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5CC47A0" w14:textId="0F92D8AB" w:rsidR="000C4142" w:rsidRPr="00326CC1" w:rsidRDefault="005632D3">
      <w:pPr>
        <w:pStyle w:val="WW-Default"/>
        <w:rPr>
          <w:rFonts w:cs="Times New Roman"/>
        </w:rPr>
      </w:pPr>
      <w:r w:rsidRPr="00F179DA">
        <w:rPr>
          <w:noProof/>
          <w:lang w:eastAsia="bg-BG"/>
        </w:rPr>
        <w:drawing>
          <wp:inline distT="0" distB="0" distL="0" distR="0" wp14:anchorId="454C8B3D" wp14:editId="24867BCD">
            <wp:extent cx="1838325" cy="648970"/>
            <wp:effectExtent l="0" t="0" r="9525" b="0"/>
            <wp:docPr id="26" name="Picture 8" descr="Active-citizens-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ctive-citizens-fun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8325" cy="648970"/>
                    </a:xfrm>
                    <a:prstGeom prst="rect">
                      <a:avLst/>
                    </a:prstGeom>
                    <a:noFill/>
                    <a:ln>
                      <a:noFill/>
                    </a:ln>
                  </pic:spPr>
                </pic:pic>
              </a:graphicData>
            </a:graphic>
          </wp:inline>
        </w:drawing>
      </w:r>
      <w:r w:rsidR="007F483B" w:rsidRPr="00326CC1">
        <w:rPr>
          <w:rFonts w:cs="Times New Roman"/>
          <w:noProof/>
          <w:lang w:eastAsia="bg-BG"/>
        </w:rPr>
        <mc:AlternateContent>
          <mc:Choice Requires="wps">
            <w:drawing>
              <wp:anchor distT="0" distB="0" distL="114300" distR="114300" simplePos="0" relativeHeight="251657728" behindDoc="0" locked="0" layoutInCell="1" allowOverlap="1" wp14:anchorId="09C75750" wp14:editId="3F6D4DF0">
                <wp:simplePos x="0" y="0"/>
                <wp:positionH relativeFrom="page">
                  <wp:posOffset>528320</wp:posOffset>
                </wp:positionH>
                <wp:positionV relativeFrom="page">
                  <wp:posOffset>9525</wp:posOffset>
                </wp:positionV>
                <wp:extent cx="7927975" cy="799465"/>
                <wp:effectExtent l="13970" t="9525" r="11430" b="1016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7975" cy="799465"/>
                        </a:xfrm>
                        <a:prstGeom prst="rect">
                          <a:avLst/>
                        </a:prstGeom>
                        <a:solidFill>
                          <a:srgbClr val="4BACC6"/>
                        </a:solidFill>
                        <a:ln w="9398">
                          <a:solidFill>
                            <a:srgbClr val="31849B"/>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BB658E0" id="Rectangle 2" o:spid="_x0000_s1026" style="position:absolute;margin-left:41.6pt;margin-top:.75pt;width:624.25pt;height:62.95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" fillcolor="#4bacc6" strokecolor="#31849b" strokeweight=".74pt">
                <w10:wrap anchorx="page" anchory="page"/>
              </v:rect>
            </w:pict>
          </mc:Fallback>
        </mc:AlternateContent>
      </w:r>
      <w:r w:rsidR="000C4142" w:rsidRPr="00326CC1">
        <w:rPr>
          <w:rFonts w:cs="Times New Roman"/>
        </w:rPr>
        <w:t xml:space="preserve"> </w:t>
      </w:r>
      <w:r>
        <w:rPr>
          <w:noProof/>
          <w:lang w:eastAsia="bg-BG"/>
        </w:rPr>
        <w:t xml:space="preserve">                                                           </w:t>
      </w:r>
      <w:r w:rsidRPr="00F179DA">
        <w:rPr>
          <w:noProof/>
          <w:lang w:eastAsia="bg-BG"/>
        </w:rPr>
        <w:drawing>
          <wp:inline distT="0" distB="0" distL="0" distR="0" wp14:anchorId="529554DC" wp14:editId="6C60B42C">
            <wp:extent cx="1618615" cy="634096"/>
            <wp:effectExtent l="0" t="0" r="635" b="0"/>
            <wp:docPr id="25" name="Picture 7" descr="C:\Users\Betty\AppData\Local\Microsoft\Windows\INetCache\Content.Word\logo_full_text_[bg]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etty\AppData\Local\Microsoft\Windows\INetCache\Content.Word\logo_full_text_[bg] - Copy.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0923" cy="638918"/>
                    </a:xfrm>
                    <a:prstGeom prst="rect">
                      <a:avLst/>
                    </a:prstGeom>
                    <a:noFill/>
                    <a:ln>
                      <a:noFill/>
                    </a:ln>
                  </pic:spPr>
                </pic:pic>
              </a:graphicData>
            </a:graphic>
          </wp:inline>
        </w:drawing>
      </w:r>
    </w:p>
    <w:tbl>
      <w:tblPr>
        <w:tblW w:w="10293" w:type="dxa"/>
        <w:tblInd w:w="180" w:type="dxa"/>
        <w:tblLayout w:type="fixed"/>
        <w:tblLook w:val="0000" w:firstRow="0" w:lastRow="0" w:firstColumn="0" w:lastColumn="0" w:noHBand="0" w:noVBand="0"/>
      </w:tblPr>
      <w:tblGrid>
        <w:gridCol w:w="10293"/>
      </w:tblGrid>
      <w:tr w:rsidR="000C4142" w:rsidRPr="00326CC1" w14:paraId="74BC0685" w14:textId="77777777" w:rsidTr="005632D3">
        <w:trPr>
          <w:trHeight w:val="321"/>
        </w:trPr>
        <w:tc>
          <w:tcPr>
            <w:tcW w:w="10293" w:type="dxa"/>
            <w:shd w:val="clear" w:color="auto" w:fill="auto"/>
          </w:tcPr>
          <w:p w14:paraId="78E49884" w14:textId="68940495" w:rsidR="000C4142" w:rsidRPr="00326CC1" w:rsidRDefault="000C4142">
            <w:pPr>
              <w:pStyle w:val="WW-Default"/>
              <w:snapToGrid w:val="0"/>
              <w:jc w:val="right"/>
              <w:rPr>
                <w:rFonts w:cs="Times New Roman"/>
                <w:b/>
                <w:bCs/>
                <w:i/>
                <w:iCs/>
                <w:sz w:val="23"/>
                <w:szCs w:val="23"/>
              </w:rPr>
            </w:pPr>
          </w:p>
        </w:tc>
      </w:tr>
    </w:tbl>
    <w:p w14:paraId="5A152F37" w14:textId="77777777" w:rsidR="005632D3" w:rsidRPr="005632D3" w:rsidRDefault="009E5E4A" w:rsidP="005632D3">
      <w:pPr>
        <w:pBdr>
          <w:bottom w:val="single" w:sz="4" w:space="1" w:color="auto"/>
        </w:pBdr>
        <w:spacing w:after="0" w:line="100" w:lineRule="atLeast"/>
        <w:jc w:val="center"/>
        <w:rPr>
          <w:rFonts w:ascii="Times New Roman" w:eastAsia="Times New Roman" w:hAnsi="Times New Roman" w:cs="Times New Roman"/>
          <w:b/>
          <w:color w:val="8EAADB"/>
          <w:sz w:val="24"/>
          <w:szCs w:val="24"/>
          <w:lang w:eastAsia="en-US"/>
        </w:rPr>
      </w:pPr>
      <w:hyperlink r:id="rId13" w:history="1">
        <w:r w:rsidR="005632D3" w:rsidRPr="005632D3">
          <w:rPr>
            <w:rFonts w:ascii="Times New Roman" w:eastAsia="Times New Roman" w:hAnsi="Times New Roman" w:cs="Times New Roman"/>
            <w:b/>
            <w:bCs/>
            <w:color w:val="0070C0"/>
            <w:sz w:val="24"/>
            <w:szCs w:val="24"/>
            <w:u w:val="single"/>
            <w:lang w:eastAsia="en-GB"/>
          </w:rPr>
          <w:t>ФОНД АКТИВНИ ГРАЖДАНИ БЪЛГАРИЯ ПО ФМ НА ЕИП 2014-2021 г.</w:t>
        </w:r>
      </w:hyperlink>
    </w:p>
    <w:p w14:paraId="79C144F7" w14:textId="77777777" w:rsidR="005632D3" w:rsidRPr="005632D3" w:rsidRDefault="005632D3" w:rsidP="005632D3">
      <w:pPr>
        <w:pBdr>
          <w:bottom w:val="single" w:sz="4" w:space="1" w:color="auto"/>
        </w:pBdr>
        <w:spacing w:after="0" w:line="100" w:lineRule="atLeast"/>
        <w:jc w:val="center"/>
        <w:rPr>
          <w:rFonts w:ascii="Verdana" w:eastAsia="Times New Roman" w:hAnsi="Verdana" w:cs="Times New Roman"/>
          <w:b/>
          <w:color w:val="9CC2E5"/>
          <w:sz w:val="20"/>
          <w:szCs w:val="18"/>
          <w:lang w:eastAsia="en-US"/>
        </w:rPr>
      </w:pPr>
    </w:p>
    <w:p w14:paraId="067FBED4" w14:textId="77777777" w:rsidR="005632D3" w:rsidRPr="005632D3" w:rsidRDefault="005632D3" w:rsidP="005632D3">
      <w:pPr>
        <w:autoSpaceDE w:val="0"/>
        <w:spacing w:after="0" w:line="240" w:lineRule="auto"/>
        <w:rPr>
          <w:rFonts w:ascii="Times New Roman" w:hAnsi="Times New Roman" w:cs="Times New Roman"/>
          <w:color w:val="000000"/>
          <w:sz w:val="24"/>
          <w:szCs w:val="24"/>
        </w:rPr>
      </w:pPr>
    </w:p>
    <w:p w14:paraId="6DC891AC" w14:textId="77777777" w:rsidR="005632D3" w:rsidRPr="005632D3" w:rsidRDefault="005632D3" w:rsidP="005632D3">
      <w:pPr>
        <w:autoSpaceDE w:val="0"/>
        <w:spacing w:after="0" w:line="240" w:lineRule="auto"/>
        <w:rPr>
          <w:rFonts w:ascii="Times New Roman" w:hAnsi="Times New Roman" w:cs="Times New Roman"/>
          <w:color w:val="0070C0"/>
          <w:sz w:val="24"/>
          <w:szCs w:val="24"/>
        </w:rPr>
      </w:pPr>
    </w:p>
    <w:p w14:paraId="08DBFF40" w14:textId="1180B3E1" w:rsidR="002E3BCB" w:rsidRDefault="005632D3" w:rsidP="005632D3">
      <w:pPr>
        <w:spacing w:after="0" w:line="240" w:lineRule="auto"/>
        <w:ind w:firstLine="567"/>
        <w:jc w:val="center"/>
        <w:rPr>
          <w:rFonts w:ascii="Times New Roman" w:eastAsia="Times New Roman" w:hAnsi="Times New Roman" w:cs="Times New Roman"/>
          <w:b/>
          <w:color w:val="0070C0"/>
          <w:sz w:val="24"/>
          <w:szCs w:val="24"/>
          <w:lang w:eastAsia="en-GB"/>
        </w:rPr>
      </w:pPr>
      <w:r w:rsidRPr="005632D3">
        <w:rPr>
          <w:rFonts w:ascii="Times New Roman" w:eastAsia="Times New Roman" w:hAnsi="Times New Roman" w:cs="Times New Roman"/>
          <w:b/>
          <w:sz w:val="24"/>
          <w:szCs w:val="24"/>
          <w:lang w:eastAsia="en-GB"/>
        </w:rPr>
        <w:t xml:space="preserve">Фондация „Български адвокати за правата на човека“, в партньорство с Българския хелзинкски комитет, изпълнява тригодишен проект „Международните правозащитни стандарти на фокус“ с </w:t>
      </w:r>
      <w:hyperlink r:id="rId14" w:history="1">
        <w:r w:rsidRPr="005632D3">
          <w:rPr>
            <w:rFonts w:ascii="Times New Roman" w:eastAsia="Times New Roman" w:hAnsi="Times New Roman" w:cs="Times New Roman"/>
            <w:b/>
            <w:color w:val="0070C0"/>
            <w:sz w:val="24"/>
            <w:szCs w:val="24"/>
            <w:u w:val="single"/>
            <w:lang w:eastAsia="en-GB"/>
          </w:rPr>
          <w:t>финансова подкрепа, предоставена от Исландия, Лихтенщайн и Норвегия по линия на Финансовия механизъм на Европейското икономическо пространство</w:t>
        </w:r>
      </w:hyperlink>
      <w:r w:rsidRPr="005632D3">
        <w:rPr>
          <w:rFonts w:ascii="Times New Roman" w:eastAsia="Times New Roman" w:hAnsi="Times New Roman" w:cs="Times New Roman"/>
          <w:b/>
          <w:color w:val="0070C0"/>
          <w:sz w:val="24"/>
          <w:szCs w:val="24"/>
          <w:lang w:eastAsia="en-GB"/>
        </w:rPr>
        <w:t>.</w:t>
      </w:r>
    </w:p>
    <w:p w14:paraId="4436DF08" w14:textId="77777777" w:rsidR="005632D3" w:rsidRDefault="005632D3" w:rsidP="005632D3">
      <w:pPr>
        <w:spacing w:after="0" w:line="240" w:lineRule="auto"/>
        <w:ind w:firstLine="567"/>
        <w:jc w:val="center"/>
        <w:rPr>
          <w:rFonts w:cs="Times New Roman"/>
          <w:b/>
          <w:bCs/>
          <w:i/>
          <w:iCs/>
          <w:sz w:val="23"/>
          <w:szCs w:val="23"/>
        </w:rPr>
      </w:pPr>
      <w:r>
        <w:rPr>
          <w:rFonts w:cs="Times New Roman"/>
          <w:b/>
          <w:bCs/>
          <w:i/>
          <w:iCs/>
          <w:sz w:val="23"/>
          <w:szCs w:val="23"/>
        </w:rPr>
        <w:t xml:space="preserve">                                               </w:t>
      </w:r>
    </w:p>
    <w:tbl>
      <w:tblPr>
        <w:tblW w:w="3419" w:type="dxa"/>
        <w:tblInd w:w="7054" w:type="dxa"/>
        <w:tblLayout w:type="fixed"/>
        <w:tblLook w:val="0000" w:firstRow="0" w:lastRow="0" w:firstColumn="0" w:lastColumn="0" w:noHBand="0" w:noVBand="0"/>
      </w:tblPr>
      <w:tblGrid>
        <w:gridCol w:w="3419"/>
      </w:tblGrid>
      <w:tr w:rsidR="005632D3" w:rsidRPr="00F179DA" w14:paraId="75907D67" w14:textId="77777777" w:rsidTr="008A39C7">
        <w:trPr>
          <w:trHeight w:val="321"/>
        </w:trPr>
        <w:tc>
          <w:tcPr>
            <w:tcW w:w="3419" w:type="dxa"/>
            <w:shd w:val="clear" w:color="auto" w:fill="auto"/>
          </w:tcPr>
          <w:p w14:paraId="08170110" w14:textId="77777777" w:rsidR="005632D3" w:rsidRPr="00F179DA" w:rsidRDefault="005632D3" w:rsidP="008A39C7">
            <w:pPr>
              <w:pStyle w:val="WW-Default"/>
              <w:snapToGrid w:val="0"/>
              <w:jc w:val="right"/>
              <w:rPr>
                <w:rFonts w:cs="Times New Roman"/>
                <w:b/>
                <w:bCs/>
                <w:i/>
                <w:iCs/>
                <w:sz w:val="23"/>
                <w:szCs w:val="23"/>
              </w:rPr>
            </w:pPr>
            <w:r w:rsidRPr="00F179DA">
              <w:rPr>
                <w:rFonts w:cs="Times New Roman"/>
                <w:b/>
                <w:bCs/>
                <w:i/>
                <w:iCs/>
                <w:sz w:val="23"/>
                <w:szCs w:val="23"/>
              </w:rPr>
              <w:t xml:space="preserve">ЕЛЕКТРОННО ИЗДАНИЕ </w:t>
            </w:r>
          </w:p>
        </w:tc>
      </w:tr>
    </w:tbl>
    <w:p w14:paraId="118179DC" w14:textId="4575AD0B" w:rsidR="005632D3" w:rsidRPr="005632D3" w:rsidRDefault="005632D3" w:rsidP="005632D3">
      <w:pPr>
        <w:spacing w:after="0" w:line="240" w:lineRule="auto"/>
        <w:rPr>
          <w:rFonts w:ascii="Times New Roman" w:hAnsi="Times New Roman" w:cs="Times New Roman"/>
          <w:sz w:val="48"/>
          <w:szCs w:val="48"/>
        </w:rPr>
      </w:pPr>
    </w:p>
    <w:p w14:paraId="1749FD91" w14:textId="77777777" w:rsidR="000C4142" w:rsidRPr="00326CC1" w:rsidRDefault="006F46D6" w:rsidP="00760B31">
      <w:pPr>
        <w:jc w:val="center"/>
        <w:rPr>
          <w:rFonts w:ascii="Times New Roman" w:hAnsi="Times New Roman" w:cs="Times New Roman"/>
          <w:b/>
          <w:bCs/>
          <w:color w:val="000000"/>
          <w:sz w:val="44"/>
          <w:szCs w:val="44"/>
        </w:rPr>
      </w:pPr>
      <w:bookmarkStart w:id="0" w:name="_Toc344304755"/>
      <w:bookmarkStart w:id="1" w:name="_Toc344312273"/>
      <w:r w:rsidRPr="00326CC1">
        <w:rPr>
          <w:rFonts w:ascii="Times New Roman" w:hAnsi="Times New Roman" w:cs="Times New Roman"/>
          <w:b/>
          <w:bCs/>
          <w:color w:val="000000"/>
          <w:sz w:val="72"/>
          <w:szCs w:val="72"/>
        </w:rPr>
        <w:t>БЮЛЕТИН-КАТАЛОГ</w:t>
      </w:r>
      <w:bookmarkEnd w:id="0"/>
      <w:bookmarkEnd w:id="1"/>
    </w:p>
    <w:p w14:paraId="0C91537C" w14:textId="77777777" w:rsidR="000C4142" w:rsidRPr="00326CC1" w:rsidRDefault="000C4142" w:rsidP="00760B31">
      <w:pPr>
        <w:autoSpaceDE w:val="0"/>
        <w:spacing w:after="0" w:line="100" w:lineRule="atLeast"/>
        <w:jc w:val="center"/>
        <w:rPr>
          <w:rFonts w:ascii="Times New Roman" w:hAnsi="Times New Roman" w:cs="Times New Roman"/>
          <w:b/>
          <w:bCs/>
          <w:color w:val="000000"/>
          <w:sz w:val="44"/>
          <w:szCs w:val="44"/>
        </w:rPr>
      </w:pPr>
    </w:p>
    <w:p w14:paraId="3E3C6B2D" w14:textId="77777777" w:rsidR="000C4142" w:rsidRPr="00326CC1" w:rsidRDefault="005F6877" w:rsidP="00760B31">
      <w:pPr>
        <w:jc w:val="center"/>
        <w:rPr>
          <w:rFonts w:ascii="Times New Roman" w:hAnsi="Times New Roman" w:cs="Times New Roman"/>
          <w:b/>
          <w:bCs/>
          <w:color w:val="000000"/>
          <w:sz w:val="44"/>
          <w:szCs w:val="44"/>
        </w:rPr>
      </w:pPr>
      <w:bookmarkStart w:id="2" w:name="_Toc344304756"/>
      <w:bookmarkStart w:id="3" w:name="_Toc344312274"/>
      <w:r w:rsidRPr="00326CC1">
        <w:rPr>
          <w:rFonts w:ascii="Times New Roman" w:hAnsi="Times New Roman" w:cs="Times New Roman"/>
          <w:b/>
          <w:bCs/>
          <w:color w:val="000000"/>
          <w:sz w:val="44"/>
          <w:szCs w:val="44"/>
        </w:rPr>
        <w:t xml:space="preserve">СЪДЕБНА </w:t>
      </w:r>
      <w:r w:rsidR="000C4142" w:rsidRPr="00326CC1">
        <w:rPr>
          <w:rFonts w:ascii="Times New Roman" w:hAnsi="Times New Roman" w:cs="Times New Roman"/>
          <w:b/>
          <w:bCs/>
          <w:color w:val="000000"/>
          <w:sz w:val="44"/>
          <w:szCs w:val="44"/>
        </w:rPr>
        <w:t>ПРАКТИКА ПО</w:t>
      </w:r>
      <w:bookmarkEnd w:id="2"/>
      <w:bookmarkEnd w:id="3"/>
    </w:p>
    <w:p w14:paraId="2EE880DB" w14:textId="77777777" w:rsidR="000C4142" w:rsidRPr="00326CC1" w:rsidRDefault="000C4142" w:rsidP="00760B31">
      <w:pPr>
        <w:jc w:val="center"/>
        <w:rPr>
          <w:rFonts w:ascii="Times New Roman" w:hAnsi="Times New Roman" w:cs="Times New Roman"/>
          <w:b/>
          <w:bCs/>
          <w:color w:val="000000"/>
          <w:sz w:val="44"/>
          <w:szCs w:val="44"/>
        </w:rPr>
      </w:pPr>
      <w:bookmarkStart w:id="4" w:name="_Toc344304757"/>
      <w:bookmarkStart w:id="5" w:name="_Toc344312275"/>
      <w:r w:rsidRPr="00326CC1">
        <w:rPr>
          <w:rFonts w:ascii="Times New Roman" w:hAnsi="Times New Roman" w:cs="Times New Roman"/>
          <w:b/>
          <w:bCs/>
          <w:color w:val="000000"/>
          <w:sz w:val="44"/>
          <w:szCs w:val="44"/>
        </w:rPr>
        <w:t>ПРАВАТА НА ЧОВЕКА</w:t>
      </w:r>
      <w:bookmarkEnd w:id="4"/>
      <w:bookmarkEnd w:id="5"/>
    </w:p>
    <w:p w14:paraId="38A3ED75" w14:textId="77777777" w:rsidR="005A6E36" w:rsidRPr="00326CC1" w:rsidRDefault="00C03CD0" w:rsidP="00760B31">
      <w:pPr>
        <w:jc w:val="center"/>
        <w:rPr>
          <w:rFonts w:ascii="Times New Roman" w:hAnsi="Times New Roman" w:cs="Times New Roman"/>
          <w:b/>
          <w:bCs/>
          <w:color w:val="000000"/>
          <w:sz w:val="32"/>
          <w:szCs w:val="32"/>
        </w:rPr>
      </w:pPr>
      <w:r w:rsidRPr="00326CC1">
        <w:rPr>
          <w:rFonts w:ascii="Times New Roman" w:hAnsi="Times New Roman" w:cs="Times New Roman"/>
          <w:b/>
          <w:bCs/>
          <w:color w:val="000000"/>
          <w:sz w:val="32"/>
          <w:szCs w:val="32"/>
        </w:rPr>
        <w:t xml:space="preserve">септември 2010 г. – </w:t>
      </w:r>
      <w:r w:rsidR="005A6E36" w:rsidRPr="00326CC1">
        <w:rPr>
          <w:rFonts w:ascii="Times New Roman" w:hAnsi="Times New Roman" w:cs="Times New Roman"/>
          <w:b/>
          <w:bCs/>
          <w:color w:val="000000"/>
          <w:sz w:val="32"/>
          <w:szCs w:val="32"/>
        </w:rPr>
        <w:t>септември 2012</w:t>
      </w:r>
      <w:r w:rsidRPr="00326CC1">
        <w:rPr>
          <w:rFonts w:ascii="Times New Roman" w:hAnsi="Times New Roman" w:cs="Times New Roman"/>
          <w:b/>
          <w:bCs/>
          <w:color w:val="000000"/>
          <w:sz w:val="32"/>
          <w:szCs w:val="32"/>
        </w:rPr>
        <w:t xml:space="preserve"> г.</w:t>
      </w:r>
    </w:p>
    <w:p w14:paraId="03D979B3" w14:textId="77777777" w:rsidR="005A6E36" w:rsidRDefault="005A6E36" w:rsidP="00653AC2">
      <w:pPr>
        <w:jc w:val="center"/>
        <w:rPr>
          <w:rFonts w:ascii="Times New Roman" w:hAnsi="Times New Roman" w:cs="Times New Roman"/>
          <w:b/>
          <w:bCs/>
          <w:color w:val="000000"/>
          <w:sz w:val="32"/>
          <w:szCs w:val="32"/>
        </w:rPr>
      </w:pPr>
      <w:r w:rsidRPr="00326CC1">
        <w:rPr>
          <w:rFonts w:ascii="Times New Roman" w:hAnsi="Times New Roman" w:cs="Times New Roman"/>
          <w:b/>
          <w:bCs/>
          <w:color w:val="000000"/>
          <w:sz w:val="32"/>
          <w:szCs w:val="32"/>
        </w:rPr>
        <w:t>януари 2014</w:t>
      </w:r>
      <w:r w:rsidR="00C03CD0" w:rsidRPr="00326CC1">
        <w:rPr>
          <w:rFonts w:ascii="Times New Roman" w:hAnsi="Times New Roman" w:cs="Times New Roman"/>
          <w:b/>
          <w:bCs/>
          <w:color w:val="000000"/>
          <w:sz w:val="32"/>
          <w:szCs w:val="32"/>
        </w:rPr>
        <w:t xml:space="preserve"> г.</w:t>
      </w:r>
      <w:r w:rsidR="00BC776D">
        <w:rPr>
          <w:rFonts w:ascii="Times New Roman" w:hAnsi="Times New Roman" w:cs="Times New Roman"/>
          <w:b/>
          <w:bCs/>
          <w:color w:val="000000"/>
          <w:sz w:val="32"/>
          <w:szCs w:val="32"/>
        </w:rPr>
        <w:t xml:space="preserve"> – </w:t>
      </w:r>
      <w:r w:rsidR="00462021">
        <w:rPr>
          <w:rFonts w:ascii="Times New Roman" w:hAnsi="Times New Roman" w:cs="Times New Roman"/>
          <w:b/>
          <w:bCs/>
          <w:color w:val="000000"/>
          <w:sz w:val="32"/>
          <w:szCs w:val="32"/>
        </w:rPr>
        <w:t>юни</w:t>
      </w:r>
      <w:r w:rsidR="000C4831" w:rsidRPr="00326CC1">
        <w:rPr>
          <w:rFonts w:ascii="Times New Roman" w:hAnsi="Times New Roman" w:cs="Times New Roman"/>
          <w:b/>
          <w:bCs/>
          <w:color w:val="000000"/>
          <w:sz w:val="32"/>
          <w:szCs w:val="32"/>
        </w:rPr>
        <w:t xml:space="preserve"> 2015</w:t>
      </w:r>
      <w:r w:rsidR="00C03CD0" w:rsidRPr="00326CC1">
        <w:rPr>
          <w:rFonts w:ascii="Times New Roman" w:hAnsi="Times New Roman" w:cs="Times New Roman"/>
          <w:b/>
          <w:bCs/>
          <w:color w:val="000000"/>
          <w:sz w:val="32"/>
          <w:szCs w:val="32"/>
        </w:rPr>
        <w:t xml:space="preserve"> г.</w:t>
      </w:r>
    </w:p>
    <w:p w14:paraId="10B682B4" w14:textId="413F0F3D" w:rsidR="002E3BCB" w:rsidRPr="00326CC1" w:rsidRDefault="002E3BCB" w:rsidP="00653AC2">
      <w:pPr>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октомври 2019 г.</w:t>
      </w:r>
      <w:r w:rsidRPr="002E3BCB">
        <w:rPr>
          <w:rFonts w:ascii="Times New Roman" w:hAnsi="Times New Roman" w:cs="Times New Roman"/>
          <w:b/>
          <w:bCs/>
          <w:color w:val="000000"/>
          <w:sz w:val="32"/>
          <w:szCs w:val="32"/>
        </w:rPr>
        <w:t xml:space="preserve"> </w:t>
      </w:r>
      <w:r>
        <w:rPr>
          <w:rFonts w:ascii="Times New Roman" w:hAnsi="Times New Roman" w:cs="Times New Roman"/>
          <w:b/>
          <w:bCs/>
          <w:color w:val="000000"/>
          <w:sz w:val="32"/>
          <w:szCs w:val="32"/>
        </w:rPr>
        <w:t xml:space="preserve">– </w:t>
      </w:r>
      <w:r w:rsidR="0084070D">
        <w:rPr>
          <w:rFonts w:ascii="Times New Roman" w:hAnsi="Times New Roman" w:cs="Times New Roman"/>
          <w:b/>
          <w:bCs/>
          <w:color w:val="000000"/>
          <w:sz w:val="32"/>
          <w:szCs w:val="32"/>
        </w:rPr>
        <w:t>януари</w:t>
      </w:r>
      <w:r>
        <w:rPr>
          <w:rFonts w:ascii="Times New Roman" w:hAnsi="Times New Roman" w:cs="Times New Roman"/>
          <w:b/>
          <w:bCs/>
          <w:color w:val="000000"/>
          <w:sz w:val="32"/>
          <w:szCs w:val="32"/>
        </w:rPr>
        <w:t xml:space="preserve"> 20</w:t>
      </w:r>
      <w:r w:rsidR="0084070D">
        <w:rPr>
          <w:rFonts w:ascii="Times New Roman" w:hAnsi="Times New Roman" w:cs="Times New Roman"/>
          <w:b/>
          <w:bCs/>
          <w:color w:val="000000"/>
          <w:sz w:val="32"/>
          <w:szCs w:val="32"/>
        </w:rPr>
        <w:t>20</w:t>
      </w:r>
      <w:r>
        <w:rPr>
          <w:rFonts w:ascii="Times New Roman" w:hAnsi="Times New Roman" w:cs="Times New Roman"/>
          <w:b/>
          <w:bCs/>
          <w:color w:val="000000"/>
          <w:sz w:val="32"/>
          <w:szCs w:val="32"/>
        </w:rPr>
        <w:t xml:space="preserve"> г.</w:t>
      </w:r>
    </w:p>
    <w:p w14:paraId="491E737C" w14:textId="77777777" w:rsidR="00F12E06" w:rsidRPr="005632D3" w:rsidRDefault="00F12E06" w:rsidP="00B13865">
      <w:pPr>
        <w:rPr>
          <w:rFonts w:ascii="Times New Roman" w:hAnsi="Times New Roman" w:cs="Times New Roman"/>
          <w:b/>
          <w:bCs/>
          <w:color w:val="000000"/>
          <w:sz w:val="2"/>
          <w:szCs w:val="2"/>
        </w:rPr>
      </w:pPr>
    </w:p>
    <w:p w14:paraId="30414360" w14:textId="273073EC" w:rsidR="000C4142" w:rsidRPr="00326CC1" w:rsidRDefault="00144C6B" w:rsidP="00442BB9">
      <w:pPr>
        <w:spacing w:line="100" w:lineRule="atLeast"/>
        <w:jc w:val="both"/>
        <w:rPr>
          <w:rStyle w:val="normal--char"/>
          <w:rFonts w:ascii="Times New Roman" w:hAnsi="Times New Roman" w:cs="Times New Roman"/>
          <w:iCs/>
          <w:sz w:val="28"/>
          <w:szCs w:val="28"/>
        </w:rPr>
      </w:pPr>
      <w:r w:rsidRPr="00326CC1">
        <w:rPr>
          <w:rStyle w:val="normal--char"/>
          <w:rFonts w:ascii="Times New Roman" w:hAnsi="Times New Roman" w:cs="Times New Roman"/>
          <w:iCs/>
          <w:sz w:val="28"/>
          <w:szCs w:val="28"/>
        </w:rPr>
        <w:t xml:space="preserve">Изданието съдържа </w:t>
      </w:r>
      <w:r w:rsidR="001B659A" w:rsidRPr="00326CC1">
        <w:rPr>
          <w:rStyle w:val="normal--char"/>
          <w:rFonts w:ascii="Times New Roman" w:hAnsi="Times New Roman" w:cs="Times New Roman"/>
          <w:iCs/>
          <w:sz w:val="28"/>
          <w:szCs w:val="28"/>
        </w:rPr>
        <w:t>каталог на</w:t>
      </w:r>
      <w:r w:rsidRPr="00326CC1">
        <w:rPr>
          <w:rStyle w:val="normal--char"/>
          <w:rFonts w:ascii="Times New Roman" w:hAnsi="Times New Roman" w:cs="Times New Roman"/>
          <w:iCs/>
          <w:sz w:val="28"/>
          <w:szCs w:val="28"/>
        </w:rPr>
        <w:t xml:space="preserve"> публикуваните в Бюлетин</w:t>
      </w:r>
      <w:r w:rsidR="001B659A" w:rsidRPr="00326CC1">
        <w:rPr>
          <w:rStyle w:val="normal--char"/>
          <w:rFonts w:ascii="Times New Roman" w:hAnsi="Times New Roman" w:cs="Times New Roman"/>
          <w:iCs/>
          <w:sz w:val="28"/>
          <w:szCs w:val="28"/>
        </w:rPr>
        <w:t xml:space="preserve"> </w:t>
      </w:r>
      <w:r w:rsidRPr="00326CC1">
        <w:rPr>
          <w:rStyle w:val="normal--char"/>
          <w:rFonts w:ascii="Times New Roman" w:hAnsi="Times New Roman" w:cs="Times New Roman"/>
          <w:b/>
          <w:iCs/>
          <w:sz w:val="28"/>
          <w:szCs w:val="28"/>
        </w:rPr>
        <w:t>„Съдебна практика по правата на човека“</w:t>
      </w:r>
      <w:r w:rsidRPr="00326CC1">
        <w:rPr>
          <w:rStyle w:val="normal--char"/>
          <w:rFonts w:ascii="Times New Roman" w:hAnsi="Times New Roman" w:cs="Times New Roman"/>
          <w:iCs/>
          <w:sz w:val="28"/>
          <w:szCs w:val="28"/>
        </w:rPr>
        <w:t xml:space="preserve"> </w:t>
      </w:r>
      <w:r w:rsidR="001C64BB" w:rsidRPr="00326CC1">
        <w:rPr>
          <w:rStyle w:val="normal--char"/>
          <w:rFonts w:ascii="Times New Roman" w:hAnsi="Times New Roman" w:cs="Times New Roman"/>
          <w:iCs/>
          <w:sz w:val="28"/>
          <w:szCs w:val="28"/>
        </w:rPr>
        <w:t xml:space="preserve">подбрани </w:t>
      </w:r>
      <w:r w:rsidR="000C4142" w:rsidRPr="00326CC1">
        <w:rPr>
          <w:rStyle w:val="normal--char"/>
          <w:rFonts w:ascii="Times New Roman" w:hAnsi="Times New Roman" w:cs="Times New Roman"/>
          <w:iCs/>
          <w:sz w:val="28"/>
          <w:szCs w:val="28"/>
        </w:rPr>
        <w:t xml:space="preserve">решения, постановени </w:t>
      </w:r>
      <w:r w:rsidR="00C8549C" w:rsidRPr="00326CC1">
        <w:rPr>
          <w:rStyle w:val="normal--char"/>
          <w:rFonts w:ascii="Times New Roman" w:hAnsi="Times New Roman" w:cs="Times New Roman"/>
          <w:iCs/>
          <w:sz w:val="28"/>
          <w:szCs w:val="28"/>
        </w:rPr>
        <w:t xml:space="preserve">от Европейския съд по правата на човека („ЕСПЧ“), както и решения на Съда на Европейския съюз („СЕС“) </w:t>
      </w:r>
      <w:r w:rsidR="00B946EA" w:rsidRPr="00326CC1">
        <w:rPr>
          <w:rStyle w:val="normal--char"/>
          <w:rFonts w:ascii="Times New Roman" w:hAnsi="Times New Roman" w:cs="Times New Roman"/>
          <w:iCs/>
          <w:sz w:val="28"/>
          <w:szCs w:val="28"/>
        </w:rPr>
        <w:t xml:space="preserve">и Общия съд на Европейския съюз </w:t>
      </w:r>
      <w:r w:rsidR="00C8549C" w:rsidRPr="00326CC1">
        <w:rPr>
          <w:rStyle w:val="normal--char"/>
          <w:rFonts w:ascii="Times New Roman" w:hAnsi="Times New Roman" w:cs="Times New Roman"/>
          <w:iCs/>
          <w:sz w:val="28"/>
          <w:szCs w:val="28"/>
        </w:rPr>
        <w:t xml:space="preserve">по дела, касаещи защитата на правата на човека. </w:t>
      </w:r>
      <w:r w:rsidR="006C17A9" w:rsidRPr="00326CC1">
        <w:rPr>
          <w:rStyle w:val="normal--char"/>
          <w:rFonts w:ascii="Times New Roman" w:hAnsi="Times New Roman" w:cs="Times New Roman"/>
          <w:iCs/>
          <w:sz w:val="28"/>
          <w:szCs w:val="28"/>
        </w:rPr>
        <w:t>Каталогът съдържа кратка</w:t>
      </w:r>
      <w:r w:rsidR="001B659A" w:rsidRPr="00326CC1">
        <w:rPr>
          <w:rStyle w:val="normal--char"/>
          <w:rFonts w:ascii="Times New Roman" w:hAnsi="Times New Roman" w:cs="Times New Roman"/>
          <w:iCs/>
          <w:sz w:val="28"/>
          <w:szCs w:val="28"/>
        </w:rPr>
        <w:t xml:space="preserve"> </w:t>
      </w:r>
      <w:r w:rsidR="00B946EA" w:rsidRPr="00326CC1">
        <w:rPr>
          <w:rStyle w:val="normal--char"/>
          <w:rFonts w:ascii="Times New Roman" w:hAnsi="Times New Roman" w:cs="Times New Roman"/>
          <w:iCs/>
          <w:sz w:val="28"/>
          <w:szCs w:val="28"/>
        </w:rPr>
        <w:t>анотация</w:t>
      </w:r>
      <w:r w:rsidR="001B659A" w:rsidRPr="00326CC1">
        <w:rPr>
          <w:rStyle w:val="normal--char"/>
          <w:rFonts w:ascii="Times New Roman" w:hAnsi="Times New Roman" w:cs="Times New Roman"/>
          <w:iCs/>
          <w:sz w:val="28"/>
          <w:szCs w:val="28"/>
        </w:rPr>
        <w:t xml:space="preserve"> на основния предмет на решението, като </w:t>
      </w:r>
      <w:r w:rsidR="006C17A9" w:rsidRPr="00326CC1">
        <w:rPr>
          <w:rStyle w:val="normal--char"/>
          <w:rFonts w:ascii="Times New Roman" w:hAnsi="Times New Roman" w:cs="Times New Roman"/>
          <w:iCs/>
          <w:sz w:val="28"/>
          <w:szCs w:val="28"/>
        </w:rPr>
        <w:t>по-</w:t>
      </w:r>
      <w:r w:rsidR="001B659A" w:rsidRPr="00326CC1">
        <w:rPr>
          <w:rStyle w:val="normal--char"/>
          <w:rFonts w:ascii="Times New Roman" w:hAnsi="Times New Roman" w:cs="Times New Roman"/>
          <w:iCs/>
          <w:sz w:val="28"/>
          <w:szCs w:val="28"/>
        </w:rPr>
        <w:t>подробн</w:t>
      </w:r>
      <w:r w:rsidR="006C17A9" w:rsidRPr="00326CC1">
        <w:rPr>
          <w:rStyle w:val="normal--char"/>
          <w:rFonts w:ascii="Times New Roman" w:hAnsi="Times New Roman" w:cs="Times New Roman"/>
          <w:iCs/>
          <w:sz w:val="28"/>
          <w:szCs w:val="28"/>
        </w:rPr>
        <w:t xml:space="preserve">о резюме </w:t>
      </w:r>
      <w:r w:rsidR="001B659A" w:rsidRPr="00326CC1">
        <w:rPr>
          <w:rStyle w:val="normal--char"/>
          <w:rFonts w:ascii="Times New Roman" w:hAnsi="Times New Roman" w:cs="Times New Roman"/>
          <w:iCs/>
          <w:sz w:val="28"/>
          <w:szCs w:val="28"/>
        </w:rPr>
        <w:t>може да бъде намерен</w:t>
      </w:r>
      <w:r w:rsidR="006C17A9" w:rsidRPr="00326CC1">
        <w:rPr>
          <w:rStyle w:val="normal--char"/>
          <w:rFonts w:ascii="Times New Roman" w:hAnsi="Times New Roman" w:cs="Times New Roman"/>
          <w:iCs/>
          <w:sz w:val="28"/>
          <w:szCs w:val="28"/>
        </w:rPr>
        <w:t>о</w:t>
      </w:r>
      <w:r w:rsidR="001B659A" w:rsidRPr="00326CC1">
        <w:rPr>
          <w:rStyle w:val="normal--char"/>
          <w:rFonts w:ascii="Times New Roman" w:hAnsi="Times New Roman" w:cs="Times New Roman"/>
          <w:iCs/>
          <w:sz w:val="28"/>
          <w:szCs w:val="28"/>
        </w:rPr>
        <w:t xml:space="preserve"> в съответния брой на </w:t>
      </w:r>
      <w:hyperlink r:id="rId15" w:history="1">
        <w:r w:rsidR="001B659A" w:rsidRPr="00326CC1">
          <w:rPr>
            <w:rStyle w:val="Hyperlink"/>
            <w:rFonts w:ascii="Times New Roman" w:hAnsi="Times New Roman" w:cs="Times New Roman"/>
            <w:b/>
            <w:iCs/>
            <w:sz w:val="28"/>
            <w:szCs w:val="28"/>
          </w:rPr>
          <w:t>бюлетин „Съдебна практика по правата на човека“</w:t>
        </w:r>
      </w:hyperlink>
      <w:r w:rsidR="001B659A" w:rsidRPr="00326CC1">
        <w:rPr>
          <w:rStyle w:val="normal--char"/>
          <w:rFonts w:ascii="Times New Roman" w:hAnsi="Times New Roman" w:cs="Times New Roman"/>
          <w:iCs/>
          <w:sz w:val="28"/>
          <w:szCs w:val="28"/>
        </w:rPr>
        <w:t>, изда</w:t>
      </w:r>
      <w:r w:rsidR="00B946EA" w:rsidRPr="00326CC1">
        <w:rPr>
          <w:rStyle w:val="normal--char"/>
          <w:rFonts w:ascii="Times New Roman" w:hAnsi="Times New Roman" w:cs="Times New Roman"/>
          <w:iCs/>
          <w:sz w:val="28"/>
          <w:szCs w:val="28"/>
        </w:rPr>
        <w:t>ван от</w:t>
      </w:r>
      <w:r w:rsidR="001B659A" w:rsidRPr="00326CC1">
        <w:rPr>
          <w:rStyle w:val="normal--char"/>
          <w:rFonts w:ascii="Times New Roman" w:hAnsi="Times New Roman" w:cs="Times New Roman"/>
          <w:iCs/>
          <w:sz w:val="28"/>
          <w:szCs w:val="28"/>
        </w:rPr>
        <w:t xml:space="preserve"> фондация „Българ</w:t>
      </w:r>
      <w:r w:rsidR="001C64BB" w:rsidRPr="00326CC1">
        <w:rPr>
          <w:rStyle w:val="normal--char"/>
          <w:rFonts w:ascii="Times New Roman" w:hAnsi="Times New Roman" w:cs="Times New Roman"/>
          <w:iCs/>
          <w:sz w:val="28"/>
          <w:szCs w:val="28"/>
        </w:rPr>
        <w:t>с</w:t>
      </w:r>
      <w:r w:rsidR="001B659A" w:rsidRPr="00326CC1">
        <w:rPr>
          <w:rStyle w:val="normal--char"/>
          <w:rFonts w:ascii="Times New Roman" w:hAnsi="Times New Roman" w:cs="Times New Roman"/>
          <w:iCs/>
          <w:sz w:val="28"/>
          <w:szCs w:val="28"/>
        </w:rPr>
        <w:t>ки адвокати за правата на човека”.</w:t>
      </w:r>
      <w:r w:rsidR="00B3469F" w:rsidRPr="00326CC1">
        <w:rPr>
          <w:rStyle w:val="normal--char"/>
          <w:rFonts w:ascii="Times New Roman" w:hAnsi="Times New Roman" w:cs="Times New Roman"/>
          <w:iCs/>
          <w:sz w:val="28"/>
          <w:szCs w:val="28"/>
        </w:rPr>
        <w:t xml:space="preserve"> </w:t>
      </w:r>
    </w:p>
    <w:p w14:paraId="7ADBFDE8" w14:textId="77777777" w:rsidR="002E3BCB" w:rsidRDefault="004C5EDD" w:rsidP="00A53E40">
      <w:pPr>
        <w:rPr>
          <w:rFonts w:ascii="Times New Roman" w:hAnsi="Times New Roman" w:cs="Times New Roman"/>
        </w:rPr>
      </w:pPr>
      <w:r w:rsidRPr="00326CC1">
        <w:rPr>
          <w:rFonts w:ascii="Times New Roman" w:hAnsi="Times New Roman" w:cs="Times New Roman"/>
        </w:rPr>
        <w:br w:type="page"/>
      </w:r>
    </w:p>
    <w:p w14:paraId="3633DE72" w14:textId="77777777" w:rsidR="002E3BCB" w:rsidRDefault="002E3BCB" w:rsidP="00A53E40">
      <w:pPr>
        <w:rPr>
          <w:rFonts w:ascii="Times New Roman" w:hAnsi="Times New Roman" w:cs="Times New Roman"/>
        </w:rPr>
      </w:pPr>
    </w:p>
    <w:p w14:paraId="7EE99BC5" w14:textId="77777777" w:rsidR="002E3BCB" w:rsidRDefault="002E3BCB" w:rsidP="00A53E40">
      <w:pPr>
        <w:rPr>
          <w:rFonts w:ascii="Times New Roman" w:hAnsi="Times New Roman" w:cs="Times New Roman"/>
        </w:rPr>
      </w:pPr>
    </w:p>
    <w:p w14:paraId="52C27FDB" w14:textId="64A8AE4E" w:rsidR="00462021" w:rsidRPr="00462021" w:rsidRDefault="00653AC2" w:rsidP="00A53E40">
      <w:pPr>
        <w:rPr>
          <w:rFonts w:ascii="Times New Roman" w:hAnsi="Times New Roman" w:cs="Times New Roman"/>
          <w:noProof/>
          <w:sz w:val="26"/>
          <w:szCs w:val="26"/>
        </w:rPr>
      </w:pPr>
      <w:r w:rsidRPr="00326CC1">
        <w:rPr>
          <w:rFonts w:ascii="Times New Roman" w:hAnsi="Times New Roman" w:cs="Times New Roman"/>
          <w:sz w:val="26"/>
          <w:szCs w:val="26"/>
        </w:rPr>
        <w:t>СЪДЪРЖАНИЕ</w:t>
      </w:r>
      <w:r w:rsidR="004C5EDD" w:rsidRPr="00E86984">
        <w:rPr>
          <w:rFonts w:ascii="Times New Roman" w:hAnsi="Times New Roman" w:cs="Times New Roman"/>
          <w:sz w:val="26"/>
          <w:szCs w:val="26"/>
        </w:rPr>
        <w:fldChar w:fldCharType="begin"/>
      </w:r>
      <w:r w:rsidR="004C5EDD" w:rsidRPr="00E86984">
        <w:rPr>
          <w:rFonts w:ascii="Times New Roman" w:hAnsi="Times New Roman" w:cs="Times New Roman"/>
          <w:sz w:val="26"/>
          <w:szCs w:val="26"/>
        </w:rPr>
        <w:instrText xml:space="preserve"> TOC \o "1-1" \h \z \u </w:instrText>
      </w:r>
      <w:r w:rsidR="004C5EDD" w:rsidRPr="00E86984">
        <w:rPr>
          <w:rFonts w:ascii="Times New Roman" w:hAnsi="Times New Roman" w:cs="Times New Roman"/>
          <w:sz w:val="26"/>
          <w:szCs w:val="26"/>
        </w:rPr>
        <w:fldChar w:fldCharType="separate"/>
      </w:r>
    </w:p>
    <w:p w14:paraId="0AAFE76D" w14:textId="77777777" w:rsidR="00462021" w:rsidRPr="00DE6969" w:rsidRDefault="009E5E4A">
      <w:pPr>
        <w:pStyle w:val="TOC1"/>
        <w:tabs>
          <w:tab w:val="left" w:pos="440"/>
          <w:tab w:val="right" w:leader="dot" w:pos="9062"/>
        </w:tabs>
        <w:rPr>
          <w:rFonts w:ascii="Times New Roman" w:eastAsia="Times New Roman" w:hAnsi="Times New Roman" w:cs="Times New Roman"/>
          <w:noProof/>
          <w:sz w:val="26"/>
          <w:szCs w:val="26"/>
          <w:lang w:eastAsia="bg-BG"/>
        </w:rPr>
      </w:pPr>
      <w:hyperlink w:anchor="_Toc428878972" w:history="1">
        <w:r w:rsidR="00462021" w:rsidRPr="00462021">
          <w:rPr>
            <w:rStyle w:val="Hyperlink"/>
            <w:rFonts w:ascii="Times New Roman" w:hAnsi="Times New Roman" w:cs="Times New Roman"/>
            <w:noProof/>
            <w:sz w:val="26"/>
            <w:szCs w:val="26"/>
          </w:rPr>
          <w:t>1.</w:t>
        </w:r>
        <w:r w:rsidR="00462021" w:rsidRPr="00DE6969">
          <w:rPr>
            <w:rFonts w:ascii="Times New Roman" w:eastAsia="Times New Roman" w:hAnsi="Times New Roman" w:cs="Times New Roman"/>
            <w:noProof/>
            <w:sz w:val="26"/>
            <w:szCs w:val="26"/>
            <w:lang w:eastAsia="bg-BG"/>
          </w:rPr>
          <w:tab/>
        </w:r>
        <w:r w:rsidR="00462021" w:rsidRPr="00462021">
          <w:rPr>
            <w:rStyle w:val="Hyperlink"/>
            <w:rFonts w:ascii="Times New Roman" w:hAnsi="Times New Roman" w:cs="Times New Roman"/>
            <w:noProof/>
            <w:sz w:val="26"/>
            <w:szCs w:val="26"/>
          </w:rPr>
          <w:t>ДОПУСТИМОСТ НА ЖАЛБИТЕ ПРЕД СЪДА</w:t>
        </w:r>
        <w:r w:rsidR="00462021" w:rsidRPr="00462021">
          <w:rPr>
            <w:rFonts w:ascii="Times New Roman" w:hAnsi="Times New Roman" w:cs="Times New Roman"/>
            <w:noProof/>
            <w:webHidden/>
            <w:sz w:val="26"/>
            <w:szCs w:val="26"/>
          </w:rPr>
          <w:tab/>
        </w:r>
        <w:r w:rsidR="00462021" w:rsidRPr="00462021">
          <w:rPr>
            <w:rFonts w:ascii="Times New Roman" w:hAnsi="Times New Roman" w:cs="Times New Roman"/>
            <w:noProof/>
            <w:webHidden/>
            <w:sz w:val="26"/>
            <w:szCs w:val="26"/>
          </w:rPr>
          <w:fldChar w:fldCharType="begin"/>
        </w:r>
        <w:r w:rsidR="00462021" w:rsidRPr="00462021">
          <w:rPr>
            <w:rFonts w:ascii="Times New Roman" w:hAnsi="Times New Roman" w:cs="Times New Roman"/>
            <w:noProof/>
            <w:webHidden/>
            <w:sz w:val="26"/>
            <w:szCs w:val="26"/>
          </w:rPr>
          <w:instrText xml:space="preserve"> PAGEREF _Toc428878972 \h </w:instrText>
        </w:r>
        <w:r w:rsidR="00462021" w:rsidRPr="00462021">
          <w:rPr>
            <w:rFonts w:ascii="Times New Roman" w:hAnsi="Times New Roman" w:cs="Times New Roman"/>
            <w:noProof/>
            <w:webHidden/>
            <w:sz w:val="26"/>
            <w:szCs w:val="26"/>
          </w:rPr>
        </w:r>
        <w:r w:rsidR="00462021" w:rsidRPr="00462021">
          <w:rPr>
            <w:rFonts w:ascii="Times New Roman" w:hAnsi="Times New Roman" w:cs="Times New Roman"/>
            <w:noProof/>
            <w:webHidden/>
            <w:sz w:val="26"/>
            <w:szCs w:val="26"/>
          </w:rPr>
          <w:fldChar w:fldCharType="separate"/>
        </w:r>
        <w:r w:rsidR="00462021" w:rsidRPr="00462021">
          <w:rPr>
            <w:rFonts w:ascii="Times New Roman" w:hAnsi="Times New Roman" w:cs="Times New Roman"/>
            <w:noProof/>
            <w:webHidden/>
            <w:sz w:val="26"/>
            <w:szCs w:val="26"/>
          </w:rPr>
          <w:t>3</w:t>
        </w:r>
        <w:r w:rsidR="00462021" w:rsidRPr="00462021">
          <w:rPr>
            <w:rFonts w:ascii="Times New Roman" w:hAnsi="Times New Roman" w:cs="Times New Roman"/>
            <w:noProof/>
            <w:webHidden/>
            <w:sz w:val="26"/>
            <w:szCs w:val="26"/>
          </w:rPr>
          <w:fldChar w:fldCharType="end"/>
        </w:r>
      </w:hyperlink>
    </w:p>
    <w:p w14:paraId="194E0589" w14:textId="77777777" w:rsidR="00462021" w:rsidRPr="00DE6969" w:rsidRDefault="009E5E4A">
      <w:pPr>
        <w:pStyle w:val="TOC1"/>
        <w:tabs>
          <w:tab w:val="left" w:pos="440"/>
          <w:tab w:val="right" w:leader="dot" w:pos="9062"/>
        </w:tabs>
        <w:rPr>
          <w:rFonts w:ascii="Times New Roman" w:eastAsia="Times New Roman" w:hAnsi="Times New Roman" w:cs="Times New Roman"/>
          <w:noProof/>
          <w:sz w:val="26"/>
          <w:szCs w:val="26"/>
          <w:lang w:eastAsia="bg-BG"/>
        </w:rPr>
      </w:pPr>
      <w:hyperlink w:anchor="_Toc428878973" w:history="1">
        <w:r w:rsidR="00462021" w:rsidRPr="00462021">
          <w:rPr>
            <w:rStyle w:val="Hyperlink"/>
            <w:rFonts w:ascii="Times New Roman" w:hAnsi="Times New Roman" w:cs="Times New Roman"/>
            <w:noProof/>
            <w:sz w:val="26"/>
            <w:szCs w:val="26"/>
          </w:rPr>
          <w:t>2.</w:t>
        </w:r>
        <w:r w:rsidR="00462021" w:rsidRPr="00DE6969">
          <w:rPr>
            <w:rFonts w:ascii="Times New Roman" w:eastAsia="Times New Roman" w:hAnsi="Times New Roman" w:cs="Times New Roman"/>
            <w:noProof/>
            <w:sz w:val="26"/>
            <w:szCs w:val="26"/>
            <w:lang w:eastAsia="bg-BG"/>
          </w:rPr>
          <w:tab/>
        </w:r>
        <w:r w:rsidR="00462021" w:rsidRPr="00462021">
          <w:rPr>
            <w:rStyle w:val="Hyperlink"/>
            <w:rFonts w:ascii="Times New Roman" w:hAnsi="Times New Roman" w:cs="Times New Roman"/>
            <w:noProof/>
            <w:sz w:val="26"/>
            <w:szCs w:val="26"/>
          </w:rPr>
          <w:t>ПРАВО НА ЖИВОТ</w:t>
        </w:r>
        <w:r w:rsidR="00462021" w:rsidRPr="00462021">
          <w:rPr>
            <w:rFonts w:ascii="Times New Roman" w:hAnsi="Times New Roman" w:cs="Times New Roman"/>
            <w:noProof/>
            <w:webHidden/>
            <w:sz w:val="26"/>
            <w:szCs w:val="26"/>
          </w:rPr>
          <w:tab/>
        </w:r>
        <w:r w:rsidR="00462021" w:rsidRPr="00462021">
          <w:rPr>
            <w:rFonts w:ascii="Times New Roman" w:hAnsi="Times New Roman" w:cs="Times New Roman"/>
            <w:noProof/>
            <w:webHidden/>
            <w:sz w:val="26"/>
            <w:szCs w:val="26"/>
          </w:rPr>
          <w:fldChar w:fldCharType="begin"/>
        </w:r>
        <w:r w:rsidR="00462021" w:rsidRPr="00462021">
          <w:rPr>
            <w:rFonts w:ascii="Times New Roman" w:hAnsi="Times New Roman" w:cs="Times New Roman"/>
            <w:noProof/>
            <w:webHidden/>
            <w:sz w:val="26"/>
            <w:szCs w:val="26"/>
          </w:rPr>
          <w:instrText xml:space="preserve"> PAGEREF _Toc428878973 \h </w:instrText>
        </w:r>
        <w:r w:rsidR="00462021" w:rsidRPr="00462021">
          <w:rPr>
            <w:rFonts w:ascii="Times New Roman" w:hAnsi="Times New Roman" w:cs="Times New Roman"/>
            <w:noProof/>
            <w:webHidden/>
            <w:sz w:val="26"/>
            <w:szCs w:val="26"/>
          </w:rPr>
        </w:r>
        <w:r w:rsidR="00462021" w:rsidRPr="00462021">
          <w:rPr>
            <w:rFonts w:ascii="Times New Roman" w:hAnsi="Times New Roman" w:cs="Times New Roman"/>
            <w:noProof/>
            <w:webHidden/>
            <w:sz w:val="26"/>
            <w:szCs w:val="26"/>
          </w:rPr>
          <w:fldChar w:fldCharType="separate"/>
        </w:r>
        <w:r w:rsidR="00462021" w:rsidRPr="00462021">
          <w:rPr>
            <w:rFonts w:ascii="Times New Roman" w:hAnsi="Times New Roman" w:cs="Times New Roman"/>
            <w:noProof/>
            <w:webHidden/>
            <w:sz w:val="26"/>
            <w:szCs w:val="26"/>
          </w:rPr>
          <w:t>9</w:t>
        </w:r>
        <w:r w:rsidR="00462021" w:rsidRPr="00462021">
          <w:rPr>
            <w:rFonts w:ascii="Times New Roman" w:hAnsi="Times New Roman" w:cs="Times New Roman"/>
            <w:noProof/>
            <w:webHidden/>
            <w:sz w:val="26"/>
            <w:szCs w:val="26"/>
          </w:rPr>
          <w:fldChar w:fldCharType="end"/>
        </w:r>
      </w:hyperlink>
    </w:p>
    <w:p w14:paraId="61371071" w14:textId="77777777" w:rsidR="00462021" w:rsidRPr="00DE6969" w:rsidRDefault="009E5E4A">
      <w:pPr>
        <w:pStyle w:val="TOC1"/>
        <w:tabs>
          <w:tab w:val="left" w:pos="440"/>
          <w:tab w:val="right" w:leader="dot" w:pos="9062"/>
        </w:tabs>
        <w:rPr>
          <w:rFonts w:ascii="Times New Roman" w:eastAsia="Times New Roman" w:hAnsi="Times New Roman" w:cs="Times New Roman"/>
          <w:noProof/>
          <w:sz w:val="26"/>
          <w:szCs w:val="26"/>
          <w:lang w:eastAsia="bg-BG"/>
        </w:rPr>
      </w:pPr>
      <w:hyperlink w:anchor="_Toc428878974" w:history="1">
        <w:r w:rsidR="00462021" w:rsidRPr="00462021">
          <w:rPr>
            <w:rStyle w:val="Hyperlink"/>
            <w:rFonts w:ascii="Times New Roman" w:hAnsi="Times New Roman" w:cs="Times New Roman"/>
            <w:noProof/>
            <w:sz w:val="26"/>
            <w:szCs w:val="26"/>
            <w:lang w:val="sr-Cyrl-CS"/>
          </w:rPr>
          <w:t>3.</w:t>
        </w:r>
        <w:r w:rsidR="00462021" w:rsidRPr="00DE6969">
          <w:rPr>
            <w:rFonts w:ascii="Times New Roman" w:eastAsia="Times New Roman" w:hAnsi="Times New Roman" w:cs="Times New Roman"/>
            <w:noProof/>
            <w:sz w:val="26"/>
            <w:szCs w:val="26"/>
            <w:lang w:eastAsia="bg-BG"/>
          </w:rPr>
          <w:tab/>
        </w:r>
        <w:r w:rsidR="00462021" w:rsidRPr="00462021">
          <w:rPr>
            <w:rStyle w:val="Hyperlink"/>
            <w:rFonts w:ascii="Times New Roman" w:hAnsi="Times New Roman" w:cs="Times New Roman"/>
            <w:noProof/>
            <w:sz w:val="26"/>
            <w:szCs w:val="26"/>
          </w:rPr>
          <w:t>ЗАБРАНА ЗА ИЗТЕЗАНИE И НЕЧОВЕШКО И</w:t>
        </w:r>
        <w:r w:rsidR="00462021" w:rsidRPr="00462021">
          <w:rPr>
            <w:rStyle w:val="Hyperlink"/>
            <w:rFonts w:ascii="Times New Roman" w:hAnsi="Times New Roman" w:cs="Times New Roman"/>
            <w:noProof/>
            <w:sz w:val="26"/>
            <w:szCs w:val="26"/>
            <w:lang w:val="sr-Cyrl-CS"/>
          </w:rPr>
          <w:t xml:space="preserve"> УНИЗИТЕЛНО ОТНАСЯНЕ</w:t>
        </w:r>
        <w:r w:rsidR="00462021" w:rsidRPr="00462021">
          <w:rPr>
            <w:rFonts w:ascii="Times New Roman" w:hAnsi="Times New Roman" w:cs="Times New Roman"/>
            <w:noProof/>
            <w:webHidden/>
            <w:sz w:val="26"/>
            <w:szCs w:val="26"/>
          </w:rPr>
          <w:tab/>
        </w:r>
        <w:r w:rsidR="00462021" w:rsidRPr="00462021">
          <w:rPr>
            <w:rFonts w:ascii="Times New Roman" w:hAnsi="Times New Roman" w:cs="Times New Roman"/>
            <w:noProof/>
            <w:webHidden/>
            <w:sz w:val="26"/>
            <w:szCs w:val="26"/>
          </w:rPr>
          <w:fldChar w:fldCharType="begin"/>
        </w:r>
        <w:r w:rsidR="00462021" w:rsidRPr="00462021">
          <w:rPr>
            <w:rFonts w:ascii="Times New Roman" w:hAnsi="Times New Roman" w:cs="Times New Roman"/>
            <w:noProof/>
            <w:webHidden/>
            <w:sz w:val="26"/>
            <w:szCs w:val="26"/>
          </w:rPr>
          <w:instrText xml:space="preserve"> PAGEREF _Toc428878974 \h </w:instrText>
        </w:r>
        <w:r w:rsidR="00462021" w:rsidRPr="00462021">
          <w:rPr>
            <w:rFonts w:ascii="Times New Roman" w:hAnsi="Times New Roman" w:cs="Times New Roman"/>
            <w:noProof/>
            <w:webHidden/>
            <w:sz w:val="26"/>
            <w:szCs w:val="26"/>
          </w:rPr>
        </w:r>
        <w:r w:rsidR="00462021" w:rsidRPr="00462021">
          <w:rPr>
            <w:rFonts w:ascii="Times New Roman" w:hAnsi="Times New Roman" w:cs="Times New Roman"/>
            <w:noProof/>
            <w:webHidden/>
            <w:sz w:val="26"/>
            <w:szCs w:val="26"/>
          </w:rPr>
          <w:fldChar w:fldCharType="separate"/>
        </w:r>
        <w:r w:rsidR="00462021" w:rsidRPr="00462021">
          <w:rPr>
            <w:rFonts w:ascii="Times New Roman" w:hAnsi="Times New Roman" w:cs="Times New Roman"/>
            <w:noProof/>
            <w:webHidden/>
            <w:sz w:val="26"/>
            <w:szCs w:val="26"/>
          </w:rPr>
          <w:t>20</w:t>
        </w:r>
        <w:r w:rsidR="00462021" w:rsidRPr="00462021">
          <w:rPr>
            <w:rFonts w:ascii="Times New Roman" w:hAnsi="Times New Roman" w:cs="Times New Roman"/>
            <w:noProof/>
            <w:webHidden/>
            <w:sz w:val="26"/>
            <w:szCs w:val="26"/>
          </w:rPr>
          <w:fldChar w:fldCharType="end"/>
        </w:r>
      </w:hyperlink>
    </w:p>
    <w:p w14:paraId="187E9752" w14:textId="77777777" w:rsidR="00462021" w:rsidRPr="00DE6969" w:rsidRDefault="009E5E4A">
      <w:pPr>
        <w:pStyle w:val="TOC1"/>
        <w:tabs>
          <w:tab w:val="left" w:pos="440"/>
          <w:tab w:val="right" w:leader="dot" w:pos="9062"/>
        </w:tabs>
        <w:rPr>
          <w:rFonts w:ascii="Times New Roman" w:eastAsia="Times New Roman" w:hAnsi="Times New Roman" w:cs="Times New Roman"/>
          <w:noProof/>
          <w:sz w:val="26"/>
          <w:szCs w:val="26"/>
          <w:lang w:eastAsia="bg-BG"/>
        </w:rPr>
      </w:pPr>
      <w:hyperlink w:anchor="_Toc428878975" w:history="1">
        <w:r w:rsidR="00462021" w:rsidRPr="00462021">
          <w:rPr>
            <w:rStyle w:val="Hyperlink"/>
            <w:rFonts w:ascii="Times New Roman" w:hAnsi="Times New Roman" w:cs="Times New Roman"/>
            <w:noProof/>
            <w:sz w:val="26"/>
            <w:szCs w:val="26"/>
          </w:rPr>
          <w:t>4.</w:t>
        </w:r>
        <w:r w:rsidR="00462021" w:rsidRPr="00DE6969">
          <w:rPr>
            <w:rFonts w:ascii="Times New Roman" w:eastAsia="Times New Roman" w:hAnsi="Times New Roman" w:cs="Times New Roman"/>
            <w:noProof/>
            <w:sz w:val="26"/>
            <w:szCs w:val="26"/>
            <w:lang w:eastAsia="bg-BG"/>
          </w:rPr>
          <w:tab/>
        </w:r>
        <w:r w:rsidR="00462021" w:rsidRPr="00462021">
          <w:rPr>
            <w:rStyle w:val="Hyperlink"/>
            <w:rFonts w:ascii="Times New Roman" w:hAnsi="Times New Roman" w:cs="Times New Roman"/>
            <w:noProof/>
            <w:sz w:val="26"/>
            <w:szCs w:val="26"/>
          </w:rPr>
          <w:t>ПРАВО НА СВОБОДА И СИГУРНОСТ</w:t>
        </w:r>
        <w:r w:rsidR="00462021" w:rsidRPr="00462021">
          <w:rPr>
            <w:rFonts w:ascii="Times New Roman" w:hAnsi="Times New Roman" w:cs="Times New Roman"/>
            <w:noProof/>
            <w:webHidden/>
            <w:sz w:val="26"/>
            <w:szCs w:val="26"/>
          </w:rPr>
          <w:tab/>
        </w:r>
        <w:r w:rsidR="00462021" w:rsidRPr="00462021">
          <w:rPr>
            <w:rFonts w:ascii="Times New Roman" w:hAnsi="Times New Roman" w:cs="Times New Roman"/>
            <w:noProof/>
            <w:webHidden/>
            <w:sz w:val="26"/>
            <w:szCs w:val="26"/>
          </w:rPr>
          <w:fldChar w:fldCharType="begin"/>
        </w:r>
        <w:r w:rsidR="00462021" w:rsidRPr="00462021">
          <w:rPr>
            <w:rFonts w:ascii="Times New Roman" w:hAnsi="Times New Roman" w:cs="Times New Roman"/>
            <w:noProof/>
            <w:webHidden/>
            <w:sz w:val="26"/>
            <w:szCs w:val="26"/>
          </w:rPr>
          <w:instrText xml:space="preserve"> PAGEREF _Toc428878975 \h </w:instrText>
        </w:r>
        <w:r w:rsidR="00462021" w:rsidRPr="00462021">
          <w:rPr>
            <w:rFonts w:ascii="Times New Roman" w:hAnsi="Times New Roman" w:cs="Times New Roman"/>
            <w:noProof/>
            <w:webHidden/>
            <w:sz w:val="26"/>
            <w:szCs w:val="26"/>
          </w:rPr>
        </w:r>
        <w:r w:rsidR="00462021" w:rsidRPr="00462021">
          <w:rPr>
            <w:rFonts w:ascii="Times New Roman" w:hAnsi="Times New Roman" w:cs="Times New Roman"/>
            <w:noProof/>
            <w:webHidden/>
            <w:sz w:val="26"/>
            <w:szCs w:val="26"/>
          </w:rPr>
          <w:fldChar w:fldCharType="separate"/>
        </w:r>
        <w:r w:rsidR="00462021" w:rsidRPr="00462021">
          <w:rPr>
            <w:rFonts w:ascii="Times New Roman" w:hAnsi="Times New Roman" w:cs="Times New Roman"/>
            <w:noProof/>
            <w:webHidden/>
            <w:sz w:val="26"/>
            <w:szCs w:val="26"/>
          </w:rPr>
          <w:t>40</w:t>
        </w:r>
        <w:r w:rsidR="00462021" w:rsidRPr="00462021">
          <w:rPr>
            <w:rFonts w:ascii="Times New Roman" w:hAnsi="Times New Roman" w:cs="Times New Roman"/>
            <w:noProof/>
            <w:webHidden/>
            <w:sz w:val="26"/>
            <w:szCs w:val="26"/>
          </w:rPr>
          <w:fldChar w:fldCharType="end"/>
        </w:r>
      </w:hyperlink>
    </w:p>
    <w:p w14:paraId="4B7FD737" w14:textId="77777777" w:rsidR="00462021" w:rsidRPr="00DE6969" w:rsidRDefault="009E5E4A">
      <w:pPr>
        <w:pStyle w:val="TOC1"/>
        <w:tabs>
          <w:tab w:val="left" w:pos="440"/>
          <w:tab w:val="right" w:leader="dot" w:pos="9062"/>
        </w:tabs>
        <w:rPr>
          <w:rFonts w:ascii="Times New Roman" w:eastAsia="Times New Roman" w:hAnsi="Times New Roman" w:cs="Times New Roman"/>
          <w:noProof/>
          <w:sz w:val="26"/>
          <w:szCs w:val="26"/>
          <w:lang w:eastAsia="bg-BG"/>
        </w:rPr>
      </w:pPr>
      <w:hyperlink w:anchor="_Toc428878976" w:history="1">
        <w:r w:rsidR="00462021" w:rsidRPr="00462021">
          <w:rPr>
            <w:rStyle w:val="Hyperlink"/>
            <w:rFonts w:ascii="Times New Roman" w:hAnsi="Times New Roman" w:cs="Times New Roman"/>
            <w:noProof/>
            <w:sz w:val="26"/>
            <w:szCs w:val="26"/>
          </w:rPr>
          <w:t>5.</w:t>
        </w:r>
        <w:r w:rsidR="00462021" w:rsidRPr="00DE6969">
          <w:rPr>
            <w:rFonts w:ascii="Times New Roman" w:eastAsia="Times New Roman" w:hAnsi="Times New Roman" w:cs="Times New Roman"/>
            <w:noProof/>
            <w:sz w:val="26"/>
            <w:szCs w:val="26"/>
            <w:lang w:eastAsia="bg-BG"/>
          </w:rPr>
          <w:tab/>
        </w:r>
        <w:r w:rsidR="00462021" w:rsidRPr="00462021">
          <w:rPr>
            <w:rStyle w:val="Hyperlink"/>
            <w:rFonts w:ascii="Times New Roman" w:hAnsi="Times New Roman" w:cs="Times New Roman"/>
            <w:noProof/>
            <w:sz w:val="26"/>
            <w:szCs w:val="26"/>
          </w:rPr>
          <w:t>ПРАВО НА СПРАВЕДЛИВ СЪДЕБЕН ПРОЦЕС</w:t>
        </w:r>
        <w:r w:rsidR="00462021" w:rsidRPr="00462021">
          <w:rPr>
            <w:rFonts w:ascii="Times New Roman" w:hAnsi="Times New Roman" w:cs="Times New Roman"/>
            <w:noProof/>
            <w:webHidden/>
            <w:sz w:val="26"/>
            <w:szCs w:val="26"/>
          </w:rPr>
          <w:tab/>
        </w:r>
        <w:r w:rsidR="00462021" w:rsidRPr="00462021">
          <w:rPr>
            <w:rFonts w:ascii="Times New Roman" w:hAnsi="Times New Roman" w:cs="Times New Roman"/>
            <w:noProof/>
            <w:webHidden/>
            <w:sz w:val="26"/>
            <w:szCs w:val="26"/>
          </w:rPr>
          <w:fldChar w:fldCharType="begin"/>
        </w:r>
        <w:r w:rsidR="00462021" w:rsidRPr="00462021">
          <w:rPr>
            <w:rFonts w:ascii="Times New Roman" w:hAnsi="Times New Roman" w:cs="Times New Roman"/>
            <w:noProof/>
            <w:webHidden/>
            <w:sz w:val="26"/>
            <w:szCs w:val="26"/>
          </w:rPr>
          <w:instrText xml:space="preserve"> PAGEREF _Toc428878976 \h </w:instrText>
        </w:r>
        <w:r w:rsidR="00462021" w:rsidRPr="00462021">
          <w:rPr>
            <w:rFonts w:ascii="Times New Roman" w:hAnsi="Times New Roman" w:cs="Times New Roman"/>
            <w:noProof/>
            <w:webHidden/>
            <w:sz w:val="26"/>
            <w:szCs w:val="26"/>
          </w:rPr>
        </w:r>
        <w:r w:rsidR="00462021" w:rsidRPr="00462021">
          <w:rPr>
            <w:rFonts w:ascii="Times New Roman" w:hAnsi="Times New Roman" w:cs="Times New Roman"/>
            <w:noProof/>
            <w:webHidden/>
            <w:sz w:val="26"/>
            <w:szCs w:val="26"/>
          </w:rPr>
          <w:fldChar w:fldCharType="separate"/>
        </w:r>
        <w:r w:rsidR="00462021" w:rsidRPr="00462021">
          <w:rPr>
            <w:rFonts w:ascii="Times New Roman" w:hAnsi="Times New Roman" w:cs="Times New Roman"/>
            <w:noProof/>
            <w:webHidden/>
            <w:sz w:val="26"/>
            <w:szCs w:val="26"/>
          </w:rPr>
          <w:t>52</w:t>
        </w:r>
        <w:r w:rsidR="00462021" w:rsidRPr="00462021">
          <w:rPr>
            <w:rFonts w:ascii="Times New Roman" w:hAnsi="Times New Roman" w:cs="Times New Roman"/>
            <w:noProof/>
            <w:webHidden/>
            <w:sz w:val="26"/>
            <w:szCs w:val="26"/>
          </w:rPr>
          <w:fldChar w:fldCharType="end"/>
        </w:r>
      </w:hyperlink>
    </w:p>
    <w:p w14:paraId="02703C31" w14:textId="77777777" w:rsidR="00462021" w:rsidRPr="00DE6969" w:rsidRDefault="009E5E4A">
      <w:pPr>
        <w:pStyle w:val="TOC1"/>
        <w:tabs>
          <w:tab w:val="left" w:pos="440"/>
          <w:tab w:val="right" w:leader="dot" w:pos="9062"/>
        </w:tabs>
        <w:rPr>
          <w:rFonts w:ascii="Times New Roman" w:eastAsia="Times New Roman" w:hAnsi="Times New Roman" w:cs="Times New Roman"/>
          <w:noProof/>
          <w:sz w:val="26"/>
          <w:szCs w:val="26"/>
          <w:lang w:eastAsia="bg-BG"/>
        </w:rPr>
      </w:pPr>
      <w:hyperlink w:anchor="_Toc428878977" w:history="1">
        <w:r w:rsidR="00462021" w:rsidRPr="00462021">
          <w:rPr>
            <w:rStyle w:val="Hyperlink"/>
            <w:rFonts w:ascii="Times New Roman" w:hAnsi="Times New Roman" w:cs="Times New Roman"/>
            <w:bCs/>
            <w:noProof/>
            <w:sz w:val="26"/>
            <w:szCs w:val="26"/>
          </w:rPr>
          <w:t>6.</w:t>
        </w:r>
        <w:r w:rsidR="00462021" w:rsidRPr="00DE6969">
          <w:rPr>
            <w:rFonts w:ascii="Times New Roman" w:eastAsia="Times New Roman" w:hAnsi="Times New Roman" w:cs="Times New Roman"/>
            <w:noProof/>
            <w:sz w:val="26"/>
            <w:szCs w:val="26"/>
            <w:lang w:eastAsia="bg-BG"/>
          </w:rPr>
          <w:tab/>
        </w:r>
        <w:r w:rsidR="00462021" w:rsidRPr="00462021">
          <w:rPr>
            <w:rStyle w:val="Hyperlink"/>
            <w:rFonts w:ascii="Times New Roman" w:hAnsi="Times New Roman" w:cs="Times New Roman"/>
            <w:bCs/>
            <w:noProof/>
            <w:sz w:val="26"/>
            <w:szCs w:val="26"/>
          </w:rPr>
          <w:t>ПРАВО НА ЗАЧИТАНЕ НА ЛИЧНИЯ И СЕМЕЕН</w:t>
        </w:r>
        <w:r w:rsidR="00462021" w:rsidRPr="00462021">
          <w:rPr>
            <w:rStyle w:val="Hyperlink"/>
            <w:rFonts w:ascii="Times New Roman" w:hAnsi="Times New Roman" w:cs="Times New Roman"/>
            <w:noProof/>
            <w:sz w:val="26"/>
            <w:szCs w:val="26"/>
            <w:lang w:val="sr-Cyrl-CS"/>
          </w:rPr>
          <w:t xml:space="preserve"> </w:t>
        </w:r>
        <w:r w:rsidR="00462021" w:rsidRPr="00462021">
          <w:rPr>
            <w:rStyle w:val="Hyperlink"/>
            <w:rFonts w:ascii="Times New Roman" w:hAnsi="Times New Roman" w:cs="Times New Roman"/>
            <w:bCs/>
            <w:noProof/>
            <w:sz w:val="26"/>
            <w:szCs w:val="26"/>
          </w:rPr>
          <w:t>ЖИВОТ, НА ДОМА И КОРЕСПОНДЕНЦИЯТА</w:t>
        </w:r>
        <w:r w:rsidR="00462021" w:rsidRPr="00462021">
          <w:rPr>
            <w:rFonts w:ascii="Times New Roman" w:hAnsi="Times New Roman" w:cs="Times New Roman"/>
            <w:noProof/>
            <w:webHidden/>
            <w:sz w:val="26"/>
            <w:szCs w:val="26"/>
          </w:rPr>
          <w:tab/>
        </w:r>
        <w:r w:rsidR="00462021" w:rsidRPr="00462021">
          <w:rPr>
            <w:rFonts w:ascii="Times New Roman" w:hAnsi="Times New Roman" w:cs="Times New Roman"/>
            <w:noProof/>
            <w:webHidden/>
            <w:sz w:val="26"/>
            <w:szCs w:val="26"/>
          </w:rPr>
          <w:fldChar w:fldCharType="begin"/>
        </w:r>
        <w:r w:rsidR="00462021" w:rsidRPr="00462021">
          <w:rPr>
            <w:rFonts w:ascii="Times New Roman" w:hAnsi="Times New Roman" w:cs="Times New Roman"/>
            <w:noProof/>
            <w:webHidden/>
            <w:sz w:val="26"/>
            <w:szCs w:val="26"/>
          </w:rPr>
          <w:instrText xml:space="preserve"> PAGEREF _Toc428878977 \h </w:instrText>
        </w:r>
        <w:r w:rsidR="00462021" w:rsidRPr="00462021">
          <w:rPr>
            <w:rFonts w:ascii="Times New Roman" w:hAnsi="Times New Roman" w:cs="Times New Roman"/>
            <w:noProof/>
            <w:webHidden/>
            <w:sz w:val="26"/>
            <w:szCs w:val="26"/>
          </w:rPr>
        </w:r>
        <w:r w:rsidR="00462021" w:rsidRPr="00462021">
          <w:rPr>
            <w:rFonts w:ascii="Times New Roman" w:hAnsi="Times New Roman" w:cs="Times New Roman"/>
            <w:noProof/>
            <w:webHidden/>
            <w:sz w:val="26"/>
            <w:szCs w:val="26"/>
          </w:rPr>
          <w:fldChar w:fldCharType="separate"/>
        </w:r>
        <w:r w:rsidR="00462021" w:rsidRPr="00462021">
          <w:rPr>
            <w:rFonts w:ascii="Times New Roman" w:hAnsi="Times New Roman" w:cs="Times New Roman"/>
            <w:noProof/>
            <w:webHidden/>
            <w:sz w:val="26"/>
            <w:szCs w:val="26"/>
          </w:rPr>
          <w:t>84</w:t>
        </w:r>
        <w:r w:rsidR="00462021" w:rsidRPr="00462021">
          <w:rPr>
            <w:rFonts w:ascii="Times New Roman" w:hAnsi="Times New Roman" w:cs="Times New Roman"/>
            <w:noProof/>
            <w:webHidden/>
            <w:sz w:val="26"/>
            <w:szCs w:val="26"/>
          </w:rPr>
          <w:fldChar w:fldCharType="end"/>
        </w:r>
      </w:hyperlink>
    </w:p>
    <w:p w14:paraId="26C1C3CC" w14:textId="77777777" w:rsidR="00462021" w:rsidRPr="00DE6969" w:rsidRDefault="009E5E4A">
      <w:pPr>
        <w:pStyle w:val="TOC1"/>
        <w:tabs>
          <w:tab w:val="left" w:pos="440"/>
          <w:tab w:val="right" w:leader="dot" w:pos="9062"/>
        </w:tabs>
        <w:rPr>
          <w:rFonts w:ascii="Times New Roman" w:eastAsia="Times New Roman" w:hAnsi="Times New Roman" w:cs="Times New Roman"/>
          <w:noProof/>
          <w:sz w:val="26"/>
          <w:szCs w:val="26"/>
          <w:lang w:eastAsia="bg-BG"/>
        </w:rPr>
      </w:pPr>
      <w:hyperlink w:anchor="_Toc428878978" w:history="1">
        <w:r w:rsidR="00462021" w:rsidRPr="00462021">
          <w:rPr>
            <w:rStyle w:val="Hyperlink"/>
            <w:rFonts w:ascii="Times New Roman" w:hAnsi="Times New Roman" w:cs="Times New Roman"/>
            <w:noProof/>
            <w:sz w:val="26"/>
            <w:szCs w:val="26"/>
            <w:lang w:val="sr-Cyrl-CS"/>
          </w:rPr>
          <w:t>7.</w:t>
        </w:r>
        <w:r w:rsidR="00462021" w:rsidRPr="00DE6969">
          <w:rPr>
            <w:rFonts w:ascii="Times New Roman" w:eastAsia="Times New Roman" w:hAnsi="Times New Roman" w:cs="Times New Roman"/>
            <w:noProof/>
            <w:sz w:val="26"/>
            <w:szCs w:val="26"/>
            <w:lang w:eastAsia="bg-BG"/>
          </w:rPr>
          <w:tab/>
        </w:r>
        <w:r w:rsidR="00462021" w:rsidRPr="00462021">
          <w:rPr>
            <w:rStyle w:val="Hyperlink"/>
            <w:rFonts w:ascii="Times New Roman" w:hAnsi="Times New Roman" w:cs="Times New Roman"/>
            <w:noProof/>
            <w:sz w:val="26"/>
            <w:szCs w:val="26"/>
            <w:lang w:val="sr-Cyrl-CS"/>
          </w:rPr>
          <w:t>СВОБОДА НА ИЗРАЗЯВАНЕ, НА СЪВЕСТТА И РЕЛИГИЯТА,</w:t>
        </w:r>
        <w:r w:rsidR="00462021" w:rsidRPr="00462021">
          <w:rPr>
            <w:rStyle w:val="Hyperlink"/>
            <w:rFonts w:ascii="Times New Roman" w:hAnsi="Times New Roman" w:cs="Times New Roman"/>
            <w:noProof/>
            <w:sz w:val="26"/>
            <w:szCs w:val="26"/>
          </w:rPr>
          <w:t xml:space="preserve"> </w:t>
        </w:r>
        <w:r w:rsidR="00462021" w:rsidRPr="00462021">
          <w:rPr>
            <w:rStyle w:val="Hyperlink"/>
            <w:rFonts w:ascii="Times New Roman" w:hAnsi="Times New Roman" w:cs="Times New Roman"/>
            <w:noProof/>
            <w:sz w:val="26"/>
            <w:szCs w:val="26"/>
            <w:lang w:val="sr-Cyrl-CS"/>
          </w:rPr>
          <w:t>НА СЪБРАНИЯТА И НА СДРУЖАВАНЕ</w:t>
        </w:r>
        <w:r w:rsidR="00462021" w:rsidRPr="00462021">
          <w:rPr>
            <w:rFonts w:ascii="Times New Roman" w:hAnsi="Times New Roman" w:cs="Times New Roman"/>
            <w:noProof/>
            <w:webHidden/>
            <w:sz w:val="26"/>
            <w:szCs w:val="26"/>
          </w:rPr>
          <w:tab/>
        </w:r>
        <w:r w:rsidR="00462021" w:rsidRPr="00462021">
          <w:rPr>
            <w:rFonts w:ascii="Times New Roman" w:hAnsi="Times New Roman" w:cs="Times New Roman"/>
            <w:noProof/>
            <w:webHidden/>
            <w:sz w:val="26"/>
            <w:szCs w:val="26"/>
          </w:rPr>
          <w:fldChar w:fldCharType="begin"/>
        </w:r>
        <w:r w:rsidR="00462021" w:rsidRPr="00462021">
          <w:rPr>
            <w:rFonts w:ascii="Times New Roman" w:hAnsi="Times New Roman" w:cs="Times New Roman"/>
            <w:noProof/>
            <w:webHidden/>
            <w:sz w:val="26"/>
            <w:szCs w:val="26"/>
          </w:rPr>
          <w:instrText xml:space="preserve"> PAGEREF _Toc428878978 \h </w:instrText>
        </w:r>
        <w:r w:rsidR="00462021" w:rsidRPr="00462021">
          <w:rPr>
            <w:rFonts w:ascii="Times New Roman" w:hAnsi="Times New Roman" w:cs="Times New Roman"/>
            <w:noProof/>
            <w:webHidden/>
            <w:sz w:val="26"/>
            <w:szCs w:val="26"/>
          </w:rPr>
        </w:r>
        <w:r w:rsidR="00462021" w:rsidRPr="00462021">
          <w:rPr>
            <w:rFonts w:ascii="Times New Roman" w:hAnsi="Times New Roman" w:cs="Times New Roman"/>
            <w:noProof/>
            <w:webHidden/>
            <w:sz w:val="26"/>
            <w:szCs w:val="26"/>
          </w:rPr>
          <w:fldChar w:fldCharType="separate"/>
        </w:r>
        <w:r w:rsidR="00462021" w:rsidRPr="00462021">
          <w:rPr>
            <w:rFonts w:ascii="Times New Roman" w:hAnsi="Times New Roman" w:cs="Times New Roman"/>
            <w:noProof/>
            <w:webHidden/>
            <w:sz w:val="26"/>
            <w:szCs w:val="26"/>
          </w:rPr>
          <w:t>107</w:t>
        </w:r>
        <w:r w:rsidR="00462021" w:rsidRPr="00462021">
          <w:rPr>
            <w:rFonts w:ascii="Times New Roman" w:hAnsi="Times New Roman" w:cs="Times New Roman"/>
            <w:noProof/>
            <w:webHidden/>
            <w:sz w:val="26"/>
            <w:szCs w:val="26"/>
          </w:rPr>
          <w:fldChar w:fldCharType="end"/>
        </w:r>
      </w:hyperlink>
    </w:p>
    <w:p w14:paraId="72813217" w14:textId="77777777" w:rsidR="00462021" w:rsidRPr="00DE6969" w:rsidRDefault="009E5E4A">
      <w:pPr>
        <w:pStyle w:val="TOC1"/>
        <w:tabs>
          <w:tab w:val="left" w:pos="440"/>
          <w:tab w:val="right" w:leader="dot" w:pos="9062"/>
        </w:tabs>
        <w:rPr>
          <w:rFonts w:ascii="Times New Roman" w:eastAsia="Times New Roman" w:hAnsi="Times New Roman" w:cs="Times New Roman"/>
          <w:noProof/>
          <w:sz w:val="26"/>
          <w:szCs w:val="26"/>
          <w:lang w:eastAsia="bg-BG"/>
        </w:rPr>
      </w:pPr>
      <w:hyperlink w:anchor="_Toc428878979" w:history="1">
        <w:r w:rsidR="00462021" w:rsidRPr="00462021">
          <w:rPr>
            <w:rStyle w:val="Hyperlink"/>
            <w:rFonts w:ascii="Times New Roman" w:hAnsi="Times New Roman" w:cs="Times New Roman"/>
            <w:noProof/>
            <w:sz w:val="26"/>
            <w:szCs w:val="26"/>
            <w:lang w:val="sr-Cyrl-CS"/>
          </w:rPr>
          <w:t>8.</w:t>
        </w:r>
        <w:r w:rsidR="00462021" w:rsidRPr="00DE6969">
          <w:rPr>
            <w:rFonts w:ascii="Times New Roman" w:eastAsia="Times New Roman" w:hAnsi="Times New Roman" w:cs="Times New Roman"/>
            <w:noProof/>
            <w:sz w:val="26"/>
            <w:szCs w:val="26"/>
            <w:lang w:eastAsia="bg-BG"/>
          </w:rPr>
          <w:tab/>
        </w:r>
        <w:r w:rsidR="00462021" w:rsidRPr="00462021">
          <w:rPr>
            <w:rStyle w:val="Hyperlink"/>
            <w:rFonts w:ascii="Times New Roman" w:hAnsi="Times New Roman" w:cs="Times New Roman"/>
            <w:noProof/>
            <w:sz w:val="26"/>
            <w:szCs w:val="26"/>
            <w:lang w:val="sr-Cyrl-CS"/>
          </w:rPr>
          <w:t>ПРАВО НА СОБСТВЕНОСТ</w:t>
        </w:r>
        <w:r w:rsidR="00462021" w:rsidRPr="00462021">
          <w:rPr>
            <w:rFonts w:ascii="Times New Roman" w:hAnsi="Times New Roman" w:cs="Times New Roman"/>
            <w:noProof/>
            <w:webHidden/>
            <w:sz w:val="26"/>
            <w:szCs w:val="26"/>
          </w:rPr>
          <w:tab/>
        </w:r>
        <w:r w:rsidR="00462021" w:rsidRPr="00462021">
          <w:rPr>
            <w:rFonts w:ascii="Times New Roman" w:hAnsi="Times New Roman" w:cs="Times New Roman"/>
            <w:noProof/>
            <w:webHidden/>
            <w:sz w:val="26"/>
            <w:szCs w:val="26"/>
          </w:rPr>
          <w:fldChar w:fldCharType="begin"/>
        </w:r>
        <w:r w:rsidR="00462021" w:rsidRPr="00462021">
          <w:rPr>
            <w:rFonts w:ascii="Times New Roman" w:hAnsi="Times New Roman" w:cs="Times New Roman"/>
            <w:noProof/>
            <w:webHidden/>
            <w:sz w:val="26"/>
            <w:szCs w:val="26"/>
          </w:rPr>
          <w:instrText xml:space="preserve"> PAGEREF _Toc428878979 \h </w:instrText>
        </w:r>
        <w:r w:rsidR="00462021" w:rsidRPr="00462021">
          <w:rPr>
            <w:rFonts w:ascii="Times New Roman" w:hAnsi="Times New Roman" w:cs="Times New Roman"/>
            <w:noProof/>
            <w:webHidden/>
            <w:sz w:val="26"/>
            <w:szCs w:val="26"/>
          </w:rPr>
        </w:r>
        <w:r w:rsidR="00462021" w:rsidRPr="00462021">
          <w:rPr>
            <w:rFonts w:ascii="Times New Roman" w:hAnsi="Times New Roman" w:cs="Times New Roman"/>
            <w:noProof/>
            <w:webHidden/>
            <w:sz w:val="26"/>
            <w:szCs w:val="26"/>
          </w:rPr>
          <w:fldChar w:fldCharType="separate"/>
        </w:r>
        <w:r w:rsidR="00462021" w:rsidRPr="00462021">
          <w:rPr>
            <w:rFonts w:ascii="Times New Roman" w:hAnsi="Times New Roman" w:cs="Times New Roman"/>
            <w:noProof/>
            <w:webHidden/>
            <w:sz w:val="26"/>
            <w:szCs w:val="26"/>
          </w:rPr>
          <w:t>121</w:t>
        </w:r>
        <w:r w:rsidR="00462021" w:rsidRPr="00462021">
          <w:rPr>
            <w:rFonts w:ascii="Times New Roman" w:hAnsi="Times New Roman" w:cs="Times New Roman"/>
            <w:noProof/>
            <w:webHidden/>
            <w:sz w:val="26"/>
            <w:szCs w:val="26"/>
          </w:rPr>
          <w:fldChar w:fldCharType="end"/>
        </w:r>
      </w:hyperlink>
    </w:p>
    <w:p w14:paraId="616B8A0C" w14:textId="77777777" w:rsidR="00462021" w:rsidRPr="00DE6969" w:rsidRDefault="009E5E4A">
      <w:pPr>
        <w:pStyle w:val="TOC1"/>
        <w:tabs>
          <w:tab w:val="left" w:pos="440"/>
          <w:tab w:val="right" w:leader="dot" w:pos="9062"/>
        </w:tabs>
        <w:rPr>
          <w:rFonts w:ascii="Times New Roman" w:eastAsia="Times New Roman" w:hAnsi="Times New Roman" w:cs="Times New Roman"/>
          <w:noProof/>
          <w:sz w:val="26"/>
          <w:szCs w:val="26"/>
          <w:lang w:eastAsia="bg-BG"/>
        </w:rPr>
      </w:pPr>
      <w:hyperlink w:anchor="_Toc428878980" w:history="1">
        <w:r w:rsidR="00462021" w:rsidRPr="00462021">
          <w:rPr>
            <w:rStyle w:val="Hyperlink"/>
            <w:rFonts w:ascii="Times New Roman" w:hAnsi="Times New Roman" w:cs="Times New Roman"/>
            <w:noProof/>
            <w:sz w:val="26"/>
            <w:szCs w:val="26"/>
          </w:rPr>
          <w:t>9.</w:t>
        </w:r>
        <w:r w:rsidR="00462021" w:rsidRPr="00DE6969">
          <w:rPr>
            <w:rFonts w:ascii="Times New Roman" w:eastAsia="Times New Roman" w:hAnsi="Times New Roman" w:cs="Times New Roman"/>
            <w:noProof/>
            <w:sz w:val="26"/>
            <w:szCs w:val="26"/>
            <w:lang w:eastAsia="bg-BG"/>
          </w:rPr>
          <w:tab/>
        </w:r>
        <w:r w:rsidR="00462021" w:rsidRPr="00462021">
          <w:rPr>
            <w:rStyle w:val="Hyperlink"/>
            <w:rFonts w:ascii="Times New Roman" w:hAnsi="Times New Roman" w:cs="Times New Roman"/>
            <w:noProof/>
            <w:sz w:val="26"/>
            <w:szCs w:val="26"/>
          </w:rPr>
          <w:t>ЗАБРАНА ЗА ДИСКРИМИНАЦИЯ</w:t>
        </w:r>
        <w:r w:rsidR="00462021" w:rsidRPr="00462021">
          <w:rPr>
            <w:rFonts w:ascii="Times New Roman" w:hAnsi="Times New Roman" w:cs="Times New Roman"/>
            <w:noProof/>
            <w:webHidden/>
            <w:sz w:val="26"/>
            <w:szCs w:val="26"/>
          </w:rPr>
          <w:tab/>
        </w:r>
        <w:r w:rsidR="00462021" w:rsidRPr="00462021">
          <w:rPr>
            <w:rFonts w:ascii="Times New Roman" w:hAnsi="Times New Roman" w:cs="Times New Roman"/>
            <w:noProof/>
            <w:webHidden/>
            <w:sz w:val="26"/>
            <w:szCs w:val="26"/>
          </w:rPr>
          <w:fldChar w:fldCharType="begin"/>
        </w:r>
        <w:r w:rsidR="00462021" w:rsidRPr="00462021">
          <w:rPr>
            <w:rFonts w:ascii="Times New Roman" w:hAnsi="Times New Roman" w:cs="Times New Roman"/>
            <w:noProof/>
            <w:webHidden/>
            <w:sz w:val="26"/>
            <w:szCs w:val="26"/>
          </w:rPr>
          <w:instrText xml:space="preserve"> PAGEREF _Toc428878980 \h </w:instrText>
        </w:r>
        <w:r w:rsidR="00462021" w:rsidRPr="00462021">
          <w:rPr>
            <w:rFonts w:ascii="Times New Roman" w:hAnsi="Times New Roman" w:cs="Times New Roman"/>
            <w:noProof/>
            <w:webHidden/>
            <w:sz w:val="26"/>
            <w:szCs w:val="26"/>
          </w:rPr>
        </w:r>
        <w:r w:rsidR="00462021" w:rsidRPr="00462021">
          <w:rPr>
            <w:rFonts w:ascii="Times New Roman" w:hAnsi="Times New Roman" w:cs="Times New Roman"/>
            <w:noProof/>
            <w:webHidden/>
            <w:sz w:val="26"/>
            <w:szCs w:val="26"/>
          </w:rPr>
          <w:fldChar w:fldCharType="separate"/>
        </w:r>
        <w:r w:rsidR="00462021" w:rsidRPr="00462021">
          <w:rPr>
            <w:rFonts w:ascii="Times New Roman" w:hAnsi="Times New Roman" w:cs="Times New Roman"/>
            <w:noProof/>
            <w:webHidden/>
            <w:sz w:val="26"/>
            <w:szCs w:val="26"/>
          </w:rPr>
          <w:t>133</w:t>
        </w:r>
        <w:r w:rsidR="00462021" w:rsidRPr="00462021">
          <w:rPr>
            <w:rFonts w:ascii="Times New Roman" w:hAnsi="Times New Roman" w:cs="Times New Roman"/>
            <w:noProof/>
            <w:webHidden/>
            <w:sz w:val="26"/>
            <w:szCs w:val="26"/>
          </w:rPr>
          <w:fldChar w:fldCharType="end"/>
        </w:r>
      </w:hyperlink>
    </w:p>
    <w:p w14:paraId="759BEB90" w14:textId="77777777" w:rsidR="00462021" w:rsidRPr="00DE6969" w:rsidRDefault="009E5E4A">
      <w:pPr>
        <w:pStyle w:val="TOC1"/>
        <w:tabs>
          <w:tab w:val="left" w:pos="660"/>
          <w:tab w:val="right" w:leader="dot" w:pos="9062"/>
        </w:tabs>
        <w:rPr>
          <w:rFonts w:ascii="Times New Roman" w:eastAsia="Times New Roman" w:hAnsi="Times New Roman" w:cs="Times New Roman"/>
          <w:noProof/>
          <w:sz w:val="26"/>
          <w:szCs w:val="26"/>
          <w:lang w:eastAsia="bg-BG"/>
        </w:rPr>
      </w:pPr>
      <w:hyperlink w:anchor="_Toc428878981" w:history="1">
        <w:r w:rsidR="00462021" w:rsidRPr="00462021">
          <w:rPr>
            <w:rStyle w:val="Hyperlink"/>
            <w:rFonts w:ascii="Times New Roman" w:hAnsi="Times New Roman" w:cs="Times New Roman"/>
            <w:noProof/>
            <w:sz w:val="26"/>
            <w:szCs w:val="26"/>
          </w:rPr>
          <w:t>10.</w:t>
        </w:r>
        <w:r w:rsidR="00462021" w:rsidRPr="00DE6969">
          <w:rPr>
            <w:rFonts w:ascii="Times New Roman" w:eastAsia="Times New Roman" w:hAnsi="Times New Roman" w:cs="Times New Roman"/>
            <w:noProof/>
            <w:sz w:val="26"/>
            <w:szCs w:val="26"/>
            <w:lang w:eastAsia="bg-BG"/>
          </w:rPr>
          <w:tab/>
        </w:r>
        <w:r w:rsidR="00462021" w:rsidRPr="00462021">
          <w:rPr>
            <w:rStyle w:val="Hyperlink"/>
            <w:rFonts w:ascii="Times New Roman" w:hAnsi="Times New Roman" w:cs="Times New Roman"/>
            <w:noProof/>
            <w:sz w:val="26"/>
            <w:szCs w:val="26"/>
          </w:rPr>
          <w:t>СВОБОДА НА ПРИДВИЖВАНЕ</w:t>
        </w:r>
        <w:r w:rsidR="00462021" w:rsidRPr="00462021">
          <w:rPr>
            <w:rFonts w:ascii="Times New Roman" w:hAnsi="Times New Roman" w:cs="Times New Roman"/>
            <w:noProof/>
            <w:webHidden/>
            <w:sz w:val="26"/>
            <w:szCs w:val="26"/>
          </w:rPr>
          <w:tab/>
        </w:r>
        <w:r w:rsidR="00462021" w:rsidRPr="00462021">
          <w:rPr>
            <w:rFonts w:ascii="Times New Roman" w:hAnsi="Times New Roman" w:cs="Times New Roman"/>
            <w:noProof/>
            <w:webHidden/>
            <w:sz w:val="26"/>
            <w:szCs w:val="26"/>
          </w:rPr>
          <w:fldChar w:fldCharType="begin"/>
        </w:r>
        <w:r w:rsidR="00462021" w:rsidRPr="00462021">
          <w:rPr>
            <w:rFonts w:ascii="Times New Roman" w:hAnsi="Times New Roman" w:cs="Times New Roman"/>
            <w:noProof/>
            <w:webHidden/>
            <w:sz w:val="26"/>
            <w:szCs w:val="26"/>
          </w:rPr>
          <w:instrText xml:space="preserve"> PAGEREF _Toc428878981 \h </w:instrText>
        </w:r>
        <w:r w:rsidR="00462021" w:rsidRPr="00462021">
          <w:rPr>
            <w:rFonts w:ascii="Times New Roman" w:hAnsi="Times New Roman" w:cs="Times New Roman"/>
            <w:noProof/>
            <w:webHidden/>
            <w:sz w:val="26"/>
            <w:szCs w:val="26"/>
          </w:rPr>
        </w:r>
        <w:r w:rsidR="00462021" w:rsidRPr="00462021">
          <w:rPr>
            <w:rFonts w:ascii="Times New Roman" w:hAnsi="Times New Roman" w:cs="Times New Roman"/>
            <w:noProof/>
            <w:webHidden/>
            <w:sz w:val="26"/>
            <w:szCs w:val="26"/>
          </w:rPr>
          <w:fldChar w:fldCharType="separate"/>
        </w:r>
        <w:r w:rsidR="00462021" w:rsidRPr="00462021">
          <w:rPr>
            <w:rFonts w:ascii="Times New Roman" w:hAnsi="Times New Roman" w:cs="Times New Roman"/>
            <w:noProof/>
            <w:webHidden/>
            <w:sz w:val="26"/>
            <w:szCs w:val="26"/>
          </w:rPr>
          <w:t>141</w:t>
        </w:r>
        <w:r w:rsidR="00462021" w:rsidRPr="00462021">
          <w:rPr>
            <w:rFonts w:ascii="Times New Roman" w:hAnsi="Times New Roman" w:cs="Times New Roman"/>
            <w:noProof/>
            <w:webHidden/>
            <w:sz w:val="26"/>
            <w:szCs w:val="26"/>
          </w:rPr>
          <w:fldChar w:fldCharType="end"/>
        </w:r>
      </w:hyperlink>
    </w:p>
    <w:p w14:paraId="79A8E127" w14:textId="77777777" w:rsidR="00462021" w:rsidRPr="00DE6969" w:rsidRDefault="009E5E4A">
      <w:pPr>
        <w:pStyle w:val="TOC1"/>
        <w:tabs>
          <w:tab w:val="left" w:pos="660"/>
          <w:tab w:val="right" w:leader="dot" w:pos="9062"/>
        </w:tabs>
        <w:rPr>
          <w:rFonts w:eastAsia="Times New Roman" w:cs="Times New Roman"/>
          <w:noProof/>
          <w:lang w:eastAsia="bg-BG"/>
        </w:rPr>
      </w:pPr>
      <w:hyperlink w:anchor="_Toc428878982" w:history="1">
        <w:r w:rsidR="00462021" w:rsidRPr="00462021">
          <w:rPr>
            <w:rStyle w:val="Hyperlink"/>
            <w:rFonts w:ascii="Times New Roman" w:hAnsi="Times New Roman" w:cs="Times New Roman"/>
            <w:noProof/>
            <w:sz w:val="26"/>
            <w:szCs w:val="26"/>
          </w:rPr>
          <w:t>11.</w:t>
        </w:r>
        <w:r w:rsidR="00462021" w:rsidRPr="00DE6969">
          <w:rPr>
            <w:rFonts w:ascii="Times New Roman" w:eastAsia="Times New Roman" w:hAnsi="Times New Roman" w:cs="Times New Roman"/>
            <w:noProof/>
            <w:sz w:val="26"/>
            <w:szCs w:val="26"/>
            <w:lang w:eastAsia="bg-BG"/>
          </w:rPr>
          <w:tab/>
        </w:r>
        <w:r w:rsidR="00462021" w:rsidRPr="00462021">
          <w:rPr>
            <w:rStyle w:val="Hyperlink"/>
            <w:rFonts w:ascii="Times New Roman" w:hAnsi="Times New Roman" w:cs="Times New Roman"/>
            <w:noProof/>
            <w:sz w:val="26"/>
            <w:szCs w:val="26"/>
          </w:rPr>
          <w:t>ДРУГИ ПРАВА</w:t>
        </w:r>
        <w:r w:rsidR="00462021" w:rsidRPr="00462021">
          <w:rPr>
            <w:rFonts w:ascii="Times New Roman" w:hAnsi="Times New Roman" w:cs="Times New Roman"/>
            <w:noProof/>
            <w:webHidden/>
            <w:sz w:val="26"/>
            <w:szCs w:val="26"/>
          </w:rPr>
          <w:tab/>
        </w:r>
        <w:r w:rsidR="00462021" w:rsidRPr="00462021">
          <w:rPr>
            <w:rFonts w:ascii="Times New Roman" w:hAnsi="Times New Roman" w:cs="Times New Roman"/>
            <w:noProof/>
            <w:webHidden/>
            <w:sz w:val="26"/>
            <w:szCs w:val="26"/>
          </w:rPr>
          <w:fldChar w:fldCharType="begin"/>
        </w:r>
        <w:r w:rsidR="00462021" w:rsidRPr="00462021">
          <w:rPr>
            <w:rFonts w:ascii="Times New Roman" w:hAnsi="Times New Roman" w:cs="Times New Roman"/>
            <w:noProof/>
            <w:webHidden/>
            <w:sz w:val="26"/>
            <w:szCs w:val="26"/>
          </w:rPr>
          <w:instrText xml:space="preserve"> PAGEREF _Toc428878982 \h </w:instrText>
        </w:r>
        <w:r w:rsidR="00462021" w:rsidRPr="00462021">
          <w:rPr>
            <w:rFonts w:ascii="Times New Roman" w:hAnsi="Times New Roman" w:cs="Times New Roman"/>
            <w:noProof/>
            <w:webHidden/>
            <w:sz w:val="26"/>
            <w:szCs w:val="26"/>
          </w:rPr>
        </w:r>
        <w:r w:rsidR="00462021" w:rsidRPr="00462021">
          <w:rPr>
            <w:rFonts w:ascii="Times New Roman" w:hAnsi="Times New Roman" w:cs="Times New Roman"/>
            <w:noProof/>
            <w:webHidden/>
            <w:sz w:val="26"/>
            <w:szCs w:val="26"/>
          </w:rPr>
          <w:fldChar w:fldCharType="separate"/>
        </w:r>
        <w:r w:rsidR="00462021" w:rsidRPr="00462021">
          <w:rPr>
            <w:rFonts w:ascii="Times New Roman" w:hAnsi="Times New Roman" w:cs="Times New Roman"/>
            <w:noProof/>
            <w:webHidden/>
            <w:sz w:val="26"/>
            <w:szCs w:val="26"/>
          </w:rPr>
          <w:t>143</w:t>
        </w:r>
        <w:r w:rsidR="00462021" w:rsidRPr="00462021">
          <w:rPr>
            <w:rFonts w:ascii="Times New Roman" w:hAnsi="Times New Roman" w:cs="Times New Roman"/>
            <w:noProof/>
            <w:webHidden/>
            <w:sz w:val="26"/>
            <w:szCs w:val="26"/>
          </w:rPr>
          <w:fldChar w:fldCharType="end"/>
        </w:r>
      </w:hyperlink>
    </w:p>
    <w:p w14:paraId="5ED2A075" w14:textId="77777777" w:rsidR="000C4142" w:rsidRPr="00326CC1" w:rsidRDefault="004C5EDD" w:rsidP="00A53E40">
      <w:pPr>
        <w:rPr>
          <w:rFonts w:ascii="Times New Roman" w:hAnsi="Times New Roman" w:cs="Times New Roman"/>
          <w:lang w:val="en-US"/>
        </w:rPr>
      </w:pPr>
      <w:r w:rsidRPr="00E86984">
        <w:rPr>
          <w:rFonts w:ascii="Times New Roman" w:hAnsi="Times New Roman" w:cs="Times New Roman"/>
          <w:sz w:val="26"/>
          <w:szCs w:val="26"/>
        </w:rPr>
        <w:fldChar w:fldCharType="end"/>
      </w:r>
      <w:r w:rsidR="00A53E40" w:rsidRPr="00326CC1">
        <w:rPr>
          <w:rFonts w:ascii="Times New Roman" w:hAnsi="Times New Roman" w:cs="Times New Roman"/>
        </w:rPr>
        <w:br w:type="page"/>
      </w:r>
    </w:p>
    <w:p w14:paraId="51629C1E" w14:textId="77777777" w:rsidR="004260AA" w:rsidRPr="00326CC1" w:rsidRDefault="004260AA" w:rsidP="008B6A13">
      <w:pPr>
        <w:pStyle w:val="Style2"/>
        <w:rPr>
          <w:rStyle w:val="normal--char"/>
        </w:rPr>
      </w:pPr>
      <w:bookmarkStart w:id="6" w:name="_Toc344304759"/>
      <w:bookmarkStart w:id="7" w:name="_Toc428878972"/>
      <w:r w:rsidRPr="00326CC1">
        <w:rPr>
          <w:rStyle w:val="normal--char"/>
        </w:rPr>
        <w:lastRenderedPageBreak/>
        <w:t>ДОПУСТИМОСТ НА ЖАЛБИТЕ ПРЕД СЪДА</w:t>
      </w:r>
      <w:bookmarkEnd w:id="6"/>
      <w:bookmarkEnd w:id="7"/>
    </w:p>
    <w:p w14:paraId="4F0C0F27" w14:textId="77777777" w:rsidR="00693883" w:rsidRPr="00326CC1" w:rsidRDefault="00693883" w:rsidP="00693883">
      <w:pPr>
        <w:pStyle w:val="JuPara"/>
        <w:ind w:firstLine="0"/>
        <w:rPr>
          <w:szCs w:val="24"/>
          <w:lang w:val="bg-BG"/>
        </w:rPr>
      </w:pPr>
    </w:p>
    <w:p w14:paraId="1CAE265C" w14:textId="77777777" w:rsidR="00D441D1" w:rsidRPr="00326CC1" w:rsidRDefault="00B13865" w:rsidP="00B13865">
      <w:pPr>
        <w:pStyle w:val="Heading2"/>
        <w:ind w:left="284"/>
        <w:rPr>
          <w:rStyle w:val="normal--char"/>
          <w:rFonts w:ascii="Times New Roman" w:hAnsi="Times New Roman"/>
        </w:rPr>
      </w:pPr>
      <w:r w:rsidRPr="00326CC1">
        <w:rPr>
          <w:rStyle w:val="normal--char"/>
          <w:rFonts w:ascii="Times New Roman" w:hAnsi="Times New Roman"/>
        </w:rPr>
        <w:t xml:space="preserve">1. </w:t>
      </w:r>
      <w:r w:rsidR="00D441D1" w:rsidRPr="00326CC1">
        <w:rPr>
          <w:rStyle w:val="normal--char"/>
          <w:rFonts w:ascii="Times New Roman" w:hAnsi="Times New Roman"/>
        </w:rPr>
        <w:t>Несъществено засягане на правата на жалбоподателите</w:t>
      </w:r>
      <w:r w:rsidR="00FE2667" w:rsidRPr="00326CC1">
        <w:rPr>
          <w:rStyle w:val="normal--char"/>
          <w:rFonts w:ascii="Times New Roman" w:hAnsi="Times New Roman"/>
        </w:rPr>
        <w:t xml:space="preserve"> (лип</w:t>
      </w:r>
      <w:r w:rsidR="001D2535" w:rsidRPr="00326CC1">
        <w:rPr>
          <w:rStyle w:val="normal--char"/>
          <w:rFonts w:ascii="Times New Roman" w:hAnsi="Times New Roman"/>
        </w:rPr>
        <w:t>са на значителна вреда)</w:t>
      </w:r>
    </w:p>
    <w:p w14:paraId="60024D12" w14:textId="77777777" w:rsidR="004260AA" w:rsidRPr="00326CC1" w:rsidRDefault="004260AA" w:rsidP="004260AA">
      <w:pPr>
        <w:pStyle w:val="Default"/>
        <w:jc w:val="both"/>
        <w:rPr>
          <w:rFonts w:ascii="Times New Roman" w:hAnsi="Times New Roman" w:cs="Times New Roman"/>
          <w:color w:val="auto"/>
        </w:rPr>
      </w:pPr>
      <w:r w:rsidRPr="00326CC1">
        <w:rPr>
          <w:rFonts w:ascii="Times New Roman" w:hAnsi="Times New Roman" w:cs="Times New Roman"/>
          <w:color w:val="auto"/>
        </w:rPr>
        <w:t>Съдът прилага новия критерий за допустимост на жалбите –</w:t>
      </w:r>
      <w:r w:rsidR="00802E95" w:rsidRPr="00326CC1">
        <w:rPr>
          <w:rFonts w:ascii="Times New Roman" w:hAnsi="Times New Roman" w:cs="Times New Roman"/>
          <w:color w:val="auto"/>
        </w:rPr>
        <w:t xml:space="preserve"> </w:t>
      </w:r>
      <w:r w:rsidRPr="00326CC1">
        <w:rPr>
          <w:rFonts w:ascii="Times New Roman" w:hAnsi="Times New Roman" w:cs="Times New Roman"/>
          <w:color w:val="auto"/>
        </w:rPr>
        <w:t>“несъществено засягане” – и обявява за недопустима жалба по оплакване, че процесът по налагането на глоба от 150 евро заради нарушение на правилата за движение по пътищата и отнемането на една точка от талона е бил несправедлив.</w:t>
      </w:r>
      <w:r w:rsidR="00A64428" w:rsidRPr="00326CC1">
        <w:rPr>
          <w:rFonts w:ascii="Times New Roman" w:hAnsi="Times New Roman" w:cs="Times New Roman"/>
          <w:color w:val="auto"/>
        </w:rPr>
        <w:t xml:space="preserve"> </w:t>
      </w:r>
      <w:hyperlink r:id="rId16" w:history="1">
        <w:r w:rsidR="00A64428" w:rsidRPr="00326CC1">
          <w:rPr>
            <w:rStyle w:val="Hyperlink"/>
            <w:rFonts w:ascii="Times New Roman" w:hAnsi="Times New Roman" w:cs="Times New Roman"/>
          </w:rPr>
          <w:t>Бюлетин № 3</w:t>
        </w:r>
      </w:hyperlink>
    </w:p>
    <w:p w14:paraId="5353877A" w14:textId="77777777" w:rsidR="004260AA" w:rsidRPr="00326CC1" w:rsidRDefault="009E5E4A" w:rsidP="004260AA">
      <w:pPr>
        <w:pStyle w:val="Default"/>
        <w:pBdr>
          <w:bottom w:val="single" w:sz="4" w:space="1" w:color="auto"/>
        </w:pBdr>
        <w:jc w:val="both"/>
        <w:rPr>
          <w:rFonts w:ascii="Times New Roman" w:hAnsi="Times New Roman" w:cs="Times New Roman"/>
          <w:i/>
          <w:color w:val="auto"/>
          <w:sz w:val="20"/>
        </w:rPr>
      </w:pPr>
      <w:hyperlink r:id="rId17" w:history="1">
        <w:proofErr w:type="spellStart"/>
        <w:r w:rsidR="004260AA" w:rsidRPr="00326CC1">
          <w:rPr>
            <w:rStyle w:val="Hyperlink"/>
            <w:rFonts w:ascii="Times New Roman" w:hAnsi="Times New Roman" w:cs="Times New Roman"/>
            <w:i/>
          </w:rPr>
          <w:t>Rinck</w:t>
        </w:r>
        <w:proofErr w:type="spellEnd"/>
        <w:r w:rsidR="004260AA" w:rsidRPr="00326CC1">
          <w:rPr>
            <w:rStyle w:val="Hyperlink"/>
            <w:rFonts w:ascii="Times New Roman" w:hAnsi="Times New Roman" w:cs="Times New Roman"/>
            <w:i/>
          </w:rPr>
          <w:t xml:space="preserve"> v. </w:t>
        </w:r>
        <w:proofErr w:type="spellStart"/>
        <w:r w:rsidR="004260AA" w:rsidRPr="00326CC1">
          <w:rPr>
            <w:rStyle w:val="Hyperlink"/>
            <w:rFonts w:ascii="Times New Roman" w:hAnsi="Times New Roman" w:cs="Times New Roman"/>
            <w:i/>
          </w:rPr>
          <w:t>France</w:t>
        </w:r>
        <w:proofErr w:type="spellEnd"/>
        <w:r w:rsidR="004260AA" w:rsidRPr="00326CC1">
          <w:rPr>
            <w:rStyle w:val="Hyperlink"/>
            <w:rFonts w:ascii="Times New Roman" w:hAnsi="Times New Roman" w:cs="Times New Roman"/>
            <w:i/>
          </w:rPr>
          <w:t xml:space="preserve"> (</w:t>
        </w:r>
        <w:proofErr w:type="spellStart"/>
        <w:r w:rsidR="004260AA" w:rsidRPr="00326CC1">
          <w:rPr>
            <w:rStyle w:val="Hyperlink"/>
            <w:rFonts w:ascii="Times New Roman" w:hAnsi="Times New Roman" w:cs="Times New Roman"/>
            <w:i/>
          </w:rPr>
          <w:t>no</w:t>
        </w:r>
        <w:proofErr w:type="spellEnd"/>
        <w:r w:rsidR="004260AA" w:rsidRPr="00326CC1">
          <w:rPr>
            <w:rStyle w:val="Hyperlink"/>
            <w:rFonts w:ascii="Times New Roman" w:hAnsi="Times New Roman" w:cs="Times New Roman"/>
            <w:i/>
          </w:rPr>
          <w:t>. 18774/09)</w:t>
        </w:r>
      </w:hyperlink>
      <w:r w:rsidR="004260AA" w:rsidRPr="00326CC1">
        <w:rPr>
          <w:rFonts w:ascii="Times New Roman" w:hAnsi="Times New Roman" w:cs="Times New Roman"/>
          <w:i/>
          <w:color w:val="auto"/>
        </w:rPr>
        <w:t xml:space="preserve"> – Решение</w:t>
      </w:r>
      <w:r w:rsidR="00802E95" w:rsidRPr="00326CC1">
        <w:rPr>
          <w:rFonts w:ascii="Times New Roman" w:hAnsi="Times New Roman" w:cs="Times New Roman"/>
          <w:i/>
          <w:color w:val="auto"/>
        </w:rPr>
        <w:t xml:space="preserve"> </w:t>
      </w:r>
      <w:r w:rsidR="004260AA" w:rsidRPr="00326CC1">
        <w:rPr>
          <w:rFonts w:ascii="Times New Roman" w:hAnsi="Times New Roman" w:cs="Times New Roman"/>
          <w:i/>
          <w:color w:val="auto"/>
        </w:rPr>
        <w:t xml:space="preserve">по допустимостта </w:t>
      </w:r>
    </w:p>
    <w:p w14:paraId="4681284A" w14:textId="77777777" w:rsidR="004260AA" w:rsidRPr="00326CC1" w:rsidRDefault="004260AA" w:rsidP="004260AA">
      <w:pPr>
        <w:pStyle w:val="Default"/>
        <w:jc w:val="both"/>
        <w:rPr>
          <w:rFonts w:ascii="Times New Roman" w:hAnsi="Times New Roman" w:cs="Times New Roman"/>
          <w:color w:val="auto"/>
        </w:rPr>
      </w:pPr>
    </w:p>
    <w:p w14:paraId="63F377F8" w14:textId="77777777" w:rsidR="00D441D1" w:rsidRPr="00326CC1" w:rsidRDefault="00D441D1" w:rsidP="004260AA">
      <w:pPr>
        <w:pStyle w:val="Default"/>
        <w:jc w:val="both"/>
        <w:rPr>
          <w:rStyle w:val="normal--char"/>
          <w:rFonts w:ascii="Times New Roman" w:hAnsi="Times New Roman" w:cs="Times New Roman"/>
        </w:rPr>
      </w:pPr>
      <w:r w:rsidRPr="00326CC1">
        <w:rPr>
          <w:rFonts w:ascii="Times New Roman" w:hAnsi="Times New Roman" w:cs="Times New Roman"/>
          <w:color w:val="auto"/>
        </w:rPr>
        <w:t xml:space="preserve">ЕСПЧ прилага новия критерий за допустимост по чл. 35, § 3(b) от Конвенцията по две дела срещу Чехия, касаещи оплаквания за несправедлив процес. </w:t>
      </w:r>
      <w:hyperlink r:id="rId18" w:history="1">
        <w:r w:rsidRPr="00326CC1">
          <w:rPr>
            <w:rStyle w:val="Hyperlink"/>
            <w:rFonts w:ascii="Times New Roman" w:hAnsi="Times New Roman" w:cs="Times New Roman"/>
          </w:rPr>
          <w:t>Бюлетин № 6</w:t>
        </w:r>
      </w:hyperlink>
    </w:p>
    <w:p w14:paraId="0E4E642D" w14:textId="77777777" w:rsidR="00D441D1" w:rsidRPr="00326CC1" w:rsidRDefault="009E5E4A" w:rsidP="00D441D1">
      <w:pPr>
        <w:pStyle w:val="Default"/>
        <w:pBdr>
          <w:bottom w:val="single" w:sz="4" w:space="1" w:color="auto"/>
        </w:pBdr>
        <w:jc w:val="both"/>
        <w:rPr>
          <w:rFonts w:ascii="Times New Roman" w:hAnsi="Times New Roman" w:cs="Times New Roman"/>
          <w:i/>
        </w:rPr>
      </w:pPr>
      <w:hyperlink r:id="rId19" w:history="1">
        <w:proofErr w:type="spellStart"/>
        <w:r w:rsidR="00D441D1" w:rsidRPr="00326CC1">
          <w:rPr>
            <w:rStyle w:val="Hyperlink"/>
            <w:rFonts w:ascii="Times New Roman" w:hAnsi="Times New Roman" w:cs="Times New Roman"/>
            <w:i/>
          </w:rPr>
          <w:t>Holub</w:t>
        </w:r>
        <w:proofErr w:type="spellEnd"/>
        <w:r w:rsidR="00D441D1" w:rsidRPr="00326CC1">
          <w:rPr>
            <w:rStyle w:val="Hyperlink"/>
            <w:rFonts w:ascii="Times New Roman" w:hAnsi="Times New Roman" w:cs="Times New Roman"/>
            <w:i/>
          </w:rPr>
          <w:t xml:space="preserve"> v. </w:t>
        </w:r>
        <w:proofErr w:type="spellStart"/>
        <w:r w:rsidR="00D441D1" w:rsidRPr="00326CC1">
          <w:rPr>
            <w:rStyle w:val="Hyperlink"/>
            <w:rFonts w:ascii="Times New Roman" w:hAnsi="Times New Roman" w:cs="Times New Roman"/>
            <w:i/>
          </w:rPr>
          <w:t>the</w:t>
        </w:r>
        <w:proofErr w:type="spellEnd"/>
        <w:r w:rsidR="00D441D1" w:rsidRPr="00326CC1">
          <w:rPr>
            <w:rStyle w:val="Hyperlink"/>
            <w:rFonts w:ascii="Times New Roman" w:hAnsi="Times New Roman" w:cs="Times New Roman"/>
            <w:i/>
          </w:rPr>
          <w:t xml:space="preserve"> </w:t>
        </w:r>
        <w:proofErr w:type="spellStart"/>
        <w:r w:rsidR="00D441D1" w:rsidRPr="00326CC1">
          <w:rPr>
            <w:rStyle w:val="Hyperlink"/>
            <w:rFonts w:ascii="Times New Roman" w:hAnsi="Times New Roman" w:cs="Times New Roman"/>
            <w:i/>
          </w:rPr>
          <w:t>Czech</w:t>
        </w:r>
        <w:proofErr w:type="spellEnd"/>
        <w:r w:rsidR="00D441D1" w:rsidRPr="00326CC1">
          <w:rPr>
            <w:rStyle w:val="Hyperlink"/>
            <w:rFonts w:ascii="Times New Roman" w:hAnsi="Times New Roman" w:cs="Times New Roman"/>
            <w:i/>
          </w:rPr>
          <w:t xml:space="preserve"> Republic (</w:t>
        </w:r>
        <w:proofErr w:type="spellStart"/>
        <w:r w:rsidR="00D441D1" w:rsidRPr="00326CC1">
          <w:rPr>
            <w:rStyle w:val="Hyperlink"/>
            <w:rFonts w:ascii="Times New Roman" w:hAnsi="Times New Roman" w:cs="Times New Roman"/>
            <w:i/>
          </w:rPr>
          <w:t>no</w:t>
        </w:r>
        <w:proofErr w:type="spellEnd"/>
        <w:r w:rsidR="00D441D1" w:rsidRPr="00326CC1">
          <w:rPr>
            <w:rStyle w:val="Hyperlink"/>
            <w:rFonts w:ascii="Times New Roman" w:hAnsi="Times New Roman" w:cs="Times New Roman"/>
            <w:i/>
          </w:rPr>
          <w:t>. 24880/05)</w:t>
        </w:r>
      </w:hyperlink>
      <w:r w:rsidR="00D441D1" w:rsidRPr="00326CC1">
        <w:rPr>
          <w:rFonts w:ascii="Times New Roman" w:hAnsi="Times New Roman" w:cs="Times New Roman"/>
          <w:i/>
        </w:rPr>
        <w:t xml:space="preserve"> и </w:t>
      </w:r>
      <w:hyperlink r:id="rId20" w:history="1">
        <w:proofErr w:type="spellStart"/>
        <w:r w:rsidR="00D441D1" w:rsidRPr="00326CC1">
          <w:rPr>
            <w:rStyle w:val="Hyperlink"/>
            <w:rFonts w:ascii="Times New Roman" w:hAnsi="Times New Roman" w:cs="Times New Roman"/>
            <w:i/>
          </w:rPr>
          <w:t>Bratři</w:t>
        </w:r>
        <w:proofErr w:type="spellEnd"/>
        <w:r w:rsidR="00D441D1" w:rsidRPr="00326CC1">
          <w:rPr>
            <w:rStyle w:val="Hyperlink"/>
            <w:rFonts w:ascii="Times New Roman" w:hAnsi="Times New Roman" w:cs="Times New Roman"/>
            <w:i/>
          </w:rPr>
          <w:t xml:space="preserve"> </w:t>
        </w:r>
        <w:proofErr w:type="spellStart"/>
        <w:r w:rsidR="00D441D1" w:rsidRPr="00326CC1">
          <w:rPr>
            <w:rStyle w:val="Hyperlink"/>
            <w:rFonts w:ascii="Times New Roman" w:hAnsi="Times New Roman" w:cs="Times New Roman"/>
            <w:i/>
          </w:rPr>
          <w:t>Zátkové</w:t>
        </w:r>
        <w:proofErr w:type="spellEnd"/>
        <w:r w:rsidR="00D441D1" w:rsidRPr="00326CC1">
          <w:rPr>
            <w:rStyle w:val="Hyperlink"/>
            <w:rFonts w:ascii="Times New Roman" w:hAnsi="Times New Roman" w:cs="Times New Roman"/>
            <w:i/>
          </w:rPr>
          <w:t xml:space="preserve">, </w:t>
        </w:r>
        <w:proofErr w:type="spellStart"/>
        <w:r w:rsidR="00D441D1" w:rsidRPr="00326CC1">
          <w:rPr>
            <w:rStyle w:val="Hyperlink"/>
            <w:rFonts w:ascii="Times New Roman" w:hAnsi="Times New Roman" w:cs="Times New Roman"/>
            <w:i/>
          </w:rPr>
          <w:t>a.s</w:t>
        </w:r>
        <w:proofErr w:type="spellEnd"/>
        <w:r w:rsidR="00D441D1" w:rsidRPr="00326CC1">
          <w:rPr>
            <w:rStyle w:val="Hyperlink"/>
            <w:rFonts w:ascii="Times New Roman" w:hAnsi="Times New Roman" w:cs="Times New Roman"/>
            <w:i/>
          </w:rPr>
          <w:t xml:space="preserve">. v. </w:t>
        </w:r>
        <w:proofErr w:type="spellStart"/>
        <w:r w:rsidR="00D441D1" w:rsidRPr="00326CC1">
          <w:rPr>
            <w:rStyle w:val="Hyperlink"/>
            <w:rFonts w:ascii="Times New Roman" w:hAnsi="Times New Roman" w:cs="Times New Roman"/>
            <w:i/>
          </w:rPr>
          <w:t>the</w:t>
        </w:r>
        <w:proofErr w:type="spellEnd"/>
        <w:r w:rsidR="00D441D1" w:rsidRPr="00326CC1">
          <w:rPr>
            <w:rStyle w:val="Hyperlink"/>
            <w:rFonts w:ascii="Times New Roman" w:hAnsi="Times New Roman" w:cs="Times New Roman"/>
            <w:i/>
          </w:rPr>
          <w:t xml:space="preserve"> </w:t>
        </w:r>
        <w:proofErr w:type="spellStart"/>
        <w:r w:rsidR="00D441D1" w:rsidRPr="00326CC1">
          <w:rPr>
            <w:rStyle w:val="Hyperlink"/>
            <w:rFonts w:ascii="Times New Roman" w:hAnsi="Times New Roman" w:cs="Times New Roman"/>
            <w:i/>
          </w:rPr>
          <w:t>Czech</w:t>
        </w:r>
        <w:proofErr w:type="spellEnd"/>
        <w:r w:rsidR="00D441D1" w:rsidRPr="00326CC1">
          <w:rPr>
            <w:rStyle w:val="Hyperlink"/>
            <w:rFonts w:ascii="Times New Roman" w:hAnsi="Times New Roman" w:cs="Times New Roman"/>
            <w:i/>
          </w:rPr>
          <w:t xml:space="preserve"> Republic (</w:t>
        </w:r>
        <w:proofErr w:type="spellStart"/>
        <w:r w:rsidR="00D441D1" w:rsidRPr="00326CC1">
          <w:rPr>
            <w:rStyle w:val="Hyperlink"/>
            <w:rFonts w:ascii="Times New Roman" w:hAnsi="Times New Roman" w:cs="Times New Roman"/>
            <w:i/>
          </w:rPr>
          <w:t>no</w:t>
        </w:r>
        <w:proofErr w:type="spellEnd"/>
        <w:r w:rsidR="00D441D1" w:rsidRPr="00326CC1">
          <w:rPr>
            <w:rStyle w:val="Hyperlink"/>
            <w:rFonts w:ascii="Times New Roman" w:hAnsi="Times New Roman" w:cs="Times New Roman"/>
            <w:i/>
          </w:rPr>
          <w:t>. 20862/06)</w:t>
        </w:r>
      </w:hyperlink>
      <w:r w:rsidR="00C87D14" w:rsidRPr="00326CC1">
        <w:rPr>
          <w:rFonts w:ascii="Times New Roman" w:hAnsi="Times New Roman" w:cs="Times New Roman"/>
          <w:i/>
        </w:rPr>
        <w:t xml:space="preserve"> </w:t>
      </w:r>
      <w:r w:rsidR="00D441D1" w:rsidRPr="00326CC1">
        <w:rPr>
          <w:rFonts w:ascii="Times New Roman" w:hAnsi="Times New Roman" w:cs="Times New Roman"/>
          <w:i/>
        </w:rPr>
        <w:t>- Решения</w:t>
      </w:r>
      <w:r w:rsidR="00802E95" w:rsidRPr="00326CC1">
        <w:rPr>
          <w:rFonts w:ascii="Times New Roman" w:hAnsi="Times New Roman" w:cs="Times New Roman"/>
          <w:i/>
        </w:rPr>
        <w:t xml:space="preserve"> </w:t>
      </w:r>
      <w:r w:rsidR="00D441D1" w:rsidRPr="00326CC1">
        <w:rPr>
          <w:rFonts w:ascii="Times New Roman" w:hAnsi="Times New Roman" w:cs="Times New Roman"/>
          <w:i/>
        </w:rPr>
        <w:t xml:space="preserve">по допустимостта </w:t>
      </w:r>
    </w:p>
    <w:p w14:paraId="7065C838" w14:textId="77777777" w:rsidR="004C15D8" w:rsidRPr="00326CC1" w:rsidRDefault="004C15D8" w:rsidP="004C15D8">
      <w:pPr>
        <w:pStyle w:val="NoSpacing"/>
        <w:jc w:val="both"/>
        <w:rPr>
          <w:rStyle w:val="normal--char"/>
          <w:rFonts w:ascii="Times New Roman" w:hAnsi="Times New Roman" w:cs="Times New Roman"/>
          <w:sz w:val="24"/>
          <w:szCs w:val="24"/>
          <w:lang w:val="bg-BG"/>
        </w:rPr>
      </w:pPr>
    </w:p>
    <w:p w14:paraId="0BBEFD30" w14:textId="77777777" w:rsidR="004C15D8" w:rsidRPr="00326CC1" w:rsidRDefault="004C15D8" w:rsidP="004C15D8">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szCs w:val="24"/>
          <w:lang w:val="bg-BG"/>
        </w:rPr>
        <w:t xml:space="preserve">Съдът за първи път се позовава във връзка с наказателно дело на новия критерий за допустимост „претърпяна значителна вреда”, като </w:t>
      </w:r>
      <w:proofErr w:type="spellStart"/>
      <w:r w:rsidRPr="00326CC1">
        <w:rPr>
          <w:rStyle w:val="normal--char"/>
          <w:rFonts w:ascii="Times New Roman" w:hAnsi="Times New Roman" w:cs="Times New Roman"/>
          <w:sz w:val="24"/>
          <w:szCs w:val="24"/>
          <w:lang w:val="bg-BG"/>
        </w:rPr>
        <w:t>отхъврля</w:t>
      </w:r>
      <w:proofErr w:type="spellEnd"/>
      <w:r w:rsidRPr="00326CC1">
        <w:rPr>
          <w:rStyle w:val="normal--char"/>
          <w:rFonts w:ascii="Times New Roman" w:hAnsi="Times New Roman" w:cs="Times New Roman"/>
          <w:sz w:val="24"/>
          <w:szCs w:val="24"/>
          <w:lang w:val="bg-BG"/>
        </w:rPr>
        <w:t xml:space="preserve"> оплакването за продължителен наказателен процес въз основа на този критерий. </w:t>
      </w:r>
      <w:hyperlink r:id="rId21" w:history="1">
        <w:r w:rsidRPr="00326CC1">
          <w:rPr>
            <w:rStyle w:val="Hyperlink"/>
            <w:rFonts w:ascii="Times New Roman" w:hAnsi="Times New Roman" w:cs="Times New Roman"/>
            <w:sz w:val="24"/>
            <w:szCs w:val="24"/>
            <w:lang w:val="bg-BG"/>
          </w:rPr>
          <w:t>Бюлетин № 18</w:t>
        </w:r>
      </w:hyperlink>
    </w:p>
    <w:p w14:paraId="1EE965E9" w14:textId="7AF770FC" w:rsidR="00217F84" w:rsidRPr="00217F84" w:rsidRDefault="009E5E4A" w:rsidP="00371795">
      <w:pPr>
        <w:pStyle w:val="Default"/>
        <w:pBdr>
          <w:bottom w:val="single" w:sz="4" w:space="1" w:color="auto"/>
        </w:pBdr>
        <w:jc w:val="both"/>
        <w:rPr>
          <w:rFonts w:ascii="Times New Roman" w:hAnsi="Times New Roman" w:cs="Times New Roman"/>
          <w:i/>
          <w:color w:val="0000FF"/>
          <w:u w:val="single"/>
        </w:rPr>
      </w:pPr>
      <w:hyperlink r:id="rId22" w:history="1">
        <w:proofErr w:type="spellStart"/>
        <w:r w:rsidR="004C15D8" w:rsidRPr="00326CC1">
          <w:rPr>
            <w:rStyle w:val="Hyperlink"/>
            <w:rFonts w:ascii="Times New Roman" w:hAnsi="Times New Roman" w:cs="Times New Roman"/>
            <w:i/>
          </w:rPr>
          <w:t>Gagliano</w:t>
        </w:r>
        <w:proofErr w:type="spellEnd"/>
        <w:r w:rsidR="004C15D8" w:rsidRPr="00326CC1">
          <w:rPr>
            <w:rStyle w:val="Hyperlink"/>
            <w:rFonts w:ascii="Times New Roman" w:hAnsi="Times New Roman" w:cs="Times New Roman"/>
            <w:i/>
          </w:rPr>
          <w:t xml:space="preserve"> </w:t>
        </w:r>
        <w:proofErr w:type="spellStart"/>
        <w:r w:rsidR="004C15D8" w:rsidRPr="00326CC1">
          <w:rPr>
            <w:rStyle w:val="Hyperlink"/>
            <w:rFonts w:ascii="Times New Roman" w:hAnsi="Times New Roman" w:cs="Times New Roman"/>
            <w:i/>
          </w:rPr>
          <w:t>Giorgi</w:t>
        </w:r>
        <w:proofErr w:type="spellEnd"/>
        <w:r w:rsidR="004C15D8" w:rsidRPr="00326CC1">
          <w:rPr>
            <w:rStyle w:val="Hyperlink"/>
            <w:rFonts w:ascii="Times New Roman" w:hAnsi="Times New Roman" w:cs="Times New Roman"/>
            <w:i/>
          </w:rPr>
          <w:t xml:space="preserve"> v. </w:t>
        </w:r>
        <w:proofErr w:type="spellStart"/>
        <w:r w:rsidR="004C15D8" w:rsidRPr="00326CC1">
          <w:rPr>
            <w:rStyle w:val="Hyperlink"/>
            <w:rFonts w:ascii="Times New Roman" w:hAnsi="Times New Roman" w:cs="Times New Roman"/>
            <w:i/>
          </w:rPr>
          <w:t>Italy</w:t>
        </w:r>
        <w:proofErr w:type="spellEnd"/>
        <w:r w:rsidR="004C15D8" w:rsidRPr="00326CC1">
          <w:rPr>
            <w:rStyle w:val="Hyperlink"/>
            <w:rFonts w:ascii="Times New Roman" w:hAnsi="Times New Roman" w:cs="Times New Roman"/>
            <w:i/>
          </w:rPr>
          <w:t xml:space="preserve"> (</w:t>
        </w:r>
        <w:proofErr w:type="spellStart"/>
        <w:r w:rsidR="004C15D8" w:rsidRPr="00326CC1">
          <w:rPr>
            <w:rStyle w:val="Hyperlink"/>
            <w:rFonts w:ascii="Times New Roman" w:hAnsi="Times New Roman" w:cs="Times New Roman"/>
            <w:i/>
          </w:rPr>
          <w:t>no</w:t>
        </w:r>
        <w:proofErr w:type="spellEnd"/>
        <w:r w:rsidR="004C15D8" w:rsidRPr="00326CC1">
          <w:rPr>
            <w:rStyle w:val="Hyperlink"/>
            <w:rFonts w:ascii="Times New Roman" w:hAnsi="Times New Roman" w:cs="Times New Roman"/>
            <w:i/>
          </w:rPr>
          <w:t>. 23563/07)</w:t>
        </w:r>
      </w:hyperlink>
    </w:p>
    <w:p w14:paraId="5716331E" w14:textId="77777777" w:rsidR="00217F84" w:rsidRDefault="00217F84" w:rsidP="00217F84">
      <w:pPr>
        <w:suppressAutoHyphens w:val="0"/>
        <w:spacing w:after="160" w:line="240" w:lineRule="auto"/>
        <w:contextualSpacing/>
        <w:jc w:val="both"/>
        <w:rPr>
          <w:rFonts w:eastAsiaTheme="minorHAnsi"/>
          <w:b/>
          <w:sz w:val="24"/>
          <w:szCs w:val="24"/>
        </w:rPr>
      </w:pPr>
    </w:p>
    <w:p w14:paraId="6BF76C7B" w14:textId="77777777" w:rsidR="009A200E" w:rsidRDefault="00217F84" w:rsidP="009A200E">
      <w:pPr>
        <w:suppressAutoHyphens w:val="0"/>
        <w:spacing w:after="160" w:line="240" w:lineRule="auto"/>
        <w:contextualSpacing/>
        <w:jc w:val="both"/>
        <w:rPr>
          <w:rFonts w:ascii="Times New Roman" w:eastAsiaTheme="minorHAnsi" w:hAnsi="Times New Roman" w:cs="Times New Roman"/>
          <w:sz w:val="24"/>
          <w:szCs w:val="24"/>
        </w:rPr>
      </w:pPr>
      <w:r w:rsidRPr="00217F84">
        <w:rPr>
          <w:rFonts w:ascii="Times New Roman" w:eastAsiaTheme="minorHAnsi" w:hAnsi="Times New Roman" w:cs="Times New Roman"/>
          <w:sz w:val="24"/>
          <w:szCs w:val="24"/>
        </w:rPr>
        <w:t xml:space="preserve">Съдът отхвърля възражението, че жалбоподателят – постоянно </w:t>
      </w:r>
      <w:r>
        <w:rPr>
          <w:rFonts w:ascii="Times New Roman" w:eastAsiaTheme="minorHAnsi" w:hAnsi="Times New Roman" w:cs="Times New Roman"/>
          <w:sz w:val="24"/>
          <w:szCs w:val="24"/>
        </w:rPr>
        <w:t>преби</w:t>
      </w:r>
      <w:r w:rsidRPr="00217F84">
        <w:rPr>
          <w:rFonts w:ascii="Times New Roman" w:eastAsiaTheme="minorHAnsi" w:hAnsi="Times New Roman" w:cs="Times New Roman"/>
          <w:sz w:val="24"/>
          <w:szCs w:val="24"/>
        </w:rPr>
        <w:t>ваващ и работещ в Германия – не е претърпял значителна вреда по смисъла на чл. 35, § 3, б. „б“ от Конвенцията вследствие на наложената му забрана за напускане на Турция, за да се осигури присъствието му по време на наказателния процес, воден срещу него там. Отражението на забраната върху личния живот на жалбоподателя не може да бъде подценено, като се има предвид, че тя е била пречка да се върне в страната, в която живее постоянно, а не може да се изключи тя да има и имуществени последици.</w:t>
      </w:r>
      <w:r>
        <w:rPr>
          <w:rFonts w:ascii="Times New Roman" w:eastAsiaTheme="minorHAnsi" w:hAnsi="Times New Roman" w:cs="Times New Roman"/>
          <w:sz w:val="24"/>
          <w:szCs w:val="24"/>
        </w:rPr>
        <w:t xml:space="preserve"> </w:t>
      </w:r>
      <w:hyperlink r:id="rId23" w:history="1">
        <w:r w:rsidRPr="00217F84">
          <w:rPr>
            <w:rStyle w:val="Hyperlink"/>
            <w:rFonts w:ascii="Times New Roman" w:eastAsiaTheme="minorHAnsi" w:hAnsi="Times New Roman" w:cs="Times New Roman"/>
            <w:sz w:val="24"/>
            <w:szCs w:val="24"/>
          </w:rPr>
          <w:t>Бюлетин № 44</w:t>
        </w:r>
      </w:hyperlink>
    </w:p>
    <w:p w14:paraId="70FA8D93" w14:textId="62798BDC" w:rsidR="00217F84" w:rsidRPr="009A200E" w:rsidRDefault="009E5E4A" w:rsidP="009A200E">
      <w:pPr>
        <w:suppressAutoHyphens w:val="0"/>
        <w:spacing w:after="160" w:line="240" w:lineRule="auto"/>
        <w:contextualSpacing/>
        <w:jc w:val="both"/>
        <w:rPr>
          <w:rFonts w:ascii="Times New Roman" w:eastAsiaTheme="minorHAnsi" w:hAnsi="Times New Roman" w:cs="Times New Roman"/>
          <w:sz w:val="24"/>
          <w:szCs w:val="24"/>
        </w:rPr>
      </w:pPr>
      <w:hyperlink r:id="rId24" w:history="1">
        <w:proofErr w:type="spellStart"/>
        <w:r w:rsidR="00217F84" w:rsidRPr="00217F84">
          <w:rPr>
            <w:rFonts w:ascii="Times New Roman" w:eastAsiaTheme="majorEastAsia" w:hAnsi="Times New Roman" w:cs="Times New Roman"/>
            <w:i/>
            <w:color w:val="0563C1" w:themeColor="hyperlink"/>
            <w:kern w:val="3"/>
            <w:sz w:val="24"/>
            <w:szCs w:val="24"/>
            <w:u w:val="single"/>
            <w:lang w:val="en-GB"/>
          </w:rPr>
          <w:t>Parmak</w:t>
        </w:r>
        <w:proofErr w:type="spellEnd"/>
        <w:r w:rsidR="00217F84" w:rsidRPr="00217F84">
          <w:rPr>
            <w:rFonts w:ascii="Times New Roman" w:eastAsiaTheme="majorEastAsia" w:hAnsi="Times New Roman" w:cs="Times New Roman"/>
            <w:i/>
            <w:color w:val="0563C1" w:themeColor="hyperlink"/>
            <w:kern w:val="3"/>
            <w:sz w:val="24"/>
            <w:szCs w:val="24"/>
            <w:u w:val="single"/>
            <w:lang w:val="en-GB"/>
          </w:rPr>
          <w:t xml:space="preserve"> </w:t>
        </w:r>
        <w:proofErr w:type="spellStart"/>
        <w:r w:rsidR="00217F84" w:rsidRPr="00217F84">
          <w:rPr>
            <w:rFonts w:ascii="Times New Roman" w:eastAsiaTheme="majorEastAsia" w:hAnsi="Times New Roman" w:cs="Times New Roman"/>
            <w:i/>
            <w:color w:val="0563C1" w:themeColor="hyperlink"/>
            <w:kern w:val="3"/>
            <w:sz w:val="24"/>
            <w:szCs w:val="24"/>
            <w:u w:val="single"/>
          </w:rPr>
          <w:t>and</w:t>
        </w:r>
        <w:proofErr w:type="spellEnd"/>
        <w:r w:rsidR="00217F84" w:rsidRPr="00217F84">
          <w:rPr>
            <w:rFonts w:ascii="Times New Roman" w:eastAsiaTheme="majorEastAsia" w:hAnsi="Times New Roman" w:cs="Times New Roman"/>
            <w:i/>
            <w:color w:val="0563C1" w:themeColor="hyperlink"/>
            <w:kern w:val="3"/>
            <w:sz w:val="24"/>
            <w:szCs w:val="24"/>
            <w:u w:val="single"/>
          </w:rPr>
          <w:t xml:space="preserve"> </w:t>
        </w:r>
        <w:proofErr w:type="spellStart"/>
        <w:r w:rsidR="00217F84" w:rsidRPr="00217F84">
          <w:rPr>
            <w:rFonts w:ascii="Times New Roman" w:eastAsiaTheme="majorEastAsia" w:hAnsi="Times New Roman" w:cs="Times New Roman"/>
            <w:i/>
            <w:color w:val="0563C1" w:themeColor="hyperlink"/>
            <w:kern w:val="3"/>
            <w:sz w:val="24"/>
            <w:szCs w:val="24"/>
            <w:u w:val="single"/>
          </w:rPr>
          <w:t>Bakır</w:t>
        </w:r>
        <w:proofErr w:type="spellEnd"/>
        <w:r w:rsidR="00217F84" w:rsidRPr="00217F84">
          <w:rPr>
            <w:rFonts w:ascii="Times New Roman" w:eastAsiaTheme="majorEastAsia" w:hAnsi="Times New Roman" w:cs="Times New Roman"/>
            <w:i/>
            <w:color w:val="0563C1" w:themeColor="hyperlink"/>
            <w:kern w:val="3"/>
            <w:sz w:val="24"/>
            <w:szCs w:val="24"/>
            <w:u w:val="single"/>
          </w:rPr>
          <w:t xml:space="preserve"> </w:t>
        </w:r>
        <w:r w:rsidR="00217F84" w:rsidRPr="00217F84">
          <w:rPr>
            <w:rFonts w:ascii="Times New Roman" w:eastAsiaTheme="majorEastAsia" w:hAnsi="Times New Roman" w:cs="Times New Roman"/>
            <w:i/>
            <w:color w:val="0563C1" w:themeColor="hyperlink"/>
            <w:kern w:val="3"/>
            <w:sz w:val="24"/>
            <w:szCs w:val="24"/>
            <w:u w:val="single"/>
            <w:lang w:val="en-GB"/>
          </w:rPr>
          <w:t>v. Turkey</w:t>
        </w:r>
        <w:r w:rsidR="00217F84" w:rsidRPr="00217F84">
          <w:rPr>
            <w:rFonts w:ascii="Times New Roman" w:eastAsiaTheme="majorEastAsia" w:hAnsi="Times New Roman" w:cs="Times New Roman"/>
            <w:i/>
            <w:color w:val="0563C1" w:themeColor="hyperlink"/>
            <w:kern w:val="3"/>
            <w:sz w:val="24"/>
            <w:szCs w:val="24"/>
            <w:u w:val="single"/>
          </w:rPr>
          <w:t xml:space="preserve"> (</w:t>
        </w:r>
        <w:r w:rsidR="00217F84" w:rsidRPr="00217F84">
          <w:rPr>
            <w:rFonts w:ascii="Times New Roman" w:eastAsiaTheme="majorEastAsia" w:hAnsi="Times New Roman" w:cs="Times New Roman"/>
            <w:i/>
            <w:color w:val="0563C1" w:themeColor="hyperlink"/>
            <w:kern w:val="3"/>
            <w:sz w:val="24"/>
            <w:szCs w:val="24"/>
            <w:u w:val="single"/>
            <w:lang w:val="en-GB"/>
          </w:rPr>
          <w:t xml:space="preserve">nos. 22429/07 </w:t>
        </w:r>
        <w:r w:rsidR="00217F84" w:rsidRPr="00217F84">
          <w:rPr>
            <w:rFonts w:ascii="Times New Roman" w:eastAsiaTheme="majorEastAsia" w:hAnsi="Times New Roman" w:cs="Times New Roman"/>
            <w:i/>
            <w:color w:val="0563C1" w:themeColor="hyperlink"/>
            <w:kern w:val="3"/>
            <w:sz w:val="24"/>
            <w:szCs w:val="24"/>
            <w:u w:val="single"/>
          </w:rPr>
          <w:t>и</w:t>
        </w:r>
        <w:r w:rsidR="00217F84" w:rsidRPr="00217F84">
          <w:rPr>
            <w:rFonts w:ascii="Times New Roman" w:eastAsiaTheme="majorEastAsia" w:hAnsi="Times New Roman" w:cs="Times New Roman"/>
            <w:i/>
            <w:color w:val="0563C1" w:themeColor="hyperlink"/>
            <w:kern w:val="3"/>
            <w:sz w:val="24"/>
            <w:szCs w:val="24"/>
            <w:u w:val="single"/>
            <w:lang w:val="en-GB"/>
          </w:rPr>
          <w:t xml:space="preserve"> 25195/07</w:t>
        </w:r>
        <w:r w:rsidR="00217F84" w:rsidRPr="00217F84">
          <w:rPr>
            <w:rFonts w:ascii="Times New Roman" w:eastAsiaTheme="majorEastAsia" w:hAnsi="Times New Roman" w:cs="Times New Roman"/>
            <w:i/>
            <w:color w:val="0563C1" w:themeColor="hyperlink"/>
            <w:kern w:val="3"/>
            <w:sz w:val="24"/>
            <w:szCs w:val="24"/>
            <w:u w:val="single"/>
          </w:rPr>
          <w:t>)</w:t>
        </w:r>
      </w:hyperlink>
    </w:p>
    <w:p w14:paraId="728A748C" w14:textId="77777777" w:rsidR="00371795" w:rsidRPr="00326CC1" w:rsidRDefault="00B13865" w:rsidP="00B13865">
      <w:pPr>
        <w:pStyle w:val="Heading2"/>
        <w:ind w:firstLine="284"/>
        <w:rPr>
          <w:rStyle w:val="normal--char"/>
          <w:rFonts w:ascii="Times New Roman" w:hAnsi="Times New Roman"/>
        </w:rPr>
      </w:pPr>
      <w:r w:rsidRPr="00326CC1">
        <w:rPr>
          <w:rStyle w:val="normal--char"/>
          <w:rFonts w:ascii="Times New Roman" w:hAnsi="Times New Roman"/>
        </w:rPr>
        <w:t xml:space="preserve">2. </w:t>
      </w:r>
      <w:r w:rsidR="00371795" w:rsidRPr="00326CC1">
        <w:rPr>
          <w:rStyle w:val="normal--char"/>
          <w:rFonts w:ascii="Times New Roman" w:hAnsi="Times New Roman"/>
        </w:rPr>
        <w:t xml:space="preserve">Компетентност на Съда </w:t>
      </w:r>
      <w:r w:rsidR="00371795" w:rsidRPr="00326CC1">
        <w:rPr>
          <w:rStyle w:val="normal--char"/>
          <w:rFonts w:ascii="Times New Roman" w:hAnsi="Times New Roman"/>
          <w:lang w:val="en-US"/>
        </w:rPr>
        <w:t>r</w:t>
      </w:r>
      <w:proofErr w:type="spellStart"/>
      <w:r w:rsidR="00371795" w:rsidRPr="00326CC1">
        <w:rPr>
          <w:rStyle w:val="normal--char"/>
          <w:rFonts w:ascii="Times New Roman" w:hAnsi="Times New Roman"/>
        </w:rPr>
        <w:t>atione</w:t>
      </w:r>
      <w:proofErr w:type="spellEnd"/>
      <w:r w:rsidR="00371795" w:rsidRPr="00326CC1">
        <w:rPr>
          <w:rStyle w:val="normal--char"/>
          <w:rFonts w:ascii="Times New Roman" w:hAnsi="Times New Roman"/>
        </w:rPr>
        <w:t xml:space="preserve"> </w:t>
      </w:r>
      <w:proofErr w:type="spellStart"/>
      <w:r w:rsidR="00371795" w:rsidRPr="00326CC1">
        <w:rPr>
          <w:rStyle w:val="normal--char"/>
          <w:rFonts w:ascii="Times New Roman" w:hAnsi="Times New Roman"/>
        </w:rPr>
        <w:t>temporis</w:t>
      </w:r>
      <w:proofErr w:type="spellEnd"/>
    </w:p>
    <w:p w14:paraId="44A60AC2" w14:textId="77777777" w:rsidR="00371795" w:rsidRPr="00326CC1" w:rsidRDefault="00371795" w:rsidP="00371795">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 xml:space="preserve">Отдалечеността на убийствата през 1940 г. в Катин от момента на ратифицирането на Конвенцията от Русия – а именно 58 години – и липсата на процесуално-следствени действия след приемането на Конвенцията от Русия прави невъзможно да се направи връзка между онова далечно минало и настоящия след-ратификационен период; липсват и нови обстоятелства, които да са били разкрити след ратификацията, които да изискват ново разследване от руските власти. Поради това Съдът няма компетентност </w:t>
      </w:r>
      <w:proofErr w:type="spellStart"/>
      <w:r w:rsidRPr="00326CC1">
        <w:rPr>
          <w:rStyle w:val="normal--char"/>
          <w:rFonts w:ascii="Times New Roman" w:hAnsi="Times New Roman" w:cs="Times New Roman"/>
          <w:i/>
          <w:sz w:val="24"/>
          <w:lang w:val="bg-BG"/>
        </w:rPr>
        <w:t>ratione</w:t>
      </w:r>
      <w:proofErr w:type="spellEnd"/>
      <w:r w:rsidRPr="00326CC1">
        <w:rPr>
          <w:rStyle w:val="normal--char"/>
          <w:rFonts w:ascii="Times New Roman" w:hAnsi="Times New Roman" w:cs="Times New Roman"/>
          <w:i/>
          <w:sz w:val="24"/>
          <w:lang w:val="bg-BG"/>
        </w:rPr>
        <w:t xml:space="preserve"> </w:t>
      </w:r>
      <w:proofErr w:type="spellStart"/>
      <w:r w:rsidRPr="00326CC1">
        <w:rPr>
          <w:rStyle w:val="normal--char"/>
          <w:rFonts w:ascii="Times New Roman" w:hAnsi="Times New Roman" w:cs="Times New Roman"/>
          <w:i/>
          <w:sz w:val="24"/>
          <w:lang w:val="bg-BG"/>
        </w:rPr>
        <w:t>temporis</w:t>
      </w:r>
      <w:proofErr w:type="spellEnd"/>
      <w:r w:rsidRPr="00326CC1">
        <w:rPr>
          <w:rStyle w:val="normal--char"/>
          <w:rFonts w:ascii="Times New Roman" w:hAnsi="Times New Roman" w:cs="Times New Roman"/>
          <w:sz w:val="24"/>
          <w:lang w:val="bg-BG"/>
        </w:rPr>
        <w:t xml:space="preserve"> да разгледа оплакванията на жалбоподателите по чл. 2 от Конвенцията. </w:t>
      </w:r>
      <w:hyperlink r:id="rId25"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19</w:t>
        </w:r>
      </w:hyperlink>
    </w:p>
    <w:p w14:paraId="30F77D88" w14:textId="77777777" w:rsidR="00371795" w:rsidRPr="00326CC1" w:rsidRDefault="009E5E4A" w:rsidP="00371795">
      <w:pPr>
        <w:pStyle w:val="NoSpacing"/>
        <w:pBdr>
          <w:bottom w:val="single" w:sz="4" w:space="1" w:color="auto"/>
        </w:pBdr>
        <w:jc w:val="both"/>
        <w:rPr>
          <w:rStyle w:val="normal--char"/>
          <w:rFonts w:ascii="Times New Roman" w:hAnsi="Times New Roman" w:cs="Times New Roman"/>
          <w:sz w:val="24"/>
          <w:lang w:val="bg-BG"/>
        </w:rPr>
      </w:pPr>
      <w:hyperlink r:id="rId26" w:history="1">
        <w:proofErr w:type="spellStart"/>
        <w:r w:rsidR="00371795" w:rsidRPr="00326CC1">
          <w:rPr>
            <w:rStyle w:val="Hyperlink"/>
            <w:rFonts w:ascii="Times New Roman" w:hAnsi="Times New Roman" w:cs="Times New Roman"/>
            <w:i/>
            <w:sz w:val="24"/>
            <w:szCs w:val="24"/>
          </w:rPr>
          <w:t>Janowiec</w:t>
        </w:r>
        <w:proofErr w:type="spellEnd"/>
        <w:r w:rsidR="00371795" w:rsidRPr="00326CC1">
          <w:rPr>
            <w:rStyle w:val="Hyperlink"/>
            <w:rFonts w:ascii="Times New Roman" w:hAnsi="Times New Roman" w:cs="Times New Roman"/>
            <w:i/>
            <w:sz w:val="24"/>
            <w:szCs w:val="24"/>
          </w:rPr>
          <w:t xml:space="preserve"> and others v. Russia (nos. 55508/07, 29520/09)</w:t>
        </w:r>
      </w:hyperlink>
    </w:p>
    <w:p w14:paraId="2197A812" w14:textId="77777777" w:rsidR="00371795" w:rsidRPr="00326CC1" w:rsidRDefault="00371795" w:rsidP="00371795">
      <w:pPr>
        <w:pStyle w:val="NoSpacing"/>
        <w:jc w:val="both"/>
        <w:rPr>
          <w:rStyle w:val="normal--char"/>
          <w:rFonts w:ascii="Times New Roman" w:hAnsi="Times New Roman" w:cs="Times New Roman"/>
          <w:sz w:val="24"/>
          <w:lang w:val="bg-BG"/>
        </w:rPr>
      </w:pPr>
    </w:p>
    <w:p w14:paraId="52176FF6" w14:textId="77777777" w:rsidR="000738DD" w:rsidRPr="00326CC1" w:rsidRDefault="00D117CE" w:rsidP="00371795">
      <w:pPr>
        <w:pStyle w:val="NoSpacing"/>
        <w:jc w:val="both"/>
        <w:rPr>
          <w:rStyle w:val="s94c7f605"/>
          <w:rFonts w:ascii="Times New Roman" w:hAnsi="Times New Roman" w:cs="Times New Roman"/>
          <w:color w:val="000000"/>
          <w:sz w:val="24"/>
          <w:szCs w:val="24"/>
          <w:lang w:val="bg-BG"/>
        </w:rPr>
      </w:pPr>
      <w:proofErr w:type="spellStart"/>
      <w:r w:rsidRPr="00326CC1">
        <w:rPr>
          <w:rStyle w:val="s94c7f605"/>
          <w:rFonts w:ascii="Times New Roman" w:hAnsi="Times New Roman" w:cs="Times New Roman"/>
          <w:color w:val="000000"/>
          <w:sz w:val="24"/>
          <w:szCs w:val="24"/>
        </w:rPr>
        <w:t>Задължението</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за</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ефективно</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разследване</w:t>
      </w:r>
      <w:proofErr w:type="spellEnd"/>
      <w:r w:rsidRPr="00326CC1">
        <w:rPr>
          <w:rStyle w:val="s94c7f605"/>
          <w:rFonts w:ascii="Times New Roman" w:hAnsi="Times New Roman" w:cs="Times New Roman"/>
          <w:color w:val="000000"/>
          <w:sz w:val="24"/>
          <w:szCs w:val="24"/>
        </w:rPr>
        <w:t xml:space="preserve"> е </w:t>
      </w:r>
      <w:proofErr w:type="spellStart"/>
      <w:r w:rsidRPr="00326CC1">
        <w:rPr>
          <w:rStyle w:val="s94c7f605"/>
          <w:rFonts w:ascii="Times New Roman" w:hAnsi="Times New Roman" w:cs="Times New Roman"/>
          <w:color w:val="000000"/>
          <w:sz w:val="24"/>
          <w:szCs w:val="24"/>
        </w:rPr>
        <w:t>отделно</w:t>
      </w:r>
      <w:proofErr w:type="spellEnd"/>
      <w:r w:rsidRPr="00326CC1">
        <w:rPr>
          <w:rStyle w:val="s94c7f605"/>
          <w:rFonts w:ascii="Times New Roman" w:hAnsi="Times New Roman" w:cs="Times New Roman"/>
          <w:color w:val="000000"/>
          <w:sz w:val="24"/>
          <w:szCs w:val="24"/>
        </w:rPr>
        <w:t xml:space="preserve"> и </w:t>
      </w:r>
      <w:proofErr w:type="spellStart"/>
      <w:r w:rsidRPr="00326CC1">
        <w:rPr>
          <w:rStyle w:val="s94c7f605"/>
          <w:rFonts w:ascii="Times New Roman" w:hAnsi="Times New Roman" w:cs="Times New Roman"/>
          <w:color w:val="000000"/>
          <w:sz w:val="24"/>
          <w:szCs w:val="24"/>
        </w:rPr>
        <w:t>автономно</w:t>
      </w:r>
      <w:proofErr w:type="spellEnd"/>
      <w:r w:rsidRPr="00326CC1">
        <w:rPr>
          <w:rStyle w:val="s94c7f605"/>
          <w:rFonts w:ascii="Times New Roman" w:hAnsi="Times New Roman" w:cs="Times New Roman"/>
          <w:color w:val="000000"/>
          <w:sz w:val="24"/>
          <w:szCs w:val="24"/>
        </w:rPr>
        <w:t xml:space="preserve">. При </w:t>
      </w:r>
      <w:proofErr w:type="spellStart"/>
      <w:r w:rsidRPr="00326CC1">
        <w:rPr>
          <w:rStyle w:val="s94c7f605"/>
          <w:rFonts w:ascii="Times New Roman" w:hAnsi="Times New Roman" w:cs="Times New Roman"/>
          <w:color w:val="000000"/>
          <w:sz w:val="24"/>
          <w:szCs w:val="24"/>
        </w:rPr>
        <w:t>определени</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условия</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то</w:t>
      </w:r>
      <w:proofErr w:type="spellEnd"/>
      <w:r w:rsidRPr="00326CC1">
        <w:rPr>
          <w:rStyle w:val="s94c7f605"/>
          <w:rFonts w:ascii="Times New Roman" w:hAnsi="Times New Roman" w:cs="Times New Roman"/>
          <w:color w:val="000000"/>
          <w:sz w:val="24"/>
          <w:szCs w:val="24"/>
        </w:rPr>
        <w:t xml:space="preserve"> се </w:t>
      </w:r>
      <w:proofErr w:type="spellStart"/>
      <w:r w:rsidRPr="00326CC1">
        <w:rPr>
          <w:rStyle w:val="s94c7f605"/>
          <w:rFonts w:ascii="Times New Roman" w:hAnsi="Times New Roman" w:cs="Times New Roman"/>
          <w:color w:val="000000"/>
          <w:sz w:val="24"/>
          <w:szCs w:val="24"/>
        </w:rPr>
        <w:t>поражда</w:t>
      </w:r>
      <w:proofErr w:type="spellEnd"/>
      <w:r w:rsidRPr="00326CC1">
        <w:rPr>
          <w:rStyle w:val="s94c7f605"/>
          <w:rFonts w:ascii="Times New Roman" w:hAnsi="Times New Roman" w:cs="Times New Roman"/>
          <w:color w:val="000000"/>
          <w:sz w:val="24"/>
          <w:szCs w:val="24"/>
        </w:rPr>
        <w:t xml:space="preserve"> и в </w:t>
      </w:r>
      <w:proofErr w:type="spellStart"/>
      <w:r w:rsidRPr="00326CC1">
        <w:rPr>
          <w:rStyle w:val="s94c7f605"/>
          <w:rFonts w:ascii="Times New Roman" w:hAnsi="Times New Roman" w:cs="Times New Roman"/>
          <w:color w:val="000000"/>
          <w:sz w:val="24"/>
          <w:szCs w:val="24"/>
        </w:rPr>
        <w:t>случаите</w:t>
      </w:r>
      <w:proofErr w:type="spellEnd"/>
      <w:r w:rsidRPr="00326CC1">
        <w:rPr>
          <w:rStyle w:val="s94c7f605"/>
          <w:rFonts w:ascii="Times New Roman" w:hAnsi="Times New Roman" w:cs="Times New Roman"/>
          <w:color w:val="000000"/>
          <w:sz w:val="24"/>
          <w:szCs w:val="24"/>
        </w:rPr>
        <w:t xml:space="preserve"> на </w:t>
      </w:r>
      <w:proofErr w:type="spellStart"/>
      <w:r w:rsidRPr="00326CC1">
        <w:rPr>
          <w:rStyle w:val="s94c7f605"/>
          <w:rFonts w:ascii="Times New Roman" w:hAnsi="Times New Roman" w:cs="Times New Roman"/>
          <w:color w:val="000000"/>
          <w:sz w:val="24"/>
          <w:szCs w:val="24"/>
        </w:rPr>
        <w:t>смърт</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настъпила</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преди</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Конвенцията</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да</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влезе</w:t>
      </w:r>
      <w:proofErr w:type="spellEnd"/>
      <w:r w:rsidRPr="00326CC1">
        <w:rPr>
          <w:rStyle w:val="s94c7f605"/>
          <w:rFonts w:ascii="Times New Roman" w:hAnsi="Times New Roman" w:cs="Times New Roman"/>
          <w:color w:val="000000"/>
          <w:sz w:val="24"/>
          <w:szCs w:val="24"/>
        </w:rPr>
        <w:t xml:space="preserve"> в </w:t>
      </w:r>
      <w:proofErr w:type="spellStart"/>
      <w:r w:rsidRPr="00326CC1">
        <w:rPr>
          <w:rStyle w:val="s94c7f605"/>
          <w:rFonts w:ascii="Times New Roman" w:hAnsi="Times New Roman" w:cs="Times New Roman"/>
          <w:color w:val="000000"/>
          <w:sz w:val="24"/>
          <w:szCs w:val="24"/>
        </w:rPr>
        <w:t>сила</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за</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съответната</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държава</w:t>
      </w:r>
      <w:proofErr w:type="spellEnd"/>
      <w:r w:rsidRPr="00326CC1">
        <w:rPr>
          <w:rStyle w:val="s94c7f605"/>
          <w:rFonts w:ascii="Times New Roman" w:hAnsi="Times New Roman" w:cs="Times New Roman"/>
          <w:color w:val="000000"/>
          <w:sz w:val="24"/>
          <w:szCs w:val="24"/>
          <w:lang w:val="bg-BG"/>
        </w:rPr>
        <w:t>.</w:t>
      </w:r>
      <w:r w:rsidRPr="00326CC1">
        <w:rPr>
          <w:rFonts w:ascii="Times New Roman" w:hAnsi="Times New Roman" w:cs="Times New Roman"/>
          <w:sz w:val="24"/>
          <w:szCs w:val="24"/>
          <w:lang w:val="bg-BG"/>
        </w:rPr>
        <w:t xml:space="preserve"> </w:t>
      </w:r>
      <w:hyperlink r:id="rId27" w:history="1">
        <w:r w:rsidRPr="00326CC1">
          <w:rPr>
            <w:rStyle w:val="Hyperlink"/>
            <w:rFonts w:ascii="Times New Roman" w:hAnsi="Times New Roman" w:cs="Times New Roman"/>
            <w:sz w:val="24"/>
            <w:szCs w:val="24"/>
            <w:lang w:val="bg-BG"/>
          </w:rPr>
          <w:t>Бюлетин</w:t>
        </w:r>
      </w:hyperlink>
      <w:r w:rsidRPr="00326CC1">
        <w:rPr>
          <w:rStyle w:val="Hyperlink"/>
          <w:rFonts w:ascii="Times New Roman" w:hAnsi="Times New Roman" w:cs="Times New Roman"/>
          <w:sz w:val="24"/>
          <w:szCs w:val="24"/>
        </w:rPr>
        <w:t xml:space="preserve"> № 31</w:t>
      </w:r>
    </w:p>
    <w:p w14:paraId="682F1DC3" w14:textId="77777777" w:rsidR="00D117CE" w:rsidRPr="00326CC1" w:rsidRDefault="009E5E4A" w:rsidP="00D117CE">
      <w:pPr>
        <w:pStyle w:val="NoSpacing"/>
        <w:pBdr>
          <w:bottom w:val="single" w:sz="4" w:space="1" w:color="auto"/>
        </w:pBdr>
        <w:jc w:val="both"/>
        <w:rPr>
          <w:rFonts w:ascii="Times New Roman" w:hAnsi="Times New Roman" w:cs="Times New Roman"/>
          <w:sz w:val="24"/>
          <w:szCs w:val="24"/>
          <w:lang w:val="bg-BG"/>
        </w:rPr>
      </w:pPr>
      <w:hyperlink r:id="rId28" w:history="1">
        <w:proofErr w:type="spellStart"/>
        <w:r w:rsidR="00D117CE" w:rsidRPr="00326CC1">
          <w:rPr>
            <w:rStyle w:val="Hyperlink"/>
            <w:rFonts w:ascii="Times New Roman" w:hAnsi="Times New Roman" w:cs="Times New Roman"/>
            <w:i/>
            <w:sz w:val="24"/>
            <w:szCs w:val="24"/>
          </w:rPr>
          <w:t>Petrovic</w:t>
        </w:r>
        <w:proofErr w:type="spellEnd"/>
        <w:r w:rsidR="00D117CE" w:rsidRPr="00326CC1">
          <w:rPr>
            <w:rStyle w:val="Hyperlink"/>
            <w:rFonts w:ascii="Times New Roman" w:hAnsi="Times New Roman" w:cs="Times New Roman"/>
            <w:i/>
            <w:sz w:val="24"/>
            <w:szCs w:val="24"/>
          </w:rPr>
          <w:t xml:space="preserve"> v. Serbia (no. 40485/08)</w:t>
        </w:r>
      </w:hyperlink>
      <w:r w:rsidR="00D117CE" w:rsidRPr="00326CC1">
        <w:rPr>
          <w:rFonts w:ascii="Times New Roman" w:hAnsi="Times New Roman" w:cs="Times New Roman"/>
          <w:i/>
          <w:sz w:val="24"/>
          <w:szCs w:val="24"/>
          <w:lang w:val="bg-BG"/>
        </w:rPr>
        <w:t xml:space="preserve"> </w:t>
      </w:r>
    </w:p>
    <w:p w14:paraId="7295A32B" w14:textId="77777777" w:rsidR="00D117CE" w:rsidRPr="00326CC1" w:rsidRDefault="00D117CE" w:rsidP="00371795">
      <w:pPr>
        <w:pStyle w:val="NoSpacing"/>
        <w:jc w:val="both"/>
        <w:rPr>
          <w:rStyle w:val="normal--char"/>
          <w:rFonts w:ascii="Times New Roman" w:hAnsi="Times New Roman" w:cs="Times New Roman"/>
          <w:sz w:val="24"/>
          <w:lang w:val="bg-BG"/>
        </w:rPr>
      </w:pPr>
    </w:p>
    <w:p w14:paraId="71A1A6F3" w14:textId="77777777" w:rsidR="00C85FD2" w:rsidRPr="00326CC1" w:rsidRDefault="00B13865" w:rsidP="00B13865">
      <w:pPr>
        <w:pStyle w:val="Heading2"/>
        <w:ind w:firstLine="284"/>
        <w:rPr>
          <w:rStyle w:val="normal--char"/>
          <w:rFonts w:ascii="Times New Roman" w:hAnsi="Times New Roman"/>
        </w:rPr>
      </w:pPr>
      <w:r w:rsidRPr="00326CC1">
        <w:rPr>
          <w:rStyle w:val="normal--char"/>
          <w:rFonts w:ascii="Times New Roman" w:hAnsi="Times New Roman"/>
        </w:rPr>
        <w:lastRenderedPageBreak/>
        <w:t xml:space="preserve">3. </w:t>
      </w:r>
      <w:r w:rsidR="00C85FD2" w:rsidRPr="00326CC1">
        <w:rPr>
          <w:rStyle w:val="normal--char"/>
          <w:rFonts w:ascii="Times New Roman" w:hAnsi="Times New Roman"/>
        </w:rPr>
        <w:t>Компетентност</w:t>
      </w:r>
      <w:r w:rsidRPr="00326CC1">
        <w:rPr>
          <w:rStyle w:val="normal--char"/>
          <w:rFonts w:ascii="Times New Roman" w:hAnsi="Times New Roman"/>
        </w:rPr>
        <w:t xml:space="preserve"> на Съда</w:t>
      </w:r>
      <w:r w:rsidR="00C85FD2" w:rsidRPr="00326CC1">
        <w:rPr>
          <w:rStyle w:val="normal--char"/>
          <w:rFonts w:ascii="Times New Roman" w:hAnsi="Times New Roman"/>
        </w:rPr>
        <w:t xml:space="preserve"> </w:t>
      </w:r>
      <w:proofErr w:type="spellStart"/>
      <w:r w:rsidR="00C85FD2" w:rsidRPr="00326CC1">
        <w:rPr>
          <w:rStyle w:val="normal--char"/>
          <w:rFonts w:ascii="Times New Roman" w:hAnsi="Times New Roman"/>
        </w:rPr>
        <w:t>ratione</w:t>
      </w:r>
      <w:proofErr w:type="spellEnd"/>
      <w:r w:rsidR="00C85FD2" w:rsidRPr="00326CC1">
        <w:rPr>
          <w:rStyle w:val="normal--char"/>
          <w:rFonts w:ascii="Times New Roman" w:hAnsi="Times New Roman"/>
        </w:rPr>
        <w:t xml:space="preserve"> </w:t>
      </w:r>
      <w:proofErr w:type="spellStart"/>
      <w:r w:rsidR="00C85FD2" w:rsidRPr="00326CC1">
        <w:rPr>
          <w:rStyle w:val="normal--char"/>
          <w:rFonts w:ascii="Times New Roman" w:hAnsi="Times New Roman"/>
        </w:rPr>
        <w:t>personae</w:t>
      </w:r>
      <w:proofErr w:type="spellEnd"/>
    </w:p>
    <w:p w14:paraId="618E9BB5" w14:textId="77777777" w:rsidR="00C85FD2" w:rsidRPr="00326CC1" w:rsidRDefault="00C85FD2" w:rsidP="00C85FD2">
      <w:pPr>
        <w:pStyle w:val="Default"/>
        <w:jc w:val="both"/>
        <w:rPr>
          <w:rStyle w:val="normal--char"/>
          <w:rFonts w:ascii="Times New Roman" w:hAnsi="Times New Roman" w:cs="Times New Roman"/>
        </w:rPr>
      </w:pPr>
      <w:r w:rsidRPr="00326CC1">
        <w:rPr>
          <w:rFonts w:ascii="Times New Roman" w:hAnsi="Times New Roman" w:cs="Times New Roman"/>
          <w:color w:val="auto"/>
        </w:rPr>
        <w:t xml:space="preserve">Съдът обявява жалба с оплаквания за нарушение на чл. 3 на Конвенцията за недопустима </w:t>
      </w:r>
      <w:proofErr w:type="spellStart"/>
      <w:r w:rsidRPr="00326CC1">
        <w:rPr>
          <w:rFonts w:ascii="Times New Roman" w:hAnsi="Times New Roman" w:cs="Times New Roman"/>
          <w:i/>
          <w:color w:val="auto"/>
        </w:rPr>
        <w:t>ratione</w:t>
      </w:r>
      <w:proofErr w:type="spellEnd"/>
      <w:r w:rsidRPr="00326CC1">
        <w:rPr>
          <w:rFonts w:ascii="Times New Roman" w:hAnsi="Times New Roman" w:cs="Times New Roman"/>
          <w:i/>
          <w:color w:val="auto"/>
        </w:rPr>
        <w:t xml:space="preserve"> </w:t>
      </w:r>
      <w:proofErr w:type="spellStart"/>
      <w:r w:rsidRPr="00326CC1">
        <w:rPr>
          <w:rFonts w:ascii="Times New Roman" w:hAnsi="Times New Roman" w:cs="Times New Roman"/>
          <w:i/>
          <w:color w:val="auto"/>
        </w:rPr>
        <w:t>personae</w:t>
      </w:r>
      <w:proofErr w:type="spellEnd"/>
      <w:r w:rsidRPr="00326CC1">
        <w:rPr>
          <w:rFonts w:ascii="Times New Roman" w:hAnsi="Times New Roman" w:cs="Times New Roman"/>
          <w:i/>
          <w:color w:val="auto"/>
        </w:rPr>
        <w:t xml:space="preserve"> </w:t>
      </w:r>
      <w:r w:rsidRPr="00326CC1">
        <w:rPr>
          <w:rFonts w:ascii="Times New Roman" w:hAnsi="Times New Roman" w:cs="Times New Roman"/>
          <w:color w:val="auto"/>
        </w:rPr>
        <w:t>поради строго индивидуалния характер на това право и автономното понятие за ‘жертва на нарушение’.</w:t>
      </w:r>
      <w:r w:rsidR="00802E95" w:rsidRPr="00326CC1">
        <w:rPr>
          <w:rFonts w:ascii="Times New Roman" w:hAnsi="Times New Roman" w:cs="Times New Roman"/>
          <w:color w:val="auto"/>
        </w:rPr>
        <w:t xml:space="preserve"> </w:t>
      </w:r>
      <w:hyperlink r:id="rId29" w:history="1">
        <w:r w:rsidRPr="00326CC1">
          <w:rPr>
            <w:rStyle w:val="Hyperlink"/>
            <w:rFonts w:ascii="Times New Roman" w:hAnsi="Times New Roman" w:cs="Times New Roman"/>
          </w:rPr>
          <w:t>Бюлетин № 21</w:t>
        </w:r>
      </w:hyperlink>
    </w:p>
    <w:p w14:paraId="36F84A18" w14:textId="77777777" w:rsidR="00C85FD2" w:rsidRPr="00326CC1" w:rsidRDefault="009E5E4A" w:rsidP="00C85FD2">
      <w:pPr>
        <w:pBdr>
          <w:bottom w:val="single" w:sz="4" w:space="1" w:color="auto"/>
        </w:pBdr>
        <w:spacing w:after="0" w:line="240" w:lineRule="auto"/>
        <w:jc w:val="both"/>
        <w:rPr>
          <w:rStyle w:val="normal--char"/>
          <w:rFonts w:ascii="Times New Roman" w:hAnsi="Times New Roman" w:cs="Times New Roman"/>
          <w:i/>
          <w:iCs/>
          <w:sz w:val="24"/>
          <w:szCs w:val="24"/>
        </w:rPr>
      </w:pPr>
      <w:hyperlink r:id="rId30" w:history="1">
        <w:proofErr w:type="spellStart"/>
        <w:r w:rsidR="00C85FD2" w:rsidRPr="00326CC1">
          <w:rPr>
            <w:rStyle w:val="Hyperlink"/>
            <w:rFonts w:ascii="Times New Roman" w:hAnsi="Times New Roman" w:cs="Times New Roman"/>
            <w:i/>
            <w:sz w:val="24"/>
            <w:szCs w:val="24"/>
            <w:lang w:val="fr-FR"/>
          </w:rPr>
          <w:t>Kaburov</w:t>
        </w:r>
        <w:proofErr w:type="spellEnd"/>
        <w:r w:rsidR="00C85FD2" w:rsidRPr="00326CC1">
          <w:rPr>
            <w:rStyle w:val="Hyperlink"/>
            <w:rFonts w:ascii="Times New Roman" w:hAnsi="Times New Roman" w:cs="Times New Roman"/>
            <w:i/>
            <w:sz w:val="24"/>
            <w:szCs w:val="24"/>
            <w:lang w:val="ru-RU"/>
          </w:rPr>
          <w:t xml:space="preserve"> </w:t>
        </w:r>
        <w:r w:rsidR="00C85FD2" w:rsidRPr="00326CC1">
          <w:rPr>
            <w:rStyle w:val="Hyperlink"/>
            <w:rFonts w:ascii="Times New Roman" w:hAnsi="Times New Roman" w:cs="Times New Roman"/>
            <w:i/>
            <w:sz w:val="24"/>
            <w:szCs w:val="24"/>
            <w:lang w:val="fr-FR"/>
          </w:rPr>
          <w:t>v</w:t>
        </w:r>
        <w:r w:rsidR="00C85FD2" w:rsidRPr="00326CC1">
          <w:rPr>
            <w:rStyle w:val="Hyperlink"/>
            <w:rFonts w:ascii="Times New Roman" w:hAnsi="Times New Roman" w:cs="Times New Roman"/>
            <w:i/>
            <w:sz w:val="24"/>
            <w:szCs w:val="24"/>
            <w:lang w:val="ru-RU"/>
          </w:rPr>
          <w:t xml:space="preserve">. </w:t>
        </w:r>
        <w:r w:rsidR="00C85FD2" w:rsidRPr="00326CC1">
          <w:rPr>
            <w:rStyle w:val="Hyperlink"/>
            <w:rFonts w:ascii="Times New Roman" w:hAnsi="Times New Roman" w:cs="Times New Roman"/>
            <w:i/>
            <w:sz w:val="24"/>
            <w:szCs w:val="24"/>
            <w:lang w:val="en-US"/>
          </w:rPr>
          <w:t>Bulgaria</w:t>
        </w:r>
        <w:r w:rsidR="00C85FD2" w:rsidRPr="00326CC1">
          <w:rPr>
            <w:rStyle w:val="Hyperlink"/>
            <w:rFonts w:ascii="Times New Roman" w:hAnsi="Times New Roman" w:cs="Times New Roman"/>
            <w:i/>
            <w:sz w:val="24"/>
            <w:szCs w:val="24"/>
            <w:lang w:val="ru-RU"/>
          </w:rPr>
          <w:t xml:space="preserve"> (</w:t>
        </w:r>
        <w:r w:rsidR="00C85FD2" w:rsidRPr="00326CC1">
          <w:rPr>
            <w:rStyle w:val="Hyperlink"/>
            <w:rFonts w:ascii="Times New Roman" w:hAnsi="Times New Roman" w:cs="Times New Roman"/>
            <w:i/>
            <w:sz w:val="24"/>
            <w:szCs w:val="24"/>
            <w:lang w:val="en-US"/>
          </w:rPr>
          <w:t>no</w:t>
        </w:r>
        <w:r w:rsidR="00C85FD2" w:rsidRPr="00326CC1">
          <w:rPr>
            <w:rStyle w:val="Hyperlink"/>
            <w:rFonts w:ascii="Times New Roman" w:hAnsi="Times New Roman" w:cs="Times New Roman"/>
            <w:i/>
            <w:sz w:val="24"/>
            <w:szCs w:val="24"/>
            <w:lang w:val="ru-RU"/>
          </w:rPr>
          <w:t xml:space="preserve">. </w:t>
        </w:r>
        <w:r w:rsidR="00C85FD2" w:rsidRPr="00326CC1">
          <w:rPr>
            <w:rStyle w:val="Hyperlink"/>
            <w:rFonts w:ascii="Times New Roman" w:hAnsi="Times New Roman" w:cs="Times New Roman"/>
            <w:i/>
            <w:sz w:val="24"/>
            <w:szCs w:val="24"/>
          </w:rPr>
          <w:t>9035/06</w:t>
        </w:r>
        <w:r w:rsidR="00C85FD2" w:rsidRPr="00326CC1">
          <w:rPr>
            <w:rStyle w:val="Hyperlink"/>
            <w:rFonts w:ascii="Times New Roman" w:hAnsi="Times New Roman" w:cs="Times New Roman"/>
            <w:i/>
            <w:sz w:val="24"/>
            <w:szCs w:val="24"/>
            <w:lang w:val="ru-RU"/>
          </w:rPr>
          <w:t>)</w:t>
        </w:r>
      </w:hyperlink>
      <w:r w:rsidR="00C85FD2" w:rsidRPr="00326CC1">
        <w:rPr>
          <w:rFonts w:ascii="Times New Roman" w:hAnsi="Times New Roman" w:cs="Times New Roman"/>
          <w:i/>
          <w:sz w:val="24"/>
          <w:szCs w:val="24"/>
        </w:rPr>
        <w:t xml:space="preserve"> - Решение</w:t>
      </w:r>
      <w:r w:rsidR="00802E95" w:rsidRPr="00326CC1">
        <w:rPr>
          <w:rFonts w:ascii="Times New Roman" w:hAnsi="Times New Roman" w:cs="Times New Roman"/>
          <w:i/>
          <w:sz w:val="24"/>
          <w:szCs w:val="24"/>
        </w:rPr>
        <w:t xml:space="preserve"> </w:t>
      </w:r>
      <w:r w:rsidR="00C85FD2" w:rsidRPr="00326CC1">
        <w:rPr>
          <w:rFonts w:ascii="Times New Roman" w:hAnsi="Times New Roman" w:cs="Times New Roman"/>
          <w:i/>
          <w:sz w:val="24"/>
          <w:szCs w:val="24"/>
        </w:rPr>
        <w:t xml:space="preserve">по допустимост </w:t>
      </w:r>
    </w:p>
    <w:p w14:paraId="6E3F3E4D" w14:textId="77777777" w:rsidR="00DA07B2" w:rsidRPr="00326CC1" w:rsidRDefault="00DA07B2" w:rsidP="004C15D8">
      <w:pPr>
        <w:pStyle w:val="Default"/>
        <w:jc w:val="both"/>
        <w:rPr>
          <w:rFonts w:ascii="Times New Roman" w:hAnsi="Times New Roman" w:cs="Times New Roman"/>
          <w:color w:val="auto"/>
        </w:rPr>
      </w:pPr>
    </w:p>
    <w:p w14:paraId="0B460A09" w14:textId="77777777" w:rsidR="00A37E80" w:rsidRPr="00326CC1" w:rsidRDefault="00653AC2" w:rsidP="00A37E80">
      <w:pPr>
        <w:suppressAutoHyphens w:val="0"/>
        <w:spacing w:after="160" w:line="240" w:lineRule="auto"/>
        <w:jc w:val="both"/>
        <w:rPr>
          <w:rFonts w:ascii="Times New Roman" w:hAnsi="Times New Roman" w:cs="Times New Roman"/>
          <w:sz w:val="24"/>
          <w:szCs w:val="24"/>
          <w:lang w:eastAsia="en-US"/>
        </w:rPr>
      </w:pPr>
      <w:bookmarkStart w:id="8" w:name="допустимо"/>
      <w:bookmarkStart w:id="9" w:name="допустимост"/>
      <w:r w:rsidRPr="00326CC1">
        <w:rPr>
          <w:rFonts w:ascii="Times New Roman" w:hAnsi="Times New Roman" w:cs="Times New Roman"/>
          <w:sz w:val="24"/>
          <w:szCs w:val="24"/>
          <w:lang w:eastAsia="en-US"/>
        </w:rPr>
        <w:t>По изключение е допустимо непра</w:t>
      </w:r>
      <w:r w:rsidR="00A37E80" w:rsidRPr="00326CC1">
        <w:rPr>
          <w:rFonts w:ascii="Times New Roman" w:hAnsi="Times New Roman" w:cs="Times New Roman"/>
          <w:sz w:val="24"/>
          <w:szCs w:val="24"/>
          <w:lang w:eastAsia="en-US"/>
        </w:rPr>
        <w:t xml:space="preserve">вителствена организация да действа пред Съда от името на починало преди подаването на жалбата лице с тежки психически увреждания, за което се твърди, че е жертва на нарушение на чл. 2 и което няма близки роднини, нито властите са му назначили настойник. Въпреки че не е била упълномощена, </w:t>
      </w:r>
      <w:proofErr w:type="spellStart"/>
      <w:r w:rsidR="00A37E80" w:rsidRPr="00326CC1">
        <w:rPr>
          <w:rFonts w:ascii="Times New Roman" w:hAnsi="Times New Roman" w:cs="Times New Roman"/>
          <w:sz w:val="24"/>
          <w:szCs w:val="24"/>
          <w:lang w:eastAsia="en-US"/>
        </w:rPr>
        <w:t>организа-цията</w:t>
      </w:r>
      <w:proofErr w:type="spellEnd"/>
      <w:r w:rsidR="00A37E80" w:rsidRPr="00326CC1">
        <w:rPr>
          <w:rFonts w:ascii="Times New Roman" w:hAnsi="Times New Roman" w:cs="Times New Roman"/>
          <w:sz w:val="24"/>
          <w:szCs w:val="24"/>
          <w:lang w:eastAsia="en-US"/>
        </w:rPr>
        <w:t xml:space="preserve"> има качеството на негов представител </w:t>
      </w:r>
      <w:proofErr w:type="spellStart"/>
      <w:r w:rsidR="00A37E80" w:rsidRPr="00326CC1">
        <w:rPr>
          <w:rFonts w:ascii="Times New Roman" w:hAnsi="Times New Roman" w:cs="Times New Roman"/>
          <w:i/>
          <w:sz w:val="24"/>
          <w:szCs w:val="24"/>
          <w:lang w:eastAsia="en-US"/>
        </w:rPr>
        <w:t>de</w:t>
      </w:r>
      <w:proofErr w:type="spellEnd"/>
      <w:r w:rsidR="00A37E80" w:rsidRPr="00326CC1">
        <w:rPr>
          <w:rFonts w:ascii="Times New Roman" w:hAnsi="Times New Roman" w:cs="Times New Roman"/>
          <w:i/>
          <w:sz w:val="24"/>
          <w:szCs w:val="24"/>
          <w:lang w:eastAsia="en-US"/>
        </w:rPr>
        <w:t xml:space="preserve"> </w:t>
      </w:r>
      <w:proofErr w:type="spellStart"/>
      <w:r w:rsidR="00A37E80" w:rsidRPr="00326CC1">
        <w:rPr>
          <w:rFonts w:ascii="Times New Roman" w:hAnsi="Times New Roman" w:cs="Times New Roman"/>
          <w:i/>
          <w:sz w:val="24"/>
          <w:szCs w:val="24"/>
          <w:lang w:eastAsia="en-US"/>
        </w:rPr>
        <w:t>facto</w:t>
      </w:r>
      <w:proofErr w:type="spellEnd"/>
      <w:r w:rsidR="00A37E80" w:rsidRPr="00326CC1">
        <w:rPr>
          <w:rFonts w:ascii="Times New Roman" w:hAnsi="Times New Roman" w:cs="Times New Roman"/>
          <w:sz w:val="24"/>
          <w:szCs w:val="24"/>
          <w:lang w:eastAsia="en-US"/>
        </w:rPr>
        <w:t xml:space="preserve">. </w:t>
      </w:r>
      <w:bookmarkEnd w:id="8"/>
      <w:bookmarkEnd w:id="9"/>
      <w:r w:rsidR="00E6653A" w:rsidRPr="00326CC1">
        <w:rPr>
          <w:rFonts w:ascii="Times New Roman" w:hAnsi="Times New Roman" w:cs="Times New Roman"/>
          <w:sz w:val="24"/>
          <w:szCs w:val="24"/>
          <w:lang w:eastAsia="en-US"/>
        </w:rPr>
        <w:fldChar w:fldCharType="begin"/>
      </w:r>
      <w:r w:rsidR="00E6653A" w:rsidRPr="00326CC1">
        <w:rPr>
          <w:rFonts w:ascii="Times New Roman" w:hAnsi="Times New Roman" w:cs="Times New Roman"/>
          <w:sz w:val="24"/>
          <w:szCs w:val="24"/>
          <w:lang w:eastAsia="en-US"/>
        </w:rPr>
        <w:instrText xml:space="preserve"> HYPERLINK "http://www.blhr.org/media/documents/Buletin_30_юли_2014.doc" </w:instrText>
      </w:r>
      <w:r w:rsidR="00E6653A" w:rsidRPr="00326CC1">
        <w:rPr>
          <w:rFonts w:ascii="Times New Roman" w:hAnsi="Times New Roman" w:cs="Times New Roman"/>
          <w:sz w:val="24"/>
          <w:szCs w:val="24"/>
          <w:lang w:eastAsia="en-US"/>
        </w:rPr>
        <w:fldChar w:fldCharType="separate"/>
      </w:r>
      <w:r w:rsidR="00E6653A" w:rsidRPr="00326CC1">
        <w:rPr>
          <w:rStyle w:val="Hyperlink"/>
          <w:rFonts w:ascii="Times New Roman" w:hAnsi="Times New Roman" w:cs="Times New Roman"/>
          <w:sz w:val="24"/>
          <w:szCs w:val="24"/>
          <w:lang w:eastAsia="en-US"/>
        </w:rPr>
        <w:t>Бюлетин № 30</w:t>
      </w:r>
      <w:r w:rsidR="00E6653A" w:rsidRPr="00326CC1">
        <w:rPr>
          <w:rFonts w:ascii="Times New Roman" w:hAnsi="Times New Roman" w:cs="Times New Roman"/>
          <w:sz w:val="24"/>
          <w:szCs w:val="24"/>
          <w:lang w:eastAsia="en-US"/>
        </w:rPr>
        <w:fldChar w:fldCharType="end"/>
      </w:r>
    </w:p>
    <w:p w14:paraId="18FBAAB4" w14:textId="77777777" w:rsidR="00A37E80" w:rsidRPr="00326CC1" w:rsidRDefault="009E5E4A" w:rsidP="00A37E80">
      <w:pPr>
        <w:pBdr>
          <w:bottom w:val="single" w:sz="4" w:space="1" w:color="auto"/>
        </w:pBdr>
        <w:suppressAutoHyphens w:val="0"/>
        <w:spacing w:after="160" w:line="240" w:lineRule="auto"/>
        <w:jc w:val="both"/>
        <w:rPr>
          <w:rFonts w:ascii="Times New Roman" w:hAnsi="Times New Roman" w:cs="Times New Roman"/>
          <w:b/>
          <w:sz w:val="24"/>
          <w:szCs w:val="24"/>
        </w:rPr>
      </w:pPr>
      <w:hyperlink r:id="rId31" w:history="1">
        <w:proofErr w:type="spellStart"/>
        <w:r w:rsidR="00A37E80" w:rsidRPr="00326CC1">
          <w:rPr>
            <w:rFonts w:ascii="Times New Roman" w:hAnsi="Times New Roman" w:cs="Times New Roman"/>
            <w:i/>
            <w:color w:val="0000FF"/>
            <w:sz w:val="24"/>
            <w:szCs w:val="24"/>
            <w:u w:val="single"/>
          </w:rPr>
          <w:t>Centre</w:t>
        </w:r>
        <w:proofErr w:type="spellEnd"/>
        <w:r w:rsidR="00A37E80" w:rsidRPr="00326CC1">
          <w:rPr>
            <w:rFonts w:ascii="Times New Roman" w:hAnsi="Times New Roman" w:cs="Times New Roman"/>
            <w:i/>
            <w:color w:val="0000FF"/>
            <w:sz w:val="24"/>
            <w:szCs w:val="24"/>
            <w:u w:val="single"/>
          </w:rPr>
          <w:t xml:space="preserve"> </w:t>
        </w:r>
        <w:proofErr w:type="spellStart"/>
        <w:r w:rsidR="00A37E80" w:rsidRPr="00326CC1">
          <w:rPr>
            <w:rFonts w:ascii="Times New Roman" w:hAnsi="Times New Roman" w:cs="Times New Roman"/>
            <w:i/>
            <w:color w:val="0000FF"/>
            <w:sz w:val="24"/>
            <w:szCs w:val="24"/>
            <w:u w:val="single"/>
          </w:rPr>
          <w:t>for</w:t>
        </w:r>
        <w:proofErr w:type="spellEnd"/>
        <w:r w:rsidR="00A37E80" w:rsidRPr="00326CC1">
          <w:rPr>
            <w:rFonts w:ascii="Times New Roman" w:hAnsi="Times New Roman" w:cs="Times New Roman"/>
            <w:i/>
            <w:color w:val="0000FF"/>
            <w:sz w:val="24"/>
            <w:szCs w:val="24"/>
            <w:u w:val="single"/>
          </w:rPr>
          <w:t xml:space="preserve"> </w:t>
        </w:r>
        <w:proofErr w:type="spellStart"/>
        <w:r w:rsidR="00A37E80" w:rsidRPr="00326CC1">
          <w:rPr>
            <w:rFonts w:ascii="Times New Roman" w:hAnsi="Times New Roman" w:cs="Times New Roman"/>
            <w:i/>
            <w:color w:val="0000FF"/>
            <w:sz w:val="24"/>
            <w:szCs w:val="24"/>
            <w:u w:val="single"/>
          </w:rPr>
          <w:t>Legal</w:t>
        </w:r>
        <w:proofErr w:type="spellEnd"/>
        <w:r w:rsidR="00A37E80" w:rsidRPr="00326CC1">
          <w:rPr>
            <w:rFonts w:ascii="Times New Roman" w:hAnsi="Times New Roman" w:cs="Times New Roman"/>
            <w:i/>
            <w:color w:val="0000FF"/>
            <w:sz w:val="24"/>
            <w:szCs w:val="24"/>
            <w:u w:val="single"/>
          </w:rPr>
          <w:t xml:space="preserve"> </w:t>
        </w:r>
        <w:proofErr w:type="spellStart"/>
        <w:r w:rsidR="00A37E80" w:rsidRPr="00326CC1">
          <w:rPr>
            <w:rFonts w:ascii="Times New Roman" w:hAnsi="Times New Roman" w:cs="Times New Roman"/>
            <w:i/>
            <w:color w:val="0000FF"/>
            <w:sz w:val="24"/>
            <w:szCs w:val="24"/>
            <w:u w:val="single"/>
          </w:rPr>
          <w:t>Resources</w:t>
        </w:r>
        <w:proofErr w:type="spellEnd"/>
        <w:r w:rsidR="00A37E80" w:rsidRPr="00326CC1">
          <w:rPr>
            <w:rFonts w:ascii="Times New Roman" w:hAnsi="Times New Roman" w:cs="Times New Roman"/>
            <w:i/>
            <w:color w:val="0000FF"/>
            <w:sz w:val="24"/>
            <w:szCs w:val="24"/>
            <w:u w:val="single"/>
          </w:rPr>
          <w:t xml:space="preserve"> </w:t>
        </w:r>
        <w:proofErr w:type="spellStart"/>
        <w:r w:rsidR="00A37E80" w:rsidRPr="00326CC1">
          <w:rPr>
            <w:rFonts w:ascii="Times New Roman" w:hAnsi="Times New Roman" w:cs="Times New Roman"/>
            <w:i/>
            <w:color w:val="0000FF"/>
            <w:sz w:val="24"/>
            <w:szCs w:val="24"/>
            <w:u w:val="single"/>
          </w:rPr>
          <w:t>on</w:t>
        </w:r>
        <w:proofErr w:type="spellEnd"/>
        <w:r w:rsidR="00A37E80" w:rsidRPr="00326CC1">
          <w:rPr>
            <w:rFonts w:ascii="Times New Roman" w:hAnsi="Times New Roman" w:cs="Times New Roman"/>
            <w:i/>
            <w:color w:val="0000FF"/>
            <w:sz w:val="24"/>
            <w:szCs w:val="24"/>
            <w:u w:val="single"/>
          </w:rPr>
          <w:t xml:space="preserve"> </w:t>
        </w:r>
        <w:proofErr w:type="spellStart"/>
        <w:r w:rsidR="00A37E80" w:rsidRPr="00326CC1">
          <w:rPr>
            <w:rFonts w:ascii="Times New Roman" w:hAnsi="Times New Roman" w:cs="Times New Roman"/>
            <w:i/>
            <w:color w:val="0000FF"/>
            <w:sz w:val="24"/>
            <w:szCs w:val="24"/>
            <w:u w:val="single"/>
          </w:rPr>
          <w:t>behalf</w:t>
        </w:r>
        <w:proofErr w:type="spellEnd"/>
        <w:r w:rsidR="00A37E80" w:rsidRPr="00326CC1">
          <w:rPr>
            <w:rFonts w:ascii="Times New Roman" w:hAnsi="Times New Roman" w:cs="Times New Roman"/>
            <w:i/>
            <w:color w:val="0000FF"/>
            <w:sz w:val="24"/>
            <w:szCs w:val="24"/>
            <w:u w:val="single"/>
          </w:rPr>
          <w:t xml:space="preserve"> </w:t>
        </w:r>
        <w:proofErr w:type="spellStart"/>
        <w:r w:rsidR="00A37E80" w:rsidRPr="00326CC1">
          <w:rPr>
            <w:rFonts w:ascii="Times New Roman" w:hAnsi="Times New Roman" w:cs="Times New Roman"/>
            <w:i/>
            <w:color w:val="0000FF"/>
            <w:sz w:val="24"/>
            <w:szCs w:val="24"/>
            <w:u w:val="single"/>
          </w:rPr>
          <w:t>of</w:t>
        </w:r>
        <w:proofErr w:type="spellEnd"/>
        <w:r w:rsidR="00A37E80" w:rsidRPr="00326CC1">
          <w:rPr>
            <w:rFonts w:ascii="Times New Roman" w:hAnsi="Times New Roman" w:cs="Times New Roman"/>
            <w:i/>
            <w:color w:val="0000FF"/>
            <w:sz w:val="24"/>
            <w:szCs w:val="24"/>
            <w:u w:val="single"/>
          </w:rPr>
          <w:t xml:space="preserve"> </w:t>
        </w:r>
        <w:proofErr w:type="spellStart"/>
        <w:r w:rsidR="00A37E80" w:rsidRPr="00326CC1">
          <w:rPr>
            <w:rFonts w:ascii="Times New Roman" w:hAnsi="Times New Roman" w:cs="Times New Roman"/>
            <w:i/>
            <w:color w:val="0000FF"/>
            <w:sz w:val="24"/>
            <w:szCs w:val="24"/>
            <w:u w:val="single"/>
          </w:rPr>
          <w:t>Valentin</w:t>
        </w:r>
        <w:proofErr w:type="spellEnd"/>
        <w:r w:rsidR="00A37E80" w:rsidRPr="00326CC1">
          <w:rPr>
            <w:rFonts w:ascii="Times New Roman" w:hAnsi="Times New Roman" w:cs="Times New Roman"/>
            <w:i/>
            <w:color w:val="0000FF"/>
            <w:sz w:val="24"/>
            <w:szCs w:val="24"/>
            <w:u w:val="single"/>
          </w:rPr>
          <w:t xml:space="preserve"> </w:t>
        </w:r>
        <w:proofErr w:type="spellStart"/>
        <w:r w:rsidR="00A37E80" w:rsidRPr="00326CC1">
          <w:rPr>
            <w:rFonts w:ascii="Times New Roman" w:hAnsi="Times New Roman" w:cs="Times New Roman"/>
            <w:i/>
            <w:color w:val="0000FF"/>
            <w:sz w:val="24"/>
            <w:szCs w:val="24"/>
            <w:u w:val="single"/>
          </w:rPr>
          <w:t>Câmpeanu</w:t>
        </w:r>
        <w:proofErr w:type="spellEnd"/>
        <w:r w:rsidR="00A37E80" w:rsidRPr="00326CC1">
          <w:rPr>
            <w:rFonts w:ascii="Times New Roman" w:hAnsi="Times New Roman" w:cs="Times New Roman"/>
            <w:i/>
            <w:color w:val="0000FF"/>
            <w:sz w:val="24"/>
            <w:szCs w:val="24"/>
            <w:u w:val="single"/>
          </w:rPr>
          <w:t xml:space="preserve"> v. </w:t>
        </w:r>
        <w:proofErr w:type="spellStart"/>
        <w:r w:rsidR="00A37E80" w:rsidRPr="00326CC1">
          <w:rPr>
            <w:rFonts w:ascii="Times New Roman" w:hAnsi="Times New Roman" w:cs="Times New Roman"/>
            <w:i/>
            <w:color w:val="0000FF"/>
            <w:sz w:val="24"/>
            <w:szCs w:val="24"/>
            <w:u w:val="single"/>
          </w:rPr>
          <w:t>Romania</w:t>
        </w:r>
        <w:proofErr w:type="spellEnd"/>
        <w:r w:rsidR="00A37E80" w:rsidRPr="00326CC1">
          <w:rPr>
            <w:rFonts w:ascii="Times New Roman" w:hAnsi="Times New Roman" w:cs="Times New Roman"/>
            <w:i/>
            <w:color w:val="0000FF"/>
            <w:sz w:val="24"/>
            <w:szCs w:val="24"/>
            <w:u w:val="single"/>
          </w:rPr>
          <w:t xml:space="preserve"> (</w:t>
        </w:r>
        <w:proofErr w:type="spellStart"/>
        <w:r w:rsidR="00A37E80" w:rsidRPr="00326CC1">
          <w:rPr>
            <w:rFonts w:ascii="Times New Roman" w:hAnsi="Times New Roman" w:cs="Times New Roman"/>
            <w:i/>
            <w:color w:val="0000FF"/>
            <w:sz w:val="24"/>
            <w:szCs w:val="24"/>
            <w:u w:val="single"/>
          </w:rPr>
          <w:t>no</w:t>
        </w:r>
        <w:proofErr w:type="spellEnd"/>
        <w:r w:rsidR="00A37E80" w:rsidRPr="00326CC1">
          <w:rPr>
            <w:rFonts w:ascii="Times New Roman" w:hAnsi="Times New Roman" w:cs="Times New Roman"/>
            <w:i/>
            <w:color w:val="0000FF"/>
            <w:sz w:val="24"/>
            <w:szCs w:val="24"/>
            <w:u w:val="single"/>
          </w:rPr>
          <w:t>. 47848/08)</w:t>
        </w:r>
      </w:hyperlink>
      <w:r w:rsidR="00A37E80" w:rsidRPr="00326CC1">
        <w:rPr>
          <w:rFonts w:ascii="Times New Roman" w:hAnsi="Times New Roman" w:cs="Times New Roman"/>
          <w:i/>
          <w:sz w:val="24"/>
          <w:szCs w:val="24"/>
        </w:rPr>
        <w:t xml:space="preserve"> – Решение на Голямото отделение </w:t>
      </w:r>
    </w:p>
    <w:p w14:paraId="09D06E0C" w14:textId="77777777" w:rsidR="002E2728" w:rsidRPr="00326CC1" w:rsidRDefault="002E2728" w:rsidP="00693883">
      <w:pPr>
        <w:suppressAutoHyphens w:val="0"/>
        <w:spacing w:after="160" w:line="240" w:lineRule="auto"/>
        <w:jc w:val="both"/>
        <w:rPr>
          <w:rFonts w:ascii="Times New Roman" w:hAnsi="Times New Roman" w:cs="Times New Roman"/>
          <w:sz w:val="24"/>
          <w:szCs w:val="24"/>
          <w:lang w:eastAsia="en-US"/>
        </w:rPr>
      </w:pPr>
      <w:r w:rsidRPr="00326CC1">
        <w:rPr>
          <w:rFonts w:ascii="Times New Roman" w:hAnsi="Times New Roman" w:cs="Times New Roman"/>
          <w:color w:val="000000"/>
          <w:sz w:val="24"/>
          <w:szCs w:val="24"/>
          <w:lang w:eastAsia="bg-BG"/>
        </w:rPr>
        <w:t xml:space="preserve">За да има качеството на „жертва“ на твърдяното нарушение на чл. 9 от Конвенцията, не е необходимо жалбоподателката да докаже, че е практикуваща мюсюлманка или че религията й я задължава да покрива лицето си. Достатъчно е, че го твърди, тъй като покриването на лицето е начин на „практикуване“ на религията по смисъла на чл. 9, § 1. Без правно значение е фактът, че мюсюлманките, които го правят, са малцинство. </w:t>
      </w:r>
      <w:hyperlink r:id="rId32" w:history="1">
        <w:r w:rsidR="00E6653A" w:rsidRPr="00326CC1">
          <w:rPr>
            <w:rStyle w:val="Hyperlink"/>
            <w:rFonts w:ascii="Times New Roman" w:hAnsi="Times New Roman" w:cs="Times New Roman"/>
            <w:sz w:val="24"/>
            <w:szCs w:val="24"/>
            <w:lang w:eastAsia="en-US"/>
          </w:rPr>
          <w:t>Бюлетин № 30</w:t>
        </w:r>
      </w:hyperlink>
    </w:p>
    <w:p w14:paraId="1C1A6DBF" w14:textId="77777777" w:rsidR="002E2728" w:rsidRPr="00326CC1" w:rsidRDefault="009E5E4A" w:rsidP="002E2728">
      <w:pPr>
        <w:pBdr>
          <w:bottom w:val="single" w:sz="4" w:space="1" w:color="auto"/>
        </w:pBdr>
        <w:suppressAutoHyphens w:val="0"/>
        <w:spacing w:after="160" w:line="240" w:lineRule="auto"/>
        <w:jc w:val="both"/>
        <w:rPr>
          <w:rFonts w:ascii="Times New Roman" w:hAnsi="Times New Roman" w:cs="Times New Roman"/>
          <w:b/>
          <w:sz w:val="24"/>
          <w:szCs w:val="24"/>
        </w:rPr>
      </w:pPr>
      <w:hyperlink r:id="rId33" w:history="1">
        <w:r w:rsidR="002E2728" w:rsidRPr="00326CC1">
          <w:rPr>
            <w:rStyle w:val="Hyperlink"/>
            <w:rFonts w:ascii="Times New Roman" w:hAnsi="Times New Roman" w:cs="Times New Roman"/>
            <w:i/>
            <w:sz w:val="24"/>
            <w:szCs w:val="24"/>
          </w:rPr>
          <w:t xml:space="preserve">S.A.S. v. </w:t>
        </w:r>
        <w:proofErr w:type="spellStart"/>
        <w:r w:rsidR="002E2728" w:rsidRPr="00326CC1">
          <w:rPr>
            <w:rStyle w:val="Hyperlink"/>
            <w:rFonts w:ascii="Times New Roman" w:hAnsi="Times New Roman" w:cs="Times New Roman"/>
            <w:i/>
            <w:sz w:val="24"/>
            <w:szCs w:val="24"/>
          </w:rPr>
          <w:t>France</w:t>
        </w:r>
        <w:proofErr w:type="spellEnd"/>
        <w:r w:rsidR="002E2728" w:rsidRPr="00326CC1">
          <w:rPr>
            <w:rStyle w:val="Hyperlink"/>
            <w:rFonts w:ascii="Times New Roman" w:hAnsi="Times New Roman" w:cs="Times New Roman"/>
            <w:i/>
            <w:sz w:val="24"/>
            <w:szCs w:val="24"/>
          </w:rPr>
          <w:t xml:space="preserve"> (</w:t>
        </w:r>
        <w:proofErr w:type="spellStart"/>
        <w:r w:rsidR="002E2728" w:rsidRPr="00326CC1">
          <w:rPr>
            <w:rStyle w:val="Hyperlink"/>
            <w:rFonts w:ascii="Times New Roman" w:hAnsi="Times New Roman" w:cs="Times New Roman"/>
            <w:i/>
            <w:sz w:val="24"/>
            <w:szCs w:val="24"/>
          </w:rPr>
          <w:t>no</w:t>
        </w:r>
        <w:proofErr w:type="spellEnd"/>
        <w:r w:rsidR="002E2728" w:rsidRPr="00326CC1">
          <w:rPr>
            <w:rStyle w:val="Hyperlink"/>
            <w:rFonts w:ascii="Times New Roman" w:hAnsi="Times New Roman" w:cs="Times New Roman"/>
            <w:i/>
            <w:sz w:val="24"/>
            <w:szCs w:val="24"/>
          </w:rPr>
          <w:t>. 43835/11)</w:t>
        </w:r>
      </w:hyperlink>
      <w:r w:rsidR="002E2728" w:rsidRPr="00326CC1">
        <w:rPr>
          <w:rStyle w:val="normal--char"/>
          <w:rFonts w:ascii="Times New Roman" w:hAnsi="Times New Roman" w:cs="Times New Roman"/>
          <w:i/>
          <w:sz w:val="24"/>
          <w:szCs w:val="24"/>
        </w:rPr>
        <w:t xml:space="preserve"> - </w:t>
      </w:r>
      <w:r w:rsidR="002E2728" w:rsidRPr="00326CC1">
        <w:rPr>
          <w:rFonts w:ascii="Times New Roman" w:hAnsi="Times New Roman" w:cs="Times New Roman"/>
          <w:i/>
          <w:sz w:val="24"/>
          <w:szCs w:val="24"/>
        </w:rPr>
        <w:t xml:space="preserve">Решение на Голямото отделение </w:t>
      </w:r>
    </w:p>
    <w:p w14:paraId="3CF0F262" w14:textId="77777777" w:rsidR="00693883" w:rsidRPr="00326CC1" w:rsidRDefault="00693883" w:rsidP="00693883">
      <w:pPr>
        <w:pStyle w:val="NoSpacing"/>
        <w:jc w:val="both"/>
        <w:rPr>
          <w:rFonts w:ascii="Times New Roman" w:hAnsi="Times New Roman" w:cs="Times New Roman"/>
          <w:sz w:val="24"/>
          <w:szCs w:val="24"/>
        </w:rPr>
      </w:pPr>
    </w:p>
    <w:p w14:paraId="028F63B6" w14:textId="77777777" w:rsidR="00693883" w:rsidRPr="00326CC1" w:rsidRDefault="00693883" w:rsidP="00693883">
      <w:pPr>
        <w:pStyle w:val="NoSpacing"/>
        <w:jc w:val="both"/>
        <w:rPr>
          <w:rFonts w:ascii="Times New Roman" w:hAnsi="Times New Roman" w:cs="Times New Roman"/>
          <w:sz w:val="24"/>
          <w:szCs w:val="24"/>
          <w:lang w:val="bg-BG"/>
        </w:rPr>
      </w:pPr>
      <w:proofErr w:type="spellStart"/>
      <w:r w:rsidRPr="00326CC1">
        <w:rPr>
          <w:rFonts w:ascii="Times New Roman" w:hAnsi="Times New Roman" w:cs="Times New Roman"/>
          <w:sz w:val="24"/>
          <w:szCs w:val="24"/>
        </w:rPr>
        <w:t>Оплакванията</w:t>
      </w:r>
      <w:proofErr w:type="spellEnd"/>
      <w:r w:rsidRPr="00326CC1">
        <w:rPr>
          <w:rFonts w:ascii="Times New Roman" w:hAnsi="Times New Roman" w:cs="Times New Roman"/>
          <w:sz w:val="24"/>
          <w:szCs w:val="24"/>
        </w:rPr>
        <w:t xml:space="preserve"> по </w:t>
      </w:r>
      <w:proofErr w:type="spellStart"/>
      <w:r w:rsidRPr="00326CC1">
        <w:rPr>
          <w:rFonts w:ascii="Times New Roman" w:hAnsi="Times New Roman" w:cs="Times New Roman"/>
          <w:sz w:val="24"/>
          <w:szCs w:val="24"/>
        </w:rPr>
        <w:t>чл</w:t>
      </w:r>
      <w:proofErr w:type="spellEnd"/>
      <w:r w:rsidRPr="00326CC1">
        <w:rPr>
          <w:rFonts w:ascii="Times New Roman" w:hAnsi="Times New Roman" w:cs="Times New Roman"/>
          <w:sz w:val="24"/>
          <w:szCs w:val="24"/>
        </w:rPr>
        <w:t xml:space="preserve">. 3 и </w:t>
      </w:r>
      <w:proofErr w:type="spellStart"/>
      <w:r w:rsidRPr="00326CC1">
        <w:rPr>
          <w:rFonts w:ascii="Times New Roman" w:hAnsi="Times New Roman" w:cs="Times New Roman"/>
          <w:sz w:val="24"/>
          <w:szCs w:val="24"/>
        </w:rPr>
        <w:t>чл</w:t>
      </w:r>
      <w:proofErr w:type="spellEnd"/>
      <w:r w:rsidRPr="00326CC1">
        <w:rPr>
          <w:rFonts w:ascii="Times New Roman" w:hAnsi="Times New Roman" w:cs="Times New Roman"/>
          <w:sz w:val="24"/>
          <w:szCs w:val="24"/>
        </w:rPr>
        <w:t xml:space="preserve">. 8 от </w:t>
      </w:r>
      <w:proofErr w:type="spellStart"/>
      <w:r w:rsidRPr="00326CC1">
        <w:rPr>
          <w:rFonts w:ascii="Times New Roman" w:hAnsi="Times New Roman" w:cs="Times New Roman"/>
          <w:sz w:val="24"/>
          <w:szCs w:val="24"/>
        </w:rPr>
        <w:t>Конвенцията</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роднините</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жена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починала</w:t>
      </w:r>
      <w:proofErr w:type="spellEnd"/>
      <w:r w:rsidRPr="00326CC1">
        <w:rPr>
          <w:rFonts w:ascii="Times New Roman" w:hAnsi="Times New Roman" w:cs="Times New Roman"/>
          <w:sz w:val="24"/>
          <w:szCs w:val="24"/>
        </w:rPr>
        <w:t xml:space="preserve"> от </w:t>
      </w:r>
      <w:proofErr w:type="spellStart"/>
      <w:r w:rsidRPr="00326CC1">
        <w:rPr>
          <w:rFonts w:ascii="Times New Roman" w:hAnsi="Times New Roman" w:cs="Times New Roman"/>
          <w:sz w:val="24"/>
          <w:szCs w:val="24"/>
        </w:rPr>
        <w:t>хипотермия</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изтощение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след</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като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избягала</w:t>
      </w:r>
      <w:proofErr w:type="spellEnd"/>
      <w:r w:rsidRPr="00326CC1">
        <w:rPr>
          <w:rFonts w:ascii="Times New Roman" w:hAnsi="Times New Roman" w:cs="Times New Roman"/>
          <w:sz w:val="24"/>
          <w:szCs w:val="24"/>
        </w:rPr>
        <w:t xml:space="preserve"> от </w:t>
      </w:r>
      <w:proofErr w:type="spellStart"/>
      <w:r w:rsidRPr="00326CC1">
        <w:rPr>
          <w:rFonts w:ascii="Times New Roman" w:hAnsi="Times New Roman" w:cs="Times New Roman"/>
          <w:sz w:val="24"/>
          <w:szCs w:val="24"/>
        </w:rPr>
        <w:t>дом</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възрастни</w:t>
      </w:r>
      <w:proofErr w:type="spellEnd"/>
      <w:r w:rsidRPr="00326CC1">
        <w:rPr>
          <w:rFonts w:ascii="Times New Roman" w:hAnsi="Times New Roman" w:cs="Times New Roman"/>
          <w:sz w:val="24"/>
          <w:szCs w:val="24"/>
        </w:rPr>
        <w:t xml:space="preserve"> с </w:t>
      </w:r>
      <w:proofErr w:type="spellStart"/>
      <w:r w:rsidRPr="00326CC1">
        <w:rPr>
          <w:rFonts w:ascii="Times New Roman" w:hAnsi="Times New Roman" w:cs="Times New Roman"/>
          <w:sz w:val="24"/>
          <w:szCs w:val="24"/>
        </w:rPr>
        <w:t>психични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разстройства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недопустими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i/>
          <w:sz w:val="24"/>
          <w:szCs w:val="24"/>
        </w:rPr>
        <w:t>ratione</w:t>
      </w:r>
      <w:proofErr w:type="spellEnd"/>
      <w:r w:rsidRPr="00326CC1">
        <w:rPr>
          <w:rFonts w:ascii="Times New Roman" w:hAnsi="Times New Roman" w:cs="Times New Roman"/>
          <w:i/>
          <w:sz w:val="24"/>
          <w:szCs w:val="24"/>
        </w:rPr>
        <w:t xml:space="preserve"> personae</w:t>
      </w:r>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тъй</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като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жалбата</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подадена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след</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смърт-та</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пряката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жертва</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твърдяното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неглижиране</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малтретиране</w:t>
      </w:r>
      <w:proofErr w:type="spellEnd"/>
      <w:r w:rsidRPr="00326CC1">
        <w:rPr>
          <w:rFonts w:ascii="Times New Roman" w:hAnsi="Times New Roman" w:cs="Times New Roman"/>
          <w:sz w:val="24"/>
          <w:szCs w:val="24"/>
        </w:rPr>
        <w:t>.</w:t>
      </w:r>
      <w:r w:rsidRPr="00326CC1">
        <w:rPr>
          <w:rFonts w:ascii="Times New Roman" w:hAnsi="Times New Roman" w:cs="Times New Roman"/>
          <w:sz w:val="24"/>
          <w:szCs w:val="24"/>
          <w:lang w:val="bg-BG"/>
        </w:rPr>
        <w:t xml:space="preserve"> </w:t>
      </w:r>
      <w:hyperlink r:id="rId34" w:history="1">
        <w:r w:rsidRPr="00326CC1">
          <w:rPr>
            <w:rStyle w:val="Hyperlink"/>
            <w:rFonts w:ascii="Times New Roman" w:hAnsi="Times New Roman" w:cs="Times New Roman"/>
            <w:sz w:val="24"/>
            <w:szCs w:val="24"/>
            <w:lang w:val="bg-BG"/>
          </w:rPr>
          <w:t>Бюлетин № 31</w:t>
        </w:r>
      </w:hyperlink>
    </w:p>
    <w:p w14:paraId="51F0E2E1" w14:textId="77777777" w:rsidR="00693883" w:rsidRPr="00326CC1" w:rsidRDefault="009E5E4A" w:rsidP="00693883">
      <w:pPr>
        <w:pStyle w:val="NoSpacing"/>
        <w:pBdr>
          <w:bottom w:val="single" w:sz="4" w:space="1" w:color="auto"/>
        </w:pBdr>
        <w:jc w:val="both"/>
        <w:rPr>
          <w:rStyle w:val="normal--char"/>
          <w:rFonts w:ascii="Times New Roman" w:hAnsi="Times New Roman" w:cs="Times New Roman"/>
          <w:sz w:val="24"/>
          <w:lang w:val="bg-BG"/>
        </w:rPr>
      </w:pPr>
      <w:hyperlink r:id="rId35" w:history="1">
        <w:proofErr w:type="spellStart"/>
        <w:r w:rsidR="00693883" w:rsidRPr="00326CC1">
          <w:rPr>
            <w:rStyle w:val="Hyperlink"/>
            <w:rFonts w:ascii="Times New Roman" w:hAnsi="Times New Roman" w:cs="Times New Roman"/>
            <w:i/>
            <w:sz w:val="24"/>
            <w:szCs w:val="24"/>
          </w:rPr>
          <w:t>Lazarovi</w:t>
        </w:r>
        <w:proofErr w:type="spellEnd"/>
        <w:r w:rsidR="00693883" w:rsidRPr="00326CC1">
          <w:rPr>
            <w:rStyle w:val="Hyperlink"/>
            <w:rFonts w:ascii="Times New Roman" w:hAnsi="Times New Roman" w:cs="Times New Roman"/>
            <w:i/>
            <w:sz w:val="24"/>
            <w:szCs w:val="24"/>
          </w:rPr>
          <w:t xml:space="preserve"> v. Bulgaria (no. 26874/08)</w:t>
        </w:r>
      </w:hyperlink>
      <w:r w:rsidR="00693883" w:rsidRPr="00326CC1">
        <w:rPr>
          <w:rFonts w:ascii="Times New Roman" w:hAnsi="Times New Roman" w:cs="Times New Roman"/>
          <w:i/>
          <w:sz w:val="24"/>
          <w:szCs w:val="24"/>
          <w:lang w:val="bg-BG"/>
        </w:rPr>
        <w:t xml:space="preserve"> - </w:t>
      </w:r>
      <w:proofErr w:type="spellStart"/>
      <w:r w:rsidR="00693883" w:rsidRPr="00326CC1">
        <w:rPr>
          <w:rFonts w:ascii="Times New Roman" w:hAnsi="Times New Roman" w:cs="Times New Roman"/>
          <w:i/>
          <w:sz w:val="24"/>
          <w:szCs w:val="24"/>
        </w:rPr>
        <w:t>Решение</w:t>
      </w:r>
      <w:proofErr w:type="spellEnd"/>
      <w:r w:rsidR="00693883" w:rsidRPr="00326CC1">
        <w:rPr>
          <w:rFonts w:ascii="Times New Roman" w:hAnsi="Times New Roman" w:cs="Times New Roman"/>
          <w:i/>
          <w:sz w:val="24"/>
          <w:szCs w:val="24"/>
        </w:rPr>
        <w:t xml:space="preserve"> по </w:t>
      </w:r>
      <w:proofErr w:type="spellStart"/>
      <w:r w:rsidR="00693883" w:rsidRPr="00326CC1">
        <w:rPr>
          <w:rFonts w:ascii="Times New Roman" w:hAnsi="Times New Roman" w:cs="Times New Roman"/>
          <w:i/>
          <w:sz w:val="24"/>
          <w:szCs w:val="24"/>
        </w:rPr>
        <w:t>допустимост</w:t>
      </w:r>
      <w:proofErr w:type="spellEnd"/>
    </w:p>
    <w:p w14:paraId="213CC090" w14:textId="77777777" w:rsidR="002E2728" w:rsidRPr="00326CC1" w:rsidRDefault="002E2728" w:rsidP="002E2728">
      <w:pPr>
        <w:suppressAutoHyphens w:val="0"/>
        <w:spacing w:after="160" w:line="240" w:lineRule="auto"/>
        <w:jc w:val="both"/>
        <w:rPr>
          <w:rFonts w:ascii="Times New Roman" w:hAnsi="Times New Roman" w:cs="Times New Roman"/>
          <w:sz w:val="24"/>
          <w:szCs w:val="24"/>
          <w:lang w:eastAsia="en-US"/>
        </w:rPr>
      </w:pPr>
    </w:p>
    <w:p w14:paraId="32B4113B" w14:textId="77777777" w:rsidR="00FD45E3" w:rsidRPr="00326CC1" w:rsidRDefault="00145ED0" w:rsidP="00145ED0">
      <w:pPr>
        <w:spacing w:after="0" w:line="240" w:lineRule="auto"/>
        <w:jc w:val="both"/>
        <w:rPr>
          <w:rFonts w:ascii="Times New Roman" w:eastAsia="Times New Roman" w:hAnsi="Times New Roman" w:cs="Times New Roman"/>
          <w:sz w:val="24"/>
          <w:szCs w:val="24"/>
        </w:rPr>
      </w:pPr>
      <w:proofErr w:type="spellStart"/>
      <w:r w:rsidRPr="00326CC1">
        <w:rPr>
          <w:rFonts w:ascii="Times New Roman" w:eastAsia="Times New Roman" w:hAnsi="Times New Roman" w:cs="Times New Roman"/>
          <w:sz w:val="24"/>
          <w:szCs w:val="24"/>
          <w:lang w:val="en-US"/>
        </w:rPr>
        <w:t>Жалбоподателките</w:t>
      </w:r>
      <w:proofErr w:type="spellEnd"/>
      <w:r w:rsidRPr="00326CC1">
        <w:rPr>
          <w:rFonts w:ascii="Times New Roman" w:eastAsia="Times New Roman" w:hAnsi="Times New Roman" w:cs="Times New Roman"/>
          <w:sz w:val="24"/>
          <w:szCs w:val="24"/>
          <w:lang w:val="en-US"/>
        </w:rPr>
        <w:t xml:space="preserve"> – </w:t>
      </w:r>
      <w:proofErr w:type="spellStart"/>
      <w:r w:rsidRPr="00326CC1">
        <w:rPr>
          <w:rFonts w:ascii="Times New Roman" w:eastAsia="Times New Roman" w:hAnsi="Times New Roman" w:cs="Times New Roman"/>
          <w:sz w:val="24"/>
          <w:szCs w:val="24"/>
          <w:lang w:val="en-US"/>
        </w:rPr>
        <w:t>майка</w:t>
      </w:r>
      <w:proofErr w:type="spellEnd"/>
      <w:r w:rsidRPr="00326CC1">
        <w:rPr>
          <w:rFonts w:ascii="Times New Roman" w:eastAsia="Times New Roman" w:hAnsi="Times New Roman" w:cs="Times New Roman"/>
          <w:sz w:val="24"/>
          <w:szCs w:val="24"/>
          <w:lang w:val="en-US"/>
        </w:rPr>
        <w:t xml:space="preserve"> и </w:t>
      </w:r>
      <w:proofErr w:type="spellStart"/>
      <w:r w:rsidRPr="00326CC1">
        <w:rPr>
          <w:rFonts w:ascii="Times New Roman" w:eastAsia="Times New Roman" w:hAnsi="Times New Roman" w:cs="Times New Roman"/>
          <w:sz w:val="24"/>
          <w:szCs w:val="24"/>
          <w:lang w:val="en-US"/>
        </w:rPr>
        <w:t>дъщеря</w:t>
      </w:r>
      <w:proofErr w:type="spellEnd"/>
      <w:r w:rsidRPr="00326CC1">
        <w:rPr>
          <w:rFonts w:ascii="Times New Roman" w:eastAsia="Times New Roman" w:hAnsi="Times New Roman" w:cs="Times New Roman"/>
          <w:sz w:val="24"/>
          <w:szCs w:val="24"/>
          <w:lang w:val="en-US"/>
        </w:rPr>
        <w:t xml:space="preserve">, </w:t>
      </w:r>
      <w:proofErr w:type="spellStart"/>
      <w:r w:rsidRPr="00326CC1">
        <w:rPr>
          <w:rFonts w:ascii="Times New Roman" w:eastAsia="Times New Roman" w:hAnsi="Times New Roman" w:cs="Times New Roman"/>
          <w:sz w:val="24"/>
          <w:szCs w:val="24"/>
          <w:lang w:val="en-US"/>
        </w:rPr>
        <w:t>не</w:t>
      </w:r>
      <w:proofErr w:type="spellEnd"/>
      <w:r w:rsidRPr="00326CC1">
        <w:rPr>
          <w:rFonts w:ascii="Times New Roman" w:eastAsia="Times New Roman" w:hAnsi="Times New Roman" w:cs="Times New Roman"/>
          <w:sz w:val="24"/>
          <w:szCs w:val="24"/>
          <w:lang w:val="en-US"/>
        </w:rPr>
        <w:t xml:space="preserve"> </w:t>
      </w:r>
      <w:proofErr w:type="spellStart"/>
      <w:r w:rsidRPr="00326CC1">
        <w:rPr>
          <w:rFonts w:ascii="Times New Roman" w:eastAsia="Times New Roman" w:hAnsi="Times New Roman" w:cs="Times New Roman"/>
          <w:sz w:val="24"/>
          <w:szCs w:val="24"/>
          <w:lang w:val="en-US"/>
        </w:rPr>
        <w:t>са</w:t>
      </w:r>
      <w:proofErr w:type="spellEnd"/>
      <w:r w:rsidRPr="00326CC1">
        <w:rPr>
          <w:rFonts w:ascii="Times New Roman" w:eastAsia="Times New Roman" w:hAnsi="Times New Roman" w:cs="Times New Roman"/>
          <w:sz w:val="24"/>
          <w:szCs w:val="24"/>
          <w:lang w:val="en-US"/>
        </w:rPr>
        <w:t xml:space="preserve"> </w:t>
      </w:r>
      <w:proofErr w:type="spellStart"/>
      <w:r w:rsidRPr="00326CC1">
        <w:rPr>
          <w:rFonts w:ascii="Times New Roman" w:eastAsia="Times New Roman" w:hAnsi="Times New Roman" w:cs="Times New Roman"/>
          <w:sz w:val="24"/>
          <w:szCs w:val="24"/>
          <w:lang w:val="en-US"/>
        </w:rPr>
        <w:t>доказали</w:t>
      </w:r>
      <w:proofErr w:type="spellEnd"/>
      <w:r w:rsidRPr="00326CC1">
        <w:rPr>
          <w:rFonts w:ascii="Times New Roman" w:eastAsia="Times New Roman" w:hAnsi="Times New Roman" w:cs="Times New Roman"/>
          <w:sz w:val="24"/>
          <w:szCs w:val="24"/>
          <w:lang w:val="en-US"/>
        </w:rPr>
        <w:t xml:space="preserve">, </w:t>
      </w:r>
      <w:proofErr w:type="spellStart"/>
      <w:r w:rsidRPr="00326CC1">
        <w:rPr>
          <w:rFonts w:ascii="Times New Roman" w:eastAsia="Times New Roman" w:hAnsi="Times New Roman" w:cs="Times New Roman"/>
          <w:sz w:val="24"/>
          <w:szCs w:val="24"/>
          <w:lang w:val="en-US"/>
        </w:rPr>
        <w:t>че</w:t>
      </w:r>
      <w:proofErr w:type="spellEnd"/>
      <w:r w:rsidRPr="00326CC1">
        <w:rPr>
          <w:rFonts w:ascii="Times New Roman" w:eastAsia="Times New Roman" w:hAnsi="Times New Roman" w:cs="Times New Roman"/>
          <w:sz w:val="24"/>
          <w:szCs w:val="24"/>
          <w:lang w:val="en-US"/>
        </w:rPr>
        <w:t xml:space="preserve"> </w:t>
      </w:r>
      <w:proofErr w:type="spellStart"/>
      <w:r w:rsidRPr="00326CC1">
        <w:rPr>
          <w:rFonts w:ascii="Times New Roman" w:eastAsia="Times New Roman" w:hAnsi="Times New Roman" w:cs="Times New Roman"/>
          <w:sz w:val="24"/>
          <w:szCs w:val="24"/>
          <w:lang w:val="en-US"/>
        </w:rPr>
        <w:t>са</w:t>
      </w:r>
      <w:proofErr w:type="spellEnd"/>
      <w:r w:rsidRPr="00326CC1">
        <w:rPr>
          <w:rFonts w:ascii="Times New Roman" w:eastAsia="Times New Roman" w:hAnsi="Times New Roman" w:cs="Times New Roman"/>
          <w:sz w:val="24"/>
          <w:szCs w:val="24"/>
          <w:lang w:val="en-US"/>
        </w:rPr>
        <w:t xml:space="preserve"> „</w:t>
      </w:r>
      <w:proofErr w:type="spellStart"/>
      <w:r w:rsidRPr="00326CC1">
        <w:rPr>
          <w:rFonts w:ascii="Times New Roman" w:eastAsia="Times New Roman" w:hAnsi="Times New Roman" w:cs="Times New Roman"/>
          <w:sz w:val="24"/>
          <w:szCs w:val="24"/>
          <w:lang w:val="en-US"/>
        </w:rPr>
        <w:t>жертви</w:t>
      </w:r>
      <w:proofErr w:type="spellEnd"/>
      <w:r w:rsidRPr="00326CC1">
        <w:rPr>
          <w:rFonts w:ascii="Times New Roman" w:eastAsia="Times New Roman" w:hAnsi="Times New Roman" w:cs="Times New Roman"/>
          <w:sz w:val="24"/>
          <w:szCs w:val="24"/>
          <w:lang w:val="en-US"/>
        </w:rPr>
        <w:t xml:space="preserve">“ по </w:t>
      </w:r>
      <w:proofErr w:type="spellStart"/>
      <w:r w:rsidRPr="00326CC1">
        <w:rPr>
          <w:rFonts w:ascii="Times New Roman" w:eastAsia="Times New Roman" w:hAnsi="Times New Roman" w:cs="Times New Roman"/>
          <w:sz w:val="24"/>
          <w:szCs w:val="24"/>
          <w:lang w:val="en-US"/>
        </w:rPr>
        <w:t>смисъла</w:t>
      </w:r>
      <w:proofErr w:type="spellEnd"/>
      <w:r w:rsidRPr="00326CC1">
        <w:rPr>
          <w:rFonts w:ascii="Times New Roman" w:eastAsia="Times New Roman" w:hAnsi="Times New Roman" w:cs="Times New Roman"/>
          <w:sz w:val="24"/>
          <w:szCs w:val="24"/>
          <w:lang w:val="en-US"/>
        </w:rPr>
        <w:t xml:space="preserve"> на </w:t>
      </w:r>
      <w:proofErr w:type="spellStart"/>
      <w:r w:rsidRPr="00326CC1">
        <w:rPr>
          <w:rFonts w:ascii="Times New Roman" w:eastAsia="Times New Roman" w:hAnsi="Times New Roman" w:cs="Times New Roman"/>
          <w:sz w:val="24"/>
          <w:szCs w:val="24"/>
          <w:lang w:val="en-US"/>
        </w:rPr>
        <w:t>Конвенцията</w:t>
      </w:r>
      <w:proofErr w:type="spellEnd"/>
      <w:r w:rsidRPr="00326CC1">
        <w:rPr>
          <w:rFonts w:ascii="Times New Roman" w:eastAsia="Times New Roman" w:hAnsi="Times New Roman" w:cs="Times New Roman"/>
          <w:sz w:val="24"/>
          <w:szCs w:val="24"/>
          <w:lang w:val="en-US"/>
        </w:rPr>
        <w:t xml:space="preserve"> в </w:t>
      </w:r>
      <w:proofErr w:type="spellStart"/>
      <w:r w:rsidRPr="00326CC1">
        <w:rPr>
          <w:rFonts w:ascii="Times New Roman" w:eastAsia="Times New Roman" w:hAnsi="Times New Roman" w:cs="Times New Roman"/>
          <w:sz w:val="24"/>
          <w:szCs w:val="24"/>
          <w:lang w:val="en-US"/>
        </w:rPr>
        <w:t>резултат</w:t>
      </w:r>
      <w:proofErr w:type="spellEnd"/>
      <w:r w:rsidRPr="00326CC1">
        <w:rPr>
          <w:rFonts w:ascii="Times New Roman" w:eastAsia="Times New Roman" w:hAnsi="Times New Roman" w:cs="Times New Roman"/>
          <w:sz w:val="24"/>
          <w:szCs w:val="24"/>
          <w:lang w:val="en-US"/>
        </w:rPr>
        <w:t xml:space="preserve"> на </w:t>
      </w:r>
      <w:proofErr w:type="spellStart"/>
      <w:r w:rsidRPr="00326CC1">
        <w:rPr>
          <w:rFonts w:ascii="Times New Roman" w:eastAsia="Times New Roman" w:hAnsi="Times New Roman" w:cs="Times New Roman"/>
          <w:sz w:val="24"/>
          <w:szCs w:val="24"/>
          <w:lang w:val="en-US"/>
        </w:rPr>
        <w:t>повтарящите</w:t>
      </w:r>
      <w:proofErr w:type="spellEnd"/>
      <w:r w:rsidRPr="00326CC1">
        <w:rPr>
          <w:rFonts w:ascii="Times New Roman" w:eastAsia="Times New Roman" w:hAnsi="Times New Roman" w:cs="Times New Roman"/>
          <w:sz w:val="24"/>
          <w:szCs w:val="24"/>
          <w:lang w:val="en-US"/>
        </w:rPr>
        <w:t xml:space="preserve"> се </w:t>
      </w:r>
      <w:proofErr w:type="spellStart"/>
      <w:r w:rsidRPr="00326CC1">
        <w:rPr>
          <w:rFonts w:ascii="Times New Roman" w:eastAsia="Times New Roman" w:hAnsi="Times New Roman" w:cs="Times New Roman"/>
          <w:sz w:val="24"/>
          <w:szCs w:val="24"/>
          <w:lang w:val="en-US"/>
        </w:rPr>
        <w:t>откази</w:t>
      </w:r>
      <w:proofErr w:type="spellEnd"/>
      <w:r w:rsidRPr="00326CC1">
        <w:rPr>
          <w:rFonts w:ascii="Times New Roman" w:eastAsia="Times New Roman" w:hAnsi="Times New Roman" w:cs="Times New Roman"/>
          <w:sz w:val="24"/>
          <w:szCs w:val="24"/>
          <w:lang w:val="en-US"/>
        </w:rPr>
        <w:t xml:space="preserve"> на МВР </w:t>
      </w:r>
      <w:proofErr w:type="spellStart"/>
      <w:r w:rsidRPr="00326CC1">
        <w:rPr>
          <w:rFonts w:ascii="Times New Roman" w:eastAsia="Times New Roman" w:hAnsi="Times New Roman" w:cs="Times New Roman"/>
          <w:sz w:val="24"/>
          <w:szCs w:val="24"/>
          <w:lang w:val="en-US"/>
        </w:rPr>
        <w:t>да</w:t>
      </w:r>
      <w:proofErr w:type="spellEnd"/>
      <w:r w:rsidRPr="00326CC1">
        <w:rPr>
          <w:rFonts w:ascii="Times New Roman" w:eastAsia="Times New Roman" w:hAnsi="Times New Roman" w:cs="Times New Roman"/>
          <w:sz w:val="24"/>
          <w:szCs w:val="24"/>
          <w:lang w:val="en-US"/>
        </w:rPr>
        <w:t xml:space="preserve"> </w:t>
      </w:r>
      <w:proofErr w:type="spellStart"/>
      <w:r w:rsidRPr="00326CC1">
        <w:rPr>
          <w:rFonts w:ascii="Times New Roman" w:eastAsia="Times New Roman" w:hAnsi="Times New Roman" w:cs="Times New Roman"/>
          <w:sz w:val="24"/>
          <w:szCs w:val="24"/>
          <w:lang w:val="en-US"/>
        </w:rPr>
        <w:t>издаде</w:t>
      </w:r>
      <w:proofErr w:type="spellEnd"/>
      <w:r w:rsidRPr="00326CC1">
        <w:rPr>
          <w:rFonts w:ascii="Times New Roman" w:eastAsia="Times New Roman" w:hAnsi="Times New Roman" w:cs="Times New Roman"/>
          <w:sz w:val="24"/>
          <w:szCs w:val="24"/>
          <w:lang w:val="en-US"/>
        </w:rPr>
        <w:t xml:space="preserve"> </w:t>
      </w:r>
      <w:proofErr w:type="spellStart"/>
      <w:r w:rsidRPr="00326CC1">
        <w:rPr>
          <w:rFonts w:ascii="Times New Roman" w:eastAsia="Times New Roman" w:hAnsi="Times New Roman" w:cs="Times New Roman"/>
          <w:sz w:val="24"/>
          <w:szCs w:val="24"/>
          <w:lang w:val="en-US"/>
        </w:rPr>
        <w:t>паспорт</w:t>
      </w:r>
      <w:proofErr w:type="spellEnd"/>
      <w:r w:rsidRPr="00326CC1">
        <w:rPr>
          <w:rFonts w:ascii="Times New Roman" w:eastAsia="Times New Roman" w:hAnsi="Times New Roman" w:cs="Times New Roman"/>
          <w:sz w:val="24"/>
          <w:szCs w:val="24"/>
          <w:lang w:val="en-US"/>
        </w:rPr>
        <w:t xml:space="preserve"> на </w:t>
      </w:r>
      <w:proofErr w:type="spellStart"/>
      <w:r w:rsidRPr="00326CC1">
        <w:rPr>
          <w:rFonts w:ascii="Times New Roman" w:eastAsia="Times New Roman" w:hAnsi="Times New Roman" w:cs="Times New Roman"/>
          <w:sz w:val="24"/>
          <w:szCs w:val="24"/>
          <w:lang w:val="en-US"/>
        </w:rPr>
        <w:t>детето</w:t>
      </w:r>
      <w:proofErr w:type="spellEnd"/>
      <w:r w:rsidRPr="00326CC1">
        <w:rPr>
          <w:rFonts w:ascii="Times New Roman" w:eastAsia="Times New Roman" w:hAnsi="Times New Roman" w:cs="Times New Roman"/>
          <w:sz w:val="24"/>
          <w:szCs w:val="24"/>
          <w:lang w:val="en-US"/>
        </w:rPr>
        <w:t xml:space="preserve"> </w:t>
      </w:r>
      <w:proofErr w:type="spellStart"/>
      <w:r w:rsidRPr="00326CC1">
        <w:rPr>
          <w:rFonts w:ascii="Times New Roman" w:eastAsia="Times New Roman" w:hAnsi="Times New Roman" w:cs="Times New Roman"/>
          <w:sz w:val="24"/>
          <w:szCs w:val="24"/>
          <w:lang w:val="en-US"/>
        </w:rPr>
        <w:t>без</w:t>
      </w:r>
      <w:proofErr w:type="spellEnd"/>
      <w:r w:rsidRPr="00326CC1">
        <w:rPr>
          <w:rFonts w:ascii="Times New Roman" w:eastAsia="Times New Roman" w:hAnsi="Times New Roman" w:cs="Times New Roman"/>
          <w:sz w:val="24"/>
          <w:szCs w:val="24"/>
          <w:lang w:val="en-US"/>
        </w:rPr>
        <w:t xml:space="preserve"> </w:t>
      </w:r>
      <w:proofErr w:type="spellStart"/>
      <w:r w:rsidRPr="00326CC1">
        <w:rPr>
          <w:rFonts w:ascii="Times New Roman" w:eastAsia="Times New Roman" w:hAnsi="Times New Roman" w:cs="Times New Roman"/>
          <w:sz w:val="24"/>
          <w:szCs w:val="24"/>
          <w:lang w:val="en-US"/>
        </w:rPr>
        <w:t>наличието</w:t>
      </w:r>
      <w:proofErr w:type="spellEnd"/>
      <w:r w:rsidRPr="00326CC1">
        <w:rPr>
          <w:rFonts w:ascii="Times New Roman" w:eastAsia="Times New Roman" w:hAnsi="Times New Roman" w:cs="Times New Roman"/>
          <w:sz w:val="24"/>
          <w:szCs w:val="24"/>
          <w:lang w:val="en-US"/>
        </w:rPr>
        <w:t xml:space="preserve"> на </w:t>
      </w:r>
      <w:proofErr w:type="spellStart"/>
      <w:r w:rsidRPr="00326CC1">
        <w:rPr>
          <w:rFonts w:ascii="Times New Roman" w:eastAsia="Times New Roman" w:hAnsi="Times New Roman" w:cs="Times New Roman"/>
          <w:sz w:val="24"/>
          <w:szCs w:val="24"/>
          <w:lang w:val="en-US"/>
        </w:rPr>
        <w:t>съгласие</w:t>
      </w:r>
      <w:proofErr w:type="spellEnd"/>
      <w:r w:rsidRPr="00326CC1">
        <w:rPr>
          <w:rFonts w:ascii="Times New Roman" w:eastAsia="Times New Roman" w:hAnsi="Times New Roman" w:cs="Times New Roman"/>
          <w:sz w:val="24"/>
          <w:szCs w:val="24"/>
          <w:lang w:val="en-US"/>
        </w:rPr>
        <w:t xml:space="preserve"> от </w:t>
      </w:r>
      <w:proofErr w:type="spellStart"/>
      <w:r w:rsidRPr="00326CC1">
        <w:rPr>
          <w:rFonts w:ascii="Times New Roman" w:eastAsia="Times New Roman" w:hAnsi="Times New Roman" w:cs="Times New Roman"/>
          <w:sz w:val="24"/>
          <w:szCs w:val="24"/>
          <w:lang w:val="en-US"/>
        </w:rPr>
        <w:t>баща</w:t>
      </w:r>
      <w:proofErr w:type="spellEnd"/>
      <w:r w:rsidRPr="00326CC1">
        <w:rPr>
          <w:rFonts w:ascii="Times New Roman" w:eastAsia="Times New Roman" w:hAnsi="Times New Roman" w:cs="Times New Roman"/>
          <w:sz w:val="24"/>
          <w:szCs w:val="24"/>
          <w:lang w:val="en-US"/>
        </w:rPr>
        <w:t xml:space="preserve"> </w:t>
      </w:r>
      <w:proofErr w:type="spellStart"/>
      <w:r w:rsidRPr="00326CC1">
        <w:rPr>
          <w:rFonts w:ascii="Times New Roman" w:eastAsia="Times New Roman" w:hAnsi="Times New Roman" w:cs="Times New Roman"/>
          <w:sz w:val="24"/>
          <w:szCs w:val="24"/>
          <w:lang w:val="en-US"/>
        </w:rPr>
        <w:t>му</w:t>
      </w:r>
      <w:proofErr w:type="spellEnd"/>
      <w:r w:rsidRPr="00326CC1">
        <w:rPr>
          <w:rFonts w:ascii="Times New Roman" w:eastAsia="Times New Roman" w:hAnsi="Times New Roman" w:cs="Times New Roman"/>
          <w:sz w:val="24"/>
          <w:szCs w:val="24"/>
          <w:lang w:val="en-US"/>
        </w:rPr>
        <w:t xml:space="preserve">, </w:t>
      </w:r>
      <w:proofErr w:type="spellStart"/>
      <w:r w:rsidRPr="00326CC1">
        <w:rPr>
          <w:rFonts w:ascii="Times New Roman" w:eastAsia="Times New Roman" w:hAnsi="Times New Roman" w:cs="Times New Roman"/>
          <w:sz w:val="24"/>
          <w:szCs w:val="24"/>
          <w:lang w:val="en-US"/>
        </w:rPr>
        <w:t>тъй</w:t>
      </w:r>
      <w:proofErr w:type="spellEnd"/>
      <w:r w:rsidRPr="00326CC1">
        <w:rPr>
          <w:rFonts w:ascii="Times New Roman" w:eastAsia="Times New Roman" w:hAnsi="Times New Roman" w:cs="Times New Roman"/>
          <w:sz w:val="24"/>
          <w:szCs w:val="24"/>
          <w:lang w:val="en-US"/>
        </w:rPr>
        <w:t xml:space="preserve"> </w:t>
      </w:r>
      <w:proofErr w:type="spellStart"/>
      <w:r w:rsidRPr="00326CC1">
        <w:rPr>
          <w:rFonts w:ascii="Times New Roman" w:eastAsia="Times New Roman" w:hAnsi="Times New Roman" w:cs="Times New Roman"/>
          <w:sz w:val="24"/>
          <w:szCs w:val="24"/>
          <w:lang w:val="en-US"/>
        </w:rPr>
        <w:t>като</w:t>
      </w:r>
      <w:proofErr w:type="spellEnd"/>
      <w:r w:rsidRPr="00326CC1">
        <w:rPr>
          <w:rFonts w:ascii="Times New Roman" w:eastAsia="Times New Roman" w:hAnsi="Times New Roman" w:cs="Times New Roman"/>
          <w:sz w:val="24"/>
          <w:szCs w:val="24"/>
          <w:lang w:val="en-US"/>
        </w:rPr>
        <w:t xml:space="preserve"> </w:t>
      </w:r>
      <w:proofErr w:type="spellStart"/>
      <w:r w:rsidRPr="00326CC1">
        <w:rPr>
          <w:rFonts w:ascii="Times New Roman" w:eastAsia="Times New Roman" w:hAnsi="Times New Roman" w:cs="Times New Roman"/>
          <w:sz w:val="24"/>
          <w:szCs w:val="24"/>
          <w:lang w:val="en-US"/>
        </w:rPr>
        <w:t>дори</w:t>
      </w:r>
      <w:proofErr w:type="spellEnd"/>
      <w:r w:rsidRPr="00326CC1">
        <w:rPr>
          <w:rFonts w:ascii="Times New Roman" w:eastAsia="Times New Roman" w:hAnsi="Times New Roman" w:cs="Times New Roman"/>
          <w:sz w:val="24"/>
          <w:szCs w:val="24"/>
          <w:lang w:val="en-US"/>
        </w:rPr>
        <w:t xml:space="preserve"> </w:t>
      </w:r>
      <w:proofErr w:type="spellStart"/>
      <w:r w:rsidRPr="00326CC1">
        <w:rPr>
          <w:rFonts w:ascii="Times New Roman" w:eastAsia="Times New Roman" w:hAnsi="Times New Roman" w:cs="Times New Roman"/>
          <w:sz w:val="24"/>
          <w:szCs w:val="24"/>
          <w:lang w:val="en-US"/>
        </w:rPr>
        <w:t>да</w:t>
      </w:r>
      <w:proofErr w:type="spellEnd"/>
      <w:r w:rsidRPr="00326CC1">
        <w:rPr>
          <w:rFonts w:ascii="Times New Roman" w:eastAsia="Times New Roman" w:hAnsi="Times New Roman" w:cs="Times New Roman"/>
          <w:sz w:val="24"/>
          <w:szCs w:val="24"/>
          <w:lang w:val="en-US"/>
        </w:rPr>
        <w:t xml:space="preserve"> </w:t>
      </w:r>
      <w:proofErr w:type="spellStart"/>
      <w:r w:rsidRPr="00326CC1">
        <w:rPr>
          <w:rFonts w:ascii="Times New Roman" w:eastAsia="Times New Roman" w:hAnsi="Times New Roman" w:cs="Times New Roman"/>
          <w:sz w:val="24"/>
          <w:szCs w:val="24"/>
          <w:lang w:val="en-US"/>
        </w:rPr>
        <w:t>беше</w:t>
      </w:r>
      <w:proofErr w:type="spellEnd"/>
      <w:r w:rsidRPr="00326CC1">
        <w:rPr>
          <w:rFonts w:ascii="Times New Roman" w:eastAsia="Times New Roman" w:hAnsi="Times New Roman" w:cs="Times New Roman"/>
          <w:sz w:val="24"/>
          <w:szCs w:val="24"/>
          <w:lang w:val="en-US"/>
        </w:rPr>
        <w:t xml:space="preserve"> </w:t>
      </w:r>
      <w:proofErr w:type="spellStart"/>
      <w:r w:rsidRPr="00326CC1">
        <w:rPr>
          <w:rFonts w:ascii="Times New Roman" w:eastAsia="Times New Roman" w:hAnsi="Times New Roman" w:cs="Times New Roman"/>
          <w:sz w:val="24"/>
          <w:szCs w:val="24"/>
          <w:lang w:val="en-US"/>
        </w:rPr>
        <w:t>издаден</w:t>
      </w:r>
      <w:proofErr w:type="spellEnd"/>
      <w:r w:rsidRPr="00326CC1">
        <w:rPr>
          <w:rFonts w:ascii="Times New Roman" w:eastAsia="Times New Roman" w:hAnsi="Times New Roman" w:cs="Times New Roman"/>
          <w:sz w:val="24"/>
          <w:szCs w:val="24"/>
          <w:lang w:val="en-US"/>
        </w:rPr>
        <w:t xml:space="preserve"> </w:t>
      </w:r>
      <w:proofErr w:type="spellStart"/>
      <w:r w:rsidRPr="00326CC1">
        <w:rPr>
          <w:rFonts w:ascii="Times New Roman" w:eastAsia="Times New Roman" w:hAnsi="Times New Roman" w:cs="Times New Roman"/>
          <w:sz w:val="24"/>
          <w:szCs w:val="24"/>
          <w:lang w:val="en-US"/>
        </w:rPr>
        <w:t>паспорт</w:t>
      </w:r>
      <w:proofErr w:type="spellEnd"/>
      <w:r w:rsidRPr="00326CC1">
        <w:rPr>
          <w:rFonts w:ascii="Times New Roman" w:eastAsia="Times New Roman" w:hAnsi="Times New Roman" w:cs="Times New Roman"/>
          <w:sz w:val="24"/>
          <w:szCs w:val="24"/>
          <w:lang w:val="en-US"/>
        </w:rPr>
        <w:t xml:space="preserve">, </w:t>
      </w:r>
      <w:proofErr w:type="spellStart"/>
      <w:r w:rsidRPr="00326CC1">
        <w:rPr>
          <w:rFonts w:ascii="Times New Roman" w:eastAsia="Times New Roman" w:hAnsi="Times New Roman" w:cs="Times New Roman"/>
          <w:sz w:val="24"/>
          <w:szCs w:val="24"/>
          <w:lang w:val="en-US"/>
        </w:rPr>
        <w:t>той</w:t>
      </w:r>
      <w:proofErr w:type="spellEnd"/>
      <w:r w:rsidRPr="00326CC1">
        <w:rPr>
          <w:rFonts w:ascii="Times New Roman" w:eastAsia="Times New Roman" w:hAnsi="Times New Roman" w:cs="Times New Roman"/>
          <w:sz w:val="24"/>
          <w:szCs w:val="24"/>
          <w:lang w:val="en-US"/>
        </w:rPr>
        <w:t xml:space="preserve"> </w:t>
      </w:r>
      <w:proofErr w:type="spellStart"/>
      <w:r w:rsidRPr="00326CC1">
        <w:rPr>
          <w:rFonts w:ascii="Times New Roman" w:eastAsia="Times New Roman" w:hAnsi="Times New Roman" w:cs="Times New Roman"/>
          <w:sz w:val="24"/>
          <w:szCs w:val="24"/>
          <w:lang w:val="en-US"/>
        </w:rPr>
        <w:t>не</w:t>
      </w:r>
      <w:proofErr w:type="spellEnd"/>
      <w:r w:rsidRPr="00326CC1">
        <w:rPr>
          <w:rFonts w:ascii="Times New Roman" w:eastAsia="Times New Roman" w:hAnsi="Times New Roman" w:cs="Times New Roman"/>
          <w:sz w:val="24"/>
          <w:szCs w:val="24"/>
          <w:lang w:val="en-US"/>
        </w:rPr>
        <w:t xml:space="preserve"> </w:t>
      </w:r>
      <w:proofErr w:type="spellStart"/>
      <w:r w:rsidRPr="00326CC1">
        <w:rPr>
          <w:rFonts w:ascii="Times New Roman" w:eastAsia="Times New Roman" w:hAnsi="Times New Roman" w:cs="Times New Roman"/>
          <w:sz w:val="24"/>
          <w:szCs w:val="24"/>
          <w:lang w:val="en-US"/>
        </w:rPr>
        <w:t>би</w:t>
      </w:r>
      <w:proofErr w:type="spellEnd"/>
      <w:r w:rsidRPr="00326CC1">
        <w:rPr>
          <w:rFonts w:ascii="Times New Roman" w:eastAsia="Times New Roman" w:hAnsi="Times New Roman" w:cs="Times New Roman"/>
          <w:sz w:val="24"/>
          <w:szCs w:val="24"/>
          <w:lang w:val="en-US"/>
        </w:rPr>
        <w:t xml:space="preserve"> </w:t>
      </w:r>
      <w:proofErr w:type="spellStart"/>
      <w:r w:rsidRPr="00326CC1">
        <w:rPr>
          <w:rFonts w:ascii="Times New Roman" w:eastAsia="Times New Roman" w:hAnsi="Times New Roman" w:cs="Times New Roman"/>
          <w:sz w:val="24"/>
          <w:szCs w:val="24"/>
          <w:lang w:val="en-US"/>
        </w:rPr>
        <w:t>бил</w:t>
      </w:r>
      <w:proofErr w:type="spellEnd"/>
      <w:r w:rsidRPr="00326CC1">
        <w:rPr>
          <w:rFonts w:ascii="Times New Roman" w:eastAsia="Times New Roman" w:hAnsi="Times New Roman" w:cs="Times New Roman"/>
          <w:sz w:val="24"/>
          <w:szCs w:val="24"/>
          <w:lang w:val="en-US"/>
        </w:rPr>
        <w:t xml:space="preserve"> </w:t>
      </w:r>
      <w:proofErr w:type="spellStart"/>
      <w:r w:rsidRPr="00326CC1">
        <w:rPr>
          <w:rFonts w:ascii="Times New Roman" w:eastAsia="Times New Roman" w:hAnsi="Times New Roman" w:cs="Times New Roman"/>
          <w:sz w:val="24"/>
          <w:szCs w:val="24"/>
          <w:lang w:val="en-US"/>
        </w:rPr>
        <w:t>достатъчен</w:t>
      </w:r>
      <w:proofErr w:type="spellEnd"/>
      <w:r w:rsidRPr="00326CC1">
        <w:rPr>
          <w:rFonts w:ascii="Times New Roman" w:eastAsia="Times New Roman" w:hAnsi="Times New Roman" w:cs="Times New Roman"/>
          <w:sz w:val="24"/>
          <w:szCs w:val="24"/>
          <w:lang w:val="en-US"/>
        </w:rPr>
        <w:t xml:space="preserve"> </w:t>
      </w:r>
      <w:proofErr w:type="spellStart"/>
      <w:r w:rsidRPr="00326CC1">
        <w:rPr>
          <w:rFonts w:ascii="Times New Roman" w:eastAsia="Times New Roman" w:hAnsi="Times New Roman" w:cs="Times New Roman"/>
          <w:sz w:val="24"/>
          <w:szCs w:val="24"/>
          <w:lang w:val="en-US"/>
        </w:rPr>
        <w:t>за</w:t>
      </w:r>
      <w:proofErr w:type="spellEnd"/>
      <w:r w:rsidRPr="00326CC1">
        <w:rPr>
          <w:rFonts w:ascii="Times New Roman" w:eastAsia="Times New Roman" w:hAnsi="Times New Roman" w:cs="Times New Roman"/>
          <w:sz w:val="24"/>
          <w:szCs w:val="24"/>
          <w:lang w:val="en-US"/>
        </w:rPr>
        <w:t xml:space="preserve"> </w:t>
      </w:r>
      <w:proofErr w:type="spellStart"/>
      <w:r w:rsidRPr="00326CC1">
        <w:rPr>
          <w:rFonts w:ascii="Times New Roman" w:eastAsia="Times New Roman" w:hAnsi="Times New Roman" w:cs="Times New Roman"/>
          <w:sz w:val="24"/>
          <w:szCs w:val="24"/>
          <w:lang w:val="en-US"/>
        </w:rPr>
        <w:t>напускане</w:t>
      </w:r>
      <w:proofErr w:type="spellEnd"/>
      <w:r w:rsidRPr="00326CC1">
        <w:rPr>
          <w:rFonts w:ascii="Times New Roman" w:eastAsia="Times New Roman" w:hAnsi="Times New Roman" w:cs="Times New Roman"/>
          <w:sz w:val="24"/>
          <w:szCs w:val="24"/>
          <w:lang w:val="en-US"/>
        </w:rPr>
        <w:t xml:space="preserve"> на </w:t>
      </w:r>
      <w:proofErr w:type="spellStart"/>
      <w:r w:rsidRPr="00326CC1">
        <w:rPr>
          <w:rFonts w:ascii="Times New Roman" w:eastAsia="Times New Roman" w:hAnsi="Times New Roman" w:cs="Times New Roman"/>
          <w:sz w:val="24"/>
          <w:szCs w:val="24"/>
          <w:lang w:val="en-US"/>
        </w:rPr>
        <w:t>страната</w:t>
      </w:r>
      <w:proofErr w:type="spellEnd"/>
      <w:r w:rsidRPr="00326CC1">
        <w:rPr>
          <w:rFonts w:ascii="Times New Roman" w:eastAsia="Times New Roman" w:hAnsi="Times New Roman" w:cs="Times New Roman"/>
          <w:sz w:val="24"/>
          <w:szCs w:val="24"/>
          <w:lang w:val="en-US"/>
        </w:rPr>
        <w:t xml:space="preserve">, при </w:t>
      </w:r>
      <w:proofErr w:type="spellStart"/>
      <w:r w:rsidRPr="00326CC1">
        <w:rPr>
          <w:rFonts w:ascii="Times New Roman" w:eastAsia="Times New Roman" w:hAnsi="Times New Roman" w:cs="Times New Roman"/>
          <w:sz w:val="24"/>
          <w:szCs w:val="24"/>
          <w:lang w:val="en-US"/>
        </w:rPr>
        <w:t>липсата</w:t>
      </w:r>
      <w:proofErr w:type="spellEnd"/>
      <w:r w:rsidRPr="00326CC1">
        <w:rPr>
          <w:rFonts w:ascii="Times New Roman" w:eastAsia="Times New Roman" w:hAnsi="Times New Roman" w:cs="Times New Roman"/>
          <w:sz w:val="24"/>
          <w:szCs w:val="24"/>
          <w:lang w:val="en-US"/>
        </w:rPr>
        <w:t xml:space="preserve"> на </w:t>
      </w:r>
      <w:proofErr w:type="spellStart"/>
      <w:r w:rsidRPr="00326CC1">
        <w:rPr>
          <w:rFonts w:ascii="Times New Roman" w:eastAsia="Times New Roman" w:hAnsi="Times New Roman" w:cs="Times New Roman"/>
          <w:sz w:val="24"/>
          <w:szCs w:val="24"/>
          <w:lang w:val="en-US"/>
        </w:rPr>
        <w:t>съдебно</w:t>
      </w:r>
      <w:proofErr w:type="spellEnd"/>
      <w:r w:rsidRPr="00326CC1">
        <w:rPr>
          <w:rFonts w:ascii="Times New Roman" w:eastAsia="Times New Roman" w:hAnsi="Times New Roman" w:cs="Times New Roman"/>
          <w:sz w:val="24"/>
          <w:szCs w:val="24"/>
          <w:lang w:val="en-US"/>
        </w:rPr>
        <w:t xml:space="preserve"> </w:t>
      </w:r>
      <w:proofErr w:type="spellStart"/>
      <w:r w:rsidRPr="00326CC1">
        <w:rPr>
          <w:rFonts w:ascii="Times New Roman" w:eastAsia="Times New Roman" w:hAnsi="Times New Roman" w:cs="Times New Roman"/>
          <w:sz w:val="24"/>
          <w:szCs w:val="24"/>
          <w:lang w:val="en-US"/>
        </w:rPr>
        <w:t>решение</w:t>
      </w:r>
      <w:proofErr w:type="spellEnd"/>
      <w:r w:rsidRPr="00326CC1">
        <w:rPr>
          <w:rFonts w:ascii="Times New Roman" w:eastAsia="Times New Roman" w:hAnsi="Times New Roman" w:cs="Times New Roman"/>
          <w:sz w:val="24"/>
          <w:szCs w:val="24"/>
          <w:lang w:val="en-US"/>
        </w:rPr>
        <w:t xml:space="preserve">, </w:t>
      </w:r>
      <w:proofErr w:type="spellStart"/>
      <w:r w:rsidRPr="00326CC1">
        <w:rPr>
          <w:rFonts w:ascii="Times New Roman" w:eastAsia="Times New Roman" w:hAnsi="Times New Roman" w:cs="Times New Roman"/>
          <w:sz w:val="24"/>
          <w:szCs w:val="24"/>
          <w:lang w:val="en-US"/>
        </w:rPr>
        <w:t>заместващо</w:t>
      </w:r>
      <w:proofErr w:type="spellEnd"/>
      <w:r w:rsidRPr="00326CC1">
        <w:rPr>
          <w:rFonts w:ascii="Times New Roman" w:eastAsia="Times New Roman" w:hAnsi="Times New Roman" w:cs="Times New Roman"/>
          <w:sz w:val="24"/>
          <w:szCs w:val="24"/>
          <w:lang w:val="en-US"/>
        </w:rPr>
        <w:t xml:space="preserve"> </w:t>
      </w:r>
      <w:proofErr w:type="spellStart"/>
      <w:r w:rsidRPr="00326CC1">
        <w:rPr>
          <w:rFonts w:ascii="Times New Roman" w:eastAsia="Times New Roman" w:hAnsi="Times New Roman" w:cs="Times New Roman"/>
          <w:sz w:val="24"/>
          <w:szCs w:val="24"/>
          <w:lang w:val="en-US"/>
        </w:rPr>
        <w:t>съгласието</w:t>
      </w:r>
      <w:proofErr w:type="spellEnd"/>
      <w:r w:rsidRPr="00326CC1">
        <w:rPr>
          <w:rFonts w:ascii="Times New Roman" w:eastAsia="Times New Roman" w:hAnsi="Times New Roman" w:cs="Times New Roman"/>
          <w:sz w:val="24"/>
          <w:szCs w:val="24"/>
        </w:rPr>
        <w:t>.</w:t>
      </w:r>
      <w:r w:rsidR="00DF265D" w:rsidRPr="00326CC1">
        <w:rPr>
          <w:rFonts w:ascii="Times New Roman" w:eastAsia="Times New Roman" w:hAnsi="Times New Roman" w:cs="Times New Roman"/>
          <w:sz w:val="24"/>
          <w:szCs w:val="24"/>
        </w:rPr>
        <w:t xml:space="preserve"> </w:t>
      </w:r>
      <w:hyperlink r:id="rId36" w:history="1">
        <w:r w:rsidR="006A2A95" w:rsidRPr="00326CC1">
          <w:rPr>
            <w:rStyle w:val="Hyperlink"/>
            <w:rFonts w:ascii="Times New Roman" w:hAnsi="Times New Roman" w:cs="Times New Roman"/>
            <w:sz w:val="24"/>
            <w:szCs w:val="24"/>
          </w:rPr>
          <w:t>Бюлетин № 36</w:t>
        </w:r>
      </w:hyperlink>
    </w:p>
    <w:p w14:paraId="4105D1C3" w14:textId="77777777" w:rsidR="00FD45E3" w:rsidRPr="00326CC1" w:rsidRDefault="009E5E4A" w:rsidP="00DF265D">
      <w:pPr>
        <w:pBdr>
          <w:bottom w:val="single" w:sz="4" w:space="1" w:color="auto"/>
        </w:pBdr>
        <w:spacing w:after="0" w:line="240" w:lineRule="auto"/>
        <w:jc w:val="both"/>
        <w:rPr>
          <w:rStyle w:val="Hyperlink"/>
          <w:rFonts w:ascii="Times New Roman" w:hAnsi="Times New Roman" w:cs="Times New Roman"/>
          <w:i/>
        </w:rPr>
      </w:pPr>
      <w:hyperlink r:id="rId37" w:history="1">
        <w:proofErr w:type="spellStart"/>
        <w:r w:rsidR="00FD45E3" w:rsidRPr="00326CC1">
          <w:rPr>
            <w:rStyle w:val="Hyperlink"/>
            <w:rFonts w:ascii="Times New Roman" w:hAnsi="Times New Roman" w:cs="Times New Roman"/>
            <w:i/>
            <w:sz w:val="24"/>
            <w:szCs w:val="24"/>
          </w:rPr>
          <w:t>Lolova</w:t>
        </w:r>
        <w:proofErr w:type="spellEnd"/>
        <w:r w:rsidR="00FD45E3" w:rsidRPr="00326CC1">
          <w:rPr>
            <w:rStyle w:val="Hyperlink"/>
            <w:rFonts w:ascii="Times New Roman" w:hAnsi="Times New Roman" w:cs="Times New Roman"/>
            <w:i/>
            <w:sz w:val="24"/>
            <w:szCs w:val="24"/>
          </w:rPr>
          <w:t xml:space="preserve"> </w:t>
        </w:r>
        <w:proofErr w:type="spellStart"/>
        <w:r w:rsidR="00FD45E3" w:rsidRPr="00326CC1">
          <w:rPr>
            <w:rStyle w:val="Hyperlink"/>
            <w:rFonts w:ascii="Times New Roman" w:hAnsi="Times New Roman" w:cs="Times New Roman"/>
            <w:i/>
            <w:sz w:val="24"/>
            <w:szCs w:val="24"/>
          </w:rPr>
          <w:t>and</w:t>
        </w:r>
        <w:proofErr w:type="spellEnd"/>
        <w:r w:rsidR="00FD45E3" w:rsidRPr="00326CC1">
          <w:rPr>
            <w:rStyle w:val="Hyperlink"/>
            <w:rFonts w:ascii="Times New Roman" w:hAnsi="Times New Roman" w:cs="Times New Roman"/>
            <w:i/>
            <w:sz w:val="24"/>
            <w:szCs w:val="24"/>
          </w:rPr>
          <w:t xml:space="preserve"> </w:t>
        </w:r>
        <w:proofErr w:type="spellStart"/>
        <w:r w:rsidR="00FD45E3" w:rsidRPr="00326CC1">
          <w:rPr>
            <w:rStyle w:val="Hyperlink"/>
            <w:rFonts w:ascii="Times New Roman" w:hAnsi="Times New Roman" w:cs="Times New Roman"/>
            <w:i/>
            <w:sz w:val="24"/>
            <w:szCs w:val="24"/>
          </w:rPr>
          <w:t>Popova</w:t>
        </w:r>
        <w:proofErr w:type="spellEnd"/>
        <w:r w:rsidR="00FD45E3" w:rsidRPr="00326CC1">
          <w:rPr>
            <w:rStyle w:val="Hyperlink"/>
            <w:rFonts w:ascii="Times New Roman" w:hAnsi="Times New Roman" w:cs="Times New Roman"/>
            <w:i/>
            <w:sz w:val="24"/>
            <w:szCs w:val="24"/>
          </w:rPr>
          <w:t xml:space="preserve"> v. </w:t>
        </w:r>
        <w:proofErr w:type="spellStart"/>
        <w:r w:rsidR="00FD45E3" w:rsidRPr="00326CC1">
          <w:rPr>
            <w:rStyle w:val="Hyperlink"/>
            <w:rFonts w:ascii="Times New Roman" w:hAnsi="Times New Roman" w:cs="Times New Roman"/>
            <w:i/>
            <w:sz w:val="24"/>
            <w:szCs w:val="24"/>
          </w:rPr>
          <w:t>Bulgaria</w:t>
        </w:r>
        <w:proofErr w:type="spellEnd"/>
        <w:r w:rsidR="00FD45E3" w:rsidRPr="00326CC1">
          <w:rPr>
            <w:rStyle w:val="Hyperlink"/>
            <w:rFonts w:ascii="Times New Roman" w:hAnsi="Times New Roman" w:cs="Times New Roman"/>
            <w:i/>
            <w:sz w:val="24"/>
            <w:szCs w:val="24"/>
          </w:rPr>
          <w:t xml:space="preserve"> (</w:t>
        </w:r>
        <w:r w:rsidR="00FD45E3" w:rsidRPr="00326CC1">
          <w:rPr>
            <w:rStyle w:val="Hyperlink"/>
            <w:rFonts w:ascii="Times New Roman" w:hAnsi="Times New Roman" w:cs="Times New Roman"/>
            <w:i/>
            <w:sz w:val="24"/>
            <w:szCs w:val="24"/>
            <w:lang w:val="en-US"/>
          </w:rPr>
          <w:t>no.68053/10)</w:t>
        </w:r>
      </w:hyperlink>
      <w:r w:rsidR="00FD45E3" w:rsidRPr="00326CC1">
        <w:rPr>
          <w:rFonts w:ascii="Times New Roman" w:hAnsi="Times New Roman" w:cs="Times New Roman"/>
          <w:i/>
          <w:sz w:val="24"/>
          <w:szCs w:val="24"/>
        </w:rPr>
        <w:t xml:space="preserve"> - Решение по допустимост</w:t>
      </w:r>
    </w:p>
    <w:p w14:paraId="174CEAB4" w14:textId="77777777" w:rsidR="00FD45E3" w:rsidRPr="00326CC1" w:rsidRDefault="00FD45E3" w:rsidP="00FD45E3">
      <w:pPr>
        <w:spacing w:after="0" w:line="240" w:lineRule="auto"/>
        <w:jc w:val="both"/>
        <w:rPr>
          <w:rFonts w:ascii="Times New Roman" w:eastAsia="Times New Roman" w:hAnsi="Times New Roman" w:cs="Times New Roman"/>
          <w:sz w:val="24"/>
          <w:szCs w:val="24"/>
        </w:rPr>
      </w:pPr>
    </w:p>
    <w:p w14:paraId="7CD4AC17" w14:textId="77777777" w:rsidR="004441C4" w:rsidRPr="00326CC1" w:rsidRDefault="004441C4" w:rsidP="004441C4">
      <w:pPr>
        <w:pStyle w:val="s32b251d"/>
        <w:spacing w:before="0" w:beforeAutospacing="0" w:after="0" w:afterAutospacing="0"/>
        <w:jc w:val="both"/>
      </w:pPr>
      <w:r w:rsidRPr="00326CC1">
        <w:t xml:space="preserve">За разлика от случая по делото </w:t>
      </w:r>
      <w:r w:rsidRPr="00326CC1">
        <w:rPr>
          <w:i/>
        </w:rPr>
        <w:t xml:space="preserve">CLR </w:t>
      </w:r>
      <w:proofErr w:type="spellStart"/>
      <w:r w:rsidRPr="00326CC1">
        <w:rPr>
          <w:i/>
        </w:rPr>
        <w:t>on</w:t>
      </w:r>
      <w:proofErr w:type="spellEnd"/>
      <w:r w:rsidRPr="00326CC1">
        <w:rPr>
          <w:i/>
        </w:rPr>
        <w:t xml:space="preserve"> </w:t>
      </w:r>
      <w:proofErr w:type="spellStart"/>
      <w:r w:rsidRPr="00326CC1">
        <w:rPr>
          <w:i/>
        </w:rPr>
        <w:t>behalf</w:t>
      </w:r>
      <w:proofErr w:type="spellEnd"/>
      <w:r w:rsidRPr="00326CC1">
        <w:rPr>
          <w:i/>
        </w:rPr>
        <w:t xml:space="preserve"> </w:t>
      </w:r>
      <w:proofErr w:type="spellStart"/>
      <w:r w:rsidRPr="00326CC1">
        <w:rPr>
          <w:i/>
        </w:rPr>
        <w:t>of</w:t>
      </w:r>
      <w:proofErr w:type="spellEnd"/>
      <w:r w:rsidRPr="00326CC1">
        <w:rPr>
          <w:i/>
        </w:rPr>
        <w:t xml:space="preserve"> </w:t>
      </w:r>
      <w:proofErr w:type="spellStart"/>
      <w:r w:rsidRPr="00326CC1">
        <w:rPr>
          <w:i/>
        </w:rPr>
        <w:t>Valentin</w:t>
      </w:r>
      <w:proofErr w:type="spellEnd"/>
      <w:r w:rsidRPr="00326CC1">
        <w:rPr>
          <w:i/>
        </w:rPr>
        <w:t xml:space="preserve"> </w:t>
      </w:r>
      <w:proofErr w:type="spellStart"/>
      <w:r w:rsidRPr="00326CC1">
        <w:rPr>
          <w:i/>
        </w:rPr>
        <w:t>Câmpeanu</w:t>
      </w:r>
      <w:proofErr w:type="spellEnd"/>
      <w:r w:rsidRPr="00326CC1">
        <w:rPr>
          <w:i/>
        </w:rPr>
        <w:t xml:space="preserve"> v. </w:t>
      </w:r>
      <w:proofErr w:type="spellStart"/>
      <w:r w:rsidRPr="00326CC1">
        <w:rPr>
          <w:i/>
        </w:rPr>
        <w:t>Romania</w:t>
      </w:r>
      <w:proofErr w:type="spellEnd"/>
      <w:r w:rsidRPr="00326CC1">
        <w:t xml:space="preserve">, починалият в затвора г-н </w:t>
      </w:r>
      <w:proofErr w:type="spellStart"/>
      <w:r w:rsidRPr="00326CC1">
        <w:t>Гарсеа</w:t>
      </w:r>
      <w:proofErr w:type="spellEnd"/>
      <w:r w:rsidRPr="00326CC1">
        <w:t xml:space="preserve"> е бил способен да извършва правни действия и е имал контакт с асоциацията жалбоподател, но на организацията трябва да бъде признато правото да действа като негов представител </w:t>
      </w:r>
      <w:proofErr w:type="spellStart"/>
      <w:r w:rsidRPr="00326CC1">
        <w:rPr>
          <w:i/>
        </w:rPr>
        <w:t>de</w:t>
      </w:r>
      <w:proofErr w:type="spellEnd"/>
      <w:r w:rsidRPr="00326CC1">
        <w:rPr>
          <w:i/>
        </w:rPr>
        <w:t xml:space="preserve"> </w:t>
      </w:r>
      <w:proofErr w:type="spellStart"/>
      <w:r w:rsidRPr="00326CC1">
        <w:rPr>
          <w:i/>
        </w:rPr>
        <w:t>facto</w:t>
      </w:r>
      <w:proofErr w:type="spellEnd"/>
      <w:r w:rsidRPr="00326CC1">
        <w:t xml:space="preserve"> в производството, тъй като той е бил под контрола на държавата, страдал е от психично заболяване, не е имал роднини и са налице сериозни твърдения за нарушения на права, гарантирани от чл. 2, чл. 3 и чл. 13. </w:t>
      </w:r>
      <w:hyperlink r:id="rId38" w:history="1">
        <w:r w:rsidRPr="00326CC1">
          <w:rPr>
            <w:rStyle w:val="Hyperlink"/>
          </w:rPr>
          <w:t>Бюлетин № 38</w:t>
        </w:r>
      </w:hyperlink>
    </w:p>
    <w:p w14:paraId="05DAF11C" w14:textId="77777777" w:rsidR="004441C4" w:rsidRPr="00326CC1" w:rsidRDefault="009E5E4A" w:rsidP="004441C4">
      <w:pPr>
        <w:pStyle w:val="s32b251d"/>
        <w:pBdr>
          <w:bottom w:val="single" w:sz="4" w:space="1" w:color="auto"/>
        </w:pBdr>
        <w:spacing w:before="0" w:beforeAutospacing="0" w:after="0" w:afterAutospacing="0"/>
        <w:jc w:val="both"/>
      </w:pPr>
      <w:hyperlink r:id="rId39" w:history="1">
        <w:proofErr w:type="spellStart"/>
        <w:r w:rsidR="004441C4" w:rsidRPr="00326CC1">
          <w:rPr>
            <w:rStyle w:val="Hyperlink"/>
            <w:i/>
          </w:rPr>
          <w:t>Association</w:t>
        </w:r>
        <w:proofErr w:type="spellEnd"/>
        <w:r w:rsidR="004441C4" w:rsidRPr="00326CC1">
          <w:rPr>
            <w:rStyle w:val="Hyperlink"/>
            <w:i/>
          </w:rPr>
          <w:t xml:space="preserve"> </w:t>
        </w:r>
        <w:proofErr w:type="spellStart"/>
        <w:r w:rsidR="004441C4" w:rsidRPr="00326CC1">
          <w:rPr>
            <w:rStyle w:val="Hyperlink"/>
            <w:i/>
          </w:rPr>
          <w:t>for</w:t>
        </w:r>
        <w:proofErr w:type="spellEnd"/>
        <w:r w:rsidR="004441C4" w:rsidRPr="00326CC1">
          <w:rPr>
            <w:rStyle w:val="Hyperlink"/>
            <w:i/>
          </w:rPr>
          <w:t xml:space="preserve"> </w:t>
        </w:r>
        <w:proofErr w:type="spellStart"/>
        <w:r w:rsidR="004441C4" w:rsidRPr="00326CC1">
          <w:rPr>
            <w:rStyle w:val="Hyperlink"/>
            <w:i/>
          </w:rPr>
          <w:t>the</w:t>
        </w:r>
        <w:proofErr w:type="spellEnd"/>
        <w:r w:rsidR="004441C4" w:rsidRPr="00326CC1">
          <w:rPr>
            <w:rStyle w:val="Hyperlink"/>
            <w:i/>
          </w:rPr>
          <w:t xml:space="preserve"> </w:t>
        </w:r>
        <w:proofErr w:type="spellStart"/>
        <w:r w:rsidR="004441C4" w:rsidRPr="00326CC1">
          <w:rPr>
            <w:rStyle w:val="Hyperlink"/>
            <w:i/>
          </w:rPr>
          <w:t>Defence</w:t>
        </w:r>
        <w:proofErr w:type="spellEnd"/>
        <w:r w:rsidR="004441C4" w:rsidRPr="00326CC1">
          <w:rPr>
            <w:rStyle w:val="Hyperlink"/>
            <w:i/>
          </w:rPr>
          <w:t xml:space="preserve"> </w:t>
        </w:r>
        <w:proofErr w:type="spellStart"/>
        <w:r w:rsidR="004441C4" w:rsidRPr="00326CC1">
          <w:rPr>
            <w:rStyle w:val="Hyperlink"/>
            <w:i/>
          </w:rPr>
          <w:t>of</w:t>
        </w:r>
        <w:proofErr w:type="spellEnd"/>
        <w:r w:rsidR="004441C4" w:rsidRPr="00326CC1">
          <w:rPr>
            <w:rStyle w:val="Hyperlink"/>
            <w:i/>
          </w:rPr>
          <w:t xml:space="preserve"> </w:t>
        </w:r>
        <w:proofErr w:type="spellStart"/>
        <w:r w:rsidR="004441C4" w:rsidRPr="00326CC1">
          <w:rPr>
            <w:rStyle w:val="Hyperlink"/>
            <w:i/>
          </w:rPr>
          <w:t>Human</w:t>
        </w:r>
        <w:proofErr w:type="spellEnd"/>
        <w:r w:rsidR="004441C4" w:rsidRPr="00326CC1">
          <w:rPr>
            <w:rStyle w:val="Hyperlink"/>
            <w:i/>
          </w:rPr>
          <w:t xml:space="preserve"> </w:t>
        </w:r>
        <w:proofErr w:type="spellStart"/>
        <w:r w:rsidR="004441C4" w:rsidRPr="00326CC1">
          <w:rPr>
            <w:rStyle w:val="Hyperlink"/>
            <w:i/>
          </w:rPr>
          <w:t>Rights</w:t>
        </w:r>
        <w:proofErr w:type="spellEnd"/>
        <w:r w:rsidR="004441C4" w:rsidRPr="00326CC1">
          <w:rPr>
            <w:rStyle w:val="Hyperlink"/>
            <w:i/>
          </w:rPr>
          <w:t xml:space="preserve"> </w:t>
        </w:r>
        <w:proofErr w:type="spellStart"/>
        <w:r w:rsidR="004441C4" w:rsidRPr="00326CC1">
          <w:rPr>
            <w:rStyle w:val="Hyperlink"/>
            <w:i/>
          </w:rPr>
          <w:t>in</w:t>
        </w:r>
        <w:proofErr w:type="spellEnd"/>
        <w:r w:rsidR="004441C4" w:rsidRPr="00326CC1">
          <w:rPr>
            <w:rStyle w:val="Hyperlink"/>
            <w:i/>
          </w:rPr>
          <w:t xml:space="preserve"> </w:t>
        </w:r>
        <w:proofErr w:type="spellStart"/>
        <w:r w:rsidR="004441C4" w:rsidRPr="00326CC1">
          <w:rPr>
            <w:rStyle w:val="Hyperlink"/>
            <w:i/>
          </w:rPr>
          <w:t>Romania</w:t>
        </w:r>
        <w:proofErr w:type="spellEnd"/>
        <w:r w:rsidR="004441C4" w:rsidRPr="00326CC1">
          <w:rPr>
            <w:rStyle w:val="Hyperlink"/>
            <w:i/>
          </w:rPr>
          <w:t xml:space="preserve"> – </w:t>
        </w:r>
        <w:proofErr w:type="spellStart"/>
        <w:r w:rsidR="004441C4" w:rsidRPr="00326CC1">
          <w:rPr>
            <w:rStyle w:val="Hyperlink"/>
            <w:i/>
          </w:rPr>
          <w:t>Helsinki</w:t>
        </w:r>
        <w:proofErr w:type="spellEnd"/>
        <w:r w:rsidR="004441C4" w:rsidRPr="00326CC1">
          <w:rPr>
            <w:rStyle w:val="Hyperlink"/>
            <w:i/>
          </w:rPr>
          <w:t xml:space="preserve"> </w:t>
        </w:r>
        <w:proofErr w:type="spellStart"/>
        <w:r w:rsidR="004441C4" w:rsidRPr="00326CC1">
          <w:rPr>
            <w:rStyle w:val="Hyperlink"/>
            <w:i/>
          </w:rPr>
          <w:t>Committee</w:t>
        </w:r>
        <w:proofErr w:type="spellEnd"/>
        <w:r w:rsidR="004441C4" w:rsidRPr="00326CC1">
          <w:rPr>
            <w:rStyle w:val="Hyperlink"/>
            <w:i/>
          </w:rPr>
          <w:t xml:space="preserve"> </w:t>
        </w:r>
        <w:proofErr w:type="spellStart"/>
        <w:r w:rsidR="004441C4" w:rsidRPr="00326CC1">
          <w:rPr>
            <w:rStyle w:val="Hyperlink"/>
            <w:i/>
          </w:rPr>
          <w:t>on</w:t>
        </w:r>
        <w:proofErr w:type="spellEnd"/>
        <w:r w:rsidR="004441C4" w:rsidRPr="00326CC1">
          <w:rPr>
            <w:rStyle w:val="Hyperlink"/>
            <w:i/>
          </w:rPr>
          <w:t xml:space="preserve"> </w:t>
        </w:r>
        <w:proofErr w:type="spellStart"/>
        <w:r w:rsidR="004441C4" w:rsidRPr="00326CC1">
          <w:rPr>
            <w:rStyle w:val="Hyperlink"/>
            <w:i/>
          </w:rPr>
          <w:t>behalf</w:t>
        </w:r>
        <w:proofErr w:type="spellEnd"/>
        <w:r w:rsidR="004441C4" w:rsidRPr="00326CC1">
          <w:rPr>
            <w:rStyle w:val="Hyperlink"/>
            <w:i/>
          </w:rPr>
          <w:t xml:space="preserve"> </w:t>
        </w:r>
        <w:proofErr w:type="spellStart"/>
        <w:r w:rsidR="004441C4" w:rsidRPr="00326CC1">
          <w:rPr>
            <w:rStyle w:val="Hyperlink"/>
            <w:i/>
          </w:rPr>
          <w:t>on</w:t>
        </w:r>
        <w:proofErr w:type="spellEnd"/>
        <w:r w:rsidR="004441C4" w:rsidRPr="00326CC1">
          <w:rPr>
            <w:rStyle w:val="Hyperlink"/>
            <w:i/>
          </w:rPr>
          <w:t xml:space="preserve"> </w:t>
        </w:r>
        <w:proofErr w:type="spellStart"/>
        <w:r w:rsidR="004441C4" w:rsidRPr="00326CC1">
          <w:rPr>
            <w:rStyle w:val="Hyperlink"/>
            <w:i/>
          </w:rPr>
          <w:t>Ionel</w:t>
        </w:r>
        <w:proofErr w:type="spellEnd"/>
        <w:r w:rsidR="004441C4" w:rsidRPr="00326CC1">
          <w:rPr>
            <w:rStyle w:val="Hyperlink"/>
            <w:i/>
          </w:rPr>
          <w:t xml:space="preserve"> </w:t>
        </w:r>
        <w:proofErr w:type="spellStart"/>
        <w:r w:rsidR="004441C4" w:rsidRPr="00326CC1">
          <w:rPr>
            <w:rStyle w:val="Hyperlink"/>
            <w:i/>
          </w:rPr>
          <w:t>Garcea</w:t>
        </w:r>
        <w:proofErr w:type="spellEnd"/>
        <w:r w:rsidR="004441C4" w:rsidRPr="00326CC1">
          <w:rPr>
            <w:rStyle w:val="Hyperlink"/>
            <w:i/>
          </w:rPr>
          <w:t xml:space="preserve"> v. </w:t>
        </w:r>
        <w:proofErr w:type="spellStart"/>
        <w:r w:rsidR="004441C4" w:rsidRPr="00326CC1">
          <w:rPr>
            <w:rStyle w:val="Hyperlink"/>
            <w:i/>
          </w:rPr>
          <w:t>Romania</w:t>
        </w:r>
        <w:proofErr w:type="spellEnd"/>
        <w:r w:rsidR="004441C4" w:rsidRPr="00326CC1">
          <w:rPr>
            <w:rStyle w:val="Hyperlink"/>
            <w:i/>
          </w:rPr>
          <w:t xml:space="preserve"> (</w:t>
        </w:r>
        <w:proofErr w:type="spellStart"/>
        <w:r w:rsidR="004441C4" w:rsidRPr="00326CC1">
          <w:rPr>
            <w:rStyle w:val="Hyperlink"/>
            <w:i/>
          </w:rPr>
          <w:t>no</w:t>
        </w:r>
        <w:proofErr w:type="spellEnd"/>
        <w:r w:rsidR="004441C4" w:rsidRPr="00326CC1">
          <w:rPr>
            <w:rStyle w:val="Hyperlink"/>
            <w:i/>
          </w:rPr>
          <w:t>. 2959/11)</w:t>
        </w:r>
      </w:hyperlink>
    </w:p>
    <w:p w14:paraId="3B60714D" w14:textId="77777777" w:rsidR="00FD45E3" w:rsidRPr="00326CC1" w:rsidRDefault="00FD45E3" w:rsidP="002E2728">
      <w:pPr>
        <w:suppressAutoHyphens w:val="0"/>
        <w:spacing w:after="160" w:line="240" w:lineRule="auto"/>
        <w:jc w:val="both"/>
        <w:rPr>
          <w:rFonts w:ascii="Times New Roman" w:hAnsi="Times New Roman" w:cs="Times New Roman"/>
          <w:sz w:val="24"/>
          <w:szCs w:val="24"/>
          <w:lang w:eastAsia="en-US"/>
        </w:rPr>
      </w:pPr>
    </w:p>
    <w:p w14:paraId="7DE75E4D" w14:textId="77777777" w:rsidR="002D0871" w:rsidRPr="002D0871" w:rsidRDefault="002D0871" w:rsidP="002D0871">
      <w:pPr>
        <w:suppressAutoHyphens w:val="0"/>
        <w:autoSpaceDE w:val="0"/>
        <w:autoSpaceDN w:val="0"/>
        <w:adjustRightInd w:val="0"/>
        <w:spacing w:after="0" w:line="240" w:lineRule="auto"/>
        <w:jc w:val="both"/>
        <w:rPr>
          <w:rFonts w:ascii="Times New Roman" w:hAnsi="Times New Roman" w:cs="Times New Roman"/>
          <w:sz w:val="24"/>
          <w:szCs w:val="24"/>
        </w:rPr>
      </w:pPr>
      <w:r w:rsidRPr="002D0871">
        <w:rPr>
          <w:rFonts w:ascii="Times New Roman" w:hAnsi="Times New Roman" w:cs="Times New Roman"/>
          <w:sz w:val="24"/>
          <w:szCs w:val="24"/>
        </w:rPr>
        <w:t xml:space="preserve">Дори и да се оплаква от името на индивидуалните си членове, чиято телесна неприкосновеност е била засегната от контра-демонстранти по време на организирано от </w:t>
      </w:r>
      <w:r w:rsidRPr="002D0871">
        <w:rPr>
          <w:rFonts w:ascii="Times New Roman" w:hAnsi="Times New Roman" w:cs="Times New Roman"/>
          <w:sz w:val="24"/>
          <w:szCs w:val="24"/>
        </w:rPr>
        <w:lastRenderedPageBreak/>
        <w:t xml:space="preserve">нея мирно шествие, неправителствената организация не може да твърди, че е жертва на действия или бездействия, накърнили правата и свободите на членовете й, които са пълнолетни дееспособни лица и могат да подадат жалба от свое име. </w:t>
      </w:r>
      <w:hyperlink r:id="rId40" w:history="1">
        <w:r w:rsidR="00656CE1" w:rsidRPr="00215B2F">
          <w:rPr>
            <w:rStyle w:val="Hyperlink"/>
            <w:rFonts w:ascii="Times New Roman" w:hAnsi="Times New Roman" w:cs="Times New Roman"/>
            <w:sz w:val="24"/>
            <w:szCs w:val="24"/>
          </w:rPr>
          <w:t>Бюлетин № 40</w:t>
        </w:r>
      </w:hyperlink>
    </w:p>
    <w:p w14:paraId="3019AD2E" w14:textId="77777777" w:rsidR="002D0871" w:rsidRPr="002D0871" w:rsidRDefault="009E5E4A" w:rsidP="00832EC5">
      <w:pPr>
        <w:pBdr>
          <w:bottom w:val="single" w:sz="4" w:space="1" w:color="auto"/>
        </w:pBdr>
        <w:spacing w:after="0" w:line="240" w:lineRule="auto"/>
        <w:rPr>
          <w:rFonts w:ascii="Times New Roman" w:hAnsi="Times New Roman" w:cs="Times New Roman"/>
          <w:sz w:val="24"/>
          <w:szCs w:val="24"/>
          <w:lang w:eastAsia="bg-BG"/>
        </w:rPr>
      </w:pPr>
      <w:hyperlink r:id="rId41" w:history="1">
        <w:proofErr w:type="spellStart"/>
        <w:r w:rsidR="002D0871" w:rsidRPr="002D0871">
          <w:rPr>
            <w:rStyle w:val="Hyperlink"/>
            <w:rFonts w:ascii="Times New Roman" w:hAnsi="Times New Roman" w:cs="Times New Roman"/>
            <w:i/>
            <w:sz w:val="24"/>
            <w:szCs w:val="24"/>
            <w:lang w:val="en-GB" w:eastAsia="bg-BG"/>
          </w:rPr>
          <w:t>Identoba</w:t>
        </w:r>
        <w:proofErr w:type="spellEnd"/>
        <w:r w:rsidR="002D0871" w:rsidRPr="002D0871">
          <w:rPr>
            <w:rStyle w:val="Hyperlink"/>
            <w:rFonts w:ascii="Times New Roman" w:hAnsi="Times New Roman" w:cs="Times New Roman"/>
            <w:i/>
            <w:sz w:val="24"/>
            <w:szCs w:val="24"/>
            <w:lang w:eastAsia="bg-BG"/>
          </w:rPr>
          <w:t xml:space="preserve"> </w:t>
        </w:r>
        <w:r w:rsidR="002D0871" w:rsidRPr="002D0871">
          <w:rPr>
            <w:rStyle w:val="Hyperlink"/>
            <w:rFonts w:ascii="Times New Roman" w:hAnsi="Times New Roman" w:cs="Times New Roman"/>
            <w:i/>
            <w:sz w:val="24"/>
            <w:szCs w:val="24"/>
            <w:lang w:val="en-GB" w:eastAsia="bg-BG"/>
          </w:rPr>
          <w:t>and</w:t>
        </w:r>
        <w:r w:rsidR="002D0871" w:rsidRPr="002D0871">
          <w:rPr>
            <w:rStyle w:val="Hyperlink"/>
            <w:rFonts w:ascii="Times New Roman" w:hAnsi="Times New Roman" w:cs="Times New Roman"/>
            <w:i/>
            <w:sz w:val="24"/>
            <w:szCs w:val="24"/>
            <w:lang w:eastAsia="bg-BG"/>
          </w:rPr>
          <w:t xml:space="preserve"> </w:t>
        </w:r>
        <w:r w:rsidR="002D0871" w:rsidRPr="002D0871">
          <w:rPr>
            <w:rStyle w:val="Hyperlink"/>
            <w:rFonts w:ascii="Times New Roman" w:hAnsi="Times New Roman" w:cs="Times New Roman"/>
            <w:i/>
            <w:sz w:val="24"/>
            <w:szCs w:val="24"/>
            <w:lang w:val="en-GB" w:eastAsia="bg-BG"/>
          </w:rPr>
          <w:t>Others</w:t>
        </w:r>
        <w:r w:rsidR="002D0871" w:rsidRPr="002D0871">
          <w:rPr>
            <w:rStyle w:val="Hyperlink"/>
            <w:rFonts w:ascii="Times New Roman" w:hAnsi="Times New Roman" w:cs="Times New Roman"/>
            <w:i/>
            <w:sz w:val="24"/>
            <w:szCs w:val="24"/>
            <w:lang w:eastAsia="bg-BG"/>
          </w:rPr>
          <w:t xml:space="preserve"> </w:t>
        </w:r>
        <w:r w:rsidR="002D0871" w:rsidRPr="002D0871">
          <w:rPr>
            <w:rStyle w:val="Hyperlink"/>
            <w:rFonts w:ascii="Times New Roman" w:hAnsi="Times New Roman" w:cs="Times New Roman"/>
            <w:i/>
            <w:sz w:val="24"/>
            <w:szCs w:val="24"/>
            <w:lang w:val="en-GB" w:eastAsia="bg-BG"/>
          </w:rPr>
          <w:t>v</w:t>
        </w:r>
        <w:r w:rsidR="002D0871" w:rsidRPr="002D0871">
          <w:rPr>
            <w:rStyle w:val="Hyperlink"/>
            <w:rFonts w:ascii="Times New Roman" w:hAnsi="Times New Roman" w:cs="Times New Roman"/>
            <w:i/>
            <w:sz w:val="24"/>
            <w:szCs w:val="24"/>
            <w:lang w:eastAsia="bg-BG"/>
          </w:rPr>
          <w:t xml:space="preserve">. </w:t>
        </w:r>
        <w:r w:rsidR="002D0871" w:rsidRPr="002D0871">
          <w:rPr>
            <w:rStyle w:val="Hyperlink"/>
            <w:rFonts w:ascii="Times New Roman" w:hAnsi="Times New Roman" w:cs="Times New Roman"/>
            <w:i/>
            <w:sz w:val="24"/>
            <w:szCs w:val="24"/>
            <w:lang w:val="en-GB" w:eastAsia="bg-BG"/>
          </w:rPr>
          <w:t>Georgia</w:t>
        </w:r>
        <w:r w:rsidR="002D0871" w:rsidRPr="002D0871">
          <w:rPr>
            <w:rStyle w:val="Hyperlink"/>
            <w:rFonts w:ascii="Times New Roman" w:hAnsi="Times New Roman" w:cs="Times New Roman"/>
            <w:sz w:val="24"/>
            <w:szCs w:val="24"/>
            <w:lang w:val="en-GB" w:eastAsia="bg-BG"/>
          </w:rPr>
          <w:t xml:space="preserve"> (no. 73235/12)</w:t>
        </w:r>
      </w:hyperlink>
    </w:p>
    <w:p w14:paraId="64158544" w14:textId="77777777" w:rsidR="002D0871" w:rsidRPr="002D0871" w:rsidRDefault="002D0871" w:rsidP="002D0871">
      <w:pPr>
        <w:suppressAutoHyphens w:val="0"/>
        <w:autoSpaceDE w:val="0"/>
        <w:autoSpaceDN w:val="0"/>
        <w:adjustRightInd w:val="0"/>
        <w:spacing w:after="0" w:line="240" w:lineRule="auto"/>
        <w:jc w:val="both"/>
        <w:rPr>
          <w:rFonts w:ascii="Times New Roman" w:hAnsi="Times New Roman" w:cs="Times New Roman"/>
          <w:sz w:val="24"/>
          <w:szCs w:val="24"/>
        </w:rPr>
      </w:pPr>
    </w:p>
    <w:p w14:paraId="28A66D74" w14:textId="77777777" w:rsidR="00832EC5" w:rsidRDefault="00832EC5" w:rsidP="00832EC5">
      <w:pPr>
        <w:autoSpaceDE w:val="0"/>
        <w:autoSpaceDN w:val="0"/>
        <w:adjustRightInd w:val="0"/>
        <w:spacing w:after="0" w:line="240" w:lineRule="auto"/>
        <w:contextualSpacing/>
        <w:jc w:val="both"/>
        <w:rPr>
          <w:rFonts w:ascii="Times New Roman" w:hAnsi="Times New Roman" w:cs="Times New Roman"/>
          <w:color w:val="000000"/>
          <w:sz w:val="24"/>
        </w:rPr>
      </w:pPr>
      <w:r w:rsidRPr="00832EC5">
        <w:rPr>
          <w:rFonts w:ascii="Times New Roman" w:hAnsi="Times New Roman" w:cs="Times New Roman"/>
          <w:color w:val="000000"/>
          <w:sz w:val="24"/>
        </w:rPr>
        <w:t>Близките роднини на човек, за чиято смърт се твърди, че ангажира отговорността на държавата, могат да претендират</w:t>
      </w:r>
      <w:r w:rsidRPr="00832EC5">
        <w:rPr>
          <w:rFonts w:ascii="Times New Roman" w:hAnsi="Times New Roman" w:cs="Times New Roman"/>
          <w:color w:val="000000"/>
          <w:sz w:val="24"/>
          <w:lang w:val="en-US"/>
        </w:rPr>
        <w:t xml:space="preserve"> </w:t>
      </w:r>
      <w:r w:rsidRPr="00832EC5">
        <w:rPr>
          <w:rFonts w:ascii="Times New Roman" w:hAnsi="Times New Roman" w:cs="Times New Roman"/>
          <w:color w:val="000000"/>
          <w:sz w:val="24"/>
        </w:rPr>
        <w:t xml:space="preserve">на собствено основание, че са жертви на нарушение на чл. 2. В случая </w:t>
      </w:r>
      <w:r w:rsidRPr="00832EC5">
        <w:rPr>
          <w:rFonts w:ascii="Times New Roman" w:hAnsi="Times New Roman" w:cs="Times New Roman"/>
          <w:sz w:val="24"/>
          <w:szCs w:val="24"/>
        </w:rPr>
        <w:t xml:space="preserve">родственикът </w:t>
      </w:r>
      <w:r w:rsidRPr="00832EC5">
        <w:rPr>
          <w:rFonts w:ascii="Times New Roman" w:hAnsi="Times New Roman" w:cs="Times New Roman"/>
          <w:sz w:val="24"/>
        </w:rPr>
        <w:t>на</w:t>
      </w:r>
      <w:r w:rsidRPr="00832EC5">
        <w:rPr>
          <w:rFonts w:ascii="Times New Roman" w:hAnsi="Times New Roman" w:cs="Times New Roman"/>
          <w:color w:val="000000"/>
          <w:sz w:val="24"/>
          <w:szCs w:val="24"/>
        </w:rPr>
        <w:t xml:space="preserve"> жалбоподателите</w:t>
      </w:r>
      <w:r w:rsidRPr="00832EC5">
        <w:rPr>
          <w:rFonts w:ascii="Times New Roman" w:hAnsi="Times New Roman" w:cs="Times New Roman"/>
          <w:sz w:val="24"/>
        </w:rPr>
        <w:t xml:space="preserve"> е жив, но </w:t>
      </w:r>
      <w:r w:rsidRPr="00832EC5">
        <w:rPr>
          <w:rFonts w:ascii="Times New Roman" w:hAnsi="Times New Roman" w:cs="Times New Roman"/>
          <w:color w:val="000000"/>
          <w:sz w:val="24"/>
        </w:rPr>
        <w:t xml:space="preserve">няма съмнение, че ще умре, ако изкуственото му хранене и хидратиране бъде прекратено. Следователно, въпреки че става въпрос за потенциално или бъдещо нарушение, в качеството си на негови близки роднини жалбоподателите имат право да се позовават на чл. 2. </w:t>
      </w:r>
      <w:hyperlink r:id="rId42" w:history="1">
        <w:r w:rsidRPr="00396C9F">
          <w:rPr>
            <w:rStyle w:val="Hyperlink"/>
            <w:rFonts w:ascii="Times New Roman" w:hAnsi="Times New Roman" w:cs="Times New Roman"/>
            <w:sz w:val="24"/>
          </w:rPr>
          <w:t>Бюлетин № 41</w:t>
        </w:r>
      </w:hyperlink>
      <w:r>
        <w:rPr>
          <w:rFonts w:ascii="Times New Roman" w:hAnsi="Times New Roman" w:cs="Times New Roman"/>
          <w:color w:val="000000"/>
          <w:sz w:val="24"/>
        </w:rPr>
        <w:t xml:space="preserve"> </w:t>
      </w:r>
    </w:p>
    <w:p w14:paraId="13C1B643" w14:textId="77777777" w:rsidR="00832EC5" w:rsidRDefault="009E5E4A" w:rsidP="00832EC5">
      <w:pPr>
        <w:autoSpaceDE w:val="0"/>
        <w:autoSpaceDN w:val="0"/>
        <w:adjustRightInd w:val="0"/>
        <w:spacing w:after="0" w:line="240" w:lineRule="auto"/>
        <w:contextualSpacing/>
        <w:jc w:val="both"/>
        <w:rPr>
          <w:rFonts w:ascii="Times New Roman" w:hAnsi="Times New Roman" w:cs="Times New Roman"/>
          <w:i/>
          <w:color w:val="000000"/>
          <w:sz w:val="24"/>
          <w:szCs w:val="24"/>
        </w:rPr>
      </w:pPr>
      <w:hyperlink r:id="rId43" w:history="1">
        <w:proofErr w:type="spellStart"/>
        <w:r w:rsidR="00832EC5" w:rsidRPr="00832EC5">
          <w:rPr>
            <w:rStyle w:val="Hyperlink"/>
            <w:rFonts w:ascii="Times New Roman" w:hAnsi="Times New Roman" w:cs="Times New Roman"/>
            <w:i/>
            <w:sz w:val="24"/>
            <w:szCs w:val="24"/>
          </w:rPr>
          <w:t>Lambert</w:t>
        </w:r>
        <w:proofErr w:type="spellEnd"/>
        <w:r w:rsidR="00832EC5" w:rsidRPr="00832EC5">
          <w:rPr>
            <w:rStyle w:val="Hyperlink"/>
            <w:rFonts w:ascii="Times New Roman" w:hAnsi="Times New Roman" w:cs="Times New Roman"/>
            <w:i/>
            <w:sz w:val="24"/>
            <w:szCs w:val="24"/>
          </w:rPr>
          <w:t xml:space="preserve"> </w:t>
        </w:r>
        <w:proofErr w:type="spellStart"/>
        <w:r w:rsidR="00832EC5" w:rsidRPr="00832EC5">
          <w:rPr>
            <w:rStyle w:val="Hyperlink"/>
            <w:rFonts w:ascii="Times New Roman" w:hAnsi="Times New Roman" w:cs="Times New Roman"/>
            <w:i/>
            <w:sz w:val="24"/>
            <w:szCs w:val="24"/>
          </w:rPr>
          <w:t>and</w:t>
        </w:r>
        <w:proofErr w:type="spellEnd"/>
        <w:r w:rsidR="00832EC5" w:rsidRPr="00832EC5">
          <w:rPr>
            <w:rStyle w:val="Hyperlink"/>
            <w:rFonts w:ascii="Times New Roman" w:hAnsi="Times New Roman" w:cs="Times New Roman"/>
            <w:i/>
            <w:sz w:val="24"/>
            <w:szCs w:val="24"/>
          </w:rPr>
          <w:t xml:space="preserve"> </w:t>
        </w:r>
        <w:proofErr w:type="spellStart"/>
        <w:r w:rsidR="00832EC5" w:rsidRPr="00832EC5">
          <w:rPr>
            <w:rStyle w:val="Hyperlink"/>
            <w:rFonts w:ascii="Times New Roman" w:hAnsi="Times New Roman" w:cs="Times New Roman"/>
            <w:i/>
            <w:sz w:val="24"/>
            <w:szCs w:val="24"/>
          </w:rPr>
          <w:t>оthers</w:t>
        </w:r>
        <w:proofErr w:type="spellEnd"/>
        <w:r w:rsidR="00832EC5" w:rsidRPr="00832EC5">
          <w:rPr>
            <w:rStyle w:val="Hyperlink"/>
            <w:rFonts w:ascii="Times New Roman" w:hAnsi="Times New Roman" w:cs="Times New Roman"/>
            <w:i/>
            <w:sz w:val="24"/>
            <w:szCs w:val="24"/>
          </w:rPr>
          <w:t xml:space="preserve"> v. </w:t>
        </w:r>
        <w:proofErr w:type="spellStart"/>
        <w:r w:rsidR="00832EC5" w:rsidRPr="00832EC5">
          <w:rPr>
            <w:rStyle w:val="Hyperlink"/>
            <w:rFonts w:ascii="Times New Roman" w:hAnsi="Times New Roman" w:cs="Times New Roman"/>
            <w:i/>
            <w:sz w:val="24"/>
            <w:szCs w:val="24"/>
          </w:rPr>
          <w:t>France</w:t>
        </w:r>
        <w:proofErr w:type="spellEnd"/>
        <w:r w:rsidR="00832EC5" w:rsidRPr="00832EC5">
          <w:rPr>
            <w:rStyle w:val="Hyperlink"/>
            <w:rFonts w:ascii="Times New Roman" w:hAnsi="Times New Roman" w:cs="Times New Roman"/>
            <w:i/>
            <w:sz w:val="24"/>
            <w:szCs w:val="24"/>
          </w:rPr>
          <w:t xml:space="preserve"> (</w:t>
        </w:r>
        <w:proofErr w:type="spellStart"/>
        <w:r w:rsidR="00832EC5" w:rsidRPr="00832EC5">
          <w:rPr>
            <w:rStyle w:val="Hyperlink"/>
            <w:rFonts w:ascii="Times New Roman" w:hAnsi="Times New Roman" w:cs="Times New Roman"/>
            <w:i/>
            <w:sz w:val="24"/>
            <w:szCs w:val="24"/>
          </w:rPr>
          <w:t>no</w:t>
        </w:r>
        <w:proofErr w:type="spellEnd"/>
        <w:r w:rsidR="00832EC5" w:rsidRPr="00832EC5">
          <w:rPr>
            <w:rStyle w:val="Hyperlink"/>
            <w:rFonts w:ascii="Times New Roman" w:hAnsi="Times New Roman" w:cs="Times New Roman"/>
            <w:i/>
            <w:sz w:val="24"/>
            <w:szCs w:val="24"/>
          </w:rPr>
          <w:t>. 46043/14)</w:t>
        </w:r>
      </w:hyperlink>
      <w:r w:rsidR="00832EC5" w:rsidRPr="00832EC5">
        <w:rPr>
          <w:rStyle w:val="Hyperlink"/>
          <w:rFonts w:ascii="Times New Roman" w:hAnsi="Times New Roman" w:cs="Times New Roman"/>
          <w:i/>
          <w:sz w:val="24"/>
          <w:szCs w:val="24"/>
        </w:rPr>
        <w:t xml:space="preserve"> </w:t>
      </w:r>
      <w:r w:rsidR="00832EC5" w:rsidRPr="00832EC5">
        <w:rPr>
          <w:rFonts w:ascii="Times New Roman" w:hAnsi="Times New Roman" w:cs="Times New Roman"/>
          <w:i/>
          <w:color w:val="000000"/>
          <w:sz w:val="24"/>
          <w:szCs w:val="24"/>
        </w:rPr>
        <w:t>Решение на Голямото отделение</w:t>
      </w:r>
    </w:p>
    <w:p w14:paraId="350D1767" w14:textId="77777777" w:rsidR="00D1652E" w:rsidRDefault="00D1652E" w:rsidP="00832EC5">
      <w:pPr>
        <w:autoSpaceDE w:val="0"/>
        <w:autoSpaceDN w:val="0"/>
        <w:adjustRightInd w:val="0"/>
        <w:spacing w:after="0" w:line="240" w:lineRule="auto"/>
        <w:contextualSpacing/>
        <w:jc w:val="both"/>
        <w:rPr>
          <w:rFonts w:ascii="Times New Roman" w:hAnsi="Times New Roman" w:cs="Times New Roman"/>
          <w:i/>
          <w:color w:val="000000"/>
          <w:sz w:val="24"/>
          <w:szCs w:val="24"/>
        </w:rPr>
      </w:pPr>
    </w:p>
    <w:p w14:paraId="20CE9127" w14:textId="202BD49A" w:rsidR="00D1652E" w:rsidRPr="0019544C" w:rsidRDefault="00D1652E" w:rsidP="00D1652E">
      <w:pPr>
        <w:pStyle w:val="JuCase"/>
        <w:ind w:firstLine="0"/>
        <w:contextualSpacing/>
        <w:rPr>
          <w:b w:val="0"/>
          <w:bCs/>
          <w:lang w:val="bg-BG"/>
        </w:rPr>
      </w:pPr>
      <w:r w:rsidRPr="00CF52EA">
        <w:rPr>
          <w:b w:val="0"/>
          <w:bCs/>
          <w:lang w:val="bg-BG"/>
        </w:rPr>
        <w:t xml:space="preserve">Предвиденото в чл. 5, § 5 от Конвенцията обезщетение </w:t>
      </w:r>
      <w:r w:rsidRPr="00CF52EA">
        <w:rPr>
          <w:b w:val="0"/>
          <w:lang w:val="bg-BG"/>
        </w:rPr>
        <w:t>е предимно парично, но това не изключва възможността за друг начин на обезщетяване.</w:t>
      </w:r>
      <w:r w:rsidRPr="00CF52EA">
        <w:rPr>
          <w:b w:val="0"/>
          <w:bCs/>
          <w:lang w:val="bg-BG"/>
        </w:rPr>
        <w:t xml:space="preserve"> Намаляването на срока н</w:t>
      </w:r>
      <w:r w:rsidR="0019544C" w:rsidRPr="00CF52EA">
        <w:rPr>
          <w:b w:val="0"/>
          <w:bCs/>
          <w:lang w:val="bg-BG"/>
        </w:rPr>
        <w:t>а наказанието лишаване от свобо</w:t>
      </w:r>
      <w:r w:rsidRPr="00CF52EA">
        <w:rPr>
          <w:b w:val="0"/>
          <w:bCs/>
          <w:lang w:val="bg-BG"/>
        </w:rPr>
        <w:t xml:space="preserve">да с 8 дни е адекватно обезщетение за 16 дни задържане под стража в </w:t>
      </w:r>
      <w:proofErr w:type="spellStart"/>
      <w:r w:rsidRPr="00CF52EA">
        <w:rPr>
          <w:b w:val="0"/>
          <w:bCs/>
          <w:lang w:val="bg-BG"/>
        </w:rPr>
        <w:t>непригодено</w:t>
      </w:r>
      <w:proofErr w:type="spellEnd"/>
      <w:r w:rsidRPr="00CF52EA">
        <w:rPr>
          <w:b w:val="0"/>
          <w:bCs/>
          <w:lang w:val="bg-BG"/>
        </w:rPr>
        <w:t xml:space="preserve"> за целта място. След като националните съдилища са приз</w:t>
      </w:r>
      <w:r w:rsidR="0019544C" w:rsidRPr="00CF52EA">
        <w:rPr>
          <w:b w:val="0"/>
          <w:bCs/>
          <w:lang w:val="bg-BG"/>
        </w:rPr>
        <w:t>нали нарушението и са присъ</w:t>
      </w:r>
      <w:r w:rsidRPr="00CF52EA">
        <w:rPr>
          <w:b w:val="0"/>
          <w:bCs/>
          <w:lang w:val="bg-BG"/>
        </w:rPr>
        <w:t>дили обезщетение за него по начин, с</w:t>
      </w:r>
      <w:r w:rsidR="0019544C" w:rsidRPr="00CF52EA">
        <w:rPr>
          <w:b w:val="0"/>
          <w:bCs/>
          <w:lang w:val="bg-BG"/>
        </w:rPr>
        <w:t>равним с предоставянето на спра</w:t>
      </w:r>
      <w:r w:rsidRPr="00CF52EA">
        <w:rPr>
          <w:b w:val="0"/>
          <w:bCs/>
          <w:lang w:val="bg-BG"/>
        </w:rPr>
        <w:t>ведливото обезщетение, предвидено в ч</w:t>
      </w:r>
      <w:r w:rsidR="0019544C" w:rsidRPr="00CF52EA">
        <w:rPr>
          <w:b w:val="0"/>
          <w:bCs/>
          <w:lang w:val="bg-BG"/>
        </w:rPr>
        <w:t>л. 41 от Конвенцията, жалбопода</w:t>
      </w:r>
      <w:r w:rsidRPr="00CF52EA">
        <w:rPr>
          <w:b w:val="0"/>
          <w:bCs/>
          <w:lang w:val="bg-BG"/>
        </w:rPr>
        <w:t>телят не може да твърди, че е жертва на нарушение на чл. 5, § 5 от Конвенцията.</w:t>
      </w:r>
      <w:r w:rsidR="0019544C" w:rsidRPr="00CF52EA">
        <w:rPr>
          <w:b w:val="0"/>
          <w:bCs/>
          <w:lang w:val="en-US"/>
        </w:rPr>
        <w:t xml:space="preserve"> </w:t>
      </w:r>
      <w:hyperlink r:id="rId44" w:history="1">
        <w:r w:rsidR="0019544C" w:rsidRPr="00CF52EA">
          <w:rPr>
            <w:rStyle w:val="Hyperlink"/>
            <w:b w:val="0"/>
            <w:bCs/>
            <w:lang w:val="bg-BG"/>
          </w:rPr>
          <w:t>Бюлетин № 43</w:t>
        </w:r>
      </w:hyperlink>
    </w:p>
    <w:p w14:paraId="2502D521" w14:textId="72C100B6" w:rsidR="00D1652E" w:rsidRDefault="009E5E4A" w:rsidP="00D1652E">
      <w:pPr>
        <w:pStyle w:val="JuCase"/>
        <w:ind w:firstLine="0"/>
        <w:contextualSpacing/>
        <w:rPr>
          <w:rStyle w:val="Hyperlink"/>
          <w:b w:val="0"/>
          <w:i/>
          <w:iCs/>
          <w:lang w:val="bg-BG"/>
        </w:rPr>
      </w:pPr>
      <w:hyperlink r:id="rId45" w:history="1">
        <w:proofErr w:type="spellStart"/>
        <w:r w:rsidR="00D1652E" w:rsidRPr="00F179DA">
          <w:rPr>
            <w:rStyle w:val="Hyperlink"/>
            <w:b w:val="0"/>
            <w:i/>
            <w:iCs/>
            <w:lang w:val="bg-BG"/>
          </w:rPr>
          <w:t>Porchet</w:t>
        </w:r>
        <w:proofErr w:type="spellEnd"/>
        <w:r w:rsidR="00D1652E" w:rsidRPr="00F179DA">
          <w:rPr>
            <w:rStyle w:val="Hyperlink"/>
            <w:b w:val="0"/>
            <w:i/>
            <w:iCs/>
            <w:lang w:val="bg-BG"/>
          </w:rPr>
          <w:t xml:space="preserve"> c. </w:t>
        </w:r>
        <w:proofErr w:type="spellStart"/>
        <w:r w:rsidR="00D1652E" w:rsidRPr="00F179DA">
          <w:rPr>
            <w:rStyle w:val="Hyperlink"/>
            <w:b w:val="0"/>
            <w:i/>
            <w:iCs/>
            <w:lang w:val="bg-BG"/>
          </w:rPr>
          <w:t>La</w:t>
        </w:r>
        <w:proofErr w:type="spellEnd"/>
        <w:r w:rsidR="00D1652E" w:rsidRPr="00F179DA">
          <w:rPr>
            <w:rStyle w:val="Hyperlink"/>
            <w:b w:val="0"/>
            <w:i/>
            <w:iCs/>
            <w:lang w:val="bg-BG"/>
          </w:rPr>
          <w:t xml:space="preserve"> </w:t>
        </w:r>
        <w:proofErr w:type="spellStart"/>
        <w:r w:rsidR="00D1652E" w:rsidRPr="00F179DA">
          <w:rPr>
            <w:rStyle w:val="Hyperlink"/>
            <w:b w:val="0"/>
            <w:i/>
            <w:iCs/>
            <w:lang w:val="bg-BG"/>
          </w:rPr>
          <w:t>Suisse</w:t>
        </w:r>
        <w:proofErr w:type="spellEnd"/>
      </w:hyperlink>
      <w:r w:rsidR="00D1652E" w:rsidRPr="00F179DA">
        <w:rPr>
          <w:rStyle w:val="Hyperlink"/>
          <w:b w:val="0"/>
          <w:i/>
          <w:iCs/>
          <w:lang w:val="bg-BG"/>
        </w:rPr>
        <w:t xml:space="preserve"> </w:t>
      </w:r>
      <w:r w:rsidR="0019544C" w:rsidRPr="00F179DA">
        <w:rPr>
          <w:b w:val="0"/>
          <w:i/>
          <w:iCs/>
          <w:lang w:val="bg-BG"/>
        </w:rPr>
        <w:t>Решение по допустимостта</w:t>
      </w:r>
    </w:p>
    <w:p w14:paraId="78B72B2D" w14:textId="77777777" w:rsidR="00D1652E" w:rsidRDefault="00D1652E" w:rsidP="00D1652E">
      <w:pPr>
        <w:pStyle w:val="JuCase"/>
        <w:ind w:firstLine="0"/>
        <w:contextualSpacing/>
        <w:rPr>
          <w:bCs/>
          <w:lang w:val="bg-BG"/>
        </w:rPr>
      </w:pPr>
    </w:p>
    <w:p w14:paraId="24C17DC7" w14:textId="673CFC10" w:rsidR="00122F0A" w:rsidRPr="00326CC1" w:rsidRDefault="00122F0A" w:rsidP="00CF52EA">
      <w:pPr>
        <w:pStyle w:val="Heading2"/>
        <w:rPr>
          <w:rStyle w:val="normal--char"/>
          <w:rFonts w:ascii="Times New Roman" w:hAnsi="Times New Roman"/>
        </w:rPr>
      </w:pPr>
      <w:r w:rsidRPr="00326CC1">
        <w:rPr>
          <w:rStyle w:val="normal--char"/>
          <w:rFonts w:ascii="Times New Roman" w:hAnsi="Times New Roman"/>
        </w:rPr>
        <w:t xml:space="preserve">4. Компетентност на Съда </w:t>
      </w:r>
      <w:proofErr w:type="spellStart"/>
      <w:r w:rsidRPr="00326CC1">
        <w:rPr>
          <w:rStyle w:val="normal--char"/>
          <w:rFonts w:ascii="Times New Roman" w:hAnsi="Times New Roman"/>
        </w:rPr>
        <w:t>ratione</w:t>
      </w:r>
      <w:proofErr w:type="spellEnd"/>
      <w:r w:rsidRPr="00326CC1">
        <w:rPr>
          <w:rStyle w:val="normal--char"/>
          <w:rFonts w:ascii="Times New Roman" w:hAnsi="Times New Roman"/>
        </w:rPr>
        <w:t xml:space="preserve"> </w:t>
      </w:r>
      <w:proofErr w:type="spellStart"/>
      <w:r w:rsidRPr="00326CC1">
        <w:rPr>
          <w:rStyle w:val="normal--char"/>
          <w:rFonts w:ascii="Times New Roman" w:hAnsi="Times New Roman"/>
        </w:rPr>
        <w:t>loci</w:t>
      </w:r>
      <w:proofErr w:type="spellEnd"/>
    </w:p>
    <w:p w14:paraId="2E03095F" w14:textId="77777777" w:rsidR="00122F0A" w:rsidRPr="00326CC1" w:rsidRDefault="00122F0A" w:rsidP="004C15D8">
      <w:pPr>
        <w:pStyle w:val="Default"/>
        <w:jc w:val="both"/>
        <w:rPr>
          <w:rFonts w:ascii="Times New Roman" w:hAnsi="Times New Roman" w:cs="Times New Roman"/>
        </w:rPr>
      </w:pPr>
      <w:r w:rsidRPr="00326CC1">
        <w:rPr>
          <w:rFonts w:ascii="Times New Roman" w:hAnsi="Times New Roman" w:cs="Times New Roman"/>
        </w:rPr>
        <w:t xml:space="preserve">Имигрант, който е напуснал страната доброволно, вече не е под юрисдикцията на държавата по смисъла на чл. 1 от Конвенцията и следователно не може да твърди, че като не е бил допуснат да се върне на нейна територия, властите са нарушили правата, гарантирани му от Конвенцията. </w:t>
      </w:r>
      <w:hyperlink r:id="rId46" w:history="1">
        <w:r w:rsidRPr="00326CC1">
          <w:rPr>
            <w:rStyle w:val="Hyperlink"/>
            <w:rFonts w:ascii="Times New Roman" w:hAnsi="Times New Roman" w:cs="Times New Roman"/>
          </w:rPr>
          <w:t>Бюлетин № 24</w:t>
        </w:r>
      </w:hyperlink>
    </w:p>
    <w:p w14:paraId="458B3F54" w14:textId="77777777" w:rsidR="00122F0A" w:rsidRPr="00326CC1" w:rsidRDefault="009E5E4A" w:rsidP="00A37E80">
      <w:pPr>
        <w:pStyle w:val="Default"/>
        <w:pBdr>
          <w:bottom w:val="single" w:sz="4" w:space="1" w:color="auto"/>
        </w:pBdr>
        <w:jc w:val="both"/>
        <w:rPr>
          <w:rFonts w:ascii="Times New Roman" w:hAnsi="Times New Roman" w:cs="Times New Roman"/>
          <w:i/>
        </w:rPr>
      </w:pPr>
      <w:hyperlink r:id="rId47" w:history="1">
        <w:proofErr w:type="spellStart"/>
        <w:r w:rsidR="00122F0A" w:rsidRPr="00326CC1">
          <w:rPr>
            <w:rStyle w:val="Hyperlink"/>
            <w:rFonts w:ascii="Times New Roman" w:hAnsi="Times New Roman" w:cs="Times New Roman"/>
            <w:i/>
          </w:rPr>
          <w:t>Abdul</w:t>
        </w:r>
        <w:proofErr w:type="spellEnd"/>
        <w:r w:rsidR="00122F0A" w:rsidRPr="00326CC1">
          <w:rPr>
            <w:rStyle w:val="Hyperlink"/>
            <w:rFonts w:ascii="Times New Roman" w:hAnsi="Times New Roman" w:cs="Times New Roman"/>
            <w:i/>
          </w:rPr>
          <w:t xml:space="preserve"> </w:t>
        </w:r>
        <w:proofErr w:type="spellStart"/>
        <w:r w:rsidR="00122F0A" w:rsidRPr="00326CC1">
          <w:rPr>
            <w:rStyle w:val="Hyperlink"/>
            <w:rFonts w:ascii="Times New Roman" w:hAnsi="Times New Roman" w:cs="Times New Roman"/>
            <w:i/>
          </w:rPr>
          <w:t>Wahab</w:t>
        </w:r>
        <w:proofErr w:type="spellEnd"/>
        <w:r w:rsidR="00122F0A" w:rsidRPr="00326CC1">
          <w:rPr>
            <w:rStyle w:val="Hyperlink"/>
            <w:rFonts w:ascii="Times New Roman" w:hAnsi="Times New Roman" w:cs="Times New Roman"/>
            <w:i/>
          </w:rPr>
          <w:t xml:space="preserve"> </w:t>
        </w:r>
        <w:proofErr w:type="spellStart"/>
        <w:r w:rsidR="00122F0A" w:rsidRPr="00326CC1">
          <w:rPr>
            <w:rStyle w:val="Hyperlink"/>
            <w:rFonts w:ascii="Times New Roman" w:hAnsi="Times New Roman" w:cs="Times New Roman"/>
            <w:i/>
          </w:rPr>
          <w:t>Khan</w:t>
        </w:r>
        <w:proofErr w:type="spellEnd"/>
        <w:r w:rsidR="00122F0A" w:rsidRPr="00326CC1">
          <w:rPr>
            <w:rStyle w:val="Hyperlink"/>
            <w:rFonts w:ascii="Times New Roman" w:hAnsi="Times New Roman" w:cs="Times New Roman"/>
            <w:i/>
          </w:rPr>
          <w:t xml:space="preserve"> v. </w:t>
        </w:r>
        <w:proofErr w:type="spellStart"/>
        <w:r w:rsidR="00122F0A" w:rsidRPr="00326CC1">
          <w:rPr>
            <w:rStyle w:val="Hyperlink"/>
            <w:rFonts w:ascii="Times New Roman" w:hAnsi="Times New Roman" w:cs="Times New Roman"/>
            <w:i/>
          </w:rPr>
          <w:t>the</w:t>
        </w:r>
        <w:proofErr w:type="spellEnd"/>
        <w:r w:rsidR="00122F0A" w:rsidRPr="00326CC1">
          <w:rPr>
            <w:rStyle w:val="Hyperlink"/>
            <w:rFonts w:ascii="Times New Roman" w:hAnsi="Times New Roman" w:cs="Times New Roman"/>
            <w:i/>
          </w:rPr>
          <w:t xml:space="preserve"> </w:t>
        </w:r>
        <w:proofErr w:type="spellStart"/>
        <w:r w:rsidR="00122F0A" w:rsidRPr="00326CC1">
          <w:rPr>
            <w:rStyle w:val="Hyperlink"/>
            <w:rFonts w:ascii="Times New Roman" w:hAnsi="Times New Roman" w:cs="Times New Roman"/>
            <w:i/>
          </w:rPr>
          <w:t>United</w:t>
        </w:r>
        <w:proofErr w:type="spellEnd"/>
        <w:r w:rsidR="00122F0A" w:rsidRPr="00326CC1">
          <w:rPr>
            <w:rStyle w:val="Hyperlink"/>
            <w:rFonts w:ascii="Times New Roman" w:hAnsi="Times New Roman" w:cs="Times New Roman"/>
            <w:i/>
          </w:rPr>
          <w:t xml:space="preserve"> </w:t>
        </w:r>
        <w:proofErr w:type="spellStart"/>
        <w:r w:rsidR="00122F0A" w:rsidRPr="00326CC1">
          <w:rPr>
            <w:rStyle w:val="Hyperlink"/>
            <w:rFonts w:ascii="Times New Roman" w:hAnsi="Times New Roman" w:cs="Times New Roman"/>
            <w:i/>
          </w:rPr>
          <w:t>Kingdom</w:t>
        </w:r>
        <w:proofErr w:type="spellEnd"/>
      </w:hyperlink>
      <w:r w:rsidR="00122F0A" w:rsidRPr="00326CC1">
        <w:rPr>
          <w:rFonts w:ascii="Times New Roman" w:hAnsi="Times New Roman" w:cs="Times New Roman"/>
          <w:i/>
        </w:rPr>
        <w:t xml:space="preserve"> </w:t>
      </w:r>
      <w:r w:rsidR="00122F0A" w:rsidRPr="00326CC1">
        <w:rPr>
          <w:rStyle w:val="Hyperlink"/>
          <w:rFonts w:ascii="Times New Roman" w:hAnsi="Times New Roman" w:cs="Times New Roman"/>
          <w:i/>
          <w:lang w:val="ru-RU" w:eastAsia="ar-SA"/>
        </w:rPr>
        <w:t>(</w:t>
      </w:r>
      <w:proofErr w:type="spellStart"/>
      <w:r w:rsidR="00122F0A" w:rsidRPr="00326CC1">
        <w:rPr>
          <w:rStyle w:val="Hyperlink"/>
          <w:rFonts w:ascii="Times New Roman" w:hAnsi="Times New Roman" w:cs="Times New Roman"/>
          <w:i/>
          <w:lang w:val="ru-RU" w:eastAsia="ar-SA"/>
        </w:rPr>
        <w:t>no</w:t>
      </w:r>
      <w:proofErr w:type="spellEnd"/>
      <w:r w:rsidR="00122F0A" w:rsidRPr="00326CC1">
        <w:rPr>
          <w:rStyle w:val="Hyperlink"/>
          <w:rFonts w:ascii="Times New Roman" w:hAnsi="Times New Roman" w:cs="Times New Roman"/>
          <w:i/>
          <w:lang w:val="ru-RU" w:eastAsia="ar-SA"/>
        </w:rPr>
        <w:t>. 11987/11)</w:t>
      </w:r>
      <w:r w:rsidR="00122F0A" w:rsidRPr="00326CC1">
        <w:rPr>
          <w:rFonts w:ascii="Times New Roman" w:hAnsi="Times New Roman" w:cs="Times New Roman"/>
          <w:i/>
        </w:rPr>
        <w:t xml:space="preserve"> - Решение</w:t>
      </w:r>
      <w:r w:rsidR="00802E95" w:rsidRPr="00326CC1">
        <w:rPr>
          <w:rFonts w:ascii="Times New Roman" w:hAnsi="Times New Roman" w:cs="Times New Roman"/>
          <w:i/>
        </w:rPr>
        <w:t xml:space="preserve"> </w:t>
      </w:r>
      <w:r w:rsidR="00122F0A" w:rsidRPr="00326CC1">
        <w:rPr>
          <w:rFonts w:ascii="Times New Roman" w:hAnsi="Times New Roman" w:cs="Times New Roman"/>
          <w:i/>
        </w:rPr>
        <w:t>по допустимост</w:t>
      </w:r>
    </w:p>
    <w:p w14:paraId="0A094DBD" w14:textId="77777777" w:rsidR="00A37E80" w:rsidRPr="00326CC1" w:rsidRDefault="00A37E80" w:rsidP="004C15D8">
      <w:pPr>
        <w:pStyle w:val="Default"/>
        <w:jc w:val="both"/>
        <w:rPr>
          <w:rFonts w:ascii="Times New Roman" w:hAnsi="Times New Roman" w:cs="Times New Roman"/>
          <w:color w:val="auto"/>
        </w:rPr>
      </w:pPr>
    </w:p>
    <w:p w14:paraId="21F8056F" w14:textId="77777777" w:rsidR="009D61A5" w:rsidRPr="00326CC1" w:rsidRDefault="009D61A5" w:rsidP="009D61A5">
      <w:pPr>
        <w:spacing w:after="0" w:line="240" w:lineRule="auto"/>
        <w:jc w:val="both"/>
        <w:rPr>
          <w:rStyle w:val="sb8d990e2"/>
          <w:rFonts w:ascii="Times New Roman" w:hAnsi="Times New Roman" w:cs="Times New Roman"/>
          <w:sz w:val="24"/>
          <w:szCs w:val="24"/>
        </w:rPr>
      </w:pPr>
      <w:r w:rsidRPr="00326CC1">
        <w:rPr>
          <w:rStyle w:val="sb8d990e2"/>
          <w:rFonts w:ascii="Times New Roman" w:hAnsi="Times New Roman" w:cs="Times New Roman"/>
          <w:sz w:val="24"/>
          <w:szCs w:val="24"/>
        </w:rPr>
        <w:t>По време на военната операция в Ирак през март и април 2003 г. Обединеното кралство е упражнявало юрисдикция по смисъла на чл. 1 от Конвенцията над лице, арестувано от британски военнослужещи и задържано в лагера Бука, където ответната държава е осъществявала властта и контрола върху всички аспекти на задържането, относими към оплакването по чл. 5.</w:t>
      </w:r>
      <w:r w:rsidRPr="00326CC1">
        <w:rPr>
          <w:rStyle w:val="sb8d990e2"/>
          <w:rFonts w:ascii="Times New Roman" w:hAnsi="Times New Roman" w:cs="Times New Roman"/>
          <w:sz w:val="24"/>
          <w:szCs w:val="24"/>
          <w:lang w:val="en-US"/>
        </w:rPr>
        <w:t xml:space="preserve"> </w:t>
      </w:r>
      <w:hyperlink r:id="rId48" w:history="1">
        <w:r w:rsidRPr="00326CC1">
          <w:rPr>
            <w:rStyle w:val="Hyperlink"/>
            <w:rFonts w:ascii="Times New Roman" w:hAnsi="Times New Roman" w:cs="Times New Roman"/>
            <w:sz w:val="24"/>
            <w:szCs w:val="24"/>
          </w:rPr>
          <w:t>Бюлетин № 32</w:t>
        </w:r>
      </w:hyperlink>
    </w:p>
    <w:p w14:paraId="42F52886" w14:textId="77777777" w:rsidR="009D61A5" w:rsidRPr="00326CC1" w:rsidRDefault="009E5E4A" w:rsidP="009D61A5">
      <w:pPr>
        <w:pBdr>
          <w:bottom w:val="single" w:sz="4" w:space="1" w:color="auto"/>
        </w:pBdr>
        <w:spacing w:after="0" w:line="240" w:lineRule="auto"/>
        <w:jc w:val="both"/>
        <w:rPr>
          <w:rStyle w:val="s6b621b36"/>
          <w:rFonts w:ascii="Times New Roman" w:hAnsi="Times New Roman" w:cs="Times New Roman"/>
          <w:i/>
          <w:iCs/>
          <w:sz w:val="24"/>
          <w:szCs w:val="24"/>
        </w:rPr>
      </w:pPr>
      <w:hyperlink r:id="rId49" w:history="1">
        <w:proofErr w:type="spellStart"/>
        <w:r w:rsidR="009D61A5" w:rsidRPr="00326CC1">
          <w:rPr>
            <w:rStyle w:val="Hyperlink"/>
            <w:rFonts w:ascii="Times New Roman" w:hAnsi="Times New Roman" w:cs="Times New Roman"/>
            <w:i/>
            <w:sz w:val="24"/>
            <w:szCs w:val="24"/>
          </w:rPr>
          <w:t>Hassan</w:t>
        </w:r>
        <w:proofErr w:type="spellEnd"/>
        <w:r w:rsidR="009D61A5" w:rsidRPr="00326CC1">
          <w:rPr>
            <w:rStyle w:val="Hyperlink"/>
            <w:rFonts w:ascii="Times New Roman" w:hAnsi="Times New Roman" w:cs="Times New Roman"/>
            <w:i/>
            <w:sz w:val="24"/>
            <w:szCs w:val="24"/>
          </w:rPr>
          <w:t xml:space="preserve"> v. </w:t>
        </w:r>
        <w:proofErr w:type="spellStart"/>
        <w:r w:rsidR="009D61A5" w:rsidRPr="00326CC1">
          <w:rPr>
            <w:rStyle w:val="Hyperlink"/>
            <w:rFonts w:ascii="Times New Roman" w:hAnsi="Times New Roman" w:cs="Times New Roman"/>
            <w:i/>
            <w:sz w:val="24"/>
            <w:szCs w:val="24"/>
          </w:rPr>
          <w:t>The</w:t>
        </w:r>
        <w:proofErr w:type="spellEnd"/>
        <w:r w:rsidR="009D61A5" w:rsidRPr="00326CC1">
          <w:rPr>
            <w:rStyle w:val="Hyperlink"/>
            <w:rFonts w:ascii="Times New Roman" w:hAnsi="Times New Roman" w:cs="Times New Roman"/>
            <w:i/>
            <w:sz w:val="24"/>
            <w:szCs w:val="24"/>
          </w:rPr>
          <w:t xml:space="preserve"> </w:t>
        </w:r>
        <w:proofErr w:type="spellStart"/>
        <w:r w:rsidR="009D61A5" w:rsidRPr="00326CC1">
          <w:rPr>
            <w:rStyle w:val="Hyperlink"/>
            <w:rFonts w:ascii="Times New Roman" w:hAnsi="Times New Roman" w:cs="Times New Roman"/>
            <w:i/>
            <w:sz w:val="24"/>
            <w:szCs w:val="24"/>
          </w:rPr>
          <w:t>United</w:t>
        </w:r>
        <w:proofErr w:type="spellEnd"/>
        <w:r w:rsidR="009D61A5" w:rsidRPr="00326CC1">
          <w:rPr>
            <w:rStyle w:val="Hyperlink"/>
            <w:rFonts w:ascii="Times New Roman" w:hAnsi="Times New Roman" w:cs="Times New Roman"/>
            <w:i/>
            <w:sz w:val="24"/>
            <w:szCs w:val="24"/>
          </w:rPr>
          <w:t xml:space="preserve"> </w:t>
        </w:r>
        <w:proofErr w:type="spellStart"/>
        <w:r w:rsidR="009D61A5" w:rsidRPr="00326CC1">
          <w:rPr>
            <w:rStyle w:val="Hyperlink"/>
            <w:rFonts w:ascii="Times New Roman" w:hAnsi="Times New Roman" w:cs="Times New Roman"/>
            <w:i/>
            <w:sz w:val="24"/>
            <w:szCs w:val="24"/>
          </w:rPr>
          <w:t>Kingdom</w:t>
        </w:r>
        <w:proofErr w:type="spellEnd"/>
        <w:r w:rsidR="009D61A5" w:rsidRPr="00326CC1">
          <w:rPr>
            <w:rStyle w:val="Hyperlink"/>
            <w:rFonts w:ascii="Times New Roman" w:hAnsi="Times New Roman" w:cs="Times New Roman"/>
            <w:i/>
            <w:sz w:val="24"/>
            <w:szCs w:val="24"/>
          </w:rPr>
          <w:t xml:space="preserve"> (</w:t>
        </w:r>
        <w:proofErr w:type="spellStart"/>
        <w:r w:rsidR="009D61A5" w:rsidRPr="00326CC1">
          <w:rPr>
            <w:rStyle w:val="Hyperlink"/>
            <w:rFonts w:ascii="Times New Roman" w:hAnsi="Times New Roman" w:cs="Times New Roman"/>
            <w:i/>
            <w:sz w:val="24"/>
            <w:szCs w:val="24"/>
          </w:rPr>
          <w:t>no</w:t>
        </w:r>
        <w:proofErr w:type="spellEnd"/>
        <w:r w:rsidR="009D61A5" w:rsidRPr="00326CC1">
          <w:rPr>
            <w:rStyle w:val="Hyperlink"/>
            <w:rFonts w:ascii="Times New Roman" w:hAnsi="Times New Roman" w:cs="Times New Roman"/>
            <w:i/>
            <w:sz w:val="24"/>
            <w:szCs w:val="24"/>
          </w:rPr>
          <w:t>. 29750/09)</w:t>
        </w:r>
      </w:hyperlink>
      <w:r w:rsidR="009D61A5" w:rsidRPr="00326CC1">
        <w:rPr>
          <w:rFonts w:ascii="Times New Roman" w:hAnsi="Times New Roman" w:cs="Times New Roman"/>
          <w:i/>
          <w:sz w:val="24"/>
          <w:szCs w:val="24"/>
        </w:rPr>
        <w:t xml:space="preserve"> - </w:t>
      </w:r>
      <w:r w:rsidR="009D61A5" w:rsidRPr="00326CC1">
        <w:rPr>
          <w:rStyle w:val="s6b621b36"/>
          <w:rFonts w:ascii="Times New Roman" w:hAnsi="Times New Roman" w:cs="Times New Roman"/>
          <w:i/>
          <w:iCs/>
          <w:sz w:val="24"/>
          <w:szCs w:val="24"/>
        </w:rPr>
        <w:t>Решение на Голямото отделение</w:t>
      </w:r>
    </w:p>
    <w:p w14:paraId="5220752B" w14:textId="77777777" w:rsidR="009D61A5" w:rsidRPr="00326CC1" w:rsidRDefault="009D61A5" w:rsidP="009D61A5">
      <w:pPr>
        <w:spacing w:after="0" w:line="240" w:lineRule="auto"/>
        <w:jc w:val="both"/>
        <w:rPr>
          <w:rStyle w:val="sb8d990e2"/>
          <w:rFonts w:ascii="Times New Roman" w:hAnsi="Times New Roman" w:cs="Times New Roman"/>
          <w:sz w:val="24"/>
          <w:szCs w:val="24"/>
        </w:rPr>
      </w:pPr>
    </w:p>
    <w:p w14:paraId="423BE051" w14:textId="77777777" w:rsidR="00753DE3" w:rsidRPr="00326CC1" w:rsidRDefault="00753DE3" w:rsidP="009D61A5">
      <w:pPr>
        <w:spacing w:after="0" w:line="240" w:lineRule="auto"/>
        <w:jc w:val="both"/>
        <w:rPr>
          <w:rFonts w:ascii="Times New Roman" w:hAnsi="Times New Roman" w:cs="Times New Roman"/>
          <w:iCs/>
          <w:sz w:val="24"/>
          <w:szCs w:val="24"/>
        </w:rPr>
      </w:pPr>
      <w:r w:rsidRPr="00326CC1">
        <w:rPr>
          <w:rFonts w:ascii="Times New Roman" w:hAnsi="Times New Roman" w:cs="Times New Roman"/>
          <w:iCs/>
          <w:sz w:val="24"/>
          <w:szCs w:val="24"/>
        </w:rPr>
        <w:t>Смъртта на иракски гражданин вследствие на огнестрелните рани, получени</w:t>
      </w:r>
      <w:r w:rsidRPr="00326CC1">
        <w:rPr>
          <w:rFonts w:ascii="Times New Roman" w:hAnsi="Times New Roman" w:cs="Times New Roman"/>
          <w:sz w:val="24"/>
          <w:szCs w:val="24"/>
        </w:rPr>
        <w:t xml:space="preserve"> при преминаването през</w:t>
      </w:r>
      <w:r w:rsidRPr="00326CC1">
        <w:rPr>
          <w:rFonts w:ascii="Times New Roman" w:hAnsi="Times New Roman" w:cs="Times New Roman"/>
          <w:iCs/>
          <w:sz w:val="24"/>
          <w:szCs w:val="24"/>
        </w:rPr>
        <w:t xml:space="preserve"> командван от холандски военнослужещ контролно-пропускателен пункт в район на Ирак, контролиран от стабилизационните сили, попада в юрисдикцията на Холандия по смисъла на чл. 1 от Конвенцията.</w:t>
      </w:r>
      <w:r w:rsidRPr="00326CC1">
        <w:rPr>
          <w:rFonts w:ascii="Times New Roman" w:hAnsi="Times New Roman" w:cs="Times New Roman"/>
          <w:iCs/>
          <w:sz w:val="24"/>
          <w:szCs w:val="24"/>
          <w:lang w:val="en-US"/>
        </w:rPr>
        <w:t xml:space="preserve"> </w:t>
      </w:r>
      <w:hyperlink r:id="rId50" w:history="1">
        <w:r w:rsidRPr="00326CC1">
          <w:rPr>
            <w:rStyle w:val="Hyperlink"/>
            <w:rFonts w:ascii="Times New Roman" w:hAnsi="Times New Roman" w:cs="Times New Roman"/>
            <w:iCs/>
            <w:sz w:val="24"/>
            <w:szCs w:val="24"/>
          </w:rPr>
          <w:t>Бюлетин № 34</w:t>
        </w:r>
      </w:hyperlink>
    </w:p>
    <w:p w14:paraId="0E195A45" w14:textId="77777777" w:rsidR="00753DE3" w:rsidRPr="00326CC1" w:rsidRDefault="009E5E4A" w:rsidP="00753DE3">
      <w:pPr>
        <w:pBdr>
          <w:bottom w:val="single" w:sz="4" w:space="1" w:color="auto"/>
        </w:pBdr>
        <w:spacing w:after="0" w:line="240" w:lineRule="auto"/>
        <w:jc w:val="both"/>
        <w:rPr>
          <w:rStyle w:val="sb8d990e2"/>
          <w:rFonts w:ascii="Times New Roman" w:hAnsi="Times New Roman" w:cs="Times New Roman"/>
          <w:sz w:val="24"/>
          <w:szCs w:val="24"/>
        </w:rPr>
      </w:pPr>
      <w:hyperlink r:id="rId51" w:history="1">
        <w:proofErr w:type="spellStart"/>
        <w:r w:rsidR="00753DE3" w:rsidRPr="00326CC1">
          <w:rPr>
            <w:rStyle w:val="Hyperlink"/>
            <w:rFonts w:ascii="Times New Roman" w:hAnsi="Times New Roman" w:cs="Times New Roman"/>
            <w:bCs/>
            <w:i/>
            <w:iCs/>
            <w:sz w:val="24"/>
            <w:szCs w:val="24"/>
          </w:rPr>
          <w:t>Jaloud</w:t>
        </w:r>
        <w:proofErr w:type="spellEnd"/>
        <w:r w:rsidR="00753DE3" w:rsidRPr="00326CC1">
          <w:rPr>
            <w:rStyle w:val="Hyperlink"/>
            <w:rFonts w:ascii="Times New Roman" w:hAnsi="Times New Roman" w:cs="Times New Roman"/>
            <w:bCs/>
            <w:i/>
            <w:iCs/>
            <w:sz w:val="24"/>
            <w:szCs w:val="24"/>
          </w:rPr>
          <w:t xml:space="preserve"> v. </w:t>
        </w:r>
        <w:proofErr w:type="spellStart"/>
        <w:r w:rsidR="00753DE3" w:rsidRPr="00326CC1">
          <w:rPr>
            <w:rStyle w:val="Hyperlink"/>
            <w:rFonts w:ascii="Times New Roman" w:hAnsi="Times New Roman" w:cs="Times New Roman"/>
            <w:bCs/>
            <w:i/>
            <w:iCs/>
            <w:sz w:val="24"/>
            <w:szCs w:val="24"/>
          </w:rPr>
          <w:t>the</w:t>
        </w:r>
        <w:proofErr w:type="spellEnd"/>
        <w:r w:rsidR="00753DE3" w:rsidRPr="00326CC1">
          <w:rPr>
            <w:rStyle w:val="Hyperlink"/>
            <w:rFonts w:ascii="Times New Roman" w:hAnsi="Times New Roman" w:cs="Times New Roman"/>
            <w:bCs/>
            <w:i/>
            <w:iCs/>
            <w:sz w:val="24"/>
            <w:szCs w:val="24"/>
          </w:rPr>
          <w:t xml:space="preserve"> </w:t>
        </w:r>
        <w:proofErr w:type="spellStart"/>
        <w:r w:rsidR="00753DE3" w:rsidRPr="00326CC1">
          <w:rPr>
            <w:rStyle w:val="Hyperlink"/>
            <w:rFonts w:ascii="Times New Roman" w:hAnsi="Times New Roman" w:cs="Times New Roman"/>
            <w:bCs/>
            <w:i/>
            <w:iCs/>
            <w:sz w:val="24"/>
            <w:szCs w:val="24"/>
          </w:rPr>
          <w:t>Netherlands</w:t>
        </w:r>
        <w:proofErr w:type="spellEnd"/>
        <w:r w:rsidR="00753DE3" w:rsidRPr="00326CC1">
          <w:rPr>
            <w:rStyle w:val="Hyperlink"/>
            <w:rFonts w:ascii="Times New Roman" w:hAnsi="Times New Roman" w:cs="Times New Roman"/>
            <w:bCs/>
            <w:i/>
            <w:iCs/>
            <w:sz w:val="24"/>
            <w:szCs w:val="24"/>
          </w:rPr>
          <w:t xml:space="preserve"> </w:t>
        </w:r>
        <w:r w:rsidR="00753DE3" w:rsidRPr="00326CC1">
          <w:rPr>
            <w:rStyle w:val="Hyperlink"/>
            <w:rFonts w:ascii="Times New Roman" w:hAnsi="Times New Roman" w:cs="Times New Roman"/>
            <w:i/>
            <w:iCs/>
            <w:sz w:val="24"/>
            <w:szCs w:val="24"/>
          </w:rPr>
          <w:t>(</w:t>
        </w:r>
        <w:proofErr w:type="spellStart"/>
        <w:r w:rsidR="00753DE3" w:rsidRPr="00326CC1">
          <w:rPr>
            <w:rStyle w:val="Hyperlink"/>
            <w:rFonts w:ascii="Times New Roman" w:hAnsi="Times New Roman" w:cs="Times New Roman"/>
            <w:i/>
            <w:iCs/>
            <w:sz w:val="24"/>
            <w:szCs w:val="24"/>
          </w:rPr>
          <w:t>no</w:t>
        </w:r>
        <w:proofErr w:type="spellEnd"/>
        <w:r w:rsidR="00753DE3" w:rsidRPr="00326CC1">
          <w:rPr>
            <w:rStyle w:val="Hyperlink"/>
            <w:rFonts w:ascii="Times New Roman" w:hAnsi="Times New Roman" w:cs="Times New Roman"/>
            <w:i/>
            <w:iCs/>
            <w:sz w:val="24"/>
            <w:szCs w:val="24"/>
          </w:rPr>
          <w:t>. 47708/08)</w:t>
        </w:r>
      </w:hyperlink>
      <w:r w:rsidR="00753DE3" w:rsidRPr="00326CC1">
        <w:rPr>
          <w:rStyle w:val="s6b621b36"/>
          <w:rFonts w:ascii="Times New Roman" w:hAnsi="Times New Roman" w:cs="Times New Roman"/>
          <w:i/>
          <w:iCs/>
          <w:sz w:val="24"/>
          <w:szCs w:val="24"/>
        </w:rPr>
        <w:t xml:space="preserve"> - Решение на Голямото отделение</w:t>
      </w:r>
    </w:p>
    <w:p w14:paraId="7DA8D08B" w14:textId="77777777" w:rsidR="009D61A5" w:rsidRPr="00326CC1" w:rsidRDefault="009D61A5" w:rsidP="004C15D8">
      <w:pPr>
        <w:pStyle w:val="Default"/>
        <w:jc w:val="both"/>
        <w:rPr>
          <w:rFonts w:ascii="Times New Roman" w:hAnsi="Times New Roman" w:cs="Times New Roman"/>
          <w:color w:val="auto"/>
        </w:rPr>
      </w:pPr>
    </w:p>
    <w:p w14:paraId="50556FA3" w14:textId="77777777" w:rsidR="00DA07B2" w:rsidRPr="00326CC1" w:rsidRDefault="00122F0A" w:rsidP="00B13865">
      <w:pPr>
        <w:pStyle w:val="Heading2"/>
        <w:ind w:firstLine="284"/>
        <w:rPr>
          <w:rStyle w:val="normal--char"/>
          <w:rFonts w:ascii="Times New Roman" w:hAnsi="Times New Roman"/>
        </w:rPr>
      </w:pPr>
      <w:r w:rsidRPr="00326CC1">
        <w:rPr>
          <w:rStyle w:val="normal--char"/>
          <w:rFonts w:ascii="Times New Roman" w:hAnsi="Times New Roman"/>
        </w:rPr>
        <w:t>5</w:t>
      </w:r>
      <w:r w:rsidR="00B13865" w:rsidRPr="00326CC1">
        <w:rPr>
          <w:rStyle w:val="normal--char"/>
          <w:rFonts w:ascii="Times New Roman" w:hAnsi="Times New Roman"/>
        </w:rPr>
        <w:t xml:space="preserve">. </w:t>
      </w:r>
      <w:r w:rsidR="00DA07B2" w:rsidRPr="00326CC1">
        <w:rPr>
          <w:rStyle w:val="normal--char"/>
          <w:rFonts w:ascii="Times New Roman" w:hAnsi="Times New Roman"/>
        </w:rPr>
        <w:t>Злоупотреба с правото</w:t>
      </w:r>
      <w:r w:rsidR="00802E95" w:rsidRPr="00326CC1">
        <w:rPr>
          <w:rStyle w:val="normal--char"/>
          <w:rFonts w:ascii="Times New Roman" w:hAnsi="Times New Roman"/>
        </w:rPr>
        <w:t xml:space="preserve"> </w:t>
      </w:r>
      <w:r w:rsidR="00DA07B2" w:rsidRPr="00326CC1">
        <w:rPr>
          <w:rStyle w:val="normal--char"/>
          <w:rFonts w:ascii="Times New Roman" w:hAnsi="Times New Roman"/>
        </w:rPr>
        <w:t xml:space="preserve">на жалба </w:t>
      </w:r>
    </w:p>
    <w:p w14:paraId="78A8A5E4" w14:textId="77777777" w:rsidR="00371795" w:rsidRPr="00326CC1" w:rsidRDefault="00DA07B2" w:rsidP="004C15D8">
      <w:pPr>
        <w:pStyle w:val="Default"/>
        <w:jc w:val="both"/>
        <w:rPr>
          <w:rStyle w:val="normal--char"/>
          <w:rFonts w:ascii="Times New Roman" w:hAnsi="Times New Roman" w:cs="Times New Roman"/>
        </w:rPr>
      </w:pPr>
      <w:r w:rsidRPr="00326CC1">
        <w:rPr>
          <w:rFonts w:ascii="Times New Roman" w:hAnsi="Times New Roman" w:cs="Times New Roman"/>
          <w:color w:val="auto"/>
        </w:rPr>
        <w:t xml:space="preserve">Поведението на адвокатите на жалбоподателя, които не са изпълнили надлежно задълженията си да информират Съда за всяко ново важно развитие по делото, представлява злоупотреба с правото на жалба по силата на чл. 35, § 3 (a) от Конвенцията. </w:t>
      </w:r>
      <w:hyperlink r:id="rId52" w:history="1">
        <w:r w:rsidRPr="00326CC1">
          <w:rPr>
            <w:rStyle w:val="Hyperlink"/>
            <w:rFonts w:ascii="Times New Roman" w:hAnsi="Times New Roman" w:cs="Times New Roman"/>
          </w:rPr>
          <w:t>Бюлетин № 19</w:t>
        </w:r>
      </w:hyperlink>
    </w:p>
    <w:p w14:paraId="78F10852" w14:textId="77777777" w:rsidR="00C85FD2" w:rsidRPr="00326CC1" w:rsidRDefault="009E5E4A" w:rsidP="00E17F52">
      <w:pPr>
        <w:pStyle w:val="Normal1"/>
        <w:pBdr>
          <w:bottom w:val="single" w:sz="4" w:space="1" w:color="auto"/>
        </w:pBdr>
        <w:spacing w:before="0" w:after="0" w:line="240" w:lineRule="auto"/>
        <w:jc w:val="both"/>
        <w:rPr>
          <w:i/>
          <w:lang w:val="bg-BG"/>
        </w:rPr>
      </w:pPr>
      <w:hyperlink r:id="rId53" w:history="1">
        <w:r w:rsidR="00DA07B2" w:rsidRPr="00326CC1">
          <w:rPr>
            <w:rStyle w:val="Hyperlink"/>
            <w:i/>
          </w:rPr>
          <w:t xml:space="preserve">Bekauri v. Georgia </w:t>
        </w:r>
        <w:r w:rsidR="00DA07B2" w:rsidRPr="00326CC1">
          <w:rPr>
            <w:rStyle w:val="Hyperlink"/>
            <w:i/>
            <w:lang w:val="bg-BG"/>
          </w:rPr>
          <w:t>(</w:t>
        </w:r>
        <w:r w:rsidR="00DA07B2" w:rsidRPr="00326CC1">
          <w:rPr>
            <w:rStyle w:val="Hyperlink"/>
            <w:i/>
            <w:lang w:val="en-US"/>
          </w:rPr>
          <w:t>no</w:t>
        </w:r>
        <w:r w:rsidR="00DA07B2" w:rsidRPr="00326CC1">
          <w:rPr>
            <w:rStyle w:val="Hyperlink"/>
            <w:i/>
            <w:lang w:val="bg-BG"/>
          </w:rPr>
          <w:t xml:space="preserve">. </w:t>
        </w:r>
        <w:r w:rsidR="00DA07B2" w:rsidRPr="00326CC1">
          <w:rPr>
            <w:rStyle w:val="Hyperlink"/>
            <w:i/>
          </w:rPr>
          <w:t>14102/02</w:t>
        </w:r>
        <w:r w:rsidR="00DA07B2" w:rsidRPr="00326CC1">
          <w:rPr>
            <w:rStyle w:val="Hyperlink"/>
            <w:i/>
            <w:lang w:val="bg-BG"/>
          </w:rPr>
          <w:t>)</w:t>
        </w:r>
      </w:hyperlink>
    </w:p>
    <w:p w14:paraId="51D93297" w14:textId="77777777" w:rsidR="00E17F52" w:rsidRDefault="00E17F52" w:rsidP="00E17F52">
      <w:pPr>
        <w:pStyle w:val="Normal1"/>
        <w:spacing w:before="0" w:after="0" w:line="240" w:lineRule="auto"/>
        <w:jc w:val="both"/>
        <w:rPr>
          <w:i/>
          <w:lang w:val="bg-BG"/>
        </w:rPr>
      </w:pPr>
    </w:p>
    <w:p w14:paraId="1476ADFD" w14:textId="77777777" w:rsidR="001A358A" w:rsidRPr="001A358A" w:rsidRDefault="001A358A" w:rsidP="001A358A">
      <w:pPr>
        <w:pStyle w:val="Default"/>
        <w:pBdr>
          <w:bottom w:val="single" w:sz="4" w:space="1" w:color="auto"/>
        </w:pBdr>
        <w:jc w:val="both"/>
        <w:rPr>
          <w:rFonts w:ascii="Times New Roman" w:hAnsi="Times New Roman" w:cs="Times New Roman"/>
          <w:color w:val="auto"/>
          <w:lang w:eastAsia="bg-BG"/>
        </w:rPr>
      </w:pPr>
      <w:r w:rsidRPr="001A358A">
        <w:rPr>
          <w:rFonts w:ascii="Times New Roman" w:hAnsi="Times New Roman" w:cs="Times New Roman"/>
        </w:rPr>
        <w:t xml:space="preserve">Жалба, подадена от името на починало лице, като по делото е представено подписано „от него“ пълномощно с дата след смъртта му, е недопустима поради злоупотреба с правото на жалба. </w:t>
      </w:r>
      <w:hyperlink r:id="rId54" w:history="1">
        <w:r w:rsidR="00656CE1" w:rsidRPr="00215B2F">
          <w:rPr>
            <w:rStyle w:val="Hyperlink"/>
            <w:rFonts w:ascii="Times New Roman" w:hAnsi="Times New Roman" w:cs="Times New Roman"/>
          </w:rPr>
          <w:t>Бюлетин № 40</w:t>
        </w:r>
      </w:hyperlink>
    </w:p>
    <w:p w14:paraId="27FD824D" w14:textId="77777777" w:rsidR="001A358A" w:rsidRDefault="009E5E4A" w:rsidP="001A358A">
      <w:pPr>
        <w:pStyle w:val="Default"/>
        <w:pBdr>
          <w:bottom w:val="single" w:sz="4" w:space="1" w:color="auto"/>
        </w:pBdr>
        <w:jc w:val="both"/>
        <w:rPr>
          <w:rStyle w:val="Hyperlink"/>
          <w:rFonts w:ascii="Times New Roman" w:hAnsi="Times New Roman" w:cs="Times New Roman"/>
          <w:i/>
          <w:lang w:val="en-GB"/>
        </w:rPr>
      </w:pPr>
      <w:hyperlink r:id="rId55" w:history="1">
        <w:proofErr w:type="spellStart"/>
        <w:r w:rsidR="001A358A" w:rsidRPr="001A358A">
          <w:rPr>
            <w:rStyle w:val="Hyperlink"/>
            <w:rFonts w:ascii="Times New Roman" w:hAnsi="Times New Roman" w:cs="Times New Roman"/>
            <w:i/>
          </w:rPr>
          <w:t>Gogitidze</w:t>
        </w:r>
        <w:proofErr w:type="spellEnd"/>
        <w:r w:rsidR="001A358A" w:rsidRPr="001A358A">
          <w:rPr>
            <w:rStyle w:val="Hyperlink"/>
            <w:rFonts w:ascii="Times New Roman" w:hAnsi="Times New Roman" w:cs="Times New Roman"/>
            <w:i/>
          </w:rPr>
          <w:t xml:space="preserve"> </w:t>
        </w:r>
        <w:proofErr w:type="spellStart"/>
        <w:r w:rsidR="001A358A" w:rsidRPr="001A358A">
          <w:rPr>
            <w:rStyle w:val="Hyperlink"/>
            <w:rFonts w:ascii="Times New Roman" w:hAnsi="Times New Roman" w:cs="Times New Roman"/>
            <w:i/>
          </w:rPr>
          <w:t>and</w:t>
        </w:r>
        <w:proofErr w:type="spellEnd"/>
        <w:r w:rsidR="001A358A" w:rsidRPr="001A358A">
          <w:rPr>
            <w:rStyle w:val="Hyperlink"/>
            <w:rFonts w:ascii="Times New Roman" w:hAnsi="Times New Roman" w:cs="Times New Roman"/>
            <w:i/>
          </w:rPr>
          <w:t xml:space="preserve"> </w:t>
        </w:r>
        <w:proofErr w:type="spellStart"/>
        <w:r w:rsidR="001A358A" w:rsidRPr="001A358A">
          <w:rPr>
            <w:rStyle w:val="Hyperlink"/>
            <w:rFonts w:ascii="Times New Roman" w:hAnsi="Times New Roman" w:cs="Times New Roman"/>
            <w:i/>
          </w:rPr>
          <w:t>others</w:t>
        </w:r>
        <w:proofErr w:type="spellEnd"/>
        <w:r w:rsidR="001A358A" w:rsidRPr="001A358A">
          <w:rPr>
            <w:rStyle w:val="Hyperlink"/>
            <w:rFonts w:ascii="Times New Roman" w:hAnsi="Times New Roman" w:cs="Times New Roman"/>
            <w:i/>
          </w:rPr>
          <w:t xml:space="preserve"> v. </w:t>
        </w:r>
        <w:proofErr w:type="spellStart"/>
        <w:r w:rsidR="001A358A" w:rsidRPr="001A358A">
          <w:rPr>
            <w:rStyle w:val="Hyperlink"/>
            <w:rFonts w:ascii="Times New Roman" w:hAnsi="Times New Roman" w:cs="Times New Roman"/>
            <w:i/>
          </w:rPr>
          <w:t>Georgia</w:t>
        </w:r>
        <w:proofErr w:type="spellEnd"/>
        <w:r w:rsidR="001A358A" w:rsidRPr="001A358A">
          <w:rPr>
            <w:rStyle w:val="Hyperlink"/>
            <w:rFonts w:ascii="Times New Roman" w:hAnsi="Times New Roman" w:cs="Times New Roman"/>
            <w:i/>
          </w:rPr>
          <w:t xml:space="preserve"> (</w:t>
        </w:r>
        <w:r w:rsidR="001A358A" w:rsidRPr="001A358A">
          <w:rPr>
            <w:rStyle w:val="Hyperlink"/>
            <w:rFonts w:ascii="Times New Roman" w:hAnsi="Times New Roman" w:cs="Times New Roman"/>
            <w:i/>
            <w:lang w:val="en-GB"/>
          </w:rPr>
          <w:t>no. 36862/05)</w:t>
        </w:r>
      </w:hyperlink>
    </w:p>
    <w:p w14:paraId="437C9113" w14:textId="4C30DA51" w:rsidR="00C85FD2" w:rsidRPr="00326CC1" w:rsidRDefault="00122F0A" w:rsidP="00B13865">
      <w:pPr>
        <w:pStyle w:val="Heading2"/>
        <w:ind w:firstLine="284"/>
        <w:rPr>
          <w:rStyle w:val="normal--char"/>
          <w:rFonts w:ascii="Times New Roman" w:hAnsi="Times New Roman"/>
        </w:rPr>
      </w:pPr>
      <w:r w:rsidRPr="00326CC1">
        <w:rPr>
          <w:rStyle w:val="normal--char"/>
          <w:rFonts w:ascii="Times New Roman" w:hAnsi="Times New Roman"/>
        </w:rPr>
        <w:t>6</w:t>
      </w:r>
      <w:r w:rsidR="00B13865" w:rsidRPr="00326CC1">
        <w:rPr>
          <w:rStyle w:val="normal--char"/>
          <w:rFonts w:ascii="Times New Roman" w:hAnsi="Times New Roman"/>
        </w:rPr>
        <w:t xml:space="preserve">. </w:t>
      </w:r>
      <w:r w:rsidR="00C85FD2" w:rsidRPr="00326CC1">
        <w:rPr>
          <w:rStyle w:val="normal--char"/>
          <w:rFonts w:ascii="Times New Roman" w:hAnsi="Times New Roman"/>
        </w:rPr>
        <w:t>Срок за подаване на жалбата пред Съда</w:t>
      </w:r>
      <w:r w:rsidR="00A37E80" w:rsidRPr="00326CC1">
        <w:rPr>
          <w:rStyle w:val="normal--char"/>
          <w:rFonts w:ascii="Times New Roman" w:hAnsi="Times New Roman"/>
        </w:rPr>
        <w:t xml:space="preserve">, изчерпване на вътрешноправни средства за защита </w:t>
      </w:r>
    </w:p>
    <w:p w14:paraId="1CD65C39" w14:textId="77777777" w:rsidR="003D1904" w:rsidRPr="00326CC1" w:rsidRDefault="00C85FD2" w:rsidP="004C15D8">
      <w:pPr>
        <w:pStyle w:val="Default"/>
        <w:jc w:val="both"/>
        <w:rPr>
          <w:rStyle w:val="normal--char"/>
          <w:rFonts w:ascii="Times New Roman" w:hAnsi="Times New Roman" w:cs="Times New Roman"/>
        </w:rPr>
      </w:pPr>
      <w:r w:rsidRPr="00326CC1">
        <w:rPr>
          <w:rFonts w:ascii="Times New Roman" w:hAnsi="Times New Roman" w:cs="Times New Roman"/>
          <w:color w:val="auto"/>
        </w:rPr>
        <w:t xml:space="preserve">Съдът обявява за недопустима жалба с оплаквания за нарушение на правото на личен живот поради неспазване на шестмесечния срок за подаване на жалба по правилата на чл. 35 на Конвенцията. </w:t>
      </w:r>
      <w:hyperlink r:id="rId56" w:history="1">
        <w:r w:rsidRPr="00326CC1">
          <w:rPr>
            <w:rStyle w:val="Hyperlink"/>
            <w:rFonts w:ascii="Times New Roman" w:hAnsi="Times New Roman" w:cs="Times New Roman"/>
          </w:rPr>
          <w:t>Бюлетин № 21.</w:t>
        </w:r>
      </w:hyperlink>
      <w:r w:rsidR="003618B5" w:rsidRPr="00326CC1">
        <w:rPr>
          <w:rStyle w:val="normal--char"/>
          <w:rFonts w:ascii="Times New Roman" w:hAnsi="Times New Roman" w:cs="Times New Roman"/>
        </w:rPr>
        <w:t xml:space="preserve">/ </w:t>
      </w:r>
      <w:r w:rsidR="00F665E4">
        <w:fldChar w:fldCharType="begin"/>
      </w:r>
      <w:r w:rsidR="00F665E4">
        <w:instrText xml:space="preserve"> HYPERLINK "http://www.blhr.org/media/documents/Bulletin_22_july_2012.doc" </w:instrText>
      </w:r>
      <w:r w:rsidR="00F665E4">
        <w:fldChar w:fldCharType="separate"/>
      </w:r>
      <w:r w:rsidR="003618B5" w:rsidRPr="00326CC1">
        <w:rPr>
          <w:rStyle w:val="Hyperlink"/>
          <w:rFonts w:ascii="Times New Roman" w:hAnsi="Times New Roman" w:cs="Times New Roman"/>
        </w:rPr>
        <w:t>Бюлетин № 22</w:t>
      </w:r>
      <w:r w:rsidR="00F665E4">
        <w:rPr>
          <w:rStyle w:val="Hyperlink"/>
          <w:rFonts w:ascii="Times New Roman" w:hAnsi="Times New Roman" w:cs="Times New Roman"/>
        </w:rPr>
        <w:fldChar w:fldCharType="end"/>
      </w:r>
    </w:p>
    <w:p w14:paraId="669CB3C6" w14:textId="77777777" w:rsidR="00C85FD2" w:rsidRPr="00326CC1" w:rsidRDefault="009E5E4A" w:rsidP="00C85FD2">
      <w:pPr>
        <w:pBdr>
          <w:bottom w:val="single" w:sz="4" w:space="1" w:color="auto"/>
        </w:pBdr>
        <w:spacing w:after="0" w:line="240" w:lineRule="auto"/>
        <w:jc w:val="both"/>
        <w:rPr>
          <w:rStyle w:val="normal--char"/>
          <w:rFonts w:ascii="Times New Roman" w:hAnsi="Times New Roman" w:cs="Times New Roman"/>
          <w:bCs/>
          <w:i/>
          <w:color w:val="000000"/>
          <w:sz w:val="24"/>
          <w:szCs w:val="24"/>
        </w:rPr>
      </w:pPr>
      <w:hyperlink r:id="rId57" w:history="1">
        <w:proofErr w:type="spellStart"/>
        <w:r w:rsidR="00C85FD2" w:rsidRPr="00326CC1">
          <w:rPr>
            <w:rStyle w:val="Hyperlink"/>
            <w:rFonts w:ascii="Times New Roman" w:hAnsi="Times New Roman" w:cs="Times New Roman"/>
            <w:i/>
            <w:sz w:val="24"/>
            <w:szCs w:val="24"/>
            <w:lang w:val="en-US"/>
          </w:rPr>
          <w:t>Aramov</w:t>
        </w:r>
        <w:proofErr w:type="spellEnd"/>
        <w:r w:rsidR="00C85FD2" w:rsidRPr="00326CC1">
          <w:rPr>
            <w:rStyle w:val="Hyperlink"/>
            <w:rFonts w:ascii="Times New Roman" w:hAnsi="Times New Roman" w:cs="Times New Roman"/>
            <w:i/>
            <w:sz w:val="24"/>
            <w:szCs w:val="24"/>
          </w:rPr>
          <w:t xml:space="preserve"> </w:t>
        </w:r>
        <w:r w:rsidR="00C85FD2" w:rsidRPr="00326CC1">
          <w:rPr>
            <w:rStyle w:val="Hyperlink"/>
            <w:rFonts w:ascii="Times New Roman" w:hAnsi="Times New Roman" w:cs="Times New Roman"/>
            <w:i/>
            <w:sz w:val="24"/>
            <w:szCs w:val="24"/>
            <w:lang w:val="fr-FR"/>
          </w:rPr>
          <w:t>v</w:t>
        </w:r>
        <w:r w:rsidR="00C85FD2" w:rsidRPr="00326CC1">
          <w:rPr>
            <w:rStyle w:val="Hyperlink"/>
            <w:rFonts w:ascii="Times New Roman" w:hAnsi="Times New Roman" w:cs="Times New Roman"/>
            <w:i/>
            <w:sz w:val="24"/>
            <w:szCs w:val="24"/>
            <w:lang w:val="ru-RU"/>
          </w:rPr>
          <w:t xml:space="preserve">. </w:t>
        </w:r>
        <w:proofErr w:type="spellStart"/>
        <w:r w:rsidR="00C85FD2" w:rsidRPr="00326CC1">
          <w:rPr>
            <w:rStyle w:val="Hyperlink"/>
            <w:rFonts w:ascii="Times New Roman" w:hAnsi="Times New Roman" w:cs="Times New Roman"/>
            <w:i/>
            <w:sz w:val="24"/>
            <w:szCs w:val="24"/>
            <w:lang w:val="fr-FR"/>
          </w:rPr>
          <w:t>Bulgaria</w:t>
        </w:r>
        <w:proofErr w:type="spellEnd"/>
        <w:r w:rsidR="00C85FD2" w:rsidRPr="00326CC1">
          <w:rPr>
            <w:rStyle w:val="Hyperlink"/>
            <w:rFonts w:ascii="Times New Roman" w:hAnsi="Times New Roman" w:cs="Times New Roman"/>
            <w:i/>
            <w:sz w:val="24"/>
            <w:szCs w:val="24"/>
          </w:rPr>
          <w:t xml:space="preserve"> (</w:t>
        </w:r>
        <w:r w:rsidR="00C85FD2" w:rsidRPr="00326CC1">
          <w:rPr>
            <w:rStyle w:val="Hyperlink"/>
            <w:rFonts w:ascii="Times New Roman" w:hAnsi="Times New Roman" w:cs="Times New Roman"/>
            <w:i/>
            <w:sz w:val="24"/>
            <w:szCs w:val="24"/>
            <w:lang w:val="fr-FR"/>
          </w:rPr>
          <w:t>no</w:t>
        </w:r>
        <w:r w:rsidR="00C85FD2" w:rsidRPr="00326CC1">
          <w:rPr>
            <w:rStyle w:val="Hyperlink"/>
            <w:rFonts w:ascii="Times New Roman" w:hAnsi="Times New Roman" w:cs="Times New Roman"/>
            <w:i/>
            <w:sz w:val="24"/>
            <w:szCs w:val="24"/>
            <w:lang w:val="ru-RU"/>
          </w:rPr>
          <w:t xml:space="preserve">. </w:t>
        </w:r>
        <w:r w:rsidR="00C85FD2" w:rsidRPr="00326CC1">
          <w:rPr>
            <w:rStyle w:val="Hyperlink"/>
            <w:rFonts w:ascii="Times New Roman" w:hAnsi="Times New Roman" w:cs="Times New Roman"/>
            <w:i/>
            <w:sz w:val="24"/>
            <w:szCs w:val="24"/>
          </w:rPr>
          <w:t>28649/03</w:t>
        </w:r>
        <w:r w:rsidR="00C85FD2" w:rsidRPr="00326CC1">
          <w:rPr>
            <w:rStyle w:val="Hyperlink"/>
            <w:rFonts w:ascii="Times New Roman" w:hAnsi="Times New Roman" w:cs="Times New Roman"/>
            <w:i/>
            <w:sz w:val="24"/>
            <w:szCs w:val="24"/>
            <w:lang w:val="ru-RU"/>
          </w:rPr>
          <w:t>)</w:t>
        </w:r>
      </w:hyperlink>
      <w:r w:rsidR="00C85FD2" w:rsidRPr="00326CC1">
        <w:rPr>
          <w:rFonts w:ascii="Times New Roman" w:hAnsi="Times New Roman" w:cs="Times New Roman"/>
          <w:i/>
          <w:sz w:val="24"/>
          <w:szCs w:val="24"/>
        </w:rPr>
        <w:t xml:space="preserve"> - </w:t>
      </w:r>
      <w:r w:rsidR="00C85FD2" w:rsidRPr="00326CC1">
        <w:rPr>
          <w:rFonts w:ascii="Times New Roman" w:hAnsi="Times New Roman" w:cs="Times New Roman"/>
          <w:bCs/>
          <w:i/>
          <w:color w:val="000000"/>
          <w:sz w:val="24"/>
          <w:szCs w:val="24"/>
        </w:rPr>
        <w:t>Решение</w:t>
      </w:r>
      <w:r w:rsidR="00802E95" w:rsidRPr="00326CC1">
        <w:rPr>
          <w:rFonts w:ascii="Times New Roman" w:hAnsi="Times New Roman" w:cs="Times New Roman"/>
          <w:bCs/>
          <w:i/>
          <w:color w:val="000000"/>
          <w:sz w:val="24"/>
          <w:szCs w:val="24"/>
        </w:rPr>
        <w:t xml:space="preserve"> </w:t>
      </w:r>
      <w:r w:rsidR="00C85FD2" w:rsidRPr="00326CC1">
        <w:rPr>
          <w:rFonts w:ascii="Times New Roman" w:hAnsi="Times New Roman" w:cs="Times New Roman"/>
          <w:bCs/>
          <w:i/>
          <w:color w:val="000000"/>
          <w:sz w:val="24"/>
          <w:szCs w:val="24"/>
        </w:rPr>
        <w:t xml:space="preserve">по допустимост </w:t>
      </w:r>
    </w:p>
    <w:p w14:paraId="24A98E32" w14:textId="77777777" w:rsidR="00B5449F" w:rsidRPr="00326CC1" w:rsidRDefault="00B5449F" w:rsidP="004C15D8">
      <w:pPr>
        <w:pStyle w:val="Default"/>
        <w:jc w:val="both"/>
        <w:rPr>
          <w:rFonts w:ascii="Times New Roman" w:hAnsi="Times New Roman" w:cs="Times New Roman"/>
          <w:color w:val="auto"/>
        </w:rPr>
      </w:pPr>
    </w:p>
    <w:p w14:paraId="17C0D0C9" w14:textId="77777777" w:rsidR="00C85FD2" w:rsidRPr="00326CC1" w:rsidRDefault="00B5449F" w:rsidP="004C15D8">
      <w:pPr>
        <w:pStyle w:val="Default"/>
        <w:jc w:val="both"/>
        <w:rPr>
          <w:rStyle w:val="normal--char"/>
          <w:rFonts w:ascii="Times New Roman" w:hAnsi="Times New Roman" w:cs="Times New Roman"/>
        </w:rPr>
      </w:pPr>
      <w:r w:rsidRPr="00326CC1">
        <w:rPr>
          <w:rFonts w:ascii="Times New Roman" w:hAnsi="Times New Roman" w:cs="Times New Roman"/>
          <w:color w:val="auto"/>
        </w:rPr>
        <w:t>Шестмесечният срок за подаване на жалба до Съда започва да тече в деня, следващ този, в който на жалбоподателя е било връчено окончателното съдебно решение и изтича в полунощ на последния ден на шестия месец, без значение дали този ден е почивен ден или официален празник.</w:t>
      </w:r>
      <w:r w:rsidRPr="00326CC1">
        <w:rPr>
          <w:rStyle w:val="WW8Num4z0"/>
          <w:rFonts w:ascii="Times New Roman" w:hAnsi="Times New Roman" w:cs="Times New Roman"/>
        </w:rPr>
        <w:t xml:space="preserve"> </w:t>
      </w:r>
      <w:hyperlink r:id="rId58" w:history="1">
        <w:r w:rsidRPr="00326CC1">
          <w:rPr>
            <w:rStyle w:val="Hyperlink"/>
            <w:rFonts w:ascii="Times New Roman" w:hAnsi="Times New Roman" w:cs="Times New Roman"/>
          </w:rPr>
          <w:t>Бюлетин № 21</w:t>
        </w:r>
      </w:hyperlink>
    </w:p>
    <w:p w14:paraId="5B166079" w14:textId="77777777" w:rsidR="00B5449F" w:rsidRPr="00326CC1" w:rsidRDefault="009E5E4A" w:rsidP="00B5449F">
      <w:pPr>
        <w:pStyle w:val="Normal1"/>
        <w:pBdr>
          <w:bottom w:val="single" w:sz="4" w:space="1" w:color="auto"/>
        </w:pBdr>
        <w:spacing w:before="0" w:after="0" w:line="240" w:lineRule="auto"/>
        <w:jc w:val="both"/>
        <w:rPr>
          <w:rStyle w:val="affairetitle"/>
          <w:i/>
        </w:rPr>
      </w:pPr>
      <w:hyperlink r:id="rId59" w:history="1">
        <w:r w:rsidR="00B5449F" w:rsidRPr="00326CC1">
          <w:rPr>
            <w:rStyle w:val="Hyperlink"/>
            <w:i/>
            <w:iCs/>
          </w:rPr>
          <w:t>Sabri Güneş v. Turkey (no. 27396/06)</w:t>
        </w:r>
      </w:hyperlink>
      <w:r w:rsidR="00B5449F" w:rsidRPr="00326CC1">
        <w:rPr>
          <w:rStyle w:val="normal--char"/>
          <w:i/>
          <w:iCs/>
          <w:lang w:val="bg-BG"/>
        </w:rPr>
        <w:t xml:space="preserve"> - </w:t>
      </w:r>
      <w:r w:rsidR="00B5449F" w:rsidRPr="00326CC1">
        <w:rPr>
          <w:i/>
          <w:color w:val="000000"/>
          <w:lang w:val="bg-BG" w:eastAsia="bg-BG"/>
        </w:rPr>
        <w:t>Решение на Голямото отделение</w:t>
      </w:r>
      <w:r w:rsidR="00802E95" w:rsidRPr="00326CC1">
        <w:rPr>
          <w:i/>
          <w:color w:val="000000"/>
          <w:lang w:val="bg-BG" w:eastAsia="bg-BG"/>
        </w:rPr>
        <w:t xml:space="preserve"> </w:t>
      </w:r>
    </w:p>
    <w:p w14:paraId="047FD74E" w14:textId="77777777" w:rsidR="00770D33" w:rsidRPr="00326CC1" w:rsidRDefault="00770D33" w:rsidP="004C15D8">
      <w:pPr>
        <w:pStyle w:val="Default"/>
        <w:jc w:val="both"/>
        <w:rPr>
          <w:rFonts w:ascii="Times New Roman" w:hAnsi="Times New Roman" w:cs="Times New Roman"/>
          <w:color w:val="auto"/>
          <w:lang w:val="sr-Cyrl-CS"/>
        </w:rPr>
      </w:pPr>
    </w:p>
    <w:p w14:paraId="37737A8B" w14:textId="77777777" w:rsidR="00B5449F" w:rsidRPr="00326CC1" w:rsidRDefault="00770D33" w:rsidP="004C15D8">
      <w:pPr>
        <w:pStyle w:val="Default"/>
        <w:jc w:val="both"/>
        <w:rPr>
          <w:rStyle w:val="normal--char"/>
          <w:rFonts w:ascii="Times New Roman" w:hAnsi="Times New Roman" w:cs="Times New Roman"/>
        </w:rPr>
      </w:pPr>
      <w:r w:rsidRPr="00326CC1">
        <w:rPr>
          <w:rFonts w:ascii="Times New Roman" w:hAnsi="Times New Roman" w:cs="Times New Roman"/>
          <w:color w:val="auto"/>
          <w:lang w:val="sr-Cyrl-CS"/>
        </w:rPr>
        <w:t xml:space="preserve">Съдът е отхвърлил предварителното възражение на правителството по чл. 35, § 1 от Конвенцията относно условията за допустимост на жалбата, че тя е подадена девет години след изчезването на сродника на жалбоподателите. </w:t>
      </w:r>
      <w:hyperlink r:id="rId60" w:history="1">
        <w:r w:rsidRPr="00326CC1">
          <w:rPr>
            <w:rStyle w:val="Hyperlink"/>
            <w:rFonts w:ascii="Times New Roman" w:hAnsi="Times New Roman" w:cs="Times New Roman"/>
          </w:rPr>
          <w:t>Бюлетин № 22</w:t>
        </w:r>
      </w:hyperlink>
    </w:p>
    <w:p w14:paraId="6430EA9B" w14:textId="77777777" w:rsidR="00770D33" w:rsidRPr="00326CC1" w:rsidRDefault="009E5E4A" w:rsidP="009B4229">
      <w:pPr>
        <w:pStyle w:val="Normal1"/>
        <w:pBdr>
          <w:bottom w:val="single" w:sz="4" w:space="1" w:color="auto"/>
        </w:pBdr>
        <w:spacing w:before="0" w:after="0" w:line="240" w:lineRule="auto"/>
        <w:jc w:val="both"/>
        <w:rPr>
          <w:i/>
          <w:color w:val="000000"/>
        </w:rPr>
      </w:pPr>
      <w:hyperlink r:id="rId61" w:history="1">
        <w:r w:rsidR="00770D33" w:rsidRPr="00326CC1">
          <w:rPr>
            <w:rStyle w:val="Hyperlink"/>
            <w:i/>
          </w:rPr>
          <w:t xml:space="preserve">Er and Others </w:t>
        </w:r>
        <w:r w:rsidR="00770D33" w:rsidRPr="00326CC1">
          <w:rPr>
            <w:rStyle w:val="Hyperlink"/>
            <w:i/>
            <w:lang w:val="en-US"/>
          </w:rPr>
          <w:t>v</w:t>
        </w:r>
        <w:r w:rsidR="00770D33" w:rsidRPr="00326CC1">
          <w:rPr>
            <w:rStyle w:val="Hyperlink"/>
            <w:i/>
          </w:rPr>
          <w:t>. Turkey (</w:t>
        </w:r>
        <w:r w:rsidR="00770D33" w:rsidRPr="00326CC1">
          <w:rPr>
            <w:rStyle w:val="Hyperlink"/>
            <w:i/>
            <w:lang w:val="en-US"/>
          </w:rPr>
          <w:t>no</w:t>
        </w:r>
        <w:r w:rsidR="00770D33" w:rsidRPr="00326CC1">
          <w:rPr>
            <w:rStyle w:val="Hyperlink"/>
            <w:i/>
          </w:rPr>
          <w:t>. 23016/04)</w:t>
        </w:r>
      </w:hyperlink>
    </w:p>
    <w:p w14:paraId="43A51A6B" w14:textId="77777777" w:rsidR="00A37E80" w:rsidRPr="00326CC1" w:rsidRDefault="00A37E80" w:rsidP="00A37E80">
      <w:pPr>
        <w:pStyle w:val="Normal1"/>
        <w:spacing w:before="0" w:after="0" w:line="240" w:lineRule="auto"/>
        <w:jc w:val="both"/>
        <w:rPr>
          <w:i/>
          <w:color w:val="000000"/>
        </w:rPr>
      </w:pPr>
    </w:p>
    <w:p w14:paraId="2FF35A1B" w14:textId="77777777" w:rsidR="00A37E80" w:rsidRPr="00326CC1" w:rsidRDefault="00A37E80" w:rsidP="00A37E80">
      <w:pPr>
        <w:pStyle w:val="Normal1"/>
        <w:spacing w:before="0" w:after="0" w:line="240" w:lineRule="auto"/>
        <w:jc w:val="both"/>
        <w:rPr>
          <w:lang w:val="bg-BG" w:eastAsia="fr-FR"/>
        </w:rPr>
      </w:pPr>
      <w:r w:rsidRPr="00326CC1">
        <w:rPr>
          <w:lang w:eastAsia="fr-FR"/>
        </w:rPr>
        <w:t>Изискването за изчерпване на вътрешноправните средства за защита по принцип не се прилага в междудържавни дела, когато правителството жалбоподател се оплаква от дадена практика като такава, с цел да предотврати про</w:t>
      </w:r>
      <w:r w:rsidR="002E2728" w:rsidRPr="00326CC1">
        <w:rPr>
          <w:lang w:eastAsia="fr-FR"/>
        </w:rPr>
        <w:t>дължаването или подновяването й</w:t>
      </w:r>
      <w:r w:rsidRPr="00326CC1">
        <w:rPr>
          <w:lang w:val="bg-BG" w:eastAsia="fr-FR"/>
        </w:rPr>
        <w:t xml:space="preserve">. </w:t>
      </w:r>
      <w:hyperlink r:id="rId62" w:history="1">
        <w:r w:rsidR="00E6653A" w:rsidRPr="00326CC1">
          <w:rPr>
            <w:rStyle w:val="Hyperlink"/>
            <w:lang w:eastAsia="en-US"/>
          </w:rPr>
          <w:t>Бюлетин № 30</w:t>
        </w:r>
      </w:hyperlink>
    </w:p>
    <w:p w14:paraId="25D4927B" w14:textId="77777777" w:rsidR="00A37E80" w:rsidRPr="00326CC1" w:rsidRDefault="009E5E4A" w:rsidP="00A37E80">
      <w:pPr>
        <w:pBdr>
          <w:bottom w:val="single" w:sz="4" w:space="1" w:color="auto"/>
        </w:pBdr>
        <w:suppressAutoHyphens w:val="0"/>
        <w:spacing w:after="0" w:line="240" w:lineRule="auto"/>
        <w:contextualSpacing/>
        <w:rPr>
          <w:rFonts w:ascii="Times New Roman" w:hAnsi="Times New Roman" w:cs="Times New Roman"/>
          <w:i/>
          <w:sz w:val="24"/>
          <w:szCs w:val="24"/>
        </w:rPr>
      </w:pPr>
      <w:hyperlink r:id="rId63" w:history="1">
        <w:proofErr w:type="spellStart"/>
        <w:r w:rsidR="00A37E80" w:rsidRPr="00326CC1">
          <w:rPr>
            <w:rFonts w:ascii="Times New Roman" w:hAnsi="Times New Roman" w:cs="Times New Roman"/>
            <w:i/>
            <w:color w:val="0000FF"/>
            <w:sz w:val="24"/>
            <w:szCs w:val="24"/>
            <w:u w:val="single"/>
          </w:rPr>
          <w:t>Georgia</w:t>
        </w:r>
        <w:proofErr w:type="spellEnd"/>
        <w:r w:rsidR="00A37E80" w:rsidRPr="00326CC1">
          <w:rPr>
            <w:rFonts w:ascii="Times New Roman" w:hAnsi="Times New Roman" w:cs="Times New Roman"/>
            <w:i/>
            <w:color w:val="0000FF"/>
            <w:sz w:val="24"/>
            <w:szCs w:val="24"/>
            <w:u w:val="single"/>
          </w:rPr>
          <w:t xml:space="preserve"> v. </w:t>
        </w:r>
        <w:proofErr w:type="spellStart"/>
        <w:r w:rsidR="00A37E80" w:rsidRPr="00326CC1">
          <w:rPr>
            <w:rFonts w:ascii="Times New Roman" w:hAnsi="Times New Roman" w:cs="Times New Roman"/>
            <w:i/>
            <w:color w:val="0000FF"/>
            <w:sz w:val="24"/>
            <w:szCs w:val="24"/>
            <w:u w:val="single"/>
          </w:rPr>
          <w:t>Russia</w:t>
        </w:r>
        <w:proofErr w:type="spellEnd"/>
        <w:r w:rsidR="00A37E80" w:rsidRPr="00326CC1">
          <w:rPr>
            <w:rFonts w:ascii="Times New Roman" w:hAnsi="Times New Roman" w:cs="Times New Roman"/>
            <w:i/>
            <w:color w:val="0000FF"/>
            <w:sz w:val="24"/>
            <w:szCs w:val="24"/>
            <w:u w:val="single"/>
          </w:rPr>
          <w:t xml:space="preserve"> (I)</w:t>
        </w:r>
      </w:hyperlink>
      <w:r w:rsidR="00A37E80" w:rsidRPr="00326CC1">
        <w:rPr>
          <w:rFonts w:ascii="Times New Roman" w:hAnsi="Times New Roman" w:cs="Times New Roman"/>
          <w:i/>
          <w:sz w:val="24"/>
          <w:szCs w:val="24"/>
        </w:rPr>
        <w:t xml:space="preserve"> (</w:t>
      </w:r>
      <w:proofErr w:type="spellStart"/>
      <w:r w:rsidR="00A37E80" w:rsidRPr="00326CC1">
        <w:rPr>
          <w:rFonts w:ascii="Times New Roman" w:hAnsi="Times New Roman" w:cs="Times New Roman"/>
          <w:i/>
          <w:sz w:val="24"/>
          <w:szCs w:val="24"/>
        </w:rPr>
        <w:t>no</w:t>
      </w:r>
      <w:proofErr w:type="spellEnd"/>
      <w:r w:rsidR="00A37E80" w:rsidRPr="00326CC1">
        <w:rPr>
          <w:rFonts w:ascii="Times New Roman" w:hAnsi="Times New Roman" w:cs="Times New Roman"/>
          <w:i/>
          <w:sz w:val="24"/>
          <w:szCs w:val="24"/>
        </w:rPr>
        <w:t xml:space="preserve">. 13255/07) -  Решение на Голямото отделение </w:t>
      </w:r>
    </w:p>
    <w:p w14:paraId="670435E6" w14:textId="77777777" w:rsidR="00A37E80" w:rsidRPr="00326CC1" w:rsidRDefault="00A37E80" w:rsidP="00A37E80">
      <w:pPr>
        <w:suppressAutoHyphens w:val="0"/>
        <w:spacing w:after="0" w:line="240" w:lineRule="auto"/>
        <w:contextualSpacing/>
        <w:rPr>
          <w:rFonts w:ascii="Times New Roman" w:hAnsi="Times New Roman" w:cs="Times New Roman"/>
          <w:i/>
          <w:sz w:val="24"/>
          <w:szCs w:val="24"/>
        </w:rPr>
      </w:pPr>
    </w:p>
    <w:p w14:paraId="2216E9B2" w14:textId="0696DB28" w:rsidR="00693883" w:rsidRPr="00326CC1" w:rsidRDefault="00693883" w:rsidP="00693883">
      <w:pPr>
        <w:pStyle w:val="JuPara"/>
        <w:ind w:firstLine="0"/>
        <w:rPr>
          <w:szCs w:val="24"/>
          <w:lang w:val="bg-BG"/>
        </w:rPr>
      </w:pPr>
      <w:r w:rsidRPr="00326CC1">
        <w:rPr>
          <w:szCs w:val="24"/>
          <w:lang w:val="bg-BG"/>
        </w:rPr>
        <w:t>Уредената от законодателството съвкупност от правни средства за защита е била ефективна, но при конкретните обстоятелства жалбоподателите не могат да бъдат винени, че са избрали производство, което дава възможност да получат пълна обезвреда, вместо да водят две дела – първо за имуществените вреди, а едва след това и за неимуществените.</w:t>
      </w:r>
      <w:r w:rsidR="00D117CE" w:rsidRPr="00326CC1">
        <w:rPr>
          <w:szCs w:val="24"/>
          <w:lang w:val="bg-BG"/>
        </w:rPr>
        <w:t xml:space="preserve"> </w:t>
      </w:r>
      <w:r w:rsidR="00D117CE" w:rsidRPr="00326CC1">
        <w:rPr>
          <w:lang w:val="bg-BG"/>
        </w:rPr>
        <w:t xml:space="preserve">При опасни индустриални дейности </w:t>
      </w:r>
      <w:r w:rsidR="00D117CE" w:rsidRPr="00326CC1">
        <w:rPr>
          <w:szCs w:val="24"/>
          <w:lang w:val="bg-BG"/>
        </w:rPr>
        <w:t xml:space="preserve">държавата има позитивното задължение да предприеме </w:t>
      </w:r>
      <w:r w:rsidR="00D117CE" w:rsidRPr="00326CC1">
        <w:rPr>
          <w:rStyle w:val="normal--char"/>
          <w:iCs/>
          <w:szCs w:val="24"/>
          <w:lang w:val="bg-BG"/>
        </w:rPr>
        <w:t xml:space="preserve">законодателни и практически </w:t>
      </w:r>
      <w:r w:rsidR="00D117CE" w:rsidRPr="00326CC1">
        <w:rPr>
          <w:szCs w:val="24"/>
          <w:lang w:val="bg-BG"/>
        </w:rPr>
        <w:t>мерки</w:t>
      </w:r>
      <w:r w:rsidR="00D117CE" w:rsidRPr="00326CC1">
        <w:rPr>
          <w:rStyle w:val="normal--char"/>
          <w:iCs/>
          <w:szCs w:val="24"/>
          <w:lang w:val="bg-BG"/>
        </w:rPr>
        <w:t xml:space="preserve"> за защита на</w:t>
      </w:r>
      <w:r w:rsidR="00D117CE" w:rsidRPr="00326CC1">
        <w:rPr>
          <w:szCs w:val="24"/>
          <w:lang w:val="bg-BG"/>
        </w:rPr>
        <w:t xml:space="preserve"> живота. </w:t>
      </w:r>
      <w:r w:rsidR="00D117CE" w:rsidRPr="00326CC1">
        <w:rPr>
          <w:lang w:val="bg-BG"/>
        </w:rPr>
        <w:t xml:space="preserve">В този контекст обхватът на позитивните задължения по чл. 2 и по чл. 8 от Конвенцията до голяма степен се припокриват. </w:t>
      </w:r>
      <w:r w:rsidRPr="00326CC1">
        <w:rPr>
          <w:szCs w:val="24"/>
          <w:lang w:val="en-US"/>
        </w:rPr>
        <w:t xml:space="preserve"> </w:t>
      </w:r>
      <w:hyperlink r:id="rId64" w:history="1">
        <w:r w:rsidRPr="00326CC1">
          <w:rPr>
            <w:rStyle w:val="Hyperlink"/>
            <w:szCs w:val="24"/>
            <w:lang w:val="bg-BG"/>
          </w:rPr>
          <w:t>Бюлетин № 31</w:t>
        </w:r>
      </w:hyperlink>
    </w:p>
    <w:p w14:paraId="64102223" w14:textId="77777777" w:rsidR="00693883" w:rsidRPr="00326CC1" w:rsidRDefault="009E5E4A" w:rsidP="00693883">
      <w:pPr>
        <w:pStyle w:val="JuPara"/>
        <w:pBdr>
          <w:bottom w:val="single" w:sz="4" w:space="1" w:color="auto"/>
        </w:pBdr>
        <w:ind w:firstLine="0"/>
        <w:rPr>
          <w:szCs w:val="24"/>
          <w:lang w:val="bg-BG"/>
        </w:rPr>
      </w:pPr>
      <w:hyperlink r:id="rId65" w:history="1">
        <w:proofErr w:type="spellStart"/>
        <w:r w:rsidR="00693883" w:rsidRPr="00326CC1">
          <w:rPr>
            <w:rStyle w:val="Hyperlink"/>
            <w:i/>
            <w:szCs w:val="24"/>
          </w:rPr>
          <w:t>Brincat</w:t>
        </w:r>
        <w:proofErr w:type="spellEnd"/>
        <w:r w:rsidR="00693883" w:rsidRPr="00326CC1">
          <w:rPr>
            <w:rStyle w:val="Hyperlink"/>
            <w:i/>
            <w:szCs w:val="24"/>
          </w:rPr>
          <w:t xml:space="preserve"> and others v. Malta</w:t>
        </w:r>
      </w:hyperlink>
      <w:r w:rsidR="00693883" w:rsidRPr="00326CC1">
        <w:rPr>
          <w:i/>
          <w:szCs w:val="24"/>
        </w:rPr>
        <w:t xml:space="preserve"> (</w:t>
      </w:r>
      <w:r w:rsidR="00693883" w:rsidRPr="00326CC1">
        <w:rPr>
          <w:i/>
        </w:rPr>
        <w:t xml:space="preserve">nos. 60908/11 и </w:t>
      </w:r>
      <w:proofErr w:type="spellStart"/>
      <w:r w:rsidR="00693883" w:rsidRPr="00326CC1">
        <w:rPr>
          <w:i/>
        </w:rPr>
        <w:t>др</w:t>
      </w:r>
      <w:proofErr w:type="spellEnd"/>
      <w:r w:rsidR="00693883" w:rsidRPr="00326CC1">
        <w:rPr>
          <w:i/>
        </w:rPr>
        <w:t>.)</w:t>
      </w:r>
    </w:p>
    <w:p w14:paraId="59FA75B3" w14:textId="77777777" w:rsidR="009D61A5" w:rsidRPr="00326CC1" w:rsidRDefault="009D61A5" w:rsidP="004C15D8">
      <w:pPr>
        <w:pStyle w:val="Default"/>
        <w:jc w:val="both"/>
        <w:rPr>
          <w:rFonts w:ascii="Times New Roman" w:hAnsi="Times New Roman" w:cs="Times New Roman"/>
          <w:color w:val="auto"/>
          <w:lang w:val="sr-Cyrl-CS"/>
        </w:rPr>
      </w:pPr>
    </w:p>
    <w:p w14:paraId="78823DD3" w14:textId="77777777" w:rsidR="00B651F8" w:rsidRPr="00326CC1" w:rsidRDefault="00804A98" w:rsidP="004C15D8">
      <w:pPr>
        <w:pStyle w:val="Default"/>
        <w:jc w:val="both"/>
        <w:rPr>
          <w:rFonts w:ascii="Times New Roman" w:hAnsi="Times New Roman" w:cs="Times New Roman"/>
          <w:color w:val="auto"/>
          <w:lang w:val="sr-Cyrl-CS"/>
        </w:rPr>
      </w:pPr>
      <w:r w:rsidRPr="00326CC1">
        <w:rPr>
          <w:rFonts w:ascii="Times New Roman" w:hAnsi="Times New Roman" w:cs="Times New Roman"/>
          <w:color w:val="auto"/>
          <w:lang w:val="sr-Cyrl-CS"/>
        </w:rPr>
        <w:t>Оплакването по чл. 2 от Конвен</w:t>
      </w:r>
      <w:r w:rsidR="00B651F8" w:rsidRPr="00326CC1">
        <w:rPr>
          <w:rFonts w:ascii="Times New Roman" w:hAnsi="Times New Roman" w:cs="Times New Roman"/>
          <w:color w:val="auto"/>
          <w:lang w:val="sr-Cyrl-CS"/>
        </w:rPr>
        <w:t>ция</w:t>
      </w:r>
      <w:r w:rsidR="00231C10" w:rsidRPr="00326CC1">
        <w:rPr>
          <w:rFonts w:ascii="Times New Roman" w:hAnsi="Times New Roman" w:cs="Times New Roman"/>
          <w:color w:val="auto"/>
          <w:lang w:val="sr-Cyrl-CS"/>
        </w:rPr>
        <w:t>та на роднините на жена, почина</w:t>
      </w:r>
      <w:r w:rsidR="00B651F8" w:rsidRPr="00326CC1">
        <w:rPr>
          <w:rFonts w:ascii="Times New Roman" w:hAnsi="Times New Roman" w:cs="Times New Roman"/>
          <w:color w:val="auto"/>
          <w:lang w:val="sr-Cyrl-CS"/>
        </w:rPr>
        <w:t>ла от хипотермия и изтощение, след като избягала от дом за възрастни с пси</w:t>
      </w:r>
      <w:r w:rsidR="00231C10" w:rsidRPr="00326CC1">
        <w:rPr>
          <w:rFonts w:ascii="Times New Roman" w:hAnsi="Times New Roman" w:cs="Times New Roman"/>
          <w:color w:val="auto"/>
          <w:lang w:val="sr-Cyrl-CS"/>
        </w:rPr>
        <w:t>хични разстройства, е недопусти</w:t>
      </w:r>
      <w:r w:rsidR="00B651F8" w:rsidRPr="00326CC1">
        <w:rPr>
          <w:rFonts w:ascii="Times New Roman" w:hAnsi="Times New Roman" w:cs="Times New Roman"/>
          <w:color w:val="auto"/>
          <w:lang w:val="sr-Cyrl-CS"/>
        </w:rPr>
        <w:t>м</w:t>
      </w:r>
      <w:r w:rsidR="00231C10" w:rsidRPr="00326CC1">
        <w:rPr>
          <w:rFonts w:ascii="Times New Roman" w:hAnsi="Times New Roman" w:cs="Times New Roman"/>
          <w:color w:val="auto"/>
          <w:lang w:val="sr-Cyrl-CS"/>
        </w:rPr>
        <w:t>о поради неизчерпване на вътреш</w:t>
      </w:r>
      <w:r w:rsidR="00B651F8" w:rsidRPr="00326CC1">
        <w:rPr>
          <w:rFonts w:ascii="Times New Roman" w:hAnsi="Times New Roman" w:cs="Times New Roman"/>
          <w:color w:val="auto"/>
          <w:lang w:val="sr-Cyrl-CS"/>
        </w:rPr>
        <w:t>ноправните средства за защита. При причиняване на с</w:t>
      </w:r>
      <w:r w:rsidR="00231C10" w:rsidRPr="00326CC1">
        <w:rPr>
          <w:rFonts w:ascii="Times New Roman" w:hAnsi="Times New Roman" w:cs="Times New Roman"/>
          <w:color w:val="auto"/>
          <w:lang w:val="sr-Cyrl-CS"/>
        </w:rPr>
        <w:t>мърт по непред</w:t>
      </w:r>
      <w:r w:rsidR="00B651F8" w:rsidRPr="00326CC1">
        <w:rPr>
          <w:rFonts w:ascii="Times New Roman" w:hAnsi="Times New Roman" w:cs="Times New Roman"/>
          <w:color w:val="auto"/>
          <w:lang w:val="sr-Cyrl-CS"/>
        </w:rPr>
        <w:t xml:space="preserve">пазливост е достатъчно жертвите да имат гражданскоправно средство за защита. </w:t>
      </w:r>
      <w:hyperlink r:id="rId66" w:history="1">
        <w:r w:rsidR="00B651F8" w:rsidRPr="00326CC1">
          <w:rPr>
            <w:rStyle w:val="Hyperlink"/>
            <w:rFonts w:ascii="Times New Roman" w:hAnsi="Times New Roman" w:cs="Times New Roman"/>
            <w:lang w:val="sr-Cyrl-CS"/>
          </w:rPr>
          <w:t>Бюлетин № 31</w:t>
        </w:r>
      </w:hyperlink>
    </w:p>
    <w:p w14:paraId="7D72ECCC" w14:textId="286A06E2" w:rsidR="00B651F8" w:rsidRPr="00326CC1" w:rsidRDefault="009E5E4A" w:rsidP="00B651F8">
      <w:pPr>
        <w:pStyle w:val="Default"/>
        <w:pBdr>
          <w:bottom w:val="single" w:sz="4" w:space="1" w:color="auto"/>
        </w:pBdr>
        <w:jc w:val="both"/>
        <w:rPr>
          <w:rFonts w:ascii="Times New Roman" w:hAnsi="Times New Roman" w:cs="Times New Roman"/>
          <w:i/>
          <w:lang w:eastAsia="bg-BG"/>
        </w:rPr>
      </w:pPr>
      <w:hyperlink r:id="rId67" w:history="1">
        <w:proofErr w:type="spellStart"/>
        <w:r w:rsidR="00B651F8" w:rsidRPr="00326CC1">
          <w:rPr>
            <w:rStyle w:val="Hyperlink"/>
            <w:rFonts w:ascii="Times New Roman" w:hAnsi="Times New Roman" w:cs="Times New Roman"/>
            <w:i/>
          </w:rPr>
          <w:t>Lazarovi</w:t>
        </w:r>
        <w:proofErr w:type="spellEnd"/>
        <w:r w:rsidR="00B651F8" w:rsidRPr="00326CC1">
          <w:rPr>
            <w:rStyle w:val="Hyperlink"/>
            <w:rFonts w:ascii="Times New Roman" w:hAnsi="Times New Roman" w:cs="Times New Roman"/>
            <w:i/>
          </w:rPr>
          <w:t xml:space="preserve"> v. </w:t>
        </w:r>
        <w:proofErr w:type="spellStart"/>
        <w:r w:rsidR="00B651F8" w:rsidRPr="00326CC1">
          <w:rPr>
            <w:rStyle w:val="Hyperlink"/>
            <w:rFonts w:ascii="Times New Roman" w:hAnsi="Times New Roman" w:cs="Times New Roman"/>
            <w:i/>
          </w:rPr>
          <w:t>Bulgaria</w:t>
        </w:r>
        <w:proofErr w:type="spellEnd"/>
        <w:r w:rsidR="00B651F8" w:rsidRPr="00326CC1">
          <w:rPr>
            <w:rStyle w:val="Hyperlink"/>
            <w:rFonts w:ascii="Times New Roman" w:hAnsi="Times New Roman" w:cs="Times New Roman"/>
            <w:i/>
          </w:rPr>
          <w:t xml:space="preserve"> (</w:t>
        </w:r>
        <w:proofErr w:type="spellStart"/>
        <w:r w:rsidR="00B651F8" w:rsidRPr="00326CC1">
          <w:rPr>
            <w:rStyle w:val="Hyperlink"/>
            <w:rFonts w:ascii="Times New Roman" w:hAnsi="Times New Roman" w:cs="Times New Roman"/>
            <w:i/>
          </w:rPr>
          <w:t>no</w:t>
        </w:r>
        <w:proofErr w:type="spellEnd"/>
        <w:r w:rsidR="00B651F8" w:rsidRPr="00326CC1">
          <w:rPr>
            <w:rStyle w:val="Hyperlink"/>
            <w:rFonts w:ascii="Times New Roman" w:hAnsi="Times New Roman" w:cs="Times New Roman"/>
            <w:i/>
          </w:rPr>
          <w:t>. 26874/08)</w:t>
        </w:r>
      </w:hyperlink>
      <w:r w:rsidR="00B651F8" w:rsidRPr="00326CC1">
        <w:rPr>
          <w:rFonts w:ascii="Times New Roman" w:hAnsi="Times New Roman" w:cs="Times New Roman"/>
          <w:i/>
          <w:lang w:val="en-US"/>
        </w:rPr>
        <w:t xml:space="preserve">  - </w:t>
      </w:r>
      <w:r w:rsidR="00B651F8" w:rsidRPr="00326CC1">
        <w:rPr>
          <w:rFonts w:ascii="Times New Roman" w:hAnsi="Times New Roman" w:cs="Times New Roman"/>
          <w:i/>
          <w:lang w:eastAsia="bg-BG"/>
        </w:rPr>
        <w:t>Решение по допустимостта</w:t>
      </w:r>
    </w:p>
    <w:p w14:paraId="3CF33C54" w14:textId="77777777" w:rsidR="00B651F8" w:rsidRPr="00326CC1" w:rsidRDefault="00B651F8" w:rsidP="004C15D8">
      <w:pPr>
        <w:pStyle w:val="Default"/>
        <w:jc w:val="both"/>
        <w:rPr>
          <w:rFonts w:ascii="Times New Roman" w:hAnsi="Times New Roman" w:cs="Times New Roman"/>
          <w:color w:val="auto"/>
          <w:lang w:val="en-US"/>
        </w:rPr>
      </w:pPr>
    </w:p>
    <w:p w14:paraId="5A5E43D9" w14:textId="77777777" w:rsidR="00231C10" w:rsidRPr="00326CC1" w:rsidRDefault="00231C10" w:rsidP="004C15D8">
      <w:pPr>
        <w:pStyle w:val="Default"/>
        <w:jc w:val="both"/>
        <w:rPr>
          <w:rFonts w:ascii="Times New Roman" w:hAnsi="Times New Roman" w:cs="Times New Roman"/>
          <w:color w:val="auto"/>
          <w:lang w:val="sr-Cyrl-CS"/>
        </w:rPr>
      </w:pPr>
      <w:r w:rsidRPr="00326CC1">
        <w:rPr>
          <w:rFonts w:ascii="Times New Roman" w:hAnsi="Times New Roman" w:cs="Times New Roman"/>
          <w:color w:val="auto"/>
          <w:lang w:val="sr-Cyrl-CS"/>
        </w:rPr>
        <w:lastRenderedPageBreak/>
        <w:t xml:space="preserve">Съдът приема за недопустимо като подадено след 6-месечния срок оплакването по чл. 2 от Конвенцията, че действията на властите по издирване на изчезналия син на жалбо-подателя са били неефективни. При изчезване на лице близките му не бива да забавят необосновано подаването на жалба по Конвенцията, а в случая г-н Маринов е направил това няколко години след като трябва да е осъзнал, че разследването е неефективно. </w:t>
      </w:r>
      <w:hyperlink r:id="rId68" w:history="1">
        <w:r w:rsidRPr="00326CC1">
          <w:rPr>
            <w:rStyle w:val="Hyperlink"/>
            <w:rFonts w:ascii="Times New Roman" w:hAnsi="Times New Roman" w:cs="Times New Roman"/>
            <w:lang w:val="sr-Cyrl-CS"/>
          </w:rPr>
          <w:t>Бюлетин № 31</w:t>
        </w:r>
      </w:hyperlink>
    </w:p>
    <w:p w14:paraId="6D5DB3CC" w14:textId="77777777" w:rsidR="00231C10" w:rsidRPr="00326CC1" w:rsidRDefault="009E5E4A" w:rsidP="00231C10">
      <w:pPr>
        <w:pStyle w:val="Default"/>
        <w:pBdr>
          <w:bottom w:val="single" w:sz="4" w:space="1" w:color="auto"/>
        </w:pBdr>
        <w:jc w:val="both"/>
        <w:rPr>
          <w:rFonts w:ascii="Times New Roman" w:hAnsi="Times New Roman" w:cs="Times New Roman"/>
          <w:i/>
          <w:lang w:eastAsia="bg-BG"/>
        </w:rPr>
      </w:pPr>
      <w:hyperlink r:id="rId69" w:history="1">
        <w:proofErr w:type="spellStart"/>
        <w:r w:rsidR="00231C10" w:rsidRPr="00326CC1">
          <w:rPr>
            <w:rStyle w:val="Hyperlink"/>
            <w:rFonts w:ascii="Times New Roman" w:hAnsi="Times New Roman" w:cs="Times New Roman"/>
            <w:i/>
            <w:lang w:eastAsia="bg-BG"/>
          </w:rPr>
          <w:t>Marinov</w:t>
        </w:r>
        <w:proofErr w:type="spellEnd"/>
        <w:r w:rsidR="00231C10" w:rsidRPr="00326CC1">
          <w:rPr>
            <w:rStyle w:val="Hyperlink"/>
            <w:rFonts w:ascii="Times New Roman" w:hAnsi="Times New Roman" w:cs="Times New Roman"/>
            <w:i/>
            <w:lang w:eastAsia="bg-BG"/>
          </w:rPr>
          <w:t xml:space="preserve"> c. </w:t>
        </w:r>
        <w:proofErr w:type="spellStart"/>
        <w:r w:rsidR="00231C10" w:rsidRPr="00326CC1">
          <w:rPr>
            <w:rStyle w:val="Hyperlink"/>
            <w:rFonts w:ascii="Times New Roman" w:hAnsi="Times New Roman" w:cs="Times New Roman"/>
            <w:i/>
            <w:lang w:eastAsia="bg-BG"/>
          </w:rPr>
          <w:t>Bulgarie</w:t>
        </w:r>
        <w:proofErr w:type="spellEnd"/>
        <w:r w:rsidR="00231C10" w:rsidRPr="00326CC1">
          <w:rPr>
            <w:rStyle w:val="Hyperlink"/>
            <w:rFonts w:ascii="Times New Roman" w:hAnsi="Times New Roman" w:cs="Times New Roman"/>
            <w:i/>
            <w:lang w:eastAsia="bg-BG"/>
          </w:rPr>
          <w:t xml:space="preserve"> (</w:t>
        </w:r>
        <w:proofErr w:type="spellStart"/>
        <w:r w:rsidR="00231C10" w:rsidRPr="00326CC1">
          <w:rPr>
            <w:rStyle w:val="Hyperlink"/>
            <w:rFonts w:ascii="Times New Roman" w:hAnsi="Times New Roman" w:cs="Times New Roman"/>
            <w:i/>
            <w:lang w:eastAsia="bg-BG"/>
          </w:rPr>
          <w:t>no</w:t>
        </w:r>
        <w:proofErr w:type="spellEnd"/>
        <w:r w:rsidR="00231C10" w:rsidRPr="00326CC1">
          <w:rPr>
            <w:rStyle w:val="Hyperlink"/>
            <w:rFonts w:ascii="Times New Roman" w:hAnsi="Times New Roman" w:cs="Times New Roman"/>
            <w:i/>
            <w:lang w:eastAsia="bg-BG"/>
          </w:rPr>
          <w:t>. 20245/10)</w:t>
        </w:r>
      </w:hyperlink>
      <w:r w:rsidR="00231C10" w:rsidRPr="00326CC1">
        <w:rPr>
          <w:rFonts w:ascii="Times New Roman" w:hAnsi="Times New Roman" w:cs="Times New Roman"/>
        </w:rPr>
        <w:t xml:space="preserve"> - </w:t>
      </w:r>
      <w:r w:rsidR="00231C10" w:rsidRPr="00326CC1">
        <w:rPr>
          <w:rFonts w:ascii="Times New Roman" w:hAnsi="Times New Roman" w:cs="Times New Roman"/>
          <w:i/>
          <w:lang w:eastAsia="bg-BG"/>
        </w:rPr>
        <w:t>Решение по допустимостта</w:t>
      </w:r>
    </w:p>
    <w:p w14:paraId="3EC77C64" w14:textId="77777777" w:rsidR="00231C10" w:rsidRPr="00326CC1" w:rsidRDefault="00231C10" w:rsidP="004C15D8">
      <w:pPr>
        <w:pStyle w:val="Default"/>
        <w:jc w:val="both"/>
        <w:rPr>
          <w:rFonts w:ascii="Times New Roman" w:hAnsi="Times New Roman" w:cs="Times New Roman"/>
          <w:i/>
          <w:lang w:eastAsia="bg-BG"/>
        </w:rPr>
      </w:pPr>
    </w:p>
    <w:p w14:paraId="05FBD5BC" w14:textId="77777777" w:rsidR="009D61A5" w:rsidRPr="00326CC1" w:rsidRDefault="009D61A5" w:rsidP="009D61A5">
      <w:pPr>
        <w:suppressAutoHyphens w:val="0"/>
        <w:autoSpaceDE w:val="0"/>
        <w:spacing w:after="0" w:line="240" w:lineRule="auto"/>
        <w:jc w:val="both"/>
        <w:rPr>
          <w:rStyle w:val="s6b621b36"/>
          <w:rFonts w:ascii="Times New Roman" w:hAnsi="Times New Roman" w:cs="Times New Roman"/>
          <w:sz w:val="24"/>
          <w:szCs w:val="24"/>
        </w:rPr>
      </w:pPr>
      <w:r w:rsidRPr="00326CC1">
        <w:rPr>
          <w:rStyle w:val="s6b621b36"/>
          <w:rFonts w:ascii="Times New Roman" w:hAnsi="Times New Roman" w:cs="Times New Roman"/>
          <w:sz w:val="24"/>
          <w:szCs w:val="24"/>
        </w:rPr>
        <w:t xml:space="preserve">Жалбата до Съда за нарушение на процедурния аспект на членове 2 и 3 от Конвенцията следва да бъде подадена в 6-месечен срок от момента, в който засегнатите са узнали или е трябвало да узнаят, че не може да се очаква ефективно разследване. Закъснението да бъдат сезирани националните власти не засяга допустимостта на жалбата, когато те е трябвало да знаят, че дадено лице може да е било подложено на малтретиране, и когато жалбоподателят е бил в особено уязвимо положение и е било разумно да изчака известно развитие. </w:t>
      </w:r>
      <w:hyperlink r:id="rId70" w:history="1">
        <w:r w:rsidRPr="00326CC1">
          <w:rPr>
            <w:rStyle w:val="Hyperlink"/>
            <w:rFonts w:ascii="Times New Roman" w:hAnsi="Times New Roman" w:cs="Times New Roman"/>
            <w:sz w:val="24"/>
            <w:szCs w:val="24"/>
          </w:rPr>
          <w:t>Бюлетин № 32</w:t>
        </w:r>
      </w:hyperlink>
    </w:p>
    <w:p w14:paraId="294332C3" w14:textId="77777777" w:rsidR="009D61A5" w:rsidRPr="00326CC1" w:rsidRDefault="009E5E4A" w:rsidP="009D61A5">
      <w:pPr>
        <w:pBdr>
          <w:bottom w:val="single" w:sz="4" w:space="1" w:color="auto"/>
        </w:pBdr>
        <w:suppressAutoHyphens w:val="0"/>
        <w:autoSpaceDE w:val="0"/>
        <w:spacing w:after="0" w:line="240" w:lineRule="auto"/>
        <w:jc w:val="both"/>
        <w:rPr>
          <w:rStyle w:val="s6b621b36"/>
          <w:rFonts w:ascii="Times New Roman" w:hAnsi="Times New Roman" w:cs="Times New Roman"/>
          <w:i/>
          <w:iCs/>
          <w:sz w:val="24"/>
          <w:szCs w:val="24"/>
        </w:rPr>
      </w:pPr>
      <w:hyperlink r:id="rId71" w:history="1">
        <w:proofErr w:type="spellStart"/>
        <w:r w:rsidR="009D61A5" w:rsidRPr="00326CC1">
          <w:rPr>
            <w:rStyle w:val="Hyperlink"/>
            <w:rFonts w:ascii="Times New Roman" w:hAnsi="Times New Roman" w:cs="Times New Roman"/>
            <w:i/>
            <w:sz w:val="24"/>
            <w:szCs w:val="24"/>
          </w:rPr>
          <w:t>Mocanu</w:t>
        </w:r>
        <w:proofErr w:type="spellEnd"/>
        <w:r w:rsidR="009D61A5" w:rsidRPr="00326CC1">
          <w:rPr>
            <w:rStyle w:val="Hyperlink"/>
            <w:rFonts w:ascii="Times New Roman" w:hAnsi="Times New Roman" w:cs="Times New Roman"/>
            <w:i/>
            <w:sz w:val="24"/>
            <w:szCs w:val="24"/>
          </w:rPr>
          <w:t xml:space="preserve"> </w:t>
        </w:r>
        <w:proofErr w:type="spellStart"/>
        <w:r w:rsidR="009D61A5" w:rsidRPr="00326CC1">
          <w:rPr>
            <w:rStyle w:val="Hyperlink"/>
            <w:rFonts w:ascii="Times New Roman" w:hAnsi="Times New Roman" w:cs="Times New Roman"/>
            <w:i/>
            <w:sz w:val="24"/>
            <w:szCs w:val="24"/>
          </w:rPr>
          <w:t>and</w:t>
        </w:r>
        <w:proofErr w:type="spellEnd"/>
        <w:r w:rsidR="009D61A5" w:rsidRPr="00326CC1">
          <w:rPr>
            <w:rStyle w:val="Hyperlink"/>
            <w:rFonts w:ascii="Times New Roman" w:hAnsi="Times New Roman" w:cs="Times New Roman"/>
            <w:i/>
            <w:sz w:val="24"/>
            <w:szCs w:val="24"/>
          </w:rPr>
          <w:t xml:space="preserve"> </w:t>
        </w:r>
        <w:proofErr w:type="spellStart"/>
        <w:r w:rsidR="009D61A5" w:rsidRPr="00326CC1">
          <w:rPr>
            <w:rStyle w:val="Hyperlink"/>
            <w:rFonts w:ascii="Times New Roman" w:hAnsi="Times New Roman" w:cs="Times New Roman"/>
            <w:i/>
            <w:sz w:val="24"/>
            <w:szCs w:val="24"/>
          </w:rPr>
          <w:t>Others</w:t>
        </w:r>
        <w:proofErr w:type="spellEnd"/>
        <w:r w:rsidR="009D61A5" w:rsidRPr="00326CC1">
          <w:rPr>
            <w:rStyle w:val="Hyperlink"/>
            <w:rFonts w:ascii="Times New Roman" w:hAnsi="Times New Roman" w:cs="Times New Roman"/>
            <w:i/>
            <w:sz w:val="24"/>
            <w:szCs w:val="24"/>
          </w:rPr>
          <w:t xml:space="preserve"> v. </w:t>
        </w:r>
        <w:proofErr w:type="spellStart"/>
        <w:r w:rsidR="009D61A5" w:rsidRPr="00326CC1">
          <w:rPr>
            <w:rStyle w:val="Hyperlink"/>
            <w:rFonts w:ascii="Times New Roman" w:hAnsi="Times New Roman" w:cs="Times New Roman"/>
            <w:i/>
            <w:sz w:val="24"/>
            <w:szCs w:val="24"/>
          </w:rPr>
          <w:t>Romania</w:t>
        </w:r>
        <w:proofErr w:type="spellEnd"/>
        <w:r w:rsidR="009D61A5" w:rsidRPr="00326CC1">
          <w:rPr>
            <w:rStyle w:val="Hyperlink"/>
            <w:rFonts w:ascii="Times New Roman" w:hAnsi="Times New Roman" w:cs="Times New Roman"/>
            <w:i/>
            <w:sz w:val="24"/>
            <w:szCs w:val="24"/>
          </w:rPr>
          <w:t xml:space="preserve"> (</w:t>
        </w:r>
        <w:proofErr w:type="spellStart"/>
        <w:r w:rsidR="009D61A5" w:rsidRPr="00326CC1">
          <w:rPr>
            <w:rStyle w:val="Hyperlink"/>
            <w:rFonts w:ascii="Times New Roman" w:hAnsi="Times New Roman" w:cs="Times New Roman"/>
            <w:i/>
            <w:sz w:val="24"/>
            <w:szCs w:val="24"/>
          </w:rPr>
          <w:t>nos</w:t>
        </w:r>
        <w:proofErr w:type="spellEnd"/>
        <w:r w:rsidR="009D61A5" w:rsidRPr="00326CC1">
          <w:rPr>
            <w:rStyle w:val="Hyperlink"/>
            <w:rFonts w:ascii="Times New Roman" w:hAnsi="Times New Roman" w:cs="Times New Roman"/>
            <w:i/>
            <w:sz w:val="24"/>
            <w:szCs w:val="24"/>
          </w:rPr>
          <w:t>. 10865/09, 45886/07 и 32431/08)</w:t>
        </w:r>
      </w:hyperlink>
      <w:r w:rsidR="009D61A5" w:rsidRPr="00326CC1">
        <w:rPr>
          <w:rFonts w:ascii="Times New Roman" w:hAnsi="Times New Roman" w:cs="Times New Roman"/>
          <w:i/>
          <w:sz w:val="24"/>
          <w:szCs w:val="24"/>
        </w:rPr>
        <w:t xml:space="preserve"> - </w:t>
      </w:r>
      <w:r w:rsidR="009D61A5" w:rsidRPr="00326CC1">
        <w:rPr>
          <w:rStyle w:val="s6b621b36"/>
          <w:rFonts w:ascii="Times New Roman" w:hAnsi="Times New Roman" w:cs="Times New Roman"/>
          <w:i/>
          <w:iCs/>
          <w:sz w:val="24"/>
          <w:szCs w:val="24"/>
        </w:rPr>
        <w:t>Решение на Голямото отделение</w:t>
      </w:r>
    </w:p>
    <w:p w14:paraId="11FF35CA" w14:textId="77777777" w:rsidR="009D61A5" w:rsidRPr="00326CC1" w:rsidRDefault="009D61A5" w:rsidP="009D61A5">
      <w:pPr>
        <w:suppressAutoHyphens w:val="0"/>
        <w:autoSpaceDE w:val="0"/>
        <w:spacing w:after="0" w:line="240" w:lineRule="auto"/>
        <w:jc w:val="both"/>
        <w:rPr>
          <w:rStyle w:val="s6b621b36"/>
          <w:rFonts w:ascii="Times New Roman" w:hAnsi="Times New Roman" w:cs="Times New Roman"/>
          <w:i/>
          <w:iCs/>
          <w:sz w:val="24"/>
          <w:szCs w:val="24"/>
        </w:rPr>
      </w:pPr>
    </w:p>
    <w:p w14:paraId="06BF3CC9" w14:textId="77777777" w:rsidR="00F66660" w:rsidRPr="00326CC1" w:rsidRDefault="00F66660" w:rsidP="00F66660">
      <w:pPr>
        <w:spacing w:after="0" w:line="240" w:lineRule="auto"/>
        <w:jc w:val="both"/>
        <w:rPr>
          <w:rFonts w:ascii="Times New Roman" w:hAnsi="Times New Roman" w:cs="Times New Roman"/>
          <w:sz w:val="24"/>
          <w:szCs w:val="24"/>
        </w:rPr>
      </w:pPr>
      <w:r w:rsidRPr="00326CC1">
        <w:rPr>
          <w:rFonts w:ascii="Times New Roman" w:hAnsi="Times New Roman" w:cs="Times New Roman"/>
          <w:sz w:val="24"/>
          <w:szCs w:val="24"/>
        </w:rPr>
        <w:t xml:space="preserve">Заповедите за експулсиране на жалбоподателя и за забрана да влиза на територията на страната не са подлежали на обжалване нито когато са били издадени, нито към момента на експулсирането му през декември 2000 г. и 6-месечният срок за подаване на  жалба пред Съда е започнал да тече най-късно от датата на депортирането. Без значение е, че по-късно жалбоподателите са оспорили заповедите пред българските съдилища, без успех. </w:t>
      </w:r>
      <w:hyperlink r:id="rId72" w:history="1">
        <w:r w:rsidR="006A2A95" w:rsidRPr="00326CC1">
          <w:rPr>
            <w:rStyle w:val="Hyperlink"/>
            <w:rFonts w:ascii="Times New Roman" w:hAnsi="Times New Roman" w:cs="Times New Roman"/>
            <w:sz w:val="24"/>
            <w:szCs w:val="24"/>
          </w:rPr>
          <w:t>Бюлетин № 36</w:t>
        </w:r>
      </w:hyperlink>
    </w:p>
    <w:p w14:paraId="718B998C" w14:textId="77777777" w:rsidR="00F66660" w:rsidRPr="00326CC1" w:rsidRDefault="009E5E4A" w:rsidP="00F66660">
      <w:pPr>
        <w:pBdr>
          <w:bottom w:val="single" w:sz="4" w:space="1" w:color="auto"/>
        </w:pBdr>
        <w:spacing w:after="0" w:line="240" w:lineRule="auto"/>
        <w:jc w:val="both"/>
        <w:rPr>
          <w:rStyle w:val="sb8d990e2"/>
          <w:rFonts w:ascii="Times New Roman" w:hAnsi="Times New Roman" w:cs="Times New Roman"/>
          <w:i/>
          <w:color w:val="000000"/>
          <w:shd w:val="clear" w:color="auto" w:fill="FFFFFF"/>
        </w:rPr>
      </w:pPr>
      <w:hyperlink r:id="rId73" w:history="1">
        <w:proofErr w:type="spellStart"/>
        <w:r w:rsidR="00F66660" w:rsidRPr="00326CC1">
          <w:rPr>
            <w:rStyle w:val="Hyperlink"/>
            <w:rFonts w:ascii="Times New Roman" w:hAnsi="Times New Roman" w:cs="Times New Roman"/>
            <w:i/>
            <w:sz w:val="24"/>
            <w:szCs w:val="24"/>
            <w:shd w:val="clear" w:color="auto" w:fill="FFFFFF"/>
          </w:rPr>
          <w:t>Abdul</w:t>
        </w:r>
        <w:proofErr w:type="spellEnd"/>
        <w:r w:rsidR="00F66660" w:rsidRPr="00326CC1">
          <w:rPr>
            <w:rStyle w:val="Hyperlink"/>
            <w:rFonts w:ascii="Times New Roman" w:hAnsi="Times New Roman" w:cs="Times New Roman"/>
            <w:i/>
            <w:sz w:val="24"/>
            <w:szCs w:val="24"/>
            <w:shd w:val="clear" w:color="auto" w:fill="FFFFFF"/>
          </w:rPr>
          <w:t xml:space="preserve"> </w:t>
        </w:r>
        <w:proofErr w:type="spellStart"/>
        <w:r w:rsidR="00F66660" w:rsidRPr="00326CC1">
          <w:rPr>
            <w:rStyle w:val="Hyperlink"/>
            <w:rFonts w:ascii="Times New Roman" w:hAnsi="Times New Roman" w:cs="Times New Roman"/>
            <w:i/>
            <w:sz w:val="24"/>
            <w:szCs w:val="24"/>
            <w:shd w:val="clear" w:color="auto" w:fill="FFFFFF"/>
          </w:rPr>
          <w:t>Madjid</w:t>
        </w:r>
        <w:proofErr w:type="spellEnd"/>
        <w:r w:rsidR="00F66660" w:rsidRPr="00326CC1">
          <w:rPr>
            <w:rStyle w:val="Hyperlink"/>
            <w:rFonts w:ascii="Times New Roman" w:hAnsi="Times New Roman" w:cs="Times New Roman"/>
            <w:i/>
            <w:sz w:val="24"/>
            <w:szCs w:val="24"/>
            <w:shd w:val="clear" w:color="auto" w:fill="FFFFFF"/>
          </w:rPr>
          <w:t xml:space="preserve"> </w:t>
        </w:r>
        <w:proofErr w:type="spellStart"/>
        <w:r w:rsidR="00F66660" w:rsidRPr="00326CC1">
          <w:rPr>
            <w:rStyle w:val="Hyperlink"/>
            <w:rFonts w:ascii="Times New Roman" w:hAnsi="Times New Roman" w:cs="Times New Roman"/>
            <w:i/>
            <w:sz w:val="24"/>
            <w:szCs w:val="24"/>
            <w:shd w:val="clear" w:color="auto" w:fill="FFFFFF"/>
          </w:rPr>
          <w:t>Mohamed</w:t>
        </w:r>
        <w:proofErr w:type="spellEnd"/>
        <w:r w:rsidR="00F66660" w:rsidRPr="00326CC1">
          <w:rPr>
            <w:rStyle w:val="Hyperlink"/>
            <w:rFonts w:ascii="Times New Roman" w:hAnsi="Times New Roman" w:cs="Times New Roman"/>
            <w:i/>
            <w:sz w:val="24"/>
            <w:szCs w:val="24"/>
            <w:shd w:val="clear" w:color="auto" w:fill="FFFFFF"/>
          </w:rPr>
          <w:t xml:space="preserve"> DANAWAR </w:t>
        </w:r>
        <w:proofErr w:type="spellStart"/>
        <w:r w:rsidR="00F66660" w:rsidRPr="00326CC1">
          <w:rPr>
            <w:rStyle w:val="Hyperlink"/>
            <w:rFonts w:ascii="Times New Roman" w:hAnsi="Times New Roman" w:cs="Times New Roman"/>
            <w:i/>
            <w:sz w:val="24"/>
            <w:szCs w:val="24"/>
            <w:shd w:val="clear" w:color="auto" w:fill="FFFFFF"/>
          </w:rPr>
          <w:t>and</w:t>
        </w:r>
        <w:proofErr w:type="spellEnd"/>
        <w:r w:rsidR="00F66660" w:rsidRPr="00326CC1">
          <w:rPr>
            <w:rStyle w:val="Hyperlink"/>
            <w:rFonts w:ascii="Times New Roman" w:hAnsi="Times New Roman" w:cs="Times New Roman"/>
            <w:i/>
            <w:sz w:val="24"/>
            <w:szCs w:val="24"/>
            <w:shd w:val="clear" w:color="auto" w:fill="FFFFFF"/>
          </w:rPr>
          <w:t xml:space="preserve"> </w:t>
        </w:r>
        <w:proofErr w:type="spellStart"/>
        <w:r w:rsidR="00F66660" w:rsidRPr="00326CC1">
          <w:rPr>
            <w:rStyle w:val="Hyperlink"/>
            <w:rFonts w:ascii="Times New Roman" w:hAnsi="Times New Roman" w:cs="Times New Roman"/>
            <w:i/>
            <w:sz w:val="24"/>
            <w:szCs w:val="24"/>
            <w:shd w:val="clear" w:color="auto" w:fill="FFFFFF"/>
          </w:rPr>
          <w:t>others</w:t>
        </w:r>
        <w:proofErr w:type="spellEnd"/>
        <w:r w:rsidR="00F66660" w:rsidRPr="00326CC1">
          <w:rPr>
            <w:rStyle w:val="Hyperlink"/>
            <w:rFonts w:ascii="Times New Roman" w:hAnsi="Times New Roman" w:cs="Times New Roman"/>
            <w:i/>
            <w:sz w:val="24"/>
            <w:szCs w:val="24"/>
            <w:shd w:val="clear" w:color="auto" w:fill="FFFFFF"/>
          </w:rPr>
          <w:t xml:space="preserve"> </w:t>
        </w:r>
        <w:r w:rsidR="00F66660" w:rsidRPr="00326CC1">
          <w:rPr>
            <w:rStyle w:val="Hyperlink"/>
            <w:rFonts w:ascii="Times New Roman" w:hAnsi="Times New Roman" w:cs="Times New Roman"/>
            <w:i/>
            <w:sz w:val="24"/>
            <w:szCs w:val="24"/>
            <w:shd w:val="clear" w:color="auto" w:fill="FFFFFF"/>
            <w:lang w:val="en-US"/>
          </w:rPr>
          <w:t>v.</w:t>
        </w:r>
        <w:r w:rsidR="00F66660" w:rsidRPr="00326CC1">
          <w:rPr>
            <w:rStyle w:val="Hyperlink"/>
            <w:rFonts w:ascii="Times New Roman" w:hAnsi="Times New Roman" w:cs="Times New Roman"/>
            <w:i/>
            <w:sz w:val="24"/>
            <w:szCs w:val="24"/>
            <w:shd w:val="clear" w:color="auto" w:fill="FFFFFF"/>
          </w:rPr>
          <w:t xml:space="preserve"> </w:t>
        </w:r>
        <w:proofErr w:type="spellStart"/>
        <w:r w:rsidR="00F66660" w:rsidRPr="00326CC1">
          <w:rPr>
            <w:rStyle w:val="Hyperlink"/>
            <w:rFonts w:ascii="Times New Roman" w:hAnsi="Times New Roman" w:cs="Times New Roman"/>
            <w:i/>
            <w:sz w:val="24"/>
            <w:szCs w:val="24"/>
            <w:shd w:val="clear" w:color="auto" w:fill="FFFFFF"/>
          </w:rPr>
          <w:t>Bulgaria</w:t>
        </w:r>
        <w:proofErr w:type="spellEnd"/>
      </w:hyperlink>
      <w:r w:rsidR="00F66660" w:rsidRPr="00326CC1">
        <w:rPr>
          <w:rStyle w:val="sb8d990e2"/>
          <w:rFonts w:ascii="Times New Roman" w:hAnsi="Times New Roman" w:cs="Times New Roman"/>
          <w:i/>
          <w:color w:val="000000"/>
          <w:sz w:val="24"/>
          <w:szCs w:val="24"/>
          <w:shd w:val="clear" w:color="auto" w:fill="FFFFFF"/>
        </w:rPr>
        <w:t xml:space="preserve"> (</w:t>
      </w:r>
      <w:r w:rsidR="00F66660" w:rsidRPr="00326CC1">
        <w:rPr>
          <w:rStyle w:val="sb8d990e2"/>
          <w:rFonts w:ascii="Times New Roman" w:hAnsi="Times New Roman" w:cs="Times New Roman"/>
          <w:i/>
          <w:color w:val="000000"/>
          <w:sz w:val="24"/>
          <w:szCs w:val="24"/>
          <w:shd w:val="clear" w:color="auto" w:fill="FFFFFF"/>
          <w:lang w:val="en-US"/>
        </w:rPr>
        <w:t>No.</w:t>
      </w:r>
      <w:r w:rsidR="00F66660" w:rsidRPr="00326CC1">
        <w:rPr>
          <w:rStyle w:val="sb8d990e2"/>
          <w:rFonts w:ascii="Times New Roman" w:hAnsi="Times New Roman" w:cs="Times New Roman"/>
          <w:i/>
          <w:color w:val="000000"/>
          <w:sz w:val="24"/>
          <w:szCs w:val="24"/>
          <w:shd w:val="clear" w:color="auto" w:fill="FFFFFF"/>
        </w:rPr>
        <w:t>52843/07)</w:t>
      </w:r>
      <w:r w:rsidR="00F66660" w:rsidRPr="00326CC1">
        <w:rPr>
          <w:rFonts w:ascii="Times New Roman" w:hAnsi="Times New Roman" w:cs="Times New Roman"/>
          <w:i/>
          <w:color w:val="000000"/>
          <w:sz w:val="24"/>
          <w:szCs w:val="24"/>
          <w:shd w:val="clear" w:color="auto" w:fill="FFFFFF"/>
        </w:rPr>
        <w:t xml:space="preserve"> - Решение по допустимостта</w:t>
      </w:r>
    </w:p>
    <w:p w14:paraId="138E8859" w14:textId="77777777" w:rsidR="00F66660" w:rsidRPr="00326CC1" w:rsidRDefault="00F66660" w:rsidP="00F66660">
      <w:pPr>
        <w:spacing w:after="0" w:line="240" w:lineRule="auto"/>
        <w:jc w:val="both"/>
        <w:rPr>
          <w:rFonts w:ascii="Times New Roman" w:hAnsi="Times New Roman" w:cs="Times New Roman"/>
          <w:sz w:val="24"/>
          <w:szCs w:val="24"/>
        </w:rPr>
      </w:pPr>
    </w:p>
    <w:p w14:paraId="5E1174CE" w14:textId="77777777" w:rsidR="00F66660" w:rsidRPr="00326CC1" w:rsidRDefault="00FD45E3" w:rsidP="00F66660">
      <w:pPr>
        <w:spacing w:after="0" w:line="240" w:lineRule="auto"/>
        <w:jc w:val="both"/>
        <w:rPr>
          <w:rFonts w:ascii="Times New Roman" w:hAnsi="Times New Roman" w:cs="Times New Roman"/>
          <w:sz w:val="24"/>
          <w:szCs w:val="24"/>
        </w:rPr>
      </w:pPr>
      <w:r w:rsidRPr="00326CC1">
        <w:rPr>
          <w:rFonts w:ascii="Times New Roman" w:hAnsi="Times New Roman" w:cs="Times New Roman"/>
          <w:sz w:val="24"/>
          <w:szCs w:val="24"/>
        </w:rPr>
        <w:t>П</w:t>
      </w:r>
      <w:r w:rsidR="00F66660" w:rsidRPr="00326CC1">
        <w:rPr>
          <w:rFonts w:ascii="Times New Roman" w:hAnsi="Times New Roman" w:cs="Times New Roman"/>
          <w:sz w:val="24"/>
          <w:szCs w:val="24"/>
        </w:rPr>
        <w:t>равото на достъп до съд не гарантира благоприятен изход на делото и жалбоподателите са били длъжни да изчерпят средство за защита, за което няма данни да е било неефективно</w:t>
      </w:r>
      <w:r w:rsidRPr="00326CC1">
        <w:rPr>
          <w:rFonts w:ascii="Times New Roman" w:hAnsi="Times New Roman" w:cs="Times New Roman"/>
          <w:sz w:val="24"/>
          <w:szCs w:val="24"/>
        </w:rPr>
        <w:t>, макар да са смятали, че жалбата им би била обречена на неуспех</w:t>
      </w:r>
      <w:r w:rsidR="00F66660" w:rsidRPr="00326CC1">
        <w:rPr>
          <w:rFonts w:ascii="Times New Roman" w:hAnsi="Times New Roman" w:cs="Times New Roman"/>
          <w:sz w:val="24"/>
          <w:szCs w:val="24"/>
        </w:rPr>
        <w:t>.</w:t>
      </w:r>
      <w:r w:rsidRPr="00326CC1">
        <w:rPr>
          <w:rFonts w:ascii="Times New Roman" w:hAnsi="Times New Roman" w:cs="Times New Roman"/>
          <w:sz w:val="24"/>
          <w:szCs w:val="24"/>
        </w:rPr>
        <w:t xml:space="preserve"> </w:t>
      </w:r>
      <w:hyperlink r:id="rId74" w:history="1">
        <w:r w:rsidR="006A2A95" w:rsidRPr="00326CC1">
          <w:rPr>
            <w:rStyle w:val="Hyperlink"/>
            <w:rFonts w:ascii="Times New Roman" w:hAnsi="Times New Roman" w:cs="Times New Roman"/>
            <w:sz w:val="24"/>
            <w:szCs w:val="24"/>
          </w:rPr>
          <w:t>Бюлетин № 36</w:t>
        </w:r>
      </w:hyperlink>
    </w:p>
    <w:p w14:paraId="5EBADEB2" w14:textId="77777777" w:rsidR="00FD45E3" w:rsidRPr="00326CC1" w:rsidRDefault="009E5E4A" w:rsidP="00FD45E3">
      <w:pPr>
        <w:pBdr>
          <w:bottom w:val="single" w:sz="4" w:space="1" w:color="auto"/>
        </w:pBdr>
        <w:spacing w:after="0" w:line="240" w:lineRule="auto"/>
        <w:jc w:val="both"/>
        <w:rPr>
          <w:rStyle w:val="sb8d990e2"/>
          <w:rFonts w:ascii="Times New Roman" w:hAnsi="Times New Roman" w:cs="Times New Roman"/>
          <w:i/>
          <w:color w:val="000000"/>
          <w:shd w:val="clear" w:color="auto" w:fill="FFFFFF"/>
        </w:rPr>
      </w:pPr>
      <w:hyperlink r:id="rId75" w:history="1">
        <w:proofErr w:type="spellStart"/>
        <w:r w:rsidR="00FD45E3" w:rsidRPr="00326CC1">
          <w:rPr>
            <w:rStyle w:val="Hyperlink"/>
            <w:rFonts w:ascii="Times New Roman" w:hAnsi="Times New Roman" w:cs="Times New Roman"/>
            <w:i/>
            <w:sz w:val="24"/>
            <w:szCs w:val="24"/>
            <w:shd w:val="clear" w:color="auto" w:fill="FFFFFF"/>
          </w:rPr>
          <w:t>Bulgartsvet-Velingrad</w:t>
        </w:r>
        <w:proofErr w:type="spellEnd"/>
        <w:r w:rsidR="00FD45E3" w:rsidRPr="00326CC1">
          <w:rPr>
            <w:rStyle w:val="Hyperlink"/>
            <w:rFonts w:ascii="Times New Roman" w:hAnsi="Times New Roman" w:cs="Times New Roman"/>
            <w:i/>
            <w:sz w:val="24"/>
            <w:szCs w:val="24"/>
            <w:shd w:val="clear" w:color="auto" w:fill="FFFFFF"/>
          </w:rPr>
          <w:t xml:space="preserve"> OOD </w:t>
        </w:r>
        <w:proofErr w:type="spellStart"/>
        <w:r w:rsidR="00FD45E3" w:rsidRPr="00326CC1">
          <w:rPr>
            <w:rStyle w:val="Hyperlink"/>
            <w:rFonts w:ascii="Times New Roman" w:hAnsi="Times New Roman" w:cs="Times New Roman"/>
            <w:i/>
            <w:sz w:val="24"/>
            <w:szCs w:val="24"/>
            <w:shd w:val="clear" w:color="auto" w:fill="FFFFFF"/>
          </w:rPr>
          <w:t>and</w:t>
        </w:r>
        <w:proofErr w:type="spellEnd"/>
        <w:r w:rsidR="00FD45E3" w:rsidRPr="00326CC1">
          <w:rPr>
            <w:rStyle w:val="Hyperlink"/>
            <w:rFonts w:ascii="Times New Roman" w:hAnsi="Times New Roman" w:cs="Times New Roman"/>
            <w:i/>
            <w:sz w:val="24"/>
            <w:szCs w:val="24"/>
            <w:shd w:val="clear" w:color="auto" w:fill="FFFFFF"/>
          </w:rPr>
          <w:t xml:space="preserve"> </w:t>
        </w:r>
        <w:proofErr w:type="spellStart"/>
        <w:r w:rsidR="00FD45E3" w:rsidRPr="00326CC1">
          <w:rPr>
            <w:rStyle w:val="Hyperlink"/>
            <w:rFonts w:ascii="Times New Roman" w:hAnsi="Times New Roman" w:cs="Times New Roman"/>
            <w:i/>
            <w:sz w:val="24"/>
            <w:szCs w:val="24"/>
            <w:shd w:val="clear" w:color="auto" w:fill="FFFFFF"/>
          </w:rPr>
          <w:t>Koppe</w:t>
        </w:r>
        <w:proofErr w:type="spellEnd"/>
        <w:r w:rsidR="00FD45E3" w:rsidRPr="00326CC1">
          <w:rPr>
            <w:rStyle w:val="Hyperlink"/>
            <w:rFonts w:ascii="Times New Roman" w:hAnsi="Times New Roman" w:cs="Times New Roman"/>
            <w:i/>
            <w:sz w:val="24"/>
            <w:szCs w:val="24"/>
            <w:shd w:val="clear" w:color="auto" w:fill="FFFFFF"/>
          </w:rPr>
          <w:t xml:space="preserve"> v. </w:t>
        </w:r>
        <w:proofErr w:type="spellStart"/>
        <w:r w:rsidR="00FD45E3" w:rsidRPr="00326CC1">
          <w:rPr>
            <w:rStyle w:val="Hyperlink"/>
            <w:rFonts w:ascii="Times New Roman" w:hAnsi="Times New Roman" w:cs="Times New Roman"/>
            <w:i/>
            <w:sz w:val="24"/>
            <w:szCs w:val="24"/>
            <w:shd w:val="clear" w:color="auto" w:fill="FFFFFF"/>
          </w:rPr>
          <w:t>Bulgaria</w:t>
        </w:r>
        <w:proofErr w:type="spellEnd"/>
        <w:r w:rsidR="00FD45E3" w:rsidRPr="00326CC1">
          <w:rPr>
            <w:rStyle w:val="Hyperlink"/>
            <w:rFonts w:ascii="Times New Roman" w:hAnsi="Times New Roman" w:cs="Times New Roman"/>
            <w:i/>
            <w:sz w:val="24"/>
            <w:szCs w:val="24"/>
            <w:shd w:val="clear" w:color="auto" w:fill="FFFFFF"/>
          </w:rPr>
          <w:t xml:space="preserve"> (</w:t>
        </w:r>
        <w:r w:rsidR="00FD45E3" w:rsidRPr="00326CC1">
          <w:rPr>
            <w:rStyle w:val="Hyperlink"/>
            <w:rFonts w:ascii="Times New Roman" w:hAnsi="Times New Roman" w:cs="Times New Roman"/>
            <w:i/>
            <w:sz w:val="24"/>
            <w:szCs w:val="24"/>
            <w:shd w:val="clear" w:color="auto" w:fill="FFFFFF"/>
            <w:lang w:val="en-US"/>
          </w:rPr>
          <w:t>no.</w:t>
        </w:r>
        <w:r w:rsidR="00FD45E3" w:rsidRPr="00326CC1">
          <w:rPr>
            <w:rStyle w:val="Hyperlink"/>
            <w:rFonts w:ascii="Times New Roman" w:hAnsi="Times New Roman" w:cs="Times New Roman"/>
            <w:i/>
            <w:sz w:val="24"/>
            <w:szCs w:val="24"/>
            <w:shd w:val="clear" w:color="auto" w:fill="FFFFFF"/>
          </w:rPr>
          <w:t xml:space="preserve"> 8457/05)</w:t>
        </w:r>
      </w:hyperlink>
      <w:r w:rsidR="00FD45E3" w:rsidRPr="00326CC1">
        <w:rPr>
          <w:rStyle w:val="Hyperlink"/>
          <w:rFonts w:ascii="Times New Roman" w:hAnsi="Times New Roman" w:cs="Times New Roman"/>
          <w:i/>
          <w:sz w:val="24"/>
          <w:szCs w:val="24"/>
          <w:shd w:val="clear" w:color="auto" w:fill="FFFFFF"/>
        </w:rPr>
        <w:t xml:space="preserve"> </w:t>
      </w:r>
      <w:r w:rsidR="00FD45E3" w:rsidRPr="00326CC1">
        <w:rPr>
          <w:rFonts w:ascii="Times New Roman" w:hAnsi="Times New Roman" w:cs="Times New Roman"/>
          <w:i/>
          <w:color w:val="000000"/>
          <w:sz w:val="24"/>
          <w:szCs w:val="24"/>
          <w:shd w:val="clear" w:color="auto" w:fill="FFFFFF"/>
        </w:rPr>
        <w:t>- Решение по допустимостта</w:t>
      </w:r>
    </w:p>
    <w:p w14:paraId="41FE4707" w14:textId="77777777" w:rsidR="00FD45E3" w:rsidRPr="00326CC1" w:rsidRDefault="00FD45E3" w:rsidP="00FD45E3">
      <w:pPr>
        <w:spacing w:after="0" w:line="240" w:lineRule="auto"/>
        <w:jc w:val="both"/>
        <w:rPr>
          <w:rFonts w:ascii="Times New Roman" w:hAnsi="Times New Roman" w:cs="Times New Roman"/>
          <w:i/>
          <w:sz w:val="24"/>
          <w:szCs w:val="24"/>
        </w:rPr>
      </w:pPr>
    </w:p>
    <w:p w14:paraId="52F7B4C1" w14:textId="77777777" w:rsidR="00FD45E3" w:rsidRPr="00326CC1" w:rsidRDefault="00EF4462" w:rsidP="00F66660">
      <w:pPr>
        <w:spacing w:after="0" w:line="240" w:lineRule="auto"/>
        <w:jc w:val="both"/>
        <w:rPr>
          <w:rFonts w:ascii="Times New Roman" w:hAnsi="Times New Roman" w:cs="Times New Roman"/>
          <w:sz w:val="24"/>
          <w:szCs w:val="24"/>
        </w:rPr>
      </w:pPr>
      <w:r w:rsidRPr="00326CC1">
        <w:rPr>
          <w:rFonts w:ascii="Times New Roman" w:hAnsi="Times New Roman" w:cs="Times New Roman"/>
          <w:sz w:val="24"/>
          <w:szCs w:val="24"/>
        </w:rPr>
        <w:t>При конкретните обстоятелства, с оглед на уязвимото положение на жалбоподателката, настанена принудително в психиатрична клиника, и ситуацията, в която се е намирала, тя може да бъде освободена от задължението за изчерпване на едно вероятно ефективно правно средство за защита.</w:t>
      </w:r>
      <w:r w:rsidRPr="00326CC1">
        <w:rPr>
          <w:rFonts w:ascii="Times New Roman" w:hAnsi="Times New Roman" w:cs="Times New Roman"/>
          <w:sz w:val="24"/>
          <w:szCs w:val="24"/>
          <w:lang w:val="en-US"/>
        </w:rPr>
        <w:t xml:space="preserve"> </w:t>
      </w:r>
      <w:hyperlink r:id="rId76" w:history="1">
        <w:r w:rsidRPr="00326CC1">
          <w:rPr>
            <w:rStyle w:val="Hyperlink"/>
            <w:rFonts w:ascii="Times New Roman" w:hAnsi="Times New Roman" w:cs="Times New Roman"/>
            <w:sz w:val="24"/>
            <w:szCs w:val="24"/>
          </w:rPr>
          <w:t>Бюлетин № 37</w:t>
        </w:r>
      </w:hyperlink>
    </w:p>
    <w:p w14:paraId="03DE2875" w14:textId="77777777" w:rsidR="00EF4462" w:rsidRPr="00326CC1" w:rsidRDefault="009E5E4A" w:rsidP="007219FF">
      <w:pPr>
        <w:pBdr>
          <w:bottom w:val="single" w:sz="4" w:space="1" w:color="auto"/>
        </w:pBdr>
        <w:spacing w:after="0" w:line="240" w:lineRule="auto"/>
        <w:jc w:val="both"/>
        <w:rPr>
          <w:rFonts w:ascii="Times New Roman" w:hAnsi="Times New Roman" w:cs="Times New Roman"/>
          <w:i/>
          <w:sz w:val="24"/>
          <w:szCs w:val="24"/>
        </w:rPr>
      </w:pPr>
      <w:hyperlink r:id="rId77" w:history="1">
        <w:r w:rsidR="00EF4462" w:rsidRPr="00326CC1">
          <w:rPr>
            <w:rStyle w:val="Hyperlink"/>
            <w:rFonts w:ascii="Times New Roman" w:hAnsi="Times New Roman" w:cs="Times New Roman"/>
            <w:i/>
            <w:sz w:val="24"/>
            <w:szCs w:val="24"/>
          </w:rPr>
          <w:t xml:space="preserve">M.S. v. </w:t>
        </w:r>
        <w:proofErr w:type="spellStart"/>
        <w:r w:rsidR="00EF4462" w:rsidRPr="00326CC1">
          <w:rPr>
            <w:rStyle w:val="Hyperlink"/>
            <w:rFonts w:ascii="Times New Roman" w:hAnsi="Times New Roman" w:cs="Times New Roman"/>
            <w:i/>
            <w:sz w:val="24"/>
            <w:szCs w:val="24"/>
          </w:rPr>
          <w:t>Croatia</w:t>
        </w:r>
        <w:proofErr w:type="spellEnd"/>
        <w:r w:rsidR="00EF4462" w:rsidRPr="00326CC1">
          <w:rPr>
            <w:rStyle w:val="Hyperlink"/>
            <w:rFonts w:ascii="Times New Roman" w:hAnsi="Times New Roman" w:cs="Times New Roman"/>
            <w:i/>
            <w:sz w:val="24"/>
            <w:szCs w:val="24"/>
          </w:rPr>
          <w:t xml:space="preserve"> (</w:t>
        </w:r>
        <w:proofErr w:type="spellStart"/>
        <w:r w:rsidR="00EF4462" w:rsidRPr="00326CC1">
          <w:rPr>
            <w:rStyle w:val="Hyperlink"/>
            <w:rFonts w:ascii="Times New Roman" w:hAnsi="Times New Roman" w:cs="Times New Roman"/>
            <w:i/>
            <w:sz w:val="24"/>
            <w:szCs w:val="24"/>
          </w:rPr>
          <w:t>no</w:t>
        </w:r>
        <w:proofErr w:type="spellEnd"/>
        <w:r w:rsidR="00EF4462" w:rsidRPr="00326CC1">
          <w:rPr>
            <w:rStyle w:val="Hyperlink"/>
            <w:rFonts w:ascii="Times New Roman" w:hAnsi="Times New Roman" w:cs="Times New Roman"/>
            <w:i/>
            <w:sz w:val="24"/>
            <w:szCs w:val="24"/>
          </w:rPr>
          <w:t>. 2)</w:t>
        </w:r>
      </w:hyperlink>
      <w:r w:rsidR="00EF4462" w:rsidRPr="00326CC1">
        <w:rPr>
          <w:rFonts w:ascii="Times New Roman" w:hAnsi="Times New Roman" w:cs="Times New Roman"/>
          <w:i/>
          <w:sz w:val="24"/>
          <w:szCs w:val="24"/>
        </w:rPr>
        <w:t xml:space="preserve"> (</w:t>
      </w:r>
      <w:proofErr w:type="spellStart"/>
      <w:r w:rsidR="00EF4462" w:rsidRPr="00326CC1">
        <w:rPr>
          <w:rFonts w:ascii="Times New Roman" w:hAnsi="Times New Roman" w:cs="Times New Roman"/>
          <w:i/>
          <w:sz w:val="24"/>
          <w:szCs w:val="24"/>
        </w:rPr>
        <w:t>no</w:t>
      </w:r>
      <w:proofErr w:type="spellEnd"/>
      <w:r w:rsidR="00EF4462" w:rsidRPr="00326CC1">
        <w:rPr>
          <w:rFonts w:ascii="Times New Roman" w:hAnsi="Times New Roman" w:cs="Times New Roman"/>
          <w:i/>
          <w:sz w:val="24"/>
          <w:szCs w:val="24"/>
        </w:rPr>
        <w:t>. 75450/12)</w:t>
      </w:r>
    </w:p>
    <w:p w14:paraId="7CC2C9E5" w14:textId="77777777" w:rsidR="00F067C3" w:rsidRPr="00326CC1" w:rsidRDefault="00F067C3" w:rsidP="00F66660">
      <w:pPr>
        <w:spacing w:after="0" w:line="240" w:lineRule="auto"/>
        <w:jc w:val="both"/>
        <w:rPr>
          <w:rFonts w:ascii="Times New Roman" w:hAnsi="Times New Roman" w:cs="Times New Roman"/>
          <w:i/>
          <w:sz w:val="24"/>
          <w:szCs w:val="24"/>
        </w:rPr>
      </w:pPr>
    </w:p>
    <w:p w14:paraId="57C85BA3" w14:textId="77777777" w:rsidR="00F067C3" w:rsidRPr="00326CC1" w:rsidRDefault="00F067C3" w:rsidP="00F067C3">
      <w:pPr>
        <w:spacing w:after="0" w:line="240" w:lineRule="auto"/>
        <w:jc w:val="both"/>
        <w:rPr>
          <w:rStyle w:val="normal--char"/>
          <w:rFonts w:ascii="Times New Roman" w:hAnsi="Times New Roman" w:cs="Times New Roman"/>
          <w:iCs/>
          <w:sz w:val="24"/>
          <w:szCs w:val="24"/>
        </w:rPr>
      </w:pPr>
      <w:r w:rsidRPr="00326CC1">
        <w:rPr>
          <w:rStyle w:val="normal--char"/>
          <w:rFonts w:ascii="Times New Roman" w:hAnsi="Times New Roman" w:cs="Times New Roman"/>
          <w:iCs/>
          <w:sz w:val="24"/>
          <w:szCs w:val="24"/>
        </w:rPr>
        <w:t xml:space="preserve">Съдът отхвърля възражението за </w:t>
      </w:r>
      <w:proofErr w:type="spellStart"/>
      <w:r w:rsidRPr="00326CC1">
        <w:rPr>
          <w:rStyle w:val="normal--char"/>
          <w:rFonts w:ascii="Times New Roman" w:hAnsi="Times New Roman" w:cs="Times New Roman"/>
          <w:iCs/>
          <w:sz w:val="24"/>
          <w:szCs w:val="24"/>
        </w:rPr>
        <w:t>неизчерпване</w:t>
      </w:r>
      <w:proofErr w:type="spellEnd"/>
      <w:r w:rsidRPr="00326CC1">
        <w:rPr>
          <w:rStyle w:val="normal--char"/>
          <w:rFonts w:ascii="Times New Roman" w:hAnsi="Times New Roman" w:cs="Times New Roman"/>
          <w:iCs/>
          <w:sz w:val="24"/>
          <w:szCs w:val="24"/>
        </w:rPr>
        <w:t xml:space="preserve"> на вътрешноправните средства за защита, тъй като наказателното производство във връзка със смъртта на жертвата, простреляна при преследване от полицията, е било прекратено със заключение за неизбежна отбрана, потвърдено от съда, а ефективността на висящото производство, образувано по тъжба на близките, не е установена. </w:t>
      </w:r>
      <w:hyperlink r:id="rId78" w:history="1">
        <w:r w:rsidR="007219FF" w:rsidRPr="00326CC1">
          <w:rPr>
            <w:rStyle w:val="Hyperlink"/>
            <w:rFonts w:ascii="Times New Roman" w:hAnsi="Times New Roman" w:cs="Times New Roman"/>
            <w:sz w:val="24"/>
            <w:szCs w:val="24"/>
          </w:rPr>
          <w:t>Бюлетин № 37</w:t>
        </w:r>
      </w:hyperlink>
    </w:p>
    <w:p w14:paraId="3C706963" w14:textId="77777777" w:rsidR="00F067C3" w:rsidRPr="00326CC1" w:rsidRDefault="009E5E4A" w:rsidP="00A11ED4">
      <w:pPr>
        <w:pBdr>
          <w:bottom w:val="single" w:sz="4" w:space="1" w:color="auto"/>
        </w:pBdr>
        <w:spacing w:after="0" w:line="240" w:lineRule="auto"/>
        <w:jc w:val="both"/>
        <w:rPr>
          <w:rStyle w:val="normal--char"/>
          <w:rFonts w:ascii="Times New Roman" w:hAnsi="Times New Roman" w:cs="Times New Roman"/>
          <w:i/>
          <w:iCs/>
          <w:sz w:val="24"/>
          <w:szCs w:val="24"/>
        </w:rPr>
      </w:pPr>
      <w:hyperlink r:id="rId79" w:history="1">
        <w:proofErr w:type="spellStart"/>
        <w:r w:rsidR="00F067C3" w:rsidRPr="00326CC1">
          <w:rPr>
            <w:rStyle w:val="Hyperlink"/>
            <w:rFonts w:ascii="Times New Roman" w:hAnsi="Times New Roman" w:cs="Times New Roman"/>
            <w:i/>
            <w:iCs/>
            <w:sz w:val="24"/>
            <w:szCs w:val="24"/>
            <w:lang w:val="en-GB"/>
          </w:rPr>
          <w:t>Mihaylova</w:t>
        </w:r>
        <w:proofErr w:type="spellEnd"/>
        <w:r w:rsidR="00F067C3" w:rsidRPr="00326CC1">
          <w:rPr>
            <w:rStyle w:val="Hyperlink"/>
            <w:rFonts w:ascii="Times New Roman" w:hAnsi="Times New Roman" w:cs="Times New Roman"/>
            <w:i/>
            <w:iCs/>
            <w:sz w:val="24"/>
            <w:szCs w:val="24"/>
          </w:rPr>
          <w:t xml:space="preserve"> </w:t>
        </w:r>
        <w:r w:rsidR="00F067C3" w:rsidRPr="00326CC1">
          <w:rPr>
            <w:rStyle w:val="Hyperlink"/>
            <w:rFonts w:ascii="Times New Roman" w:hAnsi="Times New Roman" w:cs="Times New Roman"/>
            <w:i/>
            <w:iCs/>
            <w:sz w:val="24"/>
            <w:szCs w:val="24"/>
            <w:lang w:val="en-GB"/>
          </w:rPr>
          <w:t>and</w:t>
        </w:r>
        <w:r w:rsidR="00F067C3" w:rsidRPr="00326CC1">
          <w:rPr>
            <w:rStyle w:val="Hyperlink"/>
            <w:rFonts w:ascii="Times New Roman" w:hAnsi="Times New Roman" w:cs="Times New Roman"/>
            <w:i/>
            <w:iCs/>
            <w:sz w:val="24"/>
            <w:szCs w:val="24"/>
          </w:rPr>
          <w:t xml:space="preserve"> </w:t>
        </w:r>
        <w:proofErr w:type="spellStart"/>
        <w:r w:rsidR="00F067C3" w:rsidRPr="00326CC1">
          <w:rPr>
            <w:rStyle w:val="Hyperlink"/>
            <w:rFonts w:ascii="Times New Roman" w:hAnsi="Times New Roman" w:cs="Times New Roman"/>
            <w:i/>
            <w:iCs/>
            <w:sz w:val="24"/>
            <w:szCs w:val="24"/>
            <w:lang w:val="en-GB"/>
          </w:rPr>
          <w:t>Malinova</w:t>
        </w:r>
        <w:proofErr w:type="spellEnd"/>
        <w:r w:rsidR="00F067C3" w:rsidRPr="00326CC1">
          <w:rPr>
            <w:rStyle w:val="Hyperlink"/>
            <w:rFonts w:ascii="Times New Roman" w:hAnsi="Times New Roman" w:cs="Times New Roman"/>
            <w:i/>
            <w:iCs/>
            <w:sz w:val="24"/>
            <w:szCs w:val="24"/>
          </w:rPr>
          <w:t xml:space="preserve"> </w:t>
        </w:r>
        <w:r w:rsidR="00F067C3" w:rsidRPr="00326CC1">
          <w:rPr>
            <w:rStyle w:val="Hyperlink"/>
            <w:rFonts w:ascii="Times New Roman" w:hAnsi="Times New Roman" w:cs="Times New Roman"/>
            <w:i/>
            <w:iCs/>
            <w:sz w:val="24"/>
            <w:szCs w:val="24"/>
            <w:lang w:val="en-GB"/>
          </w:rPr>
          <w:t>v</w:t>
        </w:r>
        <w:r w:rsidR="00F067C3" w:rsidRPr="00326CC1">
          <w:rPr>
            <w:rStyle w:val="Hyperlink"/>
            <w:rFonts w:ascii="Times New Roman" w:hAnsi="Times New Roman" w:cs="Times New Roman"/>
            <w:i/>
            <w:iCs/>
            <w:sz w:val="24"/>
            <w:szCs w:val="24"/>
          </w:rPr>
          <w:t xml:space="preserve">. </w:t>
        </w:r>
        <w:r w:rsidR="00F067C3" w:rsidRPr="00326CC1">
          <w:rPr>
            <w:rStyle w:val="Hyperlink"/>
            <w:rFonts w:ascii="Times New Roman" w:hAnsi="Times New Roman" w:cs="Times New Roman"/>
            <w:i/>
            <w:iCs/>
            <w:sz w:val="24"/>
            <w:szCs w:val="24"/>
            <w:lang w:val="en-GB"/>
          </w:rPr>
          <w:t>Bulgaria</w:t>
        </w:r>
        <w:r w:rsidR="00F067C3" w:rsidRPr="00326CC1">
          <w:rPr>
            <w:rStyle w:val="Hyperlink"/>
            <w:rFonts w:ascii="Times New Roman" w:hAnsi="Times New Roman" w:cs="Times New Roman"/>
            <w:i/>
            <w:iCs/>
            <w:sz w:val="24"/>
            <w:szCs w:val="24"/>
          </w:rPr>
          <w:t xml:space="preserve"> (</w:t>
        </w:r>
        <w:r w:rsidR="00F067C3" w:rsidRPr="00326CC1">
          <w:rPr>
            <w:rStyle w:val="Hyperlink"/>
            <w:rFonts w:ascii="Times New Roman" w:hAnsi="Times New Roman" w:cs="Times New Roman"/>
            <w:i/>
            <w:iCs/>
            <w:sz w:val="24"/>
            <w:szCs w:val="24"/>
            <w:lang w:val="en-GB"/>
          </w:rPr>
          <w:t>no</w:t>
        </w:r>
        <w:r w:rsidR="00F067C3" w:rsidRPr="00326CC1">
          <w:rPr>
            <w:rStyle w:val="Hyperlink"/>
            <w:rFonts w:ascii="Times New Roman" w:hAnsi="Times New Roman" w:cs="Times New Roman"/>
            <w:i/>
            <w:iCs/>
            <w:sz w:val="24"/>
            <w:szCs w:val="24"/>
          </w:rPr>
          <w:t>. 36613/08)</w:t>
        </w:r>
      </w:hyperlink>
    </w:p>
    <w:p w14:paraId="3F87C764" w14:textId="77777777" w:rsidR="00A11ED4" w:rsidRPr="00326CC1" w:rsidRDefault="00A11ED4" w:rsidP="00A11ED4">
      <w:pPr>
        <w:spacing w:after="0" w:line="240" w:lineRule="auto"/>
        <w:jc w:val="both"/>
        <w:rPr>
          <w:rStyle w:val="normal--char"/>
          <w:rFonts w:ascii="Times New Roman" w:hAnsi="Times New Roman" w:cs="Times New Roman"/>
          <w:i/>
          <w:iCs/>
          <w:sz w:val="24"/>
          <w:szCs w:val="24"/>
        </w:rPr>
      </w:pPr>
    </w:p>
    <w:p w14:paraId="56F92BA8" w14:textId="77777777" w:rsidR="00A11ED4" w:rsidRPr="00326CC1" w:rsidRDefault="00A11ED4" w:rsidP="00A11ED4">
      <w:pPr>
        <w:pStyle w:val="JuPara"/>
        <w:ind w:firstLine="0"/>
        <w:rPr>
          <w:szCs w:val="24"/>
          <w:lang w:val="bg-BG"/>
        </w:rPr>
      </w:pPr>
      <w:r w:rsidRPr="00326CC1">
        <w:rPr>
          <w:szCs w:val="24"/>
          <w:lang w:val="bg-BG" w:eastAsia="fr-FR"/>
        </w:rPr>
        <w:t xml:space="preserve">Последователните престои на жалбоподателя в </w:t>
      </w:r>
      <w:r w:rsidRPr="00326CC1">
        <w:rPr>
          <w:szCs w:val="24"/>
          <w:lang w:val="bg-BG"/>
        </w:rPr>
        <w:t>домове за възрастни с психични разстройства</w:t>
      </w:r>
      <w:r w:rsidRPr="00326CC1">
        <w:rPr>
          <w:szCs w:val="24"/>
          <w:lang w:val="bg-BG" w:eastAsia="fr-FR"/>
        </w:rPr>
        <w:t xml:space="preserve"> следва да се разглеждат като продължаващо положение. Съдът разглежда възражението, че срокът е започнал да тече от датата на договора, сключен от </w:t>
      </w:r>
      <w:r w:rsidRPr="00326CC1">
        <w:rPr>
          <w:szCs w:val="24"/>
          <w:lang w:val="bg-BG" w:eastAsia="fr-FR"/>
        </w:rPr>
        <w:lastRenderedPageBreak/>
        <w:t xml:space="preserve">жалбоподателя с втория дом през 2004 г., заедно с оплакването за </w:t>
      </w:r>
      <w:proofErr w:type="spellStart"/>
      <w:r w:rsidRPr="00326CC1">
        <w:rPr>
          <w:szCs w:val="24"/>
          <w:lang w:val="bg-BG" w:eastAsia="fr-FR"/>
        </w:rPr>
        <w:t>лишване</w:t>
      </w:r>
      <w:proofErr w:type="spellEnd"/>
      <w:r w:rsidRPr="00326CC1">
        <w:rPr>
          <w:szCs w:val="24"/>
          <w:lang w:val="bg-BG" w:eastAsia="fr-FR"/>
        </w:rPr>
        <w:t xml:space="preserve"> от свобода и го отхвърля, </w:t>
      </w:r>
      <w:r w:rsidRPr="00326CC1">
        <w:rPr>
          <w:szCs w:val="24"/>
          <w:lang w:val="bg-BG"/>
        </w:rPr>
        <w:t xml:space="preserve">защото не е доказано, че съгласието на </w:t>
      </w:r>
      <w:r w:rsidRPr="00326CC1">
        <w:rPr>
          <w:szCs w:val="24"/>
          <w:lang w:val="bg-BG" w:eastAsia="fr-FR"/>
        </w:rPr>
        <w:t xml:space="preserve">жалбоподателя </w:t>
      </w:r>
      <w:r w:rsidRPr="00326CC1">
        <w:rPr>
          <w:szCs w:val="24"/>
          <w:lang w:val="bg-BG"/>
        </w:rPr>
        <w:t xml:space="preserve">е било получено при спазване на подходяща процедура и след надлежното му информиране, дори и да е подписал договора. </w:t>
      </w:r>
      <w:hyperlink r:id="rId80" w:history="1">
        <w:r w:rsidRPr="00326CC1">
          <w:rPr>
            <w:rStyle w:val="Hyperlink"/>
            <w:szCs w:val="24"/>
            <w:lang w:val="bg-BG"/>
          </w:rPr>
          <w:t>Бюлетин № 38</w:t>
        </w:r>
      </w:hyperlink>
    </w:p>
    <w:p w14:paraId="300CAE30" w14:textId="77777777" w:rsidR="00A11ED4" w:rsidRPr="00326CC1" w:rsidRDefault="009E5E4A" w:rsidP="004441C4">
      <w:pPr>
        <w:pStyle w:val="JuPara"/>
        <w:pBdr>
          <w:bottom w:val="single" w:sz="4" w:space="1" w:color="auto"/>
        </w:pBdr>
        <w:ind w:firstLine="0"/>
        <w:rPr>
          <w:szCs w:val="24"/>
          <w:lang w:val="bg-BG"/>
        </w:rPr>
      </w:pPr>
      <w:hyperlink r:id="rId81" w:history="1">
        <w:proofErr w:type="spellStart"/>
        <w:r w:rsidR="00A11ED4" w:rsidRPr="00326CC1">
          <w:rPr>
            <w:rStyle w:val="Hyperlink"/>
            <w:i/>
            <w:szCs w:val="24"/>
            <w:lang w:val="bg-BG"/>
          </w:rPr>
          <w:t>Stefan</w:t>
        </w:r>
        <w:proofErr w:type="spellEnd"/>
        <w:r w:rsidR="00A11ED4" w:rsidRPr="00326CC1">
          <w:rPr>
            <w:rStyle w:val="Hyperlink"/>
            <w:i/>
            <w:szCs w:val="24"/>
            <w:lang w:val="bg-BG"/>
          </w:rPr>
          <w:t xml:space="preserve"> </w:t>
        </w:r>
        <w:proofErr w:type="spellStart"/>
        <w:r w:rsidR="00A11ED4" w:rsidRPr="00326CC1">
          <w:rPr>
            <w:rStyle w:val="Hyperlink"/>
            <w:i/>
            <w:szCs w:val="24"/>
            <w:lang w:val="bg-BG"/>
          </w:rPr>
          <w:t>Stankov</w:t>
        </w:r>
        <w:proofErr w:type="spellEnd"/>
        <w:r w:rsidR="00A11ED4" w:rsidRPr="00326CC1">
          <w:rPr>
            <w:rStyle w:val="Hyperlink"/>
            <w:i/>
            <w:szCs w:val="24"/>
            <w:lang w:val="bg-BG"/>
          </w:rPr>
          <w:t xml:space="preserve"> v. </w:t>
        </w:r>
        <w:proofErr w:type="spellStart"/>
        <w:r w:rsidR="00A11ED4" w:rsidRPr="00326CC1">
          <w:rPr>
            <w:rStyle w:val="Hyperlink"/>
            <w:i/>
            <w:szCs w:val="24"/>
            <w:lang w:val="bg-BG"/>
          </w:rPr>
          <w:t>Bulgaria</w:t>
        </w:r>
        <w:proofErr w:type="spellEnd"/>
        <w:r w:rsidR="00A11ED4" w:rsidRPr="00326CC1">
          <w:rPr>
            <w:rStyle w:val="Hyperlink"/>
            <w:i/>
            <w:szCs w:val="24"/>
            <w:lang w:val="bg-BG"/>
          </w:rPr>
          <w:t xml:space="preserve"> (</w:t>
        </w:r>
        <w:proofErr w:type="spellStart"/>
        <w:r w:rsidR="00A11ED4" w:rsidRPr="00326CC1">
          <w:rPr>
            <w:rStyle w:val="Hyperlink"/>
            <w:i/>
            <w:szCs w:val="24"/>
            <w:lang w:val="bg-BG"/>
          </w:rPr>
          <w:t>no</w:t>
        </w:r>
        <w:proofErr w:type="spellEnd"/>
        <w:r w:rsidR="00A11ED4" w:rsidRPr="00326CC1">
          <w:rPr>
            <w:rStyle w:val="Hyperlink"/>
            <w:i/>
            <w:szCs w:val="24"/>
            <w:lang w:val="bg-BG"/>
          </w:rPr>
          <w:t>. 25820/07)</w:t>
        </w:r>
      </w:hyperlink>
    </w:p>
    <w:p w14:paraId="71833F53" w14:textId="77777777" w:rsidR="00A11ED4" w:rsidRPr="00326CC1" w:rsidRDefault="00A11ED4" w:rsidP="00A11ED4">
      <w:pPr>
        <w:spacing w:after="0" w:line="240" w:lineRule="auto"/>
        <w:jc w:val="both"/>
        <w:rPr>
          <w:rFonts w:ascii="Times New Roman" w:hAnsi="Times New Roman" w:cs="Times New Roman"/>
          <w:sz w:val="24"/>
          <w:szCs w:val="24"/>
        </w:rPr>
      </w:pPr>
    </w:p>
    <w:p w14:paraId="532155D4" w14:textId="77777777" w:rsidR="008A2019" w:rsidRDefault="004441C4" w:rsidP="008A2019">
      <w:pPr>
        <w:spacing w:line="240" w:lineRule="auto"/>
        <w:contextualSpacing/>
        <w:jc w:val="both"/>
        <w:rPr>
          <w:rFonts w:ascii="Times New Roman" w:hAnsi="Times New Roman" w:cs="Times New Roman"/>
          <w:sz w:val="24"/>
          <w:szCs w:val="24"/>
        </w:rPr>
      </w:pPr>
      <w:r w:rsidRPr="00326CC1">
        <w:rPr>
          <w:rStyle w:val="s7d2086b4"/>
          <w:rFonts w:ascii="Times New Roman" w:hAnsi="Times New Roman" w:cs="Times New Roman"/>
          <w:sz w:val="24"/>
          <w:szCs w:val="24"/>
        </w:rPr>
        <w:t xml:space="preserve">Съдът намира за </w:t>
      </w:r>
      <w:r w:rsidRPr="00326CC1">
        <w:rPr>
          <w:rFonts w:ascii="Times New Roman" w:hAnsi="Times New Roman" w:cs="Times New Roman"/>
          <w:sz w:val="24"/>
          <w:szCs w:val="24"/>
        </w:rPr>
        <w:t xml:space="preserve">недопустимо поради </w:t>
      </w:r>
      <w:proofErr w:type="spellStart"/>
      <w:r w:rsidRPr="00326CC1">
        <w:rPr>
          <w:rFonts w:ascii="Times New Roman" w:hAnsi="Times New Roman" w:cs="Times New Roman"/>
          <w:sz w:val="24"/>
          <w:szCs w:val="24"/>
        </w:rPr>
        <w:t>неизчерпване</w:t>
      </w:r>
      <w:proofErr w:type="spellEnd"/>
      <w:r w:rsidRPr="00326CC1">
        <w:rPr>
          <w:rFonts w:ascii="Times New Roman" w:hAnsi="Times New Roman" w:cs="Times New Roman"/>
          <w:sz w:val="24"/>
          <w:szCs w:val="24"/>
        </w:rPr>
        <w:t xml:space="preserve"> на вътрешноправните средства за защита оплакването на жалбоподателя, основано на чл. 14 във връзка с чл. 3 от Конвенцията, че е бил обиждан от служителите в затвора заради етническата </w:t>
      </w:r>
      <w:proofErr w:type="spellStart"/>
      <w:r w:rsidRPr="00326CC1">
        <w:rPr>
          <w:rFonts w:ascii="Times New Roman" w:hAnsi="Times New Roman" w:cs="Times New Roman"/>
          <w:sz w:val="24"/>
          <w:szCs w:val="24"/>
        </w:rPr>
        <w:t>принад-лежност</w:t>
      </w:r>
      <w:proofErr w:type="spellEnd"/>
      <w:r w:rsidRPr="00326CC1">
        <w:rPr>
          <w:rFonts w:ascii="Times New Roman" w:hAnsi="Times New Roman" w:cs="Times New Roman"/>
          <w:sz w:val="24"/>
          <w:szCs w:val="24"/>
        </w:rPr>
        <w:t xml:space="preserve"> и вярата му, тъй като той е имал възможност да заведе дело по реда на </w:t>
      </w:r>
      <w:proofErr w:type="spellStart"/>
      <w:r w:rsidRPr="00326CC1">
        <w:rPr>
          <w:rFonts w:ascii="Times New Roman" w:hAnsi="Times New Roman" w:cs="Times New Roman"/>
          <w:sz w:val="24"/>
          <w:szCs w:val="24"/>
        </w:rPr>
        <w:t>ЗЗДискр</w:t>
      </w:r>
      <w:proofErr w:type="spellEnd"/>
      <w:r w:rsidRPr="00326CC1">
        <w:rPr>
          <w:rFonts w:ascii="Times New Roman" w:hAnsi="Times New Roman" w:cs="Times New Roman"/>
          <w:sz w:val="24"/>
          <w:szCs w:val="24"/>
        </w:rPr>
        <w:t xml:space="preserve">. или да поиска прекратяване на неоснователни действия по реда на чл. 250 АПК. </w:t>
      </w:r>
      <w:hyperlink r:id="rId82" w:history="1">
        <w:r w:rsidR="00326CC1" w:rsidRPr="00326CC1">
          <w:rPr>
            <w:rStyle w:val="Hyperlink"/>
            <w:rFonts w:ascii="Times New Roman" w:hAnsi="Times New Roman" w:cs="Times New Roman"/>
            <w:sz w:val="24"/>
            <w:szCs w:val="24"/>
          </w:rPr>
          <w:t>Бюлетин № 38</w:t>
        </w:r>
      </w:hyperlink>
    </w:p>
    <w:p w14:paraId="40E67777" w14:textId="77777777" w:rsidR="004441C4" w:rsidRPr="00326CC1" w:rsidRDefault="009E5E4A" w:rsidP="008A2019">
      <w:pPr>
        <w:spacing w:line="240" w:lineRule="auto"/>
        <w:contextualSpacing/>
        <w:jc w:val="both"/>
        <w:rPr>
          <w:rFonts w:ascii="Times New Roman" w:hAnsi="Times New Roman" w:cs="Times New Roman"/>
          <w:sz w:val="24"/>
          <w:szCs w:val="24"/>
        </w:rPr>
      </w:pPr>
      <w:hyperlink r:id="rId83" w:history="1">
        <w:proofErr w:type="spellStart"/>
        <w:r w:rsidR="004441C4" w:rsidRPr="00326CC1">
          <w:rPr>
            <w:rStyle w:val="Hyperlink"/>
            <w:rFonts w:ascii="Times New Roman" w:hAnsi="Times New Roman" w:cs="Times New Roman"/>
            <w:i/>
            <w:sz w:val="24"/>
            <w:szCs w:val="24"/>
          </w:rPr>
          <w:t>Halil</w:t>
        </w:r>
        <w:proofErr w:type="spellEnd"/>
        <w:r w:rsidR="004441C4" w:rsidRPr="00326CC1">
          <w:rPr>
            <w:rStyle w:val="Hyperlink"/>
            <w:rFonts w:ascii="Times New Roman" w:hAnsi="Times New Roman" w:cs="Times New Roman"/>
            <w:i/>
            <w:sz w:val="24"/>
            <w:szCs w:val="24"/>
          </w:rPr>
          <w:t xml:space="preserve"> </w:t>
        </w:r>
        <w:proofErr w:type="spellStart"/>
        <w:r w:rsidR="004441C4" w:rsidRPr="00326CC1">
          <w:rPr>
            <w:rStyle w:val="Hyperlink"/>
            <w:rFonts w:ascii="Times New Roman" w:hAnsi="Times New Roman" w:cs="Times New Roman"/>
            <w:i/>
            <w:sz w:val="24"/>
            <w:szCs w:val="24"/>
          </w:rPr>
          <w:t>Adem</w:t>
        </w:r>
        <w:proofErr w:type="spellEnd"/>
        <w:r w:rsidR="004441C4" w:rsidRPr="00326CC1">
          <w:rPr>
            <w:rStyle w:val="Hyperlink"/>
            <w:rFonts w:ascii="Times New Roman" w:hAnsi="Times New Roman" w:cs="Times New Roman"/>
            <w:i/>
            <w:sz w:val="24"/>
            <w:szCs w:val="24"/>
          </w:rPr>
          <w:t xml:space="preserve"> </w:t>
        </w:r>
        <w:proofErr w:type="spellStart"/>
        <w:r w:rsidR="004441C4" w:rsidRPr="00326CC1">
          <w:rPr>
            <w:rStyle w:val="Hyperlink"/>
            <w:rFonts w:ascii="Times New Roman" w:hAnsi="Times New Roman" w:cs="Times New Roman"/>
            <w:i/>
            <w:sz w:val="24"/>
            <w:szCs w:val="24"/>
          </w:rPr>
          <w:t>Hasan</w:t>
        </w:r>
        <w:proofErr w:type="spellEnd"/>
        <w:r w:rsidR="004441C4" w:rsidRPr="00326CC1">
          <w:rPr>
            <w:rStyle w:val="Hyperlink"/>
            <w:rFonts w:ascii="Times New Roman" w:hAnsi="Times New Roman" w:cs="Times New Roman"/>
            <w:i/>
            <w:sz w:val="24"/>
            <w:szCs w:val="24"/>
          </w:rPr>
          <w:t xml:space="preserve"> v. </w:t>
        </w:r>
        <w:proofErr w:type="spellStart"/>
        <w:r w:rsidR="004441C4" w:rsidRPr="00326CC1">
          <w:rPr>
            <w:rStyle w:val="Hyperlink"/>
            <w:rFonts w:ascii="Times New Roman" w:hAnsi="Times New Roman" w:cs="Times New Roman"/>
            <w:i/>
            <w:sz w:val="24"/>
            <w:szCs w:val="24"/>
          </w:rPr>
          <w:t>Bulgaria</w:t>
        </w:r>
        <w:proofErr w:type="spellEnd"/>
        <w:r w:rsidR="004441C4" w:rsidRPr="00326CC1">
          <w:rPr>
            <w:rStyle w:val="Hyperlink"/>
            <w:rFonts w:ascii="Times New Roman" w:hAnsi="Times New Roman" w:cs="Times New Roman"/>
            <w:i/>
            <w:sz w:val="24"/>
            <w:szCs w:val="24"/>
          </w:rPr>
          <w:t xml:space="preserve"> (</w:t>
        </w:r>
        <w:proofErr w:type="spellStart"/>
        <w:r w:rsidR="004441C4" w:rsidRPr="00326CC1">
          <w:rPr>
            <w:rStyle w:val="Hyperlink"/>
            <w:rFonts w:ascii="Times New Roman" w:hAnsi="Times New Roman" w:cs="Times New Roman"/>
            <w:i/>
            <w:sz w:val="24"/>
            <w:szCs w:val="24"/>
          </w:rPr>
          <w:t>no</w:t>
        </w:r>
        <w:proofErr w:type="spellEnd"/>
        <w:r w:rsidR="004441C4" w:rsidRPr="00326CC1">
          <w:rPr>
            <w:rStyle w:val="Hyperlink"/>
            <w:rFonts w:ascii="Times New Roman" w:hAnsi="Times New Roman" w:cs="Times New Roman"/>
            <w:i/>
            <w:sz w:val="24"/>
            <w:szCs w:val="24"/>
          </w:rPr>
          <w:t>. 4374/05)</w:t>
        </w:r>
      </w:hyperlink>
    </w:p>
    <w:p w14:paraId="6481D4B7" w14:textId="77777777" w:rsidR="008A2019" w:rsidRDefault="008A2019" w:rsidP="00A11ED4">
      <w:pPr>
        <w:spacing w:after="0" w:line="240" w:lineRule="auto"/>
        <w:jc w:val="both"/>
        <w:rPr>
          <w:rFonts w:ascii="Times New Roman" w:hAnsi="Times New Roman" w:cs="Times New Roman"/>
          <w:sz w:val="24"/>
          <w:szCs w:val="24"/>
          <w:lang w:eastAsia="bg-BG"/>
        </w:rPr>
      </w:pPr>
    </w:p>
    <w:p w14:paraId="63CA4B11" w14:textId="77777777" w:rsidR="004441C4" w:rsidRPr="00C96DFB" w:rsidRDefault="00BC776D" w:rsidP="00A11ED4">
      <w:pPr>
        <w:spacing w:after="0" w:line="240" w:lineRule="auto"/>
        <w:jc w:val="both"/>
        <w:rPr>
          <w:rFonts w:ascii="Times New Roman" w:hAnsi="Times New Roman" w:cs="Times New Roman"/>
          <w:sz w:val="24"/>
          <w:szCs w:val="24"/>
          <w:lang w:eastAsia="bg-BG"/>
        </w:rPr>
      </w:pPr>
      <w:r w:rsidRPr="00BC776D">
        <w:rPr>
          <w:rFonts w:ascii="Times New Roman" w:hAnsi="Times New Roman" w:cs="Times New Roman"/>
          <w:sz w:val="24"/>
          <w:szCs w:val="24"/>
          <w:lang w:eastAsia="bg-BG"/>
        </w:rPr>
        <w:t xml:space="preserve">Дори да се приеме за приложим при оплакване от полицейско насилие, искът за обезщетение по ЗОДОВ или </w:t>
      </w:r>
      <w:r w:rsidRPr="00C96DFB">
        <w:rPr>
          <w:rFonts w:ascii="Times New Roman" w:hAnsi="Times New Roman" w:cs="Times New Roman"/>
          <w:sz w:val="24"/>
          <w:szCs w:val="24"/>
          <w:lang w:eastAsia="bg-BG"/>
        </w:rPr>
        <w:t xml:space="preserve">ЗЗД не е средство за защита, което жалбоподателите са били длъжни да изчерпят. </w:t>
      </w:r>
      <w:hyperlink r:id="rId84" w:history="1">
        <w:r w:rsidR="00C96DFB" w:rsidRPr="00C96DFB">
          <w:rPr>
            <w:rStyle w:val="Hyperlink"/>
            <w:rFonts w:ascii="Times New Roman" w:hAnsi="Times New Roman" w:cs="Times New Roman"/>
            <w:iCs/>
            <w:sz w:val="24"/>
            <w:szCs w:val="24"/>
          </w:rPr>
          <w:t>Бюлетин № 39</w:t>
        </w:r>
      </w:hyperlink>
    </w:p>
    <w:p w14:paraId="62AEBC2A" w14:textId="77777777" w:rsidR="00BC776D" w:rsidRPr="00BC776D" w:rsidRDefault="009E5E4A" w:rsidP="001A358A">
      <w:pPr>
        <w:pBdr>
          <w:bottom w:val="single" w:sz="4" w:space="1" w:color="auto"/>
        </w:pBdr>
        <w:spacing w:after="0" w:line="240" w:lineRule="auto"/>
        <w:jc w:val="both"/>
        <w:rPr>
          <w:rFonts w:ascii="Times New Roman" w:hAnsi="Times New Roman" w:cs="Times New Roman"/>
          <w:sz w:val="24"/>
          <w:szCs w:val="24"/>
        </w:rPr>
      </w:pPr>
      <w:hyperlink r:id="rId85" w:history="1">
        <w:proofErr w:type="spellStart"/>
        <w:r w:rsidR="00BC776D" w:rsidRPr="00BC776D">
          <w:rPr>
            <w:rFonts w:ascii="Times New Roman" w:hAnsi="Times New Roman" w:cs="Times New Roman"/>
            <w:i/>
            <w:color w:val="0000FF"/>
            <w:sz w:val="24"/>
            <w:szCs w:val="24"/>
            <w:u w:val="single"/>
            <w:lang w:eastAsia="bg-BG"/>
          </w:rPr>
          <w:t>Petkov</w:t>
        </w:r>
        <w:proofErr w:type="spellEnd"/>
        <w:r w:rsidR="00BC776D" w:rsidRPr="00BC776D">
          <w:rPr>
            <w:rFonts w:ascii="Times New Roman" w:hAnsi="Times New Roman" w:cs="Times New Roman"/>
            <w:i/>
            <w:color w:val="0000FF"/>
            <w:sz w:val="24"/>
            <w:szCs w:val="24"/>
            <w:u w:val="single"/>
            <w:lang w:eastAsia="bg-BG"/>
          </w:rPr>
          <w:t xml:space="preserve"> </w:t>
        </w:r>
        <w:proofErr w:type="spellStart"/>
        <w:r w:rsidR="00BC776D" w:rsidRPr="00BC776D">
          <w:rPr>
            <w:rFonts w:ascii="Times New Roman" w:hAnsi="Times New Roman" w:cs="Times New Roman"/>
            <w:i/>
            <w:color w:val="0000FF"/>
            <w:sz w:val="24"/>
            <w:szCs w:val="24"/>
            <w:u w:val="single"/>
            <w:lang w:eastAsia="bg-BG"/>
          </w:rPr>
          <w:t>and</w:t>
        </w:r>
        <w:proofErr w:type="spellEnd"/>
        <w:r w:rsidR="00BC776D" w:rsidRPr="00BC776D">
          <w:rPr>
            <w:rFonts w:ascii="Times New Roman" w:hAnsi="Times New Roman" w:cs="Times New Roman"/>
            <w:i/>
            <w:color w:val="0000FF"/>
            <w:sz w:val="24"/>
            <w:szCs w:val="24"/>
            <w:u w:val="single"/>
            <w:lang w:eastAsia="bg-BG"/>
          </w:rPr>
          <w:t xml:space="preserve"> </w:t>
        </w:r>
        <w:proofErr w:type="spellStart"/>
        <w:r w:rsidR="00BC776D" w:rsidRPr="00BC776D">
          <w:rPr>
            <w:rFonts w:ascii="Times New Roman" w:hAnsi="Times New Roman" w:cs="Times New Roman"/>
            <w:i/>
            <w:color w:val="0000FF"/>
            <w:sz w:val="24"/>
            <w:szCs w:val="24"/>
            <w:u w:val="single"/>
            <w:lang w:eastAsia="bg-BG"/>
          </w:rPr>
          <w:t>Parnarov</w:t>
        </w:r>
        <w:proofErr w:type="spellEnd"/>
        <w:r w:rsidR="00BC776D" w:rsidRPr="00BC776D">
          <w:rPr>
            <w:rFonts w:ascii="Times New Roman" w:hAnsi="Times New Roman" w:cs="Times New Roman"/>
            <w:i/>
            <w:color w:val="0000FF"/>
            <w:sz w:val="24"/>
            <w:szCs w:val="24"/>
            <w:u w:val="single"/>
            <w:lang w:eastAsia="bg-BG"/>
          </w:rPr>
          <w:t xml:space="preserve"> v. </w:t>
        </w:r>
        <w:proofErr w:type="spellStart"/>
        <w:r w:rsidR="00BC776D" w:rsidRPr="00BC776D">
          <w:rPr>
            <w:rFonts w:ascii="Times New Roman" w:hAnsi="Times New Roman" w:cs="Times New Roman"/>
            <w:i/>
            <w:color w:val="0000FF"/>
            <w:sz w:val="24"/>
            <w:szCs w:val="24"/>
            <w:u w:val="single"/>
            <w:lang w:eastAsia="bg-BG"/>
          </w:rPr>
          <w:t>Bulgaria</w:t>
        </w:r>
        <w:proofErr w:type="spellEnd"/>
        <w:r w:rsidR="00BC776D" w:rsidRPr="00BC776D">
          <w:rPr>
            <w:rFonts w:ascii="Times New Roman" w:hAnsi="Times New Roman" w:cs="Times New Roman"/>
            <w:i/>
            <w:color w:val="0000FF"/>
            <w:sz w:val="24"/>
            <w:szCs w:val="24"/>
            <w:u w:val="single"/>
            <w:lang w:eastAsia="bg-BG"/>
          </w:rPr>
          <w:t xml:space="preserve"> (</w:t>
        </w:r>
        <w:proofErr w:type="spellStart"/>
        <w:r w:rsidR="00BC776D" w:rsidRPr="00BC776D">
          <w:rPr>
            <w:rFonts w:ascii="Times New Roman" w:hAnsi="Times New Roman" w:cs="Times New Roman"/>
            <w:i/>
            <w:color w:val="0000FF"/>
            <w:sz w:val="24"/>
            <w:szCs w:val="24"/>
            <w:u w:val="single"/>
            <w:lang w:eastAsia="bg-BG"/>
          </w:rPr>
          <w:t>no</w:t>
        </w:r>
        <w:proofErr w:type="spellEnd"/>
        <w:r w:rsidR="00BC776D" w:rsidRPr="00BC776D">
          <w:rPr>
            <w:rFonts w:ascii="Times New Roman" w:hAnsi="Times New Roman" w:cs="Times New Roman"/>
            <w:i/>
            <w:color w:val="0000FF"/>
            <w:sz w:val="24"/>
            <w:szCs w:val="24"/>
            <w:u w:val="single"/>
            <w:lang w:eastAsia="bg-BG"/>
          </w:rPr>
          <w:t>. 59273/10)</w:t>
        </w:r>
      </w:hyperlink>
    </w:p>
    <w:p w14:paraId="64759429" w14:textId="77777777" w:rsidR="00231C10" w:rsidRPr="00BC776D" w:rsidRDefault="00231C10" w:rsidP="004C15D8">
      <w:pPr>
        <w:pStyle w:val="Default"/>
        <w:jc w:val="both"/>
        <w:rPr>
          <w:rFonts w:ascii="Times New Roman" w:hAnsi="Times New Roman" w:cs="Times New Roman"/>
          <w:i/>
          <w:lang w:eastAsia="bg-BG"/>
        </w:rPr>
      </w:pPr>
    </w:p>
    <w:p w14:paraId="0DC1E13C" w14:textId="77777777" w:rsidR="00A11ED4" w:rsidRDefault="001A358A" w:rsidP="004C15D8">
      <w:pPr>
        <w:pStyle w:val="Default"/>
        <w:jc w:val="both"/>
        <w:rPr>
          <w:rFonts w:ascii="Times New Roman" w:hAnsi="Times New Roman" w:cs="Times New Roman"/>
          <w:color w:val="auto"/>
          <w:lang w:eastAsia="bg-BG"/>
        </w:rPr>
      </w:pPr>
      <w:r w:rsidRPr="001A358A">
        <w:rPr>
          <w:rFonts w:ascii="Times New Roman" w:hAnsi="Times New Roman" w:cs="Times New Roman"/>
          <w:color w:val="auto"/>
          <w:lang w:eastAsia="bg-BG"/>
        </w:rPr>
        <w:t xml:space="preserve">Съдът обявява за недопустима като просрочена подадената през 2014 г. жалба на осъден на доживотен затвор без замяна, с оплакване, че законът не предвижда реалистична възможност за преразглеждане на наложеното му наказание. </w:t>
      </w:r>
      <w:r>
        <w:rPr>
          <w:rFonts w:ascii="Times New Roman" w:hAnsi="Times New Roman" w:cs="Times New Roman"/>
          <w:color w:val="auto"/>
          <w:lang w:eastAsia="bg-BG"/>
        </w:rPr>
        <w:t>Ж</w:t>
      </w:r>
      <w:r w:rsidRPr="001A358A">
        <w:rPr>
          <w:rFonts w:ascii="Times New Roman" w:hAnsi="Times New Roman" w:cs="Times New Roman"/>
          <w:color w:val="auto"/>
          <w:lang w:eastAsia="bg-BG"/>
        </w:rPr>
        <w:t>албоподателят трябва да е знаел, че съществува механизъм, който позволява разглеждане на възможността наказанието му да бъде заменено или да бъде освободен.  На датата на първо</w:t>
      </w:r>
      <w:r>
        <w:rPr>
          <w:rFonts w:ascii="Times New Roman" w:hAnsi="Times New Roman" w:cs="Times New Roman"/>
          <w:color w:val="auto"/>
          <w:lang w:eastAsia="bg-BG"/>
        </w:rPr>
        <w:t>то</w:t>
      </w:r>
      <w:r w:rsidRPr="001A358A">
        <w:rPr>
          <w:rFonts w:ascii="Times New Roman" w:hAnsi="Times New Roman" w:cs="Times New Roman"/>
          <w:color w:val="auto"/>
          <w:lang w:eastAsia="bg-BG"/>
        </w:rPr>
        <w:t xml:space="preserve"> помилване е прекратено продължаващото положение, за което се отнася оплакването, и от нея е започнал да тече 6-месечният срок за подаване на жалбата.</w:t>
      </w:r>
      <w:r>
        <w:rPr>
          <w:rFonts w:ascii="Times New Roman" w:hAnsi="Times New Roman" w:cs="Times New Roman"/>
          <w:color w:val="auto"/>
          <w:lang w:eastAsia="bg-BG"/>
        </w:rPr>
        <w:t xml:space="preserve"> </w:t>
      </w:r>
      <w:hyperlink r:id="rId86" w:history="1">
        <w:r w:rsidR="00656CE1" w:rsidRPr="00215B2F">
          <w:rPr>
            <w:rStyle w:val="Hyperlink"/>
            <w:rFonts w:ascii="Times New Roman" w:hAnsi="Times New Roman" w:cs="Times New Roman"/>
          </w:rPr>
          <w:t>Бюлетин № 40</w:t>
        </w:r>
      </w:hyperlink>
    </w:p>
    <w:p w14:paraId="61EA6355" w14:textId="77777777" w:rsidR="001A358A" w:rsidRDefault="009E5E4A" w:rsidP="001A358A">
      <w:pPr>
        <w:pStyle w:val="Default"/>
        <w:pBdr>
          <w:bottom w:val="single" w:sz="4" w:space="1" w:color="auto"/>
        </w:pBdr>
        <w:jc w:val="both"/>
        <w:rPr>
          <w:rStyle w:val="Hyperlink"/>
          <w:rFonts w:ascii="Times New Roman" w:hAnsi="Times New Roman" w:cs="Times New Roman"/>
          <w:i/>
        </w:rPr>
      </w:pPr>
      <w:hyperlink r:id="rId87" w:history="1">
        <w:proofErr w:type="spellStart"/>
        <w:r w:rsidR="001A358A" w:rsidRPr="001A358A">
          <w:rPr>
            <w:rStyle w:val="Hyperlink"/>
            <w:rFonts w:ascii="Times New Roman" w:hAnsi="Times New Roman" w:cs="Times New Roman"/>
            <w:i/>
          </w:rPr>
          <w:t>Sabev</w:t>
        </w:r>
        <w:proofErr w:type="spellEnd"/>
        <w:r w:rsidR="001A358A" w:rsidRPr="001A358A">
          <w:rPr>
            <w:rStyle w:val="Hyperlink"/>
            <w:rFonts w:ascii="Times New Roman" w:hAnsi="Times New Roman" w:cs="Times New Roman"/>
            <w:i/>
          </w:rPr>
          <w:t xml:space="preserve"> v. </w:t>
        </w:r>
        <w:proofErr w:type="spellStart"/>
        <w:r w:rsidR="001A358A" w:rsidRPr="001A358A">
          <w:rPr>
            <w:rStyle w:val="Hyperlink"/>
            <w:rFonts w:ascii="Times New Roman" w:hAnsi="Times New Roman" w:cs="Times New Roman"/>
            <w:i/>
          </w:rPr>
          <w:t>Bulgaria</w:t>
        </w:r>
        <w:proofErr w:type="spellEnd"/>
        <w:r w:rsidR="001A358A" w:rsidRPr="001A358A">
          <w:rPr>
            <w:rStyle w:val="Hyperlink"/>
            <w:rFonts w:ascii="Times New Roman" w:hAnsi="Times New Roman" w:cs="Times New Roman"/>
            <w:i/>
          </w:rPr>
          <w:t xml:space="preserve"> (</w:t>
        </w:r>
        <w:proofErr w:type="spellStart"/>
        <w:r w:rsidR="001A358A" w:rsidRPr="001A358A">
          <w:rPr>
            <w:rStyle w:val="Hyperlink"/>
            <w:rFonts w:ascii="Times New Roman" w:hAnsi="Times New Roman" w:cs="Times New Roman"/>
            <w:i/>
          </w:rPr>
          <w:t>no</w:t>
        </w:r>
        <w:proofErr w:type="spellEnd"/>
        <w:r w:rsidR="001A358A" w:rsidRPr="001A358A">
          <w:rPr>
            <w:rStyle w:val="Hyperlink"/>
            <w:rFonts w:ascii="Times New Roman" w:hAnsi="Times New Roman" w:cs="Times New Roman"/>
            <w:i/>
          </w:rPr>
          <w:t>. 57004/14)</w:t>
        </w:r>
      </w:hyperlink>
    </w:p>
    <w:p w14:paraId="77F197FB" w14:textId="77777777" w:rsidR="001A358A" w:rsidRDefault="001A358A" w:rsidP="001A358A">
      <w:pPr>
        <w:pStyle w:val="Default"/>
        <w:jc w:val="both"/>
        <w:rPr>
          <w:rStyle w:val="Hyperlink"/>
          <w:rFonts w:ascii="Times New Roman" w:hAnsi="Times New Roman" w:cs="Times New Roman"/>
          <w:i/>
        </w:rPr>
      </w:pPr>
    </w:p>
    <w:p w14:paraId="6D8B580B" w14:textId="41D010B8" w:rsidR="00D46990" w:rsidRPr="00D46990" w:rsidRDefault="00D46990" w:rsidP="00D46990">
      <w:pPr>
        <w:pStyle w:val="JuCase"/>
        <w:ind w:firstLine="0"/>
        <w:contextualSpacing/>
        <w:rPr>
          <w:rStyle w:val="Hyperlink"/>
          <w:b w:val="0"/>
          <w:i/>
          <w:iCs/>
          <w:szCs w:val="24"/>
          <w:lang w:val="bg-BG"/>
        </w:rPr>
      </w:pPr>
      <w:r w:rsidRPr="00D46990">
        <w:rPr>
          <w:b w:val="0"/>
          <w:szCs w:val="24"/>
          <w:lang w:val="bg-BG"/>
        </w:rPr>
        <w:t>Когато става дума за материалните условия в повече от едно място за лишаване от свобода, твърдяното нарушение може да се приеме за „продължаващо положение“, ако основните характеристики през съответните периоди са по същество еднакви. В противен случай всеки период на лишаване от свобода трябва да се разглежда отделно и оплакването по отношение на него трябва да се направи в 6-месечен срок от датата, на която е приключил.</w:t>
      </w:r>
      <w:r>
        <w:rPr>
          <w:b w:val="0"/>
          <w:szCs w:val="24"/>
          <w:lang w:val="bg-BG"/>
        </w:rPr>
        <w:t xml:space="preserve"> </w:t>
      </w:r>
      <w:hyperlink r:id="rId88" w:history="1">
        <w:r w:rsidRPr="00D46990">
          <w:rPr>
            <w:rStyle w:val="Hyperlink"/>
            <w:b w:val="0"/>
            <w:szCs w:val="24"/>
            <w:lang w:val="bg-BG"/>
          </w:rPr>
          <w:t>Бюлетин № 44</w:t>
        </w:r>
      </w:hyperlink>
    </w:p>
    <w:p w14:paraId="22EFC45E" w14:textId="77777777" w:rsidR="00D46990" w:rsidRPr="006439B6" w:rsidRDefault="00D46990" w:rsidP="00D46990">
      <w:pPr>
        <w:pStyle w:val="JuCase"/>
        <w:ind w:firstLine="0"/>
        <w:contextualSpacing/>
        <w:rPr>
          <w:b w:val="0"/>
          <w:i/>
          <w:lang w:val="bg-BG"/>
        </w:rPr>
      </w:pPr>
      <w:r w:rsidRPr="006439B6">
        <w:rPr>
          <w:b w:val="0"/>
          <w:i/>
          <w:iCs/>
          <w:lang w:val="bg-BG"/>
        </w:rPr>
        <w:t xml:space="preserve">Решение по делото </w:t>
      </w:r>
      <w:hyperlink r:id="rId89" w:history="1">
        <w:r w:rsidRPr="006439B6">
          <w:rPr>
            <w:rStyle w:val="Hyperlink"/>
            <w:b w:val="0"/>
            <w:i/>
            <w:lang w:val="en-US"/>
          </w:rPr>
          <w:t>Petrescu c. Portugal</w:t>
        </w:r>
        <w:r w:rsidRPr="006439B6">
          <w:rPr>
            <w:rStyle w:val="Hyperlink"/>
            <w:b w:val="0"/>
            <w:i/>
            <w:lang w:val="bg-BG"/>
          </w:rPr>
          <w:t xml:space="preserve"> (</w:t>
        </w:r>
        <w:r w:rsidRPr="006439B6">
          <w:rPr>
            <w:rStyle w:val="Hyperlink"/>
            <w:b w:val="0"/>
            <w:i/>
            <w:lang w:val="it-IT"/>
          </w:rPr>
          <w:t>n</w:t>
        </w:r>
        <w:r w:rsidRPr="006439B6">
          <w:rPr>
            <w:rStyle w:val="Hyperlink"/>
            <w:b w:val="0"/>
            <w:i/>
            <w:vertAlign w:val="superscript"/>
            <w:lang w:val="it-IT"/>
          </w:rPr>
          <w:t>o</w:t>
        </w:r>
        <w:r w:rsidRPr="006439B6">
          <w:rPr>
            <w:rStyle w:val="Hyperlink"/>
            <w:b w:val="0"/>
            <w:i/>
            <w:lang w:val="it-IT"/>
          </w:rPr>
          <w:t xml:space="preserve"> 23190/17</w:t>
        </w:r>
        <w:r w:rsidRPr="006439B6">
          <w:rPr>
            <w:rStyle w:val="Hyperlink"/>
            <w:b w:val="0"/>
            <w:i/>
            <w:lang w:val="bg-BG"/>
          </w:rPr>
          <w:t>)</w:t>
        </w:r>
      </w:hyperlink>
    </w:p>
    <w:p w14:paraId="0A606BCD" w14:textId="77777777" w:rsidR="001A358A" w:rsidRDefault="001A358A" w:rsidP="001A358A">
      <w:pPr>
        <w:pStyle w:val="Default"/>
        <w:pBdr>
          <w:bottom w:val="single" w:sz="4" w:space="1" w:color="auto"/>
        </w:pBdr>
        <w:jc w:val="both"/>
        <w:rPr>
          <w:rStyle w:val="Hyperlink"/>
          <w:rFonts w:ascii="Times New Roman" w:hAnsi="Times New Roman" w:cs="Times New Roman"/>
          <w:i/>
          <w:lang w:val="en-GB"/>
        </w:rPr>
      </w:pPr>
    </w:p>
    <w:p w14:paraId="30145571" w14:textId="77777777" w:rsidR="001A358A" w:rsidRDefault="001A358A" w:rsidP="001A358A">
      <w:pPr>
        <w:pStyle w:val="Default"/>
        <w:pBdr>
          <w:bottom w:val="single" w:sz="4" w:space="1" w:color="auto"/>
        </w:pBdr>
        <w:jc w:val="both"/>
        <w:rPr>
          <w:rStyle w:val="Hyperlink"/>
          <w:rFonts w:ascii="Times New Roman" w:hAnsi="Times New Roman" w:cs="Times New Roman"/>
          <w:i/>
          <w:lang w:val="en-GB"/>
        </w:rPr>
      </w:pPr>
    </w:p>
    <w:p w14:paraId="61AAEF7C" w14:textId="77777777" w:rsidR="0099232D" w:rsidRPr="0099232D" w:rsidRDefault="0099232D" w:rsidP="0099232D">
      <w:pPr>
        <w:spacing w:after="0" w:line="100" w:lineRule="atLeast"/>
        <w:jc w:val="both"/>
        <w:rPr>
          <w:rFonts w:ascii="Times New Roman" w:eastAsia="Times New Roman" w:hAnsi="Times New Roman" w:cs="Times New Roman"/>
          <w:sz w:val="24"/>
          <w:szCs w:val="24"/>
          <w:lang w:eastAsia="fr-FR"/>
        </w:rPr>
      </w:pPr>
      <w:r w:rsidRPr="0099232D">
        <w:rPr>
          <w:rFonts w:ascii="Times New Roman" w:eastAsia="Times New Roman" w:hAnsi="Times New Roman" w:cs="Times New Roman"/>
          <w:sz w:val="24"/>
          <w:szCs w:val="24"/>
          <w:lang w:eastAsia="fr-FR"/>
        </w:rPr>
        <w:t xml:space="preserve">Жалбата на жалбоподателите до ЕСПЧ е допустима, макар на национално ниво оплакването до прокуратурата да е подадено от името на неправителствена организация. </w:t>
      </w:r>
    </w:p>
    <w:p w14:paraId="55B58F2F" w14:textId="48A15D9F" w:rsidR="0099232D" w:rsidRPr="0099232D" w:rsidRDefault="0099232D" w:rsidP="0099232D">
      <w:pPr>
        <w:spacing w:after="0" w:line="100" w:lineRule="atLeast"/>
        <w:jc w:val="both"/>
        <w:rPr>
          <w:rFonts w:ascii="Times New Roman" w:eastAsia="Times New Roman" w:hAnsi="Times New Roman" w:cs="Times New Roman"/>
          <w:sz w:val="24"/>
          <w:szCs w:val="24"/>
          <w:lang w:eastAsia="fr-FR"/>
        </w:rPr>
      </w:pPr>
      <w:r w:rsidRPr="0099232D">
        <w:rPr>
          <w:rFonts w:ascii="Times New Roman" w:eastAsia="Times New Roman" w:hAnsi="Times New Roman" w:cs="Times New Roman"/>
          <w:sz w:val="24"/>
          <w:szCs w:val="24"/>
          <w:lang w:eastAsia="fr-FR"/>
        </w:rPr>
        <w:t xml:space="preserve">Действията на организацията не са представлявали </w:t>
      </w:r>
      <w:proofErr w:type="spellStart"/>
      <w:r w:rsidRPr="0099232D">
        <w:rPr>
          <w:rFonts w:ascii="Times New Roman" w:eastAsia="Times New Roman" w:hAnsi="Times New Roman" w:cs="Times New Roman"/>
          <w:sz w:val="24"/>
          <w:szCs w:val="24"/>
          <w:lang w:eastAsia="fr-FR"/>
        </w:rPr>
        <w:t>actio</w:t>
      </w:r>
      <w:proofErr w:type="spellEnd"/>
      <w:r w:rsidRPr="0099232D">
        <w:rPr>
          <w:rFonts w:ascii="Times New Roman" w:eastAsia="Times New Roman" w:hAnsi="Times New Roman" w:cs="Times New Roman"/>
          <w:sz w:val="24"/>
          <w:szCs w:val="24"/>
          <w:lang w:eastAsia="fr-FR"/>
        </w:rPr>
        <w:t xml:space="preserve"> </w:t>
      </w:r>
      <w:proofErr w:type="spellStart"/>
      <w:r w:rsidRPr="0099232D">
        <w:rPr>
          <w:rFonts w:ascii="Times New Roman" w:eastAsia="Times New Roman" w:hAnsi="Times New Roman" w:cs="Times New Roman"/>
          <w:sz w:val="24"/>
          <w:szCs w:val="24"/>
          <w:lang w:eastAsia="fr-FR"/>
        </w:rPr>
        <w:t>popularis</w:t>
      </w:r>
      <w:proofErr w:type="spellEnd"/>
      <w:r w:rsidRPr="0099232D">
        <w:rPr>
          <w:rFonts w:ascii="Times New Roman" w:eastAsia="Times New Roman" w:hAnsi="Times New Roman" w:cs="Times New Roman"/>
          <w:sz w:val="24"/>
          <w:szCs w:val="24"/>
          <w:lang w:eastAsia="fr-FR"/>
        </w:rPr>
        <w:t>, тъй като тя се е позовавала на конкретни факти, засягащи правата на жалбоподателите, които са нейни членове. Жалбата до ЕСПЧ е подадена от жалбоподателите, които действат от свое име след произнасянето на националните съдилища по дело, разглеждащо тяхното положение</w:t>
      </w:r>
      <w:r w:rsidRPr="009E5E4A">
        <w:rPr>
          <w:rFonts w:ascii="Times New Roman" w:eastAsia="Times New Roman" w:hAnsi="Times New Roman" w:cs="Times New Roman"/>
          <w:sz w:val="24"/>
          <w:szCs w:val="24"/>
          <w:lang w:eastAsia="fr-FR"/>
        </w:rPr>
        <w:t xml:space="preserve">. </w:t>
      </w:r>
      <w:hyperlink r:id="rId90" w:history="1">
        <w:r w:rsidRPr="009E5E4A">
          <w:rPr>
            <w:rStyle w:val="Hyperlink"/>
            <w:rFonts w:ascii="Times New Roman" w:eastAsia="Times New Roman" w:hAnsi="Times New Roman" w:cs="Times New Roman"/>
            <w:sz w:val="24"/>
            <w:szCs w:val="24"/>
            <w:lang w:eastAsia="fr-FR"/>
          </w:rPr>
          <w:t>Бюлетин № 45</w:t>
        </w:r>
      </w:hyperlink>
    </w:p>
    <w:p w14:paraId="6D19F566" w14:textId="3CAE274C" w:rsidR="0099232D" w:rsidRPr="0099232D" w:rsidRDefault="0099232D" w:rsidP="0099232D">
      <w:pPr>
        <w:autoSpaceDE w:val="0"/>
        <w:autoSpaceDN w:val="0"/>
        <w:adjustRightInd w:val="0"/>
        <w:spacing w:after="0" w:line="240" w:lineRule="auto"/>
        <w:jc w:val="both"/>
        <w:rPr>
          <w:rStyle w:val="Hyperlink"/>
          <w:rFonts w:ascii="Times New Roman" w:hAnsi="Times New Roman" w:cs="Times New Roman"/>
          <w:i/>
          <w:iCs/>
          <w:sz w:val="24"/>
          <w:szCs w:val="24"/>
        </w:rPr>
      </w:pPr>
      <w:hyperlink r:id="rId91" w:history="1">
        <w:proofErr w:type="spellStart"/>
        <w:r w:rsidRPr="0099232D">
          <w:rPr>
            <w:rStyle w:val="Hyperlink"/>
            <w:rFonts w:ascii="Times New Roman" w:hAnsi="Times New Roman" w:cs="Times New Roman"/>
            <w:i/>
            <w:iCs/>
            <w:sz w:val="24"/>
            <w:szCs w:val="24"/>
          </w:rPr>
          <w:t>Beizaras</w:t>
        </w:r>
        <w:proofErr w:type="spellEnd"/>
        <w:r w:rsidRPr="0099232D">
          <w:rPr>
            <w:rStyle w:val="Hyperlink"/>
            <w:rFonts w:ascii="Times New Roman" w:hAnsi="Times New Roman" w:cs="Times New Roman"/>
            <w:i/>
            <w:iCs/>
            <w:sz w:val="24"/>
            <w:szCs w:val="24"/>
          </w:rPr>
          <w:t xml:space="preserve"> </w:t>
        </w:r>
        <w:proofErr w:type="spellStart"/>
        <w:r w:rsidRPr="0099232D">
          <w:rPr>
            <w:rStyle w:val="Hyperlink"/>
            <w:rFonts w:ascii="Times New Roman" w:hAnsi="Times New Roman" w:cs="Times New Roman"/>
            <w:i/>
            <w:iCs/>
            <w:sz w:val="24"/>
            <w:szCs w:val="24"/>
          </w:rPr>
          <w:t>and</w:t>
        </w:r>
        <w:proofErr w:type="spellEnd"/>
        <w:r w:rsidRPr="0099232D">
          <w:rPr>
            <w:rStyle w:val="Hyperlink"/>
            <w:rFonts w:ascii="Times New Roman" w:hAnsi="Times New Roman" w:cs="Times New Roman"/>
            <w:i/>
            <w:iCs/>
            <w:sz w:val="24"/>
            <w:szCs w:val="24"/>
          </w:rPr>
          <w:t xml:space="preserve"> </w:t>
        </w:r>
        <w:proofErr w:type="spellStart"/>
        <w:r w:rsidRPr="0099232D">
          <w:rPr>
            <w:rStyle w:val="Hyperlink"/>
            <w:rFonts w:ascii="Times New Roman" w:hAnsi="Times New Roman" w:cs="Times New Roman"/>
            <w:i/>
            <w:iCs/>
            <w:sz w:val="24"/>
            <w:szCs w:val="24"/>
          </w:rPr>
          <w:t>Levickas</w:t>
        </w:r>
        <w:proofErr w:type="spellEnd"/>
        <w:r w:rsidRPr="0099232D">
          <w:rPr>
            <w:rStyle w:val="Hyperlink"/>
            <w:rFonts w:ascii="Times New Roman" w:hAnsi="Times New Roman" w:cs="Times New Roman"/>
            <w:i/>
            <w:iCs/>
            <w:sz w:val="24"/>
            <w:szCs w:val="24"/>
          </w:rPr>
          <w:t xml:space="preserve"> v. </w:t>
        </w:r>
        <w:proofErr w:type="spellStart"/>
        <w:r w:rsidRPr="0099232D">
          <w:rPr>
            <w:rStyle w:val="Hyperlink"/>
            <w:rFonts w:ascii="Times New Roman" w:hAnsi="Times New Roman" w:cs="Times New Roman"/>
            <w:i/>
            <w:iCs/>
            <w:sz w:val="24"/>
            <w:szCs w:val="24"/>
          </w:rPr>
          <w:t>Lithuania</w:t>
        </w:r>
        <w:proofErr w:type="spellEnd"/>
      </w:hyperlink>
      <w:r w:rsidRPr="0099232D">
        <w:rPr>
          <w:rStyle w:val="Hyperlink"/>
          <w:rFonts w:ascii="Times New Roman" w:hAnsi="Times New Roman" w:cs="Times New Roman"/>
          <w:i/>
          <w:iCs/>
          <w:sz w:val="24"/>
          <w:szCs w:val="24"/>
        </w:rPr>
        <w:t xml:space="preserve"> (</w:t>
      </w:r>
      <w:proofErr w:type="spellStart"/>
      <w:r w:rsidRPr="0099232D">
        <w:rPr>
          <w:rStyle w:val="Hyperlink"/>
          <w:rFonts w:ascii="Times New Roman" w:hAnsi="Times New Roman" w:cs="Times New Roman"/>
          <w:i/>
          <w:iCs/>
          <w:sz w:val="24"/>
          <w:szCs w:val="24"/>
        </w:rPr>
        <w:t>no</w:t>
      </w:r>
      <w:proofErr w:type="spellEnd"/>
      <w:r w:rsidRPr="0099232D">
        <w:rPr>
          <w:rStyle w:val="Hyperlink"/>
          <w:rFonts w:ascii="Times New Roman" w:hAnsi="Times New Roman" w:cs="Times New Roman"/>
          <w:i/>
          <w:iCs/>
          <w:sz w:val="24"/>
          <w:szCs w:val="24"/>
        </w:rPr>
        <w:t>. 41288/15)</w:t>
      </w:r>
    </w:p>
    <w:p w14:paraId="171E8BD9" w14:textId="77777777" w:rsidR="001A358A" w:rsidRPr="0099232D" w:rsidRDefault="001A358A" w:rsidP="001A358A">
      <w:pPr>
        <w:pStyle w:val="Default"/>
        <w:pBdr>
          <w:bottom w:val="single" w:sz="4" w:space="1" w:color="auto"/>
        </w:pBdr>
        <w:jc w:val="both"/>
        <w:rPr>
          <w:rStyle w:val="Hyperlink"/>
          <w:rFonts w:ascii="Times New Roman" w:hAnsi="Times New Roman" w:cs="Times New Roman"/>
          <w:i/>
          <w:lang w:val="en-GB"/>
        </w:rPr>
      </w:pPr>
      <w:bookmarkStart w:id="10" w:name="_GoBack"/>
      <w:bookmarkEnd w:id="10"/>
    </w:p>
    <w:p w14:paraId="09E7B55D" w14:textId="77777777" w:rsidR="001A358A" w:rsidRPr="001A358A" w:rsidRDefault="001A358A" w:rsidP="001A358A">
      <w:pPr>
        <w:pStyle w:val="Default"/>
        <w:pBdr>
          <w:bottom w:val="single" w:sz="4" w:space="1" w:color="auto"/>
        </w:pBdr>
        <w:jc w:val="both"/>
        <w:rPr>
          <w:rFonts w:ascii="Times New Roman" w:hAnsi="Times New Roman" w:cs="Times New Roman"/>
          <w:color w:val="auto"/>
          <w:lang w:eastAsia="bg-BG"/>
        </w:rPr>
      </w:pPr>
    </w:p>
    <w:p w14:paraId="192566BC" w14:textId="77777777" w:rsidR="00770D33" w:rsidRPr="00326CC1" w:rsidRDefault="00A53E40" w:rsidP="004C15D8">
      <w:pPr>
        <w:pStyle w:val="Default"/>
        <w:jc w:val="both"/>
        <w:rPr>
          <w:rFonts w:ascii="Times New Roman" w:hAnsi="Times New Roman" w:cs="Times New Roman"/>
          <w:color w:val="auto"/>
          <w:lang w:val="sr-Cyrl-CS"/>
        </w:rPr>
      </w:pPr>
      <w:r w:rsidRPr="00326CC1">
        <w:rPr>
          <w:rFonts w:ascii="Times New Roman" w:hAnsi="Times New Roman" w:cs="Times New Roman"/>
          <w:i/>
          <w:lang w:eastAsia="bg-BG"/>
        </w:rPr>
        <w:br w:type="page"/>
      </w:r>
    </w:p>
    <w:p w14:paraId="4AE30BBE" w14:textId="77777777" w:rsidR="000C4142" w:rsidRPr="00326CC1" w:rsidRDefault="000C4142" w:rsidP="008B6A13">
      <w:pPr>
        <w:pStyle w:val="Style2"/>
        <w:rPr>
          <w:rStyle w:val="normal--char"/>
        </w:rPr>
      </w:pPr>
      <w:bookmarkStart w:id="11" w:name="_Toc428878973"/>
      <w:r w:rsidRPr="00326CC1">
        <w:rPr>
          <w:rStyle w:val="normal--char"/>
        </w:rPr>
        <w:lastRenderedPageBreak/>
        <w:t>ПРАВО НА ЖИВОТ</w:t>
      </w:r>
      <w:bookmarkEnd w:id="11"/>
    </w:p>
    <w:p w14:paraId="034662E0" w14:textId="77777777" w:rsidR="000C4142" w:rsidRPr="00326CC1" w:rsidRDefault="000C4142">
      <w:pPr>
        <w:pStyle w:val="JuList"/>
        <w:keepNext/>
        <w:keepLines/>
        <w:ind w:left="0" w:firstLine="0"/>
      </w:pPr>
    </w:p>
    <w:p w14:paraId="3E4BDF9A" w14:textId="77777777" w:rsidR="0086147B" w:rsidRPr="00326CC1" w:rsidRDefault="0086147B">
      <w:pPr>
        <w:rPr>
          <w:rFonts w:ascii="Times New Roman" w:hAnsi="Times New Roman" w:cs="Times New Roman"/>
        </w:rPr>
        <w:sectPr w:rsidR="0086147B" w:rsidRPr="00326CC1" w:rsidSect="00E90B3D">
          <w:headerReference w:type="even" r:id="rId92"/>
          <w:headerReference w:type="default" r:id="rId93"/>
          <w:footerReference w:type="even" r:id="rId94"/>
          <w:footerReference w:type="default" r:id="rId95"/>
          <w:footerReference w:type="first" r:id="rId96"/>
          <w:pgSz w:w="11906" w:h="16838"/>
          <w:pgMar w:top="1417" w:right="1417" w:bottom="1417" w:left="1417" w:header="708" w:footer="708" w:gutter="0"/>
          <w:cols w:space="708"/>
          <w:titlePg/>
          <w:docGrid w:linePitch="360"/>
        </w:sectPr>
      </w:pPr>
    </w:p>
    <w:p w14:paraId="7FCDE193" w14:textId="77777777" w:rsidR="00672233" w:rsidRPr="00326CC1" w:rsidRDefault="00B13865" w:rsidP="00B13865">
      <w:pPr>
        <w:pStyle w:val="Heading2"/>
        <w:ind w:firstLine="284"/>
        <w:rPr>
          <w:rStyle w:val="normal--char"/>
          <w:rFonts w:ascii="Times New Roman" w:hAnsi="Times New Roman"/>
        </w:rPr>
      </w:pPr>
      <w:r w:rsidRPr="00326CC1">
        <w:rPr>
          <w:rStyle w:val="normal--char"/>
          <w:rFonts w:ascii="Times New Roman" w:hAnsi="Times New Roman"/>
        </w:rPr>
        <w:t xml:space="preserve">1. </w:t>
      </w:r>
      <w:r w:rsidR="00672233" w:rsidRPr="00326CC1">
        <w:rPr>
          <w:rStyle w:val="normal--char"/>
          <w:rFonts w:ascii="Times New Roman" w:hAnsi="Times New Roman"/>
        </w:rPr>
        <w:t>Позитивно задължение на държавите</w:t>
      </w:r>
    </w:p>
    <w:p w14:paraId="1853B1F3" w14:textId="77777777" w:rsidR="00835C4E" w:rsidRPr="00326CC1" w:rsidRDefault="00835C4E" w:rsidP="00835C4E">
      <w:pPr>
        <w:pStyle w:val="ju-005fpara-002cleft-002cfirst-0020line-003a-0020-00200-0020cm"/>
        <w:spacing w:before="0" w:after="0"/>
        <w:jc w:val="both"/>
        <w:rPr>
          <w:lang w:val="bg-BG"/>
        </w:rPr>
      </w:pPr>
      <w:r w:rsidRPr="00326CC1">
        <w:rPr>
          <w:rStyle w:val="normal--char"/>
          <w:iCs/>
        </w:rPr>
        <w:t xml:space="preserve">Позитивното задължение на държавите по чл. 2 </w:t>
      </w:r>
      <w:r w:rsidRPr="00326CC1">
        <w:rPr>
          <w:rStyle w:val="normal--char"/>
          <w:iCs/>
          <w:lang w:val="bg-BG"/>
        </w:rPr>
        <w:t xml:space="preserve">от Конвенцията </w:t>
      </w:r>
      <w:r w:rsidRPr="00326CC1">
        <w:rPr>
          <w:rStyle w:val="normal--char"/>
          <w:iCs/>
        </w:rPr>
        <w:t xml:space="preserve">да защитават живота на тези под тяхна </w:t>
      </w:r>
      <w:r w:rsidRPr="00326CC1">
        <w:rPr>
          <w:rStyle w:val="normal--char"/>
          <w:iCs/>
          <w:lang w:val="bg-BG"/>
        </w:rPr>
        <w:t>ю</w:t>
      </w:r>
      <w:r w:rsidRPr="00326CC1">
        <w:rPr>
          <w:rStyle w:val="normal--char"/>
          <w:iCs/>
        </w:rPr>
        <w:t>рисдикция не следва да налага непосилно и непропорционално бреме на властите. Не всеки твърдян риск за живота ангажира властите да предприемат конкретни мерки за предотвратяването му.</w:t>
      </w:r>
      <w:r w:rsidRPr="00326CC1">
        <w:rPr>
          <w:rStyle w:val="normal--char"/>
          <w:color w:val="000000"/>
          <w:lang w:val="bg-BG"/>
        </w:rPr>
        <w:t xml:space="preserve"> </w:t>
      </w:r>
      <w:hyperlink r:id="rId97" w:history="1">
        <w:r w:rsidRPr="00326CC1">
          <w:rPr>
            <w:rStyle w:val="Hyperlink"/>
            <w:lang w:val="bg-BG"/>
          </w:rPr>
          <w:t>Бюлетин № 1</w:t>
        </w:r>
      </w:hyperlink>
    </w:p>
    <w:p w14:paraId="5DDE8055" w14:textId="77777777" w:rsidR="00835C4E" w:rsidRPr="00326CC1" w:rsidRDefault="009E5E4A" w:rsidP="00835C4E">
      <w:pPr>
        <w:pStyle w:val="Normal1"/>
        <w:pBdr>
          <w:bottom w:val="single" w:sz="4" w:space="1" w:color="auto"/>
        </w:pBdr>
        <w:spacing w:before="0" w:after="0"/>
        <w:jc w:val="both"/>
        <w:rPr>
          <w:i/>
          <w:iCs/>
          <w:lang w:val="bg-BG"/>
        </w:rPr>
      </w:pPr>
      <w:hyperlink r:id="rId98" w:history="1">
        <w:r w:rsidR="00835C4E" w:rsidRPr="00326CC1">
          <w:rPr>
            <w:rStyle w:val="Hyperlink"/>
            <w:i/>
          </w:rPr>
          <w:t>Fedina v. Ukraine</w:t>
        </w:r>
        <w:r w:rsidR="00835C4E" w:rsidRPr="00326CC1">
          <w:rPr>
            <w:rStyle w:val="Hyperlink"/>
            <w:i/>
            <w:iCs/>
          </w:rPr>
          <w:t xml:space="preserve"> (no. 17185/02)</w:t>
        </w:r>
      </w:hyperlink>
    </w:p>
    <w:p w14:paraId="3BEE1A8A" w14:textId="77777777" w:rsidR="00835C4E" w:rsidRPr="00326CC1" w:rsidRDefault="00835C4E" w:rsidP="00835C4E">
      <w:pPr>
        <w:pStyle w:val="NoSpacing"/>
        <w:jc w:val="both"/>
        <w:rPr>
          <w:rStyle w:val="normal--char"/>
          <w:rFonts w:ascii="Times New Roman" w:hAnsi="Times New Roman" w:cs="Times New Roman"/>
          <w:color w:val="000000"/>
          <w:sz w:val="24"/>
          <w:szCs w:val="24"/>
          <w:lang w:val="bg-BG"/>
        </w:rPr>
      </w:pPr>
    </w:p>
    <w:p w14:paraId="387CFBEC" w14:textId="77777777" w:rsidR="00835C4E" w:rsidRPr="00326CC1" w:rsidRDefault="00835C4E" w:rsidP="00835C4E">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Наличието на законодателна пречка за наследниците на убития да се запознаят с материалите по разследването и така да участват ефективно в наказателното производство представлява нарушение на правото на живот по чл. 2 от Европейската конвенция за правата на човека („Конвенцията”). </w:t>
      </w:r>
      <w:hyperlink r:id="rId99" w:history="1">
        <w:r w:rsidRPr="00326CC1">
          <w:rPr>
            <w:rStyle w:val="Hyperlink"/>
            <w:rFonts w:ascii="Times New Roman" w:hAnsi="Times New Roman" w:cs="Times New Roman"/>
            <w:sz w:val="24"/>
            <w:szCs w:val="24"/>
            <w:lang w:val="bg-BG"/>
          </w:rPr>
          <w:t>Бюлетин № 3</w:t>
        </w:r>
      </w:hyperlink>
    </w:p>
    <w:p w14:paraId="2DD953C5" w14:textId="77777777" w:rsidR="00835C4E" w:rsidRPr="00326CC1" w:rsidRDefault="009E5E4A" w:rsidP="00835C4E">
      <w:pPr>
        <w:pStyle w:val="ju-005fpara-002cleft-002cfirst-0020line-003a-0020-00200-0020cm"/>
        <w:pBdr>
          <w:bottom w:val="single" w:sz="4" w:space="1" w:color="auto"/>
        </w:pBdr>
        <w:spacing w:before="0" w:after="0"/>
        <w:jc w:val="both"/>
        <w:rPr>
          <w:i/>
        </w:rPr>
      </w:pPr>
      <w:hyperlink r:id="rId100" w:history="1">
        <w:r w:rsidR="00835C4E" w:rsidRPr="00326CC1">
          <w:rPr>
            <w:rStyle w:val="Hyperlink"/>
            <w:i/>
          </w:rPr>
          <w:t>Seidova and others v. Bulgaria (no. 310/04)</w:t>
        </w:r>
      </w:hyperlink>
    </w:p>
    <w:p w14:paraId="056F678A" w14:textId="77777777" w:rsidR="00835C4E" w:rsidRPr="00326CC1" w:rsidRDefault="00835C4E" w:rsidP="00835C4E">
      <w:pPr>
        <w:pStyle w:val="NoSpacing"/>
        <w:jc w:val="both"/>
        <w:rPr>
          <w:rFonts w:ascii="Times New Roman" w:hAnsi="Times New Roman" w:cs="Times New Roman"/>
          <w:sz w:val="24"/>
          <w:szCs w:val="24"/>
          <w:lang w:val="bg-BG"/>
        </w:rPr>
      </w:pPr>
    </w:p>
    <w:p w14:paraId="1DE3CABD" w14:textId="4F069071" w:rsidR="00835C4E" w:rsidRPr="00326CC1" w:rsidRDefault="00835C4E" w:rsidP="00835C4E">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Комуникирана e жалба относно отказ на властите да разрешат употребата на нелицензиран експериментален медицински продукт за лечение на пациент в терминална фаза на заболяването.</w:t>
      </w:r>
      <w:r w:rsidRPr="00326CC1">
        <w:rPr>
          <w:rStyle w:val="Absatz-Standardschriftart"/>
          <w:rFonts w:ascii="Times New Roman" w:hAnsi="Times New Roman" w:cs="Times New Roman"/>
          <w:color w:val="000000"/>
          <w:sz w:val="24"/>
          <w:szCs w:val="24"/>
          <w:lang w:val="bg-BG"/>
        </w:rPr>
        <w:t xml:space="preserve"> </w:t>
      </w:r>
      <w:hyperlink r:id="rId101"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w:t>
        </w:r>
        <w:r w:rsidRPr="00326CC1">
          <w:rPr>
            <w:rStyle w:val="Hyperlink"/>
            <w:rFonts w:ascii="Times New Roman" w:hAnsi="Times New Roman" w:cs="Times New Roman"/>
            <w:sz w:val="24"/>
            <w:szCs w:val="24"/>
            <w:lang w:val="bg-BG"/>
          </w:rPr>
          <w:t>17</w:t>
        </w:r>
      </w:hyperlink>
    </w:p>
    <w:p w14:paraId="46E57194" w14:textId="77777777" w:rsidR="00835C4E" w:rsidRPr="00326CC1" w:rsidRDefault="009E5E4A" w:rsidP="00835C4E">
      <w:pPr>
        <w:pStyle w:val="NoSpacing"/>
        <w:pBdr>
          <w:bottom w:val="single" w:sz="4" w:space="1" w:color="auto"/>
        </w:pBdr>
        <w:jc w:val="both"/>
        <w:rPr>
          <w:rFonts w:ascii="Times New Roman" w:hAnsi="Times New Roman" w:cs="Times New Roman"/>
          <w:bCs/>
          <w:i/>
          <w:color w:val="000000"/>
          <w:sz w:val="24"/>
          <w:szCs w:val="24"/>
          <w:lang w:val="bg-BG" w:eastAsia="bg-BG"/>
        </w:rPr>
      </w:pPr>
      <w:hyperlink r:id="rId102" w:history="1">
        <w:proofErr w:type="spellStart"/>
        <w:r w:rsidR="00835C4E" w:rsidRPr="00326CC1">
          <w:rPr>
            <w:rStyle w:val="Hyperlink"/>
            <w:rFonts w:ascii="Times New Roman" w:hAnsi="Times New Roman" w:cs="Times New Roman"/>
            <w:bCs/>
            <w:i/>
            <w:sz w:val="24"/>
            <w:szCs w:val="24"/>
            <w:lang w:eastAsia="bg-BG"/>
          </w:rPr>
          <w:t>Hristozov</w:t>
        </w:r>
        <w:proofErr w:type="spellEnd"/>
        <w:r w:rsidR="00835C4E" w:rsidRPr="00326CC1">
          <w:rPr>
            <w:rStyle w:val="Hyperlink"/>
            <w:rFonts w:ascii="Times New Roman" w:hAnsi="Times New Roman" w:cs="Times New Roman"/>
            <w:bCs/>
            <w:i/>
            <w:sz w:val="24"/>
            <w:szCs w:val="24"/>
            <w:lang w:val="bg-BG" w:eastAsia="bg-BG"/>
          </w:rPr>
          <w:t xml:space="preserve"> </w:t>
        </w:r>
        <w:r w:rsidR="00835C4E" w:rsidRPr="00326CC1">
          <w:rPr>
            <w:rStyle w:val="Hyperlink"/>
            <w:rFonts w:ascii="Times New Roman" w:hAnsi="Times New Roman" w:cs="Times New Roman"/>
            <w:bCs/>
            <w:i/>
            <w:sz w:val="24"/>
            <w:szCs w:val="24"/>
            <w:lang w:eastAsia="bg-BG"/>
          </w:rPr>
          <w:t>and</w:t>
        </w:r>
        <w:r w:rsidR="00835C4E" w:rsidRPr="00326CC1">
          <w:rPr>
            <w:rStyle w:val="Hyperlink"/>
            <w:rFonts w:ascii="Times New Roman" w:hAnsi="Times New Roman" w:cs="Times New Roman"/>
            <w:bCs/>
            <w:i/>
            <w:sz w:val="24"/>
            <w:szCs w:val="24"/>
            <w:lang w:val="bg-BG" w:eastAsia="bg-BG"/>
          </w:rPr>
          <w:t xml:space="preserve"> </w:t>
        </w:r>
        <w:proofErr w:type="spellStart"/>
        <w:r w:rsidR="00835C4E" w:rsidRPr="00326CC1">
          <w:rPr>
            <w:rStyle w:val="Hyperlink"/>
            <w:rFonts w:ascii="Times New Roman" w:hAnsi="Times New Roman" w:cs="Times New Roman"/>
            <w:bCs/>
            <w:i/>
            <w:sz w:val="24"/>
            <w:szCs w:val="24"/>
            <w:lang w:eastAsia="bg-BG"/>
          </w:rPr>
          <w:t>Staykova</w:t>
        </w:r>
        <w:proofErr w:type="spellEnd"/>
        <w:r w:rsidR="00835C4E" w:rsidRPr="00326CC1">
          <w:rPr>
            <w:rStyle w:val="Hyperlink"/>
            <w:rFonts w:ascii="Times New Roman" w:hAnsi="Times New Roman" w:cs="Times New Roman"/>
            <w:bCs/>
            <w:i/>
            <w:sz w:val="24"/>
            <w:szCs w:val="24"/>
            <w:lang w:val="bg-BG" w:eastAsia="bg-BG"/>
          </w:rPr>
          <w:t>-</w:t>
        </w:r>
        <w:proofErr w:type="spellStart"/>
        <w:r w:rsidR="00835C4E" w:rsidRPr="00326CC1">
          <w:rPr>
            <w:rStyle w:val="Hyperlink"/>
            <w:rFonts w:ascii="Times New Roman" w:hAnsi="Times New Roman" w:cs="Times New Roman"/>
            <w:bCs/>
            <w:i/>
            <w:sz w:val="24"/>
            <w:szCs w:val="24"/>
            <w:lang w:eastAsia="bg-BG"/>
          </w:rPr>
          <w:t>Petermann</w:t>
        </w:r>
        <w:proofErr w:type="spellEnd"/>
        <w:r w:rsidR="00835C4E" w:rsidRPr="00326CC1">
          <w:rPr>
            <w:rStyle w:val="Hyperlink"/>
            <w:rFonts w:ascii="Times New Roman" w:hAnsi="Times New Roman" w:cs="Times New Roman"/>
            <w:bCs/>
            <w:i/>
            <w:sz w:val="24"/>
            <w:szCs w:val="24"/>
            <w:lang w:val="bg-BG" w:eastAsia="bg-BG"/>
          </w:rPr>
          <w:t xml:space="preserve"> </w:t>
        </w:r>
        <w:r w:rsidR="00835C4E" w:rsidRPr="00326CC1">
          <w:rPr>
            <w:rStyle w:val="Hyperlink"/>
            <w:rFonts w:ascii="Times New Roman" w:hAnsi="Times New Roman" w:cs="Times New Roman"/>
            <w:bCs/>
            <w:i/>
            <w:sz w:val="24"/>
            <w:szCs w:val="24"/>
            <w:lang w:eastAsia="bg-BG"/>
          </w:rPr>
          <w:t>v</w:t>
        </w:r>
        <w:r w:rsidR="00835C4E" w:rsidRPr="00326CC1">
          <w:rPr>
            <w:rStyle w:val="Hyperlink"/>
            <w:rFonts w:ascii="Times New Roman" w:hAnsi="Times New Roman" w:cs="Times New Roman"/>
            <w:bCs/>
            <w:i/>
            <w:sz w:val="24"/>
            <w:szCs w:val="24"/>
            <w:lang w:val="bg-BG" w:eastAsia="bg-BG"/>
          </w:rPr>
          <w:t xml:space="preserve">. </w:t>
        </w:r>
        <w:r w:rsidR="00835C4E" w:rsidRPr="00326CC1">
          <w:rPr>
            <w:rStyle w:val="Hyperlink"/>
            <w:rFonts w:ascii="Times New Roman" w:hAnsi="Times New Roman" w:cs="Times New Roman"/>
            <w:bCs/>
            <w:i/>
            <w:sz w:val="24"/>
            <w:szCs w:val="24"/>
            <w:lang w:eastAsia="bg-BG"/>
          </w:rPr>
          <w:t>Bulgaria</w:t>
        </w:r>
        <w:r w:rsidR="00835C4E" w:rsidRPr="00326CC1">
          <w:rPr>
            <w:rStyle w:val="Hyperlink"/>
            <w:rFonts w:ascii="Times New Roman" w:hAnsi="Times New Roman" w:cs="Times New Roman"/>
            <w:bCs/>
            <w:i/>
            <w:sz w:val="24"/>
            <w:szCs w:val="24"/>
            <w:lang w:val="bg-BG" w:eastAsia="bg-BG"/>
          </w:rPr>
          <w:t xml:space="preserve"> и </w:t>
        </w:r>
        <w:proofErr w:type="spellStart"/>
        <w:r w:rsidR="00835C4E" w:rsidRPr="00326CC1">
          <w:rPr>
            <w:rStyle w:val="Hyperlink"/>
            <w:rFonts w:ascii="Times New Roman" w:hAnsi="Times New Roman" w:cs="Times New Roman"/>
            <w:bCs/>
            <w:i/>
            <w:sz w:val="24"/>
            <w:szCs w:val="24"/>
            <w:lang w:eastAsia="bg-BG"/>
          </w:rPr>
          <w:t>Misheva</w:t>
        </w:r>
        <w:proofErr w:type="spellEnd"/>
        <w:r w:rsidR="00835C4E" w:rsidRPr="00326CC1">
          <w:rPr>
            <w:rStyle w:val="Hyperlink"/>
            <w:rFonts w:ascii="Times New Roman" w:hAnsi="Times New Roman" w:cs="Times New Roman"/>
            <w:bCs/>
            <w:i/>
            <w:sz w:val="24"/>
            <w:szCs w:val="24"/>
            <w:lang w:val="bg-BG" w:eastAsia="bg-BG"/>
          </w:rPr>
          <w:t xml:space="preserve"> </w:t>
        </w:r>
        <w:r w:rsidR="00835C4E" w:rsidRPr="00326CC1">
          <w:rPr>
            <w:rStyle w:val="Hyperlink"/>
            <w:rFonts w:ascii="Times New Roman" w:hAnsi="Times New Roman" w:cs="Times New Roman"/>
            <w:bCs/>
            <w:i/>
            <w:sz w:val="24"/>
            <w:szCs w:val="24"/>
            <w:lang w:eastAsia="bg-BG"/>
          </w:rPr>
          <w:t>and</w:t>
        </w:r>
        <w:r w:rsidR="00835C4E" w:rsidRPr="00326CC1">
          <w:rPr>
            <w:rStyle w:val="Hyperlink"/>
            <w:rFonts w:ascii="Times New Roman" w:hAnsi="Times New Roman" w:cs="Times New Roman"/>
            <w:bCs/>
            <w:i/>
            <w:sz w:val="24"/>
            <w:szCs w:val="24"/>
            <w:lang w:val="bg-BG" w:eastAsia="bg-BG"/>
          </w:rPr>
          <w:t xml:space="preserve"> </w:t>
        </w:r>
        <w:r w:rsidR="00835C4E" w:rsidRPr="00326CC1">
          <w:rPr>
            <w:rStyle w:val="Hyperlink"/>
            <w:rFonts w:ascii="Times New Roman" w:hAnsi="Times New Roman" w:cs="Times New Roman"/>
            <w:bCs/>
            <w:i/>
            <w:sz w:val="24"/>
            <w:szCs w:val="24"/>
            <w:lang w:eastAsia="bg-BG"/>
          </w:rPr>
          <w:t>others</w:t>
        </w:r>
        <w:r w:rsidR="00835C4E" w:rsidRPr="00326CC1">
          <w:rPr>
            <w:rStyle w:val="Hyperlink"/>
            <w:rFonts w:ascii="Times New Roman" w:hAnsi="Times New Roman" w:cs="Times New Roman"/>
            <w:bCs/>
            <w:i/>
            <w:sz w:val="24"/>
            <w:szCs w:val="24"/>
            <w:lang w:val="bg-BG" w:eastAsia="bg-BG"/>
          </w:rPr>
          <w:t xml:space="preserve"> </w:t>
        </w:r>
        <w:r w:rsidR="00835C4E" w:rsidRPr="00326CC1">
          <w:rPr>
            <w:rStyle w:val="Hyperlink"/>
            <w:rFonts w:ascii="Times New Roman" w:hAnsi="Times New Roman" w:cs="Times New Roman"/>
            <w:bCs/>
            <w:i/>
            <w:sz w:val="24"/>
            <w:szCs w:val="24"/>
            <w:lang w:eastAsia="bg-BG"/>
          </w:rPr>
          <w:t>v</w:t>
        </w:r>
        <w:r w:rsidR="00835C4E" w:rsidRPr="00326CC1">
          <w:rPr>
            <w:rStyle w:val="Hyperlink"/>
            <w:rFonts w:ascii="Times New Roman" w:hAnsi="Times New Roman" w:cs="Times New Roman"/>
            <w:bCs/>
            <w:i/>
            <w:sz w:val="24"/>
            <w:szCs w:val="24"/>
            <w:lang w:val="bg-BG" w:eastAsia="bg-BG"/>
          </w:rPr>
          <w:t xml:space="preserve">. </w:t>
        </w:r>
        <w:r w:rsidR="00835C4E" w:rsidRPr="00326CC1">
          <w:rPr>
            <w:rStyle w:val="Hyperlink"/>
            <w:rFonts w:ascii="Times New Roman" w:hAnsi="Times New Roman" w:cs="Times New Roman"/>
            <w:bCs/>
            <w:i/>
            <w:sz w:val="24"/>
            <w:szCs w:val="24"/>
            <w:lang w:eastAsia="bg-BG"/>
          </w:rPr>
          <w:t>Bulgaria</w:t>
        </w:r>
        <w:r w:rsidR="00835C4E" w:rsidRPr="00326CC1">
          <w:rPr>
            <w:rStyle w:val="Hyperlink"/>
            <w:rFonts w:ascii="Times New Roman" w:hAnsi="Times New Roman" w:cs="Times New Roman"/>
            <w:bCs/>
            <w:i/>
            <w:sz w:val="24"/>
            <w:szCs w:val="24"/>
            <w:lang w:val="bg-BG" w:eastAsia="bg-BG"/>
          </w:rPr>
          <w:t xml:space="preserve"> (</w:t>
        </w:r>
        <w:proofErr w:type="spellStart"/>
        <w:r w:rsidR="00835C4E" w:rsidRPr="00326CC1">
          <w:rPr>
            <w:rStyle w:val="Hyperlink"/>
            <w:rFonts w:ascii="Times New Roman" w:hAnsi="Times New Roman" w:cs="Times New Roman"/>
            <w:bCs/>
            <w:i/>
            <w:sz w:val="24"/>
            <w:szCs w:val="24"/>
            <w:lang w:eastAsia="bg-BG"/>
          </w:rPr>
          <w:t>nos</w:t>
        </w:r>
        <w:proofErr w:type="spellEnd"/>
        <w:r w:rsidR="00835C4E" w:rsidRPr="00326CC1">
          <w:rPr>
            <w:rStyle w:val="Hyperlink"/>
            <w:rFonts w:ascii="Times New Roman" w:hAnsi="Times New Roman" w:cs="Times New Roman"/>
            <w:bCs/>
            <w:i/>
            <w:sz w:val="24"/>
            <w:szCs w:val="24"/>
            <w:lang w:val="bg-BG" w:eastAsia="bg-BG"/>
          </w:rPr>
          <w:t xml:space="preserve">. 47039/11 </w:t>
        </w:r>
        <w:r w:rsidR="00835C4E" w:rsidRPr="00326CC1">
          <w:rPr>
            <w:rStyle w:val="Hyperlink"/>
            <w:rFonts w:ascii="Times New Roman" w:hAnsi="Times New Roman" w:cs="Times New Roman"/>
            <w:bCs/>
            <w:i/>
            <w:sz w:val="24"/>
            <w:szCs w:val="24"/>
            <w:lang w:eastAsia="bg-BG"/>
          </w:rPr>
          <w:t>and</w:t>
        </w:r>
        <w:r w:rsidR="00835C4E" w:rsidRPr="00326CC1">
          <w:rPr>
            <w:rStyle w:val="Hyperlink"/>
            <w:rFonts w:ascii="Times New Roman" w:hAnsi="Times New Roman" w:cs="Times New Roman"/>
            <w:bCs/>
            <w:i/>
            <w:sz w:val="24"/>
            <w:szCs w:val="24"/>
            <w:lang w:val="bg-BG" w:eastAsia="bg-BG"/>
          </w:rPr>
          <w:t xml:space="preserve"> 358/12)</w:t>
        </w:r>
      </w:hyperlink>
      <w:r w:rsidR="00835C4E" w:rsidRPr="00326CC1">
        <w:rPr>
          <w:rFonts w:ascii="Times New Roman" w:hAnsi="Times New Roman" w:cs="Times New Roman"/>
          <w:sz w:val="24"/>
          <w:szCs w:val="24"/>
          <w:lang w:val="bg-BG"/>
        </w:rPr>
        <w:t xml:space="preserve"> – </w:t>
      </w:r>
      <w:r w:rsidR="00E00D67" w:rsidRPr="00326CC1">
        <w:rPr>
          <w:rFonts w:ascii="Times New Roman" w:hAnsi="Times New Roman" w:cs="Times New Roman"/>
          <w:bCs/>
          <w:i/>
          <w:color w:val="000000"/>
          <w:sz w:val="24"/>
          <w:szCs w:val="24"/>
          <w:lang w:val="bg-BG" w:eastAsia="bg-BG"/>
        </w:rPr>
        <w:t xml:space="preserve">Постановено е решение по делото </w:t>
      </w:r>
      <w:r w:rsidR="00A10895" w:rsidRPr="00326CC1">
        <w:rPr>
          <w:rFonts w:ascii="Times New Roman" w:hAnsi="Times New Roman" w:cs="Times New Roman"/>
          <w:bCs/>
          <w:i/>
          <w:color w:val="000000"/>
          <w:sz w:val="24"/>
          <w:szCs w:val="24"/>
          <w:lang w:val="bg-BG" w:eastAsia="bg-BG"/>
        </w:rPr>
        <w:t>на</w:t>
      </w:r>
      <w:r w:rsidR="00E00D67" w:rsidRPr="00326CC1">
        <w:rPr>
          <w:rFonts w:ascii="Times New Roman" w:hAnsi="Times New Roman" w:cs="Times New Roman"/>
          <w:bCs/>
          <w:i/>
          <w:color w:val="000000"/>
          <w:sz w:val="24"/>
          <w:szCs w:val="24"/>
          <w:lang w:val="bg-BG" w:eastAsia="bg-BG"/>
        </w:rPr>
        <w:t xml:space="preserve"> 13 ноември 2012 г. </w:t>
      </w:r>
    </w:p>
    <w:p w14:paraId="6B430817" w14:textId="77777777" w:rsidR="00E00D67" w:rsidRPr="00326CC1" w:rsidRDefault="00E00D67" w:rsidP="00E00D67">
      <w:pPr>
        <w:pStyle w:val="NoSpacing"/>
        <w:jc w:val="both"/>
        <w:rPr>
          <w:rStyle w:val="normal--char"/>
          <w:rFonts w:ascii="Times New Roman" w:hAnsi="Times New Roman" w:cs="Times New Roman"/>
          <w:color w:val="000000"/>
          <w:sz w:val="24"/>
          <w:szCs w:val="24"/>
          <w:lang w:val="bg-BG"/>
        </w:rPr>
      </w:pPr>
    </w:p>
    <w:p w14:paraId="059A4595" w14:textId="77777777" w:rsidR="00835C4E" w:rsidRPr="00326CC1" w:rsidRDefault="00835C4E" w:rsidP="00835C4E">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sr-Cyrl-CS"/>
        </w:rPr>
        <w:t>Властите са нарушили задължението си по чл. 2, като не са предоставили своевременно полагащите се безплатни медикаменти на раковоболен пациент.</w:t>
      </w:r>
      <w:r w:rsidRPr="00326CC1">
        <w:rPr>
          <w:rStyle w:val="WW8Num4z0"/>
          <w:rFonts w:ascii="Times New Roman" w:hAnsi="Times New Roman" w:cs="Times New Roman"/>
          <w:color w:val="000000"/>
          <w:sz w:val="24"/>
          <w:szCs w:val="24"/>
          <w:lang w:val="sr-Cyrl-CS"/>
        </w:rPr>
        <w:t xml:space="preserve"> </w:t>
      </w:r>
      <w:hyperlink r:id="rId103" w:history="1">
        <w:r w:rsidRPr="00326CC1">
          <w:rPr>
            <w:rStyle w:val="Hyperlink"/>
            <w:rFonts w:ascii="Times New Roman" w:hAnsi="Times New Roman" w:cs="Times New Roman"/>
            <w:sz w:val="24"/>
            <w:szCs w:val="24"/>
            <w:lang w:val="bg-BG"/>
          </w:rPr>
          <w:t>Бюлетин № 19.</w:t>
        </w:r>
      </w:hyperlink>
    </w:p>
    <w:p w14:paraId="0A6C15E9" w14:textId="77777777" w:rsidR="00835C4E" w:rsidRPr="00326CC1" w:rsidRDefault="009E5E4A" w:rsidP="00835C4E">
      <w:pPr>
        <w:pStyle w:val="ju-005fpara-002cleft-002cfirst-0020line-003a-0020-00200-0020cm"/>
        <w:pBdr>
          <w:bottom w:val="single" w:sz="4" w:space="1" w:color="auto"/>
        </w:pBdr>
        <w:spacing w:before="0" w:after="0" w:line="240" w:lineRule="auto"/>
        <w:jc w:val="both"/>
        <w:rPr>
          <w:rStyle w:val="normal--char"/>
          <w:bCs/>
          <w:i/>
          <w:color w:val="000000"/>
          <w:lang w:val="bg-BG" w:eastAsia="bg-BG"/>
        </w:rPr>
      </w:pPr>
      <w:hyperlink r:id="rId104" w:history="1">
        <w:r w:rsidR="00835C4E" w:rsidRPr="00326CC1">
          <w:rPr>
            <w:rStyle w:val="Hyperlink"/>
            <w:bCs/>
            <w:i/>
            <w:lang w:eastAsia="bg-BG"/>
          </w:rPr>
          <w:t>Panaitescu v. Romania (no. 30909/06)</w:t>
        </w:r>
      </w:hyperlink>
    </w:p>
    <w:p w14:paraId="6F9148A2" w14:textId="77777777" w:rsidR="00835C4E" w:rsidRPr="00326CC1" w:rsidRDefault="00835C4E" w:rsidP="00835C4E">
      <w:pPr>
        <w:pStyle w:val="NoSpacing"/>
        <w:rPr>
          <w:rStyle w:val="normal--char"/>
          <w:rFonts w:ascii="Times New Roman" w:hAnsi="Times New Roman" w:cs="Times New Roman"/>
          <w:sz w:val="24"/>
          <w:lang w:val="bg-BG"/>
        </w:rPr>
      </w:pPr>
    </w:p>
    <w:p w14:paraId="339C6983" w14:textId="77777777" w:rsidR="00835C4E" w:rsidRPr="00326CC1" w:rsidRDefault="00835C4E" w:rsidP="00835C4E">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Отдалечеността на убийствата през 1940 г. в Катин от момента на ратифицирането на Конвенцията от Русия –</w:t>
      </w:r>
      <w:r w:rsidR="000E3A66">
        <w:rPr>
          <w:rStyle w:val="normal--char"/>
          <w:rFonts w:ascii="Times New Roman" w:hAnsi="Times New Roman" w:cs="Times New Roman"/>
          <w:sz w:val="24"/>
          <w:lang w:val="bg-BG"/>
        </w:rPr>
        <w:t xml:space="preserve"> </w:t>
      </w:r>
      <w:r w:rsidRPr="00326CC1">
        <w:rPr>
          <w:rStyle w:val="normal--char"/>
          <w:rFonts w:ascii="Times New Roman" w:hAnsi="Times New Roman" w:cs="Times New Roman"/>
          <w:sz w:val="24"/>
          <w:lang w:val="bg-BG"/>
        </w:rPr>
        <w:t xml:space="preserve">58 години – и липсата на процесуално-следствени действия след приемането на Конвенцията от Русия прави невъзможно да се направи връзка между онова </w:t>
      </w:r>
      <w:r w:rsidR="00335CB5">
        <w:rPr>
          <w:rStyle w:val="normal--char"/>
          <w:rFonts w:ascii="Times New Roman" w:hAnsi="Times New Roman" w:cs="Times New Roman"/>
          <w:sz w:val="24"/>
          <w:lang w:val="bg-BG"/>
        </w:rPr>
        <w:t xml:space="preserve">далечно минало и настоящия </w:t>
      </w:r>
      <w:proofErr w:type="spellStart"/>
      <w:r w:rsidR="00335CB5">
        <w:rPr>
          <w:rStyle w:val="normal--char"/>
          <w:rFonts w:ascii="Times New Roman" w:hAnsi="Times New Roman" w:cs="Times New Roman"/>
          <w:sz w:val="24"/>
          <w:lang w:val="bg-BG"/>
        </w:rPr>
        <w:t>след</w:t>
      </w:r>
      <w:r w:rsidRPr="00326CC1">
        <w:rPr>
          <w:rStyle w:val="normal--char"/>
          <w:rFonts w:ascii="Times New Roman" w:hAnsi="Times New Roman" w:cs="Times New Roman"/>
          <w:sz w:val="24"/>
          <w:lang w:val="bg-BG"/>
        </w:rPr>
        <w:t>ратификационен</w:t>
      </w:r>
      <w:proofErr w:type="spellEnd"/>
      <w:r w:rsidRPr="00326CC1">
        <w:rPr>
          <w:rStyle w:val="normal--char"/>
          <w:rFonts w:ascii="Times New Roman" w:hAnsi="Times New Roman" w:cs="Times New Roman"/>
          <w:sz w:val="24"/>
          <w:lang w:val="bg-BG"/>
        </w:rPr>
        <w:t xml:space="preserve"> период; липсват и нови обстоятелства, които да са били разкрити след ратификацията, които да изискват ново разследване от руските власти. Поради това Съдът няма компетентност </w:t>
      </w:r>
      <w:proofErr w:type="spellStart"/>
      <w:r w:rsidRPr="00326CC1">
        <w:rPr>
          <w:rStyle w:val="normal--char"/>
          <w:rFonts w:ascii="Times New Roman" w:hAnsi="Times New Roman" w:cs="Times New Roman"/>
          <w:i/>
          <w:sz w:val="24"/>
          <w:lang w:val="bg-BG"/>
        </w:rPr>
        <w:t>ratione</w:t>
      </w:r>
      <w:proofErr w:type="spellEnd"/>
      <w:r w:rsidRPr="00326CC1">
        <w:rPr>
          <w:rStyle w:val="normal--char"/>
          <w:rFonts w:ascii="Times New Roman" w:hAnsi="Times New Roman" w:cs="Times New Roman"/>
          <w:i/>
          <w:sz w:val="24"/>
          <w:lang w:val="bg-BG"/>
        </w:rPr>
        <w:t xml:space="preserve"> </w:t>
      </w:r>
      <w:proofErr w:type="spellStart"/>
      <w:r w:rsidRPr="00326CC1">
        <w:rPr>
          <w:rStyle w:val="normal--char"/>
          <w:rFonts w:ascii="Times New Roman" w:hAnsi="Times New Roman" w:cs="Times New Roman"/>
          <w:i/>
          <w:sz w:val="24"/>
          <w:lang w:val="bg-BG"/>
        </w:rPr>
        <w:t>temporis</w:t>
      </w:r>
      <w:proofErr w:type="spellEnd"/>
      <w:r w:rsidRPr="00326CC1">
        <w:rPr>
          <w:rStyle w:val="normal--char"/>
          <w:rFonts w:ascii="Times New Roman" w:hAnsi="Times New Roman" w:cs="Times New Roman"/>
          <w:sz w:val="24"/>
          <w:lang w:val="bg-BG"/>
        </w:rPr>
        <w:t xml:space="preserve"> да разгледа оплакванията на жалбоподателите по чл. 2 от Конвенцията. </w:t>
      </w:r>
      <w:hyperlink r:id="rId105"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19</w:t>
        </w:r>
      </w:hyperlink>
    </w:p>
    <w:p w14:paraId="12888768" w14:textId="77777777" w:rsidR="00835C4E" w:rsidRPr="00326CC1" w:rsidRDefault="009E5E4A" w:rsidP="00A10895">
      <w:pPr>
        <w:pStyle w:val="NoSpacing"/>
        <w:pBdr>
          <w:bottom w:val="single" w:sz="4" w:space="1" w:color="auto"/>
        </w:pBdr>
        <w:jc w:val="both"/>
        <w:rPr>
          <w:rFonts w:ascii="Times New Roman" w:hAnsi="Times New Roman" w:cs="Times New Roman"/>
          <w:i/>
          <w:sz w:val="24"/>
          <w:szCs w:val="24"/>
        </w:rPr>
      </w:pPr>
      <w:hyperlink r:id="rId106" w:history="1">
        <w:proofErr w:type="spellStart"/>
        <w:r w:rsidR="00835C4E" w:rsidRPr="00326CC1">
          <w:rPr>
            <w:rStyle w:val="Hyperlink"/>
            <w:rFonts w:ascii="Times New Roman" w:hAnsi="Times New Roman" w:cs="Times New Roman"/>
            <w:i/>
            <w:sz w:val="24"/>
            <w:szCs w:val="24"/>
          </w:rPr>
          <w:t>Janowiec</w:t>
        </w:r>
        <w:proofErr w:type="spellEnd"/>
        <w:r w:rsidR="00835C4E" w:rsidRPr="00326CC1">
          <w:rPr>
            <w:rStyle w:val="Hyperlink"/>
            <w:rFonts w:ascii="Times New Roman" w:hAnsi="Times New Roman" w:cs="Times New Roman"/>
            <w:i/>
            <w:sz w:val="24"/>
            <w:szCs w:val="24"/>
          </w:rPr>
          <w:t xml:space="preserve"> and others v. Russia (nos. 55508/07, 29520/09)</w:t>
        </w:r>
      </w:hyperlink>
    </w:p>
    <w:p w14:paraId="1ABF58D5" w14:textId="77777777" w:rsidR="007846BC" w:rsidRPr="00326CC1" w:rsidRDefault="007846BC" w:rsidP="007846BC">
      <w:pPr>
        <w:pStyle w:val="NoSpacing"/>
        <w:jc w:val="both"/>
        <w:rPr>
          <w:rFonts w:ascii="Times New Roman" w:hAnsi="Times New Roman" w:cs="Times New Roman"/>
          <w:i/>
          <w:sz w:val="24"/>
          <w:szCs w:val="24"/>
        </w:rPr>
      </w:pPr>
    </w:p>
    <w:p w14:paraId="39BF91C3" w14:textId="77777777" w:rsidR="00A10895" w:rsidRPr="00326CC1" w:rsidRDefault="00A10895" w:rsidP="00A10895">
      <w:pPr>
        <w:pStyle w:val="NoSpacing"/>
        <w:jc w:val="both"/>
        <w:rPr>
          <w:rFonts w:ascii="Times New Roman" w:hAnsi="Times New Roman" w:cs="Times New Roman"/>
          <w:sz w:val="24"/>
          <w:szCs w:val="24"/>
          <w:lang w:eastAsia="en-US"/>
        </w:rPr>
      </w:pPr>
      <w:proofErr w:type="spellStart"/>
      <w:r w:rsidRPr="00326CC1">
        <w:rPr>
          <w:rStyle w:val="normal--char"/>
          <w:rFonts w:ascii="Times New Roman" w:hAnsi="Times New Roman" w:cs="Times New Roman"/>
          <w:sz w:val="24"/>
        </w:rPr>
        <w:t>Починалият</w:t>
      </w:r>
      <w:proofErr w:type="spellEnd"/>
      <w:r w:rsidRPr="00326CC1">
        <w:rPr>
          <w:rStyle w:val="normal--char"/>
          <w:rFonts w:ascii="Times New Roman" w:hAnsi="Times New Roman" w:cs="Times New Roman"/>
          <w:sz w:val="24"/>
        </w:rPr>
        <w:t xml:space="preserve"> в </w:t>
      </w:r>
      <w:proofErr w:type="spellStart"/>
      <w:r w:rsidRPr="00326CC1">
        <w:rPr>
          <w:rStyle w:val="normal--char"/>
          <w:rFonts w:ascii="Times New Roman" w:hAnsi="Times New Roman" w:cs="Times New Roman"/>
          <w:sz w:val="24"/>
        </w:rPr>
        <w:t>психиатрична</w:t>
      </w:r>
      <w:proofErr w:type="spellEnd"/>
      <w:r w:rsidRPr="00326CC1">
        <w:rPr>
          <w:rStyle w:val="normal--char"/>
          <w:rFonts w:ascii="Times New Roman" w:hAnsi="Times New Roman" w:cs="Times New Roman"/>
          <w:sz w:val="24"/>
        </w:rPr>
        <w:t xml:space="preserve"> </w:t>
      </w:r>
      <w:proofErr w:type="spellStart"/>
      <w:r w:rsidRPr="00326CC1">
        <w:rPr>
          <w:rStyle w:val="normal--char"/>
          <w:rFonts w:ascii="Times New Roman" w:hAnsi="Times New Roman" w:cs="Times New Roman"/>
          <w:sz w:val="24"/>
        </w:rPr>
        <w:t>болница</w:t>
      </w:r>
      <w:proofErr w:type="spellEnd"/>
      <w:r w:rsidRPr="00326CC1">
        <w:rPr>
          <w:rStyle w:val="normal--char"/>
          <w:rFonts w:ascii="Times New Roman" w:hAnsi="Times New Roman" w:cs="Times New Roman"/>
          <w:sz w:val="24"/>
        </w:rPr>
        <w:t xml:space="preserve"> 18-годишен ХИВ-</w:t>
      </w:r>
      <w:proofErr w:type="spellStart"/>
      <w:r w:rsidRPr="00326CC1">
        <w:rPr>
          <w:rStyle w:val="normal--char"/>
          <w:rFonts w:ascii="Times New Roman" w:hAnsi="Times New Roman" w:cs="Times New Roman"/>
          <w:sz w:val="24"/>
        </w:rPr>
        <w:t>позитивен</w:t>
      </w:r>
      <w:proofErr w:type="spellEnd"/>
      <w:r w:rsidRPr="00326CC1">
        <w:rPr>
          <w:rStyle w:val="normal--char"/>
          <w:rFonts w:ascii="Times New Roman" w:hAnsi="Times New Roman" w:cs="Times New Roman"/>
          <w:sz w:val="24"/>
        </w:rPr>
        <w:t xml:space="preserve"> </w:t>
      </w:r>
      <w:proofErr w:type="spellStart"/>
      <w:r w:rsidRPr="00326CC1">
        <w:rPr>
          <w:rStyle w:val="normal--char"/>
          <w:rFonts w:ascii="Times New Roman" w:hAnsi="Times New Roman" w:cs="Times New Roman"/>
          <w:sz w:val="24"/>
        </w:rPr>
        <w:t>младеж</w:t>
      </w:r>
      <w:proofErr w:type="spellEnd"/>
      <w:r w:rsidRPr="00326CC1">
        <w:rPr>
          <w:rStyle w:val="normal--char"/>
          <w:rFonts w:ascii="Times New Roman" w:hAnsi="Times New Roman" w:cs="Times New Roman"/>
          <w:sz w:val="24"/>
        </w:rPr>
        <w:t xml:space="preserve"> с </w:t>
      </w:r>
      <w:proofErr w:type="spellStart"/>
      <w:r w:rsidRPr="00326CC1">
        <w:rPr>
          <w:rStyle w:val="normal--char"/>
          <w:rFonts w:ascii="Times New Roman" w:hAnsi="Times New Roman" w:cs="Times New Roman"/>
          <w:sz w:val="24"/>
        </w:rPr>
        <w:t>психически</w:t>
      </w:r>
      <w:proofErr w:type="spellEnd"/>
      <w:r w:rsidRPr="00326CC1">
        <w:rPr>
          <w:rStyle w:val="normal--char"/>
          <w:rFonts w:ascii="Times New Roman" w:hAnsi="Times New Roman" w:cs="Times New Roman"/>
          <w:sz w:val="24"/>
        </w:rPr>
        <w:t xml:space="preserve"> </w:t>
      </w:r>
      <w:proofErr w:type="spellStart"/>
      <w:r w:rsidRPr="00326CC1">
        <w:rPr>
          <w:rStyle w:val="normal--char"/>
          <w:rFonts w:ascii="Times New Roman" w:hAnsi="Times New Roman" w:cs="Times New Roman"/>
          <w:sz w:val="24"/>
        </w:rPr>
        <w:t>увреждания</w:t>
      </w:r>
      <w:proofErr w:type="spellEnd"/>
      <w:r w:rsidRPr="00326CC1">
        <w:rPr>
          <w:rStyle w:val="normal--char"/>
          <w:rFonts w:ascii="Times New Roman" w:hAnsi="Times New Roman" w:cs="Times New Roman"/>
          <w:sz w:val="24"/>
        </w:rPr>
        <w:t xml:space="preserve"> е </w:t>
      </w:r>
      <w:proofErr w:type="spellStart"/>
      <w:r w:rsidRPr="00326CC1">
        <w:rPr>
          <w:rStyle w:val="normal--char"/>
          <w:rFonts w:ascii="Times New Roman" w:hAnsi="Times New Roman" w:cs="Times New Roman"/>
          <w:sz w:val="24"/>
        </w:rPr>
        <w:t>бил</w:t>
      </w:r>
      <w:proofErr w:type="spellEnd"/>
      <w:r w:rsidRPr="00326CC1">
        <w:rPr>
          <w:rStyle w:val="normal--char"/>
          <w:rFonts w:ascii="Times New Roman" w:hAnsi="Times New Roman" w:cs="Times New Roman"/>
          <w:sz w:val="24"/>
        </w:rPr>
        <w:t xml:space="preserve"> в </w:t>
      </w:r>
      <w:proofErr w:type="spellStart"/>
      <w:r w:rsidRPr="00326CC1">
        <w:rPr>
          <w:rStyle w:val="normal--char"/>
          <w:rFonts w:ascii="Times New Roman" w:hAnsi="Times New Roman" w:cs="Times New Roman"/>
          <w:sz w:val="24"/>
        </w:rPr>
        <w:t>уязвимо</w:t>
      </w:r>
      <w:proofErr w:type="spellEnd"/>
      <w:r w:rsidRPr="00326CC1">
        <w:rPr>
          <w:rStyle w:val="normal--char"/>
          <w:rFonts w:ascii="Times New Roman" w:hAnsi="Times New Roman" w:cs="Times New Roman"/>
          <w:sz w:val="24"/>
        </w:rPr>
        <w:t xml:space="preserve"> </w:t>
      </w:r>
      <w:proofErr w:type="spellStart"/>
      <w:r w:rsidRPr="00326CC1">
        <w:rPr>
          <w:rStyle w:val="normal--char"/>
          <w:rFonts w:ascii="Times New Roman" w:hAnsi="Times New Roman" w:cs="Times New Roman"/>
          <w:sz w:val="24"/>
        </w:rPr>
        <w:t>положение</w:t>
      </w:r>
      <w:proofErr w:type="spellEnd"/>
      <w:r w:rsidRPr="00326CC1">
        <w:rPr>
          <w:rStyle w:val="normal--char"/>
          <w:rFonts w:ascii="Times New Roman" w:hAnsi="Times New Roman" w:cs="Times New Roman"/>
          <w:sz w:val="24"/>
        </w:rPr>
        <w:t xml:space="preserve"> и е </w:t>
      </w:r>
      <w:proofErr w:type="spellStart"/>
      <w:r w:rsidRPr="00326CC1">
        <w:rPr>
          <w:rStyle w:val="normal--char"/>
          <w:rFonts w:ascii="Times New Roman" w:hAnsi="Times New Roman" w:cs="Times New Roman"/>
          <w:sz w:val="24"/>
        </w:rPr>
        <w:t>прекарал</w:t>
      </w:r>
      <w:proofErr w:type="spellEnd"/>
      <w:r w:rsidRPr="00326CC1">
        <w:rPr>
          <w:rStyle w:val="normal--char"/>
          <w:rFonts w:ascii="Times New Roman" w:hAnsi="Times New Roman" w:cs="Times New Roman"/>
          <w:sz w:val="24"/>
        </w:rPr>
        <w:t xml:space="preserve"> </w:t>
      </w:r>
      <w:proofErr w:type="spellStart"/>
      <w:r w:rsidRPr="00326CC1">
        <w:rPr>
          <w:rStyle w:val="normal--char"/>
          <w:rFonts w:ascii="Times New Roman" w:hAnsi="Times New Roman" w:cs="Times New Roman"/>
          <w:sz w:val="24"/>
        </w:rPr>
        <w:t>целия</w:t>
      </w:r>
      <w:proofErr w:type="spellEnd"/>
      <w:r w:rsidRPr="00326CC1">
        <w:rPr>
          <w:rStyle w:val="normal--char"/>
          <w:rFonts w:ascii="Times New Roman" w:hAnsi="Times New Roman" w:cs="Times New Roman"/>
          <w:sz w:val="24"/>
        </w:rPr>
        <w:t xml:space="preserve"> </w:t>
      </w:r>
      <w:proofErr w:type="spellStart"/>
      <w:r w:rsidRPr="00326CC1">
        <w:rPr>
          <w:rStyle w:val="normal--char"/>
          <w:rFonts w:ascii="Times New Roman" w:hAnsi="Times New Roman" w:cs="Times New Roman"/>
          <w:sz w:val="24"/>
        </w:rPr>
        <w:t>си</w:t>
      </w:r>
      <w:proofErr w:type="spellEnd"/>
      <w:r w:rsidRPr="00326CC1">
        <w:rPr>
          <w:rStyle w:val="normal--char"/>
          <w:rFonts w:ascii="Times New Roman" w:hAnsi="Times New Roman" w:cs="Times New Roman"/>
          <w:sz w:val="24"/>
        </w:rPr>
        <w:t xml:space="preserve"> </w:t>
      </w:r>
      <w:proofErr w:type="spellStart"/>
      <w:r w:rsidRPr="00326CC1">
        <w:rPr>
          <w:rStyle w:val="normal--char"/>
          <w:rFonts w:ascii="Times New Roman" w:hAnsi="Times New Roman" w:cs="Times New Roman"/>
          <w:sz w:val="24"/>
        </w:rPr>
        <w:t>живот</w:t>
      </w:r>
      <w:proofErr w:type="spellEnd"/>
      <w:r w:rsidRPr="00326CC1">
        <w:rPr>
          <w:rStyle w:val="normal--char"/>
          <w:rFonts w:ascii="Times New Roman" w:hAnsi="Times New Roman" w:cs="Times New Roman"/>
          <w:sz w:val="24"/>
        </w:rPr>
        <w:t xml:space="preserve"> в </w:t>
      </w:r>
      <w:proofErr w:type="spellStart"/>
      <w:r w:rsidRPr="00326CC1">
        <w:rPr>
          <w:rStyle w:val="normal--char"/>
          <w:rFonts w:ascii="Times New Roman" w:hAnsi="Times New Roman" w:cs="Times New Roman"/>
          <w:sz w:val="24"/>
        </w:rPr>
        <w:t>държавни</w:t>
      </w:r>
      <w:proofErr w:type="spellEnd"/>
      <w:r w:rsidRPr="00326CC1">
        <w:rPr>
          <w:rStyle w:val="normal--char"/>
          <w:rFonts w:ascii="Times New Roman" w:hAnsi="Times New Roman" w:cs="Times New Roman"/>
          <w:sz w:val="24"/>
        </w:rPr>
        <w:t xml:space="preserve"> </w:t>
      </w:r>
      <w:proofErr w:type="spellStart"/>
      <w:r w:rsidRPr="00326CC1">
        <w:rPr>
          <w:rStyle w:val="normal--char"/>
          <w:rFonts w:ascii="Times New Roman" w:hAnsi="Times New Roman" w:cs="Times New Roman"/>
          <w:sz w:val="24"/>
        </w:rPr>
        <w:t>институции</w:t>
      </w:r>
      <w:proofErr w:type="spellEnd"/>
      <w:r w:rsidRPr="00326CC1">
        <w:rPr>
          <w:rStyle w:val="normal--char"/>
          <w:rFonts w:ascii="Times New Roman" w:hAnsi="Times New Roman" w:cs="Times New Roman"/>
          <w:sz w:val="24"/>
        </w:rPr>
        <w:t xml:space="preserve">, </w:t>
      </w:r>
      <w:proofErr w:type="spellStart"/>
      <w:r w:rsidRPr="00326CC1">
        <w:rPr>
          <w:rStyle w:val="normal--char"/>
          <w:rFonts w:ascii="Times New Roman" w:hAnsi="Times New Roman" w:cs="Times New Roman"/>
          <w:sz w:val="24"/>
        </w:rPr>
        <w:t>следователно</w:t>
      </w:r>
      <w:proofErr w:type="spellEnd"/>
      <w:r w:rsidRPr="00326CC1">
        <w:rPr>
          <w:rStyle w:val="normal--char"/>
          <w:rFonts w:ascii="Times New Roman" w:hAnsi="Times New Roman" w:cs="Times New Roman"/>
          <w:sz w:val="24"/>
        </w:rPr>
        <w:t xml:space="preserve"> </w:t>
      </w:r>
      <w:proofErr w:type="spellStart"/>
      <w:r w:rsidRPr="00326CC1">
        <w:rPr>
          <w:rStyle w:val="normal--char"/>
          <w:rFonts w:ascii="Times New Roman" w:hAnsi="Times New Roman" w:cs="Times New Roman"/>
          <w:sz w:val="24"/>
        </w:rPr>
        <w:t>властите</w:t>
      </w:r>
      <w:proofErr w:type="spellEnd"/>
      <w:r w:rsidRPr="00326CC1">
        <w:rPr>
          <w:rStyle w:val="normal--char"/>
          <w:rFonts w:ascii="Times New Roman" w:hAnsi="Times New Roman" w:cs="Times New Roman"/>
          <w:sz w:val="24"/>
        </w:rPr>
        <w:t xml:space="preserve"> </w:t>
      </w:r>
      <w:proofErr w:type="spellStart"/>
      <w:r w:rsidRPr="00326CC1">
        <w:rPr>
          <w:rStyle w:val="normal--char"/>
          <w:rFonts w:ascii="Times New Roman" w:hAnsi="Times New Roman" w:cs="Times New Roman"/>
          <w:sz w:val="24"/>
        </w:rPr>
        <w:t>са</w:t>
      </w:r>
      <w:proofErr w:type="spellEnd"/>
      <w:r w:rsidRPr="00326CC1">
        <w:rPr>
          <w:rStyle w:val="normal--char"/>
          <w:rFonts w:ascii="Times New Roman" w:hAnsi="Times New Roman" w:cs="Times New Roman"/>
          <w:sz w:val="24"/>
          <w:lang w:val="bg-BG"/>
        </w:rPr>
        <w:t xml:space="preserve"> били отговорни за лечението му и </w:t>
      </w:r>
      <w:proofErr w:type="spellStart"/>
      <w:r w:rsidRPr="00326CC1">
        <w:rPr>
          <w:rStyle w:val="normal--char"/>
          <w:rFonts w:ascii="Times New Roman" w:hAnsi="Times New Roman" w:cs="Times New Roman"/>
          <w:sz w:val="24"/>
        </w:rPr>
        <w:t>са</w:t>
      </w:r>
      <w:proofErr w:type="spellEnd"/>
      <w:r w:rsidRPr="00326CC1">
        <w:rPr>
          <w:rStyle w:val="normal--char"/>
          <w:rFonts w:ascii="Times New Roman" w:hAnsi="Times New Roman" w:cs="Times New Roman"/>
          <w:sz w:val="24"/>
        </w:rPr>
        <w:t xml:space="preserve"> </w:t>
      </w:r>
      <w:r w:rsidRPr="00326CC1">
        <w:rPr>
          <w:rStyle w:val="normal--char"/>
          <w:rFonts w:ascii="Times New Roman" w:hAnsi="Times New Roman" w:cs="Times New Roman"/>
          <w:sz w:val="24"/>
          <w:lang w:val="bg-BG"/>
        </w:rPr>
        <w:t xml:space="preserve">длъжни </w:t>
      </w:r>
      <w:proofErr w:type="spellStart"/>
      <w:r w:rsidRPr="00326CC1">
        <w:rPr>
          <w:rStyle w:val="normal--char"/>
          <w:rFonts w:ascii="Times New Roman" w:hAnsi="Times New Roman" w:cs="Times New Roman"/>
          <w:sz w:val="24"/>
        </w:rPr>
        <w:t>да</w:t>
      </w:r>
      <w:proofErr w:type="spellEnd"/>
      <w:r w:rsidRPr="00326CC1">
        <w:rPr>
          <w:rStyle w:val="normal--char"/>
          <w:rFonts w:ascii="Times New Roman" w:hAnsi="Times New Roman" w:cs="Times New Roman"/>
          <w:sz w:val="24"/>
        </w:rPr>
        <w:t xml:space="preserve"> </w:t>
      </w:r>
      <w:proofErr w:type="spellStart"/>
      <w:r w:rsidRPr="00326CC1">
        <w:rPr>
          <w:rStyle w:val="normal--char"/>
          <w:rFonts w:ascii="Times New Roman" w:hAnsi="Times New Roman" w:cs="Times New Roman"/>
          <w:sz w:val="24"/>
        </w:rPr>
        <w:t>дадат</w:t>
      </w:r>
      <w:proofErr w:type="spellEnd"/>
      <w:r w:rsidRPr="00326CC1">
        <w:rPr>
          <w:rStyle w:val="normal--char"/>
          <w:rFonts w:ascii="Times New Roman" w:hAnsi="Times New Roman" w:cs="Times New Roman"/>
          <w:sz w:val="24"/>
        </w:rPr>
        <w:t xml:space="preserve"> </w:t>
      </w:r>
      <w:proofErr w:type="spellStart"/>
      <w:r w:rsidRPr="00326CC1">
        <w:rPr>
          <w:rStyle w:val="normal--char"/>
          <w:rFonts w:ascii="Times New Roman" w:hAnsi="Times New Roman" w:cs="Times New Roman"/>
          <w:sz w:val="24"/>
        </w:rPr>
        <w:t>убедителни</w:t>
      </w:r>
      <w:proofErr w:type="spellEnd"/>
      <w:r w:rsidRPr="00326CC1">
        <w:rPr>
          <w:rStyle w:val="normal--char"/>
          <w:rFonts w:ascii="Times New Roman" w:hAnsi="Times New Roman" w:cs="Times New Roman"/>
          <w:sz w:val="24"/>
        </w:rPr>
        <w:t xml:space="preserve"> </w:t>
      </w:r>
      <w:proofErr w:type="spellStart"/>
      <w:r w:rsidRPr="00326CC1">
        <w:rPr>
          <w:rStyle w:val="normal--char"/>
          <w:rFonts w:ascii="Times New Roman" w:hAnsi="Times New Roman" w:cs="Times New Roman"/>
          <w:sz w:val="24"/>
        </w:rPr>
        <w:t>обяснения</w:t>
      </w:r>
      <w:proofErr w:type="spellEnd"/>
      <w:r w:rsidRPr="00326CC1">
        <w:rPr>
          <w:rStyle w:val="normal--char"/>
          <w:rFonts w:ascii="Times New Roman" w:hAnsi="Times New Roman" w:cs="Times New Roman"/>
          <w:sz w:val="24"/>
        </w:rPr>
        <w:t xml:space="preserve"> </w:t>
      </w:r>
      <w:proofErr w:type="spellStart"/>
      <w:r w:rsidRPr="00326CC1">
        <w:rPr>
          <w:rStyle w:val="normal--char"/>
          <w:rFonts w:ascii="Times New Roman" w:hAnsi="Times New Roman" w:cs="Times New Roman"/>
          <w:sz w:val="24"/>
        </w:rPr>
        <w:t>за</w:t>
      </w:r>
      <w:proofErr w:type="spellEnd"/>
      <w:r w:rsidRPr="00326CC1">
        <w:rPr>
          <w:rStyle w:val="normal--char"/>
          <w:rFonts w:ascii="Times New Roman" w:hAnsi="Times New Roman" w:cs="Times New Roman"/>
          <w:sz w:val="24"/>
        </w:rPr>
        <w:t xml:space="preserve"> </w:t>
      </w:r>
      <w:proofErr w:type="spellStart"/>
      <w:r w:rsidRPr="00326CC1">
        <w:rPr>
          <w:rStyle w:val="normal--char"/>
          <w:rFonts w:ascii="Times New Roman" w:hAnsi="Times New Roman" w:cs="Times New Roman"/>
          <w:sz w:val="24"/>
        </w:rPr>
        <w:t>предприетите</w:t>
      </w:r>
      <w:proofErr w:type="spellEnd"/>
      <w:r w:rsidRPr="00326CC1">
        <w:rPr>
          <w:rStyle w:val="normal--char"/>
          <w:rFonts w:ascii="Times New Roman" w:hAnsi="Times New Roman" w:cs="Times New Roman"/>
          <w:sz w:val="24"/>
        </w:rPr>
        <w:t xml:space="preserve"> в </w:t>
      </w:r>
      <w:proofErr w:type="spellStart"/>
      <w:r w:rsidRPr="00326CC1">
        <w:rPr>
          <w:rStyle w:val="normal--char"/>
          <w:rFonts w:ascii="Times New Roman" w:hAnsi="Times New Roman" w:cs="Times New Roman"/>
          <w:sz w:val="24"/>
        </w:rPr>
        <w:t>тази</w:t>
      </w:r>
      <w:proofErr w:type="spellEnd"/>
      <w:r w:rsidRPr="00326CC1">
        <w:rPr>
          <w:rStyle w:val="normal--char"/>
          <w:rFonts w:ascii="Times New Roman" w:hAnsi="Times New Roman" w:cs="Times New Roman"/>
          <w:sz w:val="24"/>
        </w:rPr>
        <w:t xml:space="preserve"> </w:t>
      </w:r>
      <w:proofErr w:type="spellStart"/>
      <w:r w:rsidRPr="00326CC1">
        <w:rPr>
          <w:rStyle w:val="normal--char"/>
          <w:rFonts w:ascii="Times New Roman" w:hAnsi="Times New Roman" w:cs="Times New Roman"/>
          <w:sz w:val="24"/>
        </w:rPr>
        <w:t>връзка</w:t>
      </w:r>
      <w:proofErr w:type="spellEnd"/>
      <w:r w:rsidRPr="00326CC1">
        <w:rPr>
          <w:rStyle w:val="normal--char"/>
          <w:rFonts w:ascii="Times New Roman" w:hAnsi="Times New Roman" w:cs="Times New Roman"/>
          <w:sz w:val="24"/>
        </w:rPr>
        <w:t xml:space="preserve"> </w:t>
      </w:r>
      <w:proofErr w:type="spellStart"/>
      <w:r w:rsidRPr="00326CC1">
        <w:rPr>
          <w:rStyle w:val="normal--char"/>
          <w:rFonts w:ascii="Times New Roman" w:hAnsi="Times New Roman" w:cs="Times New Roman"/>
          <w:sz w:val="24"/>
        </w:rPr>
        <w:t>действия</w:t>
      </w:r>
      <w:proofErr w:type="spellEnd"/>
      <w:r w:rsidRPr="00326CC1">
        <w:rPr>
          <w:rStyle w:val="normal--char"/>
          <w:rFonts w:ascii="Times New Roman" w:hAnsi="Times New Roman" w:cs="Times New Roman"/>
          <w:sz w:val="24"/>
        </w:rPr>
        <w:t>.</w:t>
      </w:r>
      <w:r w:rsidRPr="00326CC1">
        <w:rPr>
          <w:rStyle w:val="normal--char"/>
          <w:rFonts w:ascii="Times New Roman" w:hAnsi="Times New Roman" w:cs="Times New Roman"/>
          <w:sz w:val="24"/>
          <w:lang w:val="bg-BG"/>
        </w:rPr>
        <w:t xml:space="preserve"> </w:t>
      </w:r>
      <w:hyperlink r:id="rId107" w:history="1">
        <w:proofErr w:type="spellStart"/>
        <w:r w:rsidR="00E6653A" w:rsidRPr="00326CC1">
          <w:rPr>
            <w:rStyle w:val="Hyperlink"/>
            <w:rFonts w:ascii="Times New Roman" w:hAnsi="Times New Roman" w:cs="Times New Roman"/>
            <w:sz w:val="24"/>
            <w:szCs w:val="24"/>
            <w:lang w:eastAsia="en-US"/>
          </w:rPr>
          <w:t>Бюлетин</w:t>
        </w:r>
        <w:proofErr w:type="spellEnd"/>
        <w:r w:rsidR="00E6653A" w:rsidRPr="00326CC1">
          <w:rPr>
            <w:rStyle w:val="Hyperlink"/>
            <w:rFonts w:ascii="Times New Roman" w:hAnsi="Times New Roman" w:cs="Times New Roman"/>
            <w:sz w:val="24"/>
            <w:szCs w:val="24"/>
            <w:lang w:eastAsia="en-US"/>
          </w:rPr>
          <w:t xml:space="preserve"> № 30</w:t>
        </w:r>
      </w:hyperlink>
    </w:p>
    <w:p w14:paraId="0547AA07" w14:textId="77777777" w:rsidR="00A10895" w:rsidRPr="00326CC1" w:rsidRDefault="009E5E4A" w:rsidP="00A10895">
      <w:pPr>
        <w:pBdr>
          <w:bottom w:val="single" w:sz="4" w:space="1" w:color="auto"/>
        </w:pBdr>
        <w:suppressAutoHyphens w:val="0"/>
        <w:spacing w:after="160" w:line="240" w:lineRule="auto"/>
        <w:jc w:val="both"/>
        <w:rPr>
          <w:rFonts w:ascii="Times New Roman" w:hAnsi="Times New Roman" w:cs="Times New Roman"/>
          <w:b/>
          <w:sz w:val="24"/>
          <w:szCs w:val="24"/>
        </w:rPr>
      </w:pPr>
      <w:hyperlink r:id="rId108" w:history="1">
        <w:proofErr w:type="spellStart"/>
        <w:r w:rsidR="00A10895" w:rsidRPr="00326CC1">
          <w:rPr>
            <w:rFonts w:ascii="Times New Roman" w:hAnsi="Times New Roman" w:cs="Times New Roman"/>
            <w:i/>
            <w:color w:val="0000FF"/>
            <w:sz w:val="24"/>
            <w:szCs w:val="24"/>
            <w:u w:val="single"/>
          </w:rPr>
          <w:t>Centre</w:t>
        </w:r>
        <w:proofErr w:type="spellEnd"/>
        <w:r w:rsidR="00A10895" w:rsidRPr="00326CC1">
          <w:rPr>
            <w:rFonts w:ascii="Times New Roman" w:hAnsi="Times New Roman" w:cs="Times New Roman"/>
            <w:i/>
            <w:color w:val="0000FF"/>
            <w:sz w:val="24"/>
            <w:szCs w:val="24"/>
            <w:u w:val="single"/>
          </w:rPr>
          <w:t xml:space="preserve"> </w:t>
        </w:r>
        <w:proofErr w:type="spellStart"/>
        <w:r w:rsidR="00A10895" w:rsidRPr="00326CC1">
          <w:rPr>
            <w:rFonts w:ascii="Times New Roman" w:hAnsi="Times New Roman" w:cs="Times New Roman"/>
            <w:i/>
            <w:color w:val="0000FF"/>
            <w:sz w:val="24"/>
            <w:szCs w:val="24"/>
            <w:u w:val="single"/>
          </w:rPr>
          <w:t>for</w:t>
        </w:r>
        <w:proofErr w:type="spellEnd"/>
        <w:r w:rsidR="00A10895" w:rsidRPr="00326CC1">
          <w:rPr>
            <w:rFonts w:ascii="Times New Roman" w:hAnsi="Times New Roman" w:cs="Times New Roman"/>
            <w:i/>
            <w:color w:val="0000FF"/>
            <w:sz w:val="24"/>
            <w:szCs w:val="24"/>
            <w:u w:val="single"/>
          </w:rPr>
          <w:t xml:space="preserve"> </w:t>
        </w:r>
        <w:proofErr w:type="spellStart"/>
        <w:r w:rsidR="00A10895" w:rsidRPr="00326CC1">
          <w:rPr>
            <w:rFonts w:ascii="Times New Roman" w:hAnsi="Times New Roman" w:cs="Times New Roman"/>
            <w:i/>
            <w:color w:val="0000FF"/>
            <w:sz w:val="24"/>
            <w:szCs w:val="24"/>
            <w:u w:val="single"/>
          </w:rPr>
          <w:t>Legal</w:t>
        </w:r>
        <w:proofErr w:type="spellEnd"/>
        <w:r w:rsidR="00A10895" w:rsidRPr="00326CC1">
          <w:rPr>
            <w:rFonts w:ascii="Times New Roman" w:hAnsi="Times New Roman" w:cs="Times New Roman"/>
            <w:i/>
            <w:color w:val="0000FF"/>
            <w:sz w:val="24"/>
            <w:szCs w:val="24"/>
            <w:u w:val="single"/>
          </w:rPr>
          <w:t xml:space="preserve"> </w:t>
        </w:r>
        <w:proofErr w:type="spellStart"/>
        <w:r w:rsidR="00A10895" w:rsidRPr="00326CC1">
          <w:rPr>
            <w:rFonts w:ascii="Times New Roman" w:hAnsi="Times New Roman" w:cs="Times New Roman"/>
            <w:i/>
            <w:color w:val="0000FF"/>
            <w:sz w:val="24"/>
            <w:szCs w:val="24"/>
            <w:u w:val="single"/>
          </w:rPr>
          <w:t>Resources</w:t>
        </w:r>
        <w:proofErr w:type="spellEnd"/>
        <w:r w:rsidR="00A10895" w:rsidRPr="00326CC1">
          <w:rPr>
            <w:rFonts w:ascii="Times New Roman" w:hAnsi="Times New Roman" w:cs="Times New Roman"/>
            <w:i/>
            <w:color w:val="0000FF"/>
            <w:sz w:val="24"/>
            <w:szCs w:val="24"/>
            <w:u w:val="single"/>
          </w:rPr>
          <w:t xml:space="preserve"> </w:t>
        </w:r>
        <w:proofErr w:type="spellStart"/>
        <w:r w:rsidR="00A10895" w:rsidRPr="00326CC1">
          <w:rPr>
            <w:rFonts w:ascii="Times New Roman" w:hAnsi="Times New Roman" w:cs="Times New Roman"/>
            <w:i/>
            <w:color w:val="0000FF"/>
            <w:sz w:val="24"/>
            <w:szCs w:val="24"/>
            <w:u w:val="single"/>
          </w:rPr>
          <w:t>on</w:t>
        </w:r>
        <w:proofErr w:type="spellEnd"/>
        <w:r w:rsidR="00A10895" w:rsidRPr="00326CC1">
          <w:rPr>
            <w:rFonts w:ascii="Times New Roman" w:hAnsi="Times New Roman" w:cs="Times New Roman"/>
            <w:i/>
            <w:color w:val="0000FF"/>
            <w:sz w:val="24"/>
            <w:szCs w:val="24"/>
            <w:u w:val="single"/>
          </w:rPr>
          <w:t xml:space="preserve"> </w:t>
        </w:r>
        <w:proofErr w:type="spellStart"/>
        <w:r w:rsidR="00A10895" w:rsidRPr="00326CC1">
          <w:rPr>
            <w:rFonts w:ascii="Times New Roman" w:hAnsi="Times New Roman" w:cs="Times New Roman"/>
            <w:i/>
            <w:color w:val="0000FF"/>
            <w:sz w:val="24"/>
            <w:szCs w:val="24"/>
            <w:u w:val="single"/>
          </w:rPr>
          <w:t>behalf</w:t>
        </w:r>
        <w:proofErr w:type="spellEnd"/>
        <w:r w:rsidR="00A10895" w:rsidRPr="00326CC1">
          <w:rPr>
            <w:rFonts w:ascii="Times New Roman" w:hAnsi="Times New Roman" w:cs="Times New Roman"/>
            <w:i/>
            <w:color w:val="0000FF"/>
            <w:sz w:val="24"/>
            <w:szCs w:val="24"/>
            <w:u w:val="single"/>
          </w:rPr>
          <w:t xml:space="preserve"> </w:t>
        </w:r>
        <w:proofErr w:type="spellStart"/>
        <w:r w:rsidR="00A10895" w:rsidRPr="00326CC1">
          <w:rPr>
            <w:rFonts w:ascii="Times New Roman" w:hAnsi="Times New Roman" w:cs="Times New Roman"/>
            <w:i/>
            <w:color w:val="0000FF"/>
            <w:sz w:val="24"/>
            <w:szCs w:val="24"/>
            <w:u w:val="single"/>
          </w:rPr>
          <w:t>of</w:t>
        </w:r>
        <w:proofErr w:type="spellEnd"/>
        <w:r w:rsidR="00A10895" w:rsidRPr="00326CC1">
          <w:rPr>
            <w:rFonts w:ascii="Times New Roman" w:hAnsi="Times New Roman" w:cs="Times New Roman"/>
            <w:i/>
            <w:color w:val="0000FF"/>
            <w:sz w:val="24"/>
            <w:szCs w:val="24"/>
            <w:u w:val="single"/>
          </w:rPr>
          <w:t xml:space="preserve"> </w:t>
        </w:r>
        <w:proofErr w:type="spellStart"/>
        <w:r w:rsidR="00A10895" w:rsidRPr="00326CC1">
          <w:rPr>
            <w:rFonts w:ascii="Times New Roman" w:hAnsi="Times New Roman" w:cs="Times New Roman"/>
            <w:i/>
            <w:color w:val="0000FF"/>
            <w:sz w:val="24"/>
            <w:szCs w:val="24"/>
            <w:u w:val="single"/>
          </w:rPr>
          <w:t>Valentin</w:t>
        </w:r>
        <w:proofErr w:type="spellEnd"/>
        <w:r w:rsidR="00A10895" w:rsidRPr="00326CC1">
          <w:rPr>
            <w:rFonts w:ascii="Times New Roman" w:hAnsi="Times New Roman" w:cs="Times New Roman"/>
            <w:i/>
            <w:color w:val="0000FF"/>
            <w:sz w:val="24"/>
            <w:szCs w:val="24"/>
            <w:u w:val="single"/>
          </w:rPr>
          <w:t xml:space="preserve"> </w:t>
        </w:r>
        <w:proofErr w:type="spellStart"/>
        <w:r w:rsidR="00A10895" w:rsidRPr="00326CC1">
          <w:rPr>
            <w:rFonts w:ascii="Times New Roman" w:hAnsi="Times New Roman" w:cs="Times New Roman"/>
            <w:i/>
            <w:color w:val="0000FF"/>
            <w:sz w:val="24"/>
            <w:szCs w:val="24"/>
            <w:u w:val="single"/>
          </w:rPr>
          <w:t>Câmpeanu</w:t>
        </w:r>
        <w:proofErr w:type="spellEnd"/>
        <w:r w:rsidR="00A10895" w:rsidRPr="00326CC1">
          <w:rPr>
            <w:rFonts w:ascii="Times New Roman" w:hAnsi="Times New Roman" w:cs="Times New Roman"/>
            <w:i/>
            <w:color w:val="0000FF"/>
            <w:sz w:val="24"/>
            <w:szCs w:val="24"/>
            <w:u w:val="single"/>
          </w:rPr>
          <w:t xml:space="preserve"> v. </w:t>
        </w:r>
        <w:proofErr w:type="spellStart"/>
        <w:r w:rsidR="00A10895" w:rsidRPr="00326CC1">
          <w:rPr>
            <w:rFonts w:ascii="Times New Roman" w:hAnsi="Times New Roman" w:cs="Times New Roman"/>
            <w:i/>
            <w:color w:val="0000FF"/>
            <w:sz w:val="24"/>
            <w:szCs w:val="24"/>
            <w:u w:val="single"/>
          </w:rPr>
          <w:t>Romania</w:t>
        </w:r>
        <w:proofErr w:type="spellEnd"/>
        <w:r w:rsidR="00A10895" w:rsidRPr="00326CC1">
          <w:rPr>
            <w:rFonts w:ascii="Times New Roman" w:hAnsi="Times New Roman" w:cs="Times New Roman"/>
            <w:i/>
            <w:color w:val="0000FF"/>
            <w:sz w:val="24"/>
            <w:szCs w:val="24"/>
            <w:u w:val="single"/>
          </w:rPr>
          <w:t xml:space="preserve"> (</w:t>
        </w:r>
        <w:proofErr w:type="spellStart"/>
        <w:r w:rsidR="00A10895" w:rsidRPr="00326CC1">
          <w:rPr>
            <w:rFonts w:ascii="Times New Roman" w:hAnsi="Times New Roman" w:cs="Times New Roman"/>
            <w:i/>
            <w:color w:val="0000FF"/>
            <w:sz w:val="24"/>
            <w:szCs w:val="24"/>
            <w:u w:val="single"/>
          </w:rPr>
          <w:t>no</w:t>
        </w:r>
        <w:proofErr w:type="spellEnd"/>
        <w:r w:rsidR="00A10895" w:rsidRPr="00326CC1">
          <w:rPr>
            <w:rFonts w:ascii="Times New Roman" w:hAnsi="Times New Roman" w:cs="Times New Roman"/>
            <w:i/>
            <w:color w:val="0000FF"/>
            <w:sz w:val="24"/>
            <w:szCs w:val="24"/>
            <w:u w:val="single"/>
          </w:rPr>
          <w:t>. 47848/08)</w:t>
        </w:r>
      </w:hyperlink>
      <w:r w:rsidR="00A10895" w:rsidRPr="00326CC1">
        <w:rPr>
          <w:rFonts w:ascii="Times New Roman" w:hAnsi="Times New Roman" w:cs="Times New Roman"/>
          <w:i/>
          <w:sz w:val="24"/>
          <w:szCs w:val="24"/>
        </w:rPr>
        <w:t xml:space="preserve"> – Решение на Голямото отделение </w:t>
      </w:r>
    </w:p>
    <w:p w14:paraId="29528D42" w14:textId="77777777" w:rsidR="001B7BD6" w:rsidRDefault="001B7BD6" w:rsidP="00335CB5">
      <w:pPr>
        <w:pStyle w:val="NoSpacing"/>
        <w:jc w:val="both"/>
        <w:rPr>
          <w:rFonts w:ascii="Times New Roman" w:hAnsi="Times New Roman" w:cs="Times New Roman"/>
          <w:sz w:val="24"/>
          <w:szCs w:val="24"/>
          <w:lang w:eastAsia="bg-BG"/>
        </w:rPr>
      </w:pPr>
    </w:p>
    <w:p w14:paraId="5F01F816" w14:textId="77777777" w:rsidR="003E7C04" w:rsidRDefault="00335CB5" w:rsidP="003E7C04">
      <w:pPr>
        <w:pStyle w:val="NoSpacing"/>
        <w:jc w:val="both"/>
        <w:rPr>
          <w:rFonts w:ascii="Times New Roman" w:hAnsi="Times New Roman" w:cs="Times New Roman"/>
          <w:sz w:val="24"/>
          <w:szCs w:val="24"/>
          <w:lang w:val="bg-BG" w:eastAsia="bg-BG"/>
        </w:rPr>
      </w:pPr>
      <w:proofErr w:type="spellStart"/>
      <w:r w:rsidRPr="00326CC1">
        <w:rPr>
          <w:rFonts w:ascii="Times New Roman" w:hAnsi="Times New Roman" w:cs="Times New Roman"/>
          <w:sz w:val="24"/>
          <w:szCs w:val="24"/>
          <w:lang w:eastAsia="bg-BG"/>
        </w:rPr>
        <w:t>Полша</w:t>
      </w:r>
      <w:proofErr w:type="spellEnd"/>
      <w:r w:rsidRPr="00326CC1">
        <w:rPr>
          <w:rFonts w:ascii="Times New Roman" w:hAnsi="Times New Roman" w:cs="Times New Roman"/>
          <w:sz w:val="24"/>
          <w:szCs w:val="24"/>
          <w:lang w:eastAsia="bg-BG"/>
        </w:rPr>
        <w:t xml:space="preserve"> е </w:t>
      </w:r>
      <w:proofErr w:type="spellStart"/>
      <w:r w:rsidRPr="00326CC1">
        <w:rPr>
          <w:rFonts w:ascii="Times New Roman" w:hAnsi="Times New Roman" w:cs="Times New Roman"/>
          <w:sz w:val="24"/>
          <w:szCs w:val="24"/>
          <w:lang w:eastAsia="bg-BG"/>
        </w:rPr>
        <w:t>нарушила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чл</w:t>
      </w:r>
      <w:proofErr w:type="spellEnd"/>
      <w:r w:rsidRPr="00326CC1">
        <w:rPr>
          <w:rFonts w:ascii="Times New Roman" w:hAnsi="Times New Roman" w:cs="Times New Roman"/>
          <w:sz w:val="24"/>
          <w:szCs w:val="24"/>
          <w:lang w:eastAsia="bg-BG"/>
        </w:rPr>
        <w:t xml:space="preserve">. 2 от </w:t>
      </w:r>
      <w:proofErr w:type="spellStart"/>
      <w:r w:rsidRPr="00326CC1">
        <w:rPr>
          <w:rFonts w:ascii="Times New Roman" w:hAnsi="Times New Roman" w:cs="Times New Roman"/>
          <w:sz w:val="24"/>
          <w:szCs w:val="24"/>
          <w:lang w:eastAsia="bg-BG"/>
        </w:rPr>
        <w:t>Конвенцията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във</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връзка</w:t>
      </w:r>
      <w:proofErr w:type="spellEnd"/>
      <w:r w:rsidRPr="00326CC1">
        <w:rPr>
          <w:rFonts w:ascii="Times New Roman" w:hAnsi="Times New Roman" w:cs="Times New Roman"/>
          <w:sz w:val="24"/>
          <w:szCs w:val="24"/>
          <w:lang w:eastAsia="bg-BG"/>
        </w:rPr>
        <w:t xml:space="preserve"> с </w:t>
      </w:r>
      <w:proofErr w:type="spellStart"/>
      <w:r w:rsidRPr="00326CC1">
        <w:rPr>
          <w:rFonts w:ascii="Times New Roman" w:hAnsi="Times New Roman" w:cs="Times New Roman"/>
          <w:sz w:val="24"/>
          <w:szCs w:val="24"/>
          <w:lang w:eastAsia="bg-BG"/>
        </w:rPr>
        <w:t>чл</w:t>
      </w:r>
      <w:proofErr w:type="spellEnd"/>
      <w:r w:rsidRPr="00326CC1">
        <w:rPr>
          <w:rFonts w:ascii="Times New Roman" w:hAnsi="Times New Roman" w:cs="Times New Roman"/>
          <w:sz w:val="24"/>
          <w:szCs w:val="24"/>
          <w:lang w:eastAsia="bg-BG"/>
        </w:rPr>
        <w:t xml:space="preserve">. 1 от </w:t>
      </w:r>
      <w:proofErr w:type="spellStart"/>
      <w:r w:rsidRPr="00326CC1">
        <w:rPr>
          <w:rFonts w:ascii="Times New Roman" w:hAnsi="Times New Roman" w:cs="Times New Roman"/>
          <w:sz w:val="24"/>
          <w:szCs w:val="24"/>
          <w:lang w:eastAsia="bg-BG"/>
        </w:rPr>
        <w:t>Протокол</w:t>
      </w:r>
      <w:proofErr w:type="spellEnd"/>
      <w:r w:rsidRPr="00326CC1">
        <w:rPr>
          <w:rFonts w:ascii="Times New Roman" w:hAnsi="Times New Roman" w:cs="Times New Roman"/>
          <w:sz w:val="24"/>
          <w:szCs w:val="24"/>
          <w:lang w:eastAsia="bg-BG"/>
        </w:rPr>
        <w:t xml:space="preserve"> № 6, </w:t>
      </w:r>
      <w:proofErr w:type="spellStart"/>
      <w:r w:rsidRPr="00326CC1">
        <w:rPr>
          <w:rFonts w:ascii="Times New Roman" w:hAnsi="Times New Roman" w:cs="Times New Roman"/>
          <w:sz w:val="24"/>
          <w:szCs w:val="24"/>
          <w:lang w:eastAsia="bg-BG"/>
        </w:rPr>
        <w:t>като</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съзнателно</w:t>
      </w:r>
      <w:proofErr w:type="spellEnd"/>
      <w:r w:rsidRPr="00326CC1">
        <w:rPr>
          <w:rFonts w:ascii="Times New Roman" w:hAnsi="Times New Roman" w:cs="Times New Roman"/>
          <w:sz w:val="24"/>
          <w:szCs w:val="24"/>
          <w:lang w:eastAsia="bg-BG"/>
        </w:rPr>
        <w:t xml:space="preserve"> и </w:t>
      </w:r>
      <w:proofErr w:type="spellStart"/>
      <w:r w:rsidRPr="00326CC1">
        <w:rPr>
          <w:rFonts w:ascii="Times New Roman" w:hAnsi="Times New Roman" w:cs="Times New Roman"/>
          <w:sz w:val="24"/>
          <w:szCs w:val="24"/>
          <w:lang w:eastAsia="bg-BG"/>
        </w:rPr>
        <w:t>умишлено</w:t>
      </w:r>
      <w:proofErr w:type="spellEnd"/>
      <w:r w:rsidRPr="00326CC1">
        <w:rPr>
          <w:rFonts w:ascii="Times New Roman" w:hAnsi="Times New Roman" w:cs="Times New Roman"/>
          <w:sz w:val="24"/>
          <w:szCs w:val="24"/>
          <w:lang w:eastAsia="bg-BG"/>
        </w:rPr>
        <w:t xml:space="preserve"> е </w:t>
      </w:r>
      <w:proofErr w:type="spellStart"/>
      <w:r w:rsidRPr="00326CC1">
        <w:rPr>
          <w:rFonts w:ascii="Times New Roman" w:hAnsi="Times New Roman" w:cs="Times New Roman"/>
          <w:sz w:val="24"/>
          <w:szCs w:val="24"/>
          <w:lang w:eastAsia="bg-BG"/>
        </w:rPr>
        <w:t>дала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възможност</w:t>
      </w:r>
      <w:proofErr w:type="spellEnd"/>
      <w:r w:rsidRPr="00326CC1">
        <w:rPr>
          <w:rFonts w:ascii="Times New Roman" w:hAnsi="Times New Roman" w:cs="Times New Roman"/>
          <w:sz w:val="24"/>
          <w:szCs w:val="24"/>
          <w:lang w:eastAsia="bg-BG"/>
        </w:rPr>
        <w:t xml:space="preserve"> на ЦРУ </w:t>
      </w:r>
      <w:proofErr w:type="spellStart"/>
      <w:r w:rsidRPr="00326CC1">
        <w:rPr>
          <w:rFonts w:ascii="Times New Roman" w:hAnsi="Times New Roman" w:cs="Times New Roman"/>
          <w:sz w:val="24"/>
          <w:szCs w:val="24"/>
          <w:lang w:eastAsia="bg-BG"/>
        </w:rPr>
        <w:t>да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изведе</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жалбоподателя</w:t>
      </w:r>
      <w:proofErr w:type="spellEnd"/>
      <w:r w:rsidRPr="00326CC1">
        <w:rPr>
          <w:rFonts w:ascii="Times New Roman" w:hAnsi="Times New Roman" w:cs="Times New Roman"/>
          <w:sz w:val="24"/>
          <w:szCs w:val="24"/>
          <w:lang w:eastAsia="bg-BG"/>
        </w:rPr>
        <w:t xml:space="preserve"> от </w:t>
      </w:r>
      <w:proofErr w:type="spellStart"/>
      <w:r w:rsidRPr="00326CC1">
        <w:rPr>
          <w:rFonts w:ascii="Times New Roman" w:hAnsi="Times New Roman" w:cs="Times New Roman"/>
          <w:sz w:val="24"/>
          <w:szCs w:val="24"/>
          <w:lang w:eastAsia="bg-BG"/>
        </w:rPr>
        <w:t>терито-рията</w:t>
      </w:r>
      <w:proofErr w:type="spellEnd"/>
      <w:r w:rsidRPr="00326CC1">
        <w:rPr>
          <w:rFonts w:ascii="Times New Roman" w:hAnsi="Times New Roman" w:cs="Times New Roman"/>
          <w:sz w:val="24"/>
          <w:szCs w:val="24"/>
          <w:lang w:eastAsia="bg-BG"/>
        </w:rPr>
        <w:t xml:space="preserve"> й, </w:t>
      </w:r>
      <w:proofErr w:type="spellStart"/>
      <w:r w:rsidRPr="00326CC1">
        <w:rPr>
          <w:rFonts w:ascii="Times New Roman" w:hAnsi="Times New Roman" w:cs="Times New Roman"/>
          <w:sz w:val="24"/>
          <w:szCs w:val="24"/>
          <w:lang w:eastAsia="bg-BG"/>
        </w:rPr>
        <w:t>въпреки</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че</w:t>
      </w:r>
      <w:proofErr w:type="spellEnd"/>
      <w:r w:rsidRPr="00326CC1">
        <w:rPr>
          <w:rFonts w:ascii="Times New Roman" w:hAnsi="Times New Roman" w:cs="Times New Roman"/>
          <w:sz w:val="24"/>
          <w:szCs w:val="24"/>
          <w:lang w:eastAsia="bg-BG"/>
        </w:rPr>
        <w:t xml:space="preserve"> е </w:t>
      </w:r>
      <w:proofErr w:type="spellStart"/>
      <w:r w:rsidRPr="00326CC1">
        <w:rPr>
          <w:rFonts w:ascii="Times New Roman" w:hAnsi="Times New Roman" w:cs="Times New Roman"/>
          <w:sz w:val="24"/>
          <w:szCs w:val="24"/>
          <w:lang w:eastAsia="bg-BG"/>
        </w:rPr>
        <w:t>имала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информация</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за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реалната</w:t>
      </w:r>
      <w:proofErr w:type="spellEnd"/>
      <w:r w:rsidRPr="00326CC1">
        <w:rPr>
          <w:rFonts w:ascii="Times New Roman" w:hAnsi="Times New Roman" w:cs="Times New Roman"/>
          <w:sz w:val="24"/>
          <w:szCs w:val="24"/>
          <w:lang w:eastAsia="bg-BG"/>
        </w:rPr>
        <w:t xml:space="preserve"> и </w:t>
      </w:r>
      <w:proofErr w:type="spellStart"/>
      <w:r w:rsidRPr="00326CC1">
        <w:rPr>
          <w:rFonts w:ascii="Times New Roman" w:hAnsi="Times New Roman" w:cs="Times New Roman"/>
          <w:sz w:val="24"/>
          <w:szCs w:val="24"/>
          <w:lang w:eastAsia="bg-BG"/>
        </w:rPr>
        <w:t>сериозна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опасност</w:t>
      </w:r>
      <w:proofErr w:type="spellEnd"/>
      <w:r w:rsidRPr="00326CC1">
        <w:rPr>
          <w:rFonts w:ascii="Times New Roman" w:hAnsi="Times New Roman" w:cs="Times New Roman"/>
          <w:sz w:val="24"/>
          <w:szCs w:val="24"/>
          <w:lang w:eastAsia="bg-BG"/>
        </w:rPr>
        <w:t xml:space="preserve"> в САЩ </w:t>
      </w:r>
      <w:proofErr w:type="spellStart"/>
      <w:r w:rsidRPr="00326CC1">
        <w:rPr>
          <w:rFonts w:ascii="Times New Roman" w:hAnsi="Times New Roman" w:cs="Times New Roman"/>
          <w:sz w:val="24"/>
          <w:szCs w:val="24"/>
          <w:lang w:eastAsia="bg-BG"/>
        </w:rPr>
        <w:t>той</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да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бъде</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осъден</w:t>
      </w:r>
      <w:proofErr w:type="spellEnd"/>
      <w:r w:rsidRPr="00326CC1">
        <w:rPr>
          <w:rFonts w:ascii="Times New Roman" w:hAnsi="Times New Roman" w:cs="Times New Roman"/>
          <w:sz w:val="24"/>
          <w:szCs w:val="24"/>
          <w:lang w:eastAsia="bg-BG"/>
        </w:rPr>
        <w:t xml:space="preserve"> на </w:t>
      </w:r>
      <w:proofErr w:type="spellStart"/>
      <w:r w:rsidRPr="00326CC1">
        <w:rPr>
          <w:rFonts w:ascii="Times New Roman" w:hAnsi="Times New Roman" w:cs="Times New Roman"/>
          <w:sz w:val="24"/>
          <w:szCs w:val="24"/>
          <w:lang w:eastAsia="bg-BG"/>
        </w:rPr>
        <w:t>смърт</w:t>
      </w:r>
      <w:proofErr w:type="spellEnd"/>
      <w:r w:rsidRPr="00326CC1">
        <w:rPr>
          <w:rFonts w:ascii="Times New Roman" w:hAnsi="Times New Roman" w:cs="Times New Roman"/>
          <w:sz w:val="24"/>
          <w:szCs w:val="24"/>
          <w:lang w:eastAsia="bg-BG"/>
        </w:rPr>
        <w:t>.</w:t>
      </w:r>
      <w:r w:rsidRPr="00326CC1">
        <w:rPr>
          <w:rFonts w:ascii="Times New Roman" w:hAnsi="Times New Roman" w:cs="Times New Roman"/>
          <w:sz w:val="24"/>
          <w:szCs w:val="24"/>
          <w:lang w:val="bg-BG" w:eastAsia="bg-BG"/>
        </w:rPr>
        <w:t xml:space="preserve"> </w:t>
      </w:r>
      <w:hyperlink r:id="rId109" w:history="1">
        <w:r w:rsidRPr="00326CC1">
          <w:rPr>
            <w:rStyle w:val="Hyperlink"/>
            <w:rFonts w:ascii="Times New Roman" w:hAnsi="Times New Roman" w:cs="Times New Roman"/>
            <w:sz w:val="24"/>
            <w:szCs w:val="24"/>
            <w:lang w:val="bg-BG" w:eastAsia="bg-BG"/>
          </w:rPr>
          <w:t>Бюлетин № 31</w:t>
        </w:r>
      </w:hyperlink>
    </w:p>
    <w:p w14:paraId="69975F66" w14:textId="77777777" w:rsidR="00335CB5" w:rsidRPr="003E7C04" w:rsidRDefault="009E5E4A" w:rsidP="003E7C04">
      <w:pPr>
        <w:pStyle w:val="NoSpacing"/>
        <w:jc w:val="both"/>
        <w:rPr>
          <w:rFonts w:ascii="Times New Roman" w:hAnsi="Times New Roman" w:cs="Times New Roman"/>
          <w:sz w:val="24"/>
          <w:szCs w:val="24"/>
          <w:lang w:val="bg-BG" w:eastAsia="bg-BG"/>
        </w:rPr>
      </w:pPr>
      <w:hyperlink r:id="rId110" w:anchor="{%22appno%22:[%2228761/11%22],%22itemid%22:[%22001-146044%22]}" w:history="1">
        <w:proofErr w:type="spellStart"/>
        <w:r w:rsidR="00335CB5" w:rsidRPr="003E7C04">
          <w:rPr>
            <w:rStyle w:val="Hyperlink"/>
            <w:rFonts w:ascii="Times New Roman" w:hAnsi="Times New Roman" w:cs="Times New Roman"/>
            <w:i/>
            <w:sz w:val="24"/>
            <w:szCs w:val="24"/>
            <w:lang w:val="bg-BG" w:eastAsia="bg-BG"/>
          </w:rPr>
          <w:t>Al</w:t>
        </w:r>
        <w:proofErr w:type="spellEnd"/>
        <w:r w:rsidR="00335CB5" w:rsidRPr="003E7C04">
          <w:rPr>
            <w:rStyle w:val="Hyperlink"/>
            <w:rFonts w:ascii="Times New Roman" w:hAnsi="Times New Roman" w:cs="Times New Roman"/>
            <w:i/>
            <w:sz w:val="24"/>
            <w:szCs w:val="24"/>
            <w:lang w:val="bg-BG" w:eastAsia="bg-BG"/>
          </w:rPr>
          <w:t xml:space="preserve"> </w:t>
        </w:r>
        <w:proofErr w:type="spellStart"/>
        <w:r w:rsidR="00335CB5" w:rsidRPr="003E7C04">
          <w:rPr>
            <w:rStyle w:val="Hyperlink"/>
            <w:rFonts w:ascii="Times New Roman" w:hAnsi="Times New Roman" w:cs="Times New Roman"/>
            <w:i/>
            <w:sz w:val="24"/>
            <w:szCs w:val="24"/>
            <w:lang w:val="bg-BG" w:eastAsia="bg-BG"/>
          </w:rPr>
          <w:t>Nashiri</w:t>
        </w:r>
        <w:proofErr w:type="spellEnd"/>
        <w:r w:rsidR="00335CB5" w:rsidRPr="003E7C04">
          <w:rPr>
            <w:rStyle w:val="Hyperlink"/>
            <w:rFonts w:ascii="Times New Roman" w:hAnsi="Times New Roman" w:cs="Times New Roman"/>
            <w:i/>
            <w:sz w:val="24"/>
            <w:szCs w:val="24"/>
            <w:lang w:val="bg-BG" w:eastAsia="bg-BG"/>
          </w:rPr>
          <w:t xml:space="preserve"> v. </w:t>
        </w:r>
        <w:proofErr w:type="spellStart"/>
        <w:r w:rsidR="00335CB5" w:rsidRPr="003E7C04">
          <w:rPr>
            <w:rStyle w:val="Hyperlink"/>
            <w:rFonts w:ascii="Times New Roman" w:hAnsi="Times New Roman" w:cs="Times New Roman"/>
            <w:i/>
            <w:sz w:val="24"/>
            <w:szCs w:val="24"/>
            <w:lang w:val="bg-BG" w:eastAsia="bg-BG"/>
          </w:rPr>
          <w:t>Poland</w:t>
        </w:r>
        <w:proofErr w:type="spellEnd"/>
        <w:r w:rsidR="00335CB5" w:rsidRPr="003E7C04">
          <w:rPr>
            <w:rStyle w:val="Hyperlink"/>
            <w:rFonts w:ascii="Times New Roman" w:hAnsi="Times New Roman" w:cs="Times New Roman"/>
            <w:i/>
            <w:sz w:val="24"/>
            <w:szCs w:val="24"/>
            <w:lang w:val="bg-BG" w:eastAsia="bg-BG"/>
          </w:rPr>
          <w:t xml:space="preserve"> (</w:t>
        </w:r>
        <w:proofErr w:type="spellStart"/>
        <w:r w:rsidR="00335CB5" w:rsidRPr="003E7C04">
          <w:rPr>
            <w:rStyle w:val="Hyperlink"/>
            <w:rFonts w:ascii="Times New Roman" w:hAnsi="Times New Roman" w:cs="Times New Roman"/>
            <w:i/>
            <w:sz w:val="24"/>
            <w:szCs w:val="24"/>
            <w:lang w:val="bg-BG" w:eastAsia="bg-BG"/>
          </w:rPr>
          <w:t>no</w:t>
        </w:r>
        <w:proofErr w:type="spellEnd"/>
        <w:r w:rsidR="00335CB5" w:rsidRPr="003E7C04">
          <w:rPr>
            <w:rStyle w:val="Hyperlink"/>
            <w:rFonts w:ascii="Times New Roman" w:hAnsi="Times New Roman" w:cs="Times New Roman"/>
            <w:i/>
            <w:sz w:val="24"/>
            <w:szCs w:val="24"/>
            <w:lang w:val="bg-BG" w:eastAsia="bg-BG"/>
          </w:rPr>
          <w:t>. 28761/11)</w:t>
        </w:r>
      </w:hyperlink>
    </w:p>
    <w:p w14:paraId="6F33AC1C" w14:textId="77777777" w:rsidR="00335CB5" w:rsidRDefault="00335CB5" w:rsidP="00903655">
      <w:pPr>
        <w:spacing w:after="0" w:line="240" w:lineRule="auto"/>
        <w:jc w:val="both"/>
        <w:rPr>
          <w:rStyle w:val="normal--char"/>
          <w:rFonts w:ascii="Times New Roman" w:hAnsi="Times New Roman" w:cs="Times New Roman"/>
          <w:iCs/>
          <w:sz w:val="24"/>
          <w:szCs w:val="24"/>
        </w:rPr>
      </w:pPr>
    </w:p>
    <w:p w14:paraId="2C5EA921" w14:textId="77777777" w:rsidR="00903655" w:rsidRPr="00326CC1" w:rsidRDefault="00903655" w:rsidP="00903655">
      <w:pPr>
        <w:spacing w:after="0" w:line="240" w:lineRule="auto"/>
        <w:jc w:val="both"/>
        <w:rPr>
          <w:rStyle w:val="normal--char"/>
          <w:rFonts w:ascii="Times New Roman" w:hAnsi="Times New Roman" w:cs="Times New Roman"/>
          <w:iCs/>
          <w:sz w:val="24"/>
          <w:szCs w:val="24"/>
        </w:rPr>
      </w:pPr>
      <w:r w:rsidRPr="00326CC1">
        <w:rPr>
          <w:rStyle w:val="normal--char"/>
          <w:rFonts w:ascii="Times New Roman" w:hAnsi="Times New Roman" w:cs="Times New Roman"/>
          <w:iCs/>
          <w:sz w:val="24"/>
          <w:szCs w:val="24"/>
        </w:rPr>
        <w:lastRenderedPageBreak/>
        <w:t xml:space="preserve">Поради лошо функциониране на турската здравна система и липса на координация между болничните заведения новородено, чийто живот е бил застрашен, е починало в линейката, с която е било транспортирано от болница в болница, без да бъде прието или дори прегледано. Националните власти не са направили всичко, което разумно e можело да се очаква от тях, за да защитят живота на детето, а турската съдебна система не е реагирала адекватно на настъпилата трагедия и не е изяснила кои са били решаващите фактори, довели до смъртта </w:t>
      </w:r>
      <w:r w:rsidR="00D73C12" w:rsidRPr="00326CC1">
        <w:rPr>
          <w:rStyle w:val="normal--char"/>
          <w:rFonts w:ascii="Times New Roman" w:hAnsi="Times New Roman" w:cs="Times New Roman"/>
          <w:iCs/>
          <w:sz w:val="24"/>
          <w:szCs w:val="24"/>
        </w:rPr>
        <w:t xml:space="preserve">му. </w:t>
      </w:r>
      <w:hyperlink r:id="rId111" w:history="1">
        <w:r w:rsidR="006A2A95" w:rsidRPr="00326CC1">
          <w:rPr>
            <w:rStyle w:val="Hyperlink"/>
            <w:rFonts w:ascii="Times New Roman" w:hAnsi="Times New Roman" w:cs="Times New Roman"/>
            <w:sz w:val="24"/>
            <w:szCs w:val="24"/>
          </w:rPr>
          <w:t>Бюлетин № 36</w:t>
        </w:r>
      </w:hyperlink>
    </w:p>
    <w:p w14:paraId="468B33AD" w14:textId="77777777" w:rsidR="00D73C12" w:rsidRPr="00326CC1" w:rsidRDefault="009E5E4A" w:rsidP="00D73C12">
      <w:pPr>
        <w:pBdr>
          <w:bottom w:val="single" w:sz="4" w:space="1" w:color="auto"/>
        </w:pBdr>
        <w:spacing w:after="0" w:line="240" w:lineRule="auto"/>
        <w:jc w:val="both"/>
        <w:rPr>
          <w:rStyle w:val="normal--char"/>
          <w:rFonts w:ascii="Times New Roman" w:hAnsi="Times New Roman" w:cs="Times New Roman"/>
          <w:iCs/>
          <w:sz w:val="24"/>
          <w:szCs w:val="24"/>
        </w:rPr>
      </w:pPr>
      <w:hyperlink r:id="rId112" w:history="1">
        <w:proofErr w:type="spellStart"/>
        <w:r w:rsidR="00D73C12" w:rsidRPr="00326CC1">
          <w:rPr>
            <w:rStyle w:val="Hyperlink"/>
            <w:rFonts w:ascii="Times New Roman" w:hAnsi="Times New Roman" w:cs="Times New Roman"/>
            <w:i/>
            <w:sz w:val="24"/>
            <w:szCs w:val="24"/>
          </w:rPr>
          <w:t>As</w:t>
        </w:r>
        <w:r w:rsidR="00D73C12" w:rsidRPr="00326CC1">
          <w:rPr>
            <w:rStyle w:val="Hyperlink"/>
            <w:rFonts w:ascii="Times New Roman" w:hAnsi="Times New Roman" w:cs="Times New Roman"/>
            <w:i/>
            <w:sz w:val="24"/>
            <w:szCs w:val="24"/>
            <w:lang w:val="en-GB"/>
          </w:rPr>
          <w:t>iye</w:t>
        </w:r>
        <w:proofErr w:type="spellEnd"/>
        <w:r w:rsidR="00D73C12" w:rsidRPr="00326CC1">
          <w:rPr>
            <w:rStyle w:val="Hyperlink"/>
            <w:rFonts w:ascii="Times New Roman" w:hAnsi="Times New Roman" w:cs="Times New Roman"/>
            <w:i/>
            <w:sz w:val="24"/>
            <w:szCs w:val="24"/>
          </w:rPr>
          <w:t xml:space="preserve"> </w:t>
        </w:r>
        <w:r w:rsidR="00D73C12" w:rsidRPr="00326CC1">
          <w:rPr>
            <w:rStyle w:val="Hyperlink"/>
            <w:rFonts w:ascii="Times New Roman" w:hAnsi="Times New Roman" w:cs="Times New Roman"/>
            <w:i/>
            <w:sz w:val="24"/>
            <w:szCs w:val="24"/>
            <w:lang w:val="en-GB"/>
          </w:rPr>
          <w:t>Gen</w:t>
        </w:r>
        <w:r w:rsidR="00D73C12" w:rsidRPr="00326CC1">
          <w:rPr>
            <w:rStyle w:val="Hyperlink"/>
            <w:rFonts w:ascii="Times New Roman" w:hAnsi="Times New Roman" w:cs="Times New Roman"/>
            <w:i/>
            <w:sz w:val="24"/>
            <w:szCs w:val="24"/>
          </w:rPr>
          <w:t xml:space="preserve">ç </w:t>
        </w:r>
        <w:r w:rsidR="00D73C12" w:rsidRPr="00326CC1">
          <w:rPr>
            <w:rStyle w:val="Hyperlink"/>
            <w:rFonts w:ascii="Times New Roman" w:hAnsi="Times New Roman" w:cs="Times New Roman"/>
            <w:i/>
            <w:sz w:val="24"/>
            <w:szCs w:val="24"/>
            <w:lang w:val="en-GB"/>
          </w:rPr>
          <w:t>v</w:t>
        </w:r>
        <w:r w:rsidR="00D73C12" w:rsidRPr="00326CC1">
          <w:rPr>
            <w:rStyle w:val="Hyperlink"/>
            <w:rFonts w:ascii="Times New Roman" w:hAnsi="Times New Roman" w:cs="Times New Roman"/>
            <w:i/>
            <w:sz w:val="24"/>
            <w:szCs w:val="24"/>
          </w:rPr>
          <w:t xml:space="preserve">. </w:t>
        </w:r>
        <w:r w:rsidR="00D73C12" w:rsidRPr="00326CC1">
          <w:rPr>
            <w:rStyle w:val="Hyperlink"/>
            <w:rFonts w:ascii="Times New Roman" w:hAnsi="Times New Roman" w:cs="Times New Roman"/>
            <w:i/>
            <w:sz w:val="24"/>
            <w:szCs w:val="24"/>
            <w:lang w:val="en-GB"/>
          </w:rPr>
          <w:t>Turkey</w:t>
        </w:r>
        <w:r w:rsidR="00D73C12" w:rsidRPr="00326CC1">
          <w:rPr>
            <w:rStyle w:val="Hyperlink"/>
            <w:rFonts w:ascii="Times New Roman" w:hAnsi="Times New Roman" w:cs="Times New Roman"/>
            <w:i/>
            <w:sz w:val="24"/>
            <w:szCs w:val="24"/>
          </w:rPr>
          <w:t xml:space="preserve"> (</w:t>
        </w:r>
        <w:r w:rsidR="00D73C12" w:rsidRPr="00326CC1">
          <w:rPr>
            <w:rStyle w:val="Hyperlink"/>
            <w:rFonts w:ascii="Times New Roman" w:hAnsi="Times New Roman" w:cs="Times New Roman"/>
            <w:i/>
            <w:sz w:val="24"/>
            <w:szCs w:val="24"/>
            <w:lang w:val="en-GB"/>
          </w:rPr>
          <w:t>no</w:t>
        </w:r>
        <w:r w:rsidR="00D73C12" w:rsidRPr="00326CC1">
          <w:rPr>
            <w:rStyle w:val="Hyperlink"/>
            <w:rFonts w:ascii="Times New Roman" w:hAnsi="Times New Roman" w:cs="Times New Roman"/>
            <w:i/>
            <w:sz w:val="24"/>
            <w:szCs w:val="24"/>
          </w:rPr>
          <w:t>. 24109/07)</w:t>
        </w:r>
      </w:hyperlink>
    </w:p>
    <w:p w14:paraId="654A41C5" w14:textId="77777777" w:rsidR="00544F6F" w:rsidRDefault="00544F6F" w:rsidP="007846BC">
      <w:pPr>
        <w:pStyle w:val="NoSpacing"/>
        <w:jc w:val="both"/>
        <w:rPr>
          <w:rFonts w:ascii="Times New Roman" w:hAnsi="Times New Roman" w:cs="Times New Roman"/>
          <w:i/>
          <w:sz w:val="24"/>
          <w:szCs w:val="24"/>
          <w:lang w:val="bg-BG"/>
        </w:rPr>
      </w:pPr>
    </w:p>
    <w:p w14:paraId="6CCA1F2B" w14:textId="77777777" w:rsidR="00832EC5" w:rsidRPr="008D38A0" w:rsidRDefault="00832EC5" w:rsidP="007846BC">
      <w:pPr>
        <w:pStyle w:val="NoSpacing"/>
        <w:jc w:val="both"/>
        <w:rPr>
          <w:rFonts w:ascii="Times New Roman" w:hAnsi="Times New Roman" w:cs="Times New Roman"/>
          <w:i/>
          <w:color w:val="000000"/>
          <w:sz w:val="24"/>
          <w:szCs w:val="24"/>
          <w:lang w:val="bg-BG"/>
        </w:rPr>
      </w:pPr>
      <w:proofErr w:type="spellStart"/>
      <w:r w:rsidRPr="008D38A0">
        <w:rPr>
          <w:rFonts w:ascii="Times New Roman" w:hAnsi="Times New Roman" w:cs="Times New Roman"/>
          <w:color w:val="000000"/>
          <w:sz w:val="24"/>
          <w:szCs w:val="24"/>
        </w:rPr>
        <w:t>Прекратяването</w:t>
      </w:r>
      <w:proofErr w:type="spellEnd"/>
      <w:r w:rsidRPr="008D38A0">
        <w:rPr>
          <w:rFonts w:ascii="Times New Roman" w:hAnsi="Times New Roman" w:cs="Times New Roman"/>
          <w:color w:val="000000"/>
          <w:sz w:val="24"/>
          <w:szCs w:val="24"/>
        </w:rPr>
        <w:t xml:space="preserve"> на </w:t>
      </w:r>
      <w:proofErr w:type="spellStart"/>
      <w:r w:rsidRPr="008D38A0">
        <w:rPr>
          <w:rFonts w:ascii="Times New Roman" w:hAnsi="Times New Roman" w:cs="Times New Roman"/>
          <w:color w:val="000000"/>
          <w:sz w:val="24"/>
          <w:szCs w:val="24"/>
        </w:rPr>
        <w:t>изкуственото</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хранене</w:t>
      </w:r>
      <w:proofErr w:type="spellEnd"/>
      <w:r w:rsidRPr="008D38A0">
        <w:rPr>
          <w:rFonts w:ascii="Times New Roman" w:hAnsi="Times New Roman" w:cs="Times New Roman"/>
          <w:color w:val="000000"/>
          <w:sz w:val="24"/>
          <w:szCs w:val="24"/>
        </w:rPr>
        <w:t xml:space="preserve"> и </w:t>
      </w:r>
      <w:proofErr w:type="spellStart"/>
      <w:r w:rsidRPr="008D38A0">
        <w:rPr>
          <w:rFonts w:ascii="Times New Roman" w:hAnsi="Times New Roman" w:cs="Times New Roman"/>
          <w:color w:val="000000"/>
          <w:sz w:val="24"/>
          <w:szCs w:val="24"/>
        </w:rPr>
        <w:t>хидратиране</w:t>
      </w:r>
      <w:proofErr w:type="spellEnd"/>
      <w:r w:rsidRPr="008D38A0">
        <w:rPr>
          <w:rFonts w:ascii="Times New Roman" w:hAnsi="Times New Roman" w:cs="Times New Roman"/>
          <w:color w:val="000000"/>
          <w:sz w:val="24"/>
          <w:szCs w:val="24"/>
        </w:rPr>
        <w:t xml:space="preserve"> на </w:t>
      </w:r>
      <w:proofErr w:type="spellStart"/>
      <w:r w:rsidRPr="008D38A0">
        <w:rPr>
          <w:rFonts w:ascii="Times New Roman" w:hAnsi="Times New Roman" w:cs="Times New Roman"/>
          <w:color w:val="000000"/>
          <w:sz w:val="24"/>
          <w:szCs w:val="24"/>
        </w:rPr>
        <w:t>пациент</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във</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вегетативно</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състояние</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не</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би</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било</w:t>
      </w:r>
      <w:proofErr w:type="spellEnd"/>
      <w:r w:rsidRPr="008D38A0">
        <w:rPr>
          <w:rFonts w:ascii="Times New Roman" w:hAnsi="Times New Roman" w:cs="Times New Roman"/>
          <w:color w:val="000000"/>
          <w:sz w:val="24"/>
          <w:szCs w:val="24"/>
        </w:rPr>
        <w:t xml:space="preserve"> в </w:t>
      </w:r>
      <w:proofErr w:type="spellStart"/>
      <w:r w:rsidRPr="008D38A0">
        <w:rPr>
          <w:rFonts w:ascii="Times New Roman" w:hAnsi="Times New Roman" w:cs="Times New Roman"/>
          <w:color w:val="000000"/>
          <w:sz w:val="24"/>
          <w:szCs w:val="24"/>
        </w:rPr>
        <w:t>нарушение</w:t>
      </w:r>
      <w:proofErr w:type="spellEnd"/>
      <w:r w:rsidRPr="008D38A0">
        <w:rPr>
          <w:rFonts w:ascii="Times New Roman" w:hAnsi="Times New Roman" w:cs="Times New Roman"/>
          <w:color w:val="000000"/>
          <w:sz w:val="24"/>
          <w:szCs w:val="24"/>
        </w:rPr>
        <w:t xml:space="preserve"> на </w:t>
      </w:r>
      <w:proofErr w:type="spellStart"/>
      <w:r w:rsidRPr="008D38A0">
        <w:rPr>
          <w:rFonts w:ascii="Times New Roman" w:hAnsi="Times New Roman" w:cs="Times New Roman"/>
          <w:color w:val="000000"/>
          <w:sz w:val="24"/>
          <w:szCs w:val="24"/>
        </w:rPr>
        <w:t>позитивните</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задължения</w:t>
      </w:r>
      <w:proofErr w:type="spellEnd"/>
      <w:r w:rsidRPr="008D38A0">
        <w:rPr>
          <w:rFonts w:ascii="Times New Roman" w:hAnsi="Times New Roman" w:cs="Times New Roman"/>
          <w:color w:val="000000"/>
          <w:sz w:val="24"/>
          <w:szCs w:val="24"/>
        </w:rPr>
        <w:t xml:space="preserve"> на </w:t>
      </w:r>
      <w:proofErr w:type="spellStart"/>
      <w:r w:rsidRPr="008D38A0">
        <w:rPr>
          <w:rFonts w:ascii="Times New Roman" w:hAnsi="Times New Roman" w:cs="Times New Roman"/>
          <w:color w:val="000000"/>
          <w:sz w:val="24"/>
          <w:szCs w:val="24"/>
        </w:rPr>
        <w:t>държавата</w:t>
      </w:r>
      <w:proofErr w:type="spellEnd"/>
      <w:r w:rsidRPr="008D38A0">
        <w:rPr>
          <w:rFonts w:ascii="Times New Roman" w:hAnsi="Times New Roman" w:cs="Times New Roman"/>
          <w:color w:val="000000"/>
          <w:sz w:val="24"/>
          <w:szCs w:val="24"/>
        </w:rPr>
        <w:t xml:space="preserve"> по </w:t>
      </w:r>
      <w:proofErr w:type="spellStart"/>
      <w:r w:rsidRPr="008D38A0">
        <w:rPr>
          <w:rFonts w:ascii="Times New Roman" w:hAnsi="Times New Roman" w:cs="Times New Roman"/>
          <w:color w:val="000000"/>
          <w:sz w:val="24"/>
          <w:szCs w:val="24"/>
        </w:rPr>
        <w:t>чл</w:t>
      </w:r>
      <w:proofErr w:type="spellEnd"/>
      <w:r w:rsidRPr="008D38A0">
        <w:rPr>
          <w:rFonts w:ascii="Times New Roman" w:hAnsi="Times New Roman" w:cs="Times New Roman"/>
          <w:color w:val="000000"/>
          <w:sz w:val="24"/>
          <w:szCs w:val="24"/>
        </w:rPr>
        <w:t xml:space="preserve">. 2. </w:t>
      </w:r>
      <w:proofErr w:type="spellStart"/>
      <w:r w:rsidRPr="008D38A0">
        <w:rPr>
          <w:rFonts w:ascii="Times New Roman" w:hAnsi="Times New Roman" w:cs="Times New Roman"/>
          <w:color w:val="000000"/>
          <w:sz w:val="24"/>
          <w:szCs w:val="24"/>
        </w:rPr>
        <w:t>Като</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анализира</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приложимия</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закон</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както</w:t>
      </w:r>
      <w:proofErr w:type="spellEnd"/>
      <w:r w:rsidRPr="008D38A0">
        <w:rPr>
          <w:rFonts w:ascii="Times New Roman" w:hAnsi="Times New Roman" w:cs="Times New Roman"/>
          <w:color w:val="000000"/>
          <w:sz w:val="24"/>
          <w:szCs w:val="24"/>
        </w:rPr>
        <w:t xml:space="preserve"> е </w:t>
      </w:r>
      <w:proofErr w:type="spellStart"/>
      <w:r w:rsidRPr="008D38A0">
        <w:rPr>
          <w:rFonts w:ascii="Times New Roman" w:hAnsi="Times New Roman" w:cs="Times New Roman"/>
          <w:color w:val="000000"/>
          <w:sz w:val="24"/>
          <w:szCs w:val="24"/>
        </w:rPr>
        <w:t>тълкуван</w:t>
      </w:r>
      <w:proofErr w:type="spellEnd"/>
      <w:r w:rsidRPr="008D38A0">
        <w:rPr>
          <w:rFonts w:ascii="Times New Roman" w:hAnsi="Times New Roman" w:cs="Times New Roman"/>
          <w:color w:val="000000"/>
          <w:sz w:val="24"/>
          <w:szCs w:val="24"/>
        </w:rPr>
        <w:t xml:space="preserve"> от </w:t>
      </w:r>
      <w:proofErr w:type="spellStart"/>
      <w:r w:rsidRPr="008D38A0">
        <w:rPr>
          <w:rFonts w:ascii="Times New Roman" w:hAnsi="Times New Roman" w:cs="Times New Roman"/>
          <w:color w:val="000000"/>
          <w:sz w:val="24"/>
          <w:szCs w:val="24"/>
        </w:rPr>
        <w:t>Държавния</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съвет</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процеса</w:t>
      </w:r>
      <w:proofErr w:type="spellEnd"/>
      <w:r w:rsidRPr="008D38A0">
        <w:rPr>
          <w:rFonts w:ascii="Times New Roman" w:hAnsi="Times New Roman" w:cs="Times New Roman"/>
          <w:color w:val="000000"/>
          <w:sz w:val="24"/>
          <w:szCs w:val="24"/>
        </w:rPr>
        <w:t xml:space="preserve"> по </w:t>
      </w:r>
      <w:proofErr w:type="spellStart"/>
      <w:r w:rsidRPr="008D38A0">
        <w:rPr>
          <w:rFonts w:ascii="Times New Roman" w:hAnsi="Times New Roman" w:cs="Times New Roman"/>
          <w:color w:val="000000"/>
          <w:sz w:val="24"/>
          <w:szCs w:val="24"/>
        </w:rPr>
        <w:t>вземане</w:t>
      </w:r>
      <w:proofErr w:type="spellEnd"/>
      <w:r w:rsidRPr="008D38A0">
        <w:rPr>
          <w:rFonts w:ascii="Times New Roman" w:hAnsi="Times New Roman" w:cs="Times New Roman"/>
          <w:color w:val="000000"/>
          <w:sz w:val="24"/>
          <w:szCs w:val="24"/>
        </w:rPr>
        <w:t xml:space="preserve"> на </w:t>
      </w:r>
      <w:proofErr w:type="spellStart"/>
      <w:r w:rsidRPr="008D38A0">
        <w:rPr>
          <w:rFonts w:ascii="Times New Roman" w:hAnsi="Times New Roman" w:cs="Times New Roman"/>
          <w:color w:val="000000"/>
          <w:sz w:val="24"/>
          <w:szCs w:val="24"/>
        </w:rPr>
        <w:t>решението</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за</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преустановяване</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поддържането</w:t>
      </w:r>
      <w:proofErr w:type="spellEnd"/>
      <w:r w:rsidRPr="008D38A0">
        <w:rPr>
          <w:rFonts w:ascii="Times New Roman" w:hAnsi="Times New Roman" w:cs="Times New Roman"/>
          <w:color w:val="000000"/>
          <w:sz w:val="24"/>
          <w:szCs w:val="24"/>
        </w:rPr>
        <w:t xml:space="preserve"> на </w:t>
      </w:r>
      <w:proofErr w:type="spellStart"/>
      <w:r w:rsidRPr="008D38A0">
        <w:rPr>
          <w:rFonts w:ascii="Times New Roman" w:hAnsi="Times New Roman" w:cs="Times New Roman"/>
          <w:color w:val="000000"/>
          <w:sz w:val="24"/>
          <w:szCs w:val="24"/>
        </w:rPr>
        <w:t>живота</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възможността</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за</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оспорването</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му</w:t>
      </w:r>
      <w:proofErr w:type="spellEnd"/>
      <w:r w:rsidRPr="008D38A0">
        <w:rPr>
          <w:rFonts w:ascii="Times New Roman" w:hAnsi="Times New Roman" w:cs="Times New Roman"/>
          <w:color w:val="000000"/>
          <w:sz w:val="24"/>
          <w:szCs w:val="24"/>
        </w:rPr>
        <w:t xml:space="preserve"> по </w:t>
      </w:r>
      <w:proofErr w:type="spellStart"/>
      <w:r w:rsidRPr="008D38A0">
        <w:rPr>
          <w:rFonts w:ascii="Times New Roman" w:hAnsi="Times New Roman" w:cs="Times New Roman"/>
          <w:color w:val="000000"/>
          <w:sz w:val="24"/>
          <w:szCs w:val="24"/>
        </w:rPr>
        <w:t>съдебен</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ред</w:t>
      </w:r>
      <w:proofErr w:type="spellEnd"/>
      <w:r w:rsidRPr="008D38A0">
        <w:rPr>
          <w:rFonts w:ascii="Times New Roman" w:hAnsi="Times New Roman" w:cs="Times New Roman"/>
          <w:color w:val="000000"/>
          <w:sz w:val="24"/>
          <w:szCs w:val="24"/>
        </w:rPr>
        <w:t xml:space="preserve"> и </w:t>
      </w:r>
      <w:proofErr w:type="spellStart"/>
      <w:r w:rsidRPr="008D38A0">
        <w:rPr>
          <w:rFonts w:ascii="Times New Roman" w:hAnsi="Times New Roman" w:cs="Times New Roman"/>
          <w:color w:val="000000"/>
          <w:sz w:val="24"/>
          <w:szCs w:val="24"/>
        </w:rPr>
        <w:t>задълбоченото</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разглеждане</w:t>
      </w:r>
      <w:proofErr w:type="spellEnd"/>
      <w:r w:rsidRPr="008D38A0">
        <w:rPr>
          <w:rFonts w:ascii="Times New Roman" w:hAnsi="Times New Roman" w:cs="Times New Roman"/>
          <w:color w:val="000000"/>
          <w:sz w:val="24"/>
          <w:szCs w:val="24"/>
        </w:rPr>
        <w:t xml:space="preserve"> на </w:t>
      </w:r>
      <w:proofErr w:type="spellStart"/>
      <w:r w:rsidRPr="008D38A0">
        <w:rPr>
          <w:rFonts w:ascii="Times New Roman" w:hAnsi="Times New Roman" w:cs="Times New Roman"/>
          <w:color w:val="000000"/>
          <w:sz w:val="24"/>
          <w:szCs w:val="24"/>
        </w:rPr>
        <w:t>казуса</w:t>
      </w:r>
      <w:proofErr w:type="spellEnd"/>
      <w:r w:rsidRPr="008D38A0">
        <w:rPr>
          <w:rFonts w:ascii="Times New Roman" w:hAnsi="Times New Roman" w:cs="Times New Roman"/>
          <w:color w:val="000000"/>
          <w:sz w:val="24"/>
          <w:szCs w:val="24"/>
        </w:rPr>
        <w:t xml:space="preserve"> от </w:t>
      </w:r>
      <w:proofErr w:type="spellStart"/>
      <w:r w:rsidRPr="008D38A0">
        <w:rPr>
          <w:rFonts w:ascii="Times New Roman" w:hAnsi="Times New Roman" w:cs="Times New Roman"/>
          <w:color w:val="000000"/>
          <w:sz w:val="24"/>
          <w:szCs w:val="24"/>
        </w:rPr>
        <w:t>Държавния</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съвет</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Съдът</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намира</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че</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държавата</w:t>
      </w:r>
      <w:proofErr w:type="spellEnd"/>
      <w:r w:rsidRPr="008D38A0">
        <w:rPr>
          <w:rFonts w:ascii="Times New Roman" w:hAnsi="Times New Roman" w:cs="Times New Roman"/>
          <w:color w:val="000000"/>
          <w:sz w:val="24"/>
          <w:szCs w:val="24"/>
        </w:rPr>
        <w:t xml:space="preserve"> е </w:t>
      </w:r>
      <w:proofErr w:type="spellStart"/>
      <w:r w:rsidRPr="008D38A0">
        <w:rPr>
          <w:rFonts w:ascii="Times New Roman" w:hAnsi="Times New Roman" w:cs="Times New Roman"/>
          <w:color w:val="000000"/>
          <w:sz w:val="24"/>
          <w:szCs w:val="24"/>
        </w:rPr>
        <w:t>изпълнила</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позитивните</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си</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задължения</w:t>
      </w:r>
      <w:proofErr w:type="spellEnd"/>
      <w:r w:rsidRPr="008D38A0">
        <w:rPr>
          <w:rFonts w:ascii="Times New Roman" w:hAnsi="Times New Roman" w:cs="Times New Roman"/>
          <w:color w:val="000000"/>
          <w:sz w:val="24"/>
          <w:szCs w:val="24"/>
        </w:rPr>
        <w:t xml:space="preserve">, с </w:t>
      </w:r>
      <w:proofErr w:type="spellStart"/>
      <w:r w:rsidRPr="008D38A0">
        <w:rPr>
          <w:rFonts w:ascii="Times New Roman" w:hAnsi="Times New Roman" w:cs="Times New Roman"/>
          <w:color w:val="000000"/>
          <w:sz w:val="24"/>
          <w:szCs w:val="24"/>
        </w:rPr>
        <w:t>оглед</w:t>
      </w:r>
      <w:proofErr w:type="spellEnd"/>
      <w:r w:rsidRPr="008D38A0">
        <w:rPr>
          <w:rFonts w:ascii="Times New Roman" w:hAnsi="Times New Roman" w:cs="Times New Roman"/>
          <w:color w:val="000000"/>
          <w:sz w:val="24"/>
          <w:szCs w:val="24"/>
        </w:rPr>
        <w:t xml:space="preserve"> на </w:t>
      </w:r>
      <w:proofErr w:type="spellStart"/>
      <w:r w:rsidRPr="008D38A0">
        <w:rPr>
          <w:rFonts w:ascii="Times New Roman" w:hAnsi="Times New Roman" w:cs="Times New Roman"/>
          <w:color w:val="000000"/>
          <w:sz w:val="24"/>
          <w:szCs w:val="24"/>
        </w:rPr>
        <w:t>свободата</w:t>
      </w:r>
      <w:proofErr w:type="spellEnd"/>
      <w:r w:rsidRPr="008D38A0">
        <w:rPr>
          <w:rFonts w:ascii="Times New Roman" w:hAnsi="Times New Roman" w:cs="Times New Roman"/>
          <w:color w:val="000000"/>
          <w:sz w:val="24"/>
          <w:szCs w:val="24"/>
        </w:rPr>
        <w:t xml:space="preserve"> й на </w:t>
      </w:r>
      <w:proofErr w:type="spellStart"/>
      <w:r w:rsidRPr="008D38A0">
        <w:rPr>
          <w:rFonts w:ascii="Times New Roman" w:hAnsi="Times New Roman" w:cs="Times New Roman"/>
          <w:color w:val="000000"/>
          <w:sz w:val="24"/>
          <w:szCs w:val="24"/>
        </w:rPr>
        <w:t>преценка</w:t>
      </w:r>
      <w:proofErr w:type="spellEnd"/>
      <w:r w:rsidRPr="008D38A0">
        <w:rPr>
          <w:rFonts w:ascii="Times New Roman" w:hAnsi="Times New Roman" w:cs="Times New Roman"/>
          <w:color w:val="000000"/>
          <w:sz w:val="24"/>
          <w:szCs w:val="24"/>
        </w:rPr>
        <w:t xml:space="preserve"> по </w:t>
      </w:r>
      <w:proofErr w:type="spellStart"/>
      <w:r w:rsidRPr="008D38A0">
        <w:rPr>
          <w:rFonts w:ascii="Times New Roman" w:hAnsi="Times New Roman" w:cs="Times New Roman"/>
          <w:color w:val="000000"/>
          <w:sz w:val="24"/>
          <w:szCs w:val="24"/>
        </w:rPr>
        <w:t>такъв</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сложен</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морален</w:t>
      </w:r>
      <w:proofErr w:type="spellEnd"/>
      <w:r w:rsidRPr="008D38A0">
        <w:rPr>
          <w:rFonts w:ascii="Times New Roman" w:hAnsi="Times New Roman" w:cs="Times New Roman"/>
          <w:color w:val="000000"/>
          <w:sz w:val="24"/>
          <w:szCs w:val="24"/>
        </w:rPr>
        <w:t xml:space="preserve"> и </w:t>
      </w:r>
      <w:proofErr w:type="spellStart"/>
      <w:r w:rsidRPr="008D38A0">
        <w:rPr>
          <w:rFonts w:ascii="Times New Roman" w:hAnsi="Times New Roman" w:cs="Times New Roman"/>
          <w:color w:val="000000"/>
          <w:sz w:val="24"/>
          <w:szCs w:val="24"/>
        </w:rPr>
        <w:t>научен</w:t>
      </w:r>
      <w:proofErr w:type="spellEnd"/>
      <w:r w:rsidRPr="008D38A0">
        <w:rPr>
          <w:rFonts w:ascii="Times New Roman" w:hAnsi="Times New Roman" w:cs="Times New Roman"/>
          <w:color w:val="000000"/>
          <w:sz w:val="24"/>
          <w:szCs w:val="24"/>
        </w:rPr>
        <w:t xml:space="preserve"> </w:t>
      </w:r>
      <w:proofErr w:type="spellStart"/>
      <w:r w:rsidRPr="008D38A0">
        <w:rPr>
          <w:rFonts w:ascii="Times New Roman" w:hAnsi="Times New Roman" w:cs="Times New Roman"/>
          <w:color w:val="000000"/>
          <w:sz w:val="24"/>
          <w:szCs w:val="24"/>
        </w:rPr>
        <w:t>въпрос</w:t>
      </w:r>
      <w:proofErr w:type="spellEnd"/>
      <w:r w:rsidR="00396C9F">
        <w:rPr>
          <w:rFonts w:ascii="Times New Roman" w:hAnsi="Times New Roman" w:cs="Times New Roman"/>
          <w:color w:val="000000"/>
          <w:sz w:val="24"/>
          <w:szCs w:val="24"/>
          <w:lang w:val="bg-BG"/>
        </w:rPr>
        <w:t>.</w:t>
      </w:r>
      <w:r w:rsidRPr="008D38A0">
        <w:rPr>
          <w:rFonts w:ascii="Times New Roman" w:hAnsi="Times New Roman" w:cs="Times New Roman"/>
          <w:color w:val="000000"/>
          <w:sz w:val="24"/>
          <w:szCs w:val="24"/>
          <w:lang w:val="bg-BG"/>
        </w:rPr>
        <w:t xml:space="preserve"> </w:t>
      </w:r>
      <w:hyperlink r:id="rId113" w:history="1">
        <w:proofErr w:type="spellStart"/>
        <w:r w:rsidR="00396C9F" w:rsidRPr="00396C9F">
          <w:rPr>
            <w:rStyle w:val="Hyperlink"/>
            <w:rFonts w:ascii="Times New Roman" w:hAnsi="Times New Roman" w:cs="Times New Roman"/>
            <w:sz w:val="24"/>
          </w:rPr>
          <w:t>Бюлетин</w:t>
        </w:r>
        <w:proofErr w:type="spellEnd"/>
        <w:r w:rsidR="00396C9F" w:rsidRPr="00396C9F">
          <w:rPr>
            <w:rStyle w:val="Hyperlink"/>
            <w:rFonts w:ascii="Times New Roman" w:hAnsi="Times New Roman" w:cs="Times New Roman"/>
            <w:sz w:val="24"/>
          </w:rPr>
          <w:t xml:space="preserve"> № 41</w:t>
        </w:r>
      </w:hyperlink>
    </w:p>
    <w:p w14:paraId="211AB773" w14:textId="77777777" w:rsidR="00832EC5" w:rsidRPr="008D38A0" w:rsidRDefault="009E5E4A" w:rsidP="008D38A0">
      <w:pPr>
        <w:pStyle w:val="NoSpacing"/>
        <w:pBdr>
          <w:bottom w:val="single" w:sz="4" w:space="1" w:color="auto"/>
        </w:pBdr>
        <w:jc w:val="both"/>
        <w:rPr>
          <w:rFonts w:ascii="Times New Roman" w:hAnsi="Times New Roman" w:cs="Times New Roman"/>
          <w:i/>
          <w:color w:val="000000"/>
          <w:sz w:val="24"/>
          <w:szCs w:val="24"/>
        </w:rPr>
      </w:pPr>
      <w:hyperlink r:id="rId114" w:history="1">
        <w:r w:rsidR="00832EC5" w:rsidRPr="008D38A0">
          <w:rPr>
            <w:rStyle w:val="Hyperlink"/>
            <w:rFonts w:ascii="Times New Roman" w:hAnsi="Times New Roman" w:cs="Times New Roman"/>
            <w:i/>
            <w:sz w:val="24"/>
            <w:szCs w:val="24"/>
          </w:rPr>
          <w:t xml:space="preserve">Lambert and </w:t>
        </w:r>
        <w:proofErr w:type="spellStart"/>
        <w:r w:rsidR="00832EC5" w:rsidRPr="008D38A0">
          <w:rPr>
            <w:rStyle w:val="Hyperlink"/>
            <w:rFonts w:ascii="Times New Roman" w:hAnsi="Times New Roman" w:cs="Times New Roman"/>
            <w:i/>
            <w:sz w:val="24"/>
            <w:szCs w:val="24"/>
          </w:rPr>
          <w:t>оthers</w:t>
        </w:r>
        <w:proofErr w:type="spellEnd"/>
        <w:r w:rsidR="00832EC5" w:rsidRPr="008D38A0">
          <w:rPr>
            <w:rStyle w:val="Hyperlink"/>
            <w:rFonts w:ascii="Times New Roman" w:hAnsi="Times New Roman" w:cs="Times New Roman"/>
            <w:i/>
            <w:sz w:val="24"/>
            <w:szCs w:val="24"/>
          </w:rPr>
          <w:t xml:space="preserve"> v. France (no. 46043/14)</w:t>
        </w:r>
      </w:hyperlink>
      <w:r w:rsidR="00832EC5" w:rsidRPr="008D38A0">
        <w:rPr>
          <w:rStyle w:val="Hyperlink"/>
          <w:rFonts w:ascii="Times New Roman" w:hAnsi="Times New Roman" w:cs="Times New Roman"/>
          <w:i/>
          <w:sz w:val="24"/>
          <w:szCs w:val="24"/>
          <w:lang w:val="bg-BG"/>
        </w:rPr>
        <w:t xml:space="preserve"> - </w:t>
      </w:r>
      <w:proofErr w:type="spellStart"/>
      <w:r w:rsidR="00832EC5" w:rsidRPr="008D38A0">
        <w:rPr>
          <w:rFonts w:ascii="Times New Roman" w:hAnsi="Times New Roman" w:cs="Times New Roman"/>
          <w:i/>
          <w:color w:val="000000"/>
          <w:sz w:val="24"/>
          <w:szCs w:val="24"/>
        </w:rPr>
        <w:t>Решение</w:t>
      </w:r>
      <w:proofErr w:type="spellEnd"/>
      <w:r w:rsidR="00832EC5" w:rsidRPr="008D38A0">
        <w:rPr>
          <w:rFonts w:ascii="Times New Roman" w:hAnsi="Times New Roman" w:cs="Times New Roman"/>
          <w:i/>
          <w:color w:val="000000"/>
          <w:sz w:val="24"/>
          <w:szCs w:val="24"/>
        </w:rPr>
        <w:t xml:space="preserve"> на </w:t>
      </w:r>
      <w:proofErr w:type="spellStart"/>
      <w:r w:rsidR="00832EC5" w:rsidRPr="008D38A0">
        <w:rPr>
          <w:rFonts w:ascii="Times New Roman" w:hAnsi="Times New Roman" w:cs="Times New Roman"/>
          <w:i/>
          <w:color w:val="000000"/>
          <w:sz w:val="24"/>
          <w:szCs w:val="24"/>
        </w:rPr>
        <w:t>Голямото</w:t>
      </w:r>
      <w:proofErr w:type="spellEnd"/>
      <w:r w:rsidR="00832EC5" w:rsidRPr="008D38A0">
        <w:rPr>
          <w:rFonts w:ascii="Times New Roman" w:hAnsi="Times New Roman" w:cs="Times New Roman"/>
          <w:i/>
          <w:color w:val="000000"/>
          <w:sz w:val="24"/>
          <w:szCs w:val="24"/>
        </w:rPr>
        <w:t xml:space="preserve"> </w:t>
      </w:r>
      <w:proofErr w:type="spellStart"/>
      <w:r w:rsidR="00832EC5" w:rsidRPr="008D38A0">
        <w:rPr>
          <w:rFonts w:ascii="Times New Roman" w:hAnsi="Times New Roman" w:cs="Times New Roman"/>
          <w:i/>
          <w:color w:val="000000"/>
          <w:sz w:val="24"/>
          <w:szCs w:val="24"/>
        </w:rPr>
        <w:t>отделение</w:t>
      </w:r>
      <w:proofErr w:type="spellEnd"/>
    </w:p>
    <w:p w14:paraId="18FC6FF3" w14:textId="77777777" w:rsidR="00987166" w:rsidRPr="00675A37" w:rsidRDefault="00987166" w:rsidP="00987166">
      <w:pPr>
        <w:spacing w:before="360" w:after="0" w:line="240" w:lineRule="auto"/>
        <w:contextualSpacing/>
        <w:jc w:val="both"/>
        <w:rPr>
          <w:rStyle w:val="normal--char"/>
          <w:rFonts w:ascii="Times New Roman" w:hAnsi="Times New Roman" w:cs="Times New Roman"/>
          <w:bCs/>
          <w:iCs/>
          <w:sz w:val="24"/>
          <w:szCs w:val="24"/>
        </w:rPr>
      </w:pPr>
      <w:r w:rsidRPr="00675A37">
        <w:rPr>
          <w:rFonts w:ascii="Times New Roman" w:hAnsi="Times New Roman" w:cs="Times New Roman"/>
          <w:bCs/>
          <w:sz w:val="24"/>
          <w:szCs w:val="24"/>
        </w:rPr>
        <w:t xml:space="preserve">Изпълнението на заповедта за експулсиране на жалбоподателя – сирийски гражданин, би нарушило чл. 2 и чл. 3 от Конвенцията.  </w:t>
      </w:r>
      <w:r w:rsidRPr="00675A37">
        <w:rPr>
          <w:rStyle w:val="normal--char"/>
          <w:rFonts w:ascii="Times New Roman" w:hAnsi="Times New Roman" w:cs="Times New Roman"/>
          <w:bCs/>
          <w:iCs/>
          <w:sz w:val="24"/>
          <w:szCs w:val="24"/>
        </w:rPr>
        <w:t>С</w:t>
      </w:r>
      <w:r w:rsidRPr="00675A37">
        <w:rPr>
          <w:rStyle w:val="normal--char"/>
          <w:rFonts w:ascii="Times New Roman" w:hAnsi="Times New Roman" w:cs="Times New Roman"/>
          <w:iCs/>
          <w:sz w:val="24"/>
          <w:szCs w:val="24"/>
        </w:rPr>
        <w:t xml:space="preserve">лед като преценява представените от страните и служебно събрани данни за общото положение в Сирия и за личното положение на жалбоподателя – дезертирал от армията на Асад и присъединил се към </w:t>
      </w:r>
      <w:r w:rsidRPr="00675A37">
        <w:rPr>
          <w:rStyle w:val="unselectable"/>
          <w:rFonts w:ascii="Times New Roman" w:hAnsi="Times New Roman" w:cs="Times New Roman"/>
          <w:bCs/>
          <w:sz w:val="24"/>
          <w:szCs w:val="24"/>
        </w:rPr>
        <w:t xml:space="preserve">Свободната сирийска армия, </w:t>
      </w:r>
      <w:r w:rsidRPr="00675A37">
        <w:rPr>
          <w:rStyle w:val="normal--char"/>
          <w:rFonts w:ascii="Times New Roman" w:hAnsi="Times New Roman" w:cs="Times New Roman"/>
          <w:iCs/>
          <w:sz w:val="24"/>
          <w:szCs w:val="24"/>
        </w:rPr>
        <w:t>Съдът</w:t>
      </w:r>
      <w:r w:rsidRPr="00675A37">
        <w:rPr>
          <w:rStyle w:val="unselectable"/>
          <w:rFonts w:ascii="Times New Roman" w:hAnsi="Times New Roman" w:cs="Times New Roman"/>
          <w:bCs/>
          <w:sz w:val="24"/>
          <w:szCs w:val="24"/>
        </w:rPr>
        <w:t xml:space="preserve"> приема, че в случая са </w:t>
      </w:r>
      <w:r w:rsidRPr="00675A37">
        <w:rPr>
          <w:rStyle w:val="normal--char"/>
          <w:rFonts w:ascii="Times New Roman" w:hAnsi="Times New Roman" w:cs="Times New Roman"/>
          <w:iCs/>
          <w:sz w:val="24"/>
          <w:szCs w:val="24"/>
        </w:rPr>
        <w:t>нали</w:t>
      </w:r>
      <w:r w:rsidRPr="00675A37">
        <w:rPr>
          <w:rStyle w:val="normal--char"/>
          <w:rFonts w:ascii="Times New Roman" w:hAnsi="Times New Roman" w:cs="Times New Roman"/>
          <w:bCs/>
          <w:iCs/>
          <w:sz w:val="24"/>
          <w:szCs w:val="24"/>
        </w:rPr>
        <w:t>ц</w:t>
      </w:r>
      <w:r w:rsidRPr="00675A37">
        <w:rPr>
          <w:rStyle w:val="normal--char"/>
          <w:rFonts w:ascii="Times New Roman" w:hAnsi="Times New Roman" w:cs="Times New Roman"/>
          <w:iCs/>
          <w:sz w:val="24"/>
          <w:szCs w:val="24"/>
        </w:rPr>
        <w:t xml:space="preserve">е сериозни и проверени основания да се счита, че </w:t>
      </w:r>
      <w:r w:rsidRPr="00675A37">
        <w:rPr>
          <w:rStyle w:val="normal--char"/>
          <w:rFonts w:ascii="Times New Roman" w:hAnsi="Times New Roman" w:cs="Times New Roman"/>
          <w:bCs/>
          <w:iCs/>
          <w:sz w:val="24"/>
          <w:szCs w:val="24"/>
        </w:rPr>
        <w:t xml:space="preserve">там </w:t>
      </w:r>
      <w:r w:rsidRPr="00675A37">
        <w:rPr>
          <w:rStyle w:val="normal--char"/>
          <w:rFonts w:ascii="Times New Roman" w:hAnsi="Times New Roman" w:cs="Times New Roman"/>
          <w:iCs/>
          <w:sz w:val="24"/>
          <w:szCs w:val="24"/>
        </w:rPr>
        <w:t xml:space="preserve">за него </w:t>
      </w:r>
      <w:r w:rsidRPr="00675A37">
        <w:rPr>
          <w:rStyle w:val="unselectable"/>
          <w:rFonts w:ascii="Times New Roman" w:hAnsi="Times New Roman" w:cs="Times New Roman"/>
          <w:bCs/>
          <w:sz w:val="24"/>
          <w:szCs w:val="24"/>
        </w:rPr>
        <w:t>съществува</w:t>
      </w:r>
      <w:r w:rsidRPr="00675A37">
        <w:rPr>
          <w:rStyle w:val="normal--char"/>
          <w:rFonts w:ascii="Times New Roman" w:hAnsi="Times New Roman" w:cs="Times New Roman"/>
          <w:iCs/>
          <w:sz w:val="24"/>
          <w:szCs w:val="24"/>
        </w:rPr>
        <w:t xml:space="preserve"> реален риск от смърт или малтретиране. </w:t>
      </w:r>
      <w:hyperlink r:id="rId115" w:history="1">
        <w:r w:rsidRPr="00675A37">
          <w:rPr>
            <w:rStyle w:val="Hyperlink"/>
            <w:rFonts w:ascii="Times New Roman" w:hAnsi="Times New Roman" w:cs="Times New Roman"/>
            <w:iCs/>
            <w:sz w:val="24"/>
            <w:szCs w:val="24"/>
          </w:rPr>
          <w:t>Бюлетин № 42</w:t>
        </w:r>
      </w:hyperlink>
    </w:p>
    <w:p w14:paraId="275F8775" w14:textId="77777777" w:rsidR="00987166" w:rsidRPr="00675A37" w:rsidRDefault="009E5E4A" w:rsidP="00987166">
      <w:pPr>
        <w:pStyle w:val="ListParagraph"/>
        <w:spacing w:after="0" w:line="240" w:lineRule="auto"/>
        <w:ind w:left="0"/>
        <w:jc w:val="both"/>
        <w:rPr>
          <w:rFonts w:ascii="Times New Roman" w:hAnsi="Times New Roman" w:cs="Times New Roman"/>
          <w:bCs/>
          <w:i/>
          <w:iCs/>
          <w:sz w:val="24"/>
          <w:szCs w:val="24"/>
          <w:lang w:eastAsia="bg-BG"/>
        </w:rPr>
      </w:pPr>
      <w:hyperlink r:id="rId116" w:history="1">
        <w:r w:rsidR="00987166" w:rsidRPr="00675A37">
          <w:rPr>
            <w:rStyle w:val="Hyperlink"/>
            <w:rFonts w:ascii="Times New Roman" w:hAnsi="Times New Roman" w:cs="Times New Roman"/>
            <w:bCs/>
            <w:i/>
            <w:iCs/>
            <w:sz w:val="24"/>
            <w:szCs w:val="24"/>
            <w:lang w:eastAsia="bg-BG"/>
          </w:rPr>
          <w:t xml:space="preserve">O.D. c. </w:t>
        </w:r>
        <w:proofErr w:type="spellStart"/>
        <w:r w:rsidR="00987166" w:rsidRPr="00675A37">
          <w:rPr>
            <w:rStyle w:val="Hyperlink"/>
            <w:rFonts w:ascii="Times New Roman" w:hAnsi="Times New Roman" w:cs="Times New Roman"/>
            <w:bCs/>
            <w:i/>
            <w:iCs/>
            <w:sz w:val="24"/>
            <w:szCs w:val="24"/>
            <w:lang w:eastAsia="bg-BG"/>
          </w:rPr>
          <w:t>Bulgarie</w:t>
        </w:r>
        <w:proofErr w:type="spellEnd"/>
        <w:r w:rsidR="00987166" w:rsidRPr="00675A37">
          <w:rPr>
            <w:rStyle w:val="Hyperlink"/>
            <w:rFonts w:ascii="Times New Roman" w:hAnsi="Times New Roman" w:cs="Times New Roman"/>
            <w:bCs/>
            <w:i/>
            <w:sz w:val="24"/>
            <w:szCs w:val="24"/>
            <w:lang w:eastAsia="bg-BG"/>
          </w:rPr>
          <w:t xml:space="preserve"> (</w:t>
        </w:r>
        <w:proofErr w:type="spellStart"/>
        <w:r w:rsidR="00987166" w:rsidRPr="00675A37">
          <w:rPr>
            <w:rStyle w:val="Hyperlink"/>
            <w:rFonts w:ascii="Times New Roman" w:hAnsi="Times New Roman" w:cs="Times New Roman"/>
            <w:bCs/>
            <w:i/>
            <w:iCs/>
            <w:sz w:val="24"/>
            <w:szCs w:val="24"/>
            <w:lang w:eastAsia="bg-BG"/>
          </w:rPr>
          <w:t>n</w:t>
        </w:r>
        <w:r w:rsidR="00987166" w:rsidRPr="00675A37">
          <w:rPr>
            <w:rStyle w:val="Hyperlink"/>
            <w:rFonts w:ascii="Times New Roman" w:hAnsi="Times New Roman" w:cs="Times New Roman"/>
            <w:bCs/>
            <w:i/>
            <w:iCs/>
            <w:sz w:val="24"/>
            <w:szCs w:val="24"/>
            <w:vertAlign w:val="superscript"/>
            <w:lang w:eastAsia="bg-BG"/>
          </w:rPr>
          <w:t>o</w:t>
        </w:r>
        <w:proofErr w:type="spellEnd"/>
        <w:r w:rsidR="00987166" w:rsidRPr="00675A37">
          <w:rPr>
            <w:rStyle w:val="Hyperlink"/>
            <w:rFonts w:ascii="Times New Roman" w:hAnsi="Times New Roman" w:cs="Times New Roman"/>
            <w:bCs/>
            <w:i/>
            <w:iCs/>
            <w:sz w:val="24"/>
            <w:szCs w:val="24"/>
            <w:lang w:eastAsia="bg-BG"/>
          </w:rPr>
          <w:t xml:space="preserve"> 34016/18)</w:t>
        </w:r>
      </w:hyperlink>
    </w:p>
    <w:p w14:paraId="16DC669A" w14:textId="77777777" w:rsidR="00832EC5" w:rsidRDefault="00832EC5" w:rsidP="007846BC">
      <w:pPr>
        <w:pStyle w:val="NoSpacing"/>
        <w:jc w:val="both"/>
        <w:rPr>
          <w:rFonts w:ascii="Times New Roman" w:hAnsi="Times New Roman" w:cs="Times New Roman"/>
          <w:i/>
          <w:sz w:val="24"/>
          <w:szCs w:val="24"/>
          <w:lang w:val="bg-BG"/>
        </w:rPr>
      </w:pPr>
    </w:p>
    <w:p w14:paraId="2058E648" w14:textId="77777777" w:rsidR="00AC3D7A" w:rsidRPr="00326CC1" w:rsidRDefault="004F390D" w:rsidP="00B13865">
      <w:pPr>
        <w:pStyle w:val="Heading3"/>
        <w:rPr>
          <w:rStyle w:val="normal--char"/>
          <w:rFonts w:ascii="Times New Roman" w:hAnsi="Times New Roman"/>
          <w:i/>
          <w:color w:val="000000"/>
          <w:sz w:val="28"/>
          <w:szCs w:val="28"/>
        </w:rPr>
      </w:pPr>
      <w:r w:rsidRPr="00326CC1">
        <w:rPr>
          <w:rStyle w:val="normal--char"/>
          <w:rFonts w:ascii="Times New Roman" w:hAnsi="Times New Roman"/>
          <w:i/>
          <w:color w:val="000000"/>
          <w:sz w:val="28"/>
          <w:szCs w:val="28"/>
        </w:rPr>
        <w:t xml:space="preserve">А. </w:t>
      </w:r>
      <w:r w:rsidR="00AC3D7A" w:rsidRPr="00326CC1">
        <w:rPr>
          <w:rStyle w:val="normal--char"/>
          <w:rFonts w:ascii="Times New Roman" w:hAnsi="Times New Roman"/>
          <w:i/>
          <w:color w:val="000000"/>
          <w:sz w:val="28"/>
          <w:szCs w:val="28"/>
        </w:rPr>
        <w:t>Неадекватно планиране на полицейска операция</w:t>
      </w:r>
    </w:p>
    <w:p w14:paraId="0D8724D0" w14:textId="77777777" w:rsidR="00116318" w:rsidRPr="00326CC1" w:rsidRDefault="00116318" w:rsidP="00116318">
      <w:pPr>
        <w:pStyle w:val="ju-005fpara-002cleft-002cfirst-0020line-003a-0020-00200-0020cm"/>
        <w:tabs>
          <w:tab w:val="left" w:pos="1350"/>
        </w:tabs>
        <w:spacing w:before="0" w:after="0"/>
        <w:jc w:val="both"/>
        <w:rPr>
          <w:lang w:val="bg-BG"/>
        </w:rPr>
      </w:pPr>
      <w:r w:rsidRPr="00326CC1">
        <w:rPr>
          <w:rStyle w:val="normal--char"/>
          <w:color w:val="000000"/>
          <w:lang w:val="bg-BG"/>
        </w:rPr>
        <w:t>Смърт, причинена в резултат на изтезание</w:t>
      </w:r>
      <w:r w:rsidRPr="00326CC1">
        <w:rPr>
          <w:rStyle w:val="normal--char"/>
          <w:color w:val="000000"/>
        </w:rPr>
        <w:t xml:space="preserve"> </w:t>
      </w:r>
      <w:r w:rsidRPr="00326CC1">
        <w:rPr>
          <w:rStyle w:val="normal--char"/>
          <w:color w:val="000000"/>
          <w:lang w:val="bg-BG"/>
        </w:rPr>
        <w:t xml:space="preserve">в ареста и </w:t>
      </w:r>
      <w:proofErr w:type="spellStart"/>
      <w:r w:rsidRPr="00326CC1">
        <w:rPr>
          <w:rStyle w:val="normal--char"/>
          <w:color w:val="000000"/>
          <w:lang w:val="bg-BG"/>
        </w:rPr>
        <w:t>непредоставяне</w:t>
      </w:r>
      <w:proofErr w:type="spellEnd"/>
      <w:r w:rsidRPr="00326CC1">
        <w:rPr>
          <w:rStyle w:val="normal--char"/>
          <w:color w:val="000000"/>
          <w:lang w:val="bg-BG"/>
        </w:rPr>
        <w:t xml:space="preserve"> на адекватно лечение</w:t>
      </w:r>
      <w:r w:rsidRPr="00326CC1">
        <w:rPr>
          <w:rStyle w:val="normal--char"/>
          <w:color w:val="000000"/>
        </w:rPr>
        <w:t>,</w:t>
      </w:r>
      <w:r w:rsidRPr="00326CC1">
        <w:rPr>
          <w:rStyle w:val="normal--char"/>
          <w:color w:val="000000"/>
          <w:lang w:val="bg-BG"/>
        </w:rPr>
        <w:t xml:space="preserve"> както и смърт в резултат на неадекватно планиране на полицейска операция, са в нарушение на правото на живот по чл. 2 от Европейската конвенция за правата на човека („ЕКПЧ” или „Конвенцията”). </w:t>
      </w:r>
      <w:hyperlink r:id="rId117" w:history="1">
        <w:r w:rsidRPr="00326CC1">
          <w:rPr>
            <w:rStyle w:val="Hyperlink"/>
            <w:lang w:val="bg-BG"/>
          </w:rPr>
          <w:t>Бюлетин № 1</w:t>
        </w:r>
      </w:hyperlink>
    </w:p>
    <w:p w14:paraId="149BEC13" w14:textId="77777777" w:rsidR="00116318" w:rsidRPr="00326CC1" w:rsidRDefault="009E5E4A" w:rsidP="00116318">
      <w:pPr>
        <w:pStyle w:val="Normal1"/>
        <w:spacing w:before="0" w:after="0"/>
        <w:jc w:val="both"/>
        <w:rPr>
          <w:bCs/>
          <w:i/>
          <w:lang w:val="bg-BG"/>
        </w:rPr>
      </w:pPr>
      <w:hyperlink r:id="rId118" w:history="1">
        <w:r w:rsidR="00116318" w:rsidRPr="00326CC1">
          <w:rPr>
            <w:rStyle w:val="Hyperlink"/>
            <w:i/>
          </w:rPr>
          <w:t>Bekirski v. Bulgaria</w:t>
        </w:r>
        <w:r w:rsidR="00116318" w:rsidRPr="00326CC1">
          <w:rPr>
            <w:rStyle w:val="Hyperlink"/>
            <w:bCs/>
            <w:i/>
          </w:rPr>
          <w:t xml:space="preserve"> (</w:t>
        </w:r>
        <w:r w:rsidR="00116318" w:rsidRPr="00326CC1">
          <w:rPr>
            <w:rStyle w:val="Hyperlink"/>
            <w:bCs/>
            <w:i/>
            <w:lang w:val="es-ES_tradnl"/>
          </w:rPr>
          <w:t>no</w:t>
        </w:r>
        <w:r w:rsidR="00116318" w:rsidRPr="00326CC1">
          <w:rPr>
            <w:rStyle w:val="Hyperlink"/>
            <w:bCs/>
            <w:i/>
          </w:rPr>
          <w:t>.</w:t>
        </w:r>
        <w:r w:rsidR="00116318" w:rsidRPr="00326CC1">
          <w:rPr>
            <w:rStyle w:val="Hyperlink"/>
            <w:i/>
            <w:iCs/>
          </w:rPr>
          <w:t xml:space="preserve"> 71420/01</w:t>
        </w:r>
        <w:r w:rsidR="00116318" w:rsidRPr="00326CC1">
          <w:rPr>
            <w:rStyle w:val="Hyperlink"/>
            <w:bCs/>
            <w:i/>
          </w:rPr>
          <w:t>)</w:t>
        </w:r>
      </w:hyperlink>
      <w:r w:rsidR="00116318" w:rsidRPr="00326CC1">
        <w:rPr>
          <w:i/>
        </w:rPr>
        <w:t xml:space="preserve"> и </w:t>
      </w:r>
      <w:r w:rsidR="00F665E4">
        <w:fldChar w:fldCharType="begin"/>
      </w:r>
      <w:r w:rsidR="00F665E4">
        <w:instrText xml:space="preserve"> HYPERLINK "http://cmiskp.echr.coe.int/tkp197/view.asp?action=html&amp;documentId=873173&amp;portal=hbkm&amp;source=externalbydocnumber&amp;table=F69A27FD8FB86142BF01C1166DEA398649" </w:instrText>
      </w:r>
      <w:r w:rsidR="00F665E4">
        <w:fldChar w:fldCharType="separate"/>
      </w:r>
      <w:r w:rsidR="00116318" w:rsidRPr="00326CC1">
        <w:rPr>
          <w:rStyle w:val="Hyperlink"/>
          <w:i/>
        </w:rPr>
        <w:t>Vlaevi v. Bulgaria</w:t>
      </w:r>
      <w:r w:rsidR="00116318" w:rsidRPr="00326CC1">
        <w:rPr>
          <w:rStyle w:val="Hyperlink"/>
          <w:bCs/>
          <w:i/>
        </w:rPr>
        <w:t xml:space="preserve"> (</w:t>
      </w:r>
      <w:r w:rsidR="00116318" w:rsidRPr="00326CC1">
        <w:rPr>
          <w:rStyle w:val="Hyperlink"/>
          <w:i/>
          <w:iCs/>
        </w:rPr>
        <w:t xml:space="preserve">272/05 </w:t>
      </w:r>
      <w:r w:rsidR="00116318" w:rsidRPr="00326CC1">
        <w:rPr>
          <w:rStyle w:val="Hyperlink"/>
          <w:i/>
          <w:iCs/>
          <w:lang w:val="bg-BG"/>
        </w:rPr>
        <w:t>и</w:t>
      </w:r>
      <w:r w:rsidR="00116318" w:rsidRPr="00326CC1">
        <w:rPr>
          <w:rStyle w:val="Hyperlink"/>
          <w:i/>
          <w:iCs/>
        </w:rPr>
        <w:t xml:space="preserve"> 890/05)</w:t>
      </w:r>
      <w:r w:rsidR="00F665E4">
        <w:rPr>
          <w:rStyle w:val="Hyperlink"/>
          <w:i/>
          <w:iCs/>
        </w:rPr>
        <w:fldChar w:fldCharType="end"/>
      </w:r>
    </w:p>
    <w:p w14:paraId="3CBC4455" w14:textId="77777777" w:rsidR="00116318" w:rsidRPr="00326CC1" w:rsidRDefault="00116318" w:rsidP="00116318">
      <w:pPr>
        <w:pStyle w:val="Normal1"/>
        <w:pBdr>
          <w:top w:val="single" w:sz="4" w:space="0" w:color="auto"/>
        </w:pBdr>
        <w:spacing w:before="0" w:after="0"/>
        <w:ind w:left="720"/>
        <w:jc w:val="both"/>
        <w:rPr>
          <w:lang w:val="bg-BG"/>
        </w:rPr>
      </w:pPr>
      <w:bookmarkStart w:id="12" w:name="Деянов"/>
      <w:bookmarkEnd w:id="12"/>
    </w:p>
    <w:p w14:paraId="1D9649E5" w14:textId="77777777" w:rsidR="000C607C" w:rsidRPr="00326CC1" w:rsidRDefault="000C607C" w:rsidP="000C607C">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Италия не е нарушила задълженията си по чл. 2 от Конвенцията във връзка със смъртта на демонстрант по време на среща на Г-8. </w:t>
      </w:r>
      <w:hyperlink r:id="rId119" w:history="1">
        <w:r w:rsidRPr="00326CC1">
          <w:rPr>
            <w:rStyle w:val="Hyperlink"/>
            <w:rFonts w:ascii="Times New Roman" w:hAnsi="Times New Roman" w:cs="Times New Roman"/>
            <w:sz w:val="24"/>
            <w:szCs w:val="24"/>
            <w:lang w:val="bg-BG"/>
          </w:rPr>
          <w:t>Бюлетин № 7</w:t>
        </w:r>
      </w:hyperlink>
    </w:p>
    <w:p w14:paraId="299DA7F1" w14:textId="77777777" w:rsidR="000C607C" w:rsidRPr="00326CC1" w:rsidRDefault="009E5E4A" w:rsidP="000C607C">
      <w:pPr>
        <w:pBdr>
          <w:bottom w:val="single" w:sz="4" w:space="1" w:color="auto"/>
        </w:pBdr>
        <w:spacing w:after="0" w:line="240" w:lineRule="auto"/>
        <w:jc w:val="both"/>
        <w:rPr>
          <w:rFonts w:ascii="Times New Roman" w:hAnsi="Times New Roman" w:cs="Times New Roman"/>
          <w:i/>
          <w:sz w:val="24"/>
        </w:rPr>
      </w:pPr>
      <w:hyperlink r:id="rId120" w:history="1">
        <w:proofErr w:type="spellStart"/>
        <w:r w:rsidR="000C607C" w:rsidRPr="00326CC1">
          <w:rPr>
            <w:rStyle w:val="Hyperlink"/>
            <w:rFonts w:ascii="Times New Roman" w:hAnsi="Times New Roman" w:cs="Times New Roman"/>
            <w:i/>
            <w:sz w:val="24"/>
          </w:rPr>
          <w:t>Giuliani</w:t>
        </w:r>
        <w:proofErr w:type="spellEnd"/>
        <w:r w:rsidR="000C607C" w:rsidRPr="00326CC1">
          <w:rPr>
            <w:rStyle w:val="Hyperlink"/>
            <w:rFonts w:ascii="Times New Roman" w:hAnsi="Times New Roman" w:cs="Times New Roman"/>
            <w:i/>
            <w:sz w:val="24"/>
          </w:rPr>
          <w:t xml:space="preserve"> </w:t>
        </w:r>
        <w:proofErr w:type="spellStart"/>
        <w:r w:rsidR="000C607C" w:rsidRPr="00326CC1">
          <w:rPr>
            <w:rStyle w:val="Hyperlink"/>
            <w:rFonts w:ascii="Times New Roman" w:hAnsi="Times New Roman" w:cs="Times New Roman"/>
            <w:i/>
            <w:sz w:val="24"/>
          </w:rPr>
          <w:t>аnd</w:t>
        </w:r>
        <w:proofErr w:type="spellEnd"/>
        <w:r w:rsidR="000C607C" w:rsidRPr="00326CC1">
          <w:rPr>
            <w:rStyle w:val="Hyperlink"/>
            <w:rFonts w:ascii="Times New Roman" w:hAnsi="Times New Roman" w:cs="Times New Roman"/>
            <w:i/>
            <w:sz w:val="24"/>
          </w:rPr>
          <w:t xml:space="preserve"> </w:t>
        </w:r>
        <w:proofErr w:type="spellStart"/>
        <w:r w:rsidR="000C607C" w:rsidRPr="00326CC1">
          <w:rPr>
            <w:rStyle w:val="Hyperlink"/>
            <w:rFonts w:ascii="Times New Roman" w:hAnsi="Times New Roman" w:cs="Times New Roman"/>
            <w:i/>
            <w:sz w:val="24"/>
          </w:rPr>
          <w:t>Gaggio</w:t>
        </w:r>
        <w:proofErr w:type="spellEnd"/>
        <w:r w:rsidR="000C607C" w:rsidRPr="00326CC1">
          <w:rPr>
            <w:rStyle w:val="Hyperlink"/>
            <w:rFonts w:ascii="Times New Roman" w:hAnsi="Times New Roman" w:cs="Times New Roman"/>
            <w:i/>
            <w:sz w:val="24"/>
          </w:rPr>
          <w:t xml:space="preserve"> v. </w:t>
        </w:r>
        <w:proofErr w:type="spellStart"/>
        <w:r w:rsidR="000C607C" w:rsidRPr="00326CC1">
          <w:rPr>
            <w:rStyle w:val="Hyperlink"/>
            <w:rFonts w:ascii="Times New Roman" w:hAnsi="Times New Roman" w:cs="Times New Roman"/>
            <w:i/>
            <w:sz w:val="24"/>
          </w:rPr>
          <w:t>Italy</w:t>
        </w:r>
        <w:proofErr w:type="spellEnd"/>
        <w:r w:rsidR="000C607C" w:rsidRPr="00326CC1">
          <w:rPr>
            <w:rStyle w:val="Hyperlink"/>
            <w:rFonts w:ascii="Times New Roman" w:hAnsi="Times New Roman" w:cs="Times New Roman"/>
            <w:i/>
            <w:sz w:val="24"/>
          </w:rPr>
          <w:t xml:space="preserve"> (</w:t>
        </w:r>
        <w:r w:rsidR="000C607C" w:rsidRPr="00326CC1">
          <w:rPr>
            <w:rStyle w:val="Hyperlink"/>
            <w:rFonts w:ascii="Times New Roman" w:hAnsi="Times New Roman" w:cs="Times New Roman"/>
            <w:i/>
            <w:sz w:val="24"/>
            <w:lang w:val="en-US"/>
          </w:rPr>
          <w:t>no</w:t>
        </w:r>
        <w:r w:rsidR="000C607C" w:rsidRPr="00326CC1">
          <w:rPr>
            <w:rStyle w:val="Hyperlink"/>
            <w:rFonts w:ascii="Times New Roman" w:hAnsi="Times New Roman" w:cs="Times New Roman"/>
            <w:i/>
            <w:sz w:val="24"/>
          </w:rPr>
          <w:t>.23458/02)</w:t>
        </w:r>
      </w:hyperlink>
      <w:r w:rsidR="000C607C" w:rsidRPr="00326CC1">
        <w:rPr>
          <w:rStyle w:val="blue-underlinecursor"/>
          <w:rFonts w:ascii="Times New Roman" w:hAnsi="Times New Roman" w:cs="Times New Roman"/>
          <w:i/>
          <w:sz w:val="24"/>
        </w:rPr>
        <w:t xml:space="preserve"> - Решение на Голямото отделение </w:t>
      </w:r>
    </w:p>
    <w:p w14:paraId="2040828C" w14:textId="77777777" w:rsidR="000C607C" w:rsidRPr="00326CC1" w:rsidRDefault="000C607C" w:rsidP="000C607C">
      <w:pPr>
        <w:pStyle w:val="NoSpacing"/>
        <w:jc w:val="both"/>
        <w:rPr>
          <w:rFonts w:ascii="Times New Roman" w:hAnsi="Times New Roman" w:cs="Times New Roman"/>
          <w:sz w:val="24"/>
          <w:szCs w:val="24"/>
          <w:lang w:val="bg-BG"/>
        </w:rPr>
      </w:pPr>
    </w:p>
    <w:p w14:paraId="65DCFEF6" w14:textId="77777777" w:rsidR="000C607C" w:rsidRPr="00326CC1" w:rsidRDefault="000C607C" w:rsidP="000C607C">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Застрашаването на живота на репортер от изстрели от полицията по време, когато той е отразявал полицейска акция с разрешението на самата полиция, е в нарушение на правото на живот по чл. 2. </w:t>
      </w:r>
      <w:hyperlink r:id="rId121" w:history="1">
        <w:r w:rsidRPr="00326CC1">
          <w:rPr>
            <w:rStyle w:val="Hyperlink"/>
            <w:rFonts w:ascii="Times New Roman" w:hAnsi="Times New Roman" w:cs="Times New Roman"/>
            <w:sz w:val="24"/>
            <w:szCs w:val="24"/>
            <w:lang w:val="bg-BG"/>
          </w:rPr>
          <w:t>Бюлетин № 10</w:t>
        </w:r>
      </w:hyperlink>
    </w:p>
    <w:p w14:paraId="6A2E15DB" w14:textId="77777777" w:rsidR="000C607C" w:rsidRPr="00326CC1" w:rsidRDefault="009E5E4A" w:rsidP="000C607C">
      <w:pPr>
        <w:pStyle w:val="ju-005fpara-002cleft-002cfirst-0020line-003a-0020-00200-0020cm"/>
        <w:pBdr>
          <w:bottom w:val="single" w:sz="4" w:space="1" w:color="auto"/>
        </w:pBdr>
        <w:spacing w:before="0" w:after="0" w:line="240" w:lineRule="auto"/>
        <w:jc w:val="both"/>
        <w:rPr>
          <w:rStyle w:val="normal--char"/>
          <w:b/>
          <w:i/>
          <w:lang w:val="bg-BG"/>
        </w:rPr>
      </w:pPr>
      <w:hyperlink r:id="rId122" w:history="1">
        <w:r w:rsidR="000C607C" w:rsidRPr="00326CC1">
          <w:rPr>
            <w:rStyle w:val="Hyperlink"/>
            <w:i/>
          </w:rPr>
          <w:t>Trévalec v. Belgium (no. 30812/07)</w:t>
        </w:r>
      </w:hyperlink>
    </w:p>
    <w:p w14:paraId="05096162" w14:textId="77777777" w:rsidR="004F390D" w:rsidRPr="00326CC1" w:rsidRDefault="004F390D" w:rsidP="004F390D">
      <w:pPr>
        <w:pStyle w:val="NoSpacing"/>
        <w:jc w:val="both"/>
        <w:rPr>
          <w:rStyle w:val="normal--char"/>
          <w:rFonts w:ascii="Times New Roman" w:hAnsi="Times New Roman" w:cs="Times New Roman"/>
          <w:color w:val="000000"/>
          <w:sz w:val="24"/>
          <w:szCs w:val="24"/>
          <w:lang w:val="bg-BG"/>
        </w:rPr>
      </w:pPr>
    </w:p>
    <w:p w14:paraId="53E99284" w14:textId="77777777" w:rsidR="004F390D" w:rsidRPr="00326CC1" w:rsidRDefault="004F390D" w:rsidP="004F390D">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Съдът намира нарушение на позитивните задължения на Русия по чл. 2 от Конвенцията заради неадекватното планиране и провеждане на спасителната операция при атентата в московския театър „</w:t>
      </w:r>
      <w:proofErr w:type="spellStart"/>
      <w:r w:rsidRPr="00326CC1">
        <w:rPr>
          <w:rStyle w:val="normal--char"/>
          <w:rFonts w:ascii="Times New Roman" w:hAnsi="Times New Roman" w:cs="Times New Roman"/>
          <w:color w:val="000000"/>
          <w:sz w:val="24"/>
          <w:szCs w:val="24"/>
          <w:lang w:val="bg-BG"/>
        </w:rPr>
        <w:t>Дубровка</w:t>
      </w:r>
      <w:proofErr w:type="spellEnd"/>
      <w:r w:rsidRPr="00326CC1">
        <w:rPr>
          <w:rStyle w:val="normal--char"/>
          <w:rFonts w:ascii="Times New Roman" w:hAnsi="Times New Roman" w:cs="Times New Roman"/>
          <w:color w:val="000000"/>
          <w:sz w:val="24"/>
          <w:szCs w:val="24"/>
          <w:lang w:val="bg-BG"/>
        </w:rPr>
        <w:t xml:space="preserve">”, както и заради неефективността на последвалото разследване на действията на властите по случая. </w:t>
      </w:r>
      <w:hyperlink r:id="rId123" w:history="1">
        <w:r w:rsidRPr="00326CC1">
          <w:rPr>
            <w:rStyle w:val="Hyperlink"/>
            <w:rFonts w:ascii="Times New Roman" w:hAnsi="Times New Roman" w:cs="Times New Roman"/>
            <w:sz w:val="24"/>
            <w:szCs w:val="24"/>
            <w:lang w:val="bg-BG"/>
          </w:rPr>
          <w:t>Бюлетин № 15</w:t>
        </w:r>
      </w:hyperlink>
    </w:p>
    <w:p w14:paraId="42A6A858" w14:textId="77777777" w:rsidR="004F390D" w:rsidRPr="00326CC1" w:rsidRDefault="009E5E4A" w:rsidP="004F390D">
      <w:pPr>
        <w:pStyle w:val="ju-005fpara-002cleft-002cfirst-0020line-003a-0020-00200-0020cm"/>
        <w:pBdr>
          <w:bottom w:val="single" w:sz="4" w:space="1" w:color="auto"/>
        </w:pBdr>
        <w:spacing w:before="0" w:after="0" w:line="240" w:lineRule="auto"/>
        <w:jc w:val="both"/>
        <w:rPr>
          <w:i/>
          <w:iCs/>
          <w:lang w:val="bg-BG"/>
        </w:rPr>
      </w:pPr>
      <w:hyperlink r:id="rId124" w:history="1">
        <w:r w:rsidR="004F390D" w:rsidRPr="00326CC1">
          <w:rPr>
            <w:rStyle w:val="Hyperlink"/>
            <w:i/>
            <w:iCs/>
          </w:rPr>
          <w:t>Finogenov and others v. Russia (nos. 18299/03 and 27311/03)</w:t>
        </w:r>
      </w:hyperlink>
    </w:p>
    <w:p w14:paraId="0E95225F" w14:textId="77777777" w:rsidR="000C607C" w:rsidRPr="00326CC1" w:rsidRDefault="000C607C" w:rsidP="000C607C">
      <w:pPr>
        <w:pStyle w:val="NoSpacing"/>
        <w:jc w:val="both"/>
        <w:rPr>
          <w:rFonts w:ascii="Times New Roman" w:hAnsi="Times New Roman" w:cs="Times New Roman"/>
          <w:sz w:val="24"/>
          <w:szCs w:val="24"/>
          <w:lang w:val="bg-BG"/>
        </w:rPr>
      </w:pPr>
    </w:p>
    <w:p w14:paraId="0A54474B" w14:textId="77777777" w:rsidR="009610A9" w:rsidRPr="00326CC1" w:rsidRDefault="00B13865" w:rsidP="009610A9">
      <w:pPr>
        <w:pStyle w:val="NoSpacing"/>
        <w:jc w:val="both"/>
        <w:rPr>
          <w:rFonts w:ascii="Times New Roman" w:hAnsi="Times New Roman" w:cs="Times New Roman"/>
          <w:sz w:val="24"/>
          <w:szCs w:val="24"/>
          <w:lang w:val="bg-BG"/>
        </w:rPr>
      </w:pPr>
      <w:proofErr w:type="spellStart"/>
      <w:r w:rsidRPr="00326CC1">
        <w:rPr>
          <w:rFonts w:ascii="Times New Roman" w:hAnsi="Times New Roman" w:cs="Times New Roman"/>
          <w:sz w:val="24"/>
          <w:szCs w:val="24"/>
        </w:rPr>
        <w:t>Липсата</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планиране</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неадекватното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провеждане</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операция</w:t>
      </w:r>
      <w:proofErr w:type="spellEnd"/>
      <w:r w:rsidRPr="00326CC1">
        <w:rPr>
          <w:rFonts w:ascii="Times New Roman" w:hAnsi="Times New Roman" w:cs="Times New Roman"/>
          <w:sz w:val="24"/>
          <w:szCs w:val="24"/>
        </w:rPr>
        <w:t xml:space="preserve"> по </w:t>
      </w:r>
      <w:proofErr w:type="spellStart"/>
      <w:r w:rsidRPr="00326CC1">
        <w:rPr>
          <w:rFonts w:ascii="Times New Roman" w:hAnsi="Times New Roman" w:cs="Times New Roman"/>
          <w:sz w:val="24"/>
          <w:szCs w:val="24"/>
        </w:rPr>
        <w:t>задържане</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психично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болен</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човек</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довели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смъртта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му</w:t>
      </w:r>
      <w:proofErr w:type="spellEnd"/>
      <w:r w:rsidRPr="00326CC1">
        <w:rPr>
          <w:rFonts w:ascii="Times New Roman" w:hAnsi="Times New Roman" w:cs="Times New Roman"/>
          <w:sz w:val="24"/>
          <w:szCs w:val="24"/>
        </w:rPr>
        <w:t>.</w:t>
      </w:r>
      <w:r w:rsidR="00802E95"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Нарушение</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материалния</w:t>
      </w:r>
      <w:proofErr w:type="spellEnd"/>
      <w:r w:rsidRPr="00326CC1">
        <w:rPr>
          <w:rFonts w:ascii="Times New Roman" w:hAnsi="Times New Roman" w:cs="Times New Roman"/>
          <w:sz w:val="24"/>
          <w:szCs w:val="24"/>
        </w:rPr>
        <w:t xml:space="preserve"> и на </w:t>
      </w:r>
      <w:proofErr w:type="spellStart"/>
      <w:r w:rsidRPr="00326CC1">
        <w:rPr>
          <w:rFonts w:ascii="Times New Roman" w:hAnsi="Times New Roman" w:cs="Times New Roman"/>
          <w:sz w:val="24"/>
          <w:szCs w:val="24"/>
        </w:rPr>
        <w:t>процедурния</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аспект</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чл</w:t>
      </w:r>
      <w:proofErr w:type="spellEnd"/>
      <w:r w:rsidRPr="00326CC1">
        <w:rPr>
          <w:rFonts w:ascii="Times New Roman" w:hAnsi="Times New Roman" w:cs="Times New Roman"/>
          <w:sz w:val="24"/>
          <w:szCs w:val="24"/>
        </w:rPr>
        <w:t xml:space="preserve">. 2 от </w:t>
      </w:r>
      <w:proofErr w:type="spellStart"/>
      <w:r w:rsidRPr="00326CC1">
        <w:rPr>
          <w:rFonts w:ascii="Times New Roman" w:hAnsi="Times New Roman" w:cs="Times New Roman"/>
          <w:sz w:val="24"/>
          <w:szCs w:val="24"/>
        </w:rPr>
        <w:t>Конвенцията</w:t>
      </w:r>
      <w:proofErr w:type="spellEnd"/>
      <w:r w:rsidRPr="00326CC1">
        <w:rPr>
          <w:rFonts w:ascii="Times New Roman" w:hAnsi="Times New Roman" w:cs="Times New Roman"/>
          <w:sz w:val="24"/>
          <w:szCs w:val="24"/>
          <w:lang w:val="bg-BG"/>
        </w:rPr>
        <w:t xml:space="preserve">. </w:t>
      </w:r>
      <w:hyperlink r:id="rId125" w:history="1">
        <w:r w:rsidRPr="00326CC1">
          <w:rPr>
            <w:rStyle w:val="Hyperlink"/>
            <w:rFonts w:ascii="Times New Roman" w:hAnsi="Times New Roman" w:cs="Times New Roman"/>
            <w:sz w:val="24"/>
            <w:szCs w:val="24"/>
            <w:lang w:val="bg-BG"/>
          </w:rPr>
          <w:t>Бюлетин</w:t>
        </w:r>
        <w:r w:rsidR="00171DA7" w:rsidRPr="00326CC1">
          <w:rPr>
            <w:rStyle w:val="Hyperlink"/>
            <w:rFonts w:ascii="Times New Roman" w:hAnsi="Times New Roman" w:cs="Times New Roman"/>
            <w:sz w:val="24"/>
            <w:szCs w:val="24"/>
          </w:rPr>
          <w:t xml:space="preserve"> </w:t>
        </w:r>
        <w:r w:rsidR="00171DA7" w:rsidRPr="00326CC1">
          <w:rPr>
            <w:rStyle w:val="Hyperlink"/>
            <w:rFonts w:ascii="Times New Roman" w:hAnsi="Times New Roman" w:cs="Times New Roman"/>
            <w:sz w:val="24"/>
            <w:szCs w:val="24"/>
            <w:lang w:val="bg-BG"/>
          </w:rPr>
          <w:t>№</w:t>
        </w:r>
        <w:r w:rsidRPr="00326CC1">
          <w:rPr>
            <w:rStyle w:val="Hyperlink"/>
            <w:rFonts w:ascii="Times New Roman" w:hAnsi="Times New Roman" w:cs="Times New Roman"/>
            <w:sz w:val="24"/>
            <w:szCs w:val="24"/>
            <w:lang w:val="bg-BG"/>
          </w:rPr>
          <w:t xml:space="preserve"> 24</w:t>
        </w:r>
      </w:hyperlink>
    </w:p>
    <w:p w14:paraId="5E3FC53C" w14:textId="77777777" w:rsidR="00B13865" w:rsidRPr="00326CC1" w:rsidRDefault="009E5E4A" w:rsidP="009610A9">
      <w:pPr>
        <w:pStyle w:val="NoSpacing"/>
        <w:pBdr>
          <w:bottom w:val="single" w:sz="4" w:space="1" w:color="auto"/>
        </w:pBdr>
        <w:jc w:val="both"/>
        <w:rPr>
          <w:rFonts w:ascii="Times New Roman" w:hAnsi="Times New Roman" w:cs="Times New Roman"/>
          <w:sz w:val="24"/>
          <w:szCs w:val="24"/>
          <w:lang w:val="bg-BG"/>
        </w:rPr>
      </w:pPr>
      <w:hyperlink r:id="rId126" w:history="1">
        <w:proofErr w:type="spellStart"/>
        <w:r w:rsidR="00B13865" w:rsidRPr="00326CC1">
          <w:rPr>
            <w:rStyle w:val="Hyperlink"/>
            <w:rFonts w:ascii="Times New Roman" w:hAnsi="Times New Roman" w:cs="Times New Roman"/>
            <w:i/>
            <w:sz w:val="24"/>
          </w:rPr>
          <w:t>Shchiborshch</w:t>
        </w:r>
        <w:proofErr w:type="spellEnd"/>
        <w:r w:rsidR="00B13865" w:rsidRPr="00326CC1">
          <w:rPr>
            <w:rStyle w:val="Hyperlink"/>
            <w:rFonts w:ascii="Times New Roman" w:hAnsi="Times New Roman" w:cs="Times New Roman"/>
            <w:i/>
            <w:sz w:val="24"/>
            <w:lang w:val="bg-BG"/>
          </w:rPr>
          <w:t xml:space="preserve"> </w:t>
        </w:r>
        <w:r w:rsidR="00B13865" w:rsidRPr="00326CC1">
          <w:rPr>
            <w:rStyle w:val="Hyperlink"/>
            <w:rFonts w:ascii="Times New Roman" w:hAnsi="Times New Roman" w:cs="Times New Roman"/>
            <w:i/>
            <w:sz w:val="24"/>
          </w:rPr>
          <w:t>and</w:t>
        </w:r>
        <w:r w:rsidR="00B13865" w:rsidRPr="00326CC1">
          <w:rPr>
            <w:rStyle w:val="Hyperlink"/>
            <w:rFonts w:ascii="Times New Roman" w:hAnsi="Times New Roman" w:cs="Times New Roman"/>
            <w:i/>
            <w:sz w:val="24"/>
            <w:lang w:val="bg-BG"/>
          </w:rPr>
          <w:t xml:space="preserve"> </w:t>
        </w:r>
        <w:r w:rsidR="00B13865" w:rsidRPr="00326CC1">
          <w:rPr>
            <w:rStyle w:val="Hyperlink"/>
            <w:rFonts w:ascii="Times New Roman" w:hAnsi="Times New Roman" w:cs="Times New Roman"/>
            <w:i/>
            <w:sz w:val="24"/>
          </w:rPr>
          <w:t>Kuzmina</w:t>
        </w:r>
        <w:r w:rsidR="00B13865" w:rsidRPr="00326CC1">
          <w:rPr>
            <w:rStyle w:val="Hyperlink"/>
            <w:rFonts w:ascii="Times New Roman" w:hAnsi="Times New Roman" w:cs="Times New Roman"/>
            <w:i/>
            <w:sz w:val="24"/>
            <w:lang w:val="bg-BG"/>
          </w:rPr>
          <w:t xml:space="preserve"> </w:t>
        </w:r>
        <w:r w:rsidR="00B13865" w:rsidRPr="00326CC1">
          <w:rPr>
            <w:rStyle w:val="Hyperlink"/>
            <w:rFonts w:ascii="Times New Roman" w:hAnsi="Times New Roman" w:cs="Times New Roman"/>
            <w:i/>
            <w:sz w:val="24"/>
          </w:rPr>
          <w:t>v</w:t>
        </w:r>
        <w:r w:rsidR="00B13865" w:rsidRPr="00326CC1">
          <w:rPr>
            <w:rStyle w:val="Hyperlink"/>
            <w:rFonts w:ascii="Times New Roman" w:hAnsi="Times New Roman" w:cs="Times New Roman"/>
            <w:i/>
            <w:sz w:val="24"/>
            <w:lang w:val="bg-BG"/>
          </w:rPr>
          <w:t xml:space="preserve">. </w:t>
        </w:r>
        <w:r w:rsidR="00B13865" w:rsidRPr="00326CC1">
          <w:rPr>
            <w:rStyle w:val="Hyperlink"/>
            <w:rFonts w:ascii="Times New Roman" w:hAnsi="Times New Roman" w:cs="Times New Roman"/>
            <w:i/>
            <w:sz w:val="24"/>
          </w:rPr>
          <w:t>Russia</w:t>
        </w:r>
        <w:r w:rsidR="00B13865" w:rsidRPr="00326CC1">
          <w:rPr>
            <w:rStyle w:val="Hyperlink"/>
            <w:rFonts w:ascii="Times New Roman" w:hAnsi="Times New Roman" w:cs="Times New Roman"/>
            <w:i/>
            <w:sz w:val="24"/>
            <w:lang w:val="bg-BG"/>
          </w:rPr>
          <w:t xml:space="preserve"> (№ 5269/08</w:t>
        </w:r>
      </w:hyperlink>
      <w:r w:rsidR="009610A9" w:rsidRPr="00326CC1">
        <w:rPr>
          <w:rStyle w:val="Hyperlink"/>
          <w:rFonts w:ascii="Times New Roman" w:hAnsi="Times New Roman" w:cs="Times New Roman"/>
          <w:i/>
          <w:sz w:val="24"/>
          <w:lang w:val="bg-BG"/>
        </w:rPr>
        <w:t>)</w:t>
      </w:r>
    </w:p>
    <w:p w14:paraId="4F7E8974" w14:textId="77777777" w:rsidR="00B13865" w:rsidRPr="00326CC1" w:rsidRDefault="00B13865" w:rsidP="000C607C">
      <w:pPr>
        <w:pStyle w:val="NoSpacing"/>
        <w:jc w:val="both"/>
        <w:rPr>
          <w:rFonts w:ascii="Times New Roman" w:hAnsi="Times New Roman" w:cs="Times New Roman"/>
          <w:sz w:val="24"/>
          <w:szCs w:val="24"/>
          <w:lang w:val="bg-BG"/>
        </w:rPr>
      </w:pPr>
    </w:p>
    <w:p w14:paraId="446C0E3E" w14:textId="77777777" w:rsidR="009610A9" w:rsidRPr="00326CC1" w:rsidRDefault="009610A9" w:rsidP="009610A9">
      <w:pPr>
        <w:pStyle w:val="s32b251d"/>
        <w:spacing w:before="0" w:beforeAutospacing="0" w:after="0" w:afterAutospacing="0"/>
        <w:jc w:val="both"/>
        <w:rPr>
          <w:rStyle w:val="s7d2086b4"/>
        </w:rPr>
      </w:pPr>
      <w:r w:rsidRPr="00326CC1">
        <w:rPr>
          <w:rStyle w:val="s7d2086b4"/>
        </w:rPr>
        <w:t xml:space="preserve">Съдът отхвърля като явно необосновани оплакванията по чл. 2 на близките на турски рибар, загинал при акция на граничната полиция по залавяне на турска лодка, незаконно навлязла в българските териториални води. </w:t>
      </w:r>
      <w:hyperlink r:id="rId127" w:history="1">
        <w:r w:rsidRPr="00326CC1">
          <w:rPr>
            <w:rStyle w:val="Hyperlink"/>
          </w:rPr>
          <w:t>Бюлетин № 35</w:t>
        </w:r>
      </w:hyperlink>
    </w:p>
    <w:p w14:paraId="006B37F8" w14:textId="77777777" w:rsidR="009610A9" w:rsidRPr="00326CC1" w:rsidRDefault="009E5E4A" w:rsidP="009610A9">
      <w:pPr>
        <w:pStyle w:val="s32b251d"/>
        <w:pBdr>
          <w:bottom w:val="single" w:sz="4" w:space="1" w:color="auto"/>
        </w:pBdr>
        <w:spacing w:before="0" w:beforeAutospacing="0" w:after="0" w:afterAutospacing="0"/>
        <w:jc w:val="both"/>
        <w:rPr>
          <w:rStyle w:val="s7d2086b4"/>
          <w:i/>
        </w:rPr>
      </w:pPr>
      <w:hyperlink r:id="rId128" w:history="1">
        <w:proofErr w:type="spellStart"/>
        <w:r w:rsidR="009610A9" w:rsidRPr="00326CC1">
          <w:rPr>
            <w:rStyle w:val="Hyperlink"/>
            <w:i/>
            <w:lang w:val="en-GB"/>
          </w:rPr>
          <w:t>Derya</w:t>
        </w:r>
        <w:proofErr w:type="spellEnd"/>
        <w:r w:rsidR="009610A9" w:rsidRPr="00326CC1">
          <w:rPr>
            <w:rStyle w:val="Hyperlink"/>
            <w:i/>
            <w:lang w:val="en-GB"/>
          </w:rPr>
          <w:t xml:space="preserve"> </w:t>
        </w:r>
        <w:proofErr w:type="spellStart"/>
        <w:r w:rsidR="009610A9" w:rsidRPr="00326CC1">
          <w:rPr>
            <w:rStyle w:val="Hyperlink"/>
            <w:i/>
            <w:lang w:val="en-GB"/>
          </w:rPr>
          <w:t>Ercan</w:t>
        </w:r>
        <w:proofErr w:type="spellEnd"/>
        <w:r w:rsidR="009610A9" w:rsidRPr="00326CC1">
          <w:rPr>
            <w:rStyle w:val="Hyperlink"/>
            <w:i/>
            <w:lang w:val="en-GB"/>
          </w:rPr>
          <w:t xml:space="preserve"> and others</w:t>
        </w:r>
        <w:r w:rsidR="009610A9" w:rsidRPr="00326CC1">
          <w:rPr>
            <w:rStyle w:val="Hyperlink"/>
            <w:i/>
          </w:rPr>
          <w:t xml:space="preserve"> </w:t>
        </w:r>
        <w:r w:rsidR="009610A9" w:rsidRPr="00326CC1">
          <w:rPr>
            <w:rStyle w:val="Hyperlink"/>
            <w:i/>
            <w:lang w:val="en-GB"/>
          </w:rPr>
          <w:t>against Bulgaria</w:t>
        </w:r>
        <w:r w:rsidR="009610A9" w:rsidRPr="00326CC1">
          <w:rPr>
            <w:rStyle w:val="Hyperlink"/>
            <w:i/>
          </w:rPr>
          <w:t xml:space="preserve"> (</w:t>
        </w:r>
        <w:r w:rsidR="009610A9" w:rsidRPr="00326CC1">
          <w:rPr>
            <w:rStyle w:val="Hyperlink"/>
            <w:i/>
            <w:lang w:val="en-GB"/>
          </w:rPr>
          <w:t>no. 21470/10</w:t>
        </w:r>
        <w:r w:rsidR="009610A9" w:rsidRPr="00326CC1">
          <w:rPr>
            <w:rStyle w:val="Hyperlink"/>
            <w:i/>
          </w:rPr>
          <w:t>)</w:t>
        </w:r>
      </w:hyperlink>
      <w:r w:rsidR="009610A9" w:rsidRPr="00326CC1">
        <w:rPr>
          <w:rStyle w:val="s7d2086b4"/>
          <w:i/>
        </w:rPr>
        <w:t xml:space="preserve"> Решение по допустимостта</w:t>
      </w:r>
    </w:p>
    <w:p w14:paraId="2C4ED799" w14:textId="77777777" w:rsidR="009610A9" w:rsidRPr="00326CC1" w:rsidRDefault="009610A9" w:rsidP="009610A9">
      <w:pPr>
        <w:pStyle w:val="s32b251d"/>
        <w:spacing w:before="0" w:beforeAutospacing="0" w:after="0" w:afterAutospacing="0"/>
        <w:jc w:val="both"/>
        <w:rPr>
          <w:rStyle w:val="s7d2086b4"/>
          <w:i/>
        </w:rPr>
      </w:pPr>
    </w:p>
    <w:p w14:paraId="67B1CC64" w14:textId="77777777" w:rsidR="00AC3D7A" w:rsidRPr="00326CC1" w:rsidRDefault="004F390D" w:rsidP="00B13865">
      <w:pPr>
        <w:pStyle w:val="Heading3"/>
        <w:rPr>
          <w:rStyle w:val="normal--char"/>
          <w:rFonts w:ascii="Times New Roman" w:hAnsi="Times New Roman"/>
          <w:i/>
          <w:color w:val="000000"/>
          <w:sz w:val="28"/>
          <w:szCs w:val="28"/>
        </w:rPr>
      </w:pPr>
      <w:r w:rsidRPr="00326CC1">
        <w:rPr>
          <w:rStyle w:val="normal--char"/>
          <w:rFonts w:ascii="Times New Roman" w:hAnsi="Times New Roman"/>
          <w:i/>
          <w:color w:val="000000"/>
          <w:sz w:val="28"/>
          <w:szCs w:val="28"/>
        </w:rPr>
        <w:t xml:space="preserve">Б. </w:t>
      </w:r>
      <w:r w:rsidR="00AC3D7A" w:rsidRPr="00326CC1">
        <w:rPr>
          <w:rStyle w:val="normal--char"/>
          <w:rFonts w:ascii="Times New Roman" w:hAnsi="Times New Roman"/>
          <w:i/>
          <w:color w:val="000000"/>
          <w:sz w:val="28"/>
          <w:szCs w:val="28"/>
        </w:rPr>
        <w:t xml:space="preserve">Защита </w:t>
      </w:r>
      <w:r w:rsidR="0074477B" w:rsidRPr="00326CC1">
        <w:rPr>
          <w:rStyle w:val="normal--char"/>
          <w:rFonts w:ascii="Times New Roman" w:hAnsi="Times New Roman"/>
          <w:i/>
          <w:color w:val="000000"/>
          <w:sz w:val="28"/>
          <w:szCs w:val="28"/>
        </w:rPr>
        <w:t>от</w:t>
      </w:r>
      <w:r w:rsidR="00AC3D7A" w:rsidRPr="00326CC1">
        <w:rPr>
          <w:rStyle w:val="normal--char"/>
          <w:rFonts w:ascii="Times New Roman" w:hAnsi="Times New Roman"/>
          <w:i/>
          <w:color w:val="000000"/>
          <w:sz w:val="28"/>
          <w:szCs w:val="28"/>
        </w:rPr>
        <w:t xml:space="preserve"> </w:t>
      </w:r>
      <w:r w:rsidR="00E00D67" w:rsidRPr="00326CC1">
        <w:rPr>
          <w:rStyle w:val="normal--char"/>
          <w:rFonts w:ascii="Times New Roman" w:hAnsi="Times New Roman"/>
          <w:i/>
          <w:color w:val="000000"/>
          <w:sz w:val="28"/>
          <w:szCs w:val="28"/>
        </w:rPr>
        <w:t>действия на трети</w:t>
      </w:r>
      <w:r w:rsidR="00AC3D7A" w:rsidRPr="00326CC1">
        <w:rPr>
          <w:rStyle w:val="normal--char"/>
          <w:rFonts w:ascii="Times New Roman" w:hAnsi="Times New Roman"/>
          <w:i/>
          <w:color w:val="000000"/>
          <w:sz w:val="28"/>
          <w:szCs w:val="28"/>
        </w:rPr>
        <w:t xml:space="preserve"> </w:t>
      </w:r>
      <w:r w:rsidR="00E00D67" w:rsidRPr="00326CC1">
        <w:rPr>
          <w:rStyle w:val="normal--char"/>
          <w:rFonts w:ascii="Times New Roman" w:hAnsi="Times New Roman"/>
          <w:i/>
          <w:color w:val="000000"/>
          <w:sz w:val="28"/>
          <w:szCs w:val="28"/>
        </w:rPr>
        <w:t>лица</w:t>
      </w:r>
    </w:p>
    <w:p w14:paraId="2AFB0C6E" w14:textId="77777777" w:rsidR="0010204B" w:rsidRPr="00326CC1" w:rsidRDefault="0010204B" w:rsidP="0010204B">
      <w:pPr>
        <w:pStyle w:val="ju-005fpara-002cleft-002cfirst-0020line-003a-0020-00200-0020cm"/>
        <w:spacing w:before="0" w:after="0"/>
        <w:jc w:val="both"/>
        <w:rPr>
          <w:lang w:val="bg-BG"/>
        </w:rPr>
      </w:pPr>
      <w:r w:rsidRPr="00326CC1">
        <w:rPr>
          <w:rStyle w:val="normal--char"/>
          <w:bCs/>
          <w:iCs/>
        </w:rPr>
        <w:t xml:space="preserve">Непредприемането на действия от страна на полицейските власти да предотвратят покушение върху журналист, въпреки че са били информирани за готвеното покушение и дори за самоличността на вероятните извършители, е в нарушение на задължението на държавите по чл. 2 от Конвенцията да предприемат необходимите мерки за защита живота на тези под тяхната юрисдикция. </w:t>
      </w:r>
      <w:r w:rsidR="00F665E4">
        <w:fldChar w:fldCharType="begin"/>
      </w:r>
      <w:r w:rsidR="00F665E4">
        <w:instrText xml:space="preserve"> HYPERLINK "http://www.blhr.org/media/documents/Bulletin_1_september_2010.doc" </w:instrText>
      </w:r>
      <w:r w:rsidR="00F665E4">
        <w:fldChar w:fldCharType="separate"/>
      </w:r>
      <w:r w:rsidRPr="00326CC1">
        <w:rPr>
          <w:rStyle w:val="Hyperlink"/>
          <w:lang w:val="bg-BG"/>
        </w:rPr>
        <w:t>Бюлетин № 1</w:t>
      </w:r>
      <w:r w:rsidR="00F665E4">
        <w:rPr>
          <w:rStyle w:val="Hyperlink"/>
          <w:lang w:val="bg-BG"/>
        </w:rPr>
        <w:fldChar w:fldCharType="end"/>
      </w:r>
    </w:p>
    <w:p w14:paraId="7C18AFEC" w14:textId="77777777" w:rsidR="0010204B" w:rsidRPr="00326CC1" w:rsidRDefault="009E5E4A" w:rsidP="0010204B">
      <w:pPr>
        <w:pBdr>
          <w:bottom w:val="single" w:sz="4" w:space="1" w:color="auto"/>
        </w:pBdr>
        <w:spacing w:after="0" w:line="100" w:lineRule="atLeast"/>
        <w:jc w:val="both"/>
        <w:rPr>
          <w:rStyle w:val="normal--char"/>
          <w:rFonts w:ascii="Times New Roman" w:hAnsi="Times New Roman" w:cs="Times New Roman"/>
          <w:bCs/>
          <w:iCs/>
        </w:rPr>
      </w:pPr>
      <w:hyperlink r:id="rId129" w:history="1">
        <w:proofErr w:type="spellStart"/>
        <w:r w:rsidR="0010204B" w:rsidRPr="00326CC1">
          <w:rPr>
            <w:rStyle w:val="Hyperlink"/>
            <w:rFonts w:ascii="Times New Roman" w:hAnsi="Times New Roman" w:cs="Times New Roman"/>
            <w:i/>
            <w:sz w:val="24"/>
            <w:szCs w:val="24"/>
          </w:rPr>
          <w:t>Dink</w:t>
        </w:r>
        <w:proofErr w:type="spellEnd"/>
        <w:r w:rsidR="0010204B" w:rsidRPr="00326CC1">
          <w:rPr>
            <w:rStyle w:val="Hyperlink"/>
            <w:rFonts w:ascii="Times New Roman" w:hAnsi="Times New Roman" w:cs="Times New Roman"/>
            <w:i/>
            <w:sz w:val="24"/>
            <w:szCs w:val="24"/>
          </w:rPr>
          <w:t xml:space="preserve"> v. </w:t>
        </w:r>
        <w:proofErr w:type="spellStart"/>
        <w:r w:rsidR="0010204B" w:rsidRPr="00326CC1">
          <w:rPr>
            <w:rStyle w:val="Hyperlink"/>
            <w:rFonts w:ascii="Times New Roman" w:hAnsi="Times New Roman" w:cs="Times New Roman"/>
            <w:i/>
            <w:sz w:val="24"/>
            <w:szCs w:val="24"/>
          </w:rPr>
          <w:t>Turkey</w:t>
        </w:r>
        <w:proofErr w:type="spellEnd"/>
        <w:r w:rsidR="0010204B" w:rsidRPr="00326CC1">
          <w:rPr>
            <w:rStyle w:val="Hyperlink"/>
            <w:rFonts w:ascii="Times New Roman" w:hAnsi="Times New Roman" w:cs="Times New Roman"/>
            <w:i/>
            <w:sz w:val="24"/>
            <w:szCs w:val="24"/>
          </w:rPr>
          <w:t xml:space="preserve"> (</w:t>
        </w:r>
        <w:proofErr w:type="spellStart"/>
        <w:r w:rsidR="0010204B" w:rsidRPr="00326CC1">
          <w:rPr>
            <w:rStyle w:val="Hyperlink"/>
            <w:rFonts w:ascii="Times New Roman" w:hAnsi="Times New Roman" w:cs="Times New Roman"/>
            <w:i/>
            <w:sz w:val="24"/>
            <w:szCs w:val="24"/>
          </w:rPr>
          <w:t>no</w:t>
        </w:r>
        <w:proofErr w:type="spellEnd"/>
        <w:r w:rsidR="0010204B" w:rsidRPr="00326CC1">
          <w:rPr>
            <w:rStyle w:val="Hyperlink"/>
            <w:rFonts w:ascii="Times New Roman" w:hAnsi="Times New Roman" w:cs="Times New Roman"/>
            <w:i/>
            <w:sz w:val="24"/>
            <w:szCs w:val="24"/>
          </w:rPr>
          <w:t>. 2668/07, 6102/08, 30079/08, 7072/09 и 7124/09)</w:t>
        </w:r>
      </w:hyperlink>
      <w:r w:rsidR="00802E95" w:rsidRPr="00326CC1">
        <w:rPr>
          <w:rStyle w:val="normal--char"/>
          <w:rFonts w:ascii="Times New Roman" w:hAnsi="Times New Roman" w:cs="Times New Roman"/>
          <w:bCs/>
          <w:i/>
          <w:iCs/>
          <w:sz w:val="24"/>
          <w:szCs w:val="24"/>
        </w:rPr>
        <w:t xml:space="preserve"> </w:t>
      </w:r>
    </w:p>
    <w:p w14:paraId="5A21FA60" w14:textId="77777777" w:rsidR="0010204B" w:rsidRPr="00326CC1" w:rsidRDefault="0010204B" w:rsidP="0010204B">
      <w:pPr>
        <w:spacing w:after="0" w:line="100" w:lineRule="atLeast"/>
        <w:jc w:val="both"/>
        <w:rPr>
          <w:rStyle w:val="normal--char"/>
          <w:rFonts w:ascii="Times New Roman" w:hAnsi="Times New Roman" w:cs="Times New Roman"/>
          <w:bCs/>
          <w:i/>
          <w:iCs/>
          <w:sz w:val="24"/>
          <w:szCs w:val="24"/>
        </w:rPr>
        <w:sectPr w:rsidR="0010204B" w:rsidRPr="00326CC1" w:rsidSect="007C0C79">
          <w:type w:val="continuous"/>
          <w:pgSz w:w="11906" w:h="16838"/>
          <w:pgMar w:top="1417" w:right="1417" w:bottom="1417" w:left="1417" w:header="708" w:footer="708" w:gutter="0"/>
          <w:cols w:space="708"/>
          <w:titlePg/>
          <w:docGrid w:linePitch="360"/>
        </w:sectPr>
      </w:pPr>
    </w:p>
    <w:p w14:paraId="648F28A3" w14:textId="77777777" w:rsidR="00EA7A2C" w:rsidRPr="00326CC1" w:rsidRDefault="00EA7A2C" w:rsidP="00EA7A2C">
      <w:pPr>
        <w:pStyle w:val="NoSpacing"/>
        <w:jc w:val="both"/>
        <w:rPr>
          <w:rFonts w:ascii="Times New Roman" w:hAnsi="Times New Roman" w:cs="Times New Roman"/>
          <w:sz w:val="24"/>
          <w:szCs w:val="24"/>
          <w:lang w:val="bg-BG"/>
        </w:rPr>
      </w:pPr>
    </w:p>
    <w:p w14:paraId="6316E767" w14:textId="77777777" w:rsidR="00EA7A2C" w:rsidRPr="00326CC1" w:rsidRDefault="00EA7A2C" w:rsidP="00EA7A2C">
      <w:pPr>
        <w:pStyle w:val="NoSpacing"/>
        <w:jc w:val="both"/>
        <w:rPr>
          <w:rFonts w:ascii="Times New Roman" w:hAnsi="Times New Roman" w:cs="Times New Roman"/>
          <w:sz w:val="24"/>
          <w:szCs w:val="24"/>
        </w:rPr>
      </w:pPr>
      <w:r w:rsidRPr="00326CC1">
        <w:rPr>
          <w:rFonts w:ascii="Times New Roman" w:hAnsi="Times New Roman" w:cs="Times New Roman"/>
          <w:sz w:val="24"/>
          <w:szCs w:val="24"/>
          <w:lang w:val="bg-BG"/>
        </w:rPr>
        <w:t>Държавата е нарушила позитивните си задължения по чл. 2 от Европейската конвенция за правата на човека, тъй като разследването на смърт, причинена от трети лица, е продължило повече от седем години и</w:t>
      </w:r>
      <w:r w:rsidR="00E00D67" w:rsidRPr="00326CC1">
        <w:rPr>
          <w:rFonts w:ascii="Times New Roman" w:hAnsi="Times New Roman" w:cs="Times New Roman"/>
          <w:sz w:val="24"/>
          <w:szCs w:val="24"/>
          <w:lang w:val="bg-BG"/>
        </w:rPr>
        <w:t xml:space="preserve"> са допуснати редица пропуски, </w:t>
      </w:r>
      <w:r w:rsidR="005E1004">
        <w:rPr>
          <w:rFonts w:ascii="Times New Roman" w:hAnsi="Times New Roman" w:cs="Times New Roman"/>
          <w:sz w:val="24"/>
          <w:szCs w:val="24"/>
          <w:lang w:val="bg-BG"/>
        </w:rPr>
        <w:t>в</w:t>
      </w:r>
      <w:r w:rsidRPr="00326CC1">
        <w:rPr>
          <w:rFonts w:ascii="Times New Roman" w:hAnsi="Times New Roman" w:cs="Times New Roman"/>
          <w:sz w:val="24"/>
          <w:szCs w:val="24"/>
          <w:lang w:val="bg-BG"/>
        </w:rPr>
        <w:t xml:space="preserve">следствие на което не е имало нито едно годно доказателство, което да свързва обвиняемите с престъплението. </w:t>
      </w:r>
      <w:hyperlink r:id="rId130"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w:t>
        </w:r>
        <w:r w:rsidRPr="00326CC1">
          <w:rPr>
            <w:rStyle w:val="Hyperlink"/>
            <w:rFonts w:ascii="Times New Roman" w:hAnsi="Times New Roman" w:cs="Times New Roman"/>
            <w:sz w:val="24"/>
            <w:szCs w:val="24"/>
            <w:lang w:val="bg-BG"/>
          </w:rPr>
          <w:t>4</w:t>
        </w:r>
      </w:hyperlink>
    </w:p>
    <w:p w14:paraId="00B853BB" w14:textId="77777777" w:rsidR="004F390D" w:rsidRPr="00326CC1" w:rsidRDefault="009E5E4A" w:rsidP="004F390D">
      <w:pPr>
        <w:pStyle w:val="Normal1"/>
        <w:pBdr>
          <w:bottom w:val="single" w:sz="4" w:space="1" w:color="auto"/>
        </w:pBdr>
        <w:spacing w:before="0" w:after="0" w:line="240" w:lineRule="auto"/>
        <w:jc w:val="both"/>
        <w:rPr>
          <w:rStyle w:val="normal--char"/>
          <w:color w:val="000000"/>
          <w:lang w:val="bg-BG"/>
        </w:rPr>
      </w:pPr>
      <w:hyperlink r:id="rId131" w:history="1">
        <w:r w:rsidR="00EA7A2C" w:rsidRPr="00326CC1">
          <w:rPr>
            <w:rStyle w:val="Hyperlink"/>
            <w:i/>
          </w:rPr>
          <w:t>Zashevi v. Bulgaria (no. 19406/05)</w:t>
        </w:r>
      </w:hyperlink>
    </w:p>
    <w:p w14:paraId="3A70E355" w14:textId="77777777" w:rsidR="0023236F" w:rsidRPr="00326CC1" w:rsidRDefault="0023236F" w:rsidP="0010204B">
      <w:pPr>
        <w:pStyle w:val="ju-005fpara-002cleft-002cfirst-0020line-003a-0020-00200-0020cm"/>
        <w:spacing w:before="0" w:after="0"/>
        <w:jc w:val="both"/>
        <w:rPr>
          <w:rStyle w:val="normal--char"/>
          <w:rFonts w:eastAsia="Calibri"/>
          <w:b/>
          <w:i/>
          <w:color w:val="000000"/>
          <w:lang w:val="bg-BG"/>
        </w:rPr>
      </w:pPr>
    </w:p>
    <w:p w14:paraId="17CE08C7" w14:textId="77777777" w:rsidR="0010204B" w:rsidRPr="00326CC1" w:rsidRDefault="0010204B" w:rsidP="0010204B">
      <w:pPr>
        <w:pStyle w:val="ju-005fpara-002cleft-002cfirst-0020line-003a-0020-00200-0020cm"/>
        <w:spacing w:before="0" w:after="0"/>
        <w:jc w:val="both"/>
        <w:rPr>
          <w:lang w:val="bg-BG"/>
        </w:rPr>
      </w:pPr>
      <w:r w:rsidRPr="00326CC1">
        <w:rPr>
          <w:lang w:val="bg-BG"/>
        </w:rPr>
        <w:t xml:space="preserve">Действията на властите по повод издирването на изчезнало 8-годишно момче са разумни и не са в нарушение на позитивното задължение на държавата по </w:t>
      </w:r>
      <w:r w:rsidRPr="00326CC1">
        <w:t xml:space="preserve">чл. 2 </w:t>
      </w:r>
      <w:r w:rsidRPr="00326CC1">
        <w:rPr>
          <w:lang w:val="bg-BG"/>
        </w:rPr>
        <w:t>от Конвенцията да предприеме мерки за защита на живот в риск.</w:t>
      </w:r>
      <w:r w:rsidRPr="00326CC1">
        <w:rPr>
          <w:rStyle w:val="normal--char"/>
          <w:color w:val="000000"/>
          <w:lang w:val="bg-BG"/>
        </w:rPr>
        <w:t xml:space="preserve"> </w:t>
      </w:r>
      <w:hyperlink r:id="rId132" w:history="1">
        <w:r w:rsidRPr="00326CC1">
          <w:rPr>
            <w:rStyle w:val="Hyperlink"/>
            <w:lang w:val="bg-BG"/>
          </w:rPr>
          <w:t>Бюлетин № 1.</w:t>
        </w:r>
      </w:hyperlink>
    </w:p>
    <w:p w14:paraId="56337184" w14:textId="77777777" w:rsidR="0010204B" w:rsidRPr="00326CC1" w:rsidRDefault="009E5E4A" w:rsidP="000B194C">
      <w:pPr>
        <w:pStyle w:val="ju-005fpara-002cleft-002cfirst-0020line-003a-0020-00200-0020cm"/>
        <w:pBdr>
          <w:bottom w:val="single" w:sz="4" w:space="1" w:color="auto"/>
        </w:pBdr>
        <w:spacing w:before="0" w:after="0"/>
        <w:jc w:val="both"/>
        <w:rPr>
          <w:i/>
          <w:lang w:val="bg-BG"/>
        </w:rPr>
      </w:pPr>
      <w:hyperlink r:id="rId133" w:history="1">
        <w:r w:rsidR="0010204B" w:rsidRPr="00326CC1">
          <w:rPr>
            <w:rStyle w:val="Hyperlink"/>
            <w:i/>
          </w:rPr>
          <w:t>Deyanov v. Bulgaria</w:t>
        </w:r>
        <w:r w:rsidR="0010204B" w:rsidRPr="00326CC1">
          <w:rPr>
            <w:rStyle w:val="Hyperlink"/>
            <w:i/>
            <w:lang w:val="ru-RU"/>
          </w:rPr>
          <w:t xml:space="preserve"> (</w:t>
        </w:r>
        <w:r w:rsidR="0010204B" w:rsidRPr="00326CC1">
          <w:rPr>
            <w:rStyle w:val="Hyperlink"/>
            <w:i/>
          </w:rPr>
          <w:t>no</w:t>
        </w:r>
        <w:r w:rsidR="0010204B" w:rsidRPr="00326CC1">
          <w:rPr>
            <w:rStyle w:val="Hyperlink"/>
            <w:i/>
            <w:lang w:val="ru-RU"/>
          </w:rPr>
          <w:t xml:space="preserve">. </w:t>
        </w:r>
        <w:r w:rsidR="0010204B" w:rsidRPr="00326CC1">
          <w:rPr>
            <w:rStyle w:val="Hyperlink"/>
            <w:i/>
          </w:rPr>
          <w:t>2930/04)</w:t>
        </w:r>
      </w:hyperlink>
    </w:p>
    <w:p w14:paraId="0E96A9C6" w14:textId="77777777" w:rsidR="0010204B" w:rsidRPr="00326CC1" w:rsidRDefault="0010204B" w:rsidP="0010204B">
      <w:pPr>
        <w:pStyle w:val="ju-005fpara-002cleft-002cfirst-0020line-003a-0020-00200-0020cm"/>
        <w:spacing w:before="0" w:after="0"/>
        <w:jc w:val="both"/>
        <w:rPr>
          <w:i/>
          <w:lang w:val="bg-BG"/>
        </w:rPr>
      </w:pPr>
    </w:p>
    <w:p w14:paraId="44FBDC15" w14:textId="77777777" w:rsidR="00810F33" w:rsidRPr="00326CC1" w:rsidRDefault="00810F33" w:rsidP="00810F33">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Държавата e нарушила процедурното си задължение по чл. 2 от Конвенцията (право на живот), тъй като и </w:t>
      </w:r>
      <w:proofErr w:type="spellStart"/>
      <w:r w:rsidRPr="00326CC1">
        <w:rPr>
          <w:rFonts w:ascii="Times New Roman" w:hAnsi="Times New Roman" w:cs="Times New Roman"/>
          <w:sz w:val="24"/>
          <w:szCs w:val="24"/>
          <w:lang w:val="bg-BG"/>
        </w:rPr>
        <w:t>наказателноправното</w:t>
      </w:r>
      <w:proofErr w:type="spellEnd"/>
      <w:r w:rsidRPr="00326CC1">
        <w:rPr>
          <w:rFonts w:ascii="Times New Roman" w:hAnsi="Times New Roman" w:cs="Times New Roman"/>
          <w:sz w:val="24"/>
          <w:szCs w:val="24"/>
          <w:lang w:val="bg-BG"/>
        </w:rPr>
        <w:t xml:space="preserve">, и гражданскоправното средство, използвани от жалбоподателката, не са позволили да се установят адекватно причините за смъртта на сина й и да се потърси отговорност от евентуално виновното лице. </w:t>
      </w:r>
      <w:hyperlink r:id="rId134" w:history="1">
        <w:r w:rsidRPr="00326CC1">
          <w:rPr>
            <w:rStyle w:val="Hyperlink"/>
            <w:rFonts w:ascii="Times New Roman" w:hAnsi="Times New Roman" w:cs="Times New Roman"/>
            <w:sz w:val="24"/>
            <w:szCs w:val="24"/>
            <w:lang w:val="bg-BG"/>
          </w:rPr>
          <w:t>Бюлетин № 9</w:t>
        </w:r>
      </w:hyperlink>
    </w:p>
    <w:p w14:paraId="0D36F297" w14:textId="77777777" w:rsidR="00810F33" w:rsidRPr="00326CC1" w:rsidRDefault="009E5E4A" w:rsidP="00810F33">
      <w:pPr>
        <w:pStyle w:val="NoSpacing"/>
        <w:pBdr>
          <w:bottom w:val="single" w:sz="4" w:space="1" w:color="auto"/>
        </w:pBdr>
        <w:jc w:val="both"/>
        <w:rPr>
          <w:rFonts w:ascii="Times New Roman" w:hAnsi="Times New Roman" w:cs="Times New Roman"/>
          <w:sz w:val="24"/>
          <w:szCs w:val="24"/>
          <w:lang w:val="bg-BG"/>
        </w:rPr>
      </w:pPr>
      <w:hyperlink r:id="rId135" w:history="1">
        <w:r w:rsidR="00810F33" w:rsidRPr="00326CC1">
          <w:rPr>
            <w:rStyle w:val="Hyperlink"/>
            <w:rFonts w:ascii="Times New Roman" w:hAnsi="Times New Roman" w:cs="Times New Roman"/>
            <w:i/>
            <w:sz w:val="24"/>
          </w:rPr>
          <w:t>Anna</w:t>
        </w:r>
        <w:r w:rsidR="00810F33" w:rsidRPr="00326CC1">
          <w:rPr>
            <w:rStyle w:val="Hyperlink"/>
            <w:rFonts w:ascii="Times New Roman" w:hAnsi="Times New Roman" w:cs="Times New Roman"/>
            <w:i/>
            <w:sz w:val="24"/>
            <w:lang w:val="ru-RU"/>
          </w:rPr>
          <w:t xml:space="preserve"> </w:t>
        </w:r>
        <w:r w:rsidR="00810F33" w:rsidRPr="00326CC1">
          <w:rPr>
            <w:rStyle w:val="Hyperlink"/>
            <w:rFonts w:ascii="Times New Roman" w:hAnsi="Times New Roman" w:cs="Times New Roman"/>
            <w:i/>
            <w:sz w:val="24"/>
          </w:rPr>
          <w:t>Todorova</w:t>
        </w:r>
        <w:r w:rsidR="00810F33" w:rsidRPr="00326CC1">
          <w:rPr>
            <w:rStyle w:val="Hyperlink"/>
            <w:rFonts w:ascii="Times New Roman" w:hAnsi="Times New Roman" w:cs="Times New Roman"/>
            <w:i/>
            <w:sz w:val="24"/>
            <w:lang w:val="ru-RU"/>
          </w:rPr>
          <w:t xml:space="preserve"> </w:t>
        </w:r>
        <w:r w:rsidR="00810F33" w:rsidRPr="00326CC1">
          <w:rPr>
            <w:rStyle w:val="Hyperlink"/>
            <w:rFonts w:ascii="Times New Roman" w:hAnsi="Times New Roman" w:cs="Times New Roman"/>
            <w:i/>
            <w:sz w:val="24"/>
          </w:rPr>
          <w:t>v</w:t>
        </w:r>
        <w:r w:rsidR="00810F33" w:rsidRPr="00326CC1">
          <w:rPr>
            <w:rStyle w:val="Hyperlink"/>
            <w:rFonts w:ascii="Times New Roman" w:hAnsi="Times New Roman" w:cs="Times New Roman"/>
            <w:i/>
            <w:sz w:val="24"/>
            <w:lang w:val="ru-RU"/>
          </w:rPr>
          <w:t xml:space="preserve">. </w:t>
        </w:r>
        <w:r w:rsidR="00810F33" w:rsidRPr="00326CC1">
          <w:rPr>
            <w:rStyle w:val="Hyperlink"/>
            <w:rFonts w:ascii="Times New Roman" w:hAnsi="Times New Roman" w:cs="Times New Roman"/>
            <w:i/>
            <w:sz w:val="24"/>
          </w:rPr>
          <w:t>Bulgaria</w:t>
        </w:r>
        <w:r w:rsidR="00810F33" w:rsidRPr="00326CC1">
          <w:rPr>
            <w:rStyle w:val="Hyperlink"/>
            <w:rFonts w:ascii="Times New Roman" w:hAnsi="Times New Roman" w:cs="Times New Roman"/>
            <w:i/>
            <w:sz w:val="24"/>
            <w:lang w:val="ru-RU"/>
          </w:rPr>
          <w:t xml:space="preserve"> (</w:t>
        </w:r>
        <w:r w:rsidR="00810F33" w:rsidRPr="00326CC1">
          <w:rPr>
            <w:rStyle w:val="Hyperlink"/>
            <w:rFonts w:ascii="Times New Roman" w:hAnsi="Times New Roman" w:cs="Times New Roman"/>
            <w:i/>
            <w:sz w:val="24"/>
          </w:rPr>
          <w:t>no</w:t>
        </w:r>
        <w:r w:rsidR="00810F33" w:rsidRPr="00326CC1">
          <w:rPr>
            <w:rStyle w:val="Hyperlink"/>
            <w:rFonts w:ascii="Times New Roman" w:hAnsi="Times New Roman" w:cs="Times New Roman"/>
            <w:i/>
            <w:sz w:val="24"/>
            <w:lang w:val="bg-BG"/>
          </w:rPr>
          <w:t>. 23302/03</w:t>
        </w:r>
        <w:r w:rsidR="00810F33" w:rsidRPr="00326CC1">
          <w:rPr>
            <w:rStyle w:val="Hyperlink"/>
            <w:rFonts w:ascii="Times New Roman" w:hAnsi="Times New Roman" w:cs="Times New Roman"/>
            <w:i/>
            <w:sz w:val="24"/>
            <w:lang w:val="ru-RU"/>
          </w:rPr>
          <w:t>)</w:t>
        </w:r>
      </w:hyperlink>
    </w:p>
    <w:p w14:paraId="10053FFC" w14:textId="77777777" w:rsidR="00483DA6" w:rsidRPr="00326CC1" w:rsidRDefault="00483DA6" w:rsidP="00835C4E">
      <w:pPr>
        <w:pStyle w:val="NoSpacing"/>
        <w:jc w:val="both"/>
        <w:rPr>
          <w:rFonts w:ascii="Times New Roman" w:hAnsi="Times New Roman" w:cs="Times New Roman"/>
          <w:sz w:val="24"/>
          <w:szCs w:val="24"/>
          <w:lang w:val="bg-BG"/>
        </w:rPr>
      </w:pPr>
    </w:p>
    <w:p w14:paraId="347451B5" w14:textId="77777777" w:rsidR="00835C4E" w:rsidRPr="00326CC1" w:rsidRDefault="00835C4E" w:rsidP="00835C4E">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Властите не са успели да изпълнят задълженията си да осигурят ефективно наблюдение в училище, пред което момче е било намушкано с нож от ученик. </w:t>
      </w:r>
      <w:hyperlink r:id="rId136"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w:t>
        </w:r>
        <w:r w:rsidRPr="00326CC1">
          <w:rPr>
            <w:rStyle w:val="Hyperlink"/>
            <w:rFonts w:ascii="Times New Roman" w:hAnsi="Times New Roman" w:cs="Times New Roman"/>
            <w:sz w:val="24"/>
            <w:szCs w:val="24"/>
            <w:lang w:val="bg-BG"/>
          </w:rPr>
          <w:t>22</w:t>
        </w:r>
      </w:hyperlink>
    </w:p>
    <w:p w14:paraId="6D6F5834" w14:textId="77777777" w:rsidR="00835C4E" w:rsidRPr="00326CC1" w:rsidRDefault="009E5E4A" w:rsidP="00FB69BC">
      <w:pPr>
        <w:pStyle w:val="NoSpacing"/>
        <w:pBdr>
          <w:bottom w:val="single" w:sz="4" w:space="1" w:color="auto"/>
        </w:pBdr>
        <w:jc w:val="both"/>
        <w:rPr>
          <w:rFonts w:ascii="Times New Roman" w:hAnsi="Times New Roman" w:cs="Times New Roman"/>
          <w:color w:val="000000"/>
          <w:sz w:val="24"/>
          <w:szCs w:val="24"/>
          <w:lang w:val="bg-BG"/>
        </w:rPr>
      </w:pPr>
      <w:hyperlink r:id="rId137" w:history="1">
        <w:r w:rsidR="00835C4E" w:rsidRPr="00326CC1">
          <w:rPr>
            <w:rStyle w:val="Hyperlink"/>
            <w:rFonts w:ascii="Times New Roman" w:hAnsi="Times New Roman" w:cs="Times New Roman"/>
            <w:bCs/>
            <w:i/>
            <w:sz w:val="24"/>
            <w:szCs w:val="24"/>
          </w:rPr>
          <w:t>Kayak v. Turkey (no.60444/08)</w:t>
        </w:r>
      </w:hyperlink>
    </w:p>
    <w:p w14:paraId="6397BFB8" w14:textId="77777777" w:rsidR="00FB69BC" w:rsidRPr="00326CC1" w:rsidRDefault="00FB69BC" w:rsidP="00FB69BC">
      <w:pPr>
        <w:pStyle w:val="s30eec3f8"/>
        <w:pBdr>
          <w:bottom w:val="single" w:sz="4" w:space="1" w:color="auto"/>
        </w:pBdr>
        <w:shd w:val="clear" w:color="auto" w:fill="FFFFFF"/>
        <w:contextualSpacing/>
        <w:jc w:val="both"/>
        <w:rPr>
          <w:rStyle w:val="sb8d990e2"/>
          <w:color w:val="000000"/>
        </w:rPr>
      </w:pPr>
      <w:r w:rsidRPr="00326CC1">
        <w:rPr>
          <w:rStyle w:val="sb8d990e2"/>
          <w:color w:val="000000"/>
        </w:rPr>
        <w:t xml:space="preserve">Съдът обявява за явно необосновано оплакването на жалбоподателя – йордански гражданин, че е претърпял побой от друг задържан, докато е бил в </w:t>
      </w:r>
      <w:r w:rsidRPr="00326CC1">
        <w:t>СДВНЧ в Бусманци</w:t>
      </w:r>
      <w:r w:rsidRPr="00326CC1">
        <w:rPr>
          <w:rStyle w:val="sb8d990e2"/>
          <w:color w:val="000000"/>
        </w:rPr>
        <w:t xml:space="preserve">, и че инцидентът не е бил разследван. </w:t>
      </w:r>
      <w:hyperlink r:id="rId138" w:history="1">
        <w:r w:rsidR="00276112" w:rsidRPr="00326CC1">
          <w:rPr>
            <w:rStyle w:val="Hyperlink"/>
            <w:iCs/>
          </w:rPr>
          <w:t>Бюлетин № 34</w:t>
        </w:r>
      </w:hyperlink>
    </w:p>
    <w:p w14:paraId="4FA2E75C" w14:textId="77777777" w:rsidR="00FB69BC" w:rsidRPr="00326CC1" w:rsidRDefault="009E5E4A" w:rsidP="00FB69BC">
      <w:pPr>
        <w:pStyle w:val="s30eec3f8"/>
        <w:pBdr>
          <w:bottom w:val="single" w:sz="4" w:space="1" w:color="auto"/>
        </w:pBdr>
        <w:shd w:val="clear" w:color="auto" w:fill="FFFFFF"/>
        <w:contextualSpacing/>
        <w:jc w:val="both"/>
        <w:rPr>
          <w:rStyle w:val="sb8d990e2"/>
          <w:b/>
          <w:color w:val="000000"/>
        </w:rPr>
      </w:pPr>
      <w:hyperlink r:id="rId139" w:history="1">
        <w:proofErr w:type="spellStart"/>
        <w:r w:rsidR="00FB69BC" w:rsidRPr="00326CC1">
          <w:rPr>
            <w:rStyle w:val="Hyperlink"/>
            <w:i/>
          </w:rPr>
          <w:t>Abulail</w:t>
        </w:r>
        <w:proofErr w:type="spellEnd"/>
        <w:r w:rsidR="00FB69BC" w:rsidRPr="00326CC1">
          <w:rPr>
            <w:rStyle w:val="Hyperlink"/>
            <w:i/>
          </w:rPr>
          <w:t xml:space="preserve"> </w:t>
        </w:r>
        <w:proofErr w:type="spellStart"/>
        <w:r w:rsidR="00FB69BC" w:rsidRPr="00326CC1">
          <w:rPr>
            <w:rStyle w:val="Hyperlink"/>
            <w:i/>
          </w:rPr>
          <w:t>and</w:t>
        </w:r>
        <w:proofErr w:type="spellEnd"/>
        <w:r w:rsidR="00FB69BC" w:rsidRPr="00326CC1">
          <w:rPr>
            <w:rStyle w:val="Hyperlink"/>
            <w:i/>
          </w:rPr>
          <w:t xml:space="preserve"> </w:t>
        </w:r>
        <w:proofErr w:type="spellStart"/>
        <w:r w:rsidR="00FB69BC" w:rsidRPr="00326CC1">
          <w:rPr>
            <w:rStyle w:val="Hyperlink"/>
            <w:i/>
          </w:rPr>
          <w:t>Ludneva</w:t>
        </w:r>
        <w:proofErr w:type="spellEnd"/>
        <w:r w:rsidR="00FB69BC" w:rsidRPr="00326CC1">
          <w:rPr>
            <w:rStyle w:val="Hyperlink"/>
            <w:i/>
          </w:rPr>
          <w:t xml:space="preserve"> v. </w:t>
        </w:r>
        <w:proofErr w:type="spellStart"/>
        <w:r w:rsidR="00FB69BC" w:rsidRPr="00326CC1">
          <w:rPr>
            <w:rStyle w:val="Hyperlink"/>
            <w:i/>
          </w:rPr>
          <w:t>Bulgaria</w:t>
        </w:r>
        <w:proofErr w:type="spellEnd"/>
        <w:r w:rsidR="00FB69BC" w:rsidRPr="00326CC1">
          <w:rPr>
            <w:rStyle w:val="Hyperlink"/>
            <w:i/>
          </w:rPr>
          <w:t xml:space="preserve"> (</w:t>
        </w:r>
        <w:proofErr w:type="spellStart"/>
        <w:r w:rsidR="00FB69BC" w:rsidRPr="00326CC1">
          <w:rPr>
            <w:rStyle w:val="Hyperlink"/>
            <w:i/>
          </w:rPr>
          <w:t>no</w:t>
        </w:r>
        <w:proofErr w:type="spellEnd"/>
        <w:r w:rsidR="00FB69BC" w:rsidRPr="00326CC1">
          <w:rPr>
            <w:rStyle w:val="Hyperlink"/>
            <w:i/>
          </w:rPr>
          <w:t>. 21341/07)</w:t>
        </w:r>
      </w:hyperlink>
      <w:r w:rsidR="00FB69BC" w:rsidRPr="00326CC1">
        <w:rPr>
          <w:i/>
          <w:u w:val="single"/>
        </w:rPr>
        <w:t xml:space="preserve"> </w:t>
      </w:r>
      <w:r w:rsidR="00FB69BC" w:rsidRPr="00326CC1">
        <w:rPr>
          <w:i/>
        </w:rPr>
        <w:t xml:space="preserve">Решение по допустимостта </w:t>
      </w:r>
    </w:p>
    <w:p w14:paraId="37929561" w14:textId="77777777" w:rsidR="00FB69BC" w:rsidRPr="00326CC1" w:rsidRDefault="00FB69BC" w:rsidP="000B194C">
      <w:pPr>
        <w:rPr>
          <w:rStyle w:val="normal--char"/>
          <w:rFonts w:ascii="Times New Roman" w:hAnsi="Times New Roman" w:cs="Times New Roman"/>
          <w:b/>
          <w:i/>
          <w:color w:val="000000"/>
          <w:sz w:val="24"/>
          <w:szCs w:val="24"/>
        </w:rPr>
      </w:pPr>
    </w:p>
    <w:p w14:paraId="0D7985BB" w14:textId="77777777" w:rsidR="0092554D" w:rsidRPr="00326CC1" w:rsidRDefault="0023236F" w:rsidP="00B13865">
      <w:pPr>
        <w:pStyle w:val="Heading3"/>
        <w:rPr>
          <w:rStyle w:val="normal--char"/>
          <w:rFonts w:ascii="Times New Roman" w:hAnsi="Times New Roman"/>
          <w:i/>
          <w:color w:val="000000"/>
          <w:sz w:val="28"/>
          <w:szCs w:val="28"/>
        </w:rPr>
      </w:pPr>
      <w:r w:rsidRPr="00326CC1">
        <w:rPr>
          <w:rStyle w:val="normal--char"/>
          <w:rFonts w:ascii="Times New Roman" w:hAnsi="Times New Roman"/>
          <w:i/>
          <w:color w:val="000000"/>
          <w:sz w:val="28"/>
          <w:szCs w:val="28"/>
        </w:rPr>
        <w:lastRenderedPageBreak/>
        <w:t>В</w:t>
      </w:r>
      <w:r w:rsidR="004F390D" w:rsidRPr="00326CC1">
        <w:rPr>
          <w:rStyle w:val="normal--char"/>
          <w:rFonts w:ascii="Times New Roman" w:hAnsi="Times New Roman"/>
          <w:i/>
          <w:color w:val="000000"/>
          <w:sz w:val="28"/>
          <w:szCs w:val="28"/>
        </w:rPr>
        <w:t xml:space="preserve">. </w:t>
      </w:r>
      <w:r w:rsidR="0092554D" w:rsidRPr="00326CC1">
        <w:rPr>
          <w:rStyle w:val="normal--char"/>
          <w:rFonts w:ascii="Times New Roman" w:hAnsi="Times New Roman"/>
          <w:i/>
          <w:color w:val="000000"/>
          <w:sz w:val="28"/>
          <w:szCs w:val="28"/>
        </w:rPr>
        <w:t>Защита на общността от определено лице, за което се знае, че е опасно</w:t>
      </w:r>
    </w:p>
    <w:p w14:paraId="0A0C0219" w14:textId="77777777" w:rsidR="00810F33" w:rsidRPr="00326CC1" w:rsidRDefault="00810F33" w:rsidP="00810F33">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Предсрочното освобождаване от затвора поради добро поведение на лице, осъдено за убийство, което впоследствие извършило ново убийство, не представлява нарушение на позитивното задължение на държавата по чл. 2 от Конвенцията. </w:t>
      </w:r>
      <w:hyperlink r:id="rId140" w:history="1">
        <w:r w:rsidRPr="00326CC1">
          <w:rPr>
            <w:rStyle w:val="Hyperlink"/>
            <w:rFonts w:ascii="Times New Roman" w:hAnsi="Times New Roman" w:cs="Times New Roman"/>
            <w:sz w:val="24"/>
            <w:szCs w:val="24"/>
            <w:lang w:val="bg-BG"/>
          </w:rPr>
          <w:t>Бюлетин № 16</w:t>
        </w:r>
      </w:hyperlink>
    </w:p>
    <w:p w14:paraId="09B91E2D" w14:textId="77777777" w:rsidR="00116318" w:rsidRPr="00326CC1" w:rsidRDefault="009E5E4A" w:rsidP="004F390D">
      <w:pPr>
        <w:pStyle w:val="ju-005fpara-002cleft-002cfirst-0020line-003a-0020-00200-0020cm"/>
        <w:pBdr>
          <w:bottom w:val="single" w:sz="4" w:space="1" w:color="auto"/>
        </w:pBdr>
        <w:spacing w:before="0" w:after="0" w:line="240" w:lineRule="auto"/>
        <w:jc w:val="both"/>
        <w:rPr>
          <w:rStyle w:val="normal--char"/>
          <w:i/>
          <w:iCs/>
          <w:lang w:val="bg-BG"/>
        </w:rPr>
      </w:pPr>
      <w:hyperlink r:id="rId141" w:history="1">
        <w:r w:rsidR="00810F33" w:rsidRPr="00326CC1">
          <w:rPr>
            <w:rStyle w:val="Hyperlink"/>
            <w:i/>
            <w:iCs/>
          </w:rPr>
          <w:t>Choreftakis and Choreftaki v. Greece (no. 46846/08)</w:t>
        </w:r>
      </w:hyperlink>
    </w:p>
    <w:p w14:paraId="1DC75474" w14:textId="77777777" w:rsidR="004F390D" w:rsidRPr="00326CC1" w:rsidRDefault="004F390D" w:rsidP="004F390D">
      <w:pPr>
        <w:pStyle w:val="ju-005fpara-002cleft-002cfirst-0020line-003a-0020-00200-0020cm"/>
        <w:spacing w:before="0" w:after="0" w:line="240" w:lineRule="auto"/>
        <w:jc w:val="both"/>
        <w:rPr>
          <w:rStyle w:val="normal--char"/>
          <w:i/>
          <w:iCs/>
          <w:lang w:val="bg-BG"/>
        </w:rPr>
      </w:pPr>
    </w:p>
    <w:p w14:paraId="02FFB126" w14:textId="77777777" w:rsidR="00EE1F4C" w:rsidRPr="00326CC1" w:rsidRDefault="00EE1F4C" w:rsidP="004F390D">
      <w:pPr>
        <w:pStyle w:val="ju-005fpara-002cleft-002cfirst-0020line-003a-0020-00200-0020cm"/>
        <w:spacing w:before="0" w:after="0" w:line="240" w:lineRule="auto"/>
        <w:jc w:val="both"/>
        <w:rPr>
          <w:lang w:val="bg-BG" w:eastAsia="en-GB"/>
        </w:rPr>
      </w:pPr>
      <w:r w:rsidRPr="00326CC1">
        <w:rPr>
          <w:bCs/>
          <w:lang w:val="bg-BG" w:eastAsia="bg-BG"/>
        </w:rPr>
        <w:t xml:space="preserve">Полицията не е предприела необходимите мерки за предотвратяване на убийството, извършено от психически разстроен човек. Властите не са изпълнили задължението си да </w:t>
      </w:r>
      <w:r w:rsidRPr="00326CC1">
        <w:rPr>
          <w:lang w:val="bg-BG" w:eastAsia="en-GB"/>
        </w:rPr>
        <w:t xml:space="preserve">охранят правото на живот като направят всичко, което разумно може да се очаква от тях, за да осигурят безопасността на хората от насилие. </w:t>
      </w:r>
      <w:hyperlink r:id="rId142" w:history="1">
        <w:r w:rsidRPr="00326CC1">
          <w:rPr>
            <w:rStyle w:val="Hyperlink"/>
            <w:lang w:val="bg-BG" w:eastAsia="en-GB"/>
          </w:rPr>
          <w:t>Бюлетин № 32</w:t>
        </w:r>
      </w:hyperlink>
    </w:p>
    <w:p w14:paraId="263BAB77" w14:textId="77777777" w:rsidR="00EE1F4C" w:rsidRPr="00326CC1" w:rsidRDefault="009E5E4A" w:rsidP="00EE1F4C">
      <w:pPr>
        <w:pStyle w:val="ju-005fpara-002cleft-002cfirst-0020line-003a-0020-00200-0020cm"/>
        <w:pBdr>
          <w:bottom w:val="single" w:sz="4" w:space="1" w:color="auto"/>
        </w:pBdr>
        <w:spacing w:before="0" w:after="0" w:line="240" w:lineRule="auto"/>
        <w:jc w:val="both"/>
        <w:rPr>
          <w:i/>
          <w:lang w:val="bg-BG"/>
        </w:rPr>
      </w:pPr>
      <w:hyperlink r:id="rId143" w:history="1">
        <w:proofErr w:type="spellStart"/>
        <w:r w:rsidR="00EE1F4C" w:rsidRPr="00326CC1">
          <w:rPr>
            <w:rStyle w:val="Hyperlink"/>
            <w:i/>
            <w:lang w:val="bg-BG"/>
          </w:rPr>
          <w:t>Bljakaj</w:t>
        </w:r>
        <w:proofErr w:type="spellEnd"/>
        <w:r w:rsidR="00EE1F4C" w:rsidRPr="00326CC1">
          <w:rPr>
            <w:rStyle w:val="Hyperlink"/>
            <w:i/>
            <w:lang w:val="bg-BG"/>
          </w:rPr>
          <w:t xml:space="preserve"> </w:t>
        </w:r>
        <w:proofErr w:type="spellStart"/>
        <w:r w:rsidR="00EE1F4C" w:rsidRPr="00326CC1">
          <w:rPr>
            <w:rStyle w:val="Hyperlink"/>
            <w:i/>
            <w:lang w:val="bg-BG"/>
          </w:rPr>
          <w:t>and</w:t>
        </w:r>
        <w:proofErr w:type="spellEnd"/>
        <w:r w:rsidR="00EE1F4C" w:rsidRPr="00326CC1">
          <w:rPr>
            <w:rStyle w:val="Hyperlink"/>
            <w:i/>
            <w:lang w:val="bg-BG"/>
          </w:rPr>
          <w:t xml:space="preserve"> </w:t>
        </w:r>
        <w:proofErr w:type="spellStart"/>
        <w:r w:rsidR="00EE1F4C" w:rsidRPr="00326CC1">
          <w:rPr>
            <w:rStyle w:val="Hyperlink"/>
            <w:i/>
            <w:lang w:val="bg-BG"/>
          </w:rPr>
          <w:t>others</w:t>
        </w:r>
        <w:proofErr w:type="spellEnd"/>
        <w:r w:rsidR="00EE1F4C" w:rsidRPr="00326CC1">
          <w:rPr>
            <w:rStyle w:val="Hyperlink"/>
            <w:i/>
            <w:lang w:val="bg-BG"/>
          </w:rPr>
          <w:t xml:space="preserve"> v. </w:t>
        </w:r>
        <w:proofErr w:type="spellStart"/>
        <w:r w:rsidR="00EE1F4C" w:rsidRPr="00326CC1">
          <w:rPr>
            <w:rStyle w:val="Hyperlink"/>
            <w:i/>
            <w:lang w:val="bg-BG"/>
          </w:rPr>
          <w:t>Croatia</w:t>
        </w:r>
        <w:proofErr w:type="spellEnd"/>
        <w:r w:rsidR="00EE1F4C" w:rsidRPr="00326CC1">
          <w:rPr>
            <w:rStyle w:val="Hyperlink"/>
            <w:i/>
            <w:lang w:val="bg-BG"/>
          </w:rPr>
          <w:t xml:space="preserve"> (no.74448/12)</w:t>
        </w:r>
      </w:hyperlink>
    </w:p>
    <w:p w14:paraId="5A2DB199" w14:textId="77777777" w:rsidR="00EE1F4C" w:rsidRPr="00326CC1" w:rsidRDefault="00EE1F4C" w:rsidP="004F390D">
      <w:pPr>
        <w:pStyle w:val="ju-005fpara-002cleft-002cfirst-0020line-003a-0020-00200-0020cm"/>
        <w:spacing w:before="0" w:after="0" w:line="240" w:lineRule="auto"/>
        <w:jc w:val="both"/>
        <w:rPr>
          <w:i/>
          <w:lang w:val="bg-BG"/>
        </w:rPr>
      </w:pPr>
    </w:p>
    <w:p w14:paraId="2603225C" w14:textId="77777777" w:rsidR="0074477B" w:rsidRPr="00326CC1" w:rsidRDefault="0023236F" w:rsidP="00B13865">
      <w:pPr>
        <w:pStyle w:val="Heading3"/>
        <w:rPr>
          <w:rStyle w:val="normal--char"/>
          <w:rFonts w:ascii="Times New Roman" w:hAnsi="Times New Roman"/>
          <w:i/>
          <w:color w:val="000000"/>
          <w:sz w:val="28"/>
          <w:szCs w:val="28"/>
        </w:rPr>
      </w:pPr>
      <w:r w:rsidRPr="00326CC1">
        <w:rPr>
          <w:rStyle w:val="normal--char"/>
          <w:rFonts w:ascii="Times New Roman" w:hAnsi="Times New Roman"/>
          <w:i/>
          <w:color w:val="000000"/>
          <w:sz w:val="28"/>
          <w:szCs w:val="28"/>
        </w:rPr>
        <w:t>Г</w:t>
      </w:r>
      <w:r w:rsidR="004F390D" w:rsidRPr="00326CC1">
        <w:rPr>
          <w:rStyle w:val="normal--char"/>
          <w:rFonts w:ascii="Times New Roman" w:hAnsi="Times New Roman"/>
          <w:i/>
          <w:color w:val="000000"/>
          <w:sz w:val="28"/>
          <w:szCs w:val="28"/>
        </w:rPr>
        <w:t xml:space="preserve">. </w:t>
      </w:r>
      <w:r w:rsidR="0074477B" w:rsidRPr="00326CC1">
        <w:rPr>
          <w:rStyle w:val="normal--char"/>
          <w:rFonts w:ascii="Times New Roman" w:hAnsi="Times New Roman"/>
          <w:i/>
          <w:color w:val="000000"/>
          <w:sz w:val="28"/>
          <w:szCs w:val="28"/>
        </w:rPr>
        <w:t>Защита на лице, за което се знае, че страда от психическо разстройство от него самото</w:t>
      </w:r>
    </w:p>
    <w:p w14:paraId="6149ECDA" w14:textId="77777777" w:rsidR="00EA7A2C" w:rsidRPr="00326CC1" w:rsidRDefault="00EA7A2C" w:rsidP="00EA7A2C">
      <w:pPr>
        <w:pStyle w:val="ju-005fpara-002cleft-002cfirst-0020line-003a-0020-00200-0020cm"/>
        <w:spacing w:before="0" w:after="0"/>
        <w:jc w:val="both"/>
        <w:rPr>
          <w:rStyle w:val="normal--char"/>
          <w:color w:val="000000"/>
          <w:lang w:val="bg-BG"/>
        </w:rPr>
      </w:pPr>
      <w:r w:rsidRPr="00326CC1">
        <w:rPr>
          <w:rStyle w:val="normal--char"/>
        </w:rPr>
        <w:t>Държавата отговаря за смъртта на младеж, самоубил се по време на военна служба, тъй като не е била извършена задълбочена проверка на годността му за такава служба, а началниците на младежа не се</w:t>
      </w:r>
      <w:r w:rsidR="0023236F" w:rsidRPr="00326CC1">
        <w:rPr>
          <w:rStyle w:val="normal--char"/>
          <w:lang w:val="bg-BG"/>
        </w:rPr>
        <w:t xml:space="preserve"> </w:t>
      </w:r>
      <w:r w:rsidRPr="00326CC1">
        <w:rPr>
          <w:rStyle w:val="normal--char"/>
          <w:lang w:val="bg-BG"/>
        </w:rPr>
        <w:t xml:space="preserve">съобразили с нестабилното му психологично състояние. </w:t>
      </w:r>
      <w:hyperlink r:id="rId144" w:history="1">
        <w:r w:rsidRPr="00326CC1">
          <w:rPr>
            <w:rStyle w:val="Hyperlink"/>
          </w:rPr>
          <w:t xml:space="preserve">Бюлетин № </w:t>
        </w:r>
        <w:r w:rsidRPr="00326CC1">
          <w:rPr>
            <w:rStyle w:val="Hyperlink"/>
            <w:lang w:val="bg-BG"/>
          </w:rPr>
          <w:t>5</w:t>
        </w:r>
      </w:hyperlink>
    </w:p>
    <w:p w14:paraId="6C104155" w14:textId="77777777" w:rsidR="00EA7A2C" w:rsidRPr="00326CC1" w:rsidRDefault="009E5E4A" w:rsidP="00EA7A2C">
      <w:pPr>
        <w:pStyle w:val="ju-005fpara-002cleft-002cfirst-0020line-003a-0020-00200-0020cm"/>
        <w:pBdr>
          <w:bottom w:val="single" w:sz="4" w:space="1" w:color="auto"/>
        </w:pBdr>
        <w:spacing w:before="0" w:after="0"/>
        <w:jc w:val="both"/>
        <w:rPr>
          <w:rStyle w:val="normal--char"/>
          <w:lang w:val="bg-BG"/>
        </w:rPr>
      </w:pPr>
      <w:hyperlink r:id="rId145" w:history="1">
        <w:r w:rsidR="00EA7A2C" w:rsidRPr="00326CC1">
          <w:rPr>
            <w:rStyle w:val="Hyperlink"/>
            <w:i/>
          </w:rPr>
          <w:t xml:space="preserve">Servet Gündüz and </w:t>
        </w:r>
        <w:r w:rsidR="00EA7A2C" w:rsidRPr="00326CC1">
          <w:rPr>
            <w:rStyle w:val="Hyperlink"/>
            <w:i/>
            <w:lang w:val="en-US"/>
          </w:rPr>
          <w:t>O</w:t>
        </w:r>
        <w:r w:rsidR="00EA7A2C" w:rsidRPr="00326CC1">
          <w:rPr>
            <w:rStyle w:val="Hyperlink"/>
            <w:i/>
          </w:rPr>
          <w:t>thers v. Turkey (no.</w:t>
        </w:r>
        <w:r w:rsidR="00EA7A2C" w:rsidRPr="00326CC1">
          <w:rPr>
            <w:rStyle w:val="Hyperlink"/>
            <w:i/>
            <w:lang w:val="en-US"/>
          </w:rPr>
          <w:t> </w:t>
        </w:r>
        <w:r w:rsidR="00EA7A2C" w:rsidRPr="00326CC1">
          <w:rPr>
            <w:rStyle w:val="Hyperlink"/>
            <w:i/>
          </w:rPr>
          <w:t>4611/05)</w:t>
        </w:r>
      </w:hyperlink>
    </w:p>
    <w:p w14:paraId="46A7476D" w14:textId="77777777" w:rsidR="00EA7A2C" w:rsidRPr="00326CC1" w:rsidRDefault="00EA7A2C" w:rsidP="00EA7A2C">
      <w:pPr>
        <w:pStyle w:val="ju-005fpara-002cleft-002cfirst-0020line-003a-0020-00200-0020cm"/>
        <w:spacing w:before="0" w:after="0"/>
        <w:jc w:val="both"/>
        <w:rPr>
          <w:rStyle w:val="normal--char"/>
          <w:b/>
          <w:sz w:val="22"/>
          <w:u w:val="single"/>
          <w:lang w:val="bg-BG"/>
        </w:rPr>
      </w:pPr>
    </w:p>
    <w:p w14:paraId="1A6BE9A8" w14:textId="77777777" w:rsidR="000C607C" w:rsidRPr="00326CC1" w:rsidRDefault="000C607C" w:rsidP="000C607C">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 xml:space="preserve">Турция не е успяла да предотврати самоубийството на млад войник, изпълняващ задължителната си военна служба, който е страдал от душевно разстройство. </w:t>
      </w:r>
      <w:hyperlink r:id="rId146" w:history="1">
        <w:r w:rsidRPr="00326CC1">
          <w:rPr>
            <w:rStyle w:val="Hyperlink"/>
            <w:rFonts w:ascii="Times New Roman" w:hAnsi="Times New Roman" w:cs="Times New Roman"/>
            <w:sz w:val="24"/>
            <w:szCs w:val="24"/>
            <w:lang w:val="bg-BG"/>
          </w:rPr>
          <w:t>Бюлетин № 13</w:t>
        </w:r>
      </w:hyperlink>
    </w:p>
    <w:p w14:paraId="38EF8954" w14:textId="77777777" w:rsidR="00835C4E" w:rsidRPr="00326CC1" w:rsidRDefault="009E5E4A" w:rsidP="004F390D">
      <w:pPr>
        <w:pStyle w:val="ju-005fpara-002cleft-002cfirst-0020line-003a-0020-00200-0020cm"/>
        <w:pBdr>
          <w:bottom w:val="single" w:sz="4" w:space="1" w:color="auto"/>
        </w:pBdr>
        <w:spacing w:before="0" w:after="0" w:line="240" w:lineRule="auto"/>
        <w:jc w:val="both"/>
        <w:rPr>
          <w:i/>
          <w:lang w:val="bg-BG"/>
        </w:rPr>
      </w:pPr>
      <w:hyperlink r:id="rId147" w:history="1">
        <w:r w:rsidR="000C607C" w:rsidRPr="00326CC1">
          <w:rPr>
            <w:rStyle w:val="Hyperlink"/>
            <w:i/>
          </w:rPr>
          <w:t xml:space="preserve">Acet and Others v. Turkey </w:t>
        </w:r>
        <w:r w:rsidR="000C607C" w:rsidRPr="00326CC1">
          <w:rPr>
            <w:rStyle w:val="Hyperlink"/>
            <w:i/>
            <w:iCs/>
            <w:lang w:val="bg-BG"/>
          </w:rPr>
          <w:t>(</w:t>
        </w:r>
        <w:r w:rsidR="000C607C" w:rsidRPr="00326CC1">
          <w:rPr>
            <w:rStyle w:val="Hyperlink"/>
            <w:i/>
            <w:iCs/>
            <w:lang w:val="en-US"/>
          </w:rPr>
          <w:t>no</w:t>
        </w:r>
        <w:r w:rsidR="000C607C" w:rsidRPr="00326CC1">
          <w:rPr>
            <w:rStyle w:val="Hyperlink"/>
            <w:i/>
            <w:iCs/>
            <w:lang w:val="bg-BG"/>
          </w:rPr>
          <w:t xml:space="preserve">. </w:t>
        </w:r>
        <w:r w:rsidR="000C607C" w:rsidRPr="00326CC1">
          <w:rPr>
            <w:rStyle w:val="Hyperlink"/>
            <w:i/>
          </w:rPr>
          <w:t>22427/06</w:t>
        </w:r>
        <w:r w:rsidR="000C607C" w:rsidRPr="00326CC1">
          <w:rPr>
            <w:rStyle w:val="Hyperlink"/>
            <w:i/>
            <w:lang w:val="bg-BG"/>
          </w:rPr>
          <w:t>)</w:t>
        </w:r>
      </w:hyperlink>
    </w:p>
    <w:p w14:paraId="5874374D" w14:textId="77777777" w:rsidR="00602E48" w:rsidRPr="00326CC1" w:rsidRDefault="0023236F" w:rsidP="00B13865">
      <w:pPr>
        <w:pStyle w:val="Heading3"/>
        <w:rPr>
          <w:rStyle w:val="normal--char"/>
          <w:rFonts w:ascii="Times New Roman" w:hAnsi="Times New Roman"/>
          <w:i/>
          <w:color w:val="000000"/>
          <w:sz w:val="28"/>
          <w:szCs w:val="28"/>
        </w:rPr>
      </w:pPr>
      <w:r w:rsidRPr="00326CC1">
        <w:rPr>
          <w:rStyle w:val="normal--char"/>
          <w:rFonts w:ascii="Times New Roman" w:hAnsi="Times New Roman"/>
          <w:i/>
          <w:color w:val="000000"/>
          <w:sz w:val="28"/>
          <w:szCs w:val="28"/>
        </w:rPr>
        <w:t>Д</w:t>
      </w:r>
      <w:r w:rsidR="004F390D" w:rsidRPr="00326CC1">
        <w:rPr>
          <w:rStyle w:val="normal--char"/>
          <w:rFonts w:ascii="Times New Roman" w:hAnsi="Times New Roman"/>
          <w:i/>
          <w:color w:val="000000"/>
          <w:sz w:val="28"/>
          <w:szCs w:val="28"/>
        </w:rPr>
        <w:t xml:space="preserve">. </w:t>
      </w:r>
      <w:r w:rsidR="00602E48" w:rsidRPr="00326CC1">
        <w:rPr>
          <w:rStyle w:val="normal--char"/>
          <w:rFonts w:ascii="Times New Roman" w:hAnsi="Times New Roman"/>
          <w:i/>
          <w:color w:val="000000"/>
          <w:sz w:val="28"/>
          <w:szCs w:val="28"/>
        </w:rPr>
        <w:t>Регулация на опасни дейности</w:t>
      </w:r>
    </w:p>
    <w:p w14:paraId="7D7A725D" w14:textId="77777777" w:rsidR="005403EC" w:rsidRPr="00326CC1" w:rsidRDefault="005403EC" w:rsidP="005403EC">
      <w:pPr>
        <w:pStyle w:val="NoSpacing"/>
        <w:jc w:val="both"/>
        <w:rPr>
          <w:rFonts w:ascii="Times New Roman" w:hAnsi="Times New Roman" w:cs="Times New Roman"/>
          <w:sz w:val="24"/>
          <w:szCs w:val="24"/>
          <w:lang w:val="bg-BG"/>
        </w:rPr>
      </w:pPr>
      <w:r w:rsidRPr="00326CC1">
        <w:rPr>
          <w:rStyle w:val="normal--char"/>
          <w:rFonts w:ascii="Times New Roman" w:hAnsi="Times New Roman" w:cs="Times New Roman"/>
          <w:sz w:val="24"/>
          <w:szCs w:val="24"/>
          <w:lang w:val="bg-BG"/>
        </w:rPr>
        <w:t>Скоковете с парашут са обичайна част от военните задължения, поради което смъртта на инструктор по парашутизъм по време на тренировъчна практика би могла да ангажира отговорността на държавата по чл. 2 от Конвенцията, само ако се дължи на недостатъчна регулация или контрол на тази дейност, но не и ако е причинена от небрежно поведение на лице или</w:t>
      </w:r>
      <w:r w:rsidR="0023236F" w:rsidRPr="00326CC1">
        <w:rPr>
          <w:rStyle w:val="normal--char"/>
          <w:rFonts w:ascii="Times New Roman" w:hAnsi="Times New Roman" w:cs="Times New Roman"/>
          <w:sz w:val="24"/>
          <w:szCs w:val="24"/>
          <w:lang w:val="bg-BG"/>
        </w:rPr>
        <w:t xml:space="preserve"> </w:t>
      </w:r>
      <w:r w:rsidRPr="00326CC1">
        <w:rPr>
          <w:rStyle w:val="normal--char"/>
          <w:rFonts w:ascii="Times New Roman" w:hAnsi="Times New Roman" w:cs="Times New Roman"/>
          <w:sz w:val="24"/>
          <w:szCs w:val="24"/>
          <w:lang w:val="bg-BG"/>
        </w:rPr>
        <w:t>последователност от нещастни събития</w:t>
      </w:r>
      <w:r w:rsidRPr="00326CC1">
        <w:rPr>
          <w:rFonts w:ascii="Times New Roman" w:hAnsi="Times New Roman" w:cs="Times New Roman"/>
          <w:sz w:val="24"/>
          <w:szCs w:val="24"/>
          <w:lang w:val="bg-BG"/>
        </w:rPr>
        <w:t xml:space="preserve">. </w:t>
      </w:r>
      <w:hyperlink r:id="rId148" w:history="1">
        <w:r w:rsidRPr="00326CC1">
          <w:rPr>
            <w:rStyle w:val="Hyperlink"/>
            <w:rFonts w:ascii="Times New Roman" w:hAnsi="Times New Roman" w:cs="Times New Roman"/>
            <w:sz w:val="24"/>
            <w:szCs w:val="24"/>
            <w:lang w:val="bg-BG"/>
          </w:rPr>
          <w:t>Бюлетин № 3</w:t>
        </w:r>
      </w:hyperlink>
    </w:p>
    <w:p w14:paraId="5D82617B" w14:textId="77777777" w:rsidR="00835C4E" w:rsidRPr="00326CC1" w:rsidRDefault="009E5E4A" w:rsidP="00835C4E">
      <w:pPr>
        <w:pStyle w:val="NoSpacing"/>
        <w:pBdr>
          <w:bottom w:val="single" w:sz="4" w:space="1" w:color="auto"/>
        </w:pBdr>
        <w:jc w:val="both"/>
        <w:rPr>
          <w:rStyle w:val="normal--char"/>
          <w:rFonts w:ascii="Times New Roman" w:hAnsi="Times New Roman" w:cs="Times New Roman"/>
          <w:i/>
          <w:sz w:val="24"/>
          <w:szCs w:val="24"/>
          <w:lang w:val="bg-BG"/>
        </w:rPr>
      </w:pPr>
      <w:hyperlink r:id="rId149" w:history="1">
        <w:proofErr w:type="spellStart"/>
        <w:r w:rsidR="005403EC" w:rsidRPr="00326CC1">
          <w:rPr>
            <w:rStyle w:val="Hyperlink"/>
            <w:rFonts w:ascii="Times New Roman" w:hAnsi="Times New Roman" w:cs="Times New Roman"/>
            <w:i/>
            <w:sz w:val="24"/>
            <w:szCs w:val="24"/>
          </w:rPr>
          <w:t>Stoyanovi</w:t>
        </w:r>
        <w:proofErr w:type="spellEnd"/>
        <w:r w:rsidR="005403EC" w:rsidRPr="00326CC1">
          <w:rPr>
            <w:rStyle w:val="Hyperlink"/>
            <w:rFonts w:ascii="Times New Roman" w:hAnsi="Times New Roman" w:cs="Times New Roman"/>
            <w:i/>
            <w:sz w:val="24"/>
            <w:szCs w:val="24"/>
            <w:lang w:val="bg-BG"/>
          </w:rPr>
          <w:t xml:space="preserve"> </w:t>
        </w:r>
        <w:r w:rsidR="005403EC" w:rsidRPr="00326CC1">
          <w:rPr>
            <w:rStyle w:val="Hyperlink"/>
            <w:rFonts w:ascii="Times New Roman" w:hAnsi="Times New Roman" w:cs="Times New Roman"/>
            <w:i/>
            <w:sz w:val="24"/>
            <w:szCs w:val="24"/>
          </w:rPr>
          <w:t>v</w:t>
        </w:r>
        <w:r w:rsidR="005403EC" w:rsidRPr="00326CC1">
          <w:rPr>
            <w:rStyle w:val="Hyperlink"/>
            <w:rFonts w:ascii="Times New Roman" w:hAnsi="Times New Roman" w:cs="Times New Roman"/>
            <w:i/>
            <w:sz w:val="24"/>
            <w:szCs w:val="24"/>
            <w:lang w:val="bg-BG"/>
          </w:rPr>
          <w:t xml:space="preserve">. </w:t>
        </w:r>
        <w:r w:rsidR="005403EC" w:rsidRPr="00326CC1">
          <w:rPr>
            <w:rStyle w:val="Hyperlink"/>
            <w:rFonts w:ascii="Times New Roman" w:hAnsi="Times New Roman" w:cs="Times New Roman"/>
            <w:i/>
            <w:sz w:val="24"/>
            <w:szCs w:val="24"/>
          </w:rPr>
          <w:t>Bulgaria</w:t>
        </w:r>
        <w:r w:rsidR="005403EC" w:rsidRPr="00326CC1">
          <w:rPr>
            <w:rStyle w:val="Hyperlink"/>
            <w:rFonts w:ascii="Times New Roman" w:hAnsi="Times New Roman" w:cs="Times New Roman"/>
            <w:i/>
            <w:sz w:val="24"/>
            <w:szCs w:val="24"/>
            <w:lang w:val="bg-BG"/>
          </w:rPr>
          <w:t xml:space="preserve"> (</w:t>
        </w:r>
        <w:r w:rsidR="005403EC" w:rsidRPr="00326CC1">
          <w:rPr>
            <w:rStyle w:val="Hyperlink"/>
            <w:rFonts w:ascii="Times New Roman" w:hAnsi="Times New Roman" w:cs="Times New Roman"/>
            <w:i/>
            <w:sz w:val="24"/>
            <w:szCs w:val="24"/>
          </w:rPr>
          <w:t>no</w:t>
        </w:r>
        <w:r w:rsidR="005403EC" w:rsidRPr="00326CC1">
          <w:rPr>
            <w:rStyle w:val="Hyperlink"/>
            <w:rFonts w:ascii="Times New Roman" w:hAnsi="Times New Roman" w:cs="Times New Roman"/>
            <w:i/>
            <w:sz w:val="24"/>
            <w:szCs w:val="24"/>
            <w:lang w:val="bg-BG"/>
          </w:rPr>
          <w:t>. 42980/04)</w:t>
        </w:r>
      </w:hyperlink>
    </w:p>
    <w:p w14:paraId="6DE283B9" w14:textId="77777777" w:rsidR="00835C4E" w:rsidRPr="00326CC1" w:rsidRDefault="00835C4E" w:rsidP="00835C4E">
      <w:pPr>
        <w:pStyle w:val="NoSpacing"/>
        <w:jc w:val="both"/>
        <w:rPr>
          <w:rStyle w:val="normal--char"/>
          <w:rFonts w:ascii="Times New Roman" w:hAnsi="Times New Roman" w:cs="Times New Roman"/>
          <w:i/>
          <w:sz w:val="24"/>
          <w:szCs w:val="24"/>
          <w:lang w:val="bg-BG"/>
        </w:rPr>
      </w:pPr>
    </w:p>
    <w:p w14:paraId="25E43A75" w14:textId="77777777" w:rsidR="00097AD3" w:rsidRPr="00326CC1" w:rsidRDefault="00097AD3" w:rsidP="00097AD3">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 xml:space="preserve">Позитивните задължения на държавата по чл. 2 включват и стриктен контрол при подбора на служителите на правоприлагащите органи, на които бива разрешено да носят служебно оръжие. </w:t>
      </w:r>
      <w:hyperlink r:id="rId150" w:history="1">
        <w:r w:rsidRPr="00326CC1">
          <w:rPr>
            <w:rStyle w:val="Hyperlink"/>
            <w:rFonts w:ascii="Times New Roman" w:hAnsi="Times New Roman" w:cs="Times New Roman"/>
            <w:sz w:val="24"/>
            <w:szCs w:val="24"/>
            <w:lang w:val="bg-BG"/>
          </w:rPr>
          <w:t>Бюлетин № 16</w:t>
        </w:r>
      </w:hyperlink>
    </w:p>
    <w:p w14:paraId="3FA363DC" w14:textId="77777777" w:rsidR="00097AD3" w:rsidRPr="00326CC1" w:rsidRDefault="009E5E4A" w:rsidP="00097AD3">
      <w:pPr>
        <w:pStyle w:val="ju-005fpara-002cleft-002cfirst-0020line-003a-0020-00200-0020cm"/>
        <w:pBdr>
          <w:bottom w:val="single" w:sz="4" w:space="1" w:color="auto"/>
        </w:pBdr>
        <w:spacing w:before="0" w:after="0" w:line="240" w:lineRule="auto"/>
        <w:jc w:val="both"/>
        <w:rPr>
          <w:i/>
          <w:iCs/>
          <w:lang w:val="bg-BG"/>
        </w:rPr>
      </w:pPr>
      <w:hyperlink r:id="rId151" w:history="1">
        <w:r w:rsidR="00097AD3" w:rsidRPr="00326CC1">
          <w:rPr>
            <w:rStyle w:val="Hyperlink"/>
            <w:rFonts w:eastAsia="Calibri"/>
            <w:i/>
          </w:rPr>
          <w:t>Gorovenky and Bugara v. Ukraine (</w:t>
        </w:r>
        <w:proofErr w:type="spellStart"/>
        <w:r w:rsidR="00097AD3" w:rsidRPr="00326CC1">
          <w:rPr>
            <w:rStyle w:val="Hyperlink"/>
            <w:rFonts w:eastAsia="Calibri"/>
            <w:i/>
            <w:lang w:val="en-US"/>
          </w:rPr>
          <w:t>nos</w:t>
        </w:r>
        <w:proofErr w:type="spellEnd"/>
        <w:r w:rsidR="00097AD3" w:rsidRPr="00326CC1">
          <w:rPr>
            <w:rStyle w:val="Hyperlink"/>
            <w:rFonts w:eastAsia="Calibri"/>
            <w:i/>
          </w:rPr>
          <w:t>.</w:t>
        </w:r>
        <w:r w:rsidR="00097AD3" w:rsidRPr="00326CC1">
          <w:rPr>
            <w:rStyle w:val="Hyperlink"/>
            <w:rFonts w:eastAsia="Calibri"/>
            <w:i/>
            <w:lang w:val="bg-BG"/>
          </w:rPr>
          <w:t xml:space="preserve"> </w:t>
        </w:r>
        <w:r w:rsidR="00097AD3" w:rsidRPr="00326CC1">
          <w:rPr>
            <w:rStyle w:val="Hyperlink"/>
            <w:rFonts w:eastAsia="Calibri"/>
            <w:i/>
          </w:rPr>
          <w:t>36146/05 и 42418/05)</w:t>
        </w:r>
      </w:hyperlink>
      <w:r w:rsidR="00097AD3" w:rsidRPr="00326CC1">
        <w:rPr>
          <w:i/>
          <w:lang w:val="bg-BG"/>
        </w:rPr>
        <w:t xml:space="preserve"> </w:t>
      </w:r>
    </w:p>
    <w:p w14:paraId="7A3AC217" w14:textId="77777777" w:rsidR="00097AD3" w:rsidRDefault="00097AD3" w:rsidP="00835C4E">
      <w:pPr>
        <w:pStyle w:val="NoSpacing"/>
        <w:jc w:val="both"/>
        <w:rPr>
          <w:rStyle w:val="normal--char"/>
          <w:rFonts w:ascii="Times New Roman" w:hAnsi="Times New Roman" w:cs="Times New Roman"/>
          <w:sz w:val="24"/>
          <w:lang w:val="bg-BG"/>
        </w:rPr>
      </w:pPr>
    </w:p>
    <w:p w14:paraId="3B34DE06" w14:textId="77777777" w:rsidR="00835C4E" w:rsidRPr="00326CC1" w:rsidRDefault="00835C4E" w:rsidP="00835C4E">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 xml:space="preserve">Налице е нарушение на материалния и процедурен аспект на правото на живот по чл. 2 на Конвенцията при инцидент с дете в </w:t>
      </w:r>
      <w:proofErr w:type="spellStart"/>
      <w:r w:rsidRPr="00326CC1">
        <w:rPr>
          <w:rStyle w:val="normal--char"/>
          <w:rFonts w:ascii="Times New Roman" w:hAnsi="Times New Roman" w:cs="Times New Roman"/>
          <w:sz w:val="24"/>
          <w:lang w:val="bg-BG"/>
        </w:rPr>
        <w:t>необезопасен</w:t>
      </w:r>
      <w:proofErr w:type="spellEnd"/>
      <w:r w:rsidRPr="00326CC1">
        <w:rPr>
          <w:rStyle w:val="normal--char"/>
          <w:rFonts w:ascii="Times New Roman" w:hAnsi="Times New Roman" w:cs="Times New Roman"/>
          <w:sz w:val="24"/>
          <w:lang w:val="bg-BG"/>
        </w:rPr>
        <w:t xml:space="preserve"> електрически трансформатор. Националната съдебна система не е успяла да идентифицира отговорните за инцидента лица поради липсваща работеща система за идентификация на собствениците и ползвателите на съоръжения с високо напрежение, за да се осигури спазване на изискванията за безопасността им. </w:t>
      </w:r>
      <w:hyperlink r:id="rId152"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w:t>
        </w:r>
        <w:r w:rsidRPr="00326CC1">
          <w:rPr>
            <w:rStyle w:val="Hyperlink"/>
            <w:rFonts w:ascii="Times New Roman" w:hAnsi="Times New Roman" w:cs="Times New Roman"/>
            <w:sz w:val="24"/>
            <w:szCs w:val="24"/>
            <w:lang w:val="bg-BG"/>
          </w:rPr>
          <w:t>19</w:t>
        </w:r>
      </w:hyperlink>
    </w:p>
    <w:p w14:paraId="763654C8" w14:textId="77777777" w:rsidR="00835C4E" w:rsidRPr="00326CC1" w:rsidRDefault="009E5E4A" w:rsidP="00835C4E">
      <w:pPr>
        <w:pStyle w:val="ju-005fpara-002cleft-002cfirst-0020line-003a-0020-00200-0020cm"/>
        <w:pBdr>
          <w:bottom w:val="single" w:sz="4" w:space="1" w:color="auto"/>
        </w:pBdr>
        <w:spacing w:before="0" w:after="0" w:line="240" w:lineRule="auto"/>
        <w:jc w:val="both"/>
        <w:rPr>
          <w:b/>
          <w:bCs/>
          <w:iCs/>
          <w:sz w:val="22"/>
          <w:szCs w:val="22"/>
          <w:u w:val="single"/>
          <w:lang w:val="bg-BG"/>
        </w:rPr>
      </w:pPr>
      <w:hyperlink r:id="rId153" w:history="1">
        <w:proofErr w:type="spellStart"/>
        <w:r w:rsidR="00835C4E" w:rsidRPr="00326CC1">
          <w:rPr>
            <w:rStyle w:val="Hyperlink"/>
            <w:i/>
            <w:iCs/>
            <w:lang w:val="en-US"/>
          </w:rPr>
          <w:t>Iliya</w:t>
        </w:r>
        <w:proofErr w:type="spellEnd"/>
        <w:r w:rsidR="00835C4E" w:rsidRPr="00326CC1">
          <w:rPr>
            <w:rStyle w:val="Hyperlink"/>
            <w:i/>
            <w:iCs/>
            <w:lang w:val="ru-RU"/>
          </w:rPr>
          <w:t xml:space="preserve"> </w:t>
        </w:r>
        <w:r w:rsidR="00835C4E" w:rsidRPr="00326CC1">
          <w:rPr>
            <w:rStyle w:val="Hyperlink"/>
            <w:i/>
            <w:iCs/>
            <w:lang w:val="en-US"/>
          </w:rPr>
          <w:t>Petrov</w:t>
        </w:r>
        <w:r w:rsidR="00835C4E" w:rsidRPr="00326CC1">
          <w:rPr>
            <w:rStyle w:val="Hyperlink"/>
            <w:i/>
            <w:iCs/>
            <w:lang w:val="ru-RU"/>
          </w:rPr>
          <w:t xml:space="preserve"> </w:t>
        </w:r>
        <w:r w:rsidR="00835C4E" w:rsidRPr="00326CC1">
          <w:rPr>
            <w:rStyle w:val="Hyperlink"/>
            <w:i/>
            <w:iCs/>
            <w:lang w:val="en-US"/>
          </w:rPr>
          <w:t>v</w:t>
        </w:r>
        <w:r w:rsidR="00835C4E" w:rsidRPr="00326CC1">
          <w:rPr>
            <w:rStyle w:val="Hyperlink"/>
            <w:i/>
            <w:iCs/>
            <w:lang w:val="ru-RU"/>
          </w:rPr>
          <w:t xml:space="preserve">. </w:t>
        </w:r>
        <w:r w:rsidR="00835C4E" w:rsidRPr="00326CC1">
          <w:rPr>
            <w:rStyle w:val="Hyperlink"/>
            <w:i/>
            <w:iCs/>
            <w:lang w:val="en-US"/>
          </w:rPr>
          <w:t>Bulgaria</w:t>
        </w:r>
        <w:r w:rsidR="00835C4E" w:rsidRPr="00326CC1">
          <w:rPr>
            <w:rStyle w:val="Hyperlink"/>
            <w:i/>
            <w:iCs/>
            <w:lang w:val="ru-RU"/>
          </w:rPr>
          <w:t xml:space="preserve"> (</w:t>
        </w:r>
        <w:r w:rsidR="00835C4E" w:rsidRPr="00326CC1">
          <w:rPr>
            <w:rStyle w:val="Hyperlink"/>
            <w:i/>
            <w:iCs/>
            <w:lang w:val="en-US"/>
          </w:rPr>
          <w:t>no</w:t>
        </w:r>
        <w:r w:rsidR="00835C4E" w:rsidRPr="00326CC1">
          <w:rPr>
            <w:rStyle w:val="Hyperlink"/>
            <w:i/>
            <w:iCs/>
            <w:lang w:val="ru-RU"/>
          </w:rPr>
          <w:t xml:space="preserve">. </w:t>
        </w:r>
        <w:r w:rsidR="00835C4E" w:rsidRPr="00326CC1">
          <w:rPr>
            <w:rStyle w:val="Hyperlink"/>
            <w:i/>
            <w:iCs/>
          </w:rPr>
          <w:t>19202/03</w:t>
        </w:r>
        <w:r w:rsidR="00835C4E" w:rsidRPr="00326CC1">
          <w:rPr>
            <w:rStyle w:val="Hyperlink"/>
            <w:i/>
            <w:iCs/>
            <w:lang w:val="ru-RU"/>
          </w:rPr>
          <w:t>)</w:t>
        </w:r>
      </w:hyperlink>
    </w:p>
    <w:p w14:paraId="1D5F7D3C" w14:textId="77777777" w:rsidR="00835C4E" w:rsidRPr="00326CC1" w:rsidRDefault="00835C4E" w:rsidP="00835C4E">
      <w:pPr>
        <w:pStyle w:val="NoSpacing"/>
        <w:jc w:val="both"/>
        <w:rPr>
          <w:rStyle w:val="normal--char"/>
          <w:rFonts w:ascii="Times New Roman" w:hAnsi="Times New Roman" w:cs="Times New Roman"/>
          <w:sz w:val="24"/>
          <w:lang w:val="bg-BG"/>
        </w:rPr>
      </w:pPr>
    </w:p>
    <w:p w14:paraId="735434F2" w14:textId="77777777" w:rsidR="00835C4E" w:rsidRPr="00326CC1" w:rsidRDefault="00835C4E" w:rsidP="00835C4E">
      <w:pPr>
        <w:pStyle w:val="NoSpacing"/>
        <w:rPr>
          <w:rStyle w:val="normal--char"/>
          <w:rFonts w:ascii="Times New Roman" w:hAnsi="Times New Roman" w:cs="Times New Roman"/>
          <w:sz w:val="24"/>
          <w:lang w:val="bg-BG"/>
        </w:rPr>
      </w:pPr>
      <w:r w:rsidRPr="00326CC1">
        <w:rPr>
          <w:rStyle w:val="normal--char"/>
          <w:rFonts w:ascii="Times New Roman" w:hAnsi="Times New Roman" w:cs="Times New Roman"/>
          <w:sz w:val="24"/>
          <w:lang w:val="bg-BG"/>
        </w:rPr>
        <w:t xml:space="preserve">Държавата е отговорна за животозастрашаващото поведение на запасен полицай в бар, в който той прострелял барман със служебното си оръжие. </w:t>
      </w:r>
      <w:hyperlink r:id="rId154" w:history="1">
        <w:r w:rsidRPr="00326CC1">
          <w:rPr>
            <w:rStyle w:val="Hyperlink"/>
            <w:rFonts w:ascii="Times New Roman" w:hAnsi="Times New Roman" w:cs="Times New Roman"/>
            <w:sz w:val="24"/>
            <w:szCs w:val="24"/>
            <w:lang w:val="bg-BG"/>
          </w:rPr>
          <w:t>Бюлетин № 19</w:t>
        </w:r>
      </w:hyperlink>
    </w:p>
    <w:p w14:paraId="00801311" w14:textId="77777777" w:rsidR="00835C4E" w:rsidRPr="00326CC1" w:rsidRDefault="009E5E4A" w:rsidP="00835C4E">
      <w:pPr>
        <w:pStyle w:val="ju-005fpara-002cleft-002cfirst-0020line-003a-0020-00200-0020cm"/>
        <w:pBdr>
          <w:bottom w:val="single" w:sz="4" w:space="1" w:color="auto"/>
        </w:pBdr>
        <w:spacing w:before="0" w:after="0" w:line="240" w:lineRule="auto"/>
        <w:jc w:val="both"/>
        <w:rPr>
          <w:bCs/>
          <w:i/>
          <w:color w:val="000000"/>
          <w:lang w:eastAsia="bg-BG"/>
        </w:rPr>
      </w:pPr>
      <w:hyperlink r:id="rId155" w:history="1">
        <w:r w:rsidR="00835C4E" w:rsidRPr="00326CC1">
          <w:rPr>
            <w:rStyle w:val="Hyperlink"/>
            <w:bCs/>
            <w:i/>
            <w:lang w:eastAsia="bg-BG"/>
          </w:rPr>
          <w:t>Sašo Gorgiev v. the former Yugoslav Republic of Macedonia (no. 49382/06)</w:t>
        </w:r>
      </w:hyperlink>
    </w:p>
    <w:p w14:paraId="4C681D0F" w14:textId="77777777" w:rsidR="00835C4E" w:rsidRPr="00326CC1" w:rsidRDefault="00835C4E" w:rsidP="00835C4E">
      <w:pPr>
        <w:pStyle w:val="NoSpacing"/>
        <w:jc w:val="both"/>
        <w:rPr>
          <w:rStyle w:val="normal--char"/>
          <w:rFonts w:ascii="Times New Roman" w:hAnsi="Times New Roman" w:cs="Times New Roman"/>
          <w:sz w:val="24"/>
          <w:lang w:val="bg-BG"/>
        </w:rPr>
      </w:pPr>
    </w:p>
    <w:p w14:paraId="512FB6E5" w14:textId="77777777" w:rsidR="00544F6F" w:rsidRPr="00326CC1" w:rsidRDefault="00544F6F" w:rsidP="00544F6F">
      <w:pPr>
        <w:spacing w:after="0" w:line="240" w:lineRule="auto"/>
        <w:contextualSpacing/>
        <w:jc w:val="both"/>
        <w:rPr>
          <w:rFonts w:ascii="Times New Roman" w:hAnsi="Times New Roman" w:cs="Times New Roman"/>
          <w:sz w:val="24"/>
          <w:szCs w:val="24"/>
        </w:rPr>
      </w:pPr>
      <w:r w:rsidRPr="00326CC1">
        <w:rPr>
          <w:rStyle w:val="normal--char"/>
          <w:rFonts w:ascii="Times New Roman" w:hAnsi="Times New Roman" w:cs="Times New Roman"/>
          <w:iCs/>
          <w:sz w:val="24"/>
          <w:szCs w:val="24"/>
        </w:rPr>
        <w:t>Правителството не е изпълнило позитивните си задължения по чл. 2 и чл. 8 от Конвенцията да предприеме</w:t>
      </w:r>
      <w:r w:rsidRPr="00326CC1">
        <w:rPr>
          <w:rFonts w:ascii="Times New Roman" w:hAnsi="Times New Roman" w:cs="Times New Roman"/>
          <w:sz w:val="24"/>
          <w:szCs w:val="24"/>
        </w:rPr>
        <w:t xml:space="preserve"> подходящи</w:t>
      </w:r>
      <w:r w:rsidRPr="00326CC1">
        <w:rPr>
          <w:rStyle w:val="normal--char"/>
          <w:rFonts w:ascii="Times New Roman" w:hAnsi="Times New Roman" w:cs="Times New Roman"/>
          <w:iCs/>
          <w:sz w:val="24"/>
          <w:szCs w:val="24"/>
        </w:rPr>
        <w:t xml:space="preserve"> мерки</w:t>
      </w:r>
      <w:r w:rsidRPr="00326CC1">
        <w:rPr>
          <w:rFonts w:ascii="Times New Roman" w:hAnsi="Times New Roman" w:cs="Times New Roman"/>
          <w:sz w:val="24"/>
          <w:szCs w:val="24"/>
        </w:rPr>
        <w:t>, за да защити</w:t>
      </w:r>
      <w:r w:rsidRPr="00326CC1">
        <w:rPr>
          <w:rStyle w:val="normal--char"/>
          <w:rFonts w:ascii="Times New Roman" w:hAnsi="Times New Roman" w:cs="Times New Roman"/>
          <w:iCs/>
          <w:sz w:val="24"/>
          <w:szCs w:val="24"/>
        </w:rPr>
        <w:t xml:space="preserve"> живота и здравето на работещите в държавно предприятие, изложени на продължително въздействие на азбест. </w:t>
      </w:r>
      <w:hyperlink r:id="rId156" w:history="1">
        <w:proofErr w:type="spellStart"/>
        <w:r w:rsidRPr="00326CC1">
          <w:rPr>
            <w:rStyle w:val="Hyperlink"/>
            <w:rFonts w:ascii="Times New Roman" w:hAnsi="Times New Roman" w:cs="Times New Roman"/>
            <w:iCs/>
            <w:sz w:val="24"/>
            <w:szCs w:val="24"/>
            <w:lang w:val="en-US"/>
          </w:rPr>
          <w:t>Бюлетин</w:t>
        </w:r>
        <w:proofErr w:type="spellEnd"/>
        <w:r w:rsidRPr="00326CC1">
          <w:rPr>
            <w:rStyle w:val="Hyperlink"/>
            <w:rFonts w:ascii="Times New Roman" w:hAnsi="Times New Roman" w:cs="Times New Roman"/>
            <w:iCs/>
            <w:sz w:val="24"/>
            <w:szCs w:val="24"/>
            <w:lang w:val="en-US"/>
          </w:rPr>
          <w:t xml:space="preserve"> </w:t>
        </w:r>
        <w:r w:rsidRPr="00326CC1">
          <w:rPr>
            <w:rStyle w:val="Hyperlink"/>
            <w:rFonts w:ascii="Times New Roman" w:hAnsi="Times New Roman" w:cs="Times New Roman"/>
            <w:iCs/>
            <w:sz w:val="24"/>
            <w:szCs w:val="24"/>
          </w:rPr>
          <w:t>№ 31</w:t>
        </w:r>
      </w:hyperlink>
    </w:p>
    <w:p w14:paraId="2E884A75" w14:textId="77777777" w:rsidR="00544F6F" w:rsidRPr="00326CC1" w:rsidRDefault="009E5E4A" w:rsidP="00544F6F">
      <w:pPr>
        <w:pBdr>
          <w:bottom w:val="single" w:sz="4" w:space="1" w:color="auto"/>
        </w:pBdr>
        <w:spacing w:after="0" w:line="240" w:lineRule="auto"/>
        <w:contextualSpacing/>
        <w:rPr>
          <w:rFonts w:ascii="Times New Roman" w:hAnsi="Times New Roman" w:cs="Times New Roman"/>
          <w:i/>
          <w:sz w:val="24"/>
          <w:szCs w:val="24"/>
        </w:rPr>
      </w:pPr>
      <w:hyperlink r:id="rId157" w:history="1">
        <w:proofErr w:type="spellStart"/>
        <w:r w:rsidR="00544F6F" w:rsidRPr="00326CC1">
          <w:rPr>
            <w:rStyle w:val="Hyperlink"/>
            <w:rFonts w:ascii="Times New Roman" w:hAnsi="Times New Roman" w:cs="Times New Roman"/>
            <w:i/>
            <w:sz w:val="24"/>
            <w:szCs w:val="24"/>
          </w:rPr>
          <w:t>Brincat</w:t>
        </w:r>
        <w:proofErr w:type="spellEnd"/>
        <w:r w:rsidR="00544F6F" w:rsidRPr="00326CC1">
          <w:rPr>
            <w:rStyle w:val="Hyperlink"/>
            <w:rFonts w:ascii="Times New Roman" w:hAnsi="Times New Roman" w:cs="Times New Roman"/>
            <w:i/>
            <w:sz w:val="24"/>
            <w:szCs w:val="24"/>
          </w:rPr>
          <w:t xml:space="preserve"> </w:t>
        </w:r>
        <w:proofErr w:type="spellStart"/>
        <w:r w:rsidR="00544F6F" w:rsidRPr="00326CC1">
          <w:rPr>
            <w:rStyle w:val="Hyperlink"/>
            <w:rFonts w:ascii="Times New Roman" w:hAnsi="Times New Roman" w:cs="Times New Roman"/>
            <w:i/>
            <w:sz w:val="24"/>
            <w:szCs w:val="24"/>
          </w:rPr>
          <w:t>and</w:t>
        </w:r>
        <w:proofErr w:type="spellEnd"/>
        <w:r w:rsidR="00544F6F" w:rsidRPr="00326CC1">
          <w:rPr>
            <w:rStyle w:val="Hyperlink"/>
            <w:rFonts w:ascii="Times New Roman" w:hAnsi="Times New Roman" w:cs="Times New Roman"/>
            <w:i/>
            <w:sz w:val="24"/>
            <w:szCs w:val="24"/>
          </w:rPr>
          <w:t xml:space="preserve"> </w:t>
        </w:r>
        <w:proofErr w:type="spellStart"/>
        <w:r w:rsidR="00544F6F" w:rsidRPr="00326CC1">
          <w:rPr>
            <w:rStyle w:val="Hyperlink"/>
            <w:rFonts w:ascii="Times New Roman" w:hAnsi="Times New Roman" w:cs="Times New Roman"/>
            <w:i/>
            <w:sz w:val="24"/>
            <w:szCs w:val="24"/>
          </w:rPr>
          <w:t>others</w:t>
        </w:r>
        <w:proofErr w:type="spellEnd"/>
        <w:r w:rsidR="00544F6F" w:rsidRPr="00326CC1">
          <w:rPr>
            <w:rStyle w:val="Hyperlink"/>
            <w:rFonts w:ascii="Times New Roman" w:hAnsi="Times New Roman" w:cs="Times New Roman"/>
            <w:i/>
            <w:sz w:val="24"/>
            <w:szCs w:val="24"/>
          </w:rPr>
          <w:t xml:space="preserve"> v. </w:t>
        </w:r>
        <w:proofErr w:type="spellStart"/>
        <w:r w:rsidR="00544F6F" w:rsidRPr="00326CC1">
          <w:rPr>
            <w:rStyle w:val="Hyperlink"/>
            <w:rFonts w:ascii="Times New Roman" w:hAnsi="Times New Roman" w:cs="Times New Roman"/>
            <w:i/>
            <w:sz w:val="24"/>
            <w:szCs w:val="24"/>
          </w:rPr>
          <w:t>Malta</w:t>
        </w:r>
        <w:proofErr w:type="spellEnd"/>
      </w:hyperlink>
      <w:r w:rsidR="00544F6F" w:rsidRPr="00326CC1">
        <w:rPr>
          <w:rFonts w:ascii="Times New Roman" w:hAnsi="Times New Roman" w:cs="Times New Roman"/>
          <w:i/>
          <w:sz w:val="24"/>
          <w:szCs w:val="24"/>
        </w:rPr>
        <w:t xml:space="preserve"> (</w:t>
      </w:r>
      <w:proofErr w:type="spellStart"/>
      <w:r w:rsidR="00544F6F" w:rsidRPr="00326CC1">
        <w:rPr>
          <w:rFonts w:ascii="Times New Roman" w:hAnsi="Times New Roman" w:cs="Times New Roman"/>
          <w:i/>
          <w:sz w:val="24"/>
          <w:szCs w:val="24"/>
        </w:rPr>
        <w:t>nos</w:t>
      </w:r>
      <w:proofErr w:type="spellEnd"/>
      <w:r w:rsidR="00544F6F" w:rsidRPr="00326CC1">
        <w:rPr>
          <w:rFonts w:ascii="Times New Roman" w:hAnsi="Times New Roman" w:cs="Times New Roman"/>
          <w:i/>
          <w:sz w:val="24"/>
          <w:szCs w:val="24"/>
        </w:rPr>
        <w:t>. 60908/11 и др.)</w:t>
      </w:r>
    </w:p>
    <w:p w14:paraId="3D9D271F" w14:textId="77777777" w:rsidR="00602E48" w:rsidRPr="00326CC1" w:rsidRDefault="0023236F" w:rsidP="00B13865">
      <w:pPr>
        <w:pStyle w:val="Heading3"/>
        <w:rPr>
          <w:rStyle w:val="normal--char"/>
          <w:rFonts w:ascii="Times New Roman" w:hAnsi="Times New Roman"/>
          <w:i/>
          <w:color w:val="000000"/>
          <w:sz w:val="28"/>
          <w:szCs w:val="28"/>
        </w:rPr>
      </w:pPr>
      <w:r w:rsidRPr="00326CC1">
        <w:rPr>
          <w:rStyle w:val="normal--char"/>
          <w:rFonts w:ascii="Times New Roman" w:hAnsi="Times New Roman"/>
          <w:i/>
          <w:color w:val="000000"/>
          <w:sz w:val="28"/>
          <w:szCs w:val="28"/>
        </w:rPr>
        <w:t>Е</w:t>
      </w:r>
      <w:r w:rsidR="004F390D" w:rsidRPr="00326CC1">
        <w:rPr>
          <w:rStyle w:val="normal--char"/>
          <w:rFonts w:ascii="Times New Roman" w:hAnsi="Times New Roman"/>
          <w:i/>
          <w:color w:val="000000"/>
          <w:sz w:val="28"/>
          <w:szCs w:val="28"/>
        </w:rPr>
        <w:t xml:space="preserve">. </w:t>
      </w:r>
      <w:r w:rsidR="00602E48" w:rsidRPr="00326CC1">
        <w:rPr>
          <w:rStyle w:val="normal--char"/>
          <w:rFonts w:ascii="Times New Roman" w:hAnsi="Times New Roman"/>
          <w:i/>
          <w:color w:val="000000"/>
          <w:sz w:val="28"/>
          <w:szCs w:val="28"/>
        </w:rPr>
        <w:t>Природни бедствия</w:t>
      </w:r>
      <w:r w:rsidR="000C607C" w:rsidRPr="00326CC1">
        <w:rPr>
          <w:rStyle w:val="normal--char"/>
          <w:rFonts w:ascii="Times New Roman" w:hAnsi="Times New Roman"/>
          <w:i/>
          <w:color w:val="000000"/>
          <w:sz w:val="28"/>
          <w:szCs w:val="28"/>
        </w:rPr>
        <w:t xml:space="preserve"> </w:t>
      </w:r>
      <w:r w:rsidR="00347261" w:rsidRPr="00326CC1">
        <w:rPr>
          <w:rStyle w:val="normal--char"/>
          <w:rFonts w:ascii="Times New Roman" w:hAnsi="Times New Roman"/>
          <w:i/>
          <w:color w:val="000000"/>
          <w:sz w:val="28"/>
          <w:szCs w:val="28"/>
        </w:rPr>
        <w:t>и нещастни случаи</w:t>
      </w:r>
    </w:p>
    <w:p w14:paraId="50F2A814" w14:textId="77777777" w:rsidR="00347261" w:rsidRPr="00326CC1" w:rsidRDefault="00347261" w:rsidP="00347261">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Нападение от бездомни кучета, довело до смъртта на 9-годишно дете, не ангажира отговорността на държавата, защото става дума за трагична случайност, а не за тежък пропуск или умишлено бездействие от страна на властите. </w:t>
      </w:r>
      <w:hyperlink r:id="rId158" w:history="1">
        <w:r w:rsidRPr="00326CC1">
          <w:rPr>
            <w:rStyle w:val="Hyperlink"/>
            <w:rFonts w:ascii="Times New Roman" w:hAnsi="Times New Roman" w:cs="Times New Roman"/>
            <w:sz w:val="24"/>
            <w:szCs w:val="24"/>
            <w:lang w:val="bg-BG"/>
          </w:rPr>
          <w:t>Бюлетин № 5</w:t>
        </w:r>
      </w:hyperlink>
    </w:p>
    <w:p w14:paraId="0826DC9D" w14:textId="77777777" w:rsidR="00116318" w:rsidRPr="00326CC1" w:rsidRDefault="009E5E4A" w:rsidP="000C607C">
      <w:pPr>
        <w:pStyle w:val="Default"/>
        <w:pBdr>
          <w:bottom w:val="single" w:sz="4" w:space="1" w:color="auto"/>
        </w:pBdr>
        <w:jc w:val="both"/>
        <w:rPr>
          <w:rFonts w:ascii="Times New Roman" w:hAnsi="Times New Roman" w:cs="Times New Roman"/>
          <w:sz w:val="14"/>
        </w:rPr>
      </w:pPr>
      <w:hyperlink r:id="rId159" w:history="1">
        <w:proofErr w:type="spellStart"/>
        <w:r w:rsidR="00347261" w:rsidRPr="00326CC1">
          <w:rPr>
            <w:rStyle w:val="Hyperlink"/>
            <w:rFonts w:ascii="Times New Roman" w:hAnsi="Times New Roman" w:cs="Times New Roman"/>
            <w:i/>
          </w:rPr>
          <w:t>Berü</w:t>
        </w:r>
        <w:proofErr w:type="spellEnd"/>
        <w:r w:rsidR="00347261" w:rsidRPr="00326CC1">
          <w:rPr>
            <w:rStyle w:val="Hyperlink"/>
            <w:rFonts w:ascii="Times New Roman" w:hAnsi="Times New Roman" w:cs="Times New Roman"/>
            <w:i/>
          </w:rPr>
          <w:t xml:space="preserve"> v. </w:t>
        </w:r>
        <w:proofErr w:type="spellStart"/>
        <w:r w:rsidR="00347261" w:rsidRPr="00326CC1">
          <w:rPr>
            <w:rStyle w:val="Hyperlink"/>
            <w:rFonts w:ascii="Times New Roman" w:hAnsi="Times New Roman" w:cs="Times New Roman"/>
            <w:i/>
          </w:rPr>
          <w:t>Turkey</w:t>
        </w:r>
        <w:proofErr w:type="spellEnd"/>
        <w:r w:rsidR="00347261" w:rsidRPr="00326CC1">
          <w:rPr>
            <w:rStyle w:val="Hyperlink"/>
            <w:rFonts w:ascii="Times New Roman" w:hAnsi="Times New Roman" w:cs="Times New Roman"/>
            <w:i/>
          </w:rPr>
          <w:t xml:space="preserve"> (</w:t>
        </w:r>
        <w:proofErr w:type="spellStart"/>
        <w:r w:rsidR="00347261" w:rsidRPr="00326CC1">
          <w:rPr>
            <w:rStyle w:val="Hyperlink"/>
            <w:rFonts w:ascii="Times New Roman" w:hAnsi="Times New Roman" w:cs="Times New Roman"/>
            <w:i/>
          </w:rPr>
          <w:t>no</w:t>
        </w:r>
        <w:proofErr w:type="spellEnd"/>
        <w:r w:rsidR="00347261" w:rsidRPr="00326CC1">
          <w:rPr>
            <w:rStyle w:val="Hyperlink"/>
            <w:rFonts w:ascii="Times New Roman" w:hAnsi="Times New Roman" w:cs="Times New Roman"/>
            <w:i/>
          </w:rPr>
          <w:t>. 47304/07)</w:t>
        </w:r>
      </w:hyperlink>
    </w:p>
    <w:p w14:paraId="55EA223D" w14:textId="77777777" w:rsidR="000C607C" w:rsidRPr="00326CC1" w:rsidRDefault="000C607C" w:rsidP="005E0569">
      <w:pPr>
        <w:pStyle w:val="ju-005fpara-002cleft-002cfirst-0020line-003a-0020-00200-0020cm"/>
        <w:spacing w:before="0" w:after="0"/>
        <w:jc w:val="both"/>
        <w:rPr>
          <w:rStyle w:val="normal--char"/>
          <w:iCs/>
          <w:lang w:val="bg-BG"/>
        </w:rPr>
      </w:pPr>
    </w:p>
    <w:p w14:paraId="123068A3" w14:textId="77777777" w:rsidR="000C607C" w:rsidRPr="00326CC1" w:rsidRDefault="000C607C" w:rsidP="000C607C">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В нарушение на чл. 2 от Конвенцията полската правна система като цяло не е дала своевременен и адекватен отговор на едно защитимо оплакване относно смъртта на съпруга на жалбоподателката следствие на небрежност. Жалбоподателката не е можела да установи нито в образуваното наказателно производство, нито във възможното гражданско производство чия е отговорността за падането на дървото, довело до смъртта на съпруга й, и да получи адекватно обезщетение. </w:t>
      </w:r>
      <w:hyperlink r:id="rId160"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10</w:t>
        </w:r>
      </w:hyperlink>
    </w:p>
    <w:p w14:paraId="662AECF6" w14:textId="77777777" w:rsidR="000C607C" w:rsidRPr="00326CC1" w:rsidRDefault="009E5E4A" w:rsidP="000C607C">
      <w:pPr>
        <w:pStyle w:val="ju-005fpara-002cleft-002cfirst-0020line-003a-0020-00200-0020cm"/>
        <w:pBdr>
          <w:bottom w:val="single" w:sz="4" w:space="1" w:color="auto"/>
        </w:pBdr>
        <w:spacing w:before="0" w:after="0" w:line="240" w:lineRule="auto"/>
        <w:jc w:val="both"/>
        <w:rPr>
          <w:rStyle w:val="normal--char"/>
          <w:i/>
          <w:sz w:val="22"/>
          <w:u w:val="single"/>
          <w:lang w:val="bg-BG"/>
        </w:rPr>
      </w:pPr>
      <w:hyperlink r:id="rId161" w:history="1">
        <w:proofErr w:type="spellStart"/>
        <w:r w:rsidR="000C607C" w:rsidRPr="00326CC1">
          <w:rPr>
            <w:rStyle w:val="Hyperlink"/>
            <w:rFonts w:eastAsia="Calibri"/>
            <w:i/>
            <w:lang w:val="bg-BG"/>
          </w:rPr>
          <w:t>Ciechońska</w:t>
        </w:r>
        <w:proofErr w:type="spellEnd"/>
        <w:r w:rsidR="000C607C" w:rsidRPr="00326CC1">
          <w:rPr>
            <w:rStyle w:val="Hyperlink"/>
            <w:rFonts w:eastAsia="Calibri"/>
            <w:i/>
            <w:lang w:val="bg-BG"/>
          </w:rPr>
          <w:t xml:space="preserve"> v. </w:t>
        </w:r>
        <w:proofErr w:type="spellStart"/>
        <w:r w:rsidR="000C607C" w:rsidRPr="00326CC1">
          <w:rPr>
            <w:rStyle w:val="Hyperlink"/>
            <w:rFonts w:eastAsia="Calibri"/>
            <w:i/>
            <w:lang w:val="bg-BG"/>
          </w:rPr>
          <w:t>Poland</w:t>
        </w:r>
        <w:proofErr w:type="spellEnd"/>
        <w:r w:rsidR="000C607C" w:rsidRPr="00326CC1">
          <w:rPr>
            <w:rStyle w:val="Hyperlink"/>
            <w:rFonts w:eastAsia="Calibri"/>
            <w:i/>
            <w:lang w:val="bg-BG"/>
          </w:rPr>
          <w:t xml:space="preserve"> (</w:t>
        </w:r>
        <w:proofErr w:type="spellStart"/>
        <w:r w:rsidR="000C607C" w:rsidRPr="00326CC1">
          <w:rPr>
            <w:rStyle w:val="Hyperlink"/>
            <w:rFonts w:eastAsia="Calibri"/>
            <w:i/>
            <w:lang w:val="bg-BG"/>
          </w:rPr>
          <w:t>no</w:t>
        </w:r>
        <w:proofErr w:type="spellEnd"/>
        <w:r w:rsidR="000C607C" w:rsidRPr="00326CC1">
          <w:rPr>
            <w:rStyle w:val="Hyperlink"/>
            <w:rFonts w:eastAsia="Calibri"/>
            <w:i/>
            <w:lang w:val="bg-BG"/>
          </w:rPr>
          <w:t>. 19776/04)</w:t>
        </w:r>
      </w:hyperlink>
    </w:p>
    <w:p w14:paraId="17D1789B" w14:textId="77777777" w:rsidR="00835C4E" w:rsidRPr="00326CC1" w:rsidRDefault="00835C4E" w:rsidP="00835C4E">
      <w:pPr>
        <w:pStyle w:val="NoSpacing"/>
        <w:jc w:val="both"/>
        <w:rPr>
          <w:rStyle w:val="normal--char"/>
          <w:rFonts w:ascii="Times New Roman" w:hAnsi="Times New Roman" w:cs="Times New Roman"/>
          <w:sz w:val="24"/>
          <w:lang w:val="bg-BG"/>
        </w:rPr>
      </w:pPr>
    </w:p>
    <w:p w14:paraId="5A0C809D" w14:textId="77777777" w:rsidR="00835C4E" w:rsidRPr="00326CC1" w:rsidRDefault="00835C4E" w:rsidP="00835C4E">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 xml:space="preserve">Руските власти не са изпълнили задължението си да защитят живота на жалбоподателите следствие на наводнение от изпускане на водите на язовир, въпреки че са знаели две години преди </w:t>
      </w:r>
      <w:proofErr w:type="spellStart"/>
      <w:r w:rsidRPr="00326CC1">
        <w:rPr>
          <w:rStyle w:val="normal--char"/>
          <w:rFonts w:ascii="Times New Roman" w:hAnsi="Times New Roman" w:cs="Times New Roman"/>
          <w:sz w:val="24"/>
          <w:lang w:val="bg-BG"/>
        </w:rPr>
        <w:t>наводението</w:t>
      </w:r>
      <w:proofErr w:type="spellEnd"/>
      <w:r w:rsidRPr="00326CC1">
        <w:rPr>
          <w:rStyle w:val="normal--char"/>
          <w:rFonts w:ascii="Times New Roman" w:hAnsi="Times New Roman" w:cs="Times New Roman"/>
          <w:sz w:val="24"/>
          <w:lang w:val="bg-BG"/>
        </w:rPr>
        <w:t xml:space="preserve"> за лошото състояние на речното корито и не са предприели мерки в тази посока.</w:t>
      </w:r>
      <w:r w:rsidRPr="00326CC1">
        <w:rPr>
          <w:rStyle w:val="Absatz-Standardschriftart"/>
          <w:rFonts w:ascii="Times New Roman" w:hAnsi="Times New Roman" w:cs="Times New Roman"/>
          <w:color w:val="000000"/>
          <w:sz w:val="24"/>
          <w:szCs w:val="24"/>
          <w:lang w:val="bg-BG"/>
        </w:rPr>
        <w:t xml:space="preserve"> </w:t>
      </w:r>
      <w:hyperlink r:id="rId162"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w:t>
        </w:r>
        <w:r w:rsidRPr="00326CC1">
          <w:rPr>
            <w:rStyle w:val="Hyperlink"/>
            <w:rFonts w:ascii="Times New Roman" w:hAnsi="Times New Roman" w:cs="Times New Roman"/>
            <w:sz w:val="24"/>
            <w:szCs w:val="24"/>
            <w:lang w:val="bg-BG"/>
          </w:rPr>
          <w:t>17</w:t>
        </w:r>
      </w:hyperlink>
    </w:p>
    <w:p w14:paraId="2CAEEA9E" w14:textId="77777777" w:rsidR="00835C4E" w:rsidRPr="00326CC1" w:rsidRDefault="009E5E4A" w:rsidP="00835C4E">
      <w:pPr>
        <w:pStyle w:val="ju-005fpara-002cleft-002cfirst-0020line-003a-0020-00200-0020cm"/>
        <w:pBdr>
          <w:bottom w:val="single" w:sz="4" w:space="1" w:color="auto"/>
        </w:pBdr>
        <w:spacing w:before="0" w:after="0" w:line="240" w:lineRule="auto"/>
        <w:jc w:val="both"/>
        <w:rPr>
          <w:bCs/>
          <w:i/>
          <w:color w:val="000000"/>
          <w:lang w:eastAsia="bg-BG"/>
        </w:rPr>
      </w:pPr>
      <w:hyperlink r:id="rId163" w:history="1">
        <w:r w:rsidR="00835C4E" w:rsidRPr="00326CC1">
          <w:rPr>
            <w:rStyle w:val="Hyperlink"/>
            <w:bCs/>
            <w:i/>
            <w:lang w:eastAsia="bg-BG"/>
          </w:rPr>
          <w:t>Kolyadenko and Others v. Russia (nos. 17423/05, 20534/05, 20678/05, 23263/05, 24283/05 and 35673/05)</w:t>
        </w:r>
      </w:hyperlink>
    </w:p>
    <w:p w14:paraId="4D6B723C" w14:textId="77777777" w:rsidR="00835C4E" w:rsidRPr="00326CC1" w:rsidRDefault="00835C4E" w:rsidP="00835C4E">
      <w:pPr>
        <w:pStyle w:val="NoSpacing"/>
        <w:jc w:val="both"/>
        <w:rPr>
          <w:rStyle w:val="normal--char"/>
          <w:rFonts w:ascii="Times New Roman" w:hAnsi="Times New Roman" w:cs="Times New Roman"/>
          <w:sz w:val="24"/>
          <w:lang w:val="bg-BG"/>
        </w:rPr>
      </w:pPr>
    </w:p>
    <w:p w14:paraId="2E0A4289" w14:textId="77777777" w:rsidR="00835C4E" w:rsidRPr="00326CC1" w:rsidRDefault="00835C4E" w:rsidP="00835C4E">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Турските власти не са приложили необходимото усърдие да защитят живота на 7-годишно момче, замръзнало по пътя за вкъщи след по-ранно приключване на учебните занятия поради виелица.</w:t>
      </w:r>
      <w:r w:rsidRPr="00326CC1">
        <w:rPr>
          <w:rStyle w:val="WW8Num4z0"/>
          <w:rFonts w:ascii="Times New Roman" w:hAnsi="Times New Roman" w:cs="Times New Roman"/>
          <w:color w:val="000000"/>
          <w:sz w:val="24"/>
          <w:szCs w:val="24"/>
          <w:lang w:val="bg-BG"/>
        </w:rPr>
        <w:t xml:space="preserve"> </w:t>
      </w:r>
      <w:hyperlink r:id="rId164" w:history="1">
        <w:r w:rsidRPr="00326CC1">
          <w:rPr>
            <w:rStyle w:val="Hyperlink"/>
            <w:rFonts w:ascii="Times New Roman" w:hAnsi="Times New Roman" w:cs="Times New Roman"/>
            <w:sz w:val="24"/>
            <w:szCs w:val="24"/>
            <w:lang w:val="bg-BG"/>
          </w:rPr>
          <w:t>Бюлетин № 19</w:t>
        </w:r>
      </w:hyperlink>
    </w:p>
    <w:p w14:paraId="5AA75A55" w14:textId="77777777" w:rsidR="00835C4E" w:rsidRPr="00326CC1" w:rsidRDefault="009E5E4A" w:rsidP="00835C4E">
      <w:pPr>
        <w:pStyle w:val="ju-005fpara-002cleft-002cfirst-0020line-003a-0020-00200-0020cm"/>
        <w:pBdr>
          <w:bottom w:val="single" w:sz="4" w:space="1" w:color="auto"/>
        </w:pBdr>
        <w:spacing w:before="0" w:after="0" w:line="240" w:lineRule="auto"/>
        <w:jc w:val="both"/>
        <w:rPr>
          <w:rStyle w:val="normal--char"/>
          <w:bCs/>
          <w:i/>
          <w:color w:val="000000"/>
          <w:szCs w:val="22"/>
          <w:lang w:eastAsia="bg-BG"/>
        </w:rPr>
      </w:pPr>
      <w:hyperlink r:id="rId165" w:history="1">
        <w:r w:rsidR="00835C4E" w:rsidRPr="00326CC1">
          <w:rPr>
            <w:rStyle w:val="Hyperlink"/>
            <w:bCs/>
            <w:i/>
            <w:lang w:eastAsia="bg-BG"/>
          </w:rPr>
          <w:t>Ýlbeyi Kemaloðlu and Meriye Kemaloðlu v. Turkey (no. 19986/06)</w:t>
        </w:r>
      </w:hyperlink>
    </w:p>
    <w:p w14:paraId="6141638A" w14:textId="77777777" w:rsidR="000C607C" w:rsidRPr="00326CC1" w:rsidRDefault="000C607C" w:rsidP="000C607C">
      <w:pPr>
        <w:pStyle w:val="NoSpacing"/>
        <w:jc w:val="both"/>
        <w:rPr>
          <w:rFonts w:ascii="Times New Roman" w:hAnsi="Times New Roman" w:cs="Times New Roman"/>
          <w:sz w:val="24"/>
          <w:szCs w:val="24"/>
          <w:lang w:val="bg-BG"/>
        </w:rPr>
      </w:pPr>
    </w:p>
    <w:p w14:paraId="24949E38" w14:textId="77777777" w:rsidR="000C607C" w:rsidRPr="00326CC1" w:rsidRDefault="0023236F" w:rsidP="00B13865">
      <w:pPr>
        <w:pStyle w:val="Heading3"/>
        <w:rPr>
          <w:rStyle w:val="normal--char"/>
          <w:rFonts w:ascii="Times New Roman" w:hAnsi="Times New Roman"/>
          <w:i/>
          <w:color w:val="000000"/>
          <w:sz w:val="28"/>
          <w:szCs w:val="28"/>
        </w:rPr>
      </w:pPr>
      <w:r w:rsidRPr="00326CC1">
        <w:rPr>
          <w:rStyle w:val="normal--char"/>
          <w:rFonts w:ascii="Times New Roman" w:hAnsi="Times New Roman"/>
          <w:i/>
          <w:color w:val="000000"/>
          <w:sz w:val="28"/>
          <w:szCs w:val="28"/>
        </w:rPr>
        <w:t>Ж</w:t>
      </w:r>
      <w:r w:rsidR="004F390D" w:rsidRPr="00326CC1">
        <w:rPr>
          <w:rStyle w:val="normal--char"/>
          <w:rFonts w:ascii="Times New Roman" w:hAnsi="Times New Roman"/>
          <w:i/>
          <w:color w:val="000000"/>
          <w:sz w:val="28"/>
          <w:szCs w:val="28"/>
        </w:rPr>
        <w:t xml:space="preserve">. </w:t>
      </w:r>
      <w:r w:rsidR="000C607C" w:rsidRPr="00326CC1">
        <w:rPr>
          <w:rStyle w:val="normal--char"/>
          <w:rFonts w:ascii="Times New Roman" w:hAnsi="Times New Roman"/>
          <w:i/>
          <w:color w:val="000000"/>
          <w:sz w:val="28"/>
          <w:szCs w:val="28"/>
        </w:rPr>
        <w:t xml:space="preserve">Смърт в </w:t>
      </w:r>
      <w:r w:rsidR="00810F33" w:rsidRPr="00326CC1">
        <w:rPr>
          <w:rStyle w:val="normal--char"/>
          <w:rFonts w:ascii="Times New Roman" w:hAnsi="Times New Roman"/>
          <w:i/>
          <w:color w:val="000000"/>
          <w:sz w:val="28"/>
          <w:szCs w:val="28"/>
        </w:rPr>
        <w:t xml:space="preserve">ареста, в </w:t>
      </w:r>
      <w:r w:rsidR="000C607C" w:rsidRPr="00326CC1">
        <w:rPr>
          <w:rStyle w:val="normal--char"/>
          <w:rFonts w:ascii="Times New Roman" w:hAnsi="Times New Roman"/>
          <w:i/>
          <w:color w:val="000000"/>
          <w:sz w:val="28"/>
          <w:szCs w:val="28"/>
        </w:rPr>
        <w:t>затвора или по време на военна служба</w:t>
      </w:r>
    </w:p>
    <w:p w14:paraId="74869232" w14:textId="77777777" w:rsidR="00810F33" w:rsidRPr="00326CC1" w:rsidRDefault="00810F33" w:rsidP="00810F33">
      <w:pPr>
        <w:pStyle w:val="Normal1"/>
        <w:pBdr>
          <w:bottom w:val="single" w:sz="4" w:space="0" w:color="auto"/>
        </w:pBdr>
        <w:spacing w:after="0"/>
        <w:jc w:val="both"/>
        <w:rPr>
          <w:rStyle w:val="normal--char"/>
          <w:color w:val="000000"/>
          <w:lang w:val="bg-BG"/>
        </w:rPr>
      </w:pPr>
      <w:r w:rsidRPr="00326CC1">
        <w:rPr>
          <w:rStyle w:val="normal--char"/>
          <w:color w:val="000000"/>
          <w:lang w:val="bg-BG"/>
        </w:rPr>
        <w:t xml:space="preserve">Убийството на задържан при опита му за бягство от полицейското управление, както и </w:t>
      </w:r>
      <w:proofErr w:type="spellStart"/>
      <w:r w:rsidRPr="00326CC1">
        <w:rPr>
          <w:rStyle w:val="normal--char"/>
          <w:color w:val="000000"/>
          <w:lang w:val="bg-BG"/>
        </w:rPr>
        <w:t>непровеждането</w:t>
      </w:r>
      <w:proofErr w:type="spellEnd"/>
      <w:r w:rsidRPr="00326CC1">
        <w:rPr>
          <w:rStyle w:val="normal--char"/>
          <w:color w:val="000000"/>
          <w:lang w:val="bg-BG"/>
        </w:rPr>
        <w:t xml:space="preserve"> на ефективно разследване по случая</w:t>
      </w:r>
      <w:r w:rsidRPr="00326CC1">
        <w:rPr>
          <w:rStyle w:val="normal--char"/>
          <w:color w:val="000000"/>
          <w:lang w:val="ru-RU"/>
        </w:rPr>
        <w:t>,</w:t>
      </w:r>
      <w:r w:rsidRPr="00326CC1">
        <w:rPr>
          <w:rStyle w:val="normal--char"/>
          <w:color w:val="000000"/>
          <w:lang w:val="bg-BG"/>
        </w:rPr>
        <w:t xml:space="preserve"> е нарушение на правото на живот по чл. 2 от Европейската конвенция за правата на човека („Конвенцията”). </w:t>
      </w:r>
      <w:hyperlink r:id="rId166" w:history="1">
        <w:r w:rsidRPr="00326CC1">
          <w:rPr>
            <w:rStyle w:val="Hyperlink"/>
            <w:lang w:val="bg-BG"/>
          </w:rPr>
          <w:t>Бюлетин № 2</w:t>
        </w:r>
      </w:hyperlink>
    </w:p>
    <w:p w14:paraId="69A38FC8" w14:textId="77777777" w:rsidR="00810F33" w:rsidRPr="00326CC1" w:rsidRDefault="009E5E4A" w:rsidP="00810F33">
      <w:pPr>
        <w:pStyle w:val="Normal1"/>
        <w:pBdr>
          <w:bottom w:val="single" w:sz="4" w:space="0" w:color="auto"/>
        </w:pBdr>
        <w:spacing w:before="0" w:after="0"/>
        <w:jc w:val="both"/>
        <w:rPr>
          <w:rStyle w:val="normal--char"/>
          <w:bCs/>
          <w:i/>
          <w:sz w:val="22"/>
          <w:szCs w:val="22"/>
          <w:lang w:val="bg-BG"/>
        </w:rPr>
      </w:pPr>
      <w:hyperlink r:id="rId167" w:history="1">
        <w:proofErr w:type="spellStart"/>
        <w:r w:rsidR="00810F33" w:rsidRPr="00326CC1">
          <w:rPr>
            <w:rStyle w:val="Hyperlink"/>
            <w:i/>
            <w:lang w:val="bg-BG"/>
          </w:rPr>
          <w:t>Karandja</w:t>
        </w:r>
        <w:proofErr w:type="spellEnd"/>
        <w:r w:rsidR="00810F33" w:rsidRPr="00326CC1">
          <w:rPr>
            <w:rStyle w:val="Hyperlink"/>
            <w:i/>
            <w:lang w:val="bg-BG"/>
          </w:rPr>
          <w:t xml:space="preserve"> v. </w:t>
        </w:r>
        <w:proofErr w:type="spellStart"/>
        <w:r w:rsidR="00810F33" w:rsidRPr="00326CC1">
          <w:rPr>
            <w:rStyle w:val="Hyperlink"/>
            <w:i/>
            <w:lang w:val="bg-BG"/>
          </w:rPr>
          <w:t>Bulgaria</w:t>
        </w:r>
        <w:proofErr w:type="spellEnd"/>
        <w:r w:rsidR="00810F33" w:rsidRPr="00326CC1">
          <w:rPr>
            <w:rStyle w:val="Hyperlink"/>
            <w:i/>
            <w:lang w:val="bg-BG"/>
          </w:rPr>
          <w:t xml:space="preserve"> (</w:t>
        </w:r>
        <w:proofErr w:type="spellStart"/>
        <w:r w:rsidR="00810F33" w:rsidRPr="00326CC1">
          <w:rPr>
            <w:rStyle w:val="Hyperlink"/>
            <w:i/>
            <w:lang w:val="bg-BG"/>
          </w:rPr>
          <w:t>no</w:t>
        </w:r>
        <w:proofErr w:type="spellEnd"/>
        <w:r w:rsidR="00810F33" w:rsidRPr="00326CC1">
          <w:rPr>
            <w:rStyle w:val="Hyperlink"/>
            <w:i/>
            <w:lang w:val="bg-BG"/>
          </w:rPr>
          <w:t>. 69180/01)</w:t>
        </w:r>
      </w:hyperlink>
      <w:r w:rsidR="00810F33" w:rsidRPr="00326CC1">
        <w:rPr>
          <w:rStyle w:val="normal--char"/>
          <w:bCs/>
          <w:i/>
          <w:sz w:val="22"/>
          <w:szCs w:val="22"/>
        </w:rPr>
        <w:t xml:space="preserve"> </w:t>
      </w:r>
    </w:p>
    <w:p w14:paraId="42CFE32B" w14:textId="77777777" w:rsidR="00810F33" w:rsidRPr="00326CC1" w:rsidRDefault="00810F33" w:rsidP="00810F33">
      <w:pPr>
        <w:spacing w:after="0" w:line="240" w:lineRule="auto"/>
        <w:jc w:val="both"/>
        <w:rPr>
          <w:rFonts w:ascii="Times New Roman" w:hAnsi="Times New Roman" w:cs="Times New Roman"/>
          <w:sz w:val="24"/>
        </w:rPr>
      </w:pPr>
    </w:p>
    <w:p w14:paraId="3C4AB799" w14:textId="77777777" w:rsidR="00810F33" w:rsidRPr="00326CC1" w:rsidRDefault="00810F33" w:rsidP="00810F33">
      <w:pPr>
        <w:spacing w:after="0" w:line="240" w:lineRule="auto"/>
        <w:jc w:val="both"/>
        <w:rPr>
          <w:rFonts w:ascii="Times New Roman" w:hAnsi="Times New Roman" w:cs="Times New Roman"/>
          <w:sz w:val="24"/>
        </w:rPr>
      </w:pPr>
      <w:r w:rsidRPr="00326CC1">
        <w:rPr>
          <w:rFonts w:ascii="Times New Roman" w:hAnsi="Times New Roman" w:cs="Times New Roman"/>
          <w:sz w:val="24"/>
        </w:rPr>
        <w:t xml:space="preserve">При липса на данни за съществуването на реален и непосредствен риск военнослужещ да се самоубие, властите не могат да бъдат държани отговорни, че не са предприели действия, за да предотвратят самоубийството. </w:t>
      </w:r>
      <w:hyperlink r:id="rId168" w:history="1">
        <w:r w:rsidRPr="00326CC1">
          <w:rPr>
            <w:rStyle w:val="Hyperlink"/>
            <w:rFonts w:ascii="Times New Roman" w:hAnsi="Times New Roman" w:cs="Times New Roman"/>
            <w:sz w:val="24"/>
            <w:szCs w:val="24"/>
          </w:rPr>
          <w:t>Бюлетин № 3</w:t>
        </w:r>
      </w:hyperlink>
    </w:p>
    <w:p w14:paraId="19722D4B" w14:textId="77777777" w:rsidR="00810F33" w:rsidRPr="00326CC1" w:rsidRDefault="009E5E4A" w:rsidP="00810F33">
      <w:pPr>
        <w:pStyle w:val="NoSpacing"/>
        <w:jc w:val="both"/>
        <w:rPr>
          <w:rFonts w:ascii="Times New Roman" w:hAnsi="Times New Roman" w:cs="Times New Roman"/>
          <w:sz w:val="24"/>
          <w:szCs w:val="24"/>
          <w:lang w:val="bg-BG"/>
        </w:rPr>
      </w:pPr>
      <w:hyperlink r:id="rId169" w:history="1">
        <w:r w:rsidR="00810F33" w:rsidRPr="00326CC1">
          <w:rPr>
            <w:rStyle w:val="Hyperlink"/>
            <w:rFonts w:ascii="Times New Roman" w:hAnsi="Times New Roman" w:cs="Times New Roman"/>
            <w:i/>
            <w:sz w:val="24"/>
          </w:rPr>
          <w:t>Serdar</w:t>
        </w:r>
        <w:r w:rsidR="00810F33" w:rsidRPr="00326CC1">
          <w:rPr>
            <w:rStyle w:val="Hyperlink"/>
            <w:rFonts w:ascii="Times New Roman" w:hAnsi="Times New Roman" w:cs="Times New Roman"/>
            <w:i/>
            <w:sz w:val="24"/>
            <w:lang w:val="bg-BG"/>
          </w:rPr>
          <w:t xml:space="preserve"> </w:t>
        </w:r>
        <w:proofErr w:type="spellStart"/>
        <w:r w:rsidR="00810F33" w:rsidRPr="00326CC1">
          <w:rPr>
            <w:rStyle w:val="Hyperlink"/>
            <w:rFonts w:ascii="Times New Roman" w:hAnsi="Times New Roman" w:cs="Times New Roman"/>
            <w:i/>
            <w:sz w:val="24"/>
          </w:rPr>
          <w:t>Yigit</w:t>
        </w:r>
        <w:proofErr w:type="spellEnd"/>
        <w:r w:rsidR="00810F33" w:rsidRPr="00326CC1">
          <w:rPr>
            <w:rStyle w:val="Hyperlink"/>
            <w:rFonts w:ascii="Times New Roman" w:hAnsi="Times New Roman" w:cs="Times New Roman"/>
            <w:i/>
            <w:sz w:val="24"/>
            <w:lang w:val="bg-BG"/>
          </w:rPr>
          <w:t xml:space="preserve"> </w:t>
        </w:r>
        <w:r w:rsidR="00810F33" w:rsidRPr="00326CC1">
          <w:rPr>
            <w:rStyle w:val="Hyperlink"/>
            <w:rFonts w:ascii="Times New Roman" w:hAnsi="Times New Roman" w:cs="Times New Roman"/>
            <w:i/>
            <w:sz w:val="24"/>
          </w:rPr>
          <w:t>and</w:t>
        </w:r>
        <w:r w:rsidR="00810F33" w:rsidRPr="00326CC1">
          <w:rPr>
            <w:rStyle w:val="Hyperlink"/>
            <w:rFonts w:ascii="Times New Roman" w:hAnsi="Times New Roman" w:cs="Times New Roman"/>
            <w:i/>
            <w:sz w:val="24"/>
            <w:lang w:val="bg-BG"/>
          </w:rPr>
          <w:t xml:space="preserve"> </w:t>
        </w:r>
        <w:r w:rsidR="00810F33" w:rsidRPr="00326CC1">
          <w:rPr>
            <w:rStyle w:val="Hyperlink"/>
            <w:rFonts w:ascii="Times New Roman" w:hAnsi="Times New Roman" w:cs="Times New Roman"/>
            <w:i/>
            <w:sz w:val="24"/>
          </w:rPr>
          <w:t>Others</w:t>
        </w:r>
        <w:r w:rsidR="00810F33" w:rsidRPr="00326CC1">
          <w:rPr>
            <w:rStyle w:val="Hyperlink"/>
            <w:rFonts w:ascii="Times New Roman" w:hAnsi="Times New Roman" w:cs="Times New Roman"/>
            <w:i/>
            <w:sz w:val="24"/>
            <w:lang w:val="bg-BG"/>
          </w:rPr>
          <w:t xml:space="preserve"> </w:t>
        </w:r>
        <w:r w:rsidR="00810F33" w:rsidRPr="00326CC1">
          <w:rPr>
            <w:rStyle w:val="Hyperlink"/>
            <w:rFonts w:ascii="Times New Roman" w:hAnsi="Times New Roman" w:cs="Times New Roman"/>
            <w:i/>
            <w:sz w:val="24"/>
          </w:rPr>
          <w:t>v</w:t>
        </w:r>
        <w:r w:rsidR="00810F33" w:rsidRPr="00326CC1">
          <w:rPr>
            <w:rStyle w:val="Hyperlink"/>
            <w:rFonts w:ascii="Times New Roman" w:hAnsi="Times New Roman" w:cs="Times New Roman"/>
            <w:i/>
            <w:sz w:val="24"/>
            <w:lang w:val="bg-BG"/>
          </w:rPr>
          <w:t xml:space="preserve">. </w:t>
        </w:r>
        <w:r w:rsidR="00810F33" w:rsidRPr="00326CC1">
          <w:rPr>
            <w:rStyle w:val="Hyperlink"/>
            <w:rFonts w:ascii="Times New Roman" w:hAnsi="Times New Roman" w:cs="Times New Roman"/>
            <w:i/>
            <w:sz w:val="24"/>
          </w:rPr>
          <w:t>Turkey</w:t>
        </w:r>
        <w:r w:rsidR="00810F33" w:rsidRPr="00326CC1">
          <w:rPr>
            <w:rStyle w:val="Hyperlink"/>
            <w:rFonts w:ascii="Times New Roman" w:hAnsi="Times New Roman" w:cs="Times New Roman"/>
            <w:i/>
            <w:sz w:val="24"/>
            <w:lang w:val="bg-BG"/>
          </w:rPr>
          <w:t xml:space="preserve"> (</w:t>
        </w:r>
        <w:r w:rsidR="00810F33" w:rsidRPr="00326CC1">
          <w:rPr>
            <w:rStyle w:val="Hyperlink"/>
            <w:rFonts w:ascii="Times New Roman" w:hAnsi="Times New Roman" w:cs="Times New Roman"/>
            <w:i/>
            <w:sz w:val="24"/>
          </w:rPr>
          <w:t>no</w:t>
        </w:r>
        <w:r w:rsidR="00810F33" w:rsidRPr="00326CC1">
          <w:rPr>
            <w:rStyle w:val="Hyperlink"/>
            <w:rFonts w:ascii="Times New Roman" w:hAnsi="Times New Roman" w:cs="Times New Roman"/>
            <w:i/>
            <w:sz w:val="24"/>
            <w:lang w:val="bg-BG"/>
          </w:rPr>
          <w:t>. 20245/05)</w:t>
        </w:r>
      </w:hyperlink>
      <w:r w:rsidR="00810F33" w:rsidRPr="00326CC1">
        <w:rPr>
          <w:rFonts w:ascii="Times New Roman" w:hAnsi="Times New Roman" w:cs="Times New Roman"/>
          <w:sz w:val="24"/>
          <w:szCs w:val="24"/>
          <w:lang w:val="bg-BG"/>
        </w:rPr>
        <w:t xml:space="preserve"> </w:t>
      </w:r>
    </w:p>
    <w:p w14:paraId="4C405F60" w14:textId="77777777" w:rsidR="00810F33" w:rsidRPr="00326CC1" w:rsidRDefault="00810F33" w:rsidP="00810F33">
      <w:pPr>
        <w:pStyle w:val="ju-005fpara-002cleft-002cfirst-0020line-003a-0020-00200-0020cm"/>
        <w:spacing w:before="0" w:after="0"/>
        <w:jc w:val="both"/>
        <w:rPr>
          <w:lang w:val="bg-BG"/>
        </w:rPr>
      </w:pPr>
    </w:p>
    <w:p w14:paraId="5C97CA81" w14:textId="77777777" w:rsidR="00810F33" w:rsidRPr="00326CC1" w:rsidRDefault="00810F33" w:rsidP="00810F33">
      <w:pPr>
        <w:pStyle w:val="NoSpacing"/>
        <w:jc w:val="both"/>
        <w:rPr>
          <w:rStyle w:val="normal--char"/>
          <w:rFonts w:ascii="Times New Roman" w:hAnsi="Times New Roman" w:cs="Times New Roman"/>
          <w:sz w:val="24"/>
        </w:rPr>
      </w:pPr>
      <w:r w:rsidRPr="00326CC1">
        <w:rPr>
          <w:rStyle w:val="normal--char"/>
          <w:rFonts w:ascii="Times New Roman" w:hAnsi="Times New Roman" w:cs="Times New Roman"/>
          <w:sz w:val="24"/>
          <w:lang w:val="bg-BG"/>
        </w:rPr>
        <w:t xml:space="preserve">Неоказването на адекватна медицинска помощ на задържан в полицията глухоням човек, в резултат на което той починал, и липсата на независимо и своевременно разследване на обстоятелствата около смъртта му са в нарушение на чл. 2 от Конвенцията (право на живот). </w:t>
      </w:r>
      <w:hyperlink r:id="rId170"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w:t>
        </w:r>
        <w:r w:rsidRPr="00326CC1">
          <w:rPr>
            <w:rStyle w:val="Hyperlink"/>
            <w:rFonts w:ascii="Times New Roman" w:hAnsi="Times New Roman" w:cs="Times New Roman"/>
            <w:sz w:val="24"/>
            <w:szCs w:val="24"/>
            <w:lang w:val="bg-BG"/>
          </w:rPr>
          <w:t>4</w:t>
        </w:r>
      </w:hyperlink>
    </w:p>
    <w:p w14:paraId="46408E88" w14:textId="77777777" w:rsidR="00810F33" w:rsidRPr="00326CC1" w:rsidRDefault="009E5E4A" w:rsidP="00835C4E">
      <w:pPr>
        <w:pBdr>
          <w:bottom w:val="single" w:sz="4" w:space="1" w:color="auto"/>
        </w:pBdr>
        <w:jc w:val="both"/>
        <w:rPr>
          <w:rFonts w:ascii="Times New Roman" w:hAnsi="Times New Roman" w:cs="Times New Roman"/>
          <w:i/>
          <w:sz w:val="24"/>
        </w:rPr>
      </w:pPr>
      <w:hyperlink r:id="rId171" w:history="1">
        <w:proofErr w:type="spellStart"/>
        <w:r w:rsidR="00810F33" w:rsidRPr="00326CC1">
          <w:rPr>
            <w:rStyle w:val="Hyperlink"/>
            <w:rFonts w:ascii="Times New Roman" w:hAnsi="Times New Roman" w:cs="Times New Roman"/>
            <w:i/>
            <w:sz w:val="24"/>
          </w:rPr>
          <w:t>Jasinskis</w:t>
        </w:r>
        <w:proofErr w:type="spellEnd"/>
        <w:r w:rsidR="00810F33" w:rsidRPr="00326CC1">
          <w:rPr>
            <w:rStyle w:val="Hyperlink"/>
            <w:rFonts w:ascii="Times New Roman" w:hAnsi="Times New Roman" w:cs="Times New Roman"/>
            <w:i/>
            <w:sz w:val="24"/>
          </w:rPr>
          <w:t xml:space="preserve"> v. </w:t>
        </w:r>
        <w:proofErr w:type="spellStart"/>
        <w:r w:rsidR="00810F33" w:rsidRPr="00326CC1">
          <w:rPr>
            <w:rStyle w:val="Hyperlink"/>
            <w:rFonts w:ascii="Times New Roman" w:hAnsi="Times New Roman" w:cs="Times New Roman"/>
            <w:i/>
            <w:sz w:val="24"/>
          </w:rPr>
          <w:t>Latvia</w:t>
        </w:r>
        <w:proofErr w:type="spellEnd"/>
        <w:r w:rsidR="00810F33" w:rsidRPr="00326CC1">
          <w:rPr>
            <w:rStyle w:val="Hyperlink"/>
            <w:rFonts w:ascii="Times New Roman" w:hAnsi="Times New Roman" w:cs="Times New Roman"/>
            <w:i/>
            <w:sz w:val="24"/>
          </w:rPr>
          <w:t xml:space="preserve"> (</w:t>
        </w:r>
        <w:r w:rsidR="00810F33" w:rsidRPr="00326CC1">
          <w:rPr>
            <w:rStyle w:val="Hyperlink"/>
            <w:rFonts w:ascii="Times New Roman" w:hAnsi="Times New Roman" w:cs="Times New Roman"/>
            <w:i/>
            <w:sz w:val="24"/>
            <w:lang w:val="en-US"/>
          </w:rPr>
          <w:t>no</w:t>
        </w:r>
        <w:r w:rsidR="00810F33" w:rsidRPr="00326CC1">
          <w:rPr>
            <w:rStyle w:val="Hyperlink"/>
            <w:rFonts w:ascii="Times New Roman" w:hAnsi="Times New Roman" w:cs="Times New Roman"/>
            <w:i/>
            <w:sz w:val="24"/>
          </w:rPr>
          <w:t>. 45744/08)</w:t>
        </w:r>
      </w:hyperlink>
    </w:p>
    <w:p w14:paraId="35A8BED0" w14:textId="77777777" w:rsidR="00810F33" w:rsidRPr="00326CC1" w:rsidRDefault="00810F33" w:rsidP="00810F33">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Смъртта на затворник, осъден за неплащане на глоба от около 20 евро и пребит от друг затворник, ангажира отговорността на държавата, защото той е бил настанен в килия заедно с осъдени за тежки престъпления, а въпреки нестабилното му з</w:t>
      </w:r>
      <w:r w:rsidR="0023236F" w:rsidRPr="00326CC1">
        <w:rPr>
          <w:rFonts w:ascii="Times New Roman" w:hAnsi="Times New Roman" w:cs="Times New Roman"/>
          <w:sz w:val="24"/>
          <w:szCs w:val="24"/>
          <w:lang w:val="bg-BG"/>
        </w:rPr>
        <w:t>дравословно състояние надзирате</w:t>
      </w:r>
      <w:r w:rsidRPr="00326CC1">
        <w:rPr>
          <w:rFonts w:ascii="Times New Roman" w:hAnsi="Times New Roman" w:cs="Times New Roman"/>
          <w:sz w:val="24"/>
          <w:szCs w:val="24"/>
          <w:lang w:val="bg-BG"/>
        </w:rPr>
        <w:t xml:space="preserve">лите не положили необходимите грижи за него. </w:t>
      </w:r>
      <w:hyperlink r:id="rId172" w:history="1">
        <w:r w:rsidRPr="00326CC1">
          <w:rPr>
            <w:rStyle w:val="Hyperlink"/>
            <w:rFonts w:ascii="Times New Roman" w:hAnsi="Times New Roman" w:cs="Times New Roman"/>
            <w:sz w:val="24"/>
            <w:szCs w:val="24"/>
            <w:lang w:val="bg-BG"/>
          </w:rPr>
          <w:t>Бюлетин № 5</w:t>
        </w:r>
      </w:hyperlink>
    </w:p>
    <w:p w14:paraId="25AD0F60" w14:textId="77777777" w:rsidR="00810F33" w:rsidRPr="00326CC1" w:rsidRDefault="009E5E4A" w:rsidP="00810F33">
      <w:pPr>
        <w:pStyle w:val="NoSpacing"/>
        <w:pBdr>
          <w:bottom w:val="single" w:sz="4" w:space="1" w:color="auto"/>
        </w:pBdr>
        <w:jc w:val="both"/>
        <w:rPr>
          <w:rFonts w:ascii="Times New Roman" w:hAnsi="Times New Roman" w:cs="Times New Roman"/>
          <w:sz w:val="24"/>
          <w:szCs w:val="24"/>
          <w:lang w:val="bg-BG"/>
        </w:rPr>
      </w:pPr>
      <w:hyperlink r:id="rId173" w:history="1">
        <w:proofErr w:type="spellStart"/>
        <w:r w:rsidR="00810F33" w:rsidRPr="00326CC1">
          <w:rPr>
            <w:rStyle w:val="Hyperlink"/>
            <w:rFonts w:ascii="Times New Roman" w:hAnsi="Times New Roman" w:cs="Times New Roman"/>
            <w:i/>
            <w:sz w:val="24"/>
            <w:szCs w:val="24"/>
          </w:rPr>
          <w:t>Iorga</w:t>
        </w:r>
        <w:proofErr w:type="spellEnd"/>
        <w:r w:rsidR="00810F33" w:rsidRPr="00326CC1">
          <w:rPr>
            <w:rStyle w:val="Hyperlink"/>
            <w:rFonts w:ascii="Times New Roman" w:hAnsi="Times New Roman" w:cs="Times New Roman"/>
            <w:i/>
            <w:sz w:val="24"/>
            <w:szCs w:val="24"/>
          </w:rPr>
          <w:t xml:space="preserve"> and Others v. Romania (no. 26246/05)</w:t>
        </w:r>
      </w:hyperlink>
    </w:p>
    <w:p w14:paraId="7B33993B" w14:textId="77777777" w:rsidR="00810F33" w:rsidRPr="00326CC1" w:rsidRDefault="00810F33" w:rsidP="00810F33">
      <w:pPr>
        <w:pStyle w:val="NoSpacing"/>
        <w:jc w:val="both"/>
        <w:rPr>
          <w:rFonts w:ascii="Times New Roman" w:hAnsi="Times New Roman" w:cs="Times New Roman"/>
          <w:sz w:val="24"/>
          <w:szCs w:val="24"/>
          <w:lang w:val="bg-BG"/>
        </w:rPr>
      </w:pPr>
    </w:p>
    <w:p w14:paraId="058A77F4" w14:textId="77777777" w:rsidR="00810F33" w:rsidRPr="00326CC1" w:rsidRDefault="00810F33" w:rsidP="00810F33">
      <w:pPr>
        <w:pStyle w:val="NoSpacing"/>
        <w:jc w:val="both"/>
        <w:rPr>
          <w:rStyle w:val="normal--char"/>
          <w:rFonts w:ascii="Times New Roman" w:hAnsi="Times New Roman" w:cs="Times New Roman"/>
          <w:color w:val="000000"/>
          <w:sz w:val="24"/>
          <w:szCs w:val="24"/>
          <w:lang w:val="bg-BG"/>
        </w:rPr>
      </w:pPr>
      <w:r w:rsidRPr="00326CC1">
        <w:rPr>
          <w:rStyle w:val="blue-underlinecursor"/>
          <w:rFonts w:ascii="Times New Roman" w:hAnsi="Times New Roman" w:cs="Times New Roman"/>
          <w:sz w:val="24"/>
          <w:lang w:val="bg-BG"/>
        </w:rPr>
        <w:t>Неоказването на адекватна медицинска помощ на задържано лице и неефективнот</w:t>
      </w:r>
      <w:r w:rsidR="0023236F" w:rsidRPr="00326CC1">
        <w:rPr>
          <w:rStyle w:val="blue-underlinecursor"/>
          <w:rFonts w:ascii="Times New Roman" w:hAnsi="Times New Roman" w:cs="Times New Roman"/>
          <w:sz w:val="24"/>
          <w:lang w:val="bg-BG"/>
        </w:rPr>
        <w:t>о разследване на последвалата</w:t>
      </w:r>
      <w:r w:rsidRPr="00326CC1">
        <w:rPr>
          <w:rStyle w:val="blue-underlinecursor"/>
          <w:rFonts w:ascii="Times New Roman" w:hAnsi="Times New Roman" w:cs="Times New Roman"/>
          <w:sz w:val="24"/>
          <w:lang w:val="bg-BG"/>
        </w:rPr>
        <w:t xml:space="preserve"> смърт представляват нарушения на материалния и на процедурния аспект на правото на живот по чл. 2 от Конвенцията. </w:t>
      </w:r>
      <w:hyperlink r:id="rId174" w:history="1">
        <w:r w:rsidRPr="00326CC1">
          <w:rPr>
            <w:rStyle w:val="Hyperlink"/>
            <w:rFonts w:ascii="Times New Roman" w:hAnsi="Times New Roman" w:cs="Times New Roman"/>
            <w:sz w:val="24"/>
            <w:szCs w:val="24"/>
            <w:lang w:val="bg-BG"/>
          </w:rPr>
          <w:t>Бюлетин № 5</w:t>
        </w:r>
      </w:hyperlink>
    </w:p>
    <w:p w14:paraId="2C288783" w14:textId="77777777" w:rsidR="00810F33" w:rsidRPr="00326CC1" w:rsidRDefault="009E5E4A" w:rsidP="00810F33">
      <w:pPr>
        <w:pBdr>
          <w:bottom w:val="single" w:sz="4" w:space="1" w:color="auto"/>
        </w:pBdr>
        <w:spacing w:after="0" w:line="240" w:lineRule="auto"/>
        <w:jc w:val="both"/>
        <w:rPr>
          <w:rStyle w:val="normal--char"/>
          <w:rFonts w:ascii="Times New Roman" w:hAnsi="Times New Roman" w:cs="Times New Roman"/>
          <w:i/>
          <w:sz w:val="24"/>
        </w:rPr>
      </w:pPr>
      <w:hyperlink r:id="rId175" w:history="1">
        <w:proofErr w:type="spellStart"/>
        <w:r w:rsidR="00810F33" w:rsidRPr="00326CC1">
          <w:rPr>
            <w:rStyle w:val="Hyperlink"/>
            <w:rFonts w:ascii="Times New Roman" w:hAnsi="Times New Roman" w:cs="Times New Roman"/>
            <w:i/>
            <w:sz w:val="24"/>
            <w:lang w:val="en-US"/>
          </w:rPr>
          <w:t>Iordanovi</w:t>
        </w:r>
        <w:proofErr w:type="spellEnd"/>
        <w:r w:rsidR="00810F33" w:rsidRPr="00326CC1">
          <w:rPr>
            <w:rStyle w:val="Hyperlink"/>
            <w:rFonts w:ascii="Times New Roman" w:hAnsi="Times New Roman" w:cs="Times New Roman"/>
            <w:i/>
            <w:sz w:val="24"/>
          </w:rPr>
          <w:t xml:space="preserve"> v. </w:t>
        </w:r>
        <w:r w:rsidR="00810F33" w:rsidRPr="00326CC1">
          <w:rPr>
            <w:rStyle w:val="Hyperlink"/>
            <w:rFonts w:ascii="Times New Roman" w:hAnsi="Times New Roman" w:cs="Times New Roman"/>
            <w:i/>
            <w:sz w:val="24"/>
            <w:lang w:val="en-US"/>
          </w:rPr>
          <w:t>Bulgaria</w:t>
        </w:r>
        <w:r w:rsidR="00810F33" w:rsidRPr="00326CC1">
          <w:rPr>
            <w:rStyle w:val="Hyperlink"/>
            <w:rFonts w:ascii="Times New Roman" w:hAnsi="Times New Roman" w:cs="Times New Roman"/>
            <w:i/>
            <w:sz w:val="24"/>
          </w:rPr>
          <w:t xml:space="preserve"> (</w:t>
        </w:r>
        <w:proofErr w:type="spellStart"/>
        <w:r w:rsidR="00810F33" w:rsidRPr="00326CC1">
          <w:rPr>
            <w:rStyle w:val="Hyperlink"/>
            <w:rFonts w:ascii="Times New Roman" w:hAnsi="Times New Roman" w:cs="Times New Roman"/>
            <w:i/>
            <w:sz w:val="24"/>
          </w:rPr>
          <w:t>no</w:t>
        </w:r>
        <w:proofErr w:type="spellEnd"/>
        <w:r w:rsidR="00810F33" w:rsidRPr="00326CC1">
          <w:rPr>
            <w:rStyle w:val="Hyperlink"/>
            <w:rFonts w:ascii="Times New Roman" w:hAnsi="Times New Roman" w:cs="Times New Roman"/>
            <w:sz w:val="24"/>
          </w:rPr>
          <w:t xml:space="preserve">. </w:t>
        </w:r>
        <w:r w:rsidR="00810F33" w:rsidRPr="00326CC1">
          <w:rPr>
            <w:rStyle w:val="Hyperlink"/>
            <w:rFonts w:ascii="Times New Roman" w:hAnsi="Times New Roman" w:cs="Times New Roman"/>
            <w:i/>
            <w:sz w:val="24"/>
            <w:lang w:val="ru-RU"/>
          </w:rPr>
          <w:t>10907/04)</w:t>
        </w:r>
      </w:hyperlink>
      <w:r w:rsidR="00810F33" w:rsidRPr="00326CC1">
        <w:rPr>
          <w:rStyle w:val="normal--char"/>
          <w:rFonts w:ascii="Times New Roman" w:hAnsi="Times New Roman" w:cs="Times New Roman"/>
          <w:i/>
          <w:sz w:val="24"/>
          <w:lang w:val="ru-RU"/>
        </w:rPr>
        <w:t xml:space="preserve"> </w:t>
      </w:r>
    </w:p>
    <w:p w14:paraId="29E36516" w14:textId="77777777" w:rsidR="00810F33" w:rsidRPr="00326CC1" w:rsidRDefault="00810F33" w:rsidP="00810F33">
      <w:pPr>
        <w:pStyle w:val="NoSpacing"/>
        <w:jc w:val="both"/>
        <w:rPr>
          <w:rFonts w:ascii="Times New Roman" w:hAnsi="Times New Roman" w:cs="Times New Roman"/>
          <w:sz w:val="24"/>
          <w:szCs w:val="24"/>
          <w:lang w:val="bg-BG"/>
        </w:rPr>
      </w:pPr>
    </w:p>
    <w:p w14:paraId="13A9D530" w14:textId="77777777" w:rsidR="00810F33" w:rsidRPr="00326CC1" w:rsidRDefault="00810F33" w:rsidP="00810F33">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Неправдоподобното официално обяснение за смъртта на 20-годишен мъж в затвора и липсата на ефикасно разследване в продължение на повече</w:t>
      </w:r>
      <w:r w:rsidRPr="00326CC1">
        <w:rPr>
          <w:rFonts w:ascii="Times New Roman" w:hAnsi="Times New Roman" w:cs="Times New Roman"/>
          <w:lang w:val="bg-BG"/>
        </w:rPr>
        <w:t xml:space="preserve"> </w:t>
      </w:r>
      <w:r w:rsidRPr="00326CC1">
        <w:rPr>
          <w:rFonts w:ascii="Times New Roman" w:hAnsi="Times New Roman" w:cs="Times New Roman"/>
          <w:sz w:val="24"/>
          <w:szCs w:val="24"/>
          <w:lang w:val="bg-BG"/>
        </w:rPr>
        <w:t xml:space="preserve">от седем години на причините за смъртта му е основание за констатация на нарушение на материално-правния и процесуално-правния аспект на чл. 2 (право на живот). </w:t>
      </w:r>
      <w:hyperlink r:id="rId176" w:history="1">
        <w:r w:rsidRPr="00326CC1">
          <w:rPr>
            <w:rStyle w:val="Hyperlink"/>
            <w:rFonts w:ascii="Times New Roman" w:hAnsi="Times New Roman" w:cs="Times New Roman"/>
            <w:sz w:val="24"/>
            <w:szCs w:val="24"/>
            <w:lang w:val="bg-BG"/>
          </w:rPr>
          <w:t>Бюлетин № 10</w:t>
        </w:r>
      </w:hyperlink>
    </w:p>
    <w:p w14:paraId="75643DE5" w14:textId="77777777" w:rsidR="00810F33" w:rsidRPr="00326CC1" w:rsidRDefault="009E5E4A" w:rsidP="00810F33">
      <w:pPr>
        <w:pStyle w:val="NoSpacing"/>
        <w:pBdr>
          <w:bottom w:val="single" w:sz="4" w:space="1" w:color="auto"/>
        </w:pBdr>
        <w:jc w:val="both"/>
        <w:rPr>
          <w:rFonts w:ascii="Times New Roman" w:hAnsi="Times New Roman" w:cs="Times New Roman"/>
          <w:sz w:val="24"/>
          <w:szCs w:val="24"/>
          <w:lang w:val="bg-BG"/>
        </w:rPr>
      </w:pPr>
      <w:hyperlink r:id="rId177" w:history="1">
        <w:proofErr w:type="spellStart"/>
        <w:r w:rsidR="00810F33" w:rsidRPr="00326CC1">
          <w:rPr>
            <w:rStyle w:val="Hyperlink"/>
            <w:rFonts w:ascii="Times New Roman" w:hAnsi="Times New Roman" w:cs="Times New Roman"/>
            <w:i/>
            <w:sz w:val="24"/>
            <w:szCs w:val="24"/>
          </w:rPr>
          <w:t>Predic</w:t>
        </w:r>
        <w:proofErr w:type="spellEnd"/>
        <w:r w:rsidR="00810F33" w:rsidRPr="00326CC1">
          <w:rPr>
            <w:rStyle w:val="Hyperlink"/>
            <w:rFonts w:ascii="Times New Roman" w:hAnsi="Times New Roman" w:cs="Times New Roman"/>
            <w:i/>
            <w:sz w:val="24"/>
            <w:szCs w:val="24"/>
            <w:lang w:val="bg-BG"/>
          </w:rPr>
          <w:t xml:space="preserve">ã </w:t>
        </w:r>
        <w:r w:rsidR="00810F33" w:rsidRPr="00326CC1">
          <w:rPr>
            <w:rStyle w:val="Hyperlink"/>
            <w:rFonts w:ascii="Times New Roman" w:hAnsi="Times New Roman" w:cs="Times New Roman"/>
            <w:i/>
            <w:sz w:val="24"/>
            <w:szCs w:val="24"/>
          </w:rPr>
          <w:t>v</w:t>
        </w:r>
        <w:r w:rsidR="00810F33" w:rsidRPr="00326CC1">
          <w:rPr>
            <w:rStyle w:val="Hyperlink"/>
            <w:rFonts w:ascii="Times New Roman" w:hAnsi="Times New Roman" w:cs="Times New Roman"/>
            <w:i/>
            <w:sz w:val="24"/>
            <w:szCs w:val="24"/>
            <w:lang w:val="bg-BG"/>
          </w:rPr>
          <w:t xml:space="preserve">. </w:t>
        </w:r>
        <w:r w:rsidR="00810F33" w:rsidRPr="00326CC1">
          <w:rPr>
            <w:rStyle w:val="Hyperlink"/>
            <w:rFonts w:ascii="Times New Roman" w:hAnsi="Times New Roman" w:cs="Times New Roman"/>
            <w:i/>
            <w:sz w:val="24"/>
            <w:szCs w:val="24"/>
          </w:rPr>
          <w:t>Romania</w:t>
        </w:r>
        <w:r w:rsidR="00810F33" w:rsidRPr="00326CC1">
          <w:rPr>
            <w:rStyle w:val="Hyperlink"/>
            <w:rFonts w:ascii="Times New Roman" w:hAnsi="Times New Roman" w:cs="Times New Roman"/>
            <w:i/>
            <w:sz w:val="24"/>
            <w:szCs w:val="24"/>
            <w:lang w:val="bg-BG"/>
          </w:rPr>
          <w:t xml:space="preserve"> (</w:t>
        </w:r>
        <w:r w:rsidR="00810F33" w:rsidRPr="00326CC1">
          <w:rPr>
            <w:rStyle w:val="Hyperlink"/>
            <w:rFonts w:ascii="Times New Roman" w:hAnsi="Times New Roman" w:cs="Times New Roman"/>
            <w:i/>
            <w:sz w:val="24"/>
            <w:szCs w:val="24"/>
          </w:rPr>
          <w:t>no</w:t>
        </w:r>
        <w:r w:rsidR="00810F33" w:rsidRPr="00326CC1">
          <w:rPr>
            <w:rStyle w:val="Hyperlink"/>
            <w:rFonts w:ascii="Times New Roman" w:hAnsi="Times New Roman" w:cs="Times New Roman"/>
            <w:i/>
            <w:sz w:val="24"/>
            <w:szCs w:val="24"/>
            <w:lang w:val="bg-BG"/>
          </w:rPr>
          <w:t>.42344/07)</w:t>
        </w:r>
      </w:hyperlink>
    </w:p>
    <w:p w14:paraId="21A76185" w14:textId="77777777" w:rsidR="00810F33" w:rsidRPr="00326CC1" w:rsidRDefault="00810F33" w:rsidP="00810F33">
      <w:pPr>
        <w:pStyle w:val="NoSpacing"/>
        <w:jc w:val="both"/>
        <w:rPr>
          <w:rFonts w:ascii="Times New Roman" w:hAnsi="Times New Roman" w:cs="Times New Roman"/>
          <w:sz w:val="24"/>
          <w:szCs w:val="24"/>
          <w:lang w:val="bg-BG"/>
        </w:rPr>
      </w:pPr>
    </w:p>
    <w:p w14:paraId="2D54F160" w14:textId="77777777" w:rsidR="00810F33" w:rsidRPr="00326CC1" w:rsidRDefault="00810F33" w:rsidP="00810F33">
      <w:pPr>
        <w:pStyle w:val="NoSpacing"/>
        <w:jc w:val="both"/>
        <w:rPr>
          <w:rStyle w:val="normal--char"/>
          <w:rFonts w:ascii="Times New Roman" w:hAnsi="Times New Roman" w:cs="Times New Roman"/>
          <w:color w:val="000000"/>
          <w:sz w:val="24"/>
          <w:szCs w:val="24"/>
          <w:lang w:val="bg-BG"/>
        </w:rPr>
      </w:pPr>
      <w:proofErr w:type="spellStart"/>
      <w:r w:rsidRPr="00326CC1">
        <w:rPr>
          <w:rFonts w:ascii="Times New Roman" w:hAnsi="Times New Roman" w:cs="Times New Roman"/>
          <w:sz w:val="24"/>
          <w:szCs w:val="24"/>
          <w:lang w:val="bg-BG"/>
        </w:rPr>
        <w:t>Неизползването</w:t>
      </w:r>
      <w:proofErr w:type="spellEnd"/>
      <w:r w:rsidRPr="00326CC1">
        <w:rPr>
          <w:rFonts w:ascii="Times New Roman" w:hAnsi="Times New Roman" w:cs="Times New Roman"/>
          <w:sz w:val="24"/>
          <w:szCs w:val="24"/>
          <w:lang w:val="bg-BG"/>
        </w:rPr>
        <w:t xml:space="preserve"> от страна на жалбоподателката на наличните гражданскоправни средства, които са можели да ангажират отговорността на съответните длъжностни лица и институции за смъртта на сина й в армията и да й бъде присъдено обезщетение, е основание за ЕСПЧ да приеме, че няма нарушение на чл. 2 от Конвенцията. </w:t>
      </w:r>
      <w:hyperlink r:id="rId178" w:history="1">
        <w:r w:rsidRPr="00326CC1">
          <w:rPr>
            <w:rStyle w:val="Hyperlink"/>
            <w:rFonts w:ascii="Times New Roman" w:hAnsi="Times New Roman" w:cs="Times New Roman"/>
            <w:sz w:val="24"/>
            <w:szCs w:val="24"/>
            <w:lang w:val="bg-BG"/>
          </w:rPr>
          <w:t>Бюлетин № 11</w:t>
        </w:r>
      </w:hyperlink>
    </w:p>
    <w:p w14:paraId="2EBCC359" w14:textId="77777777" w:rsidR="00810F33" w:rsidRPr="00326CC1" w:rsidRDefault="009E5E4A" w:rsidP="00810F33">
      <w:pPr>
        <w:pStyle w:val="ju-005fpara-002cleft-002cfirst-0020line-003a-0020-00200-0020cm"/>
        <w:pBdr>
          <w:bottom w:val="single" w:sz="4" w:space="1" w:color="auto"/>
        </w:pBdr>
        <w:spacing w:before="0" w:after="0" w:line="240" w:lineRule="auto"/>
        <w:jc w:val="both"/>
        <w:rPr>
          <w:rStyle w:val="normal--char"/>
          <w:bCs/>
          <w:i/>
          <w:iCs/>
          <w:sz w:val="22"/>
          <w:szCs w:val="22"/>
          <w:u w:val="single"/>
          <w:lang w:val="bg-BG"/>
        </w:rPr>
      </w:pPr>
      <w:hyperlink r:id="rId179" w:history="1">
        <w:proofErr w:type="spellStart"/>
        <w:r w:rsidR="00810F33" w:rsidRPr="00326CC1">
          <w:rPr>
            <w:rStyle w:val="Hyperlink"/>
            <w:rFonts w:eastAsia="Calibri"/>
            <w:i/>
            <w:iCs/>
            <w:lang w:val="bg-BG"/>
          </w:rPr>
          <w:t>Csiki</w:t>
        </w:r>
        <w:proofErr w:type="spellEnd"/>
        <w:r w:rsidR="00810F33" w:rsidRPr="00326CC1">
          <w:rPr>
            <w:rStyle w:val="Hyperlink"/>
            <w:rFonts w:eastAsia="Calibri"/>
            <w:i/>
            <w:iCs/>
            <w:lang w:val="bg-BG"/>
          </w:rPr>
          <w:t xml:space="preserve"> v. </w:t>
        </w:r>
        <w:proofErr w:type="spellStart"/>
        <w:r w:rsidR="00810F33" w:rsidRPr="00326CC1">
          <w:rPr>
            <w:rStyle w:val="Hyperlink"/>
            <w:rFonts w:eastAsia="Calibri"/>
            <w:i/>
            <w:iCs/>
            <w:lang w:val="bg-BG"/>
          </w:rPr>
          <w:t>Romania</w:t>
        </w:r>
        <w:proofErr w:type="spellEnd"/>
        <w:r w:rsidR="00810F33" w:rsidRPr="00326CC1">
          <w:rPr>
            <w:rStyle w:val="Hyperlink"/>
            <w:rFonts w:eastAsia="Calibri"/>
            <w:i/>
            <w:iCs/>
            <w:lang w:val="bg-BG"/>
          </w:rPr>
          <w:t xml:space="preserve"> (</w:t>
        </w:r>
        <w:proofErr w:type="spellStart"/>
        <w:r w:rsidR="00810F33" w:rsidRPr="00326CC1">
          <w:rPr>
            <w:rStyle w:val="Hyperlink"/>
            <w:rFonts w:eastAsia="Calibri"/>
            <w:i/>
            <w:iCs/>
            <w:lang w:val="bg-BG"/>
          </w:rPr>
          <w:t>no</w:t>
        </w:r>
        <w:proofErr w:type="spellEnd"/>
        <w:r w:rsidR="00810F33" w:rsidRPr="00326CC1">
          <w:rPr>
            <w:rStyle w:val="Hyperlink"/>
            <w:rFonts w:eastAsia="Calibri"/>
            <w:i/>
            <w:iCs/>
            <w:lang w:val="bg-BG"/>
          </w:rPr>
          <w:t>. 11273/05)</w:t>
        </w:r>
      </w:hyperlink>
    </w:p>
    <w:p w14:paraId="1A9EEE26" w14:textId="77777777" w:rsidR="00810F33" w:rsidRPr="00326CC1" w:rsidRDefault="00810F33" w:rsidP="00810F33">
      <w:pPr>
        <w:pStyle w:val="NoSpacing"/>
        <w:jc w:val="both"/>
        <w:rPr>
          <w:rFonts w:ascii="Times New Roman" w:hAnsi="Times New Roman" w:cs="Times New Roman"/>
          <w:sz w:val="24"/>
          <w:szCs w:val="24"/>
          <w:lang w:val="bg-BG"/>
        </w:rPr>
      </w:pPr>
    </w:p>
    <w:p w14:paraId="5E22DFD9" w14:textId="77777777" w:rsidR="00810F33" w:rsidRPr="00326CC1" w:rsidRDefault="00810F33" w:rsidP="00810F33">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Липсата на ранна и точна диагностика на специфичния вид туберкулоза, от която е страдал жалбоподателя, както и забавянето в осигуряването на необходимото лечение и предоставянето на медицински грижи от специализиран лекарски персонал представляват нарушение на позитивното задължение на държавата да защити здравето и живота на жалбоподателя в затвора.</w:t>
      </w:r>
      <w:r w:rsidRPr="00326CC1">
        <w:rPr>
          <w:rStyle w:val="WW8Num4z0"/>
          <w:rFonts w:ascii="Times New Roman" w:hAnsi="Times New Roman" w:cs="Times New Roman"/>
          <w:color w:val="000000"/>
          <w:sz w:val="24"/>
          <w:szCs w:val="24"/>
          <w:lang w:val="bg-BG"/>
        </w:rPr>
        <w:t xml:space="preserve"> </w:t>
      </w:r>
      <w:hyperlink r:id="rId180" w:history="1">
        <w:r w:rsidRPr="00326CC1">
          <w:rPr>
            <w:rStyle w:val="Hyperlink"/>
            <w:rFonts w:ascii="Times New Roman" w:hAnsi="Times New Roman" w:cs="Times New Roman"/>
            <w:sz w:val="24"/>
            <w:szCs w:val="24"/>
            <w:lang w:val="bg-BG"/>
          </w:rPr>
          <w:t>Бюлетин № 14</w:t>
        </w:r>
      </w:hyperlink>
    </w:p>
    <w:p w14:paraId="7AF282F0" w14:textId="77777777" w:rsidR="00810F33" w:rsidRPr="00326CC1" w:rsidRDefault="009E5E4A" w:rsidP="00810F33">
      <w:pPr>
        <w:pStyle w:val="NoSpacing"/>
        <w:pBdr>
          <w:bottom w:val="single" w:sz="4" w:space="1" w:color="auto"/>
        </w:pBdr>
        <w:jc w:val="both"/>
        <w:rPr>
          <w:rStyle w:val="normal--char"/>
          <w:rFonts w:ascii="Times New Roman" w:hAnsi="Times New Roman" w:cs="Times New Roman"/>
          <w:color w:val="000000"/>
          <w:sz w:val="24"/>
          <w:szCs w:val="24"/>
          <w:lang w:val="bg-BG"/>
        </w:rPr>
      </w:pPr>
      <w:hyperlink r:id="rId181" w:history="1">
        <w:proofErr w:type="spellStart"/>
        <w:r w:rsidR="00810F33" w:rsidRPr="00326CC1">
          <w:rPr>
            <w:rStyle w:val="Hyperlink"/>
            <w:rFonts w:ascii="Times New Roman" w:hAnsi="Times New Roman" w:cs="Times New Roman"/>
            <w:i/>
            <w:iCs/>
            <w:sz w:val="24"/>
            <w:szCs w:val="24"/>
          </w:rPr>
          <w:t>Makharadze</w:t>
        </w:r>
        <w:proofErr w:type="spellEnd"/>
        <w:r w:rsidR="00810F33" w:rsidRPr="00326CC1">
          <w:rPr>
            <w:rStyle w:val="Hyperlink"/>
            <w:rFonts w:ascii="Times New Roman" w:hAnsi="Times New Roman" w:cs="Times New Roman"/>
            <w:i/>
            <w:iCs/>
            <w:sz w:val="24"/>
            <w:szCs w:val="24"/>
          </w:rPr>
          <w:t xml:space="preserve"> and </w:t>
        </w:r>
        <w:proofErr w:type="spellStart"/>
        <w:r w:rsidR="00810F33" w:rsidRPr="00326CC1">
          <w:rPr>
            <w:rStyle w:val="Hyperlink"/>
            <w:rFonts w:ascii="Times New Roman" w:hAnsi="Times New Roman" w:cs="Times New Roman"/>
            <w:i/>
            <w:iCs/>
            <w:sz w:val="24"/>
            <w:szCs w:val="24"/>
          </w:rPr>
          <w:t>Sikharulidze</w:t>
        </w:r>
        <w:proofErr w:type="spellEnd"/>
        <w:r w:rsidR="00810F33" w:rsidRPr="00326CC1">
          <w:rPr>
            <w:rStyle w:val="Hyperlink"/>
            <w:rFonts w:ascii="Times New Roman" w:hAnsi="Times New Roman" w:cs="Times New Roman"/>
            <w:i/>
            <w:iCs/>
            <w:sz w:val="24"/>
            <w:szCs w:val="24"/>
          </w:rPr>
          <w:t xml:space="preserve"> v. Georgia (no.35254/07)</w:t>
        </w:r>
      </w:hyperlink>
    </w:p>
    <w:p w14:paraId="44961BBC" w14:textId="77777777" w:rsidR="00810F33" w:rsidRPr="00326CC1" w:rsidRDefault="00810F33" w:rsidP="00810F33">
      <w:pPr>
        <w:pStyle w:val="NoSpacing"/>
        <w:jc w:val="both"/>
        <w:rPr>
          <w:rStyle w:val="normal--char"/>
          <w:rFonts w:ascii="Times New Roman" w:hAnsi="Times New Roman" w:cs="Times New Roman"/>
          <w:sz w:val="24"/>
        </w:rPr>
      </w:pPr>
    </w:p>
    <w:p w14:paraId="4DB2E086" w14:textId="77777777" w:rsidR="00810F33" w:rsidRPr="00326CC1" w:rsidRDefault="00810F33" w:rsidP="00810F33">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 xml:space="preserve">Властите не са направили всичко, което разумно е можело да се очаква от тях, за да предотвратят самоубийството на младо момче с личностно разстройство в затвора, в нарушение на задължението им по чл. 2 от </w:t>
      </w:r>
      <w:r w:rsidRPr="00326CC1">
        <w:rPr>
          <w:rStyle w:val="normal--char"/>
          <w:rFonts w:ascii="Times New Roman" w:hAnsi="Times New Roman" w:cs="Times New Roman"/>
          <w:sz w:val="24"/>
          <w:szCs w:val="24"/>
          <w:lang w:val="bg-BG"/>
        </w:rPr>
        <w:t>Конвенцията.</w:t>
      </w:r>
      <w:r w:rsidRPr="00326CC1">
        <w:rPr>
          <w:rStyle w:val="WW8Num4z0"/>
          <w:rFonts w:ascii="Times New Roman" w:hAnsi="Times New Roman" w:cs="Times New Roman"/>
          <w:color w:val="000000"/>
          <w:sz w:val="24"/>
          <w:szCs w:val="24"/>
          <w:lang w:val="bg-BG"/>
        </w:rPr>
        <w:t xml:space="preserve"> </w:t>
      </w:r>
      <w:hyperlink r:id="rId182" w:history="1">
        <w:r w:rsidRPr="00326CC1">
          <w:rPr>
            <w:rStyle w:val="Hyperlink"/>
            <w:rFonts w:ascii="Times New Roman" w:hAnsi="Times New Roman" w:cs="Times New Roman"/>
            <w:sz w:val="24"/>
            <w:szCs w:val="24"/>
            <w:lang w:val="bg-BG"/>
          </w:rPr>
          <w:t>Бюлетин № 15</w:t>
        </w:r>
      </w:hyperlink>
    </w:p>
    <w:p w14:paraId="625C5DBA" w14:textId="77777777" w:rsidR="00810F33" w:rsidRPr="00326CC1" w:rsidRDefault="009E5E4A" w:rsidP="00810F33">
      <w:pPr>
        <w:pStyle w:val="NoSpacing"/>
        <w:pBdr>
          <w:bottom w:val="single" w:sz="4" w:space="1" w:color="auto"/>
        </w:pBdr>
        <w:jc w:val="both"/>
        <w:rPr>
          <w:rStyle w:val="normal--char"/>
          <w:rFonts w:ascii="Times New Roman" w:hAnsi="Times New Roman" w:cs="Times New Roman"/>
          <w:color w:val="000000"/>
          <w:sz w:val="24"/>
          <w:szCs w:val="24"/>
          <w:lang w:val="bg-BG"/>
        </w:rPr>
      </w:pPr>
      <w:hyperlink r:id="rId183" w:history="1">
        <w:r w:rsidR="00810F33" w:rsidRPr="00326CC1">
          <w:rPr>
            <w:rStyle w:val="Hyperlink"/>
            <w:rFonts w:ascii="Times New Roman" w:hAnsi="Times New Roman" w:cs="Times New Roman"/>
            <w:i/>
            <w:sz w:val="24"/>
            <w:szCs w:val="24"/>
          </w:rPr>
          <w:t>De</w:t>
        </w:r>
        <w:r w:rsidR="00810F33" w:rsidRPr="00326CC1">
          <w:rPr>
            <w:rStyle w:val="Hyperlink"/>
            <w:rFonts w:ascii="Times New Roman" w:hAnsi="Times New Roman" w:cs="Times New Roman"/>
            <w:i/>
            <w:sz w:val="24"/>
            <w:szCs w:val="24"/>
            <w:lang w:val="bg-BG"/>
          </w:rPr>
          <w:t xml:space="preserve"> </w:t>
        </w:r>
        <w:proofErr w:type="spellStart"/>
        <w:r w:rsidR="00810F33" w:rsidRPr="00326CC1">
          <w:rPr>
            <w:rStyle w:val="Hyperlink"/>
            <w:rFonts w:ascii="Times New Roman" w:hAnsi="Times New Roman" w:cs="Times New Roman"/>
            <w:i/>
            <w:sz w:val="24"/>
            <w:szCs w:val="24"/>
          </w:rPr>
          <w:t>Donder</w:t>
        </w:r>
        <w:proofErr w:type="spellEnd"/>
        <w:r w:rsidR="00810F33" w:rsidRPr="00326CC1">
          <w:rPr>
            <w:rStyle w:val="Hyperlink"/>
            <w:rFonts w:ascii="Times New Roman" w:hAnsi="Times New Roman" w:cs="Times New Roman"/>
            <w:i/>
            <w:sz w:val="24"/>
            <w:szCs w:val="24"/>
            <w:lang w:val="bg-BG"/>
          </w:rPr>
          <w:t xml:space="preserve"> </w:t>
        </w:r>
        <w:r w:rsidR="00810F33" w:rsidRPr="00326CC1">
          <w:rPr>
            <w:rStyle w:val="Hyperlink"/>
            <w:rFonts w:ascii="Times New Roman" w:hAnsi="Times New Roman" w:cs="Times New Roman"/>
            <w:i/>
            <w:sz w:val="24"/>
            <w:szCs w:val="24"/>
          </w:rPr>
          <w:t>and</w:t>
        </w:r>
        <w:r w:rsidR="00810F33" w:rsidRPr="00326CC1">
          <w:rPr>
            <w:rStyle w:val="Hyperlink"/>
            <w:rFonts w:ascii="Times New Roman" w:hAnsi="Times New Roman" w:cs="Times New Roman"/>
            <w:i/>
            <w:sz w:val="24"/>
            <w:szCs w:val="24"/>
            <w:lang w:val="bg-BG"/>
          </w:rPr>
          <w:t xml:space="preserve"> </w:t>
        </w:r>
        <w:r w:rsidR="00810F33" w:rsidRPr="00326CC1">
          <w:rPr>
            <w:rStyle w:val="Hyperlink"/>
            <w:rFonts w:ascii="Times New Roman" w:hAnsi="Times New Roman" w:cs="Times New Roman"/>
            <w:i/>
            <w:sz w:val="24"/>
            <w:szCs w:val="24"/>
          </w:rPr>
          <w:t>De</w:t>
        </w:r>
        <w:r w:rsidR="00810F33" w:rsidRPr="00326CC1">
          <w:rPr>
            <w:rStyle w:val="Hyperlink"/>
            <w:rFonts w:ascii="Times New Roman" w:hAnsi="Times New Roman" w:cs="Times New Roman"/>
            <w:i/>
            <w:sz w:val="24"/>
            <w:szCs w:val="24"/>
            <w:lang w:val="bg-BG"/>
          </w:rPr>
          <w:t xml:space="preserve"> </w:t>
        </w:r>
        <w:proofErr w:type="spellStart"/>
        <w:r w:rsidR="00810F33" w:rsidRPr="00326CC1">
          <w:rPr>
            <w:rStyle w:val="Hyperlink"/>
            <w:rFonts w:ascii="Times New Roman" w:hAnsi="Times New Roman" w:cs="Times New Roman"/>
            <w:i/>
            <w:sz w:val="24"/>
            <w:szCs w:val="24"/>
          </w:rPr>
          <w:t>Clippel</w:t>
        </w:r>
        <w:proofErr w:type="spellEnd"/>
        <w:r w:rsidR="00810F33" w:rsidRPr="00326CC1">
          <w:rPr>
            <w:rStyle w:val="Hyperlink"/>
            <w:rFonts w:ascii="Times New Roman" w:hAnsi="Times New Roman" w:cs="Times New Roman"/>
            <w:i/>
            <w:sz w:val="24"/>
            <w:szCs w:val="24"/>
            <w:lang w:val="bg-BG"/>
          </w:rPr>
          <w:t xml:space="preserve"> </w:t>
        </w:r>
        <w:r w:rsidR="00810F33" w:rsidRPr="00326CC1">
          <w:rPr>
            <w:rStyle w:val="Hyperlink"/>
            <w:rFonts w:ascii="Times New Roman" w:hAnsi="Times New Roman" w:cs="Times New Roman"/>
            <w:i/>
            <w:sz w:val="24"/>
            <w:szCs w:val="24"/>
          </w:rPr>
          <w:t>v</w:t>
        </w:r>
        <w:r w:rsidR="00810F33" w:rsidRPr="00326CC1">
          <w:rPr>
            <w:rStyle w:val="Hyperlink"/>
            <w:rFonts w:ascii="Times New Roman" w:hAnsi="Times New Roman" w:cs="Times New Roman"/>
            <w:i/>
            <w:sz w:val="24"/>
            <w:szCs w:val="24"/>
            <w:lang w:val="bg-BG"/>
          </w:rPr>
          <w:t xml:space="preserve">. </w:t>
        </w:r>
        <w:r w:rsidR="00810F33" w:rsidRPr="00326CC1">
          <w:rPr>
            <w:rStyle w:val="Hyperlink"/>
            <w:rFonts w:ascii="Times New Roman" w:hAnsi="Times New Roman" w:cs="Times New Roman"/>
            <w:i/>
            <w:sz w:val="24"/>
            <w:szCs w:val="24"/>
          </w:rPr>
          <w:t>Belgium</w:t>
        </w:r>
        <w:r w:rsidR="00810F33" w:rsidRPr="00326CC1">
          <w:rPr>
            <w:rStyle w:val="Hyperlink"/>
            <w:rFonts w:ascii="Times New Roman" w:hAnsi="Times New Roman" w:cs="Times New Roman"/>
            <w:i/>
            <w:sz w:val="24"/>
            <w:szCs w:val="24"/>
            <w:lang w:val="bg-BG"/>
          </w:rPr>
          <w:t xml:space="preserve"> (</w:t>
        </w:r>
        <w:r w:rsidR="00810F33" w:rsidRPr="00326CC1">
          <w:rPr>
            <w:rStyle w:val="Hyperlink"/>
            <w:rFonts w:ascii="Times New Roman" w:hAnsi="Times New Roman" w:cs="Times New Roman"/>
            <w:i/>
            <w:sz w:val="24"/>
            <w:szCs w:val="24"/>
          </w:rPr>
          <w:t>no</w:t>
        </w:r>
        <w:r w:rsidR="00810F33" w:rsidRPr="00326CC1">
          <w:rPr>
            <w:rStyle w:val="Hyperlink"/>
            <w:rFonts w:ascii="Times New Roman" w:hAnsi="Times New Roman" w:cs="Times New Roman"/>
            <w:i/>
            <w:sz w:val="24"/>
            <w:szCs w:val="24"/>
            <w:lang w:val="bg-BG"/>
          </w:rPr>
          <w:t>. 8595/06)</w:t>
        </w:r>
      </w:hyperlink>
    </w:p>
    <w:p w14:paraId="0C849BBD" w14:textId="77777777" w:rsidR="00810F33" w:rsidRPr="00326CC1" w:rsidRDefault="00810F33" w:rsidP="00810F33">
      <w:pPr>
        <w:pStyle w:val="NoSpacing"/>
        <w:jc w:val="both"/>
        <w:rPr>
          <w:rStyle w:val="normal--char"/>
          <w:rFonts w:ascii="Times New Roman" w:hAnsi="Times New Roman" w:cs="Times New Roman"/>
          <w:sz w:val="24"/>
          <w:lang w:val="bg-BG"/>
        </w:rPr>
      </w:pPr>
    </w:p>
    <w:p w14:paraId="56575C1A" w14:textId="77777777" w:rsidR="00810F33" w:rsidRPr="00326CC1" w:rsidRDefault="00810F33" w:rsidP="00810F33">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Властите не са изпълнили задължението си да защитят живота на ром, задържан в полицията, който починал след като по твърд</w:t>
      </w:r>
      <w:r w:rsidR="000A2511" w:rsidRPr="00326CC1">
        <w:rPr>
          <w:rStyle w:val="normal--char"/>
          <w:rFonts w:ascii="Times New Roman" w:hAnsi="Times New Roman" w:cs="Times New Roman"/>
          <w:sz w:val="24"/>
          <w:lang w:val="bg-BG"/>
        </w:rPr>
        <w:t>ения на полицията скочил от проз</w:t>
      </w:r>
      <w:r w:rsidRPr="00326CC1">
        <w:rPr>
          <w:rStyle w:val="normal--char"/>
          <w:rFonts w:ascii="Times New Roman" w:hAnsi="Times New Roman" w:cs="Times New Roman"/>
          <w:sz w:val="24"/>
          <w:lang w:val="bg-BG"/>
        </w:rPr>
        <w:t xml:space="preserve">ореца на полицейското управление с главата напред. </w:t>
      </w:r>
      <w:hyperlink r:id="rId184" w:history="1">
        <w:r w:rsidRPr="00326CC1">
          <w:rPr>
            <w:rStyle w:val="Hyperlink"/>
            <w:rFonts w:ascii="Times New Roman" w:hAnsi="Times New Roman" w:cs="Times New Roman"/>
            <w:sz w:val="24"/>
            <w:szCs w:val="24"/>
            <w:lang w:val="bg-BG"/>
          </w:rPr>
          <w:t>Бюлетин № 17</w:t>
        </w:r>
      </w:hyperlink>
    </w:p>
    <w:p w14:paraId="7075455B" w14:textId="77777777" w:rsidR="00810F33" w:rsidRPr="00326CC1" w:rsidRDefault="009E5E4A" w:rsidP="00810F33">
      <w:pPr>
        <w:pStyle w:val="ju-005fpara-002cleft-002cfirst-0020line-003a-0020-00200-0020cm"/>
        <w:pBdr>
          <w:bottom w:val="single" w:sz="4" w:space="1" w:color="auto"/>
        </w:pBdr>
        <w:spacing w:before="0" w:after="0" w:line="240" w:lineRule="auto"/>
        <w:jc w:val="both"/>
        <w:rPr>
          <w:b/>
          <w:bCs/>
          <w:iCs/>
          <w:sz w:val="22"/>
          <w:szCs w:val="22"/>
          <w:u w:val="single"/>
          <w:lang w:val="bg-BG"/>
        </w:rPr>
      </w:pPr>
      <w:hyperlink r:id="rId185" w:history="1">
        <w:r w:rsidR="00810F33" w:rsidRPr="00326CC1">
          <w:rPr>
            <w:rStyle w:val="Hyperlink"/>
            <w:bCs/>
            <w:i/>
            <w:lang w:eastAsia="bg-BG"/>
          </w:rPr>
          <w:t>Eremiášová and Pechová v. the Czech Republic (no. 23944/04)</w:t>
        </w:r>
      </w:hyperlink>
    </w:p>
    <w:p w14:paraId="5DF2B42F" w14:textId="77777777" w:rsidR="00810F33" w:rsidRPr="00326CC1" w:rsidRDefault="00810F33" w:rsidP="00810F33">
      <w:pPr>
        <w:pStyle w:val="NoSpacing"/>
        <w:jc w:val="both"/>
        <w:rPr>
          <w:rStyle w:val="normal--char"/>
          <w:rFonts w:ascii="Times New Roman" w:hAnsi="Times New Roman" w:cs="Times New Roman"/>
          <w:sz w:val="24"/>
          <w:lang w:val="bg-BG"/>
        </w:rPr>
      </w:pPr>
    </w:p>
    <w:p w14:paraId="42F7604A" w14:textId="77777777" w:rsidR="00835C4E" w:rsidRPr="00326CC1" w:rsidRDefault="00835C4E" w:rsidP="00835C4E">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lastRenderedPageBreak/>
        <w:t>Разследването на причините за убийството на наборен военнослужещ е било задълбочено, независимо и своевременно, но на законодателно ниво липсва адекватна регламентация на случаите, в които е допустима употребата на смъртоносна сила.</w:t>
      </w:r>
      <w:r w:rsidRPr="00326CC1">
        <w:rPr>
          <w:rStyle w:val="normal--char"/>
          <w:rFonts w:ascii="Times New Roman" w:hAnsi="Times New Roman" w:cs="Times New Roman"/>
          <w:sz w:val="24"/>
          <w:lang w:val="sr-Cyrl-CS"/>
        </w:rPr>
        <w:t xml:space="preserve"> </w:t>
      </w:r>
      <w:hyperlink r:id="rId186" w:history="1">
        <w:r w:rsidRPr="00326CC1">
          <w:rPr>
            <w:rStyle w:val="Hyperlink"/>
            <w:rFonts w:ascii="Times New Roman" w:hAnsi="Times New Roman" w:cs="Times New Roman"/>
            <w:sz w:val="24"/>
            <w:szCs w:val="24"/>
            <w:lang w:val="sr-Cyrl-CS"/>
          </w:rPr>
          <w:t xml:space="preserve">Бюлетин № </w:t>
        </w:r>
        <w:r w:rsidRPr="00326CC1">
          <w:rPr>
            <w:rStyle w:val="Hyperlink"/>
            <w:rFonts w:ascii="Times New Roman" w:hAnsi="Times New Roman" w:cs="Times New Roman"/>
            <w:sz w:val="24"/>
            <w:szCs w:val="24"/>
            <w:lang w:val="bg-BG"/>
          </w:rPr>
          <w:t>20</w:t>
        </w:r>
      </w:hyperlink>
    </w:p>
    <w:p w14:paraId="2735E255" w14:textId="77777777" w:rsidR="00835C4E" w:rsidRPr="00326CC1" w:rsidRDefault="009E5E4A" w:rsidP="00835C4E">
      <w:pPr>
        <w:pStyle w:val="ju-005fpara-002cleft-002cfirst-0020line-003a-0020-00200-0020cm"/>
        <w:pBdr>
          <w:bottom w:val="single" w:sz="4" w:space="1" w:color="auto"/>
        </w:pBdr>
        <w:spacing w:before="0" w:after="0" w:line="240" w:lineRule="auto"/>
        <w:jc w:val="both"/>
        <w:rPr>
          <w:bCs/>
          <w:i/>
          <w:color w:val="000000"/>
          <w:szCs w:val="22"/>
          <w:lang w:eastAsia="bg-BG"/>
        </w:rPr>
      </w:pPr>
      <w:hyperlink r:id="rId187" w:history="1">
        <w:r w:rsidR="00835C4E" w:rsidRPr="00326CC1">
          <w:rPr>
            <w:rStyle w:val="Hyperlink"/>
            <w:i/>
            <w:lang w:eastAsia="bg-BG"/>
          </w:rPr>
          <w:t>Putintseva v. Russia (</w:t>
        </w:r>
        <w:r w:rsidR="00835C4E" w:rsidRPr="00326CC1">
          <w:rPr>
            <w:rStyle w:val="Hyperlink"/>
            <w:i/>
            <w:lang w:val="en-US" w:eastAsia="bg-BG"/>
          </w:rPr>
          <w:t>no</w:t>
        </w:r>
        <w:r w:rsidR="00835C4E" w:rsidRPr="00326CC1">
          <w:rPr>
            <w:rStyle w:val="Hyperlink"/>
            <w:i/>
            <w:lang w:eastAsia="bg-BG"/>
          </w:rPr>
          <w:t>. 33498/04)</w:t>
        </w:r>
      </w:hyperlink>
    </w:p>
    <w:p w14:paraId="59389C7C" w14:textId="77777777" w:rsidR="004F390D" w:rsidRPr="00326CC1" w:rsidRDefault="004F390D" w:rsidP="004F390D">
      <w:pPr>
        <w:pStyle w:val="NoSpacing"/>
        <w:jc w:val="both"/>
        <w:rPr>
          <w:rFonts w:ascii="Times New Roman" w:hAnsi="Times New Roman" w:cs="Times New Roman"/>
          <w:sz w:val="24"/>
          <w:szCs w:val="24"/>
          <w:lang w:val="bg-BG"/>
        </w:rPr>
      </w:pPr>
    </w:p>
    <w:p w14:paraId="6BD8376E" w14:textId="77777777" w:rsidR="004F390D" w:rsidRPr="00326CC1" w:rsidRDefault="004F390D" w:rsidP="004F390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Смъртта на близък на жалбоподателите, отведен в изтрезвителното от полицията и починал там от коремна травма, която Съдът намира за причинена от полицията и неефективното разследване на обстоятелствата около смъртта му са в нарушение на чл. 2 от Конвенцията (право на живот). </w:t>
      </w:r>
      <w:hyperlink r:id="rId188" w:history="1">
        <w:r w:rsidRPr="00326CC1">
          <w:rPr>
            <w:rStyle w:val="Hyperlink"/>
            <w:rFonts w:ascii="Times New Roman" w:hAnsi="Times New Roman" w:cs="Times New Roman"/>
            <w:sz w:val="24"/>
            <w:szCs w:val="24"/>
            <w:lang w:val="bg-BG"/>
          </w:rPr>
          <w:t>Бюлетин № 5</w:t>
        </w:r>
      </w:hyperlink>
    </w:p>
    <w:p w14:paraId="60D376DD" w14:textId="77777777" w:rsidR="00835C4E" w:rsidRPr="00326CC1" w:rsidRDefault="009E5E4A" w:rsidP="004F390D">
      <w:pPr>
        <w:pStyle w:val="NoSpacing"/>
        <w:pBdr>
          <w:bottom w:val="single" w:sz="4" w:space="1" w:color="auto"/>
        </w:pBdr>
        <w:jc w:val="both"/>
        <w:rPr>
          <w:rStyle w:val="blue-underlinecursor"/>
          <w:rFonts w:ascii="Times New Roman" w:hAnsi="Times New Roman" w:cs="Times New Roman"/>
          <w:i/>
          <w:sz w:val="24"/>
          <w:lang w:val="bg-BG"/>
        </w:rPr>
      </w:pPr>
      <w:hyperlink r:id="rId189" w:history="1">
        <w:proofErr w:type="spellStart"/>
        <w:r w:rsidR="004F390D" w:rsidRPr="00326CC1">
          <w:rPr>
            <w:rStyle w:val="Hyperlink"/>
            <w:rFonts w:ascii="Times New Roman" w:hAnsi="Times New Roman" w:cs="Times New Roman"/>
            <w:i/>
            <w:sz w:val="24"/>
          </w:rPr>
          <w:t>Mikhalkova</w:t>
        </w:r>
        <w:proofErr w:type="spellEnd"/>
        <w:r w:rsidR="004F390D" w:rsidRPr="00326CC1">
          <w:rPr>
            <w:rStyle w:val="Hyperlink"/>
            <w:rFonts w:ascii="Times New Roman" w:hAnsi="Times New Roman" w:cs="Times New Roman"/>
            <w:i/>
            <w:sz w:val="24"/>
          </w:rPr>
          <w:t xml:space="preserve"> and Others v. Ukraine (no. 10919/05)</w:t>
        </w:r>
      </w:hyperlink>
    </w:p>
    <w:p w14:paraId="2B83D886" w14:textId="77777777" w:rsidR="004F390D" w:rsidRPr="00326CC1" w:rsidRDefault="004F390D" w:rsidP="004F390D">
      <w:pPr>
        <w:pStyle w:val="NoSpacing"/>
        <w:jc w:val="both"/>
        <w:rPr>
          <w:rStyle w:val="normal--char"/>
          <w:rFonts w:ascii="Times New Roman" w:hAnsi="Times New Roman" w:cs="Times New Roman"/>
          <w:color w:val="000000"/>
          <w:sz w:val="24"/>
          <w:szCs w:val="24"/>
          <w:lang w:val="bg-BG"/>
        </w:rPr>
      </w:pPr>
    </w:p>
    <w:p w14:paraId="7C165728" w14:textId="77777777" w:rsidR="00174686" w:rsidRPr="00326CC1" w:rsidRDefault="00B13865" w:rsidP="00B13865">
      <w:pPr>
        <w:pStyle w:val="Heading2"/>
        <w:ind w:firstLine="284"/>
        <w:rPr>
          <w:rStyle w:val="normal--char"/>
          <w:rFonts w:ascii="Times New Roman" w:hAnsi="Times New Roman"/>
        </w:rPr>
      </w:pPr>
      <w:r w:rsidRPr="00326CC1">
        <w:rPr>
          <w:rStyle w:val="normal--char"/>
          <w:rFonts w:ascii="Times New Roman" w:hAnsi="Times New Roman"/>
        </w:rPr>
        <w:t xml:space="preserve">2. </w:t>
      </w:r>
      <w:r w:rsidR="00672233" w:rsidRPr="00326CC1">
        <w:rPr>
          <w:rStyle w:val="normal--char"/>
          <w:rFonts w:ascii="Times New Roman" w:hAnsi="Times New Roman"/>
        </w:rPr>
        <w:t>Употреба на сила от властите</w:t>
      </w:r>
    </w:p>
    <w:p w14:paraId="001A8881" w14:textId="77777777" w:rsidR="00F57FC5" w:rsidRPr="00326CC1" w:rsidRDefault="00F57FC5" w:rsidP="00F57FC5">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szCs w:val="24"/>
          <w:lang w:val="bg-BG"/>
        </w:rPr>
        <w:t xml:space="preserve">Убийството от полицаи на младеж, който не е бил въоръжен и не е представлявал конкретна опасност, е в нарушение на чл. 2 от Конвенцията (право на живот). </w:t>
      </w:r>
      <w:hyperlink r:id="rId190" w:history="1">
        <w:r w:rsidRPr="00326CC1">
          <w:rPr>
            <w:rStyle w:val="Hyperlink"/>
            <w:rFonts w:ascii="Times New Roman" w:hAnsi="Times New Roman" w:cs="Times New Roman"/>
            <w:sz w:val="24"/>
            <w:szCs w:val="24"/>
            <w:lang w:val="bg-BG"/>
          </w:rPr>
          <w:t>Бюлетин № 7</w:t>
        </w:r>
      </w:hyperlink>
    </w:p>
    <w:p w14:paraId="14F370CB" w14:textId="77777777" w:rsidR="00F57FC5" w:rsidRPr="00326CC1" w:rsidRDefault="009E5E4A" w:rsidP="00F57FC5">
      <w:pPr>
        <w:pStyle w:val="NoSpacing"/>
        <w:pBdr>
          <w:bottom w:val="single" w:sz="4" w:space="1" w:color="auto"/>
        </w:pBdr>
        <w:jc w:val="both"/>
        <w:rPr>
          <w:rStyle w:val="normal--char"/>
          <w:rFonts w:ascii="Times New Roman" w:hAnsi="Times New Roman" w:cs="Times New Roman"/>
          <w:sz w:val="24"/>
          <w:szCs w:val="24"/>
          <w:lang w:val="bg-BG"/>
        </w:rPr>
      </w:pPr>
      <w:hyperlink r:id="rId191" w:history="1">
        <w:proofErr w:type="spellStart"/>
        <w:r w:rsidR="00F57FC5" w:rsidRPr="00326CC1">
          <w:rPr>
            <w:rStyle w:val="Hyperlink"/>
            <w:rFonts w:ascii="Times New Roman" w:hAnsi="Times New Roman" w:cs="Times New Roman"/>
            <w:i/>
            <w:sz w:val="24"/>
            <w:szCs w:val="24"/>
          </w:rPr>
          <w:t>Alikaj</w:t>
        </w:r>
        <w:proofErr w:type="spellEnd"/>
        <w:r w:rsidR="00F57FC5" w:rsidRPr="00326CC1">
          <w:rPr>
            <w:rStyle w:val="Hyperlink"/>
            <w:rFonts w:ascii="Times New Roman" w:hAnsi="Times New Roman" w:cs="Times New Roman"/>
            <w:i/>
            <w:sz w:val="24"/>
            <w:szCs w:val="24"/>
          </w:rPr>
          <w:t xml:space="preserve"> and others v. Italy (application no. 47357/08</w:t>
        </w:r>
      </w:hyperlink>
    </w:p>
    <w:p w14:paraId="5A3ACA80" w14:textId="77777777" w:rsidR="00F57FC5" w:rsidRPr="00326CC1" w:rsidRDefault="00F57FC5" w:rsidP="00174686">
      <w:pPr>
        <w:pStyle w:val="NoSpacing"/>
        <w:jc w:val="both"/>
        <w:rPr>
          <w:rFonts w:ascii="Times New Roman" w:hAnsi="Times New Roman" w:cs="Times New Roman"/>
          <w:sz w:val="24"/>
          <w:szCs w:val="24"/>
          <w:lang w:val="bg-BG"/>
        </w:rPr>
      </w:pPr>
    </w:p>
    <w:p w14:paraId="1C7785E5" w14:textId="77777777" w:rsidR="00191D96" w:rsidRPr="00326CC1" w:rsidRDefault="00191D96" w:rsidP="00191D96">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Нарушение на позитивните задължения на Русия по чл. 2 от Конвенцията във връзка с въздушно нападение на федералните служби над чеченско село. </w:t>
      </w:r>
      <w:hyperlink r:id="rId192"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w:t>
        </w:r>
        <w:r w:rsidRPr="00326CC1">
          <w:rPr>
            <w:rStyle w:val="Hyperlink"/>
            <w:rFonts w:ascii="Times New Roman" w:hAnsi="Times New Roman" w:cs="Times New Roman"/>
            <w:sz w:val="24"/>
            <w:szCs w:val="24"/>
            <w:lang w:val="bg-BG"/>
          </w:rPr>
          <w:t>7</w:t>
        </w:r>
      </w:hyperlink>
    </w:p>
    <w:p w14:paraId="305875BD" w14:textId="77777777" w:rsidR="00191D96" w:rsidRPr="00326CC1" w:rsidRDefault="009E5E4A" w:rsidP="00191D96">
      <w:pPr>
        <w:pStyle w:val="NoSpacing"/>
        <w:pBdr>
          <w:bottom w:val="single" w:sz="4" w:space="1" w:color="auto"/>
        </w:pBdr>
        <w:jc w:val="both"/>
        <w:rPr>
          <w:rFonts w:ascii="Times New Roman" w:hAnsi="Times New Roman" w:cs="Times New Roman"/>
          <w:sz w:val="24"/>
          <w:szCs w:val="24"/>
          <w:lang w:val="bg-BG"/>
        </w:rPr>
      </w:pPr>
      <w:hyperlink r:id="rId193" w:history="1">
        <w:proofErr w:type="spellStart"/>
        <w:r w:rsidR="00191D96" w:rsidRPr="00326CC1">
          <w:rPr>
            <w:rStyle w:val="Hyperlink"/>
            <w:rFonts w:ascii="Times New Roman" w:hAnsi="Times New Roman" w:cs="Times New Roman"/>
            <w:i/>
            <w:sz w:val="24"/>
          </w:rPr>
          <w:t>Esmukhambetov</w:t>
        </w:r>
        <w:proofErr w:type="spellEnd"/>
        <w:r w:rsidR="00191D96" w:rsidRPr="00326CC1">
          <w:rPr>
            <w:rStyle w:val="Hyperlink"/>
            <w:rFonts w:ascii="Times New Roman" w:hAnsi="Times New Roman" w:cs="Times New Roman"/>
            <w:i/>
            <w:sz w:val="24"/>
          </w:rPr>
          <w:t xml:space="preserve"> and others v. Russia (no. 23445/03)</w:t>
        </w:r>
      </w:hyperlink>
    </w:p>
    <w:p w14:paraId="4CA99B71" w14:textId="77777777" w:rsidR="00694233" w:rsidRPr="00326CC1" w:rsidRDefault="00694233" w:rsidP="001830A6">
      <w:pPr>
        <w:pStyle w:val="NoSpacing"/>
        <w:jc w:val="both"/>
        <w:rPr>
          <w:rStyle w:val="normal--char"/>
          <w:rFonts w:ascii="Times New Roman" w:hAnsi="Times New Roman" w:cs="Times New Roman"/>
          <w:color w:val="000000"/>
          <w:sz w:val="24"/>
          <w:szCs w:val="24"/>
          <w:lang w:val="bg-BG"/>
        </w:rPr>
      </w:pPr>
    </w:p>
    <w:p w14:paraId="21BD1857" w14:textId="77777777" w:rsidR="00694233" w:rsidRPr="00326CC1" w:rsidRDefault="00EA2E26" w:rsidP="001830A6">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Комуникирана e жалба на правителството относно убийството на турски гражданин от служител на българската гранична полиция при риболов в български води. </w:t>
      </w:r>
      <w:hyperlink r:id="rId194"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w:t>
        </w:r>
        <w:r w:rsidRPr="00326CC1">
          <w:rPr>
            <w:rStyle w:val="Hyperlink"/>
            <w:rFonts w:ascii="Times New Roman" w:hAnsi="Times New Roman" w:cs="Times New Roman"/>
            <w:sz w:val="24"/>
            <w:szCs w:val="24"/>
            <w:lang w:val="bg-BG"/>
          </w:rPr>
          <w:t>17</w:t>
        </w:r>
      </w:hyperlink>
    </w:p>
    <w:p w14:paraId="6E5B96B9" w14:textId="77777777" w:rsidR="00EA2E26" w:rsidRPr="00326CC1" w:rsidRDefault="009E5E4A" w:rsidP="00EA2E26">
      <w:pPr>
        <w:pStyle w:val="ju-005fpara-002cleft-002cfirst-0020line-003a-0020-00200-0020cm"/>
        <w:pBdr>
          <w:bottom w:val="single" w:sz="4" w:space="1" w:color="auto"/>
        </w:pBdr>
        <w:spacing w:before="0" w:after="0" w:line="240" w:lineRule="auto"/>
        <w:jc w:val="both"/>
        <w:rPr>
          <w:b/>
          <w:bCs/>
          <w:iCs/>
          <w:sz w:val="22"/>
          <w:szCs w:val="22"/>
          <w:u w:val="single"/>
          <w:lang w:val="bg-BG"/>
        </w:rPr>
      </w:pPr>
      <w:hyperlink r:id="rId195" w:history="1">
        <w:r w:rsidR="00EA2E26" w:rsidRPr="00326CC1">
          <w:rPr>
            <w:rStyle w:val="Hyperlink"/>
            <w:i/>
          </w:rPr>
          <w:t xml:space="preserve">Ercan and </w:t>
        </w:r>
        <w:r w:rsidR="00EA2E26" w:rsidRPr="00326CC1">
          <w:rPr>
            <w:rStyle w:val="Hyperlink"/>
            <w:i/>
            <w:lang w:val="en-US"/>
          </w:rPr>
          <w:t>o</w:t>
        </w:r>
        <w:r w:rsidR="00EA2E26" w:rsidRPr="00326CC1">
          <w:rPr>
            <w:rStyle w:val="Hyperlink"/>
            <w:i/>
          </w:rPr>
          <w:t>thers</w:t>
        </w:r>
        <w:r w:rsidR="00EA2E26" w:rsidRPr="00326CC1">
          <w:rPr>
            <w:rStyle w:val="Hyperlink"/>
            <w:i/>
            <w:lang w:val="bg-BG"/>
          </w:rPr>
          <w:t xml:space="preserve"> </w:t>
        </w:r>
        <w:r w:rsidR="00EA2E26" w:rsidRPr="00326CC1">
          <w:rPr>
            <w:rStyle w:val="Hyperlink"/>
            <w:i/>
            <w:lang w:val="en-US"/>
          </w:rPr>
          <w:t>v</w:t>
        </w:r>
        <w:r w:rsidR="00EA2E26" w:rsidRPr="00326CC1">
          <w:rPr>
            <w:rStyle w:val="Hyperlink"/>
            <w:i/>
          </w:rPr>
          <w:t>. B</w:t>
        </w:r>
        <w:r w:rsidR="00EA2E26" w:rsidRPr="00326CC1">
          <w:rPr>
            <w:rStyle w:val="Hyperlink"/>
            <w:i/>
            <w:lang w:val="en-US"/>
          </w:rPr>
          <w:t>u</w:t>
        </w:r>
        <w:r w:rsidR="00EA2E26" w:rsidRPr="00326CC1">
          <w:rPr>
            <w:rStyle w:val="Hyperlink"/>
            <w:i/>
          </w:rPr>
          <w:t xml:space="preserve">lgaria (no. </w:t>
        </w:r>
        <w:r w:rsidR="00EA2E26" w:rsidRPr="00326CC1">
          <w:rPr>
            <w:rStyle w:val="Hyperlink"/>
            <w:bCs/>
            <w:i/>
          </w:rPr>
          <w:t>21470</w:t>
        </w:r>
        <w:r w:rsidR="00EA2E26" w:rsidRPr="00326CC1">
          <w:rPr>
            <w:rStyle w:val="Hyperlink"/>
            <w:i/>
          </w:rPr>
          <w:t>/</w:t>
        </w:r>
        <w:r w:rsidR="00EA2E26" w:rsidRPr="00326CC1">
          <w:rPr>
            <w:rStyle w:val="Hyperlink"/>
            <w:bCs/>
            <w:i/>
          </w:rPr>
          <w:t>10</w:t>
        </w:r>
        <w:r w:rsidR="00EA2E26" w:rsidRPr="00326CC1">
          <w:rPr>
            <w:rStyle w:val="Hyperlink"/>
            <w:i/>
          </w:rPr>
          <w:t>)</w:t>
        </w:r>
      </w:hyperlink>
      <w:r w:rsidR="00EA2E26" w:rsidRPr="00326CC1">
        <w:rPr>
          <w:lang w:val="bg-BG"/>
        </w:rPr>
        <w:t xml:space="preserve"> – </w:t>
      </w:r>
      <w:r w:rsidR="00EA2E26" w:rsidRPr="00326CC1">
        <w:rPr>
          <w:bCs/>
          <w:i/>
          <w:color w:val="000000"/>
          <w:lang w:val="bg-BG" w:eastAsia="bg-BG"/>
        </w:rPr>
        <w:t>Ж</w:t>
      </w:r>
      <w:r w:rsidR="00EA2E26" w:rsidRPr="00326CC1">
        <w:rPr>
          <w:bCs/>
          <w:i/>
          <w:color w:val="000000"/>
          <w:lang w:eastAsia="bg-BG"/>
        </w:rPr>
        <w:t>алба</w:t>
      </w:r>
      <w:r w:rsidR="00EA2E26" w:rsidRPr="00326CC1">
        <w:rPr>
          <w:bCs/>
          <w:i/>
          <w:color w:val="000000"/>
          <w:lang w:val="bg-BG" w:eastAsia="bg-BG"/>
        </w:rPr>
        <w:t>,</w:t>
      </w:r>
      <w:r w:rsidR="00EA2E26" w:rsidRPr="00326CC1">
        <w:rPr>
          <w:bCs/>
          <w:i/>
          <w:color w:val="000000"/>
          <w:lang w:eastAsia="bg-BG"/>
        </w:rPr>
        <w:t xml:space="preserve"> </w:t>
      </w:r>
      <w:r w:rsidR="00EA2E26" w:rsidRPr="00326CC1">
        <w:rPr>
          <w:bCs/>
          <w:i/>
          <w:color w:val="000000"/>
          <w:lang w:val="bg-BG" w:eastAsia="bg-BG"/>
        </w:rPr>
        <w:t>к</w:t>
      </w:r>
      <w:r w:rsidR="00EA2E26" w:rsidRPr="00326CC1">
        <w:rPr>
          <w:bCs/>
          <w:i/>
          <w:color w:val="000000"/>
          <w:lang w:eastAsia="bg-BG"/>
        </w:rPr>
        <w:t xml:space="preserve">омуникирана на правителството </w:t>
      </w:r>
    </w:p>
    <w:p w14:paraId="4AB21E3C" w14:textId="77777777" w:rsidR="003F63DE" w:rsidRPr="00326CC1" w:rsidRDefault="003F63DE" w:rsidP="007B1386">
      <w:pPr>
        <w:pStyle w:val="NoSpacing"/>
        <w:rPr>
          <w:rFonts w:ascii="Times New Roman" w:hAnsi="Times New Roman" w:cs="Times New Roman"/>
          <w:b/>
          <w:sz w:val="28"/>
          <w:szCs w:val="28"/>
        </w:rPr>
      </w:pPr>
    </w:p>
    <w:p w14:paraId="2E3EB459" w14:textId="77777777" w:rsidR="00B56589" w:rsidRPr="00326CC1" w:rsidRDefault="00B56589" w:rsidP="00B56589">
      <w:pPr>
        <w:pStyle w:val="NoSpacing"/>
        <w:jc w:val="both"/>
        <w:rPr>
          <w:rFonts w:ascii="Times New Roman" w:hAnsi="Times New Roman" w:cs="Times New Roman"/>
          <w:sz w:val="24"/>
          <w:szCs w:val="24"/>
          <w:lang w:val="bg-BG" w:eastAsia="bg-BG"/>
        </w:rPr>
      </w:pPr>
      <w:proofErr w:type="spellStart"/>
      <w:r w:rsidRPr="00326CC1">
        <w:rPr>
          <w:rFonts w:ascii="Times New Roman" w:hAnsi="Times New Roman" w:cs="Times New Roman"/>
          <w:sz w:val="24"/>
          <w:szCs w:val="24"/>
          <w:lang w:eastAsia="bg-BG"/>
        </w:rPr>
        <w:t>Жандармерията</w:t>
      </w:r>
      <w:proofErr w:type="spellEnd"/>
      <w:r w:rsidRPr="00326CC1">
        <w:rPr>
          <w:rFonts w:ascii="Times New Roman" w:hAnsi="Times New Roman" w:cs="Times New Roman"/>
          <w:sz w:val="24"/>
          <w:szCs w:val="24"/>
          <w:lang w:eastAsia="bg-BG"/>
        </w:rPr>
        <w:t xml:space="preserve"> е </w:t>
      </w:r>
      <w:proofErr w:type="spellStart"/>
      <w:r w:rsidRPr="00326CC1">
        <w:rPr>
          <w:rFonts w:ascii="Times New Roman" w:hAnsi="Times New Roman" w:cs="Times New Roman"/>
          <w:sz w:val="24"/>
          <w:szCs w:val="24"/>
          <w:lang w:eastAsia="bg-BG"/>
        </w:rPr>
        <w:t>използвала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потенциално</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смъртоносна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сила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макар</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обстоятелствата</w:t>
      </w:r>
      <w:proofErr w:type="spellEnd"/>
      <w:r w:rsidRPr="00326CC1">
        <w:rPr>
          <w:rFonts w:ascii="Times New Roman" w:hAnsi="Times New Roman" w:cs="Times New Roman"/>
          <w:sz w:val="24"/>
          <w:szCs w:val="24"/>
          <w:lang w:eastAsia="bg-BG"/>
        </w:rPr>
        <w:t xml:space="preserve"> в</w:t>
      </w:r>
      <w:r w:rsidRPr="00326CC1">
        <w:rPr>
          <w:rFonts w:ascii="Times New Roman" w:hAnsi="Times New Roman" w:cs="Times New Roman"/>
          <w:sz w:val="24"/>
          <w:szCs w:val="24"/>
          <w:lang w:val="bg-BG" w:eastAsia="bg-BG"/>
        </w:rPr>
        <w:t xml:space="preserve"> </w:t>
      </w:r>
      <w:proofErr w:type="spellStart"/>
      <w:r w:rsidRPr="00326CC1">
        <w:rPr>
          <w:rFonts w:ascii="Times New Roman" w:hAnsi="Times New Roman" w:cs="Times New Roman"/>
          <w:sz w:val="24"/>
          <w:szCs w:val="24"/>
          <w:lang w:eastAsia="bg-BG"/>
        </w:rPr>
        <w:t>случая</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да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не</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са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го</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налагали</w:t>
      </w:r>
      <w:proofErr w:type="spellEnd"/>
      <w:r w:rsidRPr="00326CC1">
        <w:rPr>
          <w:rFonts w:ascii="Times New Roman" w:hAnsi="Times New Roman" w:cs="Times New Roman"/>
          <w:sz w:val="24"/>
          <w:szCs w:val="24"/>
          <w:lang w:eastAsia="bg-BG"/>
        </w:rPr>
        <w:t xml:space="preserve"> – </w:t>
      </w:r>
      <w:proofErr w:type="spellStart"/>
      <w:r w:rsidRPr="00326CC1">
        <w:rPr>
          <w:rFonts w:ascii="Times New Roman" w:hAnsi="Times New Roman" w:cs="Times New Roman"/>
          <w:sz w:val="24"/>
          <w:szCs w:val="24"/>
          <w:lang w:eastAsia="bg-BG"/>
        </w:rPr>
        <w:t>нарушение</w:t>
      </w:r>
      <w:proofErr w:type="spellEnd"/>
      <w:r w:rsidRPr="00326CC1">
        <w:rPr>
          <w:rFonts w:ascii="Times New Roman" w:hAnsi="Times New Roman" w:cs="Times New Roman"/>
          <w:sz w:val="24"/>
          <w:szCs w:val="24"/>
          <w:lang w:eastAsia="bg-BG"/>
        </w:rPr>
        <w:t xml:space="preserve"> на </w:t>
      </w:r>
      <w:proofErr w:type="spellStart"/>
      <w:r w:rsidRPr="00326CC1">
        <w:rPr>
          <w:rFonts w:ascii="Times New Roman" w:hAnsi="Times New Roman" w:cs="Times New Roman"/>
          <w:sz w:val="24"/>
          <w:szCs w:val="24"/>
          <w:lang w:eastAsia="bg-BG"/>
        </w:rPr>
        <w:t>материалния</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аспект</w:t>
      </w:r>
      <w:proofErr w:type="spellEnd"/>
      <w:r w:rsidRPr="00326CC1">
        <w:rPr>
          <w:rFonts w:ascii="Times New Roman" w:hAnsi="Times New Roman" w:cs="Times New Roman"/>
          <w:sz w:val="24"/>
          <w:szCs w:val="24"/>
          <w:lang w:eastAsia="bg-BG"/>
        </w:rPr>
        <w:t xml:space="preserve"> на </w:t>
      </w:r>
      <w:proofErr w:type="spellStart"/>
      <w:r w:rsidRPr="00326CC1">
        <w:rPr>
          <w:rFonts w:ascii="Times New Roman" w:hAnsi="Times New Roman" w:cs="Times New Roman"/>
          <w:sz w:val="24"/>
          <w:szCs w:val="24"/>
          <w:lang w:eastAsia="bg-BG"/>
        </w:rPr>
        <w:t>чл</w:t>
      </w:r>
      <w:proofErr w:type="spellEnd"/>
      <w:r w:rsidRPr="00326CC1">
        <w:rPr>
          <w:rFonts w:ascii="Times New Roman" w:hAnsi="Times New Roman" w:cs="Times New Roman"/>
          <w:sz w:val="24"/>
          <w:szCs w:val="24"/>
          <w:lang w:eastAsia="bg-BG"/>
        </w:rPr>
        <w:t>. 2 от</w:t>
      </w:r>
      <w:r w:rsidRPr="00326CC1">
        <w:rPr>
          <w:rFonts w:ascii="Times New Roman" w:hAnsi="Times New Roman" w:cs="Times New Roman"/>
          <w:sz w:val="24"/>
          <w:szCs w:val="24"/>
          <w:lang w:val="bg-BG" w:eastAsia="bg-BG"/>
        </w:rPr>
        <w:t xml:space="preserve"> К</w:t>
      </w:r>
      <w:proofErr w:type="spellStart"/>
      <w:r w:rsidRPr="00326CC1">
        <w:rPr>
          <w:rFonts w:ascii="Times New Roman" w:hAnsi="Times New Roman" w:cs="Times New Roman"/>
          <w:sz w:val="24"/>
          <w:szCs w:val="24"/>
          <w:lang w:eastAsia="bg-BG"/>
        </w:rPr>
        <w:t>онвенцията</w:t>
      </w:r>
      <w:proofErr w:type="spellEnd"/>
      <w:r w:rsidRPr="00326CC1">
        <w:rPr>
          <w:rFonts w:ascii="Times New Roman" w:hAnsi="Times New Roman" w:cs="Times New Roman"/>
          <w:sz w:val="24"/>
          <w:szCs w:val="24"/>
          <w:lang w:val="bg-BG" w:eastAsia="bg-BG"/>
        </w:rPr>
        <w:t xml:space="preserve">. </w:t>
      </w:r>
      <w:hyperlink r:id="rId196" w:history="1">
        <w:r w:rsidRPr="00326CC1">
          <w:rPr>
            <w:rStyle w:val="Hyperlink"/>
            <w:rFonts w:ascii="Times New Roman" w:hAnsi="Times New Roman" w:cs="Times New Roman"/>
            <w:sz w:val="24"/>
            <w:szCs w:val="24"/>
            <w:lang w:val="bg-BG" w:eastAsia="bg-BG"/>
          </w:rPr>
          <w:t>Бюлетин № 27</w:t>
        </w:r>
      </w:hyperlink>
    </w:p>
    <w:p w14:paraId="369977ED" w14:textId="77777777" w:rsidR="00B56589" w:rsidRPr="00326CC1" w:rsidRDefault="009E5E4A" w:rsidP="00B56589">
      <w:pPr>
        <w:pStyle w:val="NoSpacing"/>
        <w:pBdr>
          <w:bottom w:val="single" w:sz="4" w:space="1" w:color="auto"/>
        </w:pBdr>
        <w:jc w:val="both"/>
        <w:rPr>
          <w:rStyle w:val="Hyperlink"/>
          <w:rFonts w:ascii="Times New Roman" w:hAnsi="Times New Roman" w:cs="Times New Roman"/>
          <w:bCs/>
          <w:i/>
          <w:iCs/>
          <w:u w:val="none"/>
          <w:lang w:val="sr-Cyrl-CS"/>
        </w:rPr>
      </w:pPr>
      <w:hyperlink r:id="rId197" w:history="1">
        <w:r w:rsidR="00B56589" w:rsidRPr="00326CC1">
          <w:rPr>
            <w:rStyle w:val="Hyperlink"/>
            <w:rFonts w:ascii="Times New Roman" w:hAnsi="Times New Roman" w:cs="Times New Roman"/>
            <w:bCs/>
            <w:i/>
            <w:iCs/>
            <w:sz w:val="24"/>
            <w:szCs w:val="24"/>
            <w:u w:val="none"/>
            <w:lang w:val="sr-Cyrl-CS"/>
          </w:rPr>
          <w:t>Guerdner and Others v. France (no. 68780/10)</w:t>
        </w:r>
      </w:hyperlink>
    </w:p>
    <w:p w14:paraId="389A7E6A" w14:textId="77777777" w:rsidR="00766617" w:rsidRPr="00326CC1" w:rsidRDefault="00766617" w:rsidP="00D117CE">
      <w:pPr>
        <w:spacing w:line="240" w:lineRule="auto"/>
        <w:contextualSpacing/>
        <w:jc w:val="both"/>
        <w:rPr>
          <w:rFonts w:ascii="Times New Roman" w:hAnsi="Times New Roman" w:cs="Times New Roman"/>
          <w:sz w:val="24"/>
          <w:szCs w:val="24"/>
        </w:rPr>
      </w:pPr>
    </w:p>
    <w:p w14:paraId="19F06EA5" w14:textId="77777777" w:rsidR="00D117CE" w:rsidRPr="00326CC1" w:rsidRDefault="00D117CE" w:rsidP="00D117CE">
      <w:pPr>
        <w:spacing w:line="240" w:lineRule="auto"/>
        <w:contextualSpacing/>
        <w:jc w:val="both"/>
        <w:rPr>
          <w:rFonts w:ascii="Times New Roman" w:hAnsi="Times New Roman" w:cs="Times New Roman"/>
          <w:sz w:val="24"/>
          <w:szCs w:val="24"/>
        </w:rPr>
      </w:pPr>
      <w:r w:rsidRPr="00326CC1">
        <w:rPr>
          <w:rFonts w:ascii="Times New Roman" w:hAnsi="Times New Roman" w:cs="Times New Roman"/>
          <w:sz w:val="24"/>
          <w:szCs w:val="24"/>
        </w:rPr>
        <w:t xml:space="preserve">Независимо от причината за смъртта </w:t>
      </w:r>
      <w:r w:rsidRPr="00326CC1">
        <w:rPr>
          <w:rFonts w:ascii="Times New Roman" w:hAnsi="Times New Roman" w:cs="Times New Roman"/>
          <w:sz w:val="24"/>
          <w:szCs w:val="24"/>
          <w:lang w:val="en-US"/>
        </w:rPr>
        <w:t xml:space="preserve">на </w:t>
      </w:r>
      <w:r w:rsidRPr="00326CC1">
        <w:rPr>
          <w:rFonts w:ascii="Times New Roman" w:hAnsi="Times New Roman" w:cs="Times New Roman"/>
          <w:sz w:val="24"/>
          <w:szCs w:val="24"/>
        </w:rPr>
        <w:t xml:space="preserve">Ангел Димитров-Чората, тя е настъпила докато е бил под контрола на полицията и е несъмнено, че е бил малтретиран. Властите не са спазили и задължението си за ефективно разследване. В наказателното производство ВКС не само е оставил без отговор въпроса за необходимостта и пропорционалността на използваната сила, но е приел поведението на полицаите за законосъобразно, тъй като не е причинило смъртта, без да разграничи действията им и да отдаде значение на данните за побой и задушаване. </w:t>
      </w:r>
      <w:hyperlink r:id="rId198" w:history="1">
        <w:r w:rsidRPr="00326CC1">
          <w:rPr>
            <w:rStyle w:val="Hyperlink"/>
            <w:rFonts w:ascii="Times New Roman" w:hAnsi="Times New Roman" w:cs="Times New Roman"/>
            <w:sz w:val="24"/>
            <w:szCs w:val="24"/>
          </w:rPr>
          <w:t>Бюлетин № 31</w:t>
        </w:r>
      </w:hyperlink>
    </w:p>
    <w:p w14:paraId="37D16404" w14:textId="77777777" w:rsidR="00D117CE" w:rsidRPr="00326CC1" w:rsidRDefault="009E5E4A" w:rsidP="00766617">
      <w:pPr>
        <w:pBdr>
          <w:bottom w:val="single" w:sz="4" w:space="1" w:color="auto"/>
        </w:pBdr>
        <w:spacing w:line="240" w:lineRule="auto"/>
        <w:contextualSpacing/>
        <w:jc w:val="both"/>
        <w:rPr>
          <w:rStyle w:val="s6b621b36"/>
          <w:rFonts w:ascii="Times New Roman" w:hAnsi="Times New Roman" w:cs="Times New Roman"/>
          <w:i/>
          <w:sz w:val="24"/>
          <w:szCs w:val="24"/>
        </w:rPr>
      </w:pPr>
      <w:hyperlink r:id="rId199" w:anchor="%7B%22appno%22:[%2277938/11%22]%7D" w:history="1">
        <w:proofErr w:type="spellStart"/>
        <w:r w:rsidR="00D117CE" w:rsidRPr="00326CC1">
          <w:rPr>
            <w:rStyle w:val="Hyperlink"/>
            <w:rFonts w:ascii="Times New Roman" w:hAnsi="Times New Roman" w:cs="Times New Roman"/>
            <w:i/>
            <w:sz w:val="24"/>
            <w:szCs w:val="24"/>
            <w:lang w:eastAsia="bg-BG"/>
          </w:rPr>
          <w:t>Dimitrov</w:t>
        </w:r>
        <w:proofErr w:type="spellEnd"/>
        <w:r w:rsidR="00D117CE" w:rsidRPr="00326CC1">
          <w:rPr>
            <w:rStyle w:val="Hyperlink"/>
            <w:rFonts w:ascii="Times New Roman" w:hAnsi="Times New Roman" w:cs="Times New Roman"/>
            <w:i/>
            <w:sz w:val="24"/>
            <w:szCs w:val="24"/>
            <w:lang w:eastAsia="bg-BG"/>
          </w:rPr>
          <w:t xml:space="preserve"> </w:t>
        </w:r>
        <w:proofErr w:type="spellStart"/>
        <w:r w:rsidR="00D117CE" w:rsidRPr="00326CC1">
          <w:rPr>
            <w:rStyle w:val="Hyperlink"/>
            <w:rFonts w:ascii="Times New Roman" w:hAnsi="Times New Roman" w:cs="Times New Roman"/>
            <w:i/>
            <w:sz w:val="24"/>
            <w:szCs w:val="24"/>
            <w:lang w:eastAsia="bg-BG"/>
          </w:rPr>
          <w:t>and</w:t>
        </w:r>
        <w:proofErr w:type="spellEnd"/>
        <w:r w:rsidR="00D117CE" w:rsidRPr="00326CC1">
          <w:rPr>
            <w:rStyle w:val="Hyperlink"/>
            <w:rFonts w:ascii="Times New Roman" w:hAnsi="Times New Roman" w:cs="Times New Roman"/>
            <w:i/>
            <w:sz w:val="24"/>
            <w:szCs w:val="24"/>
            <w:lang w:eastAsia="bg-BG"/>
          </w:rPr>
          <w:t xml:space="preserve"> </w:t>
        </w:r>
        <w:proofErr w:type="spellStart"/>
        <w:r w:rsidR="00D117CE" w:rsidRPr="00326CC1">
          <w:rPr>
            <w:rStyle w:val="Hyperlink"/>
            <w:rFonts w:ascii="Times New Roman" w:hAnsi="Times New Roman" w:cs="Times New Roman"/>
            <w:i/>
            <w:sz w:val="24"/>
            <w:szCs w:val="24"/>
            <w:lang w:eastAsia="bg-BG"/>
          </w:rPr>
          <w:t>others</w:t>
        </w:r>
        <w:proofErr w:type="spellEnd"/>
        <w:r w:rsidR="00D117CE" w:rsidRPr="00326CC1">
          <w:rPr>
            <w:rStyle w:val="Hyperlink"/>
            <w:rFonts w:ascii="Times New Roman" w:hAnsi="Times New Roman" w:cs="Times New Roman"/>
            <w:i/>
            <w:sz w:val="24"/>
            <w:szCs w:val="24"/>
            <w:lang w:eastAsia="bg-BG"/>
          </w:rPr>
          <w:t xml:space="preserve"> v. </w:t>
        </w:r>
        <w:proofErr w:type="spellStart"/>
        <w:r w:rsidR="00D117CE" w:rsidRPr="00326CC1">
          <w:rPr>
            <w:rStyle w:val="Hyperlink"/>
            <w:rFonts w:ascii="Times New Roman" w:hAnsi="Times New Roman" w:cs="Times New Roman"/>
            <w:i/>
            <w:sz w:val="24"/>
            <w:szCs w:val="24"/>
            <w:lang w:eastAsia="bg-BG"/>
          </w:rPr>
          <w:t>Bulgaria</w:t>
        </w:r>
        <w:proofErr w:type="spellEnd"/>
        <w:r w:rsidR="00D117CE" w:rsidRPr="00326CC1">
          <w:rPr>
            <w:rStyle w:val="Hyperlink"/>
            <w:rFonts w:ascii="Times New Roman" w:hAnsi="Times New Roman" w:cs="Times New Roman"/>
            <w:i/>
            <w:sz w:val="24"/>
            <w:szCs w:val="24"/>
            <w:lang w:eastAsia="bg-BG"/>
          </w:rPr>
          <w:t xml:space="preserve"> (</w:t>
        </w:r>
        <w:proofErr w:type="spellStart"/>
        <w:r w:rsidR="00D117CE" w:rsidRPr="00326CC1">
          <w:rPr>
            <w:rStyle w:val="Hyperlink"/>
            <w:rFonts w:ascii="Times New Roman" w:hAnsi="Times New Roman" w:cs="Times New Roman"/>
            <w:i/>
            <w:sz w:val="24"/>
            <w:szCs w:val="24"/>
          </w:rPr>
          <w:t>no</w:t>
        </w:r>
        <w:proofErr w:type="spellEnd"/>
      </w:hyperlink>
      <w:r w:rsidR="00D117CE" w:rsidRPr="00326CC1">
        <w:rPr>
          <w:rStyle w:val="s6b621b36"/>
          <w:rFonts w:ascii="Times New Roman" w:hAnsi="Times New Roman" w:cs="Times New Roman"/>
          <w:i/>
          <w:sz w:val="24"/>
          <w:szCs w:val="24"/>
          <w:u w:val="single"/>
        </w:rPr>
        <w:t xml:space="preserve">. </w:t>
      </w:r>
      <w:hyperlink r:id="rId200" w:anchor="%7B%22appno%22:[%2277938/11%22]%7D" w:tgtFrame="_blank" w:history="1">
        <w:r w:rsidR="00D117CE" w:rsidRPr="00326CC1">
          <w:rPr>
            <w:rStyle w:val="Hyperlink"/>
            <w:rFonts w:ascii="Times New Roman" w:hAnsi="Times New Roman" w:cs="Times New Roman"/>
            <w:i/>
            <w:sz w:val="24"/>
            <w:szCs w:val="24"/>
          </w:rPr>
          <w:t>77938/11</w:t>
        </w:r>
      </w:hyperlink>
      <w:r w:rsidR="00D117CE" w:rsidRPr="00326CC1">
        <w:rPr>
          <w:rStyle w:val="s6b621b36"/>
          <w:rFonts w:ascii="Times New Roman" w:hAnsi="Times New Roman" w:cs="Times New Roman"/>
          <w:i/>
          <w:sz w:val="24"/>
          <w:szCs w:val="24"/>
        </w:rPr>
        <w:t>)</w:t>
      </w:r>
    </w:p>
    <w:p w14:paraId="76F6D081" w14:textId="77777777" w:rsidR="009D61A5" w:rsidRPr="00326CC1" w:rsidRDefault="009D61A5" w:rsidP="009D61A5">
      <w:pPr>
        <w:pStyle w:val="JuPara"/>
        <w:ind w:firstLine="0"/>
        <w:rPr>
          <w:szCs w:val="24"/>
          <w:lang w:val="bg-BG"/>
        </w:rPr>
      </w:pPr>
      <w:r w:rsidRPr="00326CC1">
        <w:rPr>
          <w:szCs w:val="24"/>
          <w:lang w:val="bg-BG"/>
        </w:rPr>
        <w:t xml:space="preserve">Съдът обявява за явно необоснована жалбата на роднините на убит при полицейска акция. Починалият е използвал мощна кола като оръжие срещу полицаите и е представлявал реална и непосредствена заплаха за живота и здравето им. Употребената срещу него сила е била „абсолютно необходима за защита от незаконно насилие“. </w:t>
      </w:r>
      <w:hyperlink r:id="rId201" w:history="1">
        <w:r w:rsidRPr="00326CC1">
          <w:rPr>
            <w:rStyle w:val="Hyperlink"/>
            <w:szCs w:val="24"/>
            <w:lang w:val="bg-BG"/>
          </w:rPr>
          <w:t>Бюлетин № 32</w:t>
        </w:r>
      </w:hyperlink>
    </w:p>
    <w:p w14:paraId="75A9EA02" w14:textId="77777777" w:rsidR="009D61A5" w:rsidRPr="00326CC1" w:rsidRDefault="009E5E4A" w:rsidP="009D61A5">
      <w:pPr>
        <w:pStyle w:val="JuPara"/>
        <w:pBdr>
          <w:bottom w:val="single" w:sz="4" w:space="1" w:color="auto"/>
        </w:pBdr>
        <w:ind w:firstLine="0"/>
        <w:rPr>
          <w:i/>
          <w:szCs w:val="24"/>
          <w:lang w:val="bg-BG" w:eastAsia="bg-BG"/>
        </w:rPr>
      </w:pPr>
      <w:hyperlink r:id="rId202" w:anchor="{%22languageisocode%22:[%22ENG%22],%22respondent%22:[%22BGR%22],%22documentcollectionid2%22:[%22JUDGMENTS%22,%22DECISIONS%22],%22kpdate%22:[%222014-09-01T00:00:00.0Z%22,%222014-09-30T00:00:00.0Z%22],%22itemid%22:[%22001-147700%22]}" w:history="1">
        <w:proofErr w:type="spellStart"/>
        <w:r w:rsidR="009D61A5" w:rsidRPr="00326CC1">
          <w:rPr>
            <w:rStyle w:val="Hyperlink"/>
            <w:i/>
            <w:szCs w:val="24"/>
            <w:lang w:val="bg-BG" w:eastAsia="bg-BG"/>
          </w:rPr>
          <w:t>Tonkevi</w:t>
        </w:r>
        <w:proofErr w:type="spellEnd"/>
        <w:r w:rsidR="009D61A5" w:rsidRPr="00326CC1">
          <w:rPr>
            <w:rStyle w:val="Hyperlink"/>
            <w:i/>
            <w:szCs w:val="24"/>
            <w:lang w:val="bg-BG" w:eastAsia="bg-BG"/>
          </w:rPr>
          <w:t xml:space="preserve"> v. </w:t>
        </w:r>
        <w:proofErr w:type="spellStart"/>
        <w:r w:rsidR="009D61A5" w:rsidRPr="00326CC1">
          <w:rPr>
            <w:rStyle w:val="Hyperlink"/>
            <w:i/>
            <w:szCs w:val="24"/>
            <w:lang w:val="bg-BG" w:eastAsia="bg-BG"/>
          </w:rPr>
          <w:t>Bulgaria</w:t>
        </w:r>
        <w:proofErr w:type="spellEnd"/>
        <w:r w:rsidR="009D61A5" w:rsidRPr="00326CC1">
          <w:rPr>
            <w:rStyle w:val="Hyperlink"/>
            <w:i/>
            <w:szCs w:val="24"/>
            <w:lang w:val="bg-BG" w:eastAsia="bg-BG"/>
          </w:rPr>
          <w:t xml:space="preserve"> (</w:t>
        </w:r>
        <w:proofErr w:type="spellStart"/>
        <w:r w:rsidR="009D61A5" w:rsidRPr="00326CC1">
          <w:rPr>
            <w:rStyle w:val="Hyperlink"/>
            <w:i/>
            <w:szCs w:val="24"/>
            <w:lang w:val="bg-BG" w:eastAsia="bg-BG"/>
          </w:rPr>
          <w:t>no</w:t>
        </w:r>
        <w:proofErr w:type="spellEnd"/>
        <w:r w:rsidR="009D61A5" w:rsidRPr="00326CC1">
          <w:rPr>
            <w:rStyle w:val="Hyperlink"/>
            <w:i/>
            <w:szCs w:val="24"/>
            <w:lang w:val="bg-BG" w:eastAsia="bg-BG"/>
          </w:rPr>
          <w:t>. 21302/13)</w:t>
        </w:r>
      </w:hyperlink>
      <w:r w:rsidR="009D61A5" w:rsidRPr="00326CC1">
        <w:rPr>
          <w:i/>
          <w:szCs w:val="24"/>
          <w:lang w:val="bg-BG" w:eastAsia="bg-BG"/>
        </w:rPr>
        <w:t xml:space="preserve"> – решение по допустимостта</w:t>
      </w:r>
    </w:p>
    <w:p w14:paraId="12834664" w14:textId="77777777" w:rsidR="009D61A5" w:rsidRPr="00326CC1" w:rsidRDefault="009D61A5" w:rsidP="009D61A5">
      <w:pPr>
        <w:pStyle w:val="JuPara"/>
        <w:ind w:firstLine="0"/>
        <w:rPr>
          <w:szCs w:val="24"/>
          <w:lang w:val="bg-BG"/>
        </w:rPr>
      </w:pPr>
    </w:p>
    <w:p w14:paraId="513020F3" w14:textId="77777777" w:rsidR="00964CB0" w:rsidRPr="00326CC1" w:rsidRDefault="00964CB0" w:rsidP="00964CB0">
      <w:pPr>
        <w:suppressAutoHyphens w:val="0"/>
        <w:autoSpaceDE w:val="0"/>
        <w:spacing w:after="0" w:line="240" w:lineRule="auto"/>
        <w:jc w:val="both"/>
        <w:rPr>
          <w:rFonts w:ascii="Times New Roman" w:hAnsi="Times New Roman" w:cs="Times New Roman"/>
          <w:sz w:val="24"/>
          <w:szCs w:val="24"/>
        </w:rPr>
      </w:pPr>
      <w:r w:rsidRPr="00326CC1">
        <w:rPr>
          <w:rFonts w:ascii="Times New Roman" w:hAnsi="Times New Roman" w:cs="Times New Roman"/>
          <w:sz w:val="24"/>
          <w:szCs w:val="24"/>
        </w:rPr>
        <w:lastRenderedPageBreak/>
        <w:t xml:space="preserve">Подзаконов нормативен акт относно допустимата употреба на огнестрелно оръжие от жандармерията, който е в противоречие със закон, създава правна несигурност. Активното участие на военнослужещи от поделението на самите замесени жандармеристи е опорочило независимостта на цялото разследване. </w:t>
      </w:r>
      <w:hyperlink r:id="rId203" w:history="1">
        <w:r w:rsidRPr="00326CC1">
          <w:rPr>
            <w:rStyle w:val="Hyperlink"/>
            <w:rFonts w:ascii="Times New Roman" w:hAnsi="Times New Roman" w:cs="Times New Roman"/>
            <w:sz w:val="24"/>
            <w:szCs w:val="24"/>
          </w:rPr>
          <w:t>Бюлетин № 32</w:t>
        </w:r>
      </w:hyperlink>
    </w:p>
    <w:p w14:paraId="3E6CF414" w14:textId="77777777" w:rsidR="00964CB0" w:rsidRPr="00326CC1" w:rsidRDefault="009E5E4A" w:rsidP="00964CB0">
      <w:pPr>
        <w:pBdr>
          <w:bottom w:val="single" w:sz="4" w:space="1" w:color="auto"/>
        </w:pBdr>
        <w:suppressAutoHyphens w:val="0"/>
        <w:autoSpaceDE w:val="0"/>
        <w:spacing w:after="0" w:line="240" w:lineRule="auto"/>
        <w:jc w:val="both"/>
        <w:rPr>
          <w:rFonts w:ascii="Times New Roman" w:hAnsi="Times New Roman" w:cs="Times New Roman"/>
          <w:sz w:val="24"/>
          <w:szCs w:val="24"/>
        </w:rPr>
      </w:pPr>
      <w:hyperlink r:id="rId204" w:history="1">
        <w:proofErr w:type="spellStart"/>
        <w:r w:rsidR="00964CB0" w:rsidRPr="00326CC1">
          <w:rPr>
            <w:rStyle w:val="Hyperlink"/>
            <w:rFonts w:ascii="Times New Roman" w:hAnsi="Times New Roman" w:cs="Times New Roman"/>
            <w:i/>
            <w:sz w:val="24"/>
            <w:szCs w:val="24"/>
          </w:rPr>
          <w:t>Atiman</w:t>
        </w:r>
        <w:proofErr w:type="spellEnd"/>
        <w:r w:rsidR="00964CB0" w:rsidRPr="00326CC1">
          <w:rPr>
            <w:rStyle w:val="Hyperlink"/>
            <w:rFonts w:ascii="Times New Roman" w:hAnsi="Times New Roman" w:cs="Times New Roman"/>
            <w:i/>
            <w:sz w:val="24"/>
            <w:szCs w:val="24"/>
          </w:rPr>
          <w:t xml:space="preserve"> v. </w:t>
        </w:r>
        <w:proofErr w:type="spellStart"/>
        <w:r w:rsidR="00964CB0" w:rsidRPr="00326CC1">
          <w:rPr>
            <w:rStyle w:val="Hyperlink"/>
            <w:rFonts w:ascii="Times New Roman" w:hAnsi="Times New Roman" w:cs="Times New Roman"/>
            <w:i/>
            <w:sz w:val="24"/>
            <w:szCs w:val="24"/>
          </w:rPr>
          <w:t>Turkey</w:t>
        </w:r>
        <w:proofErr w:type="spellEnd"/>
        <w:r w:rsidR="00964CB0" w:rsidRPr="00326CC1">
          <w:rPr>
            <w:rStyle w:val="Hyperlink"/>
            <w:rFonts w:ascii="Times New Roman" w:hAnsi="Times New Roman" w:cs="Times New Roman"/>
            <w:i/>
            <w:sz w:val="24"/>
            <w:szCs w:val="24"/>
          </w:rPr>
          <w:t xml:space="preserve"> (</w:t>
        </w:r>
        <w:proofErr w:type="spellStart"/>
        <w:r w:rsidR="00964CB0" w:rsidRPr="00326CC1">
          <w:rPr>
            <w:rStyle w:val="Hyperlink"/>
            <w:rFonts w:ascii="Times New Roman" w:hAnsi="Times New Roman" w:cs="Times New Roman"/>
            <w:i/>
            <w:sz w:val="24"/>
            <w:szCs w:val="24"/>
          </w:rPr>
          <w:t>no</w:t>
        </w:r>
        <w:proofErr w:type="spellEnd"/>
        <w:r w:rsidR="00964CB0" w:rsidRPr="00326CC1">
          <w:rPr>
            <w:rStyle w:val="Hyperlink"/>
            <w:rFonts w:ascii="Times New Roman" w:hAnsi="Times New Roman" w:cs="Times New Roman"/>
            <w:i/>
            <w:sz w:val="24"/>
            <w:szCs w:val="24"/>
          </w:rPr>
          <w:t>. 62279/09)</w:t>
        </w:r>
      </w:hyperlink>
    </w:p>
    <w:p w14:paraId="74DC6905" w14:textId="77777777" w:rsidR="009D61A5" w:rsidRPr="00326CC1" w:rsidRDefault="009D61A5" w:rsidP="00D117CE">
      <w:pPr>
        <w:spacing w:line="240" w:lineRule="auto"/>
        <w:contextualSpacing/>
        <w:jc w:val="both"/>
        <w:rPr>
          <w:rStyle w:val="s6b621b36"/>
          <w:rFonts w:ascii="Times New Roman" w:hAnsi="Times New Roman" w:cs="Times New Roman"/>
          <w:i/>
          <w:sz w:val="24"/>
          <w:szCs w:val="24"/>
        </w:rPr>
      </w:pPr>
    </w:p>
    <w:p w14:paraId="46B5E924" w14:textId="77777777" w:rsidR="0091754E" w:rsidRPr="00326CC1" w:rsidRDefault="0091754E" w:rsidP="0091754E">
      <w:pPr>
        <w:pStyle w:val="ClinMainKeywordCode"/>
        <w:framePr w:hSpace="141" w:wrap="around" w:vAnchor="text" w:hAnchor="text" w:x="-121" w:y="-23"/>
        <w:jc w:val="both"/>
        <w:rPr>
          <w:rFonts w:ascii="Times New Roman" w:hAnsi="Times New Roman"/>
          <w:b w:val="0"/>
          <w:szCs w:val="24"/>
          <w:lang w:val="bg-BG"/>
        </w:rPr>
      </w:pPr>
    </w:p>
    <w:p w14:paraId="4BBDDB86" w14:textId="45E231E7" w:rsidR="00442BB9" w:rsidRPr="00326CC1" w:rsidRDefault="00B13865" w:rsidP="00B13865">
      <w:pPr>
        <w:pStyle w:val="Heading2"/>
        <w:ind w:firstLine="284"/>
        <w:rPr>
          <w:rStyle w:val="normal--char"/>
          <w:rFonts w:ascii="Times New Roman" w:hAnsi="Times New Roman"/>
        </w:rPr>
        <w:sectPr w:rsidR="00442BB9" w:rsidRPr="00326CC1" w:rsidSect="007C0C79">
          <w:type w:val="continuous"/>
          <w:pgSz w:w="11906" w:h="16838"/>
          <w:pgMar w:top="1417" w:right="1417" w:bottom="1417" w:left="1417" w:header="708" w:footer="708" w:gutter="0"/>
          <w:cols w:space="708"/>
          <w:docGrid w:linePitch="360"/>
        </w:sectPr>
      </w:pPr>
      <w:r w:rsidRPr="00326CC1">
        <w:rPr>
          <w:rStyle w:val="normal--char"/>
          <w:rFonts w:ascii="Times New Roman" w:hAnsi="Times New Roman"/>
        </w:rPr>
        <w:t xml:space="preserve">3. </w:t>
      </w:r>
      <w:r w:rsidR="00672233" w:rsidRPr="00326CC1">
        <w:rPr>
          <w:rStyle w:val="normal--char"/>
          <w:rFonts w:ascii="Times New Roman" w:hAnsi="Times New Roman"/>
        </w:rPr>
        <w:t>Ефективно разследва</w:t>
      </w:r>
      <w:r w:rsidR="0099232D">
        <w:rPr>
          <w:rStyle w:val="normal--char"/>
          <w:rFonts w:ascii="Times New Roman" w:hAnsi="Times New Roman"/>
        </w:rPr>
        <w:t xml:space="preserve">не </w:t>
      </w:r>
    </w:p>
    <w:p w14:paraId="4D9B8E87" w14:textId="77777777" w:rsidR="00442BB9" w:rsidRPr="00326CC1" w:rsidRDefault="00442BB9" w:rsidP="006F46D6">
      <w:pPr>
        <w:pStyle w:val="ju-005fpara-002cleft-002cfirst-0020line-003a-0020-00200-0020cm"/>
        <w:pBdr>
          <w:bottom w:val="single" w:sz="4" w:space="1" w:color="auto"/>
        </w:pBdr>
        <w:spacing w:before="0" w:after="0"/>
        <w:jc w:val="both"/>
        <w:rPr>
          <w:lang w:val="bg-BG"/>
        </w:rPr>
      </w:pPr>
      <w:bookmarkStart w:id="13" w:name="Бекирски"/>
      <w:bookmarkEnd w:id="13"/>
      <w:r w:rsidRPr="00326CC1">
        <w:rPr>
          <w:lang w:val="bg-BG"/>
        </w:rPr>
        <w:t>Пропуски в разследването не съставляват нарушение на чл. 2 от Конвенцията, когато наличните доказателства са били достатъчни, за да подкрепят изводите на разследващия орган.</w:t>
      </w:r>
      <w:r w:rsidR="007B1386" w:rsidRPr="00326CC1">
        <w:rPr>
          <w:rStyle w:val="normal--char"/>
          <w:color w:val="000000"/>
          <w:lang w:val="bg-BG"/>
        </w:rPr>
        <w:t xml:space="preserve"> </w:t>
      </w:r>
      <w:hyperlink r:id="rId205" w:history="1">
        <w:r w:rsidR="007B1386" w:rsidRPr="00326CC1">
          <w:rPr>
            <w:rStyle w:val="Hyperlink"/>
            <w:lang w:val="bg-BG"/>
          </w:rPr>
          <w:t>Бюлетин № 2</w:t>
        </w:r>
      </w:hyperlink>
    </w:p>
    <w:p w14:paraId="63B7ABA1" w14:textId="77777777" w:rsidR="00442BB9" w:rsidRPr="00326CC1" w:rsidRDefault="009E5E4A" w:rsidP="006F46D6">
      <w:pPr>
        <w:pStyle w:val="ju-005fpara-002cleft-002cfirst-0020line-003a-0020-00200-0020cm"/>
        <w:pBdr>
          <w:bottom w:val="single" w:sz="4" w:space="1" w:color="auto"/>
        </w:pBdr>
        <w:spacing w:before="0" w:after="0"/>
        <w:jc w:val="both"/>
        <w:rPr>
          <w:i/>
          <w:lang w:val="bg-BG"/>
        </w:rPr>
      </w:pPr>
      <w:hyperlink r:id="rId206" w:history="1">
        <w:r w:rsidR="00442BB9" w:rsidRPr="00326CC1">
          <w:rPr>
            <w:rStyle w:val="Hyperlink"/>
            <w:i/>
          </w:rPr>
          <w:t>Pankov v. Bulgaria (no. 12773/03)</w:t>
        </w:r>
      </w:hyperlink>
    </w:p>
    <w:p w14:paraId="1840307C" w14:textId="77777777" w:rsidR="004510B2" w:rsidRPr="00326CC1" w:rsidRDefault="004510B2" w:rsidP="00672233">
      <w:pPr>
        <w:pStyle w:val="ju-005fpara-002cleft-002cfirst-0020line-003a-0020-00200-0020cm"/>
        <w:spacing w:before="0" w:after="0" w:line="240" w:lineRule="auto"/>
        <w:jc w:val="both"/>
        <w:rPr>
          <w:b/>
          <w:lang w:val="bg-BG"/>
        </w:rPr>
      </w:pPr>
    </w:p>
    <w:p w14:paraId="7190B539" w14:textId="77777777" w:rsidR="00F613FA" w:rsidRPr="00326CC1" w:rsidRDefault="00F613FA" w:rsidP="00F613FA">
      <w:pPr>
        <w:pStyle w:val="NoSpacing"/>
        <w:jc w:val="both"/>
        <w:rPr>
          <w:rStyle w:val="normal--char"/>
          <w:rFonts w:ascii="Times New Roman" w:hAnsi="Times New Roman" w:cs="Times New Roman"/>
          <w:sz w:val="24"/>
        </w:rPr>
      </w:pPr>
      <w:r w:rsidRPr="00326CC1">
        <w:rPr>
          <w:rStyle w:val="normal--char"/>
          <w:rFonts w:ascii="Times New Roman" w:hAnsi="Times New Roman" w:cs="Times New Roman"/>
          <w:sz w:val="24"/>
          <w:lang w:val="bg-BG"/>
        </w:rPr>
        <w:t xml:space="preserve">Неоказването на адекватна медицинска помощ на задържан в полицията глухоням човек, в резултат на което той починал, и липсата на независимо и своевременно разследване на обстоятелствата около смъртта му са в нарушение на чл. 2 от Конвенцията (право на живот). </w:t>
      </w:r>
      <w:hyperlink r:id="rId207"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w:t>
        </w:r>
        <w:r w:rsidRPr="00326CC1">
          <w:rPr>
            <w:rStyle w:val="Hyperlink"/>
            <w:rFonts w:ascii="Times New Roman" w:hAnsi="Times New Roman" w:cs="Times New Roman"/>
            <w:sz w:val="24"/>
            <w:szCs w:val="24"/>
            <w:lang w:val="bg-BG"/>
          </w:rPr>
          <w:t>4</w:t>
        </w:r>
      </w:hyperlink>
    </w:p>
    <w:p w14:paraId="5785440A" w14:textId="77777777" w:rsidR="00F613FA" w:rsidRPr="00326CC1" w:rsidRDefault="009E5E4A" w:rsidP="005E0569">
      <w:pPr>
        <w:pBdr>
          <w:bottom w:val="single" w:sz="4" w:space="1" w:color="auto"/>
        </w:pBdr>
        <w:jc w:val="both"/>
        <w:rPr>
          <w:rFonts w:ascii="Times New Roman" w:hAnsi="Times New Roman" w:cs="Times New Roman"/>
          <w:sz w:val="24"/>
          <w:szCs w:val="24"/>
        </w:rPr>
      </w:pPr>
      <w:hyperlink r:id="rId208" w:history="1">
        <w:proofErr w:type="spellStart"/>
        <w:r w:rsidR="00F613FA" w:rsidRPr="00326CC1">
          <w:rPr>
            <w:rStyle w:val="Hyperlink"/>
            <w:rFonts w:ascii="Times New Roman" w:hAnsi="Times New Roman" w:cs="Times New Roman"/>
            <w:i/>
            <w:sz w:val="24"/>
          </w:rPr>
          <w:t>Jasinskis</w:t>
        </w:r>
        <w:proofErr w:type="spellEnd"/>
        <w:r w:rsidR="00F613FA" w:rsidRPr="00326CC1">
          <w:rPr>
            <w:rStyle w:val="Hyperlink"/>
            <w:rFonts w:ascii="Times New Roman" w:hAnsi="Times New Roman" w:cs="Times New Roman"/>
            <w:i/>
            <w:sz w:val="24"/>
          </w:rPr>
          <w:t xml:space="preserve"> v. </w:t>
        </w:r>
        <w:proofErr w:type="spellStart"/>
        <w:r w:rsidR="00F613FA" w:rsidRPr="00326CC1">
          <w:rPr>
            <w:rStyle w:val="Hyperlink"/>
            <w:rFonts w:ascii="Times New Roman" w:hAnsi="Times New Roman" w:cs="Times New Roman"/>
            <w:i/>
            <w:sz w:val="24"/>
          </w:rPr>
          <w:t>Latvia</w:t>
        </w:r>
        <w:proofErr w:type="spellEnd"/>
        <w:r w:rsidR="00F613FA" w:rsidRPr="00326CC1">
          <w:rPr>
            <w:rStyle w:val="Hyperlink"/>
            <w:rFonts w:ascii="Times New Roman" w:hAnsi="Times New Roman" w:cs="Times New Roman"/>
            <w:i/>
            <w:sz w:val="24"/>
          </w:rPr>
          <w:t xml:space="preserve"> (</w:t>
        </w:r>
        <w:r w:rsidR="00F613FA" w:rsidRPr="00326CC1">
          <w:rPr>
            <w:rStyle w:val="Hyperlink"/>
            <w:rFonts w:ascii="Times New Roman" w:hAnsi="Times New Roman" w:cs="Times New Roman"/>
            <w:i/>
            <w:sz w:val="24"/>
            <w:lang w:val="en-US"/>
          </w:rPr>
          <w:t>no</w:t>
        </w:r>
        <w:r w:rsidR="00F613FA" w:rsidRPr="00326CC1">
          <w:rPr>
            <w:rStyle w:val="Hyperlink"/>
            <w:rFonts w:ascii="Times New Roman" w:hAnsi="Times New Roman" w:cs="Times New Roman"/>
            <w:i/>
            <w:sz w:val="24"/>
          </w:rPr>
          <w:t>. 45744/08)</w:t>
        </w:r>
      </w:hyperlink>
    </w:p>
    <w:p w14:paraId="2E90290C" w14:textId="77777777" w:rsidR="005E0569" w:rsidRPr="00326CC1" w:rsidRDefault="005E0569" w:rsidP="005E0569">
      <w:pPr>
        <w:pStyle w:val="ju-005fpara-002cleft-002cfirst-0020line-003a-0020-00200-0020cm"/>
        <w:spacing w:before="0" w:after="0" w:line="240" w:lineRule="auto"/>
        <w:jc w:val="both"/>
        <w:rPr>
          <w:rStyle w:val="normal--char"/>
          <w:color w:val="000000"/>
          <w:lang w:val="bg-BG"/>
        </w:rPr>
      </w:pPr>
      <w:r w:rsidRPr="00326CC1">
        <w:rPr>
          <w:rStyle w:val="normal--char"/>
        </w:rPr>
        <w:t>При смърт при неизяснени обстоятелства на задържано лице държавата е длъжна да образува и проведе ефективно разследване.</w:t>
      </w:r>
      <w:r w:rsidRPr="00326CC1">
        <w:rPr>
          <w:rStyle w:val="normal--char"/>
          <w:lang w:val="bg-BG"/>
        </w:rPr>
        <w:t xml:space="preserve"> В случая е било необходимо разследването не само да доведе</w:t>
      </w:r>
      <w:r w:rsidRPr="00326CC1">
        <w:rPr>
          <w:rStyle w:val="normal--char"/>
        </w:rPr>
        <w:t xml:space="preserve"> до изключване на версията за насилие, причинено от полицейските служители, </w:t>
      </w:r>
      <w:r w:rsidRPr="00326CC1">
        <w:rPr>
          <w:rStyle w:val="normal--char"/>
          <w:lang w:val="bg-BG"/>
        </w:rPr>
        <w:t xml:space="preserve">но и да се разпростре </w:t>
      </w:r>
      <w:r w:rsidRPr="00326CC1">
        <w:rPr>
          <w:rStyle w:val="normal--char"/>
        </w:rPr>
        <w:t xml:space="preserve">до проверка дали властите са пропуснали да отразят и предадат на медиците информация за заболяването </w:t>
      </w:r>
      <w:r w:rsidRPr="00326CC1">
        <w:rPr>
          <w:rStyle w:val="normal--char"/>
          <w:lang w:val="bg-BG"/>
        </w:rPr>
        <w:t xml:space="preserve">на жалбоподателя. </w:t>
      </w:r>
      <w:hyperlink r:id="rId209" w:history="1">
        <w:r w:rsidRPr="00326CC1">
          <w:rPr>
            <w:rStyle w:val="Hyperlink"/>
          </w:rPr>
          <w:t xml:space="preserve">Бюлетин № </w:t>
        </w:r>
        <w:r w:rsidRPr="00326CC1">
          <w:rPr>
            <w:rStyle w:val="Hyperlink"/>
            <w:lang w:val="bg-BG"/>
          </w:rPr>
          <w:t>5</w:t>
        </w:r>
      </w:hyperlink>
    </w:p>
    <w:p w14:paraId="6B837D09" w14:textId="77777777" w:rsidR="005E0569" w:rsidRPr="00326CC1" w:rsidRDefault="009E5E4A" w:rsidP="005E0569">
      <w:pPr>
        <w:pBdr>
          <w:bottom w:val="single" w:sz="4" w:space="1" w:color="auto"/>
        </w:pBdr>
        <w:spacing w:after="0" w:line="240" w:lineRule="auto"/>
        <w:jc w:val="both"/>
        <w:rPr>
          <w:rStyle w:val="normal--char"/>
          <w:rFonts w:ascii="Times New Roman" w:hAnsi="Times New Roman" w:cs="Times New Roman"/>
          <w:i/>
          <w:sz w:val="24"/>
        </w:rPr>
      </w:pPr>
      <w:hyperlink r:id="rId210" w:history="1">
        <w:proofErr w:type="spellStart"/>
        <w:r w:rsidR="005E0569" w:rsidRPr="00326CC1">
          <w:rPr>
            <w:rStyle w:val="Hyperlink"/>
            <w:rFonts w:ascii="Times New Roman" w:hAnsi="Times New Roman" w:cs="Times New Roman"/>
            <w:i/>
            <w:sz w:val="24"/>
            <w:lang w:val="en-US"/>
          </w:rPr>
          <w:t>Iordanovi</w:t>
        </w:r>
        <w:proofErr w:type="spellEnd"/>
        <w:r w:rsidR="005E0569" w:rsidRPr="00326CC1">
          <w:rPr>
            <w:rStyle w:val="Hyperlink"/>
            <w:rFonts w:ascii="Times New Roman" w:hAnsi="Times New Roman" w:cs="Times New Roman"/>
            <w:i/>
            <w:sz w:val="24"/>
          </w:rPr>
          <w:t xml:space="preserve"> v. </w:t>
        </w:r>
        <w:r w:rsidR="005E0569" w:rsidRPr="00326CC1">
          <w:rPr>
            <w:rStyle w:val="Hyperlink"/>
            <w:rFonts w:ascii="Times New Roman" w:hAnsi="Times New Roman" w:cs="Times New Roman"/>
            <w:i/>
            <w:sz w:val="24"/>
            <w:lang w:val="en-US"/>
          </w:rPr>
          <w:t>Bulgaria</w:t>
        </w:r>
        <w:r w:rsidR="005E0569" w:rsidRPr="00326CC1">
          <w:rPr>
            <w:rStyle w:val="Hyperlink"/>
            <w:rFonts w:ascii="Times New Roman" w:hAnsi="Times New Roman" w:cs="Times New Roman"/>
            <w:i/>
            <w:sz w:val="24"/>
          </w:rPr>
          <w:t xml:space="preserve"> (</w:t>
        </w:r>
        <w:proofErr w:type="spellStart"/>
        <w:r w:rsidR="005E0569" w:rsidRPr="00326CC1">
          <w:rPr>
            <w:rStyle w:val="Hyperlink"/>
            <w:rFonts w:ascii="Times New Roman" w:hAnsi="Times New Roman" w:cs="Times New Roman"/>
            <w:i/>
            <w:sz w:val="24"/>
          </w:rPr>
          <w:t>no</w:t>
        </w:r>
        <w:proofErr w:type="spellEnd"/>
        <w:r w:rsidR="005E0569" w:rsidRPr="00326CC1">
          <w:rPr>
            <w:rStyle w:val="Hyperlink"/>
            <w:rFonts w:ascii="Times New Roman" w:hAnsi="Times New Roman" w:cs="Times New Roman"/>
            <w:sz w:val="24"/>
          </w:rPr>
          <w:t xml:space="preserve">. </w:t>
        </w:r>
        <w:r w:rsidR="005E0569" w:rsidRPr="00326CC1">
          <w:rPr>
            <w:rStyle w:val="Hyperlink"/>
            <w:rFonts w:ascii="Times New Roman" w:hAnsi="Times New Roman" w:cs="Times New Roman"/>
            <w:i/>
            <w:sz w:val="24"/>
            <w:lang w:val="ru-RU"/>
          </w:rPr>
          <w:t>10907/04)</w:t>
        </w:r>
      </w:hyperlink>
      <w:r w:rsidR="005E0569" w:rsidRPr="00326CC1">
        <w:rPr>
          <w:rStyle w:val="normal--char"/>
          <w:rFonts w:ascii="Times New Roman" w:hAnsi="Times New Roman" w:cs="Times New Roman"/>
          <w:i/>
          <w:sz w:val="24"/>
          <w:lang w:val="ru-RU"/>
        </w:rPr>
        <w:t xml:space="preserve"> </w:t>
      </w:r>
    </w:p>
    <w:p w14:paraId="2E60ADA5" w14:textId="77777777" w:rsidR="005E0569" w:rsidRPr="00326CC1" w:rsidRDefault="005E0569" w:rsidP="005E0569">
      <w:pPr>
        <w:pStyle w:val="NoSpacing"/>
        <w:jc w:val="both"/>
        <w:rPr>
          <w:rStyle w:val="blue-underlinecursor"/>
          <w:rFonts w:ascii="Times New Roman" w:hAnsi="Times New Roman" w:cs="Times New Roman"/>
          <w:sz w:val="24"/>
          <w:lang w:val="bg-BG"/>
        </w:rPr>
      </w:pPr>
    </w:p>
    <w:p w14:paraId="4DF251A8" w14:textId="77777777" w:rsidR="00512B77" w:rsidRPr="00326CC1" w:rsidRDefault="00512B77" w:rsidP="00512B77">
      <w:pPr>
        <w:spacing w:after="0" w:line="240" w:lineRule="auto"/>
        <w:jc w:val="both"/>
        <w:rPr>
          <w:rStyle w:val="normal--char"/>
          <w:rFonts w:ascii="Times New Roman" w:hAnsi="Times New Roman" w:cs="Times New Roman"/>
          <w:color w:val="000000"/>
          <w:sz w:val="24"/>
          <w:szCs w:val="24"/>
        </w:rPr>
      </w:pPr>
      <w:proofErr w:type="spellStart"/>
      <w:r w:rsidRPr="00326CC1">
        <w:rPr>
          <w:rFonts w:ascii="Times New Roman" w:hAnsi="Times New Roman" w:cs="Times New Roman"/>
          <w:sz w:val="24"/>
        </w:rPr>
        <w:t>Неотчитането</w:t>
      </w:r>
      <w:proofErr w:type="spellEnd"/>
      <w:r w:rsidRPr="00326CC1">
        <w:rPr>
          <w:rFonts w:ascii="Times New Roman" w:hAnsi="Times New Roman" w:cs="Times New Roman"/>
          <w:sz w:val="24"/>
        </w:rPr>
        <w:t xml:space="preserve"> на важни доказателства във връзка със смъртен случай, причинен от трети лица, и невъзможността роднините на убития да участват в разследването на смъртта му правят това разследване неефективно, в нарушение на чл. 2 от Конвенцията (право на живот).</w:t>
      </w:r>
      <w:r w:rsidR="00266ABD" w:rsidRPr="00326CC1">
        <w:rPr>
          <w:rFonts w:ascii="Times New Roman" w:hAnsi="Times New Roman" w:cs="Times New Roman"/>
          <w:sz w:val="24"/>
          <w:lang w:val="sr-Cyrl-CS"/>
        </w:rPr>
        <w:t xml:space="preserve"> </w:t>
      </w:r>
      <w:hyperlink r:id="rId211" w:history="1">
        <w:r w:rsidR="00266ABD" w:rsidRPr="00326CC1">
          <w:rPr>
            <w:rStyle w:val="Hyperlink"/>
            <w:rFonts w:ascii="Times New Roman" w:hAnsi="Times New Roman" w:cs="Times New Roman"/>
            <w:sz w:val="24"/>
            <w:szCs w:val="24"/>
          </w:rPr>
          <w:t>Бюлетин № 5</w:t>
        </w:r>
      </w:hyperlink>
    </w:p>
    <w:p w14:paraId="64337524" w14:textId="77777777" w:rsidR="00512B77" w:rsidRPr="00326CC1" w:rsidRDefault="009E5E4A" w:rsidP="00512B77">
      <w:pPr>
        <w:pBdr>
          <w:bottom w:val="single" w:sz="4" w:space="1" w:color="auto"/>
        </w:pBdr>
        <w:spacing w:after="0" w:line="240" w:lineRule="auto"/>
        <w:jc w:val="both"/>
        <w:rPr>
          <w:rFonts w:ascii="Times New Roman" w:hAnsi="Times New Roman" w:cs="Times New Roman"/>
          <w:sz w:val="24"/>
        </w:rPr>
      </w:pPr>
      <w:hyperlink r:id="rId212" w:history="1">
        <w:r w:rsidR="00512B77" w:rsidRPr="00326CC1">
          <w:rPr>
            <w:rStyle w:val="Hyperlink"/>
            <w:rFonts w:ascii="Times New Roman" w:hAnsi="Times New Roman" w:cs="Times New Roman"/>
            <w:i/>
            <w:sz w:val="24"/>
            <w:lang w:val="en-US"/>
          </w:rPr>
          <w:t>Dimitrova</w:t>
        </w:r>
        <w:r w:rsidR="00512B77" w:rsidRPr="00326CC1">
          <w:rPr>
            <w:rStyle w:val="Hyperlink"/>
            <w:rFonts w:ascii="Times New Roman" w:hAnsi="Times New Roman" w:cs="Times New Roman"/>
            <w:i/>
            <w:sz w:val="24"/>
          </w:rPr>
          <w:t xml:space="preserve"> </w:t>
        </w:r>
        <w:r w:rsidR="00512B77" w:rsidRPr="00326CC1">
          <w:rPr>
            <w:rStyle w:val="Hyperlink"/>
            <w:rFonts w:ascii="Times New Roman" w:hAnsi="Times New Roman" w:cs="Times New Roman"/>
            <w:i/>
            <w:sz w:val="24"/>
            <w:lang w:val="en-US"/>
          </w:rPr>
          <w:t>and</w:t>
        </w:r>
        <w:r w:rsidR="00512B77" w:rsidRPr="00326CC1">
          <w:rPr>
            <w:rStyle w:val="Hyperlink"/>
            <w:rFonts w:ascii="Times New Roman" w:hAnsi="Times New Roman" w:cs="Times New Roman"/>
            <w:i/>
            <w:sz w:val="24"/>
          </w:rPr>
          <w:t xml:space="preserve"> </w:t>
        </w:r>
        <w:r w:rsidR="00512B77" w:rsidRPr="00326CC1">
          <w:rPr>
            <w:rStyle w:val="Hyperlink"/>
            <w:rFonts w:ascii="Times New Roman" w:hAnsi="Times New Roman" w:cs="Times New Roman"/>
            <w:i/>
            <w:sz w:val="24"/>
            <w:lang w:val="en-US"/>
          </w:rPr>
          <w:t>Others</w:t>
        </w:r>
        <w:r w:rsidR="00802E95" w:rsidRPr="00326CC1">
          <w:rPr>
            <w:rStyle w:val="Hyperlink"/>
            <w:rFonts w:ascii="Times New Roman" w:hAnsi="Times New Roman" w:cs="Times New Roman"/>
            <w:i/>
            <w:sz w:val="24"/>
          </w:rPr>
          <w:t xml:space="preserve"> </w:t>
        </w:r>
        <w:r w:rsidR="00512B77" w:rsidRPr="00326CC1">
          <w:rPr>
            <w:rStyle w:val="Hyperlink"/>
            <w:rFonts w:ascii="Times New Roman" w:hAnsi="Times New Roman" w:cs="Times New Roman"/>
            <w:i/>
            <w:sz w:val="24"/>
          </w:rPr>
          <w:t xml:space="preserve">v. </w:t>
        </w:r>
        <w:r w:rsidR="00512B77" w:rsidRPr="00326CC1">
          <w:rPr>
            <w:rStyle w:val="Hyperlink"/>
            <w:rFonts w:ascii="Times New Roman" w:hAnsi="Times New Roman" w:cs="Times New Roman"/>
            <w:i/>
            <w:sz w:val="24"/>
            <w:lang w:val="en-US"/>
          </w:rPr>
          <w:t>Bulgaria</w:t>
        </w:r>
        <w:r w:rsidR="00512B77" w:rsidRPr="00326CC1">
          <w:rPr>
            <w:rStyle w:val="Hyperlink"/>
            <w:rFonts w:ascii="Times New Roman" w:hAnsi="Times New Roman" w:cs="Times New Roman"/>
            <w:i/>
            <w:sz w:val="24"/>
          </w:rPr>
          <w:t xml:space="preserve"> (</w:t>
        </w:r>
        <w:proofErr w:type="spellStart"/>
        <w:r w:rsidR="00512B77" w:rsidRPr="00326CC1">
          <w:rPr>
            <w:rStyle w:val="Hyperlink"/>
            <w:rFonts w:ascii="Times New Roman" w:hAnsi="Times New Roman" w:cs="Times New Roman"/>
            <w:i/>
            <w:sz w:val="24"/>
          </w:rPr>
          <w:t>no</w:t>
        </w:r>
        <w:proofErr w:type="spellEnd"/>
        <w:r w:rsidR="00512B77" w:rsidRPr="00326CC1">
          <w:rPr>
            <w:rStyle w:val="Hyperlink"/>
            <w:rFonts w:ascii="Times New Roman" w:hAnsi="Times New Roman" w:cs="Times New Roman"/>
            <w:i/>
            <w:sz w:val="24"/>
          </w:rPr>
          <w:t>. 44862/04)</w:t>
        </w:r>
      </w:hyperlink>
    </w:p>
    <w:p w14:paraId="2521E17D" w14:textId="77777777" w:rsidR="004103ED" w:rsidRPr="00326CC1" w:rsidRDefault="004103ED" w:rsidP="005E0569">
      <w:pPr>
        <w:pStyle w:val="ju-005fpara-002cleft-002cfirst-0020line-003a-0020-00200-0020cm"/>
        <w:spacing w:before="0" w:after="0" w:line="240" w:lineRule="auto"/>
        <w:jc w:val="both"/>
        <w:rPr>
          <w:b/>
          <w:lang w:val="bg-BG"/>
        </w:rPr>
      </w:pPr>
    </w:p>
    <w:p w14:paraId="1FD4321B" w14:textId="77777777" w:rsidR="004103ED" w:rsidRPr="00326CC1" w:rsidRDefault="004103ED" w:rsidP="004103ED">
      <w:pPr>
        <w:spacing w:after="0" w:line="240" w:lineRule="auto"/>
        <w:jc w:val="both"/>
        <w:rPr>
          <w:rStyle w:val="normal--char"/>
          <w:rFonts w:ascii="Times New Roman" w:hAnsi="Times New Roman" w:cs="Times New Roman"/>
          <w:color w:val="000000"/>
          <w:sz w:val="24"/>
          <w:szCs w:val="24"/>
        </w:rPr>
      </w:pPr>
      <w:r w:rsidRPr="00326CC1">
        <w:rPr>
          <w:rStyle w:val="normal--char"/>
          <w:rFonts w:ascii="Times New Roman" w:hAnsi="Times New Roman" w:cs="Times New Roman"/>
          <w:sz w:val="24"/>
        </w:rPr>
        <w:t>Оплакванията за неефективно разследване на смъртта на сина на жалбоподателя са недопустими, тъй като са събрани и обсъдени ре</w:t>
      </w:r>
      <w:r w:rsidR="00E0021C" w:rsidRPr="00326CC1">
        <w:rPr>
          <w:rStyle w:val="normal--char"/>
          <w:rFonts w:ascii="Times New Roman" w:hAnsi="Times New Roman" w:cs="Times New Roman"/>
          <w:sz w:val="24"/>
        </w:rPr>
        <w:t>дица доказателства, а заинтересо</w:t>
      </w:r>
      <w:r w:rsidRPr="00326CC1">
        <w:rPr>
          <w:rStyle w:val="normal--char"/>
          <w:rFonts w:ascii="Times New Roman" w:hAnsi="Times New Roman" w:cs="Times New Roman"/>
          <w:sz w:val="24"/>
        </w:rPr>
        <w:t xml:space="preserve">ваните лица са имали възможност да обжалват прокурорските постановления пред съд в рамките на състезателна процедура. </w:t>
      </w:r>
      <w:hyperlink r:id="rId213" w:history="1">
        <w:r w:rsidRPr="00326CC1">
          <w:rPr>
            <w:rStyle w:val="Hyperlink"/>
            <w:rFonts w:ascii="Times New Roman" w:hAnsi="Times New Roman" w:cs="Times New Roman"/>
            <w:sz w:val="24"/>
            <w:szCs w:val="24"/>
          </w:rPr>
          <w:t>Бюлетин № 5</w:t>
        </w:r>
      </w:hyperlink>
    </w:p>
    <w:p w14:paraId="2A930A67" w14:textId="77777777" w:rsidR="004103ED" w:rsidRPr="00326CC1" w:rsidRDefault="009E5E4A" w:rsidP="004103ED">
      <w:pPr>
        <w:pBdr>
          <w:bottom w:val="single" w:sz="4" w:space="1" w:color="auto"/>
        </w:pBdr>
        <w:spacing w:after="0" w:line="240" w:lineRule="auto"/>
        <w:jc w:val="both"/>
        <w:rPr>
          <w:rStyle w:val="normal--char"/>
          <w:rFonts w:ascii="Times New Roman" w:hAnsi="Times New Roman" w:cs="Times New Roman"/>
          <w:sz w:val="24"/>
        </w:rPr>
      </w:pPr>
      <w:hyperlink r:id="rId214" w:history="1">
        <w:r w:rsidR="004103ED" w:rsidRPr="00326CC1">
          <w:rPr>
            <w:rStyle w:val="Hyperlink"/>
            <w:rFonts w:ascii="Times New Roman" w:hAnsi="Times New Roman" w:cs="Times New Roman"/>
            <w:i/>
            <w:sz w:val="24"/>
            <w:lang w:val="en-US"/>
          </w:rPr>
          <w:t>Georgi</w:t>
        </w:r>
        <w:r w:rsidR="004103ED" w:rsidRPr="00326CC1">
          <w:rPr>
            <w:rStyle w:val="Hyperlink"/>
            <w:rFonts w:ascii="Times New Roman" w:hAnsi="Times New Roman" w:cs="Times New Roman"/>
            <w:i/>
            <w:sz w:val="24"/>
            <w:lang w:val="ru-RU"/>
          </w:rPr>
          <w:t xml:space="preserve"> </w:t>
        </w:r>
        <w:proofErr w:type="spellStart"/>
        <w:r w:rsidR="004103ED" w:rsidRPr="00326CC1">
          <w:rPr>
            <w:rStyle w:val="Hyperlink"/>
            <w:rFonts w:ascii="Times New Roman" w:hAnsi="Times New Roman" w:cs="Times New Roman"/>
            <w:i/>
            <w:sz w:val="24"/>
            <w:lang w:val="en-US"/>
          </w:rPr>
          <w:t>Georgiev</w:t>
        </w:r>
        <w:proofErr w:type="spellEnd"/>
        <w:r w:rsidR="004103ED" w:rsidRPr="00326CC1">
          <w:rPr>
            <w:rStyle w:val="Hyperlink"/>
            <w:rFonts w:ascii="Times New Roman" w:hAnsi="Times New Roman" w:cs="Times New Roman"/>
            <w:i/>
            <w:sz w:val="24"/>
            <w:lang w:val="ru-RU"/>
          </w:rPr>
          <w:t xml:space="preserve"> </w:t>
        </w:r>
        <w:r w:rsidR="004103ED" w:rsidRPr="00326CC1">
          <w:rPr>
            <w:rStyle w:val="Hyperlink"/>
            <w:rFonts w:ascii="Times New Roman" w:hAnsi="Times New Roman" w:cs="Times New Roman"/>
            <w:i/>
            <w:sz w:val="24"/>
            <w:lang w:val="en-US"/>
          </w:rPr>
          <w:t>v</w:t>
        </w:r>
        <w:r w:rsidR="004103ED" w:rsidRPr="00326CC1">
          <w:rPr>
            <w:rStyle w:val="Hyperlink"/>
            <w:rFonts w:ascii="Times New Roman" w:hAnsi="Times New Roman" w:cs="Times New Roman"/>
            <w:i/>
            <w:sz w:val="24"/>
            <w:lang w:val="ru-RU"/>
          </w:rPr>
          <w:t xml:space="preserve">. </w:t>
        </w:r>
        <w:r w:rsidR="004103ED" w:rsidRPr="00326CC1">
          <w:rPr>
            <w:rStyle w:val="Hyperlink"/>
            <w:rFonts w:ascii="Times New Roman" w:hAnsi="Times New Roman" w:cs="Times New Roman"/>
            <w:i/>
            <w:sz w:val="24"/>
            <w:lang w:val="en-US"/>
          </w:rPr>
          <w:t>Bulgaria</w:t>
        </w:r>
        <w:r w:rsidR="004103ED" w:rsidRPr="00326CC1">
          <w:rPr>
            <w:rStyle w:val="Hyperlink"/>
            <w:rFonts w:ascii="Times New Roman" w:hAnsi="Times New Roman" w:cs="Times New Roman"/>
            <w:i/>
            <w:sz w:val="24"/>
            <w:lang w:val="ru-RU"/>
          </w:rPr>
          <w:t xml:space="preserve"> (</w:t>
        </w:r>
        <w:r w:rsidR="004103ED" w:rsidRPr="00326CC1">
          <w:rPr>
            <w:rStyle w:val="Hyperlink"/>
            <w:rFonts w:ascii="Times New Roman" w:hAnsi="Times New Roman" w:cs="Times New Roman"/>
            <w:i/>
            <w:sz w:val="24"/>
            <w:lang w:val="en-US"/>
          </w:rPr>
          <w:t>no</w:t>
        </w:r>
        <w:r w:rsidR="004103ED" w:rsidRPr="00326CC1">
          <w:rPr>
            <w:rStyle w:val="Hyperlink"/>
            <w:rFonts w:ascii="Times New Roman" w:hAnsi="Times New Roman" w:cs="Times New Roman"/>
            <w:i/>
            <w:sz w:val="24"/>
            <w:lang w:val="ru-RU"/>
          </w:rPr>
          <w:t>.</w:t>
        </w:r>
        <w:r w:rsidR="004103ED" w:rsidRPr="00326CC1">
          <w:rPr>
            <w:rStyle w:val="Hyperlink"/>
            <w:rFonts w:ascii="Times New Roman" w:hAnsi="Times New Roman" w:cs="Times New Roman"/>
            <w:i/>
            <w:sz w:val="24"/>
            <w:lang w:val="en-US"/>
          </w:rPr>
          <w:t> </w:t>
        </w:r>
        <w:r w:rsidR="004103ED" w:rsidRPr="00326CC1">
          <w:rPr>
            <w:rStyle w:val="Hyperlink"/>
            <w:rFonts w:ascii="Times New Roman" w:hAnsi="Times New Roman" w:cs="Times New Roman"/>
            <w:i/>
            <w:sz w:val="24"/>
          </w:rPr>
          <w:t>34137/03</w:t>
        </w:r>
        <w:r w:rsidR="004103ED" w:rsidRPr="00326CC1">
          <w:rPr>
            <w:rStyle w:val="Hyperlink"/>
            <w:rFonts w:ascii="Times New Roman" w:hAnsi="Times New Roman" w:cs="Times New Roman"/>
            <w:i/>
            <w:sz w:val="24"/>
            <w:lang w:val="ru-RU"/>
          </w:rPr>
          <w:t>)</w:t>
        </w:r>
      </w:hyperlink>
    </w:p>
    <w:p w14:paraId="6602EE07" w14:textId="77777777" w:rsidR="004103ED" w:rsidRPr="00326CC1" w:rsidRDefault="004103ED" w:rsidP="005E0569">
      <w:pPr>
        <w:pStyle w:val="ju-005fpara-002cleft-002cfirst-0020line-003a-0020-00200-0020cm"/>
        <w:spacing w:before="0" w:after="0" w:line="240" w:lineRule="auto"/>
        <w:jc w:val="both"/>
        <w:rPr>
          <w:b/>
          <w:lang w:val="bg-BG"/>
        </w:rPr>
      </w:pPr>
    </w:p>
    <w:p w14:paraId="19726FDE" w14:textId="77777777" w:rsidR="004103ED" w:rsidRPr="00326CC1" w:rsidRDefault="004103ED" w:rsidP="004103ED">
      <w:pPr>
        <w:autoSpaceDE w:val="0"/>
        <w:autoSpaceDN w:val="0"/>
        <w:adjustRightInd w:val="0"/>
        <w:spacing w:after="0" w:line="240" w:lineRule="auto"/>
        <w:jc w:val="both"/>
        <w:rPr>
          <w:rStyle w:val="normal--char"/>
          <w:rFonts w:ascii="Times New Roman" w:hAnsi="Times New Roman" w:cs="Times New Roman"/>
          <w:color w:val="000000"/>
          <w:sz w:val="24"/>
          <w:szCs w:val="24"/>
        </w:rPr>
      </w:pPr>
      <w:r w:rsidRPr="00326CC1">
        <w:rPr>
          <w:rFonts w:ascii="Times New Roman" w:hAnsi="Times New Roman" w:cs="Times New Roman"/>
          <w:color w:val="000000"/>
          <w:sz w:val="24"/>
        </w:rPr>
        <w:t xml:space="preserve">Липсата на адекватно разследване на две престъпления, извършени по време на войната за независимост на Хърватия, е в нарушение на чл. 2 от Конвенцията. </w:t>
      </w:r>
      <w:hyperlink r:id="rId215" w:history="1">
        <w:r w:rsidRPr="00326CC1">
          <w:rPr>
            <w:rStyle w:val="Hyperlink"/>
            <w:rFonts w:ascii="Times New Roman" w:hAnsi="Times New Roman" w:cs="Times New Roman"/>
            <w:sz w:val="24"/>
            <w:szCs w:val="24"/>
          </w:rPr>
          <w:t>Бюлетин № 5</w:t>
        </w:r>
      </w:hyperlink>
    </w:p>
    <w:p w14:paraId="563A4BA6" w14:textId="77777777" w:rsidR="004103ED" w:rsidRPr="00326CC1" w:rsidRDefault="009E5E4A" w:rsidP="004103ED">
      <w:pPr>
        <w:pBdr>
          <w:bottom w:val="single" w:sz="4" w:space="1" w:color="auto"/>
        </w:pBdr>
        <w:autoSpaceDE w:val="0"/>
        <w:autoSpaceDN w:val="0"/>
        <w:adjustRightInd w:val="0"/>
        <w:spacing w:after="0" w:line="240" w:lineRule="auto"/>
        <w:jc w:val="both"/>
        <w:rPr>
          <w:rFonts w:ascii="Times New Roman" w:hAnsi="Times New Roman" w:cs="Times New Roman"/>
          <w:color w:val="000000"/>
          <w:sz w:val="24"/>
        </w:rPr>
      </w:pPr>
      <w:hyperlink r:id="rId216" w:history="1">
        <w:proofErr w:type="spellStart"/>
        <w:r w:rsidR="004103ED" w:rsidRPr="00326CC1">
          <w:rPr>
            <w:rStyle w:val="Hyperlink"/>
            <w:rFonts w:ascii="Times New Roman" w:hAnsi="Times New Roman" w:cs="Times New Roman"/>
            <w:i/>
            <w:sz w:val="24"/>
            <w:lang w:eastAsia="bg-BG"/>
          </w:rPr>
          <w:t>Jularić</w:t>
        </w:r>
        <w:proofErr w:type="spellEnd"/>
        <w:r w:rsidR="004103ED" w:rsidRPr="00326CC1">
          <w:rPr>
            <w:rStyle w:val="Hyperlink"/>
            <w:rFonts w:ascii="Times New Roman" w:hAnsi="Times New Roman" w:cs="Times New Roman"/>
            <w:i/>
            <w:sz w:val="24"/>
            <w:lang w:eastAsia="bg-BG"/>
          </w:rPr>
          <w:t xml:space="preserve"> v. </w:t>
        </w:r>
        <w:proofErr w:type="spellStart"/>
        <w:r w:rsidR="004103ED" w:rsidRPr="00326CC1">
          <w:rPr>
            <w:rStyle w:val="Hyperlink"/>
            <w:rFonts w:ascii="Times New Roman" w:hAnsi="Times New Roman" w:cs="Times New Roman"/>
            <w:i/>
            <w:sz w:val="24"/>
            <w:lang w:eastAsia="bg-BG"/>
          </w:rPr>
          <w:t>Croatia</w:t>
        </w:r>
        <w:proofErr w:type="spellEnd"/>
        <w:r w:rsidR="004103ED" w:rsidRPr="00326CC1">
          <w:rPr>
            <w:rStyle w:val="Hyperlink"/>
            <w:rFonts w:ascii="Times New Roman" w:hAnsi="Times New Roman" w:cs="Times New Roman"/>
            <w:i/>
            <w:sz w:val="24"/>
            <w:lang w:eastAsia="bg-BG"/>
          </w:rPr>
          <w:t xml:space="preserve"> (</w:t>
        </w:r>
        <w:r w:rsidR="004103ED" w:rsidRPr="00326CC1">
          <w:rPr>
            <w:rStyle w:val="Hyperlink"/>
            <w:rFonts w:ascii="Times New Roman" w:hAnsi="Times New Roman" w:cs="Times New Roman"/>
            <w:i/>
            <w:sz w:val="24"/>
            <w:lang w:val="en-US" w:eastAsia="bg-BG"/>
          </w:rPr>
          <w:t>no</w:t>
        </w:r>
        <w:r w:rsidR="004103ED" w:rsidRPr="00326CC1">
          <w:rPr>
            <w:rStyle w:val="Hyperlink"/>
            <w:rFonts w:ascii="Times New Roman" w:hAnsi="Times New Roman" w:cs="Times New Roman"/>
            <w:i/>
            <w:sz w:val="24"/>
            <w:lang w:eastAsia="bg-BG"/>
          </w:rPr>
          <w:t>. 20106/06)</w:t>
        </w:r>
      </w:hyperlink>
      <w:r w:rsidR="004103ED" w:rsidRPr="00326CC1">
        <w:rPr>
          <w:rFonts w:ascii="Times New Roman" w:hAnsi="Times New Roman" w:cs="Times New Roman"/>
          <w:sz w:val="24"/>
        </w:rPr>
        <w:t xml:space="preserve"> </w:t>
      </w:r>
      <w:r w:rsidR="004103ED" w:rsidRPr="00326CC1">
        <w:rPr>
          <w:rFonts w:ascii="Times New Roman" w:hAnsi="Times New Roman" w:cs="Times New Roman"/>
          <w:i/>
          <w:sz w:val="24"/>
          <w:lang w:eastAsia="bg-BG"/>
        </w:rPr>
        <w:t xml:space="preserve">и </w:t>
      </w:r>
      <w:hyperlink r:id="rId217" w:history="1">
        <w:proofErr w:type="spellStart"/>
        <w:r w:rsidR="004103ED" w:rsidRPr="00326CC1">
          <w:rPr>
            <w:rStyle w:val="Hyperlink"/>
            <w:rFonts w:ascii="Times New Roman" w:hAnsi="Times New Roman" w:cs="Times New Roman"/>
            <w:i/>
            <w:sz w:val="24"/>
            <w:lang w:eastAsia="bg-BG"/>
          </w:rPr>
          <w:t>Skendžić</w:t>
        </w:r>
        <w:proofErr w:type="spellEnd"/>
        <w:r w:rsidR="004103ED" w:rsidRPr="00326CC1">
          <w:rPr>
            <w:rStyle w:val="Hyperlink"/>
            <w:rFonts w:ascii="Times New Roman" w:hAnsi="Times New Roman" w:cs="Times New Roman"/>
            <w:i/>
            <w:sz w:val="24"/>
            <w:lang w:eastAsia="bg-BG"/>
          </w:rPr>
          <w:t xml:space="preserve"> </w:t>
        </w:r>
        <w:proofErr w:type="spellStart"/>
        <w:r w:rsidR="004103ED" w:rsidRPr="00326CC1">
          <w:rPr>
            <w:rStyle w:val="Hyperlink"/>
            <w:rFonts w:ascii="Times New Roman" w:hAnsi="Times New Roman" w:cs="Times New Roman"/>
            <w:i/>
            <w:sz w:val="24"/>
            <w:lang w:eastAsia="bg-BG"/>
          </w:rPr>
          <w:t>and</w:t>
        </w:r>
        <w:proofErr w:type="spellEnd"/>
        <w:r w:rsidR="004103ED" w:rsidRPr="00326CC1">
          <w:rPr>
            <w:rStyle w:val="Hyperlink"/>
            <w:rFonts w:ascii="Times New Roman" w:hAnsi="Times New Roman" w:cs="Times New Roman"/>
            <w:i/>
            <w:sz w:val="24"/>
            <w:lang w:eastAsia="bg-BG"/>
          </w:rPr>
          <w:t xml:space="preserve"> </w:t>
        </w:r>
        <w:proofErr w:type="spellStart"/>
        <w:r w:rsidR="004103ED" w:rsidRPr="00326CC1">
          <w:rPr>
            <w:rStyle w:val="Hyperlink"/>
            <w:rFonts w:ascii="Times New Roman" w:hAnsi="Times New Roman" w:cs="Times New Roman"/>
            <w:i/>
            <w:sz w:val="24"/>
            <w:lang w:eastAsia="bg-BG"/>
          </w:rPr>
          <w:t>Krznarić</w:t>
        </w:r>
        <w:proofErr w:type="spellEnd"/>
        <w:r w:rsidR="004103ED" w:rsidRPr="00326CC1">
          <w:rPr>
            <w:rStyle w:val="Hyperlink"/>
            <w:rFonts w:ascii="Times New Roman" w:hAnsi="Times New Roman" w:cs="Times New Roman"/>
            <w:i/>
            <w:sz w:val="24"/>
            <w:lang w:eastAsia="bg-BG"/>
          </w:rPr>
          <w:t xml:space="preserve"> v. </w:t>
        </w:r>
        <w:proofErr w:type="spellStart"/>
        <w:r w:rsidR="004103ED" w:rsidRPr="00326CC1">
          <w:rPr>
            <w:rStyle w:val="Hyperlink"/>
            <w:rFonts w:ascii="Times New Roman" w:hAnsi="Times New Roman" w:cs="Times New Roman"/>
            <w:i/>
            <w:sz w:val="24"/>
            <w:lang w:eastAsia="bg-BG"/>
          </w:rPr>
          <w:t>Croatia</w:t>
        </w:r>
        <w:proofErr w:type="spellEnd"/>
        <w:r w:rsidR="004103ED" w:rsidRPr="00326CC1">
          <w:rPr>
            <w:rStyle w:val="Hyperlink"/>
            <w:rFonts w:ascii="Times New Roman" w:hAnsi="Times New Roman" w:cs="Times New Roman"/>
            <w:i/>
            <w:sz w:val="24"/>
            <w:lang w:eastAsia="bg-BG"/>
          </w:rPr>
          <w:t xml:space="preserve"> (</w:t>
        </w:r>
        <w:proofErr w:type="spellStart"/>
        <w:r w:rsidR="004103ED" w:rsidRPr="00326CC1">
          <w:rPr>
            <w:rStyle w:val="Hyperlink"/>
            <w:rFonts w:ascii="Times New Roman" w:hAnsi="Times New Roman" w:cs="Times New Roman"/>
            <w:i/>
            <w:sz w:val="24"/>
            <w:lang w:eastAsia="bg-BG"/>
          </w:rPr>
          <w:t>no</w:t>
        </w:r>
        <w:proofErr w:type="spellEnd"/>
        <w:r w:rsidR="004103ED" w:rsidRPr="00326CC1">
          <w:rPr>
            <w:rStyle w:val="Hyperlink"/>
            <w:rFonts w:ascii="Times New Roman" w:hAnsi="Times New Roman" w:cs="Times New Roman"/>
            <w:i/>
            <w:sz w:val="24"/>
            <w:lang w:eastAsia="bg-BG"/>
          </w:rPr>
          <w:t>. 16212/08)</w:t>
        </w:r>
      </w:hyperlink>
    </w:p>
    <w:p w14:paraId="1574FB65" w14:textId="77777777" w:rsidR="00174686" w:rsidRPr="00326CC1" w:rsidRDefault="00174686" w:rsidP="005E0569">
      <w:pPr>
        <w:pStyle w:val="ju-005fpara-002cleft-002cfirst-0020line-003a-0020-00200-0020cm"/>
        <w:spacing w:before="0" w:after="0" w:line="240" w:lineRule="auto"/>
        <w:jc w:val="both"/>
        <w:rPr>
          <w:b/>
          <w:lang w:val="bg-BG"/>
        </w:rPr>
      </w:pPr>
    </w:p>
    <w:p w14:paraId="43DD0E3C" w14:textId="77777777" w:rsidR="00174686" w:rsidRPr="00326CC1" w:rsidRDefault="00174686" w:rsidP="00174686">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Смъртта на близък на жалбоподателите, отведен в изтрезвителното от полицията и починал там от коремна травма, и неефективното разследване на обстоятелствата около смъртта му са в нарушение на чл. 2 от Конвенцията (право на живот). </w:t>
      </w:r>
      <w:hyperlink r:id="rId218"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w:t>
        </w:r>
        <w:r w:rsidRPr="00326CC1">
          <w:rPr>
            <w:rStyle w:val="Hyperlink"/>
            <w:rFonts w:ascii="Times New Roman" w:hAnsi="Times New Roman" w:cs="Times New Roman"/>
            <w:sz w:val="24"/>
            <w:szCs w:val="24"/>
            <w:lang w:val="bg-BG"/>
          </w:rPr>
          <w:t>5</w:t>
        </w:r>
      </w:hyperlink>
    </w:p>
    <w:p w14:paraId="1277E4A6" w14:textId="77777777" w:rsidR="00174686" w:rsidRPr="00326CC1" w:rsidRDefault="009E5E4A" w:rsidP="00174686">
      <w:pPr>
        <w:pStyle w:val="NoSpacing"/>
        <w:pBdr>
          <w:bottom w:val="single" w:sz="4" w:space="1" w:color="auto"/>
        </w:pBdr>
        <w:jc w:val="both"/>
        <w:rPr>
          <w:rFonts w:ascii="Times New Roman" w:hAnsi="Times New Roman" w:cs="Times New Roman"/>
          <w:sz w:val="24"/>
          <w:szCs w:val="24"/>
          <w:lang w:val="bg-BG"/>
        </w:rPr>
      </w:pPr>
      <w:hyperlink r:id="rId219" w:history="1">
        <w:proofErr w:type="spellStart"/>
        <w:r w:rsidR="00174686" w:rsidRPr="00326CC1">
          <w:rPr>
            <w:rStyle w:val="Hyperlink"/>
            <w:rFonts w:ascii="Times New Roman" w:hAnsi="Times New Roman" w:cs="Times New Roman"/>
            <w:i/>
            <w:sz w:val="24"/>
          </w:rPr>
          <w:t>Mikhalkova</w:t>
        </w:r>
        <w:proofErr w:type="spellEnd"/>
        <w:r w:rsidR="00174686" w:rsidRPr="00326CC1">
          <w:rPr>
            <w:rStyle w:val="Hyperlink"/>
            <w:rFonts w:ascii="Times New Roman" w:hAnsi="Times New Roman" w:cs="Times New Roman"/>
            <w:i/>
            <w:sz w:val="24"/>
          </w:rPr>
          <w:t xml:space="preserve"> and Others v. Ukraine (no. 10919/05)</w:t>
        </w:r>
      </w:hyperlink>
    </w:p>
    <w:p w14:paraId="1C8B6769" w14:textId="77777777" w:rsidR="00174686" w:rsidRPr="00326CC1" w:rsidRDefault="00174686" w:rsidP="00174686">
      <w:pPr>
        <w:pStyle w:val="NoSpacing"/>
        <w:jc w:val="both"/>
        <w:rPr>
          <w:rFonts w:ascii="Times New Roman" w:hAnsi="Times New Roman" w:cs="Times New Roman"/>
          <w:sz w:val="24"/>
          <w:szCs w:val="24"/>
          <w:lang w:val="bg-BG"/>
        </w:rPr>
      </w:pPr>
    </w:p>
    <w:p w14:paraId="2B0AD5FA" w14:textId="77777777" w:rsidR="000A1A5D" w:rsidRPr="00326CC1" w:rsidRDefault="000A1A5D" w:rsidP="000A1A5D">
      <w:pPr>
        <w:pStyle w:val="NoSpacing"/>
        <w:rPr>
          <w:rStyle w:val="normal--char"/>
          <w:rFonts w:ascii="Times New Roman" w:hAnsi="Times New Roman" w:cs="Times New Roman"/>
          <w:color w:val="000000"/>
          <w:sz w:val="24"/>
          <w:szCs w:val="24"/>
          <w:lang w:val="bg-BG"/>
        </w:rPr>
      </w:pPr>
      <w:proofErr w:type="spellStart"/>
      <w:r w:rsidRPr="00326CC1">
        <w:rPr>
          <w:rFonts w:ascii="Times New Roman" w:hAnsi="Times New Roman" w:cs="Times New Roman"/>
          <w:sz w:val="24"/>
          <w:szCs w:val="24"/>
        </w:rPr>
        <w:lastRenderedPageBreak/>
        <w:t>Разследване</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смърт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продължило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повече</w:t>
      </w:r>
      <w:proofErr w:type="spellEnd"/>
      <w:r w:rsidRPr="00326CC1">
        <w:rPr>
          <w:rFonts w:ascii="Times New Roman" w:hAnsi="Times New Roman" w:cs="Times New Roman"/>
          <w:sz w:val="24"/>
          <w:szCs w:val="24"/>
        </w:rPr>
        <w:t xml:space="preserve"> от 15 </w:t>
      </w:r>
      <w:proofErr w:type="spellStart"/>
      <w:r w:rsidRPr="00326CC1">
        <w:rPr>
          <w:rFonts w:ascii="Times New Roman" w:hAnsi="Times New Roman" w:cs="Times New Roman"/>
          <w:sz w:val="24"/>
          <w:szCs w:val="24"/>
        </w:rPr>
        <w:t>години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като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властите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допуснали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се </w:t>
      </w:r>
      <w:proofErr w:type="spellStart"/>
      <w:r w:rsidRPr="00326CC1">
        <w:rPr>
          <w:rFonts w:ascii="Times New Roman" w:hAnsi="Times New Roman" w:cs="Times New Roman"/>
          <w:sz w:val="24"/>
          <w:szCs w:val="24"/>
        </w:rPr>
        <w:t>изгубят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важни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веществени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доказателства</w:t>
      </w:r>
      <w:proofErr w:type="spellEnd"/>
      <w:r w:rsidRPr="00326CC1">
        <w:rPr>
          <w:rFonts w:ascii="Times New Roman" w:hAnsi="Times New Roman" w:cs="Times New Roman"/>
          <w:sz w:val="24"/>
          <w:szCs w:val="24"/>
        </w:rPr>
        <w:t xml:space="preserve">, е в </w:t>
      </w:r>
      <w:proofErr w:type="spellStart"/>
      <w:r w:rsidRPr="00326CC1">
        <w:rPr>
          <w:rFonts w:ascii="Times New Roman" w:hAnsi="Times New Roman" w:cs="Times New Roman"/>
          <w:sz w:val="24"/>
          <w:szCs w:val="24"/>
        </w:rPr>
        <w:t>нарушение</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чл</w:t>
      </w:r>
      <w:proofErr w:type="spellEnd"/>
      <w:r w:rsidRPr="00326CC1">
        <w:rPr>
          <w:rFonts w:ascii="Times New Roman" w:hAnsi="Times New Roman" w:cs="Times New Roman"/>
          <w:sz w:val="24"/>
          <w:szCs w:val="24"/>
        </w:rPr>
        <w:t xml:space="preserve">. 2 от </w:t>
      </w:r>
      <w:proofErr w:type="spellStart"/>
      <w:r w:rsidRPr="00326CC1">
        <w:rPr>
          <w:rFonts w:ascii="Times New Roman" w:hAnsi="Times New Roman" w:cs="Times New Roman"/>
          <w:sz w:val="24"/>
          <w:szCs w:val="24"/>
        </w:rPr>
        <w:t>Конвенцията</w:t>
      </w:r>
      <w:proofErr w:type="spellEnd"/>
      <w:r w:rsidRPr="00326CC1">
        <w:rPr>
          <w:rFonts w:ascii="Times New Roman" w:hAnsi="Times New Roman" w:cs="Times New Roman"/>
          <w:sz w:val="24"/>
          <w:szCs w:val="24"/>
        </w:rPr>
        <w:t>.</w:t>
      </w:r>
      <w:r w:rsidRPr="00326CC1">
        <w:rPr>
          <w:rFonts w:ascii="Times New Roman" w:hAnsi="Times New Roman" w:cs="Times New Roman"/>
          <w:sz w:val="24"/>
          <w:szCs w:val="24"/>
          <w:lang w:val="bg-BG"/>
        </w:rPr>
        <w:t xml:space="preserve"> </w:t>
      </w:r>
      <w:hyperlink r:id="rId220"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6</w:t>
        </w:r>
      </w:hyperlink>
    </w:p>
    <w:p w14:paraId="59BF9F73" w14:textId="77777777" w:rsidR="00991B4D" w:rsidRPr="00326CC1" w:rsidRDefault="009E5E4A" w:rsidP="004F390D">
      <w:pPr>
        <w:pStyle w:val="NoSpacing"/>
        <w:pBdr>
          <w:bottom w:val="single" w:sz="4" w:space="1" w:color="auto"/>
        </w:pBdr>
        <w:rPr>
          <w:rFonts w:ascii="Times New Roman" w:hAnsi="Times New Roman" w:cs="Times New Roman"/>
          <w:color w:val="000000"/>
          <w:sz w:val="24"/>
          <w:szCs w:val="24"/>
          <w:lang w:val="bg-BG"/>
        </w:rPr>
      </w:pPr>
      <w:hyperlink r:id="rId221" w:history="1">
        <w:proofErr w:type="spellStart"/>
        <w:r w:rsidR="000A1A5D" w:rsidRPr="00326CC1">
          <w:rPr>
            <w:rStyle w:val="Hyperlink"/>
            <w:rFonts w:ascii="Times New Roman" w:hAnsi="Times New Roman" w:cs="Times New Roman"/>
            <w:i/>
            <w:sz w:val="24"/>
          </w:rPr>
          <w:t>Genchevi</w:t>
        </w:r>
        <w:proofErr w:type="spellEnd"/>
        <w:r w:rsidR="000A1A5D" w:rsidRPr="00326CC1">
          <w:rPr>
            <w:rStyle w:val="Hyperlink"/>
            <w:rFonts w:ascii="Times New Roman" w:hAnsi="Times New Roman" w:cs="Times New Roman"/>
            <w:i/>
            <w:sz w:val="24"/>
            <w:lang w:val="bg-BG"/>
          </w:rPr>
          <w:t xml:space="preserve"> </w:t>
        </w:r>
        <w:r w:rsidR="000A1A5D" w:rsidRPr="00326CC1">
          <w:rPr>
            <w:rStyle w:val="Hyperlink"/>
            <w:rFonts w:ascii="Times New Roman" w:hAnsi="Times New Roman" w:cs="Times New Roman"/>
            <w:i/>
            <w:sz w:val="24"/>
          </w:rPr>
          <w:t>v</w:t>
        </w:r>
        <w:r w:rsidR="000A1A5D" w:rsidRPr="00326CC1">
          <w:rPr>
            <w:rStyle w:val="Hyperlink"/>
            <w:rFonts w:ascii="Times New Roman" w:hAnsi="Times New Roman" w:cs="Times New Roman"/>
            <w:i/>
            <w:sz w:val="24"/>
            <w:lang w:val="bg-BG"/>
          </w:rPr>
          <w:t xml:space="preserve">. </w:t>
        </w:r>
        <w:r w:rsidR="000A1A5D" w:rsidRPr="00326CC1">
          <w:rPr>
            <w:rStyle w:val="Hyperlink"/>
            <w:rFonts w:ascii="Times New Roman" w:hAnsi="Times New Roman" w:cs="Times New Roman"/>
            <w:i/>
            <w:sz w:val="24"/>
          </w:rPr>
          <w:t>Bulgaria</w:t>
        </w:r>
        <w:r w:rsidR="000A1A5D" w:rsidRPr="00326CC1">
          <w:rPr>
            <w:rStyle w:val="Hyperlink"/>
            <w:rFonts w:ascii="Times New Roman" w:hAnsi="Times New Roman" w:cs="Times New Roman"/>
            <w:i/>
            <w:sz w:val="24"/>
            <w:lang w:val="bg-BG"/>
          </w:rPr>
          <w:t xml:space="preserve"> (</w:t>
        </w:r>
        <w:r w:rsidR="000A1A5D" w:rsidRPr="00326CC1">
          <w:rPr>
            <w:rStyle w:val="Hyperlink"/>
            <w:rFonts w:ascii="Times New Roman" w:hAnsi="Times New Roman" w:cs="Times New Roman"/>
            <w:i/>
            <w:sz w:val="24"/>
          </w:rPr>
          <w:t>no</w:t>
        </w:r>
        <w:r w:rsidR="000A1A5D" w:rsidRPr="00326CC1">
          <w:rPr>
            <w:rStyle w:val="Hyperlink"/>
            <w:rFonts w:ascii="Times New Roman" w:hAnsi="Times New Roman" w:cs="Times New Roman"/>
            <w:i/>
            <w:sz w:val="24"/>
            <w:lang w:val="bg-BG"/>
          </w:rPr>
          <w:t>. 33114/03)</w:t>
        </w:r>
      </w:hyperlink>
    </w:p>
    <w:p w14:paraId="2754F17F" w14:textId="77777777" w:rsidR="004F390D" w:rsidRPr="00326CC1" w:rsidRDefault="004F390D" w:rsidP="00991B4D">
      <w:pPr>
        <w:pStyle w:val="NoSpacing"/>
        <w:jc w:val="both"/>
        <w:rPr>
          <w:rFonts w:ascii="Times New Roman" w:hAnsi="Times New Roman" w:cs="Times New Roman"/>
          <w:sz w:val="24"/>
          <w:szCs w:val="24"/>
          <w:lang w:val="bg-BG"/>
        </w:rPr>
      </w:pPr>
    </w:p>
    <w:p w14:paraId="00C14C23" w14:textId="77777777" w:rsidR="00991B4D" w:rsidRPr="00326CC1" w:rsidRDefault="00991B4D" w:rsidP="00991B4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Продължилото прекомерно дълго разследване на полицейско насилие при потушаването на анти-комунистически </w:t>
      </w:r>
      <w:proofErr w:type="spellStart"/>
      <w:r w:rsidRPr="00326CC1">
        <w:rPr>
          <w:rFonts w:ascii="Times New Roman" w:hAnsi="Times New Roman" w:cs="Times New Roman"/>
          <w:sz w:val="24"/>
          <w:szCs w:val="24"/>
          <w:lang w:val="bg-BG"/>
        </w:rPr>
        <w:t>демострации</w:t>
      </w:r>
      <w:proofErr w:type="spellEnd"/>
      <w:r w:rsidRPr="00326CC1">
        <w:rPr>
          <w:rFonts w:ascii="Times New Roman" w:hAnsi="Times New Roman" w:cs="Times New Roman"/>
          <w:sz w:val="24"/>
          <w:szCs w:val="24"/>
          <w:lang w:val="bg-BG"/>
        </w:rPr>
        <w:t xml:space="preserve"> през 1989 г. е в нарушение на процедурния аспект на чл. 2 от Конвенцията. </w:t>
      </w:r>
      <w:hyperlink r:id="rId222" w:history="1">
        <w:r w:rsidRPr="00326CC1">
          <w:rPr>
            <w:rStyle w:val="Hyperlink"/>
            <w:rFonts w:ascii="Times New Roman" w:hAnsi="Times New Roman" w:cs="Times New Roman"/>
            <w:sz w:val="24"/>
            <w:szCs w:val="24"/>
            <w:lang w:val="bg-BG"/>
          </w:rPr>
          <w:t>Бюлетин № 7</w:t>
        </w:r>
      </w:hyperlink>
    </w:p>
    <w:p w14:paraId="12929AA2" w14:textId="77777777" w:rsidR="00991B4D" w:rsidRPr="00326CC1" w:rsidRDefault="009E5E4A" w:rsidP="00991B4D">
      <w:pPr>
        <w:pStyle w:val="NoSpacing"/>
        <w:pBdr>
          <w:bottom w:val="single" w:sz="4" w:space="1" w:color="auto"/>
        </w:pBdr>
        <w:jc w:val="both"/>
        <w:rPr>
          <w:rFonts w:ascii="Times New Roman" w:hAnsi="Times New Roman" w:cs="Times New Roman"/>
          <w:sz w:val="24"/>
          <w:szCs w:val="24"/>
          <w:lang w:val="bg-BG"/>
        </w:rPr>
      </w:pPr>
      <w:hyperlink r:id="rId223" w:history="1">
        <w:proofErr w:type="spellStart"/>
        <w:r w:rsidR="00991B4D" w:rsidRPr="00326CC1">
          <w:rPr>
            <w:rStyle w:val="Hyperlink"/>
            <w:rFonts w:ascii="Times New Roman" w:hAnsi="Times New Roman" w:cs="Times New Roman"/>
            <w:i/>
            <w:sz w:val="24"/>
            <w:szCs w:val="24"/>
          </w:rPr>
          <w:t>Lăpuşan</w:t>
        </w:r>
        <w:proofErr w:type="spellEnd"/>
        <w:r w:rsidR="00991B4D" w:rsidRPr="00326CC1">
          <w:rPr>
            <w:rStyle w:val="Hyperlink"/>
            <w:rFonts w:ascii="Times New Roman" w:hAnsi="Times New Roman" w:cs="Times New Roman"/>
            <w:i/>
            <w:sz w:val="24"/>
            <w:szCs w:val="24"/>
          </w:rPr>
          <w:t xml:space="preserve"> and others v. Romania (nos. 29007/06, 30552/06, 31323/06, 31920/06, 34485/06, 38960/06, 38996/06, 39027/06 and 39067/06)</w:t>
        </w:r>
      </w:hyperlink>
    </w:p>
    <w:p w14:paraId="1D42EA02" w14:textId="77777777" w:rsidR="000A1A5D" w:rsidRPr="00326CC1" w:rsidRDefault="000A1A5D" w:rsidP="00E71A8F">
      <w:pPr>
        <w:pStyle w:val="NoSpacing"/>
        <w:jc w:val="both"/>
        <w:rPr>
          <w:rFonts w:ascii="Times New Roman" w:hAnsi="Times New Roman" w:cs="Times New Roman"/>
          <w:sz w:val="24"/>
          <w:szCs w:val="24"/>
        </w:rPr>
      </w:pPr>
    </w:p>
    <w:p w14:paraId="2B1813B3" w14:textId="77777777" w:rsidR="00E71A8F" w:rsidRPr="00326CC1" w:rsidRDefault="00E71A8F" w:rsidP="00E71A8F">
      <w:pPr>
        <w:pStyle w:val="NoSpacing"/>
        <w:jc w:val="both"/>
        <w:rPr>
          <w:rFonts w:ascii="Times New Roman" w:hAnsi="Times New Roman" w:cs="Times New Roman"/>
          <w:sz w:val="24"/>
          <w:szCs w:val="24"/>
          <w:lang w:val="bg-BG"/>
        </w:rPr>
      </w:pPr>
      <w:proofErr w:type="spellStart"/>
      <w:r w:rsidRPr="00326CC1">
        <w:rPr>
          <w:rFonts w:ascii="Times New Roman" w:hAnsi="Times New Roman" w:cs="Times New Roman"/>
          <w:sz w:val="24"/>
          <w:szCs w:val="24"/>
        </w:rPr>
        <w:t>Румъния</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нарушила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чл</w:t>
      </w:r>
      <w:proofErr w:type="spellEnd"/>
      <w:r w:rsidRPr="00326CC1">
        <w:rPr>
          <w:rFonts w:ascii="Times New Roman" w:hAnsi="Times New Roman" w:cs="Times New Roman"/>
          <w:sz w:val="24"/>
          <w:szCs w:val="24"/>
        </w:rPr>
        <w:t xml:space="preserve">. 2 от </w:t>
      </w:r>
      <w:proofErr w:type="spellStart"/>
      <w:r w:rsidRPr="00326CC1">
        <w:rPr>
          <w:rFonts w:ascii="Times New Roman" w:hAnsi="Times New Roman" w:cs="Times New Roman"/>
          <w:sz w:val="24"/>
          <w:szCs w:val="24"/>
        </w:rPr>
        <w:t>Конвенцията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право</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живот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тъй</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като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разследването</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смъртта</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сина</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двама</w:t>
      </w:r>
      <w:proofErr w:type="spellEnd"/>
      <w:r w:rsidRPr="00326CC1">
        <w:rPr>
          <w:rFonts w:ascii="Times New Roman" w:hAnsi="Times New Roman" w:cs="Times New Roman"/>
          <w:sz w:val="24"/>
          <w:szCs w:val="24"/>
        </w:rPr>
        <w:t xml:space="preserve"> от </w:t>
      </w:r>
      <w:proofErr w:type="spellStart"/>
      <w:r w:rsidRPr="00326CC1">
        <w:rPr>
          <w:rFonts w:ascii="Times New Roman" w:hAnsi="Times New Roman" w:cs="Times New Roman"/>
          <w:sz w:val="24"/>
          <w:szCs w:val="24"/>
        </w:rPr>
        <w:t>жалбоподателите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убит</w:t>
      </w:r>
      <w:proofErr w:type="spellEnd"/>
      <w:r w:rsidRPr="00326CC1">
        <w:rPr>
          <w:rFonts w:ascii="Times New Roman" w:hAnsi="Times New Roman" w:cs="Times New Roman"/>
          <w:sz w:val="24"/>
          <w:szCs w:val="24"/>
        </w:rPr>
        <w:t xml:space="preserve"> от </w:t>
      </w:r>
      <w:proofErr w:type="spellStart"/>
      <w:r w:rsidRPr="00326CC1">
        <w:rPr>
          <w:rFonts w:ascii="Times New Roman" w:hAnsi="Times New Roman" w:cs="Times New Roman"/>
          <w:sz w:val="24"/>
          <w:szCs w:val="24"/>
        </w:rPr>
        <w:t>полицията</w:t>
      </w:r>
      <w:proofErr w:type="spellEnd"/>
      <w:r w:rsidRPr="00326CC1">
        <w:rPr>
          <w:rFonts w:ascii="Times New Roman" w:hAnsi="Times New Roman" w:cs="Times New Roman"/>
          <w:sz w:val="24"/>
          <w:szCs w:val="24"/>
        </w:rPr>
        <w:t xml:space="preserve"> по </w:t>
      </w:r>
      <w:proofErr w:type="spellStart"/>
      <w:r w:rsidRPr="00326CC1">
        <w:rPr>
          <w:rFonts w:ascii="Times New Roman" w:hAnsi="Times New Roman" w:cs="Times New Roman"/>
          <w:sz w:val="24"/>
          <w:szCs w:val="24"/>
        </w:rPr>
        <w:t>време</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анти-комунистически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протести</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продължило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прекалено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дълго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било</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напълно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неефективно</w:t>
      </w:r>
      <w:proofErr w:type="spellEnd"/>
      <w:r w:rsidRPr="00326CC1">
        <w:rPr>
          <w:rFonts w:ascii="Times New Roman" w:hAnsi="Times New Roman" w:cs="Times New Roman"/>
          <w:sz w:val="24"/>
          <w:szCs w:val="24"/>
        </w:rPr>
        <w:t xml:space="preserve"> и е </w:t>
      </w:r>
      <w:proofErr w:type="spellStart"/>
      <w:r w:rsidRPr="00326CC1">
        <w:rPr>
          <w:rFonts w:ascii="Times New Roman" w:hAnsi="Times New Roman" w:cs="Times New Roman"/>
          <w:sz w:val="24"/>
          <w:szCs w:val="24"/>
        </w:rPr>
        <w:t>приключило</w:t>
      </w:r>
      <w:proofErr w:type="spellEnd"/>
      <w:r w:rsidRPr="00326CC1">
        <w:rPr>
          <w:rFonts w:ascii="Times New Roman" w:hAnsi="Times New Roman" w:cs="Times New Roman"/>
          <w:sz w:val="24"/>
          <w:szCs w:val="24"/>
        </w:rPr>
        <w:t xml:space="preserve"> с </w:t>
      </w:r>
      <w:proofErr w:type="spellStart"/>
      <w:r w:rsidRPr="00326CC1">
        <w:rPr>
          <w:rFonts w:ascii="Times New Roman" w:hAnsi="Times New Roman" w:cs="Times New Roman"/>
          <w:sz w:val="24"/>
          <w:szCs w:val="24"/>
        </w:rPr>
        <w:t>предложение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амнистиране</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виновните</w:t>
      </w:r>
      <w:proofErr w:type="spellEnd"/>
      <w:r w:rsidRPr="00326CC1">
        <w:rPr>
          <w:rFonts w:ascii="Times New Roman" w:hAnsi="Times New Roman" w:cs="Times New Roman"/>
          <w:sz w:val="24"/>
          <w:szCs w:val="24"/>
        </w:rPr>
        <w:t>.</w:t>
      </w:r>
      <w:r w:rsidRPr="00326CC1">
        <w:rPr>
          <w:rFonts w:ascii="Times New Roman" w:hAnsi="Times New Roman" w:cs="Times New Roman"/>
          <w:sz w:val="24"/>
          <w:szCs w:val="24"/>
          <w:lang w:val="bg-BG"/>
        </w:rPr>
        <w:t xml:space="preserve"> </w:t>
      </w:r>
      <w:hyperlink r:id="rId224"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9</w:t>
        </w:r>
      </w:hyperlink>
    </w:p>
    <w:p w14:paraId="55B8885D" w14:textId="77777777" w:rsidR="00E71A8F" w:rsidRPr="00326CC1" w:rsidRDefault="009E5E4A" w:rsidP="00E71A8F">
      <w:pPr>
        <w:pStyle w:val="ju-005fpara-002cleft-002cfirst-0020line-003a-0020-00200-0020cm"/>
        <w:pBdr>
          <w:bottom w:val="single" w:sz="4" w:space="1" w:color="auto"/>
        </w:pBdr>
        <w:spacing w:before="0" w:after="0" w:line="240" w:lineRule="auto"/>
        <w:jc w:val="both"/>
        <w:rPr>
          <w:i/>
        </w:rPr>
      </w:pPr>
      <w:hyperlink r:id="rId225" w:history="1">
        <w:r w:rsidR="00E71A8F" w:rsidRPr="00326CC1">
          <w:rPr>
            <w:rStyle w:val="Hyperlink"/>
            <w:i/>
          </w:rPr>
          <w:t xml:space="preserve">Association </w:t>
        </w:r>
        <w:r w:rsidR="00E71A8F" w:rsidRPr="00326CC1">
          <w:rPr>
            <w:rStyle w:val="Hyperlink"/>
            <w:i/>
            <w:lang w:val="en-US"/>
          </w:rPr>
          <w:t>“</w:t>
        </w:r>
        <w:r w:rsidR="00E71A8F" w:rsidRPr="00326CC1">
          <w:rPr>
            <w:rStyle w:val="Hyperlink"/>
            <w:i/>
          </w:rPr>
          <w:t>21 Decemb</w:t>
        </w:r>
        <w:r w:rsidR="00E71A8F" w:rsidRPr="00326CC1">
          <w:rPr>
            <w:rStyle w:val="Hyperlink"/>
            <w:i/>
            <w:lang w:val="en-US"/>
          </w:rPr>
          <w:t>e</w:t>
        </w:r>
        <w:r w:rsidR="00E71A8F" w:rsidRPr="00326CC1">
          <w:rPr>
            <w:rStyle w:val="Hyperlink"/>
            <w:i/>
          </w:rPr>
          <w:t>r 1989</w:t>
        </w:r>
        <w:r w:rsidR="00E71A8F" w:rsidRPr="00326CC1">
          <w:rPr>
            <w:rStyle w:val="Hyperlink"/>
            <w:i/>
            <w:lang w:val="en-US"/>
          </w:rPr>
          <w:t xml:space="preserve">” </w:t>
        </w:r>
        <w:r w:rsidR="00E71A8F" w:rsidRPr="00326CC1">
          <w:rPr>
            <w:rStyle w:val="Hyperlink"/>
            <w:i/>
            <w:lang w:val="en-GB"/>
          </w:rPr>
          <w:t xml:space="preserve">and </w:t>
        </w:r>
        <w:r w:rsidR="00E71A8F" w:rsidRPr="00326CC1">
          <w:rPr>
            <w:rStyle w:val="Hyperlink"/>
            <w:i/>
            <w:lang w:val="en-US"/>
          </w:rPr>
          <w:t>O</w:t>
        </w:r>
        <w:proofErr w:type="spellStart"/>
        <w:r w:rsidR="00E71A8F" w:rsidRPr="00326CC1">
          <w:rPr>
            <w:rStyle w:val="Hyperlink"/>
            <w:i/>
            <w:lang w:val="en-GB"/>
          </w:rPr>
          <w:t>thers</w:t>
        </w:r>
        <w:proofErr w:type="spellEnd"/>
        <w:r w:rsidR="00E71A8F" w:rsidRPr="00326CC1">
          <w:rPr>
            <w:rStyle w:val="Hyperlink"/>
            <w:i/>
            <w:lang w:val="en-GB"/>
          </w:rPr>
          <w:t xml:space="preserve"> v</w:t>
        </w:r>
        <w:r w:rsidR="00E71A8F" w:rsidRPr="00326CC1">
          <w:rPr>
            <w:rStyle w:val="Hyperlink"/>
            <w:i/>
          </w:rPr>
          <w:t>. R</w:t>
        </w:r>
        <w:r w:rsidR="00E71A8F" w:rsidRPr="00326CC1">
          <w:rPr>
            <w:rStyle w:val="Hyperlink"/>
            <w:i/>
            <w:lang w:val="en-GB"/>
          </w:rPr>
          <w:t>o</w:t>
        </w:r>
        <w:r w:rsidR="00E71A8F" w:rsidRPr="00326CC1">
          <w:rPr>
            <w:rStyle w:val="Hyperlink"/>
            <w:i/>
          </w:rPr>
          <w:t>mani</w:t>
        </w:r>
        <w:r w:rsidR="00E71A8F" w:rsidRPr="00326CC1">
          <w:rPr>
            <w:rStyle w:val="Hyperlink"/>
            <w:i/>
            <w:lang w:val="en-GB"/>
          </w:rPr>
          <w:t>a</w:t>
        </w:r>
        <w:r w:rsidR="00E71A8F" w:rsidRPr="00326CC1">
          <w:rPr>
            <w:rStyle w:val="Hyperlink"/>
            <w:i/>
          </w:rPr>
          <w:t xml:space="preserve"> (</w:t>
        </w:r>
        <w:r w:rsidR="00E71A8F" w:rsidRPr="00326CC1">
          <w:rPr>
            <w:rStyle w:val="Hyperlink"/>
            <w:i/>
            <w:lang w:val="en-GB"/>
          </w:rPr>
          <w:t xml:space="preserve">nos. </w:t>
        </w:r>
        <w:r w:rsidR="00E71A8F" w:rsidRPr="00326CC1">
          <w:rPr>
            <w:rStyle w:val="Hyperlink"/>
            <w:i/>
          </w:rPr>
          <w:t xml:space="preserve">33810/07 </w:t>
        </w:r>
        <w:r w:rsidR="00E71A8F" w:rsidRPr="00326CC1">
          <w:rPr>
            <w:rStyle w:val="Hyperlink"/>
            <w:i/>
            <w:lang w:val="en-US"/>
          </w:rPr>
          <w:t>and</w:t>
        </w:r>
        <w:r w:rsidR="00E71A8F" w:rsidRPr="00326CC1">
          <w:rPr>
            <w:rStyle w:val="Hyperlink"/>
            <w:i/>
          </w:rPr>
          <w:t xml:space="preserve"> 18817/08)</w:t>
        </w:r>
      </w:hyperlink>
    </w:p>
    <w:p w14:paraId="2354412D" w14:textId="77777777" w:rsidR="00E71A8F" w:rsidRPr="00326CC1" w:rsidRDefault="00E71A8F" w:rsidP="00E71A8F">
      <w:pPr>
        <w:pStyle w:val="ju-005fpara-002cleft-002cfirst-0020line-003a-0020-00200-0020cm"/>
        <w:spacing w:before="0" w:after="0" w:line="240" w:lineRule="auto"/>
        <w:jc w:val="both"/>
        <w:rPr>
          <w:i/>
        </w:rPr>
      </w:pPr>
    </w:p>
    <w:p w14:paraId="72550DFF" w14:textId="77777777" w:rsidR="00E71A8F" w:rsidRPr="00326CC1" w:rsidRDefault="00E71A8F" w:rsidP="00E71A8F">
      <w:pPr>
        <w:pStyle w:val="NoSpacing"/>
        <w:jc w:val="both"/>
        <w:rPr>
          <w:rStyle w:val="normal--char"/>
          <w:rFonts w:ascii="Times New Roman" w:hAnsi="Times New Roman" w:cs="Times New Roman"/>
          <w:color w:val="000000"/>
          <w:sz w:val="24"/>
          <w:szCs w:val="24"/>
          <w:lang w:val="bg-BG"/>
        </w:rPr>
      </w:pPr>
      <w:proofErr w:type="spellStart"/>
      <w:r w:rsidRPr="00326CC1">
        <w:rPr>
          <w:rFonts w:ascii="Times New Roman" w:hAnsi="Times New Roman" w:cs="Times New Roman"/>
          <w:sz w:val="24"/>
          <w:szCs w:val="24"/>
        </w:rPr>
        <w:t>Русия</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нарушила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задълженията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си</w:t>
      </w:r>
      <w:proofErr w:type="spellEnd"/>
      <w:r w:rsidRPr="00326CC1">
        <w:rPr>
          <w:rFonts w:ascii="Times New Roman" w:hAnsi="Times New Roman" w:cs="Times New Roman"/>
          <w:sz w:val="24"/>
          <w:szCs w:val="24"/>
        </w:rPr>
        <w:t xml:space="preserve"> по </w:t>
      </w:r>
      <w:proofErr w:type="spellStart"/>
      <w:r w:rsidRPr="00326CC1">
        <w:rPr>
          <w:rFonts w:ascii="Times New Roman" w:hAnsi="Times New Roman" w:cs="Times New Roman"/>
          <w:sz w:val="24"/>
          <w:szCs w:val="24"/>
        </w:rPr>
        <w:t>чл</w:t>
      </w:r>
      <w:proofErr w:type="spellEnd"/>
      <w:r w:rsidRPr="00326CC1">
        <w:rPr>
          <w:rFonts w:ascii="Times New Roman" w:hAnsi="Times New Roman" w:cs="Times New Roman"/>
          <w:sz w:val="24"/>
          <w:szCs w:val="24"/>
        </w:rPr>
        <w:t xml:space="preserve">. 2 от </w:t>
      </w:r>
      <w:proofErr w:type="spellStart"/>
      <w:r w:rsidRPr="00326CC1">
        <w:rPr>
          <w:rFonts w:ascii="Times New Roman" w:hAnsi="Times New Roman" w:cs="Times New Roman"/>
          <w:sz w:val="24"/>
          <w:szCs w:val="24"/>
        </w:rPr>
        <w:t>Конвенцията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право</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живот</w:t>
      </w:r>
      <w:proofErr w:type="spellEnd"/>
      <w:r w:rsidRPr="00326CC1">
        <w:rPr>
          <w:rFonts w:ascii="Times New Roman" w:hAnsi="Times New Roman" w:cs="Times New Roman"/>
          <w:sz w:val="24"/>
          <w:szCs w:val="24"/>
        </w:rPr>
        <w:t xml:space="preserve">) при две </w:t>
      </w:r>
      <w:proofErr w:type="spellStart"/>
      <w:r w:rsidRPr="00326CC1">
        <w:rPr>
          <w:rFonts w:ascii="Times New Roman" w:hAnsi="Times New Roman" w:cs="Times New Roman"/>
          <w:sz w:val="24"/>
          <w:szCs w:val="24"/>
        </w:rPr>
        <w:t>въздушни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атаки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срещу</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окупиран</w:t>
      </w:r>
      <w:proofErr w:type="spellEnd"/>
      <w:r w:rsidRPr="00326CC1">
        <w:rPr>
          <w:rFonts w:ascii="Times New Roman" w:hAnsi="Times New Roman" w:cs="Times New Roman"/>
          <w:sz w:val="24"/>
          <w:szCs w:val="24"/>
        </w:rPr>
        <w:t xml:space="preserve"> от </w:t>
      </w:r>
      <w:proofErr w:type="spellStart"/>
      <w:r w:rsidRPr="00326CC1">
        <w:rPr>
          <w:rFonts w:ascii="Times New Roman" w:hAnsi="Times New Roman" w:cs="Times New Roman"/>
          <w:sz w:val="24"/>
          <w:szCs w:val="24"/>
        </w:rPr>
        <w:t>екстремисти</w:t>
      </w:r>
      <w:proofErr w:type="spellEnd"/>
      <w:r w:rsidRPr="00326CC1">
        <w:rPr>
          <w:rFonts w:ascii="Times New Roman" w:hAnsi="Times New Roman" w:cs="Times New Roman"/>
          <w:sz w:val="24"/>
          <w:szCs w:val="24"/>
        </w:rPr>
        <w:t xml:space="preserve"> град в </w:t>
      </w:r>
      <w:proofErr w:type="spellStart"/>
      <w:r w:rsidRPr="00326CC1">
        <w:rPr>
          <w:rFonts w:ascii="Times New Roman" w:hAnsi="Times New Roman" w:cs="Times New Roman"/>
          <w:sz w:val="24"/>
          <w:szCs w:val="24"/>
        </w:rPr>
        <w:t>Чечения</w:t>
      </w:r>
      <w:proofErr w:type="spellEnd"/>
      <w:r w:rsidRPr="00326CC1">
        <w:rPr>
          <w:rFonts w:ascii="Times New Roman" w:hAnsi="Times New Roman" w:cs="Times New Roman"/>
          <w:sz w:val="24"/>
          <w:szCs w:val="24"/>
        </w:rPr>
        <w:t xml:space="preserve">, при </w:t>
      </w:r>
      <w:proofErr w:type="spellStart"/>
      <w:r w:rsidRPr="00326CC1">
        <w:rPr>
          <w:rFonts w:ascii="Times New Roman" w:hAnsi="Times New Roman" w:cs="Times New Roman"/>
          <w:sz w:val="24"/>
          <w:szCs w:val="24"/>
        </w:rPr>
        <w:t>които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загинали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роднини</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част</w:t>
      </w:r>
      <w:proofErr w:type="spellEnd"/>
      <w:r w:rsidRPr="00326CC1">
        <w:rPr>
          <w:rFonts w:ascii="Times New Roman" w:hAnsi="Times New Roman" w:cs="Times New Roman"/>
          <w:sz w:val="24"/>
          <w:szCs w:val="24"/>
        </w:rPr>
        <w:t xml:space="preserve"> от </w:t>
      </w:r>
      <w:proofErr w:type="spellStart"/>
      <w:r w:rsidRPr="00326CC1">
        <w:rPr>
          <w:rFonts w:ascii="Times New Roman" w:hAnsi="Times New Roman" w:cs="Times New Roman"/>
          <w:sz w:val="24"/>
          <w:szCs w:val="24"/>
        </w:rPr>
        <w:t>жалбоподателите</w:t>
      </w:r>
      <w:proofErr w:type="spellEnd"/>
      <w:r w:rsidRPr="00326CC1">
        <w:rPr>
          <w:rFonts w:ascii="Times New Roman" w:hAnsi="Times New Roman" w:cs="Times New Roman"/>
          <w:sz w:val="24"/>
          <w:szCs w:val="24"/>
        </w:rPr>
        <w:t xml:space="preserve"> и е </w:t>
      </w:r>
      <w:proofErr w:type="spellStart"/>
      <w:r w:rsidRPr="00326CC1">
        <w:rPr>
          <w:rFonts w:ascii="Times New Roman" w:hAnsi="Times New Roman" w:cs="Times New Roman"/>
          <w:sz w:val="24"/>
          <w:szCs w:val="24"/>
        </w:rPr>
        <w:t>бил</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застрашен</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животът</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всички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жалбоподатели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Липсата</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адекватно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разследване</w:t>
      </w:r>
      <w:proofErr w:type="spellEnd"/>
      <w:r w:rsidRPr="00326CC1">
        <w:rPr>
          <w:rFonts w:ascii="Times New Roman" w:hAnsi="Times New Roman" w:cs="Times New Roman"/>
          <w:sz w:val="24"/>
          <w:szCs w:val="24"/>
        </w:rPr>
        <w:t xml:space="preserve"> по </w:t>
      </w:r>
      <w:proofErr w:type="spellStart"/>
      <w:r w:rsidRPr="00326CC1">
        <w:rPr>
          <w:rFonts w:ascii="Times New Roman" w:hAnsi="Times New Roman" w:cs="Times New Roman"/>
          <w:sz w:val="24"/>
          <w:szCs w:val="24"/>
        </w:rPr>
        <w:t>жалбите</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жалбоподателите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след</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въздушните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нападения</w:t>
      </w:r>
      <w:proofErr w:type="spellEnd"/>
      <w:r w:rsidRPr="00326CC1">
        <w:rPr>
          <w:rFonts w:ascii="Times New Roman" w:hAnsi="Times New Roman" w:cs="Times New Roman"/>
          <w:sz w:val="24"/>
          <w:szCs w:val="24"/>
        </w:rPr>
        <w:t xml:space="preserve"> е в </w:t>
      </w:r>
      <w:proofErr w:type="spellStart"/>
      <w:r w:rsidRPr="00326CC1">
        <w:rPr>
          <w:rFonts w:ascii="Times New Roman" w:hAnsi="Times New Roman" w:cs="Times New Roman"/>
          <w:sz w:val="24"/>
          <w:szCs w:val="24"/>
        </w:rPr>
        <w:t>нарушение</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процедурния</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аспект</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чл</w:t>
      </w:r>
      <w:proofErr w:type="spellEnd"/>
      <w:r w:rsidRPr="00326CC1">
        <w:rPr>
          <w:rFonts w:ascii="Times New Roman" w:hAnsi="Times New Roman" w:cs="Times New Roman"/>
          <w:sz w:val="24"/>
          <w:szCs w:val="24"/>
        </w:rPr>
        <w:t>. 2.</w:t>
      </w:r>
      <w:r w:rsidRPr="00326CC1">
        <w:rPr>
          <w:rFonts w:ascii="Times New Roman" w:hAnsi="Times New Roman" w:cs="Times New Roman"/>
          <w:sz w:val="24"/>
          <w:szCs w:val="24"/>
          <w:lang w:val="bg-BG"/>
        </w:rPr>
        <w:t xml:space="preserve"> </w:t>
      </w:r>
      <w:hyperlink r:id="rId226"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00E17F52" w:rsidRPr="00326CC1">
          <w:rPr>
            <w:rFonts w:ascii="Times New Roman" w:hAnsi="Times New Roman" w:cs="Times New Roman"/>
            <w:lang w:val="bg-BG"/>
          </w:rPr>
          <w:t> </w:t>
        </w:r>
        <w:r w:rsidRPr="00326CC1">
          <w:rPr>
            <w:rStyle w:val="Hyperlink"/>
            <w:rFonts w:ascii="Times New Roman" w:hAnsi="Times New Roman" w:cs="Times New Roman"/>
            <w:sz w:val="24"/>
            <w:szCs w:val="24"/>
            <w:lang w:val="bg-BG"/>
          </w:rPr>
          <w:t>9</w:t>
        </w:r>
      </w:hyperlink>
    </w:p>
    <w:p w14:paraId="4406E7BF" w14:textId="77777777" w:rsidR="00E71A8F" w:rsidRPr="00326CC1" w:rsidRDefault="009E5E4A" w:rsidP="00E71A8F">
      <w:pPr>
        <w:pStyle w:val="NoSpacing"/>
        <w:pBdr>
          <w:bottom w:val="single" w:sz="4" w:space="1" w:color="auto"/>
        </w:pBdr>
        <w:rPr>
          <w:rStyle w:val="normal--char"/>
          <w:rFonts w:ascii="Times New Roman" w:hAnsi="Times New Roman" w:cs="Times New Roman"/>
          <w:i/>
          <w:sz w:val="24"/>
          <w:szCs w:val="24"/>
          <w:lang w:val="bg-BG"/>
        </w:rPr>
      </w:pPr>
      <w:hyperlink r:id="rId227" w:history="1">
        <w:proofErr w:type="spellStart"/>
        <w:r w:rsidR="00E71A8F" w:rsidRPr="00326CC1">
          <w:rPr>
            <w:rStyle w:val="Hyperlink"/>
            <w:rFonts w:ascii="Times New Roman" w:hAnsi="Times New Roman" w:cs="Times New Roman"/>
            <w:i/>
            <w:sz w:val="24"/>
            <w:szCs w:val="24"/>
          </w:rPr>
          <w:t>Kerimova</w:t>
        </w:r>
        <w:proofErr w:type="spellEnd"/>
        <w:r w:rsidR="00E71A8F" w:rsidRPr="00326CC1">
          <w:rPr>
            <w:rStyle w:val="Hyperlink"/>
            <w:rFonts w:ascii="Times New Roman" w:hAnsi="Times New Roman" w:cs="Times New Roman"/>
            <w:i/>
            <w:sz w:val="24"/>
            <w:szCs w:val="24"/>
          </w:rPr>
          <w:t xml:space="preserve"> and Others v. Russia (nos. 17170/04, 20792/04, 22448/04, 23360/04, 5681/05 and 5684/05)</w:t>
        </w:r>
      </w:hyperlink>
      <w:r w:rsidR="00E71A8F" w:rsidRPr="00326CC1">
        <w:rPr>
          <w:rStyle w:val="normal--char"/>
          <w:rFonts w:ascii="Times New Roman" w:hAnsi="Times New Roman" w:cs="Times New Roman"/>
          <w:i/>
          <w:sz w:val="24"/>
          <w:szCs w:val="24"/>
        </w:rPr>
        <w:t xml:space="preserve"> и </w:t>
      </w:r>
      <w:hyperlink r:id="rId228" w:history="1">
        <w:proofErr w:type="spellStart"/>
        <w:r w:rsidR="00E71A8F" w:rsidRPr="00326CC1">
          <w:rPr>
            <w:rStyle w:val="Hyperlink"/>
            <w:rFonts w:ascii="Times New Roman" w:hAnsi="Times New Roman" w:cs="Times New Roman"/>
            <w:i/>
            <w:sz w:val="24"/>
            <w:szCs w:val="24"/>
          </w:rPr>
          <w:t>Khamzayev</w:t>
        </w:r>
        <w:proofErr w:type="spellEnd"/>
        <w:r w:rsidR="00E71A8F" w:rsidRPr="00326CC1">
          <w:rPr>
            <w:rStyle w:val="Hyperlink"/>
            <w:rFonts w:ascii="Times New Roman" w:hAnsi="Times New Roman" w:cs="Times New Roman"/>
            <w:i/>
            <w:sz w:val="24"/>
            <w:szCs w:val="24"/>
          </w:rPr>
          <w:t xml:space="preserve"> and Others v. Russia (no. 1503/02)</w:t>
        </w:r>
      </w:hyperlink>
    </w:p>
    <w:p w14:paraId="57F56AD1" w14:textId="77777777" w:rsidR="00E71A8F" w:rsidRPr="00326CC1" w:rsidRDefault="00E71A8F" w:rsidP="00D565CC">
      <w:pPr>
        <w:pStyle w:val="NoSpacing"/>
        <w:jc w:val="both"/>
        <w:rPr>
          <w:rStyle w:val="normal--char"/>
          <w:rFonts w:ascii="Times New Roman" w:hAnsi="Times New Roman" w:cs="Times New Roman"/>
          <w:sz w:val="24"/>
          <w:szCs w:val="24"/>
          <w:lang w:val="bg-BG"/>
        </w:rPr>
      </w:pPr>
    </w:p>
    <w:p w14:paraId="7D0FCB5C" w14:textId="77777777" w:rsidR="00D565CC" w:rsidRPr="00326CC1" w:rsidRDefault="00D565CC" w:rsidP="00D565CC">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szCs w:val="24"/>
          <w:lang w:val="bg-BG"/>
        </w:rPr>
        <w:t xml:space="preserve">ЕСПЧ отхвърля оплакванията на жалбоподателката за процедурно нарушение на чл. 2 от Конвенцията, тъй като намира проведеното разследване на смъртта на сина й за ефективно според критериите, установени в практиката на Съда. </w:t>
      </w:r>
      <w:hyperlink r:id="rId229"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10</w:t>
        </w:r>
      </w:hyperlink>
    </w:p>
    <w:p w14:paraId="61F976CA" w14:textId="77777777" w:rsidR="00D565CC" w:rsidRPr="00326CC1" w:rsidRDefault="009E5E4A" w:rsidP="00D565CC">
      <w:pPr>
        <w:pBdr>
          <w:bottom w:val="single" w:sz="4" w:space="1" w:color="auto"/>
        </w:pBdr>
        <w:spacing w:after="0" w:line="240" w:lineRule="auto"/>
        <w:jc w:val="both"/>
        <w:rPr>
          <w:rStyle w:val="apple-style-span"/>
          <w:rFonts w:ascii="Times New Roman" w:hAnsi="Times New Roman" w:cs="Times New Roman"/>
          <w:i/>
          <w:color w:val="000000"/>
          <w:sz w:val="24"/>
          <w:lang w:val="ru-RU"/>
        </w:rPr>
      </w:pPr>
      <w:hyperlink r:id="rId230" w:history="1">
        <w:proofErr w:type="spellStart"/>
        <w:r w:rsidR="00D565CC" w:rsidRPr="00326CC1">
          <w:rPr>
            <w:rStyle w:val="Hyperlink"/>
            <w:rFonts w:ascii="Times New Roman" w:hAnsi="Times New Roman" w:cs="Times New Roman"/>
            <w:i/>
            <w:sz w:val="24"/>
          </w:rPr>
          <w:t>Mecheva</w:t>
        </w:r>
        <w:proofErr w:type="spellEnd"/>
        <w:r w:rsidR="00D565CC" w:rsidRPr="00326CC1">
          <w:rPr>
            <w:rStyle w:val="Hyperlink"/>
            <w:rFonts w:ascii="Times New Roman" w:hAnsi="Times New Roman" w:cs="Times New Roman"/>
            <w:i/>
            <w:sz w:val="24"/>
          </w:rPr>
          <w:t xml:space="preserve"> v. </w:t>
        </w:r>
        <w:proofErr w:type="spellStart"/>
        <w:r w:rsidR="00D565CC" w:rsidRPr="00326CC1">
          <w:rPr>
            <w:rStyle w:val="Hyperlink"/>
            <w:rFonts w:ascii="Times New Roman" w:hAnsi="Times New Roman" w:cs="Times New Roman"/>
            <w:i/>
            <w:sz w:val="24"/>
          </w:rPr>
          <w:t>Bulgaria</w:t>
        </w:r>
        <w:proofErr w:type="spellEnd"/>
        <w:r w:rsidR="00D565CC" w:rsidRPr="00326CC1">
          <w:rPr>
            <w:rStyle w:val="Hyperlink"/>
            <w:rFonts w:ascii="Times New Roman" w:hAnsi="Times New Roman" w:cs="Times New Roman"/>
            <w:i/>
            <w:sz w:val="24"/>
          </w:rPr>
          <w:t xml:space="preserve"> (</w:t>
        </w:r>
        <w:proofErr w:type="spellStart"/>
        <w:r w:rsidR="00D565CC" w:rsidRPr="00326CC1">
          <w:rPr>
            <w:rStyle w:val="Hyperlink"/>
            <w:rFonts w:ascii="Times New Roman" w:hAnsi="Times New Roman" w:cs="Times New Roman"/>
            <w:i/>
            <w:sz w:val="24"/>
          </w:rPr>
          <w:t>no</w:t>
        </w:r>
        <w:proofErr w:type="spellEnd"/>
        <w:r w:rsidR="00D565CC" w:rsidRPr="00326CC1">
          <w:rPr>
            <w:rStyle w:val="Hyperlink"/>
            <w:rFonts w:ascii="Times New Roman" w:hAnsi="Times New Roman" w:cs="Times New Roman"/>
            <w:i/>
            <w:sz w:val="24"/>
          </w:rPr>
          <w:t>. 323/04)</w:t>
        </w:r>
      </w:hyperlink>
    </w:p>
    <w:p w14:paraId="3A4F12A7" w14:textId="77777777" w:rsidR="00E71A8F" w:rsidRPr="00326CC1" w:rsidRDefault="00E71A8F" w:rsidP="00D565CC">
      <w:pPr>
        <w:pStyle w:val="NoSpacing"/>
        <w:jc w:val="both"/>
        <w:rPr>
          <w:rStyle w:val="normal--char"/>
          <w:rFonts w:ascii="Times New Roman" w:hAnsi="Times New Roman" w:cs="Times New Roman"/>
          <w:sz w:val="24"/>
          <w:szCs w:val="24"/>
          <w:lang w:val="bg-BG"/>
        </w:rPr>
      </w:pPr>
    </w:p>
    <w:p w14:paraId="068B6065" w14:textId="77777777" w:rsidR="00D565CC" w:rsidRPr="00326CC1" w:rsidRDefault="00D565CC" w:rsidP="00D565CC">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Неправдоподобното официално обяснение за смъртта на 20-годишен мъж в затвора и липсата на ефикасно разследване в продължение на повече</w:t>
      </w:r>
      <w:r w:rsidRPr="00326CC1">
        <w:rPr>
          <w:rFonts w:ascii="Times New Roman" w:hAnsi="Times New Roman" w:cs="Times New Roman"/>
          <w:lang w:val="bg-BG"/>
        </w:rPr>
        <w:t xml:space="preserve"> </w:t>
      </w:r>
      <w:r w:rsidRPr="00326CC1">
        <w:rPr>
          <w:rFonts w:ascii="Times New Roman" w:hAnsi="Times New Roman" w:cs="Times New Roman"/>
          <w:sz w:val="24"/>
          <w:szCs w:val="24"/>
          <w:lang w:val="bg-BG"/>
        </w:rPr>
        <w:t xml:space="preserve">от седем години на причините за смъртта му е основание за констатация на нарушение на материално-правния и процесуално-правния аспект на чл. 2 (право на живот). </w:t>
      </w:r>
      <w:hyperlink r:id="rId231"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10</w:t>
        </w:r>
      </w:hyperlink>
    </w:p>
    <w:p w14:paraId="2BFDC05C" w14:textId="77777777" w:rsidR="00D565CC" w:rsidRPr="00326CC1" w:rsidRDefault="009E5E4A" w:rsidP="00D565CC">
      <w:pPr>
        <w:pStyle w:val="NoSpacing"/>
        <w:pBdr>
          <w:bottom w:val="single" w:sz="4" w:space="1" w:color="auto"/>
        </w:pBdr>
        <w:jc w:val="both"/>
        <w:rPr>
          <w:rFonts w:ascii="Times New Roman" w:hAnsi="Times New Roman" w:cs="Times New Roman"/>
          <w:sz w:val="24"/>
          <w:szCs w:val="24"/>
          <w:lang w:val="bg-BG"/>
        </w:rPr>
      </w:pPr>
      <w:hyperlink r:id="rId232" w:history="1">
        <w:proofErr w:type="spellStart"/>
        <w:r w:rsidR="00D565CC" w:rsidRPr="00326CC1">
          <w:rPr>
            <w:rStyle w:val="Hyperlink"/>
            <w:rFonts w:ascii="Times New Roman" w:hAnsi="Times New Roman" w:cs="Times New Roman"/>
            <w:i/>
            <w:sz w:val="24"/>
            <w:szCs w:val="24"/>
          </w:rPr>
          <w:t>Predic</w:t>
        </w:r>
        <w:proofErr w:type="spellEnd"/>
        <w:r w:rsidR="00D565CC" w:rsidRPr="00326CC1">
          <w:rPr>
            <w:rStyle w:val="Hyperlink"/>
            <w:rFonts w:ascii="Times New Roman" w:hAnsi="Times New Roman" w:cs="Times New Roman"/>
            <w:i/>
            <w:sz w:val="24"/>
            <w:szCs w:val="24"/>
            <w:lang w:val="bg-BG"/>
          </w:rPr>
          <w:t xml:space="preserve">ã </w:t>
        </w:r>
        <w:r w:rsidR="00D565CC" w:rsidRPr="00326CC1">
          <w:rPr>
            <w:rStyle w:val="Hyperlink"/>
            <w:rFonts w:ascii="Times New Roman" w:hAnsi="Times New Roman" w:cs="Times New Roman"/>
            <w:i/>
            <w:sz w:val="24"/>
            <w:szCs w:val="24"/>
          </w:rPr>
          <w:t>v</w:t>
        </w:r>
        <w:r w:rsidR="00D565CC" w:rsidRPr="00326CC1">
          <w:rPr>
            <w:rStyle w:val="Hyperlink"/>
            <w:rFonts w:ascii="Times New Roman" w:hAnsi="Times New Roman" w:cs="Times New Roman"/>
            <w:i/>
            <w:sz w:val="24"/>
            <w:szCs w:val="24"/>
            <w:lang w:val="bg-BG"/>
          </w:rPr>
          <w:t xml:space="preserve">. </w:t>
        </w:r>
        <w:r w:rsidR="00D565CC" w:rsidRPr="00326CC1">
          <w:rPr>
            <w:rStyle w:val="Hyperlink"/>
            <w:rFonts w:ascii="Times New Roman" w:hAnsi="Times New Roman" w:cs="Times New Roman"/>
            <w:i/>
            <w:sz w:val="24"/>
            <w:szCs w:val="24"/>
          </w:rPr>
          <w:t>Romania</w:t>
        </w:r>
        <w:r w:rsidR="00D565CC" w:rsidRPr="00326CC1">
          <w:rPr>
            <w:rStyle w:val="Hyperlink"/>
            <w:rFonts w:ascii="Times New Roman" w:hAnsi="Times New Roman" w:cs="Times New Roman"/>
            <w:i/>
            <w:sz w:val="24"/>
            <w:szCs w:val="24"/>
            <w:lang w:val="bg-BG"/>
          </w:rPr>
          <w:t xml:space="preserve"> (</w:t>
        </w:r>
        <w:r w:rsidR="00D565CC" w:rsidRPr="00326CC1">
          <w:rPr>
            <w:rStyle w:val="Hyperlink"/>
            <w:rFonts w:ascii="Times New Roman" w:hAnsi="Times New Roman" w:cs="Times New Roman"/>
            <w:i/>
            <w:sz w:val="24"/>
            <w:szCs w:val="24"/>
          </w:rPr>
          <w:t>no</w:t>
        </w:r>
        <w:r w:rsidR="00D565CC" w:rsidRPr="00326CC1">
          <w:rPr>
            <w:rStyle w:val="Hyperlink"/>
            <w:rFonts w:ascii="Times New Roman" w:hAnsi="Times New Roman" w:cs="Times New Roman"/>
            <w:i/>
            <w:sz w:val="24"/>
            <w:szCs w:val="24"/>
            <w:lang w:val="bg-BG"/>
          </w:rPr>
          <w:t>.42344/07)</w:t>
        </w:r>
      </w:hyperlink>
    </w:p>
    <w:p w14:paraId="40C94FB4" w14:textId="77777777" w:rsidR="00D565CC" w:rsidRPr="00326CC1" w:rsidRDefault="00D565CC" w:rsidP="00D565CC">
      <w:pPr>
        <w:pStyle w:val="NoSpacing"/>
        <w:jc w:val="both"/>
        <w:rPr>
          <w:rFonts w:ascii="Times New Roman" w:hAnsi="Times New Roman" w:cs="Times New Roman"/>
          <w:sz w:val="24"/>
          <w:szCs w:val="24"/>
          <w:lang w:val="bg-BG"/>
        </w:rPr>
      </w:pPr>
    </w:p>
    <w:p w14:paraId="060394C5" w14:textId="77777777" w:rsidR="00D565CC" w:rsidRPr="00326CC1" w:rsidRDefault="00D565CC" w:rsidP="00D565CC">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В нарушение на чл. 2 от Конвенцията полската правна система като цяло не е дала своевременен и адекватен отговор на едно защитимо оплакване относно смъртта на съпруга на жалбоподателката следствие на небрежност. Жалбоподателката не е можела да установи нито в образуваното наказателно производство, нито във възможното гражданско производство чия е отговорността за падането на дървото, довело до смъртта на съпруга й, и да получи адекватно обезщетение. </w:t>
      </w:r>
      <w:hyperlink r:id="rId233"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10</w:t>
        </w:r>
      </w:hyperlink>
    </w:p>
    <w:p w14:paraId="526EFE04" w14:textId="77777777" w:rsidR="00D565CC" w:rsidRPr="00326CC1" w:rsidRDefault="009E5E4A" w:rsidP="00D565CC">
      <w:pPr>
        <w:pStyle w:val="ju-005fpara-002cleft-002cfirst-0020line-003a-0020-00200-0020cm"/>
        <w:pBdr>
          <w:bottom w:val="single" w:sz="4" w:space="1" w:color="auto"/>
        </w:pBdr>
        <w:spacing w:before="0" w:after="0" w:line="240" w:lineRule="auto"/>
        <w:jc w:val="both"/>
        <w:rPr>
          <w:rStyle w:val="normal--char"/>
          <w:i/>
          <w:sz w:val="22"/>
          <w:u w:val="single"/>
          <w:lang w:val="bg-BG"/>
        </w:rPr>
      </w:pPr>
      <w:hyperlink r:id="rId234" w:history="1">
        <w:proofErr w:type="spellStart"/>
        <w:r w:rsidR="00D565CC" w:rsidRPr="00326CC1">
          <w:rPr>
            <w:rStyle w:val="Hyperlink"/>
            <w:rFonts w:eastAsia="Calibri"/>
            <w:i/>
            <w:lang w:val="bg-BG"/>
          </w:rPr>
          <w:t>Ciechońska</w:t>
        </w:r>
        <w:proofErr w:type="spellEnd"/>
        <w:r w:rsidR="00D565CC" w:rsidRPr="00326CC1">
          <w:rPr>
            <w:rStyle w:val="Hyperlink"/>
            <w:rFonts w:eastAsia="Calibri"/>
            <w:i/>
            <w:lang w:val="bg-BG"/>
          </w:rPr>
          <w:t xml:space="preserve"> v. </w:t>
        </w:r>
        <w:proofErr w:type="spellStart"/>
        <w:r w:rsidR="00D565CC" w:rsidRPr="00326CC1">
          <w:rPr>
            <w:rStyle w:val="Hyperlink"/>
            <w:rFonts w:eastAsia="Calibri"/>
            <w:i/>
            <w:lang w:val="bg-BG"/>
          </w:rPr>
          <w:t>Poland</w:t>
        </w:r>
        <w:proofErr w:type="spellEnd"/>
        <w:r w:rsidR="00D565CC" w:rsidRPr="00326CC1">
          <w:rPr>
            <w:rStyle w:val="Hyperlink"/>
            <w:rFonts w:eastAsia="Calibri"/>
            <w:i/>
            <w:lang w:val="bg-BG"/>
          </w:rPr>
          <w:t xml:space="preserve"> (</w:t>
        </w:r>
        <w:proofErr w:type="spellStart"/>
        <w:r w:rsidR="00D565CC" w:rsidRPr="00326CC1">
          <w:rPr>
            <w:rStyle w:val="Hyperlink"/>
            <w:rFonts w:eastAsia="Calibri"/>
            <w:i/>
            <w:lang w:val="bg-BG"/>
          </w:rPr>
          <w:t>no</w:t>
        </w:r>
        <w:proofErr w:type="spellEnd"/>
        <w:r w:rsidR="00D565CC" w:rsidRPr="00326CC1">
          <w:rPr>
            <w:rStyle w:val="Hyperlink"/>
            <w:rFonts w:eastAsia="Calibri"/>
            <w:i/>
            <w:lang w:val="bg-BG"/>
          </w:rPr>
          <w:t>. 19776/04)</w:t>
        </w:r>
      </w:hyperlink>
    </w:p>
    <w:p w14:paraId="0713BEFE" w14:textId="77777777" w:rsidR="00EC642B" w:rsidRPr="00326CC1" w:rsidRDefault="00EC642B" w:rsidP="00D565CC">
      <w:pPr>
        <w:pStyle w:val="NoSpacing"/>
        <w:jc w:val="both"/>
        <w:rPr>
          <w:rStyle w:val="normal--char"/>
          <w:rFonts w:ascii="Times New Roman" w:hAnsi="Times New Roman" w:cs="Times New Roman"/>
          <w:sz w:val="24"/>
          <w:szCs w:val="24"/>
        </w:rPr>
      </w:pPr>
    </w:p>
    <w:p w14:paraId="1B92BA17" w14:textId="77777777" w:rsidR="00EC642B" w:rsidRPr="00326CC1" w:rsidRDefault="00EC642B" w:rsidP="00D565CC">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szCs w:val="24"/>
          <w:lang w:val="bg-BG"/>
        </w:rPr>
        <w:t xml:space="preserve">Великобритания е отговорна за </w:t>
      </w:r>
      <w:proofErr w:type="spellStart"/>
      <w:r w:rsidRPr="00326CC1">
        <w:rPr>
          <w:rStyle w:val="normal--char"/>
          <w:rFonts w:ascii="Times New Roman" w:hAnsi="Times New Roman" w:cs="Times New Roman"/>
          <w:sz w:val="24"/>
          <w:szCs w:val="24"/>
          <w:lang w:val="bg-BG"/>
        </w:rPr>
        <w:t>непровеждането</w:t>
      </w:r>
      <w:proofErr w:type="spellEnd"/>
      <w:r w:rsidRPr="00326CC1">
        <w:rPr>
          <w:rStyle w:val="normal--char"/>
          <w:rFonts w:ascii="Times New Roman" w:hAnsi="Times New Roman" w:cs="Times New Roman"/>
          <w:sz w:val="24"/>
          <w:szCs w:val="24"/>
          <w:lang w:val="bg-BG"/>
        </w:rPr>
        <w:t xml:space="preserve"> на пълно и независимо разследване на смъртта на петима иракчани, причинена от действията на войници от британската армия по време на окупацията на Ирак.</w:t>
      </w:r>
      <w:r w:rsidRPr="00326CC1">
        <w:rPr>
          <w:rStyle w:val="normal--char"/>
          <w:rFonts w:ascii="Times New Roman" w:hAnsi="Times New Roman" w:cs="Times New Roman"/>
          <w:sz w:val="24"/>
          <w:szCs w:val="24"/>
        </w:rPr>
        <w:t xml:space="preserve"> </w:t>
      </w:r>
      <w:hyperlink r:id="rId235"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11</w:t>
        </w:r>
      </w:hyperlink>
    </w:p>
    <w:p w14:paraId="66F9D773" w14:textId="77777777" w:rsidR="00EC642B" w:rsidRPr="00326CC1" w:rsidRDefault="009E5E4A" w:rsidP="00EC642B">
      <w:pPr>
        <w:pStyle w:val="NoSpacing"/>
        <w:pBdr>
          <w:bottom w:val="single" w:sz="4" w:space="1" w:color="auto"/>
        </w:pBdr>
        <w:jc w:val="both"/>
        <w:rPr>
          <w:rFonts w:ascii="Times New Roman" w:hAnsi="Times New Roman" w:cs="Times New Roman"/>
          <w:i/>
          <w:sz w:val="24"/>
          <w:szCs w:val="24"/>
          <w:lang w:val="bg-BG"/>
        </w:rPr>
      </w:pPr>
      <w:hyperlink r:id="rId236" w:history="1">
        <w:r w:rsidR="00EC642B" w:rsidRPr="00326CC1">
          <w:rPr>
            <w:rStyle w:val="Hyperlink"/>
            <w:rFonts w:ascii="Times New Roman" w:hAnsi="Times New Roman" w:cs="Times New Roman"/>
            <w:i/>
            <w:iCs/>
            <w:sz w:val="24"/>
            <w:szCs w:val="24"/>
          </w:rPr>
          <w:t>Al-</w:t>
        </w:r>
        <w:proofErr w:type="spellStart"/>
        <w:r w:rsidR="00EC642B" w:rsidRPr="00326CC1">
          <w:rPr>
            <w:rStyle w:val="Hyperlink"/>
            <w:rFonts w:ascii="Times New Roman" w:hAnsi="Times New Roman" w:cs="Times New Roman"/>
            <w:i/>
            <w:iCs/>
            <w:sz w:val="24"/>
            <w:szCs w:val="24"/>
          </w:rPr>
          <w:t>Skeini</w:t>
        </w:r>
        <w:proofErr w:type="spellEnd"/>
        <w:r w:rsidR="00EC642B" w:rsidRPr="00326CC1">
          <w:rPr>
            <w:rStyle w:val="Hyperlink"/>
            <w:rFonts w:ascii="Times New Roman" w:hAnsi="Times New Roman" w:cs="Times New Roman"/>
            <w:i/>
            <w:iCs/>
            <w:sz w:val="24"/>
            <w:szCs w:val="24"/>
          </w:rPr>
          <w:t xml:space="preserve"> and Others v. United Kingdom</w:t>
        </w:r>
      </w:hyperlink>
      <w:r w:rsidR="00EC642B" w:rsidRPr="00326CC1">
        <w:rPr>
          <w:rFonts w:ascii="Times New Roman" w:hAnsi="Times New Roman" w:cs="Times New Roman"/>
          <w:i/>
          <w:iCs/>
          <w:sz w:val="24"/>
          <w:szCs w:val="24"/>
        </w:rPr>
        <w:t xml:space="preserve"> (no. </w:t>
      </w:r>
      <w:r w:rsidR="00EC642B" w:rsidRPr="00326CC1">
        <w:rPr>
          <w:rFonts w:ascii="Times New Roman" w:hAnsi="Times New Roman" w:cs="Times New Roman"/>
          <w:i/>
          <w:sz w:val="24"/>
          <w:szCs w:val="24"/>
        </w:rPr>
        <w:t>55721/07)</w:t>
      </w:r>
      <w:r w:rsidR="002F36B0" w:rsidRPr="00326CC1">
        <w:rPr>
          <w:rFonts w:ascii="Times New Roman" w:hAnsi="Times New Roman" w:cs="Times New Roman"/>
          <w:i/>
          <w:sz w:val="24"/>
          <w:szCs w:val="24"/>
        </w:rPr>
        <w:t xml:space="preserve"> - </w:t>
      </w:r>
      <w:proofErr w:type="spellStart"/>
      <w:r w:rsidR="00EC642B" w:rsidRPr="00326CC1">
        <w:rPr>
          <w:rFonts w:ascii="Times New Roman" w:hAnsi="Times New Roman" w:cs="Times New Roman"/>
          <w:i/>
          <w:sz w:val="24"/>
          <w:szCs w:val="24"/>
        </w:rPr>
        <w:t>Решение</w:t>
      </w:r>
      <w:proofErr w:type="spellEnd"/>
      <w:r w:rsidR="00EC642B" w:rsidRPr="00326CC1">
        <w:rPr>
          <w:rFonts w:ascii="Times New Roman" w:hAnsi="Times New Roman" w:cs="Times New Roman"/>
          <w:i/>
          <w:sz w:val="24"/>
          <w:szCs w:val="24"/>
        </w:rPr>
        <w:t xml:space="preserve"> на </w:t>
      </w:r>
      <w:proofErr w:type="spellStart"/>
      <w:r w:rsidR="00EC642B" w:rsidRPr="00326CC1">
        <w:rPr>
          <w:rFonts w:ascii="Times New Roman" w:hAnsi="Times New Roman" w:cs="Times New Roman"/>
          <w:i/>
          <w:sz w:val="24"/>
          <w:szCs w:val="24"/>
        </w:rPr>
        <w:t>Голямото</w:t>
      </w:r>
      <w:proofErr w:type="spellEnd"/>
      <w:r w:rsidR="00EC642B" w:rsidRPr="00326CC1">
        <w:rPr>
          <w:rFonts w:ascii="Times New Roman" w:hAnsi="Times New Roman" w:cs="Times New Roman"/>
          <w:i/>
          <w:sz w:val="24"/>
          <w:szCs w:val="24"/>
        </w:rPr>
        <w:t xml:space="preserve"> </w:t>
      </w:r>
      <w:proofErr w:type="spellStart"/>
      <w:r w:rsidR="00EC642B" w:rsidRPr="00326CC1">
        <w:rPr>
          <w:rFonts w:ascii="Times New Roman" w:hAnsi="Times New Roman" w:cs="Times New Roman"/>
          <w:i/>
          <w:sz w:val="24"/>
          <w:szCs w:val="24"/>
        </w:rPr>
        <w:t>отделение</w:t>
      </w:r>
      <w:proofErr w:type="spellEnd"/>
      <w:r w:rsidR="00EC642B" w:rsidRPr="00326CC1">
        <w:rPr>
          <w:rFonts w:ascii="Times New Roman" w:hAnsi="Times New Roman" w:cs="Times New Roman"/>
          <w:i/>
          <w:sz w:val="24"/>
          <w:szCs w:val="24"/>
        </w:rPr>
        <w:t xml:space="preserve"> </w:t>
      </w:r>
    </w:p>
    <w:p w14:paraId="19CB417A" w14:textId="77777777" w:rsidR="00655276" w:rsidRPr="00326CC1" w:rsidRDefault="00655276" w:rsidP="00EC642B">
      <w:pPr>
        <w:pStyle w:val="NoSpacing"/>
        <w:jc w:val="both"/>
        <w:rPr>
          <w:rFonts w:ascii="Times New Roman" w:hAnsi="Times New Roman" w:cs="Times New Roman"/>
          <w:iCs/>
          <w:sz w:val="24"/>
          <w:szCs w:val="24"/>
          <w:lang w:val="bg-BG"/>
        </w:rPr>
      </w:pPr>
    </w:p>
    <w:p w14:paraId="259BB1F9" w14:textId="77777777" w:rsidR="00267A74" w:rsidRPr="00326CC1" w:rsidRDefault="00267A74" w:rsidP="00267A74">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lastRenderedPageBreak/>
        <w:t xml:space="preserve">Налице е нарушение на материалния и процедурен аспект на правото на живот по чл. 2 на Конвенцията при инцидент с дете в </w:t>
      </w:r>
      <w:proofErr w:type="spellStart"/>
      <w:r w:rsidRPr="00326CC1">
        <w:rPr>
          <w:rStyle w:val="normal--char"/>
          <w:rFonts w:ascii="Times New Roman" w:hAnsi="Times New Roman" w:cs="Times New Roman"/>
          <w:sz w:val="24"/>
          <w:lang w:val="bg-BG"/>
        </w:rPr>
        <w:t>необезопасен</w:t>
      </w:r>
      <w:proofErr w:type="spellEnd"/>
      <w:r w:rsidRPr="00326CC1">
        <w:rPr>
          <w:rStyle w:val="normal--char"/>
          <w:rFonts w:ascii="Times New Roman" w:hAnsi="Times New Roman" w:cs="Times New Roman"/>
          <w:sz w:val="24"/>
          <w:lang w:val="bg-BG"/>
        </w:rPr>
        <w:t xml:space="preserve"> електрически трансформатор. Националната съдебна система не е успяла да идентифицира отговорните за инцидента лица поради липсваща работеща система за идентификация на собствениците и ползвателите на съоръжения с високо напрежение, за да се осигури спазване на изискванията за безопасността им. </w:t>
      </w:r>
      <w:hyperlink r:id="rId237"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w:t>
        </w:r>
        <w:r w:rsidRPr="00326CC1">
          <w:rPr>
            <w:rStyle w:val="Hyperlink"/>
            <w:rFonts w:ascii="Times New Roman" w:hAnsi="Times New Roman" w:cs="Times New Roman"/>
            <w:sz w:val="24"/>
            <w:szCs w:val="24"/>
            <w:lang w:val="bg-BG"/>
          </w:rPr>
          <w:t>19</w:t>
        </w:r>
      </w:hyperlink>
    </w:p>
    <w:p w14:paraId="61077053" w14:textId="77777777" w:rsidR="00267A74" w:rsidRPr="00326CC1" w:rsidRDefault="009E5E4A" w:rsidP="00267A74">
      <w:pPr>
        <w:pStyle w:val="ju-005fpara-002cleft-002cfirst-0020line-003a-0020-00200-0020cm"/>
        <w:pBdr>
          <w:bottom w:val="single" w:sz="4" w:space="1" w:color="auto"/>
        </w:pBdr>
        <w:spacing w:before="0" w:after="0" w:line="240" w:lineRule="auto"/>
        <w:jc w:val="both"/>
        <w:rPr>
          <w:b/>
          <w:bCs/>
          <w:iCs/>
          <w:sz w:val="22"/>
          <w:szCs w:val="22"/>
          <w:u w:val="single"/>
          <w:lang w:val="bg-BG"/>
        </w:rPr>
      </w:pPr>
      <w:hyperlink r:id="rId238" w:history="1">
        <w:proofErr w:type="spellStart"/>
        <w:r w:rsidR="00267A74" w:rsidRPr="00326CC1">
          <w:rPr>
            <w:rStyle w:val="Hyperlink"/>
            <w:i/>
            <w:iCs/>
            <w:lang w:val="en-US"/>
          </w:rPr>
          <w:t>Iliya</w:t>
        </w:r>
        <w:proofErr w:type="spellEnd"/>
        <w:r w:rsidR="00267A74" w:rsidRPr="00326CC1">
          <w:rPr>
            <w:rStyle w:val="Hyperlink"/>
            <w:i/>
            <w:iCs/>
            <w:lang w:val="ru-RU"/>
          </w:rPr>
          <w:t xml:space="preserve"> </w:t>
        </w:r>
        <w:r w:rsidR="00267A74" w:rsidRPr="00326CC1">
          <w:rPr>
            <w:rStyle w:val="Hyperlink"/>
            <w:i/>
            <w:iCs/>
            <w:lang w:val="en-US"/>
          </w:rPr>
          <w:t>Petrov</w:t>
        </w:r>
        <w:r w:rsidR="00267A74" w:rsidRPr="00326CC1">
          <w:rPr>
            <w:rStyle w:val="Hyperlink"/>
            <w:i/>
            <w:iCs/>
            <w:lang w:val="ru-RU"/>
          </w:rPr>
          <w:t xml:space="preserve"> </w:t>
        </w:r>
        <w:r w:rsidR="00267A74" w:rsidRPr="00326CC1">
          <w:rPr>
            <w:rStyle w:val="Hyperlink"/>
            <w:i/>
            <w:iCs/>
            <w:lang w:val="en-US"/>
          </w:rPr>
          <w:t>v</w:t>
        </w:r>
        <w:r w:rsidR="00267A74" w:rsidRPr="00326CC1">
          <w:rPr>
            <w:rStyle w:val="Hyperlink"/>
            <w:i/>
            <w:iCs/>
            <w:lang w:val="ru-RU"/>
          </w:rPr>
          <w:t xml:space="preserve">. </w:t>
        </w:r>
        <w:r w:rsidR="00267A74" w:rsidRPr="00326CC1">
          <w:rPr>
            <w:rStyle w:val="Hyperlink"/>
            <w:i/>
            <w:iCs/>
            <w:lang w:val="en-US"/>
          </w:rPr>
          <w:t>Bulgaria</w:t>
        </w:r>
        <w:r w:rsidR="00267A74" w:rsidRPr="00326CC1">
          <w:rPr>
            <w:rStyle w:val="Hyperlink"/>
            <w:i/>
            <w:iCs/>
            <w:lang w:val="ru-RU"/>
          </w:rPr>
          <w:t xml:space="preserve"> (</w:t>
        </w:r>
        <w:r w:rsidR="00267A74" w:rsidRPr="00326CC1">
          <w:rPr>
            <w:rStyle w:val="Hyperlink"/>
            <w:i/>
            <w:iCs/>
            <w:lang w:val="en-US"/>
          </w:rPr>
          <w:t>no</w:t>
        </w:r>
        <w:r w:rsidR="00267A74" w:rsidRPr="00326CC1">
          <w:rPr>
            <w:rStyle w:val="Hyperlink"/>
            <w:i/>
            <w:iCs/>
            <w:lang w:val="ru-RU"/>
          </w:rPr>
          <w:t xml:space="preserve">. </w:t>
        </w:r>
        <w:r w:rsidR="00267A74" w:rsidRPr="00326CC1">
          <w:rPr>
            <w:rStyle w:val="Hyperlink"/>
            <w:i/>
            <w:iCs/>
          </w:rPr>
          <w:t>19202/03</w:t>
        </w:r>
        <w:r w:rsidR="00267A74" w:rsidRPr="00326CC1">
          <w:rPr>
            <w:rStyle w:val="Hyperlink"/>
            <w:i/>
            <w:iCs/>
            <w:lang w:val="ru-RU"/>
          </w:rPr>
          <w:t>)</w:t>
        </w:r>
      </w:hyperlink>
    </w:p>
    <w:p w14:paraId="756D1C4E" w14:textId="77777777" w:rsidR="00267A74" w:rsidRPr="00326CC1" w:rsidRDefault="00267A74" w:rsidP="00267A74">
      <w:pPr>
        <w:pStyle w:val="NoSpacing"/>
        <w:jc w:val="both"/>
        <w:rPr>
          <w:rStyle w:val="normal--char"/>
          <w:rFonts w:ascii="Times New Roman" w:hAnsi="Times New Roman" w:cs="Times New Roman"/>
          <w:sz w:val="24"/>
          <w:lang w:val="bg-BG"/>
        </w:rPr>
      </w:pPr>
    </w:p>
    <w:p w14:paraId="75E3DBB6" w14:textId="77777777" w:rsidR="007846BC" w:rsidRPr="00326CC1" w:rsidRDefault="007846BC" w:rsidP="007846BC">
      <w:pPr>
        <w:pStyle w:val="NoSpacing"/>
        <w:jc w:val="both"/>
        <w:rPr>
          <w:rStyle w:val="sb8d990e2"/>
          <w:rFonts w:ascii="Times New Roman" w:hAnsi="Times New Roman" w:cs="Times New Roman"/>
          <w:sz w:val="24"/>
          <w:szCs w:val="24"/>
          <w:lang w:val="bg-BG"/>
        </w:rPr>
      </w:pPr>
      <w:r w:rsidRPr="00326CC1">
        <w:rPr>
          <w:rStyle w:val="sb8d990e2"/>
          <w:rFonts w:ascii="Times New Roman" w:hAnsi="Times New Roman" w:cs="Times New Roman"/>
          <w:sz w:val="24"/>
          <w:szCs w:val="24"/>
        </w:rPr>
        <w:t xml:space="preserve">В </w:t>
      </w:r>
      <w:proofErr w:type="spellStart"/>
      <w:r w:rsidRPr="00326CC1">
        <w:rPr>
          <w:rStyle w:val="sb8d990e2"/>
          <w:rFonts w:ascii="Times New Roman" w:hAnsi="Times New Roman" w:cs="Times New Roman"/>
          <w:sz w:val="24"/>
          <w:szCs w:val="24"/>
        </w:rPr>
        <w:t>областта</w:t>
      </w:r>
      <w:proofErr w:type="spellEnd"/>
      <w:r w:rsidRPr="00326CC1">
        <w:rPr>
          <w:rStyle w:val="sb8d990e2"/>
          <w:rFonts w:ascii="Times New Roman" w:hAnsi="Times New Roman" w:cs="Times New Roman"/>
          <w:sz w:val="24"/>
          <w:szCs w:val="24"/>
        </w:rPr>
        <w:t xml:space="preserve"> на </w:t>
      </w:r>
      <w:proofErr w:type="spellStart"/>
      <w:r w:rsidRPr="00326CC1">
        <w:rPr>
          <w:rStyle w:val="sb8d990e2"/>
          <w:rFonts w:ascii="Times New Roman" w:hAnsi="Times New Roman" w:cs="Times New Roman"/>
          <w:sz w:val="24"/>
          <w:szCs w:val="24"/>
        </w:rPr>
        <w:t>медицинската</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небрежност</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чл</w:t>
      </w:r>
      <w:proofErr w:type="spellEnd"/>
      <w:r w:rsidRPr="00326CC1">
        <w:rPr>
          <w:rStyle w:val="sb8d990e2"/>
          <w:rFonts w:ascii="Times New Roman" w:hAnsi="Times New Roman" w:cs="Times New Roman"/>
          <w:sz w:val="24"/>
          <w:szCs w:val="24"/>
        </w:rPr>
        <w:t xml:space="preserve">. 2 от </w:t>
      </w:r>
      <w:proofErr w:type="spellStart"/>
      <w:r w:rsidRPr="00326CC1">
        <w:rPr>
          <w:rStyle w:val="sb8d990e2"/>
          <w:rFonts w:ascii="Times New Roman" w:hAnsi="Times New Roman" w:cs="Times New Roman"/>
          <w:sz w:val="24"/>
          <w:szCs w:val="24"/>
        </w:rPr>
        <w:t>Конвенцията</w:t>
      </w:r>
      <w:proofErr w:type="spellEnd"/>
      <w:r w:rsidRPr="00326CC1">
        <w:rPr>
          <w:rStyle w:val="sb8d990e2"/>
          <w:rFonts w:ascii="Times New Roman" w:hAnsi="Times New Roman" w:cs="Times New Roman"/>
          <w:sz w:val="24"/>
          <w:szCs w:val="24"/>
        </w:rPr>
        <w:t xml:space="preserve"> в </w:t>
      </w:r>
      <w:proofErr w:type="spellStart"/>
      <w:r w:rsidRPr="00326CC1">
        <w:rPr>
          <w:rStyle w:val="sb8d990e2"/>
          <w:rFonts w:ascii="Times New Roman" w:hAnsi="Times New Roman" w:cs="Times New Roman"/>
          <w:sz w:val="24"/>
          <w:szCs w:val="24"/>
        </w:rPr>
        <w:t>процедурния</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му</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аспект</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не</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изисква</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непременно</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осигуряването</w:t>
      </w:r>
      <w:proofErr w:type="spellEnd"/>
      <w:r w:rsidRPr="00326CC1">
        <w:rPr>
          <w:rStyle w:val="sb8d990e2"/>
          <w:rFonts w:ascii="Times New Roman" w:hAnsi="Times New Roman" w:cs="Times New Roman"/>
          <w:sz w:val="24"/>
          <w:szCs w:val="24"/>
        </w:rPr>
        <w:t xml:space="preserve"> на </w:t>
      </w:r>
      <w:proofErr w:type="spellStart"/>
      <w:r w:rsidRPr="00326CC1">
        <w:rPr>
          <w:rStyle w:val="sb8d990e2"/>
          <w:rFonts w:ascii="Times New Roman" w:hAnsi="Times New Roman" w:cs="Times New Roman"/>
          <w:sz w:val="24"/>
          <w:szCs w:val="24"/>
        </w:rPr>
        <w:t>наказателноправно</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средство</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за</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защита</w:t>
      </w:r>
      <w:proofErr w:type="spellEnd"/>
      <w:r w:rsidRPr="00326CC1">
        <w:rPr>
          <w:rStyle w:val="sb8d990e2"/>
          <w:rFonts w:ascii="Times New Roman" w:hAnsi="Times New Roman" w:cs="Times New Roman"/>
          <w:sz w:val="24"/>
          <w:szCs w:val="24"/>
        </w:rPr>
        <w:t xml:space="preserve">. При </w:t>
      </w:r>
      <w:proofErr w:type="spellStart"/>
      <w:r w:rsidRPr="00326CC1">
        <w:rPr>
          <w:rStyle w:val="sb8d990e2"/>
          <w:rFonts w:ascii="Times New Roman" w:hAnsi="Times New Roman" w:cs="Times New Roman"/>
          <w:sz w:val="24"/>
          <w:szCs w:val="24"/>
        </w:rPr>
        <w:t>все</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това</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защитата</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осигурена</w:t>
      </w:r>
      <w:proofErr w:type="spellEnd"/>
      <w:r w:rsidRPr="00326CC1">
        <w:rPr>
          <w:rStyle w:val="sb8d990e2"/>
          <w:rFonts w:ascii="Times New Roman" w:hAnsi="Times New Roman" w:cs="Times New Roman"/>
          <w:sz w:val="24"/>
          <w:szCs w:val="24"/>
        </w:rPr>
        <w:t xml:space="preserve"> от </w:t>
      </w:r>
      <w:proofErr w:type="spellStart"/>
      <w:r w:rsidRPr="00326CC1">
        <w:rPr>
          <w:rStyle w:val="sb8d990e2"/>
          <w:rFonts w:ascii="Times New Roman" w:hAnsi="Times New Roman" w:cs="Times New Roman"/>
          <w:sz w:val="24"/>
          <w:szCs w:val="24"/>
        </w:rPr>
        <w:t>националното</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право</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трябва</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да</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бъде</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ефективна</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не</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само</w:t>
      </w:r>
      <w:proofErr w:type="spellEnd"/>
      <w:r w:rsidRPr="00326CC1">
        <w:rPr>
          <w:rStyle w:val="sb8d990e2"/>
          <w:rFonts w:ascii="Times New Roman" w:hAnsi="Times New Roman" w:cs="Times New Roman"/>
          <w:sz w:val="24"/>
          <w:szCs w:val="24"/>
        </w:rPr>
        <w:t xml:space="preserve"> на </w:t>
      </w:r>
      <w:proofErr w:type="spellStart"/>
      <w:r w:rsidRPr="00326CC1">
        <w:rPr>
          <w:rStyle w:val="sb8d990e2"/>
          <w:rFonts w:ascii="Times New Roman" w:hAnsi="Times New Roman" w:cs="Times New Roman"/>
          <w:sz w:val="24"/>
          <w:szCs w:val="24"/>
        </w:rPr>
        <w:t>теория</w:t>
      </w:r>
      <w:proofErr w:type="spellEnd"/>
      <w:r w:rsidRPr="00326CC1">
        <w:rPr>
          <w:rStyle w:val="sb8d990e2"/>
          <w:rFonts w:ascii="Times New Roman" w:hAnsi="Times New Roman" w:cs="Times New Roman"/>
          <w:sz w:val="24"/>
          <w:szCs w:val="24"/>
        </w:rPr>
        <w:t xml:space="preserve">, а и на </w:t>
      </w:r>
      <w:proofErr w:type="spellStart"/>
      <w:r w:rsidRPr="00326CC1">
        <w:rPr>
          <w:rStyle w:val="sb8d990e2"/>
          <w:rFonts w:ascii="Times New Roman" w:hAnsi="Times New Roman" w:cs="Times New Roman"/>
          <w:sz w:val="24"/>
          <w:szCs w:val="24"/>
        </w:rPr>
        <w:t>практика</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Когато</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прокуратурата</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реши</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да</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образува</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наказателно</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производство</w:t>
      </w:r>
      <w:proofErr w:type="spellEnd"/>
      <w:r w:rsidRPr="00326CC1">
        <w:rPr>
          <w:rStyle w:val="sb8d990e2"/>
          <w:rFonts w:ascii="Times New Roman" w:hAnsi="Times New Roman" w:cs="Times New Roman"/>
          <w:sz w:val="24"/>
          <w:szCs w:val="24"/>
        </w:rPr>
        <w:t xml:space="preserve"> по </w:t>
      </w:r>
      <w:proofErr w:type="spellStart"/>
      <w:r w:rsidRPr="00326CC1">
        <w:rPr>
          <w:rStyle w:val="sb8d990e2"/>
          <w:rFonts w:ascii="Times New Roman" w:hAnsi="Times New Roman" w:cs="Times New Roman"/>
          <w:sz w:val="24"/>
          <w:szCs w:val="24"/>
        </w:rPr>
        <w:t>своя</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инициатива</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тя</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не</w:t>
      </w:r>
      <w:proofErr w:type="spellEnd"/>
      <w:r w:rsidRPr="00326CC1">
        <w:rPr>
          <w:rStyle w:val="sb8d990e2"/>
          <w:rFonts w:ascii="Times New Roman" w:hAnsi="Times New Roman" w:cs="Times New Roman"/>
          <w:sz w:val="24"/>
          <w:szCs w:val="24"/>
        </w:rPr>
        <w:t xml:space="preserve"> е </w:t>
      </w:r>
      <w:proofErr w:type="spellStart"/>
      <w:r w:rsidRPr="00326CC1">
        <w:rPr>
          <w:rStyle w:val="sb8d990e2"/>
          <w:rFonts w:ascii="Times New Roman" w:hAnsi="Times New Roman" w:cs="Times New Roman"/>
          <w:sz w:val="24"/>
          <w:szCs w:val="24"/>
        </w:rPr>
        <w:t>длъжна</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във</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всички</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случаи</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да</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издири</w:t>
      </w:r>
      <w:proofErr w:type="spellEnd"/>
      <w:r w:rsidRPr="00326CC1">
        <w:rPr>
          <w:rStyle w:val="sb8d990e2"/>
          <w:rFonts w:ascii="Times New Roman" w:hAnsi="Times New Roman" w:cs="Times New Roman"/>
          <w:sz w:val="24"/>
          <w:szCs w:val="24"/>
        </w:rPr>
        <w:t xml:space="preserve"> и </w:t>
      </w:r>
      <w:proofErr w:type="spellStart"/>
      <w:r w:rsidRPr="00326CC1">
        <w:rPr>
          <w:rStyle w:val="sb8d990e2"/>
          <w:rFonts w:ascii="Times New Roman" w:hAnsi="Times New Roman" w:cs="Times New Roman"/>
          <w:sz w:val="24"/>
          <w:szCs w:val="24"/>
        </w:rPr>
        <w:t>уведоми</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роднините</w:t>
      </w:r>
      <w:proofErr w:type="spellEnd"/>
      <w:r w:rsidRPr="00326CC1">
        <w:rPr>
          <w:rStyle w:val="sb8d990e2"/>
          <w:rFonts w:ascii="Times New Roman" w:hAnsi="Times New Roman" w:cs="Times New Roman"/>
          <w:sz w:val="24"/>
          <w:szCs w:val="24"/>
        </w:rPr>
        <w:t xml:space="preserve"> на </w:t>
      </w:r>
      <w:proofErr w:type="spellStart"/>
      <w:r w:rsidRPr="00326CC1">
        <w:rPr>
          <w:rStyle w:val="sb8d990e2"/>
          <w:rFonts w:ascii="Times New Roman" w:hAnsi="Times New Roman" w:cs="Times New Roman"/>
          <w:sz w:val="24"/>
          <w:szCs w:val="24"/>
        </w:rPr>
        <w:t>жертвата</w:t>
      </w:r>
      <w:proofErr w:type="spellEnd"/>
      <w:r w:rsidRPr="00326CC1">
        <w:rPr>
          <w:rStyle w:val="sb8d990e2"/>
          <w:rFonts w:ascii="Times New Roman" w:hAnsi="Times New Roman" w:cs="Times New Roman"/>
          <w:sz w:val="24"/>
          <w:szCs w:val="24"/>
          <w:lang w:val="bg-BG"/>
        </w:rPr>
        <w:t>. Процесуалното задължение по чл. 2, което е задължение за наличие на средства, а не за резултат, не включва право или задължение за налагане на определено наказание на преследваното по наказателен ред трето лице, съобразно</w:t>
      </w:r>
      <w:r w:rsidR="00802E95" w:rsidRPr="00326CC1">
        <w:rPr>
          <w:rStyle w:val="sb8d990e2"/>
          <w:rFonts w:ascii="Times New Roman" w:hAnsi="Times New Roman" w:cs="Times New Roman"/>
          <w:sz w:val="24"/>
          <w:szCs w:val="24"/>
          <w:lang w:val="bg-BG"/>
        </w:rPr>
        <w:t xml:space="preserve"> </w:t>
      </w:r>
      <w:r w:rsidRPr="00326CC1">
        <w:rPr>
          <w:rStyle w:val="sb8d990e2"/>
          <w:rFonts w:ascii="Times New Roman" w:hAnsi="Times New Roman" w:cs="Times New Roman"/>
          <w:sz w:val="24"/>
          <w:szCs w:val="24"/>
          <w:lang w:val="bg-BG"/>
        </w:rPr>
        <w:t xml:space="preserve">националното право на конкретна държава. </w:t>
      </w:r>
      <w:hyperlink r:id="rId239" w:history="1">
        <w:r w:rsidRPr="00326CC1">
          <w:rPr>
            <w:rStyle w:val="Hyperlink"/>
            <w:rFonts w:ascii="Times New Roman" w:hAnsi="Times New Roman" w:cs="Times New Roman"/>
            <w:sz w:val="24"/>
            <w:szCs w:val="24"/>
            <w:lang w:val="bg-BG"/>
          </w:rPr>
          <w:t>Бюлетин № 28</w:t>
        </w:r>
      </w:hyperlink>
    </w:p>
    <w:p w14:paraId="4170CD3A" w14:textId="77777777" w:rsidR="007846BC" w:rsidRPr="00326CC1" w:rsidRDefault="009E5E4A" w:rsidP="007846BC">
      <w:pPr>
        <w:pStyle w:val="NoSpacing"/>
        <w:pBdr>
          <w:bottom w:val="single" w:sz="4" w:space="1" w:color="auto"/>
        </w:pBdr>
        <w:jc w:val="both"/>
        <w:rPr>
          <w:rStyle w:val="normal--char"/>
          <w:rFonts w:ascii="Times New Roman" w:hAnsi="Times New Roman" w:cs="Times New Roman"/>
          <w:sz w:val="24"/>
          <w:lang w:val="bg-BG"/>
        </w:rPr>
      </w:pPr>
      <w:hyperlink r:id="rId240" w:history="1">
        <w:r w:rsidR="007846BC" w:rsidRPr="00326CC1">
          <w:rPr>
            <w:rStyle w:val="Hyperlink"/>
            <w:rFonts w:ascii="Times New Roman" w:hAnsi="Times New Roman" w:cs="Times New Roman"/>
            <w:i/>
            <w:sz w:val="24"/>
            <w:szCs w:val="24"/>
            <w:lang w:eastAsia="bg-BG"/>
          </w:rPr>
          <w:t xml:space="preserve">Gray </w:t>
        </w:r>
        <w:proofErr w:type="gramStart"/>
        <w:r w:rsidR="007846BC" w:rsidRPr="00326CC1">
          <w:rPr>
            <w:rStyle w:val="Hyperlink"/>
            <w:rFonts w:ascii="Times New Roman" w:hAnsi="Times New Roman" w:cs="Times New Roman"/>
            <w:i/>
            <w:sz w:val="24"/>
            <w:szCs w:val="24"/>
            <w:lang w:eastAsia="bg-BG"/>
          </w:rPr>
          <w:t>v.</w:t>
        </w:r>
        <w:r w:rsidR="007846BC" w:rsidRPr="00326CC1">
          <w:rPr>
            <w:rStyle w:val="Hyperlink"/>
            <w:rFonts w:ascii="Times New Roman" w:hAnsi="Times New Roman" w:cs="Times New Roman"/>
            <w:i/>
            <w:sz w:val="24"/>
            <w:szCs w:val="24"/>
            <w:lang w:val="en-GB" w:eastAsia="bg-BG"/>
          </w:rPr>
          <w:t>Germany</w:t>
        </w:r>
        <w:proofErr w:type="gramEnd"/>
        <w:r w:rsidR="007846BC" w:rsidRPr="00326CC1">
          <w:rPr>
            <w:rStyle w:val="Hyperlink"/>
            <w:rFonts w:ascii="Times New Roman" w:hAnsi="Times New Roman" w:cs="Times New Roman"/>
            <w:i/>
            <w:sz w:val="24"/>
            <w:szCs w:val="24"/>
            <w:lang w:eastAsia="bg-BG"/>
          </w:rPr>
          <w:t xml:space="preserve"> (№ 49278/09)</w:t>
        </w:r>
      </w:hyperlink>
    </w:p>
    <w:p w14:paraId="1F7E0A81" w14:textId="77777777" w:rsidR="00655276" w:rsidRPr="00326CC1" w:rsidRDefault="00655276" w:rsidP="00EC642B">
      <w:pPr>
        <w:pStyle w:val="NoSpacing"/>
        <w:jc w:val="both"/>
        <w:rPr>
          <w:rFonts w:ascii="Times New Roman" w:hAnsi="Times New Roman" w:cs="Times New Roman"/>
          <w:iCs/>
          <w:sz w:val="24"/>
          <w:szCs w:val="24"/>
          <w:lang w:val="bg-BG"/>
        </w:rPr>
      </w:pPr>
    </w:p>
    <w:p w14:paraId="4165C7F0" w14:textId="77777777" w:rsidR="00A00DEE" w:rsidRPr="00326CC1" w:rsidRDefault="00231C10" w:rsidP="00EC642B">
      <w:pPr>
        <w:pStyle w:val="NoSpacing"/>
        <w:jc w:val="both"/>
        <w:rPr>
          <w:rStyle w:val="s94c7f605"/>
          <w:rFonts w:ascii="Times New Roman" w:hAnsi="Times New Roman" w:cs="Times New Roman"/>
          <w:color w:val="000000"/>
          <w:sz w:val="24"/>
          <w:szCs w:val="24"/>
          <w:lang w:val="bg-BG"/>
        </w:rPr>
      </w:pPr>
      <w:proofErr w:type="spellStart"/>
      <w:r w:rsidRPr="00326CC1">
        <w:rPr>
          <w:rStyle w:val="s94c7f605"/>
          <w:rFonts w:ascii="Times New Roman" w:hAnsi="Times New Roman" w:cs="Times New Roman"/>
          <w:color w:val="000000"/>
          <w:sz w:val="24"/>
          <w:szCs w:val="24"/>
        </w:rPr>
        <w:t>Съдържанието</w:t>
      </w:r>
      <w:proofErr w:type="spellEnd"/>
      <w:r w:rsidRPr="00326CC1">
        <w:rPr>
          <w:rStyle w:val="s94c7f605"/>
          <w:rFonts w:ascii="Times New Roman" w:hAnsi="Times New Roman" w:cs="Times New Roman"/>
          <w:color w:val="000000"/>
          <w:sz w:val="24"/>
          <w:szCs w:val="24"/>
        </w:rPr>
        <w:t xml:space="preserve"> на </w:t>
      </w:r>
      <w:proofErr w:type="spellStart"/>
      <w:r w:rsidRPr="00326CC1">
        <w:rPr>
          <w:rStyle w:val="s94c7f605"/>
          <w:rFonts w:ascii="Times New Roman" w:hAnsi="Times New Roman" w:cs="Times New Roman"/>
          <w:color w:val="000000"/>
          <w:sz w:val="24"/>
          <w:szCs w:val="24"/>
        </w:rPr>
        <w:t>задължението</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за</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разследване</w:t>
      </w:r>
      <w:proofErr w:type="spellEnd"/>
      <w:r w:rsidRPr="00326CC1">
        <w:rPr>
          <w:rStyle w:val="s94c7f605"/>
          <w:rFonts w:ascii="Times New Roman" w:hAnsi="Times New Roman" w:cs="Times New Roman"/>
          <w:color w:val="000000"/>
          <w:sz w:val="24"/>
          <w:szCs w:val="24"/>
        </w:rPr>
        <w:t xml:space="preserve"> по </w:t>
      </w:r>
      <w:proofErr w:type="spellStart"/>
      <w:r w:rsidRPr="00326CC1">
        <w:rPr>
          <w:rStyle w:val="s94c7f605"/>
          <w:rFonts w:ascii="Times New Roman" w:hAnsi="Times New Roman" w:cs="Times New Roman"/>
          <w:color w:val="000000"/>
          <w:sz w:val="24"/>
          <w:szCs w:val="24"/>
        </w:rPr>
        <w:t>чл</w:t>
      </w:r>
      <w:proofErr w:type="spellEnd"/>
      <w:r w:rsidRPr="00326CC1">
        <w:rPr>
          <w:rStyle w:val="s94c7f605"/>
          <w:rFonts w:ascii="Times New Roman" w:hAnsi="Times New Roman" w:cs="Times New Roman"/>
          <w:color w:val="000000"/>
          <w:sz w:val="24"/>
          <w:szCs w:val="24"/>
        </w:rPr>
        <w:t xml:space="preserve">. 2 от </w:t>
      </w:r>
      <w:proofErr w:type="spellStart"/>
      <w:r w:rsidRPr="00326CC1">
        <w:rPr>
          <w:rStyle w:val="s94c7f605"/>
          <w:rFonts w:ascii="Times New Roman" w:hAnsi="Times New Roman" w:cs="Times New Roman"/>
          <w:color w:val="000000"/>
          <w:sz w:val="24"/>
          <w:szCs w:val="24"/>
        </w:rPr>
        <w:t>Конвенцията</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зависи</w:t>
      </w:r>
      <w:proofErr w:type="spellEnd"/>
      <w:r w:rsidRPr="00326CC1">
        <w:rPr>
          <w:rStyle w:val="s94c7f605"/>
          <w:rFonts w:ascii="Times New Roman" w:hAnsi="Times New Roman" w:cs="Times New Roman"/>
          <w:color w:val="000000"/>
          <w:sz w:val="24"/>
          <w:szCs w:val="24"/>
        </w:rPr>
        <w:t xml:space="preserve"> от </w:t>
      </w:r>
      <w:proofErr w:type="spellStart"/>
      <w:r w:rsidRPr="00326CC1">
        <w:rPr>
          <w:rStyle w:val="s94c7f605"/>
          <w:rFonts w:ascii="Times New Roman" w:hAnsi="Times New Roman" w:cs="Times New Roman"/>
          <w:color w:val="000000"/>
          <w:sz w:val="24"/>
          <w:szCs w:val="24"/>
        </w:rPr>
        <w:t>конкретната</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ситуация</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която</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го</w:t>
      </w:r>
      <w:proofErr w:type="spellEnd"/>
      <w:r w:rsidRPr="00326CC1">
        <w:rPr>
          <w:rStyle w:val="s94c7f605"/>
          <w:rFonts w:ascii="Times New Roman" w:hAnsi="Times New Roman" w:cs="Times New Roman"/>
          <w:color w:val="000000"/>
          <w:sz w:val="24"/>
          <w:szCs w:val="24"/>
        </w:rPr>
        <w:t xml:space="preserve"> е </w:t>
      </w:r>
      <w:proofErr w:type="spellStart"/>
      <w:r w:rsidRPr="00326CC1">
        <w:rPr>
          <w:rStyle w:val="s94c7f605"/>
          <w:rFonts w:ascii="Times New Roman" w:hAnsi="Times New Roman" w:cs="Times New Roman"/>
          <w:color w:val="000000"/>
          <w:sz w:val="24"/>
          <w:szCs w:val="24"/>
        </w:rPr>
        <w:t>породила</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Когато</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лицето</w:t>
      </w:r>
      <w:proofErr w:type="spellEnd"/>
      <w:r w:rsidRPr="00326CC1">
        <w:rPr>
          <w:rStyle w:val="s94c7f605"/>
          <w:rFonts w:ascii="Times New Roman" w:hAnsi="Times New Roman" w:cs="Times New Roman"/>
          <w:color w:val="000000"/>
          <w:sz w:val="24"/>
          <w:szCs w:val="24"/>
        </w:rPr>
        <w:t xml:space="preserve"> е </w:t>
      </w:r>
      <w:proofErr w:type="spellStart"/>
      <w:r w:rsidRPr="00326CC1">
        <w:rPr>
          <w:rStyle w:val="s94c7f605"/>
          <w:rFonts w:ascii="Times New Roman" w:hAnsi="Times New Roman" w:cs="Times New Roman"/>
          <w:color w:val="000000"/>
          <w:sz w:val="24"/>
          <w:szCs w:val="24"/>
        </w:rPr>
        <w:t>починало</w:t>
      </w:r>
      <w:proofErr w:type="spellEnd"/>
      <w:r w:rsidRPr="00326CC1">
        <w:rPr>
          <w:rStyle w:val="s94c7f605"/>
          <w:rFonts w:ascii="Times New Roman" w:hAnsi="Times New Roman" w:cs="Times New Roman"/>
          <w:color w:val="000000"/>
          <w:sz w:val="24"/>
          <w:szCs w:val="24"/>
        </w:rPr>
        <w:t xml:space="preserve"> по </w:t>
      </w:r>
      <w:proofErr w:type="spellStart"/>
      <w:r w:rsidRPr="00326CC1">
        <w:rPr>
          <w:rStyle w:val="s94c7f605"/>
          <w:rFonts w:ascii="Times New Roman" w:hAnsi="Times New Roman" w:cs="Times New Roman"/>
          <w:color w:val="000000"/>
          <w:sz w:val="24"/>
          <w:szCs w:val="24"/>
        </w:rPr>
        <w:t>време</w:t>
      </w:r>
      <w:proofErr w:type="spellEnd"/>
      <w:r w:rsidRPr="00326CC1">
        <w:rPr>
          <w:rStyle w:val="s94c7f605"/>
          <w:rFonts w:ascii="Times New Roman" w:hAnsi="Times New Roman" w:cs="Times New Roman"/>
          <w:color w:val="000000"/>
          <w:sz w:val="24"/>
          <w:szCs w:val="24"/>
        </w:rPr>
        <w:t xml:space="preserve"> на </w:t>
      </w:r>
      <w:proofErr w:type="spellStart"/>
      <w:r w:rsidRPr="00326CC1">
        <w:rPr>
          <w:rStyle w:val="s94c7f605"/>
          <w:rFonts w:ascii="Times New Roman" w:hAnsi="Times New Roman" w:cs="Times New Roman"/>
          <w:color w:val="000000"/>
          <w:sz w:val="24"/>
          <w:szCs w:val="24"/>
        </w:rPr>
        <w:t>задържане</w:t>
      </w:r>
      <w:proofErr w:type="spellEnd"/>
      <w:r w:rsidRPr="00326CC1">
        <w:rPr>
          <w:rStyle w:val="s94c7f605"/>
          <w:rFonts w:ascii="Times New Roman" w:hAnsi="Times New Roman" w:cs="Times New Roman"/>
          <w:color w:val="000000"/>
          <w:sz w:val="24"/>
          <w:szCs w:val="24"/>
        </w:rPr>
        <w:t xml:space="preserve"> от </w:t>
      </w:r>
      <w:proofErr w:type="spellStart"/>
      <w:r w:rsidRPr="00326CC1">
        <w:rPr>
          <w:rStyle w:val="s94c7f605"/>
          <w:rFonts w:ascii="Times New Roman" w:hAnsi="Times New Roman" w:cs="Times New Roman"/>
          <w:color w:val="000000"/>
          <w:sz w:val="24"/>
          <w:szCs w:val="24"/>
        </w:rPr>
        <w:t>властите</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самият</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факт</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че</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те</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са</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узнали</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за</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смъртта</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поражда</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задължението</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им</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да</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предприемат</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служебно</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ефективно</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разследване</w:t>
      </w:r>
      <w:proofErr w:type="spellEnd"/>
      <w:r w:rsidRPr="00326CC1">
        <w:rPr>
          <w:rStyle w:val="s94c7f605"/>
          <w:rFonts w:ascii="Times New Roman" w:hAnsi="Times New Roman" w:cs="Times New Roman"/>
          <w:color w:val="000000"/>
          <w:sz w:val="24"/>
          <w:szCs w:val="24"/>
        </w:rPr>
        <w:t xml:space="preserve"> на </w:t>
      </w:r>
      <w:proofErr w:type="spellStart"/>
      <w:r w:rsidRPr="00326CC1">
        <w:rPr>
          <w:rStyle w:val="s94c7f605"/>
          <w:rFonts w:ascii="Times New Roman" w:hAnsi="Times New Roman" w:cs="Times New Roman"/>
          <w:color w:val="000000"/>
          <w:sz w:val="24"/>
          <w:szCs w:val="24"/>
        </w:rPr>
        <w:t>обстоятелствата</w:t>
      </w:r>
      <w:proofErr w:type="spellEnd"/>
      <w:r w:rsidRPr="00326CC1">
        <w:rPr>
          <w:rStyle w:val="s94c7f605"/>
          <w:rFonts w:ascii="Times New Roman" w:hAnsi="Times New Roman" w:cs="Times New Roman"/>
          <w:color w:val="000000"/>
          <w:sz w:val="24"/>
          <w:szCs w:val="24"/>
        </w:rPr>
        <w:t xml:space="preserve">, при </w:t>
      </w:r>
      <w:proofErr w:type="spellStart"/>
      <w:r w:rsidRPr="00326CC1">
        <w:rPr>
          <w:rStyle w:val="s94c7f605"/>
          <w:rFonts w:ascii="Times New Roman" w:hAnsi="Times New Roman" w:cs="Times New Roman"/>
          <w:color w:val="000000"/>
          <w:sz w:val="24"/>
          <w:szCs w:val="24"/>
        </w:rPr>
        <w:t>които</w:t>
      </w:r>
      <w:proofErr w:type="spellEnd"/>
      <w:r w:rsidRPr="00326CC1">
        <w:rPr>
          <w:rStyle w:val="s94c7f605"/>
          <w:rFonts w:ascii="Times New Roman" w:hAnsi="Times New Roman" w:cs="Times New Roman"/>
          <w:color w:val="000000"/>
          <w:sz w:val="24"/>
          <w:szCs w:val="24"/>
        </w:rPr>
        <w:t xml:space="preserve"> е </w:t>
      </w:r>
      <w:proofErr w:type="spellStart"/>
      <w:r w:rsidRPr="00326CC1">
        <w:rPr>
          <w:rStyle w:val="s94c7f605"/>
          <w:rFonts w:ascii="Times New Roman" w:hAnsi="Times New Roman" w:cs="Times New Roman"/>
          <w:color w:val="000000"/>
          <w:sz w:val="24"/>
          <w:szCs w:val="24"/>
        </w:rPr>
        <w:t>настъпила</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независимо</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дали</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твърдените</w:t>
      </w:r>
      <w:proofErr w:type="spellEnd"/>
      <w:r w:rsidRPr="00326CC1">
        <w:rPr>
          <w:rStyle w:val="s94c7f605"/>
          <w:rFonts w:ascii="Times New Roman" w:hAnsi="Times New Roman" w:cs="Times New Roman"/>
          <w:color w:val="000000"/>
          <w:sz w:val="24"/>
          <w:szCs w:val="24"/>
        </w:rPr>
        <w:t xml:space="preserve"> </w:t>
      </w:r>
      <w:proofErr w:type="spellStart"/>
      <w:r w:rsidR="00E00126" w:rsidRPr="00326CC1">
        <w:rPr>
          <w:rStyle w:val="s94c7f605"/>
          <w:rFonts w:ascii="Times New Roman" w:hAnsi="Times New Roman" w:cs="Times New Roman"/>
          <w:color w:val="000000"/>
          <w:sz w:val="24"/>
          <w:szCs w:val="24"/>
        </w:rPr>
        <w:t>извър</w:t>
      </w:r>
      <w:r w:rsidRPr="00326CC1">
        <w:rPr>
          <w:rStyle w:val="s94c7f605"/>
          <w:rFonts w:ascii="Times New Roman" w:hAnsi="Times New Roman" w:cs="Times New Roman"/>
          <w:color w:val="000000"/>
          <w:sz w:val="24"/>
          <w:szCs w:val="24"/>
        </w:rPr>
        <w:t>шители</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са</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държавни</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служители</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или</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неизвестни</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лица</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или</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дори</w:t>
      </w:r>
      <w:proofErr w:type="spellEnd"/>
      <w:r w:rsidRPr="00326CC1">
        <w:rPr>
          <w:rStyle w:val="s94c7f605"/>
          <w:rFonts w:ascii="Times New Roman" w:hAnsi="Times New Roman" w:cs="Times New Roman"/>
          <w:color w:val="000000"/>
          <w:sz w:val="24"/>
          <w:szCs w:val="24"/>
        </w:rPr>
        <w:t xml:space="preserve"> </w:t>
      </w:r>
      <w:proofErr w:type="spellStart"/>
      <w:r w:rsidRPr="00326CC1">
        <w:rPr>
          <w:rStyle w:val="s94c7f605"/>
          <w:rFonts w:ascii="Times New Roman" w:hAnsi="Times New Roman" w:cs="Times New Roman"/>
          <w:color w:val="000000"/>
          <w:sz w:val="24"/>
          <w:szCs w:val="24"/>
        </w:rPr>
        <w:t>починалият</w:t>
      </w:r>
      <w:proofErr w:type="spellEnd"/>
      <w:r w:rsidRPr="00326CC1">
        <w:rPr>
          <w:rStyle w:val="s94c7f605"/>
          <w:rFonts w:ascii="Times New Roman" w:hAnsi="Times New Roman" w:cs="Times New Roman"/>
          <w:color w:val="000000"/>
          <w:sz w:val="24"/>
          <w:szCs w:val="24"/>
        </w:rPr>
        <w:t xml:space="preserve"> се е </w:t>
      </w:r>
      <w:proofErr w:type="spellStart"/>
      <w:r w:rsidRPr="00326CC1">
        <w:rPr>
          <w:rStyle w:val="s94c7f605"/>
          <w:rFonts w:ascii="Times New Roman" w:hAnsi="Times New Roman" w:cs="Times New Roman"/>
          <w:color w:val="000000"/>
          <w:sz w:val="24"/>
          <w:szCs w:val="24"/>
        </w:rPr>
        <w:t>самоувредил</w:t>
      </w:r>
      <w:proofErr w:type="spellEnd"/>
      <w:r w:rsidRPr="00326CC1">
        <w:rPr>
          <w:rStyle w:val="s94c7f605"/>
          <w:rFonts w:ascii="Times New Roman" w:hAnsi="Times New Roman" w:cs="Times New Roman"/>
          <w:color w:val="000000"/>
          <w:sz w:val="24"/>
          <w:szCs w:val="24"/>
        </w:rPr>
        <w:t>.</w:t>
      </w:r>
      <w:r w:rsidRPr="00326CC1">
        <w:rPr>
          <w:rStyle w:val="s94c7f605"/>
          <w:rFonts w:ascii="Times New Roman" w:hAnsi="Times New Roman" w:cs="Times New Roman"/>
          <w:color w:val="000000"/>
          <w:sz w:val="24"/>
          <w:szCs w:val="24"/>
          <w:lang w:val="bg-BG"/>
        </w:rPr>
        <w:t xml:space="preserve"> </w:t>
      </w:r>
      <w:hyperlink r:id="rId241" w:history="1">
        <w:r w:rsidRPr="00326CC1">
          <w:rPr>
            <w:rStyle w:val="Hyperlink"/>
            <w:rFonts w:ascii="Times New Roman" w:hAnsi="Times New Roman" w:cs="Times New Roman"/>
            <w:sz w:val="24"/>
            <w:szCs w:val="24"/>
            <w:lang w:val="bg-BG"/>
          </w:rPr>
          <w:t>Бюлетин № 31</w:t>
        </w:r>
      </w:hyperlink>
    </w:p>
    <w:p w14:paraId="78B40A31" w14:textId="77777777" w:rsidR="00231C10" w:rsidRPr="00326CC1" w:rsidRDefault="009E5E4A" w:rsidP="00E00126">
      <w:pPr>
        <w:pStyle w:val="NoSpacing"/>
        <w:pBdr>
          <w:bottom w:val="single" w:sz="4" w:space="1" w:color="auto"/>
        </w:pBdr>
        <w:jc w:val="both"/>
        <w:rPr>
          <w:rFonts w:ascii="Times New Roman" w:hAnsi="Times New Roman" w:cs="Times New Roman"/>
          <w:iCs/>
          <w:sz w:val="24"/>
          <w:szCs w:val="24"/>
          <w:lang w:val="bg-BG"/>
        </w:rPr>
      </w:pPr>
      <w:hyperlink r:id="rId242" w:history="1">
        <w:proofErr w:type="spellStart"/>
        <w:r w:rsidR="00E00126" w:rsidRPr="00326CC1">
          <w:rPr>
            <w:rStyle w:val="Hyperlink"/>
            <w:rFonts w:ascii="Times New Roman" w:hAnsi="Times New Roman" w:cs="Times New Roman"/>
            <w:i/>
            <w:sz w:val="24"/>
            <w:szCs w:val="24"/>
          </w:rPr>
          <w:t>Petrovic</w:t>
        </w:r>
        <w:proofErr w:type="spellEnd"/>
        <w:r w:rsidR="00E00126" w:rsidRPr="00326CC1">
          <w:rPr>
            <w:rStyle w:val="Hyperlink"/>
            <w:rFonts w:ascii="Times New Roman" w:hAnsi="Times New Roman" w:cs="Times New Roman"/>
            <w:i/>
            <w:sz w:val="24"/>
            <w:szCs w:val="24"/>
          </w:rPr>
          <w:t xml:space="preserve"> v. Serbia (no. 40485/08)</w:t>
        </w:r>
      </w:hyperlink>
    </w:p>
    <w:p w14:paraId="2DF7E8FF" w14:textId="77777777" w:rsidR="00E00126" w:rsidRPr="00326CC1" w:rsidRDefault="00E00126" w:rsidP="00EC642B">
      <w:pPr>
        <w:pStyle w:val="NoSpacing"/>
        <w:jc w:val="both"/>
        <w:rPr>
          <w:rFonts w:ascii="Times New Roman" w:hAnsi="Times New Roman" w:cs="Times New Roman"/>
          <w:iCs/>
          <w:sz w:val="24"/>
          <w:szCs w:val="24"/>
          <w:lang w:val="bg-BG"/>
        </w:rPr>
      </w:pPr>
    </w:p>
    <w:p w14:paraId="1AB24765" w14:textId="77777777" w:rsidR="00A00DEE" w:rsidRPr="00326CC1" w:rsidRDefault="009D61A5" w:rsidP="00EC642B">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Румъния не е изпълнила процедурните си задължения по членове 2 и 3 от Конвенцията да осъществи ефективно разследване, годно да доведе до разкриване и наказване на отговорните за насилието при въоръженото потушаване на масовите демонстрации в Букурещ, извършено на 13 и 14 юни 1990 г. </w:t>
      </w:r>
      <w:hyperlink r:id="rId243" w:history="1">
        <w:r w:rsidRPr="00326CC1">
          <w:rPr>
            <w:rStyle w:val="Hyperlink"/>
            <w:rFonts w:ascii="Times New Roman" w:hAnsi="Times New Roman" w:cs="Times New Roman"/>
            <w:sz w:val="24"/>
            <w:szCs w:val="24"/>
            <w:lang w:val="bg-BG"/>
          </w:rPr>
          <w:t>Бюлетин № 32</w:t>
        </w:r>
      </w:hyperlink>
    </w:p>
    <w:p w14:paraId="4469AF7A" w14:textId="77777777" w:rsidR="009D61A5" w:rsidRPr="00326CC1" w:rsidRDefault="009E5E4A" w:rsidP="009D61A5">
      <w:pPr>
        <w:pStyle w:val="NoSpacing"/>
        <w:pBdr>
          <w:bottom w:val="single" w:sz="4" w:space="1" w:color="auto"/>
        </w:pBdr>
        <w:jc w:val="both"/>
        <w:rPr>
          <w:rFonts w:ascii="Times New Roman" w:hAnsi="Times New Roman" w:cs="Times New Roman"/>
          <w:iCs/>
          <w:sz w:val="24"/>
          <w:szCs w:val="24"/>
          <w:lang w:val="bg-BG"/>
        </w:rPr>
      </w:pPr>
      <w:hyperlink r:id="rId244" w:history="1">
        <w:proofErr w:type="spellStart"/>
        <w:r w:rsidR="009D61A5" w:rsidRPr="00326CC1">
          <w:rPr>
            <w:rStyle w:val="Hyperlink"/>
            <w:rFonts w:ascii="Times New Roman" w:hAnsi="Times New Roman" w:cs="Times New Roman"/>
            <w:i/>
            <w:sz w:val="24"/>
            <w:szCs w:val="24"/>
            <w:lang w:val="bg-BG"/>
          </w:rPr>
          <w:t>Mocanu</w:t>
        </w:r>
        <w:proofErr w:type="spellEnd"/>
        <w:r w:rsidR="009D61A5" w:rsidRPr="00326CC1">
          <w:rPr>
            <w:rStyle w:val="Hyperlink"/>
            <w:rFonts w:ascii="Times New Roman" w:hAnsi="Times New Roman" w:cs="Times New Roman"/>
            <w:i/>
            <w:sz w:val="24"/>
            <w:szCs w:val="24"/>
            <w:lang w:val="bg-BG"/>
          </w:rPr>
          <w:t xml:space="preserve"> </w:t>
        </w:r>
        <w:proofErr w:type="spellStart"/>
        <w:r w:rsidR="009D61A5" w:rsidRPr="00326CC1">
          <w:rPr>
            <w:rStyle w:val="Hyperlink"/>
            <w:rFonts w:ascii="Times New Roman" w:hAnsi="Times New Roman" w:cs="Times New Roman"/>
            <w:i/>
            <w:sz w:val="24"/>
            <w:szCs w:val="24"/>
            <w:lang w:val="bg-BG"/>
          </w:rPr>
          <w:t>and</w:t>
        </w:r>
        <w:proofErr w:type="spellEnd"/>
        <w:r w:rsidR="009D61A5" w:rsidRPr="00326CC1">
          <w:rPr>
            <w:rStyle w:val="Hyperlink"/>
            <w:rFonts w:ascii="Times New Roman" w:hAnsi="Times New Roman" w:cs="Times New Roman"/>
            <w:i/>
            <w:sz w:val="24"/>
            <w:szCs w:val="24"/>
            <w:lang w:val="bg-BG"/>
          </w:rPr>
          <w:t xml:space="preserve"> </w:t>
        </w:r>
        <w:proofErr w:type="spellStart"/>
        <w:r w:rsidR="009D61A5" w:rsidRPr="00326CC1">
          <w:rPr>
            <w:rStyle w:val="Hyperlink"/>
            <w:rFonts w:ascii="Times New Roman" w:hAnsi="Times New Roman" w:cs="Times New Roman"/>
            <w:i/>
            <w:sz w:val="24"/>
            <w:szCs w:val="24"/>
            <w:lang w:val="bg-BG"/>
          </w:rPr>
          <w:t>Others</w:t>
        </w:r>
        <w:proofErr w:type="spellEnd"/>
        <w:r w:rsidR="009D61A5" w:rsidRPr="00326CC1">
          <w:rPr>
            <w:rStyle w:val="Hyperlink"/>
            <w:rFonts w:ascii="Times New Roman" w:hAnsi="Times New Roman" w:cs="Times New Roman"/>
            <w:i/>
            <w:sz w:val="24"/>
            <w:szCs w:val="24"/>
            <w:lang w:val="bg-BG"/>
          </w:rPr>
          <w:t xml:space="preserve"> v. </w:t>
        </w:r>
        <w:proofErr w:type="spellStart"/>
        <w:r w:rsidR="009D61A5" w:rsidRPr="00326CC1">
          <w:rPr>
            <w:rStyle w:val="Hyperlink"/>
            <w:rFonts w:ascii="Times New Roman" w:hAnsi="Times New Roman" w:cs="Times New Roman"/>
            <w:i/>
            <w:sz w:val="24"/>
            <w:szCs w:val="24"/>
            <w:lang w:val="bg-BG"/>
          </w:rPr>
          <w:t>Romania</w:t>
        </w:r>
        <w:proofErr w:type="spellEnd"/>
        <w:r w:rsidR="009D61A5" w:rsidRPr="00326CC1">
          <w:rPr>
            <w:rStyle w:val="Hyperlink"/>
            <w:rFonts w:ascii="Times New Roman" w:hAnsi="Times New Roman" w:cs="Times New Roman"/>
            <w:i/>
            <w:sz w:val="24"/>
            <w:szCs w:val="24"/>
            <w:lang w:val="bg-BG"/>
          </w:rPr>
          <w:t xml:space="preserve"> (</w:t>
        </w:r>
        <w:proofErr w:type="spellStart"/>
        <w:r w:rsidR="009D61A5" w:rsidRPr="00326CC1">
          <w:rPr>
            <w:rStyle w:val="Hyperlink"/>
            <w:rFonts w:ascii="Times New Roman" w:hAnsi="Times New Roman" w:cs="Times New Roman"/>
            <w:i/>
            <w:sz w:val="24"/>
            <w:szCs w:val="24"/>
            <w:lang w:val="bg-BG"/>
          </w:rPr>
          <w:t>nos</w:t>
        </w:r>
        <w:proofErr w:type="spellEnd"/>
        <w:r w:rsidR="009D61A5" w:rsidRPr="00326CC1">
          <w:rPr>
            <w:rStyle w:val="Hyperlink"/>
            <w:rFonts w:ascii="Times New Roman" w:hAnsi="Times New Roman" w:cs="Times New Roman"/>
            <w:i/>
            <w:sz w:val="24"/>
            <w:szCs w:val="24"/>
            <w:lang w:val="bg-BG"/>
          </w:rPr>
          <w:t>. 10865/09, 45886/07 и 32431/08)</w:t>
        </w:r>
      </w:hyperlink>
      <w:r w:rsidR="009D61A5" w:rsidRPr="00326CC1">
        <w:rPr>
          <w:rFonts w:ascii="Times New Roman" w:hAnsi="Times New Roman" w:cs="Times New Roman"/>
          <w:i/>
          <w:sz w:val="24"/>
          <w:szCs w:val="24"/>
          <w:lang w:val="bg-BG"/>
        </w:rPr>
        <w:t xml:space="preserve"> - </w:t>
      </w:r>
      <w:r w:rsidR="009D61A5" w:rsidRPr="00326CC1">
        <w:rPr>
          <w:rStyle w:val="s6b621b36"/>
          <w:rFonts w:ascii="Times New Roman" w:hAnsi="Times New Roman" w:cs="Times New Roman"/>
          <w:i/>
          <w:iCs/>
          <w:sz w:val="24"/>
          <w:szCs w:val="24"/>
          <w:lang w:val="bg-BG"/>
        </w:rPr>
        <w:t>Решение на Голямото отделение</w:t>
      </w:r>
    </w:p>
    <w:p w14:paraId="257DC798" w14:textId="77777777" w:rsidR="00A00DEE" w:rsidRPr="00326CC1" w:rsidRDefault="00A00DEE" w:rsidP="00EC642B">
      <w:pPr>
        <w:pStyle w:val="NoSpacing"/>
        <w:jc w:val="both"/>
        <w:rPr>
          <w:rFonts w:ascii="Times New Roman" w:hAnsi="Times New Roman" w:cs="Times New Roman"/>
          <w:iCs/>
          <w:sz w:val="24"/>
          <w:szCs w:val="24"/>
          <w:lang w:val="bg-BG"/>
        </w:rPr>
      </w:pPr>
    </w:p>
    <w:p w14:paraId="655ED7C0" w14:textId="77777777" w:rsidR="00A00DEE" w:rsidRPr="00326CC1" w:rsidRDefault="00753DE3" w:rsidP="00EC642B">
      <w:pPr>
        <w:pStyle w:val="NoSpacing"/>
        <w:jc w:val="both"/>
        <w:rPr>
          <w:rFonts w:ascii="Times New Roman" w:hAnsi="Times New Roman" w:cs="Times New Roman"/>
          <w:iCs/>
          <w:sz w:val="24"/>
          <w:szCs w:val="24"/>
          <w:lang w:val="bg-BG"/>
        </w:rPr>
      </w:pPr>
      <w:proofErr w:type="spellStart"/>
      <w:r w:rsidRPr="00326CC1">
        <w:rPr>
          <w:rFonts w:ascii="Times New Roman" w:hAnsi="Times New Roman" w:cs="Times New Roman"/>
          <w:sz w:val="24"/>
          <w:szCs w:val="24"/>
        </w:rPr>
        <w:t>Съдът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проявява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разбиране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към</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проблемите</w:t>
      </w:r>
      <w:proofErr w:type="spellEnd"/>
      <w:r w:rsidRPr="00326CC1">
        <w:rPr>
          <w:rFonts w:ascii="Times New Roman" w:hAnsi="Times New Roman" w:cs="Times New Roman"/>
          <w:sz w:val="24"/>
          <w:szCs w:val="24"/>
        </w:rPr>
        <w:t xml:space="preserve"> при </w:t>
      </w:r>
      <w:proofErr w:type="spellStart"/>
      <w:r w:rsidRPr="00326CC1">
        <w:rPr>
          <w:rFonts w:ascii="Times New Roman" w:hAnsi="Times New Roman" w:cs="Times New Roman"/>
          <w:sz w:val="24"/>
          <w:szCs w:val="24"/>
        </w:rPr>
        <w:t>разследването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водено</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сравнително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трудни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условия</w:t>
      </w:r>
      <w:proofErr w:type="spellEnd"/>
      <w:r w:rsidRPr="00326CC1">
        <w:rPr>
          <w:rFonts w:ascii="Times New Roman" w:hAnsi="Times New Roman" w:cs="Times New Roman"/>
          <w:sz w:val="24"/>
          <w:szCs w:val="24"/>
        </w:rPr>
        <w:t xml:space="preserve"> – в </w:t>
      </w:r>
      <w:proofErr w:type="spellStart"/>
      <w:r w:rsidRPr="00326CC1">
        <w:rPr>
          <w:rFonts w:ascii="Times New Roman" w:hAnsi="Times New Roman" w:cs="Times New Roman"/>
          <w:sz w:val="24"/>
          <w:szCs w:val="24"/>
        </w:rPr>
        <w:t>чужда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държава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възстановяваща</w:t>
      </w:r>
      <w:proofErr w:type="spellEnd"/>
      <w:r w:rsidRPr="00326CC1">
        <w:rPr>
          <w:rFonts w:ascii="Times New Roman" w:hAnsi="Times New Roman" w:cs="Times New Roman"/>
          <w:sz w:val="24"/>
          <w:szCs w:val="24"/>
        </w:rPr>
        <w:t xml:space="preserve"> се </w:t>
      </w:r>
      <w:proofErr w:type="spellStart"/>
      <w:r w:rsidRPr="00326CC1">
        <w:rPr>
          <w:rFonts w:ascii="Times New Roman" w:hAnsi="Times New Roman" w:cs="Times New Roman"/>
          <w:sz w:val="24"/>
          <w:szCs w:val="24"/>
        </w:rPr>
        <w:t>след</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военни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действия</w:t>
      </w:r>
      <w:proofErr w:type="spellEnd"/>
      <w:r w:rsidRPr="00326CC1">
        <w:rPr>
          <w:rFonts w:ascii="Times New Roman" w:hAnsi="Times New Roman" w:cs="Times New Roman"/>
          <w:sz w:val="24"/>
          <w:szCs w:val="24"/>
        </w:rPr>
        <w:t xml:space="preserve">, с </w:t>
      </w:r>
      <w:proofErr w:type="spellStart"/>
      <w:r w:rsidRPr="00326CC1">
        <w:rPr>
          <w:rFonts w:ascii="Times New Roman" w:hAnsi="Times New Roman" w:cs="Times New Roman"/>
          <w:sz w:val="24"/>
          <w:szCs w:val="24"/>
        </w:rPr>
        <w:t>непознат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език</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култура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намира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че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установените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iCs/>
          <w:sz w:val="24"/>
          <w:szCs w:val="24"/>
        </w:rPr>
        <w:t>сериозни</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недостатъци</w:t>
      </w:r>
      <w:proofErr w:type="spellEnd"/>
      <w:r w:rsidRPr="00326CC1">
        <w:rPr>
          <w:rFonts w:ascii="Times New Roman" w:hAnsi="Times New Roman" w:cs="Times New Roman"/>
          <w:iCs/>
          <w:sz w:val="24"/>
          <w:szCs w:val="24"/>
        </w:rPr>
        <w:t xml:space="preserve"> в </w:t>
      </w:r>
      <w:proofErr w:type="spellStart"/>
      <w:r w:rsidRPr="00326CC1">
        <w:rPr>
          <w:rFonts w:ascii="Times New Roman" w:hAnsi="Times New Roman" w:cs="Times New Roman"/>
          <w:iCs/>
          <w:sz w:val="24"/>
          <w:szCs w:val="24"/>
        </w:rPr>
        <w:t>него</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не</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са</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били</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неизбежни</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дори</w:t>
      </w:r>
      <w:proofErr w:type="spellEnd"/>
      <w:r w:rsidRPr="00326CC1">
        <w:rPr>
          <w:rFonts w:ascii="Times New Roman" w:hAnsi="Times New Roman" w:cs="Times New Roman"/>
          <w:iCs/>
          <w:sz w:val="24"/>
          <w:szCs w:val="24"/>
        </w:rPr>
        <w:t xml:space="preserve"> и при </w:t>
      </w:r>
      <w:proofErr w:type="spellStart"/>
      <w:r w:rsidRPr="00326CC1">
        <w:rPr>
          <w:rFonts w:ascii="Times New Roman" w:hAnsi="Times New Roman" w:cs="Times New Roman"/>
          <w:iCs/>
          <w:sz w:val="24"/>
          <w:szCs w:val="24"/>
        </w:rPr>
        <w:t>тези</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условия</w:t>
      </w:r>
      <w:proofErr w:type="spellEnd"/>
      <w:r w:rsidRPr="00326CC1">
        <w:rPr>
          <w:rFonts w:ascii="Times New Roman" w:hAnsi="Times New Roman" w:cs="Times New Roman"/>
          <w:iCs/>
          <w:sz w:val="24"/>
          <w:szCs w:val="24"/>
        </w:rPr>
        <w:t>.</w:t>
      </w:r>
      <w:r w:rsidRPr="00326CC1">
        <w:rPr>
          <w:rFonts w:ascii="Times New Roman" w:hAnsi="Times New Roman" w:cs="Times New Roman"/>
          <w:iCs/>
          <w:sz w:val="24"/>
          <w:szCs w:val="24"/>
          <w:lang w:val="bg-BG"/>
        </w:rPr>
        <w:t xml:space="preserve"> </w:t>
      </w:r>
      <w:hyperlink r:id="rId245" w:history="1">
        <w:proofErr w:type="spellStart"/>
        <w:r w:rsidR="00276112" w:rsidRPr="00326CC1">
          <w:rPr>
            <w:rStyle w:val="Hyperlink"/>
            <w:rFonts w:ascii="Times New Roman" w:hAnsi="Times New Roman" w:cs="Times New Roman"/>
            <w:iCs/>
            <w:sz w:val="24"/>
            <w:szCs w:val="24"/>
          </w:rPr>
          <w:t>Бюлетин</w:t>
        </w:r>
        <w:proofErr w:type="spellEnd"/>
        <w:r w:rsidR="00276112" w:rsidRPr="00326CC1">
          <w:rPr>
            <w:rStyle w:val="Hyperlink"/>
            <w:rFonts w:ascii="Times New Roman" w:hAnsi="Times New Roman" w:cs="Times New Roman"/>
            <w:iCs/>
            <w:sz w:val="24"/>
            <w:szCs w:val="24"/>
          </w:rPr>
          <w:t xml:space="preserve"> № 34</w:t>
        </w:r>
      </w:hyperlink>
    </w:p>
    <w:p w14:paraId="0287D02C" w14:textId="77777777" w:rsidR="00753DE3" w:rsidRPr="00326CC1" w:rsidRDefault="009E5E4A" w:rsidP="00753DE3">
      <w:pPr>
        <w:pStyle w:val="NoSpacing"/>
        <w:pBdr>
          <w:bottom w:val="single" w:sz="4" w:space="1" w:color="auto"/>
        </w:pBdr>
        <w:jc w:val="both"/>
        <w:rPr>
          <w:rFonts w:ascii="Times New Roman" w:hAnsi="Times New Roman" w:cs="Times New Roman"/>
          <w:iCs/>
          <w:sz w:val="24"/>
          <w:szCs w:val="24"/>
          <w:lang w:val="bg-BG"/>
        </w:rPr>
      </w:pPr>
      <w:hyperlink r:id="rId246" w:history="1">
        <w:proofErr w:type="spellStart"/>
        <w:r w:rsidR="00753DE3" w:rsidRPr="00326CC1">
          <w:rPr>
            <w:rStyle w:val="Hyperlink"/>
            <w:rFonts w:ascii="Times New Roman" w:hAnsi="Times New Roman" w:cs="Times New Roman"/>
            <w:bCs/>
            <w:i/>
            <w:iCs/>
            <w:sz w:val="24"/>
            <w:szCs w:val="24"/>
          </w:rPr>
          <w:t>Jaloud</w:t>
        </w:r>
        <w:proofErr w:type="spellEnd"/>
        <w:r w:rsidR="00753DE3" w:rsidRPr="00326CC1">
          <w:rPr>
            <w:rStyle w:val="Hyperlink"/>
            <w:rFonts w:ascii="Times New Roman" w:hAnsi="Times New Roman" w:cs="Times New Roman"/>
            <w:bCs/>
            <w:i/>
            <w:iCs/>
            <w:sz w:val="24"/>
            <w:szCs w:val="24"/>
          </w:rPr>
          <w:t xml:space="preserve"> v. the Netherlands </w:t>
        </w:r>
        <w:r w:rsidR="00753DE3" w:rsidRPr="00326CC1">
          <w:rPr>
            <w:rStyle w:val="Hyperlink"/>
            <w:rFonts w:ascii="Times New Roman" w:hAnsi="Times New Roman" w:cs="Times New Roman"/>
            <w:i/>
            <w:iCs/>
            <w:sz w:val="24"/>
            <w:szCs w:val="24"/>
          </w:rPr>
          <w:t>(no. 47708/08)</w:t>
        </w:r>
      </w:hyperlink>
      <w:r w:rsidR="00753DE3" w:rsidRPr="00326CC1">
        <w:rPr>
          <w:rFonts w:ascii="Times New Roman" w:hAnsi="Times New Roman" w:cs="Times New Roman"/>
          <w:i/>
          <w:sz w:val="24"/>
          <w:szCs w:val="24"/>
          <w:lang w:val="bg-BG"/>
        </w:rPr>
        <w:t xml:space="preserve"> - </w:t>
      </w:r>
      <w:r w:rsidR="00753DE3" w:rsidRPr="00326CC1">
        <w:rPr>
          <w:rStyle w:val="s6b621b36"/>
          <w:rFonts w:ascii="Times New Roman" w:hAnsi="Times New Roman" w:cs="Times New Roman"/>
          <w:i/>
          <w:iCs/>
          <w:sz w:val="24"/>
          <w:szCs w:val="24"/>
          <w:lang w:val="bg-BG"/>
        </w:rPr>
        <w:t>Решение на Голямото отделение</w:t>
      </w:r>
    </w:p>
    <w:p w14:paraId="2F49DF48" w14:textId="77777777" w:rsidR="00753DE3" w:rsidRPr="00326CC1" w:rsidRDefault="00753DE3" w:rsidP="00EC642B">
      <w:pPr>
        <w:pStyle w:val="NoSpacing"/>
        <w:jc w:val="both"/>
        <w:rPr>
          <w:rFonts w:ascii="Times New Roman" w:hAnsi="Times New Roman" w:cs="Times New Roman"/>
          <w:iCs/>
          <w:sz w:val="24"/>
          <w:szCs w:val="24"/>
          <w:lang w:val="bg-BG"/>
        </w:rPr>
      </w:pPr>
    </w:p>
    <w:p w14:paraId="4007A8F2" w14:textId="77777777" w:rsidR="00A00DEE" w:rsidRPr="00326CC1" w:rsidRDefault="00F067C3" w:rsidP="00EC642B">
      <w:pPr>
        <w:pStyle w:val="NoSpacing"/>
        <w:jc w:val="both"/>
        <w:rPr>
          <w:rFonts w:ascii="Times New Roman" w:hAnsi="Times New Roman" w:cs="Times New Roman"/>
          <w:sz w:val="24"/>
          <w:szCs w:val="24"/>
          <w:lang w:val="bg-BG"/>
        </w:rPr>
      </w:pPr>
      <w:proofErr w:type="spellStart"/>
      <w:r w:rsidRPr="00326CC1">
        <w:rPr>
          <w:rFonts w:ascii="Times New Roman" w:hAnsi="Times New Roman" w:cs="Times New Roman"/>
          <w:sz w:val="24"/>
          <w:szCs w:val="24"/>
        </w:rPr>
        <w:t>Съдът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намира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нарушение</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процедурния</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аспект</w:t>
      </w:r>
      <w:proofErr w:type="spellEnd"/>
      <w:r w:rsidRPr="00326CC1">
        <w:rPr>
          <w:rFonts w:ascii="Times New Roman" w:hAnsi="Times New Roman" w:cs="Times New Roman"/>
          <w:sz w:val="24"/>
          <w:szCs w:val="24"/>
        </w:rPr>
        <w:t xml:space="preserve"> </w:t>
      </w:r>
      <w:r w:rsidRPr="00326CC1">
        <w:rPr>
          <w:rFonts w:ascii="Times New Roman" w:hAnsi="Times New Roman" w:cs="Times New Roman"/>
          <w:sz w:val="24"/>
          <w:szCs w:val="24"/>
          <w:lang w:val="bg-BG"/>
        </w:rPr>
        <w:t xml:space="preserve">на чл. 2 </w:t>
      </w:r>
      <w:proofErr w:type="spellStart"/>
      <w:r w:rsidRPr="00326CC1">
        <w:rPr>
          <w:rFonts w:ascii="Times New Roman" w:hAnsi="Times New Roman" w:cs="Times New Roman"/>
          <w:sz w:val="24"/>
          <w:szCs w:val="24"/>
        </w:rPr>
        <w:t>поради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сериозни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пропуски</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разследването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установени</w:t>
      </w:r>
      <w:proofErr w:type="spellEnd"/>
      <w:r w:rsidRPr="00326CC1">
        <w:rPr>
          <w:rFonts w:ascii="Times New Roman" w:hAnsi="Times New Roman" w:cs="Times New Roman"/>
          <w:sz w:val="24"/>
          <w:szCs w:val="24"/>
        </w:rPr>
        <w:t xml:space="preserve"> и от </w:t>
      </w:r>
      <w:proofErr w:type="spellStart"/>
      <w:r w:rsidRPr="00326CC1">
        <w:rPr>
          <w:rFonts w:ascii="Times New Roman" w:hAnsi="Times New Roman" w:cs="Times New Roman"/>
          <w:sz w:val="24"/>
          <w:szCs w:val="24"/>
        </w:rPr>
        <w:t>националните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съдилища</w:t>
      </w:r>
      <w:proofErr w:type="spellEnd"/>
      <w:r w:rsidRPr="00326CC1">
        <w:rPr>
          <w:rFonts w:ascii="Times New Roman" w:hAnsi="Times New Roman" w:cs="Times New Roman"/>
          <w:sz w:val="24"/>
          <w:szCs w:val="24"/>
        </w:rPr>
        <w:t>.</w:t>
      </w:r>
      <w:r w:rsidRPr="00326CC1">
        <w:rPr>
          <w:rFonts w:ascii="Times New Roman" w:hAnsi="Times New Roman" w:cs="Times New Roman"/>
          <w:sz w:val="24"/>
          <w:szCs w:val="24"/>
          <w:lang w:val="bg-BG"/>
        </w:rPr>
        <w:t xml:space="preserve"> </w:t>
      </w:r>
      <w:hyperlink r:id="rId247" w:history="1">
        <w:proofErr w:type="spellStart"/>
        <w:r w:rsidR="007219FF" w:rsidRPr="00326CC1">
          <w:rPr>
            <w:rStyle w:val="Hyperlink"/>
            <w:rFonts w:ascii="Times New Roman" w:hAnsi="Times New Roman" w:cs="Times New Roman"/>
            <w:sz w:val="24"/>
            <w:szCs w:val="24"/>
          </w:rPr>
          <w:t>Бюлетин</w:t>
        </w:r>
        <w:proofErr w:type="spellEnd"/>
        <w:r w:rsidR="007219FF" w:rsidRPr="00326CC1">
          <w:rPr>
            <w:rStyle w:val="Hyperlink"/>
            <w:rFonts w:ascii="Times New Roman" w:hAnsi="Times New Roman" w:cs="Times New Roman"/>
            <w:sz w:val="24"/>
            <w:szCs w:val="24"/>
          </w:rPr>
          <w:t xml:space="preserve"> № 37</w:t>
        </w:r>
      </w:hyperlink>
    </w:p>
    <w:p w14:paraId="00E929F4" w14:textId="77777777" w:rsidR="00F067C3" w:rsidRPr="00326CC1" w:rsidRDefault="009E5E4A" w:rsidP="00F067C3">
      <w:pPr>
        <w:pStyle w:val="NoSpacing"/>
        <w:pBdr>
          <w:bottom w:val="single" w:sz="4" w:space="1" w:color="auto"/>
        </w:pBdr>
        <w:jc w:val="both"/>
        <w:rPr>
          <w:rFonts w:ascii="Times New Roman" w:hAnsi="Times New Roman" w:cs="Times New Roman"/>
          <w:iCs/>
          <w:sz w:val="24"/>
          <w:szCs w:val="24"/>
          <w:lang w:val="bg-BG"/>
        </w:rPr>
      </w:pPr>
      <w:hyperlink r:id="rId248" w:history="1">
        <w:proofErr w:type="spellStart"/>
        <w:r w:rsidR="00F067C3" w:rsidRPr="00326CC1">
          <w:rPr>
            <w:rStyle w:val="Hyperlink"/>
            <w:rFonts w:ascii="Times New Roman" w:hAnsi="Times New Roman" w:cs="Times New Roman"/>
            <w:i/>
            <w:iCs/>
            <w:sz w:val="24"/>
            <w:szCs w:val="24"/>
            <w:lang w:val="en-GB"/>
          </w:rPr>
          <w:t>Mihaylova</w:t>
        </w:r>
        <w:proofErr w:type="spellEnd"/>
        <w:r w:rsidR="00F067C3" w:rsidRPr="00326CC1">
          <w:rPr>
            <w:rStyle w:val="Hyperlink"/>
            <w:rFonts w:ascii="Times New Roman" w:hAnsi="Times New Roman" w:cs="Times New Roman"/>
            <w:i/>
            <w:iCs/>
            <w:sz w:val="24"/>
            <w:szCs w:val="24"/>
          </w:rPr>
          <w:t xml:space="preserve"> </w:t>
        </w:r>
        <w:r w:rsidR="00F067C3" w:rsidRPr="00326CC1">
          <w:rPr>
            <w:rStyle w:val="Hyperlink"/>
            <w:rFonts w:ascii="Times New Roman" w:hAnsi="Times New Roman" w:cs="Times New Roman"/>
            <w:i/>
            <w:iCs/>
            <w:sz w:val="24"/>
            <w:szCs w:val="24"/>
            <w:lang w:val="en-GB"/>
          </w:rPr>
          <w:t>and</w:t>
        </w:r>
        <w:r w:rsidR="00F067C3" w:rsidRPr="00326CC1">
          <w:rPr>
            <w:rStyle w:val="Hyperlink"/>
            <w:rFonts w:ascii="Times New Roman" w:hAnsi="Times New Roman" w:cs="Times New Roman"/>
            <w:i/>
            <w:iCs/>
            <w:sz w:val="24"/>
            <w:szCs w:val="24"/>
          </w:rPr>
          <w:t xml:space="preserve"> </w:t>
        </w:r>
        <w:proofErr w:type="spellStart"/>
        <w:r w:rsidR="00F067C3" w:rsidRPr="00326CC1">
          <w:rPr>
            <w:rStyle w:val="Hyperlink"/>
            <w:rFonts w:ascii="Times New Roman" w:hAnsi="Times New Roman" w:cs="Times New Roman"/>
            <w:i/>
            <w:iCs/>
            <w:sz w:val="24"/>
            <w:szCs w:val="24"/>
            <w:lang w:val="en-GB"/>
          </w:rPr>
          <w:t>Malinova</w:t>
        </w:r>
        <w:proofErr w:type="spellEnd"/>
        <w:r w:rsidR="00F067C3" w:rsidRPr="00326CC1">
          <w:rPr>
            <w:rStyle w:val="Hyperlink"/>
            <w:rFonts w:ascii="Times New Roman" w:hAnsi="Times New Roman" w:cs="Times New Roman"/>
            <w:i/>
            <w:iCs/>
            <w:sz w:val="24"/>
            <w:szCs w:val="24"/>
          </w:rPr>
          <w:t xml:space="preserve"> </w:t>
        </w:r>
        <w:r w:rsidR="00F067C3" w:rsidRPr="00326CC1">
          <w:rPr>
            <w:rStyle w:val="Hyperlink"/>
            <w:rFonts w:ascii="Times New Roman" w:hAnsi="Times New Roman" w:cs="Times New Roman"/>
            <w:i/>
            <w:iCs/>
            <w:sz w:val="24"/>
            <w:szCs w:val="24"/>
            <w:lang w:val="en-GB"/>
          </w:rPr>
          <w:t>v</w:t>
        </w:r>
        <w:r w:rsidR="00F067C3" w:rsidRPr="00326CC1">
          <w:rPr>
            <w:rStyle w:val="Hyperlink"/>
            <w:rFonts w:ascii="Times New Roman" w:hAnsi="Times New Roman" w:cs="Times New Roman"/>
            <w:i/>
            <w:iCs/>
            <w:sz w:val="24"/>
            <w:szCs w:val="24"/>
          </w:rPr>
          <w:t xml:space="preserve">. </w:t>
        </w:r>
        <w:r w:rsidR="00F067C3" w:rsidRPr="00326CC1">
          <w:rPr>
            <w:rStyle w:val="Hyperlink"/>
            <w:rFonts w:ascii="Times New Roman" w:hAnsi="Times New Roman" w:cs="Times New Roman"/>
            <w:i/>
            <w:iCs/>
            <w:sz w:val="24"/>
            <w:szCs w:val="24"/>
            <w:lang w:val="en-GB"/>
          </w:rPr>
          <w:t>Bulgaria</w:t>
        </w:r>
        <w:r w:rsidR="00F067C3" w:rsidRPr="00326CC1">
          <w:rPr>
            <w:rStyle w:val="Hyperlink"/>
            <w:rFonts w:ascii="Times New Roman" w:hAnsi="Times New Roman" w:cs="Times New Roman"/>
            <w:i/>
            <w:iCs/>
            <w:sz w:val="24"/>
            <w:szCs w:val="24"/>
          </w:rPr>
          <w:t xml:space="preserve"> (</w:t>
        </w:r>
        <w:r w:rsidR="00F067C3" w:rsidRPr="00326CC1">
          <w:rPr>
            <w:rStyle w:val="Hyperlink"/>
            <w:rFonts w:ascii="Times New Roman" w:hAnsi="Times New Roman" w:cs="Times New Roman"/>
            <w:i/>
            <w:iCs/>
            <w:sz w:val="24"/>
            <w:szCs w:val="24"/>
            <w:lang w:val="en-GB"/>
          </w:rPr>
          <w:t>no</w:t>
        </w:r>
        <w:r w:rsidR="00F067C3" w:rsidRPr="00326CC1">
          <w:rPr>
            <w:rStyle w:val="Hyperlink"/>
            <w:rFonts w:ascii="Times New Roman" w:hAnsi="Times New Roman" w:cs="Times New Roman"/>
            <w:i/>
            <w:iCs/>
            <w:sz w:val="24"/>
            <w:szCs w:val="24"/>
          </w:rPr>
          <w:t>. 36613/08)</w:t>
        </w:r>
      </w:hyperlink>
    </w:p>
    <w:p w14:paraId="0BFB278C" w14:textId="77777777" w:rsidR="00A00DEE" w:rsidRPr="00326CC1" w:rsidRDefault="00A00DEE" w:rsidP="00EC642B">
      <w:pPr>
        <w:pStyle w:val="NoSpacing"/>
        <w:jc w:val="both"/>
        <w:rPr>
          <w:rFonts w:ascii="Times New Roman" w:hAnsi="Times New Roman" w:cs="Times New Roman"/>
          <w:iCs/>
          <w:sz w:val="24"/>
          <w:szCs w:val="24"/>
          <w:lang w:val="bg-BG"/>
        </w:rPr>
      </w:pPr>
    </w:p>
    <w:p w14:paraId="3D28D84A" w14:textId="77777777" w:rsidR="004441C4" w:rsidRPr="00326CC1" w:rsidRDefault="004441C4" w:rsidP="004441C4">
      <w:pPr>
        <w:spacing w:line="240" w:lineRule="auto"/>
        <w:jc w:val="both"/>
        <w:rPr>
          <w:rFonts w:ascii="Times New Roman" w:hAnsi="Times New Roman" w:cs="Times New Roman"/>
          <w:i/>
          <w:sz w:val="24"/>
          <w:szCs w:val="24"/>
        </w:rPr>
      </w:pPr>
      <w:bookmarkStart w:id="14" w:name="живот"/>
      <w:r w:rsidRPr="00326CC1">
        <w:rPr>
          <w:rFonts w:ascii="Times New Roman" w:hAnsi="Times New Roman" w:cs="Times New Roman"/>
          <w:sz w:val="24"/>
          <w:szCs w:val="24"/>
        </w:rPr>
        <w:t xml:space="preserve">Когато властите задържат лица с увреждания, те трябва да покажат особена загриженост да осигурят условия, отговарящи на специалните им нужди. </w:t>
      </w:r>
      <w:bookmarkEnd w:id="14"/>
      <w:r w:rsidRPr="00326CC1">
        <w:rPr>
          <w:rFonts w:ascii="Times New Roman" w:hAnsi="Times New Roman" w:cs="Times New Roman"/>
          <w:sz w:val="24"/>
          <w:szCs w:val="24"/>
        </w:rPr>
        <w:t xml:space="preserve">Наличните медицински доказателства не са достатъчни за да се установи „извън разумно съмнение“, че държавата носи отговорността за смъртта на г-н </w:t>
      </w:r>
      <w:proofErr w:type="spellStart"/>
      <w:r w:rsidRPr="00326CC1">
        <w:rPr>
          <w:rFonts w:ascii="Times New Roman" w:hAnsi="Times New Roman" w:cs="Times New Roman"/>
          <w:sz w:val="24"/>
          <w:szCs w:val="24"/>
        </w:rPr>
        <w:t>Гарсеа</w:t>
      </w:r>
      <w:proofErr w:type="spellEnd"/>
      <w:r w:rsidRPr="00326CC1">
        <w:rPr>
          <w:rFonts w:ascii="Times New Roman" w:hAnsi="Times New Roman" w:cs="Times New Roman"/>
          <w:sz w:val="24"/>
          <w:szCs w:val="24"/>
        </w:rPr>
        <w:t>, но Съдът намира нарушение на процедурния аспект на чл. 2 от Конвенцията поради неефективността на проведеното  разследване.</w:t>
      </w:r>
      <w:r w:rsidRPr="00326CC1">
        <w:rPr>
          <w:rFonts w:ascii="Times New Roman" w:hAnsi="Times New Roman" w:cs="Times New Roman"/>
          <w:sz w:val="24"/>
          <w:szCs w:val="24"/>
          <w:lang w:val="en-US"/>
        </w:rPr>
        <w:t xml:space="preserve"> </w:t>
      </w:r>
      <w:hyperlink r:id="rId249" w:history="1">
        <w:r w:rsidR="00326CC1" w:rsidRPr="00326CC1">
          <w:rPr>
            <w:rStyle w:val="Hyperlink"/>
            <w:rFonts w:ascii="Times New Roman" w:hAnsi="Times New Roman" w:cs="Times New Roman"/>
          </w:rPr>
          <w:t>Бюлетин № 38</w:t>
        </w:r>
      </w:hyperlink>
    </w:p>
    <w:p w14:paraId="62FE5739" w14:textId="77777777" w:rsidR="004441C4" w:rsidRPr="00326CC1" w:rsidRDefault="009E5E4A" w:rsidP="004441C4">
      <w:pPr>
        <w:pStyle w:val="NoSpacing"/>
        <w:pBdr>
          <w:bottom w:val="single" w:sz="4" w:space="1" w:color="auto"/>
        </w:pBdr>
        <w:jc w:val="both"/>
        <w:rPr>
          <w:rStyle w:val="Hyperlink"/>
          <w:rFonts w:ascii="Times New Roman" w:hAnsi="Times New Roman" w:cs="Times New Roman"/>
          <w:i/>
          <w:sz w:val="24"/>
          <w:szCs w:val="24"/>
          <w:lang w:val="bg-BG"/>
        </w:rPr>
      </w:pPr>
      <w:hyperlink r:id="rId250" w:history="1">
        <w:proofErr w:type="spellStart"/>
        <w:r w:rsidR="004441C4" w:rsidRPr="00326CC1">
          <w:rPr>
            <w:rStyle w:val="Hyperlink"/>
            <w:rFonts w:ascii="Times New Roman" w:hAnsi="Times New Roman" w:cs="Times New Roman"/>
            <w:i/>
            <w:sz w:val="24"/>
            <w:szCs w:val="24"/>
            <w:lang w:val="bg-BG"/>
          </w:rPr>
          <w:t>Association</w:t>
        </w:r>
        <w:proofErr w:type="spellEnd"/>
        <w:r w:rsidR="004441C4" w:rsidRPr="00326CC1">
          <w:rPr>
            <w:rStyle w:val="Hyperlink"/>
            <w:rFonts w:ascii="Times New Roman" w:hAnsi="Times New Roman" w:cs="Times New Roman"/>
            <w:i/>
            <w:sz w:val="24"/>
            <w:szCs w:val="24"/>
            <w:lang w:val="bg-BG"/>
          </w:rPr>
          <w:t xml:space="preserve"> </w:t>
        </w:r>
        <w:proofErr w:type="spellStart"/>
        <w:r w:rsidR="004441C4" w:rsidRPr="00326CC1">
          <w:rPr>
            <w:rStyle w:val="Hyperlink"/>
            <w:rFonts w:ascii="Times New Roman" w:hAnsi="Times New Roman" w:cs="Times New Roman"/>
            <w:i/>
            <w:sz w:val="24"/>
            <w:szCs w:val="24"/>
            <w:lang w:val="bg-BG"/>
          </w:rPr>
          <w:t>for</w:t>
        </w:r>
        <w:proofErr w:type="spellEnd"/>
        <w:r w:rsidR="004441C4" w:rsidRPr="00326CC1">
          <w:rPr>
            <w:rStyle w:val="Hyperlink"/>
            <w:rFonts w:ascii="Times New Roman" w:hAnsi="Times New Roman" w:cs="Times New Roman"/>
            <w:i/>
            <w:sz w:val="24"/>
            <w:szCs w:val="24"/>
            <w:lang w:val="bg-BG"/>
          </w:rPr>
          <w:t xml:space="preserve"> </w:t>
        </w:r>
        <w:proofErr w:type="spellStart"/>
        <w:r w:rsidR="004441C4" w:rsidRPr="00326CC1">
          <w:rPr>
            <w:rStyle w:val="Hyperlink"/>
            <w:rFonts w:ascii="Times New Roman" w:hAnsi="Times New Roman" w:cs="Times New Roman"/>
            <w:i/>
            <w:sz w:val="24"/>
            <w:szCs w:val="24"/>
            <w:lang w:val="bg-BG"/>
          </w:rPr>
          <w:t>the</w:t>
        </w:r>
        <w:proofErr w:type="spellEnd"/>
        <w:r w:rsidR="004441C4" w:rsidRPr="00326CC1">
          <w:rPr>
            <w:rStyle w:val="Hyperlink"/>
            <w:rFonts w:ascii="Times New Roman" w:hAnsi="Times New Roman" w:cs="Times New Roman"/>
            <w:i/>
            <w:sz w:val="24"/>
            <w:szCs w:val="24"/>
            <w:lang w:val="bg-BG"/>
          </w:rPr>
          <w:t xml:space="preserve"> </w:t>
        </w:r>
        <w:proofErr w:type="spellStart"/>
        <w:r w:rsidR="004441C4" w:rsidRPr="00326CC1">
          <w:rPr>
            <w:rStyle w:val="Hyperlink"/>
            <w:rFonts w:ascii="Times New Roman" w:hAnsi="Times New Roman" w:cs="Times New Roman"/>
            <w:i/>
            <w:sz w:val="24"/>
            <w:szCs w:val="24"/>
            <w:lang w:val="bg-BG"/>
          </w:rPr>
          <w:t>Defence</w:t>
        </w:r>
        <w:proofErr w:type="spellEnd"/>
        <w:r w:rsidR="004441C4" w:rsidRPr="00326CC1">
          <w:rPr>
            <w:rStyle w:val="Hyperlink"/>
            <w:rFonts w:ascii="Times New Roman" w:hAnsi="Times New Roman" w:cs="Times New Roman"/>
            <w:i/>
            <w:sz w:val="24"/>
            <w:szCs w:val="24"/>
            <w:lang w:val="bg-BG"/>
          </w:rPr>
          <w:t xml:space="preserve"> </w:t>
        </w:r>
        <w:proofErr w:type="spellStart"/>
        <w:r w:rsidR="004441C4" w:rsidRPr="00326CC1">
          <w:rPr>
            <w:rStyle w:val="Hyperlink"/>
            <w:rFonts w:ascii="Times New Roman" w:hAnsi="Times New Roman" w:cs="Times New Roman"/>
            <w:i/>
            <w:sz w:val="24"/>
            <w:szCs w:val="24"/>
            <w:lang w:val="bg-BG"/>
          </w:rPr>
          <w:t>of</w:t>
        </w:r>
        <w:proofErr w:type="spellEnd"/>
        <w:r w:rsidR="004441C4" w:rsidRPr="00326CC1">
          <w:rPr>
            <w:rStyle w:val="Hyperlink"/>
            <w:rFonts w:ascii="Times New Roman" w:hAnsi="Times New Roman" w:cs="Times New Roman"/>
            <w:i/>
            <w:sz w:val="24"/>
            <w:szCs w:val="24"/>
            <w:lang w:val="bg-BG"/>
          </w:rPr>
          <w:t xml:space="preserve"> </w:t>
        </w:r>
        <w:proofErr w:type="spellStart"/>
        <w:r w:rsidR="004441C4" w:rsidRPr="00326CC1">
          <w:rPr>
            <w:rStyle w:val="Hyperlink"/>
            <w:rFonts w:ascii="Times New Roman" w:hAnsi="Times New Roman" w:cs="Times New Roman"/>
            <w:i/>
            <w:sz w:val="24"/>
            <w:szCs w:val="24"/>
            <w:lang w:val="bg-BG"/>
          </w:rPr>
          <w:t>Human</w:t>
        </w:r>
        <w:proofErr w:type="spellEnd"/>
        <w:r w:rsidR="004441C4" w:rsidRPr="00326CC1">
          <w:rPr>
            <w:rStyle w:val="Hyperlink"/>
            <w:rFonts w:ascii="Times New Roman" w:hAnsi="Times New Roman" w:cs="Times New Roman"/>
            <w:i/>
            <w:sz w:val="24"/>
            <w:szCs w:val="24"/>
            <w:lang w:val="bg-BG"/>
          </w:rPr>
          <w:t xml:space="preserve"> </w:t>
        </w:r>
        <w:proofErr w:type="spellStart"/>
        <w:r w:rsidR="004441C4" w:rsidRPr="00326CC1">
          <w:rPr>
            <w:rStyle w:val="Hyperlink"/>
            <w:rFonts w:ascii="Times New Roman" w:hAnsi="Times New Roman" w:cs="Times New Roman"/>
            <w:i/>
            <w:sz w:val="24"/>
            <w:szCs w:val="24"/>
            <w:lang w:val="bg-BG"/>
          </w:rPr>
          <w:t>Rights</w:t>
        </w:r>
        <w:proofErr w:type="spellEnd"/>
        <w:r w:rsidR="004441C4" w:rsidRPr="00326CC1">
          <w:rPr>
            <w:rStyle w:val="Hyperlink"/>
            <w:rFonts w:ascii="Times New Roman" w:hAnsi="Times New Roman" w:cs="Times New Roman"/>
            <w:i/>
            <w:sz w:val="24"/>
            <w:szCs w:val="24"/>
            <w:lang w:val="bg-BG"/>
          </w:rPr>
          <w:t xml:space="preserve"> </w:t>
        </w:r>
        <w:proofErr w:type="spellStart"/>
        <w:r w:rsidR="004441C4" w:rsidRPr="00326CC1">
          <w:rPr>
            <w:rStyle w:val="Hyperlink"/>
            <w:rFonts w:ascii="Times New Roman" w:hAnsi="Times New Roman" w:cs="Times New Roman"/>
            <w:i/>
            <w:sz w:val="24"/>
            <w:szCs w:val="24"/>
            <w:lang w:val="bg-BG"/>
          </w:rPr>
          <w:t>in</w:t>
        </w:r>
        <w:proofErr w:type="spellEnd"/>
        <w:r w:rsidR="004441C4" w:rsidRPr="00326CC1">
          <w:rPr>
            <w:rStyle w:val="Hyperlink"/>
            <w:rFonts w:ascii="Times New Roman" w:hAnsi="Times New Roman" w:cs="Times New Roman"/>
            <w:i/>
            <w:sz w:val="24"/>
            <w:szCs w:val="24"/>
            <w:lang w:val="bg-BG"/>
          </w:rPr>
          <w:t xml:space="preserve"> </w:t>
        </w:r>
        <w:proofErr w:type="spellStart"/>
        <w:r w:rsidR="004441C4" w:rsidRPr="00326CC1">
          <w:rPr>
            <w:rStyle w:val="Hyperlink"/>
            <w:rFonts w:ascii="Times New Roman" w:hAnsi="Times New Roman" w:cs="Times New Roman"/>
            <w:i/>
            <w:sz w:val="24"/>
            <w:szCs w:val="24"/>
            <w:lang w:val="bg-BG"/>
          </w:rPr>
          <w:t>Romania</w:t>
        </w:r>
        <w:proofErr w:type="spellEnd"/>
        <w:r w:rsidR="004441C4" w:rsidRPr="00326CC1">
          <w:rPr>
            <w:rStyle w:val="Hyperlink"/>
            <w:rFonts w:ascii="Times New Roman" w:hAnsi="Times New Roman" w:cs="Times New Roman"/>
            <w:i/>
            <w:sz w:val="24"/>
            <w:szCs w:val="24"/>
            <w:lang w:val="bg-BG"/>
          </w:rPr>
          <w:t xml:space="preserve"> – </w:t>
        </w:r>
        <w:proofErr w:type="spellStart"/>
        <w:r w:rsidR="004441C4" w:rsidRPr="00326CC1">
          <w:rPr>
            <w:rStyle w:val="Hyperlink"/>
            <w:rFonts w:ascii="Times New Roman" w:hAnsi="Times New Roman" w:cs="Times New Roman"/>
            <w:i/>
            <w:sz w:val="24"/>
            <w:szCs w:val="24"/>
            <w:lang w:val="bg-BG"/>
          </w:rPr>
          <w:t>Helsinki</w:t>
        </w:r>
        <w:proofErr w:type="spellEnd"/>
        <w:r w:rsidR="004441C4" w:rsidRPr="00326CC1">
          <w:rPr>
            <w:rStyle w:val="Hyperlink"/>
            <w:rFonts w:ascii="Times New Roman" w:hAnsi="Times New Roman" w:cs="Times New Roman"/>
            <w:i/>
            <w:sz w:val="24"/>
            <w:szCs w:val="24"/>
            <w:lang w:val="bg-BG"/>
          </w:rPr>
          <w:t xml:space="preserve"> </w:t>
        </w:r>
        <w:proofErr w:type="spellStart"/>
        <w:r w:rsidR="004441C4" w:rsidRPr="00326CC1">
          <w:rPr>
            <w:rStyle w:val="Hyperlink"/>
            <w:rFonts w:ascii="Times New Roman" w:hAnsi="Times New Roman" w:cs="Times New Roman"/>
            <w:i/>
            <w:sz w:val="24"/>
            <w:szCs w:val="24"/>
            <w:lang w:val="bg-BG"/>
          </w:rPr>
          <w:t>Committee</w:t>
        </w:r>
        <w:proofErr w:type="spellEnd"/>
        <w:r w:rsidR="004441C4" w:rsidRPr="00326CC1">
          <w:rPr>
            <w:rStyle w:val="Hyperlink"/>
            <w:rFonts w:ascii="Times New Roman" w:hAnsi="Times New Roman" w:cs="Times New Roman"/>
            <w:i/>
            <w:sz w:val="24"/>
            <w:szCs w:val="24"/>
            <w:lang w:val="bg-BG"/>
          </w:rPr>
          <w:t xml:space="preserve"> </w:t>
        </w:r>
        <w:proofErr w:type="spellStart"/>
        <w:r w:rsidR="004441C4" w:rsidRPr="00326CC1">
          <w:rPr>
            <w:rStyle w:val="Hyperlink"/>
            <w:rFonts w:ascii="Times New Roman" w:hAnsi="Times New Roman" w:cs="Times New Roman"/>
            <w:i/>
            <w:sz w:val="24"/>
            <w:szCs w:val="24"/>
            <w:lang w:val="bg-BG"/>
          </w:rPr>
          <w:t>on</w:t>
        </w:r>
        <w:proofErr w:type="spellEnd"/>
        <w:r w:rsidR="004441C4" w:rsidRPr="00326CC1">
          <w:rPr>
            <w:rStyle w:val="Hyperlink"/>
            <w:rFonts w:ascii="Times New Roman" w:hAnsi="Times New Roman" w:cs="Times New Roman"/>
            <w:i/>
            <w:sz w:val="24"/>
            <w:szCs w:val="24"/>
            <w:lang w:val="bg-BG"/>
          </w:rPr>
          <w:t xml:space="preserve"> </w:t>
        </w:r>
        <w:proofErr w:type="spellStart"/>
        <w:r w:rsidR="004441C4" w:rsidRPr="00326CC1">
          <w:rPr>
            <w:rStyle w:val="Hyperlink"/>
            <w:rFonts w:ascii="Times New Roman" w:hAnsi="Times New Roman" w:cs="Times New Roman"/>
            <w:i/>
            <w:sz w:val="24"/>
            <w:szCs w:val="24"/>
            <w:lang w:val="bg-BG"/>
          </w:rPr>
          <w:t>behalf</w:t>
        </w:r>
        <w:proofErr w:type="spellEnd"/>
        <w:r w:rsidR="004441C4" w:rsidRPr="00326CC1">
          <w:rPr>
            <w:rStyle w:val="Hyperlink"/>
            <w:rFonts w:ascii="Times New Roman" w:hAnsi="Times New Roman" w:cs="Times New Roman"/>
            <w:i/>
            <w:sz w:val="24"/>
            <w:szCs w:val="24"/>
            <w:lang w:val="bg-BG"/>
          </w:rPr>
          <w:t xml:space="preserve"> </w:t>
        </w:r>
        <w:proofErr w:type="spellStart"/>
        <w:r w:rsidR="004441C4" w:rsidRPr="00326CC1">
          <w:rPr>
            <w:rStyle w:val="Hyperlink"/>
            <w:rFonts w:ascii="Times New Roman" w:hAnsi="Times New Roman" w:cs="Times New Roman"/>
            <w:i/>
            <w:sz w:val="24"/>
            <w:szCs w:val="24"/>
            <w:lang w:val="bg-BG"/>
          </w:rPr>
          <w:t>on</w:t>
        </w:r>
        <w:proofErr w:type="spellEnd"/>
        <w:r w:rsidR="004441C4" w:rsidRPr="00326CC1">
          <w:rPr>
            <w:rStyle w:val="Hyperlink"/>
            <w:rFonts w:ascii="Times New Roman" w:hAnsi="Times New Roman" w:cs="Times New Roman"/>
            <w:i/>
            <w:sz w:val="24"/>
            <w:szCs w:val="24"/>
            <w:lang w:val="bg-BG"/>
          </w:rPr>
          <w:t xml:space="preserve"> </w:t>
        </w:r>
        <w:proofErr w:type="spellStart"/>
        <w:r w:rsidR="004441C4" w:rsidRPr="00326CC1">
          <w:rPr>
            <w:rStyle w:val="Hyperlink"/>
            <w:rFonts w:ascii="Times New Roman" w:hAnsi="Times New Roman" w:cs="Times New Roman"/>
            <w:i/>
            <w:sz w:val="24"/>
            <w:szCs w:val="24"/>
            <w:lang w:val="bg-BG"/>
          </w:rPr>
          <w:t>Ionel</w:t>
        </w:r>
        <w:proofErr w:type="spellEnd"/>
        <w:r w:rsidR="004441C4" w:rsidRPr="00326CC1">
          <w:rPr>
            <w:rStyle w:val="Hyperlink"/>
            <w:rFonts w:ascii="Times New Roman" w:hAnsi="Times New Roman" w:cs="Times New Roman"/>
            <w:i/>
            <w:sz w:val="24"/>
            <w:szCs w:val="24"/>
            <w:lang w:val="bg-BG"/>
          </w:rPr>
          <w:t xml:space="preserve"> </w:t>
        </w:r>
        <w:proofErr w:type="spellStart"/>
        <w:r w:rsidR="004441C4" w:rsidRPr="00326CC1">
          <w:rPr>
            <w:rStyle w:val="Hyperlink"/>
            <w:rFonts w:ascii="Times New Roman" w:hAnsi="Times New Roman" w:cs="Times New Roman"/>
            <w:i/>
            <w:sz w:val="24"/>
            <w:szCs w:val="24"/>
            <w:lang w:val="bg-BG"/>
          </w:rPr>
          <w:t>Garcea</w:t>
        </w:r>
        <w:proofErr w:type="spellEnd"/>
        <w:r w:rsidR="004441C4" w:rsidRPr="00326CC1">
          <w:rPr>
            <w:rStyle w:val="Hyperlink"/>
            <w:rFonts w:ascii="Times New Roman" w:hAnsi="Times New Roman" w:cs="Times New Roman"/>
            <w:i/>
            <w:sz w:val="24"/>
            <w:szCs w:val="24"/>
            <w:lang w:val="bg-BG"/>
          </w:rPr>
          <w:t xml:space="preserve"> v. </w:t>
        </w:r>
        <w:proofErr w:type="spellStart"/>
        <w:r w:rsidR="004441C4" w:rsidRPr="00326CC1">
          <w:rPr>
            <w:rStyle w:val="Hyperlink"/>
            <w:rFonts w:ascii="Times New Roman" w:hAnsi="Times New Roman" w:cs="Times New Roman"/>
            <w:i/>
            <w:sz w:val="24"/>
            <w:szCs w:val="24"/>
            <w:lang w:val="bg-BG"/>
          </w:rPr>
          <w:t>Romania</w:t>
        </w:r>
        <w:proofErr w:type="spellEnd"/>
        <w:r w:rsidR="004441C4" w:rsidRPr="00326CC1">
          <w:rPr>
            <w:rStyle w:val="Hyperlink"/>
            <w:rFonts w:ascii="Times New Roman" w:hAnsi="Times New Roman" w:cs="Times New Roman"/>
            <w:i/>
            <w:sz w:val="24"/>
            <w:szCs w:val="24"/>
            <w:lang w:val="bg-BG"/>
          </w:rPr>
          <w:t xml:space="preserve"> (</w:t>
        </w:r>
        <w:proofErr w:type="spellStart"/>
        <w:r w:rsidR="004441C4" w:rsidRPr="00326CC1">
          <w:rPr>
            <w:rStyle w:val="Hyperlink"/>
            <w:rFonts w:ascii="Times New Roman" w:hAnsi="Times New Roman" w:cs="Times New Roman"/>
            <w:i/>
            <w:sz w:val="24"/>
            <w:szCs w:val="24"/>
            <w:lang w:val="bg-BG"/>
          </w:rPr>
          <w:t>no</w:t>
        </w:r>
        <w:proofErr w:type="spellEnd"/>
        <w:r w:rsidR="004441C4" w:rsidRPr="00326CC1">
          <w:rPr>
            <w:rStyle w:val="Hyperlink"/>
            <w:rFonts w:ascii="Times New Roman" w:hAnsi="Times New Roman" w:cs="Times New Roman"/>
            <w:i/>
            <w:sz w:val="24"/>
            <w:szCs w:val="24"/>
            <w:lang w:val="bg-BG"/>
          </w:rPr>
          <w:t>. 2959/11)</w:t>
        </w:r>
      </w:hyperlink>
    </w:p>
    <w:p w14:paraId="5265210A" w14:textId="77777777" w:rsidR="004441C4" w:rsidRPr="00326CC1" w:rsidRDefault="004441C4" w:rsidP="004441C4">
      <w:pPr>
        <w:pStyle w:val="NoSpacing"/>
        <w:jc w:val="both"/>
        <w:rPr>
          <w:rStyle w:val="Hyperlink"/>
          <w:rFonts w:ascii="Times New Roman" w:hAnsi="Times New Roman" w:cs="Times New Roman"/>
          <w:i/>
          <w:sz w:val="24"/>
          <w:szCs w:val="24"/>
          <w:lang w:val="bg-BG"/>
        </w:rPr>
      </w:pPr>
    </w:p>
    <w:p w14:paraId="0CB155BA" w14:textId="77777777" w:rsidR="004441C4" w:rsidRPr="00326CC1" w:rsidRDefault="004441C4" w:rsidP="00C96DFB">
      <w:pPr>
        <w:spacing w:after="0" w:line="240" w:lineRule="auto"/>
        <w:jc w:val="both"/>
        <w:rPr>
          <w:rFonts w:ascii="Times New Roman" w:hAnsi="Times New Roman" w:cs="Times New Roman"/>
          <w:i/>
          <w:sz w:val="24"/>
          <w:szCs w:val="24"/>
        </w:rPr>
      </w:pPr>
      <w:r w:rsidRPr="00326CC1">
        <w:rPr>
          <w:rStyle w:val="normal--char"/>
          <w:rFonts w:ascii="Times New Roman" w:hAnsi="Times New Roman" w:cs="Times New Roman"/>
          <w:iCs/>
          <w:sz w:val="24"/>
          <w:szCs w:val="24"/>
        </w:rPr>
        <w:t>Изискването на чл. 2 за „ефикасна съдебна система“ е задоволено, тъй като исковете за вреди пред административните съдилища са позволили установяването на отговор-</w:t>
      </w:r>
      <w:proofErr w:type="spellStart"/>
      <w:r w:rsidRPr="00326CC1">
        <w:rPr>
          <w:rStyle w:val="normal--char"/>
          <w:rFonts w:ascii="Times New Roman" w:hAnsi="Times New Roman" w:cs="Times New Roman"/>
          <w:iCs/>
          <w:sz w:val="24"/>
          <w:szCs w:val="24"/>
        </w:rPr>
        <w:t>ността</w:t>
      </w:r>
      <w:proofErr w:type="spellEnd"/>
      <w:r w:rsidRPr="00326CC1">
        <w:rPr>
          <w:rStyle w:val="normal--char"/>
          <w:rFonts w:ascii="Times New Roman" w:hAnsi="Times New Roman" w:cs="Times New Roman"/>
          <w:iCs/>
          <w:sz w:val="24"/>
          <w:szCs w:val="24"/>
        </w:rPr>
        <w:t xml:space="preserve"> на съответните органи и присъждането на адекватно обезщетение за вредите, причинени поради неизпълнение на задължението им за защита на живота,  довело до трагичен инцидент в зоната на военни обучения. </w:t>
      </w:r>
      <w:hyperlink r:id="rId251" w:history="1">
        <w:r w:rsidR="00326CC1" w:rsidRPr="00326CC1">
          <w:rPr>
            <w:rStyle w:val="Hyperlink"/>
            <w:rFonts w:ascii="Times New Roman" w:hAnsi="Times New Roman" w:cs="Times New Roman"/>
          </w:rPr>
          <w:t>Бюлетин № 38</w:t>
        </w:r>
      </w:hyperlink>
    </w:p>
    <w:p w14:paraId="0A3272ED" w14:textId="77777777" w:rsidR="004441C4" w:rsidRPr="00326CC1" w:rsidRDefault="009E5E4A" w:rsidP="004441C4">
      <w:pPr>
        <w:pBdr>
          <w:bottom w:val="single" w:sz="4" w:space="1" w:color="auto"/>
        </w:pBdr>
        <w:spacing w:after="0" w:line="240" w:lineRule="auto"/>
        <w:jc w:val="both"/>
        <w:rPr>
          <w:rStyle w:val="normal--char"/>
          <w:rFonts w:ascii="Times New Roman" w:hAnsi="Times New Roman" w:cs="Times New Roman"/>
          <w:iCs/>
          <w:sz w:val="24"/>
          <w:szCs w:val="24"/>
        </w:rPr>
      </w:pPr>
      <w:hyperlink r:id="rId252" w:history="1">
        <w:proofErr w:type="spellStart"/>
        <w:r w:rsidR="004441C4" w:rsidRPr="00326CC1">
          <w:rPr>
            <w:rStyle w:val="Hyperlink"/>
            <w:rFonts w:ascii="Times New Roman" w:hAnsi="Times New Roman" w:cs="Times New Roman"/>
            <w:i/>
            <w:iCs/>
            <w:sz w:val="24"/>
            <w:szCs w:val="24"/>
          </w:rPr>
          <w:t>Akdemir</w:t>
        </w:r>
        <w:proofErr w:type="spellEnd"/>
        <w:r w:rsidR="004441C4" w:rsidRPr="00326CC1">
          <w:rPr>
            <w:rStyle w:val="Hyperlink"/>
            <w:rFonts w:ascii="Times New Roman" w:hAnsi="Times New Roman" w:cs="Times New Roman"/>
            <w:i/>
            <w:iCs/>
            <w:sz w:val="24"/>
            <w:szCs w:val="24"/>
          </w:rPr>
          <w:t xml:space="preserve"> </w:t>
        </w:r>
        <w:proofErr w:type="spellStart"/>
        <w:r w:rsidR="004441C4" w:rsidRPr="00326CC1">
          <w:rPr>
            <w:rStyle w:val="Hyperlink"/>
            <w:rFonts w:ascii="Times New Roman" w:hAnsi="Times New Roman" w:cs="Times New Roman"/>
            <w:i/>
            <w:iCs/>
            <w:sz w:val="24"/>
            <w:szCs w:val="24"/>
          </w:rPr>
          <w:t>and</w:t>
        </w:r>
        <w:proofErr w:type="spellEnd"/>
        <w:r w:rsidR="004441C4" w:rsidRPr="00326CC1">
          <w:rPr>
            <w:rStyle w:val="Hyperlink"/>
            <w:rFonts w:ascii="Times New Roman" w:hAnsi="Times New Roman" w:cs="Times New Roman"/>
            <w:i/>
            <w:iCs/>
            <w:sz w:val="24"/>
            <w:szCs w:val="24"/>
          </w:rPr>
          <w:t xml:space="preserve"> </w:t>
        </w:r>
        <w:proofErr w:type="spellStart"/>
        <w:r w:rsidR="004441C4" w:rsidRPr="00326CC1">
          <w:rPr>
            <w:rStyle w:val="Hyperlink"/>
            <w:rFonts w:ascii="Times New Roman" w:hAnsi="Times New Roman" w:cs="Times New Roman"/>
            <w:i/>
            <w:iCs/>
            <w:sz w:val="24"/>
            <w:szCs w:val="24"/>
          </w:rPr>
          <w:t>Evin</w:t>
        </w:r>
        <w:proofErr w:type="spellEnd"/>
        <w:r w:rsidR="004441C4" w:rsidRPr="00326CC1">
          <w:rPr>
            <w:rStyle w:val="Hyperlink"/>
            <w:rFonts w:ascii="Times New Roman" w:hAnsi="Times New Roman" w:cs="Times New Roman"/>
            <w:i/>
            <w:iCs/>
            <w:sz w:val="24"/>
            <w:szCs w:val="24"/>
          </w:rPr>
          <w:t xml:space="preserve"> v. </w:t>
        </w:r>
        <w:proofErr w:type="spellStart"/>
        <w:r w:rsidR="004441C4" w:rsidRPr="00326CC1">
          <w:rPr>
            <w:rStyle w:val="Hyperlink"/>
            <w:rFonts w:ascii="Times New Roman" w:hAnsi="Times New Roman" w:cs="Times New Roman"/>
            <w:i/>
            <w:iCs/>
            <w:sz w:val="24"/>
            <w:szCs w:val="24"/>
          </w:rPr>
          <w:t>Turkey</w:t>
        </w:r>
        <w:proofErr w:type="spellEnd"/>
        <w:r w:rsidR="004441C4" w:rsidRPr="00326CC1">
          <w:rPr>
            <w:rStyle w:val="Hyperlink"/>
            <w:rFonts w:ascii="Times New Roman" w:hAnsi="Times New Roman" w:cs="Times New Roman"/>
            <w:i/>
            <w:iCs/>
            <w:sz w:val="24"/>
            <w:szCs w:val="24"/>
          </w:rPr>
          <w:t xml:space="preserve"> (</w:t>
        </w:r>
        <w:proofErr w:type="spellStart"/>
        <w:r w:rsidR="004441C4" w:rsidRPr="00326CC1">
          <w:rPr>
            <w:rStyle w:val="Hyperlink"/>
            <w:rFonts w:ascii="Times New Roman" w:hAnsi="Times New Roman" w:cs="Times New Roman"/>
            <w:i/>
            <w:iCs/>
            <w:sz w:val="24"/>
            <w:szCs w:val="24"/>
          </w:rPr>
          <w:t>nos</w:t>
        </w:r>
        <w:proofErr w:type="spellEnd"/>
        <w:r w:rsidR="004441C4" w:rsidRPr="00326CC1">
          <w:rPr>
            <w:rStyle w:val="Hyperlink"/>
            <w:rFonts w:ascii="Times New Roman" w:hAnsi="Times New Roman" w:cs="Times New Roman"/>
            <w:i/>
            <w:iCs/>
            <w:sz w:val="24"/>
            <w:szCs w:val="24"/>
          </w:rPr>
          <w:t xml:space="preserve">. 58255/08 </w:t>
        </w:r>
        <w:proofErr w:type="spellStart"/>
        <w:r w:rsidR="004441C4" w:rsidRPr="00326CC1">
          <w:rPr>
            <w:rStyle w:val="Hyperlink"/>
            <w:rFonts w:ascii="Times New Roman" w:hAnsi="Times New Roman" w:cs="Times New Roman"/>
            <w:i/>
            <w:iCs/>
            <w:sz w:val="24"/>
            <w:szCs w:val="24"/>
          </w:rPr>
          <w:t>and</w:t>
        </w:r>
        <w:proofErr w:type="spellEnd"/>
        <w:r w:rsidR="004441C4" w:rsidRPr="00326CC1">
          <w:rPr>
            <w:rStyle w:val="Hyperlink"/>
            <w:rFonts w:ascii="Times New Roman" w:hAnsi="Times New Roman" w:cs="Times New Roman"/>
            <w:i/>
            <w:iCs/>
            <w:sz w:val="24"/>
            <w:szCs w:val="24"/>
          </w:rPr>
          <w:t xml:space="preserve"> 29725/09)</w:t>
        </w:r>
      </w:hyperlink>
      <w:r w:rsidR="004441C4" w:rsidRPr="00326CC1">
        <w:rPr>
          <w:rStyle w:val="normal--char"/>
          <w:rFonts w:ascii="Times New Roman" w:hAnsi="Times New Roman" w:cs="Times New Roman"/>
          <w:iCs/>
          <w:sz w:val="24"/>
          <w:szCs w:val="24"/>
        </w:rPr>
        <w:t xml:space="preserve"> </w:t>
      </w:r>
    </w:p>
    <w:p w14:paraId="4C6FA3F8" w14:textId="77777777" w:rsidR="004441C4" w:rsidRPr="00326CC1" w:rsidRDefault="004441C4" w:rsidP="004441C4">
      <w:pPr>
        <w:pStyle w:val="NoSpacing"/>
        <w:jc w:val="both"/>
        <w:rPr>
          <w:rFonts w:ascii="Times New Roman" w:hAnsi="Times New Roman" w:cs="Times New Roman"/>
          <w:i/>
          <w:sz w:val="24"/>
          <w:szCs w:val="24"/>
          <w:lang w:val="bg-BG"/>
        </w:rPr>
      </w:pPr>
    </w:p>
    <w:p w14:paraId="71F251EF" w14:textId="77777777" w:rsidR="00A00DEE" w:rsidRPr="00C96DFB" w:rsidRDefault="002E7488" w:rsidP="00EC642B">
      <w:pPr>
        <w:pStyle w:val="NoSpacing"/>
        <w:jc w:val="both"/>
        <w:rPr>
          <w:rFonts w:ascii="Times New Roman" w:hAnsi="Times New Roman" w:cs="Times New Roman"/>
          <w:sz w:val="24"/>
          <w:szCs w:val="24"/>
          <w:lang w:val="bg-BG"/>
        </w:rPr>
      </w:pPr>
      <w:r w:rsidRPr="002E7488">
        <w:rPr>
          <w:rFonts w:ascii="Times New Roman" w:hAnsi="Times New Roman" w:cs="Times New Roman"/>
          <w:sz w:val="24"/>
          <w:szCs w:val="24"/>
          <w:lang w:val="bg-BG"/>
        </w:rPr>
        <w:t>Съо</w:t>
      </w:r>
      <w:r>
        <w:rPr>
          <w:rFonts w:ascii="Times New Roman" w:hAnsi="Times New Roman" w:cs="Times New Roman"/>
          <w:sz w:val="24"/>
          <w:szCs w:val="24"/>
          <w:lang w:val="bg-BG"/>
        </w:rPr>
        <w:t>тветствието с процедурното изис</w:t>
      </w:r>
      <w:r w:rsidRPr="002E7488">
        <w:rPr>
          <w:rFonts w:ascii="Times New Roman" w:hAnsi="Times New Roman" w:cs="Times New Roman"/>
          <w:sz w:val="24"/>
          <w:szCs w:val="24"/>
          <w:lang w:val="bg-BG"/>
        </w:rPr>
        <w:t xml:space="preserve">кване на чл. 2 се преценява въз основа на адекватността на действията по разследването, неговата бързина, участието на близките на починалия и независимостта на разследването. Тези елементи са </w:t>
      </w:r>
      <w:proofErr w:type="spellStart"/>
      <w:r w:rsidRPr="002E7488">
        <w:rPr>
          <w:rFonts w:ascii="Times New Roman" w:hAnsi="Times New Roman" w:cs="Times New Roman"/>
          <w:sz w:val="24"/>
          <w:szCs w:val="24"/>
          <w:lang w:val="bg-BG"/>
        </w:rPr>
        <w:t>взаимносвързани</w:t>
      </w:r>
      <w:proofErr w:type="spellEnd"/>
      <w:r w:rsidRPr="002E7488">
        <w:rPr>
          <w:rFonts w:ascii="Times New Roman" w:hAnsi="Times New Roman" w:cs="Times New Roman"/>
          <w:sz w:val="24"/>
          <w:szCs w:val="24"/>
          <w:lang w:val="bg-BG"/>
        </w:rPr>
        <w:t xml:space="preserve"> и никой от тях не е самостоятелно изискване, каквото е изискването за независимост по чл. 6. В своята съвкупност те позволяват да бъде оценена ефективността на дадено разследване и именно тя е целта, с оглед на която трябва да се разглеждат всички въпроси, включително този за </w:t>
      </w:r>
      <w:r w:rsidRPr="00C96DFB">
        <w:rPr>
          <w:rFonts w:ascii="Times New Roman" w:hAnsi="Times New Roman" w:cs="Times New Roman"/>
          <w:sz w:val="24"/>
          <w:szCs w:val="24"/>
          <w:lang w:val="bg-BG"/>
        </w:rPr>
        <w:t xml:space="preserve">независимостта. </w:t>
      </w:r>
      <w:hyperlink r:id="rId253" w:history="1">
        <w:r w:rsidR="00C96DFB" w:rsidRPr="00C96DFB">
          <w:rPr>
            <w:rStyle w:val="Hyperlink"/>
            <w:rFonts w:ascii="Times New Roman" w:hAnsi="Times New Roman" w:cs="Times New Roman"/>
            <w:iCs/>
            <w:sz w:val="24"/>
            <w:szCs w:val="24"/>
            <w:lang w:val="bg-BG"/>
          </w:rPr>
          <w:t>Бюлетин № 39</w:t>
        </w:r>
      </w:hyperlink>
    </w:p>
    <w:p w14:paraId="783E2CCA" w14:textId="77777777" w:rsidR="002E7488" w:rsidRDefault="009E5E4A" w:rsidP="008D38A0">
      <w:pPr>
        <w:pStyle w:val="NoSpacing"/>
        <w:pBdr>
          <w:bottom w:val="single" w:sz="4" w:space="1" w:color="auto"/>
        </w:pBdr>
        <w:jc w:val="both"/>
        <w:rPr>
          <w:rFonts w:ascii="Times New Roman" w:hAnsi="Times New Roman" w:cs="Times New Roman"/>
          <w:i/>
          <w:sz w:val="24"/>
          <w:szCs w:val="24"/>
        </w:rPr>
      </w:pPr>
      <w:hyperlink r:id="rId254" w:history="1">
        <w:r w:rsidR="002E7488" w:rsidRPr="002E7488">
          <w:rPr>
            <w:rStyle w:val="Hyperlink"/>
            <w:rFonts w:ascii="Times New Roman" w:hAnsi="Times New Roman" w:cs="Times New Roman"/>
            <w:i/>
            <w:sz w:val="24"/>
            <w:szCs w:val="24"/>
          </w:rPr>
          <w:t xml:space="preserve">Mustafa </w:t>
        </w:r>
        <w:proofErr w:type="spellStart"/>
        <w:r w:rsidR="002E7488" w:rsidRPr="002E7488">
          <w:rPr>
            <w:rStyle w:val="Hyperlink"/>
            <w:rFonts w:ascii="Times New Roman" w:hAnsi="Times New Roman" w:cs="Times New Roman"/>
            <w:i/>
            <w:sz w:val="24"/>
            <w:szCs w:val="24"/>
          </w:rPr>
          <w:t>Tunç</w:t>
        </w:r>
        <w:proofErr w:type="spellEnd"/>
        <w:r w:rsidR="002E7488" w:rsidRPr="002E7488">
          <w:rPr>
            <w:rStyle w:val="Hyperlink"/>
            <w:rFonts w:ascii="Times New Roman" w:hAnsi="Times New Roman" w:cs="Times New Roman"/>
            <w:i/>
            <w:sz w:val="24"/>
            <w:szCs w:val="24"/>
          </w:rPr>
          <w:t xml:space="preserve"> and </w:t>
        </w:r>
        <w:proofErr w:type="spellStart"/>
        <w:r w:rsidR="002E7488" w:rsidRPr="002E7488">
          <w:rPr>
            <w:rStyle w:val="Hyperlink"/>
            <w:rFonts w:ascii="Times New Roman" w:hAnsi="Times New Roman" w:cs="Times New Roman"/>
            <w:i/>
            <w:sz w:val="24"/>
            <w:szCs w:val="24"/>
          </w:rPr>
          <w:t>Fecire</w:t>
        </w:r>
        <w:proofErr w:type="spellEnd"/>
        <w:r w:rsidR="002E7488" w:rsidRPr="002E7488">
          <w:rPr>
            <w:rStyle w:val="Hyperlink"/>
            <w:rFonts w:ascii="Times New Roman" w:hAnsi="Times New Roman" w:cs="Times New Roman"/>
            <w:i/>
            <w:sz w:val="24"/>
            <w:szCs w:val="24"/>
          </w:rPr>
          <w:t xml:space="preserve"> </w:t>
        </w:r>
        <w:proofErr w:type="spellStart"/>
        <w:r w:rsidR="002E7488" w:rsidRPr="002E7488">
          <w:rPr>
            <w:rStyle w:val="Hyperlink"/>
            <w:rFonts w:ascii="Times New Roman" w:hAnsi="Times New Roman" w:cs="Times New Roman"/>
            <w:i/>
            <w:sz w:val="24"/>
            <w:szCs w:val="24"/>
          </w:rPr>
          <w:t>Tunç</w:t>
        </w:r>
        <w:proofErr w:type="spellEnd"/>
        <w:r w:rsidR="002E7488" w:rsidRPr="002E7488">
          <w:rPr>
            <w:rStyle w:val="Hyperlink"/>
            <w:rFonts w:ascii="Times New Roman" w:hAnsi="Times New Roman" w:cs="Times New Roman"/>
            <w:i/>
            <w:sz w:val="24"/>
            <w:szCs w:val="24"/>
          </w:rPr>
          <w:t xml:space="preserve"> v. Turkey (No. 24014/05)</w:t>
        </w:r>
      </w:hyperlink>
      <w:r w:rsidR="00C96DFB" w:rsidRPr="00C96DFB">
        <w:rPr>
          <w:rFonts w:ascii="Times New Roman" w:hAnsi="Times New Roman" w:cs="Times New Roman"/>
          <w:i/>
          <w:sz w:val="24"/>
          <w:szCs w:val="24"/>
        </w:rPr>
        <w:t xml:space="preserve"> </w:t>
      </w:r>
      <w:proofErr w:type="spellStart"/>
      <w:r w:rsidR="00C96DFB" w:rsidRPr="002E7488">
        <w:rPr>
          <w:rFonts w:ascii="Times New Roman" w:hAnsi="Times New Roman" w:cs="Times New Roman"/>
          <w:i/>
          <w:sz w:val="24"/>
          <w:szCs w:val="24"/>
        </w:rPr>
        <w:t>Решение</w:t>
      </w:r>
      <w:proofErr w:type="spellEnd"/>
      <w:r w:rsidR="00C96DFB" w:rsidRPr="002E7488">
        <w:rPr>
          <w:rFonts w:ascii="Times New Roman" w:hAnsi="Times New Roman" w:cs="Times New Roman"/>
          <w:i/>
          <w:sz w:val="24"/>
          <w:szCs w:val="24"/>
        </w:rPr>
        <w:t xml:space="preserve"> на </w:t>
      </w:r>
      <w:proofErr w:type="spellStart"/>
      <w:r w:rsidR="00C96DFB" w:rsidRPr="002E7488">
        <w:rPr>
          <w:rFonts w:ascii="Times New Roman" w:hAnsi="Times New Roman" w:cs="Times New Roman"/>
          <w:i/>
          <w:sz w:val="24"/>
          <w:szCs w:val="24"/>
        </w:rPr>
        <w:t>Голямото</w:t>
      </w:r>
      <w:proofErr w:type="spellEnd"/>
      <w:r w:rsidR="00C96DFB" w:rsidRPr="002E7488">
        <w:rPr>
          <w:rFonts w:ascii="Times New Roman" w:hAnsi="Times New Roman" w:cs="Times New Roman"/>
          <w:i/>
          <w:sz w:val="24"/>
          <w:szCs w:val="24"/>
        </w:rPr>
        <w:t xml:space="preserve"> </w:t>
      </w:r>
      <w:proofErr w:type="spellStart"/>
      <w:r w:rsidR="00C96DFB" w:rsidRPr="002E7488">
        <w:rPr>
          <w:rFonts w:ascii="Times New Roman" w:hAnsi="Times New Roman" w:cs="Times New Roman"/>
          <w:i/>
          <w:sz w:val="24"/>
          <w:szCs w:val="24"/>
        </w:rPr>
        <w:t>отделение</w:t>
      </w:r>
      <w:proofErr w:type="spellEnd"/>
    </w:p>
    <w:p w14:paraId="0449420A" w14:textId="77777777" w:rsidR="008D38A0" w:rsidRDefault="008D38A0" w:rsidP="008D38A0">
      <w:pPr>
        <w:pStyle w:val="NoSpacing"/>
        <w:jc w:val="both"/>
        <w:rPr>
          <w:rFonts w:ascii="Times New Roman" w:hAnsi="Times New Roman" w:cs="Times New Roman"/>
          <w:i/>
          <w:sz w:val="24"/>
          <w:szCs w:val="24"/>
        </w:rPr>
      </w:pPr>
    </w:p>
    <w:p w14:paraId="09772877" w14:textId="77777777" w:rsidR="008D38A0" w:rsidRPr="008D38A0" w:rsidRDefault="008D38A0" w:rsidP="008D38A0">
      <w:pPr>
        <w:pStyle w:val="NoSpacing"/>
        <w:jc w:val="both"/>
        <w:rPr>
          <w:rFonts w:ascii="Times New Roman" w:hAnsi="Times New Roman" w:cs="Times New Roman"/>
          <w:color w:val="000000"/>
          <w:sz w:val="24"/>
          <w:szCs w:val="24"/>
          <w:lang w:val="bg-BG"/>
        </w:rPr>
      </w:pPr>
      <w:proofErr w:type="spellStart"/>
      <w:r w:rsidRPr="008D38A0">
        <w:rPr>
          <w:rFonts w:ascii="Times New Roman" w:hAnsi="Times New Roman" w:cs="Times New Roman"/>
          <w:sz w:val="24"/>
          <w:szCs w:val="24"/>
        </w:rPr>
        <w:t>Съдът</w:t>
      </w:r>
      <w:proofErr w:type="spellEnd"/>
      <w:r w:rsidRPr="008D38A0">
        <w:rPr>
          <w:rFonts w:ascii="Times New Roman" w:hAnsi="Times New Roman" w:cs="Times New Roman"/>
          <w:sz w:val="24"/>
          <w:szCs w:val="24"/>
        </w:rPr>
        <w:t xml:space="preserve"> е </w:t>
      </w:r>
      <w:proofErr w:type="spellStart"/>
      <w:r w:rsidRPr="008D38A0">
        <w:rPr>
          <w:rFonts w:ascii="Times New Roman" w:hAnsi="Times New Roman" w:cs="Times New Roman"/>
          <w:sz w:val="24"/>
          <w:szCs w:val="24"/>
        </w:rPr>
        <w:t>комуникирал</w:t>
      </w:r>
      <w:proofErr w:type="spellEnd"/>
      <w:r w:rsidRPr="008D38A0">
        <w:rPr>
          <w:rFonts w:ascii="Times New Roman" w:hAnsi="Times New Roman" w:cs="Times New Roman"/>
          <w:sz w:val="24"/>
          <w:szCs w:val="24"/>
        </w:rPr>
        <w:t xml:space="preserve"> на </w:t>
      </w:r>
      <w:proofErr w:type="spellStart"/>
      <w:r w:rsidRPr="008D38A0">
        <w:rPr>
          <w:rFonts w:ascii="Times New Roman" w:hAnsi="Times New Roman" w:cs="Times New Roman"/>
          <w:sz w:val="24"/>
          <w:szCs w:val="24"/>
        </w:rPr>
        <w:t>българското</w:t>
      </w:r>
      <w:proofErr w:type="spellEnd"/>
      <w:r w:rsidRPr="008D38A0">
        <w:rPr>
          <w:rFonts w:ascii="Times New Roman" w:hAnsi="Times New Roman" w:cs="Times New Roman"/>
          <w:sz w:val="24"/>
          <w:szCs w:val="24"/>
        </w:rPr>
        <w:t xml:space="preserve"> </w:t>
      </w:r>
      <w:proofErr w:type="spellStart"/>
      <w:r w:rsidRPr="008D38A0">
        <w:rPr>
          <w:rFonts w:ascii="Times New Roman" w:hAnsi="Times New Roman" w:cs="Times New Roman"/>
          <w:sz w:val="24"/>
          <w:szCs w:val="24"/>
        </w:rPr>
        <w:t>правителство</w:t>
      </w:r>
      <w:proofErr w:type="spellEnd"/>
      <w:r w:rsidRPr="008D38A0">
        <w:rPr>
          <w:rFonts w:ascii="Times New Roman" w:hAnsi="Times New Roman" w:cs="Times New Roman"/>
          <w:sz w:val="24"/>
          <w:szCs w:val="24"/>
        </w:rPr>
        <w:t xml:space="preserve"> </w:t>
      </w:r>
      <w:proofErr w:type="spellStart"/>
      <w:r w:rsidRPr="008D38A0">
        <w:rPr>
          <w:rFonts w:ascii="Times New Roman" w:hAnsi="Times New Roman" w:cs="Times New Roman"/>
          <w:sz w:val="24"/>
          <w:szCs w:val="24"/>
        </w:rPr>
        <w:t>жалба</w:t>
      </w:r>
      <w:proofErr w:type="spellEnd"/>
      <w:r w:rsidRPr="008D38A0">
        <w:rPr>
          <w:rFonts w:ascii="Times New Roman" w:hAnsi="Times New Roman" w:cs="Times New Roman"/>
          <w:sz w:val="24"/>
          <w:szCs w:val="24"/>
        </w:rPr>
        <w:t xml:space="preserve"> с </w:t>
      </w:r>
      <w:proofErr w:type="spellStart"/>
      <w:r w:rsidRPr="008D38A0">
        <w:rPr>
          <w:rFonts w:ascii="Times New Roman" w:hAnsi="Times New Roman" w:cs="Times New Roman"/>
          <w:sz w:val="24"/>
          <w:szCs w:val="24"/>
        </w:rPr>
        <w:t>оплаквания</w:t>
      </w:r>
      <w:proofErr w:type="spellEnd"/>
      <w:r w:rsidRPr="008D38A0">
        <w:rPr>
          <w:rFonts w:ascii="Times New Roman" w:hAnsi="Times New Roman" w:cs="Times New Roman"/>
          <w:sz w:val="24"/>
          <w:szCs w:val="24"/>
        </w:rPr>
        <w:t xml:space="preserve"> по </w:t>
      </w:r>
      <w:proofErr w:type="spellStart"/>
      <w:r w:rsidRPr="008D38A0">
        <w:rPr>
          <w:rFonts w:ascii="Times New Roman" w:hAnsi="Times New Roman" w:cs="Times New Roman"/>
          <w:sz w:val="24"/>
          <w:szCs w:val="24"/>
        </w:rPr>
        <w:t>членове</w:t>
      </w:r>
      <w:proofErr w:type="spellEnd"/>
      <w:r w:rsidRPr="008D38A0">
        <w:rPr>
          <w:rFonts w:ascii="Times New Roman" w:hAnsi="Times New Roman" w:cs="Times New Roman"/>
          <w:sz w:val="24"/>
          <w:szCs w:val="24"/>
        </w:rPr>
        <w:t xml:space="preserve"> 2, 3, 8, 13 и 14 от </w:t>
      </w:r>
      <w:proofErr w:type="spellStart"/>
      <w:r w:rsidRPr="008D38A0">
        <w:rPr>
          <w:rFonts w:ascii="Times New Roman" w:hAnsi="Times New Roman" w:cs="Times New Roman"/>
          <w:sz w:val="24"/>
          <w:szCs w:val="24"/>
        </w:rPr>
        <w:t>Конвенцията</w:t>
      </w:r>
      <w:proofErr w:type="spellEnd"/>
      <w:r w:rsidRPr="008D38A0">
        <w:rPr>
          <w:rFonts w:ascii="Times New Roman" w:hAnsi="Times New Roman" w:cs="Times New Roman"/>
          <w:sz w:val="24"/>
          <w:szCs w:val="24"/>
        </w:rPr>
        <w:t xml:space="preserve"> </w:t>
      </w:r>
      <w:proofErr w:type="spellStart"/>
      <w:r w:rsidRPr="008D38A0">
        <w:rPr>
          <w:rFonts w:ascii="Times New Roman" w:hAnsi="Times New Roman" w:cs="Times New Roman"/>
          <w:sz w:val="24"/>
          <w:szCs w:val="24"/>
        </w:rPr>
        <w:t>във</w:t>
      </w:r>
      <w:proofErr w:type="spellEnd"/>
      <w:r w:rsidRPr="008D38A0">
        <w:rPr>
          <w:rFonts w:ascii="Times New Roman" w:hAnsi="Times New Roman" w:cs="Times New Roman"/>
          <w:sz w:val="24"/>
          <w:szCs w:val="24"/>
        </w:rPr>
        <w:t xml:space="preserve"> </w:t>
      </w:r>
      <w:proofErr w:type="spellStart"/>
      <w:r w:rsidRPr="008D38A0">
        <w:rPr>
          <w:rFonts w:ascii="Times New Roman" w:hAnsi="Times New Roman" w:cs="Times New Roman"/>
          <w:sz w:val="24"/>
          <w:szCs w:val="24"/>
        </w:rPr>
        <w:t>връзка</w:t>
      </w:r>
      <w:proofErr w:type="spellEnd"/>
      <w:r w:rsidRPr="008D38A0">
        <w:rPr>
          <w:rFonts w:ascii="Times New Roman" w:hAnsi="Times New Roman" w:cs="Times New Roman"/>
          <w:sz w:val="24"/>
          <w:szCs w:val="24"/>
        </w:rPr>
        <w:t xml:space="preserve"> със </w:t>
      </w:r>
      <w:proofErr w:type="spellStart"/>
      <w:r w:rsidRPr="008D38A0">
        <w:rPr>
          <w:rFonts w:ascii="Times New Roman" w:hAnsi="Times New Roman" w:cs="Times New Roman"/>
          <w:sz w:val="24"/>
          <w:szCs w:val="24"/>
        </w:rPr>
        <w:t>смъртта</w:t>
      </w:r>
      <w:proofErr w:type="spellEnd"/>
      <w:r w:rsidRPr="008D38A0">
        <w:rPr>
          <w:rFonts w:ascii="Times New Roman" w:hAnsi="Times New Roman" w:cs="Times New Roman"/>
          <w:sz w:val="24"/>
          <w:szCs w:val="24"/>
        </w:rPr>
        <w:t xml:space="preserve"> на две </w:t>
      </w:r>
      <w:proofErr w:type="spellStart"/>
      <w:r w:rsidRPr="008D38A0">
        <w:rPr>
          <w:rFonts w:ascii="Times New Roman" w:hAnsi="Times New Roman" w:cs="Times New Roman"/>
          <w:sz w:val="24"/>
          <w:szCs w:val="24"/>
        </w:rPr>
        <w:t>деца</w:t>
      </w:r>
      <w:proofErr w:type="spellEnd"/>
      <w:r w:rsidRPr="008D38A0">
        <w:rPr>
          <w:rFonts w:ascii="Times New Roman" w:hAnsi="Times New Roman" w:cs="Times New Roman"/>
          <w:sz w:val="24"/>
          <w:szCs w:val="24"/>
        </w:rPr>
        <w:t xml:space="preserve"> с </w:t>
      </w:r>
      <w:proofErr w:type="spellStart"/>
      <w:r w:rsidRPr="008D38A0">
        <w:rPr>
          <w:rFonts w:ascii="Times New Roman" w:hAnsi="Times New Roman" w:cs="Times New Roman"/>
          <w:sz w:val="24"/>
          <w:szCs w:val="24"/>
        </w:rPr>
        <w:t>увреждания</w:t>
      </w:r>
      <w:proofErr w:type="spellEnd"/>
      <w:r w:rsidRPr="008D38A0">
        <w:rPr>
          <w:rFonts w:ascii="Times New Roman" w:hAnsi="Times New Roman" w:cs="Times New Roman"/>
          <w:sz w:val="24"/>
          <w:szCs w:val="24"/>
        </w:rPr>
        <w:t xml:space="preserve">, </w:t>
      </w:r>
      <w:proofErr w:type="spellStart"/>
      <w:r w:rsidRPr="008D38A0">
        <w:rPr>
          <w:rFonts w:ascii="Times New Roman" w:hAnsi="Times New Roman" w:cs="Times New Roman"/>
          <w:sz w:val="24"/>
          <w:szCs w:val="24"/>
        </w:rPr>
        <w:t>настанени</w:t>
      </w:r>
      <w:proofErr w:type="spellEnd"/>
      <w:r w:rsidRPr="008D38A0">
        <w:rPr>
          <w:rFonts w:ascii="Times New Roman" w:hAnsi="Times New Roman" w:cs="Times New Roman"/>
          <w:sz w:val="24"/>
          <w:szCs w:val="24"/>
        </w:rPr>
        <w:t xml:space="preserve"> в </w:t>
      </w:r>
      <w:proofErr w:type="spellStart"/>
      <w:r w:rsidRPr="008D38A0">
        <w:rPr>
          <w:rFonts w:ascii="Times New Roman" w:hAnsi="Times New Roman" w:cs="Times New Roman"/>
          <w:sz w:val="24"/>
          <w:szCs w:val="24"/>
        </w:rPr>
        <w:t>домове</w:t>
      </w:r>
      <w:proofErr w:type="spellEnd"/>
      <w:r w:rsidRPr="008D38A0">
        <w:rPr>
          <w:rFonts w:ascii="Times New Roman" w:hAnsi="Times New Roman" w:cs="Times New Roman"/>
          <w:sz w:val="24"/>
          <w:szCs w:val="24"/>
        </w:rPr>
        <w:t xml:space="preserve"> </w:t>
      </w:r>
      <w:proofErr w:type="spellStart"/>
      <w:r w:rsidRPr="008D38A0">
        <w:rPr>
          <w:rFonts w:ascii="Times New Roman" w:hAnsi="Times New Roman" w:cs="Times New Roman"/>
          <w:sz w:val="24"/>
          <w:szCs w:val="24"/>
        </w:rPr>
        <w:t>за</w:t>
      </w:r>
      <w:proofErr w:type="spellEnd"/>
      <w:r w:rsidRPr="008D38A0">
        <w:rPr>
          <w:rFonts w:ascii="Times New Roman" w:hAnsi="Times New Roman" w:cs="Times New Roman"/>
          <w:sz w:val="24"/>
          <w:szCs w:val="24"/>
        </w:rPr>
        <w:t xml:space="preserve"> </w:t>
      </w:r>
      <w:proofErr w:type="spellStart"/>
      <w:r w:rsidRPr="008D38A0">
        <w:rPr>
          <w:rFonts w:ascii="Times New Roman" w:hAnsi="Times New Roman" w:cs="Times New Roman"/>
          <w:sz w:val="24"/>
          <w:szCs w:val="24"/>
        </w:rPr>
        <w:t>деца</w:t>
      </w:r>
      <w:proofErr w:type="spellEnd"/>
      <w:r w:rsidRPr="008D38A0">
        <w:rPr>
          <w:rFonts w:ascii="Times New Roman" w:hAnsi="Times New Roman" w:cs="Times New Roman"/>
          <w:sz w:val="24"/>
          <w:szCs w:val="24"/>
        </w:rPr>
        <w:t xml:space="preserve"> с </w:t>
      </w:r>
      <w:proofErr w:type="spellStart"/>
      <w:r w:rsidRPr="008D38A0">
        <w:rPr>
          <w:rFonts w:ascii="Times New Roman" w:hAnsi="Times New Roman" w:cs="Times New Roman"/>
          <w:sz w:val="24"/>
          <w:szCs w:val="24"/>
        </w:rPr>
        <w:t>умствена</w:t>
      </w:r>
      <w:proofErr w:type="spellEnd"/>
      <w:r w:rsidRPr="008D38A0">
        <w:rPr>
          <w:rFonts w:ascii="Times New Roman" w:hAnsi="Times New Roman" w:cs="Times New Roman"/>
          <w:sz w:val="24"/>
          <w:szCs w:val="24"/>
        </w:rPr>
        <w:t xml:space="preserve"> </w:t>
      </w:r>
      <w:proofErr w:type="spellStart"/>
      <w:r w:rsidRPr="008D38A0">
        <w:rPr>
          <w:rFonts w:ascii="Times New Roman" w:hAnsi="Times New Roman" w:cs="Times New Roman"/>
          <w:sz w:val="24"/>
          <w:szCs w:val="24"/>
        </w:rPr>
        <w:t>изостаналост</w:t>
      </w:r>
      <w:proofErr w:type="spellEnd"/>
      <w:r w:rsidR="00396C9F">
        <w:rPr>
          <w:rFonts w:ascii="Times New Roman" w:hAnsi="Times New Roman" w:cs="Times New Roman"/>
          <w:sz w:val="24"/>
          <w:szCs w:val="24"/>
          <w:lang w:val="bg-BG"/>
        </w:rPr>
        <w:t xml:space="preserve">. </w:t>
      </w:r>
      <w:hyperlink r:id="rId255" w:history="1">
        <w:proofErr w:type="spellStart"/>
        <w:r w:rsidR="00396C9F" w:rsidRPr="00396C9F">
          <w:rPr>
            <w:rStyle w:val="Hyperlink"/>
            <w:rFonts w:ascii="Times New Roman" w:hAnsi="Times New Roman" w:cs="Times New Roman"/>
            <w:sz w:val="24"/>
          </w:rPr>
          <w:t>Бюлетин</w:t>
        </w:r>
        <w:proofErr w:type="spellEnd"/>
        <w:r w:rsidR="00396C9F" w:rsidRPr="00396C9F">
          <w:rPr>
            <w:rStyle w:val="Hyperlink"/>
            <w:rFonts w:ascii="Times New Roman" w:hAnsi="Times New Roman" w:cs="Times New Roman"/>
            <w:sz w:val="24"/>
          </w:rPr>
          <w:t xml:space="preserve"> № 41</w:t>
        </w:r>
      </w:hyperlink>
    </w:p>
    <w:p w14:paraId="3B5824DD" w14:textId="77777777" w:rsidR="008D38A0" w:rsidRDefault="009E5E4A" w:rsidP="008D38A0">
      <w:pPr>
        <w:pStyle w:val="NoSpacing"/>
        <w:pBdr>
          <w:bottom w:val="single" w:sz="4" w:space="1" w:color="auto"/>
        </w:pBdr>
        <w:jc w:val="both"/>
        <w:rPr>
          <w:rStyle w:val="Hyperlink"/>
          <w:rFonts w:ascii="Times New Roman" w:hAnsi="Times New Roman" w:cs="Times New Roman"/>
          <w:i/>
          <w:sz w:val="24"/>
          <w:szCs w:val="24"/>
        </w:rPr>
      </w:pPr>
      <w:hyperlink r:id="rId256" w:history="1">
        <w:r w:rsidR="008D38A0" w:rsidRPr="008D38A0">
          <w:rPr>
            <w:rStyle w:val="Hyperlink"/>
            <w:rFonts w:ascii="Times New Roman" w:hAnsi="Times New Roman" w:cs="Times New Roman"/>
            <w:i/>
            <w:sz w:val="24"/>
            <w:szCs w:val="24"/>
            <w:lang w:val="en-GB"/>
          </w:rPr>
          <w:t>Bulgarian</w:t>
        </w:r>
        <w:r w:rsidR="008D38A0" w:rsidRPr="008D38A0">
          <w:rPr>
            <w:rStyle w:val="Hyperlink"/>
            <w:rFonts w:ascii="Times New Roman" w:hAnsi="Times New Roman" w:cs="Times New Roman"/>
            <w:i/>
            <w:sz w:val="24"/>
            <w:szCs w:val="24"/>
          </w:rPr>
          <w:t xml:space="preserve"> </w:t>
        </w:r>
        <w:r w:rsidR="008D38A0" w:rsidRPr="008D38A0">
          <w:rPr>
            <w:rStyle w:val="Hyperlink"/>
            <w:rFonts w:ascii="Times New Roman" w:hAnsi="Times New Roman" w:cs="Times New Roman"/>
            <w:i/>
            <w:sz w:val="24"/>
            <w:szCs w:val="24"/>
            <w:lang w:val="en-GB"/>
          </w:rPr>
          <w:t>Helsinki Committee v. Bulgaria (nos. 35653/12 and 66172/12)</w:t>
        </w:r>
      </w:hyperlink>
    </w:p>
    <w:p w14:paraId="3F8AFEA3" w14:textId="77777777" w:rsidR="002E7488" w:rsidRDefault="002E7488" w:rsidP="00EC642B">
      <w:pPr>
        <w:pStyle w:val="NoSpacing"/>
        <w:jc w:val="both"/>
        <w:rPr>
          <w:rStyle w:val="Hyperlink"/>
          <w:rFonts w:ascii="Times New Roman" w:hAnsi="Times New Roman" w:cs="Times New Roman"/>
          <w:i/>
          <w:sz w:val="24"/>
          <w:szCs w:val="24"/>
        </w:rPr>
      </w:pPr>
    </w:p>
    <w:p w14:paraId="5AC674EC" w14:textId="64024019" w:rsidR="0076441C" w:rsidRDefault="0099232D" w:rsidP="0076441C">
      <w:pPr>
        <w:spacing w:line="240" w:lineRule="auto"/>
        <w:contextualSpacing/>
        <w:jc w:val="both"/>
        <w:rPr>
          <w:rFonts w:ascii="Times New Roman" w:eastAsia="Times New Roman" w:hAnsi="Times New Roman" w:cs="Times New Roman"/>
          <w:sz w:val="24"/>
          <w:szCs w:val="24"/>
        </w:rPr>
      </w:pPr>
      <w:r w:rsidRPr="0099232D">
        <w:rPr>
          <w:rFonts w:ascii="Times New Roman" w:eastAsia="Times New Roman" w:hAnsi="Times New Roman" w:cs="Times New Roman"/>
          <w:sz w:val="24"/>
          <w:szCs w:val="24"/>
          <w:lang w:val="en-US"/>
        </w:rPr>
        <w:t xml:space="preserve">Съдът намира нарушение на чл. 2 от Конвенцията в процедурния му аспект поради редица пропуски в разследването на трагичен инцидент, довел до смъртта на шестима студенти при тяхно събиране, свързано с </w:t>
      </w:r>
      <w:proofErr w:type="spellStart"/>
      <w:r w:rsidRPr="0099232D">
        <w:rPr>
          <w:rFonts w:ascii="Times New Roman" w:eastAsia="Times New Roman" w:hAnsi="Times New Roman" w:cs="Times New Roman"/>
          <w:sz w:val="24"/>
          <w:szCs w:val="24"/>
          <w:lang w:val="en-US"/>
        </w:rPr>
        <w:t>традиционната</w:t>
      </w:r>
      <w:proofErr w:type="spellEnd"/>
      <w:r w:rsidRPr="0099232D">
        <w:rPr>
          <w:rFonts w:ascii="Times New Roman" w:eastAsia="Times New Roman" w:hAnsi="Times New Roman" w:cs="Times New Roman"/>
          <w:sz w:val="24"/>
          <w:szCs w:val="24"/>
          <w:lang w:val="en-US"/>
        </w:rPr>
        <w:t xml:space="preserve"> </w:t>
      </w:r>
      <w:proofErr w:type="spellStart"/>
      <w:r w:rsidRPr="0099232D">
        <w:rPr>
          <w:rFonts w:ascii="Times New Roman" w:eastAsia="Times New Roman" w:hAnsi="Times New Roman" w:cs="Times New Roman"/>
          <w:sz w:val="24"/>
          <w:szCs w:val="24"/>
          <w:lang w:val="en-US"/>
        </w:rPr>
        <w:t>за</w:t>
      </w:r>
      <w:proofErr w:type="spellEnd"/>
      <w:r w:rsidRPr="0099232D">
        <w:rPr>
          <w:rFonts w:ascii="Times New Roman" w:eastAsia="Times New Roman" w:hAnsi="Times New Roman" w:cs="Times New Roman"/>
          <w:sz w:val="24"/>
          <w:szCs w:val="24"/>
          <w:lang w:val="en-US"/>
        </w:rPr>
        <w:t xml:space="preserve"> </w:t>
      </w:r>
      <w:proofErr w:type="spellStart"/>
      <w:r w:rsidRPr="0099232D">
        <w:rPr>
          <w:rFonts w:ascii="Times New Roman" w:eastAsia="Times New Roman" w:hAnsi="Times New Roman" w:cs="Times New Roman"/>
          <w:sz w:val="24"/>
          <w:szCs w:val="24"/>
          <w:lang w:val="en-US"/>
        </w:rPr>
        <w:t>универ-ситетите</w:t>
      </w:r>
      <w:proofErr w:type="spellEnd"/>
      <w:r w:rsidRPr="0099232D">
        <w:rPr>
          <w:rFonts w:ascii="Times New Roman" w:eastAsia="Times New Roman" w:hAnsi="Times New Roman" w:cs="Times New Roman"/>
          <w:sz w:val="24"/>
          <w:szCs w:val="24"/>
          <w:lang w:val="en-US"/>
        </w:rPr>
        <w:t xml:space="preserve"> в </w:t>
      </w:r>
      <w:proofErr w:type="spellStart"/>
      <w:r w:rsidRPr="0099232D">
        <w:rPr>
          <w:rFonts w:ascii="Times New Roman" w:eastAsia="Times New Roman" w:hAnsi="Times New Roman" w:cs="Times New Roman"/>
          <w:sz w:val="24"/>
          <w:szCs w:val="24"/>
          <w:lang w:val="en-US"/>
        </w:rPr>
        <w:t>Португалия</w:t>
      </w:r>
      <w:proofErr w:type="spellEnd"/>
      <w:r w:rsidRPr="0099232D">
        <w:rPr>
          <w:rFonts w:ascii="Times New Roman" w:eastAsia="Times New Roman" w:hAnsi="Times New Roman" w:cs="Times New Roman"/>
          <w:sz w:val="24"/>
          <w:szCs w:val="24"/>
          <w:lang w:val="en-US"/>
        </w:rPr>
        <w:t xml:space="preserve"> </w:t>
      </w:r>
      <w:proofErr w:type="spellStart"/>
      <w:r w:rsidRPr="0099232D">
        <w:rPr>
          <w:rFonts w:ascii="Times New Roman" w:eastAsia="Times New Roman" w:hAnsi="Times New Roman" w:cs="Times New Roman"/>
          <w:sz w:val="24"/>
          <w:szCs w:val="24"/>
          <w:lang w:val="en-US"/>
        </w:rPr>
        <w:t>практика</w:t>
      </w:r>
      <w:proofErr w:type="spellEnd"/>
      <w:r w:rsidRPr="0099232D">
        <w:rPr>
          <w:rFonts w:ascii="Times New Roman" w:eastAsia="Times New Roman" w:hAnsi="Times New Roman" w:cs="Times New Roman"/>
          <w:sz w:val="24"/>
          <w:szCs w:val="24"/>
          <w:lang w:val="en-US"/>
        </w:rPr>
        <w:t xml:space="preserve"> </w:t>
      </w:r>
      <w:proofErr w:type="spellStart"/>
      <w:r w:rsidRPr="008A39C7">
        <w:rPr>
          <w:rFonts w:ascii="Times New Roman" w:eastAsia="Times New Roman" w:hAnsi="Times New Roman" w:cs="Times New Roman"/>
          <w:i/>
          <w:iCs/>
          <w:sz w:val="24"/>
          <w:szCs w:val="24"/>
          <w:lang w:val="en-US"/>
        </w:rPr>
        <w:t>Пракса</w:t>
      </w:r>
      <w:proofErr w:type="spellEnd"/>
      <w:r w:rsidRPr="0099232D">
        <w:rPr>
          <w:rFonts w:ascii="Times New Roman" w:eastAsia="Times New Roman" w:hAnsi="Times New Roman" w:cs="Times New Roman"/>
          <w:sz w:val="24"/>
          <w:szCs w:val="24"/>
          <w:lang w:val="en-US"/>
        </w:rPr>
        <w:t xml:space="preserve">, </w:t>
      </w:r>
      <w:proofErr w:type="spellStart"/>
      <w:r w:rsidRPr="0099232D">
        <w:rPr>
          <w:rFonts w:ascii="Times New Roman" w:eastAsia="Times New Roman" w:hAnsi="Times New Roman" w:cs="Times New Roman"/>
          <w:sz w:val="24"/>
          <w:szCs w:val="24"/>
          <w:lang w:val="en-US"/>
        </w:rPr>
        <w:t>която</w:t>
      </w:r>
      <w:proofErr w:type="spellEnd"/>
      <w:r w:rsidRPr="0099232D">
        <w:rPr>
          <w:rFonts w:ascii="Times New Roman" w:eastAsia="Times New Roman" w:hAnsi="Times New Roman" w:cs="Times New Roman"/>
          <w:sz w:val="24"/>
          <w:szCs w:val="24"/>
          <w:lang w:val="en-US"/>
        </w:rPr>
        <w:t xml:space="preserve"> </w:t>
      </w:r>
      <w:proofErr w:type="spellStart"/>
      <w:r w:rsidRPr="0099232D">
        <w:rPr>
          <w:rFonts w:ascii="Times New Roman" w:eastAsia="Times New Roman" w:hAnsi="Times New Roman" w:cs="Times New Roman"/>
          <w:sz w:val="24"/>
          <w:szCs w:val="24"/>
          <w:lang w:val="en-US"/>
        </w:rPr>
        <w:t>включва</w:t>
      </w:r>
      <w:proofErr w:type="spellEnd"/>
      <w:r w:rsidRPr="0099232D">
        <w:rPr>
          <w:rFonts w:ascii="Times New Roman" w:eastAsia="Times New Roman" w:hAnsi="Times New Roman" w:cs="Times New Roman"/>
          <w:sz w:val="24"/>
          <w:szCs w:val="24"/>
          <w:lang w:val="en-US"/>
        </w:rPr>
        <w:t xml:space="preserve"> и упражняването на тормоз над първокурсници. </w:t>
      </w:r>
      <w:proofErr w:type="spellStart"/>
      <w:r w:rsidRPr="0099232D">
        <w:rPr>
          <w:rFonts w:ascii="Times New Roman" w:eastAsia="Times New Roman" w:hAnsi="Times New Roman" w:cs="Times New Roman"/>
          <w:sz w:val="24"/>
          <w:szCs w:val="24"/>
          <w:lang w:val="en-US"/>
        </w:rPr>
        <w:t>Съдът</w:t>
      </w:r>
      <w:proofErr w:type="spellEnd"/>
      <w:r w:rsidRPr="0099232D">
        <w:rPr>
          <w:rFonts w:ascii="Times New Roman" w:eastAsia="Times New Roman" w:hAnsi="Times New Roman" w:cs="Times New Roman"/>
          <w:sz w:val="24"/>
          <w:szCs w:val="24"/>
          <w:lang w:val="en-US"/>
        </w:rPr>
        <w:t xml:space="preserve"> </w:t>
      </w:r>
      <w:proofErr w:type="spellStart"/>
      <w:r w:rsidRPr="0099232D">
        <w:rPr>
          <w:rFonts w:ascii="Times New Roman" w:eastAsia="Times New Roman" w:hAnsi="Times New Roman" w:cs="Times New Roman"/>
          <w:sz w:val="24"/>
          <w:szCs w:val="24"/>
          <w:lang w:val="en-US"/>
        </w:rPr>
        <w:t>не</w:t>
      </w:r>
      <w:proofErr w:type="spellEnd"/>
      <w:r w:rsidRPr="0099232D">
        <w:rPr>
          <w:rFonts w:ascii="Times New Roman" w:eastAsia="Times New Roman" w:hAnsi="Times New Roman" w:cs="Times New Roman"/>
          <w:sz w:val="24"/>
          <w:szCs w:val="24"/>
          <w:lang w:val="en-US"/>
        </w:rPr>
        <w:t xml:space="preserve"> </w:t>
      </w:r>
      <w:proofErr w:type="spellStart"/>
      <w:r w:rsidRPr="0099232D">
        <w:rPr>
          <w:rFonts w:ascii="Times New Roman" w:eastAsia="Times New Roman" w:hAnsi="Times New Roman" w:cs="Times New Roman"/>
          <w:sz w:val="24"/>
          <w:szCs w:val="24"/>
          <w:lang w:val="en-US"/>
        </w:rPr>
        <w:t>намира</w:t>
      </w:r>
      <w:proofErr w:type="spellEnd"/>
      <w:r w:rsidRPr="0099232D">
        <w:rPr>
          <w:rFonts w:ascii="Times New Roman" w:eastAsia="Times New Roman" w:hAnsi="Times New Roman" w:cs="Times New Roman"/>
          <w:sz w:val="24"/>
          <w:szCs w:val="24"/>
          <w:lang w:val="en-US"/>
        </w:rPr>
        <w:t xml:space="preserve"> </w:t>
      </w:r>
      <w:proofErr w:type="spellStart"/>
      <w:r w:rsidRPr="0099232D">
        <w:rPr>
          <w:rFonts w:ascii="Times New Roman" w:eastAsia="Times New Roman" w:hAnsi="Times New Roman" w:cs="Times New Roman"/>
          <w:sz w:val="24"/>
          <w:szCs w:val="24"/>
          <w:lang w:val="en-US"/>
        </w:rPr>
        <w:t>нарушение</w:t>
      </w:r>
      <w:proofErr w:type="spellEnd"/>
      <w:r w:rsidRPr="0099232D">
        <w:rPr>
          <w:rFonts w:ascii="Times New Roman" w:eastAsia="Times New Roman" w:hAnsi="Times New Roman" w:cs="Times New Roman"/>
          <w:sz w:val="24"/>
          <w:szCs w:val="24"/>
          <w:lang w:val="en-US"/>
        </w:rPr>
        <w:t xml:space="preserve"> на материалния аспект на чл. 2, като приема, че въпреки липсата на специална законова уредба на спорната практика, португалското право съдържа съвкупност от </w:t>
      </w:r>
      <w:proofErr w:type="spellStart"/>
      <w:r w:rsidRPr="0099232D">
        <w:rPr>
          <w:rFonts w:ascii="Times New Roman" w:eastAsia="Times New Roman" w:hAnsi="Times New Roman" w:cs="Times New Roman"/>
          <w:sz w:val="24"/>
          <w:szCs w:val="24"/>
          <w:lang w:val="en-US"/>
        </w:rPr>
        <w:t>наказателни</w:t>
      </w:r>
      <w:proofErr w:type="spellEnd"/>
      <w:r w:rsidRPr="0099232D">
        <w:rPr>
          <w:rFonts w:ascii="Times New Roman" w:eastAsia="Times New Roman" w:hAnsi="Times New Roman" w:cs="Times New Roman"/>
          <w:sz w:val="24"/>
          <w:szCs w:val="24"/>
          <w:lang w:val="en-US"/>
        </w:rPr>
        <w:t xml:space="preserve">, </w:t>
      </w:r>
      <w:proofErr w:type="spellStart"/>
      <w:r w:rsidRPr="0099232D">
        <w:rPr>
          <w:rFonts w:ascii="Times New Roman" w:eastAsia="Times New Roman" w:hAnsi="Times New Roman" w:cs="Times New Roman"/>
          <w:sz w:val="24"/>
          <w:szCs w:val="24"/>
          <w:lang w:val="en-US"/>
        </w:rPr>
        <w:t>граждански</w:t>
      </w:r>
      <w:proofErr w:type="spellEnd"/>
      <w:r w:rsidRPr="0099232D">
        <w:rPr>
          <w:rFonts w:ascii="Times New Roman" w:eastAsia="Times New Roman" w:hAnsi="Times New Roman" w:cs="Times New Roman"/>
          <w:sz w:val="24"/>
          <w:szCs w:val="24"/>
          <w:lang w:val="en-US"/>
        </w:rPr>
        <w:t xml:space="preserve"> и </w:t>
      </w:r>
      <w:proofErr w:type="spellStart"/>
      <w:r w:rsidRPr="0099232D">
        <w:rPr>
          <w:rFonts w:ascii="Times New Roman" w:eastAsia="Times New Roman" w:hAnsi="Times New Roman" w:cs="Times New Roman"/>
          <w:sz w:val="24"/>
          <w:szCs w:val="24"/>
          <w:lang w:val="en-US"/>
        </w:rPr>
        <w:t>дисци-плинарни</w:t>
      </w:r>
      <w:proofErr w:type="spellEnd"/>
      <w:r w:rsidRPr="0099232D">
        <w:rPr>
          <w:rFonts w:ascii="Times New Roman" w:eastAsia="Times New Roman" w:hAnsi="Times New Roman" w:cs="Times New Roman"/>
          <w:sz w:val="24"/>
          <w:szCs w:val="24"/>
          <w:lang w:val="en-US"/>
        </w:rPr>
        <w:t xml:space="preserve"> </w:t>
      </w:r>
      <w:proofErr w:type="spellStart"/>
      <w:r w:rsidRPr="0099232D">
        <w:rPr>
          <w:rFonts w:ascii="Times New Roman" w:eastAsia="Times New Roman" w:hAnsi="Times New Roman" w:cs="Times New Roman"/>
          <w:sz w:val="24"/>
          <w:szCs w:val="24"/>
          <w:lang w:val="en-US"/>
        </w:rPr>
        <w:t>разпоредби</w:t>
      </w:r>
      <w:proofErr w:type="spellEnd"/>
      <w:r w:rsidRPr="0099232D">
        <w:rPr>
          <w:rFonts w:ascii="Times New Roman" w:eastAsia="Times New Roman" w:hAnsi="Times New Roman" w:cs="Times New Roman"/>
          <w:sz w:val="24"/>
          <w:szCs w:val="24"/>
          <w:lang w:val="en-US"/>
        </w:rPr>
        <w:t xml:space="preserve"> </w:t>
      </w:r>
      <w:proofErr w:type="spellStart"/>
      <w:r w:rsidRPr="0099232D">
        <w:rPr>
          <w:rFonts w:ascii="Times New Roman" w:eastAsia="Times New Roman" w:hAnsi="Times New Roman" w:cs="Times New Roman"/>
          <w:sz w:val="24"/>
          <w:szCs w:val="24"/>
          <w:lang w:val="en-US"/>
        </w:rPr>
        <w:t>за</w:t>
      </w:r>
      <w:proofErr w:type="spellEnd"/>
      <w:r w:rsidRPr="0099232D">
        <w:rPr>
          <w:rFonts w:ascii="Times New Roman" w:eastAsia="Times New Roman" w:hAnsi="Times New Roman" w:cs="Times New Roman"/>
          <w:sz w:val="24"/>
          <w:szCs w:val="24"/>
          <w:lang w:val="en-US"/>
        </w:rPr>
        <w:t xml:space="preserve"> </w:t>
      </w:r>
      <w:proofErr w:type="spellStart"/>
      <w:r w:rsidRPr="0099232D">
        <w:rPr>
          <w:rFonts w:ascii="Times New Roman" w:eastAsia="Times New Roman" w:hAnsi="Times New Roman" w:cs="Times New Roman"/>
          <w:sz w:val="24"/>
          <w:szCs w:val="24"/>
          <w:lang w:val="en-US"/>
        </w:rPr>
        <w:t>предотвра-тяване</w:t>
      </w:r>
      <w:proofErr w:type="spellEnd"/>
      <w:r w:rsidRPr="0099232D">
        <w:rPr>
          <w:rFonts w:ascii="Times New Roman" w:eastAsia="Times New Roman" w:hAnsi="Times New Roman" w:cs="Times New Roman"/>
          <w:sz w:val="24"/>
          <w:szCs w:val="24"/>
          <w:lang w:val="en-US"/>
        </w:rPr>
        <w:t xml:space="preserve">, преследване и наказване на посегателствата върху живота и </w:t>
      </w:r>
      <w:proofErr w:type="spellStart"/>
      <w:r w:rsidRPr="0099232D">
        <w:rPr>
          <w:rFonts w:ascii="Times New Roman" w:eastAsia="Times New Roman" w:hAnsi="Times New Roman" w:cs="Times New Roman"/>
          <w:sz w:val="24"/>
          <w:szCs w:val="24"/>
          <w:lang w:val="en-US"/>
        </w:rPr>
        <w:t>телесната</w:t>
      </w:r>
      <w:proofErr w:type="spellEnd"/>
      <w:r w:rsidRPr="0099232D">
        <w:rPr>
          <w:rFonts w:ascii="Times New Roman" w:eastAsia="Times New Roman" w:hAnsi="Times New Roman" w:cs="Times New Roman"/>
          <w:sz w:val="24"/>
          <w:szCs w:val="24"/>
          <w:lang w:val="en-US"/>
        </w:rPr>
        <w:t xml:space="preserve"> </w:t>
      </w:r>
      <w:proofErr w:type="spellStart"/>
      <w:r w:rsidRPr="0099232D">
        <w:rPr>
          <w:rFonts w:ascii="Times New Roman" w:eastAsia="Times New Roman" w:hAnsi="Times New Roman" w:cs="Times New Roman"/>
          <w:sz w:val="24"/>
          <w:szCs w:val="24"/>
          <w:lang w:val="en-US"/>
        </w:rPr>
        <w:t>или</w:t>
      </w:r>
      <w:proofErr w:type="spellEnd"/>
      <w:r w:rsidRPr="0099232D">
        <w:rPr>
          <w:rFonts w:ascii="Times New Roman" w:eastAsia="Times New Roman" w:hAnsi="Times New Roman" w:cs="Times New Roman"/>
          <w:sz w:val="24"/>
          <w:szCs w:val="24"/>
          <w:lang w:val="en-US"/>
        </w:rPr>
        <w:t xml:space="preserve"> </w:t>
      </w:r>
      <w:proofErr w:type="spellStart"/>
      <w:r w:rsidRPr="0099232D">
        <w:rPr>
          <w:rFonts w:ascii="Times New Roman" w:eastAsia="Times New Roman" w:hAnsi="Times New Roman" w:cs="Times New Roman"/>
          <w:sz w:val="24"/>
          <w:szCs w:val="24"/>
          <w:lang w:val="en-US"/>
        </w:rPr>
        <w:t>морална</w:t>
      </w:r>
      <w:proofErr w:type="spellEnd"/>
      <w:r w:rsidRPr="0099232D">
        <w:rPr>
          <w:rFonts w:ascii="Times New Roman" w:eastAsia="Times New Roman" w:hAnsi="Times New Roman" w:cs="Times New Roman"/>
          <w:sz w:val="24"/>
          <w:szCs w:val="24"/>
          <w:lang w:val="en-US"/>
        </w:rPr>
        <w:t xml:space="preserve"> </w:t>
      </w:r>
      <w:proofErr w:type="spellStart"/>
      <w:r w:rsidRPr="0099232D">
        <w:rPr>
          <w:rFonts w:ascii="Times New Roman" w:eastAsia="Times New Roman" w:hAnsi="Times New Roman" w:cs="Times New Roman"/>
          <w:sz w:val="24"/>
          <w:szCs w:val="24"/>
          <w:lang w:val="en-US"/>
        </w:rPr>
        <w:t>неприко-сновеност</w:t>
      </w:r>
      <w:proofErr w:type="spellEnd"/>
      <w:r w:rsidRPr="0099232D">
        <w:rPr>
          <w:rFonts w:ascii="Times New Roman" w:eastAsia="Times New Roman" w:hAnsi="Times New Roman" w:cs="Times New Roman"/>
          <w:sz w:val="24"/>
          <w:szCs w:val="24"/>
          <w:lang w:val="en-US"/>
        </w:rPr>
        <w:t xml:space="preserve"> и </w:t>
      </w:r>
      <w:proofErr w:type="spellStart"/>
      <w:r w:rsidRPr="0099232D">
        <w:rPr>
          <w:rFonts w:ascii="Times New Roman" w:eastAsia="Times New Roman" w:hAnsi="Times New Roman" w:cs="Times New Roman"/>
          <w:sz w:val="24"/>
          <w:szCs w:val="24"/>
          <w:lang w:val="en-US"/>
        </w:rPr>
        <w:t>не</w:t>
      </w:r>
      <w:proofErr w:type="spellEnd"/>
      <w:r w:rsidRPr="0099232D">
        <w:rPr>
          <w:rFonts w:ascii="Times New Roman" w:eastAsia="Times New Roman" w:hAnsi="Times New Roman" w:cs="Times New Roman"/>
          <w:sz w:val="24"/>
          <w:szCs w:val="24"/>
          <w:lang w:val="en-US"/>
        </w:rPr>
        <w:t xml:space="preserve"> е доказано държавата да е отговорна за смъртта на сина на жалбоподателя </w:t>
      </w:r>
      <w:proofErr w:type="spellStart"/>
      <w:r w:rsidRPr="0099232D">
        <w:rPr>
          <w:rFonts w:ascii="Times New Roman" w:eastAsia="Times New Roman" w:hAnsi="Times New Roman" w:cs="Times New Roman"/>
          <w:sz w:val="24"/>
          <w:szCs w:val="24"/>
          <w:lang w:val="en-US"/>
        </w:rPr>
        <w:t>поради</w:t>
      </w:r>
      <w:proofErr w:type="spellEnd"/>
      <w:r w:rsidRPr="0099232D">
        <w:rPr>
          <w:rFonts w:ascii="Times New Roman" w:eastAsia="Times New Roman" w:hAnsi="Times New Roman" w:cs="Times New Roman"/>
          <w:sz w:val="24"/>
          <w:szCs w:val="24"/>
          <w:lang w:val="en-US"/>
        </w:rPr>
        <w:t xml:space="preserve"> </w:t>
      </w:r>
      <w:proofErr w:type="spellStart"/>
      <w:r w:rsidRPr="0099232D">
        <w:rPr>
          <w:rFonts w:ascii="Times New Roman" w:eastAsia="Times New Roman" w:hAnsi="Times New Roman" w:cs="Times New Roman"/>
          <w:sz w:val="24"/>
          <w:szCs w:val="24"/>
          <w:lang w:val="en-US"/>
        </w:rPr>
        <w:t>неизпълнение</w:t>
      </w:r>
      <w:proofErr w:type="spellEnd"/>
      <w:r w:rsidRPr="0099232D">
        <w:rPr>
          <w:rFonts w:ascii="Times New Roman" w:eastAsia="Times New Roman" w:hAnsi="Times New Roman" w:cs="Times New Roman"/>
          <w:sz w:val="24"/>
          <w:szCs w:val="24"/>
          <w:lang w:val="en-US"/>
        </w:rPr>
        <w:t xml:space="preserve"> на </w:t>
      </w:r>
      <w:proofErr w:type="spellStart"/>
      <w:r w:rsidRPr="0099232D">
        <w:rPr>
          <w:rFonts w:ascii="Times New Roman" w:eastAsia="Times New Roman" w:hAnsi="Times New Roman" w:cs="Times New Roman"/>
          <w:sz w:val="24"/>
          <w:szCs w:val="24"/>
          <w:lang w:val="en-US"/>
        </w:rPr>
        <w:t>позитивните</w:t>
      </w:r>
      <w:proofErr w:type="spellEnd"/>
      <w:r w:rsidRPr="0099232D">
        <w:rPr>
          <w:rFonts w:ascii="Times New Roman" w:eastAsia="Times New Roman" w:hAnsi="Times New Roman" w:cs="Times New Roman"/>
          <w:sz w:val="24"/>
          <w:szCs w:val="24"/>
          <w:lang w:val="en-US"/>
        </w:rPr>
        <w:t xml:space="preserve"> ѝ </w:t>
      </w:r>
      <w:proofErr w:type="spellStart"/>
      <w:r w:rsidRPr="0099232D">
        <w:rPr>
          <w:rFonts w:ascii="Times New Roman" w:eastAsia="Times New Roman" w:hAnsi="Times New Roman" w:cs="Times New Roman"/>
          <w:sz w:val="24"/>
          <w:szCs w:val="24"/>
          <w:lang w:val="en-US"/>
        </w:rPr>
        <w:t>задължения</w:t>
      </w:r>
      <w:proofErr w:type="spellEnd"/>
      <w:r w:rsidRPr="0099232D">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w:t>
      </w:r>
      <w:hyperlink r:id="rId257" w:history="1">
        <w:r w:rsidRPr="009E5E4A">
          <w:rPr>
            <w:rStyle w:val="Hyperlink"/>
            <w:rFonts w:ascii="Times New Roman" w:eastAsia="Times New Roman" w:hAnsi="Times New Roman" w:cs="Times New Roman"/>
            <w:sz w:val="24"/>
            <w:szCs w:val="24"/>
          </w:rPr>
          <w:t>Бюлетин № 45</w:t>
        </w:r>
      </w:hyperlink>
    </w:p>
    <w:p w14:paraId="52579093" w14:textId="419DB8C7" w:rsidR="002E7488" w:rsidRPr="0076441C" w:rsidRDefault="009E5E4A" w:rsidP="0076441C">
      <w:pPr>
        <w:spacing w:line="240" w:lineRule="auto"/>
        <w:contextualSpacing/>
        <w:jc w:val="both"/>
        <w:rPr>
          <w:rStyle w:val="Hyperlink"/>
          <w:rFonts w:ascii="Times New Roman" w:eastAsia="Times New Roman" w:hAnsi="Times New Roman" w:cs="Times New Roman"/>
          <w:color w:val="auto"/>
          <w:sz w:val="24"/>
          <w:szCs w:val="24"/>
          <w:u w:val="none"/>
        </w:rPr>
      </w:pPr>
      <w:hyperlink r:id="rId258" w:history="1">
        <w:r w:rsidR="0099232D" w:rsidRPr="0099232D">
          <w:rPr>
            <w:rStyle w:val="Hyperlink"/>
            <w:rFonts w:ascii="Times New Roman" w:hAnsi="Times New Roman" w:cs="Times New Roman"/>
            <w:i/>
            <w:sz w:val="24"/>
            <w:szCs w:val="24"/>
            <w:lang w:val="fr-FR"/>
          </w:rPr>
          <w:t>Soares Campos c. Portugal</w:t>
        </w:r>
        <w:r w:rsidR="0099232D" w:rsidRPr="0099232D">
          <w:rPr>
            <w:rStyle w:val="Hyperlink"/>
            <w:rFonts w:ascii="Times New Roman" w:hAnsi="Times New Roman" w:cs="Times New Roman"/>
            <w:i/>
            <w:sz w:val="24"/>
            <w:szCs w:val="24"/>
          </w:rPr>
          <w:t xml:space="preserve"> (</w:t>
        </w:r>
        <w:r w:rsidR="0099232D" w:rsidRPr="0099232D">
          <w:rPr>
            <w:rStyle w:val="Hyperlink"/>
            <w:rFonts w:ascii="Times New Roman" w:hAnsi="Times New Roman" w:cs="Times New Roman"/>
            <w:i/>
            <w:sz w:val="24"/>
            <w:szCs w:val="24"/>
            <w:lang w:val="fr-FR"/>
          </w:rPr>
          <w:t>n</w:t>
        </w:r>
        <w:r w:rsidR="0099232D" w:rsidRPr="0099232D">
          <w:rPr>
            <w:rStyle w:val="Hyperlink"/>
            <w:rFonts w:ascii="Times New Roman" w:hAnsi="Times New Roman" w:cs="Times New Roman"/>
            <w:i/>
            <w:sz w:val="24"/>
            <w:szCs w:val="24"/>
            <w:vertAlign w:val="superscript"/>
            <w:lang w:val="fr-FR"/>
          </w:rPr>
          <w:t>o</w:t>
        </w:r>
        <w:r w:rsidR="0099232D" w:rsidRPr="0099232D">
          <w:rPr>
            <w:rStyle w:val="Hyperlink"/>
            <w:rFonts w:ascii="Times New Roman" w:hAnsi="Times New Roman" w:cs="Times New Roman"/>
            <w:i/>
            <w:sz w:val="24"/>
            <w:szCs w:val="24"/>
            <w:lang w:val="fr-FR"/>
          </w:rPr>
          <w:t xml:space="preserve"> 30878/16)</w:t>
        </w:r>
      </w:hyperlink>
    </w:p>
    <w:p w14:paraId="59771753" w14:textId="48C6AC56" w:rsidR="008A39C7" w:rsidRDefault="008A39C7" w:rsidP="0099232D">
      <w:pPr>
        <w:pStyle w:val="NoSpacing"/>
        <w:jc w:val="both"/>
        <w:rPr>
          <w:rStyle w:val="Hyperlink"/>
          <w:rFonts w:ascii="Times New Roman" w:hAnsi="Times New Roman" w:cs="Times New Roman"/>
          <w:i/>
          <w:sz w:val="24"/>
          <w:szCs w:val="24"/>
          <w:lang w:val="fr-FR"/>
        </w:rPr>
      </w:pPr>
    </w:p>
    <w:p w14:paraId="08CE2946" w14:textId="68122796" w:rsidR="008A39C7" w:rsidRDefault="008A39C7" w:rsidP="0099232D">
      <w:pPr>
        <w:pStyle w:val="NoSpacing"/>
        <w:jc w:val="both"/>
        <w:rPr>
          <w:rStyle w:val="Hyperlink"/>
          <w:rFonts w:ascii="Times New Roman" w:hAnsi="Times New Roman" w:cs="Times New Roman"/>
          <w:i/>
          <w:sz w:val="24"/>
          <w:szCs w:val="24"/>
          <w:lang w:val="fr-FR"/>
        </w:rPr>
      </w:pPr>
    </w:p>
    <w:p w14:paraId="1B85986F" w14:textId="77777777" w:rsidR="008A39C7" w:rsidRPr="0099232D" w:rsidRDefault="008A39C7" w:rsidP="008A39C7">
      <w:pPr>
        <w:pStyle w:val="NoSpacing"/>
        <w:pBdr>
          <w:top w:val="single" w:sz="4" w:space="1" w:color="auto"/>
        </w:pBdr>
        <w:jc w:val="both"/>
        <w:rPr>
          <w:rFonts w:ascii="Times New Roman" w:hAnsi="Times New Roman" w:cs="Times New Roman"/>
          <w:iCs/>
          <w:sz w:val="24"/>
          <w:szCs w:val="24"/>
          <w:lang w:val="bg-BG"/>
        </w:rPr>
      </w:pPr>
    </w:p>
    <w:p w14:paraId="04523DAF" w14:textId="77777777" w:rsidR="00655276" w:rsidRPr="00326CC1" w:rsidRDefault="004D1C28" w:rsidP="00EC642B">
      <w:pPr>
        <w:pStyle w:val="NoSpacing"/>
        <w:jc w:val="both"/>
        <w:rPr>
          <w:rFonts w:ascii="Times New Roman" w:hAnsi="Times New Roman" w:cs="Times New Roman"/>
          <w:iCs/>
          <w:sz w:val="24"/>
          <w:szCs w:val="24"/>
          <w:lang w:val="bg-BG"/>
        </w:rPr>
      </w:pPr>
      <w:r w:rsidRPr="00326CC1">
        <w:rPr>
          <w:rFonts w:ascii="Times New Roman" w:hAnsi="Times New Roman" w:cs="Times New Roman"/>
          <w:iCs/>
          <w:sz w:val="24"/>
          <w:szCs w:val="24"/>
          <w:lang w:val="bg-BG"/>
        </w:rPr>
        <w:br w:type="page"/>
      </w:r>
    </w:p>
    <w:p w14:paraId="621513BA" w14:textId="77777777" w:rsidR="00672233" w:rsidRPr="00326CC1" w:rsidRDefault="00672233" w:rsidP="008B6A13">
      <w:pPr>
        <w:pStyle w:val="Style2"/>
        <w:rPr>
          <w:rStyle w:val="normal--char"/>
          <w:iCs w:val="0"/>
          <w:lang w:val="sr-Cyrl-CS"/>
        </w:rPr>
      </w:pPr>
      <w:bookmarkStart w:id="15" w:name="_Toc428878974"/>
      <w:r w:rsidRPr="00326CC1">
        <w:rPr>
          <w:rStyle w:val="normal--char"/>
        </w:rPr>
        <w:lastRenderedPageBreak/>
        <w:t>ЗАБРАНА ЗА ИЗТЕЗАНИE И НЕЧОВЕШКО И</w:t>
      </w:r>
      <w:r w:rsidRPr="00326CC1">
        <w:rPr>
          <w:rStyle w:val="normal--char"/>
          <w:iCs w:val="0"/>
          <w:lang w:val="sr-Cyrl-CS"/>
        </w:rPr>
        <w:t xml:space="preserve"> УНИЗИТЕЛНО ОТНАСЯНЕ</w:t>
      </w:r>
      <w:bookmarkEnd w:id="15"/>
    </w:p>
    <w:p w14:paraId="5DA2A667" w14:textId="77777777" w:rsidR="00672233" w:rsidRPr="00326CC1" w:rsidRDefault="00672233" w:rsidP="00672233">
      <w:pPr>
        <w:pStyle w:val="JuList"/>
        <w:keepNext/>
        <w:keepLines/>
        <w:ind w:left="0" w:firstLine="0"/>
        <w:rPr>
          <w:b/>
          <w:sz w:val="28"/>
          <w:szCs w:val="28"/>
          <w:lang w:val="bg-BG"/>
        </w:rPr>
      </w:pPr>
    </w:p>
    <w:p w14:paraId="43D6A378" w14:textId="77777777" w:rsidR="00441846" w:rsidRPr="00326CC1" w:rsidRDefault="001F69B2" w:rsidP="001F69B2">
      <w:pPr>
        <w:pStyle w:val="Heading2"/>
        <w:ind w:firstLine="284"/>
        <w:rPr>
          <w:rStyle w:val="normal--char"/>
          <w:rFonts w:ascii="Times New Roman" w:hAnsi="Times New Roman"/>
        </w:rPr>
      </w:pPr>
      <w:r w:rsidRPr="00326CC1">
        <w:rPr>
          <w:rStyle w:val="normal--char"/>
          <w:rFonts w:ascii="Times New Roman" w:hAnsi="Times New Roman"/>
        </w:rPr>
        <w:t xml:space="preserve">1. </w:t>
      </w:r>
      <w:r w:rsidR="00441846" w:rsidRPr="00326CC1">
        <w:rPr>
          <w:rStyle w:val="normal--char"/>
          <w:rFonts w:ascii="Times New Roman" w:hAnsi="Times New Roman"/>
        </w:rPr>
        <w:t xml:space="preserve">Изтезание </w:t>
      </w:r>
    </w:p>
    <w:p w14:paraId="1C4A1B92" w14:textId="77777777" w:rsidR="00441846" w:rsidRPr="00326CC1" w:rsidRDefault="00441846" w:rsidP="00441846">
      <w:pPr>
        <w:spacing w:after="0" w:line="240" w:lineRule="auto"/>
        <w:ind w:left="502"/>
        <w:jc w:val="both"/>
        <w:rPr>
          <w:rFonts w:ascii="Times New Roman" w:hAnsi="Times New Roman" w:cs="Times New Roman"/>
          <w:b/>
          <w:sz w:val="28"/>
          <w:szCs w:val="28"/>
          <w:lang w:val="ru-RU"/>
        </w:rPr>
      </w:pPr>
    </w:p>
    <w:p w14:paraId="621075DF" w14:textId="77777777" w:rsidR="00322880" w:rsidRPr="00326CC1" w:rsidRDefault="00322880" w:rsidP="00322880">
      <w:pPr>
        <w:pStyle w:val="ju-005fpara-002cleft-002cfirst-0020line-003a-0020-00200-0020cm"/>
        <w:tabs>
          <w:tab w:val="left" w:pos="1350"/>
        </w:tabs>
        <w:spacing w:before="0" w:after="0"/>
        <w:jc w:val="both"/>
        <w:rPr>
          <w:lang w:val="bg-BG"/>
        </w:rPr>
      </w:pPr>
      <w:r w:rsidRPr="00326CC1">
        <w:rPr>
          <w:rStyle w:val="normal--char"/>
          <w:color w:val="000000"/>
        </w:rPr>
        <w:t>Изтезание в арест и непредоставяне на своевременно адекватно лечение е нарушение на чл. 3 от Конвенцията</w:t>
      </w:r>
      <w:r w:rsidRPr="00326CC1">
        <w:rPr>
          <w:rStyle w:val="normal--char"/>
          <w:color w:val="000000"/>
          <w:lang w:val="bg-BG"/>
        </w:rPr>
        <w:t xml:space="preserve">. </w:t>
      </w:r>
      <w:hyperlink r:id="rId259" w:history="1">
        <w:r w:rsidRPr="00326CC1">
          <w:rPr>
            <w:rStyle w:val="Hyperlink"/>
            <w:lang w:val="bg-BG"/>
          </w:rPr>
          <w:t>Бюлетин № 1</w:t>
        </w:r>
      </w:hyperlink>
    </w:p>
    <w:p w14:paraId="2C86D0F1" w14:textId="77777777" w:rsidR="00322880" w:rsidRPr="00326CC1" w:rsidRDefault="009E5E4A" w:rsidP="00322880">
      <w:pPr>
        <w:pStyle w:val="Normal1"/>
        <w:spacing w:before="0" w:after="0"/>
        <w:jc w:val="both"/>
        <w:rPr>
          <w:bCs/>
          <w:i/>
          <w:lang w:val="bg-BG"/>
        </w:rPr>
      </w:pPr>
      <w:hyperlink r:id="rId260" w:history="1">
        <w:r w:rsidR="00322880" w:rsidRPr="00326CC1">
          <w:rPr>
            <w:rStyle w:val="Hyperlink"/>
            <w:i/>
          </w:rPr>
          <w:t>Bekirski v. Bulgaria</w:t>
        </w:r>
        <w:r w:rsidR="00322880" w:rsidRPr="00326CC1">
          <w:rPr>
            <w:rStyle w:val="Hyperlink"/>
            <w:bCs/>
            <w:i/>
          </w:rPr>
          <w:t xml:space="preserve"> (</w:t>
        </w:r>
        <w:r w:rsidR="00322880" w:rsidRPr="00326CC1">
          <w:rPr>
            <w:rStyle w:val="Hyperlink"/>
            <w:bCs/>
            <w:i/>
            <w:lang w:val="en-US"/>
          </w:rPr>
          <w:t>no</w:t>
        </w:r>
        <w:r w:rsidR="00322880" w:rsidRPr="00326CC1">
          <w:rPr>
            <w:rStyle w:val="Hyperlink"/>
            <w:bCs/>
            <w:i/>
          </w:rPr>
          <w:t>.</w:t>
        </w:r>
        <w:r w:rsidR="00322880" w:rsidRPr="00326CC1">
          <w:rPr>
            <w:rStyle w:val="Hyperlink"/>
            <w:i/>
            <w:iCs/>
          </w:rPr>
          <w:t xml:space="preserve"> 71420/01</w:t>
        </w:r>
        <w:r w:rsidR="00322880" w:rsidRPr="00326CC1">
          <w:rPr>
            <w:rStyle w:val="Hyperlink"/>
            <w:bCs/>
            <w:i/>
          </w:rPr>
          <w:t>)</w:t>
        </w:r>
      </w:hyperlink>
    </w:p>
    <w:p w14:paraId="4B0A7ABA" w14:textId="77777777" w:rsidR="00322880" w:rsidRPr="00326CC1" w:rsidRDefault="00322880" w:rsidP="00322880">
      <w:pPr>
        <w:pStyle w:val="Normal1"/>
        <w:pBdr>
          <w:top w:val="single" w:sz="4" w:space="1" w:color="auto"/>
        </w:pBdr>
        <w:spacing w:before="0" w:after="0"/>
        <w:jc w:val="both"/>
        <w:rPr>
          <w:lang w:val="bg-BG"/>
        </w:rPr>
      </w:pPr>
    </w:p>
    <w:p w14:paraId="6C130EDB" w14:textId="77777777" w:rsidR="00934A4C" w:rsidRPr="00326CC1" w:rsidRDefault="00934A4C" w:rsidP="00934A4C">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Прилагането на </w:t>
      </w:r>
      <w:proofErr w:type="spellStart"/>
      <w:r w:rsidRPr="00326CC1">
        <w:rPr>
          <w:rFonts w:ascii="Times New Roman" w:hAnsi="Times New Roman" w:cs="Times New Roman"/>
          <w:sz w:val="24"/>
          <w:szCs w:val="24"/>
          <w:lang w:val="bg-BG"/>
        </w:rPr>
        <w:t>електрошок</w:t>
      </w:r>
      <w:proofErr w:type="spellEnd"/>
      <w:r w:rsidRPr="00326CC1">
        <w:rPr>
          <w:rFonts w:ascii="Times New Roman" w:hAnsi="Times New Roman" w:cs="Times New Roman"/>
          <w:sz w:val="24"/>
          <w:szCs w:val="24"/>
          <w:lang w:val="bg-BG"/>
        </w:rPr>
        <w:t xml:space="preserve"> с цел изтръгване на самопризнания, съчетано със заплаха, че по същия начин ще бъде третирана бременната съпруга на жалбоподателя, представлява изтезание по смисъла на Конвенцията. </w:t>
      </w:r>
      <w:hyperlink r:id="rId261" w:history="1">
        <w:r w:rsidRPr="00326CC1">
          <w:rPr>
            <w:rStyle w:val="Hyperlink"/>
            <w:rFonts w:ascii="Times New Roman" w:hAnsi="Times New Roman" w:cs="Times New Roman"/>
            <w:sz w:val="24"/>
            <w:szCs w:val="24"/>
            <w:lang w:val="bg-BG"/>
          </w:rPr>
          <w:t>Бюлетин № 8</w:t>
        </w:r>
      </w:hyperlink>
    </w:p>
    <w:p w14:paraId="322DC6DE" w14:textId="77777777" w:rsidR="00934A4C" w:rsidRPr="00326CC1" w:rsidRDefault="009E5E4A" w:rsidP="00934A4C">
      <w:pPr>
        <w:pStyle w:val="NoSpacing"/>
        <w:pBdr>
          <w:bottom w:val="single" w:sz="4" w:space="1" w:color="auto"/>
        </w:pBdr>
        <w:jc w:val="both"/>
        <w:rPr>
          <w:rFonts w:ascii="Times New Roman" w:hAnsi="Times New Roman" w:cs="Times New Roman"/>
          <w:i/>
          <w:sz w:val="24"/>
          <w:lang w:val="bg-BG"/>
        </w:rPr>
      </w:pPr>
      <w:hyperlink r:id="rId262" w:history="1">
        <w:proofErr w:type="spellStart"/>
        <w:r w:rsidR="00934A4C" w:rsidRPr="00326CC1">
          <w:rPr>
            <w:rStyle w:val="Hyperlink"/>
            <w:rFonts w:ascii="Times New Roman" w:hAnsi="Times New Roman" w:cs="Times New Roman"/>
            <w:i/>
            <w:sz w:val="24"/>
          </w:rPr>
          <w:t>Nechiporuk</w:t>
        </w:r>
        <w:proofErr w:type="spellEnd"/>
        <w:r w:rsidR="00934A4C" w:rsidRPr="00326CC1">
          <w:rPr>
            <w:rStyle w:val="Hyperlink"/>
            <w:rFonts w:ascii="Times New Roman" w:hAnsi="Times New Roman" w:cs="Times New Roman"/>
            <w:i/>
            <w:sz w:val="24"/>
          </w:rPr>
          <w:t xml:space="preserve"> and </w:t>
        </w:r>
        <w:proofErr w:type="spellStart"/>
        <w:r w:rsidR="00934A4C" w:rsidRPr="00326CC1">
          <w:rPr>
            <w:rStyle w:val="Hyperlink"/>
            <w:rFonts w:ascii="Times New Roman" w:hAnsi="Times New Roman" w:cs="Times New Roman"/>
            <w:i/>
            <w:sz w:val="24"/>
          </w:rPr>
          <w:t>Yonkalo</w:t>
        </w:r>
        <w:proofErr w:type="spellEnd"/>
        <w:r w:rsidR="00934A4C" w:rsidRPr="00326CC1">
          <w:rPr>
            <w:rStyle w:val="Hyperlink"/>
            <w:rFonts w:ascii="Times New Roman" w:hAnsi="Times New Roman" w:cs="Times New Roman"/>
            <w:i/>
            <w:sz w:val="24"/>
          </w:rPr>
          <w:t xml:space="preserve"> v. Ukraine (no. 42310/04)</w:t>
        </w:r>
      </w:hyperlink>
    </w:p>
    <w:p w14:paraId="21330E4A" w14:textId="77777777" w:rsidR="00934A4C" w:rsidRPr="00326CC1" w:rsidRDefault="00934A4C" w:rsidP="00934A4C">
      <w:pPr>
        <w:pStyle w:val="NoSpacing"/>
        <w:jc w:val="both"/>
        <w:rPr>
          <w:rFonts w:ascii="Times New Roman" w:hAnsi="Times New Roman" w:cs="Times New Roman"/>
          <w:sz w:val="24"/>
          <w:szCs w:val="24"/>
          <w:lang w:val="bg-BG"/>
        </w:rPr>
      </w:pPr>
    </w:p>
    <w:p w14:paraId="3EB7E5FB" w14:textId="77777777" w:rsidR="00934A4C" w:rsidRPr="00326CC1" w:rsidRDefault="00934A4C" w:rsidP="00934A4C">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Изнасилването на задържано лице от служител на бордовата охрана представлява изтезание; властите не са извършили адекватно разследване на инцидента, в противоречие с изискванията на чл. 3 от Конвенцията.</w:t>
      </w:r>
      <w:r w:rsidRPr="00326CC1">
        <w:rPr>
          <w:rStyle w:val="normal--char"/>
          <w:rFonts w:ascii="Times New Roman" w:hAnsi="Times New Roman" w:cs="Times New Roman"/>
          <w:color w:val="000000"/>
          <w:sz w:val="24"/>
          <w:szCs w:val="24"/>
          <w:lang w:val="bg-BG"/>
        </w:rPr>
        <w:t xml:space="preserve"> </w:t>
      </w:r>
      <w:hyperlink r:id="rId263" w:history="1">
        <w:r w:rsidRPr="00326CC1">
          <w:rPr>
            <w:rStyle w:val="Hyperlink"/>
            <w:rFonts w:ascii="Times New Roman" w:hAnsi="Times New Roman" w:cs="Times New Roman"/>
            <w:sz w:val="24"/>
            <w:szCs w:val="24"/>
            <w:lang w:val="bg-BG"/>
          </w:rPr>
          <w:t>Бюлетин № 16</w:t>
        </w:r>
      </w:hyperlink>
    </w:p>
    <w:p w14:paraId="2FFE9165" w14:textId="77777777" w:rsidR="00934A4C" w:rsidRPr="00326CC1" w:rsidRDefault="009E5E4A" w:rsidP="00934A4C">
      <w:pPr>
        <w:pBdr>
          <w:bottom w:val="single" w:sz="4" w:space="1" w:color="auto"/>
        </w:pBdr>
        <w:spacing w:after="0" w:line="240" w:lineRule="auto"/>
        <w:jc w:val="both"/>
        <w:rPr>
          <w:rFonts w:ascii="Times New Roman" w:hAnsi="Times New Roman" w:cs="Times New Roman"/>
          <w:i/>
          <w:iCs/>
          <w:sz w:val="24"/>
          <w:szCs w:val="24"/>
        </w:rPr>
      </w:pPr>
      <w:hyperlink r:id="rId264" w:history="1">
        <w:proofErr w:type="spellStart"/>
        <w:r w:rsidR="00934A4C" w:rsidRPr="00326CC1">
          <w:rPr>
            <w:rStyle w:val="Hyperlink"/>
            <w:rFonts w:ascii="Times New Roman" w:eastAsia="Times New Roman" w:hAnsi="Times New Roman" w:cs="Times New Roman"/>
            <w:bCs/>
            <w:i/>
            <w:sz w:val="24"/>
            <w:szCs w:val="24"/>
            <w:lang w:eastAsia="bg-BG"/>
          </w:rPr>
          <w:t>Zontul</w:t>
        </w:r>
        <w:proofErr w:type="spellEnd"/>
        <w:r w:rsidR="00934A4C" w:rsidRPr="00326CC1">
          <w:rPr>
            <w:rStyle w:val="Hyperlink"/>
            <w:rFonts w:ascii="Times New Roman" w:eastAsia="Times New Roman" w:hAnsi="Times New Roman" w:cs="Times New Roman"/>
            <w:bCs/>
            <w:i/>
            <w:sz w:val="24"/>
            <w:szCs w:val="24"/>
            <w:lang w:eastAsia="bg-BG"/>
          </w:rPr>
          <w:t xml:space="preserve"> v. </w:t>
        </w:r>
        <w:proofErr w:type="spellStart"/>
        <w:r w:rsidR="00934A4C" w:rsidRPr="00326CC1">
          <w:rPr>
            <w:rStyle w:val="Hyperlink"/>
            <w:rFonts w:ascii="Times New Roman" w:eastAsia="Times New Roman" w:hAnsi="Times New Roman" w:cs="Times New Roman"/>
            <w:bCs/>
            <w:i/>
            <w:sz w:val="24"/>
            <w:szCs w:val="24"/>
            <w:lang w:eastAsia="bg-BG"/>
          </w:rPr>
          <w:t>Greece</w:t>
        </w:r>
        <w:proofErr w:type="spellEnd"/>
        <w:r w:rsidR="00934A4C" w:rsidRPr="00326CC1">
          <w:rPr>
            <w:rStyle w:val="Hyperlink"/>
            <w:rFonts w:ascii="Times New Roman" w:eastAsia="Times New Roman" w:hAnsi="Times New Roman" w:cs="Times New Roman"/>
            <w:bCs/>
            <w:i/>
            <w:sz w:val="24"/>
            <w:szCs w:val="24"/>
            <w:lang w:eastAsia="bg-BG"/>
          </w:rPr>
          <w:t xml:space="preserve"> </w:t>
        </w:r>
        <w:r w:rsidR="00934A4C" w:rsidRPr="00326CC1">
          <w:rPr>
            <w:rStyle w:val="Hyperlink"/>
            <w:rFonts w:ascii="Times New Roman" w:hAnsi="Times New Roman" w:cs="Times New Roman"/>
            <w:i/>
            <w:sz w:val="24"/>
            <w:szCs w:val="24"/>
          </w:rPr>
          <w:t>(</w:t>
        </w:r>
        <w:r w:rsidR="00934A4C" w:rsidRPr="00326CC1">
          <w:rPr>
            <w:rStyle w:val="Hyperlink"/>
            <w:rFonts w:ascii="Times New Roman" w:hAnsi="Times New Roman" w:cs="Times New Roman"/>
            <w:i/>
            <w:sz w:val="24"/>
            <w:szCs w:val="24"/>
            <w:lang w:val="en-US"/>
          </w:rPr>
          <w:t>no</w:t>
        </w:r>
        <w:r w:rsidR="00934A4C" w:rsidRPr="00326CC1">
          <w:rPr>
            <w:rStyle w:val="Hyperlink"/>
            <w:rFonts w:ascii="Times New Roman" w:hAnsi="Times New Roman" w:cs="Times New Roman"/>
            <w:i/>
            <w:sz w:val="24"/>
            <w:szCs w:val="24"/>
          </w:rPr>
          <w:t xml:space="preserve">. </w:t>
        </w:r>
        <w:r w:rsidR="00934A4C" w:rsidRPr="00326CC1">
          <w:rPr>
            <w:rStyle w:val="Hyperlink"/>
            <w:rFonts w:ascii="Times New Roman" w:eastAsia="Times New Roman" w:hAnsi="Times New Roman" w:cs="Times New Roman"/>
            <w:bCs/>
            <w:i/>
            <w:sz w:val="24"/>
            <w:szCs w:val="24"/>
            <w:lang w:eastAsia="bg-BG"/>
          </w:rPr>
          <w:t>12294/07</w:t>
        </w:r>
        <w:r w:rsidR="00934A4C" w:rsidRPr="00326CC1">
          <w:rPr>
            <w:rStyle w:val="Hyperlink"/>
            <w:rFonts w:ascii="Times New Roman" w:hAnsi="Times New Roman" w:cs="Times New Roman"/>
            <w:i/>
            <w:sz w:val="24"/>
            <w:szCs w:val="24"/>
          </w:rPr>
          <w:t>)</w:t>
        </w:r>
      </w:hyperlink>
    </w:p>
    <w:p w14:paraId="541CA6E8" w14:textId="77777777" w:rsidR="00934A4C" w:rsidRPr="00326CC1" w:rsidRDefault="00934A4C" w:rsidP="00934A4C">
      <w:pPr>
        <w:pStyle w:val="NoSpacing"/>
        <w:jc w:val="both"/>
        <w:rPr>
          <w:rFonts w:ascii="Times New Roman" w:hAnsi="Times New Roman" w:cs="Times New Roman"/>
          <w:sz w:val="24"/>
          <w:szCs w:val="24"/>
          <w:lang w:val="bg-BG"/>
        </w:rPr>
      </w:pPr>
    </w:p>
    <w:p w14:paraId="6A3BFC9A" w14:textId="77777777" w:rsidR="00322880" w:rsidRPr="00326CC1" w:rsidRDefault="00553D02" w:rsidP="00553D02">
      <w:pPr>
        <w:spacing w:after="0" w:line="240" w:lineRule="auto"/>
        <w:jc w:val="both"/>
        <w:rPr>
          <w:rFonts w:ascii="Times New Roman" w:hAnsi="Times New Roman" w:cs="Times New Roman"/>
          <w:sz w:val="24"/>
          <w:szCs w:val="24"/>
        </w:rPr>
      </w:pPr>
      <w:r w:rsidRPr="00326CC1">
        <w:rPr>
          <w:rFonts w:ascii="Times New Roman" w:hAnsi="Times New Roman" w:cs="Times New Roman"/>
          <w:sz w:val="24"/>
          <w:szCs w:val="24"/>
        </w:rPr>
        <w:t xml:space="preserve">Полша носи отговорност за изтезаването на жалбоподателя в таен център за задържане на ЦРУ на територията й, както и за извеждането му от страната по пътя на извънсъдебните предавания на лица, с което е бил изложен на риск от по-нататъшни изтезания в други подобни центрове в чужбина. </w:t>
      </w:r>
      <w:hyperlink r:id="rId265" w:history="1">
        <w:r w:rsidRPr="00326CC1">
          <w:rPr>
            <w:rStyle w:val="Hyperlink"/>
            <w:rFonts w:ascii="Times New Roman" w:hAnsi="Times New Roman" w:cs="Times New Roman"/>
            <w:sz w:val="24"/>
            <w:szCs w:val="24"/>
          </w:rPr>
          <w:t>Бюлетин № 31</w:t>
        </w:r>
      </w:hyperlink>
    </w:p>
    <w:p w14:paraId="1A56967C" w14:textId="77777777" w:rsidR="00553D02" w:rsidRPr="00326CC1" w:rsidRDefault="009E5E4A" w:rsidP="00553D02">
      <w:pPr>
        <w:pBdr>
          <w:bottom w:val="single" w:sz="4" w:space="1" w:color="auto"/>
        </w:pBdr>
        <w:spacing w:after="0" w:line="240" w:lineRule="auto"/>
        <w:jc w:val="both"/>
        <w:rPr>
          <w:rFonts w:ascii="Times New Roman" w:hAnsi="Times New Roman" w:cs="Times New Roman"/>
          <w:i/>
          <w:sz w:val="24"/>
          <w:szCs w:val="24"/>
        </w:rPr>
      </w:pPr>
      <w:hyperlink r:id="rId266" w:history="1">
        <w:proofErr w:type="spellStart"/>
        <w:r w:rsidR="00553D02" w:rsidRPr="00326CC1">
          <w:rPr>
            <w:rStyle w:val="Hyperlink"/>
            <w:rFonts w:ascii="Times New Roman" w:hAnsi="Times New Roman" w:cs="Times New Roman"/>
            <w:i/>
            <w:sz w:val="24"/>
            <w:szCs w:val="24"/>
          </w:rPr>
          <w:t>Husayn</w:t>
        </w:r>
        <w:proofErr w:type="spellEnd"/>
        <w:r w:rsidR="00553D02" w:rsidRPr="00326CC1">
          <w:rPr>
            <w:rStyle w:val="Hyperlink"/>
            <w:rFonts w:ascii="Times New Roman" w:hAnsi="Times New Roman" w:cs="Times New Roman"/>
            <w:i/>
            <w:sz w:val="24"/>
            <w:szCs w:val="24"/>
          </w:rPr>
          <w:t xml:space="preserve"> (</w:t>
        </w:r>
        <w:proofErr w:type="spellStart"/>
        <w:r w:rsidR="00553D02" w:rsidRPr="00326CC1">
          <w:rPr>
            <w:rStyle w:val="Hyperlink"/>
            <w:rFonts w:ascii="Times New Roman" w:hAnsi="Times New Roman" w:cs="Times New Roman"/>
            <w:i/>
            <w:sz w:val="24"/>
            <w:szCs w:val="24"/>
          </w:rPr>
          <w:t>Abu</w:t>
        </w:r>
        <w:proofErr w:type="spellEnd"/>
        <w:r w:rsidR="00553D02" w:rsidRPr="00326CC1">
          <w:rPr>
            <w:rStyle w:val="Hyperlink"/>
            <w:rFonts w:ascii="Times New Roman" w:hAnsi="Times New Roman" w:cs="Times New Roman"/>
            <w:i/>
            <w:sz w:val="24"/>
            <w:szCs w:val="24"/>
          </w:rPr>
          <w:t xml:space="preserve"> </w:t>
        </w:r>
        <w:proofErr w:type="spellStart"/>
        <w:r w:rsidR="00553D02" w:rsidRPr="00326CC1">
          <w:rPr>
            <w:rStyle w:val="Hyperlink"/>
            <w:rFonts w:ascii="Times New Roman" w:hAnsi="Times New Roman" w:cs="Times New Roman"/>
            <w:i/>
            <w:sz w:val="24"/>
            <w:szCs w:val="24"/>
          </w:rPr>
          <w:t>Zubaydah</w:t>
        </w:r>
        <w:proofErr w:type="spellEnd"/>
        <w:r w:rsidR="00553D02" w:rsidRPr="00326CC1">
          <w:rPr>
            <w:rStyle w:val="Hyperlink"/>
            <w:rFonts w:ascii="Times New Roman" w:hAnsi="Times New Roman" w:cs="Times New Roman"/>
            <w:i/>
            <w:sz w:val="24"/>
            <w:szCs w:val="24"/>
          </w:rPr>
          <w:t xml:space="preserve">) v. </w:t>
        </w:r>
        <w:proofErr w:type="spellStart"/>
        <w:r w:rsidR="00553D02" w:rsidRPr="00326CC1">
          <w:rPr>
            <w:rStyle w:val="Hyperlink"/>
            <w:rFonts w:ascii="Times New Roman" w:hAnsi="Times New Roman" w:cs="Times New Roman"/>
            <w:i/>
            <w:sz w:val="24"/>
            <w:szCs w:val="24"/>
          </w:rPr>
          <w:t>Poland</w:t>
        </w:r>
        <w:proofErr w:type="spellEnd"/>
        <w:r w:rsidR="00553D02" w:rsidRPr="00326CC1">
          <w:rPr>
            <w:rStyle w:val="Hyperlink"/>
            <w:rFonts w:ascii="Times New Roman" w:hAnsi="Times New Roman" w:cs="Times New Roman"/>
            <w:i/>
            <w:sz w:val="24"/>
            <w:szCs w:val="24"/>
          </w:rPr>
          <w:t xml:space="preserve"> (</w:t>
        </w:r>
        <w:proofErr w:type="spellStart"/>
        <w:r w:rsidR="00553D02" w:rsidRPr="00326CC1">
          <w:rPr>
            <w:rStyle w:val="Hyperlink"/>
            <w:rFonts w:ascii="Times New Roman" w:hAnsi="Times New Roman" w:cs="Times New Roman"/>
            <w:i/>
            <w:sz w:val="24"/>
            <w:szCs w:val="24"/>
          </w:rPr>
          <w:t>no</w:t>
        </w:r>
        <w:proofErr w:type="spellEnd"/>
        <w:r w:rsidR="00553D02" w:rsidRPr="00326CC1">
          <w:rPr>
            <w:rStyle w:val="Hyperlink"/>
            <w:rFonts w:ascii="Times New Roman" w:hAnsi="Times New Roman" w:cs="Times New Roman"/>
            <w:i/>
            <w:sz w:val="24"/>
            <w:szCs w:val="24"/>
          </w:rPr>
          <w:t>. 7511/13)</w:t>
        </w:r>
      </w:hyperlink>
    </w:p>
    <w:p w14:paraId="06D7D42A" w14:textId="77777777" w:rsidR="00553D02" w:rsidRPr="00326CC1" w:rsidRDefault="00553D02" w:rsidP="00553D02">
      <w:pPr>
        <w:spacing w:after="0" w:line="240" w:lineRule="auto"/>
        <w:jc w:val="both"/>
        <w:rPr>
          <w:rFonts w:ascii="Times New Roman" w:hAnsi="Times New Roman" w:cs="Times New Roman"/>
          <w:sz w:val="28"/>
          <w:szCs w:val="28"/>
          <w:lang w:val="ru-RU"/>
        </w:rPr>
      </w:pPr>
    </w:p>
    <w:p w14:paraId="20F2FCD1" w14:textId="77777777" w:rsidR="00441846" w:rsidRPr="00326CC1" w:rsidRDefault="001F69B2" w:rsidP="001F69B2">
      <w:pPr>
        <w:pStyle w:val="Heading2"/>
        <w:ind w:firstLine="284"/>
        <w:rPr>
          <w:rStyle w:val="normal--char"/>
          <w:rFonts w:ascii="Times New Roman" w:hAnsi="Times New Roman"/>
        </w:rPr>
      </w:pPr>
      <w:r w:rsidRPr="00326CC1">
        <w:rPr>
          <w:rStyle w:val="normal--char"/>
          <w:rFonts w:ascii="Times New Roman" w:hAnsi="Times New Roman"/>
        </w:rPr>
        <w:t xml:space="preserve">2. </w:t>
      </w:r>
      <w:r w:rsidR="00441846" w:rsidRPr="00326CC1">
        <w:rPr>
          <w:rStyle w:val="normal--char"/>
          <w:rFonts w:ascii="Times New Roman" w:hAnsi="Times New Roman"/>
        </w:rPr>
        <w:t>Н</w:t>
      </w:r>
      <w:r w:rsidR="00AF2647" w:rsidRPr="00326CC1">
        <w:rPr>
          <w:rStyle w:val="normal--char"/>
          <w:rFonts w:ascii="Times New Roman" w:hAnsi="Times New Roman"/>
        </w:rPr>
        <w:t xml:space="preserve">ечовешко и унизително </w:t>
      </w:r>
      <w:r w:rsidR="00441846" w:rsidRPr="00326CC1">
        <w:rPr>
          <w:rStyle w:val="normal--char"/>
          <w:rFonts w:ascii="Times New Roman" w:hAnsi="Times New Roman"/>
        </w:rPr>
        <w:t>отнасяне</w:t>
      </w:r>
      <w:r w:rsidR="00322880" w:rsidRPr="00326CC1">
        <w:rPr>
          <w:rStyle w:val="normal--char"/>
          <w:rFonts w:ascii="Times New Roman" w:hAnsi="Times New Roman"/>
        </w:rPr>
        <w:t xml:space="preserve"> или </w:t>
      </w:r>
      <w:r w:rsidR="00441846" w:rsidRPr="00326CC1">
        <w:rPr>
          <w:rStyle w:val="normal--char"/>
          <w:rFonts w:ascii="Times New Roman" w:hAnsi="Times New Roman"/>
        </w:rPr>
        <w:t xml:space="preserve">наказание </w:t>
      </w:r>
    </w:p>
    <w:p w14:paraId="24D9A230" w14:textId="77777777" w:rsidR="00322880" w:rsidRPr="00326CC1" w:rsidRDefault="00322880" w:rsidP="00441846">
      <w:pPr>
        <w:pStyle w:val="ju-005fpara-002cleft-002cfirst-0020line-003a-0020-00200-0020cm"/>
        <w:spacing w:before="0" w:after="0" w:line="240" w:lineRule="auto"/>
        <w:jc w:val="both"/>
        <w:rPr>
          <w:b/>
          <w:sz w:val="28"/>
          <w:szCs w:val="28"/>
          <w:lang w:val="ru-RU"/>
        </w:rPr>
      </w:pPr>
    </w:p>
    <w:p w14:paraId="4C2FD11F" w14:textId="77777777" w:rsidR="00934A4C" w:rsidRPr="00326CC1" w:rsidRDefault="00934A4C" w:rsidP="00934A4C">
      <w:pPr>
        <w:spacing w:after="0" w:line="100" w:lineRule="atLeast"/>
        <w:jc w:val="both"/>
        <w:rPr>
          <w:rStyle w:val="normal--char"/>
          <w:rFonts w:ascii="Times New Roman" w:hAnsi="Times New Roman" w:cs="Times New Roman"/>
          <w:color w:val="000000"/>
          <w:sz w:val="24"/>
          <w:szCs w:val="24"/>
        </w:rPr>
      </w:pPr>
      <w:r w:rsidRPr="00326CC1">
        <w:rPr>
          <w:rFonts w:ascii="Times New Roman" w:eastAsia="Times New Roman" w:hAnsi="Times New Roman" w:cs="Times New Roman"/>
          <w:sz w:val="24"/>
          <w:szCs w:val="24"/>
          <w:lang w:val="sr-Cyrl-CS"/>
        </w:rPr>
        <w:t xml:space="preserve">Няма нарушение на чл. 3 </w:t>
      </w:r>
      <w:r w:rsidRPr="00326CC1">
        <w:rPr>
          <w:rFonts w:ascii="Times New Roman" w:eastAsia="Times New Roman" w:hAnsi="Times New Roman" w:cs="Times New Roman"/>
          <w:sz w:val="24"/>
          <w:szCs w:val="24"/>
        </w:rPr>
        <w:t>от Конвенцията</w:t>
      </w:r>
      <w:r w:rsidRPr="00326CC1">
        <w:rPr>
          <w:rFonts w:ascii="Times New Roman" w:eastAsia="Times New Roman" w:hAnsi="Times New Roman" w:cs="Times New Roman"/>
          <w:sz w:val="24"/>
          <w:szCs w:val="24"/>
          <w:lang w:val="sr-Cyrl-CS"/>
        </w:rPr>
        <w:t xml:space="preserve"> при оплаквания за полицейско насилие </w:t>
      </w:r>
      <w:r w:rsidRPr="00326CC1">
        <w:rPr>
          <w:rFonts w:ascii="Times New Roman" w:eastAsia="Times New Roman" w:hAnsi="Times New Roman" w:cs="Times New Roman"/>
          <w:sz w:val="24"/>
          <w:szCs w:val="24"/>
        </w:rPr>
        <w:t>без</w:t>
      </w:r>
      <w:r w:rsidRPr="00326CC1">
        <w:rPr>
          <w:rFonts w:ascii="Times New Roman" w:eastAsia="Times New Roman" w:hAnsi="Times New Roman" w:cs="Times New Roman"/>
          <w:sz w:val="24"/>
          <w:szCs w:val="24"/>
          <w:lang w:val="sr-Cyrl-CS"/>
        </w:rPr>
        <w:t xml:space="preserve"> доказателства </w:t>
      </w:r>
      <w:r w:rsidRPr="00326CC1">
        <w:rPr>
          <w:rFonts w:ascii="Times New Roman" w:eastAsia="Times New Roman" w:hAnsi="Times New Roman" w:cs="Times New Roman"/>
          <w:sz w:val="24"/>
          <w:szCs w:val="24"/>
        </w:rPr>
        <w:t>за това</w:t>
      </w:r>
      <w:r w:rsidRPr="00326CC1">
        <w:rPr>
          <w:rFonts w:ascii="Times New Roman" w:eastAsia="Times New Roman" w:hAnsi="Times New Roman" w:cs="Times New Roman"/>
          <w:sz w:val="24"/>
          <w:szCs w:val="24"/>
          <w:lang w:val="sr-Cyrl-CS"/>
        </w:rPr>
        <w:t>.</w:t>
      </w:r>
      <w:r w:rsidRPr="00326CC1">
        <w:rPr>
          <w:rFonts w:ascii="Times New Roman" w:hAnsi="Times New Roman" w:cs="Times New Roman"/>
          <w:sz w:val="24"/>
          <w:szCs w:val="24"/>
        </w:rPr>
        <w:t xml:space="preserve"> </w:t>
      </w:r>
      <w:hyperlink r:id="rId267" w:history="1">
        <w:r w:rsidRPr="00326CC1">
          <w:rPr>
            <w:rStyle w:val="Hyperlink"/>
            <w:rFonts w:ascii="Times New Roman" w:hAnsi="Times New Roman" w:cs="Times New Roman"/>
            <w:sz w:val="24"/>
            <w:szCs w:val="24"/>
          </w:rPr>
          <w:t>Бюлетин № 1</w:t>
        </w:r>
      </w:hyperlink>
    </w:p>
    <w:p w14:paraId="61766940" w14:textId="77777777" w:rsidR="00934A4C" w:rsidRPr="00326CC1" w:rsidRDefault="009E5E4A" w:rsidP="00934A4C">
      <w:pPr>
        <w:pStyle w:val="Normal1"/>
        <w:spacing w:before="0" w:after="0"/>
        <w:jc w:val="both"/>
        <w:rPr>
          <w:i/>
          <w:lang w:val="fr-FR"/>
        </w:rPr>
      </w:pPr>
      <w:hyperlink r:id="rId268" w:history="1">
        <w:r w:rsidR="00934A4C" w:rsidRPr="00326CC1">
          <w:rPr>
            <w:rStyle w:val="Hyperlink"/>
            <w:i/>
          </w:rPr>
          <w:t>Marinov v. Bulgaria (no. 37770/03)</w:t>
        </w:r>
      </w:hyperlink>
    </w:p>
    <w:p w14:paraId="16B0B809" w14:textId="77777777" w:rsidR="00934A4C" w:rsidRPr="00326CC1" w:rsidRDefault="009E5E4A" w:rsidP="00934A4C">
      <w:pPr>
        <w:pStyle w:val="Normal1"/>
        <w:spacing w:before="0" w:after="0"/>
        <w:jc w:val="both"/>
        <w:rPr>
          <w:rStyle w:val="normal--char"/>
          <w:lang w:val="fr-FR"/>
        </w:rPr>
      </w:pPr>
      <w:r>
        <w:rPr>
          <w:rStyle w:val="normal--char"/>
        </w:rPr>
        <w:pict w14:anchorId="1A9B8BC9">
          <v:rect id="_x0000_i1025" style="width:0;height:1.5pt" o:hralign="center" o:hrstd="t" o:hr="t" fillcolor="#aca899" stroked="f"/>
        </w:pict>
      </w:r>
    </w:p>
    <w:p w14:paraId="1490E772" w14:textId="77777777" w:rsidR="00934A4C" w:rsidRPr="00326CC1" w:rsidRDefault="00934A4C" w:rsidP="00934A4C">
      <w:pPr>
        <w:pStyle w:val="Normal1"/>
        <w:spacing w:before="0" w:after="0"/>
        <w:jc w:val="both"/>
        <w:rPr>
          <w:rStyle w:val="normal--char"/>
          <w:lang w:val="fr-FR"/>
        </w:rPr>
      </w:pPr>
    </w:p>
    <w:p w14:paraId="160BC068" w14:textId="77777777" w:rsidR="00934A4C" w:rsidRPr="00326CC1" w:rsidRDefault="00934A4C" w:rsidP="00934A4C">
      <w:pPr>
        <w:pStyle w:val="Normal1"/>
        <w:spacing w:before="0" w:after="0"/>
        <w:jc w:val="both"/>
        <w:rPr>
          <w:rStyle w:val="normal--char"/>
          <w:i/>
        </w:rPr>
      </w:pPr>
      <w:r w:rsidRPr="00326CC1">
        <w:rPr>
          <w:lang w:val="bg-BG"/>
        </w:rPr>
        <w:t>Нанасянето на тежка травма на жалбоподателя от полицията без данни той да е оказал съпротива е използване на прекомерна сила от страна на властите в противоречие на чл. 3 от Конвенцията</w:t>
      </w:r>
      <w:r w:rsidRPr="00326CC1">
        <w:rPr>
          <w:lang w:val="ru-RU"/>
        </w:rPr>
        <w:t>.</w:t>
      </w:r>
      <w:r w:rsidRPr="00326CC1">
        <w:rPr>
          <w:lang w:val="bg-BG"/>
        </w:rPr>
        <w:t xml:space="preserve"> </w:t>
      </w:r>
      <w:hyperlink r:id="rId269" w:history="1">
        <w:r w:rsidRPr="00326CC1">
          <w:rPr>
            <w:rStyle w:val="Hyperlink"/>
          </w:rPr>
          <w:t>Бюлетин № 1</w:t>
        </w:r>
      </w:hyperlink>
    </w:p>
    <w:p w14:paraId="5BE10DE7" w14:textId="77777777" w:rsidR="00934A4C" w:rsidRPr="00326CC1" w:rsidRDefault="009E5E4A" w:rsidP="00934A4C">
      <w:pPr>
        <w:pStyle w:val="Normal1"/>
        <w:pBdr>
          <w:bottom w:val="single" w:sz="4" w:space="1" w:color="auto"/>
        </w:pBdr>
        <w:spacing w:before="0" w:after="0"/>
        <w:jc w:val="both"/>
        <w:rPr>
          <w:bCs/>
          <w:i/>
        </w:rPr>
      </w:pPr>
      <w:hyperlink r:id="rId270" w:history="1">
        <w:r w:rsidR="00934A4C" w:rsidRPr="00326CC1">
          <w:rPr>
            <w:rStyle w:val="Hyperlink"/>
            <w:i/>
          </w:rPr>
          <w:t>Karatepe v. Turkey (no. 20502/05)</w:t>
        </w:r>
      </w:hyperlink>
    </w:p>
    <w:p w14:paraId="63DF32A1" w14:textId="77777777" w:rsidR="008563D9" w:rsidRPr="00326CC1" w:rsidRDefault="008563D9" w:rsidP="007E0CBA">
      <w:pPr>
        <w:pStyle w:val="Normal1"/>
        <w:spacing w:before="0" w:after="0"/>
        <w:jc w:val="both"/>
        <w:rPr>
          <w:rStyle w:val="ju-005fpara-002cleft-002cfirst-0020line-003a-0020-00200-0020cm--char"/>
          <w:lang w:val="bg-BG"/>
        </w:rPr>
      </w:pPr>
    </w:p>
    <w:p w14:paraId="04A630EB" w14:textId="77777777" w:rsidR="007E0CBA" w:rsidRPr="00326CC1" w:rsidRDefault="007E0CBA" w:rsidP="007E0CBA">
      <w:pPr>
        <w:pStyle w:val="Normal1"/>
        <w:spacing w:before="0" w:after="0"/>
        <w:jc w:val="both"/>
        <w:rPr>
          <w:rStyle w:val="normal--char"/>
          <w:color w:val="000000"/>
          <w:lang w:val="bg-BG"/>
        </w:rPr>
      </w:pPr>
      <w:r w:rsidRPr="00326CC1">
        <w:rPr>
          <w:rStyle w:val="ju-005fpara-002cleft-002cfirst-0020line-003a-0020-00200-0020cm--char"/>
          <w:lang w:val="bg-BG"/>
        </w:rPr>
        <w:t>Наказанието</w:t>
      </w:r>
      <w:r w:rsidRPr="00326CC1">
        <w:rPr>
          <w:rStyle w:val="normal--char"/>
          <w:lang w:val="bg-BG"/>
        </w:rPr>
        <w:t xml:space="preserve"> доживотен затвор</w:t>
      </w:r>
      <w:r w:rsidRPr="00326CC1">
        <w:rPr>
          <w:rStyle w:val="normal--char"/>
        </w:rPr>
        <w:t xml:space="preserve"> без право на замяна</w:t>
      </w:r>
      <w:r w:rsidRPr="00326CC1">
        <w:rPr>
          <w:rStyle w:val="normal--char"/>
          <w:lang w:val="bg-BG"/>
        </w:rPr>
        <w:t xml:space="preserve"> не представлява нечовешко и унизително отнасяне, тъй като има възможност за </w:t>
      </w:r>
      <w:r w:rsidRPr="00326CC1">
        <w:rPr>
          <w:rStyle w:val="ju-005fpara-002cleft-002cfirst-0020line-003a-0020-00200-0020cm--char"/>
        </w:rPr>
        <w:t>помилване.</w:t>
      </w:r>
      <w:r w:rsidRPr="00326CC1">
        <w:rPr>
          <w:rStyle w:val="ju-005fpara-002cleft-002cfirst-0020line-003a-0020-00200-0020cm--char"/>
          <w:b/>
          <w:lang w:val="bg-BG"/>
        </w:rPr>
        <w:t xml:space="preserve"> </w:t>
      </w:r>
      <w:hyperlink r:id="rId271" w:history="1">
        <w:r w:rsidRPr="00326CC1">
          <w:rPr>
            <w:rStyle w:val="Hyperlink"/>
            <w:lang w:val="bg-BG"/>
          </w:rPr>
          <w:t>Бюлетин № 1</w:t>
        </w:r>
      </w:hyperlink>
    </w:p>
    <w:p w14:paraId="76AF6675" w14:textId="77777777" w:rsidR="007E0CBA" w:rsidRPr="00326CC1" w:rsidRDefault="009E5E4A" w:rsidP="007E0CBA">
      <w:pPr>
        <w:pStyle w:val="Normal1"/>
        <w:spacing w:before="0" w:after="0"/>
        <w:jc w:val="both"/>
        <w:rPr>
          <w:b/>
          <w:lang w:val="bg-BG"/>
        </w:rPr>
      </w:pPr>
      <w:hyperlink r:id="rId272" w:history="1">
        <w:r w:rsidR="007E0CBA" w:rsidRPr="00326CC1">
          <w:rPr>
            <w:rStyle w:val="Hyperlink"/>
            <w:i/>
          </w:rPr>
          <w:t>Iorgov (II) v. Bulgaria</w:t>
        </w:r>
        <w:r w:rsidR="007E0CBA" w:rsidRPr="00326CC1">
          <w:rPr>
            <w:rStyle w:val="Hyperlink"/>
            <w:i/>
            <w:lang w:val="bg-BG"/>
          </w:rPr>
          <w:t xml:space="preserve"> (</w:t>
        </w:r>
        <w:r w:rsidR="007E0CBA" w:rsidRPr="00326CC1">
          <w:rPr>
            <w:rStyle w:val="Hyperlink"/>
            <w:i/>
            <w:lang w:val="es-ES"/>
          </w:rPr>
          <w:t>no</w:t>
        </w:r>
        <w:r w:rsidR="007E0CBA" w:rsidRPr="00326CC1">
          <w:rPr>
            <w:rStyle w:val="Hyperlink"/>
            <w:i/>
          </w:rPr>
          <w:t>. 36295/02)</w:t>
        </w:r>
      </w:hyperlink>
    </w:p>
    <w:p w14:paraId="41FA9475" w14:textId="77777777" w:rsidR="007E0CBA" w:rsidRPr="00326CC1" w:rsidRDefault="007E0CBA" w:rsidP="007E0CBA">
      <w:pPr>
        <w:pStyle w:val="Normal1"/>
        <w:pBdr>
          <w:top w:val="single" w:sz="4" w:space="1" w:color="auto"/>
        </w:pBdr>
        <w:spacing w:before="0" w:after="0"/>
        <w:jc w:val="both"/>
        <w:rPr>
          <w:lang w:val="bg-BG"/>
        </w:rPr>
      </w:pPr>
    </w:p>
    <w:p w14:paraId="451E3361" w14:textId="77777777" w:rsidR="007E0CBA" w:rsidRPr="00326CC1" w:rsidRDefault="007E0CBA" w:rsidP="007E0CBA">
      <w:pPr>
        <w:pStyle w:val="ju-005fpara-002cleft-002cfirst-0020line-003a-0020-00200-0020cm"/>
        <w:tabs>
          <w:tab w:val="left" w:pos="1350"/>
        </w:tabs>
        <w:spacing w:before="0" w:after="0"/>
        <w:jc w:val="both"/>
        <w:rPr>
          <w:lang w:val="bg-BG"/>
        </w:rPr>
      </w:pPr>
      <w:r w:rsidRPr="00326CC1">
        <w:t xml:space="preserve">Непредоставяне на възможност на лишен от свобода с доказани проблеми на зрението да се лекува в специализирана очна клиника въпреки препоръките на няколко специалиста за това, заедно с факта, че затворническата болница не е можела да </w:t>
      </w:r>
      <w:r w:rsidRPr="00326CC1">
        <w:lastRenderedPageBreak/>
        <w:t>предостави лечението, е нарушение на забраната за нечовешко и унизително третиране по чл. 3 от Конвенцията</w:t>
      </w:r>
      <w:r w:rsidRPr="00326CC1">
        <w:rPr>
          <w:rStyle w:val="normal--char"/>
          <w:color w:val="000000"/>
          <w:lang w:val="bg-BG"/>
        </w:rPr>
        <w:t xml:space="preserve">. </w:t>
      </w:r>
      <w:hyperlink r:id="rId273" w:history="1">
        <w:r w:rsidRPr="00326CC1">
          <w:rPr>
            <w:rStyle w:val="Hyperlink"/>
            <w:lang w:val="bg-BG"/>
          </w:rPr>
          <w:t>Бюлетин № 1</w:t>
        </w:r>
      </w:hyperlink>
    </w:p>
    <w:p w14:paraId="32A5F924" w14:textId="77777777" w:rsidR="007E0CBA" w:rsidRPr="00326CC1" w:rsidRDefault="009E5E4A" w:rsidP="007E0CBA">
      <w:pPr>
        <w:pStyle w:val="Normal1"/>
        <w:spacing w:before="0" w:after="0"/>
        <w:jc w:val="both"/>
        <w:rPr>
          <w:bCs/>
          <w:i/>
          <w:lang w:val="bg-BG"/>
        </w:rPr>
      </w:pPr>
      <w:hyperlink r:id="rId274" w:history="1">
        <w:r w:rsidR="007E0CBA" w:rsidRPr="00326CC1">
          <w:rPr>
            <w:rStyle w:val="Hyperlink"/>
            <w:i/>
          </w:rPr>
          <w:t>Xiros v. Greece (no. 1033/07)</w:t>
        </w:r>
      </w:hyperlink>
    </w:p>
    <w:p w14:paraId="245398F2" w14:textId="77777777" w:rsidR="007E0CBA" w:rsidRPr="00326CC1" w:rsidRDefault="007E0CBA" w:rsidP="007E0CBA">
      <w:pPr>
        <w:pStyle w:val="Normal1"/>
        <w:pBdr>
          <w:top w:val="single" w:sz="4" w:space="1" w:color="auto"/>
        </w:pBdr>
        <w:spacing w:before="0" w:after="0"/>
        <w:jc w:val="both"/>
        <w:rPr>
          <w:lang w:val="bg-BG"/>
        </w:rPr>
      </w:pPr>
    </w:p>
    <w:p w14:paraId="361F3E9A" w14:textId="77777777" w:rsidR="007E0CBA" w:rsidRPr="00326CC1" w:rsidRDefault="007E0CBA" w:rsidP="007E0CBA">
      <w:pPr>
        <w:pStyle w:val="ju-005fpara-002cleft-002cfirst-0020line-003a-0020-00200-0020cm"/>
        <w:tabs>
          <w:tab w:val="left" w:pos="1350"/>
        </w:tabs>
        <w:spacing w:before="0" w:after="0"/>
        <w:jc w:val="both"/>
        <w:rPr>
          <w:lang w:val="bg-BG"/>
        </w:rPr>
      </w:pPr>
      <w:r w:rsidRPr="00326CC1">
        <w:rPr>
          <w:rStyle w:val="normal--char"/>
        </w:rPr>
        <w:t xml:space="preserve">Затворническите власти са положили достатъчно адекватни медицински грижи за задържано лице, страдащо от туберкулоза, поради което не е налице нарушение на забраната за нечовешко и унизително отнасяне по чл. 3 </w:t>
      </w:r>
      <w:r w:rsidRPr="00326CC1">
        <w:rPr>
          <w:rStyle w:val="normal--char"/>
          <w:lang w:val="bg-BG"/>
        </w:rPr>
        <w:t>от Конвенцията</w:t>
      </w:r>
      <w:r w:rsidRPr="00326CC1">
        <w:rPr>
          <w:rStyle w:val="normal--char"/>
        </w:rPr>
        <w:t xml:space="preserve">. </w:t>
      </w:r>
      <w:r w:rsidR="00F665E4">
        <w:fldChar w:fldCharType="begin"/>
      </w:r>
      <w:r w:rsidR="00F665E4">
        <w:instrText xml:space="preserve"> HYPERLINK "http://www.blhr.org/media/documents/Bulletin_1_september_2010.doc" </w:instrText>
      </w:r>
      <w:r w:rsidR="00F665E4">
        <w:fldChar w:fldCharType="separate"/>
      </w:r>
      <w:r w:rsidRPr="00326CC1">
        <w:rPr>
          <w:rStyle w:val="Hyperlink"/>
          <w:lang w:val="bg-BG"/>
        </w:rPr>
        <w:t>Бюлетин № 1</w:t>
      </w:r>
      <w:r w:rsidR="00F665E4">
        <w:rPr>
          <w:rStyle w:val="Hyperlink"/>
          <w:lang w:val="bg-BG"/>
        </w:rPr>
        <w:fldChar w:fldCharType="end"/>
      </w:r>
    </w:p>
    <w:p w14:paraId="67B166BF" w14:textId="77777777" w:rsidR="007E0CBA" w:rsidRPr="00326CC1" w:rsidRDefault="007E0CBA" w:rsidP="007E0CBA">
      <w:pPr>
        <w:pStyle w:val="Normal1"/>
        <w:pBdr>
          <w:bottom w:val="single" w:sz="4" w:space="1" w:color="auto"/>
        </w:pBdr>
        <w:spacing w:before="0" w:after="0"/>
        <w:jc w:val="both"/>
        <w:rPr>
          <w:i/>
          <w:lang w:val="bg-BG"/>
        </w:rPr>
      </w:pPr>
      <w:r w:rsidRPr="00326CC1">
        <w:rPr>
          <w:i/>
          <w:color w:val="0070C0"/>
        </w:rPr>
        <w:t>Pakh</w:t>
      </w:r>
      <w:r w:rsidR="00F665E4">
        <w:fldChar w:fldCharType="begin"/>
      </w:r>
      <w:r w:rsidR="00F665E4">
        <w:instrText xml:space="preserve"> HYPERLINK "http://cmiskp.echr.coe.int/tkp197/view.asp?action=html&amp;documentId=874816&amp;portal=hbkm&amp;source=externalbydocnumber&amp;table=F69A27FD8FB86142BF01C1166DEA398649" </w:instrText>
      </w:r>
      <w:r w:rsidR="00F665E4">
        <w:fldChar w:fldCharType="separate"/>
      </w:r>
      <w:r w:rsidRPr="00326CC1">
        <w:rPr>
          <w:rStyle w:val="Hyperlink"/>
          <w:i/>
        </w:rPr>
        <w:t>omov v. Russia (no. 44917/08)</w:t>
      </w:r>
      <w:r w:rsidR="00F665E4">
        <w:rPr>
          <w:rStyle w:val="Hyperlink"/>
          <w:i/>
        </w:rPr>
        <w:fldChar w:fldCharType="end"/>
      </w:r>
      <w:r w:rsidRPr="00326CC1">
        <w:rPr>
          <w:rStyle w:val="normal--char"/>
          <w:i/>
        </w:rPr>
        <w:t xml:space="preserve"> </w:t>
      </w:r>
    </w:p>
    <w:p w14:paraId="1BBF8E32" w14:textId="77777777" w:rsidR="007E0CBA" w:rsidRPr="00326CC1" w:rsidRDefault="007E0CBA" w:rsidP="007E0CBA">
      <w:pPr>
        <w:pStyle w:val="ju-005fpara-002cleft-002cfirst-0020line-003a-0020-00200-0020cm"/>
        <w:spacing w:after="0"/>
        <w:jc w:val="both"/>
        <w:rPr>
          <w:lang w:val="bg-BG"/>
        </w:rPr>
      </w:pPr>
      <w:proofErr w:type="spellStart"/>
      <w:r w:rsidRPr="00326CC1">
        <w:rPr>
          <w:lang w:val="bg-BG"/>
        </w:rPr>
        <w:t>Непредоставянето</w:t>
      </w:r>
      <w:proofErr w:type="spellEnd"/>
      <w:r w:rsidRPr="00326CC1">
        <w:rPr>
          <w:lang w:val="bg-BG"/>
        </w:rPr>
        <w:t xml:space="preserve"> на адекватна медицинска помощ на ХИВ позитивни затворници е нарушение на чл. 3 от Конвенцията</w:t>
      </w:r>
      <w:r w:rsidRPr="00326CC1">
        <w:rPr>
          <w:lang w:val="ru-RU"/>
        </w:rPr>
        <w:t>.</w:t>
      </w:r>
      <w:r w:rsidRPr="00326CC1">
        <w:rPr>
          <w:lang w:val="bg-BG"/>
        </w:rPr>
        <w:t xml:space="preserve"> </w:t>
      </w:r>
      <w:hyperlink r:id="rId275" w:history="1">
        <w:r w:rsidRPr="00326CC1">
          <w:rPr>
            <w:rStyle w:val="Hyperlink"/>
            <w:lang w:val="bg-BG"/>
          </w:rPr>
          <w:t>Бюлетин № 2</w:t>
        </w:r>
      </w:hyperlink>
    </w:p>
    <w:p w14:paraId="1EBEE1B8" w14:textId="77777777" w:rsidR="007E0CBA" w:rsidRPr="00326CC1" w:rsidRDefault="009E5E4A" w:rsidP="007E0CBA">
      <w:pPr>
        <w:pStyle w:val="NoSpacing"/>
        <w:pBdr>
          <w:bottom w:val="single" w:sz="6" w:space="1" w:color="auto"/>
        </w:pBdr>
        <w:rPr>
          <w:rFonts w:ascii="Times New Roman" w:hAnsi="Times New Roman" w:cs="Times New Roman"/>
          <w:lang w:val="bg-BG"/>
        </w:rPr>
      </w:pPr>
      <w:hyperlink r:id="rId276" w:history="1">
        <w:proofErr w:type="spellStart"/>
        <w:r w:rsidR="007E0CBA" w:rsidRPr="00326CC1">
          <w:rPr>
            <w:rStyle w:val="Hyperlink"/>
            <w:rFonts w:ascii="Times New Roman" w:hAnsi="Times New Roman" w:cs="Times New Roman"/>
            <w:i/>
            <w:sz w:val="24"/>
          </w:rPr>
          <w:t>Logvinenko</w:t>
        </w:r>
        <w:proofErr w:type="spellEnd"/>
        <w:r w:rsidR="007E0CBA" w:rsidRPr="00326CC1">
          <w:rPr>
            <w:rStyle w:val="Hyperlink"/>
            <w:rFonts w:ascii="Times New Roman" w:hAnsi="Times New Roman" w:cs="Times New Roman"/>
            <w:i/>
            <w:sz w:val="24"/>
            <w:lang w:val="bg-BG"/>
          </w:rPr>
          <w:t xml:space="preserve"> </w:t>
        </w:r>
        <w:r w:rsidR="007E0CBA" w:rsidRPr="00326CC1">
          <w:rPr>
            <w:rStyle w:val="Hyperlink"/>
            <w:rFonts w:ascii="Times New Roman" w:hAnsi="Times New Roman" w:cs="Times New Roman"/>
            <w:i/>
            <w:sz w:val="24"/>
          </w:rPr>
          <w:t>v</w:t>
        </w:r>
        <w:r w:rsidR="007E0CBA" w:rsidRPr="00326CC1">
          <w:rPr>
            <w:rStyle w:val="Hyperlink"/>
            <w:rFonts w:ascii="Times New Roman" w:hAnsi="Times New Roman" w:cs="Times New Roman"/>
            <w:i/>
            <w:sz w:val="24"/>
            <w:lang w:val="bg-BG"/>
          </w:rPr>
          <w:t xml:space="preserve">. </w:t>
        </w:r>
        <w:r w:rsidR="007E0CBA" w:rsidRPr="00326CC1">
          <w:rPr>
            <w:rStyle w:val="Hyperlink"/>
            <w:rFonts w:ascii="Times New Roman" w:hAnsi="Times New Roman" w:cs="Times New Roman"/>
            <w:i/>
            <w:sz w:val="24"/>
          </w:rPr>
          <w:t>Ukraine</w:t>
        </w:r>
        <w:r w:rsidR="007E0CBA" w:rsidRPr="00326CC1">
          <w:rPr>
            <w:rStyle w:val="Hyperlink"/>
            <w:rFonts w:ascii="Times New Roman" w:hAnsi="Times New Roman" w:cs="Times New Roman"/>
            <w:i/>
            <w:sz w:val="24"/>
            <w:lang w:val="bg-BG"/>
          </w:rPr>
          <w:t xml:space="preserve"> (</w:t>
        </w:r>
        <w:r w:rsidR="007E0CBA" w:rsidRPr="00326CC1">
          <w:rPr>
            <w:rStyle w:val="Hyperlink"/>
            <w:rFonts w:ascii="Times New Roman" w:hAnsi="Times New Roman" w:cs="Times New Roman"/>
            <w:i/>
            <w:sz w:val="24"/>
          </w:rPr>
          <w:t>no</w:t>
        </w:r>
        <w:r w:rsidR="007E0CBA" w:rsidRPr="00326CC1">
          <w:rPr>
            <w:rStyle w:val="Hyperlink"/>
            <w:rFonts w:ascii="Times New Roman" w:hAnsi="Times New Roman" w:cs="Times New Roman"/>
            <w:i/>
            <w:sz w:val="24"/>
            <w:lang w:val="bg-BG"/>
          </w:rPr>
          <w:t>. 13448/07)</w:t>
        </w:r>
      </w:hyperlink>
      <w:r w:rsidR="007E0CBA" w:rsidRPr="00326CC1">
        <w:rPr>
          <w:rFonts w:ascii="Times New Roman" w:hAnsi="Times New Roman" w:cs="Times New Roman"/>
          <w:lang w:val="bg-BG"/>
        </w:rPr>
        <w:t xml:space="preserve"> и </w:t>
      </w:r>
      <w:hyperlink r:id="rId277" w:history="1">
        <w:r w:rsidR="007E0CBA" w:rsidRPr="00326CC1">
          <w:rPr>
            <w:rStyle w:val="Hyperlink"/>
            <w:rFonts w:ascii="Times New Roman" w:hAnsi="Times New Roman" w:cs="Times New Roman"/>
            <w:i/>
            <w:sz w:val="24"/>
          </w:rPr>
          <w:t>A</w:t>
        </w:r>
        <w:r w:rsidR="007E0CBA" w:rsidRPr="00326CC1">
          <w:rPr>
            <w:rStyle w:val="Hyperlink"/>
            <w:rFonts w:ascii="Times New Roman" w:hAnsi="Times New Roman" w:cs="Times New Roman"/>
            <w:i/>
            <w:sz w:val="24"/>
            <w:lang w:val="bg-BG"/>
          </w:rPr>
          <w:t>.</w:t>
        </w:r>
        <w:r w:rsidR="007E0CBA" w:rsidRPr="00326CC1">
          <w:rPr>
            <w:rStyle w:val="Hyperlink"/>
            <w:rFonts w:ascii="Times New Roman" w:hAnsi="Times New Roman" w:cs="Times New Roman"/>
            <w:i/>
            <w:sz w:val="24"/>
          </w:rPr>
          <w:t>B</w:t>
        </w:r>
        <w:r w:rsidR="007E0CBA" w:rsidRPr="00326CC1">
          <w:rPr>
            <w:rStyle w:val="Hyperlink"/>
            <w:rFonts w:ascii="Times New Roman" w:hAnsi="Times New Roman" w:cs="Times New Roman"/>
            <w:i/>
            <w:sz w:val="24"/>
            <w:lang w:val="bg-BG"/>
          </w:rPr>
          <w:t xml:space="preserve">. </w:t>
        </w:r>
        <w:r w:rsidR="007E0CBA" w:rsidRPr="00326CC1">
          <w:rPr>
            <w:rStyle w:val="Hyperlink"/>
            <w:rFonts w:ascii="Times New Roman" w:hAnsi="Times New Roman" w:cs="Times New Roman"/>
            <w:i/>
            <w:sz w:val="24"/>
          </w:rPr>
          <w:t>v</w:t>
        </w:r>
        <w:r w:rsidR="007E0CBA" w:rsidRPr="00326CC1">
          <w:rPr>
            <w:rStyle w:val="Hyperlink"/>
            <w:rFonts w:ascii="Times New Roman" w:hAnsi="Times New Roman" w:cs="Times New Roman"/>
            <w:i/>
            <w:sz w:val="24"/>
            <w:lang w:val="bg-BG"/>
          </w:rPr>
          <w:t xml:space="preserve">. </w:t>
        </w:r>
        <w:r w:rsidR="007E0CBA" w:rsidRPr="00326CC1">
          <w:rPr>
            <w:rStyle w:val="Hyperlink"/>
            <w:rFonts w:ascii="Times New Roman" w:hAnsi="Times New Roman" w:cs="Times New Roman"/>
            <w:i/>
            <w:sz w:val="24"/>
          </w:rPr>
          <w:t>Russia</w:t>
        </w:r>
        <w:r w:rsidR="007E0CBA" w:rsidRPr="00326CC1">
          <w:rPr>
            <w:rStyle w:val="Hyperlink"/>
            <w:rFonts w:ascii="Times New Roman" w:hAnsi="Times New Roman" w:cs="Times New Roman"/>
            <w:i/>
            <w:sz w:val="24"/>
            <w:lang w:val="bg-BG"/>
          </w:rPr>
          <w:t xml:space="preserve"> (</w:t>
        </w:r>
        <w:r w:rsidR="007E0CBA" w:rsidRPr="00326CC1">
          <w:rPr>
            <w:rStyle w:val="Hyperlink"/>
            <w:rFonts w:ascii="Times New Roman" w:hAnsi="Times New Roman" w:cs="Times New Roman"/>
            <w:i/>
            <w:sz w:val="24"/>
          </w:rPr>
          <w:t>no</w:t>
        </w:r>
        <w:r w:rsidR="007E0CBA" w:rsidRPr="00326CC1">
          <w:rPr>
            <w:rStyle w:val="Hyperlink"/>
            <w:rFonts w:ascii="Times New Roman" w:hAnsi="Times New Roman" w:cs="Times New Roman"/>
            <w:i/>
            <w:sz w:val="24"/>
            <w:lang w:val="bg-BG"/>
          </w:rPr>
          <w:t>. 1439/06)</w:t>
        </w:r>
      </w:hyperlink>
    </w:p>
    <w:p w14:paraId="1BE6033F" w14:textId="77777777" w:rsidR="007E0CBA" w:rsidRPr="00326CC1" w:rsidRDefault="007E0CBA" w:rsidP="007E0CBA">
      <w:pPr>
        <w:pStyle w:val="ju-005fpara-002cleft-002cfirst-0020line-003a-0020-00200-0020cm"/>
        <w:spacing w:after="0"/>
        <w:jc w:val="both"/>
        <w:rPr>
          <w:lang w:val="bg-BG"/>
        </w:rPr>
      </w:pPr>
      <w:proofErr w:type="spellStart"/>
      <w:r w:rsidRPr="00326CC1">
        <w:rPr>
          <w:lang w:val="bg-BG"/>
        </w:rPr>
        <w:t>Непредоставянето</w:t>
      </w:r>
      <w:proofErr w:type="spellEnd"/>
      <w:r w:rsidRPr="00326CC1">
        <w:rPr>
          <w:lang w:val="bg-BG"/>
        </w:rPr>
        <w:t xml:space="preserve"> на информация на Съда от страна на правителството или предоставянето на неясна информация за полагани грижи за затворник, страдащ от туберкулоза, може да доведе до констатация за нарушение на чл. 3 от Конвенцията, независимо че в по-късен момент жалбоподателят е бил лекуван.</w:t>
      </w:r>
      <w:r w:rsidRPr="00326CC1">
        <w:rPr>
          <w:rStyle w:val="normal--char"/>
          <w:color w:val="000000"/>
          <w:lang w:val="bg-BG"/>
        </w:rPr>
        <w:t xml:space="preserve"> </w:t>
      </w:r>
      <w:hyperlink r:id="rId278" w:history="1">
        <w:r w:rsidRPr="00326CC1">
          <w:rPr>
            <w:rStyle w:val="Hyperlink"/>
            <w:lang w:val="bg-BG"/>
          </w:rPr>
          <w:t>Бюлетин № 2</w:t>
        </w:r>
      </w:hyperlink>
    </w:p>
    <w:p w14:paraId="62175297" w14:textId="77777777" w:rsidR="007E0CBA" w:rsidRPr="00326CC1" w:rsidRDefault="009E5E4A" w:rsidP="007E0CBA">
      <w:pPr>
        <w:pStyle w:val="NoSpacing"/>
        <w:pBdr>
          <w:bottom w:val="single" w:sz="4" w:space="1" w:color="auto"/>
        </w:pBdr>
        <w:rPr>
          <w:rFonts w:ascii="Times New Roman" w:hAnsi="Times New Roman" w:cs="Times New Roman"/>
          <w:sz w:val="24"/>
          <w:szCs w:val="24"/>
          <w:lang w:val="bg-BG"/>
        </w:rPr>
      </w:pPr>
      <w:hyperlink r:id="rId279" w:history="1">
        <w:proofErr w:type="spellStart"/>
        <w:r w:rsidR="007E0CBA" w:rsidRPr="00326CC1">
          <w:rPr>
            <w:rStyle w:val="Hyperlink"/>
            <w:rFonts w:ascii="Times New Roman" w:hAnsi="Times New Roman" w:cs="Times New Roman"/>
            <w:i/>
            <w:sz w:val="24"/>
            <w:szCs w:val="24"/>
          </w:rPr>
          <w:t>Petukhov</w:t>
        </w:r>
        <w:proofErr w:type="spellEnd"/>
        <w:r w:rsidR="007E0CBA" w:rsidRPr="00326CC1">
          <w:rPr>
            <w:rStyle w:val="Hyperlink"/>
            <w:rFonts w:ascii="Times New Roman" w:hAnsi="Times New Roman" w:cs="Times New Roman"/>
            <w:i/>
            <w:sz w:val="24"/>
            <w:szCs w:val="24"/>
            <w:lang w:val="bg-BG"/>
          </w:rPr>
          <w:t xml:space="preserve"> </w:t>
        </w:r>
        <w:r w:rsidR="007E0CBA" w:rsidRPr="00326CC1">
          <w:rPr>
            <w:rStyle w:val="Hyperlink"/>
            <w:rFonts w:ascii="Times New Roman" w:hAnsi="Times New Roman" w:cs="Times New Roman"/>
            <w:i/>
            <w:sz w:val="24"/>
            <w:szCs w:val="24"/>
          </w:rPr>
          <w:t>v</w:t>
        </w:r>
        <w:r w:rsidR="007E0CBA" w:rsidRPr="00326CC1">
          <w:rPr>
            <w:rStyle w:val="Hyperlink"/>
            <w:rFonts w:ascii="Times New Roman" w:hAnsi="Times New Roman" w:cs="Times New Roman"/>
            <w:i/>
            <w:sz w:val="24"/>
            <w:szCs w:val="24"/>
            <w:lang w:val="bg-BG"/>
          </w:rPr>
          <w:t xml:space="preserve">. </w:t>
        </w:r>
        <w:r w:rsidR="007E0CBA" w:rsidRPr="00326CC1">
          <w:rPr>
            <w:rStyle w:val="Hyperlink"/>
            <w:rFonts w:ascii="Times New Roman" w:hAnsi="Times New Roman" w:cs="Times New Roman"/>
            <w:i/>
            <w:sz w:val="24"/>
            <w:szCs w:val="24"/>
          </w:rPr>
          <w:t>Ukraine</w:t>
        </w:r>
        <w:r w:rsidR="007E0CBA" w:rsidRPr="00326CC1">
          <w:rPr>
            <w:rStyle w:val="Hyperlink"/>
            <w:rFonts w:ascii="Times New Roman" w:hAnsi="Times New Roman" w:cs="Times New Roman"/>
            <w:i/>
            <w:sz w:val="24"/>
            <w:szCs w:val="24"/>
            <w:lang w:val="bg-BG"/>
          </w:rPr>
          <w:t xml:space="preserve"> (</w:t>
        </w:r>
        <w:r w:rsidR="007E0CBA" w:rsidRPr="00326CC1">
          <w:rPr>
            <w:rStyle w:val="Hyperlink"/>
            <w:rFonts w:ascii="Times New Roman" w:hAnsi="Times New Roman" w:cs="Times New Roman"/>
            <w:i/>
            <w:sz w:val="24"/>
            <w:szCs w:val="24"/>
          </w:rPr>
          <w:t>no</w:t>
        </w:r>
        <w:r w:rsidR="007E0CBA" w:rsidRPr="00326CC1">
          <w:rPr>
            <w:rStyle w:val="Hyperlink"/>
            <w:rFonts w:ascii="Times New Roman" w:hAnsi="Times New Roman" w:cs="Times New Roman"/>
            <w:i/>
            <w:sz w:val="24"/>
            <w:szCs w:val="24"/>
            <w:lang w:val="bg-BG"/>
          </w:rPr>
          <w:t>. 43374/02)</w:t>
        </w:r>
      </w:hyperlink>
    </w:p>
    <w:p w14:paraId="33C8485E" w14:textId="77777777" w:rsidR="007E0CBA" w:rsidRPr="00326CC1" w:rsidRDefault="007E0CBA" w:rsidP="007E0CBA">
      <w:pPr>
        <w:pStyle w:val="ju-005fpara-002cleft-002cfirst-0020line-003a-0020-00200-0020cm"/>
        <w:spacing w:after="0"/>
        <w:jc w:val="both"/>
        <w:rPr>
          <w:lang w:val="bg-BG"/>
        </w:rPr>
      </w:pPr>
      <w:r w:rsidRPr="00326CC1">
        <w:rPr>
          <w:lang w:val="bg-BG"/>
        </w:rPr>
        <w:t>Заключението на националните съдилища, че</w:t>
      </w:r>
      <w:r w:rsidRPr="00326CC1">
        <w:t xml:space="preserve"> липсва</w:t>
      </w:r>
      <w:r w:rsidRPr="00326CC1">
        <w:rPr>
          <w:lang w:val="bg-BG"/>
        </w:rPr>
        <w:t>ла</w:t>
      </w:r>
      <w:r w:rsidRPr="00326CC1">
        <w:t xml:space="preserve"> причинна връзка между </w:t>
      </w:r>
      <w:r w:rsidRPr="00326CC1">
        <w:rPr>
          <w:lang w:val="bg-BG"/>
        </w:rPr>
        <w:t>пренаселеността в местата за</w:t>
      </w:r>
      <w:r w:rsidRPr="00326CC1">
        <w:t xml:space="preserve"> задържане, ко</w:t>
      </w:r>
      <w:r w:rsidRPr="00326CC1">
        <w:rPr>
          <w:lang w:val="bg-BG"/>
        </w:rPr>
        <w:t>я</w:t>
      </w:r>
      <w:r w:rsidRPr="00326CC1">
        <w:t xml:space="preserve">то според </w:t>
      </w:r>
      <w:r w:rsidRPr="00326CC1">
        <w:rPr>
          <w:lang w:val="bg-BG"/>
        </w:rPr>
        <w:t>тях</w:t>
      </w:r>
      <w:r w:rsidRPr="00326CC1">
        <w:t xml:space="preserve"> се дължал</w:t>
      </w:r>
      <w:r w:rsidRPr="00326CC1">
        <w:rPr>
          <w:lang w:val="bg-BG"/>
        </w:rPr>
        <w:t>а</w:t>
      </w:r>
      <w:r w:rsidRPr="00326CC1">
        <w:t xml:space="preserve"> на „обективни причини”, и действията на </w:t>
      </w:r>
      <w:r w:rsidRPr="00326CC1">
        <w:rPr>
          <w:lang w:val="bg-BG"/>
        </w:rPr>
        <w:t>държавата</w:t>
      </w:r>
      <w:r w:rsidRPr="00326CC1">
        <w:t>,</w:t>
      </w:r>
      <w:r w:rsidRPr="00326CC1">
        <w:rPr>
          <w:lang w:val="bg-BG"/>
        </w:rPr>
        <w:t xml:space="preserve"> </w:t>
      </w:r>
      <w:r w:rsidRPr="00326CC1">
        <w:t xml:space="preserve">лишава </w:t>
      </w:r>
      <w:r w:rsidRPr="00326CC1">
        <w:rPr>
          <w:lang w:val="bg-BG"/>
        </w:rPr>
        <w:t xml:space="preserve">лицата от </w:t>
      </w:r>
      <w:r w:rsidRPr="00326CC1">
        <w:t xml:space="preserve">правно средство за защита </w:t>
      </w:r>
      <w:r w:rsidRPr="00326CC1">
        <w:rPr>
          <w:lang w:val="bg-BG"/>
        </w:rPr>
        <w:t xml:space="preserve">по оплаквания за лоши условия на задържане. </w:t>
      </w:r>
      <w:hyperlink r:id="rId280" w:history="1">
        <w:r w:rsidRPr="00326CC1">
          <w:rPr>
            <w:rStyle w:val="Hyperlink"/>
            <w:lang w:val="bg-BG"/>
          </w:rPr>
          <w:t>Бюлетин № 3</w:t>
        </w:r>
      </w:hyperlink>
    </w:p>
    <w:p w14:paraId="258D0C00" w14:textId="77777777" w:rsidR="007E0CBA" w:rsidRPr="00326CC1" w:rsidRDefault="009E5E4A" w:rsidP="007E0CBA">
      <w:pPr>
        <w:pStyle w:val="NoSpacing"/>
        <w:rPr>
          <w:rFonts w:ascii="Times New Roman" w:hAnsi="Times New Roman" w:cs="Times New Roman"/>
          <w:lang w:val="bg-BG"/>
        </w:rPr>
      </w:pPr>
      <w:hyperlink r:id="rId281" w:history="1">
        <w:r w:rsidR="007E0CBA" w:rsidRPr="00326CC1">
          <w:rPr>
            <w:rStyle w:val="Hyperlink"/>
            <w:rFonts w:ascii="Times New Roman" w:hAnsi="Times New Roman" w:cs="Times New Roman"/>
            <w:i/>
            <w:sz w:val="24"/>
            <w:szCs w:val="24"/>
          </w:rPr>
          <w:t>Roman</w:t>
        </w:r>
        <w:r w:rsidR="007E0CBA" w:rsidRPr="00326CC1">
          <w:rPr>
            <w:rStyle w:val="Hyperlink"/>
            <w:rFonts w:ascii="Times New Roman" w:hAnsi="Times New Roman" w:cs="Times New Roman"/>
            <w:i/>
            <w:sz w:val="24"/>
            <w:szCs w:val="24"/>
            <w:lang w:val="bg-BG"/>
          </w:rPr>
          <w:t xml:space="preserve"> </w:t>
        </w:r>
        <w:r w:rsidR="007E0CBA" w:rsidRPr="00326CC1">
          <w:rPr>
            <w:rStyle w:val="Hyperlink"/>
            <w:rFonts w:ascii="Times New Roman" w:hAnsi="Times New Roman" w:cs="Times New Roman"/>
            <w:i/>
            <w:sz w:val="24"/>
            <w:szCs w:val="24"/>
          </w:rPr>
          <w:t>Karasev</w:t>
        </w:r>
        <w:r w:rsidR="007E0CBA" w:rsidRPr="00326CC1">
          <w:rPr>
            <w:rStyle w:val="Hyperlink"/>
            <w:rFonts w:ascii="Times New Roman" w:hAnsi="Times New Roman" w:cs="Times New Roman"/>
            <w:i/>
            <w:sz w:val="24"/>
            <w:szCs w:val="24"/>
            <w:lang w:val="bg-BG"/>
          </w:rPr>
          <w:t xml:space="preserve"> </w:t>
        </w:r>
        <w:r w:rsidR="007E0CBA" w:rsidRPr="00326CC1">
          <w:rPr>
            <w:rStyle w:val="Hyperlink"/>
            <w:rFonts w:ascii="Times New Roman" w:hAnsi="Times New Roman" w:cs="Times New Roman"/>
            <w:i/>
            <w:sz w:val="24"/>
            <w:szCs w:val="24"/>
          </w:rPr>
          <w:t>v</w:t>
        </w:r>
        <w:r w:rsidR="007E0CBA" w:rsidRPr="00326CC1">
          <w:rPr>
            <w:rStyle w:val="Hyperlink"/>
            <w:rFonts w:ascii="Times New Roman" w:hAnsi="Times New Roman" w:cs="Times New Roman"/>
            <w:i/>
            <w:sz w:val="24"/>
            <w:szCs w:val="24"/>
            <w:lang w:val="bg-BG"/>
          </w:rPr>
          <w:t xml:space="preserve">. </w:t>
        </w:r>
        <w:r w:rsidR="007E0CBA" w:rsidRPr="00326CC1">
          <w:rPr>
            <w:rStyle w:val="Hyperlink"/>
            <w:rFonts w:ascii="Times New Roman" w:hAnsi="Times New Roman" w:cs="Times New Roman"/>
            <w:i/>
            <w:sz w:val="24"/>
            <w:szCs w:val="24"/>
          </w:rPr>
          <w:t>Russia</w:t>
        </w:r>
        <w:r w:rsidR="007E0CBA" w:rsidRPr="00326CC1">
          <w:rPr>
            <w:rStyle w:val="Hyperlink"/>
            <w:rFonts w:ascii="Times New Roman" w:hAnsi="Times New Roman" w:cs="Times New Roman"/>
            <w:i/>
            <w:sz w:val="24"/>
            <w:szCs w:val="24"/>
            <w:lang w:val="bg-BG"/>
          </w:rPr>
          <w:t xml:space="preserve"> (</w:t>
        </w:r>
        <w:r w:rsidR="007E0CBA" w:rsidRPr="00326CC1">
          <w:rPr>
            <w:rStyle w:val="Hyperlink"/>
            <w:rFonts w:ascii="Times New Roman" w:hAnsi="Times New Roman" w:cs="Times New Roman"/>
            <w:i/>
            <w:sz w:val="24"/>
            <w:szCs w:val="24"/>
          </w:rPr>
          <w:t>no</w:t>
        </w:r>
        <w:r w:rsidR="007E0CBA" w:rsidRPr="00326CC1">
          <w:rPr>
            <w:rStyle w:val="Hyperlink"/>
            <w:rFonts w:ascii="Times New Roman" w:hAnsi="Times New Roman" w:cs="Times New Roman"/>
            <w:i/>
            <w:sz w:val="24"/>
            <w:szCs w:val="24"/>
            <w:lang w:val="bg-BG"/>
          </w:rPr>
          <w:t>. 30251/03)</w:t>
        </w:r>
      </w:hyperlink>
    </w:p>
    <w:p w14:paraId="2F122B47" w14:textId="77777777" w:rsidR="007E0CBA" w:rsidRPr="00326CC1" w:rsidRDefault="007E0CBA" w:rsidP="007E0CBA">
      <w:pPr>
        <w:pStyle w:val="ju-005fpara-002cleft-002cfirst-0020line-003a-0020-00200-0020cm"/>
        <w:spacing w:after="0"/>
        <w:jc w:val="both"/>
        <w:rPr>
          <w:lang w:val="bg-BG"/>
        </w:rPr>
      </w:pPr>
      <w:r w:rsidRPr="00326CC1">
        <w:rPr>
          <w:lang w:val="bg-BG"/>
        </w:rPr>
        <w:t xml:space="preserve">Налице е нарушение на забраната за нечовешко и унизително третиране, когато има </w:t>
      </w:r>
      <w:proofErr w:type="spellStart"/>
      <w:r w:rsidRPr="00326CC1">
        <w:rPr>
          <w:lang w:val="bg-BG"/>
        </w:rPr>
        <w:t>яв</w:t>
      </w:r>
      <w:proofErr w:type="spellEnd"/>
      <w:r w:rsidRPr="00326CC1">
        <w:t>н</w:t>
      </w:r>
      <w:r w:rsidRPr="00326CC1">
        <w:rPr>
          <w:lang w:val="bg-BG"/>
        </w:rPr>
        <w:t xml:space="preserve">о несъответствие между </w:t>
      </w:r>
      <w:r w:rsidRPr="00326CC1">
        <w:t>санкци</w:t>
      </w:r>
      <w:r w:rsidRPr="00326CC1">
        <w:rPr>
          <w:lang w:val="bg-BG"/>
        </w:rPr>
        <w:t>ята и</w:t>
      </w:r>
      <w:r w:rsidRPr="00326CC1">
        <w:t xml:space="preserve"> сериозността на престъплен</w:t>
      </w:r>
      <w:proofErr w:type="spellStart"/>
      <w:r w:rsidRPr="00326CC1">
        <w:rPr>
          <w:lang w:val="bg-BG"/>
        </w:rPr>
        <w:t>ието</w:t>
      </w:r>
      <w:proofErr w:type="spellEnd"/>
      <w:r w:rsidRPr="00326CC1">
        <w:rPr>
          <w:lang w:val="bg-BG"/>
        </w:rPr>
        <w:t>, извършено от</w:t>
      </w:r>
      <w:r w:rsidRPr="00326CC1">
        <w:t xml:space="preserve"> полицаи</w:t>
      </w:r>
      <w:r w:rsidRPr="00326CC1">
        <w:rPr>
          <w:lang w:val="bg-BG"/>
        </w:rPr>
        <w:t xml:space="preserve">, </w:t>
      </w:r>
      <w:r w:rsidRPr="00326CC1">
        <w:t>нан</w:t>
      </w:r>
      <w:proofErr w:type="spellStart"/>
      <w:r w:rsidRPr="00326CC1">
        <w:rPr>
          <w:lang w:val="bg-BG"/>
        </w:rPr>
        <w:t>если</w:t>
      </w:r>
      <w:proofErr w:type="spellEnd"/>
      <w:r w:rsidRPr="00326CC1">
        <w:t xml:space="preserve"> сериозни травми на 16</w:t>
      </w:r>
      <w:r w:rsidRPr="00326CC1">
        <w:rPr>
          <w:lang w:val="bg-BG"/>
        </w:rPr>
        <w:t>-</w:t>
      </w:r>
      <w:r w:rsidRPr="00326CC1">
        <w:t>годишно момче при арест</w:t>
      </w:r>
      <w:r w:rsidRPr="00326CC1">
        <w:rPr>
          <w:lang w:val="bg-BG"/>
        </w:rPr>
        <w:t>.</w:t>
      </w:r>
      <w:r w:rsidRPr="00326CC1">
        <w:t xml:space="preserve"> </w:t>
      </w:r>
      <w:hyperlink r:id="rId282" w:history="1">
        <w:r w:rsidRPr="00326CC1">
          <w:rPr>
            <w:rStyle w:val="Hyperlink"/>
            <w:lang w:val="bg-BG"/>
          </w:rPr>
          <w:t>Бюлетин № 3</w:t>
        </w:r>
      </w:hyperlink>
    </w:p>
    <w:p w14:paraId="6712FD03" w14:textId="77777777" w:rsidR="007E0CBA" w:rsidRPr="00326CC1" w:rsidRDefault="009E5E4A" w:rsidP="002227FD">
      <w:pPr>
        <w:pStyle w:val="NoSpacing"/>
        <w:pBdr>
          <w:bottom w:val="single" w:sz="4" w:space="1" w:color="auto"/>
        </w:pBdr>
        <w:rPr>
          <w:rFonts w:ascii="Times New Roman" w:hAnsi="Times New Roman" w:cs="Times New Roman"/>
          <w:sz w:val="24"/>
          <w:szCs w:val="24"/>
          <w:lang w:val="bg-BG"/>
        </w:rPr>
      </w:pPr>
      <w:hyperlink r:id="rId283" w:history="1">
        <w:proofErr w:type="spellStart"/>
        <w:r w:rsidR="007E0CBA" w:rsidRPr="00326CC1">
          <w:rPr>
            <w:rStyle w:val="Hyperlink"/>
            <w:rFonts w:ascii="Times New Roman" w:hAnsi="Times New Roman" w:cs="Times New Roman"/>
            <w:i/>
            <w:sz w:val="24"/>
            <w:szCs w:val="24"/>
          </w:rPr>
          <w:t>Darraj</w:t>
        </w:r>
        <w:proofErr w:type="spellEnd"/>
        <w:r w:rsidR="007E0CBA" w:rsidRPr="00326CC1">
          <w:rPr>
            <w:rStyle w:val="Hyperlink"/>
            <w:rFonts w:ascii="Times New Roman" w:hAnsi="Times New Roman" w:cs="Times New Roman"/>
            <w:i/>
            <w:sz w:val="24"/>
            <w:szCs w:val="24"/>
            <w:lang w:val="bg-BG"/>
          </w:rPr>
          <w:t xml:space="preserve"> </w:t>
        </w:r>
        <w:r w:rsidR="007E0CBA" w:rsidRPr="00326CC1">
          <w:rPr>
            <w:rStyle w:val="Hyperlink"/>
            <w:rFonts w:ascii="Times New Roman" w:hAnsi="Times New Roman" w:cs="Times New Roman"/>
            <w:i/>
            <w:sz w:val="24"/>
            <w:szCs w:val="24"/>
          </w:rPr>
          <w:t>v</w:t>
        </w:r>
        <w:r w:rsidR="007E0CBA" w:rsidRPr="00326CC1">
          <w:rPr>
            <w:rStyle w:val="Hyperlink"/>
            <w:rFonts w:ascii="Times New Roman" w:hAnsi="Times New Roman" w:cs="Times New Roman"/>
            <w:i/>
            <w:sz w:val="24"/>
            <w:szCs w:val="24"/>
            <w:lang w:val="bg-BG"/>
          </w:rPr>
          <w:t xml:space="preserve">. </w:t>
        </w:r>
        <w:r w:rsidR="007E0CBA" w:rsidRPr="00326CC1">
          <w:rPr>
            <w:rStyle w:val="Hyperlink"/>
            <w:rFonts w:ascii="Times New Roman" w:hAnsi="Times New Roman" w:cs="Times New Roman"/>
            <w:i/>
            <w:sz w:val="24"/>
            <w:szCs w:val="24"/>
          </w:rPr>
          <w:t>France</w:t>
        </w:r>
        <w:r w:rsidR="007E0CBA" w:rsidRPr="00326CC1">
          <w:rPr>
            <w:rStyle w:val="Hyperlink"/>
            <w:rFonts w:ascii="Times New Roman" w:hAnsi="Times New Roman" w:cs="Times New Roman"/>
            <w:i/>
            <w:sz w:val="24"/>
            <w:szCs w:val="24"/>
            <w:lang w:val="bg-BG"/>
          </w:rPr>
          <w:t xml:space="preserve"> (</w:t>
        </w:r>
        <w:r w:rsidR="007E0CBA" w:rsidRPr="00326CC1">
          <w:rPr>
            <w:rStyle w:val="Hyperlink"/>
            <w:rFonts w:ascii="Times New Roman" w:hAnsi="Times New Roman" w:cs="Times New Roman"/>
            <w:i/>
            <w:sz w:val="24"/>
            <w:szCs w:val="24"/>
          </w:rPr>
          <w:t>no</w:t>
        </w:r>
        <w:r w:rsidR="007E0CBA" w:rsidRPr="00326CC1">
          <w:rPr>
            <w:rStyle w:val="Hyperlink"/>
            <w:rFonts w:ascii="Times New Roman" w:hAnsi="Times New Roman" w:cs="Times New Roman"/>
            <w:i/>
            <w:sz w:val="24"/>
            <w:szCs w:val="24"/>
            <w:lang w:val="bg-BG"/>
          </w:rPr>
          <w:t>. 34588/07)</w:t>
        </w:r>
      </w:hyperlink>
    </w:p>
    <w:p w14:paraId="5E813B19" w14:textId="77777777" w:rsidR="007E0CBA" w:rsidRPr="00326CC1" w:rsidRDefault="007E0CBA" w:rsidP="007E0CBA">
      <w:pPr>
        <w:pStyle w:val="ju-005fpara-002cleft-002cfirst-0020line-003a-0020-00200-0020cm"/>
        <w:spacing w:before="0" w:after="0" w:line="240" w:lineRule="auto"/>
        <w:jc w:val="both"/>
        <w:rPr>
          <w:lang w:val="ru-RU"/>
        </w:rPr>
      </w:pPr>
    </w:p>
    <w:p w14:paraId="1EC51436" w14:textId="77777777" w:rsidR="007E0CBA" w:rsidRPr="00326CC1" w:rsidRDefault="007E0CBA" w:rsidP="007E0CBA">
      <w:pPr>
        <w:pStyle w:val="ju-005fpara-002cleft-002cfirst-0020line-003a-0020-00200-0020cm"/>
        <w:spacing w:before="0" w:after="0" w:line="240" w:lineRule="auto"/>
        <w:jc w:val="both"/>
        <w:rPr>
          <w:rStyle w:val="normal--char"/>
          <w:color w:val="000000"/>
        </w:rPr>
      </w:pPr>
      <w:r w:rsidRPr="00326CC1">
        <w:rPr>
          <w:lang w:val="ru-RU"/>
        </w:rPr>
        <w:t xml:space="preserve">ЕСПЧ </w:t>
      </w:r>
      <w:proofErr w:type="spellStart"/>
      <w:r w:rsidRPr="00326CC1">
        <w:rPr>
          <w:lang w:val="ru-RU"/>
        </w:rPr>
        <w:t>комуникира</w:t>
      </w:r>
      <w:proofErr w:type="spellEnd"/>
      <w:r w:rsidRPr="00326CC1">
        <w:rPr>
          <w:lang w:val="ru-RU"/>
        </w:rPr>
        <w:t xml:space="preserve"> по чл. 3 от </w:t>
      </w:r>
      <w:proofErr w:type="spellStart"/>
      <w:r w:rsidRPr="00326CC1">
        <w:rPr>
          <w:lang w:val="ru-RU"/>
        </w:rPr>
        <w:t>Конвенцията</w:t>
      </w:r>
      <w:proofErr w:type="spellEnd"/>
      <w:r w:rsidRPr="00326CC1">
        <w:rPr>
          <w:lang w:val="ru-RU"/>
        </w:rPr>
        <w:t xml:space="preserve"> (забрана за </w:t>
      </w:r>
      <w:proofErr w:type="spellStart"/>
      <w:r w:rsidRPr="00326CC1">
        <w:rPr>
          <w:lang w:val="ru-RU"/>
        </w:rPr>
        <w:t>изтезание</w:t>
      </w:r>
      <w:proofErr w:type="spellEnd"/>
      <w:r w:rsidRPr="00326CC1">
        <w:rPr>
          <w:lang w:val="ru-RU"/>
        </w:rPr>
        <w:t xml:space="preserve"> и </w:t>
      </w:r>
      <w:proofErr w:type="spellStart"/>
      <w:r w:rsidRPr="00326CC1">
        <w:rPr>
          <w:lang w:val="ru-RU"/>
        </w:rPr>
        <w:t>нечовешко</w:t>
      </w:r>
      <w:proofErr w:type="spellEnd"/>
      <w:r w:rsidRPr="00326CC1">
        <w:rPr>
          <w:lang w:val="ru-RU"/>
        </w:rPr>
        <w:t xml:space="preserve"> и </w:t>
      </w:r>
      <w:proofErr w:type="spellStart"/>
      <w:r w:rsidRPr="00326CC1">
        <w:rPr>
          <w:lang w:val="ru-RU"/>
        </w:rPr>
        <w:t>унизително</w:t>
      </w:r>
      <w:proofErr w:type="spellEnd"/>
      <w:r w:rsidRPr="00326CC1">
        <w:rPr>
          <w:lang w:val="ru-RU"/>
        </w:rPr>
        <w:t xml:space="preserve"> </w:t>
      </w:r>
      <w:proofErr w:type="spellStart"/>
      <w:r w:rsidRPr="00326CC1">
        <w:rPr>
          <w:lang w:val="ru-RU"/>
        </w:rPr>
        <w:t>отнасяне</w:t>
      </w:r>
      <w:proofErr w:type="spellEnd"/>
      <w:r w:rsidRPr="00326CC1">
        <w:rPr>
          <w:lang w:val="ru-RU"/>
        </w:rPr>
        <w:t xml:space="preserve">) </w:t>
      </w:r>
      <w:proofErr w:type="spellStart"/>
      <w:r w:rsidRPr="00326CC1">
        <w:rPr>
          <w:lang w:val="ru-RU"/>
        </w:rPr>
        <w:t>оплакването</w:t>
      </w:r>
      <w:proofErr w:type="spellEnd"/>
      <w:r w:rsidRPr="00326CC1">
        <w:rPr>
          <w:lang w:val="ru-RU"/>
        </w:rPr>
        <w:t xml:space="preserve"> на жалбоподателка, </w:t>
      </w:r>
      <w:proofErr w:type="spellStart"/>
      <w:r w:rsidRPr="00326CC1">
        <w:rPr>
          <w:lang w:val="ru-RU"/>
        </w:rPr>
        <w:t>която</w:t>
      </w:r>
      <w:proofErr w:type="spellEnd"/>
      <w:r w:rsidRPr="00326CC1">
        <w:rPr>
          <w:lang w:val="ru-RU"/>
        </w:rPr>
        <w:t xml:space="preserve"> била </w:t>
      </w:r>
      <w:proofErr w:type="spellStart"/>
      <w:r w:rsidRPr="00326CC1">
        <w:rPr>
          <w:lang w:val="ru-RU"/>
        </w:rPr>
        <w:t>оставена</w:t>
      </w:r>
      <w:proofErr w:type="spellEnd"/>
      <w:r w:rsidRPr="00326CC1">
        <w:rPr>
          <w:lang w:val="ru-RU"/>
        </w:rPr>
        <w:t xml:space="preserve"> от </w:t>
      </w:r>
      <w:proofErr w:type="spellStart"/>
      <w:r w:rsidRPr="00326CC1">
        <w:rPr>
          <w:lang w:val="ru-RU"/>
        </w:rPr>
        <w:t>полицията</w:t>
      </w:r>
      <w:proofErr w:type="spellEnd"/>
      <w:r w:rsidRPr="00326CC1">
        <w:rPr>
          <w:lang w:val="ru-RU"/>
        </w:rPr>
        <w:t xml:space="preserve"> в </w:t>
      </w:r>
      <w:proofErr w:type="spellStart"/>
      <w:r w:rsidRPr="00326CC1">
        <w:rPr>
          <w:lang w:val="ru-RU"/>
        </w:rPr>
        <w:t>продължение</w:t>
      </w:r>
      <w:proofErr w:type="spellEnd"/>
      <w:r w:rsidRPr="00326CC1">
        <w:rPr>
          <w:lang w:val="ru-RU"/>
        </w:rPr>
        <w:t xml:space="preserve"> </w:t>
      </w:r>
      <w:proofErr w:type="gramStart"/>
      <w:r w:rsidRPr="00326CC1">
        <w:rPr>
          <w:lang w:val="ru-RU"/>
        </w:rPr>
        <w:t>на час</w:t>
      </w:r>
      <w:proofErr w:type="gramEnd"/>
      <w:r w:rsidRPr="00326CC1">
        <w:rPr>
          <w:lang w:val="ru-RU"/>
        </w:rPr>
        <w:t xml:space="preserve"> и половина заключена с </w:t>
      </w:r>
      <w:proofErr w:type="spellStart"/>
      <w:r w:rsidRPr="00326CC1">
        <w:rPr>
          <w:lang w:val="ru-RU"/>
        </w:rPr>
        <w:t>белезници</w:t>
      </w:r>
      <w:proofErr w:type="spellEnd"/>
      <w:r w:rsidRPr="00326CC1">
        <w:rPr>
          <w:lang w:val="ru-RU"/>
        </w:rPr>
        <w:t xml:space="preserve"> на </w:t>
      </w:r>
      <w:proofErr w:type="spellStart"/>
      <w:r w:rsidRPr="00326CC1">
        <w:rPr>
          <w:lang w:val="ru-RU"/>
        </w:rPr>
        <w:t>улицата</w:t>
      </w:r>
      <w:proofErr w:type="spellEnd"/>
      <w:r w:rsidRPr="00326CC1">
        <w:rPr>
          <w:lang w:val="bg-BG"/>
        </w:rPr>
        <w:t xml:space="preserve">. </w:t>
      </w:r>
      <w:hyperlink r:id="rId284" w:history="1">
        <w:r w:rsidRPr="00326CC1">
          <w:rPr>
            <w:rStyle w:val="Hyperlink"/>
          </w:rPr>
          <w:t xml:space="preserve">Бюлетин № </w:t>
        </w:r>
        <w:r w:rsidRPr="00326CC1">
          <w:rPr>
            <w:rStyle w:val="Hyperlink"/>
            <w:lang w:val="bg-BG"/>
          </w:rPr>
          <w:t>4</w:t>
        </w:r>
      </w:hyperlink>
    </w:p>
    <w:p w14:paraId="09A52533" w14:textId="77777777" w:rsidR="007E0CBA" w:rsidRPr="00326CC1" w:rsidRDefault="009E5E4A" w:rsidP="007E0CBA">
      <w:pPr>
        <w:pStyle w:val="ju-005fpara-002cleft-002cfirst-0020line-003a-0020-00200-0020cm"/>
        <w:pBdr>
          <w:bottom w:val="single" w:sz="4" w:space="1" w:color="auto"/>
        </w:pBdr>
        <w:spacing w:before="0" w:after="0" w:line="240" w:lineRule="auto"/>
        <w:jc w:val="both"/>
        <w:rPr>
          <w:i/>
          <w:lang w:val="bg-BG"/>
        </w:rPr>
      </w:pPr>
      <w:hyperlink r:id="rId285" w:history="1">
        <w:r w:rsidR="007E0CBA" w:rsidRPr="00326CC1">
          <w:rPr>
            <w:rStyle w:val="Hyperlink"/>
            <w:i/>
            <w:lang w:val="fr-FR"/>
          </w:rPr>
          <w:t>M</w:t>
        </w:r>
        <w:r w:rsidR="007E0CBA" w:rsidRPr="00326CC1">
          <w:rPr>
            <w:rStyle w:val="Hyperlink"/>
            <w:i/>
            <w:lang w:val="ru-RU"/>
          </w:rPr>
          <w:t>.</w:t>
        </w:r>
        <w:r w:rsidR="007E0CBA" w:rsidRPr="00326CC1">
          <w:rPr>
            <w:rStyle w:val="Hyperlink"/>
            <w:i/>
            <w:lang w:val="fr-FR"/>
          </w:rPr>
          <w:t>T</w:t>
        </w:r>
        <w:r w:rsidR="007E0CBA" w:rsidRPr="00326CC1">
          <w:rPr>
            <w:rStyle w:val="Hyperlink"/>
            <w:i/>
            <w:lang w:val="ru-RU"/>
          </w:rPr>
          <w:t xml:space="preserve">. </w:t>
        </w:r>
        <w:r w:rsidR="007E0CBA" w:rsidRPr="00326CC1">
          <w:rPr>
            <w:rStyle w:val="Hyperlink"/>
            <w:i/>
            <w:lang w:val="fr-FR"/>
          </w:rPr>
          <w:t>v</w:t>
        </w:r>
        <w:r w:rsidR="007E0CBA" w:rsidRPr="00326CC1">
          <w:rPr>
            <w:rStyle w:val="Hyperlink"/>
            <w:i/>
            <w:lang w:val="ru-RU"/>
          </w:rPr>
          <w:t xml:space="preserve">. </w:t>
        </w:r>
        <w:proofErr w:type="spellStart"/>
        <w:r w:rsidR="007E0CBA" w:rsidRPr="00326CC1">
          <w:rPr>
            <w:rStyle w:val="Hyperlink"/>
            <w:i/>
            <w:lang w:val="fr-FR"/>
          </w:rPr>
          <w:t>Bulgaria</w:t>
        </w:r>
        <w:proofErr w:type="spellEnd"/>
        <w:r w:rsidR="007E0CBA" w:rsidRPr="00326CC1">
          <w:rPr>
            <w:rStyle w:val="Hyperlink"/>
            <w:i/>
            <w:lang w:val="ru-RU"/>
          </w:rPr>
          <w:t xml:space="preserve"> </w:t>
        </w:r>
        <w:r w:rsidR="007E0CBA" w:rsidRPr="00326CC1">
          <w:rPr>
            <w:rStyle w:val="Hyperlink"/>
            <w:i/>
            <w:lang w:val="bg-BG"/>
          </w:rPr>
          <w:t>(</w:t>
        </w:r>
        <w:r w:rsidR="007E0CBA" w:rsidRPr="00326CC1">
          <w:rPr>
            <w:rStyle w:val="Hyperlink"/>
            <w:i/>
            <w:lang w:val="fr-FR"/>
          </w:rPr>
          <w:t>no</w:t>
        </w:r>
        <w:r w:rsidR="007E0CBA" w:rsidRPr="00326CC1">
          <w:rPr>
            <w:rStyle w:val="Hyperlink"/>
            <w:i/>
            <w:lang w:val="ru-RU"/>
          </w:rPr>
          <w:t xml:space="preserve">. </w:t>
        </w:r>
        <w:r w:rsidR="007E0CBA" w:rsidRPr="00326CC1">
          <w:rPr>
            <w:rStyle w:val="Hyperlink"/>
            <w:i/>
          </w:rPr>
          <w:t>37723/08</w:t>
        </w:r>
        <w:r w:rsidR="007E0CBA" w:rsidRPr="00326CC1">
          <w:rPr>
            <w:rStyle w:val="Hyperlink"/>
            <w:i/>
            <w:lang w:val="bg-BG"/>
          </w:rPr>
          <w:t>)</w:t>
        </w:r>
      </w:hyperlink>
      <w:r w:rsidR="007E0CBA" w:rsidRPr="00326CC1">
        <w:rPr>
          <w:i/>
          <w:lang w:val="bg-BG"/>
        </w:rPr>
        <w:t xml:space="preserve"> – Жалбата впоследствие е заличена от списъка на Съда на 1 януари 2012 г.</w:t>
      </w:r>
      <w:r w:rsidR="007E0CBA" w:rsidRPr="00326CC1">
        <w:rPr>
          <w:rStyle w:val="normal--char"/>
          <w:color w:val="000000"/>
        </w:rPr>
        <w:t xml:space="preserve"> </w:t>
      </w:r>
      <w:hyperlink r:id="rId286" w:history="1">
        <w:r w:rsidR="007E0CBA" w:rsidRPr="00326CC1">
          <w:rPr>
            <w:rStyle w:val="Hyperlink"/>
          </w:rPr>
          <w:t>Бюлетин № 16</w:t>
        </w:r>
      </w:hyperlink>
    </w:p>
    <w:p w14:paraId="1F90D73E" w14:textId="77777777" w:rsidR="007E0CBA" w:rsidRPr="00326CC1" w:rsidRDefault="007E0CBA" w:rsidP="007E0CBA">
      <w:pPr>
        <w:tabs>
          <w:tab w:val="left" w:pos="4500"/>
        </w:tabs>
        <w:spacing w:after="0" w:line="240" w:lineRule="auto"/>
        <w:jc w:val="both"/>
        <w:rPr>
          <w:rFonts w:ascii="Times New Roman" w:hAnsi="Times New Roman" w:cs="Times New Roman"/>
          <w:sz w:val="24"/>
        </w:rPr>
      </w:pPr>
    </w:p>
    <w:p w14:paraId="129E2477" w14:textId="77777777" w:rsidR="007E0CBA" w:rsidRPr="00326CC1" w:rsidRDefault="007E0CBA" w:rsidP="007E0CBA">
      <w:pPr>
        <w:tabs>
          <w:tab w:val="left" w:pos="4500"/>
        </w:tabs>
        <w:spacing w:after="0" w:line="240" w:lineRule="auto"/>
        <w:jc w:val="both"/>
        <w:rPr>
          <w:rStyle w:val="normal--char"/>
          <w:rFonts w:ascii="Times New Roman" w:hAnsi="Times New Roman" w:cs="Times New Roman"/>
          <w:color w:val="000000"/>
          <w:sz w:val="24"/>
          <w:szCs w:val="24"/>
        </w:rPr>
      </w:pPr>
      <w:r w:rsidRPr="00326CC1">
        <w:rPr>
          <w:rFonts w:ascii="Times New Roman" w:hAnsi="Times New Roman" w:cs="Times New Roman"/>
          <w:sz w:val="24"/>
        </w:rPr>
        <w:t xml:space="preserve">ЕСПЧ комуникира по чл. 3 от Конвенцията жалба по висящо пред него дело, свързано с медицинска интервенция, извършена въпреки изричния отказ на пациента от лечение. </w:t>
      </w:r>
      <w:hyperlink r:id="rId287" w:history="1">
        <w:r w:rsidRPr="00326CC1">
          <w:rPr>
            <w:rStyle w:val="Hyperlink"/>
            <w:rFonts w:ascii="Times New Roman" w:hAnsi="Times New Roman" w:cs="Times New Roman"/>
            <w:sz w:val="24"/>
            <w:szCs w:val="24"/>
          </w:rPr>
          <w:t>Бюлетин № 4</w:t>
        </w:r>
      </w:hyperlink>
    </w:p>
    <w:p w14:paraId="57E9B2E2" w14:textId="77777777" w:rsidR="007E0CBA" w:rsidRPr="00326CC1" w:rsidRDefault="009E5E4A" w:rsidP="007E0CBA">
      <w:pPr>
        <w:pBdr>
          <w:bottom w:val="single" w:sz="4" w:space="1" w:color="auto"/>
        </w:pBdr>
        <w:tabs>
          <w:tab w:val="left" w:pos="4500"/>
        </w:tabs>
        <w:spacing w:after="0" w:line="240" w:lineRule="auto"/>
        <w:jc w:val="both"/>
        <w:rPr>
          <w:rFonts w:ascii="Times New Roman" w:hAnsi="Times New Roman" w:cs="Times New Roman"/>
          <w:i/>
          <w:sz w:val="24"/>
        </w:rPr>
      </w:pPr>
      <w:hyperlink r:id="rId288" w:history="1">
        <w:proofErr w:type="spellStart"/>
        <w:r w:rsidR="007E0CBA" w:rsidRPr="00326CC1">
          <w:rPr>
            <w:rStyle w:val="Hyperlink"/>
            <w:rFonts w:ascii="Times New Roman" w:hAnsi="Times New Roman" w:cs="Times New Roman"/>
            <w:i/>
            <w:sz w:val="24"/>
          </w:rPr>
          <w:t>Daskalovi</w:t>
        </w:r>
        <w:proofErr w:type="spellEnd"/>
        <w:r w:rsidR="007E0CBA" w:rsidRPr="00326CC1">
          <w:rPr>
            <w:rStyle w:val="Hyperlink"/>
            <w:rFonts w:ascii="Times New Roman" w:hAnsi="Times New Roman" w:cs="Times New Roman"/>
            <w:i/>
            <w:sz w:val="24"/>
          </w:rPr>
          <w:t xml:space="preserve"> v. </w:t>
        </w:r>
        <w:proofErr w:type="spellStart"/>
        <w:r w:rsidR="007E0CBA" w:rsidRPr="00326CC1">
          <w:rPr>
            <w:rStyle w:val="Hyperlink"/>
            <w:rFonts w:ascii="Times New Roman" w:hAnsi="Times New Roman" w:cs="Times New Roman"/>
            <w:i/>
            <w:sz w:val="24"/>
          </w:rPr>
          <w:t>Bulgaria</w:t>
        </w:r>
        <w:proofErr w:type="spellEnd"/>
        <w:r w:rsidR="007E0CBA" w:rsidRPr="00326CC1">
          <w:rPr>
            <w:rStyle w:val="Hyperlink"/>
            <w:rFonts w:ascii="Times New Roman" w:hAnsi="Times New Roman" w:cs="Times New Roman"/>
            <w:i/>
            <w:sz w:val="24"/>
          </w:rPr>
          <w:t xml:space="preserve"> (</w:t>
        </w:r>
        <w:bookmarkStart w:id="16" w:name="HIT1"/>
        <w:bookmarkEnd w:id="16"/>
        <w:proofErr w:type="spellStart"/>
        <w:r w:rsidR="007E0CBA" w:rsidRPr="00326CC1">
          <w:rPr>
            <w:rStyle w:val="Hyperlink"/>
            <w:rFonts w:ascii="Times New Roman" w:hAnsi="Times New Roman" w:cs="Times New Roman"/>
            <w:i/>
            <w:sz w:val="24"/>
          </w:rPr>
          <w:t>no</w:t>
        </w:r>
        <w:proofErr w:type="spellEnd"/>
        <w:r w:rsidR="007E0CBA" w:rsidRPr="00326CC1">
          <w:rPr>
            <w:rStyle w:val="Hyperlink"/>
            <w:rFonts w:ascii="Times New Roman" w:hAnsi="Times New Roman" w:cs="Times New Roman"/>
            <w:i/>
            <w:sz w:val="24"/>
          </w:rPr>
          <w:t>. 27915/</w:t>
        </w:r>
        <w:bookmarkStart w:id="17" w:name="HIT2"/>
        <w:bookmarkEnd w:id="17"/>
        <w:r w:rsidR="007E0CBA" w:rsidRPr="00326CC1">
          <w:rPr>
            <w:rStyle w:val="Hyperlink"/>
            <w:rFonts w:ascii="Times New Roman" w:hAnsi="Times New Roman" w:cs="Times New Roman"/>
            <w:i/>
            <w:sz w:val="24"/>
          </w:rPr>
          <w:t>06)</w:t>
        </w:r>
      </w:hyperlink>
      <w:r w:rsidR="000A6FBC" w:rsidRPr="00326CC1">
        <w:rPr>
          <w:rFonts w:ascii="Times New Roman" w:hAnsi="Times New Roman" w:cs="Times New Roman"/>
          <w:i/>
          <w:sz w:val="24"/>
        </w:rPr>
        <w:t>.</w:t>
      </w:r>
    </w:p>
    <w:p w14:paraId="3B807725" w14:textId="77777777" w:rsidR="000A6FBC" w:rsidRPr="00326CC1" w:rsidRDefault="000A6FBC" w:rsidP="000A6FBC">
      <w:pPr>
        <w:pBdr>
          <w:bottom w:val="single" w:sz="4" w:space="1" w:color="auto"/>
        </w:pBdr>
        <w:tabs>
          <w:tab w:val="left" w:pos="4500"/>
        </w:tabs>
        <w:spacing w:after="0" w:line="240" w:lineRule="auto"/>
        <w:jc w:val="both"/>
        <w:rPr>
          <w:rFonts w:ascii="Times New Roman" w:hAnsi="Times New Roman" w:cs="Times New Roman"/>
          <w:sz w:val="24"/>
        </w:rPr>
      </w:pPr>
      <w:r w:rsidRPr="00326CC1">
        <w:rPr>
          <w:rFonts w:ascii="Times New Roman" w:hAnsi="Times New Roman" w:cs="Times New Roman"/>
          <w:i/>
          <w:sz w:val="24"/>
        </w:rPr>
        <w:t>С решение от</w:t>
      </w:r>
      <w:r w:rsidR="00802E95" w:rsidRPr="00326CC1">
        <w:rPr>
          <w:rFonts w:ascii="Times New Roman" w:hAnsi="Times New Roman" w:cs="Times New Roman"/>
          <w:i/>
          <w:sz w:val="24"/>
        </w:rPr>
        <w:t xml:space="preserve"> </w:t>
      </w:r>
      <w:r w:rsidRPr="00326CC1">
        <w:rPr>
          <w:rFonts w:ascii="Times New Roman" w:hAnsi="Times New Roman" w:cs="Times New Roman"/>
          <w:i/>
          <w:sz w:val="24"/>
        </w:rPr>
        <w:t>29.01.2013 жалбата е обявена за недопустима</w:t>
      </w:r>
    </w:p>
    <w:p w14:paraId="4A67A7A0" w14:textId="77777777" w:rsidR="007E0CBA" w:rsidRPr="00326CC1" w:rsidRDefault="007E0CBA" w:rsidP="007E0CBA">
      <w:pPr>
        <w:pStyle w:val="Normal1"/>
        <w:pBdr>
          <w:top w:val="single" w:sz="4" w:space="1" w:color="auto"/>
        </w:pBdr>
        <w:spacing w:before="0" w:after="0"/>
        <w:jc w:val="both"/>
        <w:rPr>
          <w:lang w:val="bg-BG"/>
        </w:rPr>
      </w:pPr>
    </w:p>
    <w:p w14:paraId="05966F28" w14:textId="77777777" w:rsidR="007E0CBA" w:rsidRPr="00326CC1" w:rsidRDefault="007E0CBA" w:rsidP="002227F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Поставянето на затворник в условия, довели до заболяването му от туберкулоза, е в нарушение на чл. 3 от Конвенцията. </w:t>
      </w:r>
      <w:hyperlink r:id="rId289"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w:t>
        </w:r>
        <w:r w:rsidRPr="00326CC1">
          <w:rPr>
            <w:rStyle w:val="Hyperlink"/>
            <w:rFonts w:ascii="Times New Roman" w:hAnsi="Times New Roman" w:cs="Times New Roman"/>
            <w:sz w:val="24"/>
            <w:szCs w:val="24"/>
            <w:lang w:val="bg-BG"/>
          </w:rPr>
          <w:t>4</w:t>
        </w:r>
      </w:hyperlink>
    </w:p>
    <w:p w14:paraId="773316B0" w14:textId="77777777" w:rsidR="007E0CBA" w:rsidRPr="00326CC1" w:rsidRDefault="009E5E4A" w:rsidP="007E0CBA">
      <w:pPr>
        <w:pStyle w:val="Default"/>
        <w:pBdr>
          <w:bottom w:val="single" w:sz="4" w:space="1" w:color="auto"/>
        </w:pBdr>
        <w:jc w:val="both"/>
        <w:rPr>
          <w:rFonts w:ascii="Times New Roman" w:hAnsi="Times New Roman" w:cs="Times New Roman"/>
        </w:rPr>
      </w:pPr>
      <w:hyperlink r:id="rId290" w:history="1">
        <w:proofErr w:type="spellStart"/>
        <w:r w:rsidR="007E0CBA" w:rsidRPr="00326CC1">
          <w:rPr>
            <w:rStyle w:val="Hyperlink"/>
            <w:rFonts w:ascii="Times New Roman" w:hAnsi="Times New Roman" w:cs="Times New Roman"/>
            <w:i/>
          </w:rPr>
          <w:t>Dobri</w:t>
        </w:r>
        <w:proofErr w:type="spellEnd"/>
        <w:r w:rsidR="007E0CBA" w:rsidRPr="00326CC1">
          <w:rPr>
            <w:rStyle w:val="Hyperlink"/>
            <w:rFonts w:ascii="Times New Roman" w:hAnsi="Times New Roman" w:cs="Times New Roman"/>
            <w:i/>
          </w:rPr>
          <w:t xml:space="preserve"> v. </w:t>
        </w:r>
        <w:proofErr w:type="spellStart"/>
        <w:r w:rsidR="007E0CBA" w:rsidRPr="00326CC1">
          <w:rPr>
            <w:rStyle w:val="Hyperlink"/>
            <w:rFonts w:ascii="Times New Roman" w:hAnsi="Times New Roman" w:cs="Times New Roman"/>
            <w:i/>
          </w:rPr>
          <w:t>Romania</w:t>
        </w:r>
        <w:proofErr w:type="spellEnd"/>
        <w:r w:rsidR="007E0CBA" w:rsidRPr="00326CC1">
          <w:rPr>
            <w:rStyle w:val="Hyperlink"/>
            <w:rFonts w:ascii="Times New Roman" w:hAnsi="Times New Roman" w:cs="Times New Roman"/>
            <w:i/>
          </w:rPr>
          <w:t xml:space="preserve"> (</w:t>
        </w:r>
        <w:proofErr w:type="spellStart"/>
        <w:r w:rsidR="007E0CBA" w:rsidRPr="00326CC1">
          <w:rPr>
            <w:rStyle w:val="Hyperlink"/>
            <w:rFonts w:ascii="Times New Roman" w:hAnsi="Times New Roman" w:cs="Times New Roman"/>
            <w:i/>
          </w:rPr>
          <w:t>no</w:t>
        </w:r>
        <w:proofErr w:type="spellEnd"/>
        <w:r w:rsidR="007E0CBA" w:rsidRPr="00326CC1">
          <w:rPr>
            <w:rStyle w:val="Hyperlink"/>
            <w:rFonts w:ascii="Times New Roman" w:hAnsi="Times New Roman" w:cs="Times New Roman"/>
            <w:i/>
          </w:rPr>
          <w:t>. 25153/04)</w:t>
        </w:r>
      </w:hyperlink>
    </w:p>
    <w:p w14:paraId="7DFA50E0" w14:textId="77777777" w:rsidR="007E0CBA" w:rsidRPr="00326CC1" w:rsidRDefault="007E0CBA" w:rsidP="007E0CBA">
      <w:pPr>
        <w:pStyle w:val="NoSpacing"/>
        <w:rPr>
          <w:rFonts w:ascii="Times New Roman" w:hAnsi="Times New Roman" w:cs="Times New Roman"/>
          <w:sz w:val="24"/>
          <w:szCs w:val="24"/>
          <w:lang w:val="bg-BG"/>
        </w:rPr>
      </w:pPr>
    </w:p>
    <w:p w14:paraId="06FD93CB" w14:textId="77777777" w:rsidR="007E0CBA" w:rsidRPr="00326CC1" w:rsidRDefault="007E0CBA" w:rsidP="007E0CBA">
      <w:pPr>
        <w:pStyle w:val="NoSpacing"/>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Системното използване на белезници в продължение на 13 години при всяко извеждане на затворник от килията му е в нарушение на чл. 3 от Конвенцията. </w:t>
      </w:r>
      <w:hyperlink r:id="rId291"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w:t>
        </w:r>
        <w:r w:rsidRPr="00326CC1">
          <w:rPr>
            <w:rStyle w:val="Hyperlink"/>
            <w:rFonts w:ascii="Times New Roman" w:hAnsi="Times New Roman" w:cs="Times New Roman"/>
            <w:sz w:val="24"/>
            <w:szCs w:val="24"/>
            <w:lang w:val="bg-BG"/>
          </w:rPr>
          <w:t>5</w:t>
        </w:r>
      </w:hyperlink>
    </w:p>
    <w:p w14:paraId="491B944F" w14:textId="77777777" w:rsidR="007E0CBA" w:rsidRPr="00326CC1" w:rsidRDefault="009E5E4A" w:rsidP="007E0CBA">
      <w:pPr>
        <w:pStyle w:val="Default"/>
        <w:pBdr>
          <w:bottom w:val="single" w:sz="4" w:space="1" w:color="auto"/>
        </w:pBdr>
        <w:jc w:val="both"/>
        <w:rPr>
          <w:rFonts w:ascii="Times New Roman" w:hAnsi="Times New Roman" w:cs="Times New Roman"/>
          <w:i/>
          <w:lang w:val="en-US"/>
        </w:rPr>
      </w:pPr>
      <w:hyperlink r:id="rId292" w:history="1">
        <w:proofErr w:type="spellStart"/>
        <w:r w:rsidR="007E0CBA" w:rsidRPr="00326CC1">
          <w:rPr>
            <w:rStyle w:val="Hyperlink"/>
            <w:rFonts w:ascii="Times New Roman" w:hAnsi="Times New Roman" w:cs="Times New Roman"/>
            <w:i/>
            <w:lang w:val="en-US"/>
          </w:rPr>
          <w:t>Kashavelov</w:t>
        </w:r>
        <w:proofErr w:type="spellEnd"/>
        <w:r w:rsidR="007E0CBA" w:rsidRPr="00326CC1">
          <w:rPr>
            <w:rStyle w:val="Hyperlink"/>
            <w:rFonts w:ascii="Times New Roman" w:hAnsi="Times New Roman" w:cs="Times New Roman"/>
            <w:i/>
          </w:rPr>
          <w:t xml:space="preserve"> v. </w:t>
        </w:r>
        <w:proofErr w:type="spellStart"/>
        <w:r w:rsidR="007E0CBA" w:rsidRPr="00326CC1">
          <w:rPr>
            <w:rStyle w:val="Hyperlink"/>
            <w:rFonts w:ascii="Times New Roman" w:hAnsi="Times New Roman" w:cs="Times New Roman"/>
            <w:i/>
          </w:rPr>
          <w:t>Bulgaria</w:t>
        </w:r>
        <w:proofErr w:type="spellEnd"/>
        <w:r w:rsidR="007E0CBA" w:rsidRPr="00326CC1">
          <w:rPr>
            <w:rStyle w:val="Hyperlink"/>
            <w:rFonts w:ascii="Times New Roman" w:hAnsi="Times New Roman" w:cs="Times New Roman"/>
            <w:i/>
          </w:rPr>
          <w:t xml:space="preserve"> (</w:t>
        </w:r>
        <w:proofErr w:type="spellStart"/>
        <w:r w:rsidR="007E0CBA" w:rsidRPr="00326CC1">
          <w:rPr>
            <w:rStyle w:val="Hyperlink"/>
            <w:rFonts w:ascii="Times New Roman" w:hAnsi="Times New Roman" w:cs="Times New Roman"/>
            <w:i/>
          </w:rPr>
          <w:t>no</w:t>
        </w:r>
        <w:proofErr w:type="spellEnd"/>
        <w:r w:rsidR="007E0CBA" w:rsidRPr="00326CC1">
          <w:rPr>
            <w:rStyle w:val="Hyperlink"/>
            <w:rFonts w:ascii="Times New Roman" w:hAnsi="Times New Roman" w:cs="Times New Roman"/>
            <w:i/>
          </w:rPr>
          <w:t>. 891/05)</w:t>
        </w:r>
      </w:hyperlink>
    </w:p>
    <w:p w14:paraId="42157211" w14:textId="77777777" w:rsidR="007E0CBA" w:rsidRPr="00326CC1" w:rsidRDefault="007E0CBA" w:rsidP="007E0CBA">
      <w:pPr>
        <w:pStyle w:val="NoSpacing"/>
        <w:rPr>
          <w:rFonts w:ascii="Times New Roman" w:hAnsi="Times New Roman" w:cs="Times New Roman"/>
          <w:sz w:val="24"/>
          <w:szCs w:val="24"/>
          <w:lang w:val="bg-BG"/>
        </w:rPr>
      </w:pPr>
    </w:p>
    <w:p w14:paraId="4BC5C812" w14:textId="77777777" w:rsidR="007E0CBA" w:rsidRPr="00326CC1" w:rsidRDefault="007E0CBA" w:rsidP="007E0CBA">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r w:rsidRPr="00326CC1">
        <w:rPr>
          <w:rStyle w:val="normal--char"/>
          <w:rFonts w:ascii="Times New Roman" w:hAnsi="Times New Roman" w:cs="Times New Roman"/>
          <w:color w:val="000000"/>
          <w:sz w:val="24"/>
          <w:lang w:eastAsia="bg-BG"/>
        </w:rPr>
        <w:t>Излагането на затворник, страдащ от хронично белодробно заболяване, на пасивното пушене на останалите затворници, довело до влошаване на състоянието му, представлява нарушение на чл. 3 от Конвенцията</w:t>
      </w:r>
      <w:r w:rsidRPr="00326CC1">
        <w:rPr>
          <w:rFonts w:ascii="Times New Roman" w:hAnsi="Times New Roman" w:cs="Times New Roman"/>
          <w:sz w:val="24"/>
          <w:lang w:eastAsia="bg-BG"/>
        </w:rPr>
        <w:t xml:space="preserve">. </w:t>
      </w:r>
      <w:hyperlink r:id="rId293" w:history="1">
        <w:r w:rsidRPr="00326CC1">
          <w:rPr>
            <w:rStyle w:val="Hyperlink"/>
            <w:rFonts w:ascii="Times New Roman" w:hAnsi="Times New Roman" w:cs="Times New Roman"/>
            <w:sz w:val="24"/>
            <w:szCs w:val="24"/>
          </w:rPr>
          <w:t>Бюлетин № 5</w:t>
        </w:r>
      </w:hyperlink>
    </w:p>
    <w:p w14:paraId="7D9948D4" w14:textId="77777777" w:rsidR="007E0CBA" w:rsidRPr="00326CC1" w:rsidRDefault="009E5E4A" w:rsidP="007E0CBA">
      <w:pPr>
        <w:pBdr>
          <w:bottom w:val="single" w:sz="4" w:space="1" w:color="auto"/>
        </w:pBdr>
        <w:suppressAutoHyphens w:val="0"/>
        <w:autoSpaceDE w:val="0"/>
        <w:autoSpaceDN w:val="0"/>
        <w:adjustRightInd w:val="0"/>
        <w:spacing w:after="0" w:line="240" w:lineRule="auto"/>
        <w:jc w:val="both"/>
        <w:rPr>
          <w:rFonts w:ascii="Times New Roman" w:hAnsi="Times New Roman" w:cs="Times New Roman"/>
        </w:rPr>
      </w:pPr>
      <w:hyperlink r:id="rId294" w:history="1">
        <w:proofErr w:type="spellStart"/>
        <w:r w:rsidR="007E0CBA" w:rsidRPr="00326CC1">
          <w:rPr>
            <w:rStyle w:val="Hyperlink"/>
            <w:rFonts w:ascii="Times New Roman" w:hAnsi="Times New Roman" w:cs="Times New Roman"/>
            <w:i/>
            <w:sz w:val="24"/>
            <w:lang w:eastAsia="bg-BG"/>
          </w:rPr>
          <w:t>Elefteriadis</w:t>
        </w:r>
        <w:proofErr w:type="spellEnd"/>
        <w:r w:rsidR="007E0CBA" w:rsidRPr="00326CC1">
          <w:rPr>
            <w:rStyle w:val="Hyperlink"/>
            <w:rFonts w:ascii="Times New Roman" w:hAnsi="Times New Roman" w:cs="Times New Roman"/>
            <w:i/>
            <w:sz w:val="24"/>
            <w:lang w:eastAsia="bg-BG"/>
          </w:rPr>
          <w:t xml:space="preserve"> v. </w:t>
        </w:r>
        <w:proofErr w:type="spellStart"/>
        <w:r w:rsidR="007E0CBA" w:rsidRPr="00326CC1">
          <w:rPr>
            <w:rStyle w:val="Hyperlink"/>
            <w:rFonts w:ascii="Times New Roman" w:hAnsi="Times New Roman" w:cs="Times New Roman"/>
            <w:i/>
            <w:sz w:val="24"/>
            <w:lang w:eastAsia="bg-BG"/>
          </w:rPr>
          <w:t>Romania</w:t>
        </w:r>
        <w:proofErr w:type="spellEnd"/>
        <w:r w:rsidR="007E0CBA" w:rsidRPr="00326CC1">
          <w:rPr>
            <w:rStyle w:val="Hyperlink"/>
            <w:rFonts w:ascii="Times New Roman" w:hAnsi="Times New Roman" w:cs="Times New Roman"/>
            <w:i/>
            <w:sz w:val="24"/>
            <w:lang w:eastAsia="bg-BG"/>
          </w:rPr>
          <w:t xml:space="preserve"> (</w:t>
        </w:r>
        <w:proofErr w:type="spellStart"/>
        <w:r w:rsidR="007E0CBA" w:rsidRPr="00326CC1">
          <w:rPr>
            <w:rStyle w:val="Hyperlink"/>
            <w:rFonts w:ascii="Times New Roman" w:hAnsi="Times New Roman" w:cs="Times New Roman"/>
            <w:i/>
            <w:sz w:val="24"/>
            <w:lang w:eastAsia="bg-BG"/>
          </w:rPr>
          <w:t>no</w:t>
        </w:r>
        <w:proofErr w:type="spellEnd"/>
        <w:r w:rsidR="007E0CBA" w:rsidRPr="00326CC1">
          <w:rPr>
            <w:rStyle w:val="Hyperlink"/>
            <w:rFonts w:ascii="Times New Roman" w:hAnsi="Times New Roman" w:cs="Times New Roman"/>
            <w:i/>
            <w:sz w:val="24"/>
            <w:lang w:eastAsia="bg-BG"/>
          </w:rPr>
          <w:t>. 38427/05)</w:t>
        </w:r>
      </w:hyperlink>
    </w:p>
    <w:p w14:paraId="7C8BFB9A" w14:textId="77777777" w:rsidR="007E0CBA" w:rsidRPr="00326CC1" w:rsidRDefault="007E0CBA" w:rsidP="007E0CBA">
      <w:pPr>
        <w:suppressAutoHyphens w:val="0"/>
        <w:autoSpaceDE w:val="0"/>
        <w:autoSpaceDN w:val="0"/>
        <w:adjustRightInd w:val="0"/>
        <w:spacing w:after="0" w:line="240" w:lineRule="auto"/>
        <w:jc w:val="both"/>
        <w:rPr>
          <w:rFonts w:ascii="Times New Roman" w:hAnsi="Times New Roman" w:cs="Times New Roman"/>
          <w:sz w:val="24"/>
          <w:lang w:eastAsia="bg-BG"/>
        </w:rPr>
      </w:pPr>
    </w:p>
    <w:p w14:paraId="21403643" w14:textId="77777777" w:rsidR="007E0CBA" w:rsidRPr="00326CC1" w:rsidRDefault="007E0CBA" w:rsidP="007E0CBA">
      <w:pPr>
        <w:pStyle w:val="NoSpacing"/>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Честите премествания на лишен от свобода в различни затвори са оправдани с оглед на личността му и не са в нарушение на чл. 3 от Конвенцията. </w:t>
      </w:r>
      <w:hyperlink r:id="rId295"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w:t>
        </w:r>
        <w:r w:rsidRPr="00326CC1">
          <w:rPr>
            <w:rStyle w:val="Hyperlink"/>
            <w:rFonts w:ascii="Times New Roman" w:hAnsi="Times New Roman" w:cs="Times New Roman"/>
            <w:sz w:val="24"/>
            <w:szCs w:val="24"/>
            <w:lang w:val="bg-BG"/>
          </w:rPr>
          <w:t>5</w:t>
        </w:r>
      </w:hyperlink>
    </w:p>
    <w:p w14:paraId="376E70CC" w14:textId="77777777" w:rsidR="007E0CBA" w:rsidRPr="00326CC1" w:rsidRDefault="009E5E4A" w:rsidP="007E0CBA">
      <w:pPr>
        <w:pBdr>
          <w:bottom w:val="single" w:sz="4" w:space="1" w:color="auto"/>
        </w:pBdr>
        <w:suppressAutoHyphens w:val="0"/>
        <w:autoSpaceDE w:val="0"/>
        <w:autoSpaceDN w:val="0"/>
        <w:adjustRightInd w:val="0"/>
        <w:spacing w:after="0" w:line="240" w:lineRule="auto"/>
        <w:jc w:val="both"/>
        <w:rPr>
          <w:rFonts w:ascii="Times New Roman" w:hAnsi="Times New Roman" w:cs="Times New Roman"/>
          <w:sz w:val="24"/>
        </w:rPr>
      </w:pPr>
      <w:hyperlink r:id="rId296" w:history="1">
        <w:proofErr w:type="spellStart"/>
        <w:r w:rsidR="007E0CBA" w:rsidRPr="00326CC1">
          <w:rPr>
            <w:rStyle w:val="Hyperlink"/>
            <w:rFonts w:ascii="Times New Roman" w:hAnsi="Times New Roman" w:cs="Times New Roman"/>
            <w:i/>
            <w:sz w:val="24"/>
          </w:rPr>
          <w:t>Payet</w:t>
        </w:r>
        <w:proofErr w:type="spellEnd"/>
        <w:r w:rsidR="007E0CBA" w:rsidRPr="00326CC1">
          <w:rPr>
            <w:rStyle w:val="Hyperlink"/>
            <w:rFonts w:ascii="Times New Roman" w:hAnsi="Times New Roman" w:cs="Times New Roman"/>
            <w:i/>
            <w:sz w:val="24"/>
          </w:rPr>
          <w:t xml:space="preserve"> v. </w:t>
        </w:r>
        <w:proofErr w:type="spellStart"/>
        <w:r w:rsidR="007E0CBA" w:rsidRPr="00326CC1">
          <w:rPr>
            <w:rStyle w:val="Hyperlink"/>
            <w:rFonts w:ascii="Times New Roman" w:hAnsi="Times New Roman" w:cs="Times New Roman"/>
            <w:i/>
            <w:sz w:val="24"/>
          </w:rPr>
          <w:t>France</w:t>
        </w:r>
        <w:proofErr w:type="spellEnd"/>
        <w:r w:rsidR="007E0CBA" w:rsidRPr="00326CC1">
          <w:rPr>
            <w:rStyle w:val="Hyperlink"/>
            <w:rFonts w:ascii="Times New Roman" w:hAnsi="Times New Roman" w:cs="Times New Roman"/>
            <w:i/>
            <w:sz w:val="24"/>
          </w:rPr>
          <w:t xml:space="preserve"> (</w:t>
        </w:r>
        <w:proofErr w:type="spellStart"/>
        <w:r w:rsidR="007E0CBA" w:rsidRPr="00326CC1">
          <w:rPr>
            <w:rStyle w:val="Hyperlink"/>
            <w:rFonts w:ascii="Times New Roman" w:hAnsi="Times New Roman" w:cs="Times New Roman"/>
            <w:i/>
            <w:sz w:val="24"/>
          </w:rPr>
          <w:t>no</w:t>
        </w:r>
        <w:proofErr w:type="spellEnd"/>
        <w:r w:rsidR="007E0CBA" w:rsidRPr="00326CC1">
          <w:rPr>
            <w:rStyle w:val="Hyperlink"/>
            <w:rFonts w:ascii="Times New Roman" w:hAnsi="Times New Roman" w:cs="Times New Roman"/>
            <w:i/>
            <w:sz w:val="24"/>
          </w:rPr>
          <w:t>. 19606/08)</w:t>
        </w:r>
      </w:hyperlink>
    </w:p>
    <w:p w14:paraId="22EA0E63" w14:textId="77777777" w:rsidR="007E0CBA" w:rsidRPr="00326CC1" w:rsidRDefault="007E0CBA" w:rsidP="007E0CBA">
      <w:pPr>
        <w:pStyle w:val="NoSpacing"/>
        <w:jc w:val="both"/>
        <w:rPr>
          <w:rFonts w:ascii="Times New Roman" w:hAnsi="Times New Roman" w:cs="Times New Roman"/>
          <w:sz w:val="24"/>
          <w:szCs w:val="24"/>
          <w:lang w:val="bg-BG"/>
        </w:rPr>
      </w:pPr>
    </w:p>
    <w:p w14:paraId="0836C25C" w14:textId="77777777" w:rsidR="007E0CBA" w:rsidRPr="00326CC1" w:rsidRDefault="007E0CBA" w:rsidP="007E0CBA">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Искът за обезщетение по ЗОДОВ не може да се счита за ефективно вътрешноправно средство във връзка с условията на задържане, когато твърдяното нарушение на чл. 3 продължава, както и поради формалистичния подход на българския съд при доказването на неимуществени вреди. </w:t>
      </w:r>
      <w:hyperlink r:id="rId297"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6</w:t>
        </w:r>
      </w:hyperlink>
    </w:p>
    <w:p w14:paraId="37CB0775" w14:textId="77777777" w:rsidR="007E0CBA" w:rsidRPr="00326CC1" w:rsidRDefault="009E5E4A" w:rsidP="007E0CBA">
      <w:pPr>
        <w:pBdr>
          <w:bottom w:val="single" w:sz="4" w:space="1" w:color="auto"/>
        </w:pBdr>
        <w:suppressAutoHyphens w:val="0"/>
        <w:autoSpaceDE w:val="0"/>
        <w:autoSpaceDN w:val="0"/>
        <w:adjustRightInd w:val="0"/>
        <w:spacing w:after="0" w:line="240" w:lineRule="auto"/>
        <w:jc w:val="both"/>
        <w:rPr>
          <w:rFonts w:ascii="Times New Roman" w:hAnsi="Times New Roman" w:cs="Times New Roman"/>
          <w:sz w:val="24"/>
        </w:rPr>
      </w:pPr>
      <w:hyperlink r:id="rId298" w:history="1">
        <w:proofErr w:type="spellStart"/>
        <w:r w:rsidR="007E0CBA" w:rsidRPr="00326CC1">
          <w:rPr>
            <w:rStyle w:val="Hyperlink"/>
            <w:rFonts w:ascii="Times New Roman" w:hAnsi="Times New Roman" w:cs="Times New Roman"/>
            <w:i/>
            <w:sz w:val="24"/>
            <w:lang w:val="en-US"/>
          </w:rPr>
          <w:t>Iliev</w:t>
        </w:r>
        <w:proofErr w:type="spellEnd"/>
        <w:r w:rsidR="007E0CBA" w:rsidRPr="00326CC1">
          <w:rPr>
            <w:rStyle w:val="Hyperlink"/>
            <w:rFonts w:ascii="Times New Roman" w:hAnsi="Times New Roman" w:cs="Times New Roman"/>
            <w:i/>
            <w:sz w:val="24"/>
            <w:lang w:val="en-GB"/>
          </w:rPr>
          <w:t xml:space="preserve"> </w:t>
        </w:r>
        <w:r w:rsidR="007E0CBA" w:rsidRPr="00326CC1">
          <w:rPr>
            <w:rStyle w:val="Hyperlink"/>
            <w:rFonts w:ascii="Times New Roman" w:hAnsi="Times New Roman" w:cs="Times New Roman"/>
            <w:i/>
            <w:sz w:val="24"/>
            <w:lang w:val="en-US"/>
          </w:rPr>
          <w:t>and</w:t>
        </w:r>
        <w:r w:rsidR="007E0CBA" w:rsidRPr="00326CC1">
          <w:rPr>
            <w:rStyle w:val="Hyperlink"/>
            <w:rFonts w:ascii="Times New Roman" w:hAnsi="Times New Roman" w:cs="Times New Roman"/>
            <w:i/>
            <w:sz w:val="24"/>
            <w:lang w:val="en-GB"/>
          </w:rPr>
          <w:t xml:space="preserve"> </w:t>
        </w:r>
        <w:r w:rsidR="007E0CBA" w:rsidRPr="00326CC1">
          <w:rPr>
            <w:rStyle w:val="Hyperlink"/>
            <w:rFonts w:ascii="Times New Roman" w:hAnsi="Times New Roman" w:cs="Times New Roman"/>
            <w:i/>
            <w:sz w:val="24"/>
            <w:lang w:val="en-US"/>
          </w:rPr>
          <w:t>others</w:t>
        </w:r>
        <w:r w:rsidR="007E0CBA" w:rsidRPr="00326CC1">
          <w:rPr>
            <w:rStyle w:val="Hyperlink"/>
            <w:rFonts w:ascii="Times New Roman" w:hAnsi="Times New Roman" w:cs="Times New Roman"/>
            <w:i/>
            <w:sz w:val="24"/>
            <w:lang w:val="en-GB"/>
          </w:rPr>
          <w:t xml:space="preserve"> </w:t>
        </w:r>
        <w:r w:rsidR="007E0CBA" w:rsidRPr="00326CC1">
          <w:rPr>
            <w:rStyle w:val="Hyperlink"/>
            <w:rFonts w:ascii="Times New Roman" w:hAnsi="Times New Roman" w:cs="Times New Roman"/>
            <w:i/>
            <w:sz w:val="24"/>
            <w:lang w:val="en-US"/>
          </w:rPr>
          <w:t>v</w:t>
        </w:r>
        <w:r w:rsidR="007E0CBA" w:rsidRPr="00326CC1">
          <w:rPr>
            <w:rStyle w:val="Hyperlink"/>
            <w:rFonts w:ascii="Times New Roman" w:hAnsi="Times New Roman" w:cs="Times New Roman"/>
            <w:i/>
            <w:sz w:val="24"/>
            <w:lang w:val="en-GB"/>
          </w:rPr>
          <w:t xml:space="preserve">. </w:t>
        </w:r>
        <w:r w:rsidR="007E0CBA" w:rsidRPr="00326CC1">
          <w:rPr>
            <w:rStyle w:val="Hyperlink"/>
            <w:rFonts w:ascii="Times New Roman" w:hAnsi="Times New Roman" w:cs="Times New Roman"/>
            <w:i/>
            <w:sz w:val="24"/>
            <w:lang w:val="en-US"/>
          </w:rPr>
          <w:t>Bulgaria</w:t>
        </w:r>
        <w:r w:rsidR="007E0CBA" w:rsidRPr="00326CC1">
          <w:rPr>
            <w:rStyle w:val="Hyperlink"/>
            <w:rFonts w:ascii="Times New Roman" w:hAnsi="Times New Roman" w:cs="Times New Roman"/>
            <w:i/>
            <w:sz w:val="24"/>
            <w:lang w:val="en-GB"/>
          </w:rPr>
          <w:t xml:space="preserve"> (</w:t>
        </w:r>
        <w:proofErr w:type="spellStart"/>
        <w:r w:rsidR="007E0CBA" w:rsidRPr="00326CC1">
          <w:rPr>
            <w:rStyle w:val="Hyperlink"/>
            <w:rFonts w:ascii="Times New Roman" w:hAnsi="Times New Roman" w:cs="Times New Roman"/>
            <w:i/>
            <w:sz w:val="24"/>
          </w:rPr>
          <w:t>nos</w:t>
        </w:r>
        <w:proofErr w:type="spellEnd"/>
        <w:r w:rsidR="007E0CBA" w:rsidRPr="00326CC1">
          <w:rPr>
            <w:rStyle w:val="Hyperlink"/>
            <w:rFonts w:ascii="Times New Roman" w:hAnsi="Times New Roman" w:cs="Times New Roman"/>
            <w:i/>
            <w:sz w:val="24"/>
          </w:rPr>
          <w:t xml:space="preserve">. 4473/02 </w:t>
        </w:r>
        <w:proofErr w:type="spellStart"/>
        <w:r w:rsidR="007E0CBA" w:rsidRPr="00326CC1">
          <w:rPr>
            <w:rStyle w:val="Hyperlink"/>
            <w:rFonts w:ascii="Times New Roman" w:hAnsi="Times New Roman" w:cs="Times New Roman"/>
            <w:i/>
            <w:sz w:val="24"/>
          </w:rPr>
          <w:t>and</w:t>
        </w:r>
        <w:proofErr w:type="spellEnd"/>
        <w:r w:rsidR="007E0CBA" w:rsidRPr="00326CC1">
          <w:rPr>
            <w:rStyle w:val="Hyperlink"/>
            <w:rFonts w:ascii="Times New Roman" w:hAnsi="Times New Roman" w:cs="Times New Roman"/>
            <w:i/>
            <w:sz w:val="24"/>
          </w:rPr>
          <w:t xml:space="preserve"> 34138/04</w:t>
        </w:r>
        <w:r w:rsidR="007E0CBA" w:rsidRPr="00326CC1">
          <w:rPr>
            <w:rStyle w:val="Hyperlink"/>
            <w:rFonts w:ascii="Times New Roman" w:hAnsi="Times New Roman" w:cs="Times New Roman"/>
            <w:i/>
            <w:sz w:val="24"/>
            <w:lang w:val="en-US"/>
          </w:rPr>
          <w:t>)</w:t>
        </w:r>
      </w:hyperlink>
      <w:r w:rsidR="007E0CBA" w:rsidRPr="00326CC1">
        <w:rPr>
          <w:rStyle w:val="normal--char"/>
          <w:rFonts w:ascii="Times New Roman" w:hAnsi="Times New Roman" w:cs="Times New Roman"/>
          <w:i/>
          <w:sz w:val="24"/>
        </w:rPr>
        <w:t xml:space="preserve"> и </w:t>
      </w:r>
      <w:hyperlink r:id="rId299" w:history="1">
        <w:proofErr w:type="spellStart"/>
        <w:r w:rsidR="007E0CBA" w:rsidRPr="00326CC1">
          <w:rPr>
            <w:rStyle w:val="Hyperlink"/>
            <w:rFonts w:ascii="Times New Roman" w:hAnsi="Times New Roman" w:cs="Times New Roman"/>
            <w:i/>
            <w:sz w:val="24"/>
            <w:lang w:val="en-US"/>
          </w:rPr>
          <w:t>Radkov</w:t>
        </w:r>
        <w:proofErr w:type="spellEnd"/>
        <w:r w:rsidR="007E0CBA" w:rsidRPr="00326CC1">
          <w:rPr>
            <w:rStyle w:val="Hyperlink"/>
            <w:rFonts w:ascii="Times New Roman" w:hAnsi="Times New Roman" w:cs="Times New Roman"/>
            <w:i/>
            <w:sz w:val="24"/>
            <w:lang w:val="en-GB"/>
          </w:rPr>
          <w:t xml:space="preserve"> </w:t>
        </w:r>
        <w:r w:rsidR="007E0CBA" w:rsidRPr="00326CC1">
          <w:rPr>
            <w:rStyle w:val="Hyperlink"/>
            <w:rFonts w:ascii="Times New Roman" w:hAnsi="Times New Roman" w:cs="Times New Roman"/>
            <w:i/>
            <w:sz w:val="24"/>
            <w:lang w:val="en-US"/>
          </w:rPr>
          <w:t>v</w:t>
        </w:r>
        <w:r w:rsidR="007E0CBA" w:rsidRPr="00326CC1">
          <w:rPr>
            <w:rStyle w:val="Hyperlink"/>
            <w:rFonts w:ascii="Times New Roman" w:hAnsi="Times New Roman" w:cs="Times New Roman"/>
            <w:i/>
            <w:sz w:val="24"/>
            <w:lang w:val="en-GB"/>
          </w:rPr>
          <w:t xml:space="preserve">. </w:t>
        </w:r>
        <w:r w:rsidR="007E0CBA" w:rsidRPr="00326CC1">
          <w:rPr>
            <w:rStyle w:val="Hyperlink"/>
            <w:rFonts w:ascii="Times New Roman" w:hAnsi="Times New Roman" w:cs="Times New Roman"/>
            <w:i/>
            <w:sz w:val="24"/>
            <w:lang w:val="en-US"/>
          </w:rPr>
          <w:t>Bulgaria</w:t>
        </w:r>
        <w:r w:rsidR="007E0CBA" w:rsidRPr="00326CC1">
          <w:rPr>
            <w:rStyle w:val="Hyperlink"/>
            <w:rFonts w:ascii="Times New Roman" w:hAnsi="Times New Roman" w:cs="Times New Roman"/>
            <w:i/>
            <w:sz w:val="24"/>
            <w:lang w:val="en-GB"/>
          </w:rPr>
          <w:t xml:space="preserve"> (</w:t>
        </w:r>
        <w:r w:rsidR="007E0CBA" w:rsidRPr="00326CC1">
          <w:rPr>
            <w:rStyle w:val="Hyperlink"/>
            <w:rFonts w:ascii="Times New Roman" w:hAnsi="Times New Roman" w:cs="Times New Roman"/>
            <w:i/>
            <w:sz w:val="24"/>
            <w:lang w:val="en-US"/>
          </w:rPr>
          <w:t xml:space="preserve">no. </w:t>
        </w:r>
        <w:r w:rsidR="007E0CBA" w:rsidRPr="00326CC1">
          <w:rPr>
            <w:rStyle w:val="Hyperlink"/>
            <w:rFonts w:ascii="Times New Roman" w:hAnsi="Times New Roman" w:cs="Times New Roman"/>
            <w:i/>
            <w:sz w:val="24"/>
            <w:lang w:val="en-GB"/>
          </w:rPr>
          <w:t>2) (</w:t>
        </w:r>
        <w:r w:rsidR="007E0CBA" w:rsidRPr="00326CC1">
          <w:rPr>
            <w:rStyle w:val="Hyperlink"/>
            <w:rFonts w:ascii="Times New Roman" w:hAnsi="Times New Roman" w:cs="Times New Roman"/>
            <w:i/>
            <w:sz w:val="24"/>
            <w:lang w:val="en-US"/>
          </w:rPr>
          <w:t>no</w:t>
        </w:r>
        <w:r w:rsidR="007E0CBA" w:rsidRPr="00326CC1">
          <w:rPr>
            <w:rStyle w:val="Hyperlink"/>
            <w:rFonts w:ascii="Times New Roman" w:hAnsi="Times New Roman" w:cs="Times New Roman"/>
            <w:i/>
            <w:sz w:val="24"/>
            <w:lang w:val="en-GB"/>
          </w:rPr>
          <w:t>.</w:t>
        </w:r>
        <w:r w:rsidR="007E0CBA" w:rsidRPr="00326CC1">
          <w:rPr>
            <w:rStyle w:val="Hyperlink"/>
            <w:rFonts w:ascii="Times New Roman" w:hAnsi="Times New Roman" w:cs="Times New Roman"/>
            <w:i/>
            <w:sz w:val="24"/>
          </w:rPr>
          <w:t xml:space="preserve"> 18382/05</w:t>
        </w:r>
        <w:r w:rsidR="007E0CBA" w:rsidRPr="00326CC1">
          <w:rPr>
            <w:rStyle w:val="Hyperlink"/>
            <w:rFonts w:ascii="Times New Roman" w:hAnsi="Times New Roman" w:cs="Times New Roman"/>
            <w:i/>
            <w:sz w:val="24"/>
            <w:lang w:val="en-GB"/>
          </w:rPr>
          <w:t>)</w:t>
        </w:r>
      </w:hyperlink>
    </w:p>
    <w:p w14:paraId="02E9EAA6" w14:textId="77777777" w:rsidR="007E0CBA" w:rsidRPr="00326CC1" w:rsidRDefault="007E0CBA" w:rsidP="007E0CBA">
      <w:pPr>
        <w:pStyle w:val="NoSpacing"/>
        <w:rPr>
          <w:rFonts w:ascii="Times New Roman" w:hAnsi="Times New Roman" w:cs="Times New Roman"/>
          <w:sz w:val="24"/>
          <w:szCs w:val="24"/>
        </w:rPr>
      </w:pPr>
    </w:p>
    <w:p w14:paraId="62DB9F4B" w14:textId="77777777" w:rsidR="00441846" w:rsidRPr="00326CC1" w:rsidRDefault="00441846" w:rsidP="00441846">
      <w:pPr>
        <w:pStyle w:val="NoSpacing"/>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eastAsia="bg-BG"/>
        </w:rPr>
        <w:t>Гинекологичният преглед на 16-годишно задържано от полицията момиче, без да бъде поискано</w:t>
      </w:r>
      <w:r w:rsidR="00557A59" w:rsidRPr="00326CC1">
        <w:rPr>
          <w:rFonts w:ascii="Times New Roman" w:hAnsi="Times New Roman" w:cs="Times New Roman"/>
          <w:sz w:val="24"/>
          <w:szCs w:val="24"/>
          <w:lang w:val="bg-BG" w:eastAsia="bg-BG"/>
        </w:rPr>
        <w:t xml:space="preserve"> </w:t>
      </w:r>
      <w:r w:rsidRPr="00326CC1">
        <w:rPr>
          <w:rFonts w:ascii="Times New Roman" w:hAnsi="Times New Roman" w:cs="Times New Roman"/>
          <w:sz w:val="24"/>
          <w:szCs w:val="24"/>
          <w:lang w:val="bg-BG" w:eastAsia="bg-BG"/>
        </w:rPr>
        <w:t xml:space="preserve">съгласието й, е в нарушение на чл. 3 от Конвенцията. </w:t>
      </w:r>
      <w:hyperlink r:id="rId300" w:history="1">
        <w:r w:rsidRPr="00326CC1">
          <w:rPr>
            <w:rStyle w:val="Hyperlink"/>
            <w:rFonts w:ascii="Times New Roman" w:hAnsi="Times New Roman" w:cs="Times New Roman"/>
            <w:sz w:val="24"/>
            <w:szCs w:val="24"/>
            <w:lang w:val="bg-BG"/>
          </w:rPr>
          <w:t>Бюлетин № 6</w:t>
        </w:r>
      </w:hyperlink>
    </w:p>
    <w:p w14:paraId="1E7AFAE9" w14:textId="77777777" w:rsidR="00441846" w:rsidRPr="00326CC1" w:rsidRDefault="009E5E4A" w:rsidP="00E743EF">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i/>
          <w:color w:val="000000"/>
          <w:sz w:val="24"/>
          <w:lang w:eastAsia="bg-BG"/>
        </w:rPr>
      </w:pPr>
      <w:hyperlink r:id="rId301" w:history="1">
        <w:proofErr w:type="spellStart"/>
        <w:r w:rsidR="00441846" w:rsidRPr="00326CC1">
          <w:rPr>
            <w:rStyle w:val="Hyperlink"/>
            <w:rFonts w:ascii="Times New Roman" w:eastAsia="Times New Roman" w:hAnsi="Times New Roman" w:cs="Times New Roman"/>
            <w:i/>
            <w:sz w:val="24"/>
            <w:lang w:eastAsia="bg-BG"/>
          </w:rPr>
          <w:t>Yazgül</w:t>
        </w:r>
        <w:proofErr w:type="spellEnd"/>
        <w:r w:rsidR="00441846" w:rsidRPr="00326CC1">
          <w:rPr>
            <w:rStyle w:val="Hyperlink"/>
            <w:rFonts w:ascii="Times New Roman" w:eastAsia="Times New Roman" w:hAnsi="Times New Roman" w:cs="Times New Roman"/>
            <w:i/>
            <w:sz w:val="24"/>
            <w:lang w:eastAsia="bg-BG"/>
          </w:rPr>
          <w:t xml:space="preserve"> </w:t>
        </w:r>
        <w:proofErr w:type="spellStart"/>
        <w:r w:rsidR="00441846" w:rsidRPr="00326CC1">
          <w:rPr>
            <w:rStyle w:val="Hyperlink"/>
            <w:rFonts w:ascii="Times New Roman" w:eastAsia="Times New Roman" w:hAnsi="Times New Roman" w:cs="Times New Roman"/>
            <w:i/>
            <w:sz w:val="24"/>
            <w:lang w:eastAsia="bg-BG"/>
          </w:rPr>
          <w:t>Yılmaz</w:t>
        </w:r>
        <w:proofErr w:type="spellEnd"/>
        <w:r w:rsidR="00441846" w:rsidRPr="00326CC1">
          <w:rPr>
            <w:rStyle w:val="Hyperlink"/>
            <w:rFonts w:ascii="Times New Roman" w:eastAsia="Times New Roman" w:hAnsi="Times New Roman" w:cs="Times New Roman"/>
            <w:i/>
            <w:sz w:val="24"/>
            <w:lang w:eastAsia="bg-BG"/>
          </w:rPr>
          <w:t xml:space="preserve"> v. </w:t>
        </w:r>
        <w:proofErr w:type="spellStart"/>
        <w:r w:rsidR="00441846" w:rsidRPr="00326CC1">
          <w:rPr>
            <w:rStyle w:val="Hyperlink"/>
            <w:rFonts w:ascii="Times New Roman" w:eastAsia="Times New Roman" w:hAnsi="Times New Roman" w:cs="Times New Roman"/>
            <w:i/>
            <w:sz w:val="24"/>
            <w:lang w:eastAsia="bg-BG"/>
          </w:rPr>
          <w:t>Turkey</w:t>
        </w:r>
        <w:proofErr w:type="spellEnd"/>
        <w:r w:rsidR="00441846" w:rsidRPr="00326CC1">
          <w:rPr>
            <w:rStyle w:val="Hyperlink"/>
            <w:rFonts w:ascii="Times New Roman" w:eastAsia="Times New Roman" w:hAnsi="Times New Roman" w:cs="Times New Roman"/>
            <w:i/>
            <w:sz w:val="24"/>
            <w:lang w:eastAsia="bg-BG"/>
          </w:rPr>
          <w:t xml:space="preserve"> (</w:t>
        </w:r>
        <w:proofErr w:type="spellStart"/>
        <w:r w:rsidR="00441846" w:rsidRPr="00326CC1">
          <w:rPr>
            <w:rStyle w:val="Hyperlink"/>
            <w:rFonts w:ascii="Times New Roman" w:eastAsia="Times New Roman" w:hAnsi="Times New Roman" w:cs="Times New Roman"/>
            <w:i/>
            <w:sz w:val="24"/>
            <w:lang w:eastAsia="bg-BG"/>
          </w:rPr>
          <w:t>no</w:t>
        </w:r>
        <w:proofErr w:type="spellEnd"/>
        <w:r w:rsidR="00441846" w:rsidRPr="00326CC1">
          <w:rPr>
            <w:rStyle w:val="Hyperlink"/>
            <w:rFonts w:ascii="Times New Roman" w:eastAsia="Times New Roman" w:hAnsi="Times New Roman" w:cs="Times New Roman"/>
            <w:i/>
            <w:sz w:val="24"/>
            <w:lang w:eastAsia="bg-BG"/>
          </w:rPr>
          <w:t>. 36369/06)</w:t>
        </w:r>
      </w:hyperlink>
    </w:p>
    <w:p w14:paraId="6EF86E05" w14:textId="77777777" w:rsidR="002F36B0" w:rsidRPr="00326CC1" w:rsidRDefault="002F36B0" w:rsidP="00E743EF">
      <w:pPr>
        <w:suppressAutoHyphens w:val="0"/>
        <w:autoSpaceDE w:val="0"/>
        <w:autoSpaceDN w:val="0"/>
        <w:adjustRightInd w:val="0"/>
        <w:spacing w:after="0" w:line="240" w:lineRule="auto"/>
        <w:jc w:val="both"/>
        <w:rPr>
          <w:rFonts w:ascii="Times New Roman" w:hAnsi="Times New Roman" w:cs="Times New Roman"/>
          <w:sz w:val="24"/>
        </w:rPr>
      </w:pPr>
    </w:p>
    <w:p w14:paraId="4BA1AA8E" w14:textId="77777777" w:rsidR="00934A4C" w:rsidRPr="00326CC1" w:rsidRDefault="00934A4C" w:rsidP="00E743EF">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r w:rsidRPr="00326CC1">
        <w:rPr>
          <w:rFonts w:ascii="Times New Roman" w:hAnsi="Times New Roman" w:cs="Times New Roman"/>
          <w:sz w:val="24"/>
        </w:rPr>
        <w:t xml:space="preserve">Турската полиция е употребила прекомерна сила спрямо жалбоподателка, която е участвала в мирна демонстрация и не е оказала съпротива. Тежестта на причинените наранявания е довела до </w:t>
      </w:r>
      <w:proofErr w:type="spellStart"/>
      <w:r w:rsidRPr="00326CC1">
        <w:rPr>
          <w:rFonts w:ascii="Times New Roman" w:hAnsi="Times New Roman" w:cs="Times New Roman"/>
          <w:sz w:val="24"/>
        </w:rPr>
        <w:t>нарушенение</w:t>
      </w:r>
      <w:proofErr w:type="spellEnd"/>
      <w:r w:rsidRPr="00326CC1">
        <w:rPr>
          <w:rFonts w:ascii="Times New Roman" w:hAnsi="Times New Roman" w:cs="Times New Roman"/>
          <w:sz w:val="24"/>
        </w:rPr>
        <w:t xml:space="preserve"> на чл. 3 от Конвенцията (забрана за нечовешко и унизително отнасяне). </w:t>
      </w:r>
      <w:hyperlink r:id="rId302" w:history="1">
        <w:r w:rsidRPr="00326CC1">
          <w:rPr>
            <w:rStyle w:val="Hyperlink"/>
            <w:rFonts w:ascii="Times New Roman" w:hAnsi="Times New Roman" w:cs="Times New Roman"/>
            <w:sz w:val="24"/>
            <w:szCs w:val="24"/>
          </w:rPr>
          <w:t>Бюлетин № 6</w:t>
        </w:r>
      </w:hyperlink>
    </w:p>
    <w:p w14:paraId="1418E36E" w14:textId="77777777" w:rsidR="00934A4C" w:rsidRPr="00326CC1" w:rsidRDefault="009E5E4A" w:rsidP="00E743EF">
      <w:pPr>
        <w:pBdr>
          <w:bottom w:val="single" w:sz="4" w:space="1" w:color="auto"/>
        </w:pBdr>
        <w:suppressAutoHyphens w:val="0"/>
        <w:autoSpaceDE w:val="0"/>
        <w:autoSpaceDN w:val="0"/>
        <w:adjustRightInd w:val="0"/>
        <w:spacing w:after="0" w:line="240" w:lineRule="auto"/>
        <w:jc w:val="both"/>
        <w:rPr>
          <w:rFonts w:ascii="Times New Roman" w:hAnsi="Times New Roman" w:cs="Times New Roman"/>
          <w:sz w:val="24"/>
        </w:rPr>
      </w:pPr>
      <w:hyperlink r:id="rId303" w:history="1">
        <w:proofErr w:type="spellStart"/>
        <w:r w:rsidR="00934A4C" w:rsidRPr="00326CC1">
          <w:rPr>
            <w:rStyle w:val="Hyperlink"/>
            <w:rFonts w:ascii="Times New Roman" w:hAnsi="Times New Roman" w:cs="Times New Roman"/>
            <w:i/>
            <w:sz w:val="24"/>
          </w:rPr>
          <w:t>Gülizar</w:t>
        </w:r>
        <w:proofErr w:type="spellEnd"/>
        <w:r w:rsidR="00934A4C" w:rsidRPr="00326CC1">
          <w:rPr>
            <w:rStyle w:val="Hyperlink"/>
            <w:rFonts w:ascii="Times New Roman" w:hAnsi="Times New Roman" w:cs="Times New Roman"/>
            <w:i/>
            <w:sz w:val="24"/>
          </w:rPr>
          <w:t xml:space="preserve"> </w:t>
        </w:r>
        <w:proofErr w:type="spellStart"/>
        <w:r w:rsidR="00934A4C" w:rsidRPr="00326CC1">
          <w:rPr>
            <w:rStyle w:val="Hyperlink"/>
            <w:rFonts w:ascii="Times New Roman" w:hAnsi="Times New Roman" w:cs="Times New Roman"/>
            <w:i/>
            <w:sz w:val="24"/>
          </w:rPr>
          <w:t>Tuncer</w:t>
        </w:r>
        <w:proofErr w:type="spellEnd"/>
        <w:r w:rsidR="00934A4C" w:rsidRPr="00326CC1">
          <w:rPr>
            <w:rStyle w:val="Hyperlink"/>
            <w:rFonts w:ascii="Times New Roman" w:hAnsi="Times New Roman" w:cs="Times New Roman"/>
            <w:i/>
            <w:sz w:val="24"/>
          </w:rPr>
          <w:t xml:space="preserve"> v. </w:t>
        </w:r>
        <w:proofErr w:type="spellStart"/>
        <w:r w:rsidR="00934A4C" w:rsidRPr="00326CC1">
          <w:rPr>
            <w:rStyle w:val="Hyperlink"/>
            <w:rFonts w:ascii="Times New Roman" w:hAnsi="Times New Roman" w:cs="Times New Roman"/>
            <w:i/>
            <w:sz w:val="24"/>
          </w:rPr>
          <w:t>Turkey</w:t>
        </w:r>
        <w:proofErr w:type="spellEnd"/>
        <w:r w:rsidR="00934A4C" w:rsidRPr="00326CC1">
          <w:rPr>
            <w:rStyle w:val="Hyperlink"/>
            <w:rFonts w:ascii="Times New Roman" w:hAnsi="Times New Roman" w:cs="Times New Roman"/>
            <w:i/>
            <w:sz w:val="24"/>
          </w:rPr>
          <w:t xml:space="preserve"> (</w:t>
        </w:r>
        <w:proofErr w:type="spellStart"/>
        <w:r w:rsidR="00934A4C" w:rsidRPr="00326CC1">
          <w:rPr>
            <w:rStyle w:val="Hyperlink"/>
            <w:rFonts w:ascii="Times New Roman" w:hAnsi="Times New Roman" w:cs="Times New Roman"/>
            <w:i/>
            <w:sz w:val="24"/>
          </w:rPr>
          <w:t>No</w:t>
        </w:r>
        <w:proofErr w:type="spellEnd"/>
        <w:r w:rsidR="00934A4C" w:rsidRPr="00326CC1">
          <w:rPr>
            <w:rStyle w:val="Hyperlink"/>
            <w:rFonts w:ascii="Times New Roman" w:hAnsi="Times New Roman" w:cs="Times New Roman"/>
            <w:i/>
            <w:sz w:val="24"/>
          </w:rPr>
          <w:t>. 2) (</w:t>
        </w:r>
        <w:proofErr w:type="spellStart"/>
        <w:r w:rsidR="00934A4C" w:rsidRPr="00326CC1">
          <w:rPr>
            <w:rStyle w:val="Hyperlink"/>
            <w:rFonts w:ascii="Times New Roman" w:hAnsi="Times New Roman" w:cs="Times New Roman"/>
            <w:i/>
            <w:sz w:val="24"/>
          </w:rPr>
          <w:t>no</w:t>
        </w:r>
        <w:proofErr w:type="spellEnd"/>
        <w:r w:rsidR="00934A4C" w:rsidRPr="00326CC1">
          <w:rPr>
            <w:rStyle w:val="Hyperlink"/>
            <w:rFonts w:ascii="Times New Roman" w:hAnsi="Times New Roman" w:cs="Times New Roman"/>
            <w:i/>
            <w:sz w:val="24"/>
          </w:rPr>
          <w:t>. 12903/02)</w:t>
        </w:r>
      </w:hyperlink>
    </w:p>
    <w:p w14:paraId="19D99E46" w14:textId="77777777" w:rsidR="00934A4C" w:rsidRPr="00326CC1" w:rsidRDefault="00934A4C" w:rsidP="00934A4C">
      <w:pPr>
        <w:pStyle w:val="NoSpacing"/>
        <w:jc w:val="both"/>
        <w:rPr>
          <w:rStyle w:val="blue-underlinecursor"/>
          <w:rFonts w:ascii="Times New Roman" w:hAnsi="Times New Roman" w:cs="Times New Roman"/>
          <w:sz w:val="24"/>
          <w:lang w:val="bg-BG"/>
        </w:rPr>
      </w:pPr>
    </w:p>
    <w:p w14:paraId="4C999675" w14:textId="77777777" w:rsidR="00934A4C" w:rsidRPr="00326CC1" w:rsidRDefault="00934A4C" w:rsidP="00934A4C">
      <w:pPr>
        <w:pStyle w:val="NoSpacing"/>
        <w:jc w:val="both"/>
        <w:rPr>
          <w:rStyle w:val="normal--char"/>
          <w:rFonts w:ascii="Times New Roman" w:hAnsi="Times New Roman" w:cs="Times New Roman"/>
          <w:color w:val="000000"/>
          <w:sz w:val="24"/>
          <w:szCs w:val="24"/>
          <w:lang w:val="bg-BG"/>
        </w:rPr>
      </w:pPr>
      <w:r w:rsidRPr="00326CC1">
        <w:rPr>
          <w:rStyle w:val="blue-underlinecursor"/>
          <w:rFonts w:ascii="Times New Roman" w:hAnsi="Times New Roman" w:cs="Times New Roman"/>
          <w:sz w:val="24"/>
          <w:lang w:val="bg-BG"/>
        </w:rPr>
        <w:t xml:space="preserve">Физическите наранявания на </w:t>
      </w:r>
      <w:proofErr w:type="spellStart"/>
      <w:r w:rsidRPr="00326CC1">
        <w:rPr>
          <w:rStyle w:val="blue-underlinecursor"/>
          <w:rFonts w:ascii="Times New Roman" w:hAnsi="Times New Roman" w:cs="Times New Roman"/>
          <w:sz w:val="24"/>
          <w:lang w:val="bg-BG"/>
        </w:rPr>
        <w:t>жалбоподателките</w:t>
      </w:r>
      <w:proofErr w:type="spellEnd"/>
      <w:r w:rsidRPr="00326CC1">
        <w:rPr>
          <w:rStyle w:val="blue-underlinecursor"/>
          <w:rFonts w:ascii="Times New Roman" w:hAnsi="Times New Roman" w:cs="Times New Roman"/>
          <w:sz w:val="24"/>
          <w:lang w:val="bg-BG"/>
        </w:rPr>
        <w:t xml:space="preserve">, фактът, че двете са станали свидетелки на полицейско насилие срещу близките им, и неефективното разследване на въпросните събития означават, че властите са действали в нарушение на чл. 3 от Конвенцията (забрана на нечовешко и унизително отношение). </w:t>
      </w:r>
      <w:hyperlink r:id="rId304" w:history="1">
        <w:r w:rsidRPr="00326CC1">
          <w:rPr>
            <w:rStyle w:val="Hyperlink"/>
            <w:rFonts w:ascii="Times New Roman" w:hAnsi="Times New Roman" w:cs="Times New Roman"/>
            <w:sz w:val="24"/>
            <w:szCs w:val="24"/>
            <w:lang w:val="bg-BG"/>
          </w:rPr>
          <w:t>Бюлетин № 7</w:t>
        </w:r>
      </w:hyperlink>
    </w:p>
    <w:p w14:paraId="3B2DD4BB" w14:textId="77777777" w:rsidR="00934A4C" w:rsidRPr="00326CC1" w:rsidRDefault="009E5E4A" w:rsidP="00934A4C">
      <w:pPr>
        <w:pBdr>
          <w:bottom w:val="single" w:sz="4" w:space="1" w:color="auto"/>
        </w:pBdr>
        <w:spacing w:after="0" w:line="240" w:lineRule="auto"/>
        <w:jc w:val="both"/>
        <w:rPr>
          <w:rStyle w:val="blue-underlinecursor"/>
          <w:rFonts w:ascii="Times New Roman" w:hAnsi="Times New Roman" w:cs="Times New Roman"/>
          <w:sz w:val="24"/>
        </w:rPr>
      </w:pPr>
      <w:hyperlink r:id="rId305" w:history="1">
        <w:proofErr w:type="spellStart"/>
        <w:r w:rsidR="00934A4C" w:rsidRPr="00326CC1">
          <w:rPr>
            <w:rStyle w:val="Hyperlink"/>
            <w:rFonts w:ascii="Times New Roman" w:hAnsi="Times New Roman" w:cs="Times New Roman"/>
            <w:i/>
            <w:sz w:val="24"/>
          </w:rPr>
          <w:t>Iljina</w:t>
        </w:r>
        <w:proofErr w:type="spellEnd"/>
        <w:r w:rsidR="00934A4C" w:rsidRPr="00326CC1">
          <w:rPr>
            <w:rStyle w:val="Hyperlink"/>
            <w:rFonts w:ascii="Times New Roman" w:hAnsi="Times New Roman" w:cs="Times New Roman"/>
            <w:i/>
            <w:sz w:val="24"/>
          </w:rPr>
          <w:t xml:space="preserve"> </w:t>
        </w:r>
        <w:proofErr w:type="spellStart"/>
        <w:r w:rsidR="00934A4C" w:rsidRPr="00326CC1">
          <w:rPr>
            <w:rStyle w:val="Hyperlink"/>
            <w:rFonts w:ascii="Times New Roman" w:hAnsi="Times New Roman" w:cs="Times New Roman"/>
            <w:i/>
            <w:sz w:val="24"/>
          </w:rPr>
          <w:t>and</w:t>
        </w:r>
        <w:proofErr w:type="spellEnd"/>
        <w:r w:rsidR="00934A4C" w:rsidRPr="00326CC1">
          <w:rPr>
            <w:rStyle w:val="Hyperlink"/>
            <w:rFonts w:ascii="Times New Roman" w:hAnsi="Times New Roman" w:cs="Times New Roman"/>
            <w:i/>
            <w:sz w:val="24"/>
          </w:rPr>
          <w:t xml:space="preserve"> </w:t>
        </w:r>
        <w:proofErr w:type="spellStart"/>
        <w:r w:rsidR="00934A4C" w:rsidRPr="00326CC1">
          <w:rPr>
            <w:rStyle w:val="Hyperlink"/>
            <w:rFonts w:ascii="Times New Roman" w:hAnsi="Times New Roman" w:cs="Times New Roman"/>
            <w:i/>
            <w:sz w:val="24"/>
          </w:rPr>
          <w:t>Saruliene</w:t>
        </w:r>
        <w:proofErr w:type="spellEnd"/>
        <w:r w:rsidR="00934A4C" w:rsidRPr="00326CC1">
          <w:rPr>
            <w:rStyle w:val="Hyperlink"/>
            <w:rFonts w:ascii="Times New Roman" w:hAnsi="Times New Roman" w:cs="Times New Roman"/>
            <w:i/>
            <w:sz w:val="24"/>
          </w:rPr>
          <w:t xml:space="preserve"> v. </w:t>
        </w:r>
        <w:proofErr w:type="spellStart"/>
        <w:r w:rsidR="00934A4C" w:rsidRPr="00326CC1">
          <w:rPr>
            <w:rStyle w:val="Hyperlink"/>
            <w:rFonts w:ascii="Times New Roman" w:hAnsi="Times New Roman" w:cs="Times New Roman"/>
            <w:i/>
            <w:sz w:val="24"/>
          </w:rPr>
          <w:t>Lithuania</w:t>
        </w:r>
        <w:proofErr w:type="spellEnd"/>
        <w:r w:rsidR="00934A4C" w:rsidRPr="00326CC1">
          <w:rPr>
            <w:rStyle w:val="Hyperlink"/>
            <w:rFonts w:ascii="Times New Roman" w:hAnsi="Times New Roman" w:cs="Times New Roman"/>
            <w:i/>
            <w:sz w:val="24"/>
          </w:rPr>
          <w:t xml:space="preserve"> (</w:t>
        </w:r>
        <w:r w:rsidR="00934A4C" w:rsidRPr="00326CC1">
          <w:rPr>
            <w:rStyle w:val="Hyperlink"/>
            <w:rFonts w:ascii="Times New Roman" w:hAnsi="Times New Roman" w:cs="Times New Roman"/>
            <w:i/>
            <w:sz w:val="24"/>
            <w:lang w:val="en-US"/>
          </w:rPr>
          <w:t>no</w:t>
        </w:r>
        <w:r w:rsidR="00934A4C" w:rsidRPr="00326CC1">
          <w:rPr>
            <w:rStyle w:val="Hyperlink"/>
            <w:rFonts w:ascii="Times New Roman" w:hAnsi="Times New Roman" w:cs="Times New Roman"/>
            <w:i/>
            <w:sz w:val="24"/>
          </w:rPr>
          <w:t>. 32293/05)</w:t>
        </w:r>
      </w:hyperlink>
    </w:p>
    <w:p w14:paraId="6846D5AF" w14:textId="77777777" w:rsidR="00934A4C" w:rsidRPr="00326CC1" w:rsidRDefault="00934A4C" w:rsidP="00934A4C">
      <w:pPr>
        <w:pStyle w:val="NoSpacing"/>
        <w:jc w:val="both"/>
        <w:rPr>
          <w:rFonts w:ascii="Times New Roman" w:hAnsi="Times New Roman" w:cs="Times New Roman"/>
          <w:lang w:eastAsia="bg-BG"/>
        </w:rPr>
      </w:pPr>
    </w:p>
    <w:p w14:paraId="00808CEB" w14:textId="77777777" w:rsidR="00934A4C" w:rsidRPr="00326CC1" w:rsidRDefault="00934A4C" w:rsidP="00934A4C">
      <w:pPr>
        <w:pStyle w:val="NoSpacing"/>
        <w:jc w:val="both"/>
        <w:rPr>
          <w:rStyle w:val="normal--char"/>
          <w:rFonts w:ascii="Times New Roman" w:hAnsi="Times New Roman" w:cs="Times New Roman"/>
          <w:color w:val="000000"/>
          <w:sz w:val="24"/>
          <w:szCs w:val="24"/>
          <w:lang w:val="bg-BG"/>
        </w:rPr>
      </w:pPr>
      <w:proofErr w:type="spellStart"/>
      <w:r w:rsidRPr="00326CC1">
        <w:rPr>
          <w:rStyle w:val="normal--char"/>
          <w:rFonts w:ascii="Times New Roman" w:hAnsi="Times New Roman" w:cs="Times New Roman"/>
          <w:color w:val="000000"/>
          <w:sz w:val="24"/>
          <w:szCs w:val="24"/>
        </w:rPr>
        <w:t>Смъртта</w:t>
      </w:r>
      <w:proofErr w:type="spellEnd"/>
      <w:r w:rsidRPr="00326CC1">
        <w:rPr>
          <w:rStyle w:val="normal--char"/>
          <w:rFonts w:ascii="Times New Roman" w:hAnsi="Times New Roman" w:cs="Times New Roman"/>
          <w:color w:val="000000"/>
          <w:sz w:val="24"/>
          <w:szCs w:val="24"/>
        </w:rPr>
        <w:t xml:space="preserve"> на </w:t>
      </w:r>
      <w:proofErr w:type="spellStart"/>
      <w:r w:rsidRPr="00326CC1">
        <w:rPr>
          <w:rStyle w:val="normal--char"/>
          <w:rFonts w:ascii="Times New Roman" w:hAnsi="Times New Roman" w:cs="Times New Roman"/>
          <w:color w:val="000000"/>
          <w:sz w:val="24"/>
          <w:szCs w:val="24"/>
        </w:rPr>
        <w:t>невръстните</w:t>
      </w:r>
      <w:proofErr w:type="spellEnd"/>
      <w:r w:rsidRPr="00326CC1">
        <w:rPr>
          <w:rStyle w:val="normal--char"/>
          <w:rFonts w:ascii="Times New Roman" w:hAnsi="Times New Roman" w:cs="Times New Roman"/>
          <w:color w:val="000000"/>
          <w:sz w:val="24"/>
          <w:szCs w:val="24"/>
        </w:rPr>
        <w:t xml:space="preserve"> </w:t>
      </w:r>
      <w:proofErr w:type="spellStart"/>
      <w:r w:rsidRPr="00326CC1">
        <w:rPr>
          <w:rStyle w:val="normal--char"/>
          <w:rFonts w:ascii="Times New Roman" w:hAnsi="Times New Roman" w:cs="Times New Roman"/>
          <w:color w:val="000000"/>
          <w:sz w:val="24"/>
          <w:szCs w:val="24"/>
        </w:rPr>
        <w:t>деца</w:t>
      </w:r>
      <w:proofErr w:type="spellEnd"/>
      <w:r w:rsidRPr="00326CC1">
        <w:rPr>
          <w:rStyle w:val="normal--char"/>
          <w:rFonts w:ascii="Times New Roman" w:hAnsi="Times New Roman" w:cs="Times New Roman"/>
          <w:color w:val="000000"/>
          <w:sz w:val="24"/>
          <w:szCs w:val="24"/>
        </w:rPr>
        <w:t xml:space="preserve"> и на </w:t>
      </w:r>
      <w:proofErr w:type="spellStart"/>
      <w:r w:rsidRPr="00326CC1">
        <w:rPr>
          <w:rStyle w:val="normal--char"/>
          <w:rFonts w:ascii="Times New Roman" w:hAnsi="Times New Roman" w:cs="Times New Roman"/>
          <w:color w:val="000000"/>
          <w:sz w:val="24"/>
          <w:szCs w:val="24"/>
        </w:rPr>
        <w:t>съпругата</w:t>
      </w:r>
      <w:proofErr w:type="spellEnd"/>
      <w:r w:rsidRPr="00326CC1">
        <w:rPr>
          <w:rStyle w:val="normal--char"/>
          <w:rFonts w:ascii="Times New Roman" w:hAnsi="Times New Roman" w:cs="Times New Roman"/>
          <w:color w:val="000000"/>
          <w:sz w:val="24"/>
          <w:szCs w:val="24"/>
        </w:rPr>
        <w:t xml:space="preserve"> на </w:t>
      </w:r>
      <w:proofErr w:type="spellStart"/>
      <w:r w:rsidRPr="00326CC1">
        <w:rPr>
          <w:rStyle w:val="normal--char"/>
          <w:rFonts w:ascii="Times New Roman" w:hAnsi="Times New Roman" w:cs="Times New Roman"/>
          <w:color w:val="000000"/>
          <w:sz w:val="24"/>
          <w:szCs w:val="24"/>
        </w:rPr>
        <w:t>жалбоподателя</w:t>
      </w:r>
      <w:proofErr w:type="spellEnd"/>
      <w:r w:rsidRPr="00326CC1">
        <w:rPr>
          <w:rStyle w:val="normal--char"/>
          <w:rFonts w:ascii="Times New Roman" w:hAnsi="Times New Roman" w:cs="Times New Roman"/>
          <w:color w:val="000000"/>
          <w:sz w:val="24"/>
          <w:szCs w:val="24"/>
        </w:rPr>
        <w:t xml:space="preserve"> </w:t>
      </w:r>
      <w:proofErr w:type="spellStart"/>
      <w:r w:rsidRPr="00326CC1">
        <w:rPr>
          <w:rStyle w:val="normal--char"/>
          <w:rFonts w:ascii="Times New Roman" w:hAnsi="Times New Roman" w:cs="Times New Roman"/>
          <w:color w:val="000000"/>
          <w:sz w:val="24"/>
          <w:szCs w:val="24"/>
        </w:rPr>
        <w:t>пред</w:t>
      </w:r>
      <w:proofErr w:type="spellEnd"/>
      <w:r w:rsidRPr="00326CC1">
        <w:rPr>
          <w:rStyle w:val="normal--char"/>
          <w:rFonts w:ascii="Times New Roman" w:hAnsi="Times New Roman" w:cs="Times New Roman"/>
          <w:color w:val="000000"/>
          <w:sz w:val="24"/>
          <w:szCs w:val="24"/>
        </w:rPr>
        <w:t xml:space="preserve"> </w:t>
      </w:r>
      <w:proofErr w:type="spellStart"/>
      <w:r w:rsidRPr="00326CC1">
        <w:rPr>
          <w:rStyle w:val="normal--char"/>
          <w:rFonts w:ascii="Times New Roman" w:hAnsi="Times New Roman" w:cs="Times New Roman"/>
          <w:color w:val="000000"/>
          <w:sz w:val="24"/>
          <w:szCs w:val="24"/>
        </w:rPr>
        <w:t>очите</w:t>
      </w:r>
      <w:proofErr w:type="spellEnd"/>
      <w:r w:rsidRPr="00326CC1">
        <w:rPr>
          <w:rStyle w:val="normal--char"/>
          <w:rFonts w:ascii="Times New Roman" w:hAnsi="Times New Roman" w:cs="Times New Roman"/>
          <w:color w:val="000000"/>
          <w:sz w:val="24"/>
          <w:szCs w:val="24"/>
        </w:rPr>
        <w:t xml:space="preserve"> </w:t>
      </w:r>
      <w:proofErr w:type="spellStart"/>
      <w:r w:rsidRPr="00326CC1">
        <w:rPr>
          <w:rStyle w:val="normal--char"/>
          <w:rFonts w:ascii="Times New Roman" w:hAnsi="Times New Roman" w:cs="Times New Roman"/>
          <w:color w:val="000000"/>
          <w:sz w:val="24"/>
          <w:szCs w:val="24"/>
        </w:rPr>
        <w:t>му</w:t>
      </w:r>
      <w:proofErr w:type="spellEnd"/>
      <w:r w:rsidRPr="00326CC1">
        <w:rPr>
          <w:rStyle w:val="normal--char"/>
          <w:rFonts w:ascii="Times New Roman" w:hAnsi="Times New Roman" w:cs="Times New Roman"/>
          <w:color w:val="000000"/>
          <w:sz w:val="24"/>
          <w:szCs w:val="24"/>
        </w:rPr>
        <w:t xml:space="preserve">, в </w:t>
      </w:r>
      <w:proofErr w:type="spellStart"/>
      <w:r w:rsidRPr="00326CC1">
        <w:rPr>
          <w:rStyle w:val="normal--char"/>
          <w:rFonts w:ascii="Times New Roman" w:hAnsi="Times New Roman" w:cs="Times New Roman"/>
          <w:color w:val="000000"/>
          <w:sz w:val="24"/>
          <w:szCs w:val="24"/>
        </w:rPr>
        <w:t>резултат</w:t>
      </w:r>
      <w:proofErr w:type="spellEnd"/>
      <w:r w:rsidRPr="00326CC1">
        <w:rPr>
          <w:rStyle w:val="normal--char"/>
          <w:rFonts w:ascii="Times New Roman" w:hAnsi="Times New Roman" w:cs="Times New Roman"/>
          <w:color w:val="000000"/>
          <w:sz w:val="24"/>
          <w:szCs w:val="24"/>
        </w:rPr>
        <w:t xml:space="preserve"> на </w:t>
      </w:r>
      <w:proofErr w:type="spellStart"/>
      <w:r w:rsidRPr="00326CC1">
        <w:rPr>
          <w:rStyle w:val="normal--char"/>
          <w:rFonts w:ascii="Times New Roman" w:hAnsi="Times New Roman" w:cs="Times New Roman"/>
          <w:color w:val="000000"/>
          <w:sz w:val="24"/>
          <w:szCs w:val="24"/>
        </w:rPr>
        <w:t>нападение</w:t>
      </w:r>
      <w:proofErr w:type="spellEnd"/>
      <w:r w:rsidRPr="00326CC1">
        <w:rPr>
          <w:rStyle w:val="normal--char"/>
          <w:rFonts w:ascii="Times New Roman" w:hAnsi="Times New Roman" w:cs="Times New Roman"/>
          <w:color w:val="000000"/>
          <w:sz w:val="24"/>
          <w:szCs w:val="24"/>
        </w:rPr>
        <w:t xml:space="preserve"> на </w:t>
      </w:r>
      <w:proofErr w:type="spellStart"/>
      <w:r w:rsidRPr="00326CC1">
        <w:rPr>
          <w:rStyle w:val="normal--char"/>
          <w:rFonts w:ascii="Times New Roman" w:hAnsi="Times New Roman" w:cs="Times New Roman"/>
          <w:color w:val="000000"/>
          <w:sz w:val="24"/>
          <w:szCs w:val="24"/>
        </w:rPr>
        <w:t>руски</w:t>
      </w:r>
      <w:proofErr w:type="spellEnd"/>
      <w:r w:rsidRPr="00326CC1">
        <w:rPr>
          <w:rStyle w:val="normal--char"/>
          <w:rFonts w:ascii="Times New Roman" w:hAnsi="Times New Roman" w:cs="Times New Roman"/>
          <w:color w:val="000000"/>
          <w:sz w:val="24"/>
          <w:szCs w:val="24"/>
        </w:rPr>
        <w:t xml:space="preserve"> </w:t>
      </w:r>
      <w:proofErr w:type="spellStart"/>
      <w:r w:rsidRPr="00326CC1">
        <w:rPr>
          <w:rStyle w:val="normal--char"/>
          <w:rFonts w:ascii="Times New Roman" w:hAnsi="Times New Roman" w:cs="Times New Roman"/>
          <w:color w:val="000000"/>
          <w:sz w:val="24"/>
          <w:szCs w:val="24"/>
        </w:rPr>
        <w:t>самолети</w:t>
      </w:r>
      <w:proofErr w:type="spellEnd"/>
      <w:r w:rsidRPr="00326CC1">
        <w:rPr>
          <w:rStyle w:val="normal--char"/>
          <w:rFonts w:ascii="Times New Roman" w:hAnsi="Times New Roman" w:cs="Times New Roman"/>
          <w:color w:val="000000"/>
          <w:sz w:val="24"/>
          <w:szCs w:val="24"/>
        </w:rPr>
        <w:t xml:space="preserve"> </w:t>
      </w:r>
      <w:proofErr w:type="spellStart"/>
      <w:r w:rsidRPr="00326CC1">
        <w:rPr>
          <w:rStyle w:val="normal--char"/>
          <w:rFonts w:ascii="Times New Roman" w:hAnsi="Times New Roman" w:cs="Times New Roman"/>
          <w:color w:val="000000"/>
          <w:sz w:val="24"/>
          <w:szCs w:val="24"/>
        </w:rPr>
        <w:t>над</w:t>
      </w:r>
      <w:proofErr w:type="spellEnd"/>
      <w:r w:rsidRPr="00326CC1">
        <w:rPr>
          <w:rStyle w:val="normal--char"/>
          <w:rFonts w:ascii="Times New Roman" w:hAnsi="Times New Roman" w:cs="Times New Roman"/>
          <w:color w:val="000000"/>
          <w:sz w:val="24"/>
          <w:szCs w:val="24"/>
        </w:rPr>
        <w:t xml:space="preserve"> </w:t>
      </w:r>
      <w:proofErr w:type="spellStart"/>
      <w:r w:rsidRPr="00326CC1">
        <w:rPr>
          <w:rStyle w:val="normal--char"/>
          <w:rFonts w:ascii="Times New Roman" w:hAnsi="Times New Roman" w:cs="Times New Roman"/>
          <w:color w:val="000000"/>
          <w:sz w:val="24"/>
          <w:szCs w:val="24"/>
        </w:rPr>
        <w:t>чеченско</w:t>
      </w:r>
      <w:proofErr w:type="spellEnd"/>
      <w:r w:rsidRPr="00326CC1">
        <w:rPr>
          <w:rStyle w:val="normal--char"/>
          <w:rFonts w:ascii="Times New Roman" w:hAnsi="Times New Roman" w:cs="Times New Roman"/>
          <w:color w:val="000000"/>
          <w:sz w:val="24"/>
          <w:szCs w:val="24"/>
        </w:rPr>
        <w:t xml:space="preserve"> </w:t>
      </w:r>
      <w:proofErr w:type="spellStart"/>
      <w:r w:rsidRPr="00326CC1">
        <w:rPr>
          <w:rStyle w:val="normal--char"/>
          <w:rFonts w:ascii="Times New Roman" w:hAnsi="Times New Roman" w:cs="Times New Roman"/>
          <w:color w:val="000000"/>
          <w:sz w:val="24"/>
          <w:szCs w:val="24"/>
        </w:rPr>
        <w:t>село</w:t>
      </w:r>
      <w:proofErr w:type="spellEnd"/>
      <w:r w:rsidRPr="00326CC1">
        <w:rPr>
          <w:rStyle w:val="normal--char"/>
          <w:rFonts w:ascii="Times New Roman" w:hAnsi="Times New Roman" w:cs="Times New Roman"/>
          <w:color w:val="000000"/>
          <w:sz w:val="24"/>
          <w:szCs w:val="24"/>
        </w:rPr>
        <w:t xml:space="preserve">, е </w:t>
      </w:r>
      <w:proofErr w:type="spellStart"/>
      <w:r w:rsidRPr="00326CC1">
        <w:rPr>
          <w:rStyle w:val="normal--char"/>
          <w:rFonts w:ascii="Times New Roman" w:hAnsi="Times New Roman" w:cs="Times New Roman"/>
          <w:color w:val="000000"/>
          <w:sz w:val="24"/>
          <w:szCs w:val="24"/>
        </w:rPr>
        <w:t>причинило</w:t>
      </w:r>
      <w:proofErr w:type="spellEnd"/>
      <w:r w:rsidRPr="00326CC1">
        <w:rPr>
          <w:rStyle w:val="normal--char"/>
          <w:rFonts w:ascii="Times New Roman" w:hAnsi="Times New Roman" w:cs="Times New Roman"/>
          <w:color w:val="000000"/>
          <w:sz w:val="24"/>
          <w:szCs w:val="24"/>
        </w:rPr>
        <w:t xml:space="preserve"> на </w:t>
      </w:r>
      <w:proofErr w:type="spellStart"/>
      <w:r w:rsidRPr="00326CC1">
        <w:rPr>
          <w:rStyle w:val="normal--char"/>
          <w:rFonts w:ascii="Times New Roman" w:hAnsi="Times New Roman" w:cs="Times New Roman"/>
          <w:color w:val="000000"/>
          <w:sz w:val="24"/>
          <w:szCs w:val="24"/>
        </w:rPr>
        <w:t>жалбоподателя</w:t>
      </w:r>
      <w:proofErr w:type="spellEnd"/>
      <w:r w:rsidRPr="00326CC1">
        <w:rPr>
          <w:rStyle w:val="normal--char"/>
          <w:rFonts w:ascii="Times New Roman" w:hAnsi="Times New Roman" w:cs="Times New Roman"/>
          <w:color w:val="000000"/>
          <w:sz w:val="24"/>
          <w:szCs w:val="24"/>
        </w:rPr>
        <w:t xml:space="preserve"> </w:t>
      </w:r>
      <w:proofErr w:type="spellStart"/>
      <w:r w:rsidRPr="00326CC1">
        <w:rPr>
          <w:rStyle w:val="normal--char"/>
          <w:rFonts w:ascii="Times New Roman" w:hAnsi="Times New Roman" w:cs="Times New Roman"/>
          <w:color w:val="000000"/>
          <w:sz w:val="24"/>
          <w:szCs w:val="24"/>
        </w:rPr>
        <w:t>страдание</w:t>
      </w:r>
      <w:proofErr w:type="spellEnd"/>
      <w:r w:rsidRPr="00326CC1">
        <w:rPr>
          <w:rStyle w:val="normal--char"/>
          <w:rFonts w:ascii="Times New Roman" w:hAnsi="Times New Roman" w:cs="Times New Roman"/>
          <w:color w:val="000000"/>
          <w:sz w:val="24"/>
          <w:szCs w:val="24"/>
        </w:rPr>
        <w:t xml:space="preserve">, </w:t>
      </w:r>
      <w:proofErr w:type="spellStart"/>
      <w:r w:rsidRPr="00326CC1">
        <w:rPr>
          <w:rStyle w:val="normal--char"/>
          <w:rFonts w:ascii="Times New Roman" w:hAnsi="Times New Roman" w:cs="Times New Roman"/>
          <w:color w:val="000000"/>
          <w:sz w:val="24"/>
          <w:szCs w:val="24"/>
        </w:rPr>
        <w:t>което</w:t>
      </w:r>
      <w:proofErr w:type="spellEnd"/>
      <w:r w:rsidRPr="00326CC1">
        <w:rPr>
          <w:rStyle w:val="normal--char"/>
          <w:rFonts w:ascii="Times New Roman" w:hAnsi="Times New Roman" w:cs="Times New Roman"/>
          <w:color w:val="000000"/>
          <w:sz w:val="24"/>
          <w:szCs w:val="24"/>
        </w:rPr>
        <w:t xml:space="preserve"> по </w:t>
      </w:r>
      <w:proofErr w:type="spellStart"/>
      <w:r w:rsidRPr="00326CC1">
        <w:rPr>
          <w:rStyle w:val="normal--char"/>
          <w:rFonts w:ascii="Times New Roman" w:hAnsi="Times New Roman" w:cs="Times New Roman"/>
          <w:color w:val="000000"/>
          <w:sz w:val="24"/>
          <w:szCs w:val="24"/>
        </w:rPr>
        <w:t>своята</w:t>
      </w:r>
      <w:proofErr w:type="spellEnd"/>
      <w:r w:rsidRPr="00326CC1">
        <w:rPr>
          <w:rStyle w:val="normal--char"/>
          <w:rFonts w:ascii="Times New Roman" w:hAnsi="Times New Roman" w:cs="Times New Roman"/>
          <w:color w:val="000000"/>
          <w:sz w:val="24"/>
          <w:szCs w:val="24"/>
        </w:rPr>
        <w:t xml:space="preserve"> </w:t>
      </w:r>
      <w:proofErr w:type="spellStart"/>
      <w:r w:rsidRPr="00326CC1">
        <w:rPr>
          <w:rStyle w:val="normal--char"/>
          <w:rFonts w:ascii="Times New Roman" w:hAnsi="Times New Roman" w:cs="Times New Roman"/>
          <w:color w:val="000000"/>
          <w:sz w:val="24"/>
          <w:szCs w:val="24"/>
        </w:rPr>
        <w:t>суровост</w:t>
      </w:r>
      <w:proofErr w:type="spellEnd"/>
      <w:r w:rsidRPr="00326CC1">
        <w:rPr>
          <w:rStyle w:val="normal--char"/>
          <w:rFonts w:ascii="Times New Roman" w:hAnsi="Times New Roman" w:cs="Times New Roman"/>
          <w:color w:val="000000"/>
          <w:sz w:val="24"/>
          <w:szCs w:val="24"/>
        </w:rPr>
        <w:t xml:space="preserve"> </w:t>
      </w:r>
      <w:proofErr w:type="spellStart"/>
      <w:r w:rsidRPr="00326CC1">
        <w:rPr>
          <w:rStyle w:val="normal--char"/>
          <w:rFonts w:ascii="Times New Roman" w:hAnsi="Times New Roman" w:cs="Times New Roman"/>
          <w:color w:val="000000"/>
          <w:sz w:val="24"/>
          <w:szCs w:val="24"/>
        </w:rPr>
        <w:t>представлява</w:t>
      </w:r>
      <w:proofErr w:type="spellEnd"/>
      <w:r w:rsidRPr="00326CC1">
        <w:rPr>
          <w:rStyle w:val="normal--char"/>
          <w:rFonts w:ascii="Times New Roman" w:hAnsi="Times New Roman" w:cs="Times New Roman"/>
          <w:color w:val="000000"/>
          <w:sz w:val="24"/>
          <w:szCs w:val="24"/>
        </w:rPr>
        <w:t xml:space="preserve"> </w:t>
      </w:r>
      <w:proofErr w:type="spellStart"/>
      <w:r w:rsidRPr="00326CC1">
        <w:rPr>
          <w:rStyle w:val="normal--char"/>
          <w:rFonts w:ascii="Times New Roman" w:hAnsi="Times New Roman" w:cs="Times New Roman"/>
          <w:color w:val="000000"/>
          <w:sz w:val="24"/>
          <w:szCs w:val="24"/>
        </w:rPr>
        <w:t>нечовешко</w:t>
      </w:r>
      <w:proofErr w:type="spellEnd"/>
      <w:r w:rsidRPr="00326CC1">
        <w:rPr>
          <w:rStyle w:val="normal--char"/>
          <w:rFonts w:ascii="Times New Roman" w:hAnsi="Times New Roman" w:cs="Times New Roman"/>
          <w:color w:val="000000"/>
          <w:sz w:val="24"/>
          <w:szCs w:val="24"/>
        </w:rPr>
        <w:t xml:space="preserve"> </w:t>
      </w:r>
      <w:proofErr w:type="spellStart"/>
      <w:r w:rsidRPr="00326CC1">
        <w:rPr>
          <w:rStyle w:val="normal--char"/>
          <w:rFonts w:ascii="Times New Roman" w:hAnsi="Times New Roman" w:cs="Times New Roman"/>
          <w:color w:val="000000"/>
          <w:sz w:val="24"/>
          <w:szCs w:val="24"/>
        </w:rPr>
        <w:t>отношение</w:t>
      </w:r>
      <w:proofErr w:type="spellEnd"/>
      <w:r w:rsidRPr="00326CC1">
        <w:rPr>
          <w:rStyle w:val="normal--char"/>
          <w:rFonts w:ascii="Times New Roman" w:hAnsi="Times New Roman" w:cs="Times New Roman"/>
          <w:color w:val="000000"/>
          <w:sz w:val="24"/>
          <w:szCs w:val="24"/>
        </w:rPr>
        <w:t xml:space="preserve"> и е в </w:t>
      </w:r>
      <w:proofErr w:type="spellStart"/>
      <w:r w:rsidRPr="00326CC1">
        <w:rPr>
          <w:rStyle w:val="normal--char"/>
          <w:rFonts w:ascii="Times New Roman" w:hAnsi="Times New Roman" w:cs="Times New Roman"/>
          <w:color w:val="000000"/>
          <w:sz w:val="24"/>
          <w:szCs w:val="24"/>
        </w:rPr>
        <w:t>нарушение</w:t>
      </w:r>
      <w:proofErr w:type="spellEnd"/>
      <w:r w:rsidRPr="00326CC1">
        <w:rPr>
          <w:rStyle w:val="normal--char"/>
          <w:rFonts w:ascii="Times New Roman" w:hAnsi="Times New Roman" w:cs="Times New Roman"/>
          <w:color w:val="000000"/>
          <w:sz w:val="24"/>
          <w:szCs w:val="24"/>
        </w:rPr>
        <w:t xml:space="preserve"> на </w:t>
      </w:r>
      <w:proofErr w:type="spellStart"/>
      <w:r w:rsidRPr="00326CC1">
        <w:rPr>
          <w:rStyle w:val="normal--char"/>
          <w:rFonts w:ascii="Times New Roman" w:hAnsi="Times New Roman" w:cs="Times New Roman"/>
          <w:color w:val="000000"/>
          <w:sz w:val="24"/>
          <w:szCs w:val="24"/>
        </w:rPr>
        <w:t>чл</w:t>
      </w:r>
      <w:proofErr w:type="spellEnd"/>
      <w:r w:rsidRPr="00326CC1">
        <w:rPr>
          <w:rStyle w:val="normal--char"/>
          <w:rFonts w:ascii="Times New Roman" w:hAnsi="Times New Roman" w:cs="Times New Roman"/>
          <w:color w:val="000000"/>
          <w:sz w:val="24"/>
          <w:szCs w:val="24"/>
        </w:rPr>
        <w:t xml:space="preserve">. 3 от </w:t>
      </w:r>
      <w:proofErr w:type="spellStart"/>
      <w:r w:rsidRPr="00326CC1">
        <w:rPr>
          <w:rStyle w:val="normal--char"/>
          <w:rFonts w:ascii="Times New Roman" w:hAnsi="Times New Roman" w:cs="Times New Roman"/>
          <w:color w:val="000000"/>
          <w:sz w:val="24"/>
          <w:szCs w:val="24"/>
        </w:rPr>
        <w:t>Конвенцията</w:t>
      </w:r>
      <w:proofErr w:type="spellEnd"/>
      <w:r w:rsidRPr="00326CC1">
        <w:rPr>
          <w:rStyle w:val="normal--char"/>
          <w:rFonts w:ascii="Times New Roman" w:hAnsi="Times New Roman" w:cs="Times New Roman"/>
          <w:color w:val="000000"/>
          <w:sz w:val="24"/>
          <w:szCs w:val="24"/>
        </w:rPr>
        <w:t xml:space="preserve">. </w:t>
      </w:r>
      <w:hyperlink r:id="rId306" w:history="1">
        <w:r w:rsidRPr="00326CC1">
          <w:rPr>
            <w:rStyle w:val="Hyperlink"/>
            <w:rFonts w:ascii="Times New Roman" w:hAnsi="Times New Roman" w:cs="Times New Roman"/>
            <w:sz w:val="24"/>
            <w:szCs w:val="24"/>
            <w:lang w:val="bg-BG"/>
          </w:rPr>
          <w:t>Бюлетин № 7</w:t>
        </w:r>
      </w:hyperlink>
    </w:p>
    <w:p w14:paraId="5EAACDE3" w14:textId="77777777" w:rsidR="00934A4C" w:rsidRPr="00326CC1" w:rsidRDefault="009E5E4A" w:rsidP="00934A4C">
      <w:pPr>
        <w:pStyle w:val="NoSpacing"/>
        <w:pBdr>
          <w:bottom w:val="single" w:sz="4" w:space="1" w:color="auto"/>
        </w:pBdr>
        <w:jc w:val="both"/>
        <w:rPr>
          <w:rStyle w:val="normal--char"/>
          <w:rFonts w:ascii="Times New Roman" w:hAnsi="Times New Roman" w:cs="Times New Roman"/>
          <w:color w:val="000000"/>
          <w:sz w:val="24"/>
          <w:szCs w:val="24"/>
          <w:lang w:val="bg-BG"/>
        </w:rPr>
      </w:pPr>
      <w:hyperlink r:id="rId307" w:history="1">
        <w:proofErr w:type="spellStart"/>
        <w:r w:rsidR="00934A4C" w:rsidRPr="00326CC1">
          <w:rPr>
            <w:rStyle w:val="Hyperlink"/>
            <w:rFonts w:ascii="Times New Roman" w:hAnsi="Times New Roman" w:cs="Times New Roman"/>
            <w:i/>
            <w:sz w:val="24"/>
          </w:rPr>
          <w:t>Esmukhambetov</w:t>
        </w:r>
        <w:proofErr w:type="spellEnd"/>
        <w:r w:rsidR="00934A4C" w:rsidRPr="00326CC1">
          <w:rPr>
            <w:rStyle w:val="Hyperlink"/>
            <w:rFonts w:ascii="Times New Roman" w:hAnsi="Times New Roman" w:cs="Times New Roman"/>
            <w:i/>
            <w:sz w:val="24"/>
          </w:rPr>
          <w:t xml:space="preserve"> and others v. Russia (no. 23445/03)</w:t>
        </w:r>
      </w:hyperlink>
    </w:p>
    <w:p w14:paraId="59A97859" w14:textId="77777777" w:rsidR="00934A4C" w:rsidRPr="00326CC1" w:rsidRDefault="00934A4C" w:rsidP="00934A4C">
      <w:pPr>
        <w:pStyle w:val="NoSpacing"/>
        <w:jc w:val="both"/>
        <w:rPr>
          <w:rFonts w:ascii="Times New Roman" w:hAnsi="Times New Roman" w:cs="Times New Roman"/>
          <w:sz w:val="24"/>
          <w:szCs w:val="24"/>
          <w:lang w:val="bg-BG"/>
        </w:rPr>
      </w:pPr>
    </w:p>
    <w:p w14:paraId="557ACF70" w14:textId="77777777" w:rsidR="00934A4C" w:rsidRPr="00326CC1" w:rsidRDefault="00934A4C" w:rsidP="00934A4C">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Въпреки липсата на преки независими доказателства, съвкупността от косвени доказателства за причинените наранявания на жалбоподателя и липсата на алтернативно обяснение на събитията от страна на правителството могат да обосноват разумното предположение, че нараняванията са в резултат на нечовешко и унизително отношение от страна на полицията, в нарушение на чл. 3 от Конвенцията. </w:t>
      </w:r>
      <w:hyperlink r:id="rId308" w:history="1">
        <w:r w:rsidRPr="00326CC1">
          <w:rPr>
            <w:rStyle w:val="Hyperlink"/>
            <w:rFonts w:ascii="Times New Roman" w:hAnsi="Times New Roman" w:cs="Times New Roman"/>
            <w:sz w:val="24"/>
            <w:szCs w:val="24"/>
            <w:lang w:val="bg-BG"/>
          </w:rPr>
          <w:t>Бюлетин № 7</w:t>
        </w:r>
      </w:hyperlink>
    </w:p>
    <w:p w14:paraId="6374E51C" w14:textId="77777777" w:rsidR="00934A4C" w:rsidRPr="00326CC1" w:rsidRDefault="009E5E4A" w:rsidP="00934A4C">
      <w:pPr>
        <w:pBdr>
          <w:bottom w:val="single" w:sz="4" w:space="1" w:color="auto"/>
        </w:pBdr>
        <w:tabs>
          <w:tab w:val="left" w:pos="7940"/>
        </w:tabs>
        <w:jc w:val="both"/>
        <w:rPr>
          <w:rStyle w:val="normal--char"/>
          <w:rFonts w:ascii="Times New Roman" w:hAnsi="Times New Roman" w:cs="Times New Roman"/>
          <w:color w:val="000000"/>
          <w:sz w:val="24"/>
          <w:szCs w:val="24"/>
        </w:rPr>
      </w:pPr>
      <w:hyperlink r:id="rId309" w:history="1">
        <w:r w:rsidR="00934A4C" w:rsidRPr="00326CC1">
          <w:rPr>
            <w:rStyle w:val="Hyperlink"/>
            <w:rFonts w:ascii="Times New Roman" w:hAnsi="Times New Roman" w:cs="Times New Roman"/>
            <w:i/>
            <w:sz w:val="24"/>
            <w:lang w:val="en-US"/>
          </w:rPr>
          <w:t>Nowak</w:t>
        </w:r>
        <w:r w:rsidR="00934A4C" w:rsidRPr="00326CC1">
          <w:rPr>
            <w:rStyle w:val="Hyperlink"/>
            <w:rFonts w:ascii="Times New Roman" w:hAnsi="Times New Roman" w:cs="Times New Roman"/>
            <w:i/>
            <w:sz w:val="24"/>
          </w:rPr>
          <w:t xml:space="preserve"> </w:t>
        </w:r>
        <w:r w:rsidR="00934A4C" w:rsidRPr="00326CC1">
          <w:rPr>
            <w:rStyle w:val="Hyperlink"/>
            <w:rFonts w:ascii="Times New Roman" w:hAnsi="Times New Roman" w:cs="Times New Roman"/>
            <w:i/>
            <w:sz w:val="24"/>
            <w:lang w:val="en-US"/>
          </w:rPr>
          <w:t>v</w:t>
        </w:r>
        <w:r w:rsidR="00934A4C" w:rsidRPr="00326CC1">
          <w:rPr>
            <w:rStyle w:val="Hyperlink"/>
            <w:rFonts w:ascii="Times New Roman" w:hAnsi="Times New Roman" w:cs="Times New Roman"/>
            <w:i/>
            <w:sz w:val="24"/>
          </w:rPr>
          <w:t xml:space="preserve">. </w:t>
        </w:r>
        <w:r w:rsidR="00934A4C" w:rsidRPr="00326CC1">
          <w:rPr>
            <w:rStyle w:val="Hyperlink"/>
            <w:rFonts w:ascii="Times New Roman" w:hAnsi="Times New Roman" w:cs="Times New Roman"/>
            <w:i/>
            <w:sz w:val="24"/>
            <w:lang w:val="en-US"/>
          </w:rPr>
          <w:t>Ukraine</w:t>
        </w:r>
        <w:r w:rsidR="00934A4C" w:rsidRPr="00326CC1">
          <w:rPr>
            <w:rStyle w:val="Hyperlink"/>
            <w:rFonts w:ascii="Times New Roman" w:hAnsi="Times New Roman" w:cs="Times New Roman"/>
            <w:i/>
            <w:sz w:val="24"/>
          </w:rPr>
          <w:t xml:space="preserve"> (</w:t>
        </w:r>
        <w:r w:rsidR="00934A4C" w:rsidRPr="00326CC1">
          <w:rPr>
            <w:rStyle w:val="Hyperlink"/>
            <w:rFonts w:ascii="Times New Roman" w:hAnsi="Times New Roman" w:cs="Times New Roman"/>
            <w:i/>
            <w:sz w:val="24"/>
            <w:lang w:val="en-US"/>
          </w:rPr>
          <w:t>no</w:t>
        </w:r>
        <w:r w:rsidR="00934A4C" w:rsidRPr="00326CC1">
          <w:rPr>
            <w:rStyle w:val="Hyperlink"/>
            <w:rFonts w:ascii="Times New Roman" w:hAnsi="Times New Roman" w:cs="Times New Roman"/>
            <w:i/>
            <w:sz w:val="24"/>
          </w:rPr>
          <w:t>. 60846/10)</w:t>
        </w:r>
      </w:hyperlink>
      <w:r w:rsidR="00934A4C" w:rsidRPr="00326CC1">
        <w:rPr>
          <w:rFonts w:ascii="Times New Roman" w:hAnsi="Times New Roman" w:cs="Times New Roman"/>
          <w:i/>
          <w:sz w:val="24"/>
          <w:lang w:val="en-US"/>
        </w:rPr>
        <w:tab/>
      </w:r>
    </w:p>
    <w:p w14:paraId="168652D1" w14:textId="77777777" w:rsidR="00934A4C" w:rsidRPr="00326CC1" w:rsidRDefault="00934A4C" w:rsidP="00934A4C">
      <w:pPr>
        <w:spacing w:after="0" w:line="240" w:lineRule="auto"/>
        <w:jc w:val="both"/>
        <w:rPr>
          <w:rStyle w:val="normal--char"/>
          <w:rFonts w:ascii="Times New Roman" w:hAnsi="Times New Roman" w:cs="Times New Roman"/>
          <w:color w:val="000000"/>
          <w:sz w:val="24"/>
          <w:szCs w:val="24"/>
        </w:rPr>
      </w:pPr>
      <w:r w:rsidRPr="00326CC1">
        <w:rPr>
          <w:rFonts w:ascii="Times New Roman" w:hAnsi="Times New Roman" w:cs="Times New Roman"/>
          <w:sz w:val="24"/>
        </w:rPr>
        <w:t xml:space="preserve">ЕСПЧ комуникира жалба, свързана с показен арест в рамките на акция на МВР „Медузите”. </w:t>
      </w:r>
      <w:hyperlink r:id="rId310" w:history="1">
        <w:r w:rsidRPr="00326CC1">
          <w:rPr>
            <w:rStyle w:val="Hyperlink"/>
            <w:rFonts w:ascii="Times New Roman" w:hAnsi="Times New Roman" w:cs="Times New Roman"/>
            <w:sz w:val="24"/>
            <w:szCs w:val="24"/>
          </w:rPr>
          <w:t>Бюлетин № 8</w:t>
        </w:r>
      </w:hyperlink>
    </w:p>
    <w:p w14:paraId="3A23E821" w14:textId="77777777" w:rsidR="002F36B0" w:rsidRPr="00326CC1" w:rsidRDefault="009E5E4A" w:rsidP="00934A4C">
      <w:pPr>
        <w:pStyle w:val="NoSpacing"/>
        <w:pBdr>
          <w:bottom w:val="single" w:sz="4" w:space="1" w:color="auto"/>
        </w:pBdr>
        <w:rPr>
          <w:rFonts w:ascii="Times New Roman" w:hAnsi="Times New Roman" w:cs="Times New Roman"/>
          <w:i/>
          <w:sz w:val="24"/>
          <w:szCs w:val="24"/>
          <w:lang w:val="bg-BG"/>
        </w:rPr>
      </w:pPr>
      <w:hyperlink r:id="rId311" w:history="1">
        <w:proofErr w:type="spellStart"/>
        <w:r w:rsidR="002F36B0" w:rsidRPr="00326CC1">
          <w:rPr>
            <w:rStyle w:val="Hyperlink"/>
            <w:rFonts w:ascii="Times New Roman" w:hAnsi="Times New Roman" w:cs="Times New Roman"/>
            <w:i/>
            <w:sz w:val="24"/>
            <w:szCs w:val="24"/>
          </w:rPr>
          <w:t>Gutsanov</w:t>
        </w:r>
        <w:proofErr w:type="spellEnd"/>
        <w:r w:rsidR="002F36B0" w:rsidRPr="00326CC1">
          <w:rPr>
            <w:rStyle w:val="Hyperlink"/>
            <w:rFonts w:ascii="Times New Roman" w:hAnsi="Times New Roman" w:cs="Times New Roman"/>
            <w:i/>
            <w:sz w:val="24"/>
            <w:szCs w:val="24"/>
            <w:lang w:val="ru-RU"/>
          </w:rPr>
          <w:t xml:space="preserve"> </w:t>
        </w:r>
        <w:r w:rsidR="002F36B0" w:rsidRPr="00326CC1">
          <w:rPr>
            <w:rStyle w:val="Hyperlink"/>
            <w:rFonts w:ascii="Times New Roman" w:hAnsi="Times New Roman" w:cs="Times New Roman"/>
            <w:i/>
            <w:sz w:val="24"/>
            <w:szCs w:val="24"/>
          </w:rPr>
          <w:t>and</w:t>
        </w:r>
        <w:r w:rsidR="002F36B0" w:rsidRPr="00326CC1">
          <w:rPr>
            <w:rStyle w:val="Hyperlink"/>
            <w:rFonts w:ascii="Times New Roman" w:hAnsi="Times New Roman" w:cs="Times New Roman"/>
            <w:i/>
            <w:sz w:val="24"/>
            <w:szCs w:val="24"/>
            <w:lang w:val="ru-RU"/>
          </w:rPr>
          <w:t xml:space="preserve"> </w:t>
        </w:r>
        <w:r w:rsidR="002F36B0" w:rsidRPr="00326CC1">
          <w:rPr>
            <w:rStyle w:val="Hyperlink"/>
            <w:rFonts w:ascii="Times New Roman" w:hAnsi="Times New Roman" w:cs="Times New Roman"/>
            <w:i/>
            <w:sz w:val="24"/>
            <w:szCs w:val="24"/>
          </w:rPr>
          <w:t>others</w:t>
        </w:r>
        <w:r w:rsidR="002F36B0" w:rsidRPr="00326CC1">
          <w:rPr>
            <w:rStyle w:val="Hyperlink"/>
            <w:rFonts w:ascii="Times New Roman" w:hAnsi="Times New Roman" w:cs="Times New Roman"/>
            <w:i/>
            <w:sz w:val="24"/>
            <w:szCs w:val="24"/>
            <w:lang w:val="ru-RU"/>
          </w:rPr>
          <w:t xml:space="preserve"> </w:t>
        </w:r>
        <w:r w:rsidR="002F36B0" w:rsidRPr="00326CC1">
          <w:rPr>
            <w:rStyle w:val="Hyperlink"/>
            <w:rFonts w:ascii="Times New Roman" w:hAnsi="Times New Roman" w:cs="Times New Roman"/>
            <w:i/>
            <w:sz w:val="24"/>
            <w:szCs w:val="24"/>
          </w:rPr>
          <w:t>v</w:t>
        </w:r>
        <w:r w:rsidR="002F36B0" w:rsidRPr="00326CC1">
          <w:rPr>
            <w:rStyle w:val="Hyperlink"/>
            <w:rFonts w:ascii="Times New Roman" w:hAnsi="Times New Roman" w:cs="Times New Roman"/>
            <w:i/>
            <w:sz w:val="24"/>
            <w:szCs w:val="24"/>
            <w:lang w:val="ru-RU"/>
          </w:rPr>
          <w:t xml:space="preserve">. </w:t>
        </w:r>
        <w:r w:rsidR="002F36B0" w:rsidRPr="00326CC1">
          <w:rPr>
            <w:rStyle w:val="Hyperlink"/>
            <w:rFonts w:ascii="Times New Roman" w:hAnsi="Times New Roman" w:cs="Times New Roman"/>
            <w:i/>
            <w:sz w:val="24"/>
            <w:szCs w:val="24"/>
          </w:rPr>
          <w:t>Bulgaria</w:t>
        </w:r>
        <w:r w:rsidR="002F36B0" w:rsidRPr="00326CC1">
          <w:rPr>
            <w:rStyle w:val="Hyperlink"/>
            <w:rFonts w:ascii="Times New Roman" w:hAnsi="Times New Roman" w:cs="Times New Roman"/>
            <w:sz w:val="24"/>
            <w:szCs w:val="24"/>
            <w:lang w:val="ru-RU"/>
          </w:rPr>
          <w:t xml:space="preserve"> </w:t>
        </w:r>
        <w:r w:rsidR="002F36B0" w:rsidRPr="00326CC1">
          <w:rPr>
            <w:rStyle w:val="Hyperlink"/>
            <w:rFonts w:ascii="Times New Roman" w:hAnsi="Times New Roman" w:cs="Times New Roman"/>
            <w:i/>
            <w:sz w:val="24"/>
            <w:szCs w:val="24"/>
            <w:lang w:val="ru-RU"/>
          </w:rPr>
          <w:t>(</w:t>
        </w:r>
        <w:r w:rsidR="002F36B0" w:rsidRPr="00326CC1">
          <w:rPr>
            <w:rStyle w:val="Hyperlink"/>
            <w:rFonts w:ascii="Times New Roman" w:hAnsi="Times New Roman" w:cs="Times New Roman"/>
            <w:i/>
            <w:sz w:val="24"/>
            <w:szCs w:val="24"/>
          </w:rPr>
          <w:t>no</w:t>
        </w:r>
        <w:r w:rsidR="002F36B0" w:rsidRPr="00326CC1">
          <w:rPr>
            <w:rStyle w:val="Hyperlink"/>
            <w:rFonts w:ascii="Times New Roman" w:hAnsi="Times New Roman" w:cs="Times New Roman"/>
            <w:i/>
            <w:sz w:val="24"/>
            <w:szCs w:val="24"/>
            <w:lang w:val="ru-RU"/>
          </w:rPr>
          <w:t>. 3</w:t>
        </w:r>
        <w:r w:rsidR="002F36B0" w:rsidRPr="00326CC1">
          <w:rPr>
            <w:rStyle w:val="Hyperlink"/>
            <w:rFonts w:ascii="Times New Roman" w:hAnsi="Times New Roman" w:cs="Times New Roman"/>
            <w:i/>
            <w:sz w:val="24"/>
            <w:szCs w:val="24"/>
            <w:lang w:val="bg-BG"/>
          </w:rPr>
          <w:t>4529/10</w:t>
        </w:r>
        <w:r w:rsidR="002F36B0" w:rsidRPr="00326CC1">
          <w:rPr>
            <w:rStyle w:val="Hyperlink"/>
            <w:rFonts w:ascii="Times New Roman" w:hAnsi="Times New Roman" w:cs="Times New Roman"/>
            <w:i/>
            <w:sz w:val="24"/>
            <w:szCs w:val="24"/>
            <w:lang w:val="ru-RU"/>
          </w:rPr>
          <w:t>)</w:t>
        </w:r>
      </w:hyperlink>
    </w:p>
    <w:p w14:paraId="0E8D096A" w14:textId="77777777" w:rsidR="008808BC" w:rsidRPr="00326CC1" w:rsidRDefault="002F36B0" w:rsidP="00934A4C">
      <w:pPr>
        <w:pStyle w:val="NoSpacing"/>
        <w:pBdr>
          <w:bottom w:val="single" w:sz="4" w:space="1" w:color="auto"/>
        </w:pBdr>
        <w:rPr>
          <w:rFonts w:ascii="Times New Roman" w:hAnsi="Times New Roman" w:cs="Times New Roman"/>
          <w:i/>
          <w:sz w:val="24"/>
          <w:szCs w:val="24"/>
          <w:lang w:val="bg-BG"/>
        </w:rPr>
      </w:pPr>
      <w:r w:rsidRPr="00326CC1">
        <w:rPr>
          <w:rFonts w:ascii="Times New Roman" w:hAnsi="Times New Roman" w:cs="Times New Roman"/>
          <w:i/>
          <w:sz w:val="24"/>
          <w:szCs w:val="24"/>
          <w:lang w:val="bg-BG"/>
        </w:rPr>
        <w:lastRenderedPageBreak/>
        <w:t>По делото е постановено р</w:t>
      </w:r>
      <w:r w:rsidR="008808BC" w:rsidRPr="00326CC1">
        <w:rPr>
          <w:rFonts w:ascii="Times New Roman" w:hAnsi="Times New Roman" w:cs="Times New Roman"/>
          <w:i/>
          <w:sz w:val="24"/>
          <w:szCs w:val="24"/>
          <w:lang w:val="bg-BG"/>
        </w:rPr>
        <w:t>ешение от 15 октомври 2013 г.</w:t>
      </w:r>
    </w:p>
    <w:p w14:paraId="53AEEFAA" w14:textId="77777777" w:rsidR="007E0CBA" w:rsidRPr="00326CC1" w:rsidRDefault="007E0CBA" w:rsidP="00322880">
      <w:pPr>
        <w:pStyle w:val="NoSpacing"/>
        <w:jc w:val="both"/>
        <w:rPr>
          <w:rFonts w:ascii="Times New Roman" w:hAnsi="Times New Roman" w:cs="Times New Roman"/>
          <w:sz w:val="24"/>
          <w:szCs w:val="24"/>
          <w:lang w:val="bg-BG"/>
        </w:rPr>
      </w:pPr>
    </w:p>
    <w:p w14:paraId="792D2386" w14:textId="77777777" w:rsidR="007E0CBA" w:rsidRPr="00326CC1" w:rsidRDefault="007E0CBA" w:rsidP="007E0CBA">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Употребата на сила срещу жалбоподателите, които отказали да се идентифицират пред полицията, е в нарушение на чл. 3 от Конвенцията (забрана на нечовешко и унизително отнасяне). </w:t>
      </w:r>
      <w:hyperlink r:id="rId312" w:history="1">
        <w:r w:rsidRPr="00326CC1">
          <w:rPr>
            <w:rStyle w:val="Hyperlink"/>
            <w:rFonts w:ascii="Times New Roman" w:hAnsi="Times New Roman" w:cs="Times New Roman"/>
            <w:sz w:val="24"/>
            <w:szCs w:val="24"/>
            <w:lang w:val="bg-BG"/>
          </w:rPr>
          <w:t>Бюлетин № 8</w:t>
        </w:r>
      </w:hyperlink>
    </w:p>
    <w:p w14:paraId="53B8B28E" w14:textId="77777777" w:rsidR="007E0CBA" w:rsidRPr="00326CC1" w:rsidRDefault="009E5E4A" w:rsidP="007E0CBA">
      <w:pPr>
        <w:pStyle w:val="NoSpacing"/>
        <w:pBdr>
          <w:bottom w:val="single" w:sz="4" w:space="1" w:color="auto"/>
        </w:pBdr>
        <w:jc w:val="both"/>
        <w:rPr>
          <w:rStyle w:val="normal--char"/>
          <w:rFonts w:ascii="Times New Roman" w:hAnsi="Times New Roman" w:cs="Times New Roman"/>
          <w:color w:val="000000"/>
          <w:sz w:val="24"/>
          <w:szCs w:val="24"/>
          <w:lang w:val="bg-BG"/>
        </w:rPr>
      </w:pPr>
      <w:hyperlink r:id="rId313" w:history="1">
        <w:proofErr w:type="spellStart"/>
        <w:r w:rsidR="007E0CBA" w:rsidRPr="00326CC1">
          <w:rPr>
            <w:rStyle w:val="Hyperlink"/>
            <w:rFonts w:ascii="Times New Roman" w:hAnsi="Times New Roman" w:cs="Times New Roman"/>
            <w:i/>
            <w:sz w:val="24"/>
            <w:lang w:eastAsia="bg-BG"/>
          </w:rPr>
          <w:t>Sarigiannis</w:t>
        </w:r>
        <w:proofErr w:type="spellEnd"/>
        <w:r w:rsidR="007E0CBA" w:rsidRPr="00326CC1">
          <w:rPr>
            <w:rStyle w:val="Hyperlink"/>
            <w:rFonts w:ascii="Times New Roman" w:hAnsi="Times New Roman" w:cs="Times New Roman"/>
            <w:i/>
            <w:sz w:val="24"/>
            <w:lang w:eastAsia="bg-BG"/>
          </w:rPr>
          <w:t xml:space="preserve"> v. Italy (no. 14569/05)</w:t>
        </w:r>
      </w:hyperlink>
    </w:p>
    <w:p w14:paraId="6FA6DA8F" w14:textId="77777777" w:rsidR="007E0CBA" w:rsidRPr="00326CC1" w:rsidRDefault="007E0CBA" w:rsidP="007E0CBA">
      <w:pPr>
        <w:pStyle w:val="NoSpacing"/>
        <w:jc w:val="both"/>
        <w:rPr>
          <w:rStyle w:val="normal--char"/>
          <w:rFonts w:ascii="Times New Roman" w:hAnsi="Times New Roman" w:cs="Times New Roman"/>
          <w:color w:val="000000"/>
          <w:sz w:val="24"/>
          <w:szCs w:val="24"/>
          <w:lang w:val="bg-BG"/>
        </w:rPr>
      </w:pPr>
    </w:p>
    <w:p w14:paraId="6F1B8C25" w14:textId="77777777" w:rsidR="007E0CBA" w:rsidRPr="00326CC1" w:rsidRDefault="007E0CBA" w:rsidP="002F36B0">
      <w:pPr>
        <w:pStyle w:val="NoSpacing"/>
        <w:jc w:val="both"/>
        <w:rPr>
          <w:rStyle w:val="normal--char"/>
          <w:rFonts w:ascii="Times New Roman" w:hAnsi="Times New Roman" w:cs="Times New Roman"/>
          <w:color w:val="000000"/>
          <w:sz w:val="24"/>
          <w:szCs w:val="24"/>
          <w:lang w:val="bg-BG"/>
        </w:rPr>
      </w:pPr>
      <w:proofErr w:type="spellStart"/>
      <w:r w:rsidRPr="00326CC1">
        <w:rPr>
          <w:rFonts w:ascii="Times New Roman" w:hAnsi="Times New Roman" w:cs="Times New Roman"/>
          <w:sz w:val="24"/>
          <w:szCs w:val="24"/>
        </w:rPr>
        <w:t>Гръцките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власти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нарушили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чл</w:t>
      </w:r>
      <w:proofErr w:type="spellEnd"/>
      <w:r w:rsidRPr="00326CC1">
        <w:rPr>
          <w:rFonts w:ascii="Times New Roman" w:hAnsi="Times New Roman" w:cs="Times New Roman"/>
          <w:sz w:val="24"/>
          <w:szCs w:val="24"/>
        </w:rPr>
        <w:t xml:space="preserve">. 3 от </w:t>
      </w:r>
      <w:proofErr w:type="spellStart"/>
      <w:r w:rsidRPr="00326CC1">
        <w:rPr>
          <w:rFonts w:ascii="Times New Roman" w:hAnsi="Times New Roman" w:cs="Times New Roman"/>
          <w:sz w:val="24"/>
          <w:szCs w:val="24"/>
        </w:rPr>
        <w:t>Конвенцията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тъй</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като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задържали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малолетен</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кандидат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убежище</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нечовешки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условия</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не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взели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мерки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закрилата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му</w:t>
      </w:r>
      <w:proofErr w:type="spellEnd"/>
      <w:r w:rsidRPr="00326CC1">
        <w:rPr>
          <w:rFonts w:ascii="Times New Roman" w:hAnsi="Times New Roman" w:cs="Times New Roman"/>
          <w:sz w:val="24"/>
          <w:szCs w:val="24"/>
        </w:rPr>
        <w:t>.</w:t>
      </w:r>
      <w:r w:rsidRPr="00326CC1">
        <w:rPr>
          <w:rFonts w:ascii="Times New Roman" w:hAnsi="Times New Roman" w:cs="Times New Roman"/>
          <w:sz w:val="24"/>
          <w:szCs w:val="24"/>
          <w:lang w:val="bg-BG"/>
        </w:rPr>
        <w:t xml:space="preserve"> </w:t>
      </w:r>
      <w:hyperlink r:id="rId314"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8</w:t>
        </w:r>
      </w:hyperlink>
    </w:p>
    <w:p w14:paraId="0EDC4C60" w14:textId="77777777" w:rsidR="007E0CBA" w:rsidRPr="00326CC1" w:rsidRDefault="009E5E4A" w:rsidP="007E0CBA">
      <w:pPr>
        <w:pStyle w:val="Default"/>
        <w:pBdr>
          <w:bottom w:val="single" w:sz="4" w:space="1" w:color="auto"/>
        </w:pBdr>
        <w:jc w:val="both"/>
        <w:rPr>
          <w:rFonts w:ascii="Times New Roman" w:hAnsi="Times New Roman" w:cs="Times New Roman"/>
          <w:i/>
        </w:rPr>
      </w:pPr>
      <w:hyperlink r:id="rId315" w:history="1">
        <w:proofErr w:type="spellStart"/>
        <w:r w:rsidR="007E0CBA" w:rsidRPr="00326CC1">
          <w:rPr>
            <w:rStyle w:val="Hyperlink"/>
            <w:rFonts w:ascii="Times New Roman" w:hAnsi="Times New Roman" w:cs="Times New Roman"/>
            <w:i/>
          </w:rPr>
          <w:t>Rahimi</w:t>
        </w:r>
        <w:proofErr w:type="spellEnd"/>
        <w:r w:rsidR="007E0CBA" w:rsidRPr="00326CC1">
          <w:rPr>
            <w:rStyle w:val="Hyperlink"/>
            <w:rFonts w:ascii="Times New Roman" w:hAnsi="Times New Roman" w:cs="Times New Roman"/>
            <w:i/>
          </w:rPr>
          <w:t xml:space="preserve"> v. </w:t>
        </w:r>
        <w:proofErr w:type="spellStart"/>
        <w:r w:rsidR="007E0CBA" w:rsidRPr="00326CC1">
          <w:rPr>
            <w:rStyle w:val="Hyperlink"/>
            <w:rFonts w:ascii="Times New Roman" w:hAnsi="Times New Roman" w:cs="Times New Roman"/>
            <w:i/>
          </w:rPr>
          <w:t>Greece</w:t>
        </w:r>
        <w:proofErr w:type="spellEnd"/>
        <w:r w:rsidR="007E0CBA" w:rsidRPr="00326CC1">
          <w:rPr>
            <w:rStyle w:val="Hyperlink"/>
            <w:rFonts w:ascii="Times New Roman" w:hAnsi="Times New Roman" w:cs="Times New Roman"/>
            <w:i/>
          </w:rPr>
          <w:t xml:space="preserve"> (</w:t>
        </w:r>
        <w:proofErr w:type="spellStart"/>
        <w:r w:rsidR="007E0CBA" w:rsidRPr="00326CC1">
          <w:rPr>
            <w:rStyle w:val="Hyperlink"/>
            <w:rFonts w:ascii="Times New Roman" w:hAnsi="Times New Roman" w:cs="Times New Roman"/>
            <w:i/>
          </w:rPr>
          <w:t>no</w:t>
        </w:r>
        <w:proofErr w:type="spellEnd"/>
        <w:r w:rsidR="007E0CBA" w:rsidRPr="00326CC1">
          <w:rPr>
            <w:rStyle w:val="Hyperlink"/>
            <w:rFonts w:ascii="Times New Roman" w:hAnsi="Times New Roman" w:cs="Times New Roman"/>
            <w:i/>
          </w:rPr>
          <w:t>. 8687/08)</w:t>
        </w:r>
      </w:hyperlink>
    </w:p>
    <w:p w14:paraId="346AA5C4" w14:textId="77777777" w:rsidR="007E0CBA" w:rsidRPr="00326CC1" w:rsidRDefault="007E0CBA" w:rsidP="007E0CBA">
      <w:pPr>
        <w:pStyle w:val="NoSpacing"/>
        <w:jc w:val="both"/>
        <w:rPr>
          <w:rFonts w:ascii="Times New Roman" w:hAnsi="Times New Roman" w:cs="Times New Roman"/>
          <w:sz w:val="24"/>
          <w:szCs w:val="24"/>
        </w:rPr>
      </w:pPr>
    </w:p>
    <w:p w14:paraId="7A660E17" w14:textId="77777777" w:rsidR="007E0CBA" w:rsidRPr="00326CC1" w:rsidRDefault="007E0CBA" w:rsidP="007E0CBA">
      <w:pPr>
        <w:pStyle w:val="NoSpacing"/>
        <w:jc w:val="both"/>
        <w:rPr>
          <w:rStyle w:val="normal--char"/>
          <w:rFonts w:ascii="Times New Roman" w:hAnsi="Times New Roman" w:cs="Times New Roman"/>
          <w:color w:val="000000"/>
          <w:sz w:val="24"/>
          <w:szCs w:val="24"/>
          <w:lang w:val="bg-BG"/>
        </w:rPr>
      </w:pPr>
      <w:proofErr w:type="spellStart"/>
      <w:r w:rsidRPr="00326CC1">
        <w:rPr>
          <w:rFonts w:ascii="Times New Roman" w:hAnsi="Times New Roman" w:cs="Times New Roman"/>
          <w:sz w:val="24"/>
          <w:szCs w:val="24"/>
        </w:rPr>
        <w:t>Мерките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сигурност</w:t>
      </w:r>
      <w:proofErr w:type="spellEnd"/>
      <w:r w:rsidRPr="00326CC1">
        <w:rPr>
          <w:rFonts w:ascii="Times New Roman" w:hAnsi="Times New Roman" w:cs="Times New Roman"/>
          <w:sz w:val="24"/>
          <w:szCs w:val="24"/>
        </w:rPr>
        <w:t xml:space="preserve"> при </w:t>
      </w:r>
      <w:proofErr w:type="spellStart"/>
      <w:r w:rsidRPr="00326CC1">
        <w:rPr>
          <w:rFonts w:ascii="Times New Roman" w:hAnsi="Times New Roman" w:cs="Times New Roman"/>
          <w:sz w:val="24"/>
          <w:szCs w:val="24"/>
        </w:rPr>
        <w:t>извеждането</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затворник</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следва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бъдат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пропорционални</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риска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който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той</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представлява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Затова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поставянето</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белезници</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ръцете</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краката</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жалбоподателя</w:t>
      </w:r>
      <w:proofErr w:type="spellEnd"/>
      <w:r w:rsidRPr="00326CC1">
        <w:rPr>
          <w:rFonts w:ascii="Times New Roman" w:hAnsi="Times New Roman" w:cs="Times New Roman"/>
          <w:sz w:val="24"/>
          <w:szCs w:val="24"/>
        </w:rPr>
        <w:t xml:space="preserve"> при </w:t>
      </w:r>
      <w:proofErr w:type="spellStart"/>
      <w:r w:rsidRPr="00326CC1">
        <w:rPr>
          <w:rFonts w:ascii="Times New Roman" w:hAnsi="Times New Roman" w:cs="Times New Roman"/>
          <w:sz w:val="24"/>
          <w:szCs w:val="24"/>
        </w:rPr>
        <w:t>всяко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извеждане</w:t>
      </w:r>
      <w:proofErr w:type="spellEnd"/>
      <w:r w:rsidRPr="00326CC1">
        <w:rPr>
          <w:rFonts w:ascii="Times New Roman" w:hAnsi="Times New Roman" w:cs="Times New Roman"/>
          <w:sz w:val="24"/>
          <w:szCs w:val="24"/>
        </w:rPr>
        <w:t xml:space="preserve"> от </w:t>
      </w:r>
      <w:proofErr w:type="spellStart"/>
      <w:r w:rsidRPr="00326CC1">
        <w:rPr>
          <w:rFonts w:ascii="Times New Roman" w:hAnsi="Times New Roman" w:cs="Times New Roman"/>
          <w:sz w:val="24"/>
          <w:szCs w:val="24"/>
        </w:rPr>
        <w:t>затвора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медицински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преглед</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както</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присъствието</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надзиратели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или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полицаи</w:t>
      </w:r>
      <w:proofErr w:type="spellEnd"/>
      <w:r w:rsidRPr="00326CC1">
        <w:rPr>
          <w:rFonts w:ascii="Times New Roman" w:hAnsi="Times New Roman" w:cs="Times New Roman"/>
          <w:sz w:val="24"/>
          <w:szCs w:val="24"/>
        </w:rPr>
        <w:t xml:space="preserve"> по </w:t>
      </w:r>
      <w:proofErr w:type="spellStart"/>
      <w:r w:rsidRPr="00326CC1">
        <w:rPr>
          <w:rFonts w:ascii="Times New Roman" w:hAnsi="Times New Roman" w:cs="Times New Roman"/>
          <w:sz w:val="24"/>
          <w:szCs w:val="24"/>
        </w:rPr>
        <w:t>време</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самите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прегледи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включително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урологични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без</w:t>
      </w:r>
      <w:proofErr w:type="spellEnd"/>
      <w:r w:rsidRPr="00326CC1">
        <w:rPr>
          <w:rFonts w:ascii="Times New Roman" w:hAnsi="Times New Roman" w:cs="Times New Roman"/>
          <w:sz w:val="24"/>
          <w:szCs w:val="24"/>
        </w:rPr>
        <w:t xml:space="preserve"> при </w:t>
      </w:r>
      <w:proofErr w:type="spellStart"/>
      <w:r w:rsidRPr="00326CC1">
        <w:rPr>
          <w:rFonts w:ascii="Times New Roman" w:hAnsi="Times New Roman" w:cs="Times New Roman"/>
          <w:sz w:val="24"/>
          <w:szCs w:val="24"/>
        </w:rPr>
        <w:t>това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доказана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сериозна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опасност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жалбоподателят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се </w:t>
      </w:r>
      <w:proofErr w:type="spellStart"/>
      <w:r w:rsidRPr="00326CC1">
        <w:rPr>
          <w:rFonts w:ascii="Times New Roman" w:hAnsi="Times New Roman" w:cs="Times New Roman"/>
          <w:sz w:val="24"/>
          <w:szCs w:val="24"/>
        </w:rPr>
        <w:t>опита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избяга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или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нарани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другиго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или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себе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предст</w:t>
      </w:r>
      <w:r w:rsidRPr="00326CC1">
        <w:rPr>
          <w:rFonts w:ascii="Times New Roman" w:hAnsi="Times New Roman" w:cs="Times New Roman"/>
          <w:sz w:val="24"/>
          <w:szCs w:val="24"/>
          <w:lang w:val="bg-BG"/>
        </w:rPr>
        <w:t>авлява</w:t>
      </w:r>
      <w:proofErr w:type="spellEnd"/>
      <w:r w:rsidRPr="00326CC1">
        <w:rPr>
          <w:rFonts w:ascii="Times New Roman" w:hAnsi="Times New Roman" w:cs="Times New Roman"/>
          <w:sz w:val="24"/>
          <w:szCs w:val="24"/>
          <w:lang w:val="bg-BG"/>
        </w:rPr>
        <w:t xml:space="preserve"> унизително отношение и е в нарушение на чл. 3 от Конвенцията. </w:t>
      </w:r>
      <w:hyperlink r:id="rId316" w:history="1">
        <w:r w:rsidRPr="00326CC1">
          <w:rPr>
            <w:rStyle w:val="Hyperlink"/>
            <w:rFonts w:ascii="Times New Roman" w:hAnsi="Times New Roman" w:cs="Times New Roman"/>
            <w:sz w:val="24"/>
            <w:szCs w:val="24"/>
            <w:lang w:val="bg-BG"/>
          </w:rPr>
          <w:t>Бюлетин № 9</w:t>
        </w:r>
      </w:hyperlink>
    </w:p>
    <w:p w14:paraId="383789E8" w14:textId="77777777" w:rsidR="007E0CBA" w:rsidRPr="00326CC1" w:rsidRDefault="009E5E4A" w:rsidP="007E0CBA">
      <w:pPr>
        <w:pStyle w:val="JuList"/>
        <w:keepNext/>
        <w:keepLines/>
        <w:pBdr>
          <w:bottom w:val="single" w:sz="4" w:space="1" w:color="auto"/>
        </w:pBdr>
        <w:spacing w:line="240" w:lineRule="auto"/>
        <w:rPr>
          <w:rStyle w:val="normal--char"/>
          <w:b/>
          <w:i/>
          <w:lang w:val="bg-BG" w:eastAsia="bg-BG"/>
        </w:rPr>
      </w:pPr>
      <w:hyperlink r:id="rId317" w:history="1">
        <w:r w:rsidR="007E0CBA" w:rsidRPr="00326CC1">
          <w:rPr>
            <w:rStyle w:val="Hyperlink"/>
            <w:i/>
            <w:lang w:eastAsia="bg-BG"/>
          </w:rPr>
          <w:t>Duval</w:t>
        </w:r>
        <w:r w:rsidR="007E0CBA" w:rsidRPr="00326CC1">
          <w:rPr>
            <w:rStyle w:val="Hyperlink"/>
            <w:i/>
            <w:lang w:val="bg-BG" w:eastAsia="bg-BG"/>
          </w:rPr>
          <w:t xml:space="preserve"> </w:t>
        </w:r>
        <w:r w:rsidR="007E0CBA" w:rsidRPr="00326CC1">
          <w:rPr>
            <w:rStyle w:val="Hyperlink"/>
            <w:i/>
            <w:lang w:eastAsia="bg-BG"/>
          </w:rPr>
          <w:t>v</w:t>
        </w:r>
        <w:r w:rsidR="007E0CBA" w:rsidRPr="00326CC1">
          <w:rPr>
            <w:rStyle w:val="Hyperlink"/>
            <w:i/>
            <w:lang w:val="bg-BG" w:eastAsia="bg-BG"/>
          </w:rPr>
          <w:t xml:space="preserve">. </w:t>
        </w:r>
        <w:r w:rsidR="007E0CBA" w:rsidRPr="00326CC1">
          <w:rPr>
            <w:rStyle w:val="Hyperlink"/>
            <w:i/>
            <w:lang w:eastAsia="bg-BG"/>
          </w:rPr>
          <w:t>France</w:t>
        </w:r>
        <w:r w:rsidR="007E0CBA" w:rsidRPr="00326CC1">
          <w:rPr>
            <w:rStyle w:val="Hyperlink"/>
            <w:i/>
            <w:lang w:val="bg-BG" w:eastAsia="bg-BG"/>
          </w:rPr>
          <w:t xml:space="preserve"> (</w:t>
        </w:r>
        <w:r w:rsidR="007E0CBA" w:rsidRPr="00326CC1">
          <w:rPr>
            <w:rStyle w:val="Hyperlink"/>
            <w:i/>
            <w:lang w:eastAsia="bg-BG"/>
          </w:rPr>
          <w:t>no</w:t>
        </w:r>
        <w:r w:rsidR="007E0CBA" w:rsidRPr="00326CC1">
          <w:rPr>
            <w:rStyle w:val="Hyperlink"/>
            <w:i/>
            <w:lang w:val="bg-BG" w:eastAsia="bg-BG"/>
          </w:rPr>
          <w:t>. 19868/08)</w:t>
        </w:r>
      </w:hyperlink>
    </w:p>
    <w:p w14:paraId="45B2655E" w14:textId="77777777" w:rsidR="007E0CBA" w:rsidRPr="00326CC1" w:rsidRDefault="007E0CBA" w:rsidP="007E0CBA">
      <w:pPr>
        <w:pStyle w:val="NoSpacing"/>
        <w:jc w:val="both"/>
        <w:rPr>
          <w:rFonts w:ascii="Times New Roman" w:hAnsi="Times New Roman" w:cs="Times New Roman"/>
          <w:sz w:val="24"/>
          <w:szCs w:val="24"/>
          <w:lang w:val="bg-BG"/>
        </w:rPr>
      </w:pPr>
    </w:p>
    <w:p w14:paraId="67E7AA0D" w14:textId="77777777" w:rsidR="007E0CBA" w:rsidRPr="00326CC1" w:rsidRDefault="007E0CBA" w:rsidP="007E0CBA">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Поставянето на подсъдимия в метална клетка в съдебната зала, без да има данни той да е по някакъв начин опасен, е в нарушение на чл. 3 от Конвенцията (забрана на нечовешко и унизително отнасяне). Мизерните условия, в които жалбоподателят е бил задържан под стража, също са в нарушение на тази разпоредба. </w:t>
      </w:r>
      <w:hyperlink r:id="rId318" w:history="1">
        <w:r w:rsidRPr="00326CC1">
          <w:rPr>
            <w:rStyle w:val="Hyperlink"/>
            <w:rFonts w:ascii="Times New Roman" w:hAnsi="Times New Roman" w:cs="Times New Roman"/>
            <w:sz w:val="24"/>
            <w:szCs w:val="24"/>
            <w:lang w:val="bg-BG"/>
          </w:rPr>
          <w:t>Бюлетин № 9</w:t>
        </w:r>
      </w:hyperlink>
    </w:p>
    <w:p w14:paraId="3D73ABEF" w14:textId="77777777" w:rsidR="007E0CBA" w:rsidRPr="00326CC1" w:rsidRDefault="009E5E4A" w:rsidP="007E0CBA">
      <w:pPr>
        <w:pStyle w:val="NoSpacing"/>
        <w:pBdr>
          <w:bottom w:val="single" w:sz="4" w:space="1" w:color="auto"/>
        </w:pBdr>
        <w:jc w:val="both"/>
        <w:rPr>
          <w:rFonts w:ascii="Times New Roman" w:hAnsi="Times New Roman" w:cs="Times New Roman"/>
          <w:sz w:val="24"/>
          <w:szCs w:val="24"/>
          <w:lang w:val="bg-BG"/>
        </w:rPr>
      </w:pPr>
      <w:hyperlink r:id="rId319" w:history="1">
        <w:r w:rsidR="007E0CBA" w:rsidRPr="00326CC1">
          <w:rPr>
            <w:rStyle w:val="Hyperlink"/>
            <w:rFonts w:ascii="Times New Roman" w:hAnsi="Times New Roman" w:cs="Times New Roman"/>
            <w:lang w:eastAsia="bg-BG"/>
          </w:rPr>
          <w:t xml:space="preserve"> </w:t>
        </w:r>
        <w:proofErr w:type="spellStart"/>
        <w:r w:rsidR="007E0CBA" w:rsidRPr="00326CC1">
          <w:rPr>
            <w:rStyle w:val="Hyperlink"/>
            <w:rFonts w:ascii="Times New Roman" w:hAnsi="Times New Roman" w:cs="Times New Roman"/>
            <w:i/>
            <w:sz w:val="24"/>
            <w:lang w:eastAsia="bg-BG"/>
          </w:rPr>
          <w:t>Khodorkovskiy</w:t>
        </w:r>
        <w:proofErr w:type="spellEnd"/>
        <w:r w:rsidR="007E0CBA" w:rsidRPr="00326CC1">
          <w:rPr>
            <w:rStyle w:val="Hyperlink"/>
            <w:rFonts w:ascii="Times New Roman" w:hAnsi="Times New Roman" w:cs="Times New Roman"/>
            <w:i/>
            <w:sz w:val="24"/>
            <w:lang w:eastAsia="bg-BG"/>
          </w:rPr>
          <w:t xml:space="preserve"> v. Russia (no. 5829/04)</w:t>
        </w:r>
      </w:hyperlink>
    </w:p>
    <w:p w14:paraId="1997C94B" w14:textId="77777777" w:rsidR="007E0CBA" w:rsidRPr="00326CC1" w:rsidRDefault="007E0CBA" w:rsidP="007E0CBA">
      <w:pPr>
        <w:pStyle w:val="NoSpacing"/>
        <w:jc w:val="both"/>
        <w:rPr>
          <w:rFonts w:ascii="Times New Roman" w:hAnsi="Times New Roman" w:cs="Times New Roman"/>
          <w:sz w:val="24"/>
          <w:szCs w:val="24"/>
          <w:lang w:val="bg-BG"/>
        </w:rPr>
      </w:pPr>
    </w:p>
    <w:p w14:paraId="6F11F113" w14:textId="77777777" w:rsidR="007E0CBA" w:rsidRPr="00326CC1" w:rsidRDefault="007E0CBA" w:rsidP="007E0CBA">
      <w:pPr>
        <w:spacing w:after="0" w:line="240" w:lineRule="auto"/>
        <w:jc w:val="both"/>
        <w:rPr>
          <w:rStyle w:val="normal--char"/>
          <w:rFonts w:ascii="Times New Roman" w:hAnsi="Times New Roman" w:cs="Times New Roman"/>
          <w:sz w:val="24"/>
          <w:szCs w:val="24"/>
        </w:rPr>
      </w:pPr>
      <w:r w:rsidRPr="00326CC1">
        <w:rPr>
          <w:rFonts w:ascii="Times New Roman" w:hAnsi="Times New Roman" w:cs="Times New Roman"/>
          <w:sz w:val="24"/>
          <w:szCs w:val="24"/>
        </w:rPr>
        <w:t xml:space="preserve">Нарушение на чл. 3 от Конвенцията (забрана на нечовешко и унизително отнасяне) заради условията на задържане – пренаселена килия, мизерни условия, липса на възможност за физически упражнения; и заради решението на властите по време на всяко съдебно заседание да поставят жалбоподателя в метална клетка в залата, въпреки че не е имало данни той да е бил склонен към насилие или да е по някакъв друг начин опасен. </w:t>
      </w:r>
      <w:hyperlink r:id="rId320" w:history="1">
        <w:r w:rsidRPr="00326CC1">
          <w:rPr>
            <w:rStyle w:val="Hyperlink"/>
            <w:rFonts w:ascii="Times New Roman" w:hAnsi="Times New Roman" w:cs="Times New Roman"/>
            <w:sz w:val="24"/>
            <w:szCs w:val="24"/>
          </w:rPr>
          <w:t>Бюлетин № 9</w:t>
        </w:r>
      </w:hyperlink>
    </w:p>
    <w:p w14:paraId="1E5A53E6" w14:textId="77777777" w:rsidR="007E0CBA" w:rsidRPr="00326CC1" w:rsidRDefault="009E5E4A" w:rsidP="007E0CBA">
      <w:pPr>
        <w:pStyle w:val="NoSpacing"/>
        <w:pBdr>
          <w:bottom w:val="single" w:sz="4" w:space="1" w:color="auto"/>
        </w:pBdr>
        <w:jc w:val="both"/>
        <w:rPr>
          <w:rFonts w:ascii="Times New Roman" w:hAnsi="Times New Roman" w:cs="Times New Roman"/>
          <w:i/>
          <w:color w:val="000000"/>
          <w:sz w:val="24"/>
          <w:lang w:val="bg-BG" w:eastAsia="bg-BG"/>
        </w:rPr>
      </w:pPr>
      <w:hyperlink r:id="rId321" w:history="1">
        <w:r w:rsidR="007E0CBA" w:rsidRPr="00326CC1">
          <w:rPr>
            <w:rStyle w:val="Hyperlink"/>
            <w:rFonts w:ascii="Times New Roman" w:hAnsi="Times New Roman" w:cs="Times New Roman"/>
            <w:lang w:val="bg-BG" w:eastAsia="bg-BG"/>
          </w:rPr>
          <w:t xml:space="preserve"> </w:t>
        </w:r>
        <w:proofErr w:type="spellStart"/>
        <w:r w:rsidR="007E0CBA" w:rsidRPr="00326CC1">
          <w:rPr>
            <w:rStyle w:val="Hyperlink"/>
            <w:rFonts w:ascii="Times New Roman" w:hAnsi="Times New Roman" w:cs="Times New Roman"/>
            <w:i/>
            <w:sz w:val="24"/>
            <w:lang w:eastAsia="bg-BG"/>
          </w:rPr>
          <w:t>Khodorkovskiy</w:t>
        </w:r>
        <w:proofErr w:type="spellEnd"/>
        <w:r w:rsidR="007E0CBA" w:rsidRPr="00326CC1">
          <w:rPr>
            <w:rStyle w:val="Hyperlink"/>
            <w:rFonts w:ascii="Times New Roman" w:hAnsi="Times New Roman" w:cs="Times New Roman"/>
            <w:i/>
            <w:sz w:val="24"/>
            <w:lang w:val="bg-BG" w:eastAsia="bg-BG"/>
          </w:rPr>
          <w:t xml:space="preserve"> </w:t>
        </w:r>
        <w:r w:rsidR="007E0CBA" w:rsidRPr="00326CC1">
          <w:rPr>
            <w:rStyle w:val="Hyperlink"/>
            <w:rFonts w:ascii="Times New Roman" w:hAnsi="Times New Roman" w:cs="Times New Roman"/>
            <w:i/>
            <w:sz w:val="24"/>
            <w:lang w:eastAsia="bg-BG"/>
          </w:rPr>
          <w:t>v</w:t>
        </w:r>
        <w:r w:rsidR="007E0CBA" w:rsidRPr="00326CC1">
          <w:rPr>
            <w:rStyle w:val="Hyperlink"/>
            <w:rFonts w:ascii="Times New Roman" w:hAnsi="Times New Roman" w:cs="Times New Roman"/>
            <w:i/>
            <w:sz w:val="24"/>
            <w:lang w:val="bg-BG" w:eastAsia="bg-BG"/>
          </w:rPr>
          <w:t xml:space="preserve">. </w:t>
        </w:r>
        <w:r w:rsidR="007E0CBA" w:rsidRPr="00326CC1">
          <w:rPr>
            <w:rStyle w:val="Hyperlink"/>
            <w:rFonts w:ascii="Times New Roman" w:hAnsi="Times New Roman" w:cs="Times New Roman"/>
            <w:i/>
            <w:sz w:val="24"/>
            <w:lang w:eastAsia="bg-BG"/>
          </w:rPr>
          <w:t>Russia</w:t>
        </w:r>
        <w:r w:rsidR="007E0CBA" w:rsidRPr="00326CC1">
          <w:rPr>
            <w:rStyle w:val="Hyperlink"/>
            <w:rFonts w:ascii="Times New Roman" w:hAnsi="Times New Roman" w:cs="Times New Roman"/>
            <w:i/>
            <w:sz w:val="24"/>
            <w:lang w:val="bg-BG" w:eastAsia="bg-BG"/>
          </w:rPr>
          <w:t xml:space="preserve"> (</w:t>
        </w:r>
        <w:r w:rsidR="007E0CBA" w:rsidRPr="00326CC1">
          <w:rPr>
            <w:rStyle w:val="Hyperlink"/>
            <w:rFonts w:ascii="Times New Roman" w:hAnsi="Times New Roman" w:cs="Times New Roman"/>
            <w:i/>
            <w:sz w:val="24"/>
            <w:lang w:eastAsia="bg-BG"/>
          </w:rPr>
          <w:t>no</w:t>
        </w:r>
        <w:r w:rsidR="007E0CBA" w:rsidRPr="00326CC1">
          <w:rPr>
            <w:rStyle w:val="Hyperlink"/>
            <w:rFonts w:ascii="Times New Roman" w:hAnsi="Times New Roman" w:cs="Times New Roman"/>
            <w:i/>
            <w:sz w:val="24"/>
            <w:lang w:val="bg-BG" w:eastAsia="bg-BG"/>
          </w:rPr>
          <w:t>. 5829/04)</w:t>
        </w:r>
      </w:hyperlink>
    </w:p>
    <w:p w14:paraId="0A516AE9" w14:textId="77777777" w:rsidR="007E0CBA" w:rsidRPr="00326CC1" w:rsidRDefault="007E0CBA" w:rsidP="007E0CBA">
      <w:pPr>
        <w:pStyle w:val="NoSpacing"/>
        <w:jc w:val="both"/>
        <w:rPr>
          <w:rFonts w:ascii="Times New Roman" w:hAnsi="Times New Roman" w:cs="Times New Roman"/>
          <w:sz w:val="24"/>
          <w:szCs w:val="24"/>
          <w:lang w:val="bg-BG"/>
        </w:rPr>
      </w:pPr>
    </w:p>
    <w:p w14:paraId="707F23A4" w14:textId="77777777" w:rsidR="00322880" w:rsidRPr="00326CC1" w:rsidRDefault="00322880" w:rsidP="00322880">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Отказът на лекари и болници да назначат генетично изследване на бременната жалбоподателка, при положение, че е имало подозрение, че плодът й е с тежки малформации, представлява унизително третиране по смисъла на чл. 3 от Конвенцията.</w:t>
      </w:r>
      <w:r w:rsidRPr="00326CC1">
        <w:rPr>
          <w:rStyle w:val="normal--char"/>
          <w:rFonts w:ascii="Times New Roman" w:hAnsi="Times New Roman" w:cs="Times New Roman"/>
          <w:color w:val="000000"/>
          <w:sz w:val="24"/>
          <w:szCs w:val="24"/>
          <w:lang w:val="bg-BG"/>
        </w:rPr>
        <w:t xml:space="preserve"> </w:t>
      </w:r>
      <w:hyperlink r:id="rId322" w:history="1">
        <w:r w:rsidRPr="00326CC1">
          <w:rPr>
            <w:rStyle w:val="Hyperlink"/>
            <w:rFonts w:ascii="Times New Roman" w:hAnsi="Times New Roman" w:cs="Times New Roman"/>
            <w:sz w:val="24"/>
            <w:szCs w:val="24"/>
            <w:lang w:val="bg-BG"/>
          </w:rPr>
          <w:t>Бюлетин № 9</w:t>
        </w:r>
      </w:hyperlink>
    </w:p>
    <w:p w14:paraId="588730DB" w14:textId="77777777" w:rsidR="00322880" w:rsidRPr="00326CC1" w:rsidRDefault="009E5E4A" w:rsidP="00322880">
      <w:pPr>
        <w:pBdr>
          <w:bottom w:val="single" w:sz="4" w:space="1" w:color="auto"/>
        </w:pBdr>
        <w:spacing w:after="0" w:line="240" w:lineRule="auto"/>
        <w:jc w:val="both"/>
        <w:rPr>
          <w:rStyle w:val="normal--char"/>
          <w:rFonts w:ascii="Times New Roman" w:hAnsi="Times New Roman" w:cs="Times New Roman"/>
          <w:i/>
          <w:sz w:val="24"/>
        </w:rPr>
      </w:pPr>
      <w:hyperlink r:id="rId323" w:history="1">
        <w:r w:rsidR="00322880" w:rsidRPr="00326CC1">
          <w:rPr>
            <w:rStyle w:val="Hyperlink"/>
            <w:rFonts w:ascii="Times New Roman" w:hAnsi="Times New Roman" w:cs="Times New Roman"/>
            <w:i/>
            <w:sz w:val="24"/>
            <w:lang w:val="en-US"/>
          </w:rPr>
          <w:t>R</w:t>
        </w:r>
        <w:r w:rsidR="00322880" w:rsidRPr="00326CC1">
          <w:rPr>
            <w:rStyle w:val="Hyperlink"/>
            <w:rFonts w:ascii="Times New Roman" w:hAnsi="Times New Roman" w:cs="Times New Roman"/>
            <w:i/>
            <w:sz w:val="24"/>
          </w:rPr>
          <w:t xml:space="preserve">. </w:t>
        </w:r>
        <w:r w:rsidR="00322880" w:rsidRPr="00326CC1">
          <w:rPr>
            <w:rStyle w:val="Hyperlink"/>
            <w:rFonts w:ascii="Times New Roman" w:hAnsi="Times New Roman" w:cs="Times New Roman"/>
            <w:i/>
            <w:sz w:val="24"/>
            <w:lang w:val="en-US"/>
          </w:rPr>
          <w:t>R</w:t>
        </w:r>
        <w:r w:rsidR="00322880" w:rsidRPr="00326CC1">
          <w:rPr>
            <w:rStyle w:val="Hyperlink"/>
            <w:rFonts w:ascii="Times New Roman" w:hAnsi="Times New Roman" w:cs="Times New Roman"/>
            <w:i/>
            <w:sz w:val="24"/>
          </w:rPr>
          <w:t xml:space="preserve">. </w:t>
        </w:r>
        <w:r w:rsidR="00322880" w:rsidRPr="00326CC1">
          <w:rPr>
            <w:rStyle w:val="Hyperlink"/>
            <w:rFonts w:ascii="Times New Roman" w:hAnsi="Times New Roman" w:cs="Times New Roman"/>
            <w:i/>
            <w:sz w:val="24"/>
            <w:lang w:val="en-US"/>
          </w:rPr>
          <w:t>v</w:t>
        </w:r>
        <w:r w:rsidR="00322880" w:rsidRPr="00326CC1">
          <w:rPr>
            <w:rStyle w:val="Hyperlink"/>
            <w:rFonts w:ascii="Times New Roman" w:hAnsi="Times New Roman" w:cs="Times New Roman"/>
            <w:i/>
            <w:sz w:val="24"/>
          </w:rPr>
          <w:t xml:space="preserve">. </w:t>
        </w:r>
        <w:r w:rsidR="00322880" w:rsidRPr="00326CC1">
          <w:rPr>
            <w:rStyle w:val="Hyperlink"/>
            <w:rFonts w:ascii="Times New Roman" w:hAnsi="Times New Roman" w:cs="Times New Roman"/>
            <w:i/>
            <w:sz w:val="24"/>
            <w:lang w:val="en-US"/>
          </w:rPr>
          <w:t>Poland</w:t>
        </w:r>
        <w:r w:rsidR="00322880" w:rsidRPr="00326CC1">
          <w:rPr>
            <w:rStyle w:val="Hyperlink"/>
            <w:rFonts w:ascii="Times New Roman" w:hAnsi="Times New Roman" w:cs="Times New Roman"/>
            <w:i/>
            <w:sz w:val="24"/>
          </w:rPr>
          <w:t xml:space="preserve"> (</w:t>
        </w:r>
        <w:r w:rsidR="00322880" w:rsidRPr="00326CC1">
          <w:rPr>
            <w:rStyle w:val="Hyperlink"/>
            <w:rFonts w:ascii="Times New Roman" w:hAnsi="Times New Roman" w:cs="Times New Roman"/>
            <w:i/>
            <w:sz w:val="24"/>
            <w:lang w:val="en-US"/>
          </w:rPr>
          <w:t>no</w:t>
        </w:r>
        <w:r w:rsidR="00322880" w:rsidRPr="00326CC1">
          <w:rPr>
            <w:rStyle w:val="Hyperlink"/>
            <w:rFonts w:ascii="Times New Roman" w:hAnsi="Times New Roman" w:cs="Times New Roman"/>
            <w:i/>
            <w:sz w:val="24"/>
          </w:rPr>
          <w:t>. 27617/04)</w:t>
        </w:r>
      </w:hyperlink>
    </w:p>
    <w:p w14:paraId="556A1926" w14:textId="77777777" w:rsidR="00322880" w:rsidRPr="00326CC1" w:rsidRDefault="00322880" w:rsidP="00322880">
      <w:pPr>
        <w:pStyle w:val="NoSpacing"/>
        <w:rPr>
          <w:rFonts w:ascii="Times New Roman" w:hAnsi="Times New Roman" w:cs="Times New Roman"/>
          <w:sz w:val="24"/>
          <w:szCs w:val="24"/>
          <w:lang w:val="bg-BG" w:eastAsia="bg-BG"/>
        </w:rPr>
      </w:pPr>
    </w:p>
    <w:p w14:paraId="6253AD9B" w14:textId="77777777" w:rsidR="00934A4C" w:rsidRPr="00326CC1" w:rsidRDefault="00934A4C" w:rsidP="00934A4C">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Непропорционалната сила, използвана при разпръсването на неразрешена демонстрация, е в нарушение на чл. 3 от Конвенцията. </w:t>
      </w:r>
      <w:hyperlink r:id="rId324" w:history="1">
        <w:r w:rsidRPr="00326CC1">
          <w:rPr>
            <w:rStyle w:val="Hyperlink"/>
            <w:rFonts w:ascii="Times New Roman" w:hAnsi="Times New Roman" w:cs="Times New Roman"/>
            <w:sz w:val="24"/>
            <w:szCs w:val="24"/>
            <w:lang w:val="bg-BG"/>
          </w:rPr>
          <w:t>Бюлетин № 9</w:t>
        </w:r>
      </w:hyperlink>
    </w:p>
    <w:p w14:paraId="3F37F53E" w14:textId="77777777" w:rsidR="00934A4C" w:rsidRPr="00326CC1" w:rsidRDefault="009E5E4A" w:rsidP="00934A4C">
      <w:pPr>
        <w:pStyle w:val="NoSpacing"/>
        <w:pBdr>
          <w:bottom w:val="single" w:sz="4" w:space="1" w:color="auto"/>
        </w:pBdr>
        <w:jc w:val="both"/>
        <w:rPr>
          <w:rStyle w:val="normal--char"/>
          <w:rFonts w:ascii="Times New Roman" w:hAnsi="Times New Roman" w:cs="Times New Roman"/>
          <w:color w:val="000000"/>
          <w:sz w:val="24"/>
          <w:szCs w:val="24"/>
          <w:lang w:val="bg-BG"/>
        </w:rPr>
      </w:pPr>
      <w:hyperlink r:id="rId325" w:history="1">
        <w:proofErr w:type="spellStart"/>
        <w:r w:rsidR="00934A4C" w:rsidRPr="00326CC1">
          <w:rPr>
            <w:rStyle w:val="Hyperlink"/>
            <w:rFonts w:ascii="Times New Roman" w:hAnsi="Times New Roman" w:cs="Times New Roman"/>
            <w:i/>
            <w:sz w:val="24"/>
          </w:rPr>
          <w:t>Gazioğlu</w:t>
        </w:r>
        <w:proofErr w:type="spellEnd"/>
        <w:r w:rsidR="00934A4C" w:rsidRPr="00326CC1">
          <w:rPr>
            <w:rStyle w:val="Hyperlink"/>
            <w:rFonts w:ascii="Times New Roman" w:hAnsi="Times New Roman" w:cs="Times New Roman"/>
            <w:i/>
            <w:sz w:val="24"/>
          </w:rPr>
          <w:t xml:space="preserve"> and Others v. Turkey (no. 29835/05)</w:t>
        </w:r>
      </w:hyperlink>
    </w:p>
    <w:p w14:paraId="60C80E82" w14:textId="77777777" w:rsidR="00934A4C" w:rsidRPr="00326CC1" w:rsidRDefault="00934A4C" w:rsidP="00934A4C">
      <w:pPr>
        <w:pStyle w:val="NoSpacing"/>
        <w:jc w:val="both"/>
        <w:rPr>
          <w:rFonts w:ascii="Times New Roman" w:hAnsi="Times New Roman" w:cs="Times New Roman"/>
          <w:sz w:val="24"/>
          <w:szCs w:val="24"/>
          <w:lang w:val="bg-BG"/>
        </w:rPr>
      </w:pPr>
    </w:p>
    <w:p w14:paraId="75E179E6" w14:textId="77777777" w:rsidR="00FE75F1" w:rsidRPr="00326CC1" w:rsidRDefault="00FE75F1" w:rsidP="00FE75F1">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Формалистичната и неекспедитивна процедура във връзка с предоставянето на закрила на чужденци в Гърция и условията на задържане в центровете за задържане на чужденци представляват нечовешко и унизително третиране. </w:t>
      </w:r>
      <w:hyperlink r:id="rId326"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10</w:t>
        </w:r>
      </w:hyperlink>
    </w:p>
    <w:p w14:paraId="660E633D" w14:textId="77777777" w:rsidR="00FE75F1" w:rsidRPr="00326CC1" w:rsidRDefault="009E5E4A" w:rsidP="00FE75F1">
      <w:pPr>
        <w:pStyle w:val="NoSpacing"/>
        <w:pBdr>
          <w:bottom w:val="single" w:sz="4" w:space="1" w:color="auto"/>
        </w:pBdr>
        <w:jc w:val="both"/>
        <w:rPr>
          <w:rFonts w:ascii="Times New Roman" w:hAnsi="Times New Roman" w:cs="Times New Roman"/>
          <w:sz w:val="24"/>
          <w:szCs w:val="24"/>
          <w:lang w:val="bg-BG"/>
        </w:rPr>
      </w:pPr>
      <w:hyperlink r:id="rId327" w:history="1">
        <w:r w:rsidR="00FE75F1" w:rsidRPr="00326CC1">
          <w:rPr>
            <w:rStyle w:val="Hyperlink"/>
            <w:rFonts w:ascii="Times New Roman" w:hAnsi="Times New Roman" w:cs="Times New Roman"/>
            <w:i/>
            <w:sz w:val="24"/>
          </w:rPr>
          <w:t>R.U. v. Greece (no. 2237/08)</w:t>
        </w:r>
      </w:hyperlink>
    </w:p>
    <w:p w14:paraId="51021092" w14:textId="77777777" w:rsidR="00FE75F1" w:rsidRPr="00326CC1" w:rsidRDefault="00FE75F1" w:rsidP="00FE75F1">
      <w:pPr>
        <w:pStyle w:val="NoSpacing"/>
        <w:jc w:val="both"/>
        <w:rPr>
          <w:rFonts w:ascii="Times New Roman" w:hAnsi="Times New Roman" w:cs="Times New Roman"/>
          <w:sz w:val="24"/>
          <w:szCs w:val="24"/>
          <w:lang w:val="bg-BG"/>
        </w:rPr>
      </w:pPr>
    </w:p>
    <w:p w14:paraId="5742A314" w14:textId="77777777" w:rsidR="00FE75F1" w:rsidRPr="00326CC1" w:rsidRDefault="00FE75F1" w:rsidP="00FE75F1">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Пълната изолация на лишен от свобода от останалите затворници е допустимо само в изключителни случаи и като временна мярка. </w:t>
      </w:r>
      <w:hyperlink r:id="rId328"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10</w:t>
        </w:r>
      </w:hyperlink>
    </w:p>
    <w:p w14:paraId="327721A4" w14:textId="77777777" w:rsidR="00FE75F1" w:rsidRPr="00326CC1" w:rsidRDefault="009E5E4A" w:rsidP="00FE75F1">
      <w:pPr>
        <w:pBdr>
          <w:bottom w:val="single" w:sz="4" w:space="1" w:color="auto"/>
        </w:pBdr>
        <w:spacing w:after="0" w:line="240" w:lineRule="auto"/>
        <w:jc w:val="both"/>
        <w:rPr>
          <w:rFonts w:ascii="Times New Roman" w:eastAsia="Times New Roman" w:hAnsi="Times New Roman" w:cs="Times New Roman"/>
          <w:i/>
          <w:color w:val="000000"/>
          <w:sz w:val="24"/>
          <w:lang w:eastAsia="bg-BG"/>
        </w:rPr>
      </w:pPr>
      <w:hyperlink r:id="rId329" w:history="1">
        <w:proofErr w:type="spellStart"/>
        <w:r w:rsidR="00FE75F1" w:rsidRPr="00326CC1">
          <w:rPr>
            <w:rStyle w:val="Hyperlink"/>
            <w:rFonts w:ascii="Times New Roman" w:hAnsi="Times New Roman" w:cs="Times New Roman"/>
            <w:i/>
            <w:sz w:val="24"/>
          </w:rPr>
          <w:t>Csüllög</w:t>
        </w:r>
        <w:proofErr w:type="spellEnd"/>
        <w:r w:rsidR="00FE75F1" w:rsidRPr="00326CC1">
          <w:rPr>
            <w:rStyle w:val="Hyperlink"/>
            <w:rFonts w:ascii="Times New Roman" w:hAnsi="Times New Roman" w:cs="Times New Roman"/>
            <w:i/>
            <w:sz w:val="24"/>
          </w:rPr>
          <w:t xml:space="preserve">, v. </w:t>
        </w:r>
        <w:proofErr w:type="spellStart"/>
        <w:r w:rsidR="00FE75F1" w:rsidRPr="00326CC1">
          <w:rPr>
            <w:rStyle w:val="Hyperlink"/>
            <w:rFonts w:ascii="Times New Roman" w:hAnsi="Times New Roman" w:cs="Times New Roman"/>
            <w:i/>
            <w:sz w:val="24"/>
          </w:rPr>
          <w:t>Hungary</w:t>
        </w:r>
        <w:proofErr w:type="spellEnd"/>
      </w:hyperlink>
      <w:r w:rsidR="00FE75F1" w:rsidRPr="00326CC1">
        <w:rPr>
          <w:rFonts w:ascii="Times New Roman" w:hAnsi="Times New Roman" w:cs="Times New Roman"/>
          <w:i/>
          <w:sz w:val="24"/>
        </w:rPr>
        <w:t xml:space="preserve"> (no.30042/08)</w:t>
      </w:r>
    </w:p>
    <w:p w14:paraId="1F524F38" w14:textId="77777777" w:rsidR="00FE75F1" w:rsidRPr="00326CC1" w:rsidRDefault="00FE75F1" w:rsidP="00FE75F1">
      <w:pPr>
        <w:pStyle w:val="NoSpacing"/>
        <w:jc w:val="both"/>
        <w:rPr>
          <w:rFonts w:ascii="Times New Roman" w:hAnsi="Times New Roman" w:cs="Times New Roman"/>
          <w:sz w:val="24"/>
          <w:szCs w:val="24"/>
          <w:lang w:val="bg-BG"/>
        </w:rPr>
      </w:pPr>
    </w:p>
    <w:p w14:paraId="33B5EB7D" w14:textId="77777777" w:rsidR="00FE75F1" w:rsidRPr="00326CC1" w:rsidRDefault="00FE75F1" w:rsidP="00FE75F1">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Изолирането на затворник в наказателна килия без дрехи в рамките на седем дни представлява нечовешко и унизително отнасяне. </w:t>
      </w:r>
      <w:hyperlink r:id="rId330"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11</w:t>
        </w:r>
      </w:hyperlink>
    </w:p>
    <w:p w14:paraId="6517F393" w14:textId="77777777" w:rsidR="00FE75F1" w:rsidRPr="00326CC1" w:rsidRDefault="009E5E4A" w:rsidP="00FE75F1">
      <w:pPr>
        <w:pBdr>
          <w:bottom w:val="single" w:sz="4" w:space="1" w:color="auto"/>
        </w:pBdr>
        <w:spacing w:after="0" w:line="240" w:lineRule="auto"/>
        <w:jc w:val="both"/>
        <w:rPr>
          <w:rStyle w:val="normal--char"/>
          <w:rFonts w:ascii="Times New Roman" w:hAnsi="Times New Roman" w:cs="Times New Roman"/>
          <w:i/>
          <w:iCs/>
          <w:sz w:val="24"/>
          <w:szCs w:val="24"/>
        </w:rPr>
      </w:pPr>
      <w:hyperlink r:id="rId331" w:history="1">
        <w:proofErr w:type="spellStart"/>
        <w:r w:rsidR="00FE75F1" w:rsidRPr="00326CC1">
          <w:rPr>
            <w:rStyle w:val="Hyperlink"/>
            <w:rFonts w:ascii="Times New Roman" w:hAnsi="Times New Roman" w:cs="Times New Roman"/>
            <w:i/>
            <w:iCs/>
            <w:sz w:val="24"/>
            <w:szCs w:val="24"/>
          </w:rPr>
          <w:t>Hellig</w:t>
        </w:r>
        <w:proofErr w:type="spellEnd"/>
        <w:r w:rsidR="00FE75F1" w:rsidRPr="00326CC1">
          <w:rPr>
            <w:rStyle w:val="Hyperlink"/>
            <w:rFonts w:ascii="Times New Roman" w:hAnsi="Times New Roman" w:cs="Times New Roman"/>
            <w:i/>
            <w:iCs/>
            <w:sz w:val="24"/>
            <w:szCs w:val="24"/>
          </w:rPr>
          <w:t xml:space="preserve"> </w:t>
        </w:r>
        <w:r w:rsidR="00FE75F1" w:rsidRPr="00326CC1">
          <w:rPr>
            <w:rStyle w:val="Hyperlink"/>
            <w:rFonts w:ascii="Times New Roman" w:hAnsi="Times New Roman" w:cs="Times New Roman"/>
            <w:i/>
            <w:iCs/>
            <w:sz w:val="24"/>
            <w:szCs w:val="24"/>
            <w:lang w:val="en-US"/>
          </w:rPr>
          <w:t>v</w:t>
        </w:r>
        <w:r w:rsidR="00FE75F1" w:rsidRPr="00326CC1">
          <w:rPr>
            <w:rStyle w:val="Hyperlink"/>
            <w:rFonts w:ascii="Times New Roman" w:hAnsi="Times New Roman" w:cs="Times New Roman"/>
            <w:i/>
            <w:iCs/>
            <w:sz w:val="24"/>
            <w:szCs w:val="24"/>
          </w:rPr>
          <w:t xml:space="preserve">. </w:t>
        </w:r>
        <w:proofErr w:type="spellStart"/>
        <w:r w:rsidR="00FE75F1" w:rsidRPr="00326CC1">
          <w:rPr>
            <w:rStyle w:val="Hyperlink"/>
            <w:rFonts w:ascii="Times New Roman" w:hAnsi="Times New Roman" w:cs="Times New Roman"/>
            <w:i/>
            <w:iCs/>
            <w:sz w:val="24"/>
            <w:szCs w:val="24"/>
          </w:rPr>
          <w:t>Germany</w:t>
        </w:r>
        <w:proofErr w:type="spellEnd"/>
      </w:hyperlink>
      <w:r w:rsidR="002F36B0" w:rsidRPr="00326CC1">
        <w:rPr>
          <w:rFonts w:ascii="Times New Roman" w:hAnsi="Times New Roman" w:cs="Times New Roman"/>
          <w:i/>
          <w:iCs/>
          <w:color w:val="000000"/>
          <w:sz w:val="24"/>
          <w:szCs w:val="24"/>
        </w:rPr>
        <w:t xml:space="preserve"> (</w:t>
      </w:r>
      <w:r w:rsidR="002F36B0" w:rsidRPr="00326CC1">
        <w:rPr>
          <w:rFonts w:ascii="Times New Roman" w:hAnsi="Times New Roman" w:cs="Times New Roman"/>
          <w:i/>
          <w:iCs/>
          <w:color w:val="000000"/>
          <w:sz w:val="24"/>
          <w:szCs w:val="24"/>
          <w:lang w:val="en-US"/>
        </w:rPr>
        <w:t>no.</w:t>
      </w:r>
      <w:r w:rsidR="00FE75F1" w:rsidRPr="00326CC1">
        <w:rPr>
          <w:rFonts w:ascii="Times New Roman" w:hAnsi="Times New Roman" w:cs="Times New Roman"/>
          <w:i/>
          <w:iCs/>
          <w:color w:val="000000"/>
          <w:sz w:val="24"/>
          <w:szCs w:val="24"/>
        </w:rPr>
        <w:t xml:space="preserve"> </w:t>
      </w:r>
      <w:r w:rsidR="00FE75F1" w:rsidRPr="00326CC1">
        <w:rPr>
          <w:rFonts w:ascii="Times New Roman" w:hAnsi="Times New Roman" w:cs="Times New Roman"/>
          <w:color w:val="000000"/>
          <w:sz w:val="24"/>
          <w:szCs w:val="24"/>
        </w:rPr>
        <w:t>20999/05)</w:t>
      </w:r>
    </w:p>
    <w:p w14:paraId="62E82E15" w14:textId="77777777" w:rsidR="00FE75F1" w:rsidRPr="00326CC1" w:rsidRDefault="00FE75F1" w:rsidP="00FE75F1">
      <w:pPr>
        <w:pStyle w:val="NoSpacing"/>
        <w:rPr>
          <w:rFonts w:ascii="Times New Roman" w:hAnsi="Times New Roman" w:cs="Times New Roman"/>
          <w:sz w:val="24"/>
          <w:szCs w:val="24"/>
        </w:rPr>
      </w:pPr>
    </w:p>
    <w:p w14:paraId="003CDA1D" w14:textId="77777777" w:rsidR="00FE75F1" w:rsidRPr="00326CC1" w:rsidRDefault="00FE75F1" w:rsidP="00FE75F1">
      <w:pPr>
        <w:pStyle w:val="NoSpacing"/>
        <w:jc w:val="both"/>
        <w:rPr>
          <w:rStyle w:val="normal--char"/>
          <w:rFonts w:ascii="Times New Roman" w:hAnsi="Times New Roman" w:cs="Times New Roman"/>
          <w:color w:val="000000"/>
          <w:sz w:val="24"/>
          <w:szCs w:val="24"/>
          <w:lang w:val="bg-BG"/>
        </w:rPr>
      </w:pPr>
      <w:proofErr w:type="spellStart"/>
      <w:r w:rsidRPr="00326CC1">
        <w:rPr>
          <w:rFonts w:ascii="Times New Roman" w:hAnsi="Times New Roman" w:cs="Times New Roman"/>
          <w:sz w:val="24"/>
          <w:szCs w:val="24"/>
        </w:rPr>
        <w:t>Непредоставянето</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медицински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грижи</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жалбоподателя</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затвора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адекватни</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неговото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състояние</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диабетик</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включително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липсата</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проследяване</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състоянието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му</w:t>
      </w:r>
      <w:proofErr w:type="spellEnd"/>
      <w:r w:rsidRPr="00326CC1">
        <w:rPr>
          <w:rFonts w:ascii="Times New Roman" w:hAnsi="Times New Roman" w:cs="Times New Roman"/>
          <w:sz w:val="24"/>
          <w:szCs w:val="24"/>
        </w:rPr>
        <w:t xml:space="preserve"> от </w:t>
      </w:r>
      <w:proofErr w:type="spellStart"/>
      <w:r w:rsidRPr="00326CC1">
        <w:rPr>
          <w:rFonts w:ascii="Times New Roman" w:hAnsi="Times New Roman" w:cs="Times New Roman"/>
          <w:sz w:val="24"/>
          <w:szCs w:val="24"/>
        </w:rPr>
        <w:t>специалист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липсата</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адекватна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храна</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др</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които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довели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хипогликемична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криза</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множество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тежки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усложнения</w:t>
      </w:r>
      <w:proofErr w:type="spellEnd"/>
      <w:r w:rsidRPr="00326CC1">
        <w:rPr>
          <w:rFonts w:ascii="Times New Roman" w:hAnsi="Times New Roman" w:cs="Times New Roman"/>
          <w:sz w:val="24"/>
          <w:szCs w:val="24"/>
        </w:rPr>
        <w:t xml:space="preserve">, е в </w:t>
      </w:r>
      <w:proofErr w:type="spellStart"/>
      <w:r w:rsidRPr="00326CC1">
        <w:rPr>
          <w:rFonts w:ascii="Times New Roman" w:hAnsi="Times New Roman" w:cs="Times New Roman"/>
          <w:sz w:val="24"/>
          <w:szCs w:val="24"/>
        </w:rPr>
        <w:t>нарушение</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забраната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нечовешко</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унизително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третиране</w:t>
      </w:r>
      <w:proofErr w:type="spellEnd"/>
      <w:r w:rsidRPr="00326CC1">
        <w:rPr>
          <w:rFonts w:ascii="Times New Roman" w:hAnsi="Times New Roman" w:cs="Times New Roman"/>
          <w:sz w:val="24"/>
          <w:szCs w:val="24"/>
        </w:rPr>
        <w:t xml:space="preserve"> по </w:t>
      </w:r>
      <w:proofErr w:type="spellStart"/>
      <w:r w:rsidRPr="00326CC1">
        <w:rPr>
          <w:rFonts w:ascii="Times New Roman" w:hAnsi="Times New Roman" w:cs="Times New Roman"/>
          <w:sz w:val="24"/>
          <w:szCs w:val="24"/>
        </w:rPr>
        <w:t>член</w:t>
      </w:r>
      <w:proofErr w:type="spellEnd"/>
      <w:r w:rsidRPr="00326CC1">
        <w:rPr>
          <w:rFonts w:ascii="Times New Roman" w:hAnsi="Times New Roman" w:cs="Times New Roman"/>
          <w:sz w:val="24"/>
          <w:szCs w:val="24"/>
        </w:rPr>
        <w:t xml:space="preserve"> 3 от </w:t>
      </w:r>
      <w:proofErr w:type="spellStart"/>
      <w:r w:rsidRPr="00326CC1">
        <w:rPr>
          <w:rFonts w:ascii="Times New Roman" w:hAnsi="Times New Roman" w:cs="Times New Roman"/>
          <w:sz w:val="24"/>
          <w:szCs w:val="24"/>
        </w:rPr>
        <w:t>Конвенцията</w:t>
      </w:r>
      <w:proofErr w:type="spellEnd"/>
      <w:r w:rsidRPr="00326CC1">
        <w:rPr>
          <w:rFonts w:ascii="Times New Roman" w:hAnsi="Times New Roman" w:cs="Times New Roman"/>
          <w:sz w:val="24"/>
          <w:szCs w:val="24"/>
        </w:rPr>
        <w:t xml:space="preserve">. </w:t>
      </w:r>
      <w:hyperlink r:id="rId332"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12</w:t>
        </w:r>
      </w:hyperlink>
    </w:p>
    <w:p w14:paraId="39882F07" w14:textId="77777777" w:rsidR="00FE75F1" w:rsidRPr="00326CC1" w:rsidRDefault="009E5E4A" w:rsidP="00FE75F1">
      <w:pPr>
        <w:pBdr>
          <w:bottom w:val="single" w:sz="4" w:space="1" w:color="auto"/>
        </w:pBdr>
        <w:spacing w:after="0" w:line="240" w:lineRule="auto"/>
        <w:jc w:val="both"/>
        <w:rPr>
          <w:rStyle w:val="normal--char"/>
          <w:rFonts w:ascii="Times New Roman" w:hAnsi="Times New Roman" w:cs="Times New Roman"/>
          <w:i/>
          <w:iCs/>
          <w:sz w:val="24"/>
          <w:szCs w:val="24"/>
        </w:rPr>
      </w:pPr>
      <w:hyperlink r:id="rId333" w:history="1">
        <w:proofErr w:type="spellStart"/>
        <w:r w:rsidR="00FE75F1" w:rsidRPr="00326CC1">
          <w:rPr>
            <w:rStyle w:val="Hyperlink"/>
            <w:rFonts w:ascii="Times New Roman" w:hAnsi="Times New Roman" w:cs="Times New Roman"/>
            <w:i/>
            <w:iCs/>
            <w:sz w:val="24"/>
            <w:szCs w:val="24"/>
          </w:rPr>
          <w:t>Demian</w:t>
        </w:r>
        <w:proofErr w:type="spellEnd"/>
        <w:r w:rsidR="00FE75F1" w:rsidRPr="00326CC1">
          <w:rPr>
            <w:rStyle w:val="Hyperlink"/>
            <w:rFonts w:ascii="Times New Roman" w:hAnsi="Times New Roman" w:cs="Times New Roman"/>
            <w:i/>
            <w:iCs/>
            <w:sz w:val="24"/>
            <w:szCs w:val="24"/>
          </w:rPr>
          <w:t xml:space="preserve"> c. </w:t>
        </w:r>
        <w:proofErr w:type="spellStart"/>
        <w:r w:rsidR="00FE75F1" w:rsidRPr="00326CC1">
          <w:rPr>
            <w:rStyle w:val="Hyperlink"/>
            <w:rFonts w:ascii="Times New Roman" w:hAnsi="Times New Roman" w:cs="Times New Roman"/>
            <w:i/>
            <w:iCs/>
            <w:sz w:val="24"/>
            <w:szCs w:val="24"/>
          </w:rPr>
          <w:t>Roumanie</w:t>
        </w:r>
        <w:proofErr w:type="spellEnd"/>
        <w:r w:rsidR="00FE75F1" w:rsidRPr="00326CC1">
          <w:rPr>
            <w:rStyle w:val="Hyperlink"/>
            <w:rFonts w:ascii="Times New Roman" w:hAnsi="Times New Roman" w:cs="Times New Roman"/>
            <w:i/>
            <w:iCs/>
            <w:sz w:val="24"/>
            <w:szCs w:val="24"/>
          </w:rPr>
          <w:t xml:space="preserve"> (</w:t>
        </w:r>
        <w:proofErr w:type="spellStart"/>
        <w:r w:rsidR="00FE75F1" w:rsidRPr="00326CC1">
          <w:rPr>
            <w:rStyle w:val="Hyperlink"/>
            <w:rFonts w:ascii="Times New Roman" w:hAnsi="Times New Roman" w:cs="Times New Roman"/>
            <w:i/>
            <w:iCs/>
            <w:sz w:val="24"/>
            <w:szCs w:val="24"/>
          </w:rPr>
          <w:t>no</w:t>
        </w:r>
        <w:proofErr w:type="spellEnd"/>
        <w:r w:rsidR="00FE75F1" w:rsidRPr="00326CC1">
          <w:rPr>
            <w:rStyle w:val="Hyperlink"/>
            <w:rFonts w:ascii="Times New Roman" w:hAnsi="Times New Roman" w:cs="Times New Roman"/>
            <w:i/>
            <w:iCs/>
            <w:sz w:val="24"/>
            <w:szCs w:val="24"/>
          </w:rPr>
          <w:t>. 5614/05)</w:t>
        </w:r>
      </w:hyperlink>
    </w:p>
    <w:p w14:paraId="3880E4A1" w14:textId="77777777" w:rsidR="00FE75F1" w:rsidRPr="00326CC1" w:rsidRDefault="00FE75F1" w:rsidP="00FE75F1">
      <w:pPr>
        <w:pStyle w:val="NoSpacing"/>
        <w:jc w:val="both"/>
        <w:rPr>
          <w:rFonts w:ascii="Times New Roman" w:hAnsi="Times New Roman" w:cs="Times New Roman"/>
          <w:sz w:val="24"/>
          <w:szCs w:val="24"/>
          <w:lang w:val="bg-BG"/>
        </w:rPr>
      </w:pPr>
    </w:p>
    <w:p w14:paraId="43CFC87C" w14:textId="77777777" w:rsidR="00FE75F1" w:rsidRPr="00326CC1" w:rsidRDefault="00FE75F1" w:rsidP="00FE75F1">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Приковаването с белезници за дърво в двора на полицейския участък на мъж, страдащ от </w:t>
      </w:r>
      <w:proofErr w:type="spellStart"/>
      <w:r w:rsidRPr="00326CC1">
        <w:rPr>
          <w:rFonts w:ascii="Times New Roman" w:hAnsi="Times New Roman" w:cs="Times New Roman"/>
          <w:sz w:val="24"/>
          <w:szCs w:val="24"/>
          <w:lang w:val="bg-BG"/>
        </w:rPr>
        <w:t>коксартроза</w:t>
      </w:r>
      <w:proofErr w:type="spellEnd"/>
      <w:r w:rsidRPr="00326CC1">
        <w:rPr>
          <w:rFonts w:ascii="Times New Roman" w:hAnsi="Times New Roman" w:cs="Times New Roman"/>
          <w:sz w:val="24"/>
          <w:szCs w:val="24"/>
          <w:lang w:val="bg-BG"/>
        </w:rPr>
        <w:t>, представлява нечовешко и унизително отнасяне (нарушение на материалния аспект на чл. 3). Румъния е нарушила и процедурния аспект на чл. 3, тъй като заведеното от жалбоподателя наказателно производство срещу полицая е било прекратено с мотива, че оковаването му с белезници е било в съответствие със закона.</w:t>
      </w:r>
      <w:r w:rsidRPr="00326CC1">
        <w:rPr>
          <w:rStyle w:val="normal--char"/>
          <w:rFonts w:ascii="Times New Roman" w:hAnsi="Times New Roman" w:cs="Times New Roman"/>
          <w:color w:val="000000"/>
          <w:sz w:val="24"/>
          <w:szCs w:val="24"/>
          <w:lang w:val="bg-BG"/>
        </w:rPr>
        <w:t xml:space="preserve"> </w:t>
      </w:r>
      <w:hyperlink r:id="rId334"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12</w:t>
        </w:r>
      </w:hyperlink>
    </w:p>
    <w:p w14:paraId="154B0847" w14:textId="77777777" w:rsidR="00FE75F1" w:rsidRPr="00326CC1" w:rsidRDefault="009E5E4A" w:rsidP="00FE75F1">
      <w:pPr>
        <w:pStyle w:val="JuList"/>
        <w:keepNext/>
        <w:keepLines/>
        <w:pBdr>
          <w:bottom w:val="single" w:sz="4" w:space="1" w:color="auto"/>
        </w:pBdr>
        <w:spacing w:line="240" w:lineRule="auto"/>
        <w:ind w:left="0" w:firstLine="0"/>
        <w:rPr>
          <w:rStyle w:val="normal--char"/>
          <w:bCs/>
          <w:i/>
          <w:color w:val="000000"/>
          <w:szCs w:val="24"/>
          <w:lang w:val="bg-BG" w:eastAsia="bg-BG"/>
        </w:rPr>
      </w:pPr>
      <w:hyperlink r:id="rId335" w:history="1">
        <w:proofErr w:type="spellStart"/>
        <w:r w:rsidR="00FE75F1" w:rsidRPr="00326CC1">
          <w:rPr>
            <w:rStyle w:val="Hyperlink"/>
            <w:i/>
            <w:szCs w:val="24"/>
          </w:rPr>
          <w:t>Archip</w:t>
        </w:r>
        <w:proofErr w:type="spellEnd"/>
        <w:r w:rsidR="00FE75F1" w:rsidRPr="00326CC1">
          <w:rPr>
            <w:rStyle w:val="Hyperlink"/>
            <w:i/>
            <w:szCs w:val="24"/>
            <w:lang w:val="bg-BG"/>
          </w:rPr>
          <w:t xml:space="preserve"> </w:t>
        </w:r>
        <w:r w:rsidR="00FE75F1" w:rsidRPr="00326CC1">
          <w:rPr>
            <w:rStyle w:val="Hyperlink"/>
            <w:i/>
            <w:szCs w:val="24"/>
          </w:rPr>
          <w:t>v</w:t>
        </w:r>
        <w:r w:rsidR="00FE75F1" w:rsidRPr="00326CC1">
          <w:rPr>
            <w:rStyle w:val="Hyperlink"/>
            <w:i/>
            <w:szCs w:val="24"/>
            <w:lang w:val="bg-BG"/>
          </w:rPr>
          <w:t xml:space="preserve">. </w:t>
        </w:r>
        <w:r w:rsidR="00FE75F1" w:rsidRPr="00326CC1">
          <w:rPr>
            <w:rStyle w:val="Hyperlink"/>
            <w:i/>
            <w:szCs w:val="24"/>
          </w:rPr>
          <w:t>Romania</w:t>
        </w:r>
      </w:hyperlink>
      <w:r w:rsidR="00FE75F1" w:rsidRPr="00326CC1">
        <w:rPr>
          <w:i/>
          <w:szCs w:val="24"/>
          <w:lang w:val="bg-BG"/>
        </w:rPr>
        <w:t xml:space="preserve"> (</w:t>
      </w:r>
      <w:r w:rsidR="00FE75F1" w:rsidRPr="00326CC1">
        <w:rPr>
          <w:i/>
          <w:szCs w:val="24"/>
          <w:lang w:val="en-US"/>
        </w:rPr>
        <w:t>no</w:t>
      </w:r>
      <w:r w:rsidR="00FE75F1" w:rsidRPr="00326CC1">
        <w:rPr>
          <w:i/>
          <w:szCs w:val="24"/>
          <w:lang w:val="bg-BG"/>
        </w:rPr>
        <w:t>. 49608/08)</w:t>
      </w:r>
    </w:p>
    <w:p w14:paraId="7A894D5A" w14:textId="77777777" w:rsidR="00FE75F1" w:rsidRPr="00326CC1" w:rsidRDefault="00FE75F1" w:rsidP="00FE75F1">
      <w:pPr>
        <w:pStyle w:val="NoSpacing"/>
        <w:jc w:val="both"/>
        <w:rPr>
          <w:rFonts w:ascii="Times New Roman" w:hAnsi="Times New Roman" w:cs="Times New Roman"/>
          <w:sz w:val="24"/>
          <w:szCs w:val="24"/>
          <w:lang w:val="bg-BG"/>
        </w:rPr>
      </w:pPr>
    </w:p>
    <w:p w14:paraId="0069736E" w14:textId="77777777" w:rsidR="00FE75F1" w:rsidRPr="00326CC1" w:rsidRDefault="00FE75F1" w:rsidP="00FE75F1">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Настаняването на жалбоподателя в килия с пушачи и излагането му на пасивно пушене, което след това се е отразило зле на здравето му, представлява нечовешко и унизително третиране, противно на чл. 3 от Конвенцията.</w:t>
      </w:r>
      <w:r w:rsidRPr="00326CC1">
        <w:rPr>
          <w:rStyle w:val="WW8Num4z0"/>
          <w:rFonts w:ascii="Times New Roman" w:hAnsi="Times New Roman" w:cs="Times New Roman"/>
          <w:color w:val="000000"/>
          <w:sz w:val="24"/>
          <w:szCs w:val="24"/>
          <w:lang w:val="bg-BG"/>
        </w:rPr>
        <w:t xml:space="preserve"> </w:t>
      </w:r>
      <w:hyperlink r:id="rId336"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13</w:t>
        </w:r>
      </w:hyperlink>
    </w:p>
    <w:p w14:paraId="687DEEA4" w14:textId="77777777" w:rsidR="00FE75F1" w:rsidRPr="00326CC1" w:rsidRDefault="009E5E4A" w:rsidP="00FE75F1">
      <w:pPr>
        <w:pStyle w:val="JuList"/>
        <w:keepNext/>
        <w:keepLines/>
        <w:pBdr>
          <w:bottom w:val="single" w:sz="4" w:space="1" w:color="auto"/>
        </w:pBdr>
        <w:spacing w:line="240" w:lineRule="auto"/>
        <w:ind w:left="0" w:firstLine="0"/>
        <w:rPr>
          <w:rStyle w:val="normal--char"/>
          <w:bCs/>
          <w:i/>
          <w:color w:val="000000"/>
          <w:szCs w:val="24"/>
          <w:lang w:val="bg-BG" w:eastAsia="bg-BG"/>
        </w:rPr>
      </w:pPr>
      <w:hyperlink r:id="rId337" w:history="1">
        <w:proofErr w:type="spellStart"/>
        <w:r w:rsidR="00FE75F1" w:rsidRPr="00326CC1">
          <w:rPr>
            <w:rStyle w:val="Hyperlink"/>
            <w:i/>
            <w:szCs w:val="24"/>
          </w:rPr>
          <w:t>Pavalache</w:t>
        </w:r>
        <w:proofErr w:type="spellEnd"/>
        <w:r w:rsidR="00FE75F1" w:rsidRPr="00326CC1">
          <w:rPr>
            <w:rStyle w:val="Hyperlink"/>
            <w:i/>
            <w:szCs w:val="24"/>
            <w:lang w:val="bg-BG"/>
          </w:rPr>
          <w:t xml:space="preserve"> </w:t>
        </w:r>
        <w:r w:rsidR="00FE75F1" w:rsidRPr="00326CC1">
          <w:rPr>
            <w:rStyle w:val="Hyperlink"/>
            <w:i/>
            <w:szCs w:val="24"/>
          </w:rPr>
          <w:t>v</w:t>
        </w:r>
        <w:r w:rsidR="00FE75F1" w:rsidRPr="00326CC1">
          <w:rPr>
            <w:rStyle w:val="Hyperlink"/>
            <w:i/>
            <w:szCs w:val="24"/>
            <w:lang w:val="bg-BG"/>
          </w:rPr>
          <w:t xml:space="preserve">. </w:t>
        </w:r>
        <w:r w:rsidR="00FE75F1" w:rsidRPr="00326CC1">
          <w:rPr>
            <w:rStyle w:val="Hyperlink"/>
            <w:i/>
            <w:szCs w:val="24"/>
          </w:rPr>
          <w:t>Romania</w:t>
        </w:r>
        <w:r w:rsidR="00FE75F1" w:rsidRPr="00326CC1">
          <w:rPr>
            <w:rStyle w:val="Hyperlink"/>
            <w:i/>
            <w:szCs w:val="24"/>
            <w:lang w:val="bg-BG"/>
          </w:rPr>
          <w:t xml:space="preserve"> (</w:t>
        </w:r>
        <w:r w:rsidR="00FE75F1" w:rsidRPr="00326CC1">
          <w:rPr>
            <w:rStyle w:val="Hyperlink"/>
            <w:i/>
            <w:szCs w:val="24"/>
            <w:lang w:val="en-US"/>
          </w:rPr>
          <w:t>no</w:t>
        </w:r>
        <w:r w:rsidR="00FE75F1" w:rsidRPr="00326CC1">
          <w:rPr>
            <w:rStyle w:val="Hyperlink"/>
            <w:i/>
            <w:szCs w:val="24"/>
            <w:lang w:val="bg-BG"/>
          </w:rPr>
          <w:t>. 38746/03)</w:t>
        </w:r>
      </w:hyperlink>
    </w:p>
    <w:p w14:paraId="423905D0" w14:textId="77777777" w:rsidR="00FE75F1" w:rsidRPr="00326CC1" w:rsidRDefault="00FE75F1" w:rsidP="00FE75F1">
      <w:pPr>
        <w:pStyle w:val="NoSpacing"/>
        <w:jc w:val="both"/>
        <w:rPr>
          <w:rFonts w:ascii="Times New Roman" w:hAnsi="Times New Roman" w:cs="Times New Roman"/>
          <w:sz w:val="24"/>
          <w:szCs w:val="24"/>
          <w:lang w:val="bg-BG"/>
        </w:rPr>
      </w:pPr>
    </w:p>
    <w:p w14:paraId="20A0C492" w14:textId="77777777" w:rsidR="00FE75F1" w:rsidRPr="00326CC1" w:rsidRDefault="00FE75F1" w:rsidP="00FE75F1">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Носенето на качулка и белезници от жалбоподателя при ареста и транспортирането му, което е било ограничено в рамките на 2 часа, съпроводено с необходимите мерки за сигурност и без цел да го унижава, не съставлява нарушение на забраната за нечовешко и унизително третиране по чл. 3 от Конвенцията.</w:t>
      </w:r>
      <w:r w:rsidRPr="00326CC1">
        <w:rPr>
          <w:rStyle w:val="WW8Num4z0"/>
          <w:rFonts w:ascii="Times New Roman" w:hAnsi="Times New Roman" w:cs="Times New Roman"/>
          <w:color w:val="000000"/>
          <w:sz w:val="24"/>
          <w:szCs w:val="24"/>
          <w:lang w:val="bg-BG"/>
        </w:rPr>
        <w:t xml:space="preserve"> </w:t>
      </w:r>
      <w:hyperlink r:id="rId338"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13</w:t>
        </w:r>
      </w:hyperlink>
    </w:p>
    <w:p w14:paraId="52A1DDDE" w14:textId="77777777" w:rsidR="00FE75F1" w:rsidRPr="00326CC1" w:rsidRDefault="009E5E4A" w:rsidP="00FE75F1">
      <w:pPr>
        <w:pStyle w:val="JuList"/>
        <w:keepNext/>
        <w:keepLines/>
        <w:pBdr>
          <w:bottom w:val="single" w:sz="4" w:space="1" w:color="auto"/>
        </w:pBdr>
        <w:spacing w:line="240" w:lineRule="auto"/>
        <w:ind w:left="0" w:firstLine="0"/>
        <w:rPr>
          <w:rStyle w:val="normal--char"/>
          <w:bCs/>
          <w:i/>
          <w:color w:val="000000"/>
          <w:szCs w:val="24"/>
          <w:lang w:val="bg-BG" w:eastAsia="bg-BG"/>
        </w:rPr>
      </w:pPr>
      <w:hyperlink r:id="rId339" w:history="1">
        <w:proofErr w:type="spellStart"/>
        <w:r w:rsidR="00FE75F1" w:rsidRPr="00326CC1">
          <w:rPr>
            <w:rStyle w:val="Hyperlink"/>
            <w:i/>
            <w:szCs w:val="24"/>
            <w:lang w:val="bg-BG"/>
          </w:rPr>
          <w:t>Portmann</w:t>
        </w:r>
        <w:proofErr w:type="spellEnd"/>
        <w:r w:rsidR="00FE75F1" w:rsidRPr="00326CC1">
          <w:rPr>
            <w:rStyle w:val="Hyperlink"/>
            <w:i/>
            <w:szCs w:val="24"/>
            <w:lang w:val="bg-BG"/>
          </w:rPr>
          <w:t xml:space="preserve"> v. </w:t>
        </w:r>
        <w:proofErr w:type="spellStart"/>
        <w:r w:rsidR="00FE75F1" w:rsidRPr="00326CC1">
          <w:rPr>
            <w:rStyle w:val="Hyperlink"/>
            <w:i/>
            <w:szCs w:val="24"/>
            <w:lang w:val="bg-BG"/>
          </w:rPr>
          <w:t>Switzerland</w:t>
        </w:r>
        <w:proofErr w:type="spellEnd"/>
        <w:r w:rsidR="00FE75F1" w:rsidRPr="00326CC1">
          <w:rPr>
            <w:rStyle w:val="Hyperlink"/>
            <w:i/>
            <w:szCs w:val="24"/>
            <w:lang w:val="bg-BG"/>
          </w:rPr>
          <w:t xml:space="preserve"> </w:t>
        </w:r>
        <w:r w:rsidR="00FE75F1" w:rsidRPr="00326CC1">
          <w:rPr>
            <w:rStyle w:val="Hyperlink"/>
            <w:i/>
            <w:iCs/>
            <w:lang w:val="bg-BG"/>
          </w:rPr>
          <w:t>(</w:t>
        </w:r>
        <w:r w:rsidR="00FE75F1" w:rsidRPr="00326CC1">
          <w:rPr>
            <w:rStyle w:val="Hyperlink"/>
            <w:i/>
            <w:iCs/>
            <w:lang w:val="en-US"/>
          </w:rPr>
          <w:t>no</w:t>
        </w:r>
        <w:r w:rsidR="00FE75F1" w:rsidRPr="00326CC1">
          <w:rPr>
            <w:rStyle w:val="Hyperlink"/>
            <w:i/>
            <w:iCs/>
            <w:lang w:val="bg-BG"/>
          </w:rPr>
          <w:t>.</w:t>
        </w:r>
        <w:r w:rsidR="00FE75F1" w:rsidRPr="00326CC1">
          <w:rPr>
            <w:rStyle w:val="Hyperlink"/>
            <w:lang w:val="bg-BG"/>
          </w:rPr>
          <w:t xml:space="preserve"> </w:t>
        </w:r>
        <w:r w:rsidR="00FE75F1" w:rsidRPr="00326CC1">
          <w:rPr>
            <w:rStyle w:val="Hyperlink"/>
            <w:i/>
            <w:szCs w:val="24"/>
            <w:lang w:val="bg-BG"/>
          </w:rPr>
          <w:t>38455/06</w:t>
        </w:r>
        <w:r w:rsidR="00FE75F1" w:rsidRPr="00326CC1">
          <w:rPr>
            <w:rStyle w:val="Hyperlink"/>
            <w:i/>
            <w:lang w:val="bg-BG"/>
          </w:rPr>
          <w:t>)</w:t>
        </w:r>
      </w:hyperlink>
    </w:p>
    <w:p w14:paraId="26C97CC5" w14:textId="77777777" w:rsidR="00FE75F1" w:rsidRPr="00326CC1" w:rsidRDefault="00FE75F1" w:rsidP="00FE75F1">
      <w:pPr>
        <w:pStyle w:val="NoSpacing"/>
        <w:jc w:val="both"/>
        <w:rPr>
          <w:rFonts w:ascii="Times New Roman" w:hAnsi="Times New Roman" w:cs="Times New Roman"/>
          <w:sz w:val="24"/>
          <w:szCs w:val="24"/>
          <w:lang w:val="bg-BG"/>
        </w:rPr>
      </w:pPr>
    </w:p>
    <w:p w14:paraId="1AC4535B" w14:textId="77777777" w:rsidR="00FE75F1" w:rsidRPr="00326CC1" w:rsidRDefault="00FE75F1" w:rsidP="00FE75F1">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Фактът, че здравословното състояние на жалбоподателя се е влошило в затвора, сам по себе си не е достатъчен, за да се направи извод, че има нарушение на Конвенцията, ако властите своевременно и систематично са направили всичко по силите си, за да го лекуват.</w:t>
      </w:r>
      <w:r w:rsidRPr="00326CC1">
        <w:rPr>
          <w:rStyle w:val="WW8Num4z0"/>
          <w:rFonts w:ascii="Times New Roman" w:hAnsi="Times New Roman" w:cs="Times New Roman"/>
          <w:color w:val="000000"/>
          <w:sz w:val="24"/>
          <w:szCs w:val="24"/>
          <w:lang w:val="bg-BG"/>
        </w:rPr>
        <w:t xml:space="preserve"> </w:t>
      </w:r>
      <w:hyperlink r:id="rId340"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13</w:t>
        </w:r>
      </w:hyperlink>
    </w:p>
    <w:p w14:paraId="78BE8FF7" w14:textId="77777777" w:rsidR="00FE75F1" w:rsidRPr="00326CC1" w:rsidRDefault="009E5E4A" w:rsidP="00FE75F1">
      <w:pPr>
        <w:pStyle w:val="JuList"/>
        <w:keepNext/>
        <w:keepLines/>
        <w:pBdr>
          <w:bottom w:val="single" w:sz="4" w:space="1" w:color="auto"/>
        </w:pBdr>
        <w:spacing w:line="240" w:lineRule="auto"/>
        <w:ind w:left="0" w:firstLine="0"/>
        <w:rPr>
          <w:rStyle w:val="normal--char"/>
          <w:bCs/>
          <w:i/>
          <w:color w:val="000000"/>
          <w:szCs w:val="24"/>
          <w:lang w:val="bg-BG" w:eastAsia="bg-BG"/>
        </w:rPr>
      </w:pPr>
      <w:hyperlink r:id="rId341" w:history="1">
        <w:proofErr w:type="spellStart"/>
        <w:r w:rsidR="00FE75F1" w:rsidRPr="00326CC1">
          <w:rPr>
            <w:rStyle w:val="Hyperlink"/>
            <w:i/>
            <w:iCs/>
            <w:szCs w:val="24"/>
          </w:rPr>
          <w:t>Goginashvili</w:t>
        </w:r>
        <w:proofErr w:type="spellEnd"/>
        <w:r w:rsidR="00FE75F1" w:rsidRPr="00326CC1">
          <w:rPr>
            <w:rStyle w:val="Hyperlink"/>
            <w:i/>
            <w:iCs/>
            <w:szCs w:val="24"/>
            <w:lang w:val="bg-BG"/>
          </w:rPr>
          <w:t xml:space="preserve"> </w:t>
        </w:r>
        <w:r w:rsidR="00FE75F1" w:rsidRPr="00326CC1">
          <w:rPr>
            <w:rStyle w:val="Hyperlink"/>
            <w:i/>
            <w:iCs/>
            <w:szCs w:val="24"/>
          </w:rPr>
          <w:t>v</w:t>
        </w:r>
        <w:r w:rsidR="00FE75F1" w:rsidRPr="00326CC1">
          <w:rPr>
            <w:rStyle w:val="Hyperlink"/>
            <w:i/>
            <w:iCs/>
            <w:szCs w:val="24"/>
            <w:lang w:val="bg-BG"/>
          </w:rPr>
          <w:t xml:space="preserve">. </w:t>
        </w:r>
        <w:r w:rsidR="00FE75F1" w:rsidRPr="00326CC1">
          <w:rPr>
            <w:rStyle w:val="Hyperlink"/>
            <w:i/>
            <w:iCs/>
            <w:szCs w:val="24"/>
          </w:rPr>
          <w:t>Georgia</w:t>
        </w:r>
        <w:r w:rsidR="00FE75F1" w:rsidRPr="00326CC1">
          <w:rPr>
            <w:rStyle w:val="Hyperlink"/>
            <w:i/>
            <w:iCs/>
            <w:szCs w:val="24"/>
            <w:lang w:val="bg-BG"/>
          </w:rPr>
          <w:t xml:space="preserve"> (</w:t>
        </w:r>
        <w:r w:rsidR="00FE75F1" w:rsidRPr="00326CC1">
          <w:rPr>
            <w:rStyle w:val="Hyperlink"/>
            <w:i/>
            <w:iCs/>
            <w:szCs w:val="24"/>
            <w:lang w:val="en-US"/>
          </w:rPr>
          <w:t>no</w:t>
        </w:r>
        <w:r w:rsidR="00FE75F1" w:rsidRPr="00326CC1">
          <w:rPr>
            <w:rStyle w:val="Hyperlink"/>
            <w:i/>
            <w:iCs/>
            <w:szCs w:val="24"/>
            <w:lang w:val="bg-BG"/>
          </w:rPr>
          <w:t>. 47729/08)</w:t>
        </w:r>
      </w:hyperlink>
    </w:p>
    <w:p w14:paraId="41A5E2A1" w14:textId="77777777" w:rsidR="00FE75F1" w:rsidRPr="00326CC1" w:rsidRDefault="00FE75F1" w:rsidP="008808BC">
      <w:pPr>
        <w:pStyle w:val="NoSpacing"/>
        <w:jc w:val="both"/>
        <w:rPr>
          <w:rFonts w:ascii="Times New Roman" w:hAnsi="Times New Roman" w:cs="Times New Roman"/>
          <w:sz w:val="24"/>
          <w:szCs w:val="24"/>
          <w:lang w:val="bg-BG" w:eastAsia="bg-BG"/>
        </w:rPr>
      </w:pPr>
    </w:p>
    <w:p w14:paraId="13F4038C" w14:textId="77777777" w:rsidR="008808BC" w:rsidRPr="00326CC1" w:rsidRDefault="008808BC" w:rsidP="008808BC">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eastAsia="bg-BG"/>
        </w:rPr>
        <w:t xml:space="preserve">Принудителното настаняване на жалбоподателя в психиатрична клиника и лечението му в продължение на 41 дни без право на контакт с близки или адвокат е незаконно и представлява унизително третиране. </w:t>
      </w:r>
      <w:hyperlink r:id="rId342"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13</w:t>
        </w:r>
      </w:hyperlink>
      <w:r w:rsidRPr="00326CC1">
        <w:rPr>
          <w:rStyle w:val="WW8Num4z0"/>
          <w:rFonts w:ascii="Times New Roman" w:hAnsi="Times New Roman" w:cs="Times New Roman"/>
          <w:color w:val="000000"/>
          <w:sz w:val="24"/>
          <w:szCs w:val="24"/>
        </w:rPr>
        <w:t xml:space="preserve"> </w:t>
      </w:r>
      <w:hyperlink r:id="rId343" w:history="1"/>
    </w:p>
    <w:p w14:paraId="1338C929" w14:textId="77777777" w:rsidR="008808BC" w:rsidRPr="00326CC1" w:rsidRDefault="009E5E4A" w:rsidP="008808BC">
      <w:pPr>
        <w:pStyle w:val="JuList"/>
        <w:keepNext/>
        <w:keepLines/>
        <w:pBdr>
          <w:bottom w:val="single" w:sz="4" w:space="1" w:color="auto"/>
        </w:pBdr>
        <w:spacing w:line="240" w:lineRule="auto"/>
        <w:ind w:left="0" w:firstLine="0"/>
        <w:rPr>
          <w:rStyle w:val="normal--char"/>
          <w:bCs/>
          <w:i/>
          <w:color w:val="000000"/>
          <w:szCs w:val="24"/>
          <w:lang w:val="bg-BG" w:eastAsia="bg-BG"/>
        </w:rPr>
      </w:pPr>
      <w:hyperlink r:id="rId344" w:history="1">
        <w:proofErr w:type="spellStart"/>
        <w:r w:rsidR="008808BC" w:rsidRPr="00326CC1">
          <w:rPr>
            <w:rStyle w:val="Hyperlink"/>
            <w:i/>
            <w:szCs w:val="24"/>
          </w:rPr>
          <w:t>Gorobet</w:t>
        </w:r>
        <w:proofErr w:type="spellEnd"/>
        <w:r w:rsidR="008808BC" w:rsidRPr="00326CC1">
          <w:rPr>
            <w:rStyle w:val="Hyperlink"/>
            <w:i/>
            <w:szCs w:val="24"/>
            <w:lang w:val="bg-BG"/>
          </w:rPr>
          <w:t xml:space="preserve"> </w:t>
        </w:r>
        <w:r w:rsidR="008808BC" w:rsidRPr="00326CC1">
          <w:rPr>
            <w:rStyle w:val="Hyperlink"/>
            <w:i/>
            <w:szCs w:val="24"/>
          </w:rPr>
          <w:t>v</w:t>
        </w:r>
        <w:r w:rsidR="008808BC" w:rsidRPr="00326CC1">
          <w:rPr>
            <w:rStyle w:val="Hyperlink"/>
            <w:i/>
            <w:szCs w:val="24"/>
            <w:lang w:val="bg-BG"/>
          </w:rPr>
          <w:t xml:space="preserve">. </w:t>
        </w:r>
        <w:r w:rsidR="008808BC" w:rsidRPr="00326CC1">
          <w:rPr>
            <w:rStyle w:val="Hyperlink"/>
            <w:i/>
            <w:szCs w:val="24"/>
          </w:rPr>
          <w:t>Moldova</w:t>
        </w:r>
      </w:hyperlink>
      <w:r w:rsidR="008808BC" w:rsidRPr="00326CC1">
        <w:rPr>
          <w:i/>
          <w:szCs w:val="24"/>
          <w:lang w:val="bg-BG"/>
        </w:rPr>
        <w:t xml:space="preserve"> (</w:t>
      </w:r>
      <w:r w:rsidR="008808BC" w:rsidRPr="00326CC1">
        <w:rPr>
          <w:i/>
          <w:szCs w:val="24"/>
          <w:lang w:val="en-US"/>
        </w:rPr>
        <w:t>no</w:t>
      </w:r>
      <w:r w:rsidR="008808BC" w:rsidRPr="00326CC1">
        <w:rPr>
          <w:i/>
          <w:szCs w:val="24"/>
          <w:lang w:val="bg-BG"/>
        </w:rPr>
        <w:t>.30951/10)</w:t>
      </w:r>
    </w:p>
    <w:p w14:paraId="0489DF53" w14:textId="77777777" w:rsidR="008808BC" w:rsidRPr="00326CC1" w:rsidRDefault="008808BC" w:rsidP="008808BC">
      <w:pPr>
        <w:pStyle w:val="NoSpacing"/>
        <w:jc w:val="both"/>
        <w:rPr>
          <w:rFonts w:ascii="Times New Roman" w:hAnsi="Times New Roman" w:cs="Times New Roman"/>
          <w:iCs/>
          <w:sz w:val="24"/>
          <w:szCs w:val="24"/>
          <w:lang w:val="bg-BG"/>
        </w:rPr>
      </w:pPr>
    </w:p>
    <w:p w14:paraId="384913D2" w14:textId="77777777" w:rsidR="008A2019" w:rsidRDefault="008A2019" w:rsidP="00934A4C">
      <w:pPr>
        <w:pStyle w:val="NoSpacing"/>
        <w:jc w:val="both"/>
        <w:rPr>
          <w:rFonts w:ascii="Times New Roman" w:hAnsi="Times New Roman" w:cs="Times New Roman"/>
          <w:sz w:val="24"/>
          <w:szCs w:val="24"/>
          <w:lang w:val="bg-BG"/>
        </w:rPr>
      </w:pPr>
    </w:p>
    <w:p w14:paraId="668A409E" w14:textId="77777777" w:rsidR="00934A4C" w:rsidRPr="00326CC1" w:rsidRDefault="00934A4C" w:rsidP="00934A4C">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lastRenderedPageBreak/>
        <w:t>Сериозността на нанесените травми върху главата и тялото на жалбоподателя, участник в демонстрация, не може да се приеме за оправдано просто с цел разпръскване на тълпата.</w:t>
      </w:r>
      <w:r w:rsidRPr="00326CC1">
        <w:rPr>
          <w:rStyle w:val="WW8Num4z0"/>
          <w:rFonts w:ascii="Times New Roman" w:hAnsi="Times New Roman" w:cs="Times New Roman"/>
          <w:color w:val="000000"/>
          <w:sz w:val="24"/>
          <w:szCs w:val="24"/>
          <w:lang w:val="bg-BG"/>
        </w:rPr>
        <w:t xml:space="preserve"> </w:t>
      </w:r>
      <w:hyperlink r:id="rId345"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14</w:t>
        </w:r>
      </w:hyperlink>
    </w:p>
    <w:p w14:paraId="60DDEBBA" w14:textId="77777777" w:rsidR="00934A4C" w:rsidRPr="00326CC1" w:rsidRDefault="009E5E4A" w:rsidP="00934A4C">
      <w:pPr>
        <w:pStyle w:val="JuList"/>
        <w:keepNext/>
        <w:keepLines/>
        <w:pBdr>
          <w:bottom w:val="single" w:sz="4" w:space="1" w:color="auto"/>
        </w:pBdr>
        <w:spacing w:line="240" w:lineRule="auto"/>
        <w:ind w:left="0" w:firstLine="0"/>
        <w:rPr>
          <w:rStyle w:val="normal--char"/>
          <w:bCs/>
          <w:i/>
          <w:color w:val="000000"/>
          <w:szCs w:val="24"/>
          <w:lang w:val="bg-BG" w:eastAsia="bg-BG"/>
        </w:rPr>
      </w:pPr>
      <w:hyperlink r:id="rId346" w:history="1">
        <w:proofErr w:type="spellStart"/>
        <w:r w:rsidR="00934A4C" w:rsidRPr="00326CC1">
          <w:rPr>
            <w:rStyle w:val="Hyperlink"/>
            <w:i/>
            <w:szCs w:val="24"/>
          </w:rPr>
          <w:t>Izgi</w:t>
        </w:r>
        <w:proofErr w:type="spellEnd"/>
        <w:r w:rsidR="00934A4C" w:rsidRPr="00326CC1">
          <w:rPr>
            <w:rStyle w:val="Hyperlink"/>
            <w:i/>
            <w:szCs w:val="24"/>
            <w:lang w:val="bg-BG"/>
          </w:rPr>
          <w:t xml:space="preserve"> </w:t>
        </w:r>
        <w:r w:rsidR="00934A4C" w:rsidRPr="00326CC1">
          <w:rPr>
            <w:rStyle w:val="Hyperlink"/>
            <w:i/>
            <w:szCs w:val="24"/>
          </w:rPr>
          <w:t>v</w:t>
        </w:r>
        <w:r w:rsidR="00934A4C" w:rsidRPr="00326CC1">
          <w:rPr>
            <w:rStyle w:val="Hyperlink"/>
            <w:i/>
            <w:szCs w:val="24"/>
            <w:lang w:val="bg-BG"/>
          </w:rPr>
          <w:t xml:space="preserve">. </w:t>
        </w:r>
        <w:r w:rsidR="00934A4C" w:rsidRPr="00326CC1">
          <w:rPr>
            <w:rStyle w:val="Hyperlink"/>
            <w:i/>
            <w:szCs w:val="24"/>
          </w:rPr>
          <w:t>Turkey</w:t>
        </w:r>
        <w:r w:rsidR="00934A4C" w:rsidRPr="00326CC1">
          <w:rPr>
            <w:rStyle w:val="Hyperlink"/>
            <w:i/>
            <w:szCs w:val="24"/>
            <w:lang w:val="bg-BG"/>
          </w:rPr>
          <w:t xml:space="preserve"> (</w:t>
        </w:r>
        <w:r w:rsidR="00934A4C" w:rsidRPr="00326CC1">
          <w:rPr>
            <w:rStyle w:val="Hyperlink"/>
            <w:i/>
            <w:szCs w:val="24"/>
          </w:rPr>
          <w:t>no</w:t>
        </w:r>
        <w:r w:rsidR="00934A4C" w:rsidRPr="00326CC1">
          <w:rPr>
            <w:rStyle w:val="Hyperlink"/>
            <w:i/>
            <w:szCs w:val="24"/>
            <w:lang w:val="bg-BG"/>
          </w:rPr>
          <w:t>. 44861/04)</w:t>
        </w:r>
      </w:hyperlink>
    </w:p>
    <w:p w14:paraId="3CA921DA" w14:textId="77777777" w:rsidR="00934A4C" w:rsidRPr="00326CC1" w:rsidRDefault="00934A4C" w:rsidP="00934A4C">
      <w:pPr>
        <w:pStyle w:val="NoSpacing"/>
        <w:jc w:val="both"/>
        <w:rPr>
          <w:rFonts w:ascii="Times New Roman" w:hAnsi="Times New Roman" w:cs="Times New Roman"/>
          <w:sz w:val="24"/>
          <w:szCs w:val="24"/>
          <w:lang w:val="bg-BG"/>
        </w:rPr>
      </w:pPr>
    </w:p>
    <w:p w14:paraId="3F847586" w14:textId="77777777" w:rsidR="00934A4C" w:rsidRPr="00326CC1" w:rsidRDefault="00934A4C" w:rsidP="00934A4C">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Налице е нарушение на чл. 3 от Конвенцията във връзка с масовата употреба на сила от страна на полицията в отговор на демонстрациите срещу фалшифицирането на изборите в Молдова през 2009 г.</w:t>
      </w:r>
      <w:r w:rsidRPr="00326CC1">
        <w:rPr>
          <w:rStyle w:val="WW8Num4z0"/>
          <w:rFonts w:ascii="Times New Roman" w:hAnsi="Times New Roman" w:cs="Times New Roman"/>
          <w:color w:val="000000"/>
          <w:sz w:val="24"/>
          <w:szCs w:val="24"/>
          <w:lang w:val="bg-BG"/>
        </w:rPr>
        <w:t xml:space="preserve"> </w:t>
      </w:r>
      <w:hyperlink r:id="rId347"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15</w:t>
        </w:r>
      </w:hyperlink>
    </w:p>
    <w:p w14:paraId="579D5A8A" w14:textId="77777777" w:rsidR="00934A4C" w:rsidRPr="00326CC1" w:rsidRDefault="009E5E4A" w:rsidP="00934A4C">
      <w:pPr>
        <w:pBdr>
          <w:bottom w:val="single" w:sz="4" w:space="1" w:color="auto"/>
        </w:pBdr>
        <w:spacing w:after="0" w:line="240" w:lineRule="auto"/>
        <w:jc w:val="both"/>
        <w:rPr>
          <w:rStyle w:val="normal--char"/>
          <w:rFonts w:ascii="Times New Roman" w:hAnsi="Times New Roman" w:cs="Times New Roman"/>
          <w:i/>
          <w:iCs/>
          <w:sz w:val="24"/>
          <w:szCs w:val="24"/>
        </w:rPr>
      </w:pPr>
      <w:hyperlink r:id="rId348" w:history="1">
        <w:proofErr w:type="spellStart"/>
        <w:r w:rsidR="00934A4C" w:rsidRPr="00326CC1">
          <w:rPr>
            <w:rStyle w:val="Hyperlink"/>
            <w:rFonts w:ascii="Times New Roman" w:hAnsi="Times New Roman" w:cs="Times New Roman"/>
            <w:i/>
            <w:sz w:val="24"/>
            <w:szCs w:val="24"/>
          </w:rPr>
          <w:t>Taraburca</w:t>
        </w:r>
        <w:proofErr w:type="spellEnd"/>
        <w:r w:rsidR="00934A4C" w:rsidRPr="00326CC1">
          <w:rPr>
            <w:rStyle w:val="Hyperlink"/>
            <w:rFonts w:ascii="Times New Roman" w:hAnsi="Times New Roman" w:cs="Times New Roman"/>
            <w:i/>
            <w:sz w:val="24"/>
            <w:szCs w:val="24"/>
          </w:rPr>
          <w:t xml:space="preserve"> v. </w:t>
        </w:r>
        <w:proofErr w:type="spellStart"/>
        <w:r w:rsidR="00934A4C" w:rsidRPr="00326CC1">
          <w:rPr>
            <w:rStyle w:val="Hyperlink"/>
            <w:rFonts w:ascii="Times New Roman" w:hAnsi="Times New Roman" w:cs="Times New Roman"/>
            <w:i/>
            <w:sz w:val="24"/>
            <w:szCs w:val="24"/>
          </w:rPr>
          <w:t>Moldova</w:t>
        </w:r>
        <w:proofErr w:type="spellEnd"/>
        <w:r w:rsidR="00934A4C" w:rsidRPr="00326CC1">
          <w:rPr>
            <w:rStyle w:val="Hyperlink"/>
            <w:rFonts w:ascii="Times New Roman" w:hAnsi="Times New Roman" w:cs="Times New Roman"/>
            <w:i/>
            <w:sz w:val="24"/>
            <w:szCs w:val="24"/>
          </w:rPr>
          <w:t xml:space="preserve"> (</w:t>
        </w:r>
        <w:r w:rsidR="00934A4C" w:rsidRPr="00326CC1">
          <w:rPr>
            <w:rStyle w:val="Hyperlink"/>
            <w:rFonts w:ascii="Times New Roman" w:hAnsi="Times New Roman" w:cs="Times New Roman"/>
            <w:i/>
            <w:sz w:val="24"/>
            <w:szCs w:val="24"/>
            <w:lang w:val="en-US"/>
          </w:rPr>
          <w:t>no</w:t>
        </w:r>
        <w:r w:rsidR="00934A4C" w:rsidRPr="00326CC1">
          <w:rPr>
            <w:rStyle w:val="Hyperlink"/>
            <w:rFonts w:ascii="Times New Roman" w:hAnsi="Times New Roman" w:cs="Times New Roman"/>
            <w:i/>
            <w:sz w:val="24"/>
            <w:szCs w:val="24"/>
          </w:rPr>
          <w:t>.18919/10)</w:t>
        </w:r>
      </w:hyperlink>
      <w:r w:rsidR="00934A4C" w:rsidRPr="00326CC1">
        <w:rPr>
          <w:rStyle w:val="normal--char"/>
          <w:rFonts w:ascii="Times New Roman" w:hAnsi="Times New Roman" w:cs="Times New Roman"/>
          <w:i/>
          <w:iCs/>
          <w:sz w:val="24"/>
          <w:szCs w:val="24"/>
        </w:rPr>
        <w:t xml:space="preserve"> </w:t>
      </w:r>
    </w:p>
    <w:p w14:paraId="4AA73733" w14:textId="77777777" w:rsidR="00934A4C" w:rsidRPr="00326CC1" w:rsidRDefault="00934A4C" w:rsidP="00934A4C">
      <w:pPr>
        <w:pStyle w:val="NoSpacing"/>
        <w:jc w:val="both"/>
        <w:rPr>
          <w:rStyle w:val="normal--char"/>
          <w:rFonts w:ascii="Times New Roman" w:hAnsi="Times New Roman" w:cs="Times New Roman"/>
          <w:color w:val="000000"/>
          <w:sz w:val="24"/>
          <w:szCs w:val="24"/>
          <w:lang w:val="bg-BG"/>
        </w:rPr>
      </w:pPr>
    </w:p>
    <w:p w14:paraId="0BFD7BEB" w14:textId="77777777" w:rsidR="00FE75F1" w:rsidRPr="00326CC1" w:rsidRDefault="00FE75F1" w:rsidP="00FE75F1">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Задържането на лишен от свобода за дисциплинарно нарушение в наскоро обгоряла килия, в която едва можело да се диша и в която жалбоподателят е престоял 28 дни, 23 часа в денонощието, е нарушение на забраната за нечовешко и унизително отнасяне. Самите затворнически власти са отбелязали, че килията е неподходяща за настаняване на лица, но въпреки това, поради липса на място, са настанили жалбоподателя в нея. </w:t>
      </w:r>
      <w:hyperlink r:id="rId349"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14</w:t>
        </w:r>
      </w:hyperlink>
    </w:p>
    <w:p w14:paraId="1687986D" w14:textId="77777777" w:rsidR="00FE75F1" w:rsidRPr="00326CC1" w:rsidRDefault="00FE75F1" w:rsidP="00FE75F1">
      <w:pPr>
        <w:pStyle w:val="JuList"/>
        <w:keepNext/>
        <w:keepLines/>
        <w:pBdr>
          <w:bottom w:val="single" w:sz="4" w:space="1" w:color="auto"/>
        </w:pBdr>
        <w:spacing w:line="240" w:lineRule="auto"/>
        <w:ind w:left="0" w:firstLine="0"/>
        <w:rPr>
          <w:rStyle w:val="Hyperlink"/>
          <w:bCs/>
          <w:i/>
          <w:szCs w:val="24"/>
          <w:lang w:val="bg-BG" w:eastAsia="bg-BG"/>
        </w:rPr>
      </w:pPr>
      <w:r w:rsidRPr="00326CC1">
        <w:rPr>
          <w:rStyle w:val="blue-underlinecursor"/>
          <w:i/>
          <w:iCs/>
          <w:szCs w:val="24"/>
        </w:rPr>
        <w:fldChar w:fldCharType="begin"/>
      </w:r>
      <w:r w:rsidRPr="00326CC1">
        <w:rPr>
          <w:rStyle w:val="blue-underlinecursor"/>
          <w:i/>
          <w:iCs/>
          <w:szCs w:val="24"/>
          <w:lang w:val="bg-BG"/>
        </w:rPr>
        <w:instrText xml:space="preserve"> </w:instrText>
      </w:r>
      <w:r w:rsidRPr="00326CC1">
        <w:rPr>
          <w:rStyle w:val="blue-underlinecursor"/>
          <w:i/>
          <w:iCs/>
          <w:szCs w:val="24"/>
        </w:rPr>
        <w:instrText>HYPERLINK</w:instrText>
      </w:r>
      <w:r w:rsidRPr="00326CC1">
        <w:rPr>
          <w:rStyle w:val="blue-underlinecursor"/>
          <w:i/>
          <w:iCs/>
          <w:szCs w:val="24"/>
          <w:lang w:val="bg-BG"/>
        </w:rPr>
        <w:instrText xml:space="preserve"> "</w:instrText>
      </w:r>
      <w:r w:rsidRPr="00326CC1">
        <w:rPr>
          <w:rStyle w:val="blue-underlinecursor"/>
          <w:i/>
          <w:iCs/>
          <w:szCs w:val="24"/>
        </w:rPr>
        <w:instrText>http</w:instrText>
      </w:r>
      <w:r w:rsidRPr="00326CC1">
        <w:rPr>
          <w:rStyle w:val="blue-underlinecursor"/>
          <w:i/>
          <w:iCs/>
          <w:szCs w:val="24"/>
          <w:lang w:val="bg-BG"/>
        </w:rPr>
        <w:instrText>://</w:instrText>
      </w:r>
      <w:r w:rsidRPr="00326CC1">
        <w:rPr>
          <w:rStyle w:val="blue-underlinecursor"/>
          <w:i/>
          <w:iCs/>
          <w:szCs w:val="24"/>
        </w:rPr>
        <w:instrText>hudoc</w:instrText>
      </w:r>
      <w:r w:rsidRPr="00326CC1">
        <w:rPr>
          <w:rStyle w:val="blue-underlinecursor"/>
          <w:i/>
          <w:iCs/>
          <w:szCs w:val="24"/>
          <w:lang w:val="bg-BG"/>
        </w:rPr>
        <w:instrText>.</w:instrText>
      </w:r>
      <w:r w:rsidRPr="00326CC1">
        <w:rPr>
          <w:rStyle w:val="blue-underlinecursor"/>
          <w:i/>
          <w:iCs/>
          <w:szCs w:val="24"/>
        </w:rPr>
        <w:instrText>echr</w:instrText>
      </w:r>
      <w:r w:rsidRPr="00326CC1">
        <w:rPr>
          <w:rStyle w:val="blue-underlinecursor"/>
          <w:i/>
          <w:iCs/>
          <w:szCs w:val="24"/>
          <w:lang w:val="bg-BG"/>
        </w:rPr>
        <w:instrText>.</w:instrText>
      </w:r>
      <w:r w:rsidRPr="00326CC1">
        <w:rPr>
          <w:rStyle w:val="blue-underlinecursor"/>
          <w:i/>
          <w:iCs/>
          <w:szCs w:val="24"/>
        </w:rPr>
        <w:instrText>coe</w:instrText>
      </w:r>
      <w:r w:rsidRPr="00326CC1">
        <w:rPr>
          <w:rStyle w:val="blue-underlinecursor"/>
          <w:i/>
          <w:iCs/>
          <w:szCs w:val="24"/>
          <w:lang w:val="bg-BG"/>
        </w:rPr>
        <w:instrText>.</w:instrText>
      </w:r>
      <w:r w:rsidRPr="00326CC1">
        <w:rPr>
          <w:rStyle w:val="blue-underlinecursor"/>
          <w:i/>
          <w:iCs/>
          <w:szCs w:val="24"/>
        </w:rPr>
        <w:instrText>int</w:instrText>
      </w:r>
      <w:r w:rsidRPr="00326CC1">
        <w:rPr>
          <w:rStyle w:val="blue-underlinecursor"/>
          <w:i/>
          <w:iCs/>
          <w:szCs w:val="24"/>
          <w:lang w:val="bg-BG"/>
        </w:rPr>
        <w:instrText>/</w:instrText>
      </w:r>
      <w:r w:rsidRPr="00326CC1">
        <w:rPr>
          <w:rStyle w:val="blue-underlinecursor"/>
          <w:i/>
          <w:iCs/>
          <w:szCs w:val="24"/>
        </w:rPr>
        <w:instrText>sites</w:instrText>
      </w:r>
      <w:r w:rsidRPr="00326CC1">
        <w:rPr>
          <w:rStyle w:val="blue-underlinecursor"/>
          <w:i/>
          <w:iCs/>
          <w:szCs w:val="24"/>
          <w:lang w:val="bg-BG"/>
        </w:rPr>
        <w:instrText>/</w:instrText>
      </w:r>
      <w:r w:rsidRPr="00326CC1">
        <w:rPr>
          <w:rStyle w:val="blue-underlinecursor"/>
          <w:i/>
          <w:iCs/>
          <w:szCs w:val="24"/>
        </w:rPr>
        <w:instrText>fra</w:instrText>
      </w:r>
      <w:r w:rsidRPr="00326CC1">
        <w:rPr>
          <w:rStyle w:val="blue-underlinecursor"/>
          <w:i/>
          <w:iCs/>
          <w:szCs w:val="24"/>
          <w:lang w:val="bg-BG"/>
        </w:rPr>
        <w:instrText>/</w:instrText>
      </w:r>
      <w:r w:rsidRPr="00326CC1">
        <w:rPr>
          <w:rStyle w:val="blue-underlinecursor"/>
          <w:i/>
          <w:iCs/>
          <w:szCs w:val="24"/>
        </w:rPr>
        <w:instrText>pages</w:instrText>
      </w:r>
      <w:r w:rsidRPr="00326CC1">
        <w:rPr>
          <w:rStyle w:val="blue-underlinecursor"/>
          <w:i/>
          <w:iCs/>
          <w:szCs w:val="24"/>
          <w:lang w:val="bg-BG"/>
        </w:rPr>
        <w:instrText>/</w:instrText>
      </w:r>
      <w:r w:rsidRPr="00326CC1">
        <w:rPr>
          <w:rStyle w:val="blue-underlinecursor"/>
          <w:i/>
          <w:iCs/>
          <w:szCs w:val="24"/>
        </w:rPr>
        <w:instrText>search</w:instrText>
      </w:r>
      <w:r w:rsidRPr="00326CC1">
        <w:rPr>
          <w:rStyle w:val="blue-underlinecursor"/>
          <w:i/>
          <w:iCs/>
          <w:szCs w:val="24"/>
          <w:lang w:val="bg-BG"/>
        </w:rPr>
        <w:instrText>.</w:instrText>
      </w:r>
      <w:r w:rsidRPr="00326CC1">
        <w:rPr>
          <w:rStyle w:val="blue-underlinecursor"/>
          <w:i/>
          <w:iCs/>
          <w:szCs w:val="24"/>
        </w:rPr>
        <w:instrText>aspx</w:instrText>
      </w:r>
      <w:r w:rsidRPr="00326CC1">
        <w:rPr>
          <w:rStyle w:val="blue-underlinecursor"/>
          <w:i/>
          <w:iCs/>
          <w:szCs w:val="24"/>
          <w:lang w:val="bg-BG"/>
        </w:rPr>
        <w:instrText>?</w:instrText>
      </w:r>
      <w:r w:rsidRPr="00326CC1">
        <w:rPr>
          <w:rStyle w:val="blue-underlinecursor"/>
          <w:i/>
          <w:iCs/>
          <w:szCs w:val="24"/>
        </w:rPr>
        <w:instrText>i</w:instrText>
      </w:r>
      <w:r w:rsidRPr="00326CC1">
        <w:rPr>
          <w:rStyle w:val="blue-underlinecursor"/>
          <w:i/>
          <w:iCs/>
          <w:szCs w:val="24"/>
          <w:lang w:val="bg-BG"/>
        </w:rPr>
        <w:instrText xml:space="preserve">=001-107417" </w:instrText>
      </w:r>
      <w:r w:rsidRPr="00326CC1">
        <w:rPr>
          <w:rStyle w:val="blue-underlinecursor"/>
          <w:i/>
          <w:iCs/>
          <w:szCs w:val="24"/>
        </w:rPr>
        <w:fldChar w:fldCharType="separate"/>
      </w:r>
      <w:proofErr w:type="spellStart"/>
      <w:r w:rsidRPr="00326CC1">
        <w:rPr>
          <w:rStyle w:val="Hyperlink"/>
          <w:i/>
          <w:iCs/>
          <w:szCs w:val="24"/>
        </w:rPr>
        <w:t>Plathey</w:t>
      </w:r>
      <w:proofErr w:type="spellEnd"/>
      <w:r w:rsidRPr="00326CC1">
        <w:rPr>
          <w:rStyle w:val="Hyperlink"/>
          <w:i/>
          <w:iCs/>
          <w:szCs w:val="24"/>
          <w:lang w:val="bg-BG"/>
        </w:rPr>
        <w:t xml:space="preserve"> </w:t>
      </w:r>
      <w:r w:rsidRPr="00326CC1">
        <w:rPr>
          <w:rStyle w:val="Hyperlink"/>
          <w:i/>
          <w:iCs/>
          <w:szCs w:val="24"/>
        </w:rPr>
        <w:t>v</w:t>
      </w:r>
      <w:r w:rsidRPr="00326CC1">
        <w:rPr>
          <w:rStyle w:val="Hyperlink"/>
          <w:i/>
          <w:iCs/>
          <w:szCs w:val="24"/>
          <w:lang w:val="bg-BG"/>
        </w:rPr>
        <w:t xml:space="preserve">. </w:t>
      </w:r>
      <w:r w:rsidRPr="00326CC1">
        <w:rPr>
          <w:rStyle w:val="Hyperlink"/>
          <w:i/>
          <w:iCs/>
          <w:szCs w:val="24"/>
        </w:rPr>
        <w:t>France</w:t>
      </w:r>
      <w:r w:rsidRPr="00326CC1">
        <w:rPr>
          <w:rStyle w:val="Hyperlink"/>
          <w:i/>
          <w:iCs/>
          <w:szCs w:val="24"/>
          <w:lang w:val="bg-BG"/>
        </w:rPr>
        <w:t xml:space="preserve"> (</w:t>
      </w:r>
      <w:proofErr w:type="spellStart"/>
      <w:r w:rsidRPr="00326CC1">
        <w:rPr>
          <w:rStyle w:val="Hyperlink"/>
          <w:i/>
          <w:iCs/>
          <w:szCs w:val="24"/>
          <w:lang w:val="bg-BG"/>
        </w:rPr>
        <w:t>no</w:t>
      </w:r>
      <w:proofErr w:type="spellEnd"/>
      <w:r w:rsidRPr="00326CC1">
        <w:rPr>
          <w:rStyle w:val="Hyperlink"/>
          <w:i/>
          <w:iCs/>
          <w:szCs w:val="24"/>
          <w:lang w:val="bg-BG"/>
        </w:rPr>
        <w:t>. 48337/09)</w:t>
      </w:r>
    </w:p>
    <w:p w14:paraId="6AEF4DF5" w14:textId="77777777" w:rsidR="00FE75F1" w:rsidRPr="00326CC1" w:rsidRDefault="00FE75F1" w:rsidP="00FE75F1">
      <w:pPr>
        <w:spacing w:after="0" w:line="100" w:lineRule="atLeast"/>
        <w:jc w:val="both"/>
        <w:rPr>
          <w:rStyle w:val="blue-underlinecursor"/>
          <w:rFonts w:ascii="Times New Roman" w:hAnsi="Times New Roman" w:cs="Times New Roman"/>
          <w:i/>
          <w:iCs/>
          <w:sz w:val="24"/>
          <w:szCs w:val="24"/>
        </w:rPr>
      </w:pPr>
      <w:r w:rsidRPr="00326CC1">
        <w:rPr>
          <w:rStyle w:val="blue-underlinecursor"/>
          <w:rFonts w:ascii="Times New Roman" w:hAnsi="Times New Roman" w:cs="Times New Roman"/>
          <w:i/>
          <w:iCs/>
          <w:sz w:val="24"/>
          <w:szCs w:val="24"/>
          <w:lang w:val="en-GB"/>
        </w:rPr>
        <w:fldChar w:fldCharType="end"/>
      </w:r>
    </w:p>
    <w:p w14:paraId="798EB154" w14:textId="77777777" w:rsidR="00FE75F1" w:rsidRPr="00326CC1" w:rsidRDefault="009E5E4A" w:rsidP="00FE75F1">
      <w:pPr>
        <w:pBdr>
          <w:bottom w:val="single" w:sz="6" w:space="1" w:color="auto"/>
        </w:pBdr>
        <w:spacing w:after="0" w:line="100" w:lineRule="atLeast"/>
        <w:jc w:val="both"/>
        <w:rPr>
          <w:rFonts w:ascii="Times New Roman" w:hAnsi="Times New Roman" w:cs="Times New Roman"/>
          <w:bCs/>
          <w:sz w:val="24"/>
          <w:szCs w:val="24"/>
          <w:lang w:val="ru-RU" w:eastAsia="en-US"/>
        </w:rPr>
      </w:pPr>
      <w:hyperlink r:id="rId350" w:history="1">
        <w:r w:rsidR="00FE75F1" w:rsidRPr="00326CC1">
          <w:rPr>
            <w:rStyle w:val="Hyperlink"/>
            <w:rFonts w:ascii="Times New Roman" w:hAnsi="Times New Roman" w:cs="Times New Roman"/>
            <w:bCs/>
            <w:sz w:val="24"/>
            <w:szCs w:val="24"/>
            <w:lang w:val="ru-RU" w:eastAsia="en-US"/>
          </w:rPr>
          <w:t xml:space="preserve">Решение на Комитета на </w:t>
        </w:r>
        <w:proofErr w:type="spellStart"/>
        <w:r w:rsidR="00FE75F1" w:rsidRPr="00326CC1">
          <w:rPr>
            <w:rStyle w:val="Hyperlink"/>
            <w:rFonts w:ascii="Times New Roman" w:hAnsi="Times New Roman" w:cs="Times New Roman"/>
            <w:bCs/>
            <w:sz w:val="24"/>
            <w:szCs w:val="24"/>
            <w:lang w:val="ru-RU" w:eastAsia="en-US"/>
          </w:rPr>
          <w:t>министрите</w:t>
        </w:r>
        <w:proofErr w:type="spellEnd"/>
      </w:hyperlink>
      <w:r w:rsidR="00FE75F1" w:rsidRPr="00326CC1">
        <w:rPr>
          <w:rFonts w:ascii="Times New Roman" w:hAnsi="Times New Roman" w:cs="Times New Roman"/>
          <w:bCs/>
          <w:sz w:val="24"/>
          <w:szCs w:val="24"/>
          <w:lang w:val="ru-RU" w:eastAsia="en-US"/>
        </w:rPr>
        <w:t xml:space="preserve"> на </w:t>
      </w:r>
      <w:proofErr w:type="spellStart"/>
      <w:r w:rsidR="00FE75F1" w:rsidRPr="00326CC1">
        <w:rPr>
          <w:rFonts w:ascii="Times New Roman" w:hAnsi="Times New Roman" w:cs="Times New Roman"/>
          <w:bCs/>
          <w:sz w:val="24"/>
          <w:szCs w:val="24"/>
          <w:lang w:val="ru-RU" w:eastAsia="en-US"/>
        </w:rPr>
        <w:t>Съвета</w:t>
      </w:r>
      <w:proofErr w:type="spellEnd"/>
      <w:r w:rsidR="00FE75F1" w:rsidRPr="00326CC1">
        <w:rPr>
          <w:rFonts w:ascii="Times New Roman" w:hAnsi="Times New Roman" w:cs="Times New Roman"/>
          <w:bCs/>
          <w:sz w:val="24"/>
          <w:szCs w:val="24"/>
          <w:lang w:val="ru-RU" w:eastAsia="en-US"/>
        </w:rPr>
        <w:t xml:space="preserve"> на Европа </w:t>
      </w:r>
      <w:proofErr w:type="spellStart"/>
      <w:r w:rsidR="00FE75F1" w:rsidRPr="00326CC1">
        <w:rPr>
          <w:rFonts w:ascii="Times New Roman" w:hAnsi="Times New Roman" w:cs="Times New Roman"/>
          <w:bCs/>
          <w:sz w:val="24"/>
          <w:szCs w:val="24"/>
          <w:lang w:val="ru-RU" w:eastAsia="en-US"/>
        </w:rPr>
        <w:t>относно</w:t>
      </w:r>
      <w:proofErr w:type="spellEnd"/>
      <w:r w:rsidR="00FE75F1" w:rsidRPr="00326CC1">
        <w:rPr>
          <w:rFonts w:ascii="Times New Roman" w:hAnsi="Times New Roman" w:cs="Times New Roman"/>
          <w:bCs/>
          <w:sz w:val="24"/>
          <w:szCs w:val="24"/>
          <w:lang w:val="ru-RU" w:eastAsia="en-US"/>
        </w:rPr>
        <w:t xml:space="preserve"> </w:t>
      </w:r>
      <w:proofErr w:type="spellStart"/>
      <w:r w:rsidR="00FE75F1" w:rsidRPr="00326CC1">
        <w:rPr>
          <w:rFonts w:ascii="Times New Roman" w:hAnsi="Times New Roman" w:cs="Times New Roman"/>
          <w:bCs/>
          <w:sz w:val="24"/>
          <w:szCs w:val="24"/>
          <w:lang w:val="ru-RU" w:eastAsia="en-US"/>
        </w:rPr>
        <w:t>група</w:t>
      </w:r>
      <w:proofErr w:type="spellEnd"/>
      <w:r w:rsidR="00FE75F1" w:rsidRPr="00326CC1">
        <w:rPr>
          <w:rFonts w:ascii="Times New Roman" w:hAnsi="Times New Roman" w:cs="Times New Roman"/>
          <w:bCs/>
          <w:sz w:val="24"/>
          <w:szCs w:val="24"/>
          <w:lang w:val="ru-RU" w:eastAsia="en-US"/>
        </w:rPr>
        <w:t xml:space="preserve"> дела, </w:t>
      </w:r>
      <w:proofErr w:type="spellStart"/>
      <w:r w:rsidR="00FE75F1" w:rsidRPr="00326CC1">
        <w:rPr>
          <w:rFonts w:ascii="Times New Roman" w:hAnsi="Times New Roman" w:cs="Times New Roman"/>
          <w:bCs/>
          <w:sz w:val="24"/>
          <w:szCs w:val="24"/>
          <w:lang w:val="ru-RU" w:eastAsia="en-US"/>
        </w:rPr>
        <w:t>засягащи</w:t>
      </w:r>
      <w:proofErr w:type="spellEnd"/>
      <w:r w:rsidR="00FE75F1" w:rsidRPr="00326CC1">
        <w:rPr>
          <w:rFonts w:ascii="Times New Roman" w:hAnsi="Times New Roman" w:cs="Times New Roman"/>
          <w:bCs/>
          <w:sz w:val="24"/>
          <w:szCs w:val="24"/>
          <w:lang w:val="ru-RU" w:eastAsia="en-US"/>
        </w:rPr>
        <w:t xml:space="preserve"> </w:t>
      </w:r>
      <w:proofErr w:type="spellStart"/>
      <w:r w:rsidR="00FE75F1" w:rsidRPr="00326CC1">
        <w:rPr>
          <w:rFonts w:ascii="Times New Roman" w:hAnsi="Times New Roman" w:cs="Times New Roman"/>
          <w:bCs/>
          <w:sz w:val="24"/>
          <w:szCs w:val="24"/>
          <w:lang w:val="ru-RU" w:eastAsia="en-US"/>
        </w:rPr>
        <w:t>условията</w:t>
      </w:r>
      <w:proofErr w:type="spellEnd"/>
      <w:r w:rsidR="00FE75F1" w:rsidRPr="00326CC1">
        <w:rPr>
          <w:rFonts w:ascii="Times New Roman" w:hAnsi="Times New Roman" w:cs="Times New Roman"/>
          <w:bCs/>
          <w:sz w:val="24"/>
          <w:szCs w:val="24"/>
          <w:lang w:val="ru-RU" w:eastAsia="en-US"/>
        </w:rPr>
        <w:t xml:space="preserve"> на живот в </w:t>
      </w:r>
      <w:proofErr w:type="spellStart"/>
      <w:r w:rsidR="00FE75F1" w:rsidRPr="00326CC1">
        <w:rPr>
          <w:rFonts w:ascii="Times New Roman" w:hAnsi="Times New Roman" w:cs="Times New Roman"/>
          <w:bCs/>
          <w:sz w:val="24"/>
          <w:szCs w:val="24"/>
          <w:lang w:val="ru-RU" w:eastAsia="en-US"/>
        </w:rPr>
        <w:t>местата</w:t>
      </w:r>
      <w:proofErr w:type="spellEnd"/>
      <w:r w:rsidR="00FE75F1" w:rsidRPr="00326CC1">
        <w:rPr>
          <w:rFonts w:ascii="Times New Roman" w:hAnsi="Times New Roman" w:cs="Times New Roman"/>
          <w:bCs/>
          <w:sz w:val="24"/>
          <w:szCs w:val="24"/>
          <w:lang w:val="ru-RU" w:eastAsia="en-US"/>
        </w:rPr>
        <w:t xml:space="preserve"> за </w:t>
      </w:r>
      <w:proofErr w:type="spellStart"/>
      <w:r w:rsidR="00FE75F1" w:rsidRPr="00326CC1">
        <w:rPr>
          <w:rFonts w:ascii="Times New Roman" w:hAnsi="Times New Roman" w:cs="Times New Roman"/>
          <w:bCs/>
          <w:sz w:val="24"/>
          <w:szCs w:val="24"/>
          <w:lang w:val="ru-RU" w:eastAsia="en-US"/>
        </w:rPr>
        <w:t>лишаване</w:t>
      </w:r>
      <w:proofErr w:type="spellEnd"/>
      <w:r w:rsidR="00FE75F1" w:rsidRPr="00326CC1">
        <w:rPr>
          <w:rFonts w:ascii="Times New Roman" w:hAnsi="Times New Roman" w:cs="Times New Roman"/>
          <w:bCs/>
          <w:sz w:val="24"/>
          <w:szCs w:val="24"/>
          <w:lang w:val="ru-RU" w:eastAsia="en-US"/>
        </w:rPr>
        <w:t xml:space="preserve"> </w:t>
      </w:r>
      <w:proofErr w:type="gramStart"/>
      <w:r w:rsidR="00FE75F1" w:rsidRPr="00326CC1">
        <w:rPr>
          <w:rFonts w:ascii="Times New Roman" w:hAnsi="Times New Roman" w:cs="Times New Roman"/>
          <w:bCs/>
          <w:sz w:val="24"/>
          <w:szCs w:val="24"/>
          <w:lang w:val="ru-RU" w:eastAsia="en-US"/>
        </w:rPr>
        <w:t>от свобода</w:t>
      </w:r>
      <w:proofErr w:type="gramEnd"/>
      <w:r w:rsidR="00FE75F1" w:rsidRPr="00326CC1">
        <w:rPr>
          <w:rFonts w:ascii="Times New Roman" w:hAnsi="Times New Roman" w:cs="Times New Roman"/>
          <w:bCs/>
          <w:sz w:val="24"/>
          <w:szCs w:val="24"/>
          <w:lang w:val="ru-RU" w:eastAsia="en-US"/>
        </w:rPr>
        <w:t xml:space="preserve"> в </w:t>
      </w:r>
      <w:proofErr w:type="spellStart"/>
      <w:r w:rsidR="00FE75F1" w:rsidRPr="00326CC1">
        <w:rPr>
          <w:rFonts w:ascii="Times New Roman" w:hAnsi="Times New Roman" w:cs="Times New Roman"/>
          <w:bCs/>
          <w:sz w:val="24"/>
          <w:szCs w:val="24"/>
          <w:lang w:val="ru-RU" w:eastAsia="en-US"/>
        </w:rPr>
        <w:t>България</w:t>
      </w:r>
      <w:proofErr w:type="spellEnd"/>
      <w:r w:rsidR="00FE75F1" w:rsidRPr="00326CC1">
        <w:rPr>
          <w:rFonts w:ascii="Times New Roman" w:hAnsi="Times New Roman" w:cs="Times New Roman"/>
          <w:bCs/>
          <w:sz w:val="24"/>
          <w:szCs w:val="24"/>
          <w:lang w:val="ru-RU" w:eastAsia="en-US"/>
        </w:rPr>
        <w:t>.</w:t>
      </w:r>
    </w:p>
    <w:p w14:paraId="7235D122" w14:textId="77777777" w:rsidR="00FE75F1" w:rsidRPr="00326CC1" w:rsidRDefault="00FE75F1" w:rsidP="00FE75F1">
      <w:pPr>
        <w:pStyle w:val="NoSpacing"/>
        <w:jc w:val="both"/>
        <w:rPr>
          <w:rStyle w:val="blue-underlinecursor"/>
          <w:rFonts w:ascii="Times New Roman" w:hAnsi="Times New Roman" w:cs="Times New Roman"/>
          <w:i/>
          <w:iCs/>
          <w:sz w:val="24"/>
          <w:szCs w:val="24"/>
          <w:lang w:val="ru-RU"/>
        </w:rPr>
      </w:pPr>
    </w:p>
    <w:p w14:paraId="15A4FBAB" w14:textId="77777777" w:rsidR="00FE75F1" w:rsidRPr="00326CC1" w:rsidRDefault="00FE75F1" w:rsidP="00FE75F1">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Съдът намира редица нарушения на чл. 3 на Конвенцията във връзка с употребата на сила от полицията, липсата на ефективно разследване на случая и лошите условия в затвора. Съдът разглежда и същността на наказанието доживотен затвор без замяна, като потвърждава заключенията си по делото Йоргов (2). </w:t>
      </w:r>
      <w:hyperlink r:id="rId351"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16</w:t>
        </w:r>
      </w:hyperlink>
    </w:p>
    <w:p w14:paraId="75577B67" w14:textId="77777777" w:rsidR="00FE75F1" w:rsidRPr="00326CC1" w:rsidRDefault="009E5E4A" w:rsidP="00FE75F1">
      <w:pPr>
        <w:pStyle w:val="JuList"/>
        <w:keepNext/>
        <w:keepLines/>
        <w:pBdr>
          <w:bottom w:val="single" w:sz="4" w:space="1" w:color="auto"/>
        </w:pBdr>
        <w:spacing w:line="240" w:lineRule="auto"/>
        <w:ind w:left="0" w:firstLine="0"/>
        <w:rPr>
          <w:rStyle w:val="normal--char"/>
          <w:iCs/>
          <w:szCs w:val="24"/>
          <w:lang w:val="bg-BG"/>
        </w:rPr>
      </w:pPr>
      <w:hyperlink r:id="rId352" w:history="1">
        <w:proofErr w:type="spellStart"/>
        <w:r w:rsidR="00FE75F1" w:rsidRPr="00326CC1">
          <w:rPr>
            <w:rStyle w:val="Hyperlink"/>
            <w:i/>
            <w:iCs/>
            <w:szCs w:val="24"/>
          </w:rPr>
          <w:t>Iordan</w:t>
        </w:r>
        <w:proofErr w:type="spellEnd"/>
        <w:r w:rsidR="00FE75F1" w:rsidRPr="00326CC1">
          <w:rPr>
            <w:rStyle w:val="Hyperlink"/>
            <w:i/>
            <w:iCs/>
            <w:szCs w:val="24"/>
            <w:lang w:val="bg-BG"/>
          </w:rPr>
          <w:t xml:space="preserve"> </w:t>
        </w:r>
        <w:r w:rsidR="00FE75F1" w:rsidRPr="00326CC1">
          <w:rPr>
            <w:rStyle w:val="Hyperlink"/>
            <w:i/>
            <w:iCs/>
            <w:szCs w:val="24"/>
          </w:rPr>
          <w:t>Petrov</w:t>
        </w:r>
        <w:r w:rsidR="00FE75F1" w:rsidRPr="00326CC1">
          <w:rPr>
            <w:rStyle w:val="Hyperlink"/>
            <w:i/>
            <w:iCs/>
            <w:szCs w:val="24"/>
            <w:lang w:val="bg-BG"/>
          </w:rPr>
          <w:t xml:space="preserve"> </w:t>
        </w:r>
        <w:r w:rsidR="00FE75F1" w:rsidRPr="00326CC1">
          <w:rPr>
            <w:rStyle w:val="Hyperlink"/>
            <w:i/>
            <w:iCs/>
            <w:szCs w:val="24"/>
          </w:rPr>
          <w:t>v</w:t>
        </w:r>
        <w:r w:rsidR="00FE75F1" w:rsidRPr="00326CC1">
          <w:rPr>
            <w:rStyle w:val="Hyperlink"/>
            <w:i/>
            <w:iCs/>
            <w:szCs w:val="24"/>
            <w:lang w:val="bg-BG"/>
          </w:rPr>
          <w:t xml:space="preserve">. </w:t>
        </w:r>
        <w:r w:rsidR="00FE75F1" w:rsidRPr="00326CC1">
          <w:rPr>
            <w:rStyle w:val="Hyperlink"/>
            <w:i/>
            <w:iCs/>
            <w:szCs w:val="24"/>
          </w:rPr>
          <w:t>Bulgaria</w:t>
        </w:r>
        <w:r w:rsidR="00FE75F1" w:rsidRPr="00326CC1">
          <w:rPr>
            <w:rStyle w:val="Hyperlink"/>
            <w:i/>
            <w:iCs/>
            <w:szCs w:val="24"/>
            <w:lang w:val="bg-BG"/>
          </w:rPr>
          <w:t xml:space="preserve"> (</w:t>
        </w:r>
        <w:r w:rsidR="00FE75F1" w:rsidRPr="00326CC1">
          <w:rPr>
            <w:rStyle w:val="Hyperlink"/>
            <w:i/>
            <w:iCs/>
            <w:szCs w:val="24"/>
          </w:rPr>
          <w:t>no</w:t>
        </w:r>
        <w:r w:rsidR="00FE75F1" w:rsidRPr="00326CC1">
          <w:rPr>
            <w:rStyle w:val="Hyperlink"/>
            <w:i/>
            <w:iCs/>
            <w:szCs w:val="24"/>
            <w:lang w:val="bg-BG"/>
          </w:rPr>
          <w:t>. 22926/04)</w:t>
        </w:r>
      </w:hyperlink>
    </w:p>
    <w:p w14:paraId="382605AC" w14:textId="77777777" w:rsidR="00FE75F1" w:rsidRPr="00326CC1" w:rsidRDefault="00FE75F1" w:rsidP="00FE75F1">
      <w:pPr>
        <w:pStyle w:val="NoSpacing"/>
        <w:jc w:val="both"/>
        <w:rPr>
          <w:rStyle w:val="normal--char"/>
          <w:rFonts w:ascii="Times New Roman" w:hAnsi="Times New Roman" w:cs="Times New Roman"/>
          <w:color w:val="000000"/>
          <w:sz w:val="24"/>
          <w:szCs w:val="24"/>
          <w:lang w:val="bg-BG"/>
        </w:rPr>
      </w:pPr>
    </w:p>
    <w:p w14:paraId="25B456A7" w14:textId="77777777" w:rsidR="00FE75F1" w:rsidRPr="00326CC1" w:rsidRDefault="00FE75F1" w:rsidP="00FE75F1">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Съдът установява нарушения на чл. 3 и чл. 13 от Конвенцията във връзка с лошите условия в затвора във Варна и ефективността на средството за защита по ЗОДОВ. </w:t>
      </w:r>
      <w:hyperlink r:id="rId353"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16</w:t>
        </w:r>
      </w:hyperlink>
    </w:p>
    <w:p w14:paraId="126CFCDE" w14:textId="77777777" w:rsidR="00FE75F1" w:rsidRPr="00326CC1" w:rsidRDefault="009E5E4A" w:rsidP="00FE75F1">
      <w:pPr>
        <w:pBdr>
          <w:bottom w:val="single" w:sz="4" w:space="1" w:color="auto"/>
        </w:pBdr>
        <w:spacing w:after="0" w:line="240" w:lineRule="auto"/>
        <w:jc w:val="both"/>
        <w:rPr>
          <w:rFonts w:ascii="Times New Roman" w:hAnsi="Times New Roman" w:cs="Times New Roman"/>
          <w:i/>
          <w:iCs/>
          <w:sz w:val="24"/>
          <w:szCs w:val="24"/>
        </w:rPr>
      </w:pPr>
      <w:hyperlink r:id="rId354" w:history="1">
        <w:proofErr w:type="spellStart"/>
        <w:r w:rsidR="00FE75F1" w:rsidRPr="00326CC1">
          <w:rPr>
            <w:rStyle w:val="Hyperlink"/>
            <w:rFonts w:ascii="Times New Roman" w:hAnsi="Times New Roman" w:cs="Times New Roman"/>
            <w:i/>
            <w:sz w:val="24"/>
            <w:szCs w:val="24"/>
          </w:rPr>
          <w:t>Shahanov</w:t>
        </w:r>
        <w:proofErr w:type="spellEnd"/>
        <w:r w:rsidR="00FE75F1" w:rsidRPr="00326CC1">
          <w:rPr>
            <w:rStyle w:val="Hyperlink"/>
            <w:rFonts w:ascii="Times New Roman" w:hAnsi="Times New Roman" w:cs="Times New Roman"/>
            <w:i/>
            <w:sz w:val="24"/>
            <w:szCs w:val="24"/>
          </w:rPr>
          <w:t xml:space="preserve"> v. </w:t>
        </w:r>
        <w:proofErr w:type="spellStart"/>
        <w:r w:rsidR="00FE75F1" w:rsidRPr="00326CC1">
          <w:rPr>
            <w:rStyle w:val="Hyperlink"/>
            <w:rFonts w:ascii="Times New Roman" w:hAnsi="Times New Roman" w:cs="Times New Roman"/>
            <w:i/>
            <w:sz w:val="24"/>
            <w:szCs w:val="24"/>
          </w:rPr>
          <w:t>Bulgaria</w:t>
        </w:r>
        <w:proofErr w:type="spellEnd"/>
        <w:r w:rsidR="00FE75F1" w:rsidRPr="00326CC1">
          <w:rPr>
            <w:rStyle w:val="Hyperlink"/>
            <w:rFonts w:ascii="Times New Roman" w:hAnsi="Times New Roman" w:cs="Times New Roman"/>
            <w:i/>
            <w:sz w:val="24"/>
            <w:szCs w:val="24"/>
          </w:rPr>
          <w:t xml:space="preserve"> (</w:t>
        </w:r>
        <w:proofErr w:type="spellStart"/>
        <w:r w:rsidR="00FE75F1" w:rsidRPr="00326CC1">
          <w:rPr>
            <w:rStyle w:val="Hyperlink"/>
            <w:rFonts w:ascii="Times New Roman" w:hAnsi="Times New Roman" w:cs="Times New Roman"/>
            <w:i/>
            <w:sz w:val="24"/>
            <w:szCs w:val="24"/>
          </w:rPr>
          <w:t>no</w:t>
        </w:r>
        <w:proofErr w:type="spellEnd"/>
        <w:r w:rsidR="00FE75F1" w:rsidRPr="00326CC1">
          <w:rPr>
            <w:rStyle w:val="Hyperlink"/>
            <w:rFonts w:ascii="Times New Roman" w:hAnsi="Times New Roman" w:cs="Times New Roman"/>
            <w:i/>
            <w:sz w:val="24"/>
            <w:szCs w:val="24"/>
          </w:rPr>
          <w:t>. 16391/05)</w:t>
        </w:r>
      </w:hyperlink>
    </w:p>
    <w:p w14:paraId="7A2D8CF6" w14:textId="77777777" w:rsidR="00FE75F1" w:rsidRPr="00326CC1" w:rsidRDefault="00FE75F1" w:rsidP="00FE75F1">
      <w:pPr>
        <w:pStyle w:val="NoSpacing"/>
        <w:jc w:val="both"/>
        <w:rPr>
          <w:rStyle w:val="normal--char"/>
          <w:rFonts w:ascii="Times New Roman" w:hAnsi="Times New Roman" w:cs="Times New Roman"/>
          <w:color w:val="000000"/>
          <w:sz w:val="24"/>
          <w:szCs w:val="24"/>
          <w:lang w:val="bg-BG"/>
        </w:rPr>
      </w:pPr>
    </w:p>
    <w:p w14:paraId="4085C209" w14:textId="77777777" w:rsidR="00FE75F1" w:rsidRPr="00326CC1" w:rsidRDefault="00FE75F1" w:rsidP="00FE75F1">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Констатациите за повтарящи се нарушения на правата на задържаните лица в резултат на неадекватните материални условия в местата за задържане е основание Съдът да заключи, че в Русия е налице структурен проблем, който налага постановяване на решение по чл. 46 от Конвенцията. </w:t>
      </w:r>
      <w:hyperlink r:id="rId355"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16</w:t>
        </w:r>
      </w:hyperlink>
    </w:p>
    <w:p w14:paraId="6671B918" w14:textId="77777777" w:rsidR="00FE75F1" w:rsidRPr="00326CC1" w:rsidRDefault="009E5E4A" w:rsidP="00FE75F1">
      <w:pPr>
        <w:pBdr>
          <w:bottom w:val="single" w:sz="4" w:space="1" w:color="auto"/>
        </w:pBdr>
        <w:spacing w:after="0" w:line="240" w:lineRule="auto"/>
        <w:jc w:val="both"/>
        <w:rPr>
          <w:rFonts w:ascii="Times New Roman" w:hAnsi="Times New Roman" w:cs="Times New Roman"/>
          <w:i/>
          <w:iCs/>
          <w:sz w:val="24"/>
          <w:szCs w:val="24"/>
        </w:rPr>
      </w:pPr>
      <w:hyperlink r:id="rId356" w:history="1">
        <w:proofErr w:type="spellStart"/>
        <w:r w:rsidR="00FE75F1" w:rsidRPr="00326CC1">
          <w:rPr>
            <w:rStyle w:val="Hyperlink"/>
            <w:rFonts w:ascii="Times New Roman" w:hAnsi="Times New Roman" w:cs="Times New Roman"/>
            <w:i/>
            <w:sz w:val="24"/>
            <w:szCs w:val="24"/>
          </w:rPr>
          <w:t>Ananyev</w:t>
        </w:r>
        <w:proofErr w:type="spellEnd"/>
        <w:r w:rsidR="00FE75F1" w:rsidRPr="00326CC1">
          <w:rPr>
            <w:rStyle w:val="Hyperlink"/>
            <w:rFonts w:ascii="Times New Roman" w:hAnsi="Times New Roman" w:cs="Times New Roman"/>
            <w:i/>
            <w:sz w:val="24"/>
            <w:szCs w:val="24"/>
          </w:rPr>
          <w:t xml:space="preserve"> </w:t>
        </w:r>
        <w:proofErr w:type="spellStart"/>
        <w:r w:rsidR="00FE75F1" w:rsidRPr="00326CC1">
          <w:rPr>
            <w:rStyle w:val="Hyperlink"/>
            <w:rFonts w:ascii="Times New Roman" w:hAnsi="Times New Roman" w:cs="Times New Roman"/>
            <w:i/>
            <w:sz w:val="24"/>
            <w:szCs w:val="24"/>
          </w:rPr>
          <w:t>and</w:t>
        </w:r>
        <w:proofErr w:type="spellEnd"/>
        <w:r w:rsidR="00FE75F1" w:rsidRPr="00326CC1">
          <w:rPr>
            <w:rStyle w:val="Hyperlink"/>
            <w:rFonts w:ascii="Times New Roman" w:hAnsi="Times New Roman" w:cs="Times New Roman"/>
            <w:i/>
            <w:sz w:val="24"/>
            <w:szCs w:val="24"/>
          </w:rPr>
          <w:t xml:space="preserve"> </w:t>
        </w:r>
        <w:proofErr w:type="spellStart"/>
        <w:r w:rsidR="00FE75F1" w:rsidRPr="00326CC1">
          <w:rPr>
            <w:rStyle w:val="Hyperlink"/>
            <w:rFonts w:ascii="Times New Roman" w:hAnsi="Times New Roman" w:cs="Times New Roman"/>
            <w:i/>
            <w:sz w:val="24"/>
            <w:szCs w:val="24"/>
          </w:rPr>
          <w:t>others</w:t>
        </w:r>
        <w:proofErr w:type="spellEnd"/>
        <w:r w:rsidR="00FE75F1" w:rsidRPr="00326CC1">
          <w:rPr>
            <w:rStyle w:val="Hyperlink"/>
            <w:rFonts w:ascii="Times New Roman" w:hAnsi="Times New Roman" w:cs="Times New Roman"/>
            <w:i/>
            <w:sz w:val="24"/>
            <w:szCs w:val="24"/>
          </w:rPr>
          <w:t xml:space="preserve"> v. </w:t>
        </w:r>
        <w:proofErr w:type="spellStart"/>
        <w:r w:rsidR="00FE75F1" w:rsidRPr="00326CC1">
          <w:rPr>
            <w:rStyle w:val="Hyperlink"/>
            <w:rFonts w:ascii="Times New Roman" w:hAnsi="Times New Roman" w:cs="Times New Roman"/>
            <w:i/>
            <w:sz w:val="24"/>
            <w:szCs w:val="24"/>
          </w:rPr>
          <w:t>Russia</w:t>
        </w:r>
        <w:proofErr w:type="spellEnd"/>
        <w:r w:rsidR="00FE75F1" w:rsidRPr="00326CC1">
          <w:rPr>
            <w:rStyle w:val="Hyperlink"/>
            <w:rFonts w:ascii="Times New Roman" w:hAnsi="Times New Roman" w:cs="Times New Roman"/>
            <w:i/>
            <w:sz w:val="24"/>
            <w:szCs w:val="24"/>
          </w:rPr>
          <w:t xml:space="preserve"> (</w:t>
        </w:r>
        <w:r w:rsidR="00FE75F1" w:rsidRPr="00326CC1">
          <w:rPr>
            <w:rStyle w:val="Hyperlink"/>
            <w:rFonts w:ascii="Times New Roman" w:hAnsi="Times New Roman" w:cs="Times New Roman"/>
            <w:i/>
            <w:sz w:val="24"/>
            <w:szCs w:val="24"/>
            <w:lang w:val="en-US"/>
          </w:rPr>
          <w:t>no</w:t>
        </w:r>
        <w:r w:rsidR="00FE75F1" w:rsidRPr="00326CC1">
          <w:rPr>
            <w:rStyle w:val="Hyperlink"/>
            <w:rFonts w:ascii="Times New Roman" w:hAnsi="Times New Roman" w:cs="Times New Roman"/>
            <w:i/>
            <w:sz w:val="24"/>
            <w:szCs w:val="24"/>
          </w:rPr>
          <w:t>. 42525/07 и</w:t>
        </w:r>
        <w:r w:rsidR="00802E95" w:rsidRPr="00326CC1">
          <w:rPr>
            <w:rStyle w:val="Hyperlink"/>
            <w:rFonts w:ascii="Times New Roman" w:hAnsi="Times New Roman" w:cs="Times New Roman"/>
            <w:i/>
            <w:sz w:val="24"/>
            <w:szCs w:val="24"/>
          </w:rPr>
          <w:t xml:space="preserve"> </w:t>
        </w:r>
        <w:r w:rsidR="00FE75F1" w:rsidRPr="00326CC1">
          <w:rPr>
            <w:rStyle w:val="Hyperlink"/>
            <w:rFonts w:ascii="Times New Roman" w:hAnsi="Times New Roman" w:cs="Times New Roman"/>
            <w:i/>
            <w:sz w:val="24"/>
            <w:szCs w:val="24"/>
          </w:rPr>
          <w:t>60800/08)</w:t>
        </w:r>
      </w:hyperlink>
    </w:p>
    <w:p w14:paraId="33D6C827" w14:textId="77777777" w:rsidR="00FE75F1" w:rsidRPr="00326CC1" w:rsidRDefault="00FE75F1" w:rsidP="00FE75F1">
      <w:pPr>
        <w:pStyle w:val="NoSpacing"/>
        <w:jc w:val="both"/>
        <w:rPr>
          <w:rStyle w:val="normal--char"/>
          <w:rFonts w:ascii="Times New Roman" w:hAnsi="Times New Roman" w:cs="Times New Roman"/>
          <w:color w:val="000000"/>
          <w:sz w:val="24"/>
          <w:szCs w:val="24"/>
          <w:lang w:val="bg-BG"/>
        </w:rPr>
      </w:pPr>
    </w:p>
    <w:p w14:paraId="51C9525D" w14:textId="77777777" w:rsidR="00FE75F1" w:rsidRPr="00326CC1" w:rsidRDefault="00FE75F1" w:rsidP="00FE75F1">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Съдът намира редица нарушения на чл. 3 на Конвенцията във връзка с употребата на сила от полицията, липсата на ефективно разследване на случая и лошите условия в затвора. </w:t>
      </w:r>
      <w:hyperlink r:id="rId357"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16</w:t>
        </w:r>
      </w:hyperlink>
    </w:p>
    <w:p w14:paraId="33699D97" w14:textId="77777777" w:rsidR="00FE75F1" w:rsidRPr="00326CC1" w:rsidRDefault="009E5E4A" w:rsidP="00FE75F1">
      <w:pPr>
        <w:pStyle w:val="JuList"/>
        <w:keepNext/>
        <w:keepLines/>
        <w:pBdr>
          <w:bottom w:val="single" w:sz="4" w:space="1" w:color="auto"/>
        </w:pBdr>
        <w:spacing w:line="240" w:lineRule="auto"/>
        <w:ind w:left="0" w:firstLine="0"/>
        <w:rPr>
          <w:rStyle w:val="normal--char"/>
          <w:iCs/>
          <w:szCs w:val="24"/>
          <w:lang w:val="bg-BG"/>
        </w:rPr>
      </w:pPr>
      <w:hyperlink r:id="rId358" w:history="1">
        <w:proofErr w:type="spellStart"/>
        <w:r w:rsidR="00FE75F1" w:rsidRPr="00326CC1">
          <w:rPr>
            <w:rStyle w:val="Hyperlink"/>
            <w:i/>
            <w:iCs/>
            <w:szCs w:val="24"/>
          </w:rPr>
          <w:t>Iordan</w:t>
        </w:r>
        <w:proofErr w:type="spellEnd"/>
        <w:r w:rsidR="00FE75F1" w:rsidRPr="00326CC1">
          <w:rPr>
            <w:rStyle w:val="Hyperlink"/>
            <w:i/>
            <w:iCs/>
            <w:szCs w:val="24"/>
            <w:lang w:val="bg-BG"/>
          </w:rPr>
          <w:t xml:space="preserve"> </w:t>
        </w:r>
        <w:r w:rsidR="00FE75F1" w:rsidRPr="00326CC1">
          <w:rPr>
            <w:rStyle w:val="Hyperlink"/>
            <w:i/>
            <w:iCs/>
            <w:szCs w:val="24"/>
          </w:rPr>
          <w:t>Petrov</w:t>
        </w:r>
        <w:r w:rsidR="00FE75F1" w:rsidRPr="00326CC1">
          <w:rPr>
            <w:rStyle w:val="Hyperlink"/>
            <w:i/>
            <w:iCs/>
            <w:szCs w:val="24"/>
            <w:lang w:val="bg-BG"/>
          </w:rPr>
          <w:t xml:space="preserve"> </w:t>
        </w:r>
        <w:r w:rsidR="00FE75F1" w:rsidRPr="00326CC1">
          <w:rPr>
            <w:rStyle w:val="Hyperlink"/>
            <w:i/>
            <w:iCs/>
            <w:szCs w:val="24"/>
          </w:rPr>
          <w:t>v</w:t>
        </w:r>
        <w:r w:rsidR="00FE75F1" w:rsidRPr="00326CC1">
          <w:rPr>
            <w:rStyle w:val="Hyperlink"/>
            <w:i/>
            <w:iCs/>
            <w:szCs w:val="24"/>
            <w:lang w:val="bg-BG"/>
          </w:rPr>
          <w:t xml:space="preserve">. </w:t>
        </w:r>
        <w:r w:rsidR="00FE75F1" w:rsidRPr="00326CC1">
          <w:rPr>
            <w:rStyle w:val="Hyperlink"/>
            <w:i/>
            <w:iCs/>
            <w:szCs w:val="24"/>
          </w:rPr>
          <w:t>Bulgaria</w:t>
        </w:r>
        <w:r w:rsidR="00FE75F1" w:rsidRPr="00326CC1">
          <w:rPr>
            <w:rStyle w:val="Hyperlink"/>
            <w:i/>
            <w:iCs/>
            <w:szCs w:val="24"/>
            <w:lang w:val="bg-BG"/>
          </w:rPr>
          <w:t xml:space="preserve"> (</w:t>
        </w:r>
        <w:r w:rsidR="00FE75F1" w:rsidRPr="00326CC1">
          <w:rPr>
            <w:rStyle w:val="Hyperlink"/>
            <w:i/>
            <w:iCs/>
            <w:szCs w:val="24"/>
          </w:rPr>
          <w:t>no</w:t>
        </w:r>
        <w:r w:rsidR="00FE75F1" w:rsidRPr="00326CC1">
          <w:rPr>
            <w:rStyle w:val="Hyperlink"/>
            <w:i/>
            <w:iCs/>
            <w:szCs w:val="24"/>
            <w:lang w:val="bg-BG"/>
          </w:rPr>
          <w:t>. 22926/04)</w:t>
        </w:r>
      </w:hyperlink>
    </w:p>
    <w:p w14:paraId="75CF8198" w14:textId="77777777" w:rsidR="00FE75F1" w:rsidRPr="00326CC1" w:rsidRDefault="00FE75F1" w:rsidP="00FE75F1">
      <w:pPr>
        <w:pStyle w:val="NoSpacing"/>
        <w:jc w:val="both"/>
        <w:rPr>
          <w:rStyle w:val="normal--char"/>
          <w:rFonts w:ascii="Times New Roman" w:hAnsi="Times New Roman" w:cs="Times New Roman"/>
          <w:color w:val="000000"/>
          <w:sz w:val="24"/>
          <w:szCs w:val="24"/>
          <w:lang w:val="bg-BG"/>
        </w:rPr>
      </w:pPr>
    </w:p>
    <w:p w14:paraId="34AB98F5" w14:textId="77777777" w:rsidR="00FE75F1" w:rsidRPr="00326CC1" w:rsidRDefault="00FE75F1" w:rsidP="00FE75F1">
      <w:pPr>
        <w:pStyle w:val="NoSpacing"/>
        <w:jc w:val="both"/>
        <w:rPr>
          <w:rStyle w:val="normal--char"/>
          <w:rFonts w:ascii="Times New Roman" w:hAnsi="Times New Roman" w:cs="Times New Roman"/>
          <w:color w:val="000000"/>
          <w:sz w:val="24"/>
          <w:szCs w:val="24"/>
          <w:lang w:val="bg-BG"/>
        </w:rPr>
      </w:pPr>
      <w:proofErr w:type="spellStart"/>
      <w:r w:rsidRPr="00326CC1">
        <w:rPr>
          <w:rStyle w:val="blue-underlinecursor"/>
          <w:rFonts w:ascii="Times New Roman" w:hAnsi="Times New Roman" w:cs="Times New Roman"/>
          <w:iCs/>
          <w:sz w:val="24"/>
          <w:szCs w:val="24"/>
          <w:lang w:val="ru-RU"/>
        </w:rPr>
        <w:t>Изключително</w:t>
      </w:r>
      <w:proofErr w:type="spellEnd"/>
      <w:r w:rsidRPr="00326CC1">
        <w:rPr>
          <w:rStyle w:val="blue-underlinecursor"/>
          <w:rFonts w:ascii="Times New Roman" w:hAnsi="Times New Roman" w:cs="Times New Roman"/>
          <w:iCs/>
          <w:sz w:val="24"/>
          <w:szCs w:val="24"/>
          <w:lang w:val="ru-RU"/>
        </w:rPr>
        <w:t xml:space="preserve"> </w:t>
      </w:r>
      <w:proofErr w:type="spellStart"/>
      <w:r w:rsidRPr="00326CC1">
        <w:rPr>
          <w:rStyle w:val="blue-underlinecursor"/>
          <w:rFonts w:ascii="Times New Roman" w:hAnsi="Times New Roman" w:cs="Times New Roman"/>
          <w:iCs/>
          <w:sz w:val="24"/>
          <w:szCs w:val="24"/>
          <w:lang w:val="ru-RU"/>
        </w:rPr>
        <w:t>лошите</w:t>
      </w:r>
      <w:proofErr w:type="spellEnd"/>
      <w:r w:rsidRPr="00326CC1">
        <w:rPr>
          <w:rStyle w:val="blue-underlinecursor"/>
          <w:rFonts w:ascii="Times New Roman" w:hAnsi="Times New Roman" w:cs="Times New Roman"/>
          <w:iCs/>
          <w:sz w:val="24"/>
          <w:szCs w:val="24"/>
          <w:lang w:val="ru-RU"/>
        </w:rPr>
        <w:t xml:space="preserve"> </w:t>
      </w:r>
      <w:proofErr w:type="spellStart"/>
      <w:r w:rsidRPr="00326CC1">
        <w:rPr>
          <w:rStyle w:val="blue-underlinecursor"/>
          <w:rFonts w:ascii="Times New Roman" w:hAnsi="Times New Roman" w:cs="Times New Roman"/>
          <w:iCs/>
          <w:sz w:val="24"/>
          <w:szCs w:val="24"/>
          <w:lang w:val="ru-RU"/>
        </w:rPr>
        <w:t>битови</w:t>
      </w:r>
      <w:proofErr w:type="spellEnd"/>
      <w:r w:rsidRPr="00326CC1">
        <w:rPr>
          <w:rStyle w:val="blue-underlinecursor"/>
          <w:rFonts w:ascii="Times New Roman" w:hAnsi="Times New Roman" w:cs="Times New Roman"/>
          <w:iCs/>
          <w:sz w:val="24"/>
          <w:szCs w:val="24"/>
          <w:lang w:val="ru-RU"/>
        </w:rPr>
        <w:t xml:space="preserve"> условия в дома </w:t>
      </w:r>
      <w:proofErr w:type="gramStart"/>
      <w:r w:rsidRPr="00326CC1">
        <w:rPr>
          <w:rStyle w:val="blue-underlinecursor"/>
          <w:rFonts w:ascii="Times New Roman" w:hAnsi="Times New Roman" w:cs="Times New Roman"/>
          <w:iCs/>
          <w:sz w:val="24"/>
          <w:szCs w:val="24"/>
          <w:lang w:val="ru-RU"/>
        </w:rPr>
        <w:t>за хора</w:t>
      </w:r>
      <w:proofErr w:type="gramEnd"/>
      <w:r w:rsidRPr="00326CC1">
        <w:rPr>
          <w:rStyle w:val="blue-underlinecursor"/>
          <w:rFonts w:ascii="Times New Roman" w:hAnsi="Times New Roman" w:cs="Times New Roman"/>
          <w:iCs/>
          <w:sz w:val="24"/>
          <w:szCs w:val="24"/>
          <w:lang w:val="ru-RU"/>
        </w:rPr>
        <w:t xml:space="preserve"> с </w:t>
      </w:r>
      <w:proofErr w:type="spellStart"/>
      <w:r w:rsidRPr="00326CC1">
        <w:rPr>
          <w:rStyle w:val="blue-underlinecursor"/>
          <w:rFonts w:ascii="Times New Roman" w:hAnsi="Times New Roman" w:cs="Times New Roman"/>
          <w:iCs/>
          <w:sz w:val="24"/>
          <w:szCs w:val="24"/>
          <w:lang w:val="ru-RU"/>
        </w:rPr>
        <w:t>психични</w:t>
      </w:r>
      <w:proofErr w:type="spellEnd"/>
      <w:r w:rsidRPr="00326CC1">
        <w:rPr>
          <w:rStyle w:val="blue-underlinecursor"/>
          <w:rFonts w:ascii="Times New Roman" w:hAnsi="Times New Roman" w:cs="Times New Roman"/>
          <w:iCs/>
          <w:sz w:val="24"/>
          <w:szCs w:val="24"/>
          <w:lang w:val="ru-RU"/>
        </w:rPr>
        <w:t xml:space="preserve"> </w:t>
      </w:r>
      <w:proofErr w:type="spellStart"/>
      <w:r w:rsidRPr="00326CC1">
        <w:rPr>
          <w:rStyle w:val="blue-underlinecursor"/>
          <w:rFonts w:ascii="Times New Roman" w:hAnsi="Times New Roman" w:cs="Times New Roman"/>
          <w:iCs/>
          <w:sz w:val="24"/>
          <w:szCs w:val="24"/>
          <w:lang w:val="ru-RU"/>
        </w:rPr>
        <w:t>разстройства</w:t>
      </w:r>
      <w:proofErr w:type="spellEnd"/>
      <w:r w:rsidRPr="00326CC1">
        <w:rPr>
          <w:rStyle w:val="blue-underlinecursor"/>
          <w:rFonts w:ascii="Times New Roman" w:hAnsi="Times New Roman" w:cs="Times New Roman"/>
          <w:iCs/>
          <w:sz w:val="24"/>
          <w:szCs w:val="24"/>
          <w:lang w:val="ru-RU"/>
        </w:rPr>
        <w:t xml:space="preserve"> в с. </w:t>
      </w:r>
      <w:proofErr w:type="spellStart"/>
      <w:r w:rsidRPr="00326CC1">
        <w:rPr>
          <w:rStyle w:val="blue-underlinecursor"/>
          <w:rFonts w:ascii="Times New Roman" w:hAnsi="Times New Roman" w:cs="Times New Roman"/>
          <w:iCs/>
          <w:sz w:val="24"/>
          <w:szCs w:val="24"/>
          <w:lang w:val="ru-RU"/>
        </w:rPr>
        <w:t>Пастра</w:t>
      </w:r>
      <w:proofErr w:type="spellEnd"/>
      <w:r w:rsidRPr="00326CC1">
        <w:rPr>
          <w:rStyle w:val="blue-underlinecursor"/>
          <w:rFonts w:ascii="Times New Roman" w:hAnsi="Times New Roman" w:cs="Times New Roman"/>
          <w:iCs/>
          <w:sz w:val="24"/>
          <w:szCs w:val="24"/>
          <w:lang w:val="ru-RU"/>
        </w:rPr>
        <w:t xml:space="preserve"> </w:t>
      </w:r>
      <w:proofErr w:type="spellStart"/>
      <w:r w:rsidRPr="00326CC1">
        <w:rPr>
          <w:rStyle w:val="blue-underlinecursor"/>
          <w:rFonts w:ascii="Times New Roman" w:hAnsi="Times New Roman" w:cs="Times New Roman"/>
          <w:iCs/>
          <w:sz w:val="24"/>
          <w:szCs w:val="24"/>
          <w:lang w:val="ru-RU"/>
        </w:rPr>
        <w:t>представляват</w:t>
      </w:r>
      <w:proofErr w:type="spellEnd"/>
      <w:r w:rsidRPr="00326CC1">
        <w:rPr>
          <w:rStyle w:val="blue-underlinecursor"/>
          <w:rFonts w:ascii="Times New Roman" w:hAnsi="Times New Roman" w:cs="Times New Roman"/>
          <w:iCs/>
          <w:sz w:val="24"/>
          <w:szCs w:val="24"/>
          <w:lang w:val="ru-RU"/>
        </w:rPr>
        <w:t xml:space="preserve"> </w:t>
      </w:r>
      <w:proofErr w:type="spellStart"/>
      <w:r w:rsidRPr="00326CC1">
        <w:rPr>
          <w:rStyle w:val="blue-underlinecursor"/>
          <w:rFonts w:ascii="Times New Roman" w:hAnsi="Times New Roman" w:cs="Times New Roman"/>
          <w:iCs/>
          <w:sz w:val="24"/>
          <w:szCs w:val="24"/>
          <w:lang w:val="ru-RU"/>
        </w:rPr>
        <w:t>унизително</w:t>
      </w:r>
      <w:proofErr w:type="spellEnd"/>
      <w:r w:rsidRPr="00326CC1">
        <w:rPr>
          <w:rStyle w:val="blue-underlinecursor"/>
          <w:rFonts w:ascii="Times New Roman" w:hAnsi="Times New Roman" w:cs="Times New Roman"/>
          <w:iCs/>
          <w:sz w:val="24"/>
          <w:szCs w:val="24"/>
          <w:lang w:val="ru-RU"/>
        </w:rPr>
        <w:t xml:space="preserve"> </w:t>
      </w:r>
      <w:proofErr w:type="spellStart"/>
      <w:r w:rsidRPr="00326CC1">
        <w:rPr>
          <w:rStyle w:val="blue-underlinecursor"/>
          <w:rFonts w:ascii="Times New Roman" w:hAnsi="Times New Roman" w:cs="Times New Roman"/>
          <w:iCs/>
          <w:sz w:val="24"/>
          <w:szCs w:val="24"/>
          <w:lang w:val="ru-RU"/>
        </w:rPr>
        <w:t>отнасяне</w:t>
      </w:r>
      <w:proofErr w:type="spellEnd"/>
      <w:r w:rsidRPr="00326CC1">
        <w:rPr>
          <w:rStyle w:val="blue-underlinecursor"/>
          <w:rFonts w:ascii="Times New Roman" w:hAnsi="Times New Roman" w:cs="Times New Roman"/>
          <w:iCs/>
          <w:sz w:val="24"/>
          <w:szCs w:val="24"/>
          <w:lang w:val="ru-RU"/>
        </w:rPr>
        <w:t xml:space="preserve"> по </w:t>
      </w:r>
      <w:proofErr w:type="spellStart"/>
      <w:r w:rsidRPr="00326CC1">
        <w:rPr>
          <w:rStyle w:val="blue-underlinecursor"/>
          <w:rFonts w:ascii="Times New Roman" w:hAnsi="Times New Roman" w:cs="Times New Roman"/>
          <w:iCs/>
          <w:sz w:val="24"/>
          <w:szCs w:val="24"/>
          <w:lang w:val="ru-RU"/>
        </w:rPr>
        <w:t>смисъла</w:t>
      </w:r>
      <w:proofErr w:type="spellEnd"/>
      <w:r w:rsidRPr="00326CC1">
        <w:rPr>
          <w:rStyle w:val="blue-underlinecursor"/>
          <w:rFonts w:ascii="Times New Roman" w:hAnsi="Times New Roman" w:cs="Times New Roman"/>
          <w:iCs/>
          <w:sz w:val="24"/>
          <w:szCs w:val="24"/>
          <w:lang w:val="ru-RU"/>
        </w:rPr>
        <w:t xml:space="preserve"> на чл. 3 на </w:t>
      </w:r>
      <w:proofErr w:type="spellStart"/>
      <w:r w:rsidRPr="00326CC1">
        <w:rPr>
          <w:rStyle w:val="blue-underlinecursor"/>
          <w:rFonts w:ascii="Times New Roman" w:hAnsi="Times New Roman" w:cs="Times New Roman"/>
          <w:iCs/>
          <w:sz w:val="24"/>
          <w:szCs w:val="24"/>
          <w:lang w:val="ru-RU"/>
        </w:rPr>
        <w:t>Конвенцията</w:t>
      </w:r>
      <w:proofErr w:type="spellEnd"/>
      <w:r w:rsidRPr="00326CC1">
        <w:rPr>
          <w:rStyle w:val="blue-underlinecursor"/>
          <w:rFonts w:ascii="Times New Roman" w:hAnsi="Times New Roman" w:cs="Times New Roman"/>
          <w:i/>
          <w:iCs/>
          <w:sz w:val="24"/>
          <w:szCs w:val="24"/>
          <w:lang w:val="ru-RU"/>
        </w:rPr>
        <w:t>.</w:t>
      </w:r>
      <w:r w:rsidRPr="00326CC1">
        <w:rPr>
          <w:rStyle w:val="normal--char"/>
          <w:rFonts w:ascii="Times New Roman" w:hAnsi="Times New Roman" w:cs="Times New Roman"/>
          <w:color w:val="000000"/>
          <w:sz w:val="24"/>
          <w:szCs w:val="24"/>
          <w:lang w:val="ru-RU"/>
        </w:rPr>
        <w:t xml:space="preserve"> </w:t>
      </w:r>
      <w:hyperlink r:id="rId359" w:history="1">
        <w:r w:rsidRPr="00326CC1">
          <w:rPr>
            <w:rStyle w:val="Hyperlink"/>
            <w:rFonts w:ascii="Times New Roman" w:hAnsi="Times New Roman" w:cs="Times New Roman"/>
            <w:sz w:val="24"/>
            <w:szCs w:val="24"/>
            <w:lang w:val="bg-BG"/>
          </w:rPr>
          <w:t>Бюлетин № 16</w:t>
        </w:r>
      </w:hyperlink>
    </w:p>
    <w:p w14:paraId="3617C8D8" w14:textId="77777777" w:rsidR="00FE75F1" w:rsidRPr="00326CC1" w:rsidRDefault="009E5E4A" w:rsidP="00FE75F1">
      <w:pPr>
        <w:pStyle w:val="NoSpacing"/>
        <w:pBdr>
          <w:bottom w:val="single" w:sz="4" w:space="1" w:color="auto"/>
        </w:pBdr>
        <w:jc w:val="both"/>
        <w:rPr>
          <w:rStyle w:val="blue-underlinecursor"/>
          <w:rFonts w:ascii="Times New Roman" w:hAnsi="Times New Roman" w:cs="Times New Roman"/>
          <w:iCs/>
          <w:sz w:val="24"/>
          <w:szCs w:val="24"/>
          <w:lang w:val="bg-BG"/>
        </w:rPr>
      </w:pPr>
      <w:hyperlink r:id="rId360" w:history="1">
        <w:proofErr w:type="spellStart"/>
        <w:r w:rsidR="00FE75F1" w:rsidRPr="00326CC1">
          <w:rPr>
            <w:rStyle w:val="Hyperlink"/>
            <w:rFonts w:ascii="Times New Roman" w:hAnsi="Times New Roman" w:cs="Times New Roman"/>
            <w:bCs/>
            <w:i/>
            <w:sz w:val="24"/>
            <w:szCs w:val="24"/>
            <w:lang w:eastAsia="bg-BG"/>
          </w:rPr>
          <w:t>Stanev</w:t>
        </w:r>
        <w:proofErr w:type="spellEnd"/>
        <w:r w:rsidR="00FE75F1" w:rsidRPr="00326CC1">
          <w:rPr>
            <w:rStyle w:val="Hyperlink"/>
            <w:rFonts w:ascii="Times New Roman" w:hAnsi="Times New Roman" w:cs="Times New Roman"/>
            <w:bCs/>
            <w:i/>
            <w:sz w:val="24"/>
            <w:szCs w:val="24"/>
            <w:lang w:val="bg-BG" w:eastAsia="bg-BG"/>
          </w:rPr>
          <w:t xml:space="preserve"> </w:t>
        </w:r>
        <w:r w:rsidR="00FE75F1" w:rsidRPr="00326CC1">
          <w:rPr>
            <w:rStyle w:val="Hyperlink"/>
            <w:rFonts w:ascii="Times New Roman" w:hAnsi="Times New Roman" w:cs="Times New Roman"/>
            <w:bCs/>
            <w:i/>
            <w:sz w:val="24"/>
            <w:szCs w:val="24"/>
            <w:lang w:eastAsia="bg-BG"/>
          </w:rPr>
          <w:t>v</w:t>
        </w:r>
        <w:r w:rsidR="00FE75F1" w:rsidRPr="00326CC1">
          <w:rPr>
            <w:rStyle w:val="Hyperlink"/>
            <w:rFonts w:ascii="Times New Roman" w:hAnsi="Times New Roman" w:cs="Times New Roman"/>
            <w:bCs/>
            <w:i/>
            <w:sz w:val="24"/>
            <w:szCs w:val="24"/>
            <w:lang w:val="bg-BG" w:eastAsia="bg-BG"/>
          </w:rPr>
          <w:t xml:space="preserve">. </w:t>
        </w:r>
        <w:r w:rsidR="00FE75F1" w:rsidRPr="00326CC1">
          <w:rPr>
            <w:rStyle w:val="Hyperlink"/>
            <w:rFonts w:ascii="Times New Roman" w:hAnsi="Times New Roman" w:cs="Times New Roman"/>
            <w:bCs/>
            <w:i/>
            <w:sz w:val="24"/>
            <w:szCs w:val="24"/>
            <w:lang w:eastAsia="bg-BG"/>
          </w:rPr>
          <w:t>Bulgaria</w:t>
        </w:r>
        <w:r w:rsidR="00FE75F1" w:rsidRPr="00326CC1">
          <w:rPr>
            <w:rStyle w:val="Hyperlink"/>
            <w:rFonts w:ascii="Times New Roman" w:hAnsi="Times New Roman" w:cs="Times New Roman"/>
            <w:bCs/>
            <w:i/>
            <w:sz w:val="24"/>
            <w:szCs w:val="24"/>
            <w:lang w:val="bg-BG" w:eastAsia="bg-BG"/>
          </w:rPr>
          <w:t xml:space="preserve"> (</w:t>
        </w:r>
        <w:r w:rsidR="00FE75F1" w:rsidRPr="00326CC1">
          <w:rPr>
            <w:rStyle w:val="Hyperlink"/>
            <w:rFonts w:ascii="Times New Roman" w:hAnsi="Times New Roman" w:cs="Times New Roman"/>
            <w:bCs/>
            <w:i/>
            <w:sz w:val="24"/>
            <w:szCs w:val="24"/>
            <w:lang w:eastAsia="bg-BG"/>
          </w:rPr>
          <w:t>no</w:t>
        </w:r>
        <w:r w:rsidR="00FE75F1" w:rsidRPr="00326CC1">
          <w:rPr>
            <w:rStyle w:val="Hyperlink"/>
            <w:rFonts w:ascii="Times New Roman" w:hAnsi="Times New Roman" w:cs="Times New Roman"/>
            <w:bCs/>
            <w:i/>
            <w:sz w:val="24"/>
            <w:szCs w:val="24"/>
            <w:lang w:val="bg-BG" w:eastAsia="bg-BG"/>
          </w:rPr>
          <w:t>. 36760/06)</w:t>
        </w:r>
      </w:hyperlink>
      <w:r w:rsidR="00FE75F1" w:rsidRPr="00326CC1">
        <w:rPr>
          <w:rFonts w:ascii="Times New Roman" w:hAnsi="Times New Roman" w:cs="Times New Roman"/>
          <w:bCs/>
          <w:i/>
          <w:color w:val="000000"/>
          <w:sz w:val="24"/>
          <w:szCs w:val="24"/>
          <w:lang w:val="bg-BG" w:eastAsia="bg-BG"/>
        </w:rPr>
        <w:t xml:space="preserve"> - Решение на Голямото отделение</w:t>
      </w:r>
      <w:r w:rsidR="00802E95" w:rsidRPr="00326CC1">
        <w:rPr>
          <w:rFonts w:ascii="Times New Roman" w:hAnsi="Times New Roman" w:cs="Times New Roman"/>
          <w:bCs/>
          <w:i/>
          <w:color w:val="000000"/>
          <w:sz w:val="24"/>
          <w:szCs w:val="24"/>
          <w:lang w:val="bg-BG" w:eastAsia="bg-BG"/>
        </w:rPr>
        <w:t xml:space="preserve"> </w:t>
      </w:r>
    </w:p>
    <w:p w14:paraId="4980D824" w14:textId="77777777" w:rsidR="00FE75F1" w:rsidRPr="00326CC1" w:rsidRDefault="00FE75F1" w:rsidP="00FE75F1">
      <w:pPr>
        <w:pStyle w:val="NoSpacing"/>
        <w:jc w:val="both"/>
        <w:rPr>
          <w:rFonts w:ascii="Times New Roman" w:hAnsi="Times New Roman" w:cs="Times New Roman"/>
          <w:sz w:val="24"/>
          <w:szCs w:val="24"/>
          <w:lang w:val="bg-BG"/>
        </w:rPr>
      </w:pPr>
    </w:p>
    <w:p w14:paraId="6EF0B677" w14:textId="77777777" w:rsidR="00757C7E" w:rsidRDefault="00FE75F1" w:rsidP="00E743EF">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eastAsia="bg-BG"/>
        </w:rPr>
        <w:lastRenderedPageBreak/>
        <w:t xml:space="preserve">Наложено наказание доживотен затвор без възможност за предсрочно освобождаване на три лица, осъдени за тежки убийства, за които съществува възможността Държавният секретар да ги освободи само в изключителни случаи по „състрадателни мотиви”, не представлява нарушение на забраната по чл. 3 от Конвенцията. </w:t>
      </w:r>
      <w:hyperlink r:id="rId361"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16</w:t>
        </w:r>
      </w:hyperlink>
      <w:r w:rsidR="00E743EF" w:rsidRPr="00326CC1">
        <w:rPr>
          <w:rStyle w:val="normal--char"/>
          <w:rFonts w:ascii="Times New Roman" w:hAnsi="Times New Roman" w:cs="Times New Roman"/>
          <w:color w:val="000000"/>
          <w:sz w:val="24"/>
          <w:szCs w:val="24"/>
          <w:lang w:val="bg-BG"/>
        </w:rPr>
        <w:t xml:space="preserve"> </w:t>
      </w:r>
    </w:p>
    <w:p w14:paraId="2394E7D2" w14:textId="77777777" w:rsidR="00FE75F1" w:rsidRPr="00326CC1" w:rsidRDefault="009E5E4A" w:rsidP="00E743EF">
      <w:pPr>
        <w:pStyle w:val="NoSpacing"/>
        <w:jc w:val="both"/>
        <w:rPr>
          <w:rFonts w:ascii="Times New Roman" w:hAnsi="Times New Roman" w:cs="Times New Roman"/>
          <w:bCs/>
          <w:i/>
          <w:color w:val="000000"/>
          <w:sz w:val="24"/>
          <w:szCs w:val="24"/>
          <w:lang w:eastAsia="bg-BG"/>
        </w:rPr>
      </w:pPr>
      <w:hyperlink r:id="rId362" w:history="1">
        <w:proofErr w:type="spellStart"/>
        <w:r w:rsidR="00FE75F1" w:rsidRPr="00326CC1">
          <w:rPr>
            <w:rStyle w:val="Hyperlink"/>
            <w:rFonts w:ascii="Times New Roman" w:hAnsi="Times New Roman" w:cs="Times New Roman"/>
            <w:bCs/>
            <w:i/>
            <w:sz w:val="24"/>
            <w:szCs w:val="24"/>
            <w:lang w:eastAsia="bg-BG"/>
          </w:rPr>
          <w:t>Vinter</w:t>
        </w:r>
        <w:proofErr w:type="spellEnd"/>
        <w:r w:rsidR="00FE75F1" w:rsidRPr="00326CC1">
          <w:rPr>
            <w:rStyle w:val="Hyperlink"/>
            <w:rFonts w:ascii="Times New Roman" w:hAnsi="Times New Roman" w:cs="Times New Roman"/>
            <w:bCs/>
            <w:i/>
            <w:sz w:val="24"/>
            <w:szCs w:val="24"/>
            <w:lang w:eastAsia="bg-BG"/>
          </w:rPr>
          <w:t xml:space="preserve"> and Others v. The United Kingdom </w:t>
        </w:r>
        <w:r w:rsidR="00FE75F1" w:rsidRPr="00326CC1">
          <w:rPr>
            <w:rStyle w:val="Hyperlink"/>
            <w:rFonts w:ascii="Times New Roman" w:hAnsi="Times New Roman" w:cs="Times New Roman"/>
            <w:i/>
            <w:sz w:val="24"/>
            <w:szCs w:val="24"/>
          </w:rPr>
          <w:t xml:space="preserve">(nos. </w:t>
        </w:r>
        <w:r w:rsidR="00FE75F1" w:rsidRPr="00326CC1">
          <w:rPr>
            <w:rStyle w:val="Hyperlink"/>
            <w:rFonts w:ascii="Times New Roman" w:hAnsi="Times New Roman" w:cs="Times New Roman"/>
            <w:bCs/>
            <w:i/>
            <w:sz w:val="24"/>
            <w:szCs w:val="24"/>
            <w:lang w:eastAsia="bg-BG"/>
          </w:rPr>
          <w:t>66069/09; 130/10; 3896/10</w:t>
        </w:r>
        <w:r w:rsidR="00FE75F1" w:rsidRPr="00326CC1">
          <w:rPr>
            <w:rStyle w:val="Hyperlink"/>
            <w:rFonts w:ascii="Times New Roman" w:hAnsi="Times New Roman" w:cs="Times New Roman"/>
            <w:i/>
            <w:sz w:val="24"/>
            <w:szCs w:val="24"/>
          </w:rPr>
          <w:t>)</w:t>
        </w:r>
      </w:hyperlink>
      <w:r w:rsidR="002F36B0" w:rsidRPr="00326CC1">
        <w:rPr>
          <w:rFonts w:ascii="Times New Roman" w:hAnsi="Times New Roman" w:cs="Times New Roman"/>
          <w:bCs/>
          <w:i/>
          <w:color w:val="000000"/>
          <w:sz w:val="24"/>
          <w:szCs w:val="24"/>
          <w:lang w:eastAsia="bg-BG"/>
        </w:rPr>
        <w:t xml:space="preserve"> </w:t>
      </w:r>
    </w:p>
    <w:p w14:paraId="228E2F0B" w14:textId="77777777" w:rsidR="0086560C" w:rsidRPr="00326CC1" w:rsidRDefault="0086560C" w:rsidP="0086560C">
      <w:pPr>
        <w:pBdr>
          <w:bottom w:val="single" w:sz="4" w:space="1" w:color="auto"/>
        </w:pBdr>
        <w:spacing w:after="0" w:line="240" w:lineRule="auto"/>
        <w:jc w:val="both"/>
        <w:rPr>
          <w:rFonts w:ascii="Times New Roman" w:eastAsia="Times New Roman" w:hAnsi="Times New Roman" w:cs="Times New Roman"/>
          <w:bCs/>
          <w:i/>
          <w:color w:val="000000"/>
          <w:sz w:val="24"/>
          <w:szCs w:val="24"/>
          <w:lang w:eastAsia="bg-BG"/>
        </w:rPr>
      </w:pPr>
      <w:r w:rsidRPr="00326CC1">
        <w:rPr>
          <w:rFonts w:ascii="Times New Roman" w:eastAsia="Times New Roman" w:hAnsi="Times New Roman" w:cs="Times New Roman"/>
          <w:bCs/>
          <w:i/>
          <w:color w:val="000000"/>
          <w:sz w:val="24"/>
          <w:szCs w:val="24"/>
          <w:lang w:eastAsia="bg-BG"/>
        </w:rPr>
        <w:t>П</w:t>
      </w:r>
      <w:r w:rsidR="002F36B0" w:rsidRPr="00326CC1">
        <w:rPr>
          <w:rFonts w:ascii="Times New Roman" w:eastAsia="Times New Roman" w:hAnsi="Times New Roman" w:cs="Times New Roman"/>
          <w:bCs/>
          <w:i/>
          <w:color w:val="000000"/>
          <w:sz w:val="24"/>
          <w:szCs w:val="24"/>
          <w:lang w:eastAsia="bg-BG"/>
        </w:rPr>
        <w:t>о делото е постановено решение на Голямото отделение</w:t>
      </w:r>
      <w:r w:rsidRPr="00326CC1">
        <w:rPr>
          <w:rFonts w:ascii="Times New Roman" w:eastAsia="Times New Roman" w:hAnsi="Times New Roman" w:cs="Times New Roman"/>
          <w:bCs/>
          <w:i/>
          <w:color w:val="000000"/>
          <w:sz w:val="24"/>
          <w:szCs w:val="24"/>
          <w:lang w:eastAsia="bg-BG"/>
        </w:rPr>
        <w:t xml:space="preserve"> в обратен смисъл</w:t>
      </w:r>
      <w:r w:rsidR="002F36B0" w:rsidRPr="00326CC1">
        <w:rPr>
          <w:rFonts w:ascii="Times New Roman" w:eastAsia="Times New Roman" w:hAnsi="Times New Roman" w:cs="Times New Roman"/>
          <w:bCs/>
          <w:i/>
          <w:color w:val="000000"/>
          <w:sz w:val="24"/>
          <w:szCs w:val="24"/>
          <w:lang w:eastAsia="bg-BG"/>
        </w:rPr>
        <w:t xml:space="preserve"> </w:t>
      </w:r>
      <w:r w:rsidRPr="00326CC1">
        <w:rPr>
          <w:rFonts w:ascii="Times New Roman" w:eastAsia="Times New Roman" w:hAnsi="Times New Roman" w:cs="Times New Roman"/>
          <w:bCs/>
          <w:i/>
          <w:color w:val="000000"/>
          <w:sz w:val="24"/>
          <w:szCs w:val="24"/>
          <w:lang w:eastAsia="bg-BG"/>
        </w:rPr>
        <w:t xml:space="preserve">- </w:t>
      </w:r>
      <w:hyperlink r:id="rId363" w:history="1">
        <w:proofErr w:type="spellStart"/>
        <w:r w:rsidRPr="00326CC1">
          <w:rPr>
            <w:rStyle w:val="Hyperlink"/>
            <w:rFonts w:ascii="Times New Roman" w:eastAsia="Times New Roman" w:hAnsi="Times New Roman" w:cs="Times New Roman"/>
            <w:bCs/>
            <w:i/>
            <w:sz w:val="24"/>
            <w:szCs w:val="24"/>
            <w:lang w:eastAsia="bg-BG"/>
          </w:rPr>
          <w:t>Vinter</w:t>
        </w:r>
        <w:proofErr w:type="spellEnd"/>
        <w:r w:rsidRPr="00326CC1">
          <w:rPr>
            <w:rStyle w:val="Hyperlink"/>
            <w:rFonts w:ascii="Times New Roman" w:eastAsia="Times New Roman" w:hAnsi="Times New Roman" w:cs="Times New Roman"/>
            <w:bCs/>
            <w:i/>
            <w:sz w:val="24"/>
            <w:szCs w:val="24"/>
            <w:lang w:eastAsia="bg-BG"/>
          </w:rPr>
          <w:t xml:space="preserve"> </w:t>
        </w:r>
        <w:proofErr w:type="spellStart"/>
        <w:r w:rsidRPr="00326CC1">
          <w:rPr>
            <w:rStyle w:val="Hyperlink"/>
            <w:rFonts w:ascii="Times New Roman" w:eastAsia="Times New Roman" w:hAnsi="Times New Roman" w:cs="Times New Roman"/>
            <w:bCs/>
            <w:i/>
            <w:sz w:val="24"/>
            <w:szCs w:val="24"/>
            <w:lang w:eastAsia="bg-BG"/>
          </w:rPr>
          <w:t>and</w:t>
        </w:r>
        <w:proofErr w:type="spellEnd"/>
        <w:r w:rsidRPr="00326CC1">
          <w:rPr>
            <w:rStyle w:val="Hyperlink"/>
            <w:rFonts w:ascii="Times New Roman" w:eastAsia="Times New Roman" w:hAnsi="Times New Roman" w:cs="Times New Roman"/>
            <w:bCs/>
            <w:i/>
            <w:sz w:val="24"/>
            <w:szCs w:val="24"/>
            <w:lang w:eastAsia="bg-BG"/>
          </w:rPr>
          <w:t xml:space="preserve"> </w:t>
        </w:r>
        <w:proofErr w:type="spellStart"/>
        <w:r w:rsidRPr="00326CC1">
          <w:rPr>
            <w:rStyle w:val="Hyperlink"/>
            <w:rFonts w:ascii="Times New Roman" w:eastAsia="Times New Roman" w:hAnsi="Times New Roman" w:cs="Times New Roman"/>
            <w:bCs/>
            <w:i/>
            <w:sz w:val="24"/>
            <w:szCs w:val="24"/>
            <w:lang w:eastAsia="bg-BG"/>
          </w:rPr>
          <w:t>Others</w:t>
        </w:r>
        <w:proofErr w:type="spellEnd"/>
        <w:r w:rsidRPr="00326CC1">
          <w:rPr>
            <w:rStyle w:val="Hyperlink"/>
            <w:rFonts w:ascii="Times New Roman" w:eastAsia="Times New Roman" w:hAnsi="Times New Roman" w:cs="Times New Roman"/>
            <w:bCs/>
            <w:i/>
            <w:sz w:val="24"/>
            <w:szCs w:val="24"/>
            <w:lang w:eastAsia="bg-BG"/>
          </w:rPr>
          <w:t xml:space="preserve"> v. </w:t>
        </w:r>
        <w:proofErr w:type="spellStart"/>
        <w:r w:rsidRPr="00326CC1">
          <w:rPr>
            <w:rStyle w:val="Hyperlink"/>
            <w:rFonts w:ascii="Times New Roman" w:eastAsia="Times New Roman" w:hAnsi="Times New Roman" w:cs="Times New Roman"/>
            <w:bCs/>
            <w:i/>
            <w:sz w:val="24"/>
            <w:szCs w:val="24"/>
            <w:lang w:eastAsia="bg-BG"/>
          </w:rPr>
          <w:t>The</w:t>
        </w:r>
        <w:proofErr w:type="spellEnd"/>
        <w:r w:rsidRPr="00326CC1">
          <w:rPr>
            <w:rStyle w:val="Hyperlink"/>
            <w:rFonts w:ascii="Times New Roman" w:eastAsia="Times New Roman" w:hAnsi="Times New Roman" w:cs="Times New Roman"/>
            <w:bCs/>
            <w:i/>
            <w:sz w:val="24"/>
            <w:szCs w:val="24"/>
            <w:lang w:eastAsia="bg-BG"/>
          </w:rPr>
          <w:t xml:space="preserve"> </w:t>
        </w:r>
        <w:proofErr w:type="spellStart"/>
        <w:r w:rsidRPr="00326CC1">
          <w:rPr>
            <w:rStyle w:val="Hyperlink"/>
            <w:rFonts w:ascii="Times New Roman" w:eastAsia="Times New Roman" w:hAnsi="Times New Roman" w:cs="Times New Roman"/>
            <w:bCs/>
            <w:i/>
            <w:sz w:val="24"/>
            <w:szCs w:val="24"/>
            <w:lang w:eastAsia="bg-BG"/>
          </w:rPr>
          <w:t>United</w:t>
        </w:r>
        <w:proofErr w:type="spellEnd"/>
        <w:r w:rsidRPr="00326CC1">
          <w:rPr>
            <w:rStyle w:val="Hyperlink"/>
            <w:rFonts w:ascii="Times New Roman" w:eastAsia="Times New Roman" w:hAnsi="Times New Roman" w:cs="Times New Roman"/>
            <w:bCs/>
            <w:i/>
            <w:sz w:val="24"/>
            <w:szCs w:val="24"/>
            <w:lang w:eastAsia="bg-BG"/>
          </w:rPr>
          <w:t xml:space="preserve"> </w:t>
        </w:r>
        <w:proofErr w:type="spellStart"/>
        <w:r w:rsidRPr="00326CC1">
          <w:rPr>
            <w:rStyle w:val="Hyperlink"/>
            <w:rFonts w:ascii="Times New Roman" w:eastAsia="Times New Roman" w:hAnsi="Times New Roman" w:cs="Times New Roman"/>
            <w:bCs/>
            <w:i/>
            <w:sz w:val="24"/>
            <w:szCs w:val="24"/>
            <w:lang w:eastAsia="bg-BG"/>
          </w:rPr>
          <w:t>Kingdom</w:t>
        </w:r>
        <w:proofErr w:type="spellEnd"/>
        <w:r w:rsidRPr="00326CC1">
          <w:rPr>
            <w:rStyle w:val="Hyperlink"/>
            <w:rFonts w:ascii="Times New Roman" w:eastAsia="Times New Roman" w:hAnsi="Times New Roman" w:cs="Times New Roman"/>
            <w:bCs/>
            <w:i/>
            <w:sz w:val="24"/>
            <w:szCs w:val="24"/>
            <w:lang w:eastAsia="bg-BG"/>
          </w:rPr>
          <w:t xml:space="preserve"> </w:t>
        </w:r>
        <w:r w:rsidRPr="00326CC1">
          <w:rPr>
            <w:rStyle w:val="Hyperlink"/>
            <w:rFonts w:ascii="Times New Roman" w:hAnsi="Times New Roman" w:cs="Times New Roman"/>
            <w:i/>
            <w:sz w:val="24"/>
            <w:szCs w:val="24"/>
          </w:rPr>
          <w:t>(</w:t>
        </w:r>
        <w:proofErr w:type="spellStart"/>
        <w:r w:rsidRPr="00326CC1">
          <w:rPr>
            <w:rStyle w:val="Hyperlink"/>
            <w:rFonts w:ascii="Times New Roman" w:hAnsi="Times New Roman" w:cs="Times New Roman"/>
            <w:i/>
            <w:sz w:val="24"/>
            <w:szCs w:val="24"/>
            <w:lang w:val="en-US"/>
          </w:rPr>
          <w:t>nos</w:t>
        </w:r>
        <w:proofErr w:type="spellEnd"/>
        <w:r w:rsidRPr="00326CC1">
          <w:rPr>
            <w:rStyle w:val="Hyperlink"/>
            <w:rFonts w:ascii="Times New Roman" w:hAnsi="Times New Roman" w:cs="Times New Roman"/>
            <w:i/>
            <w:sz w:val="24"/>
            <w:szCs w:val="24"/>
          </w:rPr>
          <w:t xml:space="preserve">. </w:t>
        </w:r>
        <w:r w:rsidRPr="00326CC1">
          <w:rPr>
            <w:rStyle w:val="Hyperlink"/>
            <w:rFonts w:ascii="Times New Roman" w:eastAsia="Times New Roman" w:hAnsi="Times New Roman" w:cs="Times New Roman"/>
            <w:bCs/>
            <w:i/>
            <w:sz w:val="24"/>
            <w:szCs w:val="24"/>
            <w:lang w:eastAsia="bg-BG"/>
          </w:rPr>
          <w:t>66069/09; 130/10; 3896/10</w:t>
        </w:r>
        <w:r w:rsidRPr="00326CC1">
          <w:rPr>
            <w:rStyle w:val="Hyperlink"/>
            <w:rFonts w:ascii="Times New Roman" w:hAnsi="Times New Roman" w:cs="Times New Roman"/>
            <w:i/>
            <w:sz w:val="24"/>
            <w:szCs w:val="24"/>
          </w:rPr>
          <w:t>)</w:t>
        </w:r>
      </w:hyperlink>
      <w:r w:rsidRPr="00326CC1">
        <w:rPr>
          <w:rFonts w:ascii="Times New Roman" w:eastAsia="Times New Roman" w:hAnsi="Times New Roman" w:cs="Times New Roman"/>
          <w:bCs/>
          <w:i/>
          <w:color w:val="000000"/>
          <w:sz w:val="24"/>
          <w:szCs w:val="24"/>
          <w:lang w:eastAsia="bg-BG"/>
        </w:rPr>
        <w:t>, 9/07/2013</w:t>
      </w:r>
    </w:p>
    <w:p w14:paraId="43AF84F9" w14:textId="77777777" w:rsidR="00FE75F1" w:rsidRPr="00326CC1" w:rsidRDefault="00FE75F1" w:rsidP="00FE75F1">
      <w:pPr>
        <w:pStyle w:val="NoSpacing"/>
        <w:jc w:val="both"/>
        <w:rPr>
          <w:rFonts w:ascii="Times New Roman" w:hAnsi="Times New Roman" w:cs="Times New Roman"/>
          <w:sz w:val="24"/>
          <w:szCs w:val="24"/>
          <w:lang w:val="bg-BG"/>
        </w:rPr>
      </w:pPr>
    </w:p>
    <w:p w14:paraId="3F8D2557" w14:textId="77777777" w:rsidR="00F07C06" w:rsidRPr="00326CC1" w:rsidRDefault="00F07C06" w:rsidP="00F07C06">
      <w:pPr>
        <w:autoSpaceDE w:val="0"/>
        <w:spacing w:after="0" w:line="240" w:lineRule="auto"/>
        <w:contextualSpacing/>
        <w:jc w:val="both"/>
        <w:rPr>
          <w:rFonts w:ascii="Times New Roman" w:hAnsi="Times New Roman" w:cs="Times New Roman"/>
          <w:color w:val="000000"/>
          <w:sz w:val="24"/>
          <w:szCs w:val="24"/>
        </w:rPr>
      </w:pPr>
      <w:r w:rsidRPr="00326CC1">
        <w:rPr>
          <w:rFonts w:ascii="Times New Roman" w:hAnsi="Times New Roman" w:cs="Times New Roman"/>
          <w:iCs/>
          <w:color w:val="000000"/>
          <w:sz w:val="24"/>
          <w:szCs w:val="24"/>
        </w:rPr>
        <w:t>В решение, постановено след решението на Голямото отделение по делото</w:t>
      </w:r>
      <w:r w:rsidRPr="00326CC1">
        <w:rPr>
          <w:rFonts w:ascii="Times New Roman" w:hAnsi="Times New Roman" w:cs="Times New Roman"/>
          <w:i/>
          <w:iCs/>
          <w:color w:val="000000"/>
          <w:sz w:val="24"/>
          <w:szCs w:val="24"/>
        </w:rPr>
        <w:t xml:space="preserve"> </w:t>
      </w:r>
      <w:proofErr w:type="spellStart"/>
      <w:r w:rsidRPr="00326CC1">
        <w:rPr>
          <w:rFonts w:ascii="Times New Roman" w:hAnsi="Times New Roman" w:cs="Times New Roman"/>
          <w:i/>
          <w:iCs/>
          <w:color w:val="000000"/>
          <w:sz w:val="24"/>
          <w:szCs w:val="24"/>
        </w:rPr>
        <w:t>Vinter</w:t>
      </w:r>
      <w:proofErr w:type="spellEnd"/>
      <w:r w:rsidRPr="00326CC1">
        <w:rPr>
          <w:rFonts w:ascii="Times New Roman" w:hAnsi="Times New Roman" w:cs="Times New Roman"/>
          <w:i/>
          <w:iCs/>
          <w:color w:val="000000"/>
          <w:sz w:val="24"/>
          <w:szCs w:val="24"/>
        </w:rPr>
        <w:t xml:space="preserve"> </w:t>
      </w:r>
      <w:r w:rsidRPr="00326CC1">
        <w:rPr>
          <w:rFonts w:ascii="Times New Roman" w:hAnsi="Times New Roman" w:cs="Times New Roman"/>
          <w:i/>
          <w:iCs/>
          <w:color w:val="000000"/>
          <w:sz w:val="24"/>
          <w:szCs w:val="24"/>
          <w:lang w:val="en-GB"/>
        </w:rPr>
        <w:t>and</w:t>
      </w:r>
      <w:r w:rsidRPr="00326CC1">
        <w:rPr>
          <w:rFonts w:ascii="Times New Roman" w:hAnsi="Times New Roman" w:cs="Times New Roman"/>
          <w:i/>
          <w:iCs/>
          <w:color w:val="000000"/>
          <w:sz w:val="24"/>
          <w:szCs w:val="24"/>
        </w:rPr>
        <w:t xml:space="preserve"> </w:t>
      </w:r>
      <w:r w:rsidRPr="00326CC1">
        <w:rPr>
          <w:rFonts w:ascii="Times New Roman" w:hAnsi="Times New Roman" w:cs="Times New Roman"/>
          <w:i/>
          <w:iCs/>
          <w:color w:val="000000"/>
          <w:sz w:val="24"/>
          <w:szCs w:val="24"/>
          <w:lang w:val="en-GB"/>
        </w:rPr>
        <w:t>Others</w:t>
      </w:r>
      <w:r w:rsidRPr="00326CC1">
        <w:rPr>
          <w:rFonts w:ascii="Times New Roman" w:hAnsi="Times New Roman" w:cs="Times New Roman"/>
          <w:i/>
          <w:iCs/>
          <w:color w:val="000000"/>
          <w:sz w:val="24"/>
          <w:szCs w:val="24"/>
        </w:rPr>
        <w:t xml:space="preserve"> </w:t>
      </w:r>
      <w:r w:rsidRPr="00326CC1">
        <w:rPr>
          <w:rFonts w:ascii="Times New Roman" w:hAnsi="Times New Roman" w:cs="Times New Roman"/>
          <w:i/>
          <w:iCs/>
          <w:color w:val="000000"/>
          <w:sz w:val="24"/>
          <w:szCs w:val="24"/>
          <w:lang w:val="en-GB"/>
        </w:rPr>
        <w:t>v</w:t>
      </w:r>
      <w:r w:rsidRPr="00326CC1">
        <w:rPr>
          <w:rFonts w:ascii="Times New Roman" w:hAnsi="Times New Roman" w:cs="Times New Roman"/>
          <w:i/>
          <w:iCs/>
          <w:color w:val="000000"/>
          <w:sz w:val="24"/>
          <w:szCs w:val="24"/>
        </w:rPr>
        <w:t xml:space="preserve">. </w:t>
      </w:r>
      <w:r w:rsidRPr="00326CC1">
        <w:rPr>
          <w:rFonts w:ascii="Times New Roman" w:hAnsi="Times New Roman" w:cs="Times New Roman"/>
          <w:i/>
          <w:iCs/>
          <w:color w:val="000000"/>
          <w:sz w:val="24"/>
          <w:szCs w:val="24"/>
          <w:lang w:val="en-GB"/>
        </w:rPr>
        <w:t>The</w:t>
      </w:r>
      <w:r w:rsidRPr="00326CC1">
        <w:rPr>
          <w:rFonts w:ascii="Times New Roman" w:hAnsi="Times New Roman" w:cs="Times New Roman"/>
          <w:i/>
          <w:iCs/>
          <w:color w:val="000000"/>
          <w:sz w:val="24"/>
          <w:szCs w:val="24"/>
        </w:rPr>
        <w:t xml:space="preserve"> </w:t>
      </w:r>
      <w:r w:rsidRPr="00326CC1">
        <w:rPr>
          <w:rFonts w:ascii="Times New Roman" w:hAnsi="Times New Roman" w:cs="Times New Roman"/>
          <w:i/>
          <w:iCs/>
          <w:color w:val="000000"/>
          <w:sz w:val="24"/>
          <w:szCs w:val="24"/>
          <w:lang w:val="en-GB"/>
        </w:rPr>
        <w:t>United</w:t>
      </w:r>
      <w:r w:rsidRPr="00326CC1">
        <w:rPr>
          <w:rFonts w:ascii="Times New Roman" w:hAnsi="Times New Roman" w:cs="Times New Roman"/>
          <w:i/>
          <w:iCs/>
          <w:color w:val="000000"/>
          <w:sz w:val="24"/>
          <w:szCs w:val="24"/>
        </w:rPr>
        <w:t xml:space="preserve"> </w:t>
      </w:r>
      <w:r w:rsidRPr="00326CC1">
        <w:rPr>
          <w:rFonts w:ascii="Times New Roman" w:hAnsi="Times New Roman" w:cs="Times New Roman"/>
          <w:i/>
          <w:iCs/>
          <w:color w:val="000000"/>
          <w:sz w:val="24"/>
          <w:szCs w:val="24"/>
          <w:lang w:val="en-GB"/>
        </w:rPr>
        <w:t>Kingdom</w:t>
      </w:r>
      <w:r w:rsidRPr="00326CC1">
        <w:rPr>
          <w:rFonts w:ascii="Times New Roman" w:hAnsi="Times New Roman" w:cs="Times New Roman"/>
          <w:i/>
          <w:iCs/>
          <w:color w:val="000000"/>
          <w:sz w:val="24"/>
          <w:szCs w:val="24"/>
        </w:rPr>
        <w:t xml:space="preserve"> </w:t>
      </w:r>
      <w:r w:rsidRPr="00326CC1">
        <w:rPr>
          <w:rFonts w:ascii="Times New Roman" w:hAnsi="Times New Roman" w:cs="Times New Roman"/>
          <w:color w:val="000000"/>
          <w:sz w:val="24"/>
          <w:szCs w:val="24"/>
        </w:rPr>
        <w:t xml:space="preserve">Апелативният съд е изложил категорично становище относно възможността по националното право за предсрочно освобождаване на доживотни затворници при настъпване на изключителни обстоятелства, като по този начин е отговорил на съмненията, изразени от Голямото отделение във връзка с яснотата на закона. Правомощието на държавния секретар да разпореди такова освобождаване отговаря на изискванията на чл. 3 от Конвенцията, ако се упражнява по начина, посочен от националния съд. </w:t>
      </w:r>
      <w:r w:rsidRPr="00326CC1">
        <w:rPr>
          <w:rFonts w:ascii="Times New Roman" w:hAnsi="Times New Roman" w:cs="Times New Roman"/>
          <w:color w:val="000000"/>
          <w:sz w:val="24"/>
          <w:szCs w:val="24"/>
          <w:lang w:val="en-US"/>
        </w:rPr>
        <w:t xml:space="preserve"> </w:t>
      </w:r>
      <w:hyperlink r:id="rId364" w:history="1">
        <w:r w:rsidR="007219FF" w:rsidRPr="00326CC1">
          <w:rPr>
            <w:rStyle w:val="Hyperlink"/>
            <w:rFonts w:ascii="Times New Roman" w:hAnsi="Times New Roman" w:cs="Times New Roman"/>
            <w:sz w:val="24"/>
            <w:szCs w:val="24"/>
          </w:rPr>
          <w:t>Бюлетин № 37</w:t>
        </w:r>
      </w:hyperlink>
    </w:p>
    <w:p w14:paraId="24DE4F20" w14:textId="77777777" w:rsidR="00F07C06" w:rsidRPr="00326CC1" w:rsidRDefault="009E5E4A" w:rsidP="00EE2FB1">
      <w:pPr>
        <w:pStyle w:val="NoSpacing"/>
        <w:pBdr>
          <w:bottom w:val="single" w:sz="4" w:space="1" w:color="auto"/>
        </w:pBdr>
        <w:jc w:val="both"/>
        <w:rPr>
          <w:rFonts w:ascii="Times New Roman" w:hAnsi="Times New Roman" w:cs="Times New Roman"/>
          <w:sz w:val="24"/>
          <w:szCs w:val="24"/>
          <w:lang w:val="bg-BG"/>
        </w:rPr>
      </w:pPr>
      <w:hyperlink r:id="rId365" w:history="1">
        <w:r w:rsidR="00A8169E" w:rsidRPr="00326CC1">
          <w:rPr>
            <w:rStyle w:val="Hyperlink"/>
            <w:rFonts w:ascii="Times New Roman" w:hAnsi="Times New Roman" w:cs="Times New Roman"/>
            <w:i/>
            <w:sz w:val="24"/>
            <w:szCs w:val="24"/>
            <w:lang w:val="en-GB"/>
          </w:rPr>
          <w:t>Hutchinson</w:t>
        </w:r>
        <w:r w:rsidR="00A8169E" w:rsidRPr="00326CC1">
          <w:rPr>
            <w:rStyle w:val="Hyperlink"/>
            <w:rFonts w:ascii="Times New Roman" w:hAnsi="Times New Roman" w:cs="Times New Roman"/>
            <w:i/>
            <w:sz w:val="24"/>
            <w:szCs w:val="24"/>
          </w:rPr>
          <w:t xml:space="preserve"> </w:t>
        </w:r>
        <w:r w:rsidR="00A8169E" w:rsidRPr="00326CC1">
          <w:rPr>
            <w:rStyle w:val="Hyperlink"/>
            <w:rFonts w:ascii="Times New Roman" w:hAnsi="Times New Roman" w:cs="Times New Roman"/>
            <w:i/>
            <w:sz w:val="24"/>
            <w:szCs w:val="24"/>
            <w:lang w:val="en-GB"/>
          </w:rPr>
          <w:t>v</w:t>
        </w:r>
        <w:r w:rsidR="00A8169E" w:rsidRPr="00326CC1">
          <w:rPr>
            <w:rStyle w:val="Hyperlink"/>
            <w:rFonts w:ascii="Times New Roman" w:hAnsi="Times New Roman" w:cs="Times New Roman"/>
            <w:i/>
            <w:sz w:val="24"/>
            <w:szCs w:val="24"/>
          </w:rPr>
          <w:t xml:space="preserve">. </w:t>
        </w:r>
        <w:r w:rsidR="00A8169E" w:rsidRPr="00326CC1">
          <w:rPr>
            <w:rStyle w:val="Hyperlink"/>
            <w:rFonts w:ascii="Times New Roman" w:hAnsi="Times New Roman" w:cs="Times New Roman"/>
            <w:i/>
            <w:sz w:val="24"/>
            <w:szCs w:val="24"/>
            <w:lang w:val="en-GB"/>
          </w:rPr>
          <w:t>The</w:t>
        </w:r>
        <w:r w:rsidR="00A8169E" w:rsidRPr="00326CC1">
          <w:rPr>
            <w:rStyle w:val="Hyperlink"/>
            <w:rFonts w:ascii="Times New Roman" w:hAnsi="Times New Roman" w:cs="Times New Roman"/>
            <w:i/>
            <w:sz w:val="24"/>
            <w:szCs w:val="24"/>
          </w:rPr>
          <w:t xml:space="preserve"> </w:t>
        </w:r>
        <w:r w:rsidR="00A8169E" w:rsidRPr="00326CC1">
          <w:rPr>
            <w:rStyle w:val="Hyperlink"/>
            <w:rFonts w:ascii="Times New Roman" w:hAnsi="Times New Roman" w:cs="Times New Roman"/>
            <w:i/>
            <w:sz w:val="24"/>
            <w:szCs w:val="24"/>
            <w:lang w:val="en-GB"/>
          </w:rPr>
          <w:t>United</w:t>
        </w:r>
        <w:r w:rsidR="00A8169E" w:rsidRPr="00326CC1">
          <w:rPr>
            <w:rStyle w:val="Hyperlink"/>
            <w:rFonts w:ascii="Times New Roman" w:hAnsi="Times New Roman" w:cs="Times New Roman"/>
            <w:i/>
            <w:sz w:val="24"/>
            <w:szCs w:val="24"/>
          </w:rPr>
          <w:t xml:space="preserve"> </w:t>
        </w:r>
        <w:r w:rsidR="00A8169E" w:rsidRPr="00326CC1">
          <w:rPr>
            <w:rStyle w:val="Hyperlink"/>
            <w:rFonts w:ascii="Times New Roman" w:hAnsi="Times New Roman" w:cs="Times New Roman"/>
            <w:i/>
            <w:sz w:val="24"/>
            <w:szCs w:val="24"/>
            <w:lang w:val="en-GB"/>
          </w:rPr>
          <w:t>Kingdom</w:t>
        </w:r>
        <w:r w:rsidR="00A8169E" w:rsidRPr="00326CC1">
          <w:rPr>
            <w:rStyle w:val="Hyperlink"/>
            <w:rFonts w:ascii="Times New Roman" w:hAnsi="Times New Roman" w:cs="Times New Roman"/>
            <w:i/>
            <w:sz w:val="24"/>
            <w:szCs w:val="24"/>
          </w:rPr>
          <w:t xml:space="preserve"> (</w:t>
        </w:r>
        <w:r w:rsidR="00A8169E" w:rsidRPr="00326CC1">
          <w:rPr>
            <w:rStyle w:val="Hyperlink"/>
            <w:rFonts w:ascii="Times New Roman" w:hAnsi="Times New Roman" w:cs="Times New Roman"/>
            <w:i/>
            <w:sz w:val="24"/>
            <w:szCs w:val="24"/>
            <w:lang w:val="en-GB"/>
          </w:rPr>
          <w:t>no. 57592/08</w:t>
        </w:r>
        <w:r w:rsidR="00A8169E" w:rsidRPr="00326CC1">
          <w:rPr>
            <w:rStyle w:val="Hyperlink"/>
            <w:rFonts w:ascii="Times New Roman" w:hAnsi="Times New Roman" w:cs="Times New Roman"/>
            <w:i/>
            <w:sz w:val="24"/>
            <w:szCs w:val="24"/>
          </w:rPr>
          <w:t>)</w:t>
        </w:r>
      </w:hyperlink>
    </w:p>
    <w:p w14:paraId="7F8E5444" w14:textId="77777777" w:rsidR="00F07C06" w:rsidRPr="00326CC1" w:rsidRDefault="00F07C06" w:rsidP="00FE75F1">
      <w:pPr>
        <w:pStyle w:val="NoSpacing"/>
        <w:jc w:val="both"/>
        <w:rPr>
          <w:rFonts w:ascii="Times New Roman" w:hAnsi="Times New Roman" w:cs="Times New Roman"/>
          <w:sz w:val="24"/>
          <w:szCs w:val="24"/>
          <w:lang w:val="bg-BG"/>
        </w:rPr>
      </w:pPr>
    </w:p>
    <w:p w14:paraId="1243A626" w14:textId="77777777" w:rsidR="00FE75F1" w:rsidRPr="00326CC1" w:rsidRDefault="00FE75F1" w:rsidP="00FE75F1">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Съдът допуска до разглеждане жалба относно условията на живот в затвора в Бобов дол, а отхвърля като недопустимо оплакването за унизително отнасяне поради характера на присъдата „доживотен затвор без замяна”. </w:t>
      </w:r>
      <w:hyperlink r:id="rId366"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17</w:t>
        </w:r>
      </w:hyperlink>
    </w:p>
    <w:p w14:paraId="4849B394" w14:textId="77777777" w:rsidR="00FE75F1" w:rsidRPr="00326CC1" w:rsidRDefault="009E5E4A" w:rsidP="00FE75F1">
      <w:pPr>
        <w:pStyle w:val="NoSpacing"/>
        <w:pBdr>
          <w:bottom w:val="single" w:sz="4" w:space="1" w:color="auto"/>
        </w:pBdr>
        <w:jc w:val="both"/>
        <w:rPr>
          <w:rFonts w:ascii="Times New Roman" w:hAnsi="Times New Roman" w:cs="Times New Roman"/>
          <w:sz w:val="24"/>
          <w:szCs w:val="24"/>
          <w:lang w:val="bg-BG"/>
        </w:rPr>
      </w:pPr>
      <w:hyperlink r:id="rId367" w:history="1">
        <w:proofErr w:type="spellStart"/>
        <w:r w:rsidR="00FE75F1" w:rsidRPr="00326CC1">
          <w:rPr>
            <w:rStyle w:val="Hyperlink"/>
            <w:rFonts w:ascii="Times New Roman" w:hAnsi="Times New Roman" w:cs="Times New Roman"/>
            <w:i/>
            <w:sz w:val="24"/>
            <w:szCs w:val="24"/>
          </w:rPr>
          <w:t>Kostov</w:t>
        </w:r>
        <w:proofErr w:type="spellEnd"/>
        <w:r w:rsidR="00FE75F1" w:rsidRPr="00326CC1">
          <w:rPr>
            <w:rStyle w:val="Hyperlink"/>
            <w:rFonts w:ascii="Times New Roman" w:hAnsi="Times New Roman" w:cs="Times New Roman"/>
            <w:i/>
            <w:sz w:val="24"/>
            <w:szCs w:val="24"/>
            <w:lang w:val="bg-BG"/>
          </w:rPr>
          <w:t xml:space="preserve"> </w:t>
        </w:r>
        <w:r w:rsidR="00FE75F1" w:rsidRPr="00326CC1">
          <w:rPr>
            <w:rStyle w:val="Hyperlink"/>
            <w:rFonts w:ascii="Times New Roman" w:hAnsi="Times New Roman" w:cs="Times New Roman"/>
            <w:i/>
            <w:sz w:val="24"/>
            <w:szCs w:val="24"/>
          </w:rPr>
          <w:t>v</w:t>
        </w:r>
        <w:r w:rsidR="00FE75F1" w:rsidRPr="00326CC1">
          <w:rPr>
            <w:rStyle w:val="Hyperlink"/>
            <w:rFonts w:ascii="Times New Roman" w:hAnsi="Times New Roman" w:cs="Times New Roman"/>
            <w:i/>
            <w:sz w:val="24"/>
            <w:szCs w:val="24"/>
            <w:lang w:val="bg-BG"/>
          </w:rPr>
          <w:t xml:space="preserve">. </w:t>
        </w:r>
        <w:r w:rsidR="00FE75F1" w:rsidRPr="00326CC1">
          <w:rPr>
            <w:rStyle w:val="Hyperlink"/>
            <w:rFonts w:ascii="Times New Roman" w:hAnsi="Times New Roman" w:cs="Times New Roman"/>
            <w:i/>
            <w:sz w:val="24"/>
            <w:szCs w:val="24"/>
          </w:rPr>
          <w:t>Bulgaria</w:t>
        </w:r>
        <w:r w:rsidR="00FE75F1" w:rsidRPr="00326CC1">
          <w:rPr>
            <w:rStyle w:val="Hyperlink"/>
            <w:rFonts w:ascii="Times New Roman" w:hAnsi="Times New Roman" w:cs="Times New Roman"/>
            <w:i/>
            <w:sz w:val="24"/>
            <w:szCs w:val="24"/>
            <w:lang w:val="bg-BG"/>
          </w:rPr>
          <w:t xml:space="preserve"> (</w:t>
        </w:r>
        <w:r w:rsidR="00FE75F1" w:rsidRPr="00326CC1">
          <w:rPr>
            <w:rStyle w:val="Hyperlink"/>
            <w:rFonts w:ascii="Times New Roman" w:hAnsi="Times New Roman" w:cs="Times New Roman"/>
            <w:i/>
            <w:sz w:val="24"/>
            <w:szCs w:val="24"/>
          </w:rPr>
          <w:t>no</w:t>
        </w:r>
        <w:r w:rsidR="00FE75F1" w:rsidRPr="00326CC1">
          <w:rPr>
            <w:rStyle w:val="Hyperlink"/>
            <w:rFonts w:ascii="Times New Roman" w:hAnsi="Times New Roman" w:cs="Times New Roman"/>
            <w:i/>
            <w:sz w:val="24"/>
            <w:szCs w:val="24"/>
            <w:lang w:val="ru-RU"/>
          </w:rPr>
          <w:t>. 30009/08</w:t>
        </w:r>
        <w:r w:rsidR="00FE75F1" w:rsidRPr="00326CC1">
          <w:rPr>
            <w:rStyle w:val="Hyperlink"/>
            <w:rFonts w:ascii="Times New Roman" w:hAnsi="Times New Roman" w:cs="Times New Roman"/>
            <w:i/>
            <w:sz w:val="24"/>
            <w:szCs w:val="24"/>
            <w:lang w:val="bg-BG"/>
          </w:rPr>
          <w:t>)</w:t>
        </w:r>
      </w:hyperlink>
      <w:r w:rsidR="00FE75F1" w:rsidRPr="00326CC1">
        <w:rPr>
          <w:rFonts w:ascii="Times New Roman" w:hAnsi="Times New Roman" w:cs="Times New Roman"/>
          <w:lang w:val="bg-BG"/>
        </w:rPr>
        <w:t xml:space="preserve"> - </w:t>
      </w:r>
      <w:r w:rsidR="00FE75F1" w:rsidRPr="00326CC1">
        <w:rPr>
          <w:rFonts w:ascii="Times New Roman" w:hAnsi="Times New Roman" w:cs="Times New Roman"/>
          <w:i/>
          <w:sz w:val="24"/>
          <w:szCs w:val="24"/>
          <w:lang w:val="bg-BG"/>
        </w:rPr>
        <w:t>Решение</w:t>
      </w:r>
      <w:r w:rsidR="00802E95" w:rsidRPr="00326CC1">
        <w:rPr>
          <w:rFonts w:ascii="Times New Roman" w:hAnsi="Times New Roman" w:cs="Times New Roman"/>
          <w:i/>
          <w:sz w:val="24"/>
          <w:szCs w:val="24"/>
          <w:lang w:val="bg-BG"/>
        </w:rPr>
        <w:t xml:space="preserve"> </w:t>
      </w:r>
      <w:r w:rsidR="00FE75F1" w:rsidRPr="00326CC1">
        <w:rPr>
          <w:rFonts w:ascii="Times New Roman" w:hAnsi="Times New Roman" w:cs="Times New Roman"/>
          <w:i/>
          <w:sz w:val="24"/>
          <w:szCs w:val="24"/>
          <w:lang w:val="bg-BG"/>
        </w:rPr>
        <w:t xml:space="preserve">по допустимост </w:t>
      </w:r>
    </w:p>
    <w:p w14:paraId="4E7B224F" w14:textId="77777777" w:rsidR="00FE75F1" w:rsidRPr="00326CC1" w:rsidRDefault="00FE75F1" w:rsidP="00FE75F1">
      <w:pPr>
        <w:pStyle w:val="NoSpacing"/>
        <w:jc w:val="both"/>
        <w:rPr>
          <w:rFonts w:ascii="Times New Roman" w:hAnsi="Times New Roman" w:cs="Times New Roman"/>
          <w:sz w:val="24"/>
          <w:szCs w:val="24"/>
          <w:lang w:val="bg-BG"/>
        </w:rPr>
      </w:pPr>
    </w:p>
    <w:p w14:paraId="64E01FF7" w14:textId="77777777" w:rsidR="00FE75F1" w:rsidRPr="00326CC1" w:rsidRDefault="00FE75F1" w:rsidP="00FE75F1">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Лице с увреждания, лишено от свобода, е било подложено на нечовешко и унизително третиране поради липсата на подходящи условия за свободното му и независимо придвижване в затвора и липсата на подходяща медицинска </w:t>
      </w:r>
      <w:proofErr w:type="spellStart"/>
      <w:r w:rsidRPr="00326CC1">
        <w:rPr>
          <w:rFonts w:ascii="Times New Roman" w:hAnsi="Times New Roman" w:cs="Times New Roman"/>
          <w:sz w:val="24"/>
          <w:szCs w:val="24"/>
          <w:lang w:val="bg-BG"/>
        </w:rPr>
        <w:t>гружа</w:t>
      </w:r>
      <w:proofErr w:type="spellEnd"/>
      <w:r w:rsidRPr="00326CC1">
        <w:rPr>
          <w:rFonts w:ascii="Times New Roman" w:hAnsi="Times New Roman" w:cs="Times New Roman"/>
          <w:sz w:val="24"/>
          <w:szCs w:val="24"/>
          <w:lang w:val="bg-BG"/>
        </w:rPr>
        <w:t xml:space="preserve"> спрямо състоянието му.</w:t>
      </w:r>
      <w:r w:rsidRPr="00326CC1">
        <w:rPr>
          <w:rStyle w:val="WW8Num4z0"/>
          <w:rFonts w:ascii="Times New Roman" w:hAnsi="Times New Roman" w:cs="Times New Roman"/>
          <w:color w:val="000000"/>
          <w:sz w:val="24"/>
          <w:szCs w:val="24"/>
          <w:lang w:val="bg-BG"/>
        </w:rPr>
        <w:t xml:space="preserve"> </w:t>
      </w:r>
      <w:hyperlink r:id="rId368"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17</w:t>
        </w:r>
      </w:hyperlink>
    </w:p>
    <w:p w14:paraId="05373CD2" w14:textId="77777777" w:rsidR="00FE75F1" w:rsidRPr="00326CC1" w:rsidRDefault="009E5E4A" w:rsidP="00FE75F1">
      <w:pPr>
        <w:pBdr>
          <w:bottom w:val="single" w:sz="4" w:space="1" w:color="auto"/>
        </w:pBdr>
        <w:spacing w:after="0" w:line="240" w:lineRule="auto"/>
        <w:jc w:val="both"/>
        <w:rPr>
          <w:rStyle w:val="blue-underline"/>
          <w:rFonts w:ascii="Times New Roman" w:hAnsi="Times New Roman" w:cs="Times New Roman"/>
          <w:i/>
          <w:sz w:val="24"/>
          <w:szCs w:val="24"/>
        </w:rPr>
      </w:pPr>
      <w:hyperlink r:id="rId369" w:history="1">
        <w:proofErr w:type="spellStart"/>
        <w:r w:rsidR="00FE75F1" w:rsidRPr="00326CC1">
          <w:rPr>
            <w:rStyle w:val="Hyperlink"/>
            <w:rFonts w:ascii="Times New Roman" w:hAnsi="Times New Roman" w:cs="Times New Roman"/>
            <w:i/>
            <w:sz w:val="24"/>
            <w:szCs w:val="24"/>
          </w:rPr>
          <w:t>Cara-Damiani</w:t>
        </w:r>
        <w:proofErr w:type="spellEnd"/>
        <w:r w:rsidR="00FE75F1" w:rsidRPr="00326CC1">
          <w:rPr>
            <w:rStyle w:val="Hyperlink"/>
            <w:rFonts w:ascii="Times New Roman" w:hAnsi="Times New Roman" w:cs="Times New Roman"/>
            <w:i/>
            <w:sz w:val="24"/>
            <w:szCs w:val="24"/>
          </w:rPr>
          <w:t xml:space="preserve"> v. </w:t>
        </w:r>
        <w:proofErr w:type="spellStart"/>
        <w:r w:rsidR="00FE75F1" w:rsidRPr="00326CC1">
          <w:rPr>
            <w:rStyle w:val="Hyperlink"/>
            <w:rFonts w:ascii="Times New Roman" w:hAnsi="Times New Roman" w:cs="Times New Roman"/>
            <w:i/>
            <w:sz w:val="24"/>
            <w:szCs w:val="24"/>
          </w:rPr>
          <w:t>Italy</w:t>
        </w:r>
        <w:proofErr w:type="spellEnd"/>
        <w:r w:rsidR="00FE75F1" w:rsidRPr="00326CC1">
          <w:rPr>
            <w:rStyle w:val="Hyperlink"/>
            <w:rFonts w:ascii="Times New Roman" w:hAnsi="Times New Roman" w:cs="Times New Roman"/>
            <w:i/>
            <w:sz w:val="24"/>
            <w:szCs w:val="24"/>
          </w:rPr>
          <w:t xml:space="preserve"> (</w:t>
        </w:r>
        <w:proofErr w:type="spellStart"/>
        <w:r w:rsidR="00FE75F1" w:rsidRPr="00326CC1">
          <w:rPr>
            <w:rStyle w:val="Hyperlink"/>
            <w:rFonts w:ascii="Times New Roman" w:hAnsi="Times New Roman" w:cs="Times New Roman"/>
            <w:i/>
            <w:sz w:val="24"/>
            <w:szCs w:val="24"/>
          </w:rPr>
          <w:t>no</w:t>
        </w:r>
        <w:proofErr w:type="spellEnd"/>
        <w:r w:rsidR="00FE75F1" w:rsidRPr="00326CC1">
          <w:rPr>
            <w:rStyle w:val="Hyperlink"/>
            <w:rFonts w:ascii="Times New Roman" w:hAnsi="Times New Roman" w:cs="Times New Roman"/>
            <w:i/>
            <w:sz w:val="24"/>
            <w:szCs w:val="24"/>
          </w:rPr>
          <w:t>. 2447/05)</w:t>
        </w:r>
      </w:hyperlink>
    </w:p>
    <w:p w14:paraId="332501F5" w14:textId="77777777" w:rsidR="00FE75F1" w:rsidRPr="00326CC1" w:rsidRDefault="00FE75F1" w:rsidP="00934A4C">
      <w:pPr>
        <w:pStyle w:val="NoSpacing"/>
        <w:jc w:val="both"/>
        <w:rPr>
          <w:rStyle w:val="normal--char"/>
          <w:rFonts w:ascii="Times New Roman" w:hAnsi="Times New Roman" w:cs="Times New Roman"/>
          <w:color w:val="000000"/>
          <w:sz w:val="24"/>
          <w:szCs w:val="24"/>
          <w:lang w:val="bg-BG"/>
        </w:rPr>
      </w:pPr>
    </w:p>
    <w:p w14:paraId="2DC8DA4A" w14:textId="77777777" w:rsidR="00322880" w:rsidRPr="00326CC1" w:rsidRDefault="00322880" w:rsidP="00322880">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eastAsia="bg-BG"/>
        </w:rPr>
        <w:t xml:space="preserve">Лошите условия на живот в психиатрична клиника в Румъния – пренаселеност, лоша хигиена и др., са причина за нарушение на забраната за нечовешко и унизително третиране. </w:t>
      </w:r>
      <w:hyperlink r:id="rId370" w:history="1">
        <w:r w:rsidRPr="00326CC1">
          <w:rPr>
            <w:rStyle w:val="Hyperlink"/>
            <w:rFonts w:ascii="Times New Roman" w:hAnsi="Times New Roman" w:cs="Times New Roman"/>
            <w:sz w:val="24"/>
            <w:szCs w:val="24"/>
            <w:lang w:val="bg-BG"/>
          </w:rPr>
          <w:t>Бюлетин № 18</w:t>
        </w:r>
      </w:hyperlink>
    </w:p>
    <w:p w14:paraId="0D6B0AE6" w14:textId="77777777" w:rsidR="00322880" w:rsidRPr="00326CC1" w:rsidRDefault="009E5E4A" w:rsidP="00322880">
      <w:pPr>
        <w:pBdr>
          <w:bottom w:val="single" w:sz="4" w:space="1" w:color="auto"/>
        </w:pBdr>
        <w:spacing w:after="0" w:line="240" w:lineRule="auto"/>
        <w:jc w:val="both"/>
        <w:rPr>
          <w:rFonts w:ascii="Times New Roman" w:hAnsi="Times New Roman" w:cs="Times New Roman"/>
          <w:i/>
          <w:iCs/>
          <w:sz w:val="24"/>
          <w:szCs w:val="24"/>
        </w:rPr>
      </w:pPr>
      <w:hyperlink r:id="rId371" w:history="1">
        <w:proofErr w:type="spellStart"/>
        <w:r w:rsidR="00322880" w:rsidRPr="00326CC1">
          <w:rPr>
            <w:rStyle w:val="Hyperlink"/>
            <w:rFonts w:ascii="Times New Roman" w:eastAsia="Times New Roman" w:hAnsi="Times New Roman" w:cs="Times New Roman"/>
            <w:bCs/>
            <w:i/>
            <w:sz w:val="24"/>
            <w:szCs w:val="24"/>
            <w:lang w:eastAsia="bg-BG"/>
          </w:rPr>
          <w:t>Parascineti</w:t>
        </w:r>
        <w:proofErr w:type="spellEnd"/>
        <w:r w:rsidR="00322880" w:rsidRPr="00326CC1">
          <w:rPr>
            <w:rStyle w:val="Hyperlink"/>
            <w:rFonts w:ascii="Times New Roman" w:eastAsia="Times New Roman" w:hAnsi="Times New Roman" w:cs="Times New Roman"/>
            <w:bCs/>
            <w:i/>
            <w:sz w:val="24"/>
            <w:szCs w:val="24"/>
            <w:lang w:eastAsia="bg-BG"/>
          </w:rPr>
          <w:t xml:space="preserve"> v. </w:t>
        </w:r>
        <w:proofErr w:type="spellStart"/>
        <w:r w:rsidR="00322880" w:rsidRPr="00326CC1">
          <w:rPr>
            <w:rStyle w:val="Hyperlink"/>
            <w:rFonts w:ascii="Times New Roman" w:eastAsia="Times New Roman" w:hAnsi="Times New Roman" w:cs="Times New Roman"/>
            <w:bCs/>
            <w:i/>
            <w:sz w:val="24"/>
            <w:szCs w:val="24"/>
            <w:lang w:eastAsia="bg-BG"/>
          </w:rPr>
          <w:t>Romania</w:t>
        </w:r>
        <w:proofErr w:type="spellEnd"/>
        <w:r w:rsidR="00322880" w:rsidRPr="00326CC1">
          <w:rPr>
            <w:rStyle w:val="Hyperlink"/>
            <w:rFonts w:ascii="Times New Roman" w:eastAsia="Times New Roman" w:hAnsi="Times New Roman" w:cs="Times New Roman"/>
            <w:bCs/>
            <w:i/>
            <w:sz w:val="24"/>
            <w:szCs w:val="24"/>
            <w:lang w:eastAsia="bg-BG"/>
          </w:rPr>
          <w:t xml:space="preserve"> (</w:t>
        </w:r>
        <w:proofErr w:type="spellStart"/>
        <w:r w:rsidR="00322880" w:rsidRPr="00326CC1">
          <w:rPr>
            <w:rStyle w:val="Hyperlink"/>
            <w:rFonts w:ascii="Times New Roman" w:eastAsia="Times New Roman" w:hAnsi="Times New Roman" w:cs="Times New Roman"/>
            <w:bCs/>
            <w:i/>
            <w:sz w:val="24"/>
            <w:szCs w:val="24"/>
            <w:lang w:eastAsia="bg-BG"/>
          </w:rPr>
          <w:t>no</w:t>
        </w:r>
        <w:proofErr w:type="spellEnd"/>
        <w:r w:rsidR="00322880" w:rsidRPr="00326CC1">
          <w:rPr>
            <w:rStyle w:val="Hyperlink"/>
            <w:rFonts w:ascii="Times New Roman" w:eastAsia="Times New Roman" w:hAnsi="Times New Roman" w:cs="Times New Roman"/>
            <w:bCs/>
            <w:i/>
            <w:sz w:val="24"/>
            <w:szCs w:val="24"/>
            <w:lang w:eastAsia="bg-BG"/>
          </w:rPr>
          <w:t>. 32060/05)</w:t>
        </w:r>
      </w:hyperlink>
      <w:r w:rsidR="00322880" w:rsidRPr="00326CC1">
        <w:rPr>
          <w:rFonts w:ascii="Times New Roman" w:hAnsi="Times New Roman" w:cs="Times New Roman"/>
        </w:rPr>
        <w:t xml:space="preserve"> </w:t>
      </w:r>
    </w:p>
    <w:p w14:paraId="5E8DCE01" w14:textId="77777777" w:rsidR="00322880" w:rsidRPr="00326CC1" w:rsidRDefault="00322880" w:rsidP="00322880">
      <w:pPr>
        <w:pStyle w:val="NoSpacing"/>
        <w:jc w:val="both"/>
        <w:rPr>
          <w:rFonts w:ascii="Times New Roman" w:hAnsi="Times New Roman" w:cs="Times New Roman"/>
          <w:sz w:val="24"/>
          <w:szCs w:val="24"/>
          <w:lang w:val="bg-BG" w:eastAsia="bg-BG"/>
        </w:rPr>
      </w:pPr>
    </w:p>
    <w:p w14:paraId="0124DBE7" w14:textId="77777777" w:rsidR="00FE75F1" w:rsidRPr="00326CC1" w:rsidRDefault="00FE75F1" w:rsidP="00FE75F1">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Няма нарушение на забраната за изтезания по чл. 3 на Конвенцията относно лошите условия в затвора, когато те са били значително подобрени, а специалният режим на изтърпяване на наказанието доживотен затвор не налага такава социална изолация, която да е в разрез с изискванията на чл. 3. </w:t>
      </w:r>
      <w:hyperlink r:id="rId372"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w:t>
        </w:r>
        <w:r w:rsidRPr="00326CC1">
          <w:rPr>
            <w:rStyle w:val="Hyperlink"/>
            <w:rFonts w:ascii="Times New Roman" w:hAnsi="Times New Roman" w:cs="Times New Roman"/>
            <w:sz w:val="24"/>
            <w:szCs w:val="24"/>
            <w:lang w:val="bg-BG"/>
          </w:rPr>
          <w:t>8</w:t>
        </w:r>
      </w:hyperlink>
    </w:p>
    <w:p w14:paraId="7E14D0BB" w14:textId="77777777" w:rsidR="00FE75F1" w:rsidRPr="00326CC1" w:rsidRDefault="009E5E4A" w:rsidP="00FE75F1">
      <w:pPr>
        <w:pBdr>
          <w:bottom w:val="single" w:sz="4" w:space="1" w:color="auto"/>
        </w:pBdr>
        <w:spacing w:after="0" w:line="240" w:lineRule="auto"/>
        <w:jc w:val="both"/>
        <w:rPr>
          <w:rFonts w:ascii="Times New Roman" w:hAnsi="Times New Roman" w:cs="Times New Roman"/>
          <w:i/>
          <w:iCs/>
          <w:sz w:val="24"/>
          <w:szCs w:val="24"/>
        </w:rPr>
      </w:pPr>
      <w:hyperlink r:id="rId373" w:history="1">
        <w:proofErr w:type="spellStart"/>
        <w:r w:rsidR="00FE75F1" w:rsidRPr="00326CC1">
          <w:rPr>
            <w:rStyle w:val="Hyperlink"/>
            <w:rFonts w:ascii="Times New Roman" w:hAnsi="Times New Roman" w:cs="Times New Roman"/>
            <w:i/>
            <w:iCs/>
            <w:sz w:val="24"/>
            <w:szCs w:val="24"/>
          </w:rPr>
          <w:t>Oreshkov</w:t>
        </w:r>
        <w:proofErr w:type="spellEnd"/>
        <w:r w:rsidR="00FE75F1" w:rsidRPr="00326CC1">
          <w:rPr>
            <w:rStyle w:val="Hyperlink"/>
            <w:rFonts w:ascii="Times New Roman" w:hAnsi="Times New Roman" w:cs="Times New Roman"/>
            <w:i/>
            <w:iCs/>
            <w:sz w:val="24"/>
            <w:szCs w:val="24"/>
          </w:rPr>
          <w:t xml:space="preserve"> v. </w:t>
        </w:r>
        <w:proofErr w:type="spellStart"/>
        <w:r w:rsidR="00FE75F1" w:rsidRPr="00326CC1">
          <w:rPr>
            <w:rStyle w:val="Hyperlink"/>
            <w:rFonts w:ascii="Times New Roman" w:hAnsi="Times New Roman" w:cs="Times New Roman"/>
            <w:i/>
            <w:iCs/>
            <w:sz w:val="24"/>
            <w:szCs w:val="24"/>
          </w:rPr>
          <w:t>Bulgaria</w:t>
        </w:r>
        <w:proofErr w:type="spellEnd"/>
        <w:r w:rsidR="00FE75F1" w:rsidRPr="00326CC1">
          <w:rPr>
            <w:rStyle w:val="Hyperlink"/>
            <w:rFonts w:ascii="Times New Roman" w:hAnsi="Times New Roman" w:cs="Times New Roman"/>
            <w:i/>
            <w:iCs/>
            <w:sz w:val="24"/>
            <w:szCs w:val="24"/>
          </w:rPr>
          <w:t xml:space="preserve"> (</w:t>
        </w:r>
        <w:proofErr w:type="spellStart"/>
        <w:r w:rsidR="00FE75F1" w:rsidRPr="00326CC1">
          <w:rPr>
            <w:rStyle w:val="Hyperlink"/>
            <w:rFonts w:ascii="Times New Roman" w:hAnsi="Times New Roman" w:cs="Times New Roman"/>
            <w:i/>
            <w:iCs/>
            <w:sz w:val="24"/>
            <w:szCs w:val="24"/>
          </w:rPr>
          <w:t>no</w:t>
        </w:r>
        <w:proofErr w:type="spellEnd"/>
        <w:r w:rsidR="00FE75F1" w:rsidRPr="00326CC1">
          <w:rPr>
            <w:rStyle w:val="Hyperlink"/>
            <w:rFonts w:ascii="Times New Roman" w:hAnsi="Times New Roman" w:cs="Times New Roman"/>
            <w:i/>
            <w:iCs/>
            <w:sz w:val="24"/>
            <w:szCs w:val="24"/>
          </w:rPr>
          <w:t>. 11932/04)</w:t>
        </w:r>
      </w:hyperlink>
    </w:p>
    <w:p w14:paraId="7F988F64" w14:textId="77777777" w:rsidR="00FE75F1" w:rsidRPr="00326CC1" w:rsidRDefault="00FE75F1" w:rsidP="00322880">
      <w:pPr>
        <w:pStyle w:val="NoSpacing"/>
        <w:jc w:val="both"/>
        <w:rPr>
          <w:rFonts w:ascii="Times New Roman" w:hAnsi="Times New Roman" w:cs="Times New Roman"/>
          <w:sz w:val="24"/>
          <w:szCs w:val="24"/>
          <w:lang w:val="bg-BG" w:eastAsia="bg-BG"/>
        </w:rPr>
      </w:pPr>
    </w:p>
    <w:p w14:paraId="1AC1E5A4" w14:textId="77777777" w:rsidR="00322880" w:rsidRPr="00326CC1" w:rsidRDefault="00322880" w:rsidP="00322880">
      <w:pPr>
        <w:pStyle w:val="NoSpacing"/>
        <w:jc w:val="both"/>
        <w:rPr>
          <w:rFonts w:ascii="Times New Roman" w:hAnsi="Times New Roman" w:cs="Times New Roman"/>
          <w:i/>
          <w:sz w:val="24"/>
          <w:szCs w:val="24"/>
          <w:lang w:val="bg-BG"/>
        </w:rPr>
      </w:pPr>
      <w:r w:rsidRPr="00326CC1">
        <w:rPr>
          <w:rFonts w:ascii="Times New Roman" w:hAnsi="Times New Roman" w:cs="Times New Roman"/>
          <w:sz w:val="24"/>
          <w:szCs w:val="24"/>
          <w:lang w:val="bg-BG" w:eastAsia="bg-BG"/>
        </w:rPr>
        <w:t>Поведението на руските власти в отговор на опитите на близките на избити поляци да установят истината за това какво се е случило през 1940 г. в Катин представлява нечовешко отнасяне. Русия е нарушила задълженията си по Конвенцията, като е отказала да предостави на Съда постановлението за прекратяване на разследването на т. нар. „</w:t>
      </w:r>
      <w:proofErr w:type="spellStart"/>
      <w:r w:rsidRPr="00326CC1">
        <w:rPr>
          <w:rFonts w:ascii="Times New Roman" w:hAnsi="Times New Roman" w:cs="Times New Roman"/>
          <w:sz w:val="24"/>
          <w:szCs w:val="24"/>
          <w:lang w:val="bg-BG" w:eastAsia="bg-BG"/>
        </w:rPr>
        <w:t>Катинско</w:t>
      </w:r>
      <w:proofErr w:type="spellEnd"/>
      <w:r w:rsidRPr="00326CC1">
        <w:rPr>
          <w:rFonts w:ascii="Times New Roman" w:hAnsi="Times New Roman" w:cs="Times New Roman"/>
          <w:sz w:val="24"/>
          <w:szCs w:val="24"/>
          <w:lang w:val="bg-BG" w:eastAsia="bg-BG"/>
        </w:rPr>
        <w:t xml:space="preserve"> клане”.</w:t>
      </w:r>
      <w:r w:rsidRPr="00326CC1">
        <w:rPr>
          <w:rStyle w:val="WW8Num4z0"/>
          <w:rFonts w:ascii="Times New Roman" w:hAnsi="Times New Roman" w:cs="Times New Roman"/>
          <w:color w:val="000000"/>
          <w:sz w:val="24"/>
          <w:szCs w:val="24"/>
          <w:lang w:val="bg-BG"/>
        </w:rPr>
        <w:t xml:space="preserve"> </w:t>
      </w:r>
      <w:hyperlink r:id="rId374" w:history="1">
        <w:r w:rsidRPr="00326CC1">
          <w:rPr>
            <w:rStyle w:val="Hyperlink"/>
            <w:rFonts w:ascii="Times New Roman" w:hAnsi="Times New Roman" w:cs="Times New Roman"/>
            <w:sz w:val="24"/>
            <w:szCs w:val="24"/>
            <w:lang w:val="bg-BG"/>
          </w:rPr>
          <w:t>Бюлетин № 19</w:t>
        </w:r>
      </w:hyperlink>
      <w:r w:rsidRPr="00326CC1">
        <w:rPr>
          <w:rFonts w:ascii="Times New Roman" w:hAnsi="Times New Roman" w:cs="Times New Roman"/>
          <w:i/>
          <w:sz w:val="24"/>
          <w:szCs w:val="24"/>
          <w:lang w:val="bg-BG"/>
        </w:rPr>
        <w:t xml:space="preserve"> </w:t>
      </w:r>
    </w:p>
    <w:p w14:paraId="1B93973A" w14:textId="77777777" w:rsidR="00322880" w:rsidRPr="00326CC1" w:rsidRDefault="009E5E4A" w:rsidP="00322880">
      <w:pPr>
        <w:pStyle w:val="NoSpacing"/>
        <w:pBdr>
          <w:bottom w:val="single" w:sz="4" w:space="1" w:color="auto"/>
        </w:pBdr>
        <w:jc w:val="both"/>
        <w:rPr>
          <w:rFonts w:ascii="Times New Roman" w:hAnsi="Times New Roman" w:cs="Times New Roman"/>
          <w:i/>
          <w:sz w:val="24"/>
          <w:szCs w:val="24"/>
          <w:lang w:val="bg-BG"/>
        </w:rPr>
      </w:pPr>
      <w:hyperlink r:id="rId375" w:history="1">
        <w:proofErr w:type="spellStart"/>
        <w:r w:rsidR="00322880" w:rsidRPr="00326CC1">
          <w:rPr>
            <w:rStyle w:val="Hyperlink"/>
            <w:rFonts w:ascii="Times New Roman" w:hAnsi="Times New Roman" w:cs="Times New Roman"/>
            <w:i/>
            <w:sz w:val="24"/>
            <w:szCs w:val="24"/>
          </w:rPr>
          <w:t>Janowiec</w:t>
        </w:r>
        <w:proofErr w:type="spellEnd"/>
        <w:r w:rsidR="00322880" w:rsidRPr="00326CC1">
          <w:rPr>
            <w:rStyle w:val="Hyperlink"/>
            <w:rFonts w:ascii="Times New Roman" w:hAnsi="Times New Roman" w:cs="Times New Roman"/>
            <w:i/>
            <w:sz w:val="24"/>
            <w:szCs w:val="24"/>
            <w:lang w:val="bg-BG"/>
          </w:rPr>
          <w:t xml:space="preserve"> </w:t>
        </w:r>
        <w:r w:rsidR="00322880" w:rsidRPr="00326CC1">
          <w:rPr>
            <w:rStyle w:val="Hyperlink"/>
            <w:rFonts w:ascii="Times New Roman" w:hAnsi="Times New Roman" w:cs="Times New Roman"/>
            <w:i/>
            <w:sz w:val="24"/>
            <w:szCs w:val="24"/>
          </w:rPr>
          <w:t>and</w:t>
        </w:r>
        <w:r w:rsidR="00322880" w:rsidRPr="00326CC1">
          <w:rPr>
            <w:rStyle w:val="Hyperlink"/>
            <w:rFonts w:ascii="Times New Roman" w:hAnsi="Times New Roman" w:cs="Times New Roman"/>
            <w:i/>
            <w:sz w:val="24"/>
            <w:szCs w:val="24"/>
            <w:lang w:val="bg-BG"/>
          </w:rPr>
          <w:t xml:space="preserve"> </w:t>
        </w:r>
        <w:r w:rsidR="00322880" w:rsidRPr="00326CC1">
          <w:rPr>
            <w:rStyle w:val="Hyperlink"/>
            <w:rFonts w:ascii="Times New Roman" w:hAnsi="Times New Roman" w:cs="Times New Roman"/>
            <w:i/>
            <w:sz w:val="24"/>
            <w:szCs w:val="24"/>
          </w:rPr>
          <w:t>others</w:t>
        </w:r>
        <w:r w:rsidR="00322880" w:rsidRPr="00326CC1">
          <w:rPr>
            <w:rStyle w:val="Hyperlink"/>
            <w:rFonts w:ascii="Times New Roman" w:hAnsi="Times New Roman" w:cs="Times New Roman"/>
            <w:i/>
            <w:sz w:val="24"/>
            <w:szCs w:val="24"/>
            <w:lang w:val="bg-BG"/>
          </w:rPr>
          <w:t xml:space="preserve"> </w:t>
        </w:r>
        <w:r w:rsidR="00322880" w:rsidRPr="00326CC1">
          <w:rPr>
            <w:rStyle w:val="Hyperlink"/>
            <w:rFonts w:ascii="Times New Roman" w:hAnsi="Times New Roman" w:cs="Times New Roman"/>
            <w:i/>
            <w:sz w:val="24"/>
            <w:szCs w:val="24"/>
          </w:rPr>
          <w:t>v</w:t>
        </w:r>
        <w:r w:rsidR="00322880" w:rsidRPr="00326CC1">
          <w:rPr>
            <w:rStyle w:val="Hyperlink"/>
            <w:rFonts w:ascii="Times New Roman" w:hAnsi="Times New Roman" w:cs="Times New Roman"/>
            <w:i/>
            <w:sz w:val="24"/>
            <w:szCs w:val="24"/>
            <w:lang w:val="bg-BG"/>
          </w:rPr>
          <w:t xml:space="preserve">. </w:t>
        </w:r>
        <w:r w:rsidR="00322880" w:rsidRPr="00326CC1">
          <w:rPr>
            <w:rStyle w:val="Hyperlink"/>
            <w:rFonts w:ascii="Times New Roman" w:hAnsi="Times New Roman" w:cs="Times New Roman"/>
            <w:i/>
            <w:sz w:val="24"/>
            <w:szCs w:val="24"/>
          </w:rPr>
          <w:t>Russia</w:t>
        </w:r>
        <w:r w:rsidR="00322880" w:rsidRPr="00326CC1">
          <w:rPr>
            <w:rStyle w:val="Hyperlink"/>
            <w:rFonts w:ascii="Times New Roman" w:hAnsi="Times New Roman" w:cs="Times New Roman"/>
            <w:i/>
            <w:sz w:val="24"/>
            <w:szCs w:val="24"/>
            <w:lang w:val="bg-BG"/>
          </w:rPr>
          <w:t xml:space="preserve"> (</w:t>
        </w:r>
        <w:proofErr w:type="spellStart"/>
        <w:r w:rsidR="00322880" w:rsidRPr="00326CC1">
          <w:rPr>
            <w:rStyle w:val="Hyperlink"/>
            <w:rFonts w:ascii="Times New Roman" w:hAnsi="Times New Roman" w:cs="Times New Roman"/>
            <w:i/>
            <w:sz w:val="24"/>
            <w:szCs w:val="24"/>
          </w:rPr>
          <w:t>nos</w:t>
        </w:r>
        <w:proofErr w:type="spellEnd"/>
        <w:r w:rsidR="00322880" w:rsidRPr="00326CC1">
          <w:rPr>
            <w:rStyle w:val="Hyperlink"/>
            <w:rFonts w:ascii="Times New Roman" w:hAnsi="Times New Roman" w:cs="Times New Roman"/>
            <w:i/>
            <w:sz w:val="24"/>
            <w:szCs w:val="24"/>
            <w:lang w:val="bg-BG"/>
          </w:rPr>
          <w:t>. 55508/07, 29520/09)</w:t>
        </w:r>
      </w:hyperlink>
    </w:p>
    <w:p w14:paraId="081D4CF6" w14:textId="77777777" w:rsidR="00322880" w:rsidRPr="00326CC1" w:rsidRDefault="00322880" w:rsidP="00322880">
      <w:pPr>
        <w:pStyle w:val="NoSpacing"/>
        <w:jc w:val="both"/>
        <w:rPr>
          <w:rFonts w:ascii="Times New Roman" w:hAnsi="Times New Roman" w:cs="Times New Roman"/>
          <w:i/>
          <w:sz w:val="24"/>
          <w:szCs w:val="24"/>
          <w:lang w:val="bg-BG"/>
        </w:rPr>
      </w:pPr>
    </w:p>
    <w:p w14:paraId="671E3861" w14:textId="77777777" w:rsidR="00ED6F48" w:rsidRPr="00326CC1" w:rsidRDefault="00ED6F48" w:rsidP="00ED6F48">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Налице е нарушение на материалния и процедурния аспект на чл. 3 при прекомерна и неоправдана употреба на сила от страна на полицията върху лишен от свобода и </w:t>
      </w:r>
      <w:r w:rsidRPr="00326CC1">
        <w:rPr>
          <w:rStyle w:val="normal--char"/>
          <w:rFonts w:ascii="Times New Roman" w:hAnsi="Times New Roman" w:cs="Times New Roman"/>
          <w:color w:val="000000"/>
          <w:sz w:val="24"/>
          <w:szCs w:val="24"/>
          <w:lang w:val="bg-BG"/>
        </w:rPr>
        <w:lastRenderedPageBreak/>
        <w:t>последвало неефективно разследване по случая, приключило с отказ за образуване на наказателно производство.</w:t>
      </w:r>
      <w:r w:rsidRPr="00326CC1">
        <w:rPr>
          <w:rStyle w:val="WW8Num4z0"/>
          <w:rFonts w:ascii="Times New Roman" w:hAnsi="Times New Roman" w:cs="Times New Roman"/>
          <w:color w:val="000000"/>
          <w:sz w:val="24"/>
          <w:szCs w:val="24"/>
          <w:lang w:val="bg-BG"/>
        </w:rPr>
        <w:t xml:space="preserve"> </w:t>
      </w:r>
      <w:hyperlink r:id="rId376"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19</w:t>
        </w:r>
      </w:hyperlink>
    </w:p>
    <w:p w14:paraId="0D65D83A" w14:textId="77777777" w:rsidR="00ED6F48" w:rsidRPr="00326CC1" w:rsidRDefault="009E5E4A" w:rsidP="00ED6F48">
      <w:pPr>
        <w:pBdr>
          <w:bottom w:val="single" w:sz="4" w:space="1" w:color="auto"/>
        </w:pBdr>
        <w:spacing w:after="0" w:line="240" w:lineRule="auto"/>
        <w:jc w:val="both"/>
        <w:rPr>
          <w:rStyle w:val="normal--char"/>
          <w:rFonts w:ascii="Times New Roman" w:hAnsi="Times New Roman" w:cs="Times New Roman"/>
          <w:i/>
          <w:iCs/>
          <w:sz w:val="24"/>
          <w:szCs w:val="24"/>
        </w:rPr>
      </w:pPr>
      <w:hyperlink r:id="rId377" w:history="1">
        <w:proofErr w:type="spellStart"/>
        <w:r w:rsidR="00ED6F48" w:rsidRPr="00326CC1">
          <w:rPr>
            <w:rStyle w:val="Hyperlink"/>
            <w:rFonts w:ascii="Times New Roman" w:hAnsi="Times New Roman" w:cs="Times New Roman"/>
            <w:i/>
            <w:iCs/>
            <w:sz w:val="24"/>
            <w:szCs w:val="24"/>
            <w:lang w:val="en-US"/>
          </w:rPr>
          <w:t>Dimitar</w:t>
        </w:r>
        <w:proofErr w:type="spellEnd"/>
        <w:r w:rsidR="00ED6F48" w:rsidRPr="00326CC1">
          <w:rPr>
            <w:rStyle w:val="Hyperlink"/>
            <w:rFonts w:ascii="Times New Roman" w:hAnsi="Times New Roman" w:cs="Times New Roman"/>
            <w:i/>
            <w:iCs/>
            <w:sz w:val="24"/>
            <w:szCs w:val="24"/>
            <w:lang w:val="ru-RU"/>
          </w:rPr>
          <w:t xml:space="preserve"> </w:t>
        </w:r>
        <w:r w:rsidR="00ED6F48" w:rsidRPr="00326CC1">
          <w:rPr>
            <w:rStyle w:val="Hyperlink"/>
            <w:rFonts w:ascii="Times New Roman" w:hAnsi="Times New Roman" w:cs="Times New Roman"/>
            <w:i/>
            <w:iCs/>
            <w:sz w:val="24"/>
            <w:szCs w:val="24"/>
            <w:lang w:val="en-US"/>
          </w:rPr>
          <w:t>Dimitrov</w:t>
        </w:r>
        <w:r w:rsidR="00ED6F48" w:rsidRPr="00326CC1">
          <w:rPr>
            <w:rStyle w:val="Hyperlink"/>
            <w:rFonts w:ascii="Times New Roman" w:hAnsi="Times New Roman" w:cs="Times New Roman"/>
            <w:i/>
            <w:iCs/>
            <w:sz w:val="24"/>
            <w:szCs w:val="24"/>
            <w:lang w:val="ru-RU"/>
          </w:rPr>
          <w:t xml:space="preserve"> </w:t>
        </w:r>
        <w:r w:rsidR="00ED6F48" w:rsidRPr="00326CC1">
          <w:rPr>
            <w:rStyle w:val="Hyperlink"/>
            <w:rFonts w:ascii="Times New Roman" w:hAnsi="Times New Roman" w:cs="Times New Roman"/>
            <w:i/>
            <w:iCs/>
            <w:sz w:val="24"/>
            <w:szCs w:val="24"/>
            <w:lang w:val="en-US"/>
          </w:rPr>
          <w:t>v</w:t>
        </w:r>
        <w:r w:rsidR="00ED6F48" w:rsidRPr="00326CC1">
          <w:rPr>
            <w:rStyle w:val="Hyperlink"/>
            <w:rFonts w:ascii="Times New Roman" w:hAnsi="Times New Roman" w:cs="Times New Roman"/>
            <w:i/>
            <w:iCs/>
            <w:sz w:val="24"/>
            <w:szCs w:val="24"/>
            <w:lang w:val="ru-RU"/>
          </w:rPr>
          <w:t xml:space="preserve">. </w:t>
        </w:r>
        <w:r w:rsidR="00ED6F48" w:rsidRPr="00326CC1">
          <w:rPr>
            <w:rStyle w:val="Hyperlink"/>
            <w:rFonts w:ascii="Times New Roman" w:hAnsi="Times New Roman" w:cs="Times New Roman"/>
            <w:i/>
            <w:iCs/>
            <w:sz w:val="24"/>
            <w:szCs w:val="24"/>
            <w:lang w:val="en-US"/>
          </w:rPr>
          <w:t>Bulgaria</w:t>
        </w:r>
        <w:r w:rsidR="00ED6F48" w:rsidRPr="00326CC1">
          <w:rPr>
            <w:rStyle w:val="Hyperlink"/>
            <w:rFonts w:ascii="Times New Roman" w:hAnsi="Times New Roman" w:cs="Times New Roman"/>
            <w:i/>
            <w:iCs/>
            <w:sz w:val="24"/>
            <w:szCs w:val="24"/>
            <w:lang w:val="ru-RU"/>
          </w:rPr>
          <w:t xml:space="preserve"> (</w:t>
        </w:r>
        <w:r w:rsidR="00ED6F48" w:rsidRPr="00326CC1">
          <w:rPr>
            <w:rStyle w:val="Hyperlink"/>
            <w:rFonts w:ascii="Times New Roman" w:hAnsi="Times New Roman" w:cs="Times New Roman"/>
            <w:i/>
            <w:iCs/>
            <w:sz w:val="24"/>
            <w:szCs w:val="24"/>
            <w:lang w:val="en-US"/>
          </w:rPr>
          <w:t>no</w:t>
        </w:r>
        <w:r w:rsidR="00ED6F48" w:rsidRPr="00326CC1">
          <w:rPr>
            <w:rStyle w:val="Hyperlink"/>
            <w:rFonts w:ascii="Times New Roman" w:hAnsi="Times New Roman" w:cs="Times New Roman"/>
            <w:i/>
            <w:iCs/>
            <w:sz w:val="24"/>
            <w:szCs w:val="24"/>
            <w:lang w:val="ru-RU"/>
          </w:rPr>
          <w:t xml:space="preserve">. </w:t>
        </w:r>
        <w:r w:rsidR="00ED6F48" w:rsidRPr="00326CC1">
          <w:rPr>
            <w:rStyle w:val="Hyperlink"/>
            <w:rFonts w:ascii="Times New Roman" w:hAnsi="Times New Roman" w:cs="Times New Roman"/>
            <w:i/>
            <w:iCs/>
            <w:sz w:val="24"/>
            <w:szCs w:val="24"/>
          </w:rPr>
          <w:t>18059/05</w:t>
        </w:r>
        <w:r w:rsidR="00ED6F48" w:rsidRPr="00326CC1">
          <w:rPr>
            <w:rStyle w:val="Hyperlink"/>
            <w:rFonts w:ascii="Times New Roman" w:hAnsi="Times New Roman" w:cs="Times New Roman"/>
            <w:i/>
            <w:iCs/>
            <w:sz w:val="24"/>
            <w:szCs w:val="24"/>
            <w:lang w:val="ru-RU"/>
          </w:rPr>
          <w:t>)</w:t>
        </w:r>
      </w:hyperlink>
      <w:r w:rsidR="00ED6F48" w:rsidRPr="00326CC1">
        <w:rPr>
          <w:rStyle w:val="normal--char"/>
          <w:rFonts w:ascii="Times New Roman" w:hAnsi="Times New Roman" w:cs="Times New Roman"/>
          <w:i/>
          <w:iCs/>
          <w:sz w:val="24"/>
          <w:szCs w:val="24"/>
          <w:lang w:val="en-US"/>
        </w:rPr>
        <w:t xml:space="preserve"> </w:t>
      </w:r>
    </w:p>
    <w:p w14:paraId="1724EDA2" w14:textId="77777777" w:rsidR="00ED6F48" w:rsidRPr="00326CC1" w:rsidRDefault="00ED6F48" w:rsidP="00ED6F48">
      <w:pPr>
        <w:pStyle w:val="NoSpacing"/>
        <w:jc w:val="both"/>
        <w:rPr>
          <w:rStyle w:val="normal--char"/>
          <w:rFonts w:ascii="Times New Roman" w:hAnsi="Times New Roman" w:cs="Times New Roman"/>
          <w:color w:val="000000"/>
          <w:sz w:val="24"/>
          <w:szCs w:val="24"/>
          <w:lang w:val="bg-BG"/>
        </w:rPr>
      </w:pPr>
    </w:p>
    <w:p w14:paraId="7EBD1B0B" w14:textId="77777777" w:rsidR="00ED6F48" w:rsidRPr="00326CC1" w:rsidRDefault="00ED6F48" w:rsidP="00ED6F48">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Принудителното взимане на биологичен материал от жалбоподателя, придружено с нанасяне на побой и наранявания, както и извеждането му от килията и закарването му в съдебна зала бос, кален, мокър и с кърваво лице представляват нечовешко и унизително третиране. </w:t>
      </w:r>
      <w:hyperlink r:id="rId378"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20</w:t>
        </w:r>
      </w:hyperlink>
    </w:p>
    <w:p w14:paraId="37C361DE" w14:textId="77777777" w:rsidR="00ED6F48" w:rsidRPr="00326CC1" w:rsidRDefault="009E5E4A" w:rsidP="00ED6F48">
      <w:pPr>
        <w:pBdr>
          <w:bottom w:val="single" w:sz="4" w:space="1" w:color="auto"/>
        </w:pBdr>
        <w:spacing w:after="0" w:line="240" w:lineRule="auto"/>
        <w:jc w:val="both"/>
        <w:rPr>
          <w:rFonts w:ascii="Times New Roman" w:hAnsi="Times New Roman" w:cs="Times New Roman"/>
          <w:i/>
          <w:sz w:val="24"/>
          <w:szCs w:val="24"/>
        </w:rPr>
      </w:pPr>
      <w:hyperlink r:id="rId379" w:history="1">
        <w:proofErr w:type="spellStart"/>
        <w:r w:rsidR="00ED6F48" w:rsidRPr="00326CC1">
          <w:rPr>
            <w:rStyle w:val="Hyperlink"/>
            <w:rFonts w:ascii="Times New Roman" w:hAnsi="Times New Roman" w:cs="Times New Roman"/>
            <w:i/>
            <w:sz w:val="24"/>
            <w:szCs w:val="24"/>
          </w:rPr>
          <w:t>Salikhov</w:t>
        </w:r>
        <w:proofErr w:type="spellEnd"/>
        <w:r w:rsidR="00ED6F48" w:rsidRPr="00326CC1">
          <w:rPr>
            <w:rStyle w:val="Hyperlink"/>
            <w:rFonts w:ascii="Times New Roman" w:hAnsi="Times New Roman" w:cs="Times New Roman"/>
            <w:i/>
            <w:sz w:val="24"/>
            <w:szCs w:val="24"/>
          </w:rPr>
          <w:t xml:space="preserve"> v. </w:t>
        </w:r>
        <w:proofErr w:type="spellStart"/>
        <w:r w:rsidR="00ED6F48" w:rsidRPr="00326CC1">
          <w:rPr>
            <w:rStyle w:val="Hyperlink"/>
            <w:rFonts w:ascii="Times New Roman" w:hAnsi="Times New Roman" w:cs="Times New Roman"/>
            <w:i/>
            <w:sz w:val="24"/>
            <w:szCs w:val="24"/>
          </w:rPr>
          <w:t>Russia</w:t>
        </w:r>
        <w:proofErr w:type="spellEnd"/>
        <w:r w:rsidR="00ED6F48" w:rsidRPr="00326CC1">
          <w:rPr>
            <w:rStyle w:val="Hyperlink"/>
            <w:rFonts w:ascii="Times New Roman" w:hAnsi="Times New Roman" w:cs="Times New Roman"/>
            <w:i/>
            <w:sz w:val="24"/>
            <w:szCs w:val="24"/>
          </w:rPr>
          <w:t xml:space="preserve"> (</w:t>
        </w:r>
        <w:proofErr w:type="spellStart"/>
        <w:r w:rsidR="00ED6F48" w:rsidRPr="00326CC1">
          <w:rPr>
            <w:rStyle w:val="Hyperlink"/>
            <w:rFonts w:ascii="Times New Roman" w:hAnsi="Times New Roman" w:cs="Times New Roman"/>
            <w:i/>
            <w:sz w:val="24"/>
            <w:szCs w:val="24"/>
          </w:rPr>
          <w:t>no</w:t>
        </w:r>
        <w:proofErr w:type="spellEnd"/>
        <w:r w:rsidR="00ED6F48" w:rsidRPr="00326CC1">
          <w:rPr>
            <w:rStyle w:val="Hyperlink"/>
            <w:rFonts w:ascii="Times New Roman" w:hAnsi="Times New Roman" w:cs="Times New Roman"/>
            <w:i/>
            <w:sz w:val="24"/>
            <w:szCs w:val="24"/>
          </w:rPr>
          <w:t>. 23880/05)</w:t>
        </w:r>
      </w:hyperlink>
    </w:p>
    <w:p w14:paraId="5D8E58A4" w14:textId="77777777" w:rsidR="00ED6F48" w:rsidRPr="00326CC1" w:rsidRDefault="00ED6F48" w:rsidP="00FE75F1">
      <w:pPr>
        <w:pStyle w:val="NoSpacing"/>
        <w:jc w:val="both"/>
        <w:rPr>
          <w:rStyle w:val="normal--char"/>
          <w:rFonts w:ascii="Times New Roman" w:hAnsi="Times New Roman" w:cs="Times New Roman"/>
          <w:color w:val="000000"/>
          <w:sz w:val="24"/>
          <w:szCs w:val="24"/>
          <w:lang w:val="bg-BG"/>
        </w:rPr>
      </w:pPr>
    </w:p>
    <w:p w14:paraId="38EB60FF" w14:textId="77777777" w:rsidR="00FE75F1" w:rsidRPr="00326CC1" w:rsidRDefault="00FE75F1" w:rsidP="00FE75F1">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Условията, при които жалбоподателят е трябвало да прекара повече от три дни в ареста, в състояние на голяма уязвимост и нужда от психиатрично лечение, са били унизителни и в нарушение на изискванията на чл. 3 от Конвенцията.</w:t>
      </w:r>
      <w:r w:rsidRPr="00326CC1">
        <w:rPr>
          <w:rStyle w:val="WW8Num4z0"/>
          <w:rFonts w:ascii="Times New Roman" w:hAnsi="Times New Roman" w:cs="Times New Roman"/>
          <w:color w:val="000000"/>
          <w:sz w:val="24"/>
          <w:szCs w:val="24"/>
          <w:lang w:val="bg-BG"/>
        </w:rPr>
        <w:t xml:space="preserve"> </w:t>
      </w:r>
      <w:hyperlink r:id="rId380" w:history="1">
        <w:r w:rsidRPr="00326CC1">
          <w:rPr>
            <w:rStyle w:val="Hyperlink"/>
            <w:rFonts w:ascii="Times New Roman" w:hAnsi="Times New Roman" w:cs="Times New Roman"/>
            <w:sz w:val="24"/>
            <w:szCs w:val="24"/>
            <w:lang w:val="bg-BG"/>
          </w:rPr>
          <w:t>Бюлетин № 20</w:t>
        </w:r>
      </w:hyperlink>
    </w:p>
    <w:p w14:paraId="38F4F32D" w14:textId="77777777" w:rsidR="00FE75F1" w:rsidRPr="00326CC1" w:rsidRDefault="009E5E4A" w:rsidP="00FE75F1">
      <w:pPr>
        <w:pBdr>
          <w:bottom w:val="single" w:sz="4" w:space="1" w:color="auto"/>
        </w:pBdr>
        <w:spacing w:after="0" w:line="240" w:lineRule="auto"/>
        <w:jc w:val="both"/>
        <w:rPr>
          <w:rStyle w:val="blue-underline"/>
          <w:rFonts w:ascii="Times New Roman" w:hAnsi="Times New Roman" w:cs="Times New Roman"/>
          <w:i/>
          <w:sz w:val="24"/>
          <w:szCs w:val="24"/>
        </w:rPr>
      </w:pPr>
      <w:hyperlink r:id="rId381" w:history="1">
        <w:r w:rsidR="00FE75F1" w:rsidRPr="00326CC1">
          <w:rPr>
            <w:rStyle w:val="Hyperlink"/>
            <w:rFonts w:ascii="Times New Roman" w:hAnsi="Times New Roman" w:cs="Times New Roman"/>
            <w:i/>
            <w:sz w:val="24"/>
            <w:szCs w:val="24"/>
          </w:rPr>
          <w:t xml:space="preserve">M.S. v. </w:t>
        </w:r>
        <w:proofErr w:type="spellStart"/>
        <w:r w:rsidR="00FE75F1" w:rsidRPr="00326CC1">
          <w:rPr>
            <w:rStyle w:val="Hyperlink"/>
            <w:rFonts w:ascii="Times New Roman" w:hAnsi="Times New Roman" w:cs="Times New Roman"/>
            <w:i/>
            <w:sz w:val="24"/>
            <w:szCs w:val="24"/>
          </w:rPr>
          <w:t>The</w:t>
        </w:r>
        <w:proofErr w:type="spellEnd"/>
        <w:r w:rsidR="00FE75F1" w:rsidRPr="00326CC1">
          <w:rPr>
            <w:rStyle w:val="Hyperlink"/>
            <w:rFonts w:ascii="Times New Roman" w:hAnsi="Times New Roman" w:cs="Times New Roman"/>
            <w:i/>
            <w:sz w:val="24"/>
            <w:szCs w:val="24"/>
          </w:rPr>
          <w:t xml:space="preserve"> </w:t>
        </w:r>
        <w:proofErr w:type="spellStart"/>
        <w:r w:rsidR="00FE75F1" w:rsidRPr="00326CC1">
          <w:rPr>
            <w:rStyle w:val="Hyperlink"/>
            <w:rFonts w:ascii="Times New Roman" w:hAnsi="Times New Roman" w:cs="Times New Roman"/>
            <w:i/>
            <w:sz w:val="24"/>
            <w:szCs w:val="24"/>
          </w:rPr>
          <w:t>United</w:t>
        </w:r>
        <w:proofErr w:type="spellEnd"/>
        <w:r w:rsidR="00FE75F1" w:rsidRPr="00326CC1">
          <w:rPr>
            <w:rStyle w:val="Hyperlink"/>
            <w:rFonts w:ascii="Times New Roman" w:hAnsi="Times New Roman" w:cs="Times New Roman"/>
            <w:i/>
            <w:sz w:val="24"/>
            <w:szCs w:val="24"/>
          </w:rPr>
          <w:t xml:space="preserve"> </w:t>
        </w:r>
        <w:proofErr w:type="spellStart"/>
        <w:r w:rsidR="00FE75F1" w:rsidRPr="00326CC1">
          <w:rPr>
            <w:rStyle w:val="Hyperlink"/>
            <w:rFonts w:ascii="Times New Roman" w:hAnsi="Times New Roman" w:cs="Times New Roman"/>
            <w:i/>
            <w:sz w:val="24"/>
            <w:szCs w:val="24"/>
          </w:rPr>
          <w:t>Kingdom</w:t>
        </w:r>
        <w:proofErr w:type="spellEnd"/>
        <w:r w:rsidR="00FE75F1" w:rsidRPr="00326CC1">
          <w:rPr>
            <w:rStyle w:val="Hyperlink"/>
            <w:rFonts w:ascii="Times New Roman" w:hAnsi="Times New Roman" w:cs="Times New Roman"/>
            <w:i/>
            <w:sz w:val="24"/>
            <w:szCs w:val="24"/>
          </w:rPr>
          <w:t xml:space="preserve"> (</w:t>
        </w:r>
        <w:proofErr w:type="spellStart"/>
        <w:r w:rsidR="00FE75F1" w:rsidRPr="00326CC1">
          <w:rPr>
            <w:rStyle w:val="Hyperlink"/>
            <w:rFonts w:ascii="Times New Roman" w:hAnsi="Times New Roman" w:cs="Times New Roman"/>
            <w:i/>
            <w:sz w:val="24"/>
            <w:szCs w:val="24"/>
          </w:rPr>
          <w:t>no</w:t>
        </w:r>
        <w:proofErr w:type="spellEnd"/>
        <w:r w:rsidR="00FE75F1" w:rsidRPr="00326CC1">
          <w:rPr>
            <w:rStyle w:val="Hyperlink"/>
            <w:rFonts w:ascii="Times New Roman" w:hAnsi="Times New Roman" w:cs="Times New Roman"/>
            <w:i/>
            <w:sz w:val="24"/>
            <w:szCs w:val="24"/>
          </w:rPr>
          <w:t>. 24527/08)</w:t>
        </w:r>
      </w:hyperlink>
    </w:p>
    <w:p w14:paraId="2821C557" w14:textId="77777777" w:rsidR="00FE75F1" w:rsidRPr="00326CC1" w:rsidRDefault="00FE75F1" w:rsidP="00FE75F1">
      <w:pPr>
        <w:pStyle w:val="NoSpacing"/>
        <w:jc w:val="both"/>
        <w:rPr>
          <w:rStyle w:val="normal--char"/>
          <w:rFonts w:ascii="Times New Roman" w:hAnsi="Times New Roman" w:cs="Times New Roman"/>
          <w:color w:val="000000"/>
          <w:sz w:val="24"/>
          <w:szCs w:val="24"/>
          <w:lang w:val="bg-BG"/>
        </w:rPr>
      </w:pPr>
    </w:p>
    <w:p w14:paraId="329C52BA" w14:textId="77777777" w:rsidR="00FE75F1" w:rsidRPr="00326CC1" w:rsidRDefault="00FE75F1" w:rsidP="00FE75F1">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Съдът e намерил две нарушения на забраната за нечовешко и унизително отнасяне по оплакванията на жалбоподателя относно условията в центъра за задържане, условията в килията, в която е бил държан при отвеждането му в сградата на съда и начина, по който е бил транспортиран от центъра за задържане до съда и обратно.</w:t>
      </w:r>
      <w:r w:rsidRPr="00326CC1">
        <w:rPr>
          <w:rStyle w:val="WW8Num4z0"/>
          <w:rFonts w:ascii="Times New Roman" w:hAnsi="Times New Roman" w:cs="Times New Roman"/>
          <w:color w:val="000000"/>
          <w:sz w:val="24"/>
          <w:szCs w:val="24"/>
          <w:lang w:val="bg-BG"/>
        </w:rPr>
        <w:t xml:space="preserve"> </w:t>
      </w:r>
      <w:hyperlink r:id="rId382"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20</w:t>
        </w:r>
      </w:hyperlink>
    </w:p>
    <w:p w14:paraId="321E8549" w14:textId="77777777" w:rsidR="00FE75F1" w:rsidRPr="00326CC1" w:rsidRDefault="009E5E4A" w:rsidP="00FE75F1">
      <w:pPr>
        <w:pStyle w:val="NoSpacing"/>
        <w:pBdr>
          <w:bottom w:val="single" w:sz="4" w:space="1" w:color="auto"/>
        </w:pBdr>
        <w:jc w:val="both"/>
        <w:rPr>
          <w:rStyle w:val="normal--char"/>
          <w:rFonts w:ascii="Times New Roman" w:hAnsi="Times New Roman" w:cs="Times New Roman"/>
          <w:i/>
          <w:iCs/>
          <w:sz w:val="24"/>
          <w:szCs w:val="24"/>
          <w:lang w:val="bg-BG"/>
        </w:rPr>
      </w:pPr>
      <w:hyperlink r:id="rId383" w:history="1">
        <w:proofErr w:type="spellStart"/>
        <w:r w:rsidR="00FE75F1" w:rsidRPr="00326CC1">
          <w:rPr>
            <w:rStyle w:val="Hyperlink"/>
            <w:rFonts w:ascii="Times New Roman" w:hAnsi="Times New Roman" w:cs="Times New Roman"/>
            <w:i/>
            <w:iCs/>
            <w:sz w:val="24"/>
            <w:szCs w:val="24"/>
          </w:rPr>
          <w:t>Idalov</w:t>
        </w:r>
        <w:proofErr w:type="spellEnd"/>
        <w:r w:rsidR="00FE75F1" w:rsidRPr="00326CC1">
          <w:rPr>
            <w:rStyle w:val="Hyperlink"/>
            <w:rFonts w:ascii="Times New Roman" w:hAnsi="Times New Roman" w:cs="Times New Roman"/>
            <w:i/>
            <w:iCs/>
            <w:sz w:val="24"/>
            <w:szCs w:val="24"/>
            <w:lang w:val="bg-BG"/>
          </w:rPr>
          <w:t xml:space="preserve"> </w:t>
        </w:r>
        <w:r w:rsidR="00FE75F1" w:rsidRPr="00326CC1">
          <w:rPr>
            <w:rStyle w:val="Hyperlink"/>
            <w:rFonts w:ascii="Times New Roman" w:hAnsi="Times New Roman" w:cs="Times New Roman"/>
            <w:i/>
            <w:iCs/>
            <w:sz w:val="24"/>
            <w:szCs w:val="24"/>
          </w:rPr>
          <w:t>v</w:t>
        </w:r>
        <w:r w:rsidR="00FE75F1" w:rsidRPr="00326CC1">
          <w:rPr>
            <w:rStyle w:val="Hyperlink"/>
            <w:rFonts w:ascii="Times New Roman" w:hAnsi="Times New Roman" w:cs="Times New Roman"/>
            <w:i/>
            <w:iCs/>
            <w:sz w:val="24"/>
            <w:szCs w:val="24"/>
            <w:lang w:val="bg-BG"/>
          </w:rPr>
          <w:t xml:space="preserve">. </w:t>
        </w:r>
        <w:r w:rsidR="00FE75F1" w:rsidRPr="00326CC1">
          <w:rPr>
            <w:rStyle w:val="Hyperlink"/>
            <w:rFonts w:ascii="Times New Roman" w:hAnsi="Times New Roman" w:cs="Times New Roman"/>
            <w:i/>
            <w:iCs/>
            <w:sz w:val="24"/>
            <w:szCs w:val="24"/>
          </w:rPr>
          <w:t>Russia</w:t>
        </w:r>
        <w:r w:rsidR="00FE75F1" w:rsidRPr="00326CC1">
          <w:rPr>
            <w:rStyle w:val="Hyperlink"/>
            <w:rFonts w:ascii="Times New Roman" w:hAnsi="Times New Roman" w:cs="Times New Roman"/>
            <w:i/>
            <w:iCs/>
            <w:sz w:val="24"/>
            <w:szCs w:val="24"/>
            <w:lang w:val="bg-BG"/>
          </w:rPr>
          <w:t xml:space="preserve"> (</w:t>
        </w:r>
        <w:r w:rsidR="00FE75F1" w:rsidRPr="00326CC1">
          <w:rPr>
            <w:rStyle w:val="Hyperlink"/>
            <w:rFonts w:ascii="Times New Roman" w:hAnsi="Times New Roman" w:cs="Times New Roman"/>
            <w:i/>
            <w:iCs/>
            <w:sz w:val="24"/>
            <w:szCs w:val="24"/>
          </w:rPr>
          <w:t>no</w:t>
        </w:r>
        <w:r w:rsidR="00FE75F1" w:rsidRPr="00326CC1">
          <w:rPr>
            <w:rStyle w:val="Hyperlink"/>
            <w:rFonts w:ascii="Times New Roman" w:hAnsi="Times New Roman" w:cs="Times New Roman"/>
            <w:i/>
            <w:iCs/>
            <w:sz w:val="24"/>
            <w:szCs w:val="24"/>
            <w:lang w:val="bg-BG"/>
          </w:rPr>
          <w:t>. 5826/03)</w:t>
        </w:r>
      </w:hyperlink>
      <w:r w:rsidR="00FE75F1" w:rsidRPr="00326CC1">
        <w:rPr>
          <w:rStyle w:val="normal--char"/>
          <w:rFonts w:ascii="Times New Roman" w:hAnsi="Times New Roman" w:cs="Times New Roman"/>
          <w:i/>
          <w:iCs/>
          <w:sz w:val="24"/>
          <w:szCs w:val="24"/>
          <w:lang w:val="bg-BG"/>
        </w:rPr>
        <w:t xml:space="preserve"> - </w:t>
      </w:r>
      <w:r w:rsidR="00FE75F1" w:rsidRPr="00326CC1">
        <w:rPr>
          <w:rFonts w:ascii="Times New Roman" w:hAnsi="Times New Roman" w:cs="Times New Roman"/>
          <w:i/>
          <w:sz w:val="24"/>
          <w:szCs w:val="24"/>
          <w:lang w:val="bg-BG"/>
        </w:rPr>
        <w:t>Решение на Голямото отделение</w:t>
      </w:r>
      <w:r w:rsidR="00802E95" w:rsidRPr="00326CC1">
        <w:rPr>
          <w:rFonts w:ascii="Times New Roman" w:hAnsi="Times New Roman" w:cs="Times New Roman"/>
          <w:i/>
          <w:sz w:val="24"/>
          <w:szCs w:val="24"/>
          <w:lang w:val="bg-BG"/>
        </w:rPr>
        <w:t xml:space="preserve"> </w:t>
      </w:r>
    </w:p>
    <w:p w14:paraId="57EC0195" w14:textId="77777777" w:rsidR="00FE75F1" w:rsidRPr="00326CC1" w:rsidRDefault="00FE75F1" w:rsidP="00FE75F1">
      <w:pPr>
        <w:pStyle w:val="NoSpacing"/>
        <w:jc w:val="both"/>
        <w:rPr>
          <w:rStyle w:val="normal--char"/>
          <w:rFonts w:ascii="Times New Roman" w:hAnsi="Times New Roman" w:cs="Times New Roman"/>
          <w:iCs/>
          <w:sz w:val="24"/>
          <w:szCs w:val="24"/>
          <w:lang w:val="bg-BG"/>
        </w:rPr>
      </w:pPr>
    </w:p>
    <w:p w14:paraId="14059696" w14:textId="77777777" w:rsidR="00322880" w:rsidRPr="00326CC1" w:rsidRDefault="00322880" w:rsidP="00322880">
      <w:pPr>
        <w:pStyle w:val="Default"/>
        <w:jc w:val="both"/>
        <w:rPr>
          <w:rStyle w:val="normal--char"/>
          <w:rFonts w:ascii="Times New Roman" w:hAnsi="Times New Roman" w:cs="Times New Roman"/>
        </w:rPr>
      </w:pPr>
      <w:r w:rsidRPr="00326CC1">
        <w:rPr>
          <w:rFonts w:ascii="Times New Roman" w:hAnsi="Times New Roman" w:cs="Times New Roman"/>
          <w:color w:val="auto"/>
        </w:rPr>
        <w:t xml:space="preserve">Съдът обявява жалба с оплаквания за нарушение на чл. 3 на Конвенцията за недопустима </w:t>
      </w:r>
      <w:proofErr w:type="spellStart"/>
      <w:r w:rsidRPr="00326CC1">
        <w:rPr>
          <w:rFonts w:ascii="Times New Roman" w:hAnsi="Times New Roman" w:cs="Times New Roman"/>
          <w:i/>
          <w:color w:val="auto"/>
        </w:rPr>
        <w:t>ratione</w:t>
      </w:r>
      <w:proofErr w:type="spellEnd"/>
      <w:r w:rsidRPr="00326CC1">
        <w:rPr>
          <w:rFonts w:ascii="Times New Roman" w:hAnsi="Times New Roman" w:cs="Times New Roman"/>
          <w:i/>
          <w:color w:val="auto"/>
        </w:rPr>
        <w:t xml:space="preserve"> </w:t>
      </w:r>
      <w:proofErr w:type="spellStart"/>
      <w:r w:rsidRPr="00326CC1">
        <w:rPr>
          <w:rFonts w:ascii="Times New Roman" w:hAnsi="Times New Roman" w:cs="Times New Roman"/>
          <w:i/>
          <w:color w:val="auto"/>
        </w:rPr>
        <w:t>personae</w:t>
      </w:r>
      <w:proofErr w:type="spellEnd"/>
      <w:r w:rsidRPr="00326CC1">
        <w:rPr>
          <w:rFonts w:ascii="Times New Roman" w:hAnsi="Times New Roman" w:cs="Times New Roman"/>
          <w:color w:val="auto"/>
        </w:rPr>
        <w:t xml:space="preserve"> поради строго индивидуалния характер на това право и автономното понятие за ‘жертва на нарушение’.</w:t>
      </w:r>
      <w:r w:rsidR="00802E95" w:rsidRPr="00326CC1">
        <w:rPr>
          <w:rFonts w:ascii="Times New Roman" w:hAnsi="Times New Roman" w:cs="Times New Roman"/>
          <w:color w:val="auto"/>
        </w:rPr>
        <w:t xml:space="preserve"> </w:t>
      </w:r>
      <w:hyperlink r:id="rId384" w:history="1">
        <w:r w:rsidRPr="00326CC1">
          <w:rPr>
            <w:rStyle w:val="Hyperlink"/>
            <w:rFonts w:ascii="Times New Roman" w:hAnsi="Times New Roman" w:cs="Times New Roman"/>
          </w:rPr>
          <w:t>Б</w:t>
        </w:r>
        <w:r w:rsidR="00A10895" w:rsidRPr="00326CC1">
          <w:rPr>
            <w:rStyle w:val="Hyperlink"/>
            <w:rFonts w:ascii="Times New Roman" w:hAnsi="Times New Roman" w:cs="Times New Roman"/>
          </w:rPr>
          <w:t xml:space="preserve">юлетин </w:t>
        </w:r>
        <w:r w:rsidR="000700C7" w:rsidRPr="00326CC1">
          <w:rPr>
            <w:rStyle w:val="Hyperlink"/>
            <w:rFonts w:ascii="Times New Roman" w:hAnsi="Times New Roman" w:cs="Times New Roman"/>
          </w:rPr>
          <w:t>№ 21</w:t>
        </w:r>
      </w:hyperlink>
    </w:p>
    <w:p w14:paraId="356EA9B9" w14:textId="77777777" w:rsidR="00322880" w:rsidRPr="00326CC1" w:rsidRDefault="009E5E4A" w:rsidP="00322880">
      <w:pPr>
        <w:pBdr>
          <w:bottom w:val="single" w:sz="4" w:space="1" w:color="auto"/>
        </w:pBdr>
        <w:spacing w:after="0" w:line="240" w:lineRule="auto"/>
        <w:jc w:val="both"/>
        <w:rPr>
          <w:rStyle w:val="normal--char"/>
          <w:rFonts w:ascii="Times New Roman" w:hAnsi="Times New Roman" w:cs="Times New Roman"/>
          <w:i/>
          <w:iCs/>
          <w:sz w:val="24"/>
          <w:szCs w:val="24"/>
        </w:rPr>
      </w:pPr>
      <w:hyperlink r:id="rId385" w:history="1">
        <w:proofErr w:type="spellStart"/>
        <w:r w:rsidR="00322880" w:rsidRPr="00326CC1">
          <w:rPr>
            <w:rStyle w:val="Hyperlink"/>
            <w:rFonts w:ascii="Times New Roman" w:hAnsi="Times New Roman" w:cs="Times New Roman"/>
            <w:i/>
            <w:sz w:val="24"/>
            <w:szCs w:val="24"/>
            <w:lang w:val="fr-FR"/>
          </w:rPr>
          <w:t>Kaburov</w:t>
        </w:r>
        <w:proofErr w:type="spellEnd"/>
        <w:r w:rsidR="00322880" w:rsidRPr="00326CC1">
          <w:rPr>
            <w:rStyle w:val="Hyperlink"/>
            <w:rFonts w:ascii="Times New Roman" w:hAnsi="Times New Roman" w:cs="Times New Roman"/>
            <w:i/>
            <w:sz w:val="24"/>
            <w:szCs w:val="24"/>
            <w:lang w:val="ru-RU"/>
          </w:rPr>
          <w:t xml:space="preserve"> </w:t>
        </w:r>
        <w:r w:rsidR="00322880" w:rsidRPr="00326CC1">
          <w:rPr>
            <w:rStyle w:val="Hyperlink"/>
            <w:rFonts w:ascii="Times New Roman" w:hAnsi="Times New Roman" w:cs="Times New Roman"/>
            <w:i/>
            <w:sz w:val="24"/>
            <w:szCs w:val="24"/>
            <w:lang w:val="fr-FR"/>
          </w:rPr>
          <w:t>v</w:t>
        </w:r>
        <w:r w:rsidR="00322880" w:rsidRPr="00326CC1">
          <w:rPr>
            <w:rStyle w:val="Hyperlink"/>
            <w:rFonts w:ascii="Times New Roman" w:hAnsi="Times New Roman" w:cs="Times New Roman"/>
            <w:i/>
            <w:sz w:val="24"/>
            <w:szCs w:val="24"/>
            <w:lang w:val="ru-RU"/>
          </w:rPr>
          <w:t xml:space="preserve">. </w:t>
        </w:r>
        <w:r w:rsidR="00322880" w:rsidRPr="00326CC1">
          <w:rPr>
            <w:rStyle w:val="Hyperlink"/>
            <w:rFonts w:ascii="Times New Roman" w:hAnsi="Times New Roman" w:cs="Times New Roman"/>
            <w:i/>
            <w:sz w:val="24"/>
            <w:szCs w:val="24"/>
            <w:lang w:val="en-US"/>
          </w:rPr>
          <w:t>Bulgaria</w:t>
        </w:r>
        <w:r w:rsidR="00322880" w:rsidRPr="00326CC1">
          <w:rPr>
            <w:rStyle w:val="Hyperlink"/>
            <w:rFonts w:ascii="Times New Roman" w:hAnsi="Times New Roman" w:cs="Times New Roman"/>
            <w:i/>
            <w:sz w:val="24"/>
            <w:szCs w:val="24"/>
            <w:lang w:val="ru-RU"/>
          </w:rPr>
          <w:t xml:space="preserve"> (</w:t>
        </w:r>
        <w:r w:rsidR="00322880" w:rsidRPr="00326CC1">
          <w:rPr>
            <w:rStyle w:val="Hyperlink"/>
            <w:rFonts w:ascii="Times New Roman" w:hAnsi="Times New Roman" w:cs="Times New Roman"/>
            <w:i/>
            <w:sz w:val="24"/>
            <w:szCs w:val="24"/>
            <w:lang w:val="en-US"/>
          </w:rPr>
          <w:t>no</w:t>
        </w:r>
        <w:r w:rsidR="00322880" w:rsidRPr="00326CC1">
          <w:rPr>
            <w:rStyle w:val="Hyperlink"/>
            <w:rFonts w:ascii="Times New Roman" w:hAnsi="Times New Roman" w:cs="Times New Roman"/>
            <w:i/>
            <w:sz w:val="24"/>
            <w:szCs w:val="24"/>
            <w:lang w:val="ru-RU"/>
          </w:rPr>
          <w:t xml:space="preserve">. </w:t>
        </w:r>
        <w:r w:rsidR="00322880" w:rsidRPr="00326CC1">
          <w:rPr>
            <w:rStyle w:val="Hyperlink"/>
            <w:rFonts w:ascii="Times New Roman" w:hAnsi="Times New Roman" w:cs="Times New Roman"/>
            <w:i/>
            <w:sz w:val="24"/>
            <w:szCs w:val="24"/>
          </w:rPr>
          <w:t>9035/06</w:t>
        </w:r>
        <w:r w:rsidR="00322880" w:rsidRPr="00326CC1">
          <w:rPr>
            <w:rStyle w:val="Hyperlink"/>
            <w:rFonts w:ascii="Times New Roman" w:hAnsi="Times New Roman" w:cs="Times New Roman"/>
            <w:i/>
            <w:sz w:val="24"/>
            <w:szCs w:val="24"/>
            <w:lang w:val="ru-RU"/>
          </w:rPr>
          <w:t>)</w:t>
        </w:r>
      </w:hyperlink>
      <w:r w:rsidR="00322880" w:rsidRPr="00326CC1">
        <w:rPr>
          <w:rFonts w:ascii="Times New Roman" w:hAnsi="Times New Roman" w:cs="Times New Roman"/>
          <w:i/>
          <w:sz w:val="24"/>
          <w:szCs w:val="24"/>
        </w:rPr>
        <w:t xml:space="preserve"> - Решение</w:t>
      </w:r>
      <w:r w:rsidR="00802E95" w:rsidRPr="00326CC1">
        <w:rPr>
          <w:rFonts w:ascii="Times New Roman" w:hAnsi="Times New Roman" w:cs="Times New Roman"/>
          <w:i/>
          <w:sz w:val="24"/>
          <w:szCs w:val="24"/>
        </w:rPr>
        <w:t xml:space="preserve"> </w:t>
      </w:r>
      <w:r w:rsidR="00322880" w:rsidRPr="00326CC1">
        <w:rPr>
          <w:rFonts w:ascii="Times New Roman" w:hAnsi="Times New Roman" w:cs="Times New Roman"/>
          <w:i/>
          <w:sz w:val="24"/>
          <w:szCs w:val="24"/>
        </w:rPr>
        <w:t xml:space="preserve">по допустимост </w:t>
      </w:r>
    </w:p>
    <w:p w14:paraId="7171DEA5" w14:textId="77777777" w:rsidR="00322880" w:rsidRPr="00326CC1" w:rsidRDefault="00322880" w:rsidP="00322880">
      <w:pPr>
        <w:pStyle w:val="Default"/>
        <w:jc w:val="both"/>
        <w:rPr>
          <w:rFonts w:ascii="Times New Roman" w:hAnsi="Times New Roman" w:cs="Times New Roman"/>
          <w:color w:val="auto"/>
        </w:rPr>
      </w:pPr>
    </w:p>
    <w:p w14:paraId="387741E0" w14:textId="77777777" w:rsidR="00322880" w:rsidRPr="00326CC1" w:rsidRDefault="00322880" w:rsidP="00322880">
      <w:pPr>
        <w:pStyle w:val="Default"/>
        <w:jc w:val="both"/>
        <w:rPr>
          <w:rStyle w:val="normal--char"/>
          <w:rFonts w:ascii="Times New Roman" w:hAnsi="Times New Roman" w:cs="Times New Roman"/>
        </w:rPr>
      </w:pPr>
      <w:r w:rsidRPr="00326CC1">
        <w:rPr>
          <w:rFonts w:ascii="Times New Roman" w:hAnsi="Times New Roman" w:cs="Times New Roman"/>
          <w:color w:val="auto"/>
        </w:rPr>
        <w:t xml:space="preserve">Съдът отхвърля жалба срещу България във връзка с оплаквания на български граждани за действия, случили се на италианска територия в юрисдикцията на италианските власти, при положение, че българските органи са оказали необходимото съдействие в рамките на своята компетентност. </w:t>
      </w:r>
      <w:hyperlink r:id="rId386" w:history="1">
        <w:r w:rsidRPr="00326CC1">
          <w:rPr>
            <w:rStyle w:val="Hyperlink"/>
            <w:rFonts w:ascii="Times New Roman" w:hAnsi="Times New Roman" w:cs="Times New Roman"/>
          </w:rPr>
          <w:t>Бюлетин № 22</w:t>
        </w:r>
      </w:hyperlink>
    </w:p>
    <w:p w14:paraId="5226F16F" w14:textId="77777777" w:rsidR="00322880" w:rsidRPr="00326CC1" w:rsidRDefault="009E5E4A" w:rsidP="00322880">
      <w:pPr>
        <w:pStyle w:val="Default"/>
        <w:pBdr>
          <w:bottom w:val="single" w:sz="4" w:space="1" w:color="auto"/>
        </w:pBdr>
        <w:jc w:val="both"/>
        <w:rPr>
          <w:rFonts w:ascii="Times New Roman" w:hAnsi="Times New Roman" w:cs="Times New Roman"/>
          <w:color w:val="auto"/>
        </w:rPr>
      </w:pPr>
      <w:hyperlink r:id="rId387" w:history="1">
        <w:r w:rsidR="00322880" w:rsidRPr="00326CC1">
          <w:rPr>
            <w:rStyle w:val="Hyperlink"/>
            <w:rFonts w:ascii="Times New Roman" w:hAnsi="Times New Roman" w:cs="Times New Roman"/>
            <w:i/>
            <w:lang w:val="en-GB"/>
          </w:rPr>
          <w:t>M</w:t>
        </w:r>
        <w:r w:rsidR="00322880" w:rsidRPr="00326CC1">
          <w:rPr>
            <w:rStyle w:val="Hyperlink"/>
            <w:rFonts w:ascii="Times New Roman" w:hAnsi="Times New Roman" w:cs="Times New Roman"/>
            <w:i/>
          </w:rPr>
          <w:t xml:space="preserve"> </w:t>
        </w:r>
        <w:r w:rsidR="00322880" w:rsidRPr="00326CC1">
          <w:rPr>
            <w:rStyle w:val="Hyperlink"/>
            <w:rFonts w:ascii="Times New Roman" w:hAnsi="Times New Roman" w:cs="Times New Roman"/>
            <w:i/>
            <w:lang w:val="en-GB"/>
          </w:rPr>
          <w:t>and</w:t>
        </w:r>
        <w:r w:rsidR="00322880" w:rsidRPr="00326CC1">
          <w:rPr>
            <w:rStyle w:val="Hyperlink"/>
            <w:rFonts w:ascii="Times New Roman" w:hAnsi="Times New Roman" w:cs="Times New Roman"/>
            <w:i/>
          </w:rPr>
          <w:t xml:space="preserve"> </w:t>
        </w:r>
        <w:r w:rsidR="00322880" w:rsidRPr="00326CC1">
          <w:rPr>
            <w:rStyle w:val="Hyperlink"/>
            <w:rFonts w:ascii="Times New Roman" w:hAnsi="Times New Roman" w:cs="Times New Roman"/>
            <w:i/>
            <w:lang w:val="en-GB"/>
          </w:rPr>
          <w:t>others</w:t>
        </w:r>
        <w:r w:rsidR="00322880" w:rsidRPr="00326CC1">
          <w:rPr>
            <w:rStyle w:val="Hyperlink"/>
            <w:rFonts w:ascii="Times New Roman" w:hAnsi="Times New Roman" w:cs="Times New Roman"/>
            <w:i/>
          </w:rPr>
          <w:t xml:space="preserve"> </w:t>
        </w:r>
        <w:r w:rsidR="00322880" w:rsidRPr="00326CC1">
          <w:rPr>
            <w:rStyle w:val="Hyperlink"/>
            <w:rFonts w:ascii="Times New Roman" w:hAnsi="Times New Roman" w:cs="Times New Roman"/>
            <w:i/>
            <w:lang w:val="en-GB"/>
          </w:rPr>
          <w:t>v</w:t>
        </w:r>
        <w:r w:rsidR="00322880" w:rsidRPr="00326CC1">
          <w:rPr>
            <w:rStyle w:val="Hyperlink"/>
            <w:rFonts w:ascii="Times New Roman" w:hAnsi="Times New Roman" w:cs="Times New Roman"/>
            <w:i/>
          </w:rPr>
          <w:t xml:space="preserve">. </w:t>
        </w:r>
        <w:r w:rsidR="00322880" w:rsidRPr="00326CC1">
          <w:rPr>
            <w:rStyle w:val="Hyperlink"/>
            <w:rFonts w:ascii="Times New Roman" w:hAnsi="Times New Roman" w:cs="Times New Roman"/>
            <w:i/>
            <w:lang w:val="en-GB"/>
          </w:rPr>
          <w:t>Italy</w:t>
        </w:r>
        <w:r w:rsidR="00322880" w:rsidRPr="00326CC1">
          <w:rPr>
            <w:rStyle w:val="Hyperlink"/>
            <w:rFonts w:ascii="Times New Roman" w:hAnsi="Times New Roman" w:cs="Times New Roman"/>
            <w:i/>
          </w:rPr>
          <w:t xml:space="preserve"> </w:t>
        </w:r>
        <w:r w:rsidR="00322880" w:rsidRPr="00326CC1">
          <w:rPr>
            <w:rStyle w:val="Hyperlink"/>
            <w:rFonts w:ascii="Times New Roman" w:hAnsi="Times New Roman" w:cs="Times New Roman"/>
            <w:i/>
            <w:lang w:val="en-GB"/>
          </w:rPr>
          <w:t>and</w:t>
        </w:r>
        <w:r w:rsidR="00322880" w:rsidRPr="00326CC1">
          <w:rPr>
            <w:rStyle w:val="Hyperlink"/>
            <w:rFonts w:ascii="Times New Roman" w:hAnsi="Times New Roman" w:cs="Times New Roman"/>
            <w:i/>
          </w:rPr>
          <w:t xml:space="preserve"> </w:t>
        </w:r>
        <w:r w:rsidR="00322880" w:rsidRPr="00326CC1">
          <w:rPr>
            <w:rStyle w:val="Hyperlink"/>
            <w:rFonts w:ascii="Times New Roman" w:hAnsi="Times New Roman" w:cs="Times New Roman"/>
            <w:i/>
            <w:lang w:val="en-GB"/>
          </w:rPr>
          <w:t>Bulgaria</w:t>
        </w:r>
        <w:r w:rsidR="00322880" w:rsidRPr="00326CC1">
          <w:rPr>
            <w:rStyle w:val="Hyperlink"/>
            <w:rFonts w:ascii="Times New Roman" w:hAnsi="Times New Roman" w:cs="Times New Roman"/>
            <w:i/>
          </w:rPr>
          <w:t xml:space="preserve"> (</w:t>
        </w:r>
        <w:r w:rsidR="00322880" w:rsidRPr="00326CC1">
          <w:rPr>
            <w:rStyle w:val="Hyperlink"/>
            <w:rFonts w:ascii="Times New Roman" w:hAnsi="Times New Roman" w:cs="Times New Roman"/>
            <w:i/>
            <w:lang w:val="en-GB"/>
          </w:rPr>
          <w:t>no</w:t>
        </w:r>
        <w:r w:rsidR="00322880" w:rsidRPr="00326CC1">
          <w:rPr>
            <w:rStyle w:val="Hyperlink"/>
            <w:rFonts w:ascii="Times New Roman" w:hAnsi="Times New Roman" w:cs="Times New Roman"/>
            <w:i/>
          </w:rPr>
          <w:t>. 40020/03)</w:t>
        </w:r>
      </w:hyperlink>
    </w:p>
    <w:p w14:paraId="3B091EF8" w14:textId="77777777" w:rsidR="00322880" w:rsidRPr="00326CC1" w:rsidRDefault="00322880" w:rsidP="00322880">
      <w:pPr>
        <w:pStyle w:val="NoSpacing"/>
        <w:jc w:val="both"/>
        <w:rPr>
          <w:rFonts w:ascii="Times New Roman" w:hAnsi="Times New Roman" w:cs="Times New Roman"/>
          <w:sz w:val="24"/>
          <w:szCs w:val="24"/>
          <w:lang w:val="bg-BG" w:eastAsia="bg-BG"/>
        </w:rPr>
      </w:pPr>
    </w:p>
    <w:p w14:paraId="67F5DC4B" w14:textId="77777777" w:rsidR="00934A4C" w:rsidRPr="00326CC1" w:rsidRDefault="00934A4C" w:rsidP="00934A4C">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iCs/>
          <w:sz w:val="24"/>
          <w:szCs w:val="24"/>
          <w:lang w:val="bg-BG"/>
        </w:rPr>
        <w:t xml:space="preserve">За да изпълни задълженията си, произтичащи от предишни решения на Съда по аналогични случаи, Румъния трябва да въведе ефективна система от правни средства, която да позволи на националните власти да подобрят условията в затворите, включително като предоставят на лишените от свобода адекватна медицинска помощ, и да предоставят подходящо обезщетение на жертвите на нарушение на чл. 3 (нечовешко и унизително отнасяне). </w:t>
      </w:r>
      <w:hyperlink r:id="rId388" w:history="1">
        <w:r w:rsidRPr="00326CC1">
          <w:rPr>
            <w:rStyle w:val="Hyperlink"/>
            <w:rFonts w:ascii="Times New Roman" w:hAnsi="Times New Roman" w:cs="Times New Roman"/>
            <w:sz w:val="24"/>
            <w:szCs w:val="24"/>
            <w:lang w:val="bg-BG"/>
          </w:rPr>
          <w:t>Бюлетин № 22</w:t>
        </w:r>
      </w:hyperlink>
    </w:p>
    <w:p w14:paraId="5E111F08" w14:textId="77777777" w:rsidR="00934A4C" w:rsidRPr="00326CC1" w:rsidRDefault="009E5E4A" w:rsidP="00934A4C">
      <w:pPr>
        <w:pBdr>
          <w:bottom w:val="single" w:sz="4" w:space="1" w:color="auto"/>
        </w:pBdr>
        <w:spacing w:after="0" w:line="240" w:lineRule="auto"/>
        <w:jc w:val="both"/>
        <w:rPr>
          <w:rStyle w:val="normal--char"/>
          <w:rFonts w:ascii="Times New Roman" w:hAnsi="Times New Roman" w:cs="Times New Roman"/>
          <w:i/>
          <w:iCs/>
          <w:sz w:val="24"/>
          <w:szCs w:val="24"/>
        </w:rPr>
      </w:pPr>
      <w:hyperlink r:id="rId389" w:history="1">
        <w:proofErr w:type="spellStart"/>
        <w:r w:rsidR="00934A4C" w:rsidRPr="00326CC1">
          <w:rPr>
            <w:rStyle w:val="Hyperlink"/>
            <w:rFonts w:ascii="Times New Roman" w:eastAsia="Times New Roman" w:hAnsi="Times New Roman" w:cs="Times New Roman"/>
            <w:bCs/>
            <w:i/>
            <w:sz w:val="24"/>
            <w:szCs w:val="24"/>
            <w:lang w:eastAsia="bg-BG"/>
          </w:rPr>
          <w:t>Iacov</w:t>
        </w:r>
        <w:proofErr w:type="spellEnd"/>
        <w:r w:rsidR="00934A4C" w:rsidRPr="00326CC1">
          <w:rPr>
            <w:rStyle w:val="Hyperlink"/>
            <w:rFonts w:ascii="Times New Roman" w:eastAsia="Times New Roman" w:hAnsi="Times New Roman" w:cs="Times New Roman"/>
            <w:bCs/>
            <w:i/>
            <w:sz w:val="24"/>
            <w:szCs w:val="24"/>
            <w:lang w:eastAsia="bg-BG"/>
          </w:rPr>
          <w:t xml:space="preserve"> </w:t>
        </w:r>
        <w:proofErr w:type="spellStart"/>
        <w:r w:rsidR="00934A4C" w:rsidRPr="00326CC1">
          <w:rPr>
            <w:rStyle w:val="Hyperlink"/>
            <w:rFonts w:ascii="Times New Roman" w:eastAsia="Times New Roman" w:hAnsi="Times New Roman" w:cs="Times New Roman"/>
            <w:bCs/>
            <w:i/>
            <w:sz w:val="24"/>
            <w:szCs w:val="24"/>
            <w:lang w:eastAsia="bg-BG"/>
          </w:rPr>
          <w:t>Stanciu</w:t>
        </w:r>
        <w:proofErr w:type="spellEnd"/>
        <w:r w:rsidR="00934A4C" w:rsidRPr="00326CC1">
          <w:rPr>
            <w:rStyle w:val="Hyperlink"/>
            <w:rFonts w:ascii="Times New Roman" w:eastAsia="Times New Roman" w:hAnsi="Times New Roman" w:cs="Times New Roman"/>
            <w:bCs/>
            <w:i/>
            <w:sz w:val="24"/>
            <w:szCs w:val="24"/>
            <w:lang w:eastAsia="bg-BG"/>
          </w:rPr>
          <w:t xml:space="preserve"> v. </w:t>
        </w:r>
        <w:proofErr w:type="spellStart"/>
        <w:r w:rsidR="00934A4C" w:rsidRPr="00326CC1">
          <w:rPr>
            <w:rStyle w:val="Hyperlink"/>
            <w:rFonts w:ascii="Times New Roman" w:eastAsia="Times New Roman" w:hAnsi="Times New Roman" w:cs="Times New Roman"/>
            <w:bCs/>
            <w:i/>
            <w:sz w:val="24"/>
            <w:szCs w:val="24"/>
            <w:lang w:eastAsia="bg-BG"/>
          </w:rPr>
          <w:t>Romania</w:t>
        </w:r>
        <w:proofErr w:type="spellEnd"/>
        <w:r w:rsidR="00934A4C" w:rsidRPr="00326CC1">
          <w:rPr>
            <w:rStyle w:val="Hyperlink"/>
            <w:rFonts w:ascii="Times New Roman" w:eastAsia="Times New Roman" w:hAnsi="Times New Roman" w:cs="Times New Roman"/>
            <w:bCs/>
            <w:i/>
            <w:sz w:val="24"/>
            <w:szCs w:val="24"/>
            <w:lang w:eastAsia="bg-BG"/>
          </w:rPr>
          <w:t xml:space="preserve"> </w:t>
        </w:r>
        <w:r w:rsidR="00934A4C" w:rsidRPr="00326CC1">
          <w:rPr>
            <w:rStyle w:val="Hyperlink"/>
            <w:rFonts w:ascii="Times New Roman" w:eastAsia="Times New Roman" w:hAnsi="Times New Roman" w:cs="Times New Roman"/>
            <w:i/>
            <w:sz w:val="24"/>
            <w:szCs w:val="24"/>
            <w:lang w:eastAsia="bg-BG"/>
          </w:rPr>
          <w:t>(</w:t>
        </w:r>
        <w:proofErr w:type="spellStart"/>
        <w:r w:rsidR="00934A4C" w:rsidRPr="00326CC1">
          <w:rPr>
            <w:rStyle w:val="Hyperlink"/>
            <w:rFonts w:ascii="Times New Roman" w:eastAsia="Times New Roman" w:hAnsi="Times New Roman" w:cs="Times New Roman"/>
            <w:i/>
            <w:sz w:val="24"/>
            <w:szCs w:val="24"/>
            <w:lang w:eastAsia="bg-BG"/>
          </w:rPr>
          <w:t>no</w:t>
        </w:r>
        <w:proofErr w:type="spellEnd"/>
        <w:r w:rsidR="00934A4C" w:rsidRPr="00326CC1">
          <w:rPr>
            <w:rStyle w:val="Hyperlink"/>
            <w:rFonts w:ascii="Times New Roman" w:eastAsia="Times New Roman" w:hAnsi="Times New Roman" w:cs="Times New Roman"/>
            <w:i/>
            <w:sz w:val="24"/>
            <w:szCs w:val="24"/>
            <w:lang w:eastAsia="bg-BG"/>
          </w:rPr>
          <w:t>. 35972/05)</w:t>
        </w:r>
      </w:hyperlink>
      <w:r w:rsidR="00934A4C" w:rsidRPr="00326CC1">
        <w:rPr>
          <w:rFonts w:ascii="Times New Roman" w:eastAsia="Times New Roman" w:hAnsi="Times New Roman" w:cs="Times New Roman"/>
          <w:bCs/>
          <w:i/>
          <w:sz w:val="24"/>
          <w:szCs w:val="24"/>
          <w:lang w:eastAsia="bg-BG"/>
        </w:rPr>
        <w:t xml:space="preserve"> - </w:t>
      </w:r>
      <w:r w:rsidR="00934A4C" w:rsidRPr="00326CC1">
        <w:rPr>
          <w:rFonts w:ascii="Times New Roman" w:hAnsi="Times New Roman" w:cs="Times New Roman"/>
          <w:i/>
          <w:sz w:val="24"/>
          <w:szCs w:val="24"/>
        </w:rPr>
        <w:t>Решение</w:t>
      </w:r>
      <w:r w:rsidR="00802E95" w:rsidRPr="00326CC1">
        <w:rPr>
          <w:rFonts w:ascii="Times New Roman" w:hAnsi="Times New Roman" w:cs="Times New Roman"/>
          <w:i/>
          <w:sz w:val="24"/>
          <w:szCs w:val="24"/>
        </w:rPr>
        <w:t xml:space="preserve"> </w:t>
      </w:r>
      <w:r w:rsidR="00934A4C" w:rsidRPr="00326CC1">
        <w:rPr>
          <w:rFonts w:ascii="Times New Roman" w:hAnsi="Times New Roman" w:cs="Times New Roman"/>
          <w:i/>
          <w:sz w:val="24"/>
          <w:szCs w:val="24"/>
        </w:rPr>
        <w:t xml:space="preserve">по допустимост </w:t>
      </w:r>
    </w:p>
    <w:p w14:paraId="51E0646D" w14:textId="77777777" w:rsidR="00454F27" w:rsidRPr="00326CC1" w:rsidRDefault="00454F27" w:rsidP="00934A4C">
      <w:pPr>
        <w:pStyle w:val="NoSpacing"/>
        <w:jc w:val="both"/>
        <w:rPr>
          <w:rStyle w:val="ClinConclusions"/>
          <w:rFonts w:ascii="Times New Roman" w:hAnsi="Times New Roman"/>
          <w:i w:val="0"/>
          <w:sz w:val="24"/>
          <w:szCs w:val="24"/>
          <w:lang w:val="bg-BG"/>
        </w:rPr>
      </w:pPr>
    </w:p>
    <w:p w14:paraId="2879805E" w14:textId="77777777" w:rsidR="00934A4C" w:rsidRPr="00326CC1" w:rsidRDefault="00550683" w:rsidP="00934A4C">
      <w:pPr>
        <w:pStyle w:val="NoSpacing"/>
        <w:jc w:val="both"/>
        <w:rPr>
          <w:rStyle w:val="ClinConclusions"/>
          <w:rFonts w:ascii="Times New Roman" w:hAnsi="Times New Roman"/>
          <w:i w:val="0"/>
          <w:sz w:val="24"/>
          <w:szCs w:val="24"/>
          <w:lang w:val="bg-BG"/>
        </w:rPr>
      </w:pPr>
      <w:proofErr w:type="spellStart"/>
      <w:r w:rsidRPr="00326CC1">
        <w:rPr>
          <w:rStyle w:val="ClinConclusions"/>
          <w:rFonts w:ascii="Times New Roman" w:hAnsi="Times New Roman"/>
          <w:i w:val="0"/>
          <w:sz w:val="24"/>
          <w:szCs w:val="24"/>
        </w:rPr>
        <w:t>Задължаването</w:t>
      </w:r>
      <w:proofErr w:type="spellEnd"/>
      <w:r w:rsidRPr="00326CC1">
        <w:rPr>
          <w:rStyle w:val="ClinConclusions"/>
          <w:rFonts w:ascii="Times New Roman" w:hAnsi="Times New Roman"/>
          <w:i w:val="0"/>
          <w:sz w:val="24"/>
          <w:szCs w:val="24"/>
        </w:rPr>
        <w:t xml:space="preserve"> на </w:t>
      </w:r>
      <w:proofErr w:type="spellStart"/>
      <w:r w:rsidRPr="00326CC1">
        <w:rPr>
          <w:rStyle w:val="ClinConclusions"/>
          <w:rFonts w:ascii="Times New Roman" w:hAnsi="Times New Roman"/>
          <w:i w:val="0"/>
          <w:sz w:val="24"/>
          <w:szCs w:val="24"/>
        </w:rPr>
        <w:t>затворници</w:t>
      </w:r>
      <w:proofErr w:type="spellEnd"/>
      <w:r w:rsidRPr="00326CC1">
        <w:rPr>
          <w:rStyle w:val="ClinConclusions"/>
          <w:rFonts w:ascii="Times New Roman" w:hAnsi="Times New Roman"/>
          <w:i w:val="0"/>
          <w:sz w:val="24"/>
          <w:szCs w:val="24"/>
        </w:rPr>
        <w:t xml:space="preserve">, </w:t>
      </w:r>
      <w:proofErr w:type="spellStart"/>
      <w:r w:rsidRPr="00326CC1">
        <w:rPr>
          <w:rStyle w:val="ClinConclusions"/>
          <w:rFonts w:ascii="Times New Roman" w:hAnsi="Times New Roman"/>
          <w:i w:val="0"/>
          <w:sz w:val="24"/>
          <w:szCs w:val="24"/>
        </w:rPr>
        <w:t>изолирани</w:t>
      </w:r>
      <w:proofErr w:type="spellEnd"/>
      <w:r w:rsidRPr="00326CC1">
        <w:rPr>
          <w:rStyle w:val="ClinConclusions"/>
          <w:rFonts w:ascii="Times New Roman" w:hAnsi="Times New Roman"/>
          <w:i w:val="0"/>
          <w:sz w:val="24"/>
          <w:szCs w:val="24"/>
        </w:rPr>
        <w:t xml:space="preserve"> </w:t>
      </w:r>
      <w:proofErr w:type="spellStart"/>
      <w:r w:rsidRPr="00326CC1">
        <w:rPr>
          <w:rStyle w:val="ClinConclusions"/>
          <w:rFonts w:ascii="Times New Roman" w:hAnsi="Times New Roman"/>
          <w:i w:val="0"/>
          <w:sz w:val="24"/>
          <w:szCs w:val="24"/>
        </w:rPr>
        <w:t>поради</w:t>
      </w:r>
      <w:proofErr w:type="spellEnd"/>
      <w:r w:rsidRPr="00326CC1">
        <w:rPr>
          <w:rStyle w:val="ClinConclusions"/>
          <w:rFonts w:ascii="Times New Roman" w:hAnsi="Times New Roman"/>
          <w:i w:val="0"/>
          <w:sz w:val="24"/>
          <w:szCs w:val="24"/>
        </w:rPr>
        <w:t xml:space="preserve"> </w:t>
      </w:r>
      <w:proofErr w:type="spellStart"/>
      <w:r w:rsidRPr="00326CC1">
        <w:rPr>
          <w:rStyle w:val="ClinConclusions"/>
          <w:rFonts w:ascii="Times New Roman" w:hAnsi="Times New Roman"/>
          <w:i w:val="0"/>
          <w:sz w:val="24"/>
          <w:szCs w:val="24"/>
        </w:rPr>
        <w:t>подозрение</w:t>
      </w:r>
      <w:proofErr w:type="spellEnd"/>
      <w:r w:rsidRPr="00326CC1">
        <w:rPr>
          <w:rStyle w:val="ClinConclusions"/>
          <w:rFonts w:ascii="Times New Roman" w:hAnsi="Times New Roman"/>
          <w:i w:val="0"/>
          <w:sz w:val="24"/>
          <w:szCs w:val="24"/>
        </w:rPr>
        <w:t xml:space="preserve">, </w:t>
      </w:r>
      <w:proofErr w:type="spellStart"/>
      <w:r w:rsidRPr="00326CC1">
        <w:rPr>
          <w:rStyle w:val="ClinConclusions"/>
          <w:rFonts w:ascii="Times New Roman" w:hAnsi="Times New Roman"/>
          <w:i w:val="0"/>
          <w:sz w:val="24"/>
          <w:szCs w:val="24"/>
        </w:rPr>
        <w:t>че</w:t>
      </w:r>
      <w:proofErr w:type="spellEnd"/>
      <w:r w:rsidRPr="00326CC1">
        <w:rPr>
          <w:rStyle w:val="ClinConclusions"/>
          <w:rFonts w:ascii="Times New Roman" w:hAnsi="Times New Roman"/>
          <w:i w:val="0"/>
          <w:sz w:val="24"/>
          <w:szCs w:val="24"/>
        </w:rPr>
        <w:t xml:space="preserve"> </w:t>
      </w:r>
      <w:proofErr w:type="spellStart"/>
      <w:r w:rsidRPr="00326CC1">
        <w:rPr>
          <w:rStyle w:val="ClinConclusions"/>
          <w:rFonts w:ascii="Times New Roman" w:hAnsi="Times New Roman"/>
          <w:i w:val="0"/>
          <w:sz w:val="24"/>
          <w:szCs w:val="24"/>
        </w:rPr>
        <w:t>са</w:t>
      </w:r>
      <w:proofErr w:type="spellEnd"/>
      <w:r w:rsidRPr="00326CC1">
        <w:rPr>
          <w:rStyle w:val="ClinConclusions"/>
          <w:rFonts w:ascii="Times New Roman" w:hAnsi="Times New Roman"/>
          <w:i w:val="0"/>
          <w:sz w:val="24"/>
          <w:szCs w:val="24"/>
        </w:rPr>
        <w:t xml:space="preserve"> </w:t>
      </w:r>
      <w:proofErr w:type="spellStart"/>
      <w:r w:rsidRPr="00326CC1">
        <w:rPr>
          <w:rStyle w:val="ClinConclusions"/>
          <w:rFonts w:ascii="Times New Roman" w:hAnsi="Times New Roman"/>
          <w:i w:val="0"/>
          <w:sz w:val="24"/>
          <w:szCs w:val="24"/>
        </w:rPr>
        <w:t>погълнали</w:t>
      </w:r>
      <w:proofErr w:type="spellEnd"/>
      <w:r w:rsidRPr="00326CC1">
        <w:rPr>
          <w:rStyle w:val="ClinConclusions"/>
          <w:rFonts w:ascii="Times New Roman" w:hAnsi="Times New Roman"/>
          <w:i w:val="0"/>
          <w:sz w:val="24"/>
          <w:szCs w:val="24"/>
        </w:rPr>
        <w:t xml:space="preserve"> </w:t>
      </w:r>
      <w:proofErr w:type="spellStart"/>
      <w:r w:rsidRPr="00326CC1">
        <w:rPr>
          <w:rStyle w:val="ClinConclusions"/>
          <w:rFonts w:ascii="Times New Roman" w:hAnsi="Times New Roman"/>
          <w:i w:val="0"/>
          <w:sz w:val="24"/>
          <w:szCs w:val="24"/>
        </w:rPr>
        <w:t>наркотици</w:t>
      </w:r>
      <w:proofErr w:type="spellEnd"/>
      <w:r w:rsidRPr="00326CC1">
        <w:rPr>
          <w:rStyle w:val="ClinConclusions"/>
          <w:rFonts w:ascii="Times New Roman" w:hAnsi="Times New Roman"/>
          <w:i w:val="0"/>
          <w:sz w:val="24"/>
          <w:szCs w:val="24"/>
        </w:rPr>
        <w:t xml:space="preserve"> с </w:t>
      </w:r>
      <w:proofErr w:type="spellStart"/>
      <w:r w:rsidRPr="00326CC1">
        <w:rPr>
          <w:rStyle w:val="ClinConclusions"/>
          <w:rFonts w:ascii="Times New Roman" w:hAnsi="Times New Roman"/>
          <w:i w:val="0"/>
          <w:sz w:val="24"/>
          <w:szCs w:val="24"/>
        </w:rPr>
        <w:t>цел</w:t>
      </w:r>
      <w:proofErr w:type="spellEnd"/>
      <w:r w:rsidRPr="00326CC1">
        <w:rPr>
          <w:rStyle w:val="ClinConclusions"/>
          <w:rFonts w:ascii="Times New Roman" w:hAnsi="Times New Roman"/>
          <w:i w:val="0"/>
          <w:sz w:val="24"/>
          <w:szCs w:val="24"/>
        </w:rPr>
        <w:t xml:space="preserve"> </w:t>
      </w:r>
      <w:proofErr w:type="spellStart"/>
      <w:r w:rsidRPr="00326CC1">
        <w:rPr>
          <w:rStyle w:val="ClinConclusions"/>
          <w:rFonts w:ascii="Times New Roman" w:hAnsi="Times New Roman"/>
          <w:i w:val="0"/>
          <w:sz w:val="24"/>
          <w:szCs w:val="24"/>
        </w:rPr>
        <w:t>да</w:t>
      </w:r>
      <w:proofErr w:type="spellEnd"/>
      <w:r w:rsidRPr="00326CC1">
        <w:rPr>
          <w:rStyle w:val="ClinConclusions"/>
          <w:rFonts w:ascii="Times New Roman" w:hAnsi="Times New Roman"/>
          <w:i w:val="0"/>
          <w:sz w:val="24"/>
          <w:szCs w:val="24"/>
        </w:rPr>
        <w:t xml:space="preserve"> </w:t>
      </w:r>
      <w:proofErr w:type="spellStart"/>
      <w:r w:rsidRPr="00326CC1">
        <w:rPr>
          <w:rStyle w:val="ClinConclusions"/>
          <w:rFonts w:ascii="Times New Roman" w:hAnsi="Times New Roman"/>
          <w:i w:val="0"/>
          <w:sz w:val="24"/>
          <w:szCs w:val="24"/>
        </w:rPr>
        <w:t>ги</w:t>
      </w:r>
      <w:proofErr w:type="spellEnd"/>
      <w:r w:rsidRPr="00326CC1">
        <w:rPr>
          <w:rStyle w:val="ClinConclusions"/>
          <w:rFonts w:ascii="Times New Roman" w:hAnsi="Times New Roman"/>
          <w:i w:val="0"/>
          <w:sz w:val="24"/>
          <w:szCs w:val="24"/>
        </w:rPr>
        <w:t xml:space="preserve"> </w:t>
      </w:r>
      <w:proofErr w:type="spellStart"/>
      <w:r w:rsidRPr="00326CC1">
        <w:rPr>
          <w:rStyle w:val="ClinConclusions"/>
          <w:rFonts w:ascii="Times New Roman" w:hAnsi="Times New Roman"/>
          <w:i w:val="0"/>
          <w:sz w:val="24"/>
          <w:szCs w:val="24"/>
        </w:rPr>
        <w:t>внесат</w:t>
      </w:r>
      <w:proofErr w:type="spellEnd"/>
      <w:r w:rsidRPr="00326CC1">
        <w:rPr>
          <w:rStyle w:val="ClinConclusions"/>
          <w:rFonts w:ascii="Times New Roman" w:hAnsi="Times New Roman"/>
          <w:i w:val="0"/>
          <w:sz w:val="24"/>
          <w:szCs w:val="24"/>
        </w:rPr>
        <w:t xml:space="preserve"> в </w:t>
      </w:r>
      <w:proofErr w:type="spellStart"/>
      <w:r w:rsidRPr="00326CC1">
        <w:rPr>
          <w:rStyle w:val="ClinConclusions"/>
          <w:rFonts w:ascii="Times New Roman" w:hAnsi="Times New Roman"/>
          <w:i w:val="0"/>
          <w:sz w:val="24"/>
          <w:szCs w:val="24"/>
        </w:rPr>
        <w:t>затвора</w:t>
      </w:r>
      <w:proofErr w:type="spellEnd"/>
      <w:r w:rsidRPr="00326CC1">
        <w:rPr>
          <w:rStyle w:val="ClinConclusions"/>
          <w:rFonts w:ascii="Times New Roman" w:hAnsi="Times New Roman"/>
          <w:i w:val="0"/>
          <w:sz w:val="24"/>
          <w:szCs w:val="24"/>
        </w:rPr>
        <w:t xml:space="preserve">, </w:t>
      </w:r>
      <w:proofErr w:type="spellStart"/>
      <w:r w:rsidRPr="00326CC1">
        <w:rPr>
          <w:rStyle w:val="ClinConclusions"/>
          <w:rFonts w:ascii="Times New Roman" w:hAnsi="Times New Roman"/>
          <w:i w:val="0"/>
          <w:sz w:val="24"/>
          <w:szCs w:val="24"/>
        </w:rPr>
        <w:t>да</w:t>
      </w:r>
      <w:proofErr w:type="spellEnd"/>
      <w:r w:rsidRPr="00326CC1">
        <w:rPr>
          <w:rStyle w:val="ClinConclusions"/>
          <w:rFonts w:ascii="Times New Roman" w:hAnsi="Times New Roman"/>
          <w:i w:val="0"/>
          <w:sz w:val="24"/>
          <w:szCs w:val="24"/>
        </w:rPr>
        <w:t xml:space="preserve"> </w:t>
      </w:r>
      <w:proofErr w:type="spellStart"/>
      <w:r w:rsidRPr="00326CC1">
        <w:rPr>
          <w:rStyle w:val="ClinConclusions"/>
          <w:rFonts w:ascii="Times New Roman" w:hAnsi="Times New Roman"/>
          <w:i w:val="0"/>
          <w:sz w:val="24"/>
          <w:szCs w:val="24"/>
        </w:rPr>
        <w:t>носят</w:t>
      </w:r>
      <w:proofErr w:type="spellEnd"/>
      <w:r w:rsidRPr="00326CC1">
        <w:rPr>
          <w:rStyle w:val="ClinConclusions"/>
          <w:rFonts w:ascii="Times New Roman" w:hAnsi="Times New Roman"/>
          <w:i w:val="0"/>
          <w:sz w:val="24"/>
          <w:szCs w:val="24"/>
        </w:rPr>
        <w:t xml:space="preserve"> </w:t>
      </w:r>
      <w:proofErr w:type="spellStart"/>
      <w:r w:rsidRPr="00326CC1">
        <w:rPr>
          <w:rStyle w:val="ClinConclusions"/>
          <w:rFonts w:ascii="Times New Roman" w:hAnsi="Times New Roman"/>
          <w:i w:val="0"/>
          <w:sz w:val="24"/>
          <w:szCs w:val="24"/>
        </w:rPr>
        <w:t>за</w:t>
      </w:r>
      <w:proofErr w:type="spellEnd"/>
      <w:r w:rsidRPr="00326CC1">
        <w:rPr>
          <w:rStyle w:val="ClinConclusions"/>
          <w:rFonts w:ascii="Times New Roman" w:hAnsi="Times New Roman"/>
          <w:i w:val="0"/>
          <w:sz w:val="24"/>
          <w:szCs w:val="24"/>
        </w:rPr>
        <w:t xml:space="preserve"> </w:t>
      </w:r>
      <w:proofErr w:type="spellStart"/>
      <w:r w:rsidRPr="00326CC1">
        <w:rPr>
          <w:rStyle w:val="ClinConclusions"/>
          <w:rFonts w:ascii="Times New Roman" w:hAnsi="Times New Roman"/>
          <w:i w:val="0"/>
          <w:sz w:val="24"/>
          <w:szCs w:val="24"/>
        </w:rPr>
        <w:t>кратък</w:t>
      </w:r>
      <w:proofErr w:type="spellEnd"/>
      <w:r w:rsidRPr="00326CC1">
        <w:rPr>
          <w:rStyle w:val="ClinConclusions"/>
          <w:rFonts w:ascii="Times New Roman" w:hAnsi="Times New Roman"/>
          <w:i w:val="0"/>
          <w:sz w:val="24"/>
          <w:szCs w:val="24"/>
        </w:rPr>
        <w:t xml:space="preserve"> </w:t>
      </w:r>
      <w:proofErr w:type="spellStart"/>
      <w:r w:rsidRPr="00326CC1">
        <w:rPr>
          <w:rStyle w:val="ClinConclusions"/>
          <w:rFonts w:ascii="Times New Roman" w:hAnsi="Times New Roman"/>
          <w:i w:val="0"/>
          <w:sz w:val="24"/>
          <w:szCs w:val="24"/>
        </w:rPr>
        <w:t>период</w:t>
      </w:r>
      <w:proofErr w:type="spellEnd"/>
      <w:r w:rsidRPr="00326CC1">
        <w:rPr>
          <w:rStyle w:val="ClinConclusions"/>
          <w:rFonts w:ascii="Times New Roman" w:hAnsi="Times New Roman"/>
          <w:i w:val="0"/>
          <w:sz w:val="24"/>
          <w:szCs w:val="24"/>
        </w:rPr>
        <w:t xml:space="preserve"> от </w:t>
      </w:r>
      <w:proofErr w:type="spellStart"/>
      <w:r w:rsidRPr="00326CC1">
        <w:rPr>
          <w:rStyle w:val="ClinConclusions"/>
          <w:rFonts w:ascii="Times New Roman" w:hAnsi="Times New Roman"/>
          <w:i w:val="0"/>
          <w:sz w:val="24"/>
          <w:szCs w:val="24"/>
        </w:rPr>
        <w:t>време</w:t>
      </w:r>
      <w:proofErr w:type="spellEnd"/>
      <w:r w:rsidRPr="00326CC1">
        <w:rPr>
          <w:rStyle w:val="ClinConclusions"/>
          <w:rFonts w:ascii="Times New Roman" w:hAnsi="Times New Roman"/>
          <w:i w:val="0"/>
          <w:sz w:val="24"/>
          <w:szCs w:val="24"/>
        </w:rPr>
        <w:t xml:space="preserve"> </w:t>
      </w:r>
      <w:proofErr w:type="spellStart"/>
      <w:r w:rsidRPr="00326CC1">
        <w:rPr>
          <w:rStyle w:val="ClinConclusions"/>
          <w:rFonts w:ascii="Times New Roman" w:hAnsi="Times New Roman"/>
          <w:i w:val="0"/>
          <w:sz w:val="24"/>
          <w:szCs w:val="24"/>
        </w:rPr>
        <w:t>запечатани</w:t>
      </w:r>
      <w:proofErr w:type="spellEnd"/>
      <w:r w:rsidRPr="00326CC1">
        <w:rPr>
          <w:rStyle w:val="ClinConclusions"/>
          <w:rFonts w:ascii="Times New Roman" w:hAnsi="Times New Roman"/>
          <w:i w:val="0"/>
          <w:sz w:val="24"/>
          <w:szCs w:val="24"/>
        </w:rPr>
        <w:t xml:space="preserve"> </w:t>
      </w:r>
      <w:proofErr w:type="spellStart"/>
      <w:r w:rsidRPr="00326CC1">
        <w:rPr>
          <w:rStyle w:val="ClinConclusions"/>
          <w:rFonts w:ascii="Times New Roman" w:hAnsi="Times New Roman"/>
          <w:i w:val="0"/>
          <w:sz w:val="24"/>
          <w:szCs w:val="24"/>
        </w:rPr>
        <w:t>гащеризони</w:t>
      </w:r>
      <w:proofErr w:type="spellEnd"/>
      <w:r w:rsidRPr="00326CC1">
        <w:rPr>
          <w:rStyle w:val="ClinConclusions"/>
          <w:rFonts w:ascii="Times New Roman" w:hAnsi="Times New Roman"/>
          <w:i w:val="0"/>
          <w:sz w:val="24"/>
          <w:szCs w:val="24"/>
        </w:rPr>
        <w:t xml:space="preserve">, </w:t>
      </w:r>
      <w:proofErr w:type="spellStart"/>
      <w:r w:rsidRPr="00326CC1">
        <w:rPr>
          <w:rStyle w:val="ClinConclusions"/>
          <w:rFonts w:ascii="Times New Roman" w:hAnsi="Times New Roman"/>
          <w:i w:val="0"/>
          <w:sz w:val="24"/>
          <w:szCs w:val="24"/>
        </w:rPr>
        <w:t>които</w:t>
      </w:r>
      <w:proofErr w:type="spellEnd"/>
      <w:r w:rsidRPr="00326CC1">
        <w:rPr>
          <w:rStyle w:val="ClinConclusions"/>
          <w:rFonts w:ascii="Times New Roman" w:hAnsi="Times New Roman"/>
          <w:i w:val="0"/>
          <w:sz w:val="24"/>
          <w:szCs w:val="24"/>
        </w:rPr>
        <w:t xml:space="preserve"> </w:t>
      </w:r>
      <w:proofErr w:type="spellStart"/>
      <w:r w:rsidRPr="00326CC1">
        <w:rPr>
          <w:rStyle w:val="ClinConclusions"/>
          <w:rFonts w:ascii="Times New Roman" w:hAnsi="Times New Roman"/>
          <w:i w:val="0"/>
          <w:sz w:val="24"/>
          <w:szCs w:val="24"/>
        </w:rPr>
        <w:t>не</w:t>
      </w:r>
      <w:proofErr w:type="spellEnd"/>
      <w:r w:rsidRPr="00326CC1">
        <w:rPr>
          <w:rStyle w:val="ClinConclusions"/>
          <w:rFonts w:ascii="Times New Roman" w:hAnsi="Times New Roman"/>
          <w:i w:val="0"/>
          <w:sz w:val="24"/>
          <w:szCs w:val="24"/>
        </w:rPr>
        <w:t xml:space="preserve"> </w:t>
      </w:r>
      <w:proofErr w:type="spellStart"/>
      <w:r w:rsidRPr="00326CC1">
        <w:rPr>
          <w:rStyle w:val="ClinConclusions"/>
          <w:rFonts w:ascii="Times New Roman" w:hAnsi="Times New Roman"/>
          <w:i w:val="0"/>
          <w:sz w:val="24"/>
          <w:szCs w:val="24"/>
        </w:rPr>
        <w:t>могат</w:t>
      </w:r>
      <w:proofErr w:type="spellEnd"/>
      <w:r w:rsidRPr="00326CC1">
        <w:rPr>
          <w:rStyle w:val="ClinConclusions"/>
          <w:rFonts w:ascii="Times New Roman" w:hAnsi="Times New Roman"/>
          <w:i w:val="0"/>
          <w:sz w:val="24"/>
          <w:szCs w:val="24"/>
        </w:rPr>
        <w:t xml:space="preserve"> </w:t>
      </w:r>
      <w:proofErr w:type="spellStart"/>
      <w:r w:rsidRPr="00326CC1">
        <w:rPr>
          <w:rStyle w:val="ClinConclusions"/>
          <w:rFonts w:ascii="Times New Roman" w:hAnsi="Times New Roman"/>
          <w:i w:val="0"/>
          <w:sz w:val="24"/>
          <w:szCs w:val="24"/>
        </w:rPr>
        <w:t>да</w:t>
      </w:r>
      <w:proofErr w:type="spellEnd"/>
      <w:r w:rsidRPr="00326CC1">
        <w:rPr>
          <w:rStyle w:val="ClinConclusions"/>
          <w:rFonts w:ascii="Times New Roman" w:hAnsi="Times New Roman"/>
          <w:i w:val="0"/>
          <w:sz w:val="24"/>
          <w:szCs w:val="24"/>
        </w:rPr>
        <w:t xml:space="preserve"> </w:t>
      </w:r>
      <w:proofErr w:type="spellStart"/>
      <w:r w:rsidRPr="00326CC1">
        <w:rPr>
          <w:rStyle w:val="ClinConclusions"/>
          <w:rFonts w:ascii="Times New Roman" w:hAnsi="Times New Roman"/>
          <w:i w:val="0"/>
          <w:sz w:val="24"/>
          <w:szCs w:val="24"/>
        </w:rPr>
        <w:t>свалят</w:t>
      </w:r>
      <w:proofErr w:type="spellEnd"/>
      <w:r w:rsidRPr="00326CC1">
        <w:rPr>
          <w:rStyle w:val="ClinConclusions"/>
          <w:rFonts w:ascii="Times New Roman" w:hAnsi="Times New Roman"/>
          <w:i w:val="0"/>
          <w:sz w:val="24"/>
          <w:szCs w:val="24"/>
        </w:rPr>
        <w:t xml:space="preserve"> </w:t>
      </w:r>
      <w:proofErr w:type="spellStart"/>
      <w:r w:rsidRPr="00326CC1">
        <w:rPr>
          <w:rStyle w:val="ClinConclusions"/>
          <w:rFonts w:ascii="Times New Roman" w:hAnsi="Times New Roman"/>
          <w:i w:val="0"/>
          <w:sz w:val="24"/>
          <w:szCs w:val="24"/>
        </w:rPr>
        <w:t>без</w:t>
      </w:r>
      <w:proofErr w:type="spellEnd"/>
      <w:r w:rsidRPr="00326CC1">
        <w:rPr>
          <w:rStyle w:val="ClinConclusions"/>
          <w:rFonts w:ascii="Times New Roman" w:hAnsi="Times New Roman"/>
          <w:i w:val="0"/>
          <w:sz w:val="24"/>
          <w:szCs w:val="24"/>
        </w:rPr>
        <w:t xml:space="preserve"> </w:t>
      </w:r>
      <w:proofErr w:type="spellStart"/>
      <w:r w:rsidRPr="00326CC1">
        <w:rPr>
          <w:rStyle w:val="ClinConclusions"/>
          <w:rFonts w:ascii="Times New Roman" w:hAnsi="Times New Roman"/>
          <w:i w:val="0"/>
          <w:sz w:val="24"/>
          <w:szCs w:val="24"/>
        </w:rPr>
        <w:t>помощта</w:t>
      </w:r>
      <w:proofErr w:type="spellEnd"/>
      <w:r w:rsidRPr="00326CC1">
        <w:rPr>
          <w:rStyle w:val="ClinConclusions"/>
          <w:rFonts w:ascii="Times New Roman" w:hAnsi="Times New Roman"/>
          <w:i w:val="0"/>
          <w:sz w:val="24"/>
          <w:szCs w:val="24"/>
        </w:rPr>
        <w:t xml:space="preserve"> на </w:t>
      </w:r>
      <w:proofErr w:type="spellStart"/>
      <w:r w:rsidRPr="00326CC1">
        <w:rPr>
          <w:rStyle w:val="ClinConclusions"/>
          <w:rFonts w:ascii="Times New Roman" w:hAnsi="Times New Roman"/>
          <w:i w:val="0"/>
          <w:sz w:val="24"/>
          <w:szCs w:val="24"/>
        </w:rPr>
        <w:t>надзирател</w:t>
      </w:r>
      <w:proofErr w:type="spellEnd"/>
      <w:r w:rsidRPr="00326CC1">
        <w:rPr>
          <w:rStyle w:val="ClinConclusions"/>
          <w:rFonts w:ascii="Times New Roman" w:hAnsi="Times New Roman"/>
          <w:i w:val="0"/>
          <w:sz w:val="24"/>
          <w:szCs w:val="24"/>
        </w:rPr>
        <w:t xml:space="preserve">, </w:t>
      </w:r>
      <w:proofErr w:type="spellStart"/>
      <w:r w:rsidRPr="00326CC1">
        <w:rPr>
          <w:rStyle w:val="ClinConclusions"/>
          <w:rFonts w:ascii="Times New Roman" w:hAnsi="Times New Roman"/>
          <w:i w:val="0"/>
          <w:sz w:val="24"/>
          <w:szCs w:val="24"/>
        </w:rPr>
        <w:t>не</w:t>
      </w:r>
      <w:proofErr w:type="spellEnd"/>
      <w:r w:rsidRPr="00326CC1">
        <w:rPr>
          <w:rStyle w:val="ClinConclusions"/>
          <w:rFonts w:ascii="Times New Roman" w:hAnsi="Times New Roman"/>
          <w:i w:val="0"/>
          <w:sz w:val="24"/>
          <w:szCs w:val="24"/>
        </w:rPr>
        <w:t xml:space="preserve"> </w:t>
      </w:r>
      <w:proofErr w:type="spellStart"/>
      <w:r w:rsidRPr="00326CC1">
        <w:rPr>
          <w:rStyle w:val="ClinConclusions"/>
          <w:rFonts w:ascii="Times New Roman" w:hAnsi="Times New Roman"/>
          <w:i w:val="0"/>
          <w:sz w:val="24"/>
          <w:szCs w:val="24"/>
        </w:rPr>
        <w:t>нарушава</w:t>
      </w:r>
      <w:proofErr w:type="spellEnd"/>
      <w:r w:rsidRPr="00326CC1">
        <w:rPr>
          <w:rStyle w:val="ClinConclusions"/>
          <w:rFonts w:ascii="Times New Roman" w:hAnsi="Times New Roman"/>
          <w:i w:val="0"/>
          <w:sz w:val="24"/>
          <w:szCs w:val="24"/>
        </w:rPr>
        <w:t xml:space="preserve"> </w:t>
      </w:r>
      <w:proofErr w:type="spellStart"/>
      <w:r w:rsidRPr="00326CC1">
        <w:rPr>
          <w:rStyle w:val="ClinConclusions"/>
          <w:rFonts w:ascii="Times New Roman" w:hAnsi="Times New Roman"/>
          <w:i w:val="0"/>
          <w:sz w:val="24"/>
          <w:szCs w:val="24"/>
        </w:rPr>
        <w:t>чл</w:t>
      </w:r>
      <w:proofErr w:type="spellEnd"/>
      <w:r w:rsidRPr="00326CC1">
        <w:rPr>
          <w:rStyle w:val="ClinConclusions"/>
          <w:rFonts w:ascii="Times New Roman" w:hAnsi="Times New Roman"/>
          <w:i w:val="0"/>
          <w:sz w:val="24"/>
          <w:szCs w:val="24"/>
        </w:rPr>
        <w:t xml:space="preserve">. 3 </w:t>
      </w:r>
      <w:proofErr w:type="spellStart"/>
      <w:r w:rsidRPr="00326CC1">
        <w:rPr>
          <w:rStyle w:val="ClinConclusions"/>
          <w:rFonts w:ascii="Times New Roman" w:hAnsi="Times New Roman"/>
          <w:i w:val="0"/>
          <w:sz w:val="24"/>
          <w:szCs w:val="24"/>
        </w:rPr>
        <w:t>само</w:t>
      </w:r>
      <w:proofErr w:type="spellEnd"/>
      <w:r w:rsidRPr="00326CC1">
        <w:rPr>
          <w:rStyle w:val="ClinConclusions"/>
          <w:rFonts w:ascii="Times New Roman" w:hAnsi="Times New Roman"/>
          <w:i w:val="0"/>
          <w:sz w:val="24"/>
          <w:szCs w:val="24"/>
        </w:rPr>
        <w:t xml:space="preserve"> по </w:t>
      </w:r>
      <w:proofErr w:type="spellStart"/>
      <w:r w:rsidRPr="00326CC1">
        <w:rPr>
          <w:rStyle w:val="ClinConclusions"/>
          <w:rFonts w:ascii="Times New Roman" w:hAnsi="Times New Roman"/>
          <w:i w:val="0"/>
          <w:sz w:val="24"/>
          <w:szCs w:val="24"/>
        </w:rPr>
        <w:t>себе</w:t>
      </w:r>
      <w:proofErr w:type="spellEnd"/>
      <w:r w:rsidRPr="00326CC1">
        <w:rPr>
          <w:rStyle w:val="ClinConclusions"/>
          <w:rFonts w:ascii="Times New Roman" w:hAnsi="Times New Roman"/>
          <w:i w:val="0"/>
          <w:sz w:val="24"/>
          <w:szCs w:val="24"/>
        </w:rPr>
        <w:t xml:space="preserve"> </w:t>
      </w:r>
      <w:proofErr w:type="spellStart"/>
      <w:r w:rsidRPr="00326CC1">
        <w:rPr>
          <w:rStyle w:val="ClinConclusions"/>
          <w:rFonts w:ascii="Times New Roman" w:hAnsi="Times New Roman"/>
          <w:i w:val="0"/>
          <w:sz w:val="24"/>
          <w:szCs w:val="24"/>
        </w:rPr>
        <w:t>си</w:t>
      </w:r>
      <w:proofErr w:type="spellEnd"/>
      <w:r w:rsidRPr="00326CC1">
        <w:rPr>
          <w:rStyle w:val="ClinConclusions"/>
          <w:rFonts w:ascii="Times New Roman" w:hAnsi="Times New Roman"/>
          <w:i w:val="0"/>
          <w:sz w:val="24"/>
          <w:szCs w:val="24"/>
          <w:lang w:val="bg-BG"/>
        </w:rPr>
        <w:t xml:space="preserve">. </w:t>
      </w:r>
      <w:hyperlink r:id="rId390"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2</w:t>
        </w:r>
        <w:r w:rsidRPr="00326CC1">
          <w:rPr>
            <w:rStyle w:val="Hyperlink"/>
            <w:rFonts w:ascii="Times New Roman" w:hAnsi="Times New Roman" w:cs="Times New Roman"/>
            <w:sz w:val="24"/>
            <w:szCs w:val="24"/>
            <w:lang w:val="bg-BG"/>
          </w:rPr>
          <w:t>4</w:t>
        </w:r>
      </w:hyperlink>
    </w:p>
    <w:p w14:paraId="583E56A9" w14:textId="77777777" w:rsidR="00550683" w:rsidRPr="00326CC1" w:rsidRDefault="009E5E4A" w:rsidP="00454F27">
      <w:pPr>
        <w:pStyle w:val="NoSpacing"/>
        <w:pBdr>
          <w:bottom w:val="single" w:sz="4" w:space="1" w:color="auto"/>
        </w:pBdr>
        <w:jc w:val="both"/>
        <w:rPr>
          <w:rStyle w:val="ClinApplicationNumber"/>
          <w:rFonts w:ascii="Times New Roman" w:hAnsi="Times New Roman"/>
          <w:i/>
          <w:szCs w:val="24"/>
          <w:lang w:val="bg-BG"/>
        </w:rPr>
      </w:pPr>
      <w:hyperlink r:id="rId391" w:history="1">
        <w:proofErr w:type="spellStart"/>
        <w:r w:rsidR="00550683" w:rsidRPr="00326CC1">
          <w:rPr>
            <w:rStyle w:val="Hyperlink"/>
            <w:rFonts w:ascii="Times New Roman" w:hAnsi="Times New Roman" w:cs="Times New Roman"/>
            <w:i/>
            <w:sz w:val="24"/>
            <w:szCs w:val="24"/>
          </w:rPr>
          <w:t>Lindström</w:t>
        </w:r>
        <w:proofErr w:type="spellEnd"/>
        <w:r w:rsidR="00550683" w:rsidRPr="00326CC1">
          <w:rPr>
            <w:rStyle w:val="Hyperlink"/>
            <w:rFonts w:ascii="Times New Roman" w:hAnsi="Times New Roman" w:cs="Times New Roman"/>
            <w:i/>
            <w:sz w:val="24"/>
            <w:szCs w:val="24"/>
          </w:rPr>
          <w:t xml:space="preserve"> and </w:t>
        </w:r>
        <w:proofErr w:type="spellStart"/>
        <w:r w:rsidR="00550683" w:rsidRPr="00326CC1">
          <w:rPr>
            <w:rStyle w:val="Hyperlink"/>
            <w:rFonts w:ascii="Times New Roman" w:hAnsi="Times New Roman" w:cs="Times New Roman"/>
            <w:i/>
            <w:sz w:val="24"/>
            <w:szCs w:val="24"/>
          </w:rPr>
          <w:t>Mässeli</w:t>
        </w:r>
        <w:proofErr w:type="spellEnd"/>
        <w:r w:rsidR="00550683" w:rsidRPr="00326CC1">
          <w:rPr>
            <w:rStyle w:val="Hyperlink"/>
            <w:rFonts w:ascii="Times New Roman" w:hAnsi="Times New Roman" w:cs="Times New Roman"/>
            <w:i/>
            <w:sz w:val="24"/>
            <w:szCs w:val="24"/>
          </w:rPr>
          <w:t xml:space="preserve"> v. Finland</w:t>
        </w:r>
      </w:hyperlink>
      <w:r w:rsidR="00550683" w:rsidRPr="00326CC1">
        <w:rPr>
          <w:rStyle w:val="ClinApplicationNumber"/>
          <w:rFonts w:ascii="Times New Roman" w:hAnsi="Times New Roman"/>
          <w:i/>
          <w:szCs w:val="24"/>
        </w:rPr>
        <w:t xml:space="preserve">, </w:t>
      </w:r>
      <w:r w:rsidR="00550683" w:rsidRPr="00326CC1">
        <w:rPr>
          <w:rStyle w:val="ClinApplicationNumber"/>
          <w:rFonts w:ascii="Times New Roman" w:hAnsi="Times New Roman"/>
          <w:b w:val="0"/>
          <w:i/>
          <w:szCs w:val="24"/>
          <w:lang w:val="bg-BG"/>
        </w:rPr>
        <w:t>(</w:t>
      </w:r>
      <w:r w:rsidR="00550683" w:rsidRPr="00326CC1">
        <w:rPr>
          <w:rStyle w:val="ClinApplicationNumber"/>
          <w:rFonts w:ascii="Times New Roman" w:hAnsi="Times New Roman"/>
          <w:b w:val="0"/>
          <w:i/>
          <w:szCs w:val="24"/>
        </w:rPr>
        <w:t>no. № 24630/10)</w:t>
      </w:r>
    </w:p>
    <w:p w14:paraId="6A8F7A4B" w14:textId="77777777" w:rsidR="00550683" w:rsidRPr="00326CC1" w:rsidRDefault="00550683" w:rsidP="00934A4C">
      <w:pPr>
        <w:pStyle w:val="NoSpacing"/>
        <w:jc w:val="both"/>
        <w:rPr>
          <w:rStyle w:val="ClinApplicationNumber"/>
          <w:rFonts w:ascii="Times New Roman" w:hAnsi="Times New Roman"/>
          <w:i/>
          <w:szCs w:val="24"/>
          <w:lang w:val="bg-BG"/>
        </w:rPr>
      </w:pPr>
    </w:p>
    <w:p w14:paraId="1D53747A" w14:textId="77777777" w:rsidR="00550683" w:rsidRPr="00326CC1" w:rsidRDefault="00550683" w:rsidP="00934A4C">
      <w:pPr>
        <w:pStyle w:val="NoSpacing"/>
        <w:jc w:val="both"/>
        <w:rPr>
          <w:rFonts w:ascii="Times New Roman" w:hAnsi="Times New Roman" w:cs="Times New Roman"/>
          <w:sz w:val="24"/>
          <w:szCs w:val="24"/>
          <w:lang w:val="bg-BG"/>
        </w:rPr>
      </w:pPr>
      <w:proofErr w:type="spellStart"/>
      <w:r w:rsidRPr="00326CC1">
        <w:rPr>
          <w:rFonts w:ascii="Times New Roman" w:hAnsi="Times New Roman" w:cs="Times New Roman"/>
          <w:sz w:val="24"/>
          <w:szCs w:val="24"/>
        </w:rPr>
        <w:t>Използването</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лютив</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спрей</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срещу</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лишен</w:t>
      </w:r>
      <w:proofErr w:type="spellEnd"/>
      <w:r w:rsidRPr="00326CC1">
        <w:rPr>
          <w:rFonts w:ascii="Times New Roman" w:hAnsi="Times New Roman" w:cs="Times New Roman"/>
          <w:sz w:val="24"/>
          <w:szCs w:val="24"/>
        </w:rPr>
        <w:t xml:space="preserve"> от </w:t>
      </w:r>
      <w:proofErr w:type="spellStart"/>
      <w:r w:rsidRPr="00326CC1">
        <w:rPr>
          <w:rFonts w:ascii="Times New Roman" w:hAnsi="Times New Roman" w:cs="Times New Roman"/>
          <w:sz w:val="24"/>
          <w:szCs w:val="24"/>
        </w:rPr>
        <w:t>свобода</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закрито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помещение</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имобилизирането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му</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легло</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продължение</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три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часа</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половина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без</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убедителни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lastRenderedPageBreak/>
        <w:t>данни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че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представлява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заплаха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себе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или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другиго</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нечовешко</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унизително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отнасяне</w:t>
      </w:r>
      <w:proofErr w:type="spellEnd"/>
      <w:r w:rsidRPr="00326CC1">
        <w:rPr>
          <w:rFonts w:ascii="Times New Roman" w:hAnsi="Times New Roman" w:cs="Times New Roman"/>
          <w:sz w:val="24"/>
          <w:szCs w:val="24"/>
        </w:rPr>
        <w:t xml:space="preserve">. </w:t>
      </w:r>
      <w:hyperlink r:id="rId392"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25</w:t>
        </w:r>
      </w:hyperlink>
    </w:p>
    <w:p w14:paraId="25A82F02" w14:textId="77777777" w:rsidR="00550683" w:rsidRPr="00326CC1" w:rsidRDefault="009E5E4A" w:rsidP="00454F27">
      <w:pPr>
        <w:pBdr>
          <w:bottom w:val="single" w:sz="4" w:space="1" w:color="auto"/>
        </w:pBdr>
        <w:spacing w:line="240" w:lineRule="auto"/>
        <w:jc w:val="both"/>
        <w:rPr>
          <w:rFonts w:ascii="Times New Roman" w:hAnsi="Times New Roman" w:cs="Times New Roman"/>
          <w:b/>
          <w:sz w:val="24"/>
          <w:szCs w:val="24"/>
        </w:rPr>
      </w:pPr>
      <w:hyperlink r:id="rId393" w:history="1">
        <w:proofErr w:type="spellStart"/>
        <w:r w:rsidR="00550683" w:rsidRPr="00326CC1">
          <w:rPr>
            <w:rStyle w:val="Hyperlink"/>
            <w:rFonts w:ascii="Times New Roman" w:eastAsia="Times New Roman" w:hAnsi="Times New Roman" w:cs="Times New Roman"/>
            <w:i/>
            <w:sz w:val="24"/>
            <w:szCs w:val="24"/>
            <w:lang w:eastAsia="bg-BG"/>
          </w:rPr>
          <w:t>Tali</w:t>
        </w:r>
        <w:proofErr w:type="spellEnd"/>
        <w:r w:rsidR="00550683" w:rsidRPr="00326CC1">
          <w:rPr>
            <w:rStyle w:val="Hyperlink"/>
            <w:rFonts w:ascii="Times New Roman" w:eastAsia="Times New Roman" w:hAnsi="Times New Roman" w:cs="Times New Roman"/>
            <w:i/>
            <w:sz w:val="24"/>
            <w:szCs w:val="24"/>
            <w:lang w:eastAsia="bg-BG"/>
          </w:rPr>
          <w:t xml:space="preserve"> v. </w:t>
        </w:r>
        <w:proofErr w:type="spellStart"/>
        <w:r w:rsidR="00550683" w:rsidRPr="00326CC1">
          <w:rPr>
            <w:rStyle w:val="Hyperlink"/>
            <w:rFonts w:ascii="Times New Roman" w:eastAsia="Times New Roman" w:hAnsi="Times New Roman" w:cs="Times New Roman"/>
            <w:i/>
            <w:sz w:val="24"/>
            <w:szCs w:val="24"/>
            <w:lang w:eastAsia="bg-BG"/>
          </w:rPr>
          <w:t>Estonia</w:t>
        </w:r>
        <w:proofErr w:type="spellEnd"/>
        <w:r w:rsidR="00550683" w:rsidRPr="00326CC1">
          <w:rPr>
            <w:rStyle w:val="Hyperlink"/>
            <w:rFonts w:ascii="Times New Roman" w:eastAsia="Times New Roman" w:hAnsi="Times New Roman" w:cs="Times New Roman"/>
            <w:i/>
            <w:sz w:val="24"/>
            <w:szCs w:val="24"/>
            <w:lang w:eastAsia="bg-BG"/>
          </w:rPr>
          <w:t xml:space="preserve"> (</w:t>
        </w:r>
        <w:proofErr w:type="spellStart"/>
        <w:r w:rsidR="00550683" w:rsidRPr="00326CC1">
          <w:rPr>
            <w:rStyle w:val="Hyperlink"/>
            <w:rFonts w:ascii="Times New Roman" w:eastAsia="Times New Roman" w:hAnsi="Times New Roman" w:cs="Times New Roman"/>
            <w:i/>
            <w:sz w:val="24"/>
            <w:szCs w:val="24"/>
            <w:lang w:eastAsia="bg-BG"/>
          </w:rPr>
          <w:t>no</w:t>
        </w:r>
        <w:proofErr w:type="spellEnd"/>
        <w:r w:rsidR="00550683" w:rsidRPr="00326CC1">
          <w:rPr>
            <w:rStyle w:val="Hyperlink"/>
            <w:rFonts w:ascii="Times New Roman" w:eastAsia="Times New Roman" w:hAnsi="Times New Roman" w:cs="Times New Roman"/>
            <w:i/>
            <w:sz w:val="24"/>
            <w:szCs w:val="24"/>
            <w:lang w:eastAsia="bg-BG"/>
          </w:rPr>
          <w:t>. 66393/10)</w:t>
        </w:r>
      </w:hyperlink>
    </w:p>
    <w:p w14:paraId="40202C87" w14:textId="77777777" w:rsidR="00454F27" w:rsidRPr="00326CC1" w:rsidRDefault="00454F27" w:rsidP="00454F27">
      <w:pPr>
        <w:autoSpaceDE w:val="0"/>
        <w:autoSpaceDN w:val="0"/>
        <w:adjustRightInd w:val="0"/>
        <w:spacing w:after="0" w:line="240" w:lineRule="auto"/>
        <w:jc w:val="both"/>
        <w:rPr>
          <w:rFonts w:ascii="Times New Roman" w:hAnsi="Times New Roman" w:cs="Times New Roman"/>
          <w:sz w:val="24"/>
          <w:szCs w:val="24"/>
        </w:rPr>
      </w:pPr>
      <w:r w:rsidRPr="00326CC1">
        <w:rPr>
          <w:rFonts w:ascii="Times New Roman" w:hAnsi="Times New Roman" w:cs="Times New Roman"/>
          <w:sz w:val="24"/>
          <w:szCs w:val="24"/>
        </w:rPr>
        <w:t xml:space="preserve">Съдът е комуникирал на българското правителство жалби от петима лишени от свобода във връзка с условията, при които са задържани, и твърдяната липса на ефективни средства за защита поради подхода </w:t>
      </w:r>
      <w:proofErr w:type="spellStart"/>
      <w:r w:rsidRPr="00326CC1">
        <w:rPr>
          <w:rFonts w:ascii="Times New Roman" w:hAnsi="Times New Roman" w:cs="Times New Roman"/>
          <w:sz w:val="24"/>
          <w:szCs w:val="24"/>
        </w:rPr>
        <w:t>нанационалните</w:t>
      </w:r>
      <w:proofErr w:type="spellEnd"/>
      <w:r w:rsidRPr="00326CC1">
        <w:rPr>
          <w:rFonts w:ascii="Times New Roman" w:hAnsi="Times New Roman" w:cs="Times New Roman"/>
          <w:sz w:val="24"/>
          <w:szCs w:val="24"/>
        </w:rPr>
        <w:t xml:space="preserve"> съдилища при разглеждането на такива искове и липсата на превантивни средства. </w:t>
      </w:r>
      <w:hyperlink r:id="rId394" w:history="1">
        <w:r w:rsidRPr="00326CC1">
          <w:rPr>
            <w:rStyle w:val="Hyperlink"/>
            <w:rFonts w:ascii="Times New Roman" w:hAnsi="Times New Roman" w:cs="Times New Roman"/>
            <w:sz w:val="24"/>
            <w:szCs w:val="24"/>
          </w:rPr>
          <w:t>Бюлетин № 26</w:t>
        </w:r>
      </w:hyperlink>
    </w:p>
    <w:p w14:paraId="2D5917DA" w14:textId="77777777" w:rsidR="00454F27" w:rsidRPr="00326CC1" w:rsidRDefault="009E5E4A" w:rsidP="00454F27">
      <w:pPr>
        <w:pStyle w:val="NoSpacing"/>
        <w:pBdr>
          <w:bottom w:val="single" w:sz="4" w:space="1" w:color="auto"/>
        </w:pBdr>
        <w:jc w:val="both"/>
        <w:rPr>
          <w:rFonts w:ascii="Times New Roman" w:hAnsi="Times New Roman" w:cs="Times New Roman"/>
          <w:i/>
          <w:sz w:val="24"/>
          <w:szCs w:val="24"/>
        </w:rPr>
      </w:pPr>
      <w:hyperlink r:id="rId395" w:history="1">
        <w:proofErr w:type="spellStart"/>
        <w:r w:rsidR="00454F27" w:rsidRPr="00326CC1">
          <w:rPr>
            <w:rStyle w:val="Hyperlink"/>
            <w:rFonts w:ascii="Times New Roman" w:hAnsi="Times New Roman" w:cs="Times New Roman"/>
            <w:i/>
            <w:sz w:val="24"/>
            <w:szCs w:val="24"/>
            <w:lang w:val="en-GB"/>
          </w:rPr>
          <w:t>Neshkov</w:t>
        </w:r>
        <w:proofErr w:type="spellEnd"/>
        <w:r w:rsidR="00454F27" w:rsidRPr="00326CC1">
          <w:rPr>
            <w:rStyle w:val="Hyperlink"/>
            <w:rFonts w:ascii="Times New Roman" w:hAnsi="Times New Roman" w:cs="Times New Roman"/>
            <w:i/>
            <w:sz w:val="24"/>
            <w:szCs w:val="24"/>
            <w:lang w:val="bg-BG"/>
          </w:rPr>
          <w:t xml:space="preserve"> </w:t>
        </w:r>
        <w:r w:rsidR="00454F27" w:rsidRPr="00326CC1">
          <w:rPr>
            <w:rStyle w:val="Hyperlink"/>
            <w:rFonts w:ascii="Times New Roman" w:hAnsi="Times New Roman" w:cs="Times New Roman"/>
            <w:i/>
            <w:sz w:val="24"/>
            <w:szCs w:val="24"/>
            <w:lang w:val="en-GB"/>
          </w:rPr>
          <w:t>v</w:t>
        </w:r>
        <w:r w:rsidR="00454F27" w:rsidRPr="00326CC1">
          <w:rPr>
            <w:rStyle w:val="Hyperlink"/>
            <w:rFonts w:ascii="Times New Roman" w:hAnsi="Times New Roman" w:cs="Times New Roman"/>
            <w:i/>
            <w:sz w:val="24"/>
            <w:szCs w:val="24"/>
            <w:lang w:val="bg-BG"/>
          </w:rPr>
          <w:t xml:space="preserve">. </w:t>
        </w:r>
        <w:r w:rsidR="00454F27" w:rsidRPr="00326CC1">
          <w:rPr>
            <w:rStyle w:val="Hyperlink"/>
            <w:rFonts w:ascii="Times New Roman" w:hAnsi="Times New Roman" w:cs="Times New Roman"/>
            <w:i/>
            <w:sz w:val="24"/>
            <w:szCs w:val="24"/>
            <w:lang w:val="en-GB"/>
          </w:rPr>
          <w:t>Bulgaria</w:t>
        </w:r>
        <w:r w:rsidR="00454F27" w:rsidRPr="00326CC1">
          <w:rPr>
            <w:rStyle w:val="Hyperlink"/>
            <w:rFonts w:ascii="Times New Roman" w:hAnsi="Times New Roman" w:cs="Times New Roman"/>
            <w:i/>
            <w:sz w:val="24"/>
            <w:szCs w:val="24"/>
            <w:lang w:val="bg-BG"/>
          </w:rPr>
          <w:t xml:space="preserve"> (</w:t>
        </w:r>
        <w:r w:rsidR="00454F27" w:rsidRPr="00326CC1">
          <w:rPr>
            <w:rStyle w:val="Hyperlink"/>
            <w:rFonts w:ascii="Times New Roman" w:hAnsi="Times New Roman" w:cs="Times New Roman"/>
            <w:i/>
            <w:sz w:val="24"/>
            <w:szCs w:val="24"/>
            <w:lang w:val="en-GB"/>
          </w:rPr>
          <w:t>no</w:t>
        </w:r>
        <w:r w:rsidR="00454F27" w:rsidRPr="00326CC1">
          <w:rPr>
            <w:rStyle w:val="Hyperlink"/>
            <w:rFonts w:ascii="Times New Roman" w:hAnsi="Times New Roman" w:cs="Times New Roman"/>
            <w:i/>
            <w:sz w:val="24"/>
            <w:szCs w:val="24"/>
            <w:lang w:val="bg-BG"/>
          </w:rPr>
          <w:t xml:space="preserve">. 36925/10 </w:t>
        </w:r>
        <w:r w:rsidR="00454F27" w:rsidRPr="00326CC1">
          <w:rPr>
            <w:rStyle w:val="Hyperlink"/>
            <w:rFonts w:ascii="Times New Roman" w:hAnsi="Times New Roman" w:cs="Times New Roman"/>
            <w:i/>
            <w:sz w:val="24"/>
            <w:szCs w:val="24"/>
            <w:lang w:val="en-GB"/>
          </w:rPr>
          <w:t>et</w:t>
        </w:r>
        <w:r w:rsidR="00454F27" w:rsidRPr="00326CC1">
          <w:rPr>
            <w:rStyle w:val="Hyperlink"/>
            <w:rFonts w:ascii="Times New Roman" w:hAnsi="Times New Roman" w:cs="Times New Roman"/>
            <w:i/>
            <w:sz w:val="24"/>
            <w:szCs w:val="24"/>
            <w:lang w:val="bg-BG"/>
          </w:rPr>
          <w:t xml:space="preserve"> </w:t>
        </w:r>
        <w:r w:rsidR="00454F27" w:rsidRPr="00326CC1">
          <w:rPr>
            <w:rStyle w:val="Hyperlink"/>
            <w:rFonts w:ascii="Times New Roman" w:hAnsi="Times New Roman" w:cs="Times New Roman"/>
            <w:i/>
            <w:sz w:val="24"/>
            <w:szCs w:val="24"/>
            <w:lang w:val="en-GB"/>
          </w:rPr>
          <w:t>al</w:t>
        </w:r>
        <w:r w:rsidR="00454F27" w:rsidRPr="00326CC1">
          <w:rPr>
            <w:rStyle w:val="Hyperlink"/>
            <w:rFonts w:ascii="Times New Roman" w:hAnsi="Times New Roman" w:cs="Times New Roman"/>
            <w:i/>
            <w:sz w:val="24"/>
            <w:szCs w:val="24"/>
            <w:lang w:val="bg-BG"/>
          </w:rPr>
          <w:t>)</w:t>
        </w:r>
      </w:hyperlink>
    </w:p>
    <w:p w14:paraId="4DF4D3BF" w14:textId="77777777" w:rsidR="003E4FC1" w:rsidRPr="00326CC1" w:rsidRDefault="003E4FC1" w:rsidP="00034D6C">
      <w:pPr>
        <w:autoSpaceDE w:val="0"/>
        <w:autoSpaceDN w:val="0"/>
        <w:adjustRightInd w:val="0"/>
        <w:spacing w:line="240" w:lineRule="auto"/>
        <w:contextualSpacing/>
        <w:jc w:val="both"/>
        <w:rPr>
          <w:rFonts w:ascii="Times New Roman" w:hAnsi="Times New Roman" w:cs="Times New Roman"/>
          <w:sz w:val="24"/>
          <w:szCs w:val="24"/>
        </w:rPr>
      </w:pPr>
    </w:p>
    <w:p w14:paraId="446C2027" w14:textId="77777777" w:rsidR="00197627" w:rsidRPr="00326CC1" w:rsidRDefault="00197627" w:rsidP="00197627">
      <w:pPr>
        <w:suppressAutoHyphens w:val="0"/>
        <w:autoSpaceDE w:val="0"/>
        <w:spacing w:after="0" w:line="240" w:lineRule="auto"/>
        <w:jc w:val="both"/>
        <w:rPr>
          <w:rFonts w:ascii="Times New Roman" w:hAnsi="Times New Roman" w:cs="Times New Roman"/>
          <w:bCs/>
          <w:color w:val="000000"/>
          <w:sz w:val="24"/>
          <w:szCs w:val="24"/>
          <w:shd w:val="clear" w:color="auto" w:fill="FFFFFF"/>
        </w:rPr>
      </w:pPr>
      <w:r w:rsidRPr="00326CC1">
        <w:rPr>
          <w:rFonts w:ascii="Times New Roman" w:hAnsi="Times New Roman" w:cs="Times New Roman"/>
          <w:bCs/>
          <w:color w:val="000000"/>
          <w:sz w:val="24"/>
          <w:szCs w:val="24"/>
          <w:shd w:val="clear" w:color="auto" w:fill="FFFFFF"/>
        </w:rPr>
        <w:t xml:space="preserve">Съдът установява нарушение на чл. 3 от Конвенцията във връзка с условията, при които жалбоподателите са били държани в различни затвори в страната, и посочва възможни подходи и мерки за решаването на проблемите. Съдът намира нарушение и на чл. 13 от Конвенцията. Според него причините за неефективността на съществуващите средства за защита се коренят в действащото законодателство и в начина на тълкуването му от националните съдилища. България следва да въведе в 18-месечен срок от влизането на решението в сила ефективни превантивни средства за защита. Съдът посочва и условията, на които трябва да отговарят тези средства. </w:t>
      </w:r>
      <w:hyperlink r:id="rId396" w:history="1">
        <w:r w:rsidR="006A2A95" w:rsidRPr="00326CC1">
          <w:rPr>
            <w:rStyle w:val="Hyperlink"/>
            <w:rFonts w:ascii="Times New Roman" w:hAnsi="Times New Roman" w:cs="Times New Roman"/>
            <w:sz w:val="24"/>
            <w:szCs w:val="24"/>
          </w:rPr>
          <w:t>Бюлетин № 36</w:t>
        </w:r>
      </w:hyperlink>
    </w:p>
    <w:p w14:paraId="031A42E0" w14:textId="77777777" w:rsidR="00197627" w:rsidRPr="00326CC1" w:rsidRDefault="00197627" w:rsidP="00197627">
      <w:pPr>
        <w:pBdr>
          <w:bottom w:val="single" w:sz="4" w:space="1" w:color="auto"/>
        </w:pBdr>
        <w:spacing w:after="0" w:line="240" w:lineRule="auto"/>
        <w:jc w:val="both"/>
        <w:rPr>
          <w:rFonts w:ascii="Times New Roman" w:hAnsi="Times New Roman" w:cs="Times New Roman"/>
          <w:i/>
          <w:sz w:val="24"/>
          <w:szCs w:val="24"/>
        </w:rPr>
      </w:pPr>
      <w:r w:rsidRPr="00326CC1">
        <w:rPr>
          <w:rStyle w:val="s6b621b36"/>
          <w:rFonts w:ascii="Times New Roman" w:hAnsi="Times New Roman" w:cs="Times New Roman"/>
          <w:i/>
          <w:iCs/>
          <w:sz w:val="24"/>
          <w:szCs w:val="24"/>
        </w:rPr>
        <w:t xml:space="preserve">Пилотно решение по делото </w:t>
      </w:r>
      <w:hyperlink r:id="rId397" w:history="1">
        <w:proofErr w:type="spellStart"/>
        <w:r w:rsidRPr="00326CC1">
          <w:rPr>
            <w:rStyle w:val="Hyperlink"/>
            <w:rFonts w:ascii="Times New Roman" w:hAnsi="Times New Roman" w:cs="Times New Roman"/>
            <w:i/>
            <w:sz w:val="24"/>
            <w:szCs w:val="24"/>
            <w:lang w:val="en-GB"/>
          </w:rPr>
          <w:t>Neshkov</w:t>
        </w:r>
        <w:proofErr w:type="spellEnd"/>
        <w:r w:rsidRPr="00326CC1">
          <w:rPr>
            <w:rStyle w:val="Hyperlink"/>
            <w:rFonts w:ascii="Times New Roman" w:hAnsi="Times New Roman" w:cs="Times New Roman"/>
            <w:i/>
            <w:sz w:val="24"/>
            <w:szCs w:val="24"/>
          </w:rPr>
          <w:t xml:space="preserve"> </w:t>
        </w:r>
        <w:r w:rsidRPr="00326CC1">
          <w:rPr>
            <w:rStyle w:val="Hyperlink"/>
            <w:rFonts w:ascii="Times New Roman" w:hAnsi="Times New Roman" w:cs="Times New Roman"/>
            <w:i/>
            <w:sz w:val="24"/>
            <w:szCs w:val="24"/>
            <w:lang w:val="en-GB"/>
          </w:rPr>
          <w:t>and</w:t>
        </w:r>
        <w:r w:rsidRPr="00326CC1">
          <w:rPr>
            <w:rStyle w:val="Hyperlink"/>
            <w:rFonts w:ascii="Times New Roman" w:hAnsi="Times New Roman" w:cs="Times New Roman"/>
            <w:i/>
            <w:sz w:val="24"/>
            <w:szCs w:val="24"/>
          </w:rPr>
          <w:t xml:space="preserve"> </w:t>
        </w:r>
        <w:r w:rsidRPr="00326CC1">
          <w:rPr>
            <w:rStyle w:val="Hyperlink"/>
            <w:rFonts w:ascii="Times New Roman" w:hAnsi="Times New Roman" w:cs="Times New Roman"/>
            <w:i/>
            <w:sz w:val="24"/>
            <w:szCs w:val="24"/>
            <w:lang w:val="en-GB"/>
          </w:rPr>
          <w:t>Others</w:t>
        </w:r>
        <w:r w:rsidRPr="00326CC1">
          <w:rPr>
            <w:rStyle w:val="Hyperlink"/>
            <w:rFonts w:ascii="Times New Roman" w:hAnsi="Times New Roman" w:cs="Times New Roman"/>
            <w:i/>
            <w:sz w:val="24"/>
            <w:szCs w:val="24"/>
          </w:rPr>
          <w:t xml:space="preserve"> </w:t>
        </w:r>
        <w:r w:rsidRPr="00326CC1">
          <w:rPr>
            <w:rStyle w:val="Hyperlink"/>
            <w:rFonts w:ascii="Times New Roman" w:hAnsi="Times New Roman" w:cs="Times New Roman"/>
            <w:i/>
            <w:sz w:val="24"/>
            <w:szCs w:val="24"/>
            <w:lang w:val="en-GB"/>
          </w:rPr>
          <w:t>v</w:t>
        </w:r>
        <w:r w:rsidRPr="00326CC1">
          <w:rPr>
            <w:rStyle w:val="Hyperlink"/>
            <w:rFonts w:ascii="Times New Roman" w:hAnsi="Times New Roman" w:cs="Times New Roman"/>
            <w:i/>
            <w:sz w:val="24"/>
            <w:szCs w:val="24"/>
          </w:rPr>
          <w:t xml:space="preserve">. </w:t>
        </w:r>
        <w:r w:rsidRPr="00326CC1">
          <w:rPr>
            <w:rStyle w:val="Hyperlink"/>
            <w:rFonts w:ascii="Times New Roman" w:hAnsi="Times New Roman" w:cs="Times New Roman"/>
            <w:i/>
            <w:sz w:val="24"/>
            <w:szCs w:val="24"/>
            <w:lang w:val="en-GB"/>
          </w:rPr>
          <w:t>Bulgaria</w:t>
        </w:r>
        <w:r w:rsidRPr="00326CC1">
          <w:rPr>
            <w:rStyle w:val="Hyperlink"/>
            <w:rFonts w:ascii="Times New Roman" w:hAnsi="Times New Roman" w:cs="Times New Roman"/>
            <w:i/>
            <w:sz w:val="24"/>
            <w:szCs w:val="24"/>
          </w:rPr>
          <w:t xml:space="preserve"> (</w:t>
        </w:r>
        <w:proofErr w:type="spellStart"/>
        <w:r w:rsidRPr="00326CC1">
          <w:rPr>
            <w:rStyle w:val="Hyperlink"/>
            <w:rFonts w:ascii="Times New Roman" w:hAnsi="Times New Roman" w:cs="Times New Roman"/>
            <w:i/>
            <w:sz w:val="24"/>
            <w:szCs w:val="24"/>
            <w:lang w:val="en-GB"/>
          </w:rPr>
          <w:t>nos</w:t>
        </w:r>
        <w:proofErr w:type="spellEnd"/>
        <w:r w:rsidRPr="00326CC1">
          <w:rPr>
            <w:rStyle w:val="Hyperlink"/>
            <w:rFonts w:ascii="Times New Roman" w:hAnsi="Times New Roman" w:cs="Times New Roman"/>
            <w:i/>
            <w:sz w:val="24"/>
            <w:szCs w:val="24"/>
          </w:rPr>
          <w:t>. 36925/10, 21487/12, 72893/12, 73196/12, 77718/12, 9717/13)</w:t>
        </w:r>
      </w:hyperlink>
    </w:p>
    <w:p w14:paraId="21844286" w14:textId="77777777" w:rsidR="00197627" w:rsidRPr="00326CC1" w:rsidRDefault="00197627" w:rsidP="00197627">
      <w:pPr>
        <w:suppressAutoHyphens w:val="0"/>
        <w:autoSpaceDE w:val="0"/>
        <w:spacing w:after="0" w:line="240" w:lineRule="auto"/>
        <w:jc w:val="both"/>
        <w:rPr>
          <w:rFonts w:ascii="Times New Roman" w:hAnsi="Times New Roman" w:cs="Times New Roman"/>
          <w:bCs/>
          <w:color w:val="000000"/>
          <w:sz w:val="24"/>
          <w:szCs w:val="24"/>
          <w:shd w:val="clear" w:color="auto" w:fill="FFFFFF"/>
          <w:lang w:val="en-GB"/>
        </w:rPr>
      </w:pPr>
    </w:p>
    <w:p w14:paraId="69F8DC88" w14:textId="77777777" w:rsidR="00034D6C" w:rsidRPr="00326CC1" w:rsidRDefault="00034D6C" w:rsidP="00034D6C">
      <w:pPr>
        <w:autoSpaceDE w:val="0"/>
        <w:autoSpaceDN w:val="0"/>
        <w:adjustRightInd w:val="0"/>
        <w:spacing w:line="240" w:lineRule="auto"/>
        <w:contextualSpacing/>
        <w:jc w:val="both"/>
        <w:rPr>
          <w:rFonts w:ascii="Times New Roman" w:eastAsia="Times New Roman" w:hAnsi="Times New Roman" w:cs="Times New Roman"/>
          <w:sz w:val="24"/>
          <w:szCs w:val="24"/>
          <w:lang w:eastAsia="bg-BG"/>
        </w:rPr>
      </w:pPr>
      <w:r w:rsidRPr="00326CC1">
        <w:rPr>
          <w:rFonts w:ascii="Times New Roman" w:hAnsi="Times New Roman" w:cs="Times New Roman"/>
          <w:sz w:val="24"/>
          <w:szCs w:val="24"/>
        </w:rPr>
        <w:t xml:space="preserve">Съдът е комуникирал на българското правителство жалба във връзка с арестуването на Алексей Петров при операция „Октопод” на 10 февруари 2010 г., публичните изявления на висши политици по случая, както и филмирането на ареста от полицията и предоставянето му на медиите. </w:t>
      </w:r>
      <w:hyperlink r:id="rId398" w:history="1">
        <w:r w:rsidR="00B27A21" w:rsidRPr="00326CC1">
          <w:rPr>
            <w:rStyle w:val="Hyperlink"/>
            <w:rFonts w:ascii="Times New Roman" w:hAnsi="Times New Roman" w:cs="Times New Roman"/>
            <w:sz w:val="24"/>
            <w:szCs w:val="24"/>
          </w:rPr>
          <w:t>Бюлетин № 26</w:t>
        </w:r>
      </w:hyperlink>
    </w:p>
    <w:p w14:paraId="0B3133B0" w14:textId="77777777" w:rsidR="00034D6C" w:rsidRPr="00326CC1" w:rsidRDefault="009E5E4A" w:rsidP="00034D6C">
      <w:pPr>
        <w:pBdr>
          <w:bottom w:val="single" w:sz="4" w:space="1" w:color="auto"/>
        </w:pBdr>
        <w:rPr>
          <w:rFonts w:ascii="Times New Roman" w:eastAsia="Times New Roman" w:hAnsi="Times New Roman" w:cs="Times New Roman"/>
          <w:i/>
          <w:sz w:val="24"/>
          <w:szCs w:val="24"/>
          <w:lang w:eastAsia="bg-BG"/>
        </w:rPr>
      </w:pPr>
      <w:hyperlink r:id="rId399" w:history="1">
        <w:r w:rsidR="00034D6C" w:rsidRPr="00326CC1">
          <w:rPr>
            <w:rStyle w:val="Hyperlink"/>
            <w:rFonts w:ascii="Times New Roman" w:eastAsia="Times New Roman" w:hAnsi="Times New Roman" w:cs="Times New Roman"/>
            <w:i/>
            <w:sz w:val="24"/>
            <w:szCs w:val="24"/>
            <w:lang w:val="en-GB" w:eastAsia="bg-BG"/>
          </w:rPr>
          <w:t>Aleksey</w:t>
        </w:r>
        <w:r w:rsidR="00034D6C" w:rsidRPr="00326CC1">
          <w:rPr>
            <w:rStyle w:val="Hyperlink"/>
            <w:rFonts w:ascii="Times New Roman" w:eastAsia="Times New Roman" w:hAnsi="Times New Roman" w:cs="Times New Roman"/>
            <w:i/>
            <w:sz w:val="24"/>
            <w:szCs w:val="24"/>
            <w:lang w:eastAsia="bg-BG"/>
          </w:rPr>
          <w:t xml:space="preserve"> </w:t>
        </w:r>
        <w:r w:rsidR="00034D6C" w:rsidRPr="00326CC1">
          <w:rPr>
            <w:rStyle w:val="Hyperlink"/>
            <w:rFonts w:ascii="Times New Roman" w:eastAsia="Times New Roman" w:hAnsi="Times New Roman" w:cs="Times New Roman"/>
            <w:i/>
            <w:sz w:val="24"/>
            <w:szCs w:val="24"/>
            <w:lang w:val="en-GB" w:eastAsia="bg-BG"/>
          </w:rPr>
          <w:t>Petrov</w:t>
        </w:r>
        <w:r w:rsidR="00034D6C" w:rsidRPr="00326CC1">
          <w:rPr>
            <w:rStyle w:val="Hyperlink"/>
            <w:rFonts w:ascii="Times New Roman" w:eastAsia="Times New Roman" w:hAnsi="Times New Roman" w:cs="Times New Roman"/>
            <w:i/>
            <w:sz w:val="24"/>
            <w:szCs w:val="24"/>
            <w:lang w:eastAsia="bg-BG"/>
          </w:rPr>
          <w:t xml:space="preserve"> </w:t>
        </w:r>
        <w:r w:rsidR="00034D6C" w:rsidRPr="00326CC1">
          <w:rPr>
            <w:rStyle w:val="Hyperlink"/>
            <w:rFonts w:ascii="Times New Roman" w:eastAsia="Times New Roman" w:hAnsi="Times New Roman" w:cs="Times New Roman"/>
            <w:i/>
            <w:sz w:val="24"/>
            <w:szCs w:val="24"/>
            <w:lang w:val="en-GB" w:eastAsia="bg-BG"/>
          </w:rPr>
          <w:t>v</w:t>
        </w:r>
        <w:r w:rsidR="00034D6C" w:rsidRPr="00326CC1">
          <w:rPr>
            <w:rStyle w:val="Hyperlink"/>
            <w:rFonts w:ascii="Times New Roman" w:eastAsia="Times New Roman" w:hAnsi="Times New Roman" w:cs="Times New Roman"/>
            <w:i/>
            <w:sz w:val="24"/>
            <w:szCs w:val="24"/>
            <w:lang w:eastAsia="bg-BG"/>
          </w:rPr>
          <w:t xml:space="preserve">. </w:t>
        </w:r>
        <w:r w:rsidR="00034D6C" w:rsidRPr="00326CC1">
          <w:rPr>
            <w:rStyle w:val="Hyperlink"/>
            <w:rFonts w:ascii="Times New Roman" w:eastAsia="Times New Roman" w:hAnsi="Times New Roman" w:cs="Times New Roman"/>
            <w:i/>
            <w:sz w:val="24"/>
            <w:szCs w:val="24"/>
            <w:lang w:val="en-GB" w:eastAsia="bg-BG"/>
          </w:rPr>
          <w:t>Bulgaria</w:t>
        </w:r>
        <w:r w:rsidR="00034D6C" w:rsidRPr="00326CC1">
          <w:rPr>
            <w:rStyle w:val="Hyperlink"/>
            <w:rFonts w:ascii="Times New Roman" w:eastAsia="Times New Roman" w:hAnsi="Times New Roman" w:cs="Times New Roman"/>
            <w:i/>
            <w:sz w:val="24"/>
            <w:szCs w:val="24"/>
            <w:lang w:eastAsia="bg-BG"/>
          </w:rPr>
          <w:t xml:space="preserve"> (</w:t>
        </w:r>
        <w:r w:rsidR="00034D6C" w:rsidRPr="00326CC1">
          <w:rPr>
            <w:rStyle w:val="Hyperlink"/>
            <w:rFonts w:ascii="Times New Roman" w:eastAsia="Times New Roman" w:hAnsi="Times New Roman" w:cs="Times New Roman"/>
            <w:i/>
            <w:sz w:val="24"/>
            <w:szCs w:val="24"/>
            <w:lang w:val="en-GB" w:eastAsia="bg-BG"/>
          </w:rPr>
          <w:t>no</w:t>
        </w:r>
        <w:r w:rsidR="00034D6C" w:rsidRPr="00326CC1">
          <w:rPr>
            <w:rStyle w:val="Hyperlink"/>
            <w:rFonts w:ascii="Times New Roman" w:eastAsia="Times New Roman" w:hAnsi="Times New Roman" w:cs="Times New Roman"/>
            <w:i/>
            <w:sz w:val="24"/>
            <w:szCs w:val="24"/>
            <w:lang w:eastAsia="bg-BG"/>
          </w:rPr>
          <w:t>. 30336/10)</w:t>
        </w:r>
      </w:hyperlink>
    </w:p>
    <w:p w14:paraId="79989816" w14:textId="77777777" w:rsidR="00034D6C" w:rsidRPr="00326CC1" w:rsidRDefault="00034D6C" w:rsidP="00034D6C">
      <w:pPr>
        <w:framePr w:hSpace="141" w:wrap="around" w:vAnchor="text" w:hAnchor="text" w:xAlign="inside" w:y="225"/>
        <w:suppressAutoHyphens w:val="0"/>
        <w:autoSpaceDE w:val="0"/>
        <w:autoSpaceDN w:val="0"/>
        <w:adjustRightInd w:val="0"/>
        <w:spacing w:after="0" w:line="240" w:lineRule="auto"/>
        <w:jc w:val="both"/>
        <w:rPr>
          <w:rFonts w:ascii="Times New Roman" w:hAnsi="Times New Roman" w:cs="Times New Roman"/>
          <w:sz w:val="24"/>
          <w:szCs w:val="24"/>
          <w:lang w:eastAsia="bg-BG"/>
        </w:rPr>
      </w:pPr>
      <w:r w:rsidRPr="00326CC1">
        <w:rPr>
          <w:rFonts w:ascii="Times New Roman" w:hAnsi="Times New Roman" w:cs="Times New Roman"/>
          <w:sz w:val="24"/>
          <w:szCs w:val="24"/>
          <w:lang w:eastAsia="bg-BG"/>
        </w:rPr>
        <w:t>Продължителната социална изолация на жалбоподателя представлява нечовешко отнасяне по смисъла на Конвенцията. В нарушение на чл. 3 е и липсата на каквато и да било възможност за преразглеждане на наложеното наказание доживотен затвор по</w:t>
      </w:r>
      <w:r w:rsidRPr="00326CC1">
        <w:rPr>
          <w:rStyle w:val="sfbbfee58"/>
          <w:rFonts w:ascii="Times New Roman" w:hAnsi="Times New Roman" w:cs="Times New Roman"/>
          <w:sz w:val="24"/>
          <w:szCs w:val="24"/>
        </w:rPr>
        <w:t xml:space="preserve"> </w:t>
      </w:r>
      <w:proofErr w:type="spellStart"/>
      <w:r w:rsidRPr="00326CC1">
        <w:rPr>
          <w:rStyle w:val="sfbbfee58"/>
          <w:rFonts w:ascii="Times New Roman" w:hAnsi="Times New Roman" w:cs="Times New Roman"/>
          <w:sz w:val="24"/>
          <w:szCs w:val="24"/>
        </w:rPr>
        <w:t>пенологични</w:t>
      </w:r>
      <w:proofErr w:type="spellEnd"/>
      <w:r w:rsidRPr="00326CC1">
        <w:rPr>
          <w:rStyle w:val="sfbbfee58"/>
          <w:rFonts w:ascii="Times New Roman" w:hAnsi="Times New Roman" w:cs="Times New Roman"/>
          <w:sz w:val="24"/>
          <w:szCs w:val="24"/>
        </w:rPr>
        <w:t xml:space="preserve"> съображения </w:t>
      </w:r>
      <w:r w:rsidRPr="00326CC1">
        <w:rPr>
          <w:rFonts w:ascii="Times New Roman" w:hAnsi="Times New Roman" w:cs="Times New Roman"/>
          <w:sz w:val="24"/>
          <w:szCs w:val="24"/>
          <w:lang w:eastAsia="bg-BG"/>
        </w:rPr>
        <w:t xml:space="preserve">и за освобождаване. </w:t>
      </w:r>
      <w:hyperlink r:id="rId400" w:history="1">
        <w:r w:rsidR="00B27A21" w:rsidRPr="00326CC1">
          <w:rPr>
            <w:rStyle w:val="Hyperlink"/>
            <w:rFonts w:ascii="Times New Roman" w:hAnsi="Times New Roman" w:cs="Times New Roman"/>
            <w:sz w:val="24"/>
            <w:szCs w:val="24"/>
          </w:rPr>
          <w:t>Бюлетин № 26</w:t>
        </w:r>
      </w:hyperlink>
    </w:p>
    <w:p w14:paraId="6E0F8A30" w14:textId="77777777" w:rsidR="00034D6C" w:rsidRPr="00326CC1" w:rsidRDefault="009E5E4A" w:rsidP="007846BC">
      <w:pPr>
        <w:pBdr>
          <w:bottom w:val="single" w:sz="4" w:space="1" w:color="auto"/>
        </w:pBdr>
        <w:rPr>
          <w:rFonts w:ascii="Times New Roman" w:hAnsi="Times New Roman" w:cs="Times New Roman"/>
          <w:i/>
          <w:sz w:val="24"/>
          <w:szCs w:val="24"/>
        </w:rPr>
      </w:pPr>
      <w:hyperlink r:id="rId401" w:history="1">
        <w:proofErr w:type="spellStart"/>
        <w:r w:rsidR="00034D6C" w:rsidRPr="00326CC1">
          <w:rPr>
            <w:rStyle w:val="Hyperlink"/>
            <w:rFonts w:ascii="Times New Roman" w:hAnsi="Times New Roman" w:cs="Times New Roman"/>
            <w:i/>
            <w:sz w:val="24"/>
            <w:szCs w:val="24"/>
          </w:rPr>
          <w:t>Öcalan</w:t>
        </w:r>
        <w:proofErr w:type="spellEnd"/>
        <w:r w:rsidR="00034D6C" w:rsidRPr="00326CC1">
          <w:rPr>
            <w:rStyle w:val="Hyperlink"/>
            <w:rFonts w:ascii="Times New Roman" w:hAnsi="Times New Roman" w:cs="Times New Roman"/>
            <w:i/>
            <w:sz w:val="24"/>
            <w:szCs w:val="24"/>
          </w:rPr>
          <w:t xml:space="preserve"> c. </w:t>
        </w:r>
        <w:proofErr w:type="spellStart"/>
        <w:r w:rsidR="00034D6C" w:rsidRPr="00326CC1">
          <w:rPr>
            <w:rStyle w:val="Hyperlink"/>
            <w:rFonts w:ascii="Times New Roman" w:hAnsi="Times New Roman" w:cs="Times New Roman"/>
            <w:i/>
            <w:sz w:val="24"/>
            <w:szCs w:val="24"/>
          </w:rPr>
          <w:t>Turquie</w:t>
        </w:r>
        <w:proofErr w:type="spellEnd"/>
        <w:r w:rsidR="00034D6C" w:rsidRPr="00326CC1">
          <w:rPr>
            <w:rStyle w:val="Hyperlink"/>
            <w:rFonts w:ascii="Times New Roman" w:hAnsi="Times New Roman" w:cs="Times New Roman"/>
            <w:i/>
            <w:sz w:val="24"/>
            <w:szCs w:val="24"/>
          </w:rPr>
          <w:t xml:space="preserve"> (</w:t>
        </w:r>
        <w:proofErr w:type="spellStart"/>
        <w:r w:rsidR="00034D6C" w:rsidRPr="00326CC1">
          <w:rPr>
            <w:rStyle w:val="Hyperlink"/>
            <w:rFonts w:ascii="Times New Roman" w:hAnsi="Times New Roman" w:cs="Times New Roman"/>
            <w:i/>
            <w:sz w:val="24"/>
            <w:szCs w:val="24"/>
          </w:rPr>
          <w:t>No</w:t>
        </w:r>
        <w:proofErr w:type="spellEnd"/>
        <w:r w:rsidR="00034D6C" w:rsidRPr="00326CC1">
          <w:rPr>
            <w:rStyle w:val="Hyperlink"/>
            <w:rFonts w:ascii="Times New Roman" w:hAnsi="Times New Roman" w:cs="Times New Roman"/>
            <w:i/>
            <w:sz w:val="24"/>
            <w:szCs w:val="24"/>
          </w:rPr>
          <w:t xml:space="preserve"> 2)</w:t>
        </w:r>
      </w:hyperlink>
      <w:r w:rsidR="00034D6C" w:rsidRPr="00326CC1">
        <w:rPr>
          <w:rFonts w:ascii="Times New Roman" w:hAnsi="Times New Roman" w:cs="Times New Roman"/>
          <w:i/>
          <w:sz w:val="24"/>
          <w:szCs w:val="24"/>
        </w:rPr>
        <w:t xml:space="preserve"> (no.no. 24069/03, 197/04, 6201/06, 10464/07)</w:t>
      </w:r>
    </w:p>
    <w:p w14:paraId="65353990" w14:textId="77777777" w:rsidR="007846BC" w:rsidRPr="00326CC1" w:rsidRDefault="007846BC" w:rsidP="005B6FAD">
      <w:pPr>
        <w:pStyle w:val="NoSpacing"/>
        <w:jc w:val="both"/>
        <w:rPr>
          <w:rFonts w:ascii="Times New Roman" w:hAnsi="Times New Roman" w:cs="Times New Roman"/>
          <w:sz w:val="24"/>
          <w:szCs w:val="24"/>
          <w:lang w:val="bg-BG" w:eastAsia="bg-BG"/>
        </w:rPr>
      </w:pPr>
      <w:r w:rsidRPr="00326CC1">
        <w:rPr>
          <w:rFonts w:ascii="Times New Roman" w:hAnsi="Times New Roman" w:cs="Times New Roman"/>
          <w:sz w:val="24"/>
          <w:szCs w:val="24"/>
          <w:lang w:val="bg-BG" w:eastAsia="bg-BG"/>
        </w:rPr>
        <w:t xml:space="preserve">Държането на лишени от свобода в съдебно заседание по дело по ЗОДОВ с белезници на ръцете, закачени в неудобна поза зад гърба, не е имало за цел да ги унижи, но не е било оправдано, с оглед на </w:t>
      </w:r>
      <w:r w:rsidR="00E7358F" w:rsidRPr="00326CC1">
        <w:rPr>
          <w:rFonts w:ascii="Times New Roman" w:hAnsi="Times New Roman" w:cs="Times New Roman"/>
          <w:sz w:val="24"/>
          <w:szCs w:val="24"/>
          <w:lang w:val="bg-BG" w:eastAsia="bg-BG"/>
        </w:rPr>
        <w:t xml:space="preserve">останалите </w:t>
      </w:r>
      <w:r w:rsidRPr="00326CC1">
        <w:rPr>
          <w:rFonts w:ascii="Times New Roman" w:hAnsi="Times New Roman" w:cs="Times New Roman"/>
          <w:sz w:val="24"/>
          <w:szCs w:val="24"/>
          <w:lang w:val="bg-BG" w:eastAsia="bg-BG"/>
        </w:rPr>
        <w:t xml:space="preserve">мерки за безопасност. </w:t>
      </w:r>
      <w:hyperlink r:id="rId402" w:history="1">
        <w:r w:rsidR="0026321A" w:rsidRPr="00326CC1">
          <w:rPr>
            <w:rStyle w:val="Hyperlink"/>
            <w:rFonts w:ascii="Times New Roman" w:hAnsi="Times New Roman" w:cs="Times New Roman"/>
            <w:sz w:val="24"/>
            <w:szCs w:val="24"/>
            <w:lang w:val="bg-BG"/>
          </w:rPr>
          <w:t>Бюлетин № 28</w:t>
        </w:r>
      </w:hyperlink>
    </w:p>
    <w:p w14:paraId="45EE3955" w14:textId="77777777" w:rsidR="007846BC" w:rsidRPr="00326CC1" w:rsidRDefault="009E5E4A" w:rsidP="00812B60">
      <w:pPr>
        <w:pBdr>
          <w:bottom w:val="single" w:sz="4" w:space="1" w:color="auto"/>
        </w:pBdr>
        <w:spacing w:line="240" w:lineRule="auto"/>
        <w:rPr>
          <w:rFonts w:ascii="Times New Roman" w:eastAsia="Times New Roman" w:hAnsi="Times New Roman" w:cs="Times New Roman"/>
          <w:i/>
          <w:sz w:val="24"/>
          <w:szCs w:val="24"/>
          <w:lang w:eastAsia="bg-BG"/>
        </w:rPr>
      </w:pPr>
      <w:hyperlink r:id="rId403" w:history="1">
        <w:proofErr w:type="spellStart"/>
        <w:r w:rsidR="007846BC" w:rsidRPr="00326CC1">
          <w:rPr>
            <w:rStyle w:val="Hyperlink"/>
            <w:rFonts w:ascii="Times New Roman" w:eastAsia="Times New Roman" w:hAnsi="Times New Roman" w:cs="Times New Roman"/>
            <w:i/>
            <w:sz w:val="24"/>
            <w:szCs w:val="24"/>
            <w:lang w:eastAsia="bg-BG"/>
          </w:rPr>
          <w:t>Radkov</w:t>
        </w:r>
        <w:proofErr w:type="spellEnd"/>
        <w:r w:rsidR="007846BC" w:rsidRPr="00326CC1">
          <w:rPr>
            <w:rStyle w:val="Hyperlink"/>
            <w:rFonts w:ascii="Times New Roman" w:eastAsia="Times New Roman" w:hAnsi="Times New Roman" w:cs="Times New Roman"/>
            <w:i/>
            <w:sz w:val="24"/>
            <w:szCs w:val="24"/>
            <w:lang w:eastAsia="bg-BG"/>
          </w:rPr>
          <w:t xml:space="preserve"> </w:t>
        </w:r>
        <w:r w:rsidR="007846BC" w:rsidRPr="00326CC1">
          <w:rPr>
            <w:rStyle w:val="Hyperlink"/>
            <w:rFonts w:ascii="Times New Roman" w:eastAsia="Times New Roman" w:hAnsi="Times New Roman" w:cs="Times New Roman"/>
            <w:i/>
            <w:sz w:val="24"/>
            <w:szCs w:val="24"/>
            <w:lang w:val="en-US" w:eastAsia="bg-BG"/>
          </w:rPr>
          <w:t>and</w:t>
        </w:r>
        <w:r w:rsidR="007846BC" w:rsidRPr="00326CC1">
          <w:rPr>
            <w:rStyle w:val="Hyperlink"/>
            <w:rFonts w:ascii="Times New Roman" w:eastAsia="Times New Roman" w:hAnsi="Times New Roman" w:cs="Times New Roman"/>
            <w:i/>
            <w:sz w:val="24"/>
            <w:szCs w:val="24"/>
            <w:lang w:eastAsia="bg-BG"/>
          </w:rPr>
          <w:t xml:space="preserve"> </w:t>
        </w:r>
        <w:proofErr w:type="spellStart"/>
        <w:r w:rsidR="007846BC" w:rsidRPr="00326CC1">
          <w:rPr>
            <w:rStyle w:val="Hyperlink"/>
            <w:rFonts w:ascii="Times New Roman" w:eastAsia="Times New Roman" w:hAnsi="Times New Roman" w:cs="Times New Roman"/>
            <w:i/>
            <w:sz w:val="24"/>
            <w:szCs w:val="24"/>
            <w:lang w:val="en-US" w:eastAsia="bg-BG"/>
          </w:rPr>
          <w:t>Sabev</w:t>
        </w:r>
        <w:proofErr w:type="spellEnd"/>
        <w:r w:rsidR="007846BC" w:rsidRPr="00326CC1">
          <w:rPr>
            <w:rStyle w:val="Hyperlink"/>
            <w:rFonts w:ascii="Times New Roman" w:eastAsia="Times New Roman" w:hAnsi="Times New Roman" w:cs="Times New Roman"/>
            <w:i/>
            <w:sz w:val="24"/>
            <w:szCs w:val="24"/>
            <w:lang w:eastAsia="bg-BG"/>
          </w:rPr>
          <w:t xml:space="preserve"> </w:t>
        </w:r>
        <w:r w:rsidR="007846BC" w:rsidRPr="00326CC1">
          <w:rPr>
            <w:rStyle w:val="Hyperlink"/>
            <w:rFonts w:ascii="Times New Roman" w:eastAsia="Times New Roman" w:hAnsi="Times New Roman" w:cs="Times New Roman"/>
            <w:i/>
            <w:sz w:val="24"/>
            <w:szCs w:val="24"/>
            <w:lang w:val="en-US" w:eastAsia="bg-BG"/>
          </w:rPr>
          <w:t>v</w:t>
        </w:r>
        <w:r w:rsidR="007846BC" w:rsidRPr="00326CC1">
          <w:rPr>
            <w:rStyle w:val="Hyperlink"/>
            <w:rFonts w:ascii="Times New Roman" w:eastAsia="Times New Roman" w:hAnsi="Times New Roman" w:cs="Times New Roman"/>
            <w:i/>
            <w:sz w:val="24"/>
            <w:szCs w:val="24"/>
            <w:lang w:eastAsia="bg-BG"/>
          </w:rPr>
          <w:t xml:space="preserve">. </w:t>
        </w:r>
        <w:r w:rsidR="007846BC" w:rsidRPr="00326CC1">
          <w:rPr>
            <w:rStyle w:val="Hyperlink"/>
            <w:rFonts w:ascii="Times New Roman" w:eastAsia="Times New Roman" w:hAnsi="Times New Roman" w:cs="Times New Roman"/>
            <w:i/>
            <w:sz w:val="24"/>
            <w:szCs w:val="24"/>
            <w:lang w:val="en-GB" w:eastAsia="bg-BG"/>
          </w:rPr>
          <w:t>Bulgaria</w:t>
        </w:r>
        <w:r w:rsidR="007846BC" w:rsidRPr="00326CC1">
          <w:rPr>
            <w:rStyle w:val="Hyperlink"/>
            <w:rFonts w:ascii="Times New Roman" w:eastAsia="Times New Roman" w:hAnsi="Times New Roman" w:cs="Times New Roman"/>
            <w:i/>
            <w:sz w:val="24"/>
            <w:szCs w:val="24"/>
            <w:lang w:eastAsia="bg-BG"/>
          </w:rPr>
          <w:t xml:space="preserve"> (</w:t>
        </w:r>
        <w:proofErr w:type="spellStart"/>
        <w:r w:rsidR="005B6FAD" w:rsidRPr="00326CC1">
          <w:rPr>
            <w:rStyle w:val="Hyperlink"/>
            <w:rFonts w:ascii="Times New Roman" w:eastAsia="Times New Roman" w:hAnsi="Times New Roman" w:cs="Times New Roman"/>
            <w:i/>
            <w:sz w:val="24"/>
            <w:szCs w:val="24"/>
            <w:lang w:val="en-US" w:eastAsia="bg-BG"/>
          </w:rPr>
          <w:t>nos</w:t>
        </w:r>
        <w:proofErr w:type="spellEnd"/>
        <w:r w:rsidR="005B6FAD" w:rsidRPr="00326CC1">
          <w:rPr>
            <w:rStyle w:val="Hyperlink"/>
            <w:rFonts w:ascii="Times New Roman" w:eastAsia="Times New Roman" w:hAnsi="Times New Roman" w:cs="Times New Roman"/>
            <w:i/>
            <w:sz w:val="24"/>
            <w:szCs w:val="24"/>
            <w:lang w:eastAsia="bg-BG"/>
          </w:rPr>
          <w:t>.</w:t>
        </w:r>
        <w:r w:rsidR="007846BC" w:rsidRPr="00326CC1">
          <w:rPr>
            <w:rStyle w:val="Hyperlink"/>
            <w:rFonts w:ascii="Times New Roman" w:eastAsia="Times New Roman" w:hAnsi="Times New Roman" w:cs="Times New Roman"/>
            <w:i/>
            <w:sz w:val="24"/>
            <w:szCs w:val="24"/>
            <w:lang w:eastAsia="bg-BG"/>
          </w:rPr>
          <w:t xml:space="preserve"> 18938/07 и 36069/09)</w:t>
        </w:r>
      </w:hyperlink>
    </w:p>
    <w:p w14:paraId="5F1A3A8F" w14:textId="77777777" w:rsidR="00812B60" w:rsidRPr="00326CC1" w:rsidRDefault="00812B60" w:rsidP="005B6FAD">
      <w:pPr>
        <w:pStyle w:val="NoSpacing"/>
        <w:jc w:val="both"/>
        <w:rPr>
          <w:rFonts w:ascii="Times New Roman" w:hAnsi="Times New Roman" w:cs="Times New Roman"/>
          <w:sz w:val="24"/>
          <w:szCs w:val="24"/>
          <w:lang w:val="bg-BG" w:eastAsia="bg-BG"/>
        </w:rPr>
      </w:pPr>
      <w:r w:rsidRPr="00326CC1">
        <w:rPr>
          <w:rFonts w:ascii="Times New Roman" w:hAnsi="Times New Roman" w:cs="Times New Roman"/>
          <w:sz w:val="24"/>
          <w:szCs w:val="24"/>
          <w:lang w:val="bg-BG" w:eastAsia="bg-BG"/>
        </w:rPr>
        <w:t xml:space="preserve">Съдът </w:t>
      </w:r>
      <w:r w:rsidRPr="00326CC1">
        <w:rPr>
          <w:rFonts w:ascii="Times New Roman" w:hAnsi="Times New Roman" w:cs="Times New Roman"/>
          <w:sz w:val="24"/>
          <w:szCs w:val="24"/>
          <w:lang w:val="bg-BG"/>
        </w:rPr>
        <w:t>е комуникирал на българското правителство</w:t>
      </w:r>
      <w:r w:rsidRPr="00326CC1">
        <w:rPr>
          <w:rFonts w:ascii="Times New Roman" w:hAnsi="Times New Roman" w:cs="Times New Roman"/>
          <w:sz w:val="24"/>
          <w:szCs w:val="24"/>
          <w:lang w:val="bg-BG" w:eastAsia="bg-BG"/>
        </w:rPr>
        <w:t xml:space="preserve"> жалбата на психично болна жена, която през 2012 г. била настанена за два месеца</w:t>
      </w:r>
      <w:r w:rsidR="00802E95" w:rsidRPr="00326CC1">
        <w:rPr>
          <w:rFonts w:ascii="Times New Roman" w:hAnsi="Times New Roman" w:cs="Times New Roman"/>
          <w:sz w:val="24"/>
          <w:szCs w:val="24"/>
          <w:lang w:val="bg-BG" w:eastAsia="bg-BG"/>
        </w:rPr>
        <w:t xml:space="preserve"> </w:t>
      </w:r>
      <w:r w:rsidRPr="00326CC1">
        <w:rPr>
          <w:rFonts w:ascii="Times New Roman" w:hAnsi="Times New Roman" w:cs="Times New Roman"/>
          <w:sz w:val="24"/>
          <w:szCs w:val="24"/>
          <w:lang w:val="bg-BG" w:eastAsia="bg-BG"/>
        </w:rPr>
        <w:t>на задължително лечение в психиатрична болница.</w:t>
      </w:r>
      <w:r w:rsidRPr="00326CC1">
        <w:rPr>
          <w:rStyle w:val="normal--char"/>
          <w:rFonts w:ascii="Times New Roman" w:hAnsi="Times New Roman" w:cs="Times New Roman"/>
          <w:iCs/>
          <w:sz w:val="24"/>
          <w:szCs w:val="24"/>
          <w:lang w:val="bg-BG"/>
        </w:rPr>
        <w:t xml:space="preserve"> </w:t>
      </w:r>
      <w:hyperlink r:id="rId404" w:history="1">
        <w:r w:rsidR="0026321A" w:rsidRPr="00326CC1">
          <w:rPr>
            <w:rStyle w:val="Hyperlink"/>
            <w:rFonts w:ascii="Times New Roman" w:hAnsi="Times New Roman" w:cs="Times New Roman"/>
            <w:sz w:val="24"/>
            <w:szCs w:val="24"/>
            <w:lang w:val="bg-BG"/>
          </w:rPr>
          <w:t>Бюлетин № 28</w:t>
        </w:r>
      </w:hyperlink>
    </w:p>
    <w:p w14:paraId="0C456122" w14:textId="77777777" w:rsidR="00812B60" w:rsidRPr="00326CC1" w:rsidRDefault="009E5E4A" w:rsidP="005B6FAD">
      <w:pPr>
        <w:pStyle w:val="NoSpacing"/>
        <w:pBdr>
          <w:bottom w:val="single" w:sz="4" w:space="1" w:color="auto"/>
        </w:pBdr>
        <w:jc w:val="both"/>
        <w:rPr>
          <w:rFonts w:ascii="Times New Roman" w:hAnsi="Times New Roman" w:cs="Times New Roman"/>
          <w:i/>
          <w:sz w:val="24"/>
          <w:szCs w:val="24"/>
          <w:lang w:val="bg-BG"/>
        </w:rPr>
      </w:pPr>
      <w:hyperlink r:id="rId405" w:history="1">
        <w:proofErr w:type="spellStart"/>
        <w:r w:rsidR="00812B60" w:rsidRPr="00326CC1">
          <w:rPr>
            <w:rStyle w:val="Hyperlink"/>
            <w:rFonts w:ascii="Times New Roman" w:hAnsi="Times New Roman" w:cs="Times New Roman"/>
            <w:i/>
            <w:sz w:val="24"/>
            <w:szCs w:val="24"/>
            <w:lang w:val="en-GB"/>
          </w:rPr>
          <w:t>Alisiya</w:t>
        </w:r>
        <w:proofErr w:type="spellEnd"/>
        <w:r w:rsidR="00812B60" w:rsidRPr="00326CC1">
          <w:rPr>
            <w:rStyle w:val="Hyperlink"/>
            <w:rFonts w:ascii="Times New Roman" w:hAnsi="Times New Roman" w:cs="Times New Roman"/>
            <w:i/>
            <w:sz w:val="24"/>
            <w:szCs w:val="24"/>
            <w:lang w:val="bg-BG"/>
          </w:rPr>
          <w:t xml:space="preserve"> </w:t>
        </w:r>
        <w:proofErr w:type="spellStart"/>
        <w:r w:rsidR="00812B60" w:rsidRPr="00326CC1">
          <w:rPr>
            <w:rStyle w:val="Hyperlink"/>
            <w:rFonts w:ascii="Times New Roman" w:hAnsi="Times New Roman" w:cs="Times New Roman"/>
            <w:i/>
            <w:sz w:val="24"/>
            <w:szCs w:val="24"/>
            <w:lang w:val="en-GB"/>
          </w:rPr>
          <w:t>Yurieva</w:t>
        </w:r>
        <w:proofErr w:type="spellEnd"/>
        <w:r w:rsidR="00812B60" w:rsidRPr="00326CC1">
          <w:rPr>
            <w:rStyle w:val="Hyperlink"/>
            <w:rFonts w:ascii="Times New Roman" w:hAnsi="Times New Roman" w:cs="Times New Roman"/>
            <w:i/>
            <w:sz w:val="24"/>
            <w:szCs w:val="24"/>
            <w:lang w:val="bg-BG"/>
          </w:rPr>
          <w:t xml:space="preserve"> </w:t>
        </w:r>
        <w:proofErr w:type="spellStart"/>
        <w:r w:rsidR="00812B60" w:rsidRPr="00326CC1">
          <w:rPr>
            <w:rStyle w:val="Hyperlink"/>
            <w:rFonts w:ascii="Times New Roman" w:hAnsi="Times New Roman" w:cs="Times New Roman"/>
            <w:i/>
            <w:sz w:val="24"/>
            <w:szCs w:val="24"/>
            <w:lang w:val="en-GB"/>
          </w:rPr>
          <w:t>Korpachyova</w:t>
        </w:r>
        <w:proofErr w:type="spellEnd"/>
        <w:r w:rsidR="00812B60" w:rsidRPr="00326CC1">
          <w:rPr>
            <w:rStyle w:val="Hyperlink"/>
            <w:rFonts w:ascii="Times New Roman" w:hAnsi="Times New Roman" w:cs="Times New Roman"/>
            <w:i/>
            <w:sz w:val="24"/>
            <w:szCs w:val="24"/>
            <w:lang w:val="bg-BG"/>
          </w:rPr>
          <w:t>-</w:t>
        </w:r>
        <w:proofErr w:type="spellStart"/>
        <w:r w:rsidR="00812B60" w:rsidRPr="00326CC1">
          <w:rPr>
            <w:rStyle w:val="Hyperlink"/>
            <w:rFonts w:ascii="Times New Roman" w:hAnsi="Times New Roman" w:cs="Times New Roman"/>
            <w:i/>
            <w:sz w:val="24"/>
            <w:szCs w:val="24"/>
            <w:lang w:val="en-GB"/>
          </w:rPr>
          <w:t>Hofbauer</w:t>
        </w:r>
        <w:proofErr w:type="spellEnd"/>
      </w:hyperlink>
      <w:r w:rsidR="005B6FAD" w:rsidRPr="00326CC1">
        <w:rPr>
          <w:rFonts w:ascii="Times New Roman" w:hAnsi="Times New Roman" w:cs="Times New Roman"/>
          <w:i/>
          <w:sz w:val="24"/>
          <w:szCs w:val="24"/>
          <w:lang w:val="bg-BG"/>
        </w:rPr>
        <w:t xml:space="preserve"> </w:t>
      </w:r>
      <w:r w:rsidR="00812B60" w:rsidRPr="00326CC1">
        <w:rPr>
          <w:rStyle w:val="Hyperlink"/>
          <w:rFonts w:ascii="Times New Roman" w:hAnsi="Times New Roman" w:cs="Times New Roman"/>
          <w:i/>
          <w:sz w:val="24"/>
          <w:szCs w:val="24"/>
        </w:rPr>
        <w:t>v</w:t>
      </w:r>
      <w:r w:rsidR="00812B60" w:rsidRPr="00326CC1">
        <w:rPr>
          <w:rStyle w:val="Hyperlink"/>
          <w:rFonts w:ascii="Times New Roman" w:hAnsi="Times New Roman" w:cs="Times New Roman"/>
          <w:i/>
          <w:sz w:val="24"/>
          <w:szCs w:val="24"/>
          <w:lang w:val="bg-BG"/>
        </w:rPr>
        <w:t xml:space="preserve">. </w:t>
      </w:r>
      <w:r w:rsidR="00812B60" w:rsidRPr="00326CC1">
        <w:rPr>
          <w:rStyle w:val="Hyperlink"/>
          <w:rFonts w:ascii="Times New Roman" w:hAnsi="Times New Roman" w:cs="Times New Roman"/>
          <w:i/>
          <w:sz w:val="24"/>
          <w:szCs w:val="24"/>
        </w:rPr>
        <w:t>Bulgaria</w:t>
      </w:r>
      <w:r w:rsidR="00812B60" w:rsidRPr="00326CC1">
        <w:rPr>
          <w:rStyle w:val="Hyperlink"/>
          <w:rFonts w:ascii="Times New Roman" w:hAnsi="Times New Roman" w:cs="Times New Roman"/>
          <w:i/>
          <w:sz w:val="24"/>
          <w:szCs w:val="24"/>
          <w:lang w:val="bg-BG"/>
        </w:rPr>
        <w:t xml:space="preserve"> (</w:t>
      </w:r>
      <w:r w:rsidR="00812B60" w:rsidRPr="00326CC1">
        <w:rPr>
          <w:rStyle w:val="Hyperlink"/>
          <w:rFonts w:ascii="Times New Roman" w:hAnsi="Times New Roman" w:cs="Times New Roman"/>
          <w:i/>
          <w:sz w:val="24"/>
          <w:szCs w:val="24"/>
          <w:lang w:val="en-GB"/>
        </w:rPr>
        <w:t>no</w:t>
      </w:r>
      <w:r w:rsidR="00812B60" w:rsidRPr="00326CC1">
        <w:rPr>
          <w:rStyle w:val="Hyperlink"/>
          <w:rFonts w:ascii="Times New Roman" w:hAnsi="Times New Roman" w:cs="Times New Roman"/>
          <w:i/>
          <w:sz w:val="24"/>
          <w:szCs w:val="24"/>
          <w:lang w:val="bg-BG"/>
        </w:rPr>
        <w:t>. 56668/12)</w:t>
      </w:r>
    </w:p>
    <w:p w14:paraId="5CAC1F61" w14:textId="77777777" w:rsidR="005B6FAD" w:rsidRPr="00326CC1" w:rsidRDefault="005B6FAD" w:rsidP="005B6FAD">
      <w:pPr>
        <w:pStyle w:val="NoSpacing"/>
        <w:rPr>
          <w:rFonts w:ascii="Times New Roman" w:hAnsi="Times New Roman" w:cs="Times New Roman"/>
          <w:i/>
          <w:lang w:val="bg-BG"/>
        </w:rPr>
      </w:pPr>
    </w:p>
    <w:p w14:paraId="523CB7C2" w14:textId="77777777" w:rsidR="00812B60" w:rsidRPr="00326CC1" w:rsidRDefault="00812B60" w:rsidP="005B6FAD">
      <w:pPr>
        <w:pStyle w:val="NoSpacing"/>
        <w:jc w:val="both"/>
        <w:rPr>
          <w:rStyle w:val="normal--char"/>
          <w:rFonts w:ascii="Times New Roman" w:hAnsi="Times New Roman" w:cs="Times New Roman"/>
          <w:iCs/>
          <w:sz w:val="24"/>
          <w:szCs w:val="24"/>
          <w:lang w:val="bg-BG"/>
        </w:rPr>
      </w:pPr>
      <w:r w:rsidRPr="00326CC1">
        <w:rPr>
          <w:rFonts w:ascii="Times New Roman" w:hAnsi="Times New Roman" w:cs="Times New Roman"/>
          <w:sz w:val="24"/>
          <w:szCs w:val="24"/>
          <w:lang w:val="bg-BG" w:eastAsia="bg-BG"/>
        </w:rPr>
        <w:t xml:space="preserve">Наказанието доживотен затвор без възможност за условно предсрочно освобождаване в Унгария е в нарушение на чл. 3 от Конвенцията, тъй като законът не урежда ясно условията и реда за помилване от президента. </w:t>
      </w:r>
      <w:hyperlink r:id="rId406" w:history="1">
        <w:r w:rsidR="0026321A" w:rsidRPr="00326CC1">
          <w:rPr>
            <w:rStyle w:val="Hyperlink"/>
            <w:rFonts w:ascii="Times New Roman" w:hAnsi="Times New Roman" w:cs="Times New Roman"/>
            <w:sz w:val="24"/>
            <w:szCs w:val="24"/>
            <w:lang w:val="bg-BG"/>
          </w:rPr>
          <w:t>Бюлетин № 28</w:t>
        </w:r>
      </w:hyperlink>
    </w:p>
    <w:p w14:paraId="7E62806A" w14:textId="77777777" w:rsidR="00812B60" w:rsidRPr="00326CC1" w:rsidRDefault="009E5E4A" w:rsidP="00812B60">
      <w:pPr>
        <w:pBdr>
          <w:bottom w:val="single" w:sz="4" w:space="1" w:color="auto"/>
        </w:pBdr>
        <w:spacing w:line="240" w:lineRule="auto"/>
        <w:jc w:val="both"/>
        <w:rPr>
          <w:rStyle w:val="normal--char"/>
          <w:rFonts w:ascii="Times New Roman" w:hAnsi="Times New Roman" w:cs="Times New Roman"/>
          <w:sz w:val="24"/>
          <w:szCs w:val="24"/>
        </w:rPr>
      </w:pPr>
      <w:hyperlink r:id="rId407" w:history="1">
        <w:proofErr w:type="spellStart"/>
        <w:r w:rsidR="00812B60" w:rsidRPr="00326CC1">
          <w:rPr>
            <w:rStyle w:val="Hyperlink"/>
            <w:rFonts w:ascii="Times New Roman" w:hAnsi="Times New Roman" w:cs="Times New Roman"/>
            <w:i/>
            <w:sz w:val="24"/>
            <w:szCs w:val="24"/>
          </w:rPr>
          <w:t>László</w:t>
        </w:r>
        <w:proofErr w:type="spellEnd"/>
        <w:r w:rsidR="00812B60" w:rsidRPr="00326CC1">
          <w:rPr>
            <w:rStyle w:val="Hyperlink"/>
            <w:rFonts w:ascii="Times New Roman" w:hAnsi="Times New Roman" w:cs="Times New Roman"/>
            <w:i/>
            <w:sz w:val="24"/>
            <w:szCs w:val="24"/>
          </w:rPr>
          <w:t xml:space="preserve"> </w:t>
        </w:r>
        <w:proofErr w:type="spellStart"/>
        <w:r w:rsidR="00812B60" w:rsidRPr="00326CC1">
          <w:rPr>
            <w:rStyle w:val="Hyperlink"/>
            <w:rFonts w:ascii="Times New Roman" w:hAnsi="Times New Roman" w:cs="Times New Roman"/>
            <w:i/>
            <w:sz w:val="24"/>
            <w:szCs w:val="24"/>
          </w:rPr>
          <w:t>Magyar</w:t>
        </w:r>
        <w:proofErr w:type="spellEnd"/>
        <w:r w:rsidR="00812B60" w:rsidRPr="00326CC1">
          <w:rPr>
            <w:rStyle w:val="Hyperlink"/>
            <w:rFonts w:ascii="Times New Roman" w:hAnsi="Times New Roman" w:cs="Times New Roman"/>
            <w:i/>
            <w:sz w:val="24"/>
            <w:szCs w:val="24"/>
          </w:rPr>
          <w:t xml:space="preserve"> v. </w:t>
        </w:r>
        <w:proofErr w:type="spellStart"/>
        <w:r w:rsidR="00812B60" w:rsidRPr="00326CC1">
          <w:rPr>
            <w:rStyle w:val="Hyperlink"/>
            <w:rFonts w:ascii="Times New Roman" w:hAnsi="Times New Roman" w:cs="Times New Roman"/>
            <w:i/>
            <w:sz w:val="24"/>
            <w:szCs w:val="24"/>
          </w:rPr>
          <w:t>Hungary</w:t>
        </w:r>
        <w:proofErr w:type="spellEnd"/>
        <w:r w:rsidR="00812B60" w:rsidRPr="00326CC1">
          <w:rPr>
            <w:rStyle w:val="Hyperlink"/>
            <w:rFonts w:ascii="Times New Roman" w:hAnsi="Times New Roman" w:cs="Times New Roman"/>
            <w:i/>
            <w:sz w:val="24"/>
            <w:szCs w:val="24"/>
          </w:rPr>
          <w:t xml:space="preserve"> (</w:t>
        </w:r>
        <w:proofErr w:type="spellStart"/>
        <w:r w:rsidR="00812B60" w:rsidRPr="00326CC1">
          <w:rPr>
            <w:rStyle w:val="Hyperlink"/>
            <w:rFonts w:ascii="Times New Roman" w:hAnsi="Times New Roman" w:cs="Times New Roman"/>
            <w:i/>
            <w:noProof/>
            <w:sz w:val="24"/>
            <w:szCs w:val="24"/>
          </w:rPr>
          <w:t>no</w:t>
        </w:r>
        <w:proofErr w:type="spellEnd"/>
        <w:r w:rsidR="00812B60" w:rsidRPr="00326CC1">
          <w:rPr>
            <w:rStyle w:val="Hyperlink"/>
            <w:rFonts w:ascii="Times New Roman" w:hAnsi="Times New Roman" w:cs="Times New Roman"/>
            <w:i/>
            <w:noProof/>
            <w:sz w:val="24"/>
            <w:szCs w:val="24"/>
          </w:rPr>
          <w:t>. 73593/10</w:t>
        </w:r>
        <w:r w:rsidR="00812B60" w:rsidRPr="00326CC1">
          <w:rPr>
            <w:rStyle w:val="Hyperlink"/>
            <w:rFonts w:ascii="Times New Roman" w:hAnsi="Times New Roman" w:cs="Times New Roman"/>
            <w:i/>
            <w:sz w:val="24"/>
            <w:szCs w:val="24"/>
          </w:rPr>
          <w:t>)</w:t>
        </w:r>
      </w:hyperlink>
    </w:p>
    <w:p w14:paraId="23E554C7" w14:textId="77777777" w:rsidR="007728F9" w:rsidRPr="00326CC1" w:rsidRDefault="007728F9" w:rsidP="007728F9">
      <w:pPr>
        <w:suppressAutoHyphens w:val="0"/>
        <w:autoSpaceDE w:val="0"/>
        <w:autoSpaceDN w:val="0"/>
        <w:adjustRightInd w:val="0"/>
        <w:spacing w:after="0" w:line="240" w:lineRule="auto"/>
        <w:jc w:val="both"/>
        <w:rPr>
          <w:rStyle w:val="Emphasis"/>
          <w:rFonts w:ascii="Times New Roman" w:hAnsi="Times New Roman" w:cs="Times New Roman"/>
          <w:b/>
          <w:i w:val="0"/>
          <w:sz w:val="24"/>
          <w:szCs w:val="24"/>
        </w:rPr>
      </w:pPr>
      <w:r w:rsidRPr="00326CC1">
        <w:rPr>
          <w:rStyle w:val="Emphasis"/>
          <w:rFonts w:ascii="Times New Roman" w:hAnsi="Times New Roman" w:cs="Times New Roman"/>
          <w:i w:val="0"/>
          <w:sz w:val="24"/>
          <w:szCs w:val="24"/>
        </w:rPr>
        <w:t xml:space="preserve">Властите са осигурили подслон на търсещо убежище лице два дни след като са узнали за нуждите му, поради което не може да се приеме, че са се отнесли с безразличие в </w:t>
      </w:r>
      <w:r w:rsidRPr="00326CC1">
        <w:rPr>
          <w:rStyle w:val="Emphasis"/>
          <w:rFonts w:ascii="Times New Roman" w:hAnsi="Times New Roman" w:cs="Times New Roman"/>
          <w:i w:val="0"/>
          <w:sz w:val="24"/>
          <w:szCs w:val="24"/>
        </w:rPr>
        <w:lastRenderedPageBreak/>
        <w:t>несъвместимо с човешкото достойнство положение на тежки лишения или нужди</w:t>
      </w:r>
      <w:r w:rsidRPr="00326CC1">
        <w:rPr>
          <w:rStyle w:val="Emphasis"/>
          <w:rFonts w:ascii="Times New Roman" w:hAnsi="Times New Roman" w:cs="Times New Roman"/>
          <w:b/>
          <w:i w:val="0"/>
          <w:sz w:val="24"/>
          <w:szCs w:val="24"/>
        </w:rPr>
        <w:t xml:space="preserve">. </w:t>
      </w:r>
      <w:hyperlink r:id="rId408" w:history="1">
        <w:r w:rsidR="0026321A" w:rsidRPr="00326CC1">
          <w:rPr>
            <w:rStyle w:val="Hyperlink"/>
            <w:rFonts w:ascii="Times New Roman" w:hAnsi="Times New Roman" w:cs="Times New Roman"/>
            <w:sz w:val="24"/>
            <w:szCs w:val="24"/>
          </w:rPr>
          <w:t>Бюлетин № 28</w:t>
        </w:r>
      </w:hyperlink>
    </w:p>
    <w:p w14:paraId="2FF209EB" w14:textId="77777777" w:rsidR="00812B60" w:rsidRPr="00326CC1" w:rsidRDefault="009E5E4A" w:rsidP="005B6FAD">
      <w:pPr>
        <w:pBdr>
          <w:bottom w:val="single" w:sz="4" w:space="1" w:color="auto"/>
        </w:pBdr>
        <w:spacing w:line="240" w:lineRule="auto"/>
        <w:rPr>
          <w:rFonts w:ascii="Times New Roman" w:eastAsia="Times New Roman" w:hAnsi="Times New Roman" w:cs="Times New Roman"/>
          <w:sz w:val="24"/>
          <w:szCs w:val="24"/>
          <w:lang w:eastAsia="bg-BG"/>
        </w:rPr>
      </w:pPr>
      <w:hyperlink r:id="rId409" w:history="1">
        <w:proofErr w:type="spellStart"/>
        <w:r w:rsidR="007728F9" w:rsidRPr="00326CC1">
          <w:rPr>
            <w:rStyle w:val="Hyperlink"/>
            <w:rFonts w:ascii="Times New Roman" w:eastAsia="Times New Roman" w:hAnsi="Times New Roman" w:cs="Times New Roman"/>
            <w:i/>
            <w:sz w:val="24"/>
            <w:szCs w:val="24"/>
            <w:lang w:val="en-GB" w:eastAsia="bg-BG"/>
          </w:rPr>
          <w:t>Ndikumana</w:t>
        </w:r>
        <w:proofErr w:type="spellEnd"/>
        <w:r w:rsidR="007728F9" w:rsidRPr="00326CC1">
          <w:rPr>
            <w:rStyle w:val="Hyperlink"/>
            <w:rFonts w:ascii="Times New Roman" w:eastAsia="Times New Roman" w:hAnsi="Times New Roman" w:cs="Times New Roman"/>
            <w:i/>
            <w:sz w:val="24"/>
            <w:szCs w:val="24"/>
            <w:lang w:eastAsia="bg-BG"/>
          </w:rPr>
          <w:t xml:space="preserve"> </w:t>
        </w:r>
        <w:r w:rsidR="007728F9" w:rsidRPr="00326CC1">
          <w:rPr>
            <w:rStyle w:val="Hyperlink"/>
            <w:rFonts w:ascii="Times New Roman" w:eastAsia="Times New Roman" w:hAnsi="Times New Roman" w:cs="Times New Roman"/>
            <w:i/>
            <w:sz w:val="24"/>
            <w:szCs w:val="24"/>
            <w:lang w:val="en-GB" w:eastAsia="bg-BG"/>
          </w:rPr>
          <w:t>v</w:t>
        </w:r>
        <w:r w:rsidR="007728F9" w:rsidRPr="00326CC1">
          <w:rPr>
            <w:rStyle w:val="Hyperlink"/>
            <w:rFonts w:ascii="Times New Roman" w:eastAsia="Times New Roman" w:hAnsi="Times New Roman" w:cs="Times New Roman"/>
            <w:i/>
            <w:sz w:val="24"/>
            <w:szCs w:val="24"/>
            <w:lang w:eastAsia="bg-BG"/>
          </w:rPr>
          <w:t xml:space="preserve">. </w:t>
        </w:r>
        <w:r w:rsidR="007728F9" w:rsidRPr="00326CC1">
          <w:rPr>
            <w:rStyle w:val="Hyperlink"/>
            <w:rFonts w:ascii="Times New Roman" w:eastAsia="Times New Roman" w:hAnsi="Times New Roman" w:cs="Times New Roman"/>
            <w:i/>
            <w:sz w:val="24"/>
            <w:szCs w:val="24"/>
            <w:lang w:val="en-GB" w:eastAsia="bg-BG"/>
          </w:rPr>
          <w:t>The</w:t>
        </w:r>
        <w:r w:rsidR="007728F9" w:rsidRPr="00326CC1">
          <w:rPr>
            <w:rStyle w:val="Hyperlink"/>
            <w:rFonts w:ascii="Times New Roman" w:eastAsia="Times New Roman" w:hAnsi="Times New Roman" w:cs="Times New Roman"/>
            <w:i/>
            <w:sz w:val="24"/>
            <w:szCs w:val="24"/>
            <w:lang w:eastAsia="bg-BG"/>
          </w:rPr>
          <w:t xml:space="preserve"> </w:t>
        </w:r>
        <w:r w:rsidR="007728F9" w:rsidRPr="00326CC1">
          <w:rPr>
            <w:rStyle w:val="Hyperlink"/>
            <w:rFonts w:ascii="Times New Roman" w:eastAsia="Times New Roman" w:hAnsi="Times New Roman" w:cs="Times New Roman"/>
            <w:i/>
            <w:sz w:val="24"/>
            <w:szCs w:val="24"/>
            <w:lang w:val="en-GB" w:eastAsia="bg-BG"/>
          </w:rPr>
          <w:t>Netherlands</w:t>
        </w:r>
        <w:r w:rsidR="007728F9" w:rsidRPr="00326CC1">
          <w:rPr>
            <w:rStyle w:val="Hyperlink"/>
            <w:rFonts w:ascii="Times New Roman" w:eastAsia="Times New Roman" w:hAnsi="Times New Roman" w:cs="Times New Roman"/>
            <w:i/>
            <w:sz w:val="24"/>
            <w:szCs w:val="24"/>
            <w:lang w:val="en-US" w:eastAsia="bg-BG"/>
          </w:rPr>
          <w:t xml:space="preserve"> (</w:t>
        </w:r>
        <w:proofErr w:type="spellStart"/>
        <w:r w:rsidR="007728F9" w:rsidRPr="00326CC1">
          <w:rPr>
            <w:rStyle w:val="Hyperlink"/>
            <w:rFonts w:ascii="Times New Roman" w:eastAsia="Times New Roman" w:hAnsi="Times New Roman" w:cs="Times New Roman"/>
            <w:i/>
            <w:sz w:val="24"/>
            <w:szCs w:val="24"/>
            <w:lang w:val="en-US" w:eastAsia="bg-BG"/>
          </w:rPr>
          <w:t>dec</w:t>
        </w:r>
        <w:proofErr w:type="spellEnd"/>
        <w:r w:rsidR="007728F9" w:rsidRPr="00326CC1">
          <w:rPr>
            <w:rStyle w:val="Hyperlink"/>
            <w:rFonts w:ascii="Times New Roman" w:eastAsia="Times New Roman" w:hAnsi="Times New Roman" w:cs="Times New Roman"/>
            <w:i/>
            <w:sz w:val="24"/>
            <w:szCs w:val="24"/>
            <w:lang w:eastAsia="bg-BG"/>
          </w:rPr>
          <w:t>.) (№ 4714/06)</w:t>
        </w:r>
      </w:hyperlink>
      <w:r w:rsidR="005B6FAD" w:rsidRPr="00326CC1">
        <w:rPr>
          <w:rFonts w:ascii="Times New Roman" w:eastAsia="Times New Roman" w:hAnsi="Times New Roman" w:cs="Times New Roman"/>
          <w:i/>
          <w:sz w:val="24"/>
          <w:szCs w:val="24"/>
          <w:lang w:eastAsia="bg-BG"/>
        </w:rPr>
        <w:t xml:space="preserve"> </w:t>
      </w:r>
      <w:r w:rsidR="005B6FAD" w:rsidRPr="00326CC1">
        <w:rPr>
          <w:rFonts w:ascii="Times New Roman" w:eastAsia="Times New Roman" w:hAnsi="Times New Roman" w:cs="Times New Roman"/>
          <w:sz w:val="24"/>
          <w:szCs w:val="24"/>
          <w:lang w:eastAsia="bg-BG"/>
        </w:rPr>
        <w:t xml:space="preserve">– </w:t>
      </w:r>
      <w:r w:rsidR="005B6FAD" w:rsidRPr="00326CC1">
        <w:rPr>
          <w:rFonts w:ascii="Times New Roman" w:eastAsia="Times New Roman" w:hAnsi="Times New Roman" w:cs="Times New Roman"/>
          <w:i/>
          <w:sz w:val="24"/>
          <w:szCs w:val="24"/>
          <w:lang w:eastAsia="bg-BG"/>
        </w:rPr>
        <w:t>решение по допустимостта</w:t>
      </w:r>
    </w:p>
    <w:p w14:paraId="73735BFA" w14:textId="77777777" w:rsidR="00544F6F" w:rsidRPr="00326CC1" w:rsidRDefault="00A10895" w:rsidP="00544F6F">
      <w:pPr>
        <w:spacing w:line="240" w:lineRule="auto"/>
        <w:jc w:val="both"/>
        <w:rPr>
          <w:rFonts w:ascii="Times New Roman" w:hAnsi="Times New Roman" w:cs="Times New Roman"/>
          <w:sz w:val="24"/>
          <w:szCs w:val="24"/>
          <w:lang w:eastAsia="en-US"/>
        </w:rPr>
      </w:pPr>
      <w:r w:rsidRPr="00326CC1">
        <w:rPr>
          <w:rStyle w:val="Emphasis"/>
          <w:rFonts w:ascii="Times New Roman" w:hAnsi="Times New Roman" w:cs="Times New Roman"/>
          <w:i w:val="0"/>
          <w:sz w:val="24"/>
          <w:szCs w:val="24"/>
        </w:rPr>
        <w:t xml:space="preserve">Държането на подсъдимия в метална клетка в съдебната зала по време на заседанията по делото му само по себе си представлява обида за човешкото достойнство в нарушение на чл. 3, с оглед на обективно унизителния му характер, несъвместим със стандартите за цивилизовано поведение, които са отличителен белег на демократичното общество. </w:t>
      </w:r>
      <w:hyperlink r:id="rId410" w:history="1">
        <w:r w:rsidRPr="00326CC1">
          <w:rPr>
            <w:rStyle w:val="Hyperlink"/>
            <w:rFonts w:ascii="Times New Roman" w:hAnsi="Times New Roman" w:cs="Times New Roman"/>
            <w:sz w:val="24"/>
            <w:szCs w:val="24"/>
            <w:lang w:eastAsia="en-US"/>
          </w:rPr>
          <w:t>Бюлетин № 30</w:t>
        </w:r>
      </w:hyperlink>
    </w:p>
    <w:p w14:paraId="2B9C7D55" w14:textId="77777777" w:rsidR="00A10895" w:rsidRPr="00326CC1" w:rsidRDefault="009E5E4A" w:rsidP="00804A98">
      <w:pPr>
        <w:pBdr>
          <w:bottom w:val="single" w:sz="4" w:space="1" w:color="auto"/>
        </w:pBdr>
        <w:spacing w:line="240" w:lineRule="auto"/>
        <w:jc w:val="both"/>
        <w:rPr>
          <w:rFonts w:ascii="Times New Roman" w:hAnsi="Times New Roman" w:cs="Times New Roman"/>
          <w:b/>
          <w:sz w:val="24"/>
          <w:szCs w:val="24"/>
        </w:rPr>
      </w:pPr>
      <w:hyperlink r:id="rId411" w:history="1">
        <w:proofErr w:type="spellStart"/>
        <w:r w:rsidR="00A10895" w:rsidRPr="00326CC1">
          <w:rPr>
            <w:rStyle w:val="Hyperlink"/>
            <w:rFonts w:ascii="Times New Roman" w:hAnsi="Times New Roman" w:cs="Times New Roman"/>
            <w:i/>
            <w:iCs/>
            <w:sz w:val="24"/>
            <w:szCs w:val="24"/>
          </w:rPr>
          <w:t>Svinarenko</w:t>
        </w:r>
        <w:proofErr w:type="spellEnd"/>
        <w:r w:rsidR="00A10895" w:rsidRPr="00326CC1">
          <w:rPr>
            <w:rStyle w:val="Hyperlink"/>
            <w:rFonts w:ascii="Times New Roman" w:hAnsi="Times New Roman" w:cs="Times New Roman"/>
            <w:i/>
            <w:iCs/>
            <w:sz w:val="24"/>
            <w:szCs w:val="24"/>
          </w:rPr>
          <w:t xml:space="preserve"> </w:t>
        </w:r>
        <w:proofErr w:type="spellStart"/>
        <w:r w:rsidR="00A10895" w:rsidRPr="00326CC1">
          <w:rPr>
            <w:rStyle w:val="Hyperlink"/>
            <w:rFonts w:ascii="Times New Roman" w:hAnsi="Times New Roman" w:cs="Times New Roman"/>
            <w:i/>
            <w:iCs/>
            <w:sz w:val="24"/>
            <w:szCs w:val="24"/>
          </w:rPr>
          <w:t>and</w:t>
        </w:r>
        <w:proofErr w:type="spellEnd"/>
        <w:r w:rsidR="00A10895" w:rsidRPr="00326CC1">
          <w:rPr>
            <w:rStyle w:val="Hyperlink"/>
            <w:rFonts w:ascii="Times New Roman" w:hAnsi="Times New Roman" w:cs="Times New Roman"/>
            <w:i/>
            <w:iCs/>
            <w:sz w:val="24"/>
            <w:szCs w:val="24"/>
          </w:rPr>
          <w:t xml:space="preserve"> </w:t>
        </w:r>
        <w:proofErr w:type="spellStart"/>
        <w:r w:rsidR="00A10895" w:rsidRPr="00326CC1">
          <w:rPr>
            <w:rStyle w:val="Hyperlink"/>
            <w:rFonts w:ascii="Times New Roman" w:hAnsi="Times New Roman" w:cs="Times New Roman"/>
            <w:i/>
            <w:iCs/>
            <w:sz w:val="24"/>
            <w:szCs w:val="24"/>
          </w:rPr>
          <w:t>Slyadnev</w:t>
        </w:r>
        <w:proofErr w:type="spellEnd"/>
        <w:r w:rsidR="00A10895" w:rsidRPr="00326CC1">
          <w:rPr>
            <w:rStyle w:val="Hyperlink"/>
            <w:rFonts w:ascii="Times New Roman" w:hAnsi="Times New Roman" w:cs="Times New Roman"/>
            <w:i/>
            <w:iCs/>
            <w:sz w:val="24"/>
            <w:szCs w:val="24"/>
          </w:rPr>
          <w:t xml:space="preserve"> v. </w:t>
        </w:r>
        <w:proofErr w:type="spellStart"/>
        <w:r w:rsidR="00A10895" w:rsidRPr="00326CC1">
          <w:rPr>
            <w:rStyle w:val="Hyperlink"/>
            <w:rFonts w:ascii="Times New Roman" w:hAnsi="Times New Roman" w:cs="Times New Roman"/>
            <w:i/>
            <w:iCs/>
            <w:sz w:val="24"/>
            <w:szCs w:val="24"/>
          </w:rPr>
          <w:t>Russia</w:t>
        </w:r>
        <w:proofErr w:type="spellEnd"/>
      </w:hyperlink>
      <w:r w:rsidR="00A10895" w:rsidRPr="00326CC1">
        <w:rPr>
          <w:rStyle w:val="normal--char"/>
          <w:rFonts w:ascii="Times New Roman" w:hAnsi="Times New Roman" w:cs="Times New Roman"/>
          <w:i/>
          <w:iCs/>
          <w:sz w:val="24"/>
          <w:szCs w:val="24"/>
        </w:rPr>
        <w:t xml:space="preserve"> (</w:t>
      </w:r>
      <w:proofErr w:type="spellStart"/>
      <w:r w:rsidR="00A10895" w:rsidRPr="00326CC1">
        <w:rPr>
          <w:rStyle w:val="normal--char"/>
          <w:rFonts w:ascii="Times New Roman" w:hAnsi="Times New Roman" w:cs="Times New Roman"/>
          <w:i/>
          <w:iCs/>
          <w:sz w:val="24"/>
          <w:szCs w:val="24"/>
        </w:rPr>
        <w:t>nos</w:t>
      </w:r>
      <w:proofErr w:type="spellEnd"/>
      <w:r w:rsidR="00A10895" w:rsidRPr="00326CC1">
        <w:rPr>
          <w:rStyle w:val="normal--char"/>
          <w:rFonts w:ascii="Times New Roman" w:hAnsi="Times New Roman" w:cs="Times New Roman"/>
          <w:i/>
          <w:iCs/>
          <w:sz w:val="24"/>
          <w:szCs w:val="24"/>
        </w:rPr>
        <w:t>. 2541/08 и 43441/08)</w:t>
      </w:r>
      <w:r w:rsidR="00A10895" w:rsidRPr="00326CC1">
        <w:rPr>
          <w:rFonts w:ascii="Times New Roman" w:hAnsi="Times New Roman" w:cs="Times New Roman"/>
          <w:sz w:val="24"/>
          <w:szCs w:val="24"/>
        </w:rPr>
        <w:t xml:space="preserve"> </w:t>
      </w:r>
      <w:r w:rsidR="00A10895" w:rsidRPr="00326CC1">
        <w:rPr>
          <w:rFonts w:ascii="Times New Roman" w:hAnsi="Times New Roman" w:cs="Times New Roman"/>
          <w:i/>
          <w:sz w:val="24"/>
          <w:szCs w:val="24"/>
        </w:rPr>
        <w:t xml:space="preserve"> – Решение на Голямото отделение </w:t>
      </w:r>
    </w:p>
    <w:p w14:paraId="2D80F4EE" w14:textId="77777777" w:rsidR="00347625" w:rsidRPr="00326CC1" w:rsidRDefault="00544F6F" w:rsidP="00347625">
      <w:pPr>
        <w:pStyle w:val="s6c429373"/>
        <w:contextualSpacing/>
        <w:jc w:val="both"/>
      </w:pPr>
      <w:r w:rsidRPr="00326CC1">
        <w:t>Режимът, при който жалбоподателите са изтърпявали наказанието доживотен затвор представлява нечовешко и унизително отнасяне</w:t>
      </w:r>
      <w:r w:rsidR="00804A98" w:rsidRPr="00326CC1">
        <w:t xml:space="preserve"> и те не са имали </w:t>
      </w:r>
      <w:r w:rsidRPr="00326CC1">
        <w:t>ефективно средство за защита по оплакванията им от условията.</w:t>
      </w:r>
      <w:r w:rsidR="00804A98" w:rsidRPr="00326CC1">
        <w:t xml:space="preserve"> </w:t>
      </w:r>
      <w:r w:rsidRPr="00326CC1">
        <w:rPr>
          <w:rStyle w:val="ju-005fpara-002cleft-002cfirst-0020line-003a-0020-00200-0020cm--char"/>
          <w:iCs/>
        </w:rPr>
        <w:t>Съдът</w:t>
      </w:r>
      <w:r w:rsidRPr="00326CC1">
        <w:t xml:space="preserve"> намира нарушение на чл. 3 и относно наказанието доживотен затвор без замяна</w:t>
      </w:r>
      <w:r w:rsidRPr="00326CC1">
        <w:rPr>
          <w:rStyle w:val="ju-005fpara-002cleft-002cfirst-0020line-003a-0020-00200-0020cm--char"/>
          <w:iCs/>
        </w:rPr>
        <w:t>, тъй като д</w:t>
      </w:r>
      <w:r w:rsidRPr="00326CC1">
        <w:rPr>
          <w:lang w:eastAsia="ar-SA"/>
        </w:rPr>
        <w:t>о изменението на НК от 2006 г.</w:t>
      </w:r>
      <w:r w:rsidRPr="00326CC1">
        <w:rPr>
          <w:rStyle w:val="ju-005fpara-002cleft-002cfirst-0020line-003a-0020-00200-0020cm--char"/>
          <w:iCs/>
        </w:rPr>
        <w:t xml:space="preserve"> </w:t>
      </w:r>
      <w:r w:rsidRPr="00326CC1">
        <w:t xml:space="preserve">не е съществувала яснота дали </w:t>
      </w:r>
      <w:proofErr w:type="spellStart"/>
      <w:r w:rsidR="00804A98" w:rsidRPr="00326CC1">
        <w:rPr>
          <w:i/>
          <w:iCs/>
        </w:rPr>
        <w:t>de</w:t>
      </w:r>
      <w:proofErr w:type="spellEnd"/>
      <w:r w:rsidR="00804A98" w:rsidRPr="00326CC1">
        <w:rPr>
          <w:i/>
          <w:iCs/>
        </w:rPr>
        <w:t xml:space="preserve"> </w:t>
      </w:r>
      <w:proofErr w:type="spellStart"/>
      <w:r w:rsidR="00804A98" w:rsidRPr="00326CC1">
        <w:rPr>
          <w:i/>
          <w:iCs/>
        </w:rPr>
        <w:t>jure</w:t>
      </w:r>
      <w:proofErr w:type="spellEnd"/>
      <w:r w:rsidR="00804A98" w:rsidRPr="00326CC1">
        <w:t xml:space="preserve"> е възможно </w:t>
      </w:r>
      <w:r w:rsidRPr="00326CC1">
        <w:t>намаляване на наказанието</w:t>
      </w:r>
      <w:r w:rsidRPr="00326CC1">
        <w:rPr>
          <w:iCs/>
        </w:rPr>
        <w:t>, а е</w:t>
      </w:r>
      <w:r w:rsidRPr="00326CC1">
        <w:t>два от началото на 2012 г</w:t>
      </w:r>
      <w:r w:rsidR="00804A98" w:rsidRPr="00326CC1">
        <w:t>. би могло</w:t>
      </w:r>
      <w:r w:rsidRPr="00326CC1">
        <w:t xml:space="preserve"> да се приеме, че то е възможно</w:t>
      </w:r>
      <w:r w:rsidRPr="00326CC1">
        <w:rPr>
          <w:i/>
          <w:iCs/>
        </w:rPr>
        <w:t xml:space="preserve"> </w:t>
      </w:r>
      <w:proofErr w:type="spellStart"/>
      <w:r w:rsidRPr="00326CC1">
        <w:rPr>
          <w:i/>
          <w:iCs/>
        </w:rPr>
        <w:t>de</w:t>
      </w:r>
      <w:proofErr w:type="spellEnd"/>
      <w:r w:rsidRPr="00326CC1">
        <w:rPr>
          <w:i/>
          <w:iCs/>
        </w:rPr>
        <w:t xml:space="preserve"> </w:t>
      </w:r>
      <w:proofErr w:type="spellStart"/>
      <w:r w:rsidRPr="00326CC1">
        <w:rPr>
          <w:i/>
          <w:iCs/>
        </w:rPr>
        <w:t>facto</w:t>
      </w:r>
      <w:proofErr w:type="spellEnd"/>
      <w:r w:rsidRPr="00326CC1">
        <w:rPr>
          <w:i/>
          <w:iCs/>
        </w:rPr>
        <w:t xml:space="preserve"> </w:t>
      </w:r>
      <w:r w:rsidRPr="00326CC1">
        <w:rPr>
          <w:iCs/>
        </w:rPr>
        <w:t xml:space="preserve">и </w:t>
      </w:r>
      <w:r w:rsidR="00804A98" w:rsidRPr="00326CC1">
        <w:rPr>
          <w:iCs/>
        </w:rPr>
        <w:t xml:space="preserve">че </w:t>
      </w:r>
      <w:r w:rsidRPr="00326CC1">
        <w:t>жалбоподателят знае, че съществува механизъм, който действително ще позволи обсъждане на евентуалното му освобождаване.</w:t>
      </w:r>
      <w:r w:rsidRPr="00326CC1">
        <w:rPr>
          <w:rStyle w:val="ju-005fpara-002cleft-002cfirst-0020line-003a-0020-00200-0020cm--char"/>
          <w:iCs/>
          <w:color w:val="FF0000"/>
        </w:rPr>
        <w:t xml:space="preserve"> </w:t>
      </w:r>
      <w:r w:rsidRPr="00326CC1">
        <w:t>На основание чл. 46 Съдът</w:t>
      </w:r>
      <w:r w:rsidR="00804A98" w:rsidRPr="00326CC1">
        <w:t xml:space="preserve"> е посочил, че с</w:t>
      </w:r>
      <w:r w:rsidRPr="00326CC1">
        <w:t>ледва да</w:t>
      </w:r>
      <w:r w:rsidR="00804A98" w:rsidRPr="00326CC1">
        <w:t xml:space="preserve"> се</w:t>
      </w:r>
      <w:r w:rsidRPr="00326CC1">
        <w:t xml:space="preserve"> реформира правната рамка, регламентираща режима на изтърпяване на наказанието доживотен затвор</w:t>
      </w:r>
      <w:r w:rsidR="00804A98" w:rsidRPr="00326CC1">
        <w:t xml:space="preserve">. </w:t>
      </w:r>
      <w:hyperlink r:id="rId412" w:history="1">
        <w:r w:rsidR="00804A98" w:rsidRPr="00326CC1">
          <w:rPr>
            <w:rStyle w:val="Hyperlink"/>
          </w:rPr>
          <w:t>Бюлетин № 31</w:t>
        </w:r>
      </w:hyperlink>
      <w:r w:rsidRPr="00326CC1">
        <w:t xml:space="preserve"> </w:t>
      </w:r>
    </w:p>
    <w:p w14:paraId="47411A23" w14:textId="77777777" w:rsidR="00A10895" w:rsidRPr="00326CC1" w:rsidRDefault="00E743EF" w:rsidP="00347625">
      <w:pPr>
        <w:pStyle w:val="s6c429373"/>
        <w:pBdr>
          <w:bottom w:val="single" w:sz="4" w:space="1" w:color="auto"/>
        </w:pBdr>
        <w:contextualSpacing/>
        <w:jc w:val="both"/>
        <w:rPr>
          <w:rStyle w:val="Hyperlink"/>
          <w:i/>
        </w:rPr>
      </w:pPr>
      <w:r w:rsidRPr="00326CC1">
        <w:rPr>
          <w:rStyle w:val="s6b621b36"/>
          <w:i/>
          <w:iCs/>
        </w:rPr>
        <w:t xml:space="preserve">Пилотно решение по делото </w:t>
      </w:r>
      <w:hyperlink r:id="rId413" w:history="1">
        <w:proofErr w:type="spellStart"/>
        <w:r w:rsidR="00544F6F" w:rsidRPr="00326CC1">
          <w:rPr>
            <w:rStyle w:val="Hyperlink"/>
            <w:i/>
          </w:rPr>
          <w:t>Harakchiev</w:t>
        </w:r>
        <w:proofErr w:type="spellEnd"/>
        <w:r w:rsidR="00544F6F" w:rsidRPr="00326CC1">
          <w:rPr>
            <w:rStyle w:val="Hyperlink"/>
            <w:i/>
          </w:rPr>
          <w:t xml:space="preserve"> </w:t>
        </w:r>
        <w:proofErr w:type="spellStart"/>
        <w:r w:rsidR="00544F6F" w:rsidRPr="00326CC1">
          <w:rPr>
            <w:rStyle w:val="Hyperlink"/>
            <w:i/>
          </w:rPr>
          <w:t>and</w:t>
        </w:r>
        <w:proofErr w:type="spellEnd"/>
        <w:r w:rsidR="00544F6F" w:rsidRPr="00326CC1">
          <w:rPr>
            <w:rStyle w:val="Hyperlink"/>
            <w:i/>
          </w:rPr>
          <w:t xml:space="preserve"> </w:t>
        </w:r>
        <w:proofErr w:type="spellStart"/>
        <w:r w:rsidR="00544F6F" w:rsidRPr="00326CC1">
          <w:rPr>
            <w:rStyle w:val="Hyperlink"/>
            <w:i/>
          </w:rPr>
          <w:t>Tolumov</w:t>
        </w:r>
        <w:proofErr w:type="spellEnd"/>
        <w:r w:rsidR="00544F6F" w:rsidRPr="00326CC1">
          <w:rPr>
            <w:rStyle w:val="Hyperlink"/>
            <w:i/>
          </w:rPr>
          <w:t xml:space="preserve"> v. </w:t>
        </w:r>
        <w:proofErr w:type="spellStart"/>
        <w:r w:rsidR="00544F6F" w:rsidRPr="00326CC1">
          <w:rPr>
            <w:rStyle w:val="Hyperlink"/>
            <w:i/>
          </w:rPr>
          <w:t>Bulgaria</w:t>
        </w:r>
        <w:proofErr w:type="spellEnd"/>
      </w:hyperlink>
      <w:r w:rsidR="00544F6F" w:rsidRPr="00326CC1">
        <w:rPr>
          <w:rStyle w:val="Hyperlink"/>
          <w:i/>
        </w:rPr>
        <w:t xml:space="preserve"> (</w:t>
      </w:r>
      <w:proofErr w:type="spellStart"/>
      <w:r w:rsidR="00544F6F" w:rsidRPr="00326CC1">
        <w:rPr>
          <w:rStyle w:val="Hyperlink"/>
          <w:i/>
        </w:rPr>
        <w:t>nos</w:t>
      </w:r>
      <w:proofErr w:type="spellEnd"/>
      <w:r w:rsidR="00544F6F" w:rsidRPr="00326CC1">
        <w:rPr>
          <w:rStyle w:val="Hyperlink"/>
          <w:i/>
        </w:rPr>
        <w:t xml:space="preserve">. </w:t>
      </w:r>
      <w:hyperlink r:id="rId414" w:anchor="%7B%22appno%22:[%2215018/11%22]%7D" w:tgtFrame="_blank" w:history="1">
        <w:r w:rsidR="00544F6F" w:rsidRPr="00326CC1">
          <w:rPr>
            <w:rStyle w:val="Hyperlink"/>
            <w:i/>
          </w:rPr>
          <w:t>15018/11</w:t>
        </w:r>
      </w:hyperlink>
      <w:r w:rsidR="00544F6F" w:rsidRPr="00326CC1">
        <w:rPr>
          <w:rStyle w:val="Hyperlink"/>
          <w:i/>
        </w:rPr>
        <w:t xml:space="preserve"> и </w:t>
      </w:r>
      <w:hyperlink r:id="rId415" w:anchor="%7B%22appno%22:[%2261199/12%22]%7D" w:tgtFrame="_blank" w:history="1">
        <w:r w:rsidR="00544F6F" w:rsidRPr="00326CC1">
          <w:rPr>
            <w:rStyle w:val="Hyperlink"/>
            <w:i/>
          </w:rPr>
          <w:t>61199/12</w:t>
        </w:r>
      </w:hyperlink>
      <w:r w:rsidR="00544F6F" w:rsidRPr="00326CC1">
        <w:rPr>
          <w:rStyle w:val="Hyperlink"/>
          <w:i/>
        </w:rPr>
        <w:t>)</w:t>
      </w:r>
    </w:p>
    <w:p w14:paraId="27949C17" w14:textId="77777777" w:rsidR="00553D02" w:rsidRPr="00326CC1" w:rsidRDefault="00553D02" w:rsidP="00553D02">
      <w:pPr>
        <w:spacing w:line="240" w:lineRule="auto"/>
        <w:contextualSpacing/>
        <w:jc w:val="both"/>
        <w:rPr>
          <w:rFonts w:ascii="Times New Roman" w:hAnsi="Times New Roman" w:cs="Times New Roman"/>
          <w:sz w:val="24"/>
          <w:szCs w:val="24"/>
        </w:rPr>
      </w:pPr>
      <w:r w:rsidRPr="00326CC1">
        <w:rPr>
          <w:rStyle w:val="column01"/>
          <w:rFonts w:ascii="Times New Roman" w:hAnsi="Times New Roman" w:cs="Times New Roman"/>
          <w:sz w:val="24"/>
          <w:szCs w:val="24"/>
        </w:rPr>
        <w:t>Съдът е комуникирал жалба с оплакване по чл. 3 от Конвенцията. Жалбоподателят твърди, че административното наказание, наложено на основание чл. 78а от НК на трима полицаи за нанесения му в полицейското управление побой, е очевидно непропорционално на тежестта на извършеното престъпление.</w:t>
      </w:r>
      <w:r w:rsidRPr="00326CC1">
        <w:rPr>
          <w:rStyle w:val="column01"/>
          <w:rFonts w:ascii="Times New Roman" w:hAnsi="Times New Roman" w:cs="Times New Roman"/>
          <w:szCs w:val="24"/>
        </w:rPr>
        <w:t xml:space="preserve"> </w:t>
      </w:r>
      <w:hyperlink r:id="rId416" w:history="1">
        <w:r w:rsidRPr="00326CC1">
          <w:rPr>
            <w:rStyle w:val="Hyperlink"/>
            <w:rFonts w:ascii="Times New Roman" w:hAnsi="Times New Roman" w:cs="Times New Roman"/>
            <w:sz w:val="24"/>
            <w:szCs w:val="24"/>
          </w:rPr>
          <w:t>Бюлетин № 31</w:t>
        </w:r>
      </w:hyperlink>
    </w:p>
    <w:p w14:paraId="0B34DD00" w14:textId="77777777" w:rsidR="00553D02" w:rsidRPr="00326CC1" w:rsidRDefault="009E5E4A" w:rsidP="00553D02">
      <w:pPr>
        <w:pBdr>
          <w:bottom w:val="single" w:sz="4" w:space="1" w:color="auto"/>
        </w:pBdr>
        <w:spacing w:line="240" w:lineRule="auto"/>
        <w:contextualSpacing/>
        <w:jc w:val="both"/>
        <w:rPr>
          <w:rStyle w:val="column01"/>
          <w:rFonts w:ascii="Times New Roman" w:hAnsi="Times New Roman" w:cs="Times New Roman"/>
          <w:i/>
          <w:sz w:val="24"/>
          <w:szCs w:val="24"/>
        </w:rPr>
      </w:pPr>
      <w:hyperlink r:id="rId417" w:history="1">
        <w:proofErr w:type="spellStart"/>
        <w:r w:rsidR="00553D02" w:rsidRPr="00326CC1">
          <w:rPr>
            <w:rStyle w:val="Hyperlink"/>
            <w:rFonts w:ascii="Times New Roman" w:hAnsi="Times New Roman" w:cs="Times New Roman"/>
            <w:i/>
            <w:sz w:val="24"/>
            <w:szCs w:val="24"/>
          </w:rPr>
          <w:t>Myumyun</w:t>
        </w:r>
        <w:proofErr w:type="spellEnd"/>
        <w:r w:rsidR="00553D02" w:rsidRPr="00326CC1">
          <w:rPr>
            <w:rStyle w:val="Hyperlink"/>
            <w:rFonts w:ascii="Times New Roman" w:hAnsi="Times New Roman" w:cs="Times New Roman"/>
            <w:i/>
            <w:sz w:val="24"/>
            <w:szCs w:val="24"/>
          </w:rPr>
          <w:t xml:space="preserve"> c. </w:t>
        </w:r>
        <w:proofErr w:type="spellStart"/>
        <w:r w:rsidR="00553D02" w:rsidRPr="00326CC1">
          <w:rPr>
            <w:rStyle w:val="Hyperlink"/>
            <w:rFonts w:ascii="Times New Roman" w:hAnsi="Times New Roman" w:cs="Times New Roman"/>
            <w:i/>
            <w:sz w:val="24"/>
            <w:szCs w:val="24"/>
          </w:rPr>
          <w:t>Bulgarie</w:t>
        </w:r>
        <w:proofErr w:type="spellEnd"/>
        <w:r w:rsidR="00553D02" w:rsidRPr="00326CC1">
          <w:rPr>
            <w:rStyle w:val="Hyperlink"/>
            <w:rFonts w:ascii="Times New Roman" w:hAnsi="Times New Roman" w:cs="Times New Roman"/>
            <w:i/>
            <w:sz w:val="24"/>
            <w:szCs w:val="24"/>
          </w:rPr>
          <w:t xml:space="preserve"> </w:t>
        </w:r>
      </w:hyperlink>
      <w:r w:rsidR="00553D02" w:rsidRPr="00326CC1">
        <w:rPr>
          <w:rFonts w:ascii="Times New Roman" w:hAnsi="Times New Roman" w:cs="Times New Roman"/>
          <w:i/>
          <w:sz w:val="24"/>
          <w:szCs w:val="24"/>
        </w:rPr>
        <w:t>(</w:t>
      </w:r>
      <w:proofErr w:type="spellStart"/>
      <w:r w:rsidR="00553D02" w:rsidRPr="00326CC1">
        <w:rPr>
          <w:rFonts w:ascii="Times New Roman" w:hAnsi="Times New Roman" w:cs="Times New Roman"/>
          <w:i/>
          <w:sz w:val="24"/>
          <w:szCs w:val="24"/>
        </w:rPr>
        <w:t>no</w:t>
      </w:r>
      <w:proofErr w:type="spellEnd"/>
      <w:r w:rsidR="00553D02" w:rsidRPr="00326CC1">
        <w:rPr>
          <w:rFonts w:ascii="Times New Roman" w:hAnsi="Times New Roman" w:cs="Times New Roman"/>
          <w:i/>
          <w:sz w:val="24"/>
          <w:szCs w:val="24"/>
        </w:rPr>
        <w:t xml:space="preserve">. </w:t>
      </w:r>
      <w:r w:rsidR="00553D02" w:rsidRPr="00326CC1">
        <w:rPr>
          <w:rStyle w:val="column01"/>
          <w:rFonts w:ascii="Times New Roman" w:hAnsi="Times New Roman" w:cs="Times New Roman"/>
          <w:i/>
          <w:sz w:val="24"/>
          <w:szCs w:val="24"/>
        </w:rPr>
        <w:t>67258/13)</w:t>
      </w:r>
    </w:p>
    <w:p w14:paraId="060EF6C9" w14:textId="77777777" w:rsidR="00753DE3" w:rsidRPr="00326CC1" w:rsidRDefault="00753DE3" w:rsidP="00753DE3">
      <w:pPr>
        <w:pStyle w:val="Normal1"/>
        <w:spacing w:after="0" w:line="240" w:lineRule="auto"/>
        <w:contextualSpacing/>
        <w:jc w:val="both"/>
        <w:rPr>
          <w:rStyle w:val="sb8d990e2"/>
          <w:lang w:val="bg-BG"/>
        </w:rPr>
      </w:pPr>
      <w:r w:rsidRPr="00326CC1">
        <w:rPr>
          <w:rStyle w:val="sb8d990e2"/>
        </w:rPr>
        <w:t xml:space="preserve">Наложеното на жалбоподателя наказание доживотен затвор без замяна и режимът, при който то се изтърпява, са в нарушение на чл. 3 от Конвенцията. </w:t>
      </w:r>
      <w:r w:rsidR="00F665E4">
        <w:fldChar w:fldCharType="begin"/>
      </w:r>
      <w:r w:rsidR="00F665E4">
        <w:instrText xml:space="preserve"> HYPERLINK "http://www.blhr.org/media/documents/Buletin_34_-_noemvri_14.doc" </w:instrText>
      </w:r>
      <w:r w:rsidR="00F665E4">
        <w:fldChar w:fldCharType="separate"/>
      </w:r>
      <w:r w:rsidR="00276112" w:rsidRPr="00326CC1">
        <w:rPr>
          <w:rStyle w:val="Hyperlink"/>
          <w:iCs/>
        </w:rPr>
        <w:t>Бюлетин № 34</w:t>
      </w:r>
      <w:r w:rsidR="00F665E4">
        <w:rPr>
          <w:rStyle w:val="Hyperlink"/>
          <w:iCs/>
        </w:rPr>
        <w:fldChar w:fldCharType="end"/>
      </w:r>
    </w:p>
    <w:p w14:paraId="071E2FD3" w14:textId="77777777" w:rsidR="00FB69BC" w:rsidRPr="00326CC1" w:rsidRDefault="009E5E4A" w:rsidP="00FB69BC">
      <w:pPr>
        <w:pStyle w:val="Normal1"/>
        <w:pBdr>
          <w:bottom w:val="single" w:sz="4" w:space="1" w:color="auto"/>
        </w:pBdr>
        <w:spacing w:after="0" w:line="240" w:lineRule="auto"/>
        <w:contextualSpacing/>
        <w:jc w:val="both"/>
        <w:rPr>
          <w:rStyle w:val="sb8d990e2"/>
          <w:lang w:val="bg-BG"/>
        </w:rPr>
      </w:pPr>
      <w:hyperlink r:id="rId418" w:history="1">
        <w:r w:rsidR="00FB69BC" w:rsidRPr="00326CC1">
          <w:rPr>
            <w:rStyle w:val="Hyperlink"/>
            <w:i/>
          </w:rPr>
          <w:t>Manolov v. Bulgaria (</w:t>
        </w:r>
        <w:r w:rsidR="00FB69BC" w:rsidRPr="00326CC1">
          <w:rPr>
            <w:rStyle w:val="Hyperlink"/>
            <w:i/>
            <w:noProof/>
          </w:rPr>
          <w:t>no. 23810/05</w:t>
        </w:r>
        <w:r w:rsidR="00FB69BC" w:rsidRPr="00326CC1">
          <w:rPr>
            <w:rStyle w:val="Hyperlink"/>
            <w:i/>
          </w:rPr>
          <w:t>)</w:t>
        </w:r>
      </w:hyperlink>
    </w:p>
    <w:p w14:paraId="2C1D6AF9" w14:textId="77777777" w:rsidR="005B6FAD" w:rsidRPr="00326CC1" w:rsidRDefault="005B6FAD" w:rsidP="005B6FAD">
      <w:pPr>
        <w:spacing w:line="240" w:lineRule="auto"/>
        <w:rPr>
          <w:rFonts w:ascii="Times New Roman" w:hAnsi="Times New Roman" w:cs="Times New Roman"/>
          <w:sz w:val="24"/>
          <w:szCs w:val="24"/>
        </w:rPr>
      </w:pPr>
    </w:p>
    <w:p w14:paraId="7F9DAA92" w14:textId="77777777" w:rsidR="00276112" w:rsidRPr="00326CC1" w:rsidRDefault="0097186A" w:rsidP="00276112">
      <w:pPr>
        <w:suppressAutoHyphens w:val="0"/>
        <w:autoSpaceDE w:val="0"/>
        <w:spacing w:after="0" w:line="240" w:lineRule="auto"/>
        <w:jc w:val="both"/>
        <w:rPr>
          <w:rFonts w:ascii="Times New Roman" w:hAnsi="Times New Roman" w:cs="Times New Roman"/>
          <w:iCs/>
          <w:sz w:val="24"/>
          <w:szCs w:val="24"/>
        </w:rPr>
      </w:pPr>
      <w:r w:rsidRPr="00326CC1">
        <w:rPr>
          <w:rFonts w:ascii="Times New Roman" w:hAnsi="Times New Roman" w:cs="Times New Roman"/>
          <w:bCs/>
          <w:color w:val="000000"/>
          <w:sz w:val="24"/>
          <w:szCs w:val="24"/>
          <w:shd w:val="clear" w:color="auto" w:fill="FFFFFF"/>
        </w:rPr>
        <w:t>Като е наложил на жалбоподателя наказание доживотен затвор, съдът е постановил възможността за условно предсрочно освобождаване да не се прилага спрямо него. Френското законодателство обаче предвижда процедура за преразглеждане на на-</w:t>
      </w:r>
      <w:proofErr w:type="spellStart"/>
      <w:r w:rsidRPr="00326CC1">
        <w:rPr>
          <w:rFonts w:ascii="Times New Roman" w:hAnsi="Times New Roman" w:cs="Times New Roman"/>
          <w:bCs/>
          <w:color w:val="000000"/>
          <w:sz w:val="24"/>
          <w:szCs w:val="24"/>
          <w:shd w:val="clear" w:color="auto" w:fill="FFFFFF"/>
        </w:rPr>
        <w:t>казанието</w:t>
      </w:r>
      <w:proofErr w:type="spellEnd"/>
      <w:r w:rsidRPr="00326CC1">
        <w:rPr>
          <w:rFonts w:ascii="Times New Roman" w:hAnsi="Times New Roman" w:cs="Times New Roman"/>
          <w:bCs/>
          <w:color w:val="000000"/>
          <w:sz w:val="24"/>
          <w:szCs w:val="24"/>
          <w:shd w:val="clear" w:color="auto" w:fill="FFFFFF"/>
        </w:rPr>
        <w:t xml:space="preserve"> след изтичане на 30 години лишаване от свобода, до която осъденият има пряк достъп и в която трябва да бъдат разгледани неговото поведение и развитието на личността му, за да се прецени дали лишаването му от свобода продължава да е оправдано. Тя е </w:t>
      </w:r>
      <w:r w:rsidRPr="00326CC1">
        <w:rPr>
          <w:rFonts w:ascii="Times New Roman" w:hAnsi="Times New Roman" w:cs="Times New Roman"/>
          <w:iCs/>
          <w:color w:val="000000"/>
          <w:sz w:val="24"/>
          <w:szCs w:val="24"/>
        </w:rPr>
        <w:t xml:space="preserve">давала на жалбоподателя яснота, още от момента на произнасяне на присъдата му, относно съществуването на </w:t>
      </w:r>
      <w:r w:rsidRPr="00326CC1">
        <w:rPr>
          <w:rFonts w:ascii="Times New Roman" w:hAnsi="Times New Roman" w:cs="Times New Roman"/>
          <w:color w:val="000000"/>
          <w:sz w:val="24"/>
          <w:szCs w:val="24"/>
        </w:rPr>
        <w:t>„перспектива за освобождаване“</w:t>
      </w:r>
      <w:r w:rsidRPr="00326CC1">
        <w:rPr>
          <w:rFonts w:ascii="Times New Roman" w:hAnsi="Times New Roman" w:cs="Times New Roman"/>
          <w:iCs/>
          <w:color w:val="000000"/>
          <w:sz w:val="24"/>
          <w:szCs w:val="24"/>
        </w:rPr>
        <w:t xml:space="preserve">. </w:t>
      </w:r>
      <w:hyperlink r:id="rId419" w:history="1">
        <w:r w:rsidR="00276112" w:rsidRPr="00326CC1">
          <w:rPr>
            <w:rStyle w:val="Hyperlink"/>
            <w:rFonts w:ascii="Times New Roman" w:hAnsi="Times New Roman" w:cs="Times New Roman"/>
            <w:iCs/>
            <w:sz w:val="24"/>
            <w:szCs w:val="24"/>
          </w:rPr>
          <w:t>Бюлетин № 34</w:t>
        </w:r>
      </w:hyperlink>
    </w:p>
    <w:p w14:paraId="5EA59441" w14:textId="77777777" w:rsidR="0097186A" w:rsidRPr="00326CC1" w:rsidRDefault="009E5E4A" w:rsidP="00E743EF">
      <w:pPr>
        <w:pBdr>
          <w:bottom w:val="single" w:sz="4" w:space="1" w:color="auto"/>
        </w:pBdr>
        <w:suppressAutoHyphens w:val="0"/>
        <w:autoSpaceDE w:val="0"/>
        <w:spacing w:after="0" w:line="240" w:lineRule="auto"/>
        <w:jc w:val="both"/>
        <w:rPr>
          <w:rStyle w:val="s6b621b36"/>
          <w:rFonts w:ascii="Times New Roman" w:hAnsi="Times New Roman" w:cs="Times New Roman"/>
          <w:i/>
          <w:iCs/>
          <w:sz w:val="24"/>
          <w:szCs w:val="24"/>
        </w:rPr>
      </w:pPr>
      <w:hyperlink r:id="rId420" w:history="1">
        <w:proofErr w:type="spellStart"/>
        <w:r w:rsidR="0097186A" w:rsidRPr="00326CC1">
          <w:rPr>
            <w:rStyle w:val="Hyperlink"/>
            <w:rFonts w:ascii="Times New Roman" w:hAnsi="Times New Roman" w:cs="Times New Roman"/>
            <w:bCs/>
            <w:i/>
            <w:sz w:val="24"/>
            <w:szCs w:val="24"/>
            <w:shd w:val="clear" w:color="auto" w:fill="FFFFFF"/>
          </w:rPr>
          <w:t>Bodein</w:t>
        </w:r>
        <w:proofErr w:type="spellEnd"/>
        <w:r w:rsidR="0097186A" w:rsidRPr="00326CC1">
          <w:rPr>
            <w:rStyle w:val="Hyperlink"/>
            <w:rFonts w:ascii="Times New Roman" w:hAnsi="Times New Roman" w:cs="Times New Roman"/>
            <w:bCs/>
            <w:i/>
            <w:sz w:val="24"/>
            <w:szCs w:val="24"/>
            <w:shd w:val="clear" w:color="auto" w:fill="FFFFFF"/>
          </w:rPr>
          <w:t xml:space="preserve"> v. </w:t>
        </w:r>
        <w:proofErr w:type="spellStart"/>
        <w:r w:rsidR="0097186A" w:rsidRPr="00326CC1">
          <w:rPr>
            <w:rStyle w:val="Hyperlink"/>
            <w:rFonts w:ascii="Times New Roman" w:hAnsi="Times New Roman" w:cs="Times New Roman"/>
            <w:bCs/>
            <w:i/>
            <w:sz w:val="24"/>
            <w:szCs w:val="24"/>
            <w:shd w:val="clear" w:color="auto" w:fill="FFFFFF"/>
          </w:rPr>
          <w:t>France</w:t>
        </w:r>
        <w:proofErr w:type="spellEnd"/>
        <w:r w:rsidR="0097186A" w:rsidRPr="00326CC1">
          <w:rPr>
            <w:rStyle w:val="Hyperlink"/>
            <w:rFonts w:ascii="Times New Roman" w:hAnsi="Times New Roman" w:cs="Times New Roman"/>
            <w:bCs/>
            <w:i/>
            <w:sz w:val="24"/>
            <w:szCs w:val="24"/>
            <w:shd w:val="clear" w:color="auto" w:fill="FFFFFF"/>
          </w:rPr>
          <w:t xml:space="preserve"> (</w:t>
        </w:r>
        <w:proofErr w:type="spellStart"/>
        <w:r w:rsidR="0097186A" w:rsidRPr="00326CC1">
          <w:rPr>
            <w:rStyle w:val="Hyperlink"/>
            <w:rFonts w:ascii="Times New Roman" w:hAnsi="Times New Roman" w:cs="Times New Roman"/>
            <w:bCs/>
            <w:i/>
            <w:sz w:val="24"/>
            <w:szCs w:val="24"/>
            <w:shd w:val="clear" w:color="auto" w:fill="FFFFFF"/>
          </w:rPr>
          <w:t>no</w:t>
        </w:r>
        <w:proofErr w:type="spellEnd"/>
        <w:r w:rsidR="0097186A" w:rsidRPr="00326CC1">
          <w:rPr>
            <w:rStyle w:val="Hyperlink"/>
            <w:rFonts w:ascii="Times New Roman" w:hAnsi="Times New Roman" w:cs="Times New Roman"/>
            <w:bCs/>
            <w:i/>
            <w:sz w:val="24"/>
            <w:szCs w:val="24"/>
            <w:shd w:val="clear" w:color="auto" w:fill="FFFFFF"/>
          </w:rPr>
          <w:t>. 40014/10)</w:t>
        </w:r>
      </w:hyperlink>
    </w:p>
    <w:p w14:paraId="11356D23" w14:textId="77777777" w:rsidR="00116F3D" w:rsidRPr="00326CC1" w:rsidRDefault="00116F3D" w:rsidP="00116F3D">
      <w:pPr>
        <w:suppressAutoHyphens w:val="0"/>
        <w:autoSpaceDE w:val="0"/>
        <w:spacing w:after="0" w:line="240" w:lineRule="auto"/>
        <w:jc w:val="both"/>
        <w:rPr>
          <w:rFonts w:ascii="Times New Roman" w:eastAsia="Times New Roman" w:hAnsi="Times New Roman" w:cs="Times New Roman"/>
          <w:sz w:val="24"/>
          <w:szCs w:val="24"/>
          <w:lang w:eastAsia="bg-BG"/>
        </w:rPr>
      </w:pPr>
    </w:p>
    <w:p w14:paraId="49A8A44B" w14:textId="77777777" w:rsidR="00116F3D" w:rsidRPr="00326CC1" w:rsidRDefault="00116F3D" w:rsidP="00116F3D">
      <w:pPr>
        <w:suppressAutoHyphens w:val="0"/>
        <w:autoSpaceDE w:val="0"/>
        <w:spacing w:after="0" w:line="240" w:lineRule="auto"/>
        <w:jc w:val="both"/>
        <w:rPr>
          <w:rFonts w:ascii="Times New Roman" w:hAnsi="Times New Roman" w:cs="Times New Roman"/>
          <w:iCs/>
          <w:color w:val="000000"/>
          <w:sz w:val="24"/>
          <w:szCs w:val="24"/>
        </w:rPr>
      </w:pPr>
      <w:r w:rsidRPr="00326CC1">
        <w:rPr>
          <w:rFonts w:ascii="Times New Roman" w:eastAsia="Times New Roman" w:hAnsi="Times New Roman" w:cs="Times New Roman"/>
          <w:sz w:val="24"/>
          <w:szCs w:val="24"/>
          <w:lang w:eastAsia="bg-BG"/>
        </w:rPr>
        <w:t xml:space="preserve">Неизпълнението на задължението на властите да предоставят необходимите медицински грижи на жалбоподателя – </w:t>
      </w:r>
      <w:r w:rsidRPr="00326CC1">
        <w:rPr>
          <w:rFonts w:ascii="Times New Roman" w:hAnsi="Times New Roman" w:cs="Times New Roman"/>
          <w:sz w:val="24"/>
          <w:szCs w:val="24"/>
        </w:rPr>
        <w:t xml:space="preserve">парализиран от кръста надолу, прикован в инвалиден стол и </w:t>
      </w:r>
      <w:r w:rsidRPr="00326CC1">
        <w:rPr>
          <w:rFonts w:ascii="Times New Roman" w:hAnsi="Times New Roman" w:cs="Times New Roman"/>
          <w:sz w:val="24"/>
          <w:szCs w:val="24"/>
        </w:rPr>
        <w:lastRenderedPageBreak/>
        <w:t>страдащ от множество заболявания на нервната, отделителната, мускулната и ендокринната системи,</w:t>
      </w:r>
      <w:r w:rsidRPr="00326CC1">
        <w:rPr>
          <w:rFonts w:ascii="Times New Roman" w:eastAsia="Times New Roman" w:hAnsi="Times New Roman" w:cs="Times New Roman"/>
          <w:sz w:val="24"/>
          <w:szCs w:val="24"/>
          <w:lang w:eastAsia="bg-BG"/>
        </w:rPr>
        <w:t xml:space="preserve"> представлява нечовешко и унизително отношение по смисъла на чл. 3 от Конвенцията. </w:t>
      </w:r>
      <w:hyperlink r:id="rId421" w:history="1">
        <w:r w:rsidR="00276112" w:rsidRPr="00326CC1">
          <w:rPr>
            <w:rStyle w:val="Hyperlink"/>
            <w:rFonts w:ascii="Times New Roman" w:hAnsi="Times New Roman" w:cs="Times New Roman"/>
            <w:iCs/>
            <w:sz w:val="24"/>
            <w:szCs w:val="24"/>
          </w:rPr>
          <w:t>Бюлетин № 34</w:t>
        </w:r>
      </w:hyperlink>
    </w:p>
    <w:p w14:paraId="65B39D25" w14:textId="77777777" w:rsidR="00116F3D" w:rsidRPr="00326CC1" w:rsidRDefault="009E5E4A" w:rsidP="00116F3D">
      <w:pPr>
        <w:pBdr>
          <w:bottom w:val="single" w:sz="4" w:space="1" w:color="auto"/>
        </w:pBdr>
        <w:spacing w:line="240" w:lineRule="auto"/>
        <w:rPr>
          <w:rStyle w:val="normal--char"/>
          <w:rFonts w:ascii="Times New Roman" w:hAnsi="Times New Roman" w:cs="Times New Roman"/>
          <w:i/>
          <w:iCs/>
          <w:sz w:val="24"/>
          <w:szCs w:val="24"/>
        </w:rPr>
      </w:pPr>
      <w:hyperlink r:id="rId422" w:history="1">
        <w:proofErr w:type="spellStart"/>
        <w:r w:rsidR="00116F3D" w:rsidRPr="00326CC1">
          <w:rPr>
            <w:rStyle w:val="Hyperlink"/>
            <w:rFonts w:ascii="Times New Roman" w:hAnsi="Times New Roman" w:cs="Times New Roman"/>
            <w:i/>
            <w:iCs/>
            <w:sz w:val="24"/>
            <w:szCs w:val="24"/>
          </w:rPr>
          <w:t>Amirov</w:t>
        </w:r>
        <w:proofErr w:type="spellEnd"/>
        <w:r w:rsidR="00116F3D" w:rsidRPr="00326CC1">
          <w:rPr>
            <w:rStyle w:val="Hyperlink"/>
            <w:rFonts w:ascii="Times New Roman" w:hAnsi="Times New Roman" w:cs="Times New Roman"/>
            <w:i/>
            <w:iCs/>
            <w:sz w:val="24"/>
            <w:szCs w:val="24"/>
          </w:rPr>
          <w:t xml:space="preserve"> v. </w:t>
        </w:r>
        <w:proofErr w:type="spellStart"/>
        <w:r w:rsidR="00116F3D" w:rsidRPr="00326CC1">
          <w:rPr>
            <w:rStyle w:val="Hyperlink"/>
            <w:rFonts w:ascii="Times New Roman" w:hAnsi="Times New Roman" w:cs="Times New Roman"/>
            <w:i/>
            <w:iCs/>
            <w:sz w:val="24"/>
            <w:szCs w:val="24"/>
          </w:rPr>
          <w:t>Russia</w:t>
        </w:r>
        <w:proofErr w:type="spellEnd"/>
        <w:r w:rsidR="00116F3D" w:rsidRPr="00326CC1">
          <w:rPr>
            <w:rStyle w:val="Hyperlink"/>
            <w:rFonts w:ascii="Times New Roman" w:hAnsi="Times New Roman" w:cs="Times New Roman"/>
            <w:i/>
            <w:iCs/>
            <w:sz w:val="24"/>
            <w:szCs w:val="24"/>
            <w:lang w:val="en-US"/>
          </w:rPr>
          <w:t xml:space="preserve"> </w:t>
        </w:r>
        <w:r w:rsidR="00116F3D" w:rsidRPr="00326CC1">
          <w:rPr>
            <w:rStyle w:val="Hyperlink"/>
            <w:rFonts w:ascii="Times New Roman" w:hAnsi="Times New Roman" w:cs="Times New Roman"/>
            <w:i/>
            <w:iCs/>
            <w:sz w:val="24"/>
            <w:szCs w:val="24"/>
          </w:rPr>
          <w:t>(</w:t>
        </w:r>
        <w:proofErr w:type="spellStart"/>
        <w:r w:rsidR="00116F3D" w:rsidRPr="00326CC1">
          <w:rPr>
            <w:rStyle w:val="Hyperlink"/>
            <w:rFonts w:ascii="Times New Roman" w:hAnsi="Times New Roman" w:cs="Times New Roman"/>
            <w:i/>
            <w:iCs/>
            <w:sz w:val="24"/>
            <w:szCs w:val="24"/>
          </w:rPr>
          <w:t>no</w:t>
        </w:r>
        <w:proofErr w:type="spellEnd"/>
        <w:r w:rsidR="00116F3D" w:rsidRPr="00326CC1">
          <w:rPr>
            <w:rStyle w:val="Hyperlink"/>
            <w:rFonts w:ascii="Times New Roman" w:hAnsi="Times New Roman" w:cs="Times New Roman"/>
            <w:i/>
            <w:iCs/>
            <w:sz w:val="24"/>
            <w:szCs w:val="24"/>
          </w:rPr>
          <w:t>. 51857/13)</w:t>
        </w:r>
      </w:hyperlink>
    </w:p>
    <w:p w14:paraId="36A094B8" w14:textId="77777777" w:rsidR="009610A9" w:rsidRPr="00326CC1" w:rsidRDefault="009610A9" w:rsidP="009610A9">
      <w:pPr>
        <w:spacing w:after="0" w:line="240" w:lineRule="auto"/>
        <w:jc w:val="both"/>
        <w:rPr>
          <w:rFonts w:ascii="Times New Roman" w:hAnsi="Times New Roman" w:cs="Times New Roman"/>
          <w:sz w:val="24"/>
          <w:szCs w:val="24"/>
        </w:rPr>
      </w:pPr>
      <w:r w:rsidRPr="00326CC1">
        <w:rPr>
          <w:rFonts w:ascii="Times New Roman" w:hAnsi="Times New Roman" w:cs="Times New Roman"/>
          <w:sz w:val="24"/>
          <w:szCs w:val="24"/>
          <w:lang w:val="en-US"/>
        </w:rPr>
        <w:t>C</w:t>
      </w:r>
      <w:proofErr w:type="spellStart"/>
      <w:r w:rsidRPr="00326CC1">
        <w:rPr>
          <w:rFonts w:ascii="Times New Roman" w:hAnsi="Times New Roman" w:cs="Times New Roman"/>
          <w:sz w:val="24"/>
          <w:szCs w:val="24"/>
        </w:rPr>
        <w:t>ъдът</w:t>
      </w:r>
      <w:proofErr w:type="spellEnd"/>
      <w:r w:rsidRPr="00326CC1">
        <w:rPr>
          <w:rFonts w:ascii="Times New Roman" w:hAnsi="Times New Roman" w:cs="Times New Roman"/>
          <w:sz w:val="24"/>
          <w:szCs w:val="24"/>
        </w:rPr>
        <w:t xml:space="preserve"> приема за нечовешко отнасяне извършеното с цел предотвратяване на самонараняване деветдневно </w:t>
      </w:r>
      <w:proofErr w:type="spellStart"/>
      <w:r w:rsidRPr="00326CC1">
        <w:rPr>
          <w:rFonts w:ascii="Times New Roman" w:hAnsi="Times New Roman" w:cs="Times New Roman"/>
          <w:sz w:val="24"/>
          <w:szCs w:val="24"/>
        </w:rPr>
        <w:t>имобилизиране</w:t>
      </w:r>
      <w:proofErr w:type="spellEnd"/>
      <w:r w:rsidRPr="00326CC1">
        <w:rPr>
          <w:rFonts w:ascii="Times New Roman" w:hAnsi="Times New Roman" w:cs="Times New Roman"/>
          <w:sz w:val="24"/>
          <w:szCs w:val="24"/>
        </w:rPr>
        <w:t xml:space="preserve"> на жалбоподателя, изтърпяващ наказание лишаване от свобода във Варненския затвор. </w:t>
      </w:r>
      <w:hyperlink r:id="rId423" w:history="1">
        <w:r w:rsidRPr="00326CC1">
          <w:rPr>
            <w:rStyle w:val="Hyperlink"/>
            <w:rFonts w:ascii="Times New Roman" w:hAnsi="Times New Roman" w:cs="Times New Roman"/>
            <w:sz w:val="24"/>
            <w:szCs w:val="24"/>
          </w:rPr>
          <w:t>Бюлетин № 35</w:t>
        </w:r>
      </w:hyperlink>
    </w:p>
    <w:p w14:paraId="49762F7C" w14:textId="77777777" w:rsidR="009610A9" w:rsidRPr="00326CC1" w:rsidRDefault="009E5E4A" w:rsidP="00E743EF">
      <w:pPr>
        <w:pBdr>
          <w:bottom w:val="single" w:sz="4" w:space="1" w:color="auto"/>
        </w:pBdr>
        <w:spacing w:after="0" w:line="240" w:lineRule="auto"/>
        <w:jc w:val="both"/>
        <w:rPr>
          <w:rFonts w:ascii="Times New Roman" w:hAnsi="Times New Roman" w:cs="Times New Roman"/>
          <w:sz w:val="24"/>
          <w:szCs w:val="24"/>
        </w:rPr>
      </w:pPr>
      <w:hyperlink r:id="rId424" w:history="1">
        <w:r w:rsidR="009610A9" w:rsidRPr="00326CC1">
          <w:rPr>
            <w:rStyle w:val="Hyperlink"/>
            <w:rFonts w:ascii="Times New Roman" w:hAnsi="Times New Roman" w:cs="Times New Roman"/>
            <w:i/>
            <w:sz w:val="24"/>
            <w:szCs w:val="24"/>
          </w:rPr>
          <w:t>D</w:t>
        </w:r>
        <w:proofErr w:type="spellStart"/>
        <w:r w:rsidR="009610A9" w:rsidRPr="00326CC1">
          <w:rPr>
            <w:rStyle w:val="Hyperlink"/>
            <w:rFonts w:ascii="Times New Roman" w:hAnsi="Times New Roman" w:cs="Times New Roman"/>
            <w:i/>
            <w:sz w:val="24"/>
            <w:szCs w:val="24"/>
            <w:lang w:val="en-US"/>
          </w:rPr>
          <w:t>imcho</w:t>
        </w:r>
        <w:proofErr w:type="spellEnd"/>
        <w:r w:rsidR="009610A9" w:rsidRPr="00326CC1">
          <w:rPr>
            <w:rStyle w:val="Hyperlink"/>
            <w:rFonts w:ascii="Times New Roman" w:hAnsi="Times New Roman" w:cs="Times New Roman"/>
            <w:i/>
            <w:sz w:val="24"/>
            <w:szCs w:val="24"/>
          </w:rPr>
          <w:t xml:space="preserve"> </w:t>
        </w:r>
        <w:proofErr w:type="spellStart"/>
        <w:r w:rsidR="009610A9" w:rsidRPr="00326CC1">
          <w:rPr>
            <w:rStyle w:val="Hyperlink"/>
            <w:rFonts w:ascii="Times New Roman" w:hAnsi="Times New Roman" w:cs="Times New Roman"/>
            <w:i/>
            <w:sz w:val="24"/>
            <w:szCs w:val="24"/>
            <w:lang w:val="en-US"/>
          </w:rPr>
          <w:t>Dimov</w:t>
        </w:r>
        <w:proofErr w:type="spellEnd"/>
        <w:r w:rsidR="009610A9" w:rsidRPr="00326CC1">
          <w:rPr>
            <w:rStyle w:val="Hyperlink"/>
            <w:rFonts w:ascii="Times New Roman" w:hAnsi="Times New Roman" w:cs="Times New Roman"/>
            <w:i/>
            <w:sz w:val="24"/>
            <w:szCs w:val="24"/>
          </w:rPr>
          <w:t xml:space="preserve"> </w:t>
        </w:r>
        <w:r w:rsidR="009610A9" w:rsidRPr="00326CC1">
          <w:rPr>
            <w:rStyle w:val="Hyperlink"/>
            <w:rFonts w:ascii="Times New Roman" w:hAnsi="Times New Roman" w:cs="Times New Roman"/>
            <w:i/>
            <w:sz w:val="24"/>
            <w:szCs w:val="24"/>
            <w:lang w:val="en-US"/>
          </w:rPr>
          <w:t>v</w:t>
        </w:r>
        <w:r w:rsidR="009610A9" w:rsidRPr="00326CC1">
          <w:rPr>
            <w:rStyle w:val="Hyperlink"/>
            <w:rFonts w:ascii="Times New Roman" w:hAnsi="Times New Roman" w:cs="Times New Roman"/>
            <w:i/>
            <w:sz w:val="24"/>
            <w:szCs w:val="24"/>
          </w:rPr>
          <w:t xml:space="preserve">. </w:t>
        </w:r>
        <w:r w:rsidR="009610A9" w:rsidRPr="00326CC1">
          <w:rPr>
            <w:rStyle w:val="Hyperlink"/>
            <w:rFonts w:ascii="Times New Roman" w:hAnsi="Times New Roman" w:cs="Times New Roman"/>
            <w:i/>
            <w:sz w:val="24"/>
            <w:szCs w:val="24"/>
            <w:lang w:val="en-US"/>
          </w:rPr>
          <w:t>Bulgaria</w:t>
        </w:r>
        <w:r w:rsidR="009610A9" w:rsidRPr="00326CC1">
          <w:rPr>
            <w:rStyle w:val="Hyperlink"/>
            <w:rFonts w:ascii="Times New Roman" w:hAnsi="Times New Roman" w:cs="Times New Roman"/>
            <w:i/>
            <w:sz w:val="24"/>
            <w:szCs w:val="24"/>
          </w:rPr>
          <w:t xml:space="preserve"> (</w:t>
        </w:r>
        <w:r w:rsidR="009610A9" w:rsidRPr="00326CC1">
          <w:rPr>
            <w:rStyle w:val="Hyperlink"/>
            <w:rFonts w:ascii="Times New Roman" w:hAnsi="Times New Roman" w:cs="Times New Roman"/>
            <w:i/>
            <w:sz w:val="24"/>
            <w:szCs w:val="24"/>
            <w:lang w:val="en-US"/>
          </w:rPr>
          <w:t>no</w:t>
        </w:r>
        <w:r w:rsidR="009610A9" w:rsidRPr="00326CC1">
          <w:rPr>
            <w:rStyle w:val="Hyperlink"/>
            <w:rFonts w:ascii="Times New Roman" w:hAnsi="Times New Roman" w:cs="Times New Roman"/>
            <w:i/>
            <w:sz w:val="24"/>
            <w:szCs w:val="24"/>
          </w:rPr>
          <w:t>. 57123/08)</w:t>
        </w:r>
      </w:hyperlink>
    </w:p>
    <w:p w14:paraId="56087D50" w14:textId="77777777" w:rsidR="00116F3D" w:rsidRPr="00326CC1" w:rsidRDefault="00116F3D" w:rsidP="005B6FAD">
      <w:pPr>
        <w:spacing w:line="240" w:lineRule="auto"/>
        <w:rPr>
          <w:rStyle w:val="normal--char"/>
          <w:rFonts w:ascii="Times New Roman" w:hAnsi="Times New Roman" w:cs="Times New Roman"/>
          <w:i/>
          <w:iCs/>
          <w:sz w:val="24"/>
          <w:szCs w:val="24"/>
        </w:rPr>
      </w:pPr>
    </w:p>
    <w:p w14:paraId="1EBC5B07" w14:textId="77777777" w:rsidR="00EE2FB1" w:rsidRPr="00326CC1" w:rsidRDefault="00085BFD" w:rsidP="00EE2FB1">
      <w:pPr>
        <w:spacing w:after="0" w:line="240" w:lineRule="auto"/>
        <w:jc w:val="both"/>
        <w:rPr>
          <w:rFonts w:ascii="Times New Roman" w:hAnsi="Times New Roman" w:cs="Times New Roman"/>
          <w:sz w:val="24"/>
          <w:szCs w:val="24"/>
        </w:rPr>
      </w:pPr>
      <w:bookmarkStart w:id="18" w:name="L_A13_principles_6"/>
      <w:bookmarkStart w:id="19" w:name="L_A13_principles_8"/>
      <w:bookmarkStart w:id="20" w:name="L_A13_principles_9"/>
      <w:bookmarkEnd w:id="18"/>
      <w:bookmarkEnd w:id="19"/>
      <w:bookmarkEnd w:id="20"/>
      <w:r w:rsidRPr="00326CC1">
        <w:rPr>
          <w:rFonts w:ascii="Times New Roman" w:hAnsi="Times New Roman" w:cs="Times New Roman"/>
          <w:sz w:val="24"/>
          <w:szCs w:val="24"/>
        </w:rPr>
        <w:t xml:space="preserve">Властите не са предоставили храна на </w:t>
      </w:r>
      <w:proofErr w:type="spellStart"/>
      <w:r w:rsidRPr="00326CC1">
        <w:rPr>
          <w:rFonts w:ascii="Times New Roman" w:hAnsi="Times New Roman" w:cs="Times New Roman"/>
          <w:sz w:val="24"/>
          <w:szCs w:val="24"/>
        </w:rPr>
        <w:t>инсулинозависим</w:t>
      </w:r>
      <w:proofErr w:type="spellEnd"/>
      <w:r w:rsidRPr="00326CC1">
        <w:rPr>
          <w:rFonts w:ascii="Times New Roman" w:hAnsi="Times New Roman" w:cs="Times New Roman"/>
          <w:sz w:val="24"/>
          <w:szCs w:val="24"/>
        </w:rPr>
        <w:t xml:space="preserve"> диабетик в продължение на повече от 13 часа, през които е бил под техен контрол, и така са допринесли за влошаване на физическото му състояние, в нарушение на чл. 3 от Конвенцията. </w:t>
      </w:r>
      <w:hyperlink r:id="rId425" w:history="1">
        <w:r w:rsidR="00EE2FB1" w:rsidRPr="00326CC1">
          <w:rPr>
            <w:rStyle w:val="Hyperlink"/>
            <w:rFonts w:ascii="Times New Roman" w:hAnsi="Times New Roman" w:cs="Times New Roman"/>
            <w:sz w:val="24"/>
            <w:szCs w:val="24"/>
          </w:rPr>
          <w:t>Бюлетин № 36</w:t>
        </w:r>
      </w:hyperlink>
    </w:p>
    <w:p w14:paraId="3AFCE3C6" w14:textId="77777777" w:rsidR="00E743EF" w:rsidRPr="00326CC1" w:rsidRDefault="009E5E4A" w:rsidP="00085BFD">
      <w:pPr>
        <w:pBdr>
          <w:bottom w:val="single" w:sz="4" w:space="1" w:color="auto"/>
        </w:pBdr>
        <w:spacing w:after="0" w:line="240" w:lineRule="auto"/>
        <w:jc w:val="both"/>
        <w:rPr>
          <w:rStyle w:val="s6b621b36"/>
          <w:rFonts w:ascii="Times New Roman" w:hAnsi="Times New Roman" w:cs="Times New Roman"/>
          <w:i/>
          <w:iCs/>
          <w:sz w:val="24"/>
          <w:szCs w:val="24"/>
        </w:rPr>
      </w:pPr>
      <w:hyperlink r:id="rId426" w:history="1">
        <w:proofErr w:type="spellStart"/>
        <w:r w:rsidR="00085BFD" w:rsidRPr="00326CC1">
          <w:rPr>
            <w:rStyle w:val="Hyperlink"/>
            <w:rFonts w:ascii="Times New Roman" w:hAnsi="Times New Roman" w:cs="Times New Roman"/>
            <w:i/>
            <w:sz w:val="24"/>
            <w:szCs w:val="24"/>
          </w:rPr>
          <w:t>Iustin</w:t>
        </w:r>
        <w:proofErr w:type="spellEnd"/>
        <w:r w:rsidR="00085BFD" w:rsidRPr="00326CC1">
          <w:rPr>
            <w:rStyle w:val="Hyperlink"/>
            <w:rFonts w:ascii="Times New Roman" w:hAnsi="Times New Roman" w:cs="Times New Roman"/>
            <w:i/>
            <w:sz w:val="24"/>
            <w:szCs w:val="24"/>
          </w:rPr>
          <w:t xml:space="preserve"> </w:t>
        </w:r>
        <w:proofErr w:type="spellStart"/>
        <w:r w:rsidR="00085BFD" w:rsidRPr="00326CC1">
          <w:rPr>
            <w:rStyle w:val="Hyperlink"/>
            <w:rFonts w:ascii="Times New Roman" w:hAnsi="Times New Roman" w:cs="Times New Roman"/>
            <w:i/>
            <w:sz w:val="24"/>
            <w:szCs w:val="24"/>
          </w:rPr>
          <w:t>Robertino</w:t>
        </w:r>
        <w:proofErr w:type="spellEnd"/>
        <w:r w:rsidR="00085BFD" w:rsidRPr="00326CC1">
          <w:rPr>
            <w:rStyle w:val="Hyperlink"/>
            <w:rFonts w:ascii="Times New Roman" w:hAnsi="Times New Roman" w:cs="Times New Roman"/>
            <w:i/>
            <w:sz w:val="24"/>
            <w:szCs w:val="24"/>
          </w:rPr>
          <w:t xml:space="preserve"> </w:t>
        </w:r>
        <w:proofErr w:type="spellStart"/>
        <w:r w:rsidR="00085BFD" w:rsidRPr="00326CC1">
          <w:rPr>
            <w:rStyle w:val="Hyperlink"/>
            <w:rFonts w:ascii="Times New Roman" w:hAnsi="Times New Roman" w:cs="Times New Roman"/>
            <w:i/>
            <w:sz w:val="24"/>
            <w:szCs w:val="24"/>
          </w:rPr>
          <w:t>Micu</w:t>
        </w:r>
        <w:proofErr w:type="spellEnd"/>
        <w:r w:rsidR="00085BFD" w:rsidRPr="00326CC1">
          <w:rPr>
            <w:rStyle w:val="Hyperlink"/>
            <w:rFonts w:ascii="Times New Roman" w:hAnsi="Times New Roman" w:cs="Times New Roman"/>
            <w:i/>
            <w:sz w:val="24"/>
            <w:szCs w:val="24"/>
          </w:rPr>
          <w:t xml:space="preserve"> v. </w:t>
        </w:r>
        <w:proofErr w:type="spellStart"/>
        <w:r w:rsidR="00085BFD" w:rsidRPr="00326CC1">
          <w:rPr>
            <w:rStyle w:val="Hyperlink"/>
            <w:rFonts w:ascii="Times New Roman" w:hAnsi="Times New Roman" w:cs="Times New Roman"/>
            <w:i/>
            <w:sz w:val="24"/>
            <w:szCs w:val="24"/>
          </w:rPr>
          <w:t>Romania</w:t>
        </w:r>
        <w:proofErr w:type="spellEnd"/>
        <w:r w:rsidR="00085BFD" w:rsidRPr="00326CC1">
          <w:rPr>
            <w:rStyle w:val="Hyperlink"/>
            <w:rFonts w:ascii="Times New Roman" w:hAnsi="Times New Roman" w:cs="Times New Roman"/>
            <w:i/>
            <w:sz w:val="24"/>
            <w:szCs w:val="24"/>
          </w:rPr>
          <w:t xml:space="preserve"> (</w:t>
        </w:r>
        <w:r w:rsidR="00085BFD" w:rsidRPr="00326CC1">
          <w:rPr>
            <w:rStyle w:val="Hyperlink"/>
            <w:rFonts w:ascii="Times New Roman" w:hAnsi="Times New Roman" w:cs="Times New Roman"/>
            <w:i/>
            <w:sz w:val="24"/>
            <w:szCs w:val="24"/>
            <w:lang w:val="en-GB"/>
          </w:rPr>
          <w:t>no. 41040/11)</w:t>
        </w:r>
      </w:hyperlink>
    </w:p>
    <w:p w14:paraId="12BB00AB" w14:textId="77777777" w:rsidR="00085BFD" w:rsidRPr="00326CC1" w:rsidRDefault="00085BFD" w:rsidP="00085BFD">
      <w:pPr>
        <w:spacing w:line="240" w:lineRule="auto"/>
        <w:jc w:val="both"/>
        <w:rPr>
          <w:rStyle w:val="s1a844bc0"/>
          <w:rFonts w:ascii="Times New Roman" w:hAnsi="Times New Roman" w:cs="Times New Roman"/>
          <w:iCs/>
          <w:color w:val="000000"/>
          <w:sz w:val="24"/>
          <w:szCs w:val="24"/>
          <w:shd w:val="clear" w:color="auto" w:fill="FFFFFF"/>
        </w:rPr>
      </w:pPr>
    </w:p>
    <w:p w14:paraId="2B155C84" w14:textId="77777777" w:rsidR="00EE2FB1" w:rsidRPr="00326CC1" w:rsidRDefault="00085BFD" w:rsidP="00EE2FB1">
      <w:pPr>
        <w:spacing w:after="0" w:line="240" w:lineRule="auto"/>
        <w:jc w:val="both"/>
        <w:rPr>
          <w:rFonts w:ascii="Times New Roman" w:hAnsi="Times New Roman" w:cs="Times New Roman"/>
          <w:sz w:val="24"/>
          <w:szCs w:val="24"/>
        </w:rPr>
      </w:pPr>
      <w:r w:rsidRPr="00326CC1">
        <w:rPr>
          <w:rStyle w:val="s1a844bc0"/>
          <w:rFonts w:ascii="Times New Roman" w:hAnsi="Times New Roman" w:cs="Times New Roman"/>
          <w:iCs/>
          <w:color w:val="000000"/>
          <w:sz w:val="24"/>
          <w:szCs w:val="24"/>
          <w:shd w:val="clear" w:color="auto" w:fill="FFFFFF"/>
        </w:rPr>
        <w:t xml:space="preserve">При специфичните обстоятелства на случая вземането на тъкани от мъртвото тяло на съпруга на жалбоподателката без неговото или нейното съгласие достига необходимото ниво на суровост, за да попада в обхвата на чл. 3 от Конвенцията. Причиненото й представлява унизително третиране в нарушение на тази разпоредба. </w:t>
      </w:r>
      <w:hyperlink r:id="rId427" w:history="1">
        <w:r w:rsidR="00EE2FB1" w:rsidRPr="00326CC1">
          <w:rPr>
            <w:rStyle w:val="Hyperlink"/>
            <w:rFonts w:ascii="Times New Roman" w:hAnsi="Times New Roman" w:cs="Times New Roman"/>
            <w:sz w:val="24"/>
            <w:szCs w:val="24"/>
          </w:rPr>
          <w:t>Бюлетин № 36</w:t>
        </w:r>
      </w:hyperlink>
    </w:p>
    <w:p w14:paraId="6D8AF6DD" w14:textId="77777777" w:rsidR="00085BFD" w:rsidRPr="00326CC1" w:rsidRDefault="009E5E4A" w:rsidP="00EE2FB1">
      <w:pPr>
        <w:pBdr>
          <w:bottom w:val="single" w:sz="4" w:space="1" w:color="auto"/>
        </w:pBdr>
        <w:spacing w:after="0" w:line="240" w:lineRule="auto"/>
        <w:jc w:val="both"/>
        <w:rPr>
          <w:rStyle w:val="Hyperlink"/>
          <w:rFonts w:ascii="Times New Roman" w:hAnsi="Times New Roman" w:cs="Times New Roman"/>
          <w:i/>
        </w:rPr>
      </w:pPr>
      <w:hyperlink r:id="rId428" w:history="1">
        <w:proofErr w:type="spellStart"/>
        <w:r w:rsidR="00085BFD" w:rsidRPr="00326CC1">
          <w:rPr>
            <w:rStyle w:val="Hyperlink"/>
            <w:rFonts w:ascii="Times New Roman" w:hAnsi="Times New Roman" w:cs="Times New Roman"/>
            <w:i/>
          </w:rPr>
          <w:t>Elberte</w:t>
        </w:r>
        <w:proofErr w:type="spellEnd"/>
        <w:r w:rsidR="00085BFD" w:rsidRPr="00326CC1">
          <w:rPr>
            <w:rStyle w:val="Hyperlink"/>
            <w:rFonts w:ascii="Times New Roman" w:hAnsi="Times New Roman" w:cs="Times New Roman"/>
            <w:i/>
          </w:rPr>
          <w:t xml:space="preserve"> v. </w:t>
        </w:r>
        <w:proofErr w:type="spellStart"/>
        <w:r w:rsidR="00085BFD" w:rsidRPr="00326CC1">
          <w:rPr>
            <w:rStyle w:val="Hyperlink"/>
            <w:rFonts w:ascii="Times New Roman" w:hAnsi="Times New Roman" w:cs="Times New Roman"/>
            <w:i/>
          </w:rPr>
          <w:t>Latvia</w:t>
        </w:r>
        <w:proofErr w:type="spellEnd"/>
        <w:r w:rsidR="00085BFD" w:rsidRPr="00326CC1">
          <w:rPr>
            <w:rStyle w:val="Hyperlink"/>
            <w:rFonts w:ascii="Times New Roman" w:hAnsi="Times New Roman" w:cs="Times New Roman"/>
            <w:i/>
          </w:rPr>
          <w:t xml:space="preserve"> (</w:t>
        </w:r>
        <w:proofErr w:type="spellStart"/>
        <w:r w:rsidR="00085BFD" w:rsidRPr="00326CC1">
          <w:rPr>
            <w:rStyle w:val="Hyperlink"/>
            <w:rFonts w:ascii="Times New Roman" w:hAnsi="Times New Roman" w:cs="Times New Roman"/>
            <w:i/>
          </w:rPr>
          <w:t>no</w:t>
        </w:r>
        <w:proofErr w:type="spellEnd"/>
        <w:r w:rsidR="00085BFD" w:rsidRPr="00326CC1">
          <w:rPr>
            <w:rStyle w:val="Hyperlink"/>
            <w:rFonts w:ascii="Times New Roman" w:hAnsi="Times New Roman" w:cs="Times New Roman"/>
            <w:i/>
          </w:rPr>
          <w:t>. 61243/08)</w:t>
        </w:r>
      </w:hyperlink>
    </w:p>
    <w:p w14:paraId="072D5DFF" w14:textId="77777777" w:rsidR="00EE2FB1" w:rsidRPr="00326CC1" w:rsidRDefault="00EE2FB1" w:rsidP="00EE2FB1">
      <w:pPr>
        <w:spacing w:after="0" w:line="240" w:lineRule="auto"/>
        <w:jc w:val="both"/>
        <w:rPr>
          <w:rStyle w:val="s1a844bc0"/>
          <w:rFonts w:ascii="Times New Roman" w:hAnsi="Times New Roman" w:cs="Times New Roman"/>
          <w:iCs/>
          <w:color w:val="000000"/>
          <w:sz w:val="24"/>
          <w:szCs w:val="24"/>
          <w:shd w:val="clear" w:color="auto" w:fill="FFFFFF"/>
        </w:rPr>
      </w:pPr>
    </w:p>
    <w:p w14:paraId="727BADB7" w14:textId="77777777" w:rsidR="00EE2FB1" w:rsidRPr="00326CC1" w:rsidRDefault="00EE2FB1" w:rsidP="00EE2FB1">
      <w:pPr>
        <w:spacing w:after="0" w:line="240" w:lineRule="auto"/>
        <w:jc w:val="both"/>
        <w:rPr>
          <w:rStyle w:val="s1a844bc0"/>
          <w:rFonts w:ascii="Times New Roman" w:hAnsi="Times New Roman" w:cs="Times New Roman"/>
          <w:iCs/>
          <w:color w:val="000000"/>
          <w:sz w:val="24"/>
          <w:szCs w:val="24"/>
          <w:shd w:val="clear" w:color="auto" w:fill="FFFFFF"/>
        </w:rPr>
      </w:pPr>
      <w:r w:rsidRPr="00326CC1">
        <w:rPr>
          <w:rStyle w:val="s1a844bc0"/>
          <w:rFonts w:ascii="Times New Roman" w:hAnsi="Times New Roman" w:cs="Times New Roman"/>
          <w:iCs/>
          <w:color w:val="000000"/>
          <w:sz w:val="24"/>
          <w:szCs w:val="24"/>
          <w:shd w:val="clear" w:color="auto" w:fill="FFFFFF"/>
        </w:rPr>
        <w:t xml:space="preserve">Властите не са взели мерките, които разумно може да се изискват от тях, за да осигурят на лишения от свобода необходимата му рехабилитация и да му дадат шанс за подобряване на състоянието. Само по себе си оставането на жалбоподателя в затвора не е несъвместимо с чл. 3, но с оглед на неговото тежко увреждане лишаването му от предписаната рехабилитация в продължение на повече от три години и невъзможността да взима душ, освен с помощта на друг затворник, представляват унизително отношение. </w:t>
      </w:r>
      <w:hyperlink r:id="rId429" w:history="1">
        <w:r w:rsidR="007219FF" w:rsidRPr="00326CC1">
          <w:rPr>
            <w:rStyle w:val="Hyperlink"/>
            <w:rFonts w:ascii="Times New Roman" w:hAnsi="Times New Roman" w:cs="Times New Roman"/>
            <w:sz w:val="24"/>
            <w:szCs w:val="24"/>
          </w:rPr>
          <w:t>Бюлетин № 37</w:t>
        </w:r>
      </w:hyperlink>
      <w:r w:rsidRPr="00326CC1">
        <w:rPr>
          <w:rStyle w:val="s1a844bc0"/>
          <w:rFonts w:ascii="Times New Roman" w:hAnsi="Times New Roman" w:cs="Times New Roman"/>
          <w:iCs/>
          <w:color w:val="000000"/>
          <w:sz w:val="24"/>
          <w:szCs w:val="24"/>
          <w:shd w:val="clear" w:color="auto" w:fill="FFFFFF"/>
        </w:rPr>
        <w:t xml:space="preserve"> </w:t>
      </w:r>
    </w:p>
    <w:p w14:paraId="0DC43A86" w14:textId="77777777" w:rsidR="00EE2FB1" w:rsidRPr="00326CC1" w:rsidRDefault="009E5E4A" w:rsidP="00EE2FB1">
      <w:pPr>
        <w:pBdr>
          <w:bottom w:val="single" w:sz="4" w:space="1" w:color="auto"/>
        </w:pBdr>
        <w:spacing w:after="0" w:line="240" w:lineRule="auto"/>
        <w:jc w:val="both"/>
        <w:rPr>
          <w:rStyle w:val="Hyperlink"/>
          <w:rFonts w:ascii="Times New Roman" w:hAnsi="Times New Roman" w:cs="Times New Roman"/>
          <w:i/>
        </w:rPr>
      </w:pPr>
      <w:hyperlink r:id="rId430" w:history="1">
        <w:proofErr w:type="spellStart"/>
        <w:r w:rsidR="00EE2FB1" w:rsidRPr="00326CC1">
          <w:rPr>
            <w:rStyle w:val="Hyperlink"/>
            <w:rFonts w:ascii="Times New Roman" w:hAnsi="Times New Roman" w:cs="Times New Roman"/>
            <w:i/>
            <w:sz w:val="24"/>
            <w:szCs w:val="24"/>
          </w:rPr>
          <w:t>Helhal</w:t>
        </w:r>
        <w:proofErr w:type="spellEnd"/>
        <w:r w:rsidR="00EE2FB1" w:rsidRPr="00326CC1">
          <w:rPr>
            <w:rStyle w:val="Hyperlink"/>
            <w:rFonts w:ascii="Times New Roman" w:hAnsi="Times New Roman" w:cs="Times New Roman"/>
            <w:i/>
            <w:sz w:val="24"/>
            <w:szCs w:val="24"/>
          </w:rPr>
          <w:t xml:space="preserve"> v. </w:t>
        </w:r>
        <w:proofErr w:type="spellStart"/>
        <w:r w:rsidR="00EE2FB1" w:rsidRPr="00326CC1">
          <w:rPr>
            <w:rStyle w:val="Hyperlink"/>
            <w:rFonts w:ascii="Times New Roman" w:hAnsi="Times New Roman" w:cs="Times New Roman"/>
            <w:i/>
            <w:sz w:val="24"/>
            <w:szCs w:val="24"/>
          </w:rPr>
          <w:t>France</w:t>
        </w:r>
        <w:proofErr w:type="spellEnd"/>
        <w:r w:rsidR="00EE2FB1" w:rsidRPr="00326CC1">
          <w:rPr>
            <w:rStyle w:val="Hyperlink"/>
            <w:rFonts w:ascii="Times New Roman" w:hAnsi="Times New Roman" w:cs="Times New Roman"/>
            <w:i/>
            <w:sz w:val="24"/>
            <w:szCs w:val="24"/>
          </w:rPr>
          <w:t xml:space="preserve"> (</w:t>
        </w:r>
        <w:proofErr w:type="spellStart"/>
        <w:r w:rsidR="00EE2FB1" w:rsidRPr="00326CC1">
          <w:rPr>
            <w:rStyle w:val="Hyperlink"/>
            <w:rFonts w:ascii="Times New Roman" w:hAnsi="Times New Roman" w:cs="Times New Roman"/>
            <w:i/>
            <w:sz w:val="24"/>
            <w:szCs w:val="24"/>
          </w:rPr>
          <w:t>no</w:t>
        </w:r>
        <w:proofErr w:type="spellEnd"/>
        <w:r w:rsidR="00EE2FB1" w:rsidRPr="00326CC1">
          <w:rPr>
            <w:rStyle w:val="Hyperlink"/>
            <w:rFonts w:ascii="Times New Roman" w:hAnsi="Times New Roman" w:cs="Times New Roman"/>
            <w:i/>
            <w:sz w:val="24"/>
            <w:szCs w:val="24"/>
          </w:rPr>
          <w:t>. 10401/12)</w:t>
        </w:r>
      </w:hyperlink>
    </w:p>
    <w:p w14:paraId="3C05CFAB" w14:textId="77777777" w:rsidR="00EE2FB1" w:rsidRPr="00326CC1" w:rsidRDefault="00EE2FB1" w:rsidP="00EE2FB1">
      <w:pPr>
        <w:spacing w:line="240" w:lineRule="auto"/>
        <w:jc w:val="both"/>
        <w:rPr>
          <w:rStyle w:val="s1a844bc0"/>
          <w:rFonts w:ascii="Times New Roman" w:hAnsi="Times New Roman" w:cs="Times New Roman"/>
          <w:iCs/>
          <w:color w:val="000000"/>
          <w:sz w:val="24"/>
          <w:szCs w:val="24"/>
          <w:shd w:val="clear" w:color="auto" w:fill="FFFFFF"/>
        </w:rPr>
      </w:pPr>
    </w:p>
    <w:p w14:paraId="45FC944F" w14:textId="77777777" w:rsidR="00A27EF7" w:rsidRPr="00326CC1" w:rsidRDefault="00A27EF7" w:rsidP="00A27EF7">
      <w:pPr>
        <w:pStyle w:val="JuPara"/>
        <w:ind w:firstLine="0"/>
        <w:rPr>
          <w:rStyle w:val="s1a844bc0"/>
          <w:iCs/>
          <w:color w:val="000000"/>
          <w:szCs w:val="24"/>
          <w:shd w:val="clear" w:color="auto" w:fill="FFFFFF"/>
        </w:rPr>
      </w:pPr>
      <w:r w:rsidRPr="00326CC1">
        <w:rPr>
          <w:lang w:val="bg-BG"/>
        </w:rPr>
        <w:t xml:space="preserve">При преценката на условията на задържане Съдът отчита кумулативния ефект от материалните условия и конкретните оплаквания на жалбоподателя. </w:t>
      </w:r>
      <w:hyperlink r:id="rId431" w:history="1">
        <w:proofErr w:type="spellStart"/>
        <w:r w:rsidR="007219FF" w:rsidRPr="00326CC1">
          <w:rPr>
            <w:rStyle w:val="Hyperlink"/>
            <w:szCs w:val="24"/>
          </w:rPr>
          <w:t>Бюлетин</w:t>
        </w:r>
        <w:proofErr w:type="spellEnd"/>
        <w:r w:rsidR="007219FF" w:rsidRPr="00326CC1">
          <w:rPr>
            <w:rStyle w:val="Hyperlink"/>
            <w:szCs w:val="24"/>
          </w:rPr>
          <w:t xml:space="preserve"> № 37</w:t>
        </w:r>
      </w:hyperlink>
    </w:p>
    <w:p w14:paraId="05D27597" w14:textId="77777777" w:rsidR="00A27EF7" w:rsidRPr="00326CC1" w:rsidRDefault="009E5E4A" w:rsidP="00A27EF7">
      <w:pPr>
        <w:pStyle w:val="JuPara"/>
        <w:pBdr>
          <w:bottom w:val="single" w:sz="4" w:space="1" w:color="auto"/>
        </w:pBdr>
        <w:ind w:firstLine="0"/>
        <w:rPr>
          <w:i/>
          <w:lang w:val="bg-BG"/>
        </w:rPr>
      </w:pPr>
      <w:hyperlink r:id="rId432" w:history="1">
        <w:proofErr w:type="spellStart"/>
        <w:r w:rsidR="00A27EF7" w:rsidRPr="00326CC1">
          <w:rPr>
            <w:rStyle w:val="Hyperlink"/>
            <w:i/>
            <w:szCs w:val="24"/>
            <w:lang w:val="bg-BG"/>
          </w:rPr>
          <w:t>Apostu</w:t>
        </w:r>
        <w:proofErr w:type="spellEnd"/>
        <w:r w:rsidR="00A27EF7" w:rsidRPr="00326CC1">
          <w:rPr>
            <w:rStyle w:val="Hyperlink"/>
            <w:i/>
            <w:szCs w:val="24"/>
            <w:lang w:val="bg-BG"/>
          </w:rPr>
          <w:t xml:space="preserve"> v. </w:t>
        </w:r>
        <w:proofErr w:type="spellStart"/>
        <w:r w:rsidR="00A27EF7" w:rsidRPr="00326CC1">
          <w:rPr>
            <w:rStyle w:val="Hyperlink"/>
            <w:i/>
            <w:szCs w:val="24"/>
            <w:lang w:val="bg-BG"/>
          </w:rPr>
          <w:t>Romania</w:t>
        </w:r>
        <w:proofErr w:type="spellEnd"/>
      </w:hyperlink>
      <w:r w:rsidR="00A27EF7" w:rsidRPr="00326CC1">
        <w:rPr>
          <w:i/>
          <w:szCs w:val="24"/>
          <w:lang w:val="bg-BG"/>
        </w:rPr>
        <w:t xml:space="preserve"> (</w:t>
      </w:r>
      <w:proofErr w:type="spellStart"/>
      <w:r w:rsidR="00A27EF7" w:rsidRPr="00326CC1">
        <w:rPr>
          <w:i/>
          <w:lang w:val="bg-BG"/>
        </w:rPr>
        <w:t>no</w:t>
      </w:r>
      <w:proofErr w:type="spellEnd"/>
      <w:r w:rsidR="00A27EF7" w:rsidRPr="00326CC1">
        <w:rPr>
          <w:i/>
          <w:lang w:val="bg-BG"/>
        </w:rPr>
        <w:t>. 22765/12)</w:t>
      </w:r>
    </w:p>
    <w:p w14:paraId="75F5E1FE" w14:textId="77777777" w:rsidR="00A27EF7" w:rsidRPr="00326CC1" w:rsidRDefault="00A27EF7" w:rsidP="00A27EF7">
      <w:pPr>
        <w:pStyle w:val="JuPara"/>
        <w:ind w:firstLine="0"/>
        <w:rPr>
          <w:b/>
          <w:lang w:val="bg-BG"/>
        </w:rPr>
      </w:pPr>
    </w:p>
    <w:p w14:paraId="74EBB9B1" w14:textId="77777777" w:rsidR="005D6B06" w:rsidRPr="00326CC1" w:rsidRDefault="005D6B06" w:rsidP="005D6B06">
      <w:pPr>
        <w:autoSpaceDE w:val="0"/>
        <w:spacing w:after="0" w:line="240" w:lineRule="auto"/>
        <w:jc w:val="both"/>
        <w:rPr>
          <w:rStyle w:val="s7d2086b4"/>
          <w:rFonts w:ascii="Times New Roman" w:hAnsi="Times New Roman" w:cs="Times New Roman"/>
          <w:sz w:val="24"/>
          <w:szCs w:val="24"/>
        </w:rPr>
      </w:pPr>
      <w:r w:rsidRPr="00326CC1">
        <w:rPr>
          <w:rStyle w:val="s7d2086b4"/>
          <w:rFonts w:ascii="Times New Roman" w:hAnsi="Times New Roman" w:cs="Times New Roman"/>
          <w:sz w:val="24"/>
          <w:szCs w:val="24"/>
        </w:rPr>
        <w:t xml:space="preserve">Съдът намира нарушение на чл. 3 </w:t>
      </w:r>
      <w:r w:rsidRPr="00326CC1">
        <w:rPr>
          <w:rFonts w:ascii="Times New Roman" w:hAnsi="Times New Roman" w:cs="Times New Roman"/>
          <w:sz w:val="24"/>
          <w:szCs w:val="24"/>
        </w:rPr>
        <w:t>от Конвенцията</w:t>
      </w:r>
      <w:r w:rsidRPr="00326CC1">
        <w:rPr>
          <w:rStyle w:val="s7d2086b4"/>
          <w:rFonts w:ascii="Times New Roman" w:hAnsi="Times New Roman" w:cs="Times New Roman"/>
          <w:sz w:val="24"/>
          <w:szCs w:val="24"/>
        </w:rPr>
        <w:t xml:space="preserve"> по отношение на осъден на доживотен затвор без замяна поради </w:t>
      </w:r>
      <w:r w:rsidRPr="00326CC1">
        <w:rPr>
          <w:rFonts w:ascii="Times New Roman" w:hAnsi="Times New Roman" w:cs="Times New Roman"/>
          <w:sz w:val="24"/>
          <w:szCs w:val="24"/>
        </w:rPr>
        <w:t>липсата на периодична оценка на необходимостта от ограниченията, прилагани автоматично по силата на специалния режим, при който се изтърпява това наказание, и материалните условия в затворите в Ловеч и Варна, които в съчетание представляват нечовешко и унизително отнасяне</w:t>
      </w:r>
      <w:r w:rsidRPr="00326CC1">
        <w:rPr>
          <w:rStyle w:val="s7d2086b4"/>
          <w:rFonts w:ascii="Times New Roman" w:hAnsi="Times New Roman" w:cs="Times New Roman"/>
          <w:sz w:val="24"/>
          <w:szCs w:val="24"/>
        </w:rPr>
        <w:t xml:space="preserve">. </w:t>
      </w:r>
      <w:hyperlink r:id="rId433" w:history="1">
        <w:r w:rsidR="00326CC1" w:rsidRPr="00326CC1">
          <w:rPr>
            <w:rStyle w:val="Hyperlink"/>
            <w:rFonts w:ascii="Times New Roman" w:hAnsi="Times New Roman" w:cs="Times New Roman"/>
          </w:rPr>
          <w:t>Бюлетин № 38</w:t>
        </w:r>
      </w:hyperlink>
    </w:p>
    <w:p w14:paraId="123FB536" w14:textId="77777777" w:rsidR="005D6B06" w:rsidRPr="00326CC1" w:rsidRDefault="009E5E4A" w:rsidP="005D6B06">
      <w:pPr>
        <w:pBdr>
          <w:bottom w:val="single" w:sz="4" w:space="1" w:color="auto"/>
        </w:pBdr>
        <w:autoSpaceDE w:val="0"/>
        <w:spacing w:after="0" w:line="240" w:lineRule="auto"/>
        <w:jc w:val="both"/>
        <w:rPr>
          <w:rFonts w:ascii="Times New Roman" w:hAnsi="Times New Roman" w:cs="Times New Roman"/>
          <w:sz w:val="24"/>
          <w:szCs w:val="24"/>
        </w:rPr>
      </w:pPr>
      <w:hyperlink r:id="rId434" w:history="1">
        <w:proofErr w:type="spellStart"/>
        <w:r w:rsidR="005D6B06" w:rsidRPr="00326CC1">
          <w:rPr>
            <w:rStyle w:val="Hyperlink"/>
            <w:rFonts w:ascii="Times New Roman" w:hAnsi="Times New Roman" w:cs="Times New Roman"/>
            <w:i/>
            <w:sz w:val="24"/>
            <w:szCs w:val="24"/>
          </w:rPr>
          <w:t>Halil</w:t>
        </w:r>
        <w:proofErr w:type="spellEnd"/>
        <w:r w:rsidR="005D6B06" w:rsidRPr="00326CC1">
          <w:rPr>
            <w:rStyle w:val="Hyperlink"/>
            <w:rFonts w:ascii="Times New Roman" w:hAnsi="Times New Roman" w:cs="Times New Roman"/>
            <w:i/>
            <w:sz w:val="24"/>
            <w:szCs w:val="24"/>
          </w:rPr>
          <w:t xml:space="preserve"> </w:t>
        </w:r>
        <w:proofErr w:type="spellStart"/>
        <w:r w:rsidR="005D6B06" w:rsidRPr="00326CC1">
          <w:rPr>
            <w:rStyle w:val="Hyperlink"/>
            <w:rFonts w:ascii="Times New Roman" w:hAnsi="Times New Roman" w:cs="Times New Roman"/>
            <w:i/>
            <w:sz w:val="24"/>
            <w:szCs w:val="24"/>
          </w:rPr>
          <w:t>Adem</w:t>
        </w:r>
        <w:proofErr w:type="spellEnd"/>
        <w:r w:rsidR="005D6B06" w:rsidRPr="00326CC1">
          <w:rPr>
            <w:rStyle w:val="Hyperlink"/>
            <w:rFonts w:ascii="Times New Roman" w:hAnsi="Times New Roman" w:cs="Times New Roman"/>
            <w:i/>
            <w:sz w:val="24"/>
            <w:szCs w:val="24"/>
          </w:rPr>
          <w:t xml:space="preserve"> </w:t>
        </w:r>
        <w:proofErr w:type="spellStart"/>
        <w:r w:rsidR="005D6B06" w:rsidRPr="00326CC1">
          <w:rPr>
            <w:rStyle w:val="Hyperlink"/>
            <w:rFonts w:ascii="Times New Roman" w:hAnsi="Times New Roman" w:cs="Times New Roman"/>
            <w:i/>
            <w:sz w:val="24"/>
            <w:szCs w:val="24"/>
          </w:rPr>
          <w:t>Hasan</w:t>
        </w:r>
        <w:proofErr w:type="spellEnd"/>
        <w:r w:rsidR="005D6B06" w:rsidRPr="00326CC1">
          <w:rPr>
            <w:rStyle w:val="Hyperlink"/>
            <w:rFonts w:ascii="Times New Roman" w:hAnsi="Times New Roman" w:cs="Times New Roman"/>
            <w:i/>
            <w:sz w:val="24"/>
            <w:szCs w:val="24"/>
          </w:rPr>
          <w:t xml:space="preserve"> v. </w:t>
        </w:r>
        <w:proofErr w:type="spellStart"/>
        <w:r w:rsidR="005D6B06" w:rsidRPr="00326CC1">
          <w:rPr>
            <w:rStyle w:val="Hyperlink"/>
            <w:rFonts w:ascii="Times New Roman" w:hAnsi="Times New Roman" w:cs="Times New Roman"/>
            <w:i/>
            <w:sz w:val="24"/>
            <w:szCs w:val="24"/>
          </w:rPr>
          <w:t>Bulgaria</w:t>
        </w:r>
        <w:proofErr w:type="spellEnd"/>
        <w:r w:rsidR="005D6B06" w:rsidRPr="00326CC1">
          <w:rPr>
            <w:rStyle w:val="Hyperlink"/>
            <w:rFonts w:ascii="Times New Roman" w:hAnsi="Times New Roman" w:cs="Times New Roman"/>
            <w:i/>
            <w:sz w:val="24"/>
            <w:szCs w:val="24"/>
          </w:rPr>
          <w:t xml:space="preserve"> (</w:t>
        </w:r>
        <w:r w:rsidR="005D6B06" w:rsidRPr="00326CC1">
          <w:rPr>
            <w:rStyle w:val="Hyperlink"/>
            <w:rFonts w:ascii="Times New Roman" w:hAnsi="Times New Roman" w:cs="Times New Roman"/>
            <w:i/>
            <w:sz w:val="24"/>
            <w:szCs w:val="24"/>
            <w:lang w:val="es-ES_tradnl"/>
          </w:rPr>
          <w:t xml:space="preserve">no. </w:t>
        </w:r>
        <w:r w:rsidR="005D6B06" w:rsidRPr="00326CC1">
          <w:rPr>
            <w:rStyle w:val="Hyperlink"/>
            <w:rFonts w:ascii="Times New Roman" w:hAnsi="Times New Roman" w:cs="Times New Roman"/>
            <w:i/>
            <w:sz w:val="24"/>
            <w:szCs w:val="24"/>
          </w:rPr>
          <w:t>4374/05)</w:t>
        </w:r>
      </w:hyperlink>
    </w:p>
    <w:p w14:paraId="3117A07A" w14:textId="77777777" w:rsidR="005D6B06" w:rsidRPr="00326CC1" w:rsidRDefault="005D6B06" w:rsidP="005D6B06">
      <w:pPr>
        <w:autoSpaceDE w:val="0"/>
        <w:spacing w:after="0" w:line="240" w:lineRule="auto"/>
        <w:jc w:val="both"/>
        <w:rPr>
          <w:rFonts w:ascii="Times New Roman" w:hAnsi="Times New Roman" w:cs="Times New Roman"/>
          <w:sz w:val="24"/>
          <w:szCs w:val="24"/>
        </w:rPr>
      </w:pPr>
    </w:p>
    <w:p w14:paraId="72742336" w14:textId="77777777" w:rsidR="005D6B06" w:rsidRPr="00326CC1" w:rsidRDefault="005D6B06" w:rsidP="005D6B06">
      <w:pPr>
        <w:pStyle w:val="JuPara"/>
        <w:ind w:firstLine="0"/>
        <w:rPr>
          <w:rStyle w:val="s7d2086b4"/>
          <w:szCs w:val="24"/>
        </w:rPr>
      </w:pPr>
      <w:r w:rsidRPr="00326CC1">
        <w:rPr>
          <w:szCs w:val="24"/>
          <w:lang w:val="bg-BG"/>
        </w:rPr>
        <w:t>Условията, при които жалбоподателят е живял в домовете за възрастни с психични разстройства в с. Драгаш войвода и в с. Русокастро, в съвкупността си представляват унизително отношение. Член 3 е приложим с оглед на извода на Съда, че настаняването на  жалбоподателя в тези домове от властите съставлява лишаване от свобода по с</w:t>
      </w:r>
      <w:r w:rsidR="00465E48" w:rsidRPr="00326CC1">
        <w:rPr>
          <w:szCs w:val="24"/>
          <w:lang w:val="bg-BG"/>
        </w:rPr>
        <w:t xml:space="preserve">мисъла на чл. 5 от Конвенцията </w:t>
      </w:r>
      <w:r w:rsidRPr="00326CC1">
        <w:rPr>
          <w:szCs w:val="24"/>
          <w:lang w:val="bg-BG"/>
        </w:rPr>
        <w:t>и следователно евентуален иск по чл. 1, ал. 1 о</w:t>
      </w:r>
      <w:r w:rsidRPr="00326CC1">
        <w:rPr>
          <w:szCs w:val="24"/>
        </w:rPr>
        <w:t xml:space="preserve">т ЗОДОВ </w:t>
      </w:r>
      <w:proofErr w:type="spellStart"/>
      <w:r w:rsidRPr="00326CC1">
        <w:rPr>
          <w:szCs w:val="24"/>
        </w:rPr>
        <w:t>едва</w:t>
      </w:r>
      <w:proofErr w:type="spellEnd"/>
      <w:r w:rsidRPr="00326CC1">
        <w:rPr>
          <w:szCs w:val="24"/>
        </w:rPr>
        <w:t xml:space="preserve"> </w:t>
      </w:r>
      <w:proofErr w:type="spellStart"/>
      <w:r w:rsidRPr="00326CC1">
        <w:rPr>
          <w:szCs w:val="24"/>
        </w:rPr>
        <w:t>ли</w:t>
      </w:r>
      <w:proofErr w:type="spellEnd"/>
      <w:r w:rsidRPr="00326CC1">
        <w:rPr>
          <w:szCs w:val="24"/>
        </w:rPr>
        <w:t xml:space="preserve"> </w:t>
      </w:r>
      <w:proofErr w:type="spellStart"/>
      <w:r w:rsidRPr="00326CC1">
        <w:rPr>
          <w:szCs w:val="24"/>
        </w:rPr>
        <w:t>би</w:t>
      </w:r>
      <w:proofErr w:type="spellEnd"/>
      <w:r w:rsidRPr="00326CC1">
        <w:rPr>
          <w:szCs w:val="24"/>
        </w:rPr>
        <w:t xml:space="preserve"> </w:t>
      </w:r>
      <w:proofErr w:type="spellStart"/>
      <w:r w:rsidRPr="00326CC1">
        <w:rPr>
          <w:szCs w:val="24"/>
        </w:rPr>
        <w:t>бил</w:t>
      </w:r>
      <w:proofErr w:type="spellEnd"/>
      <w:r w:rsidRPr="00326CC1">
        <w:rPr>
          <w:szCs w:val="24"/>
        </w:rPr>
        <w:t xml:space="preserve"> </w:t>
      </w:r>
      <w:proofErr w:type="spellStart"/>
      <w:r w:rsidRPr="00326CC1">
        <w:rPr>
          <w:szCs w:val="24"/>
        </w:rPr>
        <w:t>успешен</w:t>
      </w:r>
      <w:proofErr w:type="spellEnd"/>
      <w:r w:rsidRPr="00326CC1">
        <w:rPr>
          <w:szCs w:val="24"/>
        </w:rPr>
        <w:t>.</w:t>
      </w:r>
      <w:r w:rsidRPr="00326CC1">
        <w:rPr>
          <w:szCs w:val="24"/>
          <w:lang w:val="bg-BG"/>
        </w:rPr>
        <w:t xml:space="preserve"> </w:t>
      </w:r>
      <w:hyperlink r:id="rId435" w:history="1">
        <w:proofErr w:type="spellStart"/>
        <w:r w:rsidR="00326CC1" w:rsidRPr="00326CC1">
          <w:rPr>
            <w:rStyle w:val="Hyperlink"/>
          </w:rPr>
          <w:t>Бюлетин</w:t>
        </w:r>
        <w:proofErr w:type="spellEnd"/>
        <w:r w:rsidR="00326CC1" w:rsidRPr="00326CC1">
          <w:rPr>
            <w:rStyle w:val="Hyperlink"/>
          </w:rPr>
          <w:t xml:space="preserve"> № 38</w:t>
        </w:r>
      </w:hyperlink>
    </w:p>
    <w:p w14:paraId="6C77C5FA" w14:textId="77777777" w:rsidR="005D6B06" w:rsidRPr="00326CC1" w:rsidRDefault="009E5E4A" w:rsidP="005D6B06">
      <w:pPr>
        <w:pStyle w:val="JuPara"/>
        <w:pBdr>
          <w:bottom w:val="single" w:sz="4" w:space="1" w:color="auto"/>
        </w:pBdr>
        <w:ind w:firstLine="0"/>
        <w:rPr>
          <w:szCs w:val="24"/>
          <w:lang w:val="bg-BG"/>
        </w:rPr>
      </w:pPr>
      <w:hyperlink r:id="rId436" w:history="1">
        <w:r w:rsidR="005D6B06" w:rsidRPr="00326CC1">
          <w:rPr>
            <w:rStyle w:val="Hyperlink"/>
            <w:i/>
            <w:szCs w:val="24"/>
          </w:rPr>
          <w:t>Stefan Stankov v. Bulgaria (no. 25820/07)</w:t>
        </w:r>
      </w:hyperlink>
    </w:p>
    <w:p w14:paraId="49F2EF4C" w14:textId="77777777" w:rsidR="005D6B06" w:rsidRPr="00326CC1" w:rsidRDefault="005D6B06" w:rsidP="005D6B06">
      <w:pPr>
        <w:autoSpaceDE w:val="0"/>
        <w:spacing w:after="0" w:line="240" w:lineRule="auto"/>
        <w:jc w:val="both"/>
        <w:rPr>
          <w:rFonts w:ascii="Times New Roman" w:hAnsi="Times New Roman" w:cs="Times New Roman"/>
          <w:sz w:val="24"/>
          <w:szCs w:val="24"/>
        </w:rPr>
      </w:pPr>
    </w:p>
    <w:p w14:paraId="07D30A9C" w14:textId="77777777" w:rsidR="00AB4205" w:rsidRPr="00326CC1" w:rsidRDefault="00AB4205" w:rsidP="00B807E1">
      <w:pPr>
        <w:pStyle w:val="NoSpacing"/>
        <w:rPr>
          <w:rStyle w:val="s7d2086b4"/>
          <w:rFonts w:ascii="Times New Roman" w:hAnsi="Times New Roman" w:cs="Times New Roman"/>
          <w:sz w:val="24"/>
          <w:szCs w:val="24"/>
        </w:rPr>
      </w:pPr>
      <w:proofErr w:type="spellStart"/>
      <w:r w:rsidRPr="00326CC1">
        <w:rPr>
          <w:rStyle w:val="s1a844bc0"/>
          <w:rFonts w:ascii="Times New Roman" w:hAnsi="Times New Roman" w:cs="Times New Roman"/>
          <w:sz w:val="24"/>
          <w:szCs w:val="24"/>
        </w:rPr>
        <w:t>Въпросът</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за</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личното</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пространство</w:t>
      </w:r>
      <w:proofErr w:type="spellEnd"/>
      <w:r w:rsidRPr="00326CC1">
        <w:rPr>
          <w:rStyle w:val="s1a844bc0"/>
          <w:rFonts w:ascii="Times New Roman" w:hAnsi="Times New Roman" w:cs="Times New Roman"/>
          <w:sz w:val="24"/>
          <w:szCs w:val="24"/>
        </w:rPr>
        <w:t xml:space="preserve">, с </w:t>
      </w:r>
      <w:proofErr w:type="spellStart"/>
      <w:r w:rsidRPr="00326CC1">
        <w:rPr>
          <w:rStyle w:val="s1a844bc0"/>
          <w:rFonts w:ascii="Times New Roman" w:hAnsi="Times New Roman" w:cs="Times New Roman"/>
          <w:sz w:val="24"/>
          <w:szCs w:val="24"/>
        </w:rPr>
        <w:t>което</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разполагат</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осъдените</w:t>
      </w:r>
      <w:proofErr w:type="spellEnd"/>
      <w:r w:rsidRPr="00326CC1">
        <w:rPr>
          <w:rStyle w:val="s1a844bc0"/>
          <w:rFonts w:ascii="Times New Roman" w:hAnsi="Times New Roman" w:cs="Times New Roman"/>
          <w:sz w:val="24"/>
          <w:szCs w:val="24"/>
        </w:rPr>
        <w:t xml:space="preserve"> на </w:t>
      </w:r>
      <w:proofErr w:type="spellStart"/>
      <w:r w:rsidRPr="00326CC1">
        <w:rPr>
          <w:rStyle w:val="s1a844bc0"/>
          <w:rFonts w:ascii="Times New Roman" w:hAnsi="Times New Roman" w:cs="Times New Roman"/>
          <w:sz w:val="24"/>
          <w:szCs w:val="24"/>
        </w:rPr>
        <w:t>лиша-ване</w:t>
      </w:r>
      <w:proofErr w:type="spellEnd"/>
      <w:r w:rsidRPr="00326CC1">
        <w:rPr>
          <w:rStyle w:val="s1a844bc0"/>
          <w:rFonts w:ascii="Times New Roman" w:hAnsi="Times New Roman" w:cs="Times New Roman"/>
          <w:sz w:val="24"/>
          <w:szCs w:val="24"/>
        </w:rPr>
        <w:t xml:space="preserve"> от </w:t>
      </w:r>
      <w:proofErr w:type="spellStart"/>
      <w:r w:rsidRPr="00326CC1">
        <w:rPr>
          <w:rStyle w:val="s1a844bc0"/>
          <w:rFonts w:ascii="Times New Roman" w:hAnsi="Times New Roman" w:cs="Times New Roman"/>
          <w:sz w:val="24"/>
          <w:szCs w:val="24"/>
        </w:rPr>
        <w:t>свобода</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трябва</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да</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бъде</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разглеждан</w:t>
      </w:r>
      <w:proofErr w:type="spellEnd"/>
      <w:r w:rsidRPr="00326CC1">
        <w:rPr>
          <w:rStyle w:val="s1a844bc0"/>
          <w:rFonts w:ascii="Times New Roman" w:hAnsi="Times New Roman" w:cs="Times New Roman"/>
          <w:sz w:val="24"/>
          <w:szCs w:val="24"/>
        </w:rPr>
        <w:t xml:space="preserve"> в </w:t>
      </w:r>
      <w:proofErr w:type="spellStart"/>
      <w:r w:rsidRPr="00326CC1">
        <w:rPr>
          <w:rStyle w:val="s1a844bc0"/>
          <w:rFonts w:ascii="Times New Roman" w:hAnsi="Times New Roman" w:cs="Times New Roman"/>
          <w:sz w:val="24"/>
          <w:szCs w:val="24"/>
        </w:rPr>
        <w:t>контекста</w:t>
      </w:r>
      <w:proofErr w:type="spellEnd"/>
      <w:r w:rsidRPr="00326CC1">
        <w:rPr>
          <w:rStyle w:val="s1a844bc0"/>
          <w:rFonts w:ascii="Times New Roman" w:hAnsi="Times New Roman" w:cs="Times New Roman"/>
          <w:sz w:val="24"/>
          <w:szCs w:val="24"/>
        </w:rPr>
        <w:t xml:space="preserve"> на </w:t>
      </w:r>
      <w:proofErr w:type="spellStart"/>
      <w:r w:rsidRPr="00326CC1">
        <w:rPr>
          <w:rStyle w:val="s1a844bc0"/>
          <w:rFonts w:ascii="Times New Roman" w:hAnsi="Times New Roman" w:cs="Times New Roman"/>
          <w:sz w:val="24"/>
          <w:szCs w:val="24"/>
        </w:rPr>
        <w:t>режима</w:t>
      </w:r>
      <w:proofErr w:type="spellEnd"/>
      <w:r w:rsidRPr="00326CC1">
        <w:rPr>
          <w:rStyle w:val="s1a844bc0"/>
          <w:rFonts w:ascii="Times New Roman" w:hAnsi="Times New Roman" w:cs="Times New Roman"/>
          <w:sz w:val="24"/>
          <w:szCs w:val="24"/>
        </w:rPr>
        <w:t xml:space="preserve"> на </w:t>
      </w:r>
      <w:proofErr w:type="spellStart"/>
      <w:r w:rsidRPr="00326CC1">
        <w:rPr>
          <w:rStyle w:val="s1a844bc0"/>
          <w:rFonts w:ascii="Times New Roman" w:hAnsi="Times New Roman" w:cs="Times New Roman"/>
          <w:sz w:val="24"/>
          <w:szCs w:val="24"/>
        </w:rPr>
        <w:t>изтърпяване</w:t>
      </w:r>
      <w:proofErr w:type="spellEnd"/>
      <w:r w:rsidRPr="00326CC1">
        <w:rPr>
          <w:rStyle w:val="s1a844bc0"/>
          <w:rFonts w:ascii="Times New Roman" w:hAnsi="Times New Roman" w:cs="Times New Roman"/>
          <w:sz w:val="24"/>
          <w:szCs w:val="24"/>
        </w:rPr>
        <w:t xml:space="preserve"> на </w:t>
      </w:r>
      <w:proofErr w:type="spellStart"/>
      <w:r w:rsidRPr="00326CC1">
        <w:rPr>
          <w:rStyle w:val="s1a844bc0"/>
          <w:rFonts w:ascii="Times New Roman" w:hAnsi="Times New Roman" w:cs="Times New Roman"/>
          <w:sz w:val="24"/>
          <w:szCs w:val="24"/>
        </w:rPr>
        <w:t>наказанието</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Възможността</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за</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движение</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извън</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килията</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през</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деня</w:t>
      </w:r>
      <w:proofErr w:type="spellEnd"/>
      <w:r w:rsidRPr="00326CC1">
        <w:rPr>
          <w:rStyle w:val="s1a844bc0"/>
          <w:rFonts w:ascii="Times New Roman" w:hAnsi="Times New Roman" w:cs="Times New Roman"/>
          <w:sz w:val="24"/>
          <w:szCs w:val="24"/>
        </w:rPr>
        <w:t xml:space="preserve"> и </w:t>
      </w:r>
      <w:proofErr w:type="spellStart"/>
      <w:r w:rsidRPr="00326CC1">
        <w:rPr>
          <w:rStyle w:val="s1a844bc0"/>
          <w:rFonts w:ascii="Times New Roman" w:hAnsi="Times New Roman" w:cs="Times New Roman"/>
          <w:sz w:val="24"/>
          <w:szCs w:val="24"/>
        </w:rPr>
        <w:t>следователно</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за</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безпрепятствен</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достъп</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до</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естествена</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светлина</w:t>
      </w:r>
      <w:proofErr w:type="spellEnd"/>
      <w:r w:rsidRPr="00326CC1">
        <w:rPr>
          <w:rStyle w:val="s1a844bc0"/>
          <w:rFonts w:ascii="Times New Roman" w:hAnsi="Times New Roman" w:cs="Times New Roman"/>
          <w:sz w:val="24"/>
          <w:szCs w:val="24"/>
        </w:rPr>
        <w:t xml:space="preserve"> и </w:t>
      </w:r>
      <w:proofErr w:type="spellStart"/>
      <w:r w:rsidRPr="00326CC1">
        <w:rPr>
          <w:rStyle w:val="s1a844bc0"/>
          <w:rFonts w:ascii="Times New Roman" w:hAnsi="Times New Roman" w:cs="Times New Roman"/>
          <w:sz w:val="24"/>
          <w:szCs w:val="24"/>
        </w:rPr>
        <w:t>въздух</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може</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да</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компен-сира</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липсата</w:t>
      </w:r>
      <w:proofErr w:type="spellEnd"/>
      <w:r w:rsidRPr="00326CC1">
        <w:rPr>
          <w:rStyle w:val="s1a844bc0"/>
          <w:rFonts w:ascii="Times New Roman" w:hAnsi="Times New Roman" w:cs="Times New Roman"/>
          <w:sz w:val="24"/>
          <w:szCs w:val="24"/>
        </w:rPr>
        <w:t xml:space="preserve"> на </w:t>
      </w:r>
      <w:proofErr w:type="spellStart"/>
      <w:r w:rsidRPr="00326CC1">
        <w:rPr>
          <w:rStyle w:val="s1a844bc0"/>
          <w:rFonts w:ascii="Times New Roman" w:hAnsi="Times New Roman" w:cs="Times New Roman"/>
          <w:sz w:val="24"/>
          <w:szCs w:val="24"/>
        </w:rPr>
        <w:t>достатъчно</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лично</w:t>
      </w:r>
      <w:proofErr w:type="spellEnd"/>
      <w:r w:rsidRPr="00326CC1">
        <w:rPr>
          <w:rStyle w:val="s1a844bc0"/>
          <w:rFonts w:ascii="Times New Roman" w:hAnsi="Times New Roman" w:cs="Times New Roman"/>
          <w:sz w:val="24"/>
          <w:szCs w:val="24"/>
        </w:rPr>
        <w:t xml:space="preserve"> </w:t>
      </w:r>
      <w:proofErr w:type="spellStart"/>
      <w:r w:rsidRPr="00B807E1">
        <w:rPr>
          <w:rStyle w:val="s1a844bc0"/>
          <w:rFonts w:ascii="Times New Roman" w:hAnsi="Times New Roman" w:cs="Times New Roman"/>
          <w:sz w:val="24"/>
          <w:szCs w:val="24"/>
        </w:rPr>
        <w:t>пространство</w:t>
      </w:r>
      <w:proofErr w:type="spellEnd"/>
      <w:r w:rsidRPr="00B807E1">
        <w:rPr>
          <w:rStyle w:val="s1a844bc0"/>
          <w:rFonts w:ascii="Times New Roman" w:hAnsi="Times New Roman" w:cs="Times New Roman"/>
          <w:sz w:val="24"/>
          <w:szCs w:val="24"/>
        </w:rPr>
        <w:t>.</w:t>
      </w:r>
      <w:r w:rsidRPr="00B807E1">
        <w:rPr>
          <w:rStyle w:val="s7d2086b4"/>
          <w:rFonts w:ascii="Times New Roman" w:hAnsi="Times New Roman" w:cs="Times New Roman"/>
          <w:sz w:val="24"/>
          <w:szCs w:val="24"/>
        </w:rPr>
        <w:t xml:space="preserve"> </w:t>
      </w:r>
      <w:hyperlink r:id="rId437" w:history="1">
        <w:proofErr w:type="spellStart"/>
        <w:r w:rsidR="00326CC1" w:rsidRPr="00B807E1">
          <w:rPr>
            <w:rStyle w:val="Hyperlink"/>
            <w:rFonts w:ascii="Times New Roman" w:hAnsi="Times New Roman" w:cs="Times New Roman"/>
            <w:sz w:val="24"/>
            <w:szCs w:val="24"/>
          </w:rPr>
          <w:t>Бюлетин</w:t>
        </w:r>
        <w:proofErr w:type="spellEnd"/>
        <w:r w:rsidR="00326CC1" w:rsidRPr="00B807E1">
          <w:rPr>
            <w:rStyle w:val="Hyperlink"/>
            <w:rFonts w:ascii="Times New Roman" w:hAnsi="Times New Roman" w:cs="Times New Roman"/>
            <w:sz w:val="24"/>
            <w:szCs w:val="24"/>
          </w:rPr>
          <w:t xml:space="preserve"> № 38</w:t>
        </w:r>
      </w:hyperlink>
    </w:p>
    <w:p w14:paraId="464AA789" w14:textId="77777777" w:rsidR="00AB4205" w:rsidRPr="00326CC1" w:rsidRDefault="009E5E4A" w:rsidP="00AB4205">
      <w:pPr>
        <w:pBdr>
          <w:bottom w:val="single" w:sz="4" w:space="1" w:color="auto"/>
        </w:pBdr>
        <w:spacing w:line="240" w:lineRule="auto"/>
        <w:jc w:val="both"/>
        <w:rPr>
          <w:rStyle w:val="s1a844bc0"/>
          <w:rFonts w:ascii="Times New Roman" w:hAnsi="Times New Roman" w:cs="Times New Roman"/>
          <w:sz w:val="24"/>
          <w:szCs w:val="24"/>
        </w:rPr>
      </w:pPr>
      <w:hyperlink r:id="rId438" w:history="1">
        <w:proofErr w:type="spellStart"/>
        <w:r w:rsidR="00AB4205" w:rsidRPr="00326CC1">
          <w:rPr>
            <w:rStyle w:val="Hyperlink"/>
            <w:rFonts w:ascii="Times New Roman" w:hAnsi="Times New Roman" w:cs="Times New Roman"/>
            <w:i/>
            <w:sz w:val="24"/>
            <w:szCs w:val="24"/>
          </w:rPr>
          <w:t>Muršić</w:t>
        </w:r>
        <w:proofErr w:type="spellEnd"/>
        <w:r w:rsidR="00AB4205" w:rsidRPr="00326CC1">
          <w:rPr>
            <w:rStyle w:val="Hyperlink"/>
            <w:rFonts w:ascii="Times New Roman" w:hAnsi="Times New Roman" w:cs="Times New Roman"/>
            <w:i/>
            <w:sz w:val="24"/>
            <w:szCs w:val="24"/>
          </w:rPr>
          <w:t xml:space="preserve"> v. </w:t>
        </w:r>
        <w:proofErr w:type="spellStart"/>
        <w:r w:rsidR="00AB4205" w:rsidRPr="00326CC1">
          <w:rPr>
            <w:rStyle w:val="Hyperlink"/>
            <w:rFonts w:ascii="Times New Roman" w:hAnsi="Times New Roman" w:cs="Times New Roman"/>
            <w:i/>
            <w:sz w:val="24"/>
            <w:szCs w:val="24"/>
          </w:rPr>
          <w:t>Croatia</w:t>
        </w:r>
        <w:proofErr w:type="spellEnd"/>
        <w:r w:rsidR="00AB4205" w:rsidRPr="00326CC1">
          <w:rPr>
            <w:rStyle w:val="Hyperlink"/>
            <w:rFonts w:ascii="Times New Roman" w:hAnsi="Times New Roman" w:cs="Times New Roman"/>
            <w:i/>
            <w:sz w:val="24"/>
            <w:szCs w:val="24"/>
          </w:rPr>
          <w:t xml:space="preserve"> (</w:t>
        </w:r>
        <w:proofErr w:type="spellStart"/>
        <w:r w:rsidR="00AB4205" w:rsidRPr="00326CC1">
          <w:rPr>
            <w:rStyle w:val="Hyperlink"/>
            <w:rFonts w:ascii="Times New Roman" w:hAnsi="Times New Roman" w:cs="Times New Roman"/>
            <w:i/>
            <w:sz w:val="24"/>
            <w:szCs w:val="24"/>
          </w:rPr>
          <w:t>no</w:t>
        </w:r>
        <w:proofErr w:type="spellEnd"/>
        <w:r w:rsidR="00AB4205" w:rsidRPr="00326CC1">
          <w:rPr>
            <w:rStyle w:val="Hyperlink"/>
            <w:rFonts w:ascii="Times New Roman" w:hAnsi="Times New Roman" w:cs="Times New Roman"/>
            <w:i/>
            <w:sz w:val="24"/>
            <w:szCs w:val="24"/>
          </w:rPr>
          <w:t>. 7334/13)</w:t>
        </w:r>
      </w:hyperlink>
    </w:p>
    <w:p w14:paraId="390A1AB2" w14:textId="77777777" w:rsidR="005D6B06" w:rsidRPr="00326CC1" w:rsidRDefault="005D6B06" w:rsidP="005D6B06">
      <w:pPr>
        <w:autoSpaceDE w:val="0"/>
        <w:spacing w:after="0" w:line="240" w:lineRule="auto"/>
        <w:jc w:val="both"/>
        <w:rPr>
          <w:rFonts w:ascii="Times New Roman" w:hAnsi="Times New Roman" w:cs="Times New Roman"/>
          <w:sz w:val="24"/>
          <w:szCs w:val="24"/>
        </w:rPr>
      </w:pPr>
    </w:p>
    <w:p w14:paraId="53AEF608" w14:textId="77777777" w:rsidR="002D0871" w:rsidRPr="00B807E1" w:rsidRDefault="002D0871" w:rsidP="002D0871">
      <w:pPr>
        <w:spacing w:after="0" w:line="240" w:lineRule="auto"/>
        <w:jc w:val="both"/>
        <w:rPr>
          <w:rFonts w:ascii="Times New Roman" w:hAnsi="Times New Roman" w:cs="Times New Roman"/>
          <w:sz w:val="24"/>
          <w:szCs w:val="24"/>
        </w:rPr>
      </w:pPr>
      <w:r w:rsidRPr="002D0871">
        <w:rPr>
          <w:rFonts w:ascii="Times New Roman" w:hAnsi="Times New Roman" w:cs="Times New Roman"/>
          <w:sz w:val="24"/>
          <w:szCs w:val="24"/>
        </w:rPr>
        <w:t xml:space="preserve">След създаването на Комисията по помилването при президента, която е приела ясна и прозрачна процедура и публикува критериите и мотивите си и постановяването на решение № 6/2012, в което КС ясно е дефинирал обхвата и начина на упражняване на правомощието за помилване, и </w:t>
      </w:r>
      <w:r w:rsidR="00B807E1">
        <w:rPr>
          <w:rFonts w:ascii="Times New Roman" w:hAnsi="Times New Roman" w:cs="Times New Roman"/>
          <w:sz w:val="24"/>
          <w:szCs w:val="24"/>
        </w:rPr>
        <w:t>първото пр</w:t>
      </w:r>
      <w:r w:rsidRPr="002D0871">
        <w:rPr>
          <w:rFonts w:ascii="Times New Roman" w:hAnsi="Times New Roman" w:cs="Times New Roman"/>
          <w:sz w:val="24"/>
          <w:szCs w:val="24"/>
        </w:rPr>
        <w:t>едлож</w:t>
      </w:r>
      <w:r w:rsidR="00B807E1">
        <w:rPr>
          <w:rFonts w:ascii="Times New Roman" w:hAnsi="Times New Roman" w:cs="Times New Roman"/>
          <w:sz w:val="24"/>
          <w:szCs w:val="24"/>
        </w:rPr>
        <w:t xml:space="preserve">ение за </w:t>
      </w:r>
      <w:r w:rsidRPr="002D0871">
        <w:rPr>
          <w:rFonts w:ascii="Times New Roman" w:hAnsi="Times New Roman" w:cs="Times New Roman"/>
          <w:sz w:val="24"/>
          <w:szCs w:val="24"/>
        </w:rPr>
        <w:t xml:space="preserve">помилване на осъден на доживотен затвор без замяна, </w:t>
      </w:r>
      <w:r w:rsidR="00B807E1">
        <w:rPr>
          <w:rFonts w:ascii="Times New Roman" w:hAnsi="Times New Roman" w:cs="Times New Roman"/>
          <w:sz w:val="24"/>
          <w:szCs w:val="24"/>
        </w:rPr>
        <w:t>от</w:t>
      </w:r>
      <w:r w:rsidRPr="002D0871">
        <w:rPr>
          <w:rFonts w:ascii="Times New Roman" w:hAnsi="Times New Roman" w:cs="Times New Roman"/>
          <w:sz w:val="24"/>
          <w:szCs w:val="24"/>
        </w:rPr>
        <w:t xml:space="preserve"> януари 2013 г., съществува механизъм, който </w:t>
      </w:r>
      <w:proofErr w:type="spellStart"/>
      <w:r w:rsidRPr="002D0871">
        <w:rPr>
          <w:rFonts w:ascii="Times New Roman" w:hAnsi="Times New Roman" w:cs="Times New Roman"/>
          <w:sz w:val="24"/>
          <w:szCs w:val="24"/>
        </w:rPr>
        <w:t>позво</w:t>
      </w:r>
      <w:proofErr w:type="spellEnd"/>
      <w:r w:rsidRPr="002D0871">
        <w:rPr>
          <w:rFonts w:ascii="Times New Roman" w:hAnsi="Times New Roman" w:cs="Times New Roman"/>
          <w:sz w:val="24"/>
          <w:szCs w:val="24"/>
        </w:rPr>
        <w:t xml:space="preserve">-лява разглеждане на възможността наложеното такова наказание да бъде заменено или </w:t>
      </w:r>
      <w:r w:rsidRPr="00B807E1">
        <w:rPr>
          <w:rFonts w:ascii="Times New Roman" w:hAnsi="Times New Roman" w:cs="Times New Roman"/>
          <w:sz w:val="24"/>
          <w:szCs w:val="24"/>
        </w:rPr>
        <w:t xml:space="preserve">осъденият да бъде освободен.  </w:t>
      </w:r>
      <w:hyperlink r:id="rId439" w:history="1">
        <w:r w:rsidR="00656CE1" w:rsidRPr="00215B2F">
          <w:rPr>
            <w:rStyle w:val="Hyperlink"/>
            <w:rFonts w:ascii="Times New Roman" w:hAnsi="Times New Roman" w:cs="Times New Roman"/>
            <w:sz w:val="24"/>
            <w:szCs w:val="24"/>
          </w:rPr>
          <w:t>Бюлетин № 40</w:t>
        </w:r>
      </w:hyperlink>
    </w:p>
    <w:p w14:paraId="7A2162CD" w14:textId="77777777" w:rsidR="00B807E1" w:rsidRPr="00B807E1" w:rsidRDefault="009E5E4A" w:rsidP="00B807E1">
      <w:pPr>
        <w:pBdr>
          <w:bottom w:val="single" w:sz="4" w:space="1" w:color="auto"/>
        </w:pBdr>
        <w:spacing w:after="0" w:line="240" w:lineRule="auto"/>
        <w:jc w:val="both"/>
        <w:rPr>
          <w:rFonts w:ascii="Times New Roman" w:hAnsi="Times New Roman" w:cs="Times New Roman"/>
          <w:sz w:val="24"/>
          <w:szCs w:val="24"/>
        </w:rPr>
      </w:pPr>
      <w:hyperlink r:id="rId440" w:history="1">
        <w:proofErr w:type="spellStart"/>
        <w:r w:rsidR="00B807E1" w:rsidRPr="00B807E1">
          <w:rPr>
            <w:rStyle w:val="Hyperlink"/>
            <w:rFonts w:ascii="Times New Roman" w:hAnsi="Times New Roman" w:cs="Times New Roman"/>
            <w:i/>
            <w:sz w:val="24"/>
            <w:szCs w:val="24"/>
          </w:rPr>
          <w:t>Sabev</w:t>
        </w:r>
        <w:proofErr w:type="spellEnd"/>
        <w:r w:rsidR="00B807E1" w:rsidRPr="00B807E1">
          <w:rPr>
            <w:rStyle w:val="Hyperlink"/>
            <w:rFonts w:ascii="Times New Roman" w:hAnsi="Times New Roman" w:cs="Times New Roman"/>
            <w:i/>
            <w:sz w:val="24"/>
            <w:szCs w:val="24"/>
          </w:rPr>
          <w:t xml:space="preserve"> v. </w:t>
        </w:r>
        <w:proofErr w:type="spellStart"/>
        <w:r w:rsidR="00B807E1" w:rsidRPr="00B807E1">
          <w:rPr>
            <w:rStyle w:val="Hyperlink"/>
            <w:rFonts w:ascii="Times New Roman" w:hAnsi="Times New Roman" w:cs="Times New Roman"/>
            <w:i/>
            <w:sz w:val="24"/>
            <w:szCs w:val="24"/>
          </w:rPr>
          <w:t>Bulgaria</w:t>
        </w:r>
        <w:proofErr w:type="spellEnd"/>
        <w:r w:rsidR="00B807E1" w:rsidRPr="00B807E1">
          <w:rPr>
            <w:rStyle w:val="Hyperlink"/>
            <w:rFonts w:ascii="Times New Roman" w:hAnsi="Times New Roman" w:cs="Times New Roman"/>
            <w:i/>
            <w:sz w:val="24"/>
            <w:szCs w:val="24"/>
          </w:rPr>
          <w:t xml:space="preserve"> (</w:t>
        </w:r>
        <w:proofErr w:type="spellStart"/>
        <w:r w:rsidR="00B807E1" w:rsidRPr="00B807E1">
          <w:rPr>
            <w:rStyle w:val="Hyperlink"/>
            <w:rFonts w:ascii="Times New Roman" w:hAnsi="Times New Roman" w:cs="Times New Roman"/>
            <w:i/>
            <w:sz w:val="24"/>
            <w:szCs w:val="24"/>
          </w:rPr>
          <w:t>no</w:t>
        </w:r>
        <w:proofErr w:type="spellEnd"/>
        <w:r w:rsidR="00B807E1" w:rsidRPr="00B807E1">
          <w:rPr>
            <w:rStyle w:val="Hyperlink"/>
            <w:rFonts w:ascii="Times New Roman" w:hAnsi="Times New Roman" w:cs="Times New Roman"/>
            <w:i/>
            <w:sz w:val="24"/>
            <w:szCs w:val="24"/>
          </w:rPr>
          <w:t>. 57004/14)</w:t>
        </w:r>
      </w:hyperlink>
    </w:p>
    <w:p w14:paraId="6DD840C4" w14:textId="77777777" w:rsidR="00B807E1" w:rsidRPr="002D0871" w:rsidRDefault="00B807E1" w:rsidP="002D0871">
      <w:pPr>
        <w:spacing w:after="0" w:line="240" w:lineRule="auto"/>
        <w:jc w:val="both"/>
        <w:rPr>
          <w:rFonts w:ascii="Times New Roman" w:hAnsi="Times New Roman" w:cs="Times New Roman"/>
          <w:sz w:val="24"/>
          <w:szCs w:val="24"/>
        </w:rPr>
      </w:pPr>
    </w:p>
    <w:p w14:paraId="1C39876E" w14:textId="77777777" w:rsidR="00B807E1" w:rsidRPr="00B807E1" w:rsidRDefault="00B807E1" w:rsidP="00B807E1">
      <w:pPr>
        <w:spacing w:after="0" w:line="240" w:lineRule="auto"/>
        <w:jc w:val="both"/>
        <w:rPr>
          <w:rFonts w:ascii="Times New Roman" w:hAnsi="Times New Roman" w:cs="Times New Roman"/>
          <w:sz w:val="24"/>
          <w:szCs w:val="24"/>
        </w:rPr>
      </w:pPr>
      <w:r w:rsidRPr="00B807E1">
        <w:rPr>
          <w:rFonts w:ascii="Times New Roman" w:hAnsi="Times New Roman" w:cs="Times New Roman"/>
          <w:sz w:val="24"/>
          <w:szCs w:val="24"/>
        </w:rPr>
        <w:t xml:space="preserve">При преценката на доказателствата Съдът прилага стандарта „извън разумно съмнение“ и е особено внимателен, когато конкретните обстоятелства в случая налагат да встъпи в ролята на първоинстанционен съд по фактите. При оплаквания по чл. 3 обаче той проявява готовност да бъде по-критичен към изводите на националните съдилища. </w:t>
      </w:r>
      <w:hyperlink r:id="rId441" w:history="1">
        <w:r w:rsidR="00656CE1" w:rsidRPr="00215B2F">
          <w:rPr>
            <w:rStyle w:val="Hyperlink"/>
            <w:rFonts w:ascii="Times New Roman" w:hAnsi="Times New Roman" w:cs="Times New Roman"/>
            <w:sz w:val="24"/>
            <w:szCs w:val="24"/>
          </w:rPr>
          <w:t>Бюлетин № 40</w:t>
        </w:r>
      </w:hyperlink>
    </w:p>
    <w:p w14:paraId="660D53E9" w14:textId="77777777" w:rsidR="00B807E1" w:rsidRPr="00B807E1" w:rsidRDefault="009E5E4A" w:rsidP="00B807E1">
      <w:pPr>
        <w:pStyle w:val="NoSpacing"/>
      </w:pPr>
      <w:hyperlink r:id="rId442" w:history="1">
        <w:proofErr w:type="spellStart"/>
        <w:r w:rsidR="00B807E1" w:rsidRPr="00B807E1">
          <w:rPr>
            <w:rStyle w:val="Hyperlink"/>
            <w:rFonts w:ascii="Times New Roman" w:hAnsi="Times New Roman" w:cs="Times New Roman"/>
            <w:i/>
            <w:sz w:val="24"/>
            <w:szCs w:val="24"/>
          </w:rPr>
          <w:t>Ilievska</w:t>
        </w:r>
        <w:proofErr w:type="spellEnd"/>
        <w:r w:rsidR="00B807E1" w:rsidRPr="00B807E1">
          <w:rPr>
            <w:rStyle w:val="Hyperlink"/>
            <w:rFonts w:ascii="Times New Roman" w:hAnsi="Times New Roman" w:cs="Times New Roman"/>
            <w:i/>
            <w:sz w:val="24"/>
            <w:szCs w:val="24"/>
          </w:rPr>
          <w:t xml:space="preserve"> v. "The former Yugoslav Republic </w:t>
        </w:r>
        <w:proofErr w:type="spellStart"/>
        <w:r w:rsidR="00B807E1" w:rsidRPr="00B807E1">
          <w:rPr>
            <w:rStyle w:val="Hyperlink"/>
            <w:rFonts w:ascii="Times New Roman" w:hAnsi="Times New Roman" w:cs="Times New Roman"/>
            <w:i/>
            <w:sz w:val="24"/>
            <w:szCs w:val="24"/>
          </w:rPr>
          <w:t>оf</w:t>
        </w:r>
        <w:proofErr w:type="spellEnd"/>
        <w:r w:rsidR="00B807E1" w:rsidRPr="00B807E1">
          <w:rPr>
            <w:rStyle w:val="Hyperlink"/>
            <w:rFonts w:ascii="Times New Roman" w:hAnsi="Times New Roman" w:cs="Times New Roman"/>
            <w:i/>
            <w:sz w:val="24"/>
            <w:szCs w:val="24"/>
          </w:rPr>
          <w:t xml:space="preserve"> Macedonia"</w:t>
        </w:r>
      </w:hyperlink>
      <w:r w:rsidR="00B807E1" w:rsidRPr="00B807E1">
        <w:rPr>
          <w:i/>
        </w:rPr>
        <w:t xml:space="preserve"> (no. 20136/11)</w:t>
      </w:r>
    </w:p>
    <w:p w14:paraId="28590064" w14:textId="77777777" w:rsidR="00E743EF" w:rsidRDefault="00E743EF" w:rsidP="005B6FAD">
      <w:pPr>
        <w:spacing w:line="240" w:lineRule="auto"/>
        <w:rPr>
          <w:rStyle w:val="normal--char"/>
          <w:rFonts w:ascii="Times New Roman" w:hAnsi="Times New Roman" w:cs="Times New Roman"/>
          <w:i/>
          <w:iCs/>
          <w:sz w:val="24"/>
          <w:szCs w:val="24"/>
        </w:rPr>
      </w:pPr>
    </w:p>
    <w:p w14:paraId="7970C1A2" w14:textId="77777777" w:rsidR="009D0C33" w:rsidRPr="009D0C33" w:rsidRDefault="009D0C33" w:rsidP="009D0C33">
      <w:pPr>
        <w:spacing w:before="100" w:beforeAutospacing="1" w:after="100" w:afterAutospacing="1" w:line="240" w:lineRule="auto"/>
        <w:contextualSpacing/>
        <w:jc w:val="both"/>
        <w:rPr>
          <w:rFonts w:ascii="Times New Roman" w:hAnsi="Times New Roman" w:cs="Times New Roman"/>
          <w:sz w:val="24"/>
          <w:szCs w:val="24"/>
          <w:lang w:eastAsia="bg-BG"/>
        </w:rPr>
      </w:pPr>
      <w:r w:rsidRPr="009D0C33">
        <w:rPr>
          <w:rFonts w:ascii="Times New Roman" w:hAnsi="Times New Roman" w:cs="Times New Roman"/>
          <w:sz w:val="24"/>
          <w:szCs w:val="24"/>
        </w:rPr>
        <w:t xml:space="preserve">По преюдициалното запитване относно тълкуването на чл. 4 от Хартата на основните права на ЕС и на Рамково решение 2002/584/ПВР на Съвета относно европейската заповед за арест и процедурите за предаване между държавите членки СЕС излага какво трябва да вземе предвид </w:t>
      </w:r>
      <w:r w:rsidRPr="009D0C33">
        <w:rPr>
          <w:rFonts w:ascii="Times New Roman" w:hAnsi="Times New Roman" w:cs="Times New Roman"/>
          <w:sz w:val="24"/>
          <w:szCs w:val="24"/>
          <w:lang w:eastAsia="bg-BG"/>
        </w:rPr>
        <w:t>изпълняващият съдебен орган, когато разполага с данни за недостатъци на условията в местата за лишаване от свобода в издаващата държава членка, за да прецени дали съществуват сериозни и потвърдени основания да се приеме, че ще има реална опасност, след като бъде предадено на тази държава членка, лицето, срещу което е издадена европейска заповед за арест, да бъде подложено на нечовешко или унизително отношение.</w:t>
      </w:r>
      <w:r>
        <w:rPr>
          <w:rFonts w:ascii="Times New Roman" w:hAnsi="Times New Roman" w:cs="Times New Roman"/>
          <w:sz w:val="24"/>
          <w:szCs w:val="24"/>
          <w:lang w:eastAsia="bg-BG"/>
        </w:rPr>
        <w:t xml:space="preserve"> </w:t>
      </w:r>
      <w:hyperlink r:id="rId443" w:history="1">
        <w:r w:rsidRPr="009D0C33">
          <w:rPr>
            <w:rStyle w:val="Hyperlink"/>
            <w:rFonts w:ascii="Times New Roman" w:hAnsi="Times New Roman" w:cs="Times New Roman"/>
            <w:sz w:val="24"/>
            <w:szCs w:val="24"/>
            <w:lang w:eastAsia="bg-BG"/>
          </w:rPr>
          <w:t>Бюлетин № 42</w:t>
        </w:r>
      </w:hyperlink>
    </w:p>
    <w:p w14:paraId="75C164BA" w14:textId="77777777" w:rsidR="009D0C33" w:rsidRPr="009D0C33" w:rsidRDefault="009D0C33" w:rsidP="009D0C33">
      <w:pPr>
        <w:spacing w:after="0" w:line="240" w:lineRule="auto"/>
        <w:jc w:val="both"/>
        <w:rPr>
          <w:rFonts w:ascii="Times New Roman" w:hAnsi="Times New Roman" w:cs="Times New Roman"/>
          <w:b/>
          <w:vanish/>
          <w:sz w:val="24"/>
          <w:szCs w:val="24"/>
          <w:lang w:eastAsia="bg-BG"/>
        </w:rPr>
      </w:pPr>
    </w:p>
    <w:p w14:paraId="17421D99" w14:textId="77777777" w:rsidR="009D0C33" w:rsidRDefault="009D0C33" w:rsidP="009D0C33">
      <w:pPr>
        <w:spacing w:before="100" w:beforeAutospacing="1" w:after="100" w:afterAutospacing="1" w:line="240" w:lineRule="auto"/>
        <w:contextualSpacing/>
        <w:jc w:val="both"/>
        <w:rPr>
          <w:rStyle w:val="Hyperlink"/>
          <w:rFonts w:ascii="Times New Roman" w:hAnsi="Times New Roman" w:cs="Times New Roman"/>
          <w:i/>
          <w:sz w:val="24"/>
          <w:szCs w:val="24"/>
          <w:lang w:eastAsia="bg-BG"/>
        </w:rPr>
      </w:pPr>
      <w:r w:rsidRPr="009D0C33">
        <w:rPr>
          <w:rFonts w:ascii="Times New Roman" w:hAnsi="Times New Roman" w:cs="Times New Roman"/>
          <w:i/>
          <w:color w:val="000000"/>
          <w:sz w:val="24"/>
          <w:szCs w:val="24"/>
        </w:rPr>
        <w:t xml:space="preserve">Решение на СЕС </w:t>
      </w:r>
      <w:r w:rsidRPr="009D0C33">
        <w:rPr>
          <w:rFonts w:ascii="Times New Roman" w:hAnsi="Times New Roman" w:cs="Times New Roman"/>
          <w:i/>
          <w:color w:val="000000"/>
          <w:sz w:val="24"/>
          <w:szCs w:val="24"/>
          <w:lang w:eastAsia="bg-BG"/>
        </w:rPr>
        <w:t>(голям състав)</w:t>
      </w:r>
      <w:r w:rsidRPr="009D0C33">
        <w:rPr>
          <w:rFonts w:ascii="Times New Roman" w:hAnsi="Times New Roman" w:cs="Times New Roman"/>
          <w:color w:val="000000"/>
          <w:sz w:val="24"/>
          <w:szCs w:val="24"/>
          <w:lang w:eastAsia="bg-BG"/>
        </w:rPr>
        <w:t xml:space="preserve"> </w:t>
      </w:r>
      <w:r w:rsidRPr="009D0C33">
        <w:rPr>
          <w:rFonts w:ascii="Times New Roman" w:hAnsi="Times New Roman" w:cs="Times New Roman"/>
          <w:i/>
          <w:color w:val="000000"/>
          <w:sz w:val="24"/>
          <w:szCs w:val="24"/>
        </w:rPr>
        <w:t xml:space="preserve">по </w:t>
      </w:r>
      <w:hyperlink r:id="rId444" w:history="1">
        <w:r w:rsidRPr="009D0C33">
          <w:rPr>
            <w:rStyle w:val="Hyperlink"/>
            <w:rFonts w:ascii="Times New Roman" w:hAnsi="Times New Roman" w:cs="Times New Roman"/>
            <w:i/>
            <w:sz w:val="24"/>
            <w:szCs w:val="24"/>
          </w:rPr>
          <w:t xml:space="preserve">дело </w:t>
        </w:r>
        <w:r w:rsidRPr="009D0C33">
          <w:rPr>
            <w:rStyle w:val="Hyperlink"/>
            <w:rFonts w:ascii="Times New Roman" w:hAnsi="Times New Roman" w:cs="Times New Roman"/>
            <w:i/>
            <w:sz w:val="24"/>
            <w:szCs w:val="24"/>
            <w:lang w:eastAsia="bg-BG"/>
          </w:rPr>
          <w:t>C</w:t>
        </w:r>
        <w:r w:rsidRPr="009D0C33">
          <w:rPr>
            <w:rStyle w:val="Hyperlink"/>
            <w:rFonts w:ascii="Times New Roman" w:hAnsi="Times New Roman" w:cs="Times New Roman"/>
            <w:i/>
            <w:sz w:val="24"/>
            <w:szCs w:val="24"/>
            <w:lang w:eastAsia="bg-BG"/>
          </w:rPr>
          <w:noBreakHyphen/>
          <w:t>128/18</w:t>
        </w:r>
      </w:hyperlink>
    </w:p>
    <w:p w14:paraId="77F2AF13" w14:textId="77777777" w:rsidR="00E11675" w:rsidRDefault="00E11675" w:rsidP="009D0C33">
      <w:pPr>
        <w:spacing w:before="100" w:beforeAutospacing="1" w:after="100" w:afterAutospacing="1" w:line="240" w:lineRule="auto"/>
        <w:contextualSpacing/>
        <w:jc w:val="both"/>
        <w:rPr>
          <w:rStyle w:val="Hyperlink"/>
          <w:rFonts w:ascii="Times New Roman" w:hAnsi="Times New Roman" w:cs="Times New Roman"/>
          <w:i/>
          <w:sz w:val="24"/>
          <w:szCs w:val="24"/>
          <w:lang w:eastAsia="bg-BG"/>
        </w:rPr>
      </w:pPr>
    </w:p>
    <w:p w14:paraId="349EAFEF" w14:textId="4BC1E878" w:rsidR="00E11675" w:rsidRPr="00E11675" w:rsidRDefault="00E11675" w:rsidP="00E11675">
      <w:pPr>
        <w:spacing w:line="240" w:lineRule="auto"/>
        <w:contextualSpacing/>
        <w:jc w:val="both"/>
        <w:rPr>
          <w:rFonts w:ascii="Times New Roman" w:hAnsi="Times New Roman" w:cs="Times New Roman"/>
          <w:bCs/>
          <w:sz w:val="24"/>
          <w:szCs w:val="24"/>
        </w:rPr>
      </w:pPr>
      <w:r w:rsidRPr="00E11675">
        <w:rPr>
          <w:rFonts w:ascii="Times New Roman" w:hAnsi="Times New Roman" w:cs="Times New Roman"/>
          <w:bCs/>
          <w:sz w:val="24"/>
          <w:szCs w:val="24"/>
        </w:rPr>
        <w:t xml:space="preserve">Ужасяващите условия, при които жалбоподателите са живели в транзитната зона на летище </w:t>
      </w:r>
      <w:proofErr w:type="spellStart"/>
      <w:r w:rsidRPr="00E11675">
        <w:rPr>
          <w:rFonts w:ascii="Times New Roman" w:hAnsi="Times New Roman" w:cs="Times New Roman"/>
          <w:bCs/>
          <w:sz w:val="24"/>
          <w:szCs w:val="24"/>
        </w:rPr>
        <w:t>Шереметиево</w:t>
      </w:r>
      <w:proofErr w:type="spellEnd"/>
      <w:r w:rsidRPr="00E11675">
        <w:rPr>
          <w:rFonts w:ascii="Times New Roman" w:hAnsi="Times New Roman" w:cs="Times New Roman"/>
          <w:bCs/>
          <w:sz w:val="24"/>
          <w:szCs w:val="24"/>
        </w:rPr>
        <w:t xml:space="preserve"> в очакване на изхода от производството по молбите им за убежище и които е </w:t>
      </w:r>
      <w:r w:rsidRPr="00E11675">
        <w:rPr>
          <w:rFonts w:ascii="Times New Roman" w:hAnsi="Times New Roman" w:cs="Times New Roman"/>
          <w:sz w:val="24"/>
          <w:szCs w:val="24"/>
        </w:rPr>
        <w:t>трябвало да търпят дълго време, при пълна липса на грижа от страна на властите,</w:t>
      </w:r>
      <w:r w:rsidRPr="00E11675">
        <w:rPr>
          <w:rFonts w:ascii="Times New Roman" w:hAnsi="Times New Roman" w:cs="Times New Roman"/>
          <w:bCs/>
          <w:sz w:val="24"/>
          <w:szCs w:val="24"/>
        </w:rPr>
        <w:t xml:space="preserve"> са несъвместими с изискването за зачитане на човешкото достойнство</w:t>
      </w:r>
      <w:r w:rsidRPr="00E11675">
        <w:rPr>
          <w:rFonts w:ascii="Times New Roman" w:hAnsi="Times New Roman" w:cs="Times New Roman"/>
          <w:sz w:val="24"/>
          <w:szCs w:val="24"/>
        </w:rPr>
        <w:t xml:space="preserve"> и представляват унизително отношение</w:t>
      </w:r>
      <w:r w:rsidRPr="00E11675">
        <w:rPr>
          <w:rFonts w:ascii="Times New Roman" w:hAnsi="Times New Roman" w:cs="Times New Roman"/>
          <w:bCs/>
          <w:sz w:val="24"/>
          <w:szCs w:val="24"/>
        </w:rPr>
        <w:t>, в нарушение на чл. 3 от Конвенцията.</w:t>
      </w:r>
      <w:r>
        <w:rPr>
          <w:rFonts w:ascii="Times New Roman" w:hAnsi="Times New Roman" w:cs="Times New Roman"/>
          <w:b/>
          <w:bCs/>
          <w:sz w:val="24"/>
          <w:szCs w:val="24"/>
        </w:rPr>
        <w:t xml:space="preserve"> </w:t>
      </w:r>
      <w:hyperlink r:id="rId445" w:history="1">
        <w:r w:rsidRPr="00E11675">
          <w:rPr>
            <w:rStyle w:val="Hyperlink"/>
            <w:rFonts w:ascii="Times New Roman" w:hAnsi="Times New Roman" w:cs="Times New Roman"/>
            <w:bCs/>
            <w:sz w:val="24"/>
            <w:szCs w:val="24"/>
          </w:rPr>
          <w:t>Бюлетин № 43</w:t>
        </w:r>
      </w:hyperlink>
    </w:p>
    <w:p w14:paraId="39CCC31E" w14:textId="70A3844A" w:rsidR="00E11675" w:rsidRPr="00E11675" w:rsidRDefault="009E5E4A" w:rsidP="00E11675">
      <w:pPr>
        <w:spacing w:line="240" w:lineRule="auto"/>
        <w:contextualSpacing/>
        <w:jc w:val="both"/>
        <w:rPr>
          <w:rFonts w:ascii="Times New Roman" w:hAnsi="Times New Roman" w:cs="Times New Roman"/>
          <w:i/>
          <w:iCs/>
          <w:sz w:val="24"/>
          <w:szCs w:val="24"/>
        </w:rPr>
      </w:pPr>
      <w:hyperlink r:id="rId446" w:history="1">
        <w:r w:rsidR="00E11675" w:rsidRPr="00E11675">
          <w:rPr>
            <w:rStyle w:val="Hyperlink"/>
            <w:rFonts w:ascii="Times New Roman" w:hAnsi="Times New Roman" w:cs="Times New Roman"/>
            <w:i/>
            <w:iCs/>
            <w:sz w:val="24"/>
            <w:szCs w:val="24"/>
          </w:rPr>
          <w:t xml:space="preserve">Z.A. </w:t>
        </w:r>
        <w:proofErr w:type="spellStart"/>
        <w:r w:rsidR="00E11675" w:rsidRPr="00E11675">
          <w:rPr>
            <w:rStyle w:val="Hyperlink"/>
            <w:rFonts w:ascii="Times New Roman" w:hAnsi="Times New Roman" w:cs="Times New Roman"/>
            <w:i/>
            <w:iCs/>
            <w:sz w:val="24"/>
            <w:szCs w:val="24"/>
          </w:rPr>
          <w:t>and</w:t>
        </w:r>
        <w:proofErr w:type="spellEnd"/>
        <w:r w:rsidR="00E11675" w:rsidRPr="00E11675">
          <w:rPr>
            <w:rStyle w:val="Hyperlink"/>
            <w:rFonts w:ascii="Times New Roman" w:hAnsi="Times New Roman" w:cs="Times New Roman"/>
            <w:i/>
            <w:iCs/>
            <w:sz w:val="24"/>
            <w:szCs w:val="24"/>
          </w:rPr>
          <w:t xml:space="preserve"> </w:t>
        </w:r>
        <w:proofErr w:type="spellStart"/>
        <w:r w:rsidR="00E11675" w:rsidRPr="00E11675">
          <w:rPr>
            <w:rStyle w:val="Hyperlink"/>
            <w:rFonts w:ascii="Times New Roman" w:hAnsi="Times New Roman" w:cs="Times New Roman"/>
            <w:i/>
            <w:iCs/>
            <w:sz w:val="24"/>
            <w:szCs w:val="24"/>
          </w:rPr>
          <w:t>Others</w:t>
        </w:r>
        <w:proofErr w:type="spellEnd"/>
        <w:r w:rsidR="00E11675" w:rsidRPr="00E11675">
          <w:rPr>
            <w:rStyle w:val="Hyperlink"/>
            <w:rFonts w:ascii="Times New Roman" w:hAnsi="Times New Roman" w:cs="Times New Roman"/>
            <w:i/>
            <w:iCs/>
            <w:sz w:val="24"/>
            <w:szCs w:val="24"/>
          </w:rPr>
          <w:t xml:space="preserve"> v. </w:t>
        </w:r>
        <w:proofErr w:type="spellStart"/>
        <w:r w:rsidR="00E11675" w:rsidRPr="00E11675">
          <w:rPr>
            <w:rStyle w:val="Hyperlink"/>
            <w:rFonts w:ascii="Times New Roman" w:hAnsi="Times New Roman" w:cs="Times New Roman"/>
            <w:i/>
            <w:iCs/>
            <w:sz w:val="24"/>
            <w:szCs w:val="24"/>
          </w:rPr>
          <w:t>Russia</w:t>
        </w:r>
        <w:proofErr w:type="spellEnd"/>
      </w:hyperlink>
      <w:r w:rsidR="00E11675" w:rsidRPr="00E11675">
        <w:rPr>
          <w:rFonts w:ascii="Times New Roman" w:hAnsi="Times New Roman" w:cs="Times New Roman"/>
          <w:i/>
          <w:iCs/>
          <w:color w:val="0072BD"/>
          <w:sz w:val="24"/>
          <w:szCs w:val="24"/>
        </w:rPr>
        <w:t xml:space="preserve"> </w:t>
      </w:r>
      <w:r w:rsidR="00E11675" w:rsidRPr="00E11675">
        <w:rPr>
          <w:rFonts w:ascii="Times New Roman" w:hAnsi="Times New Roman" w:cs="Times New Roman"/>
          <w:i/>
          <w:iCs/>
          <w:color w:val="000000"/>
          <w:sz w:val="24"/>
          <w:szCs w:val="24"/>
        </w:rPr>
        <w:t>(</w:t>
      </w:r>
      <w:proofErr w:type="spellStart"/>
      <w:r w:rsidR="00E11675" w:rsidRPr="00E11675">
        <w:rPr>
          <w:rFonts w:ascii="Times New Roman" w:hAnsi="Times New Roman" w:cs="Times New Roman"/>
          <w:i/>
          <w:iCs/>
          <w:color w:val="000000"/>
          <w:sz w:val="24"/>
          <w:szCs w:val="24"/>
        </w:rPr>
        <w:t>no</w:t>
      </w:r>
      <w:proofErr w:type="spellEnd"/>
      <w:r w:rsidR="00E11675" w:rsidRPr="00E11675">
        <w:rPr>
          <w:rFonts w:ascii="Times New Roman" w:hAnsi="Times New Roman" w:cs="Times New Roman"/>
          <w:i/>
          <w:iCs/>
          <w:color w:val="000000"/>
          <w:sz w:val="24"/>
          <w:szCs w:val="24"/>
        </w:rPr>
        <w:t>. 61411/15)</w:t>
      </w:r>
      <w:r w:rsidR="00E11675" w:rsidRPr="00E11675">
        <w:rPr>
          <w:rFonts w:ascii="Times New Roman" w:hAnsi="Times New Roman" w:cs="Times New Roman"/>
          <w:i/>
          <w:iCs/>
          <w:sz w:val="24"/>
          <w:szCs w:val="24"/>
        </w:rPr>
        <w:t xml:space="preserve"> Решение на Голямото отделение</w:t>
      </w:r>
    </w:p>
    <w:p w14:paraId="343371BA" w14:textId="77777777" w:rsidR="00E11675" w:rsidRPr="009D0C33" w:rsidRDefault="00E11675" w:rsidP="009D0C33">
      <w:pPr>
        <w:spacing w:before="100" w:beforeAutospacing="1" w:after="100" w:afterAutospacing="1" w:line="240" w:lineRule="auto"/>
        <w:contextualSpacing/>
        <w:jc w:val="both"/>
        <w:rPr>
          <w:rStyle w:val="Hyperlink"/>
          <w:rFonts w:ascii="Times New Roman" w:hAnsi="Times New Roman" w:cs="Times New Roman"/>
          <w:i/>
          <w:sz w:val="24"/>
          <w:szCs w:val="24"/>
          <w:lang w:eastAsia="bg-BG"/>
        </w:rPr>
      </w:pPr>
    </w:p>
    <w:p w14:paraId="78A116C9" w14:textId="3A6DA23B" w:rsidR="00D46990" w:rsidRPr="00D46990" w:rsidRDefault="00D46990" w:rsidP="00D46990">
      <w:pPr>
        <w:pStyle w:val="JuPara"/>
        <w:ind w:firstLine="0"/>
        <w:rPr>
          <w:bCs/>
          <w:lang w:val="bg-BG"/>
        </w:rPr>
      </w:pPr>
      <w:r>
        <w:rPr>
          <w:bCs/>
          <w:lang w:val="bg-BG"/>
        </w:rPr>
        <w:t>Пр</w:t>
      </w:r>
      <w:r w:rsidRPr="00D46990">
        <w:rPr>
          <w:bCs/>
          <w:lang w:val="bg-BG"/>
        </w:rPr>
        <w:t>и пос</w:t>
      </w:r>
      <w:r>
        <w:rPr>
          <w:bCs/>
          <w:lang w:val="bg-BG"/>
        </w:rPr>
        <w:t>тигнато приятелско споразумение</w:t>
      </w:r>
      <w:r w:rsidRPr="00D46990">
        <w:rPr>
          <w:bCs/>
          <w:lang w:val="en-US"/>
        </w:rPr>
        <w:t xml:space="preserve"> </w:t>
      </w:r>
      <w:r w:rsidRPr="00D46990">
        <w:rPr>
          <w:bCs/>
          <w:lang w:val="bg-BG"/>
        </w:rPr>
        <w:t xml:space="preserve">Съдът продължава разглеждането на жалбата, ако зачитането на правата на човека, защитени в Конвенцията и протоколите към нея, налага това. „Зачитането на правата на човека“ изисква от Съда да прецени не само индивидуалното положение на жалбоподателя, но и общото положение, особено когато става дума за системни или структурни проблеми, каквито са установени по отношение </w:t>
      </w:r>
      <w:r w:rsidRPr="00D46990">
        <w:rPr>
          <w:bCs/>
          <w:lang w:val="bg-BG"/>
        </w:rPr>
        <w:lastRenderedPageBreak/>
        <w:t>на затворите в Португалия.</w:t>
      </w:r>
      <w:r w:rsidR="002C5999">
        <w:rPr>
          <w:bCs/>
          <w:lang w:val="en-US"/>
        </w:rPr>
        <w:t xml:space="preserve"> </w:t>
      </w:r>
      <w:r w:rsidR="002C5999">
        <w:rPr>
          <w:bCs/>
          <w:lang w:val="bg-BG"/>
        </w:rPr>
        <w:t>На основани</w:t>
      </w:r>
      <w:r w:rsidR="00D61BEE">
        <w:rPr>
          <w:bCs/>
          <w:lang w:val="bg-BG"/>
        </w:rPr>
        <w:t>е</w:t>
      </w:r>
      <w:r w:rsidR="002C5999">
        <w:rPr>
          <w:bCs/>
          <w:lang w:val="bg-BG"/>
        </w:rPr>
        <w:t xml:space="preserve"> чл. 46</w:t>
      </w:r>
      <w:r>
        <w:rPr>
          <w:bCs/>
          <w:lang w:val="bg-BG"/>
        </w:rPr>
        <w:t xml:space="preserve"> </w:t>
      </w:r>
      <w:r w:rsidRPr="00D46990">
        <w:rPr>
          <w:lang w:val="bg-BG"/>
        </w:rPr>
        <w:t xml:space="preserve">Съдът препоръчва на държавата ответник да планира приемането на общи мерки, за да гарантира, от една страна, материални условия, които съответстват на чл. 3 от Конвенцията, и от друга страна, средство за защита, което позволява да се предотврати продължаването на твърдяно нарушение или да се подобрят материалните условия. </w:t>
      </w:r>
      <w:hyperlink r:id="rId447" w:history="1">
        <w:r w:rsidR="004C039D" w:rsidRPr="004C039D">
          <w:rPr>
            <w:rStyle w:val="Hyperlink"/>
            <w:lang w:val="bg-BG"/>
          </w:rPr>
          <w:t>Бюлетин № 44</w:t>
        </w:r>
      </w:hyperlink>
    </w:p>
    <w:p w14:paraId="5E762AF5" w14:textId="5158E97A" w:rsidR="009D0C33" w:rsidRPr="00D46990" w:rsidRDefault="009E5E4A" w:rsidP="00D46990">
      <w:pPr>
        <w:rPr>
          <w:rFonts w:ascii="Times New Roman" w:hAnsi="Times New Roman" w:cs="Times New Roman"/>
          <w:sz w:val="24"/>
          <w:szCs w:val="24"/>
        </w:rPr>
      </w:pPr>
      <w:hyperlink r:id="rId448" w:history="1">
        <w:r w:rsidR="00D46990" w:rsidRPr="00D46990">
          <w:rPr>
            <w:rStyle w:val="Hyperlink"/>
            <w:rFonts w:ascii="Times New Roman" w:hAnsi="Times New Roman" w:cs="Times New Roman"/>
            <w:i/>
            <w:sz w:val="24"/>
            <w:szCs w:val="24"/>
            <w:lang w:val="en-US"/>
          </w:rPr>
          <w:t>Petrescu c. Portugal</w:t>
        </w:r>
        <w:r w:rsidR="00D46990" w:rsidRPr="00D46990">
          <w:rPr>
            <w:rStyle w:val="Hyperlink"/>
            <w:rFonts w:ascii="Times New Roman" w:hAnsi="Times New Roman" w:cs="Times New Roman"/>
            <w:i/>
            <w:sz w:val="24"/>
            <w:szCs w:val="24"/>
          </w:rPr>
          <w:t xml:space="preserve"> (</w:t>
        </w:r>
        <w:r w:rsidR="00D46990" w:rsidRPr="00D46990">
          <w:rPr>
            <w:rStyle w:val="Hyperlink"/>
            <w:rFonts w:ascii="Times New Roman" w:hAnsi="Times New Roman" w:cs="Times New Roman"/>
            <w:i/>
            <w:sz w:val="24"/>
            <w:szCs w:val="24"/>
            <w:lang w:val="it-IT"/>
          </w:rPr>
          <w:t>n</w:t>
        </w:r>
        <w:r w:rsidR="00D46990" w:rsidRPr="00D46990">
          <w:rPr>
            <w:rStyle w:val="Hyperlink"/>
            <w:rFonts w:ascii="Times New Roman" w:hAnsi="Times New Roman" w:cs="Times New Roman"/>
            <w:i/>
            <w:sz w:val="24"/>
            <w:szCs w:val="24"/>
            <w:vertAlign w:val="superscript"/>
            <w:lang w:val="it-IT"/>
          </w:rPr>
          <w:t>o</w:t>
        </w:r>
        <w:r w:rsidR="00D46990" w:rsidRPr="00D46990">
          <w:rPr>
            <w:rStyle w:val="Hyperlink"/>
            <w:rFonts w:ascii="Times New Roman" w:hAnsi="Times New Roman" w:cs="Times New Roman"/>
            <w:i/>
            <w:sz w:val="24"/>
            <w:szCs w:val="24"/>
            <w:lang w:val="it-IT"/>
          </w:rPr>
          <w:t xml:space="preserve"> 23190/17</w:t>
        </w:r>
        <w:r w:rsidR="00D46990" w:rsidRPr="00D46990">
          <w:rPr>
            <w:rStyle w:val="Hyperlink"/>
            <w:rFonts w:ascii="Times New Roman" w:hAnsi="Times New Roman" w:cs="Times New Roman"/>
            <w:i/>
            <w:sz w:val="24"/>
            <w:szCs w:val="24"/>
          </w:rPr>
          <w:t>)</w:t>
        </w:r>
      </w:hyperlink>
    </w:p>
    <w:p w14:paraId="765AD191" w14:textId="77777777" w:rsidR="00441846" w:rsidRPr="00326CC1" w:rsidRDefault="001F69B2" w:rsidP="001F69B2">
      <w:pPr>
        <w:pStyle w:val="Heading2"/>
        <w:ind w:firstLine="284"/>
        <w:rPr>
          <w:rStyle w:val="normal--char"/>
          <w:rFonts w:ascii="Times New Roman" w:hAnsi="Times New Roman"/>
        </w:rPr>
      </w:pPr>
      <w:r w:rsidRPr="00326CC1">
        <w:rPr>
          <w:rStyle w:val="normal--char"/>
          <w:rFonts w:ascii="Times New Roman" w:hAnsi="Times New Roman"/>
        </w:rPr>
        <w:t xml:space="preserve">3. </w:t>
      </w:r>
      <w:r w:rsidR="00441846" w:rsidRPr="00326CC1">
        <w:rPr>
          <w:rStyle w:val="normal--char"/>
          <w:rFonts w:ascii="Times New Roman" w:hAnsi="Times New Roman"/>
        </w:rPr>
        <w:t>Позитивни задължения</w:t>
      </w:r>
      <w:r w:rsidR="00934A4C" w:rsidRPr="00326CC1">
        <w:rPr>
          <w:rStyle w:val="normal--char"/>
          <w:rFonts w:ascii="Times New Roman" w:hAnsi="Times New Roman"/>
        </w:rPr>
        <w:t xml:space="preserve"> на държавите</w:t>
      </w:r>
    </w:p>
    <w:p w14:paraId="15269C58" w14:textId="77777777" w:rsidR="00E25C2D" w:rsidRPr="00326CC1" w:rsidRDefault="00E25C2D" w:rsidP="00E25C2D">
      <w:pPr>
        <w:spacing w:after="0" w:line="240" w:lineRule="auto"/>
        <w:jc w:val="both"/>
        <w:rPr>
          <w:rStyle w:val="normal--char"/>
          <w:rFonts w:ascii="Times New Roman" w:hAnsi="Times New Roman" w:cs="Times New Roman"/>
          <w:color w:val="000000"/>
          <w:sz w:val="24"/>
          <w:szCs w:val="24"/>
        </w:rPr>
      </w:pPr>
      <w:r w:rsidRPr="00326CC1">
        <w:rPr>
          <w:rStyle w:val="normal--char"/>
          <w:rFonts w:ascii="Times New Roman" w:hAnsi="Times New Roman" w:cs="Times New Roman"/>
          <w:sz w:val="24"/>
        </w:rPr>
        <w:t>В съответствие със задължението си да зачита, защитава и реализира правото на лицата да не бъдат обект на насилие или на унизително третиране държавата е длъжна да предотвратява и да реагира на актове на насилие сред затворниците.</w:t>
      </w:r>
      <w:r w:rsidRPr="00326CC1">
        <w:rPr>
          <w:rStyle w:val="normal--char"/>
          <w:rFonts w:ascii="Times New Roman" w:hAnsi="Times New Roman" w:cs="Times New Roman"/>
          <w:b/>
          <w:sz w:val="24"/>
        </w:rPr>
        <w:t xml:space="preserve"> </w:t>
      </w:r>
      <w:hyperlink r:id="rId449" w:history="1">
        <w:r w:rsidRPr="00326CC1">
          <w:rPr>
            <w:rStyle w:val="Hyperlink"/>
            <w:rFonts w:ascii="Times New Roman" w:hAnsi="Times New Roman" w:cs="Times New Roman"/>
            <w:sz w:val="24"/>
            <w:szCs w:val="24"/>
          </w:rPr>
          <w:t>Бюлетин № 6</w:t>
        </w:r>
      </w:hyperlink>
    </w:p>
    <w:p w14:paraId="05488868" w14:textId="77777777" w:rsidR="00E25C2D" w:rsidRPr="00326CC1" w:rsidRDefault="009E5E4A" w:rsidP="00E25C2D">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color w:val="000000"/>
          <w:sz w:val="24"/>
          <w:lang w:eastAsia="bg-BG"/>
        </w:rPr>
      </w:pPr>
      <w:hyperlink r:id="rId450" w:history="1">
        <w:proofErr w:type="spellStart"/>
        <w:r w:rsidR="00E25C2D" w:rsidRPr="00326CC1">
          <w:rPr>
            <w:rStyle w:val="Hyperlink"/>
            <w:rFonts w:ascii="Times New Roman" w:hAnsi="Times New Roman" w:cs="Times New Roman"/>
            <w:i/>
            <w:sz w:val="24"/>
          </w:rPr>
          <w:t>Premininy</w:t>
        </w:r>
        <w:proofErr w:type="spellEnd"/>
        <w:r w:rsidR="00E25C2D" w:rsidRPr="00326CC1">
          <w:rPr>
            <w:rStyle w:val="Hyperlink"/>
            <w:rFonts w:ascii="Times New Roman" w:hAnsi="Times New Roman" w:cs="Times New Roman"/>
            <w:i/>
            <w:sz w:val="24"/>
          </w:rPr>
          <w:t xml:space="preserve"> v. </w:t>
        </w:r>
        <w:proofErr w:type="spellStart"/>
        <w:r w:rsidR="00E25C2D" w:rsidRPr="00326CC1">
          <w:rPr>
            <w:rStyle w:val="Hyperlink"/>
            <w:rFonts w:ascii="Times New Roman" w:hAnsi="Times New Roman" w:cs="Times New Roman"/>
            <w:i/>
            <w:sz w:val="24"/>
          </w:rPr>
          <w:t>Russia</w:t>
        </w:r>
        <w:proofErr w:type="spellEnd"/>
        <w:r w:rsidR="00E25C2D" w:rsidRPr="00326CC1">
          <w:rPr>
            <w:rStyle w:val="Hyperlink"/>
            <w:rFonts w:ascii="Times New Roman" w:hAnsi="Times New Roman" w:cs="Times New Roman"/>
            <w:i/>
            <w:sz w:val="24"/>
          </w:rPr>
          <w:t xml:space="preserve"> (</w:t>
        </w:r>
        <w:r w:rsidR="00E25C2D" w:rsidRPr="00326CC1">
          <w:rPr>
            <w:rStyle w:val="Hyperlink"/>
            <w:rFonts w:ascii="Times New Roman" w:hAnsi="Times New Roman" w:cs="Times New Roman"/>
            <w:i/>
            <w:sz w:val="24"/>
            <w:lang w:val="en-US"/>
          </w:rPr>
          <w:t>no</w:t>
        </w:r>
        <w:r w:rsidR="00E25C2D" w:rsidRPr="00326CC1">
          <w:rPr>
            <w:rStyle w:val="Hyperlink"/>
            <w:rFonts w:ascii="Times New Roman" w:hAnsi="Times New Roman" w:cs="Times New Roman"/>
            <w:i/>
            <w:sz w:val="24"/>
          </w:rPr>
          <w:t>. 44973/04)</w:t>
        </w:r>
      </w:hyperlink>
    </w:p>
    <w:p w14:paraId="4AA5A63E" w14:textId="77777777" w:rsidR="007C3A37" w:rsidRPr="00326CC1" w:rsidRDefault="007C3A37" w:rsidP="007C3A37">
      <w:pPr>
        <w:pStyle w:val="NoSpacing"/>
        <w:jc w:val="both"/>
        <w:rPr>
          <w:rStyle w:val="normal--char"/>
          <w:rFonts w:ascii="Times New Roman" w:hAnsi="Times New Roman" w:cs="Times New Roman"/>
          <w:sz w:val="24"/>
          <w:lang w:val="bg-BG"/>
        </w:rPr>
      </w:pPr>
    </w:p>
    <w:p w14:paraId="4FE775A9" w14:textId="77777777" w:rsidR="00E25C2D" w:rsidRPr="00326CC1" w:rsidRDefault="007C3A37" w:rsidP="007C3A37">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 xml:space="preserve">За да възникне позитивно задължение за държавата да осигури ефективна защита от тормоз и насилие, упражнявано от трети лица, оплакванията на жертвите трябва да са достатъчно конкретни и да съдържат детайли относно времето, мястото и естеството на действията, от които се оплакват. </w:t>
      </w:r>
      <w:hyperlink r:id="rId451"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11</w:t>
        </w:r>
      </w:hyperlink>
    </w:p>
    <w:p w14:paraId="7D99A5C3" w14:textId="77777777" w:rsidR="007C3A37" w:rsidRPr="00326CC1" w:rsidRDefault="009E5E4A" w:rsidP="007C3A37">
      <w:pPr>
        <w:pStyle w:val="JuList"/>
        <w:keepNext/>
        <w:keepLines/>
        <w:pBdr>
          <w:bottom w:val="single" w:sz="4" w:space="1" w:color="auto"/>
        </w:pBdr>
        <w:spacing w:line="240" w:lineRule="auto"/>
        <w:ind w:left="0" w:firstLine="0"/>
        <w:rPr>
          <w:rStyle w:val="normal--char"/>
          <w:bCs/>
          <w:i/>
          <w:color w:val="000000"/>
          <w:szCs w:val="24"/>
          <w:lang w:val="bg-BG" w:eastAsia="bg-BG"/>
        </w:rPr>
      </w:pPr>
      <w:hyperlink r:id="rId452" w:history="1">
        <w:r w:rsidR="007C3A37" w:rsidRPr="00326CC1">
          <w:rPr>
            <w:rStyle w:val="Hyperlink"/>
            <w:bCs/>
            <w:i/>
            <w:szCs w:val="24"/>
            <w:lang w:val="bg-BG"/>
          </w:rPr>
          <w:t>Đ</w:t>
        </w:r>
        <w:proofErr w:type="spellStart"/>
        <w:r w:rsidR="007C3A37" w:rsidRPr="00326CC1">
          <w:rPr>
            <w:rStyle w:val="Hyperlink"/>
            <w:bCs/>
            <w:i/>
            <w:szCs w:val="24"/>
          </w:rPr>
          <w:t>ur</w:t>
        </w:r>
        <w:proofErr w:type="spellEnd"/>
        <w:r w:rsidR="007C3A37" w:rsidRPr="00326CC1">
          <w:rPr>
            <w:rStyle w:val="Hyperlink"/>
            <w:bCs/>
            <w:i/>
            <w:szCs w:val="24"/>
            <w:lang w:val="bg-BG"/>
          </w:rPr>
          <w:t>đ</w:t>
        </w:r>
        <w:proofErr w:type="spellStart"/>
        <w:r w:rsidR="007C3A37" w:rsidRPr="00326CC1">
          <w:rPr>
            <w:rStyle w:val="Hyperlink"/>
            <w:bCs/>
            <w:i/>
            <w:szCs w:val="24"/>
          </w:rPr>
          <w:t>evi</w:t>
        </w:r>
        <w:proofErr w:type="spellEnd"/>
        <w:r w:rsidR="007C3A37" w:rsidRPr="00326CC1">
          <w:rPr>
            <w:rStyle w:val="Hyperlink"/>
            <w:bCs/>
            <w:i/>
            <w:szCs w:val="24"/>
            <w:lang w:val="bg-BG"/>
          </w:rPr>
          <w:t xml:space="preserve">ć </w:t>
        </w:r>
        <w:r w:rsidR="007C3A37" w:rsidRPr="00326CC1">
          <w:rPr>
            <w:rStyle w:val="Hyperlink"/>
            <w:bCs/>
            <w:i/>
            <w:szCs w:val="24"/>
          </w:rPr>
          <w:t>v</w:t>
        </w:r>
        <w:r w:rsidR="007C3A37" w:rsidRPr="00326CC1">
          <w:rPr>
            <w:rStyle w:val="Hyperlink"/>
            <w:bCs/>
            <w:i/>
            <w:szCs w:val="24"/>
            <w:lang w:val="bg-BG"/>
          </w:rPr>
          <w:t xml:space="preserve">. </w:t>
        </w:r>
        <w:r w:rsidR="007C3A37" w:rsidRPr="00326CC1">
          <w:rPr>
            <w:rStyle w:val="Hyperlink"/>
            <w:bCs/>
            <w:i/>
            <w:szCs w:val="24"/>
          </w:rPr>
          <w:t>Croatia</w:t>
        </w:r>
      </w:hyperlink>
      <w:r w:rsidR="007C3A37" w:rsidRPr="00326CC1">
        <w:rPr>
          <w:rStyle w:val="normal--char"/>
          <w:bCs/>
          <w:i/>
          <w:szCs w:val="24"/>
          <w:lang w:val="bg-BG"/>
        </w:rPr>
        <w:t xml:space="preserve"> (</w:t>
      </w:r>
      <w:r w:rsidR="007C3A37" w:rsidRPr="00326CC1">
        <w:rPr>
          <w:rStyle w:val="normal--char"/>
          <w:i/>
          <w:iCs/>
          <w:szCs w:val="24"/>
        </w:rPr>
        <w:t>no</w:t>
      </w:r>
      <w:r w:rsidR="007C3A37" w:rsidRPr="00326CC1">
        <w:rPr>
          <w:rStyle w:val="normal--char"/>
          <w:i/>
          <w:iCs/>
          <w:szCs w:val="24"/>
          <w:lang w:val="bg-BG"/>
        </w:rPr>
        <w:t>. 52442/09)</w:t>
      </w:r>
    </w:p>
    <w:p w14:paraId="0A793416" w14:textId="77777777" w:rsidR="006C1274" w:rsidRPr="00326CC1" w:rsidRDefault="006C1274" w:rsidP="007C3A37">
      <w:pPr>
        <w:pStyle w:val="NoSpacing"/>
        <w:jc w:val="both"/>
        <w:rPr>
          <w:rStyle w:val="normal--char"/>
          <w:rFonts w:ascii="Times New Roman" w:hAnsi="Times New Roman" w:cs="Times New Roman"/>
          <w:sz w:val="24"/>
        </w:rPr>
      </w:pPr>
    </w:p>
    <w:p w14:paraId="66CFE869" w14:textId="77777777" w:rsidR="00E25C2D" w:rsidRPr="00326CC1" w:rsidRDefault="00191717" w:rsidP="00E25C2D">
      <w:pPr>
        <w:spacing w:after="0" w:line="240" w:lineRule="auto"/>
        <w:jc w:val="both"/>
        <w:rPr>
          <w:rStyle w:val="normal--char"/>
          <w:rFonts w:ascii="Times New Roman" w:hAnsi="Times New Roman" w:cs="Times New Roman"/>
          <w:color w:val="000000"/>
          <w:sz w:val="24"/>
          <w:szCs w:val="24"/>
        </w:rPr>
      </w:pPr>
      <w:r w:rsidRPr="00326CC1">
        <w:rPr>
          <w:rStyle w:val="normal--char"/>
          <w:rFonts w:ascii="Times New Roman" w:hAnsi="Times New Roman" w:cs="Times New Roman"/>
          <w:sz w:val="24"/>
        </w:rPr>
        <w:t>Съдът не намира нарушаване на позитивните задължения на държавата по чл. 3 от Конвенцията по отношение на проведеното разследване по обвинение в блудство над малолетно дете.</w:t>
      </w:r>
      <w:r w:rsidRPr="00326CC1">
        <w:rPr>
          <w:rStyle w:val="WW8Num4z0"/>
          <w:rFonts w:ascii="Times New Roman" w:hAnsi="Times New Roman" w:cs="Times New Roman"/>
          <w:color w:val="000000"/>
          <w:sz w:val="24"/>
          <w:szCs w:val="24"/>
        </w:rPr>
        <w:t xml:space="preserve"> </w:t>
      </w:r>
      <w:hyperlink r:id="rId453" w:history="1">
        <w:r w:rsidRPr="00326CC1">
          <w:rPr>
            <w:rStyle w:val="Hyperlink"/>
            <w:rFonts w:ascii="Times New Roman" w:hAnsi="Times New Roman" w:cs="Times New Roman"/>
            <w:sz w:val="24"/>
            <w:szCs w:val="24"/>
          </w:rPr>
          <w:t>Бюлетин № 14</w:t>
        </w:r>
      </w:hyperlink>
    </w:p>
    <w:p w14:paraId="5113FBBB" w14:textId="77777777" w:rsidR="00191717" w:rsidRPr="00326CC1" w:rsidRDefault="009E5E4A" w:rsidP="00191717">
      <w:pPr>
        <w:pBdr>
          <w:bottom w:val="single" w:sz="4" w:space="1" w:color="auto"/>
        </w:pBdr>
        <w:spacing w:after="0" w:line="240" w:lineRule="auto"/>
        <w:jc w:val="both"/>
        <w:rPr>
          <w:rStyle w:val="normal--char"/>
          <w:rFonts w:ascii="Times New Roman" w:hAnsi="Times New Roman" w:cs="Times New Roman"/>
          <w:i/>
          <w:iCs/>
          <w:sz w:val="24"/>
          <w:szCs w:val="24"/>
        </w:rPr>
      </w:pPr>
      <w:hyperlink r:id="rId454" w:history="1">
        <w:r w:rsidR="00191717" w:rsidRPr="00326CC1">
          <w:rPr>
            <w:rStyle w:val="Hyperlink"/>
            <w:rFonts w:ascii="Times New Roman" w:hAnsi="Times New Roman" w:cs="Times New Roman"/>
            <w:bCs/>
            <w:i/>
            <w:sz w:val="24"/>
            <w:szCs w:val="24"/>
          </w:rPr>
          <w:t xml:space="preserve">M.P. </w:t>
        </w:r>
        <w:proofErr w:type="spellStart"/>
        <w:r w:rsidR="00191717" w:rsidRPr="00326CC1">
          <w:rPr>
            <w:rStyle w:val="Hyperlink"/>
            <w:rFonts w:ascii="Times New Roman" w:hAnsi="Times New Roman" w:cs="Times New Roman"/>
            <w:bCs/>
            <w:i/>
            <w:sz w:val="24"/>
            <w:szCs w:val="24"/>
          </w:rPr>
          <w:t>and</w:t>
        </w:r>
        <w:proofErr w:type="spellEnd"/>
        <w:r w:rsidR="00191717" w:rsidRPr="00326CC1">
          <w:rPr>
            <w:rStyle w:val="Hyperlink"/>
            <w:rFonts w:ascii="Times New Roman" w:hAnsi="Times New Roman" w:cs="Times New Roman"/>
            <w:bCs/>
            <w:i/>
            <w:sz w:val="24"/>
            <w:szCs w:val="24"/>
          </w:rPr>
          <w:t xml:space="preserve"> </w:t>
        </w:r>
        <w:proofErr w:type="spellStart"/>
        <w:r w:rsidR="00191717" w:rsidRPr="00326CC1">
          <w:rPr>
            <w:rStyle w:val="Hyperlink"/>
            <w:rFonts w:ascii="Times New Roman" w:hAnsi="Times New Roman" w:cs="Times New Roman"/>
            <w:bCs/>
            <w:i/>
            <w:sz w:val="24"/>
            <w:szCs w:val="24"/>
          </w:rPr>
          <w:t>others</w:t>
        </w:r>
        <w:proofErr w:type="spellEnd"/>
        <w:r w:rsidR="00191717" w:rsidRPr="00326CC1">
          <w:rPr>
            <w:rStyle w:val="Hyperlink"/>
            <w:rFonts w:ascii="Times New Roman" w:hAnsi="Times New Roman" w:cs="Times New Roman"/>
            <w:bCs/>
            <w:i/>
            <w:sz w:val="24"/>
            <w:szCs w:val="24"/>
          </w:rPr>
          <w:t xml:space="preserve"> v. </w:t>
        </w:r>
        <w:proofErr w:type="spellStart"/>
        <w:r w:rsidR="00191717" w:rsidRPr="00326CC1">
          <w:rPr>
            <w:rStyle w:val="Hyperlink"/>
            <w:rFonts w:ascii="Times New Roman" w:hAnsi="Times New Roman" w:cs="Times New Roman"/>
            <w:bCs/>
            <w:i/>
            <w:sz w:val="24"/>
            <w:szCs w:val="24"/>
          </w:rPr>
          <w:t>Bulgaria</w:t>
        </w:r>
        <w:proofErr w:type="spellEnd"/>
        <w:r w:rsidR="00191717" w:rsidRPr="00326CC1">
          <w:rPr>
            <w:rStyle w:val="Hyperlink"/>
            <w:rFonts w:ascii="Times New Roman" w:hAnsi="Times New Roman" w:cs="Times New Roman"/>
            <w:bCs/>
            <w:i/>
            <w:sz w:val="24"/>
            <w:szCs w:val="24"/>
          </w:rPr>
          <w:t xml:space="preserve"> (</w:t>
        </w:r>
        <w:proofErr w:type="spellStart"/>
        <w:r w:rsidR="00191717" w:rsidRPr="00326CC1">
          <w:rPr>
            <w:rStyle w:val="Hyperlink"/>
            <w:rFonts w:ascii="Times New Roman" w:hAnsi="Times New Roman" w:cs="Times New Roman"/>
            <w:bCs/>
            <w:i/>
            <w:sz w:val="24"/>
            <w:szCs w:val="24"/>
          </w:rPr>
          <w:t>no</w:t>
        </w:r>
        <w:proofErr w:type="spellEnd"/>
        <w:r w:rsidR="00191717" w:rsidRPr="00326CC1">
          <w:rPr>
            <w:rStyle w:val="Hyperlink"/>
            <w:rFonts w:ascii="Times New Roman" w:hAnsi="Times New Roman" w:cs="Times New Roman"/>
            <w:bCs/>
            <w:i/>
            <w:sz w:val="24"/>
            <w:szCs w:val="24"/>
          </w:rPr>
          <w:t>. 22457/08)</w:t>
        </w:r>
      </w:hyperlink>
      <w:r w:rsidR="00191717" w:rsidRPr="00326CC1">
        <w:rPr>
          <w:rStyle w:val="normal--char"/>
          <w:rFonts w:ascii="Times New Roman" w:hAnsi="Times New Roman" w:cs="Times New Roman"/>
          <w:i/>
          <w:iCs/>
          <w:sz w:val="24"/>
          <w:szCs w:val="24"/>
        </w:rPr>
        <w:t xml:space="preserve"> </w:t>
      </w:r>
    </w:p>
    <w:p w14:paraId="06AD0AE1" w14:textId="77777777" w:rsidR="00191717" w:rsidRPr="00326CC1" w:rsidRDefault="00191717" w:rsidP="00E25C2D">
      <w:pPr>
        <w:spacing w:after="0" w:line="240" w:lineRule="auto"/>
        <w:jc w:val="both"/>
        <w:rPr>
          <w:rStyle w:val="normal--char"/>
          <w:rFonts w:ascii="Times New Roman" w:hAnsi="Times New Roman" w:cs="Times New Roman"/>
          <w:sz w:val="24"/>
        </w:rPr>
      </w:pPr>
    </w:p>
    <w:p w14:paraId="37871A54" w14:textId="77777777" w:rsidR="00191717" w:rsidRPr="00326CC1" w:rsidRDefault="00191717" w:rsidP="00E25C2D">
      <w:pPr>
        <w:spacing w:after="0" w:line="240" w:lineRule="auto"/>
        <w:jc w:val="both"/>
        <w:rPr>
          <w:rStyle w:val="normal--char"/>
          <w:rFonts w:ascii="Times New Roman" w:hAnsi="Times New Roman" w:cs="Times New Roman"/>
          <w:color w:val="000000"/>
          <w:sz w:val="24"/>
          <w:szCs w:val="24"/>
        </w:rPr>
      </w:pPr>
      <w:r w:rsidRPr="00326CC1">
        <w:rPr>
          <w:rStyle w:val="normal--char"/>
          <w:rFonts w:ascii="Times New Roman" w:hAnsi="Times New Roman" w:cs="Times New Roman"/>
          <w:sz w:val="24"/>
        </w:rPr>
        <w:t xml:space="preserve">Стерилизацията на жена от ромски произход без нейното осъзнато информирано съгласие представлява нечовешко отнасяне. Словакия не е изпълнила позитивните си задължения ефективно да гарантира защитата на </w:t>
      </w:r>
      <w:r w:rsidR="009D6C1E" w:rsidRPr="00326CC1">
        <w:rPr>
          <w:rStyle w:val="normal--char"/>
          <w:rFonts w:ascii="Times New Roman" w:hAnsi="Times New Roman" w:cs="Times New Roman"/>
          <w:sz w:val="24"/>
        </w:rPr>
        <w:t>репродуктивното здраве на всеки</w:t>
      </w:r>
      <w:r w:rsidRPr="00326CC1">
        <w:rPr>
          <w:rStyle w:val="normal--char"/>
          <w:rFonts w:ascii="Times New Roman" w:hAnsi="Times New Roman" w:cs="Times New Roman"/>
          <w:sz w:val="24"/>
        </w:rPr>
        <w:t xml:space="preserve"> и по-конкретно на жените от ромски произход.</w:t>
      </w:r>
      <w:r w:rsidRPr="00326CC1">
        <w:rPr>
          <w:rStyle w:val="WW8Num4z0"/>
          <w:rFonts w:ascii="Times New Roman" w:hAnsi="Times New Roman" w:cs="Times New Roman"/>
          <w:color w:val="000000"/>
          <w:sz w:val="24"/>
          <w:szCs w:val="24"/>
        </w:rPr>
        <w:t xml:space="preserve"> </w:t>
      </w:r>
      <w:hyperlink r:id="rId455" w:history="1">
        <w:r w:rsidRPr="00326CC1">
          <w:rPr>
            <w:rStyle w:val="Hyperlink"/>
            <w:rFonts w:ascii="Times New Roman" w:hAnsi="Times New Roman" w:cs="Times New Roman"/>
            <w:sz w:val="24"/>
            <w:szCs w:val="24"/>
          </w:rPr>
          <w:t>Бюлетин № 14</w:t>
        </w:r>
      </w:hyperlink>
    </w:p>
    <w:p w14:paraId="5509D205" w14:textId="77777777" w:rsidR="00191717" w:rsidRPr="00326CC1" w:rsidRDefault="009E5E4A" w:rsidP="00191717">
      <w:pPr>
        <w:pStyle w:val="JuList"/>
        <w:keepNext/>
        <w:keepLines/>
        <w:pBdr>
          <w:bottom w:val="single" w:sz="4" w:space="1" w:color="auto"/>
        </w:pBdr>
        <w:spacing w:line="240" w:lineRule="auto"/>
        <w:ind w:left="0" w:firstLine="0"/>
        <w:rPr>
          <w:rStyle w:val="normal--char"/>
          <w:bCs/>
          <w:i/>
          <w:color w:val="000000"/>
          <w:szCs w:val="24"/>
          <w:lang w:val="bg-BG" w:eastAsia="bg-BG"/>
        </w:rPr>
      </w:pPr>
      <w:hyperlink r:id="rId456" w:history="1">
        <w:r w:rsidR="00191717" w:rsidRPr="00326CC1">
          <w:rPr>
            <w:rStyle w:val="Hyperlink"/>
            <w:i/>
            <w:iCs/>
            <w:szCs w:val="24"/>
          </w:rPr>
          <w:t>V</w:t>
        </w:r>
        <w:r w:rsidR="00191717" w:rsidRPr="00326CC1">
          <w:rPr>
            <w:rStyle w:val="Hyperlink"/>
            <w:i/>
            <w:iCs/>
            <w:szCs w:val="24"/>
            <w:lang w:val="bg-BG"/>
          </w:rPr>
          <w:t>.</w:t>
        </w:r>
        <w:r w:rsidR="00191717" w:rsidRPr="00326CC1">
          <w:rPr>
            <w:rStyle w:val="Hyperlink"/>
            <w:i/>
            <w:iCs/>
            <w:szCs w:val="24"/>
          </w:rPr>
          <w:t>C</w:t>
        </w:r>
        <w:r w:rsidR="00191717" w:rsidRPr="00326CC1">
          <w:rPr>
            <w:rStyle w:val="Hyperlink"/>
            <w:i/>
            <w:iCs/>
            <w:szCs w:val="24"/>
            <w:lang w:val="bg-BG"/>
          </w:rPr>
          <w:t xml:space="preserve">. </w:t>
        </w:r>
        <w:r w:rsidR="00191717" w:rsidRPr="00326CC1">
          <w:rPr>
            <w:rStyle w:val="Hyperlink"/>
            <w:i/>
            <w:iCs/>
            <w:szCs w:val="24"/>
          </w:rPr>
          <w:t>v</w:t>
        </w:r>
        <w:r w:rsidR="00191717" w:rsidRPr="00326CC1">
          <w:rPr>
            <w:rStyle w:val="Hyperlink"/>
            <w:i/>
            <w:iCs/>
            <w:szCs w:val="24"/>
            <w:lang w:val="bg-BG"/>
          </w:rPr>
          <w:t xml:space="preserve">. </w:t>
        </w:r>
        <w:r w:rsidR="00191717" w:rsidRPr="00326CC1">
          <w:rPr>
            <w:rStyle w:val="Hyperlink"/>
            <w:i/>
            <w:iCs/>
            <w:szCs w:val="24"/>
          </w:rPr>
          <w:t>Slovakia</w:t>
        </w:r>
      </w:hyperlink>
      <w:r w:rsidR="00191717" w:rsidRPr="00326CC1">
        <w:rPr>
          <w:rStyle w:val="blue-underlinecursor"/>
          <w:i/>
          <w:iCs/>
          <w:szCs w:val="24"/>
          <w:lang w:val="bg-BG"/>
        </w:rPr>
        <w:t xml:space="preserve"> (</w:t>
      </w:r>
      <w:r w:rsidR="00191717" w:rsidRPr="00326CC1">
        <w:rPr>
          <w:rStyle w:val="blue-underlinecursor"/>
          <w:i/>
          <w:iCs/>
          <w:szCs w:val="24"/>
        </w:rPr>
        <w:t>no</w:t>
      </w:r>
      <w:r w:rsidR="00191717" w:rsidRPr="00326CC1">
        <w:rPr>
          <w:rStyle w:val="blue-underlinecursor"/>
          <w:i/>
          <w:iCs/>
          <w:szCs w:val="24"/>
          <w:lang w:val="bg-BG"/>
        </w:rPr>
        <w:t>. 18968/07)</w:t>
      </w:r>
    </w:p>
    <w:p w14:paraId="74CAEAEC" w14:textId="77777777" w:rsidR="00A00DEE" w:rsidRPr="00326CC1" w:rsidRDefault="00A00DEE" w:rsidP="00E25C2D">
      <w:pPr>
        <w:spacing w:after="0" w:line="240" w:lineRule="auto"/>
        <w:jc w:val="both"/>
        <w:rPr>
          <w:rStyle w:val="normal--char"/>
          <w:rFonts w:ascii="Times New Roman" w:hAnsi="Times New Roman" w:cs="Times New Roman"/>
          <w:sz w:val="24"/>
        </w:rPr>
      </w:pPr>
    </w:p>
    <w:p w14:paraId="27A34929" w14:textId="77777777" w:rsidR="00191717" w:rsidRPr="00326CC1" w:rsidRDefault="00A00DEE" w:rsidP="00E25C2D">
      <w:pPr>
        <w:spacing w:after="0" w:line="240" w:lineRule="auto"/>
        <w:jc w:val="both"/>
        <w:rPr>
          <w:rStyle w:val="normal--char"/>
          <w:rFonts w:ascii="Times New Roman" w:hAnsi="Times New Roman" w:cs="Times New Roman"/>
          <w:color w:val="000000"/>
          <w:sz w:val="24"/>
          <w:szCs w:val="24"/>
        </w:rPr>
      </w:pPr>
      <w:r w:rsidRPr="00326CC1">
        <w:rPr>
          <w:rStyle w:val="normal--char"/>
          <w:rFonts w:ascii="Times New Roman" w:hAnsi="Times New Roman" w:cs="Times New Roman"/>
          <w:sz w:val="24"/>
        </w:rPr>
        <w:t>Като не са провели ефективно разследване на твърденията за многократно изнасилване на 7-годишно дете и не са му предоставили адекватна психологическа подкрепа румънските власти са нарушили задълженията си по редица международни актове, гарантиращи правата на децата и са нарушили правата на детето по чл. 3 и чл. 8 от Конвенцията.</w:t>
      </w:r>
      <w:r w:rsidRPr="00326CC1">
        <w:rPr>
          <w:rStyle w:val="WW8Num4z0"/>
          <w:rFonts w:ascii="Times New Roman" w:hAnsi="Times New Roman" w:cs="Times New Roman"/>
          <w:color w:val="000000"/>
          <w:sz w:val="24"/>
          <w:szCs w:val="24"/>
        </w:rPr>
        <w:t xml:space="preserve"> </w:t>
      </w:r>
      <w:hyperlink r:id="rId457" w:history="1">
        <w:r w:rsidRPr="00326CC1">
          <w:rPr>
            <w:rStyle w:val="Hyperlink"/>
            <w:rFonts w:ascii="Times New Roman" w:hAnsi="Times New Roman" w:cs="Times New Roman"/>
            <w:sz w:val="24"/>
            <w:szCs w:val="24"/>
          </w:rPr>
          <w:t>Бюлетин № 18</w:t>
        </w:r>
      </w:hyperlink>
    </w:p>
    <w:p w14:paraId="3E3A7340" w14:textId="77777777" w:rsidR="00A00DEE" w:rsidRPr="00326CC1" w:rsidRDefault="009E5E4A" w:rsidP="00A00DEE">
      <w:pPr>
        <w:pBdr>
          <w:bottom w:val="single" w:sz="4" w:space="1" w:color="auto"/>
        </w:pBdr>
        <w:spacing w:after="0" w:line="240" w:lineRule="auto"/>
        <w:jc w:val="both"/>
        <w:rPr>
          <w:rFonts w:ascii="Times New Roman" w:hAnsi="Times New Roman" w:cs="Times New Roman"/>
          <w:lang w:val="ru-RU"/>
        </w:rPr>
      </w:pPr>
      <w:hyperlink r:id="rId458" w:history="1">
        <w:r w:rsidR="00A00DEE" w:rsidRPr="00326CC1">
          <w:rPr>
            <w:rStyle w:val="Hyperlink"/>
            <w:rFonts w:ascii="Times New Roman" w:hAnsi="Times New Roman" w:cs="Times New Roman"/>
            <w:i/>
            <w:iCs/>
            <w:sz w:val="24"/>
            <w:szCs w:val="24"/>
          </w:rPr>
          <w:t xml:space="preserve">C.A.S. </w:t>
        </w:r>
        <w:proofErr w:type="spellStart"/>
        <w:r w:rsidR="00A00DEE" w:rsidRPr="00326CC1">
          <w:rPr>
            <w:rStyle w:val="Hyperlink"/>
            <w:rFonts w:ascii="Times New Roman" w:hAnsi="Times New Roman" w:cs="Times New Roman"/>
            <w:i/>
            <w:iCs/>
            <w:sz w:val="24"/>
            <w:szCs w:val="24"/>
          </w:rPr>
          <w:t>and</w:t>
        </w:r>
        <w:proofErr w:type="spellEnd"/>
        <w:r w:rsidR="00A00DEE" w:rsidRPr="00326CC1">
          <w:rPr>
            <w:rStyle w:val="Hyperlink"/>
            <w:rFonts w:ascii="Times New Roman" w:hAnsi="Times New Roman" w:cs="Times New Roman"/>
            <w:i/>
            <w:iCs/>
            <w:sz w:val="24"/>
            <w:szCs w:val="24"/>
          </w:rPr>
          <w:t xml:space="preserve"> C.S. v. </w:t>
        </w:r>
        <w:proofErr w:type="spellStart"/>
        <w:r w:rsidR="00A00DEE" w:rsidRPr="00326CC1">
          <w:rPr>
            <w:rStyle w:val="Hyperlink"/>
            <w:rFonts w:ascii="Times New Roman" w:hAnsi="Times New Roman" w:cs="Times New Roman"/>
            <w:i/>
            <w:iCs/>
            <w:sz w:val="24"/>
            <w:szCs w:val="24"/>
          </w:rPr>
          <w:t>Romania</w:t>
        </w:r>
        <w:proofErr w:type="spellEnd"/>
        <w:r w:rsidR="00A00DEE" w:rsidRPr="00326CC1">
          <w:rPr>
            <w:rStyle w:val="Hyperlink"/>
            <w:rFonts w:ascii="Times New Roman" w:hAnsi="Times New Roman" w:cs="Times New Roman"/>
            <w:i/>
            <w:iCs/>
            <w:sz w:val="24"/>
            <w:szCs w:val="24"/>
          </w:rPr>
          <w:t xml:space="preserve"> </w:t>
        </w:r>
        <w:r w:rsidR="00A00DEE" w:rsidRPr="00326CC1">
          <w:rPr>
            <w:rStyle w:val="Hyperlink"/>
            <w:rFonts w:ascii="Times New Roman" w:hAnsi="Times New Roman" w:cs="Times New Roman"/>
            <w:i/>
            <w:iCs/>
            <w:sz w:val="24"/>
            <w:szCs w:val="24"/>
            <w:lang w:val="en-US"/>
          </w:rPr>
          <w:t>(no.26692/05)</w:t>
        </w:r>
      </w:hyperlink>
    </w:p>
    <w:p w14:paraId="6364316B" w14:textId="77777777" w:rsidR="00A00DEE" w:rsidRPr="00326CC1" w:rsidRDefault="00A00DEE" w:rsidP="00E25C2D">
      <w:pPr>
        <w:spacing w:after="0" w:line="240" w:lineRule="auto"/>
        <w:jc w:val="both"/>
        <w:rPr>
          <w:rStyle w:val="normal--char"/>
          <w:rFonts w:ascii="Times New Roman" w:hAnsi="Times New Roman" w:cs="Times New Roman"/>
          <w:sz w:val="24"/>
          <w:lang w:val="ru-RU"/>
        </w:rPr>
      </w:pPr>
    </w:p>
    <w:p w14:paraId="15C8C78A" w14:textId="77777777" w:rsidR="00934A4C" w:rsidRPr="00326CC1" w:rsidRDefault="00934A4C" w:rsidP="00934A4C">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eastAsia="bg-BG"/>
        </w:rPr>
        <w:t xml:space="preserve">Като не е осигурила адекватна защита на човек с психически и физически увреждания срещу тормоз, упражняван от малолетни ученици, държавата е нарушила позитивните си задължения по чл. 3. </w:t>
      </w:r>
      <w:hyperlink r:id="rId459"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22</w:t>
        </w:r>
      </w:hyperlink>
    </w:p>
    <w:p w14:paraId="529BC1AA" w14:textId="77777777" w:rsidR="00934A4C" w:rsidRPr="00326CC1" w:rsidRDefault="009E5E4A" w:rsidP="00934A4C">
      <w:pPr>
        <w:pBdr>
          <w:bottom w:val="single" w:sz="4" w:space="1" w:color="auto"/>
        </w:pBdr>
        <w:spacing w:after="0" w:line="240" w:lineRule="auto"/>
        <w:jc w:val="both"/>
        <w:rPr>
          <w:rFonts w:ascii="Times New Roman" w:hAnsi="Times New Roman" w:cs="Times New Roman"/>
          <w:i/>
          <w:sz w:val="24"/>
          <w:szCs w:val="24"/>
        </w:rPr>
      </w:pPr>
      <w:hyperlink r:id="rId460" w:history="1">
        <w:proofErr w:type="spellStart"/>
        <w:r w:rsidR="00934A4C" w:rsidRPr="00326CC1">
          <w:rPr>
            <w:rStyle w:val="Hyperlink"/>
            <w:rFonts w:ascii="Times New Roman" w:hAnsi="Times New Roman" w:cs="Times New Roman"/>
            <w:i/>
            <w:sz w:val="24"/>
            <w:szCs w:val="24"/>
          </w:rPr>
          <w:t>Đorđević</w:t>
        </w:r>
        <w:proofErr w:type="spellEnd"/>
        <w:r w:rsidR="00934A4C" w:rsidRPr="00326CC1">
          <w:rPr>
            <w:rStyle w:val="Hyperlink"/>
            <w:rFonts w:ascii="Times New Roman" w:hAnsi="Times New Roman" w:cs="Times New Roman"/>
            <w:i/>
            <w:sz w:val="24"/>
            <w:szCs w:val="24"/>
          </w:rPr>
          <w:t xml:space="preserve"> v. </w:t>
        </w:r>
        <w:proofErr w:type="spellStart"/>
        <w:r w:rsidR="00934A4C" w:rsidRPr="00326CC1">
          <w:rPr>
            <w:rStyle w:val="Hyperlink"/>
            <w:rFonts w:ascii="Times New Roman" w:hAnsi="Times New Roman" w:cs="Times New Roman"/>
            <w:i/>
            <w:sz w:val="24"/>
            <w:szCs w:val="24"/>
          </w:rPr>
          <w:t>Croatia</w:t>
        </w:r>
        <w:proofErr w:type="spellEnd"/>
        <w:r w:rsidR="00934A4C" w:rsidRPr="00326CC1">
          <w:rPr>
            <w:rStyle w:val="Hyperlink"/>
            <w:rFonts w:ascii="Times New Roman" w:hAnsi="Times New Roman" w:cs="Times New Roman"/>
            <w:i/>
            <w:sz w:val="24"/>
            <w:szCs w:val="24"/>
          </w:rPr>
          <w:t xml:space="preserve"> (</w:t>
        </w:r>
        <w:proofErr w:type="spellStart"/>
        <w:r w:rsidR="00934A4C" w:rsidRPr="00326CC1">
          <w:rPr>
            <w:rStyle w:val="Hyperlink"/>
            <w:rFonts w:ascii="Times New Roman" w:hAnsi="Times New Roman" w:cs="Times New Roman"/>
            <w:i/>
            <w:sz w:val="24"/>
            <w:szCs w:val="24"/>
          </w:rPr>
          <w:t>no</w:t>
        </w:r>
        <w:proofErr w:type="spellEnd"/>
        <w:r w:rsidR="00934A4C" w:rsidRPr="00326CC1">
          <w:rPr>
            <w:rStyle w:val="Hyperlink"/>
            <w:rFonts w:ascii="Times New Roman" w:hAnsi="Times New Roman" w:cs="Times New Roman"/>
            <w:i/>
            <w:sz w:val="24"/>
            <w:szCs w:val="24"/>
          </w:rPr>
          <w:t>. 41526/10)</w:t>
        </w:r>
      </w:hyperlink>
    </w:p>
    <w:p w14:paraId="3C616A01" w14:textId="77777777" w:rsidR="00934A4C" w:rsidRPr="00326CC1" w:rsidRDefault="00934A4C" w:rsidP="00934A4C">
      <w:pPr>
        <w:pStyle w:val="NoSpacing"/>
        <w:rPr>
          <w:rFonts w:ascii="Times New Roman" w:hAnsi="Times New Roman" w:cs="Times New Roman"/>
          <w:lang w:val="bg-BG" w:eastAsia="bg-BG"/>
        </w:rPr>
      </w:pPr>
    </w:p>
    <w:p w14:paraId="002C7AA4" w14:textId="77777777" w:rsidR="00EA6821" w:rsidRPr="00326CC1" w:rsidRDefault="001F69B2" w:rsidP="00A27EF7">
      <w:pPr>
        <w:spacing w:after="0" w:line="240" w:lineRule="auto"/>
        <w:jc w:val="both"/>
        <w:rPr>
          <w:rFonts w:ascii="Times New Roman" w:hAnsi="Times New Roman" w:cs="Times New Roman"/>
          <w:b/>
        </w:rPr>
      </w:pPr>
      <w:r w:rsidRPr="00326CC1">
        <w:rPr>
          <w:rFonts w:ascii="Times New Roman" w:hAnsi="Times New Roman" w:cs="Times New Roman"/>
          <w:sz w:val="24"/>
          <w:szCs w:val="24"/>
        </w:rPr>
        <w:t>Конвенцията възлага на властите задължение да гарантират закрилата на децата от малтретиране, особено в контекста на училищното образование, като приемат необходимите специални мерки и гаранции Държавата не може да се освободи от задължението си спрямо децата в основните училища чрез делегиране на своите отговорности на частни институции или лица</w:t>
      </w:r>
      <w:r w:rsidRPr="00326CC1">
        <w:rPr>
          <w:rFonts w:ascii="Times New Roman" w:hAnsi="Times New Roman" w:cs="Times New Roman"/>
          <w:b/>
        </w:rPr>
        <w:t xml:space="preserve">. </w:t>
      </w:r>
      <w:hyperlink r:id="rId461" w:history="1">
        <w:r w:rsidRPr="00326CC1">
          <w:rPr>
            <w:rStyle w:val="Hyperlink"/>
            <w:rFonts w:ascii="Times New Roman" w:hAnsi="Times New Roman" w:cs="Times New Roman"/>
            <w:sz w:val="24"/>
            <w:szCs w:val="24"/>
          </w:rPr>
          <w:t xml:space="preserve">Бюлетин </w:t>
        </w:r>
        <w:r w:rsidR="00171DA7"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rPr>
          <w:t>24</w:t>
        </w:r>
      </w:hyperlink>
      <w:r w:rsidRPr="00326CC1">
        <w:rPr>
          <w:rFonts w:ascii="Times New Roman" w:hAnsi="Times New Roman" w:cs="Times New Roman"/>
          <w:b/>
        </w:rPr>
        <w:t xml:space="preserve"> </w:t>
      </w:r>
    </w:p>
    <w:p w14:paraId="456983A0" w14:textId="77777777" w:rsidR="001F69B2" w:rsidRPr="00326CC1" w:rsidRDefault="009E5E4A" w:rsidP="003E4FC1">
      <w:pPr>
        <w:pBdr>
          <w:bottom w:val="single" w:sz="4" w:space="1" w:color="auto"/>
        </w:pBdr>
        <w:jc w:val="both"/>
        <w:rPr>
          <w:rFonts w:ascii="Times New Roman" w:hAnsi="Times New Roman" w:cs="Times New Roman"/>
        </w:rPr>
      </w:pPr>
      <w:hyperlink r:id="rId462" w:history="1">
        <w:r w:rsidR="001F69B2" w:rsidRPr="00326CC1">
          <w:rPr>
            <w:rStyle w:val="Hyperlink"/>
            <w:rFonts w:ascii="Times New Roman" w:hAnsi="Times New Roman" w:cs="Times New Roman"/>
            <w:i/>
            <w:sz w:val="24"/>
            <w:szCs w:val="24"/>
            <w:lang w:val="en-GB"/>
          </w:rPr>
          <w:t>O</w:t>
        </w:r>
        <w:r w:rsidR="001F69B2" w:rsidRPr="00326CC1">
          <w:rPr>
            <w:rStyle w:val="Hyperlink"/>
            <w:rFonts w:ascii="Times New Roman" w:hAnsi="Times New Roman" w:cs="Times New Roman"/>
            <w:i/>
            <w:sz w:val="24"/>
            <w:szCs w:val="24"/>
          </w:rPr>
          <w:t>’К</w:t>
        </w:r>
        <w:proofErr w:type="spellStart"/>
        <w:r w:rsidR="001F69B2" w:rsidRPr="00326CC1">
          <w:rPr>
            <w:rStyle w:val="Hyperlink"/>
            <w:rFonts w:ascii="Times New Roman" w:hAnsi="Times New Roman" w:cs="Times New Roman"/>
            <w:i/>
            <w:sz w:val="24"/>
            <w:szCs w:val="24"/>
            <w:lang w:val="en-GB"/>
          </w:rPr>
          <w:t>eeffe</w:t>
        </w:r>
        <w:proofErr w:type="spellEnd"/>
        <w:r w:rsidR="001F69B2" w:rsidRPr="00326CC1">
          <w:rPr>
            <w:rStyle w:val="Hyperlink"/>
            <w:rFonts w:ascii="Times New Roman" w:hAnsi="Times New Roman" w:cs="Times New Roman"/>
            <w:i/>
            <w:sz w:val="24"/>
            <w:szCs w:val="24"/>
          </w:rPr>
          <w:t xml:space="preserve"> v. </w:t>
        </w:r>
        <w:proofErr w:type="spellStart"/>
        <w:r w:rsidR="001F69B2" w:rsidRPr="00326CC1">
          <w:rPr>
            <w:rStyle w:val="Hyperlink"/>
            <w:rFonts w:ascii="Times New Roman" w:hAnsi="Times New Roman" w:cs="Times New Roman"/>
            <w:i/>
            <w:sz w:val="24"/>
            <w:szCs w:val="24"/>
          </w:rPr>
          <w:t>Ireland</w:t>
        </w:r>
        <w:proofErr w:type="spellEnd"/>
        <w:r w:rsidR="001F69B2" w:rsidRPr="00326CC1">
          <w:rPr>
            <w:rStyle w:val="Hyperlink"/>
            <w:rFonts w:ascii="Times New Roman" w:hAnsi="Times New Roman" w:cs="Times New Roman"/>
            <w:i/>
            <w:sz w:val="24"/>
            <w:szCs w:val="24"/>
          </w:rPr>
          <w:t xml:space="preserve"> (№ 35810/09</w:t>
        </w:r>
      </w:hyperlink>
      <w:r w:rsidR="00001480" w:rsidRPr="00326CC1">
        <w:rPr>
          <w:rStyle w:val="Hyperlink"/>
          <w:rFonts w:ascii="Times New Roman" w:hAnsi="Times New Roman" w:cs="Times New Roman"/>
          <w:i/>
          <w:sz w:val="24"/>
          <w:szCs w:val="24"/>
        </w:rPr>
        <w:t>) -</w:t>
      </w:r>
      <w:r w:rsidR="00001480" w:rsidRPr="00326CC1">
        <w:rPr>
          <w:rFonts w:ascii="Times New Roman" w:hAnsi="Times New Roman" w:cs="Times New Roman"/>
          <w:i/>
          <w:sz w:val="24"/>
          <w:szCs w:val="24"/>
        </w:rPr>
        <w:t xml:space="preserve"> Решение на Голямото отделение</w:t>
      </w:r>
    </w:p>
    <w:p w14:paraId="7BEB64BE" w14:textId="77777777" w:rsidR="00962ACE" w:rsidRPr="00326CC1" w:rsidRDefault="00962ACE" w:rsidP="00962ACE">
      <w:pPr>
        <w:pStyle w:val="s6c429373"/>
        <w:contextualSpacing/>
        <w:jc w:val="both"/>
        <w:rPr>
          <w:rStyle w:val="sfbbfee58"/>
        </w:rPr>
      </w:pPr>
      <w:r w:rsidRPr="00326CC1">
        <w:rPr>
          <w:rStyle w:val="sfbbfee58"/>
        </w:rPr>
        <w:lastRenderedPageBreak/>
        <w:t xml:space="preserve">Съдът намира нарушение на чл. 3 от Конвенцията в материалния и процедурния му аспект във връзка с употребата на сила и помощни средства, включително електрошокови палки, при претърсване и изземване, извършени от маскирани служители на ЦСБОП в офисите на дружество доставчик на интернет услуги по подозрение за използване на нелицензиран софтуер. </w:t>
      </w:r>
      <w:hyperlink r:id="rId463" w:history="1">
        <w:r w:rsidRPr="00326CC1">
          <w:rPr>
            <w:rStyle w:val="Hyperlink"/>
          </w:rPr>
          <w:t>Бюлетин № 32</w:t>
        </w:r>
      </w:hyperlink>
    </w:p>
    <w:p w14:paraId="1084D087" w14:textId="77777777" w:rsidR="00962ACE" w:rsidRPr="00326CC1" w:rsidRDefault="009E5E4A" w:rsidP="00962ACE">
      <w:pPr>
        <w:pStyle w:val="s6c429373"/>
        <w:pBdr>
          <w:bottom w:val="single" w:sz="4" w:space="1" w:color="auto"/>
        </w:pBdr>
        <w:contextualSpacing/>
        <w:jc w:val="both"/>
        <w:rPr>
          <w:rStyle w:val="s38c10080"/>
          <w:i/>
        </w:rPr>
      </w:pPr>
      <w:hyperlink r:id="rId464" w:tgtFrame="_blank" w:history="1">
        <w:proofErr w:type="spellStart"/>
        <w:r w:rsidR="00962ACE" w:rsidRPr="00326CC1">
          <w:rPr>
            <w:rStyle w:val="Hyperlink"/>
            <w:i/>
          </w:rPr>
          <w:t>Anzhelo</w:t>
        </w:r>
        <w:proofErr w:type="spellEnd"/>
        <w:r w:rsidR="00962ACE" w:rsidRPr="00326CC1">
          <w:rPr>
            <w:rStyle w:val="Hyperlink"/>
            <w:i/>
          </w:rPr>
          <w:t xml:space="preserve"> </w:t>
        </w:r>
        <w:proofErr w:type="spellStart"/>
        <w:r w:rsidR="00962ACE" w:rsidRPr="00326CC1">
          <w:rPr>
            <w:rStyle w:val="Hyperlink"/>
            <w:i/>
          </w:rPr>
          <w:t>Georgiev</w:t>
        </w:r>
        <w:proofErr w:type="spellEnd"/>
        <w:r w:rsidR="00962ACE" w:rsidRPr="00326CC1">
          <w:rPr>
            <w:rStyle w:val="Hyperlink"/>
            <w:i/>
          </w:rPr>
          <w:t xml:space="preserve"> </w:t>
        </w:r>
        <w:proofErr w:type="spellStart"/>
        <w:r w:rsidR="00962ACE" w:rsidRPr="00326CC1">
          <w:rPr>
            <w:rStyle w:val="Hyperlink"/>
            <w:i/>
          </w:rPr>
          <w:t>and</w:t>
        </w:r>
        <w:proofErr w:type="spellEnd"/>
        <w:r w:rsidR="00962ACE" w:rsidRPr="00326CC1">
          <w:rPr>
            <w:rStyle w:val="Hyperlink"/>
            <w:i/>
          </w:rPr>
          <w:t xml:space="preserve"> </w:t>
        </w:r>
        <w:proofErr w:type="spellStart"/>
        <w:r w:rsidR="00962ACE" w:rsidRPr="00326CC1">
          <w:rPr>
            <w:rStyle w:val="Hyperlink"/>
            <w:i/>
          </w:rPr>
          <w:t>Others</w:t>
        </w:r>
        <w:proofErr w:type="spellEnd"/>
        <w:r w:rsidR="00962ACE" w:rsidRPr="00326CC1">
          <w:rPr>
            <w:rStyle w:val="Hyperlink"/>
            <w:i/>
          </w:rPr>
          <w:t xml:space="preserve"> v. </w:t>
        </w:r>
        <w:proofErr w:type="spellStart"/>
        <w:r w:rsidR="00962ACE" w:rsidRPr="00326CC1">
          <w:rPr>
            <w:rStyle w:val="Hyperlink"/>
            <w:i/>
          </w:rPr>
          <w:t>Bulgaria</w:t>
        </w:r>
        <w:proofErr w:type="spellEnd"/>
        <w:r w:rsidR="00962ACE" w:rsidRPr="00326CC1">
          <w:rPr>
            <w:rStyle w:val="Hyperlink"/>
            <w:i/>
          </w:rPr>
          <w:t xml:space="preserve"> (</w:t>
        </w:r>
        <w:proofErr w:type="spellStart"/>
        <w:r w:rsidR="00962ACE" w:rsidRPr="00326CC1">
          <w:rPr>
            <w:rStyle w:val="Hyperlink"/>
            <w:i/>
          </w:rPr>
          <w:t>no</w:t>
        </w:r>
        <w:proofErr w:type="spellEnd"/>
        <w:r w:rsidR="00962ACE" w:rsidRPr="00326CC1">
          <w:rPr>
            <w:rStyle w:val="Hyperlink"/>
            <w:i/>
          </w:rPr>
          <w:t>. 51284/09)</w:t>
        </w:r>
      </w:hyperlink>
    </w:p>
    <w:p w14:paraId="52407620" w14:textId="77777777" w:rsidR="00962ACE" w:rsidRPr="00326CC1" w:rsidRDefault="00962ACE" w:rsidP="00962ACE">
      <w:pPr>
        <w:pStyle w:val="NoSpacing"/>
        <w:jc w:val="both"/>
        <w:rPr>
          <w:rStyle w:val="normal--char"/>
          <w:rFonts w:ascii="Times New Roman" w:hAnsi="Times New Roman" w:cs="Times New Roman"/>
          <w:color w:val="000000"/>
          <w:sz w:val="24"/>
          <w:szCs w:val="24"/>
          <w:lang w:val="bg-BG"/>
        </w:rPr>
      </w:pPr>
      <w:proofErr w:type="spellStart"/>
      <w:r w:rsidRPr="00326CC1">
        <w:rPr>
          <w:rStyle w:val="normal--char"/>
          <w:rFonts w:ascii="Times New Roman" w:hAnsi="Times New Roman" w:cs="Times New Roman"/>
          <w:color w:val="000000"/>
          <w:sz w:val="24"/>
          <w:szCs w:val="24"/>
        </w:rPr>
        <w:t>Съдът</w:t>
      </w:r>
      <w:proofErr w:type="spellEnd"/>
      <w:r w:rsidRPr="00326CC1">
        <w:rPr>
          <w:rStyle w:val="normal--char"/>
          <w:rFonts w:ascii="Times New Roman" w:hAnsi="Times New Roman" w:cs="Times New Roman"/>
          <w:color w:val="000000"/>
          <w:sz w:val="24"/>
          <w:szCs w:val="24"/>
        </w:rPr>
        <w:t xml:space="preserve"> е </w:t>
      </w:r>
      <w:proofErr w:type="spellStart"/>
      <w:r w:rsidRPr="00326CC1">
        <w:rPr>
          <w:rStyle w:val="normal--char"/>
          <w:rFonts w:ascii="Times New Roman" w:hAnsi="Times New Roman" w:cs="Times New Roman"/>
          <w:color w:val="000000"/>
          <w:sz w:val="24"/>
          <w:szCs w:val="24"/>
        </w:rPr>
        <w:t>комуникирал</w:t>
      </w:r>
      <w:proofErr w:type="spellEnd"/>
      <w:r w:rsidRPr="00326CC1">
        <w:rPr>
          <w:rStyle w:val="normal--char"/>
          <w:rFonts w:ascii="Times New Roman" w:hAnsi="Times New Roman" w:cs="Times New Roman"/>
          <w:color w:val="000000"/>
          <w:sz w:val="24"/>
          <w:szCs w:val="24"/>
        </w:rPr>
        <w:t xml:space="preserve"> </w:t>
      </w:r>
      <w:proofErr w:type="spellStart"/>
      <w:r w:rsidRPr="00326CC1">
        <w:rPr>
          <w:rStyle w:val="normal--char"/>
          <w:rFonts w:ascii="Times New Roman" w:hAnsi="Times New Roman" w:cs="Times New Roman"/>
          <w:color w:val="000000"/>
          <w:sz w:val="24"/>
          <w:szCs w:val="24"/>
        </w:rPr>
        <w:t>жалбата</w:t>
      </w:r>
      <w:proofErr w:type="spellEnd"/>
      <w:r w:rsidRPr="00326CC1">
        <w:rPr>
          <w:rStyle w:val="normal--char"/>
          <w:rFonts w:ascii="Times New Roman" w:hAnsi="Times New Roman" w:cs="Times New Roman"/>
          <w:color w:val="000000"/>
          <w:sz w:val="24"/>
          <w:szCs w:val="24"/>
        </w:rPr>
        <w:t xml:space="preserve"> на </w:t>
      </w:r>
      <w:proofErr w:type="spellStart"/>
      <w:r w:rsidRPr="00326CC1">
        <w:rPr>
          <w:rStyle w:val="normal--char"/>
          <w:rFonts w:ascii="Times New Roman" w:hAnsi="Times New Roman" w:cs="Times New Roman"/>
          <w:color w:val="000000"/>
          <w:sz w:val="24"/>
          <w:szCs w:val="24"/>
        </w:rPr>
        <w:t>майка</w:t>
      </w:r>
      <w:proofErr w:type="spellEnd"/>
      <w:r w:rsidRPr="00326CC1">
        <w:rPr>
          <w:rStyle w:val="normal--char"/>
          <w:rFonts w:ascii="Times New Roman" w:hAnsi="Times New Roman" w:cs="Times New Roman"/>
          <w:color w:val="000000"/>
          <w:sz w:val="24"/>
          <w:szCs w:val="24"/>
        </w:rPr>
        <w:t xml:space="preserve"> и </w:t>
      </w:r>
      <w:proofErr w:type="spellStart"/>
      <w:r w:rsidRPr="00326CC1">
        <w:rPr>
          <w:rStyle w:val="normal--char"/>
          <w:rFonts w:ascii="Times New Roman" w:hAnsi="Times New Roman" w:cs="Times New Roman"/>
          <w:color w:val="000000"/>
          <w:sz w:val="24"/>
          <w:szCs w:val="24"/>
        </w:rPr>
        <w:t>син</w:t>
      </w:r>
      <w:proofErr w:type="spellEnd"/>
      <w:r w:rsidRPr="00326CC1">
        <w:rPr>
          <w:rStyle w:val="normal--char"/>
          <w:rFonts w:ascii="Times New Roman" w:hAnsi="Times New Roman" w:cs="Times New Roman"/>
          <w:color w:val="000000"/>
          <w:sz w:val="24"/>
          <w:szCs w:val="24"/>
        </w:rPr>
        <w:t xml:space="preserve"> с </w:t>
      </w:r>
      <w:proofErr w:type="spellStart"/>
      <w:r w:rsidRPr="00326CC1">
        <w:rPr>
          <w:rStyle w:val="normal--char"/>
          <w:rFonts w:ascii="Times New Roman" w:hAnsi="Times New Roman" w:cs="Times New Roman"/>
          <w:color w:val="000000"/>
          <w:sz w:val="24"/>
          <w:szCs w:val="24"/>
        </w:rPr>
        <w:t>оплаквания</w:t>
      </w:r>
      <w:proofErr w:type="spellEnd"/>
      <w:r w:rsidRPr="00326CC1">
        <w:rPr>
          <w:rStyle w:val="normal--char"/>
          <w:rFonts w:ascii="Times New Roman" w:hAnsi="Times New Roman" w:cs="Times New Roman"/>
          <w:color w:val="000000"/>
          <w:sz w:val="24"/>
          <w:szCs w:val="24"/>
        </w:rPr>
        <w:t xml:space="preserve"> по </w:t>
      </w:r>
      <w:proofErr w:type="spellStart"/>
      <w:r w:rsidRPr="00326CC1">
        <w:rPr>
          <w:rStyle w:val="normal--char"/>
          <w:rFonts w:ascii="Times New Roman" w:hAnsi="Times New Roman" w:cs="Times New Roman"/>
          <w:color w:val="000000"/>
          <w:sz w:val="24"/>
          <w:szCs w:val="24"/>
        </w:rPr>
        <w:t>чл</w:t>
      </w:r>
      <w:proofErr w:type="spellEnd"/>
      <w:r w:rsidRPr="00326CC1">
        <w:rPr>
          <w:rStyle w:val="normal--char"/>
          <w:rFonts w:ascii="Times New Roman" w:hAnsi="Times New Roman" w:cs="Times New Roman"/>
          <w:color w:val="000000"/>
          <w:sz w:val="24"/>
          <w:szCs w:val="24"/>
        </w:rPr>
        <w:t xml:space="preserve">. 3 от </w:t>
      </w:r>
      <w:proofErr w:type="spellStart"/>
      <w:r w:rsidRPr="00326CC1">
        <w:rPr>
          <w:rStyle w:val="normal--char"/>
          <w:rFonts w:ascii="Times New Roman" w:hAnsi="Times New Roman" w:cs="Times New Roman"/>
          <w:color w:val="000000"/>
          <w:sz w:val="24"/>
          <w:szCs w:val="24"/>
        </w:rPr>
        <w:t>Ко</w:t>
      </w:r>
      <w:r w:rsidRPr="00326CC1">
        <w:rPr>
          <w:rStyle w:val="normal--char"/>
          <w:rFonts w:ascii="Times New Roman" w:hAnsi="Times New Roman" w:cs="Times New Roman"/>
          <w:color w:val="000000"/>
          <w:sz w:val="24"/>
          <w:szCs w:val="24"/>
          <w:lang w:val="bg-BG"/>
        </w:rPr>
        <w:t>нвенцията</w:t>
      </w:r>
      <w:proofErr w:type="spellEnd"/>
      <w:r w:rsidRPr="00326CC1">
        <w:rPr>
          <w:rStyle w:val="normal--char"/>
          <w:rFonts w:ascii="Times New Roman" w:hAnsi="Times New Roman" w:cs="Times New Roman"/>
          <w:color w:val="000000"/>
          <w:sz w:val="24"/>
          <w:szCs w:val="24"/>
          <w:lang w:val="bg-BG"/>
        </w:rPr>
        <w:t>, че държавата не е из</w:t>
      </w:r>
      <w:proofErr w:type="spellStart"/>
      <w:r w:rsidRPr="00326CC1">
        <w:rPr>
          <w:rStyle w:val="normal--char"/>
          <w:rFonts w:ascii="Times New Roman" w:hAnsi="Times New Roman" w:cs="Times New Roman"/>
          <w:color w:val="000000"/>
          <w:sz w:val="24"/>
          <w:szCs w:val="24"/>
        </w:rPr>
        <w:t>пълнила</w:t>
      </w:r>
      <w:proofErr w:type="spellEnd"/>
      <w:r w:rsidRPr="00326CC1">
        <w:rPr>
          <w:rStyle w:val="normal--char"/>
          <w:rFonts w:ascii="Times New Roman" w:hAnsi="Times New Roman" w:cs="Times New Roman"/>
          <w:color w:val="000000"/>
          <w:sz w:val="24"/>
          <w:szCs w:val="24"/>
        </w:rPr>
        <w:t xml:space="preserve"> </w:t>
      </w:r>
      <w:proofErr w:type="spellStart"/>
      <w:r w:rsidRPr="00326CC1">
        <w:rPr>
          <w:rStyle w:val="normal--char"/>
          <w:rFonts w:ascii="Times New Roman" w:hAnsi="Times New Roman" w:cs="Times New Roman"/>
          <w:color w:val="000000"/>
          <w:sz w:val="24"/>
          <w:szCs w:val="24"/>
        </w:rPr>
        <w:t>позитивните</w:t>
      </w:r>
      <w:proofErr w:type="spellEnd"/>
      <w:r w:rsidRPr="00326CC1">
        <w:rPr>
          <w:rStyle w:val="normal--char"/>
          <w:rFonts w:ascii="Times New Roman" w:hAnsi="Times New Roman" w:cs="Times New Roman"/>
          <w:color w:val="000000"/>
          <w:sz w:val="24"/>
          <w:szCs w:val="24"/>
        </w:rPr>
        <w:t xml:space="preserve"> </w:t>
      </w:r>
      <w:proofErr w:type="spellStart"/>
      <w:r w:rsidRPr="00326CC1">
        <w:rPr>
          <w:rStyle w:val="normal--char"/>
          <w:rFonts w:ascii="Times New Roman" w:hAnsi="Times New Roman" w:cs="Times New Roman"/>
          <w:color w:val="000000"/>
          <w:sz w:val="24"/>
          <w:szCs w:val="24"/>
        </w:rPr>
        <w:t>си</w:t>
      </w:r>
      <w:proofErr w:type="spellEnd"/>
      <w:r w:rsidRPr="00326CC1">
        <w:rPr>
          <w:rStyle w:val="normal--char"/>
          <w:rFonts w:ascii="Times New Roman" w:hAnsi="Times New Roman" w:cs="Times New Roman"/>
          <w:color w:val="000000"/>
          <w:sz w:val="24"/>
          <w:szCs w:val="24"/>
        </w:rPr>
        <w:t xml:space="preserve"> </w:t>
      </w:r>
      <w:proofErr w:type="spellStart"/>
      <w:r w:rsidRPr="00326CC1">
        <w:rPr>
          <w:rStyle w:val="normal--char"/>
          <w:rFonts w:ascii="Times New Roman" w:hAnsi="Times New Roman" w:cs="Times New Roman"/>
          <w:color w:val="000000"/>
          <w:sz w:val="24"/>
          <w:szCs w:val="24"/>
        </w:rPr>
        <w:t>задължения</w:t>
      </w:r>
      <w:proofErr w:type="spellEnd"/>
      <w:r w:rsidRPr="00326CC1">
        <w:rPr>
          <w:rStyle w:val="normal--char"/>
          <w:rFonts w:ascii="Times New Roman" w:hAnsi="Times New Roman" w:cs="Times New Roman"/>
          <w:color w:val="000000"/>
          <w:sz w:val="24"/>
          <w:szCs w:val="24"/>
        </w:rPr>
        <w:t xml:space="preserve"> </w:t>
      </w:r>
      <w:proofErr w:type="spellStart"/>
      <w:r w:rsidRPr="00326CC1">
        <w:rPr>
          <w:rStyle w:val="normal--char"/>
          <w:rFonts w:ascii="Times New Roman" w:hAnsi="Times New Roman" w:cs="Times New Roman"/>
          <w:color w:val="000000"/>
          <w:sz w:val="24"/>
          <w:szCs w:val="24"/>
        </w:rPr>
        <w:t>да</w:t>
      </w:r>
      <w:proofErr w:type="spellEnd"/>
      <w:r w:rsidRPr="00326CC1">
        <w:rPr>
          <w:rStyle w:val="normal--char"/>
          <w:rFonts w:ascii="Times New Roman" w:hAnsi="Times New Roman" w:cs="Times New Roman"/>
          <w:color w:val="000000"/>
          <w:sz w:val="24"/>
          <w:szCs w:val="24"/>
        </w:rPr>
        <w:t xml:space="preserve"> </w:t>
      </w:r>
      <w:proofErr w:type="spellStart"/>
      <w:r w:rsidRPr="00326CC1">
        <w:rPr>
          <w:rStyle w:val="normal--char"/>
          <w:rFonts w:ascii="Times New Roman" w:hAnsi="Times New Roman" w:cs="Times New Roman"/>
          <w:color w:val="000000"/>
          <w:sz w:val="24"/>
          <w:szCs w:val="24"/>
        </w:rPr>
        <w:t>ги</w:t>
      </w:r>
      <w:proofErr w:type="spellEnd"/>
      <w:r w:rsidRPr="00326CC1">
        <w:rPr>
          <w:rStyle w:val="normal--char"/>
          <w:rFonts w:ascii="Times New Roman" w:hAnsi="Times New Roman" w:cs="Times New Roman"/>
          <w:color w:val="000000"/>
          <w:sz w:val="24"/>
          <w:szCs w:val="24"/>
        </w:rPr>
        <w:t xml:space="preserve"> </w:t>
      </w:r>
      <w:proofErr w:type="spellStart"/>
      <w:r w:rsidRPr="00326CC1">
        <w:rPr>
          <w:rStyle w:val="normal--char"/>
          <w:rFonts w:ascii="Times New Roman" w:hAnsi="Times New Roman" w:cs="Times New Roman"/>
          <w:color w:val="000000"/>
          <w:sz w:val="24"/>
          <w:szCs w:val="24"/>
        </w:rPr>
        <w:t>защити</w:t>
      </w:r>
      <w:proofErr w:type="spellEnd"/>
      <w:r w:rsidRPr="00326CC1">
        <w:rPr>
          <w:rStyle w:val="normal--char"/>
          <w:rFonts w:ascii="Times New Roman" w:hAnsi="Times New Roman" w:cs="Times New Roman"/>
          <w:color w:val="000000"/>
          <w:sz w:val="24"/>
          <w:szCs w:val="24"/>
        </w:rPr>
        <w:t xml:space="preserve"> от </w:t>
      </w:r>
      <w:proofErr w:type="spellStart"/>
      <w:r w:rsidRPr="00326CC1">
        <w:rPr>
          <w:rStyle w:val="normal--char"/>
          <w:rFonts w:ascii="Times New Roman" w:hAnsi="Times New Roman" w:cs="Times New Roman"/>
          <w:color w:val="000000"/>
          <w:sz w:val="24"/>
          <w:szCs w:val="24"/>
        </w:rPr>
        <w:t>системното</w:t>
      </w:r>
      <w:proofErr w:type="spellEnd"/>
      <w:r w:rsidRPr="00326CC1">
        <w:rPr>
          <w:rStyle w:val="normal--char"/>
          <w:rFonts w:ascii="Times New Roman" w:hAnsi="Times New Roman" w:cs="Times New Roman"/>
          <w:color w:val="000000"/>
          <w:sz w:val="24"/>
          <w:szCs w:val="24"/>
        </w:rPr>
        <w:t xml:space="preserve"> </w:t>
      </w:r>
      <w:proofErr w:type="spellStart"/>
      <w:r w:rsidRPr="00326CC1">
        <w:rPr>
          <w:rStyle w:val="normal--char"/>
          <w:rFonts w:ascii="Times New Roman" w:hAnsi="Times New Roman" w:cs="Times New Roman"/>
          <w:color w:val="000000"/>
          <w:sz w:val="24"/>
          <w:szCs w:val="24"/>
        </w:rPr>
        <w:t>домашно</w:t>
      </w:r>
      <w:proofErr w:type="spellEnd"/>
      <w:r w:rsidRPr="00326CC1">
        <w:rPr>
          <w:rStyle w:val="normal--char"/>
          <w:rFonts w:ascii="Times New Roman" w:hAnsi="Times New Roman" w:cs="Times New Roman"/>
          <w:color w:val="000000"/>
          <w:sz w:val="24"/>
          <w:szCs w:val="24"/>
        </w:rPr>
        <w:t xml:space="preserve"> </w:t>
      </w:r>
      <w:proofErr w:type="spellStart"/>
      <w:r w:rsidRPr="00326CC1">
        <w:rPr>
          <w:rStyle w:val="normal--char"/>
          <w:rFonts w:ascii="Times New Roman" w:hAnsi="Times New Roman" w:cs="Times New Roman"/>
          <w:color w:val="000000"/>
          <w:sz w:val="24"/>
          <w:szCs w:val="24"/>
        </w:rPr>
        <w:t>насилие</w:t>
      </w:r>
      <w:proofErr w:type="spellEnd"/>
      <w:r w:rsidRPr="00326CC1">
        <w:rPr>
          <w:rStyle w:val="normal--char"/>
          <w:rFonts w:ascii="Times New Roman" w:hAnsi="Times New Roman" w:cs="Times New Roman"/>
          <w:color w:val="000000"/>
          <w:sz w:val="24"/>
          <w:szCs w:val="24"/>
        </w:rPr>
        <w:t xml:space="preserve">, </w:t>
      </w:r>
      <w:proofErr w:type="spellStart"/>
      <w:r w:rsidRPr="00326CC1">
        <w:rPr>
          <w:rStyle w:val="normal--char"/>
          <w:rFonts w:ascii="Times New Roman" w:hAnsi="Times New Roman" w:cs="Times New Roman"/>
          <w:color w:val="000000"/>
          <w:sz w:val="24"/>
          <w:szCs w:val="24"/>
        </w:rPr>
        <w:t>упражнявано</w:t>
      </w:r>
      <w:proofErr w:type="spellEnd"/>
      <w:r w:rsidRPr="00326CC1">
        <w:rPr>
          <w:rStyle w:val="normal--char"/>
          <w:rFonts w:ascii="Times New Roman" w:hAnsi="Times New Roman" w:cs="Times New Roman"/>
          <w:color w:val="000000"/>
          <w:sz w:val="24"/>
          <w:szCs w:val="24"/>
        </w:rPr>
        <w:t xml:space="preserve"> от </w:t>
      </w:r>
      <w:proofErr w:type="spellStart"/>
      <w:r w:rsidRPr="00326CC1">
        <w:rPr>
          <w:rStyle w:val="normal--char"/>
          <w:rFonts w:ascii="Times New Roman" w:hAnsi="Times New Roman" w:cs="Times New Roman"/>
          <w:color w:val="000000"/>
          <w:sz w:val="24"/>
          <w:szCs w:val="24"/>
        </w:rPr>
        <w:t>партньора</w:t>
      </w:r>
      <w:proofErr w:type="spellEnd"/>
      <w:r w:rsidRPr="00326CC1">
        <w:rPr>
          <w:rStyle w:val="normal--char"/>
          <w:rFonts w:ascii="Times New Roman" w:hAnsi="Times New Roman" w:cs="Times New Roman"/>
          <w:color w:val="000000"/>
          <w:sz w:val="24"/>
          <w:szCs w:val="24"/>
        </w:rPr>
        <w:t xml:space="preserve"> на</w:t>
      </w:r>
      <w:r w:rsidRPr="00326CC1">
        <w:rPr>
          <w:rStyle w:val="normal--char"/>
          <w:rFonts w:ascii="Times New Roman" w:hAnsi="Times New Roman" w:cs="Times New Roman"/>
          <w:color w:val="000000"/>
          <w:sz w:val="24"/>
          <w:szCs w:val="24"/>
          <w:lang w:val="bg-BG"/>
        </w:rPr>
        <w:t xml:space="preserve"> майката, и да разследва твърде</w:t>
      </w:r>
      <w:proofErr w:type="spellStart"/>
      <w:r w:rsidRPr="00326CC1">
        <w:rPr>
          <w:rStyle w:val="normal--char"/>
          <w:rFonts w:ascii="Times New Roman" w:hAnsi="Times New Roman" w:cs="Times New Roman"/>
          <w:color w:val="000000"/>
          <w:sz w:val="24"/>
          <w:szCs w:val="24"/>
        </w:rPr>
        <w:t>нията</w:t>
      </w:r>
      <w:proofErr w:type="spellEnd"/>
      <w:r w:rsidRPr="00326CC1">
        <w:rPr>
          <w:rStyle w:val="normal--char"/>
          <w:rFonts w:ascii="Times New Roman" w:hAnsi="Times New Roman" w:cs="Times New Roman"/>
          <w:color w:val="000000"/>
          <w:sz w:val="24"/>
          <w:szCs w:val="24"/>
        </w:rPr>
        <w:t xml:space="preserve"> </w:t>
      </w:r>
      <w:proofErr w:type="spellStart"/>
      <w:r w:rsidRPr="00326CC1">
        <w:rPr>
          <w:rStyle w:val="normal--char"/>
          <w:rFonts w:ascii="Times New Roman" w:hAnsi="Times New Roman" w:cs="Times New Roman"/>
          <w:color w:val="000000"/>
          <w:sz w:val="24"/>
          <w:szCs w:val="24"/>
        </w:rPr>
        <w:t>им</w:t>
      </w:r>
      <w:proofErr w:type="spellEnd"/>
      <w:r w:rsidRPr="00326CC1">
        <w:rPr>
          <w:rStyle w:val="normal--char"/>
          <w:rFonts w:ascii="Times New Roman" w:hAnsi="Times New Roman" w:cs="Times New Roman"/>
          <w:color w:val="000000"/>
          <w:sz w:val="24"/>
          <w:szCs w:val="24"/>
        </w:rPr>
        <w:t xml:space="preserve"> </w:t>
      </w:r>
      <w:proofErr w:type="spellStart"/>
      <w:r w:rsidRPr="00326CC1">
        <w:rPr>
          <w:rStyle w:val="normal--char"/>
          <w:rFonts w:ascii="Times New Roman" w:hAnsi="Times New Roman" w:cs="Times New Roman"/>
          <w:color w:val="000000"/>
          <w:sz w:val="24"/>
          <w:szCs w:val="24"/>
        </w:rPr>
        <w:t>за</w:t>
      </w:r>
      <w:proofErr w:type="spellEnd"/>
      <w:r w:rsidRPr="00326CC1">
        <w:rPr>
          <w:rStyle w:val="normal--char"/>
          <w:rFonts w:ascii="Times New Roman" w:hAnsi="Times New Roman" w:cs="Times New Roman"/>
          <w:color w:val="000000"/>
          <w:sz w:val="24"/>
          <w:szCs w:val="24"/>
        </w:rPr>
        <w:t xml:space="preserve"> </w:t>
      </w:r>
      <w:proofErr w:type="spellStart"/>
      <w:r w:rsidRPr="00326CC1">
        <w:rPr>
          <w:rStyle w:val="normal--char"/>
          <w:rFonts w:ascii="Times New Roman" w:hAnsi="Times New Roman" w:cs="Times New Roman"/>
          <w:color w:val="000000"/>
          <w:sz w:val="24"/>
          <w:szCs w:val="24"/>
        </w:rPr>
        <w:t>малтретиране</w:t>
      </w:r>
      <w:proofErr w:type="spellEnd"/>
      <w:r w:rsidRPr="00326CC1">
        <w:rPr>
          <w:rStyle w:val="normal--char"/>
          <w:rFonts w:ascii="Times New Roman" w:hAnsi="Times New Roman" w:cs="Times New Roman"/>
          <w:color w:val="000000"/>
          <w:sz w:val="24"/>
          <w:szCs w:val="24"/>
        </w:rPr>
        <w:t>.</w:t>
      </w:r>
      <w:r w:rsidRPr="00326CC1">
        <w:rPr>
          <w:rStyle w:val="normal--char"/>
          <w:rFonts w:ascii="Times New Roman" w:hAnsi="Times New Roman" w:cs="Times New Roman"/>
          <w:color w:val="000000"/>
          <w:sz w:val="24"/>
          <w:szCs w:val="24"/>
          <w:lang w:val="bg-BG"/>
        </w:rPr>
        <w:t xml:space="preserve"> </w:t>
      </w:r>
      <w:hyperlink r:id="rId465" w:history="1">
        <w:r w:rsidRPr="00326CC1">
          <w:rPr>
            <w:rStyle w:val="Hyperlink"/>
            <w:rFonts w:ascii="Times New Roman" w:hAnsi="Times New Roman" w:cs="Times New Roman"/>
            <w:sz w:val="24"/>
            <w:szCs w:val="24"/>
            <w:lang w:val="bg-BG"/>
          </w:rPr>
          <w:t>Бюлетин № 32</w:t>
        </w:r>
      </w:hyperlink>
    </w:p>
    <w:p w14:paraId="0E00947A" w14:textId="77777777" w:rsidR="00962ACE" w:rsidRPr="00326CC1" w:rsidRDefault="009E5E4A" w:rsidP="00962ACE">
      <w:pPr>
        <w:pStyle w:val="NoSpacing"/>
        <w:pBdr>
          <w:bottom w:val="single" w:sz="4" w:space="1" w:color="auto"/>
        </w:pBdr>
        <w:jc w:val="both"/>
        <w:rPr>
          <w:rFonts w:ascii="Times New Roman" w:hAnsi="Times New Roman" w:cs="Times New Roman"/>
          <w:i/>
          <w:sz w:val="24"/>
          <w:szCs w:val="24"/>
          <w:lang w:val="bg-BG" w:eastAsia="bg-BG"/>
        </w:rPr>
      </w:pPr>
      <w:hyperlink r:id="rId466" w:history="1">
        <w:r w:rsidR="00962ACE" w:rsidRPr="00326CC1">
          <w:rPr>
            <w:rStyle w:val="Hyperlink"/>
            <w:rFonts w:ascii="Times New Roman" w:hAnsi="Times New Roman" w:cs="Times New Roman"/>
            <w:i/>
            <w:sz w:val="24"/>
            <w:szCs w:val="24"/>
            <w:lang w:val="bg-BG" w:eastAsia="bg-BG"/>
          </w:rPr>
          <w:t xml:space="preserve">N.P. </w:t>
        </w:r>
        <w:proofErr w:type="spellStart"/>
        <w:r w:rsidR="00962ACE" w:rsidRPr="00326CC1">
          <w:rPr>
            <w:rStyle w:val="Hyperlink"/>
            <w:rFonts w:ascii="Times New Roman" w:hAnsi="Times New Roman" w:cs="Times New Roman"/>
            <w:i/>
            <w:sz w:val="24"/>
            <w:szCs w:val="24"/>
            <w:lang w:val="bg-BG" w:eastAsia="bg-BG"/>
          </w:rPr>
          <w:t>et</w:t>
        </w:r>
        <w:proofErr w:type="spellEnd"/>
        <w:r w:rsidR="00962ACE" w:rsidRPr="00326CC1">
          <w:rPr>
            <w:rStyle w:val="Hyperlink"/>
            <w:rFonts w:ascii="Times New Roman" w:hAnsi="Times New Roman" w:cs="Times New Roman"/>
            <w:i/>
            <w:sz w:val="24"/>
            <w:szCs w:val="24"/>
            <w:lang w:val="bg-BG" w:eastAsia="bg-BG"/>
          </w:rPr>
          <w:t xml:space="preserve"> N.I. c. </w:t>
        </w:r>
        <w:proofErr w:type="spellStart"/>
        <w:r w:rsidR="00962ACE" w:rsidRPr="00326CC1">
          <w:rPr>
            <w:rStyle w:val="Hyperlink"/>
            <w:rFonts w:ascii="Times New Roman" w:hAnsi="Times New Roman" w:cs="Times New Roman"/>
            <w:i/>
            <w:sz w:val="24"/>
            <w:szCs w:val="24"/>
            <w:lang w:val="bg-BG" w:eastAsia="bg-BG"/>
          </w:rPr>
          <w:t>Bulgarie</w:t>
        </w:r>
        <w:proofErr w:type="spellEnd"/>
        <w:r w:rsidR="00962ACE" w:rsidRPr="00326CC1">
          <w:rPr>
            <w:rStyle w:val="Hyperlink"/>
            <w:rFonts w:ascii="Times New Roman" w:hAnsi="Times New Roman" w:cs="Times New Roman"/>
            <w:i/>
            <w:sz w:val="24"/>
            <w:szCs w:val="24"/>
            <w:lang w:val="bg-BG" w:eastAsia="bg-BG"/>
          </w:rPr>
          <w:t xml:space="preserve"> (no.72226/11)</w:t>
        </w:r>
      </w:hyperlink>
    </w:p>
    <w:p w14:paraId="474CC08C" w14:textId="77777777" w:rsidR="00116F3D" w:rsidRPr="00326CC1" w:rsidRDefault="00116F3D" w:rsidP="00116F3D">
      <w:pPr>
        <w:spacing w:after="0" w:line="240" w:lineRule="auto"/>
        <w:jc w:val="both"/>
        <w:rPr>
          <w:rFonts w:ascii="Times New Roman" w:hAnsi="Times New Roman" w:cs="Times New Roman"/>
          <w:b/>
          <w:sz w:val="24"/>
          <w:szCs w:val="24"/>
        </w:rPr>
      </w:pPr>
    </w:p>
    <w:p w14:paraId="6683857C" w14:textId="77777777" w:rsidR="00116F3D" w:rsidRPr="00326CC1" w:rsidRDefault="00116F3D" w:rsidP="00116F3D">
      <w:pPr>
        <w:spacing w:after="0" w:line="240" w:lineRule="auto"/>
        <w:jc w:val="both"/>
        <w:rPr>
          <w:rFonts w:ascii="Times New Roman" w:hAnsi="Times New Roman" w:cs="Times New Roman"/>
          <w:sz w:val="24"/>
          <w:szCs w:val="24"/>
        </w:rPr>
      </w:pPr>
      <w:r w:rsidRPr="00326CC1">
        <w:rPr>
          <w:rFonts w:ascii="Times New Roman" w:hAnsi="Times New Roman" w:cs="Times New Roman"/>
          <w:sz w:val="24"/>
          <w:szCs w:val="24"/>
        </w:rPr>
        <w:t xml:space="preserve">Съдът е комуникирал жалба срещу Хърватия с оплаквания по членове 3, 8 и 13 от Конвенцията във връзка с твърдения системен тормоз над ученик от страна на учител, изразяващ се в обиди, грубост и подценяване, и бездействието на властите. </w:t>
      </w:r>
      <w:hyperlink r:id="rId467" w:history="1">
        <w:r w:rsidR="00276112" w:rsidRPr="00326CC1">
          <w:rPr>
            <w:rStyle w:val="Hyperlink"/>
            <w:rFonts w:ascii="Times New Roman" w:hAnsi="Times New Roman" w:cs="Times New Roman"/>
            <w:iCs/>
            <w:sz w:val="24"/>
            <w:szCs w:val="24"/>
          </w:rPr>
          <w:t>Бюлетин № 34</w:t>
        </w:r>
      </w:hyperlink>
    </w:p>
    <w:p w14:paraId="5EA4E2F3" w14:textId="77777777" w:rsidR="00116F3D" w:rsidRPr="00326CC1" w:rsidRDefault="009E5E4A" w:rsidP="00116F3D">
      <w:pPr>
        <w:pBdr>
          <w:bottom w:val="single" w:sz="4" w:space="1" w:color="auto"/>
        </w:pBdr>
        <w:spacing w:after="0" w:line="240" w:lineRule="auto"/>
        <w:jc w:val="both"/>
        <w:rPr>
          <w:rFonts w:ascii="Times New Roman" w:hAnsi="Times New Roman" w:cs="Times New Roman"/>
          <w:sz w:val="24"/>
          <w:szCs w:val="24"/>
        </w:rPr>
      </w:pPr>
      <w:hyperlink r:id="rId468" w:history="1">
        <w:r w:rsidR="00116F3D" w:rsidRPr="00326CC1">
          <w:rPr>
            <w:rStyle w:val="Hyperlink"/>
            <w:rFonts w:ascii="Times New Roman" w:hAnsi="Times New Roman" w:cs="Times New Roman"/>
            <w:i/>
            <w:sz w:val="24"/>
          </w:rPr>
          <w:t xml:space="preserve">F.O. v. </w:t>
        </w:r>
        <w:proofErr w:type="spellStart"/>
        <w:r w:rsidR="00116F3D" w:rsidRPr="00326CC1">
          <w:rPr>
            <w:rStyle w:val="Hyperlink"/>
            <w:rFonts w:ascii="Times New Roman" w:hAnsi="Times New Roman" w:cs="Times New Roman"/>
            <w:i/>
            <w:sz w:val="24"/>
          </w:rPr>
          <w:t>Croatia</w:t>
        </w:r>
        <w:proofErr w:type="spellEnd"/>
        <w:r w:rsidR="00116F3D" w:rsidRPr="00326CC1">
          <w:rPr>
            <w:rStyle w:val="Hyperlink"/>
            <w:rFonts w:ascii="Times New Roman" w:hAnsi="Times New Roman" w:cs="Times New Roman"/>
            <w:i/>
            <w:sz w:val="24"/>
          </w:rPr>
          <w:t xml:space="preserve"> (</w:t>
        </w:r>
        <w:proofErr w:type="spellStart"/>
        <w:r w:rsidR="00116F3D" w:rsidRPr="00326CC1">
          <w:rPr>
            <w:rStyle w:val="Hyperlink"/>
            <w:rFonts w:ascii="Times New Roman" w:hAnsi="Times New Roman" w:cs="Times New Roman"/>
            <w:i/>
            <w:sz w:val="24"/>
          </w:rPr>
          <w:t>no</w:t>
        </w:r>
        <w:proofErr w:type="spellEnd"/>
        <w:r w:rsidR="00116F3D" w:rsidRPr="00326CC1">
          <w:rPr>
            <w:rStyle w:val="Hyperlink"/>
            <w:rFonts w:ascii="Times New Roman" w:hAnsi="Times New Roman" w:cs="Times New Roman"/>
            <w:i/>
            <w:sz w:val="24"/>
          </w:rPr>
          <w:t>. 29555/13)</w:t>
        </w:r>
      </w:hyperlink>
    </w:p>
    <w:p w14:paraId="76A37C9C" w14:textId="77777777" w:rsidR="00A27EF7" w:rsidRPr="00326CC1" w:rsidRDefault="00A27EF7" w:rsidP="00A27EF7">
      <w:pPr>
        <w:spacing w:after="0" w:line="240" w:lineRule="auto"/>
        <w:contextualSpacing/>
        <w:jc w:val="both"/>
        <w:rPr>
          <w:rStyle w:val="s7d2086b4"/>
          <w:rFonts w:ascii="Times New Roman" w:hAnsi="Times New Roman" w:cs="Times New Roman"/>
          <w:sz w:val="24"/>
          <w:szCs w:val="24"/>
        </w:rPr>
      </w:pPr>
      <w:bookmarkStart w:id="21" w:name="психиатрия"/>
    </w:p>
    <w:p w14:paraId="78F061EE" w14:textId="77777777" w:rsidR="00A27EF7" w:rsidRPr="00326CC1" w:rsidRDefault="00A27EF7" w:rsidP="00A27EF7">
      <w:pPr>
        <w:spacing w:after="0" w:line="240" w:lineRule="auto"/>
        <w:contextualSpacing/>
        <w:jc w:val="both"/>
        <w:rPr>
          <w:rStyle w:val="s7d2086b4"/>
          <w:rFonts w:ascii="Times New Roman" w:hAnsi="Times New Roman" w:cs="Times New Roman"/>
          <w:sz w:val="24"/>
          <w:szCs w:val="24"/>
        </w:rPr>
      </w:pPr>
      <w:proofErr w:type="spellStart"/>
      <w:r w:rsidRPr="00326CC1">
        <w:rPr>
          <w:rStyle w:val="s7d2086b4"/>
          <w:rFonts w:ascii="Times New Roman" w:hAnsi="Times New Roman" w:cs="Times New Roman"/>
          <w:sz w:val="24"/>
          <w:szCs w:val="24"/>
        </w:rPr>
        <w:t>Имобилизирането</w:t>
      </w:r>
      <w:proofErr w:type="spellEnd"/>
      <w:r w:rsidRPr="00326CC1">
        <w:rPr>
          <w:rStyle w:val="s7d2086b4"/>
          <w:rFonts w:ascii="Times New Roman" w:hAnsi="Times New Roman" w:cs="Times New Roman"/>
          <w:sz w:val="24"/>
          <w:szCs w:val="24"/>
        </w:rPr>
        <w:t xml:space="preserve"> на жалбоподателката в продължение на 15 часа след принудителното й настаняване в психиатрична клиника не е </w:t>
      </w:r>
      <w:r w:rsidRPr="00326CC1">
        <w:rPr>
          <w:rFonts w:ascii="Times New Roman" w:hAnsi="Times New Roman" w:cs="Times New Roman"/>
          <w:sz w:val="24"/>
          <w:szCs w:val="24"/>
        </w:rPr>
        <w:t>било необходимо и пропорционално при конкретните обстоятелства</w:t>
      </w:r>
      <w:r w:rsidRPr="00326CC1">
        <w:rPr>
          <w:rStyle w:val="s7d2086b4"/>
          <w:rFonts w:ascii="Times New Roman" w:hAnsi="Times New Roman" w:cs="Times New Roman"/>
          <w:sz w:val="24"/>
          <w:szCs w:val="24"/>
        </w:rPr>
        <w:t xml:space="preserve">. Пасивността на властите при наличието на защитимо оплакване от малтретиране представлява нарушение на процедурния аспект на чл. 3. </w:t>
      </w:r>
      <w:hyperlink r:id="rId469" w:history="1">
        <w:r w:rsidR="007219FF" w:rsidRPr="00326CC1">
          <w:rPr>
            <w:rStyle w:val="Hyperlink"/>
            <w:rFonts w:ascii="Times New Roman" w:hAnsi="Times New Roman" w:cs="Times New Roman"/>
            <w:sz w:val="24"/>
            <w:szCs w:val="24"/>
          </w:rPr>
          <w:t>Бюлетин № 37</w:t>
        </w:r>
      </w:hyperlink>
    </w:p>
    <w:p w14:paraId="38E9F201" w14:textId="77777777" w:rsidR="00962ACE" w:rsidRPr="00326CC1" w:rsidRDefault="009E5E4A" w:rsidP="00A27EF7">
      <w:pPr>
        <w:pBdr>
          <w:bottom w:val="single" w:sz="4" w:space="1" w:color="auto"/>
        </w:pBdr>
        <w:spacing w:after="0" w:line="240" w:lineRule="auto"/>
        <w:contextualSpacing/>
        <w:jc w:val="both"/>
        <w:rPr>
          <w:rFonts w:ascii="Times New Roman" w:hAnsi="Times New Roman" w:cs="Times New Roman"/>
          <w:i/>
          <w:szCs w:val="24"/>
        </w:rPr>
      </w:pPr>
      <w:hyperlink r:id="rId470" w:history="1">
        <w:r w:rsidR="00A27EF7" w:rsidRPr="00326CC1">
          <w:rPr>
            <w:rStyle w:val="Hyperlink"/>
            <w:rFonts w:ascii="Times New Roman" w:hAnsi="Times New Roman" w:cs="Times New Roman"/>
            <w:i/>
            <w:sz w:val="24"/>
            <w:szCs w:val="24"/>
          </w:rPr>
          <w:t xml:space="preserve">M.S. v. </w:t>
        </w:r>
        <w:proofErr w:type="spellStart"/>
        <w:r w:rsidR="00A27EF7" w:rsidRPr="00326CC1">
          <w:rPr>
            <w:rStyle w:val="Hyperlink"/>
            <w:rFonts w:ascii="Times New Roman" w:hAnsi="Times New Roman" w:cs="Times New Roman"/>
            <w:i/>
            <w:sz w:val="24"/>
            <w:szCs w:val="24"/>
          </w:rPr>
          <w:t>Croatia</w:t>
        </w:r>
        <w:proofErr w:type="spellEnd"/>
        <w:r w:rsidR="00A27EF7" w:rsidRPr="00326CC1">
          <w:rPr>
            <w:rStyle w:val="Hyperlink"/>
            <w:rFonts w:ascii="Times New Roman" w:hAnsi="Times New Roman" w:cs="Times New Roman"/>
            <w:i/>
            <w:sz w:val="24"/>
            <w:szCs w:val="24"/>
          </w:rPr>
          <w:t xml:space="preserve"> (</w:t>
        </w:r>
        <w:proofErr w:type="spellStart"/>
        <w:r w:rsidR="00A27EF7" w:rsidRPr="00326CC1">
          <w:rPr>
            <w:rStyle w:val="Hyperlink"/>
            <w:rFonts w:ascii="Times New Roman" w:hAnsi="Times New Roman" w:cs="Times New Roman"/>
            <w:i/>
            <w:sz w:val="24"/>
            <w:szCs w:val="24"/>
          </w:rPr>
          <w:t>no</w:t>
        </w:r>
        <w:proofErr w:type="spellEnd"/>
        <w:r w:rsidR="00A27EF7" w:rsidRPr="00326CC1">
          <w:rPr>
            <w:rStyle w:val="Hyperlink"/>
            <w:rFonts w:ascii="Times New Roman" w:hAnsi="Times New Roman" w:cs="Times New Roman"/>
            <w:i/>
            <w:sz w:val="24"/>
            <w:szCs w:val="24"/>
          </w:rPr>
          <w:t>. 2)</w:t>
        </w:r>
      </w:hyperlink>
      <w:r w:rsidR="00A27EF7" w:rsidRPr="00326CC1">
        <w:rPr>
          <w:rFonts w:ascii="Times New Roman" w:hAnsi="Times New Roman" w:cs="Times New Roman"/>
          <w:i/>
          <w:sz w:val="24"/>
          <w:szCs w:val="24"/>
        </w:rPr>
        <w:t xml:space="preserve"> (</w:t>
      </w:r>
      <w:proofErr w:type="spellStart"/>
      <w:r w:rsidR="00A27EF7" w:rsidRPr="00326CC1">
        <w:rPr>
          <w:rFonts w:ascii="Times New Roman" w:hAnsi="Times New Roman" w:cs="Times New Roman"/>
          <w:i/>
          <w:sz w:val="24"/>
          <w:szCs w:val="24"/>
        </w:rPr>
        <w:t>no</w:t>
      </w:r>
      <w:proofErr w:type="spellEnd"/>
      <w:r w:rsidR="00A27EF7" w:rsidRPr="00326CC1">
        <w:rPr>
          <w:rFonts w:ascii="Times New Roman" w:hAnsi="Times New Roman" w:cs="Times New Roman"/>
          <w:i/>
          <w:sz w:val="24"/>
          <w:szCs w:val="24"/>
        </w:rPr>
        <w:t xml:space="preserve">. </w:t>
      </w:r>
      <w:r w:rsidR="00A27EF7" w:rsidRPr="00326CC1">
        <w:rPr>
          <w:rFonts w:ascii="Times New Roman" w:hAnsi="Times New Roman" w:cs="Times New Roman"/>
          <w:i/>
          <w:szCs w:val="24"/>
        </w:rPr>
        <w:t>75450/12)</w:t>
      </w:r>
      <w:bookmarkEnd w:id="21"/>
    </w:p>
    <w:p w14:paraId="01F5E4A9" w14:textId="77777777" w:rsidR="00A27EF7" w:rsidRPr="00326CC1" w:rsidRDefault="00A27EF7" w:rsidP="00A27EF7">
      <w:pPr>
        <w:spacing w:after="0" w:line="240" w:lineRule="auto"/>
        <w:contextualSpacing/>
        <w:jc w:val="both"/>
        <w:rPr>
          <w:rFonts w:ascii="Times New Roman" w:hAnsi="Times New Roman" w:cs="Times New Roman"/>
          <w:i/>
          <w:szCs w:val="24"/>
        </w:rPr>
      </w:pPr>
    </w:p>
    <w:p w14:paraId="5151E822" w14:textId="77777777" w:rsidR="00B807E1" w:rsidRPr="00B807E1" w:rsidRDefault="00B807E1" w:rsidP="00B807E1">
      <w:pPr>
        <w:spacing w:after="0" w:line="100" w:lineRule="atLeast"/>
        <w:jc w:val="both"/>
        <w:rPr>
          <w:rFonts w:ascii="Times New Roman" w:hAnsi="Times New Roman" w:cs="Times New Roman"/>
          <w:sz w:val="24"/>
          <w:szCs w:val="24"/>
        </w:rPr>
      </w:pPr>
      <w:r w:rsidRPr="00B807E1">
        <w:rPr>
          <w:rFonts w:ascii="Times New Roman" w:hAnsi="Times New Roman" w:cs="Times New Roman"/>
          <w:sz w:val="24"/>
          <w:szCs w:val="24"/>
        </w:rPr>
        <w:t xml:space="preserve">С оглед на враждебните обществени нагласи към лицата с различна сексуална ориентация или полова идентичност в Грузия, властите са знаели или е трябвало да знаят за рисковете, които носят свързаните с тях публични прояви, и са били длъжни с всички възможни средства да осигурят засилена защита по време на шествието, за което са били уведомени цели 9 дни предварително. </w:t>
      </w:r>
      <w:hyperlink r:id="rId471" w:history="1">
        <w:r w:rsidR="00656CE1" w:rsidRPr="00215B2F">
          <w:rPr>
            <w:rStyle w:val="Hyperlink"/>
            <w:rFonts w:ascii="Times New Roman" w:hAnsi="Times New Roman" w:cs="Times New Roman"/>
            <w:sz w:val="24"/>
            <w:szCs w:val="24"/>
          </w:rPr>
          <w:t>Бюлетин № 40</w:t>
        </w:r>
      </w:hyperlink>
    </w:p>
    <w:p w14:paraId="4E4337CB" w14:textId="77777777" w:rsidR="00B807E1" w:rsidRPr="006A77FF" w:rsidRDefault="009E5E4A" w:rsidP="00B807E1">
      <w:pPr>
        <w:pBdr>
          <w:bottom w:val="single" w:sz="4" w:space="1" w:color="auto"/>
        </w:pBdr>
        <w:spacing w:after="0" w:line="100" w:lineRule="atLeast"/>
        <w:jc w:val="both"/>
        <w:rPr>
          <w:rFonts w:ascii="Times New Roman" w:hAnsi="Times New Roman" w:cs="Times New Roman"/>
          <w:sz w:val="24"/>
          <w:szCs w:val="24"/>
        </w:rPr>
      </w:pPr>
      <w:hyperlink r:id="rId472" w:history="1">
        <w:proofErr w:type="spellStart"/>
        <w:r w:rsidR="00B807E1" w:rsidRPr="006A77FF">
          <w:rPr>
            <w:rStyle w:val="Hyperlink"/>
            <w:rFonts w:ascii="Times New Roman" w:hAnsi="Times New Roman" w:cs="Times New Roman"/>
            <w:i/>
            <w:sz w:val="24"/>
            <w:szCs w:val="24"/>
            <w:lang w:val="en-GB" w:eastAsia="bg-BG"/>
          </w:rPr>
          <w:t>Identoba</w:t>
        </w:r>
        <w:proofErr w:type="spellEnd"/>
        <w:r w:rsidR="00B807E1" w:rsidRPr="006A77FF">
          <w:rPr>
            <w:rStyle w:val="Hyperlink"/>
            <w:rFonts w:ascii="Times New Roman" w:hAnsi="Times New Roman" w:cs="Times New Roman"/>
            <w:i/>
            <w:sz w:val="24"/>
            <w:szCs w:val="24"/>
            <w:lang w:eastAsia="bg-BG"/>
          </w:rPr>
          <w:t xml:space="preserve"> </w:t>
        </w:r>
        <w:r w:rsidR="00B807E1" w:rsidRPr="006A77FF">
          <w:rPr>
            <w:rStyle w:val="Hyperlink"/>
            <w:rFonts w:ascii="Times New Roman" w:hAnsi="Times New Roman" w:cs="Times New Roman"/>
            <w:i/>
            <w:sz w:val="24"/>
            <w:szCs w:val="24"/>
            <w:lang w:val="en-GB" w:eastAsia="bg-BG"/>
          </w:rPr>
          <w:t>and</w:t>
        </w:r>
        <w:r w:rsidR="00B807E1" w:rsidRPr="006A77FF">
          <w:rPr>
            <w:rStyle w:val="Hyperlink"/>
            <w:rFonts w:ascii="Times New Roman" w:hAnsi="Times New Roman" w:cs="Times New Roman"/>
            <w:i/>
            <w:sz w:val="24"/>
            <w:szCs w:val="24"/>
            <w:lang w:eastAsia="bg-BG"/>
          </w:rPr>
          <w:t xml:space="preserve"> </w:t>
        </w:r>
        <w:r w:rsidR="00B807E1" w:rsidRPr="006A77FF">
          <w:rPr>
            <w:rStyle w:val="Hyperlink"/>
            <w:rFonts w:ascii="Times New Roman" w:hAnsi="Times New Roman" w:cs="Times New Roman"/>
            <w:i/>
            <w:sz w:val="24"/>
            <w:szCs w:val="24"/>
            <w:lang w:val="en-GB" w:eastAsia="bg-BG"/>
          </w:rPr>
          <w:t>Others</w:t>
        </w:r>
        <w:r w:rsidR="00B807E1" w:rsidRPr="006A77FF">
          <w:rPr>
            <w:rStyle w:val="Hyperlink"/>
            <w:rFonts w:ascii="Times New Roman" w:hAnsi="Times New Roman" w:cs="Times New Roman"/>
            <w:i/>
            <w:sz w:val="24"/>
            <w:szCs w:val="24"/>
            <w:lang w:eastAsia="bg-BG"/>
          </w:rPr>
          <w:t xml:space="preserve"> </w:t>
        </w:r>
        <w:r w:rsidR="00B807E1" w:rsidRPr="006A77FF">
          <w:rPr>
            <w:rStyle w:val="Hyperlink"/>
            <w:rFonts w:ascii="Times New Roman" w:hAnsi="Times New Roman" w:cs="Times New Roman"/>
            <w:i/>
            <w:sz w:val="24"/>
            <w:szCs w:val="24"/>
            <w:lang w:val="en-GB" w:eastAsia="bg-BG"/>
          </w:rPr>
          <w:t>v</w:t>
        </w:r>
        <w:r w:rsidR="00B807E1" w:rsidRPr="006A77FF">
          <w:rPr>
            <w:rStyle w:val="Hyperlink"/>
            <w:rFonts w:ascii="Times New Roman" w:hAnsi="Times New Roman" w:cs="Times New Roman"/>
            <w:i/>
            <w:sz w:val="24"/>
            <w:szCs w:val="24"/>
            <w:lang w:eastAsia="bg-BG"/>
          </w:rPr>
          <w:t xml:space="preserve">. </w:t>
        </w:r>
        <w:r w:rsidR="00B807E1" w:rsidRPr="006A77FF">
          <w:rPr>
            <w:rStyle w:val="Hyperlink"/>
            <w:rFonts w:ascii="Times New Roman" w:hAnsi="Times New Roman" w:cs="Times New Roman"/>
            <w:i/>
            <w:sz w:val="24"/>
            <w:szCs w:val="24"/>
            <w:lang w:val="en-GB" w:eastAsia="bg-BG"/>
          </w:rPr>
          <w:t>Georgia</w:t>
        </w:r>
        <w:r w:rsidR="00B807E1" w:rsidRPr="006A77FF">
          <w:rPr>
            <w:rStyle w:val="Hyperlink"/>
            <w:rFonts w:ascii="Times New Roman" w:hAnsi="Times New Roman" w:cs="Times New Roman"/>
            <w:sz w:val="24"/>
            <w:szCs w:val="24"/>
            <w:lang w:val="en-GB" w:eastAsia="bg-BG"/>
          </w:rPr>
          <w:t xml:space="preserve"> (no. 73235/12)</w:t>
        </w:r>
      </w:hyperlink>
    </w:p>
    <w:p w14:paraId="03C0569E" w14:textId="77777777" w:rsidR="00A27EF7" w:rsidRPr="006A77FF" w:rsidRDefault="00A27EF7" w:rsidP="00A27EF7">
      <w:pPr>
        <w:spacing w:after="0" w:line="240" w:lineRule="auto"/>
        <w:contextualSpacing/>
        <w:jc w:val="both"/>
        <w:rPr>
          <w:rStyle w:val="normal--char"/>
          <w:rFonts w:ascii="Times New Roman" w:hAnsi="Times New Roman" w:cs="Times New Roman"/>
          <w:sz w:val="24"/>
          <w:szCs w:val="24"/>
        </w:rPr>
      </w:pPr>
    </w:p>
    <w:p w14:paraId="04C7A625" w14:textId="77777777" w:rsidR="006A77FF" w:rsidRPr="006A77FF" w:rsidRDefault="006A77FF" w:rsidP="006A77FF">
      <w:pPr>
        <w:pStyle w:val="ListParagraph"/>
        <w:spacing w:after="0" w:line="240" w:lineRule="auto"/>
        <w:ind w:left="0"/>
        <w:jc w:val="both"/>
        <w:rPr>
          <w:rFonts w:ascii="Times New Roman" w:hAnsi="Times New Roman" w:cs="Times New Roman"/>
          <w:sz w:val="24"/>
          <w:szCs w:val="24"/>
        </w:rPr>
      </w:pPr>
      <w:r w:rsidRPr="006A77FF">
        <w:rPr>
          <w:rFonts w:ascii="Times New Roman" w:hAnsi="Times New Roman" w:cs="Times New Roman"/>
          <w:sz w:val="24"/>
          <w:szCs w:val="24"/>
        </w:rPr>
        <w:t xml:space="preserve">Властите не са положили разумни усилия да разкрият всички участници в нападението и побоя, </w:t>
      </w:r>
      <w:r>
        <w:rPr>
          <w:rFonts w:ascii="Times New Roman" w:hAnsi="Times New Roman" w:cs="Times New Roman"/>
          <w:sz w:val="24"/>
          <w:szCs w:val="24"/>
        </w:rPr>
        <w:t xml:space="preserve">причинили </w:t>
      </w:r>
      <w:r w:rsidRPr="006A77FF">
        <w:rPr>
          <w:rFonts w:ascii="Times New Roman" w:hAnsi="Times New Roman" w:cs="Times New Roman"/>
          <w:sz w:val="24"/>
          <w:szCs w:val="24"/>
        </w:rPr>
        <w:t xml:space="preserve">средна телесна повреда </w:t>
      </w:r>
      <w:r>
        <w:rPr>
          <w:rFonts w:ascii="Times New Roman" w:hAnsi="Times New Roman" w:cs="Times New Roman"/>
          <w:sz w:val="24"/>
          <w:szCs w:val="24"/>
        </w:rPr>
        <w:t xml:space="preserve">на </w:t>
      </w:r>
      <w:r w:rsidRPr="006A77FF">
        <w:rPr>
          <w:rFonts w:ascii="Times New Roman" w:hAnsi="Times New Roman" w:cs="Times New Roman"/>
          <w:sz w:val="24"/>
          <w:szCs w:val="24"/>
        </w:rPr>
        <w:t xml:space="preserve">жалбоподателят, и това е довело до изтичане на давността за наказателно преследване на неидентифицираните извършители, а по отношение на идентифицираните наказателното производство е продължило почти 13 години и все още е висящо в досъдебната фаза. Поради това забавяне е останал неразгледан и гражданският иск на жалбоподателя. </w:t>
      </w:r>
      <w:hyperlink r:id="rId473" w:history="1">
        <w:r w:rsidR="00396C9F" w:rsidRPr="00396C9F">
          <w:rPr>
            <w:rStyle w:val="Hyperlink"/>
            <w:rFonts w:ascii="Times New Roman" w:hAnsi="Times New Roman" w:cs="Times New Roman"/>
            <w:sz w:val="24"/>
          </w:rPr>
          <w:t>Бюлетин № 41</w:t>
        </w:r>
      </w:hyperlink>
    </w:p>
    <w:p w14:paraId="7A3D9C80" w14:textId="77777777" w:rsidR="00B807E1" w:rsidRPr="006A77FF" w:rsidRDefault="009E5E4A" w:rsidP="006A77FF">
      <w:pPr>
        <w:pBdr>
          <w:bottom w:val="single" w:sz="4" w:space="1" w:color="auto"/>
        </w:pBdr>
        <w:spacing w:after="0" w:line="240" w:lineRule="auto"/>
        <w:contextualSpacing/>
        <w:jc w:val="both"/>
        <w:rPr>
          <w:rStyle w:val="normal--char"/>
          <w:rFonts w:ascii="Times New Roman" w:hAnsi="Times New Roman" w:cs="Times New Roman"/>
          <w:sz w:val="24"/>
          <w:szCs w:val="24"/>
        </w:rPr>
      </w:pPr>
      <w:hyperlink r:id="rId474" w:history="1">
        <w:proofErr w:type="spellStart"/>
        <w:r w:rsidR="006A77FF" w:rsidRPr="006A77FF">
          <w:rPr>
            <w:rStyle w:val="Hyperlink"/>
            <w:rFonts w:ascii="Times New Roman" w:hAnsi="Times New Roman" w:cs="Times New Roman"/>
            <w:i/>
            <w:sz w:val="24"/>
            <w:szCs w:val="24"/>
            <w:lang w:val="fr-FR"/>
          </w:rPr>
          <w:t>Vasil</w:t>
        </w:r>
        <w:proofErr w:type="spellEnd"/>
        <w:r w:rsidR="006A77FF" w:rsidRPr="006A77FF">
          <w:rPr>
            <w:rStyle w:val="Hyperlink"/>
            <w:rFonts w:ascii="Times New Roman" w:hAnsi="Times New Roman" w:cs="Times New Roman"/>
            <w:i/>
            <w:sz w:val="24"/>
            <w:szCs w:val="24"/>
          </w:rPr>
          <w:t xml:space="preserve"> </w:t>
        </w:r>
        <w:proofErr w:type="spellStart"/>
        <w:r w:rsidR="006A77FF" w:rsidRPr="006A77FF">
          <w:rPr>
            <w:rStyle w:val="Hyperlink"/>
            <w:rFonts w:ascii="Times New Roman" w:hAnsi="Times New Roman" w:cs="Times New Roman"/>
            <w:i/>
            <w:sz w:val="24"/>
            <w:szCs w:val="24"/>
            <w:lang w:val="fr-FR"/>
          </w:rPr>
          <w:t>Hristov</w:t>
        </w:r>
        <w:proofErr w:type="spellEnd"/>
        <w:r w:rsidR="006A77FF" w:rsidRPr="006A77FF">
          <w:rPr>
            <w:rStyle w:val="Hyperlink"/>
            <w:rFonts w:ascii="Times New Roman" w:hAnsi="Times New Roman" w:cs="Times New Roman"/>
            <w:i/>
            <w:sz w:val="24"/>
            <w:szCs w:val="24"/>
          </w:rPr>
          <w:t xml:space="preserve"> </w:t>
        </w:r>
        <w:r w:rsidR="006A77FF" w:rsidRPr="006A77FF">
          <w:rPr>
            <w:rStyle w:val="Hyperlink"/>
            <w:rFonts w:ascii="Times New Roman" w:hAnsi="Times New Roman" w:cs="Times New Roman"/>
            <w:i/>
            <w:sz w:val="24"/>
            <w:szCs w:val="24"/>
            <w:lang w:val="fr-FR"/>
          </w:rPr>
          <w:t>v</w:t>
        </w:r>
        <w:r w:rsidR="006A77FF" w:rsidRPr="006A77FF">
          <w:rPr>
            <w:rStyle w:val="Hyperlink"/>
            <w:rFonts w:ascii="Times New Roman" w:hAnsi="Times New Roman" w:cs="Times New Roman"/>
            <w:i/>
            <w:sz w:val="24"/>
            <w:szCs w:val="24"/>
          </w:rPr>
          <w:t xml:space="preserve">. </w:t>
        </w:r>
        <w:r w:rsidR="006A77FF" w:rsidRPr="006A77FF">
          <w:rPr>
            <w:rStyle w:val="Hyperlink"/>
            <w:rFonts w:ascii="Times New Roman" w:hAnsi="Times New Roman" w:cs="Times New Roman"/>
            <w:i/>
            <w:sz w:val="24"/>
            <w:szCs w:val="24"/>
            <w:lang w:val="en-GB"/>
          </w:rPr>
          <w:t>Bulgaria</w:t>
        </w:r>
        <w:r w:rsidR="006A77FF" w:rsidRPr="006A77FF">
          <w:rPr>
            <w:rStyle w:val="Hyperlink"/>
            <w:rFonts w:ascii="Times New Roman" w:hAnsi="Times New Roman" w:cs="Times New Roman"/>
            <w:i/>
            <w:sz w:val="24"/>
            <w:szCs w:val="24"/>
          </w:rPr>
          <w:t xml:space="preserve"> (</w:t>
        </w:r>
        <w:r w:rsidR="006A77FF" w:rsidRPr="006A77FF">
          <w:rPr>
            <w:rStyle w:val="Hyperlink"/>
            <w:rFonts w:ascii="Times New Roman" w:hAnsi="Times New Roman" w:cs="Times New Roman"/>
            <w:i/>
            <w:sz w:val="24"/>
            <w:szCs w:val="24"/>
            <w:lang w:val="en-GB"/>
          </w:rPr>
          <w:t>no</w:t>
        </w:r>
        <w:r w:rsidR="006A77FF" w:rsidRPr="006A77FF">
          <w:rPr>
            <w:rStyle w:val="Hyperlink"/>
            <w:rFonts w:ascii="Times New Roman" w:hAnsi="Times New Roman" w:cs="Times New Roman"/>
            <w:i/>
            <w:sz w:val="24"/>
            <w:szCs w:val="24"/>
          </w:rPr>
          <w:t>. 81260/12)</w:t>
        </w:r>
      </w:hyperlink>
    </w:p>
    <w:p w14:paraId="28A9CA25" w14:textId="77777777" w:rsidR="00B807E1" w:rsidRPr="00B807E1" w:rsidRDefault="00B807E1" w:rsidP="00A27EF7">
      <w:pPr>
        <w:spacing w:after="0" w:line="240" w:lineRule="auto"/>
        <w:contextualSpacing/>
        <w:jc w:val="both"/>
        <w:rPr>
          <w:rStyle w:val="normal--char"/>
          <w:rFonts w:ascii="Times New Roman" w:hAnsi="Times New Roman" w:cs="Times New Roman"/>
          <w:sz w:val="24"/>
          <w:szCs w:val="24"/>
        </w:rPr>
      </w:pPr>
    </w:p>
    <w:p w14:paraId="14BCB9CC" w14:textId="77777777" w:rsidR="00AF2647" w:rsidRPr="00326CC1" w:rsidRDefault="00934A4C" w:rsidP="001F69B2">
      <w:pPr>
        <w:pStyle w:val="Heading2"/>
        <w:ind w:firstLine="284"/>
        <w:rPr>
          <w:rStyle w:val="normal--char"/>
          <w:rFonts w:ascii="Times New Roman" w:hAnsi="Times New Roman"/>
        </w:rPr>
      </w:pPr>
      <w:r w:rsidRPr="00326CC1">
        <w:rPr>
          <w:rStyle w:val="normal--char"/>
          <w:rFonts w:ascii="Times New Roman" w:hAnsi="Times New Roman"/>
        </w:rPr>
        <w:t>4</w:t>
      </w:r>
      <w:r w:rsidR="00C6184C" w:rsidRPr="00326CC1">
        <w:rPr>
          <w:rStyle w:val="normal--char"/>
          <w:rFonts w:ascii="Times New Roman" w:hAnsi="Times New Roman"/>
        </w:rPr>
        <w:t xml:space="preserve">. </w:t>
      </w:r>
      <w:r w:rsidR="00AF2647" w:rsidRPr="00326CC1">
        <w:rPr>
          <w:rStyle w:val="normal--char"/>
          <w:rFonts w:ascii="Times New Roman" w:hAnsi="Times New Roman"/>
        </w:rPr>
        <w:t xml:space="preserve">Ефективно разследване </w:t>
      </w:r>
    </w:p>
    <w:p w14:paraId="27307E1C" w14:textId="77777777" w:rsidR="00EE2FB1" w:rsidRPr="00326CC1" w:rsidRDefault="00EE2FB1" w:rsidP="00EE2FB1">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Липсата на адекватно разследване на нападения срещу религиозен лидер и на мерки с цел предотвратяване на последващи нападения представлява нарушение на забраната за нечовешко и унизително отнасяне. </w:t>
      </w:r>
      <w:r w:rsidRPr="00326CC1">
        <w:rPr>
          <w:rStyle w:val="normal--char"/>
          <w:rFonts w:ascii="Times New Roman" w:hAnsi="Times New Roman" w:cs="Times New Roman"/>
          <w:sz w:val="24"/>
          <w:lang w:val="bg-BG"/>
        </w:rPr>
        <w:t>Разследването на религиозно мотивирано насилие по начин, по който се разследват случаи, в които няма такъв мотив, означава, че властите си затварят очите пред специфичното естество на тези разрушителни за основните права актове.</w:t>
      </w:r>
      <w:r w:rsidRPr="00326CC1">
        <w:rPr>
          <w:rFonts w:ascii="Times New Roman" w:hAnsi="Times New Roman" w:cs="Times New Roman"/>
          <w:sz w:val="24"/>
          <w:szCs w:val="24"/>
          <w:lang w:val="bg-BG"/>
        </w:rPr>
        <w:t xml:space="preserve"> </w:t>
      </w:r>
      <w:hyperlink r:id="rId475" w:history="1">
        <w:r w:rsidRPr="00326CC1">
          <w:rPr>
            <w:rStyle w:val="Hyperlink"/>
            <w:rFonts w:ascii="Times New Roman" w:hAnsi="Times New Roman" w:cs="Times New Roman"/>
            <w:sz w:val="24"/>
            <w:szCs w:val="24"/>
            <w:lang w:val="bg-BG"/>
          </w:rPr>
          <w:t>Бюлетин № 4</w:t>
        </w:r>
      </w:hyperlink>
    </w:p>
    <w:p w14:paraId="0A62B817" w14:textId="77777777" w:rsidR="00EE2FB1" w:rsidRPr="00326CC1" w:rsidRDefault="009E5E4A" w:rsidP="00EE2FB1">
      <w:pPr>
        <w:pBdr>
          <w:bottom w:val="single" w:sz="4" w:space="1" w:color="auto"/>
        </w:pBdr>
        <w:rPr>
          <w:rStyle w:val="blue-underlinecursor"/>
          <w:rFonts w:ascii="Times New Roman" w:hAnsi="Times New Roman" w:cs="Times New Roman"/>
          <w:i/>
          <w:sz w:val="24"/>
          <w:szCs w:val="24"/>
        </w:rPr>
      </w:pPr>
      <w:hyperlink r:id="rId476" w:history="1">
        <w:proofErr w:type="spellStart"/>
        <w:r w:rsidR="00EE2FB1" w:rsidRPr="00326CC1">
          <w:rPr>
            <w:rStyle w:val="Hyperlink"/>
            <w:rFonts w:ascii="Times New Roman" w:hAnsi="Times New Roman" w:cs="Times New Roman"/>
            <w:i/>
            <w:sz w:val="24"/>
            <w:szCs w:val="24"/>
          </w:rPr>
          <w:t>Milanović</w:t>
        </w:r>
        <w:proofErr w:type="spellEnd"/>
        <w:r w:rsidR="00EE2FB1" w:rsidRPr="00326CC1">
          <w:rPr>
            <w:rStyle w:val="Hyperlink"/>
            <w:rFonts w:ascii="Times New Roman" w:hAnsi="Times New Roman" w:cs="Times New Roman"/>
            <w:i/>
            <w:sz w:val="24"/>
            <w:szCs w:val="24"/>
          </w:rPr>
          <w:t xml:space="preserve"> v. </w:t>
        </w:r>
        <w:proofErr w:type="spellStart"/>
        <w:r w:rsidR="00EE2FB1" w:rsidRPr="00326CC1">
          <w:rPr>
            <w:rStyle w:val="Hyperlink"/>
            <w:rFonts w:ascii="Times New Roman" w:hAnsi="Times New Roman" w:cs="Times New Roman"/>
            <w:i/>
            <w:sz w:val="24"/>
            <w:szCs w:val="24"/>
          </w:rPr>
          <w:t>Serbia</w:t>
        </w:r>
        <w:proofErr w:type="spellEnd"/>
        <w:r w:rsidR="00EE2FB1" w:rsidRPr="00326CC1">
          <w:rPr>
            <w:rStyle w:val="Hyperlink"/>
            <w:rFonts w:ascii="Times New Roman" w:hAnsi="Times New Roman" w:cs="Times New Roman"/>
            <w:i/>
            <w:sz w:val="24"/>
            <w:szCs w:val="24"/>
          </w:rPr>
          <w:t xml:space="preserve"> (</w:t>
        </w:r>
        <w:r w:rsidR="00EE2FB1" w:rsidRPr="00326CC1">
          <w:rPr>
            <w:rStyle w:val="Hyperlink"/>
            <w:rFonts w:ascii="Times New Roman" w:hAnsi="Times New Roman" w:cs="Times New Roman"/>
            <w:i/>
            <w:sz w:val="24"/>
            <w:szCs w:val="24"/>
            <w:lang w:val="en-US"/>
          </w:rPr>
          <w:t>no</w:t>
        </w:r>
        <w:r w:rsidR="00EE2FB1" w:rsidRPr="00326CC1">
          <w:rPr>
            <w:rStyle w:val="Hyperlink"/>
            <w:rFonts w:ascii="Times New Roman" w:hAnsi="Times New Roman" w:cs="Times New Roman"/>
            <w:i/>
            <w:sz w:val="24"/>
            <w:szCs w:val="24"/>
          </w:rPr>
          <w:t>. 44614/07)</w:t>
        </w:r>
      </w:hyperlink>
    </w:p>
    <w:p w14:paraId="083CFB83" w14:textId="77777777" w:rsidR="00454F27" w:rsidRPr="00326CC1" w:rsidRDefault="00454F27" w:rsidP="00B27A21">
      <w:pPr>
        <w:pStyle w:val="Normal1"/>
        <w:spacing w:before="0" w:after="0"/>
        <w:jc w:val="both"/>
        <w:rPr>
          <w:rStyle w:val="Hyperlink"/>
          <w:lang w:val="bg-BG"/>
        </w:rPr>
      </w:pPr>
      <w:r w:rsidRPr="00326CC1">
        <w:t>При разследването на сбиване между суданци и скинхедс прокуратурата не е изпълнила задължението си да предприеме всички разумни мерки, за да разкрие евентуални расистки подбуди и да установи дали причината за сбиването не е етническа омраза или предразсъдъци</w:t>
      </w:r>
      <w:r w:rsidRPr="00326CC1">
        <w:rPr>
          <w:lang w:val="bg-BG"/>
        </w:rPr>
        <w:t xml:space="preserve">. </w:t>
      </w:r>
      <w:r w:rsidR="00630048" w:rsidRPr="00326CC1">
        <w:fldChar w:fldCharType="begin"/>
      </w:r>
      <w:r w:rsidR="00724B8D" w:rsidRPr="00326CC1">
        <w:instrText>HYPERLINK "http://www.blhr.org/media/documents/Buletin_26_mart_2014_1.doc"</w:instrText>
      </w:r>
      <w:r w:rsidR="00630048" w:rsidRPr="00326CC1">
        <w:fldChar w:fldCharType="separate"/>
      </w:r>
      <w:r w:rsidR="00B27A21" w:rsidRPr="00326CC1">
        <w:rPr>
          <w:rStyle w:val="Hyperlink"/>
        </w:rPr>
        <w:t>Бюлетин № 26</w:t>
      </w:r>
    </w:p>
    <w:p w14:paraId="26898A10" w14:textId="77777777" w:rsidR="001E593E" w:rsidRPr="00326CC1" w:rsidRDefault="00630048" w:rsidP="00B27A21">
      <w:pPr>
        <w:pStyle w:val="Normal1"/>
        <w:pBdr>
          <w:bottom w:val="single" w:sz="4" w:space="1" w:color="auto"/>
        </w:pBdr>
        <w:spacing w:before="0"/>
        <w:jc w:val="both"/>
        <w:rPr>
          <w:lang w:val="bg-BG"/>
        </w:rPr>
      </w:pPr>
      <w:r w:rsidRPr="00326CC1">
        <w:fldChar w:fldCharType="end"/>
      </w:r>
      <w:hyperlink r:id="rId477" w:history="1">
        <w:r w:rsidR="00454F27" w:rsidRPr="00326CC1">
          <w:rPr>
            <w:rStyle w:val="Hyperlink"/>
            <w:bCs/>
            <w:i/>
            <w:iCs/>
          </w:rPr>
          <w:t>Abdu c. Bulgarie</w:t>
        </w:r>
      </w:hyperlink>
      <w:r w:rsidR="00454F27" w:rsidRPr="00326CC1">
        <w:rPr>
          <w:i/>
          <w:iCs/>
        </w:rPr>
        <w:t xml:space="preserve"> (no.</w:t>
      </w:r>
      <w:r w:rsidR="00802E95" w:rsidRPr="00326CC1">
        <w:rPr>
          <w:i/>
          <w:iCs/>
        </w:rPr>
        <w:t xml:space="preserve"> </w:t>
      </w:r>
      <w:r w:rsidR="00454F27" w:rsidRPr="00326CC1">
        <w:rPr>
          <w:i/>
          <w:iCs/>
        </w:rPr>
        <w:t>26827/08)</w:t>
      </w:r>
    </w:p>
    <w:p w14:paraId="05824781" w14:textId="77777777" w:rsidR="00433806" w:rsidRPr="00326CC1" w:rsidRDefault="00433806" w:rsidP="00433806">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Липсата на адекватно разследване на нападения срещу религиозен лидер и на мерки с цел предотвратяване на последващи нападения представлява нарушение на забраната за нечовешко и унизително отнасяне. </w:t>
      </w:r>
      <w:hyperlink r:id="rId478"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w:t>
        </w:r>
        <w:r w:rsidRPr="00326CC1">
          <w:rPr>
            <w:rStyle w:val="Hyperlink"/>
            <w:rFonts w:ascii="Times New Roman" w:hAnsi="Times New Roman" w:cs="Times New Roman"/>
            <w:sz w:val="24"/>
            <w:szCs w:val="24"/>
            <w:lang w:val="bg-BG"/>
          </w:rPr>
          <w:t>4</w:t>
        </w:r>
      </w:hyperlink>
    </w:p>
    <w:p w14:paraId="71FDE279" w14:textId="77777777" w:rsidR="00433806" w:rsidRPr="00326CC1" w:rsidRDefault="009E5E4A" w:rsidP="00433806">
      <w:pPr>
        <w:pBdr>
          <w:bottom w:val="single" w:sz="4" w:space="1" w:color="auto"/>
        </w:pBdr>
        <w:rPr>
          <w:rFonts w:ascii="Times New Roman" w:hAnsi="Times New Roman" w:cs="Times New Roman"/>
          <w:b/>
          <w:sz w:val="24"/>
          <w:szCs w:val="24"/>
        </w:rPr>
      </w:pPr>
      <w:hyperlink r:id="rId479" w:history="1">
        <w:proofErr w:type="spellStart"/>
        <w:r w:rsidR="00433806" w:rsidRPr="00326CC1">
          <w:rPr>
            <w:rStyle w:val="Hyperlink"/>
            <w:rFonts w:ascii="Times New Roman" w:hAnsi="Times New Roman" w:cs="Times New Roman"/>
            <w:i/>
            <w:sz w:val="24"/>
            <w:szCs w:val="24"/>
          </w:rPr>
          <w:t>Milanović</w:t>
        </w:r>
        <w:proofErr w:type="spellEnd"/>
        <w:r w:rsidR="00433806" w:rsidRPr="00326CC1">
          <w:rPr>
            <w:rStyle w:val="Hyperlink"/>
            <w:rFonts w:ascii="Times New Roman" w:hAnsi="Times New Roman" w:cs="Times New Roman"/>
            <w:i/>
            <w:sz w:val="24"/>
            <w:szCs w:val="24"/>
          </w:rPr>
          <w:t xml:space="preserve"> v. </w:t>
        </w:r>
        <w:proofErr w:type="spellStart"/>
        <w:r w:rsidR="00433806" w:rsidRPr="00326CC1">
          <w:rPr>
            <w:rStyle w:val="Hyperlink"/>
            <w:rFonts w:ascii="Times New Roman" w:hAnsi="Times New Roman" w:cs="Times New Roman"/>
            <w:i/>
            <w:sz w:val="24"/>
            <w:szCs w:val="24"/>
          </w:rPr>
          <w:t>Serbia</w:t>
        </w:r>
        <w:proofErr w:type="spellEnd"/>
        <w:r w:rsidR="00433806" w:rsidRPr="00326CC1">
          <w:rPr>
            <w:rStyle w:val="Hyperlink"/>
            <w:rFonts w:ascii="Times New Roman" w:hAnsi="Times New Roman" w:cs="Times New Roman"/>
            <w:i/>
            <w:sz w:val="24"/>
            <w:szCs w:val="24"/>
          </w:rPr>
          <w:t xml:space="preserve"> (</w:t>
        </w:r>
        <w:r w:rsidR="00433806" w:rsidRPr="00326CC1">
          <w:rPr>
            <w:rStyle w:val="Hyperlink"/>
            <w:rFonts w:ascii="Times New Roman" w:hAnsi="Times New Roman" w:cs="Times New Roman"/>
            <w:i/>
            <w:sz w:val="24"/>
            <w:szCs w:val="24"/>
            <w:lang w:val="en-US"/>
          </w:rPr>
          <w:t>no</w:t>
        </w:r>
        <w:r w:rsidR="00433806" w:rsidRPr="00326CC1">
          <w:rPr>
            <w:rStyle w:val="Hyperlink"/>
            <w:rFonts w:ascii="Times New Roman" w:hAnsi="Times New Roman" w:cs="Times New Roman"/>
            <w:i/>
            <w:sz w:val="24"/>
            <w:szCs w:val="24"/>
          </w:rPr>
          <w:t>. 44614/07)</w:t>
        </w:r>
      </w:hyperlink>
    </w:p>
    <w:p w14:paraId="33E62828" w14:textId="77777777" w:rsidR="00E25C2D" w:rsidRPr="00326CC1" w:rsidRDefault="00E25C2D" w:rsidP="00E25C2D">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r w:rsidRPr="00326CC1">
        <w:rPr>
          <w:rFonts w:ascii="Times New Roman" w:eastAsia="Times New Roman" w:hAnsi="Times New Roman" w:cs="Times New Roman"/>
          <w:color w:val="000000"/>
          <w:sz w:val="24"/>
          <w:lang w:eastAsia="bg-BG"/>
        </w:rPr>
        <w:t xml:space="preserve">Бавните и неефективни съдебни производства, водени </w:t>
      </w:r>
      <w:r w:rsidR="009D6C1E" w:rsidRPr="00326CC1">
        <w:rPr>
          <w:rFonts w:ascii="Times New Roman" w:eastAsia="Times New Roman" w:hAnsi="Times New Roman" w:cs="Times New Roman"/>
          <w:color w:val="000000"/>
          <w:sz w:val="24"/>
          <w:lang w:eastAsia="bg-BG"/>
        </w:rPr>
        <w:t>във връзка с</w:t>
      </w:r>
      <w:r w:rsidRPr="00326CC1">
        <w:rPr>
          <w:rFonts w:ascii="Times New Roman" w:eastAsia="Times New Roman" w:hAnsi="Times New Roman" w:cs="Times New Roman"/>
          <w:color w:val="000000"/>
          <w:sz w:val="24"/>
          <w:lang w:eastAsia="bg-BG"/>
        </w:rPr>
        <w:t xml:space="preserve"> нападение върху жалбоподателката, са в нарушение на чл. 3 от Конвенцията </w:t>
      </w:r>
      <w:r w:rsidRPr="00326CC1">
        <w:rPr>
          <w:rFonts w:ascii="Times New Roman" w:hAnsi="Times New Roman" w:cs="Times New Roman"/>
          <w:sz w:val="24"/>
        </w:rPr>
        <w:t>(забрана за нечовешко и унизително отнасяне).</w:t>
      </w:r>
      <w:r w:rsidRPr="00326CC1">
        <w:rPr>
          <w:rFonts w:ascii="Times New Roman" w:hAnsi="Times New Roman" w:cs="Times New Roman"/>
          <w:b/>
          <w:sz w:val="24"/>
        </w:rPr>
        <w:t xml:space="preserve"> </w:t>
      </w:r>
      <w:hyperlink r:id="rId480" w:history="1">
        <w:r w:rsidRPr="00326CC1">
          <w:rPr>
            <w:rStyle w:val="Hyperlink"/>
            <w:rFonts w:ascii="Times New Roman" w:hAnsi="Times New Roman" w:cs="Times New Roman"/>
            <w:sz w:val="24"/>
            <w:szCs w:val="24"/>
          </w:rPr>
          <w:t>Бюлетин № 6</w:t>
        </w:r>
      </w:hyperlink>
    </w:p>
    <w:p w14:paraId="1F9F4519" w14:textId="77777777" w:rsidR="00E25C2D" w:rsidRPr="00326CC1" w:rsidRDefault="009E5E4A" w:rsidP="00E25C2D">
      <w:pPr>
        <w:pBdr>
          <w:bottom w:val="single" w:sz="4" w:space="1" w:color="auto"/>
        </w:pBdr>
        <w:suppressAutoHyphens w:val="0"/>
        <w:autoSpaceDE w:val="0"/>
        <w:autoSpaceDN w:val="0"/>
        <w:adjustRightInd w:val="0"/>
        <w:spacing w:after="0" w:line="240" w:lineRule="auto"/>
        <w:jc w:val="both"/>
        <w:rPr>
          <w:rFonts w:ascii="Times New Roman" w:hAnsi="Times New Roman" w:cs="Times New Roman"/>
          <w:b/>
          <w:sz w:val="24"/>
        </w:rPr>
      </w:pPr>
      <w:hyperlink r:id="rId481" w:history="1">
        <w:proofErr w:type="spellStart"/>
        <w:r w:rsidR="00E25C2D" w:rsidRPr="00326CC1">
          <w:rPr>
            <w:rStyle w:val="Hyperlink"/>
            <w:rFonts w:ascii="Times New Roman" w:eastAsia="Times New Roman" w:hAnsi="Times New Roman" w:cs="Times New Roman"/>
            <w:i/>
            <w:sz w:val="24"/>
            <w:lang w:eastAsia="bg-BG"/>
          </w:rPr>
          <w:t>Ebcin</w:t>
        </w:r>
        <w:proofErr w:type="spellEnd"/>
        <w:r w:rsidR="00E25C2D" w:rsidRPr="00326CC1">
          <w:rPr>
            <w:rStyle w:val="Hyperlink"/>
            <w:rFonts w:ascii="Times New Roman" w:eastAsia="Times New Roman" w:hAnsi="Times New Roman" w:cs="Times New Roman"/>
            <w:i/>
            <w:sz w:val="24"/>
            <w:lang w:eastAsia="bg-BG"/>
          </w:rPr>
          <w:t xml:space="preserve"> v. </w:t>
        </w:r>
        <w:proofErr w:type="spellStart"/>
        <w:r w:rsidR="00E25C2D" w:rsidRPr="00326CC1">
          <w:rPr>
            <w:rStyle w:val="Hyperlink"/>
            <w:rFonts w:ascii="Times New Roman" w:eastAsia="Times New Roman" w:hAnsi="Times New Roman" w:cs="Times New Roman"/>
            <w:i/>
            <w:sz w:val="24"/>
            <w:lang w:eastAsia="bg-BG"/>
          </w:rPr>
          <w:t>Turkey</w:t>
        </w:r>
        <w:proofErr w:type="spellEnd"/>
        <w:r w:rsidR="00E25C2D" w:rsidRPr="00326CC1">
          <w:rPr>
            <w:rStyle w:val="Hyperlink"/>
            <w:rFonts w:ascii="Times New Roman" w:eastAsia="Times New Roman" w:hAnsi="Times New Roman" w:cs="Times New Roman"/>
            <w:i/>
            <w:sz w:val="24"/>
            <w:lang w:eastAsia="bg-BG"/>
          </w:rPr>
          <w:t xml:space="preserve"> (</w:t>
        </w:r>
        <w:proofErr w:type="spellStart"/>
        <w:r w:rsidR="00E25C2D" w:rsidRPr="00326CC1">
          <w:rPr>
            <w:rStyle w:val="Hyperlink"/>
            <w:rFonts w:ascii="Times New Roman" w:eastAsia="Times New Roman" w:hAnsi="Times New Roman" w:cs="Times New Roman"/>
            <w:i/>
            <w:sz w:val="24"/>
            <w:lang w:eastAsia="bg-BG"/>
          </w:rPr>
          <w:t>no</w:t>
        </w:r>
        <w:proofErr w:type="spellEnd"/>
        <w:r w:rsidR="00E25C2D" w:rsidRPr="00326CC1">
          <w:rPr>
            <w:rStyle w:val="Hyperlink"/>
            <w:rFonts w:ascii="Times New Roman" w:eastAsia="Times New Roman" w:hAnsi="Times New Roman" w:cs="Times New Roman"/>
            <w:i/>
            <w:sz w:val="24"/>
            <w:lang w:eastAsia="bg-BG"/>
          </w:rPr>
          <w:t>. 19506/05)</w:t>
        </w:r>
      </w:hyperlink>
    </w:p>
    <w:p w14:paraId="3C2A9D42" w14:textId="77777777" w:rsidR="000C060E" w:rsidRPr="00326CC1" w:rsidRDefault="000C060E" w:rsidP="000C060E">
      <w:pPr>
        <w:pStyle w:val="NoSpacing"/>
        <w:jc w:val="both"/>
        <w:rPr>
          <w:rStyle w:val="blue-underlinecursor"/>
          <w:rFonts w:ascii="Times New Roman" w:hAnsi="Times New Roman" w:cs="Times New Roman"/>
          <w:sz w:val="24"/>
          <w:lang w:val="bg-BG"/>
        </w:rPr>
      </w:pPr>
    </w:p>
    <w:p w14:paraId="49DFCA43" w14:textId="77777777" w:rsidR="000C060E" w:rsidRPr="00326CC1" w:rsidRDefault="000C060E" w:rsidP="000C060E">
      <w:pPr>
        <w:pStyle w:val="NoSpacing"/>
        <w:jc w:val="both"/>
        <w:rPr>
          <w:rStyle w:val="normal--char"/>
          <w:rFonts w:ascii="Times New Roman" w:hAnsi="Times New Roman" w:cs="Times New Roman"/>
          <w:color w:val="000000"/>
          <w:sz w:val="24"/>
          <w:szCs w:val="24"/>
          <w:lang w:val="bg-BG"/>
        </w:rPr>
      </w:pPr>
      <w:r w:rsidRPr="00326CC1">
        <w:rPr>
          <w:rStyle w:val="blue-underlinecursor"/>
          <w:rFonts w:ascii="Times New Roman" w:hAnsi="Times New Roman" w:cs="Times New Roman"/>
          <w:sz w:val="24"/>
          <w:lang w:val="bg-BG"/>
        </w:rPr>
        <w:t xml:space="preserve">Физическите наранявания на </w:t>
      </w:r>
      <w:proofErr w:type="spellStart"/>
      <w:r w:rsidRPr="00326CC1">
        <w:rPr>
          <w:rStyle w:val="blue-underlinecursor"/>
          <w:rFonts w:ascii="Times New Roman" w:hAnsi="Times New Roman" w:cs="Times New Roman"/>
          <w:sz w:val="24"/>
          <w:lang w:val="bg-BG"/>
        </w:rPr>
        <w:t>жалбоподателките</w:t>
      </w:r>
      <w:proofErr w:type="spellEnd"/>
      <w:r w:rsidRPr="00326CC1">
        <w:rPr>
          <w:rStyle w:val="blue-underlinecursor"/>
          <w:rFonts w:ascii="Times New Roman" w:hAnsi="Times New Roman" w:cs="Times New Roman"/>
          <w:sz w:val="24"/>
          <w:lang w:val="bg-BG"/>
        </w:rPr>
        <w:t xml:space="preserve">, фактът, че двете са станали свидетелки на полицейско насилие срещу близките им, и неефективното разследване на въпросните събития означават, че властите са действали в нарушение на чл. 3 от Конвенцията (забрана на нечовешко и унизително отношение). </w:t>
      </w:r>
      <w:hyperlink r:id="rId482" w:history="1">
        <w:r w:rsidRPr="00326CC1">
          <w:rPr>
            <w:rStyle w:val="Hyperlink"/>
            <w:rFonts w:ascii="Times New Roman" w:hAnsi="Times New Roman" w:cs="Times New Roman"/>
            <w:sz w:val="24"/>
            <w:szCs w:val="24"/>
            <w:lang w:val="bg-BG"/>
          </w:rPr>
          <w:t>Бюлетин № 7</w:t>
        </w:r>
      </w:hyperlink>
    </w:p>
    <w:p w14:paraId="295F4BA6" w14:textId="77777777" w:rsidR="000C060E" w:rsidRPr="00326CC1" w:rsidRDefault="009E5E4A" w:rsidP="000C060E">
      <w:pPr>
        <w:pBdr>
          <w:bottom w:val="single" w:sz="4" w:space="1" w:color="auto"/>
        </w:pBdr>
        <w:spacing w:after="0" w:line="240" w:lineRule="auto"/>
        <w:jc w:val="both"/>
        <w:rPr>
          <w:rStyle w:val="blue-underlinecursor"/>
          <w:rFonts w:ascii="Times New Roman" w:hAnsi="Times New Roman" w:cs="Times New Roman"/>
          <w:sz w:val="24"/>
        </w:rPr>
      </w:pPr>
      <w:hyperlink r:id="rId483" w:history="1">
        <w:proofErr w:type="spellStart"/>
        <w:r w:rsidR="000C060E" w:rsidRPr="00326CC1">
          <w:rPr>
            <w:rStyle w:val="Hyperlink"/>
            <w:rFonts w:ascii="Times New Roman" w:hAnsi="Times New Roman" w:cs="Times New Roman"/>
            <w:i/>
            <w:sz w:val="24"/>
          </w:rPr>
          <w:t>Iljina</w:t>
        </w:r>
        <w:proofErr w:type="spellEnd"/>
        <w:r w:rsidR="000C060E" w:rsidRPr="00326CC1">
          <w:rPr>
            <w:rStyle w:val="Hyperlink"/>
            <w:rFonts w:ascii="Times New Roman" w:hAnsi="Times New Roman" w:cs="Times New Roman"/>
            <w:i/>
            <w:sz w:val="24"/>
          </w:rPr>
          <w:t xml:space="preserve"> </w:t>
        </w:r>
        <w:proofErr w:type="spellStart"/>
        <w:r w:rsidR="000C060E" w:rsidRPr="00326CC1">
          <w:rPr>
            <w:rStyle w:val="Hyperlink"/>
            <w:rFonts w:ascii="Times New Roman" w:hAnsi="Times New Roman" w:cs="Times New Roman"/>
            <w:i/>
            <w:sz w:val="24"/>
          </w:rPr>
          <w:t>and</w:t>
        </w:r>
        <w:proofErr w:type="spellEnd"/>
        <w:r w:rsidR="000C060E" w:rsidRPr="00326CC1">
          <w:rPr>
            <w:rStyle w:val="Hyperlink"/>
            <w:rFonts w:ascii="Times New Roman" w:hAnsi="Times New Roman" w:cs="Times New Roman"/>
            <w:i/>
            <w:sz w:val="24"/>
          </w:rPr>
          <w:t xml:space="preserve"> </w:t>
        </w:r>
        <w:proofErr w:type="spellStart"/>
        <w:r w:rsidR="000C060E" w:rsidRPr="00326CC1">
          <w:rPr>
            <w:rStyle w:val="Hyperlink"/>
            <w:rFonts w:ascii="Times New Roman" w:hAnsi="Times New Roman" w:cs="Times New Roman"/>
            <w:i/>
            <w:sz w:val="24"/>
          </w:rPr>
          <w:t>Saruliene</w:t>
        </w:r>
        <w:proofErr w:type="spellEnd"/>
        <w:r w:rsidR="000C060E" w:rsidRPr="00326CC1">
          <w:rPr>
            <w:rStyle w:val="Hyperlink"/>
            <w:rFonts w:ascii="Times New Roman" w:hAnsi="Times New Roman" w:cs="Times New Roman"/>
            <w:i/>
            <w:sz w:val="24"/>
          </w:rPr>
          <w:t xml:space="preserve"> v. </w:t>
        </w:r>
        <w:proofErr w:type="spellStart"/>
        <w:r w:rsidR="000C060E" w:rsidRPr="00326CC1">
          <w:rPr>
            <w:rStyle w:val="Hyperlink"/>
            <w:rFonts w:ascii="Times New Roman" w:hAnsi="Times New Roman" w:cs="Times New Roman"/>
            <w:i/>
            <w:sz w:val="24"/>
          </w:rPr>
          <w:t>Lithuania</w:t>
        </w:r>
        <w:proofErr w:type="spellEnd"/>
        <w:r w:rsidR="000C060E" w:rsidRPr="00326CC1">
          <w:rPr>
            <w:rStyle w:val="Hyperlink"/>
            <w:rFonts w:ascii="Times New Roman" w:hAnsi="Times New Roman" w:cs="Times New Roman"/>
            <w:i/>
            <w:sz w:val="24"/>
          </w:rPr>
          <w:t xml:space="preserve"> (</w:t>
        </w:r>
        <w:r w:rsidR="000C060E" w:rsidRPr="00326CC1">
          <w:rPr>
            <w:rStyle w:val="Hyperlink"/>
            <w:rFonts w:ascii="Times New Roman" w:hAnsi="Times New Roman" w:cs="Times New Roman"/>
            <w:i/>
            <w:sz w:val="24"/>
            <w:lang w:val="en-US"/>
          </w:rPr>
          <w:t>no</w:t>
        </w:r>
        <w:r w:rsidR="000C060E" w:rsidRPr="00326CC1">
          <w:rPr>
            <w:rStyle w:val="Hyperlink"/>
            <w:rFonts w:ascii="Times New Roman" w:hAnsi="Times New Roman" w:cs="Times New Roman"/>
            <w:i/>
            <w:sz w:val="24"/>
          </w:rPr>
          <w:t>. 32293/05)</w:t>
        </w:r>
      </w:hyperlink>
    </w:p>
    <w:p w14:paraId="47E5FAF1" w14:textId="77777777" w:rsidR="00694233" w:rsidRPr="00326CC1" w:rsidRDefault="00694233" w:rsidP="00694233">
      <w:pPr>
        <w:pStyle w:val="NoSpacing"/>
        <w:jc w:val="both"/>
        <w:rPr>
          <w:rFonts w:ascii="Times New Roman" w:hAnsi="Times New Roman" w:cs="Times New Roman"/>
          <w:sz w:val="24"/>
          <w:szCs w:val="24"/>
          <w:lang w:val="bg-BG"/>
        </w:rPr>
      </w:pPr>
    </w:p>
    <w:p w14:paraId="5CD8CF02" w14:textId="77777777" w:rsidR="00562EAB" w:rsidRPr="00326CC1" w:rsidRDefault="00562EAB" w:rsidP="00562EAB">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iCs/>
          <w:sz w:val="24"/>
          <w:szCs w:val="24"/>
          <w:lang w:val="bg-BG"/>
        </w:rPr>
        <w:t xml:space="preserve">Законодателство, което не позволява идентифицирането на маскирани полицейски служители от специалните части при разследване срещу тях гарантира фактическа безнаказаност на определена категория полицаи. Българският закон не криминализира причиняването на психически страдания от страна на органи на властта, което е проблем във връзка със задължението за провеждане на ефективно разследване на защитими оплаквания от малтретиране. </w:t>
      </w:r>
      <w:hyperlink r:id="rId484"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13</w:t>
        </w:r>
      </w:hyperlink>
    </w:p>
    <w:p w14:paraId="048A694E" w14:textId="77777777" w:rsidR="00562EAB" w:rsidRPr="00326CC1" w:rsidRDefault="009E5E4A" w:rsidP="00562EAB">
      <w:pPr>
        <w:pStyle w:val="JuList"/>
        <w:keepNext/>
        <w:keepLines/>
        <w:pBdr>
          <w:bottom w:val="single" w:sz="4" w:space="1" w:color="auto"/>
        </w:pBdr>
        <w:spacing w:line="240" w:lineRule="auto"/>
        <w:ind w:left="0" w:firstLine="0"/>
        <w:rPr>
          <w:rStyle w:val="normal--char"/>
          <w:bCs/>
          <w:i/>
          <w:color w:val="000000"/>
          <w:szCs w:val="24"/>
          <w:lang w:val="bg-BG" w:eastAsia="bg-BG"/>
        </w:rPr>
      </w:pPr>
      <w:hyperlink r:id="rId485" w:history="1">
        <w:proofErr w:type="spellStart"/>
        <w:r w:rsidR="00562EAB" w:rsidRPr="00326CC1">
          <w:rPr>
            <w:rStyle w:val="Hyperlink"/>
            <w:i/>
            <w:lang w:val="en-US"/>
          </w:rPr>
          <w:t>Hristovi</w:t>
        </w:r>
        <w:proofErr w:type="spellEnd"/>
        <w:r w:rsidR="00562EAB" w:rsidRPr="00326CC1">
          <w:rPr>
            <w:rStyle w:val="Hyperlink"/>
            <w:i/>
            <w:lang w:val="bg-BG"/>
          </w:rPr>
          <w:t xml:space="preserve"> </w:t>
        </w:r>
        <w:r w:rsidR="00562EAB" w:rsidRPr="00326CC1">
          <w:rPr>
            <w:rStyle w:val="Hyperlink"/>
            <w:i/>
            <w:lang w:val="en-US"/>
          </w:rPr>
          <w:t>v</w:t>
        </w:r>
        <w:r w:rsidR="00562EAB" w:rsidRPr="00326CC1">
          <w:rPr>
            <w:rStyle w:val="Hyperlink"/>
            <w:i/>
            <w:lang w:val="bg-BG"/>
          </w:rPr>
          <w:t xml:space="preserve">. </w:t>
        </w:r>
        <w:r w:rsidR="00562EAB" w:rsidRPr="00326CC1">
          <w:rPr>
            <w:rStyle w:val="Hyperlink"/>
            <w:i/>
            <w:iCs/>
          </w:rPr>
          <w:t>Bulgaria</w:t>
        </w:r>
      </w:hyperlink>
      <w:r w:rsidR="00562EAB" w:rsidRPr="00326CC1">
        <w:rPr>
          <w:i/>
          <w:iCs/>
          <w:color w:val="000000"/>
          <w:lang w:val="bg-BG"/>
        </w:rPr>
        <w:t xml:space="preserve"> (</w:t>
      </w:r>
      <w:r w:rsidR="00562EAB" w:rsidRPr="00326CC1">
        <w:rPr>
          <w:i/>
          <w:iCs/>
          <w:color w:val="000000"/>
          <w:lang w:val="en-US"/>
        </w:rPr>
        <w:t>no</w:t>
      </w:r>
      <w:r w:rsidR="00562EAB" w:rsidRPr="00326CC1">
        <w:rPr>
          <w:i/>
          <w:iCs/>
          <w:color w:val="000000"/>
          <w:lang w:val="bg-BG"/>
        </w:rPr>
        <w:t>.</w:t>
      </w:r>
      <w:r w:rsidR="00562EAB" w:rsidRPr="00326CC1">
        <w:rPr>
          <w:color w:val="000000"/>
          <w:lang w:val="bg-BG"/>
        </w:rPr>
        <w:t xml:space="preserve"> </w:t>
      </w:r>
      <w:r w:rsidR="00562EAB" w:rsidRPr="00326CC1">
        <w:rPr>
          <w:i/>
          <w:color w:val="000000"/>
          <w:lang w:val="bg-BG"/>
        </w:rPr>
        <w:t>42697/05)</w:t>
      </w:r>
    </w:p>
    <w:p w14:paraId="4CF68630" w14:textId="77777777" w:rsidR="00562EAB" w:rsidRPr="00326CC1" w:rsidRDefault="00562EAB" w:rsidP="00694233">
      <w:pPr>
        <w:spacing w:after="0" w:line="240" w:lineRule="auto"/>
        <w:jc w:val="both"/>
        <w:rPr>
          <w:rFonts w:ascii="Times New Roman" w:hAnsi="Times New Roman" w:cs="Times New Roman"/>
          <w:sz w:val="24"/>
          <w:szCs w:val="24"/>
        </w:rPr>
      </w:pPr>
    </w:p>
    <w:p w14:paraId="2886C9C3" w14:textId="77777777" w:rsidR="00694233" w:rsidRPr="00326CC1" w:rsidRDefault="00694233" w:rsidP="00001480">
      <w:pPr>
        <w:spacing w:after="0" w:line="240" w:lineRule="auto"/>
        <w:jc w:val="both"/>
        <w:rPr>
          <w:rStyle w:val="normal--char"/>
          <w:rFonts w:ascii="Times New Roman" w:hAnsi="Times New Roman" w:cs="Times New Roman"/>
          <w:color w:val="000000"/>
          <w:sz w:val="24"/>
          <w:szCs w:val="24"/>
        </w:rPr>
      </w:pPr>
      <w:r w:rsidRPr="00326CC1">
        <w:rPr>
          <w:rFonts w:ascii="Times New Roman" w:hAnsi="Times New Roman" w:cs="Times New Roman"/>
          <w:sz w:val="24"/>
          <w:szCs w:val="24"/>
        </w:rPr>
        <w:t>Решение на Съда във връзка с масовата употреба на сила от страна на полицията в отговор на демонстрациите срещу фалшифицирането на изборите в Молдова през 2009 г.</w:t>
      </w:r>
      <w:r w:rsidRPr="00326CC1">
        <w:rPr>
          <w:rStyle w:val="WW8Num4z0"/>
          <w:rFonts w:ascii="Times New Roman" w:hAnsi="Times New Roman" w:cs="Times New Roman"/>
          <w:color w:val="000000"/>
          <w:sz w:val="24"/>
          <w:szCs w:val="24"/>
        </w:rPr>
        <w:t xml:space="preserve"> </w:t>
      </w:r>
      <w:r w:rsidRPr="00326CC1">
        <w:rPr>
          <w:rStyle w:val="normal--char"/>
          <w:rFonts w:ascii="Times New Roman" w:hAnsi="Times New Roman" w:cs="Times New Roman"/>
          <w:iCs/>
          <w:sz w:val="24"/>
          <w:szCs w:val="24"/>
        </w:rPr>
        <w:t>Нарушение и на процедурния аспект на чл. 3, тъй като разследването на оплакванията на жалбоподателя е било напълно фиктивно.</w:t>
      </w:r>
      <w:r w:rsidR="00001480" w:rsidRPr="00326CC1">
        <w:rPr>
          <w:rStyle w:val="normal--char"/>
          <w:rFonts w:ascii="Times New Roman" w:hAnsi="Times New Roman" w:cs="Times New Roman"/>
          <w:iCs/>
          <w:sz w:val="24"/>
          <w:szCs w:val="24"/>
        </w:rPr>
        <w:t xml:space="preserve"> </w:t>
      </w:r>
      <w:hyperlink r:id="rId486" w:history="1">
        <w:r w:rsidRPr="00326CC1">
          <w:rPr>
            <w:rStyle w:val="Hyperlink"/>
            <w:rFonts w:ascii="Times New Roman" w:hAnsi="Times New Roman" w:cs="Times New Roman"/>
            <w:sz w:val="24"/>
            <w:szCs w:val="24"/>
          </w:rPr>
          <w:t>Бюлетин № 15</w:t>
        </w:r>
      </w:hyperlink>
    </w:p>
    <w:p w14:paraId="55F70E03" w14:textId="77777777" w:rsidR="00694233" w:rsidRPr="00326CC1" w:rsidRDefault="009E5E4A" w:rsidP="006F2842">
      <w:pPr>
        <w:pBdr>
          <w:bottom w:val="single" w:sz="4" w:space="1" w:color="auto"/>
        </w:pBdr>
        <w:spacing w:after="0" w:line="240" w:lineRule="auto"/>
        <w:jc w:val="both"/>
        <w:rPr>
          <w:rFonts w:ascii="Times New Roman" w:hAnsi="Times New Roman" w:cs="Times New Roman"/>
          <w:i/>
          <w:iCs/>
          <w:sz w:val="24"/>
          <w:szCs w:val="24"/>
        </w:rPr>
      </w:pPr>
      <w:hyperlink r:id="rId487" w:history="1">
        <w:proofErr w:type="spellStart"/>
        <w:r w:rsidR="00694233" w:rsidRPr="00326CC1">
          <w:rPr>
            <w:rStyle w:val="Hyperlink"/>
            <w:rFonts w:ascii="Times New Roman" w:hAnsi="Times New Roman" w:cs="Times New Roman"/>
            <w:i/>
            <w:sz w:val="24"/>
            <w:szCs w:val="24"/>
          </w:rPr>
          <w:t>Taraburca</w:t>
        </w:r>
        <w:proofErr w:type="spellEnd"/>
        <w:r w:rsidR="00694233" w:rsidRPr="00326CC1">
          <w:rPr>
            <w:rStyle w:val="Hyperlink"/>
            <w:rFonts w:ascii="Times New Roman" w:hAnsi="Times New Roman" w:cs="Times New Roman"/>
            <w:i/>
            <w:sz w:val="24"/>
            <w:szCs w:val="24"/>
          </w:rPr>
          <w:t xml:space="preserve"> v. </w:t>
        </w:r>
        <w:proofErr w:type="spellStart"/>
        <w:r w:rsidR="00694233" w:rsidRPr="00326CC1">
          <w:rPr>
            <w:rStyle w:val="Hyperlink"/>
            <w:rFonts w:ascii="Times New Roman" w:hAnsi="Times New Roman" w:cs="Times New Roman"/>
            <w:i/>
            <w:sz w:val="24"/>
            <w:szCs w:val="24"/>
          </w:rPr>
          <w:t>Moldova</w:t>
        </w:r>
        <w:proofErr w:type="spellEnd"/>
        <w:r w:rsidR="00694233" w:rsidRPr="00326CC1">
          <w:rPr>
            <w:rStyle w:val="Hyperlink"/>
            <w:rFonts w:ascii="Times New Roman" w:hAnsi="Times New Roman" w:cs="Times New Roman"/>
            <w:i/>
            <w:sz w:val="24"/>
            <w:szCs w:val="24"/>
          </w:rPr>
          <w:t xml:space="preserve"> (</w:t>
        </w:r>
        <w:r w:rsidR="00694233" w:rsidRPr="00326CC1">
          <w:rPr>
            <w:rStyle w:val="Hyperlink"/>
            <w:rFonts w:ascii="Times New Roman" w:hAnsi="Times New Roman" w:cs="Times New Roman"/>
            <w:i/>
            <w:sz w:val="24"/>
            <w:szCs w:val="24"/>
            <w:lang w:val="en-US"/>
          </w:rPr>
          <w:t>no</w:t>
        </w:r>
        <w:r w:rsidR="00694233" w:rsidRPr="00326CC1">
          <w:rPr>
            <w:rStyle w:val="Hyperlink"/>
            <w:rFonts w:ascii="Times New Roman" w:hAnsi="Times New Roman" w:cs="Times New Roman"/>
            <w:i/>
            <w:sz w:val="24"/>
            <w:szCs w:val="24"/>
          </w:rPr>
          <w:t>.18919/10)</w:t>
        </w:r>
      </w:hyperlink>
      <w:r w:rsidR="006F2842" w:rsidRPr="00326CC1">
        <w:rPr>
          <w:rStyle w:val="normal--char"/>
          <w:rFonts w:ascii="Times New Roman" w:hAnsi="Times New Roman" w:cs="Times New Roman"/>
          <w:i/>
          <w:iCs/>
          <w:sz w:val="24"/>
          <w:szCs w:val="24"/>
        </w:rPr>
        <w:t xml:space="preserve"> </w:t>
      </w:r>
    </w:p>
    <w:p w14:paraId="01E17092" w14:textId="77777777" w:rsidR="006F2842" w:rsidRPr="00326CC1" w:rsidRDefault="006F2842" w:rsidP="006F2842">
      <w:pPr>
        <w:pStyle w:val="NoSpacing"/>
        <w:rPr>
          <w:rFonts w:ascii="Times New Roman" w:hAnsi="Times New Roman" w:cs="Times New Roman"/>
          <w:sz w:val="24"/>
          <w:szCs w:val="24"/>
          <w:lang w:val="bg-BG"/>
        </w:rPr>
      </w:pPr>
    </w:p>
    <w:p w14:paraId="40A83E99" w14:textId="77777777" w:rsidR="001E593E" w:rsidRPr="00326CC1" w:rsidRDefault="006F2842" w:rsidP="006F2842">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Бездействието на властите в продължение на осем години да открият адреса на обвинен в изнасилване на малолетна и последвалата липса на наказание поради изтичане на предвидената давност водят до нарушение на процедурните изисквания за ефективно разследване по чл. 3 от Конвенцията.</w:t>
      </w:r>
      <w:r w:rsidRPr="00326CC1">
        <w:rPr>
          <w:rStyle w:val="normal--char"/>
          <w:rFonts w:ascii="Times New Roman" w:hAnsi="Times New Roman" w:cs="Times New Roman"/>
          <w:color w:val="000000"/>
          <w:sz w:val="24"/>
          <w:szCs w:val="24"/>
          <w:lang w:val="bg-BG"/>
        </w:rPr>
        <w:t xml:space="preserve"> </w:t>
      </w:r>
      <w:hyperlink r:id="rId488" w:history="1">
        <w:r w:rsidRPr="00326CC1">
          <w:rPr>
            <w:rStyle w:val="Hyperlink"/>
            <w:rFonts w:ascii="Times New Roman" w:hAnsi="Times New Roman" w:cs="Times New Roman"/>
            <w:sz w:val="24"/>
            <w:szCs w:val="24"/>
            <w:lang w:val="bg-BG"/>
          </w:rPr>
          <w:t>Бюлетин № 16</w:t>
        </w:r>
      </w:hyperlink>
    </w:p>
    <w:p w14:paraId="117637D9" w14:textId="77777777" w:rsidR="006F2842" w:rsidRPr="00326CC1" w:rsidRDefault="009E5E4A" w:rsidP="006F2842">
      <w:pPr>
        <w:pBdr>
          <w:bottom w:val="single" w:sz="4" w:space="1" w:color="auto"/>
        </w:pBdr>
        <w:spacing w:after="0" w:line="240" w:lineRule="auto"/>
        <w:jc w:val="both"/>
        <w:rPr>
          <w:rStyle w:val="normal--char"/>
          <w:rFonts w:ascii="Times New Roman" w:hAnsi="Times New Roman" w:cs="Times New Roman"/>
          <w:i/>
          <w:iCs/>
          <w:sz w:val="24"/>
          <w:szCs w:val="24"/>
        </w:rPr>
      </w:pPr>
      <w:hyperlink r:id="rId489" w:history="1">
        <w:r w:rsidR="006F2842" w:rsidRPr="00326CC1">
          <w:rPr>
            <w:rStyle w:val="Hyperlink"/>
            <w:rFonts w:ascii="Times New Roman" w:hAnsi="Times New Roman" w:cs="Times New Roman"/>
            <w:i/>
            <w:iCs/>
            <w:sz w:val="24"/>
            <w:szCs w:val="24"/>
          </w:rPr>
          <w:t>P.M.</w:t>
        </w:r>
        <w:r w:rsidR="00802E95" w:rsidRPr="00326CC1">
          <w:rPr>
            <w:rStyle w:val="Hyperlink"/>
            <w:rFonts w:ascii="Times New Roman" w:hAnsi="Times New Roman" w:cs="Times New Roman"/>
            <w:i/>
            <w:iCs/>
            <w:sz w:val="24"/>
            <w:szCs w:val="24"/>
          </w:rPr>
          <w:t xml:space="preserve"> </w:t>
        </w:r>
        <w:r w:rsidR="006F2842" w:rsidRPr="00326CC1">
          <w:rPr>
            <w:rStyle w:val="Hyperlink"/>
            <w:rFonts w:ascii="Times New Roman" w:hAnsi="Times New Roman" w:cs="Times New Roman"/>
            <w:i/>
            <w:iCs/>
            <w:sz w:val="24"/>
            <w:szCs w:val="24"/>
          </w:rPr>
          <w:t xml:space="preserve">v. </w:t>
        </w:r>
        <w:proofErr w:type="spellStart"/>
        <w:r w:rsidR="006F2842" w:rsidRPr="00326CC1">
          <w:rPr>
            <w:rStyle w:val="Hyperlink"/>
            <w:rFonts w:ascii="Times New Roman" w:hAnsi="Times New Roman" w:cs="Times New Roman"/>
            <w:i/>
            <w:iCs/>
            <w:sz w:val="24"/>
            <w:szCs w:val="24"/>
          </w:rPr>
          <w:t>Bulgaria</w:t>
        </w:r>
        <w:proofErr w:type="spellEnd"/>
        <w:r w:rsidR="006F2842" w:rsidRPr="00326CC1">
          <w:rPr>
            <w:rStyle w:val="Hyperlink"/>
            <w:rFonts w:ascii="Times New Roman" w:hAnsi="Times New Roman" w:cs="Times New Roman"/>
            <w:i/>
            <w:iCs/>
            <w:sz w:val="24"/>
            <w:szCs w:val="24"/>
          </w:rPr>
          <w:t xml:space="preserve"> (</w:t>
        </w:r>
        <w:proofErr w:type="spellStart"/>
        <w:r w:rsidR="006F2842" w:rsidRPr="00326CC1">
          <w:rPr>
            <w:rStyle w:val="Hyperlink"/>
            <w:rFonts w:ascii="Times New Roman" w:hAnsi="Times New Roman" w:cs="Times New Roman"/>
            <w:i/>
            <w:iCs/>
            <w:sz w:val="24"/>
            <w:szCs w:val="24"/>
          </w:rPr>
          <w:t>no</w:t>
        </w:r>
        <w:proofErr w:type="spellEnd"/>
        <w:r w:rsidR="006F2842" w:rsidRPr="00326CC1">
          <w:rPr>
            <w:rStyle w:val="Hyperlink"/>
            <w:rFonts w:ascii="Times New Roman" w:hAnsi="Times New Roman" w:cs="Times New Roman"/>
            <w:i/>
            <w:iCs/>
            <w:sz w:val="24"/>
            <w:szCs w:val="24"/>
          </w:rPr>
          <w:t>. 49669/07)</w:t>
        </w:r>
      </w:hyperlink>
    </w:p>
    <w:p w14:paraId="7F493627" w14:textId="77777777" w:rsidR="00BD1FAD" w:rsidRPr="00326CC1" w:rsidRDefault="00BD1FAD" w:rsidP="006F2842">
      <w:pPr>
        <w:pStyle w:val="NoSpacing"/>
        <w:jc w:val="both"/>
        <w:rPr>
          <w:rStyle w:val="normal--char"/>
          <w:rFonts w:ascii="Times New Roman" w:hAnsi="Times New Roman" w:cs="Times New Roman"/>
          <w:color w:val="000000"/>
          <w:sz w:val="24"/>
          <w:szCs w:val="24"/>
          <w:lang w:val="bg-BG"/>
        </w:rPr>
      </w:pPr>
    </w:p>
    <w:p w14:paraId="36AF6A75" w14:textId="77777777" w:rsidR="006F2842" w:rsidRPr="00326CC1" w:rsidRDefault="006F2842" w:rsidP="006F2842">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Съдът намира редица нарушения на чл. 3 на Конвенцията във връзка с употребата на сила от полицията, липсата на ефективно разследване на случая и лошите условия в затвора. </w:t>
      </w:r>
      <w:hyperlink r:id="rId490"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16</w:t>
        </w:r>
      </w:hyperlink>
    </w:p>
    <w:p w14:paraId="0293E0C0" w14:textId="77777777" w:rsidR="006F2842" w:rsidRPr="00326CC1" w:rsidRDefault="009E5E4A" w:rsidP="006F2842">
      <w:pPr>
        <w:pStyle w:val="JuList"/>
        <w:keepNext/>
        <w:keepLines/>
        <w:pBdr>
          <w:bottom w:val="single" w:sz="4" w:space="1" w:color="auto"/>
        </w:pBdr>
        <w:spacing w:line="240" w:lineRule="auto"/>
        <w:ind w:left="0" w:firstLine="0"/>
        <w:rPr>
          <w:rStyle w:val="normal--char"/>
          <w:iCs/>
          <w:szCs w:val="24"/>
          <w:lang w:val="bg-BG"/>
        </w:rPr>
      </w:pPr>
      <w:hyperlink r:id="rId491" w:history="1">
        <w:proofErr w:type="spellStart"/>
        <w:r w:rsidR="006F2842" w:rsidRPr="00326CC1">
          <w:rPr>
            <w:rStyle w:val="Hyperlink"/>
            <w:i/>
            <w:iCs/>
            <w:szCs w:val="24"/>
          </w:rPr>
          <w:t>Iordan</w:t>
        </w:r>
        <w:proofErr w:type="spellEnd"/>
        <w:r w:rsidR="006F2842" w:rsidRPr="00326CC1">
          <w:rPr>
            <w:rStyle w:val="Hyperlink"/>
            <w:i/>
            <w:iCs/>
            <w:szCs w:val="24"/>
            <w:lang w:val="bg-BG"/>
          </w:rPr>
          <w:t xml:space="preserve"> </w:t>
        </w:r>
        <w:r w:rsidR="006F2842" w:rsidRPr="00326CC1">
          <w:rPr>
            <w:rStyle w:val="Hyperlink"/>
            <w:i/>
            <w:iCs/>
            <w:szCs w:val="24"/>
          </w:rPr>
          <w:t>Petrov</w:t>
        </w:r>
        <w:r w:rsidR="006F2842" w:rsidRPr="00326CC1">
          <w:rPr>
            <w:rStyle w:val="Hyperlink"/>
            <w:i/>
            <w:iCs/>
            <w:szCs w:val="24"/>
            <w:lang w:val="bg-BG"/>
          </w:rPr>
          <w:t xml:space="preserve"> </w:t>
        </w:r>
        <w:r w:rsidR="006F2842" w:rsidRPr="00326CC1">
          <w:rPr>
            <w:rStyle w:val="Hyperlink"/>
            <w:i/>
            <w:iCs/>
            <w:szCs w:val="24"/>
          </w:rPr>
          <w:t>v</w:t>
        </w:r>
        <w:r w:rsidR="006F2842" w:rsidRPr="00326CC1">
          <w:rPr>
            <w:rStyle w:val="Hyperlink"/>
            <w:i/>
            <w:iCs/>
            <w:szCs w:val="24"/>
            <w:lang w:val="bg-BG"/>
          </w:rPr>
          <w:t xml:space="preserve">. </w:t>
        </w:r>
        <w:r w:rsidR="006F2842" w:rsidRPr="00326CC1">
          <w:rPr>
            <w:rStyle w:val="Hyperlink"/>
            <w:i/>
            <w:iCs/>
            <w:szCs w:val="24"/>
          </w:rPr>
          <w:t>Bulgaria</w:t>
        </w:r>
        <w:r w:rsidR="006F2842" w:rsidRPr="00326CC1">
          <w:rPr>
            <w:rStyle w:val="Hyperlink"/>
            <w:i/>
            <w:iCs/>
            <w:szCs w:val="24"/>
            <w:lang w:val="bg-BG"/>
          </w:rPr>
          <w:t xml:space="preserve"> (</w:t>
        </w:r>
        <w:r w:rsidR="006F2842" w:rsidRPr="00326CC1">
          <w:rPr>
            <w:rStyle w:val="Hyperlink"/>
            <w:i/>
            <w:iCs/>
            <w:szCs w:val="24"/>
          </w:rPr>
          <w:t>no</w:t>
        </w:r>
        <w:r w:rsidR="006F2842" w:rsidRPr="00326CC1">
          <w:rPr>
            <w:rStyle w:val="Hyperlink"/>
            <w:i/>
            <w:iCs/>
            <w:szCs w:val="24"/>
            <w:lang w:val="bg-BG"/>
          </w:rPr>
          <w:t>. 22926/04)</w:t>
        </w:r>
      </w:hyperlink>
    </w:p>
    <w:p w14:paraId="7E21DBD8" w14:textId="77777777" w:rsidR="00BD1FAD" w:rsidRPr="00326CC1" w:rsidRDefault="00BD1FAD" w:rsidP="006F2842">
      <w:pPr>
        <w:pStyle w:val="NoSpacing"/>
        <w:jc w:val="both"/>
        <w:rPr>
          <w:rStyle w:val="normal--char"/>
          <w:rFonts w:ascii="Times New Roman" w:hAnsi="Times New Roman" w:cs="Times New Roman"/>
          <w:color w:val="000000"/>
          <w:sz w:val="24"/>
          <w:szCs w:val="24"/>
          <w:lang w:val="bg-BG"/>
        </w:rPr>
      </w:pPr>
    </w:p>
    <w:p w14:paraId="73FBF337" w14:textId="77777777" w:rsidR="006F2842" w:rsidRPr="00326CC1" w:rsidRDefault="00BD1FAD" w:rsidP="006F2842">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lastRenderedPageBreak/>
        <w:t xml:space="preserve">Държавата не е изпълнила процедурното си задължение по чл. 3 на Конвенцията да проведе разследване в случай на упражнено сериозно насилие върху жалбоподателя. </w:t>
      </w:r>
      <w:hyperlink r:id="rId492"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16</w:t>
        </w:r>
      </w:hyperlink>
    </w:p>
    <w:p w14:paraId="23AE7E97" w14:textId="77777777" w:rsidR="00BD1FAD" w:rsidRPr="00326CC1" w:rsidRDefault="009E5E4A" w:rsidP="00BD1FAD">
      <w:pPr>
        <w:pBdr>
          <w:bottom w:val="single" w:sz="4" w:space="1" w:color="auto"/>
        </w:pBdr>
        <w:spacing w:after="0" w:line="240" w:lineRule="auto"/>
        <w:jc w:val="both"/>
        <w:rPr>
          <w:rFonts w:ascii="Times New Roman" w:hAnsi="Times New Roman" w:cs="Times New Roman"/>
          <w:i/>
          <w:iCs/>
          <w:sz w:val="24"/>
          <w:szCs w:val="24"/>
        </w:rPr>
      </w:pPr>
      <w:hyperlink r:id="rId493" w:history="1">
        <w:proofErr w:type="spellStart"/>
        <w:r w:rsidR="00BD1FAD" w:rsidRPr="00326CC1">
          <w:rPr>
            <w:rStyle w:val="Hyperlink"/>
            <w:rFonts w:ascii="Times New Roman" w:hAnsi="Times New Roman" w:cs="Times New Roman"/>
            <w:i/>
            <w:sz w:val="24"/>
            <w:szCs w:val="24"/>
          </w:rPr>
          <w:t>Biser</w:t>
        </w:r>
        <w:proofErr w:type="spellEnd"/>
        <w:r w:rsidR="00BD1FAD" w:rsidRPr="00326CC1">
          <w:rPr>
            <w:rStyle w:val="Hyperlink"/>
            <w:rFonts w:ascii="Times New Roman" w:hAnsi="Times New Roman" w:cs="Times New Roman"/>
            <w:i/>
            <w:sz w:val="24"/>
            <w:szCs w:val="24"/>
          </w:rPr>
          <w:t xml:space="preserve"> </w:t>
        </w:r>
        <w:proofErr w:type="spellStart"/>
        <w:r w:rsidR="00BD1FAD" w:rsidRPr="00326CC1">
          <w:rPr>
            <w:rStyle w:val="Hyperlink"/>
            <w:rFonts w:ascii="Times New Roman" w:hAnsi="Times New Roman" w:cs="Times New Roman"/>
            <w:i/>
            <w:sz w:val="24"/>
            <w:szCs w:val="24"/>
          </w:rPr>
          <w:t>Kostov</w:t>
        </w:r>
        <w:proofErr w:type="spellEnd"/>
        <w:r w:rsidR="00BD1FAD" w:rsidRPr="00326CC1">
          <w:rPr>
            <w:rStyle w:val="Hyperlink"/>
            <w:rFonts w:ascii="Times New Roman" w:hAnsi="Times New Roman" w:cs="Times New Roman"/>
            <w:i/>
            <w:sz w:val="24"/>
            <w:szCs w:val="24"/>
          </w:rPr>
          <w:t xml:space="preserve"> v. </w:t>
        </w:r>
        <w:proofErr w:type="spellStart"/>
        <w:r w:rsidR="00BD1FAD" w:rsidRPr="00326CC1">
          <w:rPr>
            <w:rStyle w:val="Hyperlink"/>
            <w:rFonts w:ascii="Times New Roman" w:hAnsi="Times New Roman" w:cs="Times New Roman"/>
            <w:i/>
            <w:sz w:val="24"/>
            <w:szCs w:val="24"/>
          </w:rPr>
          <w:t>Bulgaria</w:t>
        </w:r>
        <w:proofErr w:type="spellEnd"/>
        <w:r w:rsidR="00BD1FAD" w:rsidRPr="00326CC1">
          <w:rPr>
            <w:rStyle w:val="Hyperlink"/>
            <w:rFonts w:ascii="Times New Roman" w:hAnsi="Times New Roman" w:cs="Times New Roman"/>
            <w:i/>
            <w:sz w:val="24"/>
            <w:szCs w:val="24"/>
          </w:rPr>
          <w:t xml:space="preserve"> (</w:t>
        </w:r>
        <w:proofErr w:type="spellStart"/>
        <w:r w:rsidR="00BD1FAD" w:rsidRPr="00326CC1">
          <w:rPr>
            <w:rStyle w:val="Hyperlink"/>
            <w:rFonts w:ascii="Times New Roman" w:hAnsi="Times New Roman" w:cs="Times New Roman"/>
            <w:i/>
            <w:sz w:val="24"/>
            <w:szCs w:val="24"/>
          </w:rPr>
          <w:t>no</w:t>
        </w:r>
        <w:proofErr w:type="spellEnd"/>
        <w:r w:rsidR="00BD1FAD" w:rsidRPr="00326CC1">
          <w:rPr>
            <w:rStyle w:val="Hyperlink"/>
            <w:rFonts w:ascii="Times New Roman" w:hAnsi="Times New Roman" w:cs="Times New Roman"/>
            <w:i/>
            <w:sz w:val="24"/>
            <w:szCs w:val="24"/>
          </w:rPr>
          <w:t>. 32662/06)</w:t>
        </w:r>
      </w:hyperlink>
    </w:p>
    <w:p w14:paraId="783B3933" w14:textId="77777777" w:rsidR="00BD1FAD" w:rsidRPr="00326CC1" w:rsidRDefault="00BD1FAD" w:rsidP="006F2842">
      <w:pPr>
        <w:pStyle w:val="NoSpacing"/>
        <w:jc w:val="both"/>
        <w:rPr>
          <w:rStyle w:val="normal--char"/>
          <w:rFonts w:ascii="Times New Roman" w:hAnsi="Times New Roman" w:cs="Times New Roman"/>
          <w:color w:val="000000"/>
          <w:sz w:val="24"/>
          <w:szCs w:val="24"/>
          <w:lang w:val="bg-BG"/>
        </w:rPr>
      </w:pPr>
    </w:p>
    <w:p w14:paraId="130E4B46" w14:textId="77777777" w:rsidR="00BD1FAD" w:rsidRPr="00326CC1" w:rsidRDefault="00BD1FAD" w:rsidP="005C4BE1">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Съдът комуникира на Правителството жалба и задава въпроси на страните, за да установи налице ли е ефективно разследване по случай на твърдяно упражнено насилие срещу тримата жалбоподатели при провеждането на специализирана полицейска операция, за което се твърди, че е нарушило чл. 3 от Конвенцията. </w:t>
      </w:r>
      <w:hyperlink r:id="rId494"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16</w:t>
        </w:r>
      </w:hyperlink>
    </w:p>
    <w:p w14:paraId="266A65B8" w14:textId="77777777" w:rsidR="00BD1FAD" w:rsidRPr="00326CC1" w:rsidRDefault="009E5E4A" w:rsidP="005C4BE1">
      <w:pPr>
        <w:pBdr>
          <w:bottom w:val="single" w:sz="4" w:space="1" w:color="auto"/>
        </w:pBdr>
        <w:spacing w:after="0" w:line="240" w:lineRule="auto"/>
        <w:jc w:val="both"/>
        <w:rPr>
          <w:rStyle w:val="normal--char"/>
          <w:rFonts w:ascii="Times New Roman" w:hAnsi="Times New Roman" w:cs="Times New Roman"/>
          <w:i/>
          <w:iCs/>
          <w:sz w:val="24"/>
          <w:szCs w:val="24"/>
        </w:rPr>
      </w:pPr>
      <w:hyperlink r:id="rId495" w:history="1">
        <w:proofErr w:type="spellStart"/>
        <w:r w:rsidR="00BD1FAD" w:rsidRPr="00326CC1">
          <w:rPr>
            <w:rStyle w:val="Hyperlink"/>
            <w:rFonts w:ascii="Times New Roman" w:hAnsi="Times New Roman" w:cs="Times New Roman"/>
            <w:i/>
            <w:sz w:val="24"/>
            <w:szCs w:val="24"/>
            <w:lang w:val="en-US"/>
          </w:rPr>
          <w:t>Georgiev</w:t>
        </w:r>
        <w:proofErr w:type="spellEnd"/>
        <w:r w:rsidR="00BD1FAD" w:rsidRPr="00326CC1">
          <w:rPr>
            <w:rStyle w:val="Hyperlink"/>
            <w:rFonts w:ascii="Times New Roman" w:hAnsi="Times New Roman" w:cs="Times New Roman"/>
            <w:i/>
            <w:sz w:val="24"/>
            <w:szCs w:val="24"/>
          </w:rPr>
          <w:t xml:space="preserve"> </w:t>
        </w:r>
        <w:r w:rsidR="00BD1FAD" w:rsidRPr="00326CC1">
          <w:rPr>
            <w:rStyle w:val="Hyperlink"/>
            <w:rFonts w:ascii="Times New Roman" w:hAnsi="Times New Roman" w:cs="Times New Roman"/>
            <w:i/>
            <w:sz w:val="24"/>
            <w:szCs w:val="24"/>
            <w:lang w:val="en-US"/>
          </w:rPr>
          <w:t>and</w:t>
        </w:r>
        <w:r w:rsidR="00BD1FAD" w:rsidRPr="00326CC1">
          <w:rPr>
            <w:rStyle w:val="Hyperlink"/>
            <w:rFonts w:ascii="Times New Roman" w:hAnsi="Times New Roman" w:cs="Times New Roman"/>
            <w:i/>
            <w:sz w:val="24"/>
            <w:szCs w:val="24"/>
          </w:rPr>
          <w:t xml:space="preserve"> </w:t>
        </w:r>
        <w:r w:rsidR="00BD1FAD" w:rsidRPr="00326CC1">
          <w:rPr>
            <w:rStyle w:val="Hyperlink"/>
            <w:rFonts w:ascii="Times New Roman" w:hAnsi="Times New Roman" w:cs="Times New Roman"/>
            <w:i/>
            <w:sz w:val="24"/>
            <w:szCs w:val="24"/>
            <w:lang w:val="en-US"/>
          </w:rPr>
          <w:t>others</w:t>
        </w:r>
        <w:r w:rsidR="00BD1FAD" w:rsidRPr="00326CC1">
          <w:rPr>
            <w:rStyle w:val="Hyperlink"/>
            <w:rFonts w:ascii="Times New Roman" w:hAnsi="Times New Roman" w:cs="Times New Roman"/>
            <w:i/>
            <w:sz w:val="24"/>
            <w:szCs w:val="24"/>
          </w:rPr>
          <w:t xml:space="preserve"> </w:t>
        </w:r>
        <w:r w:rsidR="00BD1FAD" w:rsidRPr="00326CC1">
          <w:rPr>
            <w:rStyle w:val="Hyperlink"/>
            <w:rFonts w:ascii="Times New Roman" w:hAnsi="Times New Roman" w:cs="Times New Roman"/>
            <w:i/>
            <w:sz w:val="24"/>
            <w:szCs w:val="24"/>
            <w:lang w:val="en-US"/>
          </w:rPr>
          <w:t>v</w:t>
        </w:r>
        <w:r w:rsidR="00BD1FAD" w:rsidRPr="00326CC1">
          <w:rPr>
            <w:rStyle w:val="Hyperlink"/>
            <w:rFonts w:ascii="Times New Roman" w:hAnsi="Times New Roman" w:cs="Times New Roman"/>
            <w:i/>
            <w:sz w:val="24"/>
            <w:szCs w:val="24"/>
          </w:rPr>
          <w:t xml:space="preserve">. </w:t>
        </w:r>
        <w:r w:rsidR="00BD1FAD" w:rsidRPr="00326CC1">
          <w:rPr>
            <w:rStyle w:val="Hyperlink"/>
            <w:rFonts w:ascii="Times New Roman" w:hAnsi="Times New Roman" w:cs="Times New Roman"/>
            <w:i/>
            <w:sz w:val="24"/>
            <w:szCs w:val="24"/>
            <w:lang w:val="en-US"/>
          </w:rPr>
          <w:t>Bulgaria</w:t>
        </w:r>
        <w:r w:rsidR="00BD1FAD" w:rsidRPr="00326CC1">
          <w:rPr>
            <w:rStyle w:val="Hyperlink"/>
            <w:rFonts w:ascii="Times New Roman" w:hAnsi="Times New Roman" w:cs="Times New Roman"/>
            <w:i/>
            <w:sz w:val="24"/>
            <w:szCs w:val="24"/>
          </w:rPr>
          <w:t xml:space="preserve"> (</w:t>
        </w:r>
        <w:r w:rsidR="00BD1FAD" w:rsidRPr="00326CC1">
          <w:rPr>
            <w:rStyle w:val="Hyperlink"/>
            <w:rFonts w:ascii="Times New Roman" w:hAnsi="Times New Roman" w:cs="Times New Roman"/>
            <w:i/>
            <w:sz w:val="24"/>
            <w:szCs w:val="24"/>
            <w:lang w:val="en-US"/>
          </w:rPr>
          <w:t>no</w:t>
        </w:r>
        <w:r w:rsidR="00BD1FAD" w:rsidRPr="00326CC1">
          <w:rPr>
            <w:rStyle w:val="Hyperlink"/>
            <w:rFonts w:ascii="Times New Roman" w:hAnsi="Times New Roman" w:cs="Times New Roman"/>
            <w:i/>
            <w:sz w:val="24"/>
            <w:szCs w:val="24"/>
          </w:rPr>
          <w:t>. 51284/09)</w:t>
        </w:r>
      </w:hyperlink>
      <w:r w:rsidR="00BD1FAD" w:rsidRPr="00326CC1">
        <w:rPr>
          <w:rFonts w:ascii="Times New Roman" w:hAnsi="Times New Roman" w:cs="Times New Roman"/>
          <w:i/>
          <w:sz w:val="24"/>
          <w:szCs w:val="24"/>
        </w:rPr>
        <w:t xml:space="preserve"> </w:t>
      </w:r>
    </w:p>
    <w:p w14:paraId="5ACCFA8A" w14:textId="77777777" w:rsidR="000655D8" w:rsidRPr="00326CC1" w:rsidRDefault="000655D8" w:rsidP="000655D8">
      <w:pPr>
        <w:pStyle w:val="NoSpacing"/>
        <w:jc w:val="both"/>
        <w:rPr>
          <w:rFonts w:ascii="Times New Roman" w:hAnsi="Times New Roman" w:cs="Times New Roman"/>
          <w:sz w:val="24"/>
          <w:szCs w:val="24"/>
          <w:lang w:val="bg-BG"/>
        </w:rPr>
      </w:pPr>
    </w:p>
    <w:p w14:paraId="04B470E7" w14:textId="77777777" w:rsidR="006F2842" w:rsidRPr="00326CC1" w:rsidRDefault="000655D8" w:rsidP="000655D8">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Изнасилването на задържано лице от служител на бордовата охрана представлява изтезание; властите не са извършили адекватно разследване на инцидента, в противоречие с изискванията на чл. 3 от Конвенцията.</w:t>
      </w:r>
      <w:r w:rsidRPr="00326CC1">
        <w:rPr>
          <w:rStyle w:val="normal--char"/>
          <w:rFonts w:ascii="Times New Roman" w:hAnsi="Times New Roman" w:cs="Times New Roman"/>
          <w:color w:val="000000"/>
          <w:sz w:val="24"/>
          <w:szCs w:val="24"/>
          <w:lang w:val="bg-BG"/>
        </w:rPr>
        <w:t xml:space="preserve"> </w:t>
      </w:r>
      <w:hyperlink r:id="rId496" w:history="1">
        <w:r w:rsidRPr="00326CC1">
          <w:rPr>
            <w:rStyle w:val="Hyperlink"/>
            <w:rFonts w:ascii="Times New Roman" w:hAnsi="Times New Roman" w:cs="Times New Roman"/>
            <w:sz w:val="24"/>
            <w:szCs w:val="24"/>
            <w:lang w:val="bg-BG"/>
          </w:rPr>
          <w:t>Бюлетин № 16</w:t>
        </w:r>
      </w:hyperlink>
    </w:p>
    <w:p w14:paraId="195C0F8F" w14:textId="77777777" w:rsidR="000655D8" w:rsidRPr="00326CC1" w:rsidRDefault="009E5E4A" w:rsidP="000655D8">
      <w:pPr>
        <w:pBdr>
          <w:bottom w:val="single" w:sz="4" w:space="1" w:color="auto"/>
        </w:pBdr>
        <w:spacing w:after="0" w:line="240" w:lineRule="auto"/>
        <w:jc w:val="both"/>
        <w:rPr>
          <w:rFonts w:ascii="Times New Roman" w:hAnsi="Times New Roman" w:cs="Times New Roman"/>
          <w:i/>
          <w:iCs/>
          <w:sz w:val="24"/>
          <w:szCs w:val="24"/>
        </w:rPr>
      </w:pPr>
      <w:hyperlink r:id="rId497" w:history="1">
        <w:proofErr w:type="spellStart"/>
        <w:r w:rsidR="000655D8" w:rsidRPr="00326CC1">
          <w:rPr>
            <w:rStyle w:val="Hyperlink"/>
            <w:rFonts w:ascii="Times New Roman" w:eastAsia="Times New Roman" w:hAnsi="Times New Roman" w:cs="Times New Roman"/>
            <w:bCs/>
            <w:i/>
            <w:sz w:val="24"/>
            <w:szCs w:val="24"/>
            <w:lang w:eastAsia="bg-BG"/>
          </w:rPr>
          <w:t>Zontul</w:t>
        </w:r>
        <w:proofErr w:type="spellEnd"/>
        <w:r w:rsidR="000655D8" w:rsidRPr="00326CC1">
          <w:rPr>
            <w:rStyle w:val="Hyperlink"/>
            <w:rFonts w:ascii="Times New Roman" w:eastAsia="Times New Roman" w:hAnsi="Times New Roman" w:cs="Times New Roman"/>
            <w:bCs/>
            <w:i/>
            <w:sz w:val="24"/>
            <w:szCs w:val="24"/>
            <w:lang w:eastAsia="bg-BG"/>
          </w:rPr>
          <w:t xml:space="preserve"> v. </w:t>
        </w:r>
        <w:proofErr w:type="spellStart"/>
        <w:r w:rsidR="000655D8" w:rsidRPr="00326CC1">
          <w:rPr>
            <w:rStyle w:val="Hyperlink"/>
            <w:rFonts w:ascii="Times New Roman" w:eastAsia="Times New Roman" w:hAnsi="Times New Roman" w:cs="Times New Roman"/>
            <w:bCs/>
            <w:i/>
            <w:sz w:val="24"/>
            <w:szCs w:val="24"/>
            <w:lang w:eastAsia="bg-BG"/>
          </w:rPr>
          <w:t>Greece</w:t>
        </w:r>
        <w:proofErr w:type="spellEnd"/>
        <w:r w:rsidR="000655D8" w:rsidRPr="00326CC1">
          <w:rPr>
            <w:rStyle w:val="Hyperlink"/>
            <w:rFonts w:ascii="Times New Roman" w:eastAsia="Times New Roman" w:hAnsi="Times New Roman" w:cs="Times New Roman"/>
            <w:bCs/>
            <w:i/>
            <w:sz w:val="24"/>
            <w:szCs w:val="24"/>
            <w:lang w:eastAsia="bg-BG"/>
          </w:rPr>
          <w:t xml:space="preserve"> </w:t>
        </w:r>
        <w:r w:rsidR="000655D8" w:rsidRPr="00326CC1">
          <w:rPr>
            <w:rStyle w:val="Hyperlink"/>
            <w:rFonts w:ascii="Times New Roman" w:hAnsi="Times New Roman" w:cs="Times New Roman"/>
            <w:i/>
            <w:sz w:val="24"/>
            <w:szCs w:val="24"/>
          </w:rPr>
          <w:t>(</w:t>
        </w:r>
        <w:r w:rsidR="000655D8" w:rsidRPr="00326CC1">
          <w:rPr>
            <w:rStyle w:val="Hyperlink"/>
            <w:rFonts w:ascii="Times New Roman" w:hAnsi="Times New Roman" w:cs="Times New Roman"/>
            <w:i/>
            <w:sz w:val="24"/>
            <w:szCs w:val="24"/>
            <w:lang w:val="en-US"/>
          </w:rPr>
          <w:t>no</w:t>
        </w:r>
        <w:r w:rsidR="000655D8" w:rsidRPr="00326CC1">
          <w:rPr>
            <w:rStyle w:val="Hyperlink"/>
            <w:rFonts w:ascii="Times New Roman" w:hAnsi="Times New Roman" w:cs="Times New Roman"/>
            <w:i/>
            <w:sz w:val="24"/>
            <w:szCs w:val="24"/>
          </w:rPr>
          <w:t xml:space="preserve">. </w:t>
        </w:r>
        <w:r w:rsidR="000655D8" w:rsidRPr="00326CC1">
          <w:rPr>
            <w:rStyle w:val="Hyperlink"/>
            <w:rFonts w:ascii="Times New Roman" w:eastAsia="Times New Roman" w:hAnsi="Times New Roman" w:cs="Times New Roman"/>
            <w:bCs/>
            <w:i/>
            <w:sz w:val="24"/>
            <w:szCs w:val="24"/>
            <w:lang w:eastAsia="bg-BG"/>
          </w:rPr>
          <w:t>12294/07</w:t>
        </w:r>
        <w:r w:rsidR="000655D8" w:rsidRPr="00326CC1">
          <w:rPr>
            <w:rStyle w:val="Hyperlink"/>
            <w:rFonts w:ascii="Times New Roman" w:hAnsi="Times New Roman" w:cs="Times New Roman"/>
            <w:i/>
            <w:sz w:val="24"/>
            <w:szCs w:val="24"/>
          </w:rPr>
          <w:t>)</w:t>
        </w:r>
      </w:hyperlink>
    </w:p>
    <w:p w14:paraId="7BCD98EB" w14:textId="77777777" w:rsidR="000655D8" w:rsidRPr="00326CC1" w:rsidRDefault="000655D8" w:rsidP="000655D8">
      <w:pPr>
        <w:pStyle w:val="NoSpacing"/>
        <w:jc w:val="both"/>
        <w:rPr>
          <w:rStyle w:val="normal--char"/>
          <w:rFonts w:ascii="Times New Roman" w:hAnsi="Times New Roman" w:cs="Times New Roman"/>
          <w:color w:val="000000"/>
          <w:sz w:val="24"/>
          <w:szCs w:val="24"/>
          <w:lang w:val="bg-BG"/>
        </w:rPr>
      </w:pPr>
    </w:p>
    <w:p w14:paraId="19706383" w14:textId="77777777" w:rsidR="000655D8" w:rsidRPr="00326CC1" w:rsidRDefault="00302969" w:rsidP="000655D8">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Налице е нарушение на материалния и процедурния аспект на чл. 3 при прекомерна и неоправдана употреба на сила от страна на полицията върху лишен от свобода и последвало неефективно разследване по случая, приключило с отказ за образуване на наказателно производство.</w:t>
      </w:r>
      <w:r w:rsidRPr="00326CC1">
        <w:rPr>
          <w:rStyle w:val="WW8Num4z0"/>
          <w:rFonts w:ascii="Times New Roman" w:hAnsi="Times New Roman" w:cs="Times New Roman"/>
          <w:color w:val="000000"/>
          <w:sz w:val="24"/>
          <w:szCs w:val="24"/>
          <w:lang w:val="bg-BG"/>
        </w:rPr>
        <w:t xml:space="preserve"> </w:t>
      </w:r>
      <w:hyperlink r:id="rId498"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19</w:t>
        </w:r>
      </w:hyperlink>
    </w:p>
    <w:p w14:paraId="07A6610D" w14:textId="77777777" w:rsidR="00302969" w:rsidRPr="00326CC1" w:rsidRDefault="009E5E4A" w:rsidP="004A0554">
      <w:pPr>
        <w:pBdr>
          <w:bottom w:val="single" w:sz="4" w:space="1" w:color="auto"/>
        </w:pBdr>
        <w:spacing w:after="0" w:line="240" w:lineRule="auto"/>
        <w:jc w:val="both"/>
        <w:rPr>
          <w:rStyle w:val="normal--char"/>
          <w:rFonts w:ascii="Times New Roman" w:hAnsi="Times New Roman" w:cs="Times New Roman"/>
          <w:i/>
          <w:iCs/>
          <w:sz w:val="24"/>
          <w:szCs w:val="24"/>
        </w:rPr>
      </w:pPr>
      <w:hyperlink r:id="rId499" w:history="1">
        <w:proofErr w:type="spellStart"/>
        <w:r w:rsidR="00302969" w:rsidRPr="00326CC1">
          <w:rPr>
            <w:rStyle w:val="Hyperlink"/>
            <w:rFonts w:ascii="Times New Roman" w:hAnsi="Times New Roman" w:cs="Times New Roman"/>
            <w:i/>
            <w:iCs/>
            <w:sz w:val="24"/>
            <w:szCs w:val="24"/>
            <w:lang w:val="en-US"/>
          </w:rPr>
          <w:t>Dimitar</w:t>
        </w:r>
        <w:proofErr w:type="spellEnd"/>
        <w:r w:rsidR="00302969" w:rsidRPr="00326CC1">
          <w:rPr>
            <w:rStyle w:val="Hyperlink"/>
            <w:rFonts w:ascii="Times New Roman" w:hAnsi="Times New Roman" w:cs="Times New Roman"/>
            <w:i/>
            <w:iCs/>
            <w:sz w:val="24"/>
            <w:szCs w:val="24"/>
            <w:lang w:val="ru-RU"/>
          </w:rPr>
          <w:t xml:space="preserve"> </w:t>
        </w:r>
        <w:r w:rsidR="00302969" w:rsidRPr="00326CC1">
          <w:rPr>
            <w:rStyle w:val="Hyperlink"/>
            <w:rFonts w:ascii="Times New Roman" w:hAnsi="Times New Roman" w:cs="Times New Roman"/>
            <w:i/>
            <w:iCs/>
            <w:sz w:val="24"/>
            <w:szCs w:val="24"/>
            <w:lang w:val="en-US"/>
          </w:rPr>
          <w:t>Dimitrov</w:t>
        </w:r>
        <w:r w:rsidR="00302969" w:rsidRPr="00326CC1">
          <w:rPr>
            <w:rStyle w:val="Hyperlink"/>
            <w:rFonts w:ascii="Times New Roman" w:hAnsi="Times New Roman" w:cs="Times New Roman"/>
            <w:i/>
            <w:iCs/>
            <w:sz w:val="24"/>
            <w:szCs w:val="24"/>
            <w:lang w:val="ru-RU"/>
          </w:rPr>
          <w:t xml:space="preserve"> </w:t>
        </w:r>
        <w:r w:rsidR="00302969" w:rsidRPr="00326CC1">
          <w:rPr>
            <w:rStyle w:val="Hyperlink"/>
            <w:rFonts w:ascii="Times New Roman" w:hAnsi="Times New Roman" w:cs="Times New Roman"/>
            <w:i/>
            <w:iCs/>
            <w:sz w:val="24"/>
            <w:szCs w:val="24"/>
            <w:lang w:val="en-US"/>
          </w:rPr>
          <w:t>v</w:t>
        </w:r>
        <w:r w:rsidR="00302969" w:rsidRPr="00326CC1">
          <w:rPr>
            <w:rStyle w:val="Hyperlink"/>
            <w:rFonts w:ascii="Times New Roman" w:hAnsi="Times New Roman" w:cs="Times New Roman"/>
            <w:i/>
            <w:iCs/>
            <w:sz w:val="24"/>
            <w:szCs w:val="24"/>
            <w:lang w:val="ru-RU"/>
          </w:rPr>
          <w:t xml:space="preserve">. </w:t>
        </w:r>
        <w:r w:rsidR="00302969" w:rsidRPr="00326CC1">
          <w:rPr>
            <w:rStyle w:val="Hyperlink"/>
            <w:rFonts w:ascii="Times New Roman" w:hAnsi="Times New Roman" w:cs="Times New Roman"/>
            <w:i/>
            <w:iCs/>
            <w:sz w:val="24"/>
            <w:szCs w:val="24"/>
            <w:lang w:val="en-US"/>
          </w:rPr>
          <w:t>Bulgaria</w:t>
        </w:r>
        <w:r w:rsidR="00302969" w:rsidRPr="00326CC1">
          <w:rPr>
            <w:rStyle w:val="Hyperlink"/>
            <w:rFonts w:ascii="Times New Roman" w:hAnsi="Times New Roman" w:cs="Times New Roman"/>
            <w:i/>
            <w:iCs/>
            <w:sz w:val="24"/>
            <w:szCs w:val="24"/>
            <w:lang w:val="ru-RU"/>
          </w:rPr>
          <w:t xml:space="preserve"> (</w:t>
        </w:r>
        <w:r w:rsidR="00302969" w:rsidRPr="00326CC1">
          <w:rPr>
            <w:rStyle w:val="Hyperlink"/>
            <w:rFonts w:ascii="Times New Roman" w:hAnsi="Times New Roman" w:cs="Times New Roman"/>
            <w:i/>
            <w:iCs/>
            <w:sz w:val="24"/>
            <w:szCs w:val="24"/>
            <w:lang w:val="en-US"/>
          </w:rPr>
          <w:t>no</w:t>
        </w:r>
        <w:r w:rsidR="00302969" w:rsidRPr="00326CC1">
          <w:rPr>
            <w:rStyle w:val="Hyperlink"/>
            <w:rFonts w:ascii="Times New Roman" w:hAnsi="Times New Roman" w:cs="Times New Roman"/>
            <w:i/>
            <w:iCs/>
            <w:sz w:val="24"/>
            <w:szCs w:val="24"/>
            <w:lang w:val="ru-RU"/>
          </w:rPr>
          <w:t xml:space="preserve">. </w:t>
        </w:r>
        <w:r w:rsidR="00302969" w:rsidRPr="00326CC1">
          <w:rPr>
            <w:rStyle w:val="Hyperlink"/>
            <w:rFonts w:ascii="Times New Roman" w:hAnsi="Times New Roman" w:cs="Times New Roman"/>
            <w:i/>
            <w:iCs/>
            <w:sz w:val="24"/>
            <w:szCs w:val="24"/>
          </w:rPr>
          <w:t>18059/05</w:t>
        </w:r>
        <w:r w:rsidR="00302969" w:rsidRPr="00326CC1">
          <w:rPr>
            <w:rStyle w:val="Hyperlink"/>
            <w:rFonts w:ascii="Times New Roman" w:hAnsi="Times New Roman" w:cs="Times New Roman"/>
            <w:i/>
            <w:iCs/>
            <w:sz w:val="24"/>
            <w:szCs w:val="24"/>
            <w:lang w:val="ru-RU"/>
          </w:rPr>
          <w:t>)</w:t>
        </w:r>
      </w:hyperlink>
      <w:r w:rsidR="00302969" w:rsidRPr="00326CC1">
        <w:rPr>
          <w:rStyle w:val="normal--char"/>
          <w:rFonts w:ascii="Times New Roman" w:hAnsi="Times New Roman" w:cs="Times New Roman"/>
          <w:i/>
          <w:iCs/>
          <w:sz w:val="24"/>
          <w:szCs w:val="24"/>
        </w:rPr>
        <w:t xml:space="preserve"> </w:t>
      </w:r>
    </w:p>
    <w:p w14:paraId="14E5D5A4" w14:textId="77777777" w:rsidR="004A0554" w:rsidRPr="00326CC1" w:rsidRDefault="004A0554" w:rsidP="004A0554">
      <w:pPr>
        <w:pStyle w:val="NoSpacing"/>
        <w:jc w:val="both"/>
        <w:rPr>
          <w:rFonts w:ascii="Times New Roman" w:hAnsi="Times New Roman" w:cs="Times New Roman"/>
          <w:sz w:val="24"/>
          <w:szCs w:val="24"/>
          <w:lang w:val="bg-BG"/>
        </w:rPr>
      </w:pPr>
    </w:p>
    <w:p w14:paraId="5041A49B" w14:textId="77777777" w:rsidR="000655D8" w:rsidRPr="00326CC1" w:rsidRDefault="004A0554" w:rsidP="004A0554">
      <w:pPr>
        <w:pStyle w:val="NoSpacing"/>
        <w:jc w:val="both"/>
        <w:rPr>
          <w:rStyle w:val="normal--cha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Неефективното разследване на нападение на ромска махала от група маскирани мъже представлява нарушение на забраната на нечовешкото и унизително отнасяне. </w:t>
      </w:r>
      <w:hyperlink r:id="rId500" w:history="1">
        <w:r w:rsidRPr="00326CC1">
          <w:rPr>
            <w:rStyle w:val="Hyperlink"/>
            <w:rFonts w:ascii="Times New Roman" w:hAnsi="Times New Roman" w:cs="Times New Roman"/>
            <w:sz w:val="24"/>
            <w:szCs w:val="24"/>
            <w:lang w:val="bg-BG"/>
          </w:rPr>
          <w:t>Бюл</w:t>
        </w:r>
        <w:r w:rsidR="002E7488">
          <w:rPr>
            <w:rStyle w:val="Hyperlink"/>
            <w:rFonts w:ascii="Times New Roman" w:hAnsi="Times New Roman" w:cs="Times New Roman"/>
            <w:sz w:val="24"/>
            <w:szCs w:val="24"/>
            <w:lang w:val="bg-BG"/>
          </w:rPr>
          <w:t xml:space="preserve">етин </w:t>
        </w:r>
        <w:r w:rsidR="000700C7" w:rsidRPr="00326CC1">
          <w:rPr>
            <w:rStyle w:val="Hyperlink"/>
            <w:rFonts w:ascii="Times New Roman" w:hAnsi="Times New Roman" w:cs="Times New Roman"/>
            <w:sz w:val="24"/>
            <w:szCs w:val="24"/>
            <w:lang w:val="bg-BG"/>
          </w:rPr>
          <w:t>№ 21</w:t>
        </w:r>
      </w:hyperlink>
    </w:p>
    <w:p w14:paraId="0154B8B6" w14:textId="77777777" w:rsidR="004A0554" w:rsidRPr="00326CC1" w:rsidRDefault="009E5E4A" w:rsidP="004A0554">
      <w:pPr>
        <w:pBdr>
          <w:bottom w:val="single" w:sz="4" w:space="1" w:color="auto"/>
        </w:pBdr>
        <w:spacing w:after="0" w:line="240" w:lineRule="auto"/>
        <w:jc w:val="both"/>
        <w:rPr>
          <w:rStyle w:val="blue-underline"/>
          <w:rFonts w:ascii="Times New Roman" w:hAnsi="Times New Roman" w:cs="Times New Roman"/>
          <w:i/>
          <w:sz w:val="24"/>
          <w:szCs w:val="24"/>
        </w:rPr>
      </w:pPr>
      <w:hyperlink r:id="rId501" w:history="1">
        <w:proofErr w:type="spellStart"/>
        <w:r w:rsidR="004A0554" w:rsidRPr="00326CC1">
          <w:rPr>
            <w:rStyle w:val="Hyperlink"/>
            <w:rFonts w:ascii="Times New Roman" w:hAnsi="Times New Roman" w:cs="Times New Roman"/>
            <w:i/>
            <w:sz w:val="24"/>
            <w:szCs w:val="24"/>
          </w:rPr>
          <w:t>Koky</w:t>
        </w:r>
        <w:proofErr w:type="spellEnd"/>
        <w:r w:rsidR="004A0554" w:rsidRPr="00326CC1">
          <w:rPr>
            <w:rStyle w:val="Hyperlink"/>
            <w:rFonts w:ascii="Times New Roman" w:hAnsi="Times New Roman" w:cs="Times New Roman"/>
            <w:i/>
            <w:sz w:val="24"/>
            <w:szCs w:val="24"/>
          </w:rPr>
          <w:t xml:space="preserve"> </w:t>
        </w:r>
        <w:proofErr w:type="spellStart"/>
        <w:r w:rsidR="004A0554" w:rsidRPr="00326CC1">
          <w:rPr>
            <w:rStyle w:val="Hyperlink"/>
            <w:rFonts w:ascii="Times New Roman" w:hAnsi="Times New Roman" w:cs="Times New Roman"/>
            <w:i/>
            <w:sz w:val="24"/>
            <w:szCs w:val="24"/>
          </w:rPr>
          <w:t>and</w:t>
        </w:r>
        <w:proofErr w:type="spellEnd"/>
        <w:r w:rsidR="004A0554" w:rsidRPr="00326CC1">
          <w:rPr>
            <w:rStyle w:val="Hyperlink"/>
            <w:rFonts w:ascii="Times New Roman" w:hAnsi="Times New Roman" w:cs="Times New Roman"/>
            <w:i/>
            <w:sz w:val="24"/>
            <w:szCs w:val="24"/>
          </w:rPr>
          <w:t xml:space="preserve"> </w:t>
        </w:r>
        <w:proofErr w:type="spellStart"/>
        <w:r w:rsidR="004A0554" w:rsidRPr="00326CC1">
          <w:rPr>
            <w:rStyle w:val="Hyperlink"/>
            <w:rFonts w:ascii="Times New Roman" w:hAnsi="Times New Roman" w:cs="Times New Roman"/>
            <w:i/>
            <w:sz w:val="24"/>
            <w:szCs w:val="24"/>
          </w:rPr>
          <w:t>Others</w:t>
        </w:r>
        <w:proofErr w:type="spellEnd"/>
        <w:r w:rsidR="004A0554" w:rsidRPr="00326CC1">
          <w:rPr>
            <w:rStyle w:val="Hyperlink"/>
            <w:rFonts w:ascii="Times New Roman" w:hAnsi="Times New Roman" w:cs="Times New Roman"/>
            <w:i/>
            <w:sz w:val="24"/>
            <w:szCs w:val="24"/>
          </w:rPr>
          <w:t xml:space="preserve"> </w:t>
        </w:r>
        <w:r w:rsidR="004A0554" w:rsidRPr="00326CC1">
          <w:rPr>
            <w:rStyle w:val="Hyperlink"/>
            <w:rFonts w:ascii="Times New Roman" w:hAnsi="Times New Roman" w:cs="Times New Roman"/>
            <w:i/>
            <w:sz w:val="24"/>
            <w:szCs w:val="24"/>
            <w:lang w:val="en-US"/>
          </w:rPr>
          <w:t>v</w:t>
        </w:r>
        <w:r w:rsidR="004A0554" w:rsidRPr="00326CC1">
          <w:rPr>
            <w:rStyle w:val="Hyperlink"/>
            <w:rFonts w:ascii="Times New Roman" w:hAnsi="Times New Roman" w:cs="Times New Roman"/>
            <w:i/>
            <w:sz w:val="24"/>
            <w:szCs w:val="24"/>
          </w:rPr>
          <w:t xml:space="preserve">. </w:t>
        </w:r>
        <w:proofErr w:type="spellStart"/>
        <w:r w:rsidR="004A0554" w:rsidRPr="00326CC1">
          <w:rPr>
            <w:rStyle w:val="Hyperlink"/>
            <w:rFonts w:ascii="Times New Roman" w:hAnsi="Times New Roman" w:cs="Times New Roman"/>
            <w:i/>
            <w:sz w:val="24"/>
            <w:szCs w:val="24"/>
          </w:rPr>
          <w:t>Slovakia</w:t>
        </w:r>
        <w:proofErr w:type="spellEnd"/>
        <w:r w:rsidR="004A0554" w:rsidRPr="00326CC1">
          <w:rPr>
            <w:rStyle w:val="Hyperlink"/>
            <w:rFonts w:ascii="Times New Roman" w:hAnsi="Times New Roman" w:cs="Times New Roman"/>
            <w:i/>
            <w:sz w:val="24"/>
            <w:szCs w:val="24"/>
          </w:rPr>
          <w:t xml:space="preserve"> (</w:t>
        </w:r>
        <w:r w:rsidR="004A0554" w:rsidRPr="00326CC1">
          <w:rPr>
            <w:rStyle w:val="Hyperlink"/>
            <w:rFonts w:ascii="Times New Roman" w:hAnsi="Times New Roman" w:cs="Times New Roman"/>
            <w:i/>
            <w:sz w:val="24"/>
            <w:szCs w:val="24"/>
            <w:lang w:val="en-US"/>
          </w:rPr>
          <w:t>no</w:t>
        </w:r>
        <w:r w:rsidR="004A0554" w:rsidRPr="00326CC1">
          <w:rPr>
            <w:rStyle w:val="Hyperlink"/>
            <w:rFonts w:ascii="Times New Roman" w:hAnsi="Times New Roman" w:cs="Times New Roman"/>
            <w:i/>
            <w:sz w:val="24"/>
            <w:szCs w:val="24"/>
          </w:rPr>
          <w:t>.13624/03)</w:t>
        </w:r>
      </w:hyperlink>
    </w:p>
    <w:p w14:paraId="2A3ECEE6" w14:textId="77777777" w:rsidR="003E4FC1" w:rsidRPr="00326CC1" w:rsidRDefault="003E4FC1" w:rsidP="001F69B2">
      <w:pPr>
        <w:pStyle w:val="Normal1"/>
        <w:spacing w:before="0" w:after="0"/>
        <w:jc w:val="both"/>
        <w:rPr>
          <w:lang w:val="bg-BG"/>
        </w:rPr>
      </w:pPr>
    </w:p>
    <w:p w14:paraId="46940A8C" w14:textId="77777777" w:rsidR="00171DA7" w:rsidRPr="00326CC1" w:rsidRDefault="001F69B2" w:rsidP="001F69B2">
      <w:pPr>
        <w:pStyle w:val="Normal1"/>
        <w:spacing w:before="0" w:after="0"/>
        <w:jc w:val="both"/>
        <w:rPr>
          <w:lang w:val="bg-BG"/>
        </w:rPr>
      </w:pPr>
      <w:r w:rsidRPr="00326CC1">
        <w:t xml:space="preserve">Съдът е комуникирал жалба на жена, отвлечена с цел проституция, която е била бита и насилвана в продължение на две денонощия и твърди, че двама от извършителите са били полицейски служители. </w:t>
      </w:r>
      <w:r w:rsidR="00F665E4">
        <w:fldChar w:fldCharType="begin"/>
      </w:r>
      <w:r w:rsidR="00F665E4">
        <w:instrText xml:space="preserve"> HYPERLINK "http://www.blhr.org/media/documents/Buletin_24_january_2014.doc" </w:instrText>
      </w:r>
      <w:r w:rsidR="00F665E4">
        <w:fldChar w:fldCharType="separate"/>
      </w:r>
      <w:r w:rsidRPr="00326CC1">
        <w:rPr>
          <w:rStyle w:val="Hyperlink"/>
        </w:rPr>
        <w:t>Бюлетин № 24</w:t>
      </w:r>
      <w:r w:rsidR="00F665E4">
        <w:rPr>
          <w:rStyle w:val="Hyperlink"/>
        </w:rPr>
        <w:fldChar w:fldCharType="end"/>
      </w:r>
      <w:r w:rsidRPr="00326CC1">
        <w:t xml:space="preserve"> </w:t>
      </w:r>
    </w:p>
    <w:p w14:paraId="38657CA8" w14:textId="77777777" w:rsidR="001F69B2" w:rsidRPr="00326CC1" w:rsidRDefault="009E5E4A" w:rsidP="003E4FC1">
      <w:pPr>
        <w:pStyle w:val="Normal1"/>
        <w:pBdr>
          <w:bottom w:val="single" w:sz="4" w:space="1" w:color="auto"/>
        </w:pBdr>
        <w:spacing w:before="0" w:after="0"/>
        <w:jc w:val="both"/>
        <w:rPr>
          <w:i/>
          <w:lang w:val="bg-BG"/>
        </w:rPr>
      </w:pPr>
      <w:hyperlink r:id="rId502" w:history="1">
        <w:r w:rsidR="001F69B2" w:rsidRPr="00326CC1">
          <w:rPr>
            <w:rStyle w:val="Hyperlink"/>
            <w:i/>
            <w:lang w:eastAsia="bg-BG"/>
          </w:rPr>
          <w:t>S.Z. c. Bulgarie</w:t>
        </w:r>
      </w:hyperlink>
      <w:r w:rsidR="001F69B2" w:rsidRPr="00326CC1">
        <w:rPr>
          <w:i/>
          <w:lang w:eastAsia="bg-BG"/>
        </w:rPr>
        <w:t xml:space="preserve"> (</w:t>
      </w:r>
      <w:r w:rsidR="00001480" w:rsidRPr="00326CC1">
        <w:rPr>
          <w:i/>
          <w:lang w:val="en-US" w:eastAsia="bg-BG"/>
        </w:rPr>
        <w:t>no</w:t>
      </w:r>
      <w:r w:rsidR="00001480" w:rsidRPr="00326CC1">
        <w:rPr>
          <w:i/>
          <w:lang w:eastAsia="bg-BG"/>
        </w:rPr>
        <w:t>.</w:t>
      </w:r>
      <w:r w:rsidR="001F69B2" w:rsidRPr="00326CC1">
        <w:rPr>
          <w:i/>
          <w:lang w:eastAsia="bg-BG"/>
        </w:rPr>
        <w:t xml:space="preserve"> 29263/12) </w:t>
      </w:r>
    </w:p>
    <w:p w14:paraId="286C0875" w14:textId="77777777" w:rsidR="00962ACE" w:rsidRPr="00326CC1" w:rsidRDefault="00962ACE" w:rsidP="00962ACE">
      <w:pPr>
        <w:pStyle w:val="NoSpacing"/>
        <w:jc w:val="both"/>
        <w:rPr>
          <w:rStyle w:val="normal--char"/>
          <w:rFonts w:ascii="Times New Roman" w:hAnsi="Times New Roman" w:cs="Times New Roman"/>
          <w:color w:val="000000"/>
          <w:sz w:val="24"/>
          <w:szCs w:val="24"/>
        </w:rPr>
      </w:pPr>
    </w:p>
    <w:p w14:paraId="538D38A9" w14:textId="77777777" w:rsidR="008B4B54" w:rsidRPr="00326CC1" w:rsidRDefault="008B4B54" w:rsidP="008B4B54">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Румъния не е изпълнила процедурните си задължения по членове 2 и 3 от Конвенцията да осъществи ефективно разследване, годно да доведе до разкриване и наказване на отговорните за насилието при въоръженото потушаване на масовите демонстрации в Букурещ, извършено на 13 и 14 юни 1990 г. </w:t>
      </w:r>
      <w:hyperlink r:id="rId503" w:history="1">
        <w:r w:rsidRPr="00326CC1">
          <w:rPr>
            <w:rStyle w:val="Hyperlink"/>
            <w:rFonts w:ascii="Times New Roman" w:hAnsi="Times New Roman" w:cs="Times New Roman"/>
            <w:sz w:val="24"/>
            <w:szCs w:val="24"/>
            <w:lang w:val="bg-BG"/>
          </w:rPr>
          <w:t>Бюлетин № 32</w:t>
        </w:r>
      </w:hyperlink>
    </w:p>
    <w:p w14:paraId="6BC38229" w14:textId="77777777" w:rsidR="008B4B54" w:rsidRPr="00326CC1" w:rsidRDefault="009E5E4A" w:rsidP="008B4B54">
      <w:pPr>
        <w:pStyle w:val="NoSpacing"/>
        <w:pBdr>
          <w:bottom w:val="single" w:sz="4" w:space="1" w:color="auto"/>
        </w:pBdr>
        <w:jc w:val="both"/>
        <w:rPr>
          <w:rFonts w:ascii="Times New Roman" w:hAnsi="Times New Roman" w:cs="Times New Roman"/>
          <w:iCs/>
          <w:sz w:val="24"/>
          <w:szCs w:val="24"/>
          <w:lang w:val="bg-BG"/>
        </w:rPr>
      </w:pPr>
      <w:hyperlink r:id="rId504" w:history="1">
        <w:proofErr w:type="spellStart"/>
        <w:r w:rsidR="008B4B54" w:rsidRPr="00326CC1">
          <w:rPr>
            <w:rStyle w:val="Hyperlink"/>
            <w:rFonts w:ascii="Times New Roman" w:hAnsi="Times New Roman" w:cs="Times New Roman"/>
            <w:i/>
            <w:sz w:val="24"/>
            <w:szCs w:val="24"/>
            <w:lang w:val="bg-BG"/>
          </w:rPr>
          <w:t>Mocanu</w:t>
        </w:r>
        <w:proofErr w:type="spellEnd"/>
        <w:r w:rsidR="008B4B54" w:rsidRPr="00326CC1">
          <w:rPr>
            <w:rStyle w:val="Hyperlink"/>
            <w:rFonts w:ascii="Times New Roman" w:hAnsi="Times New Roman" w:cs="Times New Roman"/>
            <w:i/>
            <w:sz w:val="24"/>
            <w:szCs w:val="24"/>
            <w:lang w:val="bg-BG"/>
          </w:rPr>
          <w:t xml:space="preserve"> </w:t>
        </w:r>
        <w:proofErr w:type="spellStart"/>
        <w:r w:rsidR="008B4B54" w:rsidRPr="00326CC1">
          <w:rPr>
            <w:rStyle w:val="Hyperlink"/>
            <w:rFonts w:ascii="Times New Roman" w:hAnsi="Times New Roman" w:cs="Times New Roman"/>
            <w:i/>
            <w:sz w:val="24"/>
            <w:szCs w:val="24"/>
            <w:lang w:val="bg-BG"/>
          </w:rPr>
          <w:t>and</w:t>
        </w:r>
        <w:proofErr w:type="spellEnd"/>
        <w:r w:rsidR="008B4B54" w:rsidRPr="00326CC1">
          <w:rPr>
            <w:rStyle w:val="Hyperlink"/>
            <w:rFonts w:ascii="Times New Roman" w:hAnsi="Times New Roman" w:cs="Times New Roman"/>
            <w:i/>
            <w:sz w:val="24"/>
            <w:szCs w:val="24"/>
            <w:lang w:val="bg-BG"/>
          </w:rPr>
          <w:t xml:space="preserve"> </w:t>
        </w:r>
        <w:proofErr w:type="spellStart"/>
        <w:r w:rsidR="008B4B54" w:rsidRPr="00326CC1">
          <w:rPr>
            <w:rStyle w:val="Hyperlink"/>
            <w:rFonts w:ascii="Times New Roman" w:hAnsi="Times New Roman" w:cs="Times New Roman"/>
            <w:i/>
            <w:sz w:val="24"/>
            <w:szCs w:val="24"/>
            <w:lang w:val="bg-BG"/>
          </w:rPr>
          <w:t>Others</w:t>
        </w:r>
        <w:proofErr w:type="spellEnd"/>
        <w:r w:rsidR="008B4B54" w:rsidRPr="00326CC1">
          <w:rPr>
            <w:rStyle w:val="Hyperlink"/>
            <w:rFonts w:ascii="Times New Roman" w:hAnsi="Times New Roman" w:cs="Times New Roman"/>
            <w:i/>
            <w:sz w:val="24"/>
            <w:szCs w:val="24"/>
            <w:lang w:val="bg-BG"/>
          </w:rPr>
          <w:t xml:space="preserve"> v. </w:t>
        </w:r>
        <w:proofErr w:type="spellStart"/>
        <w:r w:rsidR="008B4B54" w:rsidRPr="00326CC1">
          <w:rPr>
            <w:rStyle w:val="Hyperlink"/>
            <w:rFonts w:ascii="Times New Roman" w:hAnsi="Times New Roman" w:cs="Times New Roman"/>
            <w:i/>
            <w:sz w:val="24"/>
            <w:szCs w:val="24"/>
            <w:lang w:val="bg-BG"/>
          </w:rPr>
          <w:t>Romania</w:t>
        </w:r>
        <w:proofErr w:type="spellEnd"/>
        <w:r w:rsidR="008B4B54" w:rsidRPr="00326CC1">
          <w:rPr>
            <w:rStyle w:val="Hyperlink"/>
            <w:rFonts w:ascii="Times New Roman" w:hAnsi="Times New Roman" w:cs="Times New Roman"/>
            <w:i/>
            <w:sz w:val="24"/>
            <w:szCs w:val="24"/>
            <w:lang w:val="bg-BG"/>
          </w:rPr>
          <w:t xml:space="preserve"> (</w:t>
        </w:r>
        <w:proofErr w:type="spellStart"/>
        <w:r w:rsidR="008B4B54" w:rsidRPr="00326CC1">
          <w:rPr>
            <w:rStyle w:val="Hyperlink"/>
            <w:rFonts w:ascii="Times New Roman" w:hAnsi="Times New Roman" w:cs="Times New Roman"/>
            <w:i/>
            <w:sz w:val="24"/>
            <w:szCs w:val="24"/>
            <w:lang w:val="bg-BG"/>
          </w:rPr>
          <w:t>nos</w:t>
        </w:r>
        <w:proofErr w:type="spellEnd"/>
        <w:r w:rsidR="008B4B54" w:rsidRPr="00326CC1">
          <w:rPr>
            <w:rStyle w:val="Hyperlink"/>
            <w:rFonts w:ascii="Times New Roman" w:hAnsi="Times New Roman" w:cs="Times New Roman"/>
            <w:i/>
            <w:sz w:val="24"/>
            <w:szCs w:val="24"/>
            <w:lang w:val="bg-BG"/>
          </w:rPr>
          <w:t>. 10865/09, 45886/07 и 32431/08)</w:t>
        </w:r>
      </w:hyperlink>
      <w:r w:rsidR="008B4B54" w:rsidRPr="00326CC1">
        <w:rPr>
          <w:rFonts w:ascii="Times New Roman" w:hAnsi="Times New Roman" w:cs="Times New Roman"/>
          <w:i/>
          <w:sz w:val="24"/>
          <w:szCs w:val="24"/>
          <w:lang w:val="bg-BG"/>
        </w:rPr>
        <w:t xml:space="preserve"> - </w:t>
      </w:r>
      <w:r w:rsidR="008B4B54" w:rsidRPr="00326CC1">
        <w:rPr>
          <w:rStyle w:val="s6b621b36"/>
          <w:rFonts w:ascii="Times New Roman" w:hAnsi="Times New Roman" w:cs="Times New Roman"/>
          <w:i/>
          <w:iCs/>
          <w:sz w:val="24"/>
          <w:szCs w:val="24"/>
          <w:lang w:val="bg-BG"/>
        </w:rPr>
        <w:t>Решение на Голямото отделение</w:t>
      </w:r>
    </w:p>
    <w:p w14:paraId="466545C5" w14:textId="77777777" w:rsidR="00962ACE" w:rsidRPr="00326CC1" w:rsidRDefault="00962ACE" w:rsidP="00962ACE">
      <w:pPr>
        <w:pStyle w:val="NoSpacing"/>
        <w:jc w:val="both"/>
        <w:rPr>
          <w:rStyle w:val="normal--char"/>
          <w:rFonts w:ascii="Times New Roman" w:hAnsi="Times New Roman" w:cs="Times New Roman"/>
          <w:color w:val="000000"/>
          <w:sz w:val="24"/>
          <w:szCs w:val="24"/>
          <w:lang w:val="bg-BG"/>
        </w:rPr>
      </w:pPr>
    </w:p>
    <w:p w14:paraId="36327F8B" w14:textId="26AD765F" w:rsidR="005D6B06" w:rsidRPr="002E7488" w:rsidRDefault="005D6B06" w:rsidP="005D6B06">
      <w:pPr>
        <w:autoSpaceDE w:val="0"/>
        <w:spacing w:after="0" w:line="240" w:lineRule="auto"/>
        <w:jc w:val="both"/>
        <w:rPr>
          <w:rFonts w:ascii="Times New Roman" w:hAnsi="Times New Roman" w:cs="Times New Roman"/>
          <w:iCs/>
          <w:color w:val="000000"/>
          <w:sz w:val="24"/>
          <w:szCs w:val="24"/>
        </w:rPr>
      </w:pPr>
      <w:r w:rsidRPr="00326CC1">
        <w:rPr>
          <w:rFonts w:ascii="Times New Roman" w:hAnsi="Times New Roman" w:cs="Times New Roman"/>
          <w:iCs/>
          <w:color w:val="000000"/>
          <w:sz w:val="24"/>
          <w:szCs w:val="24"/>
        </w:rPr>
        <w:t>Прекомерно продължителното и неефективно разследване на отвличане</w:t>
      </w:r>
      <w:r w:rsidR="00644B01">
        <w:rPr>
          <w:rFonts w:ascii="Times New Roman" w:hAnsi="Times New Roman" w:cs="Times New Roman"/>
          <w:iCs/>
          <w:color w:val="000000"/>
          <w:sz w:val="24"/>
          <w:szCs w:val="24"/>
        </w:rPr>
        <w:t xml:space="preserve"> </w:t>
      </w:r>
      <w:r w:rsidRPr="00326CC1">
        <w:rPr>
          <w:rFonts w:ascii="Times New Roman" w:hAnsi="Times New Roman" w:cs="Times New Roman"/>
          <w:iCs/>
          <w:color w:val="000000"/>
          <w:sz w:val="24"/>
          <w:szCs w:val="24"/>
        </w:rPr>
        <w:t xml:space="preserve">с цел принуждаване към проституция, противозаконното лишаване от свобода и изнасилванията, на които е станала жертва жалбоподателката е в нарушение на чл. 3, както и </w:t>
      </w:r>
      <w:proofErr w:type="spellStart"/>
      <w:r w:rsidRPr="00326CC1">
        <w:rPr>
          <w:rFonts w:ascii="Times New Roman" w:hAnsi="Times New Roman" w:cs="Times New Roman"/>
          <w:iCs/>
          <w:color w:val="000000"/>
          <w:sz w:val="24"/>
          <w:szCs w:val="24"/>
        </w:rPr>
        <w:t>неразследването</w:t>
      </w:r>
      <w:proofErr w:type="spellEnd"/>
      <w:r w:rsidRPr="00326CC1">
        <w:rPr>
          <w:rFonts w:ascii="Times New Roman" w:hAnsi="Times New Roman" w:cs="Times New Roman"/>
          <w:iCs/>
          <w:color w:val="000000"/>
          <w:sz w:val="24"/>
          <w:szCs w:val="24"/>
        </w:rPr>
        <w:t xml:space="preserve"> на твърдението й за участие на определени лица, включително полицейски служители, и на твърдението й, че се касае за част от мрежа за трафик на жени. По чл. 46 Съдът констатира наличието на системен проблем, свързан с неефективността на разследванията, в нарушение на процедурните задължения по чл. 2 и чл. 3 от </w:t>
      </w:r>
      <w:r w:rsidRPr="002E7488">
        <w:rPr>
          <w:rFonts w:ascii="Times New Roman" w:hAnsi="Times New Roman" w:cs="Times New Roman"/>
          <w:iCs/>
          <w:color w:val="000000"/>
          <w:sz w:val="24"/>
          <w:szCs w:val="24"/>
        </w:rPr>
        <w:t xml:space="preserve">Конвенцията. </w:t>
      </w:r>
      <w:hyperlink r:id="rId505" w:history="1">
        <w:r w:rsidR="00326CC1" w:rsidRPr="002E7488">
          <w:rPr>
            <w:rStyle w:val="Hyperlink"/>
            <w:rFonts w:ascii="Times New Roman" w:hAnsi="Times New Roman" w:cs="Times New Roman"/>
            <w:sz w:val="24"/>
            <w:szCs w:val="24"/>
          </w:rPr>
          <w:t>Бюлетин № 38</w:t>
        </w:r>
      </w:hyperlink>
    </w:p>
    <w:p w14:paraId="4A53BD54" w14:textId="77777777" w:rsidR="005D6B06" w:rsidRPr="00326CC1" w:rsidRDefault="009E5E4A" w:rsidP="005D6B06">
      <w:pPr>
        <w:pBdr>
          <w:bottom w:val="single" w:sz="4" w:space="1" w:color="auto"/>
        </w:pBdr>
        <w:autoSpaceDE w:val="0"/>
        <w:spacing w:after="0" w:line="240" w:lineRule="auto"/>
        <w:jc w:val="both"/>
        <w:rPr>
          <w:rFonts w:ascii="Times New Roman" w:hAnsi="Times New Roman" w:cs="Times New Roman"/>
          <w:iCs/>
          <w:color w:val="000000"/>
          <w:sz w:val="24"/>
          <w:szCs w:val="24"/>
        </w:rPr>
      </w:pPr>
      <w:hyperlink r:id="rId506" w:history="1">
        <w:r w:rsidR="005D6B06" w:rsidRPr="00326CC1">
          <w:rPr>
            <w:rStyle w:val="Hyperlink"/>
            <w:rFonts w:ascii="Times New Roman" w:hAnsi="Times New Roman" w:cs="Times New Roman"/>
            <w:i/>
            <w:sz w:val="24"/>
            <w:szCs w:val="24"/>
            <w:lang w:val="en-GB"/>
          </w:rPr>
          <w:t>S</w:t>
        </w:r>
        <w:r w:rsidR="005D6B06" w:rsidRPr="00326CC1">
          <w:rPr>
            <w:rStyle w:val="Hyperlink"/>
            <w:rFonts w:ascii="Times New Roman" w:hAnsi="Times New Roman" w:cs="Times New Roman"/>
            <w:i/>
            <w:sz w:val="24"/>
            <w:szCs w:val="24"/>
          </w:rPr>
          <w:t>.</w:t>
        </w:r>
        <w:r w:rsidR="005D6B06" w:rsidRPr="00326CC1">
          <w:rPr>
            <w:rStyle w:val="Hyperlink"/>
            <w:rFonts w:ascii="Times New Roman" w:hAnsi="Times New Roman" w:cs="Times New Roman"/>
            <w:i/>
            <w:sz w:val="24"/>
            <w:szCs w:val="24"/>
            <w:lang w:val="en-GB"/>
          </w:rPr>
          <w:t>Z</w:t>
        </w:r>
        <w:r w:rsidR="005D6B06" w:rsidRPr="00326CC1">
          <w:rPr>
            <w:rStyle w:val="Hyperlink"/>
            <w:rFonts w:ascii="Times New Roman" w:hAnsi="Times New Roman" w:cs="Times New Roman"/>
            <w:i/>
            <w:sz w:val="24"/>
            <w:szCs w:val="24"/>
          </w:rPr>
          <w:t xml:space="preserve">. </w:t>
        </w:r>
        <w:r w:rsidR="005D6B06" w:rsidRPr="00326CC1">
          <w:rPr>
            <w:rStyle w:val="Hyperlink"/>
            <w:rFonts w:ascii="Times New Roman" w:hAnsi="Times New Roman" w:cs="Times New Roman"/>
            <w:i/>
            <w:sz w:val="24"/>
            <w:szCs w:val="24"/>
            <w:lang w:val="en-GB"/>
          </w:rPr>
          <w:t>v</w:t>
        </w:r>
        <w:r w:rsidR="005D6B06" w:rsidRPr="00326CC1">
          <w:rPr>
            <w:rStyle w:val="Hyperlink"/>
            <w:rFonts w:ascii="Times New Roman" w:hAnsi="Times New Roman" w:cs="Times New Roman"/>
            <w:i/>
            <w:sz w:val="24"/>
            <w:szCs w:val="24"/>
          </w:rPr>
          <w:t xml:space="preserve">. </w:t>
        </w:r>
        <w:r w:rsidR="005D6B06" w:rsidRPr="00326CC1">
          <w:rPr>
            <w:rStyle w:val="Hyperlink"/>
            <w:rFonts w:ascii="Times New Roman" w:hAnsi="Times New Roman" w:cs="Times New Roman"/>
            <w:i/>
            <w:sz w:val="24"/>
            <w:szCs w:val="24"/>
            <w:lang w:val="en-GB"/>
          </w:rPr>
          <w:t>Bulgaria</w:t>
        </w:r>
        <w:r w:rsidR="005D6B06" w:rsidRPr="00326CC1">
          <w:rPr>
            <w:rStyle w:val="Hyperlink"/>
            <w:rFonts w:ascii="Times New Roman" w:hAnsi="Times New Roman" w:cs="Times New Roman"/>
            <w:i/>
            <w:sz w:val="24"/>
            <w:szCs w:val="24"/>
          </w:rPr>
          <w:t xml:space="preserve"> (</w:t>
        </w:r>
        <w:r w:rsidR="005D6B06" w:rsidRPr="00326CC1">
          <w:rPr>
            <w:rStyle w:val="Hyperlink"/>
            <w:rFonts w:ascii="Times New Roman" w:hAnsi="Times New Roman" w:cs="Times New Roman"/>
            <w:i/>
            <w:sz w:val="24"/>
            <w:szCs w:val="24"/>
            <w:lang w:val="en-GB"/>
          </w:rPr>
          <w:t>no</w:t>
        </w:r>
        <w:r w:rsidR="005D6B06" w:rsidRPr="00326CC1">
          <w:rPr>
            <w:rStyle w:val="Hyperlink"/>
            <w:rFonts w:ascii="Times New Roman" w:hAnsi="Times New Roman" w:cs="Times New Roman"/>
            <w:i/>
            <w:sz w:val="24"/>
            <w:szCs w:val="24"/>
          </w:rPr>
          <w:t>. 29263/12)</w:t>
        </w:r>
      </w:hyperlink>
    </w:p>
    <w:p w14:paraId="09932473" w14:textId="77777777" w:rsidR="005D6B06" w:rsidRDefault="005D6B06" w:rsidP="005D6B06">
      <w:pPr>
        <w:autoSpaceDE w:val="0"/>
        <w:spacing w:after="0" w:line="240" w:lineRule="auto"/>
        <w:jc w:val="both"/>
        <w:rPr>
          <w:rFonts w:ascii="Times New Roman" w:hAnsi="Times New Roman" w:cs="Times New Roman"/>
          <w:iCs/>
          <w:color w:val="000000"/>
          <w:sz w:val="24"/>
          <w:szCs w:val="24"/>
        </w:rPr>
      </w:pPr>
    </w:p>
    <w:p w14:paraId="6CE9F696" w14:textId="77777777" w:rsidR="002E7488" w:rsidRPr="00CE689E" w:rsidRDefault="002E7488" w:rsidP="002E7488">
      <w:pPr>
        <w:pStyle w:val="ListParagraph"/>
        <w:spacing w:after="0" w:line="240" w:lineRule="auto"/>
        <w:ind w:left="0"/>
        <w:jc w:val="both"/>
        <w:rPr>
          <w:rFonts w:ascii="Times New Roman" w:hAnsi="Times New Roman" w:cs="Times New Roman"/>
          <w:sz w:val="24"/>
          <w:szCs w:val="24"/>
        </w:rPr>
      </w:pPr>
      <w:r w:rsidRPr="002E7488">
        <w:rPr>
          <w:rFonts w:ascii="Times New Roman" w:hAnsi="Times New Roman" w:cs="Times New Roman"/>
          <w:sz w:val="24"/>
          <w:szCs w:val="24"/>
        </w:rPr>
        <w:lastRenderedPageBreak/>
        <w:t>Нарушение на материалния аспект на чл. 3 от Конвенцията, защото властите са установили, че полицията е употребила спрямо жалбоподателите сила, но не и нейната необходимост и п</w:t>
      </w:r>
      <w:r>
        <w:rPr>
          <w:rFonts w:ascii="Times New Roman" w:hAnsi="Times New Roman" w:cs="Times New Roman"/>
          <w:sz w:val="24"/>
          <w:szCs w:val="24"/>
        </w:rPr>
        <w:t xml:space="preserve">ропорционалност при конкретните обстоятелства, </w:t>
      </w:r>
      <w:r w:rsidRPr="002E7488">
        <w:rPr>
          <w:rFonts w:ascii="Times New Roman" w:hAnsi="Times New Roman" w:cs="Times New Roman"/>
          <w:sz w:val="24"/>
          <w:szCs w:val="24"/>
        </w:rPr>
        <w:t xml:space="preserve">както и на процедурния му аспект, защото в резултат на оплакването на жалбоподателите срещу действията на полицията е било проведено разследване по повдигнатото на самите тях обвинение за набедяване на полицаите, а твърдението им за малтретиране не е било разгледано и прокуратурата не е постановила формален </w:t>
      </w:r>
      <w:r w:rsidRPr="00CE689E">
        <w:rPr>
          <w:rFonts w:ascii="Times New Roman" w:hAnsi="Times New Roman" w:cs="Times New Roman"/>
          <w:sz w:val="24"/>
          <w:szCs w:val="24"/>
        </w:rPr>
        <w:t xml:space="preserve">акт. </w:t>
      </w:r>
      <w:hyperlink r:id="rId507" w:history="1">
        <w:r w:rsidR="00CE689E" w:rsidRPr="00CE689E">
          <w:rPr>
            <w:rStyle w:val="Hyperlink"/>
            <w:rFonts w:ascii="Times New Roman" w:hAnsi="Times New Roman" w:cs="Times New Roman"/>
            <w:iCs/>
            <w:sz w:val="24"/>
            <w:szCs w:val="24"/>
          </w:rPr>
          <w:t>Бюлетин № 39</w:t>
        </w:r>
      </w:hyperlink>
    </w:p>
    <w:p w14:paraId="66A5DC24" w14:textId="77777777" w:rsidR="002E7488" w:rsidRPr="002E7488" w:rsidRDefault="009E5E4A" w:rsidP="00CE689E">
      <w:pPr>
        <w:pStyle w:val="ListParagraph"/>
        <w:pBdr>
          <w:bottom w:val="single" w:sz="4" w:space="1" w:color="auto"/>
        </w:pBdr>
        <w:spacing w:after="0" w:line="240" w:lineRule="auto"/>
        <w:ind w:left="0"/>
        <w:jc w:val="both"/>
        <w:rPr>
          <w:rFonts w:ascii="Times New Roman" w:hAnsi="Times New Roman" w:cs="Times New Roman"/>
          <w:sz w:val="24"/>
          <w:szCs w:val="24"/>
        </w:rPr>
      </w:pPr>
      <w:hyperlink r:id="rId508" w:history="1">
        <w:proofErr w:type="spellStart"/>
        <w:r w:rsidR="002E7488" w:rsidRPr="002E7488">
          <w:rPr>
            <w:rStyle w:val="Hyperlink"/>
            <w:rFonts w:ascii="Times New Roman" w:hAnsi="Times New Roman" w:cs="Times New Roman"/>
            <w:i/>
            <w:sz w:val="24"/>
            <w:szCs w:val="24"/>
            <w:lang w:val="en-GB"/>
          </w:rPr>
          <w:t>Petkov</w:t>
        </w:r>
        <w:proofErr w:type="spellEnd"/>
        <w:r w:rsidR="002E7488" w:rsidRPr="002E7488">
          <w:rPr>
            <w:rStyle w:val="Hyperlink"/>
            <w:rFonts w:ascii="Times New Roman" w:hAnsi="Times New Roman" w:cs="Times New Roman"/>
            <w:i/>
            <w:sz w:val="24"/>
            <w:szCs w:val="24"/>
          </w:rPr>
          <w:t xml:space="preserve"> </w:t>
        </w:r>
        <w:r w:rsidR="002E7488" w:rsidRPr="002E7488">
          <w:rPr>
            <w:rStyle w:val="Hyperlink"/>
            <w:rFonts w:ascii="Times New Roman" w:hAnsi="Times New Roman" w:cs="Times New Roman"/>
            <w:i/>
            <w:sz w:val="24"/>
            <w:szCs w:val="24"/>
            <w:lang w:val="en-GB"/>
          </w:rPr>
          <w:t>and</w:t>
        </w:r>
        <w:r w:rsidR="002E7488" w:rsidRPr="002E7488">
          <w:rPr>
            <w:rStyle w:val="Hyperlink"/>
            <w:rFonts w:ascii="Times New Roman" w:hAnsi="Times New Roman" w:cs="Times New Roman"/>
            <w:i/>
            <w:sz w:val="24"/>
            <w:szCs w:val="24"/>
          </w:rPr>
          <w:t xml:space="preserve"> </w:t>
        </w:r>
        <w:proofErr w:type="spellStart"/>
        <w:r w:rsidR="002E7488" w:rsidRPr="002E7488">
          <w:rPr>
            <w:rStyle w:val="Hyperlink"/>
            <w:rFonts w:ascii="Times New Roman" w:hAnsi="Times New Roman" w:cs="Times New Roman"/>
            <w:i/>
            <w:sz w:val="24"/>
            <w:szCs w:val="24"/>
            <w:lang w:val="en-GB"/>
          </w:rPr>
          <w:t>Parnarov</w:t>
        </w:r>
        <w:proofErr w:type="spellEnd"/>
        <w:r w:rsidR="002E7488" w:rsidRPr="002E7488">
          <w:rPr>
            <w:rStyle w:val="Hyperlink"/>
            <w:rFonts w:ascii="Times New Roman" w:hAnsi="Times New Roman" w:cs="Times New Roman"/>
            <w:i/>
            <w:sz w:val="24"/>
            <w:szCs w:val="24"/>
          </w:rPr>
          <w:t xml:space="preserve"> </w:t>
        </w:r>
        <w:r w:rsidR="002E7488" w:rsidRPr="002E7488">
          <w:rPr>
            <w:rStyle w:val="Hyperlink"/>
            <w:rFonts w:ascii="Times New Roman" w:hAnsi="Times New Roman" w:cs="Times New Roman"/>
            <w:i/>
            <w:sz w:val="24"/>
            <w:szCs w:val="24"/>
            <w:lang w:val="en-GB"/>
          </w:rPr>
          <w:t>v</w:t>
        </w:r>
        <w:r w:rsidR="002E7488" w:rsidRPr="002E7488">
          <w:rPr>
            <w:rStyle w:val="Hyperlink"/>
            <w:rFonts w:ascii="Times New Roman" w:hAnsi="Times New Roman" w:cs="Times New Roman"/>
            <w:i/>
            <w:sz w:val="24"/>
            <w:szCs w:val="24"/>
          </w:rPr>
          <w:t xml:space="preserve">. </w:t>
        </w:r>
        <w:r w:rsidR="002E7488" w:rsidRPr="002E7488">
          <w:rPr>
            <w:rStyle w:val="Hyperlink"/>
            <w:rFonts w:ascii="Times New Roman" w:hAnsi="Times New Roman" w:cs="Times New Roman"/>
            <w:i/>
            <w:sz w:val="24"/>
            <w:szCs w:val="24"/>
            <w:lang w:val="en-GB"/>
          </w:rPr>
          <w:t>Bulgaria</w:t>
        </w:r>
        <w:r w:rsidR="002E7488" w:rsidRPr="002E7488">
          <w:rPr>
            <w:rStyle w:val="Hyperlink"/>
            <w:rFonts w:ascii="Times New Roman" w:hAnsi="Times New Roman" w:cs="Times New Roman"/>
            <w:i/>
            <w:sz w:val="24"/>
            <w:szCs w:val="24"/>
          </w:rPr>
          <w:t xml:space="preserve"> (</w:t>
        </w:r>
        <w:r w:rsidR="002E7488" w:rsidRPr="002E7488">
          <w:rPr>
            <w:rStyle w:val="Hyperlink"/>
            <w:rFonts w:ascii="Times New Roman" w:hAnsi="Times New Roman" w:cs="Times New Roman"/>
            <w:i/>
            <w:sz w:val="24"/>
            <w:szCs w:val="24"/>
            <w:lang w:val="en-GB"/>
          </w:rPr>
          <w:t>no. 59273/10</w:t>
        </w:r>
        <w:r w:rsidR="002E7488" w:rsidRPr="002E7488">
          <w:rPr>
            <w:rStyle w:val="Hyperlink"/>
            <w:rFonts w:ascii="Times New Roman" w:hAnsi="Times New Roman" w:cs="Times New Roman"/>
            <w:i/>
            <w:sz w:val="24"/>
            <w:szCs w:val="24"/>
          </w:rPr>
          <w:t>)</w:t>
        </w:r>
      </w:hyperlink>
    </w:p>
    <w:p w14:paraId="03FB3077" w14:textId="77777777" w:rsidR="002E7488" w:rsidRPr="002E7488" w:rsidRDefault="002E7488" w:rsidP="005D6B06">
      <w:pPr>
        <w:autoSpaceDE w:val="0"/>
        <w:spacing w:after="0" w:line="240" w:lineRule="auto"/>
        <w:jc w:val="both"/>
        <w:rPr>
          <w:rFonts w:ascii="Times New Roman" w:hAnsi="Times New Roman" w:cs="Times New Roman"/>
          <w:iCs/>
          <w:color w:val="000000"/>
          <w:sz w:val="24"/>
          <w:szCs w:val="24"/>
        </w:rPr>
      </w:pPr>
    </w:p>
    <w:p w14:paraId="567F0179" w14:textId="77777777" w:rsidR="00B807E1" w:rsidRPr="00B807E1" w:rsidRDefault="00B807E1" w:rsidP="00B807E1">
      <w:pPr>
        <w:pStyle w:val="NoSpacing"/>
        <w:jc w:val="both"/>
        <w:rPr>
          <w:rFonts w:ascii="Times New Roman" w:hAnsi="Times New Roman" w:cs="Times New Roman"/>
          <w:sz w:val="24"/>
          <w:szCs w:val="24"/>
        </w:rPr>
      </w:pPr>
      <w:proofErr w:type="spellStart"/>
      <w:r w:rsidRPr="00B807E1">
        <w:rPr>
          <w:rFonts w:ascii="Times New Roman" w:hAnsi="Times New Roman" w:cs="Times New Roman"/>
          <w:sz w:val="24"/>
          <w:szCs w:val="24"/>
        </w:rPr>
        <w:t>Наказателното</w:t>
      </w:r>
      <w:proofErr w:type="spellEnd"/>
      <w:r w:rsidRPr="00B807E1">
        <w:rPr>
          <w:rFonts w:ascii="Times New Roman" w:hAnsi="Times New Roman" w:cs="Times New Roman"/>
          <w:sz w:val="24"/>
          <w:szCs w:val="24"/>
        </w:rPr>
        <w:t xml:space="preserve"> </w:t>
      </w:r>
      <w:proofErr w:type="spellStart"/>
      <w:r w:rsidRPr="00B807E1">
        <w:rPr>
          <w:rFonts w:ascii="Times New Roman" w:hAnsi="Times New Roman" w:cs="Times New Roman"/>
          <w:sz w:val="24"/>
          <w:szCs w:val="24"/>
        </w:rPr>
        <w:t>производство</w:t>
      </w:r>
      <w:proofErr w:type="spellEnd"/>
      <w:r w:rsidRPr="00B807E1">
        <w:rPr>
          <w:rFonts w:ascii="Times New Roman" w:hAnsi="Times New Roman" w:cs="Times New Roman"/>
          <w:sz w:val="24"/>
          <w:szCs w:val="24"/>
        </w:rPr>
        <w:t xml:space="preserve"> по </w:t>
      </w:r>
      <w:proofErr w:type="spellStart"/>
      <w:r w:rsidRPr="00B807E1">
        <w:rPr>
          <w:rFonts w:ascii="Times New Roman" w:hAnsi="Times New Roman" w:cs="Times New Roman"/>
          <w:sz w:val="24"/>
          <w:szCs w:val="24"/>
        </w:rPr>
        <w:t>обвинение</w:t>
      </w:r>
      <w:proofErr w:type="spellEnd"/>
      <w:r w:rsidRPr="00B807E1">
        <w:rPr>
          <w:rFonts w:ascii="Times New Roman" w:hAnsi="Times New Roman" w:cs="Times New Roman"/>
          <w:sz w:val="24"/>
          <w:szCs w:val="24"/>
        </w:rPr>
        <w:t xml:space="preserve"> в </w:t>
      </w:r>
      <w:proofErr w:type="spellStart"/>
      <w:r w:rsidRPr="00B807E1">
        <w:rPr>
          <w:rFonts w:ascii="Times New Roman" w:hAnsi="Times New Roman" w:cs="Times New Roman"/>
          <w:sz w:val="24"/>
          <w:szCs w:val="24"/>
        </w:rPr>
        <w:t>сексуално</w:t>
      </w:r>
      <w:proofErr w:type="spellEnd"/>
      <w:r w:rsidRPr="00B807E1">
        <w:rPr>
          <w:rFonts w:ascii="Times New Roman" w:hAnsi="Times New Roman" w:cs="Times New Roman"/>
          <w:sz w:val="24"/>
          <w:szCs w:val="24"/>
        </w:rPr>
        <w:t xml:space="preserve"> </w:t>
      </w:r>
      <w:proofErr w:type="spellStart"/>
      <w:r w:rsidRPr="00B807E1">
        <w:rPr>
          <w:rFonts w:ascii="Times New Roman" w:hAnsi="Times New Roman" w:cs="Times New Roman"/>
          <w:sz w:val="24"/>
          <w:szCs w:val="24"/>
        </w:rPr>
        <w:t>насилие</w:t>
      </w:r>
      <w:proofErr w:type="spellEnd"/>
      <w:r w:rsidRPr="00B807E1">
        <w:rPr>
          <w:rFonts w:ascii="Times New Roman" w:hAnsi="Times New Roman" w:cs="Times New Roman"/>
          <w:sz w:val="24"/>
          <w:szCs w:val="24"/>
        </w:rPr>
        <w:t xml:space="preserve"> е </w:t>
      </w:r>
      <w:proofErr w:type="spellStart"/>
      <w:r w:rsidRPr="00B807E1">
        <w:rPr>
          <w:rFonts w:ascii="Times New Roman" w:hAnsi="Times New Roman" w:cs="Times New Roman"/>
          <w:sz w:val="24"/>
          <w:szCs w:val="24"/>
        </w:rPr>
        <w:t>било</w:t>
      </w:r>
      <w:proofErr w:type="spellEnd"/>
      <w:r w:rsidRPr="00B807E1">
        <w:rPr>
          <w:rFonts w:ascii="Times New Roman" w:hAnsi="Times New Roman" w:cs="Times New Roman"/>
          <w:sz w:val="24"/>
          <w:szCs w:val="24"/>
        </w:rPr>
        <w:t xml:space="preserve"> </w:t>
      </w:r>
      <w:proofErr w:type="spellStart"/>
      <w:r w:rsidRPr="00B807E1">
        <w:rPr>
          <w:rFonts w:ascii="Times New Roman" w:hAnsi="Times New Roman" w:cs="Times New Roman"/>
          <w:sz w:val="24"/>
          <w:szCs w:val="24"/>
        </w:rPr>
        <w:t>белязано</w:t>
      </w:r>
      <w:proofErr w:type="spellEnd"/>
      <w:r w:rsidRPr="00B807E1">
        <w:rPr>
          <w:rFonts w:ascii="Times New Roman" w:hAnsi="Times New Roman" w:cs="Times New Roman"/>
          <w:sz w:val="24"/>
          <w:szCs w:val="24"/>
        </w:rPr>
        <w:t xml:space="preserve"> от </w:t>
      </w:r>
      <w:proofErr w:type="spellStart"/>
      <w:r w:rsidRPr="00B807E1">
        <w:rPr>
          <w:rFonts w:ascii="Times New Roman" w:hAnsi="Times New Roman" w:cs="Times New Roman"/>
          <w:sz w:val="24"/>
          <w:szCs w:val="24"/>
        </w:rPr>
        <w:t>продължителни</w:t>
      </w:r>
      <w:proofErr w:type="spellEnd"/>
      <w:r w:rsidRPr="00B807E1">
        <w:rPr>
          <w:rFonts w:ascii="Times New Roman" w:hAnsi="Times New Roman" w:cs="Times New Roman"/>
          <w:sz w:val="24"/>
          <w:szCs w:val="24"/>
        </w:rPr>
        <w:t xml:space="preserve"> </w:t>
      </w:r>
      <w:proofErr w:type="spellStart"/>
      <w:r w:rsidRPr="00B807E1">
        <w:rPr>
          <w:rFonts w:ascii="Times New Roman" w:hAnsi="Times New Roman" w:cs="Times New Roman"/>
          <w:sz w:val="24"/>
          <w:szCs w:val="24"/>
        </w:rPr>
        <w:t>периоди</w:t>
      </w:r>
      <w:proofErr w:type="spellEnd"/>
      <w:r w:rsidRPr="00B807E1">
        <w:rPr>
          <w:rFonts w:ascii="Times New Roman" w:hAnsi="Times New Roman" w:cs="Times New Roman"/>
          <w:sz w:val="24"/>
          <w:szCs w:val="24"/>
        </w:rPr>
        <w:t xml:space="preserve"> на </w:t>
      </w:r>
      <w:proofErr w:type="spellStart"/>
      <w:r w:rsidRPr="00B807E1">
        <w:rPr>
          <w:rFonts w:ascii="Times New Roman" w:hAnsi="Times New Roman" w:cs="Times New Roman"/>
          <w:sz w:val="24"/>
          <w:szCs w:val="24"/>
        </w:rPr>
        <w:t>пълно</w:t>
      </w:r>
      <w:proofErr w:type="spellEnd"/>
      <w:r w:rsidRPr="00B807E1">
        <w:rPr>
          <w:rFonts w:ascii="Times New Roman" w:hAnsi="Times New Roman" w:cs="Times New Roman"/>
          <w:sz w:val="24"/>
          <w:szCs w:val="24"/>
        </w:rPr>
        <w:t xml:space="preserve"> </w:t>
      </w:r>
      <w:proofErr w:type="spellStart"/>
      <w:r w:rsidRPr="00B807E1">
        <w:rPr>
          <w:rFonts w:ascii="Times New Roman" w:hAnsi="Times New Roman" w:cs="Times New Roman"/>
          <w:sz w:val="24"/>
          <w:szCs w:val="24"/>
        </w:rPr>
        <w:t>бездействие</w:t>
      </w:r>
      <w:proofErr w:type="spellEnd"/>
      <w:r w:rsidRPr="00B807E1">
        <w:rPr>
          <w:rFonts w:ascii="Times New Roman" w:hAnsi="Times New Roman" w:cs="Times New Roman"/>
          <w:sz w:val="24"/>
          <w:szCs w:val="24"/>
        </w:rPr>
        <w:t xml:space="preserve"> и </w:t>
      </w:r>
      <w:proofErr w:type="spellStart"/>
      <w:r w:rsidRPr="00B807E1">
        <w:rPr>
          <w:rFonts w:ascii="Times New Roman" w:hAnsi="Times New Roman" w:cs="Times New Roman"/>
          <w:sz w:val="24"/>
          <w:szCs w:val="24"/>
        </w:rPr>
        <w:t>макар</w:t>
      </w:r>
      <w:proofErr w:type="spellEnd"/>
      <w:r w:rsidRPr="00B807E1">
        <w:rPr>
          <w:rFonts w:ascii="Times New Roman" w:hAnsi="Times New Roman" w:cs="Times New Roman"/>
          <w:sz w:val="24"/>
          <w:szCs w:val="24"/>
        </w:rPr>
        <w:t xml:space="preserve"> </w:t>
      </w:r>
      <w:proofErr w:type="spellStart"/>
      <w:r w:rsidRPr="00B807E1">
        <w:rPr>
          <w:rFonts w:ascii="Times New Roman" w:hAnsi="Times New Roman" w:cs="Times New Roman"/>
          <w:sz w:val="24"/>
          <w:szCs w:val="24"/>
        </w:rPr>
        <w:t>да</w:t>
      </w:r>
      <w:proofErr w:type="spellEnd"/>
      <w:r w:rsidRPr="00B807E1">
        <w:rPr>
          <w:rFonts w:ascii="Times New Roman" w:hAnsi="Times New Roman" w:cs="Times New Roman"/>
          <w:sz w:val="24"/>
          <w:szCs w:val="24"/>
        </w:rPr>
        <w:t xml:space="preserve"> </w:t>
      </w:r>
      <w:proofErr w:type="spellStart"/>
      <w:r w:rsidRPr="00B807E1">
        <w:rPr>
          <w:rFonts w:ascii="Times New Roman" w:hAnsi="Times New Roman" w:cs="Times New Roman"/>
          <w:sz w:val="24"/>
          <w:szCs w:val="24"/>
        </w:rPr>
        <w:t>не</w:t>
      </w:r>
      <w:proofErr w:type="spellEnd"/>
      <w:r w:rsidRPr="00B807E1">
        <w:rPr>
          <w:rFonts w:ascii="Times New Roman" w:hAnsi="Times New Roman" w:cs="Times New Roman"/>
          <w:sz w:val="24"/>
          <w:szCs w:val="24"/>
        </w:rPr>
        <w:t xml:space="preserve"> </w:t>
      </w:r>
      <w:proofErr w:type="spellStart"/>
      <w:r w:rsidRPr="00B807E1">
        <w:rPr>
          <w:rFonts w:ascii="Times New Roman" w:hAnsi="Times New Roman" w:cs="Times New Roman"/>
          <w:sz w:val="24"/>
          <w:szCs w:val="24"/>
        </w:rPr>
        <w:t>може</w:t>
      </w:r>
      <w:proofErr w:type="spellEnd"/>
      <w:r w:rsidRPr="00B807E1">
        <w:rPr>
          <w:rFonts w:ascii="Times New Roman" w:hAnsi="Times New Roman" w:cs="Times New Roman"/>
          <w:sz w:val="24"/>
          <w:szCs w:val="24"/>
        </w:rPr>
        <w:t xml:space="preserve"> </w:t>
      </w:r>
      <w:proofErr w:type="spellStart"/>
      <w:r w:rsidRPr="00B807E1">
        <w:rPr>
          <w:rFonts w:ascii="Times New Roman" w:hAnsi="Times New Roman" w:cs="Times New Roman"/>
          <w:sz w:val="24"/>
          <w:szCs w:val="24"/>
        </w:rPr>
        <w:t>да</w:t>
      </w:r>
      <w:proofErr w:type="spellEnd"/>
      <w:r w:rsidRPr="00B807E1">
        <w:rPr>
          <w:rFonts w:ascii="Times New Roman" w:hAnsi="Times New Roman" w:cs="Times New Roman"/>
          <w:sz w:val="24"/>
          <w:szCs w:val="24"/>
        </w:rPr>
        <w:t xml:space="preserve"> се </w:t>
      </w:r>
      <w:proofErr w:type="spellStart"/>
      <w:r w:rsidRPr="00B807E1">
        <w:rPr>
          <w:rFonts w:ascii="Times New Roman" w:hAnsi="Times New Roman" w:cs="Times New Roman"/>
          <w:sz w:val="24"/>
          <w:szCs w:val="24"/>
        </w:rPr>
        <w:t>спекулира</w:t>
      </w:r>
      <w:proofErr w:type="spellEnd"/>
      <w:r w:rsidRPr="00B807E1">
        <w:rPr>
          <w:rFonts w:ascii="Times New Roman" w:hAnsi="Times New Roman" w:cs="Times New Roman"/>
          <w:sz w:val="24"/>
          <w:szCs w:val="24"/>
        </w:rPr>
        <w:t xml:space="preserve"> </w:t>
      </w:r>
      <w:proofErr w:type="spellStart"/>
      <w:r w:rsidRPr="00B807E1">
        <w:rPr>
          <w:rFonts w:ascii="Times New Roman" w:hAnsi="Times New Roman" w:cs="Times New Roman"/>
          <w:sz w:val="24"/>
          <w:szCs w:val="24"/>
        </w:rPr>
        <w:t>дали</w:t>
      </w:r>
      <w:proofErr w:type="spellEnd"/>
      <w:r w:rsidRPr="00B807E1">
        <w:rPr>
          <w:rFonts w:ascii="Times New Roman" w:hAnsi="Times New Roman" w:cs="Times New Roman"/>
          <w:sz w:val="24"/>
          <w:szCs w:val="24"/>
        </w:rPr>
        <w:t xml:space="preserve"> </w:t>
      </w:r>
      <w:proofErr w:type="spellStart"/>
      <w:r w:rsidRPr="00B807E1">
        <w:rPr>
          <w:rFonts w:ascii="Times New Roman" w:hAnsi="Times New Roman" w:cs="Times New Roman"/>
          <w:sz w:val="24"/>
          <w:szCs w:val="24"/>
        </w:rPr>
        <w:t>тези</w:t>
      </w:r>
      <w:proofErr w:type="spellEnd"/>
      <w:r w:rsidRPr="00B807E1">
        <w:rPr>
          <w:rFonts w:ascii="Times New Roman" w:hAnsi="Times New Roman" w:cs="Times New Roman"/>
          <w:sz w:val="24"/>
          <w:szCs w:val="24"/>
        </w:rPr>
        <w:t xml:space="preserve"> </w:t>
      </w:r>
      <w:proofErr w:type="spellStart"/>
      <w:r w:rsidRPr="00B807E1">
        <w:rPr>
          <w:rFonts w:ascii="Times New Roman" w:hAnsi="Times New Roman" w:cs="Times New Roman"/>
          <w:sz w:val="24"/>
          <w:szCs w:val="24"/>
        </w:rPr>
        <w:t>забавяния</w:t>
      </w:r>
      <w:proofErr w:type="spellEnd"/>
      <w:r w:rsidRPr="00B807E1">
        <w:rPr>
          <w:rFonts w:ascii="Times New Roman" w:hAnsi="Times New Roman" w:cs="Times New Roman"/>
          <w:sz w:val="24"/>
          <w:szCs w:val="24"/>
        </w:rPr>
        <w:t xml:space="preserve">, </w:t>
      </w:r>
      <w:proofErr w:type="spellStart"/>
      <w:r w:rsidRPr="00B807E1">
        <w:rPr>
          <w:rFonts w:ascii="Times New Roman" w:hAnsi="Times New Roman" w:cs="Times New Roman"/>
          <w:sz w:val="24"/>
          <w:szCs w:val="24"/>
        </w:rPr>
        <w:t>за</w:t>
      </w:r>
      <w:proofErr w:type="spellEnd"/>
      <w:r w:rsidRPr="00B807E1">
        <w:rPr>
          <w:rFonts w:ascii="Times New Roman" w:hAnsi="Times New Roman" w:cs="Times New Roman"/>
          <w:sz w:val="24"/>
          <w:szCs w:val="24"/>
        </w:rPr>
        <w:t xml:space="preserve"> </w:t>
      </w:r>
      <w:proofErr w:type="spellStart"/>
      <w:r w:rsidRPr="00B807E1">
        <w:rPr>
          <w:rFonts w:ascii="Times New Roman" w:hAnsi="Times New Roman" w:cs="Times New Roman"/>
          <w:sz w:val="24"/>
          <w:szCs w:val="24"/>
        </w:rPr>
        <w:t>които</w:t>
      </w:r>
      <w:proofErr w:type="spellEnd"/>
      <w:r w:rsidRPr="00B807E1">
        <w:rPr>
          <w:rFonts w:ascii="Times New Roman" w:hAnsi="Times New Roman" w:cs="Times New Roman"/>
          <w:sz w:val="24"/>
          <w:szCs w:val="24"/>
        </w:rPr>
        <w:t xml:space="preserve"> </w:t>
      </w:r>
      <w:proofErr w:type="spellStart"/>
      <w:r w:rsidRPr="00B807E1">
        <w:rPr>
          <w:rFonts w:ascii="Times New Roman" w:hAnsi="Times New Roman" w:cs="Times New Roman"/>
          <w:sz w:val="24"/>
          <w:szCs w:val="24"/>
        </w:rPr>
        <w:t>правителството</w:t>
      </w:r>
      <w:proofErr w:type="spellEnd"/>
      <w:r w:rsidRPr="00B807E1">
        <w:rPr>
          <w:rFonts w:ascii="Times New Roman" w:hAnsi="Times New Roman" w:cs="Times New Roman"/>
          <w:sz w:val="24"/>
          <w:szCs w:val="24"/>
        </w:rPr>
        <w:t xml:space="preserve"> </w:t>
      </w:r>
      <w:proofErr w:type="spellStart"/>
      <w:r w:rsidRPr="00B807E1">
        <w:rPr>
          <w:rFonts w:ascii="Times New Roman" w:hAnsi="Times New Roman" w:cs="Times New Roman"/>
          <w:sz w:val="24"/>
          <w:szCs w:val="24"/>
        </w:rPr>
        <w:t>не</w:t>
      </w:r>
      <w:proofErr w:type="spellEnd"/>
      <w:r w:rsidRPr="00B807E1">
        <w:rPr>
          <w:rFonts w:ascii="Times New Roman" w:hAnsi="Times New Roman" w:cs="Times New Roman"/>
          <w:sz w:val="24"/>
          <w:szCs w:val="24"/>
        </w:rPr>
        <w:t xml:space="preserve"> е </w:t>
      </w:r>
      <w:proofErr w:type="spellStart"/>
      <w:r w:rsidRPr="00B807E1">
        <w:rPr>
          <w:rFonts w:ascii="Times New Roman" w:hAnsi="Times New Roman" w:cs="Times New Roman"/>
          <w:sz w:val="24"/>
          <w:szCs w:val="24"/>
        </w:rPr>
        <w:t>дало</w:t>
      </w:r>
      <w:proofErr w:type="spellEnd"/>
      <w:r w:rsidRPr="00B807E1">
        <w:rPr>
          <w:rFonts w:ascii="Times New Roman" w:hAnsi="Times New Roman" w:cs="Times New Roman"/>
          <w:sz w:val="24"/>
          <w:szCs w:val="24"/>
        </w:rPr>
        <w:t xml:space="preserve"> </w:t>
      </w:r>
      <w:proofErr w:type="spellStart"/>
      <w:r w:rsidRPr="00B807E1">
        <w:rPr>
          <w:rFonts w:ascii="Times New Roman" w:hAnsi="Times New Roman" w:cs="Times New Roman"/>
          <w:sz w:val="24"/>
          <w:szCs w:val="24"/>
        </w:rPr>
        <w:t>обяснение</w:t>
      </w:r>
      <w:proofErr w:type="spellEnd"/>
      <w:r w:rsidRPr="00B807E1">
        <w:rPr>
          <w:rFonts w:ascii="Times New Roman" w:hAnsi="Times New Roman" w:cs="Times New Roman"/>
          <w:sz w:val="24"/>
          <w:szCs w:val="24"/>
        </w:rPr>
        <w:t xml:space="preserve">, </w:t>
      </w:r>
      <w:proofErr w:type="spellStart"/>
      <w:r w:rsidRPr="00B807E1">
        <w:rPr>
          <w:rFonts w:ascii="Times New Roman" w:hAnsi="Times New Roman" w:cs="Times New Roman"/>
          <w:sz w:val="24"/>
          <w:szCs w:val="24"/>
        </w:rPr>
        <w:t>са</w:t>
      </w:r>
      <w:proofErr w:type="spellEnd"/>
      <w:r w:rsidRPr="00B807E1">
        <w:rPr>
          <w:rFonts w:ascii="Times New Roman" w:hAnsi="Times New Roman" w:cs="Times New Roman"/>
          <w:sz w:val="24"/>
          <w:szCs w:val="24"/>
        </w:rPr>
        <w:t xml:space="preserve"> </w:t>
      </w:r>
      <w:proofErr w:type="spellStart"/>
      <w:r w:rsidRPr="00B807E1">
        <w:rPr>
          <w:rFonts w:ascii="Times New Roman" w:hAnsi="Times New Roman" w:cs="Times New Roman"/>
          <w:sz w:val="24"/>
          <w:szCs w:val="24"/>
        </w:rPr>
        <w:t>повлияли</w:t>
      </w:r>
      <w:proofErr w:type="spellEnd"/>
      <w:r w:rsidRPr="00B807E1">
        <w:rPr>
          <w:rFonts w:ascii="Times New Roman" w:hAnsi="Times New Roman" w:cs="Times New Roman"/>
          <w:sz w:val="24"/>
          <w:szCs w:val="24"/>
        </w:rPr>
        <w:t xml:space="preserve"> по </w:t>
      </w:r>
      <w:proofErr w:type="spellStart"/>
      <w:r w:rsidRPr="00B807E1">
        <w:rPr>
          <w:rFonts w:ascii="Times New Roman" w:hAnsi="Times New Roman" w:cs="Times New Roman"/>
          <w:sz w:val="24"/>
          <w:szCs w:val="24"/>
        </w:rPr>
        <w:t>някакъв</w:t>
      </w:r>
      <w:proofErr w:type="spellEnd"/>
      <w:r w:rsidRPr="00B807E1">
        <w:rPr>
          <w:rFonts w:ascii="Times New Roman" w:hAnsi="Times New Roman" w:cs="Times New Roman"/>
          <w:sz w:val="24"/>
          <w:szCs w:val="24"/>
        </w:rPr>
        <w:t xml:space="preserve"> </w:t>
      </w:r>
      <w:proofErr w:type="spellStart"/>
      <w:r w:rsidRPr="00B807E1">
        <w:rPr>
          <w:rFonts w:ascii="Times New Roman" w:hAnsi="Times New Roman" w:cs="Times New Roman"/>
          <w:sz w:val="24"/>
          <w:szCs w:val="24"/>
        </w:rPr>
        <w:t>начин</w:t>
      </w:r>
      <w:proofErr w:type="spellEnd"/>
      <w:r w:rsidRPr="00B807E1">
        <w:rPr>
          <w:rFonts w:ascii="Times New Roman" w:hAnsi="Times New Roman" w:cs="Times New Roman"/>
          <w:sz w:val="24"/>
          <w:szCs w:val="24"/>
        </w:rPr>
        <w:t xml:space="preserve"> </w:t>
      </w:r>
      <w:proofErr w:type="spellStart"/>
      <w:r w:rsidRPr="00B807E1">
        <w:rPr>
          <w:rFonts w:ascii="Times New Roman" w:hAnsi="Times New Roman" w:cs="Times New Roman"/>
          <w:sz w:val="24"/>
          <w:szCs w:val="24"/>
        </w:rPr>
        <w:t>изхода</w:t>
      </w:r>
      <w:proofErr w:type="spellEnd"/>
      <w:r w:rsidRPr="00B807E1">
        <w:rPr>
          <w:rFonts w:ascii="Times New Roman" w:hAnsi="Times New Roman" w:cs="Times New Roman"/>
          <w:sz w:val="24"/>
          <w:szCs w:val="24"/>
        </w:rPr>
        <w:t xml:space="preserve"> на </w:t>
      </w:r>
      <w:proofErr w:type="spellStart"/>
      <w:r w:rsidRPr="00B807E1">
        <w:rPr>
          <w:rFonts w:ascii="Times New Roman" w:hAnsi="Times New Roman" w:cs="Times New Roman"/>
          <w:sz w:val="24"/>
          <w:szCs w:val="24"/>
        </w:rPr>
        <w:t>делото</w:t>
      </w:r>
      <w:proofErr w:type="spellEnd"/>
      <w:r w:rsidRPr="00B807E1">
        <w:rPr>
          <w:rFonts w:ascii="Times New Roman" w:hAnsi="Times New Roman" w:cs="Times New Roman"/>
          <w:sz w:val="24"/>
          <w:szCs w:val="24"/>
        </w:rPr>
        <w:t xml:space="preserve">, </w:t>
      </w:r>
      <w:proofErr w:type="spellStart"/>
      <w:r w:rsidRPr="00B807E1">
        <w:rPr>
          <w:rFonts w:ascii="Times New Roman" w:hAnsi="Times New Roman" w:cs="Times New Roman"/>
          <w:sz w:val="24"/>
          <w:szCs w:val="24"/>
        </w:rPr>
        <w:t>Съдът</w:t>
      </w:r>
      <w:proofErr w:type="spellEnd"/>
      <w:r w:rsidRPr="00B807E1">
        <w:rPr>
          <w:rFonts w:ascii="Times New Roman" w:hAnsi="Times New Roman" w:cs="Times New Roman"/>
          <w:sz w:val="24"/>
          <w:szCs w:val="24"/>
        </w:rPr>
        <w:t xml:space="preserve"> </w:t>
      </w:r>
      <w:proofErr w:type="spellStart"/>
      <w:r w:rsidRPr="00B807E1">
        <w:rPr>
          <w:rFonts w:ascii="Times New Roman" w:hAnsi="Times New Roman" w:cs="Times New Roman"/>
          <w:sz w:val="24"/>
          <w:szCs w:val="24"/>
        </w:rPr>
        <w:t>приема</w:t>
      </w:r>
      <w:proofErr w:type="spellEnd"/>
      <w:r w:rsidRPr="00B807E1">
        <w:rPr>
          <w:rFonts w:ascii="Times New Roman" w:hAnsi="Times New Roman" w:cs="Times New Roman"/>
          <w:sz w:val="24"/>
          <w:szCs w:val="24"/>
        </w:rPr>
        <w:t xml:space="preserve">, </w:t>
      </w:r>
      <w:proofErr w:type="spellStart"/>
      <w:r w:rsidRPr="00B807E1">
        <w:rPr>
          <w:rFonts w:ascii="Times New Roman" w:hAnsi="Times New Roman" w:cs="Times New Roman"/>
          <w:sz w:val="24"/>
          <w:szCs w:val="24"/>
        </w:rPr>
        <w:t>че</w:t>
      </w:r>
      <w:proofErr w:type="spellEnd"/>
      <w:r w:rsidRPr="00B807E1">
        <w:rPr>
          <w:rFonts w:ascii="Times New Roman" w:hAnsi="Times New Roman" w:cs="Times New Roman"/>
          <w:sz w:val="24"/>
          <w:szCs w:val="24"/>
        </w:rPr>
        <w:t xml:space="preserve"> </w:t>
      </w:r>
      <w:proofErr w:type="spellStart"/>
      <w:r w:rsidRPr="00B807E1">
        <w:rPr>
          <w:rFonts w:ascii="Times New Roman" w:hAnsi="Times New Roman" w:cs="Times New Roman"/>
          <w:sz w:val="24"/>
          <w:szCs w:val="24"/>
        </w:rPr>
        <w:t>те</w:t>
      </w:r>
      <w:proofErr w:type="spellEnd"/>
      <w:r w:rsidRPr="00B807E1">
        <w:rPr>
          <w:rFonts w:ascii="Times New Roman" w:hAnsi="Times New Roman" w:cs="Times New Roman"/>
          <w:sz w:val="24"/>
          <w:szCs w:val="24"/>
        </w:rPr>
        <w:t xml:space="preserve"> </w:t>
      </w:r>
      <w:proofErr w:type="spellStart"/>
      <w:r w:rsidRPr="00B807E1">
        <w:rPr>
          <w:rFonts w:ascii="Times New Roman" w:hAnsi="Times New Roman" w:cs="Times New Roman"/>
          <w:sz w:val="24"/>
          <w:szCs w:val="24"/>
        </w:rPr>
        <w:t>не</w:t>
      </w:r>
      <w:proofErr w:type="spellEnd"/>
      <w:r w:rsidRPr="00B807E1">
        <w:rPr>
          <w:rFonts w:ascii="Times New Roman" w:hAnsi="Times New Roman" w:cs="Times New Roman"/>
          <w:sz w:val="24"/>
          <w:szCs w:val="24"/>
        </w:rPr>
        <w:t xml:space="preserve"> </w:t>
      </w:r>
      <w:proofErr w:type="spellStart"/>
      <w:r w:rsidRPr="00B807E1">
        <w:rPr>
          <w:rFonts w:ascii="Times New Roman" w:hAnsi="Times New Roman" w:cs="Times New Roman"/>
          <w:sz w:val="24"/>
          <w:szCs w:val="24"/>
        </w:rPr>
        <w:t>съответстват</w:t>
      </w:r>
      <w:proofErr w:type="spellEnd"/>
      <w:r w:rsidRPr="00B807E1">
        <w:rPr>
          <w:rFonts w:ascii="Times New Roman" w:hAnsi="Times New Roman" w:cs="Times New Roman"/>
          <w:sz w:val="24"/>
          <w:szCs w:val="24"/>
        </w:rPr>
        <w:t xml:space="preserve"> на </w:t>
      </w:r>
      <w:proofErr w:type="spellStart"/>
      <w:r w:rsidRPr="00B807E1">
        <w:rPr>
          <w:rFonts w:ascii="Times New Roman" w:hAnsi="Times New Roman" w:cs="Times New Roman"/>
          <w:sz w:val="24"/>
          <w:szCs w:val="24"/>
        </w:rPr>
        <w:t>процедурното</w:t>
      </w:r>
      <w:proofErr w:type="spellEnd"/>
      <w:r w:rsidRPr="00B807E1">
        <w:rPr>
          <w:rFonts w:ascii="Times New Roman" w:hAnsi="Times New Roman" w:cs="Times New Roman"/>
          <w:sz w:val="24"/>
          <w:szCs w:val="24"/>
        </w:rPr>
        <w:t xml:space="preserve"> </w:t>
      </w:r>
      <w:proofErr w:type="spellStart"/>
      <w:r w:rsidRPr="00B807E1">
        <w:rPr>
          <w:rFonts w:ascii="Times New Roman" w:hAnsi="Times New Roman" w:cs="Times New Roman"/>
          <w:sz w:val="24"/>
          <w:szCs w:val="24"/>
        </w:rPr>
        <w:t>изискване</w:t>
      </w:r>
      <w:proofErr w:type="spellEnd"/>
      <w:r w:rsidRPr="00B807E1">
        <w:rPr>
          <w:rFonts w:ascii="Times New Roman" w:hAnsi="Times New Roman" w:cs="Times New Roman"/>
          <w:sz w:val="24"/>
          <w:szCs w:val="24"/>
        </w:rPr>
        <w:t xml:space="preserve"> </w:t>
      </w:r>
      <w:proofErr w:type="spellStart"/>
      <w:r w:rsidRPr="00B807E1">
        <w:rPr>
          <w:rFonts w:ascii="Times New Roman" w:hAnsi="Times New Roman" w:cs="Times New Roman"/>
          <w:sz w:val="24"/>
          <w:szCs w:val="24"/>
        </w:rPr>
        <w:t>за</w:t>
      </w:r>
      <w:proofErr w:type="spellEnd"/>
      <w:r w:rsidRPr="00B807E1">
        <w:rPr>
          <w:rFonts w:ascii="Times New Roman" w:hAnsi="Times New Roman" w:cs="Times New Roman"/>
          <w:sz w:val="24"/>
          <w:szCs w:val="24"/>
        </w:rPr>
        <w:t xml:space="preserve"> </w:t>
      </w:r>
      <w:proofErr w:type="spellStart"/>
      <w:r w:rsidRPr="00B807E1">
        <w:rPr>
          <w:rFonts w:ascii="Times New Roman" w:hAnsi="Times New Roman" w:cs="Times New Roman"/>
          <w:sz w:val="24"/>
          <w:szCs w:val="24"/>
        </w:rPr>
        <w:t>бързина</w:t>
      </w:r>
      <w:proofErr w:type="spellEnd"/>
      <w:r w:rsidRPr="00B807E1">
        <w:rPr>
          <w:rFonts w:ascii="Times New Roman" w:hAnsi="Times New Roman" w:cs="Times New Roman"/>
          <w:sz w:val="24"/>
          <w:szCs w:val="24"/>
        </w:rPr>
        <w:t xml:space="preserve"> и </w:t>
      </w:r>
      <w:proofErr w:type="spellStart"/>
      <w:r w:rsidRPr="00B807E1">
        <w:rPr>
          <w:rFonts w:ascii="Times New Roman" w:hAnsi="Times New Roman" w:cs="Times New Roman"/>
          <w:sz w:val="24"/>
          <w:szCs w:val="24"/>
        </w:rPr>
        <w:t>следователно</w:t>
      </w:r>
      <w:proofErr w:type="spellEnd"/>
      <w:r w:rsidRPr="00B807E1">
        <w:rPr>
          <w:rFonts w:ascii="Times New Roman" w:hAnsi="Times New Roman" w:cs="Times New Roman"/>
          <w:sz w:val="24"/>
          <w:szCs w:val="24"/>
        </w:rPr>
        <w:t xml:space="preserve"> е </w:t>
      </w:r>
      <w:proofErr w:type="spellStart"/>
      <w:r w:rsidRPr="00B807E1">
        <w:rPr>
          <w:rFonts w:ascii="Times New Roman" w:hAnsi="Times New Roman" w:cs="Times New Roman"/>
          <w:sz w:val="24"/>
          <w:szCs w:val="24"/>
        </w:rPr>
        <w:t>налице</w:t>
      </w:r>
      <w:proofErr w:type="spellEnd"/>
      <w:r w:rsidRPr="00B807E1">
        <w:rPr>
          <w:rFonts w:ascii="Times New Roman" w:hAnsi="Times New Roman" w:cs="Times New Roman"/>
          <w:sz w:val="24"/>
          <w:szCs w:val="24"/>
        </w:rPr>
        <w:t xml:space="preserve"> </w:t>
      </w:r>
      <w:proofErr w:type="spellStart"/>
      <w:r w:rsidRPr="00B807E1">
        <w:rPr>
          <w:rFonts w:ascii="Times New Roman" w:hAnsi="Times New Roman" w:cs="Times New Roman"/>
          <w:sz w:val="24"/>
          <w:szCs w:val="24"/>
        </w:rPr>
        <w:t>нарушение</w:t>
      </w:r>
      <w:proofErr w:type="spellEnd"/>
      <w:r w:rsidRPr="00B807E1">
        <w:rPr>
          <w:rFonts w:ascii="Times New Roman" w:hAnsi="Times New Roman" w:cs="Times New Roman"/>
          <w:sz w:val="24"/>
          <w:szCs w:val="24"/>
        </w:rPr>
        <w:t xml:space="preserve"> на </w:t>
      </w:r>
      <w:proofErr w:type="spellStart"/>
      <w:r w:rsidRPr="00B807E1">
        <w:rPr>
          <w:rFonts w:ascii="Times New Roman" w:hAnsi="Times New Roman" w:cs="Times New Roman"/>
          <w:sz w:val="24"/>
          <w:szCs w:val="24"/>
        </w:rPr>
        <w:t>процедурните</w:t>
      </w:r>
      <w:proofErr w:type="spellEnd"/>
      <w:r w:rsidRPr="00B807E1">
        <w:rPr>
          <w:rFonts w:ascii="Times New Roman" w:hAnsi="Times New Roman" w:cs="Times New Roman"/>
          <w:sz w:val="24"/>
          <w:szCs w:val="24"/>
        </w:rPr>
        <w:t xml:space="preserve"> </w:t>
      </w:r>
      <w:proofErr w:type="spellStart"/>
      <w:r w:rsidRPr="00B807E1">
        <w:rPr>
          <w:rFonts w:ascii="Times New Roman" w:hAnsi="Times New Roman" w:cs="Times New Roman"/>
          <w:sz w:val="24"/>
          <w:szCs w:val="24"/>
        </w:rPr>
        <w:t>задължения</w:t>
      </w:r>
      <w:proofErr w:type="spellEnd"/>
      <w:r w:rsidRPr="00B807E1">
        <w:rPr>
          <w:rFonts w:ascii="Times New Roman" w:hAnsi="Times New Roman" w:cs="Times New Roman"/>
          <w:sz w:val="24"/>
          <w:szCs w:val="24"/>
        </w:rPr>
        <w:t xml:space="preserve"> по </w:t>
      </w:r>
      <w:proofErr w:type="spellStart"/>
      <w:r w:rsidRPr="00B807E1">
        <w:rPr>
          <w:rFonts w:ascii="Times New Roman" w:hAnsi="Times New Roman" w:cs="Times New Roman"/>
          <w:sz w:val="24"/>
          <w:szCs w:val="24"/>
        </w:rPr>
        <w:t>чл</w:t>
      </w:r>
      <w:proofErr w:type="spellEnd"/>
      <w:r w:rsidRPr="00B807E1">
        <w:rPr>
          <w:rFonts w:ascii="Times New Roman" w:hAnsi="Times New Roman" w:cs="Times New Roman"/>
          <w:sz w:val="24"/>
          <w:szCs w:val="24"/>
        </w:rPr>
        <w:t xml:space="preserve">. 3. </w:t>
      </w:r>
      <w:hyperlink r:id="rId509" w:history="1">
        <w:proofErr w:type="spellStart"/>
        <w:r w:rsidR="00656CE1" w:rsidRPr="00215B2F">
          <w:rPr>
            <w:rStyle w:val="Hyperlink"/>
            <w:rFonts w:ascii="Times New Roman" w:hAnsi="Times New Roman" w:cs="Times New Roman"/>
            <w:sz w:val="24"/>
            <w:szCs w:val="24"/>
          </w:rPr>
          <w:t>Бюлетин</w:t>
        </w:r>
        <w:proofErr w:type="spellEnd"/>
        <w:r w:rsidR="00656CE1" w:rsidRPr="00215B2F">
          <w:rPr>
            <w:rStyle w:val="Hyperlink"/>
            <w:rFonts w:ascii="Times New Roman" w:hAnsi="Times New Roman" w:cs="Times New Roman"/>
            <w:sz w:val="24"/>
            <w:szCs w:val="24"/>
          </w:rPr>
          <w:t xml:space="preserve"> № 40</w:t>
        </w:r>
      </w:hyperlink>
    </w:p>
    <w:p w14:paraId="61685A4B" w14:textId="77777777" w:rsidR="00B807E1" w:rsidRPr="00B807E1" w:rsidRDefault="009E5E4A" w:rsidP="00B807E1">
      <w:pPr>
        <w:pStyle w:val="NoSpacing"/>
        <w:pBdr>
          <w:bottom w:val="single" w:sz="4" w:space="1" w:color="auto"/>
        </w:pBdr>
        <w:jc w:val="both"/>
        <w:rPr>
          <w:rStyle w:val="Hyperlink"/>
          <w:rFonts w:ascii="Times New Roman" w:hAnsi="Times New Roman" w:cs="Times New Roman"/>
          <w:i/>
          <w:sz w:val="24"/>
          <w:szCs w:val="24"/>
          <w:lang w:val="en-GB"/>
        </w:rPr>
      </w:pPr>
      <w:hyperlink r:id="rId510" w:history="1">
        <w:r w:rsidR="00B807E1" w:rsidRPr="00B807E1">
          <w:rPr>
            <w:rStyle w:val="Hyperlink"/>
            <w:rFonts w:ascii="Times New Roman" w:hAnsi="Times New Roman" w:cs="Times New Roman"/>
            <w:i/>
            <w:sz w:val="24"/>
            <w:szCs w:val="24"/>
          </w:rPr>
          <w:t xml:space="preserve">Y. v. Slovenia </w:t>
        </w:r>
        <w:r w:rsidR="00B807E1" w:rsidRPr="00B807E1">
          <w:rPr>
            <w:rStyle w:val="Hyperlink"/>
            <w:rFonts w:ascii="Times New Roman" w:hAnsi="Times New Roman" w:cs="Times New Roman"/>
            <w:i/>
            <w:sz w:val="24"/>
            <w:szCs w:val="24"/>
            <w:lang w:val="en-GB"/>
          </w:rPr>
          <w:t>(no. 41107/10)</w:t>
        </w:r>
      </w:hyperlink>
    </w:p>
    <w:p w14:paraId="7B5CD931" w14:textId="77777777" w:rsidR="00B807E1" w:rsidRPr="00B807E1" w:rsidRDefault="00B807E1" w:rsidP="00B807E1">
      <w:pPr>
        <w:pStyle w:val="NoSpacing"/>
        <w:jc w:val="both"/>
        <w:rPr>
          <w:rFonts w:ascii="Times New Roman" w:hAnsi="Times New Roman" w:cs="Times New Roman"/>
          <w:sz w:val="24"/>
          <w:szCs w:val="24"/>
        </w:rPr>
      </w:pPr>
    </w:p>
    <w:p w14:paraId="340526DC" w14:textId="77777777" w:rsidR="00AF2647" w:rsidRPr="00326CC1" w:rsidRDefault="008808BC" w:rsidP="001F69B2">
      <w:pPr>
        <w:pStyle w:val="Heading2"/>
        <w:ind w:firstLine="284"/>
        <w:rPr>
          <w:rStyle w:val="normal--char"/>
          <w:rFonts w:ascii="Times New Roman" w:hAnsi="Times New Roman"/>
        </w:rPr>
      </w:pPr>
      <w:r w:rsidRPr="00326CC1">
        <w:rPr>
          <w:rStyle w:val="normal--char"/>
          <w:rFonts w:ascii="Times New Roman" w:hAnsi="Times New Roman"/>
        </w:rPr>
        <w:t>5</w:t>
      </w:r>
      <w:r w:rsidR="00AC168D" w:rsidRPr="00326CC1">
        <w:rPr>
          <w:rStyle w:val="normal--char"/>
          <w:rFonts w:ascii="Times New Roman" w:hAnsi="Times New Roman"/>
        </w:rPr>
        <w:t>. </w:t>
      </w:r>
      <w:r w:rsidR="00D715A6" w:rsidRPr="00326CC1">
        <w:rPr>
          <w:rStyle w:val="normal--char"/>
          <w:rFonts w:ascii="Times New Roman" w:hAnsi="Times New Roman"/>
        </w:rPr>
        <w:t>Депортиране, е</w:t>
      </w:r>
      <w:r w:rsidR="00AF2647" w:rsidRPr="00326CC1">
        <w:rPr>
          <w:rStyle w:val="normal--char"/>
          <w:rFonts w:ascii="Times New Roman" w:hAnsi="Times New Roman"/>
        </w:rPr>
        <w:t>кспулсиране</w:t>
      </w:r>
      <w:r w:rsidR="00923F1F" w:rsidRPr="00326CC1">
        <w:rPr>
          <w:rStyle w:val="normal--char"/>
          <w:rFonts w:ascii="Times New Roman" w:hAnsi="Times New Roman"/>
        </w:rPr>
        <w:t xml:space="preserve"> и екстрадиция</w:t>
      </w:r>
    </w:p>
    <w:p w14:paraId="44B09BB7" w14:textId="77777777" w:rsidR="007B1386" w:rsidRPr="00326CC1" w:rsidRDefault="007B1386" w:rsidP="007B1386">
      <w:pPr>
        <w:pStyle w:val="ju-005fpara-002cleft-002cfirst-0020line-003a-0020-00200-0020cm"/>
        <w:spacing w:after="0"/>
        <w:jc w:val="both"/>
        <w:rPr>
          <w:rStyle w:val="normal--char"/>
          <w:color w:val="000000"/>
          <w:lang w:val="bg-BG"/>
        </w:rPr>
      </w:pPr>
      <w:r w:rsidRPr="00326CC1">
        <w:rPr>
          <w:lang w:val="bg-BG"/>
        </w:rPr>
        <w:t xml:space="preserve">Ако Русия екстрадира таджикски гражданин в Таджикистан, където има данни, че лица системно биват измъчвани в арестите, ще наруши задължението си по чл. 3 от Конвенцията да не екстрадира лица в държави, където те могат да бъдат подложени на изтезание или нечовешко или унизително отнасяне или наказание. </w:t>
      </w:r>
      <w:hyperlink r:id="rId511" w:history="1">
        <w:r w:rsidRPr="00326CC1">
          <w:rPr>
            <w:rStyle w:val="Hyperlink"/>
            <w:lang w:val="bg-BG"/>
          </w:rPr>
          <w:t>Бюлетин № 2</w:t>
        </w:r>
      </w:hyperlink>
    </w:p>
    <w:p w14:paraId="4652947F" w14:textId="77777777" w:rsidR="007B1386" w:rsidRPr="00326CC1" w:rsidRDefault="009E5E4A" w:rsidP="007B1386">
      <w:pPr>
        <w:pStyle w:val="Normal1"/>
        <w:spacing w:before="0" w:after="0"/>
        <w:jc w:val="both"/>
        <w:rPr>
          <w:bCs/>
          <w:i/>
          <w:lang w:val="bg-BG"/>
        </w:rPr>
      </w:pPr>
      <w:hyperlink r:id="rId512" w:history="1">
        <w:proofErr w:type="spellStart"/>
        <w:r w:rsidR="007B1386" w:rsidRPr="00326CC1">
          <w:rPr>
            <w:rStyle w:val="Hyperlink"/>
            <w:i/>
            <w:lang w:val="bg-BG"/>
          </w:rPr>
          <w:t>Gaforov</w:t>
        </w:r>
        <w:proofErr w:type="spellEnd"/>
        <w:r w:rsidR="007B1386" w:rsidRPr="00326CC1">
          <w:rPr>
            <w:rStyle w:val="Hyperlink"/>
            <w:i/>
            <w:lang w:val="bg-BG"/>
          </w:rPr>
          <w:t xml:space="preserve"> v. </w:t>
        </w:r>
        <w:proofErr w:type="spellStart"/>
        <w:r w:rsidR="007B1386" w:rsidRPr="00326CC1">
          <w:rPr>
            <w:rStyle w:val="Hyperlink"/>
            <w:i/>
            <w:lang w:val="bg-BG"/>
          </w:rPr>
          <w:t>Russia</w:t>
        </w:r>
        <w:proofErr w:type="spellEnd"/>
        <w:r w:rsidR="007B1386" w:rsidRPr="00326CC1">
          <w:rPr>
            <w:rStyle w:val="Hyperlink"/>
            <w:i/>
            <w:lang w:val="bg-BG"/>
          </w:rPr>
          <w:t xml:space="preserve"> (</w:t>
        </w:r>
        <w:proofErr w:type="spellStart"/>
        <w:r w:rsidR="007B1386" w:rsidRPr="00326CC1">
          <w:rPr>
            <w:rStyle w:val="Hyperlink"/>
            <w:i/>
            <w:lang w:val="bg-BG"/>
          </w:rPr>
          <w:t>no</w:t>
        </w:r>
        <w:proofErr w:type="spellEnd"/>
        <w:r w:rsidR="007B1386" w:rsidRPr="00326CC1">
          <w:rPr>
            <w:rStyle w:val="Hyperlink"/>
            <w:i/>
            <w:lang w:val="bg-BG"/>
          </w:rPr>
          <w:t>. 25404/09)</w:t>
        </w:r>
      </w:hyperlink>
    </w:p>
    <w:p w14:paraId="69179DE2" w14:textId="77777777" w:rsidR="007B1386" w:rsidRPr="00326CC1" w:rsidRDefault="007B1386" w:rsidP="007B1386">
      <w:pPr>
        <w:pStyle w:val="Normal1"/>
        <w:pBdr>
          <w:top w:val="single" w:sz="4" w:space="1" w:color="auto"/>
        </w:pBdr>
        <w:spacing w:before="0" w:after="0"/>
        <w:jc w:val="both"/>
        <w:rPr>
          <w:lang w:val="bg-BG"/>
        </w:rPr>
      </w:pPr>
    </w:p>
    <w:p w14:paraId="4A10C776" w14:textId="77777777" w:rsidR="007B1386" w:rsidRPr="00326CC1" w:rsidRDefault="009B62B8" w:rsidP="009B62B8">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Гръцките власти са нарушили правата по чл. 3 от Конвенцията на кандидат за убежище, задържан в мизерни условия, а впоследствие принуден да живее на улицата. Белгийските власти също са нарушили чл. 3, защото са прехвърлили жалбоподателя в Гърция, въпреки неефективното функциониране на системата й за предоставяне на убежище. </w:t>
      </w:r>
      <w:hyperlink r:id="rId513"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w:t>
        </w:r>
        <w:r w:rsidRPr="00326CC1">
          <w:rPr>
            <w:rStyle w:val="Hyperlink"/>
            <w:rFonts w:ascii="Times New Roman" w:hAnsi="Times New Roman" w:cs="Times New Roman"/>
            <w:sz w:val="24"/>
            <w:szCs w:val="24"/>
            <w:lang w:val="bg-BG"/>
          </w:rPr>
          <w:t>5</w:t>
        </w:r>
      </w:hyperlink>
    </w:p>
    <w:p w14:paraId="00C0C3FA" w14:textId="77777777" w:rsidR="009B62B8" w:rsidRPr="00326CC1" w:rsidRDefault="009E5E4A" w:rsidP="009B62B8">
      <w:pPr>
        <w:pStyle w:val="JuList"/>
        <w:keepNext/>
        <w:keepLines/>
        <w:pBdr>
          <w:bottom w:val="single" w:sz="4" w:space="1" w:color="auto"/>
        </w:pBdr>
        <w:spacing w:line="240" w:lineRule="auto"/>
        <w:rPr>
          <w:rStyle w:val="normal--char"/>
          <w:i/>
          <w:color w:val="000000"/>
          <w:lang w:val="bg-BG" w:eastAsia="bg-BG"/>
        </w:rPr>
      </w:pPr>
      <w:hyperlink r:id="rId514" w:history="1">
        <w:r w:rsidR="009B62B8" w:rsidRPr="00326CC1">
          <w:rPr>
            <w:rStyle w:val="Hyperlink"/>
            <w:i/>
            <w:lang w:val="bg-BG" w:eastAsia="bg-BG"/>
          </w:rPr>
          <w:t xml:space="preserve">M. S. S. v. </w:t>
        </w:r>
        <w:proofErr w:type="spellStart"/>
        <w:r w:rsidR="009B62B8" w:rsidRPr="00326CC1">
          <w:rPr>
            <w:rStyle w:val="Hyperlink"/>
            <w:i/>
            <w:lang w:val="bg-BG" w:eastAsia="bg-BG"/>
          </w:rPr>
          <w:t>Belgium</w:t>
        </w:r>
        <w:proofErr w:type="spellEnd"/>
        <w:r w:rsidR="009B62B8" w:rsidRPr="00326CC1">
          <w:rPr>
            <w:rStyle w:val="Hyperlink"/>
            <w:i/>
            <w:lang w:val="bg-BG" w:eastAsia="bg-BG"/>
          </w:rPr>
          <w:t xml:space="preserve"> </w:t>
        </w:r>
        <w:proofErr w:type="spellStart"/>
        <w:r w:rsidR="009B62B8" w:rsidRPr="00326CC1">
          <w:rPr>
            <w:rStyle w:val="Hyperlink"/>
            <w:i/>
            <w:lang w:val="bg-BG" w:eastAsia="bg-BG"/>
          </w:rPr>
          <w:t>and</w:t>
        </w:r>
        <w:proofErr w:type="spellEnd"/>
        <w:r w:rsidR="009B62B8" w:rsidRPr="00326CC1">
          <w:rPr>
            <w:rStyle w:val="Hyperlink"/>
            <w:i/>
            <w:lang w:val="bg-BG" w:eastAsia="bg-BG"/>
          </w:rPr>
          <w:t xml:space="preserve"> </w:t>
        </w:r>
        <w:proofErr w:type="spellStart"/>
        <w:r w:rsidR="009B62B8" w:rsidRPr="00326CC1">
          <w:rPr>
            <w:rStyle w:val="Hyperlink"/>
            <w:i/>
            <w:lang w:val="bg-BG" w:eastAsia="bg-BG"/>
          </w:rPr>
          <w:t>Greece</w:t>
        </w:r>
        <w:proofErr w:type="spellEnd"/>
        <w:r w:rsidR="009B62B8" w:rsidRPr="00326CC1">
          <w:rPr>
            <w:rStyle w:val="Hyperlink"/>
            <w:i/>
            <w:lang w:val="bg-BG" w:eastAsia="bg-BG"/>
          </w:rPr>
          <w:t xml:space="preserve"> (</w:t>
        </w:r>
        <w:proofErr w:type="spellStart"/>
        <w:r w:rsidR="009B62B8" w:rsidRPr="00326CC1">
          <w:rPr>
            <w:rStyle w:val="Hyperlink"/>
            <w:i/>
            <w:lang w:val="bg-BG" w:eastAsia="bg-BG"/>
          </w:rPr>
          <w:t>no</w:t>
        </w:r>
        <w:proofErr w:type="spellEnd"/>
        <w:r w:rsidR="009B62B8" w:rsidRPr="00326CC1">
          <w:rPr>
            <w:rStyle w:val="Hyperlink"/>
            <w:i/>
            <w:lang w:val="bg-BG" w:eastAsia="bg-BG"/>
          </w:rPr>
          <w:t>. 30696/09)</w:t>
        </w:r>
      </w:hyperlink>
      <w:r w:rsidR="009B62B8" w:rsidRPr="00326CC1">
        <w:rPr>
          <w:i/>
          <w:color w:val="000000"/>
          <w:lang w:val="bg-BG" w:eastAsia="bg-BG"/>
        </w:rPr>
        <w:t xml:space="preserve"> - Решение на Голямото отделение </w:t>
      </w:r>
    </w:p>
    <w:p w14:paraId="7E2AF395" w14:textId="77777777" w:rsidR="009B62B8" w:rsidRPr="00326CC1" w:rsidRDefault="009B62B8" w:rsidP="009B62B8">
      <w:pPr>
        <w:pStyle w:val="NoSpacing"/>
        <w:jc w:val="both"/>
        <w:rPr>
          <w:rStyle w:val="normal--char"/>
          <w:rFonts w:ascii="Times New Roman" w:hAnsi="Times New Roman" w:cs="Times New Roman"/>
          <w:color w:val="000000"/>
          <w:sz w:val="24"/>
          <w:szCs w:val="24"/>
          <w:lang w:val="bg-BG"/>
        </w:rPr>
      </w:pPr>
    </w:p>
    <w:p w14:paraId="50CF89F3" w14:textId="77777777" w:rsidR="00D6174C" w:rsidRPr="00326CC1" w:rsidRDefault="00D6174C" w:rsidP="00D6174C">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Формалистичната и неекспедитивна процедура във връзка с предоставянето на закрила на чужденци в Гърция и условията на задържане в центровете за задържане на чужденци представляват нечовешко и унизително третиране. </w:t>
      </w:r>
      <w:hyperlink r:id="rId515"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10</w:t>
        </w:r>
      </w:hyperlink>
    </w:p>
    <w:p w14:paraId="44EC072B" w14:textId="77777777" w:rsidR="00D6174C" w:rsidRPr="00326CC1" w:rsidRDefault="009E5E4A" w:rsidP="00D6174C">
      <w:pPr>
        <w:pStyle w:val="NoSpacing"/>
        <w:pBdr>
          <w:bottom w:val="single" w:sz="4" w:space="1" w:color="auto"/>
        </w:pBdr>
        <w:jc w:val="both"/>
        <w:rPr>
          <w:rFonts w:ascii="Times New Roman" w:hAnsi="Times New Roman" w:cs="Times New Roman"/>
          <w:sz w:val="24"/>
          <w:szCs w:val="24"/>
          <w:lang w:val="bg-BG"/>
        </w:rPr>
      </w:pPr>
      <w:hyperlink r:id="rId516" w:history="1">
        <w:r w:rsidR="00D6174C" w:rsidRPr="00326CC1">
          <w:rPr>
            <w:rStyle w:val="Hyperlink"/>
            <w:rFonts w:ascii="Times New Roman" w:hAnsi="Times New Roman" w:cs="Times New Roman"/>
            <w:i/>
            <w:sz w:val="24"/>
          </w:rPr>
          <w:t>R.U. v. Greece (no. 2237/08)</w:t>
        </w:r>
      </w:hyperlink>
    </w:p>
    <w:p w14:paraId="2DDBD8EF" w14:textId="77777777" w:rsidR="00057B99" w:rsidRPr="00326CC1" w:rsidRDefault="00057B99" w:rsidP="00057B99">
      <w:pPr>
        <w:pStyle w:val="NoSpacing"/>
        <w:rPr>
          <w:rFonts w:ascii="Times New Roman" w:hAnsi="Times New Roman" w:cs="Times New Roman"/>
          <w:sz w:val="24"/>
          <w:szCs w:val="24"/>
          <w:lang w:val="bg-BG"/>
        </w:rPr>
      </w:pPr>
    </w:p>
    <w:p w14:paraId="661E1A45" w14:textId="77777777" w:rsidR="007B1386" w:rsidRPr="00326CC1" w:rsidRDefault="00057B99" w:rsidP="00057B99">
      <w:pPr>
        <w:pStyle w:val="NoSpacing"/>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Депортирането на двама сомалийци обратно в Сомалия би представлявало нечовешко и унизително третиране</w:t>
      </w:r>
      <w:r w:rsidR="007E30E2" w:rsidRPr="00326CC1">
        <w:rPr>
          <w:rFonts w:ascii="Times New Roman" w:hAnsi="Times New Roman" w:cs="Times New Roman"/>
          <w:sz w:val="24"/>
          <w:szCs w:val="24"/>
          <w:lang w:val="bg-BG"/>
        </w:rPr>
        <w:t>,</w:t>
      </w:r>
      <w:r w:rsidRPr="00326CC1">
        <w:rPr>
          <w:rFonts w:ascii="Times New Roman" w:hAnsi="Times New Roman" w:cs="Times New Roman"/>
          <w:sz w:val="24"/>
          <w:szCs w:val="24"/>
          <w:lang w:val="bg-BG"/>
        </w:rPr>
        <w:t xml:space="preserve"> без значение какви са основанията за депортирането им и какви са причините за напускането им на Сомалия. </w:t>
      </w:r>
      <w:hyperlink r:id="rId517" w:history="1">
        <w:r w:rsidRPr="00326CC1">
          <w:rPr>
            <w:rStyle w:val="Hyperlink"/>
            <w:rFonts w:ascii="Times New Roman" w:hAnsi="Times New Roman" w:cs="Times New Roman"/>
            <w:sz w:val="24"/>
            <w:szCs w:val="24"/>
            <w:lang w:val="bg-BG"/>
          </w:rPr>
          <w:t>Бюлетин № 10</w:t>
        </w:r>
      </w:hyperlink>
    </w:p>
    <w:p w14:paraId="2BE2B3EA" w14:textId="77777777" w:rsidR="00057B99" w:rsidRPr="00326CC1" w:rsidRDefault="009E5E4A" w:rsidP="00057B99">
      <w:pPr>
        <w:pStyle w:val="NoSpacing"/>
        <w:pBdr>
          <w:bottom w:val="single" w:sz="4" w:space="1" w:color="auto"/>
        </w:pBdr>
        <w:rPr>
          <w:rStyle w:val="normal--char"/>
          <w:rFonts w:ascii="Times New Roman" w:hAnsi="Times New Roman" w:cs="Times New Roman"/>
          <w:color w:val="000000"/>
          <w:sz w:val="24"/>
          <w:szCs w:val="24"/>
          <w:lang w:val="bg-BG"/>
        </w:rPr>
      </w:pPr>
      <w:hyperlink r:id="rId518" w:history="1">
        <w:r w:rsidR="00057B99" w:rsidRPr="00326CC1">
          <w:rPr>
            <w:rStyle w:val="Hyperlink"/>
            <w:rFonts w:ascii="Times New Roman" w:hAnsi="Times New Roman" w:cs="Times New Roman"/>
            <w:i/>
            <w:sz w:val="24"/>
            <w:szCs w:val="24"/>
            <w:lang w:eastAsia="bg-BG"/>
          </w:rPr>
          <w:t xml:space="preserve">Sufi and </w:t>
        </w:r>
        <w:proofErr w:type="spellStart"/>
        <w:r w:rsidR="00057B99" w:rsidRPr="00326CC1">
          <w:rPr>
            <w:rStyle w:val="Hyperlink"/>
            <w:rFonts w:ascii="Times New Roman" w:hAnsi="Times New Roman" w:cs="Times New Roman"/>
            <w:i/>
            <w:sz w:val="24"/>
            <w:szCs w:val="24"/>
            <w:lang w:eastAsia="bg-BG"/>
          </w:rPr>
          <w:t>Elmi</w:t>
        </w:r>
        <w:proofErr w:type="spellEnd"/>
        <w:r w:rsidR="00057B99" w:rsidRPr="00326CC1">
          <w:rPr>
            <w:rStyle w:val="Hyperlink"/>
            <w:rFonts w:ascii="Times New Roman" w:hAnsi="Times New Roman" w:cs="Times New Roman"/>
            <w:i/>
            <w:sz w:val="24"/>
            <w:szCs w:val="24"/>
            <w:lang w:eastAsia="bg-BG"/>
          </w:rPr>
          <w:t xml:space="preserve"> v. The United Kingdom (nos. 8319/</w:t>
        </w:r>
        <w:proofErr w:type="gramStart"/>
        <w:r w:rsidR="00057B99" w:rsidRPr="00326CC1">
          <w:rPr>
            <w:rStyle w:val="Hyperlink"/>
            <w:rFonts w:ascii="Times New Roman" w:hAnsi="Times New Roman" w:cs="Times New Roman"/>
            <w:i/>
            <w:sz w:val="24"/>
            <w:szCs w:val="24"/>
            <w:lang w:eastAsia="bg-BG"/>
          </w:rPr>
          <w:t>07 ;</w:t>
        </w:r>
        <w:proofErr w:type="gramEnd"/>
        <w:r w:rsidR="00057B99" w:rsidRPr="00326CC1">
          <w:rPr>
            <w:rStyle w:val="Hyperlink"/>
            <w:rFonts w:ascii="Times New Roman" w:hAnsi="Times New Roman" w:cs="Times New Roman"/>
            <w:i/>
            <w:sz w:val="24"/>
            <w:szCs w:val="24"/>
            <w:lang w:eastAsia="bg-BG"/>
          </w:rPr>
          <w:t xml:space="preserve"> 11449/07)</w:t>
        </w:r>
      </w:hyperlink>
    </w:p>
    <w:p w14:paraId="331CF299" w14:textId="77777777" w:rsidR="00057B99" w:rsidRPr="00326CC1" w:rsidRDefault="00057B99" w:rsidP="00057B99">
      <w:pPr>
        <w:pStyle w:val="NoSpacing"/>
        <w:rPr>
          <w:rFonts w:ascii="Times New Roman" w:hAnsi="Times New Roman" w:cs="Times New Roman"/>
          <w:sz w:val="24"/>
          <w:szCs w:val="24"/>
          <w:lang w:val="bg-BG"/>
        </w:rPr>
      </w:pPr>
    </w:p>
    <w:p w14:paraId="7893A235" w14:textId="15C8FDE7" w:rsidR="006C1274" w:rsidRPr="00326CC1" w:rsidRDefault="006C1274" w:rsidP="006C1274">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Българските съдилища не са направили опит да изследват въпроса за риска за живота на жалбоподателя или риска от малтретирането му, ако бъде експулсиран в Ливан, а вместо това са се ограничили да изследват само законността на заповедта за неговото експулсиране. ЕСПЧ посочва на </w:t>
      </w:r>
      <w:r w:rsidR="00633A35">
        <w:rPr>
          <w:rFonts w:ascii="Times New Roman" w:hAnsi="Times New Roman" w:cs="Times New Roman"/>
          <w:sz w:val="24"/>
          <w:szCs w:val="24"/>
          <w:lang w:val="bg-BG"/>
        </w:rPr>
        <w:t>п</w:t>
      </w:r>
      <w:r w:rsidRPr="00326CC1">
        <w:rPr>
          <w:rFonts w:ascii="Times New Roman" w:hAnsi="Times New Roman" w:cs="Times New Roman"/>
          <w:sz w:val="24"/>
          <w:szCs w:val="24"/>
          <w:lang w:val="bg-BG"/>
        </w:rPr>
        <w:t xml:space="preserve">равителството генерални мерки, които следва да предприеме по подобни проблеми, за да премахне нарушенията. </w:t>
      </w:r>
      <w:hyperlink r:id="rId519"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13</w:t>
        </w:r>
      </w:hyperlink>
    </w:p>
    <w:p w14:paraId="52C2C829" w14:textId="77777777" w:rsidR="006C1274" w:rsidRPr="00326CC1" w:rsidRDefault="009E5E4A" w:rsidP="006C1274">
      <w:pPr>
        <w:pBdr>
          <w:bottom w:val="single" w:sz="4" w:space="1" w:color="auto"/>
        </w:pBdr>
        <w:spacing w:after="0" w:line="240" w:lineRule="auto"/>
        <w:jc w:val="both"/>
        <w:rPr>
          <w:rStyle w:val="normal--char"/>
          <w:rFonts w:ascii="Times New Roman" w:hAnsi="Times New Roman" w:cs="Times New Roman"/>
          <w:i/>
          <w:iCs/>
          <w:sz w:val="24"/>
          <w:szCs w:val="24"/>
        </w:rPr>
      </w:pPr>
      <w:hyperlink r:id="rId520" w:history="1">
        <w:proofErr w:type="spellStart"/>
        <w:r w:rsidR="006C1274" w:rsidRPr="00326CC1">
          <w:rPr>
            <w:rStyle w:val="Hyperlink"/>
            <w:rFonts w:ascii="Times New Roman" w:hAnsi="Times New Roman" w:cs="Times New Roman"/>
            <w:i/>
            <w:iCs/>
            <w:sz w:val="24"/>
            <w:szCs w:val="24"/>
          </w:rPr>
          <w:t>Auad</w:t>
        </w:r>
        <w:proofErr w:type="spellEnd"/>
        <w:r w:rsidR="006C1274" w:rsidRPr="00326CC1">
          <w:rPr>
            <w:rStyle w:val="Hyperlink"/>
            <w:rFonts w:ascii="Times New Roman" w:hAnsi="Times New Roman" w:cs="Times New Roman"/>
            <w:i/>
            <w:iCs/>
            <w:sz w:val="24"/>
            <w:szCs w:val="24"/>
          </w:rPr>
          <w:t xml:space="preserve"> v. </w:t>
        </w:r>
        <w:proofErr w:type="spellStart"/>
        <w:r w:rsidR="006C1274" w:rsidRPr="00326CC1">
          <w:rPr>
            <w:rStyle w:val="Hyperlink"/>
            <w:rFonts w:ascii="Times New Roman" w:hAnsi="Times New Roman" w:cs="Times New Roman"/>
            <w:i/>
            <w:iCs/>
            <w:sz w:val="24"/>
            <w:szCs w:val="24"/>
          </w:rPr>
          <w:t>Bulgaria</w:t>
        </w:r>
        <w:proofErr w:type="spellEnd"/>
        <w:r w:rsidR="006C1274" w:rsidRPr="00326CC1">
          <w:rPr>
            <w:rStyle w:val="Hyperlink"/>
            <w:rFonts w:ascii="Times New Roman" w:hAnsi="Times New Roman" w:cs="Times New Roman"/>
            <w:i/>
            <w:iCs/>
            <w:sz w:val="24"/>
            <w:szCs w:val="24"/>
          </w:rPr>
          <w:t xml:space="preserve"> (</w:t>
        </w:r>
        <w:proofErr w:type="spellStart"/>
        <w:r w:rsidR="006C1274" w:rsidRPr="00326CC1">
          <w:rPr>
            <w:rStyle w:val="Hyperlink"/>
            <w:rFonts w:ascii="Times New Roman" w:hAnsi="Times New Roman" w:cs="Times New Roman"/>
            <w:i/>
            <w:iCs/>
            <w:sz w:val="24"/>
            <w:szCs w:val="24"/>
          </w:rPr>
          <w:t>no</w:t>
        </w:r>
        <w:proofErr w:type="spellEnd"/>
        <w:r w:rsidR="006C1274" w:rsidRPr="00326CC1">
          <w:rPr>
            <w:rStyle w:val="Hyperlink"/>
            <w:rFonts w:ascii="Times New Roman" w:hAnsi="Times New Roman" w:cs="Times New Roman"/>
            <w:i/>
            <w:iCs/>
            <w:sz w:val="24"/>
            <w:szCs w:val="24"/>
          </w:rPr>
          <w:t>. 46390/10)</w:t>
        </w:r>
      </w:hyperlink>
    </w:p>
    <w:p w14:paraId="15859EF2" w14:textId="77777777" w:rsidR="007739C6" w:rsidRPr="00326CC1" w:rsidRDefault="007739C6" w:rsidP="00057B99">
      <w:pPr>
        <w:pStyle w:val="NoSpacing"/>
        <w:rPr>
          <w:rFonts w:ascii="Times New Roman" w:hAnsi="Times New Roman" w:cs="Times New Roman"/>
          <w:sz w:val="24"/>
          <w:szCs w:val="24"/>
          <w:lang w:val="bg-BG"/>
        </w:rPr>
      </w:pPr>
    </w:p>
    <w:p w14:paraId="422F596B" w14:textId="77777777" w:rsidR="00057B99" w:rsidRPr="00326CC1" w:rsidRDefault="007739C6" w:rsidP="00057B99">
      <w:pPr>
        <w:pStyle w:val="NoSpacing"/>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Депортирането на муджахидин в Тунис не би нарушило човешките му права.</w:t>
      </w:r>
      <w:r w:rsidRPr="00326CC1">
        <w:rPr>
          <w:rStyle w:val="WW8Num4z0"/>
          <w:rFonts w:ascii="Times New Roman" w:hAnsi="Times New Roman" w:cs="Times New Roman"/>
          <w:color w:val="000000"/>
          <w:sz w:val="24"/>
          <w:szCs w:val="24"/>
          <w:lang w:val="bg-BG"/>
        </w:rPr>
        <w:t xml:space="preserve"> </w:t>
      </w:r>
      <w:hyperlink r:id="rId521"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14</w:t>
        </w:r>
      </w:hyperlink>
    </w:p>
    <w:p w14:paraId="2D863DDB" w14:textId="77777777" w:rsidR="007739C6" w:rsidRPr="00326CC1" w:rsidRDefault="009E5E4A" w:rsidP="007739C6">
      <w:pPr>
        <w:pStyle w:val="NoSpacing"/>
        <w:pBdr>
          <w:bottom w:val="single" w:sz="4" w:space="1" w:color="auto"/>
        </w:pBdr>
        <w:rPr>
          <w:rFonts w:ascii="Times New Roman" w:hAnsi="Times New Roman" w:cs="Times New Roman"/>
          <w:sz w:val="28"/>
          <w:szCs w:val="24"/>
          <w:lang w:val="bg-BG"/>
        </w:rPr>
      </w:pPr>
      <w:hyperlink r:id="rId522" w:history="1">
        <w:r w:rsidR="007739C6" w:rsidRPr="00326CC1">
          <w:rPr>
            <w:rStyle w:val="Hyperlink"/>
            <w:rFonts w:ascii="Times New Roman" w:hAnsi="Times New Roman" w:cs="Times New Roman"/>
            <w:i/>
            <w:iCs/>
            <w:sz w:val="24"/>
            <w:szCs w:val="24"/>
          </w:rPr>
          <w:t xml:space="preserve">Al </w:t>
        </w:r>
        <w:proofErr w:type="spellStart"/>
        <w:r w:rsidR="007739C6" w:rsidRPr="00326CC1">
          <w:rPr>
            <w:rStyle w:val="Hyperlink"/>
            <w:rFonts w:ascii="Times New Roman" w:hAnsi="Times New Roman" w:cs="Times New Roman"/>
            <w:i/>
            <w:iCs/>
            <w:sz w:val="24"/>
            <w:szCs w:val="24"/>
          </w:rPr>
          <w:t>Hanchi</w:t>
        </w:r>
        <w:proofErr w:type="spellEnd"/>
        <w:r w:rsidR="007739C6" w:rsidRPr="00326CC1">
          <w:rPr>
            <w:rStyle w:val="Hyperlink"/>
            <w:rFonts w:ascii="Times New Roman" w:hAnsi="Times New Roman" w:cs="Times New Roman"/>
            <w:i/>
            <w:iCs/>
            <w:sz w:val="24"/>
            <w:szCs w:val="24"/>
          </w:rPr>
          <w:t xml:space="preserve"> v. Bosnia and Herzegovina (no.48205/09)</w:t>
        </w:r>
      </w:hyperlink>
    </w:p>
    <w:p w14:paraId="11FFC830" w14:textId="77777777" w:rsidR="00407490" w:rsidRPr="00326CC1" w:rsidRDefault="00407490" w:rsidP="00407490">
      <w:pPr>
        <w:pStyle w:val="NoSpacing"/>
        <w:jc w:val="both"/>
        <w:rPr>
          <w:rFonts w:ascii="Times New Roman" w:hAnsi="Times New Roman" w:cs="Times New Roman"/>
          <w:sz w:val="24"/>
          <w:szCs w:val="24"/>
          <w:lang w:val="bg-BG"/>
        </w:rPr>
      </w:pPr>
    </w:p>
    <w:p w14:paraId="1CAF93CF" w14:textId="77777777" w:rsidR="004510B2" w:rsidRPr="00326CC1" w:rsidRDefault="00407490" w:rsidP="00407490">
      <w:pPr>
        <w:pStyle w:val="NoSpacing"/>
        <w:rPr>
          <w:rStyle w:val="normal--char"/>
          <w:rFonts w:ascii="Times New Roman" w:hAnsi="Times New Roman" w:cs="Times New Roman"/>
          <w:color w:val="000000"/>
          <w:sz w:val="24"/>
          <w:szCs w:val="24"/>
          <w:lang w:val="bg-BG"/>
        </w:rPr>
      </w:pPr>
      <w:proofErr w:type="spellStart"/>
      <w:r w:rsidRPr="00326CC1">
        <w:rPr>
          <w:rFonts w:ascii="Times New Roman" w:hAnsi="Times New Roman" w:cs="Times New Roman"/>
          <w:sz w:val="24"/>
          <w:szCs w:val="24"/>
        </w:rPr>
        <w:t>Задържането</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малолетни</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транзитен</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център</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възрастни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незаконно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пребиваващи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чужденци</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Белгия</w:t>
      </w:r>
      <w:proofErr w:type="spellEnd"/>
      <w:r w:rsidRPr="00326CC1">
        <w:rPr>
          <w:rFonts w:ascii="Times New Roman" w:hAnsi="Times New Roman" w:cs="Times New Roman"/>
          <w:sz w:val="24"/>
          <w:szCs w:val="24"/>
        </w:rPr>
        <w:t xml:space="preserve">, при </w:t>
      </w:r>
      <w:proofErr w:type="spellStart"/>
      <w:r w:rsidRPr="00326CC1">
        <w:rPr>
          <w:rFonts w:ascii="Times New Roman" w:hAnsi="Times New Roman" w:cs="Times New Roman"/>
          <w:sz w:val="24"/>
          <w:szCs w:val="24"/>
        </w:rPr>
        <w:t>неподходящи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условия</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близо</w:t>
      </w:r>
      <w:proofErr w:type="spellEnd"/>
      <w:r w:rsidRPr="00326CC1">
        <w:rPr>
          <w:rFonts w:ascii="Times New Roman" w:hAnsi="Times New Roman" w:cs="Times New Roman"/>
          <w:sz w:val="24"/>
          <w:szCs w:val="24"/>
        </w:rPr>
        <w:t xml:space="preserve"> четири </w:t>
      </w:r>
      <w:proofErr w:type="spellStart"/>
      <w:r w:rsidRPr="00326CC1">
        <w:rPr>
          <w:rFonts w:ascii="Times New Roman" w:hAnsi="Times New Roman" w:cs="Times New Roman"/>
          <w:sz w:val="24"/>
          <w:szCs w:val="24"/>
        </w:rPr>
        <w:t>месеца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представлява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нарушение</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забраната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нечовешко</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унизително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третиране</w:t>
      </w:r>
      <w:proofErr w:type="spellEnd"/>
      <w:r w:rsidRPr="00326CC1">
        <w:rPr>
          <w:rFonts w:ascii="Times New Roman" w:hAnsi="Times New Roman" w:cs="Times New Roman"/>
          <w:sz w:val="24"/>
          <w:szCs w:val="24"/>
        </w:rPr>
        <w:t>.</w:t>
      </w:r>
      <w:r w:rsidRPr="00326CC1">
        <w:rPr>
          <w:rStyle w:val="WW8Num4z0"/>
          <w:rFonts w:ascii="Times New Roman" w:hAnsi="Times New Roman" w:cs="Times New Roman"/>
          <w:color w:val="000000"/>
          <w:sz w:val="24"/>
          <w:szCs w:val="24"/>
          <w:lang w:val="bg-BG"/>
        </w:rPr>
        <w:t xml:space="preserve"> </w:t>
      </w:r>
      <w:hyperlink r:id="rId523" w:history="1">
        <w:r w:rsidRPr="00326CC1">
          <w:rPr>
            <w:rStyle w:val="Hyperlink"/>
            <w:rFonts w:ascii="Times New Roman" w:hAnsi="Times New Roman" w:cs="Times New Roman"/>
            <w:sz w:val="24"/>
            <w:szCs w:val="24"/>
            <w:lang w:val="bg-BG"/>
          </w:rPr>
          <w:t>Бюлетин № 15</w:t>
        </w:r>
      </w:hyperlink>
    </w:p>
    <w:p w14:paraId="16C632C9" w14:textId="77777777" w:rsidR="00407490" w:rsidRPr="00326CC1" w:rsidRDefault="009E5E4A" w:rsidP="00407490">
      <w:pPr>
        <w:pStyle w:val="JuList"/>
        <w:keepNext/>
        <w:keepLines/>
        <w:pBdr>
          <w:bottom w:val="single" w:sz="4" w:space="1" w:color="auto"/>
        </w:pBdr>
        <w:spacing w:line="240" w:lineRule="auto"/>
        <w:ind w:left="0" w:firstLine="0"/>
        <w:rPr>
          <w:rStyle w:val="normal--char"/>
          <w:bCs/>
          <w:i/>
          <w:color w:val="000000"/>
          <w:szCs w:val="24"/>
          <w:lang w:val="bg-BG" w:eastAsia="bg-BG"/>
        </w:rPr>
      </w:pPr>
      <w:hyperlink r:id="rId524" w:history="1">
        <w:r w:rsidR="00407490" w:rsidRPr="00326CC1">
          <w:rPr>
            <w:rStyle w:val="Hyperlink"/>
            <w:i/>
            <w:iCs/>
            <w:szCs w:val="24"/>
          </w:rPr>
          <w:t>Kanagaratnam and Others v. Belgium (no. 15297/09)</w:t>
        </w:r>
      </w:hyperlink>
    </w:p>
    <w:p w14:paraId="4C97008A" w14:textId="77777777" w:rsidR="00ED75BE" w:rsidRPr="00326CC1" w:rsidRDefault="00ED75BE" w:rsidP="00ED75BE">
      <w:pPr>
        <w:pStyle w:val="NoSpacing"/>
        <w:rPr>
          <w:rFonts w:ascii="Times New Roman" w:hAnsi="Times New Roman" w:cs="Times New Roman"/>
          <w:sz w:val="24"/>
          <w:szCs w:val="24"/>
          <w:lang w:val="bg-BG"/>
        </w:rPr>
      </w:pPr>
    </w:p>
    <w:p w14:paraId="57FC9ED3" w14:textId="77777777" w:rsidR="00ED75BE" w:rsidRPr="00326CC1" w:rsidRDefault="00ED75BE" w:rsidP="00ED75BE">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Връщането в Либия на мигранти, бягащи от Сомалия и Еритрея, без да са били разгледани конкретните обстоятелства по случая, ги е изложило на риск от нечовешко и унизително отношение и представлява колективно експулсиране.</w:t>
      </w:r>
      <w:r w:rsidRPr="00326CC1">
        <w:rPr>
          <w:rStyle w:val="WW8Num4z0"/>
          <w:rFonts w:ascii="Times New Roman" w:hAnsi="Times New Roman" w:cs="Times New Roman"/>
          <w:color w:val="000000"/>
          <w:sz w:val="24"/>
          <w:szCs w:val="24"/>
          <w:lang w:val="bg-BG"/>
        </w:rPr>
        <w:t xml:space="preserve"> </w:t>
      </w:r>
      <w:hyperlink r:id="rId525"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17</w:t>
        </w:r>
      </w:hyperlink>
    </w:p>
    <w:p w14:paraId="1165E5B0" w14:textId="77777777" w:rsidR="00ED75BE" w:rsidRPr="00326CC1" w:rsidRDefault="009E5E4A" w:rsidP="00ED75BE">
      <w:pPr>
        <w:pBdr>
          <w:bottom w:val="single" w:sz="4" w:space="1" w:color="auto"/>
        </w:pBdr>
        <w:spacing w:after="0" w:line="240" w:lineRule="auto"/>
        <w:jc w:val="both"/>
        <w:rPr>
          <w:rStyle w:val="normal--char"/>
          <w:rFonts w:ascii="Times New Roman" w:hAnsi="Times New Roman" w:cs="Times New Roman"/>
          <w:i/>
          <w:iCs/>
          <w:sz w:val="24"/>
          <w:szCs w:val="24"/>
        </w:rPr>
      </w:pPr>
      <w:hyperlink r:id="rId526" w:history="1">
        <w:proofErr w:type="spellStart"/>
        <w:r w:rsidR="00ED75BE" w:rsidRPr="00326CC1">
          <w:rPr>
            <w:rStyle w:val="Hyperlink"/>
            <w:rFonts w:ascii="Times New Roman" w:hAnsi="Times New Roman" w:cs="Times New Roman"/>
            <w:i/>
            <w:sz w:val="24"/>
            <w:szCs w:val="24"/>
          </w:rPr>
          <w:t>Hirsi</w:t>
        </w:r>
        <w:proofErr w:type="spellEnd"/>
        <w:r w:rsidR="00ED75BE" w:rsidRPr="00326CC1">
          <w:rPr>
            <w:rStyle w:val="Hyperlink"/>
            <w:rFonts w:ascii="Times New Roman" w:hAnsi="Times New Roman" w:cs="Times New Roman"/>
            <w:i/>
            <w:sz w:val="24"/>
            <w:szCs w:val="24"/>
          </w:rPr>
          <w:t xml:space="preserve"> </w:t>
        </w:r>
        <w:proofErr w:type="spellStart"/>
        <w:r w:rsidR="00ED75BE" w:rsidRPr="00326CC1">
          <w:rPr>
            <w:rStyle w:val="Hyperlink"/>
            <w:rFonts w:ascii="Times New Roman" w:hAnsi="Times New Roman" w:cs="Times New Roman"/>
            <w:i/>
            <w:sz w:val="24"/>
            <w:szCs w:val="24"/>
          </w:rPr>
          <w:t>Jamaa</w:t>
        </w:r>
        <w:proofErr w:type="spellEnd"/>
        <w:r w:rsidR="00ED75BE" w:rsidRPr="00326CC1">
          <w:rPr>
            <w:rStyle w:val="Hyperlink"/>
            <w:rFonts w:ascii="Times New Roman" w:hAnsi="Times New Roman" w:cs="Times New Roman"/>
            <w:i/>
            <w:sz w:val="24"/>
            <w:szCs w:val="24"/>
          </w:rPr>
          <w:t xml:space="preserve"> </w:t>
        </w:r>
        <w:proofErr w:type="spellStart"/>
        <w:r w:rsidR="00ED75BE" w:rsidRPr="00326CC1">
          <w:rPr>
            <w:rStyle w:val="Hyperlink"/>
            <w:rFonts w:ascii="Times New Roman" w:hAnsi="Times New Roman" w:cs="Times New Roman"/>
            <w:i/>
            <w:sz w:val="24"/>
            <w:szCs w:val="24"/>
          </w:rPr>
          <w:t>and</w:t>
        </w:r>
        <w:proofErr w:type="spellEnd"/>
        <w:r w:rsidR="00ED75BE" w:rsidRPr="00326CC1">
          <w:rPr>
            <w:rStyle w:val="Hyperlink"/>
            <w:rFonts w:ascii="Times New Roman" w:hAnsi="Times New Roman" w:cs="Times New Roman"/>
            <w:i/>
            <w:sz w:val="24"/>
            <w:szCs w:val="24"/>
          </w:rPr>
          <w:t xml:space="preserve"> </w:t>
        </w:r>
        <w:proofErr w:type="spellStart"/>
        <w:r w:rsidR="00ED75BE" w:rsidRPr="00326CC1">
          <w:rPr>
            <w:rStyle w:val="Hyperlink"/>
            <w:rFonts w:ascii="Times New Roman" w:hAnsi="Times New Roman" w:cs="Times New Roman"/>
            <w:i/>
            <w:sz w:val="24"/>
            <w:szCs w:val="24"/>
          </w:rPr>
          <w:t>others</w:t>
        </w:r>
        <w:proofErr w:type="spellEnd"/>
        <w:r w:rsidR="00ED75BE" w:rsidRPr="00326CC1">
          <w:rPr>
            <w:rStyle w:val="Hyperlink"/>
            <w:rFonts w:ascii="Times New Roman" w:hAnsi="Times New Roman" w:cs="Times New Roman"/>
            <w:i/>
            <w:sz w:val="24"/>
            <w:szCs w:val="24"/>
          </w:rPr>
          <w:t xml:space="preserve"> v. </w:t>
        </w:r>
        <w:proofErr w:type="spellStart"/>
        <w:r w:rsidR="00ED75BE" w:rsidRPr="00326CC1">
          <w:rPr>
            <w:rStyle w:val="Hyperlink"/>
            <w:rFonts w:ascii="Times New Roman" w:hAnsi="Times New Roman" w:cs="Times New Roman"/>
            <w:i/>
            <w:sz w:val="24"/>
            <w:szCs w:val="24"/>
          </w:rPr>
          <w:t>Italy</w:t>
        </w:r>
        <w:proofErr w:type="spellEnd"/>
        <w:r w:rsidR="00ED75BE" w:rsidRPr="00326CC1">
          <w:rPr>
            <w:rStyle w:val="Hyperlink"/>
            <w:rFonts w:ascii="Times New Roman" w:hAnsi="Times New Roman" w:cs="Times New Roman"/>
            <w:i/>
            <w:sz w:val="24"/>
            <w:szCs w:val="24"/>
          </w:rPr>
          <w:t xml:space="preserve"> (</w:t>
        </w:r>
        <w:r w:rsidR="00ED75BE" w:rsidRPr="00326CC1">
          <w:rPr>
            <w:rStyle w:val="Hyperlink"/>
            <w:rFonts w:ascii="Times New Roman" w:hAnsi="Times New Roman" w:cs="Times New Roman"/>
            <w:i/>
            <w:sz w:val="24"/>
            <w:szCs w:val="24"/>
            <w:lang w:val="en-US"/>
          </w:rPr>
          <w:t>no</w:t>
        </w:r>
        <w:r w:rsidR="00ED75BE" w:rsidRPr="00326CC1">
          <w:rPr>
            <w:rStyle w:val="Hyperlink"/>
            <w:rFonts w:ascii="Times New Roman" w:hAnsi="Times New Roman" w:cs="Times New Roman"/>
            <w:i/>
            <w:sz w:val="24"/>
            <w:szCs w:val="24"/>
            <w:lang w:val="ru-RU"/>
          </w:rPr>
          <w:t>.</w:t>
        </w:r>
        <w:r w:rsidR="00ED75BE" w:rsidRPr="00326CC1">
          <w:rPr>
            <w:rStyle w:val="Hyperlink"/>
            <w:rFonts w:ascii="Times New Roman" w:hAnsi="Times New Roman" w:cs="Times New Roman"/>
            <w:i/>
            <w:sz w:val="24"/>
            <w:szCs w:val="24"/>
          </w:rPr>
          <w:t xml:space="preserve"> 27765/09</w:t>
        </w:r>
        <w:r w:rsidR="00ED75BE" w:rsidRPr="00326CC1">
          <w:rPr>
            <w:rStyle w:val="Hyperlink"/>
            <w:rFonts w:ascii="Times New Roman" w:hAnsi="Times New Roman" w:cs="Times New Roman"/>
            <w:i/>
            <w:sz w:val="24"/>
            <w:szCs w:val="24"/>
            <w:lang w:val="ru-RU"/>
          </w:rPr>
          <w:t>)</w:t>
        </w:r>
      </w:hyperlink>
      <w:r w:rsidR="00ED75BE" w:rsidRPr="00326CC1">
        <w:rPr>
          <w:rStyle w:val="blue-underline"/>
          <w:rFonts w:ascii="Times New Roman" w:hAnsi="Times New Roman" w:cs="Times New Roman"/>
          <w:i/>
          <w:sz w:val="24"/>
          <w:szCs w:val="24"/>
        </w:rPr>
        <w:t xml:space="preserve"> - </w:t>
      </w:r>
      <w:r w:rsidR="00ED75BE" w:rsidRPr="00326CC1">
        <w:rPr>
          <w:rFonts w:ascii="Times New Roman" w:hAnsi="Times New Roman" w:cs="Times New Roman"/>
          <w:i/>
          <w:sz w:val="24"/>
          <w:szCs w:val="24"/>
        </w:rPr>
        <w:t>Решение на Голямото отделение</w:t>
      </w:r>
      <w:r w:rsidR="00802E95" w:rsidRPr="00326CC1">
        <w:rPr>
          <w:rFonts w:ascii="Times New Roman" w:hAnsi="Times New Roman" w:cs="Times New Roman"/>
          <w:i/>
          <w:sz w:val="24"/>
          <w:szCs w:val="24"/>
        </w:rPr>
        <w:t xml:space="preserve"> </w:t>
      </w:r>
    </w:p>
    <w:p w14:paraId="0D294D09" w14:textId="77777777" w:rsidR="00ED75BE" w:rsidRPr="00326CC1" w:rsidRDefault="00ED75BE" w:rsidP="00ED75BE">
      <w:pPr>
        <w:pStyle w:val="NoSpacing"/>
        <w:jc w:val="both"/>
        <w:rPr>
          <w:rFonts w:ascii="Times New Roman" w:hAnsi="Times New Roman" w:cs="Times New Roman"/>
          <w:sz w:val="24"/>
          <w:szCs w:val="24"/>
          <w:lang w:val="bg-BG"/>
        </w:rPr>
        <w:sectPr w:rsidR="00ED75BE" w:rsidRPr="00326CC1" w:rsidSect="007C0C79">
          <w:type w:val="continuous"/>
          <w:pgSz w:w="11906" w:h="16838"/>
          <w:pgMar w:top="1417" w:right="1417" w:bottom="1417" w:left="1417" w:header="708" w:footer="708" w:gutter="0"/>
          <w:cols w:space="708"/>
          <w:docGrid w:linePitch="360"/>
        </w:sectPr>
      </w:pPr>
    </w:p>
    <w:p w14:paraId="047CF950" w14:textId="77777777" w:rsidR="00302969" w:rsidRPr="00326CC1" w:rsidRDefault="00302969" w:rsidP="0002271E">
      <w:pPr>
        <w:pStyle w:val="NoSpacing"/>
        <w:jc w:val="both"/>
        <w:rPr>
          <w:rFonts w:ascii="Times New Roman" w:hAnsi="Times New Roman" w:cs="Times New Roman"/>
          <w:sz w:val="24"/>
          <w:szCs w:val="24"/>
          <w:lang w:val="bg-BG"/>
        </w:rPr>
      </w:pPr>
    </w:p>
    <w:p w14:paraId="49751787" w14:textId="77777777" w:rsidR="0002271E" w:rsidRPr="00326CC1" w:rsidRDefault="0002271E" w:rsidP="0002271E">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Съдът заличава жалбата на трима иракски граждани, които през декември 2010 г. влезли на територията на България през Гърция, където пребивавали нелегално. Граничната полиция издала заповеди за тяхното отвеждане в Гърция. Пред Съда те твърдят, че ако действително бяха върнати в Гърция, щеше да е налице нарушение на забраната за изтезания по чл. 3 на Конвенцията. Това обаче било предотвратено с налагане на привременни мерки от ЕСПЧ по искане на жалбоподателите, с които отвеждането им било отложено. През октомври 2011 г. българската държава им предоставила хуманитарен статут, поради което вече няма опасност за отвеждането им в Гърция и Съдът намира, че техният въпрос вече е разрешен по смисъла на чл. 37 § 1 (</w:t>
      </w:r>
      <w:r w:rsidRPr="00326CC1">
        <w:rPr>
          <w:rFonts w:ascii="Times New Roman" w:hAnsi="Times New Roman" w:cs="Times New Roman"/>
          <w:sz w:val="24"/>
          <w:szCs w:val="24"/>
        </w:rPr>
        <w:t>b</w:t>
      </w:r>
      <w:r w:rsidRPr="00326CC1">
        <w:rPr>
          <w:rFonts w:ascii="Times New Roman" w:hAnsi="Times New Roman" w:cs="Times New Roman"/>
          <w:sz w:val="24"/>
          <w:szCs w:val="24"/>
          <w:lang w:val="bg-BG"/>
        </w:rPr>
        <w:t xml:space="preserve">) от Конвенцията и заличава жалбата от списъка с делата, а останалите им оплаквания обявява за недопустими. </w:t>
      </w:r>
      <w:hyperlink r:id="rId527"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18</w:t>
        </w:r>
      </w:hyperlink>
      <w:r w:rsidRPr="00326CC1">
        <w:rPr>
          <w:rFonts w:ascii="Times New Roman" w:hAnsi="Times New Roman" w:cs="Times New Roman"/>
          <w:sz w:val="24"/>
          <w:szCs w:val="24"/>
        </w:rPr>
        <w:t xml:space="preserve"> </w:t>
      </w:r>
    </w:p>
    <w:p w14:paraId="2C1468FD" w14:textId="77777777" w:rsidR="0002271E" w:rsidRPr="00326CC1" w:rsidRDefault="009E5E4A" w:rsidP="0002271E">
      <w:pPr>
        <w:pStyle w:val="NoSpacing"/>
        <w:pBdr>
          <w:bottom w:val="single" w:sz="4" w:space="1" w:color="auto"/>
        </w:pBdr>
        <w:jc w:val="both"/>
        <w:rPr>
          <w:rFonts w:ascii="Times New Roman" w:hAnsi="Times New Roman" w:cs="Times New Roman"/>
          <w:i/>
          <w:iCs/>
          <w:color w:val="000000"/>
          <w:sz w:val="24"/>
          <w:szCs w:val="24"/>
          <w:lang w:val="bg-BG"/>
        </w:rPr>
      </w:pPr>
      <w:hyperlink r:id="rId528" w:history="1">
        <w:proofErr w:type="spellStart"/>
        <w:r w:rsidR="0002271E" w:rsidRPr="00326CC1">
          <w:rPr>
            <w:rStyle w:val="Hyperlink"/>
            <w:rFonts w:ascii="Times New Roman" w:hAnsi="Times New Roman" w:cs="Times New Roman"/>
            <w:i/>
            <w:iCs/>
            <w:sz w:val="24"/>
            <w:szCs w:val="24"/>
          </w:rPr>
          <w:t>Kerim</w:t>
        </w:r>
        <w:proofErr w:type="spellEnd"/>
        <w:r w:rsidR="0002271E" w:rsidRPr="00326CC1">
          <w:rPr>
            <w:rStyle w:val="Hyperlink"/>
            <w:rFonts w:ascii="Times New Roman" w:hAnsi="Times New Roman" w:cs="Times New Roman"/>
            <w:i/>
            <w:iCs/>
            <w:sz w:val="24"/>
            <w:szCs w:val="24"/>
          </w:rPr>
          <w:t xml:space="preserve"> and others v. Bulgaria (no.28787/11)</w:t>
        </w:r>
      </w:hyperlink>
    </w:p>
    <w:p w14:paraId="260C8EAC" w14:textId="77777777" w:rsidR="00923F1F" w:rsidRPr="00326CC1" w:rsidRDefault="00923F1F" w:rsidP="0002271E">
      <w:pPr>
        <w:pStyle w:val="NoSpacing"/>
        <w:jc w:val="both"/>
        <w:rPr>
          <w:rFonts w:ascii="Times New Roman" w:hAnsi="Times New Roman" w:cs="Times New Roman"/>
          <w:sz w:val="24"/>
          <w:szCs w:val="24"/>
          <w:lang w:val="bg-BG"/>
        </w:rPr>
      </w:pPr>
    </w:p>
    <w:p w14:paraId="4ACA3161" w14:textId="77777777" w:rsidR="00923F1F" w:rsidRPr="00326CC1" w:rsidRDefault="00923F1F" w:rsidP="0002271E">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Екстрадирането за САЩ на петима души, обвинени в международен тероризъм, не би накърнило правата им по чл. 3 нито що се отнася до условията, при които биха излежавали присъдите си в САЩ, нито що се отнася до продължителността на наложените им наказания.</w:t>
      </w:r>
      <w:r w:rsidRPr="00326CC1">
        <w:rPr>
          <w:rStyle w:val="WW8Num4z0"/>
          <w:rFonts w:ascii="Times New Roman" w:hAnsi="Times New Roman" w:cs="Times New Roman"/>
          <w:color w:val="000000"/>
          <w:sz w:val="24"/>
          <w:szCs w:val="24"/>
          <w:lang w:val="bg-BG"/>
        </w:rPr>
        <w:t xml:space="preserve"> </w:t>
      </w:r>
      <w:hyperlink r:id="rId529"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19</w:t>
        </w:r>
      </w:hyperlink>
    </w:p>
    <w:p w14:paraId="49D5285C" w14:textId="77777777" w:rsidR="00923F1F" w:rsidRPr="00326CC1" w:rsidRDefault="009E5E4A" w:rsidP="00923F1F">
      <w:pPr>
        <w:pBdr>
          <w:bottom w:val="single" w:sz="4" w:space="1" w:color="auto"/>
        </w:pBdr>
        <w:spacing w:after="0" w:line="240" w:lineRule="auto"/>
        <w:jc w:val="both"/>
        <w:rPr>
          <w:rStyle w:val="normal--char"/>
          <w:rFonts w:ascii="Times New Roman" w:hAnsi="Times New Roman" w:cs="Times New Roman"/>
          <w:i/>
          <w:iCs/>
          <w:sz w:val="24"/>
          <w:szCs w:val="24"/>
        </w:rPr>
      </w:pPr>
      <w:hyperlink r:id="rId530" w:history="1">
        <w:hyperlink r:id="rId531" w:history="1">
          <w:r w:rsidR="00923F1F" w:rsidRPr="00326CC1">
            <w:rPr>
              <w:rStyle w:val="Hyperlink"/>
              <w:rFonts w:ascii="Times New Roman" w:hAnsi="Times New Roman" w:cs="Times New Roman"/>
              <w:i/>
              <w:sz w:val="24"/>
              <w:szCs w:val="24"/>
            </w:rPr>
            <w:t>Babar Ahmad and others v. The United Kingdom</w:t>
          </w:r>
        </w:hyperlink>
        <w:r w:rsidR="00923F1F" w:rsidRPr="00326CC1">
          <w:rPr>
            <w:rStyle w:val="Hyperlink"/>
            <w:rFonts w:ascii="Times New Roman" w:hAnsi="Times New Roman" w:cs="Times New Roman"/>
            <w:i/>
            <w:sz w:val="24"/>
            <w:szCs w:val="24"/>
          </w:rPr>
          <w:t xml:space="preserve"> (24027/0; 11949/08 ; 36742/08 ; </w:t>
        </w:r>
        <w:r w:rsidR="00923F1F" w:rsidRPr="00326CC1">
          <w:rPr>
            <w:rStyle w:val="Hyperlink"/>
            <w:rFonts w:ascii="Times New Roman" w:eastAsia="Times New Roman" w:hAnsi="Times New Roman" w:cs="Times New Roman"/>
            <w:i/>
            <w:sz w:val="24"/>
            <w:szCs w:val="24"/>
            <w:lang w:eastAsia="bg-BG"/>
          </w:rPr>
          <w:t xml:space="preserve">66911/09 </w:t>
        </w:r>
        <w:proofErr w:type="spellStart"/>
        <w:r w:rsidR="00923F1F" w:rsidRPr="00326CC1">
          <w:rPr>
            <w:rStyle w:val="Hyperlink"/>
            <w:rFonts w:ascii="Times New Roman" w:eastAsia="Times New Roman" w:hAnsi="Times New Roman" w:cs="Times New Roman"/>
            <w:i/>
            <w:sz w:val="24"/>
            <w:szCs w:val="24"/>
            <w:lang w:eastAsia="bg-BG"/>
          </w:rPr>
          <w:t>and</w:t>
        </w:r>
        <w:proofErr w:type="spellEnd"/>
        <w:r w:rsidR="00923F1F" w:rsidRPr="00326CC1">
          <w:rPr>
            <w:rStyle w:val="Hyperlink"/>
            <w:rFonts w:ascii="Times New Roman" w:eastAsia="Times New Roman" w:hAnsi="Times New Roman" w:cs="Times New Roman"/>
            <w:i/>
            <w:sz w:val="24"/>
            <w:szCs w:val="24"/>
            <w:lang w:eastAsia="bg-BG"/>
          </w:rPr>
          <w:t xml:space="preserve"> 67354/09</w:t>
        </w:r>
        <w:r w:rsidR="00923F1F" w:rsidRPr="00326CC1">
          <w:rPr>
            <w:rStyle w:val="Hyperlink"/>
            <w:rFonts w:ascii="Times New Roman" w:hAnsi="Times New Roman" w:cs="Times New Roman"/>
            <w:i/>
            <w:sz w:val="24"/>
            <w:szCs w:val="24"/>
          </w:rPr>
          <w:t>)</w:t>
        </w:r>
        <w:r w:rsidR="00923F1F" w:rsidRPr="00326CC1">
          <w:rPr>
            <w:rStyle w:val="FootnoteReference"/>
            <w:rFonts w:ascii="Times New Roman" w:hAnsi="Times New Roman" w:cs="Times New Roman"/>
            <w:i/>
            <w:sz w:val="24"/>
            <w:szCs w:val="24"/>
            <w:lang w:val="en-US"/>
          </w:rPr>
          <w:footnoteReference w:id="1"/>
        </w:r>
      </w:hyperlink>
    </w:p>
    <w:p w14:paraId="117A2E43" w14:textId="77777777" w:rsidR="00BB3469" w:rsidRPr="00326CC1" w:rsidRDefault="00BB3469" w:rsidP="0002271E">
      <w:pPr>
        <w:pStyle w:val="NoSpacing"/>
        <w:jc w:val="both"/>
        <w:rPr>
          <w:rFonts w:ascii="Times New Roman" w:hAnsi="Times New Roman" w:cs="Times New Roman"/>
          <w:sz w:val="24"/>
          <w:szCs w:val="24"/>
          <w:lang w:val="bg-BG"/>
        </w:rPr>
      </w:pPr>
    </w:p>
    <w:p w14:paraId="174D75D7" w14:textId="77777777" w:rsidR="00BB3469" w:rsidRPr="00326CC1" w:rsidRDefault="00BB3469" w:rsidP="0002271E">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Явно необосновани са оплакванията на жалбоподателя, че би бил изложен на риск от нечовешко третиране при евентуално експулсиране в Иран, тъй като неговите изявления са твърде общи и недоказани и не се е оплакал преди това на българските власти за този свой страх.</w:t>
      </w:r>
      <w:r w:rsidRPr="00326CC1">
        <w:rPr>
          <w:rStyle w:val="WW8Num4z0"/>
          <w:rFonts w:ascii="Times New Roman" w:hAnsi="Times New Roman" w:cs="Times New Roman"/>
          <w:color w:val="000000"/>
          <w:sz w:val="24"/>
          <w:szCs w:val="24"/>
          <w:lang w:val="bg-BG"/>
        </w:rPr>
        <w:t xml:space="preserve"> </w:t>
      </w:r>
      <w:hyperlink r:id="rId532"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20</w:t>
        </w:r>
      </w:hyperlink>
    </w:p>
    <w:p w14:paraId="11AE871C" w14:textId="77777777" w:rsidR="00BB3469" w:rsidRPr="00326CC1" w:rsidRDefault="009E5E4A" w:rsidP="00001480">
      <w:pPr>
        <w:pStyle w:val="NoSpacing"/>
        <w:pBdr>
          <w:bottom w:val="single" w:sz="4" w:space="1" w:color="auto"/>
        </w:pBdr>
        <w:jc w:val="both"/>
        <w:rPr>
          <w:rStyle w:val="apple-style-span"/>
          <w:rFonts w:ascii="Times New Roman" w:hAnsi="Times New Roman" w:cs="Times New Roman"/>
          <w:i/>
          <w:iCs/>
          <w:color w:val="000000"/>
          <w:sz w:val="24"/>
          <w:szCs w:val="24"/>
        </w:rPr>
      </w:pPr>
      <w:hyperlink r:id="rId533" w:history="1">
        <w:proofErr w:type="spellStart"/>
        <w:r w:rsidR="00BB3469" w:rsidRPr="00326CC1">
          <w:rPr>
            <w:rStyle w:val="Hyperlink"/>
            <w:rFonts w:ascii="Times New Roman" w:hAnsi="Times New Roman" w:cs="Times New Roman"/>
            <w:i/>
            <w:iCs/>
            <w:sz w:val="24"/>
            <w:szCs w:val="24"/>
          </w:rPr>
          <w:t>Madah</w:t>
        </w:r>
        <w:proofErr w:type="spellEnd"/>
        <w:r w:rsidR="00BB3469" w:rsidRPr="00326CC1">
          <w:rPr>
            <w:rStyle w:val="Hyperlink"/>
            <w:rFonts w:ascii="Times New Roman" w:hAnsi="Times New Roman" w:cs="Times New Roman"/>
            <w:i/>
            <w:iCs/>
            <w:sz w:val="24"/>
            <w:szCs w:val="24"/>
            <w:lang w:val="ru-RU"/>
          </w:rPr>
          <w:t xml:space="preserve"> </w:t>
        </w:r>
        <w:r w:rsidR="00BB3469" w:rsidRPr="00326CC1">
          <w:rPr>
            <w:rStyle w:val="Hyperlink"/>
            <w:rFonts w:ascii="Times New Roman" w:hAnsi="Times New Roman" w:cs="Times New Roman"/>
            <w:i/>
            <w:iCs/>
            <w:sz w:val="24"/>
            <w:szCs w:val="24"/>
          </w:rPr>
          <w:t>and</w:t>
        </w:r>
        <w:r w:rsidR="00BB3469" w:rsidRPr="00326CC1">
          <w:rPr>
            <w:rStyle w:val="Hyperlink"/>
            <w:rFonts w:ascii="Times New Roman" w:hAnsi="Times New Roman" w:cs="Times New Roman"/>
            <w:i/>
            <w:iCs/>
            <w:sz w:val="24"/>
            <w:szCs w:val="24"/>
            <w:lang w:val="ru-RU"/>
          </w:rPr>
          <w:t xml:space="preserve"> </w:t>
        </w:r>
        <w:r w:rsidR="00BB3469" w:rsidRPr="00326CC1">
          <w:rPr>
            <w:rStyle w:val="Hyperlink"/>
            <w:rFonts w:ascii="Times New Roman" w:hAnsi="Times New Roman" w:cs="Times New Roman"/>
            <w:i/>
            <w:iCs/>
            <w:sz w:val="24"/>
            <w:szCs w:val="24"/>
          </w:rPr>
          <w:t>others</w:t>
        </w:r>
        <w:r w:rsidR="00BB3469" w:rsidRPr="00326CC1">
          <w:rPr>
            <w:rStyle w:val="Hyperlink"/>
            <w:rFonts w:ascii="Times New Roman" w:hAnsi="Times New Roman" w:cs="Times New Roman"/>
            <w:i/>
            <w:iCs/>
            <w:sz w:val="24"/>
            <w:szCs w:val="24"/>
            <w:lang w:val="ru-RU"/>
          </w:rPr>
          <w:t xml:space="preserve"> </w:t>
        </w:r>
        <w:r w:rsidR="00BB3469" w:rsidRPr="00326CC1">
          <w:rPr>
            <w:rStyle w:val="Hyperlink"/>
            <w:rFonts w:ascii="Times New Roman" w:hAnsi="Times New Roman" w:cs="Times New Roman"/>
            <w:i/>
            <w:iCs/>
            <w:sz w:val="24"/>
            <w:szCs w:val="24"/>
          </w:rPr>
          <w:t>v</w:t>
        </w:r>
        <w:r w:rsidR="00BB3469" w:rsidRPr="00326CC1">
          <w:rPr>
            <w:rStyle w:val="Hyperlink"/>
            <w:rFonts w:ascii="Times New Roman" w:hAnsi="Times New Roman" w:cs="Times New Roman"/>
            <w:i/>
            <w:iCs/>
            <w:sz w:val="24"/>
            <w:szCs w:val="24"/>
            <w:lang w:val="ru-RU"/>
          </w:rPr>
          <w:t xml:space="preserve">. </w:t>
        </w:r>
        <w:r w:rsidR="00BB3469" w:rsidRPr="00326CC1">
          <w:rPr>
            <w:rStyle w:val="Hyperlink"/>
            <w:rFonts w:ascii="Times New Roman" w:hAnsi="Times New Roman" w:cs="Times New Roman"/>
            <w:i/>
            <w:iCs/>
            <w:sz w:val="24"/>
            <w:szCs w:val="24"/>
          </w:rPr>
          <w:t>Bulgaria</w:t>
        </w:r>
        <w:r w:rsidR="00BB3469" w:rsidRPr="00326CC1">
          <w:rPr>
            <w:rStyle w:val="Hyperlink"/>
            <w:rFonts w:ascii="Times New Roman" w:hAnsi="Times New Roman" w:cs="Times New Roman"/>
            <w:i/>
            <w:iCs/>
            <w:sz w:val="24"/>
            <w:szCs w:val="24"/>
            <w:lang w:val="ru-RU"/>
          </w:rPr>
          <w:t xml:space="preserve"> (</w:t>
        </w:r>
        <w:r w:rsidR="00BB3469" w:rsidRPr="00326CC1">
          <w:rPr>
            <w:rStyle w:val="Hyperlink"/>
            <w:rFonts w:ascii="Times New Roman" w:hAnsi="Times New Roman" w:cs="Times New Roman"/>
            <w:i/>
            <w:iCs/>
            <w:sz w:val="24"/>
            <w:szCs w:val="24"/>
          </w:rPr>
          <w:t>no</w:t>
        </w:r>
        <w:r w:rsidR="00BB3469" w:rsidRPr="00326CC1">
          <w:rPr>
            <w:rStyle w:val="Hyperlink"/>
            <w:rFonts w:ascii="Times New Roman" w:hAnsi="Times New Roman" w:cs="Times New Roman"/>
            <w:i/>
            <w:iCs/>
            <w:sz w:val="24"/>
            <w:szCs w:val="24"/>
            <w:lang w:val="ru-RU"/>
          </w:rPr>
          <w:t xml:space="preserve">. </w:t>
        </w:r>
        <w:r w:rsidR="00BB3469" w:rsidRPr="00326CC1">
          <w:rPr>
            <w:rStyle w:val="Hyperlink"/>
            <w:rFonts w:ascii="Times New Roman" w:hAnsi="Times New Roman" w:cs="Times New Roman"/>
            <w:i/>
            <w:iCs/>
            <w:sz w:val="24"/>
            <w:szCs w:val="24"/>
          </w:rPr>
          <w:t>45237/08</w:t>
        </w:r>
        <w:r w:rsidR="00BB3469" w:rsidRPr="00326CC1">
          <w:rPr>
            <w:rStyle w:val="Hyperlink"/>
            <w:rFonts w:ascii="Times New Roman" w:hAnsi="Times New Roman" w:cs="Times New Roman"/>
            <w:i/>
            <w:iCs/>
            <w:sz w:val="24"/>
            <w:szCs w:val="24"/>
            <w:lang w:val="ru-RU"/>
          </w:rPr>
          <w:t>)</w:t>
        </w:r>
      </w:hyperlink>
    </w:p>
    <w:p w14:paraId="6F81F404" w14:textId="77777777" w:rsidR="00B56589" w:rsidRPr="00326CC1" w:rsidRDefault="00B56589" w:rsidP="00B56589">
      <w:pPr>
        <w:pStyle w:val="NoSpacing"/>
        <w:jc w:val="both"/>
        <w:rPr>
          <w:rStyle w:val="apple-style-span"/>
          <w:rFonts w:ascii="Times New Roman" w:hAnsi="Times New Roman" w:cs="Times New Roman"/>
          <w:i/>
          <w:iCs/>
          <w:color w:val="000000"/>
          <w:sz w:val="24"/>
          <w:szCs w:val="24"/>
          <w:lang w:val="bg-BG"/>
        </w:rPr>
      </w:pPr>
    </w:p>
    <w:p w14:paraId="677B3C28" w14:textId="77777777" w:rsidR="00B56589" w:rsidRPr="00326CC1" w:rsidRDefault="00B56589" w:rsidP="00B56589">
      <w:pPr>
        <w:pStyle w:val="NoSpacing"/>
        <w:jc w:val="both"/>
        <w:rPr>
          <w:rFonts w:ascii="Times New Roman" w:hAnsi="Times New Roman" w:cs="Times New Roman"/>
          <w:sz w:val="24"/>
          <w:szCs w:val="24"/>
          <w:lang w:val="bg-BG" w:eastAsia="bg-BG"/>
        </w:rPr>
      </w:pPr>
      <w:r w:rsidRPr="00326CC1">
        <w:rPr>
          <w:rFonts w:ascii="Times New Roman" w:hAnsi="Times New Roman" w:cs="Times New Roman"/>
          <w:sz w:val="24"/>
          <w:szCs w:val="24"/>
          <w:lang w:val="bg-BG" w:eastAsia="bg-BG"/>
        </w:rPr>
        <w:t>Като са разпоредили експулсирането на нелегално пребиваващ грузински гражданин, страдащ от нелечимо заболяване, властите не са нарушили задълженията си по чл. 2 и чл. 3 от Конвенцията, тъй като не е имало убедителни хуманитарни съображения и не е</w:t>
      </w:r>
      <w:r w:rsidR="00802E95" w:rsidRPr="00326CC1">
        <w:rPr>
          <w:rFonts w:ascii="Times New Roman" w:hAnsi="Times New Roman" w:cs="Times New Roman"/>
          <w:sz w:val="24"/>
          <w:szCs w:val="24"/>
          <w:lang w:val="bg-BG" w:eastAsia="bg-BG"/>
        </w:rPr>
        <w:t xml:space="preserve"> </w:t>
      </w:r>
      <w:r w:rsidRPr="00326CC1">
        <w:rPr>
          <w:rFonts w:ascii="Times New Roman" w:hAnsi="Times New Roman" w:cs="Times New Roman"/>
          <w:sz w:val="24"/>
          <w:szCs w:val="24"/>
          <w:lang w:val="bg-BG" w:eastAsia="bg-BG"/>
        </w:rPr>
        <w:t xml:space="preserve">достигнат прагът на суровост, изискван за да се приложи чл. 3. </w:t>
      </w:r>
      <w:hyperlink r:id="rId534" w:history="1">
        <w:r w:rsidR="00460C5F" w:rsidRPr="00326CC1">
          <w:rPr>
            <w:rStyle w:val="Hyperlink"/>
            <w:rFonts w:ascii="Times New Roman" w:hAnsi="Times New Roman" w:cs="Times New Roman"/>
            <w:sz w:val="24"/>
            <w:szCs w:val="24"/>
            <w:lang w:val="bg-BG" w:eastAsia="bg-BG"/>
          </w:rPr>
          <w:t>Бюлетин № 27</w:t>
        </w:r>
      </w:hyperlink>
    </w:p>
    <w:p w14:paraId="7DBFAA5C" w14:textId="77777777" w:rsidR="00B56589" w:rsidRPr="00326CC1" w:rsidRDefault="009E5E4A" w:rsidP="00B56589">
      <w:pPr>
        <w:pStyle w:val="NoSpacing"/>
        <w:pBdr>
          <w:bottom w:val="single" w:sz="4" w:space="1" w:color="auto"/>
        </w:pBdr>
        <w:jc w:val="both"/>
        <w:rPr>
          <w:rStyle w:val="apple-style-span"/>
          <w:rFonts w:ascii="Times New Roman" w:hAnsi="Times New Roman" w:cs="Times New Roman"/>
          <w:i/>
          <w:iCs/>
          <w:color w:val="000000"/>
          <w:sz w:val="24"/>
          <w:szCs w:val="24"/>
          <w:lang w:val="bg-BG"/>
        </w:rPr>
      </w:pPr>
      <w:hyperlink r:id="rId535" w:history="1">
        <w:proofErr w:type="spellStart"/>
        <w:r w:rsidR="00B56589" w:rsidRPr="00326CC1">
          <w:rPr>
            <w:rStyle w:val="Hyperlink"/>
            <w:rFonts w:ascii="Times New Roman" w:hAnsi="Times New Roman" w:cs="Times New Roman"/>
            <w:i/>
            <w:sz w:val="24"/>
            <w:szCs w:val="24"/>
            <w:lang w:eastAsia="bg-BG"/>
          </w:rPr>
          <w:t>Paposhvili</w:t>
        </w:r>
        <w:proofErr w:type="spellEnd"/>
        <w:r w:rsidR="00B56589" w:rsidRPr="00326CC1">
          <w:rPr>
            <w:rStyle w:val="Hyperlink"/>
            <w:rFonts w:ascii="Times New Roman" w:hAnsi="Times New Roman" w:cs="Times New Roman"/>
            <w:i/>
            <w:sz w:val="24"/>
            <w:szCs w:val="24"/>
            <w:lang w:val="bg-BG" w:eastAsia="bg-BG"/>
          </w:rPr>
          <w:t xml:space="preserve"> </w:t>
        </w:r>
        <w:r w:rsidR="00B56589" w:rsidRPr="00326CC1">
          <w:rPr>
            <w:rStyle w:val="Hyperlink"/>
            <w:rFonts w:ascii="Times New Roman" w:hAnsi="Times New Roman" w:cs="Times New Roman"/>
            <w:i/>
            <w:sz w:val="24"/>
            <w:szCs w:val="24"/>
            <w:lang w:eastAsia="bg-BG"/>
          </w:rPr>
          <w:t>c</w:t>
        </w:r>
        <w:r w:rsidR="00B56589" w:rsidRPr="00326CC1">
          <w:rPr>
            <w:rStyle w:val="Hyperlink"/>
            <w:rFonts w:ascii="Times New Roman" w:hAnsi="Times New Roman" w:cs="Times New Roman"/>
            <w:i/>
            <w:sz w:val="24"/>
            <w:szCs w:val="24"/>
            <w:lang w:val="bg-BG" w:eastAsia="bg-BG"/>
          </w:rPr>
          <w:t xml:space="preserve">. </w:t>
        </w:r>
        <w:proofErr w:type="spellStart"/>
        <w:r w:rsidR="00B56589" w:rsidRPr="00326CC1">
          <w:rPr>
            <w:rStyle w:val="Hyperlink"/>
            <w:rFonts w:ascii="Times New Roman" w:hAnsi="Times New Roman" w:cs="Times New Roman"/>
            <w:i/>
            <w:sz w:val="24"/>
            <w:szCs w:val="24"/>
            <w:lang w:eastAsia="bg-BG"/>
          </w:rPr>
          <w:t>Belgique</w:t>
        </w:r>
        <w:proofErr w:type="spellEnd"/>
      </w:hyperlink>
      <w:r w:rsidR="00B56589" w:rsidRPr="00326CC1">
        <w:rPr>
          <w:rFonts w:ascii="Times New Roman" w:hAnsi="Times New Roman" w:cs="Times New Roman"/>
          <w:i/>
          <w:sz w:val="24"/>
          <w:szCs w:val="24"/>
          <w:lang w:val="bg-BG" w:eastAsia="bg-BG"/>
        </w:rPr>
        <w:t xml:space="preserve"> (</w:t>
      </w:r>
      <w:r w:rsidR="00B56589" w:rsidRPr="00326CC1">
        <w:rPr>
          <w:rFonts w:ascii="Times New Roman" w:hAnsi="Times New Roman" w:cs="Times New Roman"/>
          <w:i/>
          <w:sz w:val="24"/>
          <w:szCs w:val="24"/>
          <w:lang w:eastAsia="bg-BG"/>
        </w:rPr>
        <w:t>no</w:t>
      </w:r>
      <w:r w:rsidR="00B56589" w:rsidRPr="00326CC1">
        <w:rPr>
          <w:rFonts w:ascii="Times New Roman" w:hAnsi="Times New Roman" w:cs="Times New Roman"/>
          <w:i/>
          <w:sz w:val="24"/>
          <w:szCs w:val="24"/>
          <w:lang w:val="bg-BG" w:eastAsia="bg-BG"/>
        </w:rPr>
        <w:t xml:space="preserve">. </w:t>
      </w:r>
      <w:r w:rsidR="00B56589" w:rsidRPr="00326CC1">
        <w:rPr>
          <w:rFonts w:ascii="Times New Roman" w:hAnsi="Times New Roman" w:cs="Times New Roman"/>
          <w:i/>
          <w:sz w:val="24"/>
          <w:szCs w:val="24"/>
          <w:lang w:val="fr-FR"/>
        </w:rPr>
        <w:t>41738/10</w:t>
      </w:r>
      <w:r w:rsidR="00B56589" w:rsidRPr="00326CC1">
        <w:rPr>
          <w:rFonts w:ascii="Times New Roman" w:hAnsi="Times New Roman" w:cs="Times New Roman"/>
          <w:i/>
          <w:sz w:val="24"/>
          <w:szCs w:val="24"/>
          <w:lang w:val="bg-BG"/>
        </w:rPr>
        <w:t>)</w:t>
      </w:r>
    </w:p>
    <w:p w14:paraId="3CF797D7" w14:textId="77777777" w:rsidR="00952FDD" w:rsidRPr="00326CC1" w:rsidRDefault="00952FDD" w:rsidP="002B3E81">
      <w:pPr>
        <w:pStyle w:val="NoSpacing"/>
        <w:jc w:val="both"/>
        <w:rPr>
          <w:rFonts w:ascii="Times New Roman" w:hAnsi="Times New Roman" w:cs="Times New Roman"/>
          <w:sz w:val="24"/>
          <w:szCs w:val="24"/>
          <w:lang w:val="bg-BG"/>
        </w:rPr>
      </w:pPr>
    </w:p>
    <w:p w14:paraId="0188D5DF" w14:textId="77777777" w:rsidR="002B3E81" w:rsidRPr="00326CC1" w:rsidRDefault="002B3E81" w:rsidP="002B3E81">
      <w:pPr>
        <w:pStyle w:val="NoSpacing"/>
        <w:jc w:val="both"/>
        <w:rPr>
          <w:rFonts w:ascii="Times New Roman" w:hAnsi="Times New Roman" w:cs="Times New Roman"/>
          <w:iCs/>
          <w:sz w:val="24"/>
          <w:szCs w:val="24"/>
          <w:lang w:val="bg-BG"/>
        </w:rPr>
      </w:pPr>
      <w:r w:rsidRPr="00326CC1">
        <w:rPr>
          <w:rFonts w:ascii="Times New Roman" w:hAnsi="Times New Roman" w:cs="Times New Roman"/>
          <w:sz w:val="24"/>
          <w:szCs w:val="24"/>
          <w:lang w:val="bg-BG"/>
        </w:rPr>
        <w:t xml:space="preserve">В производството за екстрадиция въпросът дали засегнатото лице е изложено </w:t>
      </w:r>
      <w:r w:rsidRPr="00326CC1">
        <w:rPr>
          <w:rFonts w:ascii="Times New Roman" w:hAnsi="Times New Roman" w:cs="Times New Roman"/>
          <w:iCs/>
          <w:sz w:val="24"/>
          <w:szCs w:val="24"/>
          <w:lang w:val="bg-BG"/>
        </w:rPr>
        <w:t>на сериозен риск от малтретиране в страната си по произход</w:t>
      </w:r>
      <w:r w:rsidRPr="00326CC1">
        <w:rPr>
          <w:rFonts w:ascii="Times New Roman" w:hAnsi="Times New Roman" w:cs="Times New Roman"/>
          <w:sz w:val="24"/>
          <w:szCs w:val="24"/>
          <w:lang w:val="bg-BG"/>
        </w:rPr>
        <w:t xml:space="preserve"> </w:t>
      </w:r>
      <w:r w:rsidRPr="00326CC1">
        <w:rPr>
          <w:rFonts w:ascii="Times New Roman" w:hAnsi="Times New Roman" w:cs="Times New Roman"/>
          <w:iCs/>
          <w:sz w:val="24"/>
          <w:szCs w:val="24"/>
          <w:lang w:val="bg-BG"/>
        </w:rPr>
        <w:t xml:space="preserve">е основен и следва да бъде разглеждан с особено внимание от националните съдилища. </w:t>
      </w:r>
      <w:hyperlink r:id="rId536" w:history="1">
        <w:proofErr w:type="spellStart"/>
        <w:r w:rsidR="00B27A21" w:rsidRPr="00326CC1">
          <w:rPr>
            <w:rStyle w:val="Hyperlink"/>
            <w:rFonts w:ascii="Times New Roman" w:hAnsi="Times New Roman" w:cs="Times New Roman"/>
            <w:sz w:val="24"/>
            <w:szCs w:val="24"/>
          </w:rPr>
          <w:t>Бюлетин</w:t>
        </w:r>
        <w:proofErr w:type="spellEnd"/>
        <w:r w:rsidR="00B27A21" w:rsidRPr="00326CC1">
          <w:rPr>
            <w:rStyle w:val="Hyperlink"/>
            <w:rFonts w:ascii="Times New Roman" w:hAnsi="Times New Roman" w:cs="Times New Roman"/>
            <w:sz w:val="24"/>
            <w:szCs w:val="24"/>
          </w:rPr>
          <w:t xml:space="preserve"> № 26</w:t>
        </w:r>
      </w:hyperlink>
    </w:p>
    <w:p w14:paraId="7981796A" w14:textId="77777777" w:rsidR="002B3E81" w:rsidRPr="00326CC1" w:rsidRDefault="009E5E4A" w:rsidP="002B3E81">
      <w:pPr>
        <w:pStyle w:val="NoSpacing"/>
        <w:pBdr>
          <w:bottom w:val="single" w:sz="4" w:space="1" w:color="auto"/>
        </w:pBdr>
        <w:jc w:val="both"/>
        <w:rPr>
          <w:rFonts w:ascii="Times New Roman" w:hAnsi="Times New Roman" w:cs="Times New Roman"/>
          <w:iCs/>
          <w:sz w:val="24"/>
          <w:szCs w:val="24"/>
          <w:lang w:val="bg-BG"/>
        </w:rPr>
      </w:pPr>
      <w:hyperlink r:id="rId537" w:history="1">
        <w:r w:rsidR="002B3E81" w:rsidRPr="00326CC1">
          <w:rPr>
            <w:rStyle w:val="Hyperlink"/>
            <w:rFonts w:ascii="Times New Roman" w:hAnsi="Times New Roman" w:cs="Times New Roman"/>
            <w:bCs/>
            <w:i/>
            <w:sz w:val="24"/>
            <w:szCs w:val="24"/>
          </w:rPr>
          <w:t xml:space="preserve">M.G. c. </w:t>
        </w:r>
        <w:proofErr w:type="spellStart"/>
        <w:r w:rsidR="002B3E81" w:rsidRPr="00326CC1">
          <w:rPr>
            <w:rStyle w:val="Hyperlink"/>
            <w:rFonts w:ascii="Times New Roman" w:hAnsi="Times New Roman" w:cs="Times New Roman"/>
            <w:bCs/>
            <w:i/>
            <w:sz w:val="24"/>
            <w:szCs w:val="24"/>
          </w:rPr>
          <w:t>Bulgarie</w:t>
        </w:r>
        <w:proofErr w:type="spellEnd"/>
      </w:hyperlink>
      <w:r w:rsidR="002B3E81" w:rsidRPr="00326CC1">
        <w:rPr>
          <w:rFonts w:ascii="Times New Roman" w:hAnsi="Times New Roman" w:cs="Times New Roman"/>
          <w:i/>
          <w:sz w:val="24"/>
          <w:szCs w:val="24"/>
        </w:rPr>
        <w:t xml:space="preserve"> (no. 59297/12</w:t>
      </w:r>
      <w:r w:rsidR="002B3E81" w:rsidRPr="00326CC1">
        <w:rPr>
          <w:rFonts w:ascii="Times New Roman" w:hAnsi="Times New Roman" w:cs="Times New Roman"/>
          <w:i/>
          <w:sz w:val="24"/>
          <w:szCs w:val="24"/>
          <w:lang w:val="bg-BG"/>
        </w:rPr>
        <w:t>)</w:t>
      </w:r>
    </w:p>
    <w:p w14:paraId="771BDA8E" w14:textId="77777777" w:rsidR="002B3E81" w:rsidRPr="00326CC1" w:rsidRDefault="002B3E81" w:rsidP="002B3E81">
      <w:pPr>
        <w:pStyle w:val="NoSpacing"/>
        <w:jc w:val="both"/>
        <w:rPr>
          <w:rStyle w:val="apple-style-span"/>
          <w:rFonts w:ascii="Times New Roman" w:hAnsi="Times New Roman" w:cs="Times New Roman"/>
          <w:i/>
          <w:iCs/>
          <w:color w:val="000000"/>
          <w:sz w:val="24"/>
          <w:szCs w:val="24"/>
          <w:lang w:val="bg-BG"/>
        </w:rPr>
      </w:pPr>
    </w:p>
    <w:p w14:paraId="029C797E" w14:textId="77777777" w:rsidR="00034D6C" w:rsidRPr="00326CC1" w:rsidRDefault="00034D6C" w:rsidP="00034D6C">
      <w:pPr>
        <w:spacing w:after="0" w:line="240" w:lineRule="auto"/>
        <w:jc w:val="both"/>
        <w:rPr>
          <w:rStyle w:val="Hyperlink"/>
          <w:rFonts w:ascii="Times New Roman" w:hAnsi="Times New Roman" w:cs="Times New Roman"/>
          <w:i/>
          <w:sz w:val="24"/>
          <w:szCs w:val="24"/>
        </w:rPr>
      </w:pPr>
      <w:r w:rsidRPr="00326CC1">
        <w:rPr>
          <w:rFonts w:ascii="Times New Roman" w:eastAsia="Times New Roman" w:hAnsi="Times New Roman" w:cs="Times New Roman"/>
          <w:sz w:val="24"/>
          <w:szCs w:val="24"/>
          <w:lang w:eastAsia="bg-BG"/>
        </w:rPr>
        <w:t xml:space="preserve">Депортирането на разведена иракчанка от малцинствената </w:t>
      </w:r>
      <w:proofErr w:type="spellStart"/>
      <w:r w:rsidRPr="00326CC1">
        <w:rPr>
          <w:rFonts w:ascii="Times New Roman" w:eastAsia="Times New Roman" w:hAnsi="Times New Roman" w:cs="Times New Roman"/>
          <w:sz w:val="24"/>
          <w:szCs w:val="24"/>
          <w:lang w:eastAsia="bg-BG"/>
        </w:rPr>
        <w:t>мандейска</w:t>
      </w:r>
      <w:proofErr w:type="spellEnd"/>
      <w:r w:rsidRPr="00326CC1">
        <w:rPr>
          <w:rFonts w:ascii="Times New Roman" w:eastAsia="Times New Roman" w:hAnsi="Times New Roman" w:cs="Times New Roman"/>
          <w:sz w:val="24"/>
          <w:szCs w:val="24"/>
          <w:lang w:eastAsia="bg-BG"/>
        </w:rPr>
        <w:t xml:space="preserve"> религиозна общност в северния </w:t>
      </w:r>
      <w:proofErr w:type="spellStart"/>
      <w:r w:rsidRPr="00326CC1">
        <w:rPr>
          <w:rFonts w:ascii="Times New Roman" w:eastAsia="Times New Roman" w:hAnsi="Times New Roman" w:cs="Times New Roman"/>
          <w:sz w:val="24"/>
          <w:szCs w:val="24"/>
          <w:lang w:eastAsia="bg-BG"/>
        </w:rPr>
        <w:t>Кюрдистански</w:t>
      </w:r>
      <w:proofErr w:type="spellEnd"/>
      <w:r w:rsidRPr="00326CC1">
        <w:rPr>
          <w:rFonts w:ascii="Times New Roman" w:eastAsia="Times New Roman" w:hAnsi="Times New Roman" w:cs="Times New Roman"/>
          <w:sz w:val="24"/>
          <w:szCs w:val="24"/>
          <w:lang w:eastAsia="bg-BG"/>
        </w:rPr>
        <w:t xml:space="preserve"> регион на Ирак не би я изложило на риск от нечовешко и унизително отнасяне.</w:t>
      </w:r>
      <w:r w:rsidRPr="00326CC1">
        <w:rPr>
          <w:rFonts w:ascii="Times New Roman" w:hAnsi="Times New Roman" w:cs="Times New Roman"/>
          <w:i/>
          <w:sz w:val="24"/>
          <w:szCs w:val="24"/>
        </w:rPr>
        <w:t xml:space="preserve"> </w:t>
      </w:r>
      <w:r w:rsidR="00630048" w:rsidRPr="00326CC1">
        <w:rPr>
          <w:rFonts w:ascii="Times New Roman" w:hAnsi="Times New Roman" w:cs="Times New Roman"/>
          <w:sz w:val="24"/>
          <w:szCs w:val="24"/>
        </w:rPr>
        <w:fldChar w:fldCharType="begin"/>
      </w:r>
      <w:r w:rsidR="00724B8D" w:rsidRPr="00326CC1">
        <w:rPr>
          <w:rFonts w:ascii="Times New Roman" w:hAnsi="Times New Roman" w:cs="Times New Roman"/>
          <w:sz w:val="24"/>
          <w:szCs w:val="24"/>
        </w:rPr>
        <w:instrText>HYPERLINK "http://www.blhr.org/media/documents/Buletin_26_mart_2014_1.doc"</w:instrText>
      </w:r>
      <w:r w:rsidR="00630048" w:rsidRPr="00326CC1">
        <w:rPr>
          <w:rFonts w:ascii="Times New Roman" w:hAnsi="Times New Roman" w:cs="Times New Roman"/>
          <w:sz w:val="24"/>
          <w:szCs w:val="24"/>
        </w:rPr>
        <w:fldChar w:fldCharType="separate"/>
      </w:r>
      <w:r w:rsidR="00B27A21" w:rsidRPr="00326CC1">
        <w:rPr>
          <w:rStyle w:val="Hyperlink"/>
          <w:rFonts w:ascii="Times New Roman" w:hAnsi="Times New Roman" w:cs="Times New Roman"/>
          <w:sz w:val="24"/>
          <w:szCs w:val="24"/>
        </w:rPr>
        <w:t>Бюлетин № 26</w:t>
      </w:r>
    </w:p>
    <w:p w14:paraId="47ED8CA6" w14:textId="77777777" w:rsidR="00034D6C" w:rsidRPr="00326CC1" w:rsidRDefault="00630048" w:rsidP="00034D6C">
      <w:pPr>
        <w:pStyle w:val="NoSpacing"/>
        <w:pBdr>
          <w:bottom w:val="single" w:sz="4" w:space="1" w:color="auto"/>
        </w:pBdr>
        <w:jc w:val="both"/>
        <w:rPr>
          <w:rFonts w:ascii="Times New Roman" w:hAnsi="Times New Roman" w:cs="Times New Roman"/>
          <w:i/>
          <w:sz w:val="24"/>
          <w:szCs w:val="24"/>
          <w:lang w:val="bg-BG"/>
        </w:rPr>
      </w:pPr>
      <w:r w:rsidRPr="00326CC1">
        <w:rPr>
          <w:rFonts w:ascii="Times New Roman" w:eastAsia="Calibri" w:hAnsi="Times New Roman" w:cs="Times New Roman"/>
          <w:sz w:val="24"/>
          <w:szCs w:val="24"/>
          <w:lang w:val="bg-BG"/>
        </w:rPr>
        <w:fldChar w:fldCharType="end"/>
      </w:r>
      <w:hyperlink r:id="rId538" w:history="1">
        <w:r w:rsidR="00034D6C" w:rsidRPr="00326CC1">
          <w:rPr>
            <w:rStyle w:val="Hyperlink"/>
            <w:rFonts w:ascii="Times New Roman" w:hAnsi="Times New Roman" w:cs="Times New Roman"/>
            <w:i/>
            <w:sz w:val="24"/>
            <w:szCs w:val="24"/>
          </w:rPr>
          <w:t>W</w:t>
        </w:r>
        <w:r w:rsidR="00034D6C" w:rsidRPr="00326CC1">
          <w:rPr>
            <w:rStyle w:val="Hyperlink"/>
            <w:rFonts w:ascii="Times New Roman" w:hAnsi="Times New Roman" w:cs="Times New Roman"/>
            <w:i/>
            <w:sz w:val="24"/>
            <w:szCs w:val="24"/>
            <w:lang w:val="bg-BG"/>
          </w:rPr>
          <w:t>.</w:t>
        </w:r>
        <w:r w:rsidR="00034D6C" w:rsidRPr="00326CC1">
          <w:rPr>
            <w:rStyle w:val="Hyperlink"/>
            <w:rFonts w:ascii="Times New Roman" w:hAnsi="Times New Roman" w:cs="Times New Roman"/>
            <w:i/>
            <w:sz w:val="24"/>
            <w:szCs w:val="24"/>
          </w:rPr>
          <w:t>H</w:t>
        </w:r>
        <w:r w:rsidR="00034D6C" w:rsidRPr="00326CC1">
          <w:rPr>
            <w:rStyle w:val="Hyperlink"/>
            <w:rFonts w:ascii="Times New Roman" w:hAnsi="Times New Roman" w:cs="Times New Roman"/>
            <w:i/>
            <w:sz w:val="24"/>
            <w:szCs w:val="24"/>
            <w:lang w:val="bg-BG"/>
          </w:rPr>
          <w:t xml:space="preserve">. </w:t>
        </w:r>
        <w:r w:rsidR="00034D6C" w:rsidRPr="00326CC1">
          <w:rPr>
            <w:rStyle w:val="Hyperlink"/>
            <w:rFonts w:ascii="Times New Roman" w:hAnsi="Times New Roman" w:cs="Times New Roman"/>
            <w:i/>
            <w:sz w:val="24"/>
            <w:szCs w:val="24"/>
          </w:rPr>
          <w:t>v</w:t>
        </w:r>
        <w:r w:rsidR="00034D6C" w:rsidRPr="00326CC1">
          <w:rPr>
            <w:rStyle w:val="Hyperlink"/>
            <w:rFonts w:ascii="Times New Roman" w:hAnsi="Times New Roman" w:cs="Times New Roman"/>
            <w:i/>
            <w:sz w:val="24"/>
            <w:szCs w:val="24"/>
            <w:lang w:val="bg-BG"/>
          </w:rPr>
          <w:t xml:space="preserve">. </w:t>
        </w:r>
        <w:r w:rsidR="00034D6C" w:rsidRPr="00326CC1">
          <w:rPr>
            <w:rStyle w:val="Hyperlink"/>
            <w:rFonts w:ascii="Times New Roman" w:hAnsi="Times New Roman" w:cs="Times New Roman"/>
            <w:i/>
            <w:sz w:val="24"/>
            <w:szCs w:val="24"/>
          </w:rPr>
          <w:t>Sweden</w:t>
        </w:r>
      </w:hyperlink>
      <w:r w:rsidR="00034D6C" w:rsidRPr="00326CC1">
        <w:rPr>
          <w:rFonts w:ascii="Times New Roman" w:hAnsi="Times New Roman" w:cs="Times New Roman"/>
          <w:i/>
          <w:sz w:val="24"/>
          <w:szCs w:val="24"/>
          <w:lang w:val="bg-BG"/>
        </w:rPr>
        <w:t xml:space="preserve"> (</w:t>
      </w:r>
      <w:r w:rsidR="00034D6C" w:rsidRPr="00326CC1">
        <w:rPr>
          <w:rFonts w:ascii="Times New Roman" w:hAnsi="Times New Roman" w:cs="Times New Roman"/>
          <w:i/>
          <w:sz w:val="24"/>
          <w:szCs w:val="24"/>
        </w:rPr>
        <w:t>no</w:t>
      </w:r>
      <w:r w:rsidR="00034D6C" w:rsidRPr="00326CC1">
        <w:rPr>
          <w:rFonts w:ascii="Times New Roman" w:hAnsi="Times New Roman" w:cs="Times New Roman"/>
          <w:i/>
          <w:sz w:val="24"/>
          <w:szCs w:val="24"/>
          <w:lang w:val="bg-BG"/>
        </w:rPr>
        <w:t>. 49341/10)</w:t>
      </w:r>
    </w:p>
    <w:p w14:paraId="7F3986C8" w14:textId="77777777" w:rsidR="006755DE" w:rsidRPr="00326CC1" w:rsidRDefault="006755DE" w:rsidP="002B3E81">
      <w:pPr>
        <w:pStyle w:val="NoSpacing"/>
        <w:jc w:val="both"/>
        <w:rPr>
          <w:rStyle w:val="apple-style-span"/>
          <w:rFonts w:ascii="Times New Roman" w:hAnsi="Times New Roman" w:cs="Times New Roman"/>
          <w:i/>
          <w:iCs/>
          <w:color w:val="000000"/>
          <w:sz w:val="24"/>
          <w:szCs w:val="24"/>
          <w:lang w:val="bg-BG"/>
        </w:rPr>
      </w:pPr>
    </w:p>
    <w:p w14:paraId="5CF4ACA0" w14:textId="77777777" w:rsidR="006755DE" w:rsidRPr="00326CC1" w:rsidRDefault="006755DE" w:rsidP="002B3E81">
      <w:pPr>
        <w:pStyle w:val="NoSpacing"/>
        <w:jc w:val="both"/>
        <w:rPr>
          <w:rFonts w:ascii="Times New Roman" w:hAnsi="Times New Roman" w:cs="Times New Roman"/>
          <w:lang w:val="bg-BG" w:eastAsia="bg-BG"/>
        </w:rPr>
      </w:pPr>
      <w:r w:rsidRPr="00326CC1">
        <w:rPr>
          <w:rFonts w:ascii="Times New Roman" w:hAnsi="Times New Roman" w:cs="Times New Roman"/>
          <w:sz w:val="24"/>
          <w:szCs w:val="24"/>
          <w:lang w:val="bg-BG" w:eastAsia="bg-BG"/>
        </w:rPr>
        <w:t xml:space="preserve">Връщането на хомосексуалист в Либия, откъдето да кандидатства за събиране с брачния си партньор в Швеция, няма да го изложи на риск от нечовешко или унизително отнасяне. </w:t>
      </w:r>
      <w:hyperlink r:id="rId539" w:history="1">
        <w:r w:rsidRPr="00326CC1">
          <w:rPr>
            <w:rStyle w:val="Hyperlink"/>
            <w:rFonts w:ascii="Times New Roman" w:hAnsi="Times New Roman" w:cs="Times New Roman"/>
            <w:sz w:val="24"/>
            <w:szCs w:val="24"/>
            <w:lang w:val="bg-BG" w:eastAsia="bg-BG"/>
          </w:rPr>
          <w:t>Бюлетин № 29</w:t>
        </w:r>
      </w:hyperlink>
      <w:r w:rsidRPr="00326CC1">
        <w:rPr>
          <w:rFonts w:ascii="Times New Roman" w:hAnsi="Times New Roman" w:cs="Times New Roman"/>
          <w:lang w:eastAsia="bg-BG"/>
        </w:rPr>
        <w:t xml:space="preserve"> </w:t>
      </w:r>
    </w:p>
    <w:p w14:paraId="318F6DA3" w14:textId="77777777" w:rsidR="006755DE" w:rsidRPr="00326CC1" w:rsidRDefault="009E5E4A" w:rsidP="00932AD8">
      <w:pPr>
        <w:pStyle w:val="NoSpacing"/>
        <w:pBdr>
          <w:bottom w:val="single" w:sz="4" w:space="1" w:color="auto"/>
        </w:pBdr>
        <w:jc w:val="both"/>
        <w:rPr>
          <w:rFonts w:ascii="Times New Roman" w:hAnsi="Times New Roman" w:cs="Times New Roman"/>
          <w:i/>
          <w:color w:val="000000"/>
          <w:sz w:val="24"/>
          <w:szCs w:val="24"/>
          <w:lang w:val="en-GB"/>
        </w:rPr>
      </w:pPr>
      <w:hyperlink r:id="rId540" w:history="1">
        <w:r w:rsidR="006755DE" w:rsidRPr="00326CC1">
          <w:rPr>
            <w:rStyle w:val="Hyperlink"/>
            <w:rFonts w:ascii="Times New Roman" w:hAnsi="Times New Roman" w:cs="Times New Roman"/>
            <w:i/>
            <w:sz w:val="24"/>
            <w:szCs w:val="24"/>
            <w:lang w:val="en-GB"/>
          </w:rPr>
          <w:t>M</w:t>
        </w:r>
        <w:r w:rsidR="006755DE" w:rsidRPr="00326CC1">
          <w:rPr>
            <w:rStyle w:val="Hyperlink"/>
            <w:rFonts w:ascii="Times New Roman" w:hAnsi="Times New Roman" w:cs="Times New Roman"/>
            <w:i/>
            <w:sz w:val="24"/>
            <w:szCs w:val="24"/>
            <w:lang w:val="bg-BG"/>
          </w:rPr>
          <w:t>.</w:t>
        </w:r>
        <w:r w:rsidR="006755DE" w:rsidRPr="00326CC1">
          <w:rPr>
            <w:rStyle w:val="Hyperlink"/>
            <w:rFonts w:ascii="Times New Roman" w:hAnsi="Times New Roman" w:cs="Times New Roman"/>
            <w:i/>
            <w:sz w:val="24"/>
            <w:szCs w:val="24"/>
            <w:lang w:val="en-GB"/>
          </w:rPr>
          <w:t>E</w:t>
        </w:r>
        <w:r w:rsidR="006755DE" w:rsidRPr="00326CC1">
          <w:rPr>
            <w:rStyle w:val="Hyperlink"/>
            <w:rFonts w:ascii="Times New Roman" w:hAnsi="Times New Roman" w:cs="Times New Roman"/>
            <w:i/>
            <w:sz w:val="24"/>
            <w:szCs w:val="24"/>
            <w:lang w:val="bg-BG"/>
          </w:rPr>
          <w:t xml:space="preserve">. </w:t>
        </w:r>
        <w:r w:rsidR="006755DE" w:rsidRPr="00326CC1">
          <w:rPr>
            <w:rStyle w:val="Hyperlink"/>
            <w:rFonts w:ascii="Times New Roman" w:hAnsi="Times New Roman" w:cs="Times New Roman"/>
            <w:i/>
            <w:sz w:val="24"/>
            <w:szCs w:val="24"/>
            <w:lang w:val="en-GB"/>
          </w:rPr>
          <w:t>v</w:t>
        </w:r>
        <w:r w:rsidR="006755DE" w:rsidRPr="00326CC1">
          <w:rPr>
            <w:rStyle w:val="Hyperlink"/>
            <w:rFonts w:ascii="Times New Roman" w:hAnsi="Times New Roman" w:cs="Times New Roman"/>
            <w:i/>
            <w:sz w:val="24"/>
            <w:szCs w:val="24"/>
            <w:lang w:val="bg-BG"/>
          </w:rPr>
          <w:t xml:space="preserve">. </w:t>
        </w:r>
        <w:r w:rsidR="006755DE" w:rsidRPr="00326CC1">
          <w:rPr>
            <w:rStyle w:val="Hyperlink"/>
            <w:rFonts w:ascii="Times New Roman" w:hAnsi="Times New Roman" w:cs="Times New Roman"/>
            <w:i/>
            <w:sz w:val="24"/>
            <w:szCs w:val="24"/>
            <w:lang w:val="en-GB"/>
          </w:rPr>
          <w:t>Sweden</w:t>
        </w:r>
        <w:r w:rsidR="006755DE" w:rsidRPr="00326CC1">
          <w:rPr>
            <w:rStyle w:val="Hyperlink"/>
            <w:rFonts w:ascii="Times New Roman" w:hAnsi="Times New Roman" w:cs="Times New Roman"/>
            <w:i/>
            <w:sz w:val="24"/>
            <w:szCs w:val="24"/>
            <w:lang w:val="bg-BG"/>
          </w:rPr>
          <w:t xml:space="preserve"> (</w:t>
        </w:r>
        <w:r w:rsidR="006755DE" w:rsidRPr="00326CC1">
          <w:rPr>
            <w:rStyle w:val="Hyperlink"/>
            <w:rFonts w:ascii="Times New Roman" w:hAnsi="Times New Roman" w:cs="Times New Roman"/>
            <w:i/>
            <w:sz w:val="24"/>
            <w:szCs w:val="24"/>
            <w:lang w:val="en-GB"/>
          </w:rPr>
          <w:t>no</w:t>
        </w:r>
        <w:r w:rsidR="006755DE" w:rsidRPr="00326CC1">
          <w:rPr>
            <w:rStyle w:val="Hyperlink"/>
            <w:rFonts w:ascii="Times New Roman" w:hAnsi="Times New Roman" w:cs="Times New Roman"/>
            <w:i/>
            <w:sz w:val="24"/>
            <w:szCs w:val="24"/>
            <w:lang w:val="bg-BG"/>
          </w:rPr>
          <w:t>. 71398/12)</w:t>
        </w:r>
      </w:hyperlink>
    </w:p>
    <w:p w14:paraId="666DD530" w14:textId="77777777" w:rsidR="00932AD8" w:rsidRPr="00326CC1" w:rsidRDefault="00932AD8" w:rsidP="00932AD8">
      <w:pPr>
        <w:pStyle w:val="NoSpacing"/>
        <w:jc w:val="both"/>
        <w:rPr>
          <w:rFonts w:ascii="Times New Roman" w:hAnsi="Times New Roman" w:cs="Times New Roman"/>
          <w:i/>
          <w:color w:val="000000"/>
          <w:sz w:val="24"/>
          <w:szCs w:val="24"/>
          <w:lang w:val="en-GB"/>
        </w:rPr>
      </w:pPr>
    </w:p>
    <w:p w14:paraId="1E987D83" w14:textId="77777777" w:rsidR="00932AD8" w:rsidRPr="00326CC1" w:rsidRDefault="00932AD8" w:rsidP="00932AD8">
      <w:pPr>
        <w:pStyle w:val="NoSpacing"/>
        <w:jc w:val="both"/>
        <w:rPr>
          <w:rFonts w:ascii="Times New Roman" w:hAnsi="Times New Roman" w:cs="Times New Roman"/>
          <w:i/>
          <w:color w:val="000000"/>
          <w:sz w:val="24"/>
          <w:szCs w:val="24"/>
          <w:lang w:val="en-GB"/>
        </w:rPr>
      </w:pPr>
    </w:p>
    <w:p w14:paraId="5B13D3B8" w14:textId="77777777" w:rsidR="00932AD8" w:rsidRPr="00326CC1" w:rsidRDefault="00932AD8" w:rsidP="00932AD8">
      <w:pPr>
        <w:pStyle w:val="Normal1"/>
        <w:spacing w:before="0" w:after="0" w:line="240" w:lineRule="auto"/>
        <w:jc w:val="both"/>
        <w:rPr>
          <w:lang w:val="bg-BG" w:eastAsia="fr-FR"/>
        </w:rPr>
      </w:pPr>
      <w:r w:rsidRPr="00326CC1">
        <w:t>Условията в центровете за чужденци, при които са били държани грузински граждани в очакване да бъдат експулсирани, са съставлявали нечовешко и унизително отнасяне и административна практика в нарушение на чл. 3 от Конвенцията.</w:t>
      </w:r>
      <w:r w:rsidR="00E6653A" w:rsidRPr="00326CC1">
        <w:rPr>
          <w:lang w:val="bg-BG"/>
        </w:rPr>
        <w:t xml:space="preserve"> </w:t>
      </w:r>
      <w:hyperlink r:id="rId541" w:history="1">
        <w:r w:rsidR="00E6653A" w:rsidRPr="00326CC1">
          <w:rPr>
            <w:rStyle w:val="Hyperlink"/>
            <w:lang w:eastAsia="en-US"/>
          </w:rPr>
          <w:t>Бюлетин № 30</w:t>
        </w:r>
      </w:hyperlink>
    </w:p>
    <w:p w14:paraId="22AE1E79" w14:textId="77777777" w:rsidR="00932AD8" w:rsidRPr="00326CC1" w:rsidRDefault="009E5E4A" w:rsidP="00E26430">
      <w:pPr>
        <w:pBdr>
          <w:bottom w:val="single" w:sz="4" w:space="1" w:color="auto"/>
        </w:pBdr>
        <w:suppressAutoHyphens w:val="0"/>
        <w:spacing w:after="0" w:line="240" w:lineRule="auto"/>
        <w:contextualSpacing/>
        <w:rPr>
          <w:rFonts w:ascii="Times New Roman" w:hAnsi="Times New Roman" w:cs="Times New Roman"/>
          <w:i/>
          <w:sz w:val="24"/>
          <w:szCs w:val="24"/>
        </w:rPr>
      </w:pPr>
      <w:hyperlink r:id="rId542" w:history="1">
        <w:proofErr w:type="spellStart"/>
        <w:r w:rsidR="00932AD8" w:rsidRPr="00326CC1">
          <w:rPr>
            <w:rFonts w:ascii="Times New Roman" w:hAnsi="Times New Roman" w:cs="Times New Roman"/>
            <w:i/>
            <w:color w:val="0000FF"/>
            <w:sz w:val="24"/>
            <w:szCs w:val="24"/>
            <w:u w:val="single"/>
          </w:rPr>
          <w:t>Georgia</w:t>
        </w:r>
        <w:proofErr w:type="spellEnd"/>
        <w:r w:rsidR="00932AD8" w:rsidRPr="00326CC1">
          <w:rPr>
            <w:rFonts w:ascii="Times New Roman" w:hAnsi="Times New Roman" w:cs="Times New Roman"/>
            <w:i/>
            <w:color w:val="0000FF"/>
            <w:sz w:val="24"/>
            <w:szCs w:val="24"/>
            <w:u w:val="single"/>
          </w:rPr>
          <w:t xml:space="preserve"> v. </w:t>
        </w:r>
        <w:proofErr w:type="spellStart"/>
        <w:r w:rsidR="00932AD8" w:rsidRPr="00326CC1">
          <w:rPr>
            <w:rFonts w:ascii="Times New Roman" w:hAnsi="Times New Roman" w:cs="Times New Roman"/>
            <w:i/>
            <w:color w:val="0000FF"/>
            <w:sz w:val="24"/>
            <w:szCs w:val="24"/>
            <w:u w:val="single"/>
          </w:rPr>
          <w:t>Russia</w:t>
        </w:r>
        <w:proofErr w:type="spellEnd"/>
        <w:r w:rsidR="00932AD8" w:rsidRPr="00326CC1">
          <w:rPr>
            <w:rFonts w:ascii="Times New Roman" w:hAnsi="Times New Roman" w:cs="Times New Roman"/>
            <w:i/>
            <w:color w:val="0000FF"/>
            <w:sz w:val="24"/>
            <w:szCs w:val="24"/>
            <w:u w:val="single"/>
          </w:rPr>
          <w:t xml:space="preserve"> (I)</w:t>
        </w:r>
      </w:hyperlink>
      <w:r w:rsidR="00932AD8" w:rsidRPr="00326CC1">
        <w:rPr>
          <w:rFonts w:ascii="Times New Roman" w:hAnsi="Times New Roman" w:cs="Times New Roman"/>
          <w:i/>
          <w:sz w:val="24"/>
          <w:szCs w:val="24"/>
        </w:rPr>
        <w:t xml:space="preserve"> (</w:t>
      </w:r>
      <w:proofErr w:type="spellStart"/>
      <w:r w:rsidR="00932AD8" w:rsidRPr="00326CC1">
        <w:rPr>
          <w:rFonts w:ascii="Times New Roman" w:hAnsi="Times New Roman" w:cs="Times New Roman"/>
          <w:i/>
          <w:sz w:val="24"/>
          <w:szCs w:val="24"/>
        </w:rPr>
        <w:t>no</w:t>
      </w:r>
      <w:proofErr w:type="spellEnd"/>
      <w:r w:rsidR="00932AD8" w:rsidRPr="00326CC1">
        <w:rPr>
          <w:rFonts w:ascii="Times New Roman" w:hAnsi="Times New Roman" w:cs="Times New Roman"/>
          <w:i/>
          <w:sz w:val="24"/>
          <w:szCs w:val="24"/>
        </w:rPr>
        <w:t xml:space="preserve">. 13255/07) -  Решение на Голямото отделение </w:t>
      </w:r>
    </w:p>
    <w:p w14:paraId="0CD3DFA0" w14:textId="77777777" w:rsidR="00E26430" w:rsidRPr="00326CC1" w:rsidRDefault="00E26430" w:rsidP="00E26430">
      <w:pPr>
        <w:suppressAutoHyphens w:val="0"/>
        <w:spacing w:after="0" w:line="240" w:lineRule="auto"/>
        <w:contextualSpacing/>
        <w:rPr>
          <w:rFonts w:ascii="Times New Roman" w:hAnsi="Times New Roman" w:cs="Times New Roman"/>
          <w:i/>
          <w:sz w:val="24"/>
          <w:szCs w:val="24"/>
        </w:rPr>
      </w:pPr>
    </w:p>
    <w:p w14:paraId="3736C488" w14:textId="77777777" w:rsidR="00E26430" w:rsidRPr="00326CC1" w:rsidRDefault="00E26430" w:rsidP="00E26430">
      <w:pPr>
        <w:pStyle w:val="Normal1"/>
        <w:spacing w:before="0" w:after="0" w:line="240" w:lineRule="auto"/>
        <w:jc w:val="both"/>
      </w:pPr>
    </w:p>
    <w:p w14:paraId="4B1E7337" w14:textId="77777777" w:rsidR="00E26430" w:rsidRPr="00326CC1" w:rsidRDefault="00E26430" w:rsidP="00E26430">
      <w:pPr>
        <w:pStyle w:val="Normal1"/>
        <w:spacing w:before="0" w:after="0" w:line="240" w:lineRule="auto"/>
        <w:jc w:val="both"/>
        <w:rPr>
          <w:lang w:val="bg-BG" w:eastAsia="fr-FR"/>
        </w:rPr>
      </w:pPr>
      <w:r w:rsidRPr="00326CC1">
        <w:t>Директива 2008/115/ЕО не допуска държава членка да настани за</w:t>
      </w:r>
      <w:r w:rsidR="00A05005" w:rsidRPr="00326CC1">
        <w:t>държан с цел извеждане граж</w:t>
      </w:r>
      <w:r w:rsidRPr="00326CC1">
        <w:t>данин на трета страна в затвор заедно с обикновени затворници, дори и ако този гражданин изрази съгласие за такова настаняване.</w:t>
      </w:r>
      <w:r w:rsidRPr="00326CC1">
        <w:rPr>
          <w:lang w:val="en-US"/>
        </w:rPr>
        <w:t xml:space="preserve"> </w:t>
      </w:r>
      <w:hyperlink r:id="rId543" w:history="1">
        <w:r w:rsidR="00E6653A" w:rsidRPr="00326CC1">
          <w:rPr>
            <w:rStyle w:val="Hyperlink"/>
            <w:lang w:eastAsia="en-US"/>
          </w:rPr>
          <w:t>Бюлетин № 30</w:t>
        </w:r>
      </w:hyperlink>
    </w:p>
    <w:p w14:paraId="6A36EEB4" w14:textId="77777777" w:rsidR="00E26430" w:rsidRPr="00326CC1" w:rsidRDefault="009E5E4A" w:rsidP="00E26430">
      <w:pPr>
        <w:pBdr>
          <w:bottom w:val="single" w:sz="4" w:space="1" w:color="auto"/>
        </w:pBdr>
        <w:suppressAutoHyphens w:val="0"/>
        <w:spacing w:after="0" w:line="240" w:lineRule="auto"/>
        <w:contextualSpacing/>
        <w:rPr>
          <w:rFonts w:ascii="Times New Roman" w:hAnsi="Times New Roman" w:cs="Times New Roman"/>
          <w:i/>
          <w:sz w:val="24"/>
          <w:szCs w:val="24"/>
        </w:rPr>
      </w:pPr>
      <w:hyperlink r:id="rId544" w:history="1">
        <w:r w:rsidR="00E26430" w:rsidRPr="00326CC1">
          <w:rPr>
            <w:rStyle w:val="Hyperlink"/>
            <w:rFonts w:ascii="Times New Roman" w:hAnsi="Times New Roman" w:cs="Times New Roman"/>
            <w:i/>
            <w:sz w:val="24"/>
            <w:szCs w:val="24"/>
          </w:rPr>
          <w:t>Решение на СЕС по дело C-474/13</w:t>
        </w:r>
      </w:hyperlink>
    </w:p>
    <w:p w14:paraId="5870548B" w14:textId="77777777" w:rsidR="00932AD8" w:rsidRPr="00326CC1" w:rsidRDefault="00932AD8" w:rsidP="00932AD8">
      <w:pPr>
        <w:pStyle w:val="NoSpacing"/>
        <w:jc w:val="both"/>
        <w:rPr>
          <w:rFonts w:ascii="Times New Roman" w:hAnsi="Times New Roman" w:cs="Times New Roman"/>
          <w:i/>
          <w:color w:val="000000"/>
          <w:sz w:val="24"/>
          <w:szCs w:val="24"/>
          <w:lang w:val="en-GB"/>
        </w:rPr>
      </w:pPr>
    </w:p>
    <w:p w14:paraId="68683A93" w14:textId="77777777" w:rsidR="008B4B54" w:rsidRPr="00326CC1" w:rsidRDefault="00E26430" w:rsidP="008B4B54">
      <w:pPr>
        <w:spacing w:line="240" w:lineRule="auto"/>
        <w:ind w:right="141"/>
        <w:contextualSpacing/>
        <w:jc w:val="both"/>
        <w:rPr>
          <w:rFonts w:ascii="Times New Roman" w:hAnsi="Times New Roman" w:cs="Times New Roman"/>
          <w:sz w:val="24"/>
          <w:szCs w:val="24"/>
          <w:lang w:eastAsia="en-US"/>
        </w:rPr>
      </w:pPr>
      <w:r w:rsidRPr="00326CC1">
        <w:rPr>
          <w:rFonts w:ascii="Times New Roman" w:hAnsi="Times New Roman" w:cs="Times New Roman"/>
          <w:sz w:val="24"/>
          <w:szCs w:val="24"/>
        </w:rPr>
        <w:t>По правило, когато държава членка задържа незаконно пребиваващи граждани на трети страни с цел извеждане, тя е длъжна да ги настани в специализиран център за задържане, дори и ако устройството й е федерално, а федералната административно-териториална единица, от чиято компетентност е решаването и извършването на това настаняване съгласно националното право, не разполага с такъв център за задържане.</w:t>
      </w:r>
      <w:r w:rsidRPr="00326CC1">
        <w:rPr>
          <w:rFonts w:ascii="Times New Roman" w:hAnsi="Times New Roman" w:cs="Times New Roman"/>
          <w:sz w:val="24"/>
          <w:szCs w:val="24"/>
          <w:lang w:val="en-US"/>
        </w:rPr>
        <w:t xml:space="preserve"> </w:t>
      </w:r>
      <w:hyperlink r:id="rId545" w:history="1">
        <w:r w:rsidR="00E6653A" w:rsidRPr="00326CC1">
          <w:rPr>
            <w:rStyle w:val="Hyperlink"/>
            <w:rFonts w:ascii="Times New Roman" w:hAnsi="Times New Roman" w:cs="Times New Roman"/>
            <w:sz w:val="24"/>
            <w:szCs w:val="24"/>
            <w:lang w:eastAsia="en-US"/>
          </w:rPr>
          <w:t>Бюлетин № 30</w:t>
        </w:r>
      </w:hyperlink>
    </w:p>
    <w:p w14:paraId="019C10B1" w14:textId="77777777" w:rsidR="00E26430" w:rsidRPr="00326CC1" w:rsidRDefault="009E5E4A" w:rsidP="008B4B54">
      <w:pPr>
        <w:pBdr>
          <w:bottom w:val="single" w:sz="4" w:space="1" w:color="auto"/>
        </w:pBdr>
        <w:spacing w:line="240" w:lineRule="auto"/>
        <w:ind w:right="141"/>
        <w:contextualSpacing/>
        <w:jc w:val="both"/>
        <w:rPr>
          <w:rFonts w:ascii="Times New Roman" w:hAnsi="Times New Roman" w:cs="Times New Roman"/>
          <w:i/>
          <w:color w:val="365F91"/>
          <w:sz w:val="24"/>
          <w:szCs w:val="24"/>
          <w:u w:val="single"/>
        </w:rPr>
      </w:pPr>
      <w:hyperlink r:id="rId546" w:history="1">
        <w:r w:rsidR="00E26430" w:rsidRPr="00326CC1">
          <w:rPr>
            <w:rStyle w:val="Hyperlink"/>
            <w:rFonts w:ascii="Times New Roman" w:hAnsi="Times New Roman" w:cs="Times New Roman"/>
            <w:i/>
            <w:sz w:val="24"/>
            <w:szCs w:val="24"/>
          </w:rPr>
          <w:t>Решение на СЕС по дела C-473/13 и C-514/13</w:t>
        </w:r>
      </w:hyperlink>
    </w:p>
    <w:p w14:paraId="5B39105E" w14:textId="77777777" w:rsidR="008B4B54" w:rsidRPr="00326CC1" w:rsidRDefault="008B4B54" w:rsidP="008B4B54">
      <w:pPr>
        <w:suppressAutoHyphens w:val="0"/>
        <w:autoSpaceDE w:val="0"/>
        <w:autoSpaceDN w:val="0"/>
        <w:adjustRightInd w:val="0"/>
        <w:spacing w:after="0" w:line="240" w:lineRule="auto"/>
        <w:contextualSpacing/>
        <w:jc w:val="both"/>
        <w:rPr>
          <w:rFonts w:ascii="Times New Roman" w:eastAsia="MS Mincho" w:hAnsi="Times New Roman" w:cs="Times New Roman"/>
          <w:sz w:val="24"/>
          <w:szCs w:val="24"/>
        </w:rPr>
      </w:pPr>
    </w:p>
    <w:p w14:paraId="3735DD96" w14:textId="77777777" w:rsidR="008B4B54" w:rsidRPr="00326CC1" w:rsidRDefault="008B4B54" w:rsidP="008B4B54">
      <w:pPr>
        <w:suppressAutoHyphens w:val="0"/>
        <w:autoSpaceDE w:val="0"/>
        <w:autoSpaceDN w:val="0"/>
        <w:adjustRightInd w:val="0"/>
        <w:spacing w:after="0" w:line="240" w:lineRule="auto"/>
        <w:contextualSpacing/>
        <w:jc w:val="both"/>
        <w:rPr>
          <w:rFonts w:ascii="Times New Roman" w:eastAsia="MS Mincho" w:hAnsi="Times New Roman" w:cs="Times New Roman"/>
          <w:sz w:val="24"/>
          <w:szCs w:val="24"/>
        </w:rPr>
      </w:pPr>
      <w:r w:rsidRPr="00326CC1">
        <w:rPr>
          <w:rFonts w:ascii="Times New Roman" w:eastAsia="MS Mincho" w:hAnsi="Times New Roman" w:cs="Times New Roman"/>
          <w:sz w:val="24"/>
          <w:szCs w:val="24"/>
        </w:rPr>
        <w:t xml:space="preserve">При поискана екстрадиция в държава, където е вероятно лицето да бъде осъдено на доживотен затвор, преценката на риска от третиране в нарушение на чл. 3 трябва да се извърши преди осъждането. </w:t>
      </w:r>
      <w:hyperlink r:id="rId547" w:history="1">
        <w:r w:rsidRPr="00326CC1">
          <w:rPr>
            <w:rStyle w:val="Hyperlink"/>
            <w:rFonts w:ascii="Times New Roman" w:eastAsia="MS Mincho" w:hAnsi="Times New Roman" w:cs="Times New Roman"/>
            <w:sz w:val="24"/>
            <w:szCs w:val="24"/>
          </w:rPr>
          <w:t>Бюлетин № 32</w:t>
        </w:r>
      </w:hyperlink>
    </w:p>
    <w:p w14:paraId="288296F7" w14:textId="77777777" w:rsidR="008B4B54" w:rsidRPr="00326CC1" w:rsidRDefault="009E5E4A" w:rsidP="008B4B54">
      <w:pPr>
        <w:pBdr>
          <w:bottom w:val="single" w:sz="4" w:space="1" w:color="auto"/>
        </w:pBdr>
        <w:suppressAutoHyphens w:val="0"/>
        <w:autoSpaceDE w:val="0"/>
        <w:autoSpaceDN w:val="0"/>
        <w:adjustRightInd w:val="0"/>
        <w:spacing w:after="0" w:line="240" w:lineRule="auto"/>
        <w:contextualSpacing/>
        <w:jc w:val="both"/>
        <w:rPr>
          <w:rStyle w:val="Hyperlink"/>
          <w:rFonts w:ascii="Times New Roman" w:hAnsi="Times New Roman" w:cs="Times New Roman"/>
          <w:i/>
          <w:sz w:val="24"/>
          <w:szCs w:val="24"/>
        </w:rPr>
      </w:pPr>
      <w:hyperlink r:id="rId548" w:history="1">
        <w:proofErr w:type="spellStart"/>
        <w:r w:rsidR="008B4B54" w:rsidRPr="00326CC1">
          <w:rPr>
            <w:rStyle w:val="Hyperlink"/>
            <w:rFonts w:ascii="Times New Roman" w:hAnsi="Times New Roman" w:cs="Times New Roman"/>
            <w:i/>
            <w:sz w:val="24"/>
            <w:szCs w:val="24"/>
          </w:rPr>
          <w:t>Trabelsi</w:t>
        </w:r>
        <w:proofErr w:type="spellEnd"/>
        <w:r w:rsidR="008B4B54" w:rsidRPr="00326CC1">
          <w:rPr>
            <w:rStyle w:val="Hyperlink"/>
            <w:rFonts w:ascii="Times New Roman" w:hAnsi="Times New Roman" w:cs="Times New Roman"/>
            <w:i/>
            <w:sz w:val="24"/>
            <w:szCs w:val="24"/>
          </w:rPr>
          <w:t xml:space="preserve"> v. </w:t>
        </w:r>
        <w:proofErr w:type="spellStart"/>
        <w:r w:rsidR="008B4B54" w:rsidRPr="00326CC1">
          <w:rPr>
            <w:rStyle w:val="Hyperlink"/>
            <w:rFonts w:ascii="Times New Roman" w:hAnsi="Times New Roman" w:cs="Times New Roman"/>
            <w:i/>
            <w:sz w:val="24"/>
            <w:szCs w:val="24"/>
          </w:rPr>
          <w:t>Belgium</w:t>
        </w:r>
        <w:proofErr w:type="spellEnd"/>
      </w:hyperlink>
      <w:r w:rsidR="008B4B54" w:rsidRPr="00326CC1">
        <w:rPr>
          <w:rFonts w:ascii="Times New Roman" w:hAnsi="Times New Roman" w:cs="Times New Roman"/>
          <w:i/>
          <w:sz w:val="24"/>
          <w:szCs w:val="24"/>
        </w:rPr>
        <w:t xml:space="preserve"> </w:t>
      </w:r>
      <w:r w:rsidR="008B4B54" w:rsidRPr="00326CC1">
        <w:rPr>
          <w:rStyle w:val="Hyperlink"/>
          <w:rFonts w:ascii="Times New Roman" w:hAnsi="Times New Roman" w:cs="Times New Roman"/>
          <w:i/>
          <w:sz w:val="24"/>
          <w:szCs w:val="24"/>
        </w:rPr>
        <w:t>(</w:t>
      </w:r>
      <w:proofErr w:type="spellStart"/>
      <w:r w:rsidR="008B4B54" w:rsidRPr="00326CC1">
        <w:rPr>
          <w:rStyle w:val="Hyperlink"/>
          <w:rFonts w:ascii="Times New Roman" w:hAnsi="Times New Roman" w:cs="Times New Roman"/>
          <w:i/>
          <w:sz w:val="24"/>
          <w:szCs w:val="24"/>
        </w:rPr>
        <w:t>no</w:t>
      </w:r>
      <w:proofErr w:type="spellEnd"/>
      <w:r w:rsidR="008B4B54" w:rsidRPr="00326CC1">
        <w:rPr>
          <w:rStyle w:val="Hyperlink"/>
          <w:rFonts w:ascii="Times New Roman" w:hAnsi="Times New Roman" w:cs="Times New Roman"/>
          <w:i/>
          <w:sz w:val="24"/>
          <w:szCs w:val="24"/>
        </w:rPr>
        <w:t>. 140/10)</w:t>
      </w:r>
    </w:p>
    <w:p w14:paraId="34E6428B" w14:textId="77777777" w:rsidR="008B4B54" w:rsidRPr="00326CC1" w:rsidRDefault="008B4B54" w:rsidP="008B4B54">
      <w:pPr>
        <w:suppressAutoHyphens w:val="0"/>
        <w:autoSpaceDE w:val="0"/>
        <w:autoSpaceDN w:val="0"/>
        <w:adjustRightInd w:val="0"/>
        <w:spacing w:after="0" w:line="240" w:lineRule="auto"/>
        <w:contextualSpacing/>
        <w:jc w:val="both"/>
        <w:rPr>
          <w:rFonts w:ascii="Times New Roman" w:eastAsia="MS Mincho" w:hAnsi="Times New Roman" w:cs="Times New Roman"/>
          <w:sz w:val="24"/>
          <w:szCs w:val="24"/>
        </w:rPr>
      </w:pPr>
    </w:p>
    <w:p w14:paraId="0093ACE9" w14:textId="77777777" w:rsidR="008B4B54" w:rsidRPr="00326CC1" w:rsidRDefault="008D37DE" w:rsidP="00E26430">
      <w:pPr>
        <w:pStyle w:val="NoSpacing"/>
        <w:jc w:val="both"/>
        <w:rPr>
          <w:rStyle w:val="apple-converted-space"/>
          <w:rFonts w:ascii="Times New Roman" w:hAnsi="Times New Roman" w:cs="Times New Roman"/>
          <w:color w:val="000000"/>
          <w:sz w:val="24"/>
          <w:szCs w:val="24"/>
          <w:lang w:val="bg-BG"/>
        </w:rPr>
      </w:pPr>
      <w:proofErr w:type="spellStart"/>
      <w:r w:rsidRPr="00326CC1">
        <w:rPr>
          <w:rStyle w:val="s6b621b36"/>
          <w:rFonts w:ascii="Times New Roman" w:hAnsi="Times New Roman" w:cs="Times New Roman"/>
          <w:iCs/>
          <w:color w:val="000000"/>
          <w:sz w:val="24"/>
          <w:szCs w:val="24"/>
        </w:rPr>
        <w:t>Презумпцията</w:t>
      </w:r>
      <w:proofErr w:type="spellEnd"/>
      <w:r w:rsidRPr="00326CC1">
        <w:rPr>
          <w:rStyle w:val="s6b621b36"/>
          <w:rFonts w:ascii="Times New Roman" w:hAnsi="Times New Roman" w:cs="Times New Roman"/>
          <w:iCs/>
          <w:color w:val="000000"/>
          <w:sz w:val="24"/>
          <w:szCs w:val="24"/>
        </w:rPr>
        <w:t xml:space="preserve">, </w:t>
      </w:r>
      <w:proofErr w:type="spellStart"/>
      <w:r w:rsidRPr="00326CC1">
        <w:rPr>
          <w:rStyle w:val="s6b621b36"/>
          <w:rFonts w:ascii="Times New Roman" w:hAnsi="Times New Roman" w:cs="Times New Roman"/>
          <w:iCs/>
          <w:color w:val="000000"/>
          <w:sz w:val="24"/>
          <w:szCs w:val="24"/>
        </w:rPr>
        <w:t>че</w:t>
      </w:r>
      <w:proofErr w:type="spellEnd"/>
      <w:r w:rsidRPr="00326CC1">
        <w:rPr>
          <w:rStyle w:val="s6b621b36"/>
          <w:rFonts w:ascii="Times New Roman" w:hAnsi="Times New Roman" w:cs="Times New Roman"/>
          <w:iCs/>
          <w:color w:val="000000"/>
          <w:sz w:val="24"/>
          <w:szCs w:val="24"/>
        </w:rPr>
        <w:t xml:space="preserve"> </w:t>
      </w:r>
      <w:proofErr w:type="spellStart"/>
      <w:r w:rsidRPr="00326CC1">
        <w:rPr>
          <w:rStyle w:val="s6b621b36"/>
          <w:rFonts w:ascii="Times New Roman" w:hAnsi="Times New Roman" w:cs="Times New Roman"/>
          <w:iCs/>
          <w:color w:val="000000"/>
          <w:sz w:val="24"/>
          <w:szCs w:val="24"/>
        </w:rPr>
        <w:t>основните</w:t>
      </w:r>
      <w:proofErr w:type="spellEnd"/>
      <w:r w:rsidRPr="00326CC1">
        <w:rPr>
          <w:rStyle w:val="s6b621b36"/>
          <w:rFonts w:ascii="Times New Roman" w:hAnsi="Times New Roman" w:cs="Times New Roman"/>
          <w:iCs/>
          <w:color w:val="000000"/>
          <w:sz w:val="24"/>
          <w:szCs w:val="24"/>
        </w:rPr>
        <w:t xml:space="preserve"> </w:t>
      </w:r>
      <w:proofErr w:type="spellStart"/>
      <w:r w:rsidRPr="00326CC1">
        <w:rPr>
          <w:rStyle w:val="s6b621b36"/>
          <w:rFonts w:ascii="Times New Roman" w:hAnsi="Times New Roman" w:cs="Times New Roman"/>
          <w:iCs/>
          <w:color w:val="000000"/>
          <w:sz w:val="24"/>
          <w:szCs w:val="24"/>
        </w:rPr>
        <w:t>права</w:t>
      </w:r>
      <w:proofErr w:type="spellEnd"/>
      <w:r w:rsidRPr="00326CC1">
        <w:rPr>
          <w:rStyle w:val="s6b621b36"/>
          <w:rFonts w:ascii="Times New Roman" w:hAnsi="Times New Roman" w:cs="Times New Roman"/>
          <w:iCs/>
          <w:color w:val="000000"/>
          <w:sz w:val="24"/>
          <w:szCs w:val="24"/>
        </w:rPr>
        <w:t xml:space="preserve"> по </w:t>
      </w:r>
      <w:proofErr w:type="spellStart"/>
      <w:r w:rsidRPr="00326CC1">
        <w:rPr>
          <w:rStyle w:val="s6b621b36"/>
          <w:rFonts w:ascii="Times New Roman" w:hAnsi="Times New Roman" w:cs="Times New Roman"/>
          <w:iCs/>
          <w:color w:val="000000"/>
          <w:sz w:val="24"/>
          <w:szCs w:val="24"/>
        </w:rPr>
        <w:t>Конвенцията</w:t>
      </w:r>
      <w:proofErr w:type="spellEnd"/>
      <w:r w:rsidRPr="00326CC1">
        <w:rPr>
          <w:rStyle w:val="s6b621b36"/>
          <w:rFonts w:ascii="Times New Roman" w:hAnsi="Times New Roman" w:cs="Times New Roman"/>
          <w:iCs/>
          <w:color w:val="000000"/>
          <w:sz w:val="24"/>
          <w:szCs w:val="24"/>
        </w:rPr>
        <w:t xml:space="preserve"> се </w:t>
      </w:r>
      <w:proofErr w:type="spellStart"/>
      <w:r w:rsidRPr="00326CC1">
        <w:rPr>
          <w:rStyle w:val="s6b621b36"/>
          <w:rFonts w:ascii="Times New Roman" w:hAnsi="Times New Roman" w:cs="Times New Roman"/>
          <w:iCs/>
          <w:color w:val="000000"/>
          <w:sz w:val="24"/>
          <w:szCs w:val="24"/>
        </w:rPr>
        <w:t>зачитат</w:t>
      </w:r>
      <w:proofErr w:type="spellEnd"/>
      <w:r w:rsidRPr="00326CC1">
        <w:rPr>
          <w:rStyle w:val="s6b621b36"/>
          <w:rFonts w:ascii="Times New Roman" w:hAnsi="Times New Roman" w:cs="Times New Roman"/>
          <w:iCs/>
          <w:color w:val="000000"/>
          <w:sz w:val="24"/>
          <w:szCs w:val="24"/>
        </w:rPr>
        <w:t xml:space="preserve"> от </w:t>
      </w:r>
      <w:proofErr w:type="spellStart"/>
      <w:r w:rsidRPr="00326CC1">
        <w:rPr>
          <w:rStyle w:val="s6b621b36"/>
          <w:rFonts w:ascii="Times New Roman" w:hAnsi="Times New Roman" w:cs="Times New Roman"/>
          <w:iCs/>
          <w:color w:val="000000"/>
          <w:sz w:val="24"/>
          <w:szCs w:val="24"/>
        </w:rPr>
        <w:t>държавите</w:t>
      </w:r>
      <w:proofErr w:type="spellEnd"/>
      <w:r w:rsidRPr="00326CC1">
        <w:rPr>
          <w:rStyle w:val="s6b621b36"/>
          <w:rFonts w:ascii="Times New Roman" w:hAnsi="Times New Roman" w:cs="Times New Roman"/>
          <w:iCs/>
          <w:color w:val="000000"/>
          <w:sz w:val="24"/>
          <w:szCs w:val="24"/>
        </w:rPr>
        <w:t xml:space="preserve">, </w:t>
      </w:r>
      <w:proofErr w:type="spellStart"/>
      <w:r w:rsidRPr="00326CC1">
        <w:rPr>
          <w:rStyle w:val="s6b621b36"/>
          <w:rFonts w:ascii="Times New Roman" w:hAnsi="Times New Roman" w:cs="Times New Roman"/>
          <w:iCs/>
          <w:color w:val="000000"/>
          <w:sz w:val="24"/>
          <w:szCs w:val="24"/>
        </w:rPr>
        <w:t>които</w:t>
      </w:r>
      <w:proofErr w:type="spellEnd"/>
      <w:r w:rsidRPr="00326CC1">
        <w:rPr>
          <w:rStyle w:val="s6b621b36"/>
          <w:rFonts w:ascii="Times New Roman" w:hAnsi="Times New Roman" w:cs="Times New Roman"/>
          <w:iCs/>
          <w:color w:val="000000"/>
          <w:sz w:val="24"/>
          <w:szCs w:val="24"/>
        </w:rPr>
        <w:t xml:space="preserve"> </w:t>
      </w:r>
      <w:proofErr w:type="spellStart"/>
      <w:r w:rsidRPr="00326CC1">
        <w:rPr>
          <w:rStyle w:val="s6b621b36"/>
          <w:rFonts w:ascii="Times New Roman" w:hAnsi="Times New Roman" w:cs="Times New Roman"/>
          <w:iCs/>
          <w:color w:val="000000"/>
          <w:sz w:val="24"/>
          <w:szCs w:val="24"/>
        </w:rPr>
        <w:t>участват</w:t>
      </w:r>
      <w:proofErr w:type="spellEnd"/>
      <w:r w:rsidRPr="00326CC1">
        <w:rPr>
          <w:rStyle w:val="s6b621b36"/>
          <w:rFonts w:ascii="Times New Roman" w:hAnsi="Times New Roman" w:cs="Times New Roman"/>
          <w:iCs/>
          <w:color w:val="000000"/>
          <w:sz w:val="24"/>
          <w:szCs w:val="24"/>
        </w:rPr>
        <w:t xml:space="preserve"> в </w:t>
      </w:r>
      <w:proofErr w:type="spellStart"/>
      <w:r w:rsidRPr="00326CC1">
        <w:rPr>
          <w:rStyle w:val="s6b621b36"/>
          <w:rFonts w:ascii="Times New Roman" w:hAnsi="Times New Roman" w:cs="Times New Roman"/>
          <w:iCs/>
          <w:color w:val="000000"/>
          <w:sz w:val="24"/>
          <w:szCs w:val="24"/>
        </w:rPr>
        <w:t>системата</w:t>
      </w:r>
      <w:proofErr w:type="spellEnd"/>
      <w:r w:rsidRPr="00326CC1">
        <w:rPr>
          <w:rStyle w:val="s6b621b36"/>
          <w:rFonts w:ascii="Times New Roman" w:hAnsi="Times New Roman" w:cs="Times New Roman"/>
          <w:iCs/>
          <w:color w:val="000000"/>
          <w:sz w:val="24"/>
          <w:szCs w:val="24"/>
        </w:rPr>
        <w:t xml:space="preserve"> „</w:t>
      </w:r>
      <w:proofErr w:type="spellStart"/>
      <w:proofErr w:type="gramStart"/>
      <w:r w:rsidRPr="00326CC1">
        <w:rPr>
          <w:rStyle w:val="s6b621b36"/>
          <w:rFonts w:ascii="Times New Roman" w:hAnsi="Times New Roman" w:cs="Times New Roman"/>
          <w:iCs/>
          <w:color w:val="000000"/>
          <w:sz w:val="24"/>
          <w:szCs w:val="24"/>
        </w:rPr>
        <w:t>Дъблин</w:t>
      </w:r>
      <w:proofErr w:type="spellEnd"/>
      <w:r w:rsidRPr="00326CC1">
        <w:rPr>
          <w:rStyle w:val="s6b621b36"/>
          <w:rFonts w:ascii="Times New Roman" w:hAnsi="Times New Roman" w:cs="Times New Roman"/>
          <w:iCs/>
          <w:color w:val="000000"/>
          <w:sz w:val="24"/>
          <w:szCs w:val="24"/>
        </w:rPr>
        <w:t xml:space="preserve">“ </w:t>
      </w:r>
      <w:proofErr w:type="spellStart"/>
      <w:r w:rsidRPr="00326CC1">
        <w:rPr>
          <w:rStyle w:val="s6b621b36"/>
          <w:rFonts w:ascii="Times New Roman" w:hAnsi="Times New Roman" w:cs="Times New Roman"/>
          <w:iCs/>
          <w:color w:val="000000"/>
          <w:sz w:val="24"/>
          <w:szCs w:val="24"/>
        </w:rPr>
        <w:t>за</w:t>
      </w:r>
      <w:proofErr w:type="spellEnd"/>
      <w:proofErr w:type="gramEnd"/>
      <w:r w:rsidRPr="00326CC1">
        <w:rPr>
          <w:rStyle w:val="s6b621b36"/>
          <w:rFonts w:ascii="Times New Roman" w:hAnsi="Times New Roman" w:cs="Times New Roman"/>
          <w:iCs/>
          <w:color w:val="000000"/>
          <w:sz w:val="24"/>
          <w:szCs w:val="24"/>
        </w:rPr>
        <w:t xml:space="preserve"> </w:t>
      </w:r>
      <w:proofErr w:type="spellStart"/>
      <w:r w:rsidRPr="00326CC1">
        <w:rPr>
          <w:rStyle w:val="s6b621b36"/>
          <w:rFonts w:ascii="Times New Roman" w:hAnsi="Times New Roman" w:cs="Times New Roman"/>
          <w:iCs/>
          <w:color w:val="000000"/>
          <w:sz w:val="24"/>
          <w:szCs w:val="24"/>
        </w:rPr>
        <w:t>предоставяне</w:t>
      </w:r>
      <w:proofErr w:type="spellEnd"/>
      <w:r w:rsidRPr="00326CC1">
        <w:rPr>
          <w:rStyle w:val="s6b621b36"/>
          <w:rFonts w:ascii="Times New Roman" w:hAnsi="Times New Roman" w:cs="Times New Roman"/>
          <w:iCs/>
          <w:color w:val="000000"/>
          <w:sz w:val="24"/>
          <w:szCs w:val="24"/>
        </w:rPr>
        <w:t xml:space="preserve"> на </w:t>
      </w:r>
      <w:proofErr w:type="spellStart"/>
      <w:r w:rsidRPr="00326CC1">
        <w:rPr>
          <w:rStyle w:val="s6b621b36"/>
          <w:rFonts w:ascii="Times New Roman" w:hAnsi="Times New Roman" w:cs="Times New Roman"/>
          <w:iCs/>
          <w:color w:val="000000"/>
          <w:sz w:val="24"/>
          <w:szCs w:val="24"/>
        </w:rPr>
        <w:t>убежище</w:t>
      </w:r>
      <w:proofErr w:type="spellEnd"/>
      <w:r w:rsidRPr="00326CC1">
        <w:rPr>
          <w:rStyle w:val="s6b621b36"/>
          <w:rFonts w:ascii="Times New Roman" w:hAnsi="Times New Roman" w:cs="Times New Roman"/>
          <w:iCs/>
          <w:color w:val="000000"/>
          <w:sz w:val="24"/>
          <w:szCs w:val="24"/>
        </w:rPr>
        <w:t xml:space="preserve"> в ЕС, е </w:t>
      </w:r>
      <w:proofErr w:type="spellStart"/>
      <w:r w:rsidRPr="00326CC1">
        <w:rPr>
          <w:rStyle w:val="s6b621b36"/>
          <w:rFonts w:ascii="Times New Roman" w:hAnsi="Times New Roman" w:cs="Times New Roman"/>
          <w:iCs/>
          <w:color w:val="000000"/>
          <w:sz w:val="24"/>
          <w:szCs w:val="24"/>
        </w:rPr>
        <w:t>оборима</w:t>
      </w:r>
      <w:proofErr w:type="spellEnd"/>
      <w:r w:rsidRPr="00326CC1">
        <w:rPr>
          <w:rStyle w:val="s6b621b36"/>
          <w:rFonts w:ascii="Times New Roman" w:hAnsi="Times New Roman" w:cs="Times New Roman"/>
          <w:iCs/>
          <w:color w:val="000000"/>
          <w:sz w:val="24"/>
          <w:szCs w:val="24"/>
        </w:rPr>
        <w:t xml:space="preserve">. </w:t>
      </w:r>
      <w:r w:rsidRPr="00326CC1">
        <w:rPr>
          <w:rStyle w:val="apple-converted-space"/>
          <w:rFonts w:ascii="Times New Roman" w:hAnsi="Times New Roman" w:cs="Times New Roman"/>
          <w:color w:val="000000"/>
          <w:sz w:val="24"/>
          <w:szCs w:val="24"/>
        </w:rPr>
        <w:t xml:space="preserve">С </w:t>
      </w:r>
      <w:proofErr w:type="spellStart"/>
      <w:r w:rsidRPr="00326CC1">
        <w:rPr>
          <w:rStyle w:val="apple-converted-space"/>
          <w:rFonts w:ascii="Times New Roman" w:hAnsi="Times New Roman" w:cs="Times New Roman"/>
          <w:color w:val="000000"/>
          <w:sz w:val="24"/>
          <w:szCs w:val="24"/>
        </w:rPr>
        <w:t>оглед</w:t>
      </w:r>
      <w:proofErr w:type="spellEnd"/>
      <w:r w:rsidRPr="00326CC1">
        <w:rPr>
          <w:rStyle w:val="apple-converted-space"/>
          <w:rFonts w:ascii="Times New Roman" w:hAnsi="Times New Roman" w:cs="Times New Roman"/>
          <w:color w:val="000000"/>
          <w:sz w:val="24"/>
          <w:szCs w:val="24"/>
        </w:rPr>
        <w:t xml:space="preserve"> на </w:t>
      </w:r>
      <w:proofErr w:type="spellStart"/>
      <w:r w:rsidRPr="00326CC1">
        <w:rPr>
          <w:rStyle w:val="apple-converted-space"/>
          <w:rFonts w:ascii="Times New Roman" w:hAnsi="Times New Roman" w:cs="Times New Roman"/>
          <w:color w:val="000000"/>
          <w:sz w:val="24"/>
          <w:szCs w:val="24"/>
        </w:rPr>
        <w:t>изискването</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за</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специална</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защита</w:t>
      </w:r>
      <w:proofErr w:type="spellEnd"/>
      <w:r w:rsidRPr="00326CC1">
        <w:rPr>
          <w:rStyle w:val="apple-converted-space"/>
          <w:rFonts w:ascii="Times New Roman" w:hAnsi="Times New Roman" w:cs="Times New Roman"/>
          <w:color w:val="000000"/>
          <w:sz w:val="24"/>
          <w:szCs w:val="24"/>
        </w:rPr>
        <w:t xml:space="preserve"> на </w:t>
      </w:r>
      <w:proofErr w:type="spellStart"/>
      <w:r w:rsidRPr="00326CC1">
        <w:rPr>
          <w:rStyle w:val="apple-converted-space"/>
          <w:rFonts w:ascii="Times New Roman" w:hAnsi="Times New Roman" w:cs="Times New Roman"/>
          <w:color w:val="000000"/>
          <w:sz w:val="24"/>
          <w:szCs w:val="24"/>
        </w:rPr>
        <w:t>търсещите</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убежище</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деца</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дори</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да</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са</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придружени</w:t>
      </w:r>
      <w:proofErr w:type="spellEnd"/>
      <w:r w:rsidRPr="00326CC1">
        <w:rPr>
          <w:rStyle w:val="apple-converted-space"/>
          <w:rFonts w:ascii="Times New Roman" w:hAnsi="Times New Roman" w:cs="Times New Roman"/>
          <w:color w:val="000000"/>
          <w:sz w:val="24"/>
          <w:szCs w:val="24"/>
        </w:rPr>
        <w:t xml:space="preserve"> от </w:t>
      </w:r>
      <w:proofErr w:type="spellStart"/>
      <w:r w:rsidRPr="00326CC1">
        <w:rPr>
          <w:rStyle w:val="apple-converted-space"/>
          <w:rFonts w:ascii="Times New Roman" w:hAnsi="Times New Roman" w:cs="Times New Roman"/>
          <w:color w:val="000000"/>
          <w:sz w:val="24"/>
          <w:szCs w:val="24"/>
        </w:rPr>
        <w:t>родителите</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си</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както</w:t>
      </w:r>
      <w:proofErr w:type="spellEnd"/>
      <w:r w:rsidRPr="00326CC1">
        <w:rPr>
          <w:rStyle w:val="apple-converted-space"/>
          <w:rFonts w:ascii="Times New Roman" w:hAnsi="Times New Roman" w:cs="Times New Roman"/>
          <w:color w:val="000000"/>
          <w:sz w:val="24"/>
          <w:szCs w:val="24"/>
        </w:rPr>
        <w:t xml:space="preserve"> и на </w:t>
      </w:r>
      <w:proofErr w:type="spellStart"/>
      <w:r w:rsidRPr="00326CC1">
        <w:rPr>
          <w:rStyle w:val="apple-converted-space"/>
          <w:rFonts w:ascii="Times New Roman" w:hAnsi="Times New Roman" w:cs="Times New Roman"/>
          <w:color w:val="000000"/>
          <w:sz w:val="24"/>
          <w:szCs w:val="24"/>
        </w:rPr>
        <w:t>ограничения</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капацитет</w:t>
      </w:r>
      <w:proofErr w:type="spellEnd"/>
      <w:r w:rsidRPr="00326CC1">
        <w:rPr>
          <w:rStyle w:val="apple-converted-space"/>
          <w:rFonts w:ascii="Times New Roman" w:hAnsi="Times New Roman" w:cs="Times New Roman"/>
          <w:color w:val="000000"/>
          <w:sz w:val="24"/>
          <w:szCs w:val="24"/>
        </w:rPr>
        <w:t xml:space="preserve"> на </w:t>
      </w:r>
      <w:proofErr w:type="spellStart"/>
      <w:r w:rsidRPr="00326CC1">
        <w:rPr>
          <w:rStyle w:val="apple-converted-space"/>
          <w:rFonts w:ascii="Times New Roman" w:hAnsi="Times New Roman" w:cs="Times New Roman"/>
          <w:color w:val="000000"/>
          <w:sz w:val="24"/>
          <w:szCs w:val="24"/>
        </w:rPr>
        <w:t>приемните</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центрове</w:t>
      </w:r>
      <w:proofErr w:type="spellEnd"/>
      <w:r w:rsidRPr="00326CC1">
        <w:rPr>
          <w:rStyle w:val="apple-converted-space"/>
          <w:rFonts w:ascii="Times New Roman" w:hAnsi="Times New Roman" w:cs="Times New Roman"/>
          <w:color w:val="000000"/>
          <w:sz w:val="24"/>
          <w:szCs w:val="24"/>
        </w:rPr>
        <w:t xml:space="preserve"> в </w:t>
      </w:r>
      <w:proofErr w:type="spellStart"/>
      <w:r w:rsidRPr="00326CC1">
        <w:rPr>
          <w:rStyle w:val="apple-converted-space"/>
          <w:rFonts w:ascii="Times New Roman" w:hAnsi="Times New Roman" w:cs="Times New Roman"/>
          <w:color w:val="000000"/>
          <w:sz w:val="24"/>
          <w:szCs w:val="24"/>
        </w:rPr>
        <w:t>Италия</w:t>
      </w:r>
      <w:proofErr w:type="spellEnd"/>
      <w:r w:rsidRPr="00326CC1">
        <w:rPr>
          <w:rStyle w:val="apple-converted-space"/>
          <w:rFonts w:ascii="Times New Roman" w:hAnsi="Times New Roman" w:cs="Times New Roman"/>
          <w:color w:val="000000"/>
          <w:sz w:val="24"/>
          <w:szCs w:val="24"/>
        </w:rPr>
        <w:t xml:space="preserve"> и </w:t>
      </w:r>
      <w:proofErr w:type="spellStart"/>
      <w:r w:rsidRPr="00326CC1">
        <w:rPr>
          <w:rStyle w:val="apple-converted-space"/>
          <w:rFonts w:ascii="Times New Roman" w:hAnsi="Times New Roman" w:cs="Times New Roman"/>
          <w:color w:val="000000"/>
          <w:sz w:val="24"/>
          <w:szCs w:val="24"/>
        </w:rPr>
        <w:t>свързаните</w:t>
      </w:r>
      <w:proofErr w:type="spellEnd"/>
      <w:r w:rsidRPr="00326CC1">
        <w:rPr>
          <w:rStyle w:val="apple-converted-space"/>
          <w:rFonts w:ascii="Times New Roman" w:hAnsi="Times New Roman" w:cs="Times New Roman"/>
          <w:color w:val="000000"/>
          <w:sz w:val="24"/>
          <w:szCs w:val="24"/>
        </w:rPr>
        <w:t xml:space="preserve"> с </w:t>
      </w:r>
      <w:proofErr w:type="spellStart"/>
      <w:r w:rsidRPr="00326CC1">
        <w:rPr>
          <w:rStyle w:val="apple-converted-space"/>
          <w:rFonts w:ascii="Times New Roman" w:hAnsi="Times New Roman" w:cs="Times New Roman"/>
          <w:color w:val="000000"/>
          <w:sz w:val="24"/>
          <w:szCs w:val="24"/>
        </w:rPr>
        <w:t>него</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рискове</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швейцарските</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власти</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следва</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да</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получат</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уверения</w:t>
      </w:r>
      <w:proofErr w:type="spellEnd"/>
      <w:r w:rsidRPr="00326CC1">
        <w:rPr>
          <w:rStyle w:val="apple-converted-space"/>
          <w:rFonts w:ascii="Times New Roman" w:hAnsi="Times New Roman" w:cs="Times New Roman"/>
          <w:color w:val="000000"/>
          <w:sz w:val="24"/>
          <w:szCs w:val="24"/>
        </w:rPr>
        <w:t xml:space="preserve"> от </w:t>
      </w:r>
      <w:proofErr w:type="spellStart"/>
      <w:r w:rsidRPr="00326CC1">
        <w:rPr>
          <w:rStyle w:val="apple-converted-space"/>
          <w:rFonts w:ascii="Times New Roman" w:hAnsi="Times New Roman" w:cs="Times New Roman"/>
          <w:color w:val="000000"/>
          <w:sz w:val="24"/>
          <w:szCs w:val="24"/>
        </w:rPr>
        <w:t>италианските</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че</w:t>
      </w:r>
      <w:proofErr w:type="spellEnd"/>
      <w:r w:rsidRPr="00326CC1">
        <w:rPr>
          <w:rStyle w:val="apple-converted-space"/>
          <w:rFonts w:ascii="Times New Roman" w:hAnsi="Times New Roman" w:cs="Times New Roman"/>
          <w:color w:val="000000"/>
          <w:sz w:val="24"/>
          <w:szCs w:val="24"/>
        </w:rPr>
        <w:t xml:space="preserve"> при </w:t>
      </w:r>
      <w:proofErr w:type="spellStart"/>
      <w:r w:rsidRPr="00326CC1">
        <w:rPr>
          <w:rStyle w:val="apple-converted-space"/>
          <w:rFonts w:ascii="Times New Roman" w:hAnsi="Times New Roman" w:cs="Times New Roman"/>
          <w:color w:val="000000"/>
          <w:sz w:val="24"/>
          <w:szCs w:val="24"/>
        </w:rPr>
        <w:t>пристигането</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си</w:t>
      </w:r>
      <w:proofErr w:type="spellEnd"/>
      <w:r w:rsidRPr="00326CC1">
        <w:rPr>
          <w:rStyle w:val="apple-converted-space"/>
          <w:rFonts w:ascii="Times New Roman" w:hAnsi="Times New Roman" w:cs="Times New Roman"/>
          <w:color w:val="000000"/>
          <w:sz w:val="24"/>
          <w:szCs w:val="24"/>
        </w:rPr>
        <w:t xml:space="preserve"> в </w:t>
      </w:r>
      <w:proofErr w:type="spellStart"/>
      <w:r w:rsidRPr="00326CC1">
        <w:rPr>
          <w:rStyle w:val="apple-converted-space"/>
          <w:rFonts w:ascii="Times New Roman" w:hAnsi="Times New Roman" w:cs="Times New Roman"/>
          <w:color w:val="000000"/>
          <w:sz w:val="24"/>
          <w:szCs w:val="24"/>
        </w:rPr>
        <w:t>Италия</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жалбоподателите</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ще</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бъдат</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настанени</w:t>
      </w:r>
      <w:proofErr w:type="spellEnd"/>
      <w:r w:rsidRPr="00326CC1">
        <w:rPr>
          <w:rStyle w:val="apple-converted-space"/>
          <w:rFonts w:ascii="Times New Roman" w:hAnsi="Times New Roman" w:cs="Times New Roman"/>
          <w:color w:val="000000"/>
          <w:sz w:val="24"/>
          <w:szCs w:val="24"/>
        </w:rPr>
        <w:t xml:space="preserve"> при </w:t>
      </w:r>
      <w:proofErr w:type="spellStart"/>
      <w:r w:rsidRPr="00326CC1">
        <w:rPr>
          <w:rStyle w:val="apple-converted-space"/>
          <w:rFonts w:ascii="Times New Roman" w:hAnsi="Times New Roman" w:cs="Times New Roman"/>
          <w:color w:val="000000"/>
          <w:sz w:val="24"/>
          <w:szCs w:val="24"/>
        </w:rPr>
        <w:t>подходящи</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за</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възрастта</w:t>
      </w:r>
      <w:proofErr w:type="spellEnd"/>
      <w:r w:rsidRPr="00326CC1">
        <w:rPr>
          <w:rStyle w:val="apple-converted-space"/>
          <w:rFonts w:ascii="Times New Roman" w:hAnsi="Times New Roman" w:cs="Times New Roman"/>
          <w:color w:val="000000"/>
          <w:sz w:val="24"/>
          <w:szCs w:val="24"/>
        </w:rPr>
        <w:t xml:space="preserve"> на </w:t>
      </w:r>
      <w:proofErr w:type="spellStart"/>
      <w:r w:rsidRPr="00326CC1">
        <w:rPr>
          <w:rStyle w:val="apple-converted-space"/>
          <w:rFonts w:ascii="Times New Roman" w:hAnsi="Times New Roman" w:cs="Times New Roman"/>
          <w:color w:val="000000"/>
          <w:sz w:val="24"/>
          <w:szCs w:val="24"/>
        </w:rPr>
        <w:t>децата</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условия</w:t>
      </w:r>
      <w:proofErr w:type="spellEnd"/>
      <w:r w:rsidRPr="00326CC1">
        <w:rPr>
          <w:rStyle w:val="apple-converted-space"/>
          <w:rFonts w:ascii="Times New Roman" w:hAnsi="Times New Roman" w:cs="Times New Roman"/>
          <w:color w:val="000000"/>
          <w:sz w:val="24"/>
          <w:szCs w:val="24"/>
        </w:rPr>
        <w:t xml:space="preserve"> и </w:t>
      </w:r>
      <w:proofErr w:type="spellStart"/>
      <w:r w:rsidRPr="00326CC1">
        <w:rPr>
          <w:rStyle w:val="apple-converted-space"/>
          <w:rFonts w:ascii="Times New Roman" w:hAnsi="Times New Roman" w:cs="Times New Roman"/>
          <w:color w:val="000000"/>
          <w:sz w:val="24"/>
          <w:szCs w:val="24"/>
        </w:rPr>
        <w:t>че</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семейството</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няма</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да</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бъде</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разделяно</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lastRenderedPageBreak/>
        <w:t>Без</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предварителното</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получаване</w:t>
      </w:r>
      <w:proofErr w:type="spellEnd"/>
      <w:r w:rsidRPr="00326CC1">
        <w:rPr>
          <w:rStyle w:val="apple-converted-space"/>
          <w:rFonts w:ascii="Times New Roman" w:hAnsi="Times New Roman" w:cs="Times New Roman"/>
          <w:color w:val="000000"/>
          <w:sz w:val="24"/>
          <w:szCs w:val="24"/>
        </w:rPr>
        <w:t xml:space="preserve"> на </w:t>
      </w:r>
      <w:proofErr w:type="spellStart"/>
      <w:r w:rsidRPr="00326CC1">
        <w:rPr>
          <w:rStyle w:val="apple-converted-space"/>
          <w:rFonts w:ascii="Times New Roman" w:hAnsi="Times New Roman" w:cs="Times New Roman"/>
          <w:color w:val="000000"/>
          <w:sz w:val="24"/>
          <w:szCs w:val="24"/>
        </w:rPr>
        <w:t>такива</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индивидуални</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гаранции</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връщането</w:t>
      </w:r>
      <w:proofErr w:type="spellEnd"/>
      <w:r w:rsidRPr="00326CC1">
        <w:rPr>
          <w:rStyle w:val="apple-converted-space"/>
          <w:rFonts w:ascii="Times New Roman" w:hAnsi="Times New Roman" w:cs="Times New Roman"/>
          <w:color w:val="000000"/>
          <w:sz w:val="24"/>
          <w:szCs w:val="24"/>
        </w:rPr>
        <w:t xml:space="preserve"> на </w:t>
      </w:r>
      <w:proofErr w:type="spellStart"/>
      <w:r w:rsidRPr="00326CC1">
        <w:rPr>
          <w:rStyle w:val="apple-converted-space"/>
          <w:rFonts w:ascii="Times New Roman" w:hAnsi="Times New Roman" w:cs="Times New Roman"/>
          <w:color w:val="000000"/>
          <w:sz w:val="24"/>
          <w:szCs w:val="24"/>
        </w:rPr>
        <w:t>жалбоподателите</w:t>
      </w:r>
      <w:proofErr w:type="spellEnd"/>
      <w:r w:rsidRPr="00326CC1">
        <w:rPr>
          <w:rStyle w:val="apple-converted-space"/>
          <w:rFonts w:ascii="Times New Roman" w:hAnsi="Times New Roman" w:cs="Times New Roman"/>
          <w:color w:val="000000"/>
          <w:sz w:val="24"/>
          <w:szCs w:val="24"/>
        </w:rPr>
        <w:t xml:space="preserve"> в </w:t>
      </w:r>
      <w:proofErr w:type="spellStart"/>
      <w:r w:rsidRPr="00326CC1">
        <w:rPr>
          <w:rStyle w:val="apple-converted-space"/>
          <w:rFonts w:ascii="Times New Roman" w:hAnsi="Times New Roman" w:cs="Times New Roman"/>
          <w:color w:val="000000"/>
          <w:sz w:val="24"/>
          <w:szCs w:val="24"/>
        </w:rPr>
        <w:t>Италия</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би</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било</w:t>
      </w:r>
      <w:proofErr w:type="spellEnd"/>
      <w:r w:rsidRPr="00326CC1">
        <w:rPr>
          <w:rStyle w:val="apple-converted-space"/>
          <w:rFonts w:ascii="Times New Roman" w:hAnsi="Times New Roman" w:cs="Times New Roman"/>
          <w:color w:val="000000"/>
          <w:sz w:val="24"/>
          <w:szCs w:val="24"/>
        </w:rPr>
        <w:t xml:space="preserve"> в </w:t>
      </w:r>
      <w:proofErr w:type="spellStart"/>
      <w:r w:rsidRPr="00326CC1">
        <w:rPr>
          <w:rStyle w:val="apple-converted-space"/>
          <w:rFonts w:ascii="Times New Roman" w:hAnsi="Times New Roman" w:cs="Times New Roman"/>
          <w:color w:val="000000"/>
          <w:sz w:val="24"/>
          <w:szCs w:val="24"/>
        </w:rPr>
        <w:t>нарушение</w:t>
      </w:r>
      <w:proofErr w:type="spellEnd"/>
      <w:r w:rsidRPr="00326CC1">
        <w:rPr>
          <w:rStyle w:val="apple-converted-space"/>
          <w:rFonts w:ascii="Times New Roman" w:hAnsi="Times New Roman" w:cs="Times New Roman"/>
          <w:color w:val="000000"/>
          <w:sz w:val="24"/>
          <w:szCs w:val="24"/>
        </w:rPr>
        <w:t xml:space="preserve"> на </w:t>
      </w:r>
      <w:proofErr w:type="spellStart"/>
      <w:r w:rsidRPr="00326CC1">
        <w:rPr>
          <w:rStyle w:val="apple-converted-space"/>
          <w:rFonts w:ascii="Times New Roman" w:hAnsi="Times New Roman" w:cs="Times New Roman"/>
          <w:color w:val="000000"/>
          <w:sz w:val="24"/>
          <w:szCs w:val="24"/>
        </w:rPr>
        <w:t>чл</w:t>
      </w:r>
      <w:proofErr w:type="spellEnd"/>
      <w:r w:rsidRPr="00326CC1">
        <w:rPr>
          <w:rStyle w:val="apple-converted-space"/>
          <w:rFonts w:ascii="Times New Roman" w:hAnsi="Times New Roman" w:cs="Times New Roman"/>
          <w:color w:val="000000"/>
          <w:sz w:val="24"/>
          <w:szCs w:val="24"/>
        </w:rPr>
        <w:t xml:space="preserve">. 3 от </w:t>
      </w:r>
      <w:proofErr w:type="spellStart"/>
      <w:r w:rsidRPr="00326CC1">
        <w:rPr>
          <w:rStyle w:val="apple-converted-space"/>
          <w:rFonts w:ascii="Times New Roman" w:hAnsi="Times New Roman" w:cs="Times New Roman"/>
          <w:color w:val="000000"/>
          <w:sz w:val="24"/>
          <w:szCs w:val="24"/>
        </w:rPr>
        <w:t>Конвенцията</w:t>
      </w:r>
      <w:proofErr w:type="spellEnd"/>
      <w:r w:rsidRPr="00326CC1">
        <w:rPr>
          <w:rStyle w:val="apple-converted-space"/>
          <w:rFonts w:ascii="Times New Roman" w:hAnsi="Times New Roman" w:cs="Times New Roman"/>
          <w:color w:val="000000"/>
          <w:sz w:val="24"/>
          <w:szCs w:val="24"/>
        </w:rPr>
        <w:t>.</w:t>
      </w:r>
      <w:r w:rsidRPr="00326CC1">
        <w:rPr>
          <w:rStyle w:val="apple-converted-space"/>
          <w:rFonts w:ascii="Times New Roman" w:hAnsi="Times New Roman" w:cs="Times New Roman"/>
          <w:color w:val="000000"/>
          <w:sz w:val="24"/>
          <w:szCs w:val="24"/>
          <w:lang w:val="bg-BG"/>
        </w:rPr>
        <w:t xml:space="preserve"> </w:t>
      </w:r>
      <w:hyperlink r:id="rId549" w:history="1">
        <w:proofErr w:type="spellStart"/>
        <w:r w:rsidR="00276112" w:rsidRPr="00326CC1">
          <w:rPr>
            <w:rStyle w:val="Hyperlink"/>
            <w:rFonts w:ascii="Times New Roman" w:hAnsi="Times New Roman" w:cs="Times New Roman"/>
            <w:iCs/>
            <w:sz w:val="24"/>
            <w:szCs w:val="24"/>
          </w:rPr>
          <w:t>Бюлетин</w:t>
        </w:r>
        <w:proofErr w:type="spellEnd"/>
        <w:r w:rsidR="00276112" w:rsidRPr="00326CC1">
          <w:rPr>
            <w:rStyle w:val="Hyperlink"/>
            <w:rFonts w:ascii="Times New Roman" w:hAnsi="Times New Roman" w:cs="Times New Roman"/>
            <w:iCs/>
            <w:sz w:val="24"/>
            <w:szCs w:val="24"/>
          </w:rPr>
          <w:t xml:space="preserve"> № 34</w:t>
        </w:r>
      </w:hyperlink>
    </w:p>
    <w:p w14:paraId="3C5D1507" w14:textId="77777777" w:rsidR="008D37DE" w:rsidRPr="00326CC1" w:rsidRDefault="009E5E4A" w:rsidP="00276112">
      <w:pPr>
        <w:pStyle w:val="NoSpacing"/>
        <w:pBdr>
          <w:bottom w:val="single" w:sz="4" w:space="1" w:color="auto"/>
        </w:pBdr>
        <w:jc w:val="both"/>
        <w:rPr>
          <w:rFonts w:ascii="Times New Roman" w:hAnsi="Times New Roman" w:cs="Times New Roman"/>
          <w:i/>
          <w:color w:val="365F91"/>
          <w:sz w:val="24"/>
          <w:szCs w:val="24"/>
          <w:u w:val="single"/>
          <w:lang w:val="bg-BG"/>
        </w:rPr>
      </w:pPr>
      <w:hyperlink r:id="rId550" w:history="1">
        <w:proofErr w:type="spellStart"/>
        <w:r w:rsidR="008D37DE" w:rsidRPr="00326CC1">
          <w:rPr>
            <w:rStyle w:val="Hyperlink"/>
            <w:rFonts w:ascii="Times New Roman" w:hAnsi="Times New Roman" w:cs="Times New Roman"/>
            <w:i/>
            <w:iCs/>
            <w:sz w:val="24"/>
            <w:szCs w:val="24"/>
          </w:rPr>
          <w:t>Tarakhel</w:t>
        </w:r>
        <w:proofErr w:type="spellEnd"/>
        <w:r w:rsidR="008D37DE" w:rsidRPr="00326CC1">
          <w:rPr>
            <w:rStyle w:val="Hyperlink"/>
            <w:rFonts w:ascii="Times New Roman" w:hAnsi="Times New Roman" w:cs="Times New Roman"/>
            <w:i/>
            <w:iCs/>
            <w:sz w:val="24"/>
            <w:szCs w:val="24"/>
          </w:rPr>
          <w:t xml:space="preserve"> v. Switzerland (no. 29217/12)</w:t>
        </w:r>
      </w:hyperlink>
      <w:r w:rsidR="008D37DE" w:rsidRPr="00326CC1">
        <w:rPr>
          <w:rStyle w:val="sb8d990e2"/>
          <w:rFonts w:ascii="Times New Roman" w:hAnsi="Times New Roman" w:cs="Times New Roman"/>
          <w:i/>
          <w:iCs/>
          <w:sz w:val="24"/>
          <w:szCs w:val="24"/>
        </w:rPr>
        <w:t xml:space="preserve"> </w:t>
      </w:r>
      <w:r w:rsidR="008D37DE" w:rsidRPr="00326CC1">
        <w:rPr>
          <w:rStyle w:val="sb8d990e2"/>
          <w:rFonts w:ascii="Times New Roman" w:hAnsi="Times New Roman" w:cs="Times New Roman"/>
          <w:i/>
          <w:iCs/>
          <w:sz w:val="24"/>
          <w:szCs w:val="24"/>
          <w:lang w:val="bg-BG"/>
        </w:rPr>
        <w:t xml:space="preserve">- </w:t>
      </w:r>
      <w:proofErr w:type="spellStart"/>
      <w:r w:rsidR="008D37DE" w:rsidRPr="00326CC1">
        <w:rPr>
          <w:rStyle w:val="s6b621b36"/>
          <w:rFonts w:ascii="Times New Roman" w:hAnsi="Times New Roman" w:cs="Times New Roman"/>
          <w:i/>
          <w:iCs/>
          <w:sz w:val="24"/>
          <w:szCs w:val="24"/>
        </w:rPr>
        <w:t>Решение</w:t>
      </w:r>
      <w:proofErr w:type="spellEnd"/>
      <w:r w:rsidR="008D37DE" w:rsidRPr="00326CC1">
        <w:rPr>
          <w:rStyle w:val="s6b621b36"/>
          <w:rFonts w:ascii="Times New Roman" w:hAnsi="Times New Roman" w:cs="Times New Roman"/>
          <w:i/>
          <w:iCs/>
          <w:sz w:val="24"/>
          <w:szCs w:val="24"/>
        </w:rPr>
        <w:t xml:space="preserve"> на </w:t>
      </w:r>
      <w:proofErr w:type="spellStart"/>
      <w:r w:rsidR="008D37DE" w:rsidRPr="00326CC1">
        <w:rPr>
          <w:rStyle w:val="s6b621b36"/>
          <w:rFonts w:ascii="Times New Roman" w:hAnsi="Times New Roman" w:cs="Times New Roman"/>
          <w:i/>
          <w:iCs/>
          <w:sz w:val="24"/>
          <w:szCs w:val="24"/>
        </w:rPr>
        <w:t>Голямото</w:t>
      </w:r>
      <w:proofErr w:type="spellEnd"/>
      <w:r w:rsidR="008D37DE" w:rsidRPr="00326CC1">
        <w:rPr>
          <w:rStyle w:val="s6b621b36"/>
          <w:rFonts w:ascii="Times New Roman" w:hAnsi="Times New Roman" w:cs="Times New Roman"/>
          <w:i/>
          <w:iCs/>
          <w:sz w:val="24"/>
          <w:szCs w:val="24"/>
        </w:rPr>
        <w:t xml:space="preserve"> </w:t>
      </w:r>
      <w:proofErr w:type="spellStart"/>
      <w:r w:rsidR="008D37DE" w:rsidRPr="00326CC1">
        <w:rPr>
          <w:rStyle w:val="s6b621b36"/>
          <w:rFonts w:ascii="Times New Roman" w:hAnsi="Times New Roman" w:cs="Times New Roman"/>
          <w:i/>
          <w:iCs/>
          <w:sz w:val="24"/>
          <w:szCs w:val="24"/>
        </w:rPr>
        <w:t>отделение</w:t>
      </w:r>
      <w:proofErr w:type="spellEnd"/>
    </w:p>
    <w:p w14:paraId="59FC71BA" w14:textId="77777777" w:rsidR="008B4B54" w:rsidRPr="00326CC1" w:rsidRDefault="008B4B54" w:rsidP="00E26430">
      <w:pPr>
        <w:pStyle w:val="NoSpacing"/>
        <w:jc w:val="both"/>
        <w:rPr>
          <w:rFonts w:ascii="Times New Roman" w:hAnsi="Times New Roman" w:cs="Times New Roman"/>
          <w:i/>
          <w:color w:val="000000"/>
          <w:sz w:val="24"/>
          <w:szCs w:val="24"/>
          <w:lang w:val="en-GB"/>
        </w:rPr>
      </w:pPr>
    </w:p>
    <w:p w14:paraId="44A3DD1D" w14:textId="77777777" w:rsidR="00085BFD" w:rsidRPr="00326CC1" w:rsidRDefault="00145ED0" w:rsidP="00085BFD">
      <w:pPr>
        <w:pStyle w:val="NoSpacing"/>
        <w:jc w:val="both"/>
        <w:rPr>
          <w:rStyle w:val="apple-converted-space"/>
          <w:rFonts w:ascii="Times New Roman" w:hAnsi="Times New Roman" w:cs="Times New Roman"/>
          <w:color w:val="000000"/>
          <w:sz w:val="24"/>
          <w:szCs w:val="24"/>
          <w:lang w:val="bg-BG"/>
        </w:rPr>
      </w:pPr>
      <w:proofErr w:type="spellStart"/>
      <w:r w:rsidRPr="00326CC1">
        <w:rPr>
          <w:rStyle w:val="apple-converted-space"/>
          <w:rFonts w:ascii="Times New Roman" w:hAnsi="Times New Roman" w:cs="Times New Roman"/>
          <w:color w:val="000000"/>
          <w:sz w:val="24"/>
          <w:szCs w:val="24"/>
        </w:rPr>
        <w:t>Съдът</w:t>
      </w:r>
      <w:proofErr w:type="spellEnd"/>
      <w:r w:rsidRPr="00326CC1">
        <w:rPr>
          <w:rStyle w:val="apple-converted-space"/>
          <w:rFonts w:ascii="Times New Roman" w:hAnsi="Times New Roman" w:cs="Times New Roman"/>
          <w:color w:val="000000"/>
          <w:sz w:val="24"/>
          <w:szCs w:val="24"/>
        </w:rPr>
        <w:t xml:space="preserve"> е </w:t>
      </w:r>
      <w:proofErr w:type="spellStart"/>
      <w:r w:rsidRPr="00326CC1">
        <w:rPr>
          <w:rStyle w:val="apple-converted-space"/>
          <w:rFonts w:ascii="Times New Roman" w:hAnsi="Times New Roman" w:cs="Times New Roman"/>
          <w:color w:val="000000"/>
          <w:sz w:val="24"/>
          <w:szCs w:val="24"/>
        </w:rPr>
        <w:t>комуникирал</w:t>
      </w:r>
      <w:proofErr w:type="spellEnd"/>
      <w:r w:rsidRPr="00326CC1">
        <w:rPr>
          <w:rStyle w:val="apple-converted-space"/>
          <w:rFonts w:ascii="Times New Roman" w:hAnsi="Times New Roman" w:cs="Times New Roman"/>
          <w:color w:val="000000"/>
          <w:sz w:val="24"/>
          <w:szCs w:val="24"/>
        </w:rPr>
        <w:t xml:space="preserve"> на </w:t>
      </w:r>
      <w:proofErr w:type="spellStart"/>
      <w:r w:rsidRPr="00326CC1">
        <w:rPr>
          <w:rStyle w:val="apple-converted-space"/>
          <w:rFonts w:ascii="Times New Roman" w:hAnsi="Times New Roman" w:cs="Times New Roman"/>
          <w:color w:val="000000"/>
          <w:sz w:val="24"/>
          <w:szCs w:val="24"/>
        </w:rPr>
        <w:t>българското</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правителство</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жалбата</w:t>
      </w:r>
      <w:proofErr w:type="spellEnd"/>
      <w:r w:rsidRPr="00326CC1">
        <w:rPr>
          <w:rStyle w:val="apple-converted-space"/>
          <w:rFonts w:ascii="Times New Roman" w:hAnsi="Times New Roman" w:cs="Times New Roman"/>
          <w:color w:val="000000"/>
          <w:sz w:val="24"/>
          <w:szCs w:val="24"/>
        </w:rPr>
        <w:t xml:space="preserve"> на </w:t>
      </w:r>
      <w:proofErr w:type="spellStart"/>
      <w:r w:rsidRPr="00326CC1">
        <w:rPr>
          <w:rStyle w:val="apple-converted-space"/>
          <w:rFonts w:ascii="Times New Roman" w:hAnsi="Times New Roman" w:cs="Times New Roman"/>
          <w:color w:val="000000"/>
          <w:sz w:val="24"/>
          <w:szCs w:val="24"/>
        </w:rPr>
        <w:t>апатрид</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роден</w:t>
      </w:r>
      <w:proofErr w:type="spellEnd"/>
      <w:r w:rsidRPr="00326CC1">
        <w:rPr>
          <w:rStyle w:val="apple-converted-space"/>
          <w:rFonts w:ascii="Times New Roman" w:hAnsi="Times New Roman" w:cs="Times New Roman"/>
          <w:color w:val="000000"/>
          <w:sz w:val="24"/>
          <w:szCs w:val="24"/>
        </w:rPr>
        <w:t xml:space="preserve"> и </w:t>
      </w:r>
      <w:proofErr w:type="spellStart"/>
      <w:r w:rsidRPr="00326CC1">
        <w:rPr>
          <w:rStyle w:val="apple-converted-space"/>
          <w:rFonts w:ascii="Times New Roman" w:hAnsi="Times New Roman" w:cs="Times New Roman"/>
          <w:color w:val="000000"/>
          <w:sz w:val="24"/>
          <w:szCs w:val="24"/>
        </w:rPr>
        <w:t>живял</w:t>
      </w:r>
      <w:proofErr w:type="spellEnd"/>
      <w:r w:rsidRPr="00326CC1">
        <w:rPr>
          <w:rStyle w:val="apple-converted-space"/>
          <w:rFonts w:ascii="Times New Roman" w:hAnsi="Times New Roman" w:cs="Times New Roman"/>
          <w:color w:val="000000"/>
          <w:sz w:val="24"/>
          <w:szCs w:val="24"/>
        </w:rPr>
        <w:t xml:space="preserve"> в </w:t>
      </w:r>
      <w:proofErr w:type="spellStart"/>
      <w:r w:rsidRPr="00326CC1">
        <w:rPr>
          <w:rStyle w:val="apple-converted-space"/>
          <w:rFonts w:ascii="Times New Roman" w:hAnsi="Times New Roman" w:cs="Times New Roman"/>
          <w:color w:val="000000"/>
          <w:sz w:val="24"/>
          <w:szCs w:val="24"/>
        </w:rPr>
        <w:t>Сирия</w:t>
      </w:r>
      <w:proofErr w:type="spellEnd"/>
      <w:r w:rsidRPr="00326CC1">
        <w:rPr>
          <w:rStyle w:val="apple-converted-space"/>
          <w:rFonts w:ascii="Times New Roman" w:hAnsi="Times New Roman" w:cs="Times New Roman"/>
          <w:color w:val="000000"/>
          <w:sz w:val="24"/>
          <w:szCs w:val="24"/>
        </w:rPr>
        <w:t xml:space="preserve">, с </w:t>
      </w:r>
      <w:proofErr w:type="spellStart"/>
      <w:r w:rsidRPr="00326CC1">
        <w:rPr>
          <w:rStyle w:val="apple-converted-space"/>
          <w:rFonts w:ascii="Times New Roman" w:hAnsi="Times New Roman" w:cs="Times New Roman"/>
          <w:color w:val="000000"/>
          <w:sz w:val="24"/>
          <w:szCs w:val="24"/>
        </w:rPr>
        <w:t>оплаквания</w:t>
      </w:r>
      <w:proofErr w:type="spellEnd"/>
      <w:r w:rsidRPr="00326CC1">
        <w:rPr>
          <w:rStyle w:val="apple-converted-space"/>
          <w:rFonts w:ascii="Times New Roman" w:hAnsi="Times New Roman" w:cs="Times New Roman"/>
          <w:color w:val="000000"/>
          <w:sz w:val="24"/>
          <w:szCs w:val="24"/>
        </w:rPr>
        <w:t xml:space="preserve"> по </w:t>
      </w:r>
      <w:proofErr w:type="spellStart"/>
      <w:r w:rsidRPr="00326CC1">
        <w:rPr>
          <w:rStyle w:val="apple-converted-space"/>
          <w:rFonts w:ascii="Times New Roman" w:hAnsi="Times New Roman" w:cs="Times New Roman"/>
          <w:color w:val="000000"/>
          <w:sz w:val="24"/>
          <w:szCs w:val="24"/>
        </w:rPr>
        <w:t>членове</w:t>
      </w:r>
      <w:proofErr w:type="spellEnd"/>
      <w:r w:rsidRPr="00326CC1">
        <w:rPr>
          <w:rStyle w:val="apple-converted-space"/>
          <w:rFonts w:ascii="Times New Roman" w:hAnsi="Times New Roman" w:cs="Times New Roman"/>
          <w:color w:val="000000"/>
          <w:sz w:val="24"/>
          <w:szCs w:val="24"/>
        </w:rPr>
        <w:t xml:space="preserve"> 2, 3, 13 и 5, § 4 от </w:t>
      </w:r>
      <w:proofErr w:type="spellStart"/>
      <w:r w:rsidRPr="00326CC1">
        <w:rPr>
          <w:rStyle w:val="apple-converted-space"/>
          <w:rFonts w:ascii="Times New Roman" w:hAnsi="Times New Roman" w:cs="Times New Roman"/>
          <w:color w:val="000000"/>
          <w:sz w:val="24"/>
          <w:szCs w:val="24"/>
        </w:rPr>
        <w:t>Конвенцията</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че</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експулсирането</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му</w:t>
      </w:r>
      <w:proofErr w:type="spellEnd"/>
      <w:r w:rsidRPr="00326CC1">
        <w:rPr>
          <w:rStyle w:val="apple-converted-space"/>
          <w:rFonts w:ascii="Times New Roman" w:hAnsi="Times New Roman" w:cs="Times New Roman"/>
          <w:color w:val="000000"/>
          <w:sz w:val="24"/>
          <w:szCs w:val="24"/>
        </w:rPr>
        <w:t xml:space="preserve"> в </w:t>
      </w:r>
      <w:proofErr w:type="spellStart"/>
      <w:r w:rsidRPr="00326CC1">
        <w:rPr>
          <w:rStyle w:val="apple-converted-space"/>
          <w:rFonts w:ascii="Times New Roman" w:hAnsi="Times New Roman" w:cs="Times New Roman"/>
          <w:color w:val="000000"/>
          <w:sz w:val="24"/>
          <w:szCs w:val="24"/>
        </w:rPr>
        <w:t>Сирия</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би</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го</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изложило</w:t>
      </w:r>
      <w:proofErr w:type="spellEnd"/>
      <w:r w:rsidRPr="00326CC1">
        <w:rPr>
          <w:rStyle w:val="apple-converted-space"/>
          <w:rFonts w:ascii="Times New Roman" w:hAnsi="Times New Roman" w:cs="Times New Roman"/>
          <w:color w:val="000000"/>
          <w:sz w:val="24"/>
          <w:szCs w:val="24"/>
        </w:rPr>
        <w:t xml:space="preserve"> на </w:t>
      </w:r>
      <w:proofErr w:type="spellStart"/>
      <w:r w:rsidRPr="00326CC1">
        <w:rPr>
          <w:rStyle w:val="apple-converted-space"/>
          <w:rFonts w:ascii="Times New Roman" w:hAnsi="Times New Roman" w:cs="Times New Roman"/>
          <w:color w:val="000000"/>
          <w:sz w:val="24"/>
          <w:szCs w:val="24"/>
        </w:rPr>
        <w:t>риск</w:t>
      </w:r>
      <w:proofErr w:type="spellEnd"/>
      <w:r w:rsidR="00085BFD" w:rsidRPr="00326CC1">
        <w:rPr>
          <w:rStyle w:val="apple-converted-space"/>
          <w:rFonts w:ascii="Times New Roman" w:hAnsi="Times New Roman" w:cs="Times New Roman"/>
          <w:color w:val="000000"/>
          <w:sz w:val="24"/>
          <w:szCs w:val="24"/>
        </w:rPr>
        <w:t xml:space="preserve"> от </w:t>
      </w:r>
      <w:proofErr w:type="spellStart"/>
      <w:r w:rsidR="00085BFD" w:rsidRPr="00326CC1">
        <w:rPr>
          <w:rStyle w:val="apple-converted-space"/>
          <w:rFonts w:ascii="Times New Roman" w:hAnsi="Times New Roman" w:cs="Times New Roman"/>
          <w:color w:val="000000"/>
          <w:sz w:val="24"/>
          <w:szCs w:val="24"/>
        </w:rPr>
        <w:t>смърт</w:t>
      </w:r>
      <w:proofErr w:type="spellEnd"/>
      <w:r w:rsidR="00085BFD" w:rsidRPr="00326CC1">
        <w:rPr>
          <w:rStyle w:val="apple-converted-space"/>
          <w:rFonts w:ascii="Times New Roman" w:hAnsi="Times New Roman" w:cs="Times New Roman"/>
          <w:color w:val="000000"/>
          <w:sz w:val="24"/>
          <w:szCs w:val="24"/>
        </w:rPr>
        <w:t xml:space="preserve"> </w:t>
      </w:r>
      <w:proofErr w:type="spellStart"/>
      <w:r w:rsidR="00085BFD" w:rsidRPr="00326CC1">
        <w:rPr>
          <w:rStyle w:val="apple-converted-space"/>
          <w:rFonts w:ascii="Times New Roman" w:hAnsi="Times New Roman" w:cs="Times New Roman"/>
          <w:color w:val="000000"/>
          <w:sz w:val="24"/>
          <w:szCs w:val="24"/>
        </w:rPr>
        <w:t>или</w:t>
      </w:r>
      <w:proofErr w:type="spellEnd"/>
      <w:r w:rsidR="00085BFD" w:rsidRPr="00326CC1">
        <w:rPr>
          <w:rStyle w:val="apple-converted-space"/>
          <w:rFonts w:ascii="Times New Roman" w:hAnsi="Times New Roman" w:cs="Times New Roman"/>
          <w:color w:val="000000"/>
          <w:sz w:val="24"/>
          <w:szCs w:val="24"/>
        </w:rPr>
        <w:t xml:space="preserve"> </w:t>
      </w:r>
      <w:proofErr w:type="spellStart"/>
      <w:r w:rsidR="00085BFD" w:rsidRPr="00326CC1">
        <w:rPr>
          <w:rStyle w:val="apple-converted-space"/>
          <w:rFonts w:ascii="Times New Roman" w:hAnsi="Times New Roman" w:cs="Times New Roman"/>
          <w:color w:val="000000"/>
          <w:sz w:val="24"/>
          <w:szCs w:val="24"/>
        </w:rPr>
        <w:t>нечовешко</w:t>
      </w:r>
      <w:proofErr w:type="spellEnd"/>
      <w:r w:rsidR="00085BFD" w:rsidRPr="00326CC1">
        <w:rPr>
          <w:rStyle w:val="apple-converted-space"/>
          <w:rFonts w:ascii="Times New Roman" w:hAnsi="Times New Roman" w:cs="Times New Roman"/>
          <w:color w:val="000000"/>
          <w:sz w:val="24"/>
          <w:szCs w:val="24"/>
        </w:rPr>
        <w:t xml:space="preserve"> и </w:t>
      </w:r>
      <w:proofErr w:type="spellStart"/>
      <w:r w:rsidR="00085BFD" w:rsidRPr="00326CC1">
        <w:rPr>
          <w:rStyle w:val="apple-converted-space"/>
          <w:rFonts w:ascii="Times New Roman" w:hAnsi="Times New Roman" w:cs="Times New Roman"/>
          <w:color w:val="000000"/>
          <w:sz w:val="24"/>
          <w:szCs w:val="24"/>
        </w:rPr>
        <w:t>унизи</w:t>
      </w:r>
      <w:r w:rsidRPr="00326CC1">
        <w:rPr>
          <w:rStyle w:val="apple-converted-space"/>
          <w:rFonts w:ascii="Times New Roman" w:hAnsi="Times New Roman" w:cs="Times New Roman"/>
          <w:color w:val="000000"/>
          <w:sz w:val="24"/>
          <w:szCs w:val="24"/>
        </w:rPr>
        <w:t>те</w:t>
      </w:r>
      <w:r w:rsidR="00085BFD" w:rsidRPr="00326CC1">
        <w:rPr>
          <w:rStyle w:val="apple-converted-space"/>
          <w:rFonts w:ascii="Times New Roman" w:hAnsi="Times New Roman" w:cs="Times New Roman"/>
          <w:color w:val="000000"/>
          <w:sz w:val="24"/>
          <w:szCs w:val="24"/>
        </w:rPr>
        <w:t>лно</w:t>
      </w:r>
      <w:proofErr w:type="spellEnd"/>
      <w:r w:rsidR="00085BFD" w:rsidRPr="00326CC1">
        <w:rPr>
          <w:rStyle w:val="apple-converted-space"/>
          <w:rFonts w:ascii="Times New Roman" w:hAnsi="Times New Roman" w:cs="Times New Roman"/>
          <w:color w:val="000000"/>
          <w:sz w:val="24"/>
          <w:szCs w:val="24"/>
        </w:rPr>
        <w:t xml:space="preserve"> </w:t>
      </w:r>
      <w:proofErr w:type="spellStart"/>
      <w:r w:rsidR="00085BFD" w:rsidRPr="00326CC1">
        <w:rPr>
          <w:rStyle w:val="apple-converted-space"/>
          <w:rFonts w:ascii="Times New Roman" w:hAnsi="Times New Roman" w:cs="Times New Roman"/>
          <w:color w:val="000000"/>
          <w:sz w:val="24"/>
          <w:szCs w:val="24"/>
        </w:rPr>
        <w:t>отнасяне</w:t>
      </w:r>
      <w:proofErr w:type="spellEnd"/>
      <w:r w:rsidR="00085BFD" w:rsidRPr="00326CC1">
        <w:rPr>
          <w:rStyle w:val="apple-converted-space"/>
          <w:rFonts w:ascii="Times New Roman" w:hAnsi="Times New Roman" w:cs="Times New Roman"/>
          <w:color w:val="000000"/>
          <w:sz w:val="24"/>
          <w:szCs w:val="24"/>
        </w:rPr>
        <w:t xml:space="preserve">, а </w:t>
      </w:r>
      <w:proofErr w:type="spellStart"/>
      <w:r w:rsidR="00085BFD" w:rsidRPr="00326CC1">
        <w:rPr>
          <w:rStyle w:val="apple-converted-space"/>
          <w:rFonts w:ascii="Times New Roman" w:hAnsi="Times New Roman" w:cs="Times New Roman"/>
          <w:color w:val="000000"/>
          <w:sz w:val="24"/>
          <w:szCs w:val="24"/>
        </w:rPr>
        <w:t>също</w:t>
      </w:r>
      <w:proofErr w:type="spellEnd"/>
      <w:r w:rsidR="00085BFD" w:rsidRPr="00326CC1">
        <w:rPr>
          <w:rStyle w:val="apple-converted-space"/>
          <w:rFonts w:ascii="Times New Roman" w:hAnsi="Times New Roman" w:cs="Times New Roman"/>
          <w:color w:val="000000"/>
          <w:sz w:val="24"/>
          <w:szCs w:val="24"/>
        </w:rPr>
        <w:t xml:space="preserve"> и </w:t>
      </w:r>
      <w:proofErr w:type="spellStart"/>
      <w:r w:rsidR="00085BFD" w:rsidRPr="00326CC1">
        <w:rPr>
          <w:rStyle w:val="apple-converted-space"/>
          <w:rFonts w:ascii="Times New Roman" w:hAnsi="Times New Roman" w:cs="Times New Roman"/>
          <w:color w:val="000000"/>
          <w:sz w:val="24"/>
          <w:szCs w:val="24"/>
        </w:rPr>
        <w:t>че</w:t>
      </w:r>
      <w:proofErr w:type="spellEnd"/>
      <w:r w:rsidR="00085BFD" w:rsidRPr="00326CC1">
        <w:rPr>
          <w:rStyle w:val="apple-converted-space"/>
          <w:rFonts w:ascii="Times New Roman" w:hAnsi="Times New Roman" w:cs="Times New Roman"/>
          <w:color w:val="000000"/>
          <w:sz w:val="24"/>
          <w:szCs w:val="24"/>
        </w:rPr>
        <w:t xml:space="preserve"> </w:t>
      </w:r>
      <w:proofErr w:type="spellStart"/>
      <w:r w:rsidR="00085BFD" w:rsidRPr="00326CC1">
        <w:rPr>
          <w:rStyle w:val="apple-converted-space"/>
          <w:rFonts w:ascii="Times New Roman" w:hAnsi="Times New Roman" w:cs="Times New Roman"/>
          <w:color w:val="000000"/>
          <w:sz w:val="24"/>
          <w:szCs w:val="24"/>
        </w:rPr>
        <w:t>Бълга</w:t>
      </w:r>
      <w:r w:rsidRPr="00326CC1">
        <w:rPr>
          <w:rStyle w:val="apple-converted-space"/>
          <w:rFonts w:ascii="Times New Roman" w:hAnsi="Times New Roman" w:cs="Times New Roman"/>
          <w:color w:val="000000"/>
          <w:sz w:val="24"/>
          <w:szCs w:val="24"/>
        </w:rPr>
        <w:t>рия</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не</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му</w:t>
      </w:r>
      <w:proofErr w:type="spellEnd"/>
      <w:r w:rsidRPr="00326CC1">
        <w:rPr>
          <w:rStyle w:val="apple-converted-space"/>
          <w:rFonts w:ascii="Times New Roman" w:hAnsi="Times New Roman" w:cs="Times New Roman"/>
          <w:color w:val="000000"/>
          <w:sz w:val="24"/>
          <w:szCs w:val="24"/>
        </w:rPr>
        <w:t xml:space="preserve"> е </w:t>
      </w:r>
      <w:proofErr w:type="spellStart"/>
      <w:r w:rsidRPr="00326CC1">
        <w:rPr>
          <w:rStyle w:val="apple-converted-space"/>
          <w:rFonts w:ascii="Times New Roman" w:hAnsi="Times New Roman" w:cs="Times New Roman"/>
          <w:color w:val="000000"/>
          <w:sz w:val="24"/>
          <w:szCs w:val="24"/>
        </w:rPr>
        <w:t>предоставила</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ефективно</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вътрешноправно</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средство</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за</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защита</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във</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връзка</w:t>
      </w:r>
      <w:proofErr w:type="spellEnd"/>
      <w:r w:rsidRPr="00326CC1">
        <w:rPr>
          <w:rStyle w:val="apple-converted-space"/>
          <w:rFonts w:ascii="Times New Roman" w:hAnsi="Times New Roman" w:cs="Times New Roman"/>
          <w:color w:val="000000"/>
          <w:sz w:val="24"/>
          <w:szCs w:val="24"/>
        </w:rPr>
        <w:t xml:space="preserve"> с </w:t>
      </w:r>
      <w:proofErr w:type="spellStart"/>
      <w:r w:rsidRPr="00326CC1">
        <w:rPr>
          <w:rStyle w:val="apple-converted-space"/>
          <w:rFonts w:ascii="Times New Roman" w:hAnsi="Times New Roman" w:cs="Times New Roman"/>
          <w:color w:val="000000"/>
          <w:sz w:val="24"/>
          <w:szCs w:val="24"/>
        </w:rPr>
        <w:t>оплакванията</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му</w:t>
      </w:r>
      <w:proofErr w:type="spellEnd"/>
      <w:r w:rsidRPr="00326CC1">
        <w:rPr>
          <w:rStyle w:val="apple-converted-space"/>
          <w:rFonts w:ascii="Times New Roman" w:hAnsi="Times New Roman" w:cs="Times New Roman"/>
          <w:color w:val="000000"/>
          <w:sz w:val="24"/>
          <w:szCs w:val="24"/>
        </w:rPr>
        <w:t xml:space="preserve"> по </w:t>
      </w:r>
      <w:proofErr w:type="spellStart"/>
      <w:r w:rsidRPr="00326CC1">
        <w:rPr>
          <w:rStyle w:val="apple-converted-space"/>
          <w:rFonts w:ascii="Times New Roman" w:hAnsi="Times New Roman" w:cs="Times New Roman"/>
          <w:color w:val="000000"/>
          <w:sz w:val="24"/>
          <w:szCs w:val="24"/>
        </w:rPr>
        <w:t>членове</w:t>
      </w:r>
      <w:proofErr w:type="spellEnd"/>
      <w:r w:rsidR="00085BFD" w:rsidRPr="00326CC1">
        <w:rPr>
          <w:rStyle w:val="apple-converted-space"/>
          <w:rFonts w:ascii="Times New Roman" w:hAnsi="Times New Roman" w:cs="Times New Roman"/>
          <w:color w:val="000000"/>
          <w:sz w:val="24"/>
          <w:szCs w:val="24"/>
        </w:rPr>
        <w:t xml:space="preserve"> 2 и 3 и </w:t>
      </w:r>
      <w:proofErr w:type="spellStart"/>
      <w:r w:rsidR="00085BFD" w:rsidRPr="00326CC1">
        <w:rPr>
          <w:rStyle w:val="apple-converted-space"/>
          <w:rFonts w:ascii="Times New Roman" w:hAnsi="Times New Roman" w:cs="Times New Roman"/>
          <w:color w:val="000000"/>
          <w:sz w:val="24"/>
          <w:szCs w:val="24"/>
        </w:rPr>
        <w:t>че</w:t>
      </w:r>
      <w:proofErr w:type="spellEnd"/>
      <w:r w:rsidR="00085BFD" w:rsidRPr="00326CC1">
        <w:rPr>
          <w:rStyle w:val="apple-converted-space"/>
          <w:rFonts w:ascii="Times New Roman" w:hAnsi="Times New Roman" w:cs="Times New Roman"/>
          <w:color w:val="000000"/>
          <w:sz w:val="24"/>
          <w:szCs w:val="24"/>
        </w:rPr>
        <w:t xml:space="preserve"> </w:t>
      </w:r>
      <w:proofErr w:type="spellStart"/>
      <w:r w:rsidR="00085BFD" w:rsidRPr="00326CC1">
        <w:rPr>
          <w:rStyle w:val="apple-converted-space"/>
          <w:rFonts w:ascii="Times New Roman" w:hAnsi="Times New Roman" w:cs="Times New Roman"/>
          <w:color w:val="000000"/>
          <w:sz w:val="24"/>
          <w:szCs w:val="24"/>
        </w:rPr>
        <w:t>подадената</w:t>
      </w:r>
      <w:proofErr w:type="spellEnd"/>
      <w:r w:rsidR="00085BFD" w:rsidRPr="00326CC1">
        <w:rPr>
          <w:rStyle w:val="apple-converted-space"/>
          <w:rFonts w:ascii="Times New Roman" w:hAnsi="Times New Roman" w:cs="Times New Roman"/>
          <w:color w:val="000000"/>
          <w:sz w:val="24"/>
          <w:szCs w:val="24"/>
        </w:rPr>
        <w:t xml:space="preserve"> от </w:t>
      </w:r>
      <w:proofErr w:type="spellStart"/>
      <w:r w:rsidR="00085BFD" w:rsidRPr="00326CC1">
        <w:rPr>
          <w:rStyle w:val="apple-converted-space"/>
          <w:rFonts w:ascii="Times New Roman" w:hAnsi="Times New Roman" w:cs="Times New Roman"/>
          <w:color w:val="000000"/>
          <w:sz w:val="24"/>
          <w:szCs w:val="24"/>
        </w:rPr>
        <w:t>него</w:t>
      </w:r>
      <w:proofErr w:type="spellEnd"/>
      <w:r w:rsidR="00085BFD"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жал</w:t>
      </w:r>
      <w:r w:rsidR="00085BFD" w:rsidRPr="00326CC1">
        <w:rPr>
          <w:rStyle w:val="apple-converted-space"/>
          <w:rFonts w:ascii="Times New Roman" w:hAnsi="Times New Roman" w:cs="Times New Roman"/>
          <w:color w:val="000000"/>
          <w:sz w:val="24"/>
          <w:szCs w:val="24"/>
        </w:rPr>
        <w:t>ба</w:t>
      </w:r>
      <w:proofErr w:type="spellEnd"/>
      <w:r w:rsidR="00085BFD" w:rsidRPr="00326CC1">
        <w:rPr>
          <w:rStyle w:val="apple-converted-space"/>
          <w:rFonts w:ascii="Times New Roman" w:hAnsi="Times New Roman" w:cs="Times New Roman"/>
          <w:color w:val="000000"/>
          <w:sz w:val="24"/>
          <w:szCs w:val="24"/>
        </w:rPr>
        <w:t xml:space="preserve"> </w:t>
      </w:r>
      <w:proofErr w:type="spellStart"/>
      <w:r w:rsidR="00085BFD" w:rsidRPr="00326CC1">
        <w:rPr>
          <w:rStyle w:val="apple-converted-space"/>
          <w:rFonts w:ascii="Times New Roman" w:hAnsi="Times New Roman" w:cs="Times New Roman"/>
          <w:color w:val="000000"/>
          <w:sz w:val="24"/>
          <w:szCs w:val="24"/>
        </w:rPr>
        <w:t>относно</w:t>
      </w:r>
      <w:proofErr w:type="spellEnd"/>
      <w:r w:rsidR="00085BFD" w:rsidRPr="00326CC1">
        <w:rPr>
          <w:rStyle w:val="apple-converted-space"/>
          <w:rFonts w:ascii="Times New Roman" w:hAnsi="Times New Roman" w:cs="Times New Roman"/>
          <w:color w:val="000000"/>
          <w:sz w:val="24"/>
          <w:szCs w:val="24"/>
        </w:rPr>
        <w:t xml:space="preserve"> </w:t>
      </w:r>
      <w:proofErr w:type="spellStart"/>
      <w:r w:rsidR="00085BFD" w:rsidRPr="00326CC1">
        <w:rPr>
          <w:rStyle w:val="apple-converted-space"/>
          <w:rFonts w:ascii="Times New Roman" w:hAnsi="Times New Roman" w:cs="Times New Roman"/>
          <w:color w:val="000000"/>
          <w:sz w:val="24"/>
          <w:szCs w:val="24"/>
        </w:rPr>
        <w:t>законността</w:t>
      </w:r>
      <w:proofErr w:type="spellEnd"/>
      <w:r w:rsidR="00085BFD" w:rsidRPr="00326CC1">
        <w:rPr>
          <w:rStyle w:val="apple-converted-space"/>
          <w:rFonts w:ascii="Times New Roman" w:hAnsi="Times New Roman" w:cs="Times New Roman"/>
          <w:color w:val="000000"/>
          <w:sz w:val="24"/>
          <w:szCs w:val="24"/>
        </w:rPr>
        <w:t xml:space="preserve"> на </w:t>
      </w:r>
      <w:proofErr w:type="spellStart"/>
      <w:r w:rsidR="00085BFD" w:rsidRPr="00326CC1">
        <w:rPr>
          <w:rStyle w:val="apple-converted-space"/>
          <w:rFonts w:ascii="Times New Roman" w:hAnsi="Times New Roman" w:cs="Times New Roman"/>
          <w:color w:val="000000"/>
          <w:sz w:val="24"/>
          <w:szCs w:val="24"/>
        </w:rPr>
        <w:t>задър</w:t>
      </w:r>
      <w:r w:rsidRPr="00326CC1">
        <w:rPr>
          <w:rStyle w:val="apple-converted-space"/>
          <w:rFonts w:ascii="Times New Roman" w:hAnsi="Times New Roman" w:cs="Times New Roman"/>
          <w:color w:val="000000"/>
          <w:sz w:val="24"/>
          <w:szCs w:val="24"/>
        </w:rPr>
        <w:t>жането</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му</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не</w:t>
      </w:r>
      <w:proofErr w:type="spellEnd"/>
      <w:r w:rsidRPr="00326CC1">
        <w:rPr>
          <w:rStyle w:val="apple-converted-space"/>
          <w:rFonts w:ascii="Times New Roman" w:hAnsi="Times New Roman" w:cs="Times New Roman"/>
          <w:color w:val="000000"/>
          <w:sz w:val="24"/>
          <w:szCs w:val="24"/>
        </w:rPr>
        <w:t xml:space="preserve"> е </w:t>
      </w:r>
      <w:proofErr w:type="spellStart"/>
      <w:r w:rsidRPr="00326CC1">
        <w:rPr>
          <w:rStyle w:val="apple-converted-space"/>
          <w:rFonts w:ascii="Times New Roman" w:hAnsi="Times New Roman" w:cs="Times New Roman"/>
          <w:color w:val="000000"/>
          <w:sz w:val="24"/>
          <w:szCs w:val="24"/>
        </w:rPr>
        <w:t>била</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разгледана</w:t>
      </w:r>
      <w:proofErr w:type="spellEnd"/>
      <w:r w:rsidRPr="00326CC1">
        <w:rPr>
          <w:rStyle w:val="apple-converted-space"/>
          <w:rFonts w:ascii="Times New Roman" w:hAnsi="Times New Roman" w:cs="Times New Roman"/>
          <w:color w:val="000000"/>
          <w:sz w:val="24"/>
          <w:szCs w:val="24"/>
        </w:rPr>
        <w:t xml:space="preserve"> в </w:t>
      </w:r>
      <w:proofErr w:type="spellStart"/>
      <w:r w:rsidRPr="00326CC1">
        <w:rPr>
          <w:rStyle w:val="apple-converted-space"/>
          <w:rFonts w:ascii="Times New Roman" w:hAnsi="Times New Roman" w:cs="Times New Roman"/>
          <w:color w:val="000000"/>
          <w:sz w:val="24"/>
          <w:szCs w:val="24"/>
        </w:rPr>
        <w:t>кратък</w:t>
      </w:r>
      <w:proofErr w:type="spellEnd"/>
      <w:r w:rsidRPr="00326CC1">
        <w:rPr>
          <w:rStyle w:val="apple-converted-space"/>
          <w:rFonts w:ascii="Times New Roman" w:hAnsi="Times New Roman" w:cs="Times New Roman"/>
          <w:color w:val="000000"/>
          <w:sz w:val="24"/>
          <w:szCs w:val="24"/>
        </w:rPr>
        <w:t xml:space="preserve"> </w:t>
      </w:r>
      <w:proofErr w:type="spellStart"/>
      <w:r w:rsidRPr="00326CC1">
        <w:rPr>
          <w:rStyle w:val="apple-converted-space"/>
          <w:rFonts w:ascii="Times New Roman" w:hAnsi="Times New Roman" w:cs="Times New Roman"/>
          <w:color w:val="000000"/>
          <w:sz w:val="24"/>
          <w:szCs w:val="24"/>
        </w:rPr>
        <w:t>срок</w:t>
      </w:r>
      <w:proofErr w:type="spellEnd"/>
      <w:r w:rsidRPr="00326CC1">
        <w:rPr>
          <w:rStyle w:val="apple-converted-space"/>
          <w:rFonts w:ascii="Times New Roman" w:hAnsi="Times New Roman" w:cs="Times New Roman"/>
          <w:color w:val="000000"/>
          <w:sz w:val="24"/>
          <w:szCs w:val="24"/>
        </w:rPr>
        <w:t>.</w:t>
      </w:r>
      <w:r w:rsidR="00085BFD" w:rsidRPr="00326CC1">
        <w:rPr>
          <w:rStyle w:val="apple-converted-space"/>
          <w:rFonts w:ascii="Times New Roman" w:hAnsi="Times New Roman" w:cs="Times New Roman"/>
          <w:color w:val="000000"/>
          <w:sz w:val="24"/>
          <w:szCs w:val="24"/>
        </w:rPr>
        <w:t xml:space="preserve"> </w:t>
      </w:r>
      <w:hyperlink r:id="rId551" w:history="1">
        <w:r w:rsidR="006A2A95" w:rsidRPr="00326CC1">
          <w:rPr>
            <w:rStyle w:val="Hyperlink"/>
            <w:rFonts w:ascii="Times New Roman" w:hAnsi="Times New Roman" w:cs="Times New Roman"/>
            <w:sz w:val="24"/>
            <w:szCs w:val="24"/>
            <w:lang w:val="bg-BG"/>
          </w:rPr>
          <w:t>Бюлетин № 36</w:t>
        </w:r>
      </w:hyperlink>
      <w:r w:rsidR="00085BFD" w:rsidRPr="00326CC1">
        <w:rPr>
          <w:rStyle w:val="apple-converted-space"/>
          <w:rFonts w:ascii="Times New Roman" w:hAnsi="Times New Roman" w:cs="Times New Roman"/>
          <w:color w:val="000000"/>
          <w:sz w:val="24"/>
          <w:szCs w:val="24"/>
          <w:lang w:val="bg-BG"/>
        </w:rPr>
        <w:t xml:space="preserve"> </w:t>
      </w:r>
    </w:p>
    <w:p w14:paraId="5D6674A1" w14:textId="77777777" w:rsidR="00C13201" w:rsidRPr="00CA17AF" w:rsidRDefault="009E5E4A" w:rsidP="00BA23FF">
      <w:pPr>
        <w:pStyle w:val="NoSpacing"/>
        <w:pBdr>
          <w:bottom w:val="single" w:sz="4" w:space="1" w:color="auto"/>
        </w:pBdr>
        <w:jc w:val="both"/>
        <w:rPr>
          <w:rStyle w:val="Hyperlink"/>
          <w:rFonts w:ascii="Times New Roman" w:hAnsi="Times New Roman" w:cs="Times New Roman"/>
          <w:i/>
          <w:iCs/>
          <w:sz w:val="24"/>
          <w:szCs w:val="24"/>
          <w:lang w:val="en-GB"/>
        </w:rPr>
      </w:pPr>
      <w:hyperlink r:id="rId552" w:tgtFrame="_blank" w:history="1">
        <w:r w:rsidR="00C13201" w:rsidRPr="00CA17AF">
          <w:rPr>
            <w:rStyle w:val="Hyperlink"/>
            <w:rFonts w:ascii="Times New Roman" w:hAnsi="Times New Roman" w:cs="Times New Roman"/>
            <w:i/>
            <w:iCs/>
            <w:sz w:val="24"/>
            <w:szCs w:val="24"/>
            <w:lang w:val="en-GB"/>
          </w:rPr>
          <w:t>M.M. v. Bulgaria (no. 75832/13)</w:t>
        </w:r>
      </w:hyperlink>
    </w:p>
    <w:p w14:paraId="3E952F30" w14:textId="77777777" w:rsidR="00CA17AF" w:rsidRPr="00CA17AF" w:rsidRDefault="00CA17AF" w:rsidP="00BA23FF">
      <w:pPr>
        <w:pStyle w:val="NoSpacing"/>
        <w:jc w:val="both"/>
        <w:rPr>
          <w:rStyle w:val="Hyperlink"/>
          <w:rFonts w:ascii="Times New Roman" w:hAnsi="Times New Roman" w:cs="Times New Roman"/>
          <w:i/>
          <w:iCs/>
          <w:sz w:val="24"/>
          <w:szCs w:val="24"/>
          <w:lang w:val="en-GB"/>
        </w:rPr>
      </w:pPr>
    </w:p>
    <w:p w14:paraId="7C401116" w14:textId="77777777" w:rsidR="00CA17AF" w:rsidRPr="00CA17AF" w:rsidRDefault="00CA17AF" w:rsidP="00BA23FF">
      <w:pPr>
        <w:pStyle w:val="NoSpacing"/>
        <w:jc w:val="both"/>
        <w:rPr>
          <w:rStyle w:val="sb8d990e2"/>
          <w:rFonts w:ascii="Times New Roman" w:hAnsi="Times New Roman" w:cs="Times New Roman"/>
          <w:color w:val="000000"/>
          <w:sz w:val="24"/>
          <w:szCs w:val="24"/>
          <w:lang w:val="bg-BG"/>
        </w:rPr>
      </w:pPr>
      <w:proofErr w:type="spellStart"/>
      <w:r w:rsidRPr="00CA17AF">
        <w:rPr>
          <w:rStyle w:val="sb8d990e2"/>
          <w:rFonts w:ascii="Times New Roman" w:hAnsi="Times New Roman" w:cs="Times New Roman"/>
          <w:color w:val="000000"/>
          <w:sz w:val="24"/>
          <w:szCs w:val="24"/>
        </w:rPr>
        <w:t>Съществуващите</w:t>
      </w:r>
      <w:proofErr w:type="spellEnd"/>
      <w:r w:rsidRPr="00CA17AF">
        <w:rPr>
          <w:rStyle w:val="sb8d990e2"/>
          <w:rFonts w:ascii="Times New Roman" w:hAnsi="Times New Roman" w:cs="Times New Roman"/>
          <w:color w:val="000000"/>
          <w:sz w:val="24"/>
          <w:szCs w:val="24"/>
        </w:rPr>
        <w:t xml:space="preserve"> </w:t>
      </w:r>
      <w:proofErr w:type="spellStart"/>
      <w:r w:rsidRPr="00CA17AF">
        <w:rPr>
          <w:rStyle w:val="sb8d990e2"/>
          <w:rFonts w:ascii="Times New Roman" w:hAnsi="Times New Roman" w:cs="Times New Roman"/>
          <w:color w:val="000000"/>
          <w:sz w:val="24"/>
          <w:szCs w:val="24"/>
        </w:rPr>
        <w:t>условия</w:t>
      </w:r>
      <w:proofErr w:type="spellEnd"/>
      <w:r w:rsidRPr="00CA17AF">
        <w:rPr>
          <w:rStyle w:val="sb8d990e2"/>
          <w:rFonts w:ascii="Times New Roman" w:hAnsi="Times New Roman" w:cs="Times New Roman"/>
          <w:color w:val="000000"/>
          <w:sz w:val="24"/>
          <w:szCs w:val="24"/>
        </w:rPr>
        <w:t xml:space="preserve"> </w:t>
      </w:r>
      <w:proofErr w:type="spellStart"/>
      <w:r w:rsidRPr="00CA17AF">
        <w:rPr>
          <w:rStyle w:val="sb8d990e2"/>
          <w:rFonts w:ascii="Times New Roman" w:hAnsi="Times New Roman" w:cs="Times New Roman"/>
          <w:color w:val="000000"/>
          <w:sz w:val="24"/>
          <w:szCs w:val="24"/>
        </w:rPr>
        <w:t>за</w:t>
      </w:r>
      <w:proofErr w:type="spellEnd"/>
      <w:r w:rsidRPr="00CA17AF">
        <w:rPr>
          <w:rStyle w:val="sb8d990e2"/>
          <w:rFonts w:ascii="Times New Roman" w:hAnsi="Times New Roman" w:cs="Times New Roman"/>
          <w:color w:val="000000"/>
          <w:sz w:val="24"/>
          <w:szCs w:val="24"/>
        </w:rPr>
        <w:t xml:space="preserve"> </w:t>
      </w:r>
      <w:proofErr w:type="spellStart"/>
      <w:r w:rsidRPr="00CA17AF">
        <w:rPr>
          <w:rStyle w:val="sb8d990e2"/>
          <w:rFonts w:ascii="Times New Roman" w:hAnsi="Times New Roman" w:cs="Times New Roman"/>
          <w:color w:val="000000"/>
          <w:sz w:val="24"/>
          <w:szCs w:val="24"/>
        </w:rPr>
        <w:t>прием</w:t>
      </w:r>
      <w:proofErr w:type="spellEnd"/>
      <w:r w:rsidRPr="00CA17AF">
        <w:rPr>
          <w:rStyle w:val="sb8d990e2"/>
          <w:rFonts w:ascii="Times New Roman" w:hAnsi="Times New Roman" w:cs="Times New Roman"/>
          <w:color w:val="000000"/>
          <w:sz w:val="24"/>
          <w:szCs w:val="24"/>
        </w:rPr>
        <w:t xml:space="preserve"> на </w:t>
      </w:r>
      <w:proofErr w:type="spellStart"/>
      <w:r w:rsidRPr="00CA17AF">
        <w:rPr>
          <w:rStyle w:val="sb8d990e2"/>
          <w:rFonts w:ascii="Times New Roman" w:hAnsi="Times New Roman" w:cs="Times New Roman"/>
          <w:color w:val="000000"/>
          <w:sz w:val="24"/>
          <w:szCs w:val="24"/>
        </w:rPr>
        <w:t>лица</w:t>
      </w:r>
      <w:proofErr w:type="spellEnd"/>
      <w:r w:rsidRPr="00CA17AF">
        <w:rPr>
          <w:rStyle w:val="sb8d990e2"/>
          <w:rFonts w:ascii="Times New Roman" w:hAnsi="Times New Roman" w:cs="Times New Roman"/>
          <w:color w:val="000000"/>
          <w:sz w:val="24"/>
          <w:szCs w:val="24"/>
        </w:rPr>
        <w:t xml:space="preserve"> със </w:t>
      </w:r>
      <w:proofErr w:type="spellStart"/>
      <w:r w:rsidRPr="00CA17AF">
        <w:rPr>
          <w:rStyle w:val="sb8d990e2"/>
          <w:rFonts w:ascii="Times New Roman" w:hAnsi="Times New Roman" w:cs="Times New Roman"/>
          <w:color w:val="000000"/>
          <w:sz w:val="24"/>
          <w:szCs w:val="24"/>
        </w:rPr>
        <w:t>здравословни</w:t>
      </w:r>
      <w:proofErr w:type="spellEnd"/>
      <w:r w:rsidRPr="00CA17AF">
        <w:rPr>
          <w:rStyle w:val="sb8d990e2"/>
          <w:rFonts w:ascii="Times New Roman" w:hAnsi="Times New Roman" w:cs="Times New Roman"/>
          <w:color w:val="000000"/>
          <w:sz w:val="24"/>
          <w:szCs w:val="24"/>
        </w:rPr>
        <w:t xml:space="preserve"> </w:t>
      </w:r>
      <w:proofErr w:type="spellStart"/>
      <w:r w:rsidRPr="00CA17AF">
        <w:rPr>
          <w:rStyle w:val="sb8d990e2"/>
          <w:rFonts w:ascii="Times New Roman" w:hAnsi="Times New Roman" w:cs="Times New Roman"/>
          <w:color w:val="000000"/>
          <w:sz w:val="24"/>
          <w:szCs w:val="24"/>
        </w:rPr>
        <w:t>проблеми</w:t>
      </w:r>
      <w:proofErr w:type="spellEnd"/>
      <w:r w:rsidRPr="00CA17AF">
        <w:rPr>
          <w:rStyle w:val="sb8d990e2"/>
          <w:rFonts w:ascii="Times New Roman" w:hAnsi="Times New Roman" w:cs="Times New Roman"/>
          <w:color w:val="000000"/>
          <w:sz w:val="24"/>
          <w:szCs w:val="24"/>
        </w:rPr>
        <w:t xml:space="preserve">, </w:t>
      </w:r>
      <w:proofErr w:type="spellStart"/>
      <w:r w:rsidRPr="00CA17AF">
        <w:rPr>
          <w:rStyle w:val="sb8d990e2"/>
          <w:rFonts w:ascii="Times New Roman" w:hAnsi="Times New Roman" w:cs="Times New Roman"/>
          <w:color w:val="000000"/>
          <w:sz w:val="24"/>
          <w:szCs w:val="24"/>
        </w:rPr>
        <w:t>търсещи</w:t>
      </w:r>
      <w:proofErr w:type="spellEnd"/>
      <w:r w:rsidRPr="00CA17AF">
        <w:rPr>
          <w:rStyle w:val="sb8d990e2"/>
          <w:rFonts w:ascii="Times New Roman" w:hAnsi="Times New Roman" w:cs="Times New Roman"/>
          <w:color w:val="000000"/>
          <w:sz w:val="24"/>
          <w:szCs w:val="24"/>
        </w:rPr>
        <w:t xml:space="preserve"> </w:t>
      </w:r>
      <w:proofErr w:type="spellStart"/>
      <w:r w:rsidRPr="00CA17AF">
        <w:rPr>
          <w:rStyle w:val="sb8d990e2"/>
          <w:rFonts w:ascii="Times New Roman" w:hAnsi="Times New Roman" w:cs="Times New Roman"/>
          <w:color w:val="000000"/>
          <w:sz w:val="24"/>
          <w:szCs w:val="24"/>
        </w:rPr>
        <w:t>убежище</w:t>
      </w:r>
      <w:proofErr w:type="spellEnd"/>
      <w:r w:rsidRPr="00CA17AF">
        <w:rPr>
          <w:rStyle w:val="sb8d990e2"/>
          <w:rFonts w:ascii="Times New Roman" w:hAnsi="Times New Roman" w:cs="Times New Roman"/>
          <w:color w:val="000000"/>
          <w:sz w:val="24"/>
          <w:szCs w:val="24"/>
        </w:rPr>
        <w:t xml:space="preserve"> в </w:t>
      </w:r>
      <w:proofErr w:type="spellStart"/>
      <w:r w:rsidRPr="00CA17AF">
        <w:rPr>
          <w:rStyle w:val="sb8d990e2"/>
          <w:rFonts w:ascii="Times New Roman" w:hAnsi="Times New Roman" w:cs="Times New Roman"/>
          <w:color w:val="000000"/>
          <w:sz w:val="24"/>
          <w:szCs w:val="24"/>
        </w:rPr>
        <w:t>Италия</w:t>
      </w:r>
      <w:proofErr w:type="spellEnd"/>
      <w:r w:rsidRPr="00CA17AF">
        <w:rPr>
          <w:rStyle w:val="sb8d990e2"/>
          <w:rFonts w:ascii="Times New Roman" w:hAnsi="Times New Roman" w:cs="Times New Roman"/>
          <w:color w:val="000000"/>
          <w:sz w:val="24"/>
          <w:szCs w:val="24"/>
        </w:rPr>
        <w:t xml:space="preserve">, </w:t>
      </w:r>
      <w:proofErr w:type="spellStart"/>
      <w:r w:rsidRPr="00CA17AF">
        <w:rPr>
          <w:rStyle w:val="sb8d990e2"/>
          <w:rFonts w:ascii="Times New Roman" w:hAnsi="Times New Roman" w:cs="Times New Roman"/>
          <w:color w:val="000000"/>
          <w:sz w:val="24"/>
          <w:szCs w:val="24"/>
        </w:rPr>
        <w:t>сами</w:t>
      </w:r>
      <w:proofErr w:type="spellEnd"/>
      <w:r w:rsidRPr="00CA17AF">
        <w:rPr>
          <w:rStyle w:val="sb8d990e2"/>
          <w:rFonts w:ascii="Times New Roman" w:hAnsi="Times New Roman" w:cs="Times New Roman"/>
          <w:color w:val="000000"/>
          <w:sz w:val="24"/>
          <w:szCs w:val="24"/>
        </w:rPr>
        <w:t xml:space="preserve"> по </w:t>
      </w:r>
      <w:proofErr w:type="spellStart"/>
      <w:r w:rsidRPr="00CA17AF">
        <w:rPr>
          <w:rStyle w:val="sb8d990e2"/>
          <w:rFonts w:ascii="Times New Roman" w:hAnsi="Times New Roman" w:cs="Times New Roman"/>
          <w:color w:val="000000"/>
          <w:sz w:val="24"/>
          <w:szCs w:val="24"/>
        </w:rPr>
        <w:t>себе</w:t>
      </w:r>
      <w:proofErr w:type="spellEnd"/>
      <w:r w:rsidRPr="00CA17AF">
        <w:rPr>
          <w:rStyle w:val="sb8d990e2"/>
          <w:rFonts w:ascii="Times New Roman" w:hAnsi="Times New Roman" w:cs="Times New Roman"/>
          <w:color w:val="000000"/>
          <w:sz w:val="24"/>
          <w:szCs w:val="24"/>
        </w:rPr>
        <w:t xml:space="preserve"> </w:t>
      </w:r>
      <w:proofErr w:type="spellStart"/>
      <w:r w:rsidRPr="00CA17AF">
        <w:rPr>
          <w:rStyle w:val="sb8d990e2"/>
          <w:rFonts w:ascii="Times New Roman" w:hAnsi="Times New Roman" w:cs="Times New Roman"/>
          <w:color w:val="000000"/>
          <w:sz w:val="24"/>
          <w:szCs w:val="24"/>
        </w:rPr>
        <w:t>си</w:t>
      </w:r>
      <w:proofErr w:type="spellEnd"/>
      <w:r w:rsidRPr="00CA17AF">
        <w:rPr>
          <w:rStyle w:val="sb8d990e2"/>
          <w:rFonts w:ascii="Times New Roman" w:hAnsi="Times New Roman" w:cs="Times New Roman"/>
          <w:color w:val="000000"/>
          <w:sz w:val="24"/>
          <w:szCs w:val="24"/>
        </w:rPr>
        <w:t xml:space="preserve"> </w:t>
      </w:r>
      <w:proofErr w:type="spellStart"/>
      <w:r w:rsidRPr="00CA17AF">
        <w:rPr>
          <w:rStyle w:val="sb8d990e2"/>
          <w:rFonts w:ascii="Times New Roman" w:hAnsi="Times New Roman" w:cs="Times New Roman"/>
          <w:color w:val="000000"/>
          <w:sz w:val="24"/>
          <w:szCs w:val="24"/>
        </w:rPr>
        <w:t>не</w:t>
      </w:r>
      <w:proofErr w:type="spellEnd"/>
      <w:r w:rsidRPr="00CA17AF">
        <w:rPr>
          <w:rStyle w:val="sb8d990e2"/>
          <w:rFonts w:ascii="Times New Roman" w:hAnsi="Times New Roman" w:cs="Times New Roman"/>
          <w:color w:val="000000"/>
          <w:sz w:val="24"/>
          <w:szCs w:val="24"/>
        </w:rPr>
        <w:t xml:space="preserve"> </w:t>
      </w:r>
      <w:proofErr w:type="spellStart"/>
      <w:r w:rsidRPr="00CA17AF">
        <w:rPr>
          <w:rStyle w:val="sb8d990e2"/>
          <w:rFonts w:ascii="Times New Roman" w:hAnsi="Times New Roman" w:cs="Times New Roman"/>
          <w:color w:val="000000"/>
          <w:sz w:val="24"/>
          <w:szCs w:val="24"/>
        </w:rPr>
        <w:t>могат</w:t>
      </w:r>
      <w:proofErr w:type="spellEnd"/>
      <w:r w:rsidRPr="00CA17AF">
        <w:rPr>
          <w:rStyle w:val="sb8d990e2"/>
          <w:rFonts w:ascii="Times New Roman" w:hAnsi="Times New Roman" w:cs="Times New Roman"/>
          <w:color w:val="000000"/>
          <w:sz w:val="24"/>
          <w:szCs w:val="24"/>
        </w:rPr>
        <w:t xml:space="preserve"> </w:t>
      </w:r>
      <w:proofErr w:type="spellStart"/>
      <w:r w:rsidRPr="00CA17AF">
        <w:rPr>
          <w:rStyle w:val="sb8d990e2"/>
          <w:rFonts w:ascii="Times New Roman" w:hAnsi="Times New Roman" w:cs="Times New Roman"/>
          <w:color w:val="000000"/>
          <w:sz w:val="24"/>
          <w:szCs w:val="24"/>
        </w:rPr>
        <w:t>да</w:t>
      </w:r>
      <w:proofErr w:type="spellEnd"/>
      <w:r w:rsidRPr="00CA17AF">
        <w:rPr>
          <w:rStyle w:val="sb8d990e2"/>
          <w:rFonts w:ascii="Times New Roman" w:hAnsi="Times New Roman" w:cs="Times New Roman"/>
          <w:color w:val="000000"/>
          <w:sz w:val="24"/>
          <w:szCs w:val="24"/>
        </w:rPr>
        <w:t xml:space="preserve"> </w:t>
      </w:r>
      <w:proofErr w:type="spellStart"/>
      <w:r w:rsidRPr="00CA17AF">
        <w:rPr>
          <w:rStyle w:val="sb8d990e2"/>
          <w:rFonts w:ascii="Times New Roman" w:hAnsi="Times New Roman" w:cs="Times New Roman"/>
          <w:color w:val="000000"/>
          <w:sz w:val="24"/>
          <w:szCs w:val="24"/>
        </w:rPr>
        <w:t>бъдат</w:t>
      </w:r>
      <w:proofErr w:type="spellEnd"/>
      <w:r w:rsidRPr="00CA17AF">
        <w:rPr>
          <w:rStyle w:val="sb8d990e2"/>
          <w:rFonts w:ascii="Times New Roman" w:hAnsi="Times New Roman" w:cs="Times New Roman"/>
          <w:color w:val="000000"/>
          <w:sz w:val="24"/>
          <w:szCs w:val="24"/>
        </w:rPr>
        <w:t xml:space="preserve"> </w:t>
      </w:r>
      <w:proofErr w:type="spellStart"/>
      <w:r w:rsidRPr="00CA17AF">
        <w:rPr>
          <w:rStyle w:val="sb8d990e2"/>
          <w:rFonts w:ascii="Times New Roman" w:hAnsi="Times New Roman" w:cs="Times New Roman"/>
          <w:color w:val="000000"/>
          <w:sz w:val="24"/>
          <w:szCs w:val="24"/>
        </w:rPr>
        <w:t>пречка</w:t>
      </w:r>
      <w:proofErr w:type="spellEnd"/>
      <w:r w:rsidRPr="00CA17AF">
        <w:rPr>
          <w:rStyle w:val="sb8d990e2"/>
          <w:rFonts w:ascii="Times New Roman" w:hAnsi="Times New Roman" w:cs="Times New Roman"/>
          <w:color w:val="000000"/>
          <w:sz w:val="24"/>
          <w:szCs w:val="24"/>
        </w:rPr>
        <w:t xml:space="preserve"> </w:t>
      </w:r>
      <w:proofErr w:type="spellStart"/>
      <w:r w:rsidRPr="00CA17AF">
        <w:rPr>
          <w:rStyle w:val="sb8d990e2"/>
          <w:rFonts w:ascii="Times New Roman" w:hAnsi="Times New Roman" w:cs="Times New Roman"/>
          <w:color w:val="000000"/>
          <w:sz w:val="24"/>
          <w:szCs w:val="24"/>
        </w:rPr>
        <w:t>за</w:t>
      </w:r>
      <w:proofErr w:type="spellEnd"/>
      <w:r w:rsidRPr="00CA17AF">
        <w:rPr>
          <w:rStyle w:val="sb8d990e2"/>
          <w:rFonts w:ascii="Times New Roman" w:hAnsi="Times New Roman" w:cs="Times New Roman"/>
          <w:color w:val="000000"/>
          <w:sz w:val="24"/>
          <w:szCs w:val="24"/>
        </w:rPr>
        <w:t xml:space="preserve"> </w:t>
      </w:r>
      <w:proofErr w:type="spellStart"/>
      <w:r w:rsidRPr="00CA17AF">
        <w:rPr>
          <w:rStyle w:val="sb8d990e2"/>
          <w:rFonts w:ascii="Times New Roman" w:hAnsi="Times New Roman" w:cs="Times New Roman"/>
          <w:color w:val="000000"/>
          <w:sz w:val="24"/>
          <w:szCs w:val="24"/>
        </w:rPr>
        <w:t>експулсирането</w:t>
      </w:r>
      <w:proofErr w:type="spellEnd"/>
      <w:r w:rsidRPr="00CA17AF">
        <w:rPr>
          <w:rStyle w:val="sb8d990e2"/>
          <w:rFonts w:ascii="Times New Roman" w:hAnsi="Times New Roman" w:cs="Times New Roman"/>
          <w:color w:val="000000"/>
          <w:sz w:val="24"/>
          <w:szCs w:val="24"/>
        </w:rPr>
        <w:t xml:space="preserve"> </w:t>
      </w:r>
      <w:proofErr w:type="spellStart"/>
      <w:r w:rsidRPr="00CA17AF">
        <w:rPr>
          <w:rStyle w:val="sb8d990e2"/>
          <w:rFonts w:ascii="Times New Roman" w:hAnsi="Times New Roman" w:cs="Times New Roman"/>
          <w:color w:val="000000"/>
          <w:sz w:val="24"/>
          <w:szCs w:val="24"/>
        </w:rPr>
        <w:t>им</w:t>
      </w:r>
      <w:proofErr w:type="spellEnd"/>
      <w:r w:rsidRPr="00CA17AF">
        <w:rPr>
          <w:rStyle w:val="sb8d990e2"/>
          <w:rFonts w:ascii="Times New Roman" w:hAnsi="Times New Roman" w:cs="Times New Roman"/>
          <w:color w:val="000000"/>
          <w:sz w:val="24"/>
          <w:szCs w:val="24"/>
        </w:rPr>
        <w:t xml:space="preserve">. </w:t>
      </w:r>
      <w:proofErr w:type="spellStart"/>
      <w:r w:rsidRPr="00CA17AF">
        <w:rPr>
          <w:rStyle w:val="sb8d990e2"/>
          <w:rFonts w:ascii="Times New Roman" w:hAnsi="Times New Roman" w:cs="Times New Roman"/>
          <w:color w:val="000000"/>
          <w:sz w:val="24"/>
          <w:szCs w:val="24"/>
        </w:rPr>
        <w:t>Такава</w:t>
      </w:r>
      <w:proofErr w:type="spellEnd"/>
      <w:r w:rsidRPr="00CA17AF">
        <w:rPr>
          <w:rStyle w:val="sb8d990e2"/>
          <w:rFonts w:ascii="Times New Roman" w:hAnsi="Times New Roman" w:cs="Times New Roman"/>
          <w:color w:val="000000"/>
          <w:sz w:val="24"/>
          <w:szCs w:val="24"/>
        </w:rPr>
        <w:t xml:space="preserve"> </w:t>
      </w:r>
      <w:proofErr w:type="spellStart"/>
      <w:r w:rsidRPr="00CA17AF">
        <w:rPr>
          <w:rStyle w:val="sb8d990e2"/>
          <w:rFonts w:ascii="Times New Roman" w:hAnsi="Times New Roman" w:cs="Times New Roman"/>
          <w:color w:val="000000"/>
          <w:sz w:val="24"/>
          <w:szCs w:val="24"/>
        </w:rPr>
        <w:t>пречка</w:t>
      </w:r>
      <w:proofErr w:type="spellEnd"/>
      <w:r w:rsidRPr="00CA17AF">
        <w:rPr>
          <w:rStyle w:val="sb8d990e2"/>
          <w:rFonts w:ascii="Times New Roman" w:hAnsi="Times New Roman" w:cs="Times New Roman"/>
          <w:color w:val="000000"/>
          <w:sz w:val="24"/>
          <w:szCs w:val="24"/>
        </w:rPr>
        <w:t xml:space="preserve"> </w:t>
      </w:r>
      <w:proofErr w:type="spellStart"/>
      <w:r w:rsidRPr="00CA17AF">
        <w:rPr>
          <w:rStyle w:val="sb8d990e2"/>
          <w:rFonts w:ascii="Times New Roman" w:hAnsi="Times New Roman" w:cs="Times New Roman"/>
          <w:color w:val="000000"/>
          <w:sz w:val="24"/>
          <w:szCs w:val="24"/>
        </w:rPr>
        <w:t>могат</w:t>
      </w:r>
      <w:proofErr w:type="spellEnd"/>
      <w:r w:rsidRPr="00CA17AF">
        <w:rPr>
          <w:rStyle w:val="sb8d990e2"/>
          <w:rFonts w:ascii="Times New Roman" w:hAnsi="Times New Roman" w:cs="Times New Roman"/>
          <w:color w:val="000000"/>
          <w:sz w:val="24"/>
          <w:szCs w:val="24"/>
        </w:rPr>
        <w:t xml:space="preserve"> </w:t>
      </w:r>
      <w:proofErr w:type="spellStart"/>
      <w:r w:rsidRPr="00CA17AF">
        <w:rPr>
          <w:rStyle w:val="sb8d990e2"/>
          <w:rFonts w:ascii="Times New Roman" w:hAnsi="Times New Roman" w:cs="Times New Roman"/>
          <w:color w:val="000000"/>
          <w:sz w:val="24"/>
          <w:szCs w:val="24"/>
        </w:rPr>
        <w:t>да</w:t>
      </w:r>
      <w:proofErr w:type="spellEnd"/>
      <w:r w:rsidRPr="00CA17AF">
        <w:rPr>
          <w:rStyle w:val="sb8d990e2"/>
          <w:rFonts w:ascii="Times New Roman" w:hAnsi="Times New Roman" w:cs="Times New Roman"/>
          <w:color w:val="000000"/>
          <w:sz w:val="24"/>
          <w:szCs w:val="24"/>
        </w:rPr>
        <w:t xml:space="preserve"> </w:t>
      </w:r>
      <w:proofErr w:type="spellStart"/>
      <w:r w:rsidRPr="00CA17AF">
        <w:rPr>
          <w:rStyle w:val="sb8d990e2"/>
          <w:rFonts w:ascii="Times New Roman" w:hAnsi="Times New Roman" w:cs="Times New Roman"/>
          <w:color w:val="000000"/>
          <w:sz w:val="24"/>
          <w:szCs w:val="24"/>
        </w:rPr>
        <w:t>бъдат</w:t>
      </w:r>
      <w:proofErr w:type="spellEnd"/>
      <w:r w:rsidRPr="00CA17AF">
        <w:rPr>
          <w:rStyle w:val="sb8d990e2"/>
          <w:rFonts w:ascii="Times New Roman" w:hAnsi="Times New Roman" w:cs="Times New Roman"/>
          <w:color w:val="000000"/>
          <w:sz w:val="24"/>
          <w:szCs w:val="24"/>
        </w:rPr>
        <w:t xml:space="preserve"> </w:t>
      </w:r>
      <w:proofErr w:type="spellStart"/>
      <w:r w:rsidRPr="00CA17AF">
        <w:rPr>
          <w:rStyle w:val="sb8d990e2"/>
          <w:rFonts w:ascii="Times New Roman" w:hAnsi="Times New Roman" w:cs="Times New Roman"/>
          <w:color w:val="000000"/>
          <w:sz w:val="24"/>
          <w:szCs w:val="24"/>
        </w:rPr>
        <w:t>изключителни</w:t>
      </w:r>
      <w:proofErr w:type="spellEnd"/>
      <w:r w:rsidRPr="00CA17AF">
        <w:rPr>
          <w:rStyle w:val="sb8d990e2"/>
          <w:rFonts w:ascii="Times New Roman" w:hAnsi="Times New Roman" w:cs="Times New Roman"/>
          <w:color w:val="000000"/>
          <w:sz w:val="24"/>
          <w:szCs w:val="24"/>
        </w:rPr>
        <w:t xml:space="preserve"> </w:t>
      </w:r>
      <w:proofErr w:type="spellStart"/>
      <w:r w:rsidRPr="00CA17AF">
        <w:rPr>
          <w:rStyle w:val="sb8d990e2"/>
          <w:rFonts w:ascii="Times New Roman" w:hAnsi="Times New Roman" w:cs="Times New Roman"/>
          <w:color w:val="000000"/>
          <w:sz w:val="24"/>
          <w:szCs w:val="24"/>
        </w:rPr>
        <w:t>обстоятелства</w:t>
      </w:r>
      <w:proofErr w:type="spellEnd"/>
      <w:r w:rsidRPr="00CA17AF">
        <w:rPr>
          <w:rStyle w:val="sb8d990e2"/>
          <w:rFonts w:ascii="Times New Roman" w:hAnsi="Times New Roman" w:cs="Times New Roman"/>
          <w:color w:val="000000"/>
          <w:sz w:val="24"/>
          <w:szCs w:val="24"/>
        </w:rPr>
        <w:t xml:space="preserve">, </w:t>
      </w:r>
      <w:proofErr w:type="spellStart"/>
      <w:r w:rsidRPr="00CA17AF">
        <w:rPr>
          <w:rStyle w:val="sb8d990e2"/>
          <w:rFonts w:ascii="Times New Roman" w:hAnsi="Times New Roman" w:cs="Times New Roman"/>
          <w:color w:val="000000"/>
          <w:sz w:val="24"/>
          <w:szCs w:val="24"/>
        </w:rPr>
        <w:t>като</w:t>
      </w:r>
      <w:proofErr w:type="spellEnd"/>
      <w:r w:rsidRPr="00CA17AF">
        <w:rPr>
          <w:rStyle w:val="sb8d990e2"/>
          <w:rFonts w:ascii="Times New Roman" w:hAnsi="Times New Roman" w:cs="Times New Roman"/>
          <w:color w:val="000000"/>
          <w:sz w:val="24"/>
          <w:szCs w:val="24"/>
        </w:rPr>
        <w:t xml:space="preserve"> </w:t>
      </w:r>
      <w:proofErr w:type="spellStart"/>
      <w:r w:rsidRPr="00CA17AF">
        <w:rPr>
          <w:rStyle w:val="sb8d990e2"/>
          <w:rFonts w:ascii="Times New Roman" w:hAnsi="Times New Roman" w:cs="Times New Roman"/>
          <w:color w:val="000000"/>
          <w:sz w:val="24"/>
          <w:szCs w:val="24"/>
        </w:rPr>
        <w:t>например</w:t>
      </w:r>
      <w:proofErr w:type="spellEnd"/>
      <w:r w:rsidRPr="00CA17AF">
        <w:rPr>
          <w:rStyle w:val="sb8d990e2"/>
          <w:rFonts w:ascii="Times New Roman" w:hAnsi="Times New Roman" w:cs="Times New Roman"/>
          <w:color w:val="000000"/>
          <w:sz w:val="24"/>
          <w:szCs w:val="24"/>
        </w:rPr>
        <w:t xml:space="preserve"> </w:t>
      </w:r>
      <w:proofErr w:type="spellStart"/>
      <w:r w:rsidRPr="00CA17AF">
        <w:rPr>
          <w:rStyle w:val="sb8d990e2"/>
          <w:rFonts w:ascii="Times New Roman" w:hAnsi="Times New Roman" w:cs="Times New Roman"/>
          <w:color w:val="000000"/>
          <w:sz w:val="24"/>
          <w:szCs w:val="24"/>
        </w:rPr>
        <w:t>последен</w:t>
      </w:r>
      <w:proofErr w:type="spellEnd"/>
      <w:r w:rsidRPr="00CA17AF">
        <w:rPr>
          <w:rStyle w:val="sb8d990e2"/>
          <w:rFonts w:ascii="Times New Roman" w:hAnsi="Times New Roman" w:cs="Times New Roman"/>
          <w:color w:val="000000"/>
          <w:sz w:val="24"/>
          <w:szCs w:val="24"/>
        </w:rPr>
        <w:t xml:space="preserve"> </w:t>
      </w:r>
      <w:proofErr w:type="spellStart"/>
      <w:r w:rsidRPr="00CA17AF">
        <w:rPr>
          <w:rStyle w:val="sb8d990e2"/>
          <w:rFonts w:ascii="Times New Roman" w:hAnsi="Times New Roman" w:cs="Times New Roman"/>
          <w:color w:val="000000"/>
          <w:sz w:val="24"/>
          <w:szCs w:val="24"/>
        </w:rPr>
        <w:t>стадий</w:t>
      </w:r>
      <w:proofErr w:type="spellEnd"/>
      <w:r w:rsidRPr="00CA17AF">
        <w:rPr>
          <w:rStyle w:val="sb8d990e2"/>
          <w:rFonts w:ascii="Times New Roman" w:hAnsi="Times New Roman" w:cs="Times New Roman"/>
          <w:color w:val="000000"/>
          <w:sz w:val="24"/>
          <w:szCs w:val="24"/>
        </w:rPr>
        <w:t xml:space="preserve"> от </w:t>
      </w:r>
      <w:proofErr w:type="spellStart"/>
      <w:r w:rsidRPr="00CA17AF">
        <w:rPr>
          <w:rStyle w:val="sb8d990e2"/>
          <w:rFonts w:ascii="Times New Roman" w:hAnsi="Times New Roman" w:cs="Times New Roman"/>
          <w:color w:val="000000"/>
          <w:sz w:val="24"/>
          <w:szCs w:val="24"/>
        </w:rPr>
        <w:t>смъртоносна</w:t>
      </w:r>
      <w:proofErr w:type="spellEnd"/>
      <w:r w:rsidRPr="00CA17AF">
        <w:rPr>
          <w:rStyle w:val="sb8d990e2"/>
          <w:rFonts w:ascii="Times New Roman" w:hAnsi="Times New Roman" w:cs="Times New Roman"/>
          <w:color w:val="000000"/>
          <w:sz w:val="24"/>
          <w:szCs w:val="24"/>
        </w:rPr>
        <w:t xml:space="preserve"> </w:t>
      </w:r>
      <w:proofErr w:type="spellStart"/>
      <w:r w:rsidRPr="00CA17AF">
        <w:rPr>
          <w:rStyle w:val="sb8d990e2"/>
          <w:rFonts w:ascii="Times New Roman" w:hAnsi="Times New Roman" w:cs="Times New Roman"/>
          <w:color w:val="000000"/>
          <w:sz w:val="24"/>
          <w:szCs w:val="24"/>
        </w:rPr>
        <w:t>болест</w:t>
      </w:r>
      <w:proofErr w:type="spellEnd"/>
      <w:r w:rsidRPr="00CA17AF">
        <w:rPr>
          <w:rStyle w:val="sb8d990e2"/>
          <w:rFonts w:ascii="Times New Roman" w:hAnsi="Times New Roman" w:cs="Times New Roman"/>
          <w:color w:val="000000"/>
          <w:sz w:val="24"/>
          <w:szCs w:val="24"/>
        </w:rPr>
        <w:t xml:space="preserve">, </w:t>
      </w:r>
      <w:proofErr w:type="spellStart"/>
      <w:r w:rsidRPr="00CA17AF">
        <w:rPr>
          <w:rStyle w:val="sb8d990e2"/>
          <w:rFonts w:ascii="Times New Roman" w:hAnsi="Times New Roman" w:cs="Times New Roman"/>
          <w:color w:val="000000"/>
          <w:sz w:val="24"/>
          <w:szCs w:val="24"/>
        </w:rPr>
        <w:t>съчетани</w:t>
      </w:r>
      <w:proofErr w:type="spellEnd"/>
      <w:r w:rsidRPr="00CA17AF">
        <w:rPr>
          <w:rStyle w:val="sb8d990e2"/>
          <w:rFonts w:ascii="Times New Roman" w:hAnsi="Times New Roman" w:cs="Times New Roman"/>
          <w:color w:val="000000"/>
          <w:sz w:val="24"/>
          <w:szCs w:val="24"/>
        </w:rPr>
        <w:t xml:space="preserve"> с </w:t>
      </w:r>
      <w:proofErr w:type="spellStart"/>
      <w:r w:rsidRPr="00CA17AF">
        <w:rPr>
          <w:rStyle w:val="sb8d990e2"/>
          <w:rFonts w:ascii="Times New Roman" w:hAnsi="Times New Roman" w:cs="Times New Roman"/>
          <w:color w:val="000000"/>
          <w:sz w:val="24"/>
          <w:szCs w:val="24"/>
        </w:rPr>
        <w:t>липса</w:t>
      </w:r>
      <w:proofErr w:type="spellEnd"/>
      <w:r w:rsidRPr="00CA17AF">
        <w:rPr>
          <w:rStyle w:val="sb8d990e2"/>
          <w:rFonts w:ascii="Times New Roman" w:hAnsi="Times New Roman" w:cs="Times New Roman"/>
          <w:color w:val="000000"/>
          <w:sz w:val="24"/>
          <w:szCs w:val="24"/>
        </w:rPr>
        <w:t xml:space="preserve"> на </w:t>
      </w:r>
      <w:proofErr w:type="spellStart"/>
      <w:r w:rsidRPr="00CA17AF">
        <w:rPr>
          <w:rStyle w:val="sb8d990e2"/>
          <w:rFonts w:ascii="Times New Roman" w:hAnsi="Times New Roman" w:cs="Times New Roman"/>
          <w:color w:val="000000"/>
          <w:sz w:val="24"/>
          <w:szCs w:val="24"/>
        </w:rPr>
        <w:t>медицинско</w:t>
      </w:r>
      <w:proofErr w:type="spellEnd"/>
      <w:r w:rsidRPr="00CA17AF">
        <w:rPr>
          <w:rStyle w:val="sb8d990e2"/>
          <w:rFonts w:ascii="Times New Roman" w:hAnsi="Times New Roman" w:cs="Times New Roman"/>
          <w:color w:val="000000"/>
          <w:sz w:val="24"/>
          <w:szCs w:val="24"/>
        </w:rPr>
        <w:t xml:space="preserve"> </w:t>
      </w:r>
      <w:proofErr w:type="spellStart"/>
      <w:r w:rsidRPr="00CA17AF">
        <w:rPr>
          <w:rStyle w:val="sb8d990e2"/>
          <w:rFonts w:ascii="Times New Roman" w:hAnsi="Times New Roman" w:cs="Times New Roman"/>
          <w:color w:val="000000"/>
          <w:sz w:val="24"/>
          <w:szCs w:val="24"/>
        </w:rPr>
        <w:t>обслужване</w:t>
      </w:r>
      <w:proofErr w:type="spellEnd"/>
      <w:r w:rsidRPr="00CA17AF">
        <w:rPr>
          <w:rStyle w:val="sb8d990e2"/>
          <w:rFonts w:ascii="Times New Roman" w:hAnsi="Times New Roman" w:cs="Times New Roman"/>
          <w:color w:val="000000"/>
          <w:sz w:val="24"/>
          <w:szCs w:val="24"/>
        </w:rPr>
        <w:t xml:space="preserve"> и </w:t>
      </w:r>
      <w:proofErr w:type="spellStart"/>
      <w:r w:rsidRPr="00CA17AF">
        <w:rPr>
          <w:rStyle w:val="sb8d990e2"/>
          <w:rFonts w:ascii="Times New Roman" w:hAnsi="Times New Roman" w:cs="Times New Roman"/>
          <w:color w:val="000000"/>
          <w:sz w:val="24"/>
          <w:szCs w:val="24"/>
        </w:rPr>
        <w:t>семейна</w:t>
      </w:r>
      <w:proofErr w:type="spellEnd"/>
      <w:r w:rsidRPr="00CA17AF">
        <w:rPr>
          <w:rStyle w:val="sb8d990e2"/>
          <w:rFonts w:ascii="Times New Roman" w:hAnsi="Times New Roman" w:cs="Times New Roman"/>
          <w:color w:val="000000"/>
          <w:sz w:val="24"/>
          <w:szCs w:val="24"/>
        </w:rPr>
        <w:t xml:space="preserve"> </w:t>
      </w:r>
      <w:proofErr w:type="spellStart"/>
      <w:r w:rsidRPr="00CA17AF">
        <w:rPr>
          <w:rStyle w:val="sb8d990e2"/>
          <w:rFonts w:ascii="Times New Roman" w:hAnsi="Times New Roman" w:cs="Times New Roman"/>
          <w:color w:val="000000"/>
          <w:sz w:val="24"/>
          <w:szCs w:val="24"/>
        </w:rPr>
        <w:t>подкрепа</w:t>
      </w:r>
      <w:proofErr w:type="spellEnd"/>
      <w:r w:rsidRPr="00CA17AF">
        <w:rPr>
          <w:rStyle w:val="sb8d990e2"/>
          <w:rFonts w:ascii="Times New Roman" w:hAnsi="Times New Roman" w:cs="Times New Roman"/>
          <w:color w:val="000000"/>
          <w:sz w:val="24"/>
          <w:szCs w:val="24"/>
        </w:rPr>
        <w:t xml:space="preserve"> в </w:t>
      </w:r>
      <w:proofErr w:type="spellStart"/>
      <w:r w:rsidRPr="00CA17AF">
        <w:rPr>
          <w:rStyle w:val="sb8d990e2"/>
          <w:rFonts w:ascii="Times New Roman" w:hAnsi="Times New Roman" w:cs="Times New Roman"/>
          <w:color w:val="000000"/>
          <w:sz w:val="24"/>
          <w:szCs w:val="24"/>
        </w:rPr>
        <w:t>приемащата</w:t>
      </w:r>
      <w:proofErr w:type="spellEnd"/>
      <w:r w:rsidRPr="00CA17AF">
        <w:rPr>
          <w:rStyle w:val="sb8d990e2"/>
          <w:rFonts w:ascii="Times New Roman" w:hAnsi="Times New Roman" w:cs="Times New Roman"/>
          <w:color w:val="000000"/>
          <w:sz w:val="24"/>
          <w:szCs w:val="24"/>
        </w:rPr>
        <w:t xml:space="preserve"> </w:t>
      </w:r>
      <w:proofErr w:type="spellStart"/>
      <w:r w:rsidRPr="00CA17AF">
        <w:rPr>
          <w:rStyle w:val="sb8d990e2"/>
          <w:rFonts w:ascii="Times New Roman" w:hAnsi="Times New Roman" w:cs="Times New Roman"/>
          <w:color w:val="000000"/>
          <w:sz w:val="24"/>
          <w:szCs w:val="24"/>
        </w:rPr>
        <w:t>държава</w:t>
      </w:r>
      <w:proofErr w:type="spellEnd"/>
      <w:r w:rsidRPr="00CA17AF">
        <w:rPr>
          <w:rStyle w:val="sb8d990e2"/>
          <w:rFonts w:ascii="Times New Roman" w:hAnsi="Times New Roman" w:cs="Times New Roman"/>
          <w:color w:val="000000"/>
          <w:sz w:val="24"/>
          <w:szCs w:val="24"/>
        </w:rPr>
        <w:t>.</w:t>
      </w:r>
      <w:r w:rsidRPr="00CA17AF">
        <w:rPr>
          <w:rStyle w:val="sb8d990e2"/>
          <w:rFonts w:ascii="Times New Roman" w:hAnsi="Times New Roman" w:cs="Times New Roman"/>
          <w:color w:val="000000"/>
          <w:sz w:val="24"/>
          <w:szCs w:val="24"/>
          <w:lang w:val="bg-BG"/>
        </w:rPr>
        <w:t xml:space="preserve"> </w:t>
      </w:r>
      <w:hyperlink r:id="rId553" w:history="1">
        <w:proofErr w:type="spellStart"/>
        <w:r w:rsidR="00396C9F" w:rsidRPr="00396C9F">
          <w:rPr>
            <w:rStyle w:val="Hyperlink"/>
            <w:rFonts w:ascii="Times New Roman" w:hAnsi="Times New Roman" w:cs="Times New Roman"/>
            <w:sz w:val="24"/>
          </w:rPr>
          <w:t>Бюлетин</w:t>
        </w:r>
        <w:proofErr w:type="spellEnd"/>
        <w:r w:rsidR="00396C9F" w:rsidRPr="00396C9F">
          <w:rPr>
            <w:rStyle w:val="Hyperlink"/>
            <w:rFonts w:ascii="Times New Roman" w:hAnsi="Times New Roman" w:cs="Times New Roman"/>
            <w:sz w:val="24"/>
          </w:rPr>
          <w:t xml:space="preserve"> № 41</w:t>
        </w:r>
      </w:hyperlink>
    </w:p>
    <w:p w14:paraId="40DC723A" w14:textId="77777777" w:rsidR="00CA17AF" w:rsidRPr="00CA17AF" w:rsidRDefault="009E5E4A" w:rsidP="00BA23FF">
      <w:pPr>
        <w:pStyle w:val="NoSpacing"/>
        <w:pBdr>
          <w:bottom w:val="single" w:sz="4" w:space="1" w:color="auto"/>
        </w:pBdr>
        <w:jc w:val="both"/>
        <w:rPr>
          <w:rFonts w:ascii="Times New Roman" w:hAnsi="Times New Roman" w:cs="Times New Roman"/>
          <w:i/>
          <w:sz w:val="24"/>
          <w:szCs w:val="24"/>
          <w:lang w:val="bg-BG"/>
        </w:rPr>
      </w:pPr>
      <w:hyperlink r:id="rId554" w:history="1">
        <w:r w:rsidR="00CA17AF" w:rsidRPr="00CA17AF">
          <w:rPr>
            <w:rStyle w:val="Hyperlink"/>
            <w:rFonts w:ascii="Times New Roman" w:hAnsi="Times New Roman" w:cs="Times New Roman"/>
            <w:i/>
            <w:sz w:val="24"/>
            <w:szCs w:val="24"/>
            <w:lang w:val="en-GB"/>
          </w:rPr>
          <w:t>A</w:t>
        </w:r>
        <w:r w:rsidR="00CA17AF" w:rsidRPr="00CA17AF">
          <w:rPr>
            <w:rStyle w:val="Hyperlink"/>
            <w:rFonts w:ascii="Times New Roman" w:hAnsi="Times New Roman" w:cs="Times New Roman"/>
            <w:i/>
            <w:sz w:val="24"/>
            <w:szCs w:val="24"/>
          </w:rPr>
          <w:t>.</w:t>
        </w:r>
        <w:r w:rsidR="00CA17AF" w:rsidRPr="00CA17AF">
          <w:rPr>
            <w:rStyle w:val="Hyperlink"/>
            <w:rFonts w:ascii="Times New Roman" w:hAnsi="Times New Roman" w:cs="Times New Roman"/>
            <w:i/>
            <w:sz w:val="24"/>
            <w:szCs w:val="24"/>
            <w:lang w:val="en-GB"/>
          </w:rPr>
          <w:t>S</w:t>
        </w:r>
        <w:r w:rsidR="00CA17AF" w:rsidRPr="00CA17AF">
          <w:rPr>
            <w:rStyle w:val="Hyperlink"/>
            <w:rFonts w:ascii="Times New Roman" w:hAnsi="Times New Roman" w:cs="Times New Roman"/>
            <w:i/>
            <w:sz w:val="24"/>
            <w:szCs w:val="24"/>
          </w:rPr>
          <w:t xml:space="preserve">. </w:t>
        </w:r>
        <w:r w:rsidR="00CA17AF" w:rsidRPr="00CA17AF">
          <w:rPr>
            <w:rStyle w:val="Hyperlink"/>
            <w:rFonts w:ascii="Times New Roman" w:hAnsi="Times New Roman" w:cs="Times New Roman"/>
            <w:i/>
            <w:sz w:val="24"/>
            <w:szCs w:val="24"/>
            <w:lang w:val="en-GB"/>
          </w:rPr>
          <w:t>v</w:t>
        </w:r>
        <w:r w:rsidR="00CA17AF" w:rsidRPr="00CA17AF">
          <w:rPr>
            <w:rStyle w:val="Hyperlink"/>
            <w:rFonts w:ascii="Times New Roman" w:hAnsi="Times New Roman" w:cs="Times New Roman"/>
            <w:i/>
            <w:sz w:val="24"/>
            <w:szCs w:val="24"/>
          </w:rPr>
          <w:t xml:space="preserve">. </w:t>
        </w:r>
        <w:r w:rsidR="00CA17AF" w:rsidRPr="00CA17AF">
          <w:rPr>
            <w:rStyle w:val="Hyperlink"/>
            <w:rFonts w:ascii="Times New Roman" w:hAnsi="Times New Roman" w:cs="Times New Roman"/>
            <w:i/>
            <w:sz w:val="24"/>
            <w:szCs w:val="24"/>
            <w:lang w:val="en-GB"/>
          </w:rPr>
          <w:t>Switzerland</w:t>
        </w:r>
        <w:r w:rsidR="00CA17AF" w:rsidRPr="00CA17AF">
          <w:rPr>
            <w:rStyle w:val="Hyperlink"/>
            <w:rFonts w:ascii="Times New Roman" w:hAnsi="Times New Roman" w:cs="Times New Roman"/>
            <w:i/>
            <w:sz w:val="24"/>
            <w:szCs w:val="24"/>
          </w:rPr>
          <w:t xml:space="preserve"> (</w:t>
        </w:r>
        <w:r w:rsidR="00CA17AF" w:rsidRPr="00CA17AF">
          <w:rPr>
            <w:rStyle w:val="Hyperlink"/>
            <w:rFonts w:ascii="Times New Roman" w:hAnsi="Times New Roman" w:cs="Times New Roman"/>
            <w:i/>
            <w:sz w:val="24"/>
            <w:szCs w:val="24"/>
            <w:lang w:val="en-GB"/>
          </w:rPr>
          <w:t>no</w:t>
        </w:r>
        <w:r w:rsidR="00CA17AF" w:rsidRPr="00CA17AF">
          <w:rPr>
            <w:rStyle w:val="Hyperlink"/>
            <w:rFonts w:ascii="Times New Roman" w:hAnsi="Times New Roman" w:cs="Times New Roman"/>
            <w:i/>
            <w:sz w:val="24"/>
            <w:szCs w:val="24"/>
          </w:rPr>
          <w:t>. 39350/13)</w:t>
        </w:r>
      </w:hyperlink>
    </w:p>
    <w:p w14:paraId="6416F103" w14:textId="77777777" w:rsidR="008B4B54" w:rsidRPr="00326CC1" w:rsidRDefault="008B4B54" w:rsidP="002B3E81">
      <w:pPr>
        <w:pStyle w:val="NoSpacing"/>
        <w:jc w:val="both"/>
        <w:rPr>
          <w:rStyle w:val="apple-style-span"/>
          <w:rFonts w:ascii="Times New Roman" w:hAnsi="Times New Roman" w:cs="Times New Roman"/>
          <w:i/>
          <w:iCs/>
          <w:color w:val="000000"/>
          <w:sz w:val="24"/>
          <w:szCs w:val="24"/>
          <w:lang w:val="bg-BG"/>
        </w:rPr>
      </w:pPr>
    </w:p>
    <w:p w14:paraId="5F28E70A" w14:textId="77777777" w:rsidR="00675A37" w:rsidRPr="00675A37" w:rsidRDefault="00675A37" w:rsidP="00675A37">
      <w:pPr>
        <w:pStyle w:val="ListParagraph"/>
        <w:spacing w:after="0" w:line="240" w:lineRule="auto"/>
        <w:ind w:left="0"/>
        <w:jc w:val="both"/>
        <w:rPr>
          <w:rStyle w:val="normal--char"/>
          <w:rFonts w:ascii="Times New Roman" w:hAnsi="Times New Roman" w:cs="Times New Roman"/>
          <w:iCs/>
          <w:sz w:val="24"/>
          <w:szCs w:val="24"/>
        </w:rPr>
      </w:pPr>
      <w:r w:rsidRPr="00675A37">
        <w:rPr>
          <w:rFonts w:ascii="Times New Roman" w:hAnsi="Times New Roman" w:cs="Times New Roman"/>
          <w:sz w:val="24"/>
          <w:szCs w:val="24"/>
        </w:rPr>
        <w:t xml:space="preserve">Изпълнението на заповедта за експулсиране на жалбоподателя – сирийски гражданин, би нарушило чл. 2 и чл. 3 от Конвенцията. Поради абсолютния характер на </w:t>
      </w:r>
      <w:r w:rsidRPr="00675A37">
        <w:rPr>
          <w:rStyle w:val="normal--char"/>
          <w:rFonts w:ascii="Times New Roman" w:hAnsi="Times New Roman" w:cs="Times New Roman"/>
          <w:iCs/>
          <w:sz w:val="24"/>
          <w:szCs w:val="24"/>
        </w:rPr>
        <w:t xml:space="preserve">защитата, която предоставя чл. 3, съображенията на българските власти, че жалбоподателят представлява заплаха за националната сигурност, са ирелевантни. От значение е само наличието на сериозни и проверени основания да се счита, че в държавата по произход за него </w:t>
      </w:r>
      <w:r w:rsidRPr="00675A37">
        <w:rPr>
          <w:rStyle w:val="unselectable"/>
          <w:rFonts w:ascii="Times New Roman" w:hAnsi="Times New Roman" w:cs="Times New Roman"/>
          <w:sz w:val="24"/>
          <w:szCs w:val="24"/>
        </w:rPr>
        <w:t>съществува</w:t>
      </w:r>
      <w:r w:rsidRPr="00675A37">
        <w:rPr>
          <w:rStyle w:val="normal--char"/>
          <w:rFonts w:ascii="Times New Roman" w:hAnsi="Times New Roman" w:cs="Times New Roman"/>
          <w:iCs/>
          <w:sz w:val="24"/>
          <w:szCs w:val="24"/>
        </w:rPr>
        <w:t xml:space="preserve"> реален риск от смърт или малтретиране. </w:t>
      </w:r>
      <w:hyperlink r:id="rId555" w:history="1">
        <w:r w:rsidRPr="00335CB5">
          <w:rPr>
            <w:rStyle w:val="Hyperlink"/>
            <w:rFonts w:ascii="Times New Roman" w:hAnsi="Times New Roman" w:cs="Times New Roman"/>
            <w:iCs/>
            <w:sz w:val="24"/>
            <w:szCs w:val="24"/>
          </w:rPr>
          <w:t>Бюлетин № 42</w:t>
        </w:r>
      </w:hyperlink>
    </w:p>
    <w:p w14:paraId="3F345A80" w14:textId="77777777" w:rsidR="00675A37" w:rsidRPr="00675A37" w:rsidRDefault="009E5E4A" w:rsidP="00675A37">
      <w:pPr>
        <w:pStyle w:val="s32b251d"/>
        <w:spacing w:before="0" w:beforeAutospacing="0" w:after="0" w:afterAutospacing="0"/>
        <w:contextualSpacing/>
        <w:rPr>
          <w:bCs/>
          <w:i/>
          <w:iCs/>
        </w:rPr>
      </w:pPr>
      <w:hyperlink r:id="rId556" w:history="1">
        <w:r w:rsidR="00675A37" w:rsidRPr="00675A37">
          <w:rPr>
            <w:rStyle w:val="Hyperlink"/>
            <w:bCs/>
            <w:i/>
            <w:iCs/>
          </w:rPr>
          <w:t xml:space="preserve">O.D. c. </w:t>
        </w:r>
        <w:proofErr w:type="spellStart"/>
        <w:r w:rsidR="00675A37" w:rsidRPr="00675A37">
          <w:rPr>
            <w:rStyle w:val="Hyperlink"/>
            <w:bCs/>
            <w:i/>
            <w:iCs/>
          </w:rPr>
          <w:t>Bulgarie</w:t>
        </w:r>
        <w:proofErr w:type="spellEnd"/>
        <w:r w:rsidR="00675A37" w:rsidRPr="00675A37">
          <w:rPr>
            <w:rStyle w:val="Hyperlink"/>
            <w:i/>
          </w:rPr>
          <w:t xml:space="preserve"> (</w:t>
        </w:r>
        <w:proofErr w:type="spellStart"/>
        <w:r w:rsidR="00675A37" w:rsidRPr="00675A37">
          <w:rPr>
            <w:rStyle w:val="Hyperlink"/>
            <w:i/>
            <w:iCs/>
          </w:rPr>
          <w:t>n</w:t>
        </w:r>
        <w:r w:rsidR="00675A37" w:rsidRPr="00675A37">
          <w:rPr>
            <w:rStyle w:val="Hyperlink"/>
            <w:i/>
            <w:iCs/>
            <w:vertAlign w:val="superscript"/>
          </w:rPr>
          <w:t>o</w:t>
        </w:r>
        <w:proofErr w:type="spellEnd"/>
        <w:r w:rsidR="00675A37" w:rsidRPr="00675A37">
          <w:rPr>
            <w:rStyle w:val="Hyperlink"/>
            <w:i/>
            <w:iCs/>
          </w:rPr>
          <w:t xml:space="preserve"> 34016/18)</w:t>
        </w:r>
      </w:hyperlink>
    </w:p>
    <w:p w14:paraId="5680C19B" w14:textId="77777777" w:rsidR="00675A37" w:rsidRPr="00757EAB" w:rsidRDefault="00675A37" w:rsidP="00675A37"/>
    <w:p w14:paraId="249040BC" w14:textId="77777777" w:rsidR="003A0EF7" w:rsidRPr="008B0494" w:rsidRDefault="003A0EF7" w:rsidP="003A0EF7">
      <w:pPr>
        <w:spacing w:line="240" w:lineRule="auto"/>
        <w:contextualSpacing/>
        <w:jc w:val="both"/>
        <w:rPr>
          <w:rFonts w:ascii="Times New Roman" w:hAnsi="Times New Roman" w:cs="Times New Roman"/>
          <w:sz w:val="24"/>
          <w:szCs w:val="24"/>
        </w:rPr>
      </w:pPr>
      <w:r w:rsidRPr="008B0494">
        <w:rPr>
          <w:rFonts w:ascii="Times New Roman" w:hAnsi="Times New Roman" w:cs="Times New Roman"/>
          <w:sz w:val="24"/>
          <w:szCs w:val="24"/>
        </w:rPr>
        <w:t>Поради абсолютния характер на чл. 3 трудностите при приемането на мигранти и търсещи закрила лица и непропорционално големият спрямо възможностите на държавата брой лица, търсещи закрила, не освобождават властите от задълженията им по тази разпоредба.</w:t>
      </w:r>
      <w:r>
        <w:rPr>
          <w:rFonts w:ascii="Times New Roman" w:hAnsi="Times New Roman" w:cs="Times New Roman"/>
          <w:sz w:val="24"/>
          <w:szCs w:val="24"/>
        </w:rPr>
        <w:t xml:space="preserve"> З</w:t>
      </w:r>
      <w:r w:rsidRPr="008B0494">
        <w:rPr>
          <w:rFonts w:ascii="Times New Roman" w:hAnsi="Times New Roman" w:cs="Times New Roman"/>
          <w:sz w:val="24"/>
          <w:szCs w:val="24"/>
        </w:rPr>
        <w:t>адържането на малолетни имигранти при неподходящи условия, дори и за много кратък период от време, по</w:t>
      </w:r>
      <w:r>
        <w:rPr>
          <w:rFonts w:ascii="Times New Roman" w:hAnsi="Times New Roman" w:cs="Times New Roman"/>
          <w:sz w:val="24"/>
          <w:szCs w:val="24"/>
        </w:rPr>
        <w:t>ставя</w:t>
      </w:r>
      <w:r w:rsidRPr="008B0494">
        <w:rPr>
          <w:rFonts w:ascii="Times New Roman" w:hAnsi="Times New Roman" w:cs="Times New Roman"/>
          <w:sz w:val="24"/>
          <w:szCs w:val="24"/>
        </w:rPr>
        <w:t xml:space="preserve"> проблем по чл. 3.</w:t>
      </w:r>
      <w:r>
        <w:t xml:space="preserve"> </w:t>
      </w:r>
      <w:hyperlink r:id="rId557" w:history="1">
        <w:r w:rsidRPr="008B0494">
          <w:rPr>
            <w:rStyle w:val="Hyperlink"/>
            <w:rFonts w:ascii="Times New Roman" w:hAnsi="Times New Roman" w:cs="Times New Roman"/>
            <w:sz w:val="24"/>
            <w:szCs w:val="24"/>
          </w:rPr>
          <w:t>Бюлетин № 42</w:t>
        </w:r>
      </w:hyperlink>
    </w:p>
    <w:p w14:paraId="4D103594" w14:textId="77777777" w:rsidR="003A0EF7" w:rsidRDefault="009E5E4A" w:rsidP="003A0EF7">
      <w:pPr>
        <w:spacing w:line="240" w:lineRule="auto"/>
        <w:contextualSpacing/>
        <w:rPr>
          <w:rStyle w:val="Hyperlink"/>
          <w:rFonts w:ascii="Times New Roman" w:hAnsi="Times New Roman" w:cs="Times New Roman"/>
          <w:i/>
          <w:sz w:val="24"/>
          <w:szCs w:val="24"/>
        </w:rPr>
      </w:pPr>
      <w:hyperlink r:id="rId558" w:history="1">
        <w:r w:rsidR="003A0EF7" w:rsidRPr="008B0494">
          <w:rPr>
            <w:rStyle w:val="Hyperlink"/>
            <w:rFonts w:ascii="Times New Roman" w:hAnsi="Times New Roman" w:cs="Times New Roman"/>
            <w:i/>
            <w:sz w:val="24"/>
            <w:szCs w:val="24"/>
          </w:rPr>
          <w:t xml:space="preserve">G.B. </w:t>
        </w:r>
        <w:r w:rsidR="003A0EF7" w:rsidRPr="008B0494">
          <w:rPr>
            <w:rStyle w:val="Hyperlink"/>
            <w:rFonts w:ascii="Times New Roman" w:hAnsi="Times New Roman" w:cs="Times New Roman"/>
            <w:i/>
            <w:sz w:val="24"/>
            <w:szCs w:val="24"/>
            <w:lang w:val="en-GB"/>
          </w:rPr>
          <w:t>and Others</w:t>
        </w:r>
        <w:r w:rsidR="003A0EF7" w:rsidRPr="008B0494">
          <w:rPr>
            <w:rStyle w:val="Hyperlink"/>
            <w:rFonts w:ascii="Times New Roman" w:hAnsi="Times New Roman" w:cs="Times New Roman"/>
            <w:i/>
            <w:sz w:val="24"/>
            <w:szCs w:val="24"/>
          </w:rPr>
          <w:t xml:space="preserve"> v. </w:t>
        </w:r>
        <w:r w:rsidR="003A0EF7" w:rsidRPr="008B0494">
          <w:rPr>
            <w:rStyle w:val="Hyperlink"/>
            <w:rFonts w:ascii="Times New Roman" w:hAnsi="Times New Roman" w:cs="Times New Roman"/>
            <w:i/>
            <w:sz w:val="24"/>
            <w:szCs w:val="24"/>
            <w:lang w:val="en-GB"/>
          </w:rPr>
          <w:t xml:space="preserve">Turkey </w:t>
        </w:r>
        <w:r w:rsidR="003A0EF7" w:rsidRPr="008B0494">
          <w:rPr>
            <w:rStyle w:val="Hyperlink"/>
            <w:rFonts w:ascii="Times New Roman" w:hAnsi="Times New Roman" w:cs="Times New Roman"/>
            <w:i/>
            <w:sz w:val="24"/>
            <w:szCs w:val="24"/>
          </w:rPr>
          <w:t>(</w:t>
        </w:r>
        <w:proofErr w:type="spellStart"/>
        <w:r w:rsidR="003A0EF7" w:rsidRPr="008B0494">
          <w:rPr>
            <w:rStyle w:val="Hyperlink"/>
            <w:rFonts w:ascii="Times New Roman" w:hAnsi="Times New Roman" w:cs="Times New Roman"/>
            <w:i/>
            <w:sz w:val="24"/>
            <w:szCs w:val="24"/>
          </w:rPr>
          <w:t>no</w:t>
        </w:r>
        <w:proofErr w:type="spellEnd"/>
        <w:r w:rsidR="003A0EF7" w:rsidRPr="008B0494">
          <w:rPr>
            <w:rStyle w:val="Hyperlink"/>
            <w:rFonts w:ascii="Times New Roman" w:hAnsi="Times New Roman" w:cs="Times New Roman"/>
            <w:i/>
            <w:sz w:val="24"/>
            <w:szCs w:val="24"/>
          </w:rPr>
          <w:t>. 4633/15)</w:t>
        </w:r>
      </w:hyperlink>
    </w:p>
    <w:p w14:paraId="73A76D7F" w14:textId="77777777" w:rsidR="00DB2A6B" w:rsidRDefault="00DB2A6B" w:rsidP="003A0EF7">
      <w:pPr>
        <w:spacing w:line="240" w:lineRule="auto"/>
        <w:contextualSpacing/>
        <w:rPr>
          <w:rStyle w:val="Hyperlink"/>
          <w:rFonts w:ascii="Times New Roman" w:hAnsi="Times New Roman" w:cs="Times New Roman"/>
          <w:i/>
          <w:sz w:val="24"/>
          <w:szCs w:val="24"/>
        </w:rPr>
      </w:pPr>
    </w:p>
    <w:p w14:paraId="71003933" w14:textId="063FA51C" w:rsidR="00DB2A6B" w:rsidRPr="00DB2A6B" w:rsidRDefault="00DB2A6B" w:rsidP="00DB2A6B">
      <w:pPr>
        <w:spacing w:after="0" w:line="100" w:lineRule="atLeast"/>
        <w:jc w:val="both"/>
        <w:rPr>
          <w:rFonts w:ascii="Times New Roman" w:hAnsi="Times New Roman" w:cs="Times New Roman"/>
          <w:sz w:val="24"/>
          <w:szCs w:val="24"/>
        </w:rPr>
      </w:pPr>
      <w:bookmarkStart w:id="22" w:name="член3"/>
      <w:r w:rsidRPr="00DB2A6B">
        <w:rPr>
          <w:rFonts w:ascii="Times New Roman" w:hAnsi="Times New Roman" w:cs="Times New Roman"/>
          <w:sz w:val="24"/>
          <w:szCs w:val="24"/>
        </w:rPr>
        <w:t xml:space="preserve">Във всички случаи, </w:t>
      </w:r>
      <w:r>
        <w:rPr>
          <w:rFonts w:ascii="Times New Roman" w:hAnsi="Times New Roman" w:cs="Times New Roman"/>
          <w:sz w:val="24"/>
          <w:szCs w:val="24"/>
        </w:rPr>
        <w:t>когато догова</w:t>
      </w:r>
      <w:r w:rsidRPr="00DB2A6B">
        <w:rPr>
          <w:rFonts w:ascii="Times New Roman" w:hAnsi="Times New Roman" w:cs="Times New Roman"/>
          <w:sz w:val="24"/>
          <w:szCs w:val="24"/>
        </w:rPr>
        <w:t>ряща държава извежда търсещо убежище лице в трета междинна държава, без да разгледа по същество молбата му за закрила, независимо дали приемащата трета държава е членка на ЕС и страна по Конвенцията, отговорност на извеждащата държава е да изследва обстойно дали е налице реална опасност в тази трета приемаща държава лицето да бъде лишено от достъп до подходяща процедура за предоставяне на убежище, която да го защити от принудително връщане. Ако се установи, че съществуващите гаранции не са достатъчни, чл. 3 съдържа задължение лицата, търсещи закрила, да не бъдат изпращани в тази трета държава</w:t>
      </w:r>
      <w:bookmarkEnd w:id="22"/>
      <w:r w:rsidRPr="00DB2A6B">
        <w:rPr>
          <w:rFonts w:ascii="Times New Roman" w:hAnsi="Times New Roman" w:cs="Times New Roman"/>
          <w:sz w:val="24"/>
          <w:szCs w:val="24"/>
        </w:rPr>
        <w:t>.</w:t>
      </w:r>
      <w:r>
        <w:rPr>
          <w:rFonts w:ascii="Times New Roman" w:hAnsi="Times New Roman" w:cs="Times New Roman"/>
          <w:sz w:val="24"/>
          <w:szCs w:val="24"/>
        </w:rPr>
        <w:t xml:space="preserve"> </w:t>
      </w:r>
      <w:hyperlink r:id="rId559" w:history="1">
        <w:r w:rsidRPr="00DB2A6B">
          <w:rPr>
            <w:rStyle w:val="Hyperlink"/>
            <w:rFonts w:ascii="Times New Roman" w:hAnsi="Times New Roman" w:cs="Times New Roman"/>
            <w:sz w:val="24"/>
            <w:szCs w:val="24"/>
          </w:rPr>
          <w:t>Бюлетин № 43</w:t>
        </w:r>
      </w:hyperlink>
    </w:p>
    <w:p w14:paraId="692310A1" w14:textId="5629CEFE" w:rsidR="00DB2A6B" w:rsidRPr="00DB2A6B" w:rsidRDefault="009E5E4A" w:rsidP="00DB2A6B">
      <w:pPr>
        <w:autoSpaceDE w:val="0"/>
        <w:autoSpaceDN w:val="0"/>
        <w:adjustRightInd w:val="0"/>
        <w:spacing w:after="0" w:line="240" w:lineRule="auto"/>
        <w:jc w:val="both"/>
        <w:rPr>
          <w:rStyle w:val="s6b621b36"/>
          <w:rFonts w:ascii="Times New Roman" w:hAnsi="Times New Roman" w:cs="Times New Roman"/>
          <w:i/>
          <w:sz w:val="24"/>
          <w:szCs w:val="24"/>
        </w:rPr>
      </w:pPr>
      <w:hyperlink r:id="rId560" w:history="1">
        <w:proofErr w:type="spellStart"/>
        <w:r w:rsidR="00DB2A6B" w:rsidRPr="00DB2A6B">
          <w:rPr>
            <w:rStyle w:val="Hyperlink"/>
            <w:rFonts w:ascii="Times New Roman" w:hAnsi="Times New Roman" w:cs="Times New Roman"/>
            <w:i/>
            <w:sz w:val="24"/>
            <w:szCs w:val="24"/>
          </w:rPr>
          <w:t>Ilias</w:t>
        </w:r>
        <w:proofErr w:type="spellEnd"/>
        <w:r w:rsidR="00DB2A6B" w:rsidRPr="00DB2A6B">
          <w:rPr>
            <w:rStyle w:val="Hyperlink"/>
            <w:rFonts w:ascii="Times New Roman" w:hAnsi="Times New Roman" w:cs="Times New Roman"/>
            <w:i/>
            <w:sz w:val="24"/>
            <w:szCs w:val="24"/>
          </w:rPr>
          <w:t xml:space="preserve"> </w:t>
        </w:r>
        <w:proofErr w:type="spellStart"/>
        <w:r w:rsidR="00DB2A6B" w:rsidRPr="00DB2A6B">
          <w:rPr>
            <w:rStyle w:val="Hyperlink"/>
            <w:rFonts w:ascii="Times New Roman" w:hAnsi="Times New Roman" w:cs="Times New Roman"/>
            <w:i/>
            <w:sz w:val="24"/>
            <w:szCs w:val="24"/>
          </w:rPr>
          <w:t>and</w:t>
        </w:r>
        <w:proofErr w:type="spellEnd"/>
        <w:r w:rsidR="00DB2A6B" w:rsidRPr="00DB2A6B">
          <w:rPr>
            <w:rStyle w:val="Hyperlink"/>
            <w:rFonts w:ascii="Times New Roman" w:hAnsi="Times New Roman" w:cs="Times New Roman"/>
            <w:i/>
            <w:sz w:val="24"/>
            <w:szCs w:val="24"/>
          </w:rPr>
          <w:t xml:space="preserve"> </w:t>
        </w:r>
        <w:proofErr w:type="spellStart"/>
        <w:r w:rsidR="00DB2A6B" w:rsidRPr="00DB2A6B">
          <w:rPr>
            <w:rStyle w:val="Hyperlink"/>
            <w:rFonts w:ascii="Times New Roman" w:hAnsi="Times New Roman" w:cs="Times New Roman"/>
            <w:i/>
            <w:sz w:val="24"/>
            <w:szCs w:val="24"/>
          </w:rPr>
          <w:t>Ahmed</w:t>
        </w:r>
        <w:proofErr w:type="spellEnd"/>
        <w:r w:rsidR="00DB2A6B" w:rsidRPr="00DB2A6B">
          <w:rPr>
            <w:rStyle w:val="Hyperlink"/>
            <w:rFonts w:ascii="Times New Roman" w:hAnsi="Times New Roman" w:cs="Times New Roman"/>
            <w:i/>
            <w:sz w:val="24"/>
            <w:szCs w:val="24"/>
          </w:rPr>
          <w:t xml:space="preserve"> v. </w:t>
        </w:r>
        <w:proofErr w:type="spellStart"/>
        <w:r w:rsidR="00DB2A6B" w:rsidRPr="00DB2A6B">
          <w:rPr>
            <w:rStyle w:val="Hyperlink"/>
            <w:rFonts w:ascii="Times New Roman" w:hAnsi="Times New Roman" w:cs="Times New Roman"/>
            <w:i/>
            <w:sz w:val="24"/>
            <w:szCs w:val="24"/>
          </w:rPr>
          <w:t>Hungary</w:t>
        </w:r>
        <w:proofErr w:type="spellEnd"/>
        <w:r w:rsidR="00DB2A6B" w:rsidRPr="00DB2A6B">
          <w:rPr>
            <w:rStyle w:val="Hyperlink"/>
            <w:rFonts w:ascii="Times New Roman" w:hAnsi="Times New Roman" w:cs="Times New Roman"/>
            <w:i/>
            <w:sz w:val="24"/>
            <w:szCs w:val="24"/>
          </w:rPr>
          <w:t xml:space="preserve"> (</w:t>
        </w:r>
        <w:proofErr w:type="spellStart"/>
        <w:r w:rsidR="00DB2A6B" w:rsidRPr="00DB2A6B">
          <w:rPr>
            <w:rStyle w:val="Hyperlink"/>
            <w:rFonts w:ascii="Times New Roman" w:hAnsi="Times New Roman" w:cs="Times New Roman"/>
            <w:i/>
            <w:sz w:val="24"/>
            <w:szCs w:val="24"/>
          </w:rPr>
          <w:t>no</w:t>
        </w:r>
        <w:proofErr w:type="spellEnd"/>
        <w:r w:rsidR="00DB2A6B" w:rsidRPr="00DB2A6B">
          <w:rPr>
            <w:rStyle w:val="Hyperlink"/>
            <w:rFonts w:ascii="Times New Roman" w:hAnsi="Times New Roman" w:cs="Times New Roman"/>
            <w:i/>
            <w:sz w:val="24"/>
            <w:szCs w:val="24"/>
          </w:rPr>
          <w:t>. 47287/15)</w:t>
        </w:r>
      </w:hyperlink>
      <w:r w:rsidR="00DB2A6B" w:rsidRPr="00DB2A6B">
        <w:rPr>
          <w:rStyle w:val="s6b621b36"/>
          <w:rFonts w:ascii="Times New Roman" w:hAnsi="Times New Roman" w:cs="Times New Roman"/>
          <w:i/>
          <w:sz w:val="24"/>
          <w:szCs w:val="24"/>
        </w:rPr>
        <w:t xml:space="preserve"> Решение на Голямото отделение</w:t>
      </w:r>
    </w:p>
    <w:p w14:paraId="79208E4E" w14:textId="77777777" w:rsidR="00DB2A6B" w:rsidRPr="008B0494" w:rsidRDefault="00DB2A6B" w:rsidP="003A0EF7">
      <w:pPr>
        <w:spacing w:line="240" w:lineRule="auto"/>
        <w:contextualSpacing/>
        <w:rPr>
          <w:rFonts w:ascii="Times New Roman" w:hAnsi="Times New Roman" w:cs="Times New Roman"/>
          <w:b/>
          <w:color w:val="FF0000"/>
          <w:sz w:val="24"/>
          <w:szCs w:val="24"/>
        </w:rPr>
      </w:pPr>
    </w:p>
    <w:p w14:paraId="01E43AF9" w14:textId="77777777" w:rsidR="002B3E81" w:rsidRPr="00326CC1" w:rsidRDefault="002B3E81" w:rsidP="002B3E81">
      <w:pPr>
        <w:pStyle w:val="NoSpacing"/>
        <w:jc w:val="both"/>
        <w:rPr>
          <w:rStyle w:val="apple-style-span"/>
          <w:rFonts w:ascii="Times New Roman" w:hAnsi="Times New Roman" w:cs="Times New Roman"/>
          <w:i/>
          <w:iCs/>
          <w:color w:val="000000"/>
          <w:sz w:val="24"/>
          <w:szCs w:val="24"/>
          <w:lang w:val="bg-BG"/>
        </w:rPr>
      </w:pPr>
      <w:r w:rsidRPr="00326CC1">
        <w:rPr>
          <w:rStyle w:val="apple-style-span"/>
          <w:rFonts w:ascii="Times New Roman" w:hAnsi="Times New Roman" w:cs="Times New Roman"/>
          <w:i/>
          <w:iCs/>
          <w:color w:val="000000"/>
          <w:sz w:val="24"/>
          <w:szCs w:val="24"/>
          <w:lang w:val="bg-BG"/>
        </w:rPr>
        <w:br w:type="page"/>
      </w:r>
    </w:p>
    <w:p w14:paraId="2BB70B85" w14:textId="77777777" w:rsidR="00672233" w:rsidRPr="00326CC1" w:rsidRDefault="00672233" w:rsidP="008B6A13">
      <w:pPr>
        <w:pStyle w:val="Style2"/>
        <w:rPr>
          <w:rStyle w:val="normal--char"/>
        </w:rPr>
      </w:pPr>
      <w:bookmarkStart w:id="23" w:name="_Toc428878975"/>
      <w:r w:rsidRPr="00326CC1">
        <w:rPr>
          <w:rStyle w:val="normal--char"/>
        </w:rPr>
        <w:lastRenderedPageBreak/>
        <w:t>ПРАВО НА СВОБОДА И СИГУРНОСТ</w:t>
      </w:r>
      <w:bookmarkEnd w:id="23"/>
    </w:p>
    <w:p w14:paraId="2841B57A" w14:textId="77777777" w:rsidR="00063399" w:rsidRPr="00326CC1" w:rsidRDefault="00063399" w:rsidP="008B6A13">
      <w:pPr>
        <w:pStyle w:val="Style2"/>
        <w:rPr>
          <w:rStyle w:val="normal--char"/>
        </w:rPr>
        <w:sectPr w:rsidR="00063399" w:rsidRPr="00326CC1" w:rsidSect="00153111">
          <w:headerReference w:type="even" r:id="rId561"/>
          <w:headerReference w:type="default" r:id="rId562"/>
          <w:footerReference w:type="even" r:id="rId563"/>
          <w:footerReference w:type="default" r:id="rId564"/>
          <w:headerReference w:type="first" r:id="rId565"/>
          <w:footerReference w:type="first" r:id="rId566"/>
          <w:type w:val="continuous"/>
          <w:pgSz w:w="11906" w:h="16838"/>
          <w:pgMar w:top="1414" w:right="1418" w:bottom="1418" w:left="1418" w:header="709" w:footer="709" w:gutter="0"/>
          <w:cols w:space="708"/>
          <w:docGrid w:linePitch="360"/>
        </w:sectPr>
      </w:pPr>
    </w:p>
    <w:p w14:paraId="7BDBD0B9" w14:textId="77777777" w:rsidR="00672233" w:rsidRPr="00326CC1" w:rsidRDefault="00672233" w:rsidP="00672233">
      <w:pPr>
        <w:pStyle w:val="JuList"/>
        <w:keepNext/>
        <w:keepLines/>
        <w:ind w:left="0" w:firstLine="0"/>
        <w:rPr>
          <w:b/>
          <w:lang w:val="bg-BG"/>
        </w:rPr>
      </w:pPr>
    </w:p>
    <w:p w14:paraId="3AE34D62" w14:textId="77777777" w:rsidR="00810BFF" w:rsidRPr="00326CC1" w:rsidRDefault="00810BFF" w:rsidP="00672233">
      <w:pPr>
        <w:pStyle w:val="JuList"/>
        <w:keepNext/>
        <w:keepLines/>
        <w:ind w:left="0" w:firstLine="0"/>
        <w:rPr>
          <w:rStyle w:val="sb8d990e2"/>
          <w:szCs w:val="24"/>
          <w:lang w:val="bg-BG"/>
        </w:rPr>
      </w:pPr>
    </w:p>
    <w:p w14:paraId="3D1C6BF6" w14:textId="77777777" w:rsidR="00810BFF" w:rsidRPr="00326CC1" w:rsidRDefault="00810BFF" w:rsidP="00672233">
      <w:pPr>
        <w:pStyle w:val="JuList"/>
        <w:keepNext/>
        <w:keepLines/>
        <w:ind w:left="0" w:firstLine="0"/>
        <w:rPr>
          <w:rStyle w:val="sb8d990e2"/>
          <w:szCs w:val="24"/>
          <w:lang w:val="bg-BG"/>
        </w:rPr>
      </w:pPr>
      <w:r w:rsidRPr="00326CC1">
        <w:rPr>
          <w:rStyle w:val="sb8d990e2"/>
          <w:szCs w:val="24"/>
          <w:lang w:val="bg-BG"/>
        </w:rPr>
        <w:t xml:space="preserve">Гаранциите на чл. 5 от Конвенцията продължават да се прилагат и в ситуации на международен въоръжен конфликт, но в такъв случай следва да се тълкуват в светлината на разпоредбите на международното хуманитарно право, ако ответната държава е направила такова искане. </w:t>
      </w:r>
      <w:hyperlink r:id="rId567" w:history="1">
        <w:r w:rsidRPr="00326CC1">
          <w:rPr>
            <w:rStyle w:val="Hyperlink"/>
            <w:szCs w:val="24"/>
            <w:lang w:val="bg-BG"/>
          </w:rPr>
          <w:t>Бюлетин № 32</w:t>
        </w:r>
      </w:hyperlink>
    </w:p>
    <w:p w14:paraId="0666A186" w14:textId="77777777" w:rsidR="00810BFF" w:rsidRDefault="009E5E4A" w:rsidP="00810BFF">
      <w:pPr>
        <w:pStyle w:val="JuList"/>
        <w:keepNext/>
        <w:keepLines/>
        <w:pBdr>
          <w:bottom w:val="single" w:sz="4" w:space="1" w:color="auto"/>
        </w:pBdr>
        <w:ind w:left="0" w:firstLine="0"/>
        <w:rPr>
          <w:rStyle w:val="s6b621b36"/>
          <w:i/>
          <w:iCs/>
          <w:szCs w:val="24"/>
          <w:lang w:val="bg-BG"/>
        </w:rPr>
      </w:pPr>
      <w:hyperlink r:id="rId568" w:history="1">
        <w:proofErr w:type="spellStart"/>
        <w:r w:rsidR="00810BFF" w:rsidRPr="00326CC1">
          <w:rPr>
            <w:rStyle w:val="Hyperlink"/>
            <w:i/>
            <w:szCs w:val="24"/>
            <w:lang w:val="bg-BG"/>
          </w:rPr>
          <w:t>Hassan</w:t>
        </w:r>
        <w:proofErr w:type="spellEnd"/>
        <w:r w:rsidR="00810BFF" w:rsidRPr="00326CC1">
          <w:rPr>
            <w:rStyle w:val="Hyperlink"/>
            <w:i/>
            <w:szCs w:val="24"/>
            <w:lang w:val="bg-BG"/>
          </w:rPr>
          <w:t xml:space="preserve"> v. </w:t>
        </w:r>
        <w:proofErr w:type="spellStart"/>
        <w:r w:rsidR="00810BFF" w:rsidRPr="00326CC1">
          <w:rPr>
            <w:rStyle w:val="Hyperlink"/>
            <w:i/>
            <w:szCs w:val="24"/>
            <w:lang w:val="bg-BG"/>
          </w:rPr>
          <w:t>The</w:t>
        </w:r>
        <w:proofErr w:type="spellEnd"/>
        <w:r w:rsidR="00810BFF" w:rsidRPr="00326CC1">
          <w:rPr>
            <w:rStyle w:val="Hyperlink"/>
            <w:i/>
            <w:szCs w:val="24"/>
            <w:lang w:val="bg-BG"/>
          </w:rPr>
          <w:t xml:space="preserve"> </w:t>
        </w:r>
        <w:proofErr w:type="spellStart"/>
        <w:r w:rsidR="00810BFF" w:rsidRPr="00326CC1">
          <w:rPr>
            <w:rStyle w:val="Hyperlink"/>
            <w:i/>
            <w:szCs w:val="24"/>
            <w:lang w:val="bg-BG"/>
          </w:rPr>
          <w:t>United</w:t>
        </w:r>
        <w:proofErr w:type="spellEnd"/>
        <w:r w:rsidR="00810BFF" w:rsidRPr="00326CC1">
          <w:rPr>
            <w:rStyle w:val="Hyperlink"/>
            <w:i/>
            <w:szCs w:val="24"/>
            <w:lang w:val="bg-BG"/>
          </w:rPr>
          <w:t xml:space="preserve"> </w:t>
        </w:r>
        <w:proofErr w:type="spellStart"/>
        <w:r w:rsidR="00810BFF" w:rsidRPr="00326CC1">
          <w:rPr>
            <w:rStyle w:val="Hyperlink"/>
            <w:i/>
            <w:szCs w:val="24"/>
            <w:lang w:val="bg-BG"/>
          </w:rPr>
          <w:t>Kingdom</w:t>
        </w:r>
        <w:proofErr w:type="spellEnd"/>
        <w:r w:rsidR="00810BFF" w:rsidRPr="00326CC1">
          <w:rPr>
            <w:rStyle w:val="Hyperlink"/>
            <w:i/>
            <w:szCs w:val="24"/>
            <w:lang w:val="bg-BG"/>
          </w:rPr>
          <w:t xml:space="preserve"> (</w:t>
        </w:r>
        <w:proofErr w:type="spellStart"/>
        <w:r w:rsidR="00810BFF" w:rsidRPr="00326CC1">
          <w:rPr>
            <w:rStyle w:val="Hyperlink"/>
            <w:i/>
            <w:szCs w:val="24"/>
            <w:lang w:val="bg-BG"/>
          </w:rPr>
          <w:t>no</w:t>
        </w:r>
        <w:proofErr w:type="spellEnd"/>
        <w:r w:rsidR="00810BFF" w:rsidRPr="00326CC1">
          <w:rPr>
            <w:rStyle w:val="Hyperlink"/>
            <w:i/>
            <w:szCs w:val="24"/>
            <w:lang w:val="bg-BG"/>
          </w:rPr>
          <w:t>. 29750/09)</w:t>
        </w:r>
      </w:hyperlink>
      <w:r w:rsidR="00810BFF" w:rsidRPr="00326CC1">
        <w:rPr>
          <w:i/>
          <w:szCs w:val="24"/>
          <w:lang w:val="bg-BG"/>
        </w:rPr>
        <w:t xml:space="preserve"> - </w:t>
      </w:r>
      <w:r w:rsidR="00810BFF" w:rsidRPr="00326CC1">
        <w:rPr>
          <w:rStyle w:val="s6b621b36"/>
          <w:i/>
          <w:iCs/>
          <w:szCs w:val="24"/>
          <w:lang w:val="bg-BG"/>
        </w:rPr>
        <w:t>Решение на Голямото отделение</w:t>
      </w:r>
    </w:p>
    <w:p w14:paraId="3027BD6C" w14:textId="77777777" w:rsidR="006C3359" w:rsidRDefault="006C3359" w:rsidP="006C3359">
      <w:pPr>
        <w:pStyle w:val="JuPara"/>
        <w:ind w:firstLine="0"/>
        <w:rPr>
          <w:b/>
          <w:szCs w:val="24"/>
          <w:lang w:val="bg-BG"/>
        </w:rPr>
      </w:pPr>
    </w:p>
    <w:p w14:paraId="55F02FF9" w14:textId="099F277A" w:rsidR="006C3359" w:rsidRPr="006C3359" w:rsidRDefault="006C3359" w:rsidP="006C3359">
      <w:pPr>
        <w:pStyle w:val="JuPara"/>
        <w:ind w:firstLine="0"/>
        <w:rPr>
          <w:szCs w:val="24"/>
          <w:lang w:val="bg-BG"/>
        </w:rPr>
      </w:pPr>
      <w:r w:rsidRPr="006C3359">
        <w:rPr>
          <w:szCs w:val="24"/>
          <w:lang w:val="bg-BG"/>
        </w:rPr>
        <w:t xml:space="preserve">Съдът обобщава факторите, въз основа на които е преценявал дали става въпрос за  ограничаване на свободата на придвижване или за лишаване от свобода на чужденци в транзитни зони на летища и приемни центрове за идентификация и регистрация на мигранти, и които той счита за относими, </w:t>
      </w:r>
      <w:proofErr w:type="spellStart"/>
      <w:r w:rsidRPr="006C3359">
        <w:rPr>
          <w:i/>
          <w:szCs w:val="24"/>
          <w:lang w:val="bg-BG"/>
        </w:rPr>
        <w:t>mutatis</w:t>
      </w:r>
      <w:proofErr w:type="spellEnd"/>
      <w:r w:rsidRPr="006C3359">
        <w:rPr>
          <w:i/>
          <w:szCs w:val="24"/>
          <w:lang w:val="bg-BG"/>
        </w:rPr>
        <w:t xml:space="preserve"> </w:t>
      </w:r>
      <w:proofErr w:type="spellStart"/>
      <w:r w:rsidRPr="006C3359">
        <w:rPr>
          <w:i/>
          <w:szCs w:val="24"/>
          <w:lang w:val="bg-BG"/>
        </w:rPr>
        <w:t>mutandis</w:t>
      </w:r>
      <w:proofErr w:type="spellEnd"/>
      <w:r w:rsidRPr="006C3359">
        <w:rPr>
          <w:szCs w:val="24"/>
          <w:lang w:val="bg-BG"/>
        </w:rPr>
        <w:t>, и по настоящото дело – първото пред него относно транзитна зона, разположена на сухопътната граница между две държави – членки на Съвета на Европа, където търсещите убежище е трябвало да пребивават, докато се разглежда допустимостта на молбите им за закрила. Специфичната цел, както и материалните и правни характеристики на такива зони следва да се отчетат при анализа относно приложимостта на чл. 5.</w:t>
      </w:r>
      <w:r>
        <w:rPr>
          <w:szCs w:val="24"/>
          <w:lang w:val="bg-BG"/>
        </w:rPr>
        <w:t xml:space="preserve"> </w:t>
      </w:r>
      <w:hyperlink r:id="rId569" w:history="1">
        <w:r w:rsidRPr="003D7892">
          <w:rPr>
            <w:rStyle w:val="Hyperlink"/>
            <w:szCs w:val="24"/>
            <w:lang w:val="bg-BG"/>
          </w:rPr>
          <w:t>Бюлетин № 43</w:t>
        </w:r>
      </w:hyperlink>
    </w:p>
    <w:p w14:paraId="4F5915CD" w14:textId="1E6BC798" w:rsidR="006C3359" w:rsidRDefault="009E5E4A" w:rsidP="006C3359">
      <w:pPr>
        <w:autoSpaceDE w:val="0"/>
        <w:autoSpaceDN w:val="0"/>
        <w:adjustRightInd w:val="0"/>
        <w:spacing w:after="0" w:line="240" w:lineRule="auto"/>
        <w:jc w:val="both"/>
        <w:rPr>
          <w:rStyle w:val="s6b621b36"/>
          <w:rFonts w:ascii="Times New Roman" w:hAnsi="Times New Roman" w:cs="Times New Roman"/>
          <w:i/>
          <w:sz w:val="24"/>
          <w:szCs w:val="24"/>
        </w:rPr>
      </w:pPr>
      <w:hyperlink r:id="rId570" w:history="1">
        <w:proofErr w:type="spellStart"/>
        <w:r w:rsidR="006C3359" w:rsidRPr="006C3359">
          <w:rPr>
            <w:rStyle w:val="Hyperlink"/>
            <w:rFonts w:ascii="Times New Roman" w:hAnsi="Times New Roman" w:cs="Times New Roman"/>
            <w:i/>
            <w:sz w:val="24"/>
            <w:szCs w:val="24"/>
          </w:rPr>
          <w:t>Ilias</w:t>
        </w:r>
        <w:proofErr w:type="spellEnd"/>
        <w:r w:rsidR="006C3359" w:rsidRPr="006C3359">
          <w:rPr>
            <w:rStyle w:val="Hyperlink"/>
            <w:rFonts w:ascii="Times New Roman" w:hAnsi="Times New Roman" w:cs="Times New Roman"/>
            <w:i/>
            <w:sz w:val="24"/>
            <w:szCs w:val="24"/>
          </w:rPr>
          <w:t xml:space="preserve"> </w:t>
        </w:r>
        <w:proofErr w:type="spellStart"/>
        <w:r w:rsidR="006C3359" w:rsidRPr="006C3359">
          <w:rPr>
            <w:rStyle w:val="Hyperlink"/>
            <w:rFonts w:ascii="Times New Roman" w:hAnsi="Times New Roman" w:cs="Times New Roman"/>
            <w:i/>
            <w:sz w:val="24"/>
            <w:szCs w:val="24"/>
          </w:rPr>
          <w:t>and</w:t>
        </w:r>
        <w:proofErr w:type="spellEnd"/>
        <w:r w:rsidR="006C3359" w:rsidRPr="006C3359">
          <w:rPr>
            <w:rStyle w:val="Hyperlink"/>
            <w:rFonts w:ascii="Times New Roman" w:hAnsi="Times New Roman" w:cs="Times New Roman"/>
            <w:i/>
            <w:sz w:val="24"/>
            <w:szCs w:val="24"/>
          </w:rPr>
          <w:t xml:space="preserve"> </w:t>
        </w:r>
        <w:proofErr w:type="spellStart"/>
        <w:r w:rsidR="006C3359" w:rsidRPr="006C3359">
          <w:rPr>
            <w:rStyle w:val="Hyperlink"/>
            <w:rFonts w:ascii="Times New Roman" w:hAnsi="Times New Roman" w:cs="Times New Roman"/>
            <w:i/>
            <w:sz w:val="24"/>
            <w:szCs w:val="24"/>
          </w:rPr>
          <w:t>Ahmed</w:t>
        </w:r>
        <w:proofErr w:type="spellEnd"/>
        <w:r w:rsidR="006C3359" w:rsidRPr="006C3359">
          <w:rPr>
            <w:rStyle w:val="Hyperlink"/>
            <w:rFonts w:ascii="Times New Roman" w:hAnsi="Times New Roman" w:cs="Times New Roman"/>
            <w:i/>
            <w:sz w:val="24"/>
            <w:szCs w:val="24"/>
          </w:rPr>
          <w:t xml:space="preserve"> v. </w:t>
        </w:r>
        <w:proofErr w:type="spellStart"/>
        <w:r w:rsidR="006C3359" w:rsidRPr="006C3359">
          <w:rPr>
            <w:rStyle w:val="Hyperlink"/>
            <w:rFonts w:ascii="Times New Roman" w:hAnsi="Times New Roman" w:cs="Times New Roman"/>
            <w:i/>
            <w:sz w:val="24"/>
            <w:szCs w:val="24"/>
          </w:rPr>
          <w:t>Hungary</w:t>
        </w:r>
        <w:proofErr w:type="spellEnd"/>
        <w:r w:rsidR="006C3359" w:rsidRPr="006C3359">
          <w:rPr>
            <w:rStyle w:val="Hyperlink"/>
            <w:rFonts w:ascii="Times New Roman" w:hAnsi="Times New Roman" w:cs="Times New Roman"/>
            <w:i/>
            <w:sz w:val="24"/>
            <w:szCs w:val="24"/>
          </w:rPr>
          <w:t xml:space="preserve"> (</w:t>
        </w:r>
        <w:proofErr w:type="spellStart"/>
        <w:r w:rsidR="006C3359" w:rsidRPr="006C3359">
          <w:rPr>
            <w:rStyle w:val="Hyperlink"/>
            <w:rFonts w:ascii="Times New Roman" w:hAnsi="Times New Roman" w:cs="Times New Roman"/>
            <w:i/>
            <w:sz w:val="24"/>
            <w:szCs w:val="24"/>
          </w:rPr>
          <w:t>no</w:t>
        </w:r>
        <w:proofErr w:type="spellEnd"/>
        <w:r w:rsidR="006C3359" w:rsidRPr="006C3359">
          <w:rPr>
            <w:rStyle w:val="Hyperlink"/>
            <w:rFonts w:ascii="Times New Roman" w:hAnsi="Times New Roman" w:cs="Times New Roman"/>
            <w:i/>
            <w:sz w:val="24"/>
            <w:szCs w:val="24"/>
          </w:rPr>
          <w:t>. 47287/15)</w:t>
        </w:r>
      </w:hyperlink>
      <w:r w:rsidR="006C3359" w:rsidRPr="006C3359">
        <w:rPr>
          <w:rStyle w:val="s6b621b36"/>
          <w:rFonts w:ascii="Times New Roman" w:hAnsi="Times New Roman" w:cs="Times New Roman"/>
          <w:i/>
          <w:sz w:val="24"/>
          <w:szCs w:val="24"/>
        </w:rPr>
        <w:t xml:space="preserve"> Решение на Голямото отделение</w:t>
      </w:r>
    </w:p>
    <w:p w14:paraId="58EB0E82" w14:textId="77777777" w:rsidR="003F6FFD" w:rsidRDefault="003F6FFD" w:rsidP="006C3359">
      <w:pPr>
        <w:autoSpaceDE w:val="0"/>
        <w:autoSpaceDN w:val="0"/>
        <w:adjustRightInd w:val="0"/>
        <w:spacing w:after="0" w:line="240" w:lineRule="auto"/>
        <w:jc w:val="both"/>
        <w:rPr>
          <w:rStyle w:val="s6b621b36"/>
          <w:rFonts w:ascii="Times New Roman" w:hAnsi="Times New Roman" w:cs="Times New Roman"/>
          <w:i/>
          <w:sz w:val="24"/>
          <w:szCs w:val="24"/>
        </w:rPr>
      </w:pPr>
    </w:p>
    <w:p w14:paraId="0F950E3D" w14:textId="5EB84CA7" w:rsidR="003F6FFD" w:rsidRPr="003F6FFD" w:rsidRDefault="003F6FFD" w:rsidP="003F6FFD">
      <w:pPr>
        <w:spacing w:line="240" w:lineRule="auto"/>
        <w:contextualSpacing/>
        <w:jc w:val="both"/>
        <w:rPr>
          <w:rFonts w:ascii="Times New Roman" w:hAnsi="Times New Roman" w:cs="Times New Roman"/>
          <w:bCs/>
          <w:sz w:val="24"/>
          <w:szCs w:val="24"/>
        </w:rPr>
      </w:pPr>
      <w:r w:rsidRPr="003F6FFD">
        <w:rPr>
          <w:rFonts w:ascii="Times New Roman" w:hAnsi="Times New Roman" w:cs="Times New Roman"/>
          <w:sz w:val="24"/>
          <w:szCs w:val="24"/>
        </w:rPr>
        <w:t xml:space="preserve">В транзитната зона на летището жалбоподателите са били лишени от свободата си по смисъла на чл. 5, като се имат предвид: липсата на вътрешноправни разпоредби, определящи максималния срок на престоя им там, до голяма степен незаконният </w:t>
      </w:r>
      <w:proofErr w:type="spellStart"/>
      <w:r w:rsidRPr="003F6FFD">
        <w:rPr>
          <w:rFonts w:ascii="Times New Roman" w:hAnsi="Times New Roman" w:cs="Times New Roman"/>
          <w:sz w:val="24"/>
          <w:szCs w:val="24"/>
        </w:rPr>
        <w:t>харак-тер</w:t>
      </w:r>
      <w:proofErr w:type="spellEnd"/>
      <w:r w:rsidRPr="003F6FFD">
        <w:rPr>
          <w:rFonts w:ascii="Times New Roman" w:hAnsi="Times New Roman" w:cs="Times New Roman"/>
          <w:sz w:val="24"/>
          <w:szCs w:val="24"/>
        </w:rPr>
        <w:t xml:space="preserve"> и прекомерната продължителност на този престой, значителното забавяне на разглеждането на молбите им за убежище, характеристиките на мястото и контролът, на който са били подложени, както и фактът, че не са имали практическа възможност да напуснат зоната. </w:t>
      </w:r>
      <w:hyperlink r:id="rId571" w:history="1">
        <w:r w:rsidRPr="003F6FFD">
          <w:rPr>
            <w:rStyle w:val="Hyperlink"/>
            <w:rFonts w:ascii="Times New Roman" w:hAnsi="Times New Roman" w:cs="Times New Roman"/>
            <w:bCs/>
            <w:sz w:val="24"/>
            <w:szCs w:val="24"/>
          </w:rPr>
          <w:t>Бюлетин № 43</w:t>
        </w:r>
      </w:hyperlink>
    </w:p>
    <w:p w14:paraId="644FE7DD" w14:textId="77777777" w:rsidR="003F6FFD" w:rsidRPr="003F6FFD" w:rsidRDefault="003F6FFD" w:rsidP="003F6FFD">
      <w:pPr>
        <w:spacing w:line="240" w:lineRule="auto"/>
        <w:contextualSpacing/>
        <w:jc w:val="both"/>
        <w:rPr>
          <w:rFonts w:ascii="Times New Roman" w:hAnsi="Times New Roman" w:cs="Times New Roman"/>
          <w:i/>
          <w:iCs/>
          <w:sz w:val="24"/>
          <w:szCs w:val="24"/>
        </w:rPr>
      </w:pPr>
      <w:r w:rsidRPr="003F6FFD">
        <w:rPr>
          <w:rFonts w:ascii="Times New Roman" w:hAnsi="Times New Roman" w:cs="Times New Roman"/>
          <w:i/>
          <w:iCs/>
          <w:sz w:val="24"/>
          <w:szCs w:val="24"/>
        </w:rPr>
        <w:t xml:space="preserve"> </w:t>
      </w:r>
      <w:hyperlink r:id="rId572" w:history="1">
        <w:r w:rsidRPr="003F6FFD">
          <w:rPr>
            <w:rStyle w:val="Hyperlink"/>
            <w:rFonts w:ascii="Times New Roman" w:hAnsi="Times New Roman" w:cs="Times New Roman"/>
            <w:i/>
            <w:iCs/>
            <w:sz w:val="24"/>
            <w:szCs w:val="24"/>
          </w:rPr>
          <w:t xml:space="preserve">Z.A. </w:t>
        </w:r>
        <w:proofErr w:type="spellStart"/>
        <w:r w:rsidRPr="003F6FFD">
          <w:rPr>
            <w:rStyle w:val="Hyperlink"/>
            <w:rFonts w:ascii="Times New Roman" w:hAnsi="Times New Roman" w:cs="Times New Roman"/>
            <w:i/>
            <w:iCs/>
            <w:sz w:val="24"/>
            <w:szCs w:val="24"/>
          </w:rPr>
          <w:t>and</w:t>
        </w:r>
        <w:proofErr w:type="spellEnd"/>
        <w:r w:rsidRPr="003F6FFD">
          <w:rPr>
            <w:rStyle w:val="Hyperlink"/>
            <w:rFonts w:ascii="Times New Roman" w:hAnsi="Times New Roman" w:cs="Times New Roman"/>
            <w:i/>
            <w:iCs/>
            <w:sz w:val="24"/>
            <w:szCs w:val="24"/>
          </w:rPr>
          <w:t xml:space="preserve"> </w:t>
        </w:r>
        <w:proofErr w:type="spellStart"/>
        <w:r w:rsidRPr="003F6FFD">
          <w:rPr>
            <w:rStyle w:val="Hyperlink"/>
            <w:rFonts w:ascii="Times New Roman" w:hAnsi="Times New Roman" w:cs="Times New Roman"/>
            <w:i/>
            <w:iCs/>
            <w:sz w:val="24"/>
            <w:szCs w:val="24"/>
          </w:rPr>
          <w:t>Others</w:t>
        </w:r>
        <w:proofErr w:type="spellEnd"/>
        <w:r w:rsidRPr="003F6FFD">
          <w:rPr>
            <w:rStyle w:val="Hyperlink"/>
            <w:rFonts w:ascii="Times New Roman" w:hAnsi="Times New Roman" w:cs="Times New Roman"/>
            <w:i/>
            <w:iCs/>
            <w:sz w:val="24"/>
            <w:szCs w:val="24"/>
          </w:rPr>
          <w:t xml:space="preserve"> v. </w:t>
        </w:r>
        <w:proofErr w:type="spellStart"/>
        <w:r w:rsidRPr="003F6FFD">
          <w:rPr>
            <w:rStyle w:val="Hyperlink"/>
            <w:rFonts w:ascii="Times New Roman" w:hAnsi="Times New Roman" w:cs="Times New Roman"/>
            <w:i/>
            <w:iCs/>
            <w:sz w:val="24"/>
            <w:szCs w:val="24"/>
          </w:rPr>
          <w:t>Russia</w:t>
        </w:r>
        <w:proofErr w:type="spellEnd"/>
      </w:hyperlink>
      <w:r w:rsidRPr="003F6FFD">
        <w:rPr>
          <w:rFonts w:ascii="Times New Roman" w:hAnsi="Times New Roman" w:cs="Times New Roman"/>
          <w:i/>
          <w:iCs/>
          <w:color w:val="0072BD"/>
          <w:sz w:val="24"/>
          <w:szCs w:val="24"/>
        </w:rPr>
        <w:t xml:space="preserve"> </w:t>
      </w:r>
      <w:r w:rsidRPr="003F6FFD">
        <w:rPr>
          <w:rFonts w:ascii="Times New Roman" w:hAnsi="Times New Roman" w:cs="Times New Roman"/>
          <w:i/>
          <w:iCs/>
          <w:color w:val="000000"/>
          <w:sz w:val="24"/>
          <w:szCs w:val="24"/>
        </w:rPr>
        <w:t>(</w:t>
      </w:r>
      <w:proofErr w:type="spellStart"/>
      <w:r w:rsidRPr="003F6FFD">
        <w:rPr>
          <w:rFonts w:ascii="Times New Roman" w:hAnsi="Times New Roman" w:cs="Times New Roman"/>
          <w:i/>
          <w:iCs/>
          <w:color w:val="000000"/>
          <w:sz w:val="24"/>
          <w:szCs w:val="24"/>
        </w:rPr>
        <w:t>no</w:t>
      </w:r>
      <w:proofErr w:type="spellEnd"/>
      <w:r w:rsidRPr="003F6FFD">
        <w:rPr>
          <w:rFonts w:ascii="Times New Roman" w:hAnsi="Times New Roman" w:cs="Times New Roman"/>
          <w:i/>
          <w:iCs/>
          <w:color w:val="000000"/>
          <w:sz w:val="24"/>
          <w:szCs w:val="24"/>
        </w:rPr>
        <w:t>. 61411/15)</w:t>
      </w:r>
      <w:r w:rsidRPr="003F6FFD">
        <w:rPr>
          <w:rFonts w:ascii="Times New Roman" w:hAnsi="Times New Roman" w:cs="Times New Roman"/>
          <w:i/>
          <w:iCs/>
          <w:sz w:val="24"/>
          <w:szCs w:val="24"/>
        </w:rPr>
        <w:t xml:space="preserve"> Решение на Голямото отделение</w:t>
      </w:r>
    </w:p>
    <w:p w14:paraId="4C987388" w14:textId="77777777" w:rsidR="003F6FFD" w:rsidRPr="006C3359" w:rsidRDefault="003F6FFD" w:rsidP="006C3359">
      <w:pPr>
        <w:autoSpaceDE w:val="0"/>
        <w:autoSpaceDN w:val="0"/>
        <w:adjustRightInd w:val="0"/>
        <w:spacing w:after="0" w:line="240" w:lineRule="auto"/>
        <w:jc w:val="both"/>
        <w:rPr>
          <w:rStyle w:val="s6b621b36"/>
          <w:rFonts w:ascii="Times New Roman" w:hAnsi="Times New Roman" w:cs="Times New Roman"/>
          <w:i/>
          <w:sz w:val="24"/>
          <w:szCs w:val="24"/>
        </w:rPr>
      </w:pPr>
    </w:p>
    <w:p w14:paraId="2A4F4D66" w14:textId="77777777" w:rsidR="00AF2647" w:rsidRPr="00326CC1" w:rsidRDefault="00550683" w:rsidP="00550683">
      <w:pPr>
        <w:pStyle w:val="Heading2"/>
        <w:ind w:firstLine="360"/>
        <w:rPr>
          <w:rFonts w:ascii="Times New Roman" w:hAnsi="Times New Roman"/>
        </w:rPr>
      </w:pPr>
      <w:r w:rsidRPr="00326CC1">
        <w:rPr>
          <w:rFonts w:ascii="Times New Roman" w:hAnsi="Times New Roman"/>
        </w:rPr>
        <w:t xml:space="preserve">1. </w:t>
      </w:r>
      <w:r w:rsidR="00AF2647" w:rsidRPr="00326CC1">
        <w:rPr>
          <w:rFonts w:ascii="Times New Roman" w:hAnsi="Times New Roman"/>
        </w:rPr>
        <w:t xml:space="preserve">Незаконен арест или задържане </w:t>
      </w:r>
    </w:p>
    <w:p w14:paraId="3F5912FA" w14:textId="77777777" w:rsidR="00A018DC" w:rsidRPr="00326CC1" w:rsidRDefault="00A018DC" w:rsidP="00A018DC">
      <w:pPr>
        <w:pStyle w:val="Normal1"/>
        <w:spacing w:before="0" w:after="0"/>
        <w:jc w:val="both"/>
        <w:rPr>
          <w:rStyle w:val="normal--char"/>
          <w:i/>
          <w:sz w:val="22"/>
          <w:lang w:val="bg-BG"/>
        </w:rPr>
      </w:pPr>
      <w:r w:rsidRPr="00326CC1">
        <w:rPr>
          <w:rStyle w:val="normal--char"/>
        </w:rPr>
        <w:t>Формалистич</w:t>
      </w:r>
      <w:proofErr w:type="spellStart"/>
      <w:r w:rsidRPr="00326CC1">
        <w:rPr>
          <w:rStyle w:val="normal--char"/>
          <w:lang w:val="bg-BG"/>
        </w:rPr>
        <w:t>ният</w:t>
      </w:r>
      <w:proofErr w:type="spellEnd"/>
      <w:r w:rsidRPr="00326CC1">
        <w:rPr>
          <w:rStyle w:val="normal--char"/>
        </w:rPr>
        <w:t xml:space="preserve"> подход</w:t>
      </w:r>
      <w:r w:rsidRPr="00326CC1">
        <w:rPr>
          <w:rStyle w:val="normal--char"/>
          <w:lang w:val="bg-BG"/>
        </w:rPr>
        <w:t xml:space="preserve"> на българския съд по ЗОДОВ относно</w:t>
      </w:r>
      <w:r w:rsidRPr="00326CC1">
        <w:rPr>
          <w:rStyle w:val="normal--char"/>
        </w:rPr>
        <w:t xml:space="preserve"> доказване</w:t>
      </w:r>
      <w:r w:rsidRPr="00326CC1">
        <w:rPr>
          <w:rStyle w:val="normal--char"/>
          <w:lang w:val="bg-BG"/>
        </w:rPr>
        <w:t>то</w:t>
      </w:r>
      <w:r w:rsidRPr="00326CC1">
        <w:rPr>
          <w:rStyle w:val="normal--char"/>
        </w:rPr>
        <w:t xml:space="preserve"> на неимуществени вреди </w:t>
      </w:r>
      <w:r w:rsidRPr="00326CC1">
        <w:rPr>
          <w:rStyle w:val="normal--char"/>
          <w:lang w:val="bg-BG"/>
        </w:rPr>
        <w:t>от</w:t>
      </w:r>
      <w:r w:rsidRPr="00326CC1">
        <w:rPr>
          <w:rStyle w:val="normal--char"/>
        </w:rPr>
        <w:t xml:space="preserve"> незаконно задържане</w:t>
      </w:r>
      <w:r w:rsidRPr="00326CC1">
        <w:rPr>
          <w:rStyle w:val="normal--char"/>
          <w:lang w:val="bg-BG"/>
        </w:rPr>
        <w:t xml:space="preserve"> е в</w:t>
      </w:r>
      <w:r w:rsidRPr="00326CC1">
        <w:rPr>
          <w:rStyle w:val="normal--char"/>
        </w:rPr>
        <w:t xml:space="preserve"> нарушение на чл. </w:t>
      </w:r>
      <w:r w:rsidRPr="00326CC1">
        <w:rPr>
          <w:rStyle w:val="ju-005fpara-002cleft-002cfirst-0020line-003a-0020-00200-0020cm--char"/>
        </w:rPr>
        <w:t>5 от Конвенцията</w:t>
      </w:r>
      <w:r w:rsidRPr="00326CC1">
        <w:t xml:space="preserve">. </w:t>
      </w:r>
      <w:hyperlink r:id="rId573" w:history="1">
        <w:r w:rsidRPr="00326CC1">
          <w:rPr>
            <w:rStyle w:val="Hyperlink"/>
            <w:lang w:val="bg-BG"/>
          </w:rPr>
          <w:t>Бюлетин № 1</w:t>
        </w:r>
      </w:hyperlink>
    </w:p>
    <w:p w14:paraId="5739E140" w14:textId="77777777" w:rsidR="00A018DC" w:rsidRPr="00326CC1" w:rsidRDefault="009E5E4A" w:rsidP="00A018DC">
      <w:pPr>
        <w:pStyle w:val="Normal1"/>
        <w:spacing w:before="0" w:after="0"/>
        <w:jc w:val="both"/>
        <w:rPr>
          <w:i/>
          <w:lang w:val="bg-BG"/>
        </w:rPr>
      </w:pPr>
      <w:hyperlink r:id="rId574" w:history="1">
        <w:r w:rsidR="00A018DC" w:rsidRPr="00326CC1">
          <w:rPr>
            <w:rStyle w:val="Hyperlink"/>
            <w:i/>
          </w:rPr>
          <w:t>Danev v. Bulgaria</w:t>
        </w:r>
        <w:r w:rsidR="00A018DC" w:rsidRPr="00326CC1">
          <w:rPr>
            <w:rStyle w:val="Hyperlink"/>
            <w:b/>
            <w:i/>
          </w:rPr>
          <w:t xml:space="preserve"> </w:t>
        </w:r>
        <w:r w:rsidR="00A018DC" w:rsidRPr="00326CC1">
          <w:rPr>
            <w:rStyle w:val="Hyperlink"/>
            <w:i/>
          </w:rPr>
          <w:t>(no. 9411/05)</w:t>
        </w:r>
      </w:hyperlink>
    </w:p>
    <w:p w14:paraId="62834BAF" w14:textId="77777777" w:rsidR="00A018DC" w:rsidRPr="00326CC1" w:rsidRDefault="00A018DC" w:rsidP="00A018DC">
      <w:pPr>
        <w:pStyle w:val="Normal1"/>
        <w:pBdr>
          <w:top w:val="single" w:sz="4" w:space="1" w:color="auto"/>
        </w:pBdr>
        <w:spacing w:before="0" w:after="0"/>
        <w:jc w:val="both"/>
        <w:rPr>
          <w:lang w:val="bg-BG"/>
        </w:rPr>
      </w:pPr>
    </w:p>
    <w:p w14:paraId="61FB66F1" w14:textId="77777777" w:rsidR="0011230D" w:rsidRPr="00326CC1" w:rsidRDefault="0011230D" w:rsidP="0011230D">
      <w:pPr>
        <w:pStyle w:val="Normal1"/>
        <w:spacing w:before="0" w:after="0"/>
        <w:jc w:val="both"/>
        <w:rPr>
          <w:rStyle w:val="normal--char"/>
          <w:lang w:val="bg-BG"/>
        </w:rPr>
      </w:pPr>
      <w:r w:rsidRPr="00326CC1">
        <w:t xml:space="preserve">Задържането в ареста до влизане в сила на присъдата на лице, осъдено на наказание, различно от лишаване от свобода, е в нарушение на националното законодателство и на чл. 5, т. 1 от Конвенцията. </w:t>
      </w:r>
      <w:r w:rsidR="00F665E4">
        <w:fldChar w:fldCharType="begin"/>
      </w:r>
      <w:r w:rsidR="00F665E4">
        <w:instrText xml:space="preserve"> HYPERLINK "http://www.blhr.org/media/documents/Bulletin_1_september_2010.doc" </w:instrText>
      </w:r>
      <w:r w:rsidR="00F665E4">
        <w:fldChar w:fldCharType="separate"/>
      </w:r>
      <w:r w:rsidRPr="00326CC1">
        <w:rPr>
          <w:rStyle w:val="Hyperlink"/>
          <w:lang w:val="bg-BG"/>
        </w:rPr>
        <w:t>Бюлетин № 1</w:t>
      </w:r>
      <w:r w:rsidR="00F665E4">
        <w:rPr>
          <w:rStyle w:val="Hyperlink"/>
          <w:lang w:val="bg-BG"/>
        </w:rPr>
        <w:fldChar w:fldCharType="end"/>
      </w:r>
    </w:p>
    <w:p w14:paraId="04A91AC0" w14:textId="77777777" w:rsidR="0011230D" w:rsidRPr="00326CC1" w:rsidRDefault="009E5E4A" w:rsidP="00CD5805">
      <w:pPr>
        <w:pStyle w:val="Normal1"/>
        <w:pBdr>
          <w:bottom w:val="single" w:sz="4" w:space="1" w:color="auto"/>
        </w:pBdr>
        <w:spacing w:before="0" w:after="0"/>
        <w:jc w:val="both"/>
        <w:rPr>
          <w:i/>
        </w:rPr>
      </w:pPr>
      <w:hyperlink r:id="rId575" w:history="1">
        <w:proofErr w:type="spellStart"/>
        <w:r w:rsidR="0011230D" w:rsidRPr="00326CC1">
          <w:rPr>
            <w:rStyle w:val="Hyperlink"/>
            <w:i/>
            <w:lang w:val="en-US"/>
          </w:rPr>
          <w:t>Murukin</w:t>
        </w:r>
        <w:proofErr w:type="spellEnd"/>
        <w:r w:rsidR="0011230D" w:rsidRPr="00326CC1">
          <w:rPr>
            <w:rStyle w:val="Hyperlink"/>
            <w:i/>
          </w:rPr>
          <w:t xml:space="preserve"> v. </w:t>
        </w:r>
        <w:r w:rsidR="0011230D" w:rsidRPr="00326CC1">
          <w:rPr>
            <w:rStyle w:val="Hyperlink"/>
            <w:i/>
            <w:lang w:val="en-US"/>
          </w:rPr>
          <w:t>Ukraine</w:t>
        </w:r>
        <w:r w:rsidR="0011230D" w:rsidRPr="00326CC1">
          <w:rPr>
            <w:rStyle w:val="Hyperlink"/>
            <w:b/>
            <w:i/>
          </w:rPr>
          <w:t xml:space="preserve"> </w:t>
        </w:r>
        <w:r w:rsidR="0011230D" w:rsidRPr="00326CC1">
          <w:rPr>
            <w:rStyle w:val="Hyperlink"/>
            <w:i/>
          </w:rPr>
          <w:t xml:space="preserve">(no. </w:t>
        </w:r>
        <w:r w:rsidR="0011230D" w:rsidRPr="00326CC1">
          <w:rPr>
            <w:rStyle w:val="Hyperlink"/>
            <w:i/>
            <w:lang w:val="bg-BG"/>
          </w:rPr>
          <w:t>15816/04</w:t>
        </w:r>
        <w:r w:rsidR="0011230D" w:rsidRPr="00326CC1">
          <w:rPr>
            <w:rStyle w:val="Hyperlink"/>
            <w:i/>
          </w:rPr>
          <w:t>)</w:t>
        </w:r>
      </w:hyperlink>
    </w:p>
    <w:p w14:paraId="6673DA24" w14:textId="77777777" w:rsidR="00F1781B" w:rsidRPr="00326CC1" w:rsidRDefault="00F1781B" w:rsidP="00F1781B">
      <w:pPr>
        <w:pStyle w:val="Normal1"/>
        <w:spacing w:after="0"/>
        <w:jc w:val="both"/>
        <w:rPr>
          <w:b/>
          <w:lang w:val="bg-BG"/>
        </w:rPr>
      </w:pPr>
      <w:r w:rsidRPr="00326CC1">
        <w:rPr>
          <w:lang w:val="bg-BG"/>
        </w:rPr>
        <w:t>Автоматичното продължаване на мярката за неотклонение задържане под стража единствено заради тежестта на повдигнатите обвинения и липсата на каквото и да било обсъждане дали не би била подходяща друга, по-лека мярка, нарушава правото на свобода и сигурност по чл. 5 от Конвенцията</w:t>
      </w:r>
      <w:r w:rsidR="0079183E" w:rsidRPr="00326CC1">
        <w:rPr>
          <w:lang w:val="bg-BG"/>
        </w:rPr>
        <w:t>.</w:t>
      </w:r>
      <w:r w:rsidRPr="00326CC1">
        <w:rPr>
          <w:rStyle w:val="normal--char"/>
          <w:color w:val="000000"/>
          <w:lang w:val="bg-BG"/>
        </w:rPr>
        <w:t xml:space="preserve"> </w:t>
      </w:r>
      <w:hyperlink r:id="rId576" w:history="1">
        <w:r w:rsidRPr="00326CC1">
          <w:rPr>
            <w:rStyle w:val="Hyperlink"/>
            <w:lang w:val="bg-BG"/>
          </w:rPr>
          <w:t>Бюлетин № 2</w:t>
        </w:r>
      </w:hyperlink>
    </w:p>
    <w:p w14:paraId="05847F3B" w14:textId="77777777" w:rsidR="00F1781B" w:rsidRPr="00326CC1" w:rsidRDefault="009E5E4A" w:rsidP="000316E3">
      <w:pPr>
        <w:pStyle w:val="NoSpacing"/>
        <w:pBdr>
          <w:bottom w:val="single" w:sz="4" w:space="1" w:color="auto"/>
        </w:pBdr>
        <w:rPr>
          <w:rFonts w:ascii="Times New Roman" w:hAnsi="Times New Roman" w:cs="Times New Roman"/>
          <w:i/>
          <w:sz w:val="24"/>
          <w:szCs w:val="24"/>
          <w:lang w:val="bg-BG"/>
        </w:rPr>
      </w:pPr>
      <w:hyperlink r:id="rId577" w:history="1">
        <w:proofErr w:type="spellStart"/>
        <w:r w:rsidR="00F1781B" w:rsidRPr="00326CC1">
          <w:rPr>
            <w:rStyle w:val="Hyperlink"/>
            <w:rFonts w:ascii="Times New Roman" w:hAnsi="Times New Roman" w:cs="Times New Roman"/>
            <w:i/>
            <w:sz w:val="24"/>
            <w:szCs w:val="24"/>
          </w:rPr>
          <w:t>Khayredinov</w:t>
        </w:r>
        <w:proofErr w:type="spellEnd"/>
        <w:r w:rsidR="00F1781B" w:rsidRPr="00326CC1">
          <w:rPr>
            <w:rStyle w:val="Hyperlink"/>
            <w:rFonts w:ascii="Times New Roman" w:hAnsi="Times New Roman" w:cs="Times New Roman"/>
            <w:i/>
            <w:sz w:val="24"/>
            <w:szCs w:val="24"/>
            <w:lang w:val="bg-BG"/>
          </w:rPr>
          <w:t xml:space="preserve"> </w:t>
        </w:r>
        <w:r w:rsidR="00F1781B" w:rsidRPr="00326CC1">
          <w:rPr>
            <w:rStyle w:val="Hyperlink"/>
            <w:rFonts w:ascii="Times New Roman" w:hAnsi="Times New Roman" w:cs="Times New Roman"/>
            <w:i/>
            <w:sz w:val="24"/>
            <w:szCs w:val="24"/>
          </w:rPr>
          <w:t>v</w:t>
        </w:r>
        <w:r w:rsidR="00F1781B" w:rsidRPr="00326CC1">
          <w:rPr>
            <w:rStyle w:val="Hyperlink"/>
            <w:rFonts w:ascii="Times New Roman" w:hAnsi="Times New Roman" w:cs="Times New Roman"/>
            <w:i/>
            <w:sz w:val="24"/>
            <w:szCs w:val="24"/>
            <w:lang w:val="bg-BG"/>
          </w:rPr>
          <w:t xml:space="preserve">. </w:t>
        </w:r>
        <w:r w:rsidR="00F1781B" w:rsidRPr="00326CC1">
          <w:rPr>
            <w:rStyle w:val="Hyperlink"/>
            <w:rFonts w:ascii="Times New Roman" w:hAnsi="Times New Roman" w:cs="Times New Roman"/>
            <w:i/>
            <w:sz w:val="24"/>
            <w:szCs w:val="24"/>
          </w:rPr>
          <w:t>Ukraine</w:t>
        </w:r>
        <w:r w:rsidR="00F1781B" w:rsidRPr="00326CC1">
          <w:rPr>
            <w:rStyle w:val="Hyperlink"/>
            <w:rFonts w:ascii="Times New Roman" w:hAnsi="Times New Roman" w:cs="Times New Roman"/>
            <w:i/>
            <w:sz w:val="24"/>
            <w:szCs w:val="24"/>
            <w:lang w:val="bg-BG"/>
          </w:rPr>
          <w:t xml:space="preserve"> (</w:t>
        </w:r>
        <w:r w:rsidR="00F1781B" w:rsidRPr="00326CC1">
          <w:rPr>
            <w:rStyle w:val="Hyperlink"/>
            <w:rFonts w:ascii="Times New Roman" w:hAnsi="Times New Roman" w:cs="Times New Roman"/>
            <w:i/>
            <w:sz w:val="24"/>
            <w:szCs w:val="24"/>
          </w:rPr>
          <w:t>no</w:t>
        </w:r>
        <w:r w:rsidR="00F1781B" w:rsidRPr="00326CC1">
          <w:rPr>
            <w:rStyle w:val="Hyperlink"/>
            <w:rFonts w:ascii="Times New Roman" w:hAnsi="Times New Roman" w:cs="Times New Roman"/>
            <w:i/>
            <w:sz w:val="24"/>
            <w:szCs w:val="24"/>
            <w:lang w:val="bg-BG"/>
          </w:rPr>
          <w:t>. 38717/04</w:t>
        </w:r>
        <w:r w:rsidR="00F1781B" w:rsidRPr="00326CC1">
          <w:rPr>
            <w:rStyle w:val="Hyperlink"/>
            <w:rFonts w:ascii="Times New Roman" w:hAnsi="Times New Roman" w:cs="Times New Roman"/>
            <w:sz w:val="24"/>
            <w:szCs w:val="24"/>
            <w:lang w:val="bg-BG"/>
          </w:rPr>
          <w:t>)</w:t>
        </w:r>
      </w:hyperlink>
    </w:p>
    <w:p w14:paraId="4711C057" w14:textId="77777777" w:rsidR="000316E3" w:rsidRPr="00326CC1" w:rsidRDefault="000316E3" w:rsidP="000316E3">
      <w:pPr>
        <w:pStyle w:val="NoSpacing"/>
        <w:rPr>
          <w:rFonts w:ascii="Times New Roman" w:hAnsi="Times New Roman" w:cs="Times New Roman"/>
          <w:i/>
          <w:sz w:val="24"/>
          <w:szCs w:val="24"/>
          <w:lang w:val="bg-BG"/>
        </w:rPr>
      </w:pPr>
    </w:p>
    <w:p w14:paraId="0F0CB581" w14:textId="77777777" w:rsidR="000316E3" w:rsidRPr="00326CC1" w:rsidRDefault="000316E3" w:rsidP="000316E3">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lastRenderedPageBreak/>
        <w:t xml:space="preserve">Кумулативното прилагане на чл. 202, 203 и 152a, ал. 3 от отменения НПК като основания за задържане е довело до нарушаване на правата на жалбоподателя по чл. 5, § 1, 3, 4 и 5 от Конвенцията. </w:t>
      </w:r>
      <w:hyperlink r:id="rId578"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w:t>
        </w:r>
        <w:r w:rsidRPr="00326CC1">
          <w:rPr>
            <w:rStyle w:val="Hyperlink"/>
            <w:rFonts w:ascii="Times New Roman" w:hAnsi="Times New Roman" w:cs="Times New Roman"/>
            <w:sz w:val="24"/>
            <w:szCs w:val="24"/>
            <w:lang w:val="bg-BG"/>
          </w:rPr>
          <w:t>5</w:t>
        </w:r>
      </w:hyperlink>
    </w:p>
    <w:p w14:paraId="759BDEEA" w14:textId="77777777" w:rsidR="000316E3" w:rsidRPr="00326CC1" w:rsidRDefault="009E5E4A" w:rsidP="00D744FB">
      <w:pPr>
        <w:pStyle w:val="NoSpacing"/>
        <w:pBdr>
          <w:bottom w:val="single" w:sz="4" w:space="1" w:color="auto"/>
        </w:pBdr>
        <w:jc w:val="both"/>
        <w:rPr>
          <w:rFonts w:ascii="Times New Roman" w:hAnsi="Times New Roman" w:cs="Times New Roman"/>
          <w:i/>
          <w:sz w:val="24"/>
          <w:lang w:val="bg-BG"/>
        </w:rPr>
      </w:pPr>
      <w:hyperlink r:id="rId579" w:history="1">
        <w:r w:rsidR="000316E3" w:rsidRPr="00326CC1">
          <w:rPr>
            <w:rStyle w:val="Hyperlink"/>
            <w:rFonts w:ascii="Times New Roman" w:hAnsi="Times New Roman" w:cs="Times New Roman"/>
            <w:i/>
            <w:sz w:val="24"/>
          </w:rPr>
          <w:t>Svetoslav Hristov v. Bulgaria (no. 36794/03)</w:t>
        </w:r>
      </w:hyperlink>
    </w:p>
    <w:p w14:paraId="77C3BB07" w14:textId="77777777" w:rsidR="00D744FB" w:rsidRPr="00326CC1" w:rsidRDefault="00D744FB" w:rsidP="00D744FB">
      <w:pPr>
        <w:pStyle w:val="NoSpacing"/>
        <w:jc w:val="both"/>
        <w:rPr>
          <w:rFonts w:ascii="Times New Roman" w:hAnsi="Times New Roman" w:cs="Times New Roman"/>
          <w:i/>
          <w:sz w:val="24"/>
          <w:lang w:val="bg-BG"/>
        </w:rPr>
      </w:pPr>
    </w:p>
    <w:p w14:paraId="2AEAFDD8" w14:textId="77777777" w:rsidR="00D744FB" w:rsidRPr="00326CC1" w:rsidRDefault="00D744FB" w:rsidP="00D744FB">
      <w:pPr>
        <w:autoSpaceDE w:val="0"/>
        <w:autoSpaceDN w:val="0"/>
        <w:adjustRightInd w:val="0"/>
        <w:spacing w:after="0" w:line="240" w:lineRule="auto"/>
        <w:jc w:val="both"/>
        <w:rPr>
          <w:rStyle w:val="normal--char"/>
          <w:rFonts w:ascii="Times New Roman" w:hAnsi="Times New Roman" w:cs="Times New Roman"/>
          <w:color w:val="000000"/>
          <w:sz w:val="24"/>
          <w:szCs w:val="24"/>
        </w:rPr>
      </w:pPr>
      <w:r w:rsidRPr="00326CC1">
        <w:rPr>
          <w:rStyle w:val="blue-underlinecursor"/>
          <w:rFonts w:ascii="Times New Roman" w:hAnsi="Times New Roman" w:cs="Times New Roman"/>
          <w:sz w:val="24"/>
        </w:rPr>
        <w:t>Грешката при определянето на режима, при който следва да се изтърпи присъда лишаване от свобода, постановена от чуждестранен съд, довела до две години и половина затвор при строг,</w:t>
      </w:r>
      <w:r w:rsidRPr="00326CC1">
        <w:rPr>
          <w:rStyle w:val="WW8Num3z0"/>
          <w:rFonts w:ascii="Times New Roman" w:hAnsi="Times New Roman" w:cs="Times New Roman"/>
          <w:sz w:val="24"/>
        </w:rPr>
        <w:t xml:space="preserve"> </w:t>
      </w:r>
      <w:r w:rsidRPr="00326CC1">
        <w:rPr>
          <w:rStyle w:val="blue-underlinecursor"/>
          <w:rFonts w:ascii="Times New Roman" w:hAnsi="Times New Roman" w:cs="Times New Roman"/>
          <w:sz w:val="24"/>
        </w:rPr>
        <w:t xml:space="preserve">вместо при общ режим, и забавянето с четири месеца на предсрочното условно освобождаване на жалбоподателя представлява нарушение на чл. 5, § 1(а) Конвенцията (лишаване от свобода по реда, предвиден от закона). </w:t>
      </w:r>
      <w:hyperlink r:id="rId580" w:history="1">
        <w:r w:rsidRPr="00326CC1">
          <w:rPr>
            <w:rStyle w:val="Hyperlink"/>
            <w:rFonts w:ascii="Times New Roman" w:hAnsi="Times New Roman" w:cs="Times New Roman"/>
            <w:sz w:val="24"/>
            <w:szCs w:val="24"/>
          </w:rPr>
          <w:t>Бюлетин № 5</w:t>
        </w:r>
      </w:hyperlink>
    </w:p>
    <w:p w14:paraId="14191C84" w14:textId="77777777" w:rsidR="00D744FB" w:rsidRPr="00326CC1" w:rsidRDefault="009E5E4A" w:rsidP="00D744FB">
      <w:pPr>
        <w:pBdr>
          <w:bottom w:val="single" w:sz="4" w:space="1" w:color="auto"/>
        </w:pBdr>
        <w:autoSpaceDE w:val="0"/>
        <w:autoSpaceDN w:val="0"/>
        <w:adjustRightInd w:val="0"/>
        <w:spacing w:after="0" w:line="240" w:lineRule="auto"/>
        <w:jc w:val="both"/>
        <w:rPr>
          <w:rStyle w:val="blue-underlinecursor"/>
          <w:rFonts w:ascii="Times New Roman" w:hAnsi="Times New Roman" w:cs="Times New Roman"/>
          <w:sz w:val="24"/>
        </w:rPr>
      </w:pPr>
      <w:hyperlink r:id="rId581" w:history="1">
        <w:proofErr w:type="spellStart"/>
        <w:r w:rsidR="00D744FB" w:rsidRPr="00326CC1">
          <w:rPr>
            <w:rStyle w:val="Hyperlink"/>
            <w:rFonts w:ascii="Times New Roman" w:hAnsi="Times New Roman" w:cs="Times New Roman"/>
            <w:i/>
            <w:sz w:val="24"/>
          </w:rPr>
          <w:t>Somogyi</w:t>
        </w:r>
        <w:proofErr w:type="spellEnd"/>
        <w:r w:rsidR="00D744FB" w:rsidRPr="00326CC1">
          <w:rPr>
            <w:rStyle w:val="Hyperlink"/>
            <w:rFonts w:ascii="Times New Roman" w:hAnsi="Times New Roman" w:cs="Times New Roman"/>
            <w:i/>
            <w:sz w:val="24"/>
          </w:rPr>
          <w:t xml:space="preserve"> v. </w:t>
        </w:r>
        <w:proofErr w:type="spellStart"/>
        <w:r w:rsidR="00D744FB" w:rsidRPr="00326CC1">
          <w:rPr>
            <w:rStyle w:val="Hyperlink"/>
            <w:rFonts w:ascii="Times New Roman" w:hAnsi="Times New Roman" w:cs="Times New Roman"/>
            <w:i/>
            <w:sz w:val="24"/>
          </w:rPr>
          <w:t>Hungary</w:t>
        </w:r>
        <w:proofErr w:type="spellEnd"/>
        <w:r w:rsidR="00D744FB" w:rsidRPr="00326CC1">
          <w:rPr>
            <w:rStyle w:val="Hyperlink"/>
            <w:rFonts w:ascii="Times New Roman" w:hAnsi="Times New Roman" w:cs="Times New Roman"/>
            <w:i/>
            <w:sz w:val="24"/>
          </w:rPr>
          <w:t xml:space="preserve"> (</w:t>
        </w:r>
        <w:r w:rsidR="00D744FB" w:rsidRPr="00326CC1">
          <w:rPr>
            <w:rStyle w:val="Hyperlink"/>
            <w:rFonts w:ascii="Times New Roman" w:hAnsi="Times New Roman" w:cs="Times New Roman"/>
            <w:i/>
            <w:sz w:val="24"/>
            <w:lang w:val="en-US"/>
          </w:rPr>
          <w:t>no</w:t>
        </w:r>
        <w:r w:rsidR="00D744FB" w:rsidRPr="00326CC1">
          <w:rPr>
            <w:rStyle w:val="Hyperlink"/>
            <w:rFonts w:ascii="Times New Roman" w:hAnsi="Times New Roman" w:cs="Times New Roman"/>
            <w:i/>
            <w:sz w:val="24"/>
          </w:rPr>
          <w:t>. 5770/05)</w:t>
        </w:r>
      </w:hyperlink>
    </w:p>
    <w:p w14:paraId="2267ADA6" w14:textId="77777777" w:rsidR="00D744FB" w:rsidRPr="00326CC1" w:rsidRDefault="00D744FB" w:rsidP="00D744FB">
      <w:pPr>
        <w:pStyle w:val="NoSpacing"/>
        <w:jc w:val="both"/>
        <w:rPr>
          <w:rFonts w:ascii="Times New Roman" w:hAnsi="Times New Roman" w:cs="Times New Roman"/>
          <w:sz w:val="24"/>
          <w:szCs w:val="24"/>
          <w:lang w:val="bg-BG"/>
        </w:rPr>
      </w:pPr>
    </w:p>
    <w:p w14:paraId="7E7D8DE5" w14:textId="77777777" w:rsidR="00373014" w:rsidRPr="00326CC1" w:rsidRDefault="00373014" w:rsidP="00373014">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Задържането на полски гражданин в Украйна с цел депортиране</w:t>
      </w:r>
      <w:r w:rsidR="0079183E" w:rsidRPr="00326CC1">
        <w:rPr>
          <w:rFonts w:ascii="Times New Roman" w:hAnsi="Times New Roman" w:cs="Times New Roman"/>
          <w:sz w:val="24"/>
          <w:szCs w:val="24"/>
          <w:lang w:val="bg-BG"/>
        </w:rPr>
        <w:t>то му</w:t>
      </w:r>
      <w:r w:rsidRPr="00326CC1">
        <w:rPr>
          <w:rFonts w:ascii="Times New Roman" w:hAnsi="Times New Roman" w:cs="Times New Roman"/>
          <w:sz w:val="24"/>
          <w:szCs w:val="24"/>
          <w:lang w:val="bg-BG"/>
        </w:rPr>
        <w:t xml:space="preserve"> е било произволно, защото украинските власти не са се позовали на валидно законово основание. </w:t>
      </w:r>
      <w:hyperlink r:id="rId582" w:history="1">
        <w:r w:rsidRPr="00326CC1">
          <w:rPr>
            <w:rStyle w:val="Hyperlink"/>
            <w:rFonts w:ascii="Times New Roman" w:hAnsi="Times New Roman" w:cs="Times New Roman"/>
            <w:sz w:val="24"/>
            <w:szCs w:val="24"/>
            <w:lang w:val="bg-BG"/>
          </w:rPr>
          <w:t>Бюлетин № 7</w:t>
        </w:r>
      </w:hyperlink>
    </w:p>
    <w:p w14:paraId="31B98D2B" w14:textId="77777777" w:rsidR="00373014" w:rsidRPr="00326CC1" w:rsidRDefault="009E5E4A" w:rsidP="00373014">
      <w:pPr>
        <w:pBdr>
          <w:bottom w:val="single" w:sz="4" w:space="1" w:color="auto"/>
        </w:pBdr>
        <w:tabs>
          <w:tab w:val="left" w:pos="7940"/>
        </w:tabs>
        <w:jc w:val="both"/>
        <w:rPr>
          <w:rStyle w:val="normal--char"/>
          <w:rFonts w:ascii="Times New Roman" w:hAnsi="Times New Roman" w:cs="Times New Roman"/>
          <w:color w:val="000000"/>
          <w:sz w:val="24"/>
          <w:szCs w:val="24"/>
        </w:rPr>
      </w:pPr>
      <w:hyperlink r:id="rId583" w:history="1">
        <w:r w:rsidR="00373014" w:rsidRPr="00326CC1">
          <w:rPr>
            <w:rStyle w:val="Hyperlink"/>
            <w:rFonts w:ascii="Times New Roman" w:hAnsi="Times New Roman" w:cs="Times New Roman"/>
            <w:i/>
            <w:sz w:val="24"/>
            <w:lang w:val="en-US"/>
          </w:rPr>
          <w:t>Nowak</w:t>
        </w:r>
        <w:r w:rsidR="00373014" w:rsidRPr="00326CC1">
          <w:rPr>
            <w:rStyle w:val="Hyperlink"/>
            <w:rFonts w:ascii="Times New Roman" w:hAnsi="Times New Roman" w:cs="Times New Roman"/>
            <w:i/>
            <w:sz w:val="24"/>
          </w:rPr>
          <w:t xml:space="preserve"> </w:t>
        </w:r>
        <w:r w:rsidR="00373014" w:rsidRPr="00326CC1">
          <w:rPr>
            <w:rStyle w:val="Hyperlink"/>
            <w:rFonts w:ascii="Times New Roman" w:hAnsi="Times New Roman" w:cs="Times New Roman"/>
            <w:i/>
            <w:sz w:val="24"/>
            <w:lang w:val="en-US"/>
          </w:rPr>
          <w:t>v</w:t>
        </w:r>
        <w:r w:rsidR="00373014" w:rsidRPr="00326CC1">
          <w:rPr>
            <w:rStyle w:val="Hyperlink"/>
            <w:rFonts w:ascii="Times New Roman" w:hAnsi="Times New Roman" w:cs="Times New Roman"/>
            <w:i/>
            <w:sz w:val="24"/>
          </w:rPr>
          <w:t xml:space="preserve">. </w:t>
        </w:r>
        <w:r w:rsidR="00373014" w:rsidRPr="00326CC1">
          <w:rPr>
            <w:rStyle w:val="Hyperlink"/>
            <w:rFonts w:ascii="Times New Roman" w:hAnsi="Times New Roman" w:cs="Times New Roman"/>
            <w:i/>
            <w:sz w:val="24"/>
            <w:lang w:val="en-US"/>
          </w:rPr>
          <w:t>Ukraine</w:t>
        </w:r>
        <w:r w:rsidR="00373014" w:rsidRPr="00326CC1">
          <w:rPr>
            <w:rStyle w:val="Hyperlink"/>
            <w:rFonts w:ascii="Times New Roman" w:hAnsi="Times New Roman" w:cs="Times New Roman"/>
            <w:i/>
            <w:sz w:val="24"/>
          </w:rPr>
          <w:t xml:space="preserve"> (</w:t>
        </w:r>
        <w:r w:rsidR="00373014" w:rsidRPr="00326CC1">
          <w:rPr>
            <w:rStyle w:val="Hyperlink"/>
            <w:rFonts w:ascii="Times New Roman" w:hAnsi="Times New Roman" w:cs="Times New Roman"/>
            <w:i/>
            <w:sz w:val="24"/>
            <w:lang w:val="en-US"/>
          </w:rPr>
          <w:t>no</w:t>
        </w:r>
        <w:r w:rsidR="00373014" w:rsidRPr="00326CC1">
          <w:rPr>
            <w:rStyle w:val="Hyperlink"/>
            <w:rFonts w:ascii="Times New Roman" w:hAnsi="Times New Roman" w:cs="Times New Roman"/>
            <w:i/>
            <w:sz w:val="24"/>
          </w:rPr>
          <w:t>. 60846/10)</w:t>
        </w:r>
      </w:hyperlink>
      <w:r w:rsidR="00373014" w:rsidRPr="00326CC1">
        <w:rPr>
          <w:rFonts w:ascii="Times New Roman" w:hAnsi="Times New Roman" w:cs="Times New Roman"/>
          <w:i/>
          <w:sz w:val="24"/>
          <w:lang w:val="en-US"/>
        </w:rPr>
        <w:tab/>
      </w:r>
    </w:p>
    <w:p w14:paraId="36697194" w14:textId="77777777" w:rsidR="00373014" w:rsidRPr="00326CC1" w:rsidRDefault="001C1C30" w:rsidP="00D744FB">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Налагането на дисциплинарно наказание на военнослужещ, включващо лишаване от свобода, което не подлежи на съдебен контрол, е в нарушение на чл. 5 от Конвенцията (право на свобода и сигурност). </w:t>
      </w:r>
      <w:hyperlink r:id="rId584" w:history="1">
        <w:r w:rsidRPr="00326CC1">
          <w:rPr>
            <w:rStyle w:val="Hyperlink"/>
            <w:rFonts w:ascii="Times New Roman" w:hAnsi="Times New Roman" w:cs="Times New Roman"/>
            <w:sz w:val="24"/>
            <w:szCs w:val="24"/>
            <w:lang w:val="bg-BG"/>
          </w:rPr>
          <w:t>Бюлетин № 8</w:t>
        </w:r>
      </w:hyperlink>
    </w:p>
    <w:p w14:paraId="06371522" w14:textId="77777777" w:rsidR="001C1C30" w:rsidRPr="00326CC1" w:rsidRDefault="009E5E4A" w:rsidP="001C1C30">
      <w:pPr>
        <w:pBdr>
          <w:bottom w:val="single" w:sz="4" w:space="1" w:color="auto"/>
        </w:pBdr>
        <w:spacing w:after="0" w:line="240" w:lineRule="auto"/>
        <w:jc w:val="both"/>
        <w:rPr>
          <w:rFonts w:ascii="Times New Roman" w:hAnsi="Times New Roman" w:cs="Times New Roman"/>
          <w:i/>
          <w:sz w:val="24"/>
        </w:rPr>
      </w:pPr>
      <w:hyperlink r:id="rId585" w:history="1">
        <w:proofErr w:type="spellStart"/>
        <w:r w:rsidR="001C1C30" w:rsidRPr="00326CC1">
          <w:rPr>
            <w:rStyle w:val="Hyperlink"/>
            <w:rFonts w:ascii="Times New Roman" w:hAnsi="Times New Roman" w:cs="Times New Roman"/>
            <w:i/>
            <w:sz w:val="24"/>
          </w:rPr>
          <w:t>Pulatlı</w:t>
        </w:r>
        <w:proofErr w:type="spellEnd"/>
        <w:r w:rsidR="001C1C30" w:rsidRPr="00326CC1">
          <w:rPr>
            <w:rStyle w:val="Hyperlink"/>
            <w:rFonts w:ascii="Times New Roman" w:hAnsi="Times New Roman" w:cs="Times New Roman"/>
            <w:i/>
            <w:sz w:val="24"/>
          </w:rPr>
          <w:t xml:space="preserve"> v. </w:t>
        </w:r>
        <w:proofErr w:type="spellStart"/>
        <w:r w:rsidR="001C1C30" w:rsidRPr="00326CC1">
          <w:rPr>
            <w:rStyle w:val="Hyperlink"/>
            <w:rFonts w:ascii="Times New Roman" w:hAnsi="Times New Roman" w:cs="Times New Roman"/>
            <w:i/>
            <w:sz w:val="24"/>
          </w:rPr>
          <w:t>Turkey</w:t>
        </w:r>
        <w:proofErr w:type="spellEnd"/>
        <w:r w:rsidR="001C1C30" w:rsidRPr="00326CC1">
          <w:rPr>
            <w:rStyle w:val="Hyperlink"/>
            <w:rFonts w:ascii="Times New Roman" w:hAnsi="Times New Roman" w:cs="Times New Roman"/>
            <w:i/>
            <w:sz w:val="24"/>
          </w:rPr>
          <w:t xml:space="preserve"> (</w:t>
        </w:r>
        <w:proofErr w:type="spellStart"/>
        <w:r w:rsidR="001C1C30" w:rsidRPr="00326CC1">
          <w:rPr>
            <w:rStyle w:val="Hyperlink"/>
            <w:rFonts w:ascii="Times New Roman" w:hAnsi="Times New Roman" w:cs="Times New Roman"/>
            <w:i/>
            <w:sz w:val="24"/>
          </w:rPr>
          <w:t>no</w:t>
        </w:r>
        <w:proofErr w:type="spellEnd"/>
        <w:r w:rsidR="001C1C30" w:rsidRPr="00326CC1">
          <w:rPr>
            <w:rStyle w:val="Hyperlink"/>
            <w:rFonts w:ascii="Times New Roman" w:hAnsi="Times New Roman" w:cs="Times New Roman"/>
            <w:i/>
            <w:sz w:val="24"/>
          </w:rPr>
          <w:t>. 38665/07)</w:t>
        </w:r>
      </w:hyperlink>
    </w:p>
    <w:p w14:paraId="0A326F14" w14:textId="77777777" w:rsidR="001C1C30" w:rsidRPr="00326CC1" w:rsidRDefault="001C1C30" w:rsidP="00D744FB">
      <w:pPr>
        <w:pStyle w:val="NoSpacing"/>
        <w:jc w:val="both"/>
        <w:rPr>
          <w:rFonts w:ascii="Times New Roman" w:hAnsi="Times New Roman" w:cs="Times New Roman"/>
          <w:sz w:val="24"/>
          <w:szCs w:val="24"/>
          <w:lang w:val="bg-BG"/>
        </w:rPr>
      </w:pPr>
    </w:p>
    <w:p w14:paraId="4BDC0ECF" w14:textId="77777777" w:rsidR="00DA7BEB" w:rsidRPr="00326CC1" w:rsidRDefault="001C1C30" w:rsidP="001C1C30">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Макар да е продължило три години и половина, задържането под стража на жалбоподателите е било в съответствие с Конвенцията, защото властите са проявили специално усърдие, а воденото от тях разследване е било изключително тежко. </w:t>
      </w:r>
      <w:hyperlink r:id="rId586" w:history="1">
        <w:r w:rsidRPr="00326CC1">
          <w:rPr>
            <w:rStyle w:val="Hyperlink"/>
            <w:rFonts w:ascii="Times New Roman" w:hAnsi="Times New Roman" w:cs="Times New Roman"/>
            <w:sz w:val="24"/>
            <w:szCs w:val="24"/>
            <w:lang w:val="bg-BG"/>
          </w:rPr>
          <w:t>Бюлетин № 8</w:t>
        </w:r>
      </w:hyperlink>
    </w:p>
    <w:p w14:paraId="5430EC0C" w14:textId="77777777" w:rsidR="001C1C30" w:rsidRPr="00326CC1" w:rsidRDefault="009E5E4A" w:rsidP="001C1C30">
      <w:pPr>
        <w:pStyle w:val="NoSpacing"/>
        <w:pBdr>
          <w:bottom w:val="single" w:sz="4" w:space="1" w:color="auto"/>
        </w:pBdr>
        <w:jc w:val="both"/>
        <w:rPr>
          <w:rFonts w:ascii="Times New Roman" w:hAnsi="Times New Roman" w:cs="Times New Roman"/>
          <w:sz w:val="24"/>
          <w:szCs w:val="24"/>
          <w:lang w:val="bg-BG"/>
        </w:rPr>
      </w:pPr>
      <w:hyperlink r:id="rId587" w:history="1">
        <w:proofErr w:type="spellStart"/>
        <w:r w:rsidR="001C1C30" w:rsidRPr="00326CC1">
          <w:rPr>
            <w:rStyle w:val="Hyperlink"/>
            <w:rFonts w:ascii="Times New Roman" w:hAnsi="Times New Roman" w:cs="Times New Roman"/>
            <w:i/>
            <w:sz w:val="24"/>
          </w:rPr>
          <w:t>Tinner</w:t>
        </w:r>
        <w:proofErr w:type="spellEnd"/>
        <w:r w:rsidR="001C1C30" w:rsidRPr="00326CC1">
          <w:rPr>
            <w:rStyle w:val="Hyperlink"/>
            <w:rFonts w:ascii="Times New Roman" w:hAnsi="Times New Roman" w:cs="Times New Roman"/>
            <w:i/>
            <w:sz w:val="24"/>
          </w:rPr>
          <w:t xml:space="preserve"> v. Switzerland (nos. 59301/08 and 8439/09)</w:t>
        </w:r>
      </w:hyperlink>
    </w:p>
    <w:p w14:paraId="73DC61D2" w14:textId="77777777" w:rsidR="009741FB" w:rsidRPr="00326CC1" w:rsidRDefault="009741FB" w:rsidP="009741FB">
      <w:pPr>
        <w:pStyle w:val="NoSpacing"/>
        <w:jc w:val="both"/>
        <w:rPr>
          <w:rFonts w:ascii="Times New Roman" w:hAnsi="Times New Roman" w:cs="Times New Roman"/>
          <w:sz w:val="24"/>
          <w:szCs w:val="24"/>
        </w:rPr>
      </w:pPr>
    </w:p>
    <w:p w14:paraId="68A1B0D8" w14:textId="77777777" w:rsidR="009741FB" w:rsidRPr="00326CC1" w:rsidRDefault="009741FB" w:rsidP="009741FB">
      <w:pPr>
        <w:pStyle w:val="NoSpacing"/>
        <w:jc w:val="both"/>
        <w:rPr>
          <w:rStyle w:val="normal--char"/>
          <w:rFonts w:ascii="Times New Roman" w:hAnsi="Times New Roman" w:cs="Times New Roman"/>
          <w:color w:val="000000"/>
          <w:sz w:val="24"/>
          <w:szCs w:val="24"/>
          <w:lang w:val="bg-BG"/>
        </w:rPr>
      </w:pPr>
      <w:proofErr w:type="spellStart"/>
      <w:r w:rsidRPr="00326CC1">
        <w:rPr>
          <w:rFonts w:ascii="Times New Roman" w:hAnsi="Times New Roman" w:cs="Times New Roman"/>
          <w:sz w:val="24"/>
          <w:szCs w:val="24"/>
        </w:rPr>
        <w:t>Недопустимo</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се </w:t>
      </w:r>
      <w:proofErr w:type="spellStart"/>
      <w:r w:rsidRPr="00326CC1">
        <w:rPr>
          <w:rFonts w:ascii="Times New Roman" w:hAnsi="Times New Roman" w:cs="Times New Roman"/>
          <w:sz w:val="24"/>
          <w:szCs w:val="24"/>
        </w:rPr>
        <w:t>наложи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наказание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лишаване</w:t>
      </w:r>
      <w:proofErr w:type="spellEnd"/>
      <w:r w:rsidRPr="00326CC1">
        <w:rPr>
          <w:rFonts w:ascii="Times New Roman" w:hAnsi="Times New Roman" w:cs="Times New Roman"/>
          <w:sz w:val="24"/>
          <w:szCs w:val="24"/>
        </w:rPr>
        <w:t xml:space="preserve"> от </w:t>
      </w:r>
      <w:proofErr w:type="spellStart"/>
      <w:r w:rsidRPr="00326CC1">
        <w:rPr>
          <w:rFonts w:ascii="Times New Roman" w:hAnsi="Times New Roman" w:cs="Times New Roman"/>
          <w:sz w:val="24"/>
          <w:szCs w:val="24"/>
        </w:rPr>
        <w:t>свобода</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гражданин</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трета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страна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който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пребивава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незаконно</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държава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членка</w:t>
      </w:r>
      <w:proofErr w:type="spellEnd"/>
      <w:r w:rsidRPr="00326CC1">
        <w:rPr>
          <w:rFonts w:ascii="Times New Roman" w:hAnsi="Times New Roman" w:cs="Times New Roman"/>
          <w:sz w:val="24"/>
          <w:szCs w:val="24"/>
        </w:rPr>
        <w:t xml:space="preserve"> на ЕС, </w:t>
      </w:r>
      <w:proofErr w:type="spellStart"/>
      <w:r w:rsidRPr="00326CC1">
        <w:rPr>
          <w:rFonts w:ascii="Times New Roman" w:hAnsi="Times New Roman" w:cs="Times New Roman"/>
          <w:sz w:val="24"/>
          <w:szCs w:val="24"/>
        </w:rPr>
        <w:t>само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поради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това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че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не</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изпълнил</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заповед</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напусне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територията</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тази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държава</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определен</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срок</w:t>
      </w:r>
      <w:proofErr w:type="spellEnd"/>
      <w:r w:rsidRPr="00326CC1">
        <w:rPr>
          <w:rFonts w:ascii="Times New Roman" w:hAnsi="Times New Roman" w:cs="Times New Roman"/>
          <w:sz w:val="24"/>
          <w:szCs w:val="24"/>
        </w:rPr>
        <w:t>.</w:t>
      </w:r>
      <w:r w:rsidRPr="00326CC1">
        <w:rPr>
          <w:rFonts w:ascii="Times New Roman" w:hAnsi="Times New Roman" w:cs="Times New Roman"/>
          <w:sz w:val="24"/>
          <w:szCs w:val="24"/>
          <w:lang w:val="bg-BG"/>
        </w:rPr>
        <w:t xml:space="preserve"> </w:t>
      </w:r>
      <w:hyperlink r:id="rId588" w:history="1">
        <w:r w:rsidRPr="00326CC1">
          <w:rPr>
            <w:rStyle w:val="Hyperlink"/>
            <w:rFonts w:ascii="Times New Roman" w:hAnsi="Times New Roman" w:cs="Times New Roman"/>
            <w:sz w:val="24"/>
            <w:szCs w:val="24"/>
            <w:lang w:val="bg-BG"/>
          </w:rPr>
          <w:t>Бюлетин № 8</w:t>
        </w:r>
      </w:hyperlink>
    </w:p>
    <w:p w14:paraId="1E0A3C8A" w14:textId="77777777" w:rsidR="009741FB" w:rsidRPr="00326CC1" w:rsidRDefault="009741FB" w:rsidP="009741FB">
      <w:pPr>
        <w:pStyle w:val="NoSpacing"/>
        <w:pBdr>
          <w:bottom w:val="single" w:sz="4" w:space="1" w:color="auto"/>
        </w:pBdr>
        <w:jc w:val="both"/>
        <w:rPr>
          <w:rFonts w:ascii="Times New Roman" w:hAnsi="Times New Roman" w:cs="Times New Roman"/>
          <w:sz w:val="24"/>
          <w:szCs w:val="24"/>
          <w:lang w:val="bg-BG"/>
        </w:rPr>
      </w:pPr>
      <w:r w:rsidRPr="00326CC1">
        <w:rPr>
          <w:rFonts w:ascii="Times New Roman" w:hAnsi="Times New Roman" w:cs="Times New Roman"/>
          <w:i/>
          <w:sz w:val="24"/>
          <w:szCs w:val="24"/>
          <w:lang w:val="bg-BG"/>
        </w:rPr>
        <w:t xml:space="preserve">Решение на СЕС по дело </w:t>
      </w:r>
      <w:hyperlink r:id="rId589" w:history="1">
        <w:r w:rsidRPr="00326CC1">
          <w:rPr>
            <w:rStyle w:val="Hyperlink"/>
            <w:rFonts w:ascii="Times New Roman" w:hAnsi="Times New Roman" w:cs="Times New Roman"/>
            <w:i/>
            <w:sz w:val="24"/>
            <w:szCs w:val="24"/>
          </w:rPr>
          <w:t>C</w:t>
        </w:r>
        <w:r w:rsidRPr="00326CC1">
          <w:rPr>
            <w:rStyle w:val="Hyperlink"/>
            <w:rFonts w:ascii="Times New Roman" w:hAnsi="Times New Roman" w:cs="Times New Roman"/>
            <w:i/>
            <w:sz w:val="24"/>
            <w:szCs w:val="24"/>
            <w:lang w:val="bg-BG"/>
          </w:rPr>
          <w:noBreakHyphen/>
          <w:t xml:space="preserve">61/11 </w:t>
        </w:r>
        <w:r w:rsidRPr="00326CC1">
          <w:rPr>
            <w:rStyle w:val="Hyperlink"/>
            <w:rFonts w:ascii="Times New Roman" w:hAnsi="Times New Roman" w:cs="Times New Roman"/>
            <w:i/>
            <w:sz w:val="24"/>
            <w:szCs w:val="24"/>
          </w:rPr>
          <w:t>PPU</w:t>
        </w:r>
      </w:hyperlink>
    </w:p>
    <w:p w14:paraId="09C14D75" w14:textId="77777777" w:rsidR="001C1C30" w:rsidRPr="00326CC1" w:rsidRDefault="001C1C30" w:rsidP="001C1C30">
      <w:pPr>
        <w:pStyle w:val="NoSpacing"/>
        <w:jc w:val="both"/>
        <w:rPr>
          <w:rFonts w:ascii="Times New Roman" w:hAnsi="Times New Roman" w:cs="Times New Roman"/>
          <w:sz w:val="24"/>
          <w:szCs w:val="24"/>
          <w:lang w:val="bg-BG"/>
        </w:rPr>
      </w:pPr>
    </w:p>
    <w:p w14:paraId="57C53461" w14:textId="77777777" w:rsidR="00205425" w:rsidRPr="00326CC1" w:rsidRDefault="00205425" w:rsidP="001C1C30">
      <w:pPr>
        <w:pStyle w:val="NoSpacing"/>
        <w:jc w:val="both"/>
        <w:rPr>
          <w:rStyle w:val="normal--char"/>
          <w:rFonts w:ascii="Times New Roman" w:hAnsi="Times New Roman" w:cs="Times New Roman"/>
          <w:color w:val="000000"/>
          <w:sz w:val="24"/>
          <w:szCs w:val="24"/>
        </w:rPr>
      </w:pPr>
      <w:r w:rsidRPr="00326CC1">
        <w:rPr>
          <w:rFonts w:ascii="Times New Roman" w:hAnsi="Times New Roman" w:cs="Times New Roman"/>
          <w:sz w:val="24"/>
          <w:szCs w:val="24"/>
          <w:lang w:val="bg-BG"/>
        </w:rPr>
        <w:t xml:space="preserve">Русия е извършила няколко нарушения на чл. 5 от Конвенцията във връзка с ареста и задържането под стража на г-н Михаил Ходорковски. Няма доказателства обаче задържането му да е било политически мотивирано. </w:t>
      </w:r>
      <w:hyperlink r:id="rId590" w:history="1">
        <w:r w:rsidRPr="00326CC1">
          <w:rPr>
            <w:rStyle w:val="Hyperlink"/>
            <w:rFonts w:ascii="Times New Roman" w:hAnsi="Times New Roman" w:cs="Times New Roman"/>
            <w:sz w:val="24"/>
            <w:szCs w:val="24"/>
            <w:lang w:val="bg-BG"/>
          </w:rPr>
          <w:t>Бюлетин № 9</w:t>
        </w:r>
      </w:hyperlink>
    </w:p>
    <w:p w14:paraId="437753E4" w14:textId="77777777" w:rsidR="00205425" w:rsidRPr="00326CC1" w:rsidRDefault="009E5E4A" w:rsidP="00205425">
      <w:pPr>
        <w:pStyle w:val="NoSpacing"/>
        <w:pBdr>
          <w:bottom w:val="single" w:sz="4" w:space="1" w:color="auto"/>
        </w:pBdr>
        <w:jc w:val="both"/>
        <w:rPr>
          <w:rFonts w:ascii="Times New Roman" w:hAnsi="Times New Roman" w:cs="Times New Roman"/>
          <w:i/>
          <w:color w:val="000000"/>
          <w:sz w:val="24"/>
          <w:lang w:eastAsia="bg-BG"/>
        </w:rPr>
      </w:pPr>
      <w:hyperlink r:id="rId591" w:history="1">
        <w:r w:rsidR="00205425" w:rsidRPr="00326CC1">
          <w:rPr>
            <w:rStyle w:val="Hyperlink"/>
            <w:rFonts w:ascii="Times New Roman" w:hAnsi="Times New Roman" w:cs="Times New Roman"/>
            <w:lang w:eastAsia="bg-BG"/>
          </w:rPr>
          <w:t xml:space="preserve"> </w:t>
        </w:r>
        <w:proofErr w:type="spellStart"/>
        <w:r w:rsidR="00205425" w:rsidRPr="00326CC1">
          <w:rPr>
            <w:rStyle w:val="Hyperlink"/>
            <w:rFonts w:ascii="Times New Roman" w:hAnsi="Times New Roman" w:cs="Times New Roman"/>
            <w:i/>
            <w:sz w:val="24"/>
            <w:lang w:eastAsia="bg-BG"/>
          </w:rPr>
          <w:t>Khodorkovskiy</w:t>
        </w:r>
        <w:proofErr w:type="spellEnd"/>
        <w:r w:rsidR="00205425" w:rsidRPr="00326CC1">
          <w:rPr>
            <w:rStyle w:val="Hyperlink"/>
            <w:rFonts w:ascii="Times New Roman" w:hAnsi="Times New Roman" w:cs="Times New Roman"/>
            <w:i/>
            <w:sz w:val="24"/>
            <w:lang w:eastAsia="bg-BG"/>
          </w:rPr>
          <w:t xml:space="preserve"> v. Russia (no. 5829/04)</w:t>
        </w:r>
      </w:hyperlink>
    </w:p>
    <w:p w14:paraId="53DA25D2" w14:textId="77777777" w:rsidR="00205425" w:rsidRPr="00326CC1" w:rsidRDefault="00205425" w:rsidP="001C1C30">
      <w:pPr>
        <w:pStyle w:val="NoSpacing"/>
        <w:jc w:val="both"/>
        <w:rPr>
          <w:rFonts w:ascii="Times New Roman" w:hAnsi="Times New Roman" w:cs="Times New Roman"/>
          <w:sz w:val="24"/>
          <w:szCs w:val="24"/>
          <w:lang w:val="bg-BG"/>
        </w:rPr>
      </w:pPr>
    </w:p>
    <w:p w14:paraId="72E9DAE1" w14:textId="77777777" w:rsidR="001C1C30" w:rsidRPr="00326CC1" w:rsidRDefault="00FC5FB1" w:rsidP="001C1C30">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Превантивното полицейско задържане на жалбоподателя в продължение на 45 минути е в нарушение на чл. 5, § 1 от Конвенцията. Единствената причина за задържането</w:t>
      </w:r>
      <w:r w:rsidR="0079183E" w:rsidRPr="00326CC1">
        <w:rPr>
          <w:rFonts w:ascii="Times New Roman" w:hAnsi="Times New Roman" w:cs="Times New Roman"/>
          <w:sz w:val="24"/>
          <w:szCs w:val="24"/>
          <w:lang w:val="bg-BG"/>
        </w:rPr>
        <w:t xml:space="preserve"> му (той</w:t>
      </w:r>
      <w:r w:rsidRPr="00326CC1">
        <w:rPr>
          <w:rFonts w:ascii="Times New Roman" w:hAnsi="Times New Roman" w:cs="Times New Roman"/>
          <w:sz w:val="24"/>
          <w:szCs w:val="24"/>
          <w:lang w:val="bg-BG"/>
        </w:rPr>
        <w:t xml:space="preserve"> е </w:t>
      </w:r>
      <w:r w:rsidR="0079183E" w:rsidRPr="00326CC1">
        <w:rPr>
          <w:rFonts w:ascii="Times New Roman" w:hAnsi="Times New Roman" w:cs="Times New Roman"/>
          <w:sz w:val="24"/>
          <w:szCs w:val="24"/>
          <w:lang w:val="bg-BG"/>
        </w:rPr>
        <w:t xml:space="preserve">бил </w:t>
      </w:r>
      <w:r w:rsidRPr="00326CC1">
        <w:rPr>
          <w:rFonts w:ascii="Times New Roman" w:hAnsi="Times New Roman" w:cs="Times New Roman"/>
          <w:sz w:val="24"/>
          <w:szCs w:val="24"/>
          <w:lang w:val="bg-BG"/>
        </w:rPr>
        <w:t>председател на правозащитна НПО</w:t>
      </w:r>
      <w:r w:rsidR="0079183E" w:rsidRPr="00326CC1">
        <w:rPr>
          <w:rFonts w:ascii="Times New Roman" w:hAnsi="Times New Roman" w:cs="Times New Roman"/>
          <w:sz w:val="24"/>
          <w:szCs w:val="24"/>
          <w:lang w:val="bg-BG"/>
        </w:rPr>
        <w:t>)</w:t>
      </w:r>
      <w:r w:rsidRPr="00326CC1">
        <w:rPr>
          <w:rFonts w:ascii="Times New Roman" w:hAnsi="Times New Roman" w:cs="Times New Roman"/>
          <w:sz w:val="24"/>
          <w:szCs w:val="24"/>
          <w:lang w:val="bg-BG"/>
        </w:rPr>
        <w:t>, е била включването на името му в база данни с лица, които властите считат за „потенциални екстремисти“.</w:t>
      </w:r>
      <w:r w:rsidRPr="00326CC1">
        <w:rPr>
          <w:rStyle w:val="WW8Num3z0"/>
          <w:rFonts w:ascii="Times New Roman" w:hAnsi="Times New Roman" w:cs="Times New Roman"/>
          <w:color w:val="000000"/>
          <w:sz w:val="24"/>
          <w:szCs w:val="24"/>
          <w:lang w:val="bg-BG"/>
        </w:rPr>
        <w:t xml:space="preserve"> </w:t>
      </w:r>
      <w:hyperlink r:id="rId592" w:history="1">
        <w:r w:rsidRPr="00326CC1">
          <w:rPr>
            <w:rStyle w:val="Hyperlink"/>
            <w:rFonts w:ascii="Times New Roman" w:hAnsi="Times New Roman" w:cs="Times New Roman"/>
            <w:sz w:val="24"/>
            <w:szCs w:val="24"/>
            <w:lang w:val="bg-BG"/>
          </w:rPr>
          <w:t>Бюлетин № 10</w:t>
        </w:r>
      </w:hyperlink>
    </w:p>
    <w:p w14:paraId="107ED1AB" w14:textId="77777777" w:rsidR="00FC5FB1" w:rsidRPr="00326CC1" w:rsidRDefault="009E5E4A" w:rsidP="00FC5FB1">
      <w:pPr>
        <w:pBdr>
          <w:bottom w:val="single" w:sz="4" w:space="1" w:color="auto"/>
        </w:pBdr>
        <w:spacing w:after="0" w:line="240" w:lineRule="auto"/>
        <w:jc w:val="both"/>
        <w:rPr>
          <w:rFonts w:ascii="Times New Roman" w:eastAsia="Times New Roman" w:hAnsi="Times New Roman" w:cs="Times New Roman"/>
          <w:i/>
          <w:color w:val="000000"/>
          <w:sz w:val="24"/>
          <w:lang w:eastAsia="bg-BG"/>
        </w:rPr>
      </w:pPr>
      <w:hyperlink r:id="rId593" w:history="1">
        <w:proofErr w:type="spellStart"/>
        <w:r w:rsidR="00FC5FB1" w:rsidRPr="00326CC1">
          <w:rPr>
            <w:rStyle w:val="Hyperlink"/>
            <w:rFonts w:ascii="Times New Roman" w:eastAsia="Times New Roman" w:hAnsi="Times New Roman" w:cs="Times New Roman"/>
            <w:i/>
            <w:sz w:val="24"/>
            <w:lang w:eastAsia="bg-BG"/>
          </w:rPr>
          <w:t>Shimovolos</w:t>
        </w:r>
        <w:proofErr w:type="spellEnd"/>
        <w:r w:rsidR="00FC5FB1" w:rsidRPr="00326CC1">
          <w:rPr>
            <w:rStyle w:val="Hyperlink"/>
            <w:rFonts w:ascii="Times New Roman" w:eastAsia="Times New Roman" w:hAnsi="Times New Roman" w:cs="Times New Roman"/>
            <w:i/>
            <w:sz w:val="24"/>
            <w:lang w:eastAsia="bg-BG"/>
          </w:rPr>
          <w:t xml:space="preserve"> v. </w:t>
        </w:r>
        <w:proofErr w:type="spellStart"/>
        <w:r w:rsidR="00FC5FB1" w:rsidRPr="00326CC1">
          <w:rPr>
            <w:rStyle w:val="Hyperlink"/>
            <w:rFonts w:ascii="Times New Roman" w:eastAsia="Times New Roman" w:hAnsi="Times New Roman" w:cs="Times New Roman"/>
            <w:i/>
            <w:sz w:val="24"/>
            <w:lang w:eastAsia="bg-BG"/>
          </w:rPr>
          <w:t>Russia</w:t>
        </w:r>
        <w:proofErr w:type="spellEnd"/>
        <w:r w:rsidR="00FC5FB1" w:rsidRPr="00326CC1">
          <w:rPr>
            <w:rStyle w:val="Hyperlink"/>
            <w:rFonts w:ascii="Times New Roman" w:eastAsia="Times New Roman" w:hAnsi="Times New Roman" w:cs="Times New Roman"/>
            <w:i/>
            <w:sz w:val="24"/>
            <w:lang w:eastAsia="bg-BG"/>
          </w:rPr>
          <w:t xml:space="preserve"> (</w:t>
        </w:r>
        <w:proofErr w:type="spellStart"/>
        <w:r w:rsidR="00FC5FB1" w:rsidRPr="00326CC1">
          <w:rPr>
            <w:rStyle w:val="Hyperlink"/>
            <w:rFonts w:ascii="Times New Roman" w:eastAsia="Times New Roman" w:hAnsi="Times New Roman" w:cs="Times New Roman"/>
            <w:i/>
            <w:sz w:val="24"/>
            <w:lang w:eastAsia="bg-BG"/>
          </w:rPr>
          <w:t>No</w:t>
        </w:r>
        <w:proofErr w:type="spellEnd"/>
        <w:r w:rsidR="00FC5FB1" w:rsidRPr="00326CC1">
          <w:rPr>
            <w:rStyle w:val="Hyperlink"/>
            <w:rFonts w:ascii="Times New Roman" w:eastAsia="Times New Roman" w:hAnsi="Times New Roman" w:cs="Times New Roman"/>
            <w:i/>
            <w:sz w:val="24"/>
            <w:lang w:eastAsia="bg-BG"/>
          </w:rPr>
          <w:t>. 30194/09</w:t>
        </w:r>
      </w:hyperlink>
      <w:r w:rsidR="00FC5FB1" w:rsidRPr="00326CC1">
        <w:rPr>
          <w:rFonts w:ascii="Times New Roman" w:eastAsia="Times New Roman" w:hAnsi="Times New Roman" w:cs="Times New Roman"/>
          <w:i/>
          <w:color w:val="000000"/>
          <w:sz w:val="24"/>
          <w:lang w:eastAsia="bg-BG"/>
        </w:rPr>
        <w:t>)</w:t>
      </w:r>
    </w:p>
    <w:p w14:paraId="6C3E3E32" w14:textId="77777777" w:rsidR="005335BB" w:rsidRPr="00326CC1" w:rsidRDefault="005335BB" w:rsidP="001C1C30">
      <w:pPr>
        <w:pStyle w:val="NoSpacing"/>
        <w:jc w:val="both"/>
        <w:rPr>
          <w:rFonts w:ascii="Times New Roman" w:hAnsi="Times New Roman" w:cs="Times New Roman"/>
          <w:sz w:val="24"/>
          <w:szCs w:val="24"/>
          <w:lang w:val="bg-BG"/>
        </w:rPr>
      </w:pPr>
    </w:p>
    <w:p w14:paraId="2AE50365" w14:textId="77777777" w:rsidR="00FC5FB1" w:rsidRPr="00326CC1" w:rsidRDefault="005335BB" w:rsidP="001C1C30">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Продължителните превантивни задържания на цивилни лица от страна на британската армия по време на окупацията на Ирак са в нарушение на правото на свобода и сигурност по чл. 5, § 1 от Конвенцията. </w:t>
      </w:r>
      <w:hyperlink r:id="rId594"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11</w:t>
        </w:r>
      </w:hyperlink>
    </w:p>
    <w:p w14:paraId="2EBFFDA7" w14:textId="77777777" w:rsidR="005335BB" w:rsidRPr="00326CC1" w:rsidRDefault="009E5E4A" w:rsidP="005335BB">
      <w:pPr>
        <w:pBdr>
          <w:bottom w:val="single" w:sz="4" w:space="1" w:color="auto"/>
        </w:pBdr>
        <w:spacing w:after="0" w:line="240" w:lineRule="auto"/>
        <w:jc w:val="both"/>
        <w:rPr>
          <w:rStyle w:val="normal--char"/>
          <w:rFonts w:ascii="Times New Roman" w:hAnsi="Times New Roman" w:cs="Times New Roman"/>
          <w:i/>
          <w:iCs/>
          <w:sz w:val="24"/>
          <w:szCs w:val="24"/>
        </w:rPr>
      </w:pPr>
      <w:hyperlink r:id="rId595" w:history="1">
        <w:proofErr w:type="spellStart"/>
        <w:r w:rsidR="005335BB" w:rsidRPr="00326CC1">
          <w:rPr>
            <w:rStyle w:val="Hyperlink"/>
            <w:rFonts w:ascii="Times New Roman" w:hAnsi="Times New Roman" w:cs="Times New Roman"/>
            <w:i/>
            <w:sz w:val="24"/>
            <w:szCs w:val="24"/>
          </w:rPr>
          <w:t>Al-Jedda</w:t>
        </w:r>
        <w:proofErr w:type="spellEnd"/>
        <w:r w:rsidR="005335BB" w:rsidRPr="00326CC1">
          <w:rPr>
            <w:rStyle w:val="Hyperlink"/>
            <w:rFonts w:ascii="Times New Roman" w:hAnsi="Times New Roman" w:cs="Times New Roman"/>
            <w:i/>
            <w:sz w:val="24"/>
            <w:szCs w:val="24"/>
          </w:rPr>
          <w:t xml:space="preserve"> v. </w:t>
        </w:r>
        <w:proofErr w:type="spellStart"/>
        <w:r w:rsidR="005335BB" w:rsidRPr="00326CC1">
          <w:rPr>
            <w:rStyle w:val="Hyperlink"/>
            <w:rFonts w:ascii="Times New Roman" w:hAnsi="Times New Roman" w:cs="Times New Roman"/>
            <w:i/>
            <w:sz w:val="24"/>
            <w:szCs w:val="24"/>
          </w:rPr>
          <w:t>The</w:t>
        </w:r>
        <w:proofErr w:type="spellEnd"/>
        <w:r w:rsidR="005335BB" w:rsidRPr="00326CC1">
          <w:rPr>
            <w:rStyle w:val="Hyperlink"/>
            <w:rFonts w:ascii="Times New Roman" w:hAnsi="Times New Roman" w:cs="Times New Roman"/>
            <w:i/>
            <w:sz w:val="24"/>
            <w:szCs w:val="24"/>
          </w:rPr>
          <w:t xml:space="preserve"> </w:t>
        </w:r>
        <w:proofErr w:type="spellStart"/>
        <w:r w:rsidR="005335BB" w:rsidRPr="00326CC1">
          <w:rPr>
            <w:rStyle w:val="Hyperlink"/>
            <w:rFonts w:ascii="Times New Roman" w:hAnsi="Times New Roman" w:cs="Times New Roman"/>
            <w:i/>
            <w:sz w:val="24"/>
            <w:szCs w:val="24"/>
          </w:rPr>
          <w:t>United</w:t>
        </w:r>
        <w:proofErr w:type="spellEnd"/>
        <w:r w:rsidR="005335BB" w:rsidRPr="00326CC1">
          <w:rPr>
            <w:rStyle w:val="Hyperlink"/>
            <w:rFonts w:ascii="Times New Roman" w:hAnsi="Times New Roman" w:cs="Times New Roman"/>
            <w:i/>
            <w:sz w:val="24"/>
            <w:szCs w:val="24"/>
          </w:rPr>
          <w:t xml:space="preserve"> </w:t>
        </w:r>
        <w:proofErr w:type="spellStart"/>
        <w:r w:rsidR="005335BB" w:rsidRPr="00326CC1">
          <w:rPr>
            <w:rStyle w:val="Hyperlink"/>
            <w:rFonts w:ascii="Times New Roman" w:hAnsi="Times New Roman" w:cs="Times New Roman"/>
            <w:i/>
            <w:sz w:val="24"/>
            <w:szCs w:val="24"/>
          </w:rPr>
          <w:t>Kingdom</w:t>
        </w:r>
        <w:proofErr w:type="spellEnd"/>
      </w:hyperlink>
      <w:r w:rsidR="005335BB" w:rsidRPr="00326CC1">
        <w:rPr>
          <w:rFonts w:ascii="Times New Roman" w:hAnsi="Times New Roman" w:cs="Times New Roman"/>
          <w:i/>
          <w:sz w:val="24"/>
          <w:szCs w:val="24"/>
        </w:rPr>
        <w:t xml:space="preserve"> (</w:t>
      </w:r>
      <w:proofErr w:type="spellStart"/>
      <w:r w:rsidR="005335BB" w:rsidRPr="00326CC1">
        <w:rPr>
          <w:rFonts w:ascii="Times New Roman" w:hAnsi="Times New Roman" w:cs="Times New Roman"/>
          <w:i/>
          <w:sz w:val="24"/>
          <w:szCs w:val="24"/>
        </w:rPr>
        <w:t>no</w:t>
      </w:r>
      <w:proofErr w:type="spellEnd"/>
      <w:r w:rsidR="005335BB" w:rsidRPr="00326CC1">
        <w:rPr>
          <w:rFonts w:ascii="Times New Roman" w:hAnsi="Times New Roman" w:cs="Times New Roman"/>
          <w:i/>
          <w:sz w:val="24"/>
          <w:szCs w:val="24"/>
        </w:rPr>
        <w:t xml:space="preserve">. 27021/08) - Решение на Голямото отделение </w:t>
      </w:r>
    </w:p>
    <w:p w14:paraId="1672BFD8" w14:textId="77777777" w:rsidR="00665978" w:rsidRPr="00326CC1" w:rsidRDefault="00665978" w:rsidP="005335BB">
      <w:pPr>
        <w:pStyle w:val="NoSpacing"/>
        <w:jc w:val="both"/>
        <w:rPr>
          <w:rStyle w:val="normal--char"/>
          <w:rFonts w:ascii="Times New Roman" w:hAnsi="Times New Roman" w:cs="Times New Roman"/>
          <w:color w:val="000000"/>
          <w:sz w:val="24"/>
          <w:szCs w:val="24"/>
          <w:lang w:val="bg-BG"/>
        </w:rPr>
      </w:pPr>
    </w:p>
    <w:p w14:paraId="4B368295" w14:textId="77777777" w:rsidR="005335BB" w:rsidRPr="00326CC1" w:rsidRDefault="00665978" w:rsidP="005335BB">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Задържането на жалбоподателя не е било „законно” по смисъла на чл. 5, § 1(с), тъй като за част от периода правителството не е представило никакво обяснение за правното основание за налагането на мярката за неотклонение и нейното продължаване, а за друга част от периода липсват мотиви в решението за удължаването на срока на задържане. </w:t>
      </w:r>
      <w:hyperlink r:id="rId596"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12</w:t>
        </w:r>
      </w:hyperlink>
    </w:p>
    <w:p w14:paraId="053C620D" w14:textId="77777777" w:rsidR="00665978" w:rsidRPr="00326CC1" w:rsidRDefault="009E5E4A" w:rsidP="00665978">
      <w:pPr>
        <w:pStyle w:val="NoSpacing"/>
        <w:pBdr>
          <w:bottom w:val="single" w:sz="4" w:space="1" w:color="auto"/>
        </w:pBdr>
        <w:jc w:val="both"/>
        <w:rPr>
          <w:rStyle w:val="normal--char"/>
          <w:rFonts w:ascii="Times New Roman" w:hAnsi="Times New Roman" w:cs="Times New Roman"/>
          <w:color w:val="000000"/>
          <w:sz w:val="24"/>
          <w:szCs w:val="24"/>
          <w:lang w:val="bg-BG"/>
        </w:rPr>
      </w:pPr>
      <w:hyperlink r:id="rId597" w:history="1">
        <w:proofErr w:type="spellStart"/>
        <w:r w:rsidR="00665978" w:rsidRPr="00326CC1">
          <w:rPr>
            <w:rStyle w:val="Hyperlink"/>
            <w:rFonts w:ascii="Times New Roman" w:hAnsi="Times New Roman" w:cs="Times New Roman"/>
            <w:bCs/>
            <w:i/>
            <w:sz w:val="24"/>
            <w:szCs w:val="24"/>
            <w:lang w:eastAsia="bg-BG"/>
          </w:rPr>
          <w:t>Paskal</w:t>
        </w:r>
        <w:proofErr w:type="spellEnd"/>
        <w:r w:rsidR="00665978" w:rsidRPr="00326CC1">
          <w:rPr>
            <w:rStyle w:val="Hyperlink"/>
            <w:rFonts w:ascii="Times New Roman" w:hAnsi="Times New Roman" w:cs="Times New Roman"/>
            <w:bCs/>
            <w:i/>
            <w:sz w:val="24"/>
            <w:szCs w:val="24"/>
            <w:lang w:val="bg-BG" w:eastAsia="bg-BG"/>
          </w:rPr>
          <w:t xml:space="preserve"> </w:t>
        </w:r>
        <w:r w:rsidR="00665978" w:rsidRPr="00326CC1">
          <w:rPr>
            <w:rStyle w:val="Hyperlink"/>
            <w:rFonts w:ascii="Times New Roman" w:hAnsi="Times New Roman" w:cs="Times New Roman"/>
            <w:bCs/>
            <w:i/>
            <w:sz w:val="24"/>
            <w:szCs w:val="24"/>
            <w:lang w:eastAsia="bg-BG"/>
          </w:rPr>
          <w:t>v</w:t>
        </w:r>
        <w:r w:rsidR="00665978" w:rsidRPr="00326CC1">
          <w:rPr>
            <w:rStyle w:val="Hyperlink"/>
            <w:rFonts w:ascii="Times New Roman" w:hAnsi="Times New Roman" w:cs="Times New Roman"/>
            <w:bCs/>
            <w:i/>
            <w:sz w:val="24"/>
            <w:szCs w:val="24"/>
            <w:lang w:val="bg-BG" w:eastAsia="bg-BG"/>
          </w:rPr>
          <w:t xml:space="preserve">. </w:t>
        </w:r>
        <w:r w:rsidR="00665978" w:rsidRPr="00326CC1">
          <w:rPr>
            <w:rStyle w:val="Hyperlink"/>
            <w:rFonts w:ascii="Times New Roman" w:hAnsi="Times New Roman" w:cs="Times New Roman"/>
            <w:bCs/>
            <w:i/>
            <w:sz w:val="24"/>
            <w:szCs w:val="24"/>
            <w:lang w:eastAsia="bg-BG"/>
          </w:rPr>
          <w:t>Ukraine</w:t>
        </w:r>
        <w:r w:rsidR="00665978" w:rsidRPr="00326CC1">
          <w:rPr>
            <w:rStyle w:val="Hyperlink"/>
            <w:rFonts w:ascii="Times New Roman" w:hAnsi="Times New Roman" w:cs="Times New Roman"/>
            <w:bCs/>
            <w:i/>
            <w:sz w:val="24"/>
            <w:szCs w:val="24"/>
            <w:lang w:val="bg-BG" w:eastAsia="bg-BG"/>
          </w:rPr>
          <w:t xml:space="preserve"> (</w:t>
        </w:r>
        <w:r w:rsidR="00665978" w:rsidRPr="00326CC1">
          <w:rPr>
            <w:rStyle w:val="Hyperlink"/>
            <w:rFonts w:ascii="Times New Roman" w:hAnsi="Times New Roman" w:cs="Times New Roman"/>
            <w:bCs/>
            <w:i/>
            <w:sz w:val="24"/>
            <w:szCs w:val="24"/>
            <w:lang w:eastAsia="bg-BG"/>
          </w:rPr>
          <w:t>no</w:t>
        </w:r>
        <w:r w:rsidR="00665978" w:rsidRPr="00326CC1">
          <w:rPr>
            <w:rStyle w:val="Hyperlink"/>
            <w:rFonts w:ascii="Times New Roman" w:hAnsi="Times New Roman" w:cs="Times New Roman"/>
            <w:bCs/>
            <w:i/>
            <w:sz w:val="24"/>
            <w:szCs w:val="24"/>
            <w:lang w:val="bg-BG" w:eastAsia="bg-BG"/>
          </w:rPr>
          <w:t>.24652/04)</w:t>
        </w:r>
      </w:hyperlink>
    </w:p>
    <w:p w14:paraId="788A50FB" w14:textId="77777777" w:rsidR="00131B5C" w:rsidRPr="00326CC1" w:rsidRDefault="00131B5C" w:rsidP="001C1C30">
      <w:pPr>
        <w:pStyle w:val="NoSpacing"/>
        <w:jc w:val="both"/>
        <w:rPr>
          <w:rFonts w:ascii="Times New Roman" w:hAnsi="Times New Roman" w:cs="Times New Roman"/>
          <w:sz w:val="24"/>
          <w:szCs w:val="24"/>
          <w:lang w:val="bg-BG"/>
        </w:rPr>
      </w:pPr>
    </w:p>
    <w:p w14:paraId="6D51993A" w14:textId="77777777" w:rsidR="005335BB" w:rsidRPr="00326CC1" w:rsidRDefault="00131B5C" w:rsidP="001C1C30">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С продължилото задържане на жалбоподателите при нечовешки условия в </w:t>
      </w:r>
      <w:proofErr w:type="spellStart"/>
      <w:r w:rsidRPr="00326CC1">
        <w:rPr>
          <w:rFonts w:ascii="Times New Roman" w:hAnsi="Times New Roman" w:cs="Times New Roman"/>
          <w:sz w:val="24"/>
          <w:szCs w:val="24"/>
          <w:lang w:val="bg-BG"/>
        </w:rPr>
        <w:t>Приднестровската</w:t>
      </w:r>
      <w:proofErr w:type="spellEnd"/>
      <w:r w:rsidRPr="00326CC1">
        <w:rPr>
          <w:rFonts w:ascii="Times New Roman" w:hAnsi="Times New Roman" w:cs="Times New Roman"/>
          <w:sz w:val="24"/>
          <w:szCs w:val="24"/>
          <w:lang w:val="bg-BG"/>
        </w:rPr>
        <w:t xml:space="preserve"> молдовска република въпреки предходно решение на Съда, изискващо тяхното незабавно освобождаване, Руската федерация е извършила нови нарушения на членове 3 и 5 от Конвенцията. Молдова е направила всичко възможно жалбоподателите да бъдат освободени, в рамките на своите ограничени възможности за действие на тази територия, поради което тя не е извършила нарушения на Конвенцията.</w:t>
      </w:r>
      <w:r w:rsidRPr="00326CC1">
        <w:rPr>
          <w:rStyle w:val="WW8Num4z0"/>
          <w:rFonts w:ascii="Times New Roman" w:hAnsi="Times New Roman" w:cs="Times New Roman"/>
          <w:color w:val="000000"/>
          <w:sz w:val="24"/>
          <w:szCs w:val="24"/>
          <w:lang w:val="bg-BG"/>
        </w:rPr>
        <w:t xml:space="preserve"> </w:t>
      </w:r>
      <w:hyperlink r:id="rId598"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14</w:t>
        </w:r>
      </w:hyperlink>
    </w:p>
    <w:p w14:paraId="6E704393" w14:textId="77777777" w:rsidR="00131B5C" w:rsidRPr="00326CC1" w:rsidRDefault="009E5E4A" w:rsidP="00131B5C">
      <w:pPr>
        <w:pStyle w:val="JuList"/>
        <w:keepNext/>
        <w:keepLines/>
        <w:pBdr>
          <w:bottom w:val="single" w:sz="4" w:space="1" w:color="auto"/>
        </w:pBdr>
        <w:spacing w:line="240" w:lineRule="auto"/>
        <w:ind w:left="0" w:firstLine="0"/>
        <w:rPr>
          <w:rStyle w:val="normal--char"/>
          <w:bCs/>
          <w:i/>
          <w:color w:val="000000"/>
          <w:szCs w:val="24"/>
          <w:lang w:val="bg-BG" w:eastAsia="bg-BG"/>
        </w:rPr>
      </w:pPr>
      <w:hyperlink r:id="rId599" w:history="1">
        <w:proofErr w:type="spellStart"/>
        <w:r w:rsidR="00131B5C" w:rsidRPr="00326CC1">
          <w:rPr>
            <w:rStyle w:val="Hyperlink"/>
            <w:i/>
            <w:iCs/>
            <w:szCs w:val="24"/>
          </w:rPr>
          <w:t>Ivantoc</w:t>
        </w:r>
        <w:proofErr w:type="spellEnd"/>
        <w:r w:rsidR="00131B5C" w:rsidRPr="00326CC1">
          <w:rPr>
            <w:rStyle w:val="Hyperlink"/>
            <w:i/>
            <w:iCs/>
            <w:szCs w:val="24"/>
          </w:rPr>
          <w:t xml:space="preserve"> and Others v. Moldova and Russia (no. 23687/05)</w:t>
        </w:r>
      </w:hyperlink>
      <w:r w:rsidR="00131B5C" w:rsidRPr="00326CC1">
        <w:rPr>
          <w:i/>
          <w:szCs w:val="24"/>
          <w:lang w:val="bg-BG"/>
        </w:rPr>
        <w:t xml:space="preserve"> </w:t>
      </w:r>
    </w:p>
    <w:p w14:paraId="63DD41D5" w14:textId="77777777" w:rsidR="00B64746" w:rsidRPr="00326CC1" w:rsidRDefault="00B64746" w:rsidP="001C1C30">
      <w:pPr>
        <w:pStyle w:val="NoSpacing"/>
        <w:jc w:val="both"/>
        <w:rPr>
          <w:rFonts w:ascii="Times New Roman" w:hAnsi="Times New Roman" w:cs="Times New Roman"/>
          <w:sz w:val="24"/>
          <w:szCs w:val="24"/>
          <w:lang w:val="bg-BG"/>
        </w:rPr>
      </w:pPr>
    </w:p>
    <w:p w14:paraId="3A3363B8" w14:textId="77777777" w:rsidR="00131B5C" w:rsidRPr="00326CC1" w:rsidRDefault="00B64746" w:rsidP="001C1C30">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Макар и Конституционният съд да е признал, че период от задържането на жалбоподателя е бил незаконен</w:t>
      </w:r>
      <w:r w:rsidR="008A2019">
        <w:rPr>
          <w:rFonts w:ascii="Times New Roman" w:hAnsi="Times New Roman" w:cs="Times New Roman"/>
          <w:sz w:val="24"/>
          <w:szCs w:val="24"/>
          <w:lang w:val="bg-BG"/>
        </w:rPr>
        <w:t>,</w:t>
      </w:r>
      <w:r w:rsidRPr="00326CC1">
        <w:rPr>
          <w:rFonts w:ascii="Times New Roman" w:hAnsi="Times New Roman" w:cs="Times New Roman"/>
          <w:sz w:val="24"/>
          <w:szCs w:val="24"/>
          <w:lang w:val="bg-BG"/>
        </w:rPr>
        <w:t xml:space="preserve"> и да му е присъдил обезщетение в размер на 1470 евро за период от 8 месеца, жалбоподателят продължава да е „жертва” по смисъла на Конвенцията, тъй като присъденото обезщетение е неадекватно.</w:t>
      </w:r>
      <w:r w:rsidRPr="00326CC1">
        <w:rPr>
          <w:rStyle w:val="WW8Num4z0"/>
          <w:rFonts w:ascii="Times New Roman" w:hAnsi="Times New Roman" w:cs="Times New Roman"/>
          <w:color w:val="000000"/>
          <w:sz w:val="24"/>
          <w:szCs w:val="24"/>
          <w:lang w:val="bg-BG"/>
        </w:rPr>
        <w:t xml:space="preserve"> </w:t>
      </w:r>
      <w:hyperlink r:id="rId600"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15</w:t>
        </w:r>
      </w:hyperlink>
    </w:p>
    <w:p w14:paraId="60854D6D" w14:textId="77777777" w:rsidR="00B64746" w:rsidRPr="00326CC1" w:rsidRDefault="009E5E4A" w:rsidP="00B64746">
      <w:pPr>
        <w:pBdr>
          <w:bottom w:val="single" w:sz="4" w:space="1" w:color="auto"/>
        </w:pBdr>
        <w:spacing w:after="0" w:line="240" w:lineRule="auto"/>
        <w:jc w:val="both"/>
        <w:rPr>
          <w:rFonts w:ascii="Times New Roman" w:hAnsi="Times New Roman" w:cs="Times New Roman"/>
          <w:i/>
          <w:iCs/>
          <w:sz w:val="24"/>
          <w:szCs w:val="24"/>
        </w:rPr>
      </w:pPr>
      <w:hyperlink r:id="rId601" w:history="1">
        <w:proofErr w:type="spellStart"/>
        <w:r w:rsidR="00B64746" w:rsidRPr="00326CC1">
          <w:rPr>
            <w:rStyle w:val="Hyperlink"/>
            <w:rFonts w:ascii="Times New Roman" w:hAnsi="Times New Roman" w:cs="Times New Roman"/>
            <w:i/>
            <w:sz w:val="24"/>
            <w:szCs w:val="24"/>
          </w:rPr>
          <w:t>Žúbor</w:t>
        </w:r>
        <w:proofErr w:type="spellEnd"/>
        <w:r w:rsidR="00B64746" w:rsidRPr="00326CC1">
          <w:rPr>
            <w:rStyle w:val="Hyperlink"/>
            <w:rFonts w:ascii="Times New Roman" w:hAnsi="Times New Roman" w:cs="Times New Roman"/>
            <w:i/>
            <w:sz w:val="24"/>
            <w:szCs w:val="24"/>
          </w:rPr>
          <w:t xml:space="preserve"> v. </w:t>
        </w:r>
        <w:proofErr w:type="spellStart"/>
        <w:r w:rsidR="00B64746" w:rsidRPr="00326CC1">
          <w:rPr>
            <w:rStyle w:val="Hyperlink"/>
            <w:rFonts w:ascii="Times New Roman" w:hAnsi="Times New Roman" w:cs="Times New Roman"/>
            <w:i/>
            <w:sz w:val="24"/>
            <w:szCs w:val="24"/>
          </w:rPr>
          <w:t>Slovakia</w:t>
        </w:r>
        <w:proofErr w:type="spellEnd"/>
        <w:r w:rsidR="00B64746" w:rsidRPr="00326CC1">
          <w:rPr>
            <w:rStyle w:val="Hyperlink"/>
            <w:rFonts w:ascii="Times New Roman" w:hAnsi="Times New Roman" w:cs="Times New Roman"/>
            <w:i/>
            <w:sz w:val="24"/>
            <w:szCs w:val="24"/>
          </w:rPr>
          <w:t xml:space="preserve"> (</w:t>
        </w:r>
        <w:r w:rsidR="00B64746" w:rsidRPr="00326CC1">
          <w:rPr>
            <w:rStyle w:val="Hyperlink"/>
            <w:rFonts w:ascii="Times New Roman" w:hAnsi="Times New Roman" w:cs="Times New Roman"/>
            <w:i/>
            <w:sz w:val="24"/>
            <w:szCs w:val="24"/>
            <w:lang w:val="en-US"/>
          </w:rPr>
          <w:t>no</w:t>
        </w:r>
        <w:r w:rsidR="00B64746" w:rsidRPr="00326CC1">
          <w:rPr>
            <w:rStyle w:val="Hyperlink"/>
            <w:rFonts w:ascii="Times New Roman" w:hAnsi="Times New Roman" w:cs="Times New Roman"/>
            <w:i/>
            <w:sz w:val="24"/>
            <w:szCs w:val="24"/>
          </w:rPr>
          <w:t>.7711/06)</w:t>
        </w:r>
      </w:hyperlink>
    </w:p>
    <w:p w14:paraId="74F848A7" w14:textId="77777777" w:rsidR="006F1CE8" w:rsidRPr="00326CC1" w:rsidRDefault="006F1CE8" w:rsidP="001C1C30">
      <w:pPr>
        <w:pStyle w:val="NoSpacing"/>
        <w:jc w:val="both"/>
        <w:rPr>
          <w:rFonts w:ascii="Times New Roman" w:hAnsi="Times New Roman" w:cs="Times New Roman"/>
          <w:sz w:val="24"/>
          <w:szCs w:val="24"/>
          <w:lang w:val="bg-BG"/>
        </w:rPr>
      </w:pPr>
    </w:p>
    <w:p w14:paraId="74082ABF" w14:textId="77777777" w:rsidR="00B64746" w:rsidRPr="00326CC1" w:rsidRDefault="006F1CE8" w:rsidP="001C1C30">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Нарушението на чл. 6 заради задочното производство спрямо жалбоподателя не е доказано в случая да е довело непременно до неоправдано лишаване от свобода по смисъла на чл. 5 § 1 (a) от Конвенцията.</w:t>
      </w:r>
      <w:r w:rsidRPr="00326CC1">
        <w:rPr>
          <w:rStyle w:val="normal--char"/>
          <w:rFonts w:ascii="Times New Roman" w:hAnsi="Times New Roman" w:cs="Times New Roman"/>
          <w:color w:val="000000"/>
          <w:sz w:val="24"/>
          <w:szCs w:val="24"/>
          <w:lang w:val="bg-BG"/>
        </w:rPr>
        <w:t xml:space="preserve"> </w:t>
      </w:r>
      <w:hyperlink r:id="rId602"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16</w:t>
        </w:r>
      </w:hyperlink>
    </w:p>
    <w:p w14:paraId="785CD9CB" w14:textId="77777777" w:rsidR="006F1CE8" w:rsidRPr="00326CC1" w:rsidRDefault="009E5E4A" w:rsidP="006F1CE8">
      <w:pPr>
        <w:pStyle w:val="NoSpacing"/>
        <w:pBdr>
          <w:bottom w:val="single" w:sz="4" w:space="1" w:color="auto"/>
        </w:pBdr>
        <w:jc w:val="both"/>
        <w:rPr>
          <w:rStyle w:val="normal--char"/>
          <w:rFonts w:ascii="Times New Roman" w:hAnsi="Times New Roman" w:cs="Times New Roman"/>
          <w:color w:val="000000"/>
          <w:sz w:val="24"/>
          <w:szCs w:val="24"/>
          <w:lang w:val="bg-BG"/>
        </w:rPr>
      </w:pPr>
      <w:hyperlink r:id="rId603" w:history="1">
        <w:proofErr w:type="spellStart"/>
        <w:r w:rsidR="006F1CE8" w:rsidRPr="00326CC1">
          <w:rPr>
            <w:rStyle w:val="Hyperlink"/>
            <w:rFonts w:ascii="Times New Roman" w:hAnsi="Times New Roman" w:cs="Times New Roman"/>
            <w:i/>
            <w:sz w:val="24"/>
            <w:szCs w:val="24"/>
          </w:rPr>
          <w:t>Stoyanov</w:t>
        </w:r>
        <w:proofErr w:type="spellEnd"/>
        <w:r w:rsidR="00802E95" w:rsidRPr="00326CC1">
          <w:rPr>
            <w:rStyle w:val="Hyperlink"/>
            <w:rFonts w:ascii="Times New Roman" w:hAnsi="Times New Roman" w:cs="Times New Roman"/>
            <w:i/>
            <w:sz w:val="24"/>
            <w:szCs w:val="24"/>
            <w:lang w:val="bg-BG"/>
          </w:rPr>
          <w:t xml:space="preserve"> </w:t>
        </w:r>
        <w:r w:rsidR="006F1CE8" w:rsidRPr="00326CC1">
          <w:rPr>
            <w:rStyle w:val="Hyperlink"/>
            <w:rFonts w:ascii="Times New Roman" w:hAnsi="Times New Roman" w:cs="Times New Roman"/>
            <w:i/>
            <w:sz w:val="24"/>
            <w:szCs w:val="24"/>
          </w:rPr>
          <w:t>v</w:t>
        </w:r>
        <w:r w:rsidR="006F1CE8" w:rsidRPr="00326CC1">
          <w:rPr>
            <w:rStyle w:val="Hyperlink"/>
            <w:rFonts w:ascii="Times New Roman" w:hAnsi="Times New Roman" w:cs="Times New Roman"/>
            <w:i/>
            <w:sz w:val="24"/>
            <w:szCs w:val="24"/>
            <w:lang w:val="bg-BG"/>
          </w:rPr>
          <w:t xml:space="preserve">. </w:t>
        </w:r>
        <w:r w:rsidR="006F1CE8" w:rsidRPr="00326CC1">
          <w:rPr>
            <w:rStyle w:val="Hyperlink"/>
            <w:rFonts w:ascii="Times New Roman" w:hAnsi="Times New Roman" w:cs="Times New Roman"/>
            <w:i/>
            <w:sz w:val="24"/>
            <w:szCs w:val="24"/>
          </w:rPr>
          <w:t>Bulgaria</w:t>
        </w:r>
        <w:r w:rsidR="006F1CE8" w:rsidRPr="00326CC1">
          <w:rPr>
            <w:rStyle w:val="Hyperlink"/>
            <w:rFonts w:ascii="Times New Roman" w:hAnsi="Times New Roman" w:cs="Times New Roman"/>
            <w:i/>
            <w:sz w:val="24"/>
            <w:szCs w:val="24"/>
            <w:lang w:val="bg-BG"/>
          </w:rPr>
          <w:t xml:space="preserve"> (</w:t>
        </w:r>
        <w:r w:rsidR="006F1CE8" w:rsidRPr="00326CC1">
          <w:rPr>
            <w:rStyle w:val="Hyperlink"/>
            <w:rFonts w:ascii="Times New Roman" w:hAnsi="Times New Roman" w:cs="Times New Roman"/>
            <w:i/>
            <w:sz w:val="24"/>
            <w:szCs w:val="24"/>
          </w:rPr>
          <w:t>no</w:t>
        </w:r>
        <w:r w:rsidR="006F1CE8" w:rsidRPr="00326CC1">
          <w:rPr>
            <w:rStyle w:val="Hyperlink"/>
            <w:rFonts w:ascii="Times New Roman" w:hAnsi="Times New Roman" w:cs="Times New Roman"/>
            <w:i/>
            <w:sz w:val="24"/>
            <w:szCs w:val="24"/>
            <w:lang w:val="bg-BG"/>
          </w:rPr>
          <w:t>. 39206/07)</w:t>
        </w:r>
      </w:hyperlink>
    </w:p>
    <w:p w14:paraId="1D1C3D0E" w14:textId="77777777" w:rsidR="00ED75BE" w:rsidRPr="00326CC1" w:rsidRDefault="00ED75BE" w:rsidP="001C1C30">
      <w:pPr>
        <w:pStyle w:val="NoSpacing"/>
        <w:jc w:val="both"/>
        <w:rPr>
          <w:rFonts w:ascii="Times New Roman" w:hAnsi="Times New Roman" w:cs="Times New Roman"/>
          <w:sz w:val="24"/>
          <w:szCs w:val="24"/>
          <w:lang w:val="bg-BG"/>
        </w:rPr>
      </w:pPr>
    </w:p>
    <w:p w14:paraId="5F5F02BF" w14:textId="77777777" w:rsidR="006F1CE8" w:rsidRPr="00326CC1" w:rsidRDefault="00ED75BE" w:rsidP="001C1C30">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Лишаването от свобода на полицейски служител в рамките на разследване на корупция и кражба на петрол не е имало достатъчно правно основание в националния закон. </w:t>
      </w:r>
      <w:hyperlink r:id="rId604"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17</w:t>
        </w:r>
      </w:hyperlink>
    </w:p>
    <w:p w14:paraId="5AF95039" w14:textId="77777777" w:rsidR="00ED75BE" w:rsidRPr="00326CC1" w:rsidRDefault="009E5E4A" w:rsidP="00ED75BE">
      <w:pPr>
        <w:pStyle w:val="JuList"/>
        <w:keepNext/>
        <w:keepLines/>
        <w:pBdr>
          <w:bottom w:val="single" w:sz="4" w:space="1" w:color="auto"/>
        </w:pBdr>
        <w:spacing w:line="240" w:lineRule="auto"/>
        <w:ind w:left="0" w:firstLine="0"/>
        <w:rPr>
          <w:rStyle w:val="normal--char"/>
          <w:bCs/>
          <w:i/>
          <w:color w:val="000000"/>
          <w:szCs w:val="24"/>
          <w:lang w:val="bg-BG" w:eastAsia="bg-BG"/>
        </w:rPr>
      </w:pPr>
      <w:hyperlink r:id="rId605" w:history="1">
        <w:proofErr w:type="spellStart"/>
        <w:r w:rsidR="00ED75BE" w:rsidRPr="00326CC1">
          <w:rPr>
            <w:rStyle w:val="Hyperlink"/>
            <w:i/>
            <w:szCs w:val="24"/>
          </w:rPr>
          <w:t>Creang</w:t>
        </w:r>
        <w:proofErr w:type="spellEnd"/>
        <w:r w:rsidR="00ED75BE" w:rsidRPr="00326CC1">
          <w:rPr>
            <w:rStyle w:val="Hyperlink"/>
            <w:i/>
            <w:szCs w:val="24"/>
            <w:lang w:val="ru-RU"/>
          </w:rPr>
          <w:t xml:space="preserve">ă </w:t>
        </w:r>
        <w:r w:rsidR="00ED75BE" w:rsidRPr="00326CC1">
          <w:rPr>
            <w:rStyle w:val="Hyperlink"/>
            <w:i/>
            <w:szCs w:val="24"/>
          </w:rPr>
          <w:t>v</w:t>
        </w:r>
        <w:r w:rsidR="00ED75BE" w:rsidRPr="00326CC1">
          <w:rPr>
            <w:rStyle w:val="Hyperlink"/>
            <w:i/>
            <w:szCs w:val="24"/>
            <w:lang w:val="ru-RU"/>
          </w:rPr>
          <w:t xml:space="preserve">. </w:t>
        </w:r>
        <w:r w:rsidR="00ED75BE" w:rsidRPr="00326CC1">
          <w:rPr>
            <w:rStyle w:val="Hyperlink"/>
            <w:i/>
            <w:szCs w:val="24"/>
          </w:rPr>
          <w:t>Romania</w:t>
        </w:r>
        <w:r w:rsidR="00ED75BE" w:rsidRPr="00326CC1">
          <w:rPr>
            <w:rStyle w:val="Hyperlink"/>
            <w:i/>
            <w:szCs w:val="24"/>
            <w:lang w:val="ru-RU"/>
          </w:rPr>
          <w:t xml:space="preserve"> (</w:t>
        </w:r>
        <w:r w:rsidR="00ED75BE" w:rsidRPr="00326CC1">
          <w:rPr>
            <w:rStyle w:val="Hyperlink"/>
            <w:i/>
            <w:szCs w:val="24"/>
            <w:lang w:val="en-US"/>
          </w:rPr>
          <w:t>no</w:t>
        </w:r>
        <w:r w:rsidR="00ED75BE" w:rsidRPr="00326CC1">
          <w:rPr>
            <w:rStyle w:val="Hyperlink"/>
            <w:i/>
            <w:szCs w:val="24"/>
            <w:lang w:val="ru-RU"/>
          </w:rPr>
          <w:t>. 29226/03)</w:t>
        </w:r>
      </w:hyperlink>
      <w:r w:rsidR="00ED75BE" w:rsidRPr="00326CC1">
        <w:rPr>
          <w:i/>
          <w:color w:val="000000"/>
          <w:szCs w:val="24"/>
          <w:lang w:val="bg-BG"/>
        </w:rPr>
        <w:t xml:space="preserve"> - </w:t>
      </w:r>
      <w:r w:rsidR="00ED75BE" w:rsidRPr="00326CC1">
        <w:rPr>
          <w:i/>
          <w:szCs w:val="24"/>
          <w:lang w:val="ru-RU"/>
        </w:rPr>
        <w:t xml:space="preserve">Решение на </w:t>
      </w:r>
      <w:proofErr w:type="spellStart"/>
      <w:r w:rsidR="00ED75BE" w:rsidRPr="00326CC1">
        <w:rPr>
          <w:i/>
          <w:szCs w:val="24"/>
          <w:lang w:val="ru-RU"/>
        </w:rPr>
        <w:t>Голямото</w:t>
      </w:r>
      <w:proofErr w:type="spellEnd"/>
      <w:r w:rsidR="00ED75BE" w:rsidRPr="00326CC1">
        <w:rPr>
          <w:i/>
          <w:szCs w:val="24"/>
          <w:lang w:val="ru-RU"/>
        </w:rPr>
        <w:t xml:space="preserve"> отделение</w:t>
      </w:r>
      <w:r w:rsidR="00802E95" w:rsidRPr="00326CC1">
        <w:rPr>
          <w:i/>
          <w:szCs w:val="24"/>
          <w:lang w:val="bg-BG"/>
        </w:rPr>
        <w:t xml:space="preserve"> </w:t>
      </w:r>
    </w:p>
    <w:p w14:paraId="298777B2" w14:textId="77777777" w:rsidR="007A0DBD" w:rsidRPr="00326CC1" w:rsidRDefault="007A0DBD" w:rsidP="00ED75BE">
      <w:pPr>
        <w:pStyle w:val="NoSpacing"/>
        <w:jc w:val="both"/>
        <w:rPr>
          <w:rFonts w:ascii="Times New Roman" w:hAnsi="Times New Roman" w:cs="Times New Roman"/>
          <w:sz w:val="24"/>
          <w:szCs w:val="24"/>
          <w:lang w:val="bg-BG"/>
        </w:rPr>
      </w:pPr>
    </w:p>
    <w:p w14:paraId="4D07AB19" w14:textId="77777777" w:rsidR="00ED75BE" w:rsidRPr="00326CC1" w:rsidRDefault="007A0DBD" w:rsidP="00ED75BE">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Задържането в полицейски кордон за няколко часа в случай на демонстрация, </w:t>
      </w:r>
      <w:proofErr w:type="spellStart"/>
      <w:r w:rsidRPr="00326CC1">
        <w:rPr>
          <w:rFonts w:ascii="Times New Roman" w:hAnsi="Times New Roman" w:cs="Times New Roman"/>
          <w:sz w:val="24"/>
          <w:szCs w:val="24"/>
          <w:lang w:val="bg-BG"/>
        </w:rPr>
        <w:t>придлужена</w:t>
      </w:r>
      <w:proofErr w:type="spellEnd"/>
      <w:r w:rsidRPr="00326CC1">
        <w:rPr>
          <w:rFonts w:ascii="Times New Roman" w:hAnsi="Times New Roman" w:cs="Times New Roman"/>
          <w:sz w:val="24"/>
          <w:szCs w:val="24"/>
          <w:lang w:val="bg-BG"/>
        </w:rPr>
        <w:t xml:space="preserve"> с насилие, не представлява лишаване от свобода по смисъла на чл. 5 от Конвенцията. </w:t>
      </w:r>
      <w:hyperlink r:id="rId606"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18</w:t>
        </w:r>
      </w:hyperlink>
    </w:p>
    <w:p w14:paraId="3A3BCA34" w14:textId="77777777" w:rsidR="007A0DBD" w:rsidRPr="00326CC1" w:rsidRDefault="009E5E4A" w:rsidP="007A0DBD">
      <w:pPr>
        <w:pBdr>
          <w:bottom w:val="single" w:sz="4" w:space="1" w:color="auto"/>
        </w:pBdr>
        <w:suppressAutoHyphens w:val="0"/>
        <w:autoSpaceDE w:val="0"/>
        <w:autoSpaceDN w:val="0"/>
        <w:adjustRightInd w:val="0"/>
        <w:spacing w:after="0" w:line="240" w:lineRule="auto"/>
        <w:jc w:val="both"/>
        <w:rPr>
          <w:rStyle w:val="blue-underlinecursor"/>
          <w:rFonts w:ascii="Times New Roman" w:hAnsi="Times New Roman" w:cs="Times New Roman"/>
          <w:i/>
          <w:sz w:val="24"/>
          <w:szCs w:val="24"/>
        </w:rPr>
      </w:pPr>
      <w:hyperlink r:id="rId607" w:history="1">
        <w:r w:rsidR="007A0DBD" w:rsidRPr="00326CC1">
          <w:rPr>
            <w:rStyle w:val="Hyperlink"/>
            <w:rFonts w:ascii="Times New Roman" w:hAnsi="Times New Roman" w:cs="Times New Roman"/>
            <w:i/>
            <w:sz w:val="24"/>
            <w:szCs w:val="24"/>
          </w:rPr>
          <w:t xml:space="preserve">Austin </w:t>
        </w:r>
        <w:proofErr w:type="spellStart"/>
        <w:r w:rsidR="007A0DBD" w:rsidRPr="00326CC1">
          <w:rPr>
            <w:rStyle w:val="Hyperlink"/>
            <w:rFonts w:ascii="Times New Roman" w:hAnsi="Times New Roman" w:cs="Times New Roman"/>
            <w:i/>
            <w:sz w:val="24"/>
            <w:szCs w:val="24"/>
          </w:rPr>
          <w:t>and</w:t>
        </w:r>
        <w:proofErr w:type="spellEnd"/>
        <w:r w:rsidR="007A0DBD" w:rsidRPr="00326CC1">
          <w:rPr>
            <w:rStyle w:val="Hyperlink"/>
            <w:rFonts w:ascii="Times New Roman" w:hAnsi="Times New Roman" w:cs="Times New Roman"/>
            <w:i/>
            <w:sz w:val="24"/>
            <w:szCs w:val="24"/>
          </w:rPr>
          <w:t xml:space="preserve"> </w:t>
        </w:r>
        <w:proofErr w:type="spellStart"/>
        <w:r w:rsidR="007A0DBD" w:rsidRPr="00326CC1">
          <w:rPr>
            <w:rStyle w:val="Hyperlink"/>
            <w:rFonts w:ascii="Times New Roman" w:hAnsi="Times New Roman" w:cs="Times New Roman"/>
            <w:i/>
            <w:sz w:val="24"/>
            <w:szCs w:val="24"/>
          </w:rPr>
          <w:t>Others</w:t>
        </w:r>
        <w:proofErr w:type="spellEnd"/>
        <w:r w:rsidR="007A0DBD" w:rsidRPr="00326CC1">
          <w:rPr>
            <w:rStyle w:val="Hyperlink"/>
            <w:rFonts w:ascii="Times New Roman" w:hAnsi="Times New Roman" w:cs="Times New Roman"/>
            <w:i/>
            <w:sz w:val="24"/>
            <w:szCs w:val="24"/>
          </w:rPr>
          <w:t xml:space="preserve"> v. </w:t>
        </w:r>
        <w:proofErr w:type="spellStart"/>
        <w:r w:rsidR="007A0DBD" w:rsidRPr="00326CC1">
          <w:rPr>
            <w:rStyle w:val="Hyperlink"/>
            <w:rFonts w:ascii="Times New Roman" w:hAnsi="Times New Roman" w:cs="Times New Roman"/>
            <w:i/>
            <w:sz w:val="24"/>
            <w:szCs w:val="24"/>
          </w:rPr>
          <w:t>the</w:t>
        </w:r>
        <w:proofErr w:type="spellEnd"/>
        <w:r w:rsidR="007A0DBD" w:rsidRPr="00326CC1">
          <w:rPr>
            <w:rStyle w:val="Hyperlink"/>
            <w:rFonts w:ascii="Times New Roman" w:hAnsi="Times New Roman" w:cs="Times New Roman"/>
            <w:i/>
            <w:sz w:val="24"/>
            <w:szCs w:val="24"/>
          </w:rPr>
          <w:t xml:space="preserve"> </w:t>
        </w:r>
        <w:proofErr w:type="spellStart"/>
        <w:r w:rsidR="007A0DBD" w:rsidRPr="00326CC1">
          <w:rPr>
            <w:rStyle w:val="Hyperlink"/>
            <w:rFonts w:ascii="Times New Roman" w:hAnsi="Times New Roman" w:cs="Times New Roman"/>
            <w:i/>
            <w:sz w:val="24"/>
            <w:szCs w:val="24"/>
          </w:rPr>
          <w:t>United</w:t>
        </w:r>
        <w:proofErr w:type="spellEnd"/>
        <w:r w:rsidR="007A0DBD" w:rsidRPr="00326CC1">
          <w:rPr>
            <w:rStyle w:val="Hyperlink"/>
            <w:rFonts w:ascii="Times New Roman" w:hAnsi="Times New Roman" w:cs="Times New Roman"/>
            <w:i/>
            <w:sz w:val="24"/>
            <w:szCs w:val="24"/>
          </w:rPr>
          <w:t xml:space="preserve"> </w:t>
        </w:r>
        <w:proofErr w:type="spellStart"/>
        <w:r w:rsidR="007A0DBD" w:rsidRPr="00326CC1">
          <w:rPr>
            <w:rStyle w:val="Hyperlink"/>
            <w:rFonts w:ascii="Times New Roman" w:hAnsi="Times New Roman" w:cs="Times New Roman"/>
            <w:i/>
            <w:sz w:val="24"/>
            <w:szCs w:val="24"/>
          </w:rPr>
          <w:t>Kingdom</w:t>
        </w:r>
        <w:proofErr w:type="spellEnd"/>
        <w:r w:rsidR="007A0DBD" w:rsidRPr="00326CC1">
          <w:rPr>
            <w:rStyle w:val="Hyperlink"/>
            <w:rFonts w:ascii="Times New Roman" w:hAnsi="Times New Roman" w:cs="Times New Roman"/>
            <w:i/>
            <w:sz w:val="24"/>
            <w:szCs w:val="24"/>
          </w:rPr>
          <w:t xml:space="preserve"> (</w:t>
        </w:r>
        <w:proofErr w:type="spellStart"/>
        <w:r w:rsidR="007A0DBD" w:rsidRPr="00326CC1">
          <w:rPr>
            <w:rStyle w:val="Hyperlink"/>
            <w:rFonts w:ascii="Times New Roman" w:hAnsi="Times New Roman" w:cs="Times New Roman"/>
            <w:i/>
            <w:sz w:val="24"/>
            <w:szCs w:val="24"/>
          </w:rPr>
          <w:t>nos</w:t>
        </w:r>
        <w:proofErr w:type="spellEnd"/>
        <w:r w:rsidR="007A0DBD" w:rsidRPr="00326CC1">
          <w:rPr>
            <w:rStyle w:val="Hyperlink"/>
            <w:rFonts w:ascii="Times New Roman" w:hAnsi="Times New Roman" w:cs="Times New Roman"/>
            <w:i/>
            <w:sz w:val="24"/>
            <w:szCs w:val="24"/>
          </w:rPr>
          <w:t xml:space="preserve">. 39692/09, 40713/09 </w:t>
        </w:r>
        <w:proofErr w:type="spellStart"/>
        <w:r w:rsidR="007A0DBD" w:rsidRPr="00326CC1">
          <w:rPr>
            <w:rStyle w:val="Hyperlink"/>
            <w:rFonts w:ascii="Times New Roman" w:hAnsi="Times New Roman" w:cs="Times New Roman"/>
            <w:i/>
            <w:sz w:val="24"/>
            <w:szCs w:val="24"/>
          </w:rPr>
          <w:t>and</w:t>
        </w:r>
        <w:proofErr w:type="spellEnd"/>
        <w:r w:rsidR="007A0DBD" w:rsidRPr="00326CC1">
          <w:rPr>
            <w:rStyle w:val="Hyperlink"/>
            <w:rFonts w:ascii="Times New Roman" w:hAnsi="Times New Roman" w:cs="Times New Roman"/>
            <w:i/>
            <w:sz w:val="24"/>
            <w:szCs w:val="24"/>
          </w:rPr>
          <w:t xml:space="preserve"> 41008/09)</w:t>
        </w:r>
      </w:hyperlink>
      <w:r w:rsidR="007A0DBD" w:rsidRPr="00326CC1">
        <w:rPr>
          <w:rStyle w:val="blue-underlinecursor"/>
          <w:rFonts w:ascii="Times New Roman" w:hAnsi="Times New Roman" w:cs="Times New Roman"/>
          <w:i/>
          <w:sz w:val="24"/>
          <w:szCs w:val="24"/>
        </w:rPr>
        <w:t xml:space="preserve"> - </w:t>
      </w:r>
      <w:r w:rsidR="007A0DBD" w:rsidRPr="00326CC1">
        <w:rPr>
          <w:rFonts w:ascii="Times New Roman" w:eastAsia="Times New Roman" w:hAnsi="Times New Roman" w:cs="Times New Roman"/>
          <w:bCs/>
          <w:i/>
          <w:sz w:val="24"/>
          <w:szCs w:val="24"/>
        </w:rPr>
        <w:t>Решение на Голямото отделение</w:t>
      </w:r>
      <w:r w:rsidR="00802E95" w:rsidRPr="00326CC1">
        <w:rPr>
          <w:rFonts w:ascii="Times New Roman" w:eastAsia="Times New Roman" w:hAnsi="Times New Roman" w:cs="Times New Roman"/>
          <w:bCs/>
          <w:i/>
          <w:sz w:val="24"/>
          <w:szCs w:val="24"/>
        </w:rPr>
        <w:t xml:space="preserve"> </w:t>
      </w:r>
      <w:r w:rsidR="007A0DBD" w:rsidRPr="00326CC1">
        <w:rPr>
          <w:rFonts w:ascii="Times New Roman" w:eastAsia="Times New Roman" w:hAnsi="Times New Roman" w:cs="Times New Roman"/>
          <w:bCs/>
          <w:i/>
          <w:sz w:val="24"/>
          <w:szCs w:val="24"/>
        </w:rPr>
        <w:t xml:space="preserve"> </w:t>
      </w:r>
    </w:p>
    <w:p w14:paraId="22C90ADA" w14:textId="77777777" w:rsidR="00D27565" w:rsidRPr="00326CC1" w:rsidRDefault="00D27565" w:rsidP="00ED75BE">
      <w:pPr>
        <w:pStyle w:val="NoSpacing"/>
        <w:jc w:val="both"/>
        <w:rPr>
          <w:rFonts w:ascii="Times New Roman" w:hAnsi="Times New Roman" w:cs="Times New Roman"/>
          <w:sz w:val="24"/>
          <w:szCs w:val="24"/>
          <w:lang w:val="bg-BG"/>
        </w:rPr>
      </w:pPr>
    </w:p>
    <w:p w14:paraId="15B21E7F" w14:textId="77777777" w:rsidR="007A0DBD" w:rsidRPr="00326CC1" w:rsidRDefault="00D27565" w:rsidP="00ED75BE">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Недостатъците в съдебно решение, с което се налага предварително задържане, освен ако не представляват „груба и очевидна“ грешка, могат да бъдат поправени на въззивната инстанция. Недостатъците, свързани с нелегитимност на състава, постановил продължаване на задържането, не са „груба и очевидна” грешка, поправени са от следващата инстанция и поради това не водят до нарушение на правата по чл. 5, т. 1 от Конвенцията. </w:t>
      </w:r>
      <w:hyperlink r:id="rId608"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19</w:t>
        </w:r>
      </w:hyperlink>
    </w:p>
    <w:p w14:paraId="6D48A4AF" w14:textId="77777777" w:rsidR="00D27565" w:rsidRPr="00326CC1" w:rsidRDefault="009E5E4A" w:rsidP="00D27565">
      <w:pPr>
        <w:pBdr>
          <w:bottom w:val="single" w:sz="4" w:space="1" w:color="auto"/>
        </w:pBdr>
        <w:jc w:val="both"/>
        <w:rPr>
          <w:rFonts w:ascii="Times New Roman" w:hAnsi="Times New Roman" w:cs="Times New Roman"/>
          <w:i/>
          <w:sz w:val="24"/>
          <w:szCs w:val="24"/>
        </w:rPr>
      </w:pPr>
      <w:hyperlink r:id="rId609" w:history="1">
        <w:proofErr w:type="spellStart"/>
        <w:r w:rsidR="00D27565" w:rsidRPr="00326CC1">
          <w:rPr>
            <w:rStyle w:val="Hyperlink"/>
            <w:rFonts w:ascii="Times New Roman" w:hAnsi="Times New Roman" w:cs="Times New Roman"/>
            <w:i/>
            <w:sz w:val="24"/>
            <w:szCs w:val="24"/>
          </w:rPr>
          <w:t>Riccardi</w:t>
        </w:r>
        <w:proofErr w:type="spellEnd"/>
        <w:r w:rsidR="00D27565" w:rsidRPr="00326CC1">
          <w:rPr>
            <w:rStyle w:val="Hyperlink"/>
            <w:rFonts w:ascii="Times New Roman" w:hAnsi="Times New Roman" w:cs="Times New Roman"/>
            <w:i/>
            <w:sz w:val="24"/>
            <w:szCs w:val="24"/>
          </w:rPr>
          <w:t xml:space="preserve"> v. </w:t>
        </w:r>
        <w:proofErr w:type="spellStart"/>
        <w:r w:rsidR="00D27565" w:rsidRPr="00326CC1">
          <w:rPr>
            <w:rStyle w:val="Hyperlink"/>
            <w:rFonts w:ascii="Times New Roman" w:hAnsi="Times New Roman" w:cs="Times New Roman"/>
            <w:i/>
            <w:sz w:val="24"/>
            <w:szCs w:val="24"/>
          </w:rPr>
          <w:t>Romania</w:t>
        </w:r>
        <w:proofErr w:type="spellEnd"/>
        <w:r w:rsidR="00D27565" w:rsidRPr="00326CC1">
          <w:rPr>
            <w:rStyle w:val="Hyperlink"/>
            <w:rFonts w:ascii="Times New Roman" w:hAnsi="Times New Roman" w:cs="Times New Roman"/>
            <w:i/>
            <w:sz w:val="24"/>
            <w:szCs w:val="24"/>
          </w:rPr>
          <w:t xml:space="preserve"> (</w:t>
        </w:r>
        <w:proofErr w:type="spellStart"/>
        <w:r w:rsidR="00D27565" w:rsidRPr="00326CC1">
          <w:rPr>
            <w:rStyle w:val="Hyperlink"/>
            <w:rFonts w:ascii="Times New Roman" w:hAnsi="Times New Roman" w:cs="Times New Roman"/>
            <w:i/>
            <w:sz w:val="24"/>
            <w:szCs w:val="24"/>
          </w:rPr>
          <w:t>no</w:t>
        </w:r>
        <w:proofErr w:type="spellEnd"/>
        <w:r w:rsidR="00D27565" w:rsidRPr="00326CC1">
          <w:rPr>
            <w:rStyle w:val="Hyperlink"/>
            <w:rFonts w:ascii="Times New Roman" w:hAnsi="Times New Roman" w:cs="Times New Roman"/>
            <w:i/>
            <w:sz w:val="24"/>
            <w:szCs w:val="24"/>
          </w:rPr>
          <w:t>. 3048/04)</w:t>
        </w:r>
      </w:hyperlink>
    </w:p>
    <w:p w14:paraId="16E2B068" w14:textId="77777777" w:rsidR="00D27565" w:rsidRPr="00326CC1" w:rsidRDefault="008D3F55" w:rsidP="00ED75BE">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Съдът уеднаквява практиката си относно то</w:t>
      </w:r>
      <w:r w:rsidR="00CF482A" w:rsidRPr="00326CC1">
        <w:rPr>
          <w:rStyle w:val="normal--char"/>
          <w:rFonts w:ascii="Times New Roman" w:hAnsi="Times New Roman" w:cs="Times New Roman"/>
          <w:color w:val="000000"/>
          <w:sz w:val="24"/>
          <w:szCs w:val="24"/>
          <w:lang w:val="bg-BG"/>
        </w:rPr>
        <w:t>ва от кога започва да тече шест</w:t>
      </w:r>
      <w:r w:rsidRPr="00326CC1">
        <w:rPr>
          <w:rStyle w:val="normal--char"/>
          <w:rFonts w:ascii="Times New Roman" w:hAnsi="Times New Roman" w:cs="Times New Roman"/>
          <w:color w:val="000000"/>
          <w:sz w:val="24"/>
          <w:szCs w:val="24"/>
          <w:lang w:val="bg-BG"/>
        </w:rPr>
        <w:t>месечния срок за подаване на жалба с оплаквания относно срока на задържането под стража (чл. 5 § 1 от Конвенцията)</w:t>
      </w:r>
      <w:r w:rsidR="00B67423" w:rsidRPr="00326CC1">
        <w:rPr>
          <w:rStyle w:val="normal--char"/>
          <w:rFonts w:ascii="Times New Roman" w:hAnsi="Times New Roman" w:cs="Times New Roman"/>
          <w:color w:val="000000"/>
          <w:sz w:val="24"/>
          <w:szCs w:val="24"/>
          <w:lang w:val="bg-BG"/>
        </w:rPr>
        <w:t xml:space="preserve"> -</w:t>
      </w:r>
      <w:r w:rsidR="00B67423" w:rsidRPr="00326CC1">
        <w:rPr>
          <w:rFonts w:ascii="Times New Roman" w:hAnsi="Times New Roman" w:cs="Times New Roman"/>
          <w:lang w:val="bg-BG"/>
        </w:rPr>
        <w:t xml:space="preserve"> </w:t>
      </w:r>
      <w:r w:rsidR="00B67423" w:rsidRPr="00326CC1">
        <w:rPr>
          <w:rFonts w:ascii="Times New Roman" w:hAnsi="Times New Roman" w:cs="Times New Roman"/>
          <w:sz w:val="24"/>
          <w:szCs w:val="24"/>
          <w:lang w:val="bg-BG"/>
        </w:rPr>
        <w:t xml:space="preserve">жалбоподателят е длъжен да подаде в шестмесечен срок от </w:t>
      </w:r>
      <w:r w:rsidR="00B67423" w:rsidRPr="00326CC1">
        <w:rPr>
          <w:rFonts w:ascii="Times New Roman" w:hAnsi="Times New Roman" w:cs="Times New Roman"/>
          <w:sz w:val="24"/>
          <w:szCs w:val="24"/>
          <w:lang w:val="bg-BG"/>
        </w:rPr>
        <w:lastRenderedPageBreak/>
        <w:t>освобождаването си всички свои оплаквания по отношение на предварителното си задържане</w:t>
      </w:r>
      <w:r w:rsidRPr="00326CC1">
        <w:rPr>
          <w:rStyle w:val="normal--char"/>
          <w:rFonts w:ascii="Times New Roman" w:hAnsi="Times New Roman" w:cs="Times New Roman"/>
          <w:color w:val="000000"/>
          <w:sz w:val="24"/>
          <w:szCs w:val="24"/>
          <w:lang w:val="bg-BG"/>
        </w:rPr>
        <w:t xml:space="preserve">. </w:t>
      </w:r>
      <w:hyperlink r:id="rId610" w:history="1">
        <w:r w:rsidRPr="00326CC1">
          <w:rPr>
            <w:rStyle w:val="Hyperlink"/>
            <w:rFonts w:ascii="Times New Roman" w:hAnsi="Times New Roman" w:cs="Times New Roman"/>
            <w:sz w:val="24"/>
            <w:szCs w:val="24"/>
            <w:lang w:val="bg-BG"/>
          </w:rPr>
          <w:t>Бюлетин № 20</w:t>
        </w:r>
      </w:hyperlink>
    </w:p>
    <w:p w14:paraId="11964FBD" w14:textId="77777777" w:rsidR="008D3F55" w:rsidRPr="00326CC1" w:rsidRDefault="009E5E4A" w:rsidP="008D3F55">
      <w:pPr>
        <w:pStyle w:val="NoSpacing"/>
        <w:pBdr>
          <w:bottom w:val="single" w:sz="4" w:space="1" w:color="auto"/>
        </w:pBdr>
        <w:jc w:val="both"/>
        <w:rPr>
          <w:rStyle w:val="normal--char"/>
          <w:rFonts w:ascii="Times New Roman" w:hAnsi="Times New Roman" w:cs="Times New Roman"/>
          <w:color w:val="000000"/>
          <w:sz w:val="24"/>
          <w:szCs w:val="24"/>
          <w:lang w:val="bg-BG"/>
        </w:rPr>
      </w:pPr>
      <w:hyperlink r:id="rId611" w:history="1">
        <w:proofErr w:type="spellStart"/>
        <w:r w:rsidR="008D3F55" w:rsidRPr="00326CC1">
          <w:rPr>
            <w:rStyle w:val="Hyperlink"/>
            <w:rFonts w:ascii="Times New Roman" w:hAnsi="Times New Roman" w:cs="Times New Roman"/>
            <w:i/>
            <w:iCs/>
            <w:sz w:val="24"/>
            <w:szCs w:val="24"/>
          </w:rPr>
          <w:t>Idalov</w:t>
        </w:r>
        <w:proofErr w:type="spellEnd"/>
        <w:r w:rsidR="008D3F55" w:rsidRPr="00326CC1">
          <w:rPr>
            <w:rStyle w:val="Hyperlink"/>
            <w:rFonts w:ascii="Times New Roman" w:hAnsi="Times New Roman" w:cs="Times New Roman"/>
            <w:i/>
            <w:iCs/>
            <w:sz w:val="24"/>
            <w:szCs w:val="24"/>
            <w:lang w:val="bg-BG"/>
          </w:rPr>
          <w:t xml:space="preserve"> </w:t>
        </w:r>
        <w:r w:rsidR="008D3F55" w:rsidRPr="00326CC1">
          <w:rPr>
            <w:rStyle w:val="Hyperlink"/>
            <w:rFonts w:ascii="Times New Roman" w:hAnsi="Times New Roman" w:cs="Times New Roman"/>
            <w:i/>
            <w:iCs/>
            <w:sz w:val="24"/>
            <w:szCs w:val="24"/>
          </w:rPr>
          <w:t>v</w:t>
        </w:r>
        <w:r w:rsidR="008D3F55" w:rsidRPr="00326CC1">
          <w:rPr>
            <w:rStyle w:val="Hyperlink"/>
            <w:rFonts w:ascii="Times New Roman" w:hAnsi="Times New Roman" w:cs="Times New Roman"/>
            <w:i/>
            <w:iCs/>
            <w:sz w:val="24"/>
            <w:szCs w:val="24"/>
            <w:lang w:val="bg-BG"/>
          </w:rPr>
          <w:t xml:space="preserve">. </w:t>
        </w:r>
        <w:r w:rsidR="008D3F55" w:rsidRPr="00326CC1">
          <w:rPr>
            <w:rStyle w:val="Hyperlink"/>
            <w:rFonts w:ascii="Times New Roman" w:hAnsi="Times New Roman" w:cs="Times New Roman"/>
            <w:i/>
            <w:iCs/>
            <w:sz w:val="24"/>
            <w:szCs w:val="24"/>
          </w:rPr>
          <w:t>Russia</w:t>
        </w:r>
        <w:r w:rsidR="008D3F55" w:rsidRPr="00326CC1">
          <w:rPr>
            <w:rStyle w:val="Hyperlink"/>
            <w:rFonts w:ascii="Times New Roman" w:hAnsi="Times New Roman" w:cs="Times New Roman"/>
            <w:i/>
            <w:iCs/>
            <w:sz w:val="24"/>
            <w:szCs w:val="24"/>
            <w:lang w:val="bg-BG"/>
          </w:rPr>
          <w:t xml:space="preserve"> (</w:t>
        </w:r>
        <w:r w:rsidR="008D3F55" w:rsidRPr="00326CC1">
          <w:rPr>
            <w:rStyle w:val="Hyperlink"/>
            <w:rFonts w:ascii="Times New Roman" w:hAnsi="Times New Roman" w:cs="Times New Roman"/>
            <w:i/>
            <w:iCs/>
            <w:sz w:val="24"/>
            <w:szCs w:val="24"/>
          </w:rPr>
          <w:t>no</w:t>
        </w:r>
        <w:r w:rsidR="008D3F55" w:rsidRPr="00326CC1">
          <w:rPr>
            <w:rStyle w:val="Hyperlink"/>
            <w:rFonts w:ascii="Times New Roman" w:hAnsi="Times New Roman" w:cs="Times New Roman"/>
            <w:i/>
            <w:iCs/>
            <w:sz w:val="24"/>
            <w:szCs w:val="24"/>
            <w:lang w:val="bg-BG"/>
          </w:rPr>
          <w:t>. 5826/03)</w:t>
        </w:r>
      </w:hyperlink>
      <w:r w:rsidR="008D3F55" w:rsidRPr="00326CC1">
        <w:rPr>
          <w:rStyle w:val="normal--char"/>
          <w:rFonts w:ascii="Times New Roman" w:hAnsi="Times New Roman" w:cs="Times New Roman"/>
          <w:i/>
          <w:iCs/>
          <w:sz w:val="24"/>
          <w:szCs w:val="24"/>
          <w:lang w:val="bg-BG"/>
        </w:rPr>
        <w:t xml:space="preserve"> - </w:t>
      </w:r>
      <w:r w:rsidR="008D3F55" w:rsidRPr="00326CC1">
        <w:rPr>
          <w:rFonts w:ascii="Times New Roman" w:hAnsi="Times New Roman" w:cs="Times New Roman"/>
          <w:i/>
          <w:sz w:val="24"/>
          <w:szCs w:val="24"/>
          <w:lang w:val="bg-BG"/>
        </w:rPr>
        <w:t>Решение на Голямото отделение</w:t>
      </w:r>
      <w:r w:rsidR="00802E95" w:rsidRPr="00326CC1">
        <w:rPr>
          <w:rFonts w:ascii="Times New Roman" w:hAnsi="Times New Roman" w:cs="Times New Roman"/>
          <w:i/>
          <w:sz w:val="24"/>
          <w:szCs w:val="24"/>
          <w:lang w:val="bg-BG"/>
        </w:rPr>
        <w:t xml:space="preserve"> </w:t>
      </w:r>
    </w:p>
    <w:p w14:paraId="4E7DC3DA" w14:textId="77777777" w:rsidR="00FC5FB1" w:rsidRPr="00326CC1" w:rsidRDefault="00FC5FB1" w:rsidP="001C1C30">
      <w:pPr>
        <w:pStyle w:val="NoSpacing"/>
        <w:jc w:val="both"/>
        <w:rPr>
          <w:rFonts w:ascii="Times New Roman" w:hAnsi="Times New Roman" w:cs="Times New Roman"/>
          <w:sz w:val="24"/>
          <w:szCs w:val="24"/>
        </w:rPr>
      </w:pPr>
    </w:p>
    <w:p w14:paraId="49CF52E5" w14:textId="77777777" w:rsidR="004B16F8" w:rsidRPr="00326CC1" w:rsidRDefault="004B16F8" w:rsidP="001C1C30">
      <w:pPr>
        <w:pStyle w:val="NoSpacing"/>
        <w:jc w:val="both"/>
        <w:rPr>
          <w:rFonts w:ascii="Times New Roman" w:hAnsi="Times New Roman" w:cs="Times New Roman"/>
          <w:sz w:val="24"/>
          <w:szCs w:val="24"/>
          <w:lang w:val="bg-BG"/>
        </w:rPr>
      </w:pPr>
      <w:proofErr w:type="spellStart"/>
      <w:r w:rsidRPr="00326CC1">
        <w:rPr>
          <w:rFonts w:ascii="Times New Roman" w:hAnsi="Times New Roman" w:cs="Times New Roman"/>
          <w:sz w:val="24"/>
          <w:szCs w:val="24"/>
        </w:rPr>
        <w:t>Властите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арестували</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задържали</w:t>
      </w:r>
      <w:proofErr w:type="spellEnd"/>
      <w:r w:rsidRPr="00326CC1">
        <w:rPr>
          <w:rFonts w:ascii="Times New Roman" w:hAnsi="Times New Roman" w:cs="Times New Roman"/>
          <w:sz w:val="24"/>
          <w:szCs w:val="24"/>
        </w:rPr>
        <w:t xml:space="preserve"> под </w:t>
      </w:r>
      <w:proofErr w:type="spellStart"/>
      <w:r w:rsidRPr="00326CC1">
        <w:rPr>
          <w:rFonts w:ascii="Times New Roman" w:hAnsi="Times New Roman" w:cs="Times New Roman"/>
          <w:sz w:val="24"/>
          <w:szCs w:val="24"/>
        </w:rPr>
        <w:t>стража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лидер</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опозиционна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партия</w:t>
      </w:r>
      <w:proofErr w:type="spellEnd"/>
      <w:r w:rsidR="00802E95"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без</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информация</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или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доказателства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които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пораждат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обосновано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подозрение</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извършването</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престъпление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Съдилищата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постановили</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продължили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срока</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задържането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му</w:t>
      </w:r>
      <w:proofErr w:type="spellEnd"/>
      <w:r w:rsidRPr="00326CC1">
        <w:rPr>
          <w:rFonts w:ascii="Times New Roman" w:hAnsi="Times New Roman" w:cs="Times New Roman"/>
          <w:sz w:val="24"/>
          <w:szCs w:val="24"/>
        </w:rPr>
        <w:t xml:space="preserve"> под </w:t>
      </w:r>
      <w:proofErr w:type="spellStart"/>
      <w:r w:rsidRPr="00326CC1">
        <w:rPr>
          <w:rFonts w:ascii="Times New Roman" w:hAnsi="Times New Roman" w:cs="Times New Roman"/>
          <w:sz w:val="24"/>
          <w:szCs w:val="24"/>
        </w:rPr>
        <w:t>стража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автоматично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потвърждавали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исканията</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прокуратурата</w:t>
      </w:r>
      <w:proofErr w:type="spellEnd"/>
      <w:r w:rsidRPr="00326CC1">
        <w:rPr>
          <w:rFonts w:ascii="Times New Roman" w:hAnsi="Times New Roman" w:cs="Times New Roman"/>
          <w:sz w:val="24"/>
          <w:szCs w:val="24"/>
          <w:lang w:val="bg-BG"/>
        </w:rPr>
        <w:t xml:space="preserve">. </w:t>
      </w:r>
      <w:hyperlink r:id="rId612" w:history="1">
        <w:r w:rsidR="0026321A" w:rsidRPr="00326CC1">
          <w:rPr>
            <w:rStyle w:val="Hyperlink"/>
            <w:rFonts w:ascii="Times New Roman" w:hAnsi="Times New Roman" w:cs="Times New Roman"/>
            <w:sz w:val="24"/>
            <w:szCs w:val="24"/>
            <w:lang w:val="bg-BG"/>
          </w:rPr>
          <w:t>Бюлетин № 28</w:t>
        </w:r>
      </w:hyperlink>
    </w:p>
    <w:p w14:paraId="31ABE6B8" w14:textId="77777777" w:rsidR="004B16F8" w:rsidRPr="00326CC1" w:rsidRDefault="009E5E4A" w:rsidP="004B16F8">
      <w:pPr>
        <w:pStyle w:val="NoSpacing"/>
        <w:pBdr>
          <w:bottom w:val="single" w:sz="4" w:space="1" w:color="auto"/>
        </w:pBdr>
        <w:jc w:val="both"/>
        <w:rPr>
          <w:rFonts w:ascii="Times New Roman" w:hAnsi="Times New Roman" w:cs="Times New Roman"/>
          <w:i/>
          <w:sz w:val="24"/>
          <w:szCs w:val="24"/>
          <w:lang w:val="bg-BG"/>
        </w:rPr>
      </w:pPr>
      <w:hyperlink r:id="rId613" w:history="1">
        <w:proofErr w:type="spellStart"/>
        <w:r w:rsidR="004B16F8" w:rsidRPr="00326CC1">
          <w:rPr>
            <w:rStyle w:val="Hyperlink"/>
            <w:rFonts w:ascii="Times New Roman" w:hAnsi="Times New Roman" w:cs="Times New Roman"/>
            <w:i/>
            <w:sz w:val="24"/>
            <w:szCs w:val="24"/>
          </w:rPr>
          <w:t>Ilgar</w:t>
        </w:r>
        <w:proofErr w:type="spellEnd"/>
        <w:r w:rsidR="004B16F8" w:rsidRPr="00326CC1">
          <w:rPr>
            <w:rStyle w:val="Hyperlink"/>
            <w:rFonts w:ascii="Times New Roman" w:hAnsi="Times New Roman" w:cs="Times New Roman"/>
            <w:i/>
            <w:sz w:val="24"/>
            <w:szCs w:val="24"/>
            <w:lang w:val="bg-BG"/>
          </w:rPr>
          <w:t xml:space="preserve"> </w:t>
        </w:r>
        <w:r w:rsidR="004B16F8" w:rsidRPr="00326CC1">
          <w:rPr>
            <w:rStyle w:val="Hyperlink"/>
            <w:rFonts w:ascii="Times New Roman" w:hAnsi="Times New Roman" w:cs="Times New Roman"/>
            <w:i/>
            <w:sz w:val="24"/>
            <w:szCs w:val="24"/>
          </w:rPr>
          <w:t>Mammadov</w:t>
        </w:r>
        <w:r w:rsidR="004B16F8" w:rsidRPr="00326CC1">
          <w:rPr>
            <w:rStyle w:val="Hyperlink"/>
            <w:rFonts w:ascii="Times New Roman" w:hAnsi="Times New Roman" w:cs="Times New Roman"/>
            <w:i/>
            <w:sz w:val="24"/>
            <w:szCs w:val="24"/>
            <w:lang w:val="bg-BG"/>
          </w:rPr>
          <w:t xml:space="preserve"> </w:t>
        </w:r>
        <w:r w:rsidR="004B16F8" w:rsidRPr="00326CC1">
          <w:rPr>
            <w:rStyle w:val="Hyperlink"/>
            <w:rFonts w:ascii="Times New Roman" w:hAnsi="Times New Roman" w:cs="Times New Roman"/>
            <w:i/>
            <w:sz w:val="24"/>
            <w:szCs w:val="24"/>
          </w:rPr>
          <w:t>v</w:t>
        </w:r>
        <w:r w:rsidR="004B16F8" w:rsidRPr="00326CC1">
          <w:rPr>
            <w:rStyle w:val="Hyperlink"/>
            <w:rFonts w:ascii="Times New Roman" w:hAnsi="Times New Roman" w:cs="Times New Roman"/>
            <w:i/>
            <w:sz w:val="24"/>
            <w:szCs w:val="24"/>
            <w:lang w:val="bg-BG"/>
          </w:rPr>
          <w:t xml:space="preserve">. </w:t>
        </w:r>
        <w:r w:rsidR="004B16F8" w:rsidRPr="00326CC1">
          <w:rPr>
            <w:rStyle w:val="Hyperlink"/>
            <w:rFonts w:ascii="Times New Roman" w:hAnsi="Times New Roman" w:cs="Times New Roman"/>
            <w:i/>
            <w:sz w:val="24"/>
            <w:szCs w:val="24"/>
          </w:rPr>
          <w:t>Azerbaijan</w:t>
        </w:r>
        <w:r w:rsidR="004B16F8" w:rsidRPr="00326CC1">
          <w:rPr>
            <w:rStyle w:val="Hyperlink"/>
            <w:rFonts w:ascii="Times New Roman" w:hAnsi="Times New Roman" w:cs="Times New Roman"/>
            <w:i/>
            <w:sz w:val="24"/>
            <w:szCs w:val="24"/>
            <w:lang w:val="bg-BG"/>
          </w:rPr>
          <w:t xml:space="preserve"> (</w:t>
        </w:r>
        <w:r w:rsidR="004B16F8" w:rsidRPr="00326CC1">
          <w:rPr>
            <w:rStyle w:val="Hyperlink"/>
            <w:rFonts w:ascii="Times New Roman" w:hAnsi="Times New Roman" w:cs="Times New Roman"/>
            <w:i/>
            <w:sz w:val="24"/>
            <w:szCs w:val="24"/>
          </w:rPr>
          <w:t>no</w:t>
        </w:r>
        <w:r w:rsidR="004B16F8" w:rsidRPr="00326CC1">
          <w:rPr>
            <w:rStyle w:val="Hyperlink"/>
            <w:rFonts w:ascii="Times New Roman" w:hAnsi="Times New Roman" w:cs="Times New Roman"/>
            <w:i/>
            <w:sz w:val="24"/>
            <w:szCs w:val="24"/>
            <w:lang w:val="bg-BG"/>
          </w:rPr>
          <w:t>. 15172/13)</w:t>
        </w:r>
      </w:hyperlink>
    </w:p>
    <w:p w14:paraId="2ABEFE48" w14:textId="77777777" w:rsidR="004B16F8" w:rsidRPr="00326CC1" w:rsidRDefault="004B16F8" w:rsidP="004B16F8">
      <w:pPr>
        <w:pStyle w:val="NoSpacing"/>
        <w:jc w:val="both"/>
        <w:rPr>
          <w:rFonts w:ascii="Times New Roman" w:hAnsi="Times New Roman" w:cs="Times New Roman"/>
          <w:i/>
          <w:sz w:val="24"/>
          <w:szCs w:val="24"/>
          <w:lang w:val="bg-BG"/>
        </w:rPr>
      </w:pPr>
    </w:p>
    <w:p w14:paraId="7C2DD709" w14:textId="77777777" w:rsidR="004B16F8" w:rsidRPr="00326CC1" w:rsidRDefault="00C03CD0" w:rsidP="00C03CD0">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Съдът намира нарушение на чл. 5, § 1, б. „с“, чл. 5 §§ 2, § 4 и § 5 във връзка с издадените срещу жалбоподателите </w:t>
      </w:r>
      <w:r w:rsidR="006755DE" w:rsidRPr="00326CC1">
        <w:rPr>
          <w:rFonts w:ascii="Times New Roman" w:hAnsi="Times New Roman" w:cs="Times New Roman"/>
          <w:sz w:val="24"/>
          <w:szCs w:val="24"/>
          <w:lang w:val="bg-BG"/>
        </w:rPr>
        <w:t xml:space="preserve">заповеди за 24-часово задържане по чл. 63, ал. 1, т. 1 от Закона за МВР (отм.). </w:t>
      </w:r>
      <w:hyperlink r:id="rId614" w:history="1">
        <w:r w:rsidR="0037368B" w:rsidRPr="00326CC1">
          <w:rPr>
            <w:rStyle w:val="Hyperlink"/>
            <w:rFonts w:ascii="Times New Roman" w:hAnsi="Times New Roman" w:cs="Times New Roman"/>
            <w:sz w:val="24"/>
            <w:szCs w:val="24"/>
            <w:lang w:val="bg-BG" w:eastAsia="bg-BG"/>
          </w:rPr>
          <w:t>Бюлетин № 29</w:t>
        </w:r>
      </w:hyperlink>
    </w:p>
    <w:p w14:paraId="059F6E08" w14:textId="77777777" w:rsidR="006755DE" w:rsidRPr="00326CC1" w:rsidRDefault="009E5E4A" w:rsidP="006755DE">
      <w:pPr>
        <w:pStyle w:val="NoSpacing"/>
        <w:pBdr>
          <w:bottom w:val="single" w:sz="4" w:space="1" w:color="auto"/>
        </w:pBdr>
        <w:jc w:val="both"/>
        <w:rPr>
          <w:rFonts w:ascii="Times New Roman" w:hAnsi="Times New Roman" w:cs="Times New Roman"/>
          <w:i/>
          <w:sz w:val="24"/>
          <w:szCs w:val="24"/>
          <w:lang w:val="bg-BG"/>
        </w:rPr>
      </w:pPr>
      <w:hyperlink r:id="rId615" w:history="1">
        <w:proofErr w:type="spellStart"/>
        <w:r w:rsidR="006755DE" w:rsidRPr="00326CC1">
          <w:rPr>
            <w:rStyle w:val="Hyperlink"/>
            <w:rFonts w:ascii="Times New Roman" w:hAnsi="Times New Roman" w:cs="Times New Roman"/>
            <w:i/>
            <w:sz w:val="24"/>
            <w:szCs w:val="24"/>
          </w:rPr>
          <w:t>Petkov</w:t>
        </w:r>
        <w:proofErr w:type="spellEnd"/>
        <w:r w:rsidR="006755DE" w:rsidRPr="00326CC1">
          <w:rPr>
            <w:rStyle w:val="Hyperlink"/>
            <w:rFonts w:ascii="Times New Roman" w:hAnsi="Times New Roman" w:cs="Times New Roman"/>
            <w:i/>
            <w:sz w:val="24"/>
            <w:szCs w:val="24"/>
            <w:lang w:val="bg-BG"/>
          </w:rPr>
          <w:t xml:space="preserve"> </w:t>
        </w:r>
        <w:r w:rsidR="006755DE" w:rsidRPr="00326CC1">
          <w:rPr>
            <w:rStyle w:val="Hyperlink"/>
            <w:rFonts w:ascii="Times New Roman" w:hAnsi="Times New Roman" w:cs="Times New Roman"/>
            <w:i/>
            <w:sz w:val="24"/>
            <w:szCs w:val="24"/>
          </w:rPr>
          <w:t>and</w:t>
        </w:r>
        <w:r w:rsidR="006755DE" w:rsidRPr="00326CC1">
          <w:rPr>
            <w:rStyle w:val="Hyperlink"/>
            <w:rFonts w:ascii="Times New Roman" w:hAnsi="Times New Roman" w:cs="Times New Roman"/>
            <w:i/>
            <w:sz w:val="24"/>
            <w:szCs w:val="24"/>
            <w:lang w:val="bg-BG"/>
          </w:rPr>
          <w:t xml:space="preserve"> </w:t>
        </w:r>
        <w:proofErr w:type="spellStart"/>
        <w:r w:rsidR="006755DE" w:rsidRPr="00326CC1">
          <w:rPr>
            <w:rStyle w:val="Hyperlink"/>
            <w:rFonts w:ascii="Times New Roman" w:hAnsi="Times New Roman" w:cs="Times New Roman"/>
            <w:i/>
            <w:sz w:val="24"/>
            <w:szCs w:val="24"/>
          </w:rPr>
          <w:t>Profirov</w:t>
        </w:r>
        <w:proofErr w:type="spellEnd"/>
        <w:r w:rsidR="006755DE" w:rsidRPr="00326CC1">
          <w:rPr>
            <w:rStyle w:val="Hyperlink"/>
            <w:rFonts w:ascii="Times New Roman" w:hAnsi="Times New Roman" w:cs="Times New Roman"/>
            <w:i/>
            <w:sz w:val="24"/>
            <w:szCs w:val="24"/>
            <w:lang w:val="bg-BG"/>
          </w:rPr>
          <w:t xml:space="preserve"> </w:t>
        </w:r>
        <w:r w:rsidR="006755DE" w:rsidRPr="00326CC1">
          <w:rPr>
            <w:rStyle w:val="Hyperlink"/>
            <w:rFonts w:ascii="Times New Roman" w:hAnsi="Times New Roman" w:cs="Times New Roman"/>
            <w:i/>
            <w:sz w:val="24"/>
            <w:szCs w:val="24"/>
          </w:rPr>
          <w:t>v</w:t>
        </w:r>
        <w:r w:rsidR="006755DE" w:rsidRPr="00326CC1">
          <w:rPr>
            <w:rStyle w:val="Hyperlink"/>
            <w:rFonts w:ascii="Times New Roman" w:hAnsi="Times New Roman" w:cs="Times New Roman"/>
            <w:i/>
            <w:sz w:val="24"/>
            <w:szCs w:val="24"/>
            <w:lang w:val="bg-BG"/>
          </w:rPr>
          <w:t xml:space="preserve">. </w:t>
        </w:r>
        <w:r w:rsidR="006755DE" w:rsidRPr="00326CC1">
          <w:rPr>
            <w:rStyle w:val="Hyperlink"/>
            <w:rFonts w:ascii="Times New Roman" w:hAnsi="Times New Roman" w:cs="Times New Roman"/>
            <w:i/>
            <w:sz w:val="24"/>
            <w:szCs w:val="24"/>
          </w:rPr>
          <w:t>Bulgaria</w:t>
        </w:r>
        <w:r w:rsidR="006755DE" w:rsidRPr="00326CC1">
          <w:rPr>
            <w:rStyle w:val="Hyperlink"/>
            <w:rFonts w:ascii="Times New Roman" w:hAnsi="Times New Roman" w:cs="Times New Roman"/>
            <w:i/>
            <w:sz w:val="24"/>
            <w:szCs w:val="24"/>
            <w:lang w:val="bg-BG"/>
          </w:rPr>
          <w:t xml:space="preserve"> (</w:t>
        </w:r>
        <w:proofErr w:type="spellStart"/>
        <w:r w:rsidR="006755DE" w:rsidRPr="00326CC1">
          <w:rPr>
            <w:rStyle w:val="Hyperlink"/>
            <w:rFonts w:ascii="Times New Roman" w:hAnsi="Times New Roman" w:cs="Times New Roman"/>
            <w:i/>
            <w:sz w:val="24"/>
            <w:szCs w:val="24"/>
          </w:rPr>
          <w:t>nos</w:t>
        </w:r>
        <w:proofErr w:type="spellEnd"/>
        <w:r w:rsidR="006755DE" w:rsidRPr="00326CC1">
          <w:rPr>
            <w:rStyle w:val="Hyperlink"/>
            <w:rFonts w:ascii="Times New Roman" w:hAnsi="Times New Roman" w:cs="Times New Roman"/>
            <w:i/>
            <w:sz w:val="24"/>
            <w:szCs w:val="24"/>
            <w:lang w:val="bg-BG"/>
          </w:rPr>
          <w:t>. 50027/08 и 50781/09)</w:t>
        </w:r>
      </w:hyperlink>
    </w:p>
    <w:p w14:paraId="504CE2D3" w14:textId="77777777" w:rsidR="006755DE" w:rsidRPr="00326CC1" w:rsidRDefault="006755DE" w:rsidP="006755DE">
      <w:pPr>
        <w:pStyle w:val="NoSpacing"/>
        <w:jc w:val="both"/>
        <w:rPr>
          <w:rFonts w:ascii="Times New Roman" w:hAnsi="Times New Roman" w:cs="Times New Roman"/>
          <w:i/>
          <w:sz w:val="24"/>
          <w:szCs w:val="24"/>
          <w:lang w:val="bg-BG"/>
        </w:rPr>
      </w:pPr>
    </w:p>
    <w:p w14:paraId="30A6A227" w14:textId="77777777" w:rsidR="006755DE" w:rsidRPr="00326CC1" w:rsidRDefault="006755DE" w:rsidP="006755DE">
      <w:pPr>
        <w:pStyle w:val="NoSpacing"/>
        <w:jc w:val="both"/>
        <w:rPr>
          <w:rFonts w:ascii="Times New Roman" w:hAnsi="Times New Roman" w:cs="Times New Roman"/>
          <w:i/>
          <w:sz w:val="24"/>
          <w:szCs w:val="24"/>
          <w:lang w:val="bg-BG"/>
        </w:rPr>
      </w:pPr>
      <w:r w:rsidRPr="00326CC1">
        <w:rPr>
          <w:rFonts w:ascii="Times New Roman" w:hAnsi="Times New Roman" w:cs="Times New Roman"/>
          <w:sz w:val="24"/>
          <w:szCs w:val="24"/>
          <w:lang w:val="bg-BG" w:eastAsia="bg-BG"/>
        </w:rPr>
        <w:t>Жалбоподателите не са отишли доброволно в полицейското управление, нито са били свободни да го напуснат. Поради констатирания елемент на принуда е налице „лишаване от свобода“ по смисъла на чл. 5, § 1,  независимо от кратката му продължителност и от обстоятелството дали фактическото положение се характеризира като задържане по руското право.</w:t>
      </w:r>
      <w:r w:rsidRPr="00326CC1">
        <w:rPr>
          <w:rFonts w:ascii="Times New Roman" w:hAnsi="Times New Roman" w:cs="Times New Roman"/>
          <w:sz w:val="24"/>
          <w:szCs w:val="24"/>
          <w:lang w:val="bg-BG"/>
        </w:rPr>
        <w:t xml:space="preserve"> </w:t>
      </w:r>
      <w:hyperlink r:id="rId616" w:history="1">
        <w:r w:rsidR="0037368B" w:rsidRPr="00326CC1">
          <w:rPr>
            <w:rStyle w:val="Hyperlink"/>
            <w:rFonts w:ascii="Times New Roman" w:hAnsi="Times New Roman" w:cs="Times New Roman"/>
            <w:sz w:val="24"/>
            <w:szCs w:val="24"/>
            <w:lang w:val="bg-BG" w:eastAsia="bg-BG"/>
          </w:rPr>
          <w:t>Бюлетин № 29</w:t>
        </w:r>
      </w:hyperlink>
    </w:p>
    <w:p w14:paraId="03A7826C" w14:textId="77777777" w:rsidR="006755DE" w:rsidRPr="00326CC1" w:rsidRDefault="009E5E4A" w:rsidP="006755DE">
      <w:pPr>
        <w:pBdr>
          <w:bottom w:val="single" w:sz="4" w:space="1" w:color="auto"/>
        </w:pBdr>
        <w:spacing w:line="240" w:lineRule="auto"/>
        <w:contextualSpacing/>
        <w:jc w:val="both"/>
        <w:rPr>
          <w:rFonts w:ascii="Times New Roman" w:hAnsi="Times New Roman" w:cs="Times New Roman"/>
          <w:i/>
          <w:color w:val="000000"/>
          <w:sz w:val="24"/>
          <w:szCs w:val="24"/>
        </w:rPr>
      </w:pPr>
      <w:hyperlink r:id="rId617" w:history="1">
        <w:proofErr w:type="spellStart"/>
        <w:r w:rsidR="006755DE" w:rsidRPr="00326CC1">
          <w:rPr>
            <w:rStyle w:val="Hyperlink"/>
            <w:rFonts w:ascii="Times New Roman" w:hAnsi="Times New Roman" w:cs="Times New Roman"/>
            <w:i/>
            <w:sz w:val="24"/>
            <w:szCs w:val="24"/>
            <w:lang w:val="en-GB"/>
          </w:rPr>
          <w:t>Krupko</w:t>
        </w:r>
        <w:proofErr w:type="spellEnd"/>
        <w:r w:rsidR="006755DE" w:rsidRPr="00326CC1">
          <w:rPr>
            <w:rStyle w:val="Hyperlink"/>
            <w:rFonts w:ascii="Times New Roman" w:hAnsi="Times New Roman" w:cs="Times New Roman"/>
            <w:i/>
            <w:sz w:val="24"/>
            <w:szCs w:val="24"/>
          </w:rPr>
          <w:t xml:space="preserve"> </w:t>
        </w:r>
        <w:r w:rsidR="006755DE" w:rsidRPr="00326CC1">
          <w:rPr>
            <w:rStyle w:val="Hyperlink"/>
            <w:rFonts w:ascii="Times New Roman" w:hAnsi="Times New Roman" w:cs="Times New Roman"/>
            <w:i/>
            <w:sz w:val="24"/>
            <w:szCs w:val="24"/>
            <w:lang w:val="en-GB"/>
          </w:rPr>
          <w:t>v</w:t>
        </w:r>
        <w:r w:rsidR="006755DE" w:rsidRPr="00326CC1">
          <w:rPr>
            <w:rStyle w:val="Hyperlink"/>
            <w:rFonts w:ascii="Times New Roman" w:hAnsi="Times New Roman" w:cs="Times New Roman"/>
            <w:i/>
            <w:sz w:val="24"/>
            <w:szCs w:val="24"/>
          </w:rPr>
          <w:t xml:space="preserve">. </w:t>
        </w:r>
        <w:r w:rsidR="006755DE" w:rsidRPr="00326CC1">
          <w:rPr>
            <w:rStyle w:val="Hyperlink"/>
            <w:rFonts w:ascii="Times New Roman" w:hAnsi="Times New Roman" w:cs="Times New Roman"/>
            <w:i/>
            <w:sz w:val="24"/>
            <w:szCs w:val="24"/>
            <w:lang w:val="en-GB"/>
          </w:rPr>
          <w:t>Russia</w:t>
        </w:r>
      </w:hyperlink>
      <w:r w:rsidR="006755DE" w:rsidRPr="00326CC1">
        <w:rPr>
          <w:rFonts w:ascii="Times New Roman" w:hAnsi="Times New Roman" w:cs="Times New Roman"/>
          <w:i/>
          <w:color w:val="000000"/>
          <w:sz w:val="24"/>
          <w:szCs w:val="24"/>
        </w:rPr>
        <w:t xml:space="preserve"> (</w:t>
      </w:r>
      <w:r w:rsidR="006755DE" w:rsidRPr="00326CC1">
        <w:rPr>
          <w:rFonts w:ascii="Times New Roman" w:hAnsi="Times New Roman" w:cs="Times New Roman"/>
          <w:i/>
          <w:color w:val="000000"/>
          <w:sz w:val="24"/>
          <w:szCs w:val="24"/>
          <w:lang w:val="en-GB"/>
        </w:rPr>
        <w:t>no</w:t>
      </w:r>
      <w:r w:rsidR="006755DE" w:rsidRPr="00326CC1">
        <w:rPr>
          <w:rFonts w:ascii="Times New Roman" w:hAnsi="Times New Roman" w:cs="Times New Roman"/>
          <w:i/>
          <w:color w:val="000000"/>
          <w:sz w:val="24"/>
          <w:szCs w:val="24"/>
        </w:rPr>
        <w:t xml:space="preserve">. </w:t>
      </w:r>
      <w:r w:rsidR="006755DE" w:rsidRPr="00326CC1">
        <w:rPr>
          <w:rStyle w:val="column01"/>
          <w:rFonts w:ascii="Times New Roman" w:hAnsi="Times New Roman" w:cs="Times New Roman"/>
          <w:i/>
          <w:sz w:val="24"/>
          <w:szCs w:val="24"/>
        </w:rPr>
        <w:t>26587/07</w:t>
      </w:r>
      <w:r w:rsidR="006755DE" w:rsidRPr="00326CC1">
        <w:rPr>
          <w:rFonts w:ascii="Times New Roman" w:hAnsi="Times New Roman" w:cs="Times New Roman"/>
          <w:i/>
          <w:color w:val="000000"/>
          <w:sz w:val="24"/>
          <w:szCs w:val="24"/>
        </w:rPr>
        <w:t>)</w:t>
      </w:r>
    </w:p>
    <w:p w14:paraId="4C430AF4" w14:textId="77777777" w:rsidR="00580B48" w:rsidRPr="00326CC1" w:rsidRDefault="00580B48" w:rsidP="006755DE">
      <w:pPr>
        <w:pBdr>
          <w:bottom w:val="single" w:sz="4" w:space="1" w:color="auto"/>
        </w:pBdr>
        <w:spacing w:line="240" w:lineRule="auto"/>
        <w:contextualSpacing/>
        <w:jc w:val="both"/>
        <w:rPr>
          <w:rFonts w:ascii="Times New Roman" w:hAnsi="Times New Roman" w:cs="Times New Roman"/>
          <w:i/>
          <w:color w:val="000000"/>
          <w:sz w:val="24"/>
          <w:szCs w:val="24"/>
        </w:rPr>
      </w:pPr>
    </w:p>
    <w:p w14:paraId="43080270" w14:textId="77777777" w:rsidR="00580B48" w:rsidRPr="00326CC1" w:rsidRDefault="00580B48" w:rsidP="00580B48">
      <w:pPr>
        <w:pStyle w:val="JuPara"/>
        <w:ind w:firstLine="0"/>
        <w:rPr>
          <w:szCs w:val="24"/>
          <w:lang w:val="bg-BG"/>
        </w:rPr>
      </w:pPr>
      <w:r w:rsidRPr="00326CC1">
        <w:rPr>
          <w:szCs w:val="24"/>
          <w:lang w:val="bg-BG"/>
        </w:rPr>
        <w:t xml:space="preserve">Съдът е комуникирал жалба с оплаквания по чл. 5, §§ 1, 4 и 5. Жалбоподателят твърди, че е бил задържан за изпълнение на наложеното му наказание лишаване от свобода въпреки изтичането на давностните срокове и че не разполага с възможност за обжалване на законността на задържането пред съд, нито за обезщетение. </w:t>
      </w:r>
      <w:hyperlink r:id="rId618" w:history="1">
        <w:r w:rsidRPr="00326CC1">
          <w:rPr>
            <w:rStyle w:val="Hyperlink"/>
            <w:szCs w:val="24"/>
            <w:lang w:val="bg-BG"/>
          </w:rPr>
          <w:t>Бюлетин № 31</w:t>
        </w:r>
      </w:hyperlink>
    </w:p>
    <w:p w14:paraId="25526DB0" w14:textId="77777777" w:rsidR="00580B48" w:rsidRPr="00326CC1" w:rsidRDefault="009E5E4A" w:rsidP="00580B48">
      <w:pPr>
        <w:pStyle w:val="JuPara"/>
        <w:pBdr>
          <w:bottom w:val="single" w:sz="4" w:space="1" w:color="auto"/>
        </w:pBdr>
        <w:ind w:firstLine="0"/>
        <w:rPr>
          <w:i/>
          <w:color w:val="000000"/>
          <w:szCs w:val="24"/>
        </w:rPr>
      </w:pPr>
      <w:hyperlink r:id="rId619" w:history="1">
        <w:proofErr w:type="spellStart"/>
        <w:r w:rsidR="00580B48" w:rsidRPr="00326CC1">
          <w:rPr>
            <w:rStyle w:val="Hyperlink"/>
            <w:i/>
            <w:szCs w:val="24"/>
            <w:lang w:val="bg-BG"/>
          </w:rPr>
          <w:t>Todorov</w:t>
        </w:r>
        <w:proofErr w:type="spellEnd"/>
        <w:r w:rsidR="00580B48" w:rsidRPr="00326CC1">
          <w:rPr>
            <w:rStyle w:val="Hyperlink"/>
            <w:i/>
            <w:szCs w:val="24"/>
            <w:lang w:val="bg-BG"/>
          </w:rPr>
          <w:t xml:space="preserve"> c. </w:t>
        </w:r>
        <w:proofErr w:type="spellStart"/>
        <w:r w:rsidR="00580B48" w:rsidRPr="00326CC1">
          <w:rPr>
            <w:rStyle w:val="Hyperlink"/>
            <w:i/>
            <w:szCs w:val="24"/>
            <w:lang w:val="bg-BG"/>
          </w:rPr>
          <w:t>Bulgarie</w:t>
        </w:r>
        <w:proofErr w:type="spellEnd"/>
      </w:hyperlink>
      <w:r w:rsidR="00580B48" w:rsidRPr="00326CC1">
        <w:rPr>
          <w:i/>
          <w:szCs w:val="24"/>
          <w:lang w:val="bg-BG"/>
        </w:rPr>
        <w:t xml:space="preserve"> (</w:t>
      </w:r>
      <w:proofErr w:type="spellStart"/>
      <w:r w:rsidR="00580B48" w:rsidRPr="00326CC1">
        <w:rPr>
          <w:i/>
          <w:szCs w:val="24"/>
          <w:lang w:val="bg-BG"/>
        </w:rPr>
        <w:t>no</w:t>
      </w:r>
      <w:proofErr w:type="spellEnd"/>
      <w:r w:rsidR="00580B48" w:rsidRPr="00326CC1">
        <w:rPr>
          <w:i/>
          <w:szCs w:val="24"/>
          <w:lang w:val="bg-BG"/>
        </w:rPr>
        <w:t xml:space="preserve">. </w:t>
      </w:r>
      <w:r w:rsidR="00580B48" w:rsidRPr="00326CC1">
        <w:rPr>
          <w:rStyle w:val="column01"/>
          <w:i/>
          <w:szCs w:val="24"/>
          <w:lang w:val="bg-BG"/>
        </w:rPr>
        <w:t>71545/11)</w:t>
      </w:r>
    </w:p>
    <w:p w14:paraId="6646BB19" w14:textId="77777777" w:rsidR="006755DE" w:rsidRPr="00326CC1" w:rsidRDefault="006755DE" w:rsidP="006755DE">
      <w:pPr>
        <w:spacing w:line="240" w:lineRule="auto"/>
        <w:contextualSpacing/>
        <w:jc w:val="both"/>
        <w:rPr>
          <w:rFonts w:ascii="Times New Roman" w:hAnsi="Times New Roman" w:cs="Times New Roman"/>
          <w:i/>
          <w:color w:val="000000"/>
          <w:sz w:val="24"/>
          <w:szCs w:val="24"/>
        </w:rPr>
      </w:pPr>
    </w:p>
    <w:p w14:paraId="428496D5" w14:textId="77777777" w:rsidR="00596B0A" w:rsidRPr="00326CC1" w:rsidRDefault="00596B0A" w:rsidP="00596B0A">
      <w:pPr>
        <w:spacing w:after="0" w:line="240" w:lineRule="auto"/>
        <w:contextualSpacing/>
        <w:jc w:val="both"/>
        <w:rPr>
          <w:rFonts w:ascii="Times New Roman" w:hAnsi="Times New Roman" w:cs="Times New Roman"/>
          <w:sz w:val="24"/>
          <w:szCs w:val="24"/>
        </w:rPr>
      </w:pPr>
      <w:r w:rsidRPr="00326CC1">
        <w:rPr>
          <w:rFonts w:ascii="Times New Roman" w:hAnsi="Times New Roman" w:cs="Times New Roman"/>
          <w:sz w:val="24"/>
          <w:szCs w:val="24"/>
        </w:rPr>
        <w:t xml:space="preserve">Тайните задържания на заподозрени в тероризъм са били основен елемент на програмата на ЦРУ за извънсъдебни предавания на лица, замислена именно с цел те да бъдат лишени от правна защита, включително срещу произволно задържане. Операциите са се осъществявали със съдействието на националните власти и Полша е извършила нарушение на чл. 5 от Конвенцията. </w:t>
      </w:r>
      <w:hyperlink r:id="rId620" w:history="1">
        <w:r w:rsidRPr="00326CC1">
          <w:rPr>
            <w:rStyle w:val="Hyperlink"/>
            <w:rFonts w:ascii="Times New Roman" w:hAnsi="Times New Roman" w:cs="Times New Roman"/>
            <w:sz w:val="24"/>
            <w:szCs w:val="24"/>
          </w:rPr>
          <w:t>Бюлетин № 31</w:t>
        </w:r>
      </w:hyperlink>
    </w:p>
    <w:p w14:paraId="739B40AB" w14:textId="77777777" w:rsidR="00596B0A" w:rsidRPr="00326CC1" w:rsidRDefault="009E5E4A" w:rsidP="00CA78D3">
      <w:pPr>
        <w:pBdr>
          <w:bottom w:val="single" w:sz="4" w:space="1" w:color="auto"/>
        </w:pBdr>
        <w:spacing w:after="0" w:line="240" w:lineRule="auto"/>
        <w:jc w:val="both"/>
        <w:rPr>
          <w:rFonts w:ascii="Times New Roman" w:hAnsi="Times New Roman" w:cs="Times New Roman"/>
          <w:i/>
          <w:sz w:val="24"/>
          <w:szCs w:val="24"/>
        </w:rPr>
      </w:pPr>
      <w:hyperlink r:id="rId621" w:history="1">
        <w:proofErr w:type="spellStart"/>
        <w:r w:rsidR="00596B0A" w:rsidRPr="00326CC1">
          <w:rPr>
            <w:rStyle w:val="Hyperlink"/>
            <w:rFonts w:ascii="Times New Roman" w:hAnsi="Times New Roman" w:cs="Times New Roman"/>
            <w:i/>
            <w:sz w:val="24"/>
            <w:szCs w:val="24"/>
          </w:rPr>
          <w:t>Husayn</w:t>
        </w:r>
        <w:proofErr w:type="spellEnd"/>
        <w:r w:rsidR="00596B0A" w:rsidRPr="00326CC1">
          <w:rPr>
            <w:rStyle w:val="Hyperlink"/>
            <w:rFonts w:ascii="Times New Roman" w:hAnsi="Times New Roman" w:cs="Times New Roman"/>
            <w:i/>
            <w:sz w:val="24"/>
            <w:szCs w:val="24"/>
          </w:rPr>
          <w:t xml:space="preserve"> (</w:t>
        </w:r>
        <w:proofErr w:type="spellStart"/>
        <w:r w:rsidR="00596B0A" w:rsidRPr="00326CC1">
          <w:rPr>
            <w:rStyle w:val="Hyperlink"/>
            <w:rFonts w:ascii="Times New Roman" w:hAnsi="Times New Roman" w:cs="Times New Roman"/>
            <w:i/>
            <w:sz w:val="24"/>
            <w:szCs w:val="24"/>
          </w:rPr>
          <w:t>Abu</w:t>
        </w:r>
        <w:proofErr w:type="spellEnd"/>
        <w:r w:rsidR="00596B0A" w:rsidRPr="00326CC1">
          <w:rPr>
            <w:rStyle w:val="Hyperlink"/>
            <w:rFonts w:ascii="Times New Roman" w:hAnsi="Times New Roman" w:cs="Times New Roman"/>
            <w:i/>
            <w:sz w:val="24"/>
            <w:szCs w:val="24"/>
          </w:rPr>
          <w:t xml:space="preserve"> </w:t>
        </w:r>
        <w:proofErr w:type="spellStart"/>
        <w:r w:rsidR="00596B0A" w:rsidRPr="00326CC1">
          <w:rPr>
            <w:rStyle w:val="Hyperlink"/>
            <w:rFonts w:ascii="Times New Roman" w:hAnsi="Times New Roman" w:cs="Times New Roman"/>
            <w:i/>
            <w:sz w:val="24"/>
            <w:szCs w:val="24"/>
          </w:rPr>
          <w:t>Zubaydah</w:t>
        </w:r>
        <w:proofErr w:type="spellEnd"/>
        <w:r w:rsidR="00596B0A" w:rsidRPr="00326CC1">
          <w:rPr>
            <w:rStyle w:val="Hyperlink"/>
            <w:rFonts w:ascii="Times New Roman" w:hAnsi="Times New Roman" w:cs="Times New Roman"/>
            <w:i/>
            <w:sz w:val="24"/>
            <w:szCs w:val="24"/>
          </w:rPr>
          <w:t xml:space="preserve">) v. </w:t>
        </w:r>
        <w:proofErr w:type="spellStart"/>
        <w:r w:rsidR="00596B0A" w:rsidRPr="00326CC1">
          <w:rPr>
            <w:rStyle w:val="Hyperlink"/>
            <w:rFonts w:ascii="Times New Roman" w:hAnsi="Times New Roman" w:cs="Times New Roman"/>
            <w:i/>
            <w:sz w:val="24"/>
            <w:szCs w:val="24"/>
          </w:rPr>
          <w:t>Poland</w:t>
        </w:r>
        <w:proofErr w:type="spellEnd"/>
        <w:r w:rsidR="00596B0A" w:rsidRPr="00326CC1">
          <w:rPr>
            <w:rStyle w:val="Hyperlink"/>
            <w:rFonts w:ascii="Times New Roman" w:hAnsi="Times New Roman" w:cs="Times New Roman"/>
            <w:i/>
            <w:sz w:val="24"/>
            <w:szCs w:val="24"/>
          </w:rPr>
          <w:t xml:space="preserve"> (</w:t>
        </w:r>
        <w:proofErr w:type="spellStart"/>
        <w:r w:rsidR="00596B0A" w:rsidRPr="00326CC1">
          <w:rPr>
            <w:rStyle w:val="Hyperlink"/>
            <w:rFonts w:ascii="Times New Roman" w:hAnsi="Times New Roman" w:cs="Times New Roman"/>
            <w:i/>
            <w:sz w:val="24"/>
            <w:szCs w:val="24"/>
          </w:rPr>
          <w:t>no</w:t>
        </w:r>
        <w:proofErr w:type="spellEnd"/>
        <w:r w:rsidR="00596B0A" w:rsidRPr="00326CC1">
          <w:rPr>
            <w:rStyle w:val="Hyperlink"/>
            <w:rFonts w:ascii="Times New Roman" w:hAnsi="Times New Roman" w:cs="Times New Roman"/>
            <w:i/>
            <w:sz w:val="24"/>
            <w:szCs w:val="24"/>
          </w:rPr>
          <w:t>. 7511/13)</w:t>
        </w:r>
      </w:hyperlink>
      <w:r w:rsidR="00CA78D3" w:rsidRPr="00326CC1">
        <w:rPr>
          <w:rFonts w:ascii="Times New Roman" w:hAnsi="Times New Roman" w:cs="Times New Roman"/>
          <w:i/>
          <w:sz w:val="24"/>
          <w:szCs w:val="24"/>
        </w:rPr>
        <w:t xml:space="preserve">, </w:t>
      </w:r>
      <w:hyperlink r:id="rId622" w:anchor="{%22appno%22:[%2228761/11%22],%22itemid%22:[%22001-146044%22]}" w:history="1">
        <w:proofErr w:type="spellStart"/>
        <w:r w:rsidR="00CA78D3" w:rsidRPr="00326CC1">
          <w:rPr>
            <w:rStyle w:val="Hyperlink"/>
            <w:rFonts w:ascii="Times New Roman" w:hAnsi="Times New Roman" w:cs="Times New Roman"/>
            <w:i/>
            <w:sz w:val="24"/>
            <w:szCs w:val="24"/>
            <w:lang w:eastAsia="bg-BG"/>
          </w:rPr>
          <w:t>Al</w:t>
        </w:r>
        <w:proofErr w:type="spellEnd"/>
        <w:r w:rsidR="00CA78D3" w:rsidRPr="00326CC1">
          <w:rPr>
            <w:rStyle w:val="Hyperlink"/>
            <w:rFonts w:ascii="Times New Roman" w:hAnsi="Times New Roman" w:cs="Times New Roman"/>
            <w:i/>
            <w:sz w:val="24"/>
            <w:szCs w:val="24"/>
            <w:lang w:eastAsia="bg-BG"/>
          </w:rPr>
          <w:t xml:space="preserve"> </w:t>
        </w:r>
        <w:proofErr w:type="spellStart"/>
        <w:r w:rsidR="00CA78D3" w:rsidRPr="00326CC1">
          <w:rPr>
            <w:rStyle w:val="Hyperlink"/>
            <w:rFonts w:ascii="Times New Roman" w:hAnsi="Times New Roman" w:cs="Times New Roman"/>
            <w:i/>
            <w:sz w:val="24"/>
            <w:szCs w:val="24"/>
            <w:lang w:eastAsia="bg-BG"/>
          </w:rPr>
          <w:t>Nashiri</w:t>
        </w:r>
        <w:proofErr w:type="spellEnd"/>
        <w:r w:rsidR="00CA78D3" w:rsidRPr="00326CC1">
          <w:rPr>
            <w:rStyle w:val="Hyperlink"/>
            <w:rFonts w:ascii="Times New Roman" w:hAnsi="Times New Roman" w:cs="Times New Roman"/>
            <w:i/>
            <w:sz w:val="24"/>
            <w:szCs w:val="24"/>
            <w:lang w:eastAsia="bg-BG"/>
          </w:rPr>
          <w:t xml:space="preserve"> v. </w:t>
        </w:r>
        <w:proofErr w:type="spellStart"/>
        <w:r w:rsidR="00CA78D3" w:rsidRPr="00326CC1">
          <w:rPr>
            <w:rStyle w:val="Hyperlink"/>
            <w:rFonts w:ascii="Times New Roman" w:hAnsi="Times New Roman" w:cs="Times New Roman"/>
            <w:i/>
            <w:sz w:val="24"/>
            <w:szCs w:val="24"/>
            <w:lang w:eastAsia="bg-BG"/>
          </w:rPr>
          <w:t>Poland</w:t>
        </w:r>
        <w:proofErr w:type="spellEnd"/>
        <w:r w:rsidR="00CA78D3" w:rsidRPr="00326CC1">
          <w:rPr>
            <w:rStyle w:val="Hyperlink"/>
            <w:rFonts w:ascii="Times New Roman" w:hAnsi="Times New Roman" w:cs="Times New Roman"/>
            <w:i/>
            <w:sz w:val="24"/>
            <w:szCs w:val="24"/>
            <w:lang w:eastAsia="bg-BG"/>
          </w:rPr>
          <w:t xml:space="preserve"> (</w:t>
        </w:r>
        <w:proofErr w:type="spellStart"/>
        <w:r w:rsidR="00CA78D3" w:rsidRPr="00326CC1">
          <w:rPr>
            <w:rStyle w:val="Hyperlink"/>
            <w:rFonts w:ascii="Times New Roman" w:hAnsi="Times New Roman" w:cs="Times New Roman"/>
            <w:i/>
            <w:sz w:val="24"/>
            <w:szCs w:val="24"/>
            <w:lang w:eastAsia="bg-BG"/>
          </w:rPr>
          <w:t>no</w:t>
        </w:r>
        <w:proofErr w:type="spellEnd"/>
        <w:r w:rsidR="00CA78D3" w:rsidRPr="00326CC1">
          <w:rPr>
            <w:rStyle w:val="Hyperlink"/>
            <w:rFonts w:ascii="Times New Roman" w:hAnsi="Times New Roman" w:cs="Times New Roman"/>
            <w:i/>
            <w:sz w:val="24"/>
            <w:szCs w:val="24"/>
            <w:lang w:eastAsia="bg-BG"/>
          </w:rPr>
          <w:t>. 28761/11)</w:t>
        </w:r>
      </w:hyperlink>
    </w:p>
    <w:p w14:paraId="260CD16A" w14:textId="77777777" w:rsidR="00596B0A" w:rsidRPr="00326CC1" w:rsidRDefault="00596B0A" w:rsidP="00596B0A">
      <w:pPr>
        <w:spacing w:line="240" w:lineRule="auto"/>
        <w:contextualSpacing/>
        <w:jc w:val="both"/>
        <w:rPr>
          <w:rFonts w:ascii="Times New Roman" w:hAnsi="Times New Roman" w:cs="Times New Roman"/>
          <w:i/>
          <w:sz w:val="24"/>
          <w:szCs w:val="24"/>
        </w:rPr>
      </w:pPr>
    </w:p>
    <w:p w14:paraId="54CA9B8F" w14:textId="77777777" w:rsidR="009610A9" w:rsidRPr="00326CC1" w:rsidRDefault="009610A9" w:rsidP="009610A9">
      <w:pPr>
        <w:spacing w:after="0" w:line="240" w:lineRule="auto"/>
        <w:contextualSpacing/>
        <w:jc w:val="both"/>
        <w:rPr>
          <w:rFonts w:ascii="Times New Roman" w:hAnsi="Times New Roman" w:cs="Times New Roman"/>
          <w:sz w:val="24"/>
          <w:szCs w:val="24"/>
        </w:rPr>
      </w:pPr>
      <w:r w:rsidRPr="00326CC1">
        <w:rPr>
          <w:rFonts w:ascii="Times New Roman" w:hAnsi="Times New Roman" w:cs="Times New Roman"/>
          <w:sz w:val="24"/>
          <w:szCs w:val="24"/>
        </w:rPr>
        <w:t xml:space="preserve">При арестуването на сомалийски граждани от френските власти в териториалните води на Сомалия по подозрение в пиратски действия и задържането им с цел предаване на френското правосъдие действащият закон не </w:t>
      </w:r>
      <w:r w:rsidRPr="00326CC1">
        <w:rPr>
          <w:rStyle w:val="apple-converted-space"/>
          <w:rFonts w:ascii="Times New Roman" w:hAnsi="Times New Roman" w:cs="Times New Roman"/>
          <w:color w:val="000000"/>
          <w:sz w:val="24"/>
          <w:szCs w:val="24"/>
        </w:rPr>
        <w:t>е осигурявал адекватна защита срещу произволна намеса в правото на свобода</w:t>
      </w:r>
      <w:r w:rsidRPr="00326CC1">
        <w:rPr>
          <w:rFonts w:ascii="Times New Roman" w:hAnsi="Times New Roman" w:cs="Times New Roman"/>
          <w:sz w:val="24"/>
          <w:szCs w:val="24"/>
        </w:rPr>
        <w:t xml:space="preserve">, както изисква чл. 5, § 1 от Конвенцията. Двудневното закъснение жалбоподателите да бъдат изправени пред съдия е в нарушение на изискването за своевременност по чл. 5, § 3. </w:t>
      </w:r>
      <w:hyperlink r:id="rId623" w:history="1">
        <w:r w:rsidR="00C92B0C" w:rsidRPr="00326CC1">
          <w:rPr>
            <w:rStyle w:val="Hyperlink"/>
            <w:rFonts w:ascii="Times New Roman" w:hAnsi="Times New Roman" w:cs="Times New Roman"/>
            <w:sz w:val="24"/>
            <w:szCs w:val="24"/>
          </w:rPr>
          <w:t>Бюлетин № 35</w:t>
        </w:r>
      </w:hyperlink>
    </w:p>
    <w:p w14:paraId="7BBEA4CC" w14:textId="77777777" w:rsidR="00596B0A" w:rsidRPr="00326CC1" w:rsidRDefault="009E5E4A" w:rsidP="00C92B0C">
      <w:pPr>
        <w:pBdr>
          <w:bottom w:val="single" w:sz="4" w:space="1" w:color="auto"/>
        </w:pBdr>
        <w:spacing w:line="240" w:lineRule="auto"/>
        <w:contextualSpacing/>
        <w:jc w:val="both"/>
        <w:rPr>
          <w:rStyle w:val="Hyperlink"/>
          <w:rFonts w:ascii="Times New Roman" w:hAnsi="Times New Roman" w:cs="Times New Roman"/>
          <w:i/>
          <w:sz w:val="24"/>
          <w:szCs w:val="24"/>
        </w:rPr>
      </w:pPr>
      <w:hyperlink r:id="rId624" w:history="1">
        <w:r w:rsidR="009610A9" w:rsidRPr="00326CC1">
          <w:rPr>
            <w:rStyle w:val="Hyperlink"/>
            <w:rFonts w:ascii="Times New Roman" w:hAnsi="Times New Roman" w:cs="Times New Roman"/>
            <w:i/>
            <w:sz w:val="24"/>
            <w:szCs w:val="24"/>
            <w:lang w:val="en-US"/>
          </w:rPr>
          <w:t>Hassan</w:t>
        </w:r>
        <w:r w:rsidR="009610A9" w:rsidRPr="00326CC1">
          <w:rPr>
            <w:rStyle w:val="Hyperlink"/>
            <w:rFonts w:ascii="Times New Roman" w:hAnsi="Times New Roman" w:cs="Times New Roman"/>
            <w:i/>
            <w:sz w:val="24"/>
            <w:szCs w:val="24"/>
          </w:rPr>
          <w:t xml:space="preserve"> </w:t>
        </w:r>
        <w:r w:rsidR="009610A9" w:rsidRPr="00326CC1">
          <w:rPr>
            <w:rStyle w:val="Hyperlink"/>
            <w:rFonts w:ascii="Times New Roman" w:hAnsi="Times New Roman" w:cs="Times New Roman"/>
            <w:i/>
            <w:sz w:val="24"/>
            <w:szCs w:val="24"/>
            <w:lang w:val="en-US"/>
          </w:rPr>
          <w:t>and</w:t>
        </w:r>
        <w:r w:rsidR="009610A9" w:rsidRPr="00326CC1">
          <w:rPr>
            <w:rStyle w:val="Hyperlink"/>
            <w:rFonts w:ascii="Times New Roman" w:hAnsi="Times New Roman" w:cs="Times New Roman"/>
            <w:i/>
            <w:sz w:val="24"/>
            <w:szCs w:val="24"/>
          </w:rPr>
          <w:t xml:space="preserve"> </w:t>
        </w:r>
        <w:r w:rsidR="009610A9" w:rsidRPr="00326CC1">
          <w:rPr>
            <w:rStyle w:val="Hyperlink"/>
            <w:rFonts w:ascii="Times New Roman" w:hAnsi="Times New Roman" w:cs="Times New Roman"/>
            <w:i/>
            <w:sz w:val="24"/>
            <w:szCs w:val="24"/>
            <w:lang w:val="en-US"/>
          </w:rPr>
          <w:t>Others</w:t>
        </w:r>
        <w:r w:rsidR="009610A9" w:rsidRPr="00326CC1">
          <w:rPr>
            <w:rStyle w:val="Hyperlink"/>
            <w:rFonts w:ascii="Times New Roman" w:hAnsi="Times New Roman" w:cs="Times New Roman"/>
            <w:i/>
            <w:sz w:val="24"/>
            <w:szCs w:val="24"/>
          </w:rPr>
          <w:t xml:space="preserve"> </w:t>
        </w:r>
        <w:r w:rsidR="009610A9" w:rsidRPr="00326CC1">
          <w:rPr>
            <w:rStyle w:val="Hyperlink"/>
            <w:rFonts w:ascii="Times New Roman" w:hAnsi="Times New Roman" w:cs="Times New Roman"/>
            <w:i/>
            <w:sz w:val="24"/>
            <w:szCs w:val="24"/>
            <w:lang w:val="en-US"/>
          </w:rPr>
          <w:t>v</w:t>
        </w:r>
        <w:r w:rsidR="009610A9" w:rsidRPr="00326CC1">
          <w:rPr>
            <w:rStyle w:val="Hyperlink"/>
            <w:rFonts w:ascii="Times New Roman" w:hAnsi="Times New Roman" w:cs="Times New Roman"/>
            <w:i/>
            <w:sz w:val="24"/>
            <w:szCs w:val="24"/>
          </w:rPr>
          <w:t xml:space="preserve">. </w:t>
        </w:r>
        <w:r w:rsidR="009610A9" w:rsidRPr="00326CC1">
          <w:rPr>
            <w:rStyle w:val="Hyperlink"/>
            <w:rFonts w:ascii="Times New Roman" w:hAnsi="Times New Roman" w:cs="Times New Roman"/>
            <w:i/>
            <w:sz w:val="24"/>
            <w:szCs w:val="24"/>
            <w:lang w:val="en-US"/>
          </w:rPr>
          <w:t>France</w:t>
        </w:r>
        <w:r w:rsidR="009610A9" w:rsidRPr="00326CC1">
          <w:rPr>
            <w:rStyle w:val="Hyperlink"/>
            <w:rFonts w:ascii="Times New Roman" w:hAnsi="Times New Roman" w:cs="Times New Roman"/>
            <w:i/>
            <w:sz w:val="24"/>
            <w:szCs w:val="24"/>
          </w:rPr>
          <w:t xml:space="preserve"> (</w:t>
        </w:r>
        <w:r w:rsidR="009610A9" w:rsidRPr="00326CC1">
          <w:rPr>
            <w:rStyle w:val="Hyperlink"/>
            <w:rFonts w:ascii="Times New Roman" w:hAnsi="Times New Roman" w:cs="Times New Roman"/>
            <w:i/>
            <w:sz w:val="24"/>
            <w:szCs w:val="24"/>
            <w:lang w:val="en-US"/>
          </w:rPr>
          <w:t>no. 46695/10</w:t>
        </w:r>
        <w:r w:rsidR="009610A9" w:rsidRPr="00326CC1">
          <w:rPr>
            <w:rStyle w:val="Hyperlink"/>
            <w:rFonts w:ascii="Times New Roman" w:hAnsi="Times New Roman" w:cs="Times New Roman"/>
            <w:i/>
            <w:sz w:val="24"/>
            <w:szCs w:val="24"/>
          </w:rPr>
          <w:t xml:space="preserve"> и</w:t>
        </w:r>
        <w:r w:rsidR="009610A9" w:rsidRPr="00326CC1">
          <w:rPr>
            <w:rStyle w:val="Hyperlink"/>
            <w:rFonts w:ascii="Times New Roman" w:hAnsi="Times New Roman" w:cs="Times New Roman"/>
            <w:i/>
            <w:sz w:val="24"/>
            <w:szCs w:val="24"/>
            <w:lang w:val="en-US"/>
          </w:rPr>
          <w:t xml:space="preserve"> no. 54588/10</w:t>
        </w:r>
        <w:r w:rsidR="009610A9" w:rsidRPr="00326CC1">
          <w:rPr>
            <w:rStyle w:val="Hyperlink"/>
            <w:rFonts w:ascii="Times New Roman" w:hAnsi="Times New Roman" w:cs="Times New Roman"/>
            <w:i/>
            <w:sz w:val="24"/>
            <w:szCs w:val="24"/>
          </w:rPr>
          <w:t>)</w:t>
        </w:r>
      </w:hyperlink>
    </w:p>
    <w:p w14:paraId="5BC51CDF" w14:textId="77777777" w:rsidR="00723E59" w:rsidRPr="00326CC1" w:rsidRDefault="00723E59" w:rsidP="009610A9">
      <w:pPr>
        <w:spacing w:line="240" w:lineRule="auto"/>
        <w:contextualSpacing/>
        <w:jc w:val="both"/>
        <w:rPr>
          <w:rStyle w:val="Hyperlink"/>
          <w:rFonts w:ascii="Times New Roman" w:hAnsi="Times New Roman" w:cs="Times New Roman"/>
          <w:i/>
          <w:sz w:val="24"/>
          <w:szCs w:val="24"/>
        </w:rPr>
      </w:pPr>
    </w:p>
    <w:p w14:paraId="33F16D1B" w14:textId="77777777" w:rsidR="00C92B0C" w:rsidRPr="00326CC1" w:rsidRDefault="00C92B0C" w:rsidP="00C92B0C">
      <w:pPr>
        <w:spacing w:after="0" w:line="240" w:lineRule="auto"/>
        <w:contextualSpacing/>
        <w:jc w:val="both"/>
        <w:rPr>
          <w:rFonts w:ascii="Times New Roman" w:hAnsi="Times New Roman" w:cs="Times New Roman"/>
          <w:sz w:val="24"/>
          <w:szCs w:val="24"/>
        </w:rPr>
      </w:pPr>
      <w:r w:rsidRPr="00326CC1">
        <w:rPr>
          <w:rFonts w:ascii="Times New Roman" w:hAnsi="Times New Roman" w:cs="Times New Roman"/>
          <w:sz w:val="24"/>
          <w:szCs w:val="24"/>
        </w:rPr>
        <w:t>Шестчасовото нерегистрирано и непризнато „транзитно“ задържане</w:t>
      </w:r>
      <w:r w:rsidRPr="00326CC1">
        <w:rPr>
          <w:rStyle w:val="s7d2086b4"/>
          <w:rFonts w:ascii="Times New Roman" w:hAnsi="Times New Roman" w:cs="Times New Roman"/>
          <w:sz w:val="24"/>
          <w:szCs w:val="24"/>
        </w:rPr>
        <w:t xml:space="preserve"> на жалбоподателите, отведени в две полицейски управления, преди в трето да им бъде съставен акт за установяване на административно нарушение, представлява</w:t>
      </w:r>
      <w:r w:rsidRPr="00326CC1">
        <w:rPr>
          <w:rFonts w:ascii="Times New Roman" w:hAnsi="Times New Roman" w:cs="Times New Roman"/>
          <w:sz w:val="24"/>
          <w:szCs w:val="24"/>
        </w:rPr>
        <w:t xml:space="preserve"> пълно отричане на основополагащи гаранции на чл. 5 и тежко нарушение на тази разпоредба. </w:t>
      </w:r>
      <w:hyperlink r:id="rId625" w:history="1">
        <w:r w:rsidRPr="00326CC1">
          <w:rPr>
            <w:rStyle w:val="Hyperlink"/>
            <w:rFonts w:ascii="Times New Roman" w:hAnsi="Times New Roman" w:cs="Times New Roman"/>
            <w:sz w:val="24"/>
            <w:szCs w:val="24"/>
          </w:rPr>
          <w:t>Бюлетин № 35</w:t>
        </w:r>
      </w:hyperlink>
    </w:p>
    <w:p w14:paraId="4FF37355" w14:textId="77777777" w:rsidR="00C92B0C" w:rsidRPr="00326CC1" w:rsidRDefault="009E5E4A" w:rsidP="00AC59A2">
      <w:pPr>
        <w:pStyle w:val="s32b251d"/>
        <w:pBdr>
          <w:bottom w:val="single" w:sz="4" w:space="1" w:color="auto"/>
        </w:pBdr>
        <w:spacing w:before="0" w:beforeAutospacing="0" w:after="0" w:afterAutospacing="0"/>
        <w:jc w:val="both"/>
        <w:rPr>
          <w:i/>
        </w:rPr>
      </w:pPr>
      <w:hyperlink r:id="rId626" w:history="1">
        <w:proofErr w:type="spellStart"/>
        <w:r w:rsidR="00C92B0C" w:rsidRPr="00326CC1">
          <w:rPr>
            <w:rStyle w:val="Hyperlink"/>
            <w:i/>
          </w:rPr>
          <w:t>Navalnyy</w:t>
        </w:r>
        <w:proofErr w:type="spellEnd"/>
        <w:r w:rsidR="00C92B0C" w:rsidRPr="00326CC1">
          <w:rPr>
            <w:rStyle w:val="Hyperlink"/>
            <w:i/>
          </w:rPr>
          <w:t xml:space="preserve"> </w:t>
        </w:r>
        <w:proofErr w:type="spellStart"/>
        <w:r w:rsidR="00C92B0C" w:rsidRPr="00326CC1">
          <w:rPr>
            <w:rStyle w:val="Hyperlink"/>
            <w:i/>
          </w:rPr>
          <w:t>and</w:t>
        </w:r>
        <w:proofErr w:type="spellEnd"/>
        <w:r w:rsidR="00C92B0C" w:rsidRPr="00326CC1">
          <w:rPr>
            <w:rStyle w:val="Hyperlink"/>
            <w:i/>
          </w:rPr>
          <w:t xml:space="preserve"> </w:t>
        </w:r>
        <w:proofErr w:type="spellStart"/>
        <w:r w:rsidR="00C92B0C" w:rsidRPr="00326CC1">
          <w:rPr>
            <w:rStyle w:val="Hyperlink"/>
            <w:i/>
          </w:rPr>
          <w:t>Yashin</w:t>
        </w:r>
        <w:proofErr w:type="spellEnd"/>
        <w:r w:rsidR="00C92B0C" w:rsidRPr="00326CC1">
          <w:rPr>
            <w:rStyle w:val="Hyperlink"/>
            <w:i/>
          </w:rPr>
          <w:t xml:space="preserve"> v. </w:t>
        </w:r>
        <w:proofErr w:type="spellStart"/>
        <w:r w:rsidR="00C92B0C" w:rsidRPr="00326CC1">
          <w:rPr>
            <w:rStyle w:val="Hyperlink"/>
            <w:i/>
          </w:rPr>
          <w:t>Russia</w:t>
        </w:r>
        <w:proofErr w:type="spellEnd"/>
        <w:r w:rsidR="00C92B0C" w:rsidRPr="00326CC1">
          <w:rPr>
            <w:rStyle w:val="Hyperlink"/>
            <w:i/>
          </w:rPr>
          <w:t xml:space="preserve">  (</w:t>
        </w:r>
        <w:r w:rsidR="00C92B0C" w:rsidRPr="00326CC1">
          <w:rPr>
            <w:rStyle w:val="Hyperlink"/>
            <w:i/>
            <w:lang w:val="en-US"/>
          </w:rPr>
          <w:t>no.76204</w:t>
        </w:r>
        <w:r w:rsidR="00C92B0C" w:rsidRPr="00326CC1">
          <w:rPr>
            <w:rStyle w:val="Hyperlink"/>
            <w:i/>
          </w:rPr>
          <w:t>/</w:t>
        </w:r>
        <w:r w:rsidR="00C92B0C" w:rsidRPr="00326CC1">
          <w:rPr>
            <w:rStyle w:val="Hyperlink"/>
            <w:i/>
            <w:lang w:val="en-US"/>
          </w:rPr>
          <w:t>11</w:t>
        </w:r>
        <w:r w:rsidR="00C92B0C" w:rsidRPr="00326CC1">
          <w:rPr>
            <w:rStyle w:val="Hyperlink"/>
            <w:i/>
          </w:rPr>
          <w:t>)</w:t>
        </w:r>
      </w:hyperlink>
    </w:p>
    <w:p w14:paraId="499C6B81" w14:textId="77777777" w:rsidR="00C92B0C" w:rsidRPr="00326CC1" w:rsidRDefault="00C92B0C" w:rsidP="00C92B0C">
      <w:pPr>
        <w:pStyle w:val="s32b251d"/>
        <w:spacing w:before="0" w:beforeAutospacing="0" w:after="0" w:afterAutospacing="0"/>
        <w:jc w:val="both"/>
        <w:rPr>
          <w:rStyle w:val="s7d2086b4"/>
          <w:b/>
        </w:rPr>
      </w:pPr>
    </w:p>
    <w:p w14:paraId="10D515B9" w14:textId="77777777" w:rsidR="00362B03" w:rsidRPr="00326CC1" w:rsidRDefault="00AC59A2" w:rsidP="00AC59A2">
      <w:pPr>
        <w:spacing w:after="0" w:line="240" w:lineRule="auto"/>
        <w:jc w:val="both"/>
        <w:rPr>
          <w:rFonts w:ascii="Times New Roman" w:eastAsia="Times New Roman" w:hAnsi="Times New Roman" w:cs="Times New Roman"/>
          <w:sz w:val="24"/>
          <w:szCs w:val="24"/>
        </w:rPr>
      </w:pPr>
      <w:r w:rsidRPr="00326CC1">
        <w:rPr>
          <w:rFonts w:ascii="Times New Roman" w:hAnsi="Times New Roman" w:cs="Times New Roman"/>
          <w:sz w:val="24"/>
          <w:szCs w:val="24"/>
        </w:rPr>
        <w:t xml:space="preserve">Съдът е комуникирал на българското правителство оплакването на лице, призовано да се яви като свидетел в полицейско управление и там задържано на основание чл. 63, ал. 1, т. 1 ЗМВР (отм.) „във връзка с престъпление по чл. 195 НК“. </w:t>
      </w:r>
      <w:hyperlink r:id="rId627" w:history="1">
        <w:r w:rsidR="006A2A95" w:rsidRPr="00326CC1">
          <w:rPr>
            <w:rStyle w:val="Hyperlink"/>
            <w:rFonts w:ascii="Times New Roman" w:hAnsi="Times New Roman" w:cs="Times New Roman"/>
            <w:sz w:val="24"/>
            <w:szCs w:val="24"/>
          </w:rPr>
          <w:t>Бюлетин № 36</w:t>
        </w:r>
      </w:hyperlink>
    </w:p>
    <w:p w14:paraId="59AF1639" w14:textId="77777777" w:rsidR="00AC59A2" w:rsidRPr="00326CC1" w:rsidRDefault="00AC59A2" w:rsidP="002E7488">
      <w:pPr>
        <w:pBdr>
          <w:bottom w:val="single" w:sz="4" w:space="1" w:color="auto"/>
        </w:pBdr>
        <w:spacing w:after="0" w:line="240" w:lineRule="auto"/>
        <w:jc w:val="both"/>
        <w:rPr>
          <w:rStyle w:val="Hyperlink"/>
          <w:rFonts w:ascii="Times New Roman" w:hAnsi="Times New Roman" w:cs="Times New Roman"/>
          <w:i/>
          <w:sz w:val="24"/>
          <w:szCs w:val="24"/>
        </w:rPr>
      </w:pPr>
      <w:r w:rsidRPr="00326CC1">
        <w:rPr>
          <w:rFonts w:ascii="Times New Roman" w:hAnsi="Times New Roman" w:cs="Times New Roman"/>
          <w:i/>
          <w:sz w:val="24"/>
          <w:szCs w:val="24"/>
        </w:rPr>
        <w:fldChar w:fldCharType="begin"/>
      </w:r>
      <w:r w:rsidRPr="00326CC1">
        <w:rPr>
          <w:rFonts w:ascii="Times New Roman" w:hAnsi="Times New Roman" w:cs="Times New Roman"/>
          <w:i/>
          <w:sz w:val="24"/>
          <w:szCs w:val="24"/>
        </w:rPr>
        <w:instrText>HYPERLINK "http://hudoc.echr.coe.int/sites/eng/pages/search.aspx?i=001-152340" \t "_blank"</w:instrText>
      </w:r>
      <w:r w:rsidRPr="00326CC1">
        <w:rPr>
          <w:rFonts w:ascii="Times New Roman" w:hAnsi="Times New Roman" w:cs="Times New Roman"/>
          <w:i/>
          <w:sz w:val="24"/>
          <w:szCs w:val="24"/>
        </w:rPr>
        <w:fldChar w:fldCharType="separate"/>
      </w:r>
      <w:proofErr w:type="spellStart"/>
      <w:r w:rsidRPr="00326CC1">
        <w:rPr>
          <w:rStyle w:val="Hyperlink"/>
          <w:rFonts w:ascii="Times New Roman" w:hAnsi="Times New Roman" w:cs="Times New Roman"/>
          <w:i/>
          <w:sz w:val="24"/>
          <w:szCs w:val="24"/>
        </w:rPr>
        <w:t>Didov</w:t>
      </w:r>
      <w:proofErr w:type="spellEnd"/>
      <w:r w:rsidRPr="00326CC1">
        <w:rPr>
          <w:rStyle w:val="Hyperlink"/>
          <w:rFonts w:ascii="Times New Roman" w:hAnsi="Times New Roman" w:cs="Times New Roman"/>
          <w:i/>
          <w:sz w:val="24"/>
          <w:szCs w:val="24"/>
        </w:rPr>
        <w:t xml:space="preserve"> v. </w:t>
      </w:r>
      <w:proofErr w:type="spellStart"/>
      <w:r w:rsidRPr="00326CC1">
        <w:rPr>
          <w:rStyle w:val="Hyperlink"/>
          <w:rFonts w:ascii="Times New Roman" w:hAnsi="Times New Roman" w:cs="Times New Roman"/>
          <w:i/>
          <w:sz w:val="24"/>
          <w:szCs w:val="24"/>
        </w:rPr>
        <w:t>Bulgaria</w:t>
      </w:r>
      <w:proofErr w:type="spellEnd"/>
      <w:r w:rsidRPr="00326CC1">
        <w:rPr>
          <w:rStyle w:val="Hyperlink"/>
          <w:rFonts w:ascii="Times New Roman" w:hAnsi="Times New Roman" w:cs="Times New Roman"/>
          <w:i/>
          <w:sz w:val="24"/>
          <w:szCs w:val="24"/>
        </w:rPr>
        <w:t xml:space="preserve"> (</w:t>
      </w:r>
      <w:proofErr w:type="spellStart"/>
      <w:r w:rsidRPr="00326CC1">
        <w:rPr>
          <w:rStyle w:val="Hyperlink"/>
          <w:rFonts w:ascii="Times New Roman" w:hAnsi="Times New Roman" w:cs="Times New Roman"/>
          <w:i/>
          <w:sz w:val="24"/>
          <w:szCs w:val="24"/>
          <w:shd w:val="clear" w:color="auto" w:fill="FFFFFF"/>
        </w:rPr>
        <w:t>no</w:t>
      </w:r>
      <w:proofErr w:type="spellEnd"/>
      <w:r w:rsidRPr="00326CC1">
        <w:rPr>
          <w:rStyle w:val="Hyperlink"/>
          <w:rFonts w:ascii="Times New Roman" w:hAnsi="Times New Roman" w:cs="Times New Roman"/>
          <w:i/>
          <w:sz w:val="24"/>
          <w:szCs w:val="24"/>
          <w:shd w:val="clear" w:color="auto" w:fill="FFFFFF"/>
        </w:rPr>
        <w:t>. 27791/09</w:t>
      </w:r>
      <w:r w:rsidRPr="00326CC1">
        <w:rPr>
          <w:rStyle w:val="Hyperlink"/>
          <w:rFonts w:ascii="Times New Roman" w:hAnsi="Times New Roman" w:cs="Times New Roman"/>
          <w:i/>
          <w:sz w:val="24"/>
          <w:szCs w:val="24"/>
        </w:rPr>
        <w:t>)</w:t>
      </w:r>
    </w:p>
    <w:p w14:paraId="2CF47581" w14:textId="77777777" w:rsidR="00AC59A2" w:rsidRDefault="00AC59A2" w:rsidP="002E7488">
      <w:pPr>
        <w:pBdr>
          <w:bottom w:val="single" w:sz="4" w:space="1" w:color="auto"/>
        </w:pBdr>
        <w:spacing w:line="240" w:lineRule="auto"/>
        <w:contextualSpacing/>
        <w:jc w:val="both"/>
        <w:rPr>
          <w:rFonts w:ascii="Times New Roman" w:hAnsi="Times New Roman" w:cs="Times New Roman"/>
          <w:i/>
          <w:sz w:val="24"/>
          <w:szCs w:val="24"/>
        </w:rPr>
      </w:pPr>
      <w:r w:rsidRPr="00326CC1">
        <w:rPr>
          <w:rFonts w:ascii="Times New Roman" w:hAnsi="Times New Roman" w:cs="Times New Roman"/>
          <w:i/>
          <w:sz w:val="24"/>
          <w:szCs w:val="24"/>
        </w:rPr>
        <w:fldChar w:fldCharType="end"/>
      </w:r>
    </w:p>
    <w:p w14:paraId="394CA5D0" w14:textId="77777777" w:rsidR="002E7488" w:rsidRPr="002E7488" w:rsidRDefault="002E7488" w:rsidP="002E7488">
      <w:pPr>
        <w:spacing w:line="240" w:lineRule="auto"/>
        <w:contextualSpacing/>
        <w:jc w:val="both"/>
        <w:rPr>
          <w:rStyle w:val="sb8d990e2"/>
          <w:rFonts w:ascii="Times New Roman" w:hAnsi="Times New Roman" w:cs="Times New Roman"/>
          <w:sz w:val="24"/>
          <w:szCs w:val="24"/>
        </w:rPr>
      </w:pPr>
      <w:r w:rsidRPr="002E7488">
        <w:rPr>
          <w:rFonts w:ascii="Times New Roman" w:hAnsi="Times New Roman" w:cs="Times New Roman"/>
          <w:sz w:val="24"/>
          <w:szCs w:val="24"/>
        </w:rPr>
        <w:t xml:space="preserve">Задържането на адвокат, </w:t>
      </w:r>
      <w:proofErr w:type="spellStart"/>
      <w:r w:rsidRPr="002E7488">
        <w:rPr>
          <w:rFonts w:ascii="Times New Roman" w:hAnsi="Times New Roman" w:cs="Times New Roman"/>
          <w:sz w:val="24"/>
          <w:szCs w:val="24"/>
        </w:rPr>
        <w:t>разпоредено</w:t>
      </w:r>
      <w:proofErr w:type="spellEnd"/>
      <w:r w:rsidRPr="002E7488">
        <w:rPr>
          <w:rFonts w:ascii="Times New Roman" w:hAnsi="Times New Roman" w:cs="Times New Roman"/>
          <w:sz w:val="24"/>
          <w:szCs w:val="24"/>
        </w:rPr>
        <w:t xml:space="preserve"> от полицейски служител е </w:t>
      </w:r>
      <w:r w:rsidRPr="002E7488">
        <w:rPr>
          <w:rStyle w:val="sb8d990e2"/>
          <w:rFonts w:ascii="Times New Roman" w:hAnsi="Times New Roman" w:cs="Times New Roman"/>
          <w:sz w:val="24"/>
          <w:szCs w:val="24"/>
        </w:rPr>
        <w:t>надхвърляло изискванията за сигурност и разкрива намерение, неприсъщо на целите на задържането.</w:t>
      </w:r>
      <w:r w:rsidRPr="002E7488">
        <w:rPr>
          <w:rFonts w:ascii="Times New Roman" w:hAnsi="Times New Roman" w:cs="Times New Roman"/>
          <w:sz w:val="24"/>
          <w:szCs w:val="24"/>
        </w:rPr>
        <w:t xml:space="preserve"> То не е било необходимо и пропорционално, поради което е нарушен </w:t>
      </w:r>
      <w:r w:rsidRPr="002E7488">
        <w:rPr>
          <w:rStyle w:val="sb8d990e2"/>
          <w:rFonts w:ascii="Times New Roman" w:hAnsi="Times New Roman" w:cs="Times New Roman"/>
          <w:sz w:val="24"/>
          <w:szCs w:val="24"/>
        </w:rPr>
        <w:t xml:space="preserve">чл. 5, § 1 от </w:t>
      </w:r>
      <w:r w:rsidRPr="00CE689E">
        <w:rPr>
          <w:rStyle w:val="sb8d990e2"/>
          <w:rFonts w:ascii="Times New Roman" w:hAnsi="Times New Roman" w:cs="Times New Roman"/>
          <w:sz w:val="24"/>
          <w:szCs w:val="24"/>
        </w:rPr>
        <w:t xml:space="preserve">Конвенцията. </w:t>
      </w:r>
      <w:hyperlink r:id="rId628" w:history="1">
        <w:r w:rsidR="00CE689E" w:rsidRPr="00CE689E">
          <w:rPr>
            <w:rStyle w:val="Hyperlink"/>
            <w:rFonts w:ascii="Times New Roman" w:hAnsi="Times New Roman" w:cs="Times New Roman"/>
            <w:iCs/>
            <w:sz w:val="24"/>
            <w:szCs w:val="24"/>
          </w:rPr>
          <w:t>Бюлетин № 39</w:t>
        </w:r>
      </w:hyperlink>
    </w:p>
    <w:p w14:paraId="4C81EF22" w14:textId="77777777" w:rsidR="002E7488" w:rsidRDefault="009E5E4A" w:rsidP="002E7488">
      <w:pPr>
        <w:pBdr>
          <w:bottom w:val="single" w:sz="4" w:space="1" w:color="auto"/>
        </w:pBdr>
        <w:spacing w:line="240" w:lineRule="auto"/>
        <w:contextualSpacing/>
        <w:jc w:val="both"/>
        <w:rPr>
          <w:rStyle w:val="normal--char"/>
          <w:rFonts w:ascii="Times New Roman" w:hAnsi="Times New Roman" w:cs="Times New Roman"/>
          <w:i/>
          <w:iCs/>
          <w:sz w:val="24"/>
          <w:szCs w:val="24"/>
        </w:rPr>
      </w:pPr>
      <w:hyperlink r:id="rId629" w:history="1">
        <w:r w:rsidR="002E7488" w:rsidRPr="002E7488">
          <w:rPr>
            <w:rStyle w:val="Hyperlink"/>
            <w:rFonts w:ascii="Times New Roman" w:hAnsi="Times New Roman" w:cs="Times New Roman"/>
            <w:i/>
            <w:iCs/>
            <w:sz w:val="24"/>
            <w:szCs w:val="24"/>
            <w:lang w:val="fr-FR"/>
          </w:rPr>
          <w:t>Fran</w:t>
        </w:r>
        <w:r w:rsidR="002E7488" w:rsidRPr="002E7488">
          <w:rPr>
            <w:rStyle w:val="Hyperlink"/>
            <w:rFonts w:ascii="Times New Roman" w:hAnsi="Times New Roman" w:cs="Times New Roman"/>
            <w:i/>
            <w:iCs/>
            <w:sz w:val="24"/>
            <w:szCs w:val="24"/>
          </w:rPr>
          <w:t>ç</w:t>
        </w:r>
        <w:proofErr w:type="spellStart"/>
        <w:r w:rsidR="002E7488" w:rsidRPr="002E7488">
          <w:rPr>
            <w:rStyle w:val="Hyperlink"/>
            <w:rFonts w:ascii="Times New Roman" w:hAnsi="Times New Roman" w:cs="Times New Roman"/>
            <w:i/>
            <w:iCs/>
            <w:sz w:val="24"/>
            <w:szCs w:val="24"/>
            <w:lang w:val="fr-FR"/>
          </w:rPr>
          <w:t>ois</w:t>
        </w:r>
        <w:proofErr w:type="spellEnd"/>
        <w:r w:rsidR="002E7488" w:rsidRPr="002E7488">
          <w:rPr>
            <w:rStyle w:val="Hyperlink"/>
            <w:rFonts w:ascii="Times New Roman" w:hAnsi="Times New Roman" w:cs="Times New Roman"/>
            <w:i/>
            <w:iCs/>
            <w:sz w:val="24"/>
            <w:szCs w:val="24"/>
          </w:rPr>
          <w:t xml:space="preserve"> </w:t>
        </w:r>
        <w:r w:rsidR="002E7488" w:rsidRPr="002E7488">
          <w:rPr>
            <w:rStyle w:val="Hyperlink"/>
            <w:rFonts w:ascii="Times New Roman" w:hAnsi="Times New Roman" w:cs="Times New Roman"/>
            <w:i/>
            <w:iCs/>
            <w:sz w:val="24"/>
            <w:szCs w:val="24"/>
            <w:lang w:val="fr-FR"/>
          </w:rPr>
          <w:t>v</w:t>
        </w:r>
        <w:r w:rsidR="002E7488" w:rsidRPr="002E7488">
          <w:rPr>
            <w:rStyle w:val="Hyperlink"/>
            <w:rFonts w:ascii="Times New Roman" w:hAnsi="Times New Roman" w:cs="Times New Roman"/>
            <w:i/>
            <w:iCs/>
            <w:sz w:val="24"/>
            <w:szCs w:val="24"/>
          </w:rPr>
          <w:t xml:space="preserve">. </w:t>
        </w:r>
        <w:r w:rsidR="002E7488" w:rsidRPr="002E7488">
          <w:rPr>
            <w:rStyle w:val="Hyperlink"/>
            <w:rFonts w:ascii="Times New Roman" w:hAnsi="Times New Roman" w:cs="Times New Roman"/>
            <w:i/>
            <w:iCs/>
            <w:sz w:val="24"/>
            <w:szCs w:val="24"/>
            <w:lang w:val="en-GB"/>
          </w:rPr>
          <w:t>France</w:t>
        </w:r>
        <w:r w:rsidR="002E7488" w:rsidRPr="002E7488">
          <w:rPr>
            <w:rStyle w:val="Hyperlink"/>
            <w:rFonts w:ascii="Times New Roman" w:hAnsi="Times New Roman" w:cs="Times New Roman"/>
            <w:i/>
            <w:iCs/>
            <w:sz w:val="24"/>
            <w:szCs w:val="24"/>
          </w:rPr>
          <w:t xml:space="preserve"> (</w:t>
        </w:r>
        <w:r w:rsidR="002E7488" w:rsidRPr="002E7488">
          <w:rPr>
            <w:rStyle w:val="Hyperlink"/>
            <w:rFonts w:ascii="Times New Roman" w:hAnsi="Times New Roman" w:cs="Times New Roman"/>
            <w:i/>
            <w:iCs/>
            <w:sz w:val="24"/>
            <w:szCs w:val="24"/>
            <w:lang w:val="en-GB"/>
          </w:rPr>
          <w:t>no</w:t>
        </w:r>
        <w:r w:rsidR="002E7488" w:rsidRPr="002E7488">
          <w:rPr>
            <w:rStyle w:val="Hyperlink"/>
            <w:rFonts w:ascii="Times New Roman" w:hAnsi="Times New Roman" w:cs="Times New Roman"/>
            <w:i/>
            <w:iCs/>
            <w:sz w:val="24"/>
            <w:szCs w:val="24"/>
          </w:rPr>
          <w:t>. 26690/11)</w:t>
        </w:r>
      </w:hyperlink>
    </w:p>
    <w:p w14:paraId="2FBFCBA3" w14:textId="77777777" w:rsidR="002E7488" w:rsidRPr="002E7488" w:rsidRDefault="002E7488" w:rsidP="002E7488">
      <w:pPr>
        <w:spacing w:line="240" w:lineRule="auto"/>
        <w:contextualSpacing/>
        <w:jc w:val="both"/>
        <w:rPr>
          <w:rStyle w:val="Hyperlink"/>
          <w:rFonts w:ascii="Times New Roman" w:hAnsi="Times New Roman" w:cs="Times New Roman"/>
          <w:i/>
          <w:sz w:val="24"/>
          <w:szCs w:val="24"/>
        </w:rPr>
      </w:pPr>
    </w:p>
    <w:p w14:paraId="6BF3EF59" w14:textId="77777777" w:rsidR="00A317DC" w:rsidRPr="00A317DC" w:rsidRDefault="00A317DC" w:rsidP="00A317DC">
      <w:pPr>
        <w:pStyle w:val="s32b251d"/>
        <w:contextualSpacing/>
        <w:jc w:val="both"/>
      </w:pPr>
      <w:r w:rsidRPr="00A317DC">
        <w:t>С</w:t>
      </w:r>
      <w:r>
        <w:t xml:space="preserve">ъдът е комуникирал </w:t>
      </w:r>
      <w:r w:rsidRPr="00A317DC">
        <w:t xml:space="preserve">три жалби с оплаквания по чл. 5, §§ 1 и 5 от Конвенцията, че жалбоподателите са задържани от полицията без наличие на обосновано подозрение за извършено престъпление и че исковете им за обезщетение са били отхвърлени. </w:t>
      </w:r>
      <w:hyperlink r:id="rId630" w:history="1">
        <w:r w:rsidR="00396C9F" w:rsidRPr="00396C9F">
          <w:rPr>
            <w:rStyle w:val="Hyperlink"/>
          </w:rPr>
          <w:t>Бюлетин № 41</w:t>
        </w:r>
      </w:hyperlink>
      <w:r w:rsidRPr="00A317DC">
        <w:t xml:space="preserve"> </w:t>
      </w:r>
    </w:p>
    <w:p w14:paraId="08321FF2" w14:textId="77777777" w:rsidR="00AC59A2" w:rsidRDefault="009E5E4A" w:rsidP="00A317DC">
      <w:pPr>
        <w:pStyle w:val="s32b251d"/>
        <w:pBdr>
          <w:bottom w:val="single" w:sz="4" w:space="1" w:color="auto"/>
        </w:pBdr>
        <w:contextualSpacing/>
        <w:jc w:val="both"/>
        <w:rPr>
          <w:rStyle w:val="Hyperlink"/>
          <w:i/>
        </w:rPr>
      </w:pPr>
      <w:hyperlink r:id="rId631" w:history="1">
        <w:proofErr w:type="spellStart"/>
        <w:r w:rsidR="00A317DC" w:rsidRPr="00A317DC">
          <w:rPr>
            <w:rStyle w:val="Hyperlink"/>
            <w:i/>
            <w:lang w:val="fr-FR"/>
          </w:rPr>
          <w:t>Dzhabarov</w:t>
        </w:r>
        <w:proofErr w:type="spellEnd"/>
        <w:r w:rsidR="00A317DC" w:rsidRPr="00A317DC">
          <w:rPr>
            <w:rStyle w:val="Hyperlink"/>
            <w:i/>
          </w:rPr>
          <w:t xml:space="preserve"> </w:t>
        </w:r>
        <w:r w:rsidR="00A317DC" w:rsidRPr="00A317DC">
          <w:rPr>
            <w:rStyle w:val="Hyperlink"/>
            <w:i/>
            <w:lang w:val="fr-FR"/>
          </w:rPr>
          <w:t>v</w:t>
        </w:r>
        <w:r w:rsidR="00A317DC" w:rsidRPr="00A317DC">
          <w:rPr>
            <w:rStyle w:val="Hyperlink"/>
            <w:i/>
          </w:rPr>
          <w:t xml:space="preserve">. </w:t>
        </w:r>
        <w:proofErr w:type="spellStart"/>
        <w:r w:rsidR="00A317DC" w:rsidRPr="00A317DC">
          <w:rPr>
            <w:rStyle w:val="Hyperlink"/>
            <w:i/>
            <w:lang w:val="fr-FR"/>
          </w:rPr>
          <w:t>Bulgaria</w:t>
        </w:r>
        <w:proofErr w:type="spellEnd"/>
        <w:r w:rsidR="00A317DC" w:rsidRPr="00A317DC">
          <w:rPr>
            <w:rStyle w:val="Hyperlink"/>
            <w:i/>
          </w:rPr>
          <w:t xml:space="preserve"> (</w:t>
        </w:r>
        <w:r w:rsidR="00A317DC" w:rsidRPr="00A317DC">
          <w:rPr>
            <w:rStyle w:val="Hyperlink"/>
            <w:i/>
            <w:lang w:val="fr-FR"/>
          </w:rPr>
          <w:t>nos</w:t>
        </w:r>
        <w:r w:rsidR="00A317DC" w:rsidRPr="00A317DC">
          <w:rPr>
            <w:rStyle w:val="Hyperlink"/>
            <w:i/>
          </w:rPr>
          <w:t xml:space="preserve">. 6095/11, 75583/11 </w:t>
        </w:r>
        <w:r w:rsidR="00A317DC" w:rsidRPr="00A317DC">
          <w:rPr>
            <w:rStyle w:val="Hyperlink"/>
            <w:i/>
            <w:lang w:val="fr-FR"/>
          </w:rPr>
          <w:t>and</w:t>
        </w:r>
        <w:r w:rsidR="00A317DC" w:rsidRPr="00A317DC">
          <w:rPr>
            <w:rStyle w:val="Hyperlink"/>
            <w:i/>
          </w:rPr>
          <w:t xml:space="preserve"> 76290/14)</w:t>
        </w:r>
      </w:hyperlink>
    </w:p>
    <w:p w14:paraId="06004F13" w14:textId="77777777" w:rsidR="00FA6629" w:rsidRPr="00FA6629" w:rsidRDefault="00FA6629" w:rsidP="00FA6629">
      <w:pPr>
        <w:pStyle w:val="NoSpacing"/>
        <w:jc w:val="both"/>
        <w:rPr>
          <w:rFonts w:ascii="Times New Roman" w:hAnsi="Times New Roman" w:cs="Times New Roman"/>
          <w:sz w:val="24"/>
          <w:szCs w:val="24"/>
        </w:rPr>
      </w:pPr>
      <w:proofErr w:type="spellStart"/>
      <w:r w:rsidRPr="00FA6629">
        <w:rPr>
          <w:rFonts w:ascii="Times New Roman" w:hAnsi="Times New Roman" w:cs="Times New Roman"/>
          <w:sz w:val="24"/>
          <w:szCs w:val="24"/>
        </w:rPr>
        <w:t>Съдът</w:t>
      </w:r>
      <w:proofErr w:type="spellEnd"/>
      <w:r w:rsidRPr="00FA6629">
        <w:rPr>
          <w:rFonts w:ascii="Times New Roman" w:hAnsi="Times New Roman" w:cs="Times New Roman"/>
          <w:sz w:val="24"/>
          <w:szCs w:val="24"/>
        </w:rPr>
        <w:t xml:space="preserve"> е </w:t>
      </w:r>
      <w:proofErr w:type="spellStart"/>
      <w:r w:rsidRPr="00FA6629">
        <w:rPr>
          <w:rFonts w:ascii="Times New Roman" w:hAnsi="Times New Roman" w:cs="Times New Roman"/>
          <w:sz w:val="24"/>
          <w:szCs w:val="24"/>
        </w:rPr>
        <w:t>комуникирал</w:t>
      </w:r>
      <w:proofErr w:type="spellEnd"/>
      <w:r w:rsidRPr="00FA6629">
        <w:rPr>
          <w:rFonts w:ascii="Times New Roman" w:hAnsi="Times New Roman" w:cs="Times New Roman"/>
          <w:sz w:val="24"/>
          <w:szCs w:val="24"/>
        </w:rPr>
        <w:t xml:space="preserve"> </w:t>
      </w:r>
      <w:proofErr w:type="spellStart"/>
      <w:r w:rsidRPr="00FA6629">
        <w:rPr>
          <w:rFonts w:ascii="Times New Roman" w:hAnsi="Times New Roman" w:cs="Times New Roman"/>
          <w:sz w:val="24"/>
          <w:szCs w:val="24"/>
        </w:rPr>
        <w:t>жалба</w:t>
      </w:r>
      <w:proofErr w:type="spellEnd"/>
      <w:r w:rsidRPr="00FA6629">
        <w:rPr>
          <w:rFonts w:ascii="Times New Roman" w:hAnsi="Times New Roman" w:cs="Times New Roman"/>
          <w:sz w:val="24"/>
          <w:szCs w:val="24"/>
        </w:rPr>
        <w:t xml:space="preserve"> с </w:t>
      </w:r>
      <w:proofErr w:type="spellStart"/>
      <w:r w:rsidRPr="00FA6629">
        <w:rPr>
          <w:rFonts w:ascii="Times New Roman" w:hAnsi="Times New Roman" w:cs="Times New Roman"/>
          <w:sz w:val="24"/>
          <w:szCs w:val="24"/>
        </w:rPr>
        <w:t>оплаквания</w:t>
      </w:r>
      <w:proofErr w:type="spellEnd"/>
      <w:r w:rsidRPr="00FA6629">
        <w:rPr>
          <w:rFonts w:ascii="Times New Roman" w:hAnsi="Times New Roman" w:cs="Times New Roman"/>
          <w:sz w:val="24"/>
          <w:szCs w:val="24"/>
        </w:rPr>
        <w:t xml:space="preserve"> по </w:t>
      </w:r>
      <w:proofErr w:type="spellStart"/>
      <w:r w:rsidRPr="00FA6629">
        <w:rPr>
          <w:rFonts w:ascii="Times New Roman" w:hAnsi="Times New Roman" w:cs="Times New Roman"/>
          <w:sz w:val="24"/>
          <w:szCs w:val="24"/>
        </w:rPr>
        <w:t>чл</w:t>
      </w:r>
      <w:proofErr w:type="spellEnd"/>
      <w:r w:rsidRPr="00FA6629">
        <w:rPr>
          <w:rFonts w:ascii="Times New Roman" w:hAnsi="Times New Roman" w:cs="Times New Roman"/>
          <w:sz w:val="24"/>
          <w:szCs w:val="24"/>
        </w:rPr>
        <w:t xml:space="preserve">. 5, §§ 1 и 5 от </w:t>
      </w:r>
      <w:proofErr w:type="spellStart"/>
      <w:r w:rsidRPr="00FA6629">
        <w:rPr>
          <w:rFonts w:ascii="Times New Roman" w:hAnsi="Times New Roman" w:cs="Times New Roman"/>
          <w:sz w:val="24"/>
          <w:szCs w:val="24"/>
        </w:rPr>
        <w:t>Конвенцията</w:t>
      </w:r>
      <w:proofErr w:type="spellEnd"/>
      <w:r w:rsidRPr="00FA6629">
        <w:rPr>
          <w:rFonts w:ascii="Times New Roman" w:hAnsi="Times New Roman" w:cs="Times New Roman"/>
          <w:sz w:val="24"/>
          <w:szCs w:val="24"/>
        </w:rPr>
        <w:t xml:space="preserve">, </w:t>
      </w:r>
      <w:proofErr w:type="spellStart"/>
      <w:r w:rsidRPr="00FA6629">
        <w:rPr>
          <w:rFonts w:ascii="Times New Roman" w:hAnsi="Times New Roman" w:cs="Times New Roman"/>
          <w:sz w:val="24"/>
          <w:szCs w:val="24"/>
        </w:rPr>
        <w:t>че</w:t>
      </w:r>
      <w:proofErr w:type="spellEnd"/>
      <w:r w:rsidRPr="00FA6629">
        <w:rPr>
          <w:rFonts w:ascii="Times New Roman" w:hAnsi="Times New Roman" w:cs="Times New Roman"/>
          <w:sz w:val="24"/>
          <w:szCs w:val="24"/>
        </w:rPr>
        <w:t xml:space="preserve"> </w:t>
      </w:r>
      <w:proofErr w:type="spellStart"/>
      <w:r w:rsidRPr="00FA6629">
        <w:rPr>
          <w:rFonts w:ascii="Times New Roman" w:hAnsi="Times New Roman" w:cs="Times New Roman"/>
          <w:sz w:val="24"/>
          <w:szCs w:val="24"/>
        </w:rPr>
        <w:t>задържането</w:t>
      </w:r>
      <w:proofErr w:type="spellEnd"/>
      <w:r w:rsidRPr="00FA6629">
        <w:rPr>
          <w:rFonts w:ascii="Times New Roman" w:hAnsi="Times New Roman" w:cs="Times New Roman"/>
          <w:sz w:val="24"/>
          <w:szCs w:val="24"/>
        </w:rPr>
        <w:t xml:space="preserve"> на жалбоподателката от </w:t>
      </w:r>
      <w:proofErr w:type="spellStart"/>
      <w:r w:rsidRPr="00FA6629">
        <w:rPr>
          <w:rFonts w:ascii="Times New Roman" w:hAnsi="Times New Roman" w:cs="Times New Roman"/>
          <w:sz w:val="24"/>
          <w:szCs w:val="24"/>
        </w:rPr>
        <w:t>полицията</w:t>
      </w:r>
      <w:proofErr w:type="spellEnd"/>
      <w:r w:rsidRPr="00FA6629">
        <w:rPr>
          <w:rFonts w:ascii="Times New Roman" w:hAnsi="Times New Roman" w:cs="Times New Roman"/>
          <w:sz w:val="24"/>
          <w:szCs w:val="24"/>
        </w:rPr>
        <w:t xml:space="preserve"> е </w:t>
      </w:r>
      <w:proofErr w:type="spellStart"/>
      <w:r w:rsidRPr="00FA6629">
        <w:rPr>
          <w:rFonts w:ascii="Times New Roman" w:hAnsi="Times New Roman" w:cs="Times New Roman"/>
          <w:sz w:val="24"/>
          <w:szCs w:val="24"/>
        </w:rPr>
        <w:t>било</w:t>
      </w:r>
      <w:proofErr w:type="spellEnd"/>
      <w:r w:rsidRPr="00FA6629">
        <w:rPr>
          <w:rFonts w:ascii="Times New Roman" w:hAnsi="Times New Roman" w:cs="Times New Roman"/>
          <w:sz w:val="24"/>
          <w:szCs w:val="24"/>
        </w:rPr>
        <w:t xml:space="preserve"> </w:t>
      </w:r>
      <w:proofErr w:type="spellStart"/>
      <w:r w:rsidRPr="00FA6629">
        <w:rPr>
          <w:rFonts w:ascii="Times New Roman" w:hAnsi="Times New Roman" w:cs="Times New Roman"/>
          <w:sz w:val="24"/>
          <w:szCs w:val="24"/>
        </w:rPr>
        <w:t>незаконно</w:t>
      </w:r>
      <w:proofErr w:type="spellEnd"/>
      <w:r w:rsidRPr="00FA6629">
        <w:rPr>
          <w:rFonts w:ascii="Times New Roman" w:hAnsi="Times New Roman" w:cs="Times New Roman"/>
          <w:sz w:val="24"/>
          <w:szCs w:val="24"/>
        </w:rPr>
        <w:t xml:space="preserve"> и </w:t>
      </w:r>
      <w:proofErr w:type="spellStart"/>
      <w:r w:rsidRPr="00FA6629">
        <w:rPr>
          <w:rFonts w:ascii="Times New Roman" w:hAnsi="Times New Roman" w:cs="Times New Roman"/>
          <w:sz w:val="24"/>
          <w:szCs w:val="24"/>
        </w:rPr>
        <w:t>че</w:t>
      </w:r>
      <w:proofErr w:type="spellEnd"/>
      <w:r w:rsidRPr="00FA6629">
        <w:rPr>
          <w:rFonts w:ascii="Times New Roman" w:hAnsi="Times New Roman" w:cs="Times New Roman"/>
          <w:sz w:val="24"/>
          <w:szCs w:val="24"/>
        </w:rPr>
        <w:t xml:space="preserve"> </w:t>
      </w:r>
      <w:proofErr w:type="spellStart"/>
      <w:r w:rsidRPr="00FA6629">
        <w:rPr>
          <w:rFonts w:ascii="Times New Roman" w:hAnsi="Times New Roman" w:cs="Times New Roman"/>
          <w:sz w:val="24"/>
          <w:szCs w:val="24"/>
        </w:rPr>
        <w:t>искът</w:t>
      </w:r>
      <w:proofErr w:type="spellEnd"/>
      <w:r w:rsidRPr="00FA6629">
        <w:rPr>
          <w:rFonts w:ascii="Times New Roman" w:hAnsi="Times New Roman" w:cs="Times New Roman"/>
          <w:sz w:val="24"/>
          <w:szCs w:val="24"/>
        </w:rPr>
        <w:t xml:space="preserve"> й </w:t>
      </w:r>
      <w:proofErr w:type="spellStart"/>
      <w:r w:rsidRPr="00FA6629">
        <w:rPr>
          <w:rFonts w:ascii="Times New Roman" w:hAnsi="Times New Roman" w:cs="Times New Roman"/>
          <w:sz w:val="24"/>
          <w:szCs w:val="24"/>
        </w:rPr>
        <w:t>за</w:t>
      </w:r>
      <w:proofErr w:type="spellEnd"/>
      <w:r w:rsidRPr="00FA6629">
        <w:rPr>
          <w:rFonts w:ascii="Times New Roman" w:hAnsi="Times New Roman" w:cs="Times New Roman"/>
          <w:sz w:val="24"/>
          <w:szCs w:val="24"/>
        </w:rPr>
        <w:t xml:space="preserve"> </w:t>
      </w:r>
      <w:proofErr w:type="spellStart"/>
      <w:r w:rsidRPr="00FA6629">
        <w:rPr>
          <w:rFonts w:ascii="Times New Roman" w:hAnsi="Times New Roman" w:cs="Times New Roman"/>
          <w:sz w:val="24"/>
          <w:szCs w:val="24"/>
        </w:rPr>
        <w:t>обезщетение</w:t>
      </w:r>
      <w:proofErr w:type="spellEnd"/>
      <w:r w:rsidRPr="00FA6629">
        <w:rPr>
          <w:rFonts w:ascii="Times New Roman" w:hAnsi="Times New Roman" w:cs="Times New Roman"/>
          <w:sz w:val="24"/>
          <w:szCs w:val="24"/>
        </w:rPr>
        <w:t xml:space="preserve"> е </w:t>
      </w:r>
      <w:proofErr w:type="spellStart"/>
      <w:r w:rsidRPr="00FA6629">
        <w:rPr>
          <w:rFonts w:ascii="Times New Roman" w:hAnsi="Times New Roman" w:cs="Times New Roman"/>
          <w:sz w:val="24"/>
          <w:szCs w:val="24"/>
        </w:rPr>
        <w:t>бил</w:t>
      </w:r>
      <w:proofErr w:type="spellEnd"/>
      <w:r w:rsidRPr="00FA6629">
        <w:rPr>
          <w:rFonts w:ascii="Times New Roman" w:hAnsi="Times New Roman" w:cs="Times New Roman"/>
          <w:sz w:val="24"/>
          <w:szCs w:val="24"/>
        </w:rPr>
        <w:t xml:space="preserve"> </w:t>
      </w:r>
      <w:proofErr w:type="spellStart"/>
      <w:r w:rsidRPr="00FA6629">
        <w:rPr>
          <w:rFonts w:ascii="Times New Roman" w:hAnsi="Times New Roman" w:cs="Times New Roman"/>
          <w:sz w:val="24"/>
          <w:szCs w:val="24"/>
        </w:rPr>
        <w:t>отхвърлен</w:t>
      </w:r>
      <w:proofErr w:type="spellEnd"/>
      <w:r w:rsidRPr="00FA6629">
        <w:rPr>
          <w:rFonts w:ascii="Times New Roman" w:hAnsi="Times New Roman" w:cs="Times New Roman"/>
          <w:sz w:val="24"/>
          <w:szCs w:val="24"/>
        </w:rPr>
        <w:t xml:space="preserve">. </w:t>
      </w:r>
      <w:hyperlink r:id="rId632" w:history="1">
        <w:proofErr w:type="spellStart"/>
        <w:r w:rsidR="00396C9F" w:rsidRPr="00396C9F">
          <w:rPr>
            <w:rStyle w:val="Hyperlink"/>
            <w:rFonts w:ascii="Times New Roman" w:hAnsi="Times New Roman" w:cs="Times New Roman"/>
            <w:sz w:val="24"/>
          </w:rPr>
          <w:t>Бюлетин</w:t>
        </w:r>
        <w:proofErr w:type="spellEnd"/>
        <w:r w:rsidR="00396C9F" w:rsidRPr="00396C9F">
          <w:rPr>
            <w:rStyle w:val="Hyperlink"/>
            <w:rFonts w:ascii="Times New Roman" w:hAnsi="Times New Roman" w:cs="Times New Roman"/>
            <w:sz w:val="24"/>
          </w:rPr>
          <w:t xml:space="preserve"> № 41</w:t>
        </w:r>
      </w:hyperlink>
    </w:p>
    <w:p w14:paraId="54E63C4E" w14:textId="77777777" w:rsidR="00A317DC" w:rsidRDefault="009E5E4A" w:rsidP="00FA6629">
      <w:pPr>
        <w:pStyle w:val="NoSpacing"/>
        <w:jc w:val="both"/>
        <w:rPr>
          <w:rStyle w:val="Hyperlink"/>
          <w:rFonts w:ascii="Times New Roman" w:hAnsi="Times New Roman" w:cs="Times New Roman"/>
          <w:i/>
          <w:sz w:val="24"/>
          <w:szCs w:val="24"/>
        </w:rPr>
      </w:pPr>
      <w:hyperlink r:id="rId633" w:history="1">
        <w:proofErr w:type="spellStart"/>
        <w:r w:rsidR="00FA6629" w:rsidRPr="00FA6629">
          <w:rPr>
            <w:rStyle w:val="Hyperlink"/>
            <w:rFonts w:ascii="Times New Roman" w:hAnsi="Times New Roman" w:cs="Times New Roman"/>
            <w:i/>
            <w:sz w:val="24"/>
            <w:szCs w:val="24"/>
          </w:rPr>
          <w:t>Nikolova</w:t>
        </w:r>
        <w:proofErr w:type="spellEnd"/>
        <w:r w:rsidR="00FA6629" w:rsidRPr="00FA6629">
          <w:rPr>
            <w:rStyle w:val="Hyperlink"/>
            <w:rFonts w:ascii="Times New Roman" w:hAnsi="Times New Roman" w:cs="Times New Roman"/>
            <w:i/>
            <w:sz w:val="24"/>
            <w:szCs w:val="24"/>
          </w:rPr>
          <w:t xml:space="preserve"> v. Bulgaria (</w:t>
        </w:r>
        <w:r w:rsidR="00FA6629" w:rsidRPr="00FA6629">
          <w:rPr>
            <w:rStyle w:val="Hyperlink"/>
            <w:rFonts w:ascii="Times New Roman" w:hAnsi="Times New Roman" w:cs="Times New Roman"/>
            <w:i/>
            <w:sz w:val="24"/>
            <w:szCs w:val="24"/>
            <w:lang w:val="en-GB"/>
          </w:rPr>
          <w:t>no</w:t>
        </w:r>
        <w:r w:rsidR="00FA6629" w:rsidRPr="00FA6629">
          <w:rPr>
            <w:rStyle w:val="Hyperlink"/>
            <w:rFonts w:ascii="Times New Roman" w:hAnsi="Times New Roman" w:cs="Times New Roman"/>
            <w:i/>
            <w:sz w:val="24"/>
            <w:szCs w:val="24"/>
          </w:rPr>
          <w:t>. 74091/11)</w:t>
        </w:r>
      </w:hyperlink>
    </w:p>
    <w:p w14:paraId="1FA46337" w14:textId="77777777" w:rsidR="00FA6629" w:rsidRDefault="00FA6629" w:rsidP="00FA6629">
      <w:pPr>
        <w:pStyle w:val="NoSpacing"/>
        <w:jc w:val="both"/>
        <w:rPr>
          <w:rStyle w:val="Hyperlink"/>
          <w:rFonts w:ascii="Times New Roman" w:hAnsi="Times New Roman" w:cs="Times New Roman"/>
          <w:i/>
          <w:sz w:val="24"/>
          <w:szCs w:val="24"/>
        </w:rPr>
      </w:pPr>
    </w:p>
    <w:p w14:paraId="29F32FC0" w14:textId="5DB34C79" w:rsidR="004C039D" w:rsidRPr="004C039D" w:rsidRDefault="004C039D" w:rsidP="004C039D">
      <w:pPr>
        <w:pStyle w:val="JuPara"/>
        <w:spacing w:line="240" w:lineRule="auto"/>
        <w:ind w:firstLine="0"/>
        <w:rPr>
          <w:szCs w:val="24"/>
          <w:lang w:val="bg-BG"/>
        </w:rPr>
      </w:pPr>
      <w:r w:rsidRPr="004C039D">
        <w:rPr>
          <w:szCs w:val="24"/>
          <w:lang w:val="bg-BG"/>
        </w:rPr>
        <w:t xml:space="preserve">Властите не са доказали, че при първоначалното и  многократно продължаваното задържане на жалбоподателя е било налице „обосновано подозрение“ по смисъла на чл. 5, § 1, б. „с“ от Конвенцията, почиващо на обективна преценка. По същество тези мерки са били основани не само на факти, които не могат да се приемат разумно за криминализирано по националния закон поведение, но и на факти, които до голяма степен са свързани с упражняването на права по Конвенцията. </w:t>
      </w:r>
      <w:hyperlink r:id="rId634" w:history="1">
        <w:r w:rsidRPr="004C039D">
          <w:rPr>
            <w:rStyle w:val="Hyperlink"/>
            <w:szCs w:val="24"/>
            <w:lang w:val="bg-BG"/>
          </w:rPr>
          <w:t>Бюлетин № 44</w:t>
        </w:r>
      </w:hyperlink>
    </w:p>
    <w:p w14:paraId="31D83885" w14:textId="77777777" w:rsidR="004C039D" w:rsidRPr="00DB0A18" w:rsidRDefault="004C039D" w:rsidP="004C039D">
      <w:pPr>
        <w:pStyle w:val="JuPara"/>
        <w:spacing w:line="240" w:lineRule="auto"/>
        <w:ind w:firstLine="0"/>
        <w:rPr>
          <w:rStyle w:val="Hyperlink"/>
          <w:i/>
          <w:iCs/>
          <w:color w:val="00B0F0"/>
          <w:szCs w:val="24"/>
          <w:shd w:val="clear" w:color="auto" w:fill="FFFFFF"/>
          <w:lang w:val="bg-BG"/>
        </w:rPr>
      </w:pPr>
      <w:r w:rsidRPr="00551F88">
        <w:rPr>
          <w:i/>
          <w:color w:val="000000" w:themeColor="text1"/>
          <w:szCs w:val="24"/>
          <w:lang w:val="bg-BG"/>
        </w:rPr>
        <w:t xml:space="preserve">Решение по делото </w:t>
      </w:r>
      <w:hyperlink r:id="rId635" w:history="1">
        <w:proofErr w:type="spellStart"/>
        <w:r w:rsidRPr="00DB0A18">
          <w:rPr>
            <w:rStyle w:val="Hyperlink"/>
            <w:i/>
            <w:color w:val="00B0F0"/>
            <w:szCs w:val="24"/>
            <w:shd w:val="clear" w:color="auto" w:fill="FFFFFF"/>
            <w:lang w:val="bg-BG"/>
          </w:rPr>
          <w:t>Kavala</w:t>
        </w:r>
        <w:proofErr w:type="spellEnd"/>
        <w:r w:rsidRPr="00DB0A18">
          <w:rPr>
            <w:rStyle w:val="Hyperlink"/>
            <w:i/>
            <w:color w:val="00B0F0"/>
            <w:szCs w:val="24"/>
            <w:shd w:val="clear" w:color="auto" w:fill="FFFFFF"/>
            <w:lang w:val="bg-BG"/>
          </w:rPr>
          <w:t xml:space="preserve"> v. </w:t>
        </w:r>
        <w:proofErr w:type="spellStart"/>
        <w:r w:rsidRPr="00DB0A18">
          <w:rPr>
            <w:rStyle w:val="Hyperlink"/>
            <w:i/>
            <w:color w:val="00B0F0"/>
            <w:szCs w:val="24"/>
            <w:shd w:val="clear" w:color="auto" w:fill="FFFFFF"/>
            <w:lang w:val="bg-BG"/>
          </w:rPr>
          <w:t>Turkey</w:t>
        </w:r>
        <w:proofErr w:type="spellEnd"/>
        <w:r w:rsidRPr="00DB0A18">
          <w:rPr>
            <w:rStyle w:val="Hyperlink"/>
            <w:i/>
            <w:color w:val="00B0F0"/>
            <w:szCs w:val="24"/>
            <w:shd w:val="clear" w:color="auto" w:fill="FFFFFF"/>
            <w:lang w:val="bg-BG"/>
          </w:rPr>
          <w:t xml:space="preserve"> (no.28749/184)</w:t>
        </w:r>
      </w:hyperlink>
    </w:p>
    <w:p w14:paraId="62531FAE" w14:textId="77777777" w:rsidR="004C039D" w:rsidRDefault="004C039D" w:rsidP="00FA6629">
      <w:pPr>
        <w:pStyle w:val="NoSpacing"/>
        <w:jc w:val="both"/>
        <w:rPr>
          <w:rStyle w:val="Hyperlink"/>
          <w:rFonts w:ascii="Times New Roman" w:hAnsi="Times New Roman" w:cs="Times New Roman"/>
          <w:i/>
          <w:sz w:val="24"/>
          <w:szCs w:val="24"/>
        </w:rPr>
      </w:pPr>
    </w:p>
    <w:p w14:paraId="007EF785" w14:textId="77777777" w:rsidR="00AF2647" w:rsidRDefault="00550683" w:rsidP="00550683">
      <w:pPr>
        <w:pStyle w:val="Heading2"/>
        <w:ind w:firstLine="360"/>
        <w:rPr>
          <w:rFonts w:ascii="Times New Roman" w:hAnsi="Times New Roman"/>
        </w:rPr>
      </w:pPr>
      <w:r w:rsidRPr="00326CC1">
        <w:rPr>
          <w:rFonts w:ascii="Times New Roman" w:hAnsi="Times New Roman"/>
        </w:rPr>
        <w:t xml:space="preserve">2. </w:t>
      </w:r>
      <w:r w:rsidR="00AF2647" w:rsidRPr="00326CC1">
        <w:rPr>
          <w:rFonts w:ascii="Times New Roman" w:hAnsi="Times New Roman"/>
        </w:rPr>
        <w:t>Лишаване от свобода на непълнолетни лица</w:t>
      </w:r>
    </w:p>
    <w:p w14:paraId="21EA682F" w14:textId="77777777" w:rsidR="00D44B3F" w:rsidRPr="00326CC1" w:rsidRDefault="00D44B3F" w:rsidP="00D44B3F">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Лишаването от свобода на непълнолетни не е допустимо по чл. 5, § 1(</w:t>
      </w:r>
      <w:r w:rsidRPr="00326CC1">
        <w:rPr>
          <w:rFonts w:ascii="Times New Roman" w:hAnsi="Times New Roman" w:cs="Times New Roman"/>
          <w:sz w:val="24"/>
          <w:szCs w:val="24"/>
        </w:rPr>
        <w:t>d</w:t>
      </w:r>
      <w:r w:rsidR="00CF482A" w:rsidRPr="00326CC1">
        <w:rPr>
          <w:rFonts w:ascii="Times New Roman" w:hAnsi="Times New Roman" w:cs="Times New Roman"/>
          <w:sz w:val="24"/>
          <w:szCs w:val="24"/>
          <w:lang w:val="bg-BG"/>
        </w:rPr>
        <w:t>) от Конвенцията</w:t>
      </w:r>
      <w:r w:rsidRPr="00326CC1">
        <w:rPr>
          <w:rFonts w:ascii="Times New Roman" w:hAnsi="Times New Roman" w:cs="Times New Roman"/>
          <w:sz w:val="24"/>
          <w:szCs w:val="24"/>
          <w:lang w:val="bg-BG"/>
        </w:rPr>
        <w:t xml:space="preserve">, ако центърът за задържане служи само за изолация на младежите от обществото и те не участват във възпитателни и образователни дейности. </w:t>
      </w:r>
      <w:hyperlink r:id="rId636"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w:t>
        </w:r>
        <w:r w:rsidRPr="00326CC1">
          <w:rPr>
            <w:rStyle w:val="Hyperlink"/>
            <w:rFonts w:ascii="Times New Roman" w:hAnsi="Times New Roman" w:cs="Times New Roman"/>
            <w:sz w:val="24"/>
            <w:szCs w:val="24"/>
            <w:lang w:val="bg-BG"/>
          </w:rPr>
          <w:t>4</w:t>
        </w:r>
      </w:hyperlink>
    </w:p>
    <w:p w14:paraId="38AB95C3" w14:textId="77777777" w:rsidR="00D44B3F" w:rsidRPr="00326CC1" w:rsidRDefault="009E5E4A" w:rsidP="00D44B3F">
      <w:pPr>
        <w:pStyle w:val="NoSpacing"/>
        <w:pBdr>
          <w:bottom w:val="single" w:sz="4" w:space="1" w:color="auto"/>
        </w:pBdr>
        <w:jc w:val="both"/>
        <w:rPr>
          <w:rStyle w:val="normal--char"/>
          <w:rFonts w:ascii="Times New Roman" w:hAnsi="Times New Roman" w:cs="Times New Roman"/>
          <w:color w:val="000000"/>
          <w:sz w:val="24"/>
          <w:szCs w:val="24"/>
          <w:lang w:val="bg-BG"/>
        </w:rPr>
      </w:pPr>
      <w:hyperlink r:id="rId637" w:history="1">
        <w:proofErr w:type="spellStart"/>
        <w:r w:rsidR="00D44B3F" w:rsidRPr="00326CC1">
          <w:rPr>
            <w:rStyle w:val="Hyperlink"/>
            <w:rFonts w:ascii="Times New Roman" w:hAnsi="Times New Roman" w:cs="Times New Roman"/>
            <w:i/>
            <w:sz w:val="24"/>
          </w:rPr>
          <w:t>Ichin</w:t>
        </w:r>
        <w:proofErr w:type="spellEnd"/>
        <w:r w:rsidR="00D44B3F" w:rsidRPr="00326CC1">
          <w:rPr>
            <w:rStyle w:val="Hyperlink"/>
            <w:rFonts w:ascii="Times New Roman" w:hAnsi="Times New Roman" w:cs="Times New Roman"/>
            <w:i/>
            <w:sz w:val="24"/>
          </w:rPr>
          <w:t xml:space="preserve"> and others v. Ukraine (nos. 28189/04 and 28192/04)</w:t>
        </w:r>
      </w:hyperlink>
    </w:p>
    <w:p w14:paraId="299D3225" w14:textId="77777777" w:rsidR="005237CC" w:rsidRPr="00326CC1" w:rsidRDefault="005237CC" w:rsidP="005237CC">
      <w:pPr>
        <w:pStyle w:val="Default"/>
        <w:jc w:val="both"/>
        <w:rPr>
          <w:rFonts w:ascii="Times New Roman" w:hAnsi="Times New Roman" w:cs="Times New Roman"/>
        </w:rPr>
      </w:pPr>
    </w:p>
    <w:p w14:paraId="0E997E93" w14:textId="77777777" w:rsidR="005237CC" w:rsidRPr="00326CC1" w:rsidRDefault="005237CC" w:rsidP="005237CC">
      <w:pPr>
        <w:pStyle w:val="Default"/>
        <w:jc w:val="both"/>
        <w:rPr>
          <w:rStyle w:val="normal--char"/>
          <w:rFonts w:ascii="Times New Roman" w:hAnsi="Times New Roman" w:cs="Times New Roman"/>
        </w:rPr>
      </w:pPr>
      <w:r w:rsidRPr="00326CC1">
        <w:rPr>
          <w:rFonts w:ascii="Times New Roman" w:hAnsi="Times New Roman" w:cs="Times New Roman"/>
        </w:rPr>
        <w:t>Автоматичното задържане на малолетен кандидат за убежище, без да се потърси алтернативна мярка, която да е в негов интерес, е в нарушение на чл. 5, § 1(f) от Конвенцията (задържане с цел депортиране или екстрадиция).</w:t>
      </w:r>
      <w:r w:rsidR="005C1D2F" w:rsidRPr="00326CC1">
        <w:rPr>
          <w:rFonts w:ascii="Times New Roman" w:hAnsi="Times New Roman" w:cs="Times New Roman"/>
        </w:rPr>
        <w:t xml:space="preserve"> </w:t>
      </w:r>
      <w:hyperlink r:id="rId638" w:history="1">
        <w:r w:rsidR="005C1D2F" w:rsidRPr="00326CC1">
          <w:rPr>
            <w:rStyle w:val="Hyperlink"/>
            <w:rFonts w:ascii="Times New Roman" w:hAnsi="Times New Roman" w:cs="Times New Roman"/>
          </w:rPr>
          <w:t>Бюлетин № 8</w:t>
        </w:r>
      </w:hyperlink>
    </w:p>
    <w:p w14:paraId="31998BAB" w14:textId="77777777" w:rsidR="00131B5C" w:rsidRPr="00326CC1" w:rsidRDefault="009E5E4A" w:rsidP="00FC5917">
      <w:pPr>
        <w:pStyle w:val="Default"/>
        <w:pBdr>
          <w:bottom w:val="single" w:sz="4" w:space="1" w:color="auto"/>
        </w:pBdr>
        <w:jc w:val="both"/>
        <w:rPr>
          <w:rFonts w:ascii="Times New Roman" w:hAnsi="Times New Roman" w:cs="Times New Roman"/>
        </w:rPr>
      </w:pPr>
      <w:hyperlink r:id="rId639" w:history="1">
        <w:proofErr w:type="spellStart"/>
        <w:r w:rsidR="005C1D2F" w:rsidRPr="00326CC1">
          <w:rPr>
            <w:rStyle w:val="Hyperlink"/>
            <w:rFonts w:ascii="Times New Roman" w:hAnsi="Times New Roman" w:cs="Times New Roman"/>
            <w:i/>
          </w:rPr>
          <w:t>Rahimi</w:t>
        </w:r>
        <w:proofErr w:type="spellEnd"/>
        <w:r w:rsidR="005C1D2F" w:rsidRPr="00326CC1">
          <w:rPr>
            <w:rStyle w:val="Hyperlink"/>
            <w:rFonts w:ascii="Times New Roman" w:hAnsi="Times New Roman" w:cs="Times New Roman"/>
            <w:i/>
          </w:rPr>
          <w:t xml:space="preserve"> v. </w:t>
        </w:r>
        <w:proofErr w:type="spellStart"/>
        <w:r w:rsidR="005C1D2F" w:rsidRPr="00326CC1">
          <w:rPr>
            <w:rStyle w:val="Hyperlink"/>
            <w:rFonts w:ascii="Times New Roman" w:hAnsi="Times New Roman" w:cs="Times New Roman"/>
            <w:i/>
          </w:rPr>
          <w:t>Greece</w:t>
        </w:r>
        <w:proofErr w:type="spellEnd"/>
        <w:r w:rsidR="005C1D2F" w:rsidRPr="00326CC1">
          <w:rPr>
            <w:rStyle w:val="Hyperlink"/>
            <w:rFonts w:ascii="Times New Roman" w:hAnsi="Times New Roman" w:cs="Times New Roman"/>
            <w:i/>
          </w:rPr>
          <w:t xml:space="preserve"> (</w:t>
        </w:r>
        <w:proofErr w:type="spellStart"/>
        <w:r w:rsidR="005C1D2F" w:rsidRPr="00326CC1">
          <w:rPr>
            <w:rStyle w:val="Hyperlink"/>
            <w:rFonts w:ascii="Times New Roman" w:hAnsi="Times New Roman" w:cs="Times New Roman"/>
            <w:i/>
          </w:rPr>
          <w:t>no</w:t>
        </w:r>
        <w:proofErr w:type="spellEnd"/>
        <w:r w:rsidR="005C1D2F" w:rsidRPr="00326CC1">
          <w:rPr>
            <w:rStyle w:val="Hyperlink"/>
            <w:rFonts w:ascii="Times New Roman" w:hAnsi="Times New Roman" w:cs="Times New Roman"/>
            <w:i/>
          </w:rPr>
          <w:t>. 8687/08)</w:t>
        </w:r>
      </w:hyperlink>
    </w:p>
    <w:p w14:paraId="6A8FF6C9" w14:textId="77777777" w:rsidR="00FC5917" w:rsidRPr="00326CC1" w:rsidRDefault="00FC5917" w:rsidP="00131B5C">
      <w:pPr>
        <w:pStyle w:val="NoSpacing"/>
        <w:jc w:val="both"/>
        <w:rPr>
          <w:rFonts w:ascii="Times New Roman" w:hAnsi="Times New Roman" w:cs="Times New Roman"/>
          <w:sz w:val="24"/>
          <w:szCs w:val="24"/>
          <w:lang w:val="bg-BG"/>
        </w:rPr>
      </w:pPr>
    </w:p>
    <w:p w14:paraId="2FFB6ACA" w14:textId="77777777" w:rsidR="00D44B3F" w:rsidRPr="00326CC1" w:rsidRDefault="00131B5C" w:rsidP="00131B5C">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Настаняването на непълнолетни във възпитателно училище – интернат представлява по своето естество «лишаване от свобода»; държавата не е нарушила правото на свобода и сигурност по чл. 5 от Конвенцията относно настаняването на непълнолетните </w:t>
      </w:r>
      <w:proofErr w:type="spellStart"/>
      <w:r w:rsidRPr="00326CC1">
        <w:rPr>
          <w:rFonts w:ascii="Times New Roman" w:hAnsi="Times New Roman" w:cs="Times New Roman"/>
          <w:sz w:val="24"/>
          <w:szCs w:val="24"/>
          <w:lang w:val="bg-BG"/>
        </w:rPr>
        <w:t>жалбоподателки</w:t>
      </w:r>
      <w:proofErr w:type="spellEnd"/>
      <w:r w:rsidRPr="00326CC1">
        <w:rPr>
          <w:rFonts w:ascii="Times New Roman" w:hAnsi="Times New Roman" w:cs="Times New Roman"/>
          <w:sz w:val="24"/>
          <w:szCs w:val="24"/>
          <w:lang w:val="bg-BG"/>
        </w:rPr>
        <w:t xml:space="preserve"> във ВУИ, но има нарушение заради задържането на две от тях в </w:t>
      </w:r>
      <w:r w:rsidRPr="00326CC1">
        <w:rPr>
          <w:rFonts w:ascii="Times New Roman" w:hAnsi="Times New Roman" w:cs="Times New Roman"/>
          <w:sz w:val="24"/>
          <w:szCs w:val="24"/>
          <w:lang w:val="bg-BG"/>
        </w:rPr>
        <w:lastRenderedPageBreak/>
        <w:t>кризисен център за деца и в дом за временно настаняване на малолетни и непълнолетни.</w:t>
      </w:r>
      <w:r w:rsidRPr="00326CC1">
        <w:rPr>
          <w:rStyle w:val="WW8Num4z0"/>
          <w:rFonts w:ascii="Times New Roman" w:hAnsi="Times New Roman" w:cs="Times New Roman"/>
          <w:color w:val="000000"/>
          <w:sz w:val="24"/>
          <w:szCs w:val="24"/>
          <w:lang w:val="bg-BG"/>
        </w:rPr>
        <w:t xml:space="preserve"> </w:t>
      </w:r>
      <w:hyperlink r:id="rId640"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14</w:t>
        </w:r>
      </w:hyperlink>
    </w:p>
    <w:p w14:paraId="5B3CA531" w14:textId="77777777" w:rsidR="00131B5C" w:rsidRPr="00326CC1" w:rsidRDefault="009E5E4A" w:rsidP="00131B5C">
      <w:pPr>
        <w:pBdr>
          <w:bottom w:val="single" w:sz="4" w:space="1" w:color="auto"/>
        </w:pBdr>
        <w:spacing w:after="0" w:line="240" w:lineRule="auto"/>
        <w:jc w:val="both"/>
        <w:rPr>
          <w:rFonts w:ascii="Times New Roman" w:hAnsi="Times New Roman" w:cs="Times New Roman"/>
          <w:i/>
          <w:iCs/>
          <w:sz w:val="24"/>
          <w:szCs w:val="24"/>
        </w:rPr>
      </w:pPr>
      <w:hyperlink r:id="rId641" w:history="1">
        <w:r w:rsidR="00131B5C" w:rsidRPr="00326CC1">
          <w:rPr>
            <w:rStyle w:val="Hyperlink"/>
            <w:rFonts w:ascii="Times New Roman" w:eastAsia="Times New Roman" w:hAnsi="Times New Roman" w:cs="Times New Roman"/>
            <w:bCs/>
            <w:i/>
            <w:sz w:val="24"/>
            <w:szCs w:val="24"/>
            <w:lang w:eastAsia="bg-BG"/>
          </w:rPr>
          <w:t xml:space="preserve">A. </w:t>
        </w:r>
        <w:proofErr w:type="spellStart"/>
        <w:r w:rsidR="00131B5C" w:rsidRPr="00326CC1">
          <w:rPr>
            <w:rStyle w:val="Hyperlink"/>
            <w:rFonts w:ascii="Times New Roman" w:eastAsia="Times New Roman" w:hAnsi="Times New Roman" w:cs="Times New Roman"/>
            <w:bCs/>
            <w:i/>
            <w:sz w:val="24"/>
            <w:szCs w:val="24"/>
            <w:lang w:eastAsia="bg-BG"/>
          </w:rPr>
          <w:t>and</w:t>
        </w:r>
        <w:proofErr w:type="spellEnd"/>
        <w:r w:rsidR="00131B5C" w:rsidRPr="00326CC1">
          <w:rPr>
            <w:rStyle w:val="Hyperlink"/>
            <w:rFonts w:ascii="Times New Roman" w:eastAsia="Times New Roman" w:hAnsi="Times New Roman" w:cs="Times New Roman"/>
            <w:bCs/>
            <w:i/>
            <w:sz w:val="24"/>
            <w:szCs w:val="24"/>
            <w:lang w:eastAsia="bg-BG"/>
          </w:rPr>
          <w:t xml:space="preserve"> </w:t>
        </w:r>
        <w:proofErr w:type="spellStart"/>
        <w:r w:rsidR="00131B5C" w:rsidRPr="00326CC1">
          <w:rPr>
            <w:rStyle w:val="Hyperlink"/>
            <w:rFonts w:ascii="Times New Roman" w:eastAsia="Times New Roman" w:hAnsi="Times New Roman" w:cs="Times New Roman"/>
            <w:bCs/>
            <w:i/>
            <w:sz w:val="24"/>
            <w:szCs w:val="24"/>
            <w:lang w:eastAsia="bg-BG"/>
          </w:rPr>
          <w:t>others</w:t>
        </w:r>
        <w:proofErr w:type="spellEnd"/>
        <w:r w:rsidR="00131B5C" w:rsidRPr="00326CC1">
          <w:rPr>
            <w:rStyle w:val="Hyperlink"/>
            <w:rFonts w:ascii="Times New Roman" w:eastAsia="Times New Roman" w:hAnsi="Times New Roman" w:cs="Times New Roman"/>
            <w:bCs/>
            <w:i/>
            <w:sz w:val="24"/>
            <w:szCs w:val="24"/>
            <w:lang w:eastAsia="bg-BG"/>
          </w:rPr>
          <w:t xml:space="preserve"> v. </w:t>
        </w:r>
        <w:proofErr w:type="spellStart"/>
        <w:r w:rsidR="00131B5C" w:rsidRPr="00326CC1">
          <w:rPr>
            <w:rStyle w:val="Hyperlink"/>
            <w:rFonts w:ascii="Times New Roman" w:eastAsia="Times New Roman" w:hAnsi="Times New Roman" w:cs="Times New Roman"/>
            <w:bCs/>
            <w:i/>
            <w:sz w:val="24"/>
            <w:szCs w:val="24"/>
            <w:lang w:eastAsia="bg-BG"/>
          </w:rPr>
          <w:t>Bulgaria</w:t>
        </w:r>
        <w:proofErr w:type="spellEnd"/>
        <w:r w:rsidR="00131B5C" w:rsidRPr="00326CC1">
          <w:rPr>
            <w:rStyle w:val="Hyperlink"/>
            <w:rFonts w:ascii="Times New Roman" w:eastAsia="Times New Roman" w:hAnsi="Times New Roman" w:cs="Times New Roman"/>
            <w:bCs/>
            <w:i/>
            <w:sz w:val="24"/>
            <w:szCs w:val="24"/>
            <w:lang w:eastAsia="bg-BG"/>
          </w:rPr>
          <w:t xml:space="preserve"> (</w:t>
        </w:r>
        <w:proofErr w:type="spellStart"/>
        <w:r w:rsidR="00131B5C" w:rsidRPr="00326CC1">
          <w:rPr>
            <w:rStyle w:val="Hyperlink"/>
            <w:rFonts w:ascii="Times New Roman" w:eastAsia="Times New Roman" w:hAnsi="Times New Roman" w:cs="Times New Roman"/>
            <w:bCs/>
            <w:i/>
            <w:sz w:val="24"/>
            <w:szCs w:val="24"/>
            <w:lang w:eastAsia="bg-BG"/>
          </w:rPr>
          <w:t>no</w:t>
        </w:r>
        <w:proofErr w:type="spellEnd"/>
        <w:r w:rsidR="00131B5C" w:rsidRPr="00326CC1">
          <w:rPr>
            <w:rStyle w:val="Hyperlink"/>
            <w:rFonts w:ascii="Times New Roman" w:eastAsia="Times New Roman" w:hAnsi="Times New Roman" w:cs="Times New Roman"/>
            <w:bCs/>
            <w:i/>
            <w:sz w:val="24"/>
            <w:szCs w:val="24"/>
            <w:lang w:eastAsia="bg-BG"/>
          </w:rPr>
          <w:t>. 51776/08)</w:t>
        </w:r>
      </w:hyperlink>
    </w:p>
    <w:p w14:paraId="409A3286" w14:textId="77777777" w:rsidR="00B64746" w:rsidRPr="00326CC1" w:rsidRDefault="00B64746" w:rsidP="00131B5C">
      <w:pPr>
        <w:pStyle w:val="NoSpacing"/>
        <w:jc w:val="both"/>
        <w:rPr>
          <w:rFonts w:ascii="Times New Roman" w:hAnsi="Times New Roman" w:cs="Times New Roman"/>
          <w:sz w:val="24"/>
          <w:szCs w:val="24"/>
          <w:lang w:val="bg-BG"/>
        </w:rPr>
      </w:pPr>
    </w:p>
    <w:p w14:paraId="769123D4" w14:textId="77777777" w:rsidR="00131B5C" w:rsidRPr="00326CC1" w:rsidRDefault="00B64746" w:rsidP="00B64746">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Задържането на малолетни в транзитен център за възрастни незаконно</w:t>
      </w:r>
      <w:r w:rsidR="00DF6774" w:rsidRPr="00326CC1">
        <w:rPr>
          <w:rFonts w:ascii="Times New Roman" w:hAnsi="Times New Roman" w:cs="Times New Roman"/>
          <w:sz w:val="24"/>
          <w:szCs w:val="24"/>
          <w:lang w:val="bg-BG"/>
        </w:rPr>
        <w:t xml:space="preserve"> пребиваващи чужденци в Белгия </w:t>
      </w:r>
      <w:r w:rsidRPr="00326CC1">
        <w:rPr>
          <w:rFonts w:ascii="Times New Roman" w:hAnsi="Times New Roman" w:cs="Times New Roman"/>
          <w:sz w:val="24"/>
          <w:szCs w:val="24"/>
          <w:lang w:val="bg-BG"/>
        </w:rPr>
        <w:t>при неподходящи условия за близо четири месеца е нарушило правото им на свобода и сигурност.</w:t>
      </w:r>
      <w:r w:rsidRPr="00326CC1">
        <w:rPr>
          <w:rStyle w:val="WW8Num4z0"/>
          <w:rFonts w:ascii="Times New Roman" w:hAnsi="Times New Roman" w:cs="Times New Roman"/>
          <w:color w:val="000000"/>
          <w:sz w:val="24"/>
          <w:szCs w:val="24"/>
          <w:lang w:val="bg-BG"/>
        </w:rPr>
        <w:t xml:space="preserve"> </w:t>
      </w:r>
      <w:hyperlink r:id="rId642" w:history="1">
        <w:r w:rsidRPr="00326CC1">
          <w:rPr>
            <w:rStyle w:val="Hyperlink"/>
            <w:rFonts w:ascii="Times New Roman" w:hAnsi="Times New Roman" w:cs="Times New Roman"/>
            <w:sz w:val="24"/>
            <w:szCs w:val="24"/>
            <w:lang w:val="bg-BG"/>
          </w:rPr>
          <w:t>Бюлетин № 15</w:t>
        </w:r>
      </w:hyperlink>
    </w:p>
    <w:p w14:paraId="39188476" w14:textId="77777777" w:rsidR="00B64746" w:rsidRPr="00326CC1" w:rsidRDefault="009E5E4A" w:rsidP="00B64746">
      <w:pPr>
        <w:pStyle w:val="JuList"/>
        <w:keepNext/>
        <w:keepLines/>
        <w:pBdr>
          <w:bottom w:val="single" w:sz="4" w:space="1" w:color="auto"/>
        </w:pBdr>
        <w:spacing w:line="240" w:lineRule="auto"/>
        <w:ind w:left="0" w:firstLine="0"/>
        <w:rPr>
          <w:rStyle w:val="normal--char"/>
          <w:bCs/>
          <w:i/>
          <w:color w:val="000000"/>
          <w:szCs w:val="24"/>
          <w:lang w:val="bg-BG" w:eastAsia="bg-BG"/>
        </w:rPr>
      </w:pPr>
      <w:hyperlink r:id="rId643" w:history="1">
        <w:r w:rsidR="00B64746" w:rsidRPr="00326CC1">
          <w:rPr>
            <w:rStyle w:val="Hyperlink"/>
            <w:i/>
            <w:iCs/>
            <w:szCs w:val="24"/>
          </w:rPr>
          <w:t>Kanagaratnam</w:t>
        </w:r>
        <w:r w:rsidR="00B64746" w:rsidRPr="00326CC1">
          <w:rPr>
            <w:rStyle w:val="Hyperlink"/>
            <w:i/>
            <w:iCs/>
            <w:szCs w:val="24"/>
            <w:lang w:val="bg-BG"/>
          </w:rPr>
          <w:t xml:space="preserve"> </w:t>
        </w:r>
        <w:r w:rsidR="00B64746" w:rsidRPr="00326CC1">
          <w:rPr>
            <w:rStyle w:val="Hyperlink"/>
            <w:i/>
            <w:iCs/>
            <w:szCs w:val="24"/>
          </w:rPr>
          <w:t>and</w:t>
        </w:r>
        <w:r w:rsidR="00B64746" w:rsidRPr="00326CC1">
          <w:rPr>
            <w:rStyle w:val="Hyperlink"/>
            <w:i/>
            <w:iCs/>
            <w:szCs w:val="24"/>
            <w:lang w:val="bg-BG"/>
          </w:rPr>
          <w:t xml:space="preserve"> </w:t>
        </w:r>
        <w:r w:rsidR="00B64746" w:rsidRPr="00326CC1">
          <w:rPr>
            <w:rStyle w:val="Hyperlink"/>
            <w:i/>
            <w:iCs/>
            <w:szCs w:val="24"/>
          </w:rPr>
          <w:t>Others</w:t>
        </w:r>
        <w:r w:rsidR="00B64746" w:rsidRPr="00326CC1">
          <w:rPr>
            <w:rStyle w:val="Hyperlink"/>
            <w:i/>
            <w:iCs/>
            <w:szCs w:val="24"/>
            <w:lang w:val="bg-BG"/>
          </w:rPr>
          <w:t xml:space="preserve"> </w:t>
        </w:r>
        <w:r w:rsidR="00B64746" w:rsidRPr="00326CC1">
          <w:rPr>
            <w:rStyle w:val="Hyperlink"/>
            <w:i/>
            <w:iCs/>
            <w:szCs w:val="24"/>
          </w:rPr>
          <w:t>v</w:t>
        </w:r>
        <w:r w:rsidR="00B64746" w:rsidRPr="00326CC1">
          <w:rPr>
            <w:rStyle w:val="Hyperlink"/>
            <w:i/>
            <w:iCs/>
            <w:szCs w:val="24"/>
            <w:lang w:val="bg-BG"/>
          </w:rPr>
          <w:t xml:space="preserve">. </w:t>
        </w:r>
        <w:r w:rsidR="00B64746" w:rsidRPr="00326CC1">
          <w:rPr>
            <w:rStyle w:val="Hyperlink"/>
            <w:i/>
            <w:iCs/>
            <w:szCs w:val="24"/>
          </w:rPr>
          <w:t>Belgium</w:t>
        </w:r>
        <w:r w:rsidR="00B64746" w:rsidRPr="00326CC1">
          <w:rPr>
            <w:rStyle w:val="Hyperlink"/>
            <w:i/>
            <w:iCs/>
            <w:szCs w:val="24"/>
            <w:lang w:val="bg-BG"/>
          </w:rPr>
          <w:t xml:space="preserve"> (</w:t>
        </w:r>
        <w:r w:rsidR="00B64746" w:rsidRPr="00326CC1">
          <w:rPr>
            <w:rStyle w:val="Hyperlink"/>
            <w:i/>
            <w:iCs/>
            <w:szCs w:val="24"/>
          </w:rPr>
          <w:t>no</w:t>
        </w:r>
        <w:r w:rsidR="00B64746" w:rsidRPr="00326CC1">
          <w:rPr>
            <w:rStyle w:val="Hyperlink"/>
            <w:i/>
            <w:iCs/>
            <w:szCs w:val="24"/>
            <w:lang w:val="bg-BG"/>
          </w:rPr>
          <w:t>. 15297/09)</w:t>
        </w:r>
      </w:hyperlink>
    </w:p>
    <w:p w14:paraId="7C9E73DC" w14:textId="77777777" w:rsidR="009C6B95" w:rsidRDefault="009C6B95" w:rsidP="00116F3D">
      <w:pPr>
        <w:spacing w:after="0" w:line="240" w:lineRule="auto"/>
        <w:contextualSpacing/>
        <w:jc w:val="both"/>
        <w:rPr>
          <w:rFonts w:ascii="Times New Roman" w:hAnsi="Times New Roman" w:cs="Times New Roman"/>
          <w:sz w:val="24"/>
          <w:szCs w:val="24"/>
        </w:rPr>
      </w:pPr>
    </w:p>
    <w:p w14:paraId="65CFCCAF" w14:textId="77777777" w:rsidR="00116F3D" w:rsidRPr="00326CC1" w:rsidRDefault="00116F3D" w:rsidP="00116F3D">
      <w:pPr>
        <w:spacing w:after="0" w:line="240" w:lineRule="auto"/>
        <w:contextualSpacing/>
        <w:jc w:val="both"/>
        <w:rPr>
          <w:rFonts w:ascii="Times New Roman" w:hAnsi="Times New Roman" w:cs="Times New Roman"/>
          <w:sz w:val="24"/>
          <w:szCs w:val="24"/>
        </w:rPr>
      </w:pPr>
      <w:r w:rsidRPr="00326CC1">
        <w:rPr>
          <w:rFonts w:ascii="Times New Roman" w:hAnsi="Times New Roman" w:cs="Times New Roman"/>
          <w:sz w:val="24"/>
          <w:szCs w:val="24"/>
        </w:rPr>
        <w:t>Съдът е комуникирал жалба с оплаквания по чл. 5, § 1 (а) и (</w:t>
      </w:r>
      <w:r w:rsidRPr="00326CC1">
        <w:rPr>
          <w:rFonts w:ascii="Times New Roman" w:hAnsi="Times New Roman" w:cs="Times New Roman"/>
          <w:sz w:val="24"/>
          <w:szCs w:val="24"/>
          <w:lang w:val="fr-FR"/>
        </w:rPr>
        <w:t>d</w:t>
      </w:r>
      <w:r w:rsidRPr="00326CC1">
        <w:rPr>
          <w:rFonts w:ascii="Times New Roman" w:hAnsi="Times New Roman" w:cs="Times New Roman"/>
          <w:sz w:val="24"/>
          <w:szCs w:val="24"/>
        </w:rPr>
        <w:t xml:space="preserve">), § 4 и чл. 8 във връзка с настаняването на жалбоподателката във възпитателно училище-интернат. </w:t>
      </w:r>
      <w:hyperlink r:id="rId644" w:history="1">
        <w:r w:rsidR="00276112" w:rsidRPr="00326CC1">
          <w:rPr>
            <w:rStyle w:val="Hyperlink"/>
            <w:rFonts w:ascii="Times New Roman" w:hAnsi="Times New Roman" w:cs="Times New Roman"/>
            <w:iCs/>
            <w:sz w:val="24"/>
            <w:szCs w:val="24"/>
          </w:rPr>
          <w:t>Бюлетин № 34</w:t>
        </w:r>
      </w:hyperlink>
    </w:p>
    <w:p w14:paraId="6FEC48E3" w14:textId="77777777" w:rsidR="00116F3D" w:rsidRPr="00326CC1" w:rsidRDefault="009E5E4A" w:rsidP="00116F3D">
      <w:pPr>
        <w:pBdr>
          <w:bottom w:val="single" w:sz="4" w:space="1" w:color="auto"/>
        </w:pBdr>
        <w:spacing w:after="0" w:line="240" w:lineRule="auto"/>
        <w:contextualSpacing/>
        <w:jc w:val="both"/>
        <w:rPr>
          <w:rFonts w:ascii="Times New Roman" w:hAnsi="Times New Roman" w:cs="Times New Roman"/>
          <w:i/>
          <w:sz w:val="24"/>
          <w:szCs w:val="24"/>
        </w:rPr>
      </w:pPr>
      <w:hyperlink r:id="rId645" w:history="1">
        <w:r w:rsidR="00116F3D" w:rsidRPr="00326CC1">
          <w:rPr>
            <w:rStyle w:val="Hyperlink"/>
            <w:rFonts w:ascii="Times New Roman" w:hAnsi="Times New Roman" w:cs="Times New Roman"/>
            <w:i/>
            <w:sz w:val="24"/>
            <w:szCs w:val="24"/>
          </w:rPr>
          <w:t xml:space="preserve">D.L. v. </w:t>
        </w:r>
        <w:proofErr w:type="spellStart"/>
        <w:r w:rsidR="00116F3D" w:rsidRPr="00326CC1">
          <w:rPr>
            <w:rStyle w:val="Hyperlink"/>
            <w:rFonts w:ascii="Times New Roman" w:hAnsi="Times New Roman" w:cs="Times New Roman"/>
            <w:i/>
            <w:sz w:val="24"/>
            <w:szCs w:val="24"/>
          </w:rPr>
          <w:t>Bulgaria</w:t>
        </w:r>
        <w:proofErr w:type="spellEnd"/>
        <w:r w:rsidR="00116F3D" w:rsidRPr="00326CC1">
          <w:rPr>
            <w:rStyle w:val="Hyperlink"/>
            <w:rFonts w:ascii="Times New Roman" w:hAnsi="Times New Roman" w:cs="Times New Roman"/>
            <w:i/>
            <w:sz w:val="24"/>
            <w:szCs w:val="24"/>
          </w:rPr>
          <w:t xml:space="preserve"> (</w:t>
        </w:r>
        <w:proofErr w:type="spellStart"/>
        <w:r w:rsidR="00116F3D" w:rsidRPr="00326CC1">
          <w:rPr>
            <w:rStyle w:val="Hyperlink"/>
            <w:rFonts w:ascii="Times New Roman" w:hAnsi="Times New Roman" w:cs="Times New Roman"/>
            <w:i/>
            <w:sz w:val="24"/>
            <w:szCs w:val="24"/>
          </w:rPr>
          <w:t>no</w:t>
        </w:r>
        <w:proofErr w:type="spellEnd"/>
        <w:r w:rsidR="00116F3D" w:rsidRPr="00326CC1">
          <w:rPr>
            <w:rStyle w:val="Hyperlink"/>
            <w:rFonts w:ascii="Times New Roman" w:hAnsi="Times New Roman" w:cs="Times New Roman"/>
            <w:i/>
            <w:sz w:val="24"/>
            <w:szCs w:val="24"/>
          </w:rPr>
          <w:t>. 7472/14)</w:t>
        </w:r>
      </w:hyperlink>
    </w:p>
    <w:p w14:paraId="56B51B35" w14:textId="77777777" w:rsidR="00116F3D" w:rsidRPr="00326CC1" w:rsidRDefault="00116F3D" w:rsidP="00116F3D">
      <w:pPr>
        <w:spacing w:after="0" w:line="240" w:lineRule="auto"/>
        <w:contextualSpacing/>
        <w:jc w:val="both"/>
        <w:rPr>
          <w:rFonts w:ascii="Times New Roman" w:hAnsi="Times New Roman" w:cs="Times New Roman"/>
          <w:sz w:val="24"/>
          <w:szCs w:val="24"/>
        </w:rPr>
      </w:pPr>
    </w:p>
    <w:p w14:paraId="7CE1AC13" w14:textId="77777777" w:rsidR="00426007" w:rsidRPr="00426007" w:rsidRDefault="00426007" w:rsidP="00426007">
      <w:pPr>
        <w:spacing w:line="240" w:lineRule="auto"/>
        <w:contextualSpacing/>
        <w:jc w:val="both"/>
        <w:rPr>
          <w:rFonts w:ascii="Times New Roman" w:hAnsi="Times New Roman" w:cs="Times New Roman"/>
          <w:sz w:val="24"/>
          <w:szCs w:val="24"/>
        </w:rPr>
      </w:pPr>
      <w:r w:rsidRPr="00426007">
        <w:rPr>
          <w:rFonts w:ascii="Times New Roman" w:hAnsi="Times New Roman" w:cs="Times New Roman"/>
          <w:sz w:val="24"/>
          <w:szCs w:val="24"/>
        </w:rPr>
        <w:t xml:space="preserve">Тенденцията в международното право към възприемане на мерки, алтернативни на административното задържане на мигранти, обхваща не само децата, но и техните родители. Най-добрият интерес на детето не се ограничава до </w:t>
      </w:r>
      <w:proofErr w:type="spellStart"/>
      <w:r w:rsidRPr="00426007">
        <w:rPr>
          <w:rFonts w:ascii="Times New Roman" w:hAnsi="Times New Roman" w:cs="Times New Roman"/>
          <w:sz w:val="24"/>
          <w:szCs w:val="24"/>
        </w:rPr>
        <w:t>неразделяне</w:t>
      </w:r>
      <w:proofErr w:type="spellEnd"/>
      <w:r w:rsidRPr="00426007">
        <w:rPr>
          <w:rFonts w:ascii="Times New Roman" w:hAnsi="Times New Roman" w:cs="Times New Roman"/>
          <w:sz w:val="24"/>
          <w:szCs w:val="24"/>
        </w:rPr>
        <w:t xml:space="preserve"> на семейството. Властите трябва да предприемат всички необходими действия за ограничаване на задържането на семейства с деца, доколкото е възможно.</w:t>
      </w:r>
      <w:r>
        <w:rPr>
          <w:rFonts w:ascii="Times New Roman" w:hAnsi="Times New Roman" w:cs="Times New Roman"/>
          <w:sz w:val="24"/>
          <w:szCs w:val="24"/>
        </w:rPr>
        <w:t xml:space="preserve"> </w:t>
      </w:r>
      <w:hyperlink r:id="rId646" w:history="1">
        <w:r w:rsidRPr="00426007">
          <w:rPr>
            <w:rStyle w:val="Hyperlink"/>
            <w:rFonts w:ascii="Times New Roman" w:hAnsi="Times New Roman" w:cs="Times New Roman"/>
            <w:sz w:val="24"/>
            <w:szCs w:val="24"/>
          </w:rPr>
          <w:t>Бюлетин № 42</w:t>
        </w:r>
      </w:hyperlink>
    </w:p>
    <w:p w14:paraId="78933D59" w14:textId="77777777" w:rsidR="00426007" w:rsidRPr="00426007" w:rsidRDefault="009E5E4A" w:rsidP="00426007">
      <w:pPr>
        <w:spacing w:line="240" w:lineRule="auto"/>
        <w:contextualSpacing/>
        <w:jc w:val="both"/>
        <w:rPr>
          <w:rStyle w:val="Hyperlink"/>
          <w:rFonts w:ascii="Times New Roman" w:hAnsi="Times New Roman" w:cs="Times New Roman"/>
          <w:i/>
          <w:sz w:val="24"/>
          <w:szCs w:val="24"/>
        </w:rPr>
      </w:pPr>
      <w:hyperlink r:id="rId647" w:history="1">
        <w:r w:rsidR="00426007" w:rsidRPr="00426007">
          <w:rPr>
            <w:rStyle w:val="Hyperlink"/>
            <w:rFonts w:ascii="Times New Roman" w:hAnsi="Times New Roman" w:cs="Times New Roman"/>
            <w:i/>
            <w:sz w:val="24"/>
            <w:szCs w:val="24"/>
          </w:rPr>
          <w:t xml:space="preserve">G.B. </w:t>
        </w:r>
        <w:r w:rsidR="00426007" w:rsidRPr="00426007">
          <w:rPr>
            <w:rStyle w:val="Hyperlink"/>
            <w:rFonts w:ascii="Times New Roman" w:hAnsi="Times New Roman" w:cs="Times New Roman"/>
            <w:i/>
            <w:sz w:val="24"/>
            <w:szCs w:val="24"/>
            <w:lang w:val="en-GB"/>
          </w:rPr>
          <w:t>and Others</w:t>
        </w:r>
        <w:r w:rsidR="00426007" w:rsidRPr="00426007">
          <w:rPr>
            <w:rStyle w:val="Hyperlink"/>
            <w:rFonts w:ascii="Times New Roman" w:hAnsi="Times New Roman" w:cs="Times New Roman"/>
            <w:i/>
            <w:sz w:val="24"/>
            <w:szCs w:val="24"/>
          </w:rPr>
          <w:t xml:space="preserve"> v. </w:t>
        </w:r>
        <w:r w:rsidR="00426007" w:rsidRPr="00426007">
          <w:rPr>
            <w:rStyle w:val="Hyperlink"/>
            <w:rFonts w:ascii="Times New Roman" w:hAnsi="Times New Roman" w:cs="Times New Roman"/>
            <w:i/>
            <w:sz w:val="24"/>
            <w:szCs w:val="24"/>
            <w:lang w:val="en-GB"/>
          </w:rPr>
          <w:t xml:space="preserve">Turkey </w:t>
        </w:r>
        <w:r w:rsidR="00426007" w:rsidRPr="00426007">
          <w:rPr>
            <w:rStyle w:val="Hyperlink"/>
            <w:rFonts w:ascii="Times New Roman" w:hAnsi="Times New Roman" w:cs="Times New Roman"/>
            <w:i/>
            <w:sz w:val="24"/>
            <w:szCs w:val="24"/>
          </w:rPr>
          <w:t>(</w:t>
        </w:r>
        <w:proofErr w:type="spellStart"/>
        <w:r w:rsidR="00426007" w:rsidRPr="00426007">
          <w:rPr>
            <w:rStyle w:val="Hyperlink"/>
            <w:rFonts w:ascii="Times New Roman" w:hAnsi="Times New Roman" w:cs="Times New Roman"/>
            <w:i/>
            <w:sz w:val="24"/>
            <w:szCs w:val="24"/>
          </w:rPr>
          <w:t>no</w:t>
        </w:r>
        <w:proofErr w:type="spellEnd"/>
        <w:r w:rsidR="00426007" w:rsidRPr="00426007">
          <w:rPr>
            <w:rStyle w:val="Hyperlink"/>
            <w:rFonts w:ascii="Times New Roman" w:hAnsi="Times New Roman" w:cs="Times New Roman"/>
            <w:i/>
            <w:sz w:val="24"/>
            <w:szCs w:val="24"/>
          </w:rPr>
          <w:t>. 4633/15)</w:t>
        </w:r>
      </w:hyperlink>
    </w:p>
    <w:p w14:paraId="43A587A0" w14:textId="77777777" w:rsidR="00116F3D" w:rsidRPr="00326CC1" w:rsidRDefault="00116F3D" w:rsidP="00D44B3F">
      <w:pPr>
        <w:tabs>
          <w:tab w:val="left" w:pos="993"/>
        </w:tabs>
        <w:jc w:val="both"/>
        <w:rPr>
          <w:rFonts w:ascii="Times New Roman" w:hAnsi="Times New Roman" w:cs="Times New Roman"/>
          <w:sz w:val="24"/>
          <w:szCs w:val="24"/>
        </w:rPr>
      </w:pPr>
    </w:p>
    <w:p w14:paraId="4050EE8D" w14:textId="77777777" w:rsidR="00AF2647" w:rsidRPr="00326CC1" w:rsidRDefault="00550683" w:rsidP="00550683">
      <w:pPr>
        <w:pStyle w:val="Heading2"/>
        <w:ind w:firstLine="360"/>
        <w:rPr>
          <w:rFonts w:ascii="Times New Roman" w:hAnsi="Times New Roman"/>
        </w:rPr>
      </w:pPr>
      <w:r w:rsidRPr="00326CC1">
        <w:rPr>
          <w:rFonts w:ascii="Times New Roman" w:hAnsi="Times New Roman"/>
        </w:rPr>
        <w:t xml:space="preserve">3. </w:t>
      </w:r>
      <w:r w:rsidR="00AF2647" w:rsidRPr="00326CC1">
        <w:rPr>
          <w:rFonts w:ascii="Times New Roman" w:hAnsi="Times New Roman"/>
        </w:rPr>
        <w:t>Лишаване от свобода на хора с психи</w:t>
      </w:r>
      <w:r w:rsidR="00E07FF8" w:rsidRPr="00326CC1">
        <w:rPr>
          <w:rFonts w:ascii="Times New Roman" w:hAnsi="Times New Roman"/>
        </w:rPr>
        <w:t>чни разстройства</w:t>
      </w:r>
      <w:r w:rsidR="00AF2647" w:rsidRPr="00326CC1">
        <w:rPr>
          <w:rFonts w:ascii="Times New Roman" w:hAnsi="Times New Roman"/>
        </w:rPr>
        <w:t xml:space="preserve"> </w:t>
      </w:r>
    </w:p>
    <w:p w14:paraId="7BDC6080" w14:textId="77777777" w:rsidR="00A018DC" w:rsidRPr="00326CC1" w:rsidRDefault="00A018DC" w:rsidP="00A018DC">
      <w:pPr>
        <w:pStyle w:val="ju-005fpara-002cleft-002cfirst-0020line-003a-0020-00200-0020cm"/>
        <w:spacing w:before="0" w:after="0"/>
        <w:jc w:val="both"/>
        <w:rPr>
          <w:rStyle w:val="normal--char"/>
          <w:i/>
          <w:lang w:val="bg-BG"/>
        </w:rPr>
      </w:pPr>
      <w:r w:rsidRPr="00326CC1">
        <w:t>Задължително психиатрично лечение е в нарушение на правото на свобода и сигурност по чл. 5 по Конвенцията, тъй като прокуратурата е наредила хоспитализиране въпреки решение на съда за амбулаторно лечение.</w:t>
      </w:r>
      <w:r w:rsidRPr="00326CC1">
        <w:rPr>
          <w:lang w:val="bg-BG"/>
        </w:rPr>
        <w:t xml:space="preserve"> </w:t>
      </w:r>
      <w:hyperlink r:id="rId648" w:history="1">
        <w:r w:rsidRPr="00326CC1">
          <w:rPr>
            <w:rStyle w:val="Hyperlink"/>
            <w:lang w:val="bg-BG"/>
          </w:rPr>
          <w:t>Бюлетин № 1</w:t>
        </w:r>
      </w:hyperlink>
    </w:p>
    <w:p w14:paraId="506F0111" w14:textId="77777777" w:rsidR="00A018DC" w:rsidRPr="00326CC1" w:rsidRDefault="009E5E4A" w:rsidP="00A018DC">
      <w:pPr>
        <w:pStyle w:val="Normal1"/>
        <w:spacing w:before="0" w:after="0"/>
        <w:jc w:val="both"/>
        <w:rPr>
          <w:i/>
          <w:lang w:val="bg-BG"/>
        </w:rPr>
      </w:pPr>
      <w:hyperlink r:id="rId649" w:history="1">
        <w:proofErr w:type="spellStart"/>
        <w:r w:rsidR="00A018DC" w:rsidRPr="00326CC1">
          <w:rPr>
            <w:rStyle w:val="Hyperlink"/>
            <w:i/>
            <w:lang w:val="en-US"/>
          </w:rPr>
          <w:t>Shopov</w:t>
        </w:r>
        <w:proofErr w:type="spellEnd"/>
        <w:r w:rsidR="00A018DC" w:rsidRPr="00326CC1">
          <w:rPr>
            <w:rStyle w:val="Hyperlink"/>
            <w:i/>
          </w:rPr>
          <w:t xml:space="preserve"> v. Bulgaria</w:t>
        </w:r>
        <w:r w:rsidR="00A018DC" w:rsidRPr="00326CC1">
          <w:rPr>
            <w:rStyle w:val="Hyperlink"/>
            <w:b/>
            <w:i/>
          </w:rPr>
          <w:t xml:space="preserve"> </w:t>
        </w:r>
        <w:r w:rsidR="00A018DC" w:rsidRPr="00326CC1">
          <w:rPr>
            <w:rStyle w:val="Hyperlink"/>
            <w:i/>
          </w:rPr>
          <w:t xml:space="preserve">(no. </w:t>
        </w:r>
        <w:r w:rsidR="00A018DC" w:rsidRPr="00326CC1">
          <w:rPr>
            <w:rStyle w:val="Hyperlink"/>
            <w:i/>
            <w:lang w:val="bg-BG"/>
          </w:rPr>
          <w:t>11373/04</w:t>
        </w:r>
        <w:r w:rsidR="00A018DC" w:rsidRPr="00326CC1">
          <w:rPr>
            <w:rStyle w:val="Hyperlink"/>
            <w:i/>
          </w:rPr>
          <w:t>)</w:t>
        </w:r>
      </w:hyperlink>
    </w:p>
    <w:p w14:paraId="4D88B8AD" w14:textId="77777777" w:rsidR="00A018DC" w:rsidRPr="00326CC1" w:rsidRDefault="00A018DC" w:rsidP="00A018DC">
      <w:pPr>
        <w:pStyle w:val="Normal1"/>
        <w:pBdr>
          <w:top w:val="single" w:sz="4" w:space="1" w:color="auto"/>
        </w:pBdr>
        <w:spacing w:before="0" w:after="0"/>
        <w:jc w:val="both"/>
        <w:rPr>
          <w:lang w:val="bg-BG"/>
        </w:rPr>
      </w:pPr>
    </w:p>
    <w:p w14:paraId="112193FA" w14:textId="77777777" w:rsidR="007E12BA" w:rsidRPr="00326CC1" w:rsidRDefault="007E12BA" w:rsidP="00A018DC">
      <w:pPr>
        <w:pStyle w:val="Normal1"/>
        <w:pBdr>
          <w:top w:val="single" w:sz="4" w:space="1" w:color="auto"/>
        </w:pBdr>
        <w:spacing w:before="0" w:after="0"/>
        <w:jc w:val="both"/>
        <w:rPr>
          <w:rStyle w:val="normal--char"/>
          <w:color w:val="000000"/>
          <w:lang w:val="bg-BG"/>
        </w:rPr>
      </w:pPr>
      <w:r w:rsidRPr="00326CC1">
        <w:rPr>
          <w:lang w:val="bg-BG"/>
        </w:rPr>
        <w:t xml:space="preserve">Задържането на жалбоподателя на основание чл. 185 от действалия към 1999 г. НПК и настаняването му в психиатрично заведение, за да се установи необходимостта от принудително медицинско лечение, е в нарушение на чл. 5, § 1(e) от Конвенцията (законосъобразно задържане на душевноболно лице). </w:t>
      </w:r>
      <w:r w:rsidR="005D7F6A" w:rsidRPr="00326CC1">
        <w:rPr>
          <w:rStyle w:val="longtext"/>
        </w:rPr>
        <w:t>Съдът също намира нарушени</w:t>
      </w:r>
      <w:r w:rsidR="005D7F6A" w:rsidRPr="00326CC1">
        <w:rPr>
          <w:rStyle w:val="longtext"/>
          <w:lang w:val="bg-BG"/>
        </w:rPr>
        <w:t>я</w:t>
      </w:r>
      <w:r w:rsidR="005D7F6A" w:rsidRPr="00326CC1">
        <w:rPr>
          <w:rStyle w:val="longtext"/>
        </w:rPr>
        <w:t xml:space="preserve"> по чл. 5, § 4 (съдебен контрол върху законността на лишаването от свобода), като констатира, че първоначалното решение за настаняване в психиатрично заведение е взето от прокурор и може да се обжалва само пред горестоящия прокурор, които не са независими</w:t>
      </w:r>
      <w:r w:rsidR="005D7F6A" w:rsidRPr="00326CC1">
        <w:rPr>
          <w:rStyle w:val="longtext"/>
          <w:lang w:val="bg-BG"/>
        </w:rPr>
        <w:t xml:space="preserve"> и </w:t>
      </w:r>
      <w:r w:rsidR="005D7F6A" w:rsidRPr="00326CC1">
        <w:rPr>
          <w:rStyle w:val="longtext"/>
        </w:rPr>
        <w:t>по чл. 5, § 5 от Конвенцията за липса на вътрешно средство за упражняване на правото на обезщетение при незаконно лишаване от свобода, преценява</w:t>
      </w:r>
      <w:proofErr w:type="spellStart"/>
      <w:r w:rsidR="005D7F6A" w:rsidRPr="00326CC1">
        <w:rPr>
          <w:rStyle w:val="longtext"/>
          <w:lang w:val="bg-BG"/>
        </w:rPr>
        <w:t>йки</w:t>
      </w:r>
      <w:proofErr w:type="spellEnd"/>
      <w:r w:rsidR="005D7F6A" w:rsidRPr="00326CC1">
        <w:rPr>
          <w:rStyle w:val="longtext"/>
        </w:rPr>
        <w:t xml:space="preserve">, че Законът за отговорността на държавата и общините за вреди не съставлява такова средство, тъй като неговият чл. 2, т. 1 изисква актовете, породили вреди, да са били „отменени поради липса на законно основание”. </w:t>
      </w:r>
      <w:r w:rsidR="00F665E4">
        <w:fldChar w:fldCharType="begin"/>
      </w:r>
      <w:r w:rsidR="00F665E4">
        <w:instrText xml:space="preserve"> HYPERLINK "http://www.blhr.org/media/documents/Bulletin_4_december_2010.doc" </w:instrText>
      </w:r>
      <w:r w:rsidR="00F665E4">
        <w:fldChar w:fldCharType="separate"/>
      </w:r>
      <w:r w:rsidRPr="00326CC1">
        <w:rPr>
          <w:rStyle w:val="Hyperlink"/>
        </w:rPr>
        <w:t xml:space="preserve">Бюлетин № </w:t>
      </w:r>
      <w:r w:rsidRPr="00326CC1">
        <w:rPr>
          <w:rStyle w:val="Hyperlink"/>
          <w:lang w:val="bg-BG"/>
        </w:rPr>
        <w:t>4</w:t>
      </w:r>
      <w:r w:rsidR="00F665E4">
        <w:rPr>
          <w:rStyle w:val="Hyperlink"/>
          <w:lang w:val="bg-BG"/>
        </w:rPr>
        <w:fldChar w:fldCharType="end"/>
      </w:r>
    </w:p>
    <w:p w14:paraId="50368A1A" w14:textId="77777777" w:rsidR="005237CC" w:rsidRPr="00326CC1" w:rsidRDefault="009E5E4A" w:rsidP="005237CC">
      <w:pPr>
        <w:pStyle w:val="Default"/>
        <w:pBdr>
          <w:bottom w:val="single" w:sz="4" w:space="1" w:color="auto"/>
        </w:pBdr>
        <w:jc w:val="both"/>
        <w:rPr>
          <w:rFonts w:ascii="Times New Roman" w:hAnsi="Times New Roman" w:cs="Times New Roman"/>
          <w:i/>
        </w:rPr>
      </w:pPr>
      <w:hyperlink r:id="rId650" w:history="1">
        <w:proofErr w:type="spellStart"/>
        <w:r w:rsidR="007E12BA" w:rsidRPr="00326CC1">
          <w:rPr>
            <w:rStyle w:val="Hyperlink"/>
            <w:rFonts w:ascii="Times New Roman" w:hAnsi="Times New Roman" w:cs="Times New Roman"/>
            <w:i/>
          </w:rPr>
          <w:t>Stoychev</w:t>
        </w:r>
        <w:proofErr w:type="spellEnd"/>
        <w:r w:rsidR="007E12BA" w:rsidRPr="00326CC1">
          <w:rPr>
            <w:rStyle w:val="Hyperlink"/>
            <w:rFonts w:ascii="Times New Roman" w:hAnsi="Times New Roman" w:cs="Times New Roman"/>
            <w:i/>
          </w:rPr>
          <w:t xml:space="preserve"> v. </w:t>
        </w:r>
        <w:proofErr w:type="spellStart"/>
        <w:r w:rsidR="007E12BA" w:rsidRPr="00326CC1">
          <w:rPr>
            <w:rStyle w:val="Hyperlink"/>
            <w:rFonts w:ascii="Times New Roman" w:hAnsi="Times New Roman" w:cs="Times New Roman"/>
            <w:i/>
          </w:rPr>
          <w:t>Bulgaria</w:t>
        </w:r>
        <w:proofErr w:type="spellEnd"/>
        <w:r w:rsidR="007E12BA" w:rsidRPr="00326CC1">
          <w:rPr>
            <w:rStyle w:val="Hyperlink"/>
            <w:rFonts w:ascii="Times New Roman" w:hAnsi="Times New Roman" w:cs="Times New Roman"/>
            <w:i/>
          </w:rPr>
          <w:t xml:space="preserve"> (</w:t>
        </w:r>
        <w:proofErr w:type="spellStart"/>
        <w:r w:rsidR="007E12BA" w:rsidRPr="00326CC1">
          <w:rPr>
            <w:rStyle w:val="Hyperlink"/>
            <w:rFonts w:ascii="Times New Roman" w:hAnsi="Times New Roman" w:cs="Times New Roman"/>
            <w:i/>
          </w:rPr>
          <w:t>no</w:t>
        </w:r>
        <w:proofErr w:type="spellEnd"/>
        <w:r w:rsidR="007E12BA" w:rsidRPr="00326CC1">
          <w:rPr>
            <w:rStyle w:val="Hyperlink"/>
            <w:rFonts w:ascii="Times New Roman" w:hAnsi="Times New Roman" w:cs="Times New Roman"/>
            <w:i/>
          </w:rPr>
          <w:t>. 29381/04)</w:t>
        </w:r>
      </w:hyperlink>
    </w:p>
    <w:p w14:paraId="575CEEB2" w14:textId="77777777" w:rsidR="005237CC" w:rsidRPr="00326CC1" w:rsidRDefault="005237CC" w:rsidP="005237CC">
      <w:pPr>
        <w:pStyle w:val="NoSpacing"/>
        <w:rPr>
          <w:rFonts w:ascii="Times New Roman" w:hAnsi="Times New Roman" w:cs="Times New Roman"/>
          <w:sz w:val="24"/>
          <w:szCs w:val="24"/>
          <w:lang w:val="bg-BG"/>
        </w:rPr>
      </w:pPr>
    </w:p>
    <w:p w14:paraId="233E080B" w14:textId="77777777" w:rsidR="005237CC" w:rsidRPr="00326CC1" w:rsidRDefault="005237CC" w:rsidP="005237CC">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Закъснение от повече от шест месеца между постановяването на решението за превеждане на жалбоподателя от затвора, където е излежал наказание лишаване от свобода, в клиника за душевноболни е в нарушен</w:t>
      </w:r>
      <w:r w:rsidR="00DF6774" w:rsidRPr="00326CC1">
        <w:rPr>
          <w:rFonts w:ascii="Times New Roman" w:hAnsi="Times New Roman" w:cs="Times New Roman"/>
          <w:sz w:val="24"/>
          <w:szCs w:val="24"/>
          <w:lang w:val="bg-BG"/>
        </w:rPr>
        <w:t>ие на чл. 5, § 1 от Конвенцията</w:t>
      </w:r>
      <w:r w:rsidRPr="00326CC1">
        <w:rPr>
          <w:rFonts w:ascii="Times New Roman" w:hAnsi="Times New Roman" w:cs="Times New Roman"/>
          <w:sz w:val="24"/>
          <w:szCs w:val="24"/>
          <w:lang w:val="bg-BG"/>
        </w:rPr>
        <w:t xml:space="preserve">. </w:t>
      </w:r>
      <w:hyperlink r:id="rId651" w:history="1">
        <w:r w:rsidRPr="00326CC1">
          <w:rPr>
            <w:rStyle w:val="Hyperlink"/>
            <w:rFonts w:ascii="Times New Roman" w:hAnsi="Times New Roman" w:cs="Times New Roman"/>
            <w:sz w:val="24"/>
            <w:szCs w:val="24"/>
            <w:lang w:val="bg-BG"/>
          </w:rPr>
          <w:t>Бюлетин № 8</w:t>
        </w:r>
      </w:hyperlink>
    </w:p>
    <w:p w14:paraId="1DC75E9F" w14:textId="77777777" w:rsidR="005237CC" w:rsidRPr="00326CC1" w:rsidRDefault="009E5E4A" w:rsidP="005237CC">
      <w:pPr>
        <w:pBdr>
          <w:bottom w:val="single" w:sz="4" w:space="1" w:color="auto"/>
        </w:pBdr>
        <w:spacing w:after="0" w:line="240" w:lineRule="auto"/>
        <w:jc w:val="both"/>
        <w:rPr>
          <w:rStyle w:val="normal--char"/>
          <w:rFonts w:ascii="Times New Roman" w:hAnsi="Times New Roman" w:cs="Times New Roman"/>
          <w:b/>
          <w:i/>
          <w:sz w:val="24"/>
        </w:rPr>
      </w:pPr>
      <w:hyperlink r:id="rId652" w:history="1">
        <w:proofErr w:type="spellStart"/>
        <w:r w:rsidR="005237CC" w:rsidRPr="00326CC1">
          <w:rPr>
            <w:rStyle w:val="Hyperlink"/>
            <w:rFonts w:ascii="Times New Roman" w:hAnsi="Times New Roman" w:cs="Times New Roman"/>
            <w:i/>
            <w:sz w:val="24"/>
          </w:rPr>
          <w:t>Nelissen</w:t>
        </w:r>
        <w:proofErr w:type="spellEnd"/>
        <w:r w:rsidR="005237CC" w:rsidRPr="00326CC1">
          <w:rPr>
            <w:rStyle w:val="Hyperlink"/>
            <w:rFonts w:ascii="Times New Roman" w:hAnsi="Times New Roman" w:cs="Times New Roman"/>
            <w:i/>
            <w:sz w:val="24"/>
          </w:rPr>
          <w:t xml:space="preserve"> v. </w:t>
        </w:r>
        <w:proofErr w:type="spellStart"/>
        <w:r w:rsidR="005237CC" w:rsidRPr="00326CC1">
          <w:rPr>
            <w:rStyle w:val="Hyperlink"/>
            <w:rFonts w:ascii="Times New Roman" w:hAnsi="Times New Roman" w:cs="Times New Roman"/>
            <w:i/>
            <w:sz w:val="24"/>
          </w:rPr>
          <w:t>The</w:t>
        </w:r>
        <w:proofErr w:type="spellEnd"/>
        <w:r w:rsidR="005237CC" w:rsidRPr="00326CC1">
          <w:rPr>
            <w:rStyle w:val="Hyperlink"/>
            <w:rFonts w:ascii="Times New Roman" w:hAnsi="Times New Roman" w:cs="Times New Roman"/>
            <w:i/>
            <w:sz w:val="24"/>
          </w:rPr>
          <w:t xml:space="preserve"> </w:t>
        </w:r>
        <w:proofErr w:type="spellStart"/>
        <w:r w:rsidR="005237CC" w:rsidRPr="00326CC1">
          <w:rPr>
            <w:rStyle w:val="Hyperlink"/>
            <w:rFonts w:ascii="Times New Roman" w:hAnsi="Times New Roman" w:cs="Times New Roman"/>
            <w:i/>
            <w:sz w:val="24"/>
          </w:rPr>
          <w:t>Netherlands</w:t>
        </w:r>
        <w:proofErr w:type="spellEnd"/>
        <w:r w:rsidR="005237CC" w:rsidRPr="00326CC1">
          <w:rPr>
            <w:rStyle w:val="Hyperlink"/>
            <w:rFonts w:ascii="Times New Roman" w:hAnsi="Times New Roman" w:cs="Times New Roman"/>
            <w:i/>
            <w:sz w:val="24"/>
          </w:rPr>
          <w:t xml:space="preserve"> (</w:t>
        </w:r>
        <w:proofErr w:type="spellStart"/>
        <w:r w:rsidR="005237CC" w:rsidRPr="00326CC1">
          <w:rPr>
            <w:rStyle w:val="Hyperlink"/>
            <w:rFonts w:ascii="Times New Roman" w:hAnsi="Times New Roman" w:cs="Times New Roman"/>
            <w:i/>
            <w:sz w:val="24"/>
          </w:rPr>
          <w:t>no</w:t>
        </w:r>
        <w:proofErr w:type="spellEnd"/>
        <w:r w:rsidR="005237CC" w:rsidRPr="00326CC1">
          <w:rPr>
            <w:rStyle w:val="Hyperlink"/>
            <w:rFonts w:ascii="Times New Roman" w:hAnsi="Times New Roman" w:cs="Times New Roman"/>
            <w:i/>
            <w:sz w:val="24"/>
          </w:rPr>
          <w:t>. 6051/07)</w:t>
        </w:r>
      </w:hyperlink>
    </w:p>
    <w:p w14:paraId="0485BE53" w14:textId="77777777" w:rsidR="00AF4FB8" w:rsidRPr="00326CC1" w:rsidRDefault="00AF4FB8" w:rsidP="005237CC">
      <w:pPr>
        <w:pStyle w:val="NoSpacing"/>
        <w:jc w:val="both"/>
        <w:rPr>
          <w:rStyle w:val="normal--char"/>
          <w:rFonts w:ascii="Times New Roman" w:hAnsi="Times New Roman" w:cs="Times New Roman"/>
          <w:color w:val="000000"/>
          <w:sz w:val="24"/>
          <w:szCs w:val="24"/>
          <w:lang w:val="bg-BG"/>
        </w:rPr>
      </w:pPr>
    </w:p>
    <w:p w14:paraId="19E33159" w14:textId="77777777" w:rsidR="005237CC" w:rsidRPr="00326CC1" w:rsidRDefault="00AF4FB8" w:rsidP="005237CC">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Изпълнението на влязла в сила присъда лишаване от свобода спрямо </w:t>
      </w:r>
      <w:proofErr w:type="spellStart"/>
      <w:r w:rsidRPr="00326CC1">
        <w:rPr>
          <w:rStyle w:val="normal--char"/>
          <w:rFonts w:ascii="Times New Roman" w:hAnsi="Times New Roman" w:cs="Times New Roman"/>
          <w:color w:val="000000"/>
          <w:sz w:val="24"/>
          <w:szCs w:val="24"/>
          <w:lang w:val="bg-BG"/>
        </w:rPr>
        <w:t>психичноболни</w:t>
      </w:r>
      <w:proofErr w:type="spellEnd"/>
      <w:r w:rsidRPr="00326CC1">
        <w:rPr>
          <w:rStyle w:val="normal--char"/>
          <w:rFonts w:ascii="Times New Roman" w:hAnsi="Times New Roman" w:cs="Times New Roman"/>
          <w:color w:val="000000"/>
          <w:sz w:val="24"/>
          <w:szCs w:val="24"/>
          <w:lang w:val="bg-BG"/>
        </w:rPr>
        <w:t xml:space="preserve"> лица в психиатричното отделение на затвора е в нарушение на чл. 5, § 1 от Конвенцията, </w:t>
      </w:r>
      <w:r w:rsidRPr="00326CC1">
        <w:rPr>
          <w:rStyle w:val="normal--char"/>
          <w:rFonts w:ascii="Times New Roman" w:hAnsi="Times New Roman" w:cs="Times New Roman"/>
          <w:color w:val="000000"/>
          <w:sz w:val="24"/>
          <w:szCs w:val="24"/>
          <w:lang w:val="bg-BG"/>
        </w:rPr>
        <w:lastRenderedPageBreak/>
        <w:t xml:space="preserve">тъй като лишаването от свобода на </w:t>
      </w:r>
      <w:proofErr w:type="spellStart"/>
      <w:r w:rsidRPr="00326CC1">
        <w:rPr>
          <w:rStyle w:val="normal--char"/>
          <w:rFonts w:ascii="Times New Roman" w:hAnsi="Times New Roman" w:cs="Times New Roman"/>
          <w:color w:val="000000"/>
          <w:sz w:val="24"/>
          <w:szCs w:val="24"/>
          <w:lang w:val="bg-BG"/>
        </w:rPr>
        <w:t>психичноболни</w:t>
      </w:r>
      <w:proofErr w:type="spellEnd"/>
      <w:r w:rsidRPr="00326CC1">
        <w:rPr>
          <w:rStyle w:val="normal--char"/>
          <w:rFonts w:ascii="Times New Roman" w:hAnsi="Times New Roman" w:cs="Times New Roman"/>
          <w:color w:val="000000"/>
          <w:sz w:val="24"/>
          <w:szCs w:val="24"/>
          <w:lang w:val="bg-BG"/>
        </w:rPr>
        <w:t xml:space="preserve"> лица е законно по смисъла на Конвенцията само ако се изпълнява в болница, клиника или друга подходяща институция. </w:t>
      </w:r>
      <w:hyperlink r:id="rId653" w:history="1">
        <w:r w:rsidRPr="00326CC1">
          <w:rPr>
            <w:rStyle w:val="Hyperlink"/>
            <w:rFonts w:ascii="Times New Roman" w:hAnsi="Times New Roman" w:cs="Times New Roman"/>
            <w:sz w:val="24"/>
            <w:szCs w:val="24"/>
            <w:lang w:val="bg-BG"/>
          </w:rPr>
          <w:t>Бюлетин № 10</w:t>
        </w:r>
      </w:hyperlink>
    </w:p>
    <w:p w14:paraId="3BE8E9D7" w14:textId="77777777" w:rsidR="00AF4FB8" w:rsidRPr="00326CC1" w:rsidRDefault="009E5E4A" w:rsidP="00AF4FB8">
      <w:pPr>
        <w:pStyle w:val="NoSpacing"/>
        <w:pBdr>
          <w:bottom w:val="single" w:sz="4" w:space="1" w:color="auto"/>
        </w:pBdr>
        <w:jc w:val="both"/>
        <w:rPr>
          <w:rStyle w:val="normal--char"/>
          <w:rFonts w:ascii="Times New Roman" w:hAnsi="Times New Roman" w:cs="Times New Roman"/>
          <w:color w:val="000000"/>
          <w:sz w:val="24"/>
          <w:szCs w:val="24"/>
          <w:lang w:val="bg-BG"/>
        </w:rPr>
      </w:pPr>
      <w:hyperlink r:id="rId654" w:history="1">
        <w:proofErr w:type="spellStart"/>
        <w:r w:rsidR="00AF4FB8" w:rsidRPr="00326CC1">
          <w:rPr>
            <w:rStyle w:val="Hyperlink"/>
            <w:rFonts w:ascii="Times New Roman" w:hAnsi="Times New Roman" w:cs="Times New Roman"/>
            <w:i/>
            <w:sz w:val="24"/>
          </w:rPr>
          <w:t>Hadzic</w:t>
        </w:r>
        <w:proofErr w:type="spellEnd"/>
        <w:r w:rsidR="00AF4FB8" w:rsidRPr="00326CC1">
          <w:rPr>
            <w:rStyle w:val="Hyperlink"/>
            <w:rFonts w:ascii="Times New Roman" w:hAnsi="Times New Roman" w:cs="Times New Roman"/>
            <w:i/>
            <w:sz w:val="24"/>
          </w:rPr>
          <w:t xml:space="preserve"> v. Bosnia and Herzegovina (nos.39446/06; 33849/08)</w:t>
        </w:r>
      </w:hyperlink>
    </w:p>
    <w:p w14:paraId="715FB405" w14:textId="77777777" w:rsidR="00AE0B96" w:rsidRPr="00326CC1" w:rsidRDefault="00AE0B96" w:rsidP="005237CC">
      <w:pPr>
        <w:pStyle w:val="NoSpacing"/>
        <w:rPr>
          <w:rStyle w:val="normal--char"/>
          <w:rFonts w:ascii="Times New Roman" w:hAnsi="Times New Roman" w:cs="Times New Roman"/>
          <w:color w:val="000000"/>
          <w:sz w:val="24"/>
          <w:szCs w:val="24"/>
          <w:lang w:val="bg-BG"/>
        </w:rPr>
      </w:pPr>
    </w:p>
    <w:p w14:paraId="5417A42E" w14:textId="77777777" w:rsidR="000030F5" w:rsidRPr="00326CC1" w:rsidRDefault="000030F5" w:rsidP="000030F5">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eastAsia="bg-BG"/>
        </w:rPr>
        <w:t xml:space="preserve">Принудителното настаняване на жалбоподателя в психиатрична клиника и лечението му в продължение на 41 дни не е било нито медицински обосновано, нито законно. </w:t>
      </w:r>
      <w:hyperlink r:id="rId655"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13</w:t>
        </w:r>
      </w:hyperlink>
    </w:p>
    <w:p w14:paraId="2A026DFA" w14:textId="77777777" w:rsidR="000030F5" w:rsidRPr="00326CC1" w:rsidRDefault="009E5E4A" w:rsidP="000030F5">
      <w:pPr>
        <w:pStyle w:val="NoSpacing"/>
        <w:pBdr>
          <w:bottom w:val="single" w:sz="4" w:space="1" w:color="auto"/>
        </w:pBdr>
        <w:rPr>
          <w:rFonts w:ascii="Times New Roman" w:hAnsi="Times New Roman" w:cs="Times New Roman"/>
          <w:i/>
          <w:sz w:val="24"/>
          <w:szCs w:val="24"/>
          <w:lang w:val="bg-BG"/>
        </w:rPr>
      </w:pPr>
      <w:hyperlink r:id="rId656" w:history="1">
        <w:proofErr w:type="spellStart"/>
        <w:r w:rsidR="000030F5" w:rsidRPr="00326CC1">
          <w:rPr>
            <w:rStyle w:val="Hyperlink"/>
            <w:rFonts w:ascii="Times New Roman" w:hAnsi="Times New Roman" w:cs="Times New Roman"/>
            <w:i/>
            <w:sz w:val="24"/>
            <w:szCs w:val="24"/>
          </w:rPr>
          <w:t>Gorobet</w:t>
        </w:r>
        <w:proofErr w:type="spellEnd"/>
        <w:r w:rsidR="000030F5" w:rsidRPr="00326CC1">
          <w:rPr>
            <w:rStyle w:val="Hyperlink"/>
            <w:rFonts w:ascii="Times New Roman" w:hAnsi="Times New Roman" w:cs="Times New Roman"/>
            <w:i/>
            <w:sz w:val="24"/>
            <w:szCs w:val="24"/>
          </w:rPr>
          <w:t xml:space="preserve"> v. Moldova</w:t>
        </w:r>
      </w:hyperlink>
      <w:r w:rsidR="000030F5" w:rsidRPr="00326CC1">
        <w:rPr>
          <w:rFonts w:ascii="Times New Roman" w:hAnsi="Times New Roman" w:cs="Times New Roman"/>
          <w:i/>
          <w:sz w:val="24"/>
          <w:szCs w:val="24"/>
        </w:rPr>
        <w:t xml:space="preserve"> (no.30951/10)</w:t>
      </w:r>
    </w:p>
    <w:p w14:paraId="3A41CD90" w14:textId="77777777" w:rsidR="000030F5" w:rsidRDefault="000030F5" w:rsidP="00253505">
      <w:pPr>
        <w:pStyle w:val="NoSpacing"/>
        <w:jc w:val="both"/>
        <w:rPr>
          <w:rStyle w:val="normal--char"/>
          <w:rFonts w:ascii="Times New Roman" w:hAnsi="Times New Roman" w:cs="Times New Roman"/>
          <w:color w:val="000000"/>
          <w:sz w:val="24"/>
          <w:szCs w:val="24"/>
          <w:lang w:val="bg-BG"/>
        </w:rPr>
      </w:pPr>
    </w:p>
    <w:p w14:paraId="7F8A18A0" w14:textId="77777777" w:rsidR="005237CC" w:rsidRPr="00326CC1" w:rsidRDefault="00AE0B96" w:rsidP="00253505">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Задържането на лица с ментални проблеми е законно</w:t>
      </w:r>
      <w:r w:rsidR="00253505" w:rsidRPr="00326CC1">
        <w:rPr>
          <w:rStyle w:val="normal--char"/>
          <w:rFonts w:ascii="Times New Roman" w:hAnsi="Times New Roman" w:cs="Times New Roman"/>
          <w:color w:val="000000"/>
          <w:sz w:val="24"/>
          <w:szCs w:val="24"/>
          <w:lang w:val="bg-BG"/>
        </w:rPr>
        <w:t>,</w:t>
      </w:r>
      <w:r w:rsidRPr="00326CC1">
        <w:rPr>
          <w:rStyle w:val="normal--char"/>
          <w:rFonts w:ascii="Times New Roman" w:hAnsi="Times New Roman" w:cs="Times New Roman"/>
          <w:color w:val="000000"/>
          <w:sz w:val="24"/>
          <w:szCs w:val="24"/>
          <w:lang w:val="bg-BG"/>
        </w:rPr>
        <w:t xml:space="preserve"> само ако се осъществява в клиника или друга подходяща институция, какъвто не е бил случая с жалбоподателя, задържан в килия в общите затворнически помещения.</w:t>
      </w:r>
      <w:r w:rsidRPr="00326CC1">
        <w:rPr>
          <w:rStyle w:val="WW8Num4z0"/>
          <w:rFonts w:ascii="Times New Roman" w:hAnsi="Times New Roman" w:cs="Times New Roman"/>
          <w:color w:val="000000"/>
          <w:sz w:val="24"/>
          <w:szCs w:val="24"/>
          <w:lang w:val="bg-BG"/>
        </w:rPr>
        <w:t xml:space="preserve"> </w:t>
      </w:r>
      <w:hyperlink r:id="rId657"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15</w:t>
        </w:r>
      </w:hyperlink>
    </w:p>
    <w:p w14:paraId="6FDFB938" w14:textId="77777777" w:rsidR="00AE0B96" w:rsidRPr="00326CC1" w:rsidRDefault="009E5E4A" w:rsidP="00AE0B96">
      <w:pPr>
        <w:pStyle w:val="NoSpacing"/>
        <w:pBdr>
          <w:bottom w:val="single" w:sz="4" w:space="1" w:color="auto"/>
        </w:pBdr>
        <w:rPr>
          <w:rStyle w:val="normal--char"/>
          <w:rFonts w:ascii="Times New Roman" w:hAnsi="Times New Roman" w:cs="Times New Roman"/>
          <w:color w:val="000000"/>
          <w:sz w:val="24"/>
          <w:szCs w:val="24"/>
          <w:lang w:val="bg-BG"/>
        </w:rPr>
      </w:pPr>
      <w:hyperlink r:id="rId658" w:history="1">
        <w:r w:rsidR="00AE0B96" w:rsidRPr="00326CC1">
          <w:rPr>
            <w:rStyle w:val="Hyperlink"/>
            <w:rFonts w:ascii="Times New Roman" w:hAnsi="Times New Roman" w:cs="Times New Roman"/>
            <w:i/>
            <w:sz w:val="24"/>
            <w:szCs w:val="24"/>
          </w:rPr>
          <w:t>De</w:t>
        </w:r>
        <w:r w:rsidR="00AE0B96" w:rsidRPr="00326CC1">
          <w:rPr>
            <w:rStyle w:val="Hyperlink"/>
            <w:rFonts w:ascii="Times New Roman" w:hAnsi="Times New Roman" w:cs="Times New Roman"/>
            <w:i/>
            <w:sz w:val="24"/>
            <w:szCs w:val="24"/>
            <w:lang w:val="bg-BG"/>
          </w:rPr>
          <w:t xml:space="preserve"> </w:t>
        </w:r>
        <w:proofErr w:type="spellStart"/>
        <w:r w:rsidR="00AE0B96" w:rsidRPr="00326CC1">
          <w:rPr>
            <w:rStyle w:val="Hyperlink"/>
            <w:rFonts w:ascii="Times New Roman" w:hAnsi="Times New Roman" w:cs="Times New Roman"/>
            <w:i/>
            <w:sz w:val="24"/>
            <w:szCs w:val="24"/>
          </w:rPr>
          <w:t>Donder</w:t>
        </w:r>
        <w:proofErr w:type="spellEnd"/>
        <w:r w:rsidR="00AE0B96" w:rsidRPr="00326CC1">
          <w:rPr>
            <w:rStyle w:val="Hyperlink"/>
            <w:rFonts w:ascii="Times New Roman" w:hAnsi="Times New Roman" w:cs="Times New Roman"/>
            <w:i/>
            <w:sz w:val="24"/>
            <w:szCs w:val="24"/>
            <w:lang w:val="bg-BG"/>
          </w:rPr>
          <w:t xml:space="preserve"> </w:t>
        </w:r>
        <w:r w:rsidR="00AE0B96" w:rsidRPr="00326CC1">
          <w:rPr>
            <w:rStyle w:val="Hyperlink"/>
            <w:rFonts w:ascii="Times New Roman" w:hAnsi="Times New Roman" w:cs="Times New Roman"/>
            <w:i/>
            <w:sz w:val="24"/>
            <w:szCs w:val="24"/>
          </w:rPr>
          <w:t>and</w:t>
        </w:r>
        <w:r w:rsidR="00AE0B96" w:rsidRPr="00326CC1">
          <w:rPr>
            <w:rStyle w:val="Hyperlink"/>
            <w:rFonts w:ascii="Times New Roman" w:hAnsi="Times New Roman" w:cs="Times New Roman"/>
            <w:i/>
            <w:sz w:val="24"/>
            <w:szCs w:val="24"/>
            <w:lang w:val="bg-BG"/>
          </w:rPr>
          <w:t xml:space="preserve"> </w:t>
        </w:r>
        <w:r w:rsidR="00AE0B96" w:rsidRPr="00326CC1">
          <w:rPr>
            <w:rStyle w:val="Hyperlink"/>
            <w:rFonts w:ascii="Times New Roman" w:hAnsi="Times New Roman" w:cs="Times New Roman"/>
            <w:i/>
            <w:sz w:val="24"/>
            <w:szCs w:val="24"/>
          </w:rPr>
          <w:t>De</w:t>
        </w:r>
        <w:r w:rsidR="00AE0B96" w:rsidRPr="00326CC1">
          <w:rPr>
            <w:rStyle w:val="Hyperlink"/>
            <w:rFonts w:ascii="Times New Roman" w:hAnsi="Times New Roman" w:cs="Times New Roman"/>
            <w:i/>
            <w:sz w:val="24"/>
            <w:szCs w:val="24"/>
            <w:lang w:val="bg-BG"/>
          </w:rPr>
          <w:t xml:space="preserve"> </w:t>
        </w:r>
        <w:proofErr w:type="spellStart"/>
        <w:r w:rsidR="00AE0B96" w:rsidRPr="00326CC1">
          <w:rPr>
            <w:rStyle w:val="Hyperlink"/>
            <w:rFonts w:ascii="Times New Roman" w:hAnsi="Times New Roman" w:cs="Times New Roman"/>
            <w:i/>
            <w:sz w:val="24"/>
            <w:szCs w:val="24"/>
          </w:rPr>
          <w:t>Clippel</w:t>
        </w:r>
        <w:proofErr w:type="spellEnd"/>
        <w:r w:rsidR="00AE0B96" w:rsidRPr="00326CC1">
          <w:rPr>
            <w:rStyle w:val="Hyperlink"/>
            <w:rFonts w:ascii="Times New Roman" w:hAnsi="Times New Roman" w:cs="Times New Roman"/>
            <w:i/>
            <w:sz w:val="24"/>
            <w:szCs w:val="24"/>
            <w:lang w:val="bg-BG"/>
          </w:rPr>
          <w:t xml:space="preserve"> </w:t>
        </w:r>
        <w:r w:rsidR="00AE0B96" w:rsidRPr="00326CC1">
          <w:rPr>
            <w:rStyle w:val="Hyperlink"/>
            <w:rFonts w:ascii="Times New Roman" w:hAnsi="Times New Roman" w:cs="Times New Roman"/>
            <w:i/>
            <w:sz w:val="24"/>
            <w:szCs w:val="24"/>
          </w:rPr>
          <w:t>v</w:t>
        </w:r>
        <w:r w:rsidR="00AE0B96" w:rsidRPr="00326CC1">
          <w:rPr>
            <w:rStyle w:val="Hyperlink"/>
            <w:rFonts w:ascii="Times New Roman" w:hAnsi="Times New Roman" w:cs="Times New Roman"/>
            <w:i/>
            <w:sz w:val="24"/>
            <w:szCs w:val="24"/>
            <w:lang w:val="bg-BG"/>
          </w:rPr>
          <w:t xml:space="preserve">. </w:t>
        </w:r>
        <w:r w:rsidR="00AE0B96" w:rsidRPr="00326CC1">
          <w:rPr>
            <w:rStyle w:val="Hyperlink"/>
            <w:rFonts w:ascii="Times New Roman" w:hAnsi="Times New Roman" w:cs="Times New Roman"/>
            <w:i/>
            <w:sz w:val="24"/>
            <w:szCs w:val="24"/>
          </w:rPr>
          <w:t>Belgium</w:t>
        </w:r>
        <w:r w:rsidR="00AE0B96" w:rsidRPr="00326CC1">
          <w:rPr>
            <w:rStyle w:val="Hyperlink"/>
            <w:rFonts w:ascii="Times New Roman" w:hAnsi="Times New Roman" w:cs="Times New Roman"/>
            <w:i/>
            <w:sz w:val="24"/>
            <w:szCs w:val="24"/>
            <w:lang w:val="bg-BG"/>
          </w:rPr>
          <w:t xml:space="preserve"> (</w:t>
        </w:r>
        <w:r w:rsidR="00AE0B96" w:rsidRPr="00326CC1">
          <w:rPr>
            <w:rStyle w:val="Hyperlink"/>
            <w:rFonts w:ascii="Times New Roman" w:hAnsi="Times New Roman" w:cs="Times New Roman"/>
            <w:i/>
            <w:sz w:val="24"/>
            <w:szCs w:val="24"/>
          </w:rPr>
          <w:t>no</w:t>
        </w:r>
        <w:r w:rsidR="00AE0B96" w:rsidRPr="00326CC1">
          <w:rPr>
            <w:rStyle w:val="Hyperlink"/>
            <w:rFonts w:ascii="Times New Roman" w:hAnsi="Times New Roman" w:cs="Times New Roman"/>
            <w:i/>
            <w:sz w:val="24"/>
            <w:szCs w:val="24"/>
            <w:lang w:val="bg-BG"/>
          </w:rPr>
          <w:t>. 8595/06)</w:t>
        </w:r>
      </w:hyperlink>
    </w:p>
    <w:p w14:paraId="74D1865D" w14:textId="77777777" w:rsidR="000B23D8" w:rsidRPr="00326CC1" w:rsidRDefault="000B23D8" w:rsidP="008F5BDA">
      <w:pPr>
        <w:pStyle w:val="NoSpacing"/>
        <w:jc w:val="both"/>
        <w:rPr>
          <w:rFonts w:ascii="Times New Roman" w:hAnsi="Times New Roman" w:cs="Times New Roman"/>
          <w:sz w:val="24"/>
          <w:szCs w:val="24"/>
          <w:lang w:val="bg-BG"/>
        </w:rPr>
      </w:pPr>
    </w:p>
    <w:p w14:paraId="251C82B7" w14:textId="77777777" w:rsidR="005237CC" w:rsidRPr="00326CC1" w:rsidRDefault="008F5BDA" w:rsidP="008F5BDA">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Настаняването на жалбоподателя в социален дом за хора с психични разстройства, без неговото съгласие, без възможност законността му да бъде оспорена и без право на обезщетение водят до нарушения на различни аспекти на правото на свобода и сигурност по чл. 5 на Конвенцията.</w:t>
      </w:r>
      <w:r w:rsidR="000B23D8" w:rsidRPr="00326CC1">
        <w:rPr>
          <w:rStyle w:val="normal--char"/>
          <w:rFonts w:ascii="Times New Roman" w:hAnsi="Times New Roman" w:cs="Times New Roman"/>
          <w:color w:val="000000"/>
          <w:sz w:val="24"/>
          <w:szCs w:val="24"/>
          <w:lang w:val="bg-BG"/>
        </w:rPr>
        <w:t xml:space="preserve"> </w:t>
      </w:r>
      <w:hyperlink r:id="rId659" w:history="1">
        <w:proofErr w:type="spellStart"/>
        <w:r w:rsidR="000B23D8" w:rsidRPr="00326CC1">
          <w:rPr>
            <w:rStyle w:val="Hyperlink"/>
            <w:rFonts w:ascii="Times New Roman" w:hAnsi="Times New Roman" w:cs="Times New Roman"/>
            <w:sz w:val="24"/>
            <w:szCs w:val="24"/>
          </w:rPr>
          <w:t>Бюлетин</w:t>
        </w:r>
        <w:proofErr w:type="spellEnd"/>
        <w:r w:rsidR="000B23D8" w:rsidRPr="00326CC1">
          <w:rPr>
            <w:rStyle w:val="Hyperlink"/>
            <w:rFonts w:ascii="Times New Roman" w:hAnsi="Times New Roman" w:cs="Times New Roman"/>
            <w:sz w:val="24"/>
            <w:szCs w:val="24"/>
          </w:rPr>
          <w:t xml:space="preserve"> № 16</w:t>
        </w:r>
      </w:hyperlink>
    </w:p>
    <w:p w14:paraId="51CF73BB" w14:textId="77777777" w:rsidR="000B23D8" w:rsidRPr="00326CC1" w:rsidRDefault="009E5E4A" w:rsidP="000B23D8">
      <w:pPr>
        <w:pBdr>
          <w:bottom w:val="single" w:sz="4" w:space="1" w:color="auto"/>
        </w:pBdr>
        <w:spacing w:after="0" w:line="240" w:lineRule="auto"/>
        <w:jc w:val="both"/>
        <w:rPr>
          <w:rFonts w:ascii="Times New Roman" w:hAnsi="Times New Roman" w:cs="Times New Roman"/>
          <w:i/>
          <w:iCs/>
          <w:sz w:val="24"/>
          <w:szCs w:val="24"/>
        </w:rPr>
      </w:pPr>
      <w:hyperlink r:id="rId660" w:history="1">
        <w:proofErr w:type="spellStart"/>
        <w:r w:rsidR="000B23D8" w:rsidRPr="00326CC1">
          <w:rPr>
            <w:rStyle w:val="Hyperlink"/>
            <w:rFonts w:ascii="Times New Roman" w:eastAsia="Times New Roman" w:hAnsi="Times New Roman" w:cs="Times New Roman"/>
            <w:bCs/>
            <w:i/>
            <w:sz w:val="24"/>
            <w:szCs w:val="24"/>
            <w:lang w:eastAsia="bg-BG"/>
          </w:rPr>
          <w:t>Stanev</w:t>
        </w:r>
        <w:proofErr w:type="spellEnd"/>
        <w:r w:rsidR="000B23D8" w:rsidRPr="00326CC1">
          <w:rPr>
            <w:rStyle w:val="Hyperlink"/>
            <w:rFonts w:ascii="Times New Roman" w:eastAsia="Times New Roman" w:hAnsi="Times New Roman" w:cs="Times New Roman"/>
            <w:bCs/>
            <w:i/>
            <w:sz w:val="24"/>
            <w:szCs w:val="24"/>
            <w:lang w:eastAsia="bg-BG"/>
          </w:rPr>
          <w:t xml:space="preserve"> v. </w:t>
        </w:r>
        <w:proofErr w:type="spellStart"/>
        <w:r w:rsidR="000B23D8" w:rsidRPr="00326CC1">
          <w:rPr>
            <w:rStyle w:val="Hyperlink"/>
            <w:rFonts w:ascii="Times New Roman" w:eastAsia="Times New Roman" w:hAnsi="Times New Roman" w:cs="Times New Roman"/>
            <w:bCs/>
            <w:i/>
            <w:sz w:val="24"/>
            <w:szCs w:val="24"/>
            <w:lang w:eastAsia="bg-BG"/>
          </w:rPr>
          <w:t>Bulgaria</w:t>
        </w:r>
        <w:proofErr w:type="spellEnd"/>
        <w:r w:rsidR="000B23D8" w:rsidRPr="00326CC1">
          <w:rPr>
            <w:rStyle w:val="Hyperlink"/>
            <w:rFonts w:ascii="Times New Roman" w:eastAsia="Times New Roman" w:hAnsi="Times New Roman" w:cs="Times New Roman"/>
            <w:bCs/>
            <w:i/>
            <w:sz w:val="24"/>
            <w:szCs w:val="24"/>
            <w:lang w:eastAsia="bg-BG"/>
          </w:rPr>
          <w:t xml:space="preserve"> (</w:t>
        </w:r>
        <w:proofErr w:type="spellStart"/>
        <w:r w:rsidR="000B23D8" w:rsidRPr="00326CC1">
          <w:rPr>
            <w:rStyle w:val="Hyperlink"/>
            <w:rFonts w:ascii="Times New Roman" w:eastAsia="Times New Roman" w:hAnsi="Times New Roman" w:cs="Times New Roman"/>
            <w:bCs/>
            <w:i/>
            <w:sz w:val="24"/>
            <w:szCs w:val="24"/>
            <w:lang w:eastAsia="bg-BG"/>
          </w:rPr>
          <w:t>no</w:t>
        </w:r>
        <w:proofErr w:type="spellEnd"/>
        <w:r w:rsidR="000B23D8" w:rsidRPr="00326CC1">
          <w:rPr>
            <w:rStyle w:val="Hyperlink"/>
            <w:rFonts w:ascii="Times New Roman" w:eastAsia="Times New Roman" w:hAnsi="Times New Roman" w:cs="Times New Roman"/>
            <w:bCs/>
            <w:i/>
            <w:sz w:val="24"/>
            <w:szCs w:val="24"/>
            <w:lang w:eastAsia="bg-BG"/>
          </w:rPr>
          <w:t>. 36760/06)</w:t>
        </w:r>
      </w:hyperlink>
      <w:r w:rsidR="000B23D8" w:rsidRPr="00326CC1">
        <w:rPr>
          <w:rFonts w:ascii="Times New Roman" w:eastAsia="Times New Roman" w:hAnsi="Times New Roman" w:cs="Times New Roman"/>
          <w:bCs/>
          <w:i/>
          <w:color w:val="000000"/>
          <w:sz w:val="24"/>
          <w:szCs w:val="24"/>
          <w:lang w:eastAsia="bg-BG"/>
        </w:rPr>
        <w:t xml:space="preserve"> - Решение на Голямото отделение</w:t>
      </w:r>
      <w:r w:rsidR="00802E95" w:rsidRPr="00326CC1">
        <w:rPr>
          <w:rFonts w:ascii="Times New Roman" w:eastAsia="Times New Roman" w:hAnsi="Times New Roman" w:cs="Times New Roman"/>
          <w:bCs/>
          <w:i/>
          <w:color w:val="000000"/>
          <w:sz w:val="24"/>
          <w:szCs w:val="24"/>
          <w:lang w:eastAsia="bg-BG"/>
        </w:rPr>
        <w:t xml:space="preserve"> </w:t>
      </w:r>
    </w:p>
    <w:p w14:paraId="1E97B131" w14:textId="77777777" w:rsidR="00E90AED" w:rsidRPr="00326CC1" w:rsidRDefault="00E90AED" w:rsidP="008F5BDA">
      <w:pPr>
        <w:pStyle w:val="NoSpacing"/>
        <w:jc w:val="both"/>
        <w:rPr>
          <w:rFonts w:ascii="Times New Roman" w:hAnsi="Times New Roman" w:cs="Times New Roman"/>
          <w:sz w:val="24"/>
          <w:szCs w:val="24"/>
          <w:lang w:val="bg-BG"/>
        </w:rPr>
      </w:pPr>
    </w:p>
    <w:p w14:paraId="3C7559A0" w14:textId="77777777" w:rsidR="000B23D8" w:rsidRPr="00326CC1" w:rsidRDefault="00E90AED" w:rsidP="008F5BDA">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Настаняването на жалбоподателката в социален дом за хора с психични разстройства е било „законно” по смисъла на чл. 5, § 1, но е налице нарушение на чл. 5, § 4, тъй като тя не е имала възможност самостоятелно да използва правно средство със съдебен характер, за да оспори продължаващото й задържане в дома, както и не е получила справедлив процес по чл. 6 от Конвенцията по отношение на искането й за промяна на нейния законен представител.</w:t>
      </w:r>
      <w:r w:rsidRPr="00326CC1">
        <w:rPr>
          <w:rStyle w:val="WW8Num4z0"/>
          <w:rFonts w:ascii="Times New Roman" w:hAnsi="Times New Roman" w:cs="Times New Roman"/>
          <w:color w:val="000000"/>
          <w:sz w:val="24"/>
          <w:szCs w:val="24"/>
          <w:lang w:val="bg-BG"/>
        </w:rPr>
        <w:t xml:space="preserve"> </w:t>
      </w:r>
      <w:hyperlink r:id="rId661"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17</w:t>
        </w:r>
      </w:hyperlink>
    </w:p>
    <w:p w14:paraId="7CFC2B22" w14:textId="77777777" w:rsidR="00E90AED" w:rsidRPr="00326CC1" w:rsidRDefault="009E5E4A" w:rsidP="00E90AED">
      <w:pPr>
        <w:pBdr>
          <w:bottom w:val="single" w:sz="4" w:space="1" w:color="auto"/>
        </w:pBdr>
        <w:spacing w:after="0" w:line="240" w:lineRule="auto"/>
        <w:jc w:val="both"/>
        <w:rPr>
          <w:rFonts w:ascii="Times New Roman" w:hAnsi="Times New Roman" w:cs="Times New Roman"/>
          <w:i/>
          <w:sz w:val="24"/>
          <w:szCs w:val="24"/>
        </w:rPr>
      </w:pPr>
      <w:hyperlink r:id="rId662" w:history="1">
        <w:r w:rsidR="00E90AED" w:rsidRPr="00326CC1">
          <w:rPr>
            <w:rStyle w:val="Hyperlink"/>
            <w:rFonts w:ascii="Times New Roman" w:hAnsi="Times New Roman" w:cs="Times New Roman"/>
            <w:i/>
            <w:sz w:val="24"/>
            <w:szCs w:val="24"/>
          </w:rPr>
          <w:t xml:space="preserve">D.D. v. </w:t>
        </w:r>
        <w:proofErr w:type="spellStart"/>
        <w:r w:rsidR="00E90AED" w:rsidRPr="00326CC1">
          <w:rPr>
            <w:rStyle w:val="Hyperlink"/>
            <w:rFonts w:ascii="Times New Roman" w:hAnsi="Times New Roman" w:cs="Times New Roman"/>
            <w:i/>
            <w:sz w:val="24"/>
            <w:szCs w:val="24"/>
          </w:rPr>
          <w:t>Lithuania</w:t>
        </w:r>
        <w:proofErr w:type="spellEnd"/>
        <w:r w:rsidR="00E90AED" w:rsidRPr="00326CC1">
          <w:rPr>
            <w:rStyle w:val="Hyperlink"/>
            <w:rFonts w:ascii="Times New Roman" w:hAnsi="Times New Roman" w:cs="Times New Roman"/>
            <w:i/>
            <w:sz w:val="24"/>
            <w:szCs w:val="24"/>
          </w:rPr>
          <w:t xml:space="preserve"> (</w:t>
        </w:r>
        <w:proofErr w:type="spellStart"/>
        <w:r w:rsidR="00E90AED" w:rsidRPr="00326CC1">
          <w:rPr>
            <w:rStyle w:val="Hyperlink"/>
            <w:rFonts w:ascii="Times New Roman" w:hAnsi="Times New Roman" w:cs="Times New Roman"/>
            <w:i/>
            <w:sz w:val="24"/>
            <w:szCs w:val="24"/>
          </w:rPr>
          <w:t>no</w:t>
        </w:r>
        <w:proofErr w:type="spellEnd"/>
        <w:r w:rsidR="00E90AED" w:rsidRPr="00326CC1">
          <w:rPr>
            <w:rStyle w:val="Hyperlink"/>
            <w:rFonts w:ascii="Times New Roman" w:hAnsi="Times New Roman" w:cs="Times New Roman"/>
            <w:i/>
            <w:sz w:val="24"/>
            <w:szCs w:val="24"/>
          </w:rPr>
          <w:t>. 13469/06)</w:t>
        </w:r>
      </w:hyperlink>
    </w:p>
    <w:p w14:paraId="710FB9A6" w14:textId="77777777" w:rsidR="00E90AED" w:rsidRPr="00326CC1" w:rsidRDefault="00E90AED" w:rsidP="008F5BDA">
      <w:pPr>
        <w:pStyle w:val="NoSpacing"/>
        <w:jc w:val="both"/>
        <w:rPr>
          <w:rFonts w:ascii="Times New Roman" w:hAnsi="Times New Roman" w:cs="Times New Roman"/>
          <w:sz w:val="24"/>
          <w:szCs w:val="24"/>
          <w:lang w:val="bg-BG"/>
        </w:rPr>
      </w:pPr>
    </w:p>
    <w:p w14:paraId="035210B7" w14:textId="77777777" w:rsidR="000B23D8" w:rsidRPr="00326CC1" w:rsidRDefault="008A110C" w:rsidP="008F5BDA">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Продължаването на задържането и принудителното психиатрично лечение на жалбоподателката не са били придружени с достатъчно законови гаранции срещу произвол. </w:t>
      </w:r>
      <w:hyperlink r:id="rId663"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22</w:t>
        </w:r>
      </w:hyperlink>
    </w:p>
    <w:p w14:paraId="7E57F63F" w14:textId="77777777" w:rsidR="008A110C" w:rsidRPr="00326CC1" w:rsidRDefault="009E5E4A" w:rsidP="008A110C">
      <w:pPr>
        <w:pBdr>
          <w:bottom w:val="single" w:sz="4" w:space="1" w:color="auto"/>
        </w:pBdr>
        <w:spacing w:after="0" w:line="240" w:lineRule="auto"/>
        <w:jc w:val="both"/>
        <w:rPr>
          <w:rFonts w:ascii="Times New Roman" w:hAnsi="Times New Roman" w:cs="Times New Roman"/>
          <w:lang w:val="ru-RU"/>
        </w:rPr>
      </w:pPr>
      <w:hyperlink r:id="rId664" w:history="1">
        <w:r w:rsidR="008A110C" w:rsidRPr="00326CC1">
          <w:rPr>
            <w:rStyle w:val="Hyperlink"/>
            <w:rFonts w:ascii="Times New Roman" w:hAnsi="Times New Roman" w:cs="Times New Roman"/>
            <w:i/>
            <w:iCs/>
            <w:sz w:val="24"/>
            <w:szCs w:val="24"/>
          </w:rPr>
          <w:t xml:space="preserve">X v. </w:t>
        </w:r>
        <w:proofErr w:type="spellStart"/>
        <w:r w:rsidR="008A110C" w:rsidRPr="00326CC1">
          <w:rPr>
            <w:rStyle w:val="Hyperlink"/>
            <w:rFonts w:ascii="Times New Roman" w:hAnsi="Times New Roman" w:cs="Times New Roman"/>
            <w:i/>
            <w:iCs/>
            <w:sz w:val="24"/>
            <w:szCs w:val="24"/>
          </w:rPr>
          <w:t>Finland</w:t>
        </w:r>
        <w:proofErr w:type="spellEnd"/>
        <w:r w:rsidR="008A110C" w:rsidRPr="00326CC1">
          <w:rPr>
            <w:rStyle w:val="Hyperlink"/>
            <w:rFonts w:ascii="Times New Roman" w:hAnsi="Times New Roman" w:cs="Times New Roman"/>
            <w:i/>
            <w:iCs/>
            <w:sz w:val="24"/>
            <w:szCs w:val="24"/>
          </w:rPr>
          <w:t xml:space="preserve"> (</w:t>
        </w:r>
        <w:r w:rsidR="008A110C" w:rsidRPr="00326CC1">
          <w:rPr>
            <w:rStyle w:val="Hyperlink"/>
            <w:rFonts w:ascii="Times New Roman" w:hAnsi="Times New Roman" w:cs="Times New Roman"/>
            <w:i/>
            <w:iCs/>
            <w:sz w:val="24"/>
            <w:szCs w:val="24"/>
            <w:lang w:val="en-US"/>
          </w:rPr>
          <w:t>no</w:t>
        </w:r>
        <w:r w:rsidR="008A110C" w:rsidRPr="00326CC1">
          <w:rPr>
            <w:rStyle w:val="Hyperlink"/>
            <w:rFonts w:ascii="Times New Roman" w:hAnsi="Times New Roman" w:cs="Times New Roman"/>
            <w:i/>
            <w:iCs/>
            <w:sz w:val="24"/>
            <w:szCs w:val="24"/>
          </w:rPr>
          <w:t>.34806/04)</w:t>
        </w:r>
      </w:hyperlink>
    </w:p>
    <w:p w14:paraId="0F8ED0D1" w14:textId="77777777" w:rsidR="008A110C" w:rsidRPr="00326CC1" w:rsidRDefault="008A110C" w:rsidP="008F5BDA">
      <w:pPr>
        <w:pStyle w:val="NoSpacing"/>
        <w:jc w:val="both"/>
        <w:rPr>
          <w:rFonts w:ascii="Times New Roman" w:hAnsi="Times New Roman" w:cs="Times New Roman"/>
          <w:sz w:val="24"/>
          <w:szCs w:val="24"/>
          <w:lang w:val="bg-BG"/>
        </w:rPr>
      </w:pPr>
    </w:p>
    <w:p w14:paraId="74EDAB21" w14:textId="77777777" w:rsidR="008A110C" w:rsidRPr="00326CC1" w:rsidRDefault="008A110C" w:rsidP="008F5BDA">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Произволното задържане на известен украински опозиционен лидер, г-н Юрий </w:t>
      </w:r>
      <w:proofErr w:type="spellStart"/>
      <w:r w:rsidRPr="00326CC1">
        <w:rPr>
          <w:rFonts w:ascii="Times New Roman" w:hAnsi="Times New Roman" w:cs="Times New Roman"/>
          <w:sz w:val="24"/>
          <w:szCs w:val="24"/>
          <w:lang w:val="bg-BG"/>
        </w:rPr>
        <w:t>Люценко</w:t>
      </w:r>
      <w:proofErr w:type="spellEnd"/>
      <w:r w:rsidRPr="00326CC1">
        <w:rPr>
          <w:rFonts w:ascii="Times New Roman" w:hAnsi="Times New Roman" w:cs="Times New Roman"/>
          <w:sz w:val="24"/>
          <w:szCs w:val="24"/>
          <w:lang w:val="bg-BG"/>
        </w:rPr>
        <w:t xml:space="preserve">, е в противоречие с изискванията на чл. 5, §§ 1, 2, 3 и 4. </w:t>
      </w:r>
      <w:hyperlink r:id="rId665"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22</w:t>
        </w:r>
      </w:hyperlink>
    </w:p>
    <w:p w14:paraId="5CCAFC95" w14:textId="77777777" w:rsidR="008A110C" w:rsidRPr="00326CC1" w:rsidRDefault="009E5E4A" w:rsidP="008A110C">
      <w:pPr>
        <w:pBdr>
          <w:bottom w:val="single" w:sz="4" w:space="1" w:color="auto"/>
        </w:pBdr>
        <w:spacing w:after="0" w:line="240" w:lineRule="auto"/>
        <w:jc w:val="both"/>
        <w:rPr>
          <w:rFonts w:ascii="Times New Roman" w:hAnsi="Times New Roman" w:cs="Times New Roman"/>
          <w:i/>
          <w:iCs/>
          <w:color w:val="000000"/>
          <w:sz w:val="24"/>
          <w:szCs w:val="24"/>
        </w:rPr>
      </w:pPr>
      <w:hyperlink r:id="rId666" w:history="1">
        <w:proofErr w:type="spellStart"/>
        <w:r w:rsidR="008A110C" w:rsidRPr="00326CC1">
          <w:rPr>
            <w:rStyle w:val="Hyperlink"/>
            <w:rFonts w:ascii="Times New Roman" w:hAnsi="Times New Roman" w:cs="Times New Roman"/>
            <w:i/>
            <w:iCs/>
            <w:sz w:val="24"/>
            <w:szCs w:val="24"/>
          </w:rPr>
          <w:t>Lutsenko</w:t>
        </w:r>
        <w:proofErr w:type="spellEnd"/>
        <w:r w:rsidR="008A110C" w:rsidRPr="00326CC1">
          <w:rPr>
            <w:rStyle w:val="Hyperlink"/>
            <w:rFonts w:ascii="Times New Roman" w:hAnsi="Times New Roman" w:cs="Times New Roman"/>
            <w:i/>
            <w:iCs/>
            <w:sz w:val="24"/>
            <w:szCs w:val="24"/>
          </w:rPr>
          <w:t xml:space="preserve"> v. </w:t>
        </w:r>
        <w:proofErr w:type="spellStart"/>
        <w:r w:rsidR="008A110C" w:rsidRPr="00326CC1">
          <w:rPr>
            <w:rStyle w:val="Hyperlink"/>
            <w:rFonts w:ascii="Times New Roman" w:hAnsi="Times New Roman" w:cs="Times New Roman"/>
            <w:i/>
            <w:iCs/>
            <w:sz w:val="24"/>
            <w:szCs w:val="24"/>
          </w:rPr>
          <w:t>Ukraine</w:t>
        </w:r>
        <w:proofErr w:type="spellEnd"/>
        <w:r w:rsidR="008A110C" w:rsidRPr="00326CC1">
          <w:rPr>
            <w:rStyle w:val="Hyperlink"/>
            <w:rFonts w:ascii="Times New Roman" w:hAnsi="Times New Roman" w:cs="Times New Roman"/>
            <w:i/>
            <w:iCs/>
            <w:sz w:val="24"/>
            <w:szCs w:val="24"/>
          </w:rPr>
          <w:t xml:space="preserve"> (</w:t>
        </w:r>
        <w:r w:rsidR="008A110C" w:rsidRPr="00326CC1">
          <w:rPr>
            <w:rStyle w:val="Hyperlink"/>
            <w:rFonts w:ascii="Times New Roman" w:hAnsi="Times New Roman" w:cs="Times New Roman"/>
            <w:i/>
            <w:iCs/>
            <w:sz w:val="24"/>
            <w:szCs w:val="24"/>
            <w:lang w:val="en-US"/>
          </w:rPr>
          <w:t>no</w:t>
        </w:r>
        <w:r w:rsidR="008A110C" w:rsidRPr="00326CC1">
          <w:rPr>
            <w:rStyle w:val="Hyperlink"/>
            <w:rFonts w:ascii="Times New Roman" w:hAnsi="Times New Roman" w:cs="Times New Roman"/>
            <w:i/>
            <w:iCs/>
            <w:sz w:val="24"/>
            <w:szCs w:val="24"/>
          </w:rPr>
          <w:t>.6492/11)</w:t>
        </w:r>
      </w:hyperlink>
    </w:p>
    <w:p w14:paraId="7248DA09" w14:textId="77777777" w:rsidR="000B23D8" w:rsidRPr="00326CC1" w:rsidRDefault="000B23D8" w:rsidP="008F5BDA">
      <w:pPr>
        <w:pStyle w:val="NoSpacing"/>
        <w:jc w:val="both"/>
        <w:rPr>
          <w:rFonts w:ascii="Times New Roman" w:hAnsi="Times New Roman" w:cs="Times New Roman"/>
          <w:sz w:val="24"/>
          <w:szCs w:val="24"/>
          <w:lang w:val="bg-BG"/>
        </w:rPr>
      </w:pPr>
    </w:p>
    <w:p w14:paraId="6FE17969" w14:textId="77777777" w:rsidR="0096566D" w:rsidRPr="00326CC1" w:rsidRDefault="0096566D" w:rsidP="0096566D">
      <w:pPr>
        <w:spacing w:after="0" w:line="240" w:lineRule="auto"/>
        <w:contextualSpacing/>
        <w:jc w:val="both"/>
        <w:rPr>
          <w:rFonts w:ascii="Times New Roman" w:eastAsia="Times New Roman" w:hAnsi="Times New Roman" w:cs="Times New Roman"/>
          <w:sz w:val="24"/>
          <w:szCs w:val="24"/>
          <w:lang w:eastAsia="bg-BG"/>
        </w:rPr>
      </w:pPr>
      <w:r w:rsidRPr="00326CC1">
        <w:rPr>
          <w:rFonts w:ascii="Times New Roman" w:eastAsia="Times New Roman" w:hAnsi="Times New Roman" w:cs="Times New Roman"/>
          <w:sz w:val="24"/>
          <w:szCs w:val="24"/>
          <w:lang w:eastAsia="bg-BG"/>
        </w:rPr>
        <w:t xml:space="preserve">При разглеждането на искане за освобождаване на душевноболно лице, властите следва да основат преценката си на достатъчно скорошно експертно становище. Не е необходимо съдебният контрол по чл. 5, § 4 да бъде съпроводен от същите гаранции, каквито чл. 6 изисква по отношение на гражданските и наказателните спорове. Но националният съд не е имал право да откаже да изслуша лично жалбоподателя, като се има предвид, че не е разполагал със скорошна психиатрична експертиза, която да му позволи да оцени неговата личност и нивото му на зрялост, за да провери обосноваността на решението на административния орган. </w:t>
      </w:r>
      <w:hyperlink r:id="rId667" w:history="1">
        <w:r w:rsidR="00E6653A" w:rsidRPr="00326CC1">
          <w:rPr>
            <w:rStyle w:val="Hyperlink"/>
            <w:rFonts w:ascii="Times New Roman" w:hAnsi="Times New Roman" w:cs="Times New Roman"/>
            <w:sz w:val="24"/>
            <w:szCs w:val="24"/>
          </w:rPr>
          <w:t>Бюлетин № 25</w:t>
        </w:r>
      </w:hyperlink>
    </w:p>
    <w:p w14:paraId="37FBB1F2" w14:textId="77777777" w:rsidR="0096566D" w:rsidRPr="00326CC1" w:rsidRDefault="009E5E4A" w:rsidP="00B56589">
      <w:pPr>
        <w:pBdr>
          <w:bottom w:val="single" w:sz="4" w:space="1" w:color="auto"/>
        </w:pBdr>
        <w:spacing w:after="0" w:line="240" w:lineRule="auto"/>
        <w:contextualSpacing/>
        <w:jc w:val="both"/>
        <w:rPr>
          <w:rFonts w:ascii="Times New Roman" w:eastAsia="Times New Roman" w:hAnsi="Times New Roman" w:cs="Times New Roman"/>
          <w:i/>
          <w:sz w:val="24"/>
          <w:szCs w:val="24"/>
          <w:lang w:eastAsia="bg-BG"/>
        </w:rPr>
      </w:pPr>
      <w:hyperlink r:id="rId668" w:history="1">
        <w:proofErr w:type="spellStart"/>
        <w:r w:rsidR="0096566D" w:rsidRPr="00326CC1">
          <w:rPr>
            <w:rStyle w:val="Hyperlink"/>
            <w:rFonts w:ascii="Times New Roman" w:eastAsia="Times New Roman" w:hAnsi="Times New Roman" w:cs="Times New Roman"/>
            <w:i/>
            <w:sz w:val="24"/>
            <w:szCs w:val="24"/>
            <w:lang w:eastAsia="bg-BG"/>
          </w:rPr>
          <w:t>Ruiz</w:t>
        </w:r>
        <w:proofErr w:type="spellEnd"/>
        <w:r w:rsidR="0096566D" w:rsidRPr="00326CC1">
          <w:rPr>
            <w:rStyle w:val="Hyperlink"/>
            <w:rFonts w:ascii="Times New Roman" w:eastAsia="Times New Roman" w:hAnsi="Times New Roman" w:cs="Times New Roman"/>
            <w:i/>
            <w:sz w:val="24"/>
            <w:szCs w:val="24"/>
            <w:lang w:eastAsia="bg-BG"/>
          </w:rPr>
          <w:t xml:space="preserve"> </w:t>
        </w:r>
        <w:proofErr w:type="spellStart"/>
        <w:r w:rsidR="0096566D" w:rsidRPr="00326CC1">
          <w:rPr>
            <w:rStyle w:val="Hyperlink"/>
            <w:rFonts w:ascii="Times New Roman" w:eastAsia="Times New Roman" w:hAnsi="Times New Roman" w:cs="Times New Roman"/>
            <w:i/>
            <w:sz w:val="24"/>
            <w:szCs w:val="24"/>
            <w:lang w:eastAsia="bg-BG"/>
          </w:rPr>
          <w:t>Rivera</w:t>
        </w:r>
        <w:proofErr w:type="spellEnd"/>
        <w:r w:rsidR="0096566D" w:rsidRPr="00326CC1">
          <w:rPr>
            <w:rStyle w:val="Hyperlink"/>
            <w:rFonts w:ascii="Times New Roman" w:eastAsia="Times New Roman" w:hAnsi="Times New Roman" w:cs="Times New Roman"/>
            <w:i/>
            <w:sz w:val="24"/>
            <w:szCs w:val="24"/>
            <w:lang w:eastAsia="bg-BG"/>
          </w:rPr>
          <w:t xml:space="preserve"> v. </w:t>
        </w:r>
        <w:proofErr w:type="spellStart"/>
        <w:r w:rsidR="0096566D" w:rsidRPr="00326CC1">
          <w:rPr>
            <w:rStyle w:val="Hyperlink"/>
            <w:rFonts w:ascii="Times New Roman" w:eastAsia="Times New Roman" w:hAnsi="Times New Roman" w:cs="Times New Roman"/>
            <w:i/>
            <w:sz w:val="24"/>
            <w:szCs w:val="24"/>
            <w:lang w:eastAsia="bg-BG"/>
          </w:rPr>
          <w:t>Switzerland</w:t>
        </w:r>
        <w:proofErr w:type="spellEnd"/>
      </w:hyperlink>
      <w:r w:rsidR="0096566D" w:rsidRPr="00326CC1">
        <w:rPr>
          <w:rFonts w:ascii="Times New Roman" w:eastAsia="Times New Roman" w:hAnsi="Times New Roman" w:cs="Times New Roman"/>
          <w:i/>
          <w:sz w:val="24"/>
          <w:szCs w:val="24"/>
          <w:lang w:eastAsia="bg-BG"/>
        </w:rPr>
        <w:t xml:space="preserve"> (</w:t>
      </w:r>
      <w:proofErr w:type="spellStart"/>
      <w:r w:rsidR="0096566D" w:rsidRPr="00326CC1">
        <w:rPr>
          <w:rFonts w:ascii="Times New Roman" w:eastAsia="Times New Roman" w:hAnsi="Times New Roman" w:cs="Times New Roman"/>
          <w:i/>
          <w:sz w:val="24"/>
          <w:szCs w:val="24"/>
          <w:lang w:eastAsia="bg-BG"/>
        </w:rPr>
        <w:t>no</w:t>
      </w:r>
      <w:proofErr w:type="spellEnd"/>
      <w:r w:rsidR="0096566D" w:rsidRPr="00326CC1">
        <w:rPr>
          <w:rFonts w:ascii="Times New Roman" w:eastAsia="Times New Roman" w:hAnsi="Times New Roman" w:cs="Times New Roman"/>
          <w:i/>
          <w:sz w:val="24"/>
          <w:szCs w:val="24"/>
          <w:lang w:eastAsia="bg-BG"/>
        </w:rPr>
        <w:t>. 8300/06)</w:t>
      </w:r>
    </w:p>
    <w:p w14:paraId="4DE6740B" w14:textId="77777777" w:rsidR="0096566D" w:rsidRPr="00326CC1" w:rsidRDefault="0096566D" w:rsidP="008F5BDA">
      <w:pPr>
        <w:pStyle w:val="NoSpacing"/>
        <w:jc w:val="both"/>
        <w:rPr>
          <w:rFonts w:ascii="Times New Roman" w:hAnsi="Times New Roman" w:cs="Times New Roman"/>
          <w:sz w:val="24"/>
          <w:szCs w:val="24"/>
          <w:lang w:val="bg-BG"/>
        </w:rPr>
      </w:pPr>
    </w:p>
    <w:p w14:paraId="1CFEAFC0" w14:textId="77777777" w:rsidR="0096566D" w:rsidRPr="00326CC1" w:rsidRDefault="00B56589" w:rsidP="008F5BDA">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lastRenderedPageBreak/>
        <w:t xml:space="preserve">Националните власти не са установили по убедителен начин и с необходимите процесуални гаранции срещу произвол, че жалбоподателят е имал и е продължавал да има действително психическо разстройство, чието естество или степен да са изисквали неговото приемане и задържане за принудително лекуване. </w:t>
      </w:r>
      <w:hyperlink r:id="rId669" w:history="1">
        <w:r w:rsidR="00460C5F" w:rsidRPr="00326CC1">
          <w:rPr>
            <w:rStyle w:val="Hyperlink"/>
            <w:rFonts w:ascii="Times New Roman" w:hAnsi="Times New Roman" w:cs="Times New Roman"/>
            <w:sz w:val="24"/>
            <w:szCs w:val="24"/>
            <w:lang w:val="bg-BG" w:eastAsia="bg-BG"/>
          </w:rPr>
          <w:t>Бюлетин № 27</w:t>
        </w:r>
      </w:hyperlink>
    </w:p>
    <w:p w14:paraId="71A925D9" w14:textId="77777777" w:rsidR="00C83AF1" w:rsidRPr="00326CC1" w:rsidRDefault="009E5E4A" w:rsidP="00C83AF1">
      <w:pPr>
        <w:pStyle w:val="NoSpacing"/>
        <w:pBdr>
          <w:bottom w:val="single" w:sz="4" w:space="1" w:color="auto"/>
        </w:pBdr>
        <w:jc w:val="both"/>
        <w:rPr>
          <w:rFonts w:ascii="Times New Roman" w:hAnsi="Times New Roman" w:cs="Times New Roman"/>
          <w:i/>
          <w:iCs/>
          <w:sz w:val="24"/>
          <w:szCs w:val="24"/>
          <w:lang w:val="bg-BG"/>
        </w:rPr>
      </w:pPr>
      <w:hyperlink r:id="rId670" w:history="1">
        <w:proofErr w:type="spellStart"/>
        <w:r w:rsidR="00B56589" w:rsidRPr="00326CC1">
          <w:rPr>
            <w:rStyle w:val="Hyperlink"/>
            <w:rFonts w:ascii="Times New Roman" w:hAnsi="Times New Roman" w:cs="Times New Roman"/>
            <w:i/>
            <w:iCs/>
            <w:sz w:val="24"/>
            <w:szCs w:val="24"/>
          </w:rPr>
          <w:t>Anatoliy</w:t>
        </w:r>
        <w:proofErr w:type="spellEnd"/>
        <w:r w:rsidR="00B56589" w:rsidRPr="00326CC1">
          <w:rPr>
            <w:rStyle w:val="Hyperlink"/>
            <w:rFonts w:ascii="Times New Roman" w:hAnsi="Times New Roman" w:cs="Times New Roman"/>
            <w:i/>
            <w:iCs/>
            <w:sz w:val="24"/>
            <w:szCs w:val="24"/>
            <w:lang w:val="bg-BG"/>
          </w:rPr>
          <w:t xml:space="preserve"> </w:t>
        </w:r>
        <w:r w:rsidR="00B56589" w:rsidRPr="00326CC1">
          <w:rPr>
            <w:rStyle w:val="Hyperlink"/>
            <w:rFonts w:ascii="Times New Roman" w:hAnsi="Times New Roman" w:cs="Times New Roman"/>
            <w:i/>
            <w:iCs/>
            <w:sz w:val="24"/>
            <w:szCs w:val="24"/>
          </w:rPr>
          <w:t>Rudenko</w:t>
        </w:r>
        <w:r w:rsidR="00B56589" w:rsidRPr="00326CC1">
          <w:rPr>
            <w:rStyle w:val="Hyperlink"/>
            <w:rFonts w:ascii="Times New Roman" w:hAnsi="Times New Roman" w:cs="Times New Roman"/>
            <w:i/>
            <w:iCs/>
            <w:sz w:val="24"/>
            <w:szCs w:val="24"/>
            <w:lang w:val="bg-BG"/>
          </w:rPr>
          <w:t xml:space="preserve"> </w:t>
        </w:r>
        <w:r w:rsidR="00B56589" w:rsidRPr="00326CC1">
          <w:rPr>
            <w:rStyle w:val="Hyperlink"/>
            <w:rFonts w:ascii="Times New Roman" w:hAnsi="Times New Roman" w:cs="Times New Roman"/>
            <w:i/>
            <w:iCs/>
            <w:sz w:val="24"/>
            <w:szCs w:val="24"/>
          </w:rPr>
          <w:t>v</w:t>
        </w:r>
        <w:r w:rsidR="00B56589" w:rsidRPr="00326CC1">
          <w:rPr>
            <w:rStyle w:val="Hyperlink"/>
            <w:rFonts w:ascii="Times New Roman" w:hAnsi="Times New Roman" w:cs="Times New Roman"/>
            <w:i/>
            <w:iCs/>
            <w:sz w:val="24"/>
            <w:szCs w:val="24"/>
            <w:lang w:val="bg-BG"/>
          </w:rPr>
          <w:t xml:space="preserve">. </w:t>
        </w:r>
        <w:r w:rsidR="00B56589" w:rsidRPr="00326CC1">
          <w:rPr>
            <w:rStyle w:val="Hyperlink"/>
            <w:rFonts w:ascii="Times New Roman" w:hAnsi="Times New Roman" w:cs="Times New Roman"/>
            <w:i/>
            <w:iCs/>
            <w:sz w:val="24"/>
            <w:szCs w:val="24"/>
          </w:rPr>
          <w:t>Ukraine</w:t>
        </w:r>
        <w:r w:rsidR="00B56589" w:rsidRPr="00326CC1">
          <w:rPr>
            <w:rStyle w:val="Hyperlink"/>
            <w:rFonts w:ascii="Times New Roman" w:hAnsi="Times New Roman" w:cs="Times New Roman"/>
            <w:i/>
            <w:iCs/>
            <w:sz w:val="24"/>
            <w:szCs w:val="24"/>
            <w:lang w:val="bg-BG"/>
          </w:rPr>
          <w:t xml:space="preserve"> (</w:t>
        </w:r>
        <w:r w:rsidR="00B56589" w:rsidRPr="00326CC1">
          <w:rPr>
            <w:rStyle w:val="Hyperlink"/>
            <w:rFonts w:ascii="Times New Roman" w:hAnsi="Times New Roman" w:cs="Times New Roman"/>
            <w:i/>
            <w:iCs/>
            <w:sz w:val="24"/>
            <w:szCs w:val="24"/>
          </w:rPr>
          <w:t>no</w:t>
        </w:r>
        <w:r w:rsidR="00B56589" w:rsidRPr="00326CC1">
          <w:rPr>
            <w:rStyle w:val="Hyperlink"/>
            <w:rFonts w:ascii="Times New Roman" w:hAnsi="Times New Roman" w:cs="Times New Roman"/>
            <w:i/>
            <w:iCs/>
            <w:sz w:val="24"/>
            <w:szCs w:val="24"/>
            <w:lang w:val="bg-BG"/>
          </w:rPr>
          <w:t>. 50264/08)</w:t>
        </w:r>
      </w:hyperlink>
    </w:p>
    <w:p w14:paraId="011DF284" w14:textId="77777777" w:rsidR="00C83AF1" w:rsidRPr="00326CC1" w:rsidRDefault="00C83AF1" w:rsidP="00C83AF1">
      <w:pPr>
        <w:pStyle w:val="NoSpacing"/>
        <w:jc w:val="both"/>
        <w:rPr>
          <w:rFonts w:ascii="Times New Roman" w:hAnsi="Times New Roman" w:cs="Times New Roman"/>
          <w:i/>
          <w:iCs/>
          <w:sz w:val="24"/>
          <w:szCs w:val="24"/>
          <w:lang w:val="bg-BG"/>
        </w:rPr>
      </w:pPr>
    </w:p>
    <w:p w14:paraId="74ED6F04" w14:textId="77777777" w:rsidR="00C83AF1" w:rsidRPr="00326CC1" w:rsidRDefault="00C83AF1" w:rsidP="00C83AF1">
      <w:pPr>
        <w:pStyle w:val="NoSpacing"/>
        <w:jc w:val="both"/>
        <w:rPr>
          <w:rFonts w:ascii="Times New Roman" w:hAnsi="Times New Roman" w:cs="Times New Roman"/>
          <w:sz w:val="24"/>
          <w:szCs w:val="24"/>
          <w:lang w:val="bg-BG" w:eastAsia="bg-BG"/>
        </w:rPr>
      </w:pPr>
      <w:r w:rsidRPr="00326CC1">
        <w:rPr>
          <w:rFonts w:ascii="Times New Roman" w:hAnsi="Times New Roman" w:cs="Times New Roman"/>
          <w:sz w:val="24"/>
          <w:szCs w:val="24"/>
          <w:lang w:val="bg-BG" w:eastAsia="bg-BG"/>
        </w:rPr>
        <w:t xml:space="preserve">Съдът </w:t>
      </w:r>
      <w:r w:rsidRPr="00326CC1">
        <w:rPr>
          <w:rFonts w:ascii="Times New Roman" w:hAnsi="Times New Roman" w:cs="Times New Roman"/>
          <w:sz w:val="24"/>
          <w:szCs w:val="24"/>
          <w:lang w:val="bg-BG"/>
        </w:rPr>
        <w:t>е комуникирал на българското правителство</w:t>
      </w:r>
      <w:r w:rsidRPr="00326CC1">
        <w:rPr>
          <w:rFonts w:ascii="Times New Roman" w:hAnsi="Times New Roman" w:cs="Times New Roman"/>
          <w:sz w:val="24"/>
          <w:szCs w:val="24"/>
          <w:lang w:val="bg-BG" w:eastAsia="bg-BG"/>
        </w:rPr>
        <w:t xml:space="preserve"> жалба с оплаквания, че жалбоподателката е останала задържана за задължително лечение след изтичането на определения със съдебното решение срок и че не е разполагала с право на обезщетение. </w:t>
      </w:r>
      <w:hyperlink r:id="rId671" w:history="1">
        <w:r w:rsidR="0026321A" w:rsidRPr="00326CC1">
          <w:rPr>
            <w:rStyle w:val="Hyperlink"/>
            <w:rFonts w:ascii="Times New Roman" w:hAnsi="Times New Roman" w:cs="Times New Roman"/>
            <w:sz w:val="24"/>
            <w:szCs w:val="24"/>
            <w:lang w:val="bg-BG"/>
          </w:rPr>
          <w:t>Бюлетин № 28</w:t>
        </w:r>
      </w:hyperlink>
    </w:p>
    <w:p w14:paraId="53C8EE14" w14:textId="77777777" w:rsidR="00C83AF1" w:rsidRPr="00326CC1" w:rsidRDefault="009E5E4A" w:rsidP="00253505">
      <w:pPr>
        <w:pStyle w:val="NoSpacing"/>
        <w:pBdr>
          <w:bottom w:val="single" w:sz="4" w:space="1" w:color="auto"/>
        </w:pBdr>
        <w:jc w:val="both"/>
        <w:rPr>
          <w:rFonts w:ascii="Times New Roman" w:hAnsi="Times New Roman" w:cs="Times New Roman"/>
          <w:i/>
          <w:sz w:val="24"/>
          <w:szCs w:val="24"/>
          <w:lang w:val="bg-BG"/>
        </w:rPr>
      </w:pPr>
      <w:hyperlink r:id="rId672" w:history="1">
        <w:r w:rsidR="00C83AF1" w:rsidRPr="00326CC1">
          <w:rPr>
            <w:rStyle w:val="Hyperlink"/>
            <w:rFonts w:ascii="Times New Roman" w:hAnsi="Times New Roman" w:cs="Times New Roman"/>
            <w:i/>
            <w:sz w:val="24"/>
            <w:szCs w:val="24"/>
          </w:rPr>
          <w:t>Nadezhda</w:t>
        </w:r>
        <w:r w:rsidR="00C83AF1" w:rsidRPr="00326CC1">
          <w:rPr>
            <w:rStyle w:val="Hyperlink"/>
            <w:rFonts w:ascii="Times New Roman" w:hAnsi="Times New Roman" w:cs="Times New Roman"/>
            <w:i/>
            <w:sz w:val="24"/>
            <w:szCs w:val="24"/>
            <w:lang w:val="bg-BG"/>
          </w:rPr>
          <w:t xml:space="preserve"> </w:t>
        </w:r>
        <w:proofErr w:type="spellStart"/>
        <w:r w:rsidR="00C83AF1" w:rsidRPr="00326CC1">
          <w:rPr>
            <w:rStyle w:val="Hyperlink"/>
            <w:rFonts w:ascii="Times New Roman" w:hAnsi="Times New Roman" w:cs="Times New Roman"/>
            <w:i/>
            <w:sz w:val="24"/>
            <w:szCs w:val="24"/>
          </w:rPr>
          <w:t>Ilieva</w:t>
        </w:r>
        <w:proofErr w:type="spellEnd"/>
        <w:r w:rsidR="00C83AF1" w:rsidRPr="00326CC1">
          <w:rPr>
            <w:rStyle w:val="Hyperlink"/>
            <w:rFonts w:ascii="Times New Roman" w:hAnsi="Times New Roman" w:cs="Times New Roman"/>
            <w:i/>
            <w:sz w:val="24"/>
            <w:szCs w:val="24"/>
            <w:lang w:val="bg-BG"/>
          </w:rPr>
          <w:t xml:space="preserve"> </w:t>
        </w:r>
        <w:r w:rsidR="00C83AF1" w:rsidRPr="00326CC1">
          <w:rPr>
            <w:rStyle w:val="Hyperlink"/>
            <w:rFonts w:ascii="Times New Roman" w:hAnsi="Times New Roman" w:cs="Times New Roman"/>
            <w:i/>
            <w:sz w:val="24"/>
            <w:szCs w:val="24"/>
          </w:rPr>
          <w:t>Dimitrova</w:t>
        </w:r>
        <w:r w:rsidR="00C83AF1" w:rsidRPr="00326CC1">
          <w:rPr>
            <w:rStyle w:val="Hyperlink"/>
            <w:rFonts w:ascii="Times New Roman" w:hAnsi="Times New Roman" w:cs="Times New Roman"/>
            <w:i/>
            <w:sz w:val="24"/>
            <w:szCs w:val="24"/>
            <w:lang w:val="bg-BG"/>
          </w:rPr>
          <w:t xml:space="preserve"> </w:t>
        </w:r>
        <w:r w:rsidR="00C83AF1" w:rsidRPr="00326CC1">
          <w:rPr>
            <w:rStyle w:val="Hyperlink"/>
            <w:rFonts w:ascii="Times New Roman" w:hAnsi="Times New Roman" w:cs="Times New Roman"/>
            <w:i/>
            <w:lang w:val="en-GB"/>
          </w:rPr>
          <w:t>v</w:t>
        </w:r>
        <w:r w:rsidR="00C83AF1" w:rsidRPr="00326CC1">
          <w:rPr>
            <w:rStyle w:val="Hyperlink"/>
            <w:rFonts w:ascii="Times New Roman" w:hAnsi="Times New Roman" w:cs="Times New Roman"/>
            <w:i/>
            <w:lang w:val="bg-BG"/>
          </w:rPr>
          <w:t xml:space="preserve">. </w:t>
        </w:r>
        <w:r w:rsidR="00C83AF1" w:rsidRPr="00326CC1">
          <w:rPr>
            <w:rStyle w:val="Hyperlink"/>
            <w:rFonts w:ascii="Times New Roman" w:hAnsi="Times New Roman" w:cs="Times New Roman"/>
            <w:i/>
            <w:lang w:val="en-GB"/>
          </w:rPr>
          <w:t>Bulgaria</w:t>
        </w:r>
      </w:hyperlink>
      <w:r w:rsidR="00C83AF1" w:rsidRPr="00326CC1">
        <w:rPr>
          <w:rStyle w:val="sb8d990e2"/>
          <w:rFonts w:ascii="Times New Roman" w:hAnsi="Times New Roman" w:cs="Times New Roman"/>
          <w:sz w:val="24"/>
          <w:szCs w:val="24"/>
          <w:lang w:val="bg-BG"/>
        </w:rPr>
        <w:t xml:space="preserve"> </w:t>
      </w:r>
      <w:r w:rsidR="00C83AF1" w:rsidRPr="00326CC1">
        <w:rPr>
          <w:rStyle w:val="sb8d990e2"/>
          <w:rFonts w:ascii="Times New Roman" w:hAnsi="Times New Roman" w:cs="Times New Roman"/>
          <w:i/>
          <w:sz w:val="24"/>
          <w:szCs w:val="24"/>
          <w:lang w:val="bg-BG"/>
        </w:rPr>
        <w:t>(</w:t>
      </w:r>
      <w:r w:rsidR="00C83AF1" w:rsidRPr="00326CC1">
        <w:rPr>
          <w:rStyle w:val="sb8d990e2"/>
          <w:rFonts w:ascii="Times New Roman" w:hAnsi="Times New Roman" w:cs="Times New Roman"/>
          <w:i/>
          <w:sz w:val="24"/>
          <w:szCs w:val="24"/>
        </w:rPr>
        <w:t>no</w:t>
      </w:r>
      <w:r w:rsidR="00C83AF1" w:rsidRPr="00326CC1">
        <w:rPr>
          <w:rStyle w:val="sb8d990e2"/>
          <w:rFonts w:ascii="Times New Roman" w:hAnsi="Times New Roman" w:cs="Times New Roman"/>
          <w:i/>
          <w:sz w:val="24"/>
          <w:szCs w:val="24"/>
          <w:lang w:val="bg-BG"/>
        </w:rPr>
        <w:t>.</w:t>
      </w:r>
      <w:r w:rsidR="00C83AF1" w:rsidRPr="00326CC1">
        <w:rPr>
          <w:rFonts w:ascii="Times New Roman" w:hAnsi="Times New Roman" w:cs="Times New Roman"/>
          <w:i/>
          <w:sz w:val="24"/>
          <w:szCs w:val="24"/>
          <w:lang w:val="bg-BG"/>
        </w:rPr>
        <w:t>12412/13)</w:t>
      </w:r>
    </w:p>
    <w:p w14:paraId="5E6263C9" w14:textId="77777777" w:rsidR="00253505" w:rsidRPr="00326CC1" w:rsidRDefault="00253505" w:rsidP="00253505">
      <w:pPr>
        <w:pStyle w:val="NoSpacing"/>
        <w:jc w:val="both"/>
        <w:rPr>
          <w:rFonts w:ascii="Times New Roman" w:hAnsi="Times New Roman" w:cs="Times New Roman"/>
          <w:i/>
          <w:sz w:val="24"/>
          <w:szCs w:val="24"/>
          <w:lang w:val="bg-BG"/>
        </w:rPr>
      </w:pPr>
    </w:p>
    <w:p w14:paraId="7F9AECC8" w14:textId="77777777" w:rsidR="00A27EF7" w:rsidRPr="00326CC1" w:rsidRDefault="00A27EF7" w:rsidP="00A27EF7">
      <w:pPr>
        <w:spacing w:after="0" w:line="240" w:lineRule="auto"/>
        <w:jc w:val="both"/>
        <w:rPr>
          <w:rFonts w:ascii="Times New Roman" w:hAnsi="Times New Roman" w:cs="Times New Roman"/>
          <w:sz w:val="24"/>
          <w:szCs w:val="24"/>
        </w:rPr>
      </w:pPr>
      <w:r w:rsidRPr="00326CC1">
        <w:rPr>
          <w:rFonts w:ascii="Times New Roman" w:hAnsi="Times New Roman" w:cs="Times New Roman"/>
          <w:sz w:val="24"/>
          <w:szCs w:val="24"/>
        </w:rPr>
        <w:t xml:space="preserve">Простото назначаване на служебен защитник в производството по задържането в психиатрична клиника на „душевно болно“ лице по смисъла на чл. 5, § 1(е) не може да задоволи изискването за предоставяне на „правна помощ“. За да бъде представляването на лицата с увреждания ефективно, компетентният съд е длъжен да осъществява засилено наблюдение на защитниците им. </w:t>
      </w:r>
      <w:hyperlink r:id="rId673" w:history="1">
        <w:r w:rsidR="007219FF" w:rsidRPr="00326CC1">
          <w:rPr>
            <w:rStyle w:val="Hyperlink"/>
            <w:rFonts w:ascii="Times New Roman" w:hAnsi="Times New Roman" w:cs="Times New Roman"/>
            <w:sz w:val="24"/>
            <w:szCs w:val="24"/>
          </w:rPr>
          <w:t>Бюлетин № 37</w:t>
        </w:r>
      </w:hyperlink>
    </w:p>
    <w:p w14:paraId="757AC1E5" w14:textId="77777777" w:rsidR="00A27EF7" w:rsidRPr="00326CC1" w:rsidRDefault="009E5E4A" w:rsidP="00A27EF7">
      <w:pPr>
        <w:pBdr>
          <w:bottom w:val="single" w:sz="4" w:space="1" w:color="auto"/>
        </w:pBdr>
        <w:spacing w:after="0" w:line="240" w:lineRule="auto"/>
        <w:rPr>
          <w:rFonts w:ascii="Times New Roman" w:hAnsi="Times New Roman" w:cs="Times New Roman"/>
          <w:i/>
          <w:sz w:val="24"/>
          <w:szCs w:val="24"/>
        </w:rPr>
      </w:pPr>
      <w:hyperlink r:id="rId674" w:history="1">
        <w:r w:rsidR="00A27EF7" w:rsidRPr="00326CC1">
          <w:rPr>
            <w:rStyle w:val="Hyperlink"/>
            <w:rFonts w:ascii="Times New Roman" w:hAnsi="Times New Roman" w:cs="Times New Roman"/>
            <w:i/>
            <w:sz w:val="24"/>
            <w:szCs w:val="24"/>
          </w:rPr>
          <w:t xml:space="preserve">M.S. v. </w:t>
        </w:r>
        <w:proofErr w:type="spellStart"/>
        <w:r w:rsidR="00A27EF7" w:rsidRPr="00326CC1">
          <w:rPr>
            <w:rStyle w:val="Hyperlink"/>
            <w:rFonts w:ascii="Times New Roman" w:hAnsi="Times New Roman" w:cs="Times New Roman"/>
            <w:i/>
            <w:sz w:val="24"/>
            <w:szCs w:val="24"/>
          </w:rPr>
          <w:t>Croatia</w:t>
        </w:r>
        <w:proofErr w:type="spellEnd"/>
        <w:r w:rsidR="00A27EF7" w:rsidRPr="00326CC1">
          <w:rPr>
            <w:rStyle w:val="Hyperlink"/>
            <w:rFonts w:ascii="Times New Roman" w:hAnsi="Times New Roman" w:cs="Times New Roman"/>
            <w:i/>
            <w:sz w:val="24"/>
            <w:szCs w:val="24"/>
          </w:rPr>
          <w:t xml:space="preserve"> (</w:t>
        </w:r>
        <w:proofErr w:type="spellStart"/>
        <w:r w:rsidR="00A27EF7" w:rsidRPr="00326CC1">
          <w:rPr>
            <w:rStyle w:val="Hyperlink"/>
            <w:rFonts w:ascii="Times New Roman" w:hAnsi="Times New Roman" w:cs="Times New Roman"/>
            <w:i/>
            <w:sz w:val="24"/>
            <w:szCs w:val="24"/>
          </w:rPr>
          <w:t>no</w:t>
        </w:r>
        <w:proofErr w:type="spellEnd"/>
        <w:r w:rsidR="00A27EF7" w:rsidRPr="00326CC1">
          <w:rPr>
            <w:rStyle w:val="Hyperlink"/>
            <w:rFonts w:ascii="Times New Roman" w:hAnsi="Times New Roman" w:cs="Times New Roman"/>
            <w:i/>
            <w:sz w:val="24"/>
            <w:szCs w:val="24"/>
          </w:rPr>
          <w:t>. 2)</w:t>
        </w:r>
      </w:hyperlink>
      <w:r w:rsidR="00A27EF7" w:rsidRPr="00326CC1">
        <w:rPr>
          <w:rFonts w:ascii="Times New Roman" w:hAnsi="Times New Roman" w:cs="Times New Roman"/>
          <w:i/>
          <w:sz w:val="24"/>
          <w:szCs w:val="24"/>
        </w:rPr>
        <w:t xml:space="preserve"> (</w:t>
      </w:r>
      <w:proofErr w:type="spellStart"/>
      <w:r w:rsidR="00A27EF7" w:rsidRPr="00326CC1">
        <w:rPr>
          <w:rFonts w:ascii="Times New Roman" w:hAnsi="Times New Roman" w:cs="Times New Roman"/>
          <w:i/>
          <w:sz w:val="24"/>
          <w:szCs w:val="24"/>
        </w:rPr>
        <w:t>no</w:t>
      </w:r>
      <w:proofErr w:type="spellEnd"/>
      <w:r w:rsidR="00A27EF7" w:rsidRPr="00326CC1">
        <w:rPr>
          <w:rFonts w:ascii="Times New Roman" w:hAnsi="Times New Roman" w:cs="Times New Roman"/>
          <w:i/>
          <w:sz w:val="24"/>
          <w:szCs w:val="24"/>
        </w:rPr>
        <w:t>. 75450/12)</w:t>
      </w:r>
    </w:p>
    <w:p w14:paraId="016D572C" w14:textId="77777777" w:rsidR="00A27EF7" w:rsidRPr="00326CC1" w:rsidRDefault="00A27EF7" w:rsidP="00253505">
      <w:pPr>
        <w:pStyle w:val="NoSpacing"/>
        <w:jc w:val="both"/>
        <w:rPr>
          <w:rFonts w:ascii="Times New Roman" w:hAnsi="Times New Roman" w:cs="Times New Roman"/>
          <w:i/>
          <w:sz w:val="24"/>
          <w:szCs w:val="24"/>
          <w:lang w:val="bg-BG"/>
        </w:rPr>
      </w:pPr>
    </w:p>
    <w:p w14:paraId="5AB5D287" w14:textId="77777777" w:rsidR="00AB4205" w:rsidRPr="00326CC1" w:rsidRDefault="00AB4205" w:rsidP="00253505">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Настаняването на жалбоподателя в дом за лица с психични разстройства е в нарушение на чл. 5, §§ 1, 4 и 5. </w:t>
      </w:r>
      <w:r w:rsidRPr="00326CC1">
        <w:rPr>
          <w:rFonts w:ascii="Times New Roman" w:hAnsi="Times New Roman" w:cs="Times New Roman"/>
          <w:sz w:val="24"/>
          <w:szCs w:val="24"/>
        </w:rPr>
        <w:t xml:space="preserve">По </w:t>
      </w:r>
      <w:proofErr w:type="spellStart"/>
      <w:r w:rsidRPr="00326CC1">
        <w:rPr>
          <w:rFonts w:ascii="Times New Roman" w:hAnsi="Times New Roman" w:cs="Times New Roman"/>
          <w:sz w:val="24"/>
          <w:szCs w:val="24"/>
        </w:rPr>
        <w:t>чл</w:t>
      </w:r>
      <w:proofErr w:type="spellEnd"/>
      <w:r w:rsidRPr="00326CC1">
        <w:rPr>
          <w:rFonts w:ascii="Times New Roman" w:hAnsi="Times New Roman" w:cs="Times New Roman"/>
          <w:sz w:val="24"/>
          <w:szCs w:val="24"/>
        </w:rPr>
        <w:t xml:space="preserve">. 46 от </w:t>
      </w:r>
      <w:proofErr w:type="spellStart"/>
      <w:r w:rsidRPr="00326CC1">
        <w:rPr>
          <w:rFonts w:ascii="Times New Roman" w:hAnsi="Times New Roman" w:cs="Times New Roman"/>
          <w:sz w:val="24"/>
          <w:szCs w:val="24"/>
        </w:rPr>
        <w:t>Конвенцията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Съдът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посочва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че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изпълнят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решението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му</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властите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следва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проверят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дали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жалбоподателят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желае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остане</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дома</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който</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настанен</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случай</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несъгласие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властите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следва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незабавно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преразгледат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положението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му</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светлината</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заключенията</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настоящото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решение</w:t>
      </w:r>
      <w:proofErr w:type="spellEnd"/>
      <w:r w:rsidRPr="00326CC1">
        <w:rPr>
          <w:rFonts w:ascii="Times New Roman" w:hAnsi="Times New Roman" w:cs="Times New Roman"/>
          <w:sz w:val="24"/>
          <w:szCs w:val="24"/>
          <w:lang w:val="bg-BG"/>
        </w:rPr>
        <w:t xml:space="preserve">. </w:t>
      </w:r>
      <w:hyperlink r:id="rId675" w:history="1">
        <w:proofErr w:type="spellStart"/>
        <w:r w:rsidR="00326CC1" w:rsidRPr="00326CC1">
          <w:rPr>
            <w:rStyle w:val="Hyperlink"/>
            <w:rFonts w:ascii="Times New Roman" w:hAnsi="Times New Roman" w:cs="Times New Roman"/>
          </w:rPr>
          <w:t>Бюлетин</w:t>
        </w:r>
        <w:proofErr w:type="spellEnd"/>
        <w:r w:rsidR="00326CC1" w:rsidRPr="00326CC1">
          <w:rPr>
            <w:rStyle w:val="Hyperlink"/>
            <w:rFonts w:ascii="Times New Roman" w:hAnsi="Times New Roman" w:cs="Times New Roman"/>
          </w:rPr>
          <w:t xml:space="preserve"> № 38</w:t>
        </w:r>
      </w:hyperlink>
    </w:p>
    <w:p w14:paraId="0C5A70F2" w14:textId="77777777" w:rsidR="00253505" w:rsidRPr="00326CC1" w:rsidRDefault="009E5E4A" w:rsidP="00AB4205">
      <w:pPr>
        <w:pStyle w:val="NoSpacing"/>
        <w:pBdr>
          <w:bottom w:val="single" w:sz="4" w:space="1" w:color="auto"/>
        </w:pBdr>
        <w:jc w:val="both"/>
        <w:rPr>
          <w:rStyle w:val="Hyperlink"/>
          <w:rFonts w:ascii="Times New Roman" w:hAnsi="Times New Roman" w:cs="Times New Roman"/>
          <w:i/>
          <w:sz w:val="24"/>
          <w:szCs w:val="24"/>
        </w:rPr>
      </w:pPr>
      <w:hyperlink r:id="rId676" w:history="1">
        <w:r w:rsidR="00AB4205" w:rsidRPr="00326CC1">
          <w:rPr>
            <w:rStyle w:val="Hyperlink"/>
            <w:rFonts w:ascii="Times New Roman" w:hAnsi="Times New Roman" w:cs="Times New Roman"/>
            <w:i/>
            <w:sz w:val="24"/>
            <w:szCs w:val="24"/>
          </w:rPr>
          <w:t>Stefan Stankov v. Bulgaria (no. 25820/07)</w:t>
        </w:r>
      </w:hyperlink>
    </w:p>
    <w:p w14:paraId="04ABA213" w14:textId="77777777" w:rsidR="00AB4205" w:rsidRPr="00326CC1" w:rsidRDefault="00AB4205" w:rsidP="00253505">
      <w:pPr>
        <w:pStyle w:val="NoSpacing"/>
        <w:jc w:val="both"/>
        <w:rPr>
          <w:rStyle w:val="Hyperlink"/>
          <w:rFonts w:ascii="Times New Roman" w:hAnsi="Times New Roman" w:cs="Times New Roman"/>
          <w:i/>
          <w:sz w:val="24"/>
          <w:szCs w:val="24"/>
        </w:rPr>
      </w:pPr>
    </w:p>
    <w:p w14:paraId="4775622F" w14:textId="77777777" w:rsidR="00B96B99" w:rsidRPr="00326CC1" w:rsidRDefault="00550683" w:rsidP="00550683">
      <w:pPr>
        <w:pStyle w:val="Heading2"/>
        <w:ind w:firstLine="360"/>
        <w:rPr>
          <w:rFonts w:ascii="Times New Roman" w:hAnsi="Times New Roman"/>
        </w:rPr>
      </w:pPr>
      <w:r w:rsidRPr="00326CC1">
        <w:rPr>
          <w:rFonts w:ascii="Times New Roman" w:hAnsi="Times New Roman"/>
        </w:rPr>
        <w:t xml:space="preserve">4. </w:t>
      </w:r>
      <w:r w:rsidR="00B96B99" w:rsidRPr="00326CC1">
        <w:rPr>
          <w:rFonts w:ascii="Times New Roman" w:hAnsi="Times New Roman"/>
        </w:rPr>
        <w:t xml:space="preserve">Лишаване от свобода в интерес на обществения ред </w:t>
      </w:r>
    </w:p>
    <w:p w14:paraId="7D447026" w14:textId="77777777" w:rsidR="00B96B99" w:rsidRPr="00326CC1" w:rsidRDefault="00B96B99" w:rsidP="00B96B99">
      <w:pPr>
        <w:pStyle w:val="NoSpacing"/>
        <w:rPr>
          <w:rFonts w:ascii="Times New Roman" w:hAnsi="Times New Roman" w:cs="Times New Roman"/>
          <w:sz w:val="24"/>
          <w:szCs w:val="24"/>
          <w:lang w:val="bg-BG"/>
        </w:rPr>
      </w:pPr>
      <w:r w:rsidRPr="00326CC1">
        <w:rPr>
          <w:rFonts w:ascii="Times New Roman" w:hAnsi="Times New Roman" w:cs="Times New Roman"/>
          <w:sz w:val="24"/>
          <w:szCs w:val="24"/>
          <w:lang w:val="bg-BG"/>
        </w:rPr>
        <w:t>Задържането на жалбоподател, който бил пиян и се държал агресивно, е крайна мярка</w:t>
      </w:r>
      <w:r w:rsidR="00E07FF8" w:rsidRPr="00326CC1">
        <w:rPr>
          <w:rFonts w:ascii="Times New Roman" w:hAnsi="Times New Roman" w:cs="Times New Roman"/>
          <w:sz w:val="24"/>
          <w:szCs w:val="24"/>
          <w:lang w:val="bg-BG"/>
        </w:rPr>
        <w:t>, която не е била произволна и е била</w:t>
      </w:r>
      <w:r w:rsidRPr="00326CC1">
        <w:rPr>
          <w:rFonts w:ascii="Times New Roman" w:hAnsi="Times New Roman" w:cs="Times New Roman"/>
          <w:sz w:val="24"/>
          <w:szCs w:val="24"/>
          <w:lang w:val="bg-BG"/>
        </w:rPr>
        <w:t xml:space="preserve"> в защита на обществения ред. </w:t>
      </w:r>
      <w:hyperlink r:id="rId677" w:history="1">
        <w:r w:rsidRPr="00326CC1">
          <w:rPr>
            <w:rStyle w:val="Hyperlink"/>
            <w:rFonts w:ascii="Times New Roman" w:hAnsi="Times New Roman" w:cs="Times New Roman"/>
            <w:sz w:val="24"/>
            <w:szCs w:val="24"/>
            <w:lang w:val="bg-BG"/>
          </w:rPr>
          <w:t>Бюлетин № 6</w:t>
        </w:r>
      </w:hyperlink>
    </w:p>
    <w:p w14:paraId="458F6228" w14:textId="77777777" w:rsidR="00B96B99" w:rsidRPr="00326CC1" w:rsidRDefault="009E5E4A" w:rsidP="00B96B99">
      <w:pPr>
        <w:pBdr>
          <w:bottom w:val="single" w:sz="4" w:space="1" w:color="auto"/>
        </w:pBdr>
        <w:spacing w:after="0" w:line="240" w:lineRule="auto"/>
        <w:jc w:val="both"/>
        <w:rPr>
          <w:rFonts w:ascii="Times New Roman" w:hAnsi="Times New Roman" w:cs="Times New Roman"/>
          <w:sz w:val="24"/>
          <w:lang w:eastAsia="bg-BG"/>
        </w:rPr>
      </w:pPr>
      <w:hyperlink r:id="rId678" w:history="1">
        <w:proofErr w:type="spellStart"/>
        <w:r w:rsidR="00B96B99" w:rsidRPr="00326CC1">
          <w:rPr>
            <w:rStyle w:val="Hyperlink"/>
            <w:rFonts w:ascii="Times New Roman" w:hAnsi="Times New Roman" w:cs="Times New Roman"/>
            <w:i/>
            <w:sz w:val="24"/>
          </w:rPr>
          <w:t>Кharin</w:t>
        </w:r>
        <w:proofErr w:type="spellEnd"/>
        <w:r w:rsidR="00B96B99" w:rsidRPr="00326CC1">
          <w:rPr>
            <w:rStyle w:val="Hyperlink"/>
            <w:rFonts w:ascii="Times New Roman" w:hAnsi="Times New Roman" w:cs="Times New Roman"/>
            <w:i/>
            <w:sz w:val="24"/>
          </w:rPr>
          <w:t xml:space="preserve"> v. </w:t>
        </w:r>
        <w:proofErr w:type="spellStart"/>
        <w:r w:rsidR="00B96B99" w:rsidRPr="00326CC1">
          <w:rPr>
            <w:rStyle w:val="Hyperlink"/>
            <w:rFonts w:ascii="Times New Roman" w:hAnsi="Times New Roman" w:cs="Times New Roman"/>
            <w:i/>
            <w:sz w:val="24"/>
          </w:rPr>
          <w:t>Russia</w:t>
        </w:r>
        <w:proofErr w:type="spellEnd"/>
        <w:r w:rsidR="00B96B99" w:rsidRPr="00326CC1">
          <w:rPr>
            <w:rStyle w:val="Hyperlink"/>
            <w:rFonts w:ascii="Times New Roman" w:hAnsi="Times New Roman" w:cs="Times New Roman"/>
            <w:i/>
            <w:sz w:val="24"/>
          </w:rPr>
          <w:t xml:space="preserve"> (</w:t>
        </w:r>
        <w:r w:rsidR="00B96B99" w:rsidRPr="00326CC1">
          <w:rPr>
            <w:rStyle w:val="Hyperlink"/>
            <w:rFonts w:ascii="Times New Roman" w:hAnsi="Times New Roman" w:cs="Times New Roman"/>
            <w:i/>
            <w:sz w:val="24"/>
            <w:lang w:val="en-US"/>
          </w:rPr>
          <w:t>no</w:t>
        </w:r>
        <w:r w:rsidR="00B96B99" w:rsidRPr="00326CC1">
          <w:rPr>
            <w:rStyle w:val="Hyperlink"/>
            <w:rFonts w:ascii="Times New Roman" w:hAnsi="Times New Roman" w:cs="Times New Roman"/>
            <w:i/>
            <w:sz w:val="24"/>
          </w:rPr>
          <w:t>. 37345/03)</w:t>
        </w:r>
      </w:hyperlink>
    </w:p>
    <w:p w14:paraId="28B57837" w14:textId="77777777" w:rsidR="00B96B99" w:rsidRPr="00326CC1" w:rsidRDefault="00B96B99" w:rsidP="00FC5917">
      <w:pPr>
        <w:rPr>
          <w:rFonts w:ascii="Times New Roman" w:hAnsi="Times New Roman" w:cs="Times New Roman"/>
          <w:b/>
          <w:sz w:val="28"/>
          <w:szCs w:val="28"/>
        </w:rPr>
      </w:pPr>
    </w:p>
    <w:p w14:paraId="54D1AE18" w14:textId="37599912" w:rsidR="008F73CA" w:rsidRDefault="00550683" w:rsidP="00550683">
      <w:pPr>
        <w:pStyle w:val="Heading2"/>
        <w:ind w:firstLine="360"/>
        <w:rPr>
          <w:rFonts w:ascii="Times New Roman" w:hAnsi="Times New Roman"/>
        </w:rPr>
      </w:pPr>
      <w:r w:rsidRPr="00326CC1">
        <w:rPr>
          <w:rFonts w:ascii="Times New Roman" w:hAnsi="Times New Roman"/>
        </w:rPr>
        <w:t xml:space="preserve">5. </w:t>
      </w:r>
      <w:r w:rsidR="008F73CA" w:rsidRPr="00326CC1">
        <w:rPr>
          <w:rFonts w:ascii="Times New Roman" w:hAnsi="Times New Roman"/>
        </w:rPr>
        <w:t xml:space="preserve">Лишаване от свобода </w:t>
      </w:r>
      <w:r w:rsidR="00D2451B">
        <w:rPr>
          <w:rFonts w:ascii="Times New Roman" w:hAnsi="Times New Roman"/>
        </w:rPr>
        <w:t xml:space="preserve">за неизпълнение на законосъобразно съдебно решение или </w:t>
      </w:r>
      <w:r w:rsidR="008F73CA" w:rsidRPr="00326CC1">
        <w:rPr>
          <w:rFonts w:ascii="Times New Roman" w:hAnsi="Times New Roman"/>
        </w:rPr>
        <w:t>с цел осигуряването на изпълнението на задължение, предписано от закона</w:t>
      </w:r>
    </w:p>
    <w:p w14:paraId="5F39F5AE" w14:textId="77777777" w:rsidR="004B63C2" w:rsidRPr="004B63C2" w:rsidRDefault="004B63C2" w:rsidP="004B63C2"/>
    <w:p w14:paraId="0B10BFF0" w14:textId="77777777" w:rsidR="008F73CA" w:rsidRPr="00326CC1" w:rsidRDefault="00525E98" w:rsidP="00525E98">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Краткото задържане на жалбоподателите, които отказали да се идентифицират пред полицията, отговаря на изискванията на чл. 5, § 1(</w:t>
      </w:r>
      <w:r w:rsidRPr="00326CC1">
        <w:rPr>
          <w:rFonts w:ascii="Times New Roman" w:hAnsi="Times New Roman" w:cs="Times New Roman"/>
          <w:sz w:val="24"/>
          <w:szCs w:val="24"/>
        </w:rPr>
        <w:t>b</w:t>
      </w:r>
      <w:r w:rsidRPr="00326CC1">
        <w:rPr>
          <w:rFonts w:ascii="Times New Roman" w:hAnsi="Times New Roman" w:cs="Times New Roman"/>
          <w:sz w:val="24"/>
          <w:szCs w:val="24"/>
          <w:lang w:val="bg-BG"/>
        </w:rPr>
        <w:t>) от Конвенцията (задържане с цел осигуряването на изпълнението на задължение, предписано от закона).</w:t>
      </w:r>
      <w:r w:rsidR="00F617A6" w:rsidRPr="00326CC1">
        <w:rPr>
          <w:rFonts w:ascii="Times New Roman" w:hAnsi="Times New Roman" w:cs="Times New Roman"/>
          <w:sz w:val="24"/>
          <w:szCs w:val="24"/>
          <w:lang w:val="bg-BG"/>
        </w:rPr>
        <w:t xml:space="preserve"> </w:t>
      </w:r>
      <w:hyperlink r:id="rId679" w:history="1">
        <w:r w:rsidR="00F617A6" w:rsidRPr="00326CC1">
          <w:rPr>
            <w:rStyle w:val="Hyperlink"/>
            <w:rFonts w:ascii="Times New Roman" w:hAnsi="Times New Roman" w:cs="Times New Roman"/>
            <w:sz w:val="24"/>
            <w:szCs w:val="24"/>
            <w:lang w:val="bg-BG"/>
          </w:rPr>
          <w:t>Бюлетин № 8</w:t>
        </w:r>
      </w:hyperlink>
    </w:p>
    <w:p w14:paraId="1CA01F46" w14:textId="77777777" w:rsidR="00F617A6" w:rsidRPr="00326CC1" w:rsidRDefault="009E5E4A" w:rsidP="00F617A6">
      <w:pPr>
        <w:pStyle w:val="NoSpacing"/>
        <w:pBdr>
          <w:bottom w:val="single" w:sz="4" w:space="1" w:color="auto"/>
        </w:pBdr>
        <w:jc w:val="both"/>
        <w:rPr>
          <w:rFonts w:ascii="Times New Roman" w:hAnsi="Times New Roman" w:cs="Times New Roman"/>
          <w:i/>
          <w:color w:val="000000"/>
          <w:sz w:val="24"/>
          <w:lang w:val="bg-BG" w:eastAsia="bg-BG"/>
        </w:rPr>
      </w:pPr>
      <w:hyperlink r:id="rId680" w:history="1">
        <w:proofErr w:type="spellStart"/>
        <w:r w:rsidR="00F617A6" w:rsidRPr="00326CC1">
          <w:rPr>
            <w:rStyle w:val="Hyperlink"/>
            <w:rFonts w:ascii="Times New Roman" w:hAnsi="Times New Roman" w:cs="Times New Roman"/>
            <w:i/>
            <w:sz w:val="24"/>
            <w:lang w:eastAsia="bg-BG"/>
          </w:rPr>
          <w:t>Sarigiannis</w:t>
        </w:r>
        <w:proofErr w:type="spellEnd"/>
        <w:r w:rsidR="00F617A6" w:rsidRPr="00326CC1">
          <w:rPr>
            <w:rStyle w:val="Hyperlink"/>
            <w:rFonts w:ascii="Times New Roman" w:hAnsi="Times New Roman" w:cs="Times New Roman"/>
            <w:i/>
            <w:sz w:val="24"/>
            <w:lang w:eastAsia="bg-BG"/>
          </w:rPr>
          <w:t xml:space="preserve"> v. Italy (no. 14569/05)</w:t>
        </w:r>
      </w:hyperlink>
    </w:p>
    <w:p w14:paraId="45DC860A" w14:textId="77777777" w:rsidR="00131B5C" w:rsidRPr="00326CC1" w:rsidRDefault="00131B5C" w:rsidP="00525E98">
      <w:pPr>
        <w:pStyle w:val="NoSpacing"/>
        <w:jc w:val="both"/>
        <w:rPr>
          <w:rFonts w:ascii="Times New Roman" w:hAnsi="Times New Roman" w:cs="Times New Roman"/>
          <w:color w:val="000000"/>
          <w:sz w:val="24"/>
          <w:lang w:val="bg-BG" w:eastAsia="bg-BG"/>
        </w:rPr>
      </w:pPr>
    </w:p>
    <w:p w14:paraId="380EFDA8" w14:textId="77777777" w:rsidR="00F617A6" w:rsidRPr="00326CC1" w:rsidRDefault="00131B5C" w:rsidP="00525E98">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color w:val="000000"/>
          <w:sz w:val="24"/>
          <w:lang w:val="bg-BG" w:eastAsia="bg-BG"/>
        </w:rPr>
        <w:t>Задържането на жалбоподателката по силата на съдебно решение, за чието съществуване тя не е била уведомена, е в нарушение на чл. 5 от Конвенцията.</w:t>
      </w:r>
      <w:r w:rsidRPr="00326CC1">
        <w:rPr>
          <w:rStyle w:val="WW8Num4z0"/>
          <w:rFonts w:ascii="Times New Roman" w:hAnsi="Times New Roman" w:cs="Times New Roman"/>
          <w:color w:val="000000"/>
          <w:sz w:val="24"/>
          <w:szCs w:val="24"/>
          <w:lang w:val="bg-BG"/>
        </w:rPr>
        <w:t xml:space="preserve"> </w:t>
      </w:r>
      <w:hyperlink r:id="rId681" w:history="1">
        <w:r w:rsidRPr="00326CC1">
          <w:rPr>
            <w:rStyle w:val="Hyperlink"/>
            <w:rFonts w:ascii="Times New Roman" w:hAnsi="Times New Roman" w:cs="Times New Roman"/>
            <w:sz w:val="24"/>
            <w:szCs w:val="24"/>
            <w:lang w:val="bg-BG"/>
          </w:rPr>
          <w:t>Бюлетин № 14</w:t>
        </w:r>
      </w:hyperlink>
    </w:p>
    <w:p w14:paraId="3225EF92" w14:textId="77777777" w:rsidR="00131B5C" w:rsidRPr="00326CC1" w:rsidRDefault="009E5E4A" w:rsidP="00131B5C">
      <w:pPr>
        <w:pStyle w:val="JuList"/>
        <w:keepNext/>
        <w:keepLines/>
        <w:pBdr>
          <w:bottom w:val="single" w:sz="4" w:space="1" w:color="auto"/>
        </w:pBdr>
        <w:spacing w:line="240" w:lineRule="auto"/>
        <w:ind w:left="0" w:firstLine="0"/>
        <w:rPr>
          <w:rStyle w:val="normal--char"/>
          <w:bCs/>
          <w:i/>
          <w:color w:val="000000"/>
          <w:szCs w:val="24"/>
          <w:lang w:val="bg-BG" w:eastAsia="bg-BG"/>
        </w:rPr>
      </w:pPr>
      <w:hyperlink r:id="rId682" w:history="1">
        <w:proofErr w:type="spellStart"/>
        <w:r w:rsidR="00131B5C" w:rsidRPr="00326CC1">
          <w:rPr>
            <w:rStyle w:val="Hyperlink"/>
            <w:i/>
            <w:iCs/>
            <w:szCs w:val="24"/>
          </w:rPr>
          <w:t>Beiere</w:t>
        </w:r>
        <w:proofErr w:type="spellEnd"/>
        <w:r w:rsidR="00131B5C" w:rsidRPr="00326CC1">
          <w:rPr>
            <w:rStyle w:val="Hyperlink"/>
            <w:i/>
            <w:iCs/>
            <w:szCs w:val="24"/>
            <w:lang w:val="bg-BG"/>
          </w:rPr>
          <w:t xml:space="preserve"> </w:t>
        </w:r>
        <w:r w:rsidR="00131B5C" w:rsidRPr="00326CC1">
          <w:rPr>
            <w:rStyle w:val="Hyperlink"/>
            <w:i/>
            <w:iCs/>
            <w:szCs w:val="24"/>
          </w:rPr>
          <w:t>v</w:t>
        </w:r>
        <w:r w:rsidR="00131B5C" w:rsidRPr="00326CC1">
          <w:rPr>
            <w:rStyle w:val="Hyperlink"/>
            <w:i/>
            <w:iCs/>
            <w:szCs w:val="24"/>
            <w:lang w:val="bg-BG"/>
          </w:rPr>
          <w:t xml:space="preserve">. </w:t>
        </w:r>
        <w:r w:rsidR="00131B5C" w:rsidRPr="00326CC1">
          <w:rPr>
            <w:rStyle w:val="Hyperlink"/>
            <w:i/>
            <w:iCs/>
            <w:szCs w:val="24"/>
          </w:rPr>
          <w:t>Latvia</w:t>
        </w:r>
        <w:r w:rsidR="00131B5C" w:rsidRPr="00326CC1">
          <w:rPr>
            <w:rStyle w:val="Hyperlink"/>
            <w:i/>
            <w:iCs/>
            <w:szCs w:val="24"/>
            <w:lang w:val="bg-BG"/>
          </w:rPr>
          <w:t xml:space="preserve"> (</w:t>
        </w:r>
        <w:r w:rsidR="00131B5C" w:rsidRPr="00326CC1">
          <w:rPr>
            <w:rStyle w:val="Hyperlink"/>
            <w:i/>
            <w:iCs/>
            <w:szCs w:val="24"/>
          </w:rPr>
          <w:t>no</w:t>
        </w:r>
        <w:r w:rsidR="00131B5C" w:rsidRPr="00326CC1">
          <w:rPr>
            <w:rStyle w:val="Hyperlink"/>
            <w:i/>
            <w:iCs/>
            <w:szCs w:val="24"/>
            <w:lang w:val="bg-BG"/>
          </w:rPr>
          <w:t>. 30954/05)</w:t>
        </w:r>
      </w:hyperlink>
      <w:r w:rsidR="00131B5C" w:rsidRPr="00326CC1">
        <w:rPr>
          <w:i/>
          <w:szCs w:val="24"/>
          <w:lang w:val="bg-BG"/>
        </w:rPr>
        <w:t xml:space="preserve"> </w:t>
      </w:r>
    </w:p>
    <w:p w14:paraId="74649033" w14:textId="77777777" w:rsidR="007A0DBD" w:rsidRPr="00326CC1" w:rsidRDefault="007A0DBD" w:rsidP="00525E98">
      <w:pPr>
        <w:pStyle w:val="NoSpacing"/>
        <w:jc w:val="both"/>
        <w:rPr>
          <w:rStyle w:val="normal--char"/>
          <w:rFonts w:ascii="Times New Roman" w:hAnsi="Times New Roman" w:cs="Times New Roman"/>
          <w:color w:val="000000"/>
          <w:sz w:val="24"/>
          <w:szCs w:val="24"/>
          <w:lang w:val="bg-BG"/>
        </w:rPr>
      </w:pPr>
    </w:p>
    <w:p w14:paraId="50FCDE66" w14:textId="77777777" w:rsidR="00131B5C" w:rsidRPr="00326CC1" w:rsidRDefault="007A0DBD" w:rsidP="00525E98">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lastRenderedPageBreak/>
        <w:t>Не е налице баланс между задължението за явяване на подсъдима по дело за клевета и задържането й в продължение на тридесет часа за тази цел, от една страна, и правото й на свобода и сигурност, гарантирано от чл. 5 на Конвенцията, от друга.</w:t>
      </w:r>
      <w:r w:rsidRPr="00326CC1">
        <w:rPr>
          <w:rStyle w:val="WW8Num4z0"/>
          <w:rFonts w:ascii="Times New Roman" w:hAnsi="Times New Roman" w:cs="Times New Roman"/>
          <w:color w:val="000000"/>
          <w:sz w:val="24"/>
          <w:szCs w:val="24"/>
          <w:lang w:val="bg-BG"/>
        </w:rPr>
        <w:t xml:space="preserve"> </w:t>
      </w:r>
      <w:hyperlink r:id="rId683"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18</w:t>
        </w:r>
      </w:hyperlink>
    </w:p>
    <w:p w14:paraId="0FECE239" w14:textId="77777777" w:rsidR="007A0DBD" w:rsidRPr="00326CC1" w:rsidRDefault="009E5E4A" w:rsidP="007A0DBD">
      <w:pPr>
        <w:pStyle w:val="NoSpacing"/>
        <w:pBdr>
          <w:bottom w:val="single" w:sz="4" w:space="1" w:color="auto"/>
        </w:pBdr>
        <w:jc w:val="both"/>
        <w:rPr>
          <w:rStyle w:val="normal--char"/>
          <w:rFonts w:ascii="Times New Roman" w:hAnsi="Times New Roman" w:cs="Times New Roman"/>
          <w:color w:val="000000"/>
          <w:sz w:val="24"/>
          <w:szCs w:val="24"/>
          <w:lang w:val="bg-BG"/>
        </w:rPr>
      </w:pPr>
      <w:hyperlink r:id="rId684" w:history="1">
        <w:proofErr w:type="spellStart"/>
        <w:r w:rsidR="007A0DBD" w:rsidRPr="00326CC1">
          <w:rPr>
            <w:rStyle w:val="Hyperlink"/>
            <w:rFonts w:ascii="Times New Roman" w:hAnsi="Times New Roman" w:cs="Times New Roman"/>
            <w:i/>
            <w:iCs/>
            <w:sz w:val="24"/>
            <w:szCs w:val="24"/>
          </w:rPr>
          <w:t>Lolova</w:t>
        </w:r>
        <w:proofErr w:type="spellEnd"/>
        <w:r w:rsidR="007A0DBD" w:rsidRPr="00326CC1">
          <w:rPr>
            <w:rStyle w:val="Hyperlink"/>
            <w:rFonts w:ascii="Times New Roman" w:hAnsi="Times New Roman" w:cs="Times New Roman"/>
            <w:i/>
            <w:iCs/>
            <w:sz w:val="24"/>
            <w:szCs w:val="24"/>
          </w:rPr>
          <w:t xml:space="preserve"> – </w:t>
        </w:r>
        <w:proofErr w:type="spellStart"/>
        <w:r w:rsidR="007A0DBD" w:rsidRPr="00326CC1">
          <w:rPr>
            <w:rStyle w:val="Hyperlink"/>
            <w:rFonts w:ascii="Times New Roman" w:hAnsi="Times New Roman" w:cs="Times New Roman"/>
            <w:i/>
            <w:iCs/>
            <w:sz w:val="24"/>
            <w:szCs w:val="24"/>
          </w:rPr>
          <w:t>Karadzhova</w:t>
        </w:r>
        <w:proofErr w:type="spellEnd"/>
        <w:r w:rsidR="007A0DBD" w:rsidRPr="00326CC1">
          <w:rPr>
            <w:rStyle w:val="Hyperlink"/>
            <w:rFonts w:ascii="Times New Roman" w:hAnsi="Times New Roman" w:cs="Times New Roman"/>
            <w:i/>
            <w:iCs/>
            <w:sz w:val="24"/>
            <w:szCs w:val="24"/>
          </w:rPr>
          <w:t xml:space="preserve"> v. Bulgaria</w:t>
        </w:r>
        <w:r w:rsidR="007A0DBD" w:rsidRPr="00326CC1">
          <w:rPr>
            <w:rStyle w:val="Hyperlink"/>
            <w:rFonts w:ascii="Times New Roman" w:hAnsi="Times New Roman" w:cs="Times New Roman"/>
            <w:sz w:val="24"/>
            <w:szCs w:val="24"/>
          </w:rPr>
          <w:t xml:space="preserve"> (</w:t>
        </w:r>
        <w:r w:rsidR="007A0DBD" w:rsidRPr="00326CC1">
          <w:rPr>
            <w:rStyle w:val="Hyperlink"/>
            <w:rFonts w:ascii="Times New Roman" w:hAnsi="Times New Roman" w:cs="Times New Roman"/>
            <w:i/>
            <w:iCs/>
            <w:sz w:val="24"/>
            <w:szCs w:val="24"/>
          </w:rPr>
          <w:t>no. 17835/07)</w:t>
        </w:r>
      </w:hyperlink>
    </w:p>
    <w:p w14:paraId="0DAF5F28" w14:textId="77777777" w:rsidR="00F617A6" w:rsidRPr="00326CC1" w:rsidRDefault="00F617A6" w:rsidP="00525E98">
      <w:pPr>
        <w:pStyle w:val="NoSpacing"/>
        <w:jc w:val="both"/>
        <w:rPr>
          <w:rFonts w:ascii="Times New Roman" w:hAnsi="Times New Roman" w:cs="Times New Roman"/>
          <w:sz w:val="24"/>
          <w:szCs w:val="24"/>
          <w:lang w:val="fr-FR"/>
        </w:rPr>
      </w:pPr>
    </w:p>
    <w:p w14:paraId="1BE228B9" w14:textId="77777777" w:rsidR="001C48CB" w:rsidRPr="00326CC1" w:rsidRDefault="001C48CB" w:rsidP="001C48CB">
      <w:pPr>
        <w:spacing w:after="0" w:line="240" w:lineRule="auto"/>
        <w:contextualSpacing/>
        <w:jc w:val="both"/>
        <w:rPr>
          <w:rFonts w:ascii="Times New Roman" w:hAnsi="Times New Roman" w:cs="Times New Roman"/>
          <w:sz w:val="24"/>
          <w:szCs w:val="24"/>
          <w:lang w:eastAsia="bg-BG"/>
        </w:rPr>
      </w:pPr>
      <w:r w:rsidRPr="00326CC1">
        <w:rPr>
          <w:rFonts w:ascii="Times New Roman" w:hAnsi="Times New Roman" w:cs="Times New Roman"/>
          <w:sz w:val="24"/>
          <w:szCs w:val="24"/>
        </w:rPr>
        <w:t>Член 5 от Конвенцията не е бил нарушен с 42-дневното лишаване на ж</w:t>
      </w:r>
      <w:r w:rsidR="00DE29BA" w:rsidRPr="00326CC1">
        <w:rPr>
          <w:rFonts w:ascii="Times New Roman" w:hAnsi="Times New Roman" w:cs="Times New Roman"/>
          <w:sz w:val="24"/>
          <w:szCs w:val="24"/>
        </w:rPr>
        <w:t>албоподателя от свободата му по</w:t>
      </w:r>
      <w:r w:rsidRPr="00326CC1">
        <w:rPr>
          <w:rFonts w:ascii="Times New Roman" w:hAnsi="Times New Roman" w:cs="Times New Roman"/>
          <w:sz w:val="24"/>
          <w:szCs w:val="24"/>
        </w:rPr>
        <w:t>ради неизпълнение на разпореждане да посочи местонахождението на скрита от него движима собственост, запорирана за значителни данъчни задължения.</w:t>
      </w:r>
      <w:r w:rsidRPr="00326CC1">
        <w:rPr>
          <w:rFonts w:ascii="Times New Roman" w:hAnsi="Times New Roman" w:cs="Times New Roman"/>
          <w:sz w:val="24"/>
          <w:szCs w:val="24"/>
          <w:lang w:eastAsia="bg-BG"/>
        </w:rPr>
        <w:t xml:space="preserve"> </w:t>
      </w:r>
      <w:hyperlink r:id="rId685" w:history="1">
        <w:r w:rsidRPr="00326CC1">
          <w:rPr>
            <w:rStyle w:val="Hyperlink"/>
            <w:rFonts w:ascii="Times New Roman" w:hAnsi="Times New Roman" w:cs="Times New Roman"/>
            <w:sz w:val="24"/>
            <w:szCs w:val="24"/>
            <w:lang w:eastAsia="bg-BG"/>
          </w:rPr>
          <w:t>Бюлетин № 33</w:t>
        </w:r>
      </w:hyperlink>
    </w:p>
    <w:p w14:paraId="4E40F49B" w14:textId="77777777" w:rsidR="001C48CB" w:rsidRPr="00326CC1" w:rsidRDefault="009E5E4A" w:rsidP="001C48CB">
      <w:pPr>
        <w:pBdr>
          <w:bottom w:val="single" w:sz="4" w:space="1" w:color="auto"/>
        </w:pBdr>
        <w:spacing w:after="0" w:line="240" w:lineRule="auto"/>
        <w:contextualSpacing/>
        <w:jc w:val="both"/>
        <w:rPr>
          <w:rFonts w:ascii="Times New Roman" w:hAnsi="Times New Roman" w:cs="Times New Roman"/>
          <w:sz w:val="24"/>
          <w:szCs w:val="24"/>
          <w:lang w:eastAsia="bg-BG"/>
        </w:rPr>
      </w:pPr>
      <w:hyperlink r:id="rId686" w:history="1">
        <w:proofErr w:type="spellStart"/>
        <w:r w:rsidR="001C48CB" w:rsidRPr="00326CC1">
          <w:rPr>
            <w:rFonts w:ascii="Times New Roman" w:hAnsi="Times New Roman" w:cs="Times New Roman"/>
            <w:i/>
            <w:color w:val="0000FF"/>
            <w:sz w:val="24"/>
            <w:szCs w:val="24"/>
            <w:u w:val="single"/>
            <w:lang w:eastAsia="bg-BG"/>
          </w:rPr>
          <w:t>Göthlin</w:t>
        </w:r>
        <w:proofErr w:type="spellEnd"/>
        <w:r w:rsidR="001C48CB" w:rsidRPr="00326CC1">
          <w:rPr>
            <w:rFonts w:ascii="Times New Roman" w:hAnsi="Times New Roman" w:cs="Times New Roman"/>
            <w:i/>
            <w:color w:val="0000FF"/>
            <w:sz w:val="24"/>
            <w:szCs w:val="24"/>
            <w:u w:val="single"/>
            <w:lang w:eastAsia="bg-BG"/>
          </w:rPr>
          <w:t xml:space="preserve"> v. </w:t>
        </w:r>
        <w:proofErr w:type="spellStart"/>
        <w:r w:rsidR="001C48CB" w:rsidRPr="00326CC1">
          <w:rPr>
            <w:rFonts w:ascii="Times New Roman" w:hAnsi="Times New Roman" w:cs="Times New Roman"/>
            <w:i/>
            <w:color w:val="0000FF"/>
            <w:sz w:val="24"/>
            <w:szCs w:val="24"/>
            <w:u w:val="single"/>
            <w:lang w:eastAsia="bg-BG"/>
          </w:rPr>
          <w:t>Sweden</w:t>
        </w:r>
        <w:proofErr w:type="spellEnd"/>
        <w:r w:rsidR="001C48CB" w:rsidRPr="00326CC1">
          <w:rPr>
            <w:rFonts w:ascii="Times New Roman" w:hAnsi="Times New Roman" w:cs="Times New Roman"/>
            <w:i/>
            <w:color w:val="0000FF"/>
            <w:sz w:val="24"/>
            <w:szCs w:val="24"/>
            <w:u w:val="single"/>
            <w:lang w:eastAsia="bg-BG"/>
          </w:rPr>
          <w:t xml:space="preserve"> (</w:t>
        </w:r>
        <w:proofErr w:type="spellStart"/>
        <w:r w:rsidR="001C48CB" w:rsidRPr="00326CC1">
          <w:rPr>
            <w:rFonts w:ascii="Times New Roman" w:hAnsi="Times New Roman" w:cs="Times New Roman"/>
            <w:i/>
            <w:color w:val="0000FF"/>
            <w:sz w:val="24"/>
            <w:szCs w:val="24"/>
            <w:u w:val="single"/>
            <w:lang w:eastAsia="bg-BG"/>
          </w:rPr>
          <w:t>no</w:t>
        </w:r>
        <w:proofErr w:type="spellEnd"/>
        <w:r w:rsidR="001C48CB" w:rsidRPr="00326CC1">
          <w:rPr>
            <w:rFonts w:ascii="Times New Roman" w:hAnsi="Times New Roman" w:cs="Times New Roman"/>
            <w:i/>
            <w:color w:val="0000FF"/>
            <w:sz w:val="24"/>
            <w:szCs w:val="24"/>
            <w:u w:val="single"/>
            <w:lang w:eastAsia="bg-BG"/>
          </w:rPr>
          <w:t>. 8307/11)</w:t>
        </w:r>
      </w:hyperlink>
    </w:p>
    <w:p w14:paraId="2CF4CF60" w14:textId="77777777" w:rsidR="00953796" w:rsidRDefault="00953796" w:rsidP="00525E98">
      <w:pPr>
        <w:pStyle w:val="NoSpacing"/>
        <w:jc w:val="both"/>
        <w:rPr>
          <w:rFonts w:ascii="Times New Roman" w:hAnsi="Times New Roman" w:cs="Times New Roman"/>
          <w:sz w:val="24"/>
          <w:szCs w:val="24"/>
          <w:lang w:val="fr-FR"/>
        </w:rPr>
      </w:pPr>
    </w:p>
    <w:p w14:paraId="025B4449" w14:textId="2CA9069D" w:rsidR="000F60E6" w:rsidRPr="000F60E6" w:rsidRDefault="000F60E6" w:rsidP="000F60E6">
      <w:pPr>
        <w:shd w:val="clear" w:color="auto" w:fill="FFFFFF"/>
        <w:spacing w:after="240" w:line="240" w:lineRule="auto"/>
        <w:contextualSpacing/>
        <w:jc w:val="both"/>
        <w:rPr>
          <w:rFonts w:ascii="Times New Roman" w:hAnsi="Times New Roman" w:cs="Times New Roman"/>
          <w:bCs/>
          <w:color w:val="000000" w:themeColor="text1"/>
          <w:sz w:val="24"/>
          <w:szCs w:val="24"/>
          <w:lang w:eastAsia="bg-BG"/>
        </w:rPr>
      </w:pPr>
      <w:r w:rsidRPr="000F60E6">
        <w:rPr>
          <w:rFonts w:ascii="Times New Roman" w:hAnsi="Times New Roman" w:cs="Times New Roman"/>
          <w:bCs/>
          <w:color w:val="000000" w:themeColor="text1"/>
          <w:sz w:val="24"/>
          <w:szCs w:val="24"/>
          <w:lang w:eastAsia="bg-BG"/>
        </w:rPr>
        <w:t>Правото на Съюза, и по-специално чл. 47, ал. 1 от Хартата на основните права на Е</w:t>
      </w:r>
      <w:r>
        <w:rPr>
          <w:rFonts w:ascii="Times New Roman" w:hAnsi="Times New Roman" w:cs="Times New Roman"/>
          <w:bCs/>
          <w:color w:val="000000" w:themeColor="text1"/>
          <w:sz w:val="24"/>
          <w:szCs w:val="24"/>
          <w:lang w:eastAsia="bg-BG"/>
        </w:rPr>
        <w:t>С</w:t>
      </w:r>
      <w:r w:rsidRPr="000F60E6">
        <w:rPr>
          <w:rFonts w:ascii="Times New Roman" w:hAnsi="Times New Roman" w:cs="Times New Roman"/>
          <w:bCs/>
          <w:color w:val="000000" w:themeColor="text1"/>
          <w:sz w:val="24"/>
          <w:szCs w:val="24"/>
          <w:lang w:eastAsia="bg-BG"/>
        </w:rPr>
        <w:t xml:space="preserve">, трябва да се тълкува в смисъл, че при упорития отказ на национален орган да изпълни съдебно решение, с което му се разпорежда да изпълни ясно, точно и безусловно задължение, произтичащо от това право, и по-специално от Директива 2008/50/ЕО относно качеството на атмосферния въздух и за по-чист въздух за Европа, компетентната национална юрисдикция трябва да постанови принудителна мярка задържане спрямо длъжностни лица, които изпълняват функция, свързана с упражняването на публична власт, </w:t>
      </w:r>
      <w:r>
        <w:rPr>
          <w:rFonts w:ascii="Times New Roman" w:hAnsi="Times New Roman" w:cs="Times New Roman"/>
          <w:bCs/>
          <w:color w:val="000000" w:themeColor="text1"/>
          <w:sz w:val="24"/>
          <w:szCs w:val="24"/>
          <w:lang w:eastAsia="bg-BG"/>
        </w:rPr>
        <w:t xml:space="preserve">само </w:t>
      </w:r>
      <w:r w:rsidRPr="000F60E6">
        <w:rPr>
          <w:rFonts w:ascii="Times New Roman" w:hAnsi="Times New Roman" w:cs="Times New Roman"/>
          <w:bCs/>
          <w:color w:val="000000" w:themeColor="text1"/>
          <w:sz w:val="24"/>
          <w:szCs w:val="24"/>
          <w:lang w:eastAsia="bg-BG"/>
        </w:rPr>
        <w:t>когато в разпоредбите на вътрешното право съществува правно основание за приемането на такава принудителна мярка, което е достатъчно достъпно, точно и предвидимо в прилагането си, и при положение че ограничението на гарантирано в чл. 6 от Хартата право на свобода, което би настъпило, е в съответствие с условия</w:t>
      </w:r>
      <w:r>
        <w:rPr>
          <w:rFonts w:ascii="Times New Roman" w:hAnsi="Times New Roman" w:cs="Times New Roman"/>
          <w:bCs/>
          <w:color w:val="000000" w:themeColor="text1"/>
          <w:sz w:val="24"/>
          <w:szCs w:val="24"/>
          <w:lang w:eastAsia="bg-BG"/>
        </w:rPr>
        <w:t>та</w:t>
      </w:r>
      <w:r w:rsidRPr="000F60E6">
        <w:rPr>
          <w:rFonts w:ascii="Times New Roman" w:hAnsi="Times New Roman" w:cs="Times New Roman"/>
          <w:bCs/>
          <w:color w:val="000000" w:themeColor="text1"/>
          <w:sz w:val="24"/>
          <w:szCs w:val="24"/>
          <w:lang w:eastAsia="bg-BG"/>
        </w:rPr>
        <w:t xml:space="preserve">, предвидени в чл. 52, § 1 от Хартата. </w:t>
      </w:r>
      <w:hyperlink r:id="rId687" w:history="1">
        <w:r w:rsidRPr="000F60E6">
          <w:rPr>
            <w:rStyle w:val="Hyperlink"/>
            <w:rFonts w:ascii="Times New Roman" w:hAnsi="Times New Roman" w:cs="Times New Roman"/>
            <w:bCs/>
            <w:sz w:val="24"/>
            <w:szCs w:val="24"/>
            <w:lang w:eastAsia="bg-BG"/>
          </w:rPr>
          <w:t>Бюлетин № 44</w:t>
        </w:r>
      </w:hyperlink>
    </w:p>
    <w:p w14:paraId="6C75BC32" w14:textId="77777777" w:rsidR="000F60E6" w:rsidRPr="000F60E6" w:rsidRDefault="000F60E6" w:rsidP="000F60E6">
      <w:pPr>
        <w:shd w:val="clear" w:color="auto" w:fill="FFFFFF"/>
        <w:spacing w:after="240" w:line="240" w:lineRule="auto"/>
        <w:contextualSpacing/>
        <w:jc w:val="both"/>
        <w:rPr>
          <w:rFonts w:ascii="Times New Roman" w:hAnsi="Times New Roman" w:cs="Times New Roman"/>
          <w:b/>
          <w:bCs/>
          <w:color w:val="000000" w:themeColor="text1"/>
          <w:sz w:val="24"/>
          <w:szCs w:val="24"/>
          <w:shd w:val="clear" w:color="auto" w:fill="FFFFFF"/>
        </w:rPr>
      </w:pPr>
      <w:r w:rsidRPr="000F60E6">
        <w:rPr>
          <w:rFonts w:ascii="Times New Roman" w:hAnsi="Times New Roman" w:cs="Times New Roman"/>
          <w:i/>
          <w:color w:val="000000" w:themeColor="text1"/>
          <w:sz w:val="24"/>
          <w:szCs w:val="24"/>
        </w:rPr>
        <w:t>Решение на СЕС,</w:t>
      </w:r>
      <w:r w:rsidRPr="000F60E6">
        <w:rPr>
          <w:rFonts w:ascii="Times New Roman" w:hAnsi="Times New Roman" w:cs="Times New Roman"/>
          <w:i/>
          <w:sz w:val="24"/>
          <w:szCs w:val="24"/>
        </w:rPr>
        <w:t xml:space="preserve"> голям състав,</w:t>
      </w:r>
      <w:r w:rsidRPr="000F60E6">
        <w:rPr>
          <w:rFonts w:ascii="Times New Roman" w:hAnsi="Times New Roman" w:cs="Times New Roman"/>
          <w:sz w:val="24"/>
          <w:szCs w:val="24"/>
        </w:rPr>
        <w:t xml:space="preserve"> </w:t>
      </w:r>
      <w:r w:rsidRPr="000F60E6">
        <w:rPr>
          <w:rFonts w:ascii="Times New Roman" w:hAnsi="Times New Roman" w:cs="Times New Roman"/>
          <w:i/>
          <w:color w:val="000000" w:themeColor="text1"/>
          <w:sz w:val="24"/>
          <w:szCs w:val="24"/>
        </w:rPr>
        <w:t>по</w:t>
      </w:r>
      <w:r w:rsidRPr="000F60E6">
        <w:rPr>
          <w:rFonts w:ascii="Times New Roman" w:hAnsi="Times New Roman" w:cs="Times New Roman"/>
          <w:i/>
          <w:color w:val="000000" w:themeColor="text1"/>
          <w:sz w:val="24"/>
          <w:szCs w:val="24"/>
          <w:shd w:val="clear" w:color="auto" w:fill="FFFFFF"/>
        </w:rPr>
        <w:t xml:space="preserve"> дело </w:t>
      </w:r>
      <w:hyperlink r:id="rId688" w:history="1">
        <w:r w:rsidRPr="000F60E6">
          <w:rPr>
            <w:rStyle w:val="Hyperlink"/>
            <w:rFonts w:ascii="Times New Roman" w:hAnsi="Times New Roman" w:cs="Times New Roman"/>
            <w:i/>
            <w:sz w:val="24"/>
            <w:szCs w:val="24"/>
            <w:shd w:val="clear" w:color="auto" w:fill="FFFFFF"/>
            <w:lang w:eastAsia="bg-BG"/>
          </w:rPr>
          <w:t>C-752/18</w:t>
        </w:r>
      </w:hyperlink>
    </w:p>
    <w:p w14:paraId="46C47363" w14:textId="2D871699" w:rsidR="00AF2647" w:rsidRPr="00326CC1" w:rsidRDefault="00550683" w:rsidP="00550683">
      <w:pPr>
        <w:pStyle w:val="Heading2"/>
        <w:ind w:firstLine="360"/>
        <w:rPr>
          <w:rFonts w:ascii="Times New Roman" w:hAnsi="Times New Roman"/>
        </w:rPr>
      </w:pPr>
      <w:r w:rsidRPr="00326CC1">
        <w:rPr>
          <w:rFonts w:ascii="Times New Roman" w:hAnsi="Times New Roman"/>
        </w:rPr>
        <w:t xml:space="preserve">6. </w:t>
      </w:r>
      <w:r w:rsidR="005C1D2F" w:rsidRPr="00326CC1">
        <w:rPr>
          <w:rFonts w:ascii="Times New Roman" w:hAnsi="Times New Roman"/>
        </w:rPr>
        <w:t xml:space="preserve">Лишаване от свобода с цел </w:t>
      </w:r>
      <w:r w:rsidR="0080094E">
        <w:rPr>
          <w:rFonts w:ascii="Times New Roman" w:hAnsi="Times New Roman"/>
        </w:rPr>
        <w:t xml:space="preserve">предотвратяване на </w:t>
      </w:r>
      <w:r w:rsidR="0047523A">
        <w:rPr>
          <w:rFonts w:ascii="Times New Roman" w:hAnsi="Times New Roman"/>
        </w:rPr>
        <w:t>незаконно влизане</w:t>
      </w:r>
      <w:r w:rsidR="0080094E">
        <w:rPr>
          <w:rFonts w:ascii="Times New Roman" w:hAnsi="Times New Roman"/>
        </w:rPr>
        <w:t xml:space="preserve"> в страната, </w:t>
      </w:r>
      <w:r w:rsidR="005C1D2F" w:rsidRPr="00326CC1">
        <w:rPr>
          <w:rFonts w:ascii="Times New Roman" w:hAnsi="Times New Roman"/>
        </w:rPr>
        <w:t>депортиране или екстрадиция</w:t>
      </w:r>
    </w:p>
    <w:p w14:paraId="798B6AD0" w14:textId="77777777" w:rsidR="00D44B3F" w:rsidRPr="00326CC1" w:rsidRDefault="00D44B3F" w:rsidP="00D44B3F">
      <w:pPr>
        <w:pStyle w:val="Default"/>
        <w:jc w:val="both"/>
        <w:rPr>
          <w:rStyle w:val="normal--char"/>
          <w:rFonts w:ascii="Times New Roman" w:hAnsi="Times New Roman" w:cs="Times New Roman"/>
        </w:rPr>
      </w:pPr>
      <w:r w:rsidRPr="00326CC1">
        <w:rPr>
          <w:rFonts w:ascii="Times New Roman" w:hAnsi="Times New Roman" w:cs="Times New Roman"/>
        </w:rPr>
        <w:t>Има нарушение на чл. 5, § 1(</w:t>
      </w:r>
      <w:r w:rsidRPr="00326CC1">
        <w:rPr>
          <w:rFonts w:ascii="Times New Roman" w:hAnsi="Times New Roman" w:cs="Times New Roman"/>
          <w:lang w:val="en-US"/>
        </w:rPr>
        <w:t>f</w:t>
      </w:r>
      <w:r w:rsidRPr="00326CC1">
        <w:rPr>
          <w:rFonts w:ascii="Times New Roman" w:hAnsi="Times New Roman" w:cs="Times New Roman"/>
        </w:rPr>
        <w:t xml:space="preserve">) от Конвенцията при задържането на чужденец, против когото са предприети действия за депортиране, тъй като не е било спазено изискването на националния закон да се докаже, че е съществувал риск той да се укрие. </w:t>
      </w:r>
      <w:hyperlink r:id="rId689" w:history="1">
        <w:r w:rsidRPr="00326CC1">
          <w:rPr>
            <w:rStyle w:val="Hyperlink"/>
            <w:rFonts w:ascii="Times New Roman" w:hAnsi="Times New Roman" w:cs="Times New Roman"/>
          </w:rPr>
          <w:t>Бюлетин № 4</w:t>
        </w:r>
      </w:hyperlink>
    </w:p>
    <w:p w14:paraId="748DA332" w14:textId="77777777" w:rsidR="00903248" w:rsidRPr="00326CC1" w:rsidRDefault="009E5E4A" w:rsidP="005C1D2F">
      <w:pPr>
        <w:pStyle w:val="Default"/>
        <w:pBdr>
          <w:bottom w:val="single" w:sz="4" w:space="1" w:color="auto"/>
        </w:pBdr>
        <w:jc w:val="both"/>
        <w:rPr>
          <w:rFonts w:ascii="Times New Roman" w:hAnsi="Times New Roman" w:cs="Times New Roman"/>
          <w:sz w:val="14"/>
        </w:rPr>
      </w:pPr>
      <w:hyperlink r:id="rId690" w:history="1">
        <w:proofErr w:type="spellStart"/>
        <w:r w:rsidR="00D44B3F" w:rsidRPr="00326CC1">
          <w:rPr>
            <w:rStyle w:val="Hyperlink"/>
            <w:rFonts w:ascii="Times New Roman" w:hAnsi="Times New Roman" w:cs="Times New Roman"/>
            <w:i/>
          </w:rPr>
          <w:t>Jusic</w:t>
        </w:r>
        <w:proofErr w:type="spellEnd"/>
        <w:r w:rsidR="00D44B3F" w:rsidRPr="00326CC1">
          <w:rPr>
            <w:rStyle w:val="Hyperlink"/>
            <w:rFonts w:ascii="Times New Roman" w:hAnsi="Times New Roman" w:cs="Times New Roman"/>
            <w:i/>
          </w:rPr>
          <w:t xml:space="preserve"> v. </w:t>
        </w:r>
        <w:proofErr w:type="spellStart"/>
        <w:r w:rsidR="00D44B3F" w:rsidRPr="00326CC1">
          <w:rPr>
            <w:rStyle w:val="Hyperlink"/>
            <w:rFonts w:ascii="Times New Roman" w:hAnsi="Times New Roman" w:cs="Times New Roman"/>
            <w:i/>
          </w:rPr>
          <w:t>Switzerland</w:t>
        </w:r>
        <w:proofErr w:type="spellEnd"/>
        <w:r w:rsidR="00D44B3F" w:rsidRPr="00326CC1">
          <w:rPr>
            <w:rStyle w:val="Hyperlink"/>
            <w:rFonts w:ascii="Times New Roman" w:hAnsi="Times New Roman" w:cs="Times New Roman"/>
            <w:i/>
          </w:rPr>
          <w:t xml:space="preserve"> (</w:t>
        </w:r>
        <w:proofErr w:type="spellStart"/>
        <w:r w:rsidR="00D44B3F" w:rsidRPr="00326CC1">
          <w:rPr>
            <w:rStyle w:val="Hyperlink"/>
            <w:rFonts w:ascii="Times New Roman" w:hAnsi="Times New Roman" w:cs="Times New Roman"/>
            <w:i/>
          </w:rPr>
          <w:t>no</w:t>
        </w:r>
        <w:proofErr w:type="spellEnd"/>
        <w:r w:rsidR="00D44B3F" w:rsidRPr="00326CC1">
          <w:rPr>
            <w:rStyle w:val="Hyperlink"/>
            <w:rFonts w:ascii="Times New Roman" w:hAnsi="Times New Roman" w:cs="Times New Roman"/>
            <w:i/>
          </w:rPr>
          <w:t>. 4691/06)</w:t>
        </w:r>
      </w:hyperlink>
    </w:p>
    <w:p w14:paraId="78BABC42" w14:textId="77777777" w:rsidR="005C1D2F" w:rsidRPr="00326CC1" w:rsidRDefault="005C1D2F" w:rsidP="005C1D2F">
      <w:pPr>
        <w:pStyle w:val="Default"/>
        <w:jc w:val="both"/>
        <w:rPr>
          <w:rFonts w:ascii="Times New Roman" w:hAnsi="Times New Roman" w:cs="Times New Roman"/>
        </w:rPr>
      </w:pPr>
    </w:p>
    <w:p w14:paraId="2ED51D00" w14:textId="77777777" w:rsidR="005C1D2F" w:rsidRPr="00326CC1" w:rsidRDefault="005C1D2F" w:rsidP="005C1D2F">
      <w:pPr>
        <w:pStyle w:val="Default"/>
        <w:jc w:val="both"/>
        <w:rPr>
          <w:rStyle w:val="normal--char"/>
          <w:rFonts w:ascii="Times New Roman" w:hAnsi="Times New Roman" w:cs="Times New Roman"/>
        </w:rPr>
      </w:pPr>
      <w:r w:rsidRPr="00326CC1">
        <w:rPr>
          <w:rFonts w:ascii="Times New Roman" w:hAnsi="Times New Roman" w:cs="Times New Roman"/>
        </w:rPr>
        <w:t xml:space="preserve">Автоматичното задържане на малолетен кандидат за убежище, без да се потърси алтернативна мярка, която да е в негов интерес, е в нарушение на чл. 5, § 1(f) от Конвенцията (задържане с цел депортиране или екстрадиция). </w:t>
      </w:r>
      <w:hyperlink r:id="rId691" w:history="1">
        <w:r w:rsidRPr="00326CC1">
          <w:rPr>
            <w:rStyle w:val="Hyperlink"/>
            <w:rFonts w:ascii="Times New Roman" w:hAnsi="Times New Roman" w:cs="Times New Roman"/>
          </w:rPr>
          <w:t>Бюлетин № 8</w:t>
        </w:r>
      </w:hyperlink>
    </w:p>
    <w:p w14:paraId="40C64791" w14:textId="77777777" w:rsidR="00FC5FB1" w:rsidRPr="00326CC1" w:rsidRDefault="009E5E4A" w:rsidP="00FC5FB1">
      <w:pPr>
        <w:pStyle w:val="Default"/>
        <w:pBdr>
          <w:bottom w:val="single" w:sz="4" w:space="1" w:color="auto"/>
        </w:pBdr>
        <w:jc w:val="both"/>
        <w:rPr>
          <w:rFonts w:ascii="Times New Roman" w:hAnsi="Times New Roman" w:cs="Times New Roman"/>
        </w:rPr>
      </w:pPr>
      <w:hyperlink r:id="rId692" w:history="1">
        <w:proofErr w:type="spellStart"/>
        <w:r w:rsidR="005C1D2F" w:rsidRPr="00326CC1">
          <w:rPr>
            <w:rStyle w:val="Hyperlink"/>
            <w:rFonts w:ascii="Times New Roman" w:hAnsi="Times New Roman" w:cs="Times New Roman"/>
            <w:i/>
          </w:rPr>
          <w:t>Rahimi</w:t>
        </w:r>
        <w:proofErr w:type="spellEnd"/>
        <w:r w:rsidR="005C1D2F" w:rsidRPr="00326CC1">
          <w:rPr>
            <w:rStyle w:val="Hyperlink"/>
            <w:rFonts w:ascii="Times New Roman" w:hAnsi="Times New Roman" w:cs="Times New Roman"/>
            <w:i/>
          </w:rPr>
          <w:t xml:space="preserve"> v. </w:t>
        </w:r>
        <w:proofErr w:type="spellStart"/>
        <w:r w:rsidR="005C1D2F" w:rsidRPr="00326CC1">
          <w:rPr>
            <w:rStyle w:val="Hyperlink"/>
            <w:rFonts w:ascii="Times New Roman" w:hAnsi="Times New Roman" w:cs="Times New Roman"/>
            <w:i/>
          </w:rPr>
          <w:t>Greece</w:t>
        </w:r>
        <w:proofErr w:type="spellEnd"/>
        <w:r w:rsidR="005C1D2F" w:rsidRPr="00326CC1">
          <w:rPr>
            <w:rStyle w:val="Hyperlink"/>
            <w:rFonts w:ascii="Times New Roman" w:hAnsi="Times New Roman" w:cs="Times New Roman"/>
            <w:i/>
          </w:rPr>
          <w:t xml:space="preserve"> (</w:t>
        </w:r>
        <w:proofErr w:type="spellStart"/>
        <w:r w:rsidR="005C1D2F" w:rsidRPr="00326CC1">
          <w:rPr>
            <w:rStyle w:val="Hyperlink"/>
            <w:rFonts w:ascii="Times New Roman" w:hAnsi="Times New Roman" w:cs="Times New Roman"/>
            <w:i/>
          </w:rPr>
          <w:t>no</w:t>
        </w:r>
        <w:proofErr w:type="spellEnd"/>
        <w:r w:rsidR="005C1D2F" w:rsidRPr="00326CC1">
          <w:rPr>
            <w:rStyle w:val="Hyperlink"/>
            <w:rFonts w:ascii="Times New Roman" w:hAnsi="Times New Roman" w:cs="Times New Roman"/>
            <w:i/>
          </w:rPr>
          <w:t>. 8687/08)</w:t>
        </w:r>
      </w:hyperlink>
    </w:p>
    <w:p w14:paraId="11B452DB" w14:textId="77777777" w:rsidR="00FC5FB1" w:rsidRPr="00326CC1" w:rsidRDefault="00FC5FB1" w:rsidP="00FC5FB1">
      <w:pPr>
        <w:pStyle w:val="NoSpacing"/>
        <w:rPr>
          <w:rFonts w:ascii="Times New Roman" w:hAnsi="Times New Roman" w:cs="Times New Roman"/>
          <w:sz w:val="24"/>
          <w:szCs w:val="24"/>
          <w:lang w:val="bg-BG"/>
        </w:rPr>
      </w:pPr>
    </w:p>
    <w:p w14:paraId="4DDB527B" w14:textId="77777777" w:rsidR="005C1D2F" w:rsidRPr="00326CC1" w:rsidRDefault="00FC5FB1" w:rsidP="00B528C6">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Задържането от швейцарските власти с цел екстрадиция на бивш руски енергиен министър не е незаконно. </w:t>
      </w:r>
      <w:hyperlink r:id="rId693" w:history="1">
        <w:r w:rsidRPr="00326CC1">
          <w:rPr>
            <w:rStyle w:val="Hyperlink"/>
            <w:rFonts w:ascii="Times New Roman" w:hAnsi="Times New Roman" w:cs="Times New Roman"/>
            <w:sz w:val="24"/>
            <w:szCs w:val="24"/>
            <w:lang w:val="bg-BG"/>
          </w:rPr>
          <w:t>Бюлетин № 10</w:t>
        </w:r>
      </w:hyperlink>
    </w:p>
    <w:p w14:paraId="71F817FD" w14:textId="77777777" w:rsidR="00FC5FB1" w:rsidRPr="00326CC1" w:rsidRDefault="009E5E4A" w:rsidP="00B528C6">
      <w:pPr>
        <w:pBdr>
          <w:bottom w:val="single" w:sz="4" w:space="1" w:color="auto"/>
        </w:pBdr>
        <w:spacing w:after="0" w:line="240" w:lineRule="auto"/>
        <w:jc w:val="both"/>
        <w:rPr>
          <w:rStyle w:val="normal--char"/>
          <w:rFonts w:ascii="Times New Roman" w:hAnsi="Times New Roman" w:cs="Times New Roman"/>
          <w:i/>
          <w:sz w:val="24"/>
        </w:rPr>
      </w:pPr>
      <w:hyperlink r:id="rId694" w:history="1">
        <w:proofErr w:type="spellStart"/>
        <w:r w:rsidR="00FC5FB1" w:rsidRPr="00326CC1">
          <w:rPr>
            <w:rStyle w:val="Hyperlink"/>
            <w:rFonts w:ascii="Times New Roman" w:hAnsi="Times New Roman" w:cs="Times New Roman"/>
            <w:i/>
            <w:sz w:val="24"/>
          </w:rPr>
          <w:t>Adamov</w:t>
        </w:r>
        <w:proofErr w:type="spellEnd"/>
        <w:r w:rsidR="00FC5FB1" w:rsidRPr="00326CC1">
          <w:rPr>
            <w:rStyle w:val="Hyperlink"/>
            <w:rFonts w:ascii="Times New Roman" w:hAnsi="Times New Roman" w:cs="Times New Roman"/>
            <w:i/>
            <w:sz w:val="24"/>
          </w:rPr>
          <w:t xml:space="preserve"> v. </w:t>
        </w:r>
        <w:proofErr w:type="spellStart"/>
        <w:r w:rsidR="00FC5FB1" w:rsidRPr="00326CC1">
          <w:rPr>
            <w:rStyle w:val="Hyperlink"/>
            <w:rFonts w:ascii="Times New Roman" w:hAnsi="Times New Roman" w:cs="Times New Roman"/>
            <w:i/>
            <w:sz w:val="24"/>
          </w:rPr>
          <w:t>Switzerland</w:t>
        </w:r>
        <w:proofErr w:type="spellEnd"/>
        <w:r w:rsidR="00FC5FB1" w:rsidRPr="00326CC1">
          <w:rPr>
            <w:rStyle w:val="Hyperlink"/>
            <w:rFonts w:ascii="Times New Roman" w:hAnsi="Times New Roman" w:cs="Times New Roman"/>
            <w:i/>
            <w:sz w:val="24"/>
          </w:rPr>
          <w:t xml:space="preserve"> (</w:t>
        </w:r>
        <w:proofErr w:type="spellStart"/>
        <w:r w:rsidR="00FC5FB1" w:rsidRPr="00326CC1">
          <w:rPr>
            <w:rStyle w:val="Hyperlink"/>
            <w:rFonts w:ascii="Times New Roman" w:hAnsi="Times New Roman" w:cs="Times New Roman"/>
            <w:i/>
            <w:sz w:val="24"/>
          </w:rPr>
          <w:t>no</w:t>
        </w:r>
        <w:proofErr w:type="spellEnd"/>
        <w:r w:rsidR="00FC5FB1" w:rsidRPr="00326CC1">
          <w:rPr>
            <w:rStyle w:val="Hyperlink"/>
            <w:rFonts w:ascii="Times New Roman" w:hAnsi="Times New Roman" w:cs="Times New Roman"/>
            <w:i/>
            <w:sz w:val="24"/>
          </w:rPr>
          <w:t>. 3052/06)</w:t>
        </w:r>
      </w:hyperlink>
    </w:p>
    <w:p w14:paraId="55BD46E9" w14:textId="77777777" w:rsidR="00FC5FB1" w:rsidRPr="00326CC1" w:rsidRDefault="00FC5FB1" w:rsidP="00FC5FB1">
      <w:pPr>
        <w:pStyle w:val="NoSpacing"/>
        <w:rPr>
          <w:rFonts w:ascii="Times New Roman" w:hAnsi="Times New Roman" w:cs="Times New Roman"/>
          <w:sz w:val="24"/>
          <w:szCs w:val="24"/>
          <w:lang w:val="bg-BG"/>
        </w:rPr>
      </w:pPr>
    </w:p>
    <w:p w14:paraId="5956382D" w14:textId="77777777" w:rsidR="005C1D2F" w:rsidRPr="00326CC1" w:rsidRDefault="007C3A37" w:rsidP="007C3A37">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Съдът намира нарушение при задържането на лице, срещу което се предприемат действия за неговото експулсиране, когато такива действия липсват през целия период на задържането и властите не са положили дължимата в случая грижа. ЕСПЧ посочва на правителството какви генерални мерки следва да предприеме по подобни проблеми.</w:t>
      </w:r>
      <w:r w:rsidR="005335BB" w:rsidRPr="00326CC1">
        <w:rPr>
          <w:rFonts w:ascii="Times New Roman" w:hAnsi="Times New Roman" w:cs="Times New Roman"/>
          <w:sz w:val="24"/>
          <w:szCs w:val="24"/>
          <w:lang w:val="bg-BG"/>
        </w:rPr>
        <w:t xml:space="preserve"> </w:t>
      </w:r>
      <w:hyperlink r:id="rId695" w:history="1">
        <w:proofErr w:type="spellStart"/>
        <w:r w:rsidR="005335BB" w:rsidRPr="00326CC1">
          <w:rPr>
            <w:rStyle w:val="Hyperlink"/>
            <w:rFonts w:ascii="Times New Roman" w:hAnsi="Times New Roman" w:cs="Times New Roman"/>
            <w:sz w:val="24"/>
            <w:szCs w:val="24"/>
          </w:rPr>
          <w:t>Бюлетин</w:t>
        </w:r>
        <w:proofErr w:type="spellEnd"/>
        <w:r w:rsidR="005335BB" w:rsidRPr="00326CC1">
          <w:rPr>
            <w:rStyle w:val="Hyperlink"/>
            <w:rFonts w:ascii="Times New Roman" w:hAnsi="Times New Roman" w:cs="Times New Roman"/>
            <w:sz w:val="24"/>
            <w:szCs w:val="24"/>
          </w:rPr>
          <w:t xml:space="preserve"> №</w:t>
        </w:r>
        <w:r w:rsidR="005335BB" w:rsidRPr="00326CC1">
          <w:rPr>
            <w:rStyle w:val="Hyperlink"/>
            <w:rFonts w:ascii="Times New Roman" w:hAnsi="Times New Roman" w:cs="Times New Roman"/>
            <w:sz w:val="24"/>
            <w:szCs w:val="24"/>
            <w:lang w:val="bg-BG"/>
          </w:rPr>
          <w:t xml:space="preserve"> 11</w:t>
        </w:r>
      </w:hyperlink>
    </w:p>
    <w:p w14:paraId="5BB606E3" w14:textId="77777777" w:rsidR="005335BB" w:rsidRPr="00326CC1" w:rsidRDefault="009E5E4A" w:rsidP="005335BB">
      <w:pPr>
        <w:pBdr>
          <w:bottom w:val="single" w:sz="4" w:space="1" w:color="auto"/>
        </w:pBdr>
        <w:spacing w:after="0" w:line="240" w:lineRule="auto"/>
        <w:jc w:val="both"/>
        <w:rPr>
          <w:rFonts w:ascii="Times New Roman" w:eastAsia="Times New Roman" w:hAnsi="Times New Roman" w:cs="Times New Roman"/>
          <w:bCs/>
          <w:i/>
          <w:color w:val="000000"/>
          <w:sz w:val="24"/>
          <w:szCs w:val="24"/>
          <w:lang w:eastAsia="bg-BG"/>
        </w:rPr>
      </w:pPr>
      <w:hyperlink r:id="rId696" w:history="1">
        <w:r w:rsidR="005335BB" w:rsidRPr="00326CC1">
          <w:rPr>
            <w:rStyle w:val="Hyperlink"/>
            <w:rFonts w:ascii="Times New Roman" w:eastAsia="Times New Roman" w:hAnsi="Times New Roman" w:cs="Times New Roman"/>
            <w:bCs/>
            <w:i/>
            <w:sz w:val="24"/>
            <w:szCs w:val="24"/>
            <w:lang w:eastAsia="bg-BG"/>
          </w:rPr>
          <w:t xml:space="preserve">M. </w:t>
        </w:r>
        <w:proofErr w:type="spellStart"/>
        <w:r w:rsidR="005335BB" w:rsidRPr="00326CC1">
          <w:rPr>
            <w:rStyle w:val="Hyperlink"/>
            <w:rFonts w:ascii="Times New Roman" w:eastAsia="Times New Roman" w:hAnsi="Times New Roman" w:cs="Times New Roman"/>
            <w:bCs/>
            <w:i/>
            <w:sz w:val="24"/>
            <w:szCs w:val="24"/>
            <w:lang w:eastAsia="bg-BG"/>
          </w:rPr>
          <w:t>and</w:t>
        </w:r>
        <w:proofErr w:type="spellEnd"/>
        <w:r w:rsidR="005335BB" w:rsidRPr="00326CC1">
          <w:rPr>
            <w:rStyle w:val="Hyperlink"/>
            <w:rFonts w:ascii="Times New Roman" w:eastAsia="Times New Roman" w:hAnsi="Times New Roman" w:cs="Times New Roman"/>
            <w:bCs/>
            <w:i/>
            <w:sz w:val="24"/>
            <w:szCs w:val="24"/>
            <w:lang w:eastAsia="bg-BG"/>
          </w:rPr>
          <w:t xml:space="preserve"> </w:t>
        </w:r>
        <w:proofErr w:type="spellStart"/>
        <w:r w:rsidR="005335BB" w:rsidRPr="00326CC1">
          <w:rPr>
            <w:rStyle w:val="Hyperlink"/>
            <w:rFonts w:ascii="Times New Roman" w:eastAsia="Times New Roman" w:hAnsi="Times New Roman" w:cs="Times New Roman"/>
            <w:bCs/>
            <w:i/>
            <w:sz w:val="24"/>
            <w:szCs w:val="24"/>
            <w:lang w:eastAsia="bg-BG"/>
          </w:rPr>
          <w:t>others</w:t>
        </w:r>
        <w:proofErr w:type="spellEnd"/>
        <w:r w:rsidR="005335BB" w:rsidRPr="00326CC1">
          <w:rPr>
            <w:rStyle w:val="Hyperlink"/>
            <w:rFonts w:ascii="Times New Roman" w:eastAsia="Times New Roman" w:hAnsi="Times New Roman" w:cs="Times New Roman"/>
            <w:bCs/>
            <w:i/>
            <w:sz w:val="24"/>
            <w:szCs w:val="24"/>
            <w:lang w:eastAsia="bg-BG"/>
          </w:rPr>
          <w:t xml:space="preserve"> v. </w:t>
        </w:r>
        <w:proofErr w:type="spellStart"/>
        <w:r w:rsidR="005335BB" w:rsidRPr="00326CC1">
          <w:rPr>
            <w:rStyle w:val="Hyperlink"/>
            <w:rFonts w:ascii="Times New Roman" w:eastAsia="Times New Roman" w:hAnsi="Times New Roman" w:cs="Times New Roman"/>
            <w:bCs/>
            <w:i/>
            <w:sz w:val="24"/>
            <w:szCs w:val="24"/>
            <w:lang w:eastAsia="bg-BG"/>
          </w:rPr>
          <w:t>Bulgaria</w:t>
        </w:r>
        <w:proofErr w:type="spellEnd"/>
        <w:r w:rsidR="005335BB" w:rsidRPr="00326CC1">
          <w:rPr>
            <w:rStyle w:val="Hyperlink"/>
            <w:rFonts w:ascii="Times New Roman" w:eastAsia="Times New Roman" w:hAnsi="Times New Roman" w:cs="Times New Roman"/>
            <w:bCs/>
            <w:i/>
            <w:sz w:val="24"/>
            <w:szCs w:val="24"/>
            <w:lang w:eastAsia="bg-BG"/>
          </w:rPr>
          <w:t xml:space="preserve"> (</w:t>
        </w:r>
        <w:proofErr w:type="spellStart"/>
        <w:r w:rsidR="005335BB" w:rsidRPr="00326CC1">
          <w:rPr>
            <w:rStyle w:val="Hyperlink"/>
            <w:rFonts w:ascii="Times New Roman" w:eastAsia="Times New Roman" w:hAnsi="Times New Roman" w:cs="Times New Roman"/>
            <w:bCs/>
            <w:i/>
            <w:sz w:val="24"/>
            <w:szCs w:val="24"/>
            <w:lang w:eastAsia="bg-BG"/>
          </w:rPr>
          <w:t>no</w:t>
        </w:r>
        <w:proofErr w:type="spellEnd"/>
        <w:r w:rsidR="005335BB" w:rsidRPr="00326CC1">
          <w:rPr>
            <w:rStyle w:val="Hyperlink"/>
            <w:rFonts w:ascii="Times New Roman" w:eastAsia="Times New Roman" w:hAnsi="Times New Roman" w:cs="Times New Roman"/>
            <w:bCs/>
            <w:i/>
            <w:sz w:val="24"/>
            <w:szCs w:val="24"/>
            <w:lang w:eastAsia="bg-BG"/>
          </w:rPr>
          <w:t>. 41416/08)</w:t>
        </w:r>
      </w:hyperlink>
    </w:p>
    <w:p w14:paraId="71332BEC" w14:textId="77777777" w:rsidR="005335BB" w:rsidRPr="00326CC1" w:rsidRDefault="005335BB" w:rsidP="007C3A37">
      <w:pPr>
        <w:pStyle w:val="NoSpacing"/>
        <w:jc w:val="both"/>
        <w:rPr>
          <w:rFonts w:ascii="Times New Roman" w:hAnsi="Times New Roman" w:cs="Times New Roman"/>
          <w:sz w:val="24"/>
          <w:szCs w:val="24"/>
          <w:lang w:val="bg-BG"/>
        </w:rPr>
      </w:pPr>
    </w:p>
    <w:p w14:paraId="5328E76E" w14:textId="77777777" w:rsidR="00144953" w:rsidRPr="00326CC1" w:rsidRDefault="00144953" w:rsidP="00144953">
      <w:pPr>
        <w:pStyle w:val="NoSpacing"/>
        <w:jc w:val="both"/>
        <w:rPr>
          <w:rStyle w:val="normal--char"/>
          <w:rFonts w:ascii="Times New Roman" w:hAnsi="Times New Roman" w:cs="Times New Roman"/>
          <w:color w:val="000000"/>
          <w:sz w:val="24"/>
          <w:szCs w:val="24"/>
          <w:lang w:val="bg-BG"/>
        </w:rPr>
      </w:pPr>
      <w:proofErr w:type="spellStart"/>
      <w:r w:rsidRPr="00326CC1">
        <w:rPr>
          <w:rFonts w:ascii="Times New Roman" w:hAnsi="Times New Roman" w:cs="Times New Roman"/>
          <w:sz w:val="24"/>
          <w:szCs w:val="24"/>
          <w:lang w:eastAsia="bg-BG"/>
        </w:rPr>
        <w:lastRenderedPageBreak/>
        <w:t>Основанията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заради</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които</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жалбоподателят</w:t>
      </w:r>
      <w:proofErr w:type="spellEnd"/>
      <w:r w:rsidRPr="00326CC1">
        <w:rPr>
          <w:rFonts w:ascii="Times New Roman" w:hAnsi="Times New Roman" w:cs="Times New Roman"/>
          <w:sz w:val="24"/>
          <w:szCs w:val="24"/>
          <w:lang w:eastAsia="bg-BG"/>
        </w:rPr>
        <w:t xml:space="preserve"> е </w:t>
      </w:r>
      <w:proofErr w:type="spellStart"/>
      <w:r w:rsidRPr="00326CC1">
        <w:rPr>
          <w:rFonts w:ascii="Times New Roman" w:hAnsi="Times New Roman" w:cs="Times New Roman"/>
          <w:sz w:val="24"/>
          <w:szCs w:val="24"/>
          <w:lang w:eastAsia="bg-BG"/>
        </w:rPr>
        <w:t>бил</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задържан</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не</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са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продължили</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да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бъдат</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валидни</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през</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целия</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период</w:t>
      </w:r>
      <w:proofErr w:type="spellEnd"/>
      <w:r w:rsidRPr="00326CC1">
        <w:rPr>
          <w:rFonts w:ascii="Times New Roman" w:hAnsi="Times New Roman" w:cs="Times New Roman"/>
          <w:sz w:val="24"/>
          <w:szCs w:val="24"/>
          <w:lang w:eastAsia="bg-BG"/>
        </w:rPr>
        <w:t xml:space="preserve"> на </w:t>
      </w:r>
      <w:proofErr w:type="spellStart"/>
      <w:r w:rsidRPr="00326CC1">
        <w:rPr>
          <w:rFonts w:ascii="Times New Roman" w:hAnsi="Times New Roman" w:cs="Times New Roman"/>
          <w:sz w:val="24"/>
          <w:szCs w:val="24"/>
          <w:lang w:eastAsia="bg-BG"/>
        </w:rPr>
        <w:t>задържането</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му</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заради</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липса</w:t>
      </w:r>
      <w:proofErr w:type="spellEnd"/>
      <w:r w:rsidRPr="00326CC1">
        <w:rPr>
          <w:rFonts w:ascii="Times New Roman" w:hAnsi="Times New Roman" w:cs="Times New Roman"/>
          <w:sz w:val="24"/>
          <w:szCs w:val="24"/>
          <w:lang w:eastAsia="bg-BG"/>
        </w:rPr>
        <w:t xml:space="preserve"> на </w:t>
      </w:r>
      <w:proofErr w:type="spellStart"/>
      <w:r w:rsidRPr="00326CC1">
        <w:rPr>
          <w:rFonts w:ascii="Times New Roman" w:hAnsi="Times New Roman" w:cs="Times New Roman"/>
          <w:sz w:val="24"/>
          <w:szCs w:val="24"/>
          <w:lang w:eastAsia="bg-BG"/>
        </w:rPr>
        <w:t>усърдие</w:t>
      </w:r>
      <w:proofErr w:type="spellEnd"/>
      <w:r w:rsidRPr="00326CC1">
        <w:rPr>
          <w:rFonts w:ascii="Times New Roman" w:hAnsi="Times New Roman" w:cs="Times New Roman"/>
          <w:sz w:val="24"/>
          <w:szCs w:val="24"/>
          <w:lang w:eastAsia="bg-BG"/>
        </w:rPr>
        <w:t xml:space="preserve"> от </w:t>
      </w:r>
      <w:proofErr w:type="spellStart"/>
      <w:r w:rsidRPr="00326CC1">
        <w:rPr>
          <w:rFonts w:ascii="Times New Roman" w:hAnsi="Times New Roman" w:cs="Times New Roman"/>
          <w:sz w:val="24"/>
          <w:szCs w:val="24"/>
          <w:lang w:eastAsia="bg-BG"/>
        </w:rPr>
        <w:t>страна</w:t>
      </w:r>
      <w:proofErr w:type="spellEnd"/>
      <w:r w:rsidRPr="00326CC1">
        <w:rPr>
          <w:rFonts w:ascii="Times New Roman" w:hAnsi="Times New Roman" w:cs="Times New Roman"/>
          <w:sz w:val="24"/>
          <w:szCs w:val="24"/>
          <w:lang w:eastAsia="bg-BG"/>
        </w:rPr>
        <w:t xml:space="preserve"> на </w:t>
      </w:r>
      <w:proofErr w:type="spellStart"/>
      <w:r w:rsidRPr="00326CC1">
        <w:rPr>
          <w:rFonts w:ascii="Times New Roman" w:hAnsi="Times New Roman" w:cs="Times New Roman"/>
          <w:sz w:val="24"/>
          <w:szCs w:val="24"/>
          <w:lang w:eastAsia="bg-BG"/>
        </w:rPr>
        <w:t>властите</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да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осъществят</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процедурата</w:t>
      </w:r>
      <w:proofErr w:type="spellEnd"/>
      <w:r w:rsidRPr="00326CC1">
        <w:rPr>
          <w:rFonts w:ascii="Times New Roman" w:hAnsi="Times New Roman" w:cs="Times New Roman"/>
          <w:sz w:val="24"/>
          <w:szCs w:val="24"/>
          <w:lang w:eastAsia="bg-BG"/>
        </w:rPr>
        <w:t xml:space="preserve"> по </w:t>
      </w:r>
      <w:proofErr w:type="spellStart"/>
      <w:r w:rsidRPr="00326CC1">
        <w:rPr>
          <w:rFonts w:ascii="Times New Roman" w:hAnsi="Times New Roman" w:cs="Times New Roman"/>
          <w:sz w:val="24"/>
          <w:szCs w:val="24"/>
          <w:lang w:eastAsia="bg-BG"/>
        </w:rPr>
        <w:t>експулсиране</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което</w:t>
      </w:r>
      <w:proofErr w:type="spellEnd"/>
      <w:r w:rsidRPr="00326CC1">
        <w:rPr>
          <w:rFonts w:ascii="Times New Roman" w:hAnsi="Times New Roman" w:cs="Times New Roman"/>
          <w:sz w:val="24"/>
          <w:szCs w:val="24"/>
          <w:lang w:eastAsia="bg-BG"/>
        </w:rPr>
        <w:t xml:space="preserve"> е в </w:t>
      </w:r>
      <w:proofErr w:type="spellStart"/>
      <w:r w:rsidRPr="00326CC1">
        <w:rPr>
          <w:rFonts w:ascii="Times New Roman" w:hAnsi="Times New Roman" w:cs="Times New Roman"/>
          <w:sz w:val="24"/>
          <w:szCs w:val="24"/>
          <w:lang w:eastAsia="bg-BG"/>
        </w:rPr>
        <w:t>нарушение</w:t>
      </w:r>
      <w:proofErr w:type="spellEnd"/>
      <w:r w:rsidRPr="00326CC1">
        <w:rPr>
          <w:rFonts w:ascii="Times New Roman" w:hAnsi="Times New Roman" w:cs="Times New Roman"/>
          <w:sz w:val="24"/>
          <w:szCs w:val="24"/>
          <w:lang w:eastAsia="bg-BG"/>
        </w:rPr>
        <w:t xml:space="preserve"> на </w:t>
      </w:r>
      <w:proofErr w:type="spellStart"/>
      <w:r w:rsidRPr="00326CC1">
        <w:rPr>
          <w:rFonts w:ascii="Times New Roman" w:hAnsi="Times New Roman" w:cs="Times New Roman"/>
          <w:sz w:val="24"/>
          <w:szCs w:val="24"/>
          <w:lang w:eastAsia="bg-BG"/>
        </w:rPr>
        <w:t>чл</w:t>
      </w:r>
      <w:proofErr w:type="spellEnd"/>
      <w:r w:rsidRPr="00326CC1">
        <w:rPr>
          <w:rFonts w:ascii="Times New Roman" w:hAnsi="Times New Roman" w:cs="Times New Roman"/>
          <w:sz w:val="24"/>
          <w:szCs w:val="24"/>
          <w:lang w:eastAsia="bg-BG"/>
        </w:rPr>
        <w:t xml:space="preserve">. 5, § 1 (f) от </w:t>
      </w:r>
      <w:proofErr w:type="spellStart"/>
      <w:r w:rsidRPr="00326CC1">
        <w:rPr>
          <w:rFonts w:ascii="Times New Roman" w:hAnsi="Times New Roman" w:cs="Times New Roman"/>
          <w:sz w:val="24"/>
          <w:szCs w:val="24"/>
          <w:lang w:eastAsia="bg-BG"/>
        </w:rPr>
        <w:t>Конвенцията</w:t>
      </w:r>
      <w:proofErr w:type="spellEnd"/>
      <w:r w:rsidRPr="00326CC1">
        <w:rPr>
          <w:rFonts w:ascii="Times New Roman" w:hAnsi="Times New Roman" w:cs="Times New Roman"/>
          <w:sz w:val="24"/>
          <w:szCs w:val="24"/>
          <w:lang w:eastAsia="bg-BG"/>
        </w:rPr>
        <w:t xml:space="preserve">. </w:t>
      </w:r>
      <w:hyperlink r:id="rId697"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13</w:t>
        </w:r>
      </w:hyperlink>
    </w:p>
    <w:p w14:paraId="634359F9" w14:textId="77777777" w:rsidR="00144953" w:rsidRPr="00326CC1" w:rsidRDefault="009E5E4A" w:rsidP="00144953">
      <w:pPr>
        <w:pStyle w:val="NoSpacing"/>
        <w:pBdr>
          <w:bottom w:val="single" w:sz="4" w:space="1" w:color="auto"/>
        </w:pBdr>
        <w:jc w:val="both"/>
        <w:rPr>
          <w:rFonts w:ascii="Times New Roman" w:hAnsi="Times New Roman" w:cs="Times New Roman"/>
          <w:i/>
          <w:iCs/>
          <w:color w:val="000000"/>
          <w:sz w:val="24"/>
          <w:szCs w:val="24"/>
          <w:lang w:val="bg-BG"/>
        </w:rPr>
      </w:pPr>
      <w:hyperlink r:id="rId698" w:history="1">
        <w:proofErr w:type="spellStart"/>
        <w:r w:rsidR="00144953" w:rsidRPr="00326CC1">
          <w:rPr>
            <w:rStyle w:val="Hyperlink"/>
            <w:rFonts w:ascii="Times New Roman" w:hAnsi="Times New Roman" w:cs="Times New Roman"/>
            <w:i/>
            <w:iCs/>
            <w:sz w:val="24"/>
            <w:szCs w:val="24"/>
          </w:rPr>
          <w:t>Auad</w:t>
        </w:r>
        <w:proofErr w:type="spellEnd"/>
        <w:r w:rsidR="00144953" w:rsidRPr="00326CC1">
          <w:rPr>
            <w:rStyle w:val="Hyperlink"/>
            <w:rFonts w:ascii="Times New Roman" w:hAnsi="Times New Roman" w:cs="Times New Roman"/>
            <w:i/>
            <w:iCs/>
            <w:sz w:val="24"/>
            <w:szCs w:val="24"/>
            <w:lang w:val="bg-BG"/>
          </w:rPr>
          <w:t xml:space="preserve"> </w:t>
        </w:r>
        <w:r w:rsidR="00144953" w:rsidRPr="00326CC1">
          <w:rPr>
            <w:rStyle w:val="Hyperlink"/>
            <w:rFonts w:ascii="Times New Roman" w:hAnsi="Times New Roman" w:cs="Times New Roman"/>
            <w:i/>
            <w:iCs/>
            <w:sz w:val="24"/>
            <w:szCs w:val="24"/>
          </w:rPr>
          <w:t>v</w:t>
        </w:r>
        <w:r w:rsidR="00144953" w:rsidRPr="00326CC1">
          <w:rPr>
            <w:rStyle w:val="Hyperlink"/>
            <w:rFonts w:ascii="Times New Roman" w:hAnsi="Times New Roman" w:cs="Times New Roman"/>
            <w:i/>
            <w:iCs/>
            <w:sz w:val="24"/>
            <w:szCs w:val="24"/>
            <w:lang w:val="bg-BG"/>
          </w:rPr>
          <w:t xml:space="preserve">. </w:t>
        </w:r>
        <w:r w:rsidR="00144953" w:rsidRPr="00326CC1">
          <w:rPr>
            <w:rStyle w:val="Hyperlink"/>
            <w:rFonts w:ascii="Times New Roman" w:hAnsi="Times New Roman" w:cs="Times New Roman"/>
            <w:i/>
            <w:iCs/>
            <w:sz w:val="24"/>
            <w:szCs w:val="24"/>
          </w:rPr>
          <w:t>Bulgaria</w:t>
        </w:r>
        <w:r w:rsidR="00144953" w:rsidRPr="00326CC1">
          <w:rPr>
            <w:rStyle w:val="Hyperlink"/>
            <w:rFonts w:ascii="Times New Roman" w:hAnsi="Times New Roman" w:cs="Times New Roman"/>
            <w:i/>
            <w:iCs/>
            <w:sz w:val="24"/>
            <w:szCs w:val="24"/>
            <w:lang w:val="bg-BG"/>
          </w:rPr>
          <w:t xml:space="preserve"> (</w:t>
        </w:r>
        <w:r w:rsidR="00144953" w:rsidRPr="00326CC1">
          <w:rPr>
            <w:rStyle w:val="Hyperlink"/>
            <w:rFonts w:ascii="Times New Roman" w:hAnsi="Times New Roman" w:cs="Times New Roman"/>
            <w:i/>
            <w:iCs/>
            <w:sz w:val="24"/>
            <w:szCs w:val="24"/>
          </w:rPr>
          <w:t>no</w:t>
        </w:r>
        <w:r w:rsidR="00144953" w:rsidRPr="00326CC1">
          <w:rPr>
            <w:rStyle w:val="Hyperlink"/>
            <w:rFonts w:ascii="Times New Roman" w:hAnsi="Times New Roman" w:cs="Times New Roman"/>
            <w:i/>
            <w:iCs/>
            <w:sz w:val="24"/>
            <w:szCs w:val="24"/>
            <w:lang w:val="bg-BG"/>
          </w:rPr>
          <w:t>. 46390/10)</w:t>
        </w:r>
      </w:hyperlink>
    </w:p>
    <w:p w14:paraId="29DF9EB1" w14:textId="77777777" w:rsidR="00144953" w:rsidRPr="00326CC1" w:rsidRDefault="00144953" w:rsidP="00144953">
      <w:pPr>
        <w:pStyle w:val="NoSpacing"/>
        <w:jc w:val="both"/>
        <w:rPr>
          <w:rFonts w:ascii="Times New Roman" w:hAnsi="Times New Roman" w:cs="Times New Roman"/>
          <w:i/>
          <w:iCs/>
          <w:color w:val="000000"/>
          <w:sz w:val="24"/>
          <w:szCs w:val="24"/>
          <w:lang w:val="bg-BG"/>
        </w:rPr>
      </w:pPr>
    </w:p>
    <w:p w14:paraId="44C3665B" w14:textId="77777777" w:rsidR="00B64746" w:rsidRPr="00326CC1" w:rsidRDefault="00B64746" w:rsidP="00B64746">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Задържането на малолетни в транзитен център за възрастни незаконн</w:t>
      </w:r>
      <w:r w:rsidR="00E21261" w:rsidRPr="00326CC1">
        <w:rPr>
          <w:rFonts w:ascii="Times New Roman" w:hAnsi="Times New Roman" w:cs="Times New Roman"/>
          <w:sz w:val="24"/>
          <w:szCs w:val="24"/>
          <w:lang w:val="bg-BG"/>
        </w:rPr>
        <w:t>о пребиваващи чужденци в Белгия</w:t>
      </w:r>
      <w:r w:rsidRPr="00326CC1">
        <w:rPr>
          <w:rFonts w:ascii="Times New Roman" w:hAnsi="Times New Roman" w:cs="Times New Roman"/>
          <w:sz w:val="24"/>
          <w:szCs w:val="24"/>
          <w:lang w:val="bg-BG"/>
        </w:rPr>
        <w:t xml:space="preserve"> при неподходящи</w:t>
      </w:r>
      <w:r w:rsidR="00E21261" w:rsidRPr="00326CC1">
        <w:rPr>
          <w:rFonts w:ascii="Times New Roman" w:hAnsi="Times New Roman" w:cs="Times New Roman"/>
          <w:sz w:val="24"/>
          <w:szCs w:val="24"/>
          <w:lang w:val="bg-BG"/>
        </w:rPr>
        <w:t xml:space="preserve"> условия за близо четири месеца</w:t>
      </w:r>
      <w:r w:rsidRPr="00326CC1">
        <w:rPr>
          <w:rFonts w:ascii="Times New Roman" w:hAnsi="Times New Roman" w:cs="Times New Roman"/>
          <w:sz w:val="24"/>
          <w:szCs w:val="24"/>
          <w:lang w:val="bg-BG"/>
        </w:rPr>
        <w:t xml:space="preserve"> е нарушило правото им на свобода и сигурност.</w:t>
      </w:r>
      <w:r w:rsidRPr="00326CC1">
        <w:rPr>
          <w:rStyle w:val="WW8Num4z0"/>
          <w:rFonts w:ascii="Times New Roman" w:hAnsi="Times New Roman" w:cs="Times New Roman"/>
          <w:color w:val="000000"/>
          <w:sz w:val="24"/>
          <w:szCs w:val="24"/>
          <w:lang w:val="bg-BG"/>
        </w:rPr>
        <w:t xml:space="preserve"> </w:t>
      </w:r>
      <w:hyperlink r:id="rId699" w:history="1">
        <w:r w:rsidRPr="00326CC1">
          <w:rPr>
            <w:rStyle w:val="Hyperlink"/>
            <w:rFonts w:ascii="Times New Roman" w:hAnsi="Times New Roman" w:cs="Times New Roman"/>
            <w:sz w:val="24"/>
            <w:szCs w:val="24"/>
            <w:lang w:val="bg-BG"/>
          </w:rPr>
          <w:t>Бюлетин № 15</w:t>
        </w:r>
      </w:hyperlink>
    </w:p>
    <w:p w14:paraId="173A9876" w14:textId="77777777" w:rsidR="00B64746" w:rsidRPr="00326CC1" w:rsidRDefault="009E5E4A" w:rsidP="00B64746">
      <w:pPr>
        <w:pStyle w:val="JuList"/>
        <w:keepNext/>
        <w:keepLines/>
        <w:pBdr>
          <w:bottom w:val="single" w:sz="4" w:space="1" w:color="auto"/>
        </w:pBdr>
        <w:spacing w:line="240" w:lineRule="auto"/>
        <w:ind w:left="0" w:firstLine="0"/>
        <w:rPr>
          <w:rStyle w:val="normal--char"/>
          <w:bCs/>
          <w:i/>
          <w:color w:val="000000"/>
          <w:szCs w:val="24"/>
          <w:lang w:val="bg-BG" w:eastAsia="bg-BG"/>
        </w:rPr>
      </w:pPr>
      <w:hyperlink r:id="rId700" w:history="1">
        <w:r w:rsidR="00B64746" w:rsidRPr="00326CC1">
          <w:rPr>
            <w:rStyle w:val="Hyperlink"/>
            <w:i/>
            <w:iCs/>
            <w:szCs w:val="24"/>
          </w:rPr>
          <w:t>Kanagaratnam and Others v. Belgium (no. 15297/09)</w:t>
        </w:r>
      </w:hyperlink>
    </w:p>
    <w:p w14:paraId="3DF7B3D2" w14:textId="77777777" w:rsidR="00144953" w:rsidRPr="00326CC1" w:rsidRDefault="00144953" w:rsidP="00144953">
      <w:pPr>
        <w:pStyle w:val="NoSpacing"/>
        <w:rPr>
          <w:rFonts w:ascii="Times New Roman" w:hAnsi="Times New Roman" w:cs="Times New Roman"/>
          <w:b/>
          <w:sz w:val="24"/>
          <w:szCs w:val="24"/>
          <w:lang w:val="bg-BG"/>
        </w:rPr>
      </w:pPr>
    </w:p>
    <w:p w14:paraId="62BA47AB" w14:textId="77777777" w:rsidR="006755DE" w:rsidRPr="00326CC1" w:rsidRDefault="00C03CD0" w:rsidP="006755DE">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eastAsia="bg-BG"/>
        </w:rPr>
        <w:t xml:space="preserve">Задържането на </w:t>
      </w:r>
      <w:proofErr w:type="spellStart"/>
      <w:r w:rsidRPr="00326CC1">
        <w:rPr>
          <w:rFonts w:ascii="Times New Roman" w:hAnsi="Times New Roman" w:cs="Times New Roman"/>
          <w:sz w:val="24"/>
          <w:szCs w:val="24"/>
          <w:lang w:val="bg-BG" w:eastAsia="bg-BG"/>
        </w:rPr>
        <w:t>жалбоподтеля</w:t>
      </w:r>
      <w:proofErr w:type="spellEnd"/>
      <w:r w:rsidRPr="00326CC1">
        <w:rPr>
          <w:rFonts w:ascii="Times New Roman" w:hAnsi="Times New Roman" w:cs="Times New Roman"/>
          <w:sz w:val="24"/>
          <w:szCs w:val="24"/>
          <w:lang w:val="bg-BG" w:eastAsia="bg-BG"/>
        </w:rPr>
        <w:t xml:space="preserve"> с цел екстрадирането му от България е било в нарушение на</w:t>
      </w:r>
      <w:r w:rsidR="006755DE" w:rsidRPr="00326CC1">
        <w:rPr>
          <w:rFonts w:ascii="Times New Roman" w:hAnsi="Times New Roman" w:cs="Times New Roman"/>
          <w:sz w:val="24"/>
          <w:szCs w:val="24"/>
          <w:lang w:val="bg-BG" w:eastAsia="bg-BG"/>
        </w:rPr>
        <w:t xml:space="preserve"> чл. 5, § 1, б. „</w:t>
      </w:r>
      <w:r w:rsidR="006755DE" w:rsidRPr="00326CC1">
        <w:rPr>
          <w:rFonts w:ascii="Times New Roman" w:hAnsi="Times New Roman" w:cs="Times New Roman"/>
          <w:sz w:val="24"/>
          <w:szCs w:val="24"/>
        </w:rPr>
        <w:t>f</w:t>
      </w:r>
      <w:r w:rsidR="006755DE" w:rsidRPr="00326CC1">
        <w:rPr>
          <w:rFonts w:ascii="Times New Roman" w:hAnsi="Times New Roman" w:cs="Times New Roman"/>
          <w:sz w:val="24"/>
          <w:szCs w:val="24"/>
          <w:lang w:val="bg-BG"/>
        </w:rPr>
        <w:t xml:space="preserve">“ от Конвенцията. </w:t>
      </w:r>
      <w:hyperlink r:id="rId701" w:history="1">
        <w:r w:rsidR="0037368B" w:rsidRPr="00326CC1">
          <w:rPr>
            <w:rStyle w:val="Hyperlink"/>
            <w:rFonts w:ascii="Times New Roman" w:hAnsi="Times New Roman" w:cs="Times New Roman"/>
            <w:sz w:val="24"/>
            <w:szCs w:val="24"/>
            <w:lang w:val="bg-BG" w:eastAsia="bg-BG"/>
          </w:rPr>
          <w:t>Бюлетин № 29</w:t>
        </w:r>
      </w:hyperlink>
    </w:p>
    <w:p w14:paraId="1F5C56CC" w14:textId="77777777" w:rsidR="006755DE" w:rsidRPr="00326CC1" w:rsidRDefault="009E5E4A" w:rsidP="006755DE">
      <w:pPr>
        <w:pStyle w:val="NoSpacing"/>
        <w:pBdr>
          <w:bottom w:val="single" w:sz="4" w:space="1" w:color="auto"/>
        </w:pBdr>
        <w:jc w:val="both"/>
        <w:rPr>
          <w:rFonts w:ascii="Times New Roman" w:hAnsi="Times New Roman" w:cs="Times New Roman"/>
          <w:sz w:val="24"/>
          <w:szCs w:val="24"/>
          <w:lang w:val="bg-BG"/>
        </w:rPr>
      </w:pPr>
      <w:hyperlink r:id="rId702" w:tgtFrame="_blank" w:history="1">
        <w:proofErr w:type="spellStart"/>
        <w:r w:rsidR="006755DE" w:rsidRPr="00326CC1">
          <w:rPr>
            <w:rStyle w:val="Hyperlink"/>
            <w:rFonts w:ascii="Times New Roman" w:hAnsi="Times New Roman" w:cs="Times New Roman"/>
            <w:i/>
            <w:sz w:val="24"/>
            <w:szCs w:val="24"/>
          </w:rPr>
          <w:t>Khadzhiev</w:t>
        </w:r>
        <w:proofErr w:type="spellEnd"/>
        <w:r w:rsidR="006755DE" w:rsidRPr="00326CC1">
          <w:rPr>
            <w:rStyle w:val="Hyperlink"/>
            <w:rFonts w:ascii="Times New Roman" w:hAnsi="Times New Roman" w:cs="Times New Roman"/>
            <w:i/>
            <w:sz w:val="24"/>
            <w:szCs w:val="24"/>
            <w:lang w:val="bg-BG"/>
          </w:rPr>
          <w:t xml:space="preserve"> </w:t>
        </w:r>
        <w:r w:rsidR="006755DE" w:rsidRPr="00326CC1">
          <w:rPr>
            <w:rStyle w:val="Hyperlink"/>
            <w:rFonts w:ascii="Times New Roman" w:hAnsi="Times New Roman" w:cs="Times New Roman"/>
            <w:i/>
            <w:sz w:val="24"/>
            <w:szCs w:val="24"/>
          </w:rPr>
          <w:t>v</w:t>
        </w:r>
        <w:r w:rsidR="006755DE" w:rsidRPr="00326CC1">
          <w:rPr>
            <w:rStyle w:val="Hyperlink"/>
            <w:rFonts w:ascii="Times New Roman" w:hAnsi="Times New Roman" w:cs="Times New Roman"/>
            <w:i/>
            <w:sz w:val="24"/>
            <w:szCs w:val="24"/>
            <w:lang w:val="bg-BG"/>
          </w:rPr>
          <w:t xml:space="preserve">. </w:t>
        </w:r>
        <w:r w:rsidR="006755DE" w:rsidRPr="00326CC1">
          <w:rPr>
            <w:rStyle w:val="Hyperlink"/>
            <w:rFonts w:ascii="Times New Roman" w:hAnsi="Times New Roman" w:cs="Times New Roman"/>
            <w:i/>
            <w:sz w:val="24"/>
            <w:szCs w:val="24"/>
          </w:rPr>
          <w:t>Bulgaria</w:t>
        </w:r>
        <w:r w:rsidR="006755DE" w:rsidRPr="00326CC1">
          <w:rPr>
            <w:rStyle w:val="Hyperlink"/>
            <w:rFonts w:ascii="Times New Roman" w:hAnsi="Times New Roman" w:cs="Times New Roman"/>
            <w:i/>
            <w:sz w:val="24"/>
            <w:szCs w:val="24"/>
            <w:lang w:val="bg-BG"/>
          </w:rPr>
          <w:t xml:space="preserve"> (</w:t>
        </w:r>
        <w:r w:rsidR="006755DE" w:rsidRPr="00326CC1">
          <w:rPr>
            <w:rStyle w:val="Hyperlink"/>
            <w:rFonts w:ascii="Times New Roman" w:hAnsi="Times New Roman" w:cs="Times New Roman"/>
            <w:i/>
            <w:sz w:val="24"/>
            <w:szCs w:val="24"/>
            <w:lang w:val="en-GB"/>
          </w:rPr>
          <w:t>no</w:t>
        </w:r>
        <w:r w:rsidR="006755DE" w:rsidRPr="00326CC1">
          <w:rPr>
            <w:rStyle w:val="Hyperlink"/>
            <w:rFonts w:ascii="Times New Roman" w:hAnsi="Times New Roman" w:cs="Times New Roman"/>
            <w:i/>
            <w:sz w:val="24"/>
            <w:szCs w:val="24"/>
            <w:lang w:val="bg-BG"/>
          </w:rPr>
          <w:t>. 44330/07)</w:t>
        </w:r>
      </w:hyperlink>
    </w:p>
    <w:p w14:paraId="347A8443" w14:textId="77777777" w:rsidR="006755DE" w:rsidRPr="00326CC1" w:rsidRDefault="006755DE" w:rsidP="006755DE">
      <w:pPr>
        <w:pStyle w:val="NoSpacing"/>
        <w:jc w:val="both"/>
        <w:rPr>
          <w:rFonts w:ascii="Times New Roman" w:hAnsi="Times New Roman" w:cs="Times New Roman"/>
          <w:sz w:val="24"/>
          <w:szCs w:val="24"/>
          <w:lang w:val="bg-BG"/>
        </w:rPr>
      </w:pPr>
    </w:p>
    <w:p w14:paraId="5B30C200" w14:textId="77777777" w:rsidR="00147ABB" w:rsidRPr="00326CC1" w:rsidRDefault="00147ABB" w:rsidP="00147ABB">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Решението, с което към момента на изтичане на максималния срок на първоначално задържане на гражданин на трета страна се определят по-нататъшните действия във връзка с това задържане, трябва да се издава във формата на писмен акт, съдържащ фактическите и правни основания за това решение. Съдебният орган, сезиран с искане за продължаване на задържането, трябва да може във всеки индивидуален случай да се произнася по същество за продължаване на задържането, за замяната му с по-лека принудителна мярка или за освобождаването на гражданина. Не се допуска национална правна уредба, съгласно която първоначалният шестмесечен срок на задържане може да бъде продължаван на единственото основание, че гражданинът на третата страна е без документи за самоличност. </w:t>
      </w:r>
      <w:hyperlink r:id="rId703" w:history="1">
        <w:r w:rsidR="0037368B" w:rsidRPr="00326CC1">
          <w:rPr>
            <w:rStyle w:val="Hyperlink"/>
            <w:rFonts w:ascii="Times New Roman" w:hAnsi="Times New Roman" w:cs="Times New Roman"/>
            <w:sz w:val="24"/>
            <w:szCs w:val="24"/>
            <w:lang w:val="bg-BG" w:eastAsia="bg-BG"/>
          </w:rPr>
          <w:t>Бюлетин № 29</w:t>
        </w:r>
      </w:hyperlink>
    </w:p>
    <w:p w14:paraId="788F54A9" w14:textId="77777777" w:rsidR="00147ABB" w:rsidRPr="00326CC1" w:rsidRDefault="009E5E4A" w:rsidP="00147ABB">
      <w:pPr>
        <w:pStyle w:val="NoSpacing"/>
        <w:pBdr>
          <w:bottom w:val="single" w:sz="4" w:space="1" w:color="auto"/>
        </w:pBdr>
        <w:jc w:val="both"/>
        <w:rPr>
          <w:rFonts w:ascii="Times New Roman" w:hAnsi="Times New Roman" w:cs="Times New Roman"/>
          <w:bCs/>
          <w:i/>
          <w:lang w:val="bg-BG"/>
        </w:rPr>
      </w:pPr>
      <w:hyperlink r:id="rId704" w:history="1">
        <w:r w:rsidR="00147ABB" w:rsidRPr="00326CC1">
          <w:rPr>
            <w:rStyle w:val="Hyperlink"/>
            <w:rFonts w:ascii="Times New Roman" w:hAnsi="Times New Roman" w:cs="Times New Roman"/>
            <w:i/>
            <w:sz w:val="24"/>
            <w:szCs w:val="24"/>
            <w:lang w:val="bg-BG"/>
          </w:rPr>
          <w:t xml:space="preserve">Решение на СЕС по дело </w:t>
        </w:r>
        <w:r w:rsidR="00147ABB" w:rsidRPr="00326CC1">
          <w:rPr>
            <w:rStyle w:val="Hyperlink"/>
            <w:rFonts w:ascii="Times New Roman" w:hAnsi="Times New Roman" w:cs="Times New Roman"/>
            <w:i/>
            <w:sz w:val="24"/>
            <w:szCs w:val="24"/>
          </w:rPr>
          <w:t>C</w:t>
        </w:r>
        <w:r w:rsidR="00147ABB" w:rsidRPr="00326CC1">
          <w:rPr>
            <w:rStyle w:val="Hyperlink"/>
            <w:rFonts w:ascii="Times New Roman" w:hAnsi="Times New Roman" w:cs="Times New Roman"/>
            <w:i/>
            <w:sz w:val="24"/>
            <w:szCs w:val="24"/>
            <w:lang w:val="bg-BG"/>
          </w:rPr>
          <w:t>-146/14</w:t>
        </w:r>
      </w:hyperlink>
      <w:r w:rsidR="000E7A50" w:rsidRPr="00326CC1">
        <w:rPr>
          <w:rFonts w:ascii="Times New Roman" w:hAnsi="Times New Roman" w:cs="Times New Roman"/>
          <w:i/>
          <w:color w:val="365F91"/>
          <w:sz w:val="24"/>
          <w:szCs w:val="24"/>
          <w:u w:val="single"/>
          <w:lang w:val="bg-BG"/>
        </w:rPr>
        <w:t xml:space="preserve">, </w:t>
      </w:r>
      <w:r w:rsidR="000E7A50" w:rsidRPr="00326CC1">
        <w:rPr>
          <w:rFonts w:ascii="Times New Roman" w:hAnsi="Times New Roman" w:cs="Times New Roman"/>
          <w:bCs/>
          <w:i/>
        </w:rPr>
        <w:t>Bashir</w:t>
      </w:r>
      <w:r w:rsidR="000E7A50" w:rsidRPr="00326CC1">
        <w:rPr>
          <w:rFonts w:ascii="Times New Roman" w:hAnsi="Times New Roman" w:cs="Times New Roman"/>
          <w:bCs/>
          <w:i/>
          <w:lang w:val="bg-BG"/>
        </w:rPr>
        <w:t xml:space="preserve"> </w:t>
      </w:r>
      <w:r w:rsidR="000E7A50" w:rsidRPr="00326CC1">
        <w:rPr>
          <w:rFonts w:ascii="Times New Roman" w:hAnsi="Times New Roman" w:cs="Times New Roman"/>
          <w:bCs/>
          <w:i/>
        </w:rPr>
        <w:t>Mohamed</w:t>
      </w:r>
      <w:r w:rsidR="000E7A50" w:rsidRPr="00326CC1">
        <w:rPr>
          <w:rFonts w:ascii="Times New Roman" w:hAnsi="Times New Roman" w:cs="Times New Roman"/>
          <w:bCs/>
          <w:i/>
          <w:lang w:val="bg-BG"/>
        </w:rPr>
        <w:t xml:space="preserve"> </w:t>
      </w:r>
      <w:r w:rsidR="000E7A50" w:rsidRPr="00326CC1">
        <w:rPr>
          <w:rFonts w:ascii="Times New Roman" w:hAnsi="Times New Roman" w:cs="Times New Roman"/>
          <w:bCs/>
          <w:i/>
        </w:rPr>
        <w:t>Ali</w:t>
      </w:r>
      <w:r w:rsidR="000E7A50" w:rsidRPr="00326CC1">
        <w:rPr>
          <w:rFonts w:ascii="Times New Roman" w:hAnsi="Times New Roman" w:cs="Times New Roman"/>
          <w:bCs/>
          <w:i/>
          <w:lang w:val="bg-BG"/>
        </w:rPr>
        <w:t xml:space="preserve"> </w:t>
      </w:r>
      <w:r w:rsidR="000E7A50" w:rsidRPr="00326CC1">
        <w:rPr>
          <w:rFonts w:ascii="Times New Roman" w:hAnsi="Times New Roman" w:cs="Times New Roman"/>
          <w:bCs/>
          <w:i/>
        </w:rPr>
        <w:t>Mahdi</w:t>
      </w:r>
      <w:r w:rsidR="000E7A50" w:rsidRPr="00326CC1">
        <w:rPr>
          <w:rFonts w:ascii="Times New Roman" w:hAnsi="Times New Roman" w:cs="Times New Roman"/>
          <w:bCs/>
          <w:i/>
          <w:lang w:val="bg-BG"/>
        </w:rPr>
        <w:t>/Дирекция „Миграция“</w:t>
      </w:r>
    </w:p>
    <w:p w14:paraId="2DAFCF5B" w14:textId="77777777" w:rsidR="002E6D7D" w:rsidRPr="00326CC1" w:rsidRDefault="002E6D7D" w:rsidP="00147ABB">
      <w:pPr>
        <w:pStyle w:val="NoSpacing"/>
        <w:pBdr>
          <w:bottom w:val="single" w:sz="4" w:space="1" w:color="auto"/>
        </w:pBdr>
        <w:jc w:val="both"/>
        <w:rPr>
          <w:rFonts w:ascii="Times New Roman" w:hAnsi="Times New Roman" w:cs="Times New Roman"/>
          <w:bCs/>
          <w:i/>
          <w:lang w:val="bg-BG"/>
        </w:rPr>
      </w:pPr>
    </w:p>
    <w:p w14:paraId="4CB2A88E" w14:textId="77777777" w:rsidR="002E6D7D" w:rsidRPr="00326CC1" w:rsidRDefault="002E6D7D" w:rsidP="002E6D7D">
      <w:pPr>
        <w:pStyle w:val="Normal1"/>
        <w:spacing w:before="0" w:after="0" w:line="240" w:lineRule="auto"/>
        <w:jc w:val="both"/>
        <w:rPr>
          <w:lang w:val="bg-BG" w:eastAsia="fr-FR"/>
        </w:rPr>
      </w:pPr>
      <w:r w:rsidRPr="00326CC1">
        <w:rPr>
          <w:lang w:val="bg-BG"/>
        </w:rPr>
        <w:t>Арестите и задържането на грузински граждани в периода от края на септември 2006 г. до края на януари 2007 г. са били част от координирана политика за колективното им експулсиране от Русия, поради което са били произволни и представляват административна практика в нарушение на чл. 5, § 1 от Конвенцията. Нарушен е и чл. 5, § 4, тъй като грузинските граждани не са разполагали с ефективни и достъпни правни средства за защита срещу заповедите за арест, задържане и експулсиране.</w:t>
      </w:r>
      <w:r w:rsidRPr="00326CC1">
        <w:rPr>
          <w:b/>
          <w:lang w:val="en-US"/>
        </w:rPr>
        <w:t xml:space="preserve"> </w:t>
      </w:r>
      <w:hyperlink r:id="rId705" w:history="1">
        <w:r w:rsidR="00E6653A" w:rsidRPr="00326CC1">
          <w:rPr>
            <w:rStyle w:val="Hyperlink"/>
            <w:lang w:eastAsia="en-US"/>
          </w:rPr>
          <w:t>Бюлетин № 30</w:t>
        </w:r>
      </w:hyperlink>
    </w:p>
    <w:p w14:paraId="7CF928E6" w14:textId="77777777" w:rsidR="002E6D7D" w:rsidRPr="00326CC1" w:rsidRDefault="009E5E4A" w:rsidP="002E6D7D">
      <w:pPr>
        <w:pBdr>
          <w:bottom w:val="single" w:sz="4" w:space="1" w:color="auto"/>
        </w:pBdr>
        <w:suppressAutoHyphens w:val="0"/>
        <w:spacing w:after="0" w:line="240" w:lineRule="auto"/>
        <w:contextualSpacing/>
        <w:rPr>
          <w:rFonts w:ascii="Times New Roman" w:hAnsi="Times New Roman" w:cs="Times New Roman"/>
          <w:i/>
          <w:sz w:val="24"/>
          <w:szCs w:val="24"/>
        </w:rPr>
      </w:pPr>
      <w:hyperlink r:id="rId706" w:history="1">
        <w:proofErr w:type="spellStart"/>
        <w:r w:rsidR="002E6D7D" w:rsidRPr="00326CC1">
          <w:rPr>
            <w:rFonts w:ascii="Times New Roman" w:hAnsi="Times New Roman" w:cs="Times New Roman"/>
            <w:i/>
            <w:color w:val="0000FF"/>
            <w:sz w:val="24"/>
            <w:szCs w:val="24"/>
            <w:u w:val="single"/>
          </w:rPr>
          <w:t>Georgia</w:t>
        </w:r>
        <w:proofErr w:type="spellEnd"/>
        <w:r w:rsidR="002E6D7D" w:rsidRPr="00326CC1">
          <w:rPr>
            <w:rFonts w:ascii="Times New Roman" w:hAnsi="Times New Roman" w:cs="Times New Roman"/>
            <w:i/>
            <w:color w:val="0000FF"/>
            <w:sz w:val="24"/>
            <w:szCs w:val="24"/>
            <w:u w:val="single"/>
          </w:rPr>
          <w:t xml:space="preserve"> v. </w:t>
        </w:r>
        <w:proofErr w:type="spellStart"/>
        <w:r w:rsidR="002E6D7D" w:rsidRPr="00326CC1">
          <w:rPr>
            <w:rFonts w:ascii="Times New Roman" w:hAnsi="Times New Roman" w:cs="Times New Roman"/>
            <w:i/>
            <w:color w:val="0000FF"/>
            <w:sz w:val="24"/>
            <w:szCs w:val="24"/>
            <w:u w:val="single"/>
          </w:rPr>
          <w:t>Russia</w:t>
        </w:r>
        <w:proofErr w:type="spellEnd"/>
        <w:r w:rsidR="002E6D7D" w:rsidRPr="00326CC1">
          <w:rPr>
            <w:rFonts w:ascii="Times New Roman" w:hAnsi="Times New Roman" w:cs="Times New Roman"/>
            <w:i/>
            <w:color w:val="0000FF"/>
            <w:sz w:val="24"/>
            <w:szCs w:val="24"/>
            <w:u w:val="single"/>
          </w:rPr>
          <w:t xml:space="preserve"> (I)</w:t>
        </w:r>
      </w:hyperlink>
      <w:r w:rsidR="002E6D7D" w:rsidRPr="00326CC1">
        <w:rPr>
          <w:rFonts w:ascii="Times New Roman" w:hAnsi="Times New Roman" w:cs="Times New Roman"/>
          <w:i/>
          <w:sz w:val="24"/>
          <w:szCs w:val="24"/>
        </w:rPr>
        <w:t xml:space="preserve"> (</w:t>
      </w:r>
      <w:proofErr w:type="spellStart"/>
      <w:r w:rsidR="002E6D7D" w:rsidRPr="00326CC1">
        <w:rPr>
          <w:rFonts w:ascii="Times New Roman" w:hAnsi="Times New Roman" w:cs="Times New Roman"/>
          <w:i/>
          <w:sz w:val="24"/>
          <w:szCs w:val="24"/>
        </w:rPr>
        <w:t>no</w:t>
      </w:r>
      <w:proofErr w:type="spellEnd"/>
      <w:r w:rsidR="002E6D7D" w:rsidRPr="00326CC1">
        <w:rPr>
          <w:rFonts w:ascii="Times New Roman" w:hAnsi="Times New Roman" w:cs="Times New Roman"/>
          <w:i/>
          <w:sz w:val="24"/>
          <w:szCs w:val="24"/>
        </w:rPr>
        <w:t xml:space="preserve">. 13255/07) -  Решение на Голямото отделение </w:t>
      </w:r>
    </w:p>
    <w:p w14:paraId="7DA2ED2C" w14:textId="77777777" w:rsidR="00596B0A" w:rsidRPr="00326CC1" w:rsidRDefault="00596B0A" w:rsidP="00596B0A">
      <w:pPr>
        <w:spacing w:line="240" w:lineRule="auto"/>
        <w:contextualSpacing/>
        <w:jc w:val="both"/>
        <w:rPr>
          <w:rFonts w:ascii="Times New Roman" w:hAnsi="Times New Roman" w:cs="Times New Roman"/>
          <w:b/>
          <w:sz w:val="24"/>
          <w:szCs w:val="24"/>
        </w:rPr>
      </w:pPr>
    </w:p>
    <w:p w14:paraId="6E71A74B" w14:textId="77777777" w:rsidR="00347625" w:rsidRPr="00326CC1" w:rsidRDefault="00596B0A" w:rsidP="00347625">
      <w:pPr>
        <w:spacing w:line="240" w:lineRule="auto"/>
        <w:contextualSpacing/>
        <w:jc w:val="both"/>
        <w:rPr>
          <w:rFonts w:ascii="Times New Roman" w:hAnsi="Times New Roman" w:cs="Times New Roman"/>
          <w:sz w:val="24"/>
          <w:szCs w:val="24"/>
        </w:rPr>
      </w:pPr>
      <w:r w:rsidRPr="00326CC1">
        <w:rPr>
          <w:rFonts w:ascii="Times New Roman" w:hAnsi="Times New Roman" w:cs="Times New Roman"/>
          <w:sz w:val="24"/>
          <w:szCs w:val="24"/>
        </w:rPr>
        <w:t xml:space="preserve">Русия е нарушила чл. 5, § 1 (f) от Конвенцията поради продължителното задържане на жалбоподателя в център за чужденци въпреки невъзможността заповедта за експулсирането му да бъде изпълнена, както и поради липсата на усърдие от страна на властите в провеждането на процедурата. В нарушение на чл.  5, § 4 не е било осигурено правото на жалбоподателя да се обърне към съд, компетентен да реши „в кратък срок“ дали задържането му продължава да бъде „законно“ в светлината на нови фактори, възникнали след заповедта, с която е било </w:t>
      </w:r>
      <w:proofErr w:type="spellStart"/>
      <w:r w:rsidRPr="00326CC1">
        <w:rPr>
          <w:rFonts w:ascii="Times New Roman" w:hAnsi="Times New Roman" w:cs="Times New Roman"/>
          <w:sz w:val="24"/>
          <w:szCs w:val="24"/>
        </w:rPr>
        <w:t>разпоредено</w:t>
      </w:r>
      <w:proofErr w:type="spellEnd"/>
      <w:r w:rsidRPr="00326CC1">
        <w:rPr>
          <w:rFonts w:ascii="Times New Roman" w:hAnsi="Times New Roman" w:cs="Times New Roman"/>
          <w:sz w:val="24"/>
          <w:szCs w:val="24"/>
        </w:rPr>
        <w:t xml:space="preserve">. </w:t>
      </w:r>
      <w:hyperlink r:id="rId707" w:history="1">
        <w:r w:rsidRPr="00326CC1">
          <w:rPr>
            <w:rStyle w:val="Hyperlink"/>
            <w:rFonts w:ascii="Times New Roman" w:hAnsi="Times New Roman" w:cs="Times New Roman"/>
            <w:sz w:val="24"/>
            <w:szCs w:val="24"/>
          </w:rPr>
          <w:t>Бюлетин № 31</w:t>
        </w:r>
      </w:hyperlink>
    </w:p>
    <w:p w14:paraId="192BE142" w14:textId="77777777" w:rsidR="00596B0A" w:rsidRPr="00326CC1" w:rsidRDefault="009E5E4A" w:rsidP="00347625">
      <w:pPr>
        <w:pBdr>
          <w:bottom w:val="single" w:sz="4" w:space="1" w:color="auto"/>
        </w:pBdr>
        <w:spacing w:line="240" w:lineRule="auto"/>
        <w:contextualSpacing/>
        <w:jc w:val="both"/>
        <w:rPr>
          <w:rStyle w:val="s7d2086b4"/>
          <w:rFonts w:ascii="Times New Roman" w:hAnsi="Times New Roman" w:cs="Times New Roman"/>
          <w:i/>
          <w:sz w:val="24"/>
          <w:szCs w:val="24"/>
        </w:rPr>
      </w:pPr>
      <w:hyperlink r:id="rId708" w:history="1">
        <w:proofErr w:type="spellStart"/>
        <w:r w:rsidR="00596B0A" w:rsidRPr="00326CC1">
          <w:rPr>
            <w:rStyle w:val="Hyperlink"/>
            <w:rFonts w:ascii="Times New Roman" w:hAnsi="Times New Roman" w:cs="Times New Roman"/>
            <w:i/>
            <w:sz w:val="24"/>
            <w:szCs w:val="24"/>
          </w:rPr>
          <w:t>Kim</w:t>
        </w:r>
        <w:proofErr w:type="spellEnd"/>
        <w:r w:rsidR="00596B0A" w:rsidRPr="00326CC1">
          <w:rPr>
            <w:rStyle w:val="Hyperlink"/>
            <w:rFonts w:ascii="Times New Roman" w:hAnsi="Times New Roman" w:cs="Times New Roman"/>
            <w:i/>
            <w:sz w:val="24"/>
            <w:szCs w:val="24"/>
          </w:rPr>
          <w:t xml:space="preserve"> v. </w:t>
        </w:r>
        <w:proofErr w:type="spellStart"/>
        <w:r w:rsidR="00596B0A" w:rsidRPr="00326CC1">
          <w:rPr>
            <w:rStyle w:val="Hyperlink"/>
            <w:rFonts w:ascii="Times New Roman" w:hAnsi="Times New Roman" w:cs="Times New Roman"/>
            <w:i/>
            <w:sz w:val="24"/>
            <w:szCs w:val="24"/>
          </w:rPr>
          <w:t>Russia</w:t>
        </w:r>
        <w:proofErr w:type="spellEnd"/>
        <w:r w:rsidR="00596B0A" w:rsidRPr="00326CC1">
          <w:rPr>
            <w:rStyle w:val="Hyperlink"/>
            <w:rFonts w:ascii="Times New Roman" w:hAnsi="Times New Roman" w:cs="Times New Roman"/>
            <w:i/>
            <w:sz w:val="24"/>
            <w:szCs w:val="24"/>
          </w:rPr>
          <w:t xml:space="preserve"> (</w:t>
        </w:r>
        <w:proofErr w:type="spellStart"/>
        <w:r w:rsidR="00596B0A" w:rsidRPr="00326CC1">
          <w:rPr>
            <w:rStyle w:val="Hyperlink"/>
            <w:rFonts w:ascii="Times New Roman" w:hAnsi="Times New Roman" w:cs="Times New Roman"/>
            <w:i/>
            <w:sz w:val="24"/>
            <w:szCs w:val="24"/>
          </w:rPr>
          <w:t>no</w:t>
        </w:r>
        <w:proofErr w:type="spellEnd"/>
        <w:r w:rsidR="00596B0A" w:rsidRPr="00326CC1">
          <w:rPr>
            <w:rStyle w:val="Hyperlink"/>
            <w:rFonts w:ascii="Times New Roman" w:hAnsi="Times New Roman" w:cs="Times New Roman"/>
            <w:i/>
            <w:sz w:val="24"/>
            <w:szCs w:val="24"/>
          </w:rPr>
          <w:t>. 44260/13)</w:t>
        </w:r>
      </w:hyperlink>
    </w:p>
    <w:p w14:paraId="28700391" w14:textId="77777777" w:rsidR="003F6FFD" w:rsidRDefault="003F6FFD" w:rsidP="003F6FFD">
      <w:pPr>
        <w:spacing w:line="240" w:lineRule="auto"/>
        <w:contextualSpacing/>
        <w:jc w:val="both"/>
        <w:rPr>
          <w:b/>
          <w:sz w:val="24"/>
          <w:szCs w:val="24"/>
        </w:rPr>
      </w:pPr>
    </w:p>
    <w:p w14:paraId="66ACBA8D" w14:textId="4535AE4D" w:rsidR="003F6FFD" w:rsidRPr="003F6FFD" w:rsidRDefault="003F6FFD" w:rsidP="003F6FFD">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З</w:t>
      </w:r>
      <w:r w:rsidRPr="003F6FFD">
        <w:rPr>
          <w:rFonts w:ascii="Times New Roman" w:hAnsi="Times New Roman" w:cs="Times New Roman"/>
          <w:bCs/>
          <w:sz w:val="24"/>
          <w:szCs w:val="24"/>
        </w:rPr>
        <w:t>адържане</w:t>
      </w:r>
      <w:r>
        <w:rPr>
          <w:rFonts w:ascii="Times New Roman" w:hAnsi="Times New Roman" w:cs="Times New Roman"/>
          <w:bCs/>
          <w:sz w:val="24"/>
          <w:szCs w:val="24"/>
        </w:rPr>
        <w:t xml:space="preserve">то на жалбоподателите </w:t>
      </w:r>
      <w:r w:rsidRPr="003F6FFD">
        <w:rPr>
          <w:rFonts w:ascii="Times New Roman" w:hAnsi="Times New Roman" w:cs="Times New Roman"/>
          <w:bCs/>
          <w:sz w:val="24"/>
          <w:szCs w:val="24"/>
        </w:rPr>
        <w:t xml:space="preserve"> </w:t>
      </w:r>
      <w:r>
        <w:rPr>
          <w:rFonts w:ascii="Times New Roman" w:hAnsi="Times New Roman" w:cs="Times New Roman"/>
          <w:sz w:val="24"/>
          <w:szCs w:val="24"/>
        </w:rPr>
        <w:t>в</w:t>
      </w:r>
      <w:r w:rsidRPr="003F6FFD">
        <w:rPr>
          <w:rFonts w:ascii="Times New Roman" w:hAnsi="Times New Roman" w:cs="Times New Roman"/>
          <w:sz w:val="24"/>
          <w:szCs w:val="24"/>
        </w:rPr>
        <w:t xml:space="preserve"> транзитната зона на летището </w:t>
      </w:r>
      <w:r w:rsidRPr="003F6FFD">
        <w:rPr>
          <w:rFonts w:ascii="Times New Roman" w:hAnsi="Times New Roman" w:cs="Times New Roman"/>
          <w:bCs/>
          <w:sz w:val="24"/>
          <w:szCs w:val="24"/>
        </w:rPr>
        <w:t>не е отговаряло на целите на чл. 5, § 1, б. „f“, тъй като не е имало основание в закона, а и достъпът им до процедурата за подаване на молба за убежище е бил затруднен, били са задържани на напълно неподходящо за продължителен престой място и всеки от тях е останал в транзитната зона за период, безспорно прекомерен с оглед на естеството и целта на процедурата.</w:t>
      </w:r>
      <w:r>
        <w:rPr>
          <w:rFonts w:ascii="Times New Roman" w:hAnsi="Times New Roman" w:cs="Times New Roman"/>
          <w:bCs/>
          <w:sz w:val="24"/>
          <w:szCs w:val="24"/>
        </w:rPr>
        <w:t xml:space="preserve"> </w:t>
      </w:r>
      <w:hyperlink r:id="rId709" w:history="1">
        <w:r w:rsidRPr="003F6FFD">
          <w:rPr>
            <w:rStyle w:val="Hyperlink"/>
            <w:rFonts w:ascii="Times New Roman" w:hAnsi="Times New Roman" w:cs="Times New Roman"/>
            <w:bCs/>
            <w:sz w:val="24"/>
            <w:szCs w:val="24"/>
          </w:rPr>
          <w:t>Бюлетин № 43</w:t>
        </w:r>
      </w:hyperlink>
    </w:p>
    <w:p w14:paraId="6F9E56AC" w14:textId="7970D5A0" w:rsidR="003F6FFD" w:rsidRDefault="003F6FFD" w:rsidP="003F6FFD">
      <w:pPr>
        <w:spacing w:line="240" w:lineRule="auto"/>
        <w:contextualSpacing/>
        <w:jc w:val="both"/>
        <w:rPr>
          <w:rFonts w:ascii="Times New Roman" w:hAnsi="Times New Roman" w:cs="Times New Roman"/>
          <w:i/>
          <w:iCs/>
          <w:sz w:val="24"/>
          <w:szCs w:val="24"/>
        </w:rPr>
      </w:pPr>
      <w:r w:rsidRPr="003F6FFD">
        <w:rPr>
          <w:rFonts w:ascii="Times New Roman" w:hAnsi="Times New Roman" w:cs="Times New Roman"/>
          <w:i/>
          <w:iCs/>
          <w:sz w:val="24"/>
          <w:szCs w:val="24"/>
        </w:rPr>
        <w:lastRenderedPageBreak/>
        <w:t xml:space="preserve"> </w:t>
      </w:r>
      <w:hyperlink r:id="rId710" w:history="1">
        <w:r w:rsidRPr="003F6FFD">
          <w:rPr>
            <w:rStyle w:val="Hyperlink"/>
            <w:rFonts w:ascii="Times New Roman" w:hAnsi="Times New Roman" w:cs="Times New Roman"/>
            <w:i/>
            <w:iCs/>
            <w:sz w:val="24"/>
            <w:szCs w:val="24"/>
          </w:rPr>
          <w:t xml:space="preserve">Z.A. </w:t>
        </w:r>
        <w:proofErr w:type="spellStart"/>
        <w:r w:rsidRPr="003F6FFD">
          <w:rPr>
            <w:rStyle w:val="Hyperlink"/>
            <w:rFonts w:ascii="Times New Roman" w:hAnsi="Times New Roman" w:cs="Times New Roman"/>
            <w:i/>
            <w:iCs/>
            <w:sz w:val="24"/>
            <w:szCs w:val="24"/>
          </w:rPr>
          <w:t>and</w:t>
        </w:r>
        <w:proofErr w:type="spellEnd"/>
        <w:r w:rsidRPr="003F6FFD">
          <w:rPr>
            <w:rStyle w:val="Hyperlink"/>
            <w:rFonts w:ascii="Times New Roman" w:hAnsi="Times New Roman" w:cs="Times New Roman"/>
            <w:i/>
            <w:iCs/>
            <w:sz w:val="24"/>
            <w:szCs w:val="24"/>
          </w:rPr>
          <w:t xml:space="preserve"> </w:t>
        </w:r>
        <w:proofErr w:type="spellStart"/>
        <w:r w:rsidRPr="003F6FFD">
          <w:rPr>
            <w:rStyle w:val="Hyperlink"/>
            <w:rFonts w:ascii="Times New Roman" w:hAnsi="Times New Roman" w:cs="Times New Roman"/>
            <w:i/>
            <w:iCs/>
            <w:sz w:val="24"/>
            <w:szCs w:val="24"/>
          </w:rPr>
          <w:t>Others</w:t>
        </w:r>
        <w:proofErr w:type="spellEnd"/>
        <w:r w:rsidRPr="003F6FFD">
          <w:rPr>
            <w:rStyle w:val="Hyperlink"/>
            <w:rFonts w:ascii="Times New Roman" w:hAnsi="Times New Roman" w:cs="Times New Roman"/>
            <w:i/>
            <w:iCs/>
            <w:sz w:val="24"/>
            <w:szCs w:val="24"/>
          </w:rPr>
          <w:t xml:space="preserve"> v. </w:t>
        </w:r>
        <w:proofErr w:type="spellStart"/>
        <w:r w:rsidRPr="003F6FFD">
          <w:rPr>
            <w:rStyle w:val="Hyperlink"/>
            <w:rFonts w:ascii="Times New Roman" w:hAnsi="Times New Roman" w:cs="Times New Roman"/>
            <w:i/>
            <w:iCs/>
            <w:sz w:val="24"/>
            <w:szCs w:val="24"/>
          </w:rPr>
          <w:t>Russia</w:t>
        </w:r>
        <w:proofErr w:type="spellEnd"/>
      </w:hyperlink>
      <w:r w:rsidRPr="003F6FFD">
        <w:rPr>
          <w:rFonts w:ascii="Times New Roman" w:hAnsi="Times New Roman" w:cs="Times New Roman"/>
          <w:i/>
          <w:iCs/>
          <w:color w:val="0072BD"/>
          <w:sz w:val="24"/>
          <w:szCs w:val="24"/>
        </w:rPr>
        <w:t xml:space="preserve"> </w:t>
      </w:r>
      <w:r w:rsidRPr="003F6FFD">
        <w:rPr>
          <w:rFonts w:ascii="Times New Roman" w:hAnsi="Times New Roman" w:cs="Times New Roman"/>
          <w:i/>
          <w:iCs/>
          <w:color w:val="000000"/>
          <w:sz w:val="24"/>
          <w:szCs w:val="24"/>
        </w:rPr>
        <w:t>(</w:t>
      </w:r>
      <w:proofErr w:type="spellStart"/>
      <w:r w:rsidRPr="003F6FFD">
        <w:rPr>
          <w:rFonts w:ascii="Times New Roman" w:hAnsi="Times New Roman" w:cs="Times New Roman"/>
          <w:i/>
          <w:iCs/>
          <w:color w:val="000000"/>
          <w:sz w:val="24"/>
          <w:szCs w:val="24"/>
        </w:rPr>
        <w:t>no</w:t>
      </w:r>
      <w:proofErr w:type="spellEnd"/>
      <w:r w:rsidRPr="003F6FFD">
        <w:rPr>
          <w:rFonts w:ascii="Times New Roman" w:hAnsi="Times New Roman" w:cs="Times New Roman"/>
          <w:i/>
          <w:iCs/>
          <w:color w:val="000000"/>
          <w:sz w:val="24"/>
          <w:szCs w:val="24"/>
        </w:rPr>
        <w:t>. 61411/15)</w:t>
      </w:r>
      <w:r w:rsidRPr="003F6FFD">
        <w:rPr>
          <w:rFonts w:ascii="Times New Roman" w:hAnsi="Times New Roman" w:cs="Times New Roman"/>
          <w:i/>
          <w:iCs/>
          <w:sz w:val="24"/>
          <w:szCs w:val="24"/>
        </w:rPr>
        <w:t xml:space="preserve"> Решение на Голямото отделение</w:t>
      </w:r>
    </w:p>
    <w:p w14:paraId="1BFC71BD" w14:textId="77777777" w:rsidR="00D2451B" w:rsidRDefault="00D2451B" w:rsidP="003F6FFD">
      <w:pPr>
        <w:spacing w:line="240" w:lineRule="auto"/>
        <w:contextualSpacing/>
        <w:jc w:val="both"/>
        <w:rPr>
          <w:rFonts w:ascii="Times New Roman" w:hAnsi="Times New Roman" w:cs="Times New Roman"/>
          <w:i/>
          <w:iCs/>
          <w:sz w:val="24"/>
          <w:szCs w:val="24"/>
        </w:rPr>
      </w:pPr>
    </w:p>
    <w:p w14:paraId="4C4276F2" w14:textId="77777777" w:rsidR="004C039D" w:rsidRDefault="004C039D" w:rsidP="003F6FFD">
      <w:pPr>
        <w:spacing w:line="240" w:lineRule="auto"/>
        <w:contextualSpacing/>
        <w:jc w:val="both"/>
        <w:rPr>
          <w:rFonts w:ascii="Times New Roman" w:hAnsi="Times New Roman" w:cs="Times New Roman"/>
          <w:i/>
          <w:iCs/>
          <w:sz w:val="24"/>
          <w:szCs w:val="24"/>
        </w:rPr>
      </w:pPr>
    </w:p>
    <w:p w14:paraId="42E28938" w14:textId="2A6C68C7" w:rsidR="00D2451B" w:rsidRPr="00D2451B" w:rsidRDefault="00D2451B" w:rsidP="00D2451B">
      <w:pPr>
        <w:spacing w:line="240" w:lineRule="auto"/>
        <w:contextualSpacing/>
        <w:jc w:val="both"/>
        <w:rPr>
          <w:rFonts w:ascii="Times New Roman" w:hAnsi="Times New Roman" w:cs="Times New Roman"/>
          <w:bCs/>
          <w:color w:val="000000" w:themeColor="text1"/>
          <w:sz w:val="24"/>
          <w:szCs w:val="24"/>
          <w:shd w:val="clear" w:color="auto" w:fill="FFFFFF"/>
        </w:rPr>
      </w:pPr>
      <w:r w:rsidRPr="00D2451B">
        <w:rPr>
          <w:rFonts w:ascii="Times New Roman" w:hAnsi="Times New Roman" w:cs="Times New Roman"/>
          <w:bCs/>
          <w:color w:val="000000" w:themeColor="text1"/>
          <w:sz w:val="24"/>
          <w:szCs w:val="24"/>
          <w:shd w:val="clear" w:color="auto" w:fill="FFFFFF"/>
        </w:rPr>
        <w:t>Рамково решение 2002/584/ПВР на Съвета относно европейската заповед за арест и процедурите за предаване между държавите членки, изменено с</w:t>
      </w:r>
      <w:r w:rsidRPr="00D2451B">
        <w:rPr>
          <w:rFonts w:ascii="Times New Roman" w:hAnsi="Times New Roman" w:cs="Times New Roman"/>
          <w:b/>
          <w:bCs/>
          <w:color w:val="000000" w:themeColor="text1"/>
          <w:sz w:val="24"/>
          <w:szCs w:val="24"/>
          <w:shd w:val="clear" w:color="auto" w:fill="FFFFFF"/>
        </w:rPr>
        <w:t xml:space="preserve"> </w:t>
      </w:r>
      <w:r w:rsidRPr="00D2451B">
        <w:rPr>
          <w:rFonts w:ascii="Times New Roman" w:hAnsi="Times New Roman" w:cs="Times New Roman"/>
          <w:bCs/>
          <w:color w:val="000000" w:themeColor="text1"/>
          <w:sz w:val="24"/>
          <w:szCs w:val="24"/>
          <w:shd w:val="clear" w:color="auto" w:fill="FFFFFF"/>
        </w:rPr>
        <w:t>Рамково решение 2009/299/ПВР на Съвета следва да се тълкува в смисъл, че допуска законодателство на държава членка, което, макар да предоставя компетентност за издаване на европейска заповед за арест за целите на изпълнението на наказание на орган, който участва в правораздаването на тази държава членка, но самият той не е юрисдикция, не предвижда възможност за самостоятелно обжалване по съдебен ред на решението на този орган за издаване на европейска заповед за арест.</w:t>
      </w:r>
      <w:r>
        <w:rPr>
          <w:rFonts w:ascii="Times New Roman" w:hAnsi="Times New Roman" w:cs="Times New Roman"/>
          <w:bCs/>
          <w:color w:val="000000" w:themeColor="text1"/>
          <w:sz w:val="24"/>
          <w:szCs w:val="24"/>
          <w:shd w:val="clear" w:color="auto" w:fill="FFFFFF"/>
        </w:rPr>
        <w:t xml:space="preserve"> </w:t>
      </w:r>
      <w:hyperlink r:id="rId711" w:history="1">
        <w:r w:rsidRPr="00D2451B">
          <w:rPr>
            <w:rStyle w:val="Hyperlink"/>
            <w:rFonts w:ascii="Times New Roman" w:hAnsi="Times New Roman" w:cs="Times New Roman"/>
            <w:bCs/>
            <w:sz w:val="24"/>
            <w:szCs w:val="24"/>
            <w:shd w:val="clear" w:color="auto" w:fill="FFFFFF"/>
          </w:rPr>
          <w:t>Бюлетин № 44</w:t>
        </w:r>
      </w:hyperlink>
    </w:p>
    <w:p w14:paraId="14C25F93" w14:textId="77777777" w:rsidR="00D2451B" w:rsidRPr="00D2451B" w:rsidRDefault="00D2451B" w:rsidP="00D2451B">
      <w:pPr>
        <w:spacing w:line="240" w:lineRule="auto"/>
        <w:contextualSpacing/>
        <w:jc w:val="both"/>
        <w:rPr>
          <w:rFonts w:ascii="Times New Roman" w:hAnsi="Times New Roman" w:cs="Times New Roman"/>
          <w:b/>
          <w:color w:val="FF0000"/>
          <w:sz w:val="24"/>
          <w:szCs w:val="24"/>
        </w:rPr>
      </w:pPr>
      <w:r w:rsidRPr="00D2451B">
        <w:rPr>
          <w:rFonts w:ascii="Times New Roman" w:hAnsi="Times New Roman" w:cs="Times New Roman"/>
          <w:i/>
          <w:color w:val="000000" w:themeColor="text1"/>
          <w:sz w:val="24"/>
          <w:szCs w:val="24"/>
        </w:rPr>
        <w:t>Решение на СЕС по</w:t>
      </w:r>
      <w:r w:rsidRPr="00D2451B">
        <w:rPr>
          <w:rFonts w:ascii="Times New Roman" w:hAnsi="Times New Roman" w:cs="Times New Roman"/>
          <w:i/>
          <w:color w:val="000000" w:themeColor="text1"/>
          <w:sz w:val="24"/>
          <w:szCs w:val="24"/>
          <w:shd w:val="clear" w:color="auto" w:fill="FFFFFF"/>
        </w:rPr>
        <w:t xml:space="preserve"> дело</w:t>
      </w:r>
      <w:r w:rsidRPr="00D2451B">
        <w:rPr>
          <w:rFonts w:ascii="Times New Roman" w:hAnsi="Times New Roman" w:cs="Times New Roman"/>
          <w:color w:val="444444"/>
          <w:sz w:val="24"/>
          <w:szCs w:val="24"/>
          <w:shd w:val="clear" w:color="auto" w:fill="FFFFFF"/>
        </w:rPr>
        <w:t xml:space="preserve"> </w:t>
      </w:r>
      <w:hyperlink r:id="rId712" w:history="1">
        <w:r w:rsidRPr="00D2451B">
          <w:rPr>
            <w:rStyle w:val="Hyperlink"/>
            <w:rFonts w:ascii="Times New Roman" w:hAnsi="Times New Roman" w:cs="Times New Roman"/>
            <w:i/>
            <w:sz w:val="24"/>
            <w:szCs w:val="24"/>
            <w:shd w:val="clear" w:color="auto" w:fill="FFFFFF"/>
          </w:rPr>
          <w:t>C-627/19</w:t>
        </w:r>
      </w:hyperlink>
      <w:r w:rsidRPr="00D2451B">
        <w:rPr>
          <w:rFonts w:ascii="Times New Roman" w:hAnsi="Times New Roman" w:cs="Times New Roman"/>
          <w:i/>
          <w:color w:val="444444"/>
          <w:sz w:val="24"/>
          <w:szCs w:val="24"/>
          <w:shd w:val="clear" w:color="auto" w:fill="FFFFFF"/>
        </w:rPr>
        <w:t xml:space="preserve"> PPU</w:t>
      </w:r>
    </w:p>
    <w:p w14:paraId="1592FC37" w14:textId="77777777" w:rsidR="00D2451B" w:rsidRPr="003F6FFD" w:rsidRDefault="00D2451B" w:rsidP="003F6FFD">
      <w:pPr>
        <w:spacing w:line="240" w:lineRule="auto"/>
        <w:contextualSpacing/>
        <w:jc w:val="both"/>
        <w:rPr>
          <w:rFonts w:ascii="Times New Roman" w:hAnsi="Times New Roman" w:cs="Times New Roman"/>
          <w:i/>
          <w:iCs/>
          <w:sz w:val="24"/>
          <w:szCs w:val="24"/>
        </w:rPr>
      </w:pPr>
    </w:p>
    <w:p w14:paraId="7B285BD1" w14:textId="38FBA8C3" w:rsidR="00AF2647" w:rsidRPr="00326CC1" w:rsidRDefault="00550683" w:rsidP="00D77532">
      <w:pPr>
        <w:pStyle w:val="Heading2"/>
        <w:rPr>
          <w:rFonts w:ascii="Times New Roman" w:hAnsi="Times New Roman"/>
        </w:rPr>
      </w:pPr>
      <w:r w:rsidRPr="00326CC1">
        <w:rPr>
          <w:rFonts w:ascii="Times New Roman" w:hAnsi="Times New Roman"/>
        </w:rPr>
        <w:t>7. Продължителност</w:t>
      </w:r>
      <w:r w:rsidR="00AF2647" w:rsidRPr="00326CC1">
        <w:rPr>
          <w:rFonts w:ascii="Times New Roman" w:hAnsi="Times New Roman"/>
        </w:rPr>
        <w:t xml:space="preserve"> на задържането</w:t>
      </w:r>
      <w:r w:rsidR="00E21261" w:rsidRPr="00326CC1">
        <w:rPr>
          <w:rFonts w:ascii="Times New Roman" w:hAnsi="Times New Roman"/>
        </w:rPr>
        <w:t>, своевременно изправяне пред съдия</w:t>
      </w:r>
    </w:p>
    <w:p w14:paraId="56575FA1" w14:textId="77777777" w:rsidR="00903248" w:rsidRPr="00326CC1" w:rsidRDefault="00903248" w:rsidP="00903248">
      <w:pPr>
        <w:pStyle w:val="Normal1"/>
        <w:spacing w:after="0"/>
        <w:jc w:val="both"/>
        <w:rPr>
          <w:lang w:val="bg-BG"/>
        </w:rPr>
      </w:pPr>
      <w:r w:rsidRPr="00326CC1">
        <w:t>Личното изслушване от съдия на арестувана пет дни след задържането й е в нарушение на чл. 5</w:t>
      </w:r>
      <w:r w:rsidRPr="00326CC1">
        <w:rPr>
          <w:lang w:val="bg-BG"/>
        </w:rPr>
        <w:t>,</w:t>
      </w:r>
      <w:r w:rsidRPr="00326CC1">
        <w:t xml:space="preserve"> § 3 от Конвенцията всеки арестуван да бъде своевременно изправен пред „</w:t>
      </w:r>
      <w:r w:rsidRPr="00326CC1">
        <w:rPr>
          <w:i/>
        </w:rPr>
        <w:t>съдия или пред длъжностно лице, упълномощено от закона да изпълнява съдебни функции</w:t>
      </w:r>
      <w:r w:rsidRPr="00326CC1">
        <w:t>”; прокурорите не отговарят на това изискван</w:t>
      </w:r>
      <w:r w:rsidRPr="00326CC1">
        <w:rPr>
          <w:lang w:val="bg-BG"/>
        </w:rPr>
        <w:t>е.</w:t>
      </w:r>
      <w:r w:rsidR="00DA7BEB" w:rsidRPr="00326CC1">
        <w:rPr>
          <w:lang w:val="bg-BG"/>
        </w:rPr>
        <w:t xml:space="preserve"> </w:t>
      </w:r>
      <w:hyperlink r:id="rId713" w:history="1">
        <w:r w:rsidR="00DA7BEB" w:rsidRPr="00326CC1">
          <w:rPr>
            <w:rStyle w:val="Hyperlink"/>
            <w:lang w:val="bg-BG"/>
          </w:rPr>
          <w:t>Бюлетин № 3</w:t>
        </w:r>
      </w:hyperlink>
    </w:p>
    <w:p w14:paraId="70FC8352" w14:textId="77777777" w:rsidR="00903248" w:rsidRPr="00326CC1" w:rsidRDefault="009E5E4A" w:rsidP="00903248">
      <w:pPr>
        <w:pStyle w:val="Normal1"/>
        <w:spacing w:before="0" w:after="0"/>
        <w:jc w:val="both"/>
        <w:rPr>
          <w:lang w:val="bg-BG"/>
        </w:rPr>
      </w:pPr>
      <w:hyperlink r:id="rId714" w:history="1">
        <w:r w:rsidR="00903248" w:rsidRPr="00326CC1">
          <w:rPr>
            <w:rStyle w:val="Hyperlink"/>
            <w:i/>
          </w:rPr>
          <w:t>Moulin v. France (no. 37104/06)</w:t>
        </w:r>
      </w:hyperlink>
    </w:p>
    <w:p w14:paraId="2246C6D8" w14:textId="77777777" w:rsidR="00903248" w:rsidRPr="00326CC1" w:rsidRDefault="00903248" w:rsidP="00B96B99">
      <w:pPr>
        <w:pStyle w:val="Normal1"/>
        <w:pBdr>
          <w:top w:val="single" w:sz="4" w:space="1" w:color="auto"/>
        </w:pBdr>
        <w:spacing w:before="0" w:after="0"/>
        <w:jc w:val="both"/>
        <w:rPr>
          <w:lang w:val="bg-BG"/>
        </w:rPr>
      </w:pPr>
    </w:p>
    <w:p w14:paraId="10470F3C" w14:textId="77777777" w:rsidR="00B96B99" w:rsidRPr="00326CC1" w:rsidRDefault="00B96B99" w:rsidP="00B96B99">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Тежестта на повдигнатото обвинение сама по себе си не е достатъчно основание за задържането на обвиняемия за относително дълъг период, когато не са изтъкнати други адекватни причини. </w:t>
      </w:r>
      <w:hyperlink r:id="rId715"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6</w:t>
        </w:r>
      </w:hyperlink>
    </w:p>
    <w:p w14:paraId="11201E35" w14:textId="77777777" w:rsidR="00B96B99" w:rsidRPr="00326CC1" w:rsidRDefault="009E5E4A" w:rsidP="001C1C30">
      <w:pPr>
        <w:pBdr>
          <w:bottom w:val="single" w:sz="4" w:space="1" w:color="auto"/>
        </w:pBdr>
        <w:spacing w:after="0" w:line="240" w:lineRule="auto"/>
        <w:jc w:val="both"/>
        <w:rPr>
          <w:rStyle w:val="normal--char"/>
          <w:rFonts w:ascii="Times New Roman" w:hAnsi="Times New Roman" w:cs="Times New Roman"/>
          <w:color w:val="000000"/>
          <w:sz w:val="24"/>
        </w:rPr>
      </w:pPr>
      <w:hyperlink r:id="rId716" w:history="1">
        <w:proofErr w:type="spellStart"/>
        <w:r w:rsidR="00B96B99" w:rsidRPr="00326CC1">
          <w:rPr>
            <w:rStyle w:val="Hyperlink"/>
            <w:rFonts w:ascii="Times New Roman" w:hAnsi="Times New Roman" w:cs="Times New Roman"/>
            <w:i/>
            <w:sz w:val="24"/>
            <w:lang w:val="en-US"/>
          </w:rPr>
          <w:t>Shipkov</w:t>
        </w:r>
        <w:proofErr w:type="spellEnd"/>
        <w:r w:rsidR="00B96B99" w:rsidRPr="00326CC1">
          <w:rPr>
            <w:rStyle w:val="Hyperlink"/>
            <w:rFonts w:ascii="Times New Roman" w:hAnsi="Times New Roman" w:cs="Times New Roman"/>
            <w:i/>
            <w:sz w:val="24"/>
          </w:rPr>
          <w:t xml:space="preserve"> </w:t>
        </w:r>
        <w:r w:rsidR="00B96B99" w:rsidRPr="00326CC1">
          <w:rPr>
            <w:rStyle w:val="Hyperlink"/>
            <w:rFonts w:ascii="Times New Roman" w:hAnsi="Times New Roman" w:cs="Times New Roman"/>
            <w:i/>
            <w:sz w:val="24"/>
            <w:lang w:val="en-US"/>
          </w:rPr>
          <w:t>v</w:t>
        </w:r>
        <w:r w:rsidR="00B96B99" w:rsidRPr="00326CC1">
          <w:rPr>
            <w:rStyle w:val="Hyperlink"/>
            <w:rFonts w:ascii="Times New Roman" w:hAnsi="Times New Roman" w:cs="Times New Roman"/>
            <w:i/>
            <w:sz w:val="24"/>
          </w:rPr>
          <w:t xml:space="preserve">. </w:t>
        </w:r>
        <w:r w:rsidR="00B96B99" w:rsidRPr="00326CC1">
          <w:rPr>
            <w:rStyle w:val="Hyperlink"/>
            <w:rFonts w:ascii="Times New Roman" w:hAnsi="Times New Roman" w:cs="Times New Roman"/>
            <w:i/>
            <w:sz w:val="24"/>
            <w:lang w:val="en-US"/>
          </w:rPr>
          <w:t>Bulgaria</w:t>
        </w:r>
        <w:r w:rsidR="00B96B99" w:rsidRPr="00326CC1">
          <w:rPr>
            <w:rStyle w:val="Hyperlink"/>
            <w:rFonts w:ascii="Times New Roman" w:hAnsi="Times New Roman" w:cs="Times New Roman"/>
            <w:i/>
            <w:sz w:val="24"/>
          </w:rPr>
          <w:t xml:space="preserve"> (</w:t>
        </w:r>
        <w:r w:rsidR="00B96B99" w:rsidRPr="00326CC1">
          <w:rPr>
            <w:rStyle w:val="Hyperlink"/>
            <w:rFonts w:ascii="Times New Roman" w:hAnsi="Times New Roman" w:cs="Times New Roman"/>
            <w:i/>
            <w:sz w:val="24"/>
            <w:lang w:val="en-US"/>
          </w:rPr>
          <w:t>no</w:t>
        </w:r>
        <w:r w:rsidR="00B96B99" w:rsidRPr="00326CC1">
          <w:rPr>
            <w:rStyle w:val="Hyperlink"/>
            <w:rFonts w:ascii="Times New Roman" w:hAnsi="Times New Roman" w:cs="Times New Roman"/>
            <w:i/>
            <w:sz w:val="24"/>
            <w:lang w:val="ru-RU"/>
          </w:rPr>
          <w:t>.</w:t>
        </w:r>
        <w:r w:rsidR="00B96B99" w:rsidRPr="00326CC1">
          <w:rPr>
            <w:rStyle w:val="Hyperlink"/>
            <w:rFonts w:ascii="Times New Roman" w:hAnsi="Times New Roman" w:cs="Times New Roman"/>
            <w:sz w:val="24"/>
            <w:shd w:val="clear" w:color="auto" w:fill="FFFFFF"/>
          </w:rPr>
          <w:t xml:space="preserve"> </w:t>
        </w:r>
        <w:r w:rsidR="00B96B99" w:rsidRPr="00326CC1">
          <w:rPr>
            <w:rStyle w:val="Hyperlink"/>
            <w:rFonts w:ascii="Times New Roman" w:hAnsi="Times New Roman" w:cs="Times New Roman"/>
            <w:i/>
            <w:sz w:val="24"/>
            <w:shd w:val="clear" w:color="auto" w:fill="FFFFFF"/>
          </w:rPr>
          <w:t>26483/04</w:t>
        </w:r>
        <w:r w:rsidR="00B96B99" w:rsidRPr="00326CC1">
          <w:rPr>
            <w:rStyle w:val="Hyperlink"/>
            <w:rFonts w:ascii="Times New Roman" w:hAnsi="Times New Roman" w:cs="Times New Roman"/>
            <w:i/>
            <w:sz w:val="24"/>
            <w:lang w:val="ru-RU"/>
          </w:rPr>
          <w:t>)</w:t>
        </w:r>
      </w:hyperlink>
    </w:p>
    <w:p w14:paraId="18338D94" w14:textId="77777777" w:rsidR="00B96B99" w:rsidRPr="00326CC1" w:rsidRDefault="00B96B99" w:rsidP="00903248">
      <w:pPr>
        <w:pStyle w:val="Normal1"/>
        <w:pBdr>
          <w:top w:val="single" w:sz="4" w:space="1" w:color="auto"/>
        </w:pBdr>
        <w:spacing w:before="0" w:after="0"/>
        <w:jc w:val="both"/>
        <w:rPr>
          <w:lang w:val="bg-BG"/>
        </w:rPr>
      </w:pPr>
    </w:p>
    <w:p w14:paraId="0CCB34B2" w14:textId="77777777" w:rsidR="001C1C30" w:rsidRPr="00326CC1" w:rsidRDefault="001C1C30" w:rsidP="001C1C30">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Макар да е продължило три години и половина, задържането под стража на жалбоподателите е било в съответствие с Конвенцията, защото властите са проявили специално усърдие, а воденото от тях разследване е било изключително тежко. </w:t>
      </w:r>
      <w:hyperlink r:id="rId717" w:history="1">
        <w:r w:rsidRPr="00326CC1">
          <w:rPr>
            <w:rStyle w:val="Hyperlink"/>
            <w:rFonts w:ascii="Times New Roman" w:hAnsi="Times New Roman" w:cs="Times New Roman"/>
            <w:sz w:val="24"/>
            <w:szCs w:val="24"/>
            <w:lang w:val="bg-BG"/>
          </w:rPr>
          <w:t>Бюлетин № 8</w:t>
        </w:r>
      </w:hyperlink>
    </w:p>
    <w:p w14:paraId="6AB1408A" w14:textId="77777777" w:rsidR="001C1C30" w:rsidRPr="00326CC1" w:rsidRDefault="009E5E4A" w:rsidP="001C1C30">
      <w:pPr>
        <w:pStyle w:val="NoSpacing"/>
        <w:pBdr>
          <w:bottom w:val="single" w:sz="4" w:space="1" w:color="auto"/>
        </w:pBdr>
        <w:jc w:val="both"/>
        <w:rPr>
          <w:rFonts w:ascii="Times New Roman" w:hAnsi="Times New Roman" w:cs="Times New Roman"/>
          <w:sz w:val="24"/>
          <w:szCs w:val="24"/>
          <w:lang w:val="bg-BG"/>
        </w:rPr>
      </w:pPr>
      <w:hyperlink r:id="rId718" w:history="1">
        <w:proofErr w:type="spellStart"/>
        <w:r w:rsidR="001C1C30" w:rsidRPr="00326CC1">
          <w:rPr>
            <w:rStyle w:val="Hyperlink"/>
            <w:rFonts w:ascii="Times New Roman" w:hAnsi="Times New Roman" w:cs="Times New Roman"/>
            <w:i/>
            <w:sz w:val="24"/>
          </w:rPr>
          <w:t>Tinner</w:t>
        </w:r>
        <w:proofErr w:type="spellEnd"/>
        <w:r w:rsidR="001C1C30" w:rsidRPr="00326CC1">
          <w:rPr>
            <w:rStyle w:val="Hyperlink"/>
            <w:rFonts w:ascii="Times New Roman" w:hAnsi="Times New Roman" w:cs="Times New Roman"/>
            <w:i/>
            <w:sz w:val="24"/>
          </w:rPr>
          <w:t xml:space="preserve"> v. Switzerland (nos. 59301/08 and 8439/09)</w:t>
        </w:r>
      </w:hyperlink>
    </w:p>
    <w:p w14:paraId="2D05F0F6" w14:textId="77777777" w:rsidR="001C1C30" w:rsidRPr="00326CC1" w:rsidRDefault="001C1C30" w:rsidP="001C1C30">
      <w:pPr>
        <w:pStyle w:val="NoSpacing"/>
        <w:jc w:val="both"/>
        <w:rPr>
          <w:rFonts w:ascii="Times New Roman" w:hAnsi="Times New Roman" w:cs="Times New Roman"/>
          <w:sz w:val="24"/>
          <w:szCs w:val="24"/>
          <w:lang w:val="bg-BG"/>
        </w:rPr>
      </w:pPr>
    </w:p>
    <w:p w14:paraId="57F9C663" w14:textId="77777777" w:rsidR="008F0CFD" w:rsidRPr="00326CC1" w:rsidRDefault="008F0CFD" w:rsidP="008F0CFD">
      <w:pPr>
        <w:spacing w:after="0" w:line="240" w:lineRule="auto"/>
        <w:jc w:val="both"/>
        <w:rPr>
          <w:rStyle w:val="normal--char"/>
          <w:rFonts w:ascii="Times New Roman" w:hAnsi="Times New Roman" w:cs="Times New Roman"/>
          <w:sz w:val="24"/>
          <w:szCs w:val="24"/>
        </w:rPr>
      </w:pPr>
      <w:r w:rsidRPr="00326CC1">
        <w:rPr>
          <w:rFonts w:ascii="Times New Roman" w:hAnsi="Times New Roman" w:cs="Times New Roman"/>
          <w:sz w:val="24"/>
          <w:szCs w:val="24"/>
        </w:rPr>
        <w:t>Нарушение и на чл. 5, § 3 (разумен срок на задържането) - жалбоподателят е бил задържан под стража повече от година и седем месеца, без съдилищата да са мотивирали убедително задържането през такъв продължителен период, като на два пъти решенията им дори не съдържали мотиви.</w:t>
      </w:r>
      <w:r w:rsidR="00802E95" w:rsidRPr="00326CC1">
        <w:rPr>
          <w:rFonts w:ascii="Times New Roman" w:hAnsi="Times New Roman" w:cs="Times New Roman"/>
          <w:sz w:val="24"/>
          <w:szCs w:val="24"/>
        </w:rPr>
        <w:t xml:space="preserve"> </w:t>
      </w:r>
      <w:hyperlink r:id="rId719" w:history="1">
        <w:r w:rsidRPr="00326CC1">
          <w:rPr>
            <w:rStyle w:val="Hyperlink"/>
            <w:rFonts w:ascii="Times New Roman" w:hAnsi="Times New Roman" w:cs="Times New Roman"/>
            <w:sz w:val="24"/>
            <w:szCs w:val="24"/>
          </w:rPr>
          <w:t>Бюлетин № 9</w:t>
        </w:r>
      </w:hyperlink>
    </w:p>
    <w:p w14:paraId="243CA693" w14:textId="77777777" w:rsidR="008F0CFD" w:rsidRPr="00326CC1" w:rsidRDefault="009E5E4A" w:rsidP="008F0CFD">
      <w:pPr>
        <w:pStyle w:val="NoSpacing"/>
        <w:pBdr>
          <w:bottom w:val="single" w:sz="4" w:space="1" w:color="auto"/>
        </w:pBdr>
        <w:jc w:val="both"/>
        <w:rPr>
          <w:rFonts w:ascii="Times New Roman" w:hAnsi="Times New Roman" w:cs="Times New Roman"/>
          <w:i/>
          <w:color w:val="000000"/>
          <w:sz w:val="24"/>
          <w:szCs w:val="24"/>
          <w:lang w:val="bg-BG" w:eastAsia="bg-BG"/>
        </w:rPr>
      </w:pPr>
      <w:hyperlink r:id="rId720" w:history="1">
        <w:r w:rsidR="008F0CFD" w:rsidRPr="00326CC1">
          <w:rPr>
            <w:rStyle w:val="Hyperlink"/>
            <w:rFonts w:ascii="Times New Roman" w:hAnsi="Times New Roman" w:cs="Times New Roman"/>
            <w:sz w:val="24"/>
            <w:szCs w:val="24"/>
            <w:lang w:val="bg-BG" w:eastAsia="bg-BG"/>
          </w:rPr>
          <w:t xml:space="preserve"> </w:t>
        </w:r>
        <w:proofErr w:type="spellStart"/>
        <w:r w:rsidR="008F0CFD" w:rsidRPr="00326CC1">
          <w:rPr>
            <w:rStyle w:val="Hyperlink"/>
            <w:rFonts w:ascii="Times New Roman" w:hAnsi="Times New Roman" w:cs="Times New Roman"/>
            <w:i/>
            <w:sz w:val="24"/>
            <w:szCs w:val="24"/>
            <w:lang w:eastAsia="bg-BG"/>
          </w:rPr>
          <w:t>Khodorkovskiy</w:t>
        </w:r>
        <w:proofErr w:type="spellEnd"/>
        <w:r w:rsidR="008F0CFD" w:rsidRPr="00326CC1">
          <w:rPr>
            <w:rStyle w:val="Hyperlink"/>
            <w:rFonts w:ascii="Times New Roman" w:hAnsi="Times New Roman" w:cs="Times New Roman"/>
            <w:i/>
            <w:sz w:val="24"/>
            <w:szCs w:val="24"/>
            <w:lang w:val="bg-BG" w:eastAsia="bg-BG"/>
          </w:rPr>
          <w:t xml:space="preserve"> </w:t>
        </w:r>
        <w:r w:rsidR="008F0CFD" w:rsidRPr="00326CC1">
          <w:rPr>
            <w:rStyle w:val="Hyperlink"/>
            <w:rFonts w:ascii="Times New Roman" w:hAnsi="Times New Roman" w:cs="Times New Roman"/>
            <w:i/>
            <w:sz w:val="24"/>
            <w:szCs w:val="24"/>
            <w:lang w:eastAsia="bg-BG"/>
          </w:rPr>
          <w:t>v</w:t>
        </w:r>
        <w:r w:rsidR="008F0CFD" w:rsidRPr="00326CC1">
          <w:rPr>
            <w:rStyle w:val="Hyperlink"/>
            <w:rFonts w:ascii="Times New Roman" w:hAnsi="Times New Roman" w:cs="Times New Roman"/>
            <w:i/>
            <w:sz w:val="24"/>
            <w:szCs w:val="24"/>
            <w:lang w:val="bg-BG" w:eastAsia="bg-BG"/>
          </w:rPr>
          <w:t xml:space="preserve">. </w:t>
        </w:r>
        <w:r w:rsidR="008F0CFD" w:rsidRPr="00326CC1">
          <w:rPr>
            <w:rStyle w:val="Hyperlink"/>
            <w:rFonts w:ascii="Times New Roman" w:hAnsi="Times New Roman" w:cs="Times New Roman"/>
            <w:i/>
            <w:sz w:val="24"/>
            <w:szCs w:val="24"/>
            <w:lang w:eastAsia="bg-BG"/>
          </w:rPr>
          <w:t>Russia</w:t>
        </w:r>
        <w:r w:rsidR="008F0CFD" w:rsidRPr="00326CC1">
          <w:rPr>
            <w:rStyle w:val="Hyperlink"/>
            <w:rFonts w:ascii="Times New Roman" w:hAnsi="Times New Roman" w:cs="Times New Roman"/>
            <w:i/>
            <w:sz w:val="24"/>
            <w:szCs w:val="24"/>
            <w:lang w:val="bg-BG" w:eastAsia="bg-BG"/>
          </w:rPr>
          <w:t xml:space="preserve"> (</w:t>
        </w:r>
        <w:r w:rsidR="008F0CFD" w:rsidRPr="00326CC1">
          <w:rPr>
            <w:rStyle w:val="Hyperlink"/>
            <w:rFonts w:ascii="Times New Roman" w:hAnsi="Times New Roman" w:cs="Times New Roman"/>
            <w:i/>
            <w:sz w:val="24"/>
            <w:szCs w:val="24"/>
            <w:lang w:eastAsia="bg-BG"/>
          </w:rPr>
          <w:t>no</w:t>
        </w:r>
        <w:r w:rsidR="008F0CFD" w:rsidRPr="00326CC1">
          <w:rPr>
            <w:rStyle w:val="Hyperlink"/>
            <w:rFonts w:ascii="Times New Roman" w:hAnsi="Times New Roman" w:cs="Times New Roman"/>
            <w:i/>
            <w:sz w:val="24"/>
            <w:szCs w:val="24"/>
            <w:lang w:val="bg-BG" w:eastAsia="bg-BG"/>
          </w:rPr>
          <w:t>. 5829/04)</w:t>
        </w:r>
      </w:hyperlink>
    </w:p>
    <w:p w14:paraId="45CF0A60" w14:textId="77777777" w:rsidR="008F0CFD" w:rsidRPr="00326CC1" w:rsidRDefault="008F0CFD" w:rsidP="008F0CFD">
      <w:pPr>
        <w:pStyle w:val="NoSpacing"/>
        <w:jc w:val="both"/>
        <w:rPr>
          <w:rFonts w:ascii="Times New Roman" w:hAnsi="Times New Roman" w:cs="Times New Roman"/>
          <w:sz w:val="24"/>
          <w:szCs w:val="24"/>
          <w:lang w:val="bg-BG"/>
        </w:rPr>
      </w:pPr>
    </w:p>
    <w:p w14:paraId="32CDEED3" w14:textId="77777777" w:rsidR="008F0CFD" w:rsidRPr="00326CC1" w:rsidRDefault="008F0CFD" w:rsidP="00E67615">
      <w:pPr>
        <w:pStyle w:val="JuList"/>
        <w:keepNext/>
        <w:keepLines/>
        <w:ind w:left="0" w:firstLine="0"/>
        <w:rPr>
          <w:rStyle w:val="normal--char"/>
          <w:color w:val="000000"/>
          <w:szCs w:val="24"/>
          <w:lang w:val="bg-BG"/>
        </w:rPr>
      </w:pPr>
      <w:r w:rsidRPr="00326CC1">
        <w:rPr>
          <w:lang w:val="bg-BG"/>
        </w:rPr>
        <w:t xml:space="preserve">Предварителното задържане в продължение на 15 месеца на висш банков служител по обвинение в извършването на тежки финансови престъпления, въпреки направената му сърдечна операция по време на задържането, е оправдано. </w:t>
      </w:r>
      <w:hyperlink r:id="rId721" w:history="1">
        <w:r w:rsidRPr="00326CC1">
          <w:rPr>
            <w:rStyle w:val="Hyperlink"/>
            <w:szCs w:val="24"/>
            <w:lang w:val="bg-BG"/>
          </w:rPr>
          <w:t>Бюлетин № 9</w:t>
        </w:r>
      </w:hyperlink>
    </w:p>
    <w:p w14:paraId="214FE859" w14:textId="77777777" w:rsidR="008F0CFD" w:rsidRPr="00326CC1" w:rsidRDefault="008F0CFD" w:rsidP="009F2F63">
      <w:pPr>
        <w:pStyle w:val="NoSpacing"/>
        <w:pBdr>
          <w:bottom w:val="single" w:sz="4" w:space="1" w:color="auto"/>
        </w:pBdr>
        <w:jc w:val="both"/>
        <w:rPr>
          <w:rStyle w:val="normal--char"/>
          <w:rFonts w:ascii="Times New Roman" w:hAnsi="Times New Roman" w:cs="Times New Roman"/>
          <w:i/>
          <w:sz w:val="24"/>
          <w:lang w:val="bg-BG"/>
        </w:rPr>
      </w:pPr>
      <w:r w:rsidRPr="00326CC1">
        <w:rPr>
          <w:rFonts w:ascii="Times New Roman" w:hAnsi="Times New Roman" w:cs="Times New Roman"/>
          <w:color w:val="000000"/>
          <w:lang w:val="bg-BG" w:eastAsia="bg-BG"/>
        </w:rPr>
        <w:t xml:space="preserve"> </w:t>
      </w:r>
      <w:hyperlink r:id="rId722" w:history="1">
        <w:r w:rsidRPr="00326CC1">
          <w:rPr>
            <w:rStyle w:val="Hyperlink"/>
            <w:rFonts w:ascii="Times New Roman" w:hAnsi="Times New Roman" w:cs="Times New Roman"/>
            <w:i/>
            <w:sz w:val="24"/>
          </w:rPr>
          <w:t>Elsner v. Austria (nos. 15710/07 31805/07, 36230/07, 40937/07 17239/08 and 41402/08)</w:t>
        </w:r>
      </w:hyperlink>
    </w:p>
    <w:p w14:paraId="1191740E" w14:textId="77777777" w:rsidR="009F2F63" w:rsidRPr="00326CC1" w:rsidRDefault="009F2F63" w:rsidP="009F2F63">
      <w:pPr>
        <w:pStyle w:val="NoSpacing"/>
        <w:jc w:val="both"/>
        <w:rPr>
          <w:rStyle w:val="normal--char"/>
          <w:rFonts w:ascii="Times New Roman" w:hAnsi="Times New Roman" w:cs="Times New Roman"/>
          <w:sz w:val="24"/>
          <w:lang w:val="bg-BG"/>
        </w:rPr>
      </w:pPr>
    </w:p>
    <w:p w14:paraId="141DE8C6" w14:textId="77777777" w:rsidR="009F2F63" w:rsidRPr="00326CC1" w:rsidRDefault="009F2F63" w:rsidP="009F2F63">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 xml:space="preserve">Член 5, § 3 не е приложим към период на изтърпяване едновременно на присъда лишаване от свобода и на наложена по друго наказателно производство мярка за неотклонение задържане под стража. Това е период, който представлява „законосъобразно лишаване от свобода по силата на постановена от компетентен съд </w:t>
      </w:r>
      <w:r w:rsidRPr="00326CC1">
        <w:rPr>
          <w:rStyle w:val="normal--char"/>
          <w:rFonts w:ascii="Times New Roman" w:hAnsi="Times New Roman" w:cs="Times New Roman"/>
          <w:sz w:val="24"/>
          <w:lang w:val="bg-BG"/>
        </w:rPr>
        <w:lastRenderedPageBreak/>
        <w:t>присъда” и жалбоподателят не може да твърди, че е имал „право на … освобождаване преди гледане на делото му в съда”.</w:t>
      </w:r>
      <w:r w:rsidRPr="00326CC1">
        <w:rPr>
          <w:rStyle w:val="normal--char"/>
          <w:rFonts w:ascii="Times New Roman" w:hAnsi="Times New Roman" w:cs="Times New Roman"/>
          <w:color w:val="000000"/>
          <w:sz w:val="24"/>
          <w:szCs w:val="24"/>
          <w:lang w:val="bg-BG"/>
        </w:rPr>
        <w:t xml:space="preserve"> </w:t>
      </w:r>
      <w:hyperlink r:id="rId723"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16</w:t>
        </w:r>
      </w:hyperlink>
    </w:p>
    <w:p w14:paraId="5A77A36F" w14:textId="77777777" w:rsidR="009F2F63" w:rsidRPr="00326CC1" w:rsidRDefault="009E5E4A" w:rsidP="009F2F63">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
          <w:bCs/>
          <w:sz w:val="24"/>
          <w:szCs w:val="24"/>
        </w:rPr>
      </w:pPr>
      <w:hyperlink r:id="rId724" w:history="1">
        <w:proofErr w:type="spellStart"/>
        <w:r w:rsidR="009F2F63" w:rsidRPr="00326CC1">
          <w:rPr>
            <w:rStyle w:val="Hyperlink"/>
            <w:rFonts w:ascii="Times New Roman" w:hAnsi="Times New Roman" w:cs="Times New Roman"/>
            <w:i/>
            <w:sz w:val="24"/>
            <w:szCs w:val="24"/>
          </w:rPr>
          <w:t>Borisenko</w:t>
        </w:r>
        <w:proofErr w:type="spellEnd"/>
        <w:r w:rsidR="009F2F63" w:rsidRPr="00326CC1">
          <w:rPr>
            <w:rStyle w:val="Hyperlink"/>
            <w:rFonts w:ascii="Times New Roman" w:hAnsi="Times New Roman" w:cs="Times New Roman"/>
            <w:i/>
            <w:sz w:val="24"/>
            <w:szCs w:val="24"/>
          </w:rPr>
          <w:t xml:space="preserve"> </w:t>
        </w:r>
        <w:r w:rsidR="009F2F63" w:rsidRPr="00326CC1">
          <w:rPr>
            <w:rStyle w:val="Hyperlink"/>
            <w:rFonts w:ascii="Times New Roman" w:hAnsi="Times New Roman" w:cs="Times New Roman"/>
            <w:i/>
            <w:sz w:val="24"/>
            <w:szCs w:val="24"/>
            <w:lang w:val="en-US"/>
          </w:rPr>
          <w:t>v</w:t>
        </w:r>
        <w:r w:rsidR="009F2F63" w:rsidRPr="00326CC1">
          <w:rPr>
            <w:rStyle w:val="Hyperlink"/>
            <w:rFonts w:ascii="Times New Roman" w:hAnsi="Times New Roman" w:cs="Times New Roman"/>
            <w:i/>
            <w:sz w:val="24"/>
            <w:szCs w:val="24"/>
          </w:rPr>
          <w:t xml:space="preserve">. </w:t>
        </w:r>
        <w:proofErr w:type="spellStart"/>
        <w:r w:rsidR="009F2F63" w:rsidRPr="00326CC1">
          <w:rPr>
            <w:rStyle w:val="Hyperlink"/>
            <w:rFonts w:ascii="Times New Roman" w:hAnsi="Times New Roman" w:cs="Times New Roman"/>
            <w:i/>
            <w:sz w:val="24"/>
            <w:szCs w:val="24"/>
          </w:rPr>
          <w:t>Ukraine</w:t>
        </w:r>
        <w:proofErr w:type="spellEnd"/>
        <w:r w:rsidR="009F2F63" w:rsidRPr="00326CC1">
          <w:rPr>
            <w:rStyle w:val="Hyperlink"/>
            <w:rFonts w:ascii="Times New Roman" w:hAnsi="Times New Roman" w:cs="Times New Roman"/>
            <w:i/>
            <w:sz w:val="24"/>
            <w:szCs w:val="24"/>
          </w:rPr>
          <w:t xml:space="preserve"> (</w:t>
        </w:r>
        <w:r w:rsidR="009F2F63" w:rsidRPr="00326CC1">
          <w:rPr>
            <w:rStyle w:val="Hyperlink"/>
            <w:rFonts w:ascii="Times New Roman" w:hAnsi="Times New Roman" w:cs="Times New Roman"/>
            <w:i/>
            <w:sz w:val="24"/>
            <w:szCs w:val="24"/>
            <w:lang w:val="en-US"/>
          </w:rPr>
          <w:t>No</w:t>
        </w:r>
        <w:r w:rsidR="009F2F63" w:rsidRPr="00326CC1">
          <w:rPr>
            <w:rStyle w:val="Hyperlink"/>
            <w:rFonts w:ascii="Times New Roman" w:hAnsi="Times New Roman" w:cs="Times New Roman"/>
            <w:i/>
            <w:sz w:val="24"/>
            <w:szCs w:val="24"/>
          </w:rPr>
          <w:t>. 25725/02)</w:t>
        </w:r>
      </w:hyperlink>
    </w:p>
    <w:p w14:paraId="3AC5B94F" w14:textId="77777777" w:rsidR="009F2F63" w:rsidRPr="00326CC1" w:rsidRDefault="009F2F63" w:rsidP="009F2F63">
      <w:pPr>
        <w:pStyle w:val="NoSpacing"/>
        <w:jc w:val="both"/>
        <w:rPr>
          <w:rStyle w:val="normal--char"/>
          <w:rFonts w:ascii="Times New Roman" w:hAnsi="Times New Roman" w:cs="Times New Roman"/>
          <w:sz w:val="24"/>
          <w:lang w:val="bg-BG"/>
        </w:rPr>
      </w:pPr>
    </w:p>
    <w:p w14:paraId="4E62D953" w14:textId="77777777" w:rsidR="00116F3D" w:rsidRPr="00326CC1" w:rsidRDefault="00116F3D" w:rsidP="009F2F63">
      <w:pPr>
        <w:pStyle w:val="NoSpacing"/>
        <w:jc w:val="both"/>
        <w:rPr>
          <w:rFonts w:ascii="Times New Roman" w:hAnsi="Times New Roman" w:cs="Times New Roman"/>
          <w:sz w:val="24"/>
          <w:szCs w:val="24"/>
          <w:lang w:val="bg-BG" w:eastAsia="bg-BG"/>
        </w:rPr>
      </w:pPr>
      <w:proofErr w:type="spellStart"/>
      <w:r w:rsidRPr="00326CC1">
        <w:rPr>
          <w:rFonts w:ascii="Times New Roman" w:hAnsi="Times New Roman" w:cs="Times New Roman"/>
          <w:sz w:val="24"/>
          <w:szCs w:val="24"/>
          <w:lang w:eastAsia="bg-BG"/>
        </w:rPr>
        <w:t>Тежкото</w:t>
      </w:r>
      <w:proofErr w:type="spellEnd"/>
      <w:r w:rsidRPr="00326CC1">
        <w:rPr>
          <w:rFonts w:ascii="Times New Roman" w:hAnsi="Times New Roman" w:cs="Times New Roman"/>
          <w:sz w:val="24"/>
          <w:szCs w:val="24"/>
          <w:lang w:eastAsia="bg-BG"/>
        </w:rPr>
        <w:t xml:space="preserve"> и </w:t>
      </w:r>
      <w:proofErr w:type="spellStart"/>
      <w:r w:rsidRPr="00326CC1">
        <w:rPr>
          <w:rFonts w:ascii="Times New Roman" w:hAnsi="Times New Roman" w:cs="Times New Roman"/>
          <w:sz w:val="24"/>
          <w:szCs w:val="24"/>
          <w:lang w:eastAsia="bg-BG"/>
        </w:rPr>
        <w:t>постоянно</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влошаващо</w:t>
      </w:r>
      <w:proofErr w:type="spellEnd"/>
      <w:r w:rsidRPr="00326CC1">
        <w:rPr>
          <w:rFonts w:ascii="Times New Roman" w:hAnsi="Times New Roman" w:cs="Times New Roman"/>
          <w:sz w:val="24"/>
          <w:szCs w:val="24"/>
          <w:lang w:eastAsia="bg-BG"/>
        </w:rPr>
        <w:t xml:space="preserve"> се </w:t>
      </w:r>
      <w:proofErr w:type="spellStart"/>
      <w:r w:rsidRPr="00326CC1">
        <w:rPr>
          <w:rFonts w:ascii="Times New Roman" w:hAnsi="Times New Roman" w:cs="Times New Roman"/>
          <w:sz w:val="24"/>
          <w:szCs w:val="24"/>
          <w:lang w:eastAsia="bg-BG"/>
        </w:rPr>
        <w:t>здравословно</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състояние</w:t>
      </w:r>
      <w:proofErr w:type="spellEnd"/>
      <w:r w:rsidRPr="00326CC1">
        <w:rPr>
          <w:rFonts w:ascii="Times New Roman" w:hAnsi="Times New Roman" w:cs="Times New Roman"/>
          <w:sz w:val="24"/>
          <w:szCs w:val="24"/>
          <w:lang w:eastAsia="bg-BG"/>
        </w:rPr>
        <w:t xml:space="preserve"> на </w:t>
      </w:r>
      <w:proofErr w:type="spellStart"/>
      <w:r w:rsidRPr="00326CC1">
        <w:rPr>
          <w:rFonts w:ascii="Times New Roman" w:hAnsi="Times New Roman" w:cs="Times New Roman"/>
          <w:sz w:val="24"/>
          <w:szCs w:val="24"/>
          <w:lang w:eastAsia="bg-BG"/>
        </w:rPr>
        <w:t>жалбоподателя</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значително</w:t>
      </w:r>
      <w:proofErr w:type="spellEnd"/>
      <w:r w:rsidRPr="00326CC1">
        <w:rPr>
          <w:rFonts w:ascii="Times New Roman" w:hAnsi="Times New Roman" w:cs="Times New Roman"/>
          <w:sz w:val="24"/>
          <w:szCs w:val="24"/>
          <w:lang w:eastAsia="bg-BG"/>
        </w:rPr>
        <w:t xml:space="preserve"> е </w:t>
      </w:r>
      <w:proofErr w:type="spellStart"/>
      <w:r w:rsidRPr="00326CC1">
        <w:rPr>
          <w:rFonts w:ascii="Times New Roman" w:hAnsi="Times New Roman" w:cs="Times New Roman"/>
          <w:sz w:val="24"/>
          <w:szCs w:val="24"/>
          <w:lang w:eastAsia="bg-BG"/>
        </w:rPr>
        <w:t>намалявало</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риска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той</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да</w:t>
      </w:r>
      <w:proofErr w:type="spellEnd"/>
      <w:r w:rsidRPr="00326CC1">
        <w:rPr>
          <w:rFonts w:ascii="Times New Roman" w:hAnsi="Times New Roman" w:cs="Times New Roman"/>
          <w:sz w:val="24"/>
          <w:szCs w:val="24"/>
          <w:lang w:eastAsia="bg-BG"/>
        </w:rPr>
        <w:t xml:space="preserve"> се </w:t>
      </w:r>
      <w:proofErr w:type="spellStart"/>
      <w:r w:rsidRPr="00326CC1">
        <w:rPr>
          <w:rFonts w:ascii="Times New Roman" w:hAnsi="Times New Roman" w:cs="Times New Roman"/>
          <w:sz w:val="24"/>
          <w:szCs w:val="24"/>
          <w:lang w:eastAsia="bg-BG"/>
        </w:rPr>
        <w:t>укрие</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но</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не</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го</w:t>
      </w:r>
      <w:proofErr w:type="spellEnd"/>
      <w:r w:rsidRPr="00326CC1">
        <w:rPr>
          <w:rFonts w:ascii="Times New Roman" w:hAnsi="Times New Roman" w:cs="Times New Roman"/>
          <w:sz w:val="24"/>
          <w:szCs w:val="24"/>
          <w:lang w:eastAsia="bg-BG"/>
        </w:rPr>
        <w:t xml:space="preserve"> е </w:t>
      </w:r>
      <w:proofErr w:type="spellStart"/>
      <w:r w:rsidRPr="00326CC1">
        <w:rPr>
          <w:rFonts w:ascii="Times New Roman" w:hAnsi="Times New Roman" w:cs="Times New Roman"/>
          <w:sz w:val="24"/>
          <w:szCs w:val="24"/>
          <w:lang w:eastAsia="bg-BG"/>
        </w:rPr>
        <w:t>елиминирал</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напълно</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нито</w:t>
      </w:r>
      <w:proofErr w:type="spellEnd"/>
      <w:r w:rsidRPr="00326CC1">
        <w:rPr>
          <w:rFonts w:ascii="Times New Roman" w:hAnsi="Times New Roman" w:cs="Times New Roman"/>
          <w:sz w:val="24"/>
          <w:szCs w:val="24"/>
          <w:lang w:eastAsia="bg-BG"/>
        </w:rPr>
        <w:t xml:space="preserve"> е </w:t>
      </w:r>
      <w:proofErr w:type="spellStart"/>
      <w:r w:rsidRPr="00326CC1">
        <w:rPr>
          <w:rFonts w:ascii="Times New Roman" w:hAnsi="Times New Roman" w:cs="Times New Roman"/>
          <w:sz w:val="24"/>
          <w:szCs w:val="24"/>
          <w:lang w:eastAsia="bg-BG"/>
        </w:rPr>
        <w:t>могло</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да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изключи</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риска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той</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да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попречи</w:t>
      </w:r>
      <w:proofErr w:type="spellEnd"/>
      <w:r w:rsidRPr="00326CC1">
        <w:rPr>
          <w:rFonts w:ascii="Times New Roman" w:hAnsi="Times New Roman" w:cs="Times New Roman"/>
          <w:sz w:val="24"/>
          <w:szCs w:val="24"/>
          <w:lang w:eastAsia="bg-BG"/>
        </w:rPr>
        <w:t xml:space="preserve"> на </w:t>
      </w:r>
      <w:proofErr w:type="spellStart"/>
      <w:r w:rsidRPr="00326CC1">
        <w:rPr>
          <w:rFonts w:ascii="Times New Roman" w:hAnsi="Times New Roman" w:cs="Times New Roman"/>
          <w:sz w:val="24"/>
          <w:szCs w:val="24"/>
          <w:lang w:eastAsia="bg-BG"/>
        </w:rPr>
        <w:t>правосъдието</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Властите</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са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изложили</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относими</w:t>
      </w:r>
      <w:proofErr w:type="spellEnd"/>
      <w:r w:rsidRPr="00326CC1">
        <w:rPr>
          <w:rFonts w:ascii="Times New Roman" w:hAnsi="Times New Roman" w:cs="Times New Roman"/>
          <w:sz w:val="24"/>
          <w:szCs w:val="24"/>
          <w:lang w:eastAsia="bg-BG"/>
        </w:rPr>
        <w:t xml:space="preserve"> и </w:t>
      </w:r>
      <w:proofErr w:type="spellStart"/>
      <w:r w:rsidRPr="00326CC1">
        <w:rPr>
          <w:rFonts w:ascii="Times New Roman" w:hAnsi="Times New Roman" w:cs="Times New Roman"/>
          <w:sz w:val="24"/>
          <w:szCs w:val="24"/>
          <w:lang w:eastAsia="bg-BG"/>
        </w:rPr>
        <w:t>достатъчни</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съображения</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за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задържането</w:t>
      </w:r>
      <w:proofErr w:type="spellEnd"/>
      <w:r w:rsidRPr="00326CC1">
        <w:rPr>
          <w:rFonts w:ascii="Times New Roman" w:hAnsi="Times New Roman" w:cs="Times New Roman"/>
          <w:sz w:val="24"/>
          <w:szCs w:val="24"/>
          <w:lang w:eastAsia="bg-BG"/>
        </w:rPr>
        <w:t xml:space="preserve"> на </w:t>
      </w:r>
      <w:proofErr w:type="spellStart"/>
      <w:r w:rsidRPr="00326CC1">
        <w:rPr>
          <w:rFonts w:ascii="Times New Roman" w:hAnsi="Times New Roman" w:cs="Times New Roman"/>
          <w:sz w:val="24"/>
          <w:szCs w:val="24"/>
          <w:lang w:eastAsia="bg-BG"/>
        </w:rPr>
        <w:t>жалбоподателя</w:t>
      </w:r>
      <w:proofErr w:type="spellEnd"/>
      <w:r w:rsidRPr="00326CC1">
        <w:rPr>
          <w:rFonts w:ascii="Times New Roman" w:hAnsi="Times New Roman" w:cs="Times New Roman"/>
          <w:sz w:val="24"/>
          <w:szCs w:val="24"/>
          <w:lang w:eastAsia="bg-BG"/>
        </w:rPr>
        <w:t xml:space="preserve"> под </w:t>
      </w:r>
      <w:proofErr w:type="spellStart"/>
      <w:r w:rsidRPr="00326CC1">
        <w:rPr>
          <w:rFonts w:ascii="Times New Roman" w:hAnsi="Times New Roman" w:cs="Times New Roman"/>
          <w:sz w:val="24"/>
          <w:szCs w:val="24"/>
          <w:lang w:eastAsia="bg-BG"/>
        </w:rPr>
        <w:t>стража</w:t>
      </w:r>
      <w:proofErr w:type="spellEnd"/>
      <w:r w:rsidRPr="00326CC1">
        <w:rPr>
          <w:rFonts w:ascii="Times New Roman" w:hAnsi="Times New Roman" w:cs="Times New Roman"/>
          <w:sz w:val="24"/>
          <w:szCs w:val="24"/>
          <w:lang w:eastAsia="bg-BG"/>
        </w:rPr>
        <w:t xml:space="preserve"> и </w:t>
      </w:r>
      <w:proofErr w:type="spellStart"/>
      <w:r w:rsidRPr="00326CC1">
        <w:rPr>
          <w:rFonts w:ascii="Times New Roman" w:hAnsi="Times New Roman" w:cs="Times New Roman"/>
          <w:sz w:val="24"/>
          <w:szCs w:val="24"/>
          <w:lang w:eastAsia="bg-BG"/>
        </w:rPr>
        <w:t>са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проявили</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усърдие</w:t>
      </w:r>
      <w:proofErr w:type="spellEnd"/>
      <w:r w:rsidRPr="00326CC1">
        <w:rPr>
          <w:rFonts w:ascii="Times New Roman" w:hAnsi="Times New Roman" w:cs="Times New Roman"/>
          <w:sz w:val="24"/>
          <w:szCs w:val="24"/>
          <w:lang w:eastAsia="bg-BG"/>
        </w:rPr>
        <w:t xml:space="preserve"> при </w:t>
      </w:r>
      <w:proofErr w:type="spellStart"/>
      <w:r w:rsidRPr="00326CC1">
        <w:rPr>
          <w:rFonts w:ascii="Times New Roman" w:hAnsi="Times New Roman" w:cs="Times New Roman"/>
          <w:sz w:val="24"/>
          <w:szCs w:val="24"/>
          <w:lang w:eastAsia="bg-BG"/>
        </w:rPr>
        <w:t>воденето</w:t>
      </w:r>
      <w:proofErr w:type="spellEnd"/>
      <w:r w:rsidRPr="00326CC1">
        <w:rPr>
          <w:rFonts w:ascii="Times New Roman" w:hAnsi="Times New Roman" w:cs="Times New Roman"/>
          <w:sz w:val="24"/>
          <w:szCs w:val="24"/>
          <w:lang w:eastAsia="bg-BG"/>
        </w:rPr>
        <w:t xml:space="preserve"> на </w:t>
      </w:r>
      <w:proofErr w:type="spellStart"/>
      <w:r w:rsidRPr="00326CC1">
        <w:rPr>
          <w:rFonts w:ascii="Times New Roman" w:hAnsi="Times New Roman" w:cs="Times New Roman"/>
          <w:sz w:val="24"/>
          <w:szCs w:val="24"/>
          <w:lang w:eastAsia="bg-BG"/>
        </w:rPr>
        <w:t>наказателното</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производство</w:t>
      </w:r>
      <w:proofErr w:type="spellEnd"/>
      <w:r w:rsidRPr="00326CC1">
        <w:rPr>
          <w:rFonts w:ascii="Times New Roman" w:hAnsi="Times New Roman" w:cs="Times New Roman"/>
          <w:sz w:val="24"/>
          <w:szCs w:val="24"/>
          <w:lang w:eastAsia="bg-BG"/>
        </w:rPr>
        <w:t>.</w:t>
      </w:r>
      <w:r w:rsidRPr="00326CC1">
        <w:rPr>
          <w:rFonts w:ascii="Times New Roman" w:hAnsi="Times New Roman" w:cs="Times New Roman"/>
          <w:sz w:val="24"/>
          <w:szCs w:val="24"/>
          <w:lang w:val="bg-BG" w:eastAsia="bg-BG"/>
        </w:rPr>
        <w:t xml:space="preserve"> </w:t>
      </w:r>
      <w:hyperlink r:id="rId725" w:history="1">
        <w:proofErr w:type="spellStart"/>
        <w:r w:rsidR="00276112" w:rsidRPr="00326CC1">
          <w:rPr>
            <w:rStyle w:val="Hyperlink"/>
            <w:rFonts w:ascii="Times New Roman" w:hAnsi="Times New Roman" w:cs="Times New Roman"/>
            <w:iCs/>
            <w:sz w:val="24"/>
            <w:szCs w:val="24"/>
          </w:rPr>
          <w:t>Бюлетин</w:t>
        </w:r>
        <w:proofErr w:type="spellEnd"/>
        <w:r w:rsidR="00276112" w:rsidRPr="00326CC1">
          <w:rPr>
            <w:rStyle w:val="Hyperlink"/>
            <w:rFonts w:ascii="Times New Roman" w:hAnsi="Times New Roman" w:cs="Times New Roman"/>
            <w:iCs/>
            <w:sz w:val="24"/>
            <w:szCs w:val="24"/>
          </w:rPr>
          <w:t xml:space="preserve"> № 34</w:t>
        </w:r>
      </w:hyperlink>
    </w:p>
    <w:p w14:paraId="413825E3" w14:textId="77777777" w:rsidR="00116F3D" w:rsidRDefault="009E5E4A" w:rsidP="009F2F63">
      <w:pPr>
        <w:pStyle w:val="NoSpacing"/>
        <w:jc w:val="both"/>
        <w:rPr>
          <w:rStyle w:val="Hyperlink"/>
          <w:rFonts w:ascii="Times New Roman" w:hAnsi="Times New Roman" w:cs="Times New Roman"/>
          <w:i/>
          <w:iCs/>
          <w:sz w:val="24"/>
          <w:szCs w:val="24"/>
        </w:rPr>
      </w:pPr>
      <w:hyperlink r:id="rId726" w:history="1">
        <w:proofErr w:type="spellStart"/>
        <w:r w:rsidR="00116F3D" w:rsidRPr="00326CC1">
          <w:rPr>
            <w:rStyle w:val="Hyperlink"/>
            <w:rFonts w:ascii="Times New Roman" w:hAnsi="Times New Roman" w:cs="Times New Roman"/>
            <w:i/>
            <w:iCs/>
            <w:sz w:val="24"/>
            <w:szCs w:val="24"/>
          </w:rPr>
          <w:t>Amirov</w:t>
        </w:r>
        <w:proofErr w:type="spellEnd"/>
        <w:r w:rsidR="00116F3D" w:rsidRPr="00326CC1">
          <w:rPr>
            <w:rStyle w:val="Hyperlink"/>
            <w:rFonts w:ascii="Times New Roman" w:hAnsi="Times New Roman" w:cs="Times New Roman"/>
            <w:i/>
            <w:iCs/>
            <w:sz w:val="24"/>
            <w:szCs w:val="24"/>
          </w:rPr>
          <w:t xml:space="preserve"> v. Russia (no. 51857/13)</w:t>
        </w:r>
      </w:hyperlink>
    </w:p>
    <w:p w14:paraId="2CDA0785" w14:textId="77777777" w:rsidR="004C039D" w:rsidRPr="00326CC1" w:rsidRDefault="004C039D" w:rsidP="009F2F63">
      <w:pPr>
        <w:pStyle w:val="NoSpacing"/>
        <w:jc w:val="both"/>
        <w:rPr>
          <w:rStyle w:val="normal--char"/>
          <w:rFonts w:ascii="Times New Roman" w:hAnsi="Times New Roman" w:cs="Times New Roman"/>
          <w:sz w:val="24"/>
          <w:szCs w:val="24"/>
          <w:lang w:val="bg-BG"/>
        </w:rPr>
      </w:pPr>
    </w:p>
    <w:p w14:paraId="22123C0D" w14:textId="77777777" w:rsidR="008F0CFD" w:rsidRPr="00326CC1" w:rsidRDefault="00550683" w:rsidP="00550683">
      <w:pPr>
        <w:pStyle w:val="Heading2"/>
        <w:ind w:firstLine="360"/>
        <w:rPr>
          <w:rFonts w:ascii="Times New Roman" w:hAnsi="Times New Roman"/>
        </w:rPr>
      </w:pPr>
      <w:r w:rsidRPr="00326CC1">
        <w:rPr>
          <w:rFonts w:ascii="Times New Roman" w:hAnsi="Times New Roman"/>
        </w:rPr>
        <w:t xml:space="preserve">8. </w:t>
      </w:r>
      <w:r w:rsidR="00AF4FB8" w:rsidRPr="00326CC1">
        <w:rPr>
          <w:rFonts w:ascii="Times New Roman" w:hAnsi="Times New Roman"/>
        </w:rPr>
        <w:t xml:space="preserve">Право на </w:t>
      </w:r>
      <w:r w:rsidR="00D11ED0" w:rsidRPr="00326CC1">
        <w:rPr>
          <w:rFonts w:ascii="Times New Roman" w:hAnsi="Times New Roman"/>
        </w:rPr>
        <w:t xml:space="preserve">своевременно </w:t>
      </w:r>
      <w:r w:rsidR="00AF4FB8" w:rsidRPr="00326CC1">
        <w:rPr>
          <w:rFonts w:ascii="Times New Roman" w:hAnsi="Times New Roman"/>
        </w:rPr>
        <w:t xml:space="preserve">разглеждане на мярката за неотклонение и </w:t>
      </w:r>
      <w:r w:rsidR="00795114" w:rsidRPr="00326CC1">
        <w:rPr>
          <w:rFonts w:ascii="Times New Roman" w:hAnsi="Times New Roman"/>
        </w:rPr>
        <w:t>произнасяне по нейната законосъ</w:t>
      </w:r>
      <w:r w:rsidR="00AF4FB8" w:rsidRPr="00326CC1">
        <w:rPr>
          <w:rFonts w:ascii="Times New Roman" w:hAnsi="Times New Roman"/>
        </w:rPr>
        <w:t>образност от съд</w:t>
      </w:r>
    </w:p>
    <w:p w14:paraId="3096763F" w14:textId="77777777" w:rsidR="00AF4FB8" w:rsidRPr="00326CC1" w:rsidRDefault="00AF4FB8" w:rsidP="00AF4FB8">
      <w:pPr>
        <w:pStyle w:val="NoSpacing"/>
        <w:rPr>
          <w:rFonts w:ascii="Times New Roman" w:hAnsi="Times New Roman" w:cs="Times New Roman"/>
          <w:sz w:val="24"/>
          <w:szCs w:val="24"/>
          <w:lang w:val="bg-BG"/>
        </w:rPr>
      </w:pPr>
    </w:p>
    <w:p w14:paraId="17431938" w14:textId="77777777" w:rsidR="00AF4FB8" w:rsidRPr="00326CC1" w:rsidRDefault="00AF4FB8" w:rsidP="00B528C6">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Съдебните власти са длъжни да вземат необходимите административни мерки, за да гарантират, че дела, свързани с ограничаване на свободата, биват разглеждани в кратък срок. Всяко лице, лишено от свобода, може да има правен интерес от произнасянето на съд по законосъобразността на задържането си, дори и след като е било освободено, за да се избегне каквато и да било легална презумпция, че заповед за задържане, постановена от компетентен орган, е законосъобразна </w:t>
      </w:r>
      <w:r w:rsidRPr="00326CC1">
        <w:rPr>
          <w:rFonts w:ascii="Times New Roman" w:hAnsi="Times New Roman" w:cs="Times New Roman"/>
          <w:i/>
          <w:sz w:val="24"/>
          <w:szCs w:val="24"/>
        </w:rPr>
        <w:t>per</w:t>
      </w:r>
      <w:r w:rsidRPr="00326CC1">
        <w:rPr>
          <w:rFonts w:ascii="Times New Roman" w:hAnsi="Times New Roman" w:cs="Times New Roman"/>
          <w:i/>
          <w:sz w:val="24"/>
          <w:szCs w:val="24"/>
          <w:lang w:val="bg-BG"/>
        </w:rPr>
        <w:t xml:space="preserve"> </w:t>
      </w:r>
      <w:r w:rsidRPr="00326CC1">
        <w:rPr>
          <w:rFonts w:ascii="Times New Roman" w:hAnsi="Times New Roman" w:cs="Times New Roman"/>
          <w:i/>
          <w:sz w:val="24"/>
          <w:szCs w:val="24"/>
        </w:rPr>
        <w:t>se</w:t>
      </w:r>
      <w:r w:rsidRPr="00326CC1">
        <w:rPr>
          <w:rFonts w:ascii="Times New Roman" w:hAnsi="Times New Roman" w:cs="Times New Roman"/>
          <w:sz w:val="24"/>
          <w:szCs w:val="24"/>
          <w:lang w:val="bg-BG"/>
        </w:rPr>
        <w:t xml:space="preserve">. </w:t>
      </w:r>
      <w:hyperlink r:id="rId727" w:history="1">
        <w:r w:rsidR="00B528C6" w:rsidRPr="00326CC1">
          <w:rPr>
            <w:rStyle w:val="Hyperlink"/>
            <w:rFonts w:ascii="Times New Roman" w:hAnsi="Times New Roman" w:cs="Times New Roman"/>
            <w:sz w:val="24"/>
            <w:szCs w:val="24"/>
            <w:lang w:val="bg-BG"/>
          </w:rPr>
          <w:t>Бюлетин № 10</w:t>
        </w:r>
      </w:hyperlink>
    </w:p>
    <w:p w14:paraId="042B3404" w14:textId="77777777" w:rsidR="00B528C6" w:rsidRPr="00326CC1" w:rsidRDefault="009E5E4A" w:rsidP="00B528C6">
      <w:pPr>
        <w:pBdr>
          <w:bottom w:val="single" w:sz="4" w:space="1" w:color="auto"/>
        </w:pBdr>
        <w:spacing w:after="0" w:line="240" w:lineRule="auto"/>
        <w:jc w:val="both"/>
        <w:rPr>
          <w:rFonts w:ascii="Times New Roman" w:hAnsi="Times New Roman" w:cs="Times New Roman"/>
          <w:i/>
          <w:sz w:val="24"/>
        </w:rPr>
      </w:pPr>
      <w:hyperlink r:id="rId728" w:history="1">
        <w:r w:rsidR="00B528C6" w:rsidRPr="00326CC1">
          <w:rPr>
            <w:rStyle w:val="Hyperlink"/>
            <w:rFonts w:ascii="Times New Roman" w:hAnsi="Times New Roman" w:cs="Times New Roman"/>
            <w:i/>
            <w:sz w:val="24"/>
          </w:rPr>
          <w:t xml:space="preserve">S.T.S. v. </w:t>
        </w:r>
        <w:proofErr w:type="spellStart"/>
        <w:r w:rsidR="00B528C6" w:rsidRPr="00326CC1">
          <w:rPr>
            <w:rStyle w:val="Hyperlink"/>
            <w:rFonts w:ascii="Times New Roman" w:hAnsi="Times New Roman" w:cs="Times New Roman"/>
            <w:i/>
            <w:sz w:val="24"/>
          </w:rPr>
          <w:t>The</w:t>
        </w:r>
        <w:proofErr w:type="spellEnd"/>
        <w:r w:rsidR="00B528C6" w:rsidRPr="00326CC1">
          <w:rPr>
            <w:rStyle w:val="Hyperlink"/>
            <w:rFonts w:ascii="Times New Roman" w:hAnsi="Times New Roman" w:cs="Times New Roman"/>
            <w:i/>
            <w:sz w:val="24"/>
          </w:rPr>
          <w:t xml:space="preserve"> </w:t>
        </w:r>
        <w:proofErr w:type="spellStart"/>
        <w:r w:rsidR="00B528C6" w:rsidRPr="00326CC1">
          <w:rPr>
            <w:rStyle w:val="Hyperlink"/>
            <w:rFonts w:ascii="Times New Roman" w:hAnsi="Times New Roman" w:cs="Times New Roman"/>
            <w:i/>
            <w:sz w:val="24"/>
          </w:rPr>
          <w:t>Netherlands</w:t>
        </w:r>
        <w:proofErr w:type="spellEnd"/>
        <w:r w:rsidR="00B528C6" w:rsidRPr="00326CC1">
          <w:rPr>
            <w:rStyle w:val="Hyperlink"/>
            <w:rFonts w:ascii="Times New Roman" w:hAnsi="Times New Roman" w:cs="Times New Roman"/>
            <w:i/>
            <w:sz w:val="24"/>
          </w:rPr>
          <w:t xml:space="preserve"> (</w:t>
        </w:r>
        <w:proofErr w:type="spellStart"/>
        <w:r w:rsidR="00B528C6" w:rsidRPr="00326CC1">
          <w:rPr>
            <w:rStyle w:val="Hyperlink"/>
            <w:rFonts w:ascii="Times New Roman" w:hAnsi="Times New Roman" w:cs="Times New Roman"/>
            <w:i/>
            <w:sz w:val="24"/>
          </w:rPr>
          <w:t>no</w:t>
        </w:r>
        <w:proofErr w:type="spellEnd"/>
        <w:r w:rsidR="00B528C6" w:rsidRPr="00326CC1">
          <w:rPr>
            <w:rStyle w:val="Hyperlink"/>
            <w:rFonts w:ascii="Times New Roman" w:hAnsi="Times New Roman" w:cs="Times New Roman"/>
            <w:i/>
            <w:sz w:val="24"/>
          </w:rPr>
          <w:t>. 277/05</w:t>
        </w:r>
      </w:hyperlink>
      <w:r w:rsidR="00B528C6" w:rsidRPr="00326CC1">
        <w:rPr>
          <w:rFonts w:ascii="Times New Roman" w:hAnsi="Times New Roman" w:cs="Times New Roman"/>
          <w:i/>
          <w:sz w:val="24"/>
        </w:rPr>
        <w:t>)</w:t>
      </w:r>
    </w:p>
    <w:p w14:paraId="0877398D" w14:textId="77777777" w:rsidR="00B528C6" w:rsidRPr="00326CC1" w:rsidRDefault="00B528C6" w:rsidP="00B528C6">
      <w:pPr>
        <w:pStyle w:val="NoSpacing"/>
        <w:jc w:val="both"/>
        <w:rPr>
          <w:rFonts w:ascii="Times New Roman" w:hAnsi="Times New Roman" w:cs="Times New Roman"/>
          <w:sz w:val="24"/>
          <w:szCs w:val="24"/>
          <w:lang w:val="bg-BG"/>
        </w:rPr>
      </w:pPr>
    </w:p>
    <w:p w14:paraId="60E77D42" w14:textId="77777777" w:rsidR="00E90AED" w:rsidRPr="00326CC1" w:rsidRDefault="00E90AED" w:rsidP="00E90AE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Настаняването на жалбоподателката в социален дом за хора с психични разстройства е било „законно” по смисъла на чл. 5, § 1, но е налице нарушение на чл. 5, § 4, тъй като тя не е имала възможност самостоятелно да използва правно средство със съдебен характер, за да оспори продължаващото й задържане в дома, както и не е получила справедлив процес по чл. 6 от Конвенцията по отношение на искането й за промяна на нейния законен представител.</w:t>
      </w:r>
      <w:r w:rsidRPr="00326CC1">
        <w:rPr>
          <w:rStyle w:val="WW8Num4z0"/>
          <w:rFonts w:ascii="Times New Roman" w:hAnsi="Times New Roman" w:cs="Times New Roman"/>
          <w:color w:val="000000"/>
          <w:sz w:val="24"/>
          <w:szCs w:val="24"/>
          <w:lang w:val="bg-BG"/>
        </w:rPr>
        <w:t xml:space="preserve"> </w:t>
      </w:r>
      <w:hyperlink r:id="rId729"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17</w:t>
        </w:r>
      </w:hyperlink>
    </w:p>
    <w:p w14:paraId="2BBD3F2B" w14:textId="77777777" w:rsidR="00E90AED" w:rsidRPr="00326CC1" w:rsidRDefault="009E5E4A" w:rsidP="00E90AED">
      <w:pPr>
        <w:pBdr>
          <w:bottom w:val="single" w:sz="4" w:space="1" w:color="auto"/>
        </w:pBdr>
        <w:spacing w:after="0" w:line="240" w:lineRule="auto"/>
        <w:jc w:val="both"/>
        <w:rPr>
          <w:rFonts w:ascii="Times New Roman" w:hAnsi="Times New Roman" w:cs="Times New Roman"/>
          <w:i/>
          <w:sz w:val="24"/>
          <w:szCs w:val="24"/>
        </w:rPr>
      </w:pPr>
      <w:hyperlink r:id="rId730" w:history="1">
        <w:r w:rsidR="00E90AED" w:rsidRPr="00326CC1">
          <w:rPr>
            <w:rStyle w:val="Hyperlink"/>
            <w:rFonts w:ascii="Times New Roman" w:hAnsi="Times New Roman" w:cs="Times New Roman"/>
            <w:i/>
            <w:sz w:val="24"/>
            <w:szCs w:val="24"/>
          </w:rPr>
          <w:t xml:space="preserve">D.D. v. </w:t>
        </w:r>
        <w:proofErr w:type="spellStart"/>
        <w:r w:rsidR="00E90AED" w:rsidRPr="00326CC1">
          <w:rPr>
            <w:rStyle w:val="Hyperlink"/>
            <w:rFonts w:ascii="Times New Roman" w:hAnsi="Times New Roman" w:cs="Times New Roman"/>
            <w:i/>
            <w:sz w:val="24"/>
            <w:szCs w:val="24"/>
          </w:rPr>
          <w:t>Lithuania</w:t>
        </w:r>
        <w:proofErr w:type="spellEnd"/>
        <w:r w:rsidR="00E90AED" w:rsidRPr="00326CC1">
          <w:rPr>
            <w:rStyle w:val="Hyperlink"/>
            <w:rFonts w:ascii="Times New Roman" w:hAnsi="Times New Roman" w:cs="Times New Roman"/>
            <w:i/>
            <w:sz w:val="24"/>
            <w:szCs w:val="24"/>
          </w:rPr>
          <w:t xml:space="preserve"> (</w:t>
        </w:r>
        <w:proofErr w:type="spellStart"/>
        <w:r w:rsidR="00E90AED" w:rsidRPr="00326CC1">
          <w:rPr>
            <w:rStyle w:val="Hyperlink"/>
            <w:rFonts w:ascii="Times New Roman" w:hAnsi="Times New Roman" w:cs="Times New Roman"/>
            <w:i/>
            <w:sz w:val="24"/>
            <w:szCs w:val="24"/>
          </w:rPr>
          <w:t>no</w:t>
        </w:r>
        <w:proofErr w:type="spellEnd"/>
        <w:r w:rsidR="00E90AED" w:rsidRPr="00326CC1">
          <w:rPr>
            <w:rStyle w:val="Hyperlink"/>
            <w:rFonts w:ascii="Times New Roman" w:hAnsi="Times New Roman" w:cs="Times New Roman"/>
            <w:i/>
            <w:sz w:val="24"/>
            <w:szCs w:val="24"/>
          </w:rPr>
          <w:t>. 13469/06)</w:t>
        </w:r>
      </w:hyperlink>
    </w:p>
    <w:p w14:paraId="162D2792" w14:textId="77777777" w:rsidR="007A0DBD" w:rsidRPr="00326CC1" w:rsidRDefault="007A0DBD" w:rsidP="00E90AED">
      <w:pPr>
        <w:pStyle w:val="NoSpacing"/>
        <w:jc w:val="both"/>
        <w:rPr>
          <w:rFonts w:ascii="Times New Roman" w:hAnsi="Times New Roman" w:cs="Times New Roman"/>
          <w:sz w:val="24"/>
          <w:szCs w:val="24"/>
          <w:lang w:val="bg-BG"/>
        </w:rPr>
      </w:pPr>
    </w:p>
    <w:p w14:paraId="5D53C26F" w14:textId="77777777" w:rsidR="00E90AED" w:rsidRPr="00326CC1" w:rsidRDefault="007A0DBD" w:rsidP="00E90AE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Липсата на пълен и всеобхватен съдебен контрол при определяне на мярка за </w:t>
      </w:r>
      <w:proofErr w:type="spellStart"/>
      <w:r w:rsidRPr="00326CC1">
        <w:rPr>
          <w:rFonts w:ascii="Times New Roman" w:hAnsi="Times New Roman" w:cs="Times New Roman"/>
          <w:sz w:val="24"/>
          <w:szCs w:val="24"/>
          <w:lang w:val="bg-BG"/>
        </w:rPr>
        <w:t>нетоклонение</w:t>
      </w:r>
      <w:proofErr w:type="spellEnd"/>
      <w:r w:rsidRPr="00326CC1">
        <w:rPr>
          <w:rFonts w:ascii="Times New Roman" w:hAnsi="Times New Roman" w:cs="Times New Roman"/>
          <w:sz w:val="24"/>
          <w:szCs w:val="24"/>
          <w:lang w:val="bg-BG"/>
        </w:rPr>
        <w:t xml:space="preserve"> задържане под стража е в нарушение на правото по чл. 5, § 4 на Конвенцията. </w:t>
      </w:r>
      <w:hyperlink r:id="rId731" w:history="1">
        <w:r w:rsidRPr="00326CC1">
          <w:rPr>
            <w:rStyle w:val="Hyperlink"/>
            <w:rFonts w:ascii="Times New Roman" w:hAnsi="Times New Roman" w:cs="Times New Roman"/>
            <w:sz w:val="24"/>
            <w:szCs w:val="24"/>
            <w:lang w:val="bg-BG"/>
          </w:rPr>
          <w:t>Бюлетин № 18</w:t>
        </w:r>
      </w:hyperlink>
    </w:p>
    <w:p w14:paraId="71571794" w14:textId="77777777" w:rsidR="007A0DBD" w:rsidRPr="00326CC1" w:rsidRDefault="009E5E4A" w:rsidP="007A0DBD">
      <w:pPr>
        <w:pStyle w:val="JuList"/>
        <w:keepNext/>
        <w:keepLines/>
        <w:pBdr>
          <w:bottom w:val="single" w:sz="4" w:space="1" w:color="auto"/>
        </w:pBdr>
        <w:spacing w:line="240" w:lineRule="auto"/>
        <w:ind w:left="0" w:firstLine="0"/>
        <w:rPr>
          <w:rStyle w:val="normal--char"/>
          <w:bCs/>
          <w:i/>
          <w:color w:val="000000"/>
          <w:szCs w:val="24"/>
          <w:lang w:val="bg-BG" w:eastAsia="bg-BG"/>
        </w:rPr>
      </w:pPr>
      <w:hyperlink r:id="rId732" w:history="1">
        <w:r w:rsidR="007A0DBD" w:rsidRPr="00326CC1">
          <w:rPr>
            <w:rStyle w:val="Hyperlink"/>
            <w:i/>
            <w:iCs/>
          </w:rPr>
          <w:t xml:space="preserve">Nikolay </w:t>
        </w:r>
        <w:proofErr w:type="spellStart"/>
        <w:r w:rsidR="007A0DBD" w:rsidRPr="00326CC1">
          <w:rPr>
            <w:rStyle w:val="Hyperlink"/>
            <w:i/>
            <w:iCs/>
          </w:rPr>
          <w:t>Gerdjikov</w:t>
        </w:r>
        <w:proofErr w:type="spellEnd"/>
        <w:r w:rsidR="007A0DBD" w:rsidRPr="00326CC1">
          <w:rPr>
            <w:rStyle w:val="Hyperlink"/>
            <w:i/>
            <w:iCs/>
          </w:rPr>
          <w:t xml:space="preserve"> v. Bulgaria (no. 27061/04)</w:t>
        </w:r>
      </w:hyperlink>
    </w:p>
    <w:p w14:paraId="35308140" w14:textId="77777777" w:rsidR="00D11ED0" w:rsidRPr="00326CC1" w:rsidRDefault="00D11ED0" w:rsidP="00E90AED">
      <w:pPr>
        <w:pStyle w:val="NoSpacing"/>
        <w:jc w:val="both"/>
        <w:rPr>
          <w:rFonts w:ascii="Times New Roman" w:hAnsi="Times New Roman" w:cs="Times New Roman"/>
          <w:sz w:val="24"/>
          <w:szCs w:val="24"/>
          <w:lang w:val="bg-BG"/>
        </w:rPr>
      </w:pPr>
    </w:p>
    <w:p w14:paraId="20DB5117" w14:textId="77777777" w:rsidR="007A0DBD" w:rsidRPr="00326CC1" w:rsidRDefault="00D11ED0" w:rsidP="00E90AE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Срок от 28 дни за разглеждане от съда на жалба срещу задържане под стража е прекомерен според възприетата практика на Съда по чл. 5, § 4 на Конвенцията и във връзка с него е налице нарушение и на чл. 5, § 5 поради липсата на механизъм за обезщетяване при тези случаи. </w:t>
      </w:r>
      <w:hyperlink r:id="rId733"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19</w:t>
        </w:r>
      </w:hyperlink>
    </w:p>
    <w:p w14:paraId="18C294DB" w14:textId="77777777" w:rsidR="008D3F55" w:rsidRPr="00326CC1" w:rsidRDefault="009E5E4A" w:rsidP="008D3F55">
      <w:pPr>
        <w:pBdr>
          <w:bottom w:val="single" w:sz="4" w:space="1" w:color="auto"/>
        </w:pBdr>
        <w:spacing w:after="0" w:line="240" w:lineRule="auto"/>
        <w:jc w:val="both"/>
        <w:rPr>
          <w:rStyle w:val="normal--char"/>
          <w:rFonts w:ascii="Times New Roman" w:hAnsi="Times New Roman" w:cs="Times New Roman"/>
          <w:i/>
          <w:iCs/>
          <w:sz w:val="24"/>
          <w:szCs w:val="24"/>
        </w:rPr>
      </w:pPr>
      <w:hyperlink r:id="rId734" w:history="1">
        <w:proofErr w:type="spellStart"/>
        <w:r w:rsidR="008D3F55" w:rsidRPr="00326CC1">
          <w:rPr>
            <w:rStyle w:val="Hyperlink"/>
            <w:rFonts w:ascii="Times New Roman" w:hAnsi="Times New Roman" w:cs="Times New Roman"/>
            <w:i/>
            <w:iCs/>
            <w:sz w:val="24"/>
            <w:szCs w:val="24"/>
            <w:lang w:val="en-US"/>
          </w:rPr>
          <w:t>Dimitar</w:t>
        </w:r>
        <w:proofErr w:type="spellEnd"/>
        <w:r w:rsidR="008D3F55" w:rsidRPr="00326CC1">
          <w:rPr>
            <w:rStyle w:val="Hyperlink"/>
            <w:rFonts w:ascii="Times New Roman" w:hAnsi="Times New Roman" w:cs="Times New Roman"/>
            <w:i/>
            <w:iCs/>
            <w:sz w:val="24"/>
            <w:szCs w:val="24"/>
          </w:rPr>
          <w:t xml:space="preserve"> </w:t>
        </w:r>
        <w:proofErr w:type="spellStart"/>
        <w:r w:rsidR="008D3F55" w:rsidRPr="00326CC1">
          <w:rPr>
            <w:rStyle w:val="Hyperlink"/>
            <w:rFonts w:ascii="Times New Roman" w:hAnsi="Times New Roman" w:cs="Times New Roman"/>
            <w:i/>
            <w:iCs/>
            <w:sz w:val="24"/>
            <w:szCs w:val="24"/>
            <w:lang w:val="en-US"/>
          </w:rPr>
          <w:t>Vasilev</w:t>
        </w:r>
        <w:proofErr w:type="spellEnd"/>
        <w:r w:rsidR="008D3F55" w:rsidRPr="00326CC1">
          <w:rPr>
            <w:rStyle w:val="Hyperlink"/>
            <w:rFonts w:ascii="Times New Roman" w:hAnsi="Times New Roman" w:cs="Times New Roman"/>
            <w:i/>
            <w:iCs/>
            <w:sz w:val="24"/>
            <w:szCs w:val="24"/>
          </w:rPr>
          <w:t xml:space="preserve"> </w:t>
        </w:r>
        <w:r w:rsidR="008D3F55" w:rsidRPr="00326CC1">
          <w:rPr>
            <w:rStyle w:val="Hyperlink"/>
            <w:rFonts w:ascii="Times New Roman" w:hAnsi="Times New Roman" w:cs="Times New Roman"/>
            <w:i/>
            <w:iCs/>
            <w:sz w:val="24"/>
            <w:szCs w:val="24"/>
            <w:lang w:val="en-US"/>
          </w:rPr>
          <w:t>v</w:t>
        </w:r>
        <w:r w:rsidR="008D3F55" w:rsidRPr="00326CC1">
          <w:rPr>
            <w:rStyle w:val="Hyperlink"/>
            <w:rFonts w:ascii="Times New Roman" w:hAnsi="Times New Roman" w:cs="Times New Roman"/>
            <w:i/>
            <w:iCs/>
            <w:sz w:val="24"/>
            <w:szCs w:val="24"/>
          </w:rPr>
          <w:t xml:space="preserve">. </w:t>
        </w:r>
        <w:r w:rsidR="008D3F55" w:rsidRPr="00326CC1">
          <w:rPr>
            <w:rStyle w:val="Hyperlink"/>
            <w:rFonts w:ascii="Times New Roman" w:hAnsi="Times New Roman" w:cs="Times New Roman"/>
            <w:i/>
            <w:iCs/>
            <w:sz w:val="24"/>
            <w:szCs w:val="24"/>
            <w:lang w:val="en-US"/>
          </w:rPr>
          <w:t>Bulgaria</w:t>
        </w:r>
        <w:r w:rsidR="008D3F55" w:rsidRPr="00326CC1">
          <w:rPr>
            <w:rStyle w:val="Hyperlink"/>
            <w:rFonts w:ascii="Times New Roman" w:hAnsi="Times New Roman" w:cs="Times New Roman"/>
            <w:i/>
            <w:iCs/>
            <w:sz w:val="24"/>
            <w:szCs w:val="24"/>
          </w:rPr>
          <w:t xml:space="preserve"> (</w:t>
        </w:r>
        <w:proofErr w:type="spellStart"/>
        <w:r w:rsidR="008D3F55" w:rsidRPr="00326CC1">
          <w:rPr>
            <w:rStyle w:val="Hyperlink"/>
            <w:rFonts w:ascii="Times New Roman" w:hAnsi="Times New Roman" w:cs="Times New Roman"/>
            <w:i/>
            <w:iCs/>
            <w:sz w:val="24"/>
            <w:szCs w:val="24"/>
          </w:rPr>
          <w:t>no</w:t>
        </w:r>
        <w:proofErr w:type="spellEnd"/>
        <w:r w:rsidR="008D3F55" w:rsidRPr="00326CC1">
          <w:rPr>
            <w:rStyle w:val="Hyperlink"/>
            <w:rFonts w:ascii="Times New Roman" w:hAnsi="Times New Roman" w:cs="Times New Roman"/>
            <w:i/>
            <w:iCs/>
            <w:sz w:val="24"/>
            <w:szCs w:val="24"/>
          </w:rPr>
          <w:t>. 10302/05)</w:t>
        </w:r>
      </w:hyperlink>
      <w:r w:rsidR="008D3F55" w:rsidRPr="00326CC1">
        <w:rPr>
          <w:rStyle w:val="normal--char"/>
          <w:rFonts w:ascii="Times New Roman" w:hAnsi="Times New Roman" w:cs="Times New Roman"/>
          <w:i/>
          <w:iCs/>
          <w:sz w:val="24"/>
          <w:szCs w:val="24"/>
        </w:rPr>
        <w:t xml:space="preserve"> </w:t>
      </w:r>
    </w:p>
    <w:p w14:paraId="7BD5638E" w14:textId="77777777" w:rsidR="008D3F55" w:rsidRPr="00326CC1" w:rsidRDefault="008D3F55" w:rsidP="008F0CFD">
      <w:pPr>
        <w:pStyle w:val="NoSpacing"/>
        <w:jc w:val="both"/>
        <w:rPr>
          <w:rFonts w:ascii="Times New Roman" w:hAnsi="Times New Roman" w:cs="Times New Roman"/>
          <w:lang w:val="bg-BG"/>
        </w:rPr>
      </w:pPr>
    </w:p>
    <w:p w14:paraId="44594229" w14:textId="77777777" w:rsidR="008D3F55" w:rsidRPr="00326CC1" w:rsidRDefault="008D3F55" w:rsidP="008F0CF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Средството, с което жалбоподателят е разполагал за оспорване на законността на задържането му с цел принудителното му отвеждане до границата, не е предоставило своевременно разглеждане на искането му за освобождаване и не е осигурило възможност за незабавното му освобождаване в нарушение на изискването на чл. 5, § 4 на Конвенцията.</w:t>
      </w:r>
      <w:r w:rsidRPr="00326CC1">
        <w:rPr>
          <w:rStyle w:val="WW8Num4z0"/>
          <w:rFonts w:ascii="Times New Roman" w:hAnsi="Times New Roman" w:cs="Times New Roman"/>
          <w:color w:val="000000"/>
          <w:sz w:val="24"/>
          <w:szCs w:val="24"/>
          <w:lang w:val="bg-BG"/>
        </w:rPr>
        <w:t xml:space="preserve"> </w:t>
      </w:r>
      <w:hyperlink r:id="rId735" w:history="1">
        <w:r w:rsidRPr="00326CC1">
          <w:rPr>
            <w:rStyle w:val="Hyperlink"/>
            <w:rFonts w:ascii="Times New Roman" w:hAnsi="Times New Roman" w:cs="Times New Roman"/>
            <w:sz w:val="24"/>
            <w:szCs w:val="24"/>
            <w:lang w:val="bg-BG"/>
          </w:rPr>
          <w:t>Бюлетин № 20</w:t>
        </w:r>
      </w:hyperlink>
    </w:p>
    <w:p w14:paraId="2F4BF73D" w14:textId="77777777" w:rsidR="008D3F55" w:rsidRPr="00326CC1" w:rsidRDefault="009E5E4A" w:rsidP="008D3F55">
      <w:pPr>
        <w:pBdr>
          <w:bottom w:val="single" w:sz="4" w:space="1" w:color="auto"/>
        </w:pBdr>
        <w:spacing w:after="0" w:line="240" w:lineRule="auto"/>
        <w:jc w:val="both"/>
        <w:rPr>
          <w:rStyle w:val="normal--char"/>
          <w:rFonts w:ascii="Times New Roman" w:hAnsi="Times New Roman" w:cs="Times New Roman"/>
          <w:i/>
          <w:iCs/>
          <w:sz w:val="24"/>
          <w:szCs w:val="24"/>
        </w:rPr>
      </w:pPr>
      <w:hyperlink r:id="rId736" w:history="1">
        <w:proofErr w:type="spellStart"/>
        <w:r w:rsidR="008D3F55" w:rsidRPr="00326CC1">
          <w:rPr>
            <w:rStyle w:val="Hyperlink"/>
            <w:rFonts w:ascii="Times New Roman" w:hAnsi="Times New Roman" w:cs="Times New Roman"/>
            <w:i/>
            <w:iCs/>
            <w:sz w:val="24"/>
            <w:szCs w:val="24"/>
            <w:lang w:val="en-US"/>
          </w:rPr>
          <w:t>Rahmani</w:t>
        </w:r>
        <w:proofErr w:type="spellEnd"/>
        <w:r w:rsidR="008D3F55" w:rsidRPr="00326CC1">
          <w:rPr>
            <w:rStyle w:val="Hyperlink"/>
            <w:rFonts w:ascii="Times New Roman" w:hAnsi="Times New Roman" w:cs="Times New Roman"/>
            <w:i/>
            <w:iCs/>
            <w:sz w:val="24"/>
            <w:szCs w:val="24"/>
          </w:rPr>
          <w:t xml:space="preserve"> </w:t>
        </w:r>
        <w:r w:rsidR="008D3F55" w:rsidRPr="00326CC1">
          <w:rPr>
            <w:rStyle w:val="Hyperlink"/>
            <w:rFonts w:ascii="Times New Roman" w:hAnsi="Times New Roman" w:cs="Times New Roman"/>
            <w:i/>
            <w:iCs/>
            <w:sz w:val="24"/>
            <w:szCs w:val="24"/>
            <w:lang w:val="en-US"/>
          </w:rPr>
          <w:t>and</w:t>
        </w:r>
        <w:r w:rsidR="008D3F55" w:rsidRPr="00326CC1">
          <w:rPr>
            <w:rStyle w:val="Hyperlink"/>
            <w:rFonts w:ascii="Times New Roman" w:hAnsi="Times New Roman" w:cs="Times New Roman"/>
            <w:i/>
            <w:iCs/>
            <w:sz w:val="24"/>
            <w:szCs w:val="24"/>
          </w:rPr>
          <w:t xml:space="preserve"> </w:t>
        </w:r>
        <w:proofErr w:type="spellStart"/>
        <w:r w:rsidR="008D3F55" w:rsidRPr="00326CC1">
          <w:rPr>
            <w:rStyle w:val="Hyperlink"/>
            <w:rFonts w:ascii="Times New Roman" w:hAnsi="Times New Roman" w:cs="Times New Roman"/>
            <w:i/>
            <w:iCs/>
            <w:sz w:val="24"/>
            <w:szCs w:val="24"/>
            <w:lang w:val="en-US"/>
          </w:rPr>
          <w:t>Dineva</w:t>
        </w:r>
        <w:proofErr w:type="spellEnd"/>
        <w:r w:rsidR="008D3F55" w:rsidRPr="00326CC1">
          <w:rPr>
            <w:rStyle w:val="Hyperlink"/>
            <w:rFonts w:ascii="Times New Roman" w:hAnsi="Times New Roman" w:cs="Times New Roman"/>
            <w:i/>
            <w:iCs/>
            <w:sz w:val="24"/>
            <w:szCs w:val="24"/>
          </w:rPr>
          <w:t xml:space="preserve"> </w:t>
        </w:r>
        <w:r w:rsidR="008D3F55" w:rsidRPr="00326CC1">
          <w:rPr>
            <w:rStyle w:val="Hyperlink"/>
            <w:rFonts w:ascii="Times New Roman" w:hAnsi="Times New Roman" w:cs="Times New Roman"/>
            <w:i/>
            <w:iCs/>
            <w:sz w:val="24"/>
            <w:szCs w:val="24"/>
            <w:lang w:val="en-US"/>
          </w:rPr>
          <w:t>v</w:t>
        </w:r>
        <w:r w:rsidR="008D3F55" w:rsidRPr="00326CC1">
          <w:rPr>
            <w:rStyle w:val="Hyperlink"/>
            <w:rFonts w:ascii="Times New Roman" w:hAnsi="Times New Roman" w:cs="Times New Roman"/>
            <w:i/>
            <w:iCs/>
            <w:sz w:val="24"/>
            <w:szCs w:val="24"/>
          </w:rPr>
          <w:t xml:space="preserve">. </w:t>
        </w:r>
        <w:r w:rsidR="008D3F55" w:rsidRPr="00326CC1">
          <w:rPr>
            <w:rStyle w:val="Hyperlink"/>
            <w:rFonts w:ascii="Times New Roman" w:hAnsi="Times New Roman" w:cs="Times New Roman"/>
            <w:i/>
            <w:iCs/>
            <w:sz w:val="24"/>
            <w:szCs w:val="24"/>
            <w:lang w:val="en-US"/>
          </w:rPr>
          <w:t>Bulgaria</w:t>
        </w:r>
        <w:r w:rsidR="008D3F55" w:rsidRPr="00326CC1">
          <w:rPr>
            <w:rStyle w:val="Hyperlink"/>
            <w:rFonts w:ascii="Times New Roman" w:hAnsi="Times New Roman" w:cs="Times New Roman"/>
            <w:i/>
            <w:iCs/>
            <w:sz w:val="24"/>
            <w:szCs w:val="24"/>
          </w:rPr>
          <w:t xml:space="preserve"> (20116/08)</w:t>
        </w:r>
      </w:hyperlink>
    </w:p>
    <w:p w14:paraId="1058988F" w14:textId="77777777" w:rsidR="008D3F55" w:rsidRPr="00326CC1" w:rsidRDefault="008D3F55" w:rsidP="008F0CFD">
      <w:pPr>
        <w:pStyle w:val="NoSpacing"/>
        <w:jc w:val="both"/>
        <w:rPr>
          <w:rFonts w:ascii="Times New Roman" w:hAnsi="Times New Roman" w:cs="Times New Roman"/>
          <w:color w:val="000000"/>
          <w:sz w:val="24"/>
          <w:szCs w:val="20"/>
          <w:lang w:val="bg-BG" w:eastAsia="bg-BG"/>
        </w:rPr>
      </w:pPr>
    </w:p>
    <w:p w14:paraId="31E15EAC" w14:textId="77777777" w:rsidR="008D3F55" w:rsidRPr="00326CC1" w:rsidRDefault="008D3F55" w:rsidP="008F0CF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color w:val="000000"/>
          <w:sz w:val="24"/>
          <w:szCs w:val="20"/>
          <w:lang w:val="bg-BG" w:eastAsia="bg-BG"/>
        </w:rPr>
        <w:lastRenderedPageBreak/>
        <w:t>При постигнато приятелско споразумение с изплащане на 2500 евро обезщетение е заличена жалбата с оплаквания за нарушение на правото по чл. 5, § 4 от Конвенцията поради липса на съдебен контрол на искане за освобождаване на жалбоподателя.</w:t>
      </w:r>
      <w:r w:rsidRPr="00326CC1">
        <w:rPr>
          <w:rStyle w:val="WW8Num4z0"/>
          <w:rFonts w:ascii="Times New Roman" w:hAnsi="Times New Roman" w:cs="Times New Roman"/>
          <w:color w:val="000000"/>
          <w:sz w:val="24"/>
          <w:szCs w:val="24"/>
          <w:lang w:val="bg-BG"/>
        </w:rPr>
        <w:t xml:space="preserve"> </w:t>
      </w:r>
      <w:hyperlink r:id="rId737" w:history="1">
        <w:r w:rsidRPr="00326CC1">
          <w:rPr>
            <w:rStyle w:val="Hyperlink"/>
            <w:rFonts w:ascii="Times New Roman" w:hAnsi="Times New Roman" w:cs="Times New Roman"/>
            <w:sz w:val="24"/>
            <w:szCs w:val="24"/>
            <w:lang w:val="bg-BG"/>
          </w:rPr>
          <w:t>Бюлетин № 20</w:t>
        </w:r>
      </w:hyperlink>
    </w:p>
    <w:p w14:paraId="2DF9B338" w14:textId="77777777" w:rsidR="008D3F55" w:rsidRPr="00326CC1" w:rsidRDefault="009E5E4A" w:rsidP="008D3F55">
      <w:pPr>
        <w:pBdr>
          <w:bottom w:val="single" w:sz="4" w:space="1" w:color="auto"/>
        </w:pBdr>
        <w:spacing w:after="0" w:line="240" w:lineRule="auto"/>
        <w:jc w:val="both"/>
        <w:rPr>
          <w:rStyle w:val="normal--char"/>
          <w:rFonts w:ascii="Times New Roman" w:hAnsi="Times New Roman" w:cs="Times New Roman"/>
          <w:i/>
          <w:iCs/>
          <w:sz w:val="24"/>
          <w:szCs w:val="24"/>
        </w:rPr>
      </w:pPr>
      <w:hyperlink r:id="rId738" w:history="1">
        <w:proofErr w:type="spellStart"/>
        <w:r w:rsidR="008D3F55" w:rsidRPr="00326CC1">
          <w:rPr>
            <w:rStyle w:val="Hyperlink"/>
            <w:rFonts w:ascii="Times New Roman" w:hAnsi="Times New Roman" w:cs="Times New Roman"/>
            <w:i/>
            <w:sz w:val="24"/>
            <w:szCs w:val="24"/>
            <w:lang w:val="en-US"/>
          </w:rPr>
          <w:t>Simeonov</w:t>
        </w:r>
        <w:proofErr w:type="spellEnd"/>
        <w:r w:rsidR="008D3F55" w:rsidRPr="00326CC1">
          <w:rPr>
            <w:rStyle w:val="Hyperlink"/>
            <w:rFonts w:ascii="Times New Roman" w:hAnsi="Times New Roman" w:cs="Times New Roman"/>
            <w:i/>
            <w:sz w:val="24"/>
            <w:szCs w:val="24"/>
            <w:lang w:val="ru-RU"/>
          </w:rPr>
          <w:t xml:space="preserve"> </w:t>
        </w:r>
        <w:r w:rsidR="008D3F55" w:rsidRPr="00326CC1">
          <w:rPr>
            <w:rStyle w:val="Hyperlink"/>
            <w:rFonts w:ascii="Times New Roman" w:hAnsi="Times New Roman" w:cs="Times New Roman"/>
            <w:i/>
            <w:sz w:val="24"/>
            <w:szCs w:val="24"/>
            <w:lang w:val="en-US"/>
          </w:rPr>
          <w:t>v</w:t>
        </w:r>
        <w:r w:rsidR="008D3F55" w:rsidRPr="00326CC1">
          <w:rPr>
            <w:rStyle w:val="Hyperlink"/>
            <w:rFonts w:ascii="Times New Roman" w:hAnsi="Times New Roman" w:cs="Times New Roman"/>
            <w:i/>
            <w:sz w:val="24"/>
            <w:szCs w:val="24"/>
            <w:lang w:val="ru-RU"/>
          </w:rPr>
          <w:t xml:space="preserve">. </w:t>
        </w:r>
        <w:r w:rsidR="008D3F55" w:rsidRPr="00326CC1">
          <w:rPr>
            <w:rStyle w:val="Hyperlink"/>
            <w:rFonts w:ascii="Times New Roman" w:hAnsi="Times New Roman" w:cs="Times New Roman"/>
            <w:i/>
            <w:sz w:val="24"/>
            <w:szCs w:val="24"/>
            <w:lang w:val="en-US"/>
          </w:rPr>
          <w:t>Bulgaria</w:t>
        </w:r>
        <w:r w:rsidR="008D3F55" w:rsidRPr="00326CC1">
          <w:rPr>
            <w:rStyle w:val="Hyperlink"/>
            <w:rFonts w:ascii="Times New Roman" w:hAnsi="Times New Roman" w:cs="Times New Roman"/>
            <w:i/>
            <w:sz w:val="24"/>
            <w:szCs w:val="24"/>
            <w:lang w:val="ru-RU"/>
          </w:rPr>
          <w:t xml:space="preserve"> (</w:t>
        </w:r>
        <w:r w:rsidR="008D3F55" w:rsidRPr="00326CC1">
          <w:rPr>
            <w:rStyle w:val="Hyperlink"/>
            <w:rFonts w:ascii="Times New Roman" w:hAnsi="Times New Roman" w:cs="Times New Roman"/>
            <w:i/>
            <w:sz w:val="24"/>
            <w:szCs w:val="24"/>
            <w:lang w:val="en-US"/>
          </w:rPr>
          <w:t>no</w:t>
        </w:r>
        <w:r w:rsidR="008D3F55" w:rsidRPr="00326CC1">
          <w:rPr>
            <w:rStyle w:val="Hyperlink"/>
            <w:rFonts w:ascii="Times New Roman" w:hAnsi="Times New Roman" w:cs="Times New Roman"/>
            <w:i/>
            <w:sz w:val="24"/>
            <w:szCs w:val="24"/>
            <w:lang w:val="ru-RU"/>
          </w:rPr>
          <w:t xml:space="preserve">. </w:t>
        </w:r>
        <w:r w:rsidR="008D3F55" w:rsidRPr="00326CC1">
          <w:rPr>
            <w:rStyle w:val="Hyperlink"/>
            <w:rFonts w:ascii="Times New Roman" w:hAnsi="Times New Roman" w:cs="Times New Roman"/>
            <w:i/>
            <w:sz w:val="24"/>
            <w:szCs w:val="24"/>
          </w:rPr>
          <w:t>35482/</w:t>
        </w:r>
        <w:proofErr w:type="gramStart"/>
        <w:r w:rsidR="008D3F55" w:rsidRPr="00326CC1">
          <w:rPr>
            <w:rStyle w:val="Hyperlink"/>
            <w:rFonts w:ascii="Times New Roman" w:hAnsi="Times New Roman" w:cs="Times New Roman"/>
            <w:i/>
            <w:sz w:val="24"/>
            <w:szCs w:val="24"/>
          </w:rPr>
          <w:t>08 </w:t>
        </w:r>
        <w:r w:rsidR="008D3F55" w:rsidRPr="00326CC1">
          <w:rPr>
            <w:rStyle w:val="Hyperlink"/>
            <w:rFonts w:ascii="Times New Roman" w:hAnsi="Times New Roman" w:cs="Times New Roman"/>
            <w:i/>
            <w:sz w:val="24"/>
            <w:szCs w:val="24"/>
            <w:lang w:val="ru-RU"/>
          </w:rPr>
          <w:t>)</w:t>
        </w:r>
        <w:proofErr w:type="gramEnd"/>
      </w:hyperlink>
    </w:p>
    <w:p w14:paraId="5F5D30CD" w14:textId="77777777" w:rsidR="008F0CFD" w:rsidRPr="00326CC1" w:rsidRDefault="008F0CFD" w:rsidP="00FC5917">
      <w:pPr>
        <w:pStyle w:val="NoSpacing"/>
        <w:jc w:val="both"/>
        <w:rPr>
          <w:rStyle w:val="normal--char"/>
          <w:rFonts w:ascii="Times New Roman" w:hAnsi="Times New Roman" w:cs="Times New Roman"/>
          <w:i/>
          <w:lang w:val="bg-BG"/>
        </w:rPr>
      </w:pPr>
      <w:r w:rsidRPr="00326CC1">
        <w:rPr>
          <w:rStyle w:val="normal--char"/>
          <w:rFonts w:ascii="Times New Roman" w:hAnsi="Times New Roman" w:cs="Times New Roman"/>
          <w:i/>
          <w:lang w:val="bg-BG"/>
        </w:rPr>
        <w:t xml:space="preserve"> </w:t>
      </w:r>
    </w:p>
    <w:p w14:paraId="152610ED" w14:textId="77777777" w:rsidR="00A27EF7" w:rsidRPr="00326CC1" w:rsidRDefault="00A27EF7" w:rsidP="00A27EF7">
      <w:pPr>
        <w:pStyle w:val="NoSpacing"/>
        <w:jc w:val="both"/>
        <w:rPr>
          <w:rFonts w:ascii="Times New Roman" w:hAnsi="Times New Roman" w:cs="Times New Roman"/>
          <w:color w:val="000000"/>
          <w:sz w:val="24"/>
          <w:szCs w:val="20"/>
          <w:lang w:val="bg-BG" w:eastAsia="bg-BG"/>
        </w:rPr>
      </w:pP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има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намеса</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правото</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конфиденциалност</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информацията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разменяна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между</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адвокат</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клиент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не</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задължително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разговорите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им</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били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действително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подслушвани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ограничаването</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ефективността</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адвокатската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помощ</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достатъчно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адвокатът</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лишеният</w:t>
      </w:r>
      <w:proofErr w:type="spellEnd"/>
      <w:r w:rsidRPr="00326CC1">
        <w:rPr>
          <w:rFonts w:ascii="Times New Roman" w:hAnsi="Times New Roman" w:cs="Times New Roman"/>
          <w:sz w:val="24"/>
          <w:szCs w:val="24"/>
        </w:rPr>
        <w:t xml:space="preserve"> от </w:t>
      </w:r>
      <w:proofErr w:type="spellStart"/>
      <w:r w:rsidRPr="00326CC1">
        <w:rPr>
          <w:rFonts w:ascii="Times New Roman" w:hAnsi="Times New Roman" w:cs="Times New Roman"/>
          <w:sz w:val="24"/>
          <w:szCs w:val="24"/>
        </w:rPr>
        <w:t>свобода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искрено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убедени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че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са</w:t>
      </w:r>
      <w:proofErr w:type="spellEnd"/>
      <w:r w:rsidRPr="00326CC1">
        <w:rPr>
          <w:rFonts w:ascii="Times New Roman" w:hAnsi="Times New Roman" w:cs="Times New Roman"/>
          <w:sz w:val="24"/>
          <w:szCs w:val="24"/>
        </w:rPr>
        <w:t xml:space="preserve"> </w:t>
      </w:r>
      <w:r w:rsidRPr="00326CC1">
        <w:rPr>
          <w:rFonts w:ascii="Times New Roman" w:hAnsi="Times New Roman" w:cs="Times New Roman"/>
          <w:color w:val="000000"/>
          <w:sz w:val="24"/>
          <w:szCs w:val="20"/>
          <w:lang w:val="bg-BG" w:eastAsia="bg-BG"/>
        </w:rPr>
        <w:t xml:space="preserve">подслушвани, за което да имат разумни основания. </w:t>
      </w:r>
      <w:hyperlink r:id="rId739" w:history="1">
        <w:proofErr w:type="spellStart"/>
        <w:r w:rsidR="007219FF" w:rsidRPr="00326CC1">
          <w:rPr>
            <w:rStyle w:val="Hyperlink"/>
            <w:rFonts w:ascii="Times New Roman" w:hAnsi="Times New Roman" w:cs="Times New Roman"/>
            <w:sz w:val="24"/>
            <w:szCs w:val="24"/>
          </w:rPr>
          <w:t>Бюлетин</w:t>
        </w:r>
        <w:proofErr w:type="spellEnd"/>
        <w:r w:rsidR="007219FF" w:rsidRPr="00326CC1">
          <w:rPr>
            <w:rStyle w:val="Hyperlink"/>
            <w:rFonts w:ascii="Times New Roman" w:hAnsi="Times New Roman" w:cs="Times New Roman"/>
            <w:sz w:val="24"/>
            <w:szCs w:val="24"/>
          </w:rPr>
          <w:t xml:space="preserve"> № 37</w:t>
        </w:r>
      </w:hyperlink>
    </w:p>
    <w:p w14:paraId="70640F83" w14:textId="77777777" w:rsidR="00A27EF7" w:rsidRPr="00326CC1" w:rsidRDefault="009E5E4A" w:rsidP="00A27EF7">
      <w:pPr>
        <w:pBdr>
          <w:bottom w:val="single" w:sz="4" w:space="1" w:color="auto"/>
        </w:pBdr>
        <w:spacing w:after="0" w:line="240" w:lineRule="auto"/>
        <w:rPr>
          <w:rFonts w:ascii="Times New Roman" w:hAnsi="Times New Roman" w:cs="Times New Roman"/>
          <w:i/>
          <w:sz w:val="24"/>
          <w:szCs w:val="24"/>
          <w:lang w:val="en-GB"/>
        </w:rPr>
      </w:pPr>
      <w:hyperlink r:id="rId740" w:history="1">
        <w:proofErr w:type="spellStart"/>
        <w:r w:rsidR="00A27EF7" w:rsidRPr="00326CC1">
          <w:rPr>
            <w:rStyle w:val="Hyperlink"/>
            <w:rFonts w:ascii="Times New Roman" w:hAnsi="Times New Roman" w:cs="Times New Roman"/>
            <w:i/>
            <w:sz w:val="24"/>
            <w:szCs w:val="24"/>
          </w:rPr>
          <w:t>Apostu</w:t>
        </w:r>
        <w:proofErr w:type="spellEnd"/>
        <w:r w:rsidR="00A27EF7" w:rsidRPr="00326CC1">
          <w:rPr>
            <w:rStyle w:val="Hyperlink"/>
            <w:rFonts w:ascii="Times New Roman" w:hAnsi="Times New Roman" w:cs="Times New Roman"/>
            <w:i/>
            <w:sz w:val="24"/>
            <w:szCs w:val="24"/>
          </w:rPr>
          <w:t xml:space="preserve"> v. </w:t>
        </w:r>
        <w:proofErr w:type="spellStart"/>
        <w:r w:rsidR="00A27EF7" w:rsidRPr="00326CC1">
          <w:rPr>
            <w:rStyle w:val="Hyperlink"/>
            <w:rFonts w:ascii="Times New Roman" w:hAnsi="Times New Roman" w:cs="Times New Roman"/>
            <w:i/>
            <w:sz w:val="24"/>
            <w:szCs w:val="24"/>
          </w:rPr>
          <w:t>Romania</w:t>
        </w:r>
        <w:proofErr w:type="spellEnd"/>
      </w:hyperlink>
      <w:r w:rsidR="00A27EF7" w:rsidRPr="00326CC1">
        <w:rPr>
          <w:rFonts w:ascii="Times New Roman" w:hAnsi="Times New Roman" w:cs="Times New Roman"/>
          <w:i/>
          <w:sz w:val="24"/>
          <w:szCs w:val="24"/>
        </w:rPr>
        <w:t xml:space="preserve"> (</w:t>
      </w:r>
      <w:r w:rsidR="00A27EF7" w:rsidRPr="00326CC1">
        <w:rPr>
          <w:rFonts w:ascii="Times New Roman" w:hAnsi="Times New Roman" w:cs="Times New Roman"/>
          <w:i/>
          <w:sz w:val="24"/>
          <w:szCs w:val="24"/>
          <w:lang w:val="en-GB"/>
        </w:rPr>
        <w:t>no. 22765/12)</w:t>
      </w:r>
    </w:p>
    <w:p w14:paraId="49B4165E" w14:textId="77777777" w:rsidR="00A27EF7" w:rsidRPr="00326CC1" w:rsidRDefault="00A27EF7" w:rsidP="00A27EF7">
      <w:pPr>
        <w:spacing w:after="0" w:line="240" w:lineRule="auto"/>
        <w:rPr>
          <w:rFonts w:ascii="Times New Roman" w:hAnsi="Times New Roman" w:cs="Times New Roman"/>
          <w:i/>
          <w:sz w:val="24"/>
          <w:szCs w:val="24"/>
        </w:rPr>
      </w:pPr>
    </w:p>
    <w:p w14:paraId="1CCADEB4" w14:textId="77777777" w:rsidR="00EF60D4" w:rsidRPr="00EF60D4" w:rsidRDefault="00EF60D4" w:rsidP="00EF60D4">
      <w:pPr>
        <w:spacing w:line="240" w:lineRule="auto"/>
        <w:contextualSpacing/>
        <w:jc w:val="both"/>
        <w:rPr>
          <w:rFonts w:ascii="Times New Roman" w:hAnsi="Times New Roman" w:cs="Times New Roman"/>
          <w:sz w:val="24"/>
          <w:szCs w:val="24"/>
        </w:rPr>
      </w:pPr>
      <w:r w:rsidRPr="00EF60D4">
        <w:rPr>
          <w:rFonts w:ascii="Times New Roman" w:hAnsi="Times New Roman" w:cs="Times New Roman"/>
          <w:sz w:val="24"/>
          <w:szCs w:val="24"/>
        </w:rPr>
        <w:t>Гаранциите на чл. 5, § 4 се обезсмислят, ако съдът игнорира конкретни изтъкнати от задържаното лице факти, които могат да поставят под съмнение „законността“ на задържането по смисъла на Конвенцията. Ако съдът не изложи надлежни мотиви или постановява повтарящи се, стереотипни решения, това може да представлява нарушение, изразяващо се в лишаване на гаранцията по чл. 5, § 4 от нейната същност.</w:t>
      </w:r>
      <w:r>
        <w:rPr>
          <w:rFonts w:ascii="Times New Roman" w:hAnsi="Times New Roman" w:cs="Times New Roman"/>
          <w:sz w:val="24"/>
          <w:szCs w:val="24"/>
        </w:rPr>
        <w:t xml:space="preserve"> </w:t>
      </w:r>
      <w:hyperlink r:id="rId741" w:history="1">
        <w:r w:rsidRPr="00EF60D4">
          <w:rPr>
            <w:rStyle w:val="Hyperlink"/>
            <w:rFonts w:ascii="Times New Roman" w:hAnsi="Times New Roman" w:cs="Times New Roman"/>
            <w:sz w:val="24"/>
            <w:szCs w:val="24"/>
          </w:rPr>
          <w:t>Бюлетин № 42</w:t>
        </w:r>
      </w:hyperlink>
    </w:p>
    <w:p w14:paraId="2DCE6EF7" w14:textId="77777777" w:rsidR="00EF60D4" w:rsidRDefault="009E5E4A" w:rsidP="00EF60D4">
      <w:pPr>
        <w:spacing w:line="240" w:lineRule="auto"/>
        <w:contextualSpacing/>
        <w:jc w:val="both"/>
        <w:rPr>
          <w:rStyle w:val="Hyperlink"/>
          <w:rFonts w:ascii="Times New Roman" w:hAnsi="Times New Roman" w:cs="Times New Roman"/>
          <w:i/>
          <w:sz w:val="24"/>
          <w:szCs w:val="24"/>
        </w:rPr>
      </w:pPr>
      <w:hyperlink r:id="rId742" w:history="1">
        <w:r w:rsidR="00EF60D4" w:rsidRPr="00EF60D4">
          <w:rPr>
            <w:rStyle w:val="Hyperlink"/>
            <w:rFonts w:ascii="Times New Roman" w:hAnsi="Times New Roman" w:cs="Times New Roman"/>
            <w:i/>
            <w:sz w:val="24"/>
            <w:szCs w:val="24"/>
          </w:rPr>
          <w:t xml:space="preserve">G.B. </w:t>
        </w:r>
        <w:r w:rsidR="00EF60D4" w:rsidRPr="00EF60D4">
          <w:rPr>
            <w:rStyle w:val="Hyperlink"/>
            <w:rFonts w:ascii="Times New Roman" w:hAnsi="Times New Roman" w:cs="Times New Roman"/>
            <w:i/>
            <w:sz w:val="24"/>
            <w:szCs w:val="24"/>
            <w:lang w:val="en-GB"/>
          </w:rPr>
          <w:t>and Others</w:t>
        </w:r>
        <w:r w:rsidR="00EF60D4" w:rsidRPr="00EF60D4">
          <w:rPr>
            <w:rStyle w:val="Hyperlink"/>
            <w:rFonts w:ascii="Times New Roman" w:hAnsi="Times New Roman" w:cs="Times New Roman"/>
            <w:i/>
            <w:sz w:val="24"/>
            <w:szCs w:val="24"/>
          </w:rPr>
          <w:t xml:space="preserve"> v. </w:t>
        </w:r>
        <w:r w:rsidR="00EF60D4" w:rsidRPr="00EF60D4">
          <w:rPr>
            <w:rStyle w:val="Hyperlink"/>
            <w:rFonts w:ascii="Times New Roman" w:hAnsi="Times New Roman" w:cs="Times New Roman"/>
            <w:i/>
            <w:sz w:val="24"/>
            <w:szCs w:val="24"/>
            <w:lang w:val="en-GB"/>
          </w:rPr>
          <w:t xml:space="preserve">Turkey </w:t>
        </w:r>
        <w:r w:rsidR="00EF60D4" w:rsidRPr="00EF60D4">
          <w:rPr>
            <w:rStyle w:val="Hyperlink"/>
            <w:rFonts w:ascii="Times New Roman" w:hAnsi="Times New Roman" w:cs="Times New Roman"/>
            <w:i/>
            <w:sz w:val="24"/>
            <w:szCs w:val="24"/>
          </w:rPr>
          <w:t>(</w:t>
        </w:r>
        <w:proofErr w:type="spellStart"/>
        <w:r w:rsidR="00EF60D4" w:rsidRPr="00EF60D4">
          <w:rPr>
            <w:rStyle w:val="Hyperlink"/>
            <w:rFonts w:ascii="Times New Roman" w:hAnsi="Times New Roman" w:cs="Times New Roman"/>
            <w:i/>
            <w:sz w:val="24"/>
            <w:szCs w:val="24"/>
          </w:rPr>
          <w:t>no</w:t>
        </w:r>
        <w:proofErr w:type="spellEnd"/>
        <w:r w:rsidR="00EF60D4" w:rsidRPr="00EF60D4">
          <w:rPr>
            <w:rStyle w:val="Hyperlink"/>
            <w:rFonts w:ascii="Times New Roman" w:hAnsi="Times New Roman" w:cs="Times New Roman"/>
            <w:i/>
            <w:sz w:val="24"/>
            <w:szCs w:val="24"/>
          </w:rPr>
          <w:t>. 4633/15)</w:t>
        </w:r>
      </w:hyperlink>
    </w:p>
    <w:p w14:paraId="5E776814" w14:textId="77777777" w:rsidR="00281B05" w:rsidRDefault="00281B05" w:rsidP="00EF60D4">
      <w:pPr>
        <w:spacing w:line="240" w:lineRule="auto"/>
        <w:contextualSpacing/>
        <w:jc w:val="both"/>
        <w:rPr>
          <w:rStyle w:val="Hyperlink"/>
          <w:rFonts w:ascii="Times New Roman" w:hAnsi="Times New Roman" w:cs="Times New Roman"/>
          <w:i/>
          <w:sz w:val="24"/>
          <w:szCs w:val="24"/>
        </w:rPr>
      </w:pPr>
    </w:p>
    <w:p w14:paraId="0D68FFA0" w14:textId="5328C6C4" w:rsidR="00281B05" w:rsidRPr="00281B05" w:rsidRDefault="00281B05" w:rsidP="00281B05">
      <w:pPr>
        <w:pStyle w:val="Normal1"/>
        <w:spacing w:line="240" w:lineRule="auto"/>
        <w:contextualSpacing/>
        <w:jc w:val="both"/>
        <w:rPr>
          <w:color w:val="000000" w:themeColor="text1"/>
          <w:lang w:val="bg-BG"/>
        </w:rPr>
      </w:pPr>
      <w:r w:rsidRPr="00281B05">
        <w:rPr>
          <w:rStyle w:val="bold"/>
          <w:color w:val="000000" w:themeColor="text1"/>
          <w:lang w:val="bg-BG"/>
        </w:rPr>
        <w:t>Член</w:t>
      </w:r>
      <w:r w:rsidRPr="00281B05">
        <w:rPr>
          <w:bCs/>
          <w:color w:val="000000" w:themeColor="text1"/>
          <w:lang w:val="bg-BG"/>
        </w:rPr>
        <w:t xml:space="preserve"> 6 от Директива (ЕС) 2016/343 на Европейския парламент и на Съвета относно укрепването на някои аспекти на презумпцията за </w:t>
      </w:r>
      <w:proofErr w:type="spellStart"/>
      <w:r w:rsidRPr="00281B05">
        <w:rPr>
          <w:bCs/>
          <w:color w:val="000000" w:themeColor="text1"/>
          <w:lang w:val="bg-BG"/>
        </w:rPr>
        <w:t>невиновност</w:t>
      </w:r>
      <w:proofErr w:type="spellEnd"/>
      <w:r w:rsidRPr="00281B05">
        <w:rPr>
          <w:bCs/>
          <w:color w:val="000000" w:themeColor="text1"/>
          <w:lang w:val="bg-BG"/>
        </w:rPr>
        <w:t xml:space="preserve"> и на правото на лицата да присъстват на съдебния процес в наказателното производство и членове 6 и 47 от Хартата на основните права на ЕС не са приложими към национален закон, който обуславя освобождаването на задържано под стража лице от това то да докаже наличието на нови обстоятелства, даващи основание за това освобождаване.</w:t>
      </w:r>
      <w:r w:rsidRPr="00281B05">
        <w:rPr>
          <w:color w:val="000000" w:themeColor="text1"/>
          <w:lang w:val="bg-BG"/>
        </w:rPr>
        <w:t xml:space="preserve"> </w:t>
      </w:r>
      <w:hyperlink r:id="rId743" w:history="1">
        <w:r w:rsidR="00502B38" w:rsidRPr="00502B38">
          <w:rPr>
            <w:rStyle w:val="Hyperlink"/>
            <w:lang w:val="bg-BG"/>
          </w:rPr>
          <w:t>Бюлетин № 43</w:t>
        </w:r>
      </w:hyperlink>
    </w:p>
    <w:p w14:paraId="2A48D8CC" w14:textId="495FAAE0" w:rsidR="00281B05" w:rsidRDefault="00281B05" w:rsidP="00281B05">
      <w:pPr>
        <w:pStyle w:val="Normal1"/>
        <w:spacing w:line="240" w:lineRule="auto"/>
        <w:contextualSpacing/>
        <w:jc w:val="both"/>
        <w:rPr>
          <w:b/>
          <w:color w:val="000000" w:themeColor="text1"/>
          <w:lang w:val="bg-BG"/>
        </w:rPr>
      </w:pPr>
      <w:r w:rsidRPr="00F179DA">
        <w:rPr>
          <w:i/>
          <w:color w:val="000000" w:themeColor="text1"/>
          <w:lang w:val="bg-BG"/>
        </w:rPr>
        <w:t xml:space="preserve">Решение на СЕС по </w:t>
      </w:r>
      <w:hyperlink r:id="rId744" w:history="1">
        <w:r w:rsidRPr="00F179DA">
          <w:rPr>
            <w:rStyle w:val="Hyperlink"/>
            <w:i/>
            <w:lang w:val="bg-BG"/>
          </w:rPr>
          <w:t xml:space="preserve">дело </w:t>
        </w:r>
        <w:r w:rsidRPr="00F179DA">
          <w:rPr>
            <w:rStyle w:val="Hyperlink"/>
            <w:i/>
            <w:lang w:val="bg-BG"/>
          </w:rPr>
          <w:noBreakHyphen/>
          <w:t>653/19 PPU</w:t>
        </w:r>
      </w:hyperlink>
      <w:r w:rsidRPr="00F179DA">
        <w:rPr>
          <w:b/>
          <w:i/>
          <w:color w:val="FF0000"/>
          <w:lang w:val="bg-BG"/>
        </w:rPr>
        <w:t xml:space="preserve"> </w:t>
      </w:r>
      <w:r w:rsidRPr="00F179DA">
        <w:rPr>
          <w:i/>
          <w:lang w:val="bg-BG"/>
        </w:rPr>
        <w:t>(п</w:t>
      </w:r>
      <w:r>
        <w:rPr>
          <w:i/>
          <w:color w:val="000000" w:themeColor="text1"/>
          <w:lang w:val="bg-BG"/>
        </w:rPr>
        <w:t>о преюдициално запитване, отпра</w:t>
      </w:r>
      <w:r w:rsidRPr="00F179DA">
        <w:rPr>
          <w:i/>
          <w:color w:val="000000" w:themeColor="text1"/>
          <w:lang w:val="bg-BG"/>
        </w:rPr>
        <w:t>в</w:t>
      </w:r>
      <w:r>
        <w:rPr>
          <w:i/>
          <w:color w:val="000000" w:themeColor="text1"/>
          <w:lang w:val="bg-BG"/>
        </w:rPr>
        <w:t>ено от Специализирания наказате</w:t>
      </w:r>
      <w:r w:rsidRPr="00F179DA">
        <w:rPr>
          <w:i/>
          <w:color w:val="000000" w:themeColor="text1"/>
          <w:lang w:val="bg-BG"/>
        </w:rPr>
        <w:t>лен съд, България)</w:t>
      </w:r>
      <w:r w:rsidRPr="00F179DA">
        <w:rPr>
          <w:b/>
          <w:color w:val="000000" w:themeColor="text1"/>
          <w:lang w:val="bg-BG"/>
        </w:rPr>
        <w:t xml:space="preserve"> </w:t>
      </w:r>
    </w:p>
    <w:p w14:paraId="3706A53E" w14:textId="5A5D20EC" w:rsidR="004C039D" w:rsidRPr="004C039D" w:rsidRDefault="004C039D" w:rsidP="004C039D">
      <w:pPr>
        <w:pStyle w:val="JuPara"/>
        <w:spacing w:line="240" w:lineRule="auto"/>
        <w:ind w:firstLine="0"/>
        <w:rPr>
          <w:szCs w:val="24"/>
          <w:lang w:val="bg-BG"/>
        </w:rPr>
      </w:pPr>
      <w:r w:rsidRPr="004C039D">
        <w:rPr>
          <w:color w:val="000000" w:themeColor="text1"/>
          <w:szCs w:val="24"/>
          <w:lang w:val="bg-BG"/>
        </w:rPr>
        <w:t>С</w:t>
      </w:r>
      <w:r w:rsidRPr="004C039D">
        <w:rPr>
          <w:szCs w:val="24"/>
          <w:lang w:val="bg-BG"/>
        </w:rPr>
        <w:t xml:space="preserve">връхнатовареността на съда не може да служи като постоянно оправдание за прекомерно продължителни производства. Задължение на държавата е да  организира съдебната си система така, че съдилищата, в т.ч. конституционните, да спазват изискванията на чл. 5, § 4 от Конвенцията. </w:t>
      </w:r>
      <w:hyperlink r:id="rId745" w:history="1">
        <w:r w:rsidRPr="004C039D">
          <w:rPr>
            <w:rStyle w:val="Hyperlink"/>
            <w:szCs w:val="24"/>
            <w:lang w:val="bg-BG"/>
          </w:rPr>
          <w:t>Бюлетин № 44</w:t>
        </w:r>
      </w:hyperlink>
    </w:p>
    <w:p w14:paraId="3CA8466B" w14:textId="32067D89" w:rsidR="004C039D" w:rsidRPr="004C039D" w:rsidRDefault="009E5E4A" w:rsidP="004C039D">
      <w:pPr>
        <w:pStyle w:val="JuPara"/>
        <w:spacing w:line="240" w:lineRule="auto"/>
        <w:ind w:firstLine="0"/>
        <w:rPr>
          <w:rStyle w:val="Hyperlink"/>
          <w:i/>
          <w:color w:val="00B0F0"/>
          <w:szCs w:val="24"/>
          <w:shd w:val="clear" w:color="auto" w:fill="FFFFFF"/>
          <w:lang w:val="bg-BG"/>
        </w:rPr>
      </w:pPr>
      <w:hyperlink r:id="rId746" w:history="1">
        <w:proofErr w:type="spellStart"/>
        <w:r w:rsidR="004C039D" w:rsidRPr="004C039D">
          <w:rPr>
            <w:rStyle w:val="Hyperlink"/>
            <w:i/>
            <w:color w:val="00B0F0"/>
            <w:szCs w:val="24"/>
            <w:shd w:val="clear" w:color="auto" w:fill="FFFFFF"/>
            <w:lang w:val="bg-BG"/>
          </w:rPr>
          <w:t>Kavala</w:t>
        </w:r>
        <w:proofErr w:type="spellEnd"/>
        <w:r w:rsidR="004C039D" w:rsidRPr="004C039D">
          <w:rPr>
            <w:rStyle w:val="Hyperlink"/>
            <w:i/>
            <w:color w:val="00B0F0"/>
            <w:szCs w:val="24"/>
            <w:shd w:val="clear" w:color="auto" w:fill="FFFFFF"/>
            <w:lang w:val="bg-BG"/>
          </w:rPr>
          <w:t xml:space="preserve"> v. </w:t>
        </w:r>
        <w:proofErr w:type="spellStart"/>
        <w:r w:rsidR="004C039D" w:rsidRPr="004C039D">
          <w:rPr>
            <w:rStyle w:val="Hyperlink"/>
            <w:i/>
            <w:color w:val="00B0F0"/>
            <w:szCs w:val="24"/>
            <w:shd w:val="clear" w:color="auto" w:fill="FFFFFF"/>
            <w:lang w:val="bg-BG"/>
          </w:rPr>
          <w:t>Turkey</w:t>
        </w:r>
        <w:proofErr w:type="spellEnd"/>
        <w:r w:rsidR="004C039D" w:rsidRPr="004C039D">
          <w:rPr>
            <w:rStyle w:val="Hyperlink"/>
            <w:i/>
            <w:color w:val="00B0F0"/>
            <w:szCs w:val="24"/>
            <w:shd w:val="clear" w:color="auto" w:fill="FFFFFF"/>
            <w:lang w:val="bg-BG"/>
          </w:rPr>
          <w:t xml:space="preserve"> (no.28749/184)</w:t>
        </w:r>
      </w:hyperlink>
    </w:p>
    <w:p w14:paraId="0C72FAA7" w14:textId="77777777" w:rsidR="004C039D" w:rsidRPr="004C039D" w:rsidRDefault="004C039D" w:rsidP="004C039D">
      <w:pPr>
        <w:pStyle w:val="JuPara"/>
        <w:spacing w:line="240" w:lineRule="auto"/>
        <w:ind w:firstLine="0"/>
        <w:rPr>
          <w:b/>
          <w:szCs w:val="24"/>
          <w:lang w:val="bg-BG"/>
        </w:rPr>
      </w:pPr>
    </w:p>
    <w:p w14:paraId="6383CFD2" w14:textId="74950A13" w:rsidR="00A27EF7" w:rsidRPr="00AF69CE" w:rsidRDefault="00AF69CE" w:rsidP="00A27EF7">
      <w:pPr>
        <w:pStyle w:val="NoSpacing"/>
        <w:jc w:val="both"/>
        <w:rPr>
          <w:rFonts w:ascii="Times New Roman" w:hAnsi="Times New Roman" w:cs="Times New Roman"/>
          <w:b/>
          <w:i/>
          <w:color w:val="000000"/>
          <w:sz w:val="28"/>
          <w:szCs w:val="28"/>
          <w:lang w:val="bg-BG" w:eastAsia="bg-BG"/>
        </w:rPr>
      </w:pPr>
      <w:r>
        <w:rPr>
          <w:rFonts w:ascii="Times New Roman" w:hAnsi="Times New Roman" w:cs="Times New Roman"/>
          <w:color w:val="000000"/>
          <w:sz w:val="24"/>
          <w:szCs w:val="20"/>
          <w:lang w:val="bg-BG" w:eastAsia="bg-BG"/>
        </w:rPr>
        <w:t xml:space="preserve">     </w:t>
      </w:r>
      <w:r w:rsidRPr="00AF69CE">
        <w:rPr>
          <w:rFonts w:ascii="Times New Roman" w:hAnsi="Times New Roman" w:cs="Times New Roman"/>
          <w:b/>
          <w:i/>
          <w:color w:val="000000"/>
          <w:sz w:val="28"/>
          <w:szCs w:val="28"/>
          <w:lang w:val="bg-BG" w:eastAsia="bg-BG"/>
        </w:rPr>
        <w:t>9. Право на обезщетение за лишаване от свобода в нарушение на чл. 5</w:t>
      </w:r>
      <w:r>
        <w:rPr>
          <w:rFonts w:ascii="Times New Roman" w:hAnsi="Times New Roman" w:cs="Times New Roman"/>
          <w:b/>
          <w:i/>
          <w:color w:val="000000"/>
          <w:sz w:val="28"/>
          <w:szCs w:val="28"/>
          <w:lang w:val="bg-BG" w:eastAsia="bg-BG"/>
        </w:rPr>
        <w:t xml:space="preserve">, §§ 1 – 4 </w:t>
      </w:r>
    </w:p>
    <w:p w14:paraId="52C8A02D" w14:textId="77777777" w:rsidR="00FC5917" w:rsidRPr="00326CC1" w:rsidRDefault="00FC5917" w:rsidP="00FC5917">
      <w:pPr>
        <w:pStyle w:val="NoSpacing"/>
        <w:jc w:val="both"/>
        <w:rPr>
          <w:rStyle w:val="normal--char"/>
          <w:rFonts w:ascii="Times New Roman" w:hAnsi="Times New Roman" w:cs="Times New Roman"/>
          <w:i/>
          <w:lang w:val="bg-BG"/>
        </w:rPr>
      </w:pPr>
    </w:p>
    <w:p w14:paraId="5978C350" w14:textId="6AF8595C" w:rsidR="00EF1851" w:rsidRPr="00DB649C" w:rsidRDefault="00DB649C" w:rsidP="00FC5917">
      <w:pPr>
        <w:pStyle w:val="NoSpacing"/>
        <w:jc w:val="both"/>
        <w:rPr>
          <w:rStyle w:val="normal--char"/>
          <w:rFonts w:ascii="Times New Roman" w:hAnsi="Times New Roman" w:cs="Times New Roman"/>
          <w:i/>
          <w:sz w:val="24"/>
          <w:szCs w:val="24"/>
          <w:lang w:val="bg-BG"/>
        </w:rPr>
      </w:pPr>
      <w:r w:rsidRPr="00DB649C">
        <w:rPr>
          <w:rFonts w:ascii="Times New Roman" w:hAnsi="Times New Roman" w:cs="Times New Roman"/>
          <w:bCs/>
          <w:sz w:val="24"/>
          <w:szCs w:val="24"/>
          <w:lang w:val="bg-BG"/>
        </w:rPr>
        <w:t xml:space="preserve">Предвиденото в чл. 5, § 5 от Конвенцията обезщетение </w:t>
      </w:r>
      <w:r w:rsidRPr="00DB649C">
        <w:rPr>
          <w:rFonts w:ascii="Times New Roman" w:hAnsi="Times New Roman" w:cs="Times New Roman"/>
          <w:sz w:val="24"/>
          <w:szCs w:val="24"/>
          <w:lang w:val="bg-BG"/>
        </w:rPr>
        <w:t>е предимно парично, но това не изключва възможността за друг начин на обезщетяване.</w:t>
      </w:r>
      <w:r w:rsidRPr="00DB649C">
        <w:rPr>
          <w:rFonts w:ascii="Times New Roman" w:hAnsi="Times New Roman" w:cs="Times New Roman"/>
          <w:bCs/>
          <w:sz w:val="24"/>
          <w:szCs w:val="24"/>
          <w:lang w:val="bg-BG"/>
        </w:rPr>
        <w:t xml:space="preserve"> Намаляването на срока на наказанието лишаване от свобода с 8 дни е адекватно обезщетение за 16 дни задържане под стража в </w:t>
      </w:r>
      <w:proofErr w:type="spellStart"/>
      <w:r w:rsidRPr="00DB649C">
        <w:rPr>
          <w:rFonts w:ascii="Times New Roman" w:hAnsi="Times New Roman" w:cs="Times New Roman"/>
          <w:bCs/>
          <w:sz w:val="24"/>
          <w:szCs w:val="24"/>
          <w:lang w:val="bg-BG"/>
        </w:rPr>
        <w:t>непригодено</w:t>
      </w:r>
      <w:proofErr w:type="spellEnd"/>
      <w:r w:rsidRPr="00DB649C">
        <w:rPr>
          <w:rFonts w:ascii="Times New Roman" w:hAnsi="Times New Roman" w:cs="Times New Roman"/>
          <w:bCs/>
          <w:sz w:val="24"/>
          <w:szCs w:val="24"/>
          <w:lang w:val="bg-BG"/>
        </w:rPr>
        <w:t xml:space="preserve"> за целта място.</w:t>
      </w:r>
      <w:r w:rsidRPr="00DB649C">
        <w:rPr>
          <w:rFonts w:ascii="Times New Roman" w:hAnsi="Times New Roman" w:cs="Times New Roman"/>
          <w:sz w:val="24"/>
          <w:szCs w:val="24"/>
          <w:lang w:val="bg-BG"/>
        </w:rPr>
        <w:t xml:space="preserve"> </w:t>
      </w:r>
      <w:hyperlink r:id="rId747" w:history="1">
        <w:r w:rsidRPr="00DB649C">
          <w:rPr>
            <w:rStyle w:val="Hyperlink"/>
            <w:rFonts w:ascii="Times New Roman" w:hAnsi="Times New Roman" w:cs="Times New Roman"/>
            <w:sz w:val="24"/>
            <w:szCs w:val="24"/>
            <w:lang w:val="bg-BG"/>
          </w:rPr>
          <w:t>Бюлетин № 43</w:t>
        </w:r>
      </w:hyperlink>
    </w:p>
    <w:p w14:paraId="7ED563D0" w14:textId="0FB8F131" w:rsidR="00DB649C" w:rsidRPr="00DB649C" w:rsidRDefault="009E5E4A" w:rsidP="00DB649C">
      <w:pPr>
        <w:pStyle w:val="JuCase"/>
        <w:ind w:firstLine="0"/>
        <w:contextualSpacing/>
        <w:rPr>
          <w:b w:val="0"/>
          <w:i/>
          <w:iCs/>
          <w:szCs w:val="24"/>
          <w:lang w:val="bg-BG"/>
        </w:rPr>
      </w:pPr>
      <w:hyperlink r:id="rId748" w:history="1">
        <w:proofErr w:type="spellStart"/>
        <w:r w:rsidR="00DB649C" w:rsidRPr="00DB649C">
          <w:rPr>
            <w:rStyle w:val="Hyperlink"/>
            <w:b w:val="0"/>
            <w:i/>
            <w:iCs/>
            <w:szCs w:val="24"/>
            <w:lang w:val="bg-BG"/>
          </w:rPr>
          <w:t>Porchet</w:t>
        </w:r>
        <w:proofErr w:type="spellEnd"/>
        <w:r w:rsidR="00DB649C" w:rsidRPr="00DB649C">
          <w:rPr>
            <w:rStyle w:val="Hyperlink"/>
            <w:b w:val="0"/>
            <w:i/>
            <w:iCs/>
            <w:szCs w:val="24"/>
            <w:lang w:val="bg-BG"/>
          </w:rPr>
          <w:t xml:space="preserve"> c. </w:t>
        </w:r>
        <w:proofErr w:type="spellStart"/>
        <w:r w:rsidR="00DB649C" w:rsidRPr="00DB649C">
          <w:rPr>
            <w:rStyle w:val="Hyperlink"/>
            <w:b w:val="0"/>
            <w:i/>
            <w:iCs/>
            <w:szCs w:val="24"/>
            <w:lang w:val="bg-BG"/>
          </w:rPr>
          <w:t>La</w:t>
        </w:r>
        <w:proofErr w:type="spellEnd"/>
        <w:r w:rsidR="00DB649C" w:rsidRPr="00DB649C">
          <w:rPr>
            <w:rStyle w:val="Hyperlink"/>
            <w:b w:val="0"/>
            <w:i/>
            <w:iCs/>
            <w:szCs w:val="24"/>
            <w:lang w:val="bg-BG"/>
          </w:rPr>
          <w:t xml:space="preserve"> </w:t>
        </w:r>
        <w:proofErr w:type="spellStart"/>
        <w:r w:rsidR="00DB649C" w:rsidRPr="00DB649C">
          <w:rPr>
            <w:rStyle w:val="Hyperlink"/>
            <w:b w:val="0"/>
            <w:i/>
            <w:iCs/>
            <w:szCs w:val="24"/>
            <w:lang w:val="bg-BG"/>
          </w:rPr>
          <w:t>Suisse</w:t>
        </w:r>
        <w:proofErr w:type="spellEnd"/>
      </w:hyperlink>
      <w:r w:rsidR="00DB649C" w:rsidRPr="00DB649C">
        <w:rPr>
          <w:rStyle w:val="Hyperlink"/>
          <w:b w:val="0"/>
          <w:i/>
          <w:iCs/>
          <w:szCs w:val="24"/>
          <w:lang w:val="bg-BG"/>
        </w:rPr>
        <w:t xml:space="preserve"> </w:t>
      </w:r>
      <w:r w:rsidR="00DB649C" w:rsidRPr="00DB649C">
        <w:rPr>
          <w:b w:val="0"/>
          <w:i/>
          <w:iCs/>
          <w:szCs w:val="24"/>
          <w:lang w:val="bg-BG"/>
        </w:rPr>
        <w:t>Решение по допустимостта</w:t>
      </w:r>
    </w:p>
    <w:p w14:paraId="090EB997" w14:textId="77777777" w:rsidR="00EF1851" w:rsidRPr="00326CC1" w:rsidRDefault="00EF1851" w:rsidP="00FC5917">
      <w:pPr>
        <w:pStyle w:val="NoSpacing"/>
        <w:jc w:val="both"/>
        <w:rPr>
          <w:rStyle w:val="normal--char"/>
          <w:rFonts w:ascii="Times New Roman" w:hAnsi="Times New Roman" w:cs="Times New Roman"/>
          <w:i/>
          <w:lang w:val="bg-BG"/>
        </w:rPr>
      </w:pPr>
    </w:p>
    <w:p w14:paraId="14F29D91" w14:textId="77777777" w:rsidR="00EF1851" w:rsidRPr="00326CC1" w:rsidRDefault="00EF1851" w:rsidP="00FC5917">
      <w:pPr>
        <w:pStyle w:val="NoSpacing"/>
        <w:jc w:val="both"/>
        <w:rPr>
          <w:rStyle w:val="normal--char"/>
          <w:rFonts w:ascii="Times New Roman" w:hAnsi="Times New Roman" w:cs="Times New Roman"/>
          <w:i/>
          <w:lang w:val="bg-BG"/>
        </w:rPr>
      </w:pPr>
    </w:p>
    <w:p w14:paraId="3A9370A2" w14:textId="77777777" w:rsidR="00EF1851" w:rsidRPr="00326CC1" w:rsidRDefault="00EF1851" w:rsidP="00FC5917">
      <w:pPr>
        <w:pStyle w:val="NoSpacing"/>
        <w:jc w:val="both"/>
        <w:rPr>
          <w:rStyle w:val="normal--char"/>
          <w:rFonts w:ascii="Times New Roman" w:hAnsi="Times New Roman" w:cs="Times New Roman"/>
          <w:i/>
          <w:lang w:val="bg-BG"/>
        </w:rPr>
      </w:pPr>
    </w:p>
    <w:p w14:paraId="4554D017" w14:textId="77777777" w:rsidR="00FC5917" w:rsidRPr="00326CC1" w:rsidRDefault="00FC5917" w:rsidP="00FC5917">
      <w:pPr>
        <w:pStyle w:val="NoSpacing"/>
        <w:jc w:val="both"/>
        <w:rPr>
          <w:rStyle w:val="normal--char"/>
          <w:rFonts w:ascii="Times New Roman" w:hAnsi="Times New Roman" w:cs="Times New Roman"/>
          <w:i/>
          <w:lang w:val="bg-BG"/>
        </w:rPr>
      </w:pPr>
    </w:p>
    <w:p w14:paraId="61BFE901" w14:textId="77777777" w:rsidR="00FC5917" w:rsidRPr="00326CC1" w:rsidRDefault="00FC5917" w:rsidP="00FC5917">
      <w:pPr>
        <w:pStyle w:val="NoSpacing"/>
        <w:jc w:val="both"/>
        <w:rPr>
          <w:rStyle w:val="normal--char"/>
          <w:rFonts w:ascii="Times New Roman" w:hAnsi="Times New Roman" w:cs="Times New Roman"/>
          <w:i/>
          <w:lang w:val="bg-BG"/>
        </w:rPr>
      </w:pPr>
    </w:p>
    <w:p w14:paraId="1A5AC5B9" w14:textId="77777777" w:rsidR="00EF1851" w:rsidRPr="00326CC1" w:rsidRDefault="00EF1851" w:rsidP="00FC5917">
      <w:pPr>
        <w:pStyle w:val="NoSpacing"/>
        <w:jc w:val="both"/>
        <w:rPr>
          <w:rStyle w:val="normal--char"/>
          <w:rFonts w:ascii="Times New Roman" w:hAnsi="Times New Roman" w:cs="Times New Roman"/>
          <w:i/>
          <w:lang w:val="bg-BG"/>
        </w:rPr>
      </w:pPr>
    </w:p>
    <w:p w14:paraId="27601570" w14:textId="77777777" w:rsidR="00FC5917" w:rsidRPr="00326CC1" w:rsidRDefault="00E21261" w:rsidP="00FC5917">
      <w:pPr>
        <w:pStyle w:val="NoSpacing"/>
        <w:jc w:val="both"/>
        <w:rPr>
          <w:rStyle w:val="normal--char"/>
          <w:rFonts w:ascii="Times New Roman" w:hAnsi="Times New Roman" w:cs="Times New Roman"/>
          <w:i/>
          <w:lang w:val="bg-BG"/>
        </w:rPr>
      </w:pPr>
      <w:r w:rsidRPr="00326CC1">
        <w:rPr>
          <w:rStyle w:val="normal--char"/>
          <w:rFonts w:ascii="Times New Roman" w:hAnsi="Times New Roman" w:cs="Times New Roman"/>
          <w:i/>
          <w:lang w:val="bg-BG"/>
        </w:rPr>
        <w:lastRenderedPageBreak/>
        <w:br w:type="page"/>
      </w:r>
    </w:p>
    <w:p w14:paraId="2C232B40" w14:textId="77777777" w:rsidR="00AF2647" w:rsidRPr="00326CC1" w:rsidRDefault="00AF2647" w:rsidP="008B6A13">
      <w:pPr>
        <w:pStyle w:val="Style2"/>
        <w:rPr>
          <w:rStyle w:val="normal--char"/>
        </w:rPr>
      </w:pPr>
      <w:bookmarkStart w:id="24" w:name="_Toc428878976"/>
      <w:r w:rsidRPr="00326CC1">
        <w:rPr>
          <w:rStyle w:val="normal--char"/>
        </w:rPr>
        <w:lastRenderedPageBreak/>
        <w:t>ПРАВО НА СПРАВЕДЛИВ СЪДЕБЕН ПРОЦЕС</w:t>
      </w:r>
      <w:bookmarkEnd w:id="24"/>
    </w:p>
    <w:p w14:paraId="5C3F0D9D" w14:textId="77777777" w:rsidR="0011230D" w:rsidRPr="00326CC1" w:rsidRDefault="00550683" w:rsidP="00550683">
      <w:pPr>
        <w:pStyle w:val="Heading2"/>
        <w:ind w:firstLine="360"/>
        <w:rPr>
          <w:rFonts w:ascii="Times New Roman" w:hAnsi="Times New Roman"/>
        </w:rPr>
      </w:pPr>
      <w:r w:rsidRPr="00326CC1">
        <w:rPr>
          <w:rFonts w:ascii="Times New Roman" w:hAnsi="Times New Roman"/>
        </w:rPr>
        <w:t xml:space="preserve">1. </w:t>
      </w:r>
      <w:r w:rsidR="0011230D" w:rsidRPr="00326CC1">
        <w:rPr>
          <w:rFonts w:ascii="Times New Roman" w:hAnsi="Times New Roman"/>
        </w:rPr>
        <w:t>Приложимост на чл. 6</w:t>
      </w:r>
    </w:p>
    <w:p w14:paraId="79FA384B" w14:textId="77777777" w:rsidR="005328F2" w:rsidRDefault="005328F2" w:rsidP="000C35EE">
      <w:pPr>
        <w:pStyle w:val="Normal1"/>
        <w:spacing w:before="0" w:after="0"/>
        <w:jc w:val="both"/>
        <w:rPr>
          <w:rStyle w:val="normal--char"/>
          <w:color w:val="000000"/>
        </w:rPr>
      </w:pPr>
    </w:p>
    <w:p w14:paraId="0F4E838B" w14:textId="77777777" w:rsidR="000C35EE" w:rsidRPr="00326CC1" w:rsidRDefault="000C35EE" w:rsidP="000C35EE">
      <w:pPr>
        <w:pStyle w:val="Normal1"/>
        <w:spacing w:before="0" w:after="0"/>
        <w:jc w:val="both"/>
        <w:rPr>
          <w:rStyle w:val="normal--char"/>
          <w:color w:val="000000"/>
          <w:lang w:val="bg-BG"/>
        </w:rPr>
      </w:pPr>
      <w:r w:rsidRPr="00326CC1">
        <w:rPr>
          <w:rStyle w:val="normal--char"/>
          <w:color w:val="000000"/>
        </w:rPr>
        <w:t>Спор, касаещ разрешение за отпуск на затворник, за да се подготви за реинтеграция в обществото след излизане от затвора, е граждански по смисъла на чл. 6, § 1 от Конвенцията. Невъзможността този спор да бъде отнесен пред съд означава, че е нарушено правото на жалбоподателя на достъп до съд, гарантирано от тази разпоредба.</w:t>
      </w:r>
      <w:r w:rsidRPr="00326CC1">
        <w:rPr>
          <w:rStyle w:val="normal--char"/>
          <w:color w:val="000000"/>
          <w:lang w:val="bg-BG"/>
        </w:rPr>
        <w:t xml:space="preserve"> </w:t>
      </w:r>
      <w:hyperlink r:id="rId749" w:history="1">
        <w:r w:rsidRPr="00326CC1">
          <w:rPr>
            <w:rStyle w:val="Hyperlink"/>
          </w:rPr>
          <w:t xml:space="preserve">Бюлетин № </w:t>
        </w:r>
        <w:r w:rsidRPr="00326CC1">
          <w:rPr>
            <w:rStyle w:val="Hyperlink"/>
            <w:lang w:val="bg-BG"/>
          </w:rPr>
          <w:t>4</w:t>
        </w:r>
      </w:hyperlink>
    </w:p>
    <w:p w14:paraId="52192D5B" w14:textId="77777777" w:rsidR="000C35EE" w:rsidRPr="00326CC1" w:rsidRDefault="009E5E4A" w:rsidP="00841F5C">
      <w:pPr>
        <w:pBdr>
          <w:bottom w:val="single" w:sz="4" w:space="1" w:color="auto"/>
        </w:pBdr>
        <w:rPr>
          <w:rFonts w:ascii="Times New Roman" w:hAnsi="Times New Roman" w:cs="Times New Roman"/>
          <w:i/>
          <w:sz w:val="24"/>
          <w:szCs w:val="24"/>
        </w:rPr>
      </w:pPr>
      <w:hyperlink r:id="rId750" w:history="1">
        <w:proofErr w:type="spellStart"/>
        <w:r w:rsidR="000C35EE" w:rsidRPr="00326CC1">
          <w:rPr>
            <w:rStyle w:val="Hyperlink"/>
            <w:rFonts w:ascii="Times New Roman" w:hAnsi="Times New Roman" w:cs="Times New Roman"/>
            <w:i/>
            <w:sz w:val="24"/>
            <w:szCs w:val="24"/>
          </w:rPr>
          <w:t>Boulois</w:t>
        </w:r>
        <w:proofErr w:type="spellEnd"/>
        <w:r w:rsidR="000C35EE" w:rsidRPr="00326CC1">
          <w:rPr>
            <w:rStyle w:val="Hyperlink"/>
            <w:rFonts w:ascii="Times New Roman" w:hAnsi="Times New Roman" w:cs="Times New Roman"/>
            <w:i/>
            <w:sz w:val="24"/>
            <w:szCs w:val="24"/>
          </w:rPr>
          <w:t xml:space="preserve"> v. </w:t>
        </w:r>
        <w:proofErr w:type="spellStart"/>
        <w:r w:rsidR="000C35EE" w:rsidRPr="00326CC1">
          <w:rPr>
            <w:rStyle w:val="Hyperlink"/>
            <w:rFonts w:ascii="Times New Roman" w:hAnsi="Times New Roman" w:cs="Times New Roman"/>
            <w:i/>
            <w:sz w:val="24"/>
            <w:szCs w:val="24"/>
          </w:rPr>
          <w:t>Luxembourg</w:t>
        </w:r>
        <w:proofErr w:type="spellEnd"/>
        <w:r w:rsidR="000C35EE" w:rsidRPr="00326CC1">
          <w:rPr>
            <w:rStyle w:val="Hyperlink"/>
            <w:rFonts w:ascii="Times New Roman" w:hAnsi="Times New Roman" w:cs="Times New Roman"/>
            <w:i/>
            <w:sz w:val="24"/>
            <w:szCs w:val="24"/>
          </w:rPr>
          <w:t xml:space="preserve"> (</w:t>
        </w:r>
        <w:r w:rsidR="000C35EE" w:rsidRPr="00326CC1">
          <w:rPr>
            <w:rStyle w:val="Hyperlink"/>
            <w:rFonts w:ascii="Times New Roman" w:hAnsi="Times New Roman" w:cs="Times New Roman"/>
            <w:i/>
            <w:sz w:val="24"/>
            <w:szCs w:val="24"/>
            <w:lang w:val="en-US"/>
          </w:rPr>
          <w:t>no</w:t>
        </w:r>
        <w:r w:rsidR="000C35EE" w:rsidRPr="00326CC1">
          <w:rPr>
            <w:rStyle w:val="Hyperlink"/>
            <w:rFonts w:ascii="Times New Roman" w:hAnsi="Times New Roman" w:cs="Times New Roman"/>
            <w:i/>
            <w:sz w:val="24"/>
            <w:szCs w:val="24"/>
          </w:rPr>
          <w:t>. 37575/04)</w:t>
        </w:r>
      </w:hyperlink>
    </w:p>
    <w:p w14:paraId="2AEDEF4D" w14:textId="77777777" w:rsidR="0059102F" w:rsidRPr="00326CC1" w:rsidRDefault="0059102F" w:rsidP="0059102F">
      <w:pPr>
        <w:pStyle w:val="NoSpacing"/>
        <w:rPr>
          <w:rStyle w:val="normal--char"/>
          <w:rFonts w:ascii="Times New Roman" w:hAnsi="Times New Roman" w:cs="Times New Roman"/>
          <w:color w:val="000000"/>
          <w:sz w:val="24"/>
          <w:szCs w:val="24"/>
        </w:rPr>
      </w:pPr>
      <w:r w:rsidRPr="00326CC1">
        <w:rPr>
          <w:rFonts w:ascii="Times New Roman" w:hAnsi="Times New Roman" w:cs="Times New Roman"/>
          <w:sz w:val="24"/>
          <w:szCs w:val="24"/>
          <w:lang w:val="bg-BG"/>
        </w:rPr>
        <w:t>Не съществува гарантирано право на пускане в домашен отпуск на лишен от свобода и чл. 6 поради това не е приложим.</w:t>
      </w:r>
      <w:r w:rsidRPr="00326CC1">
        <w:rPr>
          <w:rStyle w:val="normal--char"/>
          <w:rFonts w:ascii="Times New Roman" w:hAnsi="Times New Roman" w:cs="Times New Roman"/>
          <w:color w:val="000000"/>
          <w:sz w:val="24"/>
          <w:szCs w:val="24"/>
          <w:lang w:val="bg-BG"/>
        </w:rPr>
        <w:t xml:space="preserve"> </w:t>
      </w:r>
      <w:hyperlink r:id="rId751"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19</w:t>
        </w:r>
      </w:hyperlink>
    </w:p>
    <w:p w14:paraId="05021E64" w14:textId="77777777" w:rsidR="0059102F" w:rsidRPr="00326CC1" w:rsidRDefault="009E5E4A" w:rsidP="0059102F">
      <w:pPr>
        <w:pBdr>
          <w:bottom w:val="single" w:sz="4" w:space="1" w:color="auto"/>
        </w:pBdr>
        <w:suppressAutoHyphens w:val="0"/>
        <w:autoSpaceDE w:val="0"/>
        <w:autoSpaceDN w:val="0"/>
        <w:adjustRightInd w:val="0"/>
        <w:spacing w:after="0" w:line="240" w:lineRule="auto"/>
        <w:jc w:val="both"/>
        <w:rPr>
          <w:rStyle w:val="blue-underline"/>
          <w:rFonts w:ascii="Times New Roman" w:hAnsi="Times New Roman" w:cs="Times New Roman"/>
          <w:i/>
          <w:sz w:val="24"/>
          <w:szCs w:val="24"/>
        </w:rPr>
      </w:pPr>
      <w:hyperlink r:id="rId752" w:history="1">
        <w:proofErr w:type="spellStart"/>
        <w:r w:rsidR="0059102F" w:rsidRPr="00326CC1">
          <w:rPr>
            <w:rStyle w:val="Hyperlink"/>
            <w:rFonts w:ascii="Times New Roman" w:hAnsi="Times New Roman" w:cs="Times New Roman"/>
            <w:i/>
            <w:sz w:val="24"/>
            <w:szCs w:val="24"/>
          </w:rPr>
          <w:t>Boulois</w:t>
        </w:r>
        <w:proofErr w:type="spellEnd"/>
        <w:r w:rsidR="0059102F" w:rsidRPr="00326CC1">
          <w:rPr>
            <w:rStyle w:val="Hyperlink"/>
            <w:rFonts w:ascii="Times New Roman" w:hAnsi="Times New Roman" w:cs="Times New Roman"/>
            <w:i/>
            <w:sz w:val="24"/>
            <w:szCs w:val="24"/>
          </w:rPr>
          <w:t xml:space="preserve"> v. </w:t>
        </w:r>
        <w:proofErr w:type="spellStart"/>
        <w:r w:rsidR="0059102F" w:rsidRPr="00326CC1">
          <w:rPr>
            <w:rStyle w:val="Hyperlink"/>
            <w:rFonts w:ascii="Times New Roman" w:hAnsi="Times New Roman" w:cs="Times New Roman"/>
            <w:i/>
            <w:sz w:val="24"/>
            <w:szCs w:val="24"/>
          </w:rPr>
          <w:t>Luxembourg</w:t>
        </w:r>
        <w:proofErr w:type="spellEnd"/>
        <w:r w:rsidR="0059102F" w:rsidRPr="00326CC1">
          <w:rPr>
            <w:rStyle w:val="Hyperlink"/>
            <w:rFonts w:ascii="Times New Roman" w:hAnsi="Times New Roman" w:cs="Times New Roman"/>
            <w:i/>
            <w:sz w:val="24"/>
            <w:szCs w:val="24"/>
          </w:rPr>
          <w:t xml:space="preserve"> (</w:t>
        </w:r>
        <w:proofErr w:type="spellStart"/>
        <w:r w:rsidR="0059102F" w:rsidRPr="00326CC1">
          <w:rPr>
            <w:rStyle w:val="Hyperlink"/>
            <w:rFonts w:ascii="Times New Roman" w:hAnsi="Times New Roman" w:cs="Times New Roman"/>
            <w:i/>
            <w:sz w:val="24"/>
            <w:szCs w:val="24"/>
          </w:rPr>
          <w:t>no</w:t>
        </w:r>
        <w:proofErr w:type="spellEnd"/>
        <w:r w:rsidR="0059102F" w:rsidRPr="00326CC1">
          <w:rPr>
            <w:rStyle w:val="Hyperlink"/>
            <w:rFonts w:ascii="Times New Roman" w:hAnsi="Times New Roman" w:cs="Times New Roman"/>
            <w:i/>
            <w:sz w:val="24"/>
            <w:szCs w:val="24"/>
          </w:rPr>
          <w:t>. 37575/04)</w:t>
        </w:r>
      </w:hyperlink>
      <w:r w:rsidR="0059102F" w:rsidRPr="00326CC1">
        <w:rPr>
          <w:rStyle w:val="blue-underline"/>
          <w:rFonts w:ascii="Times New Roman" w:hAnsi="Times New Roman" w:cs="Times New Roman"/>
          <w:i/>
          <w:sz w:val="24"/>
          <w:szCs w:val="24"/>
        </w:rPr>
        <w:t xml:space="preserve"> - </w:t>
      </w:r>
      <w:r w:rsidR="0059102F" w:rsidRPr="00326CC1">
        <w:rPr>
          <w:rFonts w:ascii="Times New Roman" w:eastAsia="Times New Roman" w:hAnsi="Times New Roman" w:cs="Times New Roman"/>
          <w:bCs/>
          <w:i/>
          <w:sz w:val="24"/>
          <w:szCs w:val="24"/>
        </w:rPr>
        <w:t>Решение на Голямото отделение</w:t>
      </w:r>
      <w:r w:rsidR="00802E95" w:rsidRPr="00326CC1">
        <w:rPr>
          <w:rFonts w:ascii="Times New Roman" w:eastAsia="Times New Roman" w:hAnsi="Times New Roman" w:cs="Times New Roman"/>
          <w:bCs/>
          <w:i/>
          <w:sz w:val="24"/>
          <w:szCs w:val="24"/>
        </w:rPr>
        <w:t xml:space="preserve"> </w:t>
      </w:r>
    </w:p>
    <w:p w14:paraId="3D548565" w14:textId="77777777" w:rsidR="00841F5C" w:rsidRPr="00326CC1" w:rsidRDefault="00841F5C" w:rsidP="0059102F">
      <w:pPr>
        <w:pStyle w:val="NoSpacing"/>
        <w:jc w:val="both"/>
        <w:rPr>
          <w:rFonts w:ascii="Times New Roman" w:hAnsi="Times New Roman" w:cs="Times New Roman"/>
          <w:sz w:val="24"/>
          <w:szCs w:val="24"/>
          <w:lang w:val="bg-BG"/>
        </w:rPr>
      </w:pPr>
    </w:p>
    <w:p w14:paraId="6E8E4DD4" w14:textId="77777777" w:rsidR="007F483B" w:rsidRPr="00326CC1" w:rsidRDefault="007F483B" w:rsidP="007F483B">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sr-Cyrl-CS"/>
        </w:rPr>
        <w:t>Данъчните спорове по принцип не попадат в обхвата на чл. 6 от Конвенцията, тъй като не касаят „граждански права и задължения”. Следователно оплакванията на жалбоподателите са недопустими.</w:t>
      </w:r>
      <w:r w:rsidRPr="00326CC1">
        <w:rPr>
          <w:rFonts w:ascii="Times New Roman" w:hAnsi="Times New Roman" w:cs="Times New Roman"/>
          <w:sz w:val="24"/>
          <w:szCs w:val="24"/>
          <w:lang w:val="bg-BG"/>
        </w:rPr>
        <w:t xml:space="preserve"> </w:t>
      </w:r>
      <w:hyperlink r:id="rId753" w:history="1">
        <w:r w:rsidRPr="00326CC1">
          <w:rPr>
            <w:rStyle w:val="Hyperlink"/>
            <w:rFonts w:ascii="Times New Roman" w:hAnsi="Times New Roman" w:cs="Times New Roman"/>
            <w:sz w:val="24"/>
            <w:szCs w:val="24"/>
            <w:lang w:val="sr-Cyrl-CS"/>
          </w:rPr>
          <w:t xml:space="preserve">Бюлетин № </w:t>
        </w:r>
        <w:r w:rsidRPr="00326CC1">
          <w:rPr>
            <w:rStyle w:val="Hyperlink"/>
            <w:rFonts w:ascii="Times New Roman" w:hAnsi="Times New Roman" w:cs="Times New Roman"/>
            <w:sz w:val="24"/>
            <w:szCs w:val="24"/>
            <w:lang w:val="bg-BG"/>
          </w:rPr>
          <w:t>5</w:t>
        </w:r>
      </w:hyperlink>
    </w:p>
    <w:p w14:paraId="644CAB8F" w14:textId="77777777" w:rsidR="007F483B" w:rsidRPr="00326CC1" w:rsidRDefault="009E5E4A" w:rsidP="007F483B">
      <w:pPr>
        <w:pStyle w:val="NoSpacing"/>
        <w:pBdr>
          <w:bottom w:val="single" w:sz="4" w:space="1" w:color="auto"/>
        </w:pBdr>
        <w:jc w:val="both"/>
        <w:rPr>
          <w:rFonts w:ascii="Times New Roman" w:hAnsi="Times New Roman" w:cs="Times New Roman"/>
          <w:sz w:val="24"/>
          <w:szCs w:val="24"/>
          <w:lang w:val="bg-BG"/>
        </w:rPr>
      </w:pPr>
      <w:hyperlink r:id="rId754" w:history="1">
        <w:proofErr w:type="spellStart"/>
        <w:r w:rsidR="007F483B" w:rsidRPr="00326CC1">
          <w:rPr>
            <w:rStyle w:val="Hyperlink"/>
            <w:rFonts w:ascii="Times New Roman" w:hAnsi="Times New Roman" w:cs="Times New Roman"/>
            <w:i/>
            <w:sz w:val="24"/>
            <w:szCs w:val="24"/>
          </w:rPr>
          <w:t>Nazarev</w:t>
        </w:r>
        <w:proofErr w:type="spellEnd"/>
        <w:r w:rsidR="007F483B" w:rsidRPr="00326CC1">
          <w:rPr>
            <w:rStyle w:val="Hyperlink"/>
            <w:rFonts w:ascii="Times New Roman" w:hAnsi="Times New Roman" w:cs="Times New Roman"/>
            <w:i/>
            <w:sz w:val="24"/>
            <w:szCs w:val="24"/>
            <w:lang w:val="bg-BG"/>
          </w:rPr>
          <w:t xml:space="preserve"> </w:t>
        </w:r>
        <w:r w:rsidR="007F483B" w:rsidRPr="00326CC1">
          <w:rPr>
            <w:rStyle w:val="Hyperlink"/>
            <w:rFonts w:ascii="Times New Roman" w:hAnsi="Times New Roman" w:cs="Times New Roman"/>
            <w:i/>
            <w:sz w:val="24"/>
            <w:szCs w:val="24"/>
          </w:rPr>
          <w:t>and</w:t>
        </w:r>
        <w:r w:rsidR="007F483B" w:rsidRPr="00326CC1">
          <w:rPr>
            <w:rStyle w:val="Hyperlink"/>
            <w:rFonts w:ascii="Times New Roman" w:hAnsi="Times New Roman" w:cs="Times New Roman"/>
            <w:i/>
            <w:sz w:val="24"/>
            <w:szCs w:val="24"/>
            <w:lang w:val="bg-BG"/>
          </w:rPr>
          <w:t xml:space="preserve"> </w:t>
        </w:r>
        <w:r w:rsidR="007F483B" w:rsidRPr="00326CC1">
          <w:rPr>
            <w:rStyle w:val="Hyperlink"/>
            <w:rFonts w:ascii="Times New Roman" w:hAnsi="Times New Roman" w:cs="Times New Roman"/>
            <w:i/>
            <w:sz w:val="24"/>
            <w:szCs w:val="24"/>
          </w:rPr>
          <w:t>Others</w:t>
        </w:r>
        <w:r w:rsidR="007F483B" w:rsidRPr="00326CC1">
          <w:rPr>
            <w:rStyle w:val="Hyperlink"/>
            <w:rFonts w:ascii="Times New Roman" w:hAnsi="Times New Roman" w:cs="Times New Roman"/>
            <w:i/>
            <w:sz w:val="24"/>
            <w:szCs w:val="24"/>
            <w:lang w:val="bg-BG"/>
          </w:rPr>
          <w:t xml:space="preserve"> </w:t>
        </w:r>
        <w:r w:rsidR="007F483B" w:rsidRPr="00326CC1">
          <w:rPr>
            <w:rStyle w:val="Hyperlink"/>
            <w:rFonts w:ascii="Times New Roman" w:hAnsi="Times New Roman" w:cs="Times New Roman"/>
            <w:i/>
            <w:sz w:val="24"/>
            <w:szCs w:val="24"/>
          </w:rPr>
          <w:t>v</w:t>
        </w:r>
        <w:r w:rsidR="007F483B" w:rsidRPr="00326CC1">
          <w:rPr>
            <w:rStyle w:val="Hyperlink"/>
            <w:rFonts w:ascii="Times New Roman" w:hAnsi="Times New Roman" w:cs="Times New Roman"/>
            <w:i/>
            <w:sz w:val="24"/>
            <w:szCs w:val="24"/>
            <w:lang w:val="bg-BG"/>
          </w:rPr>
          <w:t xml:space="preserve">. </w:t>
        </w:r>
        <w:r w:rsidR="007F483B" w:rsidRPr="00326CC1">
          <w:rPr>
            <w:rStyle w:val="Hyperlink"/>
            <w:rFonts w:ascii="Times New Roman" w:hAnsi="Times New Roman" w:cs="Times New Roman"/>
            <w:i/>
            <w:sz w:val="24"/>
            <w:szCs w:val="24"/>
          </w:rPr>
          <w:t>Bulgaria</w:t>
        </w:r>
        <w:r w:rsidR="007F483B" w:rsidRPr="00326CC1">
          <w:rPr>
            <w:rStyle w:val="Hyperlink"/>
            <w:rFonts w:ascii="Times New Roman" w:hAnsi="Times New Roman" w:cs="Times New Roman"/>
            <w:i/>
            <w:sz w:val="24"/>
            <w:szCs w:val="24"/>
            <w:lang w:val="bg-BG"/>
          </w:rPr>
          <w:t xml:space="preserve"> (</w:t>
        </w:r>
        <w:proofErr w:type="spellStart"/>
        <w:r w:rsidR="007F483B" w:rsidRPr="00326CC1">
          <w:rPr>
            <w:rStyle w:val="Hyperlink"/>
            <w:rFonts w:ascii="Times New Roman" w:hAnsi="Times New Roman" w:cs="Times New Roman"/>
            <w:i/>
            <w:sz w:val="24"/>
            <w:szCs w:val="24"/>
          </w:rPr>
          <w:t>nos</w:t>
        </w:r>
        <w:proofErr w:type="spellEnd"/>
        <w:r w:rsidR="007F483B" w:rsidRPr="00326CC1">
          <w:rPr>
            <w:rStyle w:val="Hyperlink"/>
            <w:rFonts w:ascii="Times New Roman" w:hAnsi="Times New Roman" w:cs="Times New Roman"/>
            <w:i/>
            <w:sz w:val="24"/>
            <w:szCs w:val="24"/>
            <w:lang w:val="bg-BG"/>
          </w:rPr>
          <w:t xml:space="preserve">. 26553/05, 25912/09, 40107/09 </w:t>
        </w:r>
        <w:r w:rsidR="007F483B" w:rsidRPr="00326CC1">
          <w:rPr>
            <w:rStyle w:val="Hyperlink"/>
            <w:rFonts w:ascii="Times New Roman" w:hAnsi="Times New Roman" w:cs="Times New Roman"/>
            <w:i/>
            <w:sz w:val="24"/>
            <w:szCs w:val="24"/>
          </w:rPr>
          <w:t>and</w:t>
        </w:r>
        <w:r w:rsidR="007F483B" w:rsidRPr="00326CC1">
          <w:rPr>
            <w:rStyle w:val="Hyperlink"/>
            <w:rFonts w:ascii="Times New Roman" w:hAnsi="Times New Roman" w:cs="Times New Roman"/>
            <w:i/>
            <w:sz w:val="24"/>
            <w:szCs w:val="24"/>
            <w:lang w:val="bg-BG"/>
          </w:rPr>
          <w:t xml:space="preserve"> 12509/10</w:t>
        </w:r>
      </w:hyperlink>
      <w:r w:rsidR="007F483B" w:rsidRPr="00326CC1">
        <w:rPr>
          <w:rFonts w:ascii="Times New Roman" w:hAnsi="Times New Roman" w:cs="Times New Roman"/>
          <w:i/>
          <w:sz w:val="24"/>
          <w:szCs w:val="24"/>
          <w:lang w:val="bg-BG"/>
        </w:rPr>
        <w:t xml:space="preserve">) - Решение по допустимостта </w:t>
      </w:r>
    </w:p>
    <w:p w14:paraId="6C5E7C5D" w14:textId="77777777" w:rsidR="007F483B" w:rsidRDefault="007F483B" w:rsidP="0059102F">
      <w:pPr>
        <w:pStyle w:val="NoSpacing"/>
        <w:jc w:val="both"/>
        <w:rPr>
          <w:rFonts w:ascii="Times New Roman" w:hAnsi="Times New Roman" w:cs="Times New Roman"/>
          <w:sz w:val="24"/>
          <w:szCs w:val="24"/>
          <w:lang w:val="bg-BG"/>
        </w:rPr>
      </w:pPr>
    </w:p>
    <w:p w14:paraId="7FD5FFCE" w14:textId="77777777" w:rsidR="00AD3475" w:rsidRPr="00326CC1" w:rsidRDefault="00AD3475" w:rsidP="0059102F">
      <w:pPr>
        <w:pStyle w:val="NoSpacing"/>
        <w:jc w:val="both"/>
        <w:rPr>
          <w:rStyle w:val="sb8d990e2"/>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Правото на достъп до информация е част </w:t>
      </w:r>
      <w:r w:rsidR="007F483B">
        <w:rPr>
          <w:rFonts w:ascii="Times New Roman" w:hAnsi="Times New Roman" w:cs="Times New Roman"/>
          <w:sz w:val="24"/>
          <w:szCs w:val="24"/>
          <w:lang w:val="bg-BG"/>
        </w:rPr>
        <w:t>от правото на свобода на изразя</w:t>
      </w:r>
      <w:r w:rsidRPr="00326CC1">
        <w:rPr>
          <w:rFonts w:ascii="Times New Roman" w:hAnsi="Times New Roman" w:cs="Times New Roman"/>
          <w:sz w:val="24"/>
          <w:szCs w:val="24"/>
          <w:lang w:val="bg-BG"/>
        </w:rPr>
        <w:t xml:space="preserve">ване, гарантирано от чл. 10, което е „гражданско право“ по смисъла на чл. 6 от Конвенцията. Отправената </w:t>
      </w:r>
      <w:r w:rsidRPr="00326CC1">
        <w:rPr>
          <w:rStyle w:val="sb8d990e2"/>
          <w:rFonts w:ascii="Times New Roman" w:hAnsi="Times New Roman" w:cs="Times New Roman"/>
          <w:sz w:val="24"/>
          <w:szCs w:val="24"/>
          <w:lang w:val="bg-BG"/>
        </w:rPr>
        <w:t>до жалбоподателя покана да си направи копия от разнородни документи, подлежащи на различно тълкуване, не може да се счита за изпълнение на съдебното решение за п</w:t>
      </w:r>
      <w:r w:rsidR="00311146" w:rsidRPr="00326CC1">
        <w:rPr>
          <w:rStyle w:val="sb8d990e2"/>
          <w:rFonts w:ascii="Times New Roman" w:hAnsi="Times New Roman" w:cs="Times New Roman"/>
          <w:sz w:val="24"/>
          <w:szCs w:val="24"/>
          <w:lang w:val="bg-BG"/>
        </w:rPr>
        <w:t>редоставяне на конкретна общест</w:t>
      </w:r>
      <w:r w:rsidRPr="00326CC1">
        <w:rPr>
          <w:rStyle w:val="sb8d990e2"/>
          <w:rFonts w:ascii="Times New Roman" w:hAnsi="Times New Roman" w:cs="Times New Roman"/>
          <w:sz w:val="24"/>
          <w:szCs w:val="24"/>
          <w:lang w:val="bg-BG"/>
        </w:rPr>
        <w:t xml:space="preserve">вена информация. </w:t>
      </w:r>
      <w:hyperlink r:id="rId755" w:history="1">
        <w:r w:rsidR="0037368B" w:rsidRPr="00326CC1">
          <w:rPr>
            <w:rStyle w:val="Hyperlink"/>
            <w:rFonts w:ascii="Times New Roman" w:hAnsi="Times New Roman" w:cs="Times New Roman"/>
            <w:sz w:val="24"/>
            <w:szCs w:val="24"/>
            <w:lang w:val="bg-BG" w:eastAsia="bg-BG"/>
          </w:rPr>
          <w:t>Бюлетин № 29</w:t>
        </w:r>
      </w:hyperlink>
    </w:p>
    <w:p w14:paraId="4FC38423" w14:textId="77777777" w:rsidR="00AD3475" w:rsidRPr="00326CC1" w:rsidRDefault="009E5E4A" w:rsidP="00FD45E3">
      <w:pPr>
        <w:pStyle w:val="NoSpacing"/>
        <w:pBdr>
          <w:bottom w:val="single" w:sz="4" w:space="1" w:color="auto"/>
        </w:pBdr>
        <w:jc w:val="both"/>
        <w:rPr>
          <w:rStyle w:val="s7d2086b4"/>
          <w:rFonts w:ascii="Times New Roman" w:hAnsi="Times New Roman" w:cs="Times New Roman"/>
          <w:bCs/>
          <w:i/>
          <w:color w:val="000000"/>
          <w:sz w:val="24"/>
          <w:szCs w:val="24"/>
          <w:shd w:val="clear" w:color="auto" w:fill="FFFFFF"/>
        </w:rPr>
      </w:pPr>
      <w:hyperlink r:id="rId756" w:history="1">
        <w:proofErr w:type="spellStart"/>
        <w:r w:rsidR="00AD3475" w:rsidRPr="00326CC1">
          <w:rPr>
            <w:rStyle w:val="Hyperlink"/>
            <w:rFonts w:ascii="Times New Roman" w:hAnsi="Times New Roman" w:cs="Times New Roman"/>
            <w:bCs/>
            <w:i/>
            <w:sz w:val="24"/>
            <w:szCs w:val="24"/>
            <w:shd w:val="clear" w:color="auto" w:fill="FFFFFF"/>
          </w:rPr>
          <w:t>Rosiianu</w:t>
        </w:r>
        <w:proofErr w:type="spellEnd"/>
        <w:r w:rsidR="00AD3475" w:rsidRPr="00326CC1">
          <w:rPr>
            <w:rStyle w:val="Hyperlink"/>
            <w:rFonts w:ascii="Times New Roman" w:hAnsi="Times New Roman" w:cs="Times New Roman"/>
            <w:bCs/>
            <w:i/>
            <w:sz w:val="24"/>
            <w:szCs w:val="24"/>
            <w:shd w:val="clear" w:color="auto" w:fill="FFFFFF"/>
            <w:lang w:val="bg-BG"/>
          </w:rPr>
          <w:t xml:space="preserve"> </w:t>
        </w:r>
        <w:r w:rsidR="00AD3475" w:rsidRPr="00326CC1">
          <w:rPr>
            <w:rStyle w:val="Hyperlink"/>
            <w:rFonts w:ascii="Times New Roman" w:hAnsi="Times New Roman" w:cs="Times New Roman"/>
            <w:bCs/>
            <w:i/>
            <w:sz w:val="24"/>
            <w:szCs w:val="24"/>
            <w:shd w:val="clear" w:color="auto" w:fill="FFFFFF"/>
          </w:rPr>
          <w:t>v</w:t>
        </w:r>
        <w:r w:rsidR="00AD3475" w:rsidRPr="00326CC1">
          <w:rPr>
            <w:rStyle w:val="Hyperlink"/>
            <w:rFonts w:ascii="Times New Roman" w:hAnsi="Times New Roman" w:cs="Times New Roman"/>
            <w:bCs/>
            <w:i/>
            <w:sz w:val="24"/>
            <w:szCs w:val="24"/>
            <w:shd w:val="clear" w:color="auto" w:fill="FFFFFF"/>
            <w:lang w:val="bg-BG"/>
          </w:rPr>
          <w:t xml:space="preserve">. </w:t>
        </w:r>
        <w:r w:rsidR="00AD3475" w:rsidRPr="00326CC1">
          <w:rPr>
            <w:rStyle w:val="Hyperlink"/>
            <w:rFonts w:ascii="Times New Roman" w:hAnsi="Times New Roman" w:cs="Times New Roman"/>
            <w:bCs/>
            <w:i/>
            <w:sz w:val="24"/>
            <w:szCs w:val="24"/>
            <w:shd w:val="clear" w:color="auto" w:fill="FFFFFF"/>
          </w:rPr>
          <w:t>Romania</w:t>
        </w:r>
        <w:r w:rsidR="00AD3475" w:rsidRPr="00326CC1">
          <w:rPr>
            <w:rStyle w:val="Hyperlink"/>
            <w:rFonts w:ascii="Times New Roman" w:hAnsi="Times New Roman" w:cs="Times New Roman"/>
            <w:bCs/>
            <w:i/>
            <w:sz w:val="24"/>
            <w:szCs w:val="24"/>
            <w:shd w:val="clear" w:color="auto" w:fill="FFFFFF"/>
            <w:lang w:val="bg-BG"/>
          </w:rPr>
          <w:t xml:space="preserve"> (</w:t>
        </w:r>
        <w:r w:rsidR="00AD3475" w:rsidRPr="00326CC1">
          <w:rPr>
            <w:rStyle w:val="Hyperlink"/>
            <w:rFonts w:ascii="Times New Roman" w:hAnsi="Times New Roman" w:cs="Times New Roman"/>
            <w:bCs/>
            <w:i/>
            <w:sz w:val="24"/>
            <w:szCs w:val="24"/>
            <w:shd w:val="clear" w:color="auto" w:fill="FFFFFF"/>
          </w:rPr>
          <w:t>no</w:t>
        </w:r>
        <w:r w:rsidR="00AD3475" w:rsidRPr="00326CC1">
          <w:rPr>
            <w:rStyle w:val="Hyperlink"/>
            <w:rFonts w:ascii="Times New Roman" w:hAnsi="Times New Roman" w:cs="Times New Roman"/>
            <w:bCs/>
            <w:i/>
            <w:sz w:val="24"/>
            <w:szCs w:val="24"/>
            <w:shd w:val="clear" w:color="auto" w:fill="FFFFFF"/>
            <w:lang w:val="bg-BG"/>
          </w:rPr>
          <w:t>. 27329/06)</w:t>
        </w:r>
      </w:hyperlink>
    </w:p>
    <w:p w14:paraId="1AB107C3" w14:textId="77777777" w:rsidR="00FD45E3" w:rsidRPr="00326CC1" w:rsidRDefault="00FD45E3" w:rsidP="00FD45E3">
      <w:pPr>
        <w:pStyle w:val="NoSpacing"/>
        <w:jc w:val="both"/>
        <w:rPr>
          <w:rStyle w:val="s7d2086b4"/>
          <w:rFonts w:ascii="Times New Roman" w:hAnsi="Times New Roman" w:cs="Times New Roman"/>
          <w:bCs/>
          <w:i/>
          <w:color w:val="000000"/>
          <w:sz w:val="24"/>
          <w:szCs w:val="24"/>
          <w:shd w:val="clear" w:color="auto" w:fill="FFFFFF"/>
        </w:rPr>
      </w:pPr>
    </w:p>
    <w:p w14:paraId="14837D8A" w14:textId="77777777" w:rsidR="00FD45E3" w:rsidRPr="00326CC1" w:rsidRDefault="00FD45E3" w:rsidP="00FD45E3">
      <w:pPr>
        <w:spacing w:after="0" w:line="240" w:lineRule="auto"/>
        <w:jc w:val="both"/>
        <w:rPr>
          <w:rStyle w:val="Hyperlink"/>
          <w:rFonts w:ascii="Times New Roman" w:hAnsi="Times New Roman" w:cs="Times New Roman"/>
          <w:color w:val="auto"/>
          <w:sz w:val="24"/>
          <w:szCs w:val="24"/>
          <w:u w:val="none"/>
        </w:rPr>
      </w:pPr>
      <w:r w:rsidRPr="00326CC1">
        <w:rPr>
          <w:rStyle w:val="Hyperlink"/>
          <w:rFonts w:ascii="Times New Roman" w:hAnsi="Times New Roman" w:cs="Times New Roman"/>
          <w:color w:val="auto"/>
          <w:sz w:val="24"/>
          <w:szCs w:val="24"/>
          <w:u w:val="none"/>
        </w:rPr>
        <w:t xml:space="preserve">Съдът обявява за недопустимо оплакването по чл. 6, § 1 от Конвенцията за неизпълнение на окончателно решение на административния съд, с което е отменен като незаконен отказът на МВР да издаде паспорт, тъй като правото на паспорт няма имуществен или друг частен характер и следователно не е „гражданско“ по смисъла на тази разпоредба. </w:t>
      </w:r>
      <w:hyperlink r:id="rId757" w:history="1">
        <w:r w:rsidR="006A2A95" w:rsidRPr="00326CC1">
          <w:rPr>
            <w:rStyle w:val="Hyperlink"/>
            <w:rFonts w:ascii="Times New Roman" w:hAnsi="Times New Roman" w:cs="Times New Roman"/>
            <w:sz w:val="24"/>
            <w:szCs w:val="24"/>
          </w:rPr>
          <w:t>Бюлетин № 36</w:t>
        </w:r>
      </w:hyperlink>
    </w:p>
    <w:p w14:paraId="1373C55E" w14:textId="77777777" w:rsidR="00FD45E3" w:rsidRPr="00810CE1" w:rsidRDefault="009E5E4A" w:rsidP="00810CE1">
      <w:pPr>
        <w:pBdr>
          <w:bottom w:val="single" w:sz="4" w:space="1" w:color="auto"/>
        </w:pBdr>
        <w:spacing w:after="0" w:line="240" w:lineRule="auto"/>
        <w:jc w:val="both"/>
        <w:rPr>
          <w:rStyle w:val="Hyperlink"/>
          <w:rFonts w:ascii="Times New Roman" w:hAnsi="Times New Roman" w:cs="Times New Roman"/>
          <w:i/>
          <w:sz w:val="24"/>
          <w:szCs w:val="24"/>
        </w:rPr>
      </w:pPr>
      <w:hyperlink r:id="rId758" w:history="1">
        <w:proofErr w:type="spellStart"/>
        <w:r w:rsidR="00FD45E3" w:rsidRPr="00810CE1">
          <w:rPr>
            <w:rStyle w:val="Hyperlink"/>
            <w:rFonts w:ascii="Times New Roman" w:hAnsi="Times New Roman" w:cs="Times New Roman"/>
            <w:i/>
            <w:sz w:val="24"/>
            <w:szCs w:val="24"/>
          </w:rPr>
          <w:t>Lolova</w:t>
        </w:r>
        <w:proofErr w:type="spellEnd"/>
        <w:r w:rsidR="00FD45E3" w:rsidRPr="00810CE1">
          <w:rPr>
            <w:rStyle w:val="Hyperlink"/>
            <w:rFonts w:ascii="Times New Roman" w:hAnsi="Times New Roman" w:cs="Times New Roman"/>
            <w:i/>
            <w:sz w:val="24"/>
            <w:szCs w:val="24"/>
          </w:rPr>
          <w:t xml:space="preserve"> </w:t>
        </w:r>
        <w:proofErr w:type="spellStart"/>
        <w:r w:rsidR="00FD45E3" w:rsidRPr="00810CE1">
          <w:rPr>
            <w:rStyle w:val="Hyperlink"/>
            <w:rFonts w:ascii="Times New Roman" w:hAnsi="Times New Roman" w:cs="Times New Roman"/>
            <w:i/>
            <w:sz w:val="24"/>
            <w:szCs w:val="24"/>
          </w:rPr>
          <w:t>and</w:t>
        </w:r>
        <w:proofErr w:type="spellEnd"/>
        <w:r w:rsidR="00FD45E3" w:rsidRPr="00810CE1">
          <w:rPr>
            <w:rStyle w:val="Hyperlink"/>
            <w:rFonts w:ascii="Times New Roman" w:hAnsi="Times New Roman" w:cs="Times New Roman"/>
            <w:i/>
            <w:sz w:val="24"/>
            <w:szCs w:val="24"/>
          </w:rPr>
          <w:t xml:space="preserve"> </w:t>
        </w:r>
        <w:proofErr w:type="spellStart"/>
        <w:r w:rsidR="00FD45E3" w:rsidRPr="00810CE1">
          <w:rPr>
            <w:rStyle w:val="Hyperlink"/>
            <w:rFonts w:ascii="Times New Roman" w:hAnsi="Times New Roman" w:cs="Times New Roman"/>
            <w:i/>
            <w:sz w:val="24"/>
            <w:szCs w:val="24"/>
          </w:rPr>
          <w:t>Popova</w:t>
        </w:r>
        <w:proofErr w:type="spellEnd"/>
        <w:r w:rsidR="00FD45E3" w:rsidRPr="00810CE1">
          <w:rPr>
            <w:rStyle w:val="Hyperlink"/>
            <w:rFonts w:ascii="Times New Roman" w:hAnsi="Times New Roman" w:cs="Times New Roman"/>
            <w:i/>
            <w:sz w:val="24"/>
            <w:szCs w:val="24"/>
          </w:rPr>
          <w:t xml:space="preserve"> v. </w:t>
        </w:r>
        <w:proofErr w:type="spellStart"/>
        <w:r w:rsidR="00FD45E3" w:rsidRPr="00810CE1">
          <w:rPr>
            <w:rStyle w:val="Hyperlink"/>
            <w:rFonts w:ascii="Times New Roman" w:hAnsi="Times New Roman" w:cs="Times New Roman"/>
            <w:i/>
            <w:sz w:val="24"/>
            <w:szCs w:val="24"/>
          </w:rPr>
          <w:t>Bulgaria</w:t>
        </w:r>
        <w:proofErr w:type="spellEnd"/>
        <w:r w:rsidR="00FD45E3" w:rsidRPr="00810CE1">
          <w:rPr>
            <w:rStyle w:val="Hyperlink"/>
            <w:rFonts w:ascii="Times New Roman" w:hAnsi="Times New Roman" w:cs="Times New Roman"/>
            <w:i/>
            <w:sz w:val="24"/>
            <w:szCs w:val="24"/>
          </w:rPr>
          <w:t xml:space="preserve"> (</w:t>
        </w:r>
        <w:r w:rsidR="00FD45E3" w:rsidRPr="00810CE1">
          <w:rPr>
            <w:rStyle w:val="Hyperlink"/>
            <w:rFonts w:ascii="Times New Roman" w:hAnsi="Times New Roman" w:cs="Times New Roman"/>
            <w:i/>
            <w:sz w:val="24"/>
            <w:szCs w:val="24"/>
            <w:lang w:val="en-US"/>
          </w:rPr>
          <w:t>no.68053/10)</w:t>
        </w:r>
      </w:hyperlink>
      <w:r w:rsidR="00FD45E3" w:rsidRPr="00810CE1">
        <w:rPr>
          <w:rStyle w:val="Hyperlink"/>
          <w:rFonts w:ascii="Times New Roman" w:hAnsi="Times New Roman" w:cs="Times New Roman"/>
          <w:i/>
          <w:sz w:val="24"/>
          <w:szCs w:val="24"/>
        </w:rPr>
        <w:t xml:space="preserve"> </w:t>
      </w:r>
      <w:r w:rsidR="00FD45E3" w:rsidRPr="00810CE1">
        <w:rPr>
          <w:rStyle w:val="Hyperlink"/>
          <w:rFonts w:ascii="Times New Roman" w:hAnsi="Times New Roman" w:cs="Times New Roman"/>
          <w:i/>
          <w:color w:val="auto"/>
          <w:sz w:val="24"/>
          <w:szCs w:val="24"/>
          <w:u w:val="none"/>
        </w:rPr>
        <w:t xml:space="preserve">- </w:t>
      </w:r>
      <w:r w:rsidR="00FD45E3" w:rsidRPr="00810CE1">
        <w:rPr>
          <w:rFonts w:ascii="Times New Roman" w:hAnsi="Times New Roman" w:cs="Times New Roman"/>
          <w:i/>
          <w:color w:val="000000"/>
          <w:sz w:val="24"/>
          <w:szCs w:val="24"/>
          <w:shd w:val="clear" w:color="auto" w:fill="FFFFFF"/>
        </w:rPr>
        <w:t>Решение по допустимостта</w:t>
      </w:r>
    </w:p>
    <w:p w14:paraId="5B675D65" w14:textId="77777777" w:rsidR="00FD45E3" w:rsidRPr="00810CE1" w:rsidRDefault="00FD45E3" w:rsidP="00FD45E3">
      <w:pPr>
        <w:spacing w:after="0" w:line="240" w:lineRule="auto"/>
        <w:jc w:val="both"/>
        <w:rPr>
          <w:rStyle w:val="Hyperlink"/>
          <w:rFonts w:ascii="Times New Roman" w:hAnsi="Times New Roman" w:cs="Times New Roman"/>
          <w:color w:val="auto"/>
          <w:sz w:val="24"/>
          <w:szCs w:val="24"/>
          <w:u w:val="none"/>
        </w:rPr>
      </w:pPr>
    </w:p>
    <w:p w14:paraId="2776D903" w14:textId="77777777" w:rsidR="00810CE1" w:rsidRPr="00810CE1" w:rsidRDefault="00810CE1" w:rsidP="00810CE1">
      <w:pPr>
        <w:spacing w:line="240" w:lineRule="auto"/>
        <w:contextualSpacing/>
        <w:jc w:val="both"/>
        <w:rPr>
          <w:rFonts w:ascii="Times New Roman" w:hAnsi="Times New Roman" w:cs="Times New Roman"/>
          <w:sz w:val="24"/>
          <w:szCs w:val="24"/>
        </w:rPr>
      </w:pPr>
      <w:r w:rsidRPr="00810CE1">
        <w:rPr>
          <w:rFonts w:ascii="Times New Roman" w:hAnsi="Times New Roman" w:cs="Times New Roman"/>
          <w:sz w:val="24"/>
          <w:szCs w:val="24"/>
        </w:rPr>
        <w:t xml:space="preserve">Свързаните с избори съдебни спорове не се отнасят до „граждански“ права и задължения и чл. 6 от Конвенцията не е </w:t>
      </w:r>
      <w:r w:rsidRPr="00CE689E">
        <w:rPr>
          <w:rFonts w:ascii="Times New Roman" w:hAnsi="Times New Roman" w:cs="Times New Roman"/>
          <w:sz w:val="24"/>
          <w:szCs w:val="24"/>
        </w:rPr>
        <w:t xml:space="preserve">приложим. </w:t>
      </w:r>
      <w:hyperlink r:id="rId759" w:history="1">
        <w:r w:rsidR="00CE689E" w:rsidRPr="00CE689E">
          <w:rPr>
            <w:rStyle w:val="Hyperlink"/>
            <w:rFonts w:ascii="Times New Roman" w:hAnsi="Times New Roman" w:cs="Times New Roman"/>
            <w:iCs/>
            <w:sz w:val="24"/>
            <w:szCs w:val="24"/>
          </w:rPr>
          <w:t>Бюлетин № 39</w:t>
        </w:r>
      </w:hyperlink>
    </w:p>
    <w:p w14:paraId="15702275" w14:textId="77777777" w:rsidR="00810CE1" w:rsidRPr="00810CE1" w:rsidRDefault="009E5E4A" w:rsidP="00810CE1">
      <w:pPr>
        <w:pBdr>
          <w:bottom w:val="single" w:sz="4" w:space="1" w:color="auto"/>
        </w:pBdr>
        <w:spacing w:line="240" w:lineRule="auto"/>
        <w:contextualSpacing/>
        <w:jc w:val="both"/>
        <w:rPr>
          <w:rFonts w:ascii="Times New Roman" w:hAnsi="Times New Roman" w:cs="Times New Roman"/>
          <w:sz w:val="24"/>
          <w:szCs w:val="24"/>
        </w:rPr>
      </w:pPr>
      <w:hyperlink r:id="rId760" w:history="1">
        <w:proofErr w:type="spellStart"/>
        <w:r w:rsidR="00810CE1" w:rsidRPr="00810CE1">
          <w:rPr>
            <w:rStyle w:val="Hyperlink"/>
            <w:rFonts w:ascii="Times New Roman" w:hAnsi="Times New Roman" w:cs="Times New Roman"/>
            <w:i/>
            <w:sz w:val="24"/>
            <w:szCs w:val="24"/>
          </w:rPr>
          <w:t>Danis</w:t>
        </w:r>
        <w:proofErr w:type="spellEnd"/>
        <w:r w:rsidR="00810CE1" w:rsidRPr="00810CE1">
          <w:rPr>
            <w:rStyle w:val="Hyperlink"/>
            <w:rFonts w:ascii="Times New Roman" w:hAnsi="Times New Roman" w:cs="Times New Roman"/>
            <w:i/>
            <w:sz w:val="24"/>
            <w:szCs w:val="24"/>
          </w:rPr>
          <w:t xml:space="preserve"> </w:t>
        </w:r>
        <w:proofErr w:type="spellStart"/>
        <w:r w:rsidR="00810CE1" w:rsidRPr="00810CE1">
          <w:rPr>
            <w:rStyle w:val="Hyperlink"/>
            <w:rFonts w:ascii="Times New Roman" w:hAnsi="Times New Roman" w:cs="Times New Roman"/>
            <w:i/>
            <w:sz w:val="24"/>
            <w:szCs w:val="24"/>
          </w:rPr>
          <w:t>and</w:t>
        </w:r>
        <w:proofErr w:type="spellEnd"/>
        <w:r w:rsidR="00810CE1" w:rsidRPr="00810CE1">
          <w:rPr>
            <w:rStyle w:val="Hyperlink"/>
            <w:rFonts w:ascii="Times New Roman" w:hAnsi="Times New Roman" w:cs="Times New Roman"/>
            <w:i/>
            <w:sz w:val="24"/>
            <w:szCs w:val="24"/>
          </w:rPr>
          <w:t xml:space="preserve"> </w:t>
        </w:r>
        <w:proofErr w:type="spellStart"/>
        <w:r w:rsidR="00810CE1" w:rsidRPr="00810CE1">
          <w:rPr>
            <w:rStyle w:val="Hyperlink"/>
            <w:rFonts w:ascii="Times New Roman" w:hAnsi="Times New Roman" w:cs="Times New Roman"/>
            <w:i/>
            <w:sz w:val="24"/>
            <w:szCs w:val="24"/>
          </w:rPr>
          <w:t>The</w:t>
        </w:r>
        <w:proofErr w:type="spellEnd"/>
        <w:r w:rsidR="00810CE1" w:rsidRPr="00810CE1">
          <w:rPr>
            <w:rStyle w:val="Hyperlink"/>
            <w:rFonts w:ascii="Times New Roman" w:hAnsi="Times New Roman" w:cs="Times New Roman"/>
            <w:i/>
            <w:sz w:val="24"/>
            <w:szCs w:val="24"/>
          </w:rPr>
          <w:t xml:space="preserve"> </w:t>
        </w:r>
        <w:proofErr w:type="spellStart"/>
        <w:r w:rsidR="00810CE1" w:rsidRPr="00810CE1">
          <w:rPr>
            <w:rStyle w:val="Hyperlink"/>
            <w:rFonts w:ascii="Times New Roman" w:hAnsi="Times New Roman" w:cs="Times New Roman"/>
            <w:i/>
            <w:sz w:val="24"/>
            <w:szCs w:val="24"/>
          </w:rPr>
          <w:t>Association</w:t>
        </w:r>
        <w:proofErr w:type="spellEnd"/>
        <w:r w:rsidR="00810CE1" w:rsidRPr="00810CE1">
          <w:rPr>
            <w:rStyle w:val="Hyperlink"/>
            <w:rFonts w:ascii="Times New Roman" w:hAnsi="Times New Roman" w:cs="Times New Roman"/>
            <w:i/>
            <w:sz w:val="24"/>
            <w:szCs w:val="24"/>
          </w:rPr>
          <w:t xml:space="preserve"> </w:t>
        </w:r>
        <w:proofErr w:type="spellStart"/>
        <w:r w:rsidR="00810CE1" w:rsidRPr="00810CE1">
          <w:rPr>
            <w:rStyle w:val="Hyperlink"/>
            <w:rFonts w:ascii="Times New Roman" w:hAnsi="Times New Roman" w:cs="Times New Roman"/>
            <w:i/>
            <w:sz w:val="24"/>
            <w:szCs w:val="24"/>
          </w:rPr>
          <w:t>of</w:t>
        </w:r>
        <w:proofErr w:type="spellEnd"/>
        <w:r w:rsidR="00810CE1" w:rsidRPr="00810CE1">
          <w:rPr>
            <w:rStyle w:val="Hyperlink"/>
            <w:rFonts w:ascii="Times New Roman" w:hAnsi="Times New Roman" w:cs="Times New Roman"/>
            <w:i/>
            <w:sz w:val="24"/>
            <w:szCs w:val="24"/>
          </w:rPr>
          <w:t xml:space="preserve"> </w:t>
        </w:r>
        <w:proofErr w:type="spellStart"/>
        <w:r w:rsidR="00810CE1" w:rsidRPr="00810CE1">
          <w:rPr>
            <w:rStyle w:val="Hyperlink"/>
            <w:rFonts w:ascii="Times New Roman" w:hAnsi="Times New Roman" w:cs="Times New Roman"/>
            <w:i/>
            <w:sz w:val="24"/>
            <w:szCs w:val="24"/>
          </w:rPr>
          <w:t>Ethnic</w:t>
        </w:r>
        <w:proofErr w:type="spellEnd"/>
        <w:r w:rsidR="00810CE1" w:rsidRPr="00810CE1">
          <w:rPr>
            <w:rStyle w:val="Hyperlink"/>
            <w:rFonts w:ascii="Times New Roman" w:hAnsi="Times New Roman" w:cs="Times New Roman"/>
            <w:i/>
            <w:sz w:val="24"/>
            <w:szCs w:val="24"/>
          </w:rPr>
          <w:t xml:space="preserve"> </w:t>
        </w:r>
        <w:proofErr w:type="spellStart"/>
        <w:r w:rsidR="00810CE1" w:rsidRPr="00810CE1">
          <w:rPr>
            <w:rStyle w:val="Hyperlink"/>
            <w:rFonts w:ascii="Times New Roman" w:hAnsi="Times New Roman" w:cs="Times New Roman"/>
            <w:i/>
            <w:sz w:val="24"/>
            <w:szCs w:val="24"/>
          </w:rPr>
          <w:t>Turks</w:t>
        </w:r>
        <w:proofErr w:type="spellEnd"/>
        <w:r w:rsidR="00810CE1" w:rsidRPr="00810CE1">
          <w:rPr>
            <w:rStyle w:val="Hyperlink"/>
            <w:rFonts w:ascii="Times New Roman" w:hAnsi="Times New Roman" w:cs="Times New Roman"/>
            <w:i/>
            <w:sz w:val="24"/>
            <w:szCs w:val="24"/>
          </w:rPr>
          <w:t xml:space="preserve"> v. </w:t>
        </w:r>
        <w:proofErr w:type="spellStart"/>
        <w:r w:rsidR="00810CE1" w:rsidRPr="00810CE1">
          <w:rPr>
            <w:rStyle w:val="Hyperlink"/>
            <w:rFonts w:ascii="Times New Roman" w:hAnsi="Times New Roman" w:cs="Times New Roman"/>
            <w:i/>
            <w:sz w:val="24"/>
            <w:szCs w:val="24"/>
          </w:rPr>
          <w:t>Romania</w:t>
        </w:r>
        <w:proofErr w:type="spellEnd"/>
        <w:r w:rsidR="00810CE1" w:rsidRPr="00810CE1">
          <w:rPr>
            <w:rStyle w:val="Hyperlink"/>
            <w:rFonts w:ascii="Times New Roman" w:hAnsi="Times New Roman" w:cs="Times New Roman"/>
            <w:i/>
            <w:sz w:val="24"/>
            <w:szCs w:val="24"/>
          </w:rPr>
          <w:t xml:space="preserve"> (16632/09)</w:t>
        </w:r>
      </w:hyperlink>
    </w:p>
    <w:p w14:paraId="09E6983B" w14:textId="77777777" w:rsidR="00EE20FB" w:rsidRDefault="00EE20FB" w:rsidP="00EE20FB">
      <w:pPr>
        <w:spacing w:before="360" w:after="0" w:line="240" w:lineRule="auto"/>
        <w:contextualSpacing/>
        <w:jc w:val="both"/>
        <w:rPr>
          <w:rFonts w:ascii="Times New Roman" w:hAnsi="Times New Roman" w:cs="Times New Roman"/>
          <w:bCs/>
          <w:sz w:val="24"/>
          <w:szCs w:val="24"/>
        </w:rPr>
      </w:pPr>
    </w:p>
    <w:p w14:paraId="6E6ACBF9" w14:textId="77777777" w:rsidR="0011230D" w:rsidRPr="00326CC1" w:rsidRDefault="00083051" w:rsidP="00083051">
      <w:pPr>
        <w:pStyle w:val="Heading2"/>
        <w:ind w:firstLine="360"/>
        <w:rPr>
          <w:rFonts w:ascii="Times New Roman" w:hAnsi="Times New Roman"/>
        </w:rPr>
      </w:pPr>
      <w:r w:rsidRPr="00326CC1">
        <w:rPr>
          <w:rFonts w:ascii="Times New Roman" w:hAnsi="Times New Roman"/>
        </w:rPr>
        <w:t xml:space="preserve">2. </w:t>
      </w:r>
      <w:r w:rsidR="002B32A7" w:rsidRPr="00326CC1">
        <w:rPr>
          <w:rFonts w:ascii="Times New Roman" w:hAnsi="Times New Roman"/>
        </w:rPr>
        <w:t xml:space="preserve">Наказателно </w:t>
      </w:r>
      <w:proofErr w:type="spellStart"/>
      <w:r w:rsidR="002B32A7" w:rsidRPr="00326CC1">
        <w:rPr>
          <w:rFonts w:ascii="Times New Roman" w:hAnsi="Times New Roman"/>
        </w:rPr>
        <w:t>обвиненине</w:t>
      </w:r>
      <w:proofErr w:type="spellEnd"/>
    </w:p>
    <w:p w14:paraId="122006AC" w14:textId="77777777" w:rsidR="00F159AD" w:rsidRPr="00326CC1" w:rsidRDefault="00F159AD" w:rsidP="00F159AD">
      <w:pPr>
        <w:pStyle w:val="NoSpacing"/>
        <w:jc w:val="both"/>
        <w:rPr>
          <w:rStyle w:val="normal--char"/>
          <w:rFonts w:ascii="Times New Roman" w:hAnsi="Times New Roman" w:cs="Times New Roman"/>
          <w:color w:val="000000"/>
          <w:sz w:val="24"/>
          <w:szCs w:val="24"/>
          <w:lang w:val="bg-BG"/>
        </w:rPr>
      </w:pPr>
      <w:r w:rsidRPr="00326CC1">
        <w:rPr>
          <w:rStyle w:val="apple-style-span"/>
          <w:rFonts w:ascii="Times New Roman" w:hAnsi="Times New Roman" w:cs="Times New Roman"/>
          <w:color w:val="000000"/>
          <w:sz w:val="24"/>
          <w:szCs w:val="24"/>
          <w:lang w:val="bg-BG"/>
        </w:rPr>
        <w:t xml:space="preserve">Административно-наказателно производство за нарушаване правилата за пожарна безопасност, при което максималната глоба била 200 лв., не представлява повдигане на „наказателно обвинение” по смисъла на Конвенцията и затова привличането на лицето и към наказателна отговорност за същото деяние не нарушава принципа </w:t>
      </w:r>
      <w:r w:rsidRPr="00326CC1">
        <w:rPr>
          <w:rFonts w:ascii="Times New Roman" w:hAnsi="Times New Roman" w:cs="Times New Roman"/>
          <w:i/>
          <w:sz w:val="24"/>
          <w:szCs w:val="24"/>
        </w:rPr>
        <w:t>non</w:t>
      </w:r>
      <w:r w:rsidRPr="00326CC1">
        <w:rPr>
          <w:rFonts w:ascii="Times New Roman" w:hAnsi="Times New Roman" w:cs="Times New Roman"/>
          <w:i/>
          <w:sz w:val="24"/>
          <w:szCs w:val="24"/>
          <w:lang w:val="ru-RU"/>
        </w:rPr>
        <w:t xml:space="preserve"> </w:t>
      </w:r>
      <w:r w:rsidRPr="00326CC1">
        <w:rPr>
          <w:rFonts w:ascii="Times New Roman" w:hAnsi="Times New Roman" w:cs="Times New Roman"/>
          <w:i/>
          <w:sz w:val="24"/>
          <w:szCs w:val="24"/>
        </w:rPr>
        <w:t>bis</w:t>
      </w:r>
      <w:r w:rsidRPr="00326CC1">
        <w:rPr>
          <w:rFonts w:ascii="Times New Roman" w:hAnsi="Times New Roman" w:cs="Times New Roman"/>
          <w:i/>
          <w:sz w:val="24"/>
          <w:szCs w:val="24"/>
          <w:lang w:val="ru-RU"/>
        </w:rPr>
        <w:t xml:space="preserve"> </w:t>
      </w:r>
      <w:r w:rsidRPr="00326CC1">
        <w:rPr>
          <w:rFonts w:ascii="Times New Roman" w:hAnsi="Times New Roman" w:cs="Times New Roman"/>
          <w:i/>
          <w:sz w:val="24"/>
          <w:szCs w:val="24"/>
        </w:rPr>
        <w:t>in</w:t>
      </w:r>
      <w:r w:rsidRPr="00326CC1">
        <w:rPr>
          <w:rFonts w:ascii="Times New Roman" w:hAnsi="Times New Roman" w:cs="Times New Roman"/>
          <w:i/>
          <w:sz w:val="24"/>
          <w:szCs w:val="24"/>
          <w:lang w:val="ru-RU"/>
        </w:rPr>
        <w:t xml:space="preserve"> </w:t>
      </w:r>
      <w:r w:rsidRPr="00326CC1">
        <w:rPr>
          <w:rFonts w:ascii="Times New Roman" w:hAnsi="Times New Roman" w:cs="Times New Roman"/>
          <w:i/>
          <w:sz w:val="24"/>
          <w:szCs w:val="24"/>
        </w:rPr>
        <w:t>idem</w:t>
      </w:r>
      <w:r w:rsidRPr="00326CC1">
        <w:rPr>
          <w:rStyle w:val="apple-style-span"/>
          <w:rFonts w:ascii="Times New Roman" w:hAnsi="Times New Roman" w:cs="Times New Roman"/>
          <w:color w:val="000000"/>
          <w:sz w:val="24"/>
          <w:szCs w:val="24"/>
          <w:lang w:val="bg-BG"/>
        </w:rPr>
        <w:t xml:space="preserve">. </w:t>
      </w:r>
      <w:hyperlink r:id="rId761" w:history="1">
        <w:r w:rsidRPr="00326CC1">
          <w:rPr>
            <w:rStyle w:val="Hyperlink"/>
            <w:rFonts w:ascii="Times New Roman" w:hAnsi="Times New Roman" w:cs="Times New Roman"/>
            <w:sz w:val="24"/>
            <w:szCs w:val="24"/>
            <w:lang w:val="bg-BG"/>
          </w:rPr>
          <w:t>Бюлетин № 9.</w:t>
        </w:r>
      </w:hyperlink>
    </w:p>
    <w:p w14:paraId="71ACA7A8" w14:textId="77777777" w:rsidR="00F159AD" w:rsidRPr="00326CC1" w:rsidRDefault="009E5E4A" w:rsidP="00F159AD">
      <w:pPr>
        <w:pBdr>
          <w:bottom w:val="single" w:sz="4" w:space="1" w:color="auto"/>
        </w:pBdr>
        <w:spacing w:after="0" w:line="240" w:lineRule="auto"/>
        <w:jc w:val="both"/>
        <w:rPr>
          <w:rStyle w:val="apple-style-span"/>
          <w:rFonts w:ascii="Times New Roman" w:hAnsi="Times New Roman" w:cs="Times New Roman"/>
          <w:i/>
          <w:color w:val="000000"/>
          <w:sz w:val="24"/>
          <w:lang w:val="ru-RU"/>
        </w:rPr>
      </w:pPr>
      <w:hyperlink r:id="rId762" w:history="1">
        <w:proofErr w:type="spellStart"/>
        <w:r w:rsidR="00F159AD" w:rsidRPr="00326CC1">
          <w:rPr>
            <w:rStyle w:val="Hyperlink"/>
            <w:rFonts w:ascii="Times New Roman" w:hAnsi="Times New Roman" w:cs="Times New Roman"/>
            <w:i/>
            <w:sz w:val="24"/>
            <w:lang w:val="en-US"/>
          </w:rPr>
          <w:t>Kurdov</w:t>
        </w:r>
        <w:proofErr w:type="spellEnd"/>
        <w:r w:rsidR="00F159AD" w:rsidRPr="00326CC1">
          <w:rPr>
            <w:rStyle w:val="Hyperlink"/>
            <w:rFonts w:ascii="Times New Roman" w:hAnsi="Times New Roman" w:cs="Times New Roman"/>
            <w:i/>
            <w:sz w:val="24"/>
            <w:lang w:val="ru-RU"/>
          </w:rPr>
          <w:t xml:space="preserve"> </w:t>
        </w:r>
        <w:r w:rsidR="00F159AD" w:rsidRPr="00326CC1">
          <w:rPr>
            <w:rStyle w:val="Hyperlink"/>
            <w:rFonts w:ascii="Times New Roman" w:hAnsi="Times New Roman" w:cs="Times New Roman"/>
            <w:i/>
            <w:sz w:val="24"/>
            <w:lang w:val="en-US"/>
          </w:rPr>
          <w:t>and</w:t>
        </w:r>
        <w:r w:rsidR="00F159AD" w:rsidRPr="00326CC1">
          <w:rPr>
            <w:rStyle w:val="Hyperlink"/>
            <w:rFonts w:ascii="Times New Roman" w:hAnsi="Times New Roman" w:cs="Times New Roman"/>
            <w:i/>
            <w:sz w:val="24"/>
            <w:lang w:val="ru-RU"/>
          </w:rPr>
          <w:t xml:space="preserve"> </w:t>
        </w:r>
        <w:r w:rsidR="00F159AD" w:rsidRPr="00326CC1">
          <w:rPr>
            <w:rStyle w:val="Hyperlink"/>
            <w:rFonts w:ascii="Times New Roman" w:hAnsi="Times New Roman" w:cs="Times New Roman"/>
            <w:i/>
            <w:sz w:val="24"/>
            <w:lang w:val="en-US"/>
          </w:rPr>
          <w:t>Ivanov</w:t>
        </w:r>
        <w:r w:rsidR="00F159AD" w:rsidRPr="00326CC1">
          <w:rPr>
            <w:rStyle w:val="Hyperlink"/>
            <w:rFonts w:ascii="Times New Roman" w:hAnsi="Times New Roman" w:cs="Times New Roman"/>
            <w:i/>
            <w:sz w:val="24"/>
            <w:lang w:val="ru-RU"/>
          </w:rPr>
          <w:t xml:space="preserve"> </w:t>
        </w:r>
        <w:r w:rsidR="00F159AD" w:rsidRPr="00326CC1">
          <w:rPr>
            <w:rStyle w:val="Hyperlink"/>
            <w:rFonts w:ascii="Times New Roman" w:hAnsi="Times New Roman" w:cs="Times New Roman"/>
            <w:i/>
            <w:sz w:val="24"/>
            <w:lang w:val="en-US"/>
          </w:rPr>
          <w:t>v</w:t>
        </w:r>
        <w:r w:rsidR="00F159AD" w:rsidRPr="00326CC1">
          <w:rPr>
            <w:rStyle w:val="Hyperlink"/>
            <w:rFonts w:ascii="Times New Roman" w:hAnsi="Times New Roman" w:cs="Times New Roman"/>
            <w:i/>
            <w:sz w:val="24"/>
            <w:lang w:val="ru-RU"/>
          </w:rPr>
          <w:t xml:space="preserve">. </w:t>
        </w:r>
        <w:r w:rsidR="00F159AD" w:rsidRPr="00326CC1">
          <w:rPr>
            <w:rStyle w:val="Hyperlink"/>
            <w:rFonts w:ascii="Times New Roman" w:hAnsi="Times New Roman" w:cs="Times New Roman"/>
            <w:i/>
            <w:sz w:val="24"/>
            <w:lang w:val="en-US"/>
          </w:rPr>
          <w:t>Bulgaria</w:t>
        </w:r>
        <w:r w:rsidR="00F159AD" w:rsidRPr="00326CC1">
          <w:rPr>
            <w:rStyle w:val="Hyperlink"/>
            <w:rFonts w:ascii="Times New Roman" w:hAnsi="Times New Roman" w:cs="Times New Roman"/>
            <w:i/>
            <w:sz w:val="24"/>
            <w:lang w:val="ru-RU"/>
          </w:rPr>
          <w:t xml:space="preserve"> (</w:t>
        </w:r>
        <w:r w:rsidR="00F159AD" w:rsidRPr="00326CC1">
          <w:rPr>
            <w:rStyle w:val="Hyperlink"/>
            <w:rFonts w:ascii="Times New Roman" w:hAnsi="Times New Roman" w:cs="Times New Roman"/>
            <w:i/>
            <w:sz w:val="24"/>
            <w:lang w:val="en-US"/>
          </w:rPr>
          <w:t>n</w:t>
        </w:r>
        <w:r w:rsidR="00F159AD" w:rsidRPr="00326CC1">
          <w:rPr>
            <w:rStyle w:val="Hyperlink"/>
            <w:rFonts w:ascii="Times New Roman" w:hAnsi="Times New Roman" w:cs="Times New Roman"/>
            <w:i/>
            <w:sz w:val="24"/>
          </w:rPr>
          <w:t>o. 16137/04</w:t>
        </w:r>
        <w:r w:rsidR="00F159AD" w:rsidRPr="00326CC1">
          <w:rPr>
            <w:rStyle w:val="Hyperlink"/>
            <w:rFonts w:ascii="Times New Roman" w:hAnsi="Times New Roman" w:cs="Times New Roman"/>
            <w:i/>
            <w:sz w:val="24"/>
            <w:lang w:val="ru-RU"/>
          </w:rPr>
          <w:t>)</w:t>
        </w:r>
      </w:hyperlink>
    </w:p>
    <w:p w14:paraId="07A8DA8F" w14:textId="77777777" w:rsidR="0020736B" w:rsidRPr="00326CC1" w:rsidRDefault="0020736B" w:rsidP="00F159AD">
      <w:pPr>
        <w:pStyle w:val="NoSpacing"/>
        <w:jc w:val="both"/>
        <w:rPr>
          <w:rFonts w:ascii="Times New Roman" w:hAnsi="Times New Roman" w:cs="Times New Roman"/>
          <w:sz w:val="24"/>
          <w:szCs w:val="24"/>
          <w:lang w:val="ru-RU"/>
        </w:rPr>
      </w:pPr>
    </w:p>
    <w:p w14:paraId="73D5639B" w14:textId="77777777" w:rsidR="00F159AD" w:rsidRPr="00326CC1" w:rsidRDefault="0020736B" w:rsidP="00F159AD">
      <w:pPr>
        <w:pStyle w:val="NoSpacing"/>
        <w:jc w:val="both"/>
        <w:rPr>
          <w:rStyle w:val="normal--char"/>
          <w:rFonts w:ascii="Times New Roman" w:hAnsi="Times New Roman" w:cs="Times New Roman"/>
          <w:color w:val="000000"/>
          <w:sz w:val="24"/>
          <w:szCs w:val="24"/>
          <w:lang w:val="bg-BG"/>
        </w:rPr>
      </w:pPr>
      <w:proofErr w:type="spellStart"/>
      <w:r w:rsidRPr="00326CC1">
        <w:rPr>
          <w:rFonts w:ascii="Times New Roman" w:hAnsi="Times New Roman" w:cs="Times New Roman"/>
          <w:sz w:val="24"/>
          <w:szCs w:val="24"/>
          <w:lang w:val="ru-RU"/>
        </w:rPr>
        <w:lastRenderedPageBreak/>
        <w:t>Настаняването</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във</w:t>
      </w:r>
      <w:proofErr w:type="spellEnd"/>
      <w:r w:rsidRPr="00326CC1">
        <w:rPr>
          <w:rFonts w:ascii="Times New Roman" w:hAnsi="Times New Roman" w:cs="Times New Roman"/>
          <w:sz w:val="24"/>
          <w:szCs w:val="24"/>
          <w:lang w:val="ru-RU"/>
        </w:rPr>
        <w:t xml:space="preserve"> ВУИ </w:t>
      </w:r>
      <w:proofErr w:type="spellStart"/>
      <w:r w:rsidRPr="00326CC1">
        <w:rPr>
          <w:rFonts w:ascii="Times New Roman" w:hAnsi="Times New Roman" w:cs="Times New Roman"/>
          <w:sz w:val="24"/>
          <w:szCs w:val="24"/>
          <w:lang w:val="ru-RU"/>
        </w:rPr>
        <w:t>няма</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характеристиките</w:t>
      </w:r>
      <w:proofErr w:type="spellEnd"/>
      <w:r w:rsidRPr="00326CC1">
        <w:rPr>
          <w:rFonts w:ascii="Times New Roman" w:hAnsi="Times New Roman" w:cs="Times New Roman"/>
          <w:sz w:val="24"/>
          <w:szCs w:val="24"/>
          <w:lang w:val="ru-RU"/>
        </w:rPr>
        <w:t xml:space="preserve"> на </w:t>
      </w:r>
      <w:proofErr w:type="spellStart"/>
      <w:r w:rsidRPr="00326CC1">
        <w:rPr>
          <w:rFonts w:ascii="Times New Roman" w:hAnsi="Times New Roman" w:cs="Times New Roman"/>
          <w:sz w:val="24"/>
          <w:szCs w:val="24"/>
          <w:lang w:val="ru-RU"/>
        </w:rPr>
        <w:t>наказателна</w:t>
      </w:r>
      <w:proofErr w:type="spellEnd"/>
      <w:r w:rsidRPr="00326CC1">
        <w:rPr>
          <w:rFonts w:ascii="Times New Roman" w:hAnsi="Times New Roman" w:cs="Times New Roman"/>
          <w:sz w:val="24"/>
          <w:szCs w:val="24"/>
          <w:lang w:val="ru-RU"/>
        </w:rPr>
        <w:t xml:space="preserve"> санкция, а е </w:t>
      </w:r>
      <w:proofErr w:type="spellStart"/>
      <w:r w:rsidRPr="00326CC1">
        <w:rPr>
          <w:rFonts w:ascii="Times New Roman" w:hAnsi="Times New Roman" w:cs="Times New Roman"/>
          <w:sz w:val="24"/>
          <w:szCs w:val="24"/>
          <w:lang w:val="ru-RU"/>
        </w:rPr>
        <w:t>мярка</w:t>
      </w:r>
      <w:proofErr w:type="spellEnd"/>
      <w:r w:rsidRPr="00326CC1">
        <w:rPr>
          <w:rFonts w:ascii="Times New Roman" w:hAnsi="Times New Roman" w:cs="Times New Roman"/>
          <w:sz w:val="24"/>
          <w:szCs w:val="24"/>
          <w:lang w:val="ru-RU"/>
        </w:rPr>
        <w:t xml:space="preserve"> с </w:t>
      </w:r>
      <w:proofErr w:type="spellStart"/>
      <w:r w:rsidRPr="00326CC1">
        <w:rPr>
          <w:rFonts w:ascii="Times New Roman" w:hAnsi="Times New Roman" w:cs="Times New Roman"/>
          <w:sz w:val="24"/>
          <w:szCs w:val="24"/>
          <w:lang w:val="ru-RU"/>
        </w:rPr>
        <w:t>възпитателна</w:t>
      </w:r>
      <w:proofErr w:type="spellEnd"/>
      <w:r w:rsidRPr="00326CC1">
        <w:rPr>
          <w:rFonts w:ascii="Times New Roman" w:hAnsi="Times New Roman" w:cs="Times New Roman"/>
          <w:sz w:val="24"/>
          <w:szCs w:val="24"/>
          <w:lang w:val="ru-RU"/>
        </w:rPr>
        <w:t xml:space="preserve"> цел, </w:t>
      </w:r>
      <w:proofErr w:type="spellStart"/>
      <w:r w:rsidRPr="00326CC1">
        <w:rPr>
          <w:rFonts w:ascii="Times New Roman" w:hAnsi="Times New Roman" w:cs="Times New Roman"/>
          <w:sz w:val="24"/>
          <w:szCs w:val="24"/>
          <w:lang w:val="ru-RU"/>
        </w:rPr>
        <w:t>поради</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което</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наказателният</w:t>
      </w:r>
      <w:proofErr w:type="spellEnd"/>
      <w:r w:rsidRPr="00326CC1">
        <w:rPr>
          <w:rFonts w:ascii="Times New Roman" w:hAnsi="Times New Roman" w:cs="Times New Roman"/>
          <w:sz w:val="24"/>
          <w:szCs w:val="24"/>
          <w:lang w:val="ru-RU"/>
        </w:rPr>
        <w:t xml:space="preserve"> аспект на чл. 6 е неприложим. </w:t>
      </w:r>
      <w:hyperlink r:id="rId763"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14.</w:t>
        </w:r>
      </w:hyperlink>
    </w:p>
    <w:p w14:paraId="5C5B3255" w14:textId="77777777" w:rsidR="00F159AD" w:rsidRPr="00326CC1" w:rsidRDefault="009E5E4A" w:rsidP="007F14D1">
      <w:pPr>
        <w:pStyle w:val="NoSpacing"/>
        <w:pBdr>
          <w:bottom w:val="single" w:sz="4" w:space="1" w:color="auto"/>
        </w:pBdr>
        <w:jc w:val="both"/>
        <w:rPr>
          <w:rFonts w:ascii="Times New Roman" w:hAnsi="Times New Roman" w:cs="Times New Roman"/>
          <w:bCs/>
          <w:i/>
          <w:color w:val="000000"/>
          <w:sz w:val="24"/>
          <w:szCs w:val="24"/>
          <w:lang w:val="bg-BG" w:eastAsia="bg-BG"/>
        </w:rPr>
      </w:pPr>
      <w:hyperlink r:id="rId764" w:history="1">
        <w:r w:rsidR="0020736B" w:rsidRPr="00326CC1">
          <w:rPr>
            <w:rStyle w:val="Hyperlink"/>
            <w:rFonts w:ascii="Times New Roman" w:hAnsi="Times New Roman" w:cs="Times New Roman"/>
            <w:bCs/>
            <w:i/>
            <w:sz w:val="24"/>
            <w:szCs w:val="24"/>
            <w:lang w:eastAsia="bg-BG"/>
          </w:rPr>
          <w:t>A. and others v. Bulgaria (no. 51776/08)</w:t>
        </w:r>
      </w:hyperlink>
    </w:p>
    <w:p w14:paraId="31A6DEFD" w14:textId="77777777" w:rsidR="007F14D1" w:rsidRPr="00326CC1" w:rsidRDefault="007F14D1" w:rsidP="007F14D1">
      <w:pPr>
        <w:pStyle w:val="NoSpacing"/>
        <w:jc w:val="both"/>
        <w:rPr>
          <w:rFonts w:ascii="Times New Roman" w:hAnsi="Times New Roman" w:cs="Times New Roman"/>
          <w:sz w:val="24"/>
          <w:szCs w:val="24"/>
          <w:lang w:val="bg-BG"/>
        </w:rPr>
      </w:pPr>
    </w:p>
    <w:p w14:paraId="69C57044" w14:textId="77777777" w:rsidR="00CD0DFE" w:rsidRPr="00326CC1" w:rsidRDefault="00CD0DFE" w:rsidP="007F14D1">
      <w:pPr>
        <w:pStyle w:val="NoSpacing"/>
        <w:jc w:val="both"/>
        <w:rPr>
          <w:rStyle w:val="sb8d990e2"/>
          <w:rFonts w:ascii="Times New Roman" w:hAnsi="Times New Roman" w:cs="Times New Roman"/>
          <w:sz w:val="24"/>
          <w:szCs w:val="24"/>
          <w:lang w:val="bg-BG"/>
        </w:rPr>
      </w:pPr>
      <w:proofErr w:type="spellStart"/>
      <w:r w:rsidRPr="00326CC1">
        <w:rPr>
          <w:rStyle w:val="sb8d990e2"/>
          <w:rFonts w:ascii="Times New Roman" w:hAnsi="Times New Roman" w:cs="Times New Roman"/>
          <w:sz w:val="24"/>
          <w:szCs w:val="24"/>
        </w:rPr>
        <w:t>Макар</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че</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глобите</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за</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манипулиране</w:t>
      </w:r>
      <w:proofErr w:type="spellEnd"/>
      <w:r w:rsidRPr="00326CC1">
        <w:rPr>
          <w:rStyle w:val="sb8d990e2"/>
          <w:rFonts w:ascii="Times New Roman" w:hAnsi="Times New Roman" w:cs="Times New Roman"/>
          <w:sz w:val="24"/>
          <w:szCs w:val="24"/>
        </w:rPr>
        <w:t xml:space="preserve"> на </w:t>
      </w:r>
      <w:proofErr w:type="spellStart"/>
      <w:r w:rsidRPr="00326CC1">
        <w:rPr>
          <w:rStyle w:val="sb8d990e2"/>
          <w:rFonts w:ascii="Times New Roman" w:hAnsi="Times New Roman" w:cs="Times New Roman"/>
          <w:sz w:val="24"/>
          <w:szCs w:val="24"/>
        </w:rPr>
        <w:t>пазара</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наложени</w:t>
      </w:r>
      <w:proofErr w:type="spellEnd"/>
      <w:r w:rsidRPr="00326CC1">
        <w:rPr>
          <w:rStyle w:val="sb8d990e2"/>
          <w:rFonts w:ascii="Times New Roman" w:hAnsi="Times New Roman" w:cs="Times New Roman"/>
          <w:sz w:val="24"/>
          <w:szCs w:val="24"/>
        </w:rPr>
        <w:t xml:space="preserve"> на </w:t>
      </w:r>
      <w:proofErr w:type="spellStart"/>
      <w:r w:rsidRPr="00326CC1">
        <w:rPr>
          <w:rStyle w:val="sb8d990e2"/>
          <w:rFonts w:ascii="Times New Roman" w:hAnsi="Times New Roman" w:cs="Times New Roman"/>
          <w:sz w:val="24"/>
          <w:szCs w:val="24"/>
        </w:rPr>
        <w:t>жалбоподателите</w:t>
      </w:r>
      <w:proofErr w:type="spellEnd"/>
      <w:r w:rsidRPr="00326CC1">
        <w:rPr>
          <w:rStyle w:val="sb8d990e2"/>
          <w:rFonts w:ascii="Times New Roman" w:hAnsi="Times New Roman" w:cs="Times New Roman"/>
          <w:sz w:val="24"/>
          <w:szCs w:val="24"/>
        </w:rPr>
        <w:t xml:space="preserve"> от </w:t>
      </w:r>
      <w:proofErr w:type="spellStart"/>
      <w:r w:rsidRPr="00326CC1">
        <w:rPr>
          <w:rStyle w:val="sb8d990e2"/>
          <w:rFonts w:ascii="Times New Roman" w:hAnsi="Times New Roman" w:cs="Times New Roman"/>
          <w:sz w:val="24"/>
          <w:szCs w:val="24"/>
        </w:rPr>
        <w:t>административен</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орган</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не</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са</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подлежали</w:t>
      </w:r>
      <w:proofErr w:type="spellEnd"/>
      <w:r w:rsidRPr="00326CC1">
        <w:rPr>
          <w:rStyle w:val="sb8d990e2"/>
          <w:rFonts w:ascii="Times New Roman" w:hAnsi="Times New Roman" w:cs="Times New Roman"/>
          <w:sz w:val="24"/>
          <w:szCs w:val="24"/>
        </w:rPr>
        <w:t xml:space="preserve"> на </w:t>
      </w:r>
      <w:proofErr w:type="spellStart"/>
      <w:r w:rsidRPr="00326CC1">
        <w:rPr>
          <w:rStyle w:val="sb8d990e2"/>
          <w:rFonts w:ascii="Times New Roman" w:hAnsi="Times New Roman" w:cs="Times New Roman"/>
          <w:sz w:val="24"/>
          <w:szCs w:val="24"/>
        </w:rPr>
        <w:t>замяна</w:t>
      </w:r>
      <w:proofErr w:type="spellEnd"/>
      <w:r w:rsidRPr="00326CC1">
        <w:rPr>
          <w:rStyle w:val="sb8d990e2"/>
          <w:rFonts w:ascii="Times New Roman" w:hAnsi="Times New Roman" w:cs="Times New Roman"/>
          <w:sz w:val="24"/>
          <w:szCs w:val="24"/>
        </w:rPr>
        <w:t xml:space="preserve"> с </w:t>
      </w:r>
      <w:proofErr w:type="spellStart"/>
      <w:r w:rsidRPr="00326CC1">
        <w:rPr>
          <w:rStyle w:val="sb8d990e2"/>
          <w:rFonts w:ascii="Times New Roman" w:hAnsi="Times New Roman" w:cs="Times New Roman"/>
          <w:sz w:val="24"/>
          <w:szCs w:val="24"/>
        </w:rPr>
        <w:t>лишаване</w:t>
      </w:r>
      <w:proofErr w:type="spellEnd"/>
      <w:r w:rsidRPr="00326CC1">
        <w:rPr>
          <w:rStyle w:val="sb8d990e2"/>
          <w:rFonts w:ascii="Times New Roman" w:hAnsi="Times New Roman" w:cs="Times New Roman"/>
          <w:sz w:val="24"/>
          <w:szCs w:val="24"/>
        </w:rPr>
        <w:t xml:space="preserve"> от </w:t>
      </w:r>
      <w:proofErr w:type="spellStart"/>
      <w:r w:rsidRPr="00326CC1">
        <w:rPr>
          <w:rStyle w:val="sb8d990e2"/>
          <w:rFonts w:ascii="Times New Roman" w:hAnsi="Times New Roman" w:cs="Times New Roman"/>
          <w:sz w:val="24"/>
          <w:szCs w:val="24"/>
        </w:rPr>
        <w:t>свобода</w:t>
      </w:r>
      <w:proofErr w:type="spellEnd"/>
      <w:r w:rsidRPr="00326CC1">
        <w:rPr>
          <w:rStyle w:val="sb8d990e2"/>
          <w:rFonts w:ascii="Times New Roman" w:hAnsi="Times New Roman" w:cs="Times New Roman"/>
          <w:sz w:val="24"/>
          <w:szCs w:val="24"/>
        </w:rPr>
        <w:t xml:space="preserve"> в </w:t>
      </w:r>
      <w:proofErr w:type="spellStart"/>
      <w:r w:rsidRPr="00326CC1">
        <w:rPr>
          <w:rStyle w:val="sb8d990e2"/>
          <w:rFonts w:ascii="Times New Roman" w:hAnsi="Times New Roman" w:cs="Times New Roman"/>
          <w:sz w:val="24"/>
          <w:szCs w:val="24"/>
        </w:rPr>
        <w:t>случай</w:t>
      </w:r>
      <w:proofErr w:type="spellEnd"/>
      <w:r w:rsidRPr="00326CC1">
        <w:rPr>
          <w:rStyle w:val="sb8d990e2"/>
          <w:rFonts w:ascii="Times New Roman" w:hAnsi="Times New Roman" w:cs="Times New Roman"/>
          <w:sz w:val="24"/>
          <w:szCs w:val="24"/>
        </w:rPr>
        <w:t xml:space="preserve"> на </w:t>
      </w:r>
      <w:proofErr w:type="spellStart"/>
      <w:r w:rsidRPr="00326CC1">
        <w:rPr>
          <w:rStyle w:val="sb8d990e2"/>
          <w:rFonts w:ascii="Times New Roman" w:hAnsi="Times New Roman" w:cs="Times New Roman"/>
          <w:sz w:val="24"/>
          <w:szCs w:val="24"/>
        </w:rPr>
        <w:t>неплащането</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им</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техният</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размер</w:t>
      </w:r>
      <w:proofErr w:type="spellEnd"/>
      <w:r w:rsidRPr="00326CC1">
        <w:rPr>
          <w:rStyle w:val="sb8d990e2"/>
          <w:rFonts w:ascii="Times New Roman" w:hAnsi="Times New Roman" w:cs="Times New Roman"/>
          <w:sz w:val="24"/>
          <w:szCs w:val="24"/>
        </w:rPr>
        <w:t xml:space="preserve"> и </w:t>
      </w:r>
      <w:proofErr w:type="spellStart"/>
      <w:r w:rsidRPr="00326CC1">
        <w:rPr>
          <w:rStyle w:val="sb8d990e2"/>
          <w:rFonts w:ascii="Times New Roman" w:hAnsi="Times New Roman" w:cs="Times New Roman"/>
          <w:sz w:val="24"/>
          <w:szCs w:val="24"/>
        </w:rPr>
        <w:t>фактът</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че</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законодателството</w:t>
      </w:r>
      <w:proofErr w:type="spellEnd"/>
      <w:r w:rsidRPr="00326CC1">
        <w:rPr>
          <w:rStyle w:val="sb8d990e2"/>
          <w:rFonts w:ascii="Times New Roman" w:hAnsi="Times New Roman" w:cs="Times New Roman"/>
          <w:sz w:val="24"/>
          <w:szCs w:val="24"/>
        </w:rPr>
        <w:t xml:space="preserve"> е </w:t>
      </w:r>
      <w:proofErr w:type="spellStart"/>
      <w:r w:rsidRPr="00326CC1">
        <w:rPr>
          <w:rStyle w:val="sb8d990e2"/>
          <w:rFonts w:ascii="Times New Roman" w:hAnsi="Times New Roman" w:cs="Times New Roman"/>
          <w:sz w:val="24"/>
          <w:szCs w:val="24"/>
        </w:rPr>
        <w:t>предвиждало</w:t>
      </w:r>
      <w:proofErr w:type="spellEnd"/>
      <w:r w:rsidRPr="00326CC1">
        <w:rPr>
          <w:rStyle w:val="sb8d990e2"/>
          <w:rFonts w:ascii="Times New Roman" w:hAnsi="Times New Roman" w:cs="Times New Roman"/>
          <w:sz w:val="24"/>
          <w:szCs w:val="24"/>
        </w:rPr>
        <w:t xml:space="preserve"> и </w:t>
      </w:r>
      <w:proofErr w:type="spellStart"/>
      <w:r w:rsidRPr="00326CC1">
        <w:rPr>
          <w:rStyle w:val="sb8d990e2"/>
          <w:rFonts w:ascii="Times New Roman" w:hAnsi="Times New Roman" w:cs="Times New Roman"/>
          <w:sz w:val="24"/>
          <w:szCs w:val="24"/>
        </w:rPr>
        <w:t>временни</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ограничения</w:t>
      </w:r>
      <w:proofErr w:type="spellEnd"/>
      <w:r w:rsidRPr="00326CC1">
        <w:rPr>
          <w:rStyle w:val="sb8d990e2"/>
          <w:rFonts w:ascii="Times New Roman" w:hAnsi="Times New Roman" w:cs="Times New Roman"/>
          <w:sz w:val="24"/>
          <w:szCs w:val="24"/>
        </w:rPr>
        <w:t xml:space="preserve"> на </w:t>
      </w:r>
      <w:proofErr w:type="spellStart"/>
      <w:r w:rsidRPr="00326CC1">
        <w:rPr>
          <w:rStyle w:val="sb8d990e2"/>
          <w:rFonts w:ascii="Times New Roman" w:hAnsi="Times New Roman" w:cs="Times New Roman"/>
          <w:sz w:val="24"/>
          <w:szCs w:val="24"/>
        </w:rPr>
        <w:t>упражняването</w:t>
      </w:r>
      <w:proofErr w:type="spellEnd"/>
      <w:r w:rsidRPr="00326CC1">
        <w:rPr>
          <w:rStyle w:val="sb8d990e2"/>
          <w:rFonts w:ascii="Times New Roman" w:hAnsi="Times New Roman" w:cs="Times New Roman"/>
          <w:sz w:val="24"/>
          <w:szCs w:val="24"/>
        </w:rPr>
        <w:t xml:space="preserve"> на </w:t>
      </w:r>
      <w:proofErr w:type="spellStart"/>
      <w:r w:rsidRPr="00326CC1">
        <w:rPr>
          <w:rStyle w:val="sb8d990e2"/>
          <w:rFonts w:ascii="Times New Roman" w:hAnsi="Times New Roman" w:cs="Times New Roman"/>
          <w:sz w:val="24"/>
          <w:szCs w:val="24"/>
        </w:rPr>
        <w:t>дейността</w:t>
      </w:r>
      <w:proofErr w:type="spellEnd"/>
      <w:r w:rsidRPr="00326CC1">
        <w:rPr>
          <w:rStyle w:val="sb8d990e2"/>
          <w:rFonts w:ascii="Times New Roman" w:hAnsi="Times New Roman" w:cs="Times New Roman"/>
          <w:sz w:val="24"/>
          <w:szCs w:val="24"/>
        </w:rPr>
        <w:t xml:space="preserve"> и </w:t>
      </w:r>
      <w:proofErr w:type="spellStart"/>
      <w:r w:rsidRPr="00326CC1">
        <w:rPr>
          <w:rStyle w:val="sb8d990e2"/>
          <w:rFonts w:ascii="Times New Roman" w:hAnsi="Times New Roman" w:cs="Times New Roman"/>
          <w:sz w:val="24"/>
          <w:szCs w:val="24"/>
        </w:rPr>
        <w:t>конфискация</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обосновават</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заключението</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че</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те</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са</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имали</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наказателноправен</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характер</w:t>
      </w:r>
      <w:proofErr w:type="spellEnd"/>
      <w:r w:rsidRPr="00326CC1">
        <w:rPr>
          <w:rStyle w:val="sb8d990e2"/>
          <w:rFonts w:ascii="Times New Roman" w:hAnsi="Times New Roman" w:cs="Times New Roman"/>
          <w:sz w:val="24"/>
          <w:szCs w:val="24"/>
        </w:rPr>
        <w:t xml:space="preserve"> и </w:t>
      </w:r>
      <w:proofErr w:type="spellStart"/>
      <w:r w:rsidRPr="00326CC1">
        <w:rPr>
          <w:rStyle w:val="sb8d990e2"/>
          <w:rFonts w:ascii="Times New Roman" w:hAnsi="Times New Roman" w:cs="Times New Roman"/>
          <w:sz w:val="24"/>
          <w:szCs w:val="24"/>
        </w:rPr>
        <w:t>че</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чл</w:t>
      </w:r>
      <w:proofErr w:type="spellEnd"/>
      <w:r w:rsidRPr="00326CC1">
        <w:rPr>
          <w:rStyle w:val="sb8d990e2"/>
          <w:rFonts w:ascii="Times New Roman" w:hAnsi="Times New Roman" w:cs="Times New Roman"/>
          <w:sz w:val="24"/>
          <w:szCs w:val="24"/>
        </w:rPr>
        <w:t xml:space="preserve">. 6 се </w:t>
      </w:r>
      <w:proofErr w:type="spellStart"/>
      <w:r w:rsidRPr="00326CC1">
        <w:rPr>
          <w:rStyle w:val="sb8d990e2"/>
          <w:rFonts w:ascii="Times New Roman" w:hAnsi="Times New Roman" w:cs="Times New Roman"/>
          <w:sz w:val="24"/>
          <w:szCs w:val="24"/>
        </w:rPr>
        <w:t>прилага</w:t>
      </w:r>
      <w:proofErr w:type="spellEnd"/>
      <w:r w:rsidRPr="00326CC1">
        <w:rPr>
          <w:rStyle w:val="sb8d990e2"/>
          <w:rFonts w:ascii="Times New Roman" w:hAnsi="Times New Roman" w:cs="Times New Roman"/>
          <w:sz w:val="24"/>
          <w:szCs w:val="24"/>
        </w:rPr>
        <w:t xml:space="preserve"> в </w:t>
      </w:r>
      <w:proofErr w:type="spellStart"/>
      <w:r w:rsidRPr="00326CC1">
        <w:rPr>
          <w:rStyle w:val="sb8d990e2"/>
          <w:rFonts w:ascii="Times New Roman" w:hAnsi="Times New Roman" w:cs="Times New Roman"/>
          <w:sz w:val="24"/>
          <w:szCs w:val="24"/>
        </w:rPr>
        <w:t>наказателноправния</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си</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аспект</w:t>
      </w:r>
      <w:proofErr w:type="spellEnd"/>
      <w:r w:rsidRPr="00326CC1">
        <w:rPr>
          <w:rStyle w:val="sb8d990e2"/>
          <w:rFonts w:ascii="Times New Roman" w:hAnsi="Times New Roman" w:cs="Times New Roman"/>
          <w:sz w:val="24"/>
          <w:szCs w:val="24"/>
          <w:lang w:val="bg-BG"/>
        </w:rPr>
        <w:t xml:space="preserve">. </w:t>
      </w:r>
      <w:hyperlink r:id="rId765" w:history="1">
        <w:proofErr w:type="spellStart"/>
        <w:r w:rsidR="00B27A21" w:rsidRPr="00326CC1">
          <w:rPr>
            <w:rStyle w:val="Hyperlink"/>
            <w:rFonts w:ascii="Times New Roman" w:hAnsi="Times New Roman" w:cs="Times New Roman"/>
            <w:sz w:val="24"/>
            <w:szCs w:val="24"/>
          </w:rPr>
          <w:t>Бюлетин</w:t>
        </w:r>
        <w:proofErr w:type="spellEnd"/>
        <w:r w:rsidR="00B27A21" w:rsidRPr="00326CC1">
          <w:rPr>
            <w:rStyle w:val="Hyperlink"/>
            <w:rFonts w:ascii="Times New Roman" w:hAnsi="Times New Roman" w:cs="Times New Roman"/>
            <w:sz w:val="24"/>
            <w:szCs w:val="24"/>
          </w:rPr>
          <w:t xml:space="preserve"> № 26</w:t>
        </w:r>
      </w:hyperlink>
    </w:p>
    <w:p w14:paraId="5670D12B" w14:textId="77777777" w:rsidR="00CD0DFE" w:rsidRPr="00326CC1" w:rsidRDefault="009E5E4A" w:rsidP="00362B03">
      <w:pPr>
        <w:pStyle w:val="NoSpacing"/>
        <w:pBdr>
          <w:bottom w:val="single" w:sz="4" w:space="1" w:color="auto"/>
        </w:pBdr>
        <w:jc w:val="both"/>
        <w:rPr>
          <w:rStyle w:val="s6b621b36"/>
          <w:rFonts w:ascii="Times New Roman" w:hAnsi="Times New Roman" w:cs="Times New Roman"/>
          <w:i/>
          <w:sz w:val="24"/>
          <w:szCs w:val="24"/>
          <w:lang w:val="en-GB"/>
        </w:rPr>
      </w:pPr>
      <w:hyperlink r:id="rId766" w:history="1">
        <w:r w:rsidR="00CD0DFE" w:rsidRPr="00326CC1">
          <w:rPr>
            <w:rStyle w:val="Hyperlink"/>
            <w:rFonts w:ascii="Times New Roman" w:hAnsi="Times New Roman" w:cs="Times New Roman"/>
            <w:i/>
            <w:sz w:val="24"/>
            <w:szCs w:val="24"/>
            <w:lang w:val="en-GB"/>
          </w:rPr>
          <w:t>Grande</w:t>
        </w:r>
        <w:r w:rsidR="00CD0DFE" w:rsidRPr="00326CC1">
          <w:rPr>
            <w:rStyle w:val="Hyperlink"/>
            <w:rFonts w:ascii="Times New Roman" w:hAnsi="Times New Roman" w:cs="Times New Roman"/>
            <w:i/>
            <w:sz w:val="24"/>
            <w:szCs w:val="24"/>
          </w:rPr>
          <w:t xml:space="preserve"> </w:t>
        </w:r>
        <w:r w:rsidR="00CD0DFE" w:rsidRPr="00326CC1">
          <w:rPr>
            <w:rStyle w:val="Hyperlink"/>
            <w:rFonts w:ascii="Times New Roman" w:hAnsi="Times New Roman" w:cs="Times New Roman"/>
            <w:i/>
            <w:sz w:val="24"/>
            <w:szCs w:val="24"/>
            <w:lang w:val="en-GB"/>
          </w:rPr>
          <w:t>Stevens</w:t>
        </w:r>
        <w:r w:rsidR="00CD0DFE" w:rsidRPr="00326CC1">
          <w:rPr>
            <w:rStyle w:val="Hyperlink"/>
            <w:rFonts w:ascii="Times New Roman" w:hAnsi="Times New Roman" w:cs="Times New Roman"/>
            <w:i/>
            <w:sz w:val="24"/>
            <w:szCs w:val="24"/>
          </w:rPr>
          <w:t xml:space="preserve"> </w:t>
        </w:r>
        <w:r w:rsidR="00CD0DFE" w:rsidRPr="00326CC1">
          <w:rPr>
            <w:rStyle w:val="Hyperlink"/>
            <w:rFonts w:ascii="Times New Roman" w:hAnsi="Times New Roman" w:cs="Times New Roman"/>
            <w:i/>
            <w:sz w:val="24"/>
            <w:szCs w:val="24"/>
            <w:lang w:val="en-GB"/>
          </w:rPr>
          <w:t>and</w:t>
        </w:r>
        <w:r w:rsidR="00CD0DFE" w:rsidRPr="00326CC1">
          <w:rPr>
            <w:rStyle w:val="Hyperlink"/>
            <w:rFonts w:ascii="Times New Roman" w:hAnsi="Times New Roman" w:cs="Times New Roman"/>
            <w:i/>
            <w:sz w:val="24"/>
            <w:szCs w:val="24"/>
          </w:rPr>
          <w:t xml:space="preserve"> </w:t>
        </w:r>
        <w:r w:rsidR="00CD0DFE" w:rsidRPr="00326CC1">
          <w:rPr>
            <w:rStyle w:val="Hyperlink"/>
            <w:rFonts w:ascii="Times New Roman" w:hAnsi="Times New Roman" w:cs="Times New Roman"/>
            <w:i/>
            <w:sz w:val="24"/>
            <w:szCs w:val="24"/>
            <w:lang w:val="en-GB"/>
          </w:rPr>
          <w:t>Others</w:t>
        </w:r>
        <w:r w:rsidR="00CD0DFE" w:rsidRPr="00326CC1">
          <w:rPr>
            <w:rStyle w:val="Hyperlink"/>
            <w:rFonts w:ascii="Times New Roman" w:hAnsi="Times New Roman" w:cs="Times New Roman"/>
            <w:i/>
            <w:sz w:val="24"/>
            <w:szCs w:val="24"/>
          </w:rPr>
          <w:t xml:space="preserve"> </w:t>
        </w:r>
        <w:r w:rsidR="00CD0DFE" w:rsidRPr="00326CC1">
          <w:rPr>
            <w:rStyle w:val="Hyperlink"/>
            <w:rFonts w:ascii="Times New Roman" w:hAnsi="Times New Roman" w:cs="Times New Roman"/>
            <w:i/>
            <w:sz w:val="24"/>
            <w:szCs w:val="24"/>
            <w:lang w:val="en-GB"/>
          </w:rPr>
          <w:t>v</w:t>
        </w:r>
        <w:r w:rsidR="00CD0DFE" w:rsidRPr="00326CC1">
          <w:rPr>
            <w:rStyle w:val="Hyperlink"/>
            <w:rFonts w:ascii="Times New Roman" w:hAnsi="Times New Roman" w:cs="Times New Roman"/>
            <w:i/>
            <w:sz w:val="24"/>
            <w:szCs w:val="24"/>
          </w:rPr>
          <w:t xml:space="preserve">. </w:t>
        </w:r>
        <w:r w:rsidR="00CD0DFE" w:rsidRPr="00326CC1">
          <w:rPr>
            <w:rStyle w:val="Hyperlink"/>
            <w:rFonts w:ascii="Times New Roman" w:hAnsi="Times New Roman" w:cs="Times New Roman"/>
            <w:i/>
            <w:sz w:val="24"/>
            <w:szCs w:val="24"/>
            <w:lang w:val="en-GB"/>
          </w:rPr>
          <w:t>Italy</w:t>
        </w:r>
        <w:r w:rsidR="00CD0DFE" w:rsidRPr="00326CC1">
          <w:rPr>
            <w:rStyle w:val="Hyperlink"/>
            <w:rFonts w:ascii="Times New Roman" w:hAnsi="Times New Roman" w:cs="Times New Roman"/>
            <w:i/>
            <w:sz w:val="24"/>
            <w:szCs w:val="24"/>
          </w:rPr>
          <w:t xml:space="preserve"> (</w:t>
        </w:r>
        <w:r w:rsidR="00CD0DFE" w:rsidRPr="00326CC1">
          <w:rPr>
            <w:rStyle w:val="Hyperlink"/>
            <w:rFonts w:ascii="Times New Roman" w:hAnsi="Times New Roman" w:cs="Times New Roman"/>
            <w:i/>
            <w:sz w:val="24"/>
            <w:szCs w:val="24"/>
            <w:lang w:val="en-GB"/>
          </w:rPr>
          <w:t xml:space="preserve">nos. 18640/10, 18647/10, 18663/10, 18668/10 </w:t>
        </w:r>
        <w:r w:rsidR="00CD0DFE" w:rsidRPr="00326CC1">
          <w:rPr>
            <w:rStyle w:val="Hyperlink"/>
            <w:rFonts w:ascii="Times New Roman" w:hAnsi="Times New Roman" w:cs="Times New Roman"/>
            <w:i/>
            <w:sz w:val="24"/>
            <w:szCs w:val="24"/>
          </w:rPr>
          <w:t>и</w:t>
        </w:r>
        <w:r w:rsidR="00CD0DFE" w:rsidRPr="00326CC1">
          <w:rPr>
            <w:rStyle w:val="Hyperlink"/>
            <w:rFonts w:ascii="Times New Roman" w:hAnsi="Times New Roman" w:cs="Times New Roman"/>
            <w:i/>
            <w:sz w:val="24"/>
            <w:szCs w:val="24"/>
            <w:lang w:val="en-GB"/>
          </w:rPr>
          <w:t xml:space="preserve"> 18698/10</w:t>
        </w:r>
        <w:r w:rsidR="00CD0DFE" w:rsidRPr="00326CC1">
          <w:rPr>
            <w:rStyle w:val="Hyperlink"/>
            <w:rFonts w:ascii="Times New Roman" w:hAnsi="Times New Roman" w:cs="Times New Roman"/>
            <w:i/>
            <w:sz w:val="24"/>
            <w:szCs w:val="24"/>
          </w:rPr>
          <w:t>)</w:t>
        </w:r>
      </w:hyperlink>
    </w:p>
    <w:p w14:paraId="4115511D" w14:textId="77777777" w:rsidR="00362B03" w:rsidRPr="00326CC1" w:rsidRDefault="00362B03" w:rsidP="00362B03">
      <w:pPr>
        <w:pStyle w:val="NoSpacing"/>
        <w:jc w:val="both"/>
        <w:rPr>
          <w:rStyle w:val="s6b621b36"/>
          <w:rFonts w:ascii="Times New Roman" w:hAnsi="Times New Roman" w:cs="Times New Roman"/>
          <w:i/>
          <w:sz w:val="24"/>
          <w:szCs w:val="24"/>
          <w:lang w:val="en-GB"/>
        </w:rPr>
      </w:pPr>
    </w:p>
    <w:p w14:paraId="69D58DFD" w14:textId="77777777" w:rsidR="00A14A11" w:rsidRPr="00A14A11" w:rsidRDefault="00A14A11" w:rsidP="00A14A11">
      <w:pPr>
        <w:pStyle w:val="NoSpacing"/>
        <w:jc w:val="both"/>
        <w:rPr>
          <w:rFonts w:ascii="Times New Roman" w:hAnsi="Times New Roman" w:cs="Times New Roman"/>
          <w:sz w:val="24"/>
          <w:szCs w:val="24"/>
        </w:rPr>
      </w:pPr>
      <w:proofErr w:type="spellStart"/>
      <w:r w:rsidRPr="00A14A11">
        <w:rPr>
          <w:rFonts w:ascii="Times New Roman" w:hAnsi="Times New Roman" w:cs="Times New Roman"/>
          <w:sz w:val="24"/>
          <w:szCs w:val="24"/>
        </w:rPr>
        <w:t>Гражданското</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производство</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за</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конфискация</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която</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не</w:t>
      </w:r>
      <w:proofErr w:type="spellEnd"/>
      <w:r w:rsidRPr="00A14A11">
        <w:rPr>
          <w:rFonts w:ascii="Times New Roman" w:hAnsi="Times New Roman" w:cs="Times New Roman"/>
          <w:sz w:val="24"/>
          <w:szCs w:val="24"/>
        </w:rPr>
        <w:t xml:space="preserve"> е </w:t>
      </w:r>
      <w:proofErr w:type="spellStart"/>
      <w:r w:rsidRPr="00A14A11">
        <w:rPr>
          <w:rFonts w:ascii="Times New Roman" w:hAnsi="Times New Roman" w:cs="Times New Roman"/>
          <w:sz w:val="24"/>
          <w:szCs w:val="24"/>
        </w:rPr>
        <w:t>следствие</w:t>
      </w:r>
      <w:proofErr w:type="spellEnd"/>
      <w:r w:rsidRPr="00A14A11">
        <w:rPr>
          <w:rFonts w:ascii="Times New Roman" w:hAnsi="Times New Roman" w:cs="Times New Roman"/>
          <w:sz w:val="24"/>
          <w:szCs w:val="24"/>
        </w:rPr>
        <w:t xml:space="preserve"> от </w:t>
      </w:r>
      <w:proofErr w:type="spellStart"/>
      <w:r w:rsidRPr="00A14A11">
        <w:rPr>
          <w:rFonts w:ascii="Times New Roman" w:hAnsi="Times New Roman" w:cs="Times New Roman"/>
          <w:sz w:val="24"/>
          <w:szCs w:val="24"/>
        </w:rPr>
        <w:t>наказателно</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осъждане</w:t>
      </w:r>
      <w:proofErr w:type="spellEnd"/>
      <w:r w:rsidRPr="00A14A11">
        <w:rPr>
          <w:rFonts w:ascii="Times New Roman" w:hAnsi="Times New Roman" w:cs="Times New Roman"/>
          <w:sz w:val="24"/>
          <w:szCs w:val="24"/>
        </w:rPr>
        <w:t xml:space="preserve"> и </w:t>
      </w:r>
      <w:proofErr w:type="spellStart"/>
      <w:r w:rsidRPr="00A14A11">
        <w:rPr>
          <w:rFonts w:ascii="Times New Roman" w:hAnsi="Times New Roman" w:cs="Times New Roman"/>
          <w:sz w:val="24"/>
          <w:szCs w:val="24"/>
        </w:rPr>
        <w:t>не</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представлява</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наказание</w:t>
      </w:r>
      <w:proofErr w:type="spellEnd"/>
      <w:r w:rsidRPr="00A14A11">
        <w:rPr>
          <w:rFonts w:ascii="Times New Roman" w:hAnsi="Times New Roman" w:cs="Times New Roman"/>
          <w:sz w:val="24"/>
          <w:szCs w:val="24"/>
        </w:rPr>
        <w:t xml:space="preserve">, а </w:t>
      </w:r>
      <w:proofErr w:type="spellStart"/>
      <w:r w:rsidRPr="00A14A11">
        <w:rPr>
          <w:rFonts w:ascii="Times New Roman" w:hAnsi="Times New Roman" w:cs="Times New Roman"/>
          <w:sz w:val="24"/>
          <w:szCs w:val="24"/>
        </w:rPr>
        <w:t>превантивна</w:t>
      </w:r>
      <w:proofErr w:type="spellEnd"/>
      <w:r w:rsidRPr="00A14A11">
        <w:rPr>
          <w:rFonts w:ascii="Times New Roman" w:hAnsi="Times New Roman" w:cs="Times New Roman"/>
          <w:sz w:val="24"/>
          <w:szCs w:val="24"/>
        </w:rPr>
        <w:t xml:space="preserve"> и/</w:t>
      </w:r>
      <w:proofErr w:type="spellStart"/>
      <w:r w:rsidRPr="00A14A11">
        <w:rPr>
          <w:rFonts w:ascii="Times New Roman" w:hAnsi="Times New Roman" w:cs="Times New Roman"/>
          <w:sz w:val="24"/>
          <w:szCs w:val="24"/>
        </w:rPr>
        <w:t>или</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компенсаторна</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мярка</w:t>
      </w:r>
      <w:proofErr w:type="spellEnd"/>
      <w:r w:rsidRPr="00A14A11">
        <w:rPr>
          <w:rFonts w:ascii="Times New Roman" w:hAnsi="Times New Roman" w:cs="Times New Roman"/>
          <w:sz w:val="24"/>
          <w:szCs w:val="24"/>
        </w:rPr>
        <w:t xml:space="preserve"> на </w:t>
      </w:r>
      <w:proofErr w:type="spellStart"/>
      <w:r w:rsidRPr="00A14A11">
        <w:rPr>
          <w:rFonts w:ascii="Times New Roman" w:hAnsi="Times New Roman" w:cs="Times New Roman"/>
          <w:sz w:val="24"/>
          <w:szCs w:val="24"/>
        </w:rPr>
        <w:t>контрол</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върху</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ползването</w:t>
      </w:r>
      <w:proofErr w:type="spellEnd"/>
      <w:r w:rsidRPr="00A14A11">
        <w:rPr>
          <w:rFonts w:ascii="Times New Roman" w:hAnsi="Times New Roman" w:cs="Times New Roman"/>
          <w:sz w:val="24"/>
          <w:szCs w:val="24"/>
        </w:rPr>
        <w:t xml:space="preserve"> на </w:t>
      </w:r>
      <w:proofErr w:type="spellStart"/>
      <w:r w:rsidRPr="00A14A11">
        <w:rPr>
          <w:rFonts w:ascii="Times New Roman" w:hAnsi="Times New Roman" w:cs="Times New Roman"/>
          <w:sz w:val="24"/>
          <w:szCs w:val="24"/>
        </w:rPr>
        <w:t>собствеността</w:t>
      </w:r>
      <w:proofErr w:type="spellEnd"/>
      <w:r w:rsidRPr="00A14A11">
        <w:rPr>
          <w:rFonts w:ascii="Times New Roman" w:hAnsi="Times New Roman" w:cs="Times New Roman"/>
          <w:sz w:val="24"/>
          <w:szCs w:val="24"/>
        </w:rPr>
        <w:t xml:space="preserve">, </w:t>
      </w:r>
      <w:r w:rsidRPr="00A14A11">
        <w:rPr>
          <w:rFonts w:ascii="Times New Roman" w:hAnsi="Times New Roman" w:cs="Times New Roman"/>
          <w:sz w:val="24"/>
          <w:szCs w:val="24"/>
          <w:lang w:val="bg-BG"/>
        </w:rPr>
        <w:t xml:space="preserve">и се </w:t>
      </w:r>
      <w:proofErr w:type="spellStart"/>
      <w:r w:rsidRPr="00A14A11">
        <w:rPr>
          <w:rFonts w:ascii="Times New Roman" w:hAnsi="Times New Roman" w:cs="Times New Roman"/>
          <w:sz w:val="24"/>
          <w:szCs w:val="24"/>
        </w:rPr>
        <w:t>осъществява</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чрез</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иск</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за</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възстановяване</w:t>
      </w:r>
      <w:proofErr w:type="spellEnd"/>
      <w:r w:rsidRPr="00A14A11">
        <w:rPr>
          <w:rFonts w:ascii="Times New Roman" w:hAnsi="Times New Roman" w:cs="Times New Roman"/>
          <w:sz w:val="24"/>
          <w:szCs w:val="24"/>
        </w:rPr>
        <w:t xml:space="preserve"> на </w:t>
      </w:r>
      <w:proofErr w:type="spellStart"/>
      <w:r w:rsidRPr="00A14A11">
        <w:rPr>
          <w:rFonts w:ascii="Times New Roman" w:hAnsi="Times New Roman" w:cs="Times New Roman"/>
          <w:sz w:val="24"/>
          <w:szCs w:val="24"/>
        </w:rPr>
        <w:t>активи</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придобити</w:t>
      </w:r>
      <w:proofErr w:type="spellEnd"/>
      <w:r w:rsidRPr="00A14A11">
        <w:rPr>
          <w:rFonts w:ascii="Times New Roman" w:hAnsi="Times New Roman" w:cs="Times New Roman"/>
          <w:sz w:val="24"/>
          <w:szCs w:val="24"/>
        </w:rPr>
        <w:t xml:space="preserve"> от </w:t>
      </w:r>
      <w:proofErr w:type="spellStart"/>
      <w:r w:rsidRPr="00A14A11">
        <w:rPr>
          <w:rFonts w:ascii="Times New Roman" w:hAnsi="Times New Roman" w:cs="Times New Roman"/>
          <w:sz w:val="24"/>
          <w:szCs w:val="24"/>
        </w:rPr>
        <w:t>обвиняем</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за</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корупция</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не</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включва</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произнасяне</w:t>
      </w:r>
      <w:proofErr w:type="spellEnd"/>
      <w:r w:rsidRPr="00A14A11">
        <w:rPr>
          <w:rFonts w:ascii="Times New Roman" w:hAnsi="Times New Roman" w:cs="Times New Roman"/>
          <w:sz w:val="24"/>
          <w:szCs w:val="24"/>
        </w:rPr>
        <w:t xml:space="preserve"> по </w:t>
      </w:r>
      <w:proofErr w:type="spellStart"/>
      <w:r w:rsidRPr="00A14A11">
        <w:rPr>
          <w:rFonts w:ascii="Times New Roman" w:hAnsi="Times New Roman" w:cs="Times New Roman"/>
          <w:sz w:val="24"/>
          <w:szCs w:val="24"/>
        </w:rPr>
        <w:t>наказателно</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обвинение</w:t>
      </w:r>
      <w:proofErr w:type="spellEnd"/>
      <w:r w:rsidRPr="00A14A11">
        <w:rPr>
          <w:rFonts w:ascii="Times New Roman" w:hAnsi="Times New Roman" w:cs="Times New Roman"/>
          <w:sz w:val="24"/>
          <w:szCs w:val="24"/>
        </w:rPr>
        <w:t xml:space="preserve"> и </w:t>
      </w:r>
      <w:proofErr w:type="spellStart"/>
      <w:r w:rsidRPr="00A14A11">
        <w:rPr>
          <w:rFonts w:ascii="Times New Roman" w:hAnsi="Times New Roman" w:cs="Times New Roman"/>
          <w:sz w:val="24"/>
          <w:szCs w:val="24"/>
        </w:rPr>
        <w:t>чл</w:t>
      </w:r>
      <w:proofErr w:type="spellEnd"/>
      <w:r w:rsidRPr="00A14A11">
        <w:rPr>
          <w:rFonts w:ascii="Times New Roman" w:hAnsi="Times New Roman" w:cs="Times New Roman"/>
          <w:sz w:val="24"/>
          <w:szCs w:val="24"/>
        </w:rPr>
        <w:t xml:space="preserve">. 6 е </w:t>
      </w:r>
      <w:proofErr w:type="spellStart"/>
      <w:r w:rsidRPr="00A14A11">
        <w:rPr>
          <w:rFonts w:ascii="Times New Roman" w:hAnsi="Times New Roman" w:cs="Times New Roman"/>
          <w:sz w:val="24"/>
          <w:szCs w:val="24"/>
        </w:rPr>
        <w:t>приложим</w:t>
      </w:r>
      <w:proofErr w:type="spellEnd"/>
      <w:r w:rsidRPr="00A14A11">
        <w:rPr>
          <w:rFonts w:ascii="Times New Roman" w:hAnsi="Times New Roman" w:cs="Times New Roman"/>
          <w:sz w:val="24"/>
          <w:szCs w:val="24"/>
        </w:rPr>
        <w:t xml:space="preserve"> в </w:t>
      </w:r>
      <w:proofErr w:type="spellStart"/>
      <w:r w:rsidRPr="00A14A11">
        <w:rPr>
          <w:rFonts w:ascii="Times New Roman" w:hAnsi="Times New Roman" w:cs="Times New Roman"/>
          <w:sz w:val="24"/>
          <w:szCs w:val="24"/>
        </w:rPr>
        <w:t>гражданския</w:t>
      </w:r>
      <w:proofErr w:type="spellEnd"/>
      <w:r w:rsidRPr="00A14A11">
        <w:rPr>
          <w:rFonts w:ascii="Times New Roman" w:hAnsi="Times New Roman" w:cs="Times New Roman"/>
          <w:sz w:val="24"/>
          <w:szCs w:val="24"/>
        </w:rPr>
        <w:t xml:space="preserve">, а </w:t>
      </w:r>
      <w:proofErr w:type="spellStart"/>
      <w:r w:rsidRPr="00A14A11">
        <w:rPr>
          <w:rFonts w:ascii="Times New Roman" w:hAnsi="Times New Roman" w:cs="Times New Roman"/>
          <w:sz w:val="24"/>
          <w:szCs w:val="24"/>
        </w:rPr>
        <w:t>не</w:t>
      </w:r>
      <w:proofErr w:type="spellEnd"/>
      <w:r w:rsidRPr="00A14A11">
        <w:rPr>
          <w:rFonts w:ascii="Times New Roman" w:hAnsi="Times New Roman" w:cs="Times New Roman"/>
          <w:sz w:val="24"/>
          <w:szCs w:val="24"/>
        </w:rPr>
        <w:t xml:space="preserve"> в </w:t>
      </w:r>
      <w:proofErr w:type="spellStart"/>
      <w:r w:rsidRPr="00A14A11">
        <w:rPr>
          <w:rFonts w:ascii="Times New Roman" w:hAnsi="Times New Roman" w:cs="Times New Roman"/>
          <w:sz w:val="24"/>
          <w:szCs w:val="24"/>
        </w:rPr>
        <w:t>наказателния</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си</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аспект</w:t>
      </w:r>
      <w:proofErr w:type="spellEnd"/>
      <w:r w:rsidRPr="00A14A11">
        <w:rPr>
          <w:rFonts w:ascii="Times New Roman" w:hAnsi="Times New Roman" w:cs="Times New Roman"/>
          <w:sz w:val="24"/>
          <w:szCs w:val="24"/>
        </w:rPr>
        <w:t xml:space="preserve">. </w:t>
      </w:r>
      <w:r w:rsidRPr="00A14A11">
        <w:rPr>
          <w:rFonts w:ascii="Times New Roman" w:hAnsi="Times New Roman" w:cs="Times New Roman"/>
          <w:sz w:val="24"/>
          <w:szCs w:val="24"/>
          <w:lang w:val="bg-BG"/>
        </w:rPr>
        <w:t xml:space="preserve">Поради това и </w:t>
      </w:r>
      <w:proofErr w:type="spellStart"/>
      <w:r w:rsidRPr="00A14A11">
        <w:rPr>
          <w:rFonts w:ascii="Times New Roman" w:hAnsi="Times New Roman" w:cs="Times New Roman"/>
          <w:sz w:val="24"/>
          <w:szCs w:val="24"/>
        </w:rPr>
        <w:t>разпоредбата</w:t>
      </w:r>
      <w:proofErr w:type="spellEnd"/>
      <w:r w:rsidRPr="00A14A11">
        <w:rPr>
          <w:rFonts w:ascii="Times New Roman" w:hAnsi="Times New Roman" w:cs="Times New Roman"/>
          <w:sz w:val="24"/>
          <w:szCs w:val="24"/>
        </w:rPr>
        <w:t xml:space="preserve"> на </w:t>
      </w:r>
      <w:proofErr w:type="spellStart"/>
      <w:r w:rsidRPr="00A14A11">
        <w:rPr>
          <w:rFonts w:ascii="Times New Roman" w:hAnsi="Times New Roman" w:cs="Times New Roman"/>
          <w:sz w:val="24"/>
          <w:szCs w:val="24"/>
        </w:rPr>
        <w:t>чл</w:t>
      </w:r>
      <w:proofErr w:type="spellEnd"/>
      <w:r w:rsidRPr="00A14A11">
        <w:rPr>
          <w:rFonts w:ascii="Times New Roman" w:hAnsi="Times New Roman" w:cs="Times New Roman"/>
          <w:sz w:val="24"/>
          <w:szCs w:val="24"/>
        </w:rPr>
        <w:t xml:space="preserve">. 6, § 2 е </w:t>
      </w:r>
      <w:proofErr w:type="spellStart"/>
      <w:r w:rsidRPr="00A14A11">
        <w:rPr>
          <w:rFonts w:ascii="Times New Roman" w:hAnsi="Times New Roman" w:cs="Times New Roman"/>
          <w:sz w:val="24"/>
          <w:szCs w:val="24"/>
        </w:rPr>
        <w:t>неприложима</w:t>
      </w:r>
      <w:proofErr w:type="spellEnd"/>
      <w:r w:rsidRPr="00A14A11">
        <w:rPr>
          <w:rFonts w:ascii="Times New Roman" w:hAnsi="Times New Roman" w:cs="Times New Roman"/>
          <w:sz w:val="24"/>
          <w:szCs w:val="24"/>
        </w:rPr>
        <w:t xml:space="preserve">. От </w:t>
      </w:r>
      <w:proofErr w:type="spellStart"/>
      <w:r w:rsidRPr="00A14A11">
        <w:rPr>
          <w:rFonts w:ascii="Times New Roman" w:hAnsi="Times New Roman" w:cs="Times New Roman"/>
          <w:sz w:val="24"/>
          <w:szCs w:val="24"/>
        </w:rPr>
        <w:t>гледна</w:t>
      </w:r>
      <w:proofErr w:type="spellEnd"/>
      <w:r w:rsidRPr="00A14A11">
        <w:rPr>
          <w:rFonts w:ascii="Times New Roman" w:hAnsi="Times New Roman" w:cs="Times New Roman"/>
          <w:sz w:val="24"/>
          <w:szCs w:val="24"/>
        </w:rPr>
        <w:t xml:space="preserve"> точка на </w:t>
      </w:r>
      <w:proofErr w:type="spellStart"/>
      <w:r w:rsidRPr="00A14A11">
        <w:rPr>
          <w:rFonts w:ascii="Times New Roman" w:hAnsi="Times New Roman" w:cs="Times New Roman"/>
          <w:sz w:val="24"/>
          <w:szCs w:val="24"/>
        </w:rPr>
        <w:t>чл</w:t>
      </w:r>
      <w:proofErr w:type="spellEnd"/>
      <w:r w:rsidRPr="00A14A11">
        <w:rPr>
          <w:rFonts w:ascii="Times New Roman" w:hAnsi="Times New Roman" w:cs="Times New Roman"/>
          <w:sz w:val="24"/>
          <w:szCs w:val="24"/>
        </w:rPr>
        <w:t xml:space="preserve">. 6 в </w:t>
      </w:r>
      <w:proofErr w:type="spellStart"/>
      <w:r w:rsidRPr="00A14A11">
        <w:rPr>
          <w:rFonts w:ascii="Times New Roman" w:hAnsi="Times New Roman" w:cs="Times New Roman"/>
          <w:sz w:val="24"/>
          <w:szCs w:val="24"/>
        </w:rPr>
        <w:t>гражданския</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му</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аспект</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обръщането</w:t>
      </w:r>
      <w:proofErr w:type="spellEnd"/>
      <w:r w:rsidRPr="00A14A11">
        <w:rPr>
          <w:rFonts w:ascii="Times New Roman" w:hAnsi="Times New Roman" w:cs="Times New Roman"/>
          <w:sz w:val="24"/>
          <w:szCs w:val="24"/>
        </w:rPr>
        <w:t xml:space="preserve"> на </w:t>
      </w:r>
      <w:proofErr w:type="spellStart"/>
      <w:r w:rsidRPr="00A14A11">
        <w:rPr>
          <w:rFonts w:ascii="Times New Roman" w:hAnsi="Times New Roman" w:cs="Times New Roman"/>
          <w:sz w:val="24"/>
          <w:szCs w:val="24"/>
        </w:rPr>
        <w:t>тежестта</w:t>
      </w:r>
      <w:proofErr w:type="spellEnd"/>
      <w:r w:rsidRPr="00A14A11">
        <w:rPr>
          <w:rFonts w:ascii="Times New Roman" w:hAnsi="Times New Roman" w:cs="Times New Roman"/>
          <w:sz w:val="24"/>
          <w:szCs w:val="24"/>
        </w:rPr>
        <w:t xml:space="preserve"> на </w:t>
      </w:r>
      <w:proofErr w:type="spellStart"/>
      <w:r w:rsidRPr="00A14A11">
        <w:rPr>
          <w:rFonts w:ascii="Times New Roman" w:hAnsi="Times New Roman" w:cs="Times New Roman"/>
          <w:sz w:val="24"/>
          <w:szCs w:val="24"/>
        </w:rPr>
        <w:t>доказване</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върху</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ответниците</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след</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като</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прокуратурата</w:t>
      </w:r>
      <w:proofErr w:type="spellEnd"/>
      <w:r w:rsidRPr="00A14A11">
        <w:rPr>
          <w:rFonts w:ascii="Times New Roman" w:hAnsi="Times New Roman" w:cs="Times New Roman"/>
          <w:sz w:val="24"/>
          <w:szCs w:val="24"/>
        </w:rPr>
        <w:t xml:space="preserve"> е </w:t>
      </w:r>
      <w:proofErr w:type="spellStart"/>
      <w:r w:rsidRPr="00A14A11">
        <w:rPr>
          <w:rFonts w:ascii="Times New Roman" w:hAnsi="Times New Roman" w:cs="Times New Roman"/>
          <w:sz w:val="24"/>
          <w:szCs w:val="24"/>
        </w:rPr>
        <w:t>представила</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обосновано</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искане</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за</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отнемане</w:t>
      </w:r>
      <w:proofErr w:type="spellEnd"/>
      <w:r w:rsidRPr="00A14A11">
        <w:rPr>
          <w:rFonts w:ascii="Times New Roman" w:hAnsi="Times New Roman" w:cs="Times New Roman"/>
          <w:sz w:val="24"/>
          <w:szCs w:val="24"/>
        </w:rPr>
        <w:t xml:space="preserve"> на </w:t>
      </w:r>
      <w:proofErr w:type="spellStart"/>
      <w:r w:rsidRPr="00A14A11">
        <w:rPr>
          <w:rFonts w:ascii="Times New Roman" w:hAnsi="Times New Roman" w:cs="Times New Roman"/>
          <w:sz w:val="24"/>
          <w:szCs w:val="24"/>
        </w:rPr>
        <w:t>имуществото</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не</w:t>
      </w:r>
      <w:proofErr w:type="spellEnd"/>
      <w:r w:rsidRPr="00A14A11">
        <w:rPr>
          <w:rFonts w:ascii="Times New Roman" w:hAnsi="Times New Roman" w:cs="Times New Roman"/>
          <w:sz w:val="24"/>
          <w:szCs w:val="24"/>
        </w:rPr>
        <w:t xml:space="preserve"> е </w:t>
      </w:r>
      <w:proofErr w:type="spellStart"/>
      <w:r w:rsidRPr="00A14A11">
        <w:rPr>
          <w:rFonts w:ascii="Times New Roman" w:hAnsi="Times New Roman" w:cs="Times New Roman"/>
          <w:sz w:val="24"/>
          <w:szCs w:val="24"/>
        </w:rPr>
        <w:t>произволно</w:t>
      </w:r>
      <w:proofErr w:type="spellEnd"/>
      <w:r w:rsidRPr="00A14A11">
        <w:rPr>
          <w:rFonts w:ascii="Times New Roman" w:hAnsi="Times New Roman" w:cs="Times New Roman"/>
          <w:sz w:val="24"/>
          <w:szCs w:val="24"/>
        </w:rPr>
        <w:t xml:space="preserve">. </w:t>
      </w:r>
      <w:hyperlink r:id="rId767" w:history="1">
        <w:proofErr w:type="spellStart"/>
        <w:r w:rsidR="00656CE1" w:rsidRPr="00215B2F">
          <w:rPr>
            <w:rStyle w:val="Hyperlink"/>
            <w:rFonts w:ascii="Times New Roman" w:hAnsi="Times New Roman" w:cs="Times New Roman"/>
            <w:sz w:val="24"/>
            <w:szCs w:val="24"/>
          </w:rPr>
          <w:t>Бюлетин</w:t>
        </w:r>
        <w:proofErr w:type="spellEnd"/>
        <w:r w:rsidR="00656CE1" w:rsidRPr="00215B2F">
          <w:rPr>
            <w:rStyle w:val="Hyperlink"/>
            <w:rFonts w:ascii="Times New Roman" w:hAnsi="Times New Roman" w:cs="Times New Roman"/>
            <w:sz w:val="24"/>
            <w:szCs w:val="24"/>
          </w:rPr>
          <w:t xml:space="preserve"> № 40</w:t>
        </w:r>
      </w:hyperlink>
    </w:p>
    <w:p w14:paraId="40B5158D" w14:textId="77777777" w:rsidR="00A14A11" w:rsidRDefault="009E5E4A" w:rsidP="00A14A11">
      <w:pPr>
        <w:pStyle w:val="NoSpacing"/>
        <w:pBdr>
          <w:bottom w:val="single" w:sz="4" w:space="1" w:color="auto"/>
        </w:pBdr>
        <w:jc w:val="both"/>
        <w:rPr>
          <w:rStyle w:val="Hyperlink"/>
          <w:rFonts w:ascii="Times New Roman" w:hAnsi="Times New Roman" w:cs="Times New Roman"/>
          <w:i/>
          <w:sz w:val="24"/>
          <w:szCs w:val="24"/>
          <w:lang w:val="en-GB"/>
        </w:rPr>
      </w:pPr>
      <w:hyperlink r:id="rId768" w:history="1">
        <w:proofErr w:type="spellStart"/>
        <w:r w:rsidR="00A14A11" w:rsidRPr="00A14A11">
          <w:rPr>
            <w:rStyle w:val="Hyperlink"/>
            <w:rFonts w:ascii="Times New Roman" w:hAnsi="Times New Roman" w:cs="Times New Roman"/>
            <w:i/>
            <w:sz w:val="24"/>
            <w:szCs w:val="24"/>
          </w:rPr>
          <w:t>Gogitidze</w:t>
        </w:r>
        <w:proofErr w:type="spellEnd"/>
        <w:r w:rsidR="00A14A11" w:rsidRPr="00A14A11">
          <w:rPr>
            <w:rStyle w:val="Hyperlink"/>
            <w:rFonts w:ascii="Times New Roman" w:hAnsi="Times New Roman" w:cs="Times New Roman"/>
            <w:i/>
            <w:sz w:val="24"/>
            <w:szCs w:val="24"/>
          </w:rPr>
          <w:t xml:space="preserve"> and others v. Georgia (</w:t>
        </w:r>
        <w:r w:rsidR="00A14A11" w:rsidRPr="00A14A11">
          <w:rPr>
            <w:rStyle w:val="Hyperlink"/>
            <w:rFonts w:ascii="Times New Roman" w:hAnsi="Times New Roman" w:cs="Times New Roman"/>
            <w:i/>
            <w:sz w:val="24"/>
            <w:szCs w:val="24"/>
            <w:lang w:val="en-GB"/>
          </w:rPr>
          <w:t>no. 36862/05)</w:t>
        </w:r>
      </w:hyperlink>
    </w:p>
    <w:p w14:paraId="7E08989D" w14:textId="77777777" w:rsidR="00EE20FB" w:rsidRDefault="00EE20FB" w:rsidP="00EE20FB">
      <w:pPr>
        <w:spacing w:before="360" w:after="0" w:line="240" w:lineRule="auto"/>
        <w:contextualSpacing/>
        <w:jc w:val="both"/>
        <w:rPr>
          <w:rFonts w:ascii="Times New Roman" w:hAnsi="Times New Roman" w:cs="Times New Roman"/>
          <w:bCs/>
          <w:color w:val="000000"/>
          <w:sz w:val="24"/>
          <w:szCs w:val="24"/>
        </w:rPr>
      </w:pPr>
      <w:r w:rsidRPr="005328F2">
        <w:rPr>
          <w:rFonts w:ascii="Times New Roman" w:hAnsi="Times New Roman" w:cs="Times New Roman"/>
          <w:bCs/>
          <w:sz w:val="24"/>
          <w:szCs w:val="24"/>
        </w:rPr>
        <w:t xml:space="preserve">Твърдяното недобросъвестно поведение на властите, изразяващо се в манипулиране и разпространяване чрез медиите на запис на телефонен разговор, непосредствено след което жалбоподателят е арестуван и му е повдигнато обвинение, основано единствено на този запис, в конкретния случай би могло, ако бъде установено при разглеждането на оплакването по същество, да обоснове приложимост на закрилата на </w:t>
      </w:r>
      <w:r w:rsidRPr="005328F2">
        <w:rPr>
          <w:rFonts w:ascii="Times New Roman" w:hAnsi="Times New Roman" w:cs="Times New Roman"/>
          <w:bCs/>
          <w:color w:val="000000"/>
          <w:sz w:val="24"/>
          <w:szCs w:val="24"/>
        </w:rPr>
        <w:t>чл. 6, § 2 от Конвенцията още от момента, в който записът е направен публично достояние</w:t>
      </w:r>
      <w:r w:rsidRPr="005328F2">
        <w:rPr>
          <w:rFonts w:ascii="Times New Roman" w:hAnsi="Times New Roman" w:cs="Times New Roman"/>
          <w:bCs/>
          <w:sz w:val="24"/>
          <w:szCs w:val="24"/>
        </w:rPr>
        <w:t xml:space="preserve">, въпреки че към този момент не е било налице </w:t>
      </w:r>
      <w:r w:rsidRPr="005328F2">
        <w:rPr>
          <w:rFonts w:ascii="Times New Roman" w:hAnsi="Times New Roman" w:cs="Times New Roman"/>
          <w:bCs/>
          <w:color w:val="000000"/>
          <w:sz w:val="24"/>
          <w:szCs w:val="24"/>
        </w:rPr>
        <w:t xml:space="preserve">„наказателно </w:t>
      </w:r>
      <w:r w:rsidRPr="005328F2">
        <w:rPr>
          <w:rFonts w:ascii="Times New Roman" w:hAnsi="Times New Roman" w:cs="Times New Roman"/>
          <w:bCs/>
          <w:sz w:val="24"/>
          <w:szCs w:val="24"/>
        </w:rPr>
        <w:t>обвинение“</w:t>
      </w:r>
      <w:r w:rsidRPr="005328F2">
        <w:rPr>
          <w:rFonts w:ascii="Times New Roman" w:hAnsi="Times New Roman" w:cs="Times New Roman"/>
          <w:bCs/>
          <w:color w:val="000000"/>
          <w:sz w:val="24"/>
          <w:szCs w:val="24"/>
        </w:rPr>
        <w:t>.</w:t>
      </w:r>
    </w:p>
    <w:p w14:paraId="2AD3A96F" w14:textId="77777777" w:rsidR="00EE20FB" w:rsidRPr="005328F2" w:rsidRDefault="009E5E4A" w:rsidP="00EE20FB">
      <w:pPr>
        <w:spacing w:before="360" w:after="0" w:line="240" w:lineRule="auto"/>
        <w:contextualSpacing/>
        <w:jc w:val="both"/>
        <w:rPr>
          <w:rFonts w:ascii="Times New Roman" w:hAnsi="Times New Roman" w:cs="Times New Roman"/>
          <w:bCs/>
          <w:color w:val="000000"/>
          <w:sz w:val="24"/>
          <w:szCs w:val="24"/>
        </w:rPr>
      </w:pPr>
      <w:hyperlink r:id="rId769" w:history="1">
        <w:r w:rsidR="00EE20FB" w:rsidRPr="002C2027">
          <w:rPr>
            <w:rStyle w:val="Hyperlink"/>
            <w:rFonts w:ascii="Times New Roman" w:hAnsi="Times New Roman" w:cs="Times New Roman"/>
            <w:bCs/>
            <w:sz w:val="24"/>
            <w:szCs w:val="24"/>
          </w:rPr>
          <w:t>Бюлетин № 42</w:t>
        </w:r>
      </w:hyperlink>
      <w:r w:rsidR="00EE20FB" w:rsidRPr="005328F2">
        <w:rPr>
          <w:rFonts w:ascii="Times New Roman" w:hAnsi="Times New Roman" w:cs="Times New Roman"/>
          <w:bCs/>
          <w:color w:val="000000"/>
          <w:sz w:val="24"/>
          <w:szCs w:val="24"/>
        </w:rPr>
        <w:t xml:space="preserve"> </w:t>
      </w:r>
    </w:p>
    <w:p w14:paraId="1517DE78" w14:textId="77777777" w:rsidR="00EE20FB" w:rsidRPr="005328F2" w:rsidRDefault="009E5E4A" w:rsidP="00EE20FB">
      <w:pPr>
        <w:spacing w:before="360" w:line="240" w:lineRule="auto"/>
        <w:contextualSpacing/>
        <w:jc w:val="both"/>
        <w:rPr>
          <w:rStyle w:val="Hyperlink"/>
          <w:rFonts w:ascii="Times New Roman" w:hAnsi="Times New Roman" w:cs="Times New Roman"/>
          <w:bCs/>
          <w:i/>
          <w:sz w:val="24"/>
          <w:szCs w:val="24"/>
        </w:rPr>
      </w:pPr>
      <w:hyperlink r:id="rId770" w:history="1">
        <w:proofErr w:type="spellStart"/>
        <w:r w:rsidR="00EE20FB" w:rsidRPr="005328F2">
          <w:rPr>
            <w:rStyle w:val="Hyperlink"/>
            <w:rFonts w:ascii="Times New Roman" w:hAnsi="Times New Roman" w:cs="Times New Roman"/>
            <w:bCs/>
            <w:i/>
            <w:sz w:val="24"/>
            <w:szCs w:val="24"/>
          </w:rPr>
          <w:t>Batiashvili</w:t>
        </w:r>
        <w:proofErr w:type="spellEnd"/>
        <w:r w:rsidR="00EE20FB" w:rsidRPr="005328F2">
          <w:rPr>
            <w:rStyle w:val="Hyperlink"/>
            <w:rFonts w:ascii="Times New Roman" w:hAnsi="Times New Roman" w:cs="Times New Roman"/>
            <w:bCs/>
            <w:i/>
            <w:sz w:val="24"/>
            <w:szCs w:val="24"/>
          </w:rPr>
          <w:t xml:space="preserve"> </w:t>
        </w:r>
        <w:proofErr w:type="spellStart"/>
        <w:r w:rsidR="00EE20FB" w:rsidRPr="005328F2">
          <w:rPr>
            <w:rStyle w:val="Hyperlink"/>
            <w:rFonts w:ascii="Times New Roman" w:hAnsi="Times New Roman" w:cs="Times New Roman"/>
            <w:bCs/>
            <w:i/>
            <w:sz w:val="24"/>
            <w:szCs w:val="24"/>
          </w:rPr>
          <w:t>v.Georgia</w:t>
        </w:r>
        <w:proofErr w:type="spellEnd"/>
        <w:r w:rsidR="00EE20FB" w:rsidRPr="005328F2">
          <w:rPr>
            <w:rStyle w:val="Hyperlink"/>
            <w:rFonts w:ascii="Times New Roman" w:hAnsi="Times New Roman" w:cs="Times New Roman"/>
            <w:bCs/>
            <w:i/>
            <w:sz w:val="24"/>
            <w:szCs w:val="24"/>
          </w:rPr>
          <w:t xml:space="preserve"> (</w:t>
        </w:r>
        <w:proofErr w:type="spellStart"/>
        <w:r w:rsidR="00EE20FB" w:rsidRPr="005328F2">
          <w:rPr>
            <w:rStyle w:val="Hyperlink"/>
            <w:rFonts w:ascii="Times New Roman" w:hAnsi="Times New Roman" w:cs="Times New Roman"/>
            <w:bCs/>
            <w:i/>
            <w:sz w:val="24"/>
            <w:szCs w:val="24"/>
          </w:rPr>
          <w:t>no</w:t>
        </w:r>
        <w:proofErr w:type="spellEnd"/>
        <w:r w:rsidR="00EE20FB" w:rsidRPr="005328F2">
          <w:rPr>
            <w:rStyle w:val="Hyperlink"/>
            <w:rFonts w:ascii="Times New Roman" w:hAnsi="Times New Roman" w:cs="Times New Roman"/>
            <w:bCs/>
            <w:i/>
            <w:sz w:val="24"/>
            <w:szCs w:val="24"/>
          </w:rPr>
          <w:t>. 8284/07)</w:t>
        </w:r>
      </w:hyperlink>
    </w:p>
    <w:p w14:paraId="553F74C9" w14:textId="77777777" w:rsidR="00633858" w:rsidRPr="00326CC1" w:rsidRDefault="00083051" w:rsidP="00083051">
      <w:pPr>
        <w:pStyle w:val="Heading2"/>
        <w:ind w:firstLine="360"/>
        <w:rPr>
          <w:rFonts w:ascii="Times New Roman" w:hAnsi="Times New Roman"/>
        </w:rPr>
      </w:pPr>
      <w:r w:rsidRPr="00326CC1">
        <w:rPr>
          <w:rFonts w:ascii="Times New Roman" w:hAnsi="Times New Roman"/>
        </w:rPr>
        <w:t xml:space="preserve">3. </w:t>
      </w:r>
      <w:r w:rsidR="00633858" w:rsidRPr="00326CC1">
        <w:rPr>
          <w:rFonts w:ascii="Times New Roman" w:hAnsi="Times New Roman"/>
        </w:rPr>
        <w:t>Достъп до съд</w:t>
      </w:r>
    </w:p>
    <w:p w14:paraId="7E702A1E" w14:textId="77777777" w:rsidR="00566842" w:rsidRPr="00326CC1" w:rsidRDefault="00566842" w:rsidP="00566842">
      <w:pPr>
        <w:pStyle w:val="Normal1"/>
        <w:spacing w:before="0" w:after="0"/>
        <w:jc w:val="both"/>
        <w:rPr>
          <w:rStyle w:val="normal--char"/>
          <w:color w:val="000000"/>
          <w:lang w:val="bg-BG"/>
        </w:rPr>
      </w:pPr>
      <w:r w:rsidRPr="00326CC1">
        <w:rPr>
          <w:rStyle w:val="normal--char"/>
          <w:lang w:val="bg-BG"/>
        </w:rPr>
        <w:t>Липсата на инструкция от страна на съда към ищца</w:t>
      </w:r>
      <w:r w:rsidR="007C00BD" w:rsidRPr="00326CC1">
        <w:rPr>
          <w:rStyle w:val="normal--char"/>
          <w:lang w:val="bg-BG"/>
        </w:rPr>
        <w:t>та</w:t>
      </w:r>
      <w:r w:rsidRPr="00326CC1">
        <w:rPr>
          <w:rStyle w:val="normal--char"/>
          <w:lang w:val="bg-BG"/>
        </w:rPr>
        <w:t xml:space="preserve"> да довнесе по-голяма сума за държавна такса заради по-високата цена на иска й и оставянето без разглеждане след това на касационната й жалба с аргумента, че първоначално внесената от нея такса съответства на размер на иск, който не подлежи на касационно разглеждане, е нарушение на правото на достъп до съд.</w:t>
      </w:r>
      <w:r w:rsidRPr="00326CC1">
        <w:rPr>
          <w:rStyle w:val="normal--char"/>
          <w:i/>
          <w:lang w:val="bg-BG"/>
        </w:rPr>
        <w:t xml:space="preserve"> </w:t>
      </w:r>
      <w:hyperlink r:id="rId771" w:history="1">
        <w:r w:rsidRPr="00326CC1">
          <w:rPr>
            <w:rStyle w:val="Hyperlink"/>
            <w:lang w:val="bg-BG"/>
          </w:rPr>
          <w:t>Бюлетин № 1</w:t>
        </w:r>
      </w:hyperlink>
    </w:p>
    <w:p w14:paraId="300CBEB4" w14:textId="77777777" w:rsidR="00566842" w:rsidRPr="00326CC1" w:rsidRDefault="009E5E4A" w:rsidP="00566842">
      <w:pPr>
        <w:pStyle w:val="Normal1"/>
        <w:spacing w:before="0" w:after="0"/>
        <w:jc w:val="both"/>
        <w:rPr>
          <w:rStyle w:val="Hyperlink"/>
          <w:i/>
          <w:lang w:val="bg-BG"/>
        </w:rPr>
      </w:pPr>
      <w:hyperlink r:id="rId772" w:history="1">
        <w:r w:rsidR="00566842" w:rsidRPr="00326CC1">
          <w:t xml:space="preserve"> </w:t>
        </w:r>
        <w:r w:rsidR="00566842" w:rsidRPr="00326CC1">
          <w:rPr>
            <w:rStyle w:val="Hyperlink"/>
            <w:i/>
          </w:rPr>
          <w:t>Garzičič v.</w:t>
        </w:r>
        <w:r w:rsidR="00566842" w:rsidRPr="00326CC1">
          <w:t xml:space="preserve"> </w:t>
        </w:r>
        <w:r w:rsidR="00566842" w:rsidRPr="00326CC1">
          <w:rPr>
            <w:rStyle w:val="Hyperlink"/>
            <w:i/>
          </w:rPr>
          <w:t>Montenegro (no. 17931/07)</w:t>
        </w:r>
      </w:hyperlink>
    </w:p>
    <w:p w14:paraId="73FCD854" w14:textId="77777777" w:rsidR="00566842" w:rsidRPr="00326CC1" w:rsidRDefault="00566842" w:rsidP="00566842">
      <w:pPr>
        <w:pStyle w:val="Normal1"/>
        <w:pBdr>
          <w:top w:val="single" w:sz="4" w:space="1" w:color="auto"/>
        </w:pBdr>
        <w:spacing w:before="0" w:after="0"/>
        <w:jc w:val="both"/>
        <w:rPr>
          <w:i/>
          <w:lang w:val="bg-BG"/>
        </w:rPr>
      </w:pPr>
    </w:p>
    <w:p w14:paraId="4603FFA8" w14:textId="77777777" w:rsidR="0063725B" w:rsidRPr="00326CC1" w:rsidRDefault="00D44B3F" w:rsidP="00D44B3F">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Административните съдилища не осъществяват пълен съдебен контрол и така нарушават правото на достъп до съд, като отказват да подложат на независим анализ методиката на министерството на икономиката за определяне стойността на акциите, дължими като обезщетение за национализирана пивоварна. </w:t>
      </w:r>
      <w:hyperlink r:id="rId773" w:history="1">
        <w:r w:rsidRPr="00326CC1">
          <w:rPr>
            <w:rStyle w:val="Hyperlink"/>
            <w:rFonts w:ascii="Times New Roman" w:hAnsi="Times New Roman" w:cs="Times New Roman"/>
            <w:sz w:val="24"/>
            <w:szCs w:val="24"/>
            <w:lang w:val="bg-BG"/>
          </w:rPr>
          <w:t>Бюлетин № 4</w:t>
        </w:r>
      </w:hyperlink>
    </w:p>
    <w:p w14:paraId="2273B4A9" w14:textId="77777777" w:rsidR="00D44B3F" w:rsidRPr="00326CC1" w:rsidRDefault="009E5E4A" w:rsidP="00D44B3F">
      <w:pPr>
        <w:pStyle w:val="NoSpacing"/>
        <w:pBdr>
          <w:bottom w:val="single" w:sz="4" w:space="1" w:color="auto"/>
        </w:pBdr>
        <w:jc w:val="both"/>
        <w:rPr>
          <w:rFonts w:ascii="Times New Roman" w:hAnsi="Times New Roman" w:cs="Times New Roman"/>
          <w:i/>
          <w:sz w:val="24"/>
          <w:szCs w:val="24"/>
          <w:lang w:val="bg-BG"/>
        </w:rPr>
      </w:pPr>
      <w:hyperlink r:id="rId774" w:history="1">
        <w:r w:rsidR="00D44B3F" w:rsidRPr="00326CC1">
          <w:rPr>
            <w:rStyle w:val="Hyperlink"/>
            <w:rFonts w:ascii="Times New Roman" w:hAnsi="Times New Roman" w:cs="Times New Roman"/>
            <w:i/>
            <w:sz w:val="24"/>
            <w:szCs w:val="24"/>
          </w:rPr>
          <w:t>Putter v. Bulgaria (no. 38780/02</w:t>
        </w:r>
        <w:r w:rsidR="00D44B3F" w:rsidRPr="00326CC1">
          <w:rPr>
            <w:rStyle w:val="Hyperlink"/>
            <w:rFonts w:ascii="Times New Roman" w:hAnsi="Times New Roman" w:cs="Times New Roman"/>
            <w:i/>
            <w:sz w:val="24"/>
            <w:szCs w:val="24"/>
            <w:lang w:val="ru-RU"/>
          </w:rPr>
          <w:t>)</w:t>
        </w:r>
      </w:hyperlink>
    </w:p>
    <w:p w14:paraId="4BE68F0F" w14:textId="77777777" w:rsidR="0063725B" w:rsidRPr="00326CC1" w:rsidRDefault="0063725B" w:rsidP="0063725B">
      <w:pPr>
        <w:pStyle w:val="Normal1"/>
        <w:spacing w:before="0" w:after="0"/>
        <w:jc w:val="both"/>
        <w:rPr>
          <w:lang w:val="bg-BG"/>
        </w:rPr>
      </w:pPr>
    </w:p>
    <w:p w14:paraId="670B2038" w14:textId="77777777" w:rsidR="00622707" w:rsidRPr="00326CC1" w:rsidRDefault="00622707" w:rsidP="0063725B">
      <w:pPr>
        <w:pStyle w:val="Normal1"/>
        <w:spacing w:before="0" w:after="0"/>
        <w:jc w:val="both"/>
        <w:rPr>
          <w:rStyle w:val="normal--char"/>
          <w:color w:val="000000"/>
          <w:lang w:val="bg-BG"/>
        </w:rPr>
      </w:pPr>
      <w:r w:rsidRPr="00326CC1">
        <w:rPr>
          <w:rStyle w:val="normal--char"/>
          <w:color w:val="000000"/>
        </w:rPr>
        <w:lastRenderedPageBreak/>
        <w:t>Спор, касаещ разрешение за отпуск на затворник, за да се подготви за реинтеграция в обществото след излизане от затвора, е граждански по смисъла на чл. 6, § 1 от Конвенцията. Невъзможността този спор да бъде отнесен пред съд означава, че е нарушено правото на жалбоподателя на достъп до съд, гарантирано от тази разпоредба.</w:t>
      </w:r>
      <w:r w:rsidRPr="00326CC1">
        <w:rPr>
          <w:rStyle w:val="normal--char"/>
          <w:color w:val="000000"/>
          <w:lang w:val="bg-BG"/>
        </w:rPr>
        <w:t xml:space="preserve"> </w:t>
      </w:r>
      <w:hyperlink r:id="rId775" w:history="1">
        <w:r w:rsidRPr="00326CC1">
          <w:rPr>
            <w:rStyle w:val="Hyperlink"/>
          </w:rPr>
          <w:t xml:space="preserve">Бюлетин № </w:t>
        </w:r>
        <w:r w:rsidRPr="00326CC1">
          <w:rPr>
            <w:rStyle w:val="Hyperlink"/>
            <w:lang w:val="bg-BG"/>
          </w:rPr>
          <w:t>4</w:t>
        </w:r>
        <w:r w:rsidRPr="00326CC1">
          <w:rPr>
            <w:rStyle w:val="Hyperlink"/>
          </w:rPr>
          <w:t>.</w:t>
        </w:r>
      </w:hyperlink>
    </w:p>
    <w:p w14:paraId="30DFE228" w14:textId="77777777" w:rsidR="00091848" w:rsidRPr="00326CC1" w:rsidRDefault="009E5E4A" w:rsidP="00091848">
      <w:pPr>
        <w:pStyle w:val="Normal1"/>
        <w:pBdr>
          <w:bottom w:val="single" w:sz="4" w:space="1" w:color="auto"/>
        </w:pBdr>
        <w:spacing w:before="0" w:after="0"/>
        <w:jc w:val="both"/>
        <w:rPr>
          <w:i/>
          <w:lang w:val="bg-BG"/>
        </w:rPr>
      </w:pPr>
      <w:hyperlink r:id="rId776" w:history="1">
        <w:r w:rsidR="00622707" w:rsidRPr="00326CC1">
          <w:rPr>
            <w:rStyle w:val="Hyperlink"/>
            <w:i/>
          </w:rPr>
          <w:t>Boulois v. Luxembourg (</w:t>
        </w:r>
        <w:r w:rsidR="00622707" w:rsidRPr="00326CC1">
          <w:rPr>
            <w:rStyle w:val="Hyperlink"/>
            <w:i/>
            <w:lang w:val="en-US"/>
          </w:rPr>
          <w:t>no</w:t>
        </w:r>
        <w:r w:rsidR="00622707" w:rsidRPr="00326CC1">
          <w:rPr>
            <w:rStyle w:val="Hyperlink"/>
            <w:i/>
          </w:rPr>
          <w:t>. 37575/04)</w:t>
        </w:r>
      </w:hyperlink>
    </w:p>
    <w:p w14:paraId="17F3DBE5" w14:textId="77777777" w:rsidR="00091848" w:rsidRPr="00326CC1" w:rsidRDefault="00091848" w:rsidP="00091848">
      <w:pPr>
        <w:pStyle w:val="Normal1"/>
        <w:spacing w:before="0" w:after="0"/>
        <w:jc w:val="both"/>
        <w:rPr>
          <w:i/>
          <w:lang w:val="bg-BG"/>
        </w:rPr>
      </w:pPr>
    </w:p>
    <w:p w14:paraId="01479EFC" w14:textId="77777777" w:rsidR="00091848" w:rsidRPr="00326CC1" w:rsidRDefault="00091848" w:rsidP="00091848">
      <w:pPr>
        <w:pStyle w:val="Default"/>
        <w:jc w:val="both"/>
        <w:rPr>
          <w:rStyle w:val="normal--char"/>
          <w:rFonts w:ascii="Times New Roman" w:hAnsi="Times New Roman" w:cs="Times New Roman"/>
        </w:rPr>
      </w:pPr>
      <w:r w:rsidRPr="00326CC1">
        <w:rPr>
          <w:rFonts w:ascii="Times New Roman" w:hAnsi="Times New Roman" w:cs="Times New Roman"/>
        </w:rPr>
        <w:t xml:space="preserve">Чл. 6, § 1 от Конвенцията гарантира достъп до съд за оспорване законността на заповед за претърсване и протоколи за изземване на документи и вещи от офисите на търговски дружества. </w:t>
      </w:r>
      <w:hyperlink r:id="rId777" w:history="1">
        <w:r w:rsidRPr="00326CC1">
          <w:rPr>
            <w:rStyle w:val="Hyperlink"/>
            <w:rFonts w:ascii="Times New Roman" w:hAnsi="Times New Roman" w:cs="Times New Roman"/>
          </w:rPr>
          <w:t>Бюлетин № 4</w:t>
        </w:r>
      </w:hyperlink>
    </w:p>
    <w:p w14:paraId="33AAE544" w14:textId="77777777" w:rsidR="00091848" w:rsidRPr="00326CC1" w:rsidRDefault="009E5E4A" w:rsidP="00091848">
      <w:pPr>
        <w:pStyle w:val="Default"/>
        <w:pBdr>
          <w:bottom w:val="single" w:sz="4" w:space="1" w:color="auto"/>
        </w:pBdr>
        <w:jc w:val="both"/>
        <w:rPr>
          <w:rFonts w:ascii="Times New Roman" w:hAnsi="Times New Roman" w:cs="Times New Roman"/>
          <w:i/>
        </w:rPr>
      </w:pPr>
      <w:hyperlink r:id="rId778" w:history="1">
        <w:proofErr w:type="spellStart"/>
        <w:r w:rsidR="00091848" w:rsidRPr="00326CC1">
          <w:rPr>
            <w:rStyle w:val="Hyperlink"/>
            <w:rFonts w:ascii="Times New Roman" w:hAnsi="Times New Roman" w:cs="Times New Roman"/>
            <w:i/>
            <w:lang w:val="fr-FR"/>
          </w:rPr>
          <w:t>Soci</w:t>
        </w:r>
        <w:proofErr w:type="spellEnd"/>
        <w:r w:rsidR="00091848" w:rsidRPr="00326CC1">
          <w:rPr>
            <w:rStyle w:val="Hyperlink"/>
            <w:rFonts w:ascii="Times New Roman" w:hAnsi="Times New Roman" w:cs="Times New Roman"/>
            <w:i/>
          </w:rPr>
          <w:t>é</w:t>
        </w:r>
        <w:r w:rsidR="00091848" w:rsidRPr="00326CC1">
          <w:rPr>
            <w:rStyle w:val="Hyperlink"/>
            <w:rFonts w:ascii="Times New Roman" w:hAnsi="Times New Roman" w:cs="Times New Roman"/>
            <w:i/>
            <w:lang w:val="fr-FR"/>
          </w:rPr>
          <w:t>t</w:t>
        </w:r>
        <w:r w:rsidR="00091848" w:rsidRPr="00326CC1">
          <w:rPr>
            <w:rStyle w:val="Hyperlink"/>
            <w:rFonts w:ascii="Times New Roman" w:hAnsi="Times New Roman" w:cs="Times New Roman"/>
            <w:i/>
          </w:rPr>
          <w:t xml:space="preserve">é </w:t>
        </w:r>
        <w:r w:rsidR="00091848" w:rsidRPr="00326CC1">
          <w:rPr>
            <w:rStyle w:val="Hyperlink"/>
            <w:rFonts w:ascii="Times New Roman" w:hAnsi="Times New Roman" w:cs="Times New Roman"/>
            <w:i/>
            <w:lang w:val="fr-FR"/>
          </w:rPr>
          <w:t>Canal</w:t>
        </w:r>
        <w:r w:rsidR="00091848" w:rsidRPr="00326CC1">
          <w:rPr>
            <w:rStyle w:val="Hyperlink"/>
            <w:rFonts w:ascii="Times New Roman" w:hAnsi="Times New Roman" w:cs="Times New Roman"/>
            <w:i/>
          </w:rPr>
          <w:t xml:space="preserve"> </w:t>
        </w:r>
        <w:r w:rsidR="00091848" w:rsidRPr="00326CC1">
          <w:rPr>
            <w:rStyle w:val="Hyperlink"/>
            <w:rFonts w:ascii="Times New Roman" w:hAnsi="Times New Roman" w:cs="Times New Roman"/>
            <w:i/>
            <w:lang w:val="fr-FR"/>
          </w:rPr>
          <w:t>Plus</w:t>
        </w:r>
        <w:r w:rsidR="00091848" w:rsidRPr="00326CC1">
          <w:rPr>
            <w:rStyle w:val="Hyperlink"/>
            <w:rFonts w:ascii="Times New Roman" w:hAnsi="Times New Roman" w:cs="Times New Roman"/>
            <w:i/>
          </w:rPr>
          <w:t xml:space="preserve"> </w:t>
        </w:r>
        <w:r w:rsidR="00091848" w:rsidRPr="00326CC1">
          <w:rPr>
            <w:rStyle w:val="Hyperlink"/>
            <w:rFonts w:ascii="Times New Roman" w:hAnsi="Times New Roman" w:cs="Times New Roman"/>
            <w:i/>
            <w:lang w:val="fr-FR"/>
          </w:rPr>
          <w:t>and</w:t>
        </w:r>
        <w:r w:rsidR="00091848" w:rsidRPr="00326CC1">
          <w:rPr>
            <w:rStyle w:val="Hyperlink"/>
            <w:rFonts w:ascii="Times New Roman" w:hAnsi="Times New Roman" w:cs="Times New Roman"/>
            <w:i/>
          </w:rPr>
          <w:t xml:space="preserve"> о</w:t>
        </w:r>
        <w:proofErr w:type="spellStart"/>
        <w:r w:rsidR="00091848" w:rsidRPr="00326CC1">
          <w:rPr>
            <w:rStyle w:val="Hyperlink"/>
            <w:rFonts w:ascii="Times New Roman" w:hAnsi="Times New Roman" w:cs="Times New Roman"/>
            <w:i/>
            <w:lang w:val="fr-FR"/>
          </w:rPr>
          <w:t>thers</w:t>
        </w:r>
        <w:proofErr w:type="spellEnd"/>
        <w:r w:rsidR="00091848" w:rsidRPr="00326CC1">
          <w:rPr>
            <w:rStyle w:val="Hyperlink"/>
            <w:rFonts w:ascii="Times New Roman" w:hAnsi="Times New Roman" w:cs="Times New Roman"/>
            <w:i/>
          </w:rPr>
          <w:t xml:space="preserve"> </w:t>
        </w:r>
        <w:r w:rsidR="00091848" w:rsidRPr="00326CC1">
          <w:rPr>
            <w:rStyle w:val="Hyperlink"/>
            <w:rFonts w:ascii="Times New Roman" w:hAnsi="Times New Roman" w:cs="Times New Roman"/>
            <w:i/>
            <w:lang w:val="fr-FR"/>
          </w:rPr>
          <w:t>v</w:t>
        </w:r>
        <w:r w:rsidR="00091848" w:rsidRPr="00326CC1">
          <w:rPr>
            <w:rStyle w:val="Hyperlink"/>
            <w:rFonts w:ascii="Times New Roman" w:hAnsi="Times New Roman" w:cs="Times New Roman"/>
            <w:i/>
          </w:rPr>
          <w:t xml:space="preserve">. </w:t>
        </w:r>
        <w:r w:rsidR="00091848" w:rsidRPr="00326CC1">
          <w:rPr>
            <w:rStyle w:val="Hyperlink"/>
            <w:rFonts w:ascii="Times New Roman" w:hAnsi="Times New Roman" w:cs="Times New Roman"/>
            <w:i/>
            <w:lang w:val="fr-FR"/>
          </w:rPr>
          <w:t>France</w:t>
        </w:r>
        <w:r w:rsidR="00091848" w:rsidRPr="00326CC1">
          <w:rPr>
            <w:rStyle w:val="Hyperlink"/>
            <w:rFonts w:ascii="Times New Roman" w:hAnsi="Times New Roman" w:cs="Times New Roman"/>
            <w:i/>
          </w:rPr>
          <w:t xml:space="preserve"> (</w:t>
        </w:r>
        <w:r w:rsidR="00091848" w:rsidRPr="00326CC1">
          <w:rPr>
            <w:rStyle w:val="Hyperlink"/>
            <w:rFonts w:ascii="Times New Roman" w:hAnsi="Times New Roman" w:cs="Times New Roman"/>
            <w:i/>
            <w:lang w:val="fr-FR"/>
          </w:rPr>
          <w:t>no</w:t>
        </w:r>
        <w:r w:rsidR="00091848" w:rsidRPr="00326CC1">
          <w:rPr>
            <w:rStyle w:val="Hyperlink"/>
            <w:rFonts w:ascii="Times New Roman" w:hAnsi="Times New Roman" w:cs="Times New Roman"/>
            <w:i/>
          </w:rPr>
          <w:t>. 29408/08)</w:t>
        </w:r>
      </w:hyperlink>
    </w:p>
    <w:p w14:paraId="3E2A32A1" w14:textId="77777777" w:rsidR="00B528C6" w:rsidRPr="00326CC1" w:rsidRDefault="00B528C6" w:rsidP="00091848">
      <w:pPr>
        <w:pStyle w:val="Default"/>
        <w:jc w:val="both"/>
        <w:rPr>
          <w:rFonts w:ascii="Times New Roman" w:hAnsi="Times New Roman" w:cs="Times New Roman"/>
        </w:rPr>
      </w:pPr>
    </w:p>
    <w:p w14:paraId="73E5100E" w14:textId="77777777" w:rsidR="00091848" w:rsidRPr="00326CC1" w:rsidRDefault="00B528C6" w:rsidP="00091848">
      <w:pPr>
        <w:pStyle w:val="Default"/>
        <w:jc w:val="both"/>
        <w:rPr>
          <w:rStyle w:val="normal--char"/>
          <w:rFonts w:ascii="Times New Roman" w:hAnsi="Times New Roman" w:cs="Times New Roman"/>
        </w:rPr>
      </w:pPr>
      <w:r w:rsidRPr="00326CC1">
        <w:rPr>
          <w:rFonts w:ascii="Times New Roman" w:hAnsi="Times New Roman" w:cs="Times New Roman"/>
        </w:rPr>
        <w:t xml:space="preserve">Съдът обявява за недопустими оплакванията на жалбоподателката, свързани с присъденото й обезщетение, определената държавна такса и разноски по дело за материални вреди от действия на общината. </w:t>
      </w:r>
      <w:hyperlink r:id="rId779" w:history="1">
        <w:r w:rsidRPr="00326CC1">
          <w:rPr>
            <w:rStyle w:val="Hyperlink"/>
            <w:rFonts w:ascii="Times New Roman" w:hAnsi="Times New Roman" w:cs="Times New Roman"/>
          </w:rPr>
          <w:t>Бюлетин № 10</w:t>
        </w:r>
      </w:hyperlink>
    </w:p>
    <w:p w14:paraId="35A5EF35" w14:textId="77777777" w:rsidR="00B528C6" w:rsidRPr="00326CC1" w:rsidRDefault="009E5E4A" w:rsidP="00B528C6">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i/>
          <w:sz w:val="24"/>
        </w:rPr>
      </w:pPr>
      <w:hyperlink r:id="rId780" w:history="1">
        <w:proofErr w:type="spellStart"/>
        <w:r w:rsidR="00B528C6" w:rsidRPr="00326CC1">
          <w:rPr>
            <w:rStyle w:val="Hyperlink"/>
            <w:rFonts w:ascii="Times New Roman" w:eastAsia="Times New Roman" w:hAnsi="Times New Roman" w:cs="Times New Roman"/>
            <w:i/>
            <w:sz w:val="24"/>
          </w:rPr>
          <w:t>Ermenkova</w:t>
        </w:r>
        <w:proofErr w:type="spellEnd"/>
        <w:r w:rsidR="00B528C6" w:rsidRPr="00326CC1">
          <w:rPr>
            <w:rStyle w:val="Hyperlink"/>
            <w:rFonts w:ascii="Times New Roman" w:eastAsia="Times New Roman" w:hAnsi="Times New Roman" w:cs="Times New Roman"/>
            <w:i/>
            <w:sz w:val="24"/>
          </w:rPr>
          <w:t xml:space="preserve"> v. </w:t>
        </w:r>
        <w:proofErr w:type="spellStart"/>
        <w:r w:rsidR="00B528C6" w:rsidRPr="00326CC1">
          <w:rPr>
            <w:rStyle w:val="Hyperlink"/>
            <w:rFonts w:ascii="Times New Roman" w:eastAsia="Times New Roman" w:hAnsi="Times New Roman" w:cs="Times New Roman"/>
            <w:i/>
            <w:sz w:val="24"/>
          </w:rPr>
          <w:t>Bulgaria</w:t>
        </w:r>
        <w:proofErr w:type="spellEnd"/>
        <w:r w:rsidR="00B528C6" w:rsidRPr="00326CC1">
          <w:rPr>
            <w:rStyle w:val="Hyperlink"/>
            <w:rFonts w:ascii="Times New Roman" w:eastAsia="Times New Roman" w:hAnsi="Times New Roman" w:cs="Times New Roman"/>
            <w:i/>
            <w:sz w:val="24"/>
          </w:rPr>
          <w:t xml:space="preserve"> (</w:t>
        </w:r>
        <w:proofErr w:type="spellStart"/>
        <w:r w:rsidR="00B528C6" w:rsidRPr="00326CC1">
          <w:rPr>
            <w:rStyle w:val="Hyperlink"/>
            <w:rFonts w:ascii="Times New Roman" w:eastAsia="Times New Roman" w:hAnsi="Times New Roman" w:cs="Times New Roman"/>
            <w:i/>
            <w:sz w:val="24"/>
          </w:rPr>
          <w:t>no</w:t>
        </w:r>
        <w:proofErr w:type="spellEnd"/>
        <w:r w:rsidR="00B528C6" w:rsidRPr="00326CC1">
          <w:rPr>
            <w:rStyle w:val="Hyperlink"/>
            <w:rFonts w:ascii="Times New Roman" w:eastAsia="Times New Roman" w:hAnsi="Times New Roman" w:cs="Times New Roman"/>
            <w:i/>
            <w:sz w:val="24"/>
          </w:rPr>
          <w:t>. 75873/01)</w:t>
        </w:r>
      </w:hyperlink>
      <w:r w:rsidR="00B528C6" w:rsidRPr="00326CC1">
        <w:rPr>
          <w:rFonts w:ascii="Times New Roman" w:eastAsia="Times New Roman" w:hAnsi="Times New Roman" w:cs="Times New Roman"/>
          <w:i/>
          <w:sz w:val="24"/>
        </w:rPr>
        <w:t xml:space="preserve"> - Решение по допустимост </w:t>
      </w:r>
    </w:p>
    <w:p w14:paraId="39D6A37D" w14:textId="77777777" w:rsidR="00B528C6" w:rsidRPr="00326CC1" w:rsidRDefault="00B528C6" w:rsidP="00091848">
      <w:pPr>
        <w:pStyle w:val="Default"/>
        <w:jc w:val="both"/>
        <w:rPr>
          <w:rFonts w:ascii="Times New Roman" w:hAnsi="Times New Roman" w:cs="Times New Roman"/>
        </w:rPr>
      </w:pPr>
    </w:p>
    <w:p w14:paraId="7A4AC713" w14:textId="77777777" w:rsidR="00D71A5B" w:rsidRPr="00326CC1" w:rsidRDefault="001F66C3" w:rsidP="00091848">
      <w:pPr>
        <w:pStyle w:val="Default"/>
        <w:jc w:val="both"/>
        <w:rPr>
          <w:rStyle w:val="normal--char"/>
          <w:rFonts w:ascii="Times New Roman" w:hAnsi="Times New Roman" w:cs="Times New Roman"/>
        </w:rPr>
      </w:pPr>
      <w:r w:rsidRPr="00326CC1">
        <w:rPr>
          <w:rFonts w:ascii="Times New Roman" w:hAnsi="Times New Roman" w:cs="Times New Roman"/>
        </w:rPr>
        <w:t>Съдът отхвърля като явно необоснована жалба, в която се твърди лишаване от ефективен достъп до съд в областта на определяне на процент на нетрудоспособност, поради факта, че жалбоподателката не е обжалвала решението на СГС пред ВАС и пред ВАС е поддържала, че решението на СГС следва да остане в сила.</w:t>
      </w:r>
      <w:r w:rsidRPr="00326CC1">
        <w:rPr>
          <w:rStyle w:val="WW8Num4z0"/>
          <w:rFonts w:ascii="Times New Roman" w:hAnsi="Times New Roman" w:cs="Times New Roman"/>
        </w:rPr>
        <w:t xml:space="preserve"> </w:t>
      </w:r>
      <w:hyperlink r:id="rId781" w:history="1">
        <w:r w:rsidRPr="00326CC1">
          <w:rPr>
            <w:rStyle w:val="Hyperlink"/>
            <w:rFonts w:ascii="Times New Roman" w:hAnsi="Times New Roman" w:cs="Times New Roman"/>
          </w:rPr>
          <w:t>Бюлетин № 13</w:t>
        </w:r>
      </w:hyperlink>
    </w:p>
    <w:p w14:paraId="21C42DD9" w14:textId="77777777" w:rsidR="001F66C3" w:rsidRPr="00326CC1" w:rsidRDefault="009E5E4A" w:rsidP="001F66C3">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
          <w:bCs/>
          <w:sz w:val="24"/>
          <w:szCs w:val="24"/>
        </w:rPr>
      </w:pPr>
      <w:hyperlink r:id="rId782" w:history="1">
        <w:proofErr w:type="spellStart"/>
        <w:r w:rsidR="001F66C3" w:rsidRPr="00326CC1">
          <w:rPr>
            <w:rStyle w:val="Hyperlink"/>
            <w:rFonts w:ascii="Times New Roman" w:hAnsi="Times New Roman" w:cs="Times New Roman"/>
            <w:i/>
            <w:sz w:val="24"/>
            <w:szCs w:val="24"/>
          </w:rPr>
          <w:t>Naydenova</w:t>
        </w:r>
        <w:proofErr w:type="spellEnd"/>
        <w:r w:rsidR="001F66C3" w:rsidRPr="00326CC1">
          <w:rPr>
            <w:rStyle w:val="Hyperlink"/>
            <w:rFonts w:ascii="Times New Roman" w:hAnsi="Times New Roman" w:cs="Times New Roman"/>
            <w:i/>
            <w:sz w:val="24"/>
            <w:szCs w:val="24"/>
          </w:rPr>
          <w:t xml:space="preserve"> v. </w:t>
        </w:r>
        <w:proofErr w:type="spellStart"/>
        <w:r w:rsidR="001F66C3" w:rsidRPr="00326CC1">
          <w:rPr>
            <w:rStyle w:val="Hyperlink"/>
            <w:rFonts w:ascii="Times New Roman" w:hAnsi="Times New Roman" w:cs="Times New Roman"/>
            <w:i/>
            <w:sz w:val="24"/>
            <w:szCs w:val="24"/>
          </w:rPr>
          <w:t>Bulgaria</w:t>
        </w:r>
        <w:proofErr w:type="spellEnd"/>
        <w:r w:rsidR="001F66C3" w:rsidRPr="00326CC1">
          <w:rPr>
            <w:rStyle w:val="Hyperlink"/>
            <w:rFonts w:ascii="Times New Roman" w:hAnsi="Times New Roman" w:cs="Times New Roman"/>
            <w:i/>
            <w:sz w:val="24"/>
            <w:szCs w:val="24"/>
          </w:rPr>
          <w:t xml:space="preserve"> (</w:t>
        </w:r>
        <w:proofErr w:type="spellStart"/>
        <w:r w:rsidR="001F66C3" w:rsidRPr="00326CC1">
          <w:rPr>
            <w:rStyle w:val="Hyperlink"/>
            <w:rFonts w:ascii="Times New Roman" w:hAnsi="Times New Roman" w:cs="Times New Roman"/>
            <w:i/>
            <w:sz w:val="24"/>
            <w:szCs w:val="24"/>
          </w:rPr>
          <w:t>no</w:t>
        </w:r>
        <w:proofErr w:type="spellEnd"/>
        <w:r w:rsidR="001F66C3" w:rsidRPr="00326CC1">
          <w:rPr>
            <w:rStyle w:val="Hyperlink"/>
            <w:rFonts w:ascii="Times New Roman" w:hAnsi="Times New Roman" w:cs="Times New Roman"/>
            <w:i/>
            <w:sz w:val="24"/>
            <w:szCs w:val="24"/>
          </w:rPr>
          <w:t>. 948/05)</w:t>
        </w:r>
      </w:hyperlink>
    </w:p>
    <w:p w14:paraId="7E1FA0BD" w14:textId="77777777" w:rsidR="007F14D1" w:rsidRPr="00326CC1" w:rsidRDefault="007F14D1" w:rsidP="00AD3E17">
      <w:pPr>
        <w:pStyle w:val="JuList"/>
        <w:keepNext/>
        <w:keepLines/>
        <w:spacing w:line="240" w:lineRule="auto"/>
        <w:ind w:left="0" w:firstLine="0"/>
        <w:rPr>
          <w:lang w:val="bg-BG"/>
        </w:rPr>
      </w:pPr>
    </w:p>
    <w:p w14:paraId="1E667ABB" w14:textId="77777777" w:rsidR="002478DA" w:rsidRPr="00326CC1" w:rsidRDefault="002478DA" w:rsidP="00AD3E17">
      <w:pPr>
        <w:pStyle w:val="JuList"/>
        <w:keepNext/>
        <w:keepLines/>
        <w:spacing w:line="240" w:lineRule="auto"/>
        <w:ind w:left="0" w:firstLine="0"/>
        <w:rPr>
          <w:rStyle w:val="normal--char"/>
          <w:color w:val="000000"/>
          <w:szCs w:val="24"/>
          <w:lang w:val="bg-BG"/>
        </w:rPr>
      </w:pPr>
      <w:r w:rsidRPr="00326CC1">
        <w:rPr>
          <w:lang w:val="bg-BG"/>
        </w:rPr>
        <w:t xml:space="preserve">Гражданският съд не би бил обвързан от заключенията на прокуратурата, че не е извършено престъпление. Затова оплакването на жалбоподателя, че след прекратяването на наказателното производство по повод смъртта на сина му не е имал достъп до съд (чл. 6, § 1 от Конвенцията), за да заведе иск за обезщетение, е недопустимо. </w:t>
      </w:r>
      <w:hyperlink r:id="rId783" w:history="1">
        <w:proofErr w:type="spellStart"/>
        <w:r w:rsidRPr="00326CC1">
          <w:rPr>
            <w:rStyle w:val="Hyperlink"/>
            <w:szCs w:val="24"/>
          </w:rPr>
          <w:t>Бюлетин</w:t>
        </w:r>
        <w:proofErr w:type="spellEnd"/>
        <w:r w:rsidRPr="00326CC1">
          <w:rPr>
            <w:rStyle w:val="Hyperlink"/>
            <w:szCs w:val="24"/>
          </w:rPr>
          <w:t xml:space="preserve"> № </w:t>
        </w:r>
        <w:r w:rsidRPr="00326CC1">
          <w:rPr>
            <w:rStyle w:val="Hyperlink"/>
            <w:szCs w:val="24"/>
            <w:lang w:val="bg-BG"/>
          </w:rPr>
          <w:t>5</w:t>
        </w:r>
      </w:hyperlink>
    </w:p>
    <w:p w14:paraId="5C7F2C60" w14:textId="77777777" w:rsidR="002478DA" w:rsidRPr="00326CC1" w:rsidRDefault="009E5E4A" w:rsidP="002478DA">
      <w:pPr>
        <w:pStyle w:val="JuList"/>
        <w:keepNext/>
        <w:keepLines/>
        <w:pBdr>
          <w:bottom w:val="single" w:sz="4" w:space="1" w:color="auto"/>
        </w:pBdr>
        <w:spacing w:line="240" w:lineRule="auto"/>
        <w:ind w:left="0" w:firstLine="0"/>
        <w:rPr>
          <w:lang w:val="bg-BG"/>
        </w:rPr>
      </w:pPr>
      <w:hyperlink r:id="rId784" w:history="1">
        <w:r w:rsidR="002478DA" w:rsidRPr="00326CC1">
          <w:rPr>
            <w:rStyle w:val="Hyperlink"/>
            <w:i/>
            <w:lang w:val="en-US"/>
          </w:rPr>
          <w:t>Georgi</w:t>
        </w:r>
        <w:r w:rsidR="002478DA" w:rsidRPr="00326CC1">
          <w:rPr>
            <w:rStyle w:val="Hyperlink"/>
            <w:i/>
            <w:lang w:val="ru-RU"/>
          </w:rPr>
          <w:t xml:space="preserve"> </w:t>
        </w:r>
        <w:proofErr w:type="spellStart"/>
        <w:r w:rsidR="002478DA" w:rsidRPr="00326CC1">
          <w:rPr>
            <w:rStyle w:val="Hyperlink"/>
            <w:i/>
            <w:lang w:val="en-US"/>
          </w:rPr>
          <w:t>Georgiev</w:t>
        </w:r>
        <w:proofErr w:type="spellEnd"/>
        <w:r w:rsidR="002478DA" w:rsidRPr="00326CC1">
          <w:rPr>
            <w:rStyle w:val="Hyperlink"/>
            <w:i/>
            <w:lang w:val="ru-RU"/>
          </w:rPr>
          <w:t xml:space="preserve"> </w:t>
        </w:r>
        <w:r w:rsidR="002478DA" w:rsidRPr="00326CC1">
          <w:rPr>
            <w:rStyle w:val="Hyperlink"/>
            <w:i/>
            <w:lang w:val="en-US"/>
          </w:rPr>
          <w:t>v</w:t>
        </w:r>
        <w:r w:rsidR="002478DA" w:rsidRPr="00326CC1">
          <w:rPr>
            <w:rStyle w:val="Hyperlink"/>
            <w:i/>
            <w:lang w:val="ru-RU"/>
          </w:rPr>
          <w:t xml:space="preserve">. </w:t>
        </w:r>
        <w:r w:rsidR="002478DA" w:rsidRPr="00326CC1">
          <w:rPr>
            <w:rStyle w:val="Hyperlink"/>
            <w:i/>
            <w:lang w:val="en-US"/>
          </w:rPr>
          <w:t>Bulgaria</w:t>
        </w:r>
        <w:r w:rsidR="002478DA" w:rsidRPr="00326CC1">
          <w:rPr>
            <w:rStyle w:val="Hyperlink"/>
            <w:i/>
            <w:lang w:val="ru-RU"/>
          </w:rPr>
          <w:t xml:space="preserve"> (</w:t>
        </w:r>
        <w:r w:rsidR="002478DA" w:rsidRPr="00326CC1">
          <w:rPr>
            <w:rStyle w:val="Hyperlink"/>
            <w:i/>
            <w:lang w:val="en-US"/>
          </w:rPr>
          <w:t>no</w:t>
        </w:r>
        <w:r w:rsidR="002478DA" w:rsidRPr="00326CC1">
          <w:rPr>
            <w:rStyle w:val="Hyperlink"/>
            <w:i/>
            <w:lang w:val="ru-RU"/>
          </w:rPr>
          <w:t>.</w:t>
        </w:r>
        <w:r w:rsidR="002478DA" w:rsidRPr="00326CC1">
          <w:rPr>
            <w:rStyle w:val="Hyperlink"/>
            <w:i/>
            <w:lang w:val="en-US"/>
          </w:rPr>
          <w:t> </w:t>
        </w:r>
        <w:r w:rsidR="002478DA" w:rsidRPr="00326CC1">
          <w:rPr>
            <w:rStyle w:val="Hyperlink"/>
            <w:i/>
            <w:lang w:val="bg-BG"/>
          </w:rPr>
          <w:t>34137/03</w:t>
        </w:r>
        <w:r w:rsidR="002478DA" w:rsidRPr="00326CC1">
          <w:rPr>
            <w:rStyle w:val="Hyperlink"/>
            <w:i/>
            <w:lang w:val="ru-RU"/>
          </w:rPr>
          <w:t>)</w:t>
        </w:r>
      </w:hyperlink>
      <w:r w:rsidR="002478DA" w:rsidRPr="00326CC1">
        <w:rPr>
          <w:rStyle w:val="normal--char"/>
          <w:i/>
          <w:lang w:val="bg-BG"/>
        </w:rPr>
        <w:t xml:space="preserve"> - Решение по допустимостта </w:t>
      </w:r>
    </w:p>
    <w:p w14:paraId="15D653EA" w14:textId="77777777" w:rsidR="004B6F57" w:rsidRPr="00326CC1" w:rsidRDefault="004B6F57" w:rsidP="00AD3E17">
      <w:pPr>
        <w:pStyle w:val="Default"/>
        <w:jc w:val="both"/>
        <w:rPr>
          <w:rFonts w:ascii="Times New Roman" w:hAnsi="Times New Roman" w:cs="Times New Roman"/>
        </w:rPr>
      </w:pPr>
    </w:p>
    <w:p w14:paraId="5A5E0735" w14:textId="77777777" w:rsidR="003E0B27" w:rsidRPr="00326CC1" w:rsidRDefault="00B96B99" w:rsidP="00AD3E17">
      <w:pPr>
        <w:pStyle w:val="Default"/>
        <w:jc w:val="both"/>
        <w:rPr>
          <w:rStyle w:val="normal--char"/>
          <w:rFonts w:ascii="Times New Roman" w:hAnsi="Times New Roman" w:cs="Times New Roman"/>
        </w:rPr>
      </w:pPr>
      <w:r w:rsidRPr="00326CC1">
        <w:rPr>
          <w:rFonts w:ascii="Times New Roman" w:hAnsi="Times New Roman" w:cs="Times New Roman"/>
        </w:rPr>
        <w:t xml:space="preserve">Грешката на националния съд по отношение на обжалвания административен акт, в резултат на което жалбата на жалбоподателя не била разгледана, е в нарушение на чл. 6, § 1 от Конвенцията (достъп до съд). </w:t>
      </w:r>
      <w:hyperlink r:id="rId785" w:history="1">
        <w:r w:rsidRPr="00326CC1">
          <w:rPr>
            <w:rStyle w:val="Hyperlink"/>
            <w:rFonts w:ascii="Times New Roman" w:hAnsi="Times New Roman" w:cs="Times New Roman"/>
          </w:rPr>
          <w:t>Бюлетин № 6</w:t>
        </w:r>
      </w:hyperlink>
    </w:p>
    <w:p w14:paraId="644755DE" w14:textId="77777777" w:rsidR="00B96B99" w:rsidRPr="00326CC1" w:rsidRDefault="009E5E4A" w:rsidP="00B96B99">
      <w:pPr>
        <w:pStyle w:val="JuList"/>
        <w:keepNext/>
        <w:keepLines/>
        <w:pBdr>
          <w:bottom w:val="single" w:sz="4" w:space="1" w:color="auto"/>
        </w:pBdr>
        <w:spacing w:line="240" w:lineRule="auto"/>
        <w:rPr>
          <w:lang w:val="bg-BG"/>
        </w:rPr>
      </w:pPr>
      <w:hyperlink r:id="rId786" w:history="1">
        <w:r w:rsidR="00B96B99" w:rsidRPr="00326CC1">
          <w:rPr>
            <w:rStyle w:val="Hyperlink"/>
            <w:i/>
            <w:lang w:val="en-US"/>
          </w:rPr>
          <w:t>Andreev</w:t>
        </w:r>
        <w:r w:rsidR="00B96B99" w:rsidRPr="00326CC1">
          <w:rPr>
            <w:rStyle w:val="Hyperlink"/>
            <w:i/>
            <w:lang w:val="bg-BG"/>
          </w:rPr>
          <w:t xml:space="preserve"> </w:t>
        </w:r>
        <w:r w:rsidR="00B96B99" w:rsidRPr="00326CC1">
          <w:rPr>
            <w:rStyle w:val="Hyperlink"/>
            <w:i/>
            <w:lang w:val="en-US"/>
          </w:rPr>
          <w:t>v</w:t>
        </w:r>
        <w:r w:rsidR="00B96B99" w:rsidRPr="00326CC1">
          <w:rPr>
            <w:rStyle w:val="Hyperlink"/>
            <w:i/>
            <w:lang w:val="bg-BG"/>
          </w:rPr>
          <w:t xml:space="preserve">. </w:t>
        </w:r>
        <w:r w:rsidR="00B96B99" w:rsidRPr="00326CC1">
          <w:rPr>
            <w:rStyle w:val="Hyperlink"/>
            <w:i/>
            <w:lang w:val="en-US"/>
          </w:rPr>
          <w:t>Bulgaria</w:t>
        </w:r>
        <w:r w:rsidR="00B96B99" w:rsidRPr="00326CC1">
          <w:rPr>
            <w:rStyle w:val="Hyperlink"/>
            <w:i/>
            <w:lang w:val="bg-BG"/>
          </w:rPr>
          <w:t xml:space="preserve"> (</w:t>
        </w:r>
        <w:r w:rsidR="00B96B99" w:rsidRPr="00326CC1">
          <w:rPr>
            <w:rStyle w:val="Hyperlink"/>
            <w:i/>
            <w:lang w:val="en-US"/>
          </w:rPr>
          <w:t>no</w:t>
        </w:r>
        <w:r w:rsidR="00B96B99" w:rsidRPr="00326CC1">
          <w:rPr>
            <w:rStyle w:val="Hyperlink"/>
            <w:i/>
            <w:lang w:val="bg-BG"/>
          </w:rPr>
          <w:t>. 11578/04)</w:t>
        </w:r>
      </w:hyperlink>
    </w:p>
    <w:p w14:paraId="1FB608C8" w14:textId="77777777" w:rsidR="00B96B99" w:rsidRPr="00326CC1" w:rsidRDefault="00B96B99" w:rsidP="00AD3E17">
      <w:pPr>
        <w:pStyle w:val="Default"/>
        <w:jc w:val="both"/>
        <w:rPr>
          <w:rFonts w:ascii="Times New Roman" w:hAnsi="Times New Roman" w:cs="Times New Roman"/>
        </w:rPr>
      </w:pPr>
    </w:p>
    <w:p w14:paraId="257BA00C" w14:textId="77777777" w:rsidR="00CD449E" w:rsidRPr="00326CC1" w:rsidRDefault="00CD449E" w:rsidP="00CD449E">
      <w:pPr>
        <w:pStyle w:val="NoSpacing"/>
        <w:jc w:val="both"/>
        <w:rPr>
          <w:rStyle w:val="normal--char"/>
          <w:rFonts w:ascii="Times New Roman" w:hAnsi="Times New Roman" w:cs="Times New Roman"/>
          <w:color w:val="000000"/>
          <w:sz w:val="24"/>
          <w:szCs w:val="24"/>
          <w:lang w:val="bg-BG"/>
        </w:rPr>
      </w:pPr>
      <w:proofErr w:type="spellStart"/>
      <w:r w:rsidRPr="00326CC1">
        <w:rPr>
          <w:rFonts w:ascii="Times New Roman" w:hAnsi="Times New Roman" w:cs="Times New Roman"/>
          <w:sz w:val="24"/>
          <w:szCs w:val="24"/>
          <w:lang w:val="bg-BG"/>
        </w:rPr>
        <w:t>Неуведомяването</w:t>
      </w:r>
      <w:proofErr w:type="spellEnd"/>
      <w:r w:rsidRPr="00326CC1">
        <w:rPr>
          <w:rFonts w:ascii="Times New Roman" w:hAnsi="Times New Roman" w:cs="Times New Roman"/>
          <w:sz w:val="24"/>
          <w:szCs w:val="24"/>
          <w:lang w:val="bg-BG"/>
        </w:rPr>
        <w:t xml:space="preserve"> на жалбоподателя за сроковете, в които може да се обжалва присъда, произнесена срещу него, е в нарушение на правото му на достъп до съд по чл. 6, § 1 от Конвенцията. </w:t>
      </w:r>
      <w:hyperlink r:id="rId787" w:history="1">
        <w:r w:rsidRPr="00326CC1">
          <w:rPr>
            <w:rStyle w:val="Hyperlink"/>
            <w:rFonts w:ascii="Times New Roman" w:hAnsi="Times New Roman" w:cs="Times New Roman"/>
            <w:sz w:val="24"/>
            <w:szCs w:val="24"/>
            <w:lang w:val="bg-BG"/>
          </w:rPr>
          <w:t>Бюлетин № 7</w:t>
        </w:r>
      </w:hyperlink>
    </w:p>
    <w:p w14:paraId="12B7B977" w14:textId="77777777" w:rsidR="00CD449E" w:rsidRPr="00326CC1" w:rsidRDefault="009E5E4A" w:rsidP="00CD449E">
      <w:pPr>
        <w:pBdr>
          <w:bottom w:val="single" w:sz="4" w:space="1" w:color="auto"/>
        </w:pBdr>
        <w:spacing w:after="0" w:line="240" w:lineRule="auto"/>
        <w:jc w:val="both"/>
        <w:rPr>
          <w:rFonts w:ascii="Times New Roman" w:hAnsi="Times New Roman" w:cs="Times New Roman"/>
          <w:i/>
          <w:sz w:val="24"/>
        </w:rPr>
      </w:pPr>
      <w:hyperlink r:id="rId788" w:history="1">
        <w:proofErr w:type="spellStart"/>
        <w:r w:rsidR="00CD449E" w:rsidRPr="00326CC1">
          <w:rPr>
            <w:rStyle w:val="Hyperlink"/>
            <w:rFonts w:ascii="Times New Roman" w:hAnsi="Times New Roman" w:cs="Times New Roman"/>
            <w:i/>
            <w:sz w:val="24"/>
          </w:rPr>
          <w:t>Faniel</w:t>
        </w:r>
        <w:proofErr w:type="spellEnd"/>
        <w:r w:rsidR="00CD449E" w:rsidRPr="00326CC1">
          <w:rPr>
            <w:rStyle w:val="Hyperlink"/>
            <w:rFonts w:ascii="Times New Roman" w:hAnsi="Times New Roman" w:cs="Times New Roman"/>
            <w:i/>
            <w:sz w:val="24"/>
          </w:rPr>
          <w:t xml:space="preserve"> v. </w:t>
        </w:r>
        <w:proofErr w:type="spellStart"/>
        <w:r w:rsidR="00CD449E" w:rsidRPr="00326CC1">
          <w:rPr>
            <w:rStyle w:val="Hyperlink"/>
            <w:rFonts w:ascii="Times New Roman" w:hAnsi="Times New Roman" w:cs="Times New Roman"/>
            <w:i/>
            <w:sz w:val="24"/>
          </w:rPr>
          <w:t>Belgium</w:t>
        </w:r>
        <w:proofErr w:type="spellEnd"/>
        <w:r w:rsidR="00CD449E" w:rsidRPr="00326CC1">
          <w:rPr>
            <w:rStyle w:val="Hyperlink"/>
            <w:rFonts w:ascii="Times New Roman" w:hAnsi="Times New Roman" w:cs="Times New Roman"/>
            <w:i/>
            <w:sz w:val="24"/>
          </w:rPr>
          <w:t xml:space="preserve"> (</w:t>
        </w:r>
        <w:proofErr w:type="spellStart"/>
        <w:r w:rsidR="00CD449E" w:rsidRPr="00326CC1">
          <w:rPr>
            <w:rStyle w:val="Hyperlink"/>
            <w:rFonts w:ascii="Times New Roman" w:hAnsi="Times New Roman" w:cs="Times New Roman"/>
            <w:i/>
            <w:sz w:val="24"/>
          </w:rPr>
          <w:t>no</w:t>
        </w:r>
        <w:proofErr w:type="spellEnd"/>
        <w:r w:rsidR="00CD449E" w:rsidRPr="00326CC1">
          <w:rPr>
            <w:rStyle w:val="Hyperlink"/>
            <w:rFonts w:ascii="Times New Roman" w:hAnsi="Times New Roman" w:cs="Times New Roman"/>
            <w:i/>
            <w:sz w:val="24"/>
          </w:rPr>
          <w:t>. 11892/08)</w:t>
        </w:r>
      </w:hyperlink>
    </w:p>
    <w:p w14:paraId="2D52BA30" w14:textId="77777777" w:rsidR="00CD449E" w:rsidRPr="00326CC1" w:rsidRDefault="00CD449E" w:rsidP="00CD449E">
      <w:pPr>
        <w:pStyle w:val="NoSpacing"/>
        <w:jc w:val="both"/>
        <w:rPr>
          <w:rFonts w:ascii="Times New Roman" w:hAnsi="Times New Roman" w:cs="Times New Roman"/>
          <w:sz w:val="24"/>
          <w:szCs w:val="24"/>
          <w:lang w:val="bg-BG"/>
        </w:rPr>
      </w:pPr>
    </w:p>
    <w:p w14:paraId="59BD8081" w14:textId="77777777" w:rsidR="00CD449E" w:rsidRPr="00326CC1" w:rsidRDefault="00CD449E" w:rsidP="00CD449E">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Разследването на самолетна катастрофа е продължило дълго, но няма данни за виновно забавяне от страна на властите, което означава, че не е нарушено правото на жалбоподателите на достъп до съд за получаване на обезщетение. </w:t>
      </w:r>
      <w:hyperlink r:id="rId789" w:history="1">
        <w:r w:rsidRPr="00326CC1">
          <w:rPr>
            <w:rStyle w:val="Hyperlink"/>
            <w:rFonts w:ascii="Times New Roman" w:hAnsi="Times New Roman" w:cs="Times New Roman"/>
            <w:sz w:val="24"/>
            <w:szCs w:val="24"/>
            <w:lang w:val="bg-BG"/>
          </w:rPr>
          <w:t>Бюлетин № 7.</w:t>
        </w:r>
      </w:hyperlink>
    </w:p>
    <w:p w14:paraId="55F7B020" w14:textId="77777777" w:rsidR="00CD449E" w:rsidRPr="00326CC1" w:rsidRDefault="009E5E4A" w:rsidP="00CD449E">
      <w:pPr>
        <w:pStyle w:val="NoSpacing"/>
        <w:pBdr>
          <w:bottom w:val="single" w:sz="4" w:space="1" w:color="auto"/>
        </w:pBdr>
        <w:jc w:val="both"/>
        <w:rPr>
          <w:rFonts w:ascii="Times New Roman" w:hAnsi="Times New Roman" w:cs="Times New Roman"/>
          <w:sz w:val="24"/>
          <w:szCs w:val="24"/>
          <w:lang w:val="bg-BG"/>
        </w:rPr>
      </w:pPr>
      <w:hyperlink r:id="rId790" w:history="1">
        <w:proofErr w:type="spellStart"/>
        <w:r w:rsidR="00CD449E" w:rsidRPr="00326CC1">
          <w:rPr>
            <w:rStyle w:val="Hyperlink"/>
            <w:rFonts w:ascii="Times New Roman" w:hAnsi="Times New Roman" w:cs="Times New Roman"/>
            <w:i/>
            <w:sz w:val="24"/>
          </w:rPr>
          <w:t>Lacerda</w:t>
        </w:r>
        <w:proofErr w:type="spellEnd"/>
        <w:r w:rsidR="00CD449E" w:rsidRPr="00326CC1">
          <w:rPr>
            <w:rStyle w:val="Hyperlink"/>
            <w:rFonts w:ascii="Times New Roman" w:hAnsi="Times New Roman" w:cs="Times New Roman"/>
            <w:i/>
            <w:sz w:val="24"/>
          </w:rPr>
          <w:t xml:space="preserve"> Gouveia and </w:t>
        </w:r>
        <w:proofErr w:type="spellStart"/>
        <w:r w:rsidR="00CD449E" w:rsidRPr="00326CC1">
          <w:rPr>
            <w:rStyle w:val="Hyperlink"/>
            <w:rFonts w:ascii="Times New Roman" w:hAnsi="Times New Roman" w:cs="Times New Roman"/>
            <w:i/>
            <w:sz w:val="24"/>
          </w:rPr>
          <w:t>оthers</w:t>
        </w:r>
        <w:proofErr w:type="spellEnd"/>
        <w:r w:rsidR="00CD449E" w:rsidRPr="00326CC1">
          <w:rPr>
            <w:rStyle w:val="Hyperlink"/>
            <w:rFonts w:ascii="Times New Roman" w:hAnsi="Times New Roman" w:cs="Times New Roman"/>
            <w:i/>
            <w:sz w:val="24"/>
          </w:rPr>
          <w:t xml:space="preserve"> v. Portugal (no. 11868/07)</w:t>
        </w:r>
      </w:hyperlink>
    </w:p>
    <w:p w14:paraId="1A2C9E9C" w14:textId="77777777" w:rsidR="00CD449E" w:rsidRPr="00326CC1" w:rsidRDefault="00CD449E" w:rsidP="00AD3E17">
      <w:pPr>
        <w:pStyle w:val="Default"/>
        <w:jc w:val="both"/>
        <w:rPr>
          <w:rFonts w:ascii="Times New Roman" w:hAnsi="Times New Roman" w:cs="Times New Roman"/>
        </w:rPr>
      </w:pPr>
    </w:p>
    <w:p w14:paraId="3CCD7820" w14:textId="77777777" w:rsidR="008D6DD7" w:rsidRPr="00326CC1" w:rsidRDefault="008F28B1" w:rsidP="008D6DD7">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Предвидената в закона възможност за подаване на „молба за защита на конституционно гарантирано право”, както и законово гарантираното на жалбоподателя право на равен достъп до обществена служба са основание за Съда да заключи, че в случая чл. 6, §</w:t>
      </w:r>
      <w:r w:rsidR="00BE68F2" w:rsidRPr="00326CC1">
        <w:rPr>
          <w:rFonts w:ascii="Times New Roman" w:hAnsi="Times New Roman" w:cs="Times New Roman"/>
          <w:sz w:val="24"/>
          <w:szCs w:val="24"/>
          <w:lang w:val="bg-BG"/>
        </w:rPr>
        <w:t xml:space="preserve"> </w:t>
      </w:r>
      <w:r w:rsidRPr="00326CC1">
        <w:rPr>
          <w:rFonts w:ascii="Times New Roman" w:hAnsi="Times New Roman" w:cs="Times New Roman"/>
          <w:sz w:val="24"/>
          <w:szCs w:val="24"/>
          <w:lang w:val="bg-BG"/>
        </w:rPr>
        <w:t xml:space="preserve">1 е приложим и жалбоподателят е следвало да има право на достъп до съд при оспорването </w:t>
      </w:r>
      <w:r w:rsidRPr="00326CC1">
        <w:rPr>
          <w:rFonts w:ascii="Times New Roman" w:hAnsi="Times New Roman" w:cs="Times New Roman"/>
          <w:sz w:val="24"/>
          <w:szCs w:val="24"/>
          <w:lang w:val="bg-BG"/>
        </w:rPr>
        <w:lastRenderedPageBreak/>
        <w:t>на решението за назначаване на конкурента му в конкурс за позицията заместник</w:t>
      </w:r>
      <w:r w:rsidR="00BE68F2" w:rsidRPr="00326CC1">
        <w:rPr>
          <w:rFonts w:ascii="Times New Roman" w:hAnsi="Times New Roman" w:cs="Times New Roman"/>
          <w:sz w:val="24"/>
          <w:szCs w:val="24"/>
          <w:lang w:val="bg-BG"/>
        </w:rPr>
        <w:t>-</w:t>
      </w:r>
      <w:r w:rsidRPr="00326CC1">
        <w:rPr>
          <w:rFonts w:ascii="Times New Roman" w:hAnsi="Times New Roman" w:cs="Times New Roman"/>
          <w:sz w:val="24"/>
          <w:szCs w:val="24"/>
          <w:lang w:val="bg-BG"/>
        </w:rPr>
        <w:t xml:space="preserve">окръжен прокурор в прокуратурата на Вуковар. </w:t>
      </w:r>
      <w:hyperlink r:id="rId791"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11</w:t>
        </w:r>
      </w:hyperlink>
    </w:p>
    <w:p w14:paraId="318638F8" w14:textId="77777777" w:rsidR="008F28B1" w:rsidRPr="00326CC1" w:rsidRDefault="009E5E4A" w:rsidP="008F28B1">
      <w:pPr>
        <w:pBdr>
          <w:bottom w:val="single" w:sz="4" w:space="1" w:color="auto"/>
        </w:pBdr>
        <w:spacing w:after="0" w:line="100" w:lineRule="atLeast"/>
        <w:jc w:val="both"/>
        <w:rPr>
          <w:rFonts w:ascii="Times New Roman" w:hAnsi="Times New Roman" w:cs="Times New Roman"/>
          <w:bCs/>
          <w:i/>
          <w:sz w:val="24"/>
          <w:szCs w:val="24"/>
          <w:lang w:val="ru-RU" w:eastAsia="en-US"/>
        </w:rPr>
      </w:pPr>
      <w:hyperlink r:id="rId792" w:history="1">
        <w:proofErr w:type="spellStart"/>
        <w:r w:rsidR="008F28B1" w:rsidRPr="00326CC1">
          <w:rPr>
            <w:rStyle w:val="Hyperlink"/>
            <w:rFonts w:ascii="Times New Roman" w:eastAsia="Times New Roman" w:hAnsi="Times New Roman" w:cs="Times New Roman"/>
            <w:i/>
            <w:sz w:val="24"/>
            <w:szCs w:val="24"/>
            <w:lang w:eastAsia="bg-BG"/>
          </w:rPr>
          <w:t>Majski</w:t>
        </w:r>
        <w:proofErr w:type="spellEnd"/>
        <w:r w:rsidR="008F28B1" w:rsidRPr="00326CC1">
          <w:rPr>
            <w:rStyle w:val="Hyperlink"/>
            <w:rFonts w:ascii="Times New Roman" w:eastAsia="Times New Roman" w:hAnsi="Times New Roman" w:cs="Times New Roman"/>
            <w:i/>
            <w:sz w:val="24"/>
            <w:szCs w:val="24"/>
            <w:lang w:eastAsia="bg-BG"/>
          </w:rPr>
          <w:t xml:space="preserve"> v. </w:t>
        </w:r>
        <w:proofErr w:type="spellStart"/>
        <w:r w:rsidR="008F28B1" w:rsidRPr="00326CC1">
          <w:rPr>
            <w:rStyle w:val="Hyperlink"/>
            <w:rFonts w:ascii="Times New Roman" w:eastAsia="Times New Roman" w:hAnsi="Times New Roman" w:cs="Times New Roman"/>
            <w:i/>
            <w:sz w:val="24"/>
            <w:szCs w:val="24"/>
            <w:lang w:eastAsia="bg-BG"/>
          </w:rPr>
          <w:t>Croatia</w:t>
        </w:r>
        <w:proofErr w:type="spellEnd"/>
        <w:r w:rsidR="008F28B1" w:rsidRPr="00326CC1">
          <w:rPr>
            <w:rStyle w:val="Hyperlink"/>
            <w:rFonts w:ascii="Times New Roman" w:eastAsia="Times New Roman" w:hAnsi="Times New Roman" w:cs="Times New Roman"/>
            <w:i/>
            <w:sz w:val="24"/>
            <w:szCs w:val="24"/>
            <w:lang w:eastAsia="bg-BG"/>
          </w:rPr>
          <w:t xml:space="preserve"> (no.2)</w:t>
        </w:r>
      </w:hyperlink>
      <w:r w:rsidR="008F28B1" w:rsidRPr="00326CC1">
        <w:rPr>
          <w:rFonts w:ascii="Times New Roman" w:eastAsia="Times New Roman" w:hAnsi="Times New Roman" w:cs="Times New Roman"/>
          <w:i/>
          <w:sz w:val="24"/>
          <w:szCs w:val="24"/>
          <w:lang w:eastAsia="bg-BG"/>
        </w:rPr>
        <w:t xml:space="preserve"> (</w:t>
      </w:r>
      <w:r w:rsidR="008F28B1" w:rsidRPr="00326CC1">
        <w:rPr>
          <w:rFonts w:ascii="Times New Roman" w:eastAsia="Times New Roman" w:hAnsi="Times New Roman" w:cs="Times New Roman"/>
          <w:i/>
          <w:sz w:val="24"/>
          <w:szCs w:val="24"/>
          <w:lang w:val="en-US" w:eastAsia="bg-BG"/>
        </w:rPr>
        <w:t>no</w:t>
      </w:r>
      <w:r w:rsidR="008F28B1" w:rsidRPr="00326CC1">
        <w:rPr>
          <w:rFonts w:ascii="Times New Roman" w:eastAsia="Times New Roman" w:hAnsi="Times New Roman" w:cs="Times New Roman"/>
          <w:i/>
          <w:sz w:val="24"/>
          <w:szCs w:val="24"/>
          <w:lang w:eastAsia="bg-BG"/>
        </w:rPr>
        <w:t>. 16924/08)</w:t>
      </w:r>
    </w:p>
    <w:p w14:paraId="054457AA" w14:textId="77777777" w:rsidR="008F28B1" w:rsidRPr="00326CC1" w:rsidRDefault="008F28B1" w:rsidP="008D6DD7">
      <w:pPr>
        <w:pStyle w:val="NoSpacing"/>
        <w:jc w:val="both"/>
        <w:rPr>
          <w:rFonts w:ascii="Times New Roman" w:hAnsi="Times New Roman" w:cs="Times New Roman"/>
          <w:sz w:val="24"/>
          <w:szCs w:val="24"/>
          <w:lang w:val="ru-RU"/>
        </w:rPr>
      </w:pPr>
    </w:p>
    <w:p w14:paraId="29E3D8DF" w14:textId="77777777" w:rsidR="00D71A5B" w:rsidRPr="00326CC1" w:rsidRDefault="00D71A5B" w:rsidP="00D71A5B">
      <w:pPr>
        <w:pStyle w:val="Default"/>
        <w:jc w:val="both"/>
        <w:rPr>
          <w:rStyle w:val="normal--char"/>
          <w:rFonts w:ascii="Times New Roman" w:hAnsi="Times New Roman" w:cs="Times New Roman"/>
        </w:rPr>
      </w:pPr>
      <w:r w:rsidRPr="00326CC1">
        <w:rPr>
          <w:rFonts w:ascii="Times New Roman" w:hAnsi="Times New Roman" w:cs="Times New Roman"/>
        </w:rPr>
        <w:t xml:space="preserve">Няма отказ от достъп до съд по производство, по което съдилищата са намерили, че делото е водено срещу неправилен ответник - министър в качеството му на държавен орган, а не в качеството му на представител на държавата. По време на производството съдилищата ясно са посочили на дружеството-жалбоподател, което е било и представлявано от адвокат, че страна по концесионния договор, обявяването на нищожността на който е търсено, е държавата, а не министъра. </w:t>
      </w:r>
      <w:hyperlink r:id="rId793" w:history="1">
        <w:r w:rsidRPr="00326CC1">
          <w:rPr>
            <w:rStyle w:val="Hyperlink"/>
            <w:rFonts w:ascii="Times New Roman" w:hAnsi="Times New Roman" w:cs="Times New Roman"/>
          </w:rPr>
          <w:t>Бюлетин № 12</w:t>
        </w:r>
      </w:hyperlink>
    </w:p>
    <w:p w14:paraId="25039AC3" w14:textId="77777777" w:rsidR="00D71A5B" w:rsidRPr="00326CC1" w:rsidRDefault="009E5E4A" w:rsidP="00D71A5B">
      <w:pPr>
        <w:pStyle w:val="Default"/>
        <w:pBdr>
          <w:bottom w:val="single" w:sz="4" w:space="1" w:color="auto"/>
        </w:pBdr>
        <w:jc w:val="both"/>
        <w:rPr>
          <w:rStyle w:val="normal--char"/>
          <w:rFonts w:ascii="Times New Roman" w:hAnsi="Times New Roman" w:cs="Times New Roman"/>
        </w:rPr>
      </w:pPr>
      <w:hyperlink r:id="rId794" w:history="1">
        <w:proofErr w:type="spellStart"/>
        <w:r w:rsidR="00D71A5B" w:rsidRPr="00326CC1">
          <w:rPr>
            <w:rStyle w:val="Hyperlink"/>
            <w:rFonts w:ascii="Times New Roman" w:eastAsia="Times New Roman" w:hAnsi="Times New Roman" w:cs="Times New Roman"/>
            <w:bCs/>
            <w:i/>
          </w:rPr>
          <w:t>Gerdzhikov</w:t>
        </w:r>
        <w:proofErr w:type="spellEnd"/>
        <w:r w:rsidR="00D71A5B" w:rsidRPr="00326CC1">
          <w:rPr>
            <w:rStyle w:val="Hyperlink"/>
            <w:rFonts w:ascii="Times New Roman" w:eastAsia="Times New Roman" w:hAnsi="Times New Roman" w:cs="Times New Roman"/>
            <w:bCs/>
            <w:i/>
          </w:rPr>
          <w:t xml:space="preserve"> </w:t>
        </w:r>
        <w:proofErr w:type="spellStart"/>
        <w:r w:rsidR="00D71A5B" w:rsidRPr="00326CC1">
          <w:rPr>
            <w:rStyle w:val="Hyperlink"/>
            <w:rFonts w:ascii="Times New Roman" w:eastAsia="Times New Roman" w:hAnsi="Times New Roman" w:cs="Times New Roman"/>
            <w:bCs/>
            <w:i/>
          </w:rPr>
          <w:t>and</w:t>
        </w:r>
        <w:proofErr w:type="spellEnd"/>
        <w:r w:rsidR="00D71A5B" w:rsidRPr="00326CC1">
          <w:rPr>
            <w:rStyle w:val="Hyperlink"/>
            <w:rFonts w:ascii="Times New Roman" w:eastAsia="Times New Roman" w:hAnsi="Times New Roman" w:cs="Times New Roman"/>
            <w:bCs/>
            <w:i/>
          </w:rPr>
          <w:t xml:space="preserve"> </w:t>
        </w:r>
        <w:proofErr w:type="spellStart"/>
        <w:r w:rsidR="00D71A5B" w:rsidRPr="00326CC1">
          <w:rPr>
            <w:rStyle w:val="Hyperlink"/>
            <w:rFonts w:ascii="Times New Roman" w:eastAsia="Times New Roman" w:hAnsi="Times New Roman" w:cs="Times New Roman"/>
            <w:bCs/>
            <w:i/>
          </w:rPr>
          <w:t>Château</w:t>
        </w:r>
        <w:proofErr w:type="spellEnd"/>
        <w:r w:rsidR="00D71A5B" w:rsidRPr="00326CC1">
          <w:rPr>
            <w:rStyle w:val="Hyperlink"/>
            <w:rFonts w:ascii="Times New Roman" w:eastAsia="Times New Roman" w:hAnsi="Times New Roman" w:cs="Times New Roman"/>
            <w:bCs/>
            <w:i/>
          </w:rPr>
          <w:t xml:space="preserve"> </w:t>
        </w:r>
        <w:proofErr w:type="spellStart"/>
        <w:r w:rsidR="00D71A5B" w:rsidRPr="00326CC1">
          <w:rPr>
            <w:rStyle w:val="Hyperlink"/>
            <w:rFonts w:ascii="Times New Roman" w:eastAsia="Times New Roman" w:hAnsi="Times New Roman" w:cs="Times New Roman"/>
            <w:bCs/>
            <w:i/>
          </w:rPr>
          <w:t>Vallée</w:t>
        </w:r>
        <w:proofErr w:type="spellEnd"/>
        <w:r w:rsidR="00D71A5B" w:rsidRPr="00326CC1">
          <w:rPr>
            <w:rStyle w:val="Hyperlink"/>
            <w:rFonts w:ascii="Times New Roman" w:eastAsia="Times New Roman" w:hAnsi="Times New Roman" w:cs="Times New Roman"/>
            <w:bCs/>
            <w:i/>
          </w:rPr>
          <w:t xml:space="preserve"> </w:t>
        </w:r>
        <w:proofErr w:type="spellStart"/>
        <w:r w:rsidR="00D71A5B" w:rsidRPr="00326CC1">
          <w:rPr>
            <w:rStyle w:val="Hyperlink"/>
            <w:rFonts w:ascii="Times New Roman" w:eastAsia="Times New Roman" w:hAnsi="Times New Roman" w:cs="Times New Roman"/>
            <w:bCs/>
            <w:i/>
          </w:rPr>
          <w:t>Des</w:t>
        </w:r>
        <w:proofErr w:type="spellEnd"/>
        <w:r w:rsidR="00D71A5B" w:rsidRPr="00326CC1">
          <w:rPr>
            <w:rStyle w:val="Hyperlink"/>
            <w:rFonts w:ascii="Times New Roman" w:eastAsia="Times New Roman" w:hAnsi="Times New Roman" w:cs="Times New Roman"/>
            <w:bCs/>
            <w:i/>
          </w:rPr>
          <w:t xml:space="preserve"> </w:t>
        </w:r>
        <w:proofErr w:type="spellStart"/>
        <w:r w:rsidR="00D71A5B" w:rsidRPr="00326CC1">
          <w:rPr>
            <w:rStyle w:val="Hyperlink"/>
            <w:rFonts w:ascii="Times New Roman" w:eastAsia="Times New Roman" w:hAnsi="Times New Roman" w:cs="Times New Roman"/>
            <w:bCs/>
            <w:i/>
          </w:rPr>
          <w:t>Roses</w:t>
        </w:r>
        <w:proofErr w:type="spellEnd"/>
        <w:r w:rsidR="00D71A5B" w:rsidRPr="00326CC1">
          <w:rPr>
            <w:rStyle w:val="Hyperlink"/>
            <w:rFonts w:ascii="Times New Roman" w:eastAsia="Times New Roman" w:hAnsi="Times New Roman" w:cs="Times New Roman"/>
            <w:bCs/>
            <w:i/>
          </w:rPr>
          <w:t xml:space="preserve"> EOOD v. </w:t>
        </w:r>
        <w:proofErr w:type="spellStart"/>
        <w:r w:rsidR="00D71A5B" w:rsidRPr="00326CC1">
          <w:rPr>
            <w:rStyle w:val="Hyperlink"/>
            <w:rFonts w:ascii="Times New Roman" w:eastAsia="Times New Roman" w:hAnsi="Times New Roman" w:cs="Times New Roman"/>
            <w:bCs/>
            <w:i/>
          </w:rPr>
          <w:t>Bulgaria</w:t>
        </w:r>
        <w:proofErr w:type="spellEnd"/>
        <w:r w:rsidR="00D71A5B" w:rsidRPr="00326CC1">
          <w:rPr>
            <w:rStyle w:val="Hyperlink"/>
            <w:rFonts w:ascii="Times New Roman" w:eastAsia="Times New Roman" w:hAnsi="Times New Roman" w:cs="Times New Roman"/>
            <w:bCs/>
            <w:i/>
          </w:rPr>
          <w:t xml:space="preserve"> (</w:t>
        </w:r>
        <w:proofErr w:type="spellStart"/>
        <w:r w:rsidR="00D71A5B" w:rsidRPr="00326CC1">
          <w:rPr>
            <w:rStyle w:val="Hyperlink"/>
            <w:rFonts w:ascii="Times New Roman" w:eastAsia="Times New Roman" w:hAnsi="Times New Roman" w:cs="Times New Roman"/>
            <w:bCs/>
            <w:i/>
          </w:rPr>
          <w:t>no</w:t>
        </w:r>
        <w:proofErr w:type="spellEnd"/>
        <w:r w:rsidR="00D71A5B" w:rsidRPr="00326CC1">
          <w:rPr>
            <w:rStyle w:val="Hyperlink"/>
            <w:rFonts w:ascii="Times New Roman" w:eastAsia="Times New Roman" w:hAnsi="Times New Roman" w:cs="Times New Roman"/>
            <w:bCs/>
            <w:i/>
          </w:rPr>
          <w:t>. 8947/05 )</w:t>
        </w:r>
      </w:hyperlink>
      <w:r w:rsidR="00253505" w:rsidRPr="00326CC1">
        <w:rPr>
          <w:rFonts w:ascii="Times New Roman" w:eastAsia="Times New Roman" w:hAnsi="Times New Roman" w:cs="Times New Roman"/>
          <w:bCs/>
          <w:i/>
        </w:rPr>
        <w:t xml:space="preserve">- Решение </w:t>
      </w:r>
      <w:r w:rsidR="00D71A5B" w:rsidRPr="00326CC1">
        <w:rPr>
          <w:rFonts w:ascii="Times New Roman" w:eastAsia="Times New Roman" w:hAnsi="Times New Roman" w:cs="Times New Roman"/>
          <w:bCs/>
          <w:i/>
        </w:rPr>
        <w:t xml:space="preserve">по допустимостта </w:t>
      </w:r>
    </w:p>
    <w:p w14:paraId="1654E3B7" w14:textId="77777777" w:rsidR="009F2F63" w:rsidRPr="00326CC1" w:rsidRDefault="009F2F63" w:rsidP="008D6DD7">
      <w:pPr>
        <w:pStyle w:val="NoSpacing"/>
        <w:jc w:val="both"/>
        <w:rPr>
          <w:rFonts w:ascii="Times New Roman" w:hAnsi="Times New Roman" w:cs="Times New Roman"/>
          <w:lang w:val="bg-BG"/>
        </w:rPr>
      </w:pPr>
    </w:p>
    <w:p w14:paraId="51B091C9" w14:textId="77777777" w:rsidR="00AD7612" w:rsidRPr="00326CC1" w:rsidRDefault="009F2F63" w:rsidP="008D6DD7">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Нарушено е правото на справедлив процес поради липсата на пряк достъп до съд на ограничено дееспособни лица да бъде преразгледан техния граждански статус.</w:t>
      </w:r>
      <w:r w:rsidRPr="00326CC1">
        <w:rPr>
          <w:rStyle w:val="normal--char"/>
          <w:rFonts w:ascii="Times New Roman" w:hAnsi="Times New Roman" w:cs="Times New Roman"/>
          <w:color w:val="000000"/>
          <w:sz w:val="24"/>
          <w:szCs w:val="24"/>
          <w:lang w:val="bg-BG"/>
        </w:rPr>
        <w:t xml:space="preserve"> </w:t>
      </w:r>
      <w:hyperlink r:id="rId795"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16</w:t>
        </w:r>
      </w:hyperlink>
    </w:p>
    <w:p w14:paraId="7DD5AF99" w14:textId="77777777" w:rsidR="009F2F63" w:rsidRPr="00326CC1" w:rsidRDefault="009E5E4A" w:rsidP="009F2F63">
      <w:pPr>
        <w:pBdr>
          <w:bottom w:val="single" w:sz="4" w:space="1" w:color="auto"/>
        </w:pBdr>
        <w:spacing w:after="0" w:line="240" w:lineRule="auto"/>
        <w:jc w:val="both"/>
        <w:rPr>
          <w:rFonts w:ascii="Times New Roman" w:hAnsi="Times New Roman" w:cs="Times New Roman"/>
          <w:i/>
          <w:iCs/>
          <w:sz w:val="24"/>
          <w:szCs w:val="24"/>
        </w:rPr>
      </w:pPr>
      <w:hyperlink r:id="rId796" w:history="1">
        <w:proofErr w:type="spellStart"/>
        <w:r w:rsidR="009F2F63" w:rsidRPr="00326CC1">
          <w:rPr>
            <w:rStyle w:val="Hyperlink"/>
            <w:rFonts w:ascii="Times New Roman" w:eastAsia="Times New Roman" w:hAnsi="Times New Roman" w:cs="Times New Roman"/>
            <w:bCs/>
            <w:i/>
            <w:sz w:val="24"/>
            <w:szCs w:val="24"/>
            <w:lang w:eastAsia="bg-BG"/>
          </w:rPr>
          <w:t>Stanev</w:t>
        </w:r>
        <w:proofErr w:type="spellEnd"/>
        <w:r w:rsidR="009F2F63" w:rsidRPr="00326CC1">
          <w:rPr>
            <w:rStyle w:val="Hyperlink"/>
            <w:rFonts w:ascii="Times New Roman" w:eastAsia="Times New Roman" w:hAnsi="Times New Roman" w:cs="Times New Roman"/>
            <w:bCs/>
            <w:i/>
            <w:sz w:val="24"/>
            <w:szCs w:val="24"/>
            <w:lang w:eastAsia="bg-BG"/>
          </w:rPr>
          <w:t xml:space="preserve"> v. </w:t>
        </w:r>
        <w:proofErr w:type="spellStart"/>
        <w:r w:rsidR="009F2F63" w:rsidRPr="00326CC1">
          <w:rPr>
            <w:rStyle w:val="Hyperlink"/>
            <w:rFonts w:ascii="Times New Roman" w:eastAsia="Times New Roman" w:hAnsi="Times New Roman" w:cs="Times New Roman"/>
            <w:bCs/>
            <w:i/>
            <w:sz w:val="24"/>
            <w:szCs w:val="24"/>
            <w:lang w:eastAsia="bg-BG"/>
          </w:rPr>
          <w:t>Bulgaria</w:t>
        </w:r>
        <w:proofErr w:type="spellEnd"/>
        <w:r w:rsidR="009F2F63" w:rsidRPr="00326CC1">
          <w:rPr>
            <w:rStyle w:val="Hyperlink"/>
            <w:rFonts w:ascii="Times New Roman" w:eastAsia="Times New Roman" w:hAnsi="Times New Roman" w:cs="Times New Roman"/>
            <w:bCs/>
            <w:i/>
            <w:sz w:val="24"/>
            <w:szCs w:val="24"/>
            <w:lang w:eastAsia="bg-BG"/>
          </w:rPr>
          <w:t xml:space="preserve"> (</w:t>
        </w:r>
        <w:proofErr w:type="spellStart"/>
        <w:r w:rsidR="009F2F63" w:rsidRPr="00326CC1">
          <w:rPr>
            <w:rStyle w:val="Hyperlink"/>
            <w:rFonts w:ascii="Times New Roman" w:eastAsia="Times New Roman" w:hAnsi="Times New Roman" w:cs="Times New Roman"/>
            <w:bCs/>
            <w:i/>
            <w:sz w:val="24"/>
            <w:szCs w:val="24"/>
            <w:lang w:eastAsia="bg-BG"/>
          </w:rPr>
          <w:t>no</w:t>
        </w:r>
        <w:proofErr w:type="spellEnd"/>
        <w:r w:rsidR="009F2F63" w:rsidRPr="00326CC1">
          <w:rPr>
            <w:rStyle w:val="Hyperlink"/>
            <w:rFonts w:ascii="Times New Roman" w:eastAsia="Times New Roman" w:hAnsi="Times New Roman" w:cs="Times New Roman"/>
            <w:bCs/>
            <w:i/>
            <w:sz w:val="24"/>
            <w:szCs w:val="24"/>
            <w:lang w:eastAsia="bg-BG"/>
          </w:rPr>
          <w:t>. 36760/06)</w:t>
        </w:r>
      </w:hyperlink>
      <w:r w:rsidR="009F2F63" w:rsidRPr="00326CC1">
        <w:rPr>
          <w:rFonts w:ascii="Times New Roman" w:eastAsia="Times New Roman" w:hAnsi="Times New Roman" w:cs="Times New Roman"/>
          <w:bCs/>
          <w:i/>
          <w:color w:val="000000"/>
          <w:sz w:val="24"/>
          <w:szCs w:val="24"/>
          <w:lang w:eastAsia="bg-BG"/>
        </w:rPr>
        <w:t>- Решение на Голямото отделение</w:t>
      </w:r>
      <w:r w:rsidR="00802E95" w:rsidRPr="00326CC1">
        <w:rPr>
          <w:rFonts w:ascii="Times New Roman" w:eastAsia="Times New Roman" w:hAnsi="Times New Roman" w:cs="Times New Roman"/>
          <w:bCs/>
          <w:i/>
          <w:color w:val="000000"/>
          <w:sz w:val="24"/>
          <w:szCs w:val="24"/>
          <w:lang w:eastAsia="bg-BG"/>
        </w:rPr>
        <w:t xml:space="preserve"> </w:t>
      </w:r>
    </w:p>
    <w:p w14:paraId="09BE69C9" w14:textId="77777777" w:rsidR="004C15D8" w:rsidRPr="00326CC1" w:rsidRDefault="004C15D8" w:rsidP="008D6DD7">
      <w:pPr>
        <w:pStyle w:val="NoSpacing"/>
        <w:jc w:val="both"/>
        <w:rPr>
          <w:rFonts w:ascii="Times New Roman" w:hAnsi="Times New Roman" w:cs="Times New Roman"/>
          <w:sz w:val="24"/>
          <w:szCs w:val="24"/>
          <w:lang w:val="bg-BG"/>
        </w:rPr>
      </w:pPr>
    </w:p>
    <w:p w14:paraId="68ECF864" w14:textId="77777777" w:rsidR="009F2F63" w:rsidRPr="00326CC1" w:rsidRDefault="004C15D8" w:rsidP="008D6DD7">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Невъзможността за разглеждане пред съд на наказания за превишена скорост нарушава правото на достъп до съд. </w:t>
      </w:r>
      <w:hyperlink r:id="rId797"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lang w:val="fr-FR"/>
          </w:rPr>
          <w:t xml:space="preserve"> № 18.</w:t>
        </w:r>
      </w:hyperlink>
    </w:p>
    <w:p w14:paraId="66021341" w14:textId="77777777" w:rsidR="004C15D8" w:rsidRPr="00326CC1" w:rsidRDefault="009E5E4A" w:rsidP="004C15D8">
      <w:pPr>
        <w:pStyle w:val="NoSpacing"/>
        <w:pBdr>
          <w:bottom w:val="single" w:sz="4" w:space="1" w:color="auto"/>
        </w:pBdr>
        <w:jc w:val="both"/>
        <w:rPr>
          <w:rFonts w:ascii="Times New Roman" w:hAnsi="Times New Roman" w:cs="Times New Roman"/>
          <w:i/>
          <w:sz w:val="24"/>
          <w:szCs w:val="24"/>
          <w:lang w:val="bg-BG" w:eastAsia="en-US"/>
        </w:rPr>
      </w:pPr>
      <w:hyperlink r:id="rId798" w:history="1">
        <w:r w:rsidR="004C15D8" w:rsidRPr="00326CC1">
          <w:rPr>
            <w:rStyle w:val="Hyperlink"/>
            <w:rFonts w:ascii="Times New Roman" w:hAnsi="Times New Roman" w:cs="Times New Roman"/>
            <w:i/>
            <w:sz w:val="24"/>
            <w:szCs w:val="24"/>
            <w:lang w:val="fr-FR" w:eastAsia="en-US"/>
          </w:rPr>
          <w:t>Cadène v. France (no. 12039/08</w:t>
        </w:r>
      </w:hyperlink>
      <w:r w:rsidR="004C15D8" w:rsidRPr="00326CC1">
        <w:rPr>
          <w:rFonts w:ascii="Times New Roman" w:hAnsi="Times New Roman" w:cs="Times New Roman"/>
          <w:i/>
          <w:sz w:val="24"/>
          <w:szCs w:val="24"/>
          <w:lang w:val="fr-FR" w:eastAsia="en-US"/>
        </w:rPr>
        <w:t xml:space="preserve">) </w:t>
      </w:r>
      <w:r w:rsidR="004C15D8" w:rsidRPr="00326CC1">
        <w:rPr>
          <w:rFonts w:ascii="Times New Roman" w:hAnsi="Times New Roman" w:cs="Times New Roman"/>
          <w:i/>
          <w:sz w:val="24"/>
          <w:szCs w:val="24"/>
          <w:lang w:eastAsia="en-US"/>
        </w:rPr>
        <w:t>и</w:t>
      </w:r>
      <w:r w:rsidR="004C15D8" w:rsidRPr="00326CC1">
        <w:rPr>
          <w:rFonts w:ascii="Times New Roman" w:hAnsi="Times New Roman" w:cs="Times New Roman"/>
          <w:i/>
          <w:sz w:val="24"/>
          <w:szCs w:val="24"/>
          <w:lang w:val="fr-FR" w:eastAsia="en-US"/>
        </w:rPr>
        <w:t xml:space="preserve"> </w:t>
      </w:r>
      <w:hyperlink r:id="rId799" w:history="1">
        <w:proofErr w:type="spellStart"/>
        <w:r w:rsidR="004C15D8" w:rsidRPr="00326CC1">
          <w:rPr>
            <w:rStyle w:val="Hyperlink"/>
            <w:rFonts w:ascii="Times New Roman" w:hAnsi="Times New Roman" w:cs="Times New Roman"/>
            <w:i/>
            <w:sz w:val="24"/>
            <w:szCs w:val="24"/>
            <w:lang w:val="fr-FR" w:eastAsia="en-US"/>
          </w:rPr>
          <w:t>Célice</w:t>
        </w:r>
        <w:proofErr w:type="spellEnd"/>
        <w:r w:rsidR="004C15D8" w:rsidRPr="00326CC1">
          <w:rPr>
            <w:rStyle w:val="Hyperlink"/>
            <w:rFonts w:ascii="Times New Roman" w:hAnsi="Times New Roman" w:cs="Times New Roman"/>
            <w:i/>
            <w:sz w:val="24"/>
            <w:szCs w:val="24"/>
            <w:lang w:val="fr-FR" w:eastAsia="en-US"/>
          </w:rPr>
          <w:t xml:space="preserve"> v. France (no. 14166/09)</w:t>
        </w:r>
      </w:hyperlink>
    </w:p>
    <w:p w14:paraId="78A99946" w14:textId="77777777" w:rsidR="004C15D8" w:rsidRPr="00326CC1" w:rsidRDefault="004C15D8" w:rsidP="008D6DD7">
      <w:pPr>
        <w:pStyle w:val="NoSpacing"/>
        <w:jc w:val="both"/>
        <w:rPr>
          <w:rFonts w:ascii="Times New Roman" w:hAnsi="Times New Roman" w:cs="Times New Roman"/>
          <w:sz w:val="24"/>
          <w:szCs w:val="24"/>
          <w:lang w:val="bg-BG" w:eastAsia="en-US"/>
        </w:rPr>
      </w:pPr>
    </w:p>
    <w:p w14:paraId="1D6A0B84" w14:textId="77777777" w:rsidR="004C15D8" w:rsidRPr="00326CC1" w:rsidRDefault="00D27565" w:rsidP="008D6DD7">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Дискрецията на прокуратурата да възобновява наказателни производства, при липсата на процедурни гаранции от типа на ограничение във времето, добре установени законови критерии или съдебен контрол, й позволява като ответна страна в производство за вреди по ЗОДОВ да влияе върху изхода на делото, което представлява съществено засягане на правото на достъп до съд. </w:t>
      </w:r>
      <w:hyperlink r:id="rId800" w:history="1">
        <w:r w:rsidRPr="00326CC1">
          <w:rPr>
            <w:rStyle w:val="Hyperlink"/>
            <w:rFonts w:ascii="Times New Roman" w:hAnsi="Times New Roman" w:cs="Times New Roman"/>
            <w:sz w:val="24"/>
            <w:szCs w:val="24"/>
            <w:lang w:val="bg-BG"/>
          </w:rPr>
          <w:t>Бюлетин № 19</w:t>
        </w:r>
      </w:hyperlink>
    </w:p>
    <w:p w14:paraId="08488ED0" w14:textId="77777777" w:rsidR="00D27565" w:rsidRPr="00326CC1" w:rsidRDefault="009E5E4A" w:rsidP="00D27565">
      <w:pPr>
        <w:pBdr>
          <w:bottom w:val="single" w:sz="4" w:space="1" w:color="auto"/>
        </w:pBdr>
        <w:spacing w:after="0" w:line="240" w:lineRule="auto"/>
        <w:jc w:val="both"/>
        <w:rPr>
          <w:rFonts w:ascii="Times New Roman" w:eastAsia="Times New Roman" w:hAnsi="Times New Roman" w:cs="Times New Roman"/>
          <w:bCs/>
          <w:i/>
          <w:color w:val="000000"/>
          <w:sz w:val="24"/>
          <w:szCs w:val="24"/>
          <w:lang w:eastAsia="bg-BG"/>
        </w:rPr>
      </w:pPr>
      <w:hyperlink r:id="rId801" w:history="1">
        <w:proofErr w:type="spellStart"/>
        <w:r w:rsidR="00D27565" w:rsidRPr="00326CC1">
          <w:rPr>
            <w:rStyle w:val="Hyperlink"/>
            <w:rFonts w:ascii="Times New Roman" w:hAnsi="Times New Roman" w:cs="Times New Roman"/>
            <w:i/>
            <w:iCs/>
            <w:sz w:val="24"/>
            <w:szCs w:val="24"/>
            <w:lang w:val="en-GB"/>
          </w:rPr>
          <w:t>Fileva</w:t>
        </w:r>
        <w:proofErr w:type="spellEnd"/>
        <w:r w:rsidR="00D27565" w:rsidRPr="00326CC1">
          <w:rPr>
            <w:rStyle w:val="Hyperlink"/>
            <w:rFonts w:ascii="Times New Roman" w:hAnsi="Times New Roman" w:cs="Times New Roman"/>
            <w:i/>
            <w:iCs/>
            <w:sz w:val="24"/>
            <w:szCs w:val="24"/>
          </w:rPr>
          <w:t xml:space="preserve"> </w:t>
        </w:r>
        <w:r w:rsidR="00D27565" w:rsidRPr="00326CC1">
          <w:rPr>
            <w:rStyle w:val="Hyperlink"/>
            <w:rFonts w:ascii="Times New Roman" w:hAnsi="Times New Roman" w:cs="Times New Roman"/>
            <w:i/>
            <w:iCs/>
            <w:sz w:val="24"/>
            <w:szCs w:val="24"/>
            <w:lang w:val="en-GB"/>
          </w:rPr>
          <w:t>v</w:t>
        </w:r>
        <w:r w:rsidR="00D27565" w:rsidRPr="00326CC1">
          <w:rPr>
            <w:rStyle w:val="Hyperlink"/>
            <w:rFonts w:ascii="Times New Roman" w:hAnsi="Times New Roman" w:cs="Times New Roman"/>
            <w:i/>
            <w:iCs/>
            <w:sz w:val="24"/>
            <w:szCs w:val="24"/>
          </w:rPr>
          <w:t xml:space="preserve">. </w:t>
        </w:r>
        <w:r w:rsidR="00D27565" w:rsidRPr="00326CC1">
          <w:rPr>
            <w:rStyle w:val="Hyperlink"/>
            <w:rFonts w:ascii="Times New Roman" w:hAnsi="Times New Roman" w:cs="Times New Roman"/>
            <w:i/>
            <w:iCs/>
            <w:sz w:val="24"/>
            <w:szCs w:val="24"/>
            <w:lang w:val="en-GB"/>
          </w:rPr>
          <w:t>Bulgaria</w:t>
        </w:r>
        <w:r w:rsidR="00D27565" w:rsidRPr="00326CC1">
          <w:rPr>
            <w:rStyle w:val="Hyperlink"/>
            <w:rFonts w:ascii="Times New Roman" w:hAnsi="Times New Roman" w:cs="Times New Roman"/>
            <w:i/>
            <w:iCs/>
            <w:sz w:val="24"/>
            <w:szCs w:val="24"/>
          </w:rPr>
          <w:t xml:space="preserve"> (</w:t>
        </w:r>
        <w:proofErr w:type="spellStart"/>
        <w:r w:rsidR="00D27565" w:rsidRPr="00326CC1">
          <w:rPr>
            <w:rStyle w:val="Hyperlink"/>
            <w:rFonts w:ascii="Times New Roman" w:hAnsi="Times New Roman" w:cs="Times New Roman"/>
            <w:i/>
            <w:iCs/>
            <w:sz w:val="24"/>
            <w:szCs w:val="24"/>
          </w:rPr>
          <w:t>no</w:t>
        </w:r>
        <w:proofErr w:type="spellEnd"/>
        <w:r w:rsidR="00D27565" w:rsidRPr="00326CC1">
          <w:rPr>
            <w:rStyle w:val="Hyperlink"/>
            <w:rFonts w:ascii="Times New Roman" w:hAnsi="Times New Roman" w:cs="Times New Roman"/>
            <w:i/>
            <w:iCs/>
            <w:sz w:val="24"/>
            <w:szCs w:val="24"/>
          </w:rPr>
          <w:t>. 3503/06)</w:t>
        </w:r>
      </w:hyperlink>
    </w:p>
    <w:p w14:paraId="629B7C74" w14:textId="77777777" w:rsidR="00162394" w:rsidRPr="00326CC1" w:rsidRDefault="00162394" w:rsidP="008D6DD7">
      <w:pPr>
        <w:pStyle w:val="NoSpacing"/>
        <w:jc w:val="both"/>
        <w:rPr>
          <w:rFonts w:ascii="Times New Roman" w:hAnsi="Times New Roman" w:cs="Times New Roman"/>
          <w:sz w:val="24"/>
          <w:szCs w:val="24"/>
          <w:lang w:val="bg-BG"/>
        </w:rPr>
      </w:pPr>
    </w:p>
    <w:p w14:paraId="02026581" w14:textId="77777777" w:rsidR="00D27565" w:rsidRPr="00326CC1" w:rsidRDefault="00162394" w:rsidP="008D6DD7">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Според вътрешното право жалбоподателят има възможност да подаде </w:t>
      </w:r>
      <w:proofErr w:type="spellStart"/>
      <w:r w:rsidRPr="00326CC1">
        <w:rPr>
          <w:rFonts w:ascii="Times New Roman" w:hAnsi="Times New Roman" w:cs="Times New Roman"/>
          <w:sz w:val="24"/>
          <w:szCs w:val="24"/>
          <w:lang w:val="bg-BG"/>
        </w:rPr>
        <w:t>бланкетна</w:t>
      </w:r>
      <w:proofErr w:type="spellEnd"/>
      <w:r w:rsidRPr="00326CC1">
        <w:rPr>
          <w:rFonts w:ascii="Times New Roman" w:hAnsi="Times New Roman" w:cs="Times New Roman"/>
          <w:sz w:val="24"/>
          <w:szCs w:val="24"/>
          <w:lang w:val="bg-BG"/>
        </w:rPr>
        <w:t xml:space="preserve"> жалба без посочване на основанията за обжалване, за да спази изискването за обжалване в 15-дневен </w:t>
      </w:r>
      <w:proofErr w:type="spellStart"/>
      <w:r w:rsidRPr="00326CC1">
        <w:rPr>
          <w:rFonts w:ascii="Times New Roman" w:hAnsi="Times New Roman" w:cs="Times New Roman"/>
          <w:sz w:val="24"/>
          <w:szCs w:val="24"/>
          <w:lang w:val="bg-BG"/>
        </w:rPr>
        <w:t>преклузивен</w:t>
      </w:r>
      <w:proofErr w:type="spellEnd"/>
      <w:r w:rsidRPr="00326CC1">
        <w:rPr>
          <w:rFonts w:ascii="Times New Roman" w:hAnsi="Times New Roman" w:cs="Times New Roman"/>
          <w:sz w:val="24"/>
          <w:szCs w:val="24"/>
          <w:lang w:val="bg-BG"/>
        </w:rPr>
        <w:t xml:space="preserve"> срок, а по-късно може да я допълни или оттегли, когато се запознае с мотивите на решението. Поради това е недопустимо оплакването му за отказ от достъп до съд заради отказа на съдилищата да разгледат просрочено обжалване.</w:t>
      </w:r>
      <w:r w:rsidRPr="00326CC1">
        <w:rPr>
          <w:rStyle w:val="WW8Num4z0"/>
          <w:rFonts w:ascii="Times New Roman" w:hAnsi="Times New Roman" w:cs="Times New Roman"/>
          <w:color w:val="000000"/>
          <w:sz w:val="24"/>
          <w:szCs w:val="24"/>
          <w:lang w:val="bg-BG"/>
        </w:rPr>
        <w:t xml:space="preserve"> </w:t>
      </w:r>
      <w:hyperlink r:id="rId802"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20</w:t>
        </w:r>
      </w:hyperlink>
    </w:p>
    <w:p w14:paraId="30FCC6E7" w14:textId="77777777" w:rsidR="00162394" w:rsidRPr="00326CC1" w:rsidRDefault="009E5E4A" w:rsidP="00162394">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
          <w:bCs/>
          <w:sz w:val="24"/>
          <w:szCs w:val="24"/>
        </w:rPr>
      </w:pPr>
      <w:hyperlink r:id="rId803" w:history="1">
        <w:r w:rsidR="00162394" w:rsidRPr="00326CC1">
          <w:rPr>
            <w:rStyle w:val="Hyperlink"/>
            <w:rFonts w:ascii="Times New Roman" w:hAnsi="Times New Roman" w:cs="Times New Roman"/>
            <w:i/>
            <w:sz w:val="24"/>
            <w:szCs w:val="24"/>
            <w:lang w:val="en-US"/>
          </w:rPr>
          <w:t>Krastev</w:t>
        </w:r>
        <w:r w:rsidR="00162394" w:rsidRPr="00326CC1">
          <w:rPr>
            <w:rStyle w:val="Hyperlink"/>
            <w:rFonts w:ascii="Times New Roman" w:hAnsi="Times New Roman" w:cs="Times New Roman"/>
            <w:i/>
            <w:sz w:val="24"/>
            <w:szCs w:val="24"/>
            <w:lang w:val="ru-RU"/>
          </w:rPr>
          <w:t xml:space="preserve"> </w:t>
        </w:r>
        <w:r w:rsidR="00162394" w:rsidRPr="00326CC1">
          <w:rPr>
            <w:rStyle w:val="Hyperlink"/>
            <w:rFonts w:ascii="Times New Roman" w:hAnsi="Times New Roman" w:cs="Times New Roman"/>
            <w:i/>
            <w:sz w:val="24"/>
            <w:szCs w:val="24"/>
            <w:lang w:val="en-US"/>
          </w:rPr>
          <w:t>v</w:t>
        </w:r>
        <w:r w:rsidR="00162394" w:rsidRPr="00326CC1">
          <w:rPr>
            <w:rStyle w:val="Hyperlink"/>
            <w:rFonts w:ascii="Times New Roman" w:hAnsi="Times New Roman" w:cs="Times New Roman"/>
            <w:i/>
            <w:sz w:val="24"/>
            <w:szCs w:val="24"/>
            <w:lang w:val="ru-RU"/>
          </w:rPr>
          <w:t xml:space="preserve">. </w:t>
        </w:r>
        <w:r w:rsidR="00162394" w:rsidRPr="00326CC1">
          <w:rPr>
            <w:rStyle w:val="Hyperlink"/>
            <w:rFonts w:ascii="Times New Roman" w:hAnsi="Times New Roman" w:cs="Times New Roman"/>
            <w:i/>
            <w:sz w:val="24"/>
            <w:szCs w:val="24"/>
            <w:lang w:val="en-US"/>
          </w:rPr>
          <w:t>Bulgaria</w:t>
        </w:r>
        <w:r w:rsidR="00802E95" w:rsidRPr="00326CC1">
          <w:rPr>
            <w:rStyle w:val="Hyperlink"/>
            <w:rFonts w:ascii="Times New Roman" w:hAnsi="Times New Roman" w:cs="Times New Roman"/>
            <w:i/>
            <w:sz w:val="24"/>
            <w:szCs w:val="24"/>
            <w:lang w:val="ru-RU"/>
          </w:rPr>
          <w:t xml:space="preserve"> </w:t>
        </w:r>
        <w:r w:rsidR="00162394" w:rsidRPr="00326CC1">
          <w:rPr>
            <w:rStyle w:val="Hyperlink"/>
            <w:rFonts w:ascii="Times New Roman" w:hAnsi="Times New Roman" w:cs="Times New Roman"/>
            <w:i/>
            <w:sz w:val="24"/>
            <w:szCs w:val="24"/>
            <w:lang w:val="ru-RU"/>
          </w:rPr>
          <w:t>(</w:t>
        </w:r>
        <w:r w:rsidR="00162394" w:rsidRPr="00326CC1">
          <w:rPr>
            <w:rStyle w:val="Hyperlink"/>
            <w:rFonts w:ascii="Times New Roman" w:hAnsi="Times New Roman" w:cs="Times New Roman"/>
            <w:i/>
            <w:sz w:val="24"/>
            <w:szCs w:val="24"/>
            <w:lang w:val="en-US"/>
          </w:rPr>
          <w:t>no</w:t>
        </w:r>
        <w:r w:rsidR="00162394" w:rsidRPr="00326CC1">
          <w:rPr>
            <w:rStyle w:val="Hyperlink"/>
            <w:rFonts w:ascii="Times New Roman" w:hAnsi="Times New Roman" w:cs="Times New Roman"/>
            <w:i/>
            <w:sz w:val="24"/>
            <w:szCs w:val="24"/>
            <w:lang w:val="ru-RU"/>
          </w:rPr>
          <w:t xml:space="preserve">. </w:t>
        </w:r>
        <w:r w:rsidR="00162394" w:rsidRPr="00326CC1">
          <w:rPr>
            <w:rStyle w:val="Hyperlink"/>
            <w:rFonts w:ascii="Times New Roman" w:hAnsi="Times New Roman" w:cs="Times New Roman"/>
            <w:i/>
            <w:sz w:val="24"/>
            <w:szCs w:val="24"/>
          </w:rPr>
          <w:t>33065/05</w:t>
        </w:r>
        <w:r w:rsidR="00162394" w:rsidRPr="00326CC1">
          <w:rPr>
            <w:rStyle w:val="Hyperlink"/>
            <w:rFonts w:ascii="Times New Roman" w:hAnsi="Times New Roman" w:cs="Times New Roman"/>
            <w:i/>
            <w:sz w:val="24"/>
            <w:szCs w:val="24"/>
            <w:lang w:val="ru-RU"/>
          </w:rPr>
          <w:t>)</w:t>
        </w:r>
      </w:hyperlink>
      <w:r w:rsidR="00162394" w:rsidRPr="00326CC1">
        <w:rPr>
          <w:rFonts w:ascii="Times New Roman" w:hAnsi="Times New Roman" w:cs="Times New Roman"/>
          <w:i/>
          <w:sz w:val="24"/>
          <w:szCs w:val="24"/>
        </w:rPr>
        <w:t xml:space="preserve"> - </w:t>
      </w:r>
      <w:r w:rsidR="00162394" w:rsidRPr="00326CC1">
        <w:rPr>
          <w:rFonts w:ascii="Times New Roman" w:eastAsia="Times New Roman" w:hAnsi="Times New Roman" w:cs="Times New Roman"/>
          <w:bCs/>
          <w:i/>
          <w:sz w:val="24"/>
          <w:szCs w:val="24"/>
        </w:rPr>
        <w:t xml:space="preserve">Решение по допустимостта </w:t>
      </w:r>
    </w:p>
    <w:p w14:paraId="6C6758DF" w14:textId="77777777" w:rsidR="009A24E4" w:rsidRPr="00326CC1" w:rsidRDefault="009A24E4" w:rsidP="008D6DD7">
      <w:pPr>
        <w:pStyle w:val="NoSpacing"/>
        <w:jc w:val="both"/>
        <w:rPr>
          <w:rStyle w:val="normal--char"/>
          <w:rFonts w:ascii="Times New Roman" w:hAnsi="Times New Roman" w:cs="Times New Roman"/>
          <w:color w:val="000000"/>
          <w:sz w:val="24"/>
          <w:szCs w:val="24"/>
          <w:lang w:val="bg-BG"/>
        </w:rPr>
      </w:pPr>
    </w:p>
    <w:p w14:paraId="53C94265" w14:textId="77777777" w:rsidR="00162394" w:rsidRPr="00326CC1" w:rsidRDefault="009A24E4" w:rsidP="008D6DD7">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Налице е нарушение на правото на достъп до съд по чл. 6, § 1 , когато националните съдилища са приложили грешно процедурните правила за изчисляване на </w:t>
      </w:r>
      <w:proofErr w:type="spellStart"/>
      <w:r w:rsidRPr="00326CC1">
        <w:rPr>
          <w:rStyle w:val="normal--char"/>
          <w:rFonts w:ascii="Times New Roman" w:hAnsi="Times New Roman" w:cs="Times New Roman"/>
          <w:color w:val="000000"/>
          <w:sz w:val="24"/>
          <w:szCs w:val="24"/>
          <w:lang w:val="bg-BG"/>
        </w:rPr>
        <w:t>преклузивните</w:t>
      </w:r>
      <w:proofErr w:type="spellEnd"/>
      <w:r w:rsidRPr="00326CC1">
        <w:rPr>
          <w:rStyle w:val="normal--char"/>
          <w:rFonts w:ascii="Times New Roman" w:hAnsi="Times New Roman" w:cs="Times New Roman"/>
          <w:color w:val="000000"/>
          <w:sz w:val="24"/>
          <w:szCs w:val="24"/>
          <w:lang w:val="bg-BG"/>
        </w:rPr>
        <w:t xml:space="preserve"> срокове за подаване на жалба. </w:t>
      </w:r>
      <w:hyperlink r:id="rId804"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22</w:t>
        </w:r>
      </w:hyperlink>
    </w:p>
    <w:p w14:paraId="6B04FF5F" w14:textId="77777777" w:rsidR="004B6F57" w:rsidRPr="00326CC1" w:rsidRDefault="009E5E4A" w:rsidP="004B6F57">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
          <w:bCs/>
          <w:sz w:val="24"/>
          <w:szCs w:val="24"/>
        </w:rPr>
      </w:pPr>
      <w:hyperlink r:id="rId805" w:history="1">
        <w:proofErr w:type="spellStart"/>
        <w:r w:rsidR="009A24E4" w:rsidRPr="00326CC1">
          <w:rPr>
            <w:rStyle w:val="Hyperlink"/>
            <w:rFonts w:ascii="Times New Roman" w:hAnsi="Times New Roman" w:cs="Times New Roman"/>
            <w:i/>
            <w:iCs/>
            <w:sz w:val="24"/>
            <w:szCs w:val="24"/>
          </w:rPr>
          <w:t>Radeva</w:t>
        </w:r>
        <w:proofErr w:type="spellEnd"/>
        <w:r w:rsidR="009A24E4" w:rsidRPr="00326CC1">
          <w:rPr>
            <w:rStyle w:val="Hyperlink"/>
            <w:rFonts w:ascii="Times New Roman" w:hAnsi="Times New Roman" w:cs="Times New Roman"/>
            <w:i/>
            <w:iCs/>
            <w:sz w:val="24"/>
            <w:szCs w:val="24"/>
          </w:rPr>
          <w:t xml:space="preserve"> v. </w:t>
        </w:r>
        <w:proofErr w:type="spellStart"/>
        <w:r w:rsidR="009A24E4" w:rsidRPr="00326CC1">
          <w:rPr>
            <w:rStyle w:val="Hyperlink"/>
            <w:rFonts w:ascii="Times New Roman" w:hAnsi="Times New Roman" w:cs="Times New Roman"/>
            <w:i/>
            <w:iCs/>
            <w:sz w:val="24"/>
            <w:szCs w:val="24"/>
          </w:rPr>
          <w:t>Bulgaria</w:t>
        </w:r>
        <w:proofErr w:type="spellEnd"/>
        <w:r w:rsidR="009A24E4" w:rsidRPr="00326CC1">
          <w:rPr>
            <w:rStyle w:val="Hyperlink"/>
            <w:rFonts w:ascii="Times New Roman" w:hAnsi="Times New Roman" w:cs="Times New Roman"/>
            <w:i/>
            <w:iCs/>
            <w:sz w:val="24"/>
            <w:szCs w:val="24"/>
          </w:rPr>
          <w:t xml:space="preserve"> (</w:t>
        </w:r>
        <w:proofErr w:type="spellStart"/>
        <w:r w:rsidR="009A24E4" w:rsidRPr="00326CC1">
          <w:rPr>
            <w:rStyle w:val="Hyperlink"/>
            <w:rFonts w:ascii="Times New Roman" w:hAnsi="Times New Roman" w:cs="Times New Roman"/>
            <w:i/>
            <w:iCs/>
            <w:sz w:val="24"/>
            <w:szCs w:val="24"/>
          </w:rPr>
          <w:t>no</w:t>
        </w:r>
        <w:proofErr w:type="spellEnd"/>
        <w:r w:rsidR="009A24E4" w:rsidRPr="00326CC1">
          <w:rPr>
            <w:rStyle w:val="Hyperlink"/>
            <w:rFonts w:ascii="Times New Roman" w:hAnsi="Times New Roman" w:cs="Times New Roman"/>
            <w:i/>
            <w:iCs/>
            <w:sz w:val="24"/>
            <w:szCs w:val="24"/>
          </w:rPr>
          <w:t>. 13577/05)</w:t>
        </w:r>
      </w:hyperlink>
    </w:p>
    <w:p w14:paraId="39C5C1D1" w14:textId="77777777" w:rsidR="004B6F57" w:rsidRPr="00326CC1" w:rsidRDefault="004B6F57" w:rsidP="004B6F57">
      <w:pPr>
        <w:suppressAutoHyphens w:val="0"/>
        <w:autoSpaceDE w:val="0"/>
        <w:autoSpaceDN w:val="0"/>
        <w:adjustRightInd w:val="0"/>
        <w:spacing w:after="0" w:line="240" w:lineRule="auto"/>
        <w:jc w:val="both"/>
        <w:rPr>
          <w:rFonts w:ascii="Times New Roman" w:eastAsia="Times New Roman" w:hAnsi="Times New Roman" w:cs="Times New Roman"/>
          <w:b/>
          <w:bCs/>
          <w:sz w:val="24"/>
          <w:szCs w:val="24"/>
        </w:rPr>
      </w:pPr>
    </w:p>
    <w:p w14:paraId="72A954C0" w14:textId="77777777" w:rsidR="0096566D" w:rsidRPr="00326CC1" w:rsidRDefault="0096566D" w:rsidP="0096566D">
      <w:pPr>
        <w:suppressAutoHyphens w:val="0"/>
        <w:autoSpaceDE w:val="0"/>
        <w:autoSpaceDN w:val="0"/>
        <w:adjustRightInd w:val="0"/>
        <w:spacing w:after="0" w:line="240" w:lineRule="auto"/>
        <w:contextualSpacing/>
        <w:jc w:val="both"/>
        <w:rPr>
          <w:rStyle w:val="s6b621b36"/>
          <w:rFonts w:ascii="Times New Roman" w:hAnsi="Times New Roman" w:cs="Times New Roman"/>
          <w:sz w:val="24"/>
          <w:szCs w:val="24"/>
          <w:lang w:val="en-GB"/>
        </w:rPr>
      </w:pPr>
      <w:r w:rsidRPr="00326CC1">
        <w:rPr>
          <w:rFonts w:ascii="Times New Roman" w:eastAsia="Times New Roman" w:hAnsi="Times New Roman" w:cs="Times New Roman"/>
          <w:sz w:val="24"/>
          <w:szCs w:val="24"/>
          <w:lang w:eastAsia="bg-BG"/>
        </w:rPr>
        <w:t xml:space="preserve">Ретроактивната промяна на съдебната практика по тълкуването на правила относно подсъдността и процесуалните срокове е накърнила самата същност на правото на жалбоподателите на достъп до съд. Те са били лишени и от възможност за съдебно установяване на правото им на осигурителни вноски, а в резултат на това и от пенсионните им права за определен период. По този начин националните власти са нарушили справедливия баланс между обществения и частния интерес. </w:t>
      </w:r>
      <w:hyperlink r:id="rId806" w:history="1">
        <w:r w:rsidR="00E6653A" w:rsidRPr="00326CC1">
          <w:rPr>
            <w:rStyle w:val="Hyperlink"/>
            <w:rFonts w:ascii="Times New Roman" w:hAnsi="Times New Roman" w:cs="Times New Roman"/>
            <w:sz w:val="24"/>
            <w:szCs w:val="24"/>
          </w:rPr>
          <w:t>Бюлетин № 25</w:t>
        </w:r>
      </w:hyperlink>
    </w:p>
    <w:p w14:paraId="6525442E" w14:textId="77777777" w:rsidR="0096566D" w:rsidRPr="00326CC1" w:rsidRDefault="009E5E4A" w:rsidP="00BC3B6F">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
          <w:bCs/>
          <w:sz w:val="24"/>
          <w:szCs w:val="24"/>
        </w:rPr>
      </w:pPr>
      <w:hyperlink r:id="rId807" w:history="1">
        <w:proofErr w:type="spellStart"/>
        <w:r w:rsidR="0096566D" w:rsidRPr="00326CC1">
          <w:rPr>
            <w:rStyle w:val="Hyperlink"/>
            <w:rFonts w:ascii="Times New Roman" w:hAnsi="Times New Roman" w:cs="Times New Roman"/>
            <w:i/>
            <w:iCs/>
            <w:sz w:val="24"/>
            <w:szCs w:val="24"/>
            <w:lang w:val="en-GB"/>
          </w:rPr>
          <w:t>Mottola</w:t>
        </w:r>
        <w:proofErr w:type="spellEnd"/>
        <w:r w:rsidR="0096566D" w:rsidRPr="00326CC1">
          <w:rPr>
            <w:rStyle w:val="Hyperlink"/>
            <w:rFonts w:ascii="Times New Roman" w:hAnsi="Times New Roman" w:cs="Times New Roman"/>
            <w:i/>
            <w:iCs/>
            <w:sz w:val="24"/>
            <w:szCs w:val="24"/>
            <w:lang w:val="en-GB"/>
          </w:rPr>
          <w:t xml:space="preserve"> and Others v. Italy (no. 29932/07)</w:t>
        </w:r>
      </w:hyperlink>
      <w:r w:rsidR="0096566D" w:rsidRPr="00326CC1">
        <w:rPr>
          <w:rStyle w:val="normal--char"/>
          <w:rFonts w:ascii="Times New Roman" w:hAnsi="Times New Roman" w:cs="Times New Roman"/>
          <w:i/>
          <w:iCs/>
          <w:sz w:val="24"/>
          <w:szCs w:val="24"/>
          <w:lang w:val="en-GB"/>
        </w:rPr>
        <w:t xml:space="preserve"> </w:t>
      </w:r>
      <w:r w:rsidR="0096566D" w:rsidRPr="00326CC1">
        <w:rPr>
          <w:rFonts w:ascii="Times New Roman" w:eastAsia="Times New Roman" w:hAnsi="Times New Roman" w:cs="Times New Roman"/>
          <w:sz w:val="24"/>
          <w:szCs w:val="24"/>
          <w:lang w:eastAsia="bg-BG"/>
        </w:rPr>
        <w:t xml:space="preserve">и </w:t>
      </w:r>
      <w:hyperlink r:id="rId808" w:history="1">
        <w:proofErr w:type="spellStart"/>
        <w:r w:rsidR="0096566D" w:rsidRPr="00326CC1">
          <w:rPr>
            <w:rStyle w:val="Hyperlink"/>
            <w:rFonts w:ascii="Times New Roman" w:eastAsia="Times New Roman" w:hAnsi="Times New Roman" w:cs="Times New Roman"/>
            <w:i/>
            <w:sz w:val="24"/>
            <w:szCs w:val="24"/>
            <w:lang w:val="en-GB" w:eastAsia="bg-BG"/>
          </w:rPr>
          <w:t>Staibano</w:t>
        </w:r>
        <w:proofErr w:type="spellEnd"/>
        <w:r w:rsidR="0096566D" w:rsidRPr="00326CC1">
          <w:rPr>
            <w:rStyle w:val="Hyperlink"/>
            <w:rFonts w:ascii="Times New Roman" w:eastAsia="Times New Roman" w:hAnsi="Times New Roman" w:cs="Times New Roman"/>
            <w:i/>
            <w:sz w:val="24"/>
            <w:szCs w:val="24"/>
            <w:lang w:val="en-GB" w:eastAsia="bg-BG"/>
          </w:rPr>
          <w:t xml:space="preserve"> and Others v. Italy (</w:t>
        </w:r>
        <w:r w:rsidR="00D73ED7" w:rsidRPr="00326CC1">
          <w:rPr>
            <w:rStyle w:val="Hyperlink"/>
            <w:rFonts w:ascii="Times New Roman" w:eastAsia="Times New Roman" w:hAnsi="Times New Roman" w:cs="Times New Roman"/>
            <w:i/>
            <w:sz w:val="24"/>
            <w:szCs w:val="24"/>
            <w:lang w:val="en-GB" w:eastAsia="bg-BG"/>
          </w:rPr>
          <w:t>no.</w:t>
        </w:r>
        <w:r w:rsidR="0096566D" w:rsidRPr="00326CC1">
          <w:rPr>
            <w:rStyle w:val="Hyperlink"/>
            <w:rFonts w:ascii="Times New Roman" w:eastAsia="Times New Roman" w:hAnsi="Times New Roman" w:cs="Times New Roman"/>
            <w:i/>
            <w:sz w:val="24"/>
            <w:szCs w:val="24"/>
            <w:lang w:val="en-GB" w:eastAsia="bg-BG"/>
          </w:rPr>
          <w:t>29907/07)</w:t>
        </w:r>
      </w:hyperlink>
    </w:p>
    <w:p w14:paraId="61B5916B" w14:textId="77777777" w:rsidR="004A68E4" w:rsidRPr="00326CC1" w:rsidRDefault="004A68E4" w:rsidP="004A68E4">
      <w:pPr>
        <w:pStyle w:val="Default"/>
        <w:jc w:val="both"/>
        <w:rPr>
          <w:rFonts w:ascii="Times New Roman" w:hAnsi="Times New Roman" w:cs="Times New Roman"/>
          <w:b/>
          <w:i/>
          <w:sz w:val="28"/>
          <w:szCs w:val="28"/>
        </w:rPr>
      </w:pPr>
    </w:p>
    <w:p w14:paraId="0D98A79E" w14:textId="77777777" w:rsidR="00D73ED7" w:rsidRPr="00326CC1" w:rsidRDefault="00D73ED7" w:rsidP="004A68E4">
      <w:pPr>
        <w:pStyle w:val="Default"/>
        <w:jc w:val="both"/>
        <w:rPr>
          <w:rFonts w:ascii="Times New Roman" w:hAnsi="Times New Roman" w:cs="Times New Roman"/>
        </w:rPr>
      </w:pPr>
      <w:r w:rsidRPr="00326CC1">
        <w:rPr>
          <w:rFonts w:ascii="Times New Roman" w:hAnsi="Times New Roman" w:cs="Times New Roman"/>
        </w:rPr>
        <w:lastRenderedPageBreak/>
        <w:t xml:space="preserve">Производството пред ВКС по допустимост на касационните жалби по чл. 280 от Гражданския процесуален кодекс не е в нарушение на принципа за справедливост на процеса и на изискването за достъп до съд. </w:t>
      </w:r>
      <w:hyperlink r:id="rId809" w:history="1">
        <w:r w:rsidRPr="00326CC1">
          <w:rPr>
            <w:rStyle w:val="Hyperlink"/>
            <w:rFonts w:ascii="Times New Roman" w:eastAsia="Times New Roman" w:hAnsi="Times New Roman" w:cs="Times New Roman"/>
            <w:lang w:eastAsia="bg-BG"/>
          </w:rPr>
          <w:t>Бюлетин № 24</w:t>
        </w:r>
      </w:hyperlink>
      <w:r w:rsidRPr="00326CC1">
        <w:rPr>
          <w:rFonts w:ascii="Times New Roman" w:eastAsia="Times New Roman" w:hAnsi="Times New Roman" w:cs="Times New Roman"/>
          <w:lang w:eastAsia="bg-BG"/>
        </w:rPr>
        <w:t xml:space="preserve"> </w:t>
      </w:r>
    </w:p>
    <w:p w14:paraId="34630189" w14:textId="77777777" w:rsidR="00D73ED7" w:rsidRPr="00326CC1" w:rsidRDefault="009E5E4A" w:rsidP="00BC3B6F">
      <w:pPr>
        <w:pStyle w:val="Default"/>
        <w:pBdr>
          <w:bottom w:val="single" w:sz="4" w:space="1" w:color="auto"/>
        </w:pBdr>
        <w:jc w:val="both"/>
        <w:rPr>
          <w:rFonts w:ascii="Times New Roman" w:hAnsi="Times New Roman" w:cs="Times New Roman"/>
          <w:i/>
          <w:sz w:val="28"/>
          <w:szCs w:val="28"/>
        </w:rPr>
      </w:pPr>
      <w:hyperlink r:id="rId810" w:history="1">
        <w:proofErr w:type="spellStart"/>
        <w:r w:rsidR="00D73ED7" w:rsidRPr="00326CC1">
          <w:rPr>
            <w:rStyle w:val="Hyperlink"/>
            <w:rFonts w:ascii="Times New Roman" w:hAnsi="Times New Roman" w:cs="Times New Roman"/>
            <w:i/>
          </w:rPr>
          <w:t>Valchev</w:t>
        </w:r>
        <w:proofErr w:type="spellEnd"/>
        <w:r w:rsidR="00D73ED7" w:rsidRPr="00326CC1">
          <w:rPr>
            <w:rStyle w:val="Hyperlink"/>
            <w:rFonts w:ascii="Times New Roman" w:hAnsi="Times New Roman" w:cs="Times New Roman"/>
            <w:i/>
          </w:rPr>
          <w:t xml:space="preserve"> </w:t>
        </w:r>
        <w:proofErr w:type="spellStart"/>
        <w:r w:rsidR="00D73ED7" w:rsidRPr="00326CC1">
          <w:rPr>
            <w:rStyle w:val="Hyperlink"/>
            <w:rFonts w:ascii="Times New Roman" w:hAnsi="Times New Roman" w:cs="Times New Roman"/>
            <w:i/>
          </w:rPr>
          <w:t>and</w:t>
        </w:r>
        <w:proofErr w:type="spellEnd"/>
        <w:r w:rsidR="00D73ED7" w:rsidRPr="00326CC1">
          <w:rPr>
            <w:rStyle w:val="Hyperlink"/>
            <w:rFonts w:ascii="Times New Roman" w:hAnsi="Times New Roman" w:cs="Times New Roman"/>
            <w:i/>
          </w:rPr>
          <w:t xml:space="preserve"> </w:t>
        </w:r>
        <w:proofErr w:type="spellStart"/>
        <w:r w:rsidR="00D73ED7" w:rsidRPr="00326CC1">
          <w:rPr>
            <w:rStyle w:val="Hyperlink"/>
            <w:rFonts w:ascii="Times New Roman" w:hAnsi="Times New Roman" w:cs="Times New Roman"/>
            <w:i/>
          </w:rPr>
          <w:t>others</w:t>
        </w:r>
        <w:proofErr w:type="spellEnd"/>
        <w:r w:rsidR="00D73ED7" w:rsidRPr="00326CC1">
          <w:rPr>
            <w:rStyle w:val="Hyperlink"/>
            <w:rFonts w:ascii="Times New Roman" w:hAnsi="Times New Roman" w:cs="Times New Roman"/>
            <w:i/>
          </w:rPr>
          <w:t xml:space="preserve"> v. </w:t>
        </w:r>
        <w:proofErr w:type="spellStart"/>
        <w:r w:rsidR="00D73ED7" w:rsidRPr="00326CC1">
          <w:rPr>
            <w:rStyle w:val="Hyperlink"/>
            <w:rFonts w:ascii="Times New Roman" w:hAnsi="Times New Roman" w:cs="Times New Roman"/>
            <w:i/>
          </w:rPr>
          <w:t>Bulgaria</w:t>
        </w:r>
        <w:proofErr w:type="spellEnd"/>
      </w:hyperlink>
      <w:r w:rsidR="00D73ED7" w:rsidRPr="00326CC1">
        <w:rPr>
          <w:rFonts w:ascii="Times New Roman" w:hAnsi="Times New Roman" w:cs="Times New Roman"/>
          <w:i/>
        </w:rPr>
        <w:t xml:space="preserve"> (</w:t>
      </w:r>
      <w:r w:rsidR="00D73ED7" w:rsidRPr="00326CC1">
        <w:rPr>
          <w:rFonts w:ascii="Times New Roman" w:hAnsi="Times New Roman" w:cs="Times New Roman"/>
          <w:i/>
          <w:lang w:val="en-US"/>
        </w:rPr>
        <w:t>no</w:t>
      </w:r>
      <w:r w:rsidR="00D73ED7" w:rsidRPr="00326CC1">
        <w:rPr>
          <w:rFonts w:ascii="Times New Roman" w:hAnsi="Times New Roman" w:cs="Times New Roman"/>
          <w:i/>
        </w:rPr>
        <w:t xml:space="preserve">. </w:t>
      </w:r>
      <w:r w:rsidR="00D73ED7" w:rsidRPr="00326CC1">
        <w:rPr>
          <w:rStyle w:val="column01"/>
          <w:rFonts w:ascii="Times New Roman" w:hAnsi="Times New Roman" w:cs="Times New Roman"/>
          <w:i/>
        </w:rPr>
        <w:t xml:space="preserve">47450/11 и др.) - </w:t>
      </w:r>
      <w:r w:rsidR="00D73ED7" w:rsidRPr="00326CC1">
        <w:rPr>
          <w:rFonts w:ascii="Times New Roman" w:hAnsi="Times New Roman" w:cs="Times New Roman"/>
          <w:i/>
        </w:rPr>
        <w:t>Решение по допустимостта</w:t>
      </w:r>
    </w:p>
    <w:p w14:paraId="553EB3E5" w14:textId="77777777" w:rsidR="00EA6821" w:rsidRPr="00326CC1" w:rsidRDefault="004A68E4" w:rsidP="00EA6821">
      <w:pPr>
        <w:pStyle w:val="s6c429373"/>
        <w:spacing w:after="0" w:afterAutospacing="0"/>
        <w:jc w:val="both"/>
      </w:pPr>
      <w:r w:rsidRPr="00326CC1">
        <w:rPr>
          <w:rStyle w:val="yiv7366013505sb8d990e2"/>
        </w:rPr>
        <w:t xml:space="preserve">Като не е допуснал до разглеждане касационната жалба на лице, което е правоспособен адвокат, на единственото основание, че жалбата може да бъде изготвена само от упълномощен адвокат, а не и лично от страната, Върховният съд е нарушил правото на достъп до съд. </w:t>
      </w:r>
      <w:hyperlink r:id="rId811" w:history="1">
        <w:r w:rsidR="00E6653A" w:rsidRPr="00326CC1">
          <w:rPr>
            <w:rStyle w:val="Hyperlink"/>
          </w:rPr>
          <w:t>Бюлетин № 25</w:t>
        </w:r>
      </w:hyperlink>
    </w:p>
    <w:p w14:paraId="61882AD6" w14:textId="77777777" w:rsidR="004A68E4" w:rsidRPr="00326CC1" w:rsidRDefault="009E5E4A" w:rsidP="00BC3B6F">
      <w:pPr>
        <w:pStyle w:val="s6c429373"/>
        <w:pBdr>
          <w:bottom w:val="single" w:sz="4" w:space="1" w:color="auto"/>
        </w:pBdr>
        <w:spacing w:before="0" w:beforeAutospacing="0" w:after="0" w:afterAutospacing="0"/>
        <w:jc w:val="both"/>
        <w:rPr>
          <w:i/>
          <w:color w:val="0072BD"/>
        </w:rPr>
      </w:pPr>
      <w:hyperlink r:id="rId812" w:history="1">
        <w:proofErr w:type="spellStart"/>
        <w:r w:rsidR="004A68E4" w:rsidRPr="00326CC1">
          <w:rPr>
            <w:rStyle w:val="Hyperlink"/>
            <w:i/>
          </w:rPr>
          <w:t>Maširević</w:t>
        </w:r>
        <w:proofErr w:type="spellEnd"/>
        <w:r w:rsidR="004A68E4" w:rsidRPr="00326CC1">
          <w:rPr>
            <w:rStyle w:val="Hyperlink"/>
            <w:i/>
          </w:rPr>
          <w:t xml:space="preserve"> v. </w:t>
        </w:r>
        <w:proofErr w:type="spellStart"/>
        <w:r w:rsidR="004A68E4" w:rsidRPr="00326CC1">
          <w:rPr>
            <w:rStyle w:val="Hyperlink"/>
            <w:i/>
          </w:rPr>
          <w:t>Serbia</w:t>
        </w:r>
        <w:proofErr w:type="spellEnd"/>
        <w:r w:rsidR="004A68E4" w:rsidRPr="00326CC1">
          <w:rPr>
            <w:rStyle w:val="Hyperlink"/>
            <w:i/>
          </w:rPr>
          <w:t xml:space="preserve"> (</w:t>
        </w:r>
        <w:proofErr w:type="spellStart"/>
        <w:r w:rsidR="004A68E4" w:rsidRPr="00326CC1">
          <w:rPr>
            <w:rStyle w:val="Hyperlink"/>
            <w:i/>
          </w:rPr>
          <w:t>no</w:t>
        </w:r>
        <w:proofErr w:type="spellEnd"/>
        <w:r w:rsidR="004A68E4" w:rsidRPr="00326CC1">
          <w:rPr>
            <w:rStyle w:val="Hyperlink"/>
            <w:i/>
          </w:rPr>
          <w:t>. 30671/08)</w:t>
        </w:r>
      </w:hyperlink>
    </w:p>
    <w:p w14:paraId="3FE03AFE" w14:textId="77777777" w:rsidR="00BC3B6F" w:rsidRPr="00326CC1" w:rsidRDefault="00BC3B6F" w:rsidP="00EA6821">
      <w:pPr>
        <w:pStyle w:val="s6c429373"/>
        <w:spacing w:before="0" w:beforeAutospacing="0" w:after="0" w:afterAutospacing="0"/>
        <w:jc w:val="both"/>
        <w:rPr>
          <w:i/>
          <w:color w:val="0072BD"/>
        </w:rPr>
      </w:pPr>
    </w:p>
    <w:p w14:paraId="184407A7" w14:textId="77777777" w:rsidR="00BC3B6F" w:rsidRPr="00326CC1" w:rsidRDefault="00BC3B6F" w:rsidP="00BC3B6F">
      <w:pPr>
        <w:pStyle w:val="s6c429373"/>
        <w:spacing w:before="0" w:beforeAutospacing="0" w:after="0" w:afterAutospacing="0"/>
        <w:jc w:val="both"/>
        <w:rPr>
          <w:iCs/>
        </w:rPr>
      </w:pPr>
      <w:r w:rsidRPr="00326CC1">
        <w:rPr>
          <w:iCs/>
        </w:rPr>
        <w:t xml:space="preserve">Член 6, § 1 от Конвенцията не се прилага по отношение на спорове, в които участват държавни служители, само когато държавата изрично е изключила достъпа до съд за съответната длъжност или категория служители и изключването е оправдано от обективни основания в държавен </w:t>
      </w:r>
      <w:proofErr w:type="spellStart"/>
      <w:r w:rsidRPr="00326CC1">
        <w:rPr>
          <w:iCs/>
        </w:rPr>
        <w:t>интересПринципът</w:t>
      </w:r>
      <w:proofErr w:type="spellEnd"/>
      <w:r w:rsidRPr="00326CC1">
        <w:rPr>
          <w:iCs/>
        </w:rPr>
        <w:t xml:space="preserve"> за равенство на страните, а и чл. 6, § 1 като цяло не гарантират абсолютно право на лично присъствие пред гражданския съд. Решаващото е дали двете страни са имали еднакви по същество възможности да представят позициите си пред съда. </w:t>
      </w:r>
      <w:hyperlink r:id="rId813" w:history="1">
        <w:r w:rsidR="00460C5F" w:rsidRPr="00326CC1">
          <w:rPr>
            <w:rStyle w:val="Hyperlink"/>
          </w:rPr>
          <w:t>Бюлетин № 27</w:t>
        </w:r>
      </w:hyperlink>
    </w:p>
    <w:p w14:paraId="04E6624B" w14:textId="77777777" w:rsidR="00BC3B6F" w:rsidRPr="00326CC1" w:rsidRDefault="009E5E4A" w:rsidP="00BC3B6F">
      <w:pPr>
        <w:pStyle w:val="s6c429373"/>
        <w:pBdr>
          <w:bottom w:val="single" w:sz="4" w:space="1" w:color="auto"/>
        </w:pBdr>
        <w:spacing w:before="0" w:beforeAutospacing="0" w:after="0" w:afterAutospacing="0"/>
        <w:jc w:val="both"/>
        <w:rPr>
          <w:rStyle w:val="yiv7366013505sb8d990e2"/>
        </w:rPr>
      </w:pPr>
      <w:hyperlink r:id="rId814" w:history="1">
        <w:proofErr w:type="spellStart"/>
        <w:r w:rsidR="00BC3B6F" w:rsidRPr="00326CC1">
          <w:rPr>
            <w:rStyle w:val="Hyperlink"/>
            <w:i/>
            <w:iCs/>
            <w:lang w:val="en-US"/>
          </w:rPr>
          <w:t>Ternovskis</w:t>
        </w:r>
        <w:proofErr w:type="spellEnd"/>
        <w:r w:rsidR="00BC3B6F" w:rsidRPr="00326CC1">
          <w:rPr>
            <w:rStyle w:val="Hyperlink"/>
            <w:i/>
            <w:iCs/>
          </w:rPr>
          <w:t xml:space="preserve"> </w:t>
        </w:r>
        <w:r w:rsidR="00BC3B6F" w:rsidRPr="00326CC1">
          <w:rPr>
            <w:rStyle w:val="Hyperlink"/>
            <w:i/>
            <w:iCs/>
            <w:lang w:val="en-US"/>
          </w:rPr>
          <w:t>v</w:t>
        </w:r>
        <w:r w:rsidR="00BC3B6F" w:rsidRPr="00326CC1">
          <w:rPr>
            <w:rStyle w:val="Hyperlink"/>
            <w:i/>
            <w:iCs/>
          </w:rPr>
          <w:t xml:space="preserve">. </w:t>
        </w:r>
        <w:r w:rsidR="00BC3B6F" w:rsidRPr="00326CC1">
          <w:rPr>
            <w:rStyle w:val="Hyperlink"/>
            <w:i/>
            <w:iCs/>
            <w:lang w:val="en-US"/>
          </w:rPr>
          <w:t>Latvia</w:t>
        </w:r>
        <w:r w:rsidR="00BC3B6F" w:rsidRPr="00326CC1">
          <w:rPr>
            <w:rStyle w:val="Hyperlink"/>
            <w:i/>
            <w:iCs/>
          </w:rPr>
          <w:t xml:space="preserve"> (</w:t>
        </w:r>
        <w:proofErr w:type="spellStart"/>
        <w:r w:rsidR="00BC3B6F" w:rsidRPr="00326CC1">
          <w:rPr>
            <w:rStyle w:val="Hyperlink"/>
            <w:i/>
            <w:iCs/>
          </w:rPr>
          <w:t>no</w:t>
        </w:r>
        <w:proofErr w:type="spellEnd"/>
        <w:r w:rsidR="00BC3B6F" w:rsidRPr="00326CC1">
          <w:rPr>
            <w:rStyle w:val="Hyperlink"/>
            <w:i/>
            <w:iCs/>
          </w:rPr>
          <w:t>. 33637/02)</w:t>
        </w:r>
      </w:hyperlink>
    </w:p>
    <w:p w14:paraId="15559BCF" w14:textId="77777777" w:rsidR="004A68E4" w:rsidRPr="00326CC1" w:rsidRDefault="004A68E4" w:rsidP="007F14D1">
      <w:pPr>
        <w:pStyle w:val="Default"/>
        <w:ind w:firstLine="708"/>
        <w:jc w:val="both"/>
        <w:rPr>
          <w:rFonts w:ascii="Times New Roman" w:hAnsi="Times New Roman" w:cs="Times New Roman"/>
          <w:b/>
          <w:i/>
          <w:sz w:val="28"/>
          <w:szCs w:val="28"/>
        </w:rPr>
      </w:pPr>
    </w:p>
    <w:p w14:paraId="10470F65" w14:textId="77777777" w:rsidR="00CA1617" w:rsidRPr="00326CC1" w:rsidRDefault="00CA1617" w:rsidP="00CA1617">
      <w:pPr>
        <w:pStyle w:val="s6c429373"/>
        <w:spacing w:before="0" w:beforeAutospacing="0" w:after="0" w:afterAutospacing="0"/>
        <w:jc w:val="both"/>
        <w:rPr>
          <w:iCs/>
        </w:rPr>
      </w:pPr>
      <w:r w:rsidRPr="00326CC1">
        <w:t xml:space="preserve">Когато отказват да уважат искане за отправяне на преюдициално запитване до Съда на ЕС, националните съдилища, действащи като последна инстанция, са длъжни да мотивират отказа си от гледна точка на изключенията, установени в практиката му. </w:t>
      </w:r>
      <w:hyperlink r:id="rId815" w:history="1">
        <w:r w:rsidR="00460C5F" w:rsidRPr="00326CC1">
          <w:rPr>
            <w:rStyle w:val="Hyperlink"/>
          </w:rPr>
          <w:t>Бюлетин № 27</w:t>
        </w:r>
      </w:hyperlink>
    </w:p>
    <w:p w14:paraId="11265C34" w14:textId="77777777" w:rsidR="00CA1617" w:rsidRPr="00326CC1" w:rsidRDefault="009E5E4A" w:rsidP="00CA1617">
      <w:pPr>
        <w:pStyle w:val="Default"/>
        <w:pBdr>
          <w:bottom w:val="single" w:sz="4" w:space="1" w:color="auto"/>
        </w:pBdr>
        <w:jc w:val="both"/>
        <w:rPr>
          <w:rFonts w:ascii="Times New Roman" w:hAnsi="Times New Roman" w:cs="Times New Roman"/>
          <w:i/>
          <w:sz w:val="28"/>
          <w:szCs w:val="28"/>
        </w:rPr>
      </w:pPr>
      <w:hyperlink r:id="rId816" w:history="1">
        <w:proofErr w:type="spellStart"/>
        <w:r w:rsidR="00CA1617" w:rsidRPr="00326CC1">
          <w:rPr>
            <w:rStyle w:val="Hyperlink"/>
            <w:rFonts w:ascii="Times New Roman" w:hAnsi="Times New Roman" w:cs="Times New Roman"/>
            <w:i/>
          </w:rPr>
          <w:t>Dhahbi</w:t>
        </w:r>
        <w:proofErr w:type="spellEnd"/>
        <w:r w:rsidR="00CA1617" w:rsidRPr="00326CC1">
          <w:rPr>
            <w:rStyle w:val="Hyperlink"/>
            <w:rFonts w:ascii="Times New Roman" w:hAnsi="Times New Roman" w:cs="Times New Roman"/>
            <w:i/>
          </w:rPr>
          <w:t xml:space="preserve"> </w:t>
        </w:r>
        <w:proofErr w:type="spellStart"/>
        <w:r w:rsidR="00CA1617" w:rsidRPr="00326CC1">
          <w:rPr>
            <w:rStyle w:val="Hyperlink"/>
            <w:rFonts w:ascii="Times New Roman" w:hAnsi="Times New Roman" w:cs="Times New Roman"/>
            <w:i/>
          </w:rPr>
          <w:t>v.Italy</w:t>
        </w:r>
        <w:proofErr w:type="spellEnd"/>
      </w:hyperlink>
      <w:r w:rsidR="00CA1617" w:rsidRPr="00326CC1">
        <w:rPr>
          <w:rStyle w:val="Strong"/>
          <w:rFonts w:ascii="Times New Roman" w:hAnsi="Times New Roman" w:cs="Times New Roman"/>
          <w:b w:val="0"/>
          <w:i/>
        </w:rPr>
        <w:t xml:space="preserve"> (</w:t>
      </w:r>
      <w:r w:rsidR="00CA1617" w:rsidRPr="00326CC1">
        <w:rPr>
          <w:rStyle w:val="ClinApplicationNumber"/>
          <w:rFonts w:ascii="Times New Roman" w:hAnsi="Times New Roman"/>
          <w:b w:val="0"/>
          <w:i/>
          <w:lang w:val="en-US"/>
        </w:rPr>
        <w:t>no</w:t>
      </w:r>
      <w:r w:rsidR="00CA1617" w:rsidRPr="00326CC1">
        <w:rPr>
          <w:rStyle w:val="ClinApplicationNumber"/>
          <w:rFonts w:ascii="Times New Roman" w:hAnsi="Times New Roman"/>
          <w:b w:val="0"/>
          <w:i/>
        </w:rPr>
        <w:t>.</w:t>
      </w:r>
      <w:r w:rsidR="00CA1617" w:rsidRPr="00326CC1">
        <w:rPr>
          <w:rStyle w:val="Strong"/>
          <w:rFonts w:ascii="Times New Roman" w:hAnsi="Times New Roman" w:cs="Times New Roman"/>
          <w:b w:val="0"/>
          <w:i/>
        </w:rPr>
        <w:t xml:space="preserve"> 17120/09)</w:t>
      </w:r>
    </w:p>
    <w:p w14:paraId="07ABE773" w14:textId="77777777" w:rsidR="00CA1617" w:rsidRPr="00326CC1" w:rsidRDefault="00CA1617" w:rsidP="007F14D1">
      <w:pPr>
        <w:pStyle w:val="Default"/>
        <w:ind w:firstLine="708"/>
        <w:jc w:val="both"/>
        <w:rPr>
          <w:rFonts w:ascii="Times New Roman" w:hAnsi="Times New Roman" w:cs="Times New Roman"/>
          <w:i/>
          <w:sz w:val="28"/>
          <w:szCs w:val="28"/>
        </w:rPr>
      </w:pPr>
    </w:p>
    <w:p w14:paraId="68DACEDD" w14:textId="77777777" w:rsidR="004B16F8" w:rsidRPr="00326CC1" w:rsidRDefault="004B16F8" w:rsidP="004B16F8">
      <w:pPr>
        <w:pStyle w:val="Default"/>
        <w:jc w:val="both"/>
        <w:rPr>
          <w:rFonts w:ascii="Times New Roman" w:hAnsi="Times New Roman" w:cs="Times New Roman"/>
        </w:rPr>
      </w:pPr>
      <w:r w:rsidRPr="00326CC1">
        <w:rPr>
          <w:rFonts w:ascii="Times New Roman" w:hAnsi="Times New Roman" w:cs="Times New Roman"/>
        </w:rPr>
        <w:t xml:space="preserve">Предсрочното прекратяване на мандата на председателя на Върховния съд и лишаването му от възможност да обжалва пред съд освобождаването си от поста вследствие на изменения в Основния закон е нарушило правото му на достъп до съд по чл. 6. </w:t>
      </w:r>
      <w:hyperlink r:id="rId817" w:history="1">
        <w:r w:rsidR="0026321A" w:rsidRPr="00326CC1">
          <w:rPr>
            <w:rStyle w:val="Hyperlink"/>
            <w:rFonts w:ascii="Times New Roman" w:hAnsi="Times New Roman" w:cs="Times New Roman"/>
          </w:rPr>
          <w:t>Бюлетин № 28</w:t>
        </w:r>
      </w:hyperlink>
    </w:p>
    <w:p w14:paraId="2D3ED4F2" w14:textId="77777777" w:rsidR="004B16F8" w:rsidRPr="00326CC1" w:rsidRDefault="009E5E4A" w:rsidP="00193A38">
      <w:pPr>
        <w:pStyle w:val="Default"/>
        <w:pBdr>
          <w:bottom w:val="single" w:sz="4" w:space="1" w:color="auto"/>
        </w:pBdr>
        <w:jc w:val="both"/>
        <w:rPr>
          <w:rFonts w:ascii="Times New Roman" w:hAnsi="Times New Roman" w:cs="Times New Roman"/>
          <w:i/>
        </w:rPr>
      </w:pPr>
      <w:hyperlink r:id="rId818" w:history="1">
        <w:proofErr w:type="spellStart"/>
        <w:r w:rsidR="004B16F8" w:rsidRPr="00326CC1">
          <w:rPr>
            <w:rStyle w:val="Hyperlink"/>
            <w:rFonts w:ascii="Times New Roman" w:hAnsi="Times New Roman" w:cs="Times New Roman"/>
            <w:i/>
          </w:rPr>
          <w:t>Baka</w:t>
        </w:r>
        <w:proofErr w:type="spellEnd"/>
        <w:r w:rsidR="004B16F8" w:rsidRPr="00326CC1">
          <w:rPr>
            <w:rStyle w:val="Hyperlink"/>
            <w:rFonts w:ascii="Times New Roman" w:hAnsi="Times New Roman" w:cs="Times New Roman"/>
            <w:i/>
          </w:rPr>
          <w:t xml:space="preserve"> v. </w:t>
        </w:r>
        <w:proofErr w:type="spellStart"/>
        <w:r w:rsidR="004B16F8" w:rsidRPr="00326CC1">
          <w:rPr>
            <w:rStyle w:val="Hyperlink"/>
            <w:rFonts w:ascii="Times New Roman" w:hAnsi="Times New Roman" w:cs="Times New Roman"/>
            <w:i/>
          </w:rPr>
          <w:t>Hungary</w:t>
        </w:r>
        <w:proofErr w:type="spellEnd"/>
      </w:hyperlink>
      <w:r w:rsidR="004B16F8" w:rsidRPr="00326CC1">
        <w:rPr>
          <w:rFonts w:ascii="Times New Roman" w:hAnsi="Times New Roman" w:cs="Times New Roman"/>
          <w:i/>
        </w:rPr>
        <w:t xml:space="preserve"> (</w:t>
      </w:r>
      <w:proofErr w:type="spellStart"/>
      <w:r w:rsidR="004B16F8" w:rsidRPr="00326CC1">
        <w:rPr>
          <w:rFonts w:ascii="Times New Roman" w:hAnsi="Times New Roman" w:cs="Times New Roman"/>
          <w:i/>
        </w:rPr>
        <w:t>no</w:t>
      </w:r>
      <w:proofErr w:type="spellEnd"/>
      <w:r w:rsidR="004B16F8" w:rsidRPr="00326CC1">
        <w:rPr>
          <w:rFonts w:ascii="Times New Roman" w:hAnsi="Times New Roman" w:cs="Times New Roman"/>
          <w:i/>
        </w:rPr>
        <w:t>. 20261/12)</w:t>
      </w:r>
    </w:p>
    <w:p w14:paraId="5E7C0787" w14:textId="77777777" w:rsidR="006755DE" w:rsidRPr="00326CC1" w:rsidRDefault="006755DE" w:rsidP="00193A38">
      <w:pPr>
        <w:pStyle w:val="Default"/>
        <w:jc w:val="both"/>
        <w:rPr>
          <w:rFonts w:ascii="Times New Roman" w:hAnsi="Times New Roman" w:cs="Times New Roman"/>
          <w:i/>
        </w:rPr>
      </w:pPr>
    </w:p>
    <w:p w14:paraId="5739A80C" w14:textId="77777777" w:rsidR="006755DE" w:rsidRPr="00326CC1" w:rsidRDefault="006755DE" w:rsidP="00193A38">
      <w:pPr>
        <w:pStyle w:val="Default"/>
        <w:jc w:val="both"/>
        <w:rPr>
          <w:rStyle w:val="sb8d990e2"/>
          <w:rFonts w:ascii="Times New Roman" w:hAnsi="Times New Roman" w:cs="Times New Roman"/>
        </w:rPr>
      </w:pPr>
      <w:r w:rsidRPr="00326CC1">
        <w:rPr>
          <w:rStyle w:val="sb8d990e2"/>
          <w:rFonts w:ascii="Times New Roman" w:hAnsi="Times New Roman" w:cs="Times New Roman"/>
        </w:rPr>
        <w:t xml:space="preserve">Правото на достъп до съд не е било ограничено неоправдано посредством задължението за заплащане на държавна такса.  Националният закон и производството са предоставяли адекватни гаранции срещу натоварването на </w:t>
      </w:r>
      <w:proofErr w:type="spellStart"/>
      <w:r w:rsidRPr="00326CC1">
        <w:rPr>
          <w:rFonts w:ascii="Times New Roman" w:hAnsi="Times New Roman" w:cs="Times New Roman"/>
          <w:i/>
        </w:rPr>
        <w:t>bona</w:t>
      </w:r>
      <w:proofErr w:type="spellEnd"/>
      <w:r w:rsidRPr="00326CC1">
        <w:rPr>
          <w:rFonts w:ascii="Times New Roman" w:hAnsi="Times New Roman" w:cs="Times New Roman"/>
          <w:i/>
        </w:rPr>
        <w:t xml:space="preserve"> </w:t>
      </w:r>
      <w:proofErr w:type="spellStart"/>
      <w:r w:rsidRPr="00326CC1">
        <w:rPr>
          <w:rFonts w:ascii="Times New Roman" w:hAnsi="Times New Roman" w:cs="Times New Roman"/>
          <w:i/>
        </w:rPr>
        <w:t>fide</w:t>
      </w:r>
      <w:proofErr w:type="spellEnd"/>
      <w:r w:rsidRPr="00326CC1">
        <w:rPr>
          <w:rStyle w:val="sb8d990e2"/>
          <w:rFonts w:ascii="Times New Roman" w:hAnsi="Times New Roman" w:cs="Times New Roman"/>
        </w:rPr>
        <w:t xml:space="preserve"> ищци с непропорционална финансова тежест. </w:t>
      </w:r>
      <w:hyperlink r:id="rId819" w:history="1">
        <w:r w:rsidR="0037368B" w:rsidRPr="00326CC1">
          <w:rPr>
            <w:rStyle w:val="Hyperlink"/>
            <w:rFonts w:ascii="Times New Roman" w:hAnsi="Times New Roman" w:cs="Times New Roman"/>
            <w:lang w:eastAsia="bg-BG"/>
          </w:rPr>
          <w:t>Бюлетин № 29</w:t>
        </w:r>
      </w:hyperlink>
    </w:p>
    <w:p w14:paraId="59F0C4AD" w14:textId="77777777" w:rsidR="006755DE" w:rsidRPr="00326CC1" w:rsidRDefault="009E5E4A" w:rsidP="00193A38">
      <w:pPr>
        <w:pStyle w:val="Default"/>
        <w:pBdr>
          <w:bottom w:val="single" w:sz="4" w:space="1" w:color="auto"/>
        </w:pBdr>
        <w:jc w:val="both"/>
        <w:rPr>
          <w:rFonts w:ascii="Times New Roman" w:hAnsi="Times New Roman" w:cs="Times New Roman"/>
          <w:i/>
          <w:color w:val="0072BD"/>
          <w:lang w:val="en-GB"/>
        </w:rPr>
      </w:pPr>
      <w:hyperlink r:id="rId820" w:anchor="{&quot;itemid&quot;:[&quot;001-144350&quot;]}" w:history="1">
        <w:r w:rsidR="006755DE" w:rsidRPr="00326CC1">
          <w:rPr>
            <w:rStyle w:val="Hyperlink"/>
            <w:rFonts w:ascii="Times New Roman" w:hAnsi="Times New Roman" w:cs="Times New Roman"/>
            <w:i/>
            <w:lang w:val="en-GB"/>
          </w:rPr>
          <w:t>Harrison</w:t>
        </w:r>
        <w:r w:rsidR="006755DE" w:rsidRPr="00326CC1">
          <w:rPr>
            <w:rStyle w:val="Hyperlink"/>
            <w:rFonts w:ascii="Times New Roman" w:hAnsi="Times New Roman" w:cs="Times New Roman"/>
            <w:i/>
          </w:rPr>
          <w:t xml:space="preserve"> </w:t>
        </w:r>
        <w:r w:rsidR="006755DE" w:rsidRPr="00326CC1">
          <w:rPr>
            <w:rStyle w:val="Hyperlink"/>
            <w:rFonts w:ascii="Times New Roman" w:hAnsi="Times New Roman" w:cs="Times New Roman"/>
            <w:i/>
            <w:lang w:val="en-GB"/>
          </w:rPr>
          <w:t>McKee</w:t>
        </w:r>
        <w:r w:rsidR="006755DE" w:rsidRPr="00326CC1">
          <w:rPr>
            <w:rStyle w:val="Hyperlink"/>
            <w:rFonts w:ascii="Times New Roman" w:hAnsi="Times New Roman" w:cs="Times New Roman"/>
            <w:i/>
          </w:rPr>
          <w:t xml:space="preserve"> </w:t>
        </w:r>
        <w:r w:rsidR="006755DE" w:rsidRPr="00326CC1">
          <w:rPr>
            <w:rStyle w:val="Hyperlink"/>
            <w:rFonts w:ascii="Times New Roman" w:hAnsi="Times New Roman" w:cs="Times New Roman"/>
            <w:i/>
            <w:lang w:val="en-GB"/>
          </w:rPr>
          <w:t>v</w:t>
        </w:r>
        <w:r w:rsidR="006755DE" w:rsidRPr="00326CC1">
          <w:rPr>
            <w:rStyle w:val="Hyperlink"/>
            <w:rFonts w:ascii="Times New Roman" w:hAnsi="Times New Roman" w:cs="Times New Roman"/>
            <w:i/>
          </w:rPr>
          <w:t xml:space="preserve">. </w:t>
        </w:r>
        <w:r w:rsidR="006755DE" w:rsidRPr="00326CC1">
          <w:rPr>
            <w:rStyle w:val="Hyperlink"/>
            <w:rFonts w:ascii="Times New Roman" w:hAnsi="Times New Roman" w:cs="Times New Roman"/>
            <w:i/>
            <w:lang w:val="en-GB"/>
          </w:rPr>
          <w:t>Hungary</w:t>
        </w:r>
        <w:r w:rsidR="006755DE" w:rsidRPr="00326CC1">
          <w:rPr>
            <w:rStyle w:val="Hyperlink"/>
            <w:rFonts w:ascii="Times New Roman" w:hAnsi="Times New Roman" w:cs="Times New Roman"/>
            <w:i/>
          </w:rPr>
          <w:t xml:space="preserve"> (</w:t>
        </w:r>
        <w:r w:rsidR="006755DE" w:rsidRPr="00326CC1">
          <w:rPr>
            <w:rStyle w:val="Hyperlink"/>
            <w:rFonts w:ascii="Times New Roman" w:hAnsi="Times New Roman" w:cs="Times New Roman"/>
            <w:i/>
            <w:lang w:val="en-GB"/>
          </w:rPr>
          <w:t>no</w:t>
        </w:r>
        <w:r w:rsidR="006755DE" w:rsidRPr="00326CC1">
          <w:rPr>
            <w:rStyle w:val="Hyperlink"/>
            <w:rFonts w:ascii="Times New Roman" w:hAnsi="Times New Roman" w:cs="Times New Roman"/>
            <w:i/>
          </w:rPr>
          <w:t>. 22840/07)</w:t>
        </w:r>
      </w:hyperlink>
    </w:p>
    <w:p w14:paraId="04B60568" w14:textId="77777777" w:rsidR="00193A38" w:rsidRPr="00326CC1" w:rsidRDefault="00193A38" w:rsidP="00193A38">
      <w:pPr>
        <w:spacing w:after="0" w:line="240" w:lineRule="auto"/>
        <w:jc w:val="both"/>
        <w:rPr>
          <w:rFonts w:ascii="Times New Roman" w:hAnsi="Times New Roman" w:cs="Times New Roman"/>
          <w:sz w:val="24"/>
          <w:szCs w:val="24"/>
        </w:rPr>
      </w:pPr>
    </w:p>
    <w:p w14:paraId="55FA111D" w14:textId="77777777" w:rsidR="00193A38" w:rsidRPr="00326CC1" w:rsidRDefault="00193A38" w:rsidP="00193A38">
      <w:pPr>
        <w:spacing w:after="0" w:line="240" w:lineRule="auto"/>
        <w:jc w:val="both"/>
        <w:rPr>
          <w:rFonts w:ascii="Times New Roman" w:hAnsi="Times New Roman" w:cs="Times New Roman"/>
          <w:sz w:val="24"/>
          <w:szCs w:val="24"/>
        </w:rPr>
      </w:pPr>
      <w:r w:rsidRPr="00326CC1">
        <w:rPr>
          <w:rFonts w:ascii="Times New Roman" w:hAnsi="Times New Roman" w:cs="Times New Roman"/>
          <w:sz w:val="24"/>
          <w:szCs w:val="24"/>
        </w:rPr>
        <w:t xml:space="preserve">Член 6 от Конвенцията изисква прилагането на процесуалните срокове да бъде пропорционално на целите, за чието постигане са въведени. Съдилищата трябва да държат сметка за особеностите на всеки конкретен случай, за да се избегне механично прилагане на закона. </w:t>
      </w:r>
      <w:hyperlink r:id="rId821" w:history="1">
        <w:r w:rsidRPr="00326CC1">
          <w:rPr>
            <w:rStyle w:val="Hyperlink"/>
            <w:rFonts w:ascii="Times New Roman" w:hAnsi="Times New Roman" w:cs="Times New Roman"/>
            <w:sz w:val="24"/>
            <w:szCs w:val="24"/>
          </w:rPr>
          <w:t>Бюлетин № 32</w:t>
        </w:r>
      </w:hyperlink>
    </w:p>
    <w:p w14:paraId="756F776C" w14:textId="77777777" w:rsidR="00193A38" w:rsidRPr="00326CC1" w:rsidRDefault="009E5E4A" w:rsidP="00193A38">
      <w:pPr>
        <w:pBdr>
          <w:bottom w:val="single" w:sz="4" w:space="1" w:color="auto"/>
        </w:pBdr>
        <w:spacing w:after="0" w:line="240" w:lineRule="auto"/>
        <w:jc w:val="both"/>
        <w:rPr>
          <w:rFonts w:ascii="Times New Roman" w:hAnsi="Times New Roman" w:cs="Times New Roman"/>
          <w:sz w:val="24"/>
          <w:szCs w:val="24"/>
        </w:rPr>
      </w:pPr>
      <w:hyperlink r:id="rId822" w:history="1">
        <w:proofErr w:type="spellStart"/>
        <w:r w:rsidR="00193A38" w:rsidRPr="00326CC1">
          <w:rPr>
            <w:rStyle w:val="Hyperlink"/>
            <w:rFonts w:ascii="Times New Roman" w:hAnsi="Times New Roman" w:cs="Times New Roman"/>
            <w:i/>
            <w:sz w:val="24"/>
            <w:szCs w:val="24"/>
          </w:rPr>
          <w:t>Gajtani</w:t>
        </w:r>
        <w:proofErr w:type="spellEnd"/>
        <w:r w:rsidR="00193A38" w:rsidRPr="00326CC1">
          <w:rPr>
            <w:rStyle w:val="Hyperlink"/>
            <w:rFonts w:ascii="Times New Roman" w:hAnsi="Times New Roman" w:cs="Times New Roman"/>
            <w:i/>
            <w:sz w:val="24"/>
            <w:szCs w:val="24"/>
          </w:rPr>
          <w:t xml:space="preserve"> v. </w:t>
        </w:r>
        <w:proofErr w:type="spellStart"/>
        <w:r w:rsidR="00193A38" w:rsidRPr="00326CC1">
          <w:rPr>
            <w:rStyle w:val="Hyperlink"/>
            <w:rFonts w:ascii="Times New Roman" w:hAnsi="Times New Roman" w:cs="Times New Roman"/>
            <w:i/>
            <w:sz w:val="24"/>
            <w:szCs w:val="24"/>
          </w:rPr>
          <w:t>Switzerland</w:t>
        </w:r>
        <w:proofErr w:type="spellEnd"/>
        <w:r w:rsidR="00193A38" w:rsidRPr="00326CC1">
          <w:rPr>
            <w:rStyle w:val="Hyperlink"/>
            <w:rFonts w:ascii="Times New Roman" w:hAnsi="Times New Roman" w:cs="Times New Roman"/>
            <w:i/>
            <w:sz w:val="24"/>
            <w:szCs w:val="24"/>
          </w:rPr>
          <w:t xml:space="preserve"> (</w:t>
        </w:r>
        <w:proofErr w:type="spellStart"/>
        <w:r w:rsidR="00193A38" w:rsidRPr="00326CC1">
          <w:rPr>
            <w:rStyle w:val="Hyperlink"/>
            <w:rFonts w:ascii="Times New Roman" w:hAnsi="Times New Roman" w:cs="Times New Roman"/>
            <w:i/>
            <w:sz w:val="24"/>
            <w:szCs w:val="24"/>
          </w:rPr>
          <w:t>no</w:t>
        </w:r>
        <w:proofErr w:type="spellEnd"/>
        <w:r w:rsidR="00193A38" w:rsidRPr="00326CC1">
          <w:rPr>
            <w:rStyle w:val="Hyperlink"/>
            <w:rFonts w:ascii="Times New Roman" w:hAnsi="Times New Roman" w:cs="Times New Roman"/>
            <w:i/>
            <w:sz w:val="24"/>
            <w:szCs w:val="24"/>
          </w:rPr>
          <w:t>. 43730/07)</w:t>
        </w:r>
      </w:hyperlink>
    </w:p>
    <w:p w14:paraId="50456E08" w14:textId="77777777" w:rsidR="00193A38" w:rsidRPr="00326CC1" w:rsidRDefault="00193A38" w:rsidP="00193A38">
      <w:pPr>
        <w:pStyle w:val="Normal1"/>
        <w:spacing w:before="0" w:after="0"/>
        <w:jc w:val="both"/>
        <w:rPr>
          <w:i/>
        </w:rPr>
      </w:pPr>
    </w:p>
    <w:p w14:paraId="129B163B" w14:textId="77777777" w:rsidR="00A6384A" w:rsidRPr="00326CC1" w:rsidRDefault="00A6384A" w:rsidP="00A6384A">
      <w:pPr>
        <w:pStyle w:val="Default"/>
        <w:jc w:val="both"/>
        <w:rPr>
          <w:rStyle w:val="sb8d990e2"/>
          <w:rFonts w:ascii="Times New Roman" w:hAnsi="Times New Roman" w:cs="Times New Roman"/>
        </w:rPr>
      </w:pPr>
      <w:r w:rsidRPr="00326CC1">
        <w:rPr>
          <w:rStyle w:val="sb8d990e2"/>
          <w:rFonts w:ascii="Times New Roman" w:hAnsi="Times New Roman" w:cs="Times New Roman"/>
        </w:rPr>
        <w:t xml:space="preserve">Съдът е комуникирал жалбата на съпруга на починала от рак жена, на която не са били осигурени безплатни лекарства. Жалбоподателят се оплаква, че му е отказан достъп до съд по иска за вреди, който е предявил срещу Министерството на здравеопазването. </w:t>
      </w:r>
      <w:hyperlink r:id="rId823" w:history="1">
        <w:r w:rsidR="006A2A95" w:rsidRPr="00326CC1">
          <w:rPr>
            <w:rStyle w:val="Hyperlink"/>
            <w:rFonts w:ascii="Times New Roman" w:hAnsi="Times New Roman" w:cs="Times New Roman"/>
          </w:rPr>
          <w:t>Бюлетин № 36</w:t>
        </w:r>
      </w:hyperlink>
    </w:p>
    <w:p w14:paraId="62B0896F" w14:textId="77777777" w:rsidR="00CA1617" w:rsidRPr="00326CC1" w:rsidRDefault="009E5E4A" w:rsidP="00A6384A">
      <w:pPr>
        <w:pStyle w:val="Default"/>
        <w:pBdr>
          <w:bottom w:val="single" w:sz="4" w:space="1" w:color="auto"/>
        </w:pBdr>
        <w:jc w:val="both"/>
        <w:rPr>
          <w:rFonts w:ascii="Times New Roman" w:hAnsi="Times New Roman" w:cs="Times New Roman"/>
          <w:i/>
          <w:sz w:val="28"/>
          <w:szCs w:val="28"/>
        </w:rPr>
      </w:pPr>
      <w:hyperlink r:id="rId824" w:history="1">
        <w:proofErr w:type="spellStart"/>
        <w:r w:rsidR="00A6384A" w:rsidRPr="00326CC1">
          <w:rPr>
            <w:rStyle w:val="Hyperlink"/>
            <w:rFonts w:ascii="Times New Roman" w:hAnsi="Times New Roman" w:cs="Times New Roman"/>
            <w:i/>
          </w:rPr>
          <w:t>Zagorski</w:t>
        </w:r>
        <w:proofErr w:type="spellEnd"/>
        <w:r w:rsidR="00A6384A" w:rsidRPr="00326CC1">
          <w:rPr>
            <w:rStyle w:val="Hyperlink"/>
            <w:rFonts w:ascii="Times New Roman" w:hAnsi="Times New Roman" w:cs="Times New Roman"/>
            <w:i/>
          </w:rPr>
          <w:t xml:space="preserve"> v. </w:t>
        </w:r>
        <w:proofErr w:type="spellStart"/>
        <w:r w:rsidR="00A6384A" w:rsidRPr="00326CC1">
          <w:rPr>
            <w:rStyle w:val="Hyperlink"/>
            <w:rFonts w:ascii="Times New Roman" w:hAnsi="Times New Roman" w:cs="Times New Roman"/>
            <w:i/>
          </w:rPr>
          <w:t>Bulgaria</w:t>
        </w:r>
        <w:proofErr w:type="spellEnd"/>
        <w:r w:rsidR="00A6384A" w:rsidRPr="00326CC1">
          <w:rPr>
            <w:rStyle w:val="Hyperlink"/>
            <w:rFonts w:ascii="Times New Roman" w:hAnsi="Times New Roman" w:cs="Times New Roman"/>
            <w:i/>
          </w:rPr>
          <w:t xml:space="preserve"> (</w:t>
        </w:r>
        <w:proofErr w:type="spellStart"/>
        <w:r w:rsidR="00A6384A" w:rsidRPr="00326CC1">
          <w:rPr>
            <w:rStyle w:val="Hyperlink"/>
            <w:rFonts w:ascii="Times New Roman" w:hAnsi="Times New Roman" w:cs="Times New Roman"/>
            <w:i/>
          </w:rPr>
          <w:t>no</w:t>
        </w:r>
        <w:proofErr w:type="spellEnd"/>
        <w:r w:rsidR="00A6384A" w:rsidRPr="00326CC1">
          <w:rPr>
            <w:rStyle w:val="Hyperlink"/>
            <w:rFonts w:ascii="Times New Roman" w:hAnsi="Times New Roman" w:cs="Times New Roman"/>
            <w:i/>
          </w:rPr>
          <w:t>. 59548/08)</w:t>
        </w:r>
      </w:hyperlink>
    </w:p>
    <w:p w14:paraId="2995436A" w14:textId="77777777" w:rsidR="00A6384A" w:rsidRPr="00326CC1" w:rsidRDefault="00A6384A" w:rsidP="00A6384A">
      <w:pPr>
        <w:pStyle w:val="Default"/>
        <w:jc w:val="both"/>
        <w:rPr>
          <w:rFonts w:ascii="Times New Roman" w:hAnsi="Times New Roman" w:cs="Times New Roman"/>
          <w:b/>
          <w:i/>
          <w:sz w:val="28"/>
          <w:szCs w:val="28"/>
        </w:rPr>
      </w:pPr>
    </w:p>
    <w:p w14:paraId="5E47F60C" w14:textId="77777777" w:rsidR="00A6384A" w:rsidRPr="00326CC1" w:rsidRDefault="00AB4205" w:rsidP="00A6384A">
      <w:pPr>
        <w:pStyle w:val="Default"/>
        <w:jc w:val="both"/>
        <w:rPr>
          <w:rFonts w:ascii="Times New Roman" w:hAnsi="Times New Roman" w:cs="Times New Roman"/>
        </w:rPr>
      </w:pPr>
      <w:r w:rsidRPr="00326CC1">
        <w:rPr>
          <w:rFonts w:ascii="Times New Roman" w:hAnsi="Times New Roman" w:cs="Times New Roman"/>
        </w:rPr>
        <w:t xml:space="preserve">Поставения под ограничено запрещение жалбоподател не е имал гарантиран с достатъчна степен на сигурност пряк достъп до съд, за да поиска отмяната му. По чл. 46 от Конвенцията Съдът отново приканва правителството да предприеме необходимите общи мерки, за да бъде осигурен такъв пряк и ефективен достъп до съд. </w:t>
      </w:r>
      <w:hyperlink r:id="rId825" w:history="1">
        <w:r w:rsidR="00326CC1" w:rsidRPr="00326CC1">
          <w:rPr>
            <w:rStyle w:val="Hyperlink"/>
            <w:rFonts w:ascii="Times New Roman" w:hAnsi="Times New Roman" w:cs="Times New Roman"/>
          </w:rPr>
          <w:t>Бюлетин № 38</w:t>
        </w:r>
      </w:hyperlink>
    </w:p>
    <w:p w14:paraId="09B72193" w14:textId="77777777" w:rsidR="00AB4205" w:rsidRPr="00326CC1" w:rsidRDefault="009E5E4A" w:rsidP="00AB4205">
      <w:pPr>
        <w:pStyle w:val="Default"/>
        <w:pBdr>
          <w:bottom w:val="single" w:sz="4" w:space="1" w:color="auto"/>
        </w:pBdr>
        <w:jc w:val="both"/>
        <w:rPr>
          <w:rFonts w:ascii="Times New Roman" w:hAnsi="Times New Roman" w:cs="Times New Roman"/>
        </w:rPr>
      </w:pPr>
      <w:hyperlink r:id="rId826" w:history="1">
        <w:r w:rsidR="00AB4205" w:rsidRPr="00326CC1">
          <w:rPr>
            <w:rStyle w:val="Hyperlink"/>
            <w:rFonts w:ascii="Times New Roman" w:hAnsi="Times New Roman" w:cs="Times New Roman"/>
            <w:i/>
            <w:lang w:val="en-GB"/>
          </w:rPr>
          <w:t>Stefan</w:t>
        </w:r>
        <w:r w:rsidR="00AB4205" w:rsidRPr="00326CC1">
          <w:rPr>
            <w:rStyle w:val="Hyperlink"/>
            <w:rFonts w:ascii="Times New Roman" w:hAnsi="Times New Roman" w:cs="Times New Roman"/>
            <w:i/>
          </w:rPr>
          <w:t xml:space="preserve"> </w:t>
        </w:r>
        <w:r w:rsidR="00AB4205" w:rsidRPr="00326CC1">
          <w:rPr>
            <w:rStyle w:val="Hyperlink"/>
            <w:rFonts w:ascii="Times New Roman" w:hAnsi="Times New Roman" w:cs="Times New Roman"/>
            <w:i/>
            <w:lang w:val="en-GB"/>
          </w:rPr>
          <w:t>Stankov</w:t>
        </w:r>
        <w:r w:rsidR="00AB4205" w:rsidRPr="00326CC1">
          <w:rPr>
            <w:rStyle w:val="Hyperlink"/>
            <w:rFonts w:ascii="Times New Roman" w:hAnsi="Times New Roman" w:cs="Times New Roman"/>
            <w:i/>
          </w:rPr>
          <w:t xml:space="preserve"> </w:t>
        </w:r>
        <w:r w:rsidR="00AB4205" w:rsidRPr="00326CC1">
          <w:rPr>
            <w:rStyle w:val="Hyperlink"/>
            <w:rFonts w:ascii="Times New Roman" w:hAnsi="Times New Roman" w:cs="Times New Roman"/>
            <w:i/>
            <w:lang w:val="en-GB"/>
          </w:rPr>
          <w:t>v</w:t>
        </w:r>
        <w:r w:rsidR="00AB4205" w:rsidRPr="00326CC1">
          <w:rPr>
            <w:rStyle w:val="Hyperlink"/>
            <w:rFonts w:ascii="Times New Roman" w:hAnsi="Times New Roman" w:cs="Times New Roman"/>
            <w:i/>
          </w:rPr>
          <w:t xml:space="preserve">. </w:t>
        </w:r>
        <w:r w:rsidR="00AB4205" w:rsidRPr="00326CC1">
          <w:rPr>
            <w:rStyle w:val="Hyperlink"/>
            <w:rFonts w:ascii="Times New Roman" w:hAnsi="Times New Roman" w:cs="Times New Roman"/>
            <w:i/>
            <w:lang w:val="en-GB"/>
          </w:rPr>
          <w:t>Bulgaria</w:t>
        </w:r>
        <w:r w:rsidR="00AB4205" w:rsidRPr="00326CC1">
          <w:rPr>
            <w:rStyle w:val="Hyperlink"/>
            <w:rFonts w:ascii="Times New Roman" w:hAnsi="Times New Roman" w:cs="Times New Roman"/>
            <w:i/>
          </w:rPr>
          <w:t xml:space="preserve"> (</w:t>
        </w:r>
        <w:r w:rsidR="00AB4205" w:rsidRPr="00326CC1">
          <w:rPr>
            <w:rStyle w:val="Hyperlink"/>
            <w:rFonts w:ascii="Times New Roman" w:hAnsi="Times New Roman" w:cs="Times New Roman"/>
            <w:i/>
            <w:lang w:val="en-GB"/>
          </w:rPr>
          <w:t>no</w:t>
        </w:r>
        <w:r w:rsidR="00AB4205" w:rsidRPr="00326CC1">
          <w:rPr>
            <w:rStyle w:val="Hyperlink"/>
            <w:rFonts w:ascii="Times New Roman" w:hAnsi="Times New Roman" w:cs="Times New Roman"/>
            <w:i/>
          </w:rPr>
          <w:t>. 25820/07)</w:t>
        </w:r>
      </w:hyperlink>
    </w:p>
    <w:p w14:paraId="518FB781" w14:textId="77777777" w:rsidR="00AB4205" w:rsidRPr="00326CC1" w:rsidRDefault="00AB4205" w:rsidP="00A6384A">
      <w:pPr>
        <w:pStyle w:val="Default"/>
        <w:jc w:val="both"/>
        <w:rPr>
          <w:rFonts w:ascii="Times New Roman" w:hAnsi="Times New Roman" w:cs="Times New Roman"/>
        </w:rPr>
      </w:pPr>
    </w:p>
    <w:p w14:paraId="117FA50F" w14:textId="77777777" w:rsidR="00AB4205" w:rsidRPr="00326CC1" w:rsidRDefault="00AB4205" w:rsidP="00A6384A">
      <w:pPr>
        <w:pStyle w:val="Default"/>
        <w:jc w:val="both"/>
        <w:rPr>
          <w:rFonts w:ascii="Times New Roman" w:hAnsi="Times New Roman" w:cs="Times New Roman"/>
        </w:rPr>
      </w:pPr>
    </w:p>
    <w:p w14:paraId="68EBF814" w14:textId="77777777" w:rsidR="00DA410F" w:rsidRPr="00326CC1" w:rsidRDefault="00DA410F" w:rsidP="00083051">
      <w:pPr>
        <w:pStyle w:val="Default"/>
        <w:ind w:firstLine="708"/>
        <w:jc w:val="both"/>
        <w:outlineLvl w:val="2"/>
        <w:rPr>
          <w:rFonts w:ascii="Times New Roman" w:hAnsi="Times New Roman" w:cs="Times New Roman"/>
        </w:rPr>
      </w:pPr>
      <w:r w:rsidRPr="00326CC1">
        <w:rPr>
          <w:rFonts w:ascii="Times New Roman" w:hAnsi="Times New Roman" w:cs="Times New Roman"/>
          <w:b/>
          <w:i/>
          <w:sz w:val="28"/>
          <w:szCs w:val="28"/>
        </w:rPr>
        <w:t>А</w:t>
      </w:r>
      <w:r w:rsidR="004B6F57" w:rsidRPr="00326CC1">
        <w:rPr>
          <w:rFonts w:ascii="Times New Roman" w:hAnsi="Times New Roman" w:cs="Times New Roman"/>
          <w:b/>
          <w:i/>
          <w:sz w:val="28"/>
          <w:szCs w:val="28"/>
        </w:rPr>
        <w:t>. Неизпълнение на съдебно решение</w:t>
      </w:r>
      <w:r w:rsidRPr="00326CC1">
        <w:rPr>
          <w:rFonts w:ascii="Times New Roman" w:hAnsi="Times New Roman" w:cs="Times New Roman"/>
        </w:rPr>
        <w:t xml:space="preserve"> </w:t>
      </w:r>
    </w:p>
    <w:p w14:paraId="3F9909FB" w14:textId="77777777" w:rsidR="007F14D1" w:rsidRPr="00326CC1" w:rsidRDefault="007F14D1" w:rsidP="00DA410F">
      <w:pPr>
        <w:pStyle w:val="Default"/>
        <w:jc w:val="both"/>
        <w:rPr>
          <w:rFonts w:ascii="Times New Roman" w:hAnsi="Times New Roman" w:cs="Times New Roman"/>
        </w:rPr>
      </w:pPr>
    </w:p>
    <w:p w14:paraId="6D20BF8B" w14:textId="77777777" w:rsidR="00DA410F" w:rsidRPr="00326CC1" w:rsidRDefault="00DA410F" w:rsidP="00DA410F">
      <w:pPr>
        <w:pStyle w:val="Default"/>
        <w:jc w:val="both"/>
        <w:rPr>
          <w:rStyle w:val="normal--char"/>
          <w:rFonts w:ascii="Times New Roman" w:hAnsi="Times New Roman" w:cs="Times New Roman"/>
        </w:rPr>
      </w:pPr>
      <w:r w:rsidRPr="00326CC1">
        <w:rPr>
          <w:rFonts w:ascii="Times New Roman" w:hAnsi="Times New Roman" w:cs="Times New Roman"/>
        </w:rPr>
        <w:t>Неизпълнението на обезпечителна заповед, постановена от конституционния съд и задължаваща министерство да запази един свободен пост до приключване на съдебните производства по оспорване на проведен конкурс за назначаване на</w:t>
      </w:r>
      <w:r w:rsidRPr="00326CC1">
        <w:rPr>
          <w:rStyle w:val="FootnoteTextChar"/>
          <w:rFonts w:ascii="Times New Roman" w:hAnsi="Times New Roman" w:cs="Times New Roman"/>
        </w:rPr>
        <w:t xml:space="preserve"> </w:t>
      </w:r>
      <w:r w:rsidRPr="00326CC1">
        <w:rPr>
          <w:rStyle w:val="blue-underlinecursor"/>
          <w:rFonts w:ascii="Times New Roman" w:hAnsi="Times New Roman" w:cs="Times New Roman"/>
        </w:rPr>
        <w:t xml:space="preserve">адвокат-нотариуси, е в нарушение на правото на достъп до съд по чл. 6, § 1 от Конвенцията. </w:t>
      </w:r>
      <w:hyperlink r:id="rId827" w:history="1">
        <w:r w:rsidRPr="00326CC1">
          <w:rPr>
            <w:rStyle w:val="Hyperlink"/>
            <w:rFonts w:ascii="Times New Roman" w:hAnsi="Times New Roman" w:cs="Times New Roman"/>
          </w:rPr>
          <w:t>Бюлетин № 5</w:t>
        </w:r>
      </w:hyperlink>
    </w:p>
    <w:p w14:paraId="1C611DC7" w14:textId="77777777" w:rsidR="004B6F57" w:rsidRPr="00326CC1" w:rsidRDefault="009E5E4A" w:rsidP="00DA410F">
      <w:pPr>
        <w:pStyle w:val="Default"/>
        <w:pBdr>
          <w:bottom w:val="single" w:sz="4" w:space="1" w:color="auto"/>
        </w:pBdr>
        <w:jc w:val="both"/>
        <w:rPr>
          <w:rFonts w:ascii="Times New Roman" w:hAnsi="Times New Roman" w:cs="Times New Roman"/>
          <w:i/>
        </w:rPr>
      </w:pPr>
      <w:hyperlink r:id="rId828" w:history="1">
        <w:proofErr w:type="spellStart"/>
        <w:r w:rsidR="00DA410F" w:rsidRPr="00326CC1">
          <w:rPr>
            <w:rStyle w:val="Hyperlink"/>
            <w:rFonts w:ascii="Times New Roman" w:hAnsi="Times New Roman" w:cs="Times New Roman"/>
            <w:i/>
          </w:rPr>
          <w:t>Kübler</w:t>
        </w:r>
        <w:proofErr w:type="spellEnd"/>
        <w:r w:rsidR="00DA410F" w:rsidRPr="00326CC1">
          <w:rPr>
            <w:rStyle w:val="Hyperlink"/>
            <w:rFonts w:ascii="Times New Roman" w:hAnsi="Times New Roman" w:cs="Times New Roman"/>
            <w:b/>
          </w:rPr>
          <w:t xml:space="preserve"> </w:t>
        </w:r>
        <w:r w:rsidR="00DA410F" w:rsidRPr="00326CC1">
          <w:rPr>
            <w:rStyle w:val="Hyperlink"/>
            <w:rFonts w:ascii="Times New Roman" w:hAnsi="Times New Roman" w:cs="Times New Roman"/>
            <w:i/>
          </w:rPr>
          <w:t xml:space="preserve">v. </w:t>
        </w:r>
        <w:proofErr w:type="spellStart"/>
        <w:r w:rsidR="00DA410F" w:rsidRPr="00326CC1">
          <w:rPr>
            <w:rStyle w:val="Hyperlink"/>
            <w:rFonts w:ascii="Times New Roman" w:hAnsi="Times New Roman" w:cs="Times New Roman"/>
            <w:i/>
          </w:rPr>
          <w:t>Germany</w:t>
        </w:r>
        <w:proofErr w:type="spellEnd"/>
        <w:r w:rsidR="00DA410F" w:rsidRPr="00326CC1">
          <w:rPr>
            <w:rStyle w:val="Hyperlink"/>
            <w:rFonts w:ascii="Times New Roman" w:hAnsi="Times New Roman" w:cs="Times New Roman"/>
            <w:i/>
          </w:rPr>
          <w:t xml:space="preserve"> (</w:t>
        </w:r>
        <w:r w:rsidR="00DA410F" w:rsidRPr="00326CC1">
          <w:rPr>
            <w:rStyle w:val="Hyperlink"/>
            <w:rFonts w:ascii="Times New Roman" w:hAnsi="Times New Roman" w:cs="Times New Roman"/>
            <w:i/>
            <w:lang w:val="en-US"/>
          </w:rPr>
          <w:t>no</w:t>
        </w:r>
        <w:r w:rsidR="00DA410F" w:rsidRPr="00326CC1">
          <w:rPr>
            <w:rStyle w:val="Hyperlink"/>
            <w:rFonts w:ascii="Times New Roman" w:hAnsi="Times New Roman" w:cs="Times New Roman"/>
            <w:i/>
          </w:rPr>
          <w:t>. 32715/06 )</w:t>
        </w:r>
      </w:hyperlink>
    </w:p>
    <w:p w14:paraId="54C00C85" w14:textId="77777777" w:rsidR="00DA410F" w:rsidRPr="00326CC1" w:rsidRDefault="00DA410F" w:rsidP="00DA410F">
      <w:pPr>
        <w:pStyle w:val="Default"/>
        <w:jc w:val="both"/>
        <w:rPr>
          <w:rFonts w:ascii="Times New Roman" w:hAnsi="Times New Roman" w:cs="Times New Roman"/>
          <w:i/>
        </w:rPr>
      </w:pPr>
    </w:p>
    <w:p w14:paraId="56613B8A" w14:textId="77777777" w:rsidR="00894C45" w:rsidRPr="00894C45" w:rsidRDefault="00894C45" w:rsidP="00894C45">
      <w:pPr>
        <w:pStyle w:val="NoSpacing"/>
        <w:jc w:val="both"/>
        <w:rPr>
          <w:rStyle w:val="normal--char"/>
          <w:rFonts w:ascii="Times New Roman" w:hAnsi="Times New Roman" w:cs="Times New Roman"/>
          <w:color w:val="000000"/>
          <w:sz w:val="24"/>
          <w:szCs w:val="24"/>
          <w:lang w:val="bg-BG"/>
        </w:rPr>
      </w:pPr>
      <w:r w:rsidRPr="00894C45">
        <w:rPr>
          <w:rFonts w:ascii="Times New Roman" w:hAnsi="Times New Roman" w:cs="Times New Roman"/>
          <w:sz w:val="24"/>
          <w:szCs w:val="24"/>
          <w:lang w:val="bg-BG"/>
        </w:rPr>
        <w:t>Налице е нарушение на правото на справедлив процес, както и на правото на собственост, поради неизпълнение на съдебно решение от страна на общината в продължение на около 6 години.</w:t>
      </w:r>
      <w:r w:rsidRPr="00894C45">
        <w:rPr>
          <w:rStyle w:val="WW8Num4z0"/>
          <w:rFonts w:ascii="Times New Roman" w:hAnsi="Times New Roman" w:cs="Times New Roman"/>
          <w:color w:val="000000"/>
          <w:sz w:val="24"/>
          <w:szCs w:val="24"/>
          <w:lang w:val="bg-BG"/>
        </w:rPr>
        <w:t xml:space="preserve"> </w:t>
      </w:r>
      <w:hyperlink r:id="rId829" w:history="1">
        <w:proofErr w:type="spellStart"/>
        <w:r w:rsidRPr="00894C45">
          <w:rPr>
            <w:rStyle w:val="Hyperlink"/>
            <w:rFonts w:ascii="Times New Roman" w:hAnsi="Times New Roman" w:cs="Times New Roman"/>
            <w:sz w:val="24"/>
            <w:szCs w:val="24"/>
          </w:rPr>
          <w:t>Бюлетин</w:t>
        </w:r>
        <w:proofErr w:type="spellEnd"/>
        <w:r w:rsidRPr="00894C45">
          <w:rPr>
            <w:rStyle w:val="Hyperlink"/>
            <w:rFonts w:ascii="Times New Roman" w:hAnsi="Times New Roman" w:cs="Times New Roman"/>
            <w:sz w:val="24"/>
            <w:szCs w:val="24"/>
          </w:rPr>
          <w:t xml:space="preserve"> № 17</w:t>
        </w:r>
      </w:hyperlink>
    </w:p>
    <w:p w14:paraId="6B35F638" w14:textId="77777777" w:rsidR="00894C45" w:rsidRPr="00326CC1" w:rsidRDefault="009E5E4A" w:rsidP="00894C45">
      <w:pPr>
        <w:pStyle w:val="NoSpacing"/>
        <w:pBdr>
          <w:bottom w:val="single" w:sz="4" w:space="1" w:color="auto"/>
        </w:pBdr>
        <w:jc w:val="both"/>
        <w:rPr>
          <w:rFonts w:ascii="Times New Roman" w:hAnsi="Times New Roman" w:cs="Times New Roman"/>
          <w:sz w:val="24"/>
          <w:szCs w:val="24"/>
          <w:lang w:val="bg-BG"/>
        </w:rPr>
      </w:pPr>
      <w:hyperlink r:id="rId830" w:history="1">
        <w:proofErr w:type="spellStart"/>
        <w:r w:rsidR="00894C45" w:rsidRPr="00894C45">
          <w:rPr>
            <w:rStyle w:val="Hyperlink"/>
            <w:rFonts w:ascii="Times New Roman" w:hAnsi="Times New Roman" w:cs="Times New Roman"/>
            <w:bCs/>
            <w:i/>
            <w:sz w:val="24"/>
            <w:szCs w:val="24"/>
            <w:lang w:eastAsia="bg-BG"/>
          </w:rPr>
          <w:t>Puleva</w:t>
        </w:r>
        <w:proofErr w:type="spellEnd"/>
        <w:r w:rsidR="00894C45" w:rsidRPr="00894C45">
          <w:rPr>
            <w:rStyle w:val="Hyperlink"/>
            <w:rFonts w:ascii="Times New Roman" w:hAnsi="Times New Roman" w:cs="Times New Roman"/>
            <w:bCs/>
            <w:i/>
            <w:sz w:val="24"/>
            <w:szCs w:val="24"/>
            <w:lang w:eastAsia="bg-BG"/>
          </w:rPr>
          <w:t xml:space="preserve"> and </w:t>
        </w:r>
        <w:proofErr w:type="spellStart"/>
        <w:r w:rsidR="00894C45" w:rsidRPr="00894C45">
          <w:rPr>
            <w:rStyle w:val="Hyperlink"/>
            <w:rFonts w:ascii="Times New Roman" w:hAnsi="Times New Roman" w:cs="Times New Roman"/>
            <w:bCs/>
            <w:i/>
            <w:sz w:val="24"/>
            <w:szCs w:val="24"/>
            <w:lang w:eastAsia="bg-BG"/>
          </w:rPr>
          <w:t>Radeva</w:t>
        </w:r>
        <w:proofErr w:type="spellEnd"/>
        <w:r w:rsidR="00894C45" w:rsidRPr="00894C45">
          <w:rPr>
            <w:rStyle w:val="Hyperlink"/>
            <w:rFonts w:ascii="Times New Roman" w:hAnsi="Times New Roman" w:cs="Times New Roman"/>
            <w:bCs/>
            <w:i/>
            <w:sz w:val="24"/>
            <w:szCs w:val="24"/>
            <w:lang w:eastAsia="bg-BG"/>
          </w:rPr>
          <w:t xml:space="preserve"> v. Bulgaria (no. 36265/05)</w:t>
        </w:r>
      </w:hyperlink>
    </w:p>
    <w:p w14:paraId="1033C16D" w14:textId="77777777" w:rsidR="00894C45" w:rsidRDefault="00894C45" w:rsidP="00DA410F">
      <w:pPr>
        <w:pStyle w:val="Default"/>
        <w:jc w:val="both"/>
        <w:rPr>
          <w:rFonts w:ascii="Times New Roman" w:hAnsi="Times New Roman" w:cs="Times New Roman"/>
          <w:noProof/>
        </w:rPr>
      </w:pPr>
    </w:p>
    <w:p w14:paraId="66AD311E" w14:textId="77777777" w:rsidR="004A68E4" w:rsidRPr="00326CC1" w:rsidRDefault="004A68E4" w:rsidP="00DA410F">
      <w:pPr>
        <w:pStyle w:val="Default"/>
        <w:jc w:val="both"/>
        <w:rPr>
          <w:rFonts w:ascii="Times New Roman" w:eastAsia="Times New Roman" w:hAnsi="Times New Roman" w:cs="Times New Roman"/>
          <w:lang w:eastAsia="bg-BG"/>
        </w:rPr>
      </w:pPr>
      <w:r w:rsidRPr="00326CC1">
        <w:rPr>
          <w:rFonts w:ascii="Times New Roman" w:hAnsi="Times New Roman" w:cs="Times New Roman"/>
          <w:noProof/>
        </w:rPr>
        <w:t xml:space="preserve">Когато срещу държавата има влязло в сила осъдително решение, тя трябва да поеме инициативата за изпълнението му и да го изпълни в разумен срок. </w:t>
      </w:r>
      <w:hyperlink r:id="rId831" w:history="1">
        <w:r w:rsidR="00E6653A" w:rsidRPr="00326CC1">
          <w:rPr>
            <w:rStyle w:val="Hyperlink"/>
            <w:rFonts w:ascii="Times New Roman" w:hAnsi="Times New Roman" w:cs="Times New Roman"/>
          </w:rPr>
          <w:t>Бюлетин № 25</w:t>
        </w:r>
      </w:hyperlink>
    </w:p>
    <w:p w14:paraId="1D422DD5" w14:textId="77777777" w:rsidR="004A68E4" w:rsidRPr="00326CC1" w:rsidRDefault="009E5E4A" w:rsidP="00294C97">
      <w:pPr>
        <w:pStyle w:val="Default"/>
        <w:pBdr>
          <w:bottom w:val="single" w:sz="4" w:space="1" w:color="auto"/>
        </w:pBdr>
        <w:jc w:val="both"/>
        <w:rPr>
          <w:rFonts w:ascii="Times New Roman" w:eastAsia="Times New Roman" w:hAnsi="Times New Roman" w:cs="Times New Roman"/>
          <w:i/>
          <w:lang w:eastAsia="bg-BG"/>
        </w:rPr>
      </w:pPr>
      <w:hyperlink r:id="rId832" w:history="1">
        <w:proofErr w:type="spellStart"/>
        <w:r w:rsidR="004A68E4" w:rsidRPr="00326CC1">
          <w:rPr>
            <w:rStyle w:val="Hyperlink"/>
            <w:rFonts w:ascii="Times New Roman" w:eastAsia="Times New Roman" w:hAnsi="Times New Roman" w:cs="Times New Roman"/>
            <w:i/>
            <w:lang w:eastAsia="bg-BG"/>
          </w:rPr>
          <w:t>Nosov</w:t>
        </w:r>
        <w:proofErr w:type="spellEnd"/>
        <w:r w:rsidR="004A68E4" w:rsidRPr="00326CC1">
          <w:rPr>
            <w:rStyle w:val="Hyperlink"/>
            <w:rFonts w:ascii="Times New Roman" w:eastAsia="Times New Roman" w:hAnsi="Times New Roman" w:cs="Times New Roman"/>
            <w:i/>
            <w:lang w:eastAsia="bg-BG"/>
          </w:rPr>
          <w:t xml:space="preserve"> </w:t>
        </w:r>
        <w:proofErr w:type="spellStart"/>
        <w:r w:rsidR="004A68E4" w:rsidRPr="00326CC1">
          <w:rPr>
            <w:rStyle w:val="Hyperlink"/>
            <w:rFonts w:ascii="Times New Roman" w:eastAsia="Times New Roman" w:hAnsi="Times New Roman" w:cs="Times New Roman"/>
            <w:i/>
            <w:lang w:eastAsia="bg-BG"/>
          </w:rPr>
          <w:t>and</w:t>
        </w:r>
        <w:proofErr w:type="spellEnd"/>
        <w:r w:rsidR="004A68E4" w:rsidRPr="00326CC1">
          <w:rPr>
            <w:rStyle w:val="Hyperlink"/>
            <w:rFonts w:ascii="Times New Roman" w:eastAsia="Times New Roman" w:hAnsi="Times New Roman" w:cs="Times New Roman"/>
            <w:i/>
            <w:lang w:eastAsia="bg-BG"/>
          </w:rPr>
          <w:t xml:space="preserve"> </w:t>
        </w:r>
        <w:proofErr w:type="spellStart"/>
        <w:r w:rsidR="004A68E4" w:rsidRPr="00326CC1">
          <w:rPr>
            <w:rStyle w:val="Hyperlink"/>
            <w:rFonts w:ascii="Times New Roman" w:eastAsia="Times New Roman" w:hAnsi="Times New Roman" w:cs="Times New Roman"/>
            <w:i/>
            <w:lang w:eastAsia="bg-BG"/>
          </w:rPr>
          <w:t>Others</w:t>
        </w:r>
        <w:proofErr w:type="spellEnd"/>
        <w:r w:rsidR="004A68E4" w:rsidRPr="00326CC1">
          <w:rPr>
            <w:rStyle w:val="Hyperlink"/>
            <w:rFonts w:ascii="Times New Roman" w:eastAsia="Times New Roman" w:hAnsi="Times New Roman" w:cs="Times New Roman"/>
            <w:i/>
            <w:lang w:eastAsia="bg-BG"/>
          </w:rPr>
          <w:t xml:space="preserve"> v. </w:t>
        </w:r>
        <w:proofErr w:type="spellStart"/>
        <w:r w:rsidR="004A68E4" w:rsidRPr="00326CC1">
          <w:rPr>
            <w:rStyle w:val="Hyperlink"/>
            <w:rFonts w:ascii="Times New Roman" w:eastAsia="Times New Roman" w:hAnsi="Times New Roman" w:cs="Times New Roman"/>
            <w:i/>
            <w:lang w:eastAsia="bg-BG"/>
          </w:rPr>
          <w:t>Russia</w:t>
        </w:r>
        <w:proofErr w:type="spellEnd"/>
        <w:r w:rsidR="004A68E4" w:rsidRPr="00326CC1">
          <w:rPr>
            <w:rStyle w:val="Hyperlink"/>
            <w:rFonts w:ascii="Times New Roman" w:eastAsia="Times New Roman" w:hAnsi="Times New Roman" w:cs="Times New Roman"/>
            <w:i/>
            <w:lang w:eastAsia="bg-BG"/>
          </w:rPr>
          <w:t xml:space="preserve"> (</w:t>
        </w:r>
        <w:proofErr w:type="spellStart"/>
        <w:r w:rsidR="004A68E4" w:rsidRPr="00326CC1">
          <w:rPr>
            <w:rStyle w:val="Hyperlink"/>
            <w:rFonts w:ascii="Times New Roman" w:eastAsia="Times New Roman" w:hAnsi="Times New Roman" w:cs="Times New Roman"/>
            <w:i/>
            <w:lang w:eastAsia="bg-BG"/>
          </w:rPr>
          <w:t>nos</w:t>
        </w:r>
        <w:proofErr w:type="spellEnd"/>
        <w:r w:rsidR="004A68E4" w:rsidRPr="00326CC1">
          <w:rPr>
            <w:rStyle w:val="Hyperlink"/>
            <w:rFonts w:ascii="Times New Roman" w:eastAsia="Times New Roman" w:hAnsi="Times New Roman" w:cs="Times New Roman"/>
            <w:i/>
            <w:lang w:eastAsia="bg-BG"/>
          </w:rPr>
          <w:t xml:space="preserve">. 9117/04 </w:t>
        </w:r>
        <w:proofErr w:type="spellStart"/>
        <w:r w:rsidR="004A68E4" w:rsidRPr="00326CC1">
          <w:rPr>
            <w:rStyle w:val="Hyperlink"/>
            <w:rFonts w:ascii="Times New Roman" w:eastAsia="Times New Roman" w:hAnsi="Times New Roman" w:cs="Times New Roman"/>
            <w:i/>
            <w:lang w:eastAsia="bg-BG"/>
          </w:rPr>
          <w:t>and</w:t>
        </w:r>
        <w:proofErr w:type="spellEnd"/>
        <w:r w:rsidR="004A68E4" w:rsidRPr="00326CC1">
          <w:rPr>
            <w:rStyle w:val="Hyperlink"/>
            <w:rFonts w:ascii="Times New Roman" w:eastAsia="Times New Roman" w:hAnsi="Times New Roman" w:cs="Times New Roman"/>
            <w:i/>
            <w:lang w:eastAsia="bg-BG"/>
          </w:rPr>
          <w:t xml:space="preserve"> 10441/04)</w:t>
        </w:r>
      </w:hyperlink>
    </w:p>
    <w:p w14:paraId="0EE5075E" w14:textId="77777777" w:rsidR="00122B81" w:rsidRPr="00326CC1" w:rsidRDefault="00122B81" w:rsidP="00DA410F">
      <w:pPr>
        <w:pStyle w:val="Default"/>
        <w:jc w:val="both"/>
        <w:rPr>
          <w:rFonts w:ascii="Times New Roman" w:eastAsia="Times New Roman" w:hAnsi="Times New Roman" w:cs="Times New Roman"/>
          <w:lang w:eastAsia="bg-BG"/>
        </w:rPr>
      </w:pPr>
    </w:p>
    <w:p w14:paraId="03586377" w14:textId="77777777" w:rsidR="00EA6821" w:rsidRPr="00326CC1" w:rsidRDefault="00122B81" w:rsidP="00122B81">
      <w:pPr>
        <w:suppressAutoHyphens w:val="0"/>
        <w:autoSpaceDE w:val="0"/>
        <w:autoSpaceDN w:val="0"/>
        <w:adjustRightInd w:val="0"/>
        <w:spacing w:after="0" w:line="240" w:lineRule="auto"/>
        <w:contextualSpacing/>
        <w:jc w:val="both"/>
        <w:rPr>
          <w:rStyle w:val="s6b621b36"/>
          <w:rFonts w:ascii="Times New Roman" w:hAnsi="Times New Roman" w:cs="Times New Roman"/>
          <w:sz w:val="24"/>
          <w:szCs w:val="24"/>
        </w:rPr>
      </w:pPr>
      <w:r w:rsidRPr="00326CC1">
        <w:rPr>
          <w:rStyle w:val="s6b621b36"/>
          <w:rFonts w:ascii="Times New Roman" w:hAnsi="Times New Roman" w:cs="Times New Roman"/>
          <w:sz w:val="24"/>
          <w:szCs w:val="24"/>
        </w:rPr>
        <w:t xml:space="preserve">Държава членка на ЕС не може да откаже изпълнение на съдебно решение на друга държава членка в случаите, когато жалбоподателят е имал възможност да обжалва това решение в съответната държава, но не го е сторил. </w:t>
      </w:r>
      <w:hyperlink r:id="rId833" w:history="1">
        <w:r w:rsidR="00E6653A" w:rsidRPr="00326CC1">
          <w:rPr>
            <w:rStyle w:val="Hyperlink"/>
            <w:rFonts w:ascii="Times New Roman" w:hAnsi="Times New Roman" w:cs="Times New Roman"/>
            <w:sz w:val="24"/>
            <w:szCs w:val="24"/>
          </w:rPr>
          <w:t>Бюлетин № 25</w:t>
        </w:r>
      </w:hyperlink>
    </w:p>
    <w:p w14:paraId="70EC7630" w14:textId="77777777" w:rsidR="00122B81" w:rsidRPr="00326CC1" w:rsidRDefault="00122B81" w:rsidP="00294C97">
      <w:pPr>
        <w:pBdr>
          <w:bottom w:val="single" w:sz="4" w:space="1" w:color="auto"/>
        </w:pBdr>
        <w:suppressAutoHyphens w:val="0"/>
        <w:autoSpaceDE w:val="0"/>
        <w:autoSpaceDN w:val="0"/>
        <w:adjustRightInd w:val="0"/>
        <w:spacing w:after="0" w:line="240" w:lineRule="auto"/>
        <w:contextualSpacing/>
        <w:jc w:val="both"/>
        <w:rPr>
          <w:rStyle w:val="s6b621b36"/>
          <w:rFonts w:ascii="Times New Roman" w:hAnsi="Times New Roman" w:cs="Times New Roman"/>
          <w:i/>
          <w:sz w:val="24"/>
          <w:szCs w:val="24"/>
        </w:rPr>
      </w:pPr>
      <w:r w:rsidRPr="00326CC1">
        <w:rPr>
          <w:rStyle w:val="s6b621b36"/>
          <w:rFonts w:ascii="Times New Roman" w:hAnsi="Times New Roman" w:cs="Times New Roman"/>
          <w:b/>
          <w:sz w:val="24"/>
          <w:szCs w:val="24"/>
        </w:rPr>
        <w:t xml:space="preserve"> </w:t>
      </w:r>
      <w:hyperlink r:id="rId834" w:history="1">
        <w:proofErr w:type="spellStart"/>
        <w:r w:rsidRPr="00326CC1">
          <w:rPr>
            <w:rStyle w:val="Hyperlink"/>
            <w:rFonts w:ascii="Times New Roman" w:hAnsi="Times New Roman" w:cs="Times New Roman"/>
            <w:i/>
            <w:sz w:val="24"/>
            <w:szCs w:val="24"/>
            <w:lang w:val="en-GB"/>
          </w:rPr>
          <w:t>Avoti</w:t>
        </w:r>
        <w:r w:rsidRPr="00326CC1">
          <w:rPr>
            <w:rStyle w:val="Hyperlink"/>
            <w:rFonts w:ascii="Times New Roman" w:hAnsi="Times New Roman" w:cs="Times New Roman"/>
            <w:i/>
            <w:sz w:val="24"/>
            <w:szCs w:val="24"/>
          </w:rPr>
          <w:t>ņš</w:t>
        </w:r>
        <w:proofErr w:type="spellEnd"/>
        <w:r w:rsidRPr="00326CC1">
          <w:rPr>
            <w:rStyle w:val="Hyperlink"/>
            <w:rFonts w:ascii="Times New Roman" w:hAnsi="Times New Roman" w:cs="Times New Roman"/>
            <w:i/>
            <w:sz w:val="24"/>
            <w:szCs w:val="24"/>
          </w:rPr>
          <w:t xml:space="preserve"> </w:t>
        </w:r>
        <w:r w:rsidRPr="00326CC1">
          <w:rPr>
            <w:rStyle w:val="Hyperlink"/>
            <w:rFonts w:ascii="Times New Roman" w:hAnsi="Times New Roman" w:cs="Times New Roman"/>
            <w:i/>
            <w:sz w:val="24"/>
            <w:szCs w:val="24"/>
            <w:lang w:val="en-GB"/>
          </w:rPr>
          <w:t>v</w:t>
        </w:r>
        <w:r w:rsidRPr="00326CC1">
          <w:rPr>
            <w:rStyle w:val="Hyperlink"/>
            <w:rFonts w:ascii="Times New Roman" w:hAnsi="Times New Roman" w:cs="Times New Roman"/>
            <w:i/>
            <w:sz w:val="24"/>
            <w:szCs w:val="24"/>
          </w:rPr>
          <w:t xml:space="preserve">. </w:t>
        </w:r>
        <w:r w:rsidRPr="00326CC1">
          <w:rPr>
            <w:rStyle w:val="Hyperlink"/>
            <w:rFonts w:ascii="Times New Roman" w:hAnsi="Times New Roman" w:cs="Times New Roman"/>
            <w:i/>
            <w:sz w:val="24"/>
            <w:szCs w:val="24"/>
            <w:lang w:val="en-GB"/>
          </w:rPr>
          <w:t>Latvia</w:t>
        </w:r>
        <w:r w:rsidRPr="00326CC1">
          <w:rPr>
            <w:rStyle w:val="Hyperlink"/>
            <w:rFonts w:ascii="Times New Roman" w:hAnsi="Times New Roman" w:cs="Times New Roman"/>
            <w:i/>
            <w:sz w:val="24"/>
            <w:szCs w:val="24"/>
          </w:rPr>
          <w:t xml:space="preserve"> (</w:t>
        </w:r>
        <w:r w:rsidRPr="00326CC1">
          <w:rPr>
            <w:rStyle w:val="Hyperlink"/>
            <w:rFonts w:ascii="Times New Roman" w:hAnsi="Times New Roman" w:cs="Times New Roman"/>
            <w:i/>
            <w:sz w:val="24"/>
            <w:szCs w:val="24"/>
            <w:lang w:val="en-GB"/>
          </w:rPr>
          <w:t>no</w:t>
        </w:r>
        <w:r w:rsidRPr="00326CC1">
          <w:rPr>
            <w:rStyle w:val="Hyperlink"/>
            <w:rFonts w:ascii="Times New Roman" w:hAnsi="Times New Roman" w:cs="Times New Roman"/>
            <w:i/>
            <w:sz w:val="24"/>
            <w:szCs w:val="24"/>
          </w:rPr>
          <w:t>. 17502/07)</w:t>
        </w:r>
      </w:hyperlink>
    </w:p>
    <w:p w14:paraId="3A7F04DA" w14:textId="77777777" w:rsidR="00294C97" w:rsidRPr="00326CC1" w:rsidRDefault="00294C97" w:rsidP="00122B81">
      <w:pPr>
        <w:suppressAutoHyphens w:val="0"/>
        <w:autoSpaceDE w:val="0"/>
        <w:autoSpaceDN w:val="0"/>
        <w:adjustRightInd w:val="0"/>
        <w:spacing w:after="0" w:line="240" w:lineRule="auto"/>
        <w:contextualSpacing/>
        <w:jc w:val="both"/>
        <w:rPr>
          <w:rStyle w:val="s6b621b36"/>
          <w:rFonts w:ascii="Times New Roman" w:hAnsi="Times New Roman" w:cs="Times New Roman"/>
          <w:i/>
          <w:sz w:val="24"/>
          <w:szCs w:val="24"/>
        </w:rPr>
      </w:pPr>
    </w:p>
    <w:p w14:paraId="35E9EAF3" w14:textId="77777777" w:rsidR="00294C97" w:rsidRPr="00326CC1" w:rsidRDefault="0080725A" w:rsidP="00122B81">
      <w:pPr>
        <w:suppressAutoHyphens w:val="0"/>
        <w:autoSpaceDE w:val="0"/>
        <w:autoSpaceDN w:val="0"/>
        <w:adjustRightInd w:val="0"/>
        <w:spacing w:after="0" w:line="240" w:lineRule="auto"/>
        <w:contextualSpacing/>
        <w:jc w:val="both"/>
        <w:rPr>
          <w:rFonts w:ascii="Times New Roman" w:hAnsi="Times New Roman" w:cs="Times New Roman"/>
          <w:bCs/>
          <w:iCs/>
          <w:sz w:val="24"/>
          <w:szCs w:val="24"/>
        </w:rPr>
      </w:pPr>
      <w:r w:rsidRPr="00326CC1">
        <w:rPr>
          <w:rFonts w:ascii="Times New Roman" w:hAnsi="Times New Roman" w:cs="Times New Roman"/>
          <w:bCs/>
          <w:iCs/>
          <w:sz w:val="24"/>
          <w:szCs w:val="24"/>
        </w:rPr>
        <w:t>С пилотно решение срещу Русия Съдът е постановил, че в едногодишен срок властите трябва да въведат ефикасно правно средство или комбинация от такива средства, за да се гарантира подходящо и достатъчно поправяне на положението в случаи на неизпълнение или закъсняло изпълнение на осъдителни съдебни решения срещу държавата за нейни непарични задължения</w:t>
      </w:r>
      <w:r w:rsidRPr="00326CC1">
        <w:rPr>
          <w:rFonts w:ascii="Times New Roman" w:hAnsi="Times New Roman" w:cs="Times New Roman"/>
          <w:bCs/>
          <w:iCs/>
          <w:sz w:val="24"/>
          <w:szCs w:val="24"/>
          <w:lang w:val="en-US"/>
        </w:rPr>
        <w:t>.</w:t>
      </w:r>
      <w:r w:rsidRPr="00326CC1">
        <w:rPr>
          <w:rFonts w:ascii="Times New Roman" w:hAnsi="Times New Roman" w:cs="Times New Roman"/>
          <w:bCs/>
          <w:iCs/>
          <w:sz w:val="24"/>
          <w:szCs w:val="24"/>
        </w:rPr>
        <w:t xml:space="preserve"> </w:t>
      </w:r>
      <w:hyperlink r:id="rId835" w:history="1">
        <w:r w:rsidRPr="00326CC1">
          <w:rPr>
            <w:rStyle w:val="Hyperlink"/>
            <w:rFonts w:ascii="Times New Roman" w:hAnsi="Times New Roman" w:cs="Times New Roman"/>
            <w:bCs/>
            <w:iCs/>
            <w:sz w:val="24"/>
            <w:szCs w:val="24"/>
          </w:rPr>
          <w:t>Бюлетин № 31</w:t>
        </w:r>
      </w:hyperlink>
    </w:p>
    <w:p w14:paraId="69E73841" w14:textId="77777777" w:rsidR="0080725A" w:rsidRPr="00326CC1" w:rsidRDefault="009E5E4A" w:rsidP="0080725A">
      <w:pPr>
        <w:pBdr>
          <w:bottom w:val="single" w:sz="4" w:space="1" w:color="auto"/>
        </w:pBdr>
        <w:suppressAutoHyphens w:val="0"/>
        <w:autoSpaceDE w:val="0"/>
        <w:autoSpaceDN w:val="0"/>
        <w:adjustRightInd w:val="0"/>
        <w:spacing w:after="0" w:line="240" w:lineRule="auto"/>
        <w:contextualSpacing/>
        <w:jc w:val="both"/>
        <w:rPr>
          <w:rFonts w:ascii="Times New Roman" w:hAnsi="Times New Roman" w:cs="Times New Roman"/>
          <w:bCs/>
          <w:i/>
          <w:iCs/>
          <w:sz w:val="24"/>
          <w:szCs w:val="24"/>
        </w:rPr>
      </w:pPr>
      <w:hyperlink r:id="rId836" w:history="1">
        <w:proofErr w:type="spellStart"/>
        <w:r w:rsidR="0080725A" w:rsidRPr="00326CC1">
          <w:rPr>
            <w:rStyle w:val="Hyperlink"/>
            <w:rFonts w:ascii="Times New Roman" w:hAnsi="Times New Roman" w:cs="Times New Roman"/>
            <w:bCs/>
            <w:i/>
            <w:iCs/>
            <w:sz w:val="24"/>
            <w:szCs w:val="24"/>
          </w:rPr>
          <w:t>Gerasimov</w:t>
        </w:r>
        <w:proofErr w:type="spellEnd"/>
        <w:r w:rsidR="0080725A" w:rsidRPr="00326CC1">
          <w:rPr>
            <w:rStyle w:val="Hyperlink"/>
            <w:rFonts w:ascii="Times New Roman" w:hAnsi="Times New Roman" w:cs="Times New Roman"/>
            <w:bCs/>
            <w:i/>
            <w:iCs/>
            <w:sz w:val="24"/>
            <w:szCs w:val="24"/>
          </w:rPr>
          <w:t xml:space="preserve"> </w:t>
        </w:r>
        <w:proofErr w:type="spellStart"/>
        <w:r w:rsidR="0080725A" w:rsidRPr="00326CC1">
          <w:rPr>
            <w:rStyle w:val="Hyperlink"/>
            <w:rFonts w:ascii="Times New Roman" w:hAnsi="Times New Roman" w:cs="Times New Roman"/>
            <w:bCs/>
            <w:i/>
            <w:iCs/>
            <w:sz w:val="24"/>
            <w:szCs w:val="24"/>
          </w:rPr>
          <w:t>and</w:t>
        </w:r>
        <w:proofErr w:type="spellEnd"/>
        <w:r w:rsidR="0080725A" w:rsidRPr="00326CC1">
          <w:rPr>
            <w:rStyle w:val="Hyperlink"/>
            <w:rFonts w:ascii="Times New Roman" w:hAnsi="Times New Roman" w:cs="Times New Roman"/>
            <w:bCs/>
            <w:i/>
            <w:iCs/>
            <w:sz w:val="24"/>
            <w:szCs w:val="24"/>
          </w:rPr>
          <w:t xml:space="preserve"> </w:t>
        </w:r>
        <w:proofErr w:type="spellStart"/>
        <w:r w:rsidR="0080725A" w:rsidRPr="00326CC1">
          <w:rPr>
            <w:rStyle w:val="Hyperlink"/>
            <w:rFonts w:ascii="Times New Roman" w:hAnsi="Times New Roman" w:cs="Times New Roman"/>
            <w:bCs/>
            <w:i/>
            <w:iCs/>
            <w:sz w:val="24"/>
            <w:szCs w:val="24"/>
          </w:rPr>
          <w:t>Others</w:t>
        </w:r>
        <w:proofErr w:type="spellEnd"/>
        <w:r w:rsidR="0080725A" w:rsidRPr="00326CC1">
          <w:rPr>
            <w:rStyle w:val="Hyperlink"/>
            <w:rFonts w:ascii="Times New Roman" w:hAnsi="Times New Roman" w:cs="Times New Roman"/>
            <w:bCs/>
            <w:i/>
            <w:iCs/>
            <w:sz w:val="24"/>
            <w:szCs w:val="24"/>
          </w:rPr>
          <w:t xml:space="preserve"> v. </w:t>
        </w:r>
        <w:proofErr w:type="spellStart"/>
        <w:r w:rsidR="0080725A" w:rsidRPr="00326CC1">
          <w:rPr>
            <w:rStyle w:val="Hyperlink"/>
            <w:rFonts w:ascii="Times New Roman" w:hAnsi="Times New Roman" w:cs="Times New Roman"/>
            <w:bCs/>
            <w:i/>
            <w:iCs/>
            <w:sz w:val="24"/>
            <w:szCs w:val="24"/>
          </w:rPr>
          <w:t>Russia</w:t>
        </w:r>
        <w:proofErr w:type="spellEnd"/>
        <w:r w:rsidR="0080725A" w:rsidRPr="00326CC1">
          <w:rPr>
            <w:rStyle w:val="Hyperlink"/>
            <w:rFonts w:ascii="Times New Roman" w:hAnsi="Times New Roman" w:cs="Times New Roman"/>
            <w:bCs/>
            <w:i/>
            <w:iCs/>
            <w:sz w:val="24"/>
            <w:szCs w:val="24"/>
          </w:rPr>
          <w:t xml:space="preserve"> (</w:t>
        </w:r>
        <w:proofErr w:type="spellStart"/>
        <w:r w:rsidR="0080725A" w:rsidRPr="00326CC1">
          <w:rPr>
            <w:rStyle w:val="Hyperlink"/>
            <w:rFonts w:ascii="Times New Roman" w:hAnsi="Times New Roman" w:cs="Times New Roman"/>
            <w:bCs/>
            <w:i/>
            <w:iCs/>
            <w:sz w:val="24"/>
            <w:szCs w:val="24"/>
          </w:rPr>
          <w:t>nos</w:t>
        </w:r>
        <w:proofErr w:type="spellEnd"/>
        <w:r w:rsidR="0080725A" w:rsidRPr="00326CC1">
          <w:rPr>
            <w:rStyle w:val="Hyperlink"/>
            <w:rFonts w:ascii="Times New Roman" w:hAnsi="Times New Roman" w:cs="Times New Roman"/>
            <w:bCs/>
            <w:i/>
            <w:iCs/>
            <w:sz w:val="24"/>
            <w:szCs w:val="24"/>
          </w:rPr>
          <w:t>. 29920/05 и др.)</w:t>
        </w:r>
      </w:hyperlink>
    </w:p>
    <w:p w14:paraId="6665F67E" w14:textId="77777777" w:rsidR="0080725A" w:rsidRPr="00326CC1" w:rsidRDefault="0080725A" w:rsidP="00122B81">
      <w:pPr>
        <w:suppressAutoHyphens w:val="0"/>
        <w:autoSpaceDE w:val="0"/>
        <w:autoSpaceDN w:val="0"/>
        <w:adjustRightInd w:val="0"/>
        <w:spacing w:after="0" w:line="240" w:lineRule="auto"/>
        <w:contextualSpacing/>
        <w:jc w:val="both"/>
        <w:rPr>
          <w:rFonts w:ascii="Times New Roman" w:hAnsi="Times New Roman" w:cs="Times New Roman"/>
          <w:bCs/>
          <w:i/>
          <w:iCs/>
          <w:sz w:val="24"/>
          <w:szCs w:val="24"/>
        </w:rPr>
      </w:pPr>
    </w:p>
    <w:p w14:paraId="70AE3AA7" w14:textId="77777777" w:rsidR="00C92B0C" w:rsidRPr="00326CC1" w:rsidRDefault="00C92B0C" w:rsidP="00C92B0C">
      <w:pPr>
        <w:spacing w:after="0" w:line="240" w:lineRule="auto"/>
        <w:jc w:val="both"/>
        <w:rPr>
          <w:rFonts w:ascii="Times New Roman" w:hAnsi="Times New Roman" w:cs="Times New Roman"/>
          <w:sz w:val="24"/>
          <w:szCs w:val="24"/>
        </w:rPr>
      </w:pPr>
      <w:r w:rsidRPr="00326CC1">
        <w:rPr>
          <w:rFonts w:ascii="Times New Roman" w:hAnsi="Times New Roman" w:cs="Times New Roman"/>
          <w:sz w:val="24"/>
          <w:szCs w:val="24"/>
        </w:rPr>
        <w:t xml:space="preserve">Съдът е комуникирал три съединени жалби срещу </w:t>
      </w:r>
      <w:proofErr w:type="spellStart"/>
      <w:r w:rsidRPr="00326CC1">
        <w:rPr>
          <w:rFonts w:ascii="Times New Roman" w:hAnsi="Times New Roman" w:cs="Times New Roman"/>
          <w:sz w:val="24"/>
          <w:szCs w:val="24"/>
        </w:rPr>
        <w:t>неизплащането</w:t>
      </w:r>
      <w:proofErr w:type="spellEnd"/>
      <w:r w:rsidRPr="00326CC1">
        <w:rPr>
          <w:rFonts w:ascii="Times New Roman" w:hAnsi="Times New Roman" w:cs="Times New Roman"/>
          <w:sz w:val="24"/>
          <w:szCs w:val="24"/>
        </w:rPr>
        <w:t xml:space="preserve"> от държавни учреждения на парични суми, присъдени на жалбоподателите с влезли в сила съдебни решения, или на други подлежащи на изпълнение парични задължения. </w:t>
      </w:r>
      <w:hyperlink r:id="rId837" w:history="1">
        <w:r w:rsidRPr="00326CC1">
          <w:rPr>
            <w:rStyle w:val="Hyperlink"/>
            <w:rFonts w:ascii="Times New Roman" w:hAnsi="Times New Roman" w:cs="Times New Roman"/>
            <w:sz w:val="24"/>
            <w:szCs w:val="24"/>
          </w:rPr>
          <w:t>Бюлетин № 35</w:t>
        </w:r>
      </w:hyperlink>
    </w:p>
    <w:p w14:paraId="670D14AC" w14:textId="77777777" w:rsidR="00C92B0C" w:rsidRPr="00326CC1" w:rsidRDefault="009E5E4A" w:rsidP="00C92B0C">
      <w:pPr>
        <w:pBdr>
          <w:bottom w:val="single" w:sz="4" w:space="1" w:color="auto"/>
        </w:pBdr>
        <w:suppressAutoHyphens w:val="0"/>
        <w:autoSpaceDE w:val="0"/>
        <w:autoSpaceDN w:val="0"/>
        <w:adjustRightInd w:val="0"/>
        <w:spacing w:after="0" w:line="240" w:lineRule="auto"/>
        <w:contextualSpacing/>
        <w:jc w:val="both"/>
        <w:rPr>
          <w:rStyle w:val="Hyperlink"/>
          <w:rFonts w:ascii="Times New Roman" w:hAnsi="Times New Roman" w:cs="Times New Roman"/>
          <w:bCs/>
          <w:i/>
          <w:sz w:val="24"/>
          <w:szCs w:val="24"/>
        </w:rPr>
      </w:pPr>
      <w:hyperlink r:id="rId838" w:history="1">
        <w:proofErr w:type="spellStart"/>
        <w:r w:rsidR="00C92B0C" w:rsidRPr="00326CC1">
          <w:rPr>
            <w:rStyle w:val="Hyperlink"/>
            <w:rFonts w:ascii="Times New Roman" w:hAnsi="Times New Roman" w:cs="Times New Roman"/>
            <w:i/>
            <w:sz w:val="24"/>
            <w:szCs w:val="24"/>
          </w:rPr>
          <w:t>Nedelchev</w:t>
        </w:r>
        <w:proofErr w:type="spellEnd"/>
        <w:r w:rsidR="00C92B0C" w:rsidRPr="00326CC1">
          <w:rPr>
            <w:rStyle w:val="Hyperlink"/>
            <w:rFonts w:ascii="Times New Roman" w:hAnsi="Times New Roman" w:cs="Times New Roman"/>
            <w:i/>
            <w:sz w:val="24"/>
            <w:szCs w:val="24"/>
          </w:rPr>
          <w:t xml:space="preserve"> </w:t>
        </w:r>
        <w:r w:rsidR="00C92B0C" w:rsidRPr="00326CC1">
          <w:rPr>
            <w:rStyle w:val="Hyperlink"/>
            <w:rFonts w:ascii="Times New Roman" w:hAnsi="Times New Roman" w:cs="Times New Roman"/>
            <w:i/>
            <w:sz w:val="24"/>
            <w:szCs w:val="24"/>
            <w:lang w:val="en-US"/>
          </w:rPr>
          <w:t>v.</w:t>
        </w:r>
        <w:r w:rsidR="00C92B0C" w:rsidRPr="00326CC1">
          <w:rPr>
            <w:rStyle w:val="Hyperlink"/>
            <w:rFonts w:ascii="Times New Roman" w:hAnsi="Times New Roman" w:cs="Times New Roman"/>
            <w:i/>
            <w:sz w:val="24"/>
            <w:szCs w:val="24"/>
          </w:rPr>
          <w:t xml:space="preserve"> </w:t>
        </w:r>
        <w:proofErr w:type="spellStart"/>
        <w:r w:rsidR="00C92B0C" w:rsidRPr="00326CC1">
          <w:rPr>
            <w:rStyle w:val="Hyperlink"/>
            <w:rFonts w:ascii="Times New Roman" w:hAnsi="Times New Roman" w:cs="Times New Roman"/>
            <w:i/>
            <w:sz w:val="24"/>
            <w:szCs w:val="24"/>
          </w:rPr>
          <w:t>Bulgaria</w:t>
        </w:r>
        <w:proofErr w:type="spellEnd"/>
        <w:r w:rsidR="00C92B0C" w:rsidRPr="00326CC1">
          <w:rPr>
            <w:rStyle w:val="Hyperlink"/>
            <w:rFonts w:ascii="Times New Roman" w:hAnsi="Times New Roman" w:cs="Times New Roman"/>
            <w:i/>
            <w:sz w:val="24"/>
            <w:szCs w:val="24"/>
          </w:rPr>
          <w:t xml:space="preserve"> (</w:t>
        </w:r>
        <w:r w:rsidR="00C92B0C" w:rsidRPr="00326CC1">
          <w:rPr>
            <w:rStyle w:val="Hyperlink"/>
            <w:rFonts w:ascii="Times New Roman" w:hAnsi="Times New Roman" w:cs="Times New Roman"/>
            <w:i/>
            <w:sz w:val="24"/>
            <w:szCs w:val="24"/>
            <w:lang w:val="en-US"/>
          </w:rPr>
          <w:t>nos.</w:t>
        </w:r>
        <w:r w:rsidR="00C92B0C" w:rsidRPr="00326CC1">
          <w:rPr>
            <w:rStyle w:val="Hyperlink"/>
            <w:rFonts w:ascii="Times New Roman" w:hAnsi="Times New Roman" w:cs="Times New Roman"/>
            <w:bCs/>
            <w:i/>
            <w:sz w:val="24"/>
            <w:szCs w:val="24"/>
            <w:lang w:val="en-GB"/>
          </w:rPr>
          <w:t xml:space="preserve"> 69361/12, 39942/13 </w:t>
        </w:r>
        <w:r w:rsidR="00C92B0C" w:rsidRPr="00326CC1">
          <w:rPr>
            <w:rStyle w:val="Hyperlink"/>
            <w:rFonts w:ascii="Times New Roman" w:hAnsi="Times New Roman" w:cs="Times New Roman"/>
            <w:bCs/>
            <w:i/>
            <w:sz w:val="24"/>
            <w:szCs w:val="24"/>
          </w:rPr>
          <w:t xml:space="preserve">и </w:t>
        </w:r>
        <w:r w:rsidR="00C92B0C" w:rsidRPr="00326CC1">
          <w:rPr>
            <w:rStyle w:val="Hyperlink"/>
            <w:rFonts w:ascii="Times New Roman" w:hAnsi="Times New Roman" w:cs="Times New Roman"/>
            <w:bCs/>
            <w:i/>
            <w:sz w:val="24"/>
            <w:szCs w:val="24"/>
            <w:lang w:val="en-GB"/>
          </w:rPr>
          <w:t>50583/13</w:t>
        </w:r>
        <w:r w:rsidR="00C92B0C" w:rsidRPr="00326CC1">
          <w:rPr>
            <w:rStyle w:val="Hyperlink"/>
            <w:rFonts w:ascii="Times New Roman" w:hAnsi="Times New Roman" w:cs="Times New Roman"/>
            <w:bCs/>
            <w:i/>
            <w:sz w:val="24"/>
            <w:szCs w:val="24"/>
          </w:rPr>
          <w:t>)</w:t>
        </w:r>
      </w:hyperlink>
    </w:p>
    <w:p w14:paraId="7BDEFBFF" w14:textId="77777777" w:rsidR="00C92B0C" w:rsidRPr="00326CC1" w:rsidRDefault="00C92B0C" w:rsidP="00C92B0C">
      <w:pPr>
        <w:suppressAutoHyphens w:val="0"/>
        <w:autoSpaceDE w:val="0"/>
        <w:autoSpaceDN w:val="0"/>
        <w:adjustRightInd w:val="0"/>
        <w:spacing w:after="0" w:line="240" w:lineRule="auto"/>
        <w:contextualSpacing/>
        <w:jc w:val="both"/>
        <w:rPr>
          <w:rStyle w:val="Hyperlink"/>
          <w:rFonts w:ascii="Times New Roman" w:hAnsi="Times New Roman" w:cs="Times New Roman"/>
          <w:bCs/>
          <w:i/>
          <w:sz w:val="24"/>
          <w:szCs w:val="24"/>
        </w:rPr>
      </w:pPr>
    </w:p>
    <w:p w14:paraId="34766CF5" w14:textId="77777777" w:rsidR="00362B03" w:rsidRPr="00326CC1" w:rsidRDefault="00362B03" w:rsidP="00C92B0C">
      <w:pPr>
        <w:suppressAutoHyphens w:val="0"/>
        <w:autoSpaceDE w:val="0"/>
        <w:autoSpaceDN w:val="0"/>
        <w:adjustRightInd w:val="0"/>
        <w:spacing w:after="0" w:line="240" w:lineRule="auto"/>
        <w:contextualSpacing/>
        <w:jc w:val="both"/>
        <w:rPr>
          <w:rFonts w:ascii="Times New Roman" w:hAnsi="Times New Roman" w:cs="Times New Roman"/>
          <w:b/>
        </w:rPr>
      </w:pPr>
      <w:r w:rsidRPr="00326CC1">
        <w:rPr>
          <w:rFonts w:ascii="Times New Roman" w:hAnsi="Times New Roman" w:cs="Times New Roman"/>
          <w:sz w:val="24"/>
          <w:szCs w:val="24"/>
        </w:rPr>
        <w:t xml:space="preserve">Отказът на НЕЛК да изпълни дадените с две поредни съдебни решения задължителни указания да </w:t>
      </w:r>
      <w:r w:rsidR="000B5CBE">
        <w:rPr>
          <w:rFonts w:ascii="Times New Roman" w:hAnsi="Times New Roman" w:cs="Times New Roman"/>
          <w:sz w:val="24"/>
          <w:szCs w:val="24"/>
        </w:rPr>
        <w:t>съобрази установени със съдебно</w:t>
      </w:r>
      <w:r w:rsidRPr="00326CC1">
        <w:rPr>
          <w:rFonts w:ascii="Times New Roman" w:hAnsi="Times New Roman" w:cs="Times New Roman"/>
          <w:sz w:val="24"/>
          <w:szCs w:val="24"/>
        </w:rPr>
        <w:t xml:space="preserve">медицинска експертиза заболявания на жалбоподателката при определяне на процента намалена работоспособност представлява нарушение на чл. 6, § 1 от Конвенцията. „Правото на съд“ е илюзорно, ако националната правна система позволява окончателно съдебно решение да не бъде изпълнено в ущърб на едната страна. </w:t>
      </w:r>
      <w:hyperlink r:id="rId839" w:history="1">
        <w:r w:rsidR="006A2A95" w:rsidRPr="00326CC1">
          <w:rPr>
            <w:rStyle w:val="Hyperlink"/>
            <w:rFonts w:ascii="Times New Roman" w:hAnsi="Times New Roman" w:cs="Times New Roman"/>
            <w:sz w:val="24"/>
            <w:szCs w:val="24"/>
          </w:rPr>
          <w:t>Бюлетин № 36</w:t>
        </w:r>
      </w:hyperlink>
    </w:p>
    <w:p w14:paraId="3E3ECEA4" w14:textId="77777777" w:rsidR="00362B03" w:rsidRPr="00326CC1" w:rsidRDefault="009E5E4A" w:rsidP="00362B03">
      <w:pPr>
        <w:pBdr>
          <w:bottom w:val="single" w:sz="4" w:space="1" w:color="auto"/>
        </w:pBdr>
        <w:suppressAutoHyphens w:val="0"/>
        <w:autoSpaceDE w:val="0"/>
        <w:autoSpaceDN w:val="0"/>
        <w:adjustRightInd w:val="0"/>
        <w:spacing w:after="0" w:line="240" w:lineRule="auto"/>
        <w:contextualSpacing/>
        <w:jc w:val="both"/>
        <w:rPr>
          <w:rFonts w:ascii="Times New Roman" w:hAnsi="Times New Roman" w:cs="Times New Roman"/>
          <w:bCs/>
          <w:i/>
          <w:iCs/>
          <w:sz w:val="24"/>
          <w:szCs w:val="24"/>
        </w:rPr>
      </w:pPr>
      <w:hyperlink r:id="rId840" w:history="1">
        <w:proofErr w:type="spellStart"/>
        <w:r w:rsidR="00362B03" w:rsidRPr="00326CC1">
          <w:rPr>
            <w:rStyle w:val="Hyperlink"/>
            <w:rFonts w:ascii="Times New Roman" w:hAnsi="Times New Roman" w:cs="Times New Roman"/>
            <w:i/>
            <w:sz w:val="24"/>
            <w:szCs w:val="24"/>
          </w:rPr>
          <w:t>Yagnina</w:t>
        </w:r>
        <w:proofErr w:type="spellEnd"/>
        <w:r w:rsidR="00362B03" w:rsidRPr="00326CC1">
          <w:rPr>
            <w:rStyle w:val="Hyperlink"/>
            <w:rFonts w:ascii="Times New Roman" w:hAnsi="Times New Roman" w:cs="Times New Roman"/>
            <w:i/>
            <w:sz w:val="24"/>
            <w:szCs w:val="24"/>
          </w:rPr>
          <w:t xml:space="preserve"> v. </w:t>
        </w:r>
        <w:proofErr w:type="spellStart"/>
        <w:r w:rsidR="00362B03" w:rsidRPr="00326CC1">
          <w:rPr>
            <w:rStyle w:val="Hyperlink"/>
            <w:rFonts w:ascii="Times New Roman" w:hAnsi="Times New Roman" w:cs="Times New Roman"/>
            <w:i/>
            <w:sz w:val="24"/>
            <w:szCs w:val="24"/>
          </w:rPr>
          <w:t>Bulgaria</w:t>
        </w:r>
        <w:proofErr w:type="spellEnd"/>
      </w:hyperlink>
      <w:r w:rsidR="00362B03" w:rsidRPr="00326CC1">
        <w:rPr>
          <w:rFonts w:ascii="Times New Roman" w:hAnsi="Times New Roman" w:cs="Times New Roman"/>
          <w:i/>
          <w:sz w:val="24"/>
          <w:szCs w:val="24"/>
          <w:lang w:val="en-GB"/>
        </w:rPr>
        <w:t xml:space="preserve"> </w:t>
      </w:r>
      <w:r w:rsidR="00362B03" w:rsidRPr="00326CC1">
        <w:rPr>
          <w:rStyle w:val="Hyperlink"/>
          <w:rFonts w:ascii="Times New Roman" w:hAnsi="Times New Roman" w:cs="Times New Roman"/>
          <w:i/>
          <w:sz w:val="24"/>
          <w:szCs w:val="24"/>
        </w:rPr>
        <w:t>(</w:t>
      </w:r>
      <w:proofErr w:type="spellStart"/>
      <w:r w:rsidR="00362B03" w:rsidRPr="00326CC1">
        <w:rPr>
          <w:rStyle w:val="Hyperlink"/>
          <w:rFonts w:ascii="Times New Roman" w:hAnsi="Times New Roman" w:cs="Times New Roman"/>
          <w:i/>
          <w:sz w:val="24"/>
          <w:szCs w:val="24"/>
        </w:rPr>
        <w:t>no</w:t>
      </w:r>
      <w:proofErr w:type="spellEnd"/>
      <w:r w:rsidR="00362B03" w:rsidRPr="00326CC1">
        <w:rPr>
          <w:rStyle w:val="Hyperlink"/>
          <w:rFonts w:ascii="Times New Roman" w:hAnsi="Times New Roman" w:cs="Times New Roman"/>
          <w:i/>
          <w:sz w:val="24"/>
          <w:szCs w:val="24"/>
        </w:rPr>
        <w:t>. 18238/06)</w:t>
      </w:r>
    </w:p>
    <w:p w14:paraId="0A8A490A" w14:textId="77777777" w:rsidR="004A68E4" w:rsidRPr="00326CC1" w:rsidRDefault="004A68E4" w:rsidP="00DA410F">
      <w:pPr>
        <w:pStyle w:val="Default"/>
        <w:jc w:val="both"/>
        <w:rPr>
          <w:rFonts w:ascii="Times New Roman" w:hAnsi="Times New Roman" w:cs="Times New Roman"/>
          <w:i/>
        </w:rPr>
      </w:pPr>
    </w:p>
    <w:p w14:paraId="7620C7D7" w14:textId="77777777" w:rsidR="005E2082" w:rsidRPr="00326CC1" w:rsidRDefault="005E2082" w:rsidP="00DA410F">
      <w:pPr>
        <w:pStyle w:val="Default"/>
        <w:jc w:val="both"/>
        <w:rPr>
          <w:rFonts w:ascii="Times New Roman" w:hAnsi="Times New Roman" w:cs="Times New Roman"/>
        </w:rPr>
      </w:pPr>
      <w:r w:rsidRPr="00326CC1">
        <w:rPr>
          <w:rFonts w:ascii="Times New Roman" w:hAnsi="Times New Roman" w:cs="Times New Roman"/>
        </w:rPr>
        <w:t xml:space="preserve">Оплакването на </w:t>
      </w:r>
      <w:proofErr w:type="spellStart"/>
      <w:r w:rsidRPr="00326CC1">
        <w:rPr>
          <w:rFonts w:ascii="Times New Roman" w:hAnsi="Times New Roman" w:cs="Times New Roman"/>
        </w:rPr>
        <w:t>жалбоподателките</w:t>
      </w:r>
      <w:proofErr w:type="spellEnd"/>
      <w:r w:rsidRPr="00326CC1">
        <w:rPr>
          <w:rFonts w:ascii="Times New Roman" w:hAnsi="Times New Roman" w:cs="Times New Roman"/>
        </w:rPr>
        <w:t xml:space="preserve"> по чл. 6 за незачитане на силата на </w:t>
      </w:r>
      <w:proofErr w:type="spellStart"/>
      <w:r w:rsidRPr="00326CC1">
        <w:rPr>
          <w:rFonts w:ascii="Times New Roman" w:hAnsi="Times New Roman" w:cs="Times New Roman"/>
        </w:rPr>
        <w:t>пресъдено</w:t>
      </w:r>
      <w:proofErr w:type="spellEnd"/>
      <w:r w:rsidRPr="00326CC1">
        <w:rPr>
          <w:rFonts w:ascii="Times New Roman" w:hAnsi="Times New Roman" w:cs="Times New Roman"/>
        </w:rPr>
        <w:t xml:space="preserve"> нещо на съдебното решение, с което отчуждаването на имота е било отменено на основание </w:t>
      </w:r>
      <w:r w:rsidRPr="00326CC1">
        <w:rPr>
          <w:rStyle w:val="s6b621b36"/>
          <w:rFonts w:ascii="Times New Roman" w:hAnsi="Times New Roman" w:cs="Times New Roman"/>
        </w:rPr>
        <w:t xml:space="preserve">ЗВСНОИ по ЗТСУ, ЗПИНМ, ЗБНМ, ЗДИ и ЗС, </w:t>
      </w:r>
      <w:r w:rsidRPr="00326CC1">
        <w:rPr>
          <w:rFonts w:ascii="Times New Roman" w:hAnsi="Times New Roman" w:cs="Times New Roman"/>
        </w:rPr>
        <w:t xml:space="preserve">е явно необосновано, тъй като страните в това производство и в производството по последващия </w:t>
      </w:r>
      <w:proofErr w:type="spellStart"/>
      <w:r w:rsidRPr="00326CC1">
        <w:rPr>
          <w:rFonts w:ascii="Times New Roman" w:hAnsi="Times New Roman" w:cs="Times New Roman"/>
        </w:rPr>
        <w:t>ревандикационен</w:t>
      </w:r>
      <w:proofErr w:type="spellEnd"/>
      <w:r w:rsidRPr="00326CC1">
        <w:rPr>
          <w:rFonts w:ascii="Times New Roman" w:hAnsi="Times New Roman" w:cs="Times New Roman"/>
        </w:rPr>
        <w:t xml:space="preserve"> иск са били различни. </w:t>
      </w:r>
      <w:hyperlink r:id="rId841" w:history="1">
        <w:r w:rsidR="006A2A95" w:rsidRPr="00326CC1">
          <w:rPr>
            <w:rStyle w:val="Hyperlink"/>
            <w:rFonts w:ascii="Times New Roman" w:hAnsi="Times New Roman" w:cs="Times New Roman"/>
          </w:rPr>
          <w:t>Бюлетин № 36</w:t>
        </w:r>
      </w:hyperlink>
    </w:p>
    <w:p w14:paraId="629F80AF" w14:textId="77777777" w:rsidR="005E2082" w:rsidRPr="00326CC1" w:rsidRDefault="009E5E4A" w:rsidP="005E2082">
      <w:pPr>
        <w:pStyle w:val="Default"/>
        <w:pBdr>
          <w:bottom w:val="single" w:sz="4" w:space="1" w:color="auto"/>
        </w:pBdr>
        <w:jc w:val="both"/>
        <w:rPr>
          <w:rFonts w:ascii="Times New Roman" w:hAnsi="Times New Roman" w:cs="Times New Roman"/>
          <w:color w:val="auto"/>
        </w:rPr>
      </w:pPr>
      <w:hyperlink r:id="rId842" w:history="1">
        <w:proofErr w:type="spellStart"/>
        <w:r w:rsidR="005E2082" w:rsidRPr="00326CC1">
          <w:rPr>
            <w:rStyle w:val="Hyperlink"/>
            <w:rFonts w:ascii="Times New Roman" w:hAnsi="Times New Roman" w:cs="Times New Roman"/>
            <w:i/>
            <w:lang w:val="en-GB"/>
          </w:rPr>
          <w:t>Tantilovi</w:t>
        </w:r>
        <w:proofErr w:type="spellEnd"/>
        <w:r w:rsidR="005E2082" w:rsidRPr="00326CC1">
          <w:rPr>
            <w:rStyle w:val="Hyperlink"/>
            <w:rFonts w:ascii="Times New Roman" w:hAnsi="Times New Roman" w:cs="Times New Roman"/>
            <w:i/>
          </w:rPr>
          <w:t xml:space="preserve"> </w:t>
        </w:r>
        <w:r w:rsidR="005E2082" w:rsidRPr="00326CC1">
          <w:rPr>
            <w:rStyle w:val="Hyperlink"/>
            <w:rFonts w:ascii="Times New Roman" w:hAnsi="Times New Roman" w:cs="Times New Roman"/>
            <w:i/>
            <w:lang w:val="en-GB"/>
          </w:rPr>
          <w:t>v</w:t>
        </w:r>
        <w:r w:rsidR="005E2082" w:rsidRPr="00326CC1">
          <w:rPr>
            <w:rStyle w:val="Hyperlink"/>
            <w:rFonts w:ascii="Times New Roman" w:hAnsi="Times New Roman" w:cs="Times New Roman"/>
            <w:i/>
          </w:rPr>
          <w:t xml:space="preserve">. </w:t>
        </w:r>
        <w:r w:rsidR="005E2082" w:rsidRPr="00326CC1">
          <w:rPr>
            <w:rStyle w:val="Hyperlink"/>
            <w:rFonts w:ascii="Times New Roman" w:hAnsi="Times New Roman" w:cs="Times New Roman"/>
            <w:i/>
            <w:lang w:val="en-GB"/>
          </w:rPr>
          <w:t>Bulgaria</w:t>
        </w:r>
        <w:r w:rsidR="005E2082" w:rsidRPr="00326CC1">
          <w:rPr>
            <w:rStyle w:val="Hyperlink"/>
            <w:rFonts w:ascii="Times New Roman" w:hAnsi="Times New Roman" w:cs="Times New Roman"/>
            <w:i/>
          </w:rPr>
          <w:t xml:space="preserve"> (</w:t>
        </w:r>
        <w:r w:rsidR="005E2082" w:rsidRPr="00326CC1">
          <w:rPr>
            <w:rStyle w:val="Hyperlink"/>
            <w:rFonts w:ascii="Times New Roman" w:hAnsi="Times New Roman" w:cs="Times New Roman"/>
            <w:i/>
            <w:lang w:val="en-GB"/>
          </w:rPr>
          <w:t>no</w:t>
        </w:r>
        <w:r w:rsidR="005E2082" w:rsidRPr="00326CC1">
          <w:rPr>
            <w:rStyle w:val="Hyperlink"/>
            <w:rFonts w:ascii="Times New Roman" w:hAnsi="Times New Roman" w:cs="Times New Roman"/>
            <w:i/>
          </w:rPr>
          <w:t>. 39351/05)</w:t>
        </w:r>
      </w:hyperlink>
      <w:r w:rsidR="005E2082" w:rsidRPr="00326CC1">
        <w:rPr>
          <w:rStyle w:val="Hyperlink"/>
          <w:rFonts w:ascii="Times New Roman" w:hAnsi="Times New Roman" w:cs="Times New Roman"/>
          <w:color w:val="auto"/>
          <w:u w:val="none"/>
        </w:rPr>
        <w:t xml:space="preserve"> - </w:t>
      </w:r>
      <w:r w:rsidR="005E2082" w:rsidRPr="00326CC1">
        <w:rPr>
          <w:rStyle w:val="s6b621b36"/>
          <w:rFonts w:ascii="Times New Roman" w:hAnsi="Times New Roman" w:cs="Times New Roman"/>
          <w:i/>
          <w:iCs/>
        </w:rPr>
        <w:t>Решение по допустимостта</w:t>
      </w:r>
    </w:p>
    <w:p w14:paraId="1C18A3E6" w14:textId="77777777" w:rsidR="005E2082" w:rsidRPr="00326CC1" w:rsidRDefault="005E2082" w:rsidP="00DA410F">
      <w:pPr>
        <w:pStyle w:val="Default"/>
        <w:jc w:val="both"/>
        <w:rPr>
          <w:rFonts w:ascii="Times New Roman" w:hAnsi="Times New Roman" w:cs="Times New Roman"/>
          <w:i/>
        </w:rPr>
      </w:pPr>
    </w:p>
    <w:p w14:paraId="78547EBA" w14:textId="77777777" w:rsidR="002C240B" w:rsidRPr="00326CC1" w:rsidRDefault="00207B83" w:rsidP="002C240B">
      <w:pPr>
        <w:spacing w:after="0" w:line="240" w:lineRule="auto"/>
        <w:jc w:val="both"/>
        <w:rPr>
          <w:rFonts w:ascii="Times New Roman" w:hAnsi="Times New Roman" w:cs="Times New Roman"/>
          <w:sz w:val="24"/>
          <w:szCs w:val="24"/>
        </w:rPr>
      </w:pPr>
      <w:r w:rsidRPr="00326CC1">
        <w:rPr>
          <w:rFonts w:ascii="Times New Roman" w:hAnsi="Times New Roman" w:cs="Times New Roman"/>
          <w:sz w:val="24"/>
          <w:szCs w:val="24"/>
        </w:rPr>
        <w:t xml:space="preserve">Не е допуснато незачитане на силата на </w:t>
      </w:r>
      <w:proofErr w:type="spellStart"/>
      <w:r w:rsidRPr="00326CC1">
        <w:rPr>
          <w:rFonts w:ascii="Times New Roman" w:hAnsi="Times New Roman" w:cs="Times New Roman"/>
          <w:sz w:val="24"/>
          <w:szCs w:val="24"/>
        </w:rPr>
        <w:t>пресъдено</w:t>
      </w:r>
      <w:proofErr w:type="spellEnd"/>
      <w:r w:rsidRPr="00326CC1">
        <w:rPr>
          <w:rFonts w:ascii="Times New Roman" w:hAnsi="Times New Roman" w:cs="Times New Roman"/>
          <w:sz w:val="24"/>
          <w:szCs w:val="24"/>
        </w:rPr>
        <w:t xml:space="preserve"> нещо на съдебното решение, с което отчуж</w:t>
      </w:r>
      <w:r w:rsidR="002C240B" w:rsidRPr="00326CC1">
        <w:rPr>
          <w:rFonts w:ascii="Times New Roman" w:hAnsi="Times New Roman" w:cs="Times New Roman"/>
          <w:sz w:val="24"/>
          <w:szCs w:val="24"/>
        </w:rPr>
        <w:t>даването на имот</w:t>
      </w:r>
      <w:r w:rsidRPr="00326CC1">
        <w:rPr>
          <w:rFonts w:ascii="Times New Roman" w:hAnsi="Times New Roman" w:cs="Times New Roman"/>
          <w:sz w:val="24"/>
          <w:szCs w:val="24"/>
        </w:rPr>
        <w:t xml:space="preserve"> е било отменено на основание </w:t>
      </w:r>
      <w:r w:rsidRPr="00326CC1">
        <w:rPr>
          <w:rStyle w:val="s6b621b36"/>
          <w:rFonts w:ascii="Times New Roman" w:hAnsi="Times New Roman" w:cs="Times New Roman"/>
          <w:sz w:val="24"/>
          <w:szCs w:val="24"/>
        </w:rPr>
        <w:t xml:space="preserve">ЗВСНОИ по ЗТСУ, ЗПИНМ, ЗБНМ, ЗДИ и ЗС, </w:t>
      </w:r>
      <w:r w:rsidRPr="00326CC1">
        <w:rPr>
          <w:rFonts w:ascii="Times New Roman" w:hAnsi="Times New Roman" w:cs="Times New Roman"/>
          <w:sz w:val="24"/>
          <w:szCs w:val="24"/>
        </w:rPr>
        <w:t xml:space="preserve">тъй като страните в това производство и в производството по последващия </w:t>
      </w:r>
      <w:proofErr w:type="spellStart"/>
      <w:r w:rsidRPr="00326CC1">
        <w:rPr>
          <w:rFonts w:ascii="Times New Roman" w:hAnsi="Times New Roman" w:cs="Times New Roman"/>
          <w:sz w:val="24"/>
          <w:szCs w:val="24"/>
        </w:rPr>
        <w:t>ревандикационен</w:t>
      </w:r>
      <w:proofErr w:type="spellEnd"/>
      <w:r w:rsidRPr="00326CC1">
        <w:rPr>
          <w:rFonts w:ascii="Times New Roman" w:hAnsi="Times New Roman" w:cs="Times New Roman"/>
          <w:sz w:val="24"/>
          <w:szCs w:val="24"/>
        </w:rPr>
        <w:t xml:space="preserve"> иск са били различни. Оплакването, че ВКС е приложил погрешно </w:t>
      </w:r>
      <w:r w:rsidR="002C240B" w:rsidRPr="00326CC1">
        <w:rPr>
          <w:rFonts w:ascii="Times New Roman" w:hAnsi="Times New Roman" w:cs="Times New Roman"/>
          <w:sz w:val="24"/>
          <w:szCs w:val="24"/>
        </w:rPr>
        <w:t>закона</w:t>
      </w:r>
      <w:r w:rsidRPr="00326CC1">
        <w:rPr>
          <w:rFonts w:ascii="Times New Roman" w:hAnsi="Times New Roman" w:cs="Times New Roman"/>
          <w:sz w:val="24"/>
          <w:szCs w:val="24"/>
        </w:rPr>
        <w:t xml:space="preserve"> е явно необосновано, защото Съдът няма за задача да разглежда твърдения за фактически и правни грешки на националните съдилища, както и защото искът е бил отхвърлен и на други основания, при което производството като цяло не е било несправедливо. </w:t>
      </w:r>
      <w:hyperlink r:id="rId843" w:history="1">
        <w:r w:rsidR="006A2A95" w:rsidRPr="00326CC1">
          <w:rPr>
            <w:rStyle w:val="Hyperlink"/>
            <w:rFonts w:ascii="Times New Roman" w:hAnsi="Times New Roman" w:cs="Times New Roman"/>
            <w:sz w:val="24"/>
            <w:szCs w:val="24"/>
          </w:rPr>
          <w:t>Бюлетин № 36</w:t>
        </w:r>
      </w:hyperlink>
    </w:p>
    <w:p w14:paraId="5C8E8D0B" w14:textId="77777777" w:rsidR="00207B83" w:rsidRPr="00326CC1" w:rsidRDefault="009E5E4A" w:rsidP="002C240B">
      <w:pPr>
        <w:pBdr>
          <w:bottom w:val="single" w:sz="4" w:space="1" w:color="auto"/>
        </w:pBdr>
        <w:spacing w:after="0" w:line="240" w:lineRule="auto"/>
        <w:jc w:val="both"/>
        <w:rPr>
          <w:rStyle w:val="s6b621b36"/>
          <w:rFonts w:ascii="Times New Roman" w:hAnsi="Times New Roman" w:cs="Times New Roman"/>
          <w:i/>
          <w:iCs/>
          <w:sz w:val="24"/>
          <w:szCs w:val="24"/>
        </w:rPr>
      </w:pPr>
      <w:hyperlink r:id="rId844" w:history="1">
        <w:proofErr w:type="spellStart"/>
        <w:r w:rsidR="002C240B" w:rsidRPr="00326CC1">
          <w:rPr>
            <w:rStyle w:val="Hyperlink"/>
            <w:rFonts w:ascii="Times New Roman" w:hAnsi="Times New Roman" w:cs="Times New Roman"/>
            <w:i/>
            <w:sz w:val="24"/>
            <w:szCs w:val="24"/>
            <w:lang w:val="en-GB"/>
          </w:rPr>
          <w:t>Mihaylova</w:t>
        </w:r>
        <w:proofErr w:type="spellEnd"/>
        <w:r w:rsidR="002C240B" w:rsidRPr="00326CC1">
          <w:rPr>
            <w:rStyle w:val="Hyperlink"/>
            <w:rFonts w:ascii="Times New Roman" w:hAnsi="Times New Roman" w:cs="Times New Roman"/>
            <w:i/>
            <w:sz w:val="24"/>
            <w:szCs w:val="24"/>
          </w:rPr>
          <w:t xml:space="preserve"> </w:t>
        </w:r>
        <w:r w:rsidR="002C240B" w:rsidRPr="00326CC1">
          <w:rPr>
            <w:rStyle w:val="Hyperlink"/>
            <w:rFonts w:ascii="Times New Roman" w:hAnsi="Times New Roman" w:cs="Times New Roman"/>
            <w:i/>
            <w:sz w:val="24"/>
            <w:szCs w:val="24"/>
            <w:lang w:val="en-GB"/>
          </w:rPr>
          <w:t>v</w:t>
        </w:r>
        <w:r w:rsidR="002C240B" w:rsidRPr="00326CC1">
          <w:rPr>
            <w:rStyle w:val="Hyperlink"/>
            <w:rFonts w:ascii="Times New Roman" w:hAnsi="Times New Roman" w:cs="Times New Roman"/>
            <w:i/>
            <w:sz w:val="24"/>
            <w:szCs w:val="24"/>
          </w:rPr>
          <w:t xml:space="preserve">. </w:t>
        </w:r>
        <w:r w:rsidR="002C240B" w:rsidRPr="00326CC1">
          <w:rPr>
            <w:rStyle w:val="Hyperlink"/>
            <w:rFonts w:ascii="Times New Roman" w:hAnsi="Times New Roman" w:cs="Times New Roman"/>
            <w:i/>
            <w:sz w:val="24"/>
            <w:szCs w:val="24"/>
            <w:lang w:val="en-GB"/>
          </w:rPr>
          <w:t>Bulgaria</w:t>
        </w:r>
        <w:r w:rsidR="002C240B" w:rsidRPr="00326CC1">
          <w:rPr>
            <w:rStyle w:val="Hyperlink"/>
            <w:rFonts w:ascii="Times New Roman" w:hAnsi="Times New Roman" w:cs="Times New Roman"/>
            <w:i/>
            <w:sz w:val="24"/>
            <w:szCs w:val="24"/>
          </w:rPr>
          <w:t xml:space="preserve"> (</w:t>
        </w:r>
        <w:r w:rsidR="002C240B" w:rsidRPr="00326CC1">
          <w:rPr>
            <w:rStyle w:val="Hyperlink"/>
            <w:rFonts w:ascii="Times New Roman" w:hAnsi="Times New Roman" w:cs="Times New Roman"/>
            <w:i/>
            <w:sz w:val="24"/>
            <w:szCs w:val="24"/>
            <w:lang w:val="en-GB"/>
          </w:rPr>
          <w:t>no</w:t>
        </w:r>
        <w:r w:rsidR="002C240B" w:rsidRPr="00326CC1">
          <w:rPr>
            <w:rStyle w:val="Hyperlink"/>
            <w:rFonts w:ascii="Times New Roman" w:hAnsi="Times New Roman" w:cs="Times New Roman"/>
            <w:i/>
            <w:sz w:val="24"/>
            <w:szCs w:val="24"/>
          </w:rPr>
          <w:t>. 30942/04)</w:t>
        </w:r>
      </w:hyperlink>
      <w:r w:rsidR="002C240B" w:rsidRPr="00326CC1">
        <w:rPr>
          <w:rStyle w:val="Hyperlink"/>
          <w:rFonts w:ascii="Times New Roman" w:hAnsi="Times New Roman" w:cs="Times New Roman"/>
          <w:i/>
          <w:sz w:val="24"/>
          <w:szCs w:val="24"/>
        </w:rPr>
        <w:t xml:space="preserve"> </w:t>
      </w:r>
      <w:r w:rsidR="002C240B" w:rsidRPr="00326CC1">
        <w:rPr>
          <w:rStyle w:val="Hyperlink"/>
          <w:rFonts w:ascii="Times New Roman" w:hAnsi="Times New Roman" w:cs="Times New Roman"/>
          <w:color w:val="auto"/>
          <w:sz w:val="24"/>
          <w:szCs w:val="24"/>
          <w:u w:val="none"/>
        </w:rPr>
        <w:t xml:space="preserve">- </w:t>
      </w:r>
      <w:r w:rsidR="002C240B" w:rsidRPr="00326CC1">
        <w:rPr>
          <w:rStyle w:val="s6b621b36"/>
          <w:rFonts w:ascii="Times New Roman" w:hAnsi="Times New Roman" w:cs="Times New Roman"/>
          <w:i/>
          <w:iCs/>
          <w:sz w:val="24"/>
          <w:szCs w:val="24"/>
        </w:rPr>
        <w:t>Решение по допустимостта</w:t>
      </w:r>
    </w:p>
    <w:p w14:paraId="63C5D95A" w14:textId="77777777" w:rsidR="002C240B" w:rsidRDefault="002C240B" w:rsidP="002C240B">
      <w:pPr>
        <w:spacing w:after="0" w:line="240" w:lineRule="auto"/>
        <w:jc w:val="both"/>
        <w:rPr>
          <w:rFonts w:ascii="Times New Roman" w:hAnsi="Times New Roman" w:cs="Times New Roman"/>
          <w:i/>
          <w:sz w:val="24"/>
          <w:szCs w:val="24"/>
        </w:rPr>
      </w:pPr>
    </w:p>
    <w:p w14:paraId="3830434A" w14:textId="77777777" w:rsidR="00FA6629" w:rsidRPr="00FA6629" w:rsidRDefault="00FA6629" w:rsidP="002C240B">
      <w:pPr>
        <w:spacing w:after="0" w:line="240" w:lineRule="auto"/>
        <w:jc w:val="both"/>
        <w:rPr>
          <w:rFonts w:ascii="Times New Roman" w:hAnsi="Times New Roman" w:cs="Times New Roman"/>
          <w:sz w:val="24"/>
          <w:szCs w:val="24"/>
        </w:rPr>
      </w:pPr>
      <w:r w:rsidRPr="00FA6629">
        <w:rPr>
          <w:rFonts w:ascii="Times New Roman" w:hAnsi="Times New Roman" w:cs="Times New Roman"/>
          <w:sz w:val="24"/>
          <w:szCs w:val="24"/>
        </w:rPr>
        <w:t xml:space="preserve">В продължение на 3 години кметът на Банкя не е изпълнил влязло в сила решение, с което е бил задължен да издаде на жалбоподателката удостоверение и скица, необходими й в реституционно производство. Съдът намира нарушение на „правото на достъп до съд“ по чл. 6, § 1 от Конвенцията, което би било илюзорно, ако националната правна система позволява едно окончателно и задължително решение да не бъде изпълнено във вреда на едната от страните по делото. </w:t>
      </w:r>
      <w:hyperlink r:id="rId845" w:history="1">
        <w:r w:rsidR="00396C9F" w:rsidRPr="00396C9F">
          <w:rPr>
            <w:rStyle w:val="Hyperlink"/>
            <w:rFonts w:ascii="Times New Roman" w:hAnsi="Times New Roman" w:cs="Times New Roman"/>
            <w:sz w:val="24"/>
          </w:rPr>
          <w:t>Бюлетин № 41</w:t>
        </w:r>
      </w:hyperlink>
    </w:p>
    <w:p w14:paraId="2E922F72" w14:textId="77777777" w:rsidR="00FA6629" w:rsidRPr="00326CC1" w:rsidRDefault="009E5E4A" w:rsidP="00FA6629">
      <w:pPr>
        <w:pBdr>
          <w:bottom w:val="single" w:sz="4" w:space="1" w:color="auto"/>
        </w:pBdr>
        <w:spacing w:after="0" w:line="240" w:lineRule="auto"/>
        <w:jc w:val="both"/>
        <w:rPr>
          <w:rFonts w:ascii="Times New Roman" w:hAnsi="Times New Roman" w:cs="Times New Roman"/>
          <w:i/>
          <w:sz w:val="24"/>
          <w:szCs w:val="24"/>
        </w:rPr>
      </w:pPr>
      <w:hyperlink r:id="rId846" w:history="1">
        <w:proofErr w:type="spellStart"/>
        <w:r w:rsidR="00FA6629" w:rsidRPr="00FA6629">
          <w:rPr>
            <w:rStyle w:val="Hyperlink"/>
            <w:rFonts w:ascii="Times New Roman" w:hAnsi="Times New Roman" w:cs="Times New Roman"/>
            <w:i/>
            <w:sz w:val="24"/>
            <w:szCs w:val="24"/>
            <w:lang w:val="en-GB"/>
          </w:rPr>
          <w:t>Bratanova</w:t>
        </w:r>
        <w:proofErr w:type="spellEnd"/>
        <w:r w:rsidR="00FA6629" w:rsidRPr="00FA6629">
          <w:rPr>
            <w:rStyle w:val="Hyperlink"/>
            <w:rFonts w:ascii="Times New Roman" w:hAnsi="Times New Roman" w:cs="Times New Roman"/>
            <w:i/>
            <w:sz w:val="24"/>
            <w:szCs w:val="24"/>
            <w:lang w:val="en-GB"/>
          </w:rPr>
          <w:t xml:space="preserve"> v. Bulgaria</w:t>
        </w:r>
        <w:r w:rsidR="00FA6629" w:rsidRPr="00FA6629">
          <w:rPr>
            <w:rStyle w:val="Hyperlink"/>
            <w:rFonts w:ascii="Times New Roman" w:hAnsi="Times New Roman" w:cs="Times New Roman"/>
            <w:i/>
            <w:sz w:val="24"/>
            <w:szCs w:val="24"/>
          </w:rPr>
          <w:t xml:space="preserve"> </w:t>
        </w:r>
        <w:r w:rsidR="00FA6629" w:rsidRPr="00FA6629">
          <w:rPr>
            <w:rStyle w:val="Hyperlink"/>
            <w:rFonts w:ascii="Times New Roman" w:hAnsi="Times New Roman" w:cs="Times New Roman"/>
            <w:i/>
            <w:sz w:val="24"/>
            <w:szCs w:val="24"/>
            <w:lang w:val="en-GB"/>
          </w:rPr>
          <w:t>(no. 44497/06)</w:t>
        </w:r>
      </w:hyperlink>
    </w:p>
    <w:p w14:paraId="3932FFC8" w14:textId="77777777" w:rsidR="00362B03" w:rsidRDefault="00362B03" w:rsidP="00DA410F">
      <w:pPr>
        <w:pStyle w:val="Default"/>
        <w:jc w:val="both"/>
        <w:rPr>
          <w:rFonts w:ascii="Times New Roman" w:hAnsi="Times New Roman" w:cs="Times New Roman"/>
          <w:i/>
        </w:rPr>
      </w:pPr>
    </w:p>
    <w:p w14:paraId="748B6D8D" w14:textId="77777777" w:rsidR="005A2E64" w:rsidRPr="005A2E64" w:rsidRDefault="005A2E64" w:rsidP="00DA410F">
      <w:pPr>
        <w:pStyle w:val="Default"/>
        <w:jc w:val="both"/>
        <w:rPr>
          <w:rFonts w:ascii="Times New Roman" w:hAnsi="Times New Roman" w:cs="Times New Roman"/>
        </w:rPr>
      </w:pPr>
      <w:r w:rsidRPr="005A2E64">
        <w:rPr>
          <w:rFonts w:ascii="Times New Roman" w:hAnsi="Times New Roman" w:cs="Times New Roman"/>
        </w:rPr>
        <w:t xml:space="preserve">Съдът установява нарушение на чл. 6 от Конвенцията и на чл. 1 от Протокол № 1 поради неизпълнение на окончателното съдебно решение, с което е уважен реституционният иск на жалбоподателката. </w:t>
      </w:r>
      <w:hyperlink r:id="rId847" w:history="1">
        <w:r w:rsidR="00396C9F" w:rsidRPr="00396C9F">
          <w:rPr>
            <w:rStyle w:val="Hyperlink"/>
            <w:rFonts w:ascii="Times New Roman" w:hAnsi="Times New Roman" w:cs="Times New Roman"/>
          </w:rPr>
          <w:t>Бюлетин № 41</w:t>
        </w:r>
      </w:hyperlink>
    </w:p>
    <w:p w14:paraId="23F6A885" w14:textId="77777777" w:rsidR="005A2E64" w:rsidRPr="005A2E64" w:rsidRDefault="005A2E64" w:rsidP="005A2E64">
      <w:pPr>
        <w:pStyle w:val="Default"/>
        <w:pBdr>
          <w:bottom w:val="single" w:sz="4" w:space="1" w:color="auto"/>
        </w:pBdr>
        <w:jc w:val="both"/>
        <w:rPr>
          <w:rFonts w:ascii="Times New Roman" w:hAnsi="Times New Roman" w:cs="Times New Roman"/>
          <w:i/>
        </w:rPr>
      </w:pPr>
      <w:proofErr w:type="spellStart"/>
      <w:r w:rsidRPr="005A2E64">
        <w:rPr>
          <w:rStyle w:val="Hyperlink"/>
          <w:rFonts w:ascii="Times New Roman" w:hAnsi="Times New Roman" w:cs="Times New Roman"/>
          <w:i/>
        </w:rPr>
        <w:t>Velcheva</w:t>
      </w:r>
      <w:proofErr w:type="spellEnd"/>
      <w:r w:rsidRPr="005A2E64">
        <w:rPr>
          <w:rStyle w:val="Hyperlink"/>
          <w:rFonts w:ascii="Times New Roman" w:hAnsi="Times New Roman" w:cs="Times New Roman"/>
          <w:i/>
        </w:rPr>
        <w:t xml:space="preserve"> v. </w:t>
      </w:r>
      <w:proofErr w:type="spellStart"/>
      <w:r w:rsidRPr="005A2E64">
        <w:rPr>
          <w:rStyle w:val="Hyperlink"/>
          <w:rFonts w:ascii="Times New Roman" w:hAnsi="Times New Roman" w:cs="Times New Roman"/>
          <w:i/>
        </w:rPr>
        <w:t>Bulgaria</w:t>
      </w:r>
      <w:proofErr w:type="spellEnd"/>
      <w:r w:rsidRPr="005A2E64">
        <w:rPr>
          <w:rStyle w:val="Hyperlink"/>
          <w:rFonts w:ascii="Times New Roman" w:hAnsi="Times New Roman" w:cs="Times New Roman"/>
          <w:i/>
        </w:rPr>
        <w:t xml:space="preserve"> (</w:t>
      </w:r>
      <w:proofErr w:type="spellStart"/>
      <w:r w:rsidRPr="005A2E64">
        <w:rPr>
          <w:rStyle w:val="Hyperlink"/>
          <w:rFonts w:ascii="Times New Roman" w:hAnsi="Times New Roman" w:cs="Times New Roman"/>
          <w:i/>
        </w:rPr>
        <w:t>no</w:t>
      </w:r>
      <w:proofErr w:type="spellEnd"/>
      <w:r w:rsidRPr="005A2E64">
        <w:rPr>
          <w:rStyle w:val="Hyperlink"/>
          <w:rFonts w:ascii="Times New Roman" w:hAnsi="Times New Roman" w:cs="Times New Roman"/>
          <w:i/>
        </w:rPr>
        <w:t>. 35355/08)</w:t>
      </w:r>
      <w:r w:rsidRPr="005A2E64">
        <w:rPr>
          <w:rFonts w:ascii="Times New Roman" w:hAnsi="Times New Roman" w:cs="Times New Roman"/>
          <w:i/>
        </w:rPr>
        <w:t xml:space="preserve"> </w:t>
      </w:r>
    </w:p>
    <w:p w14:paraId="48ABB82E" w14:textId="77777777" w:rsidR="005A2E64" w:rsidRPr="005A2E64" w:rsidRDefault="005A2E64" w:rsidP="00DA410F">
      <w:pPr>
        <w:pStyle w:val="Default"/>
        <w:jc w:val="both"/>
        <w:rPr>
          <w:rFonts w:ascii="Times New Roman" w:hAnsi="Times New Roman" w:cs="Times New Roman"/>
          <w:i/>
        </w:rPr>
      </w:pPr>
    </w:p>
    <w:p w14:paraId="7EC58995" w14:textId="77777777" w:rsidR="005A2E64" w:rsidRPr="005A2E64" w:rsidRDefault="005A2E64" w:rsidP="005A2E64">
      <w:pPr>
        <w:spacing w:after="0" w:line="240" w:lineRule="auto"/>
        <w:jc w:val="both"/>
        <w:rPr>
          <w:rFonts w:ascii="Times New Roman" w:hAnsi="Times New Roman" w:cs="Times New Roman"/>
          <w:sz w:val="24"/>
          <w:szCs w:val="24"/>
        </w:rPr>
      </w:pPr>
      <w:r w:rsidRPr="005A2E64">
        <w:rPr>
          <w:rFonts w:ascii="Times New Roman" w:hAnsi="Times New Roman" w:cs="Times New Roman"/>
          <w:sz w:val="24"/>
          <w:szCs w:val="24"/>
        </w:rPr>
        <w:t xml:space="preserve">Съдът е комуникирал </w:t>
      </w:r>
      <w:r>
        <w:rPr>
          <w:rFonts w:ascii="Times New Roman" w:hAnsi="Times New Roman" w:cs="Times New Roman"/>
          <w:sz w:val="24"/>
          <w:szCs w:val="24"/>
        </w:rPr>
        <w:t xml:space="preserve">жалба </w:t>
      </w:r>
      <w:r w:rsidRPr="005A2E64">
        <w:rPr>
          <w:rFonts w:ascii="Times New Roman" w:hAnsi="Times New Roman" w:cs="Times New Roman"/>
          <w:sz w:val="24"/>
          <w:szCs w:val="24"/>
        </w:rPr>
        <w:t xml:space="preserve">с оплаквания по чл. 6 от Конвенцията и чл. 1 от Протокол № 1, че противоречието по въпроса за пасивната процесуална легитимация в решенията на българските съдилища, постановени по двете водени от жалбоподателката дела относно двете й последователни уволнения от една и съща длъжност, са я лишили от достъп до съд и от възможност да реализира имуществената си претенция, както и по чл. 13 от Конвенцията, че не е разполагала с ефективно средство за защита във връзка с тези оплаквания. </w:t>
      </w:r>
      <w:hyperlink r:id="rId848" w:history="1">
        <w:r w:rsidR="00396C9F" w:rsidRPr="00396C9F">
          <w:rPr>
            <w:rStyle w:val="Hyperlink"/>
            <w:rFonts w:ascii="Times New Roman" w:hAnsi="Times New Roman" w:cs="Times New Roman"/>
            <w:sz w:val="24"/>
          </w:rPr>
          <w:t>Бюлетин № 41</w:t>
        </w:r>
      </w:hyperlink>
    </w:p>
    <w:p w14:paraId="7B3C2744" w14:textId="77777777" w:rsidR="005A2E64" w:rsidRPr="005A2E64" w:rsidRDefault="009E5E4A" w:rsidP="005A2E64">
      <w:pPr>
        <w:pStyle w:val="Default"/>
        <w:pBdr>
          <w:bottom w:val="single" w:sz="4" w:space="1" w:color="auto"/>
        </w:pBdr>
        <w:jc w:val="both"/>
        <w:rPr>
          <w:rStyle w:val="Hyperlink"/>
          <w:rFonts w:ascii="Times New Roman" w:hAnsi="Times New Roman" w:cs="Times New Roman"/>
          <w:i/>
        </w:rPr>
      </w:pPr>
      <w:hyperlink r:id="rId849" w:history="1">
        <w:proofErr w:type="spellStart"/>
        <w:r w:rsidR="005A2E64" w:rsidRPr="005A2E64">
          <w:rPr>
            <w:rStyle w:val="Hyperlink"/>
            <w:rFonts w:ascii="Times New Roman" w:hAnsi="Times New Roman" w:cs="Times New Roman"/>
            <w:i/>
            <w:lang w:val="en-GB"/>
          </w:rPr>
          <w:t>Chakalova</w:t>
        </w:r>
        <w:proofErr w:type="spellEnd"/>
        <w:r w:rsidR="005A2E64" w:rsidRPr="005A2E64">
          <w:rPr>
            <w:rStyle w:val="Hyperlink"/>
            <w:rFonts w:ascii="Times New Roman" w:hAnsi="Times New Roman" w:cs="Times New Roman"/>
            <w:i/>
          </w:rPr>
          <w:t>-</w:t>
        </w:r>
        <w:proofErr w:type="spellStart"/>
        <w:r w:rsidR="005A2E64" w:rsidRPr="005A2E64">
          <w:rPr>
            <w:rStyle w:val="Hyperlink"/>
            <w:rFonts w:ascii="Times New Roman" w:hAnsi="Times New Roman" w:cs="Times New Roman"/>
            <w:i/>
            <w:lang w:val="en-GB"/>
          </w:rPr>
          <w:t>Ilieva</w:t>
        </w:r>
        <w:proofErr w:type="spellEnd"/>
        <w:r w:rsidR="005A2E64" w:rsidRPr="005A2E64">
          <w:rPr>
            <w:rStyle w:val="Hyperlink"/>
            <w:rFonts w:ascii="Times New Roman" w:hAnsi="Times New Roman" w:cs="Times New Roman"/>
            <w:i/>
          </w:rPr>
          <w:t xml:space="preserve"> </w:t>
        </w:r>
        <w:r w:rsidR="005A2E64" w:rsidRPr="005A2E64">
          <w:rPr>
            <w:rStyle w:val="Hyperlink"/>
            <w:rFonts w:ascii="Times New Roman" w:hAnsi="Times New Roman" w:cs="Times New Roman"/>
            <w:i/>
            <w:lang w:val="en-GB"/>
          </w:rPr>
          <w:t>v</w:t>
        </w:r>
        <w:r w:rsidR="005A2E64" w:rsidRPr="005A2E64">
          <w:rPr>
            <w:rStyle w:val="Hyperlink"/>
            <w:rFonts w:ascii="Times New Roman" w:hAnsi="Times New Roman" w:cs="Times New Roman"/>
            <w:i/>
          </w:rPr>
          <w:t xml:space="preserve">. </w:t>
        </w:r>
        <w:r w:rsidR="005A2E64" w:rsidRPr="005A2E64">
          <w:rPr>
            <w:rStyle w:val="Hyperlink"/>
            <w:rFonts w:ascii="Times New Roman" w:hAnsi="Times New Roman" w:cs="Times New Roman"/>
            <w:i/>
            <w:lang w:val="en-GB"/>
          </w:rPr>
          <w:t>Bulgaria</w:t>
        </w:r>
        <w:r w:rsidR="005A2E64" w:rsidRPr="005A2E64">
          <w:rPr>
            <w:rStyle w:val="Hyperlink"/>
            <w:rFonts w:ascii="Times New Roman" w:hAnsi="Times New Roman" w:cs="Times New Roman"/>
            <w:i/>
          </w:rPr>
          <w:t xml:space="preserve"> (</w:t>
        </w:r>
        <w:r w:rsidR="005A2E64" w:rsidRPr="005A2E64">
          <w:rPr>
            <w:rStyle w:val="Hyperlink"/>
            <w:rFonts w:ascii="Times New Roman" w:hAnsi="Times New Roman" w:cs="Times New Roman"/>
            <w:i/>
            <w:lang w:val="en-GB"/>
          </w:rPr>
          <w:t>no</w:t>
        </w:r>
        <w:r w:rsidR="005A2E64" w:rsidRPr="005A2E64">
          <w:rPr>
            <w:rStyle w:val="Hyperlink"/>
            <w:rFonts w:ascii="Times New Roman" w:hAnsi="Times New Roman" w:cs="Times New Roman"/>
            <w:i/>
          </w:rPr>
          <w:t>. 53071/08)</w:t>
        </w:r>
      </w:hyperlink>
    </w:p>
    <w:p w14:paraId="4DBB4B92" w14:textId="77777777" w:rsidR="005A2E64" w:rsidRDefault="005A2E64" w:rsidP="005A2E64">
      <w:pPr>
        <w:pStyle w:val="Default"/>
        <w:jc w:val="both"/>
        <w:rPr>
          <w:rStyle w:val="Hyperlink"/>
          <w:i/>
        </w:rPr>
      </w:pPr>
    </w:p>
    <w:p w14:paraId="254F0139" w14:textId="77777777" w:rsidR="005A2E64" w:rsidRDefault="005A2E64" w:rsidP="005A2E64">
      <w:pPr>
        <w:suppressAutoHyphens w:val="0"/>
        <w:autoSpaceDE w:val="0"/>
        <w:spacing w:after="0" w:line="240" w:lineRule="auto"/>
        <w:jc w:val="both"/>
        <w:rPr>
          <w:rFonts w:ascii="Times New Roman" w:hAnsi="Times New Roman" w:cs="Times New Roman"/>
          <w:sz w:val="24"/>
          <w:szCs w:val="24"/>
        </w:rPr>
      </w:pPr>
      <w:r w:rsidRPr="005A2E64">
        <w:rPr>
          <w:rFonts w:ascii="Times New Roman" w:hAnsi="Times New Roman" w:cs="Times New Roman"/>
          <w:sz w:val="24"/>
          <w:szCs w:val="24"/>
        </w:rPr>
        <w:t>Съдът е комуникирал пет жалби с оплаквания по чл. 6 от Конвенцията, че жалбоподателите не са били в състояние да оспорят ефективно решението на Министерския съвет за отчуждава</w:t>
      </w:r>
      <w:r>
        <w:rPr>
          <w:rFonts w:ascii="Times New Roman" w:hAnsi="Times New Roman" w:cs="Times New Roman"/>
          <w:sz w:val="24"/>
          <w:szCs w:val="24"/>
        </w:rPr>
        <w:t>не на техни имоти за магистрала</w:t>
      </w:r>
      <w:r w:rsidRPr="005A2E64">
        <w:rPr>
          <w:rFonts w:ascii="Times New Roman" w:hAnsi="Times New Roman" w:cs="Times New Roman"/>
          <w:sz w:val="24"/>
          <w:szCs w:val="24"/>
        </w:rPr>
        <w:t xml:space="preserve">. На основание чл. 1 от Протокол № 1 жалбоподателите твърдят, че решението на МС представлява неоправдана намеса в правото им на собственост поради самото отчуждаване, ниския размер на обезщетението и невъзможността да получат съдебно произнасяне по законността на отчуждаването или оценката. </w:t>
      </w:r>
      <w:hyperlink r:id="rId850" w:history="1">
        <w:r w:rsidR="00396C9F" w:rsidRPr="00396C9F">
          <w:rPr>
            <w:rStyle w:val="Hyperlink"/>
            <w:rFonts w:ascii="Times New Roman" w:hAnsi="Times New Roman" w:cs="Times New Roman"/>
            <w:sz w:val="24"/>
          </w:rPr>
          <w:t>Бюлетин № 41</w:t>
        </w:r>
      </w:hyperlink>
    </w:p>
    <w:p w14:paraId="62EEB1BC" w14:textId="77777777" w:rsidR="005A2E64" w:rsidRDefault="009E5E4A" w:rsidP="005A2E64">
      <w:pPr>
        <w:pStyle w:val="Default"/>
        <w:jc w:val="both"/>
        <w:rPr>
          <w:rStyle w:val="Hyperlink"/>
          <w:rFonts w:ascii="Times New Roman" w:hAnsi="Times New Roman" w:cs="Times New Roman"/>
          <w:i/>
        </w:rPr>
      </w:pPr>
      <w:hyperlink r:id="rId851" w:history="1">
        <w:proofErr w:type="spellStart"/>
        <w:r w:rsidR="005A2E64" w:rsidRPr="005A2E64">
          <w:rPr>
            <w:rStyle w:val="Hyperlink"/>
            <w:rFonts w:ascii="Times New Roman" w:hAnsi="Times New Roman" w:cs="Times New Roman"/>
            <w:i/>
            <w:lang w:val="fr-FR"/>
          </w:rPr>
          <w:t>Lachezar</w:t>
        </w:r>
        <w:proofErr w:type="spellEnd"/>
        <w:r w:rsidR="005A2E64" w:rsidRPr="005A2E64">
          <w:rPr>
            <w:rStyle w:val="Hyperlink"/>
            <w:rFonts w:ascii="Times New Roman" w:hAnsi="Times New Roman" w:cs="Times New Roman"/>
            <w:i/>
          </w:rPr>
          <w:t xml:space="preserve"> </w:t>
        </w:r>
        <w:r w:rsidR="005A2E64" w:rsidRPr="005A2E64">
          <w:rPr>
            <w:rStyle w:val="Hyperlink"/>
            <w:rFonts w:ascii="Times New Roman" w:hAnsi="Times New Roman" w:cs="Times New Roman"/>
            <w:i/>
            <w:lang w:val="fr-FR"/>
          </w:rPr>
          <w:t>Petrov</w:t>
        </w:r>
        <w:r w:rsidR="005A2E64" w:rsidRPr="005A2E64">
          <w:rPr>
            <w:rStyle w:val="Hyperlink"/>
            <w:rFonts w:ascii="Times New Roman" w:hAnsi="Times New Roman" w:cs="Times New Roman"/>
            <w:i/>
          </w:rPr>
          <w:t xml:space="preserve"> </w:t>
        </w:r>
        <w:r w:rsidR="005A2E64" w:rsidRPr="005A2E64">
          <w:rPr>
            <w:rStyle w:val="Hyperlink"/>
            <w:rFonts w:ascii="Times New Roman" w:hAnsi="Times New Roman" w:cs="Times New Roman"/>
            <w:i/>
            <w:lang w:val="fr-FR"/>
          </w:rPr>
          <w:t>v</w:t>
        </w:r>
        <w:r w:rsidR="005A2E64" w:rsidRPr="005A2E64">
          <w:rPr>
            <w:rStyle w:val="Hyperlink"/>
            <w:rFonts w:ascii="Times New Roman" w:hAnsi="Times New Roman" w:cs="Times New Roman"/>
            <w:i/>
          </w:rPr>
          <w:t xml:space="preserve">. </w:t>
        </w:r>
        <w:proofErr w:type="spellStart"/>
        <w:r w:rsidR="005A2E64" w:rsidRPr="005A2E64">
          <w:rPr>
            <w:rStyle w:val="Hyperlink"/>
            <w:rFonts w:ascii="Times New Roman" w:hAnsi="Times New Roman" w:cs="Times New Roman"/>
            <w:i/>
            <w:lang w:val="fr-FR"/>
          </w:rPr>
          <w:t>Bulgaria</w:t>
        </w:r>
        <w:proofErr w:type="spellEnd"/>
        <w:r w:rsidR="005A2E64" w:rsidRPr="005A2E64">
          <w:rPr>
            <w:rStyle w:val="Hyperlink"/>
            <w:rFonts w:ascii="Times New Roman" w:hAnsi="Times New Roman" w:cs="Times New Roman"/>
            <w:i/>
          </w:rPr>
          <w:t xml:space="preserve"> (</w:t>
        </w:r>
        <w:r w:rsidR="005A2E64" w:rsidRPr="005A2E64">
          <w:rPr>
            <w:rStyle w:val="Hyperlink"/>
            <w:rFonts w:ascii="Times New Roman" w:hAnsi="Times New Roman" w:cs="Times New Roman"/>
            <w:i/>
            <w:lang w:val="fr-FR"/>
          </w:rPr>
          <w:t>nos</w:t>
        </w:r>
        <w:r w:rsidR="005A2E64" w:rsidRPr="005A2E64">
          <w:rPr>
            <w:rStyle w:val="Hyperlink"/>
            <w:rFonts w:ascii="Times New Roman" w:hAnsi="Times New Roman" w:cs="Times New Roman"/>
            <w:i/>
          </w:rPr>
          <w:t xml:space="preserve">. 45568/12, 47100/12, 47831/12, 74925/12 </w:t>
        </w:r>
        <w:r w:rsidR="005A2E64" w:rsidRPr="005A2E64">
          <w:rPr>
            <w:rStyle w:val="Hyperlink"/>
            <w:rFonts w:ascii="Times New Roman" w:hAnsi="Times New Roman" w:cs="Times New Roman"/>
            <w:i/>
            <w:lang w:val="fr-FR"/>
          </w:rPr>
          <w:t>and</w:t>
        </w:r>
        <w:r w:rsidR="005A2E64" w:rsidRPr="005A2E64">
          <w:rPr>
            <w:rStyle w:val="Hyperlink"/>
            <w:rFonts w:ascii="Times New Roman" w:hAnsi="Times New Roman" w:cs="Times New Roman"/>
            <w:i/>
          </w:rPr>
          <w:t xml:space="preserve"> 75321/12)</w:t>
        </w:r>
      </w:hyperlink>
    </w:p>
    <w:p w14:paraId="7A2564D1" w14:textId="77777777" w:rsidR="005A2E64" w:rsidRDefault="005A2E64" w:rsidP="005A2E64">
      <w:pPr>
        <w:pStyle w:val="Default"/>
        <w:jc w:val="both"/>
        <w:rPr>
          <w:rStyle w:val="Hyperlink"/>
          <w:rFonts w:ascii="Times New Roman" w:hAnsi="Times New Roman" w:cs="Times New Roman"/>
          <w:i/>
        </w:rPr>
      </w:pPr>
    </w:p>
    <w:p w14:paraId="17C92703" w14:textId="77777777" w:rsidR="000F60E6" w:rsidRPr="000F60E6" w:rsidRDefault="000F60E6" w:rsidP="000F60E6">
      <w:pPr>
        <w:shd w:val="clear" w:color="auto" w:fill="FFFFFF"/>
        <w:spacing w:after="240" w:line="240" w:lineRule="auto"/>
        <w:contextualSpacing/>
        <w:jc w:val="both"/>
        <w:rPr>
          <w:rFonts w:ascii="Times New Roman" w:hAnsi="Times New Roman" w:cs="Times New Roman"/>
          <w:bCs/>
          <w:color w:val="000000" w:themeColor="text1"/>
          <w:sz w:val="24"/>
          <w:szCs w:val="24"/>
          <w:lang w:eastAsia="bg-BG"/>
        </w:rPr>
      </w:pPr>
      <w:r w:rsidRPr="000F60E6">
        <w:rPr>
          <w:rFonts w:ascii="Times New Roman" w:hAnsi="Times New Roman" w:cs="Times New Roman"/>
          <w:bCs/>
          <w:color w:val="000000" w:themeColor="text1"/>
          <w:sz w:val="24"/>
          <w:szCs w:val="24"/>
          <w:lang w:eastAsia="bg-BG"/>
        </w:rPr>
        <w:lastRenderedPageBreak/>
        <w:t>Правото на Съюза, и по-специално чл. 47, ал. 1 от Хартата на основните права на Е</w:t>
      </w:r>
      <w:r>
        <w:rPr>
          <w:rFonts w:ascii="Times New Roman" w:hAnsi="Times New Roman" w:cs="Times New Roman"/>
          <w:bCs/>
          <w:color w:val="000000" w:themeColor="text1"/>
          <w:sz w:val="24"/>
          <w:szCs w:val="24"/>
          <w:lang w:eastAsia="bg-BG"/>
        </w:rPr>
        <w:t>С</w:t>
      </w:r>
      <w:r w:rsidRPr="000F60E6">
        <w:rPr>
          <w:rFonts w:ascii="Times New Roman" w:hAnsi="Times New Roman" w:cs="Times New Roman"/>
          <w:bCs/>
          <w:color w:val="000000" w:themeColor="text1"/>
          <w:sz w:val="24"/>
          <w:szCs w:val="24"/>
          <w:lang w:eastAsia="bg-BG"/>
        </w:rPr>
        <w:t xml:space="preserve">, трябва да се тълкува в смисъл, че при упорития отказ на национален орган да изпълни съдебно решение, с което му се разпорежда да изпълни ясно, точно и безусловно задължение, произтичащо от това право, и по-специално от Директива 2008/50/ЕО относно качеството на атмосферния въздух и за по-чист въздух за Европа, компетентната национална юрисдикция трябва да постанови принудителна мярка задържане спрямо длъжностни лица, които изпълняват функция, свързана с упражняването на публична власт, </w:t>
      </w:r>
      <w:r>
        <w:rPr>
          <w:rFonts w:ascii="Times New Roman" w:hAnsi="Times New Roman" w:cs="Times New Roman"/>
          <w:bCs/>
          <w:color w:val="000000" w:themeColor="text1"/>
          <w:sz w:val="24"/>
          <w:szCs w:val="24"/>
          <w:lang w:eastAsia="bg-BG"/>
        </w:rPr>
        <w:t xml:space="preserve">само </w:t>
      </w:r>
      <w:r w:rsidRPr="000F60E6">
        <w:rPr>
          <w:rFonts w:ascii="Times New Roman" w:hAnsi="Times New Roman" w:cs="Times New Roman"/>
          <w:bCs/>
          <w:color w:val="000000" w:themeColor="text1"/>
          <w:sz w:val="24"/>
          <w:szCs w:val="24"/>
          <w:lang w:eastAsia="bg-BG"/>
        </w:rPr>
        <w:t>когато в разпоредбите на вътрешното право съществува правно основание за приемането на такава принудителна мярка, което е достатъчно достъпно, точно и предвидимо в прилагането си, и при положение че ограничението на гарантирано в чл. 6 от Хартата право на свобода, което би настъпило, е в съответствие с условия</w:t>
      </w:r>
      <w:r>
        <w:rPr>
          <w:rFonts w:ascii="Times New Roman" w:hAnsi="Times New Roman" w:cs="Times New Roman"/>
          <w:bCs/>
          <w:color w:val="000000" w:themeColor="text1"/>
          <w:sz w:val="24"/>
          <w:szCs w:val="24"/>
          <w:lang w:eastAsia="bg-BG"/>
        </w:rPr>
        <w:t>та</w:t>
      </w:r>
      <w:r w:rsidRPr="000F60E6">
        <w:rPr>
          <w:rFonts w:ascii="Times New Roman" w:hAnsi="Times New Roman" w:cs="Times New Roman"/>
          <w:bCs/>
          <w:color w:val="000000" w:themeColor="text1"/>
          <w:sz w:val="24"/>
          <w:szCs w:val="24"/>
          <w:lang w:eastAsia="bg-BG"/>
        </w:rPr>
        <w:t xml:space="preserve">, предвидени в чл. 52, § 1 от Хартата. </w:t>
      </w:r>
      <w:hyperlink r:id="rId852" w:history="1">
        <w:r w:rsidRPr="000F60E6">
          <w:rPr>
            <w:rStyle w:val="Hyperlink"/>
            <w:rFonts w:ascii="Times New Roman" w:hAnsi="Times New Roman" w:cs="Times New Roman"/>
            <w:bCs/>
            <w:sz w:val="24"/>
            <w:szCs w:val="24"/>
            <w:lang w:eastAsia="bg-BG"/>
          </w:rPr>
          <w:t>Бюлетин № 44</w:t>
        </w:r>
      </w:hyperlink>
    </w:p>
    <w:p w14:paraId="1AEA649A" w14:textId="77777777" w:rsidR="000F60E6" w:rsidRPr="000F60E6" w:rsidRDefault="000F60E6" w:rsidP="000F60E6">
      <w:pPr>
        <w:shd w:val="clear" w:color="auto" w:fill="FFFFFF"/>
        <w:spacing w:after="240" w:line="240" w:lineRule="auto"/>
        <w:contextualSpacing/>
        <w:jc w:val="both"/>
        <w:rPr>
          <w:rFonts w:ascii="Times New Roman" w:hAnsi="Times New Roman" w:cs="Times New Roman"/>
          <w:b/>
          <w:bCs/>
          <w:color w:val="000000" w:themeColor="text1"/>
          <w:sz w:val="24"/>
          <w:szCs w:val="24"/>
          <w:shd w:val="clear" w:color="auto" w:fill="FFFFFF"/>
        </w:rPr>
      </w:pPr>
      <w:r w:rsidRPr="000F60E6">
        <w:rPr>
          <w:rFonts w:ascii="Times New Roman" w:hAnsi="Times New Roman" w:cs="Times New Roman"/>
          <w:i/>
          <w:color w:val="000000" w:themeColor="text1"/>
          <w:sz w:val="24"/>
          <w:szCs w:val="24"/>
        </w:rPr>
        <w:t>Решение на СЕС,</w:t>
      </w:r>
      <w:r w:rsidRPr="000F60E6">
        <w:rPr>
          <w:rFonts w:ascii="Times New Roman" w:hAnsi="Times New Roman" w:cs="Times New Roman"/>
          <w:i/>
          <w:sz w:val="24"/>
          <w:szCs w:val="24"/>
        </w:rPr>
        <w:t xml:space="preserve"> голям състав,</w:t>
      </w:r>
      <w:r w:rsidRPr="000F60E6">
        <w:rPr>
          <w:rFonts w:ascii="Times New Roman" w:hAnsi="Times New Roman" w:cs="Times New Roman"/>
          <w:sz w:val="24"/>
          <w:szCs w:val="24"/>
        </w:rPr>
        <w:t xml:space="preserve"> </w:t>
      </w:r>
      <w:r w:rsidRPr="000F60E6">
        <w:rPr>
          <w:rFonts w:ascii="Times New Roman" w:hAnsi="Times New Roman" w:cs="Times New Roman"/>
          <w:i/>
          <w:color w:val="000000" w:themeColor="text1"/>
          <w:sz w:val="24"/>
          <w:szCs w:val="24"/>
        </w:rPr>
        <w:t>по</w:t>
      </w:r>
      <w:r w:rsidRPr="000F60E6">
        <w:rPr>
          <w:rFonts w:ascii="Times New Roman" w:hAnsi="Times New Roman" w:cs="Times New Roman"/>
          <w:i/>
          <w:color w:val="000000" w:themeColor="text1"/>
          <w:sz w:val="24"/>
          <w:szCs w:val="24"/>
          <w:shd w:val="clear" w:color="auto" w:fill="FFFFFF"/>
        </w:rPr>
        <w:t xml:space="preserve"> дело </w:t>
      </w:r>
      <w:hyperlink r:id="rId853" w:history="1">
        <w:r w:rsidRPr="000F60E6">
          <w:rPr>
            <w:rStyle w:val="Hyperlink"/>
            <w:rFonts w:ascii="Times New Roman" w:hAnsi="Times New Roman" w:cs="Times New Roman"/>
            <w:i/>
            <w:sz w:val="24"/>
            <w:szCs w:val="24"/>
            <w:shd w:val="clear" w:color="auto" w:fill="FFFFFF"/>
            <w:lang w:eastAsia="bg-BG"/>
          </w:rPr>
          <w:t>C-752/18</w:t>
        </w:r>
      </w:hyperlink>
    </w:p>
    <w:p w14:paraId="2A8A48B4" w14:textId="77777777" w:rsidR="00DA410F" w:rsidRPr="00326CC1" w:rsidRDefault="00DA410F" w:rsidP="00083051">
      <w:pPr>
        <w:pStyle w:val="Default"/>
        <w:ind w:firstLine="708"/>
        <w:jc w:val="both"/>
        <w:outlineLvl w:val="2"/>
        <w:rPr>
          <w:rFonts w:ascii="Times New Roman" w:hAnsi="Times New Roman" w:cs="Times New Roman"/>
          <w:b/>
          <w:i/>
          <w:sz w:val="28"/>
          <w:szCs w:val="28"/>
        </w:rPr>
      </w:pPr>
      <w:r w:rsidRPr="00326CC1">
        <w:rPr>
          <w:rFonts w:ascii="Times New Roman" w:hAnsi="Times New Roman" w:cs="Times New Roman"/>
          <w:b/>
          <w:i/>
          <w:sz w:val="28"/>
          <w:szCs w:val="28"/>
        </w:rPr>
        <w:t xml:space="preserve">Б. Имунитет </w:t>
      </w:r>
    </w:p>
    <w:p w14:paraId="1613E2E1" w14:textId="77777777" w:rsidR="00E763F9" w:rsidRDefault="00E763F9" w:rsidP="00DA410F">
      <w:pPr>
        <w:pStyle w:val="NoSpacing"/>
        <w:jc w:val="both"/>
        <w:rPr>
          <w:rStyle w:val="normal--char"/>
          <w:rFonts w:ascii="Times New Roman" w:hAnsi="Times New Roman" w:cs="Times New Roman"/>
          <w:sz w:val="24"/>
          <w:lang w:val="bg-BG"/>
        </w:rPr>
      </w:pPr>
    </w:p>
    <w:p w14:paraId="13F3A224" w14:textId="77777777" w:rsidR="00DA410F" w:rsidRPr="00326CC1" w:rsidRDefault="00DA410F" w:rsidP="00DA410F">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 xml:space="preserve">Невъзможността жалбоподателят да заведе дело срещу сенатор, който го наклеветил публично, заради съществуването на депутатски имунитет, ограничава правото му на достъп до съд (чл. 6; § 1 от Конвенцията), тъй като изказванията на сенатора по никакъв начин не са били свързани с парламентарната му дейност. </w:t>
      </w:r>
      <w:hyperlink r:id="rId854" w:history="1">
        <w:r w:rsidRPr="00326CC1">
          <w:rPr>
            <w:rStyle w:val="Hyperlink"/>
            <w:rFonts w:ascii="Times New Roman" w:hAnsi="Times New Roman" w:cs="Times New Roman"/>
            <w:sz w:val="24"/>
            <w:szCs w:val="24"/>
            <w:lang w:val="bg-BG"/>
          </w:rPr>
          <w:t>Бюлетин № 9</w:t>
        </w:r>
      </w:hyperlink>
    </w:p>
    <w:p w14:paraId="049FEEBD" w14:textId="77777777" w:rsidR="00DA410F" w:rsidRPr="00326CC1" w:rsidRDefault="009E5E4A" w:rsidP="00DA410F">
      <w:pPr>
        <w:pBdr>
          <w:bottom w:val="single" w:sz="4" w:space="1" w:color="auto"/>
        </w:pBdr>
        <w:autoSpaceDE w:val="0"/>
        <w:autoSpaceDN w:val="0"/>
        <w:adjustRightInd w:val="0"/>
        <w:spacing w:after="0" w:line="240" w:lineRule="auto"/>
        <w:jc w:val="both"/>
        <w:rPr>
          <w:rFonts w:ascii="Times New Roman" w:hAnsi="Times New Roman" w:cs="Times New Roman"/>
          <w:i/>
          <w:sz w:val="24"/>
        </w:rPr>
      </w:pPr>
      <w:hyperlink r:id="rId855" w:history="1">
        <w:proofErr w:type="spellStart"/>
        <w:r w:rsidR="00DA410F" w:rsidRPr="00326CC1">
          <w:rPr>
            <w:rStyle w:val="Hyperlink"/>
            <w:rFonts w:ascii="Times New Roman" w:hAnsi="Times New Roman" w:cs="Times New Roman"/>
            <w:i/>
            <w:sz w:val="24"/>
          </w:rPr>
          <w:t>Onorato</w:t>
        </w:r>
        <w:proofErr w:type="spellEnd"/>
        <w:r w:rsidR="00DA410F" w:rsidRPr="00326CC1">
          <w:rPr>
            <w:rStyle w:val="Hyperlink"/>
            <w:rFonts w:ascii="Times New Roman" w:hAnsi="Times New Roman" w:cs="Times New Roman"/>
            <w:i/>
            <w:sz w:val="24"/>
          </w:rPr>
          <w:t xml:space="preserve"> v. </w:t>
        </w:r>
        <w:proofErr w:type="spellStart"/>
        <w:r w:rsidR="00DA410F" w:rsidRPr="00326CC1">
          <w:rPr>
            <w:rStyle w:val="Hyperlink"/>
            <w:rFonts w:ascii="Times New Roman" w:hAnsi="Times New Roman" w:cs="Times New Roman"/>
            <w:i/>
            <w:sz w:val="24"/>
          </w:rPr>
          <w:t>Italy</w:t>
        </w:r>
        <w:proofErr w:type="spellEnd"/>
        <w:r w:rsidR="00DA410F" w:rsidRPr="00326CC1">
          <w:rPr>
            <w:rStyle w:val="Hyperlink"/>
            <w:rFonts w:ascii="Times New Roman" w:hAnsi="Times New Roman" w:cs="Times New Roman"/>
            <w:i/>
            <w:sz w:val="24"/>
          </w:rPr>
          <w:t xml:space="preserve"> (</w:t>
        </w:r>
        <w:proofErr w:type="spellStart"/>
        <w:r w:rsidR="00DA410F" w:rsidRPr="00326CC1">
          <w:rPr>
            <w:rStyle w:val="Hyperlink"/>
            <w:rFonts w:ascii="Times New Roman" w:hAnsi="Times New Roman" w:cs="Times New Roman"/>
            <w:i/>
            <w:sz w:val="24"/>
          </w:rPr>
          <w:t>no</w:t>
        </w:r>
        <w:proofErr w:type="spellEnd"/>
        <w:r w:rsidR="00DA410F" w:rsidRPr="00326CC1">
          <w:rPr>
            <w:rStyle w:val="Hyperlink"/>
            <w:rFonts w:ascii="Times New Roman" w:hAnsi="Times New Roman" w:cs="Times New Roman"/>
            <w:i/>
            <w:sz w:val="24"/>
          </w:rPr>
          <w:t>. 26218/06)</w:t>
        </w:r>
      </w:hyperlink>
    </w:p>
    <w:p w14:paraId="069669DB" w14:textId="77777777" w:rsidR="00DA410F" w:rsidRPr="00326CC1" w:rsidRDefault="00DA410F" w:rsidP="00DA410F">
      <w:pPr>
        <w:pStyle w:val="NoSpacing"/>
        <w:jc w:val="both"/>
        <w:rPr>
          <w:rStyle w:val="normal--char"/>
          <w:rFonts w:ascii="Times New Roman" w:hAnsi="Times New Roman" w:cs="Times New Roman"/>
          <w:sz w:val="24"/>
          <w:lang w:val="bg-BG"/>
        </w:rPr>
      </w:pPr>
    </w:p>
    <w:p w14:paraId="5367BBF1" w14:textId="77777777" w:rsidR="00DA410F" w:rsidRPr="00326CC1" w:rsidRDefault="00DA410F" w:rsidP="00DA410F">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 xml:space="preserve">Като се позовава на нормите на Конвенция 2004 на ООН относно юрисдикционния имунитет на държавите и тяхната собственост Съдът намира, че в нарушение на правото на достъп до съд френските съдилища са отказали да разгледат иск на съкратен от посолството на Кувейт в Париж счетоводител срещу бившия му работодател. </w:t>
      </w:r>
      <w:hyperlink r:id="rId856" w:history="1">
        <w:r w:rsidRPr="00326CC1">
          <w:rPr>
            <w:rStyle w:val="Hyperlink"/>
            <w:rFonts w:ascii="Times New Roman" w:hAnsi="Times New Roman" w:cs="Times New Roman"/>
            <w:sz w:val="24"/>
            <w:szCs w:val="24"/>
            <w:lang w:val="bg-BG"/>
          </w:rPr>
          <w:t>Бюлетин № 10</w:t>
        </w:r>
      </w:hyperlink>
    </w:p>
    <w:p w14:paraId="4DA1EE08" w14:textId="77777777" w:rsidR="00DA410F" w:rsidRPr="00326CC1" w:rsidRDefault="009E5E4A" w:rsidP="001A1F4F">
      <w:pPr>
        <w:pBdr>
          <w:bottom w:val="single" w:sz="4" w:space="1" w:color="auto"/>
        </w:pBdr>
        <w:spacing w:after="0" w:line="100" w:lineRule="atLeast"/>
        <w:jc w:val="both"/>
        <w:rPr>
          <w:rFonts w:ascii="Times New Roman" w:hAnsi="Times New Roman" w:cs="Times New Roman"/>
          <w:i/>
          <w:sz w:val="24"/>
          <w:lang w:val="ru-RU" w:eastAsia="en-US"/>
        </w:rPr>
      </w:pPr>
      <w:hyperlink r:id="rId857" w:history="1">
        <w:proofErr w:type="spellStart"/>
        <w:r w:rsidR="00DA410F" w:rsidRPr="00326CC1">
          <w:rPr>
            <w:rStyle w:val="Hyperlink"/>
            <w:rFonts w:ascii="Times New Roman" w:hAnsi="Times New Roman" w:cs="Times New Roman"/>
            <w:i/>
            <w:sz w:val="24"/>
            <w:lang w:val="ru-RU" w:eastAsia="en-US"/>
          </w:rPr>
          <w:t>Sabeh</w:t>
        </w:r>
        <w:proofErr w:type="spellEnd"/>
        <w:r w:rsidR="00DA410F" w:rsidRPr="00326CC1">
          <w:rPr>
            <w:rStyle w:val="Hyperlink"/>
            <w:rFonts w:ascii="Times New Roman" w:hAnsi="Times New Roman" w:cs="Times New Roman"/>
            <w:i/>
            <w:sz w:val="24"/>
            <w:lang w:val="ru-RU" w:eastAsia="en-US"/>
          </w:rPr>
          <w:t xml:space="preserve"> </w:t>
        </w:r>
        <w:proofErr w:type="spellStart"/>
        <w:r w:rsidR="00DA410F" w:rsidRPr="00326CC1">
          <w:rPr>
            <w:rStyle w:val="Hyperlink"/>
            <w:rFonts w:ascii="Times New Roman" w:hAnsi="Times New Roman" w:cs="Times New Roman"/>
            <w:i/>
            <w:sz w:val="24"/>
            <w:lang w:val="ru-RU" w:eastAsia="en-US"/>
          </w:rPr>
          <w:t>El</w:t>
        </w:r>
        <w:proofErr w:type="spellEnd"/>
        <w:r w:rsidR="00DA410F" w:rsidRPr="00326CC1">
          <w:rPr>
            <w:rStyle w:val="Hyperlink"/>
            <w:rFonts w:ascii="Times New Roman" w:hAnsi="Times New Roman" w:cs="Times New Roman"/>
            <w:i/>
            <w:sz w:val="24"/>
            <w:lang w:val="ru-RU" w:eastAsia="en-US"/>
          </w:rPr>
          <w:t xml:space="preserve"> </w:t>
        </w:r>
        <w:proofErr w:type="spellStart"/>
        <w:r w:rsidR="00DA410F" w:rsidRPr="00326CC1">
          <w:rPr>
            <w:rStyle w:val="Hyperlink"/>
            <w:rFonts w:ascii="Times New Roman" w:hAnsi="Times New Roman" w:cs="Times New Roman"/>
            <w:i/>
            <w:sz w:val="24"/>
            <w:lang w:val="ru-RU" w:eastAsia="en-US"/>
          </w:rPr>
          <w:t>Leil</w:t>
        </w:r>
        <w:proofErr w:type="spellEnd"/>
        <w:r w:rsidR="00DA410F" w:rsidRPr="00326CC1">
          <w:rPr>
            <w:rStyle w:val="Hyperlink"/>
            <w:rFonts w:ascii="Times New Roman" w:hAnsi="Times New Roman" w:cs="Times New Roman"/>
            <w:i/>
            <w:sz w:val="24"/>
            <w:lang w:val="ru-RU" w:eastAsia="en-US"/>
          </w:rPr>
          <w:t xml:space="preserve"> v. </w:t>
        </w:r>
        <w:proofErr w:type="spellStart"/>
        <w:r w:rsidR="00DA410F" w:rsidRPr="00326CC1">
          <w:rPr>
            <w:rStyle w:val="Hyperlink"/>
            <w:rFonts w:ascii="Times New Roman" w:hAnsi="Times New Roman" w:cs="Times New Roman"/>
            <w:i/>
            <w:sz w:val="24"/>
            <w:lang w:val="ru-RU" w:eastAsia="en-US"/>
          </w:rPr>
          <w:t>France</w:t>
        </w:r>
        <w:proofErr w:type="spellEnd"/>
        <w:r w:rsidR="00DA410F" w:rsidRPr="00326CC1">
          <w:rPr>
            <w:rStyle w:val="Hyperlink"/>
            <w:rFonts w:ascii="Times New Roman" w:hAnsi="Times New Roman" w:cs="Times New Roman"/>
            <w:i/>
            <w:sz w:val="24"/>
            <w:lang w:val="ru-RU" w:eastAsia="en-US"/>
          </w:rPr>
          <w:t xml:space="preserve"> (</w:t>
        </w:r>
        <w:proofErr w:type="spellStart"/>
        <w:r w:rsidR="00DA410F" w:rsidRPr="00326CC1">
          <w:rPr>
            <w:rStyle w:val="Hyperlink"/>
            <w:rFonts w:ascii="Times New Roman" w:hAnsi="Times New Roman" w:cs="Times New Roman"/>
            <w:i/>
            <w:sz w:val="24"/>
            <w:lang w:val="ru-RU" w:eastAsia="en-US"/>
          </w:rPr>
          <w:t>no</w:t>
        </w:r>
        <w:proofErr w:type="spellEnd"/>
        <w:r w:rsidR="00DA410F" w:rsidRPr="00326CC1">
          <w:rPr>
            <w:rStyle w:val="Hyperlink"/>
            <w:rFonts w:ascii="Times New Roman" w:hAnsi="Times New Roman" w:cs="Times New Roman"/>
            <w:i/>
            <w:sz w:val="24"/>
            <w:lang w:val="ru-RU" w:eastAsia="en-US"/>
          </w:rPr>
          <w:t>. 34869/05)</w:t>
        </w:r>
      </w:hyperlink>
      <w:r w:rsidR="00DA410F" w:rsidRPr="00326CC1">
        <w:rPr>
          <w:rFonts w:ascii="Times New Roman" w:hAnsi="Times New Roman" w:cs="Times New Roman"/>
          <w:i/>
          <w:sz w:val="24"/>
          <w:lang w:val="ru-RU" w:eastAsia="en-US"/>
        </w:rPr>
        <w:t xml:space="preserve"> - Решение на </w:t>
      </w:r>
      <w:proofErr w:type="spellStart"/>
      <w:r w:rsidR="00DA410F" w:rsidRPr="00326CC1">
        <w:rPr>
          <w:rFonts w:ascii="Times New Roman" w:hAnsi="Times New Roman" w:cs="Times New Roman"/>
          <w:i/>
          <w:sz w:val="24"/>
          <w:lang w:val="ru-RU" w:eastAsia="en-US"/>
        </w:rPr>
        <w:t>Голямото</w:t>
      </w:r>
      <w:proofErr w:type="spellEnd"/>
      <w:r w:rsidR="00DA410F" w:rsidRPr="00326CC1">
        <w:rPr>
          <w:rFonts w:ascii="Times New Roman" w:hAnsi="Times New Roman" w:cs="Times New Roman"/>
          <w:i/>
          <w:sz w:val="24"/>
          <w:lang w:val="ru-RU" w:eastAsia="en-US"/>
        </w:rPr>
        <w:t xml:space="preserve"> отделение </w:t>
      </w:r>
    </w:p>
    <w:p w14:paraId="58358ECF" w14:textId="77777777" w:rsidR="001A1F4F" w:rsidRPr="00326CC1" w:rsidRDefault="001A1F4F" w:rsidP="001A1F4F">
      <w:pPr>
        <w:spacing w:after="0" w:line="100" w:lineRule="atLeast"/>
        <w:jc w:val="both"/>
        <w:rPr>
          <w:rFonts w:ascii="Times New Roman" w:hAnsi="Times New Roman" w:cs="Times New Roman"/>
          <w:i/>
          <w:sz w:val="24"/>
          <w:lang w:val="ru-RU" w:eastAsia="en-US"/>
        </w:rPr>
      </w:pPr>
    </w:p>
    <w:p w14:paraId="19B4763D" w14:textId="77777777" w:rsidR="001A1F4F" w:rsidRPr="00326CC1" w:rsidRDefault="001A1F4F" w:rsidP="001A1F4F">
      <w:pPr>
        <w:pStyle w:val="s32b251d"/>
        <w:spacing w:before="0" w:beforeAutospacing="0" w:after="0" w:afterAutospacing="0"/>
        <w:jc w:val="both"/>
      </w:pPr>
      <w:r w:rsidRPr="00326CC1">
        <w:rPr>
          <w:rStyle w:val="sb8d990e2"/>
        </w:rPr>
        <w:t xml:space="preserve">Абсолютният имунитет, който изключва ангажирането на гражданската отговорност на президента за клевета, </w:t>
      </w:r>
      <w:r w:rsidRPr="00326CC1">
        <w:t xml:space="preserve">представлява непропорционално ограничение на правото на жалбоподателите на достъп до съд. </w:t>
      </w:r>
      <w:hyperlink r:id="rId858" w:history="1">
        <w:r w:rsidR="008331DE" w:rsidRPr="00326CC1">
          <w:rPr>
            <w:rStyle w:val="Hyperlink"/>
          </w:rPr>
          <w:t>Бюлетин № 35</w:t>
        </w:r>
      </w:hyperlink>
    </w:p>
    <w:p w14:paraId="3B28D03C" w14:textId="77777777" w:rsidR="001A1F4F" w:rsidRPr="00326CC1" w:rsidRDefault="009E5E4A" w:rsidP="001A1F4F">
      <w:pPr>
        <w:pStyle w:val="s32b251d"/>
        <w:pBdr>
          <w:bottom w:val="single" w:sz="4" w:space="1" w:color="auto"/>
        </w:pBdr>
        <w:spacing w:before="0" w:beforeAutospacing="0" w:after="0" w:afterAutospacing="0"/>
        <w:jc w:val="both"/>
      </w:pPr>
      <w:hyperlink r:id="rId859" w:history="1">
        <w:proofErr w:type="spellStart"/>
        <w:r w:rsidR="001A1F4F" w:rsidRPr="00326CC1">
          <w:rPr>
            <w:rStyle w:val="Hyperlink"/>
            <w:i/>
          </w:rPr>
          <w:t>Urechean</w:t>
        </w:r>
        <w:proofErr w:type="spellEnd"/>
        <w:r w:rsidR="001A1F4F" w:rsidRPr="00326CC1">
          <w:rPr>
            <w:rStyle w:val="Hyperlink"/>
            <w:i/>
          </w:rPr>
          <w:t xml:space="preserve"> </w:t>
        </w:r>
        <w:proofErr w:type="spellStart"/>
        <w:r w:rsidR="001A1F4F" w:rsidRPr="00326CC1">
          <w:rPr>
            <w:rStyle w:val="Hyperlink"/>
            <w:i/>
          </w:rPr>
          <w:t>and</w:t>
        </w:r>
        <w:proofErr w:type="spellEnd"/>
        <w:r w:rsidR="001A1F4F" w:rsidRPr="00326CC1">
          <w:rPr>
            <w:rStyle w:val="Hyperlink"/>
            <w:i/>
          </w:rPr>
          <w:t xml:space="preserve"> </w:t>
        </w:r>
        <w:proofErr w:type="spellStart"/>
        <w:r w:rsidR="001A1F4F" w:rsidRPr="00326CC1">
          <w:rPr>
            <w:rStyle w:val="Hyperlink"/>
            <w:i/>
          </w:rPr>
          <w:t>Pavlicenco</w:t>
        </w:r>
        <w:proofErr w:type="spellEnd"/>
        <w:r w:rsidR="001A1F4F" w:rsidRPr="00326CC1">
          <w:rPr>
            <w:rStyle w:val="Hyperlink"/>
            <w:i/>
          </w:rPr>
          <w:t xml:space="preserve"> v. </w:t>
        </w:r>
        <w:proofErr w:type="spellStart"/>
        <w:r w:rsidR="001A1F4F" w:rsidRPr="00326CC1">
          <w:rPr>
            <w:rStyle w:val="Hyperlink"/>
            <w:i/>
          </w:rPr>
          <w:t>The</w:t>
        </w:r>
        <w:proofErr w:type="spellEnd"/>
        <w:r w:rsidR="001A1F4F" w:rsidRPr="00326CC1">
          <w:rPr>
            <w:rStyle w:val="Hyperlink"/>
            <w:i/>
          </w:rPr>
          <w:t xml:space="preserve"> Republic </w:t>
        </w:r>
        <w:proofErr w:type="spellStart"/>
        <w:r w:rsidR="001A1F4F" w:rsidRPr="00326CC1">
          <w:rPr>
            <w:rStyle w:val="Hyperlink"/>
            <w:i/>
          </w:rPr>
          <w:t>of</w:t>
        </w:r>
        <w:proofErr w:type="spellEnd"/>
        <w:r w:rsidR="001A1F4F" w:rsidRPr="00326CC1">
          <w:rPr>
            <w:rStyle w:val="Hyperlink"/>
            <w:i/>
          </w:rPr>
          <w:t xml:space="preserve"> </w:t>
        </w:r>
        <w:proofErr w:type="spellStart"/>
        <w:r w:rsidR="001A1F4F" w:rsidRPr="00326CC1">
          <w:rPr>
            <w:rStyle w:val="Hyperlink"/>
            <w:i/>
          </w:rPr>
          <w:t>Moldova</w:t>
        </w:r>
        <w:proofErr w:type="spellEnd"/>
        <w:r w:rsidR="001A1F4F" w:rsidRPr="00326CC1">
          <w:rPr>
            <w:rStyle w:val="Hyperlink"/>
            <w:i/>
          </w:rPr>
          <w:t xml:space="preserve">  (</w:t>
        </w:r>
        <w:r w:rsidR="001A1F4F" w:rsidRPr="00326CC1">
          <w:rPr>
            <w:rStyle w:val="Hyperlink"/>
            <w:i/>
            <w:lang w:val="en-GB"/>
          </w:rPr>
          <w:t xml:space="preserve">nos. 27756/05 </w:t>
        </w:r>
        <w:r w:rsidR="001A1F4F" w:rsidRPr="00326CC1">
          <w:rPr>
            <w:rStyle w:val="Hyperlink"/>
            <w:i/>
          </w:rPr>
          <w:t xml:space="preserve">и </w:t>
        </w:r>
        <w:r w:rsidR="001A1F4F" w:rsidRPr="00326CC1">
          <w:rPr>
            <w:rStyle w:val="Hyperlink"/>
            <w:i/>
            <w:lang w:val="en-GB"/>
          </w:rPr>
          <w:t>41219/07)</w:t>
        </w:r>
      </w:hyperlink>
    </w:p>
    <w:p w14:paraId="27C971FA" w14:textId="77777777" w:rsidR="001A1F4F" w:rsidRPr="00326CC1" w:rsidRDefault="001A1F4F" w:rsidP="001A1F4F">
      <w:pPr>
        <w:spacing w:after="0" w:line="100" w:lineRule="atLeast"/>
        <w:jc w:val="both"/>
        <w:rPr>
          <w:rFonts w:ascii="Times New Roman" w:hAnsi="Times New Roman" w:cs="Times New Roman"/>
          <w:i/>
          <w:sz w:val="24"/>
          <w:lang w:val="ru-RU" w:eastAsia="en-US"/>
        </w:rPr>
      </w:pPr>
    </w:p>
    <w:p w14:paraId="76265809" w14:textId="77777777" w:rsidR="001A1F4F" w:rsidRPr="00326CC1" w:rsidRDefault="001A1F4F" w:rsidP="001A1F4F">
      <w:pPr>
        <w:spacing w:after="0" w:line="100" w:lineRule="atLeast"/>
        <w:jc w:val="both"/>
        <w:rPr>
          <w:rFonts w:ascii="Times New Roman" w:hAnsi="Times New Roman" w:cs="Times New Roman"/>
          <w:i/>
          <w:sz w:val="24"/>
          <w:lang w:val="ru-RU" w:eastAsia="en-US"/>
        </w:rPr>
      </w:pPr>
    </w:p>
    <w:p w14:paraId="380C57C4" w14:textId="77777777" w:rsidR="00DA410F" w:rsidRPr="00326CC1" w:rsidRDefault="00DA410F" w:rsidP="00083051">
      <w:pPr>
        <w:pStyle w:val="Default"/>
        <w:ind w:firstLine="708"/>
        <w:jc w:val="both"/>
        <w:outlineLvl w:val="2"/>
        <w:rPr>
          <w:rFonts w:ascii="Times New Roman" w:hAnsi="Times New Roman" w:cs="Times New Roman"/>
          <w:b/>
          <w:i/>
          <w:sz w:val="28"/>
          <w:szCs w:val="28"/>
        </w:rPr>
      </w:pPr>
      <w:r w:rsidRPr="00326CC1">
        <w:rPr>
          <w:rFonts w:ascii="Times New Roman" w:hAnsi="Times New Roman" w:cs="Times New Roman"/>
          <w:b/>
          <w:i/>
          <w:sz w:val="28"/>
          <w:szCs w:val="28"/>
        </w:rPr>
        <w:t>В. Правна помощ по граждански дела</w:t>
      </w:r>
    </w:p>
    <w:p w14:paraId="4C8FD5D7" w14:textId="77777777" w:rsidR="00E763F9" w:rsidRDefault="00E763F9" w:rsidP="007F14D1">
      <w:pPr>
        <w:pStyle w:val="Normal1"/>
        <w:spacing w:before="0" w:after="0"/>
        <w:jc w:val="both"/>
        <w:rPr>
          <w:rStyle w:val="normal--char"/>
          <w:lang w:val="bg-BG"/>
        </w:rPr>
      </w:pPr>
    </w:p>
    <w:p w14:paraId="450B7890" w14:textId="77777777" w:rsidR="007F14D1" w:rsidRPr="00326CC1" w:rsidRDefault="007F14D1" w:rsidP="007F14D1">
      <w:pPr>
        <w:pStyle w:val="Normal1"/>
        <w:spacing w:before="0" w:after="0"/>
        <w:jc w:val="both"/>
        <w:rPr>
          <w:rStyle w:val="normal--char"/>
        </w:rPr>
      </w:pPr>
      <w:r w:rsidRPr="00326CC1">
        <w:rPr>
          <w:rStyle w:val="normal--char"/>
          <w:lang w:val="bg-BG"/>
        </w:rPr>
        <w:t xml:space="preserve">Отказът на служебния адвокат на жалбоподателката по административно дело да подготви касационна жалба срещу решението и фактът, че е уведомил клиентката си за този отказ едва след изтичането на срока за подаването на жалбата, е в нарушение на правото на достъп до съд по Конвенцията. </w:t>
      </w:r>
      <w:hyperlink r:id="rId860" w:history="1">
        <w:r w:rsidRPr="00326CC1">
          <w:rPr>
            <w:rStyle w:val="Hyperlink"/>
            <w:lang w:val="bg-BG"/>
          </w:rPr>
          <w:t>Бюлетин № 1</w:t>
        </w:r>
      </w:hyperlink>
    </w:p>
    <w:p w14:paraId="641D15E2" w14:textId="77777777" w:rsidR="007F14D1" w:rsidRPr="00326CC1" w:rsidRDefault="009E5E4A" w:rsidP="007F14D1">
      <w:pPr>
        <w:pStyle w:val="Normal1"/>
        <w:spacing w:before="0" w:after="0"/>
        <w:jc w:val="both"/>
        <w:rPr>
          <w:i/>
          <w:lang w:val="bg-BG"/>
        </w:rPr>
      </w:pPr>
      <w:hyperlink r:id="rId861" w:history="1">
        <w:r w:rsidR="007F14D1" w:rsidRPr="00326CC1">
          <w:rPr>
            <w:rStyle w:val="Hyperlink"/>
            <w:i/>
          </w:rPr>
          <w:t>Subicka v. Poland (no. 29342/06)</w:t>
        </w:r>
      </w:hyperlink>
      <w:r w:rsidR="007F14D1" w:rsidRPr="00326CC1">
        <w:rPr>
          <w:rStyle w:val="normal--char"/>
          <w:i/>
          <w:lang w:val="bg-BG"/>
        </w:rPr>
        <w:t xml:space="preserve"> </w:t>
      </w:r>
    </w:p>
    <w:p w14:paraId="4ADD7CAE" w14:textId="77777777" w:rsidR="007F14D1" w:rsidRPr="00326CC1" w:rsidRDefault="007F14D1" w:rsidP="007F14D1">
      <w:pPr>
        <w:pStyle w:val="Normal1"/>
        <w:pBdr>
          <w:top w:val="single" w:sz="4" w:space="1" w:color="auto"/>
        </w:pBdr>
        <w:spacing w:before="0" w:after="0"/>
        <w:jc w:val="both"/>
        <w:rPr>
          <w:lang w:val="bg-BG"/>
        </w:rPr>
      </w:pPr>
    </w:p>
    <w:p w14:paraId="2E050989" w14:textId="77777777" w:rsidR="007F14D1" w:rsidRPr="00326CC1" w:rsidRDefault="007F14D1" w:rsidP="007F14D1">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Отказът на властите да предоставят помощ на дружество да осъществи </w:t>
      </w:r>
      <w:proofErr w:type="spellStart"/>
      <w:r w:rsidRPr="00326CC1">
        <w:rPr>
          <w:rFonts w:ascii="Times New Roman" w:hAnsi="Times New Roman" w:cs="Times New Roman"/>
          <w:sz w:val="24"/>
          <w:szCs w:val="24"/>
          <w:lang w:val="bg-BG"/>
        </w:rPr>
        <w:t>евикция</w:t>
      </w:r>
      <w:proofErr w:type="spellEnd"/>
      <w:r w:rsidRPr="00326CC1">
        <w:rPr>
          <w:rFonts w:ascii="Times New Roman" w:hAnsi="Times New Roman" w:cs="Times New Roman"/>
          <w:sz w:val="24"/>
          <w:szCs w:val="24"/>
          <w:lang w:val="bg-BG"/>
        </w:rPr>
        <w:t xml:space="preserve"> на</w:t>
      </w:r>
      <w:r w:rsidR="00802E95" w:rsidRPr="00326CC1">
        <w:rPr>
          <w:rFonts w:ascii="Times New Roman" w:hAnsi="Times New Roman" w:cs="Times New Roman"/>
          <w:sz w:val="24"/>
          <w:szCs w:val="24"/>
          <w:lang w:val="bg-BG"/>
        </w:rPr>
        <w:t xml:space="preserve"> </w:t>
      </w:r>
      <w:r w:rsidR="00A5413E" w:rsidRPr="00326CC1">
        <w:rPr>
          <w:rFonts w:ascii="Times New Roman" w:hAnsi="Times New Roman" w:cs="Times New Roman"/>
          <w:sz w:val="24"/>
          <w:szCs w:val="24"/>
          <w:lang w:val="bg-BG"/>
        </w:rPr>
        <w:t xml:space="preserve">семейства, обитаващи незаконно постройки на </w:t>
      </w:r>
      <w:proofErr w:type="spellStart"/>
      <w:r w:rsidR="00A5413E" w:rsidRPr="00326CC1">
        <w:rPr>
          <w:rFonts w:ascii="Times New Roman" w:hAnsi="Times New Roman" w:cs="Times New Roman"/>
          <w:sz w:val="24"/>
          <w:szCs w:val="24"/>
          <w:lang w:val="bg-BG"/>
        </w:rPr>
        <w:t>нейн</w:t>
      </w:r>
      <w:proofErr w:type="spellEnd"/>
      <w:r w:rsidR="00A5413E" w:rsidRPr="00326CC1">
        <w:rPr>
          <w:rFonts w:ascii="Times New Roman" w:hAnsi="Times New Roman" w:cs="Times New Roman"/>
          <w:sz w:val="24"/>
          <w:szCs w:val="24"/>
          <w:lang w:val="bg-BG"/>
        </w:rPr>
        <w:t xml:space="preserve"> терен, с аргумент, че лицата ще останат без подслон, не е в нарушение на правото на достъп до съд по чл. 6 от Конвенцията.</w:t>
      </w:r>
      <w:r w:rsidRPr="00326CC1">
        <w:rPr>
          <w:rStyle w:val="normal--char"/>
          <w:rFonts w:ascii="Times New Roman" w:hAnsi="Times New Roman" w:cs="Times New Roman"/>
          <w:color w:val="000000"/>
          <w:lang w:val="bg-BG"/>
        </w:rPr>
        <w:t xml:space="preserve"> </w:t>
      </w:r>
      <w:hyperlink r:id="rId862" w:history="1">
        <w:r w:rsidRPr="00326CC1">
          <w:rPr>
            <w:rStyle w:val="Hyperlink"/>
            <w:rFonts w:ascii="Times New Roman" w:hAnsi="Times New Roman" w:cs="Times New Roman"/>
            <w:sz w:val="24"/>
            <w:szCs w:val="24"/>
            <w:lang w:val="bg-BG"/>
          </w:rPr>
          <w:t>Бюлетин № 2</w:t>
        </w:r>
      </w:hyperlink>
    </w:p>
    <w:p w14:paraId="124B9CF2" w14:textId="77777777" w:rsidR="007F14D1" w:rsidRPr="00326CC1" w:rsidRDefault="009E5E4A" w:rsidP="007F14D1">
      <w:pPr>
        <w:pStyle w:val="NoSpacing"/>
        <w:pBdr>
          <w:bottom w:val="single" w:sz="4" w:space="1" w:color="auto"/>
        </w:pBdr>
        <w:rPr>
          <w:rFonts w:ascii="Times New Roman" w:hAnsi="Times New Roman" w:cs="Times New Roman"/>
          <w:sz w:val="24"/>
          <w:szCs w:val="24"/>
          <w:lang w:val="bg-BG"/>
        </w:rPr>
      </w:pPr>
      <w:hyperlink r:id="rId863" w:history="1">
        <w:proofErr w:type="spellStart"/>
        <w:r w:rsidR="007F14D1" w:rsidRPr="00326CC1">
          <w:rPr>
            <w:rStyle w:val="Hyperlink"/>
            <w:rFonts w:ascii="Times New Roman" w:hAnsi="Times New Roman" w:cs="Times New Roman"/>
            <w:i/>
            <w:sz w:val="24"/>
            <w:szCs w:val="24"/>
            <w:lang w:val="bg-BG"/>
          </w:rPr>
          <w:t>Société</w:t>
        </w:r>
        <w:proofErr w:type="spellEnd"/>
        <w:r w:rsidR="007F14D1" w:rsidRPr="00326CC1">
          <w:rPr>
            <w:rStyle w:val="Hyperlink"/>
            <w:rFonts w:ascii="Times New Roman" w:hAnsi="Times New Roman" w:cs="Times New Roman"/>
            <w:i/>
            <w:sz w:val="24"/>
            <w:szCs w:val="24"/>
            <w:lang w:val="bg-BG"/>
          </w:rPr>
          <w:t xml:space="preserve"> </w:t>
        </w:r>
        <w:proofErr w:type="spellStart"/>
        <w:r w:rsidR="007F14D1" w:rsidRPr="00326CC1">
          <w:rPr>
            <w:rStyle w:val="Hyperlink"/>
            <w:rFonts w:ascii="Times New Roman" w:hAnsi="Times New Roman" w:cs="Times New Roman"/>
            <w:i/>
            <w:sz w:val="24"/>
            <w:szCs w:val="24"/>
            <w:lang w:val="bg-BG"/>
          </w:rPr>
          <w:t>Cofinfo</w:t>
        </w:r>
        <w:proofErr w:type="spellEnd"/>
        <w:r w:rsidR="007F14D1" w:rsidRPr="00326CC1">
          <w:rPr>
            <w:rStyle w:val="Hyperlink"/>
            <w:rFonts w:ascii="Times New Roman" w:hAnsi="Times New Roman" w:cs="Times New Roman"/>
            <w:i/>
            <w:sz w:val="24"/>
            <w:szCs w:val="24"/>
            <w:lang w:val="bg-BG"/>
          </w:rPr>
          <w:t xml:space="preserve"> v. </w:t>
        </w:r>
        <w:proofErr w:type="spellStart"/>
        <w:r w:rsidR="007F14D1" w:rsidRPr="00326CC1">
          <w:rPr>
            <w:rStyle w:val="Hyperlink"/>
            <w:rFonts w:ascii="Times New Roman" w:hAnsi="Times New Roman" w:cs="Times New Roman"/>
            <w:i/>
            <w:sz w:val="24"/>
            <w:szCs w:val="24"/>
            <w:lang w:val="bg-BG"/>
          </w:rPr>
          <w:t>France</w:t>
        </w:r>
        <w:proofErr w:type="spellEnd"/>
        <w:r w:rsidR="007F14D1" w:rsidRPr="00326CC1">
          <w:rPr>
            <w:rStyle w:val="Hyperlink"/>
            <w:rFonts w:ascii="Times New Roman" w:hAnsi="Times New Roman" w:cs="Times New Roman"/>
            <w:i/>
            <w:sz w:val="24"/>
            <w:szCs w:val="24"/>
            <w:lang w:val="bg-BG"/>
          </w:rPr>
          <w:t xml:space="preserve"> (</w:t>
        </w:r>
        <w:proofErr w:type="spellStart"/>
        <w:r w:rsidR="007F14D1" w:rsidRPr="00326CC1">
          <w:rPr>
            <w:rStyle w:val="Hyperlink"/>
            <w:rFonts w:ascii="Times New Roman" w:hAnsi="Times New Roman" w:cs="Times New Roman"/>
            <w:i/>
            <w:sz w:val="24"/>
            <w:szCs w:val="24"/>
            <w:lang w:val="bg-BG"/>
          </w:rPr>
          <w:t>no</w:t>
        </w:r>
        <w:proofErr w:type="spellEnd"/>
        <w:r w:rsidR="007F14D1" w:rsidRPr="00326CC1">
          <w:rPr>
            <w:rStyle w:val="Hyperlink"/>
            <w:rFonts w:ascii="Times New Roman" w:hAnsi="Times New Roman" w:cs="Times New Roman"/>
            <w:i/>
            <w:sz w:val="24"/>
            <w:szCs w:val="24"/>
            <w:lang w:val="bg-BG"/>
          </w:rPr>
          <w:t>. 23516/08)</w:t>
        </w:r>
      </w:hyperlink>
      <w:r w:rsidR="007F14D1" w:rsidRPr="00326CC1">
        <w:rPr>
          <w:rFonts w:ascii="Times New Roman" w:hAnsi="Times New Roman" w:cs="Times New Roman"/>
          <w:sz w:val="24"/>
          <w:szCs w:val="24"/>
          <w:lang w:val="bg-BG"/>
        </w:rPr>
        <w:t xml:space="preserve"> - </w:t>
      </w:r>
      <w:r w:rsidR="007F14D1" w:rsidRPr="00326CC1">
        <w:rPr>
          <w:rFonts w:ascii="Times New Roman" w:hAnsi="Times New Roman" w:cs="Times New Roman"/>
          <w:i/>
          <w:sz w:val="24"/>
          <w:szCs w:val="24"/>
          <w:lang w:val="bg-BG"/>
        </w:rPr>
        <w:t>Решение по допустимостта</w:t>
      </w:r>
      <w:r w:rsidR="007F14D1" w:rsidRPr="00326CC1">
        <w:rPr>
          <w:rFonts w:ascii="Times New Roman" w:hAnsi="Times New Roman" w:cs="Times New Roman"/>
          <w:sz w:val="24"/>
          <w:szCs w:val="24"/>
          <w:lang w:val="bg-BG"/>
        </w:rPr>
        <w:t xml:space="preserve"> </w:t>
      </w:r>
    </w:p>
    <w:p w14:paraId="79D0B106" w14:textId="77777777" w:rsidR="007F14D1" w:rsidRPr="00326CC1" w:rsidRDefault="007F14D1" w:rsidP="007F14D1">
      <w:pPr>
        <w:pStyle w:val="Normal1"/>
        <w:spacing w:after="0"/>
        <w:jc w:val="both"/>
        <w:rPr>
          <w:rStyle w:val="normal--char"/>
          <w:color w:val="000000"/>
          <w:lang w:val="bg-BG"/>
        </w:rPr>
      </w:pPr>
      <w:r w:rsidRPr="00326CC1">
        <w:rPr>
          <w:rStyle w:val="normal--char"/>
        </w:rPr>
        <w:lastRenderedPageBreak/>
        <w:t>Отказът на съд</w:t>
      </w:r>
      <w:r w:rsidRPr="00326CC1">
        <w:rPr>
          <w:rStyle w:val="normal--char"/>
          <w:lang w:val="bg-BG"/>
        </w:rPr>
        <w:t>а по касация</w:t>
      </w:r>
      <w:r w:rsidRPr="00326CC1">
        <w:rPr>
          <w:rStyle w:val="normal--char"/>
        </w:rPr>
        <w:t xml:space="preserve"> да предостави правна помощ</w:t>
      </w:r>
      <w:r w:rsidRPr="00326CC1">
        <w:rPr>
          <w:rStyle w:val="normal--char"/>
          <w:lang w:val="bg-BG"/>
        </w:rPr>
        <w:t xml:space="preserve"> и </w:t>
      </w:r>
      <w:r w:rsidRPr="00326CC1">
        <w:rPr>
          <w:rStyle w:val="normal--char"/>
        </w:rPr>
        <w:t>освободи жалбоподател</w:t>
      </w:r>
      <w:r w:rsidRPr="00326CC1">
        <w:rPr>
          <w:rStyle w:val="normal--char"/>
          <w:lang w:val="bg-BG"/>
        </w:rPr>
        <w:t>я от</w:t>
      </w:r>
      <w:r w:rsidRPr="00326CC1">
        <w:rPr>
          <w:rStyle w:val="normal--char"/>
        </w:rPr>
        <w:t xml:space="preserve"> държавна такса по дело за имуществен спор по причина, че касационната </w:t>
      </w:r>
      <w:r w:rsidRPr="00326CC1">
        <w:rPr>
          <w:rStyle w:val="normal--char"/>
          <w:lang w:val="bg-BG"/>
        </w:rPr>
        <w:t>му</w:t>
      </w:r>
      <w:r w:rsidRPr="00326CC1">
        <w:rPr>
          <w:rStyle w:val="normal--char"/>
        </w:rPr>
        <w:t xml:space="preserve"> жалба няма изгледи за успех, не </w:t>
      </w:r>
      <w:r w:rsidRPr="00326CC1">
        <w:rPr>
          <w:rStyle w:val="normal--char"/>
          <w:lang w:val="bg-BG"/>
        </w:rPr>
        <w:t>ограничава прекомерно</w:t>
      </w:r>
      <w:r w:rsidRPr="00326CC1">
        <w:rPr>
          <w:rStyle w:val="normal--char"/>
        </w:rPr>
        <w:t xml:space="preserve"> правото на достъп до съ</w:t>
      </w:r>
      <w:r w:rsidRPr="00326CC1">
        <w:rPr>
          <w:rStyle w:val="normal--char"/>
          <w:lang w:val="bg-BG"/>
        </w:rPr>
        <w:t>д,</w:t>
      </w:r>
      <w:r w:rsidRPr="00326CC1">
        <w:rPr>
          <w:rStyle w:val="normal--char"/>
        </w:rPr>
        <w:t xml:space="preserve"> след като този отказ е постановен след преценка на съдия (а не на административен орган), подробно е мотивиран</w:t>
      </w:r>
      <w:r w:rsidRPr="00326CC1">
        <w:rPr>
          <w:rStyle w:val="normal--char"/>
          <w:lang w:val="fr-FR"/>
        </w:rPr>
        <w:t>o</w:t>
      </w:r>
      <w:r w:rsidRPr="00326CC1">
        <w:rPr>
          <w:rStyle w:val="normal--char"/>
        </w:rPr>
        <w:t xml:space="preserve"> защо обжалването се счита без оглед за успех и на жалбоподател</w:t>
      </w:r>
      <w:r w:rsidRPr="00326CC1">
        <w:rPr>
          <w:rStyle w:val="normal--char"/>
          <w:lang w:val="bg-BG"/>
        </w:rPr>
        <w:t>я</w:t>
      </w:r>
      <w:r w:rsidRPr="00326CC1">
        <w:rPr>
          <w:rStyle w:val="normal--char"/>
        </w:rPr>
        <w:t xml:space="preserve"> е била предоставена правна помощ и е бил освободен от такси на по-долните инстанции.</w:t>
      </w:r>
      <w:r w:rsidRPr="00326CC1">
        <w:rPr>
          <w:rStyle w:val="normal--char"/>
          <w:color w:val="000000"/>
          <w:lang w:val="bg-BG"/>
        </w:rPr>
        <w:t xml:space="preserve"> </w:t>
      </w:r>
      <w:hyperlink r:id="rId864" w:history="1">
        <w:r w:rsidRPr="00326CC1">
          <w:rPr>
            <w:rStyle w:val="Hyperlink"/>
            <w:lang w:val="bg-BG"/>
          </w:rPr>
          <w:t>Бюлетин № 2</w:t>
        </w:r>
      </w:hyperlink>
    </w:p>
    <w:p w14:paraId="56242D76" w14:textId="77777777" w:rsidR="007F14D1" w:rsidRPr="00326CC1" w:rsidRDefault="009E5E4A" w:rsidP="007F14D1">
      <w:pPr>
        <w:pStyle w:val="NoSpacing"/>
        <w:rPr>
          <w:rStyle w:val="normal--char"/>
          <w:rFonts w:ascii="Times New Roman" w:hAnsi="Times New Roman" w:cs="Times New Roman"/>
          <w:i/>
          <w:sz w:val="24"/>
          <w:szCs w:val="24"/>
          <w:lang w:val="bg-BG"/>
        </w:rPr>
      </w:pPr>
      <w:hyperlink r:id="rId865" w:history="1">
        <w:r w:rsidR="007F14D1" w:rsidRPr="00326CC1">
          <w:rPr>
            <w:rStyle w:val="Hyperlink"/>
            <w:rFonts w:ascii="Times New Roman" w:hAnsi="Times New Roman" w:cs="Times New Roman"/>
            <w:i/>
            <w:sz w:val="24"/>
            <w:szCs w:val="24"/>
          </w:rPr>
          <w:t>Pedro</w:t>
        </w:r>
        <w:r w:rsidR="007F14D1" w:rsidRPr="00326CC1">
          <w:rPr>
            <w:rStyle w:val="Hyperlink"/>
            <w:rFonts w:ascii="Times New Roman" w:hAnsi="Times New Roman" w:cs="Times New Roman"/>
            <w:i/>
            <w:sz w:val="24"/>
            <w:szCs w:val="24"/>
            <w:lang w:val="bg-BG"/>
          </w:rPr>
          <w:t xml:space="preserve"> </w:t>
        </w:r>
        <w:r w:rsidR="007F14D1" w:rsidRPr="00326CC1">
          <w:rPr>
            <w:rStyle w:val="Hyperlink"/>
            <w:rFonts w:ascii="Times New Roman" w:hAnsi="Times New Roman" w:cs="Times New Roman"/>
            <w:i/>
            <w:sz w:val="24"/>
            <w:szCs w:val="24"/>
          </w:rPr>
          <w:t>Ramos</w:t>
        </w:r>
        <w:r w:rsidR="007F14D1" w:rsidRPr="00326CC1">
          <w:rPr>
            <w:rStyle w:val="Hyperlink"/>
            <w:rFonts w:ascii="Times New Roman" w:hAnsi="Times New Roman" w:cs="Times New Roman"/>
            <w:i/>
            <w:sz w:val="24"/>
            <w:szCs w:val="24"/>
            <w:lang w:val="bg-BG"/>
          </w:rPr>
          <w:t xml:space="preserve"> </w:t>
        </w:r>
        <w:r w:rsidR="007F14D1" w:rsidRPr="00326CC1">
          <w:rPr>
            <w:rStyle w:val="Hyperlink"/>
            <w:rFonts w:ascii="Times New Roman" w:hAnsi="Times New Roman" w:cs="Times New Roman"/>
            <w:i/>
            <w:sz w:val="24"/>
            <w:szCs w:val="24"/>
          </w:rPr>
          <w:t>v</w:t>
        </w:r>
        <w:r w:rsidR="007F14D1" w:rsidRPr="00326CC1">
          <w:rPr>
            <w:rStyle w:val="Hyperlink"/>
            <w:rFonts w:ascii="Times New Roman" w:hAnsi="Times New Roman" w:cs="Times New Roman"/>
            <w:i/>
            <w:sz w:val="24"/>
            <w:szCs w:val="24"/>
            <w:lang w:val="bg-BG"/>
          </w:rPr>
          <w:t xml:space="preserve">. </w:t>
        </w:r>
        <w:r w:rsidR="007F14D1" w:rsidRPr="00326CC1">
          <w:rPr>
            <w:rStyle w:val="Hyperlink"/>
            <w:rFonts w:ascii="Times New Roman" w:hAnsi="Times New Roman" w:cs="Times New Roman"/>
            <w:i/>
            <w:sz w:val="24"/>
            <w:szCs w:val="24"/>
          </w:rPr>
          <w:t>Switzerland</w:t>
        </w:r>
        <w:r w:rsidR="007F14D1" w:rsidRPr="00326CC1">
          <w:rPr>
            <w:rStyle w:val="Hyperlink"/>
            <w:rFonts w:ascii="Times New Roman" w:hAnsi="Times New Roman" w:cs="Times New Roman"/>
            <w:i/>
            <w:sz w:val="24"/>
            <w:szCs w:val="24"/>
            <w:lang w:val="bg-BG"/>
          </w:rPr>
          <w:t xml:space="preserve"> (</w:t>
        </w:r>
        <w:r w:rsidR="007F14D1" w:rsidRPr="00326CC1">
          <w:rPr>
            <w:rStyle w:val="Hyperlink"/>
            <w:rFonts w:ascii="Times New Roman" w:hAnsi="Times New Roman" w:cs="Times New Roman"/>
            <w:i/>
            <w:sz w:val="24"/>
            <w:szCs w:val="24"/>
          </w:rPr>
          <w:t>no</w:t>
        </w:r>
        <w:r w:rsidR="007F14D1" w:rsidRPr="00326CC1">
          <w:rPr>
            <w:rStyle w:val="Hyperlink"/>
            <w:rFonts w:ascii="Times New Roman" w:hAnsi="Times New Roman" w:cs="Times New Roman"/>
            <w:i/>
            <w:sz w:val="24"/>
            <w:szCs w:val="24"/>
            <w:lang w:val="bg-BG"/>
          </w:rPr>
          <w:t>. 10111/06)</w:t>
        </w:r>
      </w:hyperlink>
    </w:p>
    <w:p w14:paraId="44F0F27D" w14:textId="77777777" w:rsidR="007F14D1" w:rsidRPr="00326CC1" w:rsidRDefault="007F14D1" w:rsidP="007F14D1">
      <w:pPr>
        <w:pStyle w:val="Normal1"/>
        <w:pBdr>
          <w:top w:val="single" w:sz="4" w:space="1" w:color="auto"/>
        </w:pBdr>
        <w:spacing w:before="0" w:after="0"/>
        <w:jc w:val="both"/>
        <w:rPr>
          <w:lang w:val="bg-BG"/>
        </w:rPr>
      </w:pPr>
    </w:p>
    <w:p w14:paraId="6A939174" w14:textId="77777777" w:rsidR="007F14D1" w:rsidRPr="00326CC1" w:rsidRDefault="007F14D1" w:rsidP="007F14D1">
      <w:pPr>
        <w:pStyle w:val="JuList"/>
        <w:keepNext/>
        <w:keepLines/>
        <w:spacing w:line="240" w:lineRule="auto"/>
        <w:ind w:left="0" w:firstLine="0"/>
        <w:rPr>
          <w:rStyle w:val="normal--char"/>
          <w:color w:val="000000"/>
          <w:szCs w:val="24"/>
          <w:lang w:val="bg-BG"/>
        </w:rPr>
      </w:pPr>
      <w:r w:rsidRPr="00326CC1">
        <w:rPr>
          <w:lang w:val="bg-BG"/>
        </w:rPr>
        <w:t>Националният съд трябва да провери дали условията за предоставяне на правна помощ представляват ограничение на правото на достъп до съд по отношение на</w:t>
      </w:r>
      <w:r w:rsidRPr="00326CC1">
        <w:rPr>
          <w:rStyle w:val="normal--char"/>
          <w:lang w:val="bg-BG"/>
        </w:rPr>
        <w:t xml:space="preserve"> ю</w:t>
      </w:r>
      <w:r w:rsidRPr="00326CC1">
        <w:rPr>
          <w:lang w:val="bg-BG"/>
        </w:rPr>
        <w:t xml:space="preserve">ридическо лице, което поради финансова нестабилност не може да упражни пред съд претенцията си към държавата, тъй като е в невъзможност да заплати авансово съдебните разноски и хонорара на адвокат. </w:t>
      </w:r>
      <w:hyperlink r:id="rId866" w:history="1">
        <w:r w:rsidRPr="00326CC1">
          <w:rPr>
            <w:rStyle w:val="Hyperlink"/>
            <w:szCs w:val="24"/>
            <w:lang w:val="bg-BG"/>
          </w:rPr>
          <w:t>Бюлетин № 4</w:t>
        </w:r>
      </w:hyperlink>
    </w:p>
    <w:p w14:paraId="3A400C7F" w14:textId="77777777" w:rsidR="007F14D1" w:rsidRPr="00326CC1" w:rsidRDefault="009E5E4A" w:rsidP="007F14D1">
      <w:pPr>
        <w:pStyle w:val="JuList"/>
        <w:keepNext/>
        <w:keepLines/>
        <w:pBdr>
          <w:bottom w:val="single" w:sz="4" w:space="1" w:color="auto"/>
        </w:pBdr>
        <w:spacing w:line="240" w:lineRule="auto"/>
        <w:rPr>
          <w:rStyle w:val="normal--char"/>
          <w:b/>
          <w:lang w:val="bg-BG"/>
        </w:rPr>
      </w:pPr>
      <w:hyperlink r:id="rId867" w:history="1">
        <w:r w:rsidR="007F14D1" w:rsidRPr="00326CC1">
          <w:rPr>
            <w:rStyle w:val="Hyperlink"/>
            <w:i/>
            <w:lang w:val="bg-BG"/>
          </w:rPr>
          <w:t xml:space="preserve">Решение на Съда на ЕС по преюдициално запитване по дело </w:t>
        </w:r>
        <w:r w:rsidR="007F14D1" w:rsidRPr="00326CC1">
          <w:rPr>
            <w:rStyle w:val="Hyperlink"/>
            <w:i/>
          </w:rPr>
          <w:t>C</w:t>
        </w:r>
        <w:r w:rsidR="007F14D1" w:rsidRPr="00326CC1">
          <w:rPr>
            <w:rStyle w:val="Hyperlink"/>
            <w:i/>
            <w:lang w:val="bg-BG"/>
          </w:rPr>
          <w:t xml:space="preserve">-279/09 </w:t>
        </w:r>
        <w:r w:rsidR="007F14D1" w:rsidRPr="00326CC1">
          <w:rPr>
            <w:rStyle w:val="Hyperlink"/>
            <w:i/>
          </w:rPr>
          <w:t>DEB</w:t>
        </w:r>
        <w:r w:rsidR="007F14D1" w:rsidRPr="00326CC1">
          <w:rPr>
            <w:rStyle w:val="Hyperlink"/>
            <w:i/>
            <w:lang w:val="bg-BG"/>
          </w:rPr>
          <w:t xml:space="preserve"> </w:t>
        </w:r>
      </w:hyperlink>
    </w:p>
    <w:p w14:paraId="462C398E" w14:textId="77777777" w:rsidR="007F14D1" w:rsidRPr="00326CC1" w:rsidRDefault="007F14D1" w:rsidP="007F14D1">
      <w:pPr>
        <w:pStyle w:val="JuList"/>
        <w:keepNext/>
        <w:keepLines/>
        <w:spacing w:line="240" w:lineRule="auto"/>
        <w:ind w:left="0" w:firstLine="0"/>
        <w:rPr>
          <w:lang w:val="bg-BG"/>
        </w:rPr>
      </w:pPr>
    </w:p>
    <w:p w14:paraId="29A8D920" w14:textId="77777777" w:rsidR="00671671" w:rsidRPr="00326CC1" w:rsidRDefault="00671671" w:rsidP="00671671">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 xml:space="preserve">Правото на справедлив процес и ефективен достъп до съд е нарушено, когато служебно назначен защитник откаже да изготви касационна жалба, без да има задължение по националното право да уведоми своевременно </w:t>
      </w:r>
      <w:proofErr w:type="spellStart"/>
      <w:r w:rsidRPr="00326CC1">
        <w:rPr>
          <w:rStyle w:val="normal--char"/>
          <w:rFonts w:ascii="Times New Roman" w:hAnsi="Times New Roman" w:cs="Times New Roman"/>
          <w:sz w:val="24"/>
          <w:lang w:val="bg-BG"/>
        </w:rPr>
        <w:t>подзащитния</w:t>
      </w:r>
      <w:proofErr w:type="spellEnd"/>
      <w:r w:rsidRPr="00326CC1">
        <w:rPr>
          <w:rStyle w:val="normal--char"/>
          <w:rFonts w:ascii="Times New Roman" w:hAnsi="Times New Roman" w:cs="Times New Roman"/>
          <w:sz w:val="24"/>
          <w:lang w:val="bg-BG"/>
        </w:rPr>
        <w:t xml:space="preserve"> му, който да може да потърси друг адвокат и поиска възстановяване на срока за представяне на жалба, в рамките на нормативно определен срок за това. Не е така, ако </w:t>
      </w:r>
      <w:proofErr w:type="spellStart"/>
      <w:r w:rsidRPr="00326CC1">
        <w:rPr>
          <w:rStyle w:val="normal--char"/>
          <w:rFonts w:ascii="Times New Roman" w:hAnsi="Times New Roman" w:cs="Times New Roman"/>
          <w:sz w:val="24"/>
          <w:lang w:val="bg-BG"/>
        </w:rPr>
        <w:t>подзащитният</w:t>
      </w:r>
      <w:proofErr w:type="spellEnd"/>
      <w:r w:rsidRPr="00326CC1">
        <w:rPr>
          <w:rStyle w:val="normal--char"/>
          <w:rFonts w:ascii="Times New Roman" w:hAnsi="Times New Roman" w:cs="Times New Roman"/>
          <w:sz w:val="24"/>
          <w:lang w:val="bg-BG"/>
        </w:rPr>
        <w:t xml:space="preserve"> все пак е бил своевременно уведомен и е имал възможност да поиска възстановяване на срока чрез частно нает адвокат. </w:t>
      </w:r>
      <w:hyperlink r:id="rId868" w:history="1">
        <w:r w:rsidRPr="00326CC1">
          <w:rPr>
            <w:rStyle w:val="Hyperlink"/>
            <w:rFonts w:ascii="Times New Roman" w:hAnsi="Times New Roman" w:cs="Times New Roman"/>
            <w:sz w:val="24"/>
            <w:szCs w:val="24"/>
            <w:lang w:val="bg-BG"/>
          </w:rPr>
          <w:t>Бюлетин № 10</w:t>
        </w:r>
      </w:hyperlink>
    </w:p>
    <w:p w14:paraId="4D9E609D" w14:textId="77777777" w:rsidR="00671671" w:rsidRPr="00326CC1" w:rsidRDefault="009E5E4A" w:rsidP="00671671">
      <w:pPr>
        <w:pStyle w:val="NoSpacing"/>
        <w:pBdr>
          <w:bottom w:val="single" w:sz="4" w:space="1" w:color="auto"/>
        </w:pBdr>
        <w:jc w:val="both"/>
        <w:rPr>
          <w:rStyle w:val="normal--char"/>
          <w:rFonts w:ascii="Times New Roman" w:hAnsi="Times New Roman" w:cs="Times New Roman"/>
          <w:sz w:val="24"/>
          <w:lang w:val="bg-BG"/>
        </w:rPr>
      </w:pPr>
      <w:hyperlink r:id="rId869" w:history="1">
        <w:proofErr w:type="spellStart"/>
        <w:r w:rsidR="00671671" w:rsidRPr="00326CC1">
          <w:rPr>
            <w:rStyle w:val="Hyperlink"/>
            <w:rFonts w:ascii="Times New Roman" w:hAnsi="Times New Roman" w:cs="Times New Roman"/>
            <w:i/>
            <w:sz w:val="24"/>
            <w:lang w:val="ru-RU" w:eastAsia="en-US"/>
          </w:rPr>
          <w:t>Subicka</w:t>
        </w:r>
        <w:proofErr w:type="spellEnd"/>
        <w:r w:rsidR="00671671" w:rsidRPr="00326CC1">
          <w:rPr>
            <w:rStyle w:val="Hyperlink"/>
            <w:rFonts w:ascii="Times New Roman" w:hAnsi="Times New Roman" w:cs="Times New Roman"/>
            <w:i/>
            <w:sz w:val="24"/>
            <w:lang w:val="ru-RU" w:eastAsia="en-US"/>
          </w:rPr>
          <w:t xml:space="preserve"> v. </w:t>
        </w:r>
        <w:proofErr w:type="spellStart"/>
        <w:r w:rsidR="00671671" w:rsidRPr="00326CC1">
          <w:rPr>
            <w:rStyle w:val="Hyperlink"/>
            <w:rFonts w:ascii="Times New Roman" w:hAnsi="Times New Roman" w:cs="Times New Roman"/>
            <w:i/>
            <w:sz w:val="24"/>
            <w:lang w:val="ru-RU" w:eastAsia="en-US"/>
          </w:rPr>
          <w:t>Poland</w:t>
        </w:r>
        <w:proofErr w:type="spellEnd"/>
        <w:r w:rsidR="00671671" w:rsidRPr="00326CC1">
          <w:rPr>
            <w:rStyle w:val="Hyperlink"/>
            <w:rFonts w:ascii="Times New Roman" w:hAnsi="Times New Roman" w:cs="Times New Roman"/>
            <w:i/>
            <w:sz w:val="24"/>
            <w:lang w:val="ru-RU" w:eastAsia="en-US"/>
          </w:rPr>
          <w:t xml:space="preserve"> (</w:t>
        </w:r>
        <w:proofErr w:type="spellStart"/>
        <w:r w:rsidR="00671671" w:rsidRPr="00326CC1">
          <w:rPr>
            <w:rStyle w:val="Hyperlink"/>
            <w:rFonts w:ascii="Times New Roman" w:hAnsi="Times New Roman" w:cs="Times New Roman"/>
            <w:i/>
            <w:sz w:val="24"/>
            <w:lang w:val="ru-RU" w:eastAsia="en-US"/>
          </w:rPr>
          <w:t>No</w:t>
        </w:r>
        <w:proofErr w:type="spellEnd"/>
        <w:r w:rsidR="00671671" w:rsidRPr="00326CC1">
          <w:rPr>
            <w:rStyle w:val="Hyperlink"/>
            <w:rFonts w:ascii="Times New Roman" w:hAnsi="Times New Roman" w:cs="Times New Roman"/>
            <w:i/>
            <w:sz w:val="24"/>
            <w:lang w:val="ru-RU" w:eastAsia="en-US"/>
          </w:rPr>
          <w:t>. 2) (</w:t>
        </w:r>
        <w:proofErr w:type="spellStart"/>
        <w:r w:rsidR="00671671" w:rsidRPr="00326CC1">
          <w:rPr>
            <w:rStyle w:val="Hyperlink"/>
            <w:rFonts w:ascii="Times New Roman" w:hAnsi="Times New Roman" w:cs="Times New Roman"/>
            <w:i/>
            <w:sz w:val="24"/>
            <w:lang w:val="ru-RU" w:eastAsia="en-US"/>
          </w:rPr>
          <w:t>nos</w:t>
        </w:r>
        <w:proofErr w:type="spellEnd"/>
        <w:r w:rsidR="00671671" w:rsidRPr="00326CC1">
          <w:rPr>
            <w:rStyle w:val="Hyperlink"/>
            <w:rFonts w:ascii="Times New Roman" w:hAnsi="Times New Roman" w:cs="Times New Roman"/>
            <w:i/>
            <w:sz w:val="24"/>
            <w:lang w:val="ru-RU" w:eastAsia="en-US"/>
          </w:rPr>
          <w:t>. 34043/05 и 15792/06)</w:t>
        </w:r>
      </w:hyperlink>
    </w:p>
    <w:p w14:paraId="4FED4585" w14:textId="77777777" w:rsidR="00671671" w:rsidRPr="00326CC1" w:rsidRDefault="00671671" w:rsidP="00671671">
      <w:pPr>
        <w:pStyle w:val="NoSpacing"/>
        <w:jc w:val="both"/>
        <w:rPr>
          <w:rFonts w:ascii="Times New Roman" w:hAnsi="Times New Roman" w:cs="Times New Roman"/>
          <w:sz w:val="24"/>
          <w:szCs w:val="24"/>
          <w:lang w:val="bg-BG"/>
        </w:rPr>
      </w:pPr>
    </w:p>
    <w:p w14:paraId="5C90DB07" w14:textId="77777777" w:rsidR="00671671" w:rsidRPr="00326CC1" w:rsidRDefault="00671671" w:rsidP="00671671">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eastAsia="en-US"/>
        </w:rPr>
        <w:t>Отказът на немските съдилища да предоставят правна помощ на чуждестранно дружество в гражданско производство не засяга непропорционално правото на достъп до съд.</w:t>
      </w:r>
      <w:r w:rsidRPr="00326CC1">
        <w:rPr>
          <w:rStyle w:val="WW8Num4z0"/>
          <w:rFonts w:ascii="Times New Roman" w:hAnsi="Times New Roman" w:cs="Times New Roman"/>
          <w:color w:val="000000"/>
          <w:sz w:val="24"/>
          <w:szCs w:val="24"/>
          <w:lang w:val="bg-BG"/>
        </w:rPr>
        <w:t xml:space="preserve"> </w:t>
      </w:r>
      <w:hyperlink r:id="rId870" w:history="1">
        <w:r w:rsidRPr="00326CC1">
          <w:rPr>
            <w:rStyle w:val="Hyperlink"/>
            <w:rFonts w:ascii="Times New Roman" w:hAnsi="Times New Roman" w:cs="Times New Roman"/>
            <w:sz w:val="24"/>
            <w:szCs w:val="24"/>
            <w:lang w:val="bg-BG"/>
          </w:rPr>
          <w:t>Бюлетин № 18</w:t>
        </w:r>
      </w:hyperlink>
    </w:p>
    <w:p w14:paraId="3C2F81F8" w14:textId="77777777" w:rsidR="00671671" w:rsidRPr="00326CC1" w:rsidRDefault="009E5E4A" w:rsidP="00671671">
      <w:pPr>
        <w:pBdr>
          <w:bottom w:val="single" w:sz="4" w:space="1" w:color="auto"/>
        </w:pBdr>
        <w:tabs>
          <w:tab w:val="left" w:pos="5982"/>
        </w:tabs>
        <w:spacing w:after="0" w:line="100" w:lineRule="atLeast"/>
        <w:jc w:val="both"/>
        <w:rPr>
          <w:rFonts w:ascii="Times New Roman" w:hAnsi="Times New Roman" w:cs="Times New Roman"/>
          <w:i/>
          <w:sz w:val="24"/>
          <w:szCs w:val="24"/>
          <w:lang w:eastAsia="en-US"/>
        </w:rPr>
      </w:pPr>
      <w:hyperlink r:id="rId871" w:history="1">
        <w:proofErr w:type="spellStart"/>
        <w:r w:rsidR="00671671" w:rsidRPr="00326CC1">
          <w:rPr>
            <w:rStyle w:val="Hyperlink"/>
            <w:rFonts w:ascii="Times New Roman" w:hAnsi="Times New Roman" w:cs="Times New Roman"/>
            <w:i/>
            <w:sz w:val="24"/>
            <w:szCs w:val="24"/>
            <w:lang w:eastAsia="en-US"/>
          </w:rPr>
          <w:t>Granos</w:t>
        </w:r>
        <w:proofErr w:type="spellEnd"/>
        <w:r w:rsidR="00671671" w:rsidRPr="00326CC1">
          <w:rPr>
            <w:rStyle w:val="Hyperlink"/>
            <w:rFonts w:ascii="Times New Roman" w:hAnsi="Times New Roman" w:cs="Times New Roman"/>
            <w:i/>
            <w:sz w:val="24"/>
            <w:szCs w:val="24"/>
            <w:lang w:eastAsia="en-US"/>
          </w:rPr>
          <w:t xml:space="preserve"> </w:t>
        </w:r>
        <w:proofErr w:type="spellStart"/>
        <w:r w:rsidR="00671671" w:rsidRPr="00326CC1">
          <w:rPr>
            <w:rStyle w:val="Hyperlink"/>
            <w:rFonts w:ascii="Times New Roman" w:hAnsi="Times New Roman" w:cs="Times New Roman"/>
            <w:i/>
            <w:sz w:val="24"/>
            <w:szCs w:val="24"/>
            <w:lang w:eastAsia="en-US"/>
          </w:rPr>
          <w:t>Organicos</w:t>
        </w:r>
        <w:proofErr w:type="spellEnd"/>
        <w:r w:rsidR="00671671" w:rsidRPr="00326CC1">
          <w:rPr>
            <w:rStyle w:val="Hyperlink"/>
            <w:rFonts w:ascii="Times New Roman" w:hAnsi="Times New Roman" w:cs="Times New Roman"/>
            <w:i/>
            <w:sz w:val="24"/>
            <w:szCs w:val="24"/>
            <w:lang w:eastAsia="en-US"/>
          </w:rPr>
          <w:t xml:space="preserve"> </w:t>
        </w:r>
        <w:proofErr w:type="spellStart"/>
        <w:r w:rsidR="00671671" w:rsidRPr="00326CC1">
          <w:rPr>
            <w:rStyle w:val="Hyperlink"/>
            <w:rFonts w:ascii="Times New Roman" w:hAnsi="Times New Roman" w:cs="Times New Roman"/>
            <w:i/>
            <w:sz w:val="24"/>
            <w:szCs w:val="24"/>
            <w:lang w:eastAsia="en-US"/>
          </w:rPr>
          <w:t>Nacionales</w:t>
        </w:r>
        <w:proofErr w:type="spellEnd"/>
        <w:r w:rsidR="00671671" w:rsidRPr="00326CC1">
          <w:rPr>
            <w:rStyle w:val="Hyperlink"/>
            <w:rFonts w:ascii="Times New Roman" w:hAnsi="Times New Roman" w:cs="Times New Roman"/>
            <w:i/>
            <w:sz w:val="24"/>
            <w:szCs w:val="24"/>
            <w:lang w:eastAsia="en-US"/>
          </w:rPr>
          <w:t xml:space="preserve"> S.A. v. </w:t>
        </w:r>
        <w:proofErr w:type="spellStart"/>
        <w:r w:rsidR="00671671" w:rsidRPr="00326CC1">
          <w:rPr>
            <w:rStyle w:val="Hyperlink"/>
            <w:rFonts w:ascii="Times New Roman" w:hAnsi="Times New Roman" w:cs="Times New Roman"/>
            <w:i/>
            <w:sz w:val="24"/>
            <w:szCs w:val="24"/>
            <w:lang w:eastAsia="en-US"/>
          </w:rPr>
          <w:t>Germany</w:t>
        </w:r>
        <w:proofErr w:type="spellEnd"/>
        <w:r w:rsidR="00671671" w:rsidRPr="00326CC1">
          <w:rPr>
            <w:rStyle w:val="Hyperlink"/>
            <w:rFonts w:ascii="Times New Roman" w:hAnsi="Times New Roman" w:cs="Times New Roman"/>
            <w:i/>
            <w:sz w:val="24"/>
            <w:szCs w:val="24"/>
            <w:lang w:eastAsia="en-US"/>
          </w:rPr>
          <w:t xml:space="preserve"> (</w:t>
        </w:r>
        <w:proofErr w:type="spellStart"/>
        <w:r w:rsidR="00671671" w:rsidRPr="00326CC1">
          <w:rPr>
            <w:rStyle w:val="Hyperlink"/>
            <w:rFonts w:ascii="Times New Roman" w:hAnsi="Times New Roman" w:cs="Times New Roman"/>
            <w:i/>
            <w:sz w:val="24"/>
            <w:szCs w:val="24"/>
            <w:lang w:eastAsia="en-US"/>
          </w:rPr>
          <w:t>no</w:t>
        </w:r>
        <w:proofErr w:type="spellEnd"/>
        <w:r w:rsidR="00671671" w:rsidRPr="00326CC1">
          <w:rPr>
            <w:rStyle w:val="Hyperlink"/>
            <w:rFonts w:ascii="Times New Roman" w:hAnsi="Times New Roman" w:cs="Times New Roman"/>
            <w:i/>
            <w:sz w:val="24"/>
            <w:szCs w:val="24"/>
            <w:lang w:eastAsia="en-US"/>
          </w:rPr>
          <w:t>. 19508/07)</w:t>
        </w:r>
      </w:hyperlink>
      <w:r w:rsidR="00671671" w:rsidRPr="00326CC1">
        <w:rPr>
          <w:rFonts w:ascii="Times New Roman" w:hAnsi="Times New Roman" w:cs="Times New Roman"/>
          <w:i/>
          <w:sz w:val="24"/>
          <w:szCs w:val="24"/>
          <w:lang w:eastAsia="en-US"/>
        </w:rPr>
        <w:tab/>
      </w:r>
    </w:p>
    <w:p w14:paraId="0599EC8D" w14:textId="77777777" w:rsidR="00DA410F" w:rsidRPr="00326CC1" w:rsidRDefault="00DA410F" w:rsidP="00DA410F">
      <w:pPr>
        <w:pStyle w:val="NoSpacing"/>
        <w:jc w:val="both"/>
        <w:rPr>
          <w:rStyle w:val="normal--char"/>
          <w:rFonts w:ascii="Times New Roman" w:hAnsi="Times New Roman" w:cs="Times New Roman"/>
          <w:b/>
          <w:sz w:val="24"/>
          <w:lang w:val="ru-RU"/>
        </w:rPr>
      </w:pPr>
    </w:p>
    <w:p w14:paraId="7D148E72" w14:textId="77777777" w:rsidR="00BD0AC7" w:rsidRPr="00326CC1" w:rsidRDefault="00083051" w:rsidP="00083051">
      <w:pPr>
        <w:pStyle w:val="Heading2"/>
        <w:ind w:firstLine="708"/>
        <w:rPr>
          <w:rFonts w:ascii="Times New Roman" w:hAnsi="Times New Roman"/>
        </w:rPr>
      </w:pPr>
      <w:r w:rsidRPr="00326CC1">
        <w:rPr>
          <w:rFonts w:ascii="Times New Roman" w:hAnsi="Times New Roman"/>
        </w:rPr>
        <w:t xml:space="preserve">4. </w:t>
      </w:r>
      <w:r w:rsidR="0011230D" w:rsidRPr="00326CC1">
        <w:rPr>
          <w:rFonts w:ascii="Times New Roman" w:hAnsi="Times New Roman"/>
        </w:rPr>
        <w:t>Независим и безпристрастен съд</w:t>
      </w:r>
      <w:r w:rsidR="00BD0AC7" w:rsidRPr="00326CC1">
        <w:rPr>
          <w:rFonts w:ascii="Times New Roman" w:hAnsi="Times New Roman"/>
        </w:rPr>
        <w:t xml:space="preserve">; съд, </w:t>
      </w:r>
      <w:r w:rsidR="002B32A7" w:rsidRPr="00326CC1">
        <w:rPr>
          <w:rFonts w:ascii="Times New Roman" w:hAnsi="Times New Roman"/>
        </w:rPr>
        <w:t>създаден в съответствие със закона</w:t>
      </w:r>
    </w:p>
    <w:p w14:paraId="18A9B895" w14:textId="77777777" w:rsidR="00BD0AC7" w:rsidRPr="00326CC1" w:rsidRDefault="00BD0AC7" w:rsidP="00BD0AC7">
      <w:pPr>
        <w:pStyle w:val="NoSpacing"/>
        <w:rPr>
          <w:rFonts w:ascii="Times New Roman" w:hAnsi="Times New Roman" w:cs="Times New Roman"/>
          <w:sz w:val="24"/>
          <w:szCs w:val="24"/>
          <w:lang w:val="bg-BG"/>
        </w:rPr>
      </w:pPr>
      <w:r w:rsidRPr="00326CC1">
        <w:rPr>
          <w:rFonts w:ascii="Times New Roman" w:hAnsi="Times New Roman" w:cs="Times New Roman"/>
          <w:sz w:val="24"/>
          <w:szCs w:val="24"/>
          <w:lang w:val="bg-BG"/>
        </w:rPr>
        <w:t>Непрозрачното и немотивирано преразпределяне на образувани вече дела в рамките на един съд е нарушение на правото на гледане на делото от съд, създаден в съответствие със закона.</w:t>
      </w:r>
      <w:r w:rsidRPr="00326CC1">
        <w:rPr>
          <w:rStyle w:val="normal--char"/>
          <w:rFonts w:ascii="Times New Roman" w:hAnsi="Times New Roman" w:cs="Times New Roman"/>
          <w:color w:val="000000"/>
          <w:sz w:val="24"/>
          <w:szCs w:val="24"/>
          <w:lang w:val="bg-BG"/>
        </w:rPr>
        <w:t xml:space="preserve"> </w:t>
      </w:r>
      <w:hyperlink r:id="rId872" w:history="1">
        <w:r w:rsidRPr="00326CC1">
          <w:rPr>
            <w:rStyle w:val="Hyperlink"/>
            <w:rFonts w:ascii="Times New Roman" w:hAnsi="Times New Roman" w:cs="Times New Roman"/>
            <w:sz w:val="24"/>
            <w:szCs w:val="24"/>
            <w:lang w:val="bg-BG"/>
          </w:rPr>
          <w:t>Бюлетин № 2</w:t>
        </w:r>
      </w:hyperlink>
    </w:p>
    <w:p w14:paraId="421AE7B2" w14:textId="77777777" w:rsidR="00BD0AC7" w:rsidRPr="00326CC1" w:rsidRDefault="009E5E4A" w:rsidP="00294C97">
      <w:pPr>
        <w:pStyle w:val="NoSpacing"/>
        <w:pBdr>
          <w:bottom w:val="single" w:sz="4" w:space="1" w:color="auto"/>
        </w:pBdr>
        <w:rPr>
          <w:rStyle w:val="Hyperlink"/>
          <w:rFonts w:ascii="Times New Roman" w:hAnsi="Times New Roman" w:cs="Times New Roman"/>
          <w:lang w:val="ru-RU"/>
        </w:rPr>
      </w:pPr>
      <w:hyperlink r:id="rId873" w:history="1">
        <w:r w:rsidR="00BD0AC7" w:rsidRPr="00326CC1">
          <w:rPr>
            <w:rStyle w:val="Hyperlink"/>
            <w:rFonts w:ascii="Times New Roman" w:hAnsi="Times New Roman" w:cs="Times New Roman"/>
            <w:i/>
            <w:sz w:val="24"/>
            <w:szCs w:val="24"/>
            <w:lang w:val="ru-RU"/>
          </w:rPr>
          <w:t xml:space="preserve">DMD GROUP, </w:t>
        </w:r>
        <w:proofErr w:type="spellStart"/>
        <w:r w:rsidR="00BD0AC7" w:rsidRPr="00326CC1">
          <w:rPr>
            <w:rStyle w:val="Hyperlink"/>
            <w:rFonts w:ascii="Times New Roman" w:hAnsi="Times New Roman" w:cs="Times New Roman"/>
            <w:i/>
            <w:sz w:val="24"/>
            <w:szCs w:val="24"/>
            <w:lang w:val="ru-RU"/>
          </w:rPr>
          <w:t>a.s</w:t>
        </w:r>
        <w:proofErr w:type="spellEnd"/>
        <w:r w:rsidR="00BD0AC7" w:rsidRPr="00326CC1">
          <w:rPr>
            <w:rStyle w:val="Hyperlink"/>
            <w:rFonts w:ascii="Times New Roman" w:hAnsi="Times New Roman" w:cs="Times New Roman"/>
            <w:i/>
            <w:sz w:val="24"/>
            <w:szCs w:val="24"/>
            <w:lang w:val="ru-RU"/>
          </w:rPr>
          <w:t xml:space="preserve">. v. </w:t>
        </w:r>
        <w:proofErr w:type="spellStart"/>
        <w:r w:rsidR="00BD0AC7" w:rsidRPr="00326CC1">
          <w:rPr>
            <w:rStyle w:val="Hyperlink"/>
            <w:rFonts w:ascii="Times New Roman" w:hAnsi="Times New Roman" w:cs="Times New Roman"/>
            <w:i/>
            <w:sz w:val="24"/>
            <w:szCs w:val="24"/>
            <w:lang w:val="ru-RU"/>
          </w:rPr>
          <w:t>Slovakia</w:t>
        </w:r>
        <w:proofErr w:type="spellEnd"/>
        <w:r w:rsidR="00BD0AC7" w:rsidRPr="00326CC1">
          <w:rPr>
            <w:rStyle w:val="Hyperlink"/>
            <w:rFonts w:ascii="Times New Roman" w:hAnsi="Times New Roman" w:cs="Times New Roman"/>
            <w:i/>
            <w:sz w:val="24"/>
            <w:szCs w:val="24"/>
            <w:lang w:val="ru-RU"/>
          </w:rPr>
          <w:t xml:space="preserve"> (</w:t>
        </w:r>
        <w:proofErr w:type="spellStart"/>
        <w:r w:rsidR="00BD0AC7" w:rsidRPr="00326CC1">
          <w:rPr>
            <w:rStyle w:val="Hyperlink"/>
            <w:rFonts w:ascii="Times New Roman" w:hAnsi="Times New Roman" w:cs="Times New Roman"/>
            <w:i/>
            <w:sz w:val="24"/>
            <w:szCs w:val="24"/>
            <w:lang w:val="ru-RU"/>
          </w:rPr>
          <w:t>no</w:t>
        </w:r>
        <w:proofErr w:type="spellEnd"/>
        <w:r w:rsidR="00BD0AC7" w:rsidRPr="00326CC1">
          <w:rPr>
            <w:rStyle w:val="Hyperlink"/>
            <w:rFonts w:ascii="Times New Roman" w:hAnsi="Times New Roman" w:cs="Times New Roman"/>
            <w:i/>
            <w:sz w:val="24"/>
            <w:szCs w:val="24"/>
            <w:lang w:val="ru-RU"/>
          </w:rPr>
          <w:t>. 19334/03)</w:t>
        </w:r>
      </w:hyperlink>
    </w:p>
    <w:p w14:paraId="1D378104" w14:textId="77777777" w:rsidR="00C07824" w:rsidRPr="00326CC1" w:rsidRDefault="00C07824" w:rsidP="00C07824">
      <w:pPr>
        <w:pStyle w:val="NoSpacing"/>
        <w:rPr>
          <w:rFonts w:ascii="Times New Roman" w:hAnsi="Times New Roman" w:cs="Times New Roman"/>
          <w:sz w:val="24"/>
          <w:szCs w:val="24"/>
          <w:lang w:val="bg-BG"/>
        </w:rPr>
      </w:pPr>
    </w:p>
    <w:p w14:paraId="755D38C3" w14:textId="77777777" w:rsidR="00C07824" w:rsidRPr="00326CC1" w:rsidRDefault="00C07824" w:rsidP="00C07824">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Това, че един и същ съдия е гледал две дела, заведени от жалбоподателя (г-н Алексей Петров), пред районния съд и после пред Софийския градски съд, не поставя проблеми, тъй като делата са касаели различни изказвания на ответника по адрес на жалбоподателя и решаването на едното дело не означава предварително решаване и по другото дело.</w:t>
      </w:r>
      <w:r w:rsidR="009707F4" w:rsidRPr="00326CC1">
        <w:rPr>
          <w:rFonts w:ascii="Times New Roman" w:hAnsi="Times New Roman" w:cs="Times New Roman"/>
          <w:sz w:val="24"/>
          <w:szCs w:val="24"/>
          <w:lang w:val="bg-BG"/>
        </w:rPr>
        <w:t xml:space="preserve"> </w:t>
      </w:r>
      <w:hyperlink r:id="rId874" w:history="1">
        <w:r w:rsidR="009707F4" w:rsidRPr="00326CC1">
          <w:rPr>
            <w:rStyle w:val="Hyperlink"/>
            <w:rFonts w:ascii="Times New Roman" w:hAnsi="Times New Roman" w:cs="Times New Roman"/>
            <w:sz w:val="24"/>
            <w:szCs w:val="24"/>
            <w:lang w:val="bg-BG"/>
          </w:rPr>
          <w:t>Бюлетин № 3</w:t>
        </w:r>
      </w:hyperlink>
    </w:p>
    <w:p w14:paraId="14578787" w14:textId="77777777" w:rsidR="00C07824" w:rsidRPr="00326CC1" w:rsidRDefault="009E5E4A" w:rsidP="00C07824">
      <w:pPr>
        <w:pStyle w:val="NoSpacing"/>
        <w:rPr>
          <w:rFonts w:ascii="Times New Roman" w:hAnsi="Times New Roman" w:cs="Times New Roman"/>
          <w:sz w:val="24"/>
          <w:szCs w:val="24"/>
          <w:lang w:val="bg-BG"/>
        </w:rPr>
      </w:pPr>
      <w:hyperlink r:id="rId875" w:history="1">
        <w:proofErr w:type="spellStart"/>
        <w:r w:rsidR="00C07824" w:rsidRPr="00326CC1">
          <w:rPr>
            <w:rStyle w:val="Hyperlink"/>
            <w:rFonts w:ascii="Times New Roman" w:hAnsi="Times New Roman" w:cs="Times New Roman"/>
            <w:i/>
            <w:sz w:val="24"/>
            <w:szCs w:val="24"/>
            <w:lang w:val="ru-RU"/>
          </w:rPr>
          <w:t>Aleksey</w:t>
        </w:r>
        <w:proofErr w:type="spellEnd"/>
        <w:r w:rsidR="00C07824" w:rsidRPr="00326CC1">
          <w:rPr>
            <w:rStyle w:val="Hyperlink"/>
            <w:rFonts w:ascii="Times New Roman" w:hAnsi="Times New Roman" w:cs="Times New Roman"/>
            <w:i/>
            <w:sz w:val="24"/>
            <w:szCs w:val="24"/>
            <w:lang w:val="ru-RU"/>
          </w:rPr>
          <w:t xml:space="preserve"> </w:t>
        </w:r>
        <w:proofErr w:type="spellStart"/>
        <w:r w:rsidR="00C07824" w:rsidRPr="00326CC1">
          <w:rPr>
            <w:rStyle w:val="Hyperlink"/>
            <w:rFonts w:ascii="Times New Roman" w:hAnsi="Times New Roman" w:cs="Times New Roman"/>
            <w:i/>
            <w:sz w:val="24"/>
            <w:szCs w:val="24"/>
            <w:lang w:val="ru-RU"/>
          </w:rPr>
          <w:t>Petrov</w:t>
        </w:r>
        <w:proofErr w:type="spellEnd"/>
        <w:r w:rsidR="00C07824" w:rsidRPr="00326CC1">
          <w:rPr>
            <w:rStyle w:val="Hyperlink"/>
            <w:rFonts w:ascii="Times New Roman" w:hAnsi="Times New Roman" w:cs="Times New Roman"/>
            <w:i/>
            <w:sz w:val="24"/>
            <w:szCs w:val="24"/>
            <w:lang w:val="ru-RU"/>
          </w:rPr>
          <w:t xml:space="preserve"> v. </w:t>
        </w:r>
        <w:proofErr w:type="spellStart"/>
        <w:r w:rsidR="00C07824" w:rsidRPr="00326CC1">
          <w:rPr>
            <w:rStyle w:val="Hyperlink"/>
            <w:rFonts w:ascii="Times New Roman" w:hAnsi="Times New Roman" w:cs="Times New Roman"/>
            <w:i/>
            <w:sz w:val="24"/>
            <w:szCs w:val="24"/>
            <w:lang w:val="ru-RU"/>
          </w:rPr>
          <w:t>Bulgaria</w:t>
        </w:r>
        <w:proofErr w:type="spellEnd"/>
        <w:r w:rsidR="00C07824" w:rsidRPr="00326CC1">
          <w:rPr>
            <w:rStyle w:val="Hyperlink"/>
            <w:rFonts w:ascii="Times New Roman" w:hAnsi="Times New Roman" w:cs="Times New Roman"/>
            <w:i/>
            <w:sz w:val="24"/>
            <w:szCs w:val="24"/>
            <w:lang w:val="ru-RU"/>
          </w:rPr>
          <w:t xml:space="preserve"> (</w:t>
        </w:r>
        <w:proofErr w:type="spellStart"/>
        <w:r w:rsidR="00C07824" w:rsidRPr="00326CC1">
          <w:rPr>
            <w:rStyle w:val="Hyperlink"/>
            <w:rFonts w:ascii="Times New Roman" w:hAnsi="Times New Roman" w:cs="Times New Roman"/>
            <w:i/>
            <w:sz w:val="24"/>
            <w:szCs w:val="24"/>
            <w:lang w:val="ru-RU"/>
          </w:rPr>
          <w:t>no</w:t>
        </w:r>
        <w:proofErr w:type="spellEnd"/>
        <w:r w:rsidR="00C07824" w:rsidRPr="00326CC1">
          <w:rPr>
            <w:rStyle w:val="Hyperlink"/>
            <w:rFonts w:ascii="Times New Roman" w:hAnsi="Times New Roman" w:cs="Times New Roman"/>
            <w:i/>
            <w:sz w:val="24"/>
            <w:szCs w:val="24"/>
            <w:lang w:val="ru-RU"/>
          </w:rPr>
          <w:t>. 27103/04)</w:t>
        </w:r>
      </w:hyperlink>
    </w:p>
    <w:p w14:paraId="7CF71517" w14:textId="77777777" w:rsidR="009E3A9E" w:rsidRPr="00326CC1" w:rsidRDefault="009E3A9E" w:rsidP="00BD0AC7">
      <w:pPr>
        <w:pStyle w:val="Normal1"/>
        <w:pBdr>
          <w:top w:val="single" w:sz="4" w:space="1" w:color="auto"/>
        </w:pBdr>
        <w:spacing w:before="0" w:after="0"/>
        <w:jc w:val="both"/>
        <w:rPr>
          <w:i/>
          <w:lang w:val="bg-BG"/>
        </w:rPr>
      </w:pPr>
    </w:p>
    <w:p w14:paraId="2DF10566" w14:textId="77777777" w:rsidR="009E3A9E" w:rsidRPr="00326CC1" w:rsidRDefault="009E3A9E" w:rsidP="009E3A9E">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За да е независим съдът по смисъла на Конвенцията, отделният съдия следва да е свободен не само от натиск извън съдебната система, но и от натиск вътре в системата. </w:t>
      </w:r>
      <w:hyperlink r:id="rId876" w:history="1">
        <w:r w:rsidRPr="00326CC1">
          <w:rPr>
            <w:rStyle w:val="Hyperlink"/>
            <w:rFonts w:ascii="Times New Roman" w:hAnsi="Times New Roman" w:cs="Times New Roman"/>
            <w:sz w:val="24"/>
            <w:szCs w:val="24"/>
            <w:lang w:val="bg-BG"/>
          </w:rPr>
          <w:t>Бюлетин № 8</w:t>
        </w:r>
      </w:hyperlink>
    </w:p>
    <w:p w14:paraId="1268DF37" w14:textId="77777777" w:rsidR="00C07824" w:rsidRPr="00326CC1" w:rsidRDefault="009E5E4A" w:rsidP="009E3A9E">
      <w:pPr>
        <w:spacing w:after="0" w:line="240" w:lineRule="auto"/>
        <w:jc w:val="both"/>
        <w:rPr>
          <w:rFonts w:ascii="Times New Roman" w:hAnsi="Times New Roman" w:cs="Times New Roman"/>
          <w:i/>
          <w:sz w:val="24"/>
        </w:rPr>
      </w:pPr>
      <w:hyperlink r:id="rId877" w:history="1">
        <w:proofErr w:type="spellStart"/>
        <w:r w:rsidR="009E3A9E" w:rsidRPr="00326CC1">
          <w:rPr>
            <w:rStyle w:val="Hyperlink"/>
            <w:rFonts w:ascii="Times New Roman" w:hAnsi="Times New Roman" w:cs="Times New Roman"/>
            <w:i/>
            <w:sz w:val="24"/>
          </w:rPr>
          <w:t>Khrykin</w:t>
        </w:r>
        <w:proofErr w:type="spellEnd"/>
        <w:r w:rsidR="009E3A9E" w:rsidRPr="00326CC1">
          <w:rPr>
            <w:rStyle w:val="Hyperlink"/>
            <w:rFonts w:ascii="Times New Roman" w:hAnsi="Times New Roman" w:cs="Times New Roman"/>
            <w:i/>
            <w:sz w:val="24"/>
          </w:rPr>
          <w:t xml:space="preserve"> v. </w:t>
        </w:r>
        <w:proofErr w:type="spellStart"/>
        <w:r w:rsidR="009E3A9E" w:rsidRPr="00326CC1">
          <w:rPr>
            <w:rStyle w:val="Hyperlink"/>
            <w:rFonts w:ascii="Times New Roman" w:hAnsi="Times New Roman" w:cs="Times New Roman"/>
            <w:i/>
            <w:sz w:val="24"/>
          </w:rPr>
          <w:t>Russia</w:t>
        </w:r>
        <w:proofErr w:type="spellEnd"/>
        <w:r w:rsidR="009E3A9E" w:rsidRPr="00326CC1">
          <w:rPr>
            <w:rStyle w:val="Hyperlink"/>
            <w:rFonts w:ascii="Times New Roman" w:hAnsi="Times New Roman" w:cs="Times New Roman"/>
            <w:i/>
            <w:sz w:val="24"/>
          </w:rPr>
          <w:t xml:space="preserve"> (</w:t>
        </w:r>
        <w:r w:rsidR="009E3A9E" w:rsidRPr="00326CC1">
          <w:rPr>
            <w:rStyle w:val="Hyperlink"/>
            <w:rFonts w:ascii="Times New Roman" w:hAnsi="Times New Roman" w:cs="Times New Roman"/>
            <w:i/>
            <w:sz w:val="24"/>
            <w:lang w:val="en-US"/>
          </w:rPr>
          <w:t>no</w:t>
        </w:r>
        <w:r w:rsidR="009E3A9E" w:rsidRPr="00326CC1">
          <w:rPr>
            <w:rStyle w:val="Hyperlink"/>
            <w:rFonts w:ascii="Times New Roman" w:hAnsi="Times New Roman" w:cs="Times New Roman"/>
            <w:i/>
            <w:sz w:val="24"/>
          </w:rPr>
          <w:t>. 33186/08)</w:t>
        </w:r>
      </w:hyperlink>
    </w:p>
    <w:p w14:paraId="5C480D8E" w14:textId="77777777" w:rsidR="009E3A9E" w:rsidRPr="00326CC1" w:rsidRDefault="009E3A9E" w:rsidP="00BD0AC7">
      <w:pPr>
        <w:pStyle w:val="Normal1"/>
        <w:pBdr>
          <w:top w:val="single" w:sz="4" w:space="1" w:color="auto"/>
        </w:pBdr>
        <w:spacing w:before="0" w:after="0"/>
        <w:jc w:val="both"/>
        <w:rPr>
          <w:i/>
          <w:lang w:val="bg-BG"/>
        </w:rPr>
      </w:pPr>
    </w:p>
    <w:p w14:paraId="533CF2DA" w14:textId="77777777" w:rsidR="008D6DD7" w:rsidRPr="00326CC1" w:rsidRDefault="008D6DD7" w:rsidP="00BD0AC7">
      <w:pPr>
        <w:pStyle w:val="Normal1"/>
        <w:pBdr>
          <w:top w:val="single" w:sz="4" w:space="1" w:color="auto"/>
        </w:pBdr>
        <w:spacing w:before="0" w:after="0"/>
        <w:jc w:val="both"/>
        <w:rPr>
          <w:rStyle w:val="normal--char"/>
          <w:color w:val="000000"/>
          <w:lang w:val="bg-BG"/>
        </w:rPr>
      </w:pPr>
      <w:r w:rsidRPr="00326CC1">
        <w:rPr>
          <w:lang w:val="bg-BG"/>
        </w:rPr>
        <w:t xml:space="preserve">Включването на един от резервните съдии в състава на съда, разглеждащ обвинението срещу жалбоподателя, без при това да е станало ясно защо </w:t>
      </w:r>
      <w:proofErr w:type="spellStart"/>
      <w:r w:rsidRPr="00326CC1">
        <w:rPr>
          <w:lang w:val="bg-BG"/>
        </w:rPr>
        <w:t>титулярът</w:t>
      </w:r>
      <w:proofErr w:type="spellEnd"/>
      <w:r w:rsidRPr="00326CC1">
        <w:rPr>
          <w:lang w:val="bg-BG"/>
        </w:rPr>
        <w:t xml:space="preserve"> не може да участва, означава, че е нарушено правото на жалбоподателя по чл. 6, § 1 от Конвенцията на „съд, създаден в съответствие със закона”. Според ЕСПЧ липсата на мотив за неучастието на титулярния съдия поставя под съмнение прозрачността на процедурата и истинските мотиви, които стоят зад заместването от резервен съдия. </w:t>
      </w:r>
      <w:hyperlink r:id="rId878" w:history="1">
        <w:r w:rsidRPr="00326CC1">
          <w:rPr>
            <w:rStyle w:val="Hyperlink"/>
            <w:lang w:val="bg-BG"/>
          </w:rPr>
          <w:t>Бюлетин № 9</w:t>
        </w:r>
      </w:hyperlink>
    </w:p>
    <w:p w14:paraId="643D6F1B" w14:textId="77777777" w:rsidR="008D6DD7" w:rsidRPr="00326CC1" w:rsidRDefault="009E5E4A" w:rsidP="008D6DD7">
      <w:pPr>
        <w:suppressAutoHyphens w:val="0"/>
        <w:autoSpaceDE w:val="0"/>
        <w:autoSpaceDN w:val="0"/>
        <w:adjustRightInd w:val="0"/>
        <w:spacing w:after="0" w:line="240" w:lineRule="auto"/>
        <w:jc w:val="both"/>
        <w:rPr>
          <w:rFonts w:ascii="Times New Roman" w:hAnsi="Times New Roman" w:cs="Times New Roman"/>
          <w:b/>
          <w:i/>
          <w:sz w:val="24"/>
        </w:rPr>
      </w:pPr>
      <w:hyperlink r:id="rId879" w:history="1">
        <w:proofErr w:type="spellStart"/>
        <w:r w:rsidR="008D6DD7" w:rsidRPr="00326CC1">
          <w:rPr>
            <w:rStyle w:val="Hyperlink"/>
            <w:rFonts w:ascii="Times New Roman" w:eastAsia="Times New Roman" w:hAnsi="Times New Roman" w:cs="Times New Roman"/>
            <w:i/>
            <w:sz w:val="24"/>
            <w:lang w:eastAsia="bg-BG"/>
          </w:rPr>
          <w:t>Kontalexis</w:t>
        </w:r>
        <w:proofErr w:type="spellEnd"/>
        <w:r w:rsidR="008D6DD7" w:rsidRPr="00326CC1">
          <w:rPr>
            <w:rStyle w:val="Hyperlink"/>
            <w:rFonts w:ascii="Times New Roman" w:eastAsia="Times New Roman" w:hAnsi="Times New Roman" w:cs="Times New Roman"/>
            <w:i/>
            <w:sz w:val="24"/>
            <w:lang w:eastAsia="bg-BG"/>
          </w:rPr>
          <w:t xml:space="preserve"> v. </w:t>
        </w:r>
        <w:proofErr w:type="spellStart"/>
        <w:r w:rsidR="008D6DD7" w:rsidRPr="00326CC1">
          <w:rPr>
            <w:rStyle w:val="Hyperlink"/>
            <w:rFonts w:ascii="Times New Roman" w:eastAsia="Times New Roman" w:hAnsi="Times New Roman" w:cs="Times New Roman"/>
            <w:i/>
            <w:sz w:val="24"/>
            <w:lang w:eastAsia="bg-BG"/>
          </w:rPr>
          <w:t>Greece</w:t>
        </w:r>
        <w:proofErr w:type="spellEnd"/>
        <w:r w:rsidR="008D6DD7" w:rsidRPr="00326CC1">
          <w:rPr>
            <w:rStyle w:val="Hyperlink"/>
            <w:rFonts w:ascii="Times New Roman" w:eastAsia="Times New Roman" w:hAnsi="Times New Roman" w:cs="Times New Roman"/>
            <w:i/>
            <w:sz w:val="24"/>
            <w:lang w:eastAsia="bg-BG"/>
          </w:rPr>
          <w:t xml:space="preserve"> (</w:t>
        </w:r>
        <w:proofErr w:type="spellStart"/>
        <w:r w:rsidR="008D6DD7" w:rsidRPr="00326CC1">
          <w:rPr>
            <w:rStyle w:val="Hyperlink"/>
            <w:rFonts w:ascii="Times New Roman" w:eastAsia="Times New Roman" w:hAnsi="Times New Roman" w:cs="Times New Roman"/>
            <w:i/>
            <w:sz w:val="24"/>
            <w:lang w:eastAsia="bg-BG"/>
          </w:rPr>
          <w:t>no</w:t>
        </w:r>
        <w:proofErr w:type="spellEnd"/>
        <w:r w:rsidR="008D6DD7" w:rsidRPr="00326CC1">
          <w:rPr>
            <w:rStyle w:val="Hyperlink"/>
            <w:rFonts w:ascii="Times New Roman" w:eastAsia="Times New Roman" w:hAnsi="Times New Roman" w:cs="Times New Roman"/>
            <w:i/>
            <w:sz w:val="24"/>
            <w:lang w:eastAsia="bg-BG"/>
          </w:rPr>
          <w:t>. 59000/08)</w:t>
        </w:r>
      </w:hyperlink>
    </w:p>
    <w:p w14:paraId="23DC5DD0" w14:textId="77777777" w:rsidR="008D6DD7" w:rsidRPr="00326CC1" w:rsidRDefault="008D6DD7" w:rsidP="00BD0AC7">
      <w:pPr>
        <w:pStyle w:val="Normal1"/>
        <w:pBdr>
          <w:top w:val="single" w:sz="4" w:space="1" w:color="auto"/>
        </w:pBdr>
        <w:spacing w:before="0" w:after="0"/>
        <w:jc w:val="both"/>
        <w:rPr>
          <w:lang w:val="bg-BG"/>
        </w:rPr>
      </w:pPr>
    </w:p>
    <w:p w14:paraId="5807C9D4" w14:textId="77777777" w:rsidR="008D6DD7" w:rsidRPr="00326CC1" w:rsidRDefault="008D6DD7" w:rsidP="00BD0AC7">
      <w:pPr>
        <w:pStyle w:val="Normal1"/>
        <w:pBdr>
          <w:top w:val="single" w:sz="4" w:space="1" w:color="auto"/>
        </w:pBdr>
        <w:spacing w:before="0" w:after="0"/>
        <w:jc w:val="both"/>
        <w:rPr>
          <w:rStyle w:val="normal--char"/>
          <w:color w:val="000000"/>
          <w:lang w:val="bg-BG"/>
        </w:rPr>
      </w:pPr>
      <w:r w:rsidRPr="00326CC1">
        <w:rPr>
          <w:lang w:val="bg-BG"/>
        </w:rPr>
        <w:t xml:space="preserve">Замяната на председателя на състава по наказателното дело по неизвестни причини и без наличието на процедурни гаранции може да породи основателни съмнения у обвиняемия относно независимостта и безпристрастността на съда и да обоснове заключение за нарушение на чл. 6 от Конвенцията. </w:t>
      </w:r>
      <w:hyperlink r:id="rId880" w:history="1">
        <w:r w:rsidRPr="00326CC1">
          <w:rPr>
            <w:rStyle w:val="Hyperlink"/>
            <w:lang w:val="bg-BG"/>
          </w:rPr>
          <w:t>Бюлетин № 9</w:t>
        </w:r>
      </w:hyperlink>
    </w:p>
    <w:p w14:paraId="3DD6BEFB" w14:textId="77777777" w:rsidR="008D6DD7" w:rsidRPr="00326CC1" w:rsidRDefault="009E5E4A" w:rsidP="008D6DD7">
      <w:pPr>
        <w:spacing w:after="0" w:line="240" w:lineRule="auto"/>
        <w:jc w:val="both"/>
        <w:rPr>
          <w:rStyle w:val="normal--char"/>
          <w:rFonts w:ascii="Times New Roman" w:hAnsi="Times New Roman" w:cs="Times New Roman"/>
          <w:sz w:val="24"/>
        </w:rPr>
      </w:pPr>
      <w:hyperlink r:id="rId881" w:history="1">
        <w:proofErr w:type="spellStart"/>
        <w:r w:rsidR="008D6DD7" w:rsidRPr="00326CC1">
          <w:rPr>
            <w:rStyle w:val="Hyperlink"/>
            <w:rFonts w:ascii="Times New Roman" w:hAnsi="Times New Roman" w:cs="Times New Roman"/>
            <w:i/>
            <w:sz w:val="24"/>
          </w:rPr>
          <w:t>Sutyagin</w:t>
        </w:r>
        <w:proofErr w:type="spellEnd"/>
        <w:r w:rsidR="008D6DD7" w:rsidRPr="00326CC1">
          <w:rPr>
            <w:rStyle w:val="Hyperlink"/>
            <w:rFonts w:ascii="Times New Roman" w:hAnsi="Times New Roman" w:cs="Times New Roman"/>
            <w:i/>
            <w:sz w:val="24"/>
          </w:rPr>
          <w:t xml:space="preserve"> v. </w:t>
        </w:r>
        <w:proofErr w:type="spellStart"/>
        <w:r w:rsidR="008D6DD7" w:rsidRPr="00326CC1">
          <w:rPr>
            <w:rStyle w:val="Hyperlink"/>
            <w:rFonts w:ascii="Times New Roman" w:hAnsi="Times New Roman" w:cs="Times New Roman"/>
            <w:i/>
            <w:sz w:val="24"/>
          </w:rPr>
          <w:t>Russia</w:t>
        </w:r>
        <w:proofErr w:type="spellEnd"/>
        <w:r w:rsidR="008D6DD7" w:rsidRPr="00326CC1">
          <w:rPr>
            <w:rStyle w:val="Hyperlink"/>
            <w:rFonts w:ascii="Times New Roman" w:hAnsi="Times New Roman" w:cs="Times New Roman"/>
            <w:i/>
            <w:sz w:val="24"/>
          </w:rPr>
          <w:t xml:space="preserve"> (</w:t>
        </w:r>
        <w:proofErr w:type="spellStart"/>
        <w:r w:rsidR="008D6DD7" w:rsidRPr="00326CC1">
          <w:rPr>
            <w:rStyle w:val="Hyperlink"/>
            <w:rFonts w:ascii="Times New Roman" w:hAnsi="Times New Roman" w:cs="Times New Roman"/>
            <w:i/>
            <w:sz w:val="24"/>
          </w:rPr>
          <w:t>no</w:t>
        </w:r>
        <w:proofErr w:type="spellEnd"/>
        <w:r w:rsidR="008D6DD7" w:rsidRPr="00326CC1">
          <w:rPr>
            <w:rStyle w:val="Hyperlink"/>
            <w:rFonts w:ascii="Times New Roman" w:hAnsi="Times New Roman" w:cs="Times New Roman"/>
            <w:i/>
            <w:sz w:val="24"/>
          </w:rPr>
          <w:t>. 30024/02)</w:t>
        </w:r>
      </w:hyperlink>
    </w:p>
    <w:p w14:paraId="72696B69" w14:textId="77777777" w:rsidR="006B7BEF" w:rsidRPr="00326CC1" w:rsidRDefault="006B7BEF" w:rsidP="00BD0AC7">
      <w:pPr>
        <w:pStyle w:val="Normal1"/>
        <w:pBdr>
          <w:top w:val="single" w:sz="4" w:space="1" w:color="auto"/>
        </w:pBdr>
        <w:spacing w:before="0" w:after="0"/>
        <w:jc w:val="both"/>
        <w:rPr>
          <w:lang w:val="bg-BG"/>
        </w:rPr>
      </w:pPr>
    </w:p>
    <w:p w14:paraId="514A9F3E" w14:textId="77777777" w:rsidR="008D6DD7" w:rsidRPr="00326CC1" w:rsidRDefault="006B7BEF" w:rsidP="00BD0AC7">
      <w:pPr>
        <w:pStyle w:val="Normal1"/>
        <w:pBdr>
          <w:top w:val="single" w:sz="4" w:space="1" w:color="auto"/>
        </w:pBdr>
        <w:spacing w:before="0" w:after="0"/>
        <w:jc w:val="both"/>
        <w:rPr>
          <w:rStyle w:val="normal--char"/>
          <w:color w:val="000000"/>
          <w:lang w:val="bg-BG"/>
        </w:rPr>
      </w:pPr>
      <w:r w:rsidRPr="00326CC1">
        <w:rPr>
          <w:lang w:val="bg-BG"/>
        </w:rPr>
        <w:t xml:space="preserve">Няма основание да се счита, че Специалният съд на Словакия по наказателни дела с компетентност по отношение на престъпления, извършени от висши длъжностни лица, и тежки престъпления, не отговаря на изискванията за независимост. </w:t>
      </w:r>
      <w:hyperlink r:id="rId882" w:history="1">
        <w:r w:rsidRPr="00326CC1">
          <w:rPr>
            <w:rStyle w:val="Hyperlink"/>
            <w:lang w:val="bg-BG"/>
          </w:rPr>
          <w:t>Бюлетин № 10</w:t>
        </w:r>
      </w:hyperlink>
    </w:p>
    <w:p w14:paraId="36CBF05B" w14:textId="77777777" w:rsidR="006B7BEF" w:rsidRPr="00326CC1" w:rsidRDefault="009E5E4A" w:rsidP="006B7BEF">
      <w:pPr>
        <w:spacing w:after="0" w:line="100" w:lineRule="atLeast"/>
        <w:jc w:val="both"/>
        <w:rPr>
          <w:rFonts w:ascii="Times New Roman" w:hAnsi="Times New Roman" w:cs="Times New Roman"/>
          <w:i/>
          <w:sz w:val="24"/>
          <w:lang w:val="ru-RU" w:eastAsia="en-US"/>
        </w:rPr>
      </w:pPr>
      <w:hyperlink r:id="rId883" w:history="1">
        <w:proofErr w:type="spellStart"/>
        <w:r w:rsidR="006B7BEF" w:rsidRPr="00326CC1">
          <w:rPr>
            <w:rStyle w:val="Hyperlink"/>
            <w:rFonts w:ascii="Times New Roman" w:hAnsi="Times New Roman" w:cs="Times New Roman"/>
            <w:i/>
            <w:sz w:val="24"/>
            <w:lang w:val="ru-RU" w:eastAsia="en-US"/>
          </w:rPr>
          <w:t>Fruni</w:t>
        </w:r>
        <w:proofErr w:type="spellEnd"/>
        <w:r w:rsidR="006B7BEF" w:rsidRPr="00326CC1">
          <w:rPr>
            <w:rStyle w:val="Hyperlink"/>
            <w:rFonts w:ascii="Times New Roman" w:hAnsi="Times New Roman" w:cs="Times New Roman"/>
            <w:i/>
            <w:sz w:val="24"/>
            <w:lang w:val="ru-RU" w:eastAsia="en-US"/>
          </w:rPr>
          <w:t xml:space="preserve"> v. </w:t>
        </w:r>
        <w:proofErr w:type="spellStart"/>
        <w:r w:rsidR="006B7BEF" w:rsidRPr="00326CC1">
          <w:rPr>
            <w:rStyle w:val="Hyperlink"/>
            <w:rFonts w:ascii="Times New Roman" w:hAnsi="Times New Roman" w:cs="Times New Roman"/>
            <w:i/>
            <w:sz w:val="24"/>
            <w:lang w:val="ru-RU" w:eastAsia="en-US"/>
          </w:rPr>
          <w:t>Slovakia</w:t>
        </w:r>
        <w:proofErr w:type="spellEnd"/>
        <w:r w:rsidR="006B7BEF" w:rsidRPr="00326CC1">
          <w:rPr>
            <w:rStyle w:val="Hyperlink"/>
            <w:rFonts w:ascii="Times New Roman" w:hAnsi="Times New Roman" w:cs="Times New Roman"/>
            <w:i/>
            <w:sz w:val="24"/>
            <w:lang w:val="ru-RU" w:eastAsia="en-US"/>
          </w:rPr>
          <w:t xml:space="preserve"> (</w:t>
        </w:r>
        <w:proofErr w:type="spellStart"/>
        <w:r w:rsidR="006B7BEF" w:rsidRPr="00326CC1">
          <w:rPr>
            <w:rStyle w:val="Hyperlink"/>
            <w:rFonts w:ascii="Times New Roman" w:hAnsi="Times New Roman" w:cs="Times New Roman"/>
            <w:i/>
            <w:sz w:val="24"/>
            <w:lang w:val="ru-RU" w:eastAsia="en-US"/>
          </w:rPr>
          <w:t>no</w:t>
        </w:r>
        <w:proofErr w:type="spellEnd"/>
        <w:r w:rsidR="006B7BEF" w:rsidRPr="00326CC1">
          <w:rPr>
            <w:rStyle w:val="Hyperlink"/>
            <w:rFonts w:ascii="Times New Roman" w:hAnsi="Times New Roman" w:cs="Times New Roman"/>
            <w:i/>
            <w:sz w:val="24"/>
            <w:lang w:val="ru-RU" w:eastAsia="en-US"/>
          </w:rPr>
          <w:t>. 8014/07)</w:t>
        </w:r>
      </w:hyperlink>
    </w:p>
    <w:p w14:paraId="48D09CF0" w14:textId="77777777" w:rsidR="006B7BEF" w:rsidRPr="00326CC1" w:rsidRDefault="006B7BEF" w:rsidP="00BD0AC7">
      <w:pPr>
        <w:pStyle w:val="Normal1"/>
        <w:pBdr>
          <w:top w:val="single" w:sz="4" w:space="1" w:color="auto"/>
        </w:pBdr>
        <w:spacing w:before="0" w:after="0"/>
        <w:jc w:val="both"/>
        <w:rPr>
          <w:lang w:val="bg-BG"/>
        </w:rPr>
      </w:pPr>
    </w:p>
    <w:p w14:paraId="062180C7" w14:textId="77777777" w:rsidR="00776809" w:rsidRPr="00326CC1" w:rsidRDefault="00776809" w:rsidP="00294C97">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sr-Cyrl-CS"/>
        </w:rPr>
        <w:t xml:space="preserve">Обхватът на задължението на държавата да гарантира гледане на делото от „независим и безпристрастен съд” не се ограничава само до съдебната система, но включва в себе си и задължението всеки друг държавен орган да зачита и спазва съдебните решения. Съдебната независимост също така изисква отделният съдия да е свободен от нерегламентиран натиск, включително от страна на системата. </w:t>
      </w:r>
      <w:hyperlink r:id="rId884"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13</w:t>
        </w:r>
      </w:hyperlink>
    </w:p>
    <w:p w14:paraId="4E5600BF" w14:textId="77777777" w:rsidR="00776809" w:rsidRPr="00326CC1" w:rsidRDefault="009E5E4A" w:rsidP="00776809">
      <w:pPr>
        <w:spacing w:after="0" w:line="240" w:lineRule="auto"/>
        <w:jc w:val="both"/>
        <w:rPr>
          <w:rFonts w:ascii="Times New Roman" w:hAnsi="Times New Roman" w:cs="Times New Roman"/>
          <w:i/>
          <w:sz w:val="24"/>
          <w:szCs w:val="24"/>
        </w:rPr>
      </w:pPr>
      <w:hyperlink r:id="rId885" w:history="1">
        <w:proofErr w:type="spellStart"/>
        <w:r w:rsidR="00776809" w:rsidRPr="00326CC1">
          <w:rPr>
            <w:rStyle w:val="Hyperlink"/>
            <w:rFonts w:ascii="Times New Roman" w:hAnsi="Times New Roman" w:cs="Times New Roman"/>
            <w:i/>
            <w:iCs/>
            <w:sz w:val="24"/>
            <w:szCs w:val="24"/>
          </w:rPr>
          <w:t>Agrokompleks</w:t>
        </w:r>
        <w:proofErr w:type="spellEnd"/>
        <w:r w:rsidR="00776809" w:rsidRPr="00326CC1">
          <w:rPr>
            <w:rStyle w:val="Hyperlink"/>
            <w:rFonts w:ascii="Times New Roman" w:hAnsi="Times New Roman" w:cs="Times New Roman"/>
            <w:i/>
            <w:iCs/>
            <w:sz w:val="24"/>
            <w:szCs w:val="24"/>
          </w:rPr>
          <w:t xml:space="preserve"> v. </w:t>
        </w:r>
        <w:proofErr w:type="spellStart"/>
        <w:r w:rsidR="00776809" w:rsidRPr="00326CC1">
          <w:rPr>
            <w:rStyle w:val="Hyperlink"/>
            <w:rFonts w:ascii="Times New Roman" w:hAnsi="Times New Roman" w:cs="Times New Roman"/>
            <w:i/>
            <w:iCs/>
            <w:sz w:val="24"/>
            <w:szCs w:val="24"/>
          </w:rPr>
          <w:t>Ukraine</w:t>
        </w:r>
        <w:proofErr w:type="spellEnd"/>
        <w:r w:rsidR="00776809" w:rsidRPr="00326CC1">
          <w:rPr>
            <w:rStyle w:val="Hyperlink"/>
            <w:rFonts w:ascii="Times New Roman" w:hAnsi="Times New Roman" w:cs="Times New Roman"/>
            <w:i/>
            <w:iCs/>
            <w:sz w:val="24"/>
            <w:szCs w:val="24"/>
          </w:rPr>
          <w:t xml:space="preserve"> (</w:t>
        </w:r>
        <w:proofErr w:type="spellStart"/>
        <w:r w:rsidR="00776809" w:rsidRPr="00326CC1">
          <w:rPr>
            <w:rStyle w:val="Hyperlink"/>
            <w:rFonts w:ascii="Times New Roman" w:hAnsi="Times New Roman" w:cs="Times New Roman"/>
            <w:i/>
            <w:iCs/>
            <w:sz w:val="24"/>
            <w:szCs w:val="24"/>
          </w:rPr>
          <w:t>no</w:t>
        </w:r>
        <w:proofErr w:type="spellEnd"/>
        <w:r w:rsidR="00776809" w:rsidRPr="00326CC1">
          <w:rPr>
            <w:rStyle w:val="Hyperlink"/>
            <w:rFonts w:ascii="Times New Roman" w:hAnsi="Times New Roman" w:cs="Times New Roman"/>
            <w:i/>
            <w:iCs/>
            <w:sz w:val="24"/>
            <w:szCs w:val="24"/>
          </w:rPr>
          <w:t>. 23465/03)</w:t>
        </w:r>
      </w:hyperlink>
    </w:p>
    <w:p w14:paraId="546790E7" w14:textId="77777777" w:rsidR="0020736B" w:rsidRPr="00326CC1" w:rsidRDefault="0020736B" w:rsidP="00BD0AC7">
      <w:pPr>
        <w:pStyle w:val="Normal1"/>
        <w:pBdr>
          <w:top w:val="single" w:sz="4" w:space="1" w:color="auto"/>
        </w:pBdr>
        <w:spacing w:before="0" w:after="0"/>
        <w:jc w:val="both"/>
        <w:rPr>
          <w:lang w:val="bg-BG"/>
        </w:rPr>
      </w:pPr>
    </w:p>
    <w:p w14:paraId="242ECEE1" w14:textId="77777777" w:rsidR="008D6DD7" w:rsidRPr="00326CC1" w:rsidRDefault="0020736B" w:rsidP="00BD0AC7">
      <w:pPr>
        <w:pStyle w:val="Normal1"/>
        <w:pBdr>
          <w:top w:val="single" w:sz="4" w:space="1" w:color="auto"/>
        </w:pBdr>
        <w:spacing w:before="0" w:after="0"/>
        <w:jc w:val="both"/>
        <w:rPr>
          <w:rStyle w:val="normal--char"/>
          <w:color w:val="000000"/>
          <w:lang w:val="bg-BG"/>
        </w:rPr>
      </w:pPr>
      <w:r w:rsidRPr="00326CC1">
        <w:rPr>
          <w:lang w:val="bg-BG"/>
        </w:rPr>
        <w:t>Субективният елемент от теста за безпристрастността на съдията се предполага до доказване на</w:t>
      </w:r>
      <w:r w:rsidR="0077255F">
        <w:rPr>
          <w:lang w:val="bg-BG"/>
        </w:rPr>
        <w:t xml:space="preserve"> </w:t>
      </w:r>
      <w:r w:rsidRPr="00326CC1">
        <w:rPr>
          <w:lang w:val="bg-BG"/>
        </w:rPr>
        <w:t xml:space="preserve">противното, докато за обективния елемент е важно, отделно от личното поведение на съдията, да не съществуват факти, които да могат да поставят под съмнение непредубедеността на съда. </w:t>
      </w:r>
      <w:hyperlink r:id="rId886" w:history="1">
        <w:r w:rsidR="00B72F0E" w:rsidRPr="00326CC1">
          <w:rPr>
            <w:rStyle w:val="Hyperlink"/>
          </w:rPr>
          <w:t>Бюлетин № 14</w:t>
        </w:r>
      </w:hyperlink>
    </w:p>
    <w:p w14:paraId="32C342DD" w14:textId="77777777" w:rsidR="0020736B" w:rsidRPr="00326CC1" w:rsidRDefault="009E5E4A" w:rsidP="0020736B">
      <w:pPr>
        <w:spacing w:after="0" w:line="100" w:lineRule="atLeast"/>
        <w:jc w:val="both"/>
        <w:rPr>
          <w:rFonts w:ascii="Times New Roman" w:hAnsi="Times New Roman" w:cs="Times New Roman"/>
          <w:bCs/>
          <w:i/>
          <w:sz w:val="24"/>
          <w:szCs w:val="24"/>
          <w:lang w:val="ru-RU" w:eastAsia="en-US"/>
        </w:rPr>
      </w:pPr>
      <w:hyperlink r:id="rId887" w:history="1">
        <w:proofErr w:type="spellStart"/>
        <w:r w:rsidR="0020736B" w:rsidRPr="00326CC1">
          <w:rPr>
            <w:rStyle w:val="Hyperlink"/>
            <w:rFonts w:ascii="Times New Roman" w:hAnsi="Times New Roman" w:cs="Times New Roman"/>
            <w:i/>
            <w:iCs/>
            <w:sz w:val="24"/>
            <w:szCs w:val="24"/>
          </w:rPr>
          <w:t>Šorgić</w:t>
        </w:r>
        <w:proofErr w:type="spellEnd"/>
        <w:r w:rsidR="0020736B" w:rsidRPr="00326CC1">
          <w:rPr>
            <w:rStyle w:val="Hyperlink"/>
            <w:rFonts w:ascii="Times New Roman" w:hAnsi="Times New Roman" w:cs="Times New Roman"/>
            <w:i/>
            <w:iCs/>
            <w:sz w:val="24"/>
            <w:szCs w:val="24"/>
          </w:rPr>
          <w:t xml:space="preserve"> v. </w:t>
        </w:r>
        <w:proofErr w:type="spellStart"/>
        <w:r w:rsidR="0020736B" w:rsidRPr="00326CC1">
          <w:rPr>
            <w:rStyle w:val="Hyperlink"/>
            <w:rFonts w:ascii="Times New Roman" w:hAnsi="Times New Roman" w:cs="Times New Roman"/>
            <w:i/>
            <w:iCs/>
            <w:sz w:val="24"/>
            <w:szCs w:val="24"/>
          </w:rPr>
          <w:t>Serbia</w:t>
        </w:r>
        <w:proofErr w:type="spellEnd"/>
        <w:r w:rsidR="0020736B" w:rsidRPr="00326CC1">
          <w:rPr>
            <w:rStyle w:val="Hyperlink"/>
            <w:rFonts w:ascii="Times New Roman" w:hAnsi="Times New Roman" w:cs="Times New Roman"/>
            <w:i/>
            <w:iCs/>
            <w:sz w:val="24"/>
            <w:szCs w:val="24"/>
          </w:rPr>
          <w:t xml:space="preserve"> (</w:t>
        </w:r>
        <w:proofErr w:type="spellStart"/>
        <w:r w:rsidR="0020736B" w:rsidRPr="00326CC1">
          <w:rPr>
            <w:rStyle w:val="Hyperlink"/>
            <w:rFonts w:ascii="Times New Roman" w:hAnsi="Times New Roman" w:cs="Times New Roman"/>
            <w:i/>
            <w:iCs/>
            <w:sz w:val="24"/>
            <w:szCs w:val="24"/>
          </w:rPr>
          <w:t>no</w:t>
        </w:r>
        <w:proofErr w:type="spellEnd"/>
        <w:r w:rsidR="0020736B" w:rsidRPr="00326CC1">
          <w:rPr>
            <w:rStyle w:val="Hyperlink"/>
            <w:rFonts w:ascii="Times New Roman" w:hAnsi="Times New Roman" w:cs="Times New Roman"/>
            <w:i/>
            <w:iCs/>
            <w:sz w:val="24"/>
            <w:szCs w:val="24"/>
          </w:rPr>
          <w:t>. 34973/06)</w:t>
        </w:r>
      </w:hyperlink>
    </w:p>
    <w:p w14:paraId="07E8E9D0" w14:textId="77777777" w:rsidR="0020736B" w:rsidRPr="00326CC1" w:rsidRDefault="0020736B" w:rsidP="0020736B">
      <w:pPr>
        <w:pStyle w:val="Normal1"/>
        <w:pBdr>
          <w:top w:val="single" w:sz="4" w:space="1" w:color="auto"/>
          <w:bottom w:val="single" w:sz="4" w:space="1" w:color="auto"/>
        </w:pBdr>
        <w:spacing w:before="0" w:after="0"/>
        <w:jc w:val="both"/>
        <w:rPr>
          <w:lang w:val="bg-BG"/>
        </w:rPr>
      </w:pPr>
    </w:p>
    <w:p w14:paraId="0D5E75A8" w14:textId="77777777" w:rsidR="0020736B" w:rsidRPr="00326CC1" w:rsidRDefault="0020736B" w:rsidP="0020736B">
      <w:pPr>
        <w:pStyle w:val="Normal1"/>
        <w:pBdr>
          <w:top w:val="single" w:sz="4" w:space="1" w:color="auto"/>
          <w:bottom w:val="single" w:sz="4" w:space="1" w:color="auto"/>
        </w:pBdr>
        <w:spacing w:before="0" w:after="0"/>
        <w:jc w:val="both"/>
        <w:rPr>
          <w:rStyle w:val="normal--char"/>
          <w:color w:val="000000"/>
          <w:lang w:val="bg-BG"/>
        </w:rPr>
      </w:pPr>
      <w:r w:rsidRPr="00326CC1">
        <w:rPr>
          <w:lang w:val="bg-BG"/>
        </w:rPr>
        <w:t xml:space="preserve">Не </w:t>
      </w:r>
      <w:r w:rsidRPr="00326CC1">
        <w:rPr>
          <w:i/>
          <w:lang w:val="bg-BG"/>
        </w:rPr>
        <w:t xml:space="preserve">е </w:t>
      </w:r>
      <w:proofErr w:type="spellStart"/>
      <w:r w:rsidRPr="00326CC1">
        <w:rPr>
          <w:i/>
          <w:lang w:val="bg-BG"/>
        </w:rPr>
        <w:t>prima</w:t>
      </w:r>
      <w:proofErr w:type="spellEnd"/>
      <w:r w:rsidRPr="00326CC1">
        <w:rPr>
          <w:i/>
          <w:lang w:val="bg-BG"/>
        </w:rPr>
        <w:t xml:space="preserve"> </w:t>
      </w:r>
      <w:proofErr w:type="spellStart"/>
      <w:r w:rsidRPr="00326CC1">
        <w:rPr>
          <w:i/>
          <w:lang w:val="bg-BG"/>
        </w:rPr>
        <w:t>facie</w:t>
      </w:r>
      <w:proofErr w:type="spellEnd"/>
      <w:r w:rsidRPr="00326CC1">
        <w:rPr>
          <w:lang w:val="bg-BG"/>
        </w:rPr>
        <w:t xml:space="preserve"> несъвместимо с изискванията на чл. 6 един и същ съдия да участва в постановяването на решението по същество и в последствие да проверява допустимостта на жалба срещу това решение.</w:t>
      </w:r>
      <w:r w:rsidR="00294C97" w:rsidRPr="00326CC1">
        <w:rPr>
          <w:lang w:val="bg-BG"/>
        </w:rPr>
        <w:t xml:space="preserve"> </w:t>
      </w:r>
      <w:hyperlink r:id="rId888" w:history="1">
        <w:r w:rsidRPr="00326CC1">
          <w:rPr>
            <w:rStyle w:val="Hyperlink"/>
          </w:rPr>
          <w:t>Бюлетин № 14</w:t>
        </w:r>
      </w:hyperlink>
    </w:p>
    <w:p w14:paraId="7BD45E22" w14:textId="77777777" w:rsidR="0020736B" w:rsidRPr="00326CC1" w:rsidRDefault="009E5E4A" w:rsidP="0020736B">
      <w:pPr>
        <w:pStyle w:val="Normal1"/>
        <w:pBdr>
          <w:top w:val="single" w:sz="4" w:space="1" w:color="auto"/>
          <w:bottom w:val="single" w:sz="4" w:space="1" w:color="auto"/>
        </w:pBdr>
        <w:spacing w:before="0" w:after="0"/>
        <w:jc w:val="both"/>
        <w:rPr>
          <w:rStyle w:val="normal--char"/>
          <w:i/>
          <w:iCs/>
          <w:lang w:val="bg-BG"/>
        </w:rPr>
      </w:pPr>
      <w:hyperlink r:id="rId889" w:history="1">
        <w:r w:rsidR="0020736B" w:rsidRPr="00326CC1">
          <w:rPr>
            <w:rStyle w:val="Hyperlink"/>
            <w:i/>
            <w:iCs/>
          </w:rPr>
          <w:t>Central Mediterranean Development Corporation Limited v. Malta (No. 2) (no. 18544/08)</w:t>
        </w:r>
      </w:hyperlink>
    </w:p>
    <w:p w14:paraId="1D2C2FB8" w14:textId="77777777" w:rsidR="00FA5D36" w:rsidRPr="00326CC1" w:rsidRDefault="00FA5D36" w:rsidP="00FA5D36">
      <w:pPr>
        <w:pStyle w:val="NoSpacing"/>
        <w:jc w:val="both"/>
        <w:rPr>
          <w:rFonts w:ascii="Times New Roman" w:hAnsi="Times New Roman" w:cs="Times New Roman"/>
          <w:sz w:val="24"/>
          <w:szCs w:val="24"/>
          <w:lang w:val="bg-BG"/>
        </w:rPr>
      </w:pPr>
    </w:p>
    <w:p w14:paraId="432F78F0" w14:textId="77777777" w:rsidR="00FA5D36" w:rsidRPr="00326CC1" w:rsidRDefault="00FA5D36" w:rsidP="00FA5D36">
      <w:pPr>
        <w:pStyle w:val="NoSpacing"/>
        <w:jc w:val="both"/>
        <w:rPr>
          <w:rStyle w:val="normal--char"/>
          <w:rFonts w:ascii="Times New Roman" w:hAnsi="Times New Roman" w:cs="Times New Roman"/>
          <w:lang w:val="bg-BG"/>
        </w:rPr>
      </w:pPr>
      <w:r w:rsidRPr="00326CC1">
        <w:rPr>
          <w:rFonts w:ascii="Times New Roman" w:hAnsi="Times New Roman" w:cs="Times New Roman"/>
          <w:sz w:val="24"/>
          <w:szCs w:val="24"/>
          <w:lang w:val="bg-BG"/>
        </w:rPr>
        <w:t>За да се докаже от субективна страна, че даден съдия не е бил безпристрастен, не е достатъчно да се посочи, че в предишно производство по жалба на жалбоподателката той е подписал решението с особено мнение, което не е било в нейна полза. От обективна страна не е проблем, че един и същ съдия участва в съставите, гледащи две дела на жалбоподателката, които, макар да са били тематично еднакви, не касаят „един и същ случай“ или „едно и също решение“.</w:t>
      </w:r>
      <w:r w:rsidRPr="00BF389B">
        <w:rPr>
          <w:rFonts w:ascii="Times New Roman" w:hAnsi="Times New Roman" w:cs="Times New Roman"/>
          <w:sz w:val="24"/>
          <w:szCs w:val="24"/>
          <w:lang w:val="bg-BG"/>
        </w:rPr>
        <w:t xml:space="preserve"> </w:t>
      </w:r>
      <w:hyperlink r:id="rId890" w:history="1">
        <w:r w:rsidRPr="00BF389B">
          <w:rPr>
            <w:rStyle w:val="Hyperlink"/>
            <w:rFonts w:ascii="Times New Roman" w:hAnsi="Times New Roman" w:cs="Times New Roman"/>
            <w:sz w:val="24"/>
            <w:szCs w:val="24"/>
            <w:lang w:val="bg-BG"/>
          </w:rPr>
          <w:t>Бюлетин № 21</w:t>
        </w:r>
      </w:hyperlink>
    </w:p>
    <w:p w14:paraId="0F3F79E4" w14:textId="77777777" w:rsidR="00FA5D36" w:rsidRPr="00326CC1" w:rsidRDefault="009E5E4A" w:rsidP="00FA5D36">
      <w:pPr>
        <w:pBdr>
          <w:bottom w:val="single" w:sz="4" w:space="1" w:color="auto"/>
        </w:pBdr>
        <w:spacing w:after="0" w:line="240" w:lineRule="auto"/>
        <w:jc w:val="both"/>
        <w:rPr>
          <w:rFonts w:ascii="Times New Roman" w:hAnsi="Times New Roman" w:cs="Times New Roman"/>
          <w:i/>
          <w:sz w:val="24"/>
          <w:szCs w:val="24"/>
        </w:rPr>
      </w:pPr>
      <w:hyperlink r:id="rId891" w:history="1">
        <w:proofErr w:type="spellStart"/>
        <w:r w:rsidR="00FA5D36" w:rsidRPr="00326CC1">
          <w:rPr>
            <w:rStyle w:val="Hyperlink"/>
            <w:rFonts w:ascii="Times New Roman" w:hAnsi="Times New Roman" w:cs="Times New Roman"/>
            <w:i/>
            <w:sz w:val="24"/>
            <w:szCs w:val="24"/>
          </w:rPr>
          <w:t>Khoniakina</w:t>
        </w:r>
        <w:proofErr w:type="spellEnd"/>
        <w:r w:rsidR="00FA5D36" w:rsidRPr="00326CC1">
          <w:rPr>
            <w:rStyle w:val="Hyperlink"/>
            <w:rFonts w:ascii="Times New Roman" w:hAnsi="Times New Roman" w:cs="Times New Roman"/>
            <w:i/>
            <w:sz w:val="24"/>
            <w:szCs w:val="24"/>
          </w:rPr>
          <w:t xml:space="preserve"> v. </w:t>
        </w:r>
        <w:proofErr w:type="spellStart"/>
        <w:r w:rsidR="00FA5D36" w:rsidRPr="00326CC1">
          <w:rPr>
            <w:rStyle w:val="Hyperlink"/>
            <w:rFonts w:ascii="Times New Roman" w:hAnsi="Times New Roman" w:cs="Times New Roman"/>
            <w:i/>
            <w:sz w:val="24"/>
            <w:szCs w:val="24"/>
          </w:rPr>
          <w:t>Georgia</w:t>
        </w:r>
        <w:proofErr w:type="spellEnd"/>
        <w:r w:rsidR="00FA5D36" w:rsidRPr="00326CC1">
          <w:rPr>
            <w:rStyle w:val="Hyperlink"/>
            <w:rFonts w:ascii="Times New Roman" w:hAnsi="Times New Roman" w:cs="Times New Roman"/>
            <w:i/>
            <w:sz w:val="24"/>
            <w:szCs w:val="24"/>
          </w:rPr>
          <w:t xml:space="preserve"> </w:t>
        </w:r>
        <w:r w:rsidR="00FA5D36" w:rsidRPr="00326CC1">
          <w:rPr>
            <w:rStyle w:val="Hyperlink"/>
            <w:rFonts w:ascii="Times New Roman" w:eastAsia="Times New Roman" w:hAnsi="Times New Roman" w:cs="Times New Roman"/>
            <w:i/>
            <w:sz w:val="24"/>
            <w:szCs w:val="24"/>
            <w:lang w:eastAsia="bg-BG"/>
          </w:rPr>
          <w:t>(</w:t>
        </w:r>
        <w:proofErr w:type="spellStart"/>
        <w:r w:rsidR="00FA5D36" w:rsidRPr="00326CC1">
          <w:rPr>
            <w:rStyle w:val="Hyperlink"/>
            <w:rFonts w:ascii="Times New Roman" w:eastAsia="Times New Roman" w:hAnsi="Times New Roman" w:cs="Times New Roman"/>
            <w:i/>
            <w:sz w:val="24"/>
            <w:szCs w:val="24"/>
            <w:lang w:eastAsia="bg-BG"/>
          </w:rPr>
          <w:t>no</w:t>
        </w:r>
        <w:proofErr w:type="spellEnd"/>
        <w:r w:rsidR="00FA5D36" w:rsidRPr="00326CC1">
          <w:rPr>
            <w:rStyle w:val="Hyperlink"/>
            <w:rFonts w:ascii="Times New Roman" w:eastAsia="Times New Roman" w:hAnsi="Times New Roman" w:cs="Times New Roman"/>
            <w:i/>
            <w:sz w:val="24"/>
            <w:szCs w:val="24"/>
            <w:lang w:eastAsia="bg-BG"/>
          </w:rPr>
          <w:t>. 17767/08)</w:t>
        </w:r>
      </w:hyperlink>
    </w:p>
    <w:p w14:paraId="1133C61F" w14:textId="77777777" w:rsidR="00FA5D36" w:rsidRPr="00326CC1" w:rsidRDefault="00FA5D36" w:rsidP="00FA5D36">
      <w:pPr>
        <w:pStyle w:val="NoSpacing"/>
        <w:jc w:val="both"/>
        <w:rPr>
          <w:rStyle w:val="normal--char"/>
          <w:rFonts w:ascii="Times New Roman" w:hAnsi="Times New Roman" w:cs="Times New Roman"/>
          <w:lang w:val="bg-BG"/>
        </w:rPr>
      </w:pPr>
    </w:p>
    <w:p w14:paraId="0A443FC6" w14:textId="77777777" w:rsidR="00DE0F86" w:rsidRPr="00326CC1" w:rsidRDefault="00DE0F86" w:rsidP="00FA5D36">
      <w:pPr>
        <w:pStyle w:val="NoSpacing"/>
        <w:jc w:val="both"/>
        <w:rPr>
          <w:rStyle w:val="sb8d990e2"/>
          <w:rFonts w:ascii="Times New Roman" w:hAnsi="Times New Roman" w:cs="Times New Roman"/>
          <w:sz w:val="24"/>
          <w:szCs w:val="24"/>
          <w:lang w:val="bg-BG"/>
        </w:rPr>
      </w:pPr>
      <w:proofErr w:type="spellStart"/>
      <w:r w:rsidRPr="00326CC1">
        <w:rPr>
          <w:rFonts w:ascii="Times New Roman" w:hAnsi="Times New Roman" w:cs="Times New Roman"/>
          <w:sz w:val="24"/>
          <w:szCs w:val="24"/>
        </w:rPr>
        <w:t>Броят</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съдиите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които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вече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са</w:t>
      </w:r>
      <w:proofErr w:type="spellEnd"/>
      <w:r w:rsidRPr="00326CC1">
        <w:rPr>
          <w:rFonts w:ascii="Times New Roman" w:hAnsi="Times New Roman" w:cs="Times New Roman"/>
          <w:sz w:val="24"/>
          <w:szCs w:val="24"/>
        </w:rPr>
        <w:t xml:space="preserve"> се </w:t>
      </w:r>
      <w:proofErr w:type="spellStart"/>
      <w:r w:rsidRPr="00326CC1">
        <w:rPr>
          <w:rFonts w:ascii="Times New Roman" w:hAnsi="Times New Roman" w:cs="Times New Roman"/>
          <w:sz w:val="24"/>
          <w:szCs w:val="24"/>
        </w:rPr>
        <w:t>произнесли</w:t>
      </w:r>
      <w:proofErr w:type="spellEnd"/>
      <w:r w:rsidRPr="00326CC1">
        <w:rPr>
          <w:rFonts w:ascii="Times New Roman" w:hAnsi="Times New Roman" w:cs="Times New Roman"/>
          <w:sz w:val="24"/>
          <w:szCs w:val="24"/>
        </w:rPr>
        <w:t xml:space="preserve"> по </w:t>
      </w:r>
      <w:proofErr w:type="spellStart"/>
      <w:r w:rsidRPr="00326CC1">
        <w:rPr>
          <w:rFonts w:ascii="Times New Roman" w:hAnsi="Times New Roman" w:cs="Times New Roman"/>
          <w:sz w:val="24"/>
          <w:szCs w:val="24"/>
        </w:rPr>
        <w:t>поставения</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разглеждане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въпрос</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рамките</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друг</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състав</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съда</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съчетание</w:t>
      </w:r>
      <w:proofErr w:type="spellEnd"/>
      <w:r w:rsidRPr="00326CC1">
        <w:rPr>
          <w:rFonts w:ascii="Times New Roman" w:hAnsi="Times New Roman" w:cs="Times New Roman"/>
          <w:sz w:val="24"/>
          <w:szCs w:val="24"/>
        </w:rPr>
        <w:t xml:space="preserve"> с </w:t>
      </w:r>
      <w:proofErr w:type="spellStart"/>
      <w:r w:rsidRPr="00326CC1">
        <w:rPr>
          <w:rFonts w:ascii="Times New Roman" w:hAnsi="Times New Roman" w:cs="Times New Roman"/>
          <w:sz w:val="24"/>
          <w:szCs w:val="24"/>
        </w:rPr>
        <w:t>обстоятелството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че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един</w:t>
      </w:r>
      <w:proofErr w:type="spellEnd"/>
      <w:r w:rsidRPr="00326CC1">
        <w:rPr>
          <w:rFonts w:ascii="Times New Roman" w:hAnsi="Times New Roman" w:cs="Times New Roman"/>
          <w:sz w:val="24"/>
          <w:szCs w:val="24"/>
        </w:rPr>
        <w:t xml:space="preserve"> от </w:t>
      </w:r>
      <w:proofErr w:type="spellStart"/>
      <w:r w:rsidRPr="00326CC1">
        <w:rPr>
          <w:rFonts w:ascii="Times New Roman" w:hAnsi="Times New Roman" w:cs="Times New Roman"/>
          <w:sz w:val="24"/>
          <w:szCs w:val="24"/>
        </w:rPr>
        <w:t>тези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съдии</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председателствал</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новия</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съдебен</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състав</w:t>
      </w:r>
      <w:proofErr w:type="spellEnd"/>
      <w:r w:rsidRPr="00326CC1">
        <w:rPr>
          <w:rFonts w:ascii="Times New Roman" w:hAnsi="Times New Roman" w:cs="Times New Roman"/>
          <w:sz w:val="24"/>
          <w:szCs w:val="24"/>
        </w:rPr>
        <w:t xml:space="preserve"> и в </w:t>
      </w:r>
      <w:proofErr w:type="spellStart"/>
      <w:r w:rsidRPr="00326CC1">
        <w:rPr>
          <w:rFonts w:ascii="Times New Roman" w:hAnsi="Times New Roman" w:cs="Times New Roman"/>
          <w:sz w:val="24"/>
          <w:szCs w:val="24"/>
        </w:rPr>
        <w:t>това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качество</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ръководил</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съдебното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lastRenderedPageBreak/>
        <w:t>съвещание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може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породи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съмнение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обективната</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безпристрастност</w:t>
      </w:r>
      <w:proofErr w:type="spellEnd"/>
      <w:r w:rsidRPr="00326CC1">
        <w:rPr>
          <w:rStyle w:val="sb8d990e2"/>
          <w:rFonts w:ascii="Times New Roman" w:hAnsi="Times New Roman" w:cs="Times New Roman"/>
          <w:sz w:val="24"/>
          <w:szCs w:val="24"/>
        </w:rPr>
        <w:t xml:space="preserve"> на </w:t>
      </w:r>
      <w:proofErr w:type="spellStart"/>
      <w:r w:rsidRPr="00326CC1">
        <w:rPr>
          <w:rStyle w:val="sb8d990e2"/>
          <w:rFonts w:ascii="Times New Roman" w:hAnsi="Times New Roman" w:cs="Times New Roman"/>
          <w:sz w:val="24"/>
          <w:szCs w:val="24"/>
        </w:rPr>
        <w:t>колективния</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съдебен</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орган</w:t>
      </w:r>
      <w:proofErr w:type="spellEnd"/>
      <w:r w:rsidRPr="00326CC1">
        <w:rPr>
          <w:rStyle w:val="sb8d990e2"/>
          <w:rFonts w:ascii="Times New Roman" w:hAnsi="Times New Roman" w:cs="Times New Roman"/>
          <w:sz w:val="24"/>
          <w:szCs w:val="24"/>
          <w:lang w:val="bg-BG"/>
        </w:rPr>
        <w:t xml:space="preserve">. </w:t>
      </w:r>
      <w:hyperlink r:id="rId892" w:history="1">
        <w:proofErr w:type="spellStart"/>
        <w:r w:rsidR="00B27A21" w:rsidRPr="00326CC1">
          <w:rPr>
            <w:rStyle w:val="Hyperlink"/>
            <w:rFonts w:ascii="Times New Roman" w:hAnsi="Times New Roman" w:cs="Times New Roman"/>
            <w:sz w:val="24"/>
            <w:szCs w:val="24"/>
          </w:rPr>
          <w:t>Бюлетин</w:t>
        </w:r>
        <w:proofErr w:type="spellEnd"/>
        <w:r w:rsidR="00B27A21" w:rsidRPr="00326CC1">
          <w:rPr>
            <w:rStyle w:val="Hyperlink"/>
            <w:rFonts w:ascii="Times New Roman" w:hAnsi="Times New Roman" w:cs="Times New Roman"/>
            <w:sz w:val="24"/>
            <w:szCs w:val="24"/>
          </w:rPr>
          <w:t xml:space="preserve"> № 26</w:t>
        </w:r>
      </w:hyperlink>
    </w:p>
    <w:p w14:paraId="774F3E5B" w14:textId="77777777" w:rsidR="00DE0F86" w:rsidRPr="00326CC1" w:rsidRDefault="009E5E4A" w:rsidP="00DE0F86">
      <w:pPr>
        <w:pBdr>
          <w:bottom w:val="single" w:sz="4" w:space="1" w:color="auto"/>
        </w:pBdr>
        <w:autoSpaceDE w:val="0"/>
        <w:autoSpaceDN w:val="0"/>
        <w:adjustRightInd w:val="0"/>
        <w:spacing w:after="0" w:line="240" w:lineRule="auto"/>
        <w:jc w:val="both"/>
        <w:rPr>
          <w:rFonts w:ascii="Times New Roman" w:hAnsi="Times New Roman" w:cs="Times New Roman"/>
          <w:b/>
          <w:sz w:val="24"/>
          <w:szCs w:val="24"/>
        </w:rPr>
      </w:pPr>
      <w:hyperlink r:id="rId893" w:history="1">
        <w:proofErr w:type="spellStart"/>
        <w:r w:rsidR="00DE0F86" w:rsidRPr="00326CC1">
          <w:rPr>
            <w:rStyle w:val="Hyperlink"/>
            <w:rFonts w:ascii="Times New Roman" w:hAnsi="Times New Roman" w:cs="Times New Roman"/>
            <w:i/>
            <w:sz w:val="24"/>
            <w:szCs w:val="24"/>
            <w:lang w:val="en-GB"/>
          </w:rPr>
          <w:t>Fazl</w:t>
        </w:r>
        <w:proofErr w:type="spellEnd"/>
        <w:r w:rsidR="00DE0F86" w:rsidRPr="00326CC1">
          <w:rPr>
            <w:rStyle w:val="Hyperlink"/>
            <w:rFonts w:ascii="Times New Roman" w:hAnsi="Times New Roman" w:cs="Times New Roman"/>
            <w:i/>
            <w:sz w:val="24"/>
            <w:szCs w:val="24"/>
          </w:rPr>
          <w:t xml:space="preserve">ı </w:t>
        </w:r>
        <w:proofErr w:type="spellStart"/>
        <w:r w:rsidR="00DE0F86" w:rsidRPr="00326CC1">
          <w:rPr>
            <w:rStyle w:val="Hyperlink"/>
            <w:rFonts w:ascii="Times New Roman" w:hAnsi="Times New Roman" w:cs="Times New Roman"/>
            <w:i/>
            <w:sz w:val="24"/>
            <w:szCs w:val="24"/>
            <w:lang w:val="en-GB"/>
          </w:rPr>
          <w:t>Aslaner</w:t>
        </w:r>
        <w:proofErr w:type="spellEnd"/>
        <w:r w:rsidR="00DE0F86" w:rsidRPr="00326CC1">
          <w:rPr>
            <w:rStyle w:val="Hyperlink"/>
            <w:rFonts w:ascii="Times New Roman" w:hAnsi="Times New Roman" w:cs="Times New Roman"/>
            <w:i/>
            <w:sz w:val="24"/>
            <w:szCs w:val="24"/>
          </w:rPr>
          <w:t xml:space="preserve"> </w:t>
        </w:r>
        <w:r w:rsidR="00DE0F86" w:rsidRPr="00326CC1">
          <w:rPr>
            <w:rStyle w:val="Hyperlink"/>
            <w:rFonts w:ascii="Times New Roman" w:hAnsi="Times New Roman" w:cs="Times New Roman"/>
            <w:i/>
            <w:sz w:val="24"/>
            <w:szCs w:val="24"/>
            <w:lang w:val="en-GB"/>
          </w:rPr>
          <w:t>v</w:t>
        </w:r>
        <w:r w:rsidR="00DE0F86" w:rsidRPr="00326CC1">
          <w:rPr>
            <w:rStyle w:val="Hyperlink"/>
            <w:rFonts w:ascii="Times New Roman" w:hAnsi="Times New Roman" w:cs="Times New Roman"/>
            <w:i/>
            <w:sz w:val="24"/>
            <w:szCs w:val="24"/>
          </w:rPr>
          <w:t xml:space="preserve">. </w:t>
        </w:r>
        <w:r w:rsidR="00DE0F86" w:rsidRPr="00326CC1">
          <w:rPr>
            <w:rStyle w:val="Hyperlink"/>
            <w:rFonts w:ascii="Times New Roman" w:hAnsi="Times New Roman" w:cs="Times New Roman"/>
            <w:i/>
            <w:sz w:val="24"/>
            <w:szCs w:val="24"/>
            <w:lang w:val="en-GB"/>
          </w:rPr>
          <w:t>Turkey</w:t>
        </w:r>
        <w:r w:rsidR="00DE0F86" w:rsidRPr="00326CC1">
          <w:rPr>
            <w:rStyle w:val="Hyperlink"/>
            <w:rFonts w:ascii="Times New Roman" w:hAnsi="Times New Roman" w:cs="Times New Roman"/>
            <w:i/>
            <w:sz w:val="24"/>
            <w:szCs w:val="24"/>
          </w:rPr>
          <w:t xml:space="preserve"> (</w:t>
        </w:r>
        <w:r w:rsidR="00DE0F86" w:rsidRPr="00326CC1">
          <w:rPr>
            <w:rStyle w:val="Hyperlink"/>
            <w:rFonts w:ascii="Times New Roman" w:hAnsi="Times New Roman" w:cs="Times New Roman"/>
            <w:i/>
            <w:sz w:val="24"/>
            <w:szCs w:val="24"/>
            <w:lang w:val="en-GB"/>
          </w:rPr>
          <w:t>no</w:t>
        </w:r>
        <w:r w:rsidR="00DE0F86" w:rsidRPr="00326CC1">
          <w:rPr>
            <w:rStyle w:val="Hyperlink"/>
            <w:rFonts w:ascii="Times New Roman" w:hAnsi="Times New Roman" w:cs="Times New Roman"/>
            <w:i/>
            <w:sz w:val="24"/>
            <w:szCs w:val="24"/>
          </w:rPr>
          <w:t xml:space="preserve">. 36073/04) </w:t>
        </w:r>
      </w:hyperlink>
    </w:p>
    <w:p w14:paraId="36182870" w14:textId="77777777" w:rsidR="00DE0F86" w:rsidRPr="00326CC1" w:rsidRDefault="00DE0F86" w:rsidP="00FA5D36">
      <w:pPr>
        <w:pStyle w:val="NoSpacing"/>
        <w:jc w:val="both"/>
        <w:rPr>
          <w:rStyle w:val="normal--char"/>
          <w:rFonts w:ascii="Times New Roman" w:hAnsi="Times New Roman" w:cs="Times New Roman"/>
          <w:lang w:val="bg-BG"/>
        </w:rPr>
      </w:pPr>
    </w:p>
    <w:p w14:paraId="57D4226F" w14:textId="77777777" w:rsidR="00071580" w:rsidRPr="00326CC1" w:rsidRDefault="00071580" w:rsidP="00071580">
      <w:pPr>
        <w:pStyle w:val="s30eec3f8"/>
        <w:spacing w:before="0" w:beforeAutospacing="0" w:after="0" w:afterAutospacing="0"/>
        <w:contextualSpacing/>
        <w:jc w:val="both"/>
      </w:pPr>
      <w:r w:rsidRPr="00326CC1">
        <w:t xml:space="preserve">Фактът, че даден съдия вече е взимал решения, свързани със същото престъпление, сам по себе си не е достатъчен, за да оправдае съмненията в неговата безпристрастност. Не е допуснато нарушение на чл. 6, § 1 от Конвенцията, когато в първото производство съдията не е оценявал доказателствата и не се е произнасял по вината на жалбоподателя. </w:t>
      </w:r>
      <w:hyperlink r:id="rId894" w:history="1">
        <w:r w:rsidR="0026321A" w:rsidRPr="00326CC1">
          <w:rPr>
            <w:rStyle w:val="Hyperlink"/>
          </w:rPr>
          <w:t>Бюлетин № 28</w:t>
        </w:r>
      </w:hyperlink>
    </w:p>
    <w:p w14:paraId="0039DCB0" w14:textId="77777777" w:rsidR="00071580" w:rsidRPr="00326CC1" w:rsidRDefault="009E5E4A" w:rsidP="00071580">
      <w:pPr>
        <w:pStyle w:val="NoSpacing"/>
        <w:pBdr>
          <w:bottom w:val="single" w:sz="4" w:space="1" w:color="auto"/>
        </w:pBdr>
        <w:jc w:val="both"/>
        <w:rPr>
          <w:rStyle w:val="s6b621b36"/>
          <w:rFonts w:ascii="Times New Roman" w:hAnsi="Times New Roman" w:cs="Times New Roman"/>
          <w:i/>
          <w:sz w:val="24"/>
          <w:szCs w:val="24"/>
          <w:lang w:val="bg-BG"/>
        </w:rPr>
      </w:pPr>
      <w:hyperlink r:id="rId895" w:history="1">
        <w:proofErr w:type="spellStart"/>
        <w:r w:rsidR="00071580" w:rsidRPr="00326CC1">
          <w:rPr>
            <w:rStyle w:val="Hyperlink"/>
            <w:rFonts w:ascii="Times New Roman" w:hAnsi="Times New Roman" w:cs="Times New Roman"/>
            <w:i/>
            <w:sz w:val="24"/>
            <w:szCs w:val="24"/>
          </w:rPr>
          <w:t>Margu</w:t>
        </w:r>
        <w:proofErr w:type="spellEnd"/>
        <w:r w:rsidR="00071580" w:rsidRPr="00326CC1">
          <w:rPr>
            <w:rStyle w:val="Hyperlink"/>
            <w:rFonts w:ascii="Times New Roman" w:hAnsi="Times New Roman" w:cs="Times New Roman"/>
            <w:i/>
            <w:sz w:val="24"/>
            <w:szCs w:val="24"/>
            <w:lang w:val="bg-BG"/>
          </w:rPr>
          <w:t xml:space="preserve">š </w:t>
        </w:r>
        <w:r w:rsidR="00071580" w:rsidRPr="00326CC1">
          <w:rPr>
            <w:rStyle w:val="Hyperlink"/>
            <w:rFonts w:ascii="Times New Roman" w:hAnsi="Times New Roman" w:cs="Times New Roman"/>
            <w:i/>
            <w:sz w:val="24"/>
            <w:szCs w:val="24"/>
          </w:rPr>
          <w:t>v</w:t>
        </w:r>
        <w:r w:rsidR="00071580" w:rsidRPr="00326CC1">
          <w:rPr>
            <w:rStyle w:val="Hyperlink"/>
            <w:rFonts w:ascii="Times New Roman" w:hAnsi="Times New Roman" w:cs="Times New Roman"/>
            <w:i/>
            <w:sz w:val="24"/>
            <w:szCs w:val="24"/>
            <w:lang w:val="bg-BG"/>
          </w:rPr>
          <w:t xml:space="preserve">. </w:t>
        </w:r>
        <w:r w:rsidR="00071580" w:rsidRPr="00326CC1">
          <w:rPr>
            <w:rStyle w:val="Hyperlink"/>
            <w:rFonts w:ascii="Times New Roman" w:hAnsi="Times New Roman" w:cs="Times New Roman"/>
            <w:i/>
            <w:sz w:val="24"/>
            <w:szCs w:val="24"/>
          </w:rPr>
          <w:t>Croatia</w:t>
        </w:r>
        <w:r w:rsidR="00071580" w:rsidRPr="00326CC1">
          <w:rPr>
            <w:rStyle w:val="Hyperlink"/>
            <w:rFonts w:ascii="Times New Roman" w:hAnsi="Times New Roman" w:cs="Times New Roman"/>
            <w:i/>
            <w:sz w:val="24"/>
            <w:szCs w:val="24"/>
            <w:lang w:val="bg-BG"/>
          </w:rPr>
          <w:t xml:space="preserve"> (</w:t>
        </w:r>
        <w:r w:rsidR="00071580" w:rsidRPr="00326CC1">
          <w:rPr>
            <w:rStyle w:val="Hyperlink"/>
            <w:rFonts w:ascii="Times New Roman" w:hAnsi="Times New Roman" w:cs="Times New Roman"/>
            <w:i/>
            <w:sz w:val="24"/>
            <w:szCs w:val="24"/>
          </w:rPr>
          <w:t>GC</w:t>
        </w:r>
        <w:r w:rsidR="00071580" w:rsidRPr="00326CC1">
          <w:rPr>
            <w:rStyle w:val="Hyperlink"/>
            <w:rFonts w:ascii="Times New Roman" w:hAnsi="Times New Roman" w:cs="Times New Roman"/>
            <w:i/>
            <w:sz w:val="24"/>
            <w:szCs w:val="24"/>
            <w:lang w:val="bg-BG"/>
          </w:rPr>
          <w:t>) (№ 4455/10)</w:t>
        </w:r>
      </w:hyperlink>
      <w:r w:rsidR="00071580" w:rsidRPr="00326CC1">
        <w:rPr>
          <w:rStyle w:val="s6b621b36"/>
          <w:rFonts w:ascii="Times New Roman" w:hAnsi="Times New Roman" w:cs="Times New Roman"/>
          <w:i/>
          <w:sz w:val="24"/>
          <w:szCs w:val="24"/>
          <w:lang w:val="bg-BG"/>
        </w:rPr>
        <w:t xml:space="preserve"> - Решение на Голямото отделение</w:t>
      </w:r>
    </w:p>
    <w:p w14:paraId="46D3EFAE" w14:textId="77777777" w:rsidR="00CB41C3" w:rsidRPr="00326CC1" w:rsidRDefault="00CB41C3" w:rsidP="00CB41C3">
      <w:pPr>
        <w:spacing w:line="240" w:lineRule="auto"/>
        <w:jc w:val="both"/>
        <w:rPr>
          <w:rFonts w:ascii="Times New Roman" w:hAnsi="Times New Roman" w:cs="Times New Roman"/>
          <w:b/>
          <w:sz w:val="24"/>
          <w:szCs w:val="24"/>
        </w:rPr>
      </w:pPr>
    </w:p>
    <w:p w14:paraId="4B9EB257" w14:textId="77777777" w:rsidR="00347625" w:rsidRPr="00326CC1" w:rsidRDefault="009578DC" w:rsidP="00347625">
      <w:pPr>
        <w:spacing w:line="240" w:lineRule="auto"/>
        <w:jc w:val="both"/>
        <w:rPr>
          <w:rFonts w:ascii="Times New Roman" w:hAnsi="Times New Roman" w:cs="Times New Roman"/>
          <w:sz w:val="24"/>
          <w:szCs w:val="24"/>
          <w:lang w:val="en-US"/>
        </w:rPr>
      </w:pPr>
      <w:r w:rsidRPr="00326CC1">
        <w:rPr>
          <w:rFonts w:ascii="Times New Roman" w:hAnsi="Times New Roman" w:cs="Times New Roman"/>
          <w:sz w:val="24"/>
          <w:szCs w:val="24"/>
        </w:rPr>
        <w:t xml:space="preserve">Не е била оборена презумпцията за субективна безпристрастност на съдиите, гледали делото срещу полицаите, обвинени в убийството на Ангел Димитров-Чората. Липсват и обективно обосновани съмнения относно тяхната безпристрастност и независимост от изпълнителната власт и страните в процеса. </w:t>
      </w:r>
      <w:hyperlink r:id="rId896" w:history="1">
        <w:r w:rsidRPr="00326CC1">
          <w:rPr>
            <w:rStyle w:val="Hyperlink"/>
            <w:rFonts w:ascii="Times New Roman" w:hAnsi="Times New Roman" w:cs="Times New Roman"/>
            <w:sz w:val="24"/>
            <w:szCs w:val="24"/>
          </w:rPr>
          <w:t>Бюлетин № 31</w:t>
        </w:r>
      </w:hyperlink>
      <w:r w:rsidR="00347625" w:rsidRPr="00326CC1">
        <w:rPr>
          <w:rFonts w:ascii="Times New Roman" w:hAnsi="Times New Roman" w:cs="Times New Roman"/>
          <w:sz w:val="24"/>
          <w:szCs w:val="24"/>
          <w:lang w:val="en-US"/>
        </w:rPr>
        <w:t xml:space="preserve"> </w:t>
      </w:r>
    </w:p>
    <w:p w14:paraId="222C8A73" w14:textId="77777777" w:rsidR="00CB41C3" w:rsidRDefault="009E5E4A" w:rsidP="00E110D1">
      <w:pPr>
        <w:pBdr>
          <w:bottom w:val="single" w:sz="4" w:space="1" w:color="auto"/>
        </w:pBdr>
        <w:spacing w:line="240" w:lineRule="auto"/>
        <w:jc w:val="both"/>
        <w:rPr>
          <w:rStyle w:val="s6b621b36"/>
          <w:rFonts w:ascii="Times New Roman" w:hAnsi="Times New Roman" w:cs="Times New Roman"/>
          <w:i/>
          <w:sz w:val="24"/>
          <w:szCs w:val="24"/>
        </w:rPr>
      </w:pPr>
      <w:hyperlink r:id="rId897" w:anchor="%7B%22appno%22:[%2277938/11%22]%7D" w:history="1">
        <w:proofErr w:type="spellStart"/>
        <w:r w:rsidR="00CB41C3" w:rsidRPr="00326CC1">
          <w:rPr>
            <w:rStyle w:val="Hyperlink"/>
            <w:rFonts w:ascii="Times New Roman" w:hAnsi="Times New Roman" w:cs="Times New Roman"/>
            <w:i/>
            <w:sz w:val="24"/>
            <w:szCs w:val="24"/>
            <w:lang w:eastAsia="bg-BG"/>
          </w:rPr>
          <w:t>Dimitrov</w:t>
        </w:r>
        <w:proofErr w:type="spellEnd"/>
        <w:r w:rsidR="00CB41C3" w:rsidRPr="00326CC1">
          <w:rPr>
            <w:rStyle w:val="Hyperlink"/>
            <w:rFonts w:ascii="Times New Roman" w:hAnsi="Times New Roman" w:cs="Times New Roman"/>
            <w:i/>
            <w:sz w:val="24"/>
            <w:szCs w:val="24"/>
            <w:lang w:eastAsia="bg-BG"/>
          </w:rPr>
          <w:t xml:space="preserve"> </w:t>
        </w:r>
        <w:proofErr w:type="spellStart"/>
        <w:r w:rsidR="00CB41C3" w:rsidRPr="00326CC1">
          <w:rPr>
            <w:rStyle w:val="Hyperlink"/>
            <w:rFonts w:ascii="Times New Roman" w:hAnsi="Times New Roman" w:cs="Times New Roman"/>
            <w:i/>
            <w:sz w:val="24"/>
            <w:szCs w:val="24"/>
            <w:lang w:eastAsia="bg-BG"/>
          </w:rPr>
          <w:t>and</w:t>
        </w:r>
        <w:proofErr w:type="spellEnd"/>
        <w:r w:rsidR="00CB41C3" w:rsidRPr="00326CC1">
          <w:rPr>
            <w:rStyle w:val="Hyperlink"/>
            <w:rFonts w:ascii="Times New Roman" w:hAnsi="Times New Roman" w:cs="Times New Roman"/>
            <w:i/>
            <w:sz w:val="24"/>
            <w:szCs w:val="24"/>
            <w:lang w:eastAsia="bg-BG"/>
          </w:rPr>
          <w:t xml:space="preserve"> </w:t>
        </w:r>
        <w:proofErr w:type="spellStart"/>
        <w:r w:rsidR="00CB41C3" w:rsidRPr="00326CC1">
          <w:rPr>
            <w:rStyle w:val="Hyperlink"/>
            <w:rFonts w:ascii="Times New Roman" w:hAnsi="Times New Roman" w:cs="Times New Roman"/>
            <w:i/>
            <w:sz w:val="24"/>
            <w:szCs w:val="24"/>
            <w:lang w:eastAsia="bg-BG"/>
          </w:rPr>
          <w:t>others</w:t>
        </w:r>
        <w:proofErr w:type="spellEnd"/>
        <w:r w:rsidR="00CB41C3" w:rsidRPr="00326CC1">
          <w:rPr>
            <w:rStyle w:val="Hyperlink"/>
            <w:rFonts w:ascii="Times New Roman" w:hAnsi="Times New Roman" w:cs="Times New Roman"/>
            <w:i/>
            <w:sz w:val="24"/>
            <w:szCs w:val="24"/>
            <w:lang w:eastAsia="bg-BG"/>
          </w:rPr>
          <w:t xml:space="preserve"> v. </w:t>
        </w:r>
        <w:proofErr w:type="spellStart"/>
        <w:r w:rsidR="00CB41C3" w:rsidRPr="00326CC1">
          <w:rPr>
            <w:rStyle w:val="Hyperlink"/>
            <w:rFonts w:ascii="Times New Roman" w:hAnsi="Times New Roman" w:cs="Times New Roman"/>
            <w:i/>
            <w:sz w:val="24"/>
            <w:szCs w:val="24"/>
            <w:lang w:eastAsia="bg-BG"/>
          </w:rPr>
          <w:t>Bulgaria</w:t>
        </w:r>
        <w:proofErr w:type="spellEnd"/>
        <w:r w:rsidR="00CB41C3" w:rsidRPr="00326CC1">
          <w:rPr>
            <w:rStyle w:val="Hyperlink"/>
            <w:rFonts w:ascii="Times New Roman" w:hAnsi="Times New Roman" w:cs="Times New Roman"/>
            <w:i/>
            <w:sz w:val="24"/>
            <w:szCs w:val="24"/>
            <w:lang w:eastAsia="bg-BG"/>
          </w:rPr>
          <w:t xml:space="preserve"> (</w:t>
        </w:r>
        <w:proofErr w:type="spellStart"/>
        <w:r w:rsidR="00CB41C3" w:rsidRPr="00326CC1">
          <w:rPr>
            <w:rStyle w:val="Hyperlink"/>
            <w:rFonts w:ascii="Times New Roman" w:hAnsi="Times New Roman" w:cs="Times New Roman"/>
            <w:i/>
            <w:sz w:val="24"/>
            <w:szCs w:val="24"/>
          </w:rPr>
          <w:t>no</w:t>
        </w:r>
        <w:proofErr w:type="spellEnd"/>
      </w:hyperlink>
      <w:r w:rsidR="00CB41C3" w:rsidRPr="00326CC1">
        <w:rPr>
          <w:rStyle w:val="s6b621b36"/>
          <w:rFonts w:ascii="Times New Roman" w:hAnsi="Times New Roman" w:cs="Times New Roman"/>
          <w:i/>
          <w:sz w:val="24"/>
          <w:szCs w:val="24"/>
          <w:u w:val="single"/>
        </w:rPr>
        <w:t xml:space="preserve">. </w:t>
      </w:r>
      <w:hyperlink r:id="rId898" w:anchor="%7B%22appno%22:[%2277938/11%22]%7D" w:tgtFrame="_blank" w:history="1">
        <w:r w:rsidR="00CB41C3" w:rsidRPr="00326CC1">
          <w:rPr>
            <w:rStyle w:val="Hyperlink"/>
            <w:rFonts w:ascii="Times New Roman" w:hAnsi="Times New Roman" w:cs="Times New Roman"/>
            <w:i/>
            <w:sz w:val="24"/>
            <w:szCs w:val="24"/>
          </w:rPr>
          <w:t>77938/11</w:t>
        </w:r>
      </w:hyperlink>
      <w:r w:rsidR="00CB41C3" w:rsidRPr="00326CC1">
        <w:rPr>
          <w:rStyle w:val="s6b621b36"/>
          <w:rFonts w:ascii="Times New Roman" w:hAnsi="Times New Roman" w:cs="Times New Roman"/>
          <w:i/>
          <w:sz w:val="24"/>
          <w:szCs w:val="24"/>
        </w:rPr>
        <w:t>)</w:t>
      </w:r>
    </w:p>
    <w:p w14:paraId="21C82543" w14:textId="77777777" w:rsidR="00E110D1" w:rsidRPr="00CE689E" w:rsidRDefault="00E110D1" w:rsidP="00E110D1">
      <w:pPr>
        <w:spacing w:after="0" w:line="240" w:lineRule="auto"/>
        <w:jc w:val="both"/>
        <w:rPr>
          <w:rFonts w:ascii="Times New Roman" w:hAnsi="Times New Roman" w:cs="Times New Roman"/>
          <w:sz w:val="24"/>
          <w:szCs w:val="24"/>
        </w:rPr>
      </w:pPr>
      <w:r w:rsidRPr="00E110D1">
        <w:rPr>
          <w:rFonts w:ascii="Times New Roman" w:hAnsi="Times New Roman" w:cs="Times New Roman"/>
          <w:sz w:val="24"/>
        </w:rPr>
        <w:t xml:space="preserve">Системата, при която член на Държавния съдебен съвет, поискал образуването на производство за установяване на извършено от съдия </w:t>
      </w:r>
      <w:r>
        <w:rPr>
          <w:rFonts w:ascii="Times New Roman" w:hAnsi="Times New Roman" w:cs="Times New Roman"/>
          <w:sz w:val="24"/>
        </w:rPr>
        <w:t>професионално нарушение и дейст</w:t>
      </w:r>
      <w:r w:rsidRPr="00E110D1">
        <w:rPr>
          <w:rFonts w:ascii="Times New Roman" w:hAnsi="Times New Roman" w:cs="Times New Roman"/>
          <w:sz w:val="24"/>
        </w:rPr>
        <w:t xml:space="preserve">вал в това производство като „прокурор“, впоследствие е взел участие при постановяването на решението за освобождаване на съдията от длъжност, хвърля </w:t>
      </w:r>
      <w:proofErr w:type="spellStart"/>
      <w:r w:rsidRPr="00E110D1">
        <w:rPr>
          <w:rFonts w:ascii="Times New Roman" w:hAnsi="Times New Roman" w:cs="Times New Roman"/>
          <w:sz w:val="24"/>
        </w:rPr>
        <w:t>обек-тивно</w:t>
      </w:r>
      <w:proofErr w:type="spellEnd"/>
      <w:r w:rsidRPr="00E110D1">
        <w:rPr>
          <w:rFonts w:ascii="Times New Roman" w:hAnsi="Times New Roman" w:cs="Times New Roman"/>
          <w:sz w:val="24"/>
        </w:rPr>
        <w:t xml:space="preserve"> съмнение върху неговата безпристрастност при взимането на това решение. </w:t>
      </w:r>
      <w:hyperlink r:id="rId899" w:history="1">
        <w:r w:rsidR="00CE689E" w:rsidRPr="00CE689E">
          <w:rPr>
            <w:rStyle w:val="Hyperlink"/>
            <w:rFonts w:ascii="Times New Roman" w:hAnsi="Times New Roman" w:cs="Times New Roman"/>
            <w:iCs/>
            <w:sz w:val="24"/>
            <w:szCs w:val="24"/>
          </w:rPr>
          <w:t>Бюлетин № 39</w:t>
        </w:r>
      </w:hyperlink>
    </w:p>
    <w:p w14:paraId="164A39C2" w14:textId="77777777" w:rsidR="00E110D1" w:rsidRDefault="009E5E4A" w:rsidP="00E110D1">
      <w:pPr>
        <w:pBdr>
          <w:bottom w:val="single" w:sz="4" w:space="1" w:color="auto"/>
        </w:pBdr>
        <w:spacing w:line="240" w:lineRule="auto"/>
        <w:jc w:val="both"/>
        <w:rPr>
          <w:rStyle w:val="Hyperlink"/>
          <w:rFonts w:ascii="Times New Roman" w:hAnsi="Times New Roman" w:cs="Times New Roman"/>
          <w:i/>
          <w:sz w:val="24"/>
          <w:szCs w:val="24"/>
        </w:rPr>
      </w:pPr>
      <w:hyperlink r:id="rId900" w:history="1">
        <w:proofErr w:type="spellStart"/>
        <w:r w:rsidR="00E110D1" w:rsidRPr="00CE689E">
          <w:rPr>
            <w:rStyle w:val="Hyperlink"/>
            <w:rFonts w:ascii="Times New Roman" w:hAnsi="Times New Roman" w:cs="Times New Roman"/>
            <w:i/>
            <w:sz w:val="24"/>
            <w:szCs w:val="24"/>
          </w:rPr>
          <w:t>Mitrinovski</w:t>
        </w:r>
        <w:proofErr w:type="spellEnd"/>
        <w:r w:rsidR="00E110D1" w:rsidRPr="00CE689E">
          <w:rPr>
            <w:rStyle w:val="Hyperlink"/>
            <w:rFonts w:ascii="Times New Roman" w:hAnsi="Times New Roman" w:cs="Times New Roman"/>
            <w:i/>
            <w:sz w:val="24"/>
            <w:szCs w:val="24"/>
          </w:rPr>
          <w:t xml:space="preserve"> v. "</w:t>
        </w:r>
        <w:proofErr w:type="spellStart"/>
        <w:r w:rsidR="00E110D1" w:rsidRPr="00CE689E">
          <w:rPr>
            <w:rStyle w:val="Hyperlink"/>
            <w:rFonts w:ascii="Times New Roman" w:hAnsi="Times New Roman" w:cs="Times New Roman"/>
            <w:i/>
            <w:sz w:val="24"/>
            <w:szCs w:val="24"/>
          </w:rPr>
          <w:t>the</w:t>
        </w:r>
        <w:proofErr w:type="spellEnd"/>
        <w:r w:rsidR="00E110D1" w:rsidRPr="00CE689E">
          <w:rPr>
            <w:rStyle w:val="Hyperlink"/>
            <w:rFonts w:ascii="Times New Roman" w:hAnsi="Times New Roman" w:cs="Times New Roman"/>
            <w:i/>
            <w:sz w:val="24"/>
            <w:szCs w:val="24"/>
          </w:rPr>
          <w:t xml:space="preserve"> </w:t>
        </w:r>
        <w:proofErr w:type="spellStart"/>
        <w:r w:rsidR="00E110D1" w:rsidRPr="00CE689E">
          <w:rPr>
            <w:rStyle w:val="Hyperlink"/>
            <w:rFonts w:ascii="Times New Roman" w:hAnsi="Times New Roman" w:cs="Times New Roman"/>
            <w:i/>
            <w:sz w:val="24"/>
            <w:szCs w:val="24"/>
          </w:rPr>
          <w:t>former</w:t>
        </w:r>
        <w:proofErr w:type="spellEnd"/>
        <w:r w:rsidR="00E110D1" w:rsidRPr="00CE689E">
          <w:rPr>
            <w:rStyle w:val="Hyperlink"/>
            <w:rFonts w:ascii="Times New Roman" w:hAnsi="Times New Roman" w:cs="Times New Roman"/>
            <w:i/>
            <w:sz w:val="24"/>
            <w:szCs w:val="24"/>
          </w:rPr>
          <w:t xml:space="preserve"> </w:t>
        </w:r>
        <w:proofErr w:type="spellStart"/>
        <w:r w:rsidR="00E110D1" w:rsidRPr="00CE689E">
          <w:rPr>
            <w:rStyle w:val="Hyperlink"/>
            <w:rFonts w:ascii="Times New Roman" w:hAnsi="Times New Roman" w:cs="Times New Roman"/>
            <w:i/>
            <w:sz w:val="24"/>
            <w:szCs w:val="24"/>
          </w:rPr>
          <w:t>Yugoslav</w:t>
        </w:r>
        <w:proofErr w:type="spellEnd"/>
        <w:r w:rsidR="00E110D1" w:rsidRPr="00CE689E">
          <w:rPr>
            <w:rStyle w:val="Hyperlink"/>
            <w:rFonts w:ascii="Times New Roman" w:hAnsi="Times New Roman" w:cs="Times New Roman"/>
            <w:i/>
            <w:sz w:val="24"/>
            <w:szCs w:val="24"/>
          </w:rPr>
          <w:t xml:space="preserve"> Republic </w:t>
        </w:r>
        <w:proofErr w:type="spellStart"/>
        <w:r w:rsidR="00E110D1" w:rsidRPr="00CE689E">
          <w:rPr>
            <w:rStyle w:val="Hyperlink"/>
            <w:rFonts w:ascii="Times New Roman" w:hAnsi="Times New Roman" w:cs="Times New Roman"/>
            <w:i/>
            <w:sz w:val="24"/>
            <w:szCs w:val="24"/>
          </w:rPr>
          <w:t>of</w:t>
        </w:r>
        <w:proofErr w:type="spellEnd"/>
        <w:r w:rsidR="00E110D1" w:rsidRPr="00CE689E">
          <w:rPr>
            <w:rStyle w:val="Hyperlink"/>
            <w:rFonts w:ascii="Times New Roman" w:hAnsi="Times New Roman" w:cs="Times New Roman"/>
            <w:i/>
            <w:sz w:val="24"/>
            <w:szCs w:val="24"/>
          </w:rPr>
          <w:t xml:space="preserve"> </w:t>
        </w:r>
        <w:proofErr w:type="spellStart"/>
        <w:r w:rsidR="00E110D1" w:rsidRPr="00CE689E">
          <w:rPr>
            <w:rStyle w:val="Hyperlink"/>
            <w:rFonts w:ascii="Times New Roman" w:hAnsi="Times New Roman" w:cs="Times New Roman"/>
            <w:i/>
            <w:sz w:val="24"/>
            <w:szCs w:val="24"/>
          </w:rPr>
          <w:t>Macedonia</w:t>
        </w:r>
        <w:proofErr w:type="spellEnd"/>
        <w:r w:rsidR="00E110D1" w:rsidRPr="00CE689E">
          <w:rPr>
            <w:rStyle w:val="Hyperlink"/>
            <w:rFonts w:ascii="Times New Roman" w:hAnsi="Times New Roman" w:cs="Times New Roman"/>
            <w:i/>
            <w:sz w:val="24"/>
            <w:szCs w:val="24"/>
          </w:rPr>
          <w:t>" (no.6899/12)</w:t>
        </w:r>
      </w:hyperlink>
    </w:p>
    <w:p w14:paraId="389686B8" w14:textId="77777777" w:rsidR="00F85446" w:rsidRPr="00F85446" w:rsidRDefault="00F85446" w:rsidP="00F85446">
      <w:pPr>
        <w:spacing w:line="240" w:lineRule="auto"/>
        <w:contextualSpacing/>
        <w:jc w:val="both"/>
        <w:rPr>
          <w:rFonts w:ascii="Times New Roman" w:hAnsi="Times New Roman" w:cs="Times New Roman"/>
          <w:sz w:val="24"/>
          <w:szCs w:val="24"/>
        </w:rPr>
      </w:pPr>
      <w:r w:rsidRPr="00F85446">
        <w:rPr>
          <w:rFonts w:ascii="Times New Roman" w:hAnsi="Times New Roman" w:cs="Times New Roman"/>
          <w:sz w:val="24"/>
          <w:szCs w:val="24"/>
        </w:rPr>
        <w:t>Участието в касационния съдебен състав на съдия, който по-рано е изразил публично подкрепа за една о</w:t>
      </w:r>
      <w:r>
        <w:rPr>
          <w:rFonts w:ascii="Times New Roman" w:hAnsi="Times New Roman" w:cs="Times New Roman"/>
          <w:sz w:val="24"/>
          <w:szCs w:val="24"/>
        </w:rPr>
        <w:t>т страните, може да събуди леги</w:t>
      </w:r>
      <w:r w:rsidRPr="00F85446">
        <w:rPr>
          <w:rFonts w:ascii="Times New Roman" w:hAnsi="Times New Roman" w:cs="Times New Roman"/>
          <w:sz w:val="24"/>
          <w:szCs w:val="24"/>
        </w:rPr>
        <w:t>т</w:t>
      </w:r>
      <w:r w:rsidR="0077255F">
        <w:rPr>
          <w:rFonts w:ascii="Times New Roman" w:hAnsi="Times New Roman" w:cs="Times New Roman"/>
          <w:sz w:val="24"/>
          <w:szCs w:val="24"/>
        </w:rPr>
        <w:t>имни съмнения относно обектив</w:t>
      </w:r>
      <w:r w:rsidRPr="00F85446">
        <w:rPr>
          <w:rFonts w:ascii="Times New Roman" w:hAnsi="Times New Roman" w:cs="Times New Roman"/>
          <w:sz w:val="24"/>
          <w:szCs w:val="24"/>
        </w:rPr>
        <w:t xml:space="preserve">ната безпристрастност на </w:t>
      </w:r>
      <w:r w:rsidRPr="00CE689E">
        <w:rPr>
          <w:rFonts w:ascii="Times New Roman" w:hAnsi="Times New Roman" w:cs="Times New Roman"/>
          <w:sz w:val="24"/>
          <w:szCs w:val="24"/>
        </w:rPr>
        <w:t xml:space="preserve">съда. </w:t>
      </w:r>
      <w:hyperlink r:id="rId901" w:history="1">
        <w:r w:rsidR="00CE689E" w:rsidRPr="00CE689E">
          <w:rPr>
            <w:rStyle w:val="Hyperlink"/>
            <w:rFonts w:ascii="Times New Roman" w:hAnsi="Times New Roman" w:cs="Times New Roman"/>
            <w:iCs/>
            <w:sz w:val="24"/>
            <w:szCs w:val="24"/>
          </w:rPr>
          <w:t>Бюлетин № 39</w:t>
        </w:r>
      </w:hyperlink>
    </w:p>
    <w:p w14:paraId="01BB0003" w14:textId="77777777" w:rsidR="00E110D1" w:rsidRPr="00F85446" w:rsidRDefault="009E5E4A" w:rsidP="00F85446">
      <w:pPr>
        <w:pBdr>
          <w:bottom w:val="single" w:sz="4" w:space="1" w:color="auto"/>
        </w:pBdr>
        <w:spacing w:line="240" w:lineRule="auto"/>
        <w:contextualSpacing/>
        <w:jc w:val="both"/>
        <w:rPr>
          <w:rStyle w:val="Hyperlink"/>
          <w:rFonts w:ascii="Times New Roman" w:hAnsi="Times New Roman" w:cs="Times New Roman"/>
          <w:i/>
          <w:sz w:val="24"/>
          <w:szCs w:val="24"/>
        </w:rPr>
      </w:pPr>
      <w:hyperlink r:id="rId902" w:history="1">
        <w:proofErr w:type="spellStart"/>
        <w:r w:rsidR="00F85446" w:rsidRPr="00F85446">
          <w:rPr>
            <w:rStyle w:val="Hyperlink"/>
            <w:rFonts w:ascii="Times New Roman" w:hAnsi="Times New Roman" w:cs="Times New Roman"/>
            <w:i/>
            <w:sz w:val="24"/>
            <w:szCs w:val="24"/>
          </w:rPr>
          <w:t>Morice</w:t>
        </w:r>
        <w:proofErr w:type="spellEnd"/>
        <w:r w:rsidR="00F85446" w:rsidRPr="00F85446">
          <w:rPr>
            <w:rStyle w:val="Hyperlink"/>
            <w:rFonts w:ascii="Times New Roman" w:hAnsi="Times New Roman" w:cs="Times New Roman"/>
            <w:i/>
            <w:sz w:val="24"/>
            <w:szCs w:val="24"/>
          </w:rPr>
          <w:t xml:space="preserve"> v. </w:t>
        </w:r>
        <w:proofErr w:type="spellStart"/>
        <w:r w:rsidR="00F85446" w:rsidRPr="00F85446">
          <w:rPr>
            <w:rStyle w:val="Hyperlink"/>
            <w:rFonts w:ascii="Times New Roman" w:hAnsi="Times New Roman" w:cs="Times New Roman"/>
            <w:i/>
            <w:sz w:val="24"/>
            <w:szCs w:val="24"/>
          </w:rPr>
          <w:t>France</w:t>
        </w:r>
        <w:proofErr w:type="spellEnd"/>
        <w:r w:rsidR="00F85446" w:rsidRPr="00F85446">
          <w:rPr>
            <w:rStyle w:val="Hyperlink"/>
            <w:rFonts w:ascii="Times New Roman" w:hAnsi="Times New Roman" w:cs="Times New Roman"/>
            <w:i/>
            <w:sz w:val="24"/>
            <w:szCs w:val="24"/>
          </w:rPr>
          <w:t xml:space="preserve"> (</w:t>
        </w:r>
        <w:proofErr w:type="spellStart"/>
        <w:r w:rsidR="00F85446" w:rsidRPr="00F85446">
          <w:rPr>
            <w:rStyle w:val="Hyperlink"/>
            <w:rFonts w:ascii="Times New Roman" w:hAnsi="Times New Roman" w:cs="Times New Roman"/>
            <w:i/>
            <w:sz w:val="24"/>
            <w:szCs w:val="24"/>
          </w:rPr>
          <w:t>no</w:t>
        </w:r>
        <w:proofErr w:type="spellEnd"/>
        <w:r w:rsidR="00F85446" w:rsidRPr="00F85446">
          <w:rPr>
            <w:rStyle w:val="Hyperlink"/>
            <w:rFonts w:ascii="Times New Roman" w:hAnsi="Times New Roman" w:cs="Times New Roman"/>
            <w:i/>
            <w:sz w:val="24"/>
            <w:szCs w:val="24"/>
          </w:rPr>
          <w:t>. 29369/10)</w:t>
        </w:r>
      </w:hyperlink>
      <w:r w:rsidR="00F85446" w:rsidRPr="00F85446">
        <w:rPr>
          <w:rStyle w:val="Hyperlink"/>
          <w:rFonts w:ascii="Times New Roman" w:hAnsi="Times New Roman" w:cs="Times New Roman"/>
          <w:i/>
          <w:sz w:val="24"/>
          <w:szCs w:val="24"/>
        </w:rPr>
        <w:t xml:space="preserve"> - </w:t>
      </w:r>
      <w:r w:rsidR="00F85446" w:rsidRPr="00F85446">
        <w:rPr>
          <w:rFonts w:ascii="Times New Roman" w:hAnsi="Times New Roman" w:cs="Times New Roman"/>
          <w:i/>
          <w:sz w:val="24"/>
          <w:szCs w:val="24"/>
        </w:rPr>
        <w:t>Решение на Голямото отделение</w:t>
      </w:r>
    </w:p>
    <w:p w14:paraId="41289130" w14:textId="77777777" w:rsidR="000614D2" w:rsidRDefault="000614D2" w:rsidP="00502B38">
      <w:pPr>
        <w:spacing w:line="240" w:lineRule="auto"/>
        <w:contextualSpacing/>
        <w:jc w:val="both"/>
        <w:rPr>
          <w:rFonts w:ascii="Times New Roman" w:hAnsi="Times New Roman" w:cs="Times New Roman"/>
          <w:color w:val="000000" w:themeColor="text1"/>
          <w:sz w:val="24"/>
          <w:szCs w:val="24"/>
        </w:rPr>
      </w:pPr>
    </w:p>
    <w:p w14:paraId="520CCD43" w14:textId="23F08AF2" w:rsidR="00502B38" w:rsidRPr="00502B38" w:rsidRDefault="00502B38" w:rsidP="00502B38">
      <w:pPr>
        <w:spacing w:line="240" w:lineRule="auto"/>
        <w:contextualSpacing/>
        <w:jc w:val="both"/>
        <w:rPr>
          <w:rFonts w:ascii="Times New Roman" w:hAnsi="Times New Roman" w:cs="Times New Roman"/>
          <w:color w:val="000000" w:themeColor="text1"/>
          <w:sz w:val="24"/>
          <w:szCs w:val="24"/>
        </w:rPr>
      </w:pPr>
      <w:r w:rsidRPr="00502B38">
        <w:rPr>
          <w:rFonts w:ascii="Times New Roman" w:hAnsi="Times New Roman" w:cs="Times New Roman"/>
          <w:color w:val="000000" w:themeColor="text1"/>
          <w:sz w:val="24"/>
          <w:szCs w:val="24"/>
        </w:rPr>
        <w:t xml:space="preserve">Съдът установява нарушение на чл. 6, § 1 от Конвенцията, като намира за обективно оправдани съмненията </w:t>
      </w:r>
      <w:r>
        <w:rPr>
          <w:rFonts w:ascii="Times New Roman" w:hAnsi="Times New Roman" w:cs="Times New Roman"/>
          <w:color w:val="000000" w:themeColor="text1"/>
          <w:sz w:val="24"/>
          <w:szCs w:val="24"/>
        </w:rPr>
        <w:t>на жалбоподателя относно незави</w:t>
      </w:r>
      <w:r w:rsidRPr="00502B38">
        <w:rPr>
          <w:rFonts w:ascii="Times New Roman" w:hAnsi="Times New Roman" w:cs="Times New Roman"/>
          <w:color w:val="000000" w:themeColor="text1"/>
          <w:sz w:val="24"/>
          <w:szCs w:val="24"/>
        </w:rPr>
        <w:t xml:space="preserve">симостта и безпристрастността на военните съдилища, разгледали обвинението срещу него, въпреки че е гражданско лице. Уредената от българския закон </w:t>
      </w:r>
      <w:proofErr w:type="spellStart"/>
      <w:r w:rsidRPr="00502B38">
        <w:rPr>
          <w:rFonts w:ascii="Times New Roman" w:hAnsi="Times New Roman" w:cs="Times New Roman"/>
          <w:i/>
          <w:color w:val="000000" w:themeColor="text1"/>
          <w:sz w:val="24"/>
          <w:szCs w:val="24"/>
        </w:rPr>
        <w:t>de</w:t>
      </w:r>
      <w:proofErr w:type="spellEnd"/>
      <w:r w:rsidRPr="00502B38">
        <w:rPr>
          <w:rFonts w:ascii="Times New Roman" w:hAnsi="Times New Roman" w:cs="Times New Roman"/>
          <w:i/>
          <w:color w:val="000000" w:themeColor="text1"/>
          <w:sz w:val="24"/>
          <w:szCs w:val="24"/>
        </w:rPr>
        <w:t xml:space="preserve"> </w:t>
      </w:r>
      <w:proofErr w:type="spellStart"/>
      <w:r w:rsidRPr="00502B38">
        <w:rPr>
          <w:rFonts w:ascii="Times New Roman" w:hAnsi="Times New Roman" w:cs="Times New Roman"/>
          <w:i/>
          <w:color w:val="000000" w:themeColor="text1"/>
          <w:sz w:val="24"/>
          <w:szCs w:val="24"/>
        </w:rPr>
        <w:t>facto</w:t>
      </w:r>
      <w:proofErr w:type="spellEnd"/>
      <w:r w:rsidRPr="00502B3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изключи</w:t>
      </w:r>
      <w:r w:rsidRPr="00502B38">
        <w:rPr>
          <w:rFonts w:ascii="Times New Roman" w:hAnsi="Times New Roman" w:cs="Times New Roman"/>
          <w:color w:val="000000" w:themeColor="text1"/>
          <w:sz w:val="24"/>
          <w:szCs w:val="24"/>
        </w:rPr>
        <w:t>телна компетентност на военните</w:t>
      </w:r>
      <w:r>
        <w:rPr>
          <w:rFonts w:ascii="Times New Roman" w:hAnsi="Times New Roman" w:cs="Times New Roman"/>
          <w:color w:val="000000" w:themeColor="text1"/>
          <w:sz w:val="24"/>
          <w:szCs w:val="24"/>
        </w:rPr>
        <w:t xml:space="preserve"> съдилища при участието на военнослужещ в организирана прес</w:t>
      </w:r>
      <w:r w:rsidRPr="00502B38">
        <w:rPr>
          <w:rFonts w:ascii="Times New Roman" w:hAnsi="Times New Roman" w:cs="Times New Roman"/>
          <w:color w:val="000000" w:themeColor="text1"/>
          <w:sz w:val="24"/>
          <w:szCs w:val="24"/>
        </w:rPr>
        <w:t xml:space="preserve">тъпна група, независимо дали се касае за свързано с армията престъпление, без индивидуална преценка във всеки конкретен случай за наличието на императивни съображения, които да налагат това, противоречи на практиката на Съда и на международната тенденция наказателни дела срещу цивилни лица да не бъдат разглеждани от военни съдилища. </w:t>
      </w:r>
      <w:hyperlink r:id="rId903" w:history="1">
        <w:r w:rsidRPr="00502B38">
          <w:rPr>
            <w:rStyle w:val="Hyperlink"/>
            <w:rFonts w:ascii="Times New Roman" w:hAnsi="Times New Roman" w:cs="Times New Roman"/>
            <w:sz w:val="24"/>
            <w:szCs w:val="24"/>
          </w:rPr>
          <w:t>Бюлетин № 43</w:t>
        </w:r>
      </w:hyperlink>
    </w:p>
    <w:p w14:paraId="40748B32" w14:textId="0D787C43" w:rsidR="00502B38" w:rsidRDefault="009E5E4A" w:rsidP="00502B38">
      <w:pPr>
        <w:spacing w:line="240" w:lineRule="auto"/>
        <w:jc w:val="both"/>
        <w:rPr>
          <w:rStyle w:val="Hyperlink"/>
          <w:rFonts w:ascii="Times New Roman" w:hAnsi="Times New Roman" w:cs="Times New Roman"/>
          <w:i/>
          <w:sz w:val="24"/>
          <w:szCs w:val="24"/>
        </w:rPr>
      </w:pPr>
      <w:hyperlink r:id="rId904" w:history="1">
        <w:proofErr w:type="spellStart"/>
        <w:r w:rsidR="00502B38" w:rsidRPr="00502B38">
          <w:rPr>
            <w:rStyle w:val="Hyperlink"/>
            <w:rFonts w:ascii="Times New Roman" w:hAnsi="Times New Roman" w:cs="Times New Roman"/>
            <w:i/>
            <w:sz w:val="24"/>
            <w:szCs w:val="24"/>
          </w:rPr>
          <w:t>Mustafa</w:t>
        </w:r>
        <w:proofErr w:type="spellEnd"/>
        <w:r w:rsidR="00502B38" w:rsidRPr="00502B38">
          <w:rPr>
            <w:rStyle w:val="Hyperlink"/>
            <w:rFonts w:ascii="Times New Roman" w:hAnsi="Times New Roman" w:cs="Times New Roman"/>
            <w:i/>
            <w:sz w:val="24"/>
            <w:szCs w:val="24"/>
          </w:rPr>
          <w:t xml:space="preserve"> c. </w:t>
        </w:r>
        <w:proofErr w:type="spellStart"/>
        <w:r w:rsidR="00502B38" w:rsidRPr="00502B38">
          <w:rPr>
            <w:rStyle w:val="Hyperlink"/>
            <w:rFonts w:ascii="Times New Roman" w:hAnsi="Times New Roman" w:cs="Times New Roman"/>
            <w:i/>
            <w:sz w:val="24"/>
            <w:szCs w:val="24"/>
          </w:rPr>
          <w:t>Bulgarie</w:t>
        </w:r>
        <w:proofErr w:type="spellEnd"/>
        <w:r w:rsidR="00502B38" w:rsidRPr="00502B38">
          <w:rPr>
            <w:rStyle w:val="Hyperlink"/>
            <w:rFonts w:ascii="Times New Roman" w:hAnsi="Times New Roman" w:cs="Times New Roman"/>
            <w:i/>
            <w:sz w:val="24"/>
            <w:szCs w:val="24"/>
          </w:rPr>
          <w:t xml:space="preserve"> (</w:t>
        </w:r>
        <w:proofErr w:type="spellStart"/>
        <w:r w:rsidR="00502B38" w:rsidRPr="00502B38">
          <w:rPr>
            <w:rStyle w:val="Hyperlink"/>
            <w:rFonts w:ascii="Times New Roman" w:hAnsi="Times New Roman" w:cs="Times New Roman"/>
            <w:i/>
            <w:sz w:val="24"/>
            <w:szCs w:val="24"/>
          </w:rPr>
          <w:t>n</w:t>
        </w:r>
        <w:r w:rsidR="00502B38" w:rsidRPr="00502B38">
          <w:rPr>
            <w:rStyle w:val="Hyperlink"/>
            <w:rFonts w:ascii="Times New Roman" w:hAnsi="Times New Roman" w:cs="Times New Roman"/>
            <w:i/>
            <w:sz w:val="24"/>
            <w:szCs w:val="24"/>
            <w:vertAlign w:val="superscript"/>
          </w:rPr>
          <w:t>o</w:t>
        </w:r>
        <w:proofErr w:type="spellEnd"/>
        <w:r w:rsidR="00502B38" w:rsidRPr="00502B38">
          <w:rPr>
            <w:rStyle w:val="Hyperlink"/>
            <w:rFonts w:ascii="Times New Roman" w:hAnsi="Times New Roman" w:cs="Times New Roman"/>
            <w:i/>
            <w:sz w:val="24"/>
            <w:szCs w:val="24"/>
          </w:rPr>
          <w:t xml:space="preserve"> 1230/17)</w:t>
        </w:r>
      </w:hyperlink>
    </w:p>
    <w:p w14:paraId="268D9058" w14:textId="225D1D10" w:rsidR="000614D2" w:rsidRDefault="000614D2" w:rsidP="000614D2">
      <w:pPr>
        <w:pStyle w:val="c05titre2"/>
        <w:contextualSpacing/>
        <w:jc w:val="both"/>
      </w:pPr>
      <w:r w:rsidRPr="000614D2">
        <w:t xml:space="preserve">Член 47 от Хартата на основните права на ЕС и чл. 9, § 1 от Директива 2000/78/ЕО на Съвета за създаване на основна рамка за равно третиране в областта на заетостта и професиите трябва да се тълкуват в смисъл, че не допускат възможност произнасянето по спорове, свързани с прилагането на правото на Съюза, да е от изключителната компетентност на орган, който не представлява независим и безпристрастен съд по смисъла на първата от тези разпоредби. </w:t>
      </w:r>
      <w:r>
        <w:t>П</w:t>
      </w:r>
      <w:r w:rsidRPr="000614D2">
        <w:t xml:space="preserve">ринципът на предимство на правото на Съюза трябва да се тълкува в смисъл, че задължава запитващата юрисдикция да остави без приложение разпоредбата от националното право, с която на този орган е предоставена </w:t>
      </w:r>
      <w:r w:rsidRPr="000614D2">
        <w:lastRenderedPageBreak/>
        <w:t>компетентността по споровете в главните производства, така че тези спорове да може да бъдат разгледани от съд, който отговаря на упоменатите изисквания за независимост и безпристрастност и на който споровете в съответната област биха били подсъдни, ако посочената разпоредба не беше пречка за това.</w:t>
      </w:r>
      <w:r w:rsidRPr="000614D2">
        <w:rPr>
          <w:color w:val="000000" w:themeColor="text1"/>
        </w:rPr>
        <w:t xml:space="preserve"> </w:t>
      </w:r>
      <w:hyperlink r:id="rId905" w:history="1">
        <w:r w:rsidRPr="00502B38">
          <w:rPr>
            <w:rStyle w:val="Hyperlink"/>
          </w:rPr>
          <w:t>Бюлетин № 43</w:t>
        </w:r>
      </w:hyperlink>
    </w:p>
    <w:p w14:paraId="4C56B8A7" w14:textId="1FE73DDD" w:rsidR="000614D2" w:rsidRPr="00502B38" w:rsidRDefault="000614D2" w:rsidP="000614D2">
      <w:pPr>
        <w:pStyle w:val="c05titre2"/>
        <w:contextualSpacing/>
        <w:jc w:val="both"/>
        <w:rPr>
          <w:rStyle w:val="s6b621b36"/>
          <w:i/>
        </w:rPr>
      </w:pPr>
      <w:r w:rsidRPr="000614D2">
        <w:rPr>
          <w:i/>
        </w:rPr>
        <w:t xml:space="preserve">Решение на СЕС, голям състав, по </w:t>
      </w:r>
      <w:hyperlink r:id="rId906" w:history="1">
        <w:hyperlink r:id="rId907" w:history="1">
          <w:r w:rsidRPr="000614D2">
            <w:rPr>
              <w:rStyle w:val="Hyperlink"/>
              <w:i/>
            </w:rPr>
            <w:t>съединени дела C</w:t>
          </w:r>
          <w:r w:rsidRPr="000614D2">
            <w:rPr>
              <w:rStyle w:val="Hyperlink"/>
              <w:i/>
            </w:rPr>
            <w:noBreakHyphen/>
            <w:t>585/18, C</w:t>
          </w:r>
          <w:r w:rsidRPr="000614D2">
            <w:rPr>
              <w:rStyle w:val="Hyperlink"/>
              <w:i/>
            </w:rPr>
            <w:noBreakHyphen/>
            <w:t>624/18 и C</w:t>
          </w:r>
          <w:r w:rsidRPr="000614D2">
            <w:rPr>
              <w:rStyle w:val="Hyperlink"/>
              <w:i/>
            </w:rPr>
            <w:noBreakHyphen/>
            <w:t>625/18</w:t>
          </w:r>
        </w:hyperlink>
      </w:hyperlink>
    </w:p>
    <w:p w14:paraId="4E157234" w14:textId="77777777" w:rsidR="0063725B" w:rsidRPr="00326CC1" w:rsidRDefault="00D6691D" w:rsidP="00083051">
      <w:pPr>
        <w:pStyle w:val="Heading2"/>
        <w:ind w:firstLine="708"/>
        <w:rPr>
          <w:rFonts w:ascii="Times New Roman" w:hAnsi="Times New Roman"/>
        </w:rPr>
      </w:pPr>
      <w:r w:rsidRPr="00326CC1">
        <w:rPr>
          <w:rFonts w:ascii="Times New Roman" w:hAnsi="Times New Roman"/>
        </w:rPr>
        <w:t>5. Справедлив процес</w:t>
      </w:r>
      <w:r w:rsidR="00FA5D36" w:rsidRPr="00326CC1">
        <w:rPr>
          <w:rFonts w:ascii="Times New Roman" w:hAnsi="Times New Roman"/>
        </w:rPr>
        <w:tab/>
      </w:r>
    </w:p>
    <w:p w14:paraId="27CB07D7" w14:textId="77777777" w:rsidR="00C91DB9" w:rsidRPr="00326CC1" w:rsidRDefault="00C91DB9" w:rsidP="00C91DB9">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Прилагането от съдилищата и данъчните органи на подзаконови актове, противоречащи на неотменен закон, е нарушение на правото на справедлив съдебен процес (при изчисляването на данъчни задължения законът предвижда твърда ставка на данък от 20 %, докато подзаконовите актове предвиждат пропорционална система на калкулиране на данъка и често на подзаконовото основание властите начисляват допълнителни данъци на лицата).</w:t>
      </w:r>
      <w:r w:rsidRPr="00326CC1">
        <w:rPr>
          <w:rStyle w:val="normal--char"/>
          <w:rFonts w:ascii="Times New Roman" w:hAnsi="Times New Roman" w:cs="Times New Roman"/>
          <w:color w:val="000000"/>
          <w:sz w:val="24"/>
          <w:szCs w:val="24"/>
          <w:lang w:val="bg-BG"/>
        </w:rPr>
        <w:t xml:space="preserve"> </w:t>
      </w:r>
      <w:hyperlink r:id="rId908" w:history="1">
        <w:r w:rsidRPr="00326CC1">
          <w:rPr>
            <w:rStyle w:val="Hyperlink"/>
            <w:rFonts w:ascii="Times New Roman" w:hAnsi="Times New Roman" w:cs="Times New Roman"/>
            <w:sz w:val="24"/>
            <w:szCs w:val="24"/>
            <w:lang w:val="bg-BG"/>
          </w:rPr>
          <w:t>Бюлетин № 2</w:t>
        </w:r>
      </w:hyperlink>
    </w:p>
    <w:p w14:paraId="32F87981" w14:textId="77777777" w:rsidR="00C91DB9" w:rsidRPr="00326CC1" w:rsidRDefault="009E5E4A" w:rsidP="002F386E">
      <w:pPr>
        <w:pStyle w:val="NoSpacing"/>
        <w:pBdr>
          <w:bottom w:val="single" w:sz="4" w:space="1" w:color="auto"/>
        </w:pBdr>
        <w:rPr>
          <w:rFonts w:ascii="Times New Roman" w:hAnsi="Times New Roman" w:cs="Times New Roman"/>
          <w:sz w:val="24"/>
          <w:szCs w:val="24"/>
          <w:lang w:val="bg-BG"/>
        </w:rPr>
      </w:pPr>
      <w:hyperlink r:id="rId909" w:history="1">
        <w:proofErr w:type="spellStart"/>
        <w:r w:rsidR="00C91DB9" w:rsidRPr="00326CC1">
          <w:rPr>
            <w:rStyle w:val="Hyperlink"/>
            <w:rFonts w:ascii="Times New Roman" w:hAnsi="Times New Roman" w:cs="Times New Roman"/>
            <w:i/>
            <w:sz w:val="24"/>
            <w:szCs w:val="24"/>
            <w:lang w:val="fr-FR"/>
          </w:rPr>
          <w:t>Shchokin</w:t>
        </w:r>
        <w:proofErr w:type="spellEnd"/>
        <w:r w:rsidR="00C91DB9" w:rsidRPr="00326CC1">
          <w:rPr>
            <w:rStyle w:val="Hyperlink"/>
            <w:rFonts w:ascii="Times New Roman" w:hAnsi="Times New Roman" w:cs="Times New Roman"/>
            <w:i/>
            <w:sz w:val="24"/>
            <w:szCs w:val="24"/>
            <w:lang w:val="bg-BG"/>
          </w:rPr>
          <w:t xml:space="preserve"> </w:t>
        </w:r>
        <w:r w:rsidR="00C91DB9" w:rsidRPr="00326CC1">
          <w:rPr>
            <w:rStyle w:val="Hyperlink"/>
            <w:rFonts w:ascii="Times New Roman" w:hAnsi="Times New Roman" w:cs="Times New Roman"/>
            <w:i/>
            <w:sz w:val="24"/>
            <w:szCs w:val="24"/>
            <w:lang w:val="fr-FR"/>
          </w:rPr>
          <w:t>v</w:t>
        </w:r>
        <w:r w:rsidR="00C91DB9" w:rsidRPr="00326CC1">
          <w:rPr>
            <w:rStyle w:val="Hyperlink"/>
            <w:rFonts w:ascii="Times New Roman" w:hAnsi="Times New Roman" w:cs="Times New Roman"/>
            <w:i/>
            <w:sz w:val="24"/>
            <w:szCs w:val="24"/>
            <w:lang w:val="bg-BG"/>
          </w:rPr>
          <w:t xml:space="preserve">. </w:t>
        </w:r>
        <w:r w:rsidR="00C91DB9" w:rsidRPr="00326CC1">
          <w:rPr>
            <w:rStyle w:val="Hyperlink"/>
            <w:rFonts w:ascii="Times New Roman" w:hAnsi="Times New Roman" w:cs="Times New Roman"/>
            <w:i/>
            <w:sz w:val="24"/>
            <w:szCs w:val="24"/>
            <w:lang w:val="fr-FR"/>
          </w:rPr>
          <w:t>Ukraine</w:t>
        </w:r>
        <w:r w:rsidR="00C91DB9" w:rsidRPr="00326CC1">
          <w:rPr>
            <w:rStyle w:val="Hyperlink"/>
            <w:rFonts w:ascii="Times New Roman" w:hAnsi="Times New Roman" w:cs="Times New Roman"/>
            <w:i/>
            <w:sz w:val="24"/>
            <w:szCs w:val="24"/>
            <w:lang w:val="bg-BG"/>
          </w:rPr>
          <w:t xml:space="preserve"> (</w:t>
        </w:r>
        <w:r w:rsidR="00C91DB9" w:rsidRPr="00326CC1">
          <w:rPr>
            <w:rStyle w:val="Hyperlink"/>
            <w:rFonts w:ascii="Times New Roman" w:hAnsi="Times New Roman" w:cs="Times New Roman"/>
            <w:i/>
            <w:sz w:val="24"/>
            <w:szCs w:val="24"/>
            <w:lang w:val="fr-FR"/>
          </w:rPr>
          <w:t>nos</w:t>
        </w:r>
        <w:r w:rsidR="00C91DB9" w:rsidRPr="00326CC1">
          <w:rPr>
            <w:rStyle w:val="Hyperlink"/>
            <w:rFonts w:ascii="Times New Roman" w:hAnsi="Times New Roman" w:cs="Times New Roman"/>
            <w:i/>
            <w:sz w:val="24"/>
            <w:szCs w:val="24"/>
            <w:lang w:val="bg-BG"/>
          </w:rPr>
          <w:t>. 23759/03 и 37943/06)</w:t>
        </w:r>
      </w:hyperlink>
    </w:p>
    <w:p w14:paraId="015A1EC3" w14:textId="77777777" w:rsidR="00E07ABB" w:rsidRPr="00326CC1" w:rsidRDefault="00E07ABB" w:rsidP="00E07ABB">
      <w:pPr>
        <w:pStyle w:val="ju-005fpara-002cleft-002cfirst-0020line-003a-0020-00200-0020cm"/>
        <w:spacing w:after="0"/>
        <w:jc w:val="both"/>
        <w:rPr>
          <w:lang w:val="bg-BG"/>
        </w:rPr>
      </w:pPr>
      <w:r w:rsidRPr="00326CC1">
        <w:rPr>
          <w:lang w:val="bg-BG"/>
        </w:rPr>
        <w:t xml:space="preserve">Пилотно решение на Съда срещу Румъния във връзка реституционните дела в страната. </w:t>
      </w:r>
      <w:hyperlink r:id="rId910" w:history="1">
        <w:r w:rsidRPr="00326CC1">
          <w:rPr>
            <w:rStyle w:val="Hyperlink"/>
            <w:lang w:val="bg-BG"/>
          </w:rPr>
          <w:t>Бюлетин № 2</w:t>
        </w:r>
      </w:hyperlink>
    </w:p>
    <w:p w14:paraId="795ACA98" w14:textId="77777777" w:rsidR="00C91DB9" w:rsidRPr="00326CC1" w:rsidRDefault="009E5E4A" w:rsidP="002F386E">
      <w:pPr>
        <w:pStyle w:val="NoSpacing"/>
        <w:pBdr>
          <w:bottom w:val="single" w:sz="4" w:space="1" w:color="auto"/>
        </w:pBdr>
        <w:rPr>
          <w:rFonts w:ascii="Times New Roman" w:hAnsi="Times New Roman" w:cs="Times New Roman"/>
          <w:sz w:val="24"/>
          <w:szCs w:val="24"/>
          <w:lang w:val="bg-BG"/>
        </w:rPr>
      </w:pPr>
      <w:hyperlink r:id="rId911" w:history="1">
        <w:r w:rsidR="00E07ABB" w:rsidRPr="00326CC1">
          <w:rPr>
            <w:rStyle w:val="Hyperlink"/>
            <w:rFonts w:ascii="Times New Roman" w:hAnsi="Times New Roman" w:cs="Times New Roman"/>
            <w:i/>
            <w:sz w:val="24"/>
            <w:szCs w:val="24"/>
          </w:rPr>
          <w:t>Maria</w:t>
        </w:r>
        <w:r w:rsidR="00E07ABB" w:rsidRPr="00326CC1">
          <w:rPr>
            <w:rStyle w:val="Hyperlink"/>
            <w:rFonts w:ascii="Times New Roman" w:hAnsi="Times New Roman" w:cs="Times New Roman"/>
            <w:i/>
            <w:sz w:val="24"/>
            <w:szCs w:val="24"/>
            <w:lang w:val="bg-BG"/>
          </w:rPr>
          <w:t xml:space="preserve"> </w:t>
        </w:r>
        <w:proofErr w:type="spellStart"/>
        <w:r w:rsidR="00E07ABB" w:rsidRPr="00326CC1">
          <w:rPr>
            <w:rStyle w:val="Hyperlink"/>
            <w:rFonts w:ascii="Times New Roman" w:hAnsi="Times New Roman" w:cs="Times New Roman"/>
            <w:i/>
            <w:sz w:val="24"/>
            <w:szCs w:val="24"/>
          </w:rPr>
          <w:t>Atanasiu</w:t>
        </w:r>
        <w:proofErr w:type="spellEnd"/>
        <w:r w:rsidR="00E07ABB" w:rsidRPr="00326CC1">
          <w:rPr>
            <w:rStyle w:val="Hyperlink"/>
            <w:rFonts w:ascii="Times New Roman" w:hAnsi="Times New Roman" w:cs="Times New Roman"/>
            <w:i/>
            <w:sz w:val="24"/>
            <w:szCs w:val="24"/>
            <w:lang w:val="bg-BG"/>
          </w:rPr>
          <w:t xml:space="preserve"> </w:t>
        </w:r>
        <w:r w:rsidR="00E07ABB" w:rsidRPr="00326CC1">
          <w:rPr>
            <w:rStyle w:val="Hyperlink"/>
            <w:rFonts w:ascii="Times New Roman" w:hAnsi="Times New Roman" w:cs="Times New Roman"/>
            <w:i/>
            <w:sz w:val="24"/>
            <w:szCs w:val="24"/>
          </w:rPr>
          <w:t>and</w:t>
        </w:r>
        <w:r w:rsidR="00E07ABB" w:rsidRPr="00326CC1">
          <w:rPr>
            <w:rStyle w:val="Hyperlink"/>
            <w:rFonts w:ascii="Times New Roman" w:hAnsi="Times New Roman" w:cs="Times New Roman"/>
            <w:i/>
            <w:sz w:val="24"/>
            <w:szCs w:val="24"/>
            <w:lang w:val="bg-BG"/>
          </w:rPr>
          <w:t xml:space="preserve"> </w:t>
        </w:r>
        <w:r w:rsidR="00E07ABB" w:rsidRPr="00326CC1">
          <w:rPr>
            <w:rStyle w:val="Hyperlink"/>
            <w:rFonts w:ascii="Times New Roman" w:hAnsi="Times New Roman" w:cs="Times New Roman"/>
            <w:i/>
            <w:sz w:val="24"/>
            <w:szCs w:val="24"/>
          </w:rPr>
          <w:t>Others</w:t>
        </w:r>
        <w:r w:rsidR="00E07ABB" w:rsidRPr="00326CC1">
          <w:rPr>
            <w:rStyle w:val="Hyperlink"/>
            <w:rFonts w:ascii="Times New Roman" w:hAnsi="Times New Roman" w:cs="Times New Roman"/>
            <w:i/>
            <w:sz w:val="24"/>
            <w:szCs w:val="24"/>
            <w:lang w:val="bg-BG"/>
          </w:rPr>
          <w:t xml:space="preserve"> </w:t>
        </w:r>
        <w:r w:rsidR="00E07ABB" w:rsidRPr="00326CC1">
          <w:rPr>
            <w:rStyle w:val="Hyperlink"/>
            <w:rFonts w:ascii="Times New Roman" w:hAnsi="Times New Roman" w:cs="Times New Roman"/>
            <w:i/>
            <w:sz w:val="24"/>
            <w:szCs w:val="24"/>
          </w:rPr>
          <w:t>v</w:t>
        </w:r>
        <w:r w:rsidR="00E07ABB" w:rsidRPr="00326CC1">
          <w:rPr>
            <w:rStyle w:val="Hyperlink"/>
            <w:rFonts w:ascii="Times New Roman" w:hAnsi="Times New Roman" w:cs="Times New Roman"/>
            <w:i/>
            <w:sz w:val="24"/>
            <w:szCs w:val="24"/>
            <w:lang w:val="bg-BG"/>
          </w:rPr>
          <w:t xml:space="preserve">. </w:t>
        </w:r>
        <w:r w:rsidR="00E07ABB" w:rsidRPr="00326CC1">
          <w:rPr>
            <w:rStyle w:val="Hyperlink"/>
            <w:rFonts w:ascii="Times New Roman" w:hAnsi="Times New Roman" w:cs="Times New Roman"/>
            <w:i/>
            <w:sz w:val="24"/>
            <w:szCs w:val="24"/>
          </w:rPr>
          <w:t>Romania</w:t>
        </w:r>
        <w:r w:rsidR="00E07ABB" w:rsidRPr="00326CC1">
          <w:rPr>
            <w:rStyle w:val="Hyperlink"/>
            <w:rFonts w:ascii="Times New Roman" w:hAnsi="Times New Roman" w:cs="Times New Roman"/>
            <w:i/>
            <w:sz w:val="24"/>
            <w:szCs w:val="24"/>
            <w:lang w:val="bg-BG"/>
          </w:rPr>
          <w:t xml:space="preserve"> (</w:t>
        </w:r>
        <w:proofErr w:type="spellStart"/>
        <w:r w:rsidR="00E07ABB" w:rsidRPr="00326CC1">
          <w:rPr>
            <w:rStyle w:val="Hyperlink"/>
            <w:rFonts w:ascii="Times New Roman" w:hAnsi="Times New Roman" w:cs="Times New Roman"/>
            <w:i/>
            <w:sz w:val="24"/>
            <w:szCs w:val="24"/>
          </w:rPr>
          <w:t>nos</w:t>
        </w:r>
        <w:proofErr w:type="spellEnd"/>
        <w:r w:rsidR="00E07ABB" w:rsidRPr="00326CC1">
          <w:rPr>
            <w:rStyle w:val="Hyperlink"/>
            <w:rFonts w:ascii="Times New Roman" w:hAnsi="Times New Roman" w:cs="Times New Roman"/>
            <w:i/>
            <w:sz w:val="24"/>
            <w:szCs w:val="24"/>
            <w:lang w:val="bg-BG"/>
          </w:rPr>
          <w:t>.</w:t>
        </w:r>
        <w:r w:rsidR="00E07ABB" w:rsidRPr="00326CC1">
          <w:rPr>
            <w:rStyle w:val="Hyperlink"/>
            <w:rFonts w:ascii="Times New Roman" w:hAnsi="Times New Roman" w:cs="Times New Roman"/>
            <w:i/>
            <w:sz w:val="24"/>
            <w:szCs w:val="24"/>
          </w:rPr>
          <w:t> </w:t>
        </w:r>
        <w:r w:rsidR="00E07ABB" w:rsidRPr="00326CC1">
          <w:rPr>
            <w:rStyle w:val="Hyperlink"/>
            <w:rFonts w:ascii="Times New Roman" w:hAnsi="Times New Roman" w:cs="Times New Roman"/>
            <w:i/>
            <w:sz w:val="24"/>
            <w:szCs w:val="24"/>
            <w:lang w:val="bg-BG"/>
          </w:rPr>
          <w:t>30767/05 и 33800/06)</w:t>
        </w:r>
      </w:hyperlink>
      <w:r w:rsidR="00E07ABB" w:rsidRPr="00326CC1">
        <w:rPr>
          <w:rFonts w:ascii="Times New Roman" w:hAnsi="Times New Roman" w:cs="Times New Roman"/>
          <w:sz w:val="24"/>
          <w:szCs w:val="24"/>
          <w:lang w:val="bg-BG"/>
        </w:rPr>
        <w:t xml:space="preserve"> </w:t>
      </w:r>
    </w:p>
    <w:p w14:paraId="2B1B2C6C" w14:textId="77777777" w:rsidR="002F386E" w:rsidRPr="00326CC1" w:rsidRDefault="002F386E" w:rsidP="002F386E">
      <w:pPr>
        <w:pStyle w:val="Normal1"/>
        <w:spacing w:after="0"/>
        <w:jc w:val="both"/>
        <w:rPr>
          <w:lang w:val="bg-BG"/>
        </w:rPr>
      </w:pPr>
      <w:r w:rsidRPr="00326CC1">
        <w:rPr>
          <w:lang w:val="bg-BG"/>
        </w:rPr>
        <w:t>Простото възобновяване на наказателното производство не може автоматично да заличи нарушенията на правото на справедлив процес по първоначалното производство. Националният съд следва да извърши преценка дали са били спазени гаранциите по чл. 6, включително и в</w:t>
      </w:r>
      <w:r w:rsidR="00DE2DBD" w:rsidRPr="00326CC1">
        <w:rPr>
          <w:lang w:val="bg-BG"/>
        </w:rPr>
        <w:t xml:space="preserve"> рамките на възобновеното произ</w:t>
      </w:r>
      <w:r w:rsidRPr="00326CC1">
        <w:rPr>
          <w:lang w:val="bg-BG"/>
        </w:rPr>
        <w:t>водство. Неефективната правна защита и участието чрез видео връзка във въззивното производство по дело за убийство е в нарушение на чл. 6, § 3 (с) от Конвенцията.</w:t>
      </w:r>
      <w:r w:rsidR="009707F4" w:rsidRPr="00326CC1">
        <w:rPr>
          <w:lang w:val="bg-BG"/>
        </w:rPr>
        <w:t xml:space="preserve"> </w:t>
      </w:r>
      <w:hyperlink r:id="rId912" w:history="1">
        <w:r w:rsidR="009707F4" w:rsidRPr="00326CC1">
          <w:rPr>
            <w:rStyle w:val="Hyperlink"/>
            <w:lang w:val="bg-BG"/>
          </w:rPr>
          <w:t>Бюлетин № 3</w:t>
        </w:r>
      </w:hyperlink>
    </w:p>
    <w:p w14:paraId="4C83EC59" w14:textId="77777777" w:rsidR="002F386E" w:rsidRPr="00326CC1" w:rsidRDefault="009E5E4A" w:rsidP="007B741A">
      <w:pPr>
        <w:pStyle w:val="NoSpacing"/>
        <w:pBdr>
          <w:bottom w:val="single" w:sz="4" w:space="1" w:color="auto"/>
        </w:pBdr>
        <w:rPr>
          <w:rFonts w:ascii="Times New Roman" w:hAnsi="Times New Roman" w:cs="Times New Roman"/>
          <w:sz w:val="24"/>
          <w:szCs w:val="24"/>
          <w:lang w:val="bg-BG"/>
        </w:rPr>
      </w:pPr>
      <w:hyperlink r:id="rId913" w:history="1">
        <w:proofErr w:type="spellStart"/>
        <w:r w:rsidR="002F386E" w:rsidRPr="00326CC1">
          <w:rPr>
            <w:rStyle w:val="Hyperlink"/>
            <w:rFonts w:ascii="Times New Roman" w:hAnsi="Times New Roman" w:cs="Times New Roman"/>
            <w:i/>
            <w:sz w:val="24"/>
            <w:szCs w:val="24"/>
            <w:lang w:val="bg-BG"/>
          </w:rPr>
          <w:t>Sakhnovskiy</w:t>
        </w:r>
        <w:proofErr w:type="spellEnd"/>
        <w:r w:rsidR="002F386E" w:rsidRPr="00326CC1">
          <w:rPr>
            <w:rStyle w:val="Hyperlink"/>
            <w:rFonts w:ascii="Times New Roman" w:hAnsi="Times New Roman" w:cs="Times New Roman"/>
            <w:i/>
            <w:sz w:val="24"/>
            <w:szCs w:val="24"/>
            <w:lang w:val="bg-BG"/>
          </w:rPr>
          <w:t xml:space="preserve"> v. </w:t>
        </w:r>
        <w:proofErr w:type="spellStart"/>
        <w:r w:rsidR="002F386E" w:rsidRPr="00326CC1">
          <w:rPr>
            <w:rStyle w:val="Hyperlink"/>
            <w:rFonts w:ascii="Times New Roman" w:hAnsi="Times New Roman" w:cs="Times New Roman"/>
            <w:i/>
            <w:sz w:val="24"/>
            <w:szCs w:val="24"/>
            <w:lang w:val="bg-BG"/>
          </w:rPr>
          <w:t>Russia</w:t>
        </w:r>
        <w:proofErr w:type="spellEnd"/>
        <w:r w:rsidR="002F386E" w:rsidRPr="00326CC1">
          <w:rPr>
            <w:rStyle w:val="Hyperlink"/>
            <w:rFonts w:ascii="Times New Roman" w:hAnsi="Times New Roman" w:cs="Times New Roman"/>
            <w:i/>
            <w:sz w:val="24"/>
            <w:szCs w:val="24"/>
            <w:lang w:val="bg-BG"/>
          </w:rPr>
          <w:t xml:space="preserve"> (</w:t>
        </w:r>
        <w:proofErr w:type="spellStart"/>
        <w:r w:rsidR="002F386E" w:rsidRPr="00326CC1">
          <w:rPr>
            <w:rStyle w:val="Hyperlink"/>
            <w:rFonts w:ascii="Times New Roman" w:hAnsi="Times New Roman" w:cs="Times New Roman"/>
            <w:i/>
            <w:sz w:val="24"/>
            <w:szCs w:val="24"/>
            <w:lang w:val="bg-BG"/>
          </w:rPr>
          <w:t>no</w:t>
        </w:r>
        <w:proofErr w:type="spellEnd"/>
        <w:r w:rsidR="002F386E" w:rsidRPr="00326CC1">
          <w:rPr>
            <w:rStyle w:val="Hyperlink"/>
            <w:rFonts w:ascii="Times New Roman" w:hAnsi="Times New Roman" w:cs="Times New Roman"/>
            <w:i/>
            <w:sz w:val="24"/>
            <w:szCs w:val="24"/>
            <w:lang w:val="bg-BG"/>
          </w:rPr>
          <w:t>. 21272/03)</w:t>
        </w:r>
      </w:hyperlink>
      <w:r w:rsidR="002F386E" w:rsidRPr="00326CC1">
        <w:rPr>
          <w:rFonts w:ascii="Times New Roman" w:hAnsi="Times New Roman" w:cs="Times New Roman"/>
          <w:sz w:val="24"/>
          <w:szCs w:val="24"/>
          <w:lang w:val="bg-BG"/>
        </w:rPr>
        <w:t xml:space="preserve"> – </w:t>
      </w:r>
      <w:r w:rsidR="002F386E" w:rsidRPr="00326CC1">
        <w:rPr>
          <w:rFonts w:ascii="Times New Roman" w:hAnsi="Times New Roman" w:cs="Times New Roman"/>
          <w:i/>
          <w:sz w:val="24"/>
          <w:szCs w:val="24"/>
          <w:lang w:val="bg-BG"/>
        </w:rPr>
        <w:t xml:space="preserve">Решение на Голямото отделение </w:t>
      </w:r>
    </w:p>
    <w:p w14:paraId="7C0EE640" w14:textId="77777777" w:rsidR="00FB484E" w:rsidRPr="00326CC1" w:rsidRDefault="00FB484E" w:rsidP="0034058C">
      <w:pPr>
        <w:pStyle w:val="NoSpacing"/>
        <w:jc w:val="both"/>
        <w:rPr>
          <w:rFonts w:ascii="Times New Roman" w:hAnsi="Times New Roman" w:cs="Times New Roman"/>
          <w:sz w:val="24"/>
          <w:szCs w:val="24"/>
          <w:lang w:val="bg-BG"/>
        </w:rPr>
      </w:pPr>
    </w:p>
    <w:p w14:paraId="62A40FDF" w14:textId="77777777" w:rsidR="0034058C" w:rsidRPr="00326CC1" w:rsidRDefault="0034058C" w:rsidP="0034058C">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Осъждането на лице да заплати разноските за служебен защитник, назначен му поради неграмотност, а не заради материалното му състояние,</w:t>
      </w:r>
      <w:r w:rsidR="00DC7BA1" w:rsidRPr="00326CC1">
        <w:rPr>
          <w:rFonts w:ascii="Times New Roman" w:hAnsi="Times New Roman" w:cs="Times New Roman"/>
          <w:sz w:val="24"/>
          <w:szCs w:val="24"/>
          <w:lang w:val="bg-BG"/>
        </w:rPr>
        <w:t xml:space="preserve"> не съставлява нарушение на чл. </w:t>
      </w:r>
      <w:r w:rsidRPr="00326CC1">
        <w:rPr>
          <w:rFonts w:ascii="Times New Roman" w:hAnsi="Times New Roman" w:cs="Times New Roman"/>
          <w:sz w:val="24"/>
          <w:szCs w:val="24"/>
          <w:lang w:val="bg-BG"/>
        </w:rPr>
        <w:t>6, §§ 1 и 3(c) от Конвенцията, понеже не е направило процеса несправедлив.</w:t>
      </w:r>
      <w:r w:rsidRPr="00326CC1">
        <w:rPr>
          <w:rStyle w:val="normal--char"/>
          <w:rFonts w:ascii="Times New Roman" w:hAnsi="Times New Roman" w:cs="Times New Roman"/>
          <w:color w:val="000000"/>
          <w:sz w:val="24"/>
          <w:szCs w:val="24"/>
          <w:lang w:val="bg-BG"/>
        </w:rPr>
        <w:t xml:space="preserve"> </w:t>
      </w:r>
      <w:hyperlink r:id="rId914" w:history="1">
        <w:r w:rsidRPr="00326CC1">
          <w:rPr>
            <w:rStyle w:val="Hyperlink"/>
            <w:rFonts w:ascii="Times New Roman" w:hAnsi="Times New Roman" w:cs="Times New Roman"/>
            <w:sz w:val="24"/>
            <w:szCs w:val="24"/>
            <w:lang w:val="bg-BG"/>
          </w:rPr>
          <w:t>Бюлетин № 6</w:t>
        </w:r>
      </w:hyperlink>
    </w:p>
    <w:p w14:paraId="4B01CA22" w14:textId="77777777" w:rsidR="0034058C" w:rsidRPr="00326CC1" w:rsidRDefault="009E5E4A" w:rsidP="0034058C">
      <w:pPr>
        <w:pStyle w:val="ju-005fpara-002cleft-002cfirst-0020line-003a-0020-00200-0020cm"/>
        <w:pBdr>
          <w:bottom w:val="single" w:sz="4" w:space="1" w:color="auto"/>
        </w:pBdr>
        <w:spacing w:before="0" w:after="0" w:line="240" w:lineRule="auto"/>
        <w:jc w:val="both"/>
        <w:rPr>
          <w:i/>
          <w:lang w:val="bg-BG"/>
        </w:rPr>
      </w:pPr>
      <w:hyperlink r:id="rId915" w:history="1">
        <w:r w:rsidR="0034058C" w:rsidRPr="00326CC1">
          <w:rPr>
            <w:rStyle w:val="Hyperlink"/>
            <w:i/>
            <w:lang w:val="en-US"/>
          </w:rPr>
          <w:t>Ognyan</w:t>
        </w:r>
        <w:r w:rsidR="0034058C" w:rsidRPr="00326CC1">
          <w:rPr>
            <w:rStyle w:val="Hyperlink"/>
            <w:i/>
          </w:rPr>
          <w:t xml:space="preserve"> </w:t>
        </w:r>
        <w:proofErr w:type="spellStart"/>
        <w:r w:rsidR="0034058C" w:rsidRPr="00326CC1">
          <w:rPr>
            <w:rStyle w:val="Hyperlink"/>
            <w:i/>
            <w:lang w:val="en-US"/>
          </w:rPr>
          <w:t>Asenov</w:t>
        </w:r>
        <w:proofErr w:type="spellEnd"/>
        <w:r w:rsidR="0034058C" w:rsidRPr="00326CC1">
          <w:rPr>
            <w:rStyle w:val="Hyperlink"/>
            <w:i/>
          </w:rPr>
          <w:t xml:space="preserve"> </w:t>
        </w:r>
        <w:r w:rsidR="0034058C" w:rsidRPr="00326CC1">
          <w:rPr>
            <w:rStyle w:val="Hyperlink"/>
            <w:i/>
            <w:lang w:val="en-US"/>
          </w:rPr>
          <w:t>v</w:t>
        </w:r>
        <w:r w:rsidR="0034058C" w:rsidRPr="00326CC1">
          <w:rPr>
            <w:rStyle w:val="Hyperlink"/>
            <w:i/>
          </w:rPr>
          <w:t xml:space="preserve">. </w:t>
        </w:r>
        <w:r w:rsidR="0034058C" w:rsidRPr="00326CC1">
          <w:rPr>
            <w:rStyle w:val="Hyperlink"/>
            <w:i/>
            <w:lang w:val="en-US"/>
          </w:rPr>
          <w:t>Bulgaria</w:t>
        </w:r>
        <w:r w:rsidR="0034058C" w:rsidRPr="00326CC1">
          <w:rPr>
            <w:rStyle w:val="Hyperlink"/>
            <w:i/>
          </w:rPr>
          <w:t xml:space="preserve"> (</w:t>
        </w:r>
        <w:r w:rsidR="0034058C" w:rsidRPr="00326CC1">
          <w:rPr>
            <w:rStyle w:val="Hyperlink"/>
            <w:i/>
            <w:lang w:val="en-US"/>
          </w:rPr>
          <w:t>no</w:t>
        </w:r>
        <w:r w:rsidR="0034058C" w:rsidRPr="00326CC1">
          <w:rPr>
            <w:rStyle w:val="Hyperlink"/>
            <w:i/>
          </w:rPr>
          <w:t>. 38157/04)</w:t>
        </w:r>
      </w:hyperlink>
    </w:p>
    <w:p w14:paraId="1EB45850" w14:textId="77777777" w:rsidR="00B8214E" w:rsidRPr="00326CC1" w:rsidRDefault="00B8214E" w:rsidP="00B8214E">
      <w:pPr>
        <w:pStyle w:val="NoSpacing"/>
        <w:jc w:val="both"/>
        <w:rPr>
          <w:rFonts w:ascii="Times New Roman" w:hAnsi="Times New Roman" w:cs="Times New Roman"/>
          <w:sz w:val="24"/>
          <w:szCs w:val="24"/>
          <w:lang w:val="bg-BG"/>
        </w:rPr>
      </w:pPr>
    </w:p>
    <w:p w14:paraId="07ACC65D" w14:textId="77777777" w:rsidR="0034058C" w:rsidRPr="00326CC1" w:rsidRDefault="003A2C4E" w:rsidP="00BF48B8">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Едностранната намеса във висящи спорове чрез промяна на законодателството в полза на държавата е в нарушение на правото на справедлив процес. </w:t>
      </w:r>
      <w:hyperlink r:id="rId916" w:history="1">
        <w:r w:rsidRPr="00326CC1">
          <w:rPr>
            <w:rStyle w:val="Hyperlink"/>
            <w:rFonts w:ascii="Times New Roman" w:hAnsi="Times New Roman" w:cs="Times New Roman"/>
            <w:sz w:val="24"/>
            <w:szCs w:val="24"/>
            <w:lang w:val="bg-BG"/>
          </w:rPr>
          <w:t>Бюлетин № 9</w:t>
        </w:r>
      </w:hyperlink>
    </w:p>
    <w:p w14:paraId="0A429456" w14:textId="77777777" w:rsidR="003A2C4E" w:rsidRPr="00326CC1" w:rsidRDefault="009E5E4A" w:rsidP="003A2C4E">
      <w:pPr>
        <w:pStyle w:val="NoSpacing"/>
        <w:pBdr>
          <w:bottom w:val="single" w:sz="4" w:space="1" w:color="auto"/>
        </w:pBdr>
        <w:jc w:val="both"/>
        <w:rPr>
          <w:rFonts w:ascii="Times New Roman" w:hAnsi="Times New Roman" w:cs="Times New Roman"/>
          <w:sz w:val="24"/>
          <w:szCs w:val="24"/>
          <w:lang w:val="bg-BG"/>
        </w:rPr>
      </w:pPr>
      <w:hyperlink r:id="rId917" w:history="1">
        <w:r w:rsidR="003A2C4E" w:rsidRPr="00326CC1">
          <w:rPr>
            <w:rStyle w:val="Hyperlink"/>
            <w:rFonts w:ascii="Times New Roman" w:hAnsi="Times New Roman" w:cs="Times New Roman"/>
            <w:i/>
            <w:sz w:val="24"/>
          </w:rPr>
          <w:t>Maggio and Others v. Italy (nos. 46286/09, 52851/08, 53727/08, 54486/08 и 56001/08)</w:t>
        </w:r>
      </w:hyperlink>
    </w:p>
    <w:p w14:paraId="374163B6" w14:textId="77777777" w:rsidR="00567C64" w:rsidRPr="00326CC1" w:rsidRDefault="00567C64" w:rsidP="00567C64">
      <w:pPr>
        <w:pStyle w:val="Default"/>
        <w:jc w:val="both"/>
        <w:rPr>
          <w:rFonts w:ascii="Times New Roman" w:eastAsia="Times New Roman" w:hAnsi="Times New Roman" w:cs="Times New Roman"/>
        </w:rPr>
      </w:pPr>
    </w:p>
    <w:p w14:paraId="629B06FF" w14:textId="77777777" w:rsidR="00567C64" w:rsidRPr="00326CC1" w:rsidRDefault="00567C64" w:rsidP="00567C64">
      <w:pPr>
        <w:pStyle w:val="Default"/>
        <w:jc w:val="both"/>
        <w:rPr>
          <w:rStyle w:val="normal--char"/>
          <w:rFonts w:ascii="Times New Roman" w:hAnsi="Times New Roman" w:cs="Times New Roman"/>
        </w:rPr>
      </w:pPr>
      <w:r w:rsidRPr="00326CC1">
        <w:rPr>
          <w:rFonts w:ascii="Times New Roman" w:eastAsia="Times New Roman" w:hAnsi="Times New Roman" w:cs="Times New Roman"/>
        </w:rPr>
        <w:t xml:space="preserve">Българският съд е нарушил правото на справедлив процес, като е разгледал жалба на ответната страна, без да обсъди възраженията на жалбоподателя, че тя е била подадена след изтичане на </w:t>
      </w:r>
      <w:proofErr w:type="spellStart"/>
      <w:r w:rsidRPr="00326CC1">
        <w:rPr>
          <w:rFonts w:ascii="Times New Roman" w:eastAsia="Times New Roman" w:hAnsi="Times New Roman" w:cs="Times New Roman"/>
        </w:rPr>
        <w:t>преклузивния</w:t>
      </w:r>
      <w:proofErr w:type="spellEnd"/>
      <w:r w:rsidRPr="00326CC1">
        <w:rPr>
          <w:rFonts w:ascii="Times New Roman" w:eastAsia="Times New Roman" w:hAnsi="Times New Roman" w:cs="Times New Roman"/>
        </w:rPr>
        <w:t xml:space="preserve"> срок. </w:t>
      </w:r>
      <w:hyperlink r:id="rId918" w:history="1">
        <w:r w:rsidRPr="00326CC1">
          <w:rPr>
            <w:rStyle w:val="Hyperlink"/>
            <w:rFonts w:ascii="Times New Roman" w:hAnsi="Times New Roman" w:cs="Times New Roman"/>
          </w:rPr>
          <w:t>Бюлетин № 10</w:t>
        </w:r>
      </w:hyperlink>
    </w:p>
    <w:p w14:paraId="70684238" w14:textId="77777777" w:rsidR="00567C64" w:rsidRPr="00326CC1" w:rsidRDefault="009E5E4A" w:rsidP="00567C64">
      <w:pPr>
        <w:pBdr>
          <w:bottom w:val="single" w:sz="4" w:space="1" w:color="auto"/>
        </w:pBdr>
        <w:spacing w:after="0" w:line="240" w:lineRule="auto"/>
        <w:jc w:val="both"/>
        <w:rPr>
          <w:rStyle w:val="apple-style-span"/>
          <w:rFonts w:ascii="Times New Roman" w:hAnsi="Times New Roman" w:cs="Times New Roman"/>
          <w:i/>
          <w:color w:val="000000"/>
          <w:sz w:val="24"/>
          <w:lang w:val="ru-RU"/>
        </w:rPr>
      </w:pPr>
      <w:hyperlink r:id="rId919" w:history="1">
        <w:proofErr w:type="spellStart"/>
        <w:r w:rsidR="00567C64" w:rsidRPr="00326CC1">
          <w:rPr>
            <w:rStyle w:val="Hyperlink"/>
            <w:rFonts w:ascii="Times New Roman" w:hAnsi="Times New Roman" w:cs="Times New Roman"/>
            <w:i/>
            <w:sz w:val="24"/>
          </w:rPr>
          <w:t>Idakiev</w:t>
        </w:r>
        <w:proofErr w:type="spellEnd"/>
        <w:r w:rsidR="00567C64" w:rsidRPr="00326CC1">
          <w:rPr>
            <w:rStyle w:val="Hyperlink"/>
            <w:rFonts w:ascii="Times New Roman" w:hAnsi="Times New Roman" w:cs="Times New Roman"/>
            <w:i/>
            <w:sz w:val="24"/>
          </w:rPr>
          <w:t xml:space="preserve"> v. </w:t>
        </w:r>
        <w:proofErr w:type="spellStart"/>
        <w:r w:rsidR="00567C64" w:rsidRPr="00326CC1">
          <w:rPr>
            <w:rStyle w:val="Hyperlink"/>
            <w:rFonts w:ascii="Times New Roman" w:hAnsi="Times New Roman" w:cs="Times New Roman"/>
            <w:i/>
            <w:sz w:val="24"/>
          </w:rPr>
          <w:t>Bulgaria</w:t>
        </w:r>
        <w:proofErr w:type="spellEnd"/>
        <w:r w:rsidR="00567C64" w:rsidRPr="00326CC1">
          <w:rPr>
            <w:rStyle w:val="Hyperlink"/>
            <w:rFonts w:ascii="Times New Roman" w:hAnsi="Times New Roman" w:cs="Times New Roman"/>
            <w:i/>
            <w:sz w:val="24"/>
          </w:rPr>
          <w:t xml:space="preserve"> (</w:t>
        </w:r>
        <w:proofErr w:type="spellStart"/>
        <w:r w:rsidR="00567C64" w:rsidRPr="00326CC1">
          <w:rPr>
            <w:rStyle w:val="Hyperlink"/>
            <w:rFonts w:ascii="Times New Roman" w:hAnsi="Times New Roman" w:cs="Times New Roman"/>
            <w:i/>
            <w:sz w:val="24"/>
          </w:rPr>
          <w:t>no</w:t>
        </w:r>
        <w:proofErr w:type="spellEnd"/>
        <w:r w:rsidR="00567C64" w:rsidRPr="00326CC1">
          <w:rPr>
            <w:rStyle w:val="Hyperlink"/>
            <w:rFonts w:ascii="Times New Roman" w:hAnsi="Times New Roman" w:cs="Times New Roman"/>
            <w:i/>
            <w:sz w:val="24"/>
          </w:rPr>
          <w:t>. 33681/05)</w:t>
        </w:r>
      </w:hyperlink>
      <w:r w:rsidR="00567C64" w:rsidRPr="00326CC1">
        <w:rPr>
          <w:rStyle w:val="apple-style-span"/>
          <w:rFonts w:ascii="Times New Roman" w:hAnsi="Times New Roman" w:cs="Times New Roman"/>
          <w:i/>
          <w:color w:val="000000"/>
          <w:sz w:val="24"/>
          <w:lang w:val="ru-RU"/>
        </w:rPr>
        <w:t xml:space="preserve"> </w:t>
      </w:r>
    </w:p>
    <w:p w14:paraId="6AC15986" w14:textId="77777777" w:rsidR="007A1DB0" w:rsidRPr="00326CC1" w:rsidRDefault="007A1DB0" w:rsidP="007A1DB0">
      <w:pPr>
        <w:pStyle w:val="NoSpacing"/>
        <w:jc w:val="both"/>
        <w:rPr>
          <w:rFonts w:ascii="Times New Roman" w:hAnsi="Times New Roman" w:cs="Times New Roman"/>
          <w:sz w:val="24"/>
          <w:szCs w:val="24"/>
          <w:lang w:val="bg-BG"/>
        </w:rPr>
      </w:pPr>
    </w:p>
    <w:p w14:paraId="16945B33" w14:textId="77777777" w:rsidR="00567C64" w:rsidRPr="00326CC1" w:rsidRDefault="007A1DB0" w:rsidP="007A1DB0">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Не е налице нарушаване на правото на справедлив процес при определянето на едно гражданско право, ако претенцията на жалбоподателя не е разгледана от съда по същество и той не се е възползвал от възможността да обжалва съответното решение. </w:t>
      </w:r>
      <w:hyperlink r:id="rId920" w:history="1">
        <w:r w:rsidRPr="00326CC1">
          <w:rPr>
            <w:rStyle w:val="Hyperlink"/>
            <w:rFonts w:ascii="Times New Roman" w:hAnsi="Times New Roman" w:cs="Times New Roman"/>
            <w:sz w:val="24"/>
            <w:szCs w:val="24"/>
            <w:lang w:val="bg-BG"/>
          </w:rPr>
          <w:t>Бюлетин № 10</w:t>
        </w:r>
      </w:hyperlink>
    </w:p>
    <w:p w14:paraId="547B6E1F" w14:textId="77777777" w:rsidR="007A1DB0" w:rsidRPr="00326CC1" w:rsidRDefault="009E5E4A" w:rsidP="007A1DB0">
      <w:pPr>
        <w:pStyle w:val="NoSpacing"/>
        <w:pBdr>
          <w:bottom w:val="single" w:sz="4" w:space="1" w:color="auto"/>
        </w:pBdr>
        <w:jc w:val="both"/>
        <w:rPr>
          <w:rFonts w:ascii="Times New Roman" w:hAnsi="Times New Roman" w:cs="Times New Roman"/>
          <w:sz w:val="24"/>
          <w:szCs w:val="24"/>
          <w:lang w:val="bg-BG"/>
        </w:rPr>
      </w:pPr>
      <w:hyperlink r:id="rId921" w:history="1">
        <w:proofErr w:type="spellStart"/>
        <w:r w:rsidR="007A1DB0" w:rsidRPr="00326CC1">
          <w:rPr>
            <w:rStyle w:val="Hyperlink"/>
            <w:rFonts w:ascii="Times New Roman" w:hAnsi="Times New Roman" w:cs="Times New Roman"/>
            <w:i/>
            <w:sz w:val="24"/>
          </w:rPr>
          <w:t>Svetlozar</w:t>
        </w:r>
        <w:proofErr w:type="spellEnd"/>
        <w:r w:rsidR="007A1DB0" w:rsidRPr="00326CC1">
          <w:rPr>
            <w:rStyle w:val="Hyperlink"/>
            <w:rFonts w:ascii="Times New Roman" w:hAnsi="Times New Roman" w:cs="Times New Roman"/>
            <w:i/>
            <w:sz w:val="24"/>
          </w:rPr>
          <w:t xml:space="preserve"> Petrov v. Bulgaria (no. 23236/04)</w:t>
        </w:r>
      </w:hyperlink>
    </w:p>
    <w:p w14:paraId="1E3C76C0" w14:textId="77777777" w:rsidR="00BF48B8" w:rsidRPr="00326CC1" w:rsidRDefault="00BF48B8" w:rsidP="00BF48B8">
      <w:pPr>
        <w:pStyle w:val="NoSpacing"/>
        <w:jc w:val="both"/>
        <w:rPr>
          <w:rFonts w:ascii="Times New Roman" w:hAnsi="Times New Roman" w:cs="Times New Roman"/>
          <w:sz w:val="24"/>
          <w:szCs w:val="24"/>
          <w:lang w:val="bg-BG"/>
        </w:rPr>
      </w:pPr>
    </w:p>
    <w:p w14:paraId="10A47546" w14:textId="77777777" w:rsidR="007A1DB0" w:rsidRPr="00326CC1" w:rsidRDefault="006B7BEF" w:rsidP="00BF48B8">
      <w:pPr>
        <w:pStyle w:val="NoSpacing"/>
        <w:jc w:val="both"/>
        <w:rPr>
          <w:rStyle w:val="normal--cha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Конвенцията не отрича в извънредни случаи възможността за отмяна на влязло в сила решение по наказателно дело, но само когато отмяната е с цел коригиране на съществен </w:t>
      </w:r>
      <w:r w:rsidRPr="00326CC1">
        <w:rPr>
          <w:rFonts w:ascii="Times New Roman" w:hAnsi="Times New Roman" w:cs="Times New Roman"/>
          <w:sz w:val="24"/>
          <w:szCs w:val="24"/>
          <w:lang w:val="bg-BG"/>
        </w:rPr>
        <w:lastRenderedPageBreak/>
        <w:t xml:space="preserve">пропуск на правораздаването. Не може обаче отмяната да се използва за просто преразглеждане на решено вече дело, само заради това, че разследването например е непълно или едностранчиво или когато има различия във вижданията относно фактите и правото. Трябва да е налице съществена грешка или пропуск в правораздаването, злоупотреба с власт, сериозно нарушение на процедурата, очевидна грешка в прилагането на правото или друга сериозна причина. </w:t>
      </w:r>
      <w:hyperlink r:id="rId922" w:history="1">
        <w:r w:rsidRPr="00326CC1">
          <w:rPr>
            <w:rStyle w:val="Hyperlink"/>
            <w:rFonts w:ascii="Times New Roman" w:hAnsi="Times New Roman" w:cs="Times New Roman"/>
            <w:sz w:val="24"/>
            <w:szCs w:val="24"/>
            <w:lang w:val="bg-BG"/>
          </w:rPr>
          <w:t>Бюлетин № 10</w:t>
        </w:r>
      </w:hyperlink>
    </w:p>
    <w:p w14:paraId="1033C9E3" w14:textId="77777777" w:rsidR="006B7BEF" w:rsidRPr="00326CC1" w:rsidRDefault="009E5E4A" w:rsidP="006B7BEF">
      <w:pPr>
        <w:pStyle w:val="NoSpacing"/>
        <w:pBdr>
          <w:bottom w:val="single" w:sz="4" w:space="1" w:color="auto"/>
        </w:pBdr>
        <w:jc w:val="both"/>
        <w:rPr>
          <w:rFonts w:ascii="Times New Roman" w:hAnsi="Times New Roman" w:cs="Times New Roman"/>
          <w:sz w:val="24"/>
          <w:szCs w:val="24"/>
          <w:lang w:val="bg-BG"/>
        </w:rPr>
      </w:pPr>
      <w:hyperlink r:id="rId923" w:history="1">
        <w:proofErr w:type="spellStart"/>
        <w:r w:rsidR="006B7BEF" w:rsidRPr="00326CC1">
          <w:rPr>
            <w:rStyle w:val="Hyperlink"/>
            <w:rFonts w:ascii="Times New Roman" w:hAnsi="Times New Roman" w:cs="Times New Roman"/>
            <w:i/>
            <w:sz w:val="24"/>
            <w:lang w:val="ru-RU" w:eastAsia="en-US"/>
          </w:rPr>
          <w:t>Giuran</w:t>
        </w:r>
        <w:proofErr w:type="spellEnd"/>
        <w:r w:rsidR="006B7BEF" w:rsidRPr="00326CC1">
          <w:rPr>
            <w:rStyle w:val="Hyperlink"/>
            <w:rFonts w:ascii="Times New Roman" w:hAnsi="Times New Roman" w:cs="Times New Roman"/>
            <w:i/>
            <w:sz w:val="24"/>
            <w:lang w:val="ru-RU" w:eastAsia="en-US"/>
          </w:rPr>
          <w:t xml:space="preserve"> v. </w:t>
        </w:r>
        <w:proofErr w:type="spellStart"/>
        <w:r w:rsidR="006B7BEF" w:rsidRPr="00326CC1">
          <w:rPr>
            <w:rStyle w:val="Hyperlink"/>
            <w:rFonts w:ascii="Times New Roman" w:hAnsi="Times New Roman" w:cs="Times New Roman"/>
            <w:i/>
            <w:sz w:val="24"/>
            <w:lang w:val="ru-RU" w:eastAsia="en-US"/>
          </w:rPr>
          <w:t>Romania</w:t>
        </w:r>
        <w:proofErr w:type="spellEnd"/>
        <w:r w:rsidR="006B7BEF" w:rsidRPr="00326CC1">
          <w:rPr>
            <w:rStyle w:val="Hyperlink"/>
            <w:rFonts w:ascii="Times New Roman" w:hAnsi="Times New Roman" w:cs="Times New Roman"/>
            <w:i/>
            <w:sz w:val="24"/>
            <w:lang w:val="ru-RU" w:eastAsia="en-US"/>
          </w:rPr>
          <w:t xml:space="preserve"> (</w:t>
        </w:r>
        <w:proofErr w:type="spellStart"/>
        <w:r w:rsidR="006B7BEF" w:rsidRPr="00326CC1">
          <w:rPr>
            <w:rStyle w:val="Hyperlink"/>
            <w:rFonts w:ascii="Times New Roman" w:hAnsi="Times New Roman" w:cs="Times New Roman"/>
            <w:i/>
            <w:sz w:val="24"/>
            <w:lang w:val="ru-RU" w:eastAsia="en-US"/>
          </w:rPr>
          <w:t>no</w:t>
        </w:r>
        <w:proofErr w:type="spellEnd"/>
        <w:r w:rsidR="006B7BEF" w:rsidRPr="00326CC1">
          <w:rPr>
            <w:rStyle w:val="Hyperlink"/>
            <w:rFonts w:ascii="Times New Roman" w:hAnsi="Times New Roman" w:cs="Times New Roman"/>
            <w:i/>
            <w:sz w:val="24"/>
            <w:lang w:val="ru-RU" w:eastAsia="en-US"/>
          </w:rPr>
          <w:t>. 24360/04)</w:t>
        </w:r>
      </w:hyperlink>
    </w:p>
    <w:p w14:paraId="2DD4B992" w14:textId="77777777" w:rsidR="00F5304C" w:rsidRPr="00326CC1" w:rsidRDefault="00F5304C" w:rsidP="00BF48B8">
      <w:pPr>
        <w:pStyle w:val="NoSpacing"/>
        <w:jc w:val="both"/>
        <w:rPr>
          <w:rFonts w:ascii="Times New Roman" w:hAnsi="Times New Roman" w:cs="Times New Roman"/>
          <w:sz w:val="24"/>
          <w:szCs w:val="24"/>
          <w:lang w:val="bg-BG"/>
        </w:rPr>
      </w:pPr>
    </w:p>
    <w:p w14:paraId="54DFE10B" w14:textId="77777777" w:rsidR="006B7BEF" w:rsidRPr="00326CC1" w:rsidRDefault="00F5304C" w:rsidP="00BF48B8">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Отказът на върховните съдилища на Белгия да отправят преюдициално запитване до Съда на ЕС не е в нарушение на член 6 от Конвенцията. </w:t>
      </w:r>
      <w:hyperlink r:id="rId924"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12</w:t>
        </w:r>
      </w:hyperlink>
    </w:p>
    <w:p w14:paraId="2BC93605" w14:textId="77777777" w:rsidR="00F5304C" w:rsidRPr="00326CC1" w:rsidRDefault="009E5E4A" w:rsidP="00F5304C">
      <w:pPr>
        <w:pBdr>
          <w:bottom w:val="single" w:sz="4" w:space="1" w:color="auto"/>
        </w:pBdr>
        <w:spacing w:after="0" w:line="100" w:lineRule="atLeast"/>
        <w:jc w:val="both"/>
        <w:rPr>
          <w:rFonts w:ascii="Times New Roman" w:hAnsi="Times New Roman" w:cs="Times New Roman"/>
          <w:bCs/>
          <w:i/>
          <w:sz w:val="24"/>
          <w:szCs w:val="24"/>
          <w:lang w:val="ru-RU" w:eastAsia="en-US"/>
        </w:rPr>
      </w:pPr>
      <w:hyperlink r:id="rId925" w:history="1">
        <w:proofErr w:type="spellStart"/>
        <w:r w:rsidR="00F5304C" w:rsidRPr="00326CC1">
          <w:rPr>
            <w:rStyle w:val="Hyperlink"/>
            <w:rFonts w:ascii="Times New Roman" w:hAnsi="Times New Roman" w:cs="Times New Roman"/>
            <w:bCs/>
            <w:i/>
            <w:sz w:val="24"/>
            <w:szCs w:val="24"/>
            <w:lang w:val="ru-RU" w:eastAsia="en-US"/>
          </w:rPr>
          <w:t>Ullens</w:t>
        </w:r>
        <w:proofErr w:type="spellEnd"/>
        <w:r w:rsidR="00F5304C" w:rsidRPr="00326CC1">
          <w:rPr>
            <w:rStyle w:val="Hyperlink"/>
            <w:rFonts w:ascii="Times New Roman" w:hAnsi="Times New Roman" w:cs="Times New Roman"/>
            <w:bCs/>
            <w:i/>
            <w:sz w:val="24"/>
            <w:szCs w:val="24"/>
            <w:lang w:val="ru-RU" w:eastAsia="en-US"/>
          </w:rPr>
          <w:t xml:space="preserve"> </w:t>
        </w:r>
        <w:proofErr w:type="spellStart"/>
        <w:r w:rsidR="00F5304C" w:rsidRPr="00326CC1">
          <w:rPr>
            <w:rStyle w:val="Hyperlink"/>
            <w:rFonts w:ascii="Times New Roman" w:hAnsi="Times New Roman" w:cs="Times New Roman"/>
            <w:bCs/>
            <w:i/>
            <w:sz w:val="24"/>
            <w:szCs w:val="24"/>
            <w:lang w:val="ru-RU" w:eastAsia="en-US"/>
          </w:rPr>
          <w:t>de</w:t>
        </w:r>
        <w:proofErr w:type="spellEnd"/>
        <w:r w:rsidR="00F5304C" w:rsidRPr="00326CC1">
          <w:rPr>
            <w:rStyle w:val="Hyperlink"/>
            <w:rFonts w:ascii="Times New Roman" w:hAnsi="Times New Roman" w:cs="Times New Roman"/>
            <w:bCs/>
            <w:i/>
            <w:sz w:val="24"/>
            <w:szCs w:val="24"/>
            <w:lang w:val="ru-RU" w:eastAsia="en-US"/>
          </w:rPr>
          <w:t xml:space="preserve"> </w:t>
        </w:r>
        <w:proofErr w:type="spellStart"/>
        <w:r w:rsidR="00F5304C" w:rsidRPr="00326CC1">
          <w:rPr>
            <w:rStyle w:val="Hyperlink"/>
            <w:rFonts w:ascii="Times New Roman" w:hAnsi="Times New Roman" w:cs="Times New Roman"/>
            <w:bCs/>
            <w:i/>
            <w:sz w:val="24"/>
            <w:szCs w:val="24"/>
            <w:lang w:val="ru-RU" w:eastAsia="en-US"/>
          </w:rPr>
          <w:t>Schooten</w:t>
        </w:r>
        <w:proofErr w:type="spellEnd"/>
        <w:r w:rsidR="00F5304C" w:rsidRPr="00326CC1">
          <w:rPr>
            <w:rStyle w:val="Hyperlink"/>
            <w:rFonts w:ascii="Times New Roman" w:hAnsi="Times New Roman" w:cs="Times New Roman"/>
            <w:bCs/>
            <w:i/>
            <w:sz w:val="24"/>
            <w:szCs w:val="24"/>
            <w:lang w:val="ru-RU" w:eastAsia="en-US"/>
          </w:rPr>
          <w:t xml:space="preserve"> </w:t>
        </w:r>
        <w:proofErr w:type="spellStart"/>
        <w:r w:rsidR="00F5304C" w:rsidRPr="00326CC1">
          <w:rPr>
            <w:rStyle w:val="Hyperlink"/>
            <w:rFonts w:ascii="Times New Roman" w:hAnsi="Times New Roman" w:cs="Times New Roman"/>
            <w:bCs/>
            <w:i/>
            <w:sz w:val="24"/>
            <w:szCs w:val="24"/>
            <w:lang w:val="ru-RU" w:eastAsia="en-US"/>
          </w:rPr>
          <w:t>and</w:t>
        </w:r>
        <w:proofErr w:type="spellEnd"/>
        <w:r w:rsidR="00F5304C" w:rsidRPr="00326CC1">
          <w:rPr>
            <w:rStyle w:val="Hyperlink"/>
            <w:rFonts w:ascii="Times New Roman" w:hAnsi="Times New Roman" w:cs="Times New Roman"/>
            <w:bCs/>
            <w:i/>
            <w:sz w:val="24"/>
            <w:szCs w:val="24"/>
            <w:lang w:val="ru-RU" w:eastAsia="en-US"/>
          </w:rPr>
          <w:t xml:space="preserve"> </w:t>
        </w:r>
        <w:proofErr w:type="spellStart"/>
        <w:r w:rsidR="00F5304C" w:rsidRPr="00326CC1">
          <w:rPr>
            <w:rStyle w:val="Hyperlink"/>
            <w:rFonts w:ascii="Times New Roman" w:hAnsi="Times New Roman" w:cs="Times New Roman"/>
            <w:bCs/>
            <w:i/>
            <w:sz w:val="24"/>
            <w:szCs w:val="24"/>
            <w:lang w:val="ru-RU" w:eastAsia="en-US"/>
          </w:rPr>
          <w:t>Rezabek</w:t>
        </w:r>
        <w:proofErr w:type="spellEnd"/>
        <w:r w:rsidR="00F5304C" w:rsidRPr="00326CC1">
          <w:rPr>
            <w:rStyle w:val="Hyperlink"/>
            <w:rFonts w:ascii="Times New Roman" w:hAnsi="Times New Roman" w:cs="Times New Roman"/>
            <w:bCs/>
            <w:i/>
            <w:sz w:val="24"/>
            <w:szCs w:val="24"/>
            <w:lang w:val="ru-RU" w:eastAsia="en-US"/>
          </w:rPr>
          <w:t xml:space="preserve"> v. </w:t>
        </w:r>
        <w:proofErr w:type="spellStart"/>
        <w:r w:rsidR="00F5304C" w:rsidRPr="00326CC1">
          <w:rPr>
            <w:rStyle w:val="Hyperlink"/>
            <w:rFonts w:ascii="Times New Roman" w:hAnsi="Times New Roman" w:cs="Times New Roman"/>
            <w:bCs/>
            <w:i/>
            <w:sz w:val="24"/>
            <w:szCs w:val="24"/>
            <w:lang w:val="ru-RU" w:eastAsia="en-US"/>
          </w:rPr>
          <w:t>Belgium</w:t>
        </w:r>
        <w:proofErr w:type="spellEnd"/>
        <w:r w:rsidR="00F5304C" w:rsidRPr="00326CC1">
          <w:rPr>
            <w:rStyle w:val="Hyperlink"/>
            <w:rFonts w:ascii="Times New Roman" w:hAnsi="Times New Roman" w:cs="Times New Roman"/>
            <w:bCs/>
            <w:i/>
            <w:sz w:val="24"/>
            <w:szCs w:val="24"/>
            <w:lang w:val="ru-RU" w:eastAsia="en-US"/>
          </w:rPr>
          <w:t xml:space="preserve"> (</w:t>
        </w:r>
        <w:proofErr w:type="spellStart"/>
        <w:r w:rsidR="00F5304C" w:rsidRPr="00326CC1">
          <w:rPr>
            <w:rStyle w:val="Hyperlink"/>
            <w:rFonts w:ascii="Times New Roman" w:hAnsi="Times New Roman" w:cs="Times New Roman"/>
            <w:bCs/>
            <w:i/>
            <w:sz w:val="24"/>
            <w:szCs w:val="24"/>
            <w:lang w:val="ru-RU" w:eastAsia="en-US"/>
          </w:rPr>
          <w:t>nos</w:t>
        </w:r>
        <w:proofErr w:type="spellEnd"/>
        <w:r w:rsidR="00F5304C" w:rsidRPr="00326CC1">
          <w:rPr>
            <w:rStyle w:val="Hyperlink"/>
            <w:rFonts w:ascii="Times New Roman" w:hAnsi="Times New Roman" w:cs="Times New Roman"/>
            <w:bCs/>
            <w:i/>
            <w:sz w:val="24"/>
            <w:szCs w:val="24"/>
            <w:lang w:val="ru-RU" w:eastAsia="en-US"/>
          </w:rPr>
          <w:t>. 3989/07 и 38353/07)</w:t>
        </w:r>
      </w:hyperlink>
    </w:p>
    <w:p w14:paraId="612A1B2E" w14:textId="77777777" w:rsidR="00776809" w:rsidRPr="00326CC1" w:rsidRDefault="00776809" w:rsidP="00BF48B8">
      <w:pPr>
        <w:pStyle w:val="NoSpacing"/>
        <w:jc w:val="both"/>
        <w:rPr>
          <w:rFonts w:ascii="Times New Roman" w:hAnsi="Times New Roman" w:cs="Times New Roman"/>
          <w:sz w:val="24"/>
          <w:szCs w:val="24"/>
          <w:lang w:val="bg-BG"/>
        </w:rPr>
      </w:pPr>
    </w:p>
    <w:p w14:paraId="2761AAD9" w14:textId="77777777" w:rsidR="00F5304C" w:rsidRPr="00326CC1" w:rsidRDefault="00776809" w:rsidP="00BF48B8">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Ако самопризнанията в наказателното производство, дори дадени пред съдия, са получени след употребено полицейско насилие или под страх от бъдещо насилие, то цялото производство е в нарушение на изискването за справедлив процес (чл. 6, § 1).</w:t>
      </w:r>
      <w:r w:rsidRPr="00326CC1">
        <w:rPr>
          <w:rStyle w:val="WW8Num4z0"/>
          <w:rFonts w:ascii="Times New Roman" w:hAnsi="Times New Roman" w:cs="Times New Roman"/>
          <w:color w:val="000000"/>
          <w:sz w:val="24"/>
          <w:szCs w:val="24"/>
          <w:lang w:val="bg-BG"/>
        </w:rPr>
        <w:t xml:space="preserve"> </w:t>
      </w:r>
      <w:hyperlink r:id="rId926"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13</w:t>
        </w:r>
      </w:hyperlink>
    </w:p>
    <w:p w14:paraId="68E41953" w14:textId="77777777" w:rsidR="00776809" w:rsidRPr="00326CC1" w:rsidRDefault="009E5E4A" w:rsidP="00776809">
      <w:pPr>
        <w:pBdr>
          <w:bottom w:val="single" w:sz="4" w:space="1" w:color="auto"/>
        </w:pBdr>
        <w:spacing w:after="0" w:line="100" w:lineRule="atLeast"/>
        <w:jc w:val="both"/>
        <w:rPr>
          <w:rFonts w:ascii="Times New Roman" w:hAnsi="Times New Roman" w:cs="Times New Roman"/>
          <w:bCs/>
          <w:i/>
          <w:sz w:val="24"/>
          <w:szCs w:val="24"/>
          <w:lang w:val="ru-RU" w:eastAsia="en-US"/>
        </w:rPr>
      </w:pPr>
      <w:hyperlink r:id="rId927" w:history="1">
        <w:proofErr w:type="spellStart"/>
        <w:r w:rsidR="00776809" w:rsidRPr="00326CC1">
          <w:rPr>
            <w:rStyle w:val="Hyperlink"/>
            <w:rFonts w:ascii="Times New Roman" w:hAnsi="Times New Roman" w:cs="Times New Roman"/>
            <w:i/>
            <w:iCs/>
            <w:sz w:val="24"/>
            <w:szCs w:val="24"/>
          </w:rPr>
          <w:t>Stanimirovic</w:t>
        </w:r>
        <w:proofErr w:type="spellEnd"/>
        <w:r w:rsidR="00776809" w:rsidRPr="00326CC1">
          <w:rPr>
            <w:rStyle w:val="Hyperlink"/>
            <w:rFonts w:ascii="Times New Roman" w:hAnsi="Times New Roman" w:cs="Times New Roman"/>
            <w:i/>
            <w:iCs/>
            <w:sz w:val="24"/>
            <w:szCs w:val="24"/>
          </w:rPr>
          <w:t xml:space="preserve"> v</w:t>
        </w:r>
        <w:r w:rsidR="00776809" w:rsidRPr="00326CC1">
          <w:rPr>
            <w:rStyle w:val="Hyperlink"/>
            <w:rFonts w:ascii="Times New Roman" w:eastAsia="Times New Roman" w:hAnsi="Times New Roman" w:cs="Times New Roman"/>
            <w:i/>
            <w:sz w:val="15"/>
            <w:lang w:val="sr-Cyrl-CS" w:eastAsia="sr-Cyrl-CS"/>
          </w:rPr>
          <w:t xml:space="preserve">. </w:t>
        </w:r>
        <w:proofErr w:type="spellStart"/>
        <w:r w:rsidR="00776809" w:rsidRPr="00326CC1">
          <w:rPr>
            <w:rStyle w:val="Hyperlink"/>
            <w:rFonts w:ascii="Times New Roman" w:hAnsi="Times New Roman" w:cs="Times New Roman"/>
            <w:i/>
            <w:iCs/>
            <w:sz w:val="24"/>
            <w:szCs w:val="24"/>
          </w:rPr>
          <w:t>Serbia</w:t>
        </w:r>
        <w:proofErr w:type="spellEnd"/>
        <w:r w:rsidR="00776809" w:rsidRPr="00326CC1">
          <w:rPr>
            <w:rStyle w:val="Hyperlink"/>
            <w:rFonts w:ascii="Times New Roman" w:hAnsi="Times New Roman" w:cs="Times New Roman"/>
            <w:i/>
            <w:iCs/>
            <w:sz w:val="24"/>
            <w:szCs w:val="24"/>
          </w:rPr>
          <w:t xml:space="preserve"> (</w:t>
        </w:r>
        <w:r w:rsidR="00776809" w:rsidRPr="00326CC1">
          <w:rPr>
            <w:rStyle w:val="Hyperlink"/>
            <w:rFonts w:ascii="Times New Roman" w:hAnsi="Times New Roman" w:cs="Times New Roman"/>
            <w:i/>
            <w:iCs/>
            <w:sz w:val="24"/>
            <w:szCs w:val="24"/>
            <w:lang w:val="en-US"/>
          </w:rPr>
          <w:t>no</w:t>
        </w:r>
        <w:r w:rsidR="00776809" w:rsidRPr="00326CC1">
          <w:rPr>
            <w:rStyle w:val="Hyperlink"/>
            <w:rFonts w:ascii="Times New Roman" w:hAnsi="Times New Roman" w:cs="Times New Roman"/>
            <w:i/>
            <w:iCs/>
            <w:sz w:val="24"/>
            <w:szCs w:val="24"/>
          </w:rPr>
          <w:t>. 26088/06)</w:t>
        </w:r>
      </w:hyperlink>
    </w:p>
    <w:p w14:paraId="11AC84D5" w14:textId="77777777" w:rsidR="00D07E2A" w:rsidRPr="00326CC1" w:rsidRDefault="00D07E2A" w:rsidP="00BF48B8">
      <w:pPr>
        <w:pStyle w:val="NoSpacing"/>
        <w:jc w:val="both"/>
        <w:rPr>
          <w:rFonts w:ascii="Times New Roman" w:hAnsi="Times New Roman" w:cs="Times New Roman"/>
          <w:sz w:val="24"/>
          <w:szCs w:val="24"/>
          <w:lang w:val="bg-BG"/>
        </w:rPr>
      </w:pPr>
    </w:p>
    <w:p w14:paraId="2270A6A3" w14:textId="77777777" w:rsidR="00B72F0E" w:rsidRPr="00326CC1" w:rsidRDefault="00B72F0E" w:rsidP="00BF48B8">
      <w:pPr>
        <w:pStyle w:val="NoSpacing"/>
        <w:jc w:val="both"/>
        <w:rPr>
          <w:rStyle w:val="normal--char"/>
          <w:rFonts w:ascii="Times New Roman" w:hAnsi="Times New Roman" w:cs="Times New Roman"/>
          <w:color w:val="000000"/>
          <w:sz w:val="24"/>
          <w:szCs w:val="24"/>
          <w:lang w:val="bg-BG"/>
        </w:rPr>
      </w:pPr>
    </w:p>
    <w:p w14:paraId="56B58B16" w14:textId="77777777" w:rsidR="00D07E2A" w:rsidRPr="00326CC1" w:rsidRDefault="00B72F0E" w:rsidP="00BF48B8">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Лишаването на жалбоподателката от адекватни процедурни гаранции в производство за поставянето й под запрещение представлява нарушение на правото й на справедлив процес по член 6, § 1 от Конвенцията; решението по такова производство съществено засяга личния живот на лицето и в него възможностите за произвол трябва да бъдат сведени до минимум.</w:t>
      </w:r>
      <w:r w:rsidRPr="00326CC1">
        <w:rPr>
          <w:rStyle w:val="WW8Num4z0"/>
          <w:rFonts w:ascii="Times New Roman" w:hAnsi="Times New Roman" w:cs="Times New Roman"/>
          <w:color w:val="000000"/>
          <w:sz w:val="24"/>
          <w:szCs w:val="24"/>
          <w:lang w:val="bg-BG"/>
        </w:rPr>
        <w:t xml:space="preserve"> </w:t>
      </w:r>
      <w:hyperlink r:id="rId928"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14</w:t>
        </w:r>
      </w:hyperlink>
    </w:p>
    <w:p w14:paraId="0DA5BCF6" w14:textId="77777777" w:rsidR="00B72F0E" w:rsidRPr="00326CC1" w:rsidRDefault="009E5E4A" w:rsidP="00B72F0E">
      <w:pPr>
        <w:pBdr>
          <w:bottom w:val="single" w:sz="4" w:space="1" w:color="auto"/>
        </w:pBdr>
        <w:spacing w:after="0" w:line="240" w:lineRule="auto"/>
        <w:jc w:val="both"/>
        <w:rPr>
          <w:rFonts w:ascii="Times New Roman" w:hAnsi="Times New Roman" w:cs="Times New Roman"/>
          <w:i/>
          <w:sz w:val="24"/>
          <w:szCs w:val="24"/>
        </w:rPr>
      </w:pPr>
      <w:hyperlink r:id="rId929" w:history="1">
        <w:r w:rsidR="00B72F0E" w:rsidRPr="00326CC1">
          <w:rPr>
            <w:rStyle w:val="Hyperlink"/>
            <w:rFonts w:ascii="Times New Roman" w:hAnsi="Times New Roman" w:cs="Times New Roman"/>
            <w:i/>
            <w:iCs/>
            <w:sz w:val="24"/>
            <w:szCs w:val="24"/>
          </w:rPr>
          <w:t xml:space="preserve">X. </w:t>
        </w:r>
        <w:proofErr w:type="spellStart"/>
        <w:r w:rsidR="00B72F0E" w:rsidRPr="00326CC1">
          <w:rPr>
            <w:rStyle w:val="Hyperlink"/>
            <w:rFonts w:ascii="Times New Roman" w:hAnsi="Times New Roman" w:cs="Times New Roman"/>
            <w:i/>
            <w:iCs/>
            <w:sz w:val="24"/>
            <w:szCs w:val="24"/>
          </w:rPr>
          <w:t>and</w:t>
        </w:r>
        <w:proofErr w:type="spellEnd"/>
        <w:r w:rsidR="00B72F0E" w:rsidRPr="00326CC1">
          <w:rPr>
            <w:rStyle w:val="Hyperlink"/>
            <w:rFonts w:ascii="Times New Roman" w:hAnsi="Times New Roman" w:cs="Times New Roman"/>
            <w:i/>
            <w:iCs/>
            <w:sz w:val="24"/>
            <w:szCs w:val="24"/>
          </w:rPr>
          <w:t xml:space="preserve"> Y. v. </w:t>
        </w:r>
        <w:proofErr w:type="spellStart"/>
        <w:r w:rsidR="00B72F0E" w:rsidRPr="00326CC1">
          <w:rPr>
            <w:rStyle w:val="Hyperlink"/>
            <w:rFonts w:ascii="Times New Roman" w:hAnsi="Times New Roman" w:cs="Times New Roman"/>
            <w:i/>
            <w:iCs/>
            <w:sz w:val="24"/>
            <w:szCs w:val="24"/>
          </w:rPr>
          <w:t>Croatia</w:t>
        </w:r>
        <w:proofErr w:type="spellEnd"/>
        <w:r w:rsidR="00B72F0E" w:rsidRPr="00326CC1">
          <w:rPr>
            <w:rStyle w:val="Hyperlink"/>
            <w:rFonts w:ascii="Times New Roman" w:hAnsi="Times New Roman" w:cs="Times New Roman"/>
            <w:i/>
            <w:iCs/>
            <w:sz w:val="24"/>
            <w:szCs w:val="24"/>
          </w:rPr>
          <w:t xml:space="preserve"> (</w:t>
        </w:r>
        <w:proofErr w:type="spellStart"/>
        <w:r w:rsidR="00B72F0E" w:rsidRPr="00326CC1">
          <w:rPr>
            <w:rStyle w:val="Hyperlink"/>
            <w:rFonts w:ascii="Times New Roman" w:hAnsi="Times New Roman" w:cs="Times New Roman"/>
            <w:i/>
            <w:iCs/>
            <w:sz w:val="24"/>
            <w:szCs w:val="24"/>
          </w:rPr>
          <w:t>no</w:t>
        </w:r>
        <w:proofErr w:type="spellEnd"/>
        <w:r w:rsidR="00B72F0E" w:rsidRPr="00326CC1">
          <w:rPr>
            <w:rStyle w:val="Hyperlink"/>
            <w:rFonts w:ascii="Times New Roman" w:hAnsi="Times New Roman" w:cs="Times New Roman"/>
            <w:i/>
            <w:iCs/>
            <w:sz w:val="24"/>
            <w:szCs w:val="24"/>
          </w:rPr>
          <w:t>. 5193/09)</w:t>
        </w:r>
      </w:hyperlink>
    </w:p>
    <w:p w14:paraId="2A4EE769" w14:textId="77777777" w:rsidR="005B0CEA" w:rsidRPr="00326CC1" w:rsidRDefault="005B0CEA" w:rsidP="00BF48B8">
      <w:pPr>
        <w:pStyle w:val="NoSpacing"/>
        <w:jc w:val="both"/>
        <w:rPr>
          <w:rStyle w:val="normal--char"/>
          <w:rFonts w:ascii="Times New Roman" w:hAnsi="Times New Roman" w:cs="Times New Roman"/>
          <w:color w:val="000000"/>
          <w:sz w:val="24"/>
          <w:szCs w:val="24"/>
          <w:lang w:val="bg-BG"/>
        </w:rPr>
      </w:pPr>
    </w:p>
    <w:p w14:paraId="301069E8" w14:textId="77777777" w:rsidR="00B72F0E" w:rsidRPr="00326CC1" w:rsidRDefault="005B0CEA" w:rsidP="00BF48B8">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Обявена е за допустима жалбата на г-н </w:t>
      </w:r>
      <w:proofErr w:type="spellStart"/>
      <w:r w:rsidRPr="00326CC1">
        <w:rPr>
          <w:rStyle w:val="normal--char"/>
          <w:rFonts w:ascii="Times New Roman" w:hAnsi="Times New Roman" w:cs="Times New Roman"/>
          <w:color w:val="000000"/>
          <w:sz w:val="24"/>
          <w:szCs w:val="24"/>
          <w:lang w:val="bg-BG"/>
        </w:rPr>
        <w:t>Khodorkovskiy</w:t>
      </w:r>
      <w:proofErr w:type="spellEnd"/>
      <w:r w:rsidRPr="00326CC1">
        <w:rPr>
          <w:rStyle w:val="normal--char"/>
          <w:rFonts w:ascii="Times New Roman" w:hAnsi="Times New Roman" w:cs="Times New Roman"/>
          <w:color w:val="000000"/>
          <w:sz w:val="24"/>
          <w:szCs w:val="24"/>
          <w:lang w:val="bg-BG"/>
        </w:rPr>
        <w:t xml:space="preserve">, един от членовете на борда на компанията „Юкос”, относно начина, по който </w:t>
      </w:r>
      <w:r w:rsidR="00AA48BF" w:rsidRPr="00326CC1">
        <w:rPr>
          <w:rStyle w:val="normal--char"/>
          <w:rFonts w:ascii="Times New Roman" w:hAnsi="Times New Roman" w:cs="Times New Roman"/>
          <w:color w:val="000000"/>
          <w:sz w:val="24"/>
          <w:szCs w:val="24"/>
          <w:lang w:val="bg-BG"/>
        </w:rPr>
        <w:t xml:space="preserve">руските власти са водили </w:t>
      </w:r>
      <w:r w:rsidRPr="00326CC1">
        <w:rPr>
          <w:rStyle w:val="normal--char"/>
          <w:rFonts w:ascii="Times New Roman" w:hAnsi="Times New Roman" w:cs="Times New Roman"/>
          <w:color w:val="000000"/>
          <w:sz w:val="24"/>
          <w:szCs w:val="24"/>
          <w:lang w:val="bg-BG"/>
        </w:rPr>
        <w:t>наказателното производство срещу него.</w:t>
      </w:r>
      <w:r w:rsidRPr="00326CC1">
        <w:rPr>
          <w:rStyle w:val="WW8Num4z0"/>
          <w:rFonts w:ascii="Times New Roman" w:hAnsi="Times New Roman" w:cs="Times New Roman"/>
          <w:color w:val="000000"/>
          <w:sz w:val="24"/>
          <w:szCs w:val="24"/>
          <w:lang w:val="bg-BG"/>
        </w:rPr>
        <w:t xml:space="preserve"> </w:t>
      </w:r>
      <w:hyperlink r:id="rId930"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14</w:t>
        </w:r>
      </w:hyperlink>
    </w:p>
    <w:p w14:paraId="00BBBD0E" w14:textId="77777777" w:rsidR="005B0CEA" w:rsidRPr="00326CC1" w:rsidRDefault="009E5E4A" w:rsidP="005B0CEA">
      <w:pPr>
        <w:pStyle w:val="JuList"/>
        <w:keepNext/>
        <w:keepLines/>
        <w:pBdr>
          <w:bottom w:val="single" w:sz="4" w:space="1" w:color="auto"/>
        </w:pBdr>
        <w:spacing w:line="240" w:lineRule="auto"/>
        <w:ind w:left="0" w:firstLine="0"/>
        <w:rPr>
          <w:bCs/>
          <w:i/>
          <w:color w:val="000000"/>
          <w:szCs w:val="24"/>
          <w:lang w:val="bg-BG" w:eastAsia="bg-BG"/>
        </w:rPr>
      </w:pPr>
      <w:hyperlink r:id="rId931" w:history="1">
        <w:proofErr w:type="spellStart"/>
        <w:r w:rsidR="005B0CEA" w:rsidRPr="00326CC1">
          <w:rPr>
            <w:rStyle w:val="Hyperlink"/>
            <w:i/>
            <w:szCs w:val="24"/>
            <w:lang w:val="bg-BG"/>
          </w:rPr>
          <w:t>Khodorkovskiy</w:t>
        </w:r>
        <w:proofErr w:type="spellEnd"/>
        <w:r w:rsidR="005B0CEA" w:rsidRPr="00326CC1">
          <w:rPr>
            <w:rStyle w:val="Hyperlink"/>
            <w:i/>
            <w:szCs w:val="24"/>
            <w:lang w:val="bg-BG"/>
          </w:rPr>
          <w:t xml:space="preserve"> v. </w:t>
        </w:r>
        <w:proofErr w:type="spellStart"/>
        <w:r w:rsidR="005B0CEA" w:rsidRPr="00326CC1">
          <w:rPr>
            <w:rStyle w:val="Hyperlink"/>
            <w:i/>
            <w:szCs w:val="24"/>
            <w:lang w:val="bg-BG"/>
          </w:rPr>
          <w:t>Russia</w:t>
        </w:r>
        <w:proofErr w:type="spellEnd"/>
        <w:r w:rsidR="005B0CEA" w:rsidRPr="00326CC1">
          <w:rPr>
            <w:rStyle w:val="Hyperlink"/>
            <w:i/>
            <w:szCs w:val="24"/>
            <w:lang w:val="bg-BG"/>
          </w:rPr>
          <w:t xml:space="preserve"> (</w:t>
        </w:r>
        <w:proofErr w:type="spellStart"/>
        <w:r w:rsidR="005B0CEA" w:rsidRPr="00326CC1">
          <w:rPr>
            <w:rStyle w:val="Hyperlink"/>
            <w:i/>
            <w:szCs w:val="24"/>
            <w:lang w:val="bg-BG"/>
          </w:rPr>
          <w:t>no</w:t>
        </w:r>
        <w:proofErr w:type="spellEnd"/>
        <w:r w:rsidR="005B0CEA" w:rsidRPr="00326CC1">
          <w:rPr>
            <w:rStyle w:val="Hyperlink"/>
            <w:i/>
            <w:szCs w:val="24"/>
            <w:lang w:val="bg-BG"/>
          </w:rPr>
          <w:t>. 11082/06)</w:t>
        </w:r>
      </w:hyperlink>
      <w:r w:rsidR="005B0CEA" w:rsidRPr="00326CC1">
        <w:rPr>
          <w:i/>
          <w:szCs w:val="24"/>
          <w:lang w:val="bg-BG"/>
        </w:rPr>
        <w:t xml:space="preserve"> - Решение по допустимостта </w:t>
      </w:r>
    </w:p>
    <w:p w14:paraId="3D507869" w14:textId="77777777" w:rsidR="00AE0B96" w:rsidRPr="00326CC1" w:rsidRDefault="00AE0B96" w:rsidP="00BF48B8">
      <w:pPr>
        <w:pStyle w:val="NoSpacing"/>
        <w:jc w:val="both"/>
        <w:rPr>
          <w:rStyle w:val="normal--char"/>
          <w:rFonts w:ascii="Times New Roman" w:hAnsi="Times New Roman" w:cs="Times New Roman"/>
          <w:color w:val="000000"/>
          <w:sz w:val="24"/>
          <w:szCs w:val="24"/>
          <w:lang w:val="bg-BG"/>
        </w:rPr>
      </w:pPr>
    </w:p>
    <w:p w14:paraId="53282212" w14:textId="77777777" w:rsidR="005B0CEA" w:rsidRPr="00326CC1" w:rsidRDefault="00AE0B96" w:rsidP="00BF48B8">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ЕСПЧ намира нарушение на правото на справедлив процес в неговия наказателен аспект и по-специално на принципа </w:t>
      </w:r>
      <w:proofErr w:type="spellStart"/>
      <w:r w:rsidRPr="00326CC1">
        <w:rPr>
          <w:rStyle w:val="normal--char"/>
          <w:rFonts w:ascii="Times New Roman" w:hAnsi="Times New Roman" w:cs="Times New Roman"/>
          <w:i/>
          <w:color w:val="000000"/>
          <w:sz w:val="24"/>
          <w:szCs w:val="24"/>
          <w:lang w:val="bg-BG"/>
        </w:rPr>
        <w:t>in</w:t>
      </w:r>
      <w:proofErr w:type="spellEnd"/>
      <w:r w:rsidRPr="00326CC1">
        <w:rPr>
          <w:rStyle w:val="normal--char"/>
          <w:rFonts w:ascii="Times New Roman" w:hAnsi="Times New Roman" w:cs="Times New Roman"/>
          <w:i/>
          <w:color w:val="000000"/>
          <w:sz w:val="24"/>
          <w:szCs w:val="24"/>
          <w:lang w:val="bg-BG"/>
        </w:rPr>
        <w:t xml:space="preserve"> </w:t>
      </w:r>
      <w:proofErr w:type="spellStart"/>
      <w:r w:rsidRPr="00326CC1">
        <w:rPr>
          <w:rStyle w:val="normal--char"/>
          <w:rFonts w:ascii="Times New Roman" w:hAnsi="Times New Roman" w:cs="Times New Roman"/>
          <w:i/>
          <w:color w:val="000000"/>
          <w:sz w:val="24"/>
          <w:szCs w:val="24"/>
          <w:lang w:val="bg-BG"/>
        </w:rPr>
        <w:t>dubio</w:t>
      </w:r>
      <w:proofErr w:type="spellEnd"/>
      <w:r w:rsidRPr="00326CC1">
        <w:rPr>
          <w:rStyle w:val="normal--char"/>
          <w:rFonts w:ascii="Times New Roman" w:hAnsi="Times New Roman" w:cs="Times New Roman"/>
          <w:i/>
          <w:color w:val="000000"/>
          <w:sz w:val="24"/>
          <w:szCs w:val="24"/>
          <w:lang w:val="bg-BG"/>
        </w:rPr>
        <w:t xml:space="preserve"> </w:t>
      </w:r>
      <w:proofErr w:type="spellStart"/>
      <w:r w:rsidRPr="00326CC1">
        <w:rPr>
          <w:rStyle w:val="normal--char"/>
          <w:rFonts w:ascii="Times New Roman" w:hAnsi="Times New Roman" w:cs="Times New Roman"/>
          <w:i/>
          <w:color w:val="000000"/>
          <w:sz w:val="24"/>
          <w:szCs w:val="24"/>
          <w:lang w:val="bg-BG"/>
        </w:rPr>
        <w:t>pro</w:t>
      </w:r>
      <w:proofErr w:type="spellEnd"/>
      <w:r w:rsidRPr="00326CC1">
        <w:rPr>
          <w:rStyle w:val="normal--char"/>
          <w:rFonts w:ascii="Times New Roman" w:hAnsi="Times New Roman" w:cs="Times New Roman"/>
          <w:i/>
          <w:color w:val="000000"/>
          <w:sz w:val="24"/>
          <w:szCs w:val="24"/>
          <w:lang w:val="bg-BG"/>
        </w:rPr>
        <w:t xml:space="preserve"> </w:t>
      </w:r>
      <w:proofErr w:type="spellStart"/>
      <w:r w:rsidRPr="00326CC1">
        <w:rPr>
          <w:rStyle w:val="normal--char"/>
          <w:rFonts w:ascii="Times New Roman" w:hAnsi="Times New Roman" w:cs="Times New Roman"/>
          <w:i/>
          <w:color w:val="000000"/>
          <w:sz w:val="24"/>
          <w:szCs w:val="24"/>
          <w:lang w:val="bg-BG"/>
        </w:rPr>
        <w:t>reo</w:t>
      </w:r>
      <w:proofErr w:type="spellEnd"/>
      <w:r w:rsidRPr="00326CC1">
        <w:rPr>
          <w:rStyle w:val="normal--char"/>
          <w:rFonts w:ascii="Times New Roman" w:hAnsi="Times New Roman" w:cs="Times New Roman"/>
          <w:color w:val="000000"/>
          <w:sz w:val="24"/>
          <w:szCs w:val="24"/>
          <w:lang w:val="bg-BG"/>
        </w:rPr>
        <w:t xml:space="preserve"> (при съмнение да се решава в полза на обвиняемия), поради осъждането на жалбоподателя единствено на базата на противоречивите показания на свидетел с личностно разстройство. </w:t>
      </w:r>
      <w:hyperlink r:id="rId932"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15</w:t>
        </w:r>
      </w:hyperlink>
    </w:p>
    <w:p w14:paraId="45AFEE3F" w14:textId="77777777" w:rsidR="00AE0B96" w:rsidRPr="00326CC1" w:rsidRDefault="009E5E4A" w:rsidP="00AE0B96">
      <w:pPr>
        <w:pBdr>
          <w:bottom w:val="single" w:sz="4" w:space="1" w:color="auto"/>
        </w:pBdr>
        <w:spacing w:after="0" w:line="100" w:lineRule="atLeast"/>
        <w:jc w:val="both"/>
        <w:rPr>
          <w:rFonts w:ascii="Times New Roman" w:hAnsi="Times New Roman" w:cs="Times New Roman"/>
          <w:bCs/>
          <w:i/>
          <w:sz w:val="24"/>
          <w:szCs w:val="24"/>
          <w:lang w:val="ru-RU" w:eastAsia="en-US"/>
        </w:rPr>
      </w:pPr>
      <w:hyperlink r:id="rId933" w:history="1">
        <w:proofErr w:type="spellStart"/>
        <w:r w:rsidR="00AE0B96" w:rsidRPr="00326CC1">
          <w:rPr>
            <w:rStyle w:val="Hyperlink"/>
            <w:rFonts w:ascii="Times New Roman" w:hAnsi="Times New Roman" w:cs="Times New Roman"/>
            <w:i/>
            <w:iCs/>
            <w:sz w:val="24"/>
            <w:szCs w:val="24"/>
          </w:rPr>
          <w:t>Ajdaric</w:t>
        </w:r>
        <w:proofErr w:type="spellEnd"/>
        <w:r w:rsidR="00AE0B96" w:rsidRPr="00326CC1">
          <w:rPr>
            <w:rStyle w:val="Hyperlink"/>
            <w:rFonts w:ascii="Times New Roman" w:hAnsi="Times New Roman" w:cs="Times New Roman"/>
            <w:i/>
            <w:iCs/>
            <w:sz w:val="24"/>
            <w:szCs w:val="24"/>
          </w:rPr>
          <w:t xml:space="preserve"> v. </w:t>
        </w:r>
        <w:proofErr w:type="spellStart"/>
        <w:r w:rsidR="00AE0B96" w:rsidRPr="00326CC1">
          <w:rPr>
            <w:rStyle w:val="Hyperlink"/>
            <w:rFonts w:ascii="Times New Roman" w:hAnsi="Times New Roman" w:cs="Times New Roman"/>
            <w:i/>
            <w:iCs/>
            <w:sz w:val="24"/>
            <w:szCs w:val="24"/>
          </w:rPr>
          <w:t>Croatia</w:t>
        </w:r>
        <w:proofErr w:type="spellEnd"/>
        <w:r w:rsidR="00AE0B96" w:rsidRPr="00326CC1">
          <w:rPr>
            <w:rStyle w:val="Hyperlink"/>
            <w:rFonts w:ascii="Times New Roman" w:hAnsi="Times New Roman" w:cs="Times New Roman"/>
            <w:i/>
            <w:iCs/>
            <w:sz w:val="24"/>
            <w:szCs w:val="24"/>
          </w:rPr>
          <w:t xml:space="preserve"> (</w:t>
        </w:r>
        <w:proofErr w:type="spellStart"/>
        <w:r w:rsidR="00AE0B96" w:rsidRPr="00326CC1">
          <w:rPr>
            <w:rStyle w:val="Hyperlink"/>
            <w:rFonts w:ascii="Times New Roman" w:hAnsi="Times New Roman" w:cs="Times New Roman"/>
            <w:i/>
            <w:iCs/>
            <w:sz w:val="24"/>
            <w:szCs w:val="24"/>
          </w:rPr>
          <w:t>no</w:t>
        </w:r>
        <w:proofErr w:type="spellEnd"/>
        <w:r w:rsidR="00AE0B96" w:rsidRPr="00326CC1">
          <w:rPr>
            <w:rStyle w:val="Hyperlink"/>
            <w:rFonts w:ascii="Times New Roman" w:hAnsi="Times New Roman" w:cs="Times New Roman"/>
            <w:i/>
            <w:iCs/>
            <w:sz w:val="24"/>
            <w:szCs w:val="24"/>
          </w:rPr>
          <w:t>. 20883/09)</w:t>
        </w:r>
      </w:hyperlink>
    </w:p>
    <w:p w14:paraId="0953BB56" w14:textId="77777777" w:rsidR="009F2F63" w:rsidRPr="00326CC1" w:rsidRDefault="009F2F63" w:rsidP="00BF48B8">
      <w:pPr>
        <w:pStyle w:val="NoSpacing"/>
        <w:jc w:val="both"/>
        <w:rPr>
          <w:rStyle w:val="normal--char"/>
          <w:rFonts w:ascii="Times New Roman" w:hAnsi="Times New Roman" w:cs="Times New Roman"/>
          <w:color w:val="000000"/>
          <w:sz w:val="24"/>
          <w:szCs w:val="24"/>
          <w:lang w:val="bg-BG"/>
        </w:rPr>
      </w:pPr>
    </w:p>
    <w:p w14:paraId="6C467A8D" w14:textId="77777777" w:rsidR="00AE0B96" w:rsidRPr="00326CC1" w:rsidRDefault="009F2F63" w:rsidP="00BF48B8">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Провеждането на задочно наказателно производство и последвал отказ за възобновяване на делото представляват нарушение на правото на справедлив процес и е пречка за ефективно упражняване правата на обвиняемия в процеса. </w:t>
      </w:r>
      <w:hyperlink r:id="rId934"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16</w:t>
        </w:r>
      </w:hyperlink>
    </w:p>
    <w:p w14:paraId="66D868C8" w14:textId="77777777" w:rsidR="009F2F63" w:rsidRPr="00326CC1" w:rsidRDefault="009E5E4A" w:rsidP="009F2F63">
      <w:pPr>
        <w:pStyle w:val="NoSpacing"/>
        <w:pBdr>
          <w:bottom w:val="single" w:sz="4" w:space="1" w:color="auto"/>
        </w:pBdr>
        <w:jc w:val="both"/>
        <w:rPr>
          <w:rStyle w:val="normal--char"/>
          <w:rFonts w:ascii="Times New Roman" w:hAnsi="Times New Roman" w:cs="Times New Roman"/>
          <w:color w:val="000000"/>
          <w:sz w:val="24"/>
          <w:szCs w:val="24"/>
          <w:lang w:val="bg-BG"/>
        </w:rPr>
      </w:pPr>
      <w:hyperlink r:id="rId935" w:history="1">
        <w:proofErr w:type="spellStart"/>
        <w:r w:rsidR="009F2F63" w:rsidRPr="00326CC1">
          <w:rPr>
            <w:rStyle w:val="Hyperlink"/>
            <w:rFonts w:ascii="Times New Roman" w:hAnsi="Times New Roman" w:cs="Times New Roman"/>
            <w:i/>
            <w:sz w:val="24"/>
            <w:szCs w:val="24"/>
          </w:rPr>
          <w:t>Stoyanov</w:t>
        </w:r>
        <w:proofErr w:type="spellEnd"/>
        <w:r w:rsidR="00802E95" w:rsidRPr="00326CC1">
          <w:rPr>
            <w:rStyle w:val="Hyperlink"/>
            <w:rFonts w:ascii="Times New Roman" w:hAnsi="Times New Roman" w:cs="Times New Roman"/>
            <w:i/>
            <w:sz w:val="24"/>
            <w:szCs w:val="24"/>
            <w:lang w:val="bg-BG"/>
          </w:rPr>
          <w:t xml:space="preserve"> </w:t>
        </w:r>
        <w:r w:rsidR="009F2F63" w:rsidRPr="00326CC1">
          <w:rPr>
            <w:rStyle w:val="Hyperlink"/>
            <w:rFonts w:ascii="Times New Roman" w:hAnsi="Times New Roman" w:cs="Times New Roman"/>
            <w:i/>
            <w:sz w:val="24"/>
            <w:szCs w:val="24"/>
          </w:rPr>
          <w:t>v</w:t>
        </w:r>
        <w:r w:rsidR="009F2F63" w:rsidRPr="00326CC1">
          <w:rPr>
            <w:rStyle w:val="Hyperlink"/>
            <w:rFonts w:ascii="Times New Roman" w:hAnsi="Times New Roman" w:cs="Times New Roman"/>
            <w:i/>
            <w:sz w:val="24"/>
            <w:szCs w:val="24"/>
            <w:lang w:val="bg-BG"/>
          </w:rPr>
          <w:t xml:space="preserve">. </w:t>
        </w:r>
        <w:r w:rsidR="009F2F63" w:rsidRPr="00326CC1">
          <w:rPr>
            <w:rStyle w:val="Hyperlink"/>
            <w:rFonts w:ascii="Times New Roman" w:hAnsi="Times New Roman" w:cs="Times New Roman"/>
            <w:i/>
            <w:sz w:val="24"/>
            <w:szCs w:val="24"/>
          </w:rPr>
          <w:t>Bulgaria</w:t>
        </w:r>
        <w:r w:rsidR="009F2F63" w:rsidRPr="00326CC1">
          <w:rPr>
            <w:rStyle w:val="Hyperlink"/>
            <w:rFonts w:ascii="Times New Roman" w:hAnsi="Times New Roman" w:cs="Times New Roman"/>
            <w:i/>
            <w:sz w:val="24"/>
            <w:szCs w:val="24"/>
            <w:lang w:val="bg-BG"/>
          </w:rPr>
          <w:t xml:space="preserve"> (</w:t>
        </w:r>
        <w:r w:rsidR="009F2F63" w:rsidRPr="00326CC1">
          <w:rPr>
            <w:rStyle w:val="Hyperlink"/>
            <w:rFonts w:ascii="Times New Roman" w:hAnsi="Times New Roman" w:cs="Times New Roman"/>
            <w:i/>
            <w:sz w:val="24"/>
            <w:szCs w:val="24"/>
          </w:rPr>
          <w:t>no</w:t>
        </w:r>
        <w:r w:rsidR="009F2F63" w:rsidRPr="00326CC1">
          <w:rPr>
            <w:rStyle w:val="Hyperlink"/>
            <w:rFonts w:ascii="Times New Roman" w:hAnsi="Times New Roman" w:cs="Times New Roman"/>
            <w:i/>
            <w:sz w:val="24"/>
            <w:szCs w:val="24"/>
            <w:lang w:val="bg-BG"/>
          </w:rPr>
          <w:t>. 39206/07)</w:t>
        </w:r>
      </w:hyperlink>
    </w:p>
    <w:p w14:paraId="1738C0B6" w14:textId="77777777" w:rsidR="00715DE3" w:rsidRPr="00326CC1" w:rsidRDefault="00715DE3" w:rsidP="00BF48B8">
      <w:pPr>
        <w:pStyle w:val="NoSpacing"/>
        <w:jc w:val="both"/>
        <w:rPr>
          <w:rFonts w:ascii="Times New Roman" w:hAnsi="Times New Roman" w:cs="Times New Roman"/>
          <w:sz w:val="24"/>
          <w:szCs w:val="24"/>
          <w:lang w:val="bg-BG"/>
        </w:rPr>
      </w:pPr>
    </w:p>
    <w:p w14:paraId="07837772" w14:textId="77777777" w:rsidR="00F5304C" w:rsidRPr="00326CC1" w:rsidRDefault="00715DE3" w:rsidP="00BF48B8">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Намесата на правителството, включително публични коментари относно работата на съдиите и основателността на претенциите по гражданско дело срещу държавата, е в нарушение на изискването за справедлив процес.</w:t>
      </w:r>
      <w:r w:rsidRPr="00326CC1">
        <w:rPr>
          <w:rStyle w:val="WW8Num4z0"/>
          <w:rFonts w:ascii="Times New Roman" w:hAnsi="Times New Roman" w:cs="Times New Roman"/>
          <w:color w:val="000000"/>
          <w:sz w:val="24"/>
          <w:szCs w:val="24"/>
          <w:lang w:val="bg-BG"/>
        </w:rPr>
        <w:t xml:space="preserve"> </w:t>
      </w:r>
      <w:hyperlink r:id="rId936"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17</w:t>
        </w:r>
      </w:hyperlink>
    </w:p>
    <w:p w14:paraId="5989F4C1" w14:textId="77777777" w:rsidR="00715DE3" w:rsidRPr="00326CC1" w:rsidRDefault="009E5E4A" w:rsidP="00715DE3">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
          <w:bCs/>
          <w:sz w:val="24"/>
          <w:szCs w:val="20"/>
        </w:rPr>
      </w:pPr>
      <w:hyperlink r:id="rId937" w:history="1">
        <w:proofErr w:type="spellStart"/>
        <w:r w:rsidR="00715DE3" w:rsidRPr="00326CC1">
          <w:rPr>
            <w:rStyle w:val="Hyperlink"/>
            <w:rFonts w:ascii="Times New Roman" w:hAnsi="Times New Roman" w:cs="Times New Roman"/>
            <w:i/>
            <w:sz w:val="24"/>
            <w:szCs w:val="24"/>
          </w:rPr>
          <w:t>Kinský</w:t>
        </w:r>
        <w:proofErr w:type="spellEnd"/>
        <w:r w:rsidR="00715DE3" w:rsidRPr="00326CC1">
          <w:rPr>
            <w:rStyle w:val="Hyperlink"/>
            <w:rFonts w:ascii="Times New Roman" w:hAnsi="Times New Roman" w:cs="Times New Roman"/>
            <w:i/>
            <w:sz w:val="24"/>
            <w:szCs w:val="24"/>
          </w:rPr>
          <w:t xml:space="preserve"> v. </w:t>
        </w:r>
        <w:proofErr w:type="spellStart"/>
        <w:r w:rsidR="00715DE3" w:rsidRPr="00326CC1">
          <w:rPr>
            <w:rStyle w:val="Hyperlink"/>
            <w:rFonts w:ascii="Times New Roman" w:hAnsi="Times New Roman" w:cs="Times New Roman"/>
            <w:i/>
            <w:sz w:val="24"/>
            <w:szCs w:val="24"/>
          </w:rPr>
          <w:t>The</w:t>
        </w:r>
        <w:proofErr w:type="spellEnd"/>
        <w:r w:rsidR="00715DE3" w:rsidRPr="00326CC1">
          <w:rPr>
            <w:rStyle w:val="Hyperlink"/>
            <w:rFonts w:ascii="Times New Roman" w:hAnsi="Times New Roman" w:cs="Times New Roman"/>
            <w:i/>
            <w:sz w:val="24"/>
            <w:szCs w:val="24"/>
          </w:rPr>
          <w:t xml:space="preserve"> </w:t>
        </w:r>
        <w:proofErr w:type="spellStart"/>
        <w:r w:rsidR="00715DE3" w:rsidRPr="00326CC1">
          <w:rPr>
            <w:rStyle w:val="Hyperlink"/>
            <w:rFonts w:ascii="Times New Roman" w:hAnsi="Times New Roman" w:cs="Times New Roman"/>
            <w:i/>
            <w:sz w:val="24"/>
            <w:szCs w:val="24"/>
          </w:rPr>
          <w:t>Czech</w:t>
        </w:r>
        <w:proofErr w:type="spellEnd"/>
        <w:r w:rsidR="00715DE3" w:rsidRPr="00326CC1">
          <w:rPr>
            <w:rStyle w:val="Hyperlink"/>
            <w:rFonts w:ascii="Times New Roman" w:hAnsi="Times New Roman" w:cs="Times New Roman"/>
            <w:i/>
            <w:sz w:val="24"/>
            <w:szCs w:val="24"/>
          </w:rPr>
          <w:t xml:space="preserve"> Republic (</w:t>
        </w:r>
        <w:r w:rsidR="00715DE3" w:rsidRPr="00326CC1">
          <w:rPr>
            <w:rStyle w:val="Hyperlink"/>
            <w:rFonts w:ascii="Times New Roman" w:hAnsi="Times New Roman" w:cs="Times New Roman"/>
            <w:i/>
            <w:sz w:val="24"/>
            <w:szCs w:val="24"/>
            <w:lang w:val="en-US"/>
          </w:rPr>
          <w:t>no</w:t>
        </w:r>
        <w:r w:rsidR="00715DE3" w:rsidRPr="00326CC1">
          <w:rPr>
            <w:rStyle w:val="Hyperlink"/>
            <w:rFonts w:ascii="Times New Roman" w:hAnsi="Times New Roman" w:cs="Times New Roman"/>
            <w:i/>
            <w:sz w:val="24"/>
            <w:szCs w:val="24"/>
            <w:lang w:val="ru-RU"/>
          </w:rPr>
          <w:t xml:space="preserve">. </w:t>
        </w:r>
        <w:r w:rsidR="00715DE3" w:rsidRPr="00326CC1">
          <w:rPr>
            <w:rStyle w:val="Hyperlink"/>
            <w:rFonts w:ascii="Times New Roman" w:hAnsi="Times New Roman" w:cs="Times New Roman"/>
            <w:i/>
            <w:sz w:val="24"/>
            <w:szCs w:val="24"/>
          </w:rPr>
          <w:t>42856/06</w:t>
        </w:r>
        <w:r w:rsidR="00715DE3" w:rsidRPr="00326CC1">
          <w:rPr>
            <w:rStyle w:val="Hyperlink"/>
            <w:rFonts w:ascii="Times New Roman" w:hAnsi="Times New Roman" w:cs="Times New Roman"/>
            <w:i/>
            <w:sz w:val="24"/>
            <w:szCs w:val="24"/>
            <w:lang w:val="ru-RU"/>
          </w:rPr>
          <w:t>)</w:t>
        </w:r>
      </w:hyperlink>
    </w:p>
    <w:p w14:paraId="1C7F6DA0" w14:textId="77777777" w:rsidR="00715DE3" w:rsidRPr="00326CC1" w:rsidRDefault="00715DE3" w:rsidP="00BF48B8">
      <w:pPr>
        <w:pStyle w:val="NoSpacing"/>
        <w:jc w:val="both"/>
        <w:rPr>
          <w:rFonts w:ascii="Times New Roman" w:hAnsi="Times New Roman" w:cs="Times New Roman"/>
          <w:sz w:val="24"/>
          <w:szCs w:val="24"/>
          <w:lang w:val="bg-BG"/>
        </w:rPr>
      </w:pPr>
    </w:p>
    <w:p w14:paraId="5F9D60F9" w14:textId="77777777" w:rsidR="00715DE3" w:rsidRPr="00326CC1" w:rsidRDefault="00715DE3" w:rsidP="00BF48B8">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lastRenderedPageBreak/>
        <w:t xml:space="preserve">Жалбоподателката, под запрещение и настанена в социален дом за хора с психични разстройства, не е получила </w:t>
      </w:r>
      <w:proofErr w:type="spellStart"/>
      <w:r w:rsidRPr="00326CC1">
        <w:rPr>
          <w:rFonts w:ascii="Times New Roman" w:hAnsi="Times New Roman" w:cs="Times New Roman"/>
          <w:sz w:val="24"/>
          <w:szCs w:val="24"/>
          <w:lang w:val="bg-BG"/>
        </w:rPr>
        <w:t>справледлив</w:t>
      </w:r>
      <w:proofErr w:type="spellEnd"/>
      <w:r w:rsidRPr="00326CC1">
        <w:rPr>
          <w:rFonts w:ascii="Times New Roman" w:hAnsi="Times New Roman" w:cs="Times New Roman"/>
          <w:sz w:val="24"/>
          <w:szCs w:val="24"/>
          <w:lang w:val="bg-BG"/>
        </w:rPr>
        <w:t xml:space="preserve"> процес по чл. 6 от Конвенцията по отношение на искането й за промяна на нейния законен представител. </w:t>
      </w:r>
      <w:hyperlink r:id="rId938"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17</w:t>
        </w:r>
      </w:hyperlink>
    </w:p>
    <w:p w14:paraId="339E2618" w14:textId="77777777" w:rsidR="00715DE3" w:rsidRPr="00326CC1" w:rsidRDefault="009E5E4A" w:rsidP="00715DE3">
      <w:pPr>
        <w:pStyle w:val="NoSpacing"/>
        <w:pBdr>
          <w:bottom w:val="single" w:sz="4" w:space="1" w:color="auto"/>
        </w:pBdr>
        <w:jc w:val="both"/>
        <w:rPr>
          <w:rFonts w:ascii="Times New Roman" w:hAnsi="Times New Roman" w:cs="Times New Roman"/>
          <w:sz w:val="24"/>
          <w:szCs w:val="24"/>
          <w:lang w:val="bg-BG"/>
        </w:rPr>
      </w:pPr>
      <w:hyperlink r:id="rId939" w:history="1">
        <w:r w:rsidR="00715DE3" w:rsidRPr="00326CC1">
          <w:rPr>
            <w:rStyle w:val="Hyperlink"/>
            <w:rFonts w:ascii="Times New Roman" w:hAnsi="Times New Roman" w:cs="Times New Roman"/>
            <w:i/>
            <w:sz w:val="24"/>
            <w:szCs w:val="24"/>
          </w:rPr>
          <w:t>D.D. v. Lithuania (no. 13469/06)</w:t>
        </w:r>
      </w:hyperlink>
    </w:p>
    <w:p w14:paraId="5528474D" w14:textId="77777777" w:rsidR="0002271E" w:rsidRPr="00326CC1" w:rsidRDefault="0002271E" w:rsidP="00BF48B8">
      <w:pPr>
        <w:pStyle w:val="NoSpacing"/>
        <w:jc w:val="both"/>
        <w:rPr>
          <w:rFonts w:ascii="Times New Roman" w:hAnsi="Times New Roman" w:cs="Times New Roman"/>
          <w:i/>
          <w:iCs/>
          <w:color w:val="000000"/>
          <w:sz w:val="24"/>
          <w:szCs w:val="24"/>
          <w:lang w:val="bg-BG"/>
        </w:rPr>
      </w:pPr>
    </w:p>
    <w:p w14:paraId="054433FC" w14:textId="77777777" w:rsidR="00715DE3" w:rsidRPr="00326CC1" w:rsidRDefault="009E5E4A" w:rsidP="00FD0EFC">
      <w:pPr>
        <w:pStyle w:val="NoSpacing"/>
        <w:pBdr>
          <w:bottom w:val="single" w:sz="4" w:space="1" w:color="auto"/>
        </w:pBdr>
        <w:jc w:val="both"/>
        <w:rPr>
          <w:rStyle w:val="normal--char"/>
          <w:rFonts w:ascii="Times New Roman" w:hAnsi="Times New Roman" w:cs="Times New Roman"/>
          <w:color w:val="000000"/>
          <w:sz w:val="24"/>
          <w:szCs w:val="24"/>
          <w:lang w:val="bg-BG"/>
        </w:rPr>
      </w:pPr>
      <w:hyperlink r:id="rId940" w:history="1">
        <w:proofErr w:type="spellStart"/>
        <w:r w:rsidR="0002271E" w:rsidRPr="00326CC1">
          <w:rPr>
            <w:rStyle w:val="Hyperlink"/>
            <w:rFonts w:ascii="Times New Roman" w:hAnsi="Times New Roman" w:cs="Times New Roman"/>
            <w:i/>
            <w:iCs/>
            <w:sz w:val="24"/>
            <w:szCs w:val="24"/>
          </w:rPr>
          <w:t>Bochukov</w:t>
        </w:r>
        <w:proofErr w:type="spellEnd"/>
        <w:r w:rsidR="0002271E" w:rsidRPr="00326CC1">
          <w:rPr>
            <w:rStyle w:val="Hyperlink"/>
            <w:rFonts w:ascii="Times New Roman" w:hAnsi="Times New Roman" w:cs="Times New Roman"/>
            <w:i/>
            <w:iCs/>
            <w:sz w:val="24"/>
            <w:szCs w:val="24"/>
            <w:lang w:val="bg-BG"/>
          </w:rPr>
          <w:t xml:space="preserve"> </w:t>
        </w:r>
        <w:r w:rsidR="0002271E" w:rsidRPr="00326CC1">
          <w:rPr>
            <w:rStyle w:val="Hyperlink"/>
            <w:rFonts w:ascii="Times New Roman" w:hAnsi="Times New Roman" w:cs="Times New Roman"/>
            <w:i/>
            <w:iCs/>
            <w:sz w:val="24"/>
            <w:szCs w:val="24"/>
          </w:rPr>
          <w:t>and</w:t>
        </w:r>
        <w:r w:rsidR="0002271E" w:rsidRPr="00326CC1">
          <w:rPr>
            <w:rStyle w:val="Hyperlink"/>
            <w:rFonts w:ascii="Times New Roman" w:hAnsi="Times New Roman" w:cs="Times New Roman"/>
            <w:i/>
            <w:iCs/>
            <w:sz w:val="24"/>
            <w:szCs w:val="24"/>
            <w:lang w:val="bg-BG"/>
          </w:rPr>
          <w:t xml:space="preserve"> </w:t>
        </w:r>
        <w:r w:rsidR="0002271E" w:rsidRPr="00326CC1">
          <w:rPr>
            <w:rStyle w:val="Hyperlink"/>
            <w:rFonts w:ascii="Times New Roman" w:hAnsi="Times New Roman" w:cs="Times New Roman"/>
            <w:i/>
            <w:iCs/>
            <w:sz w:val="24"/>
            <w:szCs w:val="24"/>
          </w:rPr>
          <w:t>others</w:t>
        </w:r>
        <w:r w:rsidR="0002271E" w:rsidRPr="00326CC1">
          <w:rPr>
            <w:rStyle w:val="Hyperlink"/>
            <w:rFonts w:ascii="Times New Roman" w:hAnsi="Times New Roman" w:cs="Times New Roman"/>
            <w:i/>
            <w:iCs/>
            <w:sz w:val="24"/>
            <w:szCs w:val="24"/>
            <w:lang w:val="bg-BG"/>
          </w:rPr>
          <w:t xml:space="preserve"> </w:t>
        </w:r>
        <w:r w:rsidR="0002271E" w:rsidRPr="00326CC1">
          <w:rPr>
            <w:rStyle w:val="Hyperlink"/>
            <w:rFonts w:ascii="Times New Roman" w:hAnsi="Times New Roman" w:cs="Times New Roman"/>
            <w:i/>
            <w:iCs/>
            <w:sz w:val="24"/>
            <w:szCs w:val="24"/>
          </w:rPr>
          <w:t>v</w:t>
        </w:r>
        <w:r w:rsidR="0002271E" w:rsidRPr="00326CC1">
          <w:rPr>
            <w:rStyle w:val="Hyperlink"/>
            <w:rFonts w:ascii="Times New Roman" w:hAnsi="Times New Roman" w:cs="Times New Roman"/>
            <w:i/>
            <w:iCs/>
            <w:sz w:val="24"/>
            <w:szCs w:val="24"/>
            <w:lang w:val="bg-BG"/>
          </w:rPr>
          <w:t xml:space="preserve">. </w:t>
        </w:r>
        <w:r w:rsidR="0002271E" w:rsidRPr="00326CC1">
          <w:rPr>
            <w:rStyle w:val="Hyperlink"/>
            <w:rFonts w:ascii="Times New Roman" w:hAnsi="Times New Roman" w:cs="Times New Roman"/>
            <w:i/>
            <w:iCs/>
            <w:sz w:val="24"/>
            <w:szCs w:val="24"/>
          </w:rPr>
          <w:t>Bulgaria</w:t>
        </w:r>
        <w:r w:rsidR="0002271E" w:rsidRPr="00326CC1">
          <w:rPr>
            <w:rStyle w:val="Hyperlink"/>
            <w:rFonts w:ascii="Times New Roman" w:hAnsi="Times New Roman" w:cs="Times New Roman"/>
            <w:i/>
            <w:iCs/>
            <w:sz w:val="24"/>
            <w:szCs w:val="24"/>
            <w:lang w:val="bg-BG"/>
          </w:rPr>
          <w:t xml:space="preserve"> (</w:t>
        </w:r>
        <w:r w:rsidR="0002271E" w:rsidRPr="00326CC1">
          <w:rPr>
            <w:rStyle w:val="Hyperlink"/>
            <w:rFonts w:ascii="Times New Roman" w:hAnsi="Times New Roman" w:cs="Times New Roman"/>
            <w:i/>
            <w:iCs/>
            <w:sz w:val="24"/>
            <w:szCs w:val="24"/>
          </w:rPr>
          <w:t>n</w:t>
        </w:r>
        <w:r w:rsidR="0002271E" w:rsidRPr="00326CC1">
          <w:rPr>
            <w:rStyle w:val="Hyperlink"/>
            <w:rFonts w:ascii="Times New Roman" w:hAnsi="Times New Roman" w:cs="Times New Roman"/>
            <w:i/>
            <w:iCs/>
            <w:sz w:val="24"/>
            <w:szCs w:val="24"/>
            <w:lang w:val="bg-BG"/>
          </w:rPr>
          <w:t>. 6942/07)</w:t>
        </w:r>
      </w:hyperlink>
      <w:r w:rsidR="00802E95" w:rsidRPr="00326CC1">
        <w:rPr>
          <w:rStyle w:val="normal--char"/>
          <w:rFonts w:ascii="Times New Roman" w:hAnsi="Times New Roman" w:cs="Times New Roman"/>
          <w:color w:val="000000"/>
          <w:sz w:val="24"/>
          <w:szCs w:val="24"/>
          <w:lang w:val="bg-BG"/>
        </w:rPr>
        <w:t xml:space="preserve"> </w:t>
      </w:r>
      <w:r w:rsidR="0002271E" w:rsidRPr="00326CC1">
        <w:rPr>
          <w:rStyle w:val="normal--char"/>
          <w:rFonts w:ascii="Times New Roman" w:hAnsi="Times New Roman" w:cs="Times New Roman"/>
          <w:color w:val="000000"/>
          <w:sz w:val="24"/>
          <w:szCs w:val="24"/>
          <w:lang w:val="bg-BG"/>
        </w:rPr>
        <w:t xml:space="preserve">- заличаване от списъка на делата поради постигането на приятелско споразумение. </w:t>
      </w:r>
      <w:hyperlink r:id="rId941" w:history="1">
        <w:proofErr w:type="spellStart"/>
        <w:r w:rsidR="0002271E" w:rsidRPr="00326CC1">
          <w:rPr>
            <w:rStyle w:val="Hyperlink"/>
            <w:rFonts w:ascii="Times New Roman" w:hAnsi="Times New Roman" w:cs="Times New Roman"/>
            <w:sz w:val="24"/>
            <w:szCs w:val="24"/>
          </w:rPr>
          <w:t>Бюлетин</w:t>
        </w:r>
        <w:proofErr w:type="spellEnd"/>
        <w:r w:rsidR="0002271E" w:rsidRPr="00326CC1">
          <w:rPr>
            <w:rStyle w:val="Hyperlink"/>
            <w:rFonts w:ascii="Times New Roman" w:hAnsi="Times New Roman" w:cs="Times New Roman"/>
            <w:sz w:val="24"/>
            <w:szCs w:val="24"/>
          </w:rPr>
          <w:t xml:space="preserve"> № 18</w:t>
        </w:r>
      </w:hyperlink>
    </w:p>
    <w:p w14:paraId="248B0A50" w14:textId="77777777" w:rsidR="00662F30" w:rsidRPr="00326CC1" w:rsidRDefault="00662F30" w:rsidP="00BF48B8">
      <w:pPr>
        <w:pStyle w:val="NoSpacing"/>
        <w:jc w:val="both"/>
        <w:rPr>
          <w:rStyle w:val="normal--char"/>
          <w:rFonts w:ascii="Times New Roman" w:hAnsi="Times New Roman" w:cs="Times New Roman"/>
          <w:color w:val="000000"/>
          <w:sz w:val="24"/>
          <w:szCs w:val="24"/>
          <w:lang w:val="bg-BG"/>
        </w:rPr>
      </w:pPr>
    </w:p>
    <w:p w14:paraId="051768A5" w14:textId="77777777" w:rsidR="00662F30" w:rsidRPr="00326CC1" w:rsidRDefault="00662F30" w:rsidP="00BF48B8">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Съдът обявява за недопустима жалба с оплаквания за нарушения на правото на справедлив наказателен процес. </w:t>
      </w:r>
      <w:hyperlink r:id="rId942"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20</w:t>
        </w:r>
      </w:hyperlink>
    </w:p>
    <w:p w14:paraId="6E1643A7" w14:textId="77777777" w:rsidR="00662F30" w:rsidRPr="00326CC1" w:rsidRDefault="009E5E4A" w:rsidP="00662F30">
      <w:pPr>
        <w:pBdr>
          <w:bottom w:val="single" w:sz="4" w:space="1" w:color="auto"/>
        </w:pBdr>
        <w:spacing w:after="0" w:line="240" w:lineRule="auto"/>
        <w:jc w:val="both"/>
        <w:rPr>
          <w:rFonts w:ascii="Times New Roman" w:eastAsia="Times New Roman" w:hAnsi="Times New Roman" w:cs="Times New Roman"/>
          <w:bCs/>
          <w:i/>
          <w:color w:val="000000"/>
          <w:sz w:val="24"/>
          <w:szCs w:val="24"/>
          <w:lang w:eastAsia="bg-BG"/>
        </w:rPr>
      </w:pPr>
      <w:hyperlink r:id="rId943" w:history="1">
        <w:proofErr w:type="spellStart"/>
        <w:r w:rsidR="00662F30" w:rsidRPr="00326CC1">
          <w:rPr>
            <w:rStyle w:val="Hyperlink"/>
            <w:rFonts w:ascii="Times New Roman" w:hAnsi="Times New Roman" w:cs="Times New Roman"/>
            <w:i/>
            <w:sz w:val="24"/>
            <w:szCs w:val="24"/>
            <w:lang w:val="en-US"/>
          </w:rPr>
          <w:t>Georgievi</w:t>
        </w:r>
        <w:proofErr w:type="spellEnd"/>
        <w:r w:rsidR="00802E95" w:rsidRPr="00326CC1">
          <w:rPr>
            <w:rStyle w:val="Hyperlink"/>
            <w:rFonts w:ascii="Times New Roman" w:hAnsi="Times New Roman" w:cs="Times New Roman"/>
            <w:i/>
            <w:sz w:val="24"/>
            <w:szCs w:val="24"/>
            <w:lang w:val="ru-RU"/>
          </w:rPr>
          <w:t xml:space="preserve"> </w:t>
        </w:r>
        <w:r w:rsidR="00662F30" w:rsidRPr="00326CC1">
          <w:rPr>
            <w:rStyle w:val="Hyperlink"/>
            <w:rFonts w:ascii="Times New Roman" w:hAnsi="Times New Roman" w:cs="Times New Roman"/>
            <w:i/>
            <w:sz w:val="24"/>
            <w:szCs w:val="24"/>
            <w:lang w:val="en-US"/>
          </w:rPr>
          <w:t>v</w:t>
        </w:r>
        <w:r w:rsidR="00662F30" w:rsidRPr="00326CC1">
          <w:rPr>
            <w:rStyle w:val="Hyperlink"/>
            <w:rFonts w:ascii="Times New Roman" w:hAnsi="Times New Roman" w:cs="Times New Roman"/>
            <w:i/>
            <w:sz w:val="24"/>
            <w:szCs w:val="24"/>
            <w:lang w:val="ru-RU"/>
          </w:rPr>
          <w:t xml:space="preserve">. </w:t>
        </w:r>
        <w:r w:rsidR="00662F30" w:rsidRPr="00326CC1">
          <w:rPr>
            <w:rStyle w:val="Hyperlink"/>
            <w:rFonts w:ascii="Times New Roman" w:hAnsi="Times New Roman" w:cs="Times New Roman"/>
            <w:i/>
            <w:sz w:val="24"/>
            <w:szCs w:val="24"/>
            <w:lang w:val="en-US"/>
          </w:rPr>
          <w:t>Bulgaria</w:t>
        </w:r>
        <w:r w:rsidR="00802E95" w:rsidRPr="00326CC1">
          <w:rPr>
            <w:rStyle w:val="Hyperlink"/>
            <w:rFonts w:ascii="Times New Roman" w:hAnsi="Times New Roman" w:cs="Times New Roman"/>
            <w:i/>
            <w:sz w:val="24"/>
            <w:szCs w:val="24"/>
            <w:lang w:val="ru-RU"/>
          </w:rPr>
          <w:t xml:space="preserve"> </w:t>
        </w:r>
        <w:r w:rsidR="00662F30" w:rsidRPr="00326CC1">
          <w:rPr>
            <w:rStyle w:val="Hyperlink"/>
            <w:rFonts w:ascii="Times New Roman" w:hAnsi="Times New Roman" w:cs="Times New Roman"/>
            <w:i/>
            <w:sz w:val="24"/>
            <w:szCs w:val="24"/>
            <w:lang w:val="ru-RU"/>
          </w:rPr>
          <w:t>(</w:t>
        </w:r>
        <w:r w:rsidR="00662F30" w:rsidRPr="00326CC1">
          <w:rPr>
            <w:rStyle w:val="Hyperlink"/>
            <w:rFonts w:ascii="Times New Roman" w:hAnsi="Times New Roman" w:cs="Times New Roman"/>
            <w:i/>
            <w:sz w:val="24"/>
            <w:szCs w:val="24"/>
            <w:lang w:val="en-US"/>
          </w:rPr>
          <w:t>no</w:t>
        </w:r>
        <w:r w:rsidR="00662F30" w:rsidRPr="00326CC1">
          <w:rPr>
            <w:rStyle w:val="Hyperlink"/>
            <w:rFonts w:ascii="Times New Roman" w:hAnsi="Times New Roman" w:cs="Times New Roman"/>
            <w:i/>
            <w:sz w:val="24"/>
            <w:szCs w:val="24"/>
            <w:lang w:val="ru-RU"/>
          </w:rPr>
          <w:t xml:space="preserve">. </w:t>
        </w:r>
        <w:r w:rsidR="00662F30" w:rsidRPr="00326CC1">
          <w:rPr>
            <w:rStyle w:val="Hyperlink"/>
            <w:rFonts w:ascii="Times New Roman" w:hAnsi="Times New Roman" w:cs="Times New Roman"/>
            <w:i/>
            <w:sz w:val="24"/>
            <w:szCs w:val="24"/>
          </w:rPr>
          <w:t>40265/04</w:t>
        </w:r>
        <w:r w:rsidR="00662F30" w:rsidRPr="00326CC1">
          <w:rPr>
            <w:rStyle w:val="Hyperlink"/>
            <w:rFonts w:ascii="Times New Roman" w:hAnsi="Times New Roman" w:cs="Times New Roman"/>
            <w:i/>
            <w:sz w:val="24"/>
            <w:szCs w:val="24"/>
            <w:lang w:val="ru-RU"/>
          </w:rPr>
          <w:t>)</w:t>
        </w:r>
      </w:hyperlink>
      <w:r w:rsidR="00662F30" w:rsidRPr="00326CC1">
        <w:rPr>
          <w:rFonts w:ascii="Times New Roman" w:hAnsi="Times New Roman" w:cs="Times New Roman"/>
          <w:i/>
          <w:sz w:val="24"/>
          <w:szCs w:val="24"/>
        </w:rPr>
        <w:t xml:space="preserve"> - </w:t>
      </w:r>
      <w:r w:rsidR="00662F30" w:rsidRPr="00326CC1">
        <w:rPr>
          <w:rFonts w:ascii="Times New Roman" w:eastAsia="Times New Roman" w:hAnsi="Times New Roman" w:cs="Times New Roman"/>
          <w:bCs/>
          <w:i/>
          <w:color w:val="000000"/>
          <w:sz w:val="24"/>
          <w:szCs w:val="24"/>
          <w:lang w:eastAsia="bg-BG"/>
        </w:rPr>
        <w:t xml:space="preserve">Решение по допустимостта </w:t>
      </w:r>
    </w:p>
    <w:p w14:paraId="672E42F8" w14:textId="77777777" w:rsidR="00662F30" w:rsidRPr="00326CC1" w:rsidRDefault="00662F30" w:rsidP="00BF48B8">
      <w:pPr>
        <w:pStyle w:val="NoSpacing"/>
        <w:jc w:val="both"/>
        <w:rPr>
          <w:rStyle w:val="normal--char"/>
          <w:rFonts w:ascii="Times New Roman" w:hAnsi="Times New Roman" w:cs="Times New Roman"/>
          <w:color w:val="000000"/>
          <w:lang w:val="bg-BG"/>
        </w:rPr>
      </w:pPr>
    </w:p>
    <w:p w14:paraId="74CC141C" w14:textId="77777777" w:rsidR="00662F30" w:rsidRPr="00326CC1" w:rsidRDefault="004A0554" w:rsidP="00BF48B8">
      <w:pPr>
        <w:pStyle w:val="NoSpacing"/>
        <w:jc w:val="both"/>
        <w:rPr>
          <w:rStyle w:val="normal--cha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Съдът намира нарушения на правото на собственост и правото на справедлив процес по казус, аналогичен с този по делото </w:t>
      </w:r>
      <w:r w:rsidRPr="00326CC1">
        <w:rPr>
          <w:rFonts w:ascii="Times New Roman" w:hAnsi="Times New Roman" w:cs="Times New Roman"/>
          <w:i/>
          <w:sz w:val="24"/>
          <w:szCs w:val="24"/>
          <w:lang w:val="bg-BG"/>
        </w:rPr>
        <w:t>Белев и други срещу България</w:t>
      </w:r>
      <w:r w:rsidRPr="00326CC1">
        <w:rPr>
          <w:rFonts w:ascii="Times New Roman" w:hAnsi="Times New Roman" w:cs="Times New Roman"/>
          <w:sz w:val="24"/>
          <w:szCs w:val="24"/>
          <w:lang w:val="bg-BG"/>
        </w:rPr>
        <w:t xml:space="preserve"> - неизпълнение на съдебни решения, с които са присъдени трудови възнаграждения и обезщетения на бивши работници на рафинерия</w:t>
      </w:r>
      <w:r w:rsidR="004B7F10" w:rsidRPr="00326CC1">
        <w:rPr>
          <w:rFonts w:ascii="Times New Roman" w:hAnsi="Times New Roman" w:cs="Times New Roman"/>
          <w:sz w:val="24"/>
          <w:szCs w:val="24"/>
          <w:lang w:val="bg-BG"/>
        </w:rPr>
        <w:t>та „Плама”</w:t>
      </w:r>
      <w:r w:rsidRPr="00326CC1">
        <w:rPr>
          <w:rFonts w:ascii="Times New Roman" w:hAnsi="Times New Roman" w:cs="Times New Roman"/>
          <w:sz w:val="24"/>
          <w:szCs w:val="24"/>
          <w:lang w:val="bg-BG"/>
        </w:rPr>
        <w:t>.</w:t>
      </w:r>
      <w:r w:rsidRPr="00326CC1">
        <w:rPr>
          <w:rFonts w:ascii="Times New Roman" w:hAnsi="Times New Roman" w:cs="Times New Roman"/>
          <w:lang w:val="bg-BG"/>
        </w:rPr>
        <w:t xml:space="preserve"> </w:t>
      </w:r>
      <w:hyperlink r:id="rId944" w:history="1">
        <w:r w:rsidRPr="00326CC1">
          <w:rPr>
            <w:rStyle w:val="Hyperlink"/>
            <w:rFonts w:ascii="Times New Roman" w:hAnsi="Times New Roman" w:cs="Times New Roman"/>
            <w:sz w:val="24"/>
            <w:szCs w:val="24"/>
            <w:lang w:val="bg-BG"/>
          </w:rPr>
          <w:t>Бюлетин № 21</w:t>
        </w:r>
      </w:hyperlink>
    </w:p>
    <w:p w14:paraId="542C6537" w14:textId="77777777" w:rsidR="004A0554" w:rsidRPr="00326CC1" w:rsidRDefault="009E5E4A" w:rsidP="004A0554">
      <w:pPr>
        <w:pStyle w:val="NoSpacing"/>
        <w:pBdr>
          <w:bottom w:val="single" w:sz="4" w:space="1" w:color="auto"/>
        </w:pBdr>
        <w:jc w:val="both"/>
        <w:rPr>
          <w:rFonts w:ascii="Times New Roman" w:hAnsi="Times New Roman" w:cs="Times New Roman"/>
          <w:sz w:val="24"/>
          <w:szCs w:val="24"/>
          <w:lang w:val="bg-BG"/>
        </w:rPr>
      </w:pPr>
      <w:hyperlink r:id="rId945" w:history="1">
        <w:proofErr w:type="spellStart"/>
        <w:r w:rsidR="004A0554" w:rsidRPr="00326CC1">
          <w:rPr>
            <w:rStyle w:val="Hyperlink"/>
            <w:rFonts w:ascii="Times New Roman" w:hAnsi="Times New Roman" w:cs="Times New Roman"/>
            <w:i/>
            <w:sz w:val="24"/>
            <w:szCs w:val="24"/>
            <w:lang w:val="en-GB"/>
          </w:rPr>
          <w:t>Hristova</w:t>
        </w:r>
        <w:proofErr w:type="spellEnd"/>
        <w:r w:rsidR="004A0554" w:rsidRPr="00326CC1">
          <w:rPr>
            <w:rStyle w:val="Hyperlink"/>
            <w:rFonts w:ascii="Times New Roman" w:hAnsi="Times New Roman" w:cs="Times New Roman"/>
            <w:i/>
            <w:sz w:val="24"/>
            <w:szCs w:val="24"/>
            <w:lang w:val="ru-RU"/>
          </w:rPr>
          <w:t xml:space="preserve"> </w:t>
        </w:r>
        <w:r w:rsidR="004A0554" w:rsidRPr="00326CC1">
          <w:rPr>
            <w:rStyle w:val="Hyperlink"/>
            <w:rFonts w:ascii="Times New Roman" w:hAnsi="Times New Roman" w:cs="Times New Roman"/>
            <w:i/>
            <w:sz w:val="24"/>
            <w:szCs w:val="24"/>
            <w:lang w:val="en-GB"/>
          </w:rPr>
          <w:t>and</w:t>
        </w:r>
        <w:r w:rsidR="004A0554" w:rsidRPr="00326CC1">
          <w:rPr>
            <w:rStyle w:val="Hyperlink"/>
            <w:rFonts w:ascii="Times New Roman" w:hAnsi="Times New Roman" w:cs="Times New Roman"/>
            <w:i/>
            <w:sz w:val="24"/>
            <w:szCs w:val="24"/>
            <w:lang w:val="ru-RU"/>
          </w:rPr>
          <w:t xml:space="preserve"> </w:t>
        </w:r>
        <w:r w:rsidR="004A0554" w:rsidRPr="00326CC1">
          <w:rPr>
            <w:rStyle w:val="Hyperlink"/>
            <w:rFonts w:ascii="Times New Roman" w:hAnsi="Times New Roman" w:cs="Times New Roman"/>
            <w:i/>
            <w:sz w:val="24"/>
            <w:szCs w:val="24"/>
            <w:lang w:val="en-GB"/>
          </w:rPr>
          <w:t>others</w:t>
        </w:r>
        <w:r w:rsidR="004A0554" w:rsidRPr="00326CC1">
          <w:rPr>
            <w:rStyle w:val="Hyperlink"/>
            <w:rFonts w:ascii="Times New Roman" w:hAnsi="Times New Roman" w:cs="Times New Roman"/>
            <w:i/>
            <w:sz w:val="24"/>
            <w:szCs w:val="24"/>
            <w:lang w:val="ru-RU"/>
          </w:rPr>
          <w:t xml:space="preserve"> </w:t>
        </w:r>
        <w:r w:rsidR="004A0554" w:rsidRPr="00326CC1">
          <w:rPr>
            <w:rStyle w:val="Hyperlink"/>
            <w:rFonts w:ascii="Times New Roman" w:hAnsi="Times New Roman" w:cs="Times New Roman"/>
            <w:i/>
            <w:sz w:val="24"/>
            <w:szCs w:val="24"/>
            <w:lang w:val="en-GB"/>
          </w:rPr>
          <w:t>v</w:t>
        </w:r>
        <w:r w:rsidR="004A0554" w:rsidRPr="00326CC1">
          <w:rPr>
            <w:rStyle w:val="Hyperlink"/>
            <w:rFonts w:ascii="Times New Roman" w:hAnsi="Times New Roman" w:cs="Times New Roman"/>
            <w:i/>
            <w:sz w:val="24"/>
            <w:szCs w:val="24"/>
            <w:lang w:val="ru-RU"/>
          </w:rPr>
          <w:t xml:space="preserve">. </w:t>
        </w:r>
        <w:r w:rsidR="004A0554" w:rsidRPr="00326CC1">
          <w:rPr>
            <w:rStyle w:val="Hyperlink"/>
            <w:rFonts w:ascii="Times New Roman" w:hAnsi="Times New Roman" w:cs="Times New Roman"/>
            <w:i/>
            <w:sz w:val="24"/>
            <w:szCs w:val="24"/>
            <w:lang w:val="en-GB"/>
          </w:rPr>
          <w:t>Bulgaria</w:t>
        </w:r>
        <w:r w:rsidR="004A0554" w:rsidRPr="00326CC1">
          <w:rPr>
            <w:rStyle w:val="Hyperlink"/>
            <w:rFonts w:ascii="Times New Roman" w:hAnsi="Times New Roman" w:cs="Times New Roman"/>
            <w:i/>
            <w:sz w:val="24"/>
            <w:szCs w:val="24"/>
          </w:rPr>
          <w:t xml:space="preserve"> (</w:t>
        </w:r>
        <w:r w:rsidR="004A0554" w:rsidRPr="00326CC1">
          <w:rPr>
            <w:rStyle w:val="Hyperlink"/>
            <w:rFonts w:ascii="Times New Roman" w:hAnsi="Times New Roman" w:cs="Times New Roman"/>
            <w:i/>
            <w:iCs/>
            <w:sz w:val="24"/>
            <w:szCs w:val="24"/>
          </w:rPr>
          <w:t>nos. 11472/04 and 40590/08</w:t>
        </w:r>
        <w:r w:rsidR="004A0554" w:rsidRPr="00326CC1">
          <w:rPr>
            <w:rStyle w:val="Hyperlink"/>
            <w:rFonts w:ascii="Times New Roman" w:hAnsi="Times New Roman" w:cs="Times New Roman"/>
            <w:i/>
            <w:sz w:val="24"/>
            <w:szCs w:val="24"/>
          </w:rPr>
          <w:t>)</w:t>
        </w:r>
      </w:hyperlink>
    </w:p>
    <w:p w14:paraId="4633D050" w14:textId="77777777" w:rsidR="00FA5D36" w:rsidRPr="00326CC1" w:rsidRDefault="00FA5D36" w:rsidP="00BF48B8">
      <w:pPr>
        <w:pStyle w:val="NoSpacing"/>
        <w:jc w:val="both"/>
        <w:rPr>
          <w:rFonts w:ascii="Times New Roman" w:hAnsi="Times New Roman" w:cs="Times New Roman"/>
          <w:sz w:val="24"/>
          <w:szCs w:val="24"/>
          <w:lang w:val="bg-BG"/>
        </w:rPr>
      </w:pPr>
    </w:p>
    <w:p w14:paraId="4CCB6507" w14:textId="77777777" w:rsidR="004A0554" w:rsidRPr="00326CC1" w:rsidRDefault="00FA5D36" w:rsidP="00BF48B8">
      <w:pPr>
        <w:pStyle w:val="NoSpacing"/>
        <w:jc w:val="both"/>
        <w:rPr>
          <w:rStyle w:val="normal--cha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СЕС не е компетентен да отговори на преюдициално запитване относно национална правна уредба, която не признава правото на обжалване пред съд на актове, с които се налагат имуществени санкции и се отнемат точки от свидетелство за управление на МПС, тъй като с отправеното запитване е поискано тълкуването на норми на ЕС, които не са относими към спора по главното производство, спорът е изцяло вътрешен и не касае прилагането на правото на ЕС. </w:t>
      </w:r>
      <w:hyperlink r:id="rId946"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21</w:t>
        </w:r>
      </w:hyperlink>
    </w:p>
    <w:p w14:paraId="31EFA0D3" w14:textId="77777777" w:rsidR="00FA5D36" w:rsidRPr="00326CC1" w:rsidRDefault="00FA5D36" w:rsidP="00FA5D36">
      <w:pPr>
        <w:pBdr>
          <w:bottom w:val="single" w:sz="4" w:space="1" w:color="auto"/>
        </w:pBdr>
        <w:spacing w:after="0" w:line="240" w:lineRule="auto"/>
        <w:jc w:val="both"/>
        <w:rPr>
          <w:rStyle w:val="blue-underline"/>
          <w:rFonts w:ascii="Times New Roman" w:hAnsi="Times New Roman" w:cs="Times New Roman"/>
          <w:i/>
          <w:sz w:val="24"/>
          <w:szCs w:val="24"/>
        </w:rPr>
      </w:pPr>
      <w:r w:rsidRPr="00326CC1">
        <w:rPr>
          <w:rFonts w:ascii="Times New Roman" w:eastAsia="Times New Roman" w:hAnsi="Times New Roman" w:cs="Times New Roman"/>
          <w:bCs/>
          <w:i/>
          <w:color w:val="000000"/>
          <w:sz w:val="24"/>
          <w:szCs w:val="24"/>
          <w:lang w:eastAsia="bg-BG"/>
        </w:rPr>
        <w:t xml:space="preserve">Решение на Съда по </w:t>
      </w:r>
      <w:hyperlink r:id="rId947" w:history="1">
        <w:r w:rsidRPr="00326CC1">
          <w:rPr>
            <w:rStyle w:val="Hyperlink"/>
            <w:rFonts w:ascii="Times New Roman" w:eastAsia="Times New Roman" w:hAnsi="Times New Roman" w:cs="Times New Roman"/>
            <w:bCs/>
            <w:i/>
            <w:sz w:val="24"/>
            <w:szCs w:val="24"/>
            <w:lang w:eastAsia="bg-BG"/>
          </w:rPr>
          <w:t>делото</w:t>
        </w:r>
        <w:r w:rsidRPr="00326CC1">
          <w:rPr>
            <w:rStyle w:val="Hyperlink"/>
            <w:rFonts w:ascii="Times New Roman" w:hAnsi="Times New Roman" w:cs="Times New Roman"/>
            <w:i/>
            <w:sz w:val="24"/>
            <w:szCs w:val="24"/>
          </w:rPr>
          <w:t xml:space="preserve"> C-27/11</w:t>
        </w:r>
      </w:hyperlink>
    </w:p>
    <w:p w14:paraId="50F98BFA" w14:textId="77777777" w:rsidR="003618B5" w:rsidRPr="00326CC1" w:rsidRDefault="003618B5" w:rsidP="00BF48B8">
      <w:pPr>
        <w:pStyle w:val="NoSpacing"/>
        <w:jc w:val="both"/>
        <w:rPr>
          <w:rFonts w:ascii="Times New Roman" w:hAnsi="Times New Roman" w:cs="Times New Roman"/>
          <w:sz w:val="24"/>
          <w:szCs w:val="24"/>
          <w:lang w:val="bg-BG"/>
        </w:rPr>
      </w:pPr>
    </w:p>
    <w:p w14:paraId="107BE10C" w14:textId="77777777" w:rsidR="00FA5D36" w:rsidRPr="00326CC1" w:rsidRDefault="003618B5" w:rsidP="00BF48B8">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Съдът не намира нарушение на правото на справедлив процес по оплакване във връзка с проведения контрол над наложените дисциплинарни наказания на лишен от свобода. </w:t>
      </w:r>
      <w:hyperlink r:id="rId948"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22</w:t>
        </w:r>
      </w:hyperlink>
    </w:p>
    <w:p w14:paraId="7B753A0F" w14:textId="77777777" w:rsidR="003618B5" w:rsidRPr="00326CC1" w:rsidRDefault="009E5E4A" w:rsidP="003618B5">
      <w:pPr>
        <w:pStyle w:val="NoSpacing"/>
        <w:pBdr>
          <w:bottom w:val="single" w:sz="4" w:space="1" w:color="auto"/>
        </w:pBdr>
        <w:jc w:val="both"/>
        <w:rPr>
          <w:rFonts w:ascii="Times New Roman" w:hAnsi="Times New Roman" w:cs="Times New Roman"/>
          <w:sz w:val="24"/>
          <w:szCs w:val="24"/>
          <w:lang w:val="bg-BG"/>
        </w:rPr>
      </w:pPr>
      <w:hyperlink r:id="rId949" w:history="1">
        <w:r w:rsidR="003618B5" w:rsidRPr="00326CC1">
          <w:rPr>
            <w:rStyle w:val="Hyperlink"/>
            <w:rFonts w:ascii="Times New Roman" w:hAnsi="Times New Roman" w:cs="Times New Roman"/>
            <w:i/>
            <w:iCs/>
            <w:sz w:val="24"/>
            <w:szCs w:val="24"/>
          </w:rPr>
          <w:t xml:space="preserve">Marin </w:t>
        </w:r>
        <w:proofErr w:type="spellStart"/>
        <w:r w:rsidR="003618B5" w:rsidRPr="00326CC1">
          <w:rPr>
            <w:rStyle w:val="Hyperlink"/>
            <w:rFonts w:ascii="Times New Roman" w:hAnsi="Times New Roman" w:cs="Times New Roman"/>
            <w:i/>
            <w:iCs/>
            <w:sz w:val="24"/>
            <w:szCs w:val="24"/>
          </w:rPr>
          <w:t>Kostov</w:t>
        </w:r>
        <w:proofErr w:type="spellEnd"/>
        <w:r w:rsidR="003618B5" w:rsidRPr="00326CC1">
          <w:rPr>
            <w:rStyle w:val="Hyperlink"/>
            <w:rFonts w:ascii="Times New Roman" w:hAnsi="Times New Roman" w:cs="Times New Roman"/>
            <w:i/>
            <w:iCs/>
            <w:sz w:val="24"/>
            <w:szCs w:val="24"/>
          </w:rPr>
          <w:t xml:space="preserve"> v. Bulgaria</w:t>
        </w:r>
        <w:r w:rsidR="003618B5" w:rsidRPr="00326CC1">
          <w:rPr>
            <w:rStyle w:val="Hyperlink"/>
            <w:rFonts w:ascii="Times New Roman" w:hAnsi="Times New Roman" w:cs="Times New Roman"/>
            <w:i/>
            <w:iCs/>
            <w:sz w:val="24"/>
            <w:szCs w:val="24"/>
            <w:lang w:val="ru-RU"/>
          </w:rPr>
          <w:t xml:space="preserve"> (</w:t>
        </w:r>
        <w:r w:rsidR="003618B5" w:rsidRPr="00326CC1">
          <w:rPr>
            <w:rStyle w:val="Hyperlink"/>
            <w:rFonts w:ascii="Times New Roman" w:hAnsi="Times New Roman" w:cs="Times New Roman"/>
            <w:i/>
            <w:iCs/>
            <w:sz w:val="24"/>
            <w:szCs w:val="24"/>
          </w:rPr>
          <w:t>no</w:t>
        </w:r>
        <w:r w:rsidR="003618B5" w:rsidRPr="00326CC1">
          <w:rPr>
            <w:rStyle w:val="Hyperlink"/>
            <w:rFonts w:ascii="Times New Roman" w:hAnsi="Times New Roman" w:cs="Times New Roman"/>
            <w:i/>
            <w:iCs/>
            <w:sz w:val="24"/>
            <w:szCs w:val="24"/>
            <w:lang w:val="ru-RU"/>
          </w:rPr>
          <w:t xml:space="preserve">. </w:t>
        </w:r>
        <w:r w:rsidR="003618B5" w:rsidRPr="00326CC1">
          <w:rPr>
            <w:rStyle w:val="Hyperlink"/>
            <w:rFonts w:ascii="Times New Roman" w:hAnsi="Times New Roman" w:cs="Times New Roman"/>
            <w:i/>
            <w:sz w:val="24"/>
            <w:szCs w:val="24"/>
          </w:rPr>
          <w:t>13801/07</w:t>
        </w:r>
      </w:hyperlink>
      <w:r w:rsidR="003618B5" w:rsidRPr="00326CC1">
        <w:rPr>
          <w:rFonts w:ascii="Times New Roman" w:hAnsi="Times New Roman" w:cs="Times New Roman"/>
          <w:i/>
          <w:color w:val="000000"/>
          <w:sz w:val="24"/>
          <w:szCs w:val="24"/>
        </w:rPr>
        <w:t>)</w:t>
      </w:r>
    </w:p>
    <w:p w14:paraId="5B415433" w14:textId="77777777" w:rsidR="00F1432E" w:rsidRPr="00326CC1" w:rsidRDefault="00F1432E" w:rsidP="00F1432E">
      <w:pPr>
        <w:suppressAutoHyphens w:val="0"/>
        <w:autoSpaceDE w:val="0"/>
        <w:autoSpaceDN w:val="0"/>
        <w:adjustRightInd w:val="0"/>
        <w:spacing w:after="0" w:line="240" w:lineRule="auto"/>
        <w:jc w:val="both"/>
        <w:rPr>
          <w:rFonts w:ascii="Times New Roman" w:hAnsi="Times New Roman" w:cs="Times New Roman"/>
          <w:color w:val="000000"/>
          <w:sz w:val="24"/>
          <w:szCs w:val="24"/>
        </w:rPr>
      </w:pPr>
    </w:p>
    <w:p w14:paraId="74480104" w14:textId="77777777" w:rsidR="00F1432E" w:rsidRPr="00326CC1" w:rsidRDefault="00F1432E" w:rsidP="00F1432E">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proofErr w:type="spellStart"/>
      <w:r w:rsidRPr="00326CC1">
        <w:rPr>
          <w:rFonts w:ascii="Times New Roman" w:hAnsi="Times New Roman" w:cs="Times New Roman"/>
          <w:bCs/>
          <w:sz w:val="24"/>
          <w:szCs w:val="24"/>
          <w:lang w:val="ru-RU"/>
        </w:rPr>
        <w:t>Съдът</w:t>
      </w:r>
      <w:proofErr w:type="spellEnd"/>
      <w:r w:rsidRPr="00326CC1">
        <w:rPr>
          <w:rFonts w:ascii="Times New Roman" w:hAnsi="Times New Roman" w:cs="Times New Roman"/>
          <w:bCs/>
          <w:sz w:val="24"/>
          <w:szCs w:val="24"/>
          <w:lang w:val="ru-RU"/>
        </w:rPr>
        <w:t xml:space="preserve"> </w:t>
      </w:r>
      <w:proofErr w:type="spellStart"/>
      <w:r w:rsidRPr="00326CC1">
        <w:rPr>
          <w:rFonts w:ascii="Times New Roman" w:hAnsi="Times New Roman" w:cs="Times New Roman"/>
          <w:bCs/>
          <w:sz w:val="24"/>
          <w:szCs w:val="24"/>
          <w:lang w:val="ru-RU"/>
        </w:rPr>
        <w:t>заличава</w:t>
      </w:r>
      <w:proofErr w:type="spellEnd"/>
      <w:r w:rsidRPr="00326CC1">
        <w:rPr>
          <w:rFonts w:ascii="Times New Roman" w:hAnsi="Times New Roman" w:cs="Times New Roman"/>
          <w:bCs/>
          <w:sz w:val="24"/>
          <w:szCs w:val="24"/>
          <w:lang w:val="ru-RU"/>
        </w:rPr>
        <w:t xml:space="preserve"> </w:t>
      </w:r>
      <w:proofErr w:type="spellStart"/>
      <w:r w:rsidRPr="00326CC1">
        <w:rPr>
          <w:rFonts w:ascii="Times New Roman" w:hAnsi="Times New Roman" w:cs="Times New Roman"/>
          <w:bCs/>
          <w:sz w:val="24"/>
          <w:szCs w:val="24"/>
          <w:lang w:val="ru-RU"/>
        </w:rPr>
        <w:t>жалбата</w:t>
      </w:r>
      <w:proofErr w:type="spellEnd"/>
      <w:r w:rsidRPr="00326CC1">
        <w:rPr>
          <w:rFonts w:ascii="Times New Roman" w:hAnsi="Times New Roman" w:cs="Times New Roman"/>
          <w:bCs/>
          <w:sz w:val="24"/>
          <w:szCs w:val="24"/>
          <w:lang w:val="ru-RU"/>
        </w:rPr>
        <w:t xml:space="preserve">, </w:t>
      </w:r>
      <w:proofErr w:type="spellStart"/>
      <w:r w:rsidRPr="00326CC1">
        <w:rPr>
          <w:rFonts w:ascii="Times New Roman" w:hAnsi="Times New Roman" w:cs="Times New Roman"/>
          <w:bCs/>
          <w:sz w:val="24"/>
          <w:szCs w:val="24"/>
          <w:lang w:val="ru-RU"/>
        </w:rPr>
        <w:t>съдържаща</w:t>
      </w:r>
      <w:proofErr w:type="spellEnd"/>
      <w:r w:rsidRPr="00326CC1">
        <w:rPr>
          <w:rFonts w:ascii="Times New Roman" w:hAnsi="Times New Roman" w:cs="Times New Roman"/>
          <w:bCs/>
          <w:sz w:val="24"/>
          <w:szCs w:val="24"/>
          <w:lang w:val="ru-RU"/>
        </w:rPr>
        <w:t xml:space="preserve"> </w:t>
      </w:r>
      <w:proofErr w:type="spellStart"/>
      <w:r w:rsidRPr="00326CC1">
        <w:rPr>
          <w:rFonts w:ascii="Times New Roman" w:hAnsi="Times New Roman" w:cs="Times New Roman"/>
          <w:bCs/>
          <w:sz w:val="24"/>
          <w:szCs w:val="24"/>
          <w:lang w:val="ru-RU"/>
        </w:rPr>
        <w:t>оплаквания</w:t>
      </w:r>
      <w:proofErr w:type="spellEnd"/>
      <w:r w:rsidRPr="00326CC1">
        <w:rPr>
          <w:rFonts w:ascii="Times New Roman" w:hAnsi="Times New Roman" w:cs="Times New Roman"/>
          <w:bCs/>
          <w:sz w:val="24"/>
          <w:szCs w:val="24"/>
          <w:lang w:val="ru-RU"/>
        </w:rPr>
        <w:t xml:space="preserve"> за нарушение на </w:t>
      </w:r>
      <w:proofErr w:type="spellStart"/>
      <w:r w:rsidRPr="00326CC1">
        <w:rPr>
          <w:rFonts w:ascii="Times New Roman" w:hAnsi="Times New Roman" w:cs="Times New Roman"/>
          <w:bCs/>
          <w:sz w:val="24"/>
          <w:szCs w:val="24"/>
          <w:lang w:val="ru-RU"/>
        </w:rPr>
        <w:t>правата</w:t>
      </w:r>
      <w:proofErr w:type="spellEnd"/>
      <w:r w:rsidRPr="00326CC1">
        <w:rPr>
          <w:rFonts w:ascii="Times New Roman" w:hAnsi="Times New Roman" w:cs="Times New Roman"/>
          <w:bCs/>
          <w:sz w:val="24"/>
          <w:szCs w:val="24"/>
          <w:lang w:val="ru-RU"/>
        </w:rPr>
        <w:t xml:space="preserve"> по чл. 6 § 1, чл. 13, </w:t>
      </w:r>
      <w:proofErr w:type="spellStart"/>
      <w:r w:rsidRPr="00326CC1">
        <w:rPr>
          <w:rFonts w:ascii="Times New Roman" w:hAnsi="Times New Roman" w:cs="Times New Roman"/>
          <w:bCs/>
          <w:sz w:val="24"/>
          <w:szCs w:val="24"/>
          <w:lang w:val="ru-RU"/>
        </w:rPr>
        <w:t>както</w:t>
      </w:r>
      <w:proofErr w:type="spellEnd"/>
      <w:r w:rsidRPr="00326CC1">
        <w:rPr>
          <w:rFonts w:ascii="Times New Roman" w:hAnsi="Times New Roman" w:cs="Times New Roman"/>
          <w:bCs/>
          <w:sz w:val="24"/>
          <w:szCs w:val="24"/>
          <w:lang w:val="ru-RU"/>
        </w:rPr>
        <w:t xml:space="preserve"> и чл</w:t>
      </w:r>
      <w:r w:rsidR="004B7F10" w:rsidRPr="00326CC1">
        <w:rPr>
          <w:rFonts w:ascii="Times New Roman" w:hAnsi="Times New Roman" w:cs="Times New Roman"/>
          <w:bCs/>
          <w:sz w:val="24"/>
          <w:szCs w:val="24"/>
          <w:lang w:val="ru-RU"/>
        </w:rPr>
        <w:t>.</w:t>
      </w:r>
      <w:r w:rsidRPr="00326CC1">
        <w:rPr>
          <w:rFonts w:ascii="Times New Roman" w:hAnsi="Times New Roman" w:cs="Times New Roman"/>
          <w:bCs/>
          <w:sz w:val="24"/>
          <w:szCs w:val="24"/>
          <w:lang w:val="ru-RU"/>
        </w:rPr>
        <w:t xml:space="preserve"> 1 от </w:t>
      </w:r>
      <w:proofErr w:type="spellStart"/>
      <w:r w:rsidRPr="00326CC1">
        <w:rPr>
          <w:rFonts w:ascii="Times New Roman" w:hAnsi="Times New Roman" w:cs="Times New Roman"/>
          <w:bCs/>
          <w:sz w:val="24"/>
          <w:szCs w:val="24"/>
          <w:lang w:val="ru-RU"/>
        </w:rPr>
        <w:t>Първия</w:t>
      </w:r>
      <w:proofErr w:type="spellEnd"/>
      <w:r w:rsidRPr="00326CC1">
        <w:rPr>
          <w:rFonts w:ascii="Times New Roman" w:hAnsi="Times New Roman" w:cs="Times New Roman"/>
          <w:bCs/>
          <w:sz w:val="24"/>
          <w:szCs w:val="24"/>
          <w:lang w:val="ru-RU"/>
        </w:rPr>
        <w:t xml:space="preserve"> протокол на </w:t>
      </w:r>
      <w:proofErr w:type="spellStart"/>
      <w:r w:rsidRPr="00326CC1">
        <w:rPr>
          <w:rFonts w:ascii="Times New Roman" w:hAnsi="Times New Roman" w:cs="Times New Roman"/>
          <w:bCs/>
          <w:sz w:val="24"/>
          <w:szCs w:val="24"/>
          <w:lang w:val="ru-RU"/>
        </w:rPr>
        <w:t>Конвенцията</w:t>
      </w:r>
      <w:proofErr w:type="spellEnd"/>
      <w:r w:rsidRPr="00326CC1">
        <w:rPr>
          <w:rFonts w:ascii="Times New Roman" w:hAnsi="Times New Roman" w:cs="Times New Roman"/>
          <w:bCs/>
          <w:sz w:val="24"/>
          <w:szCs w:val="24"/>
          <w:lang w:val="ru-RU"/>
        </w:rPr>
        <w:t xml:space="preserve"> </w:t>
      </w:r>
      <w:proofErr w:type="spellStart"/>
      <w:r w:rsidRPr="00326CC1">
        <w:rPr>
          <w:rFonts w:ascii="Times New Roman" w:hAnsi="Times New Roman" w:cs="Times New Roman"/>
          <w:bCs/>
          <w:sz w:val="24"/>
          <w:szCs w:val="24"/>
          <w:lang w:val="ru-RU"/>
        </w:rPr>
        <w:t>поради</w:t>
      </w:r>
      <w:proofErr w:type="spellEnd"/>
      <w:r w:rsidRPr="00326CC1">
        <w:rPr>
          <w:rFonts w:ascii="Times New Roman" w:hAnsi="Times New Roman" w:cs="Times New Roman"/>
          <w:bCs/>
          <w:sz w:val="24"/>
          <w:szCs w:val="24"/>
          <w:lang w:val="ru-RU"/>
        </w:rPr>
        <w:t xml:space="preserve"> </w:t>
      </w:r>
      <w:proofErr w:type="spellStart"/>
      <w:r w:rsidRPr="00326CC1">
        <w:rPr>
          <w:rFonts w:ascii="Times New Roman" w:hAnsi="Times New Roman" w:cs="Times New Roman"/>
          <w:bCs/>
          <w:sz w:val="24"/>
          <w:szCs w:val="24"/>
          <w:lang w:val="ru-RU"/>
        </w:rPr>
        <w:t>постигнато</w:t>
      </w:r>
      <w:proofErr w:type="spellEnd"/>
      <w:r w:rsidRPr="00326CC1">
        <w:rPr>
          <w:rFonts w:ascii="Times New Roman" w:hAnsi="Times New Roman" w:cs="Times New Roman"/>
          <w:bCs/>
          <w:sz w:val="24"/>
          <w:szCs w:val="24"/>
          <w:lang w:val="ru-RU"/>
        </w:rPr>
        <w:t xml:space="preserve"> </w:t>
      </w:r>
      <w:proofErr w:type="spellStart"/>
      <w:r w:rsidRPr="00326CC1">
        <w:rPr>
          <w:rFonts w:ascii="Times New Roman" w:hAnsi="Times New Roman" w:cs="Times New Roman"/>
          <w:bCs/>
          <w:sz w:val="24"/>
          <w:szCs w:val="24"/>
          <w:lang w:val="ru-RU"/>
        </w:rPr>
        <w:t>приятелско</w:t>
      </w:r>
      <w:proofErr w:type="spellEnd"/>
      <w:r w:rsidRPr="00326CC1">
        <w:rPr>
          <w:rFonts w:ascii="Times New Roman" w:hAnsi="Times New Roman" w:cs="Times New Roman"/>
          <w:bCs/>
          <w:sz w:val="24"/>
          <w:szCs w:val="24"/>
          <w:lang w:val="ru-RU"/>
        </w:rPr>
        <w:t xml:space="preserve"> </w:t>
      </w:r>
      <w:proofErr w:type="spellStart"/>
      <w:r w:rsidRPr="00326CC1">
        <w:rPr>
          <w:rFonts w:ascii="Times New Roman" w:hAnsi="Times New Roman" w:cs="Times New Roman"/>
          <w:bCs/>
          <w:sz w:val="24"/>
          <w:szCs w:val="24"/>
          <w:lang w:val="ru-RU"/>
        </w:rPr>
        <w:t>споразумение</w:t>
      </w:r>
      <w:proofErr w:type="spellEnd"/>
      <w:r w:rsidRPr="00326CC1">
        <w:rPr>
          <w:rFonts w:ascii="Times New Roman" w:hAnsi="Times New Roman" w:cs="Times New Roman"/>
          <w:bCs/>
          <w:sz w:val="24"/>
          <w:szCs w:val="24"/>
          <w:lang w:val="ru-RU"/>
        </w:rPr>
        <w:t>.</w:t>
      </w:r>
      <w:r w:rsidRPr="00326CC1">
        <w:rPr>
          <w:rFonts w:ascii="Times New Roman" w:hAnsi="Times New Roman" w:cs="Times New Roman"/>
          <w:bCs/>
          <w:lang w:val="ru-RU"/>
        </w:rPr>
        <w:t xml:space="preserve"> </w:t>
      </w:r>
      <w:hyperlink r:id="rId950" w:history="1">
        <w:r w:rsidRPr="00326CC1">
          <w:rPr>
            <w:rStyle w:val="Hyperlink"/>
            <w:rFonts w:ascii="Times New Roman" w:hAnsi="Times New Roman" w:cs="Times New Roman"/>
            <w:sz w:val="24"/>
            <w:szCs w:val="24"/>
          </w:rPr>
          <w:t>Бюлетин № 23</w:t>
        </w:r>
      </w:hyperlink>
    </w:p>
    <w:p w14:paraId="095BE427" w14:textId="77777777" w:rsidR="00F1432E" w:rsidRPr="00326CC1" w:rsidRDefault="00F1432E" w:rsidP="00F1432E">
      <w:pPr>
        <w:pBdr>
          <w:bottom w:val="single" w:sz="4" w:space="1" w:color="auto"/>
        </w:pBdr>
        <w:suppressAutoHyphens w:val="0"/>
        <w:autoSpaceDE w:val="0"/>
        <w:autoSpaceDN w:val="0"/>
        <w:adjustRightInd w:val="0"/>
        <w:spacing w:after="0" w:line="240" w:lineRule="auto"/>
        <w:jc w:val="both"/>
        <w:rPr>
          <w:rFonts w:ascii="Times New Roman" w:hAnsi="Times New Roman" w:cs="Times New Roman"/>
          <w:bCs/>
          <w:lang w:val="ru-RU"/>
        </w:rPr>
      </w:pPr>
      <w:r w:rsidRPr="00326CC1">
        <w:rPr>
          <w:rFonts w:ascii="Times New Roman" w:hAnsi="Times New Roman" w:cs="Times New Roman"/>
          <w:color w:val="000000"/>
          <w:sz w:val="24"/>
          <w:szCs w:val="24"/>
        </w:rPr>
        <w:t xml:space="preserve"> </w:t>
      </w:r>
      <w:hyperlink r:id="rId951" w:history="1">
        <w:proofErr w:type="spellStart"/>
        <w:r w:rsidRPr="00326CC1">
          <w:rPr>
            <w:rStyle w:val="Hyperlink"/>
            <w:rFonts w:ascii="Times New Roman" w:hAnsi="Times New Roman" w:cs="Times New Roman"/>
            <w:i/>
            <w:iCs/>
            <w:sz w:val="24"/>
            <w:szCs w:val="24"/>
          </w:rPr>
          <w:t>Metodiev</w:t>
        </w:r>
        <w:proofErr w:type="spellEnd"/>
        <w:r w:rsidRPr="00326CC1">
          <w:rPr>
            <w:rStyle w:val="Hyperlink"/>
            <w:rFonts w:ascii="Times New Roman" w:hAnsi="Times New Roman" w:cs="Times New Roman"/>
            <w:i/>
            <w:iCs/>
            <w:sz w:val="24"/>
            <w:szCs w:val="24"/>
          </w:rPr>
          <w:t xml:space="preserve"> v. </w:t>
        </w:r>
        <w:proofErr w:type="spellStart"/>
        <w:r w:rsidRPr="00326CC1">
          <w:rPr>
            <w:rStyle w:val="Hyperlink"/>
            <w:rFonts w:ascii="Times New Roman" w:hAnsi="Times New Roman" w:cs="Times New Roman"/>
            <w:i/>
            <w:iCs/>
            <w:sz w:val="24"/>
            <w:szCs w:val="24"/>
          </w:rPr>
          <w:t>Bulgaria</w:t>
        </w:r>
        <w:proofErr w:type="spellEnd"/>
        <w:r w:rsidRPr="00326CC1">
          <w:rPr>
            <w:rStyle w:val="Hyperlink"/>
            <w:rFonts w:ascii="Times New Roman" w:hAnsi="Times New Roman" w:cs="Times New Roman"/>
            <w:i/>
            <w:iCs/>
            <w:sz w:val="24"/>
            <w:szCs w:val="24"/>
          </w:rPr>
          <w:t xml:space="preserve"> (</w:t>
        </w:r>
        <w:proofErr w:type="spellStart"/>
        <w:r w:rsidRPr="00326CC1">
          <w:rPr>
            <w:rStyle w:val="Hyperlink"/>
            <w:rFonts w:ascii="Times New Roman" w:hAnsi="Times New Roman" w:cs="Times New Roman"/>
            <w:i/>
            <w:iCs/>
            <w:sz w:val="24"/>
            <w:szCs w:val="24"/>
          </w:rPr>
          <w:t>no</w:t>
        </w:r>
        <w:proofErr w:type="spellEnd"/>
        <w:r w:rsidRPr="00326CC1">
          <w:rPr>
            <w:rStyle w:val="Hyperlink"/>
            <w:rFonts w:ascii="Times New Roman" w:hAnsi="Times New Roman" w:cs="Times New Roman"/>
            <w:i/>
            <w:iCs/>
            <w:sz w:val="24"/>
            <w:szCs w:val="24"/>
          </w:rPr>
          <w:t>. 6542/07)</w:t>
        </w:r>
      </w:hyperlink>
    </w:p>
    <w:p w14:paraId="254C5CA6" w14:textId="77777777" w:rsidR="004D7121" w:rsidRPr="00326CC1" w:rsidRDefault="004D7121" w:rsidP="00BF48B8">
      <w:pPr>
        <w:pStyle w:val="NoSpacing"/>
        <w:jc w:val="both"/>
        <w:rPr>
          <w:rFonts w:ascii="Times New Roman" w:hAnsi="Times New Roman" w:cs="Times New Roman"/>
          <w:sz w:val="24"/>
          <w:szCs w:val="24"/>
          <w:lang w:val="bg-BG"/>
        </w:rPr>
      </w:pPr>
    </w:p>
    <w:p w14:paraId="7D8B13C8" w14:textId="77777777" w:rsidR="004A0554" w:rsidRPr="00326CC1" w:rsidRDefault="004D7121" w:rsidP="00BF48B8">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Признанието в извършване на престъпление, което е било направено от задържаното лице в „неофициален разговор“ с полицията и в отсъствие на адвокат, макар да е било повторено след това и при официален разпит, следва да се изключи от съда от доказателствения материал при произнасяне по обвиненията срещу подсъдимия.</w:t>
      </w:r>
      <w:r w:rsidR="00802E95" w:rsidRPr="00326CC1">
        <w:rPr>
          <w:rFonts w:ascii="Times New Roman" w:hAnsi="Times New Roman" w:cs="Times New Roman"/>
          <w:sz w:val="24"/>
          <w:szCs w:val="24"/>
          <w:lang w:val="bg-BG"/>
        </w:rPr>
        <w:t xml:space="preserve"> </w:t>
      </w:r>
      <w:hyperlink r:id="rId952" w:history="1">
        <w:proofErr w:type="spellStart"/>
        <w:r w:rsidR="006F49C4" w:rsidRPr="00326CC1">
          <w:rPr>
            <w:rStyle w:val="Hyperlink"/>
            <w:rFonts w:ascii="Times New Roman" w:hAnsi="Times New Roman" w:cs="Times New Roman"/>
            <w:sz w:val="24"/>
            <w:szCs w:val="24"/>
          </w:rPr>
          <w:t>Бюлетин</w:t>
        </w:r>
        <w:proofErr w:type="spellEnd"/>
        <w:r w:rsidR="006F49C4" w:rsidRPr="00326CC1">
          <w:rPr>
            <w:rStyle w:val="Hyperlink"/>
            <w:rFonts w:ascii="Times New Roman" w:hAnsi="Times New Roman" w:cs="Times New Roman"/>
            <w:sz w:val="24"/>
            <w:szCs w:val="24"/>
          </w:rPr>
          <w:t xml:space="preserve"> № 23</w:t>
        </w:r>
      </w:hyperlink>
    </w:p>
    <w:p w14:paraId="5B82EACC" w14:textId="77777777" w:rsidR="004D7121" w:rsidRPr="00326CC1" w:rsidRDefault="009E5E4A" w:rsidP="004D7121">
      <w:pPr>
        <w:pBdr>
          <w:bottom w:val="single" w:sz="4" w:space="1" w:color="auto"/>
        </w:pBdr>
        <w:spacing w:after="0" w:line="240" w:lineRule="auto"/>
        <w:jc w:val="both"/>
        <w:rPr>
          <w:rStyle w:val="normal--char"/>
          <w:rFonts w:ascii="Times New Roman" w:hAnsi="Times New Roman" w:cs="Times New Roman"/>
          <w:bCs/>
          <w:i/>
          <w:color w:val="000000"/>
          <w:sz w:val="24"/>
          <w:szCs w:val="24"/>
        </w:rPr>
      </w:pPr>
      <w:hyperlink r:id="rId953" w:history="1">
        <w:proofErr w:type="spellStart"/>
        <w:r w:rsidR="004D7121" w:rsidRPr="00326CC1">
          <w:rPr>
            <w:rStyle w:val="Hyperlink"/>
            <w:rFonts w:ascii="Times New Roman" w:eastAsia="Times New Roman" w:hAnsi="Times New Roman" w:cs="Times New Roman"/>
            <w:i/>
            <w:sz w:val="24"/>
            <w:szCs w:val="24"/>
            <w:lang w:eastAsia="bg-BG"/>
          </w:rPr>
          <w:t>Titarenko</w:t>
        </w:r>
        <w:proofErr w:type="spellEnd"/>
        <w:r w:rsidR="004D7121" w:rsidRPr="00326CC1">
          <w:rPr>
            <w:rStyle w:val="Hyperlink"/>
            <w:rFonts w:ascii="Times New Roman" w:eastAsia="Times New Roman" w:hAnsi="Times New Roman" w:cs="Times New Roman"/>
            <w:i/>
            <w:sz w:val="24"/>
            <w:szCs w:val="24"/>
            <w:lang w:eastAsia="bg-BG"/>
          </w:rPr>
          <w:t xml:space="preserve"> v. </w:t>
        </w:r>
        <w:proofErr w:type="spellStart"/>
        <w:r w:rsidR="004D7121" w:rsidRPr="00326CC1">
          <w:rPr>
            <w:rStyle w:val="Hyperlink"/>
            <w:rFonts w:ascii="Times New Roman" w:eastAsia="Times New Roman" w:hAnsi="Times New Roman" w:cs="Times New Roman"/>
            <w:i/>
            <w:sz w:val="24"/>
            <w:szCs w:val="24"/>
            <w:lang w:eastAsia="bg-BG"/>
          </w:rPr>
          <w:t>Ukraine</w:t>
        </w:r>
        <w:proofErr w:type="spellEnd"/>
        <w:r w:rsidR="004D7121" w:rsidRPr="00326CC1">
          <w:rPr>
            <w:rStyle w:val="Hyperlink"/>
            <w:rFonts w:ascii="Times New Roman" w:eastAsia="Times New Roman" w:hAnsi="Times New Roman" w:cs="Times New Roman"/>
            <w:i/>
            <w:sz w:val="24"/>
            <w:szCs w:val="24"/>
            <w:lang w:eastAsia="bg-BG"/>
          </w:rPr>
          <w:t xml:space="preserve"> (</w:t>
        </w:r>
        <w:r w:rsidR="004D7121" w:rsidRPr="00326CC1">
          <w:rPr>
            <w:rStyle w:val="Hyperlink"/>
            <w:rFonts w:ascii="Times New Roman" w:eastAsia="Times New Roman" w:hAnsi="Times New Roman" w:cs="Times New Roman"/>
            <w:i/>
            <w:sz w:val="24"/>
            <w:szCs w:val="24"/>
            <w:lang w:val="en-US" w:eastAsia="bg-BG"/>
          </w:rPr>
          <w:t>no</w:t>
        </w:r>
        <w:r w:rsidR="004D7121" w:rsidRPr="00326CC1">
          <w:rPr>
            <w:rStyle w:val="Hyperlink"/>
            <w:rFonts w:ascii="Times New Roman" w:eastAsia="Times New Roman" w:hAnsi="Times New Roman" w:cs="Times New Roman"/>
            <w:i/>
            <w:sz w:val="24"/>
            <w:szCs w:val="24"/>
            <w:lang w:eastAsia="bg-BG"/>
          </w:rPr>
          <w:t>. 31720/02)</w:t>
        </w:r>
      </w:hyperlink>
    </w:p>
    <w:p w14:paraId="487679C9" w14:textId="77777777" w:rsidR="004D7121" w:rsidRPr="00326CC1" w:rsidRDefault="004D7121" w:rsidP="00BF48B8">
      <w:pPr>
        <w:pStyle w:val="NoSpacing"/>
        <w:jc w:val="both"/>
        <w:rPr>
          <w:rFonts w:ascii="Times New Roman" w:hAnsi="Times New Roman" w:cs="Times New Roman"/>
          <w:sz w:val="24"/>
          <w:szCs w:val="24"/>
        </w:rPr>
      </w:pPr>
    </w:p>
    <w:p w14:paraId="042B0085" w14:textId="77777777" w:rsidR="00D73ED7" w:rsidRPr="00326CC1" w:rsidRDefault="00D73ED7" w:rsidP="00BF48B8">
      <w:pPr>
        <w:pStyle w:val="NoSpacing"/>
        <w:jc w:val="both"/>
        <w:rPr>
          <w:rStyle w:val="sb8d990e2"/>
          <w:rFonts w:ascii="Times New Roman" w:hAnsi="Times New Roman" w:cs="Times New Roman"/>
          <w:sz w:val="24"/>
          <w:szCs w:val="24"/>
          <w:lang w:val="bg-BG"/>
        </w:rPr>
      </w:pPr>
      <w:proofErr w:type="spellStart"/>
      <w:r w:rsidRPr="00326CC1">
        <w:rPr>
          <w:rFonts w:ascii="Times New Roman" w:hAnsi="Times New Roman" w:cs="Times New Roman"/>
          <w:sz w:val="24"/>
          <w:szCs w:val="24"/>
        </w:rPr>
        <w:t>Комуникирана</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жалба</w:t>
      </w:r>
      <w:proofErr w:type="spellEnd"/>
      <w:r w:rsidRPr="00326CC1">
        <w:rPr>
          <w:rFonts w:ascii="Times New Roman" w:hAnsi="Times New Roman" w:cs="Times New Roman"/>
          <w:sz w:val="24"/>
          <w:szCs w:val="24"/>
        </w:rPr>
        <w:t xml:space="preserve"> с </w:t>
      </w:r>
      <w:proofErr w:type="spellStart"/>
      <w:r w:rsidRPr="00326CC1">
        <w:rPr>
          <w:rFonts w:ascii="Times New Roman" w:hAnsi="Times New Roman" w:cs="Times New Roman"/>
          <w:sz w:val="24"/>
          <w:szCs w:val="24"/>
        </w:rPr>
        <w:t>оплакване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че</w:t>
      </w:r>
      <w:proofErr w:type="spellEnd"/>
      <w:r w:rsidR="00802E95" w:rsidRPr="00326CC1">
        <w:rPr>
          <w:rFonts w:ascii="Times New Roman" w:hAnsi="Times New Roman" w:cs="Times New Roman"/>
          <w:sz w:val="24"/>
          <w:szCs w:val="24"/>
        </w:rPr>
        <w:t xml:space="preserve"> </w:t>
      </w:r>
      <w:proofErr w:type="spellStart"/>
      <w:r w:rsidR="00802E95" w:rsidRPr="00326CC1">
        <w:rPr>
          <w:rFonts w:ascii="Times New Roman" w:hAnsi="Times New Roman" w:cs="Times New Roman"/>
          <w:sz w:val="24"/>
          <w:szCs w:val="24"/>
        </w:rPr>
        <w:t>отмененият</w:t>
      </w:r>
      <w:proofErr w:type="spellEnd"/>
      <w:r w:rsidR="00802E95" w:rsidRPr="00326CC1">
        <w:rPr>
          <w:rFonts w:ascii="Times New Roman" w:hAnsi="Times New Roman" w:cs="Times New Roman"/>
          <w:sz w:val="24"/>
          <w:szCs w:val="24"/>
        </w:rPr>
        <w:t xml:space="preserve"> </w:t>
      </w:r>
      <w:proofErr w:type="spellStart"/>
      <w:r w:rsidR="00802E95" w:rsidRPr="00326CC1">
        <w:rPr>
          <w:rFonts w:ascii="Times New Roman" w:hAnsi="Times New Roman" w:cs="Times New Roman"/>
          <w:sz w:val="24"/>
          <w:szCs w:val="24"/>
        </w:rPr>
        <w:t>Закон</w:t>
      </w:r>
      <w:proofErr w:type="spellEnd"/>
      <w:r w:rsidR="00802E95" w:rsidRPr="00326CC1">
        <w:rPr>
          <w:rFonts w:ascii="Times New Roman" w:hAnsi="Times New Roman" w:cs="Times New Roman"/>
          <w:sz w:val="24"/>
          <w:szCs w:val="24"/>
        </w:rPr>
        <w:t xml:space="preserve"> </w:t>
      </w:r>
      <w:proofErr w:type="spellStart"/>
      <w:r w:rsidR="00802E95" w:rsidRPr="00326CC1">
        <w:rPr>
          <w:rFonts w:ascii="Times New Roman" w:hAnsi="Times New Roman" w:cs="Times New Roman"/>
          <w:sz w:val="24"/>
          <w:szCs w:val="24"/>
        </w:rPr>
        <w:t>за</w:t>
      </w:r>
      <w:proofErr w:type="spellEnd"/>
      <w:r w:rsidR="00802E95" w:rsidRPr="00326CC1">
        <w:rPr>
          <w:rFonts w:ascii="Times New Roman" w:hAnsi="Times New Roman" w:cs="Times New Roman"/>
          <w:sz w:val="24"/>
          <w:szCs w:val="24"/>
        </w:rPr>
        <w:t xml:space="preserve"> </w:t>
      </w:r>
      <w:proofErr w:type="spellStart"/>
      <w:r w:rsidR="00802E95" w:rsidRPr="00326CC1">
        <w:rPr>
          <w:rFonts w:ascii="Times New Roman" w:hAnsi="Times New Roman" w:cs="Times New Roman"/>
          <w:sz w:val="24"/>
          <w:szCs w:val="24"/>
        </w:rPr>
        <w:t>отнемане</w:t>
      </w:r>
      <w:proofErr w:type="spellEnd"/>
      <w:r w:rsidR="00802E95" w:rsidRPr="00326CC1">
        <w:rPr>
          <w:rFonts w:ascii="Times New Roman" w:hAnsi="Times New Roman" w:cs="Times New Roman"/>
          <w:sz w:val="24"/>
          <w:szCs w:val="24"/>
        </w:rPr>
        <w:t xml:space="preserve"> в</w:t>
      </w:r>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полза</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държавата</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имущество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придобито</w:t>
      </w:r>
      <w:proofErr w:type="spellEnd"/>
      <w:r w:rsidRPr="00326CC1">
        <w:rPr>
          <w:rFonts w:ascii="Times New Roman" w:hAnsi="Times New Roman" w:cs="Times New Roman"/>
          <w:sz w:val="24"/>
          <w:szCs w:val="24"/>
        </w:rPr>
        <w:t xml:space="preserve"> от </w:t>
      </w:r>
      <w:proofErr w:type="spellStart"/>
      <w:r w:rsidRPr="00326CC1">
        <w:rPr>
          <w:rFonts w:ascii="Times New Roman" w:hAnsi="Times New Roman" w:cs="Times New Roman"/>
          <w:sz w:val="24"/>
          <w:szCs w:val="24"/>
        </w:rPr>
        <w:t>престъпна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дейност</w:t>
      </w:r>
      <w:proofErr w:type="spellEnd"/>
      <w:r w:rsidRPr="00326CC1">
        <w:rPr>
          <w:rFonts w:ascii="Times New Roman" w:hAnsi="Times New Roman" w:cs="Times New Roman"/>
          <w:sz w:val="24"/>
          <w:szCs w:val="24"/>
        </w:rPr>
        <w:t xml:space="preserve"> от 2005 г. е </w:t>
      </w:r>
      <w:proofErr w:type="spellStart"/>
      <w:r w:rsidRPr="00326CC1">
        <w:rPr>
          <w:rFonts w:ascii="Times New Roman" w:hAnsi="Times New Roman" w:cs="Times New Roman"/>
          <w:sz w:val="24"/>
          <w:szCs w:val="24"/>
        </w:rPr>
        <w:t>бил</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неясен</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непредвидим</w:t>
      </w:r>
      <w:proofErr w:type="spellEnd"/>
      <w:r w:rsidRPr="00326CC1">
        <w:rPr>
          <w:rFonts w:ascii="Times New Roman" w:hAnsi="Times New Roman" w:cs="Times New Roman"/>
          <w:sz w:val="24"/>
          <w:szCs w:val="24"/>
        </w:rPr>
        <w:t xml:space="preserve">, а </w:t>
      </w:r>
      <w:proofErr w:type="spellStart"/>
      <w:r w:rsidRPr="00326CC1">
        <w:rPr>
          <w:rFonts w:ascii="Times New Roman" w:hAnsi="Times New Roman" w:cs="Times New Roman"/>
          <w:sz w:val="24"/>
          <w:szCs w:val="24"/>
        </w:rPr>
        <w:t>прилагането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му</w:t>
      </w:r>
      <w:proofErr w:type="spellEnd"/>
      <w:r w:rsidRPr="00326CC1">
        <w:rPr>
          <w:rFonts w:ascii="Times New Roman" w:hAnsi="Times New Roman" w:cs="Times New Roman"/>
          <w:sz w:val="24"/>
          <w:szCs w:val="24"/>
        </w:rPr>
        <w:t xml:space="preserve"> от </w:t>
      </w:r>
      <w:proofErr w:type="spellStart"/>
      <w:r w:rsidRPr="00326CC1">
        <w:rPr>
          <w:rFonts w:ascii="Times New Roman" w:hAnsi="Times New Roman" w:cs="Times New Roman"/>
          <w:sz w:val="24"/>
          <w:szCs w:val="24"/>
        </w:rPr>
        <w:t>съдилищата</w:t>
      </w:r>
      <w:proofErr w:type="spellEnd"/>
      <w:r w:rsidRPr="00326CC1">
        <w:rPr>
          <w:rFonts w:ascii="Times New Roman" w:hAnsi="Times New Roman" w:cs="Times New Roman"/>
          <w:sz w:val="24"/>
          <w:szCs w:val="24"/>
        </w:rPr>
        <w:t xml:space="preserve"> – </w:t>
      </w:r>
      <w:proofErr w:type="spellStart"/>
      <w:r w:rsidRPr="00326CC1">
        <w:rPr>
          <w:rFonts w:ascii="Times New Roman" w:hAnsi="Times New Roman" w:cs="Times New Roman"/>
          <w:sz w:val="24"/>
          <w:szCs w:val="24"/>
        </w:rPr>
        <w:t>произволно</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непропорционално</w:t>
      </w:r>
      <w:proofErr w:type="spellEnd"/>
      <w:r w:rsidRPr="00326CC1">
        <w:rPr>
          <w:rFonts w:ascii="Times New Roman" w:hAnsi="Times New Roman" w:cs="Times New Roman"/>
          <w:sz w:val="24"/>
          <w:szCs w:val="24"/>
          <w:lang w:val="bg-BG"/>
        </w:rPr>
        <w:t>.</w:t>
      </w:r>
      <w:r w:rsidRPr="00326CC1">
        <w:rPr>
          <w:rFonts w:ascii="Times New Roman" w:hAnsi="Times New Roman" w:cs="Times New Roman"/>
          <w:sz w:val="24"/>
          <w:szCs w:val="24"/>
        </w:rPr>
        <w:t xml:space="preserve"> </w:t>
      </w:r>
      <w:hyperlink r:id="rId954" w:history="1">
        <w:r w:rsidRPr="00326CC1">
          <w:rPr>
            <w:rStyle w:val="Hyperlink"/>
            <w:rFonts w:ascii="Times New Roman" w:hAnsi="Times New Roman" w:cs="Times New Roman"/>
            <w:sz w:val="24"/>
            <w:szCs w:val="24"/>
            <w:lang w:val="bg-BG"/>
          </w:rPr>
          <w:t>Бюлетин № 24</w:t>
        </w:r>
      </w:hyperlink>
      <w:r w:rsidRPr="00326CC1">
        <w:rPr>
          <w:rStyle w:val="sb8d990e2"/>
          <w:rFonts w:ascii="Times New Roman" w:hAnsi="Times New Roman" w:cs="Times New Roman"/>
          <w:sz w:val="24"/>
          <w:szCs w:val="24"/>
          <w:lang w:val="bg-BG"/>
        </w:rPr>
        <w:t xml:space="preserve"> </w:t>
      </w:r>
    </w:p>
    <w:p w14:paraId="00BFA265" w14:textId="77777777" w:rsidR="00D73ED7" w:rsidRPr="00326CC1" w:rsidRDefault="009E5E4A" w:rsidP="006F485A">
      <w:pPr>
        <w:pStyle w:val="NoSpacing"/>
        <w:pBdr>
          <w:bottom w:val="single" w:sz="4" w:space="1" w:color="auto"/>
        </w:pBdr>
        <w:jc w:val="both"/>
        <w:rPr>
          <w:rFonts w:ascii="Times New Roman" w:hAnsi="Times New Roman" w:cs="Times New Roman"/>
          <w:sz w:val="24"/>
          <w:szCs w:val="24"/>
          <w:lang w:val="bg-BG"/>
        </w:rPr>
      </w:pPr>
      <w:hyperlink r:id="rId955" w:history="1">
        <w:r w:rsidR="00D73ED7" w:rsidRPr="00326CC1">
          <w:rPr>
            <w:rStyle w:val="Hyperlink"/>
            <w:rFonts w:ascii="Times New Roman" w:hAnsi="Times New Roman" w:cs="Times New Roman"/>
            <w:i/>
            <w:sz w:val="24"/>
            <w:szCs w:val="24"/>
            <w:lang w:eastAsia="bg-BG"/>
          </w:rPr>
          <w:t>Todorov</w:t>
        </w:r>
        <w:r w:rsidR="00D73ED7" w:rsidRPr="00326CC1">
          <w:rPr>
            <w:rStyle w:val="Hyperlink"/>
            <w:rFonts w:ascii="Times New Roman" w:hAnsi="Times New Roman" w:cs="Times New Roman"/>
            <w:i/>
            <w:sz w:val="24"/>
            <w:szCs w:val="24"/>
            <w:lang w:val="bg-BG" w:eastAsia="bg-BG"/>
          </w:rPr>
          <w:t xml:space="preserve"> </w:t>
        </w:r>
        <w:r w:rsidR="00D73ED7" w:rsidRPr="00326CC1">
          <w:rPr>
            <w:rStyle w:val="Hyperlink"/>
            <w:rFonts w:ascii="Times New Roman" w:hAnsi="Times New Roman" w:cs="Times New Roman"/>
            <w:i/>
            <w:sz w:val="24"/>
            <w:szCs w:val="24"/>
            <w:lang w:eastAsia="bg-BG"/>
          </w:rPr>
          <w:t>and</w:t>
        </w:r>
        <w:r w:rsidR="00D73ED7" w:rsidRPr="00326CC1">
          <w:rPr>
            <w:rStyle w:val="Hyperlink"/>
            <w:rFonts w:ascii="Times New Roman" w:hAnsi="Times New Roman" w:cs="Times New Roman"/>
            <w:i/>
            <w:sz w:val="24"/>
            <w:szCs w:val="24"/>
            <w:lang w:val="bg-BG" w:eastAsia="bg-BG"/>
          </w:rPr>
          <w:t xml:space="preserve"> </w:t>
        </w:r>
        <w:r w:rsidR="00D73ED7" w:rsidRPr="00326CC1">
          <w:rPr>
            <w:rStyle w:val="Hyperlink"/>
            <w:rFonts w:ascii="Times New Roman" w:hAnsi="Times New Roman" w:cs="Times New Roman"/>
            <w:i/>
            <w:sz w:val="24"/>
            <w:szCs w:val="24"/>
            <w:lang w:eastAsia="bg-BG"/>
          </w:rPr>
          <w:t>others</w:t>
        </w:r>
        <w:r w:rsidR="00D73ED7" w:rsidRPr="00326CC1">
          <w:rPr>
            <w:rStyle w:val="Hyperlink"/>
            <w:rFonts w:ascii="Times New Roman" w:hAnsi="Times New Roman" w:cs="Times New Roman"/>
            <w:i/>
            <w:sz w:val="24"/>
            <w:szCs w:val="24"/>
            <w:lang w:val="bg-BG" w:eastAsia="bg-BG"/>
          </w:rPr>
          <w:t xml:space="preserve"> </w:t>
        </w:r>
        <w:r w:rsidR="00D73ED7" w:rsidRPr="00326CC1">
          <w:rPr>
            <w:rStyle w:val="Hyperlink"/>
            <w:rFonts w:ascii="Times New Roman" w:hAnsi="Times New Roman" w:cs="Times New Roman"/>
            <w:i/>
            <w:sz w:val="24"/>
            <w:szCs w:val="24"/>
            <w:lang w:eastAsia="bg-BG"/>
          </w:rPr>
          <w:t>v</w:t>
        </w:r>
        <w:r w:rsidR="00D73ED7" w:rsidRPr="00326CC1">
          <w:rPr>
            <w:rStyle w:val="Hyperlink"/>
            <w:rFonts w:ascii="Times New Roman" w:hAnsi="Times New Roman" w:cs="Times New Roman"/>
            <w:i/>
            <w:sz w:val="24"/>
            <w:szCs w:val="24"/>
            <w:lang w:val="bg-BG" w:eastAsia="bg-BG"/>
          </w:rPr>
          <w:t xml:space="preserve">. </w:t>
        </w:r>
        <w:r w:rsidR="00D73ED7" w:rsidRPr="00326CC1">
          <w:rPr>
            <w:rStyle w:val="Hyperlink"/>
            <w:rFonts w:ascii="Times New Roman" w:hAnsi="Times New Roman" w:cs="Times New Roman"/>
            <w:i/>
            <w:sz w:val="24"/>
            <w:szCs w:val="24"/>
            <w:lang w:eastAsia="bg-BG"/>
          </w:rPr>
          <w:t>Bulgaria</w:t>
        </w:r>
      </w:hyperlink>
      <w:r w:rsidR="00D73ED7" w:rsidRPr="00326CC1">
        <w:rPr>
          <w:rFonts w:ascii="Times New Roman" w:hAnsi="Times New Roman" w:cs="Times New Roman"/>
          <w:i/>
          <w:sz w:val="24"/>
          <w:szCs w:val="24"/>
          <w:lang w:val="bg-BG" w:eastAsia="bg-BG"/>
        </w:rPr>
        <w:t xml:space="preserve"> (</w:t>
      </w:r>
      <w:r w:rsidR="00D73ED7" w:rsidRPr="00326CC1">
        <w:rPr>
          <w:rFonts w:ascii="Times New Roman" w:hAnsi="Times New Roman" w:cs="Times New Roman"/>
          <w:i/>
          <w:sz w:val="24"/>
          <w:szCs w:val="24"/>
          <w:lang w:eastAsia="bg-BG"/>
        </w:rPr>
        <w:t>no</w:t>
      </w:r>
      <w:r w:rsidR="00D73ED7" w:rsidRPr="00326CC1">
        <w:rPr>
          <w:rFonts w:ascii="Times New Roman" w:hAnsi="Times New Roman" w:cs="Times New Roman"/>
          <w:i/>
          <w:sz w:val="24"/>
          <w:szCs w:val="24"/>
          <w:lang w:val="bg-BG" w:eastAsia="bg-BG"/>
        </w:rPr>
        <w:t xml:space="preserve">. 50705/11) </w:t>
      </w:r>
    </w:p>
    <w:p w14:paraId="52C5B962" w14:textId="77777777" w:rsidR="004A68E4" w:rsidRPr="00326CC1" w:rsidRDefault="004A68E4" w:rsidP="00BF48B8">
      <w:pPr>
        <w:pStyle w:val="NoSpacing"/>
        <w:jc w:val="both"/>
        <w:rPr>
          <w:rFonts w:ascii="Times New Roman" w:hAnsi="Times New Roman" w:cs="Times New Roman"/>
          <w:sz w:val="24"/>
          <w:szCs w:val="24"/>
          <w:lang w:val="bg-BG"/>
        </w:rPr>
      </w:pPr>
    </w:p>
    <w:p w14:paraId="0665C364" w14:textId="77777777" w:rsidR="004A68E4" w:rsidRPr="00326CC1" w:rsidRDefault="004E5BA9" w:rsidP="00802E95">
      <w:pPr>
        <w:pStyle w:val="NoSpacing"/>
        <w:pBdr>
          <w:bottom w:val="single" w:sz="4" w:space="1" w:color="auto"/>
        </w:pBdr>
        <w:jc w:val="both"/>
        <w:rPr>
          <w:rStyle w:val="Hyperlink"/>
          <w:rFonts w:ascii="Times New Roman" w:hAnsi="Times New Roman" w:cs="Times New Roman"/>
          <w:sz w:val="24"/>
          <w:szCs w:val="24"/>
          <w:lang w:val="bg-BG" w:eastAsia="bg-BG"/>
        </w:rPr>
      </w:pPr>
      <w:r w:rsidRPr="00326CC1">
        <w:rPr>
          <w:rFonts w:ascii="Times New Roman" w:hAnsi="Times New Roman" w:cs="Times New Roman"/>
          <w:sz w:val="24"/>
          <w:szCs w:val="24"/>
          <w:lang w:val="bg-BG" w:eastAsia="bg-BG"/>
        </w:rPr>
        <w:lastRenderedPageBreak/>
        <w:t xml:space="preserve">Правото на справедлив процес следва да се тълкува в светлината на принципа за върховенството на закона. Той изисква наличието на ефективно съдебно средство, чрез което да се търси защита на гражданските права. След като е научно доказано, че лицето не може да знае, че страда от дадено заболяване, това обстоятелство следва да бъде взето под внимание при броенето на сроковете, в които то може да предяви иск за свързани със заболяването вреди. </w:t>
      </w:r>
      <w:r w:rsidR="00630048" w:rsidRPr="00326CC1">
        <w:rPr>
          <w:rFonts w:ascii="Times New Roman" w:hAnsi="Times New Roman" w:cs="Times New Roman"/>
          <w:sz w:val="24"/>
          <w:szCs w:val="24"/>
        </w:rPr>
        <w:fldChar w:fldCharType="begin"/>
      </w:r>
      <w:r w:rsidR="00FC3FD4" w:rsidRPr="00326CC1">
        <w:rPr>
          <w:rFonts w:ascii="Times New Roman" w:hAnsi="Times New Roman" w:cs="Times New Roman"/>
          <w:sz w:val="24"/>
          <w:szCs w:val="24"/>
        </w:rPr>
        <w:instrText>HYPERLINK "http://www.blhr.org/media/documents/Buletin_26_mart_2014_1.doc"</w:instrText>
      </w:r>
      <w:r w:rsidR="00630048" w:rsidRPr="00326CC1">
        <w:rPr>
          <w:rFonts w:ascii="Times New Roman" w:hAnsi="Times New Roman" w:cs="Times New Roman"/>
          <w:sz w:val="24"/>
          <w:szCs w:val="24"/>
        </w:rPr>
        <w:fldChar w:fldCharType="separate"/>
      </w:r>
      <w:proofErr w:type="spellStart"/>
      <w:r w:rsidR="00B27A21" w:rsidRPr="00326CC1">
        <w:rPr>
          <w:rStyle w:val="Hyperlink"/>
          <w:rFonts w:ascii="Times New Roman" w:hAnsi="Times New Roman" w:cs="Times New Roman"/>
          <w:sz w:val="24"/>
          <w:szCs w:val="24"/>
        </w:rPr>
        <w:t>Бюлетин</w:t>
      </w:r>
      <w:proofErr w:type="spellEnd"/>
      <w:r w:rsidR="00B27A21" w:rsidRPr="00326CC1">
        <w:rPr>
          <w:rStyle w:val="Hyperlink"/>
          <w:rFonts w:ascii="Times New Roman" w:hAnsi="Times New Roman" w:cs="Times New Roman"/>
          <w:sz w:val="24"/>
          <w:szCs w:val="24"/>
        </w:rPr>
        <w:t xml:space="preserve"> № 26</w:t>
      </w:r>
    </w:p>
    <w:p w14:paraId="090589A8" w14:textId="77777777" w:rsidR="004E5BA9" w:rsidRPr="00326CC1" w:rsidRDefault="00630048" w:rsidP="00802E95">
      <w:pPr>
        <w:pStyle w:val="NoSpacing"/>
        <w:pBdr>
          <w:bottom w:val="single" w:sz="4" w:space="1" w:color="auto"/>
        </w:pBdr>
        <w:jc w:val="both"/>
        <w:rPr>
          <w:rStyle w:val="sb8d990e2"/>
          <w:rFonts w:ascii="Times New Roman" w:hAnsi="Times New Roman" w:cs="Times New Roman"/>
          <w:i/>
          <w:sz w:val="24"/>
          <w:szCs w:val="24"/>
          <w:lang w:val="bg-BG"/>
        </w:rPr>
      </w:pPr>
      <w:r w:rsidRPr="00326CC1">
        <w:rPr>
          <w:rFonts w:ascii="Times New Roman" w:hAnsi="Times New Roman" w:cs="Times New Roman"/>
          <w:sz w:val="24"/>
          <w:szCs w:val="24"/>
        </w:rPr>
        <w:fldChar w:fldCharType="end"/>
      </w:r>
      <w:hyperlink r:id="rId956" w:anchor="%7B%22appno%22:[%2252067/10%22]%7D" w:tgtFrame="_blank" w:history="1">
        <w:proofErr w:type="spellStart"/>
        <w:r w:rsidR="004E5BA9" w:rsidRPr="00326CC1">
          <w:rPr>
            <w:rStyle w:val="Hyperlink"/>
            <w:rFonts w:ascii="Times New Roman" w:hAnsi="Times New Roman" w:cs="Times New Roman"/>
            <w:i/>
            <w:sz w:val="24"/>
            <w:szCs w:val="24"/>
            <w:lang w:val="en-GB"/>
          </w:rPr>
          <w:t>Howald</w:t>
        </w:r>
        <w:proofErr w:type="spellEnd"/>
        <w:r w:rsidR="004E5BA9" w:rsidRPr="00326CC1">
          <w:rPr>
            <w:rStyle w:val="Hyperlink"/>
            <w:rFonts w:ascii="Times New Roman" w:hAnsi="Times New Roman" w:cs="Times New Roman"/>
            <w:i/>
            <w:sz w:val="24"/>
            <w:szCs w:val="24"/>
            <w:lang w:val="en-GB"/>
          </w:rPr>
          <w:t xml:space="preserve"> Moor and Others v. Switzerland (nos. </w:t>
        </w:r>
        <w:r w:rsidR="004E5BA9" w:rsidRPr="00326CC1">
          <w:rPr>
            <w:rStyle w:val="Hyperlink"/>
            <w:rFonts w:ascii="Times New Roman" w:hAnsi="Times New Roman" w:cs="Times New Roman"/>
            <w:i/>
            <w:sz w:val="24"/>
            <w:szCs w:val="24"/>
          </w:rPr>
          <w:t>52067/1</w:t>
        </w:r>
        <w:r w:rsidR="004E5BA9" w:rsidRPr="00326CC1">
          <w:rPr>
            <w:rStyle w:val="Hyperlink"/>
            <w:rFonts w:ascii="Times New Roman" w:hAnsi="Times New Roman" w:cs="Times New Roman"/>
            <w:i/>
            <w:sz w:val="24"/>
            <w:szCs w:val="24"/>
            <w:lang w:val="en-GB"/>
          </w:rPr>
          <w:t>0 and 41072/11)</w:t>
        </w:r>
      </w:hyperlink>
    </w:p>
    <w:p w14:paraId="347E9998" w14:textId="77777777" w:rsidR="006F485A" w:rsidRPr="00326CC1" w:rsidRDefault="006F485A" w:rsidP="00802E95">
      <w:pPr>
        <w:pStyle w:val="NoSpacing"/>
        <w:jc w:val="both"/>
        <w:rPr>
          <w:rStyle w:val="sb8d990e2"/>
          <w:rFonts w:ascii="Times New Roman" w:hAnsi="Times New Roman" w:cs="Times New Roman"/>
          <w:i/>
          <w:sz w:val="24"/>
          <w:szCs w:val="24"/>
          <w:lang w:val="bg-BG"/>
        </w:rPr>
      </w:pPr>
    </w:p>
    <w:p w14:paraId="77D73275" w14:textId="77777777" w:rsidR="006F485A" w:rsidRPr="00326CC1" w:rsidRDefault="006F485A" w:rsidP="00802E95">
      <w:pPr>
        <w:pStyle w:val="NoSpacing"/>
        <w:pBdr>
          <w:bottom w:val="single" w:sz="4" w:space="1" w:color="auto"/>
        </w:pBdr>
        <w:jc w:val="both"/>
        <w:rPr>
          <w:rStyle w:val="Hyperlink"/>
          <w:rFonts w:ascii="Times New Roman" w:hAnsi="Times New Roman" w:cs="Times New Roman"/>
          <w:sz w:val="24"/>
          <w:szCs w:val="24"/>
          <w:lang w:val="bg-BG" w:eastAsia="bg-BG"/>
        </w:rPr>
      </w:pPr>
      <w:r w:rsidRPr="00326CC1">
        <w:rPr>
          <w:rFonts w:ascii="Times New Roman" w:hAnsi="Times New Roman" w:cs="Times New Roman"/>
          <w:sz w:val="24"/>
          <w:szCs w:val="24"/>
          <w:lang w:eastAsia="bg-BG"/>
        </w:rPr>
        <w:t xml:space="preserve">При </w:t>
      </w:r>
      <w:proofErr w:type="spellStart"/>
      <w:r w:rsidRPr="00326CC1">
        <w:rPr>
          <w:rFonts w:ascii="Times New Roman" w:hAnsi="Times New Roman" w:cs="Times New Roman"/>
          <w:sz w:val="24"/>
          <w:szCs w:val="24"/>
          <w:lang w:eastAsia="bg-BG"/>
        </w:rPr>
        <w:t>преценката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за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справедливостта</w:t>
      </w:r>
      <w:proofErr w:type="spellEnd"/>
      <w:r w:rsidRPr="00326CC1">
        <w:rPr>
          <w:rFonts w:ascii="Times New Roman" w:hAnsi="Times New Roman" w:cs="Times New Roman"/>
          <w:sz w:val="24"/>
          <w:szCs w:val="24"/>
          <w:lang w:eastAsia="bg-BG"/>
        </w:rPr>
        <w:t xml:space="preserve"> на </w:t>
      </w:r>
      <w:proofErr w:type="spellStart"/>
      <w:r w:rsidRPr="00326CC1">
        <w:rPr>
          <w:rFonts w:ascii="Times New Roman" w:hAnsi="Times New Roman" w:cs="Times New Roman"/>
          <w:sz w:val="24"/>
          <w:szCs w:val="24"/>
          <w:lang w:eastAsia="bg-BG"/>
        </w:rPr>
        <w:t>граждански</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процес</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воден</w:t>
      </w:r>
      <w:proofErr w:type="spellEnd"/>
      <w:r w:rsidRPr="00326CC1">
        <w:rPr>
          <w:rFonts w:ascii="Times New Roman" w:hAnsi="Times New Roman" w:cs="Times New Roman"/>
          <w:sz w:val="24"/>
          <w:szCs w:val="24"/>
          <w:lang w:eastAsia="bg-BG"/>
        </w:rPr>
        <w:t xml:space="preserve"> в </w:t>
      </w:r>
      <w:proofErr w:type="spellStart"/>
      <w:r w:rsidRPr="00326CC1">
        <w:rPr>
          <w:rFonts w:ascii="Times New Roman" w:hAnsi="Times New Roman" w:cs="Times New Roman"/>
          <w:sz w:val="24"/>
          <w:szCs w:val="24"/>
          <w:lang w:eastAsia="bg-BG"/>
        </w:rPr>
        <w:t>отсъствието</w:t>
      </w:r>
      <w:proofErr w:type="spellEnd"/>
      <w:r w:rsidRPr="00326CC1">
        <w:rPr>
          <w:rFonts w:ascii="Times New Roman" w:hAnsi="Times New Roman" w:cs="Times New Roman"/>
          <w:sz w:val="24"/>
          <w:szCs w:val="24"/>
          <w:lang w:eastAsia="bg-BG"/>
        </w:rPr>
        <w:t xml:space="preserve"> на </w:t>
      </w:r>
      <w:proofErr w:type="spellStart"/>
      <w:r w:rsidRPr="00326CC1">
        <w:rPr>
          <w:rFonts w:ascii="Times New Roman" w:hAnsi="Times New Roman" w:cs="Times New Roman"/>
          <w:sz w:val="24"/>
          <w:szCs w:val="24"/>
          <w:lang w:eastAsia="bg-BG"/>
        </w:rPr>
        <w:t>ответника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Съдът</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ще</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използва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подхода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установен</w:t>
      </w:r>
      <w:proofErr w:type="spellEnd"/>
      <w:r w:rsidRPr="00326CC1">
        <w:rPr>
          <w:rFonts w:ascii="Times New Roman" w:hAnsi="Times New Roman" w:cs="Times New Roman"/>
          <w:sz w:val="24"/>
          <w:szCs w:val="24"/>
          <w:lang w:eastAsia="bg-BG"/>
        </w:rPr>
        <w:t xml:space="preserve"> в </w:t>
      </w:r>
      <w:proofErr w:type="spellStart"/>
      <w:r w:rsidRPr="00326CC1">
        <w:rPr>
          <w:rFonts w:ascii="Times New Roman" w:hAnsi="Times New Roman" w:cs="Times New Roman"/>
          <w:sz w:val="24"/>
          <w:szCs w:val="24"/>
          <w:lang w:eastAsia="bg-BG"/>
        </w:rPr>
        <w:t>практиката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му</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във</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връзка</w:t>
      </w:r>
      <w:proofErr w:type="spellEnd"/>
      <w:r w:rsidRPr="00326CC1">
        <w:rPr>
          <w:rFonts w:ascii="Times New Roman" w:hAnsi="Times New Roman" w:cs="Times New Roman"/>
          <w:sz w:val="24"/>
          <w:szCs w:val="24"/>
          <w:lang w:eastAsia="bg-BG"/>
        </w:rPr>
        <w:t xml:space="preserve"> с </w:t>
      </w:r>
      <w:proofErr w:type="spellStart"/>
      <w:r w:rsidRPr="00326CC1">
        <w:rPr>
          <w:rFonts w:ascii="Times New Roman" w:hAnsi="Times New Roman" w:cs="Times New Roman"/>
          <w:sz w:val="24"/>
          <w:szCs w:val="24"/>
          <w:lang w:eastAsia="bg-BG"/>
        </w:rPr>
        <w:t>наказателни</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производства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водени</w:t>
      </w:r>
      <w:proofErr w:type="spellEnd"/>
      <w:r w:rsidRPr="00326CC1">
        <w:rPr>
          <w:rFonts w:ascii="Times New Roman" w:hAnsi="Times New Roman" w:cs="Times New Roman"/>
          <w:sz w:val="24"/>
          <w:szCs w:val="24"/>
          <w:lang w:eastAsia="bg-BG"/>
        </w:rPr>
        <w:t xml:space="preserve"> в </w:t>
      </w:r>
      <w:proofErr w:type="spellStart"/>
      <w:r w:rsidRPr="00326CC1">
        <w:rPr>
          <w:rFonts w:ascii="Times New Roman" w:hAnsi="Times New Roman" w:cs="Times New Roman"/>
          <w:sz w:val="24"/>
          <w:szCs w:val="24"/>
          <w:lang w:eastAsia="bg-BG"/>
        </w:rPr>
        <w:t>отсъствието</w:t>
      </w:r>
      <w:proofErr w:type="spellEnd"/>
      <w:r w:rsidRPr="00326CC1">
        <w:rPr>
          <w:rFonts w:ascii="Times New Roman" w:hAnsi="Times New Roman" w:cs="Times New Roman"/>
          <w:sz w:val="24"/>
          <w:szCs w:val="24"/>
          <w:lang w:eastAsia="bg-BG"/>
        </w:rPr>
        <w:t xml:space="preserve"> на </w:t>
      </w:r>
      <w:proofErr w:type="spellStart"/>
      <w:r w:rsidRPr="00326CC1">
        <w:rPr>
          <w:rFonts w:ascii="Times New Roman" w:hAnsi="Times New Roman" w:cs="Times New Roman"/>
          <w:sz w:val="24"/>
          <w:szCs w:val="24"/>
          <w:lang w:eastAsia="bg-BG"/>
        </w:rPr>
        <w:t>подсъдимия</w:t>
      </w:r>
      <w:proofErr w:type="spellEnd"/>
      <w:r w:rsidRPr="00326CC1">
        <w:rPr>
          <w:rFonts w:ascii="Times New Roman" w:hAnsi="Times New Roman" w:cs="Times New Roman"/>
          <w:sz w:val="24"/>
          <w:szCs w:val="24"/>
          <w:lang w:val="bg-BG" w:eastAsia="bg-BG"/>
        </w:rPr>
        <w:t xml:space="preserve">. </w:t>
      </w:r>
      <w:r w:rsidR="00630048" w:rsidRPr="00326CC1">
        <w:rPr>
          <w:rFonts w:ascii="Times New Roman" w:hAnsi="Times New Roman" w:cs="Times New Roman"/>
          <w:sz w:val="24"/>
          <w:szCs w:val="24"/>
        </w:rPr>
        <w:fldChar w:fldCharType="begin"/>
      </w:r>
      <w:r w:rsidR="00FC3FD4" w:rsidRPr="00326CC1">
        <w:rPr>
          <w:rFonts w:ascii="Times New Roman" w:hAnsi="Times New Roman" w:cs="Times New Roman"/>
          <w:sz w:val="24"/>
          <w:szCs w:val="24"/>
        </w:rPr>
        <w:instrText>HYPERLINK "http://www.blhr.org/media/documents/Buletin_26_mart_2014_1.doc"</w:instrText>
      </w:r>
      <w:r w:rsidR="00630048" w:rsidRPr="00326CC1">
        <w:rPr>
          <w:rFonts w:ascii="Times New Roman" w:hAnsi="Times New Roman" w:cs="Times New Roman"/>
          <w:sz w:val="24"/>
          <w:szCs w:val="24"/>
        </w:rPr>
        <w:fldChar w:fldCharType="separate"/>
      </w:r>
      <w:proofErr w:type="spellStart"/>
      <w:r w:rsidR="00B27A21" w:rsidRPr="00326CC1">
        <w:rPr>
          <w:rStyle w:val="Hyperlink"/>
          <w:rFonts w:ascii="Times New Roman" w:hAnsi="Times New Roman" w:cs="Times New Roman"/>
          <w:sz w:val="24"/>
          <w:szCs w:val="24"/>
        </w:rPr>
        <w:t>Бюлетин</w:t>
      </w:r>
      <w:proofErr w:type="spellEnd"/>
      <w:r w:rsidR="00B27A21" w:rsidRPr="00326CC1">
        <w:rPr>
          <w:rStyle w:val="Hyperlink"/>
          <w:rFonts w:ascii="Times New Roman" w:hAnsi="Times New Roman" w:cs="Times New Roman"/>
          <w:sz w:val="24"/>
          <w:szCs w:val="24"/>
        </w:rPr>
        <w:t xml:space="preserve"> № 26</w:t>
      </w:r>
    </w:p>
    <w:p w14:paraId="15B7B555" w14:textId="77777777" w:rsidR="006F485A" w:rsidRPr="00326CC1" w:rsidRDefault="00630048" w:rsidP="00802E95">
      <w:pPr>
        <w:pStyle w:val="NoSpacing"/>
        <w:pBdr>
          <w:bottom w:val="single" w:sz="4" w:space="1" w:color="auto"/>
        </w:pBdr>
        <w:jc w:val="both"/>
        <w:rPr>
          <w:rFonts w:ascii="Times New Roman" w:hAnsi="Times New Roman" w:cs="Times New Roman"/>
          <w:i/>
          <w:sz w:val="24"/>
          <w:szCs w:val="24"/>
          <w:lang w:val="bg-BG" w:eastAsia="bg-BG"/>
        </w:rPr>
      </w:pPr>
      <w:r w:rsidRPr="00326CC1">
        <w:rPr>
          <w:rFonts w:ascii="Times New Roman" w:hAnsi="Times New Roman" w:cs="Times New Roman"/>
          <w:sz w:val="24"/>
          <w:szCs w:val="24"/>
        </w:rPr>
        <w:fldChar w:fldCharType="end"/>
      </w:r>
      <w:hyperlink r:id="rId957" w:history="1">
        <w:proofErr w:type="spellStart"/>
        <w:r w:rsidR="006F485A" w:rsidRPr="00326CC1">
          <w:rPr>
            <w:rStyle w:val="Hyperlink"/>
            <w:rFonts w:ascii="Times New Roman" w:hAnsi="Times New Roman" w:cs="Times New Roman"/>
            <w:i/>
            <w:sz w:val="24"/>
            <w:szCs w:val="24"/>
            <w:lang w:val="en-GB" w:eastAsia="bg-BG"/>
          </w:rPr>
          <w:t>Dilipak</w:t>
        </w:r>
        <w:proofErr w:type="spellEnd"/>
        <w:r w:rsidR="006F485A" w:rsidRPr="00326CC1">
          <w:rPr>
            <w:rStyle w:val="Hyperlink"/>
            <w:rFonts w:ascii="Times New Roman" w:hAnsi="Times New Roman" w:cs="Times New Roman"/>
            <w:i/>
            <w:sz w:val="24"/>
            <w:szCs w:val="24"/>
            <w:lang w:val="en-GB" w:eastAsia="bg-BG"/>
          </w:rPr>
          <w:t xml:space="preserve"> and </w:t>
        </w:r>
        <w:proofErr w:type="spellStart"/>
        <w:r w:rsidR="006F485A" w:rsidRPr="00326CC1">
          <w:rPr>
            <w:rStyle w:val="Hyperlink"/>
            <w:rFonts w:ascii="Times New Roman" w:hAnsi="Times New Roman" w:cs="Times New Roman"/>
            <w:i/>
            <w:sz w:val="24"/>
            <w:szCs w:val="24"/>
            <w:lang w:val="en-GB" w:eastAsia="bg-BG"/>
          </w:rPr>
          <w:t>Karakaya</w:t>
        </w:r>
        <w:proofErr w:type="spellEnd"/>
        <w:r w:rsidR="006F485A" w:rsidRPr="00326CC1">
          <w:rPr>
            <w:rStyle w:val="Hyperlink"/>
            <w:rFonts w:ascii="Times New Roman" w:hAnsi="Times New Roman" w:cs="Times New Roman"/>
            <w:i/>
            <w:sz w:val="24"/>
            <w:szCs w:val="24"/>
            <w:lang w:val="en-GB" w:eastAsia="bg-BG"/>
          </w:rPr>
          <w:t xml:space="preserve"> (nos. 7942/05 </w:t>
        </w:r>
        <w:r w:rsidR="006F485A" w:rsidRPr="00326CC1">
          <w:rPr>
            <w:rStyle w:val="Hyperlink"/>
            <w:rFonts w:ascii="Times New Roman" w:hAnsi="Times New Roman" w:cs="Times New Roman"/>
            <w:i/>
            <w:sz w:val="24"/>
            <w:szCs w:val="24"/>
            <w:lang w:eastAsia="bg-BG"/>
          </w:rPr>
          <w:t>и</w:t>
        </w:r>
        <w:r w:rsidR="006F485A" w:rsidRPr="00326CC1">
          <w:rPr>
            <w:rStyle w:val="Hyperlink"/>
            <w:rFonts w:ascii="Times New Roman" w:hAnsi="Times New Roman" w:cs="Times New Roman"/>
            <w:i/>
            <w:sz w:val="24"/>
            <w:szCs w:val="24"/>
            <w:lang w:val="en-GB" w:eastAsia="bg-BG"/>
          </w:rPr>
          <w:t xml:space="preserve"> 24838/05)</w:t>
        </w:r>
      </w:hyperlink>
    </w:p>
    <w:p w14:paraId="43B4370D" w14:textId="77777777" w:rsidR="004C1D2E" w:rsidRPr="00326CC1" w:rsidRDefault="004C1D2E" w:rsidP="004C1D2E">
      <w:pPr>
        <w:pStyle w:val="Normal1"/>
        <w:spacing w:before="0" w:after="0"/>
        <w:jc w:val="both"/>
        <w:rPr>
          <w:bCs/>
          <w:iCs/>
          <w:lang w:val="bg-BG"/>
        </w:rPr>
      </w:pPr>
    </w:p>
    <w:p w14:paraId="73B0B7E6" w14:textId="77777777" w:rsidR="004C1D2E" w:rsidRPr="00326CC1" w:rsidRDefault="004C1D2E" w:rsidP="004C1D2E">
      <w:pPr>
        <w:pStyle w:val="Normal1"/>
        <w:spacing w:before="0" w:after="0"/>
        <w:jc w:val="both"/>
        <w:rPr>
          <w:bCs/>
          <w:iCs/>
          <w:lang w:val="bg-BG"/>
        </w:rPr>
      </w:pPr>
      <w:r w:rsidRPr="00326CC1">
        <w:rPr>
          <w:bCs/>
          <w:iCs/>
        </w:rPr>
        <w:t>Ако липсва правна уредба на Съюза, в националното право на всяка държава членка трябва да се посочат компетентните юрисдикции и да се определят процесуалните правила за съдебните производства, предназначени да гарантират защитата на правата, които страните в процеса черпят от правото на Съюза, доколкото тези правила не са по-неблагоприятни от уреждащите аналогични вътрешноправни съдебни производства (принцип на равностойност) и не правят невъзможно или прекомерно трудно упражняването на правата, предоставени от правния ред на Съюза (принцип на ефективност)</w:t>
      </w:r>
      <w:r w:rsidRPr="00326CC1">
        <w:rPr>
          <w:bCs/>
          <w:iCs/>
          <w:lang w:val="bg-BG"/>
        </w:rPr>
        <w:t xml:space="preserve">. </w:t>
      </w:r>
      <w:hyperlink r:id="rId958" w:history="1">
        <w:r w:rsidRPr="00326CC1">
          <w:rPr>
            <w:rStyle w:val="Hyperlink"/>
          </w:rPr>
          <w:t>Бюлетин № 26</w:t>
        </w:r>
      </w:hyperlink>
    </w:p>
    <w:p w14:paraId="5D8BEC03" w14:textId="77777777" w:rsidR="004C1D2E" w:rsidRPr="00326CC1" w:rsidRDefault="004C1D2E" w:rsidP="00AB28A6">
      <w:pPr>
        <w:pStyle w:val="Normal1"/>
        <w:pBdr>
          <w:bottom w:val="single" w:sz="4" w:space="1" w:color="auto"/>
        </w:pBdr>
        <w:spacing w:before="0" w:after="0"/>
        <w:rPr>
          <w:bCs/>
          <w:i/>
          <w:iCs/>
          <w:lang w:val="bg-BG"/>
        </w:rPr>
      </w:pPr>
      <w:r w:rsidRPr="00326CC1">
        <w:rPr>
          <w:i/>
          <w:iCs/>
        </w:rPr>
        <w:t xml:space="preserve">Решение на </w:t>
      </w:r>
      <w:r w:rsidRPr="00326CC1">
        <w:rPr>
          <w:i/>
          <w:color w:val="000000"/>
          <w:lang w:val="bg-BG" w:eastAsia="bg-BG"/>
        </w:rPr>
        <w:t xml:space="preserve">Съда на ЕС </w:t>
      </w:r>
      <w:hyperlink r:id="rId959" w:history="1">
        <w:r w:rsidRPr="00326CC1">
          <w:rPr>
            <w:rStyle w:val="Hyperlink"/>
            <w:i/>
            <w:iCs/>
          </w:rPr>
          <w:t>по съединени дела C</w:t>
        </w:r>
        <w:r w:rsidRPr="00326CC1">
          <w:rPr>
            <w:rStyle w:val="Hyperlink"/>
            <w:rFonts w:ascii="MS Mincho" w:eastAsia="MS Mincho" w:hAnsi="MS Mincho" w:cs="MS Mincho"/>
            <w:i/>
            <w:iCs/>
          </w:rPr>
          <w:t>‑</w:t>
        </w:r>
        <w:r w:rsidRPr="00326CC1">
          <w:rPr>
            <w:rStyle w:val="Hyperlink"/>
            <w:i/>
            <w:iCs/>
          </w:rPr>
          <w:t>29/13 и C</w:t>
        </w:r>
        <w:r w:rsidRPr="00326CC1">
          <w:rPr>
            <w:rStyle w:val="Hyperlink"/>
            <w:rFonts w:ascii="MS Mincho" w:eastAsia="MS Mincho" w:hAnsi="MS Mincho" w:cs="MS Mincho"/>
            <w:i/>
            <w:iCs/>
          </w:rPr>
          <w:t>‑</w:t>
        </w:r>
        <w:r w:rsidRPr="00326CC1">
          <w:rPr>
            <w:rStyle w:val="Hyperlink"/>
            <w:i/>
            <w:iCs/>
          </w:rPr>
          <w:t>30/13</w:t>
        </w:r>
      </w:hyperlink>
      <w:r w:rsidRPr="00326CC1">
        <w:rPr>
          <w:i/>
          <w:iCs/>
        </w:rPr>
        <w:t xml:space="preserve"> </w:t>
      </w:r>
      <w:r w:rsidRPr="00326CC1">
        <w:rPr>
          <w:bCs/>
          <w:i/>
          <w:iCs/>
        </w:rPr>
        <w:t xml:space="preserve">„Глобъл Транс Лоджистик“ ООД </w:t>
      </w:r>
      <w:r w:rsidRPr="00326CC1">
        <w:rPr>
          <w:i/>
          <w:iCs/>
        </w:rPr>
        <w:t>с/у н</w:t>
      </w:r>
      <w:r w:rsidRPr="00326CC1">
        <w:rPr>
          <w:bCs/>
          <w:i/>
          <w:iCs/>
        </w:rPr>
        <w:t>ачалника на Митница Столична</w:t>
      </w:r>
    </w:p>
    <w:p w14:paraId="5BEA19DC" w14:textId="77777777" w:rsidR="00AB28A6" w:rsidRPr="00326CC1" w:rsidRDefault="00AB28A6" w:rsidP="00AB28A6">
      <w:pPr>
        <w:pStyle w:val="Normal1"/>
        <w:spacing w:before="0" w:after="0"/>
        <w:rPr>
          <w:bCs/>
          <w:i/>
          <w:iCs/>
          <w:lang w:val="bg-BG"/>
        </w:rPr>
      </w:pPr>
    </w:p>
    <w:p w14:paraId="3EEF06E8" w14:textId="77777777" w:rsidR="00AD3475" w:rsidRPr="00326CC1" w:rsidRDefault="00AD3475" w:rsidP="00AB28A6">
      <w:pPr>
        <w:pStyle w:val="Normal1"/>
        <w:spacing w:before="0" w:after="0"/>
        <w:rPr>
          <w:bCs/>
          <w:i/>
          <w:iCs/>
          <w:lang w:val="bg-BG"/>
        </w:rPr>
      </w:pPr>
    </w:p>
    <w:p w14:paraId="72E8C107" w14:textId="77777777" w:rsidR="00AD3475" w:rsidRPr="00326CC1" w:rsidRDefault="00AD3475" w:rsidP="00AD3475">
      <w:pPr>
        <w:pStyle w:val="Normal1"/>
        <w:spacing w:before="0" w:after="0"/>
        <w:jc w:val="both"/>
        <w:rPr>
          <w:rStyle w:val="sb8d990e2"/>
          <w:lang w:val="bg-BG"/>
        </w:rPr>
      </w:pPr>
      <w:r w:rsidRPr="00326CC1">
        <w:rPr>
          <w:rStyle w:val="sb8d990e2"/>
          <w:lang w:val="bg-BG"/>
        </w:rPr>
        <w:t xml:space="preserve">Приемането на закон с ретроактивно действие, предрешаващ изхода на висящи съдебни производства, по които страна е държавата, нарушава правото на справедлив процес, при липсата на наложителни причини в обществен интерес. </w:t>
      </w:r>
      <w:hyperlink r:id="rId960" w:history="1">
        <w:r w:rsidR="0037368B" w:rsidRPr="00326CC1">
          <w:rPr>
            <w:rStyle w:val="Hyperlink"/>
            <w:lang w:val="bg-BG" w:eastAsia="bg-BG"/>
          </w:rPr>
          <w:t>Бюлетин № 29</w:t>
        </w:r>
      </w:hyperlink>
    </w:p>
    <w:p w14:paraId="66422612" w14:textId="77777777" w:rsidR="00AD3475" w:rsidRPr="00326CC1" w:rsidRDefault="009E5E4A" w:rsidP="00AD3475">
      <w:pPr>
        <w:pStyle w:val="Normal1"/>
        <w:pBdr>
          <w:bottom w:val="single" w:sz="4" w:space="1" w:color="auto"/>
        </w:pBdr>
        <w:spacing w:before="0" w:after="0"/>
        <w:jc w:val="both"/>
        <w:rPr>
          <w:bCs/>
          <w:i/>
          <w:iCs/>
          <w:lang w:val="bg-BG"/>
        </w:rPr>
      </w:pPr>
      <w:hyperlink r:id="rId961" w:history="1">
        <w:r w:rsidR="00AD3475" w:rsidRPr="00326CC1">
          <w:rPr>
            <w:rStyle w:val="Hyperlink"/>
            <w:i/>
          </w:rPr>
          <w:t>Azienda</w:t>
        </w:r>
        <w:r w:rsidR="00AD3475" w:rsidRPr="00326CC1">
          <w:rPr>
            <w:rStyle w:val="Hyperlink"/>
            <w:i/>
            <w:lang w:val="bg-BG"/>
          </w:rPr>
          <w:t xml:space="preserve"> </w:t>
        </w:r>
        <w:r w:rsidR="00AD3475" w:rsidRPr="00326CC1">
          <w:rPr>
            <w:rStyle w:val="Hyperlink"/>
            <w:i/>
          </w:rPr>
          <w:t>Agricola</w:t>
        </w:r>
        <w:r w:rsidR="00AD3475" w:rsidRPr="00326CC1">
          <w:rPr>
            <w:rStyle w:val="Hyperlink"/>
            <w:i/>
            <w:lang w:val="bg-BG"/>
          </w:rPr>
          <w:t xml:space="preserve"> </w:t>
        </w:r>
        <w:r w:rsidR="00AD3475" w:rsidRPr="00326CC1">
          <w:rPr>
            <w:rStyle w:val="Hyperlink"/>
            <w:i/>
          </w:rPr>
          <w:t>Silverfunghi</w:t>
        </w:r>
        <w:r w:rsidR="00AD3475" w:rsidRPr="00326CC1">
          <w:rPr>
            <w:rStyle w:val="Hyperlink"/>
            <w:i/>
            <w:lang w:val="bg-BG"/>
          </w:rPr>
          <w:t xml:space="preserve"> </w:t>
        </w:r>
        <w:r w:rsidR="00AD3475" w:rsidRPr="00326CC1">
          <w:rPr>
            <w:rStyle w:val="Hyperlink"/>
            <w:i/>
          </w:rPr>
          <w:t>S</w:t>
        </w:r>
        <w:r w:rsidR="00AD3475" w:rsidRPr="00326CC1">
          <w:rPr>
            <w:rStyle w:val="Hyperlink"/>
            <w:i/>
            <w:lang w:val="bg-BG"/>
          </w:rPr>
          <w:t>.</w:t>
        </w:r>
        <w:r w:rsidR="00AD3475" w:rsidRPr="00326CC1">
          <w:rPr>
            <w:rStyle w:val="Hyperlink"/>
            <w:i/>
          </w:rPr>
          <w:t>a</w:t>
        </w:r>
        <w:r w:rsidR="00AD3475" w:rsidRPr="00326CC1">
          <w:rPr>
            <w:rStyle w:val="Hyperlink"/>
            <w:i/>
            <w:lang w:val="bg-BG"/>
          </w:rPr>
          <w:t>.</w:t>
        </w:r>
        <w:r w:rsidR="00AD3475" w:rsidRPr="00326CC1">
          <w:rPr>
            <w:rStyle w:val="Hyperlink"/>
            <w:i/>
          </w:rPr>
          <w:t>s</w:t>
        </w:r>
        <w:r w:rsidR="00AD3475" w:rsidRPr="00326CC1">
          <w:rPr>
            <w:rStyle w:val="Hyperlink"/>
            <w:i/>
            <w:lang w:val="bg-BG"/>
          </w:rPr>
          <w:t xml:space="preserve">. </w:t>
        </w:r>
        <w:r w:rsidR="00AD3475" w:rsidRPr="00326CC1">
          <w:rPr>
            <w:rStyle w:val="Hyperlink"/>
            <w:i/>
          </w:rPr>
          <w:t>and</w:t>
        </w:r>
        <w:r w:rsidR="00AD3475" w:rsidRPr="00326CC1">
          <w:rPr>
            <w:rStyle w:val="Hyperlink"/>
            <w:i/>
            <w:lang w:val="bg-BG"/>
          </w:rPr>
          <w:t xml:space="preserve"> </w:t>
        </w:r>
        <w:r w:rsidR="00AD3475" w:rsidRPr="00326CC1">
          <w:rPr>
            <w:rStyle w:val="Hyperlink"/>
            <w:i/>
          </w:rPr>
          <w:t>Others</w:t>
        </w:r>
        <w:r w:rsidR="00AD3475" w:rsidRPr="00326CC1">
          <w:rPr>
            <w:rStyle w:val="Hyperlink"/>
            <w:i/>
            <w:lang w:val="bg-BG"/>
          </w:rPr>
          <w:t xml:space="preserve"> </w:t>
        </w:r>
        <w:r w:rsidR="00AD3475" w:rsidRPr="00326CC1">
          <w:rPr>
            <w:rStyle w:val="Hyperlink"/>
            <w:i/>
          </w:rPr>
          <w:t>v</w:t>
        </w:r>
        <w:r w:rsidR="00AD3475" w:rsidRPr="00326CC1">
          <w:rPr>
            <w:rStyle w:val="Hyperlink"/>
            <w:i/>
            <w:lang w:val="bg-BG"/>
          </w:rPr>
          <w:t>.</w:t>
        </w:r>
        <w:r w:rsidR="00AD3475" w:rsidRPr="00326CC1">
          <w:rPr>
            <w:rStyle w:val="Hyperlink"/>
            <w:i/>
          </w:rPr>
          <w:t> Italy</w:t>
        </w:r>
      </w:hyperlink>
      <w:r w:rsidR="00AD3475" w:rsidRPr="00326CC1">
        <w:rPr>
          <w:color w:val="000000"/>
          <w:lang w:val="bg-BG"/>
        </w:rPr>
        <w:t xml:space="preserve"> </w:t>
      </w:r>
      <w:r w:rsidR="00AD3475" w:rsidRPr="00326CC1">
        <w:rPr>
          <w:i/>
          <w:color w:val="000000"/>
          <w:lang w:val="bg-BG"/>
        </w:rPr>
        <w:t>(</w:t>
      </w:r>
      <w:r w:rsidR="00AD3475" w:rsidRPr="00326CC1">
        <w:rPr>
          <w:i/>
          <w:color w:val="000000"/>
        </w:rPr>
        <w:t>nos</w:t>
      </w:r>
      <w:r w:rsidR="00AD3475" w:rsidRPr="00326CC1">
        <w:rPr>
          <w:i/>
          <w:color w:val="000000"/>
          <w:lang w:val="bg-BG"/>
        </w:rPr>
        <w:t>.</w:t>
      </w:r>
      <w:r w:rsidR="00AD3475" w:rsidRPr="00326CC1">
        <w:rPr>
          <w:i/>
          <w:color w:val="000000"/>
        </w:rPr>
        <w:t> </w:t>
      </w:r>
      <w:r w:rsidR="00F665E4">
        <w:fldChar w:fldCharType="begin"/>
      </w:r>
      <w:r w:rsidR="00F665E4">
        <w:instrText xml:space="preserve"> HYPERLINK "http://hudoc.echr.coe.int/sites/eng/pages/search.aspx" \l "_blank" </w:instrText>
      </w:r>
      <w:r w:rsidR="00F665E4">
        <w:fldChar w:fldCharType="separate"/>
      </w:r>
      <w:r w:rsidR="00AD3475" w:rsidRPr="00326CC1">
        <w:rPr>
          <w:i/>
          <w:color w:val="000000"/>
        </w:rPr>
        <w:t>48357/07</w:t>
      </w:r>
      <w:r w:rsidR="00F665E4">
        <w:rPr>
          <w:i/>
          <w:color w:val="000000"/>
        </w:rPr>
        <w:fldChar w:fldCharType="end"/>
      </w:r>
      <w:r w:rsidR="00AD3475" w:rsidRPr="00326CC1">
        <w:rPr>
          <w:i/>
          <w:color w:val="000000"/>
        </w:rPr>
        <w:t xml:space="preserve">, 52677/0/07, </w:t>
      </w:r>
      <w:r w:rsidR="00F665E4">
        <w:fldChar w:fldCharType="begin"/>
      </w:r>
      <w:r w:rsidR="00F665E4">
        <w:instrText xml:space="preserve"> HYPERLINK "http://hudoc.echr.coe.int/sites/eng/pages/search.aspx" \l "_blank" </w:instrText>
      </w:r>
      <w:r w:rsidR="00F665E4">
        <w:fldChar w:fldCharType="separate"/>
      </w:r>
      <w:r w:rsidR="00AD3475" w:rsidRPr="00326CC1">
        <w:rPr>
          <w:i/>
          <w:color w:val="000000"/>
        </w:rPr>
        <w:t>52687/07</w:t>
      </w:r>
      <w:r w:rsidR="00F665E4">
        <w:rPr>
          <w:i/>
          <w:color w:val="000000"/>
        </w:rPr>
        <w:fldChar w:fldCharType="end"/>
      </w:r>
      <w:r w:rsidR="00AD3475" w:rsidRPr="00326CC1">
        <w:rPr>
          <w:i/>
          <w:color w:val="000000"/>
        </w:rPr>
        <w:t xml:space="preserve"> </w:t>
      </w:r>
      <w:r w:rsidR="00AD3475" w:rsidRPr="00326CC1">
        <w:rPr>
          <w:i/>
          <w:color w:val="000000"/>
          <w:lang w:val="bg-BG"/>
        </w:rPr>
        <w:t>и</w:t>
      </w:r>
      <w:r w:rsidR="00AD3475" w:rsidRPr="00326CC1">
        <w:rPr>
          <w:i/>
          <w:color w:val="000000"/>
        </w:rPr>
        <w:t xml:space="preserve"> </w:t>
      </w:r>
      <w:hyperlink r:id="rId962" w:anchor="_blank" w:history="1">
        <w:r w:rsidR="00AD3475" w:rsidRPr="00326CC1">
          <w:rPr>
            <w:i/>
            <w:color w:val="000000"/>
          </w:rPr>
          <w:t>52701/07</w:t>
        </w:r>
      </w:hyperlink>
      <w:r w:rsidR="00AD3475" w:rsidRPr="00326CC1">
        <w:rPr>
          <w:i/>
          <w:color w:val="000000"/>
        </w:rPr>
        <w:t>)</w:t>
      </w:r>
    </w:p>
    <w:p w14:paraId="12BB7C8C" w14:textId="77777777" w:rsidR="00AB28A6" w:rsidRPr="00326CC1" w:rsidRDefault="00AB28A6" w:rsidP="00802E95">
      <w:pPr>
        <w:pStyle w:val="Normal1"/>
        <w:spacing w:before="0" w:after="0"/>
        <w:jc w:val="both"/>
        <w:rPr>
          <w:bCs/>
          <w:iCs/>
          <w:lang w:val="bg-BG"/>
        </w:rPr>
      </w:pPr>
    </w:p>
    <w:p w14:paraId="3DA5D1F0" w14:textId="77777777" w:rsidR="0010389E" w:rsidRPr="00326CC1" w:rsidRDefault="0010389E" w:rsidP="0010389E">
      <w:pPr>
        <w:spacing w:after="0" w:line="100" w:lineRule="atLeast"/>
        <w:jc w:val="both"/>
        <w:rPr>
          <w:rFonts w:ascii="Times New Roman" w:hAnsi="Times New Roman" w:cs="Times New Roman"/>
          <w:i/>
          <w:sz w:val="24"/>
          <w:szCs w:val="24"/>
        </w:rPr>
      </w:pPr>
      <w:r w:rsidRPr="00326CC1">
        <w:rPr>
          <w:rFonts w:ascii="Times New Roman" w:hAnsi="Times New Roman" w:cs="Times New Roman"/>
          <w:sz w:val="24"/>
          <w:szCs w:val="24"/>
        </w:rPr>
        <w:t xml:space="preserve">Съдът е заличил от списъка на делата си жалбата на български гражданин, осъден да заплати 22 800 лв. за разноски по дело по ЗОДВПГ, като е приел за удовлетворителни направеното от правителството признание за нарушение на чл. 6, </w:t>
      </w:r>
      <w:r w:rsidRPr="00326CC1">
        <w:rPr>
          <w:rStyle w:val="sb8d990e2"/>
          <w:rFonts w:ascii="Times New Roman" w:hAnsi="Times New Roman" w:cs="Times New Roman"/>
          <w:sz w:val="24"/>
          <w:szCs w:val="24"/>
        </w:rPr>
        <w:t xml:space="preserve">§ 1 и </w:t>
      </w:r>
      <w:r w:rsidRPr="00326CC1">
        <w:rPr>
          <w:rFonts w:ascii="Times New Roman" w:hAnsi="Times New Roman" w:cs="Times New Roman"/>
          <w:sz w:val="24"/>
          <w:szCs w:val="24"/>
        </w:rPr>
        <w:t xml:space="preserve">предложената сума за обезщетение в размер на 2 500 евро. </w:t>
      </w:r>
      <w:hyperlink r:id="rId963" w:history="1">
        <w:r w:rsidRPr="00326CC1">
          <w:rPr>
            <w:rStyle w:val="Hyperlink"/>
            <w:rFonts w:ascii="Times New Roman" w:hAnsi="Times New Roman" w:cs="Times New Roman"/>
            <w:sz w:val="24"/>
            <w:szCs w:val="24"/>
          </w:rPr>
          <w:t>Бюлетин № 31</w:t>
        </w:r>
      </w:hyperlink>
    </w:p>
    <w:p w14:paraId="1D73BE2E" w14:textId="77777777" w:rsidR="0010389E" w:rsidRPr="00326CC1" w:rsidRDefault="009E5E4A" w:rsidP="0010389E">
      <w:pPr>
        <w:pStyle w:val="Normal1"/>
        <w:pBdr>
          <w:bottom w:val="single" w:sz="4" w:space="1" w:color="auto"/>
        </w:pBdr>
        <w:spacing w:before="0" w:after="0"/>
        <w:jc w:val="both"/>
        <w:rPr>
          <w:i/>
        </w:rPr>
      </w:pPr>
      <w:hyperlink r:id="rId964" w:history="1">
        <w:r w:rsidR="0010389E" w:rsidRPr="00326CC1">
          <w:rPr>
            <w:rStyle w:val="Hyperlink"/>
            <w:i/>
          </w:rPr>
          <w:t>Slavkov v. Bulgaria</w:t>
        </w:r>
      </w:hyperlink>
      <w:r w:rsidR="0010389E" w:rsidRPr="00326CC1">
        <w:rPr>
          <w:i/>
        </w:rPr>
        <w:t xml:space="preserve"> (no. </w:t>
      </w:r>
      <w:r w:rsidR="0010389E" w:rsidRPr="00326CC1">
        <w:rPr>
          <w:rStyle w:val="column01"/>
          <w:i/>
        </w:rPr>
        <w:t>47436/07)</w:t>
      </w:r>
    </w:p>
    <w:p w14:paraId="7C53A3F4" w14:textId="77777777" w:rsidR="0010389E" w:rsidRPr="00326CC1" w:rsidRDefault="0010389E" w:rsidP="0010389E">
      <w:pPr>
        <w:pStyle w:val="Normal1"/>
        <w:spacing w:before="0" w:after="0"/>
        <w:jc w:val="both"/>
        <w:rPr>
          <w:i/>
        </w:rPr>
      </w:pPr>
    </w:p>
    <w:p w14:paraId="2FC5BF27" w14:textId="77777777" w:rsidR="00CA78D3" w:rsidRPr="00326CC1" w:rsidRDefault="00CA78D3" w:rsidP="00CA78D3">
      <w:pPr>
        <w:spacing w:after="0" w:line="240" w:lineRule="auto"/>
        <w:contextualSpacing/>
        <w:jc w:val="both"/>
        <w:rPr>
          <w:rFonts w:ascii="Times New Roman" w:hAnsi="Times New Roman" w:cs="Times New Roman"/>
          <w:sz w:val="24"/>
          <w:szCs w:val="24"/>
        </w:rPr>
      </w:pPr>
      <w:r w:rsidRPr="00326CC1">
        <w:rPr>
          <w:rFonts w:ascii="Times New Roman" w:hAnsi="Times New Roman" w:cs="Times New Roman"/>
          <w:sz w:val="24"/>
          <w:szCs w:val="24"/>
        </w:rPr>
        <w:t xml:space="preserve">Полша е нарушила чл. 6, § 1 от Конвенцията като е съдействала за извеждането на жалбоподателя от нейната територия в рамките на практикуваните от ЦРУ </w:t>
      </w:r>
      <w:proofErr w:type="spellStart"/>
      <w:r w:rsidRPr="00326CC1">
        <w:rPr>
          <w:rFonts w:ascii="Times New Roman" w:hAnsi="Times New Roman" w:cs="Times New Roman"/>
          <w:sz w:val="24"/>
          <w:szCs w:val="24"/>
        </w:rPr>
        <w:t>извънсъ</w:t>
      </w:r>
      <w:proofErr w:type="spellEnd"/>
      <w:r w:rsidRPr="00326CC1">
        <w:rPr>
          <w:rFonts w:ascii="Times New Roman" w:hAnsi="Times New Roman" w:cs="Times New Roman"/>
          <w:sz w:val="24"/>
          <w:szCs w:val="24"/>
        </w:rPr>
        <w:t xml:space="preserve">-дебни предавания на лица, тъй като по времето на извеждането е съществувала реална опасност процесът срещу него в САЩ да представлява явен отказ на правосъдие. </w:t>
      </w:r>
      <w:hyperlink r:id="rId965" w:history="1">
        <w:r w:rsidRPr="00326CC1">
          <w:rPr>
            <w:rStyle w:val="Hyperlink"/>
            <w:rFonts w:ascii="Times New Roman" w:hAnsi="Times New Roman" w:cs="Times New Roman"/>
            <w:sz w:val="24"/>
            <w:szCs w:val="24"/>
          </w:rPr>
          <w:t>Бюлетин № 31</w:t>
        </w:r>
      </w:hyperlink>
    </w:p>
    <w:p w14:paraId="50430A37" w14:textId="77777777" w:rsidR="00CA78D3" w:rsidRPr="00326CC1" w:rsidRDefault="009E5E4A" w:rsidP="002061FD">
      <w:pPr>
        <w:pBdr>
          <w:bottom w:val="single" w:sz="4" w:space="1" w:color="auto"/>
        </w:pBdr>
        <w:spacing w:after="0" w:line="240" w:lineRule="auto"/>
        <w:jc w:val="both"/>
        <w:rPr>
          <w:rFonts w:ascii="Times New Roman" w:hAnsi="Times New Roman" w:cs="Times New Roman"/>
          <w:i/>
          <w:sz w:val="24"/>
          <w:szCs w:val="24"/>
        </w:rPr>
      </w:pPr>
      <w:hyperlink r:id="rId966" w:history="1">
        <w:proofErr w:type="spellStart"/>
        <w:r w:rsidR="00CA78D3" w:rsidRPr="00326CC1">
          <w:rPr>
            <w:rStyle w:val="Hyperlink"/>
            <w:rFonts w:ascii="Times New Roman" w:hAnsi="Times New Roman" w:cs="Times New Roman"/>
            <w:i/>
            <w:sz w:val="24"/>
            <w:szCs w:val="24"/>
          </w:rPr>
          <w:t>Husayn</w:t>
        </w:r>
        <w:proofErr w:type="spellEnd"/>
        <w:r w:rsidR="00CA78D3" w:rsidRPr="00326CC1">
          <w:rPr>
            <w:rStyle w:val="Hyperlink"/>
            <w:rFonts w:ascii="Times New Roman" w:hAnsi="Times New Roman" w:cs="Times New Roman"/>
            <w:i/>
            <w:sz w:val="24"/>
            <w:szCs w:val="24"/>
          </w:rPr>
          <w:t xml:space="preserve"> (</w:t>
        </w:r>
        <w:proofErr w:type="spellStart"/>
        <w:r w:rsidR="00CA78D3" w:rsidRPr="00326CC1">
          <w:rPr>
            <w:rStyle w:val="Hyperlink"/>
            <w:rFonts w:ascii="Times New Roman" w:hAnsi="Times New Roman" w:cs="Times New Roman"/>
            <w:i/>
            <w:sz w:val="24"/>
            <w:szCs w:val="24"/>
          </w:rPr>
          <w:t>Abu</w:t>
        </w:r>
        <w:proofErr w:type="spellEnd"/>
        <w:r w:rsidR="00CA78D3" w:rsidRPr="00326CC1">
          <w:rPr>
            <w:rStyle w:val="Hyperlink"/>
            <w:rFonts w:ascii="Times New Roman" w:hAnsi="Times New Roman" w:cs="Times New Roman"/>
            <w:i/>
            <w:sz w:val="24"/>
            <w:szCs w:val="24"/>
          </w:rPr>
          <w:t xml:space="preserve"> </w:t>
        </w:r>
        <w:proofErr w:type="spellStart"/>
        <w:r w:rsidR="00CA78D3" w:rsidRPr="00326CC1">
          <w:rPr>
            <w:rStyle w:val="Hyperlink"/>
            <w:rFonts w:ascii="Times New Roman" w:hAnsi="Times New Roman" w:cs="Times New Roman"/>
            <w:i/>
            <w:sz w:val="24"/>
            <w:szCs w:val="24"/>
          </w:rPr>
          <w:t>Zubaydah</w:t>
        </w:r>
        <w:proofErr w:type="spellEnd"/>
        <w:r w:rsidR="00CA78D3" w:rsidRPr="00326CC1">
          <w:rPr>
            <w:rStyle w:val="Hyperlink"/>
            <w:rFonts w:ascii="Times New Roman" w:hAnsi="Times New Roman" w:cs="Times New Roman"/>
            <w:i/>
            <w:sz w:val="24"/>
            <w:szCs w:val="24"/>
          </w:rPr>
          <w:t xml:space="preserve">) v. </w:t>
        </w:r>
        <w:proofErr w:type="spellStart"/>
        <w:r w:rsidR="00CA78D3" w:rsidRPr="00326CC1">
          <w:rPr>
            <w:rStyle w:val="Hyperlink"/>
            <w:rFonts w:ascii="Times New Roman" w:hAnsi="Times New Roman" w:cs="Times New Roman"/>
            <w:i/>
            <w:sz w:val="24"/>
            <w:szCs w:val="24"/>
          </w:rPr>
          <w:t>Poland</w:t>
        </w:r>
        <w:proofErr w:type="spellEnd"/>
        <w:r w:rsidR="00CA78D3" w:rsidRPr="00326CC1">
          <w:rPr>
            <w:rStyle w:val="Hyperlink"/>
            <w:rFonts w:ascii="Times New Roman" w:hAnsi="Times New Roman" w:cs="Times New Roman"/>
            <w:i/>
            <w:sz w:val="24"/>
            <w:szCs w:val="24"/>
          </w:rPr>
          <w:t xml:space="preserve"> (</w:t>
        </w:r>
        <w:proofErr w:type="spellStart"/>
        <w:r w:rsidR="00CA78D3" w:rsidRPr="00326CC1">
          <w:rPr>
            <w:rStyle w:val="Hyperlink"/>
            <w:rFonts w:ascii="Times New Roman" w:hAnsi="Times New Roman" w:cs="Times New Roman"/>
            <w:i/>
            <w:sz w:val="24"/>
            <w:szCs w:val="24"/>
          </w:rPr>
          <w:t>no</w:t>
        </w:r>
        <w:proofErr w:type="spellEnd"/>
        <w:r w:rsidR="00CA78D3" w:rsidRPr="00326CC1">
          <w:rPr>
            <w:rStyle w:val="Hyperlink"/>
            <w:rFonts w:ascii="Times New Roman" w:hAnsi="Times New Roman" w:cs="Times New Roman"/>
            <w:i/>
            <w:sz w:val="24"/>
            <w:szCs w:val="24"/>
          </w:rPr>
          <w:t>. 7511/13)</w:t>
        </w:r>
      </w:hyperlink>
      <w:r w:rsidR="00CA78D3" w:rsidRPr="00326CC1">
        <w:rPr>
          <w:rFonts w:ascii="Times New Roman" w:hAnsi="Times New Roman" w:cs="Times New Roman"/>
          <w:i/>
          <w:sz w:val="24"/>
          <w:szCs w:val="24"/>
        </w:rPr>
        <w:t xml:space="preserve">, </w:t>
      </w:r>
      <w:hyperlink r:id="rId967" w:anchor="{%22appno%22:[%2228761/11%22],%22itemid%22:[%22001-146044%22]}" w:history="1">
        <w:proofErr w:type="spellStart"/>
        <w:r w:rsidR="00CA78D3" w:rsidRPr="00326CC1">
          <w:rPr>
            <w:rStyle w:val="Hyperlink"/>
            <w:rFonts w:ascii="Times New Roman" w:hAnsi="Times New Roman" w:cs="Times New Roman"/>
            <w:i/>
            <w:sz w:val="24"/>
            <w:szCs w:val="24"/>
            <w:lang w:eastAsia="bg-BG"/>
          </w:rPr>
          <w:t>Al</w:t>
        </w:r>
        <w:proofErr w:type="spellEnd"/>
        <w:r w:rsidR="00CA78D3" w:rsidRPr="00326CC1">
          <w:rPr>
            <w:rStyle w:val="Hyperlink"/>
            <w:rFonts w:ascii="Times New Roman" w:hAnsi="Times New Roman" w:cs="Times New Roman"/>
            <w:i/>
            <w:sz w:val="24"/>
            <w:szCs w:val="24"/>
            <w:lang w:eastAsia="bg-BG"/>
          </w:rPr>
          <w:t xml:space="preserve"> </w:t>
        </w:r>
        <w:proofErr w:type="spellStart"/>
        <w:r w:rsidR="00CA78D3" w:rsidRPr="00326CC1">
          <w:rPr>
            <w:rStyle w:val="Hyperlink"/>
            <w:rFonts w:ascii="Times New Roman" w:hAnsi="Times New Roman" w:cs="Times New Roman"/>
            <w:i/>
            <w:sz w:val="24"/>
            <w:szCs w:val="24"/>
            <w:lang w:eastAsia="bg-BG"/>
          </w:rPr>
          <w:t>Nashiri</w:t>
        </w:r>
        <w:proofErr w:type="spellEnd"/>
        <w:r w:rsidR="00CA78D3" w:rsidRPr="00326CC1">
          <w:rPr>
            <w:rStyle w:val="Hyperlink"/>
            <w:rFonts w:ascii="Times New Roman" w:hAnsi="Times New Roman" w:cs="Times New Roman"/>
            <w:i/>
            <w:sz w:val="24"/>
            <w:szCs w:val="24"/>
            <w:lang w:eastAsia="bg-BG"/>
          </w:rPr>
          <w:t xml:space="preserve"> v. </w:t>
        </w:r>
        <w:proofErr w:type="spellStart"/>
        <w:r w:rsidR="00CA78D3" w:rsidRPr="00326CC1">
          <w:rPr>
            <w:rStyle w:val="Hyperlink"/>
            <w:rFonts w:ascii="Times New Roman" w:hAnsi="Times New Roman" w:cs="Times New Roman"/>
            <w:i/>
            <w:sz w:val="24"/>
            <w:szCs w:val="24"/>
            <w:lang w:eastAsia="bg-BG"/>
          </w:rPr>
          <w:t>Poland</w:t>
        </w:r>
        <w:proofErr w:type="spellEnd"/>
        <w:r w:rsidR="00CA78D3" w:rsidRPr="00326CC1">
          <w:rPr>
            <w:rStyle w:val="Hyperlink"/>
            <w:rFonts w:ascii="Times New Roman" w:hAnsi="Times New Roman" w:cs="Times New Roman"/>
            <w:i/>
            <w:sz w:val="24"/>
            <w:szCs w:val="24"/>
            <w:lang w:eastAsia="bg-BG"/>
          </w:rPr>
          <w:t xml:space="preserve"> (</w:t>
        </w:r>
        <w:proofErr w:type="spellStart"/>
        <w:r w:rsidR="00CA78D3" w:rsidRPr="00326CC1">
          <w:rPr>
            <w:rStyle w:val="Hyperlink"/>
            <w:rFonts w:ascii="Times New Roman" w:hAnsi="Times New Roman" w:cs="Times New Roman"/>
            <w:i/>
            <w:sz w:val="24"/>
            <w:szCs w:val="24"/>
            <w:lang w:eastAsia="bg-BG"/>
          </w:rPr>
          <w:t>no</w:t>
        </w:r>
        <w:proofErr w:type="spellEnd"/>
        <w:r w:rsidR="00CA78D3" w:rsidRPr="00326CC1">
          <w:rPr>
            <w:rStyle w:val="Hyperlink"/>
            <w:rFonts w:ascii="Times New Roman" w:hAnsi="Times New Roman" w:cs="Times New Roman"/>
            <w:i/>
            <w:sz w:val="24"/>
            <w:szCs w:val="24"/>
            <w:lang w:eastAsia="bg-BG"/>
          </w:rPr>
          <w:t>. 28761/11)</w:t>
        </w:r>
      </w:hyperlink>
    </w:p>
    <w:p w14:paraId="36EBD206" w14:textId="77777777" w:rsidR="00116F3D" w:rsidRPr="00326CC1" w:rsidRDefault="00116F3D" w:rsidP="0010389E">
      <w:pPr>
        <w:pStyle w:val="Normal1"/>
        <w:spacing w:before="0" w:after="0"/>
        <w:jc w:val="both"/>
        <w:rPr>
          <w:rStyle w:val="s32a37344"/>
        </w:rPr>
      </w:pPr>
    </w:p>
    <w:p w14:paraId="0FE4F531" w14:textId="77777777" w:rsidR="0010389E" w:rsidRPr="00326CC1" w:rsidRDefault="00116F3D" w:rsidP="0010389E">
      <w:pPr>
        <w:pStyle w:val="Normal1"/>
        <w:spacing w:before="0" w:after="0"/>
        <w:jc w:val="both"/>
        <w:rPr>
          <w:rStyle w:val="s32a37344"/>
          <w:lang w:val="bg-BG"/>
        </w:rPr>
      </w:pPr>
      <w:r w:rsidRPr="00326CC1">
        <w:rPr>
          <w:rStyle w:val="s32a37344"/>
        </w:rPr>
        <w:t>Съдът е комуникирал на правителството жалбата на задочно осъден български гражданин, на когото впоследствие е отказано възобновяване на делото</w:t>
      </w:r>
      <w:r w:rsidRPr="00326CC1">
        <w:rPr>
          <w:rStyle w:val="s32a37344"/>
          <w:lang w:val="bg-BG"/>
        </w:rPr>
        <w:t xml:space="preserve">. </w:t>
      </w:r>
      <w:hyperlink r:id="rId968" w:history="1">
        <w:r w:rsidR="00276112" w:rsidRPr="00326CC1">
          <w:rPr>
            <w:rStyle w:val="Hyperlink"/>
            <w:iCs/>
          </w:rPr>
          <w:t>Бюлетин № 34</w:t>
        </w:r>
      </w:hyperlink>
    </w:p>
    <w:p w14:paraId="5D9F1770" w14:textId="77777777" w:rsidR="00116F3D" w:rsidRPr="00326CC1" w:rsidRDefault="009E5E4A" w:rsidP="00116F3D">
      <w:pPr>
        <w:pStyle w:val="Normal1"/>
        <w:pBdr>
          <w:bottom w:val="single" w:sz="4" w:space="1" w:color="auto"/>
        </w:pBdr>
        <w:spacing w:before="0" w:after="0"/>
        <w:jc w:val="both"/>
        <w:rPr>
          <w:rStyle w:val="Hyperlink"/>
          <w:i/>
          <w:lang w:val="en-US"/>
        </w:rPr>
      </w:pPr>
      <w:hyperlink r:id="rId969" w:tgtFrame="_blank" w:history="1">
        <w:proofErr w:type="spellStart"/>
        <w:r w:rsidR="00116F3D" w:rsidRPr="00326CC1">
          <w:rPr>
            <w:rStyle w:val="Hyperlink"/>
            <w:i/>
            <w:lang w:val="en-US"/>
          </w:rPr>
          <w:t>Lalov</w:t>
        </w:r>
        <w:proofErr w:type="spellEnd"/>
        <w:r w:rsidR="00116F3D" w:rsidRPr="00326CC1">
          <w:rPr>
            <w:rStyle w:val="Hyperlink"/>
            <w:i/>
            <w:lang w:val="en-US"/>
          </w:rPr>
          <w:t xml:space="preserve"> v. Bulgaria (</w:t>
        </w:r>
        <w:r w:rsidR="00116F3D" w:rsidRPr="00326CC1">
          <w:rPr>
            <w:rStyle w:val="Hyperlink"/>
            <w:i/>
          </w:rPr>
          <w:t>no. 25159/10</w:t>
        </w:r>
        <w:r w:rsidR="00116F3D" w:rsidRPr="00326CC1">
          <w:rPr>
            <w:rStyle w:val="Hyperlink"/>
            <w:i/>
            <w:lang w:val="en-US"/>
          </w:rPr>
          <w:t>)</w:t>
        </w:r>
      </w:hyperlink>
    </w:p>
    <w:p w14:paraId="3B531E32" w14:textId="77777777" w:rsidR="00116F3D" w:rsidRPr="00326CC1" w:rsidRDefault="00116F3D" w:rsidP="0010389E">
      <w:pPr>
        <w:pStyle w:val="Normal1"/>
        <w:spacing w:before="0" w:after="0"/>
        <w:jc w:val="both"/>
        <w:rPr>
          <w:bCs/>
          <w:iCs/>
          <w:lang w:val="bg-BG"/>
        </w:rPr>
      </w:pPr>
    </w:p>
    <w:p w14:paraId="7EBA3D53" w14:textId="77777777" w:rsidR="00846856" w:rsidRPr="00326CC1" w:rsidRDefault="00846856" w:rsidP="00846856">
      <w:pPr>
        <w:pStyle w:val="s32b251d"/>
        <w:spacing w:before="0" w:beforeAutospacing="0" w:after="0" w:afterAutospacing="0"/>
        <w:contextualSpacing/>
        <w:jc w:val="both"/>
        <w:rPr>
          <w:rStyle w:val="s7d2086b4"/>
        </w:rPr>
      </w:pPr>
      <w:r w:rsidRPr="00326CC1">
        <w:rPr>
          <w:lang w:eastAsia="fr-FR"/>
        </w:rPr>
        <w:lastRenderedPageBreak/>
        <w:t xml:space="preserve">Като правило извънредните производства за отмяна на влезли в сила съдебни решения не попадат в приложното поле на чл. 6, § 1 от Конвенцията, но естеството, обхватът и специфичните характеристики на такова производство в конкретна правна система могат да направят приложими чл. 6, § 1 и предоставените от него гаранции за справедлив процес. </w:t>
      </w:r>
      <w:hyperlink r:id="rId970" w:history="1">
        <w:r w:rsidR="007219FF" w:rsidRPr="00326CC1">
          <w:rPr>
            <w:rStyle w:val="Hyperlink"/>
          </w:rPr>
          <w:t>Бюлетин № 37</w:t>
        </w:r>
      </w:hyperlink>
    </w:p>
    <w:p w14:paraId="49CF9F33" w14:textId="77777777" w:rsidR="00846856" w:rsidRPr="00326CC1" w:rsidRDefault="009E5E4A" w:rsidP="00846856">
      <w:pPr>
        <w:pStyle w:val="Normal1"/>
        <w:pBdr>
          <w:bottom w:val="single" w:sz="4" w:space="1" w:color="auto"/>
        </w:pBdr>
        <w:spacing w:before="0" w:after="0"/>
        <w:jc w:val="both"/>
        <w:rPr>
          <w:rStyle w:val="s7d2086b4"/>
          <w:i/>
        </w:rPr>
      </w:pPr>
      <w:hyperlink r:id="rId971" w:history="1">
        <w:proofErr w:type="spellStart"/>
        <w:r w:rsidR="00846856" w:rsidRPr="00326CC1">
          <w:rPr>
            <w:rStyle w:val="Hyperlink"/>
            <w:i/>
            <w:lang w:val="en-GB"/>
          </w:rPr>
          <w:t>Bochan</w:t>
        </w:r>
        <w:proofErr w:type="spellEnd"/>
        <w:r w:rsidR="00846856" w:rsidRPr="00326CC1">
          <w:rPr>
            <w:rStyle w:val="Hyperlink"/>
            <w:i/>
            <w:lang w:val="en-GB"/>
          </w:rPr>
          <w:t xml:space="preserve"> v. Ukraine (no. 2)</w:t>
        </w:r>
      </w:hyperlink>
      <w:r w:rsidR="00846856" w:rsidRPr="00326CC1">
        <w:rPr>
          <w:i/>
        </w:rPr>
        <w:t xml:space="preserve"> (no. 22251/08)</w:t>
      </w:r>
      <w:r w:rsidR="00846856" w:rsidRPr="00326CC1">
        <w:rPr>
          <w:i/>
          <w:lang w:val="bg-BG"/>
        </w:rPr>
        <w:t xml:space="preserve"> - </w:t>
      </w:r>
      <w:r w:rsidR="00846856" w:rsidRPr="00326CC1">
        <w:rPr>
          <w:rStyle w:val="s7d2086b4"/>
          <w:i/>
        </w:rPr>
        <w:t>Решение на Голямото отделение</w:t>
      </w:r>
    </w:p>
    <w:p w14:paraId="3D1B3FB8" w14:textId="77777777" w:rsidR="00846856" w:rsidRPr="00326CC1" w:rsidRDefault="00846856" w:rsidP="0010389E">
      <w:pPr>
        <w:pStyle w:val="Normal1"/>
        <w:spacing w:before="0" w:after="0"/>
        <w:jc w:val="both"/>
        <w:rPr>
          <w:rStyle w:val="s7d2086b4"/>
          <w:i/>
        </w:rPr>
      </w:pPr>
    </w:p>
    <w:p w14:paraId="596847AA" w14:textId="77777777" w:rsidR="00846856" w:rsidRPr="00326CC1" w:rsidRDefault="00846856" w:rsidP="0010389E">
      <w:pPr>
        <w:pStyle w:val="Normal1"/>
        <w:spacing w:before="0" w:after="0"/>
        <w:jc w:val="both"/>
        <w:rPr>
          <w:lang w:val="bg-BG"/>
        </w:rPr>
      </w:pPr>
      <w:r w:rsidRPr="00326CC1">
        <w:t xml:space="preserve">Властите не са надхвърлили свободата си на преценка с ограничаването на достъпа до съд на адвокат, предявил иск за вреди срещу съдия, която е поискала срещу него да бъде образувано дисциплинарно производство </w:t>
      </w:r>
      <w:r w:rsidRPr="00326CC1">
        <w:rPr>
          <w:lang w:val="bg-BG"/>
        </w:rPr>
        <w:t xml:space="preserve">по повод поведението му в процеса </w:t>
      </w:r>
      <w:r w:rsidRPr="00326CC1">
        <w:t>и чиито твърдения според него са били неверни и са накърнили професионалната му репутация. Налице е разумно отношение на пропорционалност между имунитета на съдиите при осъществяване на правораздаването и легитимната цел, преследвана в обществен интерес</w:t>
      </w:r>
      <w:r w:rsidRPr="00326CC1">
        <w:rPr>
          <w:lang w:val="bg-BG"/>
        </w:rPr>
        <w:t xml:space="preserve">. </w:t>
      </w:r>
      <w:hyperlink r:id="rId972" w:history="1">
        <w:r w:rsidR="007219FF" w:rsidRPr="00326CC1">
          <w:rPr>
            <w:rStyle w:val="Hyperlink"/>
          </w:rPr>
          <w:t>Бюлетин № 37</w:t>
        </w:r>
      </w:hyperlink>
    </w:p>
    <w:p w14:paraId="10922C16" w14:textId="77777777" w:rsidR="00846856" w:rsidRPr="00326CC1" w:rsidRDefault="009E5E4A" w:rsidP="00846856">
      <w:pPr>
        <w:pStyle w:val="Normal1"/>
        <w:pBdr>
          <w:bottom w:val="single" w:sz="4" w:space="1" w:color="auto"/>
        </w:pBdr>
        <w:spacing w:before="0" w:after="0"/>
        <w:jc w:val="both"/>
        <w:rPr>
          <w:i/>
          <w:lang w:val="en-GB"/>
        </w:rPr>
      </w:pPr>
      <w:hyperlink r:id="rId973" w:history="1">
        <w:r w:rsidR="00846856" w:rsidRPr="00326CC1">
          <w:rPr>
            <w:rStyle w:val="Hyperlink"/>
            <w:i/>
            <w:lang w:val="en-GB"/>
          </w:rPr>
          <w:t>Sergey Zubarev v. Russia</w:t>
        </w:r>
      </w:hyperlink>
      <w:r w:rsidR="00846856" w:rsidRPr="00326CC1">
        <w:rPr>
          <w:i/>
          <w:lang w:val="en-GB"/>
        </w:rPr>
        <w:t xml:space="preserve"> (no. 5682/06)</w:t>
      </w:r>
    </w:p>
    <w:p w14:paraId="210A5CC0" w14:textId="77777777" w:rsidR="00BA2B3B" w:rsidRDefault="00BA2B3B" w:rsidP="00BA2B3B">
      <w:pPr>
        <w:spacing w:after="0" w:line="240" w:lineRule="auto"/>
        <w:contextualSpacing/>
        <w:jc w:val="both"/>
        <w:rPr>
          <w:b/>
          <w:sz w:val="24"/>
          <w:szCs w:val="24"/>
        </w:rPr>
      </w:pPr>
    </w:p>
    <w:p w14:paraId="1EEE2845" w14:textId="13031C93" w:rsidR="00BA2B3B" w:rsidRPr="00BA2B3B" w:rsidRDefault="00BA2B3B" w:rsidP="00BA2B3B">
      <w:pPr>
        <w:spacing w:after="0" w:line="240" w:lineRule="auto"/>
        <w:contextualSpacing/>
        <w:jc w:val="both"/>
        <w:rPr>
          <w:rFonts w:ascii="Times New Roman" w:hAnsi="Times New Roman" w:cs="Times New Roman"/>
          <w:color w:val="000000" w:themeColor="text1"/>
          <w:sz w:val="24"/>
          <w:szCs w:val="24"/>
        </w:rPr>
      </w:pPr>
      <w:r w:rsidRPr="00BA2B3B">
        <w:rPr>
          <w:rFonts w:ascii="Times New Roman" w:hAnsi="Times New Roman" w:cs="Times New Roman"/>
          <w:sz w:val="24"/>
          <w:szCs w:val="24"/>
        </w:rPr>
        <w:t xml:space="preserve">Присъдата на жалбоподателя е била основана в решаваща степен на свидетелските показания на лице, уличило и себе си като съучастник, без в процеса да е упражнен </w:t>
      </w:r>
      <w:proofErr w:type="spellStart"/>
      <w:r w:rsidRPr="00BA2B3B">
        <w:rPr>
          <w:rFonts w:ascii="Times New Roman" w:hAnsi="Times New Roman" w:cs="Times New Roman"/>
          <w:sz w:val="24"/>
          <w:szCs w:val="24"/>
        </w:rPr>
        <w:t>адек</w:t>
      </w:r>
      <w:proofErr w:type="spellEnd"/>
      <w:r w:rsidRPr="00BA2B3B">
        <w:rPr>
          <w:rFonts w:ascii="Times New Roman" w:hAnsi="Times New Roman" w:cs="Times New Roman"/>
          <w:sz w:val="24"/>
          <w:szCs w:val="24"/>
        </w:rPr>
        <w:t xml:space="preserve">-ватен съдебен контрол върху споразуменията на това лице с прокуратурата и без какъвто и да било съдебен контрол върху решенията на прокуратурата относно неговото наказателно преследване. Поради това използването на тези показания в процеса не е било съпътствано от подходящи гаранции, които да осигурят цялостната му </w:t>
      </w:r>
      <w:proofErr w:type="spellStart"/>
      <w:r w:rsidRPr="00BA2B3B">
        <w:rPr>
          <w:rFonts w:ascii="Times New Roman" w:hAnsi="Times New Roman" w:cs="Times New Roman"/>
          <w:sz w:val="24"/>
          <w:szCs w:val="24"/>
        </w:rPr>
        <w:t>справедли-вост</w:t>
      </w:r>
      <w:proofErr w:type="spellEnd"/>
      <w:r w:rsidRPr="00BA2B3B">
        <w:rPr>
          <w:rFonts w:ascii="Times New Roman" w:hAnsi="Times New Roman" w:cs="Times New Roman"/>
          <w:sz w:val="24"/>
          <w:szCs w:val="24"/>
        </w:rPr>
        <w:t>, и е налице нарушение на чл. 6 от Конвенцията.</w:t>
      </w:r>
      <w:r>
        <w:rPr>
          <w:rFonts w:ascii="Times New Roman" w:hAnsi="Times New Roman" w:cs="Times New Roman"/>
          <w:sz w:val="24"/>
          <w:szCs w:val="24"/>
        </w:rPr>
        <w:t xml:space="preserve"> </w:t>
      </w:r>
      <w:hyperlink r:id="rId974" w:history="1">
        <w:r w:rsidRPr="00BA2B3B">
          <w:rPr>
            <w:rStyle w:val="Hyperlink"/>
            <w:rFonts w:ascii="Times New Roman" w:hAnsi="Times New Roman" w:cs="Times New Roman"/>
            <w:sz w:val="24"/>
            <w:szCs w:val="24"/>
          </w:rPr>
          <w:t>Бюлетин № 43</w:t>
        </w:r>
      </w:hyperlink>
    </w:p>
    <w:p w14:paraId="52F1CB20" w14:textId="77777777" w:rsidR="00BA2B3B" w:rsidRPr="00BA2B3B" w:rsidRDefault="00BA2B3B" w:rsidP="00BA2B3B">
      <w:pPr>
        <w:spacing w:line="240" w:lineRule="auto"/>
        <w:contextualSpacing/>
        <w:jc w:val="both"/>
        <w:rPr>
          <w:rFonts w:ascii="Times New Roman" w:hAnsi="Times New Roman" w:cs="Times New Roman"/>
          <w:i/>
          <w:color w:val="000000" w:themeColor="text1"/>
          <w:sz w:val="24"/>
          <w:szCs w:val="24"/>
        </w:rPr>
      </w:pPr>
      <w:r w:rsidRPr="00BA2B3B">
        <w:rPr>
          <w:rFonts w:ascii="Times New Roman" w:hAnsi="Times New Roman" w:cs="Times New Roman"/>
          <w:i/>
          <w:color w:val="000000" w:themeColor="text1"/>
          <w:sz w:val="24"/>
          <w:szCs w:val="24"/>
        </w:rPr>
        <w:t xml:space="preserve">Решение по делото </w:t>
      </w:r>
      <w:hyperlink r:id="rId975" w:anchor="{%22itemid%22:[%22001-198389%22]}" w:history="1">
        <w:proofErr w:type="spellStart"/>
        <w:r w:rsidRPr="00BA2B3B">
          <w:rPr>
            <w:rStyle w:val="Hyperlink"/>
            <w:rFonts w:ascii="Times New Roman" w:hAnsi="Times New Roman" w:cs="Times New Roman"/>
            <w:i/>
            <w:color w:val="00B0F0"/>
            <w:sz w:val="24"/>
            <w:szCs w:val="24"/>
          </w:rPr>
          <w:t>Adamco</w:t>
        </w:r>
        <w:proofErr w:type="spellEnd"/>
        <w:r w:rsidRPr="00BA2B3B">
          <w:rPr>
            <w:rStyle w:val="Hyperlink"/>
            <w:rFonts w:ascii="Times New Roman" w:hAnsi="Times New Roman" w:cs="Times New Roman"/>
            <w:i/>
            <w:color w:val="00B0F0"/>
            <w:sz w:val="24"/>
            <w:szCs w:val="24"/>
          </w:rPr>
          <w:t xml:space="preserve"> v. </w:t>
        </w:r>
        <w:proofErr w:type="spellStart"/>
        <w:r w:rsidRPr="00BA2B3B">
          <w:rPr>
            <w:rStyle w:val="Hyperlink"/>
            <w:rFonts w:ascii="Times New Roman" w:hAnsi="Times New Roman" w:cs="Times New Roman"/>
            <w:i/>
            <w:color w:val="00B0F0"/>
            <w:sz w:val="24"/>
            <w:szCs w:val="24"/>
          </w:rPr>
          <w:t>Slovakia</w:t>
        </w:r>
        <w:proofErr w:type="spellEnd"/>
        <w:r w:rsidRPr="00BA2B3B">
          <w:rPr>
            <w:rStyle w:val="Hyperlink"/>
            <w:rFonts w:ascii="Times New Roman" w:hAnsi="Times New Roman" w:cs="Times New Roman"/>
            <w:i/>
            <w:color w:val="00B0F0"/>
            <w:sz w:val="24"/>
            <w:szCs w:val="24"/>
          </w:rPr>
          <w:t xml:space="preserve"> (</w:t>
        </w:r>
        <w:r w:rsidRPr="00BA2B3B">
          <w:rPr>
            <w:rStyle w:val="Hyperlink"/>
            <w:rFonts w:ascii="Times New Roman" w:hAnsi="Times New Roman" w:cs="Times New Roman"/>
            <w:i/>
            <w:iCs/>
            <w:color w:val="00B0F0"/>
            <w:sz w:val="24"/>
            <w:szCs w:val="24"/>
            <w:shd w:val="clear" w:color="auto" w:fill="FFFFFF"/>
          </w:rPr>
          <w:t>no.</w:t>
        </w:r>
        <w:r w:rsidRPr="00BA2B3B">
          <w:rPr>
            <w:rStyle w:val="Hyperlink"/>
            <w:rFonts w:ascii="Times New Roman" w:hAnsi="Times New Roman" w:cs="Times New Roman"/>
            <w:i/>
            <w:iCs/>
            <w:color w:val="00B0F0"/>
            <w:sz w:val="24"/>
            <w:szCs w:val="24"/>
          </w:rPr>
          <w:t>45084/14</w:t>
        </w:r>
        <w:r w:rsidRPr="00BA2B3B">
          <w:rPr>
            <w:rStyle w:val="Hyperlink"/>
            <w:rFonts w:ascii="Times New Roman" w:hAnsi="Times New Roman" w:cs="Times New Roman"/>
            <w:i/>
            <w:iCs/>
            <w:color w:val="00B0F0"/>
            <w:sz w:val="24"/>
            <w:szCs w:val="24"/>
            <w:shd w:val="clear" w:color="auto" w:fill="FFFFFF"/>
          </w:rPr>
          <w:t>)</w:t>
        </w:r>
      </w:hyperlink>
      <w:r w:rsidRPr="00BA2B3B">
        <w:rPr>
          <w:rFonts w:ascii="Times New Roman" w:hAnsi="Times New Roman" w:cs="Times New Roman"/>
          <w:i/>
          <w:color w:val="000000" w:themeColor="text1"/>
          <w:sz w:val="24"/>
          <w:szCs w:val="24"/>
        </w:rPr>
        <w:t xml:space="preserve"> </w:t>
      </w:r>
    </w:p>
    <w:p w14:paraId="52B20DF9" w14:textId="42B3D8BC" w:rsidR="00846856" w:rsidRDefault="00D27739" w:rsidP="0010389E">
      <w:pPr>
        <w:pStyle w:val="Normal1"/>
        <w:spacing w:before="0" w:after="0"/>
        <w:jc w:val="both"/>
      </w:pPr>
      <w:r>
        <w:t>О</w:t>
      </w:r>
      <w:r w:rsidRPr="00D27739">
        <w:t>рганите на учредено съгласно правото на държава членка юридическо лице, оправомощени да вземат решения за подаване на жалба и упълномощаване на адвокат за тази цел, се определят в съответствие с правото на въпросната държава членка, но самостоятелността на държавите членки е ограничена от задължението им да гарантират зачитането на правото на ефективни правни средства за защита и на справедлив съдебен процес</w:t>
      </w:r>
      <w:r>
        <w:rPr>
          <w:lang w:val="bg-BG"/>
        </w:rPr>
        <w:t xml:space="preserve"> (</w:t>
      </w:r>
      <w:r w:rsidRPr="00D27739">
        <w:t>чл</w:t>
      </w:r>
      <w:r>
        <w:rPr>
          <w:lang w:val="bg-BG"/>
        </w:rPr>
        <w:t>.</w:t>
      </w:r>
      <w:r w:rsidRPr="00D27739">
        <w:t> 47 от Хартата</w:t>
      </w:r>
      <w:r>
        <w:rPr>
          <w:lang w:val="bg-BG"/>
        </w:rPr>
        <w:t>)</w:t>
      </w:r>
      <w:r w:rsidRPr="00D27739">
        <w:t xml:space="preserve">. Правото на ефективна съдебна защита пред съдилищата на Съюза би било накърнено, ако в приложение на правото на съответната държава членка ликвидаторът, компетентен да взема такива решения, се назначава по предложение на национален орган, участвал в приемането на увреждащия съответното юридическо лице акт, довел до откриване на производство за неговата ликвидация, и още повече когато ликвидаторът може да бъде освободен от същия орган или по негово предложение (ЕСПЧ, </w:t>
      </w:r>
      <w:r w:rsidRPr="00D27739">
        <w:rPr>
          <w:i/>
        </w:rPr>
        <w:t>„Капитал банк“ АД с/у България</w:t>
      </w:r>
      <w:r w:rsidRPr="00D27739">
        <w:t xml:space="preserve">, </w:t>
      </w:r>
      <w:r w:rsidRPr="00D27739">
        <w:rPr>
          <w:iCs/>
        </w:rPr>
        <w:t>no. 49429/99</w:t>
      </w:r>
      <w:r w:rsidRPr="00D27739">
        <w:t>).</w:t>
      </w:r>
      <w:r w:rsidR="00600E04" w:rsidRPr="00600E04">
        <w:t xml:space="preserve"> </w:t>
      </w:r>
      <w:hyperlink r:id="rId976" w:history="1">
        <w:r w:rsidR="00600E04" w:rsidRPr="00BA2B3B">
          <w:rPr>
            <w:rStyle w:val="Hyperlink"/>
          </w:rPr>
          <w:t>Бюлетин № 43</w:t>
        </w:r>
      </w:hyperlink>
    </w:p>
    <w:p w14:paraId="1F9C7C7B" w14:textId="51604187" w:rsidR="00D27739" w:rsidRPr="00D27739" w:rsidRDefault="00D27739" w:rsidP="0010389E">
      <w:pPr>
        <w:pStyle w:val="Normal1"/>
        <w:spacing w:before="0" w:after="0"/>
        <w:jc w:val="both"/>
        <w:rPr>
          <w:rStyle w:val="s7d2086b4"/>
          <w:i/>
          <w:lang w:val="bg-BG"/>
        </w:rPr>
      </w:pPr>
      <w:r w:rsidRPr="00F179DA">
        <w:rPr>
          <w:i/>
          <w:color w:val="000000" w:themeColor="text1"/>
          <w:lang w:val="bg-BG"/>
        </w:rPr>
        <w:t>Решение на СЕС,</w:t>
      </w:r>
      <w:r w:rsidRPr="00F179DA">
        <w:rPr>
          <w:i/>
          <w:lang w:val="bg-BG"/>
        </w:rPr>
        <w:t xml:space="preserve"> голям състав,</w:t>
      </w:r>
      <w:r w:rsidRPr="00F179DA">
        <w:rPr>
          <w:lang w:val="bg-BG"/>
        </w:rPr>
        <w:t xml:space="preserve"> </w:t>
      </w:r>
      <w:r w:rsidRPr="00F179DA">
        <w:rPr>
          <w:i/>
          <w:color w:val="000000" w:themeColor="text1"/>
          <w:lang w:val="bg-BG"/>
        </w:rPr>
        <w:t>по</w:t>
      </w:r>
      <w:r w:rsidRPr="00F179DA">
        <w:rPr>
          <w:lang w:val="bg-BG"/>
        </w:rPr>
        <w:t xml:space="preserve"> </w:t>
      </w:r>
      <w:hyperlink r:id="rId977" w:history="1">
        <w:r w:rsidRPr="00F179DA">
          <w:rPr>
            <w:rStyle w:val="Hyperlink"/>
            <w:i/>
            <w:lang w:val="bg-BG"/>
          </w:rPr>
          <w:t>съединени дела C</w:t>
        </w:r>
        <w:r w:rsidRPr="00F179DA">
          <w:rPr>
            <w:rStyle w:val="Hyperlink"/>
            <w:i/>
            <w:lang w:val="bg-BG"/>
          </w:rPr>
          <w:noBreakHyphen/>
          <w:t>663/17 P, C</w:t>
        </w:r>
        <w:r w:rsidRPr="00F179DA">
          <w:rPr>
            <w:rStyle w:val="Hyperlink"/>
            <w:i/>
            <w:lang w:val="bg-BG"/>
          </w:rPr>
          <w:noBreakHyphen/>
          <w:t>665/17 P и C</w:t>
        </w:r>
        <w:r w:rsidRPr="00F179DA">
          <w:rPr>
            <w:rStyle w:val="Hyperlink"/>
            <w:i/>
            <w:lang w:val="bg-BG"/>
          </w:rPr>
          <w:noBreakHyphen/>
          <w:t>669/17 P</w:t>
        </w:r>
      </w:hyperlink>
    </w:p>
    <w:p w14:paraId="06B2C117" w14:textId="77777777" w:rsidR="00D6691D" w:rsidRPr="00326CC1" w:rsidRDefault="00D6691D" w:rsidP="00083051">
      <w:pPr>
        <w:pStyle w:val="Heading3"/>
        <w:ind w:firstLine="708"/>
        <w:rPr>
          <w:rFonts w:ascii="Times New Roman" w:hAnsi="Times New Roman"/>
          <w:i/>
          <w:sz w:val="28"/>
          <w:szCs w:val="28"/>
        </w:rPr>
      </w:pPr>
      <w:r w:rsidRPr="00326CC1">
        <w:rPr>
          <w:rFonts w:ascii="Times New Roman" w:hAnsi="Times New Roman"/>
          <w:i/>
          <w:sz w:val="28"/>
          <w:szCs w:val="28"/>
          <w:lang w:val="en-US"/>
        </w:rPr>
        <w:t>A</w:t>
      </w:r>
      <w:r w:rsidRPr="00326CC1">
        <w:rPr>
          <w:rFonts w:ascii="Times New Roman" w:hAnsi="Times New Roman"/>
          <w:i/>
          <w:sz w:val="28"/>
          <w:szCs w:val="28"/>
        </w:rPr>
        <w:t>. Принцип на състезателност</w:t>
      </w:r>
    </w:p>
    <w:p w14:paraId="12A64708" w14:textId="77777777" w:rsidR="00DC7BA1" w:rsidRPr="00326CC1" w:rsidRDefault="00DC7BA1" w:rsidP="00DC7BA1">
      <w:pPr>
        <w:pStyle w:val="NoSpacing"/>
        <w:jc w:val="both"/>
        <w:rPr>
          <w:rStyle w:val="normal--char"/>
          <w:rFonts w:ascii="Times New Roman" w:hAnsi="Times New Roman" w:cs="Times New Roman"/>
          <w:color w:val="000000"/>
          <w:sz w:val="24"/>
          <w:szCs w:val="24"/>
          <w:lang w:val="bg-BG"/>
        </w:rPr>
      </w:pPr>
      <w:proofErr w:type="spellStart"/>
      <w:r w:rsidRPr="00326CC1">
        <w:rPr>
          <w:rFonts w:ascii="Times New Roman" w:hAnsi="Times New Roman" w:cs="Times New Roman"/>
          <w:sz w:val="24"/>
          <w:szCs w:val="24"/>
          <w:lang w:val="bg-BG"/>
        </w:rPr>
        <w:t>Непредоставянето</w:t>
      </w:r>
      <w:proofErr w:type="spellEnd"/>
      <w:r w:rsidRPr="00326CC1">
        <w:rPr>
          <w:rFonts w:ascii="Times New Roman" w:hAnsi="Times New Roman" w:cs="Times New Roman"/>
          <w:sz w:val="24"/>
          <w:szCs w:val="24"/>
          <w:lang w:val="bg-BG"/>
        </w:rPr>
        <w:t xml:space="preserve"> на ищеца на документи, изискани от съда и представени от ответника, въпреки че ищецът е можел да се запознае с тези документи, ако бе проверявал редовно в деловодството, е нарушение на правото на справедлив процес, гарантирано от чл. 6 от Конвенцията. </w:t>
      </w:r>
      <w:hyperlink r:id="rId978" w:history="1">
        <w:r w:rsidRPr="00326CC1">
          <w:rPr>
            <w:rStyle w:val="Hyperlink"/>
            <w:rFonts w:ascii="Times New Roman" w:hAnsi="Times New Roman" w:cs="Times New Roman"/>
            <w:sz w:val="24"/>
            <w:szCs w:val="24"/>
            <w:lang w:val="bg-BG"/>
          </w:rPr>
          <w:t>Бюлетин № 7.</w:t>
        </w:r>
      </w:hyperlink>
    </w:p>
    <w:p w14:paraId="0FFFAFD0" w14:textId="77777777" w:rsidR="00DC7BA1" w:rsidRPr="00326CC1" w:rsidRDefault="009E5E4A" w:rsidP="00DC7BA1">
      <w:pPr>
        <w:pStyle w:val="NoSpacing"/>
        <w:pBdr>
          <w:bottom w:val="single" w:sz="4" w:space="1" w:color="auto"/>
        </w:pBdr>
        <w:jc w:val="both"/>
        <w:rPr>
          <w:rFonts w:ascii="Times New Roman" w:hAnsi="Times New Roman" w:cs="Times New Roman"/>
          <w:sz w:val="24"/>
          <w:szCs w:val="24"/>
          <w:lang w:val="bg-BG"/>
        </w:rPr>
      </w:pPr>
      <w:hyperlink r:id="rId979" w:history="1">
        <w:r w:rsidR="00DC7BA1" w:rsidRPr="00326CC1">
          <w:rPr>
            <w:rStyle w:val="Hyperlink"/>
            <w:rFonts w:ascii="Times New Roman" w:hAnsi="Times New Roman" w:cs="Times New Roman"/>
            <w:i/>
            <w:sz w:val="24"/>
            <w:lang w:val="en-GB" w:eastAsia="fr-FR"/>
          </w:rPr>
          <w:t>G</w:t>
        </w:r>
        <w:r w:rsidR="00DC7BA1" w:rsidRPr="00326CC1">
          <w:rPr>
            <w:rStyle w:val="Hyperlink"/>
            <w:rFonts w:ascii="Times New Roman" w:hAnsi="Times New Roman" w:cs="Times New Roman"/>
            <w:i/>
            <w:sz w:val="24"/>
            <w:lang w:val="bg-BG" w:eastAsia="fr-FR"/>
          </w:rPr>
          <w:t>ü</w:t>
        </w:r>
        <w:proofErr w:type="spellStart"/>
        <w:r w:rsidR="00DC7BA1" w:rsidRPr="00326CC1">
          <w:rPr>
            <w:rStyle w:val="Hyperlink"/>
            <w:rFonts w:ascii="Times New Roman" w:hAnsi="Times New Roman" w:cs="Times New Roman"/>
            <w:i/>
            <w:sz w:val="24"/>
            <w:lang w:val="en-GB" w:eastAsia="fr-FR"/>
          </w:rPr>
          <w:t>rkan</w:t>
        </w:r>
        <w:proofErr w:type="spellEnd"/>
        <w:r w:rsidR="00DC7BA1" w:rsidRPr="00326CC1">
          <w:rPr>
            <w:rStyle w:val="Hyperlink"/>
            <w:rFonts w:ascii="Times New Roman" w:hAnsi="Times New Roman" w:cs="Times New Roman"/>
            <w:i/>
            <w:sz w:val="24"/>
            <w:lang w:val="bg-BG" w:eastAsia="fr-FR"/>
          </w:rPr>
          <w:t xml:space="preserve"> </w:t>
        </w:r>
        <w:r w:rsidR="00DC7BA1" w:rsidRPr="00326CC1">
          <w:rPr>
            <w:rStyle w:val="Hyperlink"/>
            <w:rFonts w:ascii="Times New Roman" w:hAnsi="Times New Roman" w:cs="Times New Roman"/>
            <w:i/>
            <w:sz w:val="24"/>
            <w:lang w:val="en-GB" w:eastAsia="fr-FR"/>
          </w:rPr>
          <w:t>v</w:t>
        </w:r>
        <w:r w:rsidR="00DC7BA1" w:rsidRPr="00326CC1">
          <w:rPr>
            <w:rStyle w:val="Hyperlink"/>
            <w:rFonts w:ascii="Times New Roman" w:hAnsi="Times New Roman" w:cs="Times New Roman"/>
            <w:i/>
            <w:sz w:val="24"/>
            <w:lang w:val="bg-BG" w:eastAsia="fr-FR"/>
          </w:rPr>
          <w:t xml:space="preserve">. </w:t>
        </w:r>
        <w:r w:rsidR="00DC7BA1" w:rsidRPr="00326CC1">
          <w:rPr>
            <w:rStyle w:val="Hyperlink"/>
            <w:rFonts w:ascii="Times New Roman" w:hAnsi="Times New Roman" w:cs="Times New Roman"/>
            <w:i/>
            <w:sz w:val="24"/>
            <w:lang w:val="en-GB" w:eastAsia="fr-FR"/>
          </w:rPr>
          <w:t>Turkey</w:t>
        </w:r>
        <w:r w:rsidR="00DC7BA1" w:rsidRPr="00326CC1">
          <w:rPr>
            <w:rStyle w:val="Hyperlink"/>
            <w:rFonts w:ascii="Times New Roman" w:hAnsi="Times New Roman" w:cs="Times New Roman"/>
            <w:i/>
            <w:sz w:val="24"/>
            <w:lang w:val="bg-BG" w:eastAsia="fr-FR"/>
          </w:rPr>
          <w:t xml:space="preserve"> (</w:t>
        </w:r>
        <w:r w:rsidR="00DC7BA1" w:rsidRPr="00326CC1">
          <w:rPr>
            <w:rStyle w:val="Hyperlink"/>
            <w:rFonts w:ascii="Times New Roman" w:hAnsi="Times New Roman" w:cs="Times New Roman"/>
            <w:i/>
            <w:sz w:val="24"/>
            <w:lang w:eastAsia="fr-FR"/>
          </w:rPr>
          <w:t>no</w:t>
        </w:r>
        <w:r w:rsidR="00DC7BA1" w:rsidRPr="00326CC1">
          <w:rPr>
            <w:rStyle w:val="Hyperlink"/>
            <w:rFonts w:ascii="Times New Roman" w:hAnsi="Times New Roman" w:cs="Times New Roman"/>
            <w:i/>
            <w:sz w:val="24"/>
            <w:lang w:val="bg-BG" w:eastAsia="fr-FR"/>
          </w:rPr>
          <w:t xml:space="preserve">. </w:t>
        </w:r>
        <w:r w:rsidR="00DC7BA1" w:rsidRPr="00326CC1">
          <w:rPr>
            <w:rStyle w:val="Hyperlink"/>
            <w:rFonts w:ascii="Times New Roman" w:hAnsi="Times New Roman" w:cs="Times New Roman"/>
            <w:i/>
            <w:sz w:val="24"/>
            <w:lang w:val="bg-BG"/>
          </w:rPr>
          <w:t>1154/04)</w:t>
        </w:r>
      </w:hyperlink>
    </w:p>
    <w:p w14:paraId="5F0870FD" w14:textId="77777777" w:rsidR="00DC7BA1" w:rsidRPr="00326CC1" w:rsidRDefault="00DC7BA1" w:rsidP="00DC7BA1">
      <w:pPr>
        <w:pStyle w:val="NoSpacing"/>
        <w:jc w:val="both"/>
        <w:rPr>
          <w:rFonts w:ascii="Times New Roman" w:hAnsi="Times New Roman" w:cs="Times New Roman"/>
          <w:sz w:val="24"/>
          <w:szCs w:val="24"/>
          <w:lang w:val="bg-BG"/>
        </w:rPr>
      </w:pPr>
    </w:p>
    <w:p w14:paraId="61E37D1D" w14:textId="77777777" w:rsidR="004E3B0C" w:rsidRPr="00326CC1" w:rsidRDefault="004E3B0C" w:rsidP="004E3B0C">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Правото на справедлив процес е нарушено в производство по обжалване на решението на Парламента за избор на конституционни съдии, тъй като жалбоподателката, неуспешна кандидатка за конституционен съдия, не е могла да се запознае</w:t>
      </w:r>
      <w:r w:rsidR="00E87321" w:rsidRPr="00326CC1">
        <w:rPr>
          <w:rFonts w:ascii="Times New Roman" w:hAnsi="Times New Roman" w:cs="Times New Roman"/>
          <w:sz w:val="24"/>
          <w:szCs w:val="24"/>
          <w:lang w:val="bg-BG"/>
        </w:rPr>
        <w:t xml:space="preserve"> с</w:t>
      </w:r>
      <w:r w:rsidRPr="00326CC1">
        <w:rPr>
          <w:rFonts w:ascii="Times New Roman" w:hAnsi="Times New Roman" w:cs="Times New Roman"/>
          <w:sz w:val="24"/>
          <w:szCs w:val="24"/>
          <w:lang w:val="bg-BG"/>
        </w:rPr>
        <w:t xml:space="preserve"> и </w:t>
      </w:r>
      <w:r w:rsidR="00E87321" w:rsidRPr="00326CC1">
        <w:rPr>
          <w:rFonts w:ascii="Times New Roman" w:hAnsi="Times New Roman" w:cs="Times New Roman"/>
          <w:sz w:val="24"/>
          <w:szCs w:val="24"/>
          <w:lang w:val="bg-BG"/>
        </w:rPr>
        <w:t xml:space="preserve">да </w:t>
      </w:r>
      <w:r w:rsidRPr="00326CC1">
        <w:rPr>
          <w:rFonts w:ascii="Times New Roman" w:hAnsi="Times New Roman" w:cs="Times New Roman"/>
          <w:sz w:val="24"/>
          <w:szCs w:val="24"/>
          <w:lang w:val="bg-BG"/>
        </w:rPr>
        <w:t>коментира становища по делото по обжалването.</w:t>
      </w:r>
      <w:r w:rsidR="008F28B1" w:rsidRPr="00326CC1">
        <w:rPr>
          <w:rFonts w:ascii="Times New Roman" w:hAnsi="Times New Roman" w:cs="Times New Roman"/>
          <w:sz w:val="24"/>
          <w:szCs w:val="24"/>
          <w:lang w:val="bg-BG"/>
        </w:rPr>
        <w:t xml:space="preserve"> </w:t>
      </w:r>
      <w:hyperlink r:id="rId980" w:history="1">
        <w:r w:rsidR="008F28B1" w:rsidRPr="00326CC1">
          <w:rPr>
            <w:rStyle w:val="Hyperlink"/>
            <w:rFonts w:ascii="Times New Roman" w:hAnsi="Times New Roman" w:cs="Times New Roman"/>
            <w:sz w:val="24"/>
            <w:szCs w:val="24"/>
            <w:lang w:val="bg-BG"/>
          </w:rPr>
          <w:t>Бюлетин № 11.</w:t>
        </w:r>
      </w:hyperlink>
    </w:p>
    <w:p w14:paraId="6F43AE41" w14:textId="77777777" w:rsidR="008F28B1" w:rsidRPr="00326CC1" w:rsidRDefault="009E5E4A" w:rsidP="00DC7BA1">
      <w:pPr>
        <w:pBdr>
          <w:bottom w:val="single" w:sz="4" w:space="1" w:color="auto"/>
        </w:pBdr>
        <w:spacing w:after="0" w:line="100" w:lineRule="atLeast"/>
        <w:jc w:val="both"/>
        <w:rPr>
          <w:rFonts w:ascii="Times New Roman" w:hAnsi="Times New Roman" w:cs="Times New Roman"/>
          <w:bCs/>
          <w:i/>
          <w:sz w:val="24"/>
          <w:szCs w:val="24"/>
          <w:lang w:val="ru-RU" w:eastAsia="en-US"/>
        </w:rPr>
      </w:pPr>
      <w:hyperlink r:id="rId981" w:history="1">
        <w:proofErr w:type="spellStart"/>
        <w:r w:rsidR="008F28B1" w:rsidRPr="00326CC1">
          <w:rPr>
            <w:rStyle w:val="Hyperlink"/>
            <w:rFonts w:ascii="Times New Roman" w:hAnsi="Times New Roman" w:cs="Times New Roman"/>
            <w:bCs/>
            <w:i/>
            <w:sz w:val="24"/>
            <w:szCs w:val="24"/>
            <w:lang w:val="ru-RU" w:eastAsia="en-US"/>
          </w:rPr>
          <w:t>Juričić</w:t>
        </w:r>
        <w:proofErr w:type="spellEnd"/>
        <w:r w:rsidR="008F28B1" w:rsidRPr="00326CC1">
          <w:rPr>
            <w:rStyle w:val="Hyperlink"/>
            <w:rFonts w:ascii="Times New Roman" w:hAnsi="Times New Roman" w:cs="Times New Roman"/>
            <w:bCs/>
            <w:i/>
            <w:sz w:val="24"/>
            <w:szCs w:val="24"/>
            <w:lang w:val="ru-RU" w:eastAsia="en-US"/>
          </w:rPr>
          <w:t xml:space="preserve"> v. </w:t>
        </w:r>
        <w:proofErr w:type="spellStart"/>
        <w:r w:rsidR="008F28B1" w:rsidRPr="00326CC1">
          <w:rPr>
            <w:rStyle w:val="Hyperlink"/>
            <w:rFonts w:ascii="Times New Roman" w:hAnsi="Times New Roman" w:cs="Times New Roman"/>
            <w:bCs/>
            <w:i/>
            <w:sz w:val="24"/>
            <w:szCs w:val="24"/>
            <w:lang w:val="ru-RU" w:eastAsia="en-US"/>
          </w:rPr>
          <w:t>Croatia</w:t>
        </w:r>
        <w:proofErr w:type="spellEnd"/>
        <w:r w:rsidR="008F28B1" w:rsidRPr="00326CC1">
          <w:rPr>
            <w:rStyle w:val="Hyperlink"/>
            <w:rFonts w:ascii="Times New Roman" w:hAnsi="Times New Roman" w:cs="Times New Roman"/>
            <w:bCs/>
            <w:i/>
            <w:sz w:val="24"/>
            <w:szCs w:val="24"/>
            <w:lang w:val="ru-RU" w:eastAsia="en-US"/>
          </w:rPr>
          <w:t xml:space="preserve"> (</w:t>
        </w:r>
        <w:proofErr w:type="spellStart"/>
        <w:r w:rsidR="008F28B1" w:rsidRPr="00326CC1">
          <w:rPr>
            <w:rStyle w:val="Hyperlink"/>
            <w:rFonts w:ascii="Times New Roman" w:hAnsi="Times New Roman" w:cs="Times New Roman"/>
            <w:bCs/>
            <w:i/>
            <w:sz w:val="24"/>
            <w:szCs w:val="24"/>
            <w:lang w:val="ru-RU" w:eastAsia="en-US"/>
          </w:rPr>
          <w:t>no</w:t>
        </w:r>
        <w:proofErr w:type="spellEnd"/>
        <w:r w:rsidR="008F28B1" w:rsidRPr="00326CC1">
          <w:rPr>
            <w:rStyle w:val="Hyperlink"/>
            <w:rFonts w:ascii="Times New Roman" w:hAnsi="Times New Roman" w:cs="Times New Roman"/>
            <w:bCs/>
            <w:i/>
            <w:sz w:val="24"/>
            <w:szCs w:val="24"/>
            <w:lang w:val="ru-RU" w:eastAsia="en-US"/>
          </w:rPr>
          <w:t>. 58222/09)</w:t>
        </w:r>
      </w:hyperlink>
    </w:p>
    <w:p w14:paraId="1280E2F6" w14:textId="77777777" w:rsidR="004E3B0C" w:rsidRPr="00326CC1" w:rsidRDefault="004E3B0C" w:rsidP="004E3B0C">
      <w:pPr>
        <w:pStyle w:val="NoSpacing"/>
        <w:jc w:val="both"/>
        <w:rPr>
          <w:rFonts w:ascii="Times New Roman" w:hAnsi="Times New Roman" w:cs="Times New Roman"/>
          <w:sz w:val="24"/>
          <w:szCs w:val="24"/>
          <w:lang w:val="bg-BG"/>
        </w:rPr>
      </w:pPr>
    </w:p>
    <w:p w14:paraId="758FA7D8" w14:textId="77777777" w:rsidR="00034D6C" w:rsidRPr="00326CC1" w:rsidRDefault="00034D6C" w:rsidP="00ED0E5B">
      <w:pPr>
        <w:pStyle w:val="NoSpacing"/>
        <w:pBdr>
          <w:bottom w:val="single" w:sz="4" w:space="1" w:color="auto"/>
        </w:pBdr>
        <w:jc w:val="both"/>
        <w:rPr>
          <w:rStyle w:val="Hyperlink"/>
          <w:rFonts w:ascii="Times New Roman" w:hAnsi="Times New Roman" w:cs="Times New Roman"/>
          <w:iCs/>
          <w:sz w:val="24"/>
          <w:szCs w:val="24"/>
          <w:lang w:val="bg-BG"/>
        </w:rPr>
      </w:pPr>
      <w:r w:rsidRPr="00326CC1">
        <w:rPr>
          <w:rFonts w:ascii="Times New Roman" w:hAnsi="Times New Roman" w:cs="Times New Roman"/>
          <w:iCs/>
          <w:sz w:val="24"/>
          <w:szCs w:val="24"/>
        </w:rPr>
        <w:t xml:space="preserve">На </w:t>
      </w:r>
      <w:proofErr w:type="spellStart"/>
      <w:r w:rsidRPr="00326CC1">
        <w:rPr>
          <w:rFonts w:ascii="Times New Roman" w:hAnsi="Times New Roman" w:cs="Times New Roman"/>
          <w:iCs/>
          <w:sz w:val="24"/>
          <w:szCs w:val="24"/>
        </w:rPr>
        <w:t>страните</w:t>
      </w:r>
      <w:proofErr w:type="spellEnd"/>
      <w:r w:rsidRPr="00326CC1">
        <w:rPr>
          <w:rFonts w:ascii="Times New Roman" w:hAnsi="Times New Roman" w:cs="Times New Roman"/>
          <w:iCs/>
          <w:sz w:val="24"/>
          <w:szCs w:val="24"/>
        </w:rPr>
        <w:t xml:space="preserve"> по </w:t>
      </w:r>
      <w:proofErr w:type="spellStart"/>
      <w:r w:rsidRPr="00326CC1">
        <w:rPr>
          <w:rFonts w:ascii="Times New Roman" w:hAnsi="Times New Roman" w:cs="Times New Roman"/>
          <w:iCs/>
          <w:sz w:val="24"/>
          <w:szCs w:val="24"/>
        </w:rPr>
        <w:t>спора</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следва</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да</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бъде</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дадена</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възможност</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да</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представят</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пред</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съда</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своето</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становище</w:t>
      </w:r>
      <w:proofErr w:type="spellEnd"/>
      <w:r w:rsidRPr="00326CC1">
        <w:rPr>
          <w:rFonts w:ascii="Times New Roman" w:hAnsi="Times New Roman" w:cs="Times New Roman"/>
          <w:iCs/>
          <w:sz w:val="24"/>
          <w:szCs w:val="24"/>
        </w:rPr>
        <w:t xml:space="preserve"> по </w:t>
      </w:r>
      <w:proofErr w:type="spellStart"/>
      <w:r w:rsidRPr="00326CC1">
        <w:rPr>
          <w:rFonts w:ascii="Times New Roman" w:hAnsi="Times New Roman" w:cs="Times New Roman"/>
          <w:iCs/>
          <w:sz w:val="24"/>
          <w:szCs w:val="24"/>
        </w:rPr>
        <w:t>документ</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или</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аргумент</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който</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съдът</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ще</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вземе</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предвид</w:t>
      </w:r>
      <w:proofErr w:type="spellEnd"/>
      <w:r w:rsidRPr="00326CC1">
        <w:rPr>
          <w:rFonts w:ascii="Times New Roman" w:hAnsi="Times New Roman" w:cs="Times New Roman"/>
          <w:iCs/>
          <w:sz w:val="24"/>
          <w:szCs w:val="24"/>
        </w:rPr>
        <w:t xml:space="preserve"> в </w:t>
      </w:r>
      <w:proofErr w:type="spellStart"/>
      <w:r w:rsidRPr="00326CC1">
        <w:rPr>
          <w:rFonts w:ascii="Times New Roman" w:hAnsi="Times New Roman" w:cs="Times New Roman"/>
          <w:iCs/>
          <w:sz w:val="24"/>
          <w:szCs w:val="24"/>
        </w:rPr>
        <w:t>решението</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си</w:t>
      </w:r>
      <w:proofErr w:type="spellEnd"/>
      <w:r w:rsidRPr="00326CC1">
        <w:rPr>
          <w:rFonts w:ascii="Times New Roman" w:hAnsi="Times New Roman" w:cs="Times New Roman"/>
          <w:iCs/>
          <w:sz w:val="24"/>
          <w:szCs w:val="24"/>
          <w:lang w:val="bg-BG"/>
        </w:rPr>
        <w:t xml:space="preserve">. </w:t>
      </w:r>
      <w:r w:rsidR="00630048" w:rsidRPr="00326CC1">
        <w:rPr>
          <w:rFonts w:ascii="Times New Roman" w:hAnsi="Times New Roman" w:cs="Times New Roman"/>
          <w:sz w:val="24"/>
          <w:szCs w:val="24"/>
        </w:rPr>
        <w:fldChar w:fldCharType="begin"/>
      </w:r>
      <w:r w:rsidR="00FC3FD4" w:rsidRPr="00326CC1">
        <w:rPr>
          <w:rFonts w:ascii="Times New Roman" w:hAnsi="Times New Roman" w:cs="Times New Roman"/>
          <w:sz w:val="24"/>
          <w:szCs w:val="24"/>
        </w:rPr>
        <w:instrText>HYPERLINK "http://www.blhr.org/media/documents/Buletin_26_mart_2014_1.doc"</w:instrText>
      </w:r>
      <w:r w:rsidR="00630048" w:rsidRPr="00326CC1">
        <w:rPr>
          <w:rFonts w:ascii="Times New Roman" w:hAnsi="Times New Roman" w:cs="Times New Roman"/>
          <w:sz w:val="24"/>
          <w:szCs w:val="24"/>
        </w:rPr>
        <w:fldChar w:fldCharType="separate"/>
      </w:r>
      <w:proofErr w:type="spellStart"/>
      <w:r w:rsidR="00B27A21" w:rsidRPr="00326CC1">
        <w:rPr>
          <w:rStyle w:val="Hyperlink"/>
          <w:rFonts w:ascii="Times New Roman" w:hAnsi="Times New Roman" w:cs="Times New Roman"/>
          <w:sz w:val="24"/>
          <w:szCs w:val="24"/>
        </w:rPr>
        <w:t>Бюлетин</w:t>
      </w:r>
      <w:proofErr w:type="spellEnd"/>
      <w:r w:rsidR="00B27A21" w:rsidRPr="00326CC1">
        <w:rPr>
          <w:rStyle w:val="Hyperlink"/>
          <w:rFonts w:ascii="Times New Roman" w:hAnsi="Times New Roman" w:cs="Times New Roman"/>
          <w:sz w:val="24"/>
          <w:szCs w:val="24"/>
        </w:rPr>
        <w:t xml:space="preserve"> № 26</w:t>
      </w:r>
    </w:p>
    <w:p w14:paraId="2326F751" w14:textId="77777777" w:rsidR="00034D6C" w:rsidRPr="00326CC1" w:rsidRDefault="00630048" w:rsidP="00ED0E5B">
      <w:pPr>
        <w:pStyle w:val="NoSpacing"/>
        <w:pBdr>
          <w:bottom w:val="single" w:sz="4" w:space="1" w:color="auto"/>
        </w:pBdr>
        <w:jc w:val="both"/>
        <w:rPr>
          <w:rFonts w:ascii="Times New Roman" w:hAnsi="Times New Roman" w:cs="Times New Roman"/>
          <w:i/>
          <w:iCs/>
          <w:color w:val="0000FF"/>
          <w:sz w:val="24"/>
          <w:szCs w:val="24"/>
          <w:u w:val="single"/>
        </w:rPr>
      </w:pPr>
      <w:r w:rsidRPr="00326CC1">
        <w:rPr>
          <w:rFonts w:ascii="Times New Roman" w:hAnsi="Times New Roman" w:cs="Times New Roman"/>
          <w:sz w:val="24"/>
          <w:szCs w:val="24"/>
        </w:rPr>
        <w:fldChar w:fldCharType="end"/>
      </w:r>
      <w:hyperlink r:id="rId982" w:history="1">
        <w:proofErr w:type="spellStart"/>
        <w:r w:rsidR="00034D6C" w:rsidRPr="00326CC1">
          <w:rPr>
            <w:rFonts w:ascii="Times New Roman" w:hAnsi="Times New Roman" w:cs="Times New Roman"/>
            <w:i/>
            <w:iCs/>
            <w:color w:val="0000FF"/>
            <w:sz w:val="24"/>
            <w:szCs w:val="24"/>
            <w:u w:val="single"/>
          </w:rPr>
          <w:t>Duraliyski</w:t>
        </w:r>
        <w:proofErr w:type="spellEnd"/>
        <w:r w:rsidR="00034D6C" w:rsidRPr="00326CC1">
          <w:rPr>
            <w:rFonts w:ascii="Times New Roman" w:hAnsi="Times New Roman" w:cs="Times New Roman"/>
            <w:i/>
            <w:iCs/>
            <w:color w:val="0000FF"/>
            <w:sz w:val="24"/>
            <w:szCs w:val="24"/>
            <w:u w:val="single"/>
          </w:rPr>
          <w:t xml:space="preserve"> v. Bulgaria (no. 45519/06)</w:t>
        </w:r>
      </w:hyperlink>
    </w:p>
    <w:p w14:paraId="28EA9CFE" w14:textId="77777777" w:rsidR="00ED0E5B" w:rsidRPr="00326CC1" w:rsidRDefault="00ED0E5B" w:rsidP="00ED0E5B">
      <w:pPr>
        <w:pStyle w:val="NoSpacing"/>
        <w:jc w:val="both"/>
        <w:rPr>
          <w:rFonts w:ascii="Times New Roman" w:hAnsi="Times New Roman" w:cs="Times New Roman"/>
          <w:sz w:val="24"/>
          <w:szCs w:val="24"/>
          <w:lang w:val="bg-BG"/>
        </w:rPr>
      </w:pPr>
    </w:p>
    <w:p w14:paraId="4B958973" w14:textId="77777777" w:rsidR="00ED0E5B" w:rsidRPr="00326CC1" w:rsidRDefault="00ED0E5B" w:rsidP="00ED0E5B">
      <w:pPr>
        <w:pStyle w:val="NoSpacing"/>
        <w:jc w:val="both"/>
        <w:rPr>
          <w:rStyle w:val="sb8d990e2"/>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Комуникирана </w:t>
      </w:r>
      <w:r w:rsidRPr="00326CC1">
        <w:rPr>
          <w:rFonts w:ascii="Times New Roman" w:hAnsi="Times New Roman" w:cs="Times New Roman"/>
          <w:sz w:val="24"/>
          <w:szCs w:val="24"/>
        </w:rPr>
        <w:t xml:space="preserve">е </w:t>
      </w:r>
      <w:proofErr w:type="spellStart"/>
      <w:r w:rsidR="00046815" w:rsidRPr="00326CC1">
        <w:rPr>
          <w:rFonts w:ascii="Times New Roman" w:hAnsi="Times New Roman" w:cs="Times New Roman"/>
          <w:sz w:val="24"/>
          <w:szCs w:val="24"/>
        </w:rPr>
        <w:t>жалба</w:t>
      </w:r>
      <w:proofErr w:type="spellEnd"/>
      <w:r w:rsidRPr="00326CC1">
        <w:rPr>
          <w:rFonts w:ascii="Times New Roman" w:hAnsi="Times New Roman" w:cs="Times New Roman"/>
          <w:sz w:val="24"/>
          <w:szCs w:val="24"/>
        </w:rPr>
        <w:t xml:space="preserve"> на </w:t>
      </w:r>
      <w:proofErr w:type="spellStart"/>
      <w:r w:rsidRPr="00326CC1">
        <w:rPr>
          <w:rStyle w:val="sb8d990e2"/>
          <w:rFonts w:ascii="Times New Roman" w:hAnsi="Times New Roman" w:cs="Times New Roman"/>
          <w:sz w:val="24"/>
          <w:szCs w:val="24"/>
        </w:rPr>
        <w:t>дружество</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което</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като</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правоприемник</w:t>
      </w:r>
      <w:proofErr w:type="spellEnd"/>
      <w:r w:rsidRPr="00326CC1">
        <w:rPr>
          <w:rStyle w:val="sb8d990e2"/>
          <w:rFonts w:ascii="Times New Roman" w:hAnsi="Times New Roman" w:cs="Times New Roman"/>
          <w:sz w:val="24"/>
          <w:szCs w:val="24"/>
        </w:rPr>
        <w:t xml:space="preserve"> на </w:t>
      </w:r>
      <w:proofErr w:type="spellStart"/>
      <w:r w:rsidRPr="00326CC1">
        <w:rPr>
          <w:rStyle w:val="sb8d990e2"/>
          <w:rFonts w:ascii="Times New Roman" w:hAnsi="Times New Roman" w:cs="Times New Roman"/>
          <w:sz w:val="24"/>
          <w:szCs w:val="24"/>
        </w:rPr>
        <w:t>държавно</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предприятие</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владеело</w:t>
      </w:r>
      <w:proofErr w:type="spellEnd"/>
      <w:r w:rsidRPr="00326CC1">
        <w:rPr>
          <w:rStyle w:val="sb8d990e2"/>
          <w:rFonts w:ascii="Times New Roman" w:hAnsi="Times New Roman" w:cs="Times New Roman"/>
          <w:sz w:val="24"/>
          <w:szCs w:val="24"/>
        </w:rPr>
        <w:t xml:space="preserve"> 17 000 </w:t>
      </w:r>
      <w:proofErr w:type="spellStart"/>
      <w:r w:rsidRPr="00326CC1">
        <w:rPr>
          <w:rStyle w:val="sb8d990e2"/>
          <w:rFonts w:ascii="Times New Roman" w:hAnsi="Times New Roman" w:cs="Times New Roman"/>
          <w:sz w:val="24"/>
          <w:szCs w:val="24"/>
        </w:rPr>
        <w:t>кв.м</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земя</w:t>
      </w:r>
      <w:proofErr w:type="spellEnd"/>
      <w:r w:rsidRPr="00326CC1">
        <w:rPr>
          <w:rStyle w:val="sb8d990e2"/>
          <w:rFonts w:ascii="Times New Roman" w:hAnsi="Times New Roman" w:cs="Times New Roman"/>
          <w:sz w:val="24"/>
          <w:szCs w:val="24"/>
        </w:rPr>
        <w:t xml:space="preserve">, в </w:t>
      </w:r>
      <w:proofErr w:type="spellStart"/>
      <w:r w:rsidRPr="00326CC1">
        <w:rPr>
          <w:rStyle w:val="sb8d990e2"/>
          <w:rFonts w:ascii="Times New Roman" w:hAnsi="Times New Roman" w:cs="Times New Roman"/>
          <w:sz w:val="24"/>
          <w:szCs w:val="24"/>
        </w:rPr>
        <w:t>това</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число</w:t>
      </w:r>
      <w:proofErr w:type="spellEnd"/>
      <w:r w:rsidRPr="00326CC1">
        <w:rPr>
          <w:rStyle w:val="sb8d990e2"/>
          <w:rFonts w:ascii="Times New Roman" w:hAnsi="Times New Roman" w:cs="Times New Roman"/>
          <w:sz w:val="24"/>
          <w:szCs w:val="24"/>
        </w:rPr>
        <w:t xml:space="preserve"> 1 043 </w:t>
      </w:r>
      <w:proofErr w:type="spellStart"/>
      <w:r w:rsidRPr="00326CC1">
        <w:rPr>
          <w:rStyle w:val="sb8d990e2"/>
          <w:rFonts w:ascii="Times New Roman" w:hAnsi="Times New Roman" w:cs="Times New Roman"/>
          <w:sz w:val="24"/>
          <w:szCs w:val="24"/>
        </w:rPr>
        <w:t>кв</w:t>
      </w:r>
      <w:proofErr w:type="spellEnd"/>
      <w:r w:rsidRPr="00326CC1">
        <w:rPr>
          <w:rStyle w:val="sb8d990e2"/>
          <w:rFonts w:ascii="Times New Roman" w:hAnsi="Times New Roman" w:cs="Times New Roman"/>
          <w:sz w:val="24"/>
          <w:szCs w:val="24"/>
        </w:rPr>
        <w:t>. м.</w:t>
      </w:r>
      <w:r w:rsidR="00046815" w:rsidRPr="00326CC1">
        <w:rPr>
          <w:rStyle w:val="sb8d990e2"/>
          <w:rFonts w:ascii="Times New Roman" w:hAnsi="Times New Roman" w:cs="Times New Roman"/>
          <w:sz w:val="24"/>
          <w:szCs w:val="24"/>
          <w:lang w:val="bg-BG"/>
        </w:rPr>
        <w:t>,</w:t>
      </w:r>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възстановени</w:t>
      </w:r>
      <w:proofErr w:type="spellEnd"/>
      <w:r w:rsidRPr="00326CC1">
        <w:rPr>
          <w:rStyle w:val="sb8d990e2"/>
          <w:rFonts w:ascii="Times New Roman" w:hAnsi="Times New Roman" w:cs="Times New Roman"/>
          <w:sz w:val="24"/>
          <w:szCs w:val="24"/>
        </w:rPr>
        <w:t xml:space="preserve"> на </w:t>
      </w:r>
      <w:proofErr w:type="spellStart"/>
      <w:r w:rsidRPr="00326CC1">
        <w:rPr>
          <w:rStyle w:val="sb8d990e2"/>
          <w:rFonts w:ascii="Times New Roman" w:hAnsi="Times New Roman" w:cs="Times New Roman"/>
          <w:sz w:val="24"/>
          <w:szCs w:val="24"/>
        </w:rPr>
        <w:t>физически</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лица</w:t>
      </w:r>
      <w:proofErr w:type="spellEnd"/>
      <w:r w:rsidRPr="00326CC1">
        <w:rPr>
          <w:rStyle w:val="sb8d990e2"/>
          <w:rFonts w:ascii="Times New Roman" w:hAnsi="Times New Roman" w:cs="Times New Roman"/>
          <w:sz w:val="24"/>
          <w:szCs w:val="24"/>
        </w:rPr>
        <w:t xml:space="preserve"> в </w:t>
      </w:r>
      <w:proofErr w:type="spellStart"/>
      <w:r w:rsidRPr="00326CC1">
        <w:rPr>
          <w:rStyle w:val="sb8d990e2"/>
          <w:rFonts w:ascii="Times New Roman" w:hAnsi="Times New Roman" w:cs="Times New Roman"/>
          <w:sz w:val="24"/>
          <w:szCs w:val="24"/>
        </w:rPr>
        <w:t>реални</w:t>
      </w:r>
      <w:proofErr w:type="spellEnd"/>
      <w:r w:rsidRPr="00326CC1">
        <w:rPr>
          <w:rStyle w:val="sb8d990e2"/>
          <w:rFonts w:ascii="Times New Roman" w:hAnsi="Times New Roman" w:cs="Times New Roman"/>
          <w:sz w:val="24"/>
          <w:szCs w:val="24"/>
        </w:rPr>
        <w:t xml:space="preserve"> граници. </w:t>
      </w:r>
      <w:r w:rsidRPr="00326CC1">
        <w:rPr>
          <w:rStyle w:val="sb8d990e2"/>
          <w:rFonts w:ascii="Times New Roman" w:hAnsi="Times New Roman" w:cs="Times New Roman"/>
          <w:sz w:val="24"/>
          <w:szCs w:val="24"/>
          <w:lang w:val="bg-BG"/>
        </w:rPr>
        <w:t>Д</w:t>
      </w:r>
      <w:proofErr w:type="spellStart"/>
      <w:r w:rsidRPr="00326CC1">
        <w:rPr>
          <w:rStyle w:val="sb8d990e2"/>
          <w:rFonts w:ascii="Times New Roman" w:hAnsi="Times New Roman" w:cs="Times New Roman"/>
          <w:sz w:val="24"/>
          <w:szCs w:val="24"/>
        </w:rPr>
        <w:t>ружеството</w:t>
      </w:r>
      <w:proofErr w:type="spellEnd"/>
      <w:r w:rsidRPr="00326CC1">
        <w:rPr>
          <w:rStyle w:val="sb8d990e2"/>
          <w:rFonts w:ascii="Times New Roman" w:hAnsi="Times New Roman" w:cs="Times New Roman"/>
          <w:sz w:val="24"/>
          <w:szCs w:val="24"/>
        </w:rPr>
        <w:t xml:space="preserve"> се </w:t>
      </w:r>
      <w:proofErr w:type="spellStart"/>
      <w:r w:rsidRPr="00326CC1">
        <w:rPr>
          <w:rStyle w:val="sb8d990e2"/>
          <w:rFonts w:ascii="Times New Roman" w:hAnsi="Times New Roman" w:cs="Times New Roman"/>
          <w:sz w:val="24"/>
          <w:szCs w:val="24"/>
        </w:rPr>
        <w:t>оплаква</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че</w:t>
      </w:r>
      <w:proofErr w:type="spellEnd"/>
      <w:r w:rsidRPr="00326CC1">
        <w:rPr>
          <w:rStyle w:val="sb8d990e2"/>
          <w:rFonts w:ascii="Times New Roman" w:hAnsi="Times New Roman" w:cs="Times New Roman"/>
          <w:sz w:val="24"/>
          <w:szCs w:val="24"/>
        </w:rPr>
        <w:t xml:space="preserve"> по </w:t>
      </w:r>
      <w:proofErr w:type="spellStart"/>
      <w:r w:rsidRPr="00326CC1">
        <w:rPr>
          <w:rStyle w:val="sb8d990e2"/>
          <w:rFonts w:ascii="Times New Roman" w:hAnsi="Times New Roman" w:cs="Times New Roman"/>
          <w:sz w:val="24"/>
          <w:szCs w:val="24"/>
        </w:rPr>
        <w:t>предявения</w:t>
      </w:r>
      <w:proofErr w:type="spellEnd"/>
      <w:r w:rsidRPr="00326CC1">
        <w:rPr>
          <w:rStyle w:val="sb8d990e2"/>
          <w:rFonts w:ascii="Times New Roman" w:hAnsi="Times New Roman" w:cs="Times New Roman"/>
          <w:sz w:val="24"/>
          <w:szCs w:val="24"/>
        </w:rPr>
        <w:t xml:space="preserve"> от </w:t>
      </w:r>
      <w:proofErr w:type="spellStart"/>
      <w:r w:rsidRPr="00326CC1">
        <w:rPr>
          <w:rStyle w:val="sb8d990e2"/>
          <w:rFonts w:ascii="Times New Roman" w:hAnsi="Times New Roman" w:cs="Times New Roman"/>
          <w:sz w:val="24"/>
          <w:szCs w:val="24"/>
        </w:rPr>
        <w:t>тези</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лица</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ревандикационен</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иск</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съдилищата</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не</w:t>
      </w:r>
      <w:proofErr w:type="spellEnd"/>
      <w:r w:rsidRPr="00326CC1">
        <w:rPr>
          <w:rStyle w:val="sb8d990e2"/>
          <w:rFonts w:ascii="Times New Roman" w:hAnsi="Times New Roman" w:cs="Times New Roman"/>
          <w:sz w:val="24"/>
          <w:szCs w:val="24"/>
        </w:rPr>
        <w:t xml:space="preserve"> </w:t>
      </w:r>
      <w:r w:rsidR="00046815" w:rsidRPr="00326CC1">
        <w:rPr>
          <w:rStyle w:val="sb8d990e2"/>
          <w:rFonts w:ascii="Times New Roman" w:hAnsi="Times New Roman" w:cs="Times New Roman"/>
          <w:sz w:val="24"/>
          <w:szCs w:val="24"/>
          <w:lang w:val="bg-BG"/>
        </w:rPr>
        <w:t>са разгледали</w:t>
      </w:r>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ясно</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изложените</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му</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аргументи</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за</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недопустимост</w:t>
      </w:r>
      <w:proofErr w:type="spellEnd"/>
      <w:r w:rsidRPr="00326CC1">
        <w:rPr>
          <w:rStyle w:val="sb8d990e2"/>
          <w:rFonts w:ascii="Times New Roman" w:hAnsi="Times New Roman" w:cs="Times New Roman"/>
          <w:sz w:val="24"/>
          <w:szCs w:val="24"/>
        </w:rPr>
        <w:t xml:space="preserve"> на </w:t>
      </w:r>
      <w:proofErr w:type="spellStart"/>
      <w:r w:rsidRPr="00326CC1">
        <w:rPr>
          <w:rStyle w:val="sb8d990e2"/>
          <w:rFonts w:ascii="Times New Roman" w:hAnsi="Times New Roman" w:cs="Times New Roman"/>
          <w:sz w:val="24"/>
          <w:szCs w:val="24"/>
        </w:rPr>
        <w:t>реституцията</w:t>
      </w:r>
      <w:proofErr w:type="spellEnd"/>
      <w:r w:rsidRPr="00326CC1">
        <w:rPr>
          <w:rStyle w:val="sb8d990e2"/>
          <w:rFonts w:ascii="Times New Roman" w:hAnsi="Times New Roman" w:cs="Times New Roman"/>
          <w:sz w:val="24"/>
          <w:szCs w:val="24"/>
        </w:rPr>
        <w:t xml:space="preserve"> в </w:t>
      </w:r>
      <w:proofErr w:type="spellStart"/>
      <w:r w:rsidRPr="00326CC1">
        <w:rPr>
          <w:rStyle w:val="sb8d990e2"/>
          <w:rFonts w:ascii="Times New Roman" w:hAnsi="Times New Roman" w:cs="Times New Roman"/>
          <w:sz w:val="24"/>
          <w:szCs w:val="24"/>
        </w:rPr>
        <w:t>реални</w:t>
      </w:r>
      <w:proofErr w:type="spellEnd"/>
      <w:r w:rsidRPr="00326CC1">
        <w:rPr>
          <w:rStyle w:val="sb8d990e2"/>
          <w:rFonts w:ascii="Times New Roman" w:hAnsi="Times New Roman" w:cs="Times New Roman"/>
          <w:sz w:val="24"/>
          <w:szCs w:val="24"/>
        </w:rPr>
        <w:t xml:space="preserve"> граници и </w:t>
      </w:r>
      <w:proofErr w:type="spellStart"/>
      <w:r w:rsidRPr="00326CC1">
        <w:rPr>
          <w:rStyle w:val="sb8d990e2"/>
          <w:rFonts w:ascii="Times New Roman" w:hAnsi="Times New Roman" w:cs="Times New Roman"/>
          <w:sz w:val="24"/>
          <w:szCs w:val="24"/>
        </w:rPr>
        <w:t>за</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недовършеност</w:t>
      </w:r>
      <w:proofErr w:type="spellEnd"/>
      <w:r w:rsidRPr="00326CC1">
        <w:rPr>
          <w:rStyle w:val="sb8d990e2"/>
          <w:rFonts w:ascii="Times New Roman" w:hAnsi="Times New Roman" w:cs="Times New Roman"/>
          <w:sz w:val="24"/>
          <w:szCs w:val="24"/>
        </w:rPr>
        <w:t xml:space="preserve"> на </w:t>
      </w:r>
      <w:proofErr w:type="spellStart"/>
      <w:r w:rsidRPr="00326CC1">
        <w:rPr>
          <w:rStyle w:val="sb8d990e2"/>
          <w:rFonts w:ascii="Times New Roman" w:hAnsi="Times New Roman" w:cs="Times New Roman"/>
          <w:sz w:val="24"/>
          <w:szCs w:val="24"/>
        </w:rPr>
        <w:t>реституционната</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процедура</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като</w:t>
      </w:r>
      <w:proofErr w:type="spellEnd"/>
      <w:r w:rsidRPr="00326CC1">
        <w:rPr>
          <w:rStyle w:val="sb8d990e2"/>
          <w:rFonts w:ascii="Times New Roman" w:hAnsi="Times New Roman" w:cs="Times New Roman"/>
          <w:sz w:val="24"/>
          <w:szCs w:val="24"/>
        </w:rPr>
        <w:t xml:space="preserve"> по </w:t>
      </w:r>
      <w:proofErr w:type="spellStart"/>
      <w:r w:rsidRPr="00326CC1">
        <w:rPr>
          <w:rStyle w:val="sb8d990e2"/>
          <w:rFonts w:ascii="Times New Roman" w:hAnsi="Times New Roman" w:cs="Times New Roman"/>
          <w:sz w:val="24"/>
          <w:szCs w:val="24"/>
        </w:rPr>
        <w:t>този</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начин</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са</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го</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лишили</w:t>
      </w:r>
      <w:proofErr w:type="spellEnd"/>
      <w:r w:rsidRPr="00326CC1">
        <w:rPr>
          <w:rStyle w:val="sb8d990e2"/>
          <w:rFonts w:ascii="Times New Roman" w:hAnsi="Times New Roman" w:cs="Times New Roman"/>
          <w:sz w:val="24"/>
          <w:szCs w:val="24"/>
        </w:rPr>
        <w:t xml:space="preserve"> от </w:t>
      </w:r>
      <w:proofErr w:type="spellStart"/>
      <w:r w:rsidRPr="00326CC1">
        <w:rPr>
          <w:rStyle w:val="sb8d990e2"/>
          <w:rFonts w:ascii="Times New Roman" w:hAnsi="Times New Roman" w:cs="Times New Roman"/>
          <w:sz w:val="24"/>
          <w:szCs w:val="24"/>
        </w:rPr>
        <w:t>единственото</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средство</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да</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защити</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правата</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си</w:t>
      </w:r>
      <w:proofErr w:type="spellEnd"/>
      <w:r w:rsidRPr="00326CC1">
        <w:rPr>
          <w:rStyle w:val="sb8d990e2"/>
          <w:rFonts w:ascii="Times New Roman" w:hAnsi="Times New Roman" w:cs="Times New Roman"/>
          <w:sz w:val="24"/>
          <w:szCs w:val="24"/>
        </w:rPr>
        <w:t xml:space="preserve"> – </w:t>
      </w:r>
      <w:proofErr w:type="spellStart"/>
      <w:r w:rsidRPr="00326CC1">
        <w:rPr>
          <w:rStyle w:val="sb8d990e2"/>
          <w:rFonts w:ascii="Times New Roman" w:hAnsi="Times New Roman" w:cs="Times New Roman"/>
          <w:sz w:val="24"/>
          <w:szCs w:val="24"/>
        </w:rPr>
        <w:t>косвеният</w:t>
      </w:r>
      <w:proofErr w:type="spellEnd"/>
      <w:r w:rsidRPr="00326CC1">
        <w:rPr>
          <w:rStyle w:val="sb8d990e2"/>
          <w:rFonts w:ascii="Times New Roman" w:hAnsi="Times New Roman" w:cs="Times New Roman"/>
          <w:sz w:val="24"/>
          <w:szCs w:val="24"/>
        </w:rPr>
        <w:t xml:space="preserve"> </w:t>
      </w:r>
      <w:proofErr w:type="spellStart"/>
      <w:r w:rsidRPr="00326CC1">
        <w:rPr>
          <w:rStyle w:val="sb8d990e2"/>
          <w:rFonts w:ascii="Times New Roman" w:hAnsi="Times New Roman" w:cs="Times New Roman"/>
          <w:sz w:val="24"/>
          <w:szCs w:val="24"/>
        </w:rPr>
        <w:t>контрол</w:t>
      </w:r>
      <w:proofErr w:type="spellEnd"/>
      <w:r w:rsidRPr="00326CC1">
        <w:rPr>
          <w:rStyle w:val="sb8d990e2"/>
          <w:rFonts w:ascii="Times New Roman" w:hAnsi="Times New Roman" w:cs="Times New Roman"/>
          <w:sz w:val="24"/>
          <w:szCs w:val="24"/>
          <w:lang w:val="bg-BG"/>
        </w:rPr>
        <w:t xml:space="preserve">. </w:t>
      </w:r>
      <w:hyperlink r:id="rId983" w:history="1">
        <w:proofErr w:type="spellStart"/>
        <w:r w:rsidR="00326CC1" w:rsidRPr="00326CC1">
          <w:rPr>
            <w:rStyle w:val="Hyperlink"/>
            <w:rFonts w:ascii="Times New Roman" w:hAnsi="Times New Roman" w:cs="Times New Roman"/>
          </w:rPr>
          <w:t>Бюлетин</w:t>
        </w:r>
        <w:proofErr w:type="spellEnd"/>
        <w:r w:rsidR="00326CC1" w:rsidRPr="00326CC1">
          <w:rPr>
            <w:rStyle w:val="Hyperlink"/>
            <w:rFonts w:ascii="Times New Roman" w:hAnsi="Times New Roman" w:cs="Times New Roman"/>
          </w:rPr>
          <w:t xml:space="preserve"> № 38</w:t>
        </w:r>
      </w:hyperlink>
    </w:p>
    <w:p w14:paraId="42C6DE10" w14:textId="77777777" w:rsidR="00ED0E5B" w:rsidRPr="00326CC1" w:rsidRDefault="009E5E4A" w:rsidP="00ED0E5B">
      <w:pPr>
        <w:pStyle w:val="NoSpacing"/>
        <w:pBdr>
          <w:bottom w:val="single" w:sz="4" w:space="1" w:color="auto"/>
        </w:pBdr>
        <w:jc w:val="both"/>
        <w:rPr>
          <w:rStyle w:val="Hyperlink"/>
          <w:rFonts w:ascii="Times New Roman" w:hAnsi="Times New Roman" w:cs="Times New Roman"/>
          <w:i/>
          <w:sz w:val="24"/>
          <w:szCs w:val="24"/>
        </w:rPr>
      </w:pPr>
      <w:hyperlink r:id="rId984" w:history="1">
        <w:proofErr w:type="spellStart"/>
        <w:r w:rsidR="00ED0E5B" w:rsidRPr="00326CC1">
          <w:rPr>
            <w:rStyle w:val="Hyperlink"/>
            <w:rFonts w:ascii="Times New Roman" w:hAnsi="Times New Roman" w:cs="Times New Roman"/>
            <w:i/>
            <w:sz w:val="24"/>
            <w:szCs w:val="24"/>
          </w:rPr>
          <w:t>Bulavtotrans</w:t>
        </w:r>
        <w:proofErr w:type="spellEnd"/>
        <w:r w:rsidR="00ED0E5B" w:rsidRPr="00326CC1">
          <w:rPr>
            <w:rStyle w:val="Hyperlink"/>
            <w:rFonts w:ascii="Times New Roman" w:hAnsi="Times New Roman" w:cs="Times New Roman"/>
            <w:i/>
            <w:sz w:val="24"/>
            <w:szCs w:val="24"/>
          </w:rPr>
          <w:t xml:space="preserve"> EOOD against Bulgaria (no. 5372/08)</w:t>
        </w:r>
      </w:hyperlink>
    </w:p>
    <w:p w14:paraId="6241EB1F" w14:textId="77777777" w:rsidR="009A6724" w:rsidRDefault="009A6724" w:rsidP="009A6724">
      <w:pPr>
        <w:spacing w:line="240" w:lineRule="auto"/>
        <w:jc w:val="both"/>
        <w:rPr>
          <w:sz w:val="24"/>
          <w:szCs w:val="24"/>
          <w:lang w:eastAsia="bg-BG"/>
        </w:rPr>
      </w:pPr>
    </w:p>
    <w:p w14:paraId="15E5DFE7" w14:textId="77777777" w:rsidR="009A6724" w:rsidRDefault="009A6724" w:rsidP="009A6724">
      <w:pPr>
        <w:spacing w:before="240" w:line="240" w:lineRule="auto"/>
        <w:contextualSpacing/>
        <w:jc w:val="both"/>
        <w:rPr>
          <w:rFonts w:ascii="Times New Roman" w:hAnsi="Times New Roman" w:cs="Times New Roman"/>
          <w:sz w:val="24"/>
          <w:szCs w:val="24"/>
          <w:lang w:eastAsia="bg-BG"/>
        </w:rPr>
      </w:pPr>
      <w:r w:rsidRPr="009A6724">
        <w:rPr>
          <w:rFonts w:ascii="Times New Roman" w:hAnsi="Times New Roman" w:cs="Times New Roman"/>
          <w:sz w:val="24"/>
          <w:szCs w:val="24"/>
          <w:lang w:eastAsia="bg-BG"/>
        </w:rPr>
        <w:t>Директивата за ДДС, принципът на зачитане на правото на защита и чл. 47 от Хартата по принцип допускат данъчната администрация да е обвързана от фактическите констатации и правните квалификации, направени от нея в свързани административни производства срещу доставчици на данъчнозадълженото лице, на които се основават влезли в сила решения, установяващи извършена от тях измама с ДДС, при посочените в решението три условия за  осигуряване на защитата му.</w:t>
      </w:r>
      <w:r>
        <w:rPr>
          <w:rFonts w:ascii="Times New Roman" w:hAnsi="Times New Roman" w:cs="Times New Roman"/>
          <w:sz w:val="24"/>
          <w:szCs w:val="24"/>
          <w:lang w:eastAsia="bg-BG"/>
        </w:rPr>
        <w:t xml:space="preserve"> </w:t>
      </w:r>
      <w:hyperlink r:id="rId985" w:history="1">
        <w:r w:rsidRPr="009A6724">
          <w:rPr>
            <w:rStyle w:val="Hyperlink"/>
            <w:rFonts w:ascii="Times New Roman" w:hAnsi="Times New Roman" w:cs="Times New Roman"/>
            <w:sz w:val="24"/>
            <w:szCs w:val="24"/>
            <w:lang w:eastAsia="bg-BG"/>
          </w:rPr>
          <w:t>Бюлетин  № 42</w:t>
        </w:r>
      </w:hyperlink>
    </w:p>
    <w:p w14:paraId="2ECB5A04" w14:textId="77777777" w:rsidR="00ED0E5B" w:rsidRDefault="009A6724" w:rsidP="009A6724">
      <w:pPr>
        <w:spacing w:before="240" w:line="240" w:lineRule="auto"/>
        <w:contextualSpacing/>
        <w:jc w:val="both"/>
        <w:rPr>
          <w:rStyle w:val="Hyperlink"/>
          <w:rFonts w:ascii="Times New Roman" w:hAnsi="Times New Roman" w:cs="Times New Roman"/>
          <w:sz w:val="24"/>
          <w:szCs w:val="24"/>
          <w:lang w:eastAsia="bg-BG"/>
        </w:rPr>
      </w:pPr>
      <w:r w:rsidRPr="009A6724">
        <w:rPr>
          <w:rFonts w:ascii="Times New Roman" w:hAnsi="Times New Roman" w:cs="Times New Roman"/>
          <w:i/>
          <w:color w:val="000000" w:themeColor="text1"/>
          <w:sz w:val="24"/>
          <w:szCs w:val="24"/>
        </w:rPr>
        <w:t xml:space="preserve">Решение на СЕС по </w:t>
      </w:r>
      <w:hyperlink r:id="rId986" w:history="1">
        <w:r w:rsidRPr="009A6724">
          <w:rPr>
            <w:rStyle w:val="Hyperlink"/>
            <w:rFonts w:ascii="Times New Roman" w:hAnsi="Times New Roman" w:cs="Times New Roman"/>
            <w:sz w:val="24"/>
            <w:szCs w:val="24"/>
          </w:rPr>
          <w:t>дело</w:t>
        </w:r>
        <w:r w:rsidRPr="009A6724">
          <w:rPr>
            <w:rStyle w:val="Hyperlink"/>
            <w:rFonts w:ascii="Times New Roman" w:hAnsi="Times New Roman" w:cs="Times New Roman"/>
            <w:sz w:val="24"/>
            <w:szCs w:val="24"/>
            <w:lang w:eastAsia="bg-BG"/>
          </w:rPr>
          <w:t xml:space="preserve"> C</w:t>
        </w:r>
        <w:r w:rsidRPr="009A6724">
          <w:rPr>
            <w:rStyle w:val="Hyperlink"/>
            <w:rFonts w:ascii="Times New Roman" w:hAnsi="Times New Roman" w:cs="Times New Roman"/>
            <w:sz w:val="24"/>
            <w:szCs w:val="24"/>
            <w:lang w:eastAsia="bg-BG"/>
          </w:rPr>
          <w:noBreakHyphen/>
          <w:t>189/18</w:t>
        </w:r>
      </w:hyperlink>
    </w:p>
    <w:p w14:paraId="7438DDD0" w14:textId="77777777" w:rsidR="00572117" w:rsidRDefault="00572117" w:rsidP="009A6724">
      <w:pPr>
        <w:spacing w:before="240" w:line="240" w:lineRule="auto"/>
        <w:contextualSpacing/>
        <w:jc w:val="both"/>
        <w:rPr>
          <w:rStyle w:val="Hyperlink"/>
          <w:rFonts w:ascii="Times New Roman" w:hAnsi="Times New Roman" w:cs="Times New Roman"/>
          <w:sz w:val="24"/>
          <w:szCs w:val="24"/>
          <w:lang w:eastAsia="bg-BG"/>
        </w:rPr>
      </w:pPr>
    </w:p>
    <w:p w14:paraId="75114EB7" w14:textId="289A19C0" w:rsidR="00572117" w:rsidRPr="00572117" w:rsidRDefault="00572117" w:rsidP="00572117">
      <w:pPr>
        <w:spacing w:after="12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 жалбоподателя не са били връ</w:t>
      </w:r>
      <w:r w:rsidRPr="00572117">
        <w:rPr>
          <w:rFonts w:ascii="Times New Roman" w:hAnsi="Times New Roman" w:cs="Times New Roman"/>
          <w:color w:val="000000" w:themeColor="text1"/>
          <w:sz w:val="24"/>
          <w:szCs w:val="24"/>
        </w:rPr>
        <w:t>чени копия от становищата на прокуратурата по въззивната и касационната му жалби. Тъй като те</w:t>
      </w:r>
      <w:r>
        <w:rPr>
          <w:rFonts w:ascii="Times New Roman" w:hAnsi="Times New Roman" w:cs="Times New Roman"/>
          <w:color w:val="000000" w:themeColor="text1"/>
          <w:sz w:val="24"/>
          <w:szCs w:val="24"/>
        </w:rPr>
        <w:t xml:space="preserve"> са </w:t>
      </w:r>
      <w:proofErr w:type="spellStart"/>
      <w:r>
        <w:rPr>
          <w:rFonts w:ascii="Times New Roman" w:hAnsi="Times New Roman" w:cs="Times New Roman"/>
          <w:color w:val="000000" w:themeColor="text1"/>
          <w:sz w:val="24"/>
          <w:szCs w:val="24"/>
        </w:rPr>
        <w:t>обективирали</w:t>
      </w:r>
      <w:proofErr w:type="spellEnd"/>
      <w:r>
        <w:rPr>
          <w:rFonts w:ascii="Times New Roman" w:hAnsi="Times New Roman" w:cs="Times New Roman"/>
          <w:color w:val="000000" w:themeColor="text1"/>
          <w:sz w:val="24"/>
          <w:szCs w:val="24"/>
        </w:rPr>
        <w:t xml:space="preserve"> обосновани мне</w:t>
      </w:r>
      <w:r w:rsidRPr="00572117">
        <w:rPr>
          <w:rFonts w:ascii="Times New Roman" w:hAnsi="Times New Roman" w:cs="Times New Roman"/>
          <w:color w:val="000000" w:themeColor="text1"/>
          <w:sz w:val="24"/>
          <w:szCs w:val="24"/>
        </w:rPr>
        <w:t>ния по съществото на делото и са имали за цел да повлияят на решенията на съдилищата, това е лишило жалбоподателя от правото му на справедлив процес по смисъла на чл. 6 от Конвенцията.</w:t>
      </w:r>
      <w:r>
        <w:rPr>
          <w:rFonts w:ascii="Times New Roman" w:hAnsi="Times New Roman" w:cs="Times New Roman"/>
          <w:color w:val="000000" w:themeColor="text1"/>
          <w:sz w:val="24"/>
          <w:szCs w:val="24"/>
        </w:rPr>
        <w:t xml:space="preserve"> </w:t>
      </w:r>
      <w:hyperlink r:id="rId987" w:history="1">
        <w:r w:rsidRPr="00572117">
          <w:rPr>
            <w:rStyle w:val="Hyperlink"/>
            <w:rFonts w:ascii="Times New Roman" w:hAnsi="Times New Roman" w:cs="Times New Roman"/>
            <w:sz w:val="24"/>
            <w:szCs w:val="24"/>
          </w:rPr>
          <w:t>Бюлетин № 43</w:t>
        </w:r>
      </w:hyperlink>
    </w:p>
    <w:p w14:paraId="4C0D71DB" w14:textId="77777777" w:rsidR="00572117" w:rsidRPr="00572117" w:rsidRDefault="009E5E4A" w:rsidP="00572117">
      <w:pPr>
        <w:spacing w:line="240" w:lineRule="auto"/>
        <w:contextualSpacing/>
        <w:jc w:val="both"/>
        <w:rPr>
          <w:rFonts w:ascii="Times New Roman" w:hAnsi="Times New Roman" w:cs="Times New Roman"/>
          <w:i/>
          <w:color w:val="000000" w:themeColor="text1"/>
          <w:sz w:val="24"/>
          <w:szCs w:val="24"/>
        </w:rPr>
      </w:pPr>
      <w:hyperlink r:id="rId988" w:anchor="{%22itemid%22:[%22001-198389%22]}" w:history="1">
        <w:proofErr w:type="spellStart"/>
        <w:r w:rsidR="00572117" w:rsidRPr="00572117">
          <w:rPr>
            <w:rStyle w:val="Hyperlink"/>
            <w:rFonts w:ascii="Times New Roman" w:hAnsi="Times New Roman" w:cs="Times New Roman"/>
            <w:i/>
            <w:color w:val="00B0F0"/>
            <w:sz w:val="24"/>
            <w:szCs w:val="24"/>
          </w:rPr>
          <w:t>Adamco</w:t>
        </w:r>
        <w:proofErr w:type="spellEnd"/>
        <w:r w:rsidR="00572117" w:rsidRPr="00572117">
          <w:rPr>
            <w:rStyle w:val="Hyperlink"/>
            <w:rFonts w:ascii="Times New Roman" w:hAnsi="Times New Roman" w:cs="Times New Roman"/>
            <w:i/>
            <w:color w:val="00B0F0"/>
            <w:sz w:val="24"/>
            <w:szCs w:val="24"/>
          </w:rPr>
          <w:t xml:space="preserve"> v. </w:t>
        </w:r>
        <w:proofErr w:type="spellStart"/>
        <w:r w:rsidR="00572117" w:rsidRPr="00572117">
          <w:rPr>
            <w:rStyle w:val="Hyperlink"/>
            <w:rFonts w:ascii="Times New Roman" w:hAnsi="Times New Roman" w:cs="Times New Roman"/>
            <w:i/>
            <w:color w:val="00B0F0"/>
            <w:sz w:val="24"/>
            <w:szCs w:val="24"/>
          </w:rPr>
          <w:t>Slovakia</w:t>
        </w:r>
        <w:proofErr w:type="spellEnd"/>
        <w:r w:rsidR="00572117" w:rsidRPr="00572117">
          <w:rPr>
            <w:rStyle w:val="Hyperlink"/>
            <w:rFonts w:ascii="Times New Roman" w:hAnsi="Times New Roman" w:cs="Times New Roman"/>
            <w:i/>
            <w:color w:val="00B0F0"/>
            <w:sz w:val="24"/>
            <w:szCs w:val="24"/>
          </w:rPr>
          <w:t xml:space="preserve"> (</w:t>
        </w:r>
        <w:r w:rsidR="00572117" w:rsidRPr="00572117">
          <w:rPr>
            <w:rStyle w:val="Hyperlink"/>
            <w:rFonts w:ascii="Times New Roman" w:hAnsi="Times New Roman" w:cs="Times New Roman"/>
            <w:i/>
            <w:iCs/>
            <w:color w:val="00B0F0"/>
            <w:sz w:val="24"/>
            <w:szCs w:val="24"/>
            <w:shd w:val="clear" w:color="auto" w:fill="FFFFFF"/>
          </w:rPr>
          <w:t>no.</w:t>
        </w:r>
        <w:r w:rsidR="00572117" w:rsidRPr="00572117">
          <w:rPr>
            <w:rStyle w:val="Hyperlink"/>
            <w:rFonts w:ascii="Times New Roman" w:hAnsi="Times New Roman" w:cs="Times New Roman"/>
            <w:i/>
            <w:iCs/>
            <w:color w:val="00B0F0"/>
            <w:sz w:val="24"/>
            <w:szCs w:val="24"/>
          </w:rPr>
          <w:t>45084/14</w:t>
        </w:r>
        <w:r w:rsidR="00572117" w:rsidRPr="00572117">
          <w:rPr>
            <w:rStyle w:val="Hyperlink"/>
            <w:rFonts w:ascii="Times New Roman" w:hAnsi="Times New Roman" w:cs="Times New Roman"/>
            <w:i/>
            <w:iCs/>
            <w:color w:val="00B0F0"/>
            <w:sz w:val="24"/>
            <w:szCs w:val="24"/>
            <w:shd w:val="clear" w:color="auto" w:fill="FFFFFF"/>
          </w:rPr>
          <w:t>)</w:t>
        </w:r>
      </w:hyperlink>
      <w:r w:rsidR="00572117" w:rsidRPr="00572117">
        <w:rPr>
          <w:rFonts w:ascii="Times New Roman" w:hAnsi="Times New Roman" w:cs="Times New Roman"/>
          <w:i/>
          <w:color w:val="000000" w:themeColor="text1"/>
          <w:sz w:val="24"/>
          <w:szCs w:val="24"/>
        </w:rPr>
        <w:t xml:space="preserve"> </w:t>
      </w:r>
    </w:p>
    <w:p w14:paraId="4A490EAA" w14:textId="77777777" w:rsidR="00D6691D" w:rsidRPr="00326CC1" w:rsidRDefault="00D6691D" w:rsidP="00083051">
      <w:pPr>
        <w:pStyle w:val="Heading3"/>
        <w:ind w:firstLine="708"/>
        <w:rPr>
          <w:rFonts w:ascii="Times New Roman" w:hAnsi="Times New Roman"/>
          <w:i/>
          <w:sz w:val="28"/>
          <w:szCs w:val="28"/>
        </w:rPr>
      </w:pPr>
      <w:r w:rsidRPr="00326CC1">
        <w:rPr>
          <w:rFonts w:ascii="Times New Roman" w:hAnsi="Times New Roman"/>
          <w:i/>
          <w:sz w:val="28"/>
          <w:szCs w:val="28"/>
          <w:lang w:val="en-US"/>
        </w:rPr>
        <w:t xml:space="preserve">Б. </w:t>
      </w:r>
      <w:proofErr w:type="spellStart"/>
      <w:r w:rsidRPr="00326CC1">
        <w:rPr>
          <w:rFonts w:ascii="Times New Roman" w:hAnsi="Times New Roman"/>
          <w:i/>
          <w:sz w:val="28"/>
          <w:szCs w:val="28"/>
          <w:lang w:val="en-US"/>
        </w:rPr>
        <w:t>Равенство</w:t>
      </w:r>
      <w:proofErr w:type="spellEnd"/>
      <w:r w:rsidRPr="00326CC1">
        <w:rPr>
          <w:rFonts w:ascii="Times New Roman" w:hAnsi="Times New Roman"/>
          <w:i/>
          <w:sz w:val="28"/>
          <w:szCs w:val="28"/>
          <w:lang w:val="en-US"/>
        </w:rPr>
        <w:t xml:space="preserve"> на </w:t>
      </w:r>
      <w:r w:rsidR="002F2238" w:rsidRPr="00326CC1">
        <w:rPr>
          <w:rFonts w:ascii="Times New Roman" w:hAnsi="Times New Roman"/>
          <w:i/>
          <w:sz w:val="28"/>
          <w:szCs w:val="28"/>
        </w:rPr>
        <w:t>средствата</w:t>
      </w:r>
    </w:p>
    <w:p w14:paraId="6FC466F9" w14:textId="77777777" w:rsidR="00B131AE" w:rsidRPr="00326CC1" w:rsidRDefault="00B131AE" w:rsidP="00B131AE">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Пледирането на подсъдимия и неговия адвокат от банка, разположена по-ниско от банката, на която пледира прокурора, не нарушава принципа на равенството на страните в процеса.</w:t>
      </w:r>
      <w:r w:rsidRPr="00326CC1">
        <w:rPr>
          <w:rStyle w:val="Absatz-Standardschriftart"/>
          <w:rFonts w:ascii="Times New Roman" w:hAnsi="Times New Roman" w:cs="Times New Roman"/>
          <w:color w:val="000000"/>
          <w:sz w:val="24"/>
          <w:szCs w:val="24"/>
          <w:lang w:val="bg-BG"/>
        </w:rPr>
        <w:t xml:space="preserve"> </w:t>
      </w:r>
      <w:hyperlink r:id="rId989" w:history="1">
        <w:r w:rsidRPr="00326CC1">
          <w:rPr>
            <w:rStyle w:val="Hyperlink"/>
            <w:rFonts w:ascii="Times New Roman" w:hAnsi="Times New Roman" w:cs="Times New Roman"/>
            <w:sz w:val="24"/>
            <w:szCs w:val="24"/>
            <w:lang w:val="bg-BG"/>
          </w:rPr>
          <w:t>Бюлетин № 20.</w:t>
        </w:r>
      </w:hyperlink>
    </w:p>
    <w:p w14:paraId="5CAF48C7" w14:textId="77777777" w:rsidR="00B131AE" w:rsidRPr="00326CC1" w:rsidRDefault="009E5E4A" w:rsidP="00B131AE">
      <w:pPr>
        <w:pBdr>
          <w:bottom w:val="single" w:sz="4" w:space="1" w:color="auto"/>
        </w:pBdr>
        <w:spacing w:after="0" w:line="240" w:lineRule="auto"/>
        <w:jc w:val="both"/>
        <w:rPr>
          <w:rStyle w:val="blue-underline"/>
          <w:rFonts w:ascii="Times New Roman" w:hAnsi="Times New Roman" w:cs="Times New Roman"/>
          <w:i/>
          <w:sz w:val="24"/>
          <w:szCs w:val="24"/>
        </w:rPr>
      </w:pPr>
      <w:hyperlink r:id="rId990" w:history="1">
        <w:proofErr w:type="spellStart"/>
        <w:r w:rsidR="00B131AE" w:rsidRPr="00326CC1">
          <w:rPr>
            <w:rStyle w:val="Hyperlink"/>
            <w:rFonts w:ascii="Times New Roman" w:hAnsi="Times New Roman" w:cs="Times New Roman"/>
            <w:i/>
            <w:sz w:val="24"/>
            <w:szCs w:val="24"/>
          </w:rPr>
          <w:t>Dirioz</w:t>
        </w:r>
        <w:proofErr w:type="spellEnd"/>
        <w:r w:rsidR="00B131AE" w:rsidRPr="00326CC1">
          <w:rPr>
            <w:rStyle w:val="Hyperlink"/>
            <w:rFonts w:ascii="Times New Roman" w:hAnsi="Times New Roman" w:cs="Times New Roman"/>
            <w:i/>
            <w:sz w:val="24"/>
            <w:szCs w:val="24"/>
          </w:rPr>
          <w:t xml:space="preserve"> v. </w:t>
        </w:r>
        <w:proofErr w:type="spellStart"/>
        <w:r w:rsidR="00B131AE" w:rsidRPr="00326CC1">
          <w:rPr>
            <w:rStyle w:val="Hyperlink"/>
            <w:rFonts w:ascii="Times New Roman" w:hAnsi="Times New Roman" w:cs="Times New Roman"/>
            <w:i/>
            <w:sz w:val="24"/>
            <w:szCs w:val="24"/>
          </w:rPr>
          <w:t>Turkey</w:t>
        </w:r>
        <w:proofErr w:type="spellEnd"/>
        <w:r w:rsidR="00802E95" w:rsidRPr="00326CC1">
          <w:rPr>
            <w:rStyle w:val="Hyperlink"/>
            <w:rFonts w:ascii="Times New Roman" w:hAnsi="Times New Roman" w:cs="Times New Roman"/>
            <w:i/>
            <w:sz w:val="24"/>
            <w:szCs w:val="24"/>
          </w:rPr>
          <w:t xml:space="preserve"> </w:t>
        </w:r>
        <w:r w:rsidR="00B131AE" w:rsidRPr="00326CC1">
          <w:rPr>
            <w:rStyle w:val="Hyperlink"/>
            <w:rFonts w:ascii="Times New Roman" w:hAnsi="Times New Roman" w:cs="Times New Roman"/>
            <w:i/>
            <w:sz w:val="24"/>
            <w:szCs w:val="24"/>
          </w:rPr>
          <w:t>(</w:t>
        </w:r>
        <w:proofErr w:type="spellStart"/>
        <w:r w:rsidR="00B131AE" w:rsidRPr="00326CC1">
          <w:rPr>
            <w:rStyle w:val="Hyperlink"/>
            <w:rFonts w:ascii="Times New Roman" w:hAnsi="Times New Roman" w:cs="Times New Roman"/>
            <w:i/>
            <w:sz w:val="24"/>
            <w:szCs w:val="24"/>
          </w:rPr>
          <w:t>no</w:t>
        </w:r>
        <w:proofErr w:type="spellEnd"/>
        <w:r w:rsidR="00B131AE" w:rsidRPr="00326CC1">
          <w:rPr>
            <w:rStyle w:val="Hyperlink"/>
            <w:rFonts w:ascii="Times New Roman" w:hAnsi="Times New Roman" w:cs="Times New Roman"/>
            <w:i/>
            <w:sz w:val="24"/>
            <w:szCs w:val="24"/>
          </w:rPr>
          <w:t>. 38560/04)</w:t>
        </w:r>
      </w:hyperlink>
    </w:p>
    <w:p w14:paraId="4B87F0E7" w14:textId="77777777" w:rsidR="00B131AE" w:rsidRPr="00326CC1" w:rsidRDefault="00B131AE" w:rsidP="00B131AE">
      <w:pPr>
        <w:pStyle w:val="NoSpacing"/>
        <w:jc w:val="both"/>
        <w:rPr>
          <w:rFonts w:ascii="Times New Roman" w:hAnsi="Times New Roman" w:cs="Times New Roman"/>
          <w:sz w:val="24"/>
          <w:szCs w:val="24"/>
          <w:lang w:val="bg-BG"/>
        </w:rPr>
      </w:pPr>
    </w:p>
    <w:p w14:paraId="3931BC5D" w14:textId="77777777" w:rsidR="00F622AA" w:rsidRPr="00326CC1" w:rsidRDefault="00F622AA" w:rsidP="00B131AE">
      <w:pPr>
        <w:pStyle w:val="NoSpacing"/>
        <w:jc w:val="both"/>
        <w:rPr>
          <w:rFonts w:ascii="Times New Roman" w:eastAsia="Calibri" w:hAnsi="Times New Roman" w:cs="Times New Roman"/>
          <w:sz w:val="24"/>
          <w:szCs w:val="24"/>
          <w:lang w:val="bg-BG" w:eastAsia="en-US"/>
        </w:rPr>
      </w:pPr>
      <w:proofErr w:type="spellStart"/>
      <w:r w:rsidRPr="00326CC1">
        <w:rPr>
          <w:rFonts w:ascii="Times New Roman" w:eastAsia="Calibri" w:hAnsi="Times New Roman" w:cs="Times New Roman"/>
          <w:sz w:val="24"/>
          <w:szCs w:val="24"/>
          <w:lang w:eastAsia="en-US"/>
        </w:rPr>
        <w:t>Неравнопоставеното</w:t>
      </w:r>
      <w:proofErr w:type="spellEnd"/>
      <w:r w:rsidRPr="00326CC1">
        <w:rPr>
          <w:rFonts w:ascii="Times New Roman" w:eastAsia="Calibri" w:hAnsi="Times New Roman" w:cs="Times New Roman"/>
          <w:sz w:val="24"/>
          <w:szCs w:val="24"/>
          <w:lang w:eastAsia="en-US"/>
        </w:rPr>
        <w:t xml:space="preserve"> </w:t>
      </w:r>
      <w:proofErr w:type="spellStart"/>
      <w:r w:rsidRPr="00326CC1">
        <w:rPr>
          <w:rFonts w:ascii="Times New Roman" w:eastAsia="Calibri" w:hAnsi="Times New Roman" w:cs="Times New Roman"/>
          <w:sz w:val="24"/>
          <w:szCs w:val="24"/>
          <w:lang w:eastAsia="en-US"/>
        </w:rPr>
        <w:t>положение</w:t>
      </w:r>
      <w:proofErr w:type="spellEnd"/>
      <w:r w:rsidRPr="00326CC1">
        <w:rPr>
          <w:rFonts w:ascii="Times New Roman" w:eastAsia="Calibri" w:hAnsi="Times New Roman" w:cs="Times New Roman"/>
          <w:sz w:val="24"/>
          <w:szCs w:val="24"/>
          <w:lang w:eastAsia="en-US"/>
        </w:rPr>
        <w:t xml:space="preserve"> на </w:t>
      </w:r>
      <w:proofErr w:type="spellStart"/>
      <w:r w:rsidRPr="00326CC1">
        <w:rPr>
          <w:rFonts w:ascii="Times New Roman" w:eastAsia="Calibri" w:hAnsi="Times New Roman" w:cs="Times New Roman"/>
          <w:sz w:val="24"/>
          <w:szCs w:val="24"/>
          <w:lang w:eastAsia="en-US"/>
        </w:rPr>
        <w:t>защитата</w:t>
      </w:r>
      <w:proofErr w:type="spellEnd"/>
      <w:r w:rsidRPr="00326CC1">
        <w:rPr>
          <w:rFonts w:ascii="Times New Roman" w:eastAsia="Calibri" w:hAnsi="Times New Roman" w:cs="Times New Roman"/>
          <w:sz w:val="24"/>
          <w:szCs w:val="24"/>
          <w:lang w:eastAsia="en-US"/>
        </w:rPr>
        <w:t xml:space="preserve"> и </w:t>
      </w:r>
      <w:proofErr w:type="spellStart"/>
      <w:r w:rsidRPr="00326CC1">
        <w:rPr>
          <w:rFonts w:ascii="Times New Roman" w:eastAsia="Calibri" w:hAnsi="Times New Roman" w:cs="Times New Roman"/>
          <w:sz w:val="24"/>
          <w:szCs w:val="24"/>
          <w:lang w:eastAsia="en-US"/>
        </w:rPr>
        <w:t>обвинението</w:t>
      </w:r>
      <w:proofErr w:type="spellEnd"/>
      <w:r w:rsidRPr="00326CC1">
        <w:rPr>
          <w:rFonts w:ascii="Times New Roman" w:eastAsia="Calibri" w:hAnsi="Times New Roman" w:cs="Times New Roman"/>
          <w:sz w:val="24"/>
          <w:szCs w:val="24"/>
          <w:lang w:eastAsia="en-US"/>
        </w:rPr>
        <w:t xml:space="preserve"> </w:t>
      </w:r>
      <w:proofErr w:type="spellStart"/>
      <w:r w:rsidRPr="00326CC1">
        <w:rPr>
          <w:rFonts w:ascii="Times New Roman" w:eastAsia="Calibri" w:hAnsi="Times New Roman" w:cs="Times New Roman"/>
          <w:sz w:val="24"/>
          <w:szCs w:val="24"/>
          <w:lang w:eastAsia="en-US"/>
        </w:rPr>
        <w:t>във</w:t>
      </w:r>
      <w:proofErr w:type="spellEnd"/>
      <w:r w:rsidRPr="00326CC1">
        <w:rPr>
          <w:rFonts w:ascii="Times New Roman" w:eastAsia="Calibri" w:hAnsi="Times New Roman" w:cs="Times New Roman"/>
          <w:sz w:val="24"/>
          <w:szCs w:val="24"/>
          <w:lang w:eastAsia="en-US"/>
        </w:rPr>
        <w:t xml:space="preserve"> </w:t>
      </w:r>
      <w:proofErr w:type="spellStart"/>
      <w:r w:rsidRPr="00326CC1">
        <w:rPr>
          <w:rFonts w:ascii="Times New Roman" w:eastAsia="Calibri" w:hAnsi="Times New Roman" w:cs="Times New Roman"/>
          <w:sz w:val="24"/>
          <w:szCs w:val="24"/>
          <w:lang w:eastAsia="en-US"/>
        </w:rPr>
        <w:t>връзка</w:t>
      </w:r>
      <w:proofErr w:type="spellEnd"/>
      <w:r w:rsidRPr="00326CC1">
        <w:rPr>
          <w:rFonts w:ascii="Times New Roman" w:eastAsia="Calibri" w:hAnsi="Times New Roman" w:cs="Times New Roman"/>
          <w:sz w:val="24"/>
          <w:szCs w:val="24"/>
          <w:lang w:eastAsia="en-US"/>
        </w:rPr>
        <w:t xml:space="preserve"> с </w:t>
      </w:r>
      <w:proofErr w:type="spellStart"/>
      <w:r w:rsidRPr="00326CC1">
        <w:rPr>
          <w:rFonts w:ascii="Times New Roman" w:eastAsia="Calibri" w:hAnsi="Times New Roman" w:cs="Times New Roman"/>
          <w:sz w:val="24"/>
          <w:szCs w:val="24"/>
          <w:lang w:eastAsia="en-US"/>
        </w:rPr>
        <w:t>експертизите</w:t>
      </w:r>
      <w:proofErr w:type="spellEnd"/>
      <w:r w:rsidRPr="00326CC1">
        <w:rPr>
          <w:rFonts w:ascii="Times New Roman" w:eastAsia="Calibri" w:hAnsi="Times New Roman" w:cs="Times New Roman"/>
          <w:sz w:val="24"/>
          <w:szCs w:val="24"/>
          <w:lang w:eastAsia="en-US"/>
        </w:rPr>
        <w:t xml:space="preserve">, на </w:t>
      </w:r>
      <w:proofErr w:type="spellStart"/>
      <w:r w:rsidRPr="00326CC1">
        <w:rPr>
          <w:rFonts w:ascii="Times New Roman" w:eastAsia="Calibri" w:hAnsi="Times New Roman" w:cs="Times New Roman"/>
          <w:sz w:val="24"/>
          <w:szCs w:val="24"/>
          <w:lang w:eastAsia="en-US"/>
        </w:rPr>
        <w:t>които</w:t>
      </w:r>
      <w:proofErr w:type="spellEnd"/>
      <w:r w:rsidRPr="00326CC1">
        <w:rPr>
          <w:rFonts w:ascii="Times New Roman" w:eastAsia="Calibri" w:hAnsi="Times New Roman" w:cs="Times New Roman"/>
          <w:sz w:val="24"/>
          <w:szCs w:val="24"/>
          <w:lang w:eastAsia="en-US"/>
        </w:rPr>
        <w:t xml:space="preserve"> </w:t>
      </w:r>
      <w:proofErr w:type="spellStart"/>
      <w:r w:rsidRPr="00326CC1">
        <w:rPr>
          <w:rFonts w:ascii="Times New Roman" w:eastAsia="Calibri" w:hAnsi="Times New Roman" w:cs="Times New Roman"/>
          <w:sz w:val="24"/>
          <w:szCs w:val="24"/>
          <w:lang w:eastAsia="en-US"/>
        </w:rPr>
        <w:t>съдът</w:t>
      </w:r>
      <w:proofErr w:type="spellEnd"/>
      <w:r w:rsidRPr="00326CC1">
        <w:rPr>
          <w:rFonts w:ascii="Times New Roman" w:eastAsia="Calibri" w:hAnsi="Times New Roman" w:cs="Times New Roman"/>
          <w:sz w:val="24"/>
          <w:szCs w:val="24"/>
          <w:lang w:eastAsia="en-US"/>
        </w:rPr>
        <w:t xml:space="preserve"> е </w:t>
      </w:r>
      <w:proofErr w:type="spellStart"/>
      <w:r w:rsidRPr="00326CC1">
        <w:rPr>
          <w:rFonts w:ascii="Times New Roman" w:eastAsia="Calibri" w:hAnsi="Times New Roman" w:cs="Times New Roman"/>
          <w:sz w:val="24"/>
          <w:szCs w:val="24"/>
          <w:lang w:eastAsia="en-US"/>
        </w:rPr>
        <w:t>основал</w:t>
      </w:r>
      <w:proofErr w:type="spellEnd"/>
      <w:r w:rsidRPr="00326CC1">
        <w:rPr>
          <w:rFonts w:ascii="Times New Roman" w:eastAsia="Calibri" w:hAnsi="Times New Roman" w:cs="Times New Roman"/>
          <w:sz w:val="24"/>
          <w:szCs w:val="24"/>
          <w:lang w:eastAsia="en-US"/>
        </w:rPr>
        <w:t xml:space="preserve"> </w:t>
      </w:r>
      <w:proofErr w:type="spellStart"/>
      <w:r w:rsidRPr="00326CC1">
        <w:rPr>
          <w:rFonts w:ascii="Times New Roman" w:eastAsia="Calibri" w:hAnsi="Times New Roman" w:cs="Times New Roman"/>
          <w:sz w:val="24"/>
          <w:szCs w:val="24"/>
          <w:lang w:eastAsia="en-US"/>
        </w:rPr>
        <w:t>присъдата</w:t>
      </w:r>
      <w:proofErr w:type="spellEnd"/>
      <w:r w:rsidRPr="00326CC1">
        <w:rPr>
          <w:rFonts w:ascii="Times New Roman" w:eastAsia="Calibri" w:hAnsi="Times New Roman" w:cs="Times New Roman"/>
          <w:sz w:val="24"/>
          <w:szCs w:val="24"/>
          <w:lang w:eastAsia="en-US"/>
        </w:rPr>
        <w:t xml:space="preserve"> </w:t>
      </w:r>
      <w:proofErr w:type="spellStart"/>
      <w:r w:rsidRPr="00326CC1">
        <w:rPr>
          <w:rFonts w:ascii="Times New Roman" w:eastAsia="Calibri" w:hAnsi="Times New Roman" w:cs="Times New Roman"/>
          <w:sz w:val="24"/>
          <w:szCs w:val="24"/>
          <w:lang w:eastAsia="en-US"/>
        </w:rPr>
        <w:t>си</w:t>
      </w:r>
      <w:proofErr w:type="spellEnd"/>
      <w:r w:rsidRPr="00326CC1">
        <w:rPr>
          <w:rFonts w:ascii="Times New Roman" w:eastAsia="Calibri" w:hAnsi="Times New Roman" w:cs="Times New Roman"/>
          <w:sz w:val="24"/>
          <w:szCs w:val="24"/>
          <w:lang w:eastAsia="en-US"/>
        </w:rPr>
        <w:t xml:space="preserve">, е </w:t>
      </w:r>
      <w:proofErr w:type="spellStart"/>
      <w:r w:rsidRPr="00326CC1">
        <w:rPr>
          <w:rFonts w:ascii="Times New Roman" w:eastAsia="Calibri" w:hAnsi="Times New Roman" w:cs="Times New Roman"/>
          <w:sz w:val="24"/>
          <w:szCs w:val="24"/>
          <w:lang w:eastAsia="en-US"/>
        </w:rPr>
        <w:t>нарушило</w:t>
      </w:r>
      <w:proofErr w:type="spellEnd"/>
      <w:r w:rsidRPr="00326CC1">
        <w:rPr>
          <w:rFonts w:ascii="Times New Roman" w:eastAsia="Calibri" w:hAnsi="Times New Roman" w:cs="Times New Roman"/>
          <w:sz w:val="24"/>
          <w:szCs w:val="24"/>
          <w:lang w:eastAsia="en-US"/>
        </w:rPr>
        <w:t xml:space="preserve"> </w:t>
      </w:r>
      <w:proofErr w:type="spellStart"/>
      <w:r w:rsidRPr="00326CC1">
        <w:rPr>
          <w:rFonts w:ascii="Times New Roman" w:eastAsia="Calibri" w:hAnsi="Times New Roman" w:cs="Times New Roman"/>
          <w:sz w:val="24"/>
          <w:szCs w:val="24"/>
          <w:lang w:eastAsia="en-US"/>
        </w:rPr>
        <w:t>принципа</w:t>
      </w:r>
      <w:proofErr w:type="spellEnd"/>
      <w:r w:rsidRPr="00326CC1">
        <w:rPr>
          <w:rFonts w:ascii="Times New Roman" w:eastAsia="Calibri" w:hAnsi="Times New Roman" w:cs="Times New Roman"/>
          <w:sz w:val="24"/>
          <w:szCs w:val="24"/>
          <w:lang w:eastAsia="en-US"/>
        </w:rPr>
        <w:t xml:space="preserve"> </w:t>
      </w:r>
      <w:proofErr w:type="spellStart"/>
      <w:r w:rsidRPr="00326CC1">
        <w:rPr>
          <w:rFonts w:ascii="Times New Roman" w:eastAsia="Calibri" w:hAnsi="Times New Roman" w:cs="Times New Roman"/>
          <w:sz w:val="24"/>
          <w:szCs w:val="24"/>
          <w:lang w:eastAsia="en-US"/>
        </w:rPr>
        <w:t>за</w:t>
      </w:r>
      <w:proofErr w:type="spellEnd"/>
      <w:r w:rsidRPr="00326CC1">
        <w:rPr>
          <w:rFonts w:ascii="Times New Roman" w:eastAsia="Calibri" w:hAnsi="Times New Roman" w:cs="Times New Roman"/>
          <w:sz w:val="24"/>
          <w:szCs w:val="24"/>
          <w:lang w:eastAsia="en-US"/>
        </w:rPr>
        <w:t xml:space="preserve"> </w:t>
      </w:r>
      <w:proofErr w:type="spellStart"/>
      <w:r w:rsidRPr="00326CC1">
        <w:rPr>
          <w:rFonts w:ascii="Times New Roman" w:eastAsia="Calibri" w:hAnsi="Times New Roman" w:cs="Times New Roman"/>
          <w:sz w:val="24"/>
          <w:szCs w:val="24"/>
          <w:lang w:eastAsia="en-US"/>
        </w:rPr>
        <w:t>равенство</w:t>
      </w:r>
      <w:proofErr w:type="spellEnd"/>
      <w:r w:rsidRPr="00326CC1">
        <w:rPr>
          <w:rFonts w:ascii="Times New Roman" w:eastAsia="Calibri" w:hAnsi="Times New Roman" w:cs="Times New Roman"/>
          <w:sz w:val="24"/>
          <w:szCs w:val="24"/>
          <w:lang w:eastAsia="en-US"/>
        </w:rPr>
        <w:t xml:space="preserve"> на </w:t>
      </w:r>
      <w:proofErr w:type="spellStart"/>
      <w:r w:rsidRPr="00326CC1">
        <w:rPr>
          <w:rFonts w:ascii="Times New Roman" w:eastAsia="Calibri" w:hAnsi="Times New Roman" w:cs="Times New Roman"/>
          <w:sz w:val="24"/>
          <w:szCs w:val="24"/>
          <w:lang w:eastAsia="en-US"/>
        </w:rPr>
        <w:t>страните</w:t>
      </w:r>
      <w:proofErr w:type="spellEnd"/>
      <w:r w:rsidRPr="00326CC1">
        <w:rPr>
          <w:rFonts w:ascii="Times New Roman" w:eastAsia="Calibri" w:hAnsi="Times New Roman" w:cs="Times New Roman"/>
          <w:sz w:val="24"/>
          <w:szCs w:val="24"/>
          <w:lang w:val="bg-BG" w:eastAsia="en-US"/>
        </w:rPr>
        <w:t xml:space="preserve">. </w:t>
      </w:r>
      <w:hyperlink r:id="rId991" w:history="1">
        <w:proofErr w:type="spellStart"/>
        <w:r w:rsidR="00B27A21" w:rsidRPr="00326CC1">
          <w:rPr>
            <w:rStyle w:val="Hyperlink"/>
            <w:rFonts w:ascii="Times New Roman" w:hAnsi="Times New Roman" w:cs="Times New Roman"/>
            <w:sz w:val="24"/>
            <w:szCs w:val="24"/>
          </w:rPr>
          <w:t>Бюлетин</w:t>
        </w:r>
        <w:proofErr w:type="spellEnd"/>
        <w:r w:rsidR="00B27A21" w:rsidRPr="00326CC1">
          <w:rPr>
            <w:rStyle w:val="Hyperlink"/>
            <w:rFonts w:ascii="Times New Roman" w:hAnsi="Times New Roman" w:cs="Times New Roman"/>
            <w:sz w:val="24"/>
            <w:szCs w:val="24"/>
          </w:rPr>
          <w:t xml:space="preserve"> № 26</w:t>
        </w:r>
      </w:hyperlink>
    </w:p>
    <w:p w14:paraId="44140B95" w14:textId="77777777" w:rsidR="00F622AA" w:rsidRPr="00326CC1" w:rsidRDefault="009E5E4A" w:rsidP="002F2238">
      <w:pPr>
        <w:pStyle w:val="NoSpacing"/>
        <w:pBdr>
          <w:bottom w:val="single" w:sz="4" w:space="1" w:color="auto"/>
        </w:pBdr>
        <w:jc w:val="both"/>
        <w:rPr>
          <w:rFonts w:ascii="Times New Roman" w:eastAsia="Calibri" w:hAnsi="Times New Roman" w:cs="Times New Roman"/>
          <w:i/>
          <w:sz w:val="24"/>
          <w:szCs w:val="24"/>
          <w:lang w:val="bg-BG" w:eastAsia="en-US"/>
        </w:rPr>
      </w:pPr>
      <w:hyperlink r:id="rId992" w:history="1">
        <w:proofErr w:type="spellStart"/>
        <w:r w:rsidR="00F622AA" w:rsidRPr="00326CC1">
          <w:rPr>
            <w:rStyle w:val="Hyperlink"/>
            <w:rFonts w:ascii="Times New Roman" w:eastAsia="Calibri" w:hAnsi="Times New Roman" w:cs="Times New Roman"/>
            <w:i/>
            <w:sz w:val="24"/>
            <w:szCs w:val="24"/>
            <w:lang w:eastAsia="en-US"/>
          </w:rPr>
          <w:t>Matytsina</w:t>
        </w:r>
        <w:proofErr w:type="spellEnd"/>
        <w:r w:rsidR="00F622AA" w:rsidRPr="00326CC1">
          <w:rPr>
            <w:rStyle w:val="Hyperlink"/>
            <w:rFonts w:ascii="Times New Roman" w:eastAsia="Calibri" w:hAnsi="Times New Roman" w:cs="Times New Roman"/>
            <w:i/>
            <w:sz w:val="24"/>
            <w:szCs w:val="24"/>
            <w:lang w:eastAsia="en-US"/>
          </w:rPr>
          <w:t xml:space="preserve"> v. Russia</w:t>
        </w:r>
      </w:hyperlink>
      <w:r w:rsidR="00F622AA" w:rsidRPr="00326CC1">
        <w:rPr>
          <w:rFonts w:ascii="Times New Roman" w:eastAsia="Calibri" w:hAnsi="Times New Roman" w:cs="Times New Roman"/>
          <w:i/>
          <w:sz w:val="24"/>
          <w:szCs w:val="24"/>
          <w:lang w:eastAsia="en-US"/>
        </w:rPr>
        <w:t xml:space="preserve"> (no. 58428/10)</w:t>
      </w:r>
    </w:p>
    <w:p w14:paraId="500D3E20" w14:textId="77777777" w:rsidR="002F2238" w:rsidRPr="00326CC1" w:rsidRDefault="002F2238" w:rsidP="002F2238">
      <w:pPr>
        <w:pStyle w:val="NoSpacing"/>
        <w:jc w:val="both"/>
        <w:rPr>
          <w:rFonts w:ascii="Times New Roman" w:eastAsia="Calibri" w:hAnsi="Times New Roman" w:cs="Times New Roman"/>
          <w:i/>
          <w:sz w:val="24"/>
          <w:szCs w:val="24"/>
          <w:lang w:val="bg-BG" w:eastAsia="en-US"/>
        </w:rPr>
      </w:pPr>
    </w:p>
    <w:p w14:paraId="27153A27" w14:textId="77777777" w:rsidR="00D6691D" w:rsidRPr="00326CC1" w:rsidRDefault="00D6691D" w:rsidP="00083051">
      <w:pPr>
        <w:pStyle w:val="Heading3"/>
        <w:ind w:firstLine="708"/>
        <w:rPr>
          <w:rFonts w:ascii="Times New Roman" w:hAnsi="Times New Roman"/>
          <w:i/>
          <w:sz w:val="28"/>
          <w:szCs w:val="28"/>
          <w:lang w:val="en-US"/>
        </w:rPr>
      </w:pPr>
      <w:r w:rsidRPr="00326CC1">
        <w:rPr>
          <w:rFonts w:ascii="Times New Roman" w:hAnsi="Times New Roman"/>
          <w:i/>
          <w:sz w:val="28"/>
          <w:szCs w:val="28"/>
          <w:lang w:val="en-US"/>
        </w:rPr>
        <w:t xml:space="preserve">В. </w:t>
      </w:r>
      <w:proofErr w:type="spellStart"/>
      <w:r w:rsidRPr="00326CC1">
        <w:rPr>
          <w:rFonts w:ascii="Times New Roman" w:hAnsi="Times New Roman"/>
          <w:i/>
          <w:sz w:val="28"/>
          <w:szCs w:val="28"/>
          <w:lang w:val="en-US"/>
        </w:rPr>
        <w:t>Публичност</w:t>
      </w:r>
      <w:proofErr w:type="spellEnd"/>
      <w:r w:rsidRPr="00326CC1">
        <w:rPr>
          <w:rFonts w:ascii="Times New Roman" w:hAnsi="Times New Roman"/>
          <w:i/>
          <w:sz w:val="28"/>
          <w:szCs w:val="28"/>
          <w:lang w:val="en-US"/>
        </w:rPr>
        <w:t xml:space="preserve"> на </w:t>
      </w:r>
      <w:proofErr w:type="spellStart"/>
      <w:r w:rsidRPr="00326CC1">
        <w:rPr>
          <w:rFonts w:ascii="Times New Roman" w:hAnsi="Times New Roman"/>
          <w:i/>
          <w:sz w:val="28"/>
          <w:szCs w:val="28"/>
          <w:lang w:val="en-US"/>
        </w:rPr>
        <w:t>процеса</w:t>
      </w:r>
      <w:proofErr w:type="spellEnd"/>
      <w:r w:rsidRPr="00326CC1">
        <w:rPr>
          <w:rFonts w:ascii="Times New Roman" w:hAnsi="Times New Roman"/>
          <w:i/>
          <w:sz w:val="28"/>
          <w:szCs w:val="28"/>
          <w:lang w:val="en-US"/>
        </w:rPr>
        <w:t xml:space="preserve"> и </w:t>
      </w:r>
      <w:proofErr w:type="spellStart"/>
      <w:r w:rsidRPr="00326CC1">
        <w:rPr>
          <w:rFonts w:ascii="Times New Roman" w:hAnsi="Times New Roman"/>
          <w:i/>
          <w:sz w:val="28"/>
          <w:szCs w:val="28"/>
          <w:lang w:val="en-US"/>
        </w:rPr>
        <w:t>ефективно</w:t>
      </w:r>
      <w:proofErr w:type="spellEnd"/>
      <w:r w:rsidRPr="00326CC1">
        <w:rPr>
          <w:rFonts w:ascii="Times New Roman" w:hAnsi="Times New Roman"/>
          <w:i/>
          <w:sz w:val="28"/>
          <w:szCs w:val="28"/>
          <w:lang w:val="en-US"/>
        </w:rPr>
        <w:t xml:space="preserve"> </w:t>
      </w:r>
      <w:proofErr w:type="spellStart"/>
      <w:r w:rsidRPr="00326CC1">
        <w:rPr>
          <w:rFonts w:ascii="Times New Roman" w:hAnsi="Times New Roman"/>
          <w:i/>
          <w:sz w:val="28"/>
          <w:szCs w:val="28"/>
          <w:lang w:val="en-US"/>
        </w:rPr>
        <w:t>участие</w:t>
      </w:r>
      <w:proofErr w:type="spellEnd"/>
      <w:r w:rsidRPr="00326CC1">
        <w:rPr>
          <w:rFonts w:ascii="Times New Roman" w:hAnsi="Times New Roman"/>
          <w:i/>
          <w:sz w:val="28"/>
          <w:szCs w:val="28"/>
          <w:lang w:val="en-US"/>
        </w:rPr>
        <w:t xml:space="preserve"> в </w:t>
      </w:r>
      <w:proofErr w:type="spellStart"/>
      <w:r w:rsidRPr="00326CC1">
        <w:rPr>
          <w:rFonts w:ascii="Times New Roman" w:hAnsi="Times New Roman"/>
          <w:i/>
          <w:sz w:val="28"/>
          <w:szCs w:val="28"/>
          <w:lang w:val="en-US"/>
        </w:rPr>
        <w:t>него</w:t>
      </w:r>
      <w:proofErr w:type="spellEnd"/>
    </w:p>
    <w:p w14:paraId="7464AC8D" w14:textId="77777777" w:rsidR="00E378EC" w:rsidRPr="00326CC1" w:rsidRDefault="00E378EC" w:rsidP="00E378EC">
      <w:pPr>
        <w:pStyle w:val="Normal1"/>
        <w:spacing w:after="0"/>
        <w:jc w:val="both"/>
        <w:rPr>
          <w:lang w:val="bg-BG"/>
        </w:rPr>
      </w:pPr>
      <w:proofErr w:type="spellStart"/>
      <w:r w:rsidRPr="00326CC1">
        <w:rPr>
          <w:lang w:val="bg-BG"/>
        </w:rPr>
        <w:t>Неосигуряването</w:t>
      </w:r>
      <w:proofErr w:type="spellEnd"/>
      <w:r w:rsidRPr="00326CC1">
        <w:rPr>
          <w:lang w:val="bg-BG"/>
        </w:rPr>
        <w:t xml:space="preserve"> на личното явяване в съдебно заседание на затворник по гражданско дело, водено от него срещу държавата за лошите условия в местата за задържане, </w:t>
      </w:r>
      <w:r w:rsidRPr="00326CC1">
        <w:rPr>
          <w:lang w:val="bg-BG"/>
        </w:rPr>
        <w:lastRenderedPageBreak/>
        <w:t xml:space="preserve">съчетано с невъзможността жалбоподателят да бъде представляван от адвокат, е в нарушение на изискванията за справедлив процес. </w:t>
      </w:r>
      <w:hyperlink r:id="rId993" w:history="1">
        <w:r w:rsidR="009707F4" w:rsidRPr="00326CC1">
          <w:rPr>
            <w:rStyle w:val="Hyperlink"/>
            <w:lang w:val="bg-BG"/>
          </w:rPr>
          <w:t>Бюлетин № 3.</w:t>
        </w:r>
      </w:hyperlink>
    </w:p>
    <w:p w14:paraId="553C9AE0" w14:textId="77777777" w:rsidR="00E378EC" w:rsidRPr="00326CC1" w:rsidRDefault="009E5E4A" w:rsidP="002F386E">
      <w:pPr>
        <w:pStyle w:val="NoSpacing"/>
        <w:pBdr>
          <w:bottom w:val="single" w:sz="4" w:space="1" w:color="auto"/>
        </w:pBdr>
        <w:rPr>
          <w:rFonts w:ascii="Times New Roman" w:hAnsi="Times New Roman" w:cs="Times New Roman"/>
          <w:sz w:val="24"/>
          <w:szCs w:val="24"/>
          <w:lang w:val="bg-BG"/>
        </w:rPr>
      </w:pPr>
      <w:hyperlink r:id="rId994" w:history="1">
        <w:proofErr w:type="spellStart"/>
        <w:r w:rsidR="00E378EC" w:rsidRPr="00326CC1">
          <w:rPr>
            <w:rStyle w:val="Hyperlink"/>
            <w:rFonts w:ascii="Times New Roman" w:hAnsi="Times New Roman" w:cs="Times New Roman"/>
            <w:i/>
            <w:sz w:val="24"/>
            <w:szCs w:val="24"/>
            <w:lang w:val="bg-BG"/>
          </w:rPr>
          <w:t>Roman</w:t>
        </w:r>
        <w:proofErr w:type="spellEnd"/>
        <w:r w:rsidR="00E378EC" w:rsidRPr="00326CC1">
          <w:rPr>
            <w:rStyle w:val="Hyperlink"/>
            <w:rFonts w:ascii="Times New Roman" w:hAnsi="Times New Roman" w:cs="Times New Roman"/>
            <w:i/>
            <w:sz w:val="24"/>
            <w:szCs w:val="24"/>
            <w:lang w:val="bg-BG"/>
          </w:rPr>
          <w:t xml:space="preserve"> </w:t>
        </w:r>
        <w:proofErr w:type="spellStart"/>
        <w:r w:rsidR="00E378EC" w:rsidRPr="00326CC1">
          <w:rPr>
            <w:rStyle w:val="Hyperlink"/>
            <w:rFonts w:ascii="Times New Roman" w:hAnsi="Times New Roman" w:cs="Times New Roman"/>
            <w:i/>
            <w:sz w:val="24"/>
            <w:szCs w:val="24"/>
            <w:lang w:val="bg-BG"/>
          </w:rPr>
          <w:t>Karasev</w:t>
        </w:r>
        <w:proofErr w:type="spellEnd"/>
        <w:r w:rsidR="00E378EC" w:rsidRPr="00326CC1">
          <w:rPr>
            <w:rStyle w:val="Hyperlink"/>
            <w:rFonts w:ascii="Times New Roman" w:hAnsi="Times New Roman" w:cs="Times New Roman"/>
            <w:i/>
            <w:sz w:val="24"/>
            <w:szCs w:val="24"/>
            <w:lang w:val="bg-BG"/>
          </w:rPr>
          <w:t xml:space="preserve"> v. </w:t>
        </w:r>
        <w:proofErr w:type="spellStart"/>
        <w:r w:rsidR="00E378EC" w:rsidRPr="00326CC1">
          <w:rPr>
            <w:rStyle w:val="Hyperlink"/>
            <w:rFonts w:ascii="Times New Roman" w:hAnsi="Times New Roman" w:cs="Times New Roman"/>
            <w:i/>
            <w:sz w:val="24"/>
            <w:szCs w:val="24"/>
            <w:lang w:val="bg-BG"/>
          </w:rPr>
          <w:t>Russia</w:t>
        </w:r>
        <w:proofErr w:type="spellEnd"/>
        <w:r w:rsidR="00E378EC" w:rsidRPr="00326CC1">
          <w:rPr>
            <w:rStyle w:val="Hyperlink"/>
            <w:rFonts w:ascii="Times New Roman" w:hAnsi="Times New Roman" w:cs="Times New Roman"/>
            <w:i/>
            <w:sz w:val="24"/>
            <w:szCs w:val="24"/>
            <w:lang w:val="bg-BG"/>
          </w:rPr>
          <w:t xml:space="preserve"> (</w:t>
        </w:r>
        <w:proofErr w:type="spellStart"/>
        <w:r w:rsidR="00E378EC" w:rsidRPr="00326CC1">
          <w:rPr>
            <w:rStyle w:val="Hyperlink"/>
            <w:rFonts w:ascii="Times New Roman" w:hAnsi="Times New Roman" w:cs="Times New Roman"/>
            <w:i/>
            <w:sz w:val="24"/>
            <w:szCs w:val="24"/>
            <w:lang w:val="bg-BG"/>
          </w:rPr>
          <w:t>no</w:t>
        </w:r>
        <w:proofErr w:type="spellEnd"/>
        <w:r w:rsidR="00E378EC" w:rsidRPr="00326CC1">
          <w:rPr>
            <w:rStyle w:val="Hyperlink"/>
            <w:rFonts w:ascii="Times New Roman" w:hAnsi="Times New Roman" w:cs="Times New Roman"/>
            <w:i/>
            <w:sz w:val="24"/>
            <w:szCs w:val="24"/>
            <w:lang w:val="bg-BG"/>
          </w:rPr>
          <w:t>. 30251/03)</w:t>
        </w:r>
      </w:hyperlink>
    </w:p>
    <w:p w14:paraId="110E74BF" w14:textId="77777777" w:rsidR="002F386E" w:rsidRPr="00326CC1" w:rsidRDefault="002F386E" w:rsidP="002F386E">
      <w:pPr>
        <w:pStyle w:val="Normal1"/>
        <w:spacing w:after="0"/>
        <w:jc w:val="both"/>
        <w:rPr>
          <w:lang w:val="bg-BG"/>
        </w:rPr>
      </w:pPr>
      <w:r w:rsidRPr="00326CC1">
        <w:rPr>
          <w:lang w:val="bg-BG"/>
        </w:rPr>
        <w:t xml:space="preserve">Простото възобновяване на наказателното производство не може автоматично да заличи нарушенията на правото на справедлив процес по първоначалното производство. Националният съд следва да извърши преценка дали са били спазени гаранциите по чл. 6, включително и в рамките на възобновеното </w:t>
      </w:r>
      <w:proofErr w:type="spellStart"/>
      <w:r w:rsidRPr="00326CC1">
        <w:rPr>
          <w:lang w:val="bg-BG"/>
        </w:rPr>
        <w:t>произ-водство</w:t>
      </w:r>
      <w:proofErr w:type="spellEnd"/>
      <w:r w:rsidRPr="00326CC1">
        <w:rPr>
          <w:lang w:val="bg-BG"/>
        </w:rPr>
        <w:t>. Неефективната правна защита и участието чрез видео връзка във въззивното производство по дело за убийство е в нарушение на чл. 6, § 3 (с) от Конвенцията.</w:t>
      </w:r>
      <w:r w:rsidR="009707F4" w:rsidRPr="00326CC1">
        <w:rPr>
          <w:lang w:val="bg-BG"/>
        </w:rPr>
        <w:t xml:space="preserve"> </w:t>
      </w:r>
      <w:hyperlink r:id="rId995" w:history="1">
        <w:r w:rsidR="009707F4" w:rsidRPr="00326CC1">
          <w:rPr>
            <w:rStyle w:val="Hyperlink"/>
            <w:lang w:val="bg-BG"/>
          </w:rPr>
          <w:t>Бюлетин № 3.</w:t>
        </w:r>
      </w:hyperlink>
    </w:p>
    <w:p w14:paraId="72A1700B" w14:textId="77777777" w:rsidR="002F386E" w:rsidRPr="00326CC1" w:rsidRDefault="009E5E4A" w:rsidP="002F386E">
      <w:pPr>
        <w:pStyle w:val="NoSpacing"/>
        <w:pBdr>
          <w:bottom w:val="single" w:sz="4" w:space="1" w:color="auto"/>
        </w:pBdr>
        <w:rPr>
          <w:rFonts w:ascii="Times New Roman" w:hAnsi="Times New Roman" w:cs="Times New Roman"/>
          <w:sz w:val="24"/>
          <w:szCs w:val="24"/>
          <w:lang w:val="bg-BG"/>
        </w:rPr>
      </w:pPr>
      <w:hyperlink r:id="rId996" w:history="1">
        <w:proofErr w:type="spellStart"/>
        <w:r w:rsidR="002F386E" w:rsidRPr="00326CC1">
          <w:rPr>
            <w:rStyle w:val="Hyperlink"/>
            <w:rFonts w:ascii="Times New Roman" w:hAnsi="Times New Roman" w:cs="Times New Roman"/>
            <w:i/>
            <w:sz w:val="24"/>
            <w:szCs w:val="24"/>
            <w:lang w:val="bg-BG"/>
          </w:rPr>
          <w:t>Sakhnovskiy</w:t>
        </w:r>
        <w:proofErr w:type="spellEnd"/>
        <w:r w:rsidR="002F386E" w:rsidRPr="00326CC1">
          <w:rPr>
            <w:rStyle w:val="Hyperlink"/>
            <w:rFonts w:ascii="Times New Roman" w:hAnsi="Times New Roman" w:cs="Times New Roman"/>
            <w:i/>
            <w:sz w:val="24"/>
            <w:szCs w:val="24"/>
            <w:lang w:val="bg-BG"/>
          </w:rPr>
          <w:t xml:space="preserve"> v. </w:t>
        </w:r>
        <w:proofErr w:type="spellStart"/>
        <w:r w:rsidR="002F386E" w:rsidRPr="00326CC1">
          <w:rPr>
            <w:rStyle w:val="Hyperlink"/>
            <w:rFonts w:ascii="Times New Roman" w:hAnsi="Times New Roman" w:cs="Times New Roman"/>
            <w:i/>
            <w:sz w:val="24"/>
            <w:szCs w:val="24"/>
            <w:lang w:val="bg-BG"/>
          </w:rPr>
          <w:t>Russia</w:t>
        </w:r>
        <w:proofErr w:type="spellEnd"/>
        <w:r w:rsidR="002F386E" w:rsidRPr="00326CC1">
          <w:rPr>
            <w:rStyle w:val="Hyperlink"/>
            <w:rFonts w:ascii="Times New Roman" w:hAnsi="Times New Roman" w:cs="Times New Roman"/>
            <w:i/>
            <w:sz w:val="24"/>
            <w:szCs w:val="24"/>
            <w:lang w:val="bg-BG"/>
          </w:rPr>
          <w:t xml:space="preserve"> (</w:t>
        </w:r>
        <w:proofErr w:type="spellStart"/>
        <w:r w:rsidR="002F386E" w:rsidRPr="00326CC1">
          <w:rPr>
            <w:rStyle w:val="Hyperlink"/>
            <w:rFonts w:ascii="Times New Roman" w:hAnsi="Times New Roman" w:cs="Times New Roman"/>
            <w:i/>
            <w:sz w:val="24"/>
            <w:szCs w:val="24"/>
            <w:lang w:val="bg-BG"/>
          </w:rPr>
          <w:t>no</w:t>
        </w:r>
        <w:proofErr w:type="spellEnd"/>
        <w:r w:rsidR="002F386E" w:rsidRPr="00326CC1">
          <w:rPr>
            <w:rStyle w:val="Hyperlink"/>
            <w:rFonts w:ascii="Times New Roman" w:hAnsi="Times New Roman" w:cs="Times New Roman"/>
            <w:i/>
            <w:sz w:val="24"/>
            <w:szCs w:val="24"/>
            <w:lang w:val="bg-BG"/>
          </w:rPr>
          <w:t>. 21272/03)</w:t>
        </w:r>
      </w:hyperlink>
      <w:r w:rsidR="002F386E" w:rsidRPr="00326CC1">
        <w:rPr>
          <w:rFonts w:ascii="Times New Roman" w:hAnsi="Times New Roman" w:cs="Times New Roman"/>
          <w:sz w:val="24"/>
          <w:szCs w:val="24"/>
          <w:lang w:val="bg-BG"/>
        </w:rPr>
        <w:t xml:space="preserve"> – </w:t>
      </w:r>
      <w:r w:rsidR="002F386E" w:rsidRPr="00326CC1">
        <w:rPr>
          <w:rFonts w:ascii="Times New Roman" w:hAnsi="Times New Roman" w:cs="Times New Roman"/>
          <w:i/>
          <w:sz w:val="24"/>
          <w:szCs w:val="24"/>
          <w:lang w:val="bg-BG"/>
        </w:rPr>
        <w:t>Решение на Голямото отделение</w:t>
      </w:r>
      <w:r w:rsidR="002F386E" w:rsidRPr="00326CC1">
        <w:rPr>
          <w:rFonts w:ascii="Times New Roman" w:hAnsi="Times New Roman" w:cs="Times New Roman"/>
          <w:sz w:val="24"/>
          <w:szCs w:val="24"/>
          <w:lang w:val="bg-BG"/>
        </w:rPr>
        <w:t xml:space="preserve"> </w:t>
      </w:r>
    </w:p>
    <w:p w14:paraId="365439BA" w14:textId="77777777" w:rsidR="002F386E" w:rsidRPr="00326CC1" w:rsidRDefault="002F386E" w:rsidP="00017B03">
      <w:pPr>
        <w:pStyle w:val="NoSpacing"/>
        <w:jc w:val="both"/>
        <w:rPr>
          <w:rFonts w:ascii="Times New Roman" w:hAnsi="Times New Roman" w:cs="Times New Roman"/>
          <w:sz w:val="24"/>
          <w:szCs w:val="24"/>
          <w:lang w:val="bg-BG"/>
        </w:rPr>
      </w:pPr>
    </w:p>
    <w:p w14:paraId="5837656B" w14:textId="77777777" w:rsidR="00017B03" w:rsidRPr="00326CC1" w:rsidRDefault="00017B03" w:rsidP="00017B03">
      <w:pPr>
        <w:pStyle w:val="NoSpacing"/>
        <w:jc w:val="both"/>
        <w:rPr>
          <w:rStyle w:val="normal--char"/>
          <w:rFonts w:ascii="Times New Roman" w:hAnsi="Times New Roman" w:cs="Times New Roman"/>
          <w:color w:val="000000"/>
          <w:sz w:val="24"/>
          <w:szCs w:val="24"/>
          <w:lang w:val="bg-BG"/>
        </w:rPr>
      </w:pPr>
      <w:r w:rsidRPr="00326CC1">
        <w:rPr>
          <w:rStyle w:val="apple-style-span"/>
          <w:rFonts w:ascii="Times New Roman" w:hAnsi="Times New Roman" w:cs="Times New Roman"/>
          <w:color w:val="000000"/>
          <w:sz w:val="24"/>
          <w:szCs w:val="24"/>
          <w:lang w:val="bg-BG"/>
        </w:rPr>
        <w:t xml:space="preserve">Съдът обявява за недопустимо оплакване по чл. 6, § 1 от Конвенцията, че жалбоподателят не е присъствал на заседание по делото му пред ВКС, тъй като на практика жалбоподателят не е бил поставен в по-неблагоприятна позиция от тази на ответната страна. </w:t>
      </w:r>
      <w:hyperlink r:id="rId997" w:history="1">
        <w:r w:rsidRPr="00326CC1">
          <w:rPr>
            <w:rStyle w:val="Hyperlink"/>
            <w:rFonts w:ascii="Times New Roman" w:hAnsi="Times New Roman" w:cs="Times New Roman"/>
            <w:sz w:val="24"/>
            <w:szCs w:val="24"/>
            <w:lang w:val="bg-BG"/>
          </w:rPr>
          <w:t>Бюлетин № 9.</w:t>
        </w:r>
      </w:hyperlink>
    </w:p>
    <w:p w14:paraId="603A9355" w14:textId="77777777" w:rsidR="00017B03" w:rsidRPr="00326CC1" w:rsidRDefault="009E5E4A" w:rsidP="00017B03">
      <w:pPr>
        <w:pBdr>
          <w:bottom w:val="single" w:sz="4" w:space="1" w:color="auto"/>
        </w:pBdr>
        <w:spacing w:after="0" w:line="240" w:lineRule="auto"/>
        <w:jc w:val="both"/>
        <w:rPr>
          <w:rStyle w:val="apple-style-span"/>
          <w:rFonts w:ascii="Times New Roman" w:hAnsi="Times New Roman" w:cs="Times New Roman"/>
          <w:b/>
          <w:color w:val="000000"/>
          <w:sz w:val="24"/>
          <w:lang w:val="ru-RU"/>
        </w:rPr>
      </w:pPr>
      <w:hyperlink r:id="rId998" w:history="1">
        <w:proofErr w:type="spellStart"/>
        <w:r w:rsidR="00017B03" w:rsidRPr="00326CC1">
          <w:rPr>
            <w:rStyle w:val="Hyperlink"/>
            <w:rFonts w:ascii="Times New Roman" w:hAnsi="Times New Roman" w:cs="Times New Roman"/>
            <w:i/>
            <w:sz w:val="24"/>
            <w:lang w:val="en-US"/>
          </w:rPr>
          <w:t>Tsvetkov</w:t>
        </w:r>
        <w:proofErr w:type="spellEnd"/>
        <w:r w:rsidR="00017B03" w:rsidRPr="00326CC1">
          <w:rPr>
            <w:rStyle w:val="Hyperlink"/>
            <w:rFonts w:ascii="Times New Roman" w:hAnsi="Times New Roman" w:cs="Times New Roman"/>
            <w:i/>
            <w:sz w:val="24"/>
            <w:lang w:val="ru-RU"/>
          </w:rPr>
          <w:t xml:space="preserve"> </w:t>
        </w:r>
        <w:r w:rsidR="00017B03" w:rsidRPr="00326CC1">
          <w:rPr>
            <w:rStyle w:val="Hyperlink"/>
            <w:rFonts w:ascii="Times New Roman" w:hAnsi="Times New Roman" w:cs="Times New Roman"/>
            <w:i/>
            <w:sz w:val="24"/>
            <w:lang w:val="en-US"/>
          </w:rPr>
          <w:t>v</w:t>
        </w:r>
        <w:r w:rsidR="00017B03" w:rsidRPr="00326CC1">
          <w:rPr>
            <w:rStyle w:val="Hyperlink"/>
            <w:rFonts w:ascii="Times New Roman" w:hAnsi="Times New Roman" w:cs="Times New Roman"/>
            <w:i/>
            <w:sz w:val="24"/>
            <w:lang w:val="ru-RU"/>
          </w:rPr>
          <w:t xml:space="preserve">. </w:t>
        </w:r>
        <w:r w:rsidR="00017B03" w:rsidRPr="00326CC1">
          <w:rPr>
            <w:rStyle w:val="Hyperlink"/>
            <w:rFonts w:ascii="Times New Roman" w:hAnsi="Times New Roman" w:cs="Times New Roman"/>
            <w:i/>
            <w:sz w:val="24"/>
            <w:lang w:val="en-US"/>
          </w:rPr>
          <w:t>Bulgaria</w:t>
        </w:r>
        <w:r w:rsidR="00017B03" w:rsidRPr="00326CC1">
          <w:rPr>
            <w:rStyle w:val="Hyperlink"/>
            <w:rFonts w:ascii="Times New Roman" w:hAnsi="Times New Roman" w:cs="Times New Roman"/>
            <w:i/>
            <w:sz w:val="24"/>
            <w:lang w:val="ru-RU"/>
          </w:rPr>
          <w:t xml:space="preserve"> (</w:t>
        </w:r>
        <w:r w:rsidR="00017B03" w:rsidRPr="00326CC1">
          <w:rPr>
            <w:rStyle w:val="Hyperlink"/>
            <w:rFonts w:ascii="Times New Roman" w:hAnsi="Times New Roman" w:cs="Times New Roman"/>
            <w:i/>
            <w:sz w:val="24"/>
            <w:lang w:val="en-US"/>
          </w:rPr>
          <w:t>no</w:t>
        </w:r>
        <w:r w:rsidR="00017B03" w:rsidRPr="00326CC1">
          <w:rPr>
            <w:rStyle w:val="Hyperlink"/>
            <w:rFonts w:ascii="Times New Roman" w:hAnsi="Times New Roman" w:cs="Times New Roman"/>
            <w:i/>
            <w:sz w:val="24"/>
            <w:lang w:val="ru-RU"/>
          </w:rPr>
          <w:t xml:space="preserve">. </w:t>
        </w:r>
        <w:r w:rsidR="00017B03" w:rsidRPr="00326CC1">
          <w:rPr>
            <w:rStyle w:val="Hyperlink"/>
            <w:rFonts w:ascii="Times New Roman" w:hAnsi="Times New Roman" w:cs="Times New Roman"/>
            <w:i/>
            <w:sz w:val="24"/>
          </w:rPr>
          <w:t>13419/04</w:t>
        </w:r>
        <w:r w:rsidR="00017B03" w:rsidRPr="00326CC1">
          <w:rPr>
            <w:rStyle w:val="Hyperlink"/>
            <w:rFonts w:ascii="Times New Roman" w:hAnsi="Times New Roman" w:cs="Times New Roman"/>
            <w:sz w:val="24"/>
            <w:lang w:val="ru-RU"/>
          </w:rPr>
          <w:t>)</w:t>
        </w:r>
      </w:hyperlink>
      <w:r w:rsidR="00802E95" w:rsidRPr="00326CC1">
        <w:rPr>
          <w:rStyle w:val="apple-style-span"/>
          <w:rFonts w:ascii="Times New Roman" w:hAnsi="Times New Roman" w:cs="Times New Roman"/>
          <w:i/>
          <w:color w:val="000000"/>
          <w:sz w:val="24"/>
        </w:rPr>
        <w:t xml:space="preserve"> - Решение </w:t>
      </w:r>
      <w:r w:rsidR="00017B03" w:rsidRPr="00326CC1">
        <w:rPr>
          <w:rStyle w:val="apple-style-span"/>
          <w:rFonts w:ascii="Times New Roman" w:hAnsi="Times New Roman" w:cs="Times New Roman"/>
          <w:i/>
          <w:color w:val="000000"/>
          <w:sz w:val="24"/>
        </w:rPr>
        <w:t xml:space="preserve">по допустимостта </w:t>
      </w:r>
    </w:p>
    <w:p w14:paraId="42331F70" w14:textId="77777777" w:rsidR="00017B03" w:rsidRPr="00326CC1" w:rsidRDefault="00017B03" w:rsidP="00017B03">
      <w:pPr>
        <w:pStyle w:val="NoSpacing"/>
        <w:jc w:val="both"/>
        <w:rPr>
          <w:rStyle w:val="apple-style-span"/>
          <w:rFonts w:ascii="Times New Roman" w:hAnsi="Times New Roman" w:cs="Times New Roman"/>
          <w:color w:val="000000"/>
          <w:sz w:val="24"/>
          <w:szCs w:val="24"/>
          <w:lang w:val="ru-RU"/>
        </w:rPr>
      </w:pPr>
    </w:p>
    <w:p w14:paraId="3E49D352" w14:textId="77777777" w:rsidR="00017B03" w:rsidRPr="00326CC1" w:rsidRDefault="00D27565" w:rsidP="00017B03">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Нарушение на правото на справедлив процес </w:t>
      </w:r>
      <w:r w:rsidR="001E7689" w:rsidRPr="00326CC1">
        <w:rPr>
          <w:rFonts w:ascii="Times New Roman" w:hAnsi="Times New Roman" w:cs="Times New Roman"/>
          <w:sz w:val="24"/>
          <w:szCs w:val="24"/>
          <w:lang w:val="bg-BG"/>
        </w:rPr>
        <w:t xml:space="preserve">е налице </w:t>
      </w:r>
      <w:r w:rsidRPr="00326CC1">
        <w:rPr>
          <w:rFonts w:ascii="Times New Roman" w:hAnsi="Times New Roman" w:cs="Times New Roman"/>
          <w:sz w:val="24"/>
          <w:szCs w:val="24"/>
          <w:lang w:val="bg-BG"/>
        </w:rPr>
        <w:t>при отказ за възобновяване на делото на задочно осъден, тъй като българските съдилища са преценили, че лицето е било уведомено за производството срещу него, понеже било разпитано като обвиняем.</w:t>
      </w:r>
      <w:r w:rsidRPr="00326CC1">
        <w:rPr>
          <w:rStyle w:val="WW8Num4z0"/>
          <w:rFonts w:ascii="Times New Roman" w:hAnsi="Times New Roman" w:cs="Times New Roman"/>
          <w:color w:val="000000"/>
          <w:sz w:val="24"/>
          <w:szCs w:val="24"/>
          <w:lang w:val="ru-RU"/>
        </w:rPr>
        <w:t xml:space="preserve"> </w:t>
      </w:r>
      <w:hyperlink r:id="rId999"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19.</w:t>
        </w:r>
      </w:hyperlink>
    </w:p>
    <w:p w14:paraId="313CBD24" w14:textId="77777777" w:rsidR="0059102F" w:rsidRPr="00326CC1" w:rsidRDefault="009E5E4A" w:rsidP="0059102F">
      <w:pPr>
        <w:pBdr>
          <w:bottom w:val="single" w:sz="4" w:space="1" w:color="auto"/>
        </w:pBdr>
        <w:spacing w:after="0" w:line="100" w:lineRule="atLeast"/>
        <w:jc w:val="both"/>
        <w:rPr>
          <w:rFonts w:ascii="Times New Roman" w:hAnsi="Times New Roman" w:cs="Times New Roman"/>
          <w:bCs/>
          <w:i/>
          <w:sz w:val="24"/>
          <w:szCs w:val="24"/>
          <w:lang w:val="ru-RU" w:eastAsia="en-US"/>
        </w:rPr>
      </w:pPr>
      <w:hyperlink r:id="rId1000" w:history="1">
        <w:proofErr w:type="spellStart"/>
        <w:r w:rsidR="0059102F" w:rsidRPr="00326CC1">
          <w:rPr>
            <w:rStyle w:val="Hyperlink"/>
            <w:rFonts w:ascii="Times New Roman" w:hAnsi="Times New Roman" w:cs="Times New Roman"/>
            <w:i/>
            <w:iCs/>
            <w:sz w:val="24"/>
            <w:szCs w:val="24"/>
            <w:lang w:val="en-US"/>
          </w:rPr>
          <w:t>Haralampiev</w:t>
        </w:r>
        <w:proofErr w:type="spellEnd"/>
        <w:r w:rsidR="0059102F" w:rsidRPr="00326CC1">
          <w:rPr>
            <w:rStyle w:val="Hyperlink"/>
            <w:rFonts w:ascii="Times New Roman" w:hAnsi="Times New Roman" w:cs="Times New Roman"/>
            <w:i/>
            <w:iCs/>
            <w:sz w:val="24"/>
            <w:szCs w:val="24"/>
            <w:lang w:val="ru-RU"/>
          </w:rPr>
          <w:t xml:space="preserve"> </w:t>
        </w:r>
        <w:r w:rsidR="0059102F" w:rsidRPr="00326CC1">
          <w:rPr>
            <w:rStyle w:val="Hyperlink"/>
            <w:rFonts w:ascii="Times New Roman" w:hAnsi="Times New Roman" w:cs="Times New Roman"/>
            <w:i/>
            <w:iCs/>
            <w:sz w:val="24"/>
            <w:szCs w:val="24"/>
            <w:lang w:val="en-US"/>
          </w:rPr>
          <w:t>v</w:t>
        </w:r>
        <w:r w:rsidR="0059102F" w:rsidRPr="00326CC1">
          <w:rPr>
            <w:rStyle w:val="Hyperlink"/>
            <w:rFonts w:ascii="Times New Roman" w:hAnsi="Times New Roman" w:cs="Times New Roman"/>
            <w:i/>
            <w:iCs/>
            <w:sz w:val="24"/>
            <w:szCs w:val="24"/>
            <w:lang w:val="ru-RU"/>
          </w:rPr>
          <w:t xml:space="preserve">. </w:t>
        </w:r>
        <w:r w:rsidR="0059102F" w:rsidRPr="00326CC1">
          <w:rPr>
            <w:rStyle w:val="Hyperlink"/>
            <w:rFonts w:ascii="Times New Roman" w:hAnsi="Times New Roman" w:cs="Times New Roman"/>
            <w:i/>
            <w:iCs/>
            <w:sz w:val="24"/>
            <w:szCs w:val="24"/>
            <w:lang w:val="en-US"/>
          </w:rPr>
          <w:t>Bulgaria</w:t>
        </w:r>
        <w:r w:rsidR="0059102F" w:rsidRPr="00326CC1">
          <w:rPr>
            <w:rStyle w:val="Hyperlink"/>
            <w:rFonts w:ascii="Times New Roman" w:hAnsi="Times New Roman" w:cs="Times New Roman"/>
            <w:i/>
            <w:iCs/>
            <w:sz w:val="24"/>
            <w:szCs w:val="24"/>
            <w:lang w:val="ru-RU"/>
          </w:rPr>
          <w:t xml:space="preserve"> (</w:t>
        </w:r>
        <w:r w:rsidR="0059102F" w:rsidRPr="00326CC1">
          <w:rPr>
            <w:rStyle w:val="Hyperlink"/>
            <w:rFonts w:ascii="Times New Roman" w:hAnsi="Times New Roman" w:cs="Times New Roman"/>
            <w:i/>
            <w:iCs/>
            <w:sz w:val="24"/>
            <w:szCs w:val="24"/>
            <w:lang w:val="en-US"/>
          </w:rPr>
          <w:t>no</w:t>
        </w:r>
        <w:r w:rsidR="0059102F" w:rsidRPr="00326CC1">
          <w:rPr>
            <w:rStyle w:val="Hyperlink"/>
            <w:rFonts w:ascii="Times New Roman" w:hAnsi="Times New Roman" w:cs="Times New Roman"/>
            <w:i/>
            <w:iCs/>
            <w:sz w:val="24"/>
            <w:szCs w:val="24"/>
            <w:lang w:val="ru-RU"/>
          </w:rPr>
          <w:t xml:space="preserve">. </w:t>
        </w:r>
        <w:r w:rsidR="0059102F" w:rsidRPr="00326CC1">
          <w:rPr>
            <w:rStyle w:val="Hyperlink"/>
            <w:rFonts w:ascii="Times New Roman" w:hAnsi="Times New Roman" w:cs="Times New Roman"/>
            <w:i/>
            <w:iCs/>
            <w:sz w:val="24"/>
            <w:szCs w:val="24"/>
          </w:rPr>
          <w:t>29648/03</w:t>
        </w:r>
        <w:r w:rsidR="0059102F" w:rsidRPr="00326CC1">
          <w:rPr>
            <w:rStyle w:val="Hyperlink"/>
            <w:rFonts w:ascii="Times New Roman" w:hAnsi="Times New Roman" w:cs="Times New Roman"/>
            <w:i/>
            <w:iCs/>
            <w:sz w:val="24"/>
            <w:szCs w:val="24"/>
            <w:lang w:val="ru-RU"/>
          </w:rPr>
          <w:t>)</w:t>
        </w:r>
      </w:hyperlink>
    </w:p>
    <w:p w14:paraId="0230EB71" w14:textId="77777777" w:rsidR="00B131AE" w:rsidRPr="00326CC1" w:rsidRDefault="00B131AE" w:rsidP="00017B03">
      <w:pPr>
        <w:pStyle w:val="NoSpacing"/>
        <w:jc w:val="both"/>
        <w:rPr>
          <w:rStyle w:val="normal--char"/>
          <w:rFonts w:ascii="Times New Roman" w:hAnsi="Times New Roman" w:cs="Times New Roman"/>
          <w:color w:val="000000"/>
          <w:sz w:val="24"/>
          <w:szCs w:val="24"/>
          <w:lang w:val="bg-BG"/>
        </w:rPr>
      </w:pPr>
    </w:p>
    <w:p w14:paraId="29C50DF7" w14:textId="77777777" w:rsidR="00D27565" w:rsidRPr="00326CC1" w:rsidRDefault="00B131AE" w:rsidP="00017B03">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Съдът е намерил нарушение на чл. 6 от Конвенцията заради лишаването на жалбоподателя от право да участва лично в наказателното производство срещу него. </w:t>
      </w:r>
      <w:hyperlink r:id="rId1001" w:history="1">
        <w:r w:rsidRPr="00326CC1">
          <w:rPr>
            <w:rStyle w:val="Hyperlink"/>
            <w:rFonts w:ascii="Times New Roman" w:hAnsi="Times New Roman" w:cs="Times New Roman"/>
            <w:sz w:val="24"/>
            <w:szCs w:val="24"/>
            <w:lang w:val="bg-BG"/>
          </w:rPr>
          <w:t>Бюлетин № 20.</w:t>
        </w:r>
      </w:hyperlink>
    </w:p>
    <w:p w14:paraId="07B59441" w14:textId="77777777" w:rsidR="00D27565" w:rsidRPr="00326CC1" w:rsidRDefault="009E5E4A" w:rsidP="00FC5917">
      <w:pPr>
        <w:pStyle w:val="NoSpacing"/>
        <w:pBdr>
          <w:bottom w:val="single" w:sz="4" w:space="1" w:color="auto"/>
        </w:pBdr>
        <w:jc w:val="both"/>
        <w:rPr>
          <w:rStyle w:val="normal--char"/>
          <w:rFonts w:ascii="Times New Roman" w:hAnsi="Times New Roman" w:cs="Times New Roman"/>
          <w:color w:val="000000"/>
          <w:sz w:val="24"/>
          <w:szCs w:val="24"/>
          <w:lang w:val="bg-BG"/>
        </w:rPr>
      </w:pPr>
      <w:hyperlink r:id="rId1002" w:history="1">
        <w:proofErr w:type="spellStart"/>
        <w:r w:rsidR="00B131AE" w:rsidRPr="00326CC1">
          <w:rPr>
            <w:rStyle w:val="Hyperlink"/>
            <w:rFonts w:ascii="Times New Roman" w:hAnsi="Times New Roman" w:cs="Times New Roman"/>
            <w:i/>
            <w:iCs/>
            <w:sz w:val="24"/>
            <w:szCs w:val="24"/>
          </w:rPr>
          <w:t>Idalov</w:t>
        </w:r>
        <w:proofErr w:type="spellEnd"/>
        <w:r w:rsidR="00B131AE" w:rsidRPr="00326CC1">
          <w:rPr>
            <w:rStyle w:val="Hyperlink"/>
            <w:rFonts w:ascii="Times New Roman" w:hAnsi="Times New Roman" w:cs="Times New Roman"/>
            <w:i/>
            <w:iCs/>
            <w:sz w:val="24"/>
            <w:szCs w:val="24"/>
            <w:lang w:val="bg-BG"/>
          </w:rPr>
          <w:t xml:space="preserve"> </w:t>
        </w:r>
        <w:r w:rsidR="00B131AE" w:rsidRPr="00326CC1">
          <w:rPr>
            <w:rStyle w:val="Hyperlink"/>
            <w:rFonts w:ascii="Times New Roman" w:hAnsi="Times New Roman" w:cs="Times New Roman"/>
            <w:i/>
            <w:iCs/>
            <w:sz w:val="24"/>
            <w:szCs w:val="24"/>
          </w:rPr>
          <w:t>v</w:t>
        </w:r>
        <w:r w:rsidR="00B131AE" w:rsidRPr="00326CC1">
          <w:rPr>
            <w:rStyle w:val="Hyperlink"/>
            <w:rFonts w:ascii="Times New Roman" w:hAnsi="Times New Roman" w:cs="Times New Roman"/>
            <w:i/>
            <w:iCs/>
            <w:sz w:val="24"/>
            <w:szCs w:val="24"/>
            <w:lang w:val="bg-BG"/>
          </w:rPr>
          <w:t xml:space="preserve">. </w:t>
        </w:r>
        <w:r w:rsidR="00B131AE" w:rsidRPr="00326CC1">
          <w:rPr>
            <w:rStyle w:val="Hyperlink"/>
            <w:rFonts w:ascii="Times New Roman" w:hAnsi="Times New Roman" w:cs="Times New Roman"/>
            <w:i/>
            <w:iCs/>
            <w:sz w:val="24"/>
            <w:szCs w:val="24"/>
          </w:rPr>
          <w:t>Russia</w:t>
        </w:r>
        <w:r w:rsidR="00B131AE" w:rsidRPr="00326CC1">
          <w:rPr>
            <w:rStyle w:val="Hyperlink"/>
            <w:rFonts w:ascii="Times New Roman" w:hAnsi="Times New Roman" w:cs="Times New Roman"/>
            <w:i/>
            <w:iCs/>
            <w:sz w:val="24"/>
            <w:szCs w:val="24"/>
            <w:lang w:val="bg-BG"/>
          </w:rPr>
          <w:t xml:space="preserve"> (</w:t>
        </w:r>
        <w:r w:rsidR="00B131AE" w:rsidRPr="00326CC1">
          <w:rPr>
            <w:rStyle w:val="Hyperlink"/>
            <w:rFonts w:ascii="Times New Roman" w:hAnsi="Times New Roman" w:cs="Times New Roman"/>
            <w:i/>
            <w:iCs/>
            <w:sz w:val="24"/>
            <w:szCs w:val="24"/>
          </w:rPr>
          <w:t>no</w:t>
        </w:r>
        <w:r w:rsidR="00B131AE" w:rsidRPr="00326CC1">
          <w:rPr>
            <w:rStyle w:val="Hyperlink"/>
            <w:rFonts w:ascii="Times New Roman" w:hAnsi="Times New Roman" w:cs="Times New Roman"/>
            <w:i/>
            <w:iCs/>
            <w:sz w:val="24"/>
            <w:szCs w:val="24"/>
            <w:lang w:val="bg-BG"/>
          </w:rPr>
          <w:t>. 5826/03)</w:t>
        </w:r>
      </w:hyperlink>
      <w:r w:rsidR="00B131AE" w:rsidRPr="00326CC1">
        <w:rPr>
          <w:rStyle w:val="normal--char"/>
          <w:rFonts w:ascii="Times New Roman" w:hAnsi="Times New Roman" w:cs="Times New Roman"/>
          <w:i/>
          <w:iCs/>
          <w:sz w:val="24"/>
          <w:szCs w:val="24"/>
          <w:lang w:val="bg-BG"/>
        </w:rPr>
        <w:t xml:space="preserve"> - </w:t>
      </w:r>
      <w:r w:rsidR="00B131AE" w:rsidRPr="00326CC1">
        <w:rPr>
          <w:rFonts w:ascii="Times New Roman" w:hAnsi="Times New Roman" w:cs="Times New Roman"/>
          <w:bCs/>
          <w:i/>
          <w:sz w:val="24"/>
          <w:szCs w:val="24"/>
          <w:lang w:val="bg-BG"/>
        </w:rPr>
        <w:t xml:space="preserve">Решение на Голямото отделение </w:t>
      </w:r>
    </w:p>
    <w:p w14:paraId="5C052BB9" w14:textId="77777777" w:rsidR="00D27565" w:rsidRPr="00326CC1" w:rsidRDefault="00D27565" w:rsidP="00017B03">
      <w:pPr>
        <w:pStyle w:val="NoSpacing"/>
        <w:jc w:val="both"/>
        <w:rPr>
          <w:rFonts w:ascii="Times New Roman" w:hAnsi="Times New Roman" w:cs="Times New Roman"/>
          <w:sz w:val="24"/>
          <w:szCs w:val="24"/>
          <w:lang w:val="bg-BG"/>
        </w:rPr>
      </w:pPr>
    </w:p>
    <w:p w14:paraId="4D6B3531" w14:textId="77777777" w:rsidR="006F485A" w:rsidRPr="00326CC1" w:rsidRDefault="006F485A" w:rsidP="00A868A9">
      <w:pPr>
        <w:pStyle w:val="NoSpacing"/>
        <w:pBdr>
          <w:bottom w:val="single" w:sz="4" w:space="1" w:color="auto"/>
        </w:pBdr>
        <w:jc w:val="both"/>
        <w:rPr>
          <w:rStyle w:val="Hyperlink"/>
          <w:rFonts w:ascii="Times New Roman" w:hAnsi="Times New Roman" w:cs="Times New Roman"/>
          <w:sz w:val="24"/>
          <w:szCs w:val="24"/>
          <w:lang w:val="bg-BG"/>
        </w:rPr>
      </w:pPr>
      <w:proofErr w:type="spellStart"/>
      <w:r w:rsidRPr="00326CC1">
        <w:rPr>
          <w:rFonts w:ascii="Times New Roman" w:hAnsi="Times New Roman" w:cs="Times New Roman"/>
          <w:sz w:val="24"/>
          <w:szCs w:val="24"/>
        </w:rPr>
        <w:t>Провеждането</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съдебно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заседание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извън</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съдебната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зала</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място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което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широката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публика</w:t>
      </w:r>
      <w:proofErr w:type="spellEnd"/>
      <w:r w:rsidRPr="00326CC1">
        <w:rPr>
          <w:rFonts w:ascii="Times New Roman" w:hAnsi="Times New Roman" w:cs="Times New Roman"/>
          <w:sz w:val="24"/>
          <w:szCs w:val="24"/>
        </w:rPr>
        <w:t xml:space="preserve"> по </w:t>
      </w:r>
      <w:proofErr w:type="spellStart"/>
      <w:r w:rsidRPr="00326CC1">
        <w:rPr>
          <w:rFonts w:ascii="Times New Roman" w:hAnsi="Times New Roman" w:cs="Times New Roman"/>
          <w:sz w:val="24"/>
          <w:szCs w:val="24"/>
        </w:rPr>
        <w:t>принцип</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няма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достъп</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сериозна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пречка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публичността</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процеса</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такива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случаи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държавата</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длъжна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предприеме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компенсиращи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мерки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се </w:t>
      </w:r>
      <w:proofErr w:type="spellStart"/>
      <w:r w:rsidRPr="00326CC1">
        <w:rPr>
          <w:rFonts w:ascii="Times New Roman" w:hAnsi="Times New Roman" w:cs="Times New Roman"/>
          <w:sz w:val="24"/>
          <w:szCs w:val="24"/>
        </w:rPr>
        <w:t>осигури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надлежно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информиране</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обществеността</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медиите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мястото</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заседанието</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им</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бъде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предоставен</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ефективен</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достъп</w:t>
      </w:r>
      <w:proofErr w:type="spellEnd"/>
      <w:r w:rsidRPr="00326CC1">
        <w:rPr>
          <w:rFonts w:ascii="Times New Roman" w:hAnsi="Times New Roman" w:cs="Times New Roman"/>
          <w:sz w:val="24"/>
          <w:szCs w:val="24"/>
          <w:lang w:val="bg-BG"/>
        </w:rPr>
        <w:t xml:space="preserve">. </w:t>
      </w:r>
      <w:r w:rsidR="00630048" w:rsidRPr="00326CC1">
        <w:rPr>
          <w:rFonts w:ascii="Times New Roman" w:hAnsi="Times New Roman" w:cs="Times New Roman"/>
          <w:sz w:val="24"/>
          <w:szCs w:val="24"/>
        </w:rPr>
        <w:fldChar w:fldCharType="begin"/>
      </w:r>
      <w:r w:rsidR="00AD13F2" w:rsidRPr="00326CC1">
        <w:rPr>
          <w:rFonts w:ascii="Times New Roman" w:hAnsi="Times New Roman" w:cs="Times New Roman"/>
          <w:sz w:val="24"/>
          <w:szCs w:val="24"/>
        </w:rPr>
        <w:instrText>HYPERLINK "http://www.blhr.org/media/documents/Buletin_26_mart_2014_1.doc"</w:instrText>
      </w:r>
      <w:r w:rsidR="00630048" w:rsidRPr="00326CC1">
        <w:rPr>
          <w:rFonts w:ascii="Times New Roman" w:hAnsi="Times New Roman" w:cs="Times New Roman"/>
          <w:sz w:val="24"/>
          <w:szCs w:val="24"/>
        </w:rPr>
        <w:fldChar w:fldCharType="separate"/>
      </w:r>
      <w:proofErr w:type="spellStart"/>
      <w:r w:rsidR="00B27A21" w:rsidRPr="00326CC1">
        <w:rPr>
          <w:rStyle w:val="Hyperlink"/>
          <w:rFonts w:ascii="Times New Roman" w:hAnsi="Times New Roman" w:cs="Times New Roman"/>
          <w:sz w:val="24"/>
          <w:szCs w:val="24"/>
        </w:rPr>
        <w:t>Бюлетин</w:t>
      </w:r>
      <w:proofErr w:type="spellEnd"/>
      <w:r w:rsidR="00B27A21" w:rsidRPr="00326CC1">
        <w:rPr>
          <w:rStyle w:val="Hyperlink"/>
          <w:rFonts w:ascii="Times New Roman" w:hAnsi="Times New Roman" w:cs="Times New Roman"/>
          <w:sz w:val="24"/>
          <w:szCs w:val="24"/>
        </w:rPr>
        <w:t xml:space="preserve"> № 26</w:t>
      </w:r>
    </w:p>
    <w:p w14:paraId="24E4829A" w14:textId="77777777" w:rsidR="006F485A" w:rsidRPr="00326CC1" w:rsidRDefault="00630048" w:rsidP="00A868A9">
      <w:pPr>
        <w:pStyle w:val="NoSpacing"/>
        <w:pBdr>
          <w:bottom w:val="single" w:sz="4" w:space="1" w:color="auto"/>
        </w:pBdr>
        <w:jc w:val="both"/>
        <w:rPr>
          <w:rFonts w:ascii="Times New Roman" w:hAnsi="Times New Roman" w:cs="Times New Roman"/>
          <w:i/>
          <w:sz w:val="24"/>
          <w:szCs w:val="24"/>
          <w:lang w:eastAsia="bg-BG"/>
        </w:rPr>
      </w:pPr>
      <w:r w:rsidRPr="00326CC1">
        <w:rPr>
          <w:rFonts w:ascii="Times New Roman" w:hAnsi="Times New Roman" w:cs="Times New Roman"/>
          <w:sz w:val="24"/>
          <w:szCs w:val="24"/>
        </w:rPr>
        <w:fldChar w:fldCharType="end"/>
      </w:r>
      <w:hyperlink r:id="rId1003" w:history="1">
        <w:proofErr w:type="spellStart"/>
        <w:r w:rsidR="006F485A" w:rsidRPr="00326CC1">
          <w:rPr>
            <w:rStyle w:val="Hyperlink"/>
            <w:rFonts w:ascii="Times New Roman" w:hAnsi="Times New Roman" w:cs="Times New Roman"/>
            <w:i/>
            <w:sz w:val="24"/>
            <w:szCs w:val="24"/>
            <w:lang w:eastAsia="bg-BG"/>
          </w:rPr>
          <w:t>Starokadomskiy</w:t>
        </w:r>
        <w:proofErr w:type="spellEnd"/>
        <w:r w:rsidR="006F485A" w:rsidRPr="00326CC1">
          <w:rPr>
            <w:rStyle w:val="Hyperlink"/>
            <w:rFonts w:ascii="Times New Roman" w:hAnsi="Times New Roman" w:cs="Times New Roman"/>
            <w:i/>
            <w:sz w:val="24"/>
            <w:szCs w:val="24"/>
            <w:lang w:eastAsia="bg-BG"/>
          </w:rPr>
          <w:t xml:space="preserve"> v. Russia</w:t>
        </w:r>
      </w:hyperlink>
      <w:r w:rsidR="006F485A" w:rsidRPr="00326CC1">
        <w:rPr>
          <w:rFonts w:ascii="Times New Roman" w:hAnsi="Times New Roman" w:cs="Times New Roman"/>
          <w:i/>
          <w:sz w:val="24"/>
          <w:szCs w:val="24"/>
          <w:lang w:eastAsia="bg-BG"/>
        </w:rPr>
        <w:t xml:space="preserve"> (no. 2), (no. 27455/06)</w:t>
      </w:r>
    </w:p>
    <w:p w14:paraId="6D7313B3" w14:textId="77777777" w:rsidR="00A868A9" w:rsidRPr="00326CC1" w:rsidRDefault="00A868A9" w:rsidP="00A868A9">
      <w:pPr>
        <w:pStyle w:val="NoSpacing"/>
        <w:jc w:val="both"/>
        <w:rPr>
          <w:rFonts w:ascii="Times New Roman" w:hAnsi="Times New Roman" w:cs="Times New Roman"/>
          <w:i/>
          <w:sz w:val="24"/>
          <w:szCs w:val="24"/>
          <w:lang w:eastAsia="bg-BG"/>
        </w:rPr>
      </w:pPr>
    </w:p>
    <w:p w14:paraId="72C7BE59" w14:textId="77777777" w:rsidR="00A868A9" w:rsidRPr="00326CC1" w:rsidRDefault="00A868A9" w:rsidP="00A868A9">
      <w:pPr>
        <w:pStyle w:val="NoSpacing"/>
        <w:jc w:val="both"/>
        <w:rPr>
          <w:rFonts w:ascii="Times New Roman" w:hAnsi="Times New Roman" w:cs="Times New Roman"/>
          <w:b/>
          <w:sz w:val="24"/>
          <w:szCs w:val="24"/>
          <w:lang w:val="bg-BG"/>
        </w:rPr>
      </w:pPr>
      <w:proofErr w:type="spellStart"/>
      <w:r w:rsidRPr="00326CC1">
        <w:rPr>
          <w:rFonts w:ascii="Times New Roman" w:hAnsi="Times New Roman" w:cs="Times New Roman"/>
          <w:sz w:val="24"/>
          <w:szCs w:val="24"/>
        </w:rPr>
        <w:t>Съдът</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комуникирал</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българското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правителство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жалба</w:t>
      </w:r>
      <w:proofErr w:type="spellEnd"/>
      <w:r w:rsidRPr="00326CC1">
        <w:rPr>
          <w:rFonts w:ascii="Times New Roman" w:hAnsi="Times New Roman" w:cs="Times New Roman"/>
          <w:sz w:val="24"/>
          <w:szCs w:val="24"/>
        </w:rPr>
        <w:t xml:space="preserve"> с </w:t>
      </w:r>
      <w:proofErr w:type="spellStart"/>
      <w:r w:rsidRPr="00326CC1">
        <w:rPr>
          <w:rFonts w:ascii="Times New Roman" w:hAnsi="Times New Roman" w:cs="Times New Roman"/>
          <w:sz w:val="24"/>
          <w:szCs w:val="24"/>
        </w:rPr>
        <w:t>оплакване</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основание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чл</w:t>
      </w:r>
      <w:proofErr w:type="spellEnd"/>
      <w:r w:rsidRPr="00326CC1">
        <w:rPr>
          <w:rFonts w:ascii="Times New Roman" w:hAnsi="Times New Roman" w:cs="Times New Roman"/>
          <w:sz w:val="24"/>
          <w:szCs w:val="24"/>
        </w:rPr>
        <w:t xml:space="preserve">. 6, § 1 и </w:t>
      </w:r>
      <w:proofErr w:type="spellStart"/>
      <w:r w:rsidRPr="00326CC1">
        <w:rPr>
          <w:rFonts w:ascii="Times New Roman" w:hAnsi="Times New Roman" w:cs="Times New Roman"/>
          <w:sz w:val="24"/>
          <w:szCs w:val="24"/>
        </w:rPr>
        <w:t>чл</w:t>
      </w:r>
      <w:proofErr w:type="spellEnd"/>
      <w:r w:rsidRPr="00326CC1">
        <w:rPr>
          <w:rFonts w:ascii="Times New Roman" w:hAnsi="Times New Roman" w:cs="Times New Roman"/>
          <w:sz w:val="24"/>
          <w:szCs w:val="24"/>
        </w:rPr>
        <w:t xml:space="preserve">. 13 от </w:t>
      </w:r>
      <w:proofErr w:type="spellStart"/>
      <w:r w:rsidRPr="00326CC1">
        <w:rPr>
          <w:rFonts w:ascii="Times New Roman" w:hAnsi="Times New Roman" w:cs="Times New Roman"/>
          <w:sz w:val="24"/>
          <w:szCs w:val="24"/>
        </w:rPr>
        <w:t>Конвенцията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както</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чл</w:t>
      </w:r>
      <w:proofErr w:type="spellEnd"/>
      <w:r w:rsidRPr="00326CC1">
        <w:rPr>
          <w:rFonts w:ascii="Times New Roman" w:hAnsi="Times New Roman" w:cs="Times New Roman"/>
          <w:sz w:val="24"/>
          <w:szCs w:val="24"/>
        </w:rPr>
        <w:t xml:space="preserve">. 1 от </w:t>
      </w:r>
      <w:proofErr w:type="spellStart"/>
      <w:r w:rsidRPr="00326CC1">
        <w:rPr>
          <w:rFonts w:ascii="Times New Roman" w:hAnsi="Times New Roman" w:cs="Times New Roman"/>
          <w:sz w:val="24"/>
          <w:szCs w:val="24"/>
        </w:rPr>
        <w:t>Протокол</w:t>
      </w:r>
      <w:proofErr w:type="spellEnd"/>
      <w:r w:rsidRPr="00326CC1">
        <w:rPr>
          <w:rFonts w:ascii="Times New Roman" w:hAnsi="Times New Roman" w:cs="Times New Roman"/>
          <w:sz w:val="24"/>
          <w:szCs w:val="24"/>
        </w:rPr>
        <w:t xml:space="preserve"> № 1, </w:t>
      </w:r>
      <w:proofErr w:type="spellStart"/>
      <w:r w:rsidRPr="00326CC1">
        <w:rPr>
          <w:rFonts w:ascii="Times New Roman" w:hAnsi="Times New Roman" w:cs="Times New Roman"/>
          <w:sz w:val="24"/>
          <w:szCs w:val="24"/>
        </w:rPr>
        <w:t>че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след</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като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кметът</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селото</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което</w:t>
      </w:r>
      <w:proofErr w:type="spellEnd"/>
      <w:r w:rsidRPr="00326CC1">
        <w:rPr>
          <w:rFonts w:ascii="Times New Roman" w:hAnsi="Times New Roman" w:cs="Times New Roman"/>
          <w:sz w:val="24"/>
          <w:szCs w:val="24"/>
        </w:rPr>
        <w:t xml:space="preserve"> жалбоподателката е </w:t>
      </w:r>
      <w:proofErr w:type="spellStart"/>
      <w:r w:rsidRPr="00326CC1">
        <w:rPr>
          <w:rFonts w:ascii="Times New Roman" w:hAnsi="Times New Roman" w:cs="Times New Roman"/>
          <w:sz w:val="24"/>
          <w:szCs w:val="24"/>
        </w:rPr>
        <w:t>била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регистрирана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адресно</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върнал</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връчената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му</w:t>
      </w:r>
      <w:proofErr w:type="spellEnd"/>
      <w:r w:rsidRPr="00326CC1">
        <w:rPr>
          <w:rFonts w:ascii="Times New Roman" w:hAnsi="Times New Roman" w:cs="Times New Roman"/>
          <w:sz w:val="24"/>
          <w:szCs w:val="24"/>
        </w:rPr>
        <w:t xml:space="preserve"> със </w:t>
      </w:r>
      <w:proofErr w:type="spellStart"/>
      <w:r w:rsidRPr="00326CC1">
        <w:rPr>
          <w:rFonts w:ascii="Times New Roman" w:hAnsi="Times New Roman" w:cs="Times New Roman"/>
          <w:sz w:val="24"/>
          <w:szCs w:val="24"/>
        </w:rPr>
        <w:t>задължение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й я </w:t>
      </w:r>
      <w:proofErr w:type="spellStart"/>
      <w:r w:rsidRPr="00326CC1">
        <w:rPr>
          <w:rFonts w:ascii="Times New Roman" w:hAnsi="Times New Roman" w:cs="Times New Roman"/>
          <w:sz w:val="24"/>
          <w:szCs w:val="24"/>
        </w:rPr>
        <w:t>предаде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призовка</w:t>
      </w:r>
      <w:proofErr w:type="spellEnd"/>
      <w:r w:rsidRPr="00326CC1">
        <w:rPr>
          <w:rFonts w:ascii="Times New Roman" w:hAnsi="Times New Roman" w:cs="Times New Roman"/>
          <w:sz w:val="24"/>
          <w:szCs w:val="24"/>
        </w:rPr>
        <w:t xml:space="preserve"> с </w:t>
      </w:r>
      <w:proofErr w:type="spellStart"/>
      <w:r w:rsidRPr="00326CC1">
        <w:rPr>
          <w:rFonts w:ascii="Times New Roman" w:hAnsi="Times New Roman" w:cs="Times New Roman"/>
          <w:sz w:val="24"/>
          <w:szCs w:val="24"/>
        </w:rPr>
        <w:t>отбелязване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че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такъв</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човек</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не</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регистриран</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селото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съдът</w:t>
      </w:r>
      <w:proofErr w:type="spellEnd"/>
      <w:r w:rsidRPr="00326CC1">
        <w:rPr>
          <w:rFonts w:ascii="Times New Roman" w:hAnsi="Times New Roman" w:cs="Times New Roman"/>
          <w:sz w:val="24"/>
          <w:szCs w:val="24"/>
        </w:rPr>
        <w:t xml:space="preserve"> я е </w:t>
      </w:r>
      <w:proofErr w:type="spellStart"/>
      <w:r w:rsidRPr="00326CC1">
        <w:rPr>
          <w:rFonts w:ascii="Times New Roman" w:hAnsi="Times New Roman" w:cs="Times New Roman"/>
          <w:sz w:val="24"/>
          <w:szCs w:val="24"/>
        </w:rPr>
        <w:t>призовал</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чрез</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Държавен</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вестник</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без</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положи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допълнителни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усилия</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я </w:t>
      </w:r>
      <w:proofErr w:type="spellStart"/>
      <w:r w:rsidRPr="00326CC1">
        <w:rPr>
          <w:rFonts w:ascii="Times New Roman" w:hAnsi="Times New Roman" w:cs="Times New Roman"/>
          <w:sz w:val="24"/>
          <w:szCs w:val="24"/>
        </w:rPr>
        <w:t>намери</w:t>
      </w:r>
      <w:proofErr w:type="spellEnd"/>
      <w:r w:rsidRPr="00326CC1">
        <w:rPr>
          <w:rFonts w:ascii="Times New Roman" w:hAnsi="Times New Roman" w:cs="Times New Roman"/>
          <w:b/>
          <w:sz w:val="24"/>
          <w:szCs w:val="24"/>
        </w:rPr>
        <w:t>.</w:t>
      </w:r>
      <w:r w:rsidRPr="00326CC1">
        <w:rPr>
          <w:rFonts w:ascii="Times New Roman" w:hAnsi="Times New Roman" w:cs="Times New Roman"/>
          <w:b/>
          <w:sz w:val="24"/>
          <w:szCs w:val="24"/>
          <w:lang w:val="bg-BG"/>
        </w:rPr>
        <w:t xml:space="preserve"> </w:t>
      </w:r>
      <w:hyperlink r:id="rId1004" w:history="1">
        <w:proofErr w:type="spellStart"/>
        <w:r w:rsidR="00326CC1" w:rsidRPr="00326CC1">
          <w:rPr>
            <w:rStyle w:val="Hyperlink"/>
            <w:rFonts w:ascii="Times New Roman" w:hAnsi="Times New Roman" w:cs="Times New Roman"/>
          </w:rPr>
          <w:t>Бюлетин</w:t>
        </w:r>
        <w:proofErr w:type="spellEnd"/>
        <w:r w:rsidR="00326CC1" w:rsidRPr="00326CC1">
          <w:rPr>
            <w:rStyle w:val="Hyperlink"/>
            <w:rFonts w:ascii="Times New Roman" w:hAnsi="Times New Roman" w:cs="Times New Roman"/>
          </w:rPr>
          <w:t xml:space="preserve"> № 38</w:t>
        </w:r>
      </w:hyperlink>
    </w:p>
    <w:p w14:paraId="73DE5424" w14:textId="77777777" w:rsidR="00A868A9" w:rsidRPr="00326CC1" w:rsidRDefault="009E5E4A" w:rsidP="00A868A9">
      <w:pPr>
        <w:pStyle w:val="NoSpacing"/>
        <w:pBdr>
          <w:bottom w:val="single" w:sz="4" w:space="1" w:color="auto"/>
        </w:pBdr>
        <w:jc w:val="both"/>
        <w:rPr>
          <w:rStyle w:val="Hyperlink"/>
          <w:rFonts w:ascii="Times New Roman" w:hAnsi="Times New Roman" w:cs="Times New Roman"/>
          <w:i/>
          <w:sz w:val="24"/>
          <w:szCs w:val="24"/>
        </w:rPr>
      </w:pPr>
      <w:hyperlink r:id="rId1005" w:history="1">
        <w:proofErr w:type="spellStart"/>
        <w:r w:rsidR="00A868A9" w:rsidRPr="00326CC1">
          <w:rPr>
            <w:rStyle w:val="Hyperlink"/>
            <w:rFonts w:ascii="Times New Roman" w:hAnsi="Times New Roman" w:cs="Times New Roman"/>
            <w:i/>
            <w:sz w:val="24"/>
            <w:szCs w:val="24"/>
          </w:rPr>
          <w:t>Gyuleva</w:t>
        </w:r>
        <w:proofErr w:type="spellEnd"/>
        <w:r w:rsidR="00A868A9" w:rsidRPr="00326CC1">
          <w:rPr>
            <w:rStyle w:val="Hyperlink"/>
            <w:rFonts w:ascii="Times New Roman" w:hAnsi="Times New Roman" w:cs="Times New Roman"/>
            <w:i/>
            <w:sz w:val="24"/>
            <w:szCs w:val="24"/>
          </w:rPr>
          <w:t xml:space="preserve"> v. Bulgaria (no. 38840/08)</w:t>
        </w:r>
      </w:hyperlink>
    </w:p>
    <w:p w14:paraId="334ED400" w14:textId="77777777" w:rsidR="00A868A9" w:rsidRPr="00326CC1" w:rsidRDefault="00A868A9" w:rsidP="00A868A9">
      <w:pPr>
        <w:pStyle w:val="NoSpacing"/>
        <w:jc w:val="both"/>
        <w:rPr>
          <w:rStyle w:val="Hyperlink"/>
          <w:rFonts w:ascii="Times New Roman" w:hAnsi="Times New Roman" w:cs="Times New Roman"/>
          <w:i/>
          <w:sz w:val="24"/>
          <w:szCs w:val="24"/>
        </w:rPr>
      </w:pPr>
    </w:p>
    <w:p w14:paraId="7227E5A1" w14:textId="77777777" w:rsidR="000D6923" w:rsidRPr="00326CC1" w:rsidRDefault="000D6923" w:rsidP="00083051">
      <w:pPr>
        <w:pStyle w:val="Heading3"/>
        <w:ind w:firstLine="708"/>
        <w:rPr>
          <w:rFonts w:ascii="Times New Roman" w:hAnsi="Times New Roman"/>
          <w:i/>
          <w:sz w:val="28"/>
          <w:szCs w:val="28"/>
          <w:lang w:val="en-US"/>
        </w:rPr>
      </w:pPr>
      <w:r w:rsidRPr="00326CC1">
        <w:rPr>
          <w:rFonts w:ascii="Times New Roman" w:hAnsi="Times New Roman"/>
          <w:i/>
          <w:sz w:val="28"/>
          <w:szCs w:val="28"/>
          <w:lang w:val="en-US"/>
        </w:rPr>
        <w:t xml:space="preserve">Г. </w:t>
      </w:r>
      <w:proofErr w:type="spellStart"/>
      <w:r w:rsidRPr="00326CC1">
        <w:rPr>
          <w:rFonts w:ascii="Times New Roman" w:hAnsi="Times New Roman"/>
          <w:i/>
          <w:sz w:val="28"/>
          <w:szCs w:val="28"/>
          <w:lang w:val="en-US"/>
        </w:rPr>
        <w:t>Мотивирано</w:t>
      </w:r>
      <w:proofErr w:type="spellEnd"/>
      <w:r w:rsidRPr="00326CC1">
        <w:rPr>
          <w:rFonts w:ascii="Times New Roman" w:hAnsi="Times New Roman"/>
          <w:i/>
          <w:sz w:val="28"/>
          <w:szCs w:val="28"/>
          <w:lang w:val="en-US"/>
        </w:rPr>
        <w:t xml:space="preserve"> </w:t>
      </w:r>
      <w:proofErr w:type="spellStart"/>
      <w:r w:rsidRPr="00326CC1">
        <w:rPr>
          <w:rFonts w:ascii="Times New Roman" w:hAnsi="Times New Roman"/>
          <w:i/>
          <w:sz w:val="28"/>
          <w:szCs w:val="28"/>
          <w:lang w:val="en-US"/>
        </w:rPr>
        <w:t>решение</w:t>
      </w:r>
      <w:proofErr w:type="spellEnd"/>
    </w:p>
    <w:p w14:paraId="7FA14553" w14:textId="77777777" w:rsidR="006B7BEF" w:rsidRPr="00326CC1" w:rsidRDefault="006B7BEF" w:rsidP="006B7BEF">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Съдът отхвърля като неоснователни оплакванията на жалбоподателя за нарушение на правото на справедлив процес, поради липса на мотиви на съдебното решение, с което му се отказва развод при липса на основания за неговото дълбоко и непоправимо </w:t>
      </w:r>
      <w:r w:rsidRPr="00326CC1">
        <w:rPr>
          <w:rFonts w:ascii="Times New Roman" w:hAnsi="Times New Roman" w:cs="Times New Roman"/>
          <w:sz w:val="24"/>
          <w:szCs w:val="24"/>
          <w:lang w:val="bg-BG"/>
        </w:rPr>
        <w:lastRenderedPageBreak/>
        <w:t xml:space="preserve">разстройство. Съдът още напомня, че в съдържанието на правото на брак по чл. 12 от Конвенцията не се включва гарантирано право на развод. </w:t>
      </w:r>
      <w:hyperlink r:id="rId1006" w:history="1">
        <w:r w:rsidRPr="00326CC1">
          <w:rPr>
            <w:rStyle w:val="Hyperlink"/>
            <w:rFonts w:ascii="Times New Roman" w:hAnsi="Times New Roman" w:cs="Times New Roman"/>
            <w:sz w:val="24"/>
            <w:szCs w:val="24"/>
            <w:lang w:val="bg-BG"/>
          </w:rPr>
          <w:t>Бюлетин № 10</w:t>
        </w:r>
      </w:hyperlink>
    </w:p>
    <w:p w14:paraId="68ED7A76" w14:textId="77777777" w:rsidR="006B7BEF" w:rsidRPr="00326CC1" w:rsidRDefault="009E5E4A" w:rsidP="006B7BEF">
      <w:pPr>
        <w:pStyle w:val="NoSpacing"/>
        <w:pBdr>
          <w:bottom w:val="single" w:sz="4" w:space="1" w:color="auto"/>
        </w:pBdr>
        <w:jc w:val="both"/>
        <w:rPr>
          <w:rFonts w:ascii="Times New Roman" w:hAnsi="Times New Roman" w:cs="Times New Roman"/>
          <w:sz w:val="24"/>
          <w:szCs w:val="24"/>
          <w:lang w:val="bg-BG"/>
        </w:rPr>
      </w:pPr>
      <w:hyperlink r:id="rId1007" w:history="1">
        <w:proofErr w:type="spellStart"/>
        <w:r w:rsidR="006B7BEF" w:rsidRPr="00326CC1">
          <w:rPr>
            <w:rStyle w:val="Hyperlink"/>
            <w:rFonts w:ascii="Times New Roman" w:hAnsi="Times New Roman" w:cs="Times New Roman"/>
            <w:i/>
            <w:sz w:val="24"/>
            <w:lang w:val="ru-RU" w:eastAsia="en-US"/>
          </w:rPr>
          <w:t>Ivanov</w:t>
        </w:r>
        <w:proofErr w:type="spellEnd"/>
        <w:r w:rsidR="006B7BEF" w:rsidRPr="00326CC1">
          <w:rPr>
            <w:rStyle w:val="Hyperlink"/>
            <w:rFonts w:ascii="Times New Roman" w:hAnsi="Times New Roman" w:cs="Times New Roman"/>
            <w:i/>
            <w:sz w:val="24"/>
            <w:lang w:val="ru-RU" w:eastAsia="en-US"/>
          </w:rPr>
          <w:t xml:space="preserve"> </w:t>
        </w:r>
        <w:proofErr w:type="spellStart"/>
        <w:r w:rsidR="006B7BEF" w:rsidRPr="00326CC1">
          <w:rPr>
            <w:rStyle w:val="Hyperlink"/>
            <w:rFonts w:ascii="Times New Roman" w:hAnsi="Times New Roman" w:cs="Times New Roman"/>
            <w:i/>
            <w:sz w:val="24"/>
            <w:lang w:val="ru-RU" w:eastAsia="en-US"/>
          </w:rPr>
          <w:t>and</w:t>
        </w:r>
        <w:proofErr w:type="spellEnd"/>
        <w:r w:rsidR="006B7BEF" w:rsidRPr="00326CC1">
          <w:rPr>
            <w:rStyle w:val="Hyperlink"/>
            <w:rFonts w:ascii="Times New Roman" w:hAnsi="Times New Roman" w:cs="Times New Roman"/>
            <w:i/>
            <w:sz w:val="24"/>
            <w:lang w:val="ru-RU" w:eastAsia="en-US"/>
          </w:rPr>
          <w:t xml:space="preserve"> </w:t>
        </w:r>
        <w:proofErr w:type="spellStart"/>
        <w:r w:rsidR="006B7BEF" w:rsidRPr="00326CC1">
          <w:rPr>
            <w:rStyle w:val="Hyperlink"/>
            <w:rFonts w:ascii="Times New Roman" w:hAnsi="Times New Roman" w:cs="Times New Roman"/>
            <w:i/>
            <w:sz w:val="24"/>
            <w:lang w:val="ru-RU" w:eastAsia="en-US"/>
          </w:rPr>
          <w:t>Petrova</w:t>
        </w:r>
        <w:proofErr w:type="spellEnd"/>
        <w:r w:rsidR="006B7BEF" w:rsidRPr="00326CC1">
          <w:rPr>
            <w:rStyle w:val="Hyperlink"/>
            <w:rFonts w:ascii="Times New Roman" w:hAnsi="Times New Roman" w:cs="Times New Roman"/>
            <w:i/>
            <w:sz w:val="24"/>
            <w:lang w:val="ru-RU" w:eastAsia="en-US"/>
          </w:rPr>
          <w:t xml:space="preserve"> v. </w:t>
        </w:r>
        <w:proofErr w:type="spellStart"/>
        <w:r w:rsidR="006B7BEF" w:rsidRPr="00326CC1">
          <w:rPr>
            <w:rStyle w:val="Hyperlink"/>
            <w:rFonts w:ascii="Times New Roman" w:hAnsi="Times New Roman" w:cs="Times New Roman"/>
            <w:i/>
            <w:sz w:val="24"/>
            <w:lang w:val="ru-RU" w:eastAsia="en-US"/>
          </w:rPr>
          <w:t>Bulgaria</w:t>
        </w:r>
        <w:proofErr w:type="spellEnd"/>
        <w:r w:rsidR="006B7BEF" w:rsidRPr="00326CC1">
          <w:rPr>
            <w:rStyle w:val="Hyperlink"/>
            <w:rFonts w:ascii="Times New Roman" w:hAnsi="Times New Roman" w:cs="Times New Roman"/>
            <w:i/>
            <w:sz w:val="24"/>
            <w:lang w:val="ru-RU" w:eastAsia="en-US"/>
          </w:rPr>
          <w:t xml:space="preserve"> (</w:t>
        </w:r>
        <w:proofErr w:type="spellStart"/>
        <w:r w:rsidR="006B7BEF" w:rsidRPr="00326CC1">
          <w:rPr>
            <w:rStyle w:val="Hyperlink"/>
            <w:rFonts w:ascii="Times New Roman" w:hAnsi="Times New Roman" w:cs="Times New Roman"/>
            <w:i/>
            <w:sz w:val="24"/>
            <w:lang w:val="ru-RU" w:eastAsia="en-US"/>
          </w:rPr>
          <w:t>no</w:t>
        </w:r>
        <w:proofErr w:type="spellEnd"/>
        <w:r w:rsidR="006B7BEF" w:rsidRPr="00326CC1">
          <w:rPr>
            <w:rStyle w:val="Hyperlink"/>
            <w:rFonts w:ascii="Times New Roman" w:hAnsi="Times New Roman" w:cs="Times New Roman"/>
            <w:i/>
            <w:sz w:val="24"/>
            <w:lang w:val="ru-RU" w:eastAsia="en-US"/>
          </w:rPr>
          <w:t>. 15001/04)</w:t>
        </w:r>
      </w:hyperlink>
    </w:p>
    <w:p w14:paraId="797FDDB3" w14:textId="77777777" w:rsidR="006B7BEF" w:rsidRPr="00326CC1" w:rsidRDefault="006B7BEF" w:rsidP="006B7BEF">
      <w:pPr>
        <w:pStyle w:val="NoSpacing"/>
        <w:jc w:val="both"/>
        <w:rPr>
          <w:rFonts w:ascii="Times New Roman" w:hAnsi="Times New Roman" w:cs="Times New Roman"/>
          <w:sz w:val="24"/>
          <w:szCs w:val="24"/>
          <w:lang w:val="bg-BG"/>
        </w:rPr>
      </w:pPr>
    </w:p>
    <w:p w14:paraId="39691E41" w14:textId="77777777" w:rsidR="004C1D2E" w:rsidRPr="00326CC1" w:rsidRDefault="004C1D2E" w:rsidP="004C1D2E">
      <w:pPr>
        <w:pStyle w:val="Normal1"/>
        <w:spacing w:before="0" w:after="0"/>
        <w:jc w:val="both"/>
        <w:rPr>
          <w:iCs/>
          <w:lang w:val="bg-BG"/>
        </w:rPr>
      </w:pPr>
      <w:r w:rsidRPr="00326CC1">
        <w:rPr>
          <w:iCs/>
        </w:rPr>
        <w:t>Задължението за мотивиране следва да се преценява в зависимост от обстоятелствата в конкретния случай, и по-специално в зависимост от съдържанието на акта, от естеството на изложените мотиви и от интереса, който адресатите или други лица, засегнати пряко и лично от акта, могат да имат от получаване на разяснения. Не се изисква мотивите да уточняват всички относими фактически и правни обстоятелства, тъй като дали мотивите са достатъчни, следва да се преценява и с оглед на контекста, както и на съвкупността от правни норми, уреждащи съответната материя: един акт е достатъчно мотивиран, при положение че е издаден в познат за заинтересованото лице контекст, който му позволява да разбере обхвата на наложената му мярка</w:t>
      </w:r>
      <w:r w:rsidRPr="00326CC1">
        <w:rPr>
          <w:iCs/>
          <w:lang w:val="bg-BG"/>
        </w:rPr>
        <w:t xml:space="preserve">. </w:t>
      </w:r>
      <w:hyperlink r:id="rId1008" w:history="1">
        <w:r w:rsidRPr="00326CC1">
          <w:rPr>
            <w:rStyle w:val="Hyperlink"/>
          </w:rPr>
          <w:t>Бюлетин № 26</w:t>
        </w:r>
      </w:hyperlink>
    </w:p>
    <w:p w14:paraId="10BA71C4" w14:textId="77777777" w:rsidR="004C1D2E" w:rsidRPr="00326CC1" w:rsidRDefault="004C1D2E" w:rsidP="004C1D2E">
      <w:pPr>
        <w:pStyle w:val="Normal1"/>
        <w:pBdr>
          <w:bottom w:val="single" w:sz="4" w:space="1" w:color="auto"/>
        </w:pBdr>
        <w:spacing w:before="0" w:after="0"/>
        <w:jc w:val="both"/>
        <w:rPr>
          <w:i/>
          <w:iCs/>
          <w:lang w:val="bg-BG"/>
        </w:rPr>
      </w:pPr>
      <w:r w:rsidRPr="00326CC1">
        <w:rPr>
          <w:i/>
          <w:iCs/>
        </w:rPr>
        <w:t xml:space="preserve">Решение на Общия съд на Европейския съюз </w:t>
      </w:r>
      <w:r w:rsidR="00F665E4">
        <w:fldChar w:fldCharType="begin"/>
      </w:r>
      <w:r w:rsidR="00F665E4">
        <w:instrText xml:space="preserve"> HYPERLINK "http://eur-lex.europa.eu/legal-content/BG/TXT/HTML/?uri=CELEX:62012TJ0202&amp;rid=1" </w:instrText>
      </w:r>
      <w:r w:rsidR="00F665E4">
        <w:fldChar w:fldCharType="separate"/>
      </w:r>
      <w:r w:rsidRPr="00326CC1">
        <w:rPr>
          <w:rStyle w:val="Hyperlink"/>
          <w:i/>
          <w:iCs/>
        </w:rPr>
        <w:t>по дело T</w:t>
      </w:r>
      <w:r w:rsidRPr="00326CC1">
        <w:rPr>
          <w:rStyle w:val="Hyperlink"/>
          <w:rFonts w:ascii="MS Mincho" w:eastAsia="MS Mincho" w:hAnsi="MS Mincho" w:cs="MS Mincho"/>
          <w:i/>
          <w:iCs/>
        </w:rPr>
        <w:t>‑</w:t>
      </w:r>
      <w:r w:rsidRPr="00326CC1">
        <w:rPr>
          <w:rStyle w:val="Hyperlink"/>
          <w:i/>
          <w:iCs/>
        </w:rPr>
        <w:t>202/12</w:t>
      </w:r>
      <w:r w:rsidR="00F665E4">
        <w:rPr>
          <w:rStyle w:val="Hyperlink"/>
          <w:i/>
          <w:iCs/>
        </w:rPr>
        <w:fldChar w:fldCharType="end"/>
      </w:r>
      <w:r w:rsidRPr="00326CC1">
        <w:rPr>
          <w:i/>
          <w:iCs/>
        </w:rPr>
        <w:t>, Bouchra Al Assad</w:t>
      </w:r>
    </w:p>
    <w:p w14:paraId="5BAB30FC" w14:textId="77777777" w:rsidR="004C1D2E" w:rsidRPr="00326CC1" w:rsidRDefault="004C1D2E" w:rsidP="004C1D2E">
      <w:pPr>
        <w:pStyle w:val="Normal1"/>
        <w:spacing w:before="0" w:after="0"/>
        <w:jc w:val="both"/>
        <w:rPr>
          <w:lang w:val="bg-BG"/>
        </w:rPr>
      </w:pPr>
    </w:p>
    <w:p w14:paraId="51832A02" w14:textId="77777777" w:rsidR="004C1D2E" w:rsidRPr="00326CC1" w:rsidRDefault="004C1D2E" w:rsidP="004C1D2E">
      <w:pPr>
        <w:pStyle w:val="Normal1"/>
        <w:spacing w:before="0" w:after="0"/>
        <w:jc w:val="both"/>
        <w:rPr>
          <w:rStyle w:val="Hyperlink"/>
          <w:bCs/>
          <w:iCs/>
          <w:lang w:val="bg-BG"/>
        </w:rPr>
      </w:pPr>
      <w:r w:rsidRPr="00326CC1">
        <w:rPr>
          <w:iCs/>
        </w:rPr>
        <w:t>Дали решение по чл. 18, § 3 от Регламент 1 от 2003 г. е достатъчно мотивирано и не противоречи на принципа на ефективната защита, зависи изключително от това дали предположенията за нарушение на Регламент 1 от 2003 г., които Европейската комисия възнамерява да провери, са уточнени достатъчно ясно в него</w:t>
      </w:r>
      <w:r w:rsidRPr="00326CC1">
        <w:rPr>
          <w:iCs/>
          <w:lang w:val="bg-BG"/>
        </w:rPr>
        <w:t xml:space="preserve">. </w:t>
      </w:r>
      <w:r w:rsidR="00630048" w:rsidRPr="00326CC1">
        <w:fldChar w:fldCharType="begin"/>
      </w:r>
      <w:r w:rsidR="00DD1A9B" w:rsidRPr="00326CC1">
        <w:instrText>HYPERLINK "http://www.blhr.org/media/documents/Buletin_26_mart_2014_1.doc"</w:instrText>
      </w:r>
      <w:r w:rsidR="00630048" w:rsidRPr="00326CC1">
        <w:fldChar w:fldCharType="separate"/>
      </w:r>
      <w:r w:rsidRPr="00326CC1">
        <w:rPr>
          <w:rStyle w:val="Hyperlink"/>
        </w:rPr>
        <w:t>Бюлетин № 26</w:t>
      </w:r>
    </w:p>
    <w:p w14:paraId="2FEF6F3C" w14:textId="77777777" w:rsidR="004C1D2E" w:rsidRPr="00326CC1" w:rsidRDefault="00630048" w:rsidP="004C1D2E">
      <w:pPr>
        <w:pStyle w:val="Normal1"/>
        <w:pBdr>
          <w:bottom w:val="single" w:sz="4" w:space="1" w:color="auto"/>
        </w:pBdr>
        <w:spacing w:before="0" w:after="0"/>
        <w:jc w:val="both"/>
        <w:rPr>
          <w:lang w:val="bg-BG"/>
        </w:rPr>
      </w:pPr>
      <w:r w:rsidRPr="00326CC1">
        <w:fldChar w:fldCharType="end"/>
      </w:r>
      <w:r w:rsidR="004C1D2E" w:rsidRPr="00326CC1">
        <w:rPr>
          <w:i/>
          <w:iCs/>
        </w:rPr>
        <w:t xml:space="preserve">Решение на Общия съд на Европейския съюз </w:t>
      </w:r>
      <w:r w:rsidR="00F665E4">
        <w:fldChar w:fldCharType="begin"/>
      </w:r>
      <w:r w:rsidR="00F665E4">
        <w:instrText xml:space="preserve"> HYPERLINK "http://eur-lex.europa.eu/LexUriServ/LexUriServ.do?uri=CELEX:62011TJ0297:BG:HTML" </w:instrText>
      </w:r>
      <w:r w:rsidR="00F665E4">
        <w:fldChar w:fldCharType="separate"/>
      </w:r>
      <w:r w:rsidR="004C1D2E" w:rsidRPr="00326CC1">
        <w:rPr>
          <w:rStyle w:val="Hyperlink"/>
          <w:i/>
          <w:iCs/>
        </w:rPr>
        <w:t>по дело T</w:t>
      </w:r>
      <w:r w:rsidR="004C1D2E" w:rsidRPr="00326CC1">
        <w:rPr>
          <w:rStyle w:val="Hyperlink"/>
          <w:rFonts w:ascii="MS Mincho" w:eastAsia="MS Mincho" w:hAnsi="MS Mincho" w:cs="MS Mincho"/>
          <w:i/>
          <w:iCs/>
        </w:rPr>
        <w:t>‑</w:t>
      </w:r>
      <w:r w:rsidR="004C1D2E" w:rsidRPr="00326CC1">
        <w:rPr>
          <w:rStyle w:val="Hyperlink"/>
          <w:i/>
          <w:iCs/>
        </w:rPr>
        <w:t>297/11</w:t>
      </w:r>
      <w:r w:rsidR="00F665E4">
        <w:rPr>
          <w:rStyle w:val="Hyperlink"/>
          <w:i/>
          <w:iCs/>
        </w:rPr>
        <w:fldChar w:fldCharType="end"/>
      </w:r>
      <w:r w:rsidR="004C1D2E" w:rsidRPr="00326CC1">
        <w:rPr>
          <w:i/>
          <w:iCs/>
        </w:rPr>
        <w:t>, Buzzi Unicem Sp</w:t>
      </w:r>
      <w:r w:rsidR="004C1D2E" w:rsidRPr="00326CC1">
        <w:rPr>
          <w:i/>
          <w:iCs/>
          <w:lang w:val="en-US"/>
        </w:rPr>
        <w:t>a</w:t>
      </w:r>
      <w:r w:rsidR="004C1D2E" w:rsidRPr="00326CC1">
        <w:rPr>
          <w:i/>
          <w:iCs/>
        </w:rPr>
        <w:t xml:space="preserve"> срещу Европейската комисия</w:t>
      </w:r>
    </w:p>
    <w:p w14:paraId="0F8B28D7" w14:textId="77777777" w:rsidR="004C1D2E" w:rsidRPr="00326CC1" w:rsidRDefault="004C1D2E" w:rsidP="006B7BEF">
      <w:pPr>
        <w:pStyle w:val="NoSpacing"/>
        <w:jc w:val="both"/>
        <w:rPr>
          <w:rFonts w:ascii="Times New Roman" w:hAnsi="Times New Roman" w:cs="Times New Roman"/>
          <w:sz w:val="24"/>
          <w:szCs w:val="24"/>
          <w:lang w:val="bg-BG"/>
        </w:rPr>
      </w:pPr>
    </w:p>
    <w:p w14:paraId="68AA83FD" w14:textId="77777777" w:rsidR="004A0554" w:rsidRPr="00326CC1" w:rsidRDefault="004A0554" w:rsidP="00083051">
      <w:pPr>
        <w:pStyle w:val="Heading3"/>
        <w:ind w:firstLine="708"/>
        <w:rPr>
          <w:rFonts w:ascii="Times New Roman" w:hAnsi="Times New Roman"/>
          <w:i/>
          <w:sz w:val="28"/>
          <w:szCs w:val="28"/>
        </w:rPr>
      </w:pPr>
      <w:r w:rsidRPr="00326CC1">
        <w:rPr>
          <w:rFonts w:ascii="Times New Roman" w:hAnsi="Times New Roman"/>
          <w:i/>
          <w:sz w:val="28"/>
          <w:szCs w:val="28"/>
        </w:rPr>
        <w:t xml:space="preserve">Д. Незачитане на силата на </w:t>
      </w:r>
      <w:proofErr w:type="spellStart"/>
      <w:r w:rsidRPr="00326CC1">
        <w:rPr>
          <w:rFonts w:ascii="Times New Roman" w:hAnsi="Times New Roman"/>
          <w:i/>
          <w:sz w:val="28"/>
          <w:szCs w:val="28"/>
        </w:rPr>
        <w:t>пресъдено</w:t>
      </w:r>
      <w:proofErr w:type="spellEnd"/>
      <w:r w:rsidRPr="00326CC1">
        <w:rPr>
          <w:rFonts w:ascii="Times New Roman" w:hAnsi="Times New Roman"/>
          <w:i/>
          <w:sz w:val="28"/>
          <w:szCs w:val="28"/>
        </w:rPr>
        <w:t xml:space="preserve"> нещо</w:t>
      </w:r>
    </w:p>
    <w:p w14:paraId="7096707A" w14:textId="77777777" w:rsidR="00F07DD2" w:rsidRPr="00326CC1" w:rsidRDefault="00C353FE" w:rsidP="00E568E4">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Незачитане на силата на </w:t>
      </w:r>
      <w:proofErr w:type="spellStart"/>
      <w:r w:rsidRPr="00326CC1">
        <w:rPr>
          <w:rFonts w:ascii="Times New Roman" w:hAnsi="Times New Roman" w:cs="Times New Roman"/>
          <w:sz w:val="24"/>
          <w:szCs w:val="24"/>
          <w:lang w:val="bg-BG"/>
        </w:rPr>
        <w:t>пресъдено</w:t>
      </w:r>
      <w:proofErr w:type="spellEnd"/>
      <w:r w:rsidRPr="00326CC1">
        <w:rPr>
          <w:rFonts w:ascii="Times New Roman" w:hAnsi="Times New Roman" w:cs="Times New Roman"/>
          <w:sz w:val="24"/>
          <w:szCs w:val="24"/>
          <w:lang w:val="bg-BG"/>
        </w:rPr>
        <w:t xml:space="preserve"> нещо и допускане на преразглеждане на въпроса за правото на собственост нарушава основополагащи принципи на правната сигурност и </w:t>
      </w:r>
    </w:p>
    <w:p w14:paraId="5665E3EB" w14:textId="77777777" w:rsidR="00C353FE" w:rsidRPr="00326CC1" w:rsidRDefault="00C353FE" w:rsidP="00E568E4">
      <w:pPr>
        <w:pStyle w:val="NoSpacing"/>
        <w:jc w:val="both"/>
        <w:rPr>
          <w:rStyle w:val="normal--cha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върховенството на закона, в противоречие с изискванията за справедлив процес по чл. 6, § 1 на Конвенцията. </w:t>
      </w:r>
      <w:hyperlink r:id="rId1009" w:history="1">
        <w:r w:rsidRPr="00326CC1">
          <w:rPr>
            <w:rStyle w:val="Hyperlink"/>
            <w:rFonts w:ascii="Times New Roman" w:hAnsi="Times New Roman" w:cs="Times New Roman"/>
            <w:sz w:val="24"/>
            <w:szCs w:val="24"/>
            <w:lang w:val="bg-BG"/>
          </w:rPr>
          <w:t>Бюлетин № 21</w:t>
        </w:r>
      </w:hyperlink>
    </w:p>
    <w:p w14:paraId="1DE581EB" w14:textId="77777777" w:rsidR="00C353FE" w:rsidRPr="00326CC1" w:rsidRDefault="009E5E4A" w:rsidP="006755DE">
      <w:pPr>
        <w:pBdr>
          <w:bottom w:val="single" w:sz="4" w:space="1" w:color="auto"/>
        </w:pBdr>
        <w:suppressAutoHyphens w:val="0"/>
        <w:autoSpaceDE w:val="0"/>
        <w:autoSpaceDN w:val="0"/>
        <w:adjustRightInd w:val="0"/>
        <w:spacing w:after="0" w:line="240" w:lineRule="auto"/>
        <w:jc w:val="both"/>
        <w:rPr>
          <w:rFonts w:ascii="Times New Roman" w:hAnsi="Times New Roman" w:cs="Times New Roman"/>
          <w:i/>
          <w:sz w:val="24"/>
          <w:szCs w:val="24"/>
          <w:lang w:val="en-US"/>
        </w:rPr>
      </w:pPr>
      <w:hyperlink r:id="rId1010" w:history="1">
        <w:proofErr w:type="spellStart"/>
        <w:r w:rsidR="00C353FE" w:rsidRPr="00326CC1">
          <w:rPr>
            <w:rStyle w:val="Hyperlink"/>
            <w:rFonts w:ascii="Times New Roman" w:hAnsi="Times New Roman" w:cs="Times New Roman"/>
            <w:i/>
            <w:sz w:val="24"/>
            <w:szCs w:val="24"/>
            <w:lang w:val="en-US"/>
          </w:rPr>
          <w:t>Decheva</w:t>
        </w:r>
        <w:proofErr w:type="spellEnd"/>
        <w:r w:rsidR="00C353FE" w:rsidRPr="00326CC1">
          <w:rPr>
            <w:rStyle w:val="Hyperlink"/>
            <w:rFonts w:ascii="Times New Roman" w:hAnsi="Times New Roman" w:cs="Times New Roman"/>
            <w:i/>
            <w:sz w:val="24"/>
            <w:szCs w:val="24"/>
            <w:lang w:val="ru-RU"/>
          </w:rPr>
          <w:t xml:space="preserve"> </w:t>
        </w:r>
        <w:r w:rsidR="00C353FE" w:rsidRPr="00326CC1">
          <w:rPr>
            <w:rStyle w:val="Hyperlink"/>
            <w:rFonts w:ascii="Times New Roman" w:hAnsi="Times New Roman" w:cs="Times New Roman"/>
            <w:i/>
            <w:sz w:val="24"/>
            <w:szCs w:val="24"/>
            <w:lang w:val="en-US"/>
          </w:rPr>
          <w:t>and</w:t>
        </w:r>
        <w:r w:rsidR="00C353FE" w:rsidRPr="00326CC1">
          <w:rPr>
            <w:rStyle w:val="Hyperlink"/>
            <w:rFonts w:ascii="Times New Roman" w:hAnsi="Times New Roman" w:cs="Times New Roman"/>
            <w:i/>
            <w:sz w:val="24"/>
            <w:szCs w:val="24"/>
            <w:lang w:val="ru-RU"/>
          </w:rPr>
          <w:t xml:space="preserve"> </w:t>
        </w:r>
        <w:r w:rsidR="00C353FE" w:rsidRPr="00326CC1">
          <w:rPr>
            <w:rStyle w:val="Hyperlink"/>
            <w:rFonts w:ascii="Times New Roman" w:hAnsi="Times New Roman" w:cs="Times New Roman"/>
            <w:i/>
            <w:sz w:val="24"/>
            <w:szCs w:val="24"/>
            <w:lang w:val="en-US"/>
          </w:rPr>
          <w:t>others</w:t>
        </w:r>
        <w:r w:rsidR="00C353FE" w:rsidRPr="00326CC1">
          <w:rPr>
            <w:rStyle w:val="Hyperlink"/>
            <w:rFonts w:ascii="Times New Roman" w:hAnsi="Times New Roman" w:cs="Times New Roman"/>
            <w:i/>
            <w:sz w:val="24"/>
            <w:szCs w:val="24"/>
          </w:rPr>
          <w:t xml:space="preserve"> </w:t>
        </w:r>
        <w:r w:rsidR="00C353FE" w:rsidRPr="00326CC1">
          <w:rPr>
            <w:rStyle w:val="Hyperlink"/>
            <w:rFonts w:ascii="Times New Roman" w:hAnsi="Times New Roman" w:cs="Times New Roman"/>
            <w:i/>
            <w:sz w:val="24"/>
            <w:szCs w:val="24"/>
            <w:lang w:val="en-US"/>
          </w:rPr>
          <w:t>v</w:t>
        </w:r>
        <w:r w:rsidR="00C353FE" w:rsidRPr="00326CC1">
          <w:rPr>
            <w:rStyle w:val="Hyperlink"/>
            <w:rFonts w:ascii="Times New Roman" w:hAnsi="Times New Roman" w:cs="Times New Roman"/>
            <w:i/>
            <w:sz w:val="24"/>
            <w:szCs w:val="24"/>
            <w:lang w:val="ru-RU"/>
          </w:rPr>
          <w:t xml:space="preserve">. </w:t>
        </w:r>
        <w:r w:rsidR="00C353FE" w:rsidRPr="00326CC1">
          <w:rPr>
            <w:rStyle w:val="Hyperlink"/>
            <w:rFonts w:ascii="Times New Roman" w:hAnsi="Times New Roman" w:cs="Times New Roman"/>
            <w:i/>
            <w:sz w:val="24"/>
            <w:szCs w:val="24"/>
            <w:lang w:val="en-US"/>
          </w:rPr>
          <w:t>Bulgaria</w:t>
        </w:r>
        <w:r w:rsidR="00C353FE" w:rsidRPr="00326CC1">
          <w:rPr>
            <w:rStyle w:val="Hyperlink"/>
            <w:rFonts w:ascii="Times New Roman" w:hAnsi="Times New Roman" w:cs="Times New Roman"/>
            <w:i/>
            <w:sz w:val="24"/>
            <w:szCs w:val="24"/>
          </w:rPr>
          <w:t xml:space="preserve"> (</w:t>
        </w:r>
        <w:proofErr w:type="spellStart"/>
        <w:r w:rsidR="00C353FE" w:rsidRPr="00326CC1">
          <w:rPr>
            <w:rStyle w:val="Hyperlink"/>
            <w:rFonts w:ascii="Times New Roman" w:hAnsi="Times New Roman" w:cs="Times New Roman"/>
            <w:i/>
            <w:iCs/>
            <w:sz w:val="24"/>
            <w:szCs w:val="24"/>
          </w:rPr>
          <w:t>no</w:t>
        </w:r>
        <w:proofErr w:type="spellEnd"/>
        <w:r w:rsidR="00C353FE" w:rsidRPr="00326CC1">
          <w:rPr>
            <w:rStyle w:val="Hyperlink"/>
            <w:rFonts w:ascii="Times New Roman" w:hAnsi="Times New Roman" w:cs="Times New Roman"/>
            <w:i/>
            <w:iCs/>
            <w:sz w:val="24"/>
            <w:szCs w:val="24"/>
          </w:rPr>
          <w:t>. 43071/06</w:t>
        </w:r>
        <w:r w:rsidR="00C353FE" w:rsidRPr="00326CC1">
          <w:rPr>
            <w:rStyle w:val="Hyperlink"/>
            <w:rFonts w:ascii="Times New Roman" w:hAnsi="Times New Roman" w:cs="Times New Roman"/>
            <w:i/>
            <w:sz w:val="24"/>
            <w:szCs w:val="24"/>
          </w:rPr>
          <w:t>)</w:t>
        </w:r>
      </w:hyperlink>
    </w:p>
    <w:p w14:paraId="08B5DC28" w14:textId="77777777" w:rsidR="006755DE" w:rsidRPr="00326CC1" w:rsidRDefault="006755DE" w:rsidP="006755DE">
      <w:pPr>
        <w:suppressAutoHyphens w:val="0"/>
        <w:autoSpaceDE w:val="0"/>
        <w:autoSpaceDN w:val="0"/>
        <w:adjustRightInd w:val="0"/>
        <w:spacing w:after="0" w:line="240" w:lineRule="auto"/>
        <w:jc w:val="both"/>
        <w:rPr>
          <w:rFonts w:ascii="Times New Roman" w:hAnsi="Times New Roman" w:cs="Times New Roman"/>
          <w:i/>
          <w:sz w:val="24"/>
          <w:szCs w:val="24"/>
          <w:lang w:val="en-US"/>
        </w:rPr>
      </w:pPr>
    </w:p>
    <w:p w14:paraId="43CB9E75" w14:textId="77777777" w:rsidR="00DF265D" w:rsidRPr="00326CC1" w:rsidRDefault="00DF265D" w:rsidP="00DF265D">
      <w:pPr>
        <w:spacing w:after="0" w:line="240" w:lineRule="auto"/>
        <w:jc w:val="both"/>
        <w:rPr>
          <w:rStyle w:val="Hyperlink"/>
          <w:rFonts w:ascii="Times New Roman" w:hAnsi="Times New Roman" w:cs="Times New Roman"/>
          <w:i/>
          <w:color w:val="auto"/>
          <w:sz w:val="24"/>
          <w:szCs w:val="24"/>
          <w:u w:val="none"/>
        </w:rPr>
      </w:pPr>
      <w:r w:rsidRPr="00326CC1">
        <w:rPr>
          <w:rStyle w:val="Hyperlink"/>
          <w:rFonts w:ascii="Times New Roman" w:hAnsi="Times New Roman" w:cs="Times New Roman"/>
          <w:color w:val="auto"/>
          <w:sz w:val="24"/>
          <w:szCs w:val="24"/>
          <w:u w:val="none"/>
        </w:rPr>
        <w:t xml:space="preserve">Съдът приема за недопустимо оплакването на </w:t>
      </w:r>
      <w:proofErr w:type="spellStart"/>
      <w:r w:rsidRPr="00326CC1">
        <w:rPr>
          <w:rStyle w:val="Hyperlink"/>
          <w:rFonts w:ascii="Times New Roman" w:hAnsi="Times New Roman" w:cs="Times New Roman"/>
          <w:color w:val="auto"/>
          <w:sz w:val="24"/>
          <w:szCs w:val="24"/>
          <w:u w:val="none"/>
        </w:rPr>
        <w:t>жалбоподателките</w:t>
      </w:r>
      <w:proofErr w:type="spellEnd"/>
      <w:r w:rsidRPr="00326CC1">
        <w:rPr>
          <w:rStyle w:val="Hyperlink"/>
          <w:rFonts w:ascii="Times New Roman" w:hAnsi="Times New Roman" w:cs="Times New Roman"/>
          <w:color w:val="auto"/>
          <w:sz w:val="24"/>
          <w:szCs w:val="24"/>
          <w:u w:val="none"/>
        </w:rPr>
        <w:t xml:space="preserve"> от несправедливост на производството по ЗОДОВ, тъй като при отхвърлянето на иска им за вреди, причинени им от отменения отказ на МВР за издаване на паспорт, ВАС не е пререшил въпроса за законността на отказа, а го е разгледал като част от проверката на предпоставките за присъждане на обезщетение. </w:t>
      </w:r>
      <w:hyperlink r:id="rId1011" w:history="1">
        <w:r w:rsidR="006A2A95" w:rsidRPr="00326CC1">
          <w:rPr>
            <w:rStyle w:val="Hyperlink"/>
            <w:rFonts w:ascii="Times New Roman" w:hAnsi="Times New Roman" w:cs="Times New Roman"/>
            <w:sz w:val="24"/>
            <w:szCs w:val="24"/>
          </w:rPr>
          <w:t>Бюлетин № 36</w:t>
        </w:r>
      </w:hyperlink>
    </w:p>
    <w:p w14:paraId="758AC39F" w14:textId="77777777" w:rsidR="00DF265D" w:rsidRPr="00326CC1" w:rsidRDefault="009E5E4A" w:rsidP="00A6384A">
      <w:pPr>
        <w:pBdr>
          <w:bottom w:val="single" w:sz="4" w:space="1" w:color="auto"/>
        </w:pBdr>
        <w:spacing w:after="0" w:line="240" w:lineRule="auto"/>
        <w:jc w:val="both"/>
        <w:rPr>
          <w:rStyle w:val="Hyperlink"/>
          <w:rFonts w:ascii="Times New Roman" w:hAnsi="Times New Roman" w:cs="Times New Roman"/>
          <w:i/>
        </w:rPr>
      </w:pPr>
      <w:hyperlink r:id="rId1012" w:history="1">
        <w:proofErr w:type="spellStart"/>
        <w:r w:rsidR="00DF265D" w:rsidRPr="00326CC1">
          <w:rPr>
            <w:rStyle w:val="Hyperlink"/>
            <w:rFonts w:ascii="Times New Roman" w:hAnsi="Times New Roman" w:cs="Times New Roman"/>
            <w:i/>
            <w:sz w:val="24"/>
            <w:szCs w:val="24"/>
          </w:rPr>
          <w:t>Lolova</w:t>
        </w:r>
        <w:proofErr w:type="spellEnd"/>
        <w:r w:rsidR="00DF265D" w:rsidRPr="00326CC1">
          <w:rPr>
            <w:rStyle w:val="Hyperlink"/>
            <w:rFonts w:ascii="Times New Roman" w:hAnsi="Times New Roman" w:cs="Times New Roman"/>
            <w:i/>
            <w:sz w:val="24"/>
            <w:szCs w:val="24"/>
          </w:rPr>
          <w:t xml:space="preserve"> </w:t>
        </w:r>
        <w:proofErr w:type="spellStart"/>
        <w:r w:rsidR="00DF265D" w:rsidRPr="00326CC1">
          <w:rPr>
            <w:rStyle w:val="Hyperlink"/>
            <w:rFonts w:ascii="Times New Roman" w:hAnsi="Times New Roman" w:cs="Times New Roman"/>
            <w:i/>
            <w:sz w:val="24"/>
            <w:szCs w:val="24"/>
          </w:rPr>
          <w:t>and</w:t>
        </w:r>
        <w:proofErr w:type="spellEnd"/>
        <w:r w:rsidR="00DF265D" w:rsidRPr="00326CC1">
          <w:rPr>
            <w:rStyle w:val="Hyperlink"/>
            <w:rFonts w:ascii="Times New Roman" w:hAnsi="Times New Roman" w:cs="Times New Roman"/>
            <w:i/>
            <w:sz w:val="24"/>
            <w:szCs w:val="24"/>
          </w:rPr>
          <w:t xml:space="preserve"> </w:t>
        </w:r>
        <w:proofErr w:type="spellStart"/>
        <w:r w:rsidR="00DF265D" w:rsidRPr="00326CC1">
          <w:rPr>
            <w:rStyle w:val="Hyperlink"/>
            <w:rFonts w:ascii="Times New Roman" w:hAnsi="Times New Roman" w:cs="Times New Roman"/>
            <w:i/>
            <w:sz w:val="24"/>
            <w:szCs w:val="24"/>
          </w:rPr>
          <w:t>Popova</w:t>
        </w:r>
        <w:proofErr w:type="spellEnd"/>
        <w:r w:rsidR="00DF265D" w:rsidRPr="00326CC1">
          <w:rPr>
            <w:rStyle w:val="Hyperlink"/>
            <w:rFonts w:ascii="Times New Roman" w:hAnsi="Times New Roman" w:cs="Times New Roman"/>
            <w:i/>
            <w:sz w:val="24"/>
            <w:szCs w:val="24"/>
          </w:rPr>
          <w:t xml:space="preserve"> v. </w:t>
        </w:r>
        <w:proofErr w:type="spellStart"/>
        <w:r w:rsidR="00DF265D" w:rsidRPr="00326CC1">
          <w:rPr>
            <w:rStyle w:val="Hyperlink"/>
            <w:rFonts w:ascii="Times New Roman" w:hAnsi="Times New Roman" w:cs="Times New Roman"/>
            <w:i/>
            <w:sz w:val="24"/>
            <w:szCs w:val="24"/>
          </w:rPr>
          <w:t>Bulgaria</w:t>
        </w:r>
        <w:proofErr w:type="spellEnd"/>
        <w:r w:rsidR="00DF265D" w:rsidRPr="00326CC1">
          <w:rPr>
            <w:rStyle w:val="Hyperlink"/>
            <w:rFonts w:ascii="Times New Roman" w:hAnsi="Times New Roman" w:cs="Times New Roman"/>
            <w:i/>
            <w:sz w:val="24"/>
            <w:szCs w:val="24"/>
          </w:rPr>
          <w:t xml:space="preserve"> (</w:t>
        </w:r>
        <w:r w:rsidR="00DF265D" w:rsidRPr="00326CC1">
          <w:rPr>
            <w:rStyle w:val="Hyperlink"/>
            <w:rFonts w:ascii="Times New Roman" w:hAnsi="Times New Roman" w:cs="Times New Roman"/>
            <w:i/>
            <w:sz w:val="24"/>
            <w:szCs w:val="24"/>
            <w:lang w:val="en-US"/>
          </w:rPr>
          <w:t>no.68053/10)</w:t>
        </w:r>
      </w:hyperlink>
      <w:r w:rsidR="00DF265D" w:rsidRPr="00326CC1">
        <w:rPr>
          <w:rFonts w:ascii="Times New Roman" w:hAnsi="Times New Roman" w:cs="Times New Roman"/>
          <w:i/>
          <w:color w:val="000000"/>
          <w:sz w:val="24"/>
          <w:szCs w:val="24"/>
          <w:shd w:val="clear" w:color="auto" w:fill="FFFFFF"/>
        </w:rPr>
        <w:t xml:space="preserve"> </w:t>
      </w:r>
      <w:r w:rsidR="00DD1B16" w:rsidRPr="00326CC1">
        <w:rPr>
          <w:rFonts w:ascii="Times New Roman" w:hAnsi="Times New Roman" w:cs="Times New Roman"/>
          <w:i/>
          <w:color w:val="000000"/>
          <w:sz w:val="24"/>
          <w:szCs w:val="24"/>
          <w:shd w:val="clear" w:color="auto" w:fill="FFFFFF"/>
          <w:lang w:val="en-US"/>
        </w:rPr>
        <w:t xml:space="preserve">- </w:t>
      </w:r>
      <w:r w:rsidR="00DF265D" w:rsidRPr="00326CC1">
        <w:rPr>
          <w:rFonts w:ascii="Times New Roman" w:hAnsi="Times New Roman" w:cs="Times New Roman"/>
          <w:i/>
          <w:color w:val="000000"/>
          <w:sz w:val="24"/>
          <w:szCs w:val="24"/>
          <w:shd w:val="clear" w:color="auto" w:fill="FFFFFF"/>
        </w:rPr>
        <w:t>Решение по допустимостта</w:t>
      </w:r>
    </w:p>
    <w:p w14:paraId="677F91C9" w14:textId="77777777" w:rsidR="00DF265D" w:rsidRPr="00326CC1" w:rsidRDefault="00DF265D" w:rsidP="00A6384A">
      <w:pPr>
        <w:suppressAutoHyphens w:val="0"/>
        <w:autoSpaceDE w:val="0"/>
        <w:autoSpaceDN w:val="0"/>
        <w:adjustRightInd w:val="0"/>
        <w:spacing w:after="0" w:line="240" w:lineRule="auto"/>
        <w:jc w:val="both"/>
        <w:rPr>
          <w:rFonts w:ascii="Times New Roman" w:eastAsia="Times New Roman" w:hAnsi="Times New Roman" w:cs="Times New Roman"/>
          <w:b/>
          <w:bCs/>
          <w:sz w:val="24"/>
          <w:szCs w:val="24"/>
        </w:rPr>
      </w:pPr>
    </w:p>
    <w:p w14:paraId="2408C2EF" w14:textId="77777777" w:rsidR="004A0554" w:rsidRPr="00326CC1" w:rsidRDefault="004A0554" w:rsidP="00083051">
      <w:pPr>
        <w:pStyle w:val="Heading3"/>
        <w:ind w:firstLine="708"/>
        <w:rPr>
          <w:rFonts w:ascii="Times New Roman" w:hAnsi="Times New Roman"/>
          <w:i/>
          <w:sz w:val="28"/>
          <w:szCs w:val="28"/>
          <w:lang w:val="ru-RU"/>
        </w:rPr>
      </w:pPr>
      <w:r w:rsidRPr="00326CC1">
        <w:rPr>
          <w:rFonts w:ascii="Times New Roman" w:hAnsi="Times New Roman"/>
          <w:i/>
          <w:sz w:val="28"/>
          <w:szCs w:val="28"/>
          <w:lang w:val="ru-RU"/>
        </w:rPr>
        <w:t xml:space="preserve">Е. </w:t>
      </w:r>
      <w:proofErr w:type="spellStart"/>
      <w:r w:rsidRPr="00326CC1">
        <w:rPr>
          <w:rFonts w:ascii="Times New Roman" w:hAnsi="Times New Roman"/>
          <w:i/>
          <w:sz w:val="28"/>
          <w:szCs w:val="28"/>
          <w:lang w:val="ru-RU"/>
        </w:rPr>
        <w:t>Правна</w:t>
      </w:r>
      <w:proofErr w:type="spellEnd"/>
      <w:r w:rsidRPr="00326CC1">
        <w:rPr>
          <w:rFonts w:ascii="Times New Roman" w:hAnsi="Times New Roman"/>
          <w:i/>
          <w:sz w:val="28"/>
          <w:szCs w:val="28"/>
          <w:lang w:val="ru-RU"/>
        </w:rPr>
        <w:t xml:space="preserve"> </w:t>
      </w:r>
      <w:proofErr w:type="spellStart"/>
      <w:r w:rsidRPr="00326CC1">
        <w:rPr>
          <w:rFonts w:ascii="Times New Roman" w:hAnsi="Times New Roman"/>
          <w:i/>
          <w:sz w:val="28"/>
          <w:szCs w:val="28"/>
          <w:lang w:val="ru-RU"/>
        </w:rPr>
        <w:t>сигурност</w:t>
      </w:r>
      <w:proofErr w:type="spellEnd"/>
      <w:r w:rsidRPr="00326CC1">
        <w:rPr>
          <w:rFonts w:ascii="Times New Roman" w:hAnsi="Times New Roman"/>
          <w:i/>
          <w:sz w:val="28"/>
          <w:szCs w:val="28"/>
          <w:lang w:val="ru-RU"/>
        </w:rPr>
        <w:t xml:space="preserve"> – </w:t>
      </w:r>
      <w:proofErr w:type="spellStart"/>
      <w:r w:rsidRPr="00326CC1">
        <w:rPr>
          <w:rFonts w:ascii="Times New Roman" w:hAnsi="Times New Roman"/>
          <w:i/>
          <w:sz w:val="28"/>
          <w:szCs w:val="28"/>
          <w:lang w:val="ru-RU"/>
        </w:rPr>
        <w:t>противоречиви</w:t>
      </w:r>
      <w:proofErr w:type="spellEnd"/>
      <w:r w:rsidRPr="00326CC1">
        <w:rPr>
          <w:rFonts w:ascii="Times New Roman" w:hAnsi="Times New Roman"/>
          <w:i/>
          <w:sz w:val="28"/>
          <w:szCs w:val="28"/>
          <w:lang w:val="ru-RU"/>
        </w:rPr>
        <w:t xml:space="preserve"> </w:t>
      </w:r>
      <w:proofErr w:type="spellStart"/>
      <w:r w:rsidRPr="00326CC1">
        <w:rPr>
          <w:rFonts w:ascii="Times New Roman" w:hAnsi="Times New Roman"/>
          <w:i/>
          <w:sz w:val="28"/>
          <w:szCs w:val="28"/>
          <w:lang w:val="ru-RU"/>
        </w:rPr>
        <w:t>съдебни</w:t>
      </w:r>
      <w:proofErr w:type="spellEnd"/>
      <w:r w:rsidRPr="00326CC1">
        <w:rPr>
          <w:rFonts w:ascii="Times New Roman" w:hAnsi="Times New Roman"/>
          <w:i/>
          <w:sz w:val="28"/>
          <w:szCs w:val="28"/>
          <w:lang w:val="ru-RU"/>
        </w:rPr>
        <w:t xml:space="preserve"> решения</w:t>
      </w:r>
    </w:p>
    <w:p w14:paraId="7F2B0869" w14:textId="77777777" w:rsidR="009A36B0" w:rsidRPr="00326CC1" w:rsidRDefault="009A36B0" w:rsidP="009A36B0">
      <w:pPr>
        <w:pStyle w:val="Normal1"/>
        <w:spacing w:after="0"/>
        <w:jc w:val="both"/>
        <w:rPr>
          <w:rStyle w:val="normal--char"/>
          <w:color w:val="000000"/>
          <w:lang w:val="bg-BG"/>
        </w:rPr>
      </w:pPr>
      <w:r w:rsidRPr="00326CC1">
        <w:rPr>
          <w:lang w:val="bg-BG"/>
        </w:rPr>
        <w:t xml:space="preserve">Противоречивото отсъждане на различни състави в рамките на един и същ съд по идентични искове е в нарушение на правото на справедлив процес по чл. 6 от Конвенцията. </w:t>
      </w:r>
      <w:hyperlink r:id="rId1013" w:history="1">
        <w:r w:rsidRPr="00326CC1">
          <w:rPr>
            <w:rStyle w:val="Hyperlink"/>
            <w:lang w:val="bg-BG"/>
          </w:rPr>
          <w:t>Бюлетин № 2</w:t>
        </w:r>
      </w:hyperlink>
    </w:p>
    <w:p w14:paraId="30EEB030" w14:textId="77777777" w:rsidR="009A36B0" w:rsidRPr="00326CC1" w:rsidRDefault="009E5E4A" w:rsidP="009A36B0">
      <w:pPr>
        <w:pStyle w:val="NoSpacing"/>
        <w:rPr>
          <w:rFonts w:ascii="Times New Roman" w:hAnsi="Times New Roman" w:cs="Times New Roman"/>
          <w:i/>
          <w:sz w:val="24"/>
          <w:szCs w:val="24"/>
          <w:lang w:val="bg-BG"/>
        </w:rPr>
      </w:pPr>
      <w:hyperlink r:id="rId1014" w:history="1">
        <w:proofErr w:type="spellStart"/>
        <w:r w:rsidR="009A36B0" w:rsidRPr="00326CC1">
          <w:rPr>
            <w:rStyle w:val="Hyperlink"/>
            <w:rFonts w:ascii="Times New Roman" w:hAnsi="Times New Roman" w:cs="Times New Roman"/>
            <w:i/>
            <w:sz w:val="24"/>
            <w:szCs w:val="24"/>
          </w:rPr>
          <w:t>Raki</w:t>
        </w:r>
        <w:proofErr w:type="spellEnd"/>
        <w:r w:rsidR="009A36B0" w:rsidRPr="00326CC1">
          <w:rPr>
            <w:rStyle w:val="Hyperlink"/>
            <w:rFonts w:ascii="Times New Roman" w:hAnsi="Times New Roman" w:cs="Times New Roman"/>
            <w:i/>
            <w:sz w:val="24"/>
            <w:szCs w:val="24"/>
            <w:lang w:val="bg-BG"/>
          </w:rPr>
          <w:t xml:space="preserve">ć </w:t>
        </w:r>
        <w:r w:rsidR="009A36B0" w:rsidRPr="00326CC1">
          <w:rPr>
            <w:rStyle w:val="Hyperlink"/>
            <w:rFonts w:ascii="Times New Roman" w:hAnsi="Times New Roman" w:cs="Times New Roman"/>
            <w:i/>
            <w:sz w:val="24"/>
            <w:szCs w:val="24"/>
          </w:rPr>
          <w:t>and</w:t>
        </w:r>
        <w:r w:rsidR="009A36B0" w:rsidRPr="00326CC1">
          <w:rPr>
            <w:rStyle w:val="Hyperlink"/>
            <w:rFonts w:ascii="Times New Roman" w:hAnsi="Times New Roman" w:cs="Times New Roman"/>
            <w:i/>
            <w:sz w:val="24"/>
            <w:szCs w:val="24"/>
            <w:lang w:val="bg-BG"/>
          </w:rPr>
          <w:t xml:space="preserve"> </w:t>
        </w:r>
        <w:r w:rsidR="009A36B0" w:rsidRPr="00326CC1">
          <w:rPr>
            <w:rStyle w:val="Hyperlink"/>
            <w:rFonts w:ascii="Times New Roman" w:hAnsi="Times New Roman" w:cs="Times New Roman"/>
            <w:i/>
            <w:sz w:val="24"/>
            <w:szCs w:val="24"/>
          </w:rPr>
          <w:t>Others</w:t>
        </w:r>
        <w:r w:rsidR="009A36B0" w:rsidRPr="00326CC1">
          <w:rPr>
            <w:rStyle w:val="Hyperlink"/>
            <w:rFonts w:ascii="Times New Roman" w:hAnsi="Times New Roman" w:cs="Times New Roman"/>
            <w:i/>
            <w:sz w:val="24"/>
            <w:szCs w:val="24"/>
            <w:lang w:val="bg-BG"/>
          </w:rPr>
          <w:t xml:space="preserve"> </w:t>
        </w:r>
        <w:r w:rsidR="009A36B0" w:rsidRPr="00326CC1">
          <w:rPr>
            <w:rStyle w:val="Hyperlink"/>
            <w:rFonts w:ascii="Times New Roman" w:hAnsi="Times New Roman" w:cs="Times New Roman"/>
            <w:i/>
            <w:sz w:val="24"/>
            <w:szCs w:val="24"/>
          </w:rPr>
          <w:t>v</w:t>
        </w:r>
        <w:r w:rsidR="009A36B0" w:rsidRPr="00326CC1">
          <w:rPr>
            <w:rStyle w:val="Hyperlink"/>
            <w:rFonts w:ascii="Times New Roman" w:hAnsi="Times New Roman" w:cs="Times New Roman"/>
            <w:i/>
            <w:sz w:val="24"/>
            <w:szCs w:val="24"/>
            <w:lang w:val="bg-BG"/>
          </w:rPr>
          <w:t xml:space="preserve">. </w:t>
        </w:r>
        <w:r w:rsidR="009A36B0" w:rsidRPr="00326CC1">
          <w:rPr>
            <w:rStyle w:val="Hyperlink"/>
            <w:rFonts w:ascii="Times New Roman" w:hAnsi="Times New Roman" w:cs="Times New Roman"/>
            <w:i/>
            <w:sz w:val="24"/>
            <w:szCs w:val="24"/>
          </w:rPr>
          <w:t>Serbia</w:t>
        </w:r>
        <w:r w:rsidR="009A36B0" w:rsidRPr="00326CC1">
          <w:rPr>
            <w:rStyle w:val="Hyperlink"/>
            <w:rFonts w:ascii="Times New Roman" w:hAnsi="Times New Roman" w:cs="Times New Roman"/>
            <w:i/>
            <w:sz w:val="24"/>
            <w:szCs w:val="24"/>
            <w:lang w:val="bg-BG"/>
          </w:rPr>
          <w:t xml:space="preserve"> (</w:t>
        </w:r>
        <w:r w:rsidR="009A36B0" w:rsidRPr="00326CC1">
          <w:rPr>
            <w:rStyle w:val="Hyperlink"/>
            <w:rFonts w:ascii="Times New Roman" w:hAnsi="Times New Roman" w:cs="Times New Roman"/>
            <w:i/>
            <w:sz w:val="24"/>
            <w:szCs w:val="24"/>
          </w:rPr>
          <w:t>no</w:t>
        </w:r>
        <w:r w:rsidR="009A36B0" w:rsidRPr="00326CC1">
          <w:rPr>
            <w:rStyle w:val="Hyperlink"/>
            <w:rFonts w:ascii="Times New Roman" w:hAnsi="Times New Roman" w:cs="Times New Roman"/>
            <w:i/>
            <w:sz w:val="24"/>
            <w:szCs w:val="24"/>
            <w:lang w:val="bg-BG"/>
          </w:rPr>
          <w:t>. 47460/07 и др.)</w:t>
        </w:r>
      </w:hyperlink>
    </w:p>
    <w:p w14:paraId="4FE9E7A5" w14:textId="77777777" w:rsidR="009A36B0" w:rsidRPr="00326CC1" w:rsidRDefault="009A36B0" w:rsidP="009A36B0">
      <w:pPr>
        <w:pStyle w:val="Normal1"/>
        <w:spacing w:after="0"/>
        <w:jc w:val="both"/>
        <w:rPr>
          <w:lang w:val="bg-BG"/>
        </w:rPr>
      </w:pPr>
      <w:r w:rsidRPr="00326CC1">
        <w:rPr>
          <w:lang w:val="bg-BG"/>
        </w:rPr>
        <w:t>Различното тълкуване на националния закон от съдилища, действащи като последна инстанция, води до правна несигурност и би</w:t>
      </w:r>
      <w:r w:rsidRPr="00326CC1">
        <w:t xml:space="preserve"> </w:t>
      </w:r>
      <w:r w:rsidRPr="00326CC1">
        <w:rPr>
          <w:lang w:val="bg-BG"/>
        </w:rPr>
        <w:t xml:space="preserve">намалило общественото доверие в съда, което доверие безспорно е един от основните елементи на принципа за върховенството на закона. </w:t>
      </w:r>
      <w:hyperlink r:id="rId1015" w:history="1">
        <w:r w:rsidRPr="00326CC1">
          <w:rPr>
            <w:rStyle w:val="Hyperlink"/>
            <w:lang w:val="bg-BG"/>
          </w:rPr>
          <w:t>Бюлетин № 3</w:t>
        </w:r>
      </w:hyperlink>
    </w:p>
    <w:p w14:paraId="5B688659" w14:textId="77777777" w:rsidR="00C77CCF" w:rsidRPr="00326CC1" w:rsidRDefault="009E5E4A" w:rsidP="009A36B0">
      <w:pPr>
        <w:pStyle w:val="NoSpacing"/>
        <w:pBdr>
          <w:bottom w:val="single" w:sz="4" w:space="1" w:color="auto"/>
        </w:pBdr>
        <w:rPr>
          <w:rFonts w:ascii="Times New Roman" w:hAnsi="Times New Roman" w:cs="Times New Roman"/>
          <w:b/>
          <w:sz w:val="24"/>
          <w:szCs w:val="24"/>
          <w:lang w:val="bg-BG"/>
        </w:rPr>
      </w:pPr>
      <w:hyperlink r:id="rId1016" w:history="1">
        <w:proofErr w:type="spellStart"/>
        <w:r w:rsidR="009A36B0" w:rsidRPr="00326CC1">
          <w:rPr>
            <w:rStyle w:val="Hyperlink"/>
            <w:rFonts w:ascii="Times New Roman" w:hAnsi="Times New Roman" w:cs="Times New Roman"/>
            <w:i/>
            <w:sz w:val="24"/>
            <w:szCs w:val="24"/>
            <w:lang w:val="bg-BG"/>
          </w:rPr>
          <w:t>Stefanica</w:t>
        </w:r>
        <w:proofErr w:type="spellEnd"/>
        <w:r w:rsidR="009A36B0" w:rsidRPr="00326CC1">
          <w:rPr>
            <w:rStyle w:val="Hyperlink"/>
            <w:rFonts w:ascii="Times New Roman" w:hAnsi="Times New Roman" w:cs="Times New Roman"/>
            <w:i/>
            <w:sz w:val="24"/>
            <w:szCs w:val="24"/>
            <w:lang w:val="bg-BG"/>
          </w:rPr>
          <w:t xml:space="preserve"> </w:t>
        </w:r>
        <w:proofErr w:type="spellStart"/>
        <w:r w:rsidR="009A36B0" w:rsidRPr="00326CC1">
          <w:rPr>
            <w:rStyle w:val="Hyperlink"/>
            <w:rFonts w:ascii="Times New Roman" w:hAnsi="Times New Roman" w:cs="Times New Roman"/>
            <w:i/>
            <w:sz w:val="24"/>
            <w:szCs w:val="24"/>
            <w:lang w:val="bg-BG"/>
          </w:rPr>
          <w:t>and</w:t>
        </w:r>
        <w:proofErr w:type="spellEnd"/>
        <w:r w:rsidR="009A36B0" w:rsidRPr="00326CC1">
          <w:rPr>
            <w:rStyle w:val="Hyperlink"/>
            <w:rFonts w:ascii="Times New Roman" w:hAnsi="Times New Roman" w:cs="Times New Roman"/>
            <w:i/>
            <w:sz w:val="24"/>
            <w:szCs w:val="24"/>
            <w:lang w:val="bg-BG"/>
          </w:rPr>
          <w:t xml:space="preserve"> </w:t>
        </w:r>
        <w:proofErr w:type="spellStart"/>
        <w:r w:rsidR="009A36B0" w:rsidRPr="00326CC1">
          <w:rPr>
            <w:rStyle w:val="Hyperlink"/>
            <w:rFonts w:ascii="Times New Roman" w:hAnsi="Times New Roman" w:cs="Times New Roman"/>
            <w:i/>
            <w:sz w:val="24"/>
            <w:szCs w:val="24"/>
            <w:lang w:val="bg-BG"/>
          </w:rPr>
          <w:t>Others</w:t>
        </w:r>
        <w:proofErr w:type="spellEnd"/>
        <w:r w:rsidR="009A36B0" w:rsidRPr="00326CC1">
          <w:rPr>
            <w:rStyle w:val="Hyperlink"/>
            <w:rFonts w:ascii="Times New Roman" w:hAnsi="Times New Roman" w:cs="Times New Roman"/>
            <w:i/>
            <w:sz w:val="24"/>
            <w:szCs w:val="24"/>
            <w:lang w:val="bg-BG"/>
          </w:rPr>
          <w:t xml:space="preserve"> </w:t>
        </w:r>
        <w:r w:rsidR="009A36B0" w:rsidRPr="00326CC1">
          <w:rPr>
            <w:rStyle w:val="Hyperlink"/>
            <w:rFonts w:ascii="Times New Roman" w:hAnsi="Times New Roman" w:cs="Times New Roman"/>
            <w:i/>
            <w:sz w:val="24"/>
            <w:szCs w:val="24"/>
          </w:rPr>
          <w:t>v</w:t>
        </w:r>
        <w:r w:rsidR="009A36B0" w:rsidRPr="00326CC1">
          <w:rPr>
            <w:rStyle w:val="Hyperlink"/>
            <w:rFonts w:ascii="Times New Roman" w:hAnsi="Times New Roman" w:cs="Times New Roman"/>
            <w:i/>
            <w:sz w:val="24"/>
            <w:szCs w:val="24"/>
            <w:lang w:val="bg-BG"/>
          </w:rPr>
          <w:t xml:space="preserve">. </w:t>
        </w:r>
        <w:r w:rsidR="009A36B0" w:rsidRPr="00326CC1">
          <w:rPr>
            <w:rStyle w:val="Hyperlink"/>
            <w:rFonts w:ascii="Times New Roman" w:hAnsi="Times New Roman" w:cs="Times New Roman"/>
            <w:i/>
            <w:sz w:val="24"/>
            <w:szCs w:val="24"/>
          </w:rPr>
          <w:t>Romania</w:t>
        </w:r>
        <w:r w:rsidR="009A36B0" w:rsidRPr="00326CC1">
          <w:rPr>
            <w:rStyle w:val="Hyperlink"/>
            <w:rFonts w:ascii="Times New Roman" w:hAnsi="Times New Roman" w:cs="Times New Roman"/>
            <w:i/>
            <w:sz w:val="24"/>
            <w:szCs w:val="24"/>
            <w:lang w:val="bg-BG"/>
          </w:rPr>
          <w:t xml:space="preserve"> (</w:t>
        </w:r>
        <w:proofErr w:type="spellStart"/>
        <w:r w:rsidR="009A36B0" w:rsidRPr="00326CC1">
          <w:rPr>
            <w:rStyle w:val="Hyperlink"/>
            <w:rFonts w:ascii="Times New Roman" w:hAnsi="Times New Roman" w:cs="Times New Roman"/>
            <w:i/>
            <w:sz w:val="24"/>
            <w:szCs w:val="24"/>
            <w:lang w:val="bg-BG"/>
          </w:rPr>
          <w:t>no</w:t>
        </w:r>
        <w:proofErr w:type="spellEnd"/>
        <w:r w:rsidR="009A36B0" w:rsidRPr="00326CC1">
          <w:rPr>
            <w:rStyle w:val="Hyperlink"/>
            <w:rFonts w:ascii="Times New Roman" w:hAnsi="Times New Roman" w:cs="Times New Roman"/>
            <w:i/>
            <w:sz w:val="24"/>
            <w:szCs w:val="24"/>
            <w:lang w:val="bg-BG"/>
          </w:rPr>
          <w:t>. 38155/02)</w:t>
        </w:r>
      </w:hyperlink>
      <w:r w:rsidR="009A36B0" w:rsidRPr="00326CC1">
        <w:rPr>
          <w:rFonts w:ascii="Times New Roman" w:hAnsi="Times New Roman" w:cs="Times New Roman"/>
          <w:sz w:val="24"/>
          <w:szCs w:val="24"/>
          <w:lang w:val="bg-BG"/>
        </w:rPr>
        <w:t xml:space="preserve"> – </w:t>
      </w:r>
      <w:r w:rsidR="009A36B0" w:rsidRPr="00326CC1">
        <w:rPr>
          <w:rFonts w:ascii="Times New Roman" w:hAnsi="Times New Roman" w:cs="Times New Roman"/>
          <w:i/>
          <w:sz w:val="24"/>
          <w:szCs w:val="24"/>
          <w:lang w:val="bg-BG"/>
        </w:rPr>
        <w:t>Решение по допустимостта</w:t>
      </w:r>
      <w:r w:rsidR="009A36B0" w:rsidRPr="00326CC1">
        <w:rPr>
          <w:rFonts w:ascii="Times New Roman" w:hAnsi="Times New Roman" w:cs="Times New Roman"/>
          <w:sz w:val="24"/>
          <w:szCs w:val="24"/>
          <w:lang w:val="bg-BG"/>
        </w:rPr>
        <w:t xml:space="preserve"> </w:t>
      </w:r>
    </w:p>
    <w:p w14:paraId="53F6E344" w14:textId="77777777" w:rsidR="009A36B0" w:rsidRPr="00326CC1" w:rsidRDefault="009A36B0" w:rsidP="009A36B0">
      <w:pPr>
        <w:pStyle w:val="Normal1"/>
        <w:spacing w:after="0"/>
        <w:jc w:val="both"/>
        <w:rPr>
          <w:sz w:val="22"/>
          <w:lang w:val="bg-BG"/>
        </w:rPr>
      </w:pPr>
      <w:r w:rsidRPr="00326CC1">
        <w:t xml:space="preserve">Промяна в стабилната практика на съдилищата във връзка с процесуалните срокове за подаване на искове (в случая искове за изплащане на субсидии) и създаването на нова непротиворечива практика по </w:t>
      </w:r>
      <w:r w:rsidRPr="00326CC1">
        <w:rPr>
          <w:lang w:val="bg-BG"/>
        </w:rPr>
        <w:t>тези</w:t>
      </w:r>
      <w:r w:rsidRPr="00326CC1">
        <w:t xml:space="preserve"> срокове не е нарушение на правото на достъп до съд по чл. 6 от Конвенцията</w:t>
      </w:r>
      <w:r w:rsidRPr="00326CC1">
        <w:rPr>
          <w:lang w:val="bg-BG"/>
        </w:rPr>
        <w:t xml:space="preserve">. </w:t>
      </w:r>
      <w:hyperlink r:id="rId1017" w:history="1">
        <w:r w:rsidRPr="00326CC1">
          <w:rPr>
            <w:rStyle w:val="Hyperlink"/>
            <w:lang w:val="bg-BG"/>
          </w:rPr>
          <w:t>Бюлетин № 3</w:t>
        </w:r>
      </w:hyperlink>
    </w:p>
    <w:p w14:paraId="417986DD" w14:textId="77777777" w:rsidR="009A36B0" w:rsidRPr="00326CC1" w:rsidRDefault="009E5E4A" w:rsidP="009A36B0">
      <w:pPr>
        <w:pStyle w:val="NoSpacing"/>
        <w:pBdr>
          <w:bottom w:val="single" w:sz="4" w:space="1" w:color="auto"/>
        </w:pBdr>
        <w:jc w:val="both"/>
        <w:rPr>
          <w:rFonts w:ascii="Times New Roman" w:hAnsi="Times New Roman" w:cs="Times New Roman"/>
          <w:sz w:val="24"/>
          <w:szCs w:val="24"/>
          <w:lang w:val="bg-BG"/>
        </w:rPr>
      </w:pPr>
      <w:hyperlink r:id="rId1018" w:history="1">
        <w:r w:rsidR="009A36B0" w:rsidRPr="00326CC1">
          <w:rPr>
            <w:rStyle w:val="Hyperlink"/>
            <w:rFonts w:ascii="Times New Roman" w:hAnsi="Times New Roman" w:cs="Times New Roman"/>
            <w:i/>
            <w:sz w:val="24"/>
            <w:szCs w:val="24"/>
          </w:rPr>
          <w:t>S</w:t>
        </w:r>
        <w:r w:rsidR="009A36B0" w:rsidRPr="00326CC1">
          <w:rPr>
            <w:rStyle w:val="Hyperlink"/>
            <w:rFonts w:ascii="Times New Roman" w:hAnsi="Times New Roman" w:cs="Times New Roman"/>
            <w:i/>
            <w:sz w:val="24"/>
            <w:szCs w:val="24"/>
            <w:lang w:val="bg-BG"/>
          </w:rPr>
          <w:t>.</w:t>
        </w:r>
        <w:r w:rsidR="009A36B0" w:rsidRPr="00326CC1">
          <w:rPr>
            <w:rStyle w:val="Hyperlink"/>
            <w:rFonts w:ascii="Times New Roman" w:hAnsi="Times New Roman" w:cs="Times New Roman"/>
            <w:i/>
            <w:sz w:val="24"/>
            <w:szCs w:val="24"/>
          </w:rPr>
          <w:t>S</w:t>
        </w:r>
        <w:r w:rsidR="009A36B0" w:rsidRPr="00326CC1">
          <w:rPr>
            <w:rStyle w:val="Hyperlink"/>
            <w:rFonts w:ascii="Times New Roman" w:hAnsi="Times New Roman" w:cs="Times New Roman"/>
            <w:i/>
            <w:sz w:val="24"/>
            <w:szCs w:val="24"/>
            <w:lang w:val="bg-BG"/>
          </w:rPr>
          <w:t xml:space="preserve">. </w:t>
        </w:r>
        <w:r w:rsidR="009A36B0" w:rsidRPr="00326CC1">
          <w:rPr>
            <w:rStyle w:val="Hyperlink"/>
            <w:rFonts w:ascii="Times New Roman" w:hAnsi="Times New Roman" w:cs="Times New Roman"/>
            <w:i/>
            <w:sz w:val="24"/>
            <w:szCs w:val="24"/>
          </w:rPr>
          <w:t>Bal</w:t>
        </w:r>
        <w:r w:rsidR="009A36B0" w:rsidRPr="00326CC1">
          <w:rPr>
            <w:rStyle w:val="Hyperlink"/>
            <w:rFonts w:ascii="Times New Roman" w:hAnsi="Times New Roman" w:cs="Times New Roman"/>
            <w:i/>
            <w:sz w:val="24"/>
            <w:szCs w:val="24"/>
            <w:lang w:val="bg-BG"/>
          </w:rPr>
          <w:t>ı</w:t>
        </w:r>
        <w:r w:rsidR="009A36B0" w:rsidRPr="00326CC1">
          <w:rPr>
            <w:rStyle w:val="Hyperlink"/>
            <w:rFonts w:ascii="Times New Roman" w:hAnsi="Times New Roman" w:cs="Times New Roman"/>
            <w:i/>
            <w:sz w:val="24"/>
            <w:szCs w:val="24"/>
          </w:rPr>
          <w:t>kl</w:t>
        </w:r>
        <w:proofErr w:type="spellStart"/>
        <w:r w:rsidR="009A36B0" w:rsidRPr="00326CC1">
          <w:rPr>
            <w:rStyle w:val="Hyperlink"/>
            <w:rFonts w:ascii="Times New Roman" w:hAnsi="Times New Roman" w:cs="Times New Roman"/>
            <w:i/>
            <w:sz w:val="24"/>
            <w:szCs w:val="24"/>
            <w:lang w:val="bg-BG"/>
          </w:rPr>
          <w:t>ıç</w:t>
        </w:r>
        <w:proofErr w:type="spellEnd"/>
        <w:r w:rsidR="009A36B0" w:rsidRPr="00326CC1">
          <w:rPr>
            <w:rStyle w:val="Hyperlink"/>
            <w:rFonts w:ascii="Times New Roman" w:hAnsi="Times New Roman" w:cs="Times New Roman"/>
            <w:i/>
            <w:sz w:val="24"/>
            <w:szCs w:val="24"/>
          </w:rPr>
          <w:t>e</w:t>
        </w:r>
        <w:r w:rsidR="009A36B0" w:rsidRPr="00326CC1">
          <w:rPr>
            <w:rStyle w:val="Hyperlink"/>
            <w:rFonts w:ascii="Times New Roman" w:hAnsi="Times New Roman" w:cs="Times New Roman"/>
            <w:i/>
            <w:sz w:val="24"/>
            <w:szCs w:val="24"/>
            <w:lang w:val="bg-BG"/>
          </w:rPr>
          <w:t>ş</w:t>
        </w:r>
        <w:r w:rsidR="009A36B0" w:rsidRPr="00326CC1">
          <w:rPr>
            <w:rStyle w:val="Hyperlink"/>
            <w:rFonts w:ascii="Times New Roman" w:hAnsi="Times New Roman" w:cs="Times New Roman"/>
            <w:i/>
            <w:sz w:val="24"/>
            <w:szCs w:val="24"/>
          </w:rPr>
          <w:t>me</w:t>
        </w:r>
        <w:r w:rsidR="009A36B0" w:rsidRPr="00326CC1">
          <w:rPr>
            <w:rStyle w:val="Hyperlink"/>
            <w:rFonts w:ascii="Times New Roman" w:hAnsi="Times New Roman" w:cs="Times New Roman"/>
            <w:i/>
            <w:sz w:val="24"/>
            <w:szCs w:val="24"/>
            <w:lang w:val="bg-BG"/>
          </w:rPr>
          <w:t xml:space="preserve"> </w:t>
        </w:r>
        <w:proofErr w:type="spellStart"/>
        <w:r w:rsidR="009A36B0" w:rsidRPr="00326CC1">
          <w:rPr>
            <w:rStyle w:val="Hyperlink"/>
            <w:rFonts w:ascii="Times New Roman" w:hAnsi="Times New Roman" w:cs="Times New Roman"/>
            <w:i/>
            <w:sz w:val="24"/>
            <w:szCs w:val="24"/>
          </w:rPr>
          <w:t>Beldesi</w:t>
        </w:r>
        <w:proofErr w:type="spellEnd"/>
        <w:r w:rsidR="009A36B0" w:rsidRPr="00326CC1">
          <w:rPr>
            <w:rStyle w:val="Hyperlink"/>
            <w:rFonts w:ascii="Times New Roman" w:hAnsi="Times New Roman" w:cs="Times New Roman"/>
            <w:i/>
            <w:sz w:val="24"/>
            <w:szCs w:val="24"/>
            <w:lang w:val="bg-BG"/>
          </w:rPr>
          <w:t xml:space="preserve"> </w:t>
        </w:r>
        <w:r w:rsidR="009A36B0" w:rsidRPr="00326CC1">
          <w:rPr>
            <w:rStyle w:val="Hyperlink"/>
            <w:rFonts w:ascii="Times New Roman" w:hAnsi="Times New Roman" w:cs="Times New Roman"/>
            <w:i/>
            <w:sz w:val="24"/>
            <w:szCs w:val="24"/>
          </w:rPr>
          <w:t>Tar</w:t>
        </w:r>
        <w:r w:rsidR="009A36B0" w:rsidRPr="00326CC1">
          <w:rPr>
            <w:rStyle w:val="Hyperlink"/>
            <w:rFonts w:ascii="Times New Roman" w:hAnsi="Times New Roman" w:cs="Times New Roman"/>
            <w:i/>
            <w:sz w:val="24"/>
            <w:szCs w:val="24"/>
            <w:lang w:val="bg-BG"/>
          </w:rPr>
          <w:t>ı</w:t>
        </w:r>
        <w:r w:rsidR="009A36B0" w:rsidRPr="00326CC1">
          <w:rPr>
            <w:rStyle w:val="Hyperlink"/>
            <w:rFonts w:ascii="Times New Roman" w:hAnsi="Times New Roman" w:cs="Times New Roman"/>
            <w:i/>
            <w:sz w:val="24"/>
            <w:szCs w:val="24"/>
          </w:rPr>
          <w:t>m</w:t>
        </w:r>
        <w:r w:rsidR="009A36B0" w:rsidRPr="00326CC1">
          <w:rPr>
            <w:rStyle w:val="Hyperlink"/>
            <w:rFonts w:ascii="Times New Roman" w:hAnsi="Times New Roman" w:cs="Times New Roman"/>
            <w:i/>
            <w:sz w:val="24"/>
            <w:szCs w:val="24"/>
            <w:lang w:val="bg-BG"/>
          </w:rPr>
          <w:t xml:space="preserve"> </w:t>
        </w:r>
        <w:proofErr w:type="spellStart"/>
        <w:r w:rsidR="009A36B0" w:rsidRPr="00326CC1">
          <w:rPr>
            <w:rStyle w:val="Hyperlink"/>
            <w:rFonts w:ascii="Times New Roman" w:hAnsi="Times New Roman" w:cs="Times New Roman"/>
            <w:i/>
            <w:sz w:val="24"/>
            <w:szCs w:val="24"/>
          </w:rPr>
          <w:t>Kalk</w:t>
        </w:r>
        <w:proofErr w:type="spellEnd"/>
        <w:r w:rsidR="009A36B0" w:rsidRPr="00326CC1">
          <w:rPr>
            <w:rStyle w:val="Hyperlink"/>
            <w:rFonts w:ascii="Times New Roman" w:hAnsi="Times New Roman" w:cs="Times New Roman"/>
            <w:i/>
            <w:sz w:val="24"/>
            <w:szCs w:val="24"/>
            <w:lang w:val="bg-BG"/>
          </w:rPr>
          <w:t>ı</w:t>
        </w:r>
        <w:proofErr w:type="spellStart"/>
        <w:r w:rsidR="009A36B0" w:rsidRPr="00326CC1">
          <w:rPr>
            <w:rStyle w:val="Hyperlink"/>
            <w:rFonts w:ascii="Times New Roman" w:hAnsi="Times New Roman" w:cs="Times New Roman"/>
            <w:i/>
            <w:sz w:val="24"/>
            <w:szCs w:val="24"/>
          </w:rPr>
          <w:t>nma</w:t>
        </w:r>
        <w:proofErr w:type="spellEnd"/>
        <w:r w:rsidR="009A36B0" w:rsidRPr="00326CC1">
          <w:rPr>
            <w:rStyle w:val="Hyperlink"/>
            <w:rFonts w:ascii="Times New Roman" w:hAnsi="Times New Roman" w:cs="Times New Roman"/>
            <w:i/>
            <w:sz w:val="24"/>
            <w:szCs w:val="24"/>
            <w:lang w:val="bg-BG"/>
          </w:rPr>
          <w:t xml:space="preserve"> </w:t>
        </w:r>
        <w:proofErr w:type="spellStart"/>
        <w:r w:rsidR="009A36B0" w:rsidRPr="00326CC1">
          <w:rPr>
            <w:rStyle w:val="Hyperlink"/>
            <w:rFonts w:ascii="Times New Roman" w:hAnsi="Times New Roman" w:cs="Times New Roman"/>
            <w:i/>
            <w:sz w:val="24"/>
            <w:szCs w:val="24"/>
          </w:rPr>
          <w:t>Kooperatifi</w:t>
        </w:r>
        <w:proofErr w:type="spellEnd"/>
        <w:r w:rsidR="009A36B0" w:rsidRPr="00326CC1">
          <w:rPr>
            <w:rStyle w:val="Hyperlink"/>
            <w:rFonts w:ascii="Times New Roman" w:hAnsi="Times New Roman" w:cs="Times New Roman"/>
            <w:i/>
            <w:sz w:val="24"/>
            <w:szCs w:val="24"/>
            <w:lang w:val="bg-BG"/>
          </w:rPr>
          <w:t xml:space="preserve"> </w:t>
        </w:r>
        <w:r w:rsidR="009A36B0" w:rsidRPr="00326CC1">
          <w:rPr>
            <w:rStyle w:val="Hyperlink"/>
            <w:rFonts w:ascii="Times New Roman" w:hAnsi="Times New Roman" w:cs="Times New Roman"/>
            <w:i/>
            <w:sz w:val="24"/>
            <w:szCs w:val="24"/>
          </w:rPr>
          <w:t>and</w:t>
        </w:r>
        <w:r w:rsidR="009A36B0" w:rsidRPr="00326CC1">
          <w:rPr>
            <w:rStyle w:val="Hyperlink"/>
            <w:rFonts w:ascii="Times New Roman" w:hAnsi="Times New Roman" w:cs="Times New Roman"/>
            <w:i/>
            <w:sz w:val="24"/>
            <w:szCs w:val="24"/>
            <w:lang w:val="bg-BG"/>
          </w:rPr>
          <w:t xml:space="preserve"> </w:t>
        </w:r>
        <w:r w:rsidR="009A36B0" w:rsidRPr="00326CC1">
          <w:rPr>
            <w:rStyle w:val="Hyperlink"/>
            <w:rFonts w:ascii="Times New Roman" w:hAnsi="Times New Roman" w:cs="Times New Roman"/>
            <w:i/>
            <w:sz w:val="24"/>
            <w:szCs w:val="24"/>
          </w:rPr>
          <w:t>Others</w:t>
        </w:r>
        <w:r w:rsidR="009A36B0" w:rsidRPr="00326CC1">
          <w:rPr>
            <w:rStyle w:val="Hyperlink"/>
            <w:rFonts w:ascii="Times New Roman" w:hAnsi="Times New Roman" w:cs="Times New Roman"/>
            <w:i/>
            <w:sz w:val="24"/>
            <w:szCs w:val="24"/>
            <w:lang w:val="bg-BG"/>
          </w:rPr>
          <w:t xml:space="preserve"> </w:t>
        </w:r>
        <w:r w:rsidR="009A36B0" w:rsidRPr="00326CC1">
          <w:rPr>
            <w:rStyle w:val="Hyperlink"/>
            <w:rFonts w:ascii="Times New Roman" w:hAnsi="Times New Roman" w:cs="Times New Roman"/>
            <w:i/>
            <w:sz w:val="24"/>
            <w:szCs w:val="24"/>
          </w:rPr>
          <w:t>v</w:t>
        </w:r>
        <w:r w:rsidR="009A36B0" w:rsidRPr="00326CC1">
          <w:rPr>
            <w:rStyle w:val="Hyperlink"/>
            <w:rFonts w:ascii="Times New Roman" w:hAnsi="Times New Roman" w:cs="Times New Roman"/>
            <w:i/>
            <w:sz w:val="24"/>
            <w:szCs w:val="24"/>
            <w:lang w:val="bg-BG"/>
          </w:rPr>
          <w:t xml:space="preserve">. </w:t>
        </w:r>
        <w:r w:rsidR="009A36B0" w:rsidRPr="00326CC1">
          <w:rPr>
            <w:rStyle w:val="Hyperlink"/>
            <w:rFonts w:ascii="Times New Roman" w:hAnsi="Times New Roman" w:cs="Times New Roman"/>
            <w:i/>
            <w:sz w:val="24"/>
            <w:szCs w:val="24"/>
          </w:rPr>
          <w:t>Turkey</w:t>
        </w:r>
        <w:r w:rsidR="009A36B0" w:rsidRPr="00326CC1">
          <w:rPr>
            <w:rStyle w:val="Hyperlink"/>
            <w:rFonts w:ascii="Times New Roman" w:hAnsi="Times New Roman" w:cs="Times New Roman"/>
            <w:i/>
            <w:sz w:val="24"/>
            <w:szCs w:val="24"/>
            <w:lang w:val="bg-BG"/>
          </w:rPr>
          <w:t xml:space="preserve"> (</w:t>
        </w:r>
        <w:proofErr w:type="spellStart"/>
        <w:r w:rsidR="009A36B0" w:rsidRPr="00326CC1">
          <w:rPr>
            <w:rStyle w:val="Hyperlink"/>
            <w:rFonts w:ascii="Times New Roman" w:hAnsi="Times New Roman" w:cs="Times New Roman"/>
            <w:i/>
            <w:sz w:val="24"/>
            <w:szCs w:val="24"/>
          </w:rPr>
          <w:t>nos</w:t>
        </w:r>
        <w:proofErr w:type="spellEnd"/>
        <w:r w:rsidR="009A36B0" w:rsidRPr="00326CC1">
          <w:rPr>
            <w:rStyle w:val="Hyperlink"/>
            <w:rFonts w:ascii="Times New Roman" w:hAnsi="Times New Roman" w:cs="Times New Roman"/>
            <w:i/>
            <w:sz w:val="24"/>
            <w:szCs w:val="24"/>
            <w:lang w:val="bg-BG"/>
          </w:rPr>
          <w:t xml:space="preserve">. 3573/05 </w:t>
        </w:r>
        <w:r w:rsidR="009A36B0" w:rsidRPr="00326CC1">
          <w:rPr>
            <w:rStyle w:val="Hyperlink"/>
            <w:rFonts w:ascii="Times New Roman" w:hAnsi="Times New Roman" w:cs="Times New Roman"/>
            <w:i/>
            <w:sz w:val="24"/>
            <w:szCs w:val="24"/>
          </w:rPr>
          <w:t>et</w:t>
        </w:r>
        <w:r w:rsidR="009A36B0" w:rsidRPr="00326CC1">
          <w:rPr>
            <w:rStyle w:val="Hyperlink"/>
            <w:rFonts w:ascii="Times New Roman" w:hAnsi="Times New Roman" w:cs="Times New Roman"/>
            <w:i/>
            <w:sz w:val="24"/>
            <w:szCs w:val="24"/>
            <w:lang w:val="bg-BG"/>
          </w:rPr>
          <w:t xml:space="preserve"> </w:t>
        </w:r>
        <w:r w:rsidR="009A36B0" w:rsidRPr="00326CC1">
          <w:rPr>
            <w:rStyle w:val="Hyperlink"/>
            <w:rFonts w:ascii="Times New Roman" w:hAnsi="Times New Roman" w:cs="Times New Roman"/>
            <w:i/>
            <w:sz w:val="24"/>
            <w:szCs w:val="24"/>
          </w:rPr>
          <w:t>al</w:t>
        </w:r>
        <w:r w:rsidR="009A36B0" w:rsidRPr="00326CC1">
          <w:rPr>
            <w:rStyle w:val="Hyperlink"/>
            <w:rFonts w:ascii="Times New Roman" w:hAnsi="Times New Roman" w:cs="Times New Roman"/>
            <w:i/>
            <w:sz w:val="24"/>
            <w:szCs w:val="24"/>
            <w:lang w:val="bg-BG"/>
          </w:rPr>
          <w:t>.)</w:t>
        </w:r>
      </w:hyperlink>
    </w:p>
    <w:p w14:paraId="6E3799FC" w14:textId="77777777" w:rsidR="00C77CCF" w:rsidRPr="00326CC1" w:rsidRDefault="00C77CCF" w:rsidP="00C77CCF">
      <w:pPr>
        <w:pStyle w:val="NoSpacing"/>
        <w:jc w:val="both"/>
        <w:rPr>
          <w:rFonts w:ascii="Times New Roman" w:hAnsi="Times New Roman" w:cs="Times New Roman"/>
          <w:sz w:val="24"/>
          <w:szCs w:val="24"/>
          <w:lang w:val="bg-BG"/>
        </w:rPr>
      </w:pPr>
    </w:p>
    <w:p w14:paraId="661B403F" w14:textId="77777777" w:rsidR="00C77CCF" w:rsidRPr="00326CC1" w:rsidRDefault="00C77CCF" w:rsidP="00C77CCF">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Различната практика по аналогични казуси на съдилища с различна родова компетентност сама по себе си не е в нарушение на изискването за справедлив процес по чл. 6, § 1 от Конвенцията.</w:t>
      </w:r>
      <w:r w:rsidRPr="00326CC1">
        <w:rPr>
          <w:rStyle w:val="WW8Num4z0"/>
          <w:rFonts w:ascii="Times New Roman" w:hAnsi="Times New Roman" w:cs="Times New Roman"/>
          <w:color w:val="000000"/>
          <w:sz w:val="24"/>
          <w:szCs w:val="24"/>
          <w:lang w:val="bg-BG"/>
        </w:rPr>
        <w:t xml:space="preserve"> </w:t>
      </w:r>
      <w:hyperlink r:id="rId1019" w:history="1">
        <w:r w:rsidRPr="00326CC1">
          <w:rPr>
            <w:rStyle w:val="Hyperlink"/>
            <w:rFonts w:ascii="Times New Roman" w:hAnsi="Times New Roman" w:cs="Times New Roman"/>
            <w:sz w:val="24"/>
            <w:szCs w:val="24"/>
            <w:lang w:val="bg-BG"/>
          </w:rPr>
          <w:t>Бюлетин № 13</w:t>
        </w:r>
      </w:hyperlink>
    </w:p>
    <w:p w14:paraId="3E7C99B6" w14:textId="77777777" w:rsidR="00C77CCF" w:rsidRPr="00326CC1" w:rsidRDefault="009E5E4A" w:rsidP="00C77CCF">
      <w:pPr>
        <w:pBdr>
          <w:bottom w:val="single" w:sz="4" w:space="1" w:color="auto"/>
        </w:pBdr>
        <w:spacing w:after="0" w:line="100" w:lineRule="atLeast"/>
        <w:jc w:val="both"/>
        <w:rPr>
          <w:rFonts w:ascii="Times New Roman" w:hAnsi="Times New Roman" w:cs="Times New Roman"/>
          <w:bCs/>
          <w:i/>
          <w:sz w:val="24"/>
          <w:szCs w:val="24"/>
          <w:lang w:val="ru-RU" w:eastAsia="en-US"/>
        </w:rPr>
      </w:pPr>
      <w:hyperlink r:id="rId1020" w:history="1">
        <w:hyperlink r:id="rId1021" w:history="1">
          <w:r w:rsidR="00C77CCF" w:rsidRPr="00326CC1">
            <w:rPr>
              <w:rStyle w:val="normal--char"/>
              <w:rFonts w:ascii="Times New Roman" w:hAnsi="Times New Roman" w:cs="Times New Roman"/>
              <w:i/>
              <w:iCs/>
              <w:color w:val="0000FF"/>
              <w:sz w:val="24"/>
              <w:szCs w:val="24"/>
              <w:u w:val="single"/>
            </w:rPr>
            <w:t>Nejdet Sahin and Perihan Sahin v. Turkey</w:t>
          </w:r>
          <w:r w:rsidR="00802E95" w:rsidRPr="00326CC1">
            <w:rPr>
              <w:rStyle w:val="normal--char"/>
              <w:rFonts w:ascii="Times New Roman" w:hAnsi="Times New Roman" w:cs="Times New Roman"/>
              <w:i/>
              <w:iCs/>
              <w:color w:val="0000FF"/>
              <w:sz w:val="24"/>
              <w:szCs w:val="24"/>
              <w:u w:val="single"/>
            </w:rPr>
            <w:t xml:space="preserve"> </w:t>
          </w:r>
          <w:r w:rsidR="00C77CCF" w:rsidRPr="00326CC1">
            <w:rPr>
              <w:rStyle w:val="normal--char"/>
              <w:rFonts w:ascii="Times New Roman" w:hAnsi="Times New Roman" w:cs="Times New Roman"/>
              <w:i/>
              <w:iCs/>
              <w:color w:val="0000FF"/>
              <w:sz w:val="24"/>
              <w:szCs w:val="24"/>
              <w:u w:val="single"/>
            </w:rPr>
            <w:t>(</w:t>
          </w:r>
          <w:r w:rsidR="00C77CCF" w:rsidRPr="00326CC1">
            <w:rPr>
              <w:rStyle w:val="normal--char"/>
              <w:rFonts w:ascii="Times New Roman" w:hAnsi="Times New Roman" w:cs="Times New Roman"/>
              <w:i/>
              <w:iCs/>
              <w:color w:val="0000FF"/>
              <w:sz w:val="24"/>
              <w:szCs w:val="24"/>
              <w:u w:val="single"/>
              <w:lang w:val="en-US"/>
            </w:rPr>
            <w:t>no</w:t>
          </w:r>
          <w:r w:rsidR="00C77CCF" w:rsidRPr="00326CC1">
            <w:rPr>
              <w:rStyle w:val="normal--char"/>
              <w:rFonts w:ascii="Times New Roman" w:hAnsi="Times New Roman" w:cs="Times New Roman"/>
              <w:i/>
              <w:iCs/>
              <w:color w:val="0000FF"/>
              <w:sz w:val="24"/>
              <w:szCs w:val="24"/>
              <w:u w:val="single"/>
            </w:rPr>
            <w:t>. 13279/05</w:t>
          </w:r>
        </w:hyperlink>
        <w:r w:rsidR="00C77CCF" w:rsidRPr="00326CC1">
          <w:rPr>
            <w:rStyle w:val="Hyperlink"/>
            <w:rFonts w:ascii="Times New Roman" w:eastAsia="Times New Roman" w:hAnsi="Times New Roman" w:cs="Times New Roman"/>
            <w:i/>
            <w:sz w:val="24"/>
            <w:szCs w:val="24"/>
            <w:lang w:eastAsia="bg-BG"/>
          </w:rPr>
          <w:t>)</w:t>
        </w:r>
      </w:hyperlink>
      <w:r w:rsidR="00C77CCF" w:rsidRPr="00326CC1">
        <w:rPr>
          <w:rFonts w:ascii="Times New Roman" w:eastAsia="Times New Roman" w:hAnsi="Times New Roman" w:cs="Times New Roman"/>
          <w:i/>
          <w:sz w:val="24"/>
          <w:szCs w:val="24"/>
          <w:lang w:eastAsia="bg-BG"/>
        </w:rPr>
        <w:t>- Решение на Голямото отделение</w:t>
      </w:r>
    </w:p>
    <w:p w14:paraId="4D21B960" w14:textId="77777777" w:rsidR="00C77CCF" w:rsidRPr="00326CC1" w:rsidRDefault="00C77CCF" w:rsidP="00C353FE">
      <w:pPr>
        <w:pStyle w:val="NoSpacing"/>
        <w:jc w:val="both"/>
        <w:rPr>
          <w:rStyle w:val="normal--char"/>
          <w:rFonts w:ascii="Times New Roman" w:hAnsi="Times New Roman" w:cs="Times New Roman"/>
          <w:color w:val="000000"/>
          <w:sz w:val="24"/>
          <w:szCs w:val="24"/>
          <w:lang w:val="bg-BG"/>
        </w:rPr>
      </w:pPr>
    </w:p>
    <w:p w14:paraId="21D1850C" w14:textId="77777777" w:rsidR="00846856" w:rsidRPr="00326CC1" w:rsidRDefault="00846856" w:rsidP="00846856">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Няма нарушение на принципа за правната сигурност и силата на </w:t>
      </w:r>
      <w:proofErr w:type="spellStart"/>
      <w:r w:rsidRPr="00326CC1">
        <w:rPr>
          <w:rFonts w:ascii="Times New Roman" w:hAnsi="Times New Roman" w:cs="Times New Roman"/>
          <w:sz w:val="24"/>
          <w:szCs w:val="24"/>
          <w:lang w:val="bg-BG"/>
        </w:rPr>
        <w:t>пресъдено</w:t>
      </w:r>
      <w:proofErr w:type="spellEnd"/>
      <w:r w:rsidRPr="00326CC1">
        <w:rPr>
          <w:rFonts w:ascii="Times New Roman" w:hAnsi="Times New Roman" w:cs="Times New Roman"/>
          <w:sz w:val="24"/>
          <w:szCs w:val="24"/>
          <w:lang w:val="bg-BG"/>
        </w:rPr>
        <w:t xml:space="preserve"> нещо по производства, касаещи реституция, при които в едно производство срещу държавата на жалбоподателите са им признати права на реституция, а в последващо производство срещу частно лице същите права са им отречени.</w:t>
      </w:r>
      <w:r w:rsidRPr="00326CC1">
        <w:rPr>
          <w:rStyle w:val="WW8Num4z0"/>
          <w:rFonts w:ascii="Times New Roman" w:hAnsi="Times New Roman" w:cs="Times New Roman"/>
          <w:color w:val="000000"/>
          <w:sz w:val="24"/>
          <w:szCs w:val="24"/>
          <w:lang w:val="bg-BG"/>
        </w:rPr>
        <w:t xml:space="preserve"> </w:t>
      </w:r>
      <w:hyperlink r:id="rId1022" w:history="1">
        <w:r w:rsidRPr="00326CC1">
          <w:rPr>
            <w:rStyle w:val="Hyperlink"/>
            <w:rFonts w:ascii="Times New Roman" w:hAnsi="Times New Roman" w:cs="Times New Roman"/>
            <w:sz w:val="24"/>
            <w:szCs w:val="24"/>
            <w:lang w:val="bg-BG"/>
          </w:rPr>
          <w:t>Бюлетин № 14</w:t>
        </w:r>
      </w:hyperlink>
    </w:p>
    <w:p w14:paraId="7DE9E9C8" w14:textId="77777777" w:rsidR="00846856" w:rsidRPr="00326CC1" w:rsidRDefault="009E5E4A" w:rsidP="00846856">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
          <w:bCs/>
          <w:sz w:val="24"/>
          <w:szCs w:val="20"/>
        </w:rPr>
      </w:pPr>
      <w:hyperlink r:id="rId1023" w:history="1">
        <w:proofErr w:type="spellStart"/>
        <w:r w:rsidR="00846856" w:rsidRPr="00326CC1">
          <w:rPr>
            <w:rStyle w:val="Hyperlink"/>
            <w:rFonts w:ascii="Times New Roman" w:eastAsia="Times New Roman" w:hAnsi="Times New Roman" w:cs="Times New Roman"/>
            <w:bCs/>
            <w:i/>
          </w:rPr>
          <w:t>Sivova</w:t>
        </w:r>
        <w:proofErr w:type="spellEnd"/>
        <w:r w:rsidR="00846856" w:rsidRPr="00326CC1">
          <w:rPr>
            <w:rStyle w:val="Hyperlink"/>
            <w:rFonts w:ascii="Times New Roman" w:eastAsia="Times New Roman" w:hAnsi="Times New Roman" w:cs="Times New Roman"/>
            <w:bCs/>
            <w:i/>
          </w:rPr>
          <w:t xml:space="preserve"> </w:t>
        </w:r>
        <w:proofErr w:type="spellStart"/>
        <w:r w:rsidR="00846856" w:rsidRPr="00326CC1">
          <w:rPr>
            <w:rStyle w:val="Hyperlink"/>
            <w:rFonts w:ascii="Times New Roman" w:eastAsia="Times New Roman" w:hAnsi="Times New Roman" w:cs="Times New Roman"/>
            <w:bCs/>
            <w:i/>
          </w:rPr>
          <w:t>and</w:t>
        </w:r>
        <w:proofErr w:type="spellEnd"/>
        <w:r w:rsidR="00846856" w:rsidRPr="00326CC1">
          <w:rPr>
            <w:rStyle w:val="Hyperlink"/>
            <w:rFonts w:ascii="Times New Roman" w:eastAsia="Times New Roman" w:hAnsi="Times New Roman" w:cs="Times New Roman"/>
            <w:bCs/>
            <w:i/>
          </w:rPr>
          <w:t xml:space="preserve"> </w:t>
        </w:r>
        <w:proofErr w:type="spellStart"/>
        <w:r w:rsidR="00846856" w:rsidRPr="00326CC1">
          <w:rPr>
            <w:rStyle w:val="Hyperlink"/>
            <w:rFonts w:ascii="Times New Roman" w:eastAsia="Times New Roman" w:hAnsi="Times New Roman" w:cs="Times New Roman"/>
            <w:bCs/>
            <w:i/>
          </w:rPr>
          <w:t>Koleva</w:t>
        </w:r>
        <w:proofErr w:type="spellEnd"/>
        <w:r w:rsidR="00846856" w:rsidRPr="00326CC1">
          <w:rPr>
            <w:rStyle w:val="Hyperlink"/>
            <w:rFonts w:ascii="Times New Roman" w:eastAsia="Times New Roman" w:hAnsi="Times New Roman" w:cs="Times New Roman"/>
            <w:bCs/>
            <w:i/>
          </w:rPr>
          <w:t xml:space="preserve"> v. </w:t>
        </w:r>
        <w:proofErr w:type="spellStart"/>
        <w:r w:rsidR="00846856" w:rsidRPr="00326CC1">
          <w:rPr>
            <w:rStyle w:val="Hyperlink"/>
            <w:rFonts w:ascii="Times New Roman" w:eastAsia="Times New Roman" w:hAnsi="Times New Roman" w:cs="Times New Roman"/>
            <w:bCs/>
            <w:i/>
          </w:rPr>
          <w:t>Bulgaria</w:t>
        </w:r>
        <w:proofErr w:type="spellEnd"/>
        <w:r w:rsidR="00846856" w:rsidRPr="00326CC1">
          <w:rPr>
            <w:rStyle w:val="Hyperlink"/>
            <w:rFonts w:ascii="Times New Roman" w:eastAsia="Times New Roman" w:hAnsi="Times New Roman" w:cs="Times New Roman"/>
            <w:bCs/>
            <w:i/>
          </w:rPr>
          <w:t xml:space="preserve"> (</w:t>
        </w:r>
        <w:proofErr w:type="spellStart"/>
        <w:r w:rsidR="00846856" w:rsidRPr="00326CC1">
          <w:rPr>
            <w:rStyle w:val="Hyperlink"/>
            <w:rFonts w:ascii="Times New Roman" w:eastAsia="Times New Roman" w:hAnsi="Times New Roman" w:cs="Times New Roman"/>
            <w:bCs/>
            <w:i/>
          </w:rPr>
          <w:t>no</w:t>
        </w:r>
        <w:proofErr w:type="spellEnd"/>
        <w:r w:rsidR="00846856" w:rsidRPr="00326CC1">
          <w:rPr>
            <w:rStyle w:val="Hyperlink"/>
            <w:rFonts w:ascii="Times New Roman" w:eastAsia="Times New Roman" w:hAnsi="Times New Roman" w:cs="Times New Roman"/>
            <w:bCs/>
            <w:i/>
          </w:rPr>
          <w:t>. 36307/06)</w:t>
        </w:r>
      </w:hyperlink>
      <w:r w:rsidR="00846856" w:rsidRPr="00326CC1">
        <w:rPr>
          <w:rFonts w:ascii="Times New Roman" w:eastAsia="Times New Roman" w:hAnsi="Times New Roman" w:cs="Times New Roman"/>
          <w:b/>
          <w:bCs/>
          <w:sz w:val="24"/>
          <w:szCs w:val="20"/>
        </w:rPr>
        <w:t xml:space="preserve"> </w:t>
      </w:r>
    </w:p>
    <w:p w14:paraId="11BAA85A" w14:textId="77777777" w:rsidR="00846856" w:rsidRPr="00326CC1" w:rsidRDefault="00846856" w:rsidP="00C353FE">
      <w:pPr>
        <w:pStyle w:val="NoSpacing"/>
        <w:jc w:val="both"/>
        <w:rPr>
          <w:rStyle w:val="normal--char"/>
          <w:rFonts w:ascii="Times New Roman" w:hAnsi="Times New Roman" w:cs="Times New Roman"/>
          <w:color w:val="000000"/>
          <w:sz w:val="24"/>
          <w:szCs w:val="24"/>
          <w:lang w:val="bg-BG"/>
        </w:rPr>
      </w:pPr>
    </w:p>
    <w:p w14:paraId="40D94090" w14:textId="77777777" w:rsidR="00C353FE" w:rsidRPr="00326CC1" w:rsidRDefault="00C353FE" w:rsidP="00C353FE">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Изискването за правна сигурност не създава право на последователна съдебна практика, освен ако съдебната практика не се развива в посока, несъвместима със същинското упражняване на правосъдието.</w:t>
      </w:r>
      <w:r w:rsidRPr="00326CC1">
        <w:rPr>
          <w:rStyle w:val="Absatz-Standardschriftart"/>
          <w:rFonts w:ascii="Times New Roman" w:hAnsi="Times New Roman" w:cs="Times New Roman"/>
          <w:color w:val="000000"/>
          <w:sz w:val="24"/>
          <w:szCs w:val="24"/>
          <w:lang w:val="bg-BG"/>
        </w:rPr>
        <w:t xml:space="preserve"> </w:t>
      </w:r>
      <w:hyperlink r:id="rId1024" w:history="1">
        <w:r w:rsidRPr="00326CC1">
          <w:rPr>
            <w:rStyle w:val="Hyperlink"/>
            <w:rFonts w:ascii="Times New Roman" w:hAnsi="Times New Roman" w:cs="Times New Roman"/>
            <w:sz w:val="24"/>
            <w:szCs w:val="24"/>
            <w:lang w:val="bg-BG"/>
          </w:rPr>
          <w:t>Бюлетин № 20</w:t>
        </w:r>
      </w:hyperlink>
    </w:p>
    <w:p w14:paraId="698EB32B" w14:textId="77777777" w:rsidR="00FD0EFC" w:rsidRPr="00326CC1" w:rsidRDefault="009E5E4A" w:rsidP="00802E95">
      <w:pPr>
        <w:pStyle w:val="NoSpacing"/>
        <w:pBdr>
          <w:bottom w:val="single" w:sz="4" w:space="1" w:color="auto"/>
        </w:pBdr>
        <w:jc w:val="both"/>
        <w:rPr>
          <w:rStyle w:val="blue-underline"/>
          <w:rFonts w:ascii="Times New Roman" w:hAnsi="Times New Roman" w:cs="Times New Roman"/>
          <w:i/>
          <w:sz w:val="24"/>
          <w:szCs w:val="24"/>
          <w:lang w:val="bg-BG"/>
        </w:rPr>
      </w:pPr>
      <w:hyperlink r:id="rId1025" w:history="1">
        <w:proofErr w:type="spellStart"/>
        <w:r w:rsidR="00C353FE" w:rsidRPr="00326CC1">
          <w:rPr>
            <w:rStyle w:val="Hyperlink"/>
            <w:rFonts w:ascii="Times New Roman" w:hAnsi="Times New Roman" w:cs="Times New Roman"/>
            <w:i/>
            <w:sz w:val="24"/>
            <w:szCs w:val="24"/>
          </w:rPr>
          <w:t>Albu</w:t>
        </w:r>
        <w:proofErr w:type="spellEnd"/>
        <w:r w:rsidR="00C353FE" w:rsidRPr="00326CC1">
          <w:rPr>
            <w:rStyle w:val="Hyperlink"/>
            <w:rFonts w:ascii="Times New Roman" w:hAnsi="Times New Roman" w:cs="Times New Roman"/>
            <w:i/>
            <w:sz w:val="24"/>
            <w:szCs w:val="24"/>
          </w:rPr>
          <w:t xml:space="preserve"> and others v. Romania (no. 34796/09</w:t>
        </w:r>
        <w:r w:rsidR="00C353FE" w:rsidRPr="00326CC1">
          <w:rPr>
            <w:rStyle w:val="Hyperlink"/>
            <w:rFonts w:ascii="Times New Roman" w:hAnsi="Times New Roman" w:cs="Times New Roman"/>
            <w:i/>
            <w:sz w:val="24"/>
            <w:szCs w:val="24"/>
            <w:lang w:val="bg-BG"/>
          </w:rPr>
          <w:t xml:space="preserve"> </w:t>
        </w:r>
        <w:r w:rsidR="00C353FE" w:rsidRPr="00326CC1">
          <w:rPr>
            <w:rStyle w:val="Hyperlink"/>
            <w:rFonts w:ascii="Times New Roman" w:hAnsi="Times New Roman" w:cs="Times New Roman"/>
            <w:i/>
            <w:sz w:val="24"/>
            <w:szCs w:val="24"/>
          </w:rPr>
          <w:t>et al.)</w:t>
        </w:r>
      </w:hyperlink>
    </w:p>
    <w:p w14:paraId="227C772D" w14:textId="77777777" w:rsidR="00FD0EFC" w:rsidRPr="00326CC1" w:rsidRDefault="00FD0EFC" w:rsidP="00FD0EFC">
      <w:pPr>
        <w:pStyle w:val="NoSpacing"/>
        <w:jc w:val="both"/>
        <w:rPr>
          <w:rFonts w:ascii="Times New Roman" w:hAnsi="Times New Roman" w:cs="Times New Roman"/>
          <w:color w:val="000000"/>
          <w:lang w:val="bg-BG"/>
        </w:rPr>
      </w:pPr>
    </w:p>
    <w:p w14:paraId="1BF4CB2C" w14:textId="77777777" w:rsidR="00846856" w:rsidRPr="00326CC1" w:rsidRDefault="00846856" w:rsidP="00846856">
      <w:pPr>
        <w:suppressAutoHyphens w:val="0"/>
        <w:autoSpaceDE w:val="0"/>
        <w:autoSpaceDN w:val="0"/>
        <w:adjustRightInd w:val="0"/>
        <w:spacing w:after="0" w:line="240" w:lineRule="auto"/>
        <w:jc w:val="both"/>
        <w:rPr>
          <w:rStyle w:val="sb8d990e2"/>
          <w:rFonts w:ascii="Times New Roman" w:hAnsi="Times New Roman" w:cs="Times New Roman"/>
          <w:sz w:val="24"/>
          <w:szCs w:val="24"/>
        </w:rPr>
      </w:pPr>
      <w:r w:rsidRPr="00326CC1">
        <w:rPr>
          <w:rFonts w:ascii="Times New Roman" w:hAnsi="Times New Roman" w:cs="Times New Roman"/>
          <w:bCs/>
          <w:sz w:val="24"/>
          <w:szCs w:val="24"/>
          <w:lang w:eastAsia="bg-BG"/>
        </w:rPr>
        <w:t xml:space="preserve">В производство пред районния съд, завършило с отмяна на решение на Поземлената комисия Созопол, с което тя е отменила предишно свое решение за възстановяване на земеделска земя в реални граници и в последващото производство по предявен от възстановените собственици </w:t>
      </w:r>
      <w:proofErr w:type="spellStart"/>
      <w:r w:rsidRPr="00326CC1">
        <w:rPr>
          <w:rFonts w:ascii="Times New Roman" w:hAnsi="Times New Roman" w:cs="Times New Roman"/>
          <w:bCs/>
          <w:sz w:val="24"/>
          <w:szCs w:val="24"/>
          <w:lang w:eastAsia="bg-BG"/>
        </w:rPr>
        <w:t>ревандикационен</w:t>
      </w:r>
      <w:proofErr w:type="spellEnd"/>
      <w:r w:rsidRPr="00326CC1">
        <w:rPr>
          <w:rFonts w:ascii="Times New Roman" w:hAnsi="Times New Roman" w:cs="Times New Roman"/>
          <w:bCs/>
          <w:sz w:val="24"/>
          <w:szCs w:val="24"/>
          <w:lang w:eastAsia="bg-BG"/>
        </w:rPr>
        <w:t xml:space="preserve"> иск срещу община Стара Загора не са разгледани едни и същи въпроси и</w:t>
      </w:r>
      <w:r w:rsidRPr="00326CC1">
        <w:rPr>
          <w:rFonts w:ascii="Times New Roman" w:hAnsi="Times New Roman" w:cs="Times New Roman"/>
          <w:bCs/>
          <w:color w:val="000000"/>
          <w:sz w:val="24"/>
          <w:szCs w:val="24"/>
          <w:lang w:eastAsia="bg-BG"/>
        </w:rPr>
        <w:t xml:space="preserve"> </w:t>
      </w:r>
      <w:r w:rsidRPr="00326CC1">
        <w:rPr>
          <w:rFonts w:ascii="Times New Roman" w:hAnsi="Times New Roman" w:cs="Times New Roman"/>
          <w:bCs/>
          <w:sz w:val="24"/>
          <w:szCs w:val="24"/>
          <w:lang w:eastAsia="bg-BG"/>
        </w:rPr>
        <w:t xml:space="preserve">няма съвпадение в </w:t>
      </w:r>
      <w:r w:rsidRPr="00326CC1">
        <w:rPr>
          <w:rFonts w:ascii="Times New Roman" w:hAnsi="Times New Roman" w:cs="Times New Roman"/>
          <w:bCs/>
          <w:color w:val="000000"/>
          <w:sz w:val="24"/>
          <w:szCs w:val="24"/>
          <w:lang w:eastAsia="bg-BG"/>
        </w:rPr>
        <w:t xml:space="preserve">страните, поради което </w:t>
      </w:r>
      <w:r w:rsidRPr="00326CC1">
        <w:rPr>
          <w:rFonts w:ascii="Times New Roman" w:hAnsi="Times New Roman" w:cs="Times New Roman"/>
          <w:sz w:val="24"/>
          <w:szCs w:val="24"/>
        </w:rPr>
        <w:t xml:space="preserve">няма </w:t>
      </w:r>
      <w:r w:rsidRPr="00326CC1">
        <w:rPr>
          <w:rStyle w:val="sb8d990e2"/>
          <w:rFonts w:ascii="Times New Roman" w:hAnsi="Times New Roman" w:cs="Times New Roman"/>
          <w:sz w:val="24"/>
          <w:szCs w:val="24"/>
        </w:rPr>
        <w:t xml:space="preserve"> нарушение на </w:t>
      </w:r>
      <w:r w:rsidRPr="00326CC1">
        <w:rPr>
          <w:rFonts w:ascii="Times New Roman" w:hAnsi="Times New Roman" w:cs="Times New Roman"/>
          <w:sz w:val="24"/>
          <w:szCs w:val="24"/>
        </w:rPr>
        <w:t xml:space="preserve">принципа за правна сигурност. </w:t>
      </w:r>
      <w:hyperlink r:id="rId1026" w:history="1">
        <w:r w:rsidRPr="00326CC1">
          <w:rPr>
            <w:rStyle w:val="Hyperlink"/>
            <w:rFonts w:ascii="Times New Roman" w:hAnsi="Times New Roman" w:cs="Times New Roman"/>
            <w:sz w:val="24"/>
            <w:szCs w:val="24"/>
            <w:lang w:eastAsia="bg-BG"/>
          </w:rPr>
          <w:t>Бюлетин № 29</w:t>
        </w:r>
      </w:hyperlink>
    </w:p>
    <w:p w14:paraId="192317F3" w14:textId="77777777" w:rsidR="00846856" w:rsidRPr="00326CC1" w:rsidRDefault="009E5E4A" w:rsidP="00846856">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i/>
          <w:sz w:val="24"/>
          <w:szCs w:val="24"/>
          <w:lang w:val="en-GB"/>
        </w:rPr>
      </w:pPr>
      <w:hyperlink r:id="rId1027" w:history="1">
        <w:proofErr w:type="spellStart"/>
        <w:r w:rsidR="00846856" w:rsidRPr="00326CC1">
          <w:rPr>
            <w:rStyle w:val="Hyperlink"/>
            <w:rFonts w:ascii="Times New Roman" w:eastAsia="Times New Roman" w:hAnsi="Times New Roman" w:cs="Times New Roman"/>
            <w:i/>
            <w:sz w:val="24"/>
            <w:szCs w:val="24"/>
            <w:lang w:val="es-ES_tradnl"/>
          </w:rPr>
          <w:t>Karaivanova</w:t>
        </w:r>
        <w:proofErr w:type="spellEnd"/>
        <w:r w:rsidR="00846856" w:rsidRPr="00326CC1">
          <w:rPr>
            <w:rStyle w:val="Hyperlink"/>
            <w:rFonts w:ascii="Times New Roman" w:eastAsia="Times New Roman" w:hAnsi="Times New Roman" w:cs="Times New Roman"/>
            <w:i/>
            <w:sz w:val="24"/>
            <w:szCs w:val="24"/>
          </w:rPr>
          <w:t xml:space="preserve"> </w:t>
        </w:r>
        <w:r w:rsidR="00846856" w:rsidRPr="00326CC1">
          <w:rPr>
            <w:rStyle w:val="Hyperlink"/>
            <w:rFonts w:ascii="Times New Roman" w:eastAsia="Times New Roman" w:hAnsi="Times New Roman" w:cs="Times New Roman"/>
            <w:i/>
            <w:sz w:val="24"/>
            <w:szCs w:val="24"/>
            <w:lang w:val="es-ES_tradnl"/>
          </w:rPr>
          <w:t>and</w:t>
        </w:r>
        <w:r w:rsidR="00846856" w:rsidRPr="00326CC1">
          <w:rPr>
            <w:rStyle w:val="Hyperlink"/>
            <w:rFonts w:ascii="Times New Roman" w:eastAsia="Times New Roman" w:hAnsi="Times New Roman" w:cs="Times New Roman"/>
            <w:i/>
            <w:sz w:val="24"/>
            <w:szCs w:val="24"/>
          </w:rPr>
          <w:t xml:space="preserve"> </w:t>
        </w:r>
        <w:proofErr w:type="spellStart"/>
        <w:r w:rsidR="00846856" w:rsidRPr="00326CC1">
          <w:rPr>
            <w:rStyle w:val="Hyperlink"/>
            <w:rFonts w:ascii="Times New Roman" w:eastAsia="Times New Roman" w:hAnsi="Times New Roman" w:cs="Times New Roman"/>
            <w:i/>
            <w:sz w:val="24"/>
            <w:szCs w:val="24"/>
            <w:lang w:val="es-ES_tradnl"/>
          </w:rPr>
          <w:t>Mileva</w:t>
        </w:r>
        <w:proofErr w:type="spellEnd"/>
        <w:r w:rsidR="00846856" w:rsidRPr="00326CC1">
          <w:rPr>
            <w:rStyle w:val="Hyperlink"/>
            <w:rFonts w:ascii="Times New Roman" w:eastAsia="Times New Roman" w:hAnsi="Times New Roman" w:cs="Times New Roman"/>
            <w:i/>
            <w:sz w:val="24"/>
            <w:szCs w:val="24"/>
          </w:rPr>
          <w:t xml:space="preserve"> </w:t>
        </w:r>
        <w:r w:rsidR="00846856" w:rsidRPr="00326CC1">
          <w:rPr>
            <w:rStyle w:val="Hyperlink"/>
            <w:rFonts w:ascii="Times New Roman" w:eastAsia="Times New Roman" w:hAnsi="Times New Roman" w:cs="Times New Roman"/>
            <w:i/>
            <w:sz w:val="24"/>
            <w:szCs w:val="24"/>
            <w:lang w:val="es-ES_tradnl"/>
          </w:rPr>
          <w:t>v</w:t>
        </w:r>
        <w:r w:rsidR="00846856" w:rsidRPr="00326CC1">
          <w:rPr>
            <w:rStyle w:val="Hyperlink"/>
            <w:rFonts w:ascii="Times New Roman" w:eastAsia="Times New Roman" w:hAnsi="Times New Roman" w:cs="Times New Roman"/>
            <w:i/>
            <w:sz w:val="24"/>
            <w:szCs w:val="24"/>
          </w:rPr>
          <w:t xml:space="preserve">. </w:t>
        </w:r>
        <w:r w:rsidR="00846856" w:rsidRPr="00326CC1">
          <w:rPr>
            <w:rStyle w:val="Hyperlink"/>
            <w:rFonts w:ascii="Times New Roman" w:eastAsia="Times New Roman" w:hAnsi="Times New Roman" w:cs="Times New Roman"/>
            <w:i/>
            <w:sz w:val="24"/>
            <w:szCs w:val="24"/>
            <w:lang w:val="es-ES_tradnl"/>
          </w:rPr>
          <w:t>Bulgaria</w:t>
        </w:r>
        <w:r w:rsidR="00846856" w:rsidRPr="00326CC1">
          <w:rPr>
            <w:rStyle w:val="Hyperlink"/>
            <w:rFonts w:ascii="Times New Roman" w:eastAsia="Times New Roman" w:hAnsi="Times New Roman" w:cs="Times New Roman"/>
            <w:i/>
            <w:sz w:val="24"/>
            <w:szCs w:val="24"/>
          </w:rPr>
          <w:t xml:space="preserve"> (</w:t>
        </w:r>
        <w:r w:rsidR="00846856" w:rsidRPr="00326CC1">
          <w:rPr>
            <w:rStyle w:val="Hyperlink"/>
            <w:rFonts w:ascii="Times New Roman" w:eastAsia="Times New Roman" w:hAnsi="Times New Roman" w:cs="Times New Roman"/>
            <w:i/>
            <w:sz w:val="24"/>
            <w:szCs w:val="24"/>
            <w:lang w:val="es-ES_tradnl"/>
          </w:rPr>
          <w:t>no</w:t>
        </w:r>
        <w:r w:rsidR="00846856" w:rsidRPr="00326CC1">
          <w:rPr>
            <w:rStyle w:val="Hyperlink"/>
            <w:rFonts w:ascii="Times New Roman" w:eastAsia="Times New Roman" w:hAnsi="Times New Roman" w:cs="Times New Roman"/>
            <w:i/>
            <w:sz w:val="24"/>
            <w:szCs w:val="24"/>
          </w:rPr>
          <w:t>. 37857/05)</w:t>
        </w:r>
      </w:hyperlink>
    </w:p>
    <w:p w14:paraId="725A8B42" w14:textId="77777777" w:rsidR="00846856" w:rsidRPr="00326CC1" w:rsidRDefault="00846856" w:rsidP="00B7264E">
      <w:pPr>
        <w:pStyle w:val="Default"/>
        <w:contextualSpacing/>
        <w:jc w:val="both"/>
        <w:rPr>
          <w:rFonts w:ascii="Times New Roman" w:hAnsi="Times New Roman" w:cs="Times New Roman"/>
          <w:lang w:eastAsia="ar-SA"/>
        </w:rPr>
      </w:pPr>
    </w:p>
    <w:p w14:paraId="169D55D8" w14:textId="77777777" w:rsidR="00B7264E" w:rsidRPr="00326CC1" w:rsidRDefault="00B7264E" w:rsidP="00B7264E">
      <w:pPr>
        <w:pStyle w:val="Default"/>
        <w:contextualSpacing/>
        <w:jc w:val="both"/>
        <w:rPr>
          <w:rFonts w:ascii="Times New Roman" w:hAnsi="Times New Roman" w:cs="Times New Roman"/>
          <w:lang w:eastAsia="ar-SA"/>
        </w:rPr>
      </w:pPr>
      <w:r w:rsidRPr="00326CC1">
        <w:rPr>
          <w:rFonts w:ascii="Times New Roman" w:hAnsi="Times New Roman" w:cs="Times New Roman"/>
          <w:lang w:eastAsia="ar-SA"/>
        </w:rPr>
        <w:t xml:space="preserve">Липсата на правна сигурност поради сериозните и дълготрайни противоречия в съдебната практика, относима към правото на иск на жалбоподателите, е довела до лишаването им от една от основните гаранции за справедлив съдебен процес по смисъла на чл. 6, § 1 от Конвенцията. </w:t>
      </w:r>
      <w:hyperlink r:id="rId1028" w:history="1">
        <w:r w:rsidR="00276112" w:rsidRPr="00326CC1">
          <w:rPr>
            <w:rStyle w:val="Hyperlink"/>
            <w:rFonts w:ascii="Times New Roman" w:hAnsi="Times New Roman" w:cs="Times New Roman"/>
            <w:iCs/>
          </w:rPr>
          <w:t>Бюлетин № 34</w:t>
        </w:r>
      </w:hyperlink>
    </w:p>
    <w:p w14:paraId="2CF3047B" w14:textId="77777777" w:rsidR="00B7264E" w:rsidRPr="00326CC1" w:rsidRDefault="009E5E4A" w:rsidP="00B7264E">
      <w:pPr>
        <w:pStyle w:val="NoSpacing"/>
        <w:pBdr>
          <w:bottom w:val="single" w:sz="4" w:space="1" w:color="auto"/>
        </w:pBdr>
        <w:jc w:val="both"/>
        <w:rPr>
          <w:rStyle w:val="s7d2086b4"/>
          <w:rFonts w:ascii="Times New Roman" w:hAnsi="Times New Roman" w:cs="Times New Roman"/>
          <w:i/>
          <w:sz w:val="24"/>
          <w:szCs w:val="24"/>
        </w:rPr>
      </w:pPr>
      <w:hyperlink r:id="rId1029" w:tgtFrame="_blank" w:history="1">
        <w:proofErr w:type="spellStart"/>
        <w:r w:rsidR="00B7264E" w:rsidRPr="00326CC1">
          <w:rPr>
            <w:rStyle w:val="Hyperlink"/>
            <w:rFonts w:ascii="Times New Roman" w:hAnsi="Times New Roman" w:cs="Times New Roman"/>
            <w:i/>
            <w:sz w:val="24"/>
            <w:szCs w:val="24"/>
          </w:rPr>
          <w:t>Borovská</w:t>
        </w:r>
        <w:proofErr w:type="spellEnd"/>
        <w:r w:rsidR="00B7264E" w:rsidRPr="00326CC1">
          <w:rPr>
            <w:rStyle w:val="Hyperlink"/>
            <w:rFonts w:ascii="Times New Roman" w:hAnsi="Times New Roman" w:cs="Times New Roman"/>
            <w:i/>
            <w:sz w:val="24"/>
            <w:szCs w:val="24"/>
          </w:rPr>
          <w:t xml:space="preserve"> </w:t>
        </w:r>
        <w:proofErr w:type="spellStart"/>
        <w:r w:rsidR="00B7264E" w:rsidRPr="00326CC1">
          <w:rPr>
            <w:rStyle w:val="Hyperlink"/>
            <w:rFonts w:ascii="Times New Roman" w:hAnsi="Times New Roman" w:cs="Times New Roman"/>
            <w:i/>
            <w:sz w:val="24"/>
            <w:szCs w:val="24"/>
          </w:rPr>
          <w:t>аnd</w:t>
        </w:r>
        <w:proofErr w:type="spellEnd"/>
        <w:r w:rsidR="00B7264E" w:rsidRPr="00326CC1">
          <w:rPr>
            <w:rStyle w:val="Hyperlink"/>
            <w:rFonts w:ascii="Times New Roman" w:hAnsi="Times New Roman" w:cs="Times New Roman"/>
            <w:i/>
            <w:sz w:val="24"/>
            <w:szCs w:val="24"/>
          </w:rPr>
          <w:t xml:space="preserve"> </w:t>
        </w:r>
        <w:proofErr w:type="spellStart"/>
        <w:r w:rsidR="00B7264E" w:rsidRPr="00326CC1">
          <w:rPr>
            <w:rStyle w:val="Hyperlink"/>
            <w:rFonts w:ascii="Times New Roman" w:hAnsi="Times New Roman" w:cs="Times New Roman"/>
            <w:i/>
            <w:sz w:val="24"/>
            <w:szCs w:val="24"/>
          </w:rPr>
          <w:t>Forrai</w:t>
        </w:r>
        <w:proofErr w:type="spellEnd"/>
        <w:r w:rsidR="00B7264E" w:rsidRPr="00326CC1">
          <w:rPr>
            <w:rStyle w:val="Hyperlink"/>
            <w:rFonts w:ascii="Times New Roman" w:hAnsi="Times New Roman" w:cs="Times New Roman"/>
            <w:i/>
            <w:sz w:val="24"/>
            <w:szCs w:val="24"/>
          </w:rPr>
          <w:t xml:space="preserve"> v. Slovakia (no. 48554/10)</w:t>
        </w:r>
      </w:hyperlink>
    </w:p>
    <w:p w14:paraId="01FFA154" w14:textId="77777777" w:rsidR="00B7264E" w:rsidRPr="00326CC1" w:rsidRDefault="00B7264E" w:rsidP="00FD0EFC">
      <w:pPr>
        <w:pStyle w:val="NoSpacing"/>
        <w:jc w:val="both"/>
        <w:rPr>
          <w:rStyle w:val="s7d2086b4"/>
          <w:rFonts w:ascii="Times New Roman" w:hAnsi="Times New Roman" w:cs="Times New Roman"/>
          <w:i/>
          <w:sz w:val="24"/>
          <w:szCs w:val="24"/>
        </w:rPr>
      </w:pPr>
    </w:p>
    <w:p w14:paraId="46DCC14C" w14:textId="77777777" w:rsidR="00846856" w:rsidRPr="00326CC1" w:rsidRDefault="00846856" w:rsidP="00846856">
      <w:pPr>
        <w:pStyle w:val="Default"/>
        <w:contextualSpacing/>
        <w:jc w:val="both"/>
        <w:rPr>
          <w:rFonts w:ascii="Times New Roman" w:hAnsi="Times New Roman" w:cs="Times New Roman"/>
          <w:lang w:eastAsia="ar-SA"/>
        </w:rPr>
      </w:pPr>
      <w:r w:rsidRPr="00326CC1">
        <w:rPr>
          <w:rFonts w:ascii="Times New Roman" w:hAnsi="Times New Roman" w:cs="Times New Roman"/>
        </w:rPr>
        <w:t xml:space="preserve">В производството по чл. 108 от ЗС националният съд за първи път е разгледал правата, които ЕООД, собственост на държавата, е претендирало върху спорната земя, докато в проведеното по-рано реституционно производство той се е произнесъл по законността на отказа на компетентната поземлена комисия да възстанови земята на жалбоподателите. Следователно предметът на двете производства е бил различен, както са били различни и страните, и няма нарушение на изискването за правна </w:t>
      </w:r>
      <w:r w:rsidRPr="00326CC1">
        <w:rPr>
          <w:rFonts w:ascii="Times New Roman" w:hAnsi="Times New Roman" w:cs="Times New Roman"/>
          <w:lang w:eastAsia="ar-SA"/>
        </w:rPr>
        <w:t xml:space="preserve">сигурност по чл. 6, § 1. </w:t>
      </w:r>
      <w:hyperlink r:id="rId1030" w:history="1">
        <w:r w:rsidR="007219FF" w:rsidRPr="00326CC1">
          <w:rPr>
            <w:rStyle w:val="Hyperlink"/>
            <w:rFonts w:ascii="Times New Roman" w:hAnsi="Times New Roman" w:cs="Times New Roman"/>
          </w:rPr>
          <w:t>Бюлетин № 37</w:t>
        </w:r>
      </w:hyperlink>
    </w:p>
    <w:p w14:paraId="1DF059C7" w14:textId="77777777" w:rsidR="00846856" w:rsidRPr="00326CC1" w:rsidRDefault="009E5E4A" w:rsidP="00846856">
      <w:pPr>
        <w:pStyle w:val="NoSpacing"/>
        <w:pBdr>
          <w:bottom w:val="single" w:sz="4" w:space="1" w:color="auto"/>
        </w:pBdr>
        <w:jc w:val="both"/>
        <w:rPr>
          <w:rStyle w:val="Hyperlink"/>
          <w:rFonts w:ascii="Times New Roman" w:hAnsi="Times New Roman" w:cs="Times New Roman"/>
          <w:i/>
          <w:sz w:val="24"/>
          <w:szCs w:val="24"/>
          <w:lang w:eastAsia="bg-BG"/>
        </w:rPr>
      </w:pPr>
      <w:hyperlink r:id="rId1031" w:history="1">
        <w:proofErr w:type="spellStart"/>
        <w:r w:rsidR="00846856" w:rsidRPr="00326CC1">
          <w:rPr>
            <w:rStyle w:val="Hyperlink"/>
            <w:rFonts w:ascii="Times New Roman" w:hAnsi="Times New Roman" w:cs="Times New Roman"/>
            <w:bCs/>
            <w:i/>
            <w:sz w:val="24"/>
            <w:szCs w:val="24"/>
            <w:lang w:eastAsia="bg-BG"/>
          </w:rPr>
          <w:t>Ilieva</w:t>
        </w:r>
        <w:proofErr w:type="spellEnd"/>
        <w:r w:rsidR="00846856" w:rsidRPr="00326CC1">
          <w:rPr>
            <w:rStyle w:val="Hyperlink"/>
            <w:rFonts w:ascii="Times New Roman" w:hAnsi="Times New Roman" w:cs="Times New Roman"/>
            <w:bCs/>
            <w:i/>
            <w:sz w:val="24"/>
            <w:szCs w:val="24"/>
            <w:lang w:eastAsia="bg-BG"/>
          </w:rPr>
          <w:t xml:space="preserve"> and others v. Bulgaria (No. </w:t>
        </w:r>
        <w:r w:rsidR="00846856" w:rsidRPr="00326CC1">
          <w:rPr>
            <w:rStyle w:val="Hyperlink"/>
            <w:rFonts w:ascii="Times New Roman" w:hAnsi="Times New Roman" w:cs="Times New Roman"/>
            <w:i/>
            <w:sz w:val="24"/>
            <w:szCs w:val="24"/>
            <w:lang w:eastAsia="bg-BG"/>
          </w:rPr>
          <w:t>17705/05)</w:t>
        </w:r>
      </w:hyperlink>
    </w:p>
    <w:p w14:paraId="28B0F79E" w14:textId="77777777" w:rsidR="000D6923" w:rsidRPr="00326CC1" w:rsidRDefault="000D6923" w:rsidP="00083051">
      <w:pPr>
        <w:pStyle w:val="Heading2"/>
        <w:ind w:firstLine="708"/>
        <w:rPr>
          <w:rFonts w:ascii="Times New Roman" w:hAnsi="Times New Roman"/>
        </w:rPr>
      </w:pPr>
      <w:r w:rsidRPr="00326CC1">
        <w:rPr>
          <w:rFonts w:ascii="Times New Roman" w:hAnsi="Times New Roman"/>
        </w:rPr>
        <w:lastRenderedPageBreak/>
        <w:t>6. Разумна продължителност на производството</w:t>
      </w:r>
    </w:p>
    <w:p w14:paraId="28183773" w14:textId="77777777" w:rsidR="00A96D18" w:rsidRPr="00326CC1" w:rsidRDefault="00A96D18" w:rsidP="00A96D18">
      <w:pPr>
        <w:pStyle w:val="Normal1"/>
        <w:spacing w:before="0" w:after="0"/>
        <w:jc w:val="both"/>
        <w:rPr>
          <w:rStyle w:val="normal--char"/>
          <w:color w:val="000000"/>
          <w:lang w:val="bg-BG"/>
        </w:rPr>
      </w:pPr>
      <w:r w:rsidRPr="00326CC1">
        <w:rPr>
          <w:rStyle w:val="ju-005fpara-002cleft-002cfirst-0020line-003a-0020-00200-0020cm--char"/>
        </w:rPr>
        <w:t>Дела</w:t>
      </w:r>
      <w:r w:rsidRPr="00326CC1">
        <w:rPr>
          <w:rStyle w:val="ju-005fpara-002cleft-002cfirst-0020line-003a-0020-00200-0020cm--char"/>
          <w:lang w:val="bg-BG"/>
        </w:rPr>
        <w:t xml:space="preserve"> за прекомерна </w:t>
      </w:r>
      <w:r w:rsidRPr="00326CC1">
        <w:rPr>
          <w:rStyle w:val="ju-005fpara-002cleft-002cfirst-0020line-003a-0020-00200-0020cm--char"/>
        </w:rPr>
        <w:t>продължителност на производството</w:t>
      </w:r>
    </w:p>
    <w:p w14:paraId="44140274" w14:textId="77777777" w:rsidR="00622707" w:rsidRPr="00326CC1" w:rsidRDefault="00622707" w:rsidP="00A96D18">
      <w:pPr>
        <w:pStyle w:val="Normal1"/>
        <w:spacing w:before="0" w:after="0"/>
        <w:jc w:val="both"/>
        <w:rPr>
          <w:rStyle w:val="normal--char"/>
          <w:color w:val="000000"/>
          <w:lang w:val="bg-BG"/>
        </w:rPr>
      </w:pPr>
    </w:p>
    <w:p w14:paraId="4EAF0783" w14:textId="77777777" w:rsidR="000677D6" w:rsidRPr="00326CC1" w:rsidRDefault="00622707" w:rsidP="00A96D18">
      <w:pPr>
        <w:pStyle w:val="Normal1"/>
        <w:spacing w:before="0" w:after="0"/>
        <w:jc w:val="both"/>
        <w:rPr>
          <w:rStyle w:val="normal--char"/>
          <w:b/>
          <w:i/>
          <w:color w:val="000000"/>
          <w:lang w:val="bg-BG"/>
        </w:rPr>
      </w:pPr>
      <w:r w:rsidRPr="00326CC1">
        <w:rPr>
          <w:rStyle w:val="normal--char"/>
          <w:b/>
          <w:i/>
          <w:color w:val="000000"/>
          <w:lang w:val="bg-BG"/>
        </w:rPr>
        <w:t>Дела срещу България</w:t>
      </w:r>
    </w:p>
    <w:p w14:paraId="2BC01198" w14:textId="77777777" w:rsidR="00622707" w:rsidRPr="00326CC1" w:rsidRDefault="00622707" w:rsidP="00A96D18">
      <w:pPr>
        <w:pStyle w:val="Normal1"/>
        <w:spacing w:before="0" w:after="0"/>
        <w:jc w:val="both"/>
        <w:rPr>
          <w:i/>
          <w:sz w:val="22"/>
          <w:shd w:val="clear" w:color="auto" w:fill="FFFF00"/>
        </w:rPr>
      </w:pPr>
    </w:p>
    <w:p w14:paraId="026FC85E" w14:textId="77777777" w:rsidR="00A96D18" w:rsidRPr="00326CC1" w:rsidRDefault="009E5E4A" w:rsidP="00A96D18">
      <w:pPr>
        <w:pStyle w:val="Normal1"/>
        <w:spacing w:before="0" w:after="0"/>
        <w:jc w:val="both"/>
        <w:rPr>
          <w:i/>
          <w:shd w:val="clear" w:color="auto" w:fill="FFFF00"/>
          <w:lang w:val="bg-BG"/>
        </w:rPr>
      </w:pPr>
      <w:hyperlink r:id="rId1032" w:history="1">
        <w:r w:rsidR="00A96D18" w:rsidRPr="00326CC1">
          <w:rPr>
            <w:rStyle w:val="Hyperlink"/>
            <w:i/>
          </w:rPr>
          <w:t>Yankov</w:t>
        </w:r>
        <w:r w:rsidR="00F1682F" w:rsidRPr="00326CC1">
          <w:rPr>
            <w:rStyle w:val="Hyperlink"/>
            <w:i/>
            <w:lang w:val="bg-BG"/>
          </w:rPr>
          <w:t xml:space="preserve"> </w:t>
        </w:r>
        <w:r w:rsidR="00F1682F" w:rsidRPr="00326CC1">
          <w:rPr>
            <w:rStyle w:val="Hyperlink"/>
            <w:i/>
            <w:lang w:val="en-US"/>
          </w:rPr>
          <w:t>and</w:t>
        </w:r>
        <w:r w:rsidR="00F1682F" w:rsidRPr="00326CC1">
          <w:rPr>
            <w:rStyle w:val="Hyperlink"/>
            <w:i/>
            <w:lang w:val="bg-BG"/>
          </w:rPr>
          <w:t xml:space="preserve"> </w:t>
        </w:r>
        <w:r w:rsidR="00F1682F" w:rsidRPr="00326CC1">
          <w:rPr>
            <w:rStyle w:val="Hyperlink"/>
            <w:i/>
            <w:lang w:val="en-US"/>
          </w:rPr>
          <w:t>others</w:t>
        </w:r>
        <w:r w:rsidR="00A96D18" w:rsidRPr="00326CC1">
          <w:rPr>
            <w:rStyle w:val="Hyperlink"/>
            <w:i/>
          </w:rPr>
          <w:t xml:space="preserve"> v. Bulgaria, </w:t>
        </w:r>
        <w:r w:rsidR="00A96D18" w:rsidRPr="00326CC1">
          <w:rPr>
            <w:rStyle w:val="Hyperlink"/>
            <w:i/>
            <w:lang w:val="en-US"/>
          </w:rPr>
          <w:t>no</w:t>
        </w:r>
        <w:r w:rsidR="00A96D18" w:rsidRPr="00326CC1">
          <w:rPr>
            <w:rStyle w:val="Hyperlink"/>
            <w:i/>
          </w:rPr>
          <w:t>. 4570/05</w:t>
        </w:r>
      </w:hyperlink>
      <w:r w:rsidR="00922FF6" w:rsidRPr="00326CC1">
        <w:rPr>
          <w:i/>
          <w:lang w:val="bg-BG"/>
        </w:rPr>
        <w:t xml:space="preserve">/ </w:t>
      </w:r>
      <w:hyperlink r:id="rId1033" w:history="1">
        <w:r w:rsidR="00922FF6" w:rsidRPr="00326CC1">
          <w:rPr>
            <w:rStyle w:val="Hyperlink"/>
            <w:lang w:val="bg-BG"/>
          </w:rPr>
          <w:t>Бюлетин № 1.</w:t>
        </w:r>
      </w:hyperlink>
    </w:p>
    <w:p w14:paraId="156670F4" w14:textId="77777777" w:rsidR="00A96D18" w:rsidRPr="00326CC1" w:rsidRDefault="009E5E4A" w:rsidP="00A96D18">
      <w:pPr>
        <w:pStyle w:val="Normal1"/>
        <w:spacing w:before="0" w:after="0"/>
        <w:jc w:val="both"/>
        <w:rPr>
          <w:i/>
          <w:shd w:val="clear" w:color="auto" w:fill="FFFF00"/>
          <w:lang w:val="es-ES_tradnl"/>
        </w:rPr>
      </w:pPr>
      <w:hyperlink r:id="rId1034" w:history="1">
        <w:r w:rsidR="00A96D18" w:rsidRPr="00326CC1">
          <w:rPr>
            <w:rStyle w:val="Hyperlink"/>
            <w:i/>
          </w:rPr>
          <w:t xml:space="preserve">Rosen Petkov v. Bulgaria, </w:t>
        </w:r>
        <w:r w:rsidR="00A96D18" w:rsidRPr="00326CC1">
          <w:rPr>
            <w:rStyle w:val="Hyperlink"/>
            <w:i/>
            <w:lang w:val="es-ES_tradnl"/>
          </w:rPr>
          <w:t>no</w:t>
        </w:r>
        <w:r w:rsidR="00A96D18" w:rsidRPr="00326CC1">
          <w:rPr>
            <w:rStyle w:val="Hyperlink"/>
            <w:i/>
          </w:rPr>
          <w:t>. 65417/01</w:t>
        </w:r>
      </w:hyperlink>
      <w:r w:rsidR="00922FF6" w:rsidRPr="00326CC1">
        <w:rPr>
          <w:i/>
        </w:rPr>
        <w:t> </w:t>
      </w:r>
      <w:r w:rsidR="00922FF6" w:rsidRPr="00326CC1">
        <w:rPr>
          <w:i/>
          <w:lang w:val="es-ES_tradnl"/>
        </w:rPr>
        <w:t xml:space="preserve">/ </w:t>
      </w:r>
      <w:hyperlink r:id="rId1035" w:history="1">
        <w:r w:rsidR="00922FF6" w:rsidRPr="00326CC1">
          <w:rPr>
            <w:rStyle w:val="Hyperlink"/>
            <w:lang w:val="bg-BG"/>
          </w:rPr>
          <w:t>Бюлетин № 1.</w:t>
        </w:r>
      </w:hyperlink>
    </w:p>
    <w:p w14:paraId="1607F9F7" w14:textId="77777777" w:rsidR="00922FF6" w:rsidRPr="00326CC1" w:rsidRDefault="009E5E4A" w:rsidP="00922FF6">
      <w:pPr>
        <w:pStyle w:val="Normal1"/>
        <w:spacing w:before="0" w:after="0"/>
        <w:jc w:val="both"/>
        <w:rPr>
          <w:i/>
          <w:shd w:val="clear" w:color="auto" w:fill="FFFF00"/>
        </w:rPr>
      </w:pPr>
      <w:hyperlink r:id="rId1036" w:history="1">
        <w:r w:rsidR="00A96D18" w:rsidRPr="00326CC1">
          <w:rPr>
            <w:rStyle w:val="Hyperlink"/>
            <w:i/>
          </w:rPr>
          <w:t xml:space="preserve">Konovski v. Bulgaria, </w:t>
        </w:r>
        <w:r w:rsidR="00A96D18" w:rsidRPr="00326CC1">
          <w:rPr>
            <w:rStyle w:val="Hyperlink"/>
            <w:i/>
            <w:lang w:val="es-ES_tradnl"/>
          </w:rPr>
          <w:t>no</w:t>
        </w:r>
        <w:r w:rsidR="00A96D18" w:rsidRPr="00326CC1">
          <w:rPr>
            <w:rStyle w:val="Hyperlink"/>
            <w:i/>
          </w:rPr>
          <w:t>. 33231/04</w:t>
        </w:r>
      </w:hyperlink>
      <w:r w:rsidR="00922FF6" w:rsidRPr="00326CC1">
        <w:rPr>
          <w:i/>
        </w:rPr>
        <w:t> </w:t>
      </w:r>
      <w:r w:rsidR="00922FF6" w:rsidRPr="00326CC1">
        <w:rPr>
          <w:i/>
          <w:lang w:val="es-ES_tradnl"/>
        </w:rPr>
        <w:t xml:space="preserve">/ </w:t>
      </w:r>
      <w:hyperlink r:id="rId1037" w:history="1">
        <w:r w:rsidR="00922FF6" w:rsidRPr="00326CC1">
          <w:rPr>
            <w:rStyle w:val="Hyperlink"/>
            <w:lang w:val="bg-BG"/>
          </w:rPr>
          <w:t>Бюлетин № 1.</w:t>
        </w:r>
      </w:hyperlink>
    </w:p>
    <w:p w14:paraId="4B0D417C" w14:textId="77777777" w:rsidR="00A96D18" w:rsidRPr="00326CC1" w:rsidRDefault="009E5E4A" w:rsidP="00A96D18">
      <w:pPr>
        <w:pStyle w:val="Normal1"/>
        <w:spacing w:before="0" w:after="0"/>
        <w:jc w:val="both"/>
        <w:rPr>
          <w:i/>
          <w:shd w:val="clear" w:color="auto" w:fill="FFFF00"/>
          <w:lang w:val="es-ES_tradnl"/>
        </w:rPr>
      </w:pPr>
      <w:hyperlink r:id="rId1038" w:history="1">
        <w:proofErr w:type="spellStart"/>
        <w:r w:rsidR="00A96D18" w:rsidRPr="00326CC1">
          <w:rPr>
            <w:rStyle w:val="Hyperlink"/>
            <w:i/>
            <w:lang w:val="bg-BG"/>
          </w:rPr>
          <w:t>Deyanov</w:t>
        </w:r>
        <w:proofErr w:type="spellEnd"/>
        <w:r w:rsidR="00A96D18" w:rsidRPr="00326CC1">
          <w:rPr>
            <w:rStyle w:val="Hyperlink"/>
            <w:i/>
            <w:lang w:val="bg-BG"/>
          </w:rPr>
          <w:t xml:space="preserve"> v. </w:t>
        </w:r>
        <w:proofErr w:type="spellStart"/>
        <w:r w:rsidR="00A96D18" w:rsidRPr="00326CC1">
          <w:rPr>
            <w:rStyle w:val="Hyperlink"/>
            <w:i/>
            <w:lang w:val="bg-BG"/>
          </w:rPr>
          <w:t>Bulgaria</w:t>
        </w:r>
        <w:proofErr w:type="spellEnd"/>
        <w:r w:rsidR="00A96D18" w:rsidRPr="00326CC1">
          <w:rPr>
            <w:rStyle w:val="Hyperlink"/>
            <w:i/>
            <w:lang w:val="bg-BG"/>
          </w:rPr>
          <w:t xml:space="preserve">, </w:t>
        </w:r>
        <w:proofErr w:type="spellStart"/>
        <w:r w:rsidR="00A96D18" w:rsidRPr="00326CC1">
          <w:rPr>
            <w:rStyle w:val="Hyperlink"/>
            <w:i/>
            <w:lang w:val="bg-BG"/>
          </w:rPr>
          <w:t>no</w:t>
        </w:r>
        <w:proofErr w:type="spellEnd"/>
        <w:r w:rsidR="00A96D18" w:rsidRPr="00326CC1">
          <w:rPr>
            <w:rStyle w:val="Hyperlink"/>
            <w:i/>
            <w:lang w:val="bg-BG"/>
          </w:rPr>
          <w:t>. 2930/04</w:t>
        </w:r>
      </w:hyperlink>
      <w:r w:rsidR="00922FF6" w:rsidRPr="00326CC1">
        <w:rPr>
          <w:i/>
          <w:lang w:val="es-ES_tradnl"/>
        </w:rPr>
        <w:t xml:space="preserve">/ </w:t>
      </w:r>
      <w:hyperlink r:id="rId1039" w:history="1">
        <w:r w:rsidR="00922FF6" w:rsidRPr="00326CC1">
          <w:rPr>
            <w:rStyle w:val="Hyperlink"/>
            <w:lang w:val="bg-BG"/>
          </w:rPr>
          <w:t>Бюлетин № 1.</w:t>
        </w:r>
      </w:hyperlink>
    </w:p>
    <w:p w14:paraId="56961A32" w14:textId="77777777" w:rsidR="00922FF6" w:rsidRPr="00326CC1" w:rsidRDefault="009E5E4A" w:rsidP="00A96D18">
      <w:pPr>
        <w:pStyle w:val="Normal1"/>
        <w:spacing w:before="0" w:after="0"/>
        <w:jc w:val="both"/>
        <w:rPr>
          <w:i/>
          <w:sz w:val="22"/>
          <w:shd w:val="clear" w:color="auto" w:fill="FFFF00"/>
          <w:lang w:val="es-ES_tradnl"/>
        </w:rPr>
      </w:pPr>
      <w:hyperlink r:id="rId1040" w:history="1">
        <w:r w:rsidR="00A96D18" w:rsidRPr="00326CC1">
          <w:rPr>
            <w:rStyle w:val="Hyperlink"/>
            <w:i/>
          </w:rPr>
          <w:t>Mincheva</w:t>
        </w:r>
        <w:r w:rsidR="00A96D18" w:rsidRPr="00326CC1">
          <w:rPr>
            <w:rStyle w:val="Hyperlink"/>
            <w:i/>
            <w:lang w:val="bg-BG"/>
          </w:rPr>
          <w:t xml:space="preserve"> </w:t>
        </w:r>
        <w:r w:rsidR="00A96D18" w:rsidRPr="00326CC1">
          <w:rPr>
            <w:rStyle w:val="Hyperlink"/>
            <w:i/>
          </w:rPr>
          <w:t>v</w:t>
        </w:r>
        <w:r w:rsidR="00A96D18" w:rsidRPr="00326CC1">
          <w:rPr>
            <w:rStyle w:val="Hyperlink"/>
            <w:i/>
            <w:lang w:val="bg-BG"/>
          </w:rPr>
          <w:t xml:space="preserve">. </w:t>
        </w:r>
        <w:r w:rsidR="00A96D18" w:rsidRPr="00326CC1">
          <w:rPr>
            <w:rStyle w:val="Hyperlink"/>
            <w:i/>
          </w:rPr>
          <w:t>Bulgaria</w:t>
        </w:r>
        <w:r w:rsidR="00A96D18" w:rsidRPr="00326CC1">
          <w:rPr>
            <w:rStyle w:val="Hyperlink"/>
            <w:i/>
            <w:lang w:val="ru-RU"/>
          </w:rPr>
          <w:t xml:space="preserve"> (</w:t>
        </w:r>
        <w:proofErr w:type="spellStart"/>
        <w:r w:rsidR="00A96D18" w:rsidRPr="00326CC1">
          <w:rPr>
            <w:rStyle w:val="Hyperlink"/>
            <w:i/>
            <w:lang w:val="ru-RU"/>
          </w:rPr>
          <w:t>no</w:t>
        </w:r>
        <w:proofErr w:type="spellEnd"/>
        <w:r w:rsidR="00A96D18" w:rsidRPr="00326CC1">
          <w:rPr>
            <w:rStyle w:val="Hyperlink"/>
            <w:i/>
            <w:lang w:val="ru-RU"/>
          </w:rPr>
          <w:t>. 21558/03)</w:t>
        </w:r>
      </w:hyperlink>
      <w:r w:rsidR="00922FF6" w:rsidRPr="00326CC1">
        <w:rPr>
          <w:i/>
          <w:lang w:val="es-ES_tradnl"/>
        </w:rPr>
        <w:t xml:space="preserve">/ </w:t>
      </w:r>
      <w:hyperlink r:id="rId1041" w:history="1">
        <w:r w:rsidR="00922FF6" w:rsidRPr="00326CC1">
          <w:rPr>
            <w:rStyle w:val="Hyperlink"/>
            <w:lang w:val="bg-BG"/>
          </w:rPr>
          <w:t>Бюлетин № 1.</w:t>
        </w:r>
      </w:hyperlink>
    </w:p>
    <w:p w14:paraId="5777DC6F" w14:textId="77777777" w:rsidR="00922FF6" w:rsidRPr="00326CC1" w:rsidRDefault="009E5E4A" w:rsidP="00922FF6">
      <w:pPr>
        <w:pStyle w:val="Normal1"/>
        <w:spacing w:before="0" w:after="0"/>
        <w:jc w:val="both"/>
        <w:rPr>
          <w:i/>
          <w:sz w:val="22"/>
          <w:shd w:val="clear" w:color="auto" w:fill="FFFF00"/>
        </w:rPr>
      </w:pPr>
      <w:hyperlink r:id="rId1042" w:history="1">
        <w:r w:rsidR="00A96D18" w:rsidRPr="00326CC1">
          <w:rPr>
            <w:rStyle w:val="Hyperlink"/>
            <w:i/>
          </w:rPr>
          <w:t>Velikin v. Bulgaria</w:t>
        </w:r>
        <w:r w:rsidR="00A96D18" w:rsidRPr="00326CC1">
          <w:rPr>
            <w:rStyle w:val="Hyperlink"/>
            <w:i/>
            <w:lang w:val="bg-BG"/>
          </w:rPr>
          <w:t>, (</w:t>
        </w:r>
        <w:r w:rsidR="00A96D18" w:rsidRPr="00326CC1">
          <w:rPr>
            <w:rStyle w:val="Hyperlink"/>
            <w:i/>
            <w:lang w:val="es-ES_tradnl"/>
          </w:rPr>
          <w:t>no</w:t>
        </w:r>
        <w:r w:rsidR="00A96D18" w:rsidRPr="00326CC1">
          <w:rPr>
            <w:rStyle w:val="Hyperlink"/>
            <w:i/>
            <w:lang w:val="ru-RU"/>
          </w:rPr>
          <w:t xml:space="preserve">. </w:t>
        </w:r>
        <w:r w:rsidR="00A96D18" w:rsidRPr="00326CC1">
          <w:rPr>
            <w:rStyle w:val="Hyperlink"/>
            <w:i/>
          </w:rPr>
          <w:t>28936/03</w:t>
        </w:r>
      </w:hyperlink>
      <w:r w:rsidR="00A96D18" w:rsidRPr="00326CC1">
        <w:rPr>
          <w:i/>
          <w:lang w:val="bg-BG"/>
        </w:rPr>
        <w:t>)</w:t>
      </w:r>
      <w:r w:rsidR="00922FF6" w:rsidRPr="00326CC1">
        <w:rPr>
          <w:i/>
          <w:lang w:val="es-ES_tradnl"/>
        </w:rPr>
        <w:t xml:space="preserve">/ </w:t>
      </w:r>
      <w:hyperlink r:id="rId1043" w:history="1">
        <w:r w:rsidR="00922FF6" w:rsidRPr="00326CC1">
          <w:rPr>
            <w:rStyle w:val="Hyperlink"/>
            <w:lang w:val="bg-BG"/>
          </w:rPr>
          <w:t>Бюлетин № 1.</w:t>
        </w:r>
      </w:hyperlink>
    </w:p>
    <w:p w14:paraId="2C507A39" w14:textId="77777777" w:rsidR="00A96D18" w:rsidRPr="00326CC1" w:rsidRDefault="009E5E4A" w:rsidP="00A96D18">
      <w:pPr>
        <w:pStyle w:val="Normal1"/>
        <w:spacing w:before="0" w:after="0"/>
        <w:jc w:val="both"/>
        <w:rPr>
          <w:rStyle w:val="normal--char"/>
          <w:color w:val="000000"/>
          <w:lang w:val="es-ES_tradnl"/>
        </w:rPr>
      </w:pPr>
      <w:hyperlink r:id="rId1044" w:history="1">
        <w:r w:rsidR="00922FF6" w:rsidRPr="00326CC1">
          <w:rPr>
            <w:rStyle w:val="Hyperlink"/>
            <w:i/>
          </w:rPr>
          <w:t>Doron v. Bulgaria (no. 39034/04)</w:t>
        </w:r>
      </w:hyperlink>
      <w:r w:rsidR="00922FF6" w:rsidRPr="00326CC1">
        <w:rPr>
          <w:i/>
          <w:lang w:val="es-ES_tradnl"/>
        </w:rPr>
        <w:t xml:space="preserve">/ </w:t>
      </w:r>
      <w:hyperlink r:id="rId1045" w:history="1">
        <w:r w:rsidR="00922FF6" w:rsidRPr="00326CC1">
          <w:rPr>
            <w:rStyle w:val="Hyperlink"/>
            <w:lang w:val="bg-BG"/>
          </w:rPr>
          <w:t xml:space="preserve">Бюлетин № </w:t>
        </w:r>
        <w:r w:rsidR="00922FF6" w:rsidRPr="00326CC1">
          <w:rPr>
            <w:rStyle w:val="Hyperlink"/>
            <w:lang w:val="es-ES_tradnl"/>
          </w:rPr>
          <w:t>2</w:t>
        </w:r>
        <w:r w:rsidR="00922FF6" w:rsidRPr="00326CC1">
          <w:rPr>
            <w:rStyle w:val="Hyperlink"/>
            <w:lang w:val="bg-BG"/>
          </w:rPr>
          <w:t>.</w:t>
        </w:r>
      </w:hyperlink>
    </w:p>
    <w:p w14:paraId="266DA5C4" w14:textId="77777777" w:rsidR="00297B24" w:rsidRPr="00326CC1" w:rsidRDefault="009E5E4A" w:rsidP="00A96D18">
      <w:pPr>
        <w:pStyle w:val="Normal1"/>
        <w:spacing w:before="0" w:after="0"/>
        <w:jc w:val="both"/>
        <w:rPr>
          <w:rStyle w:val="normal--char"/>
          <w:color w:val="000000"/>
          <w:lang w:val="es-ES_tradnl"/>
        </w:rPr>
      </w:pPr>
      <w:hyperlink r:id="rId1046" w:history="1">
        <w:r w:rsidR="00297B24" w:rsidRPr="00326CC1">
          <w:rPr>
            <w:rStyle w:val="Hyperlink"/>
            <w:i/>
          </w:rPr>
          <w:t>Rumen Georgiev v. Bulgaria (no. 27240/04)</w:t>
        </w:r>
      </w:hyperlink>
      <w:r w:rsidR="00297B24" w:rsidRPr="00326CC1">
        <w:rPr>
          <w:i/>
          <w:lang w:val="es-ES_tradnl"/>
        </w:rPr>
        <w:t xml:space="preserve">/ </w:t>
      </w:r>
      <w:hyperlink r:id="rId1047" w:history="1">
        <w:r w:rsidR="00297B24" w:rsidRPr="00326CC1">
          <w:rPr>
            <w:rStyle w:val="Hyperlink"/>
            <w:lang w:val="bg-BG"/>
          </w:rPr>
          <w:t xml:space="preserve">Бюлетин № </w:t>
        </w:r>
        <w:r w:rsidR="00297B24" w:rsidRPr="00326CC1">
          <w:rPr>
            <w:rStyle w:val="Hyperlink"/>
            <w:lang w:val="es-ES_tradnl"/>
          </w:rPr>
          <w:t>2</w:t>
        </w:r>
        <w:r w:rsidR="00297B24" w:rsidRPr="00326CC1">
          <w:rPr>
            <w:rStyle w:val="Hyperlink"/>
            <w:lang w:val="bg-BG"/>
          </w:rPr>
          <w:t>.</w:t>
        </w:r>
      </w:hyperlink>
    </w:p>
    <w:p w14:paraId="577D0780" w14:textId="77777777" w:rsidR="00C07824" w:rsidRPr="00326CC1" w:rsidRDefault="009E5E4A" w:rsidP="00A96D18">
      <w:pPr>
        <w:pStyle w:val="Normal1"/>
        <w:spacing w:before="0" w:after="0"/>
        <w:jc w:val="both"/>
        <w:rPr>
          <w:i/>
          <w:lang w:val="en-US"/>
        </w:rPr>
      </w:pPr>
      <w:hyperlink r:id="rId1048" w:history="1">
        <w:r w:rsidR="00C07824" w:rsidRPr="00326CC1">
          <w:rPr>
            <w:rStyle w:val="Hyperlink"/>
            <w:i/>
          </w:rPr>
          <w:t>Angelov and others v. Bulgaria (no. 43586/04)</w:t>
        </w:r>
      </w:hyperlink>
      <w:r w:rsidR="009707F4" w:rsidRPr="00326CC1">
        <w:rPr>
          <w:i/>
        </w:rPr>
        <w:t> </w:t>
      </w:r>
      <w:r w:rsidR="009707F4" w:rsidRPr="00326CC1">
        <w:rPr>
          <w:i/>
          <w:lang w:val="en-US"/>
        </w:rPr>
        <w:t>/</w:t>
      </w:r>
      <w:hyperlink r:id="rId1049" w:history="1">
        <w:r w:rsidR="009707F4" w:rsidRPr="00326CC1">
          <w:rPr>
            <w:rStyle w:val="Hyperlink"/>
            <w:lang w:val="bg-BG"/>
          </w:rPr>
          <w:t>Бюлетин № 3.</w:t>
        </w:r>
      </w:hyperlink>
    </w:p>
    <w:p w14:paraId="72959549" w14:textId="77777777" w:rsidR="00C07824" w:rsidRPr="00326CC1" w:rsidRDefault="009E5E4A" w:rsidP="00A96D18">
      <w:pPr>
        <w:pStyle w:val="Normal1"/>
        <w:spacing w:before="0" w:after="0"/>
        <w:jc w:val="both"/>
        <w:rPr>
          <w:rStyle w:val="normal--char"/>
          <w:color w:val="000000"/>
          <w:lang w:val="bg-BG"/>
        </w:rPr>
      </w:pPr>
      <w:hyperlink r:id="rId1050" w:history="1">
        <w:r w:rsidR="00C07824" w:rsidRPr="00326CC1">
          <w:rPr>
            <w:rStyle w:val="Hyperlink"/>
            <w:i/>
          </w:rPr>
          <w:t>Ivanov v. Bulgaria (no. 27776/04)</w:t>
        </w:r>
      </w:hyperlink>
      <w:r w:rsidR="009707F4" w:rsidRPr="00326CC1">
        <w:rPr>
          <w:i/>
        </w:rPr>
        <w:t> </w:t>
      </w:r>
      <w:r w:rsidR="009707F4" w:rsidRPr="00326CC1">
        <w:rPr>
          <w:i/>
          <w:lang w:val="es-ES_tradnl"/>
        </w:rPr>
        <w:t>/</w:t>
      </w:r>
      <w:hyperlink r:id="rId1051" w:history="1">
        <w:r w:rsidR="009707F4" w:rsidRPr="00326CC1">
          <w:rPr>
            <w:rStyle w:val="Hyperlink"/>
            <w:lang w:val="bg-BG"/>
          </w:rPr>
          <w:t>Бюлетин № 3.</w:t>
        </w:r>
      </w:hyperlink>
    </w:p>
    <w:p w14:paraId="6F8CFEEA" w14:textId="77777777" w:rsidR="00B81EF2" w:rsidRPr="00326CC1" w:rsidRDefault="009E5E4A" w:rsidP="00A96D18">
      <w:pPr>
        <w:pStyle w:val="Normal1"/>
        <w:spacing w:before="0" w:after="0"/>
        <w:jc w:val="both"/>
        <w:rPr>
          <w:rStyle w:val="normal--char"/>
          <w:color w:val="000000"/>
          <w:lang w:val="bg-BG"/>
        </w:rPr>
      </w:pPr>
      <w:hyperlink r:id="rId1052" w:history="1">
        <w:r w:rsidR="00B81EF2" w:rsidRPr="00326CC1">
          <w:rPr>
            <w:rStyle w:val="Hyperlink"/>
            <w:i/>
          </w:rPr>
          <w:t>Nikova v. Bulgaria (no. 4434/05)</w:t>
        </w:r>
      </w:hyperlink>
      <w:r w:rsidR="00B81EF2" w:rsidRPr="00326CC1">
        <w:rPr>
          <w:i/>
          <w:lang w:val="bg-BG"/>
        </w:rPr>
        <w:t xml:space="preserve">/ </w:t>
      </w:r>
      <w:hyperlink r:id="rId1053" w:history="1">
        <w:r w:rsidR="00B81EF2" w:rsidRPr="00326CC1">
          <w:rPr>
            <w:rStyle w:val="Hyperlink"/>
          </w:rPr>
          <w:t xml:space="preserve">Бюлетин № </w:t>
        </w:r>
        <w:r w:rsidR="00B81EF2" w:rsidRPr="00326CC1">
          <w:rPr>
            <w:rStyle w:val="Hyperlink"/>
            <w:lang w:val="bg-BG"/>
          </w:rPr>
          <w:t>4</w:t>
        </w:r>
        <w:r w:rsidR="00B81EF2" w:rsidRPr="00326CC1">
          <w:rPr>
            <w:rStyle w:val="Hyperlink"/>
          </w:rPr>
          <w:t>.</w:t>
        </w:r>
      </w:hyperlink>
    </w:p>
    <w:p w14:paraId="0F1C3858" w14:textId="77777777" w:rsidR="00B81EF2" w:rsidRPr="00326CC1" w:rsidRDefault="009E5E4A" w:rsidP="00A96D18">
      <w:pPr>
        <w:pStyle w:val="Normal1"/>
        <w:spacing w:before="0" w:after="0"/>
        <w:jc w:val="both"/>
        <w:rPr>
          <w:rStyle w:val="normal--char"/>
          <w:color w:val="000000"/>
          <w:lang w:val="bg-BG"/>
        </w:rPr>
      </w:pPr>
      <w:hyperlink r:id="rId1054" w:history="1">
        <w:r w:rsidR="00BC311C" w:rsidRPr="00326CC1">
          <w:rPr>
            <w:rStyle w:val="Hyperlink"/>
            <w:i/>
          </w:rPr>
          <w:t>Nachev v. Bulgaria (no. 27402/05)</w:t>
        </w:r>
      </w:hyperlink>
      <w:r w:rsidR="00BC311C" w:rsidRPr="00326CC1">
        <w:rPr>
          <w:rStyle w:val="longtext"/>
          <w:lang w:val="bg-BG"/>
        </w:rPr>
        <w:t xml:space="preserve">/ </w:t>
      </w:r>
      <w:hyperlink r:id="rId1055" w:history="1">
        <w:r w:rsidR="00BC311C" w:rsidRPr="00326CC1">
          <w:rPr>
            <w:rStyle w:val="Hyperlink"/>
          </w:rPr>
          <w:t xml:space="preserve">Бюлетин № </w:t>
        </w:r>
        <w:r w:rsidR="00BC311C" w:rsidRPr="00326CC1">
          <w:rPr>
            <w:rStyle w:val="Hyperlink"/>
            <w:lang w:val="bg-BG"/>
          </w:rPr>
          <w:t>4</w:t>
        </w:r>
        <w:r w:rsidR="00BC311C" w:rsidRPr="00326CC1">
          <w:rPr>
            <w:rStyle w:val="Hyperlink"/>
          </w:rPr>
          <w:t>.</w:t>
        </w:r>
      </w:hyperlink>
    </w:p>
    <w:p w14:paraId="48AA39A5" w14:textId="77777777" w:rsidR="00BC311C" w:rsidRPr="00326CC1" w:rsidRDefault="009E5E4A" w:rsidP="00A96D18">
      <w:pPr>
        <w:pStyle w:val="Normal1"/>
        <w:spacing w:before="0" w:after="0"/>
        <w:jc w:val="both"/>
        <w:rPr>
          <w:rStyle w:val="normal--char"/>
          <w:color w:val="000000"/>
          <w:lang w:val="bg-BG"/>
        </w:rPr>
      </w:pPr>
      <w:hyperlink r:id="rId1056" w:history="1">
        <w:proofErr w:type="spellStart"/>
        <w:r w:rsidR="00BC311C" w:rsidRPr="00326CC1">
          <w:rPr>
            <w:rStyle w:val="Hyperlink"/>
            <w:i/>
            <w:lang w:val="es-ES_tradnl"/>
          </w:rPr>
          <w:t>Atanasov</w:t>
        </w:r>
        <w:proofErr w:type="spellEnd"/>
        <w:r w:rsidR="00BC311C" w:rsidRPr="00326CC1">
          <w:rPr>
            <w:rStyle w:val="Hyperlink"/>
            <w:i/>
          </w:rPr>
          <w:t xml:space="preserve"> v. </w:t>
        </w:r>
        <w:r w:rsidR="00BC311C" w:rsidRPr="00326CC1">
          <w:rPr>
            <w:rStyle w:val="Hyperlink"/>
            <w:i/>
            <w:lang w:val="es-ES_tradnl"/>
          </w:rPr>
          <w:t>Bulgaria</w:t>
        </w:r>
        <w:r w:rsidR="00BC311C" w:rsidRPr="00326CC1">
          <w:rPr>
            <w:rStyle w:val="Hyperlink"/>
            <w:i/>
          </w:rPr>
          <w:t xml:space="preserve"> (no.</w:t>
        </w:r>
        <w:r w:rsidR="00BC311C" w:rsidRPr="00326CC1">
          <w:rPr>
            <w:rStyle w:val="Hyperlink"/>
          </w:rPr>
          <w:t xml:space="preserve"> 19315/04</w:t>
        </w:r>
        <w:r w:rsidR="00BC311C" w:rsidRPr="00326CC1">
          <w:rPr>
            <w:rStyle w:val="Hyperlink"/>
            <w:i/>
            <w:lang w:val="ru-RU"/>
          </w:rPr>
          <w:t>)</w:t>
        </w:r>
      </w:hyperlink>
      <w:r w:rsidR="00BC311C" w:rsidRPr="00326CC1">
        <w:rPr>
          <w:i/>
          <w:lang w:val="bg-BG"/>
        </w:rPr>
        <w:t xml:space="preserve">/ </w:t>
      </w:r>
      <w:hyperlink r:id="rId1057" w:history="1">
        <w:r w:rsidR="00BC311C" w:rsidRPr="00326CC1">
          <w:rPr>
            <w:rStyle w:val="Hyperlink"/>
          </w:rPr>
          <w:t xml:space="preserve">Бюлетин № </w:t>
        </w:r>
        <w:r w:rsidR="00BC311C" w:rsidRPr="00326CC1">
          <w:rPr>
            <w:rStyle w:val="Hyperlink"/>
            <w:lang w:val="bg-BG"/>
          </w:rPr>
          <w:t>4</w:t>
        </w:r>
        <w:r w:rsidR="00BC311C" w:rsidRPr="00326CC1">
          <w:rPr>
            <w:rStyle w:val="Hyperlink"/>
          </w:rPr>
          <w:t>.</w:t>
        </w:r>
      </w:hyperlink>
    </w:p>
    <w:p w14:paraId="45725931" w14:textId="77777777" w:rsidR="00BC311C" w:rsidRPr="00326CC1" w:rsidRDefault="009E5E4A" w:rsidP="00A96D18">
      <w:pPr>
        <w:pStyle w:val="Normal1"/>
        <w:spacing w:before="0" w:after="0"/>
        <w:jc w:val="both"/>
        <w:rPr>
          <w:rStyle w:val="normal--char"/>
          <w:color w:val="000000"/>
          <w:lang w:val="bg-BG"/>
        </w:rPr>
      </w:pPr>
      <w:hyperlink r:id="rId1058" w:history="1">
        <w:proofErr w:type="spellStart"/>
        <w:r w:rsidR="000677D6" w:rsidRPr="00326CC1">
          <w:rPr>
            <w:rStyle w:val="Hyperlink"/>
            <w:i/>
            <w:lang w:val="en-US"/>
          </w:rPr>
          <w:t>Kostov</w:t>
        </w:r>
        <w:proofErr w:type="spellEnd"/>
        <w:r w:rsidR="000677D6" w:rsidRPr="00326CC1">
          <w:rPr>
            <w:rStyle w:val="Hyperlink"/>
            <w:i/>
            <w:lang w:val="ru-RU"/>
          </w:rPr>
          <w:t xml:space="preserve"> </w:t>
        </w:r>
        <w:r w:rsidR="000677D6" w:rsidRPr="00326CC1">
          <w:rPr>
            <w:rStyle w:val="Hyperlink"/>
            <w:i/>
            <w:lang w:val="en-US"/>
          </w:rPr>
          <w:t>and</w:t>
        </w:r>
        <w:r w:rsidR="000677D6" w:rsidRPr="00326CC1">
          <w:rPr>
            <w:rStyle w:val="Hyperlink"/>
            <w:i/>
            <w:lang w:val="ru-RU"/>
          </w:rPr>
          <w:t xml:space="preserve"> </w:t>
        </w:r>
        <w:r w:rsidR="000677D6" w:rsidRPr="00326CC1">
          <w:rPr>
            <w:rStyle w:val="Hyperlink"/>
            <w:i/>
          </w:rPr>
          <w:t>о</w:t>
        </w:r>
        <w:proofErr w:type="spellStart"/>
        <w:r w:rsidR="000677D6" w:rsidRPr="00326CC1">
          <w:rPr>
            <w:rStyle w:val="Hyperlink"/>
            <w:i/>
            <w:lang w:val="en-US"/>
          </w:rPr>
          <w:t>thers</w:t>
        </w:r>
        <w:proofErr w:type="spellEnd"/>
        <w:r w:rsidR="000677D6" w:rsidRPr="00326CC1">
          <w:rPr>
            <w:rStyle w:val="Hyperlink"/>
            <w:i/>
          </w:rPr>
          <w:t xml:space="preserve"> v. </w:t>
        </w:r>
        <w:r w:rsidR="000677D6" w:rsidRPr="00326CC1">
          <w:rPr>
            <w:rStyle w:val="Hyperlink"/>
            <w:i/>
            <w:lang w:val="en-US"/>
          </w:rPr>
          <w:t>Bulgaria</w:t>
        </w:r>
        <w:r w:rsidR="000677D6" w:rsidRPr="00326CC1">
          <w:rPr>
            <w:rStyle w:val="Hyperlink"/>
            <w:i/>
          </w:rPr>
          <w:t xml:space="preserve"> (no.</w:t>
        </w:r>
        <w:r w:rsidR="000677D6" w:rsidRPr="00326CC1">
          <w:rPr>
            <w:rStyle w:val="Hyperlink"/>
          </w:rPr>
          <w:t xml:space="preserve"> 35549/04</w:t>
        </w:r>
        <w:r w:rsidR="000677D6" w:rsidRPr="00326CC1">
          <w:rPr>
            <w:rStyle w:val="Hyperlink"/>
            <w:i/>
            <w:lang w:val="ru-RU"/>
          </w:rPr>
          <w:t>)</w:t>
        </w:r>
      </w:hyperlink>
      <w:r w:rsidR="000677D6" w:rsidRPr="00326CC1">
        <w:rPr>
          <w:i/>
          <w:lang w:val="bg-BG"/>
        </w:rPr>
        <w:t xml:space="preserve"> / </w:t>
      </w:r>
      <w:hyperlink r:id="rId1059" w:history="1">
        <w:r w:rsidR="000677D6" w:rsidRPr="00326CC1">
          <w:rPr>
            <w:rStyle w:val="Hyperlink"/>
          </w:rPr>
          <w:t xml:space="preserve">Бюлетин № </w:t>
        </w:r>
        <w:r w:rsidR="000677D6" w:rsidRPr="00326CC1">
          <w:rPr>
            <w:rStyle w:val="Hyperlink"/>
            <w:lang w:val="bg-BG"/>
          </w:rPr>
          <w:t>4</w:t>
        </w:r>
        <w:r w:rsidR="000677D6" w:rsidRPr="00326CC1">
          <w:rPr>
            <w:rStyle w:val="Hyperlink"/>
          </w:rPr>
          <w:t>.</w:t>
        </w:r>
      </w:hyperlink>
    </w:p>
    <w:p w14:paraId="4ED47601" w14:textId="77777777" w:rsidR="000677D6" w:rsidRPr="00326CC1" w:rsidRDefault="009E5E4A" w:rsidP="00A96D18">
      <w:pPr>
        <w:pStyle w:val="Normal1"/>
        <w:spacing w:before="0" w:after="0"/>
        <w:jc w:val="both"/>
        <w:rPr>
          <w:rStyle w:val="normal--char"/>
          <w:color w:val="000000"/>
          <w:lang w:val="bg-BG"/>
        </w:rPr>
      </w:pPr>
      <w:hyperlink r:id="rId1060" w:history="1">
        <w:proofErr w:type="spellStart"/>
        <w:r w:rsidR="000677D6" w:rsidRPr="00326CC1">
          <w:rPr>
            <w:rStyle w:val="Hyperlink"/>
            <w:i/>
            <w:lang w:val="en-US"/>
          </w:rPr>
          <w:t>Arabadzhiev</w:t>
        </w:r>
        <w:proofErr w:type="spellEnd"/>
        <w:r w:rsidR="000677D6" w:rsidRPr="00326CC1">
          <w:rPr>
            <w:rStyle w:val="Hyperlink"/>
            <w:i/>
          </w:rPr>
          <w:t xml:space="preserve"> </w:t>
        </w:r>
        <w:r w:rsidR="000677D6" w:rsidRPr="00326CC1">
          <w:rPr>
            <w:rStyle w:val="Hyperlink"/>
            <w:i/>
            <w:lang w:val="en-US"/>
          </w:rPr>
          <w:t>and</w:t>
        </w:r>
        <w:r w:rsidR="000677D6" w:rsidRPr="00326CC1">
          <w:rPr>
            <w:rStyle w:val="Hyperlink"/>
            <w:i/>
          </w:rPr>
          <w:t xml:space="preserve"> </w:t>
        </w:r>
        <w:proofErr w:type="spellStart"/>
        <w:r w:rsidR="000677D6" w:rsidRPr="00326CC1">
          <w:rPr>
            <w:rStyle w:val="Hyperlink"/>
            <w:i/>
            <w:lang w:val="en-US"/>
          </w:rPr>
          <w:t>Alexiev</w:t>
        </w:r>
        <w:proofErr w:type="spellEnd"/>
        <w:r w:rsidR="000677D6" w:rsidRPr="00326CC1">
          <w:rPr>
            <w:rStyle w:val="Hyperlink"/>
            <w:i/>
          </w:rPr>
          <w:t xml:space="preserve"> v. </w:t>
        </w:r>
        <w:r w:rsidR="000677D6" w:rsidRPr="00326CC1">
          <w:rPr>
            <w:rStyle w:val="Hyperlink"/>
            <w:i/>
            <w:lang w:val="en-US"/>
          </w:rPr>
          <w:t>Bulgaria</w:t>
        </w:r>
        <w:r w:rsidR="000677D6" w:rsidRPr="00326CC1">
          <w:rPr>
            <w:rStyle w:val="Hyperlink"/>
            <w:i/>
          </w:rPr>
          <w:t xml:space="preserve"> (no. 20484/05)</w:t>
        </w:r>
      </w:hyperlink>
      <w:r w:rsidR="000677D6" w:rsidRPr="00326CC1">
        <w:rPr>
          <w:i/>
          <w:lang w:val="bg-BG"/>
        </w:rPr>
        <w:t xml:space="preserve"> / </w:t>
      </w:r>
      <w:hyperlink r:id="rId1061" w:history="1">
        <w:r w:rsidR="000677D6" w:rsidRPr="00326CC1">
          <w:rPr>
            <w:rStyle w:val="Hyperlink"/>
          </w:rPr>
          <w:t xml:space="preserve">Бюлетин № </w:t>
        </w:r>
        <w:r w:rsidR="000677D6" w:rsidRPr="00326CC1">
          <w:rPr>
            <w:rStyle w:val="Hyperlink"/>
            <w:lang w:val="bg-BG"/>
          </w:rPr>
          <w:t>4</w:t>
        </w:r>
        <w:r w:rsidR="000677D6" w:rsidRPr="00326CC1">
          <w:rPr>
            <w:rStyle w:val="Hyperlink"/>
          </w:rPr>
          <w:t>.</w:t>
        </w:r>
      </w:hyperlink>
    </w:p>
    <w:p w14:paraId="47BFEFF6" w14:textId="77777777" w:rsidR="003E0B27" w:rsidRPr="00326CC1" w:rsidRDefault="009E5E4A" w:rsidP="00A96D18">
      <w:pPr>
        <w:pStyle w:val="Normal1"/>
        <w:spacing w:before="0" w:after="0"/>
        <w:jc w:val="both"/>
        <w:rPr>
          <w:rStyle w:val="normal--char"/>
          <w:color w:val="000000"/>
          <w:lang w:val="bg-BG"/>
        </w:rPr>
      </w:pPr>
      <w:hyperlink r:id="rId1062" w:history="1">
        <w:proofErr w:type="spellStart"/>
        <w:r w:rsidR="003E0B27" w:rsidRPr="00326CC1">
          <w:rPr>
            <w:rStyle w:val="Hyperlink"/>
            <w:i/>
            <w:lang w:val="es-ES_tradnl"/>
          </w:rPr>
          <w:t>Iliya</w:t>
        </w:r>
        <w:proofErr w:type="spellEnd"/>
        <w:r w:rsidR="003E0B27" w:rsidRPr="00326CC1">
          <w:rPr>
            <w:rStyle w:val="Hyperlink"/>
            <w:i/>
            <w:lang w:val="ru-RU"/>
          </w:rPr>
          <w:t xml:space="preserve"> </w:t>
        </w:r>
        <w:proofErr w:type="spellStart"/>
        <w:r w:rsidR="003E0B27" w:rsidRPr="00326CC1">
          <w:rPr>
            <w:rStyle w:val="Hyperlink"/>
            <w:i/>
            <w:lang w:val="es-ES_tradnl"/>
          </w:rPr>
          <w:t>Kolev</w:t>
        </w:r>
        <w:proofErr w:type="spellEnd"/>
        <w:r w:rsidR="003E0B27" w:rsidRPr="00326CC1">
          <w:rPr>
            <w:rStyle w:val="Hyperlink"/>
            <w:i/>
            <w:lang w:val="ru-RU"/>
          </w:rPr>
          <w:t xml:space="preserve"> </w:t>
        </w:r>
        <w:r w:rsidR="003E0B27" w:rsidRPr="00326CC1">
          <w:rPr>
            <w:rStyle w:val="Hyperlink"/>
            <w:i/>
          </w:rPr>
          <w:t xml:space="preserve">v. </w:t>
        </w:r>
        <w:r w:rsidR="003E0B27" w:rsidRPr="00326CC1">
          <w:rPr>
            <w:rStyle w:val="Hyperlink"/>
            <w:i/>
            <w:lang w:val="es-ES_tradnl"/>
          </w:rPr>
          <w:t>Bulgaria</w:t>
        </w:r>
        <w:r w:rsidR="003E0B27" w:rsidRPr="00326CC1">
          <w:rPr>
            <w:rStyle w:val="Hyperlink"/>
            <w:i/>
          </w:rPr>
          <w:t xml:space="preserve"> (no. 21205/04</w:t>
        </w:r>
        <w:r w:rsidR="003E0B27" w:rsidRPr="00326CC1">
          <w:rPr>
            <w:rStyle w:val="Hyperlink"/>
            <w:i/>
            <w:lang w:val="ru-RU"/>
          </w:rPr>
          <w:t>)</w:t>
        </w:r>
      </w:hyperlink>
      <w:r w:rsidR="003E0B27" w:rsidRPr="00326CC1">
        <w:rPr>
          <w:i/>
          <w:lang w:val="bg-BG"/>
        </w:rPr>
        <w:t xml:space="preserve"> /</w:t>
      </w:r>
      <w:r w:rsidR="003E0B27" w:rsidRPr="00326CC1">
        <w:rPr>
          <w:rStyle w:val="normal--char"/>
          <w:color w:val="000000"/>
        </w:rPr>
        <w:t xml:space="preserve"> </w:t>
      </w:r>
      <w:hyperlink r:id="rId1063" w:history="1">
        <w:r w:rsidR="003E0B27" w:rsidRPr="00326CC1">
          <w:rPr>
            <w:rStyle w:val="Hyperlink"/>
          </w:rPr>
          <w:t xml:space="preserve">Бюлетин № </w:t>
        </w:r>
        <w:r w:rsidR="003E0B27" w:rsidRPr="00326CC1">
          <w:rPr>
            <w:rStyle w:val="Hyperlink"/>
            <w:lang w:val="bg-BG"/>
          </w:rPr>
          <w:t>5</w:t>
        </w:r>
        <w:r w:rsidR="003E0B27" w:rsidRPr="00326CC1">
          <w:rPr>
            <w:rStyle w:val="Hyperlink"/>
          </w:rPr>
          <w:t>.</w:t>
        </w:r>
      </w:hyperlink>
    </w:p>
    <w:p w14:paraId="296583EA" w14:textId="77777777" w:rsidR="003E0B27" w:rsidRPr="00326CC1" w:rsidRDefault="009E5E4A" w:rsidP="00A96D18">
      <w:pPr>
        <w:pStyle w:val="Normal1"/>
        <w:spacing w:before="0" w:after="0"/>
        <w:jc w:val="both"/>
        <w:rPr>
          <w:rStyle w:val="normal--char"/>
          <w:color w:val="000000"/>
          <w:lang w:val="bg-BG"/>
        </w:rPr>
      </w:pPr>
      <w:hyperlink r:id="rId1064" w:history="1">
        <w:proofErr w:type="spellStart"/>
        <w:r w:rsidR="003E0B27" w:rsidRPr="00326CC1">
          <w:rPr>
            <w:rStyle w:val="Hyperlink"/>
            <w:i/>
            <w:sz w:val="22"/>
            <w:lang w:val="es-ES_tradnl"/>
          </w:rPr>
          <w:t>Kashavelov</w:t>
        </w:r>
        <w:proofErr w:type="spellEnd"/>
        <w:r w:rsidR="003E0B27" w:rsidRPr="00326CC1">
          <w:rPr>
            <w:rStyle w:val="Hyperlink"/>
            <w:i/>
            <w:sz w:val="22"/>
          </w:rPr>
          <w:t xml:space="preserve"> v. Bulgaria (no. 891/05)</w:t>
        </w:r>
      </w:hyperlink>
      <w:r w:rsidR="003E0B27" w:rsidRPr="00326CC1">
        <w:rPr>
          <w:i/>
          <w:lang w:val="bg-BG"/>
        </w:rPr>
        <w:t xml:space="preserve"> /</w:t>
      </w:r>
      <w:r w:rsidR="003E0B27" w:rsidRPr="00326CC1">
        <w:rPr>
          <w:rStyle w:val="normal--char"/>
          <w:color w:val="000000"/>
        </w:rPr>
        <w:t xml:space="preserve"> </w:t>
      </w:r>
      <w:hyperlink r:id="rId1065" w:history="1">
        <w:r w:rsidR="003E0B27" w:rsidRPr="00326CC1">
          <w:rPr>
            <w:rStyle w:val="Hyperlink"/>
          </w:rPr>
          <w:t xml:space="preserve">Бюлетин № </w:t>
        </w:r>
        <w:r w:rsidR="003E0B27" w:rsidRPr="00326CC1">
          <w:rPr>
            <w:rStyle w:val="Hyperlink"/>
            <w:lang w:val="bg-BG"/>
          </w:rPr>
          <w:t>5</w:t>
        </w:r>
        <w:r w:rsidR="003E0B27" w:rsidRPr="00326CC1">
          <w:rPr>
            <w:rStyle w:val="Hyperlink"/>
          </w:rPr>
          <w:t>.</w:t>
        </w:r>
      </w:hyperlink>
    </w:p>
    <w:p w14:paraId="36826FCA" w14:textId="77777777" w:rsidR="003E0B27" w:rsidRPr="00326CC1" w:rsidRDefault="009E5E4A" w:rsidP="00A96D18">
      <w:pPr>
        <w:pStyle w:val="Normal1"/>
        <w:spacing w:before="0" w:after="0"/>
        <w:jc w:val="both"/>
        <w:rPr>
          <w:rStyle w:val="normal--char"/>
          <w:color w:val="000000"/>
          <w:lang w:val="bg-BG"/>
        </w:rPr>
      </w:pPr>
      <w:hyperlink r:id="rId1066" w:history="1">
        <w:proofErr w:type="spellStart"/>
        <w:r w:rsidR="003E0B27" w:rsidRPr="00326CC1">
          <w:rPr>
            <w:rStyle w:val="Hyperlink"/>
            <w:i/>
            <w:sz w:val="22"/>
            <w:lang w:val="es-ES_tradnl"/>
          </w:rPr>
          <w:t>Makedonski</w:t>
        </w:r>
        <w:proofErr w:type="spellEnd"/>
        <w:r w:rsidR="003E0B27" w:rsidRPr="00326CC1">
          <w:rPr>
            <w:rStyle w:val="Hyperlink"/>
            <w:i/>
            <w:sz w:val="22"/>
          </w:rPr>
          <w:t xml:space="preserve"> v. Bulgaria (no. 36036/04)</w:t>
        </w:r>
      </w:hyperlink>
      <w:r w:rsidR="003E0B27" w:rsidRPr="00326CC1">
        <w:rPr>
          <w:i/>
          <w:lang w:val="bg-BG"/>
        </w:rPr>
        <w:t xml:space="preserve"> /</w:t>
      </w:r>
      <w:r w:rsidR="003E0B27" w:rsidRPr="00326CC1">
        <w:rPr>
          <w:rStyle w:val="normal--char"/>
          <w:color w:val="000000"/>
        </w:rPr>
        <w:t xml:space="preserve"> </w:t>
      </w:r>
      <w:hyperlink r:id="rId1067" w:history="1">
        <w:r w:rsidR="003E0B27" w:rsidRPr="00326CC1">
          <w:rPr>
            <w:rStyle w:val="Hyperlink"/>
          </w:rPr>
          <w:t xml:space="preserve">Бюлетин № </w:t>
        </w:r>
        <w:r w:rsidR="003E0B27" w:rsidRPr="00326CC1">
          <w:rPr>
            <w:rStyle w:val="Hyperlink"/>
            <w:lang w:val="bg-BG"/>
          </w:rPr>
          <w:t>5</w:t>
        </w:r>
        <w:r w:rsidR="003E0B27" w:rsidRPr="00326CC1">
          <w:rPr>
            <w:rStyle w:val="Hyperlink"/>
          </w:rPr>
          <w:t>.</w:t>
        </w:r>
      </w:hyperlink>
    </w:p>
    <w:p w14:paraId="450772AC" w14:textId="77777777" w:rsidR="00847B06" w:rsidRPr="00326CC1" w:rsidRDefault="009E5E4A" w:rsidP="00847B06">
      <w:pPr>
        <w:pStyle w:val="NoSpacing"/>
        <w:jc w:val="both"/>
        <w:rPr>
          <w:rFonts w:ascii="Times New Roman" w:hAnsi="Times New Roman" w:cs="Times New Roman"/>
          <w:sz w:val="24"/>
          <w:szCs w:val="24"/>
          <w:lang w:val="bg-BG"/>
        </w:rPr>
      </w:pPr>
      <w:hyperlink r:id="rId1068" w:history="1">
        <w:proofErr w:type="spellStart"/>
        <w:r w:rsidR="00847B06" w:rsidRPr="00326CC1">
          <w:rPr>
            <w:rStyle w:val="Hyperlink"/>
            <w:rFonts w:ascii="Times New Roman" w:hAnsi="Times New Roman" w:cs="Times New Roman"/>
            <w:i/>
            <w:lang w:val="es-ES_tradnl"/>
          </w:rPr>
          <w:t>Antoaneta</w:t>
        </w:r>
        <w:proofErr w:type="spellEnd"/>
        <w:r w:rsidR="00847B06" w:rsidRPr="00326CC1">
          <w:rPr>
            <w:rStyle w:val="Hyperlink"/>
            <w:rFonts w:ascii="Times New Roman" w:hAnsi="Times New Roman" w:cs="Times New Roman"/>
            <w:i/>
            <w:lang w:val="ru-RU"/>
          </w:rPr>
          <w:t xml:space="preserve"> </w:t>
        </w:r>
        <w:r w:rsidR="00847B06" w:rsidRPr="00326CC1">
          <w:rPr>
            <w:rStyle w:val="Hyperlink"/>
            <w:rFonts w:ascii="Times New Roman" w:hAnsi="Times New Roman" w:cs="Times New Roman"/>
            <w:i/>
            <w:lang w:val="es-ES_tradnl"/>
          </w:rPr>
          <w:t>Ivanova</w:t>
        </w:r>
        <w:r w:rsidR="00847B06" w:rsidRPr="00326CC1">
          <w:rPr>
            <w:rStyle w:val="Hyperlink"/>
            <w:rFonts w:ascii="Times New Roman" w:hAnsi="Times New Roman" w:cs="Times New Roman"/>
            <w:i/>
            <w:lang w:val="ru-RU"/>
          </w:rPr>
          <w:t xml:space="preserve"> </w:t>
        </w:r>
        <w:r w:rsidR="00847B06" w:rsidRPr="00326CC1">
          <w:rPr>
            <w:rStyle w:val="Hyperlink"/>
            <w:rFonts w:ascii="Times New Roman" w:hAnsi="Times New Roman" w:cs="Times New Roman"/>
            <w:i/>
            <w:lang w:val="es-ES_tradnl"/>
          </w:rPr>
          <w:t>v</w:t>
        </w:r>
        <w:r w:rsidR="00847B06" w:rsidRPr="00326CC1">
          <w:rPr>
            <w:rStyle w:val="Hyperlink"/>
            <w:rFonts w:ascii="Times New Roman" w:hAnsi="Times New Roman" w:cs="Times New Roman"/>
            <w:i/>
            <w:lang w:val="ru-RU"/>
          </w:rPr>
          <w:t xml:space="preserve">. </w:t>
        </w:r>
        <w:r w:rsidR="00847B06" w:rsidRPr="00326CC1">
          <w:rPr>
            <w:rStyle w:val="Hyperlink"/>
            <w:rFonts w:ascii="Times New Roman" w:hAnsi="Times New Roman" w:cs="Times New Roman"/>
            <w:i/>
            <w:lang w:val="es-ES_tradnl"/>
          </w:rPr>
          <w:t>Bulgaria</w:t>
        </w:r>
        <w:r w:rsidR="00847B06" w:rsidRPr="00326CC1">
          <w:rPr>
            <w:rStyle w:val="Hyperlink"/>
            <w:rFonts w:ascii="Times New Roman" w:hAnsi="Times New Roman" w:cs="Times New Roman"/>
            <w:i/>
            <w:lang w:val="ru-RU"/>
          </w:rPr>
          <w:t xml:space="preserve"> (</w:t>
        </w:r>
        <w:r w:rsidR="00847B06" w:rsidRPr="00326CC1">
          <w:rPr>
            <w:rStyle w:val="Hyperlink"/>
            <w:rFonts w:ascii="Times New Roman" w:hAnsi="Times New Roman" w:cs="Times New Roman"/>
            <w:i/>
            <w:lang w:val="es-ES_tradnl"/>
          </w:rPr>
          <w:t>no</w:t>
        </w:r>
        <w:r w:rsidR="00847B06" w:rsidRPr="00326CC1">
          <w:rPr>
            <w:rStyle w:val="Hyperlink"/>
            <w:rFonts w:ascii="Times New Roman" w:hAnsi="Times New Roman" w:cs="Times New Roman"/>
            <w:i/>
            <w:lang w:val="ru-RU"/>
          </w:rPr>
          <w:t xml:space="preserve">. </w:t>
        </w:r>
        <w:r w:rsidR="00847B06" w:rsidRPr="00326CC1">
          <w:rPr>
            <w:rStyle w:val="Hyperlink"/>
            <w:rFonts w:ascii="Times New Roman" w:hAnsi="Times New Roman" w:cs="Times New Roman"/>
            <w:i/>
            <w:shd w:val="clear" w:color="auto" w:fill="FFFFFF"/>
            <w:lang w:val="es-ES_tradnl"/>
          </w:rPr>
          <w:t>28899/04</w:t>
        </w:r>
        <w:r w:rsidR="00847B06" w:rsidRPr="00326CC1">
          <w:rPr>
            <w:rStyle w:val="Hyperlink"/>
            <w:rFonts w:ascii="Times New Roman" w:hAnsi="Times New Roman" w:cs="Times New Roman"/>
            <w:i/>
            <w:lang w:val="ru-RU"/>
          </w:rPr>
          <w:t>)</w:t>
        </w:r>
      </w:hyperlink>
      <w:r w:rsidR="00847B06" w:rsidRPr="00326CC1">
        <w:rPr>
          <w:rFonts w:ascii="Times New Roman" w:hAnsi="Times New Roman" w:cs="Times New Roman"/>
          <w:i/>
          <w:lang w:val="bg-BG"/>
        </w:rPr>
        <w:t xml:space="preserve"> /</w:t>
      </w:r>
      <w:r w:rsidR="00802E95" w:rsidRPr="00326CC1">
        <w:rPr>
          <w:rStyle w:val="normal--char"/>
          <w:rFonts w:ascii="Times New Roman" w:hAnsi="Times New Roman" w:cs="Times New Roman"/>
          <w:color w:val="000000"/>
          <w:lang w:val="es-ES_tradnl"/>
        </w:rPr>
        <w:t xml:space="preserve"> </w:t>
      </w:r>
      <w:hyperlink r:id="rId1069" w:history="1">
        <w:proofErr w:type="spellStart"/>
        <w:r w:rsidR="00847B06" w:rsidRPr="00326CC1">
          <w:rPr>
            <w:rStyle w:val="Hyperlink"/>
            <w:rFonts w:ascii="Times New Roman" w:hAnsi="Times New Roman" w:cs="Times New Roman"/>
            <w:sz w:val="24"/>
            <w:szCs w:val="24"/>
          </w:rPr>
          <w:t>Бюлетин</w:t>
        </w:r>
        <w:proofErr w:type="spellEnd"/>
        <w:r w:rsidR="00847B06" w:rsidRPr="00326CC1">
          <w:rPr>
            <w:rStyle w:val="Hyperlink"/>
            <w:rFonts w:ascii="Times New Roman" w:hAnsi="Times New Roman" w:cs="Times New Roman"/>
            <w:sz w:val="24"/>
            <w:szCs w:val="24"/>
            <w:lang w:val="es-ES_tradnl"/>
          </w:rPr>
          <w:t xml:space="preserve"> № 6.</w:t>
        </w:r>
      </w:hyperlink>
    </w:p>
    <w:p w14:paraId="49C7059A" w14:textId="77777777" w:rsidR="00847B06" w:rsidRPr="00326CC1" w:rsidRDefault="009E5E4A" w:rsidP="00847B06">
      <w:pPr>
        <w:pStyle w:val="NoSpacing"/>
        <w:jc w:val="both"/>
        <w:rPr>
          <w:rFonts w:ascii="Times New Roman" w:hAnsi="Times New Roman" w:cs="Times New Roman"/>
          <w:sz w:val="24"/>
          <w:szCs w:val="24"/>
          <w:lang w:val="bg-BG"/>
        </w:rPr>
      </w:pPr>
      <w:hyperlink r:id="rId1070" w:history="1">
        <w:proofErr w:type="spellStart"/>
        <w:r w:rsidR="00847B06" w:rsidRPr="00326CC1">
          <w:rPr>
            <w:rStyle w:val="Hyperlink"/>
            <w:rFonts w:ascii="Times New Roman" w:hAnsi="Times New Roman" w:cs="Times New Roman"/>
            <w:i/>
            <w:sz w:val="24"/>
            <w:szCs w:val="24"/>
            <w:lang w:val="es-ES_tradnl"/>
          </w:rPr>
          <w:t>Gospodinova</w:t>
        </w:r>
        <w:proofErr w:type="spellEnd"/>
        <w:r w:rsidR="00847B06" w:rsidRPr="00326CC1">
          <w:rPr>
            <w:rStyle w:val="Hyperlink"/>
            <w:rFonts w:ascii="Times New Roman" w:hAnsi="Times New Roman" w:cs="Times New Roman"/>
            <w:i/>
            <w:sz w:val="24"/>
            <w:szCs w:val="24"/>
            <w:lang w:val="es-ES_tradnl"/>
          </w:rPr>
          <w:t xml:space="preserve"> v. Bulgaria (no. 38646/04)</w:t>
        </w:r>
      </w:hyperlink>
      <w:r w:rsidR="00847B06" w:rsidRPr="00326CC1">
        <w:rPr>
          <w:rFonts w:ascii="Times New Roman" w:hAnsi="Times New Roman" w:cs="Times New Roman"/>
          <w:i/>
          <w:lang w:val="bg-BG"/>
        </w:rPr>
        <w:t xml:space="preserve"> /</w:t>
      </w:r>
      <w:r w:rsidR="00802E95" w:rsidRPr="00326CC1">
        <w:rPr>
          <w:rStyle w:val="normal--char"/>
          <w:rFonts w:ascii="Times New Roman" w:hAnsi="Times New Roman" w:cs="Times New Roman"/>
          <w:color w:val="000000"/>
          <w:lang w:val="es-ES_tradnl"/>
        </w:rPr>
        <w:t xml:space="preserve"> </w:t>
      </w:r>
      <w:hyperlink r:id="rId1071" w:history="1">
        <w:proofErr w:type="spellStart"/>
        <w:r w:rsidR="00847B06" w:rsidRPr="00326CC1">
          <w:rPr>
            <w:rStyle w:val="Hyperlink"/>
            <w:rFonts w:ascii="Times New Roman" w:hAnsi="Times New Roman" w:cs="Times New Roman"/>
            <w:sz w:val="24"/>
            <w:szCs w:val="24"/>
          </w:rPr>
          <w:t>Бюлетин</w:t>
        </w:r>
        <w:proofErr w:type="spellEnd"/>
        <w:r w:rsidR="00847B06" w:rsidRPr="00326CC1">
          <w:rPr>
            <w:rStyle w:val="Hyperlink"/>
            <w:rFonts w:ascii="Times New Roman" w:hAnsi="Times New Roman" w:cs="Times New Roman"/>
            <w:sz w:val="24"/>
            <w:szCs w:val="24"/>
            <w:lang w:val="es-ES_tradnl"/>
          </w:rPr>
          <w:t xml:space="preserve"> № 6.</w:t>
        </w:r>
      </w:hyperlink>
    </w:p>
    <w:p w14:paraId="732ECBF8" w14:textId="77777777" w:rsidR="00847B06" w:rsidRPr="00326CC1" w:rsidRDefault="009E5E4A" w:rsidP="00A96D18">
      <w:pPr>
        <w:pStyle w:val="Normal1"/>
        <w:spacing w:before="0" w:after="0"/>
        <w:jc w:val="both"/>
        <w:rPr>
          <w:rStyle w:val="normal--char"/>
          <w:color w:val="000000"/>
          <w:lang w:val="bg-BG"/>
        </w:rPr>
      </w:pPr>
      <w:hyperlink r:id="rId1072" w:history="1">
        <w:proofErr w:type="spellStart"/>
        <w:r w:rsidR="00D441D1" w:rsidRPr="00326CC1">
          <w:rPr>
            <w:rStyle w:val="Hyperlink"/>
            <w:i/>
            <w:lang w:val="es-ES_tradnl"/>
          </w:rPr>
          <w:t>Delov</w:t>
        </w:r>
        <w:proofErr w:type="spellEnd"/>
        <w:r w:rsidR="00D441D1" w:rsidRPr="00326CC1">
          <w:rPr>
            <w:rStyle w:val="Hyperlink"/>
            <w:i/>
            <w:lang w:val="ru-RU"/>
          </w:rPr>
          <w:t xml:space="preserve"> </w:t>
        </w:r>
        <w:r w:rsidR="00D441D1" w:rsidRPr="00326CC1">
          <w:rPr>
            <w:rStyle w:val="Hyperlink"/>
            <w:i/>
          </w:rPr>
          <w:t xml:space="preserve">v. </w:t>
        </w:r>
        <w:r w:rsidR="00D441D1" w:rsidRPr="00326CC1">
          <w:rPr>
            <w:rStyle w:val="Hyperlink"/>
            <w:i/>
            <w:lang w:val="es-ES_tradnl"/>
          </w:rPr>
          <w:t>Bulgaria</w:t>
        </w:r>
        <w:r w:rsidR="00D441D1" w:rsidRPr="00326CC1">
          <w:rPr>
            <w:rStyle w:val="Hyperlink"/>
            <w:i/>
          </w:rPr>
          <w:t xml:space="preserve"> (no. 30949/04</w:t>
        </w:r>
        <w:r w:rsidR="00D441D1" w:rsidRPr="00326CC1">
          <w:rPr>
            <w:rStyle w:val="Hyperlink"/>
            <w:i/>
            <w:lang w:val="ru-RU"/>
          </w:rPr>
          <w:t>)</w:t>
        </w:r>
      </w:hyperlink>
      <w:r w:rsidR="00D441D1" w:rsidRPr="00326CC1">
        <w:rPr>
          <w:i/>
          <w:lang w:val="bg-BG"/>
        </w:rPr>
        <w:t xml:space="preserve"> /</w:t>
      </w:r>
      <w:r w:rsidR="00802E95" w:rsidRPr="00326CC1">
        <w:rPr>
          <w:rStyle w:val="normal--char"/>
          <w:color w:val="000000"/>
        </w:rPr>
        <w:t xml:space="preserve"> </w:t>
      </w:r>
      <w:hyperlink r:id="rId1073" w:history="1">
        <w:r w:rsidR="00D441D1" w:rsidRPr="00326CC1">
          <w:rPr>
            <w:rStyle w:val="Hyperlink"/>
          </w:rPr>
          <w:t>Бюлетин № 6.</w:t>
        </w:r>
      </w:hyperlink>
    </w:p>
    <w:p w14:paraId="6553DFEE" w14:textId="77777777" w:rsidR="00D441D1" w:rsidRPr="00326CC1" w:rsidRDefault="009E5E4A" w:rsidP="00A96D18">
      <w:pPr>
        <w:pStyle w:val="Normal1"/>
        <w:spacing w:before="0" w:after="0"/>
        <w:jc w:val="both"/>
        <w:rPr>
          <w:rStyle w:val="normal--char"/>
          <w:color w:val="000000"/>
          <w:lang w:val="bg-BG"/>
        </w:rPr>
      </w:pPr>
      <w:hyperlink r:id="rId1074" w:history="1">
        <w:proofErr w:type="spellStart"/>
        <w:r w:rsidR="00D441D1" w:rsidRPr="00326CC1">
          <w:rPr>
            <w:rStyle w:val="Hyperlink"/>
            <w:i/>
            <w:lang w:val="en-US"/>
          </w:rPr>
          <w:t>Georgiev</w:t>
        </w:r>
        <w:proofErr w:type="spellEnd"/>
        <w:r w:rsidR="00D441D1" w:rsidRPr="00326CC1">
          <w:rPr>
            <w:rStyle w:val="Hyperlink"/>
            <w:i/>
            <w:lang w:val="ru-RU"/>
          </w:rPr>
          <w:t xml:space="preserve"> </w:t>
        </w:r>
        <w:r w:rsidR="00D441D1" w:rsidRPr="00326CC1">
          <w:rPr>
            <w:rStyle w:val="Hyperlink"/>
            <w:i/>
            <w:lang w:val="en-US"/>
          </w:rPr>
          <w:t>and</w:t>
        </w:r>
        <w:r w:rsidR="00D441D1" w:rsidRPr="00326CC1">
          <w:rPr>
            <w:rStyle w:val="Hyperlink"/>
            <w:i/>
            <w:lang w:val="ru-RU"/>
          </w:rPr>
          <w:t xml:space="preserve"> </w:t>
        </w:r>
        <w:r w:rsidR="00D441D1" w:rsidRPr="00326CC1">
          <w:rPr>
            <w:rStyle w:val="Hyperlink"/>
            <w:i/>
            <w:lang w:val="en-US"/>
          </w:rPr>
          <w:t>others</w:t>
        </w:r>
        <w:r w:rsidR="00D441D1" w:rsidRPr="00326CC1">
          <w:rPr>
            <w:rStyle w:val="Hyperlink"/>
            <w:i/>
            <w:lang w:val="ru-RU"/>
          </w:rPr>
          <w:t xml:space="preserve"> </w:t>
        </w:r>
        <w:r w:rsidR="00D441D1" w:rsidRPr="00326CC1">
          <w:rPr>
            <w:rStyle w:val="Hyperlink"/>
            <w:i/>
            <w:lang w:val="en-US"/>
          </w:rPr>
          <w:t>v</w:t>
        </w:r>
        <w:r w:rsidR="00D441D1" w:rsidRPr="00326CC1">
          <w:rPr>
            <w:rStyle w:val="Hyperlink"/>
            <w:i/>
            <w:lang w:val="ru-RU"/>
          </w:rPr>
          <w:t xml:space="preserve">. </w:t>
        </w:r>
        <w:r w:rsidR="00D441D1" w:rsidRPr="00326CC1">
          <w:rPr>
            <w:rStyle w:val="Hyperlink"/>
            <w:i/>
            <w:lang w:val="en-US"/>
          </w:rPr>
          <w:t>Bulgaria</w:t>
        </w:r>
        <w:r w:rsidR="00D441D1" w:rsidRPr="00326CC1">
          <w:rPr>
            <w:rStyle w:val="Hyperlink"/>
            <w:i/>
            <w:lang w:val="ru-RU"/>
          </w:rPr>
          <w:t xml:space="preserve"> (</w:t>
        </w:r>
        <w:r w:rsidR="00D441D1" w:rsidRPr="00326CC1">
          <w:rPr>
            <w:rStyle w:val="Hyperlink"/>
            <w:i/>
            <w:lang w:val="en-US"/>
          </w:rPr>
          <w:t>no</w:t>
        </w:r>
        <w:r w:rsidR="00D441D1" w:rsidRPr="00326CC1">
          <w:rPr>
            <w:rStyle w:val="Hyperlink"/>
            <w:i/>
            <w:lang w:val="ru-RU"/>
          </w:rPr>
          <w:t xml:space="preserve">. </w:t>
        </w:r>
        <w:r w:rsidR="00D441D1" w:rsidRPr="00326CC1">
          <w:rPr>
            <w:rStyle w:val="Hyperlink"/>
            <w:i/>
          </w:rPr>
          <w:t>4551/05</w:t>
        </w:r>
        <w:r w:rsidR="00D441D1" w:rsidRPr="00326CC1">
          <w:rPr>
            <w:rStyle w:val="Hyperlink"/>
            <w:i/>
            <w:lang w:val="ru-RU"/>
          </w:rPr>
          <w:t>)</w:t>
        </w:r>
      </w:hyperlink>
      <w:r w:rsidR="00D441D1" w:rsidRPr="00326CC1">
        <w:rPr>
          <w:i/>
          <w:lang w:val="bg-BG"/>
        </w:rPr>
        <w:t xml:space="preserve"> /</w:t>
      </w:r>
      <w:r w:rsidR="00802E95" w:rsidRPr="00326CC1">
        <w:rPr>
          <w:rStyle w:val="normal--char"/>
          <w:color w:val="000000"/>
        </w:rPr>
        <w:t xml:space="preserve"> </w:t>
      </w:r>
      <w:hyperlink r:id="rId1075" w:history="1">
        <w:r w:rsidR="00D441D1" w:rsidRPr="00326CC1">
          <w:rPr>
            <w:rStyle w:val="Hyperlink"/>
          </w:rPr>
          <w:t>Бюлетин № 6.</w:t>
        </w:r>
      </w:hyperlink>
    </w:p>
    <w:p w14:paraId="5DC28A98" w14:textId="77777777" w:rsidR="00D441D1" w:rsidRPr="00326CC1" w:rsidRDefault="009E5E4A" w:rsidP="00A96D18">
      <w:pPr>
        <w:pStyle w:val="Normal1"/>
        <w:spacing w:before="0" w:after="0"/>
        <w:jc w:val="both"/>
        <w:rPr>
          <w:rStyle w:val="normal--char"/>
          <w:color w:val="000000"/>
          <w:lang w:val="bg-BG"/>
        </w:rPr>
      </w:pPr>
      <w:hyperlink r:id="rId1076" w:history="1">
        <w:r w:rsidR="00D441D1" w:rsidRPr="00326CC1">
          <w:rPr>
            <w:rStyle w:val="Hyperlink"/>
            <w:i/>
          </w:rPr>
          <w:t>Dinucci v. Bulgaria (no. 11486/04)</w:t>
        </w:r>
      </w:hyperlink>
      <w:r w:rsidR="00D441D1" w:rsidRPr="00326CC1">
        <w:rPr>
          <w:i/>
          <w:lang w:val="bg-BG"/>
        </w:rPr>
        <w:t xml:space="preserve"> /</w:t>
      </w:r>
      <w:r w:rsidR="00802E95" w:rsidRPr="00326CC1">
        <w:rPr>
          <w:rStyle w:val="normal--char"/>
          <w:color w:val="000000"/>
        </w:rPr>
        <w:t xml:space="preserve"> </w:t>
      </w:r>
      <w:hyperlink r:id="rId1077" w:history="1">
        <w:r w:rsidR="00D441D1" w:rsidRPr="00326CC1">
          <w:rPr>
            <w:rStyle w:val="Hyperlink"/>
          </w:rPr>
          <w:t>Бюлетин № 6.</w:t>
        </w:r>
      </w:hyperlink>
    </w:p>
    <w:p w14:paraId="0B4BE0F5" w14:textId="77777777" w:rsidR="00D441D1" w:rsidRPr="00326CC1" w:rsidRDefault="009E5E4A" w:rsidP="00D441D1">
      <w:pPr>
        <w:pStyle w:val="Normal1"/>
        <w:spacing w:before="0" w:after="0"/>
        <w:jc w:val="both"/>
        <w:rPr>
          <w:rStyle w:val="normal--char"/>
          <w:color w:val="000000"/>
          <w:lang w:val="bg-BG"/>
        </w:rPr>
      </w:pPr>
      <w:hyperlink r:id="rId1078" w:history="1">
        <w:proofErr w:type="spellStart"/>
        <w:r w:rsidR="00D441D1" w:rsidRPr="00326CC1">
          <w:rPr>
            <w:rStyle w:val="Hyperlink"/>
            <w:i/>
            <w:lang w:val="es-ES_tradnl"/>
          </w:rPr>
          <w:t>Kanchev</w:t>
        </w:r>
        <w:proofErr w:type="spellEnd"/>
        <w:r w:rsidR="00D441D1" w:rsidRPr="00326CC1">
          <w:rPr>
            <w:rStyle w:val="Hyperlink"/>
            <w:i/>
          </w:rPr>
          <w:t xml:space="preserve"> </w:t>
        </w:r>
        <w:r w:rsidR="00D441D1" w:rsidRPr="00326CC1">
          <w:rPr>
            <w:rStyle w:val="Hyperlink"/>
            <w:i/>
            <w:lang w:val="es-ES_tradnl"/>
          </w:rPr>
          <w:t>v</w:t>
        </w:r>
        <w:r w:rsidR="00D441D1" w:rsidRPr="00326CC1">
          <w:rPr>
            <w:rStyle w:val="Hyperlink"/>
            <w:i/>
          </w:rPr>
          <w:t xml:space="preserve">. </w:t>
        </w:r>
        <w:r w:rsidR="00D441D1" w:rsidRPr="00326CC1">
          <w:rPr>
            <w:rStyle w:val="Hyperlink"/>
            <w:i/>
            <w:lang w:val="es-ES_tradnl"/>
          </w:rPr>
          <w:t>Bulgaria</w:t>
        </w:r>
        <w:r w:rsidR="00D441D1" w:rsidRPr="00326CC1">
          <w:rPr>
            <w:rStyle w:val="Hyperlink"/>
            <w:i/>
          </w:rPr>
          <w:t xml:space="preserve"> (</w:t>
        </w:r>
        <w:r w:rsidR="00D441D1" w:rsidRPr="00326CC1">
          <w:rPr>
            <w:rStyle w:val="Hyperlink"/>
            <w:i/>
            <w:lang w:val="es-ES_tradnl"/>
          </w:rPr>
          <w:t>no</w:t>
        </w:r>
        <w:r w:rsidR="00D441D1" w:rsidRPr="00326CC1">
          <w:rPr>
            <w:rStyle w:val="Hyperlink"/>
            <w:i/>
          </w:rPr>
          <w:t>. 16850/04)</w:t>
        </w:r>
      </w:hyperlink>
      <w:r w:rsidR="00D441D1" w:rsidRPr="00326CC1">
        <w:rPr>
          <w:i/>
          <w:lang w:val="bg-BG"/>
        </w:rPr>
        <w:t xml:space="preserve"> /</w:t>
      </w:r>
      <w:r w:rsidR="00802E95" w:rsidRPr="00326CC1">
        <w:rPr>
          <w:rStyle w:val="normal--char"/>
          <w:color w:val="000000"/>
        </w:rPr>
        <w:t xml:space="preserve"> </w:t>
      </w:r>
      <w:hyperlink r:id="rId1079" w:history="1">
        <w:r w:rsidR="00D441D1" w:rsidRPr="00326CC1">
          <w:rPr>
            <w:rStyle w:val="Hyperlink"/>
          </w:rPr>
          <w:t>Бюлетин № 6.</w:t>
        </w:r>
      </w:hyperlink>
    </w:p>
    <w:p w14:paraId="7901D484" w14:textId="77777777" w:rsidR="00D441D1" w:rsidRPr="00326CC1" w:rsidRDefault="009E5E4A" w:rsidP="00A96D18">
      <w:pPr>
        <w:pStyle w:val="Normal1"/>
        <w:spacing w:before="0" w:after="0"/>
        <w:jc w:val="both"/>
        <w:rPr>
          <w:rStyle w:val="normal--char"/>
          <w:color w:val="000000"/>
          <w:lang w:val="bg-BG"/>
        </w:rPr>
      </w:pPr>
      <w:hyperlink r:id="rId1080" w:history="1">
        <w:proofErr w:type="spellStart"/>
        <w:r w:rsidR="00D441D1" w:rsidRPr="00326CC1">
          <w:rPr>
            <w:rStyle w:val="Hyperlink"/>
            <w:i/>
            <w:lang w:val="es-ES_tradnl"/>
          </w:rPr>
          <w:t>Nalbantski</w:t>
        </w:r>
        <w:proofErr w:type="spellEnd"/>
        <w:r w:rsidR="00D441D1" w:rsidRPr="00326CC1">
          <w:rPr>
            <w:rStyle w:val="Hyperlink"/>
            <w:i/>
          </w:rPr>
          <w:t xml:space="preserve"> </w:t>
        </w:r>
        <w:r w:rsidR="00D441D1" w:rsidRPr="00326CC1">
          <w:rPr>
            <w:rStyle w:val="Hyperlink"/>
            <w:i/>
            <w:lang w:val="es-ES_tradnl"/>
          </w:rPr>
          <w:t>v</w:t>
        </w:r>
        <w:r w:rsidR="00D441D1" w:rsidRPr="00326CC1">
          <w:rPr>
            <w:rStyle w:val="Hyperlink"/>
            <w:i/>
          </w:rPr>
          <w:t xml:space="preserve">. </w:t>
        </w:r>
        <w:r w:rsidR="00D441D1" w:rsidRPr="00326CC1">
          <w:rPr>
            <w:rStyle w:val="Hyperlink"/>
            <w:i/>
            <w:lang w:val="es-ES_tradnl"/>
          </w:rPr>
          <w:t>Bulgaria</w:t>
        </w:r>
        <w:r w:rsidR="00D441D1" w:rsidRPr="00326CC1">
          <w:rPr>
            <w:rStyle w:val="Hyperlink"/>
            <w:i/>
          </w:rPr>
          <w:t xml:space="preserve"> (</w:t>
        </w:r>
        <w:r w:rsidR="00D441D1" w:rsidRPr="00326CC1">
          <w:rPr>
            <w:rStyle w:val="Hyperlink"/>
            <w:i/>
            <w:lang w:val="es-ES_tradnl"/>
          </w:rPr>
          <w:t>no</w:t>
        </w:r>
        <w:r w:rsidR="00D441D1" w:rsidRPr="00326CC1">
          <w:rPr>
            <w:rStyle w:val="Hyperlink"/>
            <w:i/>
          </w:rPr>
          <w:t>. 30943/04)</w:t>
        </w:r>
      </w:hyperlink>
      <w:r w:rsidR="00D441D1" w:rsidRPr="00326CC1">
        <w:rPr>
          <w:i/>
          <w:lang w:val="bg-BG"/>
        </w:rPr>
        <w:t xml:space="preserve"> /</w:t>
      </w:r>
      <w:r w:rsidR="00802E95" w:rsidRPr="00326CC1">
        <w:rPr>
          <w:rStyle w:val="normal--char"/>
          <w:color w:val="000000"/>
        </w:rPr>
        <w:t xml:space="preserve"> </w:t>
      </w:r>
      <w:hyperlink r:id="rId1081" w:history="1">
        <w:r w:rsidR="00D441D1" w:rsidRPr="00326CC1">
          <w:rPr>
            <w:rStyle w:val="Hyperlink"/>
          </w:rPr>
          <w:t>Бюлетин № 6.</w:t>
        </w:r>
      </w:hyperlink>
    </w:p>
    <w:p w14:paraId="5642D106" w14:textId="77777777" w:rsidR="007A1DB0" w:rsidRPr="00326CC1" w:rsidRDefault="009E5E4A" w:rsidP="00A96D18">
      <w:pPr>
        <w:pStyle w:val="Normal1"/>
        <w:spacing w:before="0" w:after="0"/>
        <w:jc w:val="both"/>
        <w:rPr>
          <w:rStyle w:val="normal--char"/>
          <w:color w:val="000000"/>
          <w:lang w:val="bg-BG"/>
        </w:rPr>
      </w:pPr>
      <w:hyperlink r:id="rId1082" w:history="1">
        <w:r w:rsidR="007A1DB0" w:rsidRPr="00326CC1">
          <w:rPr>
            <w:rStyle w:val="Hyperlink"/>
            <w:i/>
          </w:rPr>
          <w:t>Prescher v. Bulgaria (no. 6767/04)</w:t>
        </w:r>
      </w:hyperlink>
      <w:r w:rsidR="007A1DB0" w:rsidRPr="00326CC1">
        <w:rPr>
          <w:rStyle w:val="apple-style-span"/>
          <w:i/>
          <w:lang w:val="bg-BG"/>
        </w:rPr>
        <w:t xml:space="preserve">/ </w:t>
      </w:r>
      <w:hyperlink r:id="rId1083" w:history="1">
        <w:r w:rsidR="007A1DB0" w:rsidRPr="00326CC1">
          <w:rPr>
            <w:rStyle w:val="Hyperlink"/>
            <w:lang w:val="bg-BG"/>
          </w:rPr>
          <w:t>Бюлетин № 10.</w:t>
        </w:r>
      </w:hyperlink>
    </w:p>
    <w:p w14:paraId="5C59C3CC" w14:textId="77777777" w:rsidR="005335BB" w:rsidRPr="00326CC1" w:rsidRDefault="009E5E4A" w:rsidP="005335BB">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hyperlink r:id="rId1084" w:history="1">
        <w:proofErr w:type="spellStart"/>
        <w:r w:rsidR="005335BB" w:rsidRPr="00326CC1">
          <w:rPr>
            <w:rStyle w:val="Hyperlink"/>
            <w:rFonts w:ascii="Times New Roman" w:eastAsia="Times New Roman" w:hAnsi="Times New Roman" w:cs="Times New Roman"/>
            <w:bCs/>
            <w:i/>
          </w:rPr>
          <w:t>Rositsa</w:t>
        </w:r>
        <w:proofErr w:type="spellEnd"/>
        <w:r w:rsidR="005335BB" w:rsidRPr="00326CC1">
          <w:rPr>
            <w:rStyle w:val="Hyperlink"/>
            <w:rFonts w:ascii="Times New Roman" w:eastAsia="Times New Roman" w:hAnsi="Times New Roman" w:cs="Times New Roman"/>
            <w:bCs/>
            <w:i/>
          </w:rPr>
          <w:t xml:space="preserve"> </w:t>
        </w:r>
        <w:proofErr w:type="spellStart"/>
        <w:r w:rsidR="005335BB" w:rsidRPr="00326CC1">
          <w:rPr>
            <w:rStyle w:val="Hyperlink"/>
            <w:rFonts w:ascii="Times New Roman" w:eastAsia="Times New Roman" w:hAnsi="Times New Roman" w:cs="Times New Roman"/>
            <w:bCs/>
            <w:i/>
          </w:rPr>
          <w:t>Georgieva</w:t>
        </w:r>
        <w:proofErr w:type="spellEnd"/>
        <w:r w:rsidR="005335BB" w:rsidRPr="00326CC1">
          <w:rPr>
            <w:rStyle w:val="Hyperlink"/>
            <w:rFonts w:ascii="Times New Roman" w:eastAsia="Times New Roman" w:hAnsi="Times New Roman" w:cs="Times New Roman"/>
            <w:bCs/>
            <w:i/>
          </w:rPr>
          <w:t xml:space="preserve"> v. </w:t>
        </w:r>
        <w:proofErr w:type="spellStart"/>
        <w:r w:rsidR="005335BB" w:rsidRPr="00326CC1">
          <w:rPr>
            <w:rStyle w:val="Hyperlink"/>
            <w:rFonts w:ascii="Times New Roman" w:eastAsia="Times New Roman" w:hAnsi="Times New Roman" w:cs="Times New Roman"/>
            <w:bCs/>
            <w:i/>
          </w:rPr>
          <w:t>Bulgaria</w:t>
        </w:r>
        <w:proofErr w:type="spellEnd"/>
        <w:r w:rsidR="005335BB" w:rsidRPr="00326CC1">
          <w:rPr>
            <w:rStyle w:val="Hyperlink"/>
            <w:rFonts w:ascii="Times New Roman" w:eastAsia="Times New Roman" w:hAnsi="Times New Roman" w:cs="Times New Roman"/>
            <w:bCs/>
            <w:i/>
          </w:rPr>
          <w:t xml:space="preserve"> (</w:t>
        </w:r>
        <w:proofErr w:type="spellStart"/>
        <w:r w:rsidR="005335BB" w:rsidRPr="00326CC1">
          <w:rPr>
            <w:rStyle w:val="Hyperlink"/>
            <w:rFonts w:ascii="Times New Roman" w:eastAsia="Times New Roman" w:hAnsi="Times New Roman" w:cs="Times New Roman"/>
            <w:bCs/>
            <w:i/>
          </w:rPr>
          <w:t>no</w:t>
        </w:r>
        <w:proofErr w:type="spellEnd"/>
        <w:r w:rsidR="005335BB" w:rsidRPr="00326CC1">
          <w:rPr>
            <w:rStyle w:val="Hyperlink"/>
            <w:rFonts w:ascii="Times New Roman" w:eastAsia="Times New Roman" w:hAnsi="Times New Roman" w:cs="Times New Roman"/>
            <w:bCs/>
            <w:i/>
          </w:rPr>
          <w:t>. 32455/05</w:t>
        </w:r>
        <w:r w:rsidR="005335BB" w:rsidRPr="00326CC1">
          <w:rPr>
            <w:rStyle w:val="Hyperlink"/>
            <w:rFonts w:ascii="Times New Roman" w:eastAsia="Times New Roman" w:hAnsi="Times New Roman" w:cs="Times New Roman"/>
            <w:bCs/>
            <w:i/>
            <w:sz w:val="24"/>
            <w:szCs w:val="20"/>
          </w:rPr>
          <w:t>)</w:t>
        </w:r>
      </w:hyperlink>
      <w:r w:rsidR="005335BB" w:rsidRPr="00326CC1">
        <w:rPr>
          <w:rFonts w:ascii="Times New Roman" w:eastAsia="Times New Roman" w:hAnsi="Times New Roman" w:cs="Times New Roman"/>
          <w:bCs/>
          <w:i/>
        </w:rPr>
        <w:t xml:space="preserve">/ </w:t>
      </w:r>
      <w:hyperlink r:id="rId1085" w:history="1">
        <w:r w:rsidR="005335BB" w:rsidRPr="00326CC1">
          <w:rPr>
            <w:rStyle w:val="Hyperlink"/>
            <w:rFonts w:ascii="Times New Roman" w:hAnsi="Times New Roman" w:cs="Times New Roman"/>
            <w:sz w:val="24"/>
            <w:szCs w:val="24"/>
          </w:rPr>
          <w:t>Бюлетин № 11.</w:t>
        </w:r>
      </w:hyperlink>
    </w:p>
    <w:p w14:paraId="7AB9432C" w14:textId="77777777" w:rsidR="005335BB" w:rsidRPr="00326CC1" w:rsidRDefault="009E5E4A" w:rsidP="005335BB">
      <w:pPr>
        <w:spacing w:after="0" w:line="240" w:lineRule="auto"/>
        <w:jc w:val="both"/>
        <w:rPr>
          <w:rStyle w:val="apple-style-span"/>
          <w:rFonts w:ascii="Times New Roman" w:hAnsi="Times New Roman" w:cs="Times New Roman"/>
          <w:i/>
          <w:iCs/>
          <w:color w:val="000000"/>
          <w:lang w:val="ru-RU"/>
        </w:rPr>
      </w:pPr>
      <w:hyperlink r:id="rId1086" w:history="1">
        <w:proofErr w:type="spellStart"/>
        <w:r w:rsidR="005335BB" w:rsidRPr="00326CC1">
          <w:rPr>
            <w:rStyle w:val="Hyperlink"/>
            <w:rFonts w:ascii="Times New Roman" w:hAnsi="Times New Roman" w:cs="Times New Roman"/>
            <w:i/>
          </w:rPr>
          <w:t>Dimova</w:t>
        </w:r>
        <w:proofErr w:type="spellEnd"/>
        <w:r w:rsidR="005335BB" w:rsidRPr="00326CC1">
          <w:rPr>
            <w:rStyle w:val="Hyperlink"/>
            <w:rFonts w:ascii="Times New Roman" w:hAnsi="Times New Roman" w:cs="Times New Roman"/>
            <w:i/>
          </w:rPr>
          <w:t xml:space="preserve"> </w:t>
        </w:r>
        <w:proofErr w:type="spellStart"/>
        <w:r w:rsidR="005335BB" w:rsidRPr="00326CC1">
          <w:rPr>
            <w:rStyle w:val="Hyperlink"/>
            <w:rFonts w:ascii="Times New Roman" w:hAnsi="Times New Roman" w:cs="Times New Roman"/>
            <w:i/>
          </w:rPr>
          <w:t>and</w:t>
        </w:r>
        <w:proofErr w:type="spellEnd"/>
        <w:r w:rsidR="005335BB" w:rsidRPr="00326CC1">
          <w:rPr>
            <w:rStyle w:val="Hyperlink"/>
            <w:rFonts w:ascii="Times New Roman" w:hAnsi="Times New Roman" w:cs="Times New Roman"/>
            <w:i/>
          </w:rPr>
          <w:t xml:space="preserve"> </w:t>
        </w:r>
        <w:proofErr w:type="spellStart"/>
        <w:r w:rsidR="005335BB" w:rsidRPr="00326CC1">
          <w:rPr>
            <w:rStyle w:val="Hyperlink"/>
            <w:rFonts w:ascii="Times New Roman" w:hAnsi="Times New Roman" w:cs="Times New Roman"/>
            <w:i/>
          </w:rPr>
          <w:t>Minkova</w:t>
        </w:r>
        <w:proofErr w:type="spellEnd"/>
        <w:r w:rsidR="005335BB" w:rsidRPr="00326CC1">
          <w:rPr>
            <w:rStyle w:val="Hyperlink"/>
            <w:rFonts w:ascii="Times New Roman" w:hAnsi="Times New Roman" w:cs="Times New Roman"/>
            <w:i/>
          </w:rPr>
          <w:t xml:space="preserve"> v. </w:t>
        </w:r>
        <w:proofErr w:type="spellStart"/>
        <w:r w:rsidR="005335BB" w:rsidRPr="00326CC1">
          <w:rPr>
            <w:rStyle w:val="Hyperlink"/>
            <w:rFonts w:ascii="Times New Roman" w:hAnsi="Times New Roman" w:cs="Times New Roman"/>
            <w:i/>
          </w:rPr>
          <w:t>Bulgaria</w:t>
        </w:r>
        <w:proofErr w:type="spellEnd"/>
        <w:r w:rsidR="005335BB" w:rsidRPr="00326CC1">
          <w:rPr>
            <w:rStyle w:val="Hyperlink"/>
            <w:rFonts w:ascii="Times New Roman" w:hAnsi="Times New Roman" w:cs="Times New Roman"/>
            <w:i/>
          </w:rPr>
          <w:t xml:space="preserve"> (</w:t>
        </w:r>
        <w:proofErr w:type="spellStart"/>
        <w:r w:rsidR="005335BB" w:rsidRPr="00326CC1">
          <w:rPr>
            <w:rStyle w:val="Hyperlink"/>
            <w:rFonts w:ascii="Times New Roman" w:hAnsi="Times New Roman" w:cs="Times New Roman"/>
            <w:i/>
          </w:rPr>
          <w:t>no</w:t>
        </w:r>
        <w:proofErr w:type="spellEnd"/>
        <w:r w:rsidR="005335BB" w:rsidRPr="00326CC1">
          <w:rPr>
            <w:rStyle w:val="Hyperlink"/>
            <w:rFonts w:ascii="Times New Roman" w:hAnsi="Times New Roman" w:cs="Times New Roman"/>
            <w:i/>
          </w:rPr>
          <w:t>. 30481/05)</w:t>
        </w:r>
      </w:hyperlink>
      <w:r w:rsidR="005335BB" w:rsidRPr="00326CC1">
        <w:rPr>
          <w:rStyle w:val="apple-style-span"/>
          <w:rFonts w:ascii="Times New Roman" w:hAnsi="Times New Roman" w:cs="Times New Roman"/>
          <w:i/>
          <w:iCs/>
          <w:color w:val="000000"/>
          <w:lang w:val="ru-RU"/>
        </w:rPr>
        <w:t xml:space="preserve"> /</w:t>
      </w:r>
      <w:hyperlink r:id="rId1087" w:history="1">
        <w:r w:rsidR="005335BB" w:rsidRPr="00326CC1">
          <w:rPr>
            <w:rStyle w:val="Hyperlink"/>
            <w:rFonts w:ascii="Times New Roman" w:hAnsi="Times New Roman" w:cs="Times New Roman"/>
            <w:sz w:val="24"/>
            <w:szCs w:val="24"/>
          </w:rPr>
          <w:t>Бюлетин № 11.</w:t>
        </w:r>
      </w:hyperlink>
    </w:p>
    <w:p w14:paraId="3052D590" w14:textId="77777777" w:rsidR="005335BB" w:rsidRPr="00326CC1" w:rsidRDefault="009E5E4A" w:rsidP="005335BB">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hyperlink r:id="rId1088" w:history="1">
        <w:proofErr w:type="spellStart"/>
        <w:r w:rsidR="005335BB" w:rsidRPr="00326CC1">
          <w:rPr>
            <w:rStyle w:val="Hyperlink"/>
            <w:rFonts w:ascii="Times New Roman" w:hAnsi="Times New Roman" w:cs="Times New Roman"/>
            <w:i/>
            <w:iCs/>
            <w:sz w:val="24"/>
            <w:szCs w:val="24"/>
          </w:rPr>
          <w:t>Hadzhinikolov</w:t>
        </w:r>
        <w:proofErr w:type="spellEnd"/>
        <w:r w:rsidR="005335BB" w:rsidRPr="00326CC1">
          <w:rPr>
            <w:rStyle w:val="Hyperlink"/>
            <w:rFonts w:ascii="Times New Roman" w:hAnsi="Times New Roman" w:cs="Times New Roman"/>
            <w:i/>
            <w:iCs/>
            <w:sz w:val="24"/>
            <w:szCs w:val="24"/>
          </w:rPr>
          <w:t xml:space="preserve"> v. </w:t>
        </w:r>
        <w:proofErr w:type="spellStart"/>
        <w:r w:rsidR="005335BB" w:rsidRPr="00326CC1">
          <w:rPr>
            <w:rStyle w:val="Hyperlink"/>
            <w:rFonts w:ascii="Times New Roman" w:hAnsi="Times New Roman" w:cs="Times New Roman"/>
            <w:i/>
            <w:iCs/>
            <w:sz w:val="24"/>
            <w:szCs w:val="24"/>
          </w:rPr>
          <w:t>Bulgaria</w:t>
        </w:r>
        <w:proofErr w:type="spellEnd"/>
        <w:r w:rsidR="005335BB" w:rsidRPr="00326CC1">
          <w:rPr>
            <w:rStyle w:val="Hyperlink"/>
            <w:rFonts w:ascii="Times New Roman" w:hAnsi="Times New Roman" w:cs="Times New Roman"/>
            <w:i/>
            <w:iCs/>
            <w:sz w:val="24"/>
            <w:szCs w:val="24"/>
          </w:rPr>
          <w:t xml:space="preserve"> (</w:t>
        </w:r>
        <w:proofErr w:type="spellStart"/>
        <w:r w:rsidR="005335BB" w:rsidRPr="00326CC1">
          <w:rPr>
            <w:rStyle w:val="Hyperlink"/>
            <w:rFonts w:ascii="Times New Roman" w:hAnsi="Times New Roman" w:cs="Times New Roman"/>
            <w:i/>
            <w:iCs/>
            <w:sz w:val="24"/>
            <w:szCs w:val="24"/>
          </w:rPr>
          <w:t>no</w:t>
        </w:r>
        <w:proofErr w:type="spellEnd"/>
        <w:r w:rsidR="005335BB" w:rsidRPr="00326CC1">
          <w:rPr>
            <w:rStyle w:val="Hyperlink"/>
            <w:rFonts w:ascii="Times New Roman" w:hAnsi="Times New Roman" w:cs="Times New Roman"/>
            <w:i/>
            <w:iCs/>
            <w:sz w:val="24"/>
            <w:szCs w:val="24"/>
          </w:rPr>
          <w:t>. 24720/04)</w:t>
        </w:r>
      </w:hyperlink>
      <w:r w:rsidR="005335BB" w:rsidRPr="00326CC1">
        <w:rPr>
          <w:rStyle w:val="apple-style-span"/>
          <w:rFonts w:ascii="Times New Roman" w:hAnsi="Times New Roman" w:cs="Times New Roman"/>
          <w:i/>
          <w:iCs/>
          <w:color w:val="000000"/>
          <w:lang w:val="ru-RU"/>
        </w:rPr>
        <w:t xml:space="preserve"> /</w:t>
      </w:r>
      <w:hyperlink r:id="rId1089" w:history="1">
        <w:r w:rsidR="005335BB" w:rsidRPr="00326CC1">
          <w:rPr>
            <w:rStyle w:val="Hyperlink"/>
            <w:rFonts w:ascii="Times New Roman" w:hAnsi="Times New Roman" w:cs="Times New Roman"/>
            <w:sz w:val="24"/>
            <w:szCs w:val="24"/>
          </w:rPr>
          <w:t>Бюлетин № 11.</w:t>
        </w:r>
      </w:hyperlink>
    </w:p>
    <w:p w14:paraId="74D7C269" w14:textId="77777777" w:rsidR="00D65928" w:rsidRPr="00326CC1" w:rsidRDefault="009E5E4A" w:rsidP="00D65928">
      <w:pPr>
        <w:spacing w:after="0" w:line="240" w:lineRule="auto"/>
        <w:jc w:val="both"/>
        <w:rPr>
          <w:rStyle w:val="apple-style-span"/>
          <w:rFonts w:ascii="Times New Roman" w:hAnsi="Times New Roman" w:cs="Times New Roman"/>
          <w:i/>
          <w:iCs/>
          <w:sz w:val="24"/>
          <w:szCs w:val="24"/>
        </w:rPr>
      </w:pPr>
      <w:hyperlink r:id="rId1090" w:history="1">
        <w:proofErr w:type="spellStart"/>
        <w:r w:rsidR="00D65928" w:rsidRPr="00326CC1">
          <w:rPr>
            <w:rStyle w:val="Hyperlink"/>
            <w:rFonts w:ascii="Times New Roman" w:hAnsi="Times New Roman" w:cs="Times New Roman"/>
            <w:i/>
            <w:iCs/>
            <w:sz w:val="24"/>
            <w:szCs w:val="24"/>
          </w:rPr>
          <w:t>Tsenovi</w:t>
        </w:r>
        <w:proofErr w:type="spellEnd"/>
        <w:r w:rsidR="00D65928" w:rsidRPr="00326CC1">
          <w:rPr>
            <w:rStyle w:val="Hyperlink"/>
            <w:rFonts w:ascii="Times New Roman" w:hAnsi="Times New Roman" w:cs="Times New Roman"/>
            <w:i/>
            <w:iCs/>
            <w:sz w:val="24"/>
            <w:szCs w:val="24"/>
          </w:rPr>
          <w:t xml:space="preserve"> v. </w:t>
        </w:r>
        <w:proofErr w:type="spellStart"/>
        <w:r w:rsidR="00D65928" w:rsidRPr="00326CC1">
          <w:rPr>
            <w:rStyle w:val="Hyperlink"/>
            <w:rFonts w:ascii="Times New Roman" w:hAnsi="Times New Roman" w:cs="Times New Roman"/>
            <w:i/>
            <w:iCs/>
            <w:sz w:val="24"/>
            <w:szCs w:val="24"/>
          </w:rPr>
          <w:t>Bulgaria</w:t>
        </w:r>
        <w:proofErr w:type="spellEnd"/>
        <w:r w:rsidR="00D65928" w:rsidRPr="00326CC1">
          <w:rPr>
            <w:rStyle w:val="Hyperlink"/>
            <w:rFonts w:ascii="Times New Roman" w:hAnsi="Times New Roman" w:cs="Times New Roman"/>
            <w:i/>
            <w:iCs/>
            <w:sz w:val="24"/>
            <w:szCs w:val="24"/>
          </w:rPr>
          <w:t xml:space="preserve"> (</w:t>
        </w:r>
        <w:proofErr w:type="spellStart"/>
        <w:r w:rsidR="00D65928" w:rsidRPr="00326CC1">
          <w:rPr>
            <w:rStyle w:val="Hyperlink"/>
            <w:rFonts w:ascii="Times New Roman" w:hAnsi="Times New Roman" w:cs="Times New Roman"/>
            <w:i/>
            <w:iCs/>
            <w:sz w:val="24"/>
            <w:szCs w:val="24"/>
          </w:rPr>
          <w:t>no</w:t>
        </w:r>
        <w:proofErr w:type="spellEnd"/>
        <w:r w:rsidR="00D65928" w:rsidRPr="00326CC1">
          <w:rPr>
            <w:rStyle w:val="Hyperlink"/>
            <w:rFonts w:ascii="Times New Roman" w:hAnsi="Times New Roman" w:cs="Times New Roman"/>
            <w:i/>
            <w:iCs/>
            <w:sz w:val="24"/>
            <w:szCs w:val="24"/>
          </w:rPr>
          <w:t>. 36823/07)</w:t>
        </w:r>
      </w:hyperlink>
      <w:r w:rsidR="00D65928" w:rsidRPr="00326CC1">
        <w:rPr>
          <w:rStyle w:val="apple-style-span"/>
          <w:rFonts w:ascii="Times New Roman" w:hAnsi="Times New Roman" w:cs="Times New Roman"/>
          <w:i/>
          <w:iCs/>
          <w:sz w:val="24"/>
          <w:szCs w:val="24"/>
        </w:rPr>
        <w:t xml:space="preserve"> </w:t>
      </w:r>
      <w:r w:rsidR="00D65928" w:rsidRPr="00326CC1">
        <w:rPr>
          <w:rStyle w:val="apple-style-span"/>
          <w:rFonts w:ascii="Times New Roman" w:hAnsi="Times New Roman" w:cs="Times New Roman"/>
          <w:i/>
          <w:iCs/>
          <w:color w:val="000000"/>
          <w:lang w:val="ru-RU"/>
        </w:rPr>
        <w:t>/</w:t>
      </w:r>
      <w:hyperlink r:id="rId1091" w:history="1">
        <w:r w:rsidR="00D65928" w:rsidRPr="00326CC1">
          <w:rPr>
            <w:rStyle w:val="Hyperlink"/>
            <w:rFonts w:ascii="Times New Roman" w:hAnsi="Times New Roman" w:cs="Times New Roman"/>
            <w:sz w:val="24"/>
            <w:szCs w:val="24"/>
          </w:rPr>
          <w:t>Бюлетин № 11.</w:t>
        </w:r>
      </w:hyperlink>
      <w:r w:rsidR="006B5975" w:rsidRPr="00326CC1">
        <w:rPr>
          <w:rStyle w:val="normal--char"/>
          <w:rFonts w:ascii="Times New Roman" w:hAnsi="Times New Roman" w:cs="Times New Roman"/>
          <w:color w:val="000000"/>
          <w:sz w:val="24"/>
          <w:szCs w:val="24"/>
        </w:rPr>
        <w:t xml:space="preserve"> – едностранна декларация от п</w:t>
      </w:r>
      <w:r w:rsidR="00D65928" w:rsidRPr="00326CC1">
        <w:rPr>
          <w:rStyle w:val="normal--char"/>
          <w:rFonts w:ascii="Times New Roman" w:hAnsi="Times New Roman" w:cs="Times New Roman"/>
          <w:color w:val="000000"/>
          <w:sz w:val="24"/>
          <w:szCs w:val="24"/>
        </w:rPr>
        <w:t>равителството</w:t>
      </w:r>
    </w:p>
    <w:p w14:paraId="144A32D4" w14:textId="77777777" w:rsidR="00D65928" w:rsidRPr="00326CC1" w:rsidRDefault="009E5E4A" w:rsidP="00D65928">
      <w:pPr>
        <w:spacing w:after="0" w:line="100" w:lineRule="atLeast"/>
        <w:jc w:val="both"/>
        <w:rPr>
          <w:rFonts w:ascii="Times New Roman" w:hAnsi="Times New Roman" w:cs="Times New Roman"/>
          <w:bCs/>
          <w:i/>
          <w:sz w:val="24"/>
          <w:szCs w:val="24"/>
          <w:lang w:val="ru-RU" w:eastAsia="en-US"/>
        </w:rPr>
      </w:pPr>
      <w:hyperlink r:id="rId1092" w:history="1">
        <w:proofErr w:type="spellStart"/>
        <w:r w:rsidR="00D65928" w:rsidRPr="00326CC1">
          <w:rPr>
            <w:rStyle w:val="Hyperlink"/>
            <w:rFonts w:ascii="Times New Roman" w:hAnsi="Times New Roman" w:cs="Times New Roman"/>
            <w:bCs/>
            <w:i/>
            <w:sz w:val="24"/>
            <w:szCs w:val="24"/>
            <w:lang w:val="ru-RU" w:eastAsia="en-US"/>
          </w:rPr>
          <w:t>Radomirov</w:t>
        </w:r>
        <w:proofErr w:type="spellEnd"/>
        <w:r w:rsidR="00D65928" w:rsidRPr="00326CC1">
          <w:rPr>
            <w:rStyle w:val="Hyperlink"/>
            <w:rFonts w:ascii="Times New Roman" w:hAnsi="Times New Roman" w:cs="Times New Roman"/>
            <w:bCs/>
            <w:i/>
            <w:sz w:val="24"/>
            <w:szCs w:val="24"/>
            <w:lang w:val="ru-RU" w:eastAsia="en-US"/>
          </w:rPr>
          <w:t xml:space="preserve"> </w:t>
        </w:r>
        <w:proofErr w:type="spellStart"/>
        <w:r w:rsidR="00D65928" w:rsidRPr="00326CC1">
          <w:rPr>
            <w:rStyle w:val="Hyperlink"/>
            <w:rFonts w:ascii="Times New Roman" w:hAnsi="Times New Roman" w:cs="Times New Roman"/>
            <w:bCs/>
            <w:i/>
            <w:sz w:val="24"/>
            <w:szCs w:val="24"/>
            <w:lang w:val="ru-RU" w:eastAsia="en-US"/>
          </w:rPr>
          <w:t>and</w:t>
        </w:r>
        <w:proofErr w:type="spellEnd"/>
        <w:r w:rsidR="00D65928" w:rsidRPr="00326CC1">
          <w:rPr>
            <w:rStyle w:val="Hyperlink"/>
            <w:rFonts w:ascii="Times New Roman" w:hAnsi="Times New Roman" w:cs="Times New Roman"/>
            <w:bCs/>
            <w:i/>
            <w:sz w:val="24"/>
            <w:szCs w:val="24"/>
            <w:lang w:val="ru-RU" w:eastAsia="en-US"/>
          </w:rPr>
          <w:t xml:space="preserve"> </w:t>
        </w:r>
        <w:proofErr w:type="spellStart"/>
        <w:r w:rsidR="00D65928" w:rsidRPr="00326CC1">
          <w:rPr>
            <w:rStyle w:val="Hyperlink"/>
            <w:rFonts w:ascii="Times New Roman" w:hAnsi="Times New Roman" w:cs="Times New Roman"/>
            <w:bCs/>
            <w:i/>
            <w:sz w:val="24"/>
            <w:szCs w:val="24"/>
            <w:lang w:val="ru-RU" w:eastAsia="en-US"/>
          </w:rPr>
          <w:t>Radomirova</w:t>
        </w:r>
        <w:proofErr w:type="spellEnd"/>
        <w:r w:rsidR="00D65928" w:rsidRPr="00326CC1">
          <w:rPr>
            <w:rStyle w:val="Hyperlink"/>
            <w:rFonts w:ascii="Times New Roman" w:hAnsi="Times New Roman" w:cs="Times New Roman"/>
            <w:bCs/>
            <w:i/>
            <w:sz w:val="24"/>
            <w:szCs w:val="24"/>
            <w:lang w:val="ru-RU" w:eastAsia="en-US"/>
          </w:rPr>
          <w:t xml:space="preserve"> – </w:t>
        </w:r>
        <w:proofErr w:type="spellStart"/>
        <w:r w:rsidR="00D65928" w:rsidRPr="00326CC1">
          <w:rPr>
            <w:rStyle w:val="Hyperlink"/>
            <w:rFonts w:ascii="Times New Roman" w:hAnsi="Times New Roman" w:cs="Times New Roman"/>
            <w:bCs/>
            <w:i/>
            <w:sz w:val="24"/>
            <w:szCs w:val="24"/>
            <w:lang w:val="ru-RU" w:eastAsia="en-US"/>
          </w:rPr>
          <w:t>Ereshtenko</w:t>
        </w:r>
        <w:proofErr w:type="spellEnd"/>
        <w:r w:rsidR="00802E95" w:rsidRPr="00326CC1">
          <w:rPr>
            <w:rStyle w:val="Hyperlink"/>
            <w:rFonts w:ascii="Times New Roman" w:hAnsi="Times New Roman" w:cs="Times New Roman"/>
            <w:bCs/>
            <w:i/>
            <w:sz w:val="24"/>
            <w:szCs w:val="24"/>
            <w:lang w:val="ru-RU" w:eastAsia="en-US"/>
          </w:rPr>
          <w:t xml:space="preserve"> </w:t>
        </w:r>
        <w:r w:rsidR="00D65928" w:rsidRPr="00326CC1">
          <w:rPr>
            <w:rStyle w:val="Hyperlink"/>
            <w:rFonts w:ascii="Times New Roman" w:hAnsi="Times New Roman" w:cs="Times New Roman"/>
            <w:bCs/>
            <w:i/>
            <w:sz w:val="24"/>
            <w:szCs w:val="24"/>
            <w:lang w:val="ru-RU" w:eastAsia="en-US"/>
          </w:rPr>
          <w:t xml:space="preserve">v. </w:t>
        </w:r>
        <w:proofErr w:type="spellStart"/>
        <w:r w:rsidR="00D65928" w:rsidRPr="00326CC1">
          <w:rPr>
            <w:rStyle w:val="Hyperlink"/>
            <w:rFonts w:ascii="Times New Roman" w:hAnsi="Times New Roman" w:cs="Times New Roman"/>
            <w:bCs/>
            <w:i/>
            <w:sz w:val="24"/>
            <w:szCs w:val="24"/>
            <w:lang w:val="ru-RU" w:eastAsia="en-US"/>
          </w:rPr>
          <w:t>Bulgaria</w:t>
        </w:r>
        <w:proofErr w:type="spellEnd"/>
        <w:r w:rsidR="00D65928" w:rsidRPr="00326CC1">
          <w:rPr>
            <w:rStyle w:val="Hyperlink"/>
            <w:rFonts w:ascii="Times New Roman" w:hAnsi="Times New Roman" w:cs="Times New Roman"/>
            <w:bCs/>
            <w:i/>
            <w:sz w:val="24"/>
            <w:szCs w:val="24"/>
            <w:lang w:val="ru-RU" w:eastAsia="en-US"/>
          </w:rPr>
          <w:t xml:space="preserve"> (</w:t>
        </w:r>
        <w:proofErr w:type="spellStart"/>
        <w:r w:rsidR="00D65928" w:rsidRPr="00326CC1">
          <w:rPr>
            <w:rStyle w:val="Hyperlink"/>
            <w:rFonts w:ascii="Times New Roman" w:hAnsi="Times New Roman" w:cs="Times New Roman"/>
            <w:bCs/>
            <w:i/>
            <w:sz w:val="24"/>
            <w:szCs w:val="24"/>
            <w:lang w:val="ru-RU" w:eastAsia="en-US"/>
          </w:rPr>
          <w:t>no</w:t>
        </w:r>
        <w:proofErr w:type="spellEnd"/>
        <w:r w:rsidR="00D65928" w:rsidRPr="00326CC1">
          <w:rPr>
            <w:rStyle w:val="Hyperlink"/>
            <w:rFonts w:ascii="Times New Roman" w:hAnsi="Times New Roman" w:cs="Times New Roman"/>
            <w:bCs/>
            <w:i/>
            <w:sz w:val="24"/>
            <w:szCs w:val="24"/>
            <w:lang w:val="ru-RU" w:eastAsia="en-US"/>
          </w:rPr>
          <w:t>. 101/06)</w:t>
        </w:r>
      </w:hyperlink>
      <w:r w:rsidR="00D65928" w:rsidRPr="00326CC1">
        <w:rPr>
          <w:rStyle w:val="apple-style-span"/>
          <w:rFonts w:ascii="Times New Roman" w:hAnsi="Times New Roman" w:cs="Times New Roman"/>
          <w:i/>
          <w:iCs/>
          <w:sz w:val="24"/>
          <w:szCs w:val="24"/>
        </w:rPr>
        <w:t xml:space="preserve"> </w:t>
      </w:r>
      <w:r w:rsidR="00D65928" w:rsidRPr="00326CC1">
        <w:rPr>
          <w:rStyle w:val="apple-style-span"/>
          <w:rFonts w:ascii="Times New Roman" w:hAnsi="Times New Roman" w:cs="Times New Roman"/>
          <w:i/>
          <w:iCs/>
          <w:color w:val="000000"/>
          <w:lang w:val="ru-RU"/>
        </w:rPr>
        <w:t>/</w:t>
      </w:r>
      <w:hyperlink r:id="rId1093" w:history="1">
        <w:r w:rsidR="00D65928" w:rsidRPr="00326CC1">
          <w:rPr>
            <w:rStyle w:val="Hyperlink"/>
            <w:rFonts w:ascii="Times New Roman" w:hAnsi="Times New Roman" w:cs="Times New Roman"/>
            <w:sz w:val="24"/>
            <w:szCs w:val="24"/>
          </w:rPr>
          <w:t>Бюлетин № 11.</w:t>
        </w:r>
      </w:hyperlink>
      <w:r w:rsidR="00D65928" w:rsidRPr="00326CC1">
        <w:rPr>
          <w:rStyle w:val="normal--char"/>
          <w:rFonts w:ascii="Times New Roman" w:hAnsi="Times New Roman" w:cs="Times New Roman"/>
          <w:color w:val="000000"/>
          <w:sz w:val="24"/>
          <w:szCs w:val="24"/>
        </w:rPr>
        <w:t xml:space="preserve"> – приятелско споразумение</w:t>
      </w:r>
    </w:p>
    <w:p w14:paraId="7D8CAC14" w14:textId="77777777" w:rsidR="00D65928" w:rsidRPr="00326CC1" w:rsidRDefault="009E5E4A" w:rsidP="00D65928">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hyperlink r:id="rId1094" w:history="1">
        <w:proofErr w:type="spellStart"/>
        <w:r w:rsidR="00D65928" w:rsidRPr="00326CC1">
          <w:rPr>
            <w:rStyle w:val="Hyperlink"/>
            <w:rFonts w:ascii="Times New Roman" w:hAnsi="Times New Roman" w:cs="Times New Roman"/>
            <w:bCs/>
            <w:i/>
            <w:sz w:val="24"/>
            <w:szCs w:val="24"/>
            <w:lang w:val="ru-RU" w:eastAsia="en-US"/>
          </w:rPr>
          <w:t>Holevich</w:t>
        </w:r>
        <w:proofErr w:type="spellEnd"/>
        <w:r w:rsidR="00D65928" w:rsidRPr="00326CC1">
          <w:rPr>
            <w:rStyle w:val="Hyperlink"/>
            <w:rFonts w:ascii="Times New Roman" w:hAnsi="Times New Roman" w:cs="Times New Roman"/>
            <w:bCs/>
            <w:i/>
            <w:sz w:val="24"/>
            <w:szCs w:val="24"/>
            <w:lang w:val="ru-RU" w:eastAsia="en-US"/>
          </w:rPr>
          <w:t xml:space="preserve"> v. </w:t>
        </w:r>
        <w:proofErr w:type="spellStart"/>
        <w:r w:rsidR="00D65928" w:rsidRPr="00326CC1">
          <w:rPr>
            <w:rStyle w:val="Hyperlink"/>
            <w:rFonts w:ascii="Times New Roman" w:hAnsi="Times New Roman" w:cs="Times New Roman"/>
            <w:bCs/>
            <w:i/>
            <w:sz w:val="24"/>
            <w:szCs w:val="24"/>
            <w:lang w:val="ru-RU" w:eastAsia="en-US"/>
          </w:rPr>
          <w:t>Bulgaria</w:t>
        </w:r>
        <w:proofErr w:type="spellEnd"/>
        <w:r w:rsidR="00D65928" w:rsidRPr="00326CC1">
          <w:rPr>
            <w:rStyle w:val="Hyperlink"/>
            <w:rFonts w:ascii="Times New Roman" w:hAnsi="Times New Roman" w:cs="Times New Roman"/>
            <w:bCs/>
            <w:i/>
            <w:sz w:val="24"/>
            <w:szCs w:val="24"/>
            <w:lang w:val="ru-RU" w:eastAsia="en-US"/>
          </w:rPr>
          <w:t xml:space="preserve"> (</w:t>
        </w:r>
        <w:proofErr w:type="spellStart"/>
        <w:r w:rsidR="00D65928" w:rsidRPr="00326CC1">
          <w:rPr>
            <w:rStyle w:val="Hyperlink"/>
            <w:rFonts w:ascii="Times New Roman" w:hAnsi="Times New Roman" w:cs="Times New Roman"/>
            <w:bCs/>
            <w:i/>
            <w:sz w:val="24"/>
            <w:szCs w:val="24"/>
            <w:lang w:val="ru-RU" w:eastAsia="en-US"/>
          </w:rPr>
          <w:t>no</w:t>
        </w:r>
        <w:proofErr w:type="spellEnd"/>
        <w:r w:rsidR="00D65928" w:rsidRPr="00326CC1">
          <w:rPr>
            <w:rStyle w:val="Hyperlink"/>
            <w:rFonts w:ascii="Times New Roman" w:hAnsi="Times New Roman" w:cs="Times New Roman"/>
            <w:bCs/>
            <w:i/>
            <w:sz w:val="24"/>
            <w:szCs w:val="24"/>
            <w:lang w:val="ru-RU" w:eastAsia="en-US"/>
          </w:rPr>
          <w:t>. 25805/05)</w:t>
        </w:r>
      </w:hyperlink>
      <w:r w:rsidR="00D65928" w:rsidRPr="00326CC1">
        <w:rPr>
          <w:rStyle w:val="apple-style-span"/>
          <w:rFonts w:ascii="Times New Roman" w:hAnsi="Times New Roman" w:cs="Times New Roman"/>
          <w:i/>
          <w:iCs/>
          <w:color w:val="000000"/>
          <w:lang w:val="ru-RU"/>
        </w:rPr>
        <w:t xml:space="preserve"> /</w:t>
      </w:r>
      <w:hyperlink r:id="rId1095" w:history="1">
        <w:r w:rsidR="00D65928" w:rsidRPr="00326CC1">
          <w:rPr>
            <w:rStyle w:val="Hyperlink"/>
            <w:rFonts w:ascii="Times New Roman" w:hAnsi="Times New Roman" w:cs="Times New Roman"/>
            <w:sz w:val="24"/>
            <w:szCs w:val="24"/>
          </w:rPr>
          <w:t>Бюлетин № 11.</w:t>
        </w:r>
      </w:hyperlink>
    </w:p>
    <w:p w14:paraId="18B27CE5" w14:textId="77777777" w:rsidR="004446CC" w:rsidRPr="00326CC1" w:rsidRDefault="009E5E4A" w:rsidP="004446CC">
      <w:pPr>
        <w:spacing w:after="0" w:line="240" w:lineRule="auto"/>
        <w:jc w:val="both"/>
        <w:rPr>
          <w:rStyle w:val="apple-style-span"/>
          <w:rFonts w:ascii="Times New Roman" w:hAnsi="Times New Roman" w:cs="Times New Roman"/>
          <w:i/>
          <w:iCs/>
          <w:sz w:val="24"/>
          <w:szCs w:val="24"/>
        </w:rPr>
      </w:pPr>
      <w:hyperlink r:id="rId1096" w:history="1">
        <w:proofErr w:type="spellStart"/>
        <w:r w:rsidR="004446CC" w:rsidRPr="00326CC1">
          <w:rPr>
            <w:rStyle w:val="Hyperlink"/>
            <w:rFonts w:ascii="Times New Roman" w:hAnsi="Times New Roman" w:cs="Times New Roman"/>
            <w:bCs/>
            <w:i/>
            <w:sz w:val="24"/>
            <w:szCs w:val="24"/>
            <w:lang w:val="ru-RU" w:eastAsia="en-US"/>
          </w:rPr>
          <w:t>Velcheva</w:t>
        </w:r>
        <w:proofErr w:type="spellEnd"/>
        <w:r w:rsidR="004446CC" w:rsidRPr="00326CC1">
          <w:rPr>
            <w:rStyle w:val="Hyperlink"/>
            <w:rFonts w:ascii="Times New Roman" w:hAnsi="Times New Roman" w:cs="Times New Roman"/>
            <w:bCs/>
            <w:i/>
            <w:sz w:val="24"/>
            <w:szCs w:val="24"/>
            <w:lang w:val="ru-RU" w:eastAsia="en-US"/>
          </w:rPr>
          <w:t xml:space="preserve"> </w:t>
        </w:r>
        <w:proofErr w:type="spellStart"/>
        <w:r w:rsidR="004446CC" w:rsidRPr="00326CC1">
          <w:rPr>
            <w:rStyle w:val="Hyperlink"/>
            <w:rFonts w:ascii="Times New Roman" w:hAnsi="Times New Roman" w:cs="Times New Roman"/>
            <w:bCs/>
            <w:i/>
            <w:sz w:val="24"/>
            <w:szCs w:val="24"/>
            <w:lang w:val="ru-RU" w:eastAsia="en-US"/>
          </w:rPr>
          <w:t>and</w:t>
        </w:r>
        <w:proofErr w:type="spellEnd"/>
        <w:r w:rsidR="004446CC" w:rsidRPr="00326CC1">
          <w:rPr>
            <w:rStyle w:val="Hyperlink"/>
            <w:rFonts w:ascii="Times New Roman" w:hAnsi="Times New Roman" w:cs="Times New Roman"/>
            <w:bCs/>
            <w:i/>
            <w:sz w:val="24"/>
            <w:szCs w:val="24"/>
            <w:lang w:val="ru-RU" w:eastAsia="en-US"/>
          </w:rPr>
          <w:t xml:space="preserve"> </w:t>
        </w:r>
        <w:proofErr w:type="spellStart"/>
        <w:r w:rsidR="004446CC" w:rsidRPr="00326CC1">
          <w:rPr>
            <w:rStyle w:val="Hyperlink"/>
            <w:rFonts w:ascii="Times New Roman" w:hAnsi="Times New Roman" w:cs="Times New Roman"/>
            <w:bCs/>
            <w:i/>
            <w:sz w:val="24"/>
            <w:szCs w:val="24"/>
            <w:lang w:val="ru-RU" w:eastAsia="en-US"/>
          </w:rPr>
          <w:t>Sotirova</w:t>
        </w:r>
        <w:proofErr w:type="spellEnd"/>
        <w:r w:rsidR="004446CC" w:rsidRPr="00326CC1">
          <w:rPr>
            <w:rStyle w:val="Hyperlink"/>
            <w:rFonts w:ascii="Times New Roman" w:hAnsi="Times New Roman" w:cs="Times New Roman"/>
            <w:bCs/>
            <w:i/>
            <w:sz w:val="24"/>
            <w:szCs w:val="24"/>
            <w:lang w:val="ru-RU" w:eastAsia="en-US"/>
          </w:rPr>
          <w:t xml:space="preserve"> v. </w:t>
        </w:r>
        <w:proofErr w:type="spellStart"/>
        <w:r w:rsidR="004446CC" w:rsidRPr="00326CC1">
          <w:rPr>
            <w:rStyle w:val="Hyperlink"/>
            <w:rFonts w:ascii="Times New Roman" w:hAnsi="Times New Roman" w:cs="Times New Roman"/>
            <w:bCs/>
            <w:i/>
            <w:sz w:val="24"/>
            <w:szCs w:val="24"/>
            <w:lang w:val="ru-RU" w:eastAsia="en-US"/>
          </w:rPr>
          <w:t>Bulgaria</w:t>
        </w:r>
        <w:proofErr w:type="spellEnd"/>
        <w:r w:rsidR="004446CC" w:rsidRPr="00326CC1">
          <w:rPr>
            <w:rStyle w:val="Hyperlink"/>
            <w:rFonts w:ascii="Times New Roman" w:hAnsi="Times New Roman" w:cs="Times New Roman"/>
            <w:bCs/>
            <w:i/>
            <w:sz w:val="24"/>
            <w:szCs w:val="24"/>
            <w:lang w:val="ru-RU" w:eastAsia="en-US"/>
          </w:rPr>
          <w:t xml:space="preserve"> (</w:t>
        </w:r>
        <w:proofErr w:type="spellStart"/>
        <w:r w:rsidR="004446CC" w:rsidRPr="00326CC1">
          <w:rPr>
            <w:rStyle w:val="Hyperlink"/>
            <w:rFonts w:ascii="Times New Roman" w:hAnsi="Times New Roman" w:cs="Times New Roman"/>
            <w:bCs/>
            <w:i/>
            <w:sz w:val="24"/>
            <w:szCs w:val="24"/>
            <w:lang w:val="ru-RU" w:eastAsia="en-US"/>
          </w:rPr>
          <w:t>no</w:t>
        </w:r>
        <w:proofErr w:type="spellEnd"/>
        <w:r w:rsidR="004446CC" w:rsidRPr="00326CC1">
          <w:rPr>
            <w:rStyle w:val="Hyperlink"/>
            <w:rFonts w:ascii="Times New Roman" w:hAnsi="Times New Roman" w:cs="Times New Roman"/>
            <w:bCs/>
            <w:i/>
            <w:sz w:val="24"/>
            <w:szCs w:val="24"/>
            <w:lang w:val="ru-RU" w:eastAsia="en-US"/>
          </w:rPr>
          <w:t>. 36307/06)</w:t>
        </w:r>
      </w:hyperlink>
      <w:r w:rsidR="004446CC" w:rsidRPr="00326CC1">
        <w:rPr>
          <w:rStyle w:val="Absatz-Standardschriftart"/>
          <w:rFonts w:ascii="Times New Roman" w:hAnsi="Times New Roman" w:cs="Times New Roman"/>
          <w:i/>
          <w:iCs/>
          <w:color w:val="000000"/>
          <w:lang w:val="ru-RU"/>
        </w:rPr>
        <w:t xml:space="preserve"> </w:t>
      </w:r>
      <w:r w:rsidR="004446CC" w:rsidRPr="00326CC1">
        <w:rPr>
          <w:rStyle w:val="apple-style-span"/>
          <w:rFonts w:ascii="Times New Roman" w:hAnsi="Times New Roman" w:cs="Times New Roman"/>
          <w:i/>
          <w:iCs/>
          <w:color w:val="000000"/>
          <w:lang w:val="ru-RU"/>
        </w:rPr>
        <w:t>/</w:t>
      </w:r>
      <w:r w:rsidR="004446CC" w:rsidRPr="00326CC1">
        <w:rPr>
          <w:rStyle w:val="WW8Num4z0"/>
          <w:rFonts w:ascii="Times New Roman" w:hAnsi="Times New Roman" w:cs="Times New Roman"/>
          <w:color w:val="000000"/>
          <w:sz w:val="24"/>
          <w:szCs w:val="24"/>
        </w:rPr>
        <w:t xml:space="preserve"> </w:t>
      </w:r>
      <w:hyperlink r:id="rId1097" w:history="1">
        <w:r w:rsidR="004446CC" w:rsidRPr="00326CC1">
          <w:rPr>
            <w:rStyle w:val="Hyperlink"/>
            <w:rFonts w:ascii="Times New Roman" w:hAnsi="Times New Roman" w:cs="Times New Roman"/>
            <w:sz w:val="24"/>
            <w:szCs w:val="24"/>
          </w:rPr>
          <w:t>Бюлетин № 14.</w:t>
        </w:r>
      </w:hyperlink>
      <w:r w:rsidR="006B5975" w:rsidRPr="00326CC1">
        <w:rPr>
          <w:rStyle w:val="normal--char"/>
          <w:rFonts w:ascii="Times New Roman" w:hAnsi="Times New Roman" w:cs="Times New Roman"/>
          <w:color w:val="000000"/>
          <w:sz w:val="24"/>
          <w:szCs w:val="24"/>
        </w:rPr>
        <w:t xml:space="preserve"> – едностранна декларация от п</w:t>
      </w:r>
      <w:r w:rsidR="004446CC" w:rsidRPr="00326CC1">
        <w:rPr>
          <w:rStyle w:val="normal--char"/>
          <w:rFonts w:ascii="Times New Roman" w:hAnsi="Times New Roman" w:cs="Times New Roman"/>
          <w:color w:val="000000"/>
          <w:sz w:val="24"/>
          <w:szCs w:val="24"/>
        </w:rPr>
        <w:t>равителството</w:t>
      </w:r>
    </w:p>
    <w:p w14:paraId="126E19F6" w14:textId="77777777" w:rsidR="004446CC" w:rsidRPr="00326CC1" w:rsidRDefault="009E5E4A" w:rsidP="00D65928">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hyperlink r:id="rId1098" w:history="1">
        <w:proofErr w:type="spellStart"/>
        <w:r w:rsidR="00447FFC" w:rsidRPr="00326CC1">
          <w:rPr>
            <w:rStyle w:val="Hyperlink"/>
            <w:rFonts w:ascii="Times New Roman" w:hAnsi="Times New Roman" w:cs="Times New Roman"/>
            <w:i/>
            <w:sz w:val="24"/>
            <w:szCs w:val="24"/>
          </w:rPr>
          <w:t>Shahanov</w:t>
        </w:r>
        <w:proofErr w:type="spellEnd"/>
        <w:r w:rsidR="00447FFC" w:rsidRPr="00326CC1">
          <w:rPr>
            <w:rStyle w:val="Hyperlink"/>
            <w:rFonts w:ascii="Times New Roman" w:hAnsi="Times New Roman" w:cs="Times New Roman"/>
            <w:i/>
            <w:sz w:val="24"/>
            <w:szCs w:val="24"/>
          </w:rPr>
          <w:t xml:space="preserve"> v. </w:t>
        </w:r>
        <w:proofErr w:type="spellStart"/>
        <w:r w:rsidR="00447FFC" w:rsidRPr="00326CC1">
          <w:rPr>
            <w:rStyle w:val="Hyperlink"/>
            <w:rFonts w:ascii="Times New Roman" w:hAnsi="Times New Roman" w:cs="Times New Roman"/>
            <w:i/>
            <w:sz w:val="24"/>
            <w:szCs w:val="24"/>
          </w:rPr>
          <w:t>Bulgaria</w:t>
        </w:r>
        <w:proofErr w:type="spellEnd"/>
        <w:r w:rsidR="00447FFC" w:rsidRPr="00326CC1">
          <w:rPr>
            <w:rStyle w:val="Hyperlink"/>
            <w:rFonts w:ascii="Times New Roman" w:hAnsi="Times New Roman" w:cs="Times New Roman"/>
            <w:i/>
            <w:sz w:val="24"/>
            <w:szCs w:val="24"/>
          </w:rPr>
          <w:t xml:space="preserve"> (</w:t>
        </w:r>
        <w:proofErr w:type="spellStart"/>
        <w:r w:rsidR="00447FFC" w:rsidRPr="00326CC1">
          <w:rPr>
            <w:rStyle w:val="Hyperlink"/>
            <w:rFonts w:ascii="Times New Roman" w:hAnsi="Times New Roman" w:cs="Times New Roman"/>
            <w:i/>
            <w:sz w:val="24"/>
            <w:szCs w:val="24"/>
          </w:rPr>
          <w:t>no</w:t>
        </w:r>
        <w:proofErr w:type="spellEnd"/>
        <w:r w:rsidR="00447FFC" w:rsidRPr="00326CC1">
          <w:rPr>
            <w:rStyle w:val="Hyperlink"/>
            <w:rFonts w:ascii="Times New Roman" w:hAnsi="Times New Roman" w:cs="Times New Roman"/>
            <w:i/>
            <w:sz w:val="24"/>
            <w:szCs w:val="24"/>
          </w:rPr>
          <w:t>. 16391/05)</w:t>
        </w:r>
      </w:hyperlink>
      <w:r w:rsidR="00447FFC" w:rsidRPr="00326CC1">
        <w:rPr>
          <w:rFonts w:ascii="Times New Roman" w:hAnsi="Times New Roman" w:cs="Times New Roman"/>
          <w:i/>
          <w:sz w:val="24"/>
          <w:szCs w:val="24"/>
        </w:rPr>
        <w:t>/</w:t>
      </w:r>
      <w:r w:rsidR="00447FFC" w:rsidRPr="00326CC1">
        <w:rPr>
          <w:rStyle w:val="normal--char"/>
          <w:rFonts w:ascii="Times New Roman" w:hAnsi="Times New Roman" w:cs="Times New Roman"/>
          <w:color w:val="000000"/>
          <w:sz w:val="24"/>
          <w:szCs w:val="24"/>
        </w:rPr>
        <w:t xml:space="preserve"> </w:t>
      </w:r>
      <w:hyperlink r:id="rId1099" w:history="1">
        <w:r w:rsidR="00447FFC" w:rsidRPr="00326CC1">
          <w:rPr>
            <w:rStyle w:val="Hyperlink"/>
            <w:rFonts w:ascii="Times New Roman" w:hAnsi="Times New Roman" w:cs="Times New Roman"/>
            <w:sz w:val="24"/>
            <w:szCs w:val="24"/>
          </w:rPr>
          <w:t>Бюлетин № 16.</w:t>
        </w:r>
      </w:hyperlink>
    </w:p>
    <w:p w14:paraId="24E6B1C2" w14:textId="77777777" w:rsidR="00447FFC" w:rsidRPr="00326CC1" w:rsidRDefault="009E5E4A" w:rsidP="00447FFC">
      <w:pPr>
        <w:spacing w:after="0" w:line="240" w:lineRule="auto"/>
        <w:jc w:val="both"/>
        <w:rPr>
          <w:rStyle w:val="normal--char"/>
          <w:rFonts w:ascii="Times New Roman" w:hAnsi="Times New Roman" w:cs="Times New Roman"/>
          <w:color w:val="000000"/>
          <w:sz w:val="24"/>
          <w:szCs w:val="24"/>
        </w:rPr>
      </w:pPr>
      <w:hyperlink r:id="rId1100" w:history="1">
        <w:proofErr w:type="spellStart"/>
        <w:r w:rsidR="00447FFC" w:rsidRPr="00326CC1">
          <w:rPr>
            <w:rStyle w:val="Hyperlink"/>
            <w:rFonts w:ascii="Times New Roman" w:hAnsi="Times New Roman" w:cs="Times New Roman"/>
            <w:i/>
            <w:sz w:val="24"/>
            <w:szCs w:val="24"/>
          </w:rPr>
          <w:t>Kiurkchian</w:t>
        </w:r>
        <w:proofErr w:type="spellEnd"/>
        <w:r w:rsidR="00447FFC" w:rsidRPr="00326CC1">
          <w:rPr>
            <w:rStyle w:val="Hyperlink"/>
            <w:rFonts w:ascii="Times New Roman" w:hAnsi="Times New Roman" w:cs="Times New Roman"/>
            <w:i/>
            <w:sz w:val="24"/>
            <w:szCs w:val="24"/>
          </w:rPr>
          <w:t xml:space="preserve"> v. </w:t>
        </w:r>
        <w:proofErr w:type="spellStart"/>
        <w:r w:rsidR="00447FFC" w:rsidRPr="00326CC1">
          <w:rPr>
            <w:rStyle w:val="Hyperlink"/>
            <w:rFonts w:ascii="Times New Roman" w:hAnsi="Times New Roman" w:cs="Times New Roman"/>
            <w:i/>
            <w:sz w:val="24"/>
            <w:szCs w:val="24"/>
          </w:rPr>
          <w:t>Bulgaria</w:t>
        </w:r>
        <w:proofErr w:type="spellEnd"/>
        <w:r w:rsidR="00447FFC" w:rsidRPr="00326CC1">
          <w:rPr>
            <w:rStyle w:val="Hyperlink"/>
            <w:rFonts w:ascii="Times New Roman" w:hAnsi="Times New Roman" w:cs="Times New Roman"/>
            <w:i/>
            <w:sz w:val="24"/>
            <w:szCs w:val="24"/>
          </w:rPr>
          <w:t xml:space="preserve"> (</w:t>
        </w:r>
        <w:proofErr w:type="spellStart"/>
        <w:r w:rsidR="00447FFC" w:rsidRPr="00326CC1">
          <w:rPr>
            <w:rStyle w:val="Hyperlink"/>
            <w:rFonts w:ascii="Times New Roman" w:hAnsi="Times New Roman" w:cs="Times New Roman"/>
            <w:i/>
            <w:sz w:val="24"/>
            <w:szCs w:val="24"/>
          </w:rPr>
          <w:t>no</w:t>
        </w:r>
        <w:proofErr w:type="spellEnd"/>
        <w:r w:rsidR="00447FFC" w:rsidRPr="00326CC1">
          <w:rPr>
            <w:rStyle w:val="Hyperlink"/>
            <w:rFonts w:ascii="Times New Roman" w:hAnsi="Times New Roman" w:cs="Times New Roman"/>
            <w:i/>
            <w:sz w:val="24"/>
            <w:szCs w:val="24"/>
          </w:rPr>
          <w:t>. 45661/05)</w:t>
        </w:r>
      </w:hyperlink>
      <w:r w:rsidR="00447FFC" w:rsidRPr="00326CC1">
        <w:rPr>
          <w:rFonts w:ascii="Times New Roman" w:hAnsi="Times New Roman" w:cs="Times New Roman"/>
          <w:i/>
          <w:sz w:val="24"/>
          <w:szCs w:val="24"/>
        </w:rPr>
        <w:t>/</w:t>
      </w:r>
      <w:r w:rsidR="00447FFC" w:rsidRPr="00326CC1">
        <w:rPr>
          <w:rStyle w:val="normal--char"/>
          <w:rFonts w:ascii="Times New Roman" w:hAnsi="Times New Roman" w:cs="Times New Roman"/>
          <w:color w:val="000000"/>
          <w:sz w:val="24"/>
          <w:szCs w:val="24"/>
        </w:rPr>
        <w:t xml:space="preserve"> </w:t>
      </w:r>
      <w:hyperlink r:id="rId1101" w:history="1">
        <w:r w:rsidR="00447FFC" w:rsidRPr="00326CC1">
          <w:rPr>
            <w:rStyle w:val="Hyperlink"/>
            <w:rFonts w:ascii="Times New Roman" w:hAnsi="Times New Roman" w:cs="Times New Roman"/>
            <w:sz w:val="24"/>
            <w:szCs w:val="24"/>
          </w:rPr>
          <w:t>Бюлетин № 16.</w:t>
        </w:r>
      </w:hyperlink>
      <w:r w:rsidR="00447FFC" w:rsidRPr="00326CC1">
        <w:rPr>
          <w:rStyle w:val="normal--char"/>
          <w:rFonts w:ascii="Times New Roman" w:hAnsi="Times New Roman" w:cs="Times New Roman"/>
          <w:color w:val="000000"/>
          <w:sz w:val="24"/>
          <w:szCs w:val="24"/>
        </w:rPr>
        <w:t xml:space="preserve"> - приятелско споразумение</w:t>
      </w:r>
    </w:p>
    <w:p w14:paraId="413E2C94" w14:textId="77777777" w:rsidR="0014198C" w:rsidRPr="00326CC1" w:rsidRDefault="009E5E4A" w:rsidP="0014198C">
      <w:pPr>
        <w:suppressAutoHyphens w:val="0"/>
        <w:autoSpaceDE w:val="0"/>
        <w:autoSpaceDN w:val="0"/>
        <w:adjustRightInd w:val="0"/>
        <w:spacing w:after="0" w:line="240" w:lineRule="auto"/>
        <w:jc w:val="both"/>
        <w:rPr>
          <w:rFonts w:ascii="Times New Roman" w:eastAsia="Times New Roman" w:hAnsi="Times New Roman" w:cs="Times New Roman"/>
          <w:b/>
          <w:bCs/>
          <w:sz w:val="24"/>
          <w:szCs w:val="24"/>
        </w:rPr>
      </w:pPr>
      <w:hyperlink r:id="rId1102" w:history="1">
        <w:proofErr w:type="spellStart"/>
        <w:r w:rsidR="0014198C" w:rsidRPr="00326CC1">
          <w:rPr>
            <w:rStyle w:val="Hyperlink"/>
            <w:rFonts w:ascii="Times New Roman" w:eastAsia="Times New Roman" w:hAnsi="Times New Roman" w:cs="Times New Roman"/>
            <w:bCs/>
            <w:i/>
            <w:sz w:val="24"/>
            <w:szCs w:val="24"/>
          </w:rPr>
          <w:t>Dimitar</w:t>
        </w:r>
        <w:proofErr w:type="spellEnd"/>
        <w:r w:rsidR="0014198C" w:rsidRPr="00326CC1">
          <w:rPr>
            <w:rStyle w:val="Hyperlink"/>
            <w:rFonts w:ascii="Times New Roman" w:eastAsia="Times New Roman" w:hAnsi="Times New Roman" w:cs="Times New Roman"/>
            <w:bCs/>
            <w:i/>
            <w:sz w:val="24"/>
            <w:szCs w:val="24"/>
          </w:rPr>
          <w:t xml:space="preserve"> </w:t>
        </w:r>
        <w:proofErr w:type="spellStart"/>
        <w:r w:rsidR="0014198C" w:rsidRPr="00326CC1">
          <w:rPr>
            <w:rStyle w:val="Hyperlink"/>
            <w:rFonts w:ascii="Times New Roman" w:eastAsia="Times New Roman" w:hAnsi="Times New Roman" w:cs="Times New Roman"/>
            <w:bCs/>
            <w:i/>
            <w:sz w:val="24"/>
            <w:szCs w:val="24"/>
          </w:rPr>
          <w:t>Ivanov</w:t>
        </w:r>
        <w:proofErr w:type="spellEnd"/>
        <w:r w:rsidR="0014198C" w:rsidRPr="00326CC1">
          <w:rPr>
            <w:rStyle w:val="Hyperlink"/>
            <w:rFonts w:ascii="Times New Roman" w:eastAsia="Times New Roman" w:hAnsi="Times New Roman" w:cs="Times New Roman"/>
            <w:bCs/>
            <w:i/>
            <w:sz w:val="24"/>
            <w:szCs w:val="24"/>
          </w:rPr>
          <w:t xml:space="preserve"> v. </w:t>
        </w:r>
        <w:proofErr w:type="spellStart"/>
        <w:r w:rsidR="0014198C" w:rsidRPr="00326CC1">
          <w:rPr>
            <w:rStyle w:val="Hyperlink"/>
            <w:rFonts w:ascii="Times New Roman" w:eastAsia="Times New Roman" w:hAnsi="Times New Roman" w:cs="Times New Roman"/>
            <w:bCs/>
            <w:i/>
            <w:sz w:val="24"/>
            <w:szCs w:val="24"/>
          </w:rPr>
          <w:t>Bulgaria</w:t>
        </w:r>
        <w:proofErr w:type="spellEnd"/>
        <w:r w:rsidR="0014198C" w:rsidRPr="00326CC1">
          <w:rPr>
            <w:rStyle w:val="Hyperlink"/>
            <w:rFonts w:ascii="Times New Roman" w:eastAsia="Times New Roman" w:hAnsi="Times New Roman" w:cs="Times New Roman"/>
            <w:bCs/>
            <w:i/>
            <w:sz w:val="24"/>
            <w:szCs w:val="24"/>
          </w:rPr>
          <w:t xml:space="preserve"> (</w:t>
        </w:r>
        <w:proofErr w:type="spellStart"/>
        <w:r w:rsidR="0014198C" w:rsidRPr="00326CC1">
          <w:rPr>
            <w:rStyle w:val="Hyperlink"/>
            <w:rFonts w:ascii="Times New Roman" w:eastAsia="Times New Roman" w:hAnsi="Times New Roman" w:cs="Times New Roman"/>
            <w:bCs/>
            <w:i/>
            <w:sz w:val="24"/>
            <w:szCs w:val="24"/>
          </w:rPr>
          <w:t>no</w:t>
        </w:r>
        <w:proofErr w:type="spellEnd"/>
        <w:r w:rsidR="0014198C" w:rsidRPr="00326CC1">
          <w:rPr>
            <w:rStyle w:val="Hyperlink"/>
            <w:rFonts w:ascii="Times New Roman" w:eastAsia="Times New Roman" w:hAnsi="Times New Roman" w:cs="Times New Roman"/>
            <w:bCs/>
            <w:i/>
            <w:sz w:val="24"/>
            <w:szCs w:val="24"/>
          </w:rPr>
          <w:t>. 19418/07)</w:t>
        </w:r>
      </w:hyperlink>
      <w:r w:rsidR="0014198C" w:rsidRPr="00326CC1">
        <w:rPr>
          <w:rFonts w:ascii="Times New Roman" w:eastAsia="Times New Roman" w:hAnsi="Times New Roman" w:cs="Times New Roman"/>
          <w:bCs/>
          <w:i/>
          <w:sz w:val="24"/>
          <w:szCs w:val="24"/>
        </w:rPr>
        <w:t>/</w:t>
      </w:r>
      <w:r w:rsidR="0014198C" w:rsidRPr="00326CC1">
        <w:rPr>
          <w:rStyle w:val="WW8Num4z0"/>
          <w:rFonts w:ascii="Times New Roman" w:hAnsi="Times New Roman" w:cs="Times New Roman"/>
          <w:color w:val="000000"/>
          <w:sz w:val="24"/>
          <w:szCs w:val="24"/>
        </w:rPr>
        <w:t xml:space="preserve"> </w:t>
      </w:r>
      <w:hyperlink r:id="rId1103" w:history="1">
        <w:r w:rsidR="0014198C" w:rsidRPr="00326CC1">
          <w:rPr>
            <w:rStyle w:val="Hyperlink"/>
            <w:rFonts w:ascii="Times New Roman" w:hAnsi="Times New Roman" w:cs="Times New Roman"/>
            <w:sz w:val="24"/>
            <w:szCs w:val="24"/>
          </w:rPr>
          <w:t>Бюлетин № 17.</w:t>
        </w:r>
      </w:hyperlink>
    </w:p>
    <w:p w14:paraId="09410016" w14:textId="77777777" w:rsidR="0014198C" w:rsidRPr="00326CC1" w:rsidRDefault="009E5E4A" w:rsidP="00262CF7">
      <w:pPr>
        <w:spacing w:after="0" w:line="100" w:lineRule="atLeast"/>
        <w:jc w:val="both"/>
        <w:rPr>
          <w:rStyle w:val="normal--char"/>
          <w:rFonts w:ascii="Times New Roman" w:hAnsi="Times New Roman" w:cs="Times New Roman"/>
          <w:color w:val="000000"/>
          <w:sz w:val="24"/>
          <w:szCs w:val="24"/>
        </w:rPr>
      </w:pPr>
      <w:hyperlink r:id="rId1104" w:history="1">
        <w:proofErr w:type="spellStart"/>
        <w:r w:rsidR="00262CF7" w:rsidRPr="00326CC1">
          <w:rPr>
            <w:rStyle w:val="Hyperlink"/>
            <w:rFonts w:ascii="Times New Roman" w:hAnsi="Times New Roman" w:cs="Times New Roman"/>
            <w:i/>
            <w:sz w:val="24"/>
            <w:szCs w:val="24"/>
            <w:lang w:val="en-GB" w:eastAsia="en-US"/>
          </w:rPr>
          <w:t>Nikolov</w:t>
        </w:r>
        <w:proofErr w:type="spellEnd"/>
        <w:r w:rsidR="00262CF7" w:rsidRPr="00326CC1">
          <w:rPr>
            <w:rStyle w:val="Hyperlink"/>
            <w:rFonts w:ascii="Times New Roman" w:hAnsi="Times New Roman" w:cs="Times New Roman"/>
            <w:i/>
            <w:sz w:val="24"/>
            <w:szCs w:val="24"/>
            <w:lang w:eastAsia="en-US"/>
          </w:rPr>
          <w:t xml:space="preserve"> </w:t>
        </w:r>
        <w:r w:rsidR="00262CF7" w:rsidRPr="00326CC1">
          <w:rPr>
            <w:rStyle w:val="Hyperlink"/>
            <w:rFonts w:ascii="Times New Roman" w:hAnsi="Times New Roman" w:cs="Times New Roman"/>
            <w:i/>
            <w:sz w:val="24"/>
            <w:szCs w:val="24"/>
            <w:lang w:val="en-GB" w:eastAsia="en-US"/>
          </w:rPr>
          <w:t>and</w:t>
        </w:r>
        <w:r w:rsidR="00262CF7" w:rsidRPr="00326CC1">
          <w:rPr>
            <w:rStyle w:val="Hyperlink"/>
            <w:rFonts w:ascii="Times New Roman" w:hAnsi="Times New Roman" w:cs="Times New Roman"/>
            <w:i/>
            <w:sz w:val="24"/>
            <w:szCs w:val="24"/>
            <w:lang w:eastAsia="en-US"/>
          </w:rPr>
          <w:t xml:space="preserve"> </w:t>
        </w:r>
        <w:r w:rsidR="00262CF7" w:rsidRPr="00326CC1">
          <w:rPr>
            <w:rStyle w:val="Hyperlink"/>
            <w:rFonts w:ascii="Times New Roman" w:hAnsi="Times New Roman" w:cs="Times New Roman"/>
            <w:i/>
            <w:sz w:val="24"/>
            <w:szCs w:val="24"/>
            <w:lang w:val="en-GB" w:eastAsia="en-US"/>
          </w:rPr>
          <w:t>others</w:t>
        </w:r>
        <w:r w:rsidR="00262CF7" w:rsidRPr="00326CC1">
          <w:rPr>
            <w:rStyle w:val="Hyperlink"/>
            <w:rFonts w:ascii="Times New Roman" w:hAnsi="Times New Roman" w:cs="Times New Roman"/>
            <w:i/>
            <w:sz w:val="24"/>
            <w:szCs w:val="24"/>
            <w:lang w:eastAsia="en-US"/>
          </w:rPr>
          <w:t xml:space="preserve"> </w:t>
        </w:r>
        <w:r w:rsidR="00262CF7" w:rsidRPr="00326CC1">
          <w:rPr>
            <w:rStyle w:val="Hyperlink"/>
            <w:rFonts w:ascii="Times New Roman" w:hAnsi="Times New Roman" w:cs="Times New Roman"/>
            <w:i/>
            <w:sz w:val="24"/>
            <w:szCs w:val="24"/>
            <w:lang w:val="en-GB" w:eastAsia="en-US"/>
          </w:rPr>
          <w:t>v</w:t>
        </w:r>
        <w:r w:rsidR="00262CF7" w:rsidRPr="00326CC1">
          <w:rPr>
            <w:rStyle w:val="Hyperlink"/>
            <w:rFonts w:ascii="Times New Roman" w:hAnsi="Times New Roman" w:cs="Times New Roman"/>
            <w:i/>
            <w:sz w:val="24"/>
            <w:szCs w:val="24"/>
            <w:lang w:eastAsia="en-US"/>
          </w:rPr>
          <w:t xml:space="preserve">. </w:t>
        </w:r>
        <w:r w:rsidR="00262CF7" w:rsidRPr="00326CC1">
          <w:rPr>
            <w:rStyle w:val="Hyperlink"/>
            <w:rFonts w:ascii="Times New Roman" w:hAnsi="Times New Roman" w:cs="Times New Roman"/>
            <w:i/>
            <w:sz w:val="24"/>
            <w:szCs w:val="24"/>
            <w:lang w:val="en-GB" w:eastAsia="en-US"/>
          </w:rPr>
          <w:t>Bulgaria</w:t>
        </w:r>
        <w:r w:rsidR="00262CF7" w:rsidRPr="00326CC1">
          <w:rPr>
            <w:rStyle w:val="Hyperlink"/>
            <w:rFonts w:ascii="Times New Roman" w:hAnsi="Times New Roman" w:cs="Times New Roman"/>
            <w:i/>
            <w:sz w:val="24"/>
            <w:szCs w:val="24"/>
            <w:lang w:eastAsia="en-US"/>
          </w:rPr>
          <w:t xml:space="preserve"> (</w:t>
        </w:r>
        <w:proofErr w:type="spellStart"/>
        <w:r w:rsidR="00262CF7" w:rsidRPr="00326CC1">
          <w:rPr>
            <w:rStyle w:val="Hyperlink"/>
            <w:rFonts w:ascii="Times New Roman" w:hAnsi="Times New Roman" w:cs="Times New Roman"/>
            <w:i/>
            <w:sz w:val="24"/>
            <w:szCs w:val="24"/>
            <w:lang w:val="en-GB" w:eastAsia="en-US"/>
          </w:rPr>
          <w:t>nos</w:t>
        </w:r>
        <w:proofErr w:type="spellEnd"/>
        <w:r w:rsidR="00262CF7" w:rsidRPr="00326CC1">
          <w:rPr>
            <w:rStyle w:val="Hyperlink"/>
            <w:rFonts w:ascii="Times New Roman" w:hAnsi="Times New Roman" w:cs="Times New Roman"/>
            <w:i/>
            <w:sz w:val="24"/>
            <w:szCs w:val="24"/>
            <w:lang w:eastAsia="en-US"/>
          </w:rPr>
          <w:t xml:space="preserve">. 44184/05, 22250/06 </w:t>
        </w:r>
        <w:r w:rsidR="00262CF7" w:rsidRPr="00326CC1">
          <w:rPr>
            <w:rStyle w:val="Hyperlink"/>
            <w:rFonts w:ascii="Times New Roman" w:hAnsi="Times New Roman" w:cs="Times New Roman"/>
            <w:i/>
            <w:sz w:val="24"/>
            <w:szCs w:val="24"/>
            <w:lang w:val="en-GB" w:eastAsia="en-US"/>
          </w:rPr>
          <w:t>and</w:t>
        </w:r>
        <w:r w:rsidR="00262CF7" w:rsidRPr="00326CC1">
          <w:rPr>
            <w:rStyle w:val="Hyperlink"/>
            <w:rFonts w:ascii="Times New Roman" w:hAnsi="Times New Roman" w:cs="Times New Roman"/>
            <w:i/>
            <w:sz w:val="24"/>
            <w:szCs w:val="24"/>
            <w:lang w:eastAsia="en-US"/>
          </w:rPr>
          <w:t xml:space="preserve"> 37182/07)</w:t>
        </w:r>
      </w:hyperlink>
      <w:r w:rsidR="00262CF7" w:rsidRPr="00326CC1">
        <w:rPr>
          <w:rFonts w:ascii="Times New Roman" w:hAnsi="Times New Roman" w:cs="Times New Roman"/>
          <w:bCs/>
          <w:i/>
          <w:sz w:val="24"/>
          <w:szCs w:val="24"/>
          <w:lang w:eastAsia="en-US"/>
        </w:rPr>
        <w:t>/</w:t>
      </w:r>
      <w:r w:rsidR="00262CF7" w:rsidRPr="00326CC1">
        <w:rPr>
          <w:rStyle w:val="WW8Num4z0"/>
          <w:rFonts w:ascii="Times New Roman" w:hAnsi="Times New Roman" w:cs="Times New Roman"/>
          <w:color w:val="000000"/>
          <w:sz w:val="24"/>
          <w:szCs w:val="24"/>
        </w:rPr>
        <w:t xml:space="preserve"> </w:t>
      </w:r>
      <w:hyperlink r:id="rId1105" w:history="1">
        <w:r w:rsidR="00262CF7" w:rsidRPr="00326CC1">
          <w:rPr>
            <w:rStyle w:val="Hyperlink"/>
            <w:rFonts w:ascii="Times New Roman" w:hAnsi="Times New Roman" w:cs="Times New Roman"/>
            <w:sz w:val="24"/>
            <w:szCs w:val="24"/>
          </w:rPr>
          <w:t>Бюлетин № 17.</w:t>
        </w:r>
      </w:hyperlink>
    </w:p>
    <w:p w14:paraId="1DAD0910" w14:textId="77777777" w:rsidR="00262CF7" w:rsidRPr="00326CC1" w:rsidRDefault="009E5E4A" w:rsidP="00262CF7">
      <w:pPr>
        <w:spacing w:after="0" w:line="100" w:lineRule="atLeast"/>
        <w:jc w:val="both"/>
        <w:rPr>
          <w:rStyle w:val="normal--char"/>
          <w:rFonts w:ascii="Times New Roman" w:hAnsi="Times New Roman" w:cs="Times New Roman"/>
          <w:color w:val="000000"/>
          <w:sz w:val="24"/>
          <w:szCs w:val="24"/>
        </w:rPr>
      </w:pPr>
      <w:hyperlink r:id="rId1106" w:history="1">
        <w:proofErr w:type="spellStart"/>
        <w:r w:rsidR="00262CF7" w:rsidRPr="00326CC1">
          <w:rPr>
            <w:rStyle w:val="Hyperlink"/>
            <w:rFonts w:ascii="Times New Roman" w:hAnsi="Times New Roman" w:cs="Times New Roman"/>
            <w:i/>
            <w:sz w:val="24"/>
            <w:szCs w:val="24"/>
            <w:lang w:val="ru-RU" w:eastAsia="en-US"/>
          </w:rPr>
          <w:t>Karavasileva</w:t>
        </w:r>
        <w:proofErr w:type="spellEnd"/>
        <w:r w:rsidR="00262CF7" w:rsidRPr="00326CC1">
          <w:rPr>
            <w:rStyle w:val="Hyperlink"/>
            <w:rFonts w:ascii="Times New Roman" w:hAnsi="Times New Roman" w:cs="Times New Roman"/>
            <w:i/>
            <w:sz w:val="24"/>
            <w:szCs w:val="24"/>
            <w:lang w:val="ru-RU" w:eastAsia="en-US"/>
          </w:rPr>
          <w:t xml:space="preserve"> v. </w:t>
        </w:r>
        <w:proofErr w:type="spellStart"/>
        <w:r w:rsidR="00262CF7" w:rsidRPr="00326CC1">
          <w:rPr>
            <w:rStyle w:val="Hyperlink"/>
            <w:rFonts w:ascii="Times New Roman" w:hAnsi="Times New Roman" w:cs="Times New Roman"/>
            <w:i/>
            <w:sz w:val="24"/>
            <w:szCs w:val="24"/>
            <w:lang w:val="ru-RU" w:eastAsia="en-US"/>
          </w:rPr>
          <w:t>Bulgaria</w:t>
        </w:r>
        <w:proofErr w:type="spellEnd"/>
        <w:r w:rsidR="00262CF7" w:rsidRPr="00326CC1">
          <w:rPr>
            <w:rStyle w:val="Hyperlink"/>
            <w:rFonts w:ascii="Times New Roman" w:hAnsi="Times New Roman" w:cs="Times New Roman"/>
            <w:i/>
            <w:sz w:val="24"/>
            <w:szCs w:val="24"/>
            <w:lang w:val="ru-RU" w:eastAsia="en-US"/>
          </w:rPr>
          <w:t xml:space="preserve"> и 11 </w:t>
        </w:r>
        <w:proofErr w:type="spellStart"/>
        <w:r w:rsidR="00262CF7" w:rsidRPr="00326CC1">
          <w:rPr>
            <w:rStyle w:val="Hyperlink"/>
            <w:rFonts w:ascii="Times New Roman" w:hAnsi="Times New Roman" w:cs="Times New Roman"/>
            <w:i/>
            <w:sz w:val="24"/>
            <w:szCs w:val="24"/>
            <w:lang w:val="ru-RU" w:eastAsia="en-US"/>
          </w:rPr>
          <w:t>други</w:t>
        </w:r>
        <w:proofErr w:type="spellEnd"/>
        <w:r w:rsidR="00262CF7" w:rsidRPr="00326CC1">
          <w:rPr>
            <w:rStyle w:val="Hyperlink"/>
            <w:rFonts w:ascii="Times New Roman" w:hAnsi="Times New Roman" w:cs="Times New Roman"/>
            <w:i/>
            <w:sz w:val="24"/>
            <w:szCs w:val="24"/>
            <w:lang w:val="ru-RU" w:eastAsia="en-US"/>
          </w:rPr>
          <w:t xml:space="preserve"> </w:t>
        </w:r>
        <w:proofErr w:type="spellStart"/>
        <w:r w:rsidR="00262CF7" w:rsidRPr="00326CC1">
          <w:rPr>
            <w:rStyle w:val="Hyperlink"/>
            <w:rFonts w:ascii="Times New Roman" w:hAnsi="Times New Roman" w:cs="Times New Roman"/>
            <w:i/>
            <w:sz w:val="24"/>
            <w:szCs w:val="24"/>
            <w:lang w:val="ru-RU" w:eastAsia="en-US"/>
          </w:rPr>
          <w:t>жалби</w:t>
        </w:r>
        <w:proofErr w:type="spellEnd"/>
        <w:r w:rsidR="00262CF7" w:rsidRPr="00326CC1">
          <w:rPr>
            <w:rStyle w:val="Hyperlink"/>
            <w:rFonts w:ascii="Times New Roman" w:hAnsi="Times New Roman" w:cs="Times New Roman"/>
            <w:i/>
            <w:sz w:val="24"/>
            <w:szCs w:val="24"/>
            <w:lang w:val="ru-RU" w:eastAsia="en-US"/>
          </w:rPr>
          <w:t xml:space="preserve"> (</w:t>
        </w:r>
        <w:proofErr w:type="spellStart"/>
        <w:r w:rsidR="00262CF7" w:rsidRPr="00326CC1">
          <w:rPr>
            <w:rStyle w:val="Hyperlink"/>
            <w:rFonts w:ascii="Times New Roman" w:hAnsi="Times New Roman" w:cs="Times New Roman"/>
            <w:i/>
            <w:sz w:val="24"/>
            <w:szCs w:val="24"/>
            <w:lang w:val="ru-RU" w:eastAsia="en-US"/>
          </w:rPr>
          <w:t>nos</w:t>
        </w:r>
        <w:proofErr w:type="spellEnd"/>
        <w:r w:rsidR="00262CF7" w:rsidRPr="00326CC1">
          <w:rPr>
            <w:rStyle w:val="Hyperlink"/>
            <w:rFonts w:ascii="Times New Roman" w:hAnsi="Times New Roman" w:cs="Times New Roman"/>
            <w:i/>
            <w:sz w:val="24"/>
            <w:szCs w:val="24"/>
            <w:lang w:val="ru-RU" w:eastAsia="en-US"/>
          </w:rPr>
          <w:t xml:space="preserve">. 10450/05 и </w:t>
        </w:r>
        <w:proofErr w:type="spellStart"/>
        <w:r w:rsidR="00262CF7" w:rsidRPr="00326CC1">
          <w:rPr>
            <w:rStyle w:val="Hyperlink"/>
            <w:rFonts w:ascii="Times New Roman" w:hAnsi="Times New Roman" w:cs="Times New Roman"/>
            <w:i/>
            <w:sz w:val="24"/>
            <w:szCs w:val="24"/>
            <w:lang w:val="ru-RU" w:eastAsia="en-US"/>
          </w:rPr>
          <w:t>други</w:t>
        </w:r>
        <w:proofErr w:type="spellEnd"/>
        <w:r w:rsidR="00262CF7" w:rsidRPr="00326CC1">
          <w:rPr>
            <w:rStyle w:val="Hyperlink"/>
            <w:rFonts w:ascii="Times New Roman" w:hAnsi="Times New Roman" w:cs="Times New Roman"/>
            <w:i/>
            <w:sz w:val="24"/>
            <w:szCs w:val="24"/>
            <w:lang w:val="ru-RU" w:eastAsia="en-US"/>
          </w:rPr>
          <w:t>)</w:t>
        </w:r>
      </w:hyperlink>
      <w:r w:rsidR="00262CF7" w:rsidRPr="00326CC1">
        <w:rPr>
          <w:rFonts w:ascii="Times New Roman" w:hAnsi="Times New Roman" w:cs="Times New Roman"/>
          <w:i/>
          <w:sz w:val="24"/>
          <w:szCs w:val="24"/>
          <w:lang w:val="ru-RU" w:eastAsia="en-US"/>
        </w:rPr>
        <w:t>/</w:t>
      </w:r>
      <w:r w:rsidR="00262CF7" w:rsidRPr="00326CC1">
        <w:rPr>
          <w:rStyle w:val="WW8Num3z0"/>
          <w:rFonts w:ascii="Times New Roman" w:hAnsi="Times New Roman" w:cs="Times New Roman"/>
          <w:color w:val="000000"/>
          <w:sz w:val="24"/>
          <w:szCs w:val="24"/>
        </w:rPr>
        <w:t xml:space="preserve"> </w:t>
      </w:r>
      <w:hyperlink r:id="rId1107" w:history="1">
        <w:r w:rsidR="00262CF7" w:rsidRPr="00326CC1">
          <w:rPr>
            <w:rStyle w:val="Hyperlink"/>
            <w:rFonts w:ascii="Times New Roman" w:hAnsi="Times New Roman" w:cs="Times New Roman"/>
            <w:sz w:val="24"/>
            <w:szCs w:val="24"/>
          </w:rPr>
          <w:t>Бюлетин № 17.</w:t>
        </w:r>
      </w:hyperlink>
      <w:r w:rsidR="00E308D5" w:rsidRPr="00326CC1">
        <w:rPr>
          <w:rStyle w:val="normal--char"/>
          <w:rFonts w:ascii="Times New Roman" w:hAnsi="Times New Roman" w:cs="Times New Roman"/>
          <w:color w:val="000000"/>
          <w:sz w:val="24"/>
          <w:szCs w:val="24"/>
        </w:rPr>
        <w:t xml:space="preserve"> - приятелски споразумения</w:t>
      </w:r>
    </w:p>
    <w:p w14:paraId="12415FB7" w14:textId="77777777" w:rsidR="007A0DBD" w:rsidRPr="00326CC1" w:rsidRDefault="009E5E4A" w:rsidP="007A0DBD">
      <w:pPr>
        <w:spacing w:after="0" w:line="240" w:lineRule="auto"/>
        <w:jc w:val="both"/>
        <w:rPr>
          <w:rStyle w:val="normal--char"/>
          <w:rFonts w:ascii="Times New Roman" w:hAnsi="Times New Roman" w:cs="Times New Roman"/>
          <w:color w:val="000000"/>
          <w:sz w:val="24"/>
          <w:szCs w:val="24"/>
        </w:rPr>
      </w:pPr>
      <w:hyperlink r:id="rId1108" w:history="1">
        <w:proofErr w:type="spellStart"/>
        <w:r w:rsidR="007A0DBD" w:rsidRPr="00326CC1">
          <w:rPr>
            <w:rStyle w:val="Hyperlink"/>
            <w:rFonts w:ascii="Times New Roman" w:hAnsi="Times New Roman" w:cs="Times New Roman"/>
            <w:i/>
            <w:iCs/>
            <w:sz w:val="24"/>
            <w:szCs w:val="24"/>
          </w:rPr>
          <w:t>Pavlov</w:t>
        </w:r>
        <w:proofErr w:type="spellEnd"/>
        <w:r w:rsidR="007A0DBD" w:rsidRPr="00326CC1">
          <w:rPr>
            <w:rStyle w:val="Hyperlink"/>
            <w:rFonts w:ascii="Times New Roman" w:hAnsi="Times New Roman" w:cs="Times New Roman"/>
            <w:i/>
            <w:iCs/>
            <w:sz w:val="24"/>
            <w:szCs w:val="24"/>
          </w:rPr>
          <w:t xml:space="preserve"> v. </w:t>
        </w:r>
        <w:proofErr w:type="spellStart"/>
        <w:r w:rsidR="007A0DBD" w:rsidRPr="00326CC1">
          <w:rPr>
            <w:rStyle w:val="Hyperlink"/>
            <w:rFonts w:ascii="Times New Roman" w:hAnsi="Times New Roman" w:cs="Times New Roman"/>
            <w:i/>
            <w:iCs/>
            <w:sz w:val="24"/>
            <w:szCs w:val="24"/>
          </w:rPr>
          <w:t>Bulgaria</w:t>
        </w:r>
        <w:proofErr w:type="spellEnd"/>
        <w:r w:rsidR="007A0DBD" w:rsidRPr="00326CC1">
          <w:rPr>
            <w:rStyle w:val="Hyperlink"/>
            <w:rFonts w:ascii="Times New Roman" w:hAnsi="Times New Roman" w:cs="Times New Roman"/>
            <w:sz w:val="24"/>
            <w:szCs w:val="24"/>
          </w:rPr>
          <w:t xml:space="preserve"> (</w:t>
        </w:r>
        <w:proofErr w:type="spellStart"/>
        <w:r w:rsidR="007A0DBD" w:rsidRPr="00326CC1">
          <w:rPr>
            <w:rStyle w:val="Hyperlink"/>
            <w:rFonts w:ascii="Times New Roman" w:hAnsi="Times New Roman" w:cs="Times New Roman"/>
            <w:i/>
            <w:iCs/>
            <w:sz w:val="24"/>
            <w:szCs w:val="24"/>
          </w:rPr>
          <w:t>no</w:t>
        </w:r>
        <w:proofErr w:type="spellEnd"/>
        <w:r w:rsidR="007A0DBD" w:rsidRPr="00326CC1">
          <w:rPr>
            <w:rStyle w:val="Hyperlink"/>
            <w:rFonts w:ascii="Times New Roman" w:hAnsi="Times New Roman" w:cs="Times New Roman"/>
            <w:i/>
            <w:iCs/>
            <w:sz w:val="24"/>
            <w:szCs w:val="24"/>
          </w:rPr>
          <w:t>. 3662/06)</w:t>
        </w:r>
      </w:hyperlink>
      <w:r w:rsidR="007A0DBD" w:rsidRPr="00326CC1">
        <w:rPr>
          <w:rFonts w:ascii="Times New Roman" w:hAnsi="Times New Roman" w:cs="Times New Roman"/>
          <w:i/>
          <w:iCs/>
          <w:color w:val="000000"/>
          <w:sz w:val="24"/>
          <w:szCs w:val="24"/>
        </w:rPr>
        <w:t>/</w:t>
      </w:r>
      <w:r w:rsidR="007A0DBD" w:rsidRPr="00326CC1">
        <w:rPr>
          <w:rStyle w:val="WW8Num4z0"/>
          <w:rFonts w:ascii="Times New Roman" w:hAnsi="Times New Roman" w:cs="Times New Roman"/>
          <w:color w:val="000000"/>
          <w:sz w:val="24"/>
          <w:szCs w:val="24"/>
        </w:rPr>
        <w:t xml:space="preserve"> </w:t>
      </w:r>
      <w:hyperlink r:id="rId1109" w:history="1">
        <w:r w:rsidR="007A0DBD" w:rsidRPr="00326CC1">
          <w:rPr>
            <w:rStyle w:val="Hyperlink"/>
            <w:rFonts w:ascii="Times New Roman" w:hAnsi="Times New Roman" w:cs="Times New Roman"/>
            <w:sz w:val="24"/>
            <w:szCs w:val="24"/>
          </w:rPr>
          <w:t>Бюлетин № 18.</w:t>
        </w:r>
      </w:hyperlink>
    </w:p>
    <w:p w14:paraId="7101AC18" w14:textId="77777777" w:rsidR="00E308D5" w:rsidRPr="00326CC1" w:rsidRDefault="009E5E4A" w:rsidP="00E308D5">
      <w:pPr>
        <w:spacing w:after="0" w:line="100" w:lineRule="atLeast"/>
        <w:jc w:val="both"/>
        <w:rPr>
          <w:rStyle w:val="normal--char"/>
          <w:rFonts w:ascii="Times New Roman" w:hAnsi="Times New Roman" w:cs="Times New Roman"/>
          <w:color w:val="000000"/>
          <w:sz w:val="24"/>
          <w:szCs w:val="24"/>
        </w:rPr>
      </w:pPr>
      <w:hyperlink r:id="rId1110" w:history="1">
        <w:proofErr w:type="spellStart"/>
        <w:r w:rsidR="00E308D5" w:rsidRPr="00326CC1">
          <w:rPr>
            <w:rStyle w:val="Hyperlink"/>
            <w:rFonts w:ascii="Times New Roman" w:hAnsi="Times New Roman" w:cs="Times New Roman"/>
            <w:i/>
            <w:iCs/>
            <w:sz w:val="24"/>
            <w:szCs w:val="24"/>
          </w:rPr>
          <w:t>Frenkov</w:t>
        </w:r>
        <w:proofErr w:type="spellEnd"/>
        <w:r w:rsidR="00E308D5" w:rsidRPr="00326CC1">
          <w:rPr>
            <w:rStyle w:val="Hyperlink"/>
            <w:rFonts w:ascii="Times New Roman" w:hAnsi="Times New Roman" w:cs="Times New Roman"/>
            <w:i/>
            <w:iCs/>
            <w:sz w:val="24"/>
            <w:szCs w:val="24"/>
          </w:rPr>
          <w:t xml:space="preserve"> v. </w:t>
        </w:r>
        <w:proofErr w:type="spellStart"/>
        <w:r w:rsidR="00E308D5" w:rsidRPr="00326CC1">
          <w:rPr>
            <w:rStyle w:val="Hyperlink"/>
            <w:rFonts w:ascii="Times New Roman" w:hAnsi="Times New Roman" w:cs="Times New Roman"/>
            <w:i/>
            <w:iCs/>
            <w:sz w:val="24"/>
            <w:szCs w:val="24"/>
          </w:rPr>
          <w:t>Bulgaria</w:t>
        </w:r>
        <w:proofErr w:type="spellEnd"/>
        <w:r w:rsidR="00E308D5" w:rsidRPr="00326CC1">
          <w:rPr>
            <w:rStyle w:val="Hyperlink"/>
            <w:rFonts w:ascii="Times New Roman" w:hAnsi="Times New Roman" w:cs="Times New Roman"/>
            <w:i/>
            <w:iCs/>
            <w:sz w:val="24"/>
            <w:szCs w:val="24"/>
          </w:rPr>
          <w:t xml:space="preserve"> и 8 други дела (</w:t>
        </w:r>
        <w:proofErr w:type="spellStart"/>
        <w:r w:rsidR="00E308D5" w:rsidRPr="00326CC1">
          <w:rPr>
            <w:rStyle w:val="Hyperlink"/>
            <w:rFonts w:ascii="Times New Roman" w:hAnsi="Times New Roman" w:cs="Times New Roman"/>
            <w:i/>
            <w:iCs/>
            <w:sz w:val="24"/>
            <w:szCs w:val="24"/>
          </w:rPr>
          <w:t>nos</w:t>
        </w:r>
        <w:proofErr w:type="spellEnd"/>
        <w:r w:rsidR="00E308D5" w:rsidRPr="00326CC1">
          <w:rPr>
            <w:rStyle w:val="Hyperlink"/>
            <w:rFonts w:ascii="Times New Roman" w:hAnsi="Times New Roman" w:cs="Times New Roman"/>
            <w:i/>
            <w:iCs/>
            <w:sz w:val="24"/>
            <w:szCs w:val="24"/>
          </w:rPr>
          <w:t>. 7100/07 и други)</w:t>
        </w:r>
      </w:hyperlink>
      <w:r w:rsidR="00E308D5" w:rsidRPr="00326CC1">
        <w:rPr>
          <w:rFonts w:ascii="Times New Roman" w:hAnsi="Times New Roman" w:cs="Times New Roman"/>
          <w:i/>
          <w:iCs/>
          <w:color w:val="000000"/>
          <w:sz w:val="24"/>
          <w:szCs w:val="24"/>
        </w:rPr>
        <w:t xml:space="preserve">/ </w:t>
      </w:r>
      <w:hyperlink r:id="rId1111" w:history="1">
        <w:r w:rsidR="00E308D5" w:rsidRPr="00326CC1">
          <w:rPr>
            <w:rStyle w:val="Hyperlink"/>
            <w:rFonts w:ascii="Times New Roman" w:hAnsi="Times New Roman" w:cs="Times New Roman"/>
            <w:sz w:val="24"/>
            <w:szCs w:val="24"/>
          </w:rPr>
          <w:t>Бюлетин № 18.</w:t>
        </w:r>
      </w:hyperlink>
      <w:r w:rsidR="00E308D5" w:rsidRPr="00326CC1">
        <w:rPr>
          <w:rStyle w:val="normal--char"/>
          <w:rFonts w:ascii="Times New Roman" w:hAnsi="Times New Roman" w:cs="Times New Roman"/>
          <w:color w:val="000000"/>
          <w:sz w:val="24"/>
          <w:szCs w:val="24"/>
        </w:rPr>
        <w:t xml:space="preserve"> - приятелски споразумения</w:t>
      </w:r>
    </w:p>
    <w:p w14:paraId="683412E5" w14:textId="77777777" w:rsidR="0059102F" w:rsidRPr="00326CC1" w:rsidRDefault="009E5E4A" w:rsidP="0059102F">
      <w:pPr>
        <w:spacing w:after="0" w:line="100" w:lineRule="atLeast"/>
        <w:jc w:val="both"/>
        <w:rPr>
          <w:rFonts w:ascii="Times New Roman" w:hAnsi="Times New Roman" w:cs="Times New Roman"/>
          <w:i/>
          <w:sz w:val="24"/>
          <w:szCs w:val="24"/>
          <w:lang w:val="ru-RU" w:eastAsia="en-US"/>
        </w:rPr>
      </w:pPr>
      <w:hyperlink r:id="rId1112" w:history="1">
        <w:proofErr w:type="spellStart"/>
        <w:r w:rsidR="0059102F" w:rsidRPr="00326CC1">
          <w:rPr>
            <w:rStyle w:val="Hyperlink"/>
            <w:rFonts w:ascii="Times New Roman" w:hAnsi="Times New Roman" w:cs="Times New Roman"/>
            <w:i/>
            <w:iCs/>
            <w:sz w:val="24"/>
            <w:szCs w:val="24"/>
            <w:lang w:val="es-ES_tradnl"/>
          </w:rPr>
          <w:t>Petrova</w:t>
        </w:r>
        <w:proofErr w:type="spellEnd"/>
        <w:r w:rsidR="0059102F" w:rsidRPr="00326CC1">
          <w:rPr>
            <w:rStyle w:val="Hyperlink"/>
            <w:rFonts w:ascii="Times New Roman" w:hAnsi="Times New Roman" w:cs="Times New Roman"/>
            <w:i/>
            <w:iCs/>
            <w:sz w:val="24"/>
            <w:szCs w:val="24"/>
          </w:rPr>
          <w:t xml:space="preserve"> </w:t>
        </w:r>
        <w:r w:rsidR="0059102F" w:rsidRPr="00326CC1">
          <w:rPr>
            <w:rStyle w:val="Hyperlink"/>
            <w:rFonts w:ascii="Times New Roman" w:hAnsi="Times New Roman" w:cs="Times New Roman"/>
            <w:i/>
            <w:iCs/>
            <w:sz w:val="24"/>
            <w:szCs w:val="24"/>
            <w:lang w:val="es-ES_tradnl"/>
          </w:rPr>
          <w:t>v</w:t>
        </w:r>
        <w:r w:rsidR="0059102F" w:rsidRPr="00326CC1">
          <w:rPr>
            <w:rStyle w:val="Hyperlink"/>
            <w:rFonts w:ascii="Times New Roman" w:hAnsi="Times New Roman" w:cs="Times New Roman"/>
            <w:i/>
            <w:iCs/>
            <w:sz w:val="24"/>
            <w:szCs w:val="24"/>
          </w:rPr>
          <w:t xml:space="preserve">. </w:t>
        </w:r>
        <w:r w:rsidR="0059102F" w:rsidRPr="00326CC1">
          <w:rPr>
            <w:rStyle w:val="Hyperlink"/>
            <w:rFonts w:ascii="Times New Roman" w:hAnsi="Times New Roman" w:cs="Times New Roman"/>
            <w:i/>
            <w:iCs/>
            <w:sz w:val="24"/>
            <w:szCs w:val="24"/>
            <w:lang w:val="es-ES_tradnl"/>
          </w:rPr>
          <w:t>Bulgaria</w:t>
        </w:r>
        <w:r w:rsidR="0059102F" w:rsidRPr="00326CC1">
          <w:rPr>
            <w:rStyle w:val="Hyperlink"/>
            <w:rFonts w:ascii="Times New Roman" w:hAnsi="Times New Roman" w:cs="Times New Roman"/>
            <w:i/>
            <w:iCs/>
            <w:sz w:val="24"/>
            <w:szCs w:val="24"/>
          </w:rPr>
          <w:t xml:space="preserve"> (</w:t>
        </w:r>
        <w:proofErr w:type="spellStart"/>
        <w:r w:rsidR="0059102F" w:rsidRPr="00326CC1">
          <w:rPr>
            <w:rStyle w:val="Hyperlink"/>
            <w:rFonts w:ascii="Times New Roman" w:hAnsi="Times New Roman" w:cs="Times New Roman"/>
            <w:i/>
            <w:iCs/>
            <w:sz w:val="24"/>
            <w:szCs w:val="24"/>
          </w:rPr>
          <w:t>no</w:t>
        </w:r>
        <w:proofErr w:type="spellEnd"/>
        <w:r w:rsidR="0059102F" w:rsidRPr="00326CC1">
          <w:rPr>
            <w:rStyle w:val="Hyperlink"/>
            <w:rFonts w:ascii="Times New Roman" w:hAnsi="Times New Roman" w:cs="Times New Roman"/>
            <w:i/>
            <w:iCs/>
            <w:sz w:val="24"/>
            <w:szCs w:val="24"/>
          </w:rPr>
          <w:t>. 19532/05)</w:t>
        </w:r>
      </w:hyperlink>
      <w:r w:rsidR="0059102F" w:rsidRPr="00326CC1">
        <w:rPr>
          <w:rFonts w:ascii="Times New Roman" w:hAnsi="Times New Roman" w:cs="Times New Roman"/>
          <w:i/>
          <w:sz w:val="24"/>
          <w:szCs w:val="24"/>
          <w:lang w:val="ru-RU" w:eastAsia="en-US"/>
        </w:rPr>
        <w:t xml:space="preserve"> /</w:t>
      </w:r>
      <w:r w:rsidR="0059102F" w:rsidRPr="00326CC1">
        <w:rPr>
          <w:rStyle w:val="WW8Num4z0"/>
          <w:rFonts w:ascii="Times New Roman" w:hAnsi="Times New Roman" w:cs="Times New Roman"/>
          <w:color w:val="000000"/>
          <w:sz w:val="24"/>
          <w:szCs w:val="24"/>
        </w:rPr>
        <w:t xml:space="preserve"> </w:t>
      </w:r>
      <w:hyperlink r:id="rId1113" w:history="1">
        <w:r w:rsidR="0059102F" w:rsidRPr="00326CC1">
          <w:rPr>
            <w:rStyle w:val="Hyperlink"/>
            <w:rFonts w:ascii="Times New Roman" w:hAnsi="Times New Roman" w:cs="Times New Roman"/>
            <w:sz w:val="24"/>
            <w:szCs w:val="24"/>
          </w:rPr>
          <w:t>Бюлетин № 19.</w:t>
        </w:r>
      </w:hyperlink>
    </w:p>
    <w:p w14:paraId="30C5D6E6" w14:textId="77777777" w:rsidR="0059102F" w:rsidRPr="00326CC1" w:rsidRDefault="009E5E4A" w:rsidP="00E308D5">
      <w:pPr>
        <w:spacing w:after="0" w:line="100" w:lineRule="atLeast"/>
        <w:jc w:val="both"/>
        <w:rPr>
          <w:rStyle w:val="normal--char"/>
          <w:rFonts w:ascii="Times New Roman" w:hAnsi="Times New Roman" w:cs="Times New Roman"/>
          <w:color w:val="000000"/>
          <w:sz w:val="24"/>
          <w:szCs w:val="24"/>
        </w:rPr>
      </w:pPr>
      <w:hyperlink r:id="rId1114" w:history="1">
        <w:proofErr w:type="spellStart"/>
        <w:r w:rsidR="0059102F" w:rsidRPr="00326CC1">
          <w:rPr>
            <w:rStyle w:val="Hyperlink"/>
            <w:rFonts w:ascii="Times New Roman" w:hAnsi="Times New Roman" w:cs="Times New Roman"/>
            <w:i/>
            <w:iCs/>
            <w:sz w:val="24"/>
            <w:szCs w:val="24"/>
            <w:lang w:val="fr-FR"/>
          </w:rPr>
          <w:t>Dimitar</w:t>
        </w:r>
        <w:proofErr w:type="spellEnd"/>
        <w:r w:rsidR="0059102F" w:rsidRPr="00326CC1">
          <w:rPr>
            <w:rStyle w:val="Hyperlink"/>
            <w:rFonts w:ascii="Times New Roman" w:hAnsi="Times New Roman" w:cs="Times New Roman"/>
            <w:i/>
            <w:iCs/>
            <w:sz w:val="24"/>
            <w:szCs w:val="24"/>
          </w:rPr>
          <w:t xml:space="preserve"> </w:t>
        </w:r>
        <w:proofErr w:type="spellStart"/>
        <w:r w:rsidR="0059102F" w:rsidRPr="00326CC1">
          <w:rPr>
            <w:rStyle w:val="Hyperlink"/>
            <w:rFonts w:ascii="Times New Roman" w:hAnsi="Times New Roman" w:cs="Times New Roman"/>
            <w:i/>
            <w:iCs/>
            <w:sz w:val="24"/>
            <w:szCs w:val="24"/>
            <w:lang w:val="fr-FR"/>
          </w:rPr>
          <w:t>Vasilev</w:t>
        </w:r>
        <w:proofErr w:type="spellEnd"/>
        <w:r w:rsidR="0059102F" w:rsidRPr="00326CC1">
          <w:rPr>
            <w:rStyle w:val="Hyperlink"/>
            <w:rFonts w:ascii="Times New Roman" w:hAnsi="Times New Roman" w:cs="Times New Roman"/>
            <w:i/>
            <w:iCs/>
            <w:sz w:val="24"/>
            <w:szCs w:val="24"/>
          </w:rPr>
          <w:t xml:space="preserve"> </w:t>
        </w:r>
        <w:r w:rsidR="0059102F" w:rsidRPr="00326CC1">
          <w:rPr>
            <w:rStyle w:val="Hyperlink"/>
            <w:rFonts w:ascii="Times New Roman" w:hAnsi="Times New Roman" w:cs="Times New Roman"/>
            <w:i/>
            <w:iCs/>
            <w:sz w:val="24"/>
            <w:szCs w:val="24"/>
            <w:lang w:val="fr-FR"/>
          </w:rPr>
          <w:t>v</w:t>
        </w:r>
        <w:r w:rsidR="0059102F" w:rsidRPr="00326CC1">
          <w:rPr>
            <w:rStyle w:val="Hyperlink"/>
            <w:rFonts w:ascii="Times New Roman" w:hAnsi="Times New Roman" w:cs="Times New Roman"/>
            <w:i/>
            <w:iCs/>
            <w:sz w:val="24"/>
            <w:szCs w:val="24"/>
          </w:rPr>
          <w:t xml:space="preserve">. </w:t>
        </w:r>
        <w:proofErr w:type="spellStart"/>
        <w:r w:rsidR="0059102F" w:rsidRPr="00326CC1">
          <w:rPr>
            <w:rStyle w:val="Hyperlink"/>
            <w:rFonts w:ascii="Times New Roman" w:hAnsi="Times New Roman" w:cs="Times New Roman"/>
            <w:i/>
            <w:iCs/>
            <w:sz w:val="24"/>
            <w:szCs w:val="24"/>
            <w:lang w:val="fr-FR"/>
          </w:rPr>
          <w:t>Bulgaria</w:t>
        </w:r>
        <w:proofErr w:type="spellEnd"/>
        <w:r w:rsidR="0059102F" w:rsidRPr="00326CC1">
          <w:rPr>
            <w:rStyle w:val="Hyperlink"/>
            <w:rFonts w:ascii="Times New Roman" w:hAnsi="Times New Roman" w:cs="Times New Roman"/>
            <w:i/>
            <w:iCs/>
            <w:sz w:val="24"/>
            <w:szCs w:val="24"/>
          </w:rPr>
          <w:t xml:space="preserve"> (</w:t>
        </w:r>
        <w:proofErr w:type="spellStart"/>
        <w:r w:rsidR="0059102F" w:rsidRPr="00326CC1">
          <w:rPr>
            <w:rStyle w:val="Hyperlink"/>
            <w:rFonts w:ascii="Times New Roman" w:hAnsi="Times New Roman" w:cs="Times New Roman"/>
            <w:i/>
            <w:iCs/>
            <w:sz w:val="24"/>
            <w:szCs w:val="24"/>
          </w:rPr>
          <w:t>no</w:t>
        </w:r>
        <w:proofErr w:type="spellEnd"/>
        <w:r w:rsidR="0059102F" w:rsidRPr="00326CC1">
          <w:rPr>
            <w:rStyle w:val="Hyperlink"/>
            <w:rFonts w:ascii="Times New Roman" w:hAnsi="Times New Roman" w:cs="Times New Roman"/>
            <w:i/>
            <w:iCs/>
            <w:sz w:val="24"/>
            <w:szCs w:val="24"/>
          </w:rPr>
          <w:t>. 10302/05)</w:t>
        </w:r>
      </w:hyperlink>
      <w:r w:rsidR="0059102F" w:rsidRPr="00326CC1">
        <w:rPr>
          <w:rStyle w:val="WW8Num4z0"/>
          <w:rFonts w:ascii="Times New Roman" w:hAnsi="Times New Roman" w:cs="Times New Roman"/>
          <w:color w:val="000000"/>
          <w:sz w:val="24"/>
          <w:szCs w:val="24"/>
        </w:rPr>
        <w:t xml:space="preserve"> /</w:t>
      </w:r>
      <w:hyperlink r:id="rId1115" w:history="1">
        <w:r w:rsidR="0059102F" w:rsidRPr="00326CC1">
          <w:rPr>
            <w:rStyle w:val="Hyperlink"/>
            <w:rFonts w:ascii="Times New Roman" w:hAnsi="Times New Roman" w:cs="Times New Roman"/>
            <w:sz w:val="24"/>
            <w:szCs w:val="24"/>
          </w:rPr>
          <w:t>Бюлетин № 19.</w:t>
        </w:r>
      </w:hyperlink>
    </w:p>
    <w:p w14:paraId="30D20B20" w14:textId="77777777" w:rsidR="00662F30" w:rsidRPr="00326CC1" w:rsidRDefault="009E5E4A" w:rsidP="00662F30">
      <w:pPr>
        <w:spacing w:after="0" w:line="100" w:lineRule="atLeast"/>
        <w:jc w:val="both"/>
        <w:rPr>
          <w:rStyle w:val="normal--char"/>
          <w:rFonts w:ascii="Times New Roman" w:hAnsi="Times New Roman" w:cs="Times New Roman"/>
          <w:color w:val="000000"/>
          <w:sz w:val="24"/>
          <w:szCs w:val="24"/>
        </w:rPr>
      </w:pPr>
      <w:hyperlink r:id="rId1116" w:history="1">
        <w:proofErr w:type="spellStart"/>
        <w:r w:rsidR="00662F30" w:rsidRPr="00326CC1">
          <w:rPr>
            <w:rStyle w:val="Hyperlink"/>
            <w:rFonts w:ascii="Times New Roman" w:hAnsi="Times New Roman" w:cs="Times New Roman"/>
            <w:i/>
            <w:iCs/>
            <w:sz w:val="24"/>
            <w:szCs w:val="24"/>
            <w:lang w:val="en-US"/>
          </w:rPr>
          <w:t>Kotsev</w:t>
        </w:r>
        <w:proofErr w:type="spellEnd"/>
        <w:r w:rsidR="00662F30" w:rsidRPr="00326CC1">
          <w:rPr>
            <w:rStyle w:val="Hyperlink"/>
            <w:rFonts w:ascii="Times New Roman" w:hAnsi="Times New Roman" w:cs="Times New Roman"/>
            <w:i/>
            <w:iCs/>
            <w:sz w:val="24"/>
            <w:szCs w:val="24"/>
          </w:rPr>
          <w:t xml:space="preserve"> </w:t>
        </w:r>
        <w:r w:rsidR="00662F30" w:rsidRPr="00326CC1">
          <w:rPr>
            <w:rStyle w:val="Hyperlink"/>
            <w:rFonts w:ascii="Times New Roman" w:hAnsi="Times New Roman" w:cs="Times New Roman"/>
            <w:i/>
            <w:iCs/>
            <w:sz w:val="24"/>
            <w:szCs w:val="24"/>
            <w:lang w:val="en-US"/>
          </w:rPr>
          <w:t>and</w:t>
        </w:r>
        <w:r w:rsidR="00662F30" w:rsidRPr="00326CC1">
          <w:rPr>
            <w:rStyle w:val="Hyperlink"/>
            <w:rFonts w:ascii="Times New Roman" w:hAnsi="Times New Roman" w:cs="Times New Roman"/>
            <w:i/>
            <w:iCs/>
            <w:sz w:val="24"/>
            <w:szCs w:val="24"/>
          </w:rPr>
          <w:t xml:space="preserve"> </w:t>
        </w:r>
        <w:proofErr w:type="spellStart"/>
        <w:r w:rsidR="00662F30" w:rsidRPr="00326CC1">
          <w:rPr>
            <w:rStyle w:val="Hyperlink"/>
            <w:rFonts w:ascii="Times New Roman" w:hAnsi="Times New Roman" w:cs="Times New Roman"/>
            <w:i/>
            <w:iCs/>
            <w:sz w:val="24"/>
            <w:szCs w:val="24"/>
            <w:lang w:val="en-US"/>
          </w:rPr>
          <w:t>Ermenkova</w:t>
        </w:r>
        <w:proofErr w:type="spellEnd"/>
        <w:r w:rsidR="00662F30" w:rsidRPr="00326CC1">
          <w:rPr>
            <w:rStyle w:val="Hyperlink"/>
            <w:rFonts w:ascii="Times New Roman" w:hAnsi="Times New Roman" w:cs="Times New Roman"/>
            <w:i/>
            <w:iCs/>
            <w:sz w:val="24"/>
            <w:szCs w:val="24"/>
          </w:rPr>
          <w:t xml:space="preserve"> </w:t>
        </w:r>
        <w:r w:rsidR="00662F30" w:rsidRPr="00326CC1">
          <w:rPr>
            <w:rStyle w:val="Hyperlink"/>
            <w:rFonts w:ascii="Times New Roman" w:hAnsi="Times New Roman" w:cs="Times New Roman"/>
            <w:i/>
            <w:iCs/>
            <w:sz w:val="24"/>
            <w:szCs w:val="24"/>
            <w:lang w:val="en-US"/>
          </w:rPr>
          <w:t>v</w:t>
        </w:r>
        <w:r w:rsidR="00662F30" w:rsidRPr="00326CC1">
          <w:rPr>
            <w:rStyle w:val="Hyperlink"/>
            <w:rFonts w:ascii="Times New Roman" w:hAnsi="Times New Roman" w:cs="Times New Roman"/>
            <w:i/>
            <w:iCs/>
            <w:sz w:val="24"/>
            <w:szCs w:val="24"/>
          </w:rPr>
          <w:t xml:space="preserve">. </w:t>
        </w:r>
        <w:r w:rsidR="00662F30" w:rsidRPr="00326CC1">
          <w:rPr>
            <w:rStyle w:val="Hyperlink"/>
            <w:rFonts w:ascii="Times New Roman" w:hAnsi="Times New Roman" w:cs="Times New Roman"/>
            <w:i/>
            <w:iCs/>
            <w:sz w:val="24"/>
            <w:szCs w:val="24"/>
            <w:lang w:val="en-US"/>
          </w:rPr>
          <w:t>Bulgaria</w:t>
        </w:r>
        <w:r w:rsidR="00662F30" w:rsidRPr="00326CC1">
          <w:rPr>
            <w:rStyle w:val="Hyperlink"/>
            <w:rFonts w:ascii="Times New Roman" w:hAnsi="Times New Roman" w:cs="Times New Roman"/>
            <w:i/>
            <w:iCs/>
            <w:sz w:val="24"/>
            <w:szCs w:val="24"/>
          </w:rPr>
          <w:t xml:space="preserve"> (</w:t>
        </w:r>
        <w:r w:rsidR="00662F30" w:rsidRPr="00326CC1">
          <w:rPr>
            <w:rStyle w:val="Hyperlink"/>
            <w:rFonts w:ascii="Times New Roman" w:hAnsi="Times New Roman" w:cs="Times New Roman"/>
            <w:i/>
            <w:iCs/>
            <w:sz w:val="24"/>
            <w:szCs w:val="24"/>
            <w:lang w:val="en-US"/>
          </w:rPr>
          <w:t>no</w:t>
        </w:r>
        <w:r w:rsidR="00662F30" w:rsidRPr="00326CC1">
          <w:rPr>
            <w:rStyle w:val="Hyperlink"/>
            <w:rFonts w:ascii="Times New Roman" w:hAnsi="Times New Roman" w:cs="Times New Roman"/>
            <w:i/>
            <w:iCs/>
            <w:sz w:val="24"/>
            <w:szCs w:val="24"/>
          </w:rPr>
          <w:t>. 33864/03)</w:t>
        </w:r>
      </w:hyperlink>
      <w:r w:rsidR="00662F30" w:rsidRPr="00326CC1">
        <w:rPr>
          <w:rStyle w:val="apple-style-span"/>
          <w:rFonts w:ascii="Times New Roman" w:hAnsi="Times New Roman" w:cs="Times New Roman"/>
          <w:i/>
          <w:iCs/>
          <w:color w:val="000000"/>
          <w:sz w:val="24"/>
          <w:szCs w:val="24"/>
        </w:rPr>
        <w:t>/</w:t>
      </w:r>
      <w:r w:rsidR="00662F30" w:rsidRPr="00326CC1">
        <w:rPr>
          <w:rStyle w:val="WW8Num4z0"/>
          <w:rFonts w:ascii="Times New Roman" w:hAnsi="Times New Roman" w:cs="Times New Roman"/>
          <w:color w:val="000000"/>
          <w:sz w:val="24"/>
          <w:szCs w:val="24"/>
        </w:rPr>
        <w:t xml:space="preserve"> </w:t>
      </w:r>
      <w:hyperlink r:id="rId1117" w:history="1">
        <w:r w:rsidR="00662F30" w:rsidRPr="00326CC1">
          <w:rPr>
            <w:rStyle w:val="Hyperlink"/>
            <w:rFonts w:ascii="Times New Roman" w:hAnsi="Times New Roman" w:cs="Times New Roman"/>
            <w:sz w:val="24"/>
            <w:szCs w:val="24"/>
          </w:rPr>
          <w:t>Бюлетин № 20.</w:t>
        </w:r>
      </w:hyperlink>
    </w:p>
    <w:p w14:paraId="05018EBD" w14:textId="77777777" w:rsidR="00662F30" w:rsidRPr="00326CC1" w:rsidRDefault="009E5E4A" w:rsidP="00662F30">
      <w:pPr>
        <w:spacing w:after="0" w:line="100" w:lineRule="atLeast"/>
        <w:jc w:val="both"/>
        <w:rPr>
          <w:rFonts w:ascii="Times New Roman" w:hAnsi="Times New Roman" w:cs="Times New Roman"/>
          <w:bCs/>
          <w:i/>
          <w:sz w:val="24"/>
          <w:szCs w:val="24"/>
          <w:lang w:eastAsia="en-US"/>
        </w:rPr>
      </w:pPr>
      <w:hyperlink r:id="rId1118" w:history="1">
        <w:r w:rsidR="00662F30" w:rsidRPr="00326CC1">
          <w:rPr>
            <w:rStyle w:val="Hyperlink"/>
            <w:rFonts w:ascii="Times New Roman" w:hAnsi="Times New Roman" w:cs="Times New Roman"/>
            <w:i/>
            <w:iCs/>
            <w:sz w:val="24"/>
            <w:szCs w:val="24"/>
            <w:lang w:val="en-US"/>
          </w:rPr>
          <w:t>Dimitrova</w:t>
        </w:r>
        <w:r w:rsidR="00662F30" w:rsidRPr="00326CC1">
          <w:rPr>
            <w:rStyle w:val="Hyperlink"/>
            <w:rFonts w:ascii="Times New Roman" w:hAnsi="Times New Roman" w:cs="Times New Roman"/>
            <w:i/>
            <w:iCs/>
            <w:sz w:val="24"/>
            <w:szCs w:val="24"/>
          </w:rPr>
          <w:t>-</w:t>
        </w:r>
        <w:proofErr w:type="spellStart"/>
        <w:r w:rsidR="00662F30" w:rsidRPr="00326CC1">
          <w:rPr>
            <w:rStyle w:val="Hyperlink"/>
            <w:rFonts w:ascii="Times New Roman" w:hAnsi="Times New Roman" w:cs="Times New Roman"/>
            <w:i/>
            <w:iCs/>
            <w:sz w:val="24"/>
            <w:szCs w:val="24"/>
            <w:lang w:val="en-US"/>
          </w:rPr>
          <w:t>Mihova</w:t>
        </w:r>
        <w:proofErr w:type="spellEnd"/>
        <w:r w:rsidR="00662F30" w:rsidRPr="00326CC1">
          <w:rPr>
            <w:rStyle w:val="Hyperlink"/>
            <w:rFonts w:ascii="Times New Roman" w:hAnsi="Times New Roman" w:cs="Times New Roman"/>
            <w:i/>
            <w:iCs/>
            <w:sz w:val="24"/>
            <w:szCs w:val="24"/>
          </w:rPr>
          <w:t xml:space="preserve"> </w:t>
        </w:r>
        <w:r w:rsidR="00662F30" w:rsidRPr="00326CC1">
          <w:rPr>
            <w:rStyle w:val="Hyperlink"/>
            <w:rFonts w:ascii="Times New Roman" w:hAnsi="Times New Roman" w:cs="Times New Roman"/>
            <w:i/>
            <w:iCs/>
            <w:sz w:val="24"/>
            <w:szCs w:val="24"/>
            <w:lang w:val="en-US"/>
          </w:rPr>
          <w:t>and</w:t>
        </w:r>
        <w:r w:rsidR="00662F30" w:rsidRPr="00326CC1">
          <w:rPr>
            <w:rStyle w:val="Hyperlink"/>
            <w:rFonts w:ascii="Times New Roman" w:hAnsi="Times New Roman" w:cs="Times New Roman"/>
            <w:i/>
            <w:iCs/>
            <w:sz w:val="24"/>
            <w:szCs w:val="24"/>
          </w:rPr>
          <w:t xml:space="preserve"> </w:t>
        </w:r>
        <w:r w:rsidR="00662F30" w:rsidRPr="00326CC1">
          <w:rPr>
            <w:rStyle w:val="Hyperlink"/>
            <w:rFonts w:ascii="Times New Roman" w:hAnsi="Times New Roman" w:cs="Times New Roman"/>
            <w:i/>
            <w:iCs/>
            <w:sz w:val="24"/>
            <w:szCs w:val="24"/>
            <w:lang w:val="en-US"/>
          </w:rPr>
          <w:t>others</w:t>
        </w:r>
        <w:r w:rsidR="00662F30" w:rsidRPr="00326CC1">
          <w:rPr>
            <w:rStyle w:val="Hyperlink"/>
            <w:rFonts w:ascii="Times New Roman" w:hAnsi="Times New Roman" w:cs="Times New Roman"/>
            <w:i/>
            <w:iCs/>
            <w:sz w:val="24"/>
            <w:szCs w:val="24"/>
          </w:rPr>
          <w:t xml:space="preserve"> </w:t>
        </w:r>
        <w:r w:rsidR="00662F30" w:rsidRPr="00326CC1">
          <w:rPr>
            <w:rStyle w:val="Hyperlink"/>
            <w:rFonts w:ascii="Times New Roman" w:hAnsi="Times New Roman" w:cs="Times New Roman"/>
            <w:i/>
            <w:iCs/>
            <w:sz w:val="24"/>
            <w:szCs w:val="24"/>
            <w:lang w:val="en-US"/>
          </w:rPr>
          <w:t>v</w:t>
        </w:r>
        <w:r w:rsidR="00662F30" w:rsidRPr="00326CC1">
          <w:rPr>
            <w:rStyle w:val="Hyperlink"/>
            <w:rFonts w:ascii="Times New Roman" w:hAnsi="Times New Roman" w:cs="Times New Roman"/>
            <w:i/>
            <w:iCs/>
            <w:sz w:val="24"/>
            <w:szCs w:val="24"/>
          </w:rPr>
          <w:t xml:space="preserve">. </w:t>
        </w:r>
        <w:r w:rsidR="00662F30" w:rsidRPr="00326CC1">
          <w:rPr>
            <w:rStyle w:val="Hyperlink"/>
            <w:rFonts w:ascii="Times New Roman" w:hAnsi="Times New Roman" w:cs="Times New Roman"/>
            <w:i/>
            <w:iCs/>
            <w:sz w:val="24"/>
            <w:szCs w:val="24"/>
            <w:lang w:val="en-US"/>
          </w:rPr>
          <w:t>Bulgaria</w:t>
        </w:r>
        <w:r w:rsidR="00662F30" w:rsidRPr="00326CC1">
          <w:rPr>
            <w:rStyle w:val="Hyperlink"/>
            <w:rFonts w:ascii="Times New Roman" w:hAnsi="Times New Roman" w:cs="Times New Roman"/>
            <w:i/>
            <w:iCs/>
            <w:sz w:val="24"/>
            <w:szCs w:val="24"/>
          </w:rPr>
          <w:t xml:space="preserve"> (</w:t>
        </w:r>
        <w:r w:rsidR="00662F30" w:rsidRPr="00326CC1">
          <w:rPr>
            <w:rStyle w:val="Hyperlink"/>
            <w:rFonts w:ascii="Times New Roman" w:hAnsi="Times New Roman" w:cs="Times New Roman"/>
            <w:i/>
            <w:iCs/>
            <w:sz w:val="24"/>
            <w:szCs w:val="24"/>
            <w:lang w:val="en-US"/>
          </w:rPr>
          <w:t>no</w:t>
        </w:r>
        <w:r w:rsidR="00662F30" w:rsidRPr="00326CC1">
          <w:rPr>
            <w:rStyle w:val="Hyperlink"/>
            <w:rFonts w:ascii="Times New Roman" w:hAnsi="Times New Roman" w:cs="Times New Roman"/>
            <w:i/>
            <w:iCs/>
            <w:sz w:val="24"/>
            <w:szCs w:val="24"/>
          </w:rPr>
          <w:t xml:space="preserve">. </w:t>
        </w:r>
        <w:r w:rsidR="00662F30" w:rsidRPr="00326CC1">
          <w:rPr>
            <w:rStyle w:val="Hyperlink"/>
            <w:rFonts w:ascii="Times New Roman" w:hAnsi="Times New Roman" w:cs="Times New Roman"/>
            <w:sz w:val="24"/>
            <w:szCs w:val="24"/>
          </w:rPr>
          <w:t xml:space="preserve">8250/05 </w:t>
        </w:r>
        <w:r w:rsidR="00662F30" w:rsidRPr="00326CC1">
          <w:rPr>
            <w:rStyle w:val="Hyperlink"/>
            <w:rFonts w:ascii="Times New Roman" w:hAnsi="Times New Roman" w:cs="Times New Roman"/>
            <w:i/>
            <w:sz w:val="24"/>
            <w:szCs w:val="24"/>
            <w:lang w:val="en-US"/>
          </w:rPr>
          <w:t>and 9 others</w:t>
        </w:r>
        <w:r w:rsidR="00662F30" w:rsidRPr="00326CC1">
          <w:rPr>
            <w:rStyle w:val="Hyperlink"/>
            <w:rFonts w:ascii="Times New Roman" w:hAnsi="Times New Roman" w:cs="Times New Roman"/>
            <w:i/>
            <w:iCs/>
            <w:sz w:val="24"/>
            <w:szCs w:val="24"/>
          </w:rPr>
          <w:t>)</w:t>
        </w:r>
      </w:hyperlink>
      <w:r w:rsidR="00662F30" w:rsidRPr="00326CC1">
        <w:rPr>
          <w:rStyle w:val="WW8Num6z0"/>
          <w:rFonts w:ascii="Times New Roman" w:hAnsi="Times New Roman" w:cs="Times New Roman"/>
          <w:i/>
          <w:iCs/>
          <w:color w:val="000000"/>
          <w:sz w:val="24"/>
          <w:szCs w:val="24"/>
        </w:rPr>
        <w:t xml:space="preserve"> </w:t>
      </w:r>
      <w:r w:rsidR="00662F30" w:rsidRPr="00326CC1">
        <w:rPr>
          <w:rStyle w:val="apple-style-span"/>
          <w:rFonts w:ascii="Times New Roman" w:hAnsi="Times New Roman" w:cs="Times New Roman"/>
          <w:i/>
          <w:iCs/>
          <w:color w:val="000000"/>
          <w:sz w:val="24"/>
          <w:szCs w:val="24"/>
        </w:rPr>
        <w:t>/</w:t>
      </w:r>
      <w:r w:rsidR="00662F30" w:rsidRPr="00326CC1">
        <w:rPr>
          <w:rStyle w:val="WW8Num4z0"/>
          <w:rFonts w:ascii="Times New Roman" w:hAnsi="Times New Roman" w:cs="Times New Roman"/>
          <w:color w:val="000000"/>
          <w:sz w:val="24"/>
          <w:szCs w:val="24"/>
        </w:rPr>
        <w:t xml:space="preserve"> </w:t>
      </w:r>
      <w:hyperlink r:id="rId1119" w:history="1">
        <w:r w:rsidR="00662F30" w:rsidRPr="00326CC1">
          <w:rPr>
            <w:rStyle w:val="Hyperlink"/>
            <w:rFonts w:ascii="Times New Roman" w:hAnsi="Times New Roman" w:cs="Times New Roman"/>
            <w:sz w:val="24"/>
            <w:szCs w:val="24"/>
          </w:rPr>
          <w:t>Бюлетин № 20.</w:t>
        </w:r>
      </w:hyperlink>
      <w:r w:rsidR="00662F30" w:rsidRPr="00326CC1">
        <w:rPr>
          <w:rStyle w:val="normal--char"/>
          <w:rFonts w:ascii="Times New Roman" w:hAnsi="Times New Roman" w:cs="Times New Roman"/>
          <w:color w:val="000000"/>
          <w:sz w:val="24"/>
          <w:szCs w:val="24"/>
        </w:rPr>
        <w:t xml:space="preserve"> - </w:t>
      </w:r>
    </w:p>
    <w:p w14:paraId="27CDA069" w14:textId="77777777" w:rsidR="00662F30" w:rsidRPr="00326CC1" w:rsidRDefault="00662F30" w:rsidP="00E308D5">
      <w:pPr>
        <w:spacing w:after="0" w:line="100" w:lineRule="atLeast"/>
        <w:jc w:val="both"/>
        <w:rPr>
          <w:rFonts w:ascii="Times New Roman" w:hAnsi="Times New Roman" w:cs="Times New Roman"/>
          <w:color w:val="000000"/>
          <w:sz w:val="24"/>
          <w:szCs w:val="24"/>
          <w:lang w:val="ru-RU"/>
        </w:rPr>
      </w:pPr>
      <w:r w:rsidRPr="00326CC1">
        <w:rPr>
          <w:rFonts w:ascii="Times New Roman" w:hAnsi="Times New Roman" w:cs="Times New Roman"/>
          <w:color w:val="000000"/>
          <w:sz w:val="24"/>
          <w:szCs w:val="24"/>
          <w:lang w:val="ru-RU"/>
        </w:rPr>
        <w:t xml:space="preserve">- </w:t>
      </w:r>
      <w:proofErr w:type="spellStart"/>
      <w:r w:rsidRPr="00326CC1">
        <w:rPr>
          <w:rFonts w:ascii="Times New Roman" w:hAnsi="Times New Roman" w:cs="Times New Roman"/>
          <w:color w:val="000000"/>
          <w:sz w:val="24"/>
          <w:szCs w:val="24"/>
          <w:lang w:val="ru-RU"/>
        </w:rPr>
        <w:t>приятелски</w:t>
      </w:r>
      <w:proofErr w:type="spellEnd"/>
      <w:r w:rsidRPr="00326CC1">
        <w:rPr>
          <w:rFonts w:ascii="Times New Roman" w:hAnsi="Times New Roman" w:cs="Times New Roman"/>
          <w:color w:val="000000"/>
          <w:sz w:val="24"/>
          <w:szCs w:val="24"/>
          <w:lang w:val="ru-RU"/>
        </w:rPr>
        <w:t xml:space="preserve"> </w:t>
      </w:r>
      <w:proofErr w:type="spellStart"/>
      <w:r w:rsidRPr="00326CC1">
        <w:rPr>
          <w:rFonts w:ascii="Times New Roman" w:hAnsi="Times New Roman" w:cs="Times New Roman"/>
          <w:color w:val="000000"/>
          <w:sz w:val="24"/>
          <w:szCs w:val="24"/>
          <w:lang w:val="ru-RU"/>
        </w:rPr>
        <w:t>споразумения</w:t>
      </w:r>
      <w:proofErr w:type="spellEnd"/>
    </w:p>
    <w:p w14:paraId="168F9505" w14:textId="77777777" w:rsidR="00662F30" w:rsidRPr="00326CC1" w:rsidRDefault="009E5E4A" w:rsidP="00E308D5">
      <w:pPr>
        <w:spacing w:after="0" w:line="100" w:lineRule="atLeast"/>
        <w:jc w:val="both"/>
        <w:rPr>
          <w:rStyle w:val="normal--char"/>
          <w:rFonts w:ascii="Times New Roman" w:hAnsi="Times New Roman" w:cs="Times New Roman"/>
          <w:color w:val="000000"/>
          <w:sz w:val="24"/>
          <w:szCs w:val="24"/>
        </w:rPr>
      </w:pPr>
      <w:hyperlink r:id="rId1120" w:history="1">
        <w:proofErr w:type="spellStart"/>
        <w:r w:rsidR="00662F30" w:rsidRPr="00326CC1">
          <w:rPr>
            <w:rStyle w:val="Hyperlink"/>
            <w:rFonts w:ascii="Times New Roman" w:hAnsi="Times New Roman" w:cs="Times New Roman"/>
            <w:i/>
            <w:iCs/>
            <w:sz w:val="24"/>
            <w:szCs w:val="24"/>
            <w:lang w:val="en-US"/>
          </w:rPr>
          <w:t>Petrovi</w:t>
        </w:r>
        <w:proofErr w:type="spellEnd"/>
        <w:r w:rsidR="00662F30" w:rsidRPr="00326CC1">
          <w:rPr>
            <w:rStyle w:val="Hyperlink"/>
            <w:rFonts w:ascii="Times New Roman" w:hAnsi="Times New Roman" w:cs="Times New Roman"/>
            <w:i/>
            <w:iCs/>
            <w:sz w:val="24"/>
            <w:szCs w:val="24"/>
          </w:rPr>
          <w:t xml:space="preserve"> </w:t>
        </w:r>
        <w:r w:rsidR="00662F30" w:rsidRPr="00326CC1">
          <w:rPr>
            <w:rStyle w:val="Hyperlink"/>
            <w:rFonts w:ascii="Times New Roman" w:hAnsi="Times New Roman" w:cs="Times New Roman"/>
            <w:i/>
            <w:iCs/>
            <w:sz w:val="24"/>
            <w:szCs w:val="24"/>
            <w:lang w:val="en-US"/>
          </w:rPr>
          <w:t>v</w:t>
        </w:r>
        <w:r w:rsidR="00662F30" w:rsidRPr="00326CC1">
          <w:rPr>
            <w:rStyle w:val="Hyperlink"/>
            <w:rFonts w:ascii="Times New Roman" w:hAnsi="Times New Roman" w:cs="Times New Roman"/>
            <w:i/>
            <w:iCs/>
            <w:sz w:val="24"/>
            <w:szCs w:val="24"/>
          </w:rPr>
          <w:t xml:space="preserve">. </w:t>
        </w:r>
        <w:r w:rsidR="00662F30" w:rsidRPr="00326CC1">
          <w:rPr>
            <w:rStyle w:val="Hyperlink"/>
            <w:rFonts w:ascii="Times New Roman" w:hAnsi="Times New Roman" w:cs="Times New Roman"/>
            <w:i/>
            <w:iCs/>
            <w:sz w:val="24"/>
            <w:szCs w:val="24"/>
            <w:lang w:val="en-US"/>
          </w:rPr>
          <w:t>Bulgaria</w:t>
        </w:r>
        <w:r w:rsidR="00662F30" w:rsidRPr="00326CC1">
          <w:rPr>
            <w:rStyle w:val="Hyperlink"/>
            <w:rFonts w:ascii="Times New Roman" w:hAnsi="Times New Roman" w:cs="Times New Roman"/>
            <w:i/>
            <w:iCs/>
            <w:sz w:val="24"/>
            <w:szCs w:val="24"/>
          </w:rPr>
          <w:t xml:space="preserve"> (</w:t>
        </w:r>
        <w:r w:rsidR="00662F30" w:rsidRPr="00326CC1">
          <w:rPr>
            <w:rStyle w:val="Hyperlink"/>
            <w:rFonts w:ascii="Times New Roman" w:hAnsi="Times New Roman" w:cs="Times New Roman"/>
            <w:i/>
            <w:iCs/>
            <w:sz w:val="24"/>
            <w:szCs w:val="24"/>
            <w:lang w:val="en-US"/>
          </w:rPr>
          <w:t>no</w:t>
        </w:r>
        <w:r w:rsidR="00662F30" w:rsidRPr="00326CC1">
          <w:rPr>
            <w:rStyle w:val="Hyperlink"/>
            <w:rFonts w:ascii="Times New Roman" w:hAnsi="Times New Roman" w:cs="Times New Roman"/>
            <w:i/>
            <w:iCs/>
            <w:sz w:val="24"/>
            <w:szCs w:val="24"/>
          </w:rPr>
          <w:t xml:space="preserve">. </w:t>
        </w:r>
        <w:r w:rsidR="00662F30" w:rsidRPr="00326CC1">
          <w:rPr>
            <w:rStyle w:val="Hyperlink"/>
            <w:rFonts w:ascii="Times New Roman" w:hAnsi="Times New Roman" w:cs="Times New Roman"/>
            <w:i/>
            <w:sz w:val="24"/>
            <w:szCs w:val="24"/>
          </w:rPr>
          <w:t>36863/07</w:t>
        </w:r>
        <w:r w:rsidR="00662F30" w:rsidRPr="00326CC1">
          <w:rPr>
            <w:rStyle w:val="Hyperlink"/>
            <w:rFonts w:ascii="Times New Roman" w:hAnsi="Times New Roman" w:cs="Times New Roman"/>
            <w:i/>
            <w:iCs/>
            <w:sz w:val="24"/>
            <w:szCs w:val="24"/>
          </w:rPr>
          <w:t>)</w:t>
        </w:r>
      </w:hyperlink>
      <w:r w:rsidR="00662F30" w:rsidRPr="00326CC1">
        <w:rPr>
          <w:rStyle w:val="WW8Num6z0"/>
          <w:rFonts w:ascii="Times New Roman" w:hAnsi="Times New Roman" w:cs="Times New Roman"/>
          <w:i/>
          <w:iCs/>
          <w:color w:val="000000"/>
          <w:sz w:val="24"/>
          <w:szCs w:val="24"/>
        </w:rPr>
        <w:t xml:space="preserve"> </w:t>
      </w:r>
      <w:r w:rsidR="00662F30" w:rsidRPr="00326CC1">
        <w:rPr>
          <w:rStyle w:val="apple-style-span"/>
          <w:rFonts w:ascii="Times New Roman" w:hAnsi="Times New Roman" w:cs="Times New Roman"/>
          <w:i/>
          <w:iCs/>
          <w:color w:val="000000"/>
          <w:sz w:val="24"/>
          <w:szCs w:val="24"/>
        </w:rPr>
        <w:t>/</w:t>
      </w:r>
      <w:r w:rsidR="00662F30" w:rsidRPr="00326CC1">
        <w:rPr>
          <w:rStyle w:val="WW8Num4z0"/>
          <w:rFonts w:ascii="Times New Roman" w:hAnsi="Times New Roman" w:cs="Times New Roman"/>
          <w:color w:val="000000"/>
          <w:sz w:val="24"/>
          <w:szCs w:val="24"/>
        </w:rPr>
        <w:t xml:space="preserve"> </w:t>
      </w:r>
      <w:hyperlink r:id="rId1121" w:history="1">
        <w:r w:rsidR="00662F30" w:rsidRPr="00326CC1">
          <w:rPr>
            <w:rStyle w:val="Hyperlink"/>
            <w:rFonts w:ascii="Times New Roman" w:hAnsi="Times New Roman" w:cs="Times New Roman"/>
            <w:sz w:val="24"/>
            <w:szCs w:val="24"/>
          </w:rPr>
          <w:t>Бюлетин № 20.</w:t>
        </w:r>
      </w:hyperlink>
      <w:r w:rsidR="00662F30" w:rsidRPr="00326CC1">
        <w:rPr>
          <w:rStyle w:val="normal--char"/>
          <w:rFonts w:ascii="Times New Roman" w:hAnsi="Times New Roman" w:cs="Times New Roman"/>
          <w:color w:val="000000"/>
          <w:sz w:val="24"/>
          <w:szCs w:val="24"/>
        </w:rPr>
        <w:t xml:space="preserve"> - приятелско споразумение</w:t>
      </w:r>
    </w:p>
    <w:p w14:paraId="1D548F20" w14:textId="77777777" w:rsidR="00662F30" w:rsidRPr="00326CC1" w:rsidRDefault="009E5E4A" w:rsidP="00662F30">
      <w:pPr>
        <w:spacing w:after="0" w:line="100" w:lineRule="atLeast"/>
        <w:jc w:val="both"/>
        <w:rPr>
          <w:rFonts w:ascii="Times New Roman" w:hAnsi="Times New Roman" w:cs="Times New Roman"/>
          <w:bCs/>
          <w:i/>
          <w:sz w:val="24"/>
          <w:szCs w:val="24"/>
          <w:lang w:eastAsia="en-US"/>
        </w:rPr>
      </w:pPr>
      <w:hyperlink r:id="rId1122" w:history="1">
        <w:proofErr w:type="spellStart"/>
        <w:r w:rsidR="00662F30" w:rsidRPr="00326CC1">
          <w:rPr>
            <w:rStyle w:val="Hyperlink"/>
            <w:rFonts w:ascii="Times New Roman" w:hAnsi="Times New Roman" w:cs="Times New Roman"/>
            <w:i/>
            <w:iCs/>
            <w:sz w:val="24"/>
            <w:szCs w:val="24"/>
            <w:lang w:val="en-US"/>
          </w:rPr>
          <w:t>Karadimova</w:t>
        </w:r>
        <w:proofErr w:type="spellEnd"/>
        <w:r w:rsidR="00662F30" w:rsidRPr="00326CC1">
          <w:rPr>
            <w:rStyle w:val="Hyperlink"/>
            <w:rFonts w:ascii="Times New Roman" w:hAnsi="Times New Roman" w:cs="Times New Roman"/>
            <w:i/>
            <w:iCs/>
            <w:sz w:val="24"/>
            <w:szCs w:val="24"/>
          </w:rPr>
          <w:t xml:space="preserve"> </w:t>
        </w:r>
        <w:r w:rsidR="00662F30" w:rsidRPr="00326CC1">
          <w:rPr>
            <w:rStyle w:val="Hyperlink"/>
            <w:rFonts w:ascii="Times New Roman" w:hAnsi="Times New Roman" w:cs="Times New Roman"/>
            <w:i/>
            <w:iCs/>
            <w:sz w:val="24"/>
            <w:szCs w:val="24"/>
            <w:lang w:val="en-US"/>
          </w:rPr>
          <w:t>and</w:t>
        </w:r>
        <w:r w:rsidR="00662F30" w:rsidRPr="00326CC1">
          <w:rPr>
            <w:rStyle w:val="Hyperlink"/>
            <w:rFonts w:ascii="Times New Roman" w:hAnsi="Times New Roman" w:cs="Times New Roman"/>
            <w:i/>
            <w:iCs/>
            <w:sz w:val="24"/>
            <w:szCs w:val="24"/>
          </w:rPr>
          <w:t xml:space="preserve"> </w:t>
        </w:r>
        <w:r w:rsidR="00662F30" w:rsidRPr="00326CC1">
          <w:rPr>
            <w:rStyle w:val="Hyperlink"/>
            <w:rFonts w:ascii="Times New Roman" w:hAnsi="Times New Roman" w:cs="Times New Roman"/>
            <w:i/>
            <w:iCs/>
            <w:sz w:val="24"/>
            <w:szCs w:val="24"/>
            <w:lang w:val="en-US"/>
          </w:rPr>
          <w:t>others</w:t>
        </w:r>
        <w:r w:rsidR="00662F30" w:rsidRPr="00326CC1">
          <w:rPr>
            <w:rStyle w:val="Hyperlink"/>
            <w:rFonts w:ascii="Times New Roman" w:hAnsi="Times New Roman" w:cs="Times New Roman"/>
            <w:i/>
            <w:iCs/>
            <w:sz w:val="24"/>
            <w:szCs w:val="24"/>
          </w:rPr>
          <w:t xml:space="preserve"> </w:t>
        </w:r>
        <w:r w:rsidR="00662F30" w:rsidRPr="00326CC1">
          <w:rPr>
            <w:rStyle w:val="Hyperlink"/>
            <w:rFonts w:ascii="Times New Roman" w:hAnsi="Times New Roman" w:cs="Times New Roman"/>
            <w:i/>
            <w:iCs/>
            <w:sz w:val="24"/>
            <w:szCs w:val="24"/>
            <w:lang w:val="en-US"/>
          </w:rPr>
          <w:t>v</w:t>
        </w:r>
        <w:r w:rsidR="00662F30" w:rsidRPr="00326CC1">
          <w:rPr>
            <w:rStyle w:val="Hyperlink"/>
            <w:rFonts w:ascii="Times New Roman" w:hAnsi="Times New Roman" w:cs="Times New Roman"/>
            <w:i/>
            <w:iCs/>
            <w:sz w:val="24"/>
            <w:szCs w:val="24"/>
          </w:rPr>
          <w:t xml:space="preserve">. </w:t>
        </w:r>
        <w:r w:rsidR="00662F30" w:rsidRPr="00326CC1">
          <w:rPr>
            <w:rStyle w:val="Hyperlink"/>
            <w:rFonts w:ascii="Times New Roman" w:hAnsi="Times New Roman" w:cs="Times New Roman"/>
            <w:i/>
            <w:iCs/>
            <w:sz w:val="24"/>
            <w:szCs w:val="24"/>
            <w:lang w:val="en-US"/>
          </w:rPr>
          <w:t>Bulgaria</w:t>
        </w:r>
        <w:r w:rsidR="00662F30" w:rsidRPr="00326CC1">
          <w:rPr>
            <w:rStyle w:val="Hyperlink"/>
            <w:rFonts w:ascii="Times New Roman" w:hAnsi="Times New Roman" w:cs="Times New Roman"/>
            <w:i/>
            <w:iCs/>
            <w:sz w:val="24"/>
            <w:szCs w:val="24"/>
          </w:rPr>
          <w:t xml:space="preserve"> (</w:t>
        </w:r>
        <w:r w:rsidR="00662F30" w:rsidRPr="00326CC1">
          <w:rPr>
            <w:rStyle w:val="Hyperlink"/>
            <w:rFonts w:ascii="Times New Roman" w:hAnsi="Times New Roman" w:cs="Times New Roman"/>
            <w:i/>
            <w:iCs/>
            <w:sz w:val="24"/>
            <w:szCs w:val="24"/>
            <w:lang w:val="en-US"/>
          </w:rPr>
          <w:t>no</w:t>
        </w:r>
        <w:r w:rsidR="00662F30" w:rsidRPr="00326CC1">
          <w:rPr>
            <w:rStyle w:val="Hyperlink"/>
            <w:rFonts w:ascii="Times New Roman" w:hAnsi="Times New Roman" w:cs="Times New Roman"/>
            <w:i/>
            <w:iCs/>
            <w:sz w:val="24"/>
            <w:szCs w:val="24"/>
          </w:rPr>
          <w:t xml:space="preserve">. </w:t>
        </w:r>
        <w:r w:rsidR="00662F30" w:rsidRPr="00326CC1">
          <w:rPr>
            <w:rStyle w:val="Hyperlink"/>
            <w:rFonts w:ascii="Times New Roman" w:hAnsi="Times New Roman" w:cs="Times New Roman"/>
            <w:i/>
            <w:sz w:val="24"/>
            <w:szCs w:val="24"/>
          </w:rPr>
          <w:t>15077/06</w:t>
        </w:r>
        <w:r w:rsidR="00802E95" w:rsidRPr="00326CC1">
          <w:rPr>
            <w:rStyle w:val="Hyperlink"/>
            <w:rFonts w:ascii="Times New Roman" w:hAnsi="Times New Roman" w:cs="Times New Roman"/>
            <w:i/>
            <w:sz w:val="24"/>
            <w:szCs w:val="24"/>
          </w:rPr>
          <w:t xml:space="preserve"> </w:t>
        </w:r>
        <w:r w:rsidR="00662F30" w:rsidRPr="00326CC1">
          <w:rPr>
            <w:rStyle w:val="Hyperlink"/>
            <w:rFonts w:ascii="Times New Roman" w:hAnsi="Times New Roman" w:cs="Times New Roman"/>
            <w:i/>
            <w:sz w:val="24"/>
            <w:szCs w:val="24"/>
            <w:lang w:val="en-US"/>
          </w:rPr>
          <w:t>and</w:t>
        </w:r>
        <w:r w:rsidR="00662F30" w:rsidRPr="00326CC1">
          <w:rPr>
            <w:rStyle w:val="Hyperlink"/>
            <w:rFonts w:ascii="Times New Roman" w:hAnsi="Times New Roman" w:cs="Times New Roman"/>
            <w:i/>
            <w:sz w:val="24"/>
            <w:szCs w:val="24"/>
          </w:rPr>
          <w:t xml:space="preserve"> 10 </w:t>
        </w:r>
        <w:r w:rsidR="00662F30" w:rsidRPr="00326CC1">
          <w:rPr>
            <w:rStyle w:val="Hyperlink"/>
            <w:rFonts w:ascii="Times New Roman" w:hAnsi="Times New Roman" w:cs="Times New Roman"/>
            <w:i/>
            <w:sz w:val="24"/>
            <w:szCs w:val="24"/>
            <w:lang w:val="en-US"/>
          </w:rPr>
          <w:t>others</w:t>
        </w:r>
        <w:r w:rsidR="00662F30" w:rsidRPr="00326CC1">
          <w:rPr>
            <w:rStyle w:val="Hyperlink"/>
            <w:rFonts w:ascii="Times New Roman" w:hAnsi="Times New Roman" w:cs="Times New Roman"/>
            <w:sz w:val="24"/>
            <w:szCs w:val="24"/>
          </w:rPr>
          <w:t>)</w:t>
        </w:r>
      </w:hyperlink>
      <w:r w:rsidR="00662F30" w:rsidRPr="00326CC1">
        <w:rPr>
          <w:rStyle w:val="WW8Num6z0"/>
          <w:rFonts w:ascii="Times New Roman" w:hAnsi="Times New Roman" w:cs="Times New Roman"/>
          <w:i/>
          <w:iCs/>
          <w:color w:val="000000"/>
          <w:sz w:val="24"/>
          <w:szCs w:val="24"/>
        </w:rPr>
        <w:t xml:space="preserve"> </w:t>
      </w:r>
      <w:r w:rsidR="00662F30" w:rsidRPr="00326CC1">
        <w:rPr>
          <w:rStyle w:val="apple-style-span"/>
          <w:rFonts w:ascii="Times New Roman" w:hAnsi="Times New Roman" w:cs="Times New Roman"/>
          <w:i/>
          <w:iCs/>
          <w:color w:val="000000"/>
          <w:sz w:val="24"/>
          <w:szCs w:val="24"/>
        </w:rPr>
        <w:t>/</w:t>
      </w:r>
      <w:r w:rsidR="00662F30" w:rsidRPr="00326CC1">
        <w:rPr>
          <w:rStyle w:val="WW8Num4z0"/>
          <w:rFonts w:ascii="Times New Roman" w:hAnsi="Times New Roman" w:cs="Times New Roman"/>
          <w:color w:val="000000"/>
          <w:sz w:val="24"/>
          <w:szCs w:val="24"/>
        </w:rPr>
        <w:t xml:space="preserve"> </w:t>
      </w:r>
      <w:hyperlink r:id="rId1123" w:history="1">
        <w:r w:rsidR="00662F30" w:rsidRPr="00326CC1">
          <w:rPr>
            <w:rStyle w:val="Hyperlink"/>
            <w:rFonts w:ascii="Times New Roman" w:hAnsi="Times New Roman" w:cs="Times New Roman"/>
            <w:sz w:val="24"/>
            <w:szCs w:val="24"/>
          </w:rPr>
          <w:t>Бюлетин № 20.</w:t>
        </w:r>
      </w:hyperlink>
      <w:r w:rsidR="00662F30" w:rsidRPr="00326CC1">
        <w:rPr>
          <w:rStyle w:val="normal--char"/>
          <w:rFonts w:ascii="Times New Roman" w:hAnsi="Times New Roman" w:cs="Times New Roman"/>
          <w:color w:val="000000"/>
          <w:sz w:val="24"/>
          <w:szCs w:val="24"/>
        </w:rPr>
        <w:t xml:space="preserve"> - </w:t>
      </w:r>
    </w:p>
    <w:p w14:paraId="50037BD7" w14:textId="77777777" w:rsidR="00662F30" w:rsidRPr="00326CC1" w:rsidRDefault="00662F30" w:rsidP="00662F30">
      <w:pPr>
        <w:spacing w:after="0" w:line="100" w:lineRule="atLeast"/>
        <w:jc w:val="both"/>
        <w:rPr>
          <w:rFonts w:ascii="Times New Roman" w:hAnsi="Times New Roman" w:cs="Times New Roman"/>
          <w:color w:val="000000"/>
          <w:sz w:val="24"/>
          <w:szCs w:val="24"/>
          <w:lang w:val="ru-RU"/>
        </w:rPr>
      </w:pPr>
      <w:r w:rsidRPr="00326CC1">
        <w:rPr>
          <w:rFonts w:ascii="Times New Roman" w:hAnsi="Times New Roman" w:cs="Times New Roman"/>
          <w:color w:val="000000"/>
          <w:sz w:val="24"/>
          <w:szCs w:val="24"/>
          <w:lang w:val="ru-RU"/>
        </w:rPr>
        <w:t xml:space="preserve">- </w:t>
      </w:r>
      <w:proofErr w:type="spellStart"/>
      <w:r w:rsidRPr="00326CC1">
        <w:rPr>
          <w:rFonts w:ascii="Times New Roman" w:hAnsi="Times New Roman" w:cs="Times New Roman"/>
          <w:color w:val="000000"/>
          <w:sz w:val="24"/>
          <w:szCs w:val="24"/>
          <w:lang w:val="ru-RU"/>
        </w:rPr>
        <w:t>приятелски</w:t>
      </w:r>
      <w:proofErr w:type="spellEnd"/>
      <w:r w:rsidRPr="00326CC1">
        <w:rPr>
          <w:rFonts w:ascii="Times New Roman" w:hAnsi="Times New Roman" w:cs="Times New Roman"/>
          <w:color w:val="000000"/>
          <w:sz w:val="24"/>
          <w:szCs w:val="24"/>
          <w:lang w:val="ru-RU"/>
        </w:rPr>
        <w:t xml:space="preserve"> </w:t>
      </w:r>
      <w:proofErr w:type="spellStart"/>
      <w:r w:rsidRPr="00326CC1">
        <w:rPr>
          <w:rFonts w:ascii="Times New Roman" w:hAnsi="Times New Roman" w:cs="Times New Roman"/>
          <w:color w:val="000000"/>
          <w:sz w:val="24"/>
          <w:szCs w:val="24"/>
          <w:lang w:val="ru-RU"/>
        </w:rPr>
        <w:t>споразумения</w:t>
      </w:r>
      <w:proofErr w:type="spellEnd"/>
    </w:p>
    <w:p w14:paraId="30B2D04E" w14:textId="77777777" w:rsidR="003173DD" w:rsidRPr="00326CC1" w:rsidRDefault="009E5E4A" w:rsidP="003173DD">
      <w:pPr>
        <w:spacing w:after="0" w:line="100" w:lineRule="atLeast"/>
        <w:jc w:val="both"/>
        <w:rPr>
          <w:rFonts w:ascii="Times New Roman" w:hAnsi="Times New Roman" w:cs="Times New Roman"/>
          <w:i/>
          <w:sz w:val="24"/>
          <w:szCs w:val="24"/>
          <w:lang w:val="ru-RU" w:eastAsia="en-US"/>
        </w:rPr>
      </w:pPr>
      <w:hyperlink r:id="rId1124" w:history="1">
        <w:proofErr w:type="spellStart"/>
        <w:r w:rsidR="003173DD" w:rsidRPr="00326CC1">
          <w:rPr>
            <w:rStyle w:val="Hyperlink"/>
            <w:rFonts w:ascii="Times New Roman" w:hAnsi="Times New Roman" w:cs="Times New Roman"/>
            <w:i/>
            <w:sz w:val="24"/>
            <w:szCs w:val="24"/>
            <w:lang w:val="en-US"/>
          </w:rPr>
          <w:t>D</w:t>
        </w:r>
        <w:r w:rsidR="003173DD" w:rsidRPr="00326CC1">
          <w:rPr>
            <w:rStyle w:val="Hyperlink"/>
            <w:rFonts w:ascii="Times New Roman" w:hAnsi="Times New Roman" w:cs="Times New Roman"/>
            <w:i/>
            <w:iCs/>
            <w:sz w:val="24"/>
            <w:szCs w:val="24"/>
            <w:lang w:val="en-US"/>
          </w:rPr>
          <w:t>imitrovi</w:t>
        </w:r>
        <w:proofErr w:type="spellEnd"/>
        <w:r w:rsidR="003173DD" w:rsidRPr="00326CC1">
          <w:rPr>
            <w:rStyle w:val="Hyperlink"/>
            <w:rFonts w:ascii="Times New Roman" w:hAnsi="Times New Roman" w:cs="Times New Roman"/>
            <w:i/>
            <w:iCs/>
            <w:sz w:val="24"/>
            <w:szCs w:val="24"/>
            <w:lang w:val="en-US"/>
          </w:rPr>
          <w:t xml:space="preserve"> and others v. Bulgaria (no. </w:t>
        </w:r>
        <w:r w:rsidR="003173DD" w:rsidRPr="00326CC1">
          <w:rPr>
            <w:rStyle w:val="Hyperlink"/>
            <w:rFonts w:ascii="Times New Roman" w:hAnsi="Times New Roman" w:cs="Times New Roman"/>
            <w:i/>
            <w:sz w:val="24"/>
            <w:szCs w:val="24"/>
          </w:rPr>
          <w:t>21345/06</w:t>
        </w:r>
        <w:r w:rsidR="00802E95" w:rsidRPr="00326CC1">
          <w:rPr>
            <w:rStyle w:val="Hyperlink"/>
            <w:rFonts w:ascii="Times New Roman" w:hAnsi="Times New Roman" w:cs="Times New Roman"/>
            <w:sz w:val="24"/>
            <w:szCs w:val="24"/>
          </w:rPr>
          <w:t xml:space="preserve"> </w:t>
        </w:r>
        <w:r w:rsidR="003173DD" w:rsidRPr="00326CC1">
          <w:rPr>
            <w:rStyle w:val="Hyperlink"/>
            <w:rFonts w:ascii="Times New Roman" w:hAnsi="Times New Roman" w:cs="Times New Roman"/>
            <w:i/>
            <w:sz w:val="24"/>
            <w:szCs w:val="24"/>
            <w:lang w:val="en-US"/>
          </w:rPr>
          <w:t>and 6 others)</w:t>
        </w:r>
      </w:hyperlink>
      <w:r w:rsidR="003173DD" w:rsidRPr="00326CC1">
        <w:rPr>
          <w:rFonts w:ascii="Times New Roman" w:hAnsi="Times New Roman" w:cs="Times New Roman"/>
          <w:i/>
          <w:sz w:val="24"/>
          <w:szCs w:val="24"/>
          <w:lang w:val="ru-RU" w:eastAsia="en-US"/>
        </w:rPr>
        <w:t xml:space="preserve"> </w:t>
      </w:r>
      <w:r w:rsidR="003173DD" w:rsidRPr="00326CC1">
        <w:rPr>
          <w:rStyle w:val="apple-style-span"/>
          <w:rFonts w:ascii="Times New Roman" w:hAnsi="Times New Roman" w:cs="Times New Roman"/>
          <w:i/>
          <w:iCs/>
          <w:color w:val="000000"/>
          <w:sz w:val="24"/>
          <w:szCs w:val="24"/>
        </w:rPr>
        <w:t>/</w:t>
      </w:r>
      <w:r w:rsidR="003173DD" w:rsidRPr="00326CC1">
        <w:rPr>
          <w:rStyle w:val="WW8Num4z0"/>
          <w:rFonts w:ascii="Times New Roman" w:hAnsi="Times New Roman" w:cs="Times New Roman"/>
          <w:color w:val="000000"/>
          <w:sz w:val="24"/>
          <w:szCs w:val="24"/>
        </w:rPr>
        <w:t xml:space="preserve"> </w:t>
      </w:r>
      <w:hyperlink r:id="rId1125" w:history="1">
        <w:r w:rsidR="003173DD" w:rsidRPr="00326CC1">
          <w:rPr>
            <w:rStyle w:val="Hyperlink"/>
            <w:rFonts w:ascii="Times New Roman" w:hAnsi="Times New Roman" w:cs="Times New Roman"/>
            <w:sz w:val="24"/>
            <w:szCs w:val="24"/>
          </w:rPr>
          <w:t>Бюлетин № 20.</w:t>
        </w:r>
      </w:hyperlink>
      <w:r w:rsidR="003173DD" w:rsidRPr="00326CC1">
        <w:rPr>
          <w:rStyle w:val="normal--char"/>
          <w:rFonts w:ascii="Times New Roman" w:hAnsi="Times New Roman" w:cs="Times New Roman"/>
          <w:color w:val="000000"/>
          <w:sz w:val="24"/>
          <w:szCs w:val="24"/>
        </w:rPr>
        <w:t xml:space="preserve"> – едностранна декларация</w:t>
      </w:r>
    </w:p>
    <w:p w14:paraId="56EE1B13" w14:textId="77777777" w:rsidR="00662F30" w:rsidRPr="00326CC1" w:rsidRDefault="009E5E4A" w:rsidP="00E308D5">
      <w:pPr>
        <w:spacing w:after="0" w:line="100" w:lineRule="atLeast"/>
        <w:jc w:val="both"/>
        <w:rPr>
          <w:rStyle w:val="normal--char"/>
          <w:rFonts w:ascii="Times New Roman" w:hAnsi="Times New Roman" w:cs="Times New Roman"/>
          <w:color w:val="000000"/>
          <w:sz w:val="24"/>
          <w:szCs w:val="24"/>
        </w:rPr>
      </w:pPr>
      <w:hyperlink r:id="rId1126" w:history="1">
        <w:proofErr w:type="spellStart"/>
        <w:r w:rsidR="004862D6" w:rsidRPr="00326CC1">
          <w:rPr>
            <w:rStyle w:val="Hyperlink"/>
            <w:rFonts w:ascii="Times New Roman" w:hAnsi="Times New Roman" w:cs="Times New Roman"/>
            <w:i/>
            <w:iCs/>
            <w:sz w:val="24"/>
            <w:szCs w:val="24"/>
          </w:rPr>
          <w:t>Sotirov</w:t>
        </w:r>
        <w:proofErr w:type="spellEnd"/>
        <w:r w:rsidR="004862D6" w:rsidRPr="00326CC1">
          <w:rPr>
            <w:rStyle w:val="Hyperlink"/>
            <w:rFonts w:ascii="Times New Roman" w:hAnsi="Times New Roman" w:cs="Times New Roman"/>
            <w:i/>
            <w:iCs/>
            <w:sz w:val="24"/>
            <w:szCs w:val="24"/>
          </w:rPr>
          <w:t xml:space="preserve"> v. </w:t>
        </w:r>
        <w:proofErr w:type="spellStart"/>
        <w:r w:rsidR="004862D6" w:rsidRPr="00326CC1">
          <w:rPr>
            <w:rStyle w:val="Hyperlink"/>
            <w:rFonts w:ascii="Times New Roman" w:hAnsi="Times New Roman" w:cs="Times New Roman"/>
            <w:i/>
            <w:iCs/>
            <w:sz w:val="24"/>
            <w:szCs w:val="24"/>
          </w:rPr>
          <w:t>Bulgaria</w:t>
        </w:r>
        <w:proofErr w:type="spellEnd"/>
        <w:r w:rsidR="004862D6" w:rsidRPr="00326CC1">
          <w:rPr>
            <w:rStyle w:val="Hyperlink"/>
            <w:rFonts w:ascii="Times New Roman" w:hAnsi="Times New Roman" w:cs="Times New Roman"/>
            <w:i/>
            <w:iCs/>
            <w:sz w:val="24"/>
            <w:szCs w:val="24"/>
          </w:rPr>
          <w:t xml:space="preserve"> (</w:t>
        </w:r>
        <w:proofErr w:type="spellStart"/>
        <w:r w:rsidR="004862D6" w:rsidRPr="00326CC1">
          <w:rPr>
            <w:rStyle w:val="Hyperlink"/>
            <w:rFonts w:ascii="Times New Roman" w:hAnsi="Times New Roman" w:cs="Times New Roman"/>
            <w:i/>
            <w:iCs/>
            <w:sz w:val="24"/>
            <w:szCs w:val="24"/>
          </w:rPr>
          <w:t>no</w:t>
        </w:r>
        <w:proofErr w:type="spellEnd"/>
        <w:r w:rsidR="004862D6" w:rsidRPr="00326CC1">
          <w:rPr>
            <w:rStyle w:val="Hyperlink"/>
            <w:rFonts w:ascii="Times New Roman" w:hAnsi="Times New Roman" w:cs="Times New Roman"/>
            <w:i/>
            <w:iCs/>
            <w:sz w:val="24"/>
            <w:szCs w:val="24"/>
          </w:rPr>
          <w:t xml:space="preserve"> </w:t>
        </w:r>
        <w:r w:rsidR="004862D6" w:rsidRPr="00326CC1">
          <w:rPr>
            <w:rStyle w:val="Hyperlink"/>
            <w:rFonts w:ascii="Times New Roman" w:hAnsi="Times New Roman" w:cs="Times New Roman"/>
            <w:sz w:val="24"/>
            <w:szCs w:val="24"/>
          </w:rPr>
          <w:t>19985/06)</w:t>
        </w:r>
      </w:hyperlink>
      <w:r w:rsidR="004862D6" w:rsidRPr="00326CC1">
        <w:rPr>
          <w:rFonts w:ascii="Times New Roman" w:hAnsi="Times New Roman" w:cs="Times New Roman"/>
          <w:color w:val="000000"/>
          <w:sz w:val="24"/>
          <w:szCs w:val="24"/>
        </w:rPr>
        <w:t xml:space="preserve"> / </w:t>
      </w:r>
      <w:hyperlink r:id="rId1127" w:history="1">
        <w:r w:rsidR="004862D6" w:rsidRPr="00326CC1">
          <w:rPr>
            <w:rStyle w:val="Hyperlink"/>
            <w:rFonts w:ascii="Times New Roman" w:hAnsi="Times New Roman" w:cs="Times New Roman"/>
            <w:sz w:val="24"/>
            <w:szCs w:val="24"/>
          </w:rPr>
          <w:t>Бюлетин № 22.</w:t>
        </w:r>
      </w:hyperlink>
      <w:r w:rsidR="004862D6" w:rsidRPr="00326CC1">
        <w:rPr>
          <w:rStyle w:val="normal--char"/>
          <w:rFonts w:ascii="Times New Roman" w:hAnsi="Times New Roman" w:cs="Times New Roman"/>
          <w:color w:val="000000"/>
          <w:sz w:val="24"/>
          <w:szCs w:val="24"/>
        </w:rPr>
        <w:t xml:space="preserve"> - приятелско споразумение</w:t>
      </w:r>
    </w:p>
    <w:p w14:paraId="07918079" w14:textId="77777777" w:rsidR="004862D6" w:rsidRPr="00326CC1" w:rsidRDefault="009E5E4A" w:rsidP="00E308D5">
      <w:pPr>
        <w:spacing w:after="0" w:line="100" w:lineRule="atLeast"/>
        <w:jc w:val="both"/>
        <w:rPr>
          <w:rFonts w:ascii="Times New Roman" w:hAnsi="Times New Roman" w:cs="Times New Roman"/>
          <w:color w:val="000000"/>
          <w:sz w:val="24"/>
          <w:szCs w:val="24"/>
          <w:lang w:val="ru-RU"/>
        </w:rPr>
      </w:pPr>
      <w:hyperlink r:id="rId1128" w:history="1">
        <w:proofErr w:type="spellStart"/>
        <w:r w:rsidR="004862D6" w:rsidRPr="00326CC1">
          <w:rPr>
            <w:rStyle w:val="Hyperlink"/>
            <w:rFonts w:ascii="Times New Roman" w:hAnsi="Times New Roman" w:cs="Times New Roman"/>
            <w:i/>
            <w:iCs/>
            <w:sz w:val="24"/>
            <w:szCs w:val="24"/>
          </w:rPr>
          <w:t>Vasileva</w:t>
        </w:r>
        <w:proofErr w:type="spellEnd"/>
        <w:r w:rsidR="004862D6" w:rsidRPr="00326CC1">
          <w:rPr>
            <w:rStyle w:val="Hyperlink"/>
            <w:rFonts w:ascii="Times New Roman" w:hAnsi="Times New Roman" w:cs="Times New Roman"/>
            <w:i/>
            <w:iCs/>
            <w:sz w:val="24"/>
            <w:szCs w:val="24"/>
          </w:rPr>
          <w:t xml:space="preserve"> </w:t>
        </w:r>
        <w:proofErr w:type="spellStart"/>
        <w:r w:rsidR="004862D6" w:rsidRPr="00326CC1">
          <w:rPr>
            <w:rStyle w:val="Hyperlink"/>
            <w:rFonts w:ascii="Times New Roman" w:hAnsi="Times New Roman" w:cs="Times New Roman"/>
            <w:i/>
            <w:iCs/>
            <w:sz w:val="24"/>
            <w:szCs w:val="24"/>
          </w:rPr>
          <w:t>and</w:t>
        </w:r>
        <w:proofErr w:type="spellEnd"/>
        <w:r w:rsidR="004862D6" w:rsidRPr="00326CC1">
          <w:rPr>
            <w:rStyle w:val="Hyperlink"/>
            <w:rFonts w:ascii="Times New Roman" w:hAnsi="Times New Roman" w:cs="Times New Roman"/>
            <w:i/>
            <w:iCs/>
            <w:sz w:val="24"/>
            <w:szCs w:val="24"/>
          </w:rPr>
          <w:t xml:space="preserve"> </w:t>
        </w:r>
        <w:proofErr w:type="spellStart"/>
        <w:r w:rsidR="004862D6" w:rsidRPr="00326CC1">
          <w:rPr>
            <w:rStyle w:val="Hyperlink"/>
            <w:rFonts w:ascii="Times New Roman" w:hAnsi="Times New Roman" w:cs="Times New Roman"/>
            <w:i/>
            <w:iCs/>
            <w:sz w:val="24"/>
            <w:szCs w:val="24"/>
          </w:rPr>
          <w:t>others</w:t>
        </w:r>
        <w:proofErr w:type="spellEnd"/>
        <w:r w:rsidR="004862D6" w:rsidRPr="00326CC1">
          <w:rPr>
            <w:rStyle w:val="Hyperlink"/>
            <w:rFonts w:ascii="Times New Roman" w:hAnsi="Times New Roman" w:cs="Times New Roman"/>
            <w:i/>
            <w:iCs/>
            <w:sz w:val="24"/>
            <w:szCs w:val="24"/>
          </w:rPr>
          <w:t xml:space="preserve"> v. </w:t>
        </w:r>
        <w:proofErr w:type="spellStart"/>
        <w:r w:rsidR="004862D6" w:rsidRPr="00326CC1">
          <w:rPr>
            <w:rStyle w:val="Hyperlink"/>
            <w:rFonts w:ascii="Times New Roman" w:hAnsi="Times New Roman" w:cs="Times New Roman"/>
            <w:i/>
            <w:iCs/>
            <w:sz w:val="24"/>
            <w:szCs w:val="24"/>
          </w:rPr>
          <w:t>Bulgaria</w:t>
        </w:r>
        <w:proofErr w:type="spellEnd"/>
        <w:r w:rsidR="004862D6" w:rsidRPr="00326CC1">
          <w:rPr>
            <w:rStyle w:val="Hyperlink"/>
            <w:rFonts w:ascii="Times New Roman" w:hAnsi="Times New Roman" w:cs="Times New Roman"/>
            <w:i/>
            <w:iCs/>
            <w:sz w:val="24"/>
            <w:szCs w:val="24"/>
          </w:rPr>
          <w:t xml:space="preserve"> и други жалби (</w:t>
        </w:r>
        <w:proofErr w:type="spellStart"/>
        <w:r w:rsidR="004862D6" w:rsidRPr="00326CC1">
          <w:rPr>
            <w:rStyle w:val="Hyperlink"/>
            <w:rFonts w:ascii="Times New Roman" w:hAnsi="Times New Roman" w:cs="Times New Roman"/>
            <w:i/>
            <w:iCs/>
            <w:sz w:val="24"/>
            <w:szCs w:val="24"/>
          </w:rPr>
          <w:t>no</w:t>
        </w:r>
        <w:proofErr w:type="spellEnd"/>
        <w:r w:rsidR="004862D6" w:rsidRPr="00326CC1">
          <w:rPr>
            <w:rStyle w:val="Hyperlink"/>
            <w:rFonts w:ascii="Times New Roman" w:hAnsi="Times New Roman" w:cs="Times New Roman"/>
            <w:i/>
            <w:iCs/>
            <w:sz w:val="24"/>
            <w:szCs w:val="24"/>
          </w:rPr>
          <w:t xml:space="preserve">. </w:t>
        </w:r>
        <w:r w:rsidR="004862D6" w:rsidRPr="00326CC1">
          <w:rPr>
            <w:rStyle w:val="Hyperlink"/>
            <w:rFonts w:ascii="Times New Roman" w:hAnsi="Times New Roman" w:cs="Times New Roman"/>
            <w:sz w:val="24"/>
            <w:szCs w:val="24"/>
          </w:rPr>
          <w:t>15423/07 и други)</w:t>
        </w:r>
      </w:hyperlink>
      <w:r w:rsidR="004862D6" w:rsidRPr="00326CC1">
        <w:rPr>
          <w:rFonts w:ascii="Times New Roman" w:hAnsi="Times New Roman" w:cs="Times New Roman"/>
          <w:color w:val="000000"/>
          <w:sz w:val="24"/>
          <w:szCs w:val="24"/>
        </w:rPr>
        <w:t xml:space="preserve"> / </w:t>
      </w:r>
      <w:hyperlink r:id="rId1129" w:history="1">
        <w:r w:rsidR="004862D6" w:rsidRPr="00326CC1">
          <w:rPr>
            <w:rStyle w:val="Hyperlink"/>
            <w:rFonts w:ascii="Times New Roman" w:hAnsi="Times New Roman" w:cs="Times New Roman"/>
            <w:sz w:val="24"/>
            <w:szCs w:val="24"/>
          </w:rPr>
          <w:t>Бюлетин № 22.</w:t>
        </w:r>
      </w:hyperlink>
      <w:r w:rsidR="004862D6" w:rsidRPr="00326CC1">
        <w:rPr>
          <w:rStyle w:val="normal--char"/>
          <w:rFonts w:ascii="Times New Roman" w:hAnsi="Times New Roman" w:cs="Times New Roman"/>
          <w:color w:val="000000"/>
          <w:sz w:val="24"/>
          <w:szCs w:val="24"/>
        </w:rPr>
        <w:t xml:space="preserve"> - </w:t>
      </w:r>
      <w:proofErr w:type="spellStart"/>
      <w:r w:rsidR="004862D6" w:rsidRPr="00326CC1">
        <w:rPr>
          <w:rFonts w:ascii="Times New Roman" w:hAnsi="Times New Roman" w:cs="Times New Roman"/>
          <w:color w:val="000000"/>
          <w:sz w:val="24"/>
          <w:szCs w:val="24"/>
          <w:lang w:val="ru-RU"/>
        </w:rPr>
        <w:t>приятелски</w:t>
      </w:r>
      <w:proofErr w:type="spellEnd"/>
      <w:r w:rsidR="004862D6" w:rsidRPr="00326CC1">
        <w:rPr>
          <w:rFonts w:ascii="Times New Roman" w:hAnsi="Times New Roman" w:cs="Times New Roman"/>
          <w:color w:val="000000"/>
          <w:sz w:val="24"/>
          <w:szCs w:val="24"/>
          <w:lang w:val="ru-RU"/>
        </w:rPr>
        <w:t xml:space="preserve"> </w:t>
      </w:r>
      <w:proofErr w:type="spellStart"/>
      <w:r w:rsidR="004862D6" w:rsidRPr="00326CC1">
        <w:rPr>
          <w:rFonts w:ascii="Times New Roman" w:hAnsi="Times New Roman" w:cs="Times New Roman"/>
          <w:color w:val="000000"/>
          <w:sz w:val="24"/>
          <w:szCs w:val="24"/>
          <w:lang w:val="ru-RU"/>
        </w:rPr>
        <w:t>споразумения</w:t>
      </w:r>
      <w:proofErr w:type="spellEnd"/>
    </w:p>
    <w:p w14:paraId="73FA49E4" w14:textId="77777777" w:rsidR="004862D6" w:rsidRPr="00326CC1" w:rsidRDefault="009E5E4A" w:rsidP="004862D6">
      <w:pPr>
        <w:suppressAutoHyphens w:val="0"/>
        <w:autoSpaceDE w:val="0"/>
        <w:autoSpaceDN w:val="0"/>
        <w:adjustRightInd w:val="0"/>
        <w:spacing w:after="0" w:line="240" w:lineRule="auto"/>
        <w:jc w:val="both"/>
        <w:rPr>
          <w:rFonts w:ascii="Times New Roman" w:hAnsi="Times New Roman" w:cs="Times New Roman"/>
          <w:color w:val="000000"/>
          <w:sz w:val="24"/>
          <w:szCs w:val="24"/>
        </w:rPr>
      </w:pPr>
      <w:hyperlink r:id="rId1130" w:history="1">
        <w:proofErr w:type="spellStart"/>
        <w:r w:rsidR="004862D6" w:rsidRPr="00326CC1">
          <w:rPr>
            <w:rStyle w:val="Hyperlink"/>
            <w:rFonts w:ascii="Times New Roman" w:hAnsi="Times New Roman" w:cs="Times New Roman"/>
            <w:i/>
            <w:iCs/>
            <w:sz w:val="24"/>
            <w:szCs w:val="24"/>
          </w:rPr>
          <w:t>Savov</w:t>
        </w:r>
        <w:proofErr w:type="spellEnd"/>
        <w:r w:rsidR="004862D6" w:rsidRPr="00326CC1">
          <w:rPr>
            <w:rStyle w:val="Hyperlink"/>
            <w:rFonts w:ascii="Times New Roman" w:hAnsi="Times New Roman" w:cs="Times New Roman"/>
            <w:i/>
            <w:iCs/>
            <w:sz w:val="24"/>
            <w:szCs w:val="24"/>
          </w:rPr>
          <w:t xml:space="preserve"> v. </w:t>
        </w:r>
        <w:proofErr w:type="spellStart"/>
        <w:r w:rsidR="004862D6" w:rsidRPr="00326CC1">
          <w:rPr>
            <w:rStyle w:val="Hyperlink"/>
            <w:rFonts w:ascii="Times New Roman" w:hAnsi="Times New Roman" w:cs="Times New Roman"/>
            <w:i/>
            <w:iCs/>
            <w:sz w:val="24"/>
            <w:szCs w:val="24"/>
          </w:rPr>
          <w:t>Bulgaria</w:t>
        </w:r>
        <w:proofErr w:type="spellEnd"/>
        <w:r w:rsidR="004862D6" w:rsidRPr="00326CC1">
          <w:rPr>
            <w:rStyle w:val="Hyperlink"/>
            <w:rFonts w:ascii="Times New Roman" w:hAnsi="Times New Roman" w:cs="Times New Roman"/>
            <w:i/>
            <w:iCs/>
            <w:sz w:val="24"/>
            <w:szCs w:val="24"/>
          </w:rPr>
          <w:t xml:space="preserve"> и други жалби (</w:t>
        </w:r>
        <w:proofErr w:type="spellStart"/>
        <w:r w:rsidR="004862D6" w:rsidRPr="00326CC1">
          <w:rPr>
            <w:rStyle w:val="Hyperlink"/>
            <w:rFonts w:ascii="Times New Roman" w:hAnsi="Times New Roman" w:cs="Times New Roman"/>
            <w:i/>
            <w:iCs/>
            <w:sz w:val="24"/>
            <w:szCs w:val="24"/>
          </w:rPr>
          <w:t>no</w:t>
        </w:r>
        <w:proofErr w:type="spellEnd"/>
        <w:r w:rsidR="004862D6" w:rsidRPr="00326CC1">
          <w:rPr>
            <w:rStyle w:val="Hyperlink"/>
            <w:rFonts w:ascii="Times New Roman" w:hAnsi="Times New Roman" w:cs="Times New Roman"/>
            <w:i/>
            <w:iCs/>
            <w:sz w:val="24"/>
            <w:szCs w:val="24"/>
          </w:rPr>
          <w:t xml:space="preserve">. </w:t>
        </w:r>
        <w:r w:rsidR="004862D6" w:rsidRPr="00326CC1">
          <w:rPr>
            <w:rStyle w:val="Hyperlink"/>
            <w:rFonts w:ascii="Times New Roman" w:hAnsi="Times New Roman" w:cs="Times New Roman"/>
            <w:sz w:val="24"/>
            <w:szCs w:val="24"/>
          </w:rPr>
          <w:t xml:space="preserve">24358/06 </w:t>
        </w:r>
        <w:r w:rsidR="004862D6" w:rsidRPr="00326CC1">
          <w:rPr>
            <w:rStyle w:val="Hyperlink"/>
            <w:rFonts w:ascii="Times New Roman" w:hAnsi="Times New Roman" w:cs="Times New Roman"/>
            <w:i/>
            <w:iCs/>
            <w:sz w:val="24"/>
            <w:szCs w:val="24"/>
          </w:rPr>
          <w:t>и други)</w:t>
        </w:r>
      </w:hyperlink>
      <w:r w:rsidR="004862D6" w:rsidRPr="00326CC1">
        <w:rPr>
          <w:rFonts w:ascii="Times New Roman" w:hAnsi="Times New Roman" w:cs="Times New Roman"/>
          <w:color w:val="000000"/>
          <w:sz w:val="24"/>
          <w:szCs w:val="24"/>
        </w:rPr>
        <w:t xml:space="preserve">/ </w:t>
      </w:r>
      <w:hyperlink r:id="rId1131" w:history="1">
        <w:r w:rsidR="004862D6" w:rsidRPr="00326CC1">
          <w:rPr>
            <w:rStyle w:val="Hyperlink"/>
            <w:rFonts w:ascii="Times New Roman" w:hAnsi="Times New Roman" w:cs="Times New Roman"/>
            <w:sz w:val="24"/>
            <w:szCs w:val="24"/>
          </w:rPr>
          <w:t>Бюлетин № 22.</w:t>
        </w:r>
      </w:hyperlink>
      <w:r w:rsidR="004862D6" w:rsidRPr="00326CC1">
        <w:rPr>
          <w:rStyle w:val="normal--char"/>
          <w:rFonts w:ascii="Times New Roman" w:hAnsi="Times New Roman" w:cs="Times New Roman"/>
          <w:color w:val="000000"/>
          <w:sz w:val="24"/>
          <w:szCs w:val="24"/>
        </w:rPr>
        <w:t xml:space="preserve"> - </w:t>
      </w:r>
      <w:proofErr w:type="spellStart"/>
      <w:r w:rsidR="004862D6" w:rsidRPr="00326CC1">
        <w:rPr>
          <w:rFonts w:ascii="Times New Roman" w:hAnsi="Times New Roman" w:cs="Times New Roman"/>
          <w:color w:val="000000"/>
          <w:sz w:val="24"/>
          <w:szCs w:val="24"/>
          <w:lang w:val="ru-RU"/>
        </w:rPr>
        <w:t>приятелски</w:t>
      </w:r>
      <w:proofErr w:type="spellEnd"/>
      <w:r w:rsidR="004862D6" w:rsidRPr="00326CC1">
        <w:rPr>
          <w:rFonts w:ascii="Times New Roman" w:hAnsi="Times New Roman" w:cs="Times New Roman"/>
          <w:color w:val="000000"/>
          <w:sz w:val="24"/>
          <w:szCs w:val="24"/>
          <w:lang w:val="ru-RU"/>
        </w:rPr>
        <w:t xml:space="preserve"> </w:t>
      </w:r>
      <w:proofErr w:type="spellStart"/>
      <w:r w:rsidR="004862D6" w:rsidRPr="00326CC1">
        <w:rPr>
          <w:rFonts w:ascii="Times New Roman" w:hAnsi="Times New Roman" w:cs="Times New Roman"/>
          <w:color w:val="000000"/>
          <w:sz w:val="24"/>
          <w:szCs w:val="24"/>
          <w:lang w:val="ru-RU"/>
        </w:rPr>
        <w:t>споразумения</w:t>
      </w:r>
      <w:proofErr w:type="spellEnd"/>
    </w:p>
    <w:p w14:paraId="63F1A8E9" w14:textId="77777777" w:rsidR="006B5975" w:rsidRPr="00326CC1" w:rsidRDefault="009E5E4A" w:rsidP="006B5975">
      <w:pPr>
        <w:spacing w:after="0" w:line="240" w:lineRule="auto"/>
        <w:jc w:val="both"/>
        <w:rPr>
          <w:rStyle w:val="apple-style-span"/>
          <w:rFonts w:ascii="Times New Roman" w:hAnsi="Times New Roman" w:cs="Times New Roman"/>
          <w:i/>
          <w:iCs/>
          <w:sz w:val="24"/>
          <w:szCs w:val="24"/>
        </w:rPr>
      </w:pPr>
      <w:hyperlink r:id="rId1132" w:history="1">
        <w:proofErr w:type="spellStart"/>
        <w:r w:rsidR="00C07B41" w:rsidRPr="00326CC1">
          <w:rPr>
            <w:rStyle w:val="Hyperlink"/>
            <w:rFonts w:ascii="Times New Roman" w:hAnsi="Times New Roman" w:cs="Times New Roman"/>
            <w:i/>
            <w:iCs/>
            <w:sz w:val="24"/>
            <w:szCs w:val="24"/>
          </w:rPr>
          <w:t>Kirovi</w:t>
        </w:r>
        <w:proofErr w:type="spellEnd"/>
        <w:r w:rsidR="00C07B41" w:rsidRPr="00326CC1">
          <w:rPr>
            <w:rStyle w:val="Hyperlink"/>
            <w:rFonts w:ascii="Times New Roman" w:hAnsi="Times New Roman" w:cs="Times New Roman"/>
            <w:i/>
            <w:iCs/>
            <w:sz w:val="24"/>
            <w:szCs w:val="24"/>
          </w:rPr>
          <w:t xml:space="preserve"> v. </w:t>
        </w:r>
        <w:proofErr w:type="spellStart"/>
        <w:r w:rsidR="00C07B41" w:rsidRPr="00326CC1">
          <w:rPr>
            <w:rStyle w:val="Hyperlink"/>
            <w:rFonts w:ascii="Times New Roman" w:hAnsi="Times New Roman" w:cs="Times New Roman"/>
            <w:i/>
            <w:iCs/>
            <w:sz w:val="24"/>
            <w:szCs w:val="24"/>
          </w:rPr>
          <w:t>Bulgaria</w:t>
        </w:r>
        <w:proofErr w:type="spellEnd"/>
        <w:r w:rsidR="00C07B41" w:rsidRPr="00326CC1">
          <w:rPr>
            <w:rStyle w:val="Hyperlink"/>
            <w:rFonts w:ascii="Times New Roman" w:hAnsi="Times New Roman" w:cs="Times New Roman"/>
            <w:i/>
            <w:iCs/>
            <w:sz w:val="24"/>
            <w:szCs w:val="24"/>
          </w:rPr>
          <w:t xml:space="preserve"> и други жалби (</w:t>
        </w:r>
        <w:proofErr w:type="spellStart"/>
        <w:r w:rsidR="00C07B41" w:rsidRPr="00326CC1">
          <w:rPr>
            <w:rStyle w:val="Hyperlink"/>
            <w:rFonts w:ascii="Times New Roman" w:hAnsi="Times New Roman" w:cs="Times New Roman"/>
            <w:i/>
            <w:iCs/>
            <w:sz w:val="24"/>
            <w:szCs w:val="24"/>
          </w:rPr>
          <w:t>no</w:t>
        </w:r>
        <w:proofErr w:type="spellEnd"/>
        <w:r w:rsidR="00C07B41" w:rsidRPr="00326CC1">
          <w:rPr>
            <w:rStyle w:val="Hyperlink"/>
            <w:rFonts w:ascii="Times New Roman" w:hAnsi="Times New Roman" w:cs="Times New Roman"/>
            <w:i/>
            <w:iCs/>
            <w:sz w:val="24"/>
            <w:szCs w:val="24"/>
          </w:rPr>
          <w:t>. 27466/05 и др.)</w:t>
        </w:r>
      </w:hyperlink>
      <w:r w:rsidR="00C07B41" w:rsidRPr="00326CC1">
        <w:rPr>
          <w:rFonts w:ascii="Times New Roman" w:hAnsi="Times New Roman" w:cs="Times New Roman"/>
          <w:color w:val="000000"/>
          <w:sz w:val="24"/>
          <w:szCs w:val="24"/>
        </w:rPr>
        <w:t> </w:t>
      </w:r>
      <w:r w:rsidR="006B5975" w:rsidRPr="00326CC1">
        <w:rPr>
          <w:rFonts w:ascii="Times New Roman" w:hAnsi="Times New Roman" w:cs="Times New Roman"/>
          <w:color w:val="000000"/>
          <w:sz w:val="24"/>
          <w:szCs w:val="24"/>
        </w:rPr>
        <w:t>/</w:t>
      </w:r>
      <w:hyperlink r:id="rId1133" w:history="1">
        <w:r w:rsidR="006F49C4" w:rsidRPr="00326CC1">
          <w:rPr>
            <w:rStyle w:val="Hyperlink"/>
            <w:rFonts w:ascii="Times New Roman" w:hAnsi="Times New Roman" w:cs="Times New Roman"/>
            <w:sz w:val="24"/>
            <w:szCs w:val="24"/>
          </w:rPr>
          <w:t>Бюлетин № 23.</w:t>
        </w:r>
      </w:hyperlink>
      <w:r w:rsidR="006B5975" w:rsidRPr="00326CC1">
        <w:rPr>
          <w:rStyle w:val="normal--char"/>
          <w:rFonts w:ascii="Times New Roman" w:hAnsi="Times New Roman" w:cs="Times New Roman"/>
          <w:color w:val="000000"/>
          <w:sz w:val="24"/>
          <w:szCs w:val="24"/>
        </w:rPr>
        <w:t xml:space="preserve"> - </w:t>
      </w:r>
      <w:proofErr w:type="spellStart"/>
      <w:r w:rsidR="006B5975" w:rsidRPr="00326CC1">
        <w:rPr>
          <w:rFonts w:ascii="Times New Roman" w:hAnsi="Times New Roman" w:cs="Times New Roman"/>
          <w:color w:val="000000"/>
          <w:sz w:val="24"/>
          <w:szCs w:val="24"/>
          <w:lang w:val="ru-RU"/>
        </w:rPr>
        <w:t>приятелски</w:t>
      </w:r>
      <w:proofErr w:type="spellEnd"/>
      <w:r w:rsidR="006B5975" w:rsidRPr="00326CC1">
        <w:rPr>
          <w:rFonts w:ascii="Times New Roman" w:hAnsi="Times New Roman" w:cs="Times New Roman"/>
          <w:color w:val="000000"/>
          <w:sz w:val="24"/>
          <w:szCs w:val="24"/>
          <w:lang w:val="ru-RU"/>
        </w:rPr>
        <w:t xml:space="preserve"> </w:t>
      </w:r>
      <w:proofErr w:type="spellStart"/>
      <w:r w:rsidR="006B5975" w:rsidRPr="00326CC1">
        <w:rPr>
          <w:rFonts w:ascii="Times New Roman" w:hAnsi="Times New Roman" w:cs="Times New Roman"/>
          <w:color w:val="000000"/>
          <w:sz w:val="24"/>
          <w:szCs w:val="24"/>
          <w:lang w:val="ru-RU"/>
        </w:rPr>
        <w:t>споразумения</w:t>
      </w:r>
      <w:proofErr w:type="spellEnd"/>
      <w:r w:rsidR="006B5975" w:rsidRPr="00326CC1">
        <w:rPr>
          <w:rFonts w:ascii="Times New Roman" w:hAnsi="Times New Roman" w:cs="Times New Roman"/>
          <w:color w:val="000000"/>
          <w:sz w:val="24"/>
          <w:szCs w:val="24"/>
          <w:lang w:val="ru-RU"/>
        </w:rPr>
        <w:t xml:space="preserve">; </w:t>
      </w:r>
      <w:r w:rsidR="006B5975" w:rsidRPr="00326CC1">
        <w:rPr>
          <w:rStyle w:val="normal--char"/>
          <w:rFonts w:ascii="Times New Roman" w:hAnsi="Times New Roman" w:cs="Times New Roman"/>
          <w:color w:val="000000"/>
          <w:sz w:val="24"/>
          <w:szCs w:val="24"/>
        </w:rPr>
        <w:t>едностранни декларации от правителството</w:t>
      </w:r>
    </w:p>
    <w:p w14:paraId="48E9E0DD" w14:textId="77777777" w:rsidR="00C07B41" w:rsidRPr="00326CC1" w:rsidRDefault="009E5E4A" w:rsidP="006B5975">
      <w:pPr>
        <w:spacing w:after="0" w:line="240" w:lineRule="auto"/>
        <w:jc w:val="both"/>
        <w:rPr>
          <w:rFonts w:ascii="Times New Roman" w:hAnsi="Times New Roman" w:cs="Times New Roman"/>
          <w:i/>
          <w:iCs/>
          <w:sz w:val="24"/>
          <w:szCs w:val="24"/>
        </w:rPr>
      </w:pPr>
      <w:hyperlink r:id="rId1134" w:history="1">
        <w:proofErr w:type="spellStart"/>
        <w:r w:rsidR="006B5975" w:rsidRPr="00326CC1">
          <w:rPr>
            <w:rStyle w:val="Hyperlink"/>
            <w:rFonts w:ascii="Times New Roman" w:hAnsi="Times New Roman" w:cs="Times New Roman"/>
            <w:i/>
            <w:iCs/>
            <w:sz w:val="24"/>
            <w:szCs w:val="24"/>
          </w:rPr>
          <w:t>Dimitrova</w:t>
        </w:r>
        <w:proofErr w:type="spellEnd"/>
        <w:r w:rsidR="006B5975" w:rsidRPr="00326CC1">
          <w:rPr>
            <w:rStyle w:val="Hyperlink"/>
            <w:rFonts w:ascii="Times New Roman" w:hAnsi="Times New Roman" w:cs="Times New Roman"/>
            <w:i/>
            <w:iCs/>
            <w:sz w:val="24"/>
            <w:szCs w:val="24"/>
          </w:rPr>
          <w:t xml:space="preserve"> v. </w:t>
        </w:r>
        <w:proofErr w:type="spellStart"/>
        <w:r w:rsidR="006B5975" w:rsidRPr="00326CC1">
          <w:rPr>
            <w:rStyle w:val="Hyperlink"/>
            <w:rFonts w:ascii="Times New Roman" w:hAnsi="Times New Roman" w:cs="Times New Roman"/>
            <w:i/>
            <w:iCs/>
            <w:sz w:val="24"/>
            <w:szCs w:val="24"/>
          </w:rPr>
          <w:t>Bulgaria</w:t>
        </w:r>
        <w:proofErr w:type="spellEnd"/>
        <w:r w:rsidR="006B5975" w:rsidRPr="00326CC1">
          <w:rPr>
            <w:rStyle w:val="Hyperlink"/>
            <w:rFonts w:ascii="Times New Roman" w:hAnsi="Times New Roman" w:cs="Times New Roman"/>
            <w:i/>
            <w:iCs/>
            <w:sz w:val="24"/>
            <w:szCs w:val="24"/>
          </w:rPr>
          <w:t xml:space="preserve"> и други жалби (</w:t>
        </w:r>
        <w:proofErr w:type="spellStart"/>
        <w:r w:rsidR="006B5975" w:rsidRPr="00326CC1">
          <w:rPr>
            <w:rStyle w:val="Hyperlink"/>
            <w:rFonts w:ascii="Times New Roman" w:hAnsi="Times New Roman" w:cs="Times New Roman"/>
            <w:i/>
            <w:iCs/>
            <w:sz w:val="24"/>
            <w:szCs w:val="24"/>
          </w:rPr>
          <w:t>no</w:t>
        </w:r>
        <w:proofErr w:type="spellEnd"/>
        <w:r w:rsidR="006B5975" w:rsidRPr="00326CC1">
          <w:rPr>
            <w:rStyle w:val="Hyperlink"/>
            <w:rFonts w:ascii="Times New Roman" w:hAnsi="Times New Roman" w:cs="Times New Roman"/>
            <w:i/>
            <w:iCs/>
            <w:sz w:val="24"/>
            <w:szCs w:val="24"/>
          </w:rPr>
          <w:t>. 24447/06)</w:t>
        </w:r>
      </w:hyperlink>
      <w:r w:rsidR="006B5975" w:rsidRPr="00326CC1">
        <w:rPr>
          <w:rFonts w:ascii="Times New Roman" w:hAnsi="Times New Roman" w:cs="Times New Roman"/>
          <w:color w:val="000000"/>
          <w:sz w:val="24"/>
          <w:szCs w:val="24"/>
        </w:rPr>
        <w:t xml:space="preserve"> /</w:t>
      </w:r>
      <w:hyperlink r:id="rId1135" w:history="1">
        <w:r w:rsidR="006F49C4" w:rsidRPr="00326CC1">
          <w:rPr>
            <w:rStyle w:val="Hyperlink"/>
            <w:rFonts w:ascii="Times New Roman" w:hAnsi="Times New Roman" w:cs="Times New Roman"/>
            <w:sz w:val="24"/>
            <w:szCs w:val="24"/>
          </w:rPr>
          <w:t>Бюлетин № 23.</w:t>
        </w:r>
      </w:hyperlink>
      <w:r w:rsidR="006B5975" w:rsidRPr="00326CC1">
        <w:rPr>
          <w:rStyle w:val="normal--char"/>
          <w:rFonts w:ascii="Times New Roman" w:hAnsi="Times New Roman" w:cs="Times New Roman"/>
          <w:color w:val="000000"/>
          <w:sz w:val="24"/>
          <w:szCs w:val="24"/>
        </w:rPr>
        <w:t xml:space="preserve"> - </w:t>
      </w:r>
      <w:proofErr w:type="spellStart"/>
      <w:r w:rsidR="006B5975" w:rsidRPr="00326CC1">
        <w:rPr>
          <w:rFonts w:ascii="Times New Roman" w:hAnsi="Times New Roman" w:cs="Times New Roman"/>
          <w:color w:val="000000"/>
          <w:sz w:val="24"/>
          <w:szCs w:val="24"/>
          <w:lang w:val="ru-RU"/>
        </w:rPr>
        <w:t>приятелски</w:t>
      </w:r>
      <w:proofErr w:type="spellEnd"/>
      <w:r w:rsidR="006B5975" w:rsidRPr="00326CC1">
        <w:rPr>
          <w:rFonts w:ascii="Times New Roman" w:hAnsi="Times New Roman" w:cs="Times New Roman"/>
          <w:color w:val="000000"/>
          <w:sz w:val="24"/>
          <w:szCs w:val="24"/>
          <w:lang w:val="ru-RU"/>
        </w:rPr>
        <w:t xml:space="preserve"> </w:t>
      </w:r>
      <w:proofErr w:type="spellStart"/>
      <w:r w:rsidR="006B5975" w:rsidRPr="00326CC1">
        <w:rPr>
          <w:rFonts w:ascii="Times New Roman" w:hAnsi="Times New Roman" w:cs="Times New Roman"/>
          <w:color w:val="000000"/>
          <w:sz w:val="24"/>
          <w:szCs w:val="24"/>
          <w:lang w:val="ru-RU"/>
        </w:rPr>
        <w:t>споразумения</w:t>
      </w:r>
      <w:proofErr w:type="spellEnd"/>
      <w:r w:rsidR="006B5975" w:rsidRPr="00326CC1">
        <w:rPr>
          <w:rFonts w:ascii="Times New Roman" w:hAnsi="Times New Roman" w:cs="Times New Roman"/>
          <w:color w:val="000000"/>
          <w:sz w:val="24"/>
          <w:szCs w:val="24"/>
          <w:lang w:val="ru-RU"/>
        </w:rPr>
        <w:t xml:space="preserve">; </w:t>
      </w:r>
      <w:r w:rsidR="006B5975" w:rsidRPr="00326CC1">
        <w:rPr>
          <w:rStyle w:val="normal--char"/>
          <w:rFonts w:ascii="Times New Roman" w:hAnsi="Times New Roman" w:cs="Times New Roman"/>
          <w:color w:val="000000"/>
          <w:sz w:val="24"/>
          <w:szCs w:val="24"/>
        </w:rPr>
        <w:t>едностранни декларации от правителството</w:t>
      </w:r>
    </w:p>
    <w:p w14:paraId="4F645F8B" w14:textId="77777777" w:rsidR="00A96D18" w:rsidRPr="00326CC1" w:rsidRDefault="00A96D18" w:rsidP="00256457">
      <w:pPr>
        <w:pStyle w:val="Normal1"/>
        <w:pBdr>
          <w:top w:val="single" w:sz="4" w:space="1" w:color="auto"/>
          <w:bottom w:val="single" w:sz="4" w:space="1" w:color="auto"/>
        </w:pBdr>
        <w:spacing w:before="0" w:after="0"/>
        <w:jc w:val="both"/>
        <w:rPr>
          <w:lang w:val="bg-BG"/>
        </w:rPr>
      </w:pPr>
    </w:p>
    <w:p w14:paraId="58B2287E" w14:textId="77777777" w:rsidR="00256457" w:rsidRPr="00326CC1" w:rsidRDefault="00256457" w:rsidP="00256457">
      <w:pPr>
        <w:pStyle w:val="Normal1"/>
        <w:pBdr>
          <w:top w:val="single" w:sz="4" w:space="1" w:color="auto"/>
          <w:bottom w:val="single" w:sz="4" w:space="1" w:color="auto"/>
        </w:pBdr>
        <w:spacing w:before="0" w:after="0"/>
        <w:jc w:val="both"/>
        <w:rPr>
          <w:lang w:val="bg-BG"/>
        </w:rPr>
      </w:pPr>
      <w:r w:rsidRPr="00326CC1">
        <w:rPr>
          <w:lang w:val="bg-BG"/>
        </w:rPr>
        <w:t xml:space="preserve">Две пилотни решения срещу България, в които ЕСПЧ задължава страната да въведе ефективно вътрешноправно средство по оплаквания за прекомерна дължина на съдебното производство. </w:t>
      </w:r>
      <w:hyperlink r:id="rId1136" w:history="1">
        <w:r w:rsidRPr="00326CC1">
          <w:rPr>
            <w:rStyle w:val="Hyperlink"/>
            <w:lang w:val="bg-BG"/>
          </w:rPr>
          <w:t>Бюлетин № 9.</w:t>
        </w:r>
      </w:hyperlink>
    </w:p>
    <w:p w14:paraId="45C8512D" w14:textId="77777777" w:rsidR="00256457" w:rsidRPr="00326CC1" w:rsidRDefault="009E5E4A" w:rsidP="00256457">
      <w:pPr>
        <w:pStyle w:val="Normal1"/>
        <w:pBdr>
          <w:top w:val="single" w:sz="4" w:space="1" w:color="auto"/>
          <w:bottom w:val="single" w:sz="4" w:space="1" w:color="auto"/>
        </w:pBdr>
        <w:spacing w:before="0" w:after="0"/>
        <w:jc w:val="both"/>
        <w:rPr>
          <w:i/>
          <w:lang w:val="bg-BG" w:eastAsia="bg-BG"/>
        </w:rPr>
      </w:pPr>
      <w:hyperlink r:id="rId1137" w:history="1">
        <w:r w:rsidR="00256457" w:rsidRPr="00326CC1">
          <w:rPr>
            <w:rStyle w:val="Hyperlink"/>
            <w:i/>
            <w:lang w:eastAsia="bg-BG"/>
          </w:rPr>
          <w:t>Dimitrov and Hamanov v. Bulgaria (nos. 48059/06 and 2708/09)</w:t>
        </w:r>
      </w:hyperlink>
      <w:r w:rsidR="00256457" w:rsidRPr="00326CC1">
        <w:rPr>
          <w:i/>
          <w:lang w:eastAsia="bg-BG"/>
        </w:rPr>
        <w:t xml:space="preserve"> и </w:t>
      </w:r>
      <w:hyperlink r:id="rId1138" w:history="1">
        <w:r w:rsidR="00256457" w:rsidRPr="00326CC1">
          <w:rPr>
            <w:rStyle w:val="Hyperlink"/>
            <w:i/>
            <w:lang w:eastAsia="bg-BG"/>
          </w:rPr>
          <w:t>Finger v. Bulgaria (no. 37346/05)</w:t>
        </w:r>
      </w:hyperlink>
    </w:p>
    <w:p w14:paraId="30DEF84D" w14:textId="77777777" w:rsidR="00256457" w:rsidRPr="00326CC1" w:rsidRDefault="00256457" w:rsidP="00622707">
      <w:pPr>
        <w:pStyle w:val="Normal1"/>
        <w:spacing w:before="0" w:after="0"/>
        <w:jc w:val="both"/>
        <w:rPr>
          <w:rStyle w:val="normal--char"/>
          <w:b/>
          <w:i/>
          <w:color w:val="000000"/>
          <w:lang w:val="bg-BG"/>
        </w:rPr>
      </w:pPr>
    </w:p>
    <w:p w14:paraId="74E86A5A" w14:textId="77777777" w:rsidR="0020736B" w:rsidRPr="00326CC1" w:rsidRDefault="009E5E4A" w:rsidP="006F49C4">
      <w:pPr>
        <w:pBdr>
          <w:bottom w:val="single" w:sz="4" w:space="1" w:color="auto"/>
        </w:pBdr>
        <w:spacing w:after="0" w:line="100" w:lineRule="atLeast"/>
        <w:jc w:val="both"/>
        <w:rPr>
          <w:rFonts w:ascii="Times New Roman" w:hAnsi="Times New Roman" w:cs="Times New Roman"/>
          <w:bCs/>
          <w:sz w:val="24"/>
          <w:szCs w:val="24"/>
          <w:lang w:val="ru-RU" w:eastAsia="en-US"/>
        </w:rPr>
      </w:pPr>
      <w:hyperlink r:id="rId1139" w:history="1">
        <w:r w:rsidR="0020736B" w:rsidRPr="00326CC1">
          <w:rPr>
            <w:rStyle w:val="Hyperlink"/>
            <w:rFonts w:ascii="Times New Roman" w:hAnsi="Times New Roman" w:cs="Times New Roman"/>
            <w:bCs/>
            <w:sz w:val="24"/>
            <w:szCs w:val="24"/>
            <w:lang w:val="ru-RU" w:eastAsia="en-US"/>
          </w:rPr>
          <w:t xml:space="preserve">Решение на Комитета на </w:t>
        </w:r>
        <w:proofErr w:type="spellStart"/>
        <w:r w:rsidR="0020736B" w:rsidRPr="00326CC1">
          <w:rPr>
            <w:rStyle w:val="Hyperlink"/>
            <w:rFonts w:ascii="Times New Roman" w:hAnsi="Times New Roman" w:cs="Times New Roman"/>
            <w:bCs/>
            <w:sz w:val="24"/>
            <w:szCs w:val="24"/>
            <w:lang w:val="ru-RU" w:eastAsia="en-US"/>
          </w:rPr>
          <w:t>министрите</w:t>
        </w:r>
        <w:proofErr w:type="spellEnd"/>
      </w:hyperlink>
      <w:r w:rsidR="0020736B" w:rsidRPr="00326CC1">
        <w:rPr>
          <w:rFonts w:ascii="Times New Roman" w:hAnsi="Times New Roman" w:cs="Times New Roman"/>
          <w:bCs/>
          <w:sz w:val="24"/>
          <w:szCs w:val="24"/>
          <w:lang w:val="ru-RU" w:eastAsia="en-US"/>
        </w:rPr>
        <w:t xml:space="preserve"> на </w:t>
      </w:r>
      <w:proofErr w:type="spellStart"/>
      <w:r w:rsidR="0020736B" w:rsidRPr="00326CC1">
        <w:rPr>
          <w:rFonts w:ascii="Times New Roman" w:hAnsi="Times New Roman" w:cs="Times New Roman"/>
          <w:bCs/>
          <w:sz w:val="24"/>
          <w:szCs w:val="24"/>
          <w:lang w:val="ru-RU" w:eastAsia="en-US"/>
        </w:rPr>
        <w:t>Съвета</w:t>
      </w:r>
      <w:proofErr w:type="spellEnd"/>
      <w:r w:rsidR="0020736B" w:rsidRPr="00326CC1">
        <w:rPr>
          <w:rFonts w:ascii="Times New Roman" w:hAnsi="Times New Roman" w:cs="Times New Roman"/>
          <w:bCs/>
          <w:sz w:val="24"/>
          <w:szCs w:val="24"/>
          <w:lang w:val="ru-RU" w:eastAsia="en-US"/>
        </w:rPr>
        <w:t xml:space="preserve"> на Европа </w:t>
      </w:r>
      <w:proofErr w:type="spellStart"/>
      <w:r w:rsidR="0020736B" w:rsidRPr="00326CC1">
        <w:rPr>
          <w:rFonts w:ascii="Times New Roman" w:hAnsi="Times New Roman" w:cs="Times New Roman"/>
          <w:bCs/>
          <w:sz w:val="24"/>
          <w:szCs w:val="24"/>
          <w:lang w:val="ru-RU" w:eastAsia="en-US"/>
        </w:rPr>
        <w:t>относно</w:t>
      </w:r>
      <w:proofErr w:type="spellEnd"/>
      <w:r w:rsidR="0020736B" w:rsidRPr="00326CC1">
        <w:rPr>
          <w:rFonts w:ascii="Times New Roman" w:hAnsi="Times New Roman" w:cs="Times New Roman"/>
          <w:bCs/>
          <w:sz w:val="24"/>
          <w:szCs w:val="24"/>
          <w:lang w:val="ru-RU" w:eastAsia="en-US"/>
        </w:rPr>
        <w:t xml:space="preserve"> </w:t>
      </w:r>
      <w:proofErr w:type="spellStart"/>
      <w:r w:rsidR="0020736B" w:rsidRPr="00326CC1">
        <w:rPr>
          <w:rFonts w:ascii="Times New Roman" w:hAnsi="Times New Roman" w:cs="Times New Roman"/>
          <w:bCs/>
          <w:sz w:val="24"/>
          <w:szCs w:val="24"/>
          <w:lang w:val="ru-RU" w:eastAsia="en-US"/>
        </w:rPr>
        <w:t>делата</w:t>
      </w:r>
      <w:proofErr w:type="spellEnd"/>
      <w:r w:rsidR="0020736B" w:rsidRPr="00326CC1">
        <w:rPr>
          <w:rFonts w:ascii="Times New Roman" w:hAnsi="Times New Roman" w:cs="Times New Roman"/>
          <w:bCs/>
          <w:sz w:val="24"/>
          <w:szCs w:val="24"/>
          <w:lang w:val="ru-RU" w:eastAsia="en-US"/>
        </w:rPr>
        <w:t xml:space="preserve"> </w:t>
      </w:r>
      <w:proofErr w:type="spellStart"/>
      <w:r w:rsidR="0020736B" w:rsidRPr="00326CC1">
        <w:rPr>
          <w:rFonts w:ascii="Times New Roman" w:hAnsi="Times New Roman" w:cs="Times New Roman"/>
          <w:bCs/>
          <w:sz w:val="24"/>
          <w:szCs w:val="24"/>
          <w:lang w:val="ru-RU" w:eastAsia="en-US"/>
        </w:rPr>
        <w:t>срещу</w:t>
      </w:r>
      <w:proofErr w:type="spellEnd"/>
      <w:r w:rsidR="0020736B" w:rsidRPr="00326CC1">
        <w:rPr>
          <w:rFonts w:ascii="Times New Roman" w:hAnsi="Times New Roman" w:cs="Times New Roman"/>
          <w:bCs/>
          <w:sz w:val="24"/>
          <w:szCs w:val="24"/>
          <w:lang w:val="ru-RU" w:eastAsia="en-US"/>
        </w:rPr>
        <w:t xml:space="preserve"> </w:t>
      </w:r>
      <w:proofErr w:type="spellStart"/>
      <w:r w:rsidR="0020736B" w:rsidRPr="00326CC1">
        <w:rPr>
          <w:rFonts w:ascii="Times New Roman" w:hAnsi="Times New Roman" w:cs="Times New Roman"/>
          <w:bCs/>
          <w:sz w:val="24"/>
          <w:szCs w:val="24"/>
          <w:lang w:val="ru-RU" w:eastAsia="en-US"/>
        </w:rPr>
        <w:t>България</w:t>
      </w:r>
      <w:proofErr w:type="spellEnd"/>
      <w:r w:rsidR="0020736B" w:rsidRPr="00326CC1">
        <w:rPr>
          <w:rFonts w:ascii="Times New Roman" w:hAnsi="Times New Roman" w:cs="Times New Roman"/>
          <w:bCs/>
          <w:sz w:val="24"/>
          <w:szCs w:val="24"/>
          <w:lang w:val="ru-RU" w:eastAsia="en-US"/>
        </w:rPr>
        <w:t xml:space="preserve">, </w:t>
      </w:r>
      <w:proofErr w:type="spellStart"/>
      <w:r w:rsidR="0020736B" w:rsidRPr="00326CC1">
        <w:rPr>
          <w:rFonts w:ascii="Times New Roman" w:hAnsi="Times New Roman" w:cs="Times New Roman"/>
          <w:bCs/>
          <w:sz w:val="24"/>
          <w:szCs w:val="24"/>
          <w:lang w:val="ru-RU" w:eastAsia="en-US"/>
        </w:rPr>
        <w:t>касаещи</w:t>
      </w:r>
      <w:proofErr w:type="spellEnd"/>
      <w:r w:rsidR="0020736B" w:rsidRPr="00326CC1">
        <w:rPr>
          <w:rFonts w:ascii="Times New Roman" w:hAnsi="Times New Roman" w:cs="Times New Roman"/>
          <w:bCs/>
          <w:sz w:val="24"/>
          <w:szCs w:val="24"/>
          <w:lang w:val="ru-RU" w:eastAsia="en-US"/>
        </w:rPr>
        <w:t xml:space="preserve"> </w:t>
      </w:r>
      <w:proofErr w:type="spellStart"/>
      <w:r w:rsidR="0020736B" w:rsidRPr="00326CC1">
        <w:rPr>
          <w:rFonts w:ascii="Times New Roman" w:hAnsi="Times New Roman" w:cs="Times New Roman"/>
          <w:bCs/>
          <w:sz w:val="24"/>
          <w:szCs w:val="24"/>
          <w:lang w:val="ru-RU" w:eastAsia="en-US"/>
        </w:rPr>
        <w:t>прекомерна</w:t>
      </w:r>
      <w:proofErr w:type="spellEnd"/>
      <w:r w:rsidR="0020736B" w:rsidRPr="00326CC1">
        <w:rPr>
          <w:rFonts w:ascii="Times New Roman" w:hAnsi="Times New Roman" w:cs="Times New Roman"/>
          <w:bCs/>
          <w:sz w:val="24"/>
          <w:szCs w:val="24"/>
          <w:lang w:val="ru-RU" w:eastAsia="en-US"/>
        </w:rPr>
        <w:t xml:space="preserve"> </w:t>
      </w:r>
      <w:proofErr w:type="spellStart"/>
      <w:r w:rsidR="0020736B" w:rsidRPr="00326CC1">
        <w:rPr>
          <w:rFonts w:ascii="Times New Roman" w:hAnsi="Times New Roman" w:cs="Times New Roman"/>
          <w:bCs/>
          <w:sz w:val="24"/>
          <w:szCs w:val="24"/>
          <w:lang w:val="ru-RU" w:eastAsia="en-US"/>
        </w:rPr>
        <w:t>дължина</w:t>
      </w:r>
      <w:proofErr w:type="spellEnd"/>
      <w:r w:rsidR="0020736B" w:rsidRPr="00326CC1">
        <w:rPr>
          <w:rFonts w:ascii="Times New Roman" w:hAnsi="Times New Roman" w:cs="Times New Roman"/>
          <w:bCs/>
          <w:sz w:val="24"/>
          <w:szCs w:val="24"/>
          <w:lang w:val="ru-RU" w:eastAsia="en-US"/>
        </w:rPr>
        <w:t xml:space="preserve"> на </w:t>
      </w:r>
      <w:proofErr w:type="spellStart"/>
      <w:r w:rsidR="0020736B" w:rsidRPr="00326CC1">
        <w:rPr>
          <w:rFonts w:ascii="Times New Roman" w:hAnsi="Times New Roman" w:cs="Times New Roman"/>
          <w:bCs/>
          <w:sz w:val="24"/>
          <w:szCs w:val="24"/>
          <w:lang w:val="ru-RU" w:eastAsia="en-US"/>
        </w:rPr>
        <w:t>съдебни</w:t>
      </w:r>
      <w:proofErr w:type="spellEnd"/>
      <w:r w:rsidR="0020736B" w:rsidRPr="00326CC1">
        <w:rPr>
          <w:rFonts w:ascii="Times New Roman" w:hAnsi="Times New Roman" w:cs="Times New Roman"/>
          <w:bCs/>
          <w:sz w:val="24"/>
          <w:szCs w:val="24"/>
          <w:lang w:val="ru-RU" w:eastAsia="en-US"/>
        </w:rPr>
        <w:t xml:space="preserve"> производства.</w:t>
      </w:r>
    </w:p>
    <w:p w14:paraId="1344EA5F" w14:textId="77777777" w:rsidR="0020736B" w:rsidRPr="00326CC1" w:rsidRDefault="0020736B" w:rsidP="00622707">
      <w:pPr>
        <w:pStyle w:val="Normal1"/>
        <w:spacing w:before="0" w:after="0"/>
        <w:jc w:val="both"/>
        <w:rPr>
          <w:rStyle w:val="normal--char"/>
          <w:b/>
          <w:i/>
          <w:color w:val="000000"/>
          <w:lang w:val="ru-RU"/>
        </w:rPr>
      </w:pPr>
    </w:p>
    <w:p w14:paraId="55DFF2BC" w14:textId="77777777" w:rsidR="00F03792" w:rsidRPr="00326CC1" w:rsidRDefault="009E5E4A" w:rsidP="006F49C4">
      <w:pPr>
        <w:pStyle w:val="Normal1"/>
        <w:pBdr>
          <w:bottom w:val="single" w:sz="4" w:space="1" w:color="auto"/>
        </w:pBdr>
        <w:spacing w:before="0" w:after="0"/>
        <w:jc w:val="both"/>
        <w:rPr>
          <w:rStyle w:val="normal--char"/>
          <w:color w:val="000000"/>
          <w:lang w:val="bg-BG"/>
        </w:rPr>
      </w:pPr>
      <w:hyperlink r:id="rId1140" w:history="1">
        <w:r w:rsidR="00F03792" w:rsidRPr="00326CC1">
          <w:rPr>
            <w:rStyle w:val="Hyperlink"/>
            <w:i/>
            <w:iCs/>
          </w:rPr>
          <w:t>Yanchev v. Bulgaria (no. 16403/07)</w:t>
        </w:r>
      </w:hyperlink>
      <w:r w:rsidR="00802E95" w:rsidRPr="00326CC1">
        <w:rPr>
          <w:i/>
          <w:iCs/>
          <w:color w:val="000000"/>
          <w:lang w:val="bg-BG"/>
        </w:rPr>
        <w:t xml:space="preserve"> - </w:t>
      </w:r>
      <w:r w:rsidR="00A31091" w:rsidRPr="00326CC1">
        <w:rPr>
          <w:rStyle w:val="WW8Num4z0"/>
          <w:rFonts w:ascii="Times New Roman" w:hAnsi="Times New Roman"/>
          <w:color w:val="000000"/>
          <w:lang w:val="bg-BG"/>
        </w:rPr>
        <w:t xml:space="preserve">заличаване </w:t>
      </w:r>
      <w:r w:rsidR="00F03792" w:rsidRPr="00326CC1">
        <w:rPr>
          <w:bCs/>
          <w:lang w:val="ru-RU"/>
        </w:rPr>
        <w:t xml:space="preserve">от </w:t>
      </w:r>
      <w:proofErr w:type="spellStart"/>
      <w:r w:rsidR="00F03792" w:rsidRPr="00326CC1">
        <w:rPr>
          <w:bCs/>
          <w:lang w:val="ru-RU"/>
        </w:rPr>
        <w:t>списъка</w:t>
      </w:r>
      <w:proofErr w:type="spellEnd"/>
      <w:r w:rsidR="00F03792" w:rsidRPr="00326CC1">
        <w:rPr>
          <w:bCs/>
          <w:lang w:val="ru-RU"/>
        </w:rPr>
        <w:t xml:space="preserve"> на </w:t>
      </w:r>
      <w:proofErr w:type="spellStart"/>
      <w:r w:rsidR="00F03792" w:rsidRPr="00326CC1">
        <w:rPr>
          <w:bCs/>
          <w:lang w:val="ru-RU"/>
        </w:rPr>
        <w:t>делата</w:t>
      </w:r>
      <w:proofErr w:type="spellEnd"/>
      <w:r w:rsidR="00F03792" w:rsidRPr="00326CC1">
        <w:rPr>
          <w:bCs/>
          <w:lang w:val="ru-RU"/>
        </w:rPr>
        <w:t xml:space="preserve"> си </w:t>
      </w:r>
      <w:proofErr w:type="spellStart"/>
      <w:r w:rsidR="00F03792" w:rsidRPr="00326CC1">
        <w:rPr>
          <w:bCs/>
          <w:lang w:val="ru-RU"/>
        </w:rPr>
        <w:t>поради</w:t>
      </w:r>
      <w:proofErr w:type="spellEnd"/>
      <w:r w:rsidR="00F03792" w:rsidRPr="00326CC1">
        <w:rPr>
          <w:bCs/>
          <w:lang w:val="ru-RU"/>
        </w:rPr>
        <w:t xml:space="preserve"> </w:t>
      </w:r>
      <w:proofErr w:type="spellStart"/>
      <w:r w:rsidR="00F03792" w:rsidRPr="00326CC1">
        <w:rPr>
          <w:bCs/>
          <w:lang w:val="ru-RU"/>
        </w:rPr>
        <w:t>настъпила</w:t>
      </w:r>
      <w:proofErr w:type="spellEnd"/>
      <w:r w:rsidR="00F03792" w:rsidRPr="00326CC1">
        <w:rPr>
          <w:bCs/>
          <w:lang w:val="ru-RU"/>
        </w:rPr>
        <w:t xml:space="preserve"> </w:t>
      </w:r>
      <w:proofErr w:type="spellStart"/>
      <w:r w:rsidR="00F03792" w:rsidRPr="00326CC1">
        <w:rPr>
          <w:bCs/>
          <w:lang w:val="ru-RU"/>
        </w:rPr>
        <w:t>смърт</w:t>
      </w:r>
      <w:proofErr w:type="spellEnd"/>
      <w:r w:rsidR="00F03792" w:rsidRPr="00326CC1">
        <w:rPr>
          <w:bCs/>
          <w:lang w:val="ru-RU"/>
        </w:rPr>
        <w:t xml:space="preserve"> на </w:t>
      </w:r>
      <w:proofErr w:type="spellStart"/>
      <w:r w:rsidR="00F03792" w:rsidRPr="00326CC1">
        <w:rPr>
          <w:bCs/>
          <w:lang w:val="ru-RU"/>
        </w:rPr>
        <w:t>жалбоподателя</w:t>
      </w:r>
      <w:proofErr w:type="spellEnd"/>
      <w:r w:rsidR="00F03792" w:rsidRPr="00326CC1">
        <w:rPr>
          <w:bCs/>
          <w:lang w:val="ru-RU"/>
        </w:rPr>
        <w:t xml:space="preserve"> и </w:t>
      </w:r>
      <w:proofErr w:type="spellStart"/>
      <w:r w:rsidR="00F03792" w:rsidRPr="00326CC1">
        <w:rPr>
          <w:bCs/>
          <w:lang w:val="ru-RU"/>
        </w:rPr>
        <w:t>липса</w:t>
      </w:r>
      <w:proofErr w:type="spellEnd"/>
      <w:r w:rsidR="00F03792" w:rsidRPr="00326CC1">
        <w:rPr>
          <w:bCs/>
          <w:lang w:val="ru-RU"/>
        </w:rPr>
        <w:t xml:space="preserve"> на най-</w:t>
      </w:r>
      <w:proofErr w:type="spellStart"/>
      <w:r w:rsidR="00F03792" w:rsidRPr="00326CC1">
        <w:rPr>
          <w:bCs/>
          <w:lang w:val="ru-RU"/>
        </w:rPr>
        <w:t>близък</w:t>
      </w:r>
      <w:proofErr w:type="spellEnd"/>
      <w:r w:rsidR="00F03792" w:rsidRPr="00326CC1">
        <w:rPr>
          <w:bCs/>
          <w:lang w:val="ru-RU"/>
        </w:rPr>
        <w:t xml:space="preserve"> наследник, </w:t>
      </w:r>
      <w:proofErr w:type="spellStart"/>
      <w:r w:rsidR="00F03792" w:rsidRPr="00326CC1">
        <w:rPr>
          <w:bCs/>
          <w:lang w:val="ru-RU"/>
        </w:rPr>
        <w:t>който</w:t>
      </w:r>
      <w:proofErr w:type="spellEnd"/>
      <w:r w:rsidR="00F03792" w:rsidRPr="00326CC1">
        <w:rPr>
          <w:bCs/>
          <w:lang w:val="ru-RU"/>
        </w:rPr>
        <w:t xml:space="preserve"> да </w:t>
      </w:r>
      <w:proofErr w:type="spellStart"/>
      <w:r w:rsidR="00F03792" w:rsidRPr="00326CC1">
        <w:rPr>
          <w:bCs/>
          <w:lang w:val="ru-RU"/>
        </w:rPr>
        <w:t>има</w:t>
      </w:r>
      <w:proofErr w:type="spellEnd"/>
      <w:r w:rsidR="00F03792" w:rsidRPr="00326CC1">
        <w:rPr>
          <w:bCs/>
          <w:lang w:val="ru-RU"/>
        </w:rPr>
        <w:t xml:space="preserve"> легитимен интерес от </w:t>
      </w:r>
      <w:proofErr w:type="spellStart"/>
      <w:r w:rsidR="00F03792" w:rsidRPr="00326CC1">
        <w:rPr>
          <w:bCs/>
          <w:lang w:val="ru-RU"/>
        </w:rPr>
        <w:t>продължаване</w:t>
      </w:r>
      <w:proofErr w:type="spellEnd"/>
      <w:r w:rsidR="00F03792" w:rsidRPr="00326CC1">
        <w:rPr>
          <w:bCs/>
          <w:lang w:val="ru-RU"/>
        </w:rPr>
        <w:t xml:space="preserve"> на </w:t>
      </w:r>
      <w:proofErr w:type="spellStart"/>
      <w:r w:rsidR="00F03792" w:rsidRPr="00326CC1">
        <w:rPr>
          <w:bCs/>
          <w:lang w:val="ru-RU"/>
        </w:rPr>
        <w:t>процедурата</w:t>
      </w:r>
      <w:proofErr w:type="spellEnd"/>
      <w:r w:rsidR="00F03792" w:rsidRPr="00326CC1">
        <w:rPr>
          <w:bCs/>
          <w:lang w:val="ru-RU"/>
        </w:rPr>
        <w:t xml:space="preserve"> пред </w:t>
      </w:r>
      <w:proofErr w:type="spellStart"/>
      <w:r w:rsidR="00F03792" w:rsidRPr="00326CC1">
        <w:rPr>
          <w:bCs/>
          <w:lang w:val="ru-RU"/>
        </w:rPr>
        <w:t>Съда</w:t>
      </w:r>
      <w:proofErr w:type="spellEnd"/>
      <w:r w:rsidR="00F03792" w:rsidRPr="00326CC1">
        <w:rPr>
          <w:bCs/>
          <w:lang w:val="ru-RU"/>
        </w:rPr>
        <w:t xml:space="preserve">. </w:t>
      </w:r>
      <w:hyperlink r:id="rId1141" w:history="1">
        <w:r w:rsidR="00F03792" w:rsidRPr="00326CC1">
          <w:rPr>
            <w:rStyle w:val="Hyperlink"/>
          </w:rPr>
          <w:t>Бюлетин № 18</w:t>
        </w:r>
      </w:hyperlink>
    </w:p>
    <w:p w14:paraId="0B70074B" w14:textId="77777777" w:rsidR="0059102F" w:rsidRPr="00326CC1" w:rsidRDefault="0059102F" w:rsidP="00622707">
      <w:pPr>
        <w:pStyle w:val="Normal1"/>
        <w:spacing w:before="0" w:after="0"/>
        <w:jc w:val="both"/>
        <w:rPr>
          <w:i/>
          <w:iCs/>
          <w:color w:val="000000"/>
          <w:lang w:val="bg-BG"/>
        </w:rPr>
      </w:pPr>
    </w:p>
    <w:p w14:paraId="63D4786C" w14:textId="77777777" w:rsidR="0059102F" w:rsidRPr="00326CC1" w:rsidRDefault="009E5E4A" w:rsidP="006F49C4">
      <w:pPr>
        <w:pStyle w:val="Normal1"/>
        <w:pBdr>
          <w:bottom w:val="single" w:sz="4" w:space="1" w:color="auto"/>
        </w:pBdr>
        <w:spacing w:before="0" w:after="0"/>
        <w:jc w:val="both"/>
        <w:rPr>
          <w:rStyle w:val="normal--char"/>
          <w:color w:val="000000"/>
          <w:lang w:val="bg-BG"/>
        </w:rPr>
      </w:pPr>
      <w:hyperlink r:id="rId1142" w:history="1">
        <w:r w:rsidR="0059102F" w:rsidRPr="00326CC1">
          <w:rPr>
            <w:rStyle w:val="Hyperlink"/>
            <w:i/>
            <w:iCs/>
            <w:lang w:val="en-US"/>
          </w:rPr>
          <w:t>Ivanova</w:t>
        </w:r>
        <w:r w:rsidR="0059102F" w:rsidRPr="00326CC1">
          <w:rPr>
            <w:rStyle w:val="Hyperlink"/>
            <w:i/>
            <w:iCs/>
          </w:rPr>
          <w:t xml:space="preserve"> v. Bulgaria</w:t>
        </w:r>
        <w:r w:rsidR="0059102F" w:rsidRPr="00326CC1">
          <w:rPr>
            <w:rStyle w:val="Hyperlink"/>
          </w:rPr>
          <w:t xml:space="preserve"> (</w:t>
        </w:r>
        <w:r w:rsidR="0059102F" w:rsidRPr="00326CC1">
          <w:rPr>
            <w:rStyle w:val="Hyperlink"/>
            <w:i/>
            <w:iCs/>
          </w:rPr>
          <w:t>no. 7513/07)</w:t>
        </w:r>
      </w:hyperlink>
      <w:r w:rsidR="0059102F" w:rsidRPr="00326CC1">
        <w:rPr>
          <w:i/>
          <w:iCs/>
          <w:color w:val="000000"/>
          <w:lang w:val="bg-BG"/>
        </w:rPr>
        <w:t xml:space="preserve">- </w:t>
      </w:r>
      <w:r w:rsidR="0059102F" w:rsidRPr="00326CC1">
        <w:rPr>
          <w:rStyle w:val="WW8Num4z0"/>
          <w:rFonts w:ascii="Times New Roman" w:hAnsi="Times New Roman"/>
          <w:color w:val="000000"/>
          <w:lang w:val="bg-BG"/>
        </w:rPr>
        <w:t xml:space="preserve">заличаване </w:t>
      </w:r>
      <w:r w:rsidR="0059102F" w:rsidRPr="00326CC1">
        <w:rPr>
          <w:bCs/>
          <w:lang w:val="ru-RU"/>
        </w:rPr>
        <w:t xml:space="preserve">от </w:t>
      </w:r>
      <w:proofErr w:type="spellStart"/>
      <w:r w:rsidR="0059102F" w:rsidRPr="00326CC1">
        <w:rPr>
          <w:bCs/>
          <w:lang w:val="ru-RU"/>
        </w:rPr>
        <w:t>списъка</w:t>
      </w:r>
      <w:proofErr w:type="spellEnd"/>
      <w:r w:rsidR="0059102F" w:rsidRPr="00326CC1">
        <w:rPr>
          <w:bCs/>
          <w:lang w:val="ru-RU"/>
        </w:rPr>
        <w:t xml:space="preserve"> на </w:t>
      </w:r>
      <w:proofErr w:type="spellStart"/>
      <w:r w:rsidR="0059102F" w:rsidRPr="00326CC1">
        <w:rPr>
          <w:bCs/>
          <w:lang w:val="ru-RU"/>
        </w:rPr>
        <w:t>делата</w:t>
      </w:r>
      <w:proofErr w:type="spellEnd"/>
      <w:r w:rsidR="0059102F" w:rsidRPr="00326CC1">
        <w:rPr>
          <w:bCs/>
          <w:lang w:val="ru-RU"/>
        </w:rPr>
        <w:t xml:space="preserve"> </w:t>
      </w:r>
      <w:proofErr w:type="spellStart"/>
      <w:r w:rsidR="0059102F" w:rsidRPr="00326CC1">
        <w:rPr>
          <w:bCs/>
          <w:lang w:val="ru-RU"/>
        </w:rPr>
        <w:t>поради</w:t>
      </w:r>
      <w:proofErr w:type="spellEnd"/>
      <w:r w:rsidR="0059102F" w:rsidRPr="00326CC1">
        <w:rPr>
          <w:bCs/>
          <w:lang w:val="ru-RU"/>
        </w:rPr>
        <w:t xml:space="preserve"> </w:t>
      </w:r>
      <w:proofErr w:type="spellStart"/>
      <w:r w:rsidR="0059102F" w:rsidRPr="00326CC1">
        <w:rPr>
          <w:bCs/>
          <w:lang w:val="ru-RU"/>
        </w:rPr>
        <w:t>настъпила</w:t>
      </w:r>
      <w:proofErr w:type="spellEnd"/>
      <w:r w:rsidR="0059102F" w:rsidRPr="00326CC1">
        <w:rPr>
          <w:bCs/>
          <w:lang w:val="ru-RU"/>
        </w:rPr>
        <w:t xml:space="preserve"> </w:t>
      </w:r>
      <w:proofErr w:type="spellStart"/>
      <w:r w:rsidR="0059102F" w:rsidRPr="00326CC1">
        <w:rPr>
          <w:bCs/>
          <w:lang w:val="ru-RU"/>
        </w:rPr>
        <w:t>смърт</w:t>
      </w:r>
      <w:proofErr w:type="spellEnd"/>
      <w:r w:rsidR="0059102F" w:rsidRPr="00326CC1">
        <w:rPr>
          <w:bCs/>
          <w:lang w:val="ru-RU"/>
        </w:rPr>
        <w:t xml:space="preserve"> на жалбоподателка</w:t>
      </w:r>
      <w:r w:rsidR="00A902C6" w:rsidRPr="00326CC1">
        <w:rPr>
          <w:bCs/>
          <w:lang w:val="ru-RU"/>
        </w:rPr>
        <w:t xml:space="preserve">та и </w:t>
      </w:r>
      <w:proofErr w:type="spellStart"/>
      <w:r w:rsidR="00A902C6" w:rsidRPr="00326CC1">
        <w:rPr>
          <w:bCs/>
          <w:lang w:val="ru-RU"/>
        </w:rPr>
        <w:t>дезинтересиране</w:t>
      </w:r>
      <w:proofErr w:type="spellEnd"/>
      <w:r w:rsidR="00A902C6" w:rsidRPr="00326CC1">
        <w:rPr>
          <w:bCs/>
          <w:lang w:val="ru-RU"/>
        </w:rPr>
        <w:t xml:space="preserve"> на </w:t>
      </w:r>
      <w:proofErr w:type="spellStart"/>
      <w:r w:rsidR="00A902C6" w:rsidRPr="00326CC1">
        <w:rPr>
          <w:bCs/>
          <w:lang w:val="ru-RU"/>
        </w:rPr>
        <w:t>сина</w:t>
      </w:r>
      <w:proofErr w:type="spellEnd"/>
      <w:r w:rsidR="00A902C6" w:rsidRPr="00326CC1">
        <w:rPr>
          <w:bCs/>
          <w:lang w:val="ru-RU"/>
        </w:rPr>
        <w:t xml:space="preserve"> й от</w:t>
      </w:r>
      <w:r w:rsidR="0059102F" w:rsidRPr="00326CC1">
        <w:rPr>
          <w:bCs/>
          <w:lang w:val="ru-RU"/>
        </w:rPr>
        <w:t xml:space="preserve"> </w:t>
      </w:r>
      <w:proofErr w:type="spellStart"/>
      <w:r w:rsidR="0059102F" w:rsidRPr="00326CC1">
        <w:rPr>
          <w:bCs/>
          <w:lang w:val="ru-RU"/>
        </w:rPr>
        <w:t>продължаване</w:t>
      </w:r>
      <w:proofErr w:type="spellEnd"/>
      <w:r w:rsidR="0059102F" w:rsidRPr="00326CC1">
        <w:rPr>
          <w:bCs/>
          <w:lang w:val="ru-RU"/>
        </w:rPr>
        <w:t xml:space="preserve"> на </w:t>
      </w:r>
      <w:proofErr w:type="spellStart"/>
      <w:r w:rsidR="0059102F" w:rsidRPr="00326CC1">
        <w:rPr>
          <w:bCs/>
          <w:lang w:val="ru-RU"/>
        </w:rPr>
        <w:t>процедурата</w:t>
      </w:r>
      <w:proofErr w:type="spellEnd"/>
      <w:r w:rsidR="0059102F" w:rsidRPr="00326CC1">
        <w:rPr>
          <w:bCs/>
          <w:lang w:val="ru-RU"/>
        </w:rPr>
        <w:t xml:space="preserve"> пред </w:t>
      </w:r>
      <w:proofErr w:type="spellStart"/>
      <w:r w:rsidR="0059102F" w:rsidRPr="00326CC1">
        <w:rPr>
          <w:bCs/>
          <w:lang w:val="ru-RU"/>
        </w:rPr>
        <w:t>Съда</w:t>
      </w:r>
      <w:proofErr w:type="spellEnd"/>
      <w:r w:rsidR="0059102F" w:rsidRPr="00326CC1">
        <w:rPr>
          <w:bCs/>
          <w:lang w:val="ru-RU"/>
        </w:rPr>
        <w:t xml:space="preserve">. </w:t>
      </w:r>
      <w:hyperlink r:id="rId1143" w:history="1">
        <w:r w:rsidR="0059102F" w:rsidRPr="00326CC1">
          <w:rPr>
            <w:rStyle w:val="Hyperlink"/>
          </w:rPr>
          <w:t>Бюлетин № 19</w:t>
        </w:r>
      </w:hyperlink>
    </w:p>
    <w:p w14:paraId="691CBF91" w14:textId="77777777" w:rsidR="0059102F" w:rsidRPr="00326CC1" w:rsidRDefault="0059102F" w:rsidP="0059102F">
      <w:pPr>
        <w:suppressAutoHyphens w:val="0"/>
        <w:autoSpaceDE w:val="0"/>
        <w:autoSpaceDN w:val="0"/>
        <w:adjustRightInd w:val="0"/>
        <w:spacing w:after="0" w:line="240" w:lineRule="auto"/>
        <w:jc w:val="both"/>
        <w:rPr>
          <w:rFonts w:ascii="Times New Roman" w:hAnsi="Times New Roman" w:cs="Times New Roman"/>
          <w:i/>
          <w:iCs/>
          <w:color w:val="000000"/>
          <w:sz w:val="24"/>
          <w:szCs w:val="24"/>
        </w:rPr>
      </w:pPr>
    </w:p>
    <w:p w14:paraId="0EEE12F1" w14:textId="77777777" w:rsidR="0059102F" w:rsidRPr="00326CC1" w:rsidRDefault="009E5E4A" w:rsidP="006F49C4">
      <w:pPr>
        <w:pBdr>
          <w:bottom w:val="single" w:sz="4" w:space="1" w:color="auto"/>
        </w:pBdr>
        <w:spacing w:after="0" w:line="240" w:lineRule="auto"/>
        <w:jc w:val="both"/>
        <w:rPr>
          <w:rStyle w:val="normal--char"/>
          <w:rFonts w:ascii="Times New Roman" w:hAnsi="Times New Roman" w:cs="Times New Roman"/>
          <w:bCs/>
          <w:sz w:val="24"/>
          <w:szCs w:val="24"/>
          <w:lang w:val="ru-RU"/>
        </w:rPr>
      </w:pPr>
      <w:hyperlink r:id="rId1144" w:history="1">
        <w:proofErr w:type="spellStart"/>
        <w:r w:rsidR="0059102F" w:rsidRPr="00326CC1">
          <w:rPr>
            <w:rStyle w:val="Hyperlink"/>
            <w:rFonts w:ascii="Times New Roman" w:hAnsi="Times New Roman" w:cs="Times New Roman"/>
            <w:i/>
            <w:iCs/>
            <w:sz w:val="24"/>
            <w:szCs w:val="24"/>
            <w:lang w:val="en-US"/>
          </w:rPr>
          <w:t>Karavelova</w:t>
        </w:r>
        <w:proofErr w:type="spellEnd"/>
        <w:r w:rsidR="0059102F" w:rsidRPr="00326CC1">
          <w:rPr>
            <w:rStyle w:val="Hyperlink"/>
            <w:rFonts w:ascii="Times New Roman" w:hAnsi="Times New Roman" w:cs="Times New Roman"/>
            <w:i/>
            <w:iCs/>
            <w:sz w:val="24"/>
            <w:szCs w:val="24"/>
          </w:rPr>
          <w:t xml:space="preserve"> v. </w:t>
        </w:r>
        <w:proofErr w:type="spellStart"/>
        <w:r w:rsidR="0059102F" w:rsidRPr="00326CC1">
          <w:rPr>
            <w:rStyle w:val="Hyperlink"/>
            <w:rFonts w:ascii="Times New Roman" w:hAnsi="Times New Roman" w:cs="Times New Roman"/>
            <w:i/>
            <w:iCs/>
            <w:sz w:val="24"/>
            <w:szCs w:val="24"/>
          </w:rPr>
          <w:t>Bulgaria</w:t>
        </w:r>
        <w:proofErr w:type="spellEnd"/>
        <w:r w:rsidR="0059102F" w:rsidRPr="00326CC1">
          <w:rPr>
            <w:rStyle w:val="Hyperlink"/>
            <w:rFonts w:ascii="Times New Roman" w:hAnsi="Times New Roman" w:cs="Times New Roman"/>
            <w:sz w:val="24"/>
            <w:szCs w:val="24"/>
          </w:rPr>
          <w:t xml:space="preserve"> (</w:t>
        </w:r>
        <w:proofErr w:type="spellStart"/>
        <w:r w:rsidR="0059102F" w:rsidRPr="00326CC1">
          <w:rPr>
            <w:rStyle w:val="Hyperlink"/>
            <w:rFonts w:ascii="Times New Roman" w:hAnsi="Times New Roman" w:cs="Times New Roman"/>
            <w:i/>
            <w:iCs/>
            <w:sz w:val="24"/>
            <w:szCs w:val="24"/>
          </w:rPr>
          <w:t>no</w:t>
        </w:r>
        <w:proofErr w:type="spellEnd"/>
        <w:r w:rsidR="0059102F" w:rsidRPr="00326CC1">
          <w:rPr>
            <w:rStyle w:val="Hyperlink"/>
            <w:rFonts w:ascii="Times New Roman" w:hAnsi="Times New Roman" w:cs="Times New Roman"/>
            <w:i/>
            <w:iCs/>
            <w:sz w:val="24"/>
            <w:szCs w:val="24"/>
          </w:rPr>
          <w:t>. 38444/07)</w:t>
        </w:r>
      </w:hyperlink>
      <w:r w:rsidR="0059102F" w:rsidRPr="00326CC1">
        <w:rPr>
          <w:rFonts w:ascii="Times New Roman" w:hAnsi="Times New Roman" w:cs="Times New Roman"/>
          <w:i/>
          <w:iCs/>
          <w:color w:val="000000"/>
          <w:sz w:val="24"/>
          <w:szCs w:val="24"/>
        </w:rPr>
        <w:t xml:space="preserve"> и </w:t>
      </w:r>
      <w:hyperlink r:id="rId1145" w:history="1">
        <w:proofErr w:type="spellStart"/>
        <w:r w:rsidR="0059102F" w:rsidRPr="00326CC1">
          <w:rPr>
            <w:rStyle w:val="Hyperlink"/>
            <w:rFonts w:ascii="Times New Roman" w:hAnsi="Times New Roman" w:cs="Times New Roman"/>
            <w:i/>
            <w:iCs/>
            <w:sz w:val="24"/>
            <w:szCs w:val="24"/>
            <w:lang w:val="en-US"/>
          </w:rPr>
          <w:t>Darzhikov</w:t>
        </w:r>
        <w:proofErr w:type="spellEnd"/>
        <w:r w:rsidR="0059102F" w:rsidRPr="00326CC1">
          <w:rPr>
            <w:rStyle w:val="Hyperlink"/>
            <w:rFonts w:ascii="Times New Roman" w:hAnsi="Times New Roman" w:cs="Times New Roman"/>
            <w:i/>
            <w:iCs/>
            <w:sz w:val="24"/>
            <w:szCs w:val="24"/>
          </w:rPr>
          <w:t xml:space="preserve"> v. </w:t>
        </w:r>
        <w:proofErr w:type="spellStart"/>
        <w:r w:rsidR="0059102F" w:rsidRPr="00326CC1">
          <w:rPr>
            <w:rStyle w:val="Hyperlink"/>
            <w:rFonts w:ascii="Times New Roman" w:hAnsi="Times New Roman" w:cs="Times New Roman"/>
            <w:i/>
            <w:iCs/>
            <w:sz w:val="24"/>
            <w:szCs w:val="24"/>
          </w:rPr>
          <w:t>Bulgaria</w:t>
        </w:r>
        <w:proofErr w:type="spellEnd"/>
        <w:r w:rsidR="0059102F" w:rsidRPr="00326CC1">
          <w:rPr>
            <w:rStyle w:val="Hyperlink"/>
            <w:rFonts w:ascii="Times New Roman" w:hAnsi="Times New Roman" w:cs="Times New Roman"/>
            <w:sz w:val="24"/>
            <w:szCs w:val="24"/>
          </w:rPr>
          <w:t xml:space="preserve"> (</w:t>
        </w:r>
        <w:proofErr w:type="spellStart"/>
        <w:r w:rsidR="0059102F" w:rsidRPr="00326CC1">
          <w:rPr>
            <w:rStyle w:val="Hyperlink"/>
            <w:rFonts w:ascii="Times New Roman" w:hAnsi="Times New Roman" w:cs="Times New Roman"/>
            <w:i/>
            <w:iCs/>
            <w:sz w:val="24"/>
            <w:szCs w:val="24"/>
          </w:rPr>
          <w:t>no</w:t>
        </w:r>
        <w:proofErr w:type="spellEnd"/>
        <w:r w:rsidR="0059102F" w:rsidRPr="00326CC1">
          <w:rPr>
            <w:rStyle w:val="Hyperlink"/>
            <w:rFonts w:ascii="Times New Roman" w:hAnsi="Times New Roman" w:cs="Times New Roman"/>
            <w:i/>
            <w:iCs/>
            <w:sz w:val="24"/>
            <w:szCs w:val="24"/>
          </w:rPr>
          <w:t>. 52119/07)</w:t>
        </w:r>
      </w:hyperlink>
      <w:r w:rsidR="0059102F" w:rsidRPr="00326CC1">
        <w:rPr>
          <w:rFonts w:ascii="Times New Roman" w:hAnsi="Times New Roman" w:cs="Times New Roman"/>
          <w:i/>
          <w:iCs/>
          <w:color w:val="000000"/>
          <w:sz w:val="24"/>
          <w:szCs w:val="24"/>
        </w:rPr>
        <w:t xml:space="preserve"> - </w:t>
      </w:r>
      <w:r w:rsidR="0059102F" w:rsidRPr="00326CC1">
        <w:rPr>
          <w:rStyle w:val="WW8Num4z0"/>
          <w:rFonts w:ascii="Times New Roman" w:hAnsi="Times New Roman" w:cs="Times New Roman"/>
          <w:color w:val="000000"/>
          <w:sz w:val="24"/>
          <w:szCs w:val="24"/>
        </w:rPr>
        <w:t xml:space="preserve">заличаване </w:t>
      </w:r>
      <w:r w:rsidR="0059102F" w:rsidRPr="00326CC1">
        <w:rPr>
          <w:rFonts w:ascii="Times New Roman" w:hAnsi="Times New Roman" w:cs="Times New Roman"/>
          <w:bCs/>
          <w:sz w:val="24"/>
          <w:szCs w:val="24"/>
          <w:lang w:val="ru-RU"/>
        </w:rPr>
        <w:t xml:space="preserve">от </w:t>
      </w:r>
      <w:proofErr w:type="spellStart"/>
      <w:r w:rsidR="0059102F" w:rsidRPr="00326CC1">
        <w:rPr>
          <w:rFonts w:ascii="Times New Roman" w:hAnsi="Times New Roman" w:cs="Times New Roman"/>
          <w:bCs/>
          <w:sz w:val="24"/>
          <w:szCs w:val="24"/>
          <w:lang w:val="ru-RU"/>
        </w:rPr>
        <w:t>списъка</w:t>
      </w:r>
      <w:proofErr w:type="spellEnd"/>
      <w:r w:rsidR="0059102F" w:rsidRPr="00326CC1">
        <w:rPr>
          <w:rFonts w:ascii="Times New Roman" w:hAnsi="Times New Roman" w:cs="Times New Roman"/>
          <w:bCs/>
          <w:sz w:val="24"/>
          <w:szCs w:val="24"/>
          <w:lang w:val="ru-RU"/>
        </w:rPr>
        <w:t xml:space="preserve"> на </w:t>
      </w:r>
      <w:proofErr w:type="spellStart"/>
      <w:r w:rsidR="0059102F" w:rsidRPr="00326CC1">
        <w:rPr>
          <w:rFonts w:ascii="Times New Roman" w:hAnsi="Times New Roman" w:cs="Times New Roman"/>
          <w:bCs/>
          <w:sz w:val="24"/>
          <w:szCs w:val="24"/>
          <w:lang w:val="ru-RU"/>
        </w:rPr>
        <w:t>делата</w:t>
      </w:r>
      <w:proofErr w:type="spellEnd"/>
      <w:r w:rsidR="0059102F" w:rsidRPr="00326CC1">
        <w:rPr>
          <w:rFonts w:ascii="Times New Roman" w:hAnsi="Times New Roman" w:cs="Times New Roman"/>
          <w:bCs/>
          <w:sz w:val="24"/>
          <w:szCs w:val="24"/>
          <w:lang w:val="ru-RU"/>
        </w:rPr>
        <w:t xml:space="preserve"> - </w:t>
      </w:r>
      <w:proofErr w:type="spellStart"/>
      <w:r w:rsidR="0059102F" w:rsidRPr="00326CC1">
        <w:rPr>
          <w:rFonts w:ascii="Times New Roman" w:hAnsi="Times New Roman" w:cs="Times New Roman"/>
          <w:bCs/>
          <w:sz w:val="24"/>
          <w:szCs w:val="24"/>
          <w:lang w:val="ru-RU"/>
        </w:rPr>
        <w:t>жалбоподателите</w:t>
      </w:r>
      <w:proofErr w:type="spellEnd"/>
      <w:r w:rsidR="0059102F" w:rsidRPr="00326CC1">
        <w:rPr>
          <w:rFonts w:ascii="Times New Roman" w:hAnsi="Times New Roman" w:cs="Times New Roman"/>
          <w:bCs/>
          <w:sz w:val="24"/>
          <w:szCs w:val="24"/>
          <w:lang w:val="ru-RU"/>
        </w:rPr>
        <w:t xml:space="preserve"> не </w:t>
      </w:r>
      <w:proofErr w:type="spellStart"/>
      <w:r w:rsidR="0059102F" w:rsidRPr="00326CC1">
        <w:rPr>
          <w:rFonts w:ascii="Times New Roman" w:hAnsi="Times New Roman" w:cs="Times New Roman"/>
          <w:bCs/>
          <w:sz w:val="24"/>
          <w:szCs w:val="24"/>
          <w:lang w:val="ru-RU"/>
        </w:rPr>
        <w:t>са</w:t>
      </w:r>
      <w:proofErr w:type="spellEnd"/>
      <w:r w:rsidR="0059102F" w:rsidRPr="00326CC1">
        <w:rPr>
          <w:rFonts w:ascii="Times New Roman" w:hAnsi="Times New Roman" w:cs="Times New Roman"/>
          <w:bCs/>
          <w:sz w:val="24"/>
          <w:szCs w:val="24"/>
          <w:lang w:val="ru-RU"/>
        </w:rPr>
        <w:t xml:space="preserve"> </w:t>
      </w:r>
      <w:proofErr w:type="spellStart"/>
      <w:r w:rsidR="0059102F" w:rsidRPr="00326CC1">
        <w:rPr>
          <w:rFonts w:ascii="Times New Roman" w:hAnsi="Times New Roman" w:cs="Times New Roman"/>
          <w:bCs/>
          <w:sz w:val="24"/>
          <w:szCs w:val="24"/>
          <w:lang w:val="ru-RU"/>
        </w:rPr>
        <w:t>имали</w:t>
      </w:r>
      <w:proofErr w:type="spellEnd"/>
      <w:r w:rsidR="0059102F" w:rsidRPr="00326CC1">
        <w:rPr>
          <w:rFonts w:ascii="Times New Roman" w:hAnsi="Times New Roman" w:cs="Times New Roman"/>
          <w:bCs/>
          <w:sz w:val="24"/>
          <w:szCs w:val="24"/>
          <w:lang w:val="ru-RU"/>
        </w:rPr>
        <w:t xml:space="preserve"> намерение да </w:t>
      </w:r>
      <w:proofErr w:type="spellStart"/>
      <w:r w:rsidR="0059102F" w:rsidRPr="00326CC1">
        <w:rPr>
          <w:rFonts w:ascii="Times New Roman" w:hAnsi="Times New Roman" w:cs="Times New Roman"/>
          <w:bCs/>
          <w:sz w:val="24"/>
          <w:szCs w:val="24"/>
          <w:lang w:val="ru-RU"/>
        </w:rPr>
        <w:t>поддържат</w:t>
      </w:r>
      <w:proofErr w:type="spellEnd"/>
      <w:r w:rsidR="0059102F" w:rsidRPr="00326CC1">
        <w:rPr>
          <w:rFonts w:ascii="Times New Roman" w:hAnsi="Times New Roman" w:cs="Times New Roman"/>
          <w:bCs/>
          <w:sz w:val="24"/>
          <w:szCs w:val="24"/>
          <w:lang w:val="ru-RU"/>
        </w:rPr>
        <w:t xml:space="preserve"> </w:t>
      </w:r>
      <w:proofErr w:type="spellStart"/>
      <w:r w:rsidR="0059102F" w:rsidRPr="00326CC1">
        <w:rPr>
          <w:rFonts w:ascii="Times New Roman" w:hAnsi="Times New Roman" w:cs="Times New Roman"/>
          <w:bCs/>
          <w:sz w:val="24"/>
          <w:szCs w:val="24"/>
          <w:lang w:val="ru-RU"/>
        </w:rPr>
        <w:t>жалбите</w:t>
      </w:r>
      <w:proofErr w:type="spellEnd"/>
      <w:r w:rsidR="0059102F" w:rsidRPr="00326CC1">
        <w:rPr>
          <w:rFonts w:ascii="Times New Roman" w:hAnsi="Times New Roman" w:cs="Times New Roman"/>
          <w:bCs/>
          <w:sz w:val="24"/>
          <w:szCs w:val="24"/>
          <w:lang w:val="ru-RU"/>
        </w:rPr>
        <w:t xml:space="preserve"> си, </w:t>
      </w:r>
      <w:proofErr w:type="spellStart"/>
      <w:r w:rsidR="0059102F" w:rsidRPr="00326CC1">
        <w:rPr>
          <w:rFonts w:ascii="Times New Roman" w:hAnsi="Times New Roman" w:cs="Times New Roman"/>
          <w:bCs/>
          <w:sz w:val="24"/>
          <w:szCs w:val="24"/>
          <w:lang w:val="ru-RU"/>
        </w:rPr>
        <w:t>тъй</w:t>
      </w:r>
      <w:proofErr w:type="spellEnd"/>
      <w:r w:rsidR="0059102F" w:rsidRPr="00326CC1">
        <w:rPr>
          <w:rFonts w:ascii="Times New Roman" w:hAnsi="Times New Roman" w:cs="Times New Roman"/>
          <w:bCs/>
          <w:sz w:val="24"/>
          <w:szCs w:val="24"/>
          <w:lang w:val="ru-RU"/>
        </w:rPr>
        <w:t xml:space="preserve"> </w:t>
      </w:r>
      <w:proofErr w:type="spellStart"/>
      <w:r w:rsidR="0059102F" w:rsidRPr="00326CC1">
        <w:rPr>
          <w:rFonts w:ascii="Times New Roman" w:hAnsi="Times New Roman" w:cs="Times New Roman"/>
          <w:bCs/>
          <w:sz w:val="24"/>
          <w:szCs w:val="24"/>
          <w:lang w:val="ru-RU"/>
        </w:rPr>
        <w:t>като</w:t>
      </w:r>
      <w:proofErr w:type="spellEnd"/>
      <w:r w:rsidR="0059102F" w:rsidRPr="00326CC1">
        <w:rPr>
          <w:rFonts w:ascii="Times New Roman" w:hAnsi="Times New Roman" w:cs="Times New Roman"/>
          <w:bCs/>
          <w:sz w:val="24"/>
          <w:szCs w:val="24"/>
          <w:lang w:val="ru-RU"/>
        </w:rPr>
        <w:t xml:space="preserve"> не </w:t>
      </w:r>
      <w:proofErr w:type="spellStart"/>
      <w:r w:rsidR="0059102F" w:rsidRPr="00326CC1">
        <w:rPr>
          <w:rFonts w:ascii="Times New Roman" w:hAnsi="Times New Roman" w:cs="Times New Roman"/>
          <w:bCs/>
          <w:sz w:val="24"/>
          <w:szCs w:val="24"/>
          <w:lang w:val="ru-RU"/>
        </w:rPr>
        <w:t>са</w:t>
      </w:r>
      <w:proofErr w:type="spellEnd"/>
      <w:r w:rsidR="0059102F" w:rsidRPr="00326CC1">
        <w:rPr>
          <w:rFonts w:ascii="Times New Roman" w:hAnsi="Times New Roman" w:cs="Times New Roman"/>
          <w:bCs/>
          <w:sz w:val="24"/>
          <w:szCs w:val="24"/>
          <w:lang w:val="ru-RU"/>
        </w:rPr>
        <w:t xml:space="preserve"> уведомили за </w:t>
      </w:r>
      <w:proofErr w:type="spellStart"/>
      <w:r w:rsidR="0059102F" w:rsidRPr="00326CC1">
        <w:rPr>
          <w:rFonts w:ascii="Times New Roman" w:hAnsi="Times New Roman" w:cs="Times New Roman"/>
          <w:bCs/>
          <w:sz w:val="24"/>
          <w:szCs w:val="24"/>
          <w:lang w:val="ru-RU"/>
        </w:rPr>
        <w:t>промяна</w:t>
      </w:r>
      <w:proofErr w:type="spellEnd"/>
      <w:r w:rsidR="0059102F" w:rsidRPr="00326CC1">
        <w:rPr>
          <w:rFonts w:ascii="Times New Roman" w:hAnsi="Times New Roman" w:cs="Times New Roman"/>
          <w:bCs/>
          <w:sz w:val="24"/>
          <w:szCs w:val="24"/>
          <w:lang w:val="ru-RU"/>
        </w:rPr>
        <w:t xml:space="preserve"> на адреса си за </w:t>
      </w:r>
      <w:proofErr w:type="spellStart"/>
      <w:r w:rsidR="0059102F" w:rsidRPr="00326CC1">
        <w:rPr>
          <w:rFonts w:ascii="Times New Roman" w:hAnsi="Times New Roman" w:cs="Times New Roman"/>
          <w:bCs/>
          <w:sz w:val="24"/>
          <w:szCs w:val="24"/>
          <w:lang w:val="ru-RU"/>
        </w:rPr>
        <w:t>кореспонденция</w:t>
      </w:r>
      <w:proofErr w:type="spellEnd"/>
      <w:r w:rsidR="0059102F" w:rsidRPr="00326CC1">
        <w:rPr>
          <w:rFonts w:ascii="Times New Roman" w:hAnsi="Times New Roman" w:cs="Times New Roman"/>
          <w:bCs/>
          <w:sz w:val="24"/>
          <w:szCs w:val="24"/>
          <w:lang w:val="ru-RU"/>
        </w:rPr>
        <w:t xml:space="preserve">. </w:t>
      </w:r>
      <w:hyperlink r:id="rId1146" w:history="1">
        <w:r w:rsidR="0059102F" w:rsidRPr="00326CC1">
          <w:rPr>
            <w:rStyle w:val="Hyperlink"/>
            <w:rFonts w:ascii="Times New Roman" w:hAnsi="Times New Roman" w:cs="Times New Roman"/>
            <w:sz w:val="24"/>
            <w:szCs w:val="24"/>
          </w:rPr>
          <w:t>Бюлетин № 19</w:t>
        </w:r>
      </w:hyperlink>
    </w:p>
    <w:p w14:paraId="5E59654A" w14:textId="77777777" w:rsidR="003173DD" w:rsidRPr="00326CC1" w:rsidRDefault="003173DD" w:rsidP="0059102F">
      <w:pPr>
        <w:suppressAutoHyphens w:val="0"/>
        <w:autoSpaceDE w:val="0"/>
        <w:autoSpaceDN w:val="0"/>
        <w:adjustRightInd w:val="0"/>
        <w:spacing w:after="0" w:line="240" w:lineRule="auto"/>
        <w:jc w:val="both"/>
        <w:rPr>
          <w:rStyle w:val="blue-underline"/>
          <w:rFonts w:ascii="Times New Roman" w:hAnsi="Times New Roman" w:cs="Times New Roman"/>
          <w:i/>
          <w:sz w:val="24"/>
          <w:szCs w:val="24"/>
          <w:lang w:val="ru-RU"/>
        </w:rPr>
      </w:pPr>
    </w:p>
    <w:p w14:paraId="268FBB80" w14:textId="77777777" w:rsidR="003173DD" w:rsidRPr="00326CC1" w:rsidRDefault="009E5E4A" w:rsidP="006F49C4">
      <w:pPr>
        <w:pBdr>
          <w:bottom w:val="single" w:sz="4" w:space="1" w:color="auto"/>
        </w:pBdr>
        <w:spacing w:after="0" w:line="100" w:lineRule="atLeast"/>
        <w:jc w:val="both"/>
        <w:rPr>
          <w:rStyle w:val="normal--char"/>
          <w:rFonts w:ascii="Times New Roman" w:hAnsi="Times New Roman" w:cs="Times New Roman"/>
          <w:i/>
          <w:sz w:val="24"/>
          <w:szCs w:val="24"/>
          <w:lang w:eastAsia="en-US"/>
        </w:rPr>
      </w:pPr>
      <w:hyperlink r:id="rId1147" w:history="1">
        <w:proofErr w:type="spellStart"/>
        <w:r w:rsidR="003173DD" w:rsidRPr="00326CC1">
          <w:rPr>
            <w:rStyle w:val="Hyperlink"/>
            <w:rFonts w:ascii="Times New Roman" w:hAnsi="Times New Roman" w:cs="Times New Roman"/>
            <w:i/>
            <w:sz w:val="24"/>
            <w:szCs w:val="24"/>
            <w:lang w:val="en-US"/>
          </w:rPr>
          <w:t>Shomov</w:t>
        </w:r>
        <w:proofErr w:type="spellEnd"/>
        <w:r w:rsidR="003173DD" w:rsidRPr="00326CC1">
          <w:rPr>
            <w:rStyle w:val="Hyperlink"/>
            <w:rFonts w:ascii="Times New Roman" w:hAnsi="Times New Roman" w:cs="Times New Roman"/>
            <w:i/>
            <w:sz w:val="24"/>
            <w:szCs w:val="24"/>
            <w:lang w:val="ru-RU"/>
          </w:rPr>
          <w:t xml:space="preserve"> </w:t>
        </w:r>
        <w:r w:rsidR="003173DD" w:rsidRPr="00326CC1">
          <w:rPr>
            <w:rStyle w:val="Hyperlink"/>
            <w:rFonts w:ascii="Times New Roman" w:hAnsi="Times New Roman" w:cs="Times New Roman"/>
            <w:i/>
            <w:sz w:val="24"/>
            <w:szCs w:val="24"/>
            <w:lang w:val="en-US"/>
          </w:rPr>
          <w:t>v</w:t>
        </w:r>
        <w:r w:rsidR="003173DD" w:rsidRPr="00326CC1">
          <w:rPr>
            <w:rStyle w:val="Hyperlink"/>
            <w:rFonts w:ascii="Times New Roman" w:hAnsi="Times New Roman" w:cs="Times New Roman"/>
            <w:i/>
            <w:sz w:val="24"/>
            <w:szCs w:val="24"/>
            <w:lang w:val="ru-RU"/>
          </w:rPr>
          <w:t xml:space="preserve">. </w:t>
        </w:r>
        <w:r w:rsidR="003173DD" w:rsidRPr="00326CC1">
          <w:rPr>
            <w:rStyle w:val="Hyperlink"/>
            <w:rFonts w:ascii="Times New Roman" w:hAnsi="Times New Roman" w:cs="Times New Roman"/>
            <w:i/>
            <w:sz w:val="24"/>
            <w:szCs w:val="24"/>
            <w:lang w:val="en-US"/>
          </w:rPr>
          <w:t>Bulgaria</w:t>
        </w:r>
        <w:r w:rsidR="003173DD" w:rsidRPr="00326CC1">
          <w:rPr>
            <w:rStyle w:val="Hyperlink"/>
            <w:rFonts w:ascii="Times New Roman" w:hAnsi="Times New Roman" w:cs="Times New Roman"/>
            <w:i/>
            <w:sz w:val="24"/>
            <w:szCs w:val="24"/>
            <w:lang w:val="ru-RU"/>
          </w:rPr>
          <w:t xml:space="preserve"> (</w:t>
        </w:r>
        <w:r w:rsidR="003173DD" w:rsidRPr="00326CC1">
          <w:rPr>
            <w:rStyle w:val="Hyperlink"/>
            <w:rFonts w:ascii="Times New Roman" w:hAnsi="Times New Roman" w:cs="Times New Roman"/>
            <w:i/>
            <w:sz w:val="24"/>
            <w:szCs w:val="24"/>
            <w:lang w:val="en-US"/>
          </w:rPr>
          <w:t>no</w:t>
        </w:r>
        <w:r w:rsidR="003173DD" w:rsidRPr="00326CC1">
          <w:rPr>
            <w:rStyle w:val="Hyperlink"/>
            <w:rFonts w:ascii="Times New Roman" w:hAnsi="Times New Roman" w:cs="Times New Roman"/>
            <w:i/>
            <w:sz w:val="24"/>
            <w:szCs w:val="24"/>
            <w:lang w:val="ru-RU"/>
          </w:rPr>
          <w:t>. 45319/06)</w:t>
        </w:r>
      </w:hyperlink>
      <w:r w:rsidR="00802E95" w:rsidRPr="00326CC1">
        <w:rPr>
          <w:rStyle w:val="apple-style-span"/>
          <w:rFonts w:ascii="Times New Roman" w:hAnsi="Times New Roman" w:cs="Times New Roman"/>
          <w:i/>
          <w:color w:val="000000"/>
          <w:sz w:val="24"/>
          <w:szCs w:val="24"/>
        </w:rPr>
        <w:t xml:space="preserve"> </w:t>
      </w:r>
      <w:r w:rsidR="003173DD" w:rsidRPr="00326CC1">
        <w:rPr>
          <w:rStyle w:val="apple-style-span"/>
          <w:rFonts w:ascii="Times New Roman" w:hAnsi="Times New Roman" w:cs="Times New Roman"/>
          <w:i/>
          <w:color w:val="000000"/>
          <w:sz w:val="24"/>
          <w:szCs w:val="24"/>
        </w:rPr>
        <w:t xml:space="preserve">- </w:t>
      </w:r>
      <w:r w:rsidR="003173DD" w:rsidRPr="00326CC1">
        <w:rPr>
          <w:rStyle w:val="apple-style-span"/>
          <w:rFonts w:ascii="Times New Roman" w:hAnsi="Times New Roman" w:cs="Times New Roman"/>
          <w:color w:val="000000"/>
          <w:sz w:val="24"/>
          <w:szCs w:val="24"/>
        </w:rPr>
        <w:t>заличава жалбата, приемайки, че</w:t>
      </w:r>
      <w:r w:rsidR="003173DD" w:rsidRPr="00326CC1">
        <w:rPr>
          <w:rStyle w:val="apple-style-span"/>
          <w:rFonts w:ascii="Times New Roman" w:hAnsi="Times New Roman" w:cs="Times New Roman"/>
          <w:i/>
          <w:color w:val="000000"/>
          <w:sz w:val="24"/>
          <w:szCs w:val="24"/>
        </w:rPr>
        <w:t xml:space="preserve"> </w:t>
      </w:r>
      <w:proofErr w:type="spellStart"/>
      <w:r w:rsidR="003173DD" w:rsidRPr="00326CC1">
        <w:rPr>
          <w:rStyle w:val="normal--char"/>
          <w:rFonts w:ascii="Times New Roman" w:hAnsi="Times New Roman" w:cs="Times New Roman"/>
          <w:iCs/>
          <w:sz w:val="24"/>
          <w:szCs w:val="24"/>
          <w:lang w:val="ru-RU"/>
        </w:rPr>
        <w:t>жалбоподателят</w:t>
      </w:r>
      <w:proofErr w:type="spellEnd"/>
      <w:r w:rsidR="003173DD" w:rsidRPr="00326CC1">
        <w:rPr>
          <w:rStyle w:val="normal--char"/>
          <w:rFonts w:ascii="Times New Roman" w:hAnsi="Times New Roman" w:cs="Times New Roman"/>
          <w:iCs/>
          <w:sz w:val="24"/>
          <w:szCs w:val="24"/>
          <w:lang w:val="ru-RU"/>
        </w:rPr>
        <w:t xml:space="preserve"> се е </w:t>
      </w:r>
      <w:proofErr w:type="spellStart"/>
      <w:r w:rsidR="003173DD" w:rsidRPr="00326CC1">
        <w:rPr>
          <w:rStyle w:val="normal--char"/>
          <w:rFonts w:ascii="Times New Roman" w:hAnsi="Times New Roman" w:cs="Times New Roman"/>
          <w:iCs/>
          <w:sz w:val="24"/>
          <w:szCs w:val="24"/>
          <w:lang w:val="ru-RU"/>
        </w:rPr>
        <w:t>дезинтересирал</w:t>
      </w:r>
      <w:proofErr w:type="spellEnd"/>
      <w:r w:rsidR="003173DD" w:rsidRPr="00326CC1">
        <w:rPr>
          <w:rStyle w:val="normal--char"/>
          <w:rFonts w:ascii="Times New Roman" w:hAnsi="Times New Roman" w:cs="Times New Roman"/>
          <w:iCs/>
          <w:sz w:val="24"/>
          <w:szCs w:val="24"/>
          <w:lang w:val="ru-RU"/>
        </w:rPr>
        <w:t xml:space="preserve"> от </w:t>
      </w:r>
      <w:proofErr w:type="spellStart"/>
      <w:r w:rsidR="003173DD" w:rsidRPr="00326CC1">
        <w:rPr>
          <w:rStyle w:val="normal--char"/>
          <w:rFonts w:ascii="Times New Roman" w:hAnsi="Times New Roman" w:cs="Times New Roman"/>
          <w:iCs/>
          <w:sz w:val="24"/>
          <w:szCs w:val="24"/>
          <w:lang w:val="ru-RU"/>
        </w:rPr>
        <w:t>продължаване</w:t>
      </w:r>
      <w:proofErr w:type="spellEnd"/>
      <w:r w:rsidR="003173DD" w:rsidRPr="00326CC1">
        <w:rPr>
          <w:rStyle w:val="normal--char"/>
          <w:rFonts w:ascii="Times New Roman" w:hAnsi="Times New Roman" w:cs="Times New Roman"/>
          <w:iCs/>
          <w:sz w:val="24"/>
          <w:szCs w:val="24"/>
          <w:lang w:val="ru-RU"/>
        </w:rPr>
        <w:t xml:space="preserve"> на </w:t>
      </w:r>
      <w:proofErr w:type="spellStart"/>
      <w:r w:rsidR="003173DD" w:rsidRPr="00326CC1">
        <w:rPr>
          <w:rStyle w:val="normal--char"/>
          <w:rFonts w:ascii="Times New Roman" w:hAnsi="Times New Roman" w:cs="Times New Roman"/>
          <w:iCs/>
          <w:sz w:val="24"/>
          <w:szCs w:val="24"/>
          <w:lang w:val="ru-RU"/>
        </w:rPr>
        <w:t>делото</w:t>
      </w:r>
      <w:proofErr w:type="spellEnd"/>
      <w:r w:rsidR="003173DD" w:rsidRPr="00326CC1">
        <w:rPr>
          <w:rStyle w:val="normal--char"/>
          <w:rFonts w:ascii="Times New Roman" w:hAnsi="Times New Roman" w:cs="Times New Roman"/>
          <w:iCs/>
          <w:sz w:val="24"/>
          <w:szCs w:val="24"/>
          <w:lang w:val="ru-RU"/>
        </w:rPr>
        <w:t xml:space="preserve"> пред </w:t>
      </w:r>
      <w:proofErr w:type="spellStart"/>
      <w:r w:rsidR="003173DD" w:rsidRPr="00326CC1">
        <w:rPr>
          <w:rStyle w:val="normal--char"/>
          <w:rFonts w:ascii="Times New Roman" w:hAnsi="Times New Roman" w:cs="Times New Roman"/>
          <w:iCs/>
          <w:sz w:val="24"/>
          <w:szCs w:val="24"/>
          <w:lang w:val="ru-RU"/>
        </w:rPr>
        <w:t>Съда</w:t>
      </w:r>
      <w:proofErr w:type="spellEnd"/>
      <w:r w:rsidR="003173DD" w:rsidRPr="00326CC1">
        <w:rPr>
          <w:rStyle w:val="normal--char"/>
          <w:rFonts w:ascii="Times New Roman" w:hAnsi="Times New Roman" w:cs="Times New Roman"/>
          <w:iCs/>
          <w:sz w:val="24"/>
          <w:szCs w:val="24"/>
          <w:lang w:val="ru-RU"/>
        </w:rPr>
        <w:t xml:space="preserve">, след </w:t>
      </w:r>
      <w:proofErr w:type="spellStart"/>
      <w:r w:rsidR="003173DD" w:rsidRPr="00326CC1">
        <w:rPr>
          <w:rStyle w:val="normal--char"/>
          <w:rFonts w:ascii="Times New Roman" w:hAnsi="Times New Roman" w:cs="Times New Roman"/>
          <w:iCs/>
          <w:sz w:val="24"/>
          <w:szCs w:val="24"/>
          <w:lang w:val="ru-RU"/>
        </w:rPr>
        <w:t>като</w:t>
      </w:r>
      <w:proofErr w:type="spellEnd"/>
      <w:r w:rsidR="003173DD" w:rsidRPr="00326CC1">
        <w:rPr>
          <w:rStyle w:val="normal--char"/>
          <w:rFonts w:ascii="Times New Roman" w:hAnsi="Times New Roman" w:cs="Times New Roman"/>
          <w:iCs/>
          <w:sz w:val="24"/>
          <w:szCs w:val="24"/>
          <w:lang w:val="ru-RU"/>
        </w:rPr>
        <w:t xml:space="preserve"> не е отговорил на предложение за </w:t>
      </w:r>
      <w:proofErr w:type="spellStart"/>
      <w:r w:rsidR="003173DD" w:rsidRPr="00326CC1">
        <w:rPr>
          <w:rStyle w:val="normal--char"/>
          <w:rFonts w:ascii="Times New Roman" w:hAnsi="Times New Roman" w:cs="Times New Roman"/>
          <w:iCs/>
          <w:sz w:val="24"/>
          <w:szCs w:val="24"/>
          <w:lang w:val="ru-RU"/>
        </w:rPr>
        <w:t>постигане</w:t>
      </w:r>
      <w:proofErr w:type="spellEnd"/>
      <w:r w:rsidR="003173DD" w:rsidRPr="00326CC1">
        <w:rPr>
          <w:rStyle w:val="normal--char"/>
          <w:rFonts w:ascii="Times New Roman" w:hAnsi="Times New Roman" w:cs="Times New Roman"/>
          <w:iCs/>
          <w:sz w:val="24"/>
          <w:szCs w:val="24"/>
          <w:lang w:val="ru-RU"/>
        </w:rPr>
        <w:t xml:space="preserve"> на </w:t>
      </w:r>
      <w:proofErr w:type="spellStart"/>
      <w:r w:rsidR="003173DD" w:rsidRPr="00326CC1">
        <w:rPr>
          <w:rStyle w:val="normal--char"/>
          <w:rFonts w:ascii="Times New Roman" w:hAnsi="Times New Roman" w:cs="Times New Roman"/>
          <w:iCs/>
          <w:sz w:val="24"/>
          <w:szCs w:val="24"/>
          <w:lang w:val="ru-RU"/>
        </w:rPr>
        <w:t>приятелско</w:t>
      </w:r>
      <w:proofErr w:type="spellEnd"/>
      <w:r w:rsidR="003173DD" w:rsidRPr="00326CC1">
        <w:rPr>
          <w:rStyle w:val="normal--char"/>
          <w:rFonts w:ascii="Times New Roman" w:hAnsi="Times New Roman" w:cs="Times New Roman"/>
          <w:iCs/>
          <w:sz w:val="24"/>
          <w:szCs w:val="24"/>
          <w:lang w:val="ru-RU"/>
        </w:rPr>
        <w:t xml:space="preserve"> </w:t>
      </w:r>
      <w:proofErr w:type="spellStart"/>
      <w:r w:rsidR="003173DD" w:rsidRPr="00326CC1">
        <w:rPr>
          <w:rStyle w:val="normal--char"/>
          <w:rFonts w:ascii="Times New Roman" w:hAnsi="Times New Roman" w:cs="Times New Roman"/>
          <w:iCs/>
          <w:sz w:val="24"/>
          <w:szCs w:val="24"/>
          <w:lang w:val="ru-RU"/>
        </w:rPr>
        <w:t>споразумение</w:t>
      </w:r>
      <w:proofErr w:type="spellEnd"/>
      <w:r w:rsidR="003173DD" w:rsidRPr="00326CC1">
        <w:rPr>
          <w:rStyle w:val="normal--char"/>
          <w:rFonts w:ascii="Times New Roman" w:hAnsi="Times New Roman" w:cs="Times New Roman"/>
          <w:iCs/>
          <w:sz w:val="24"/>
          <w:szCs w:val="24"/>
          <w:lang w:val="ru-RU"/>
        </w:rPr>
        <w:t xml:space="preserve">. </w:t>
      </w:r>
      <w:hyperlink r:id="rId1148" w:history="1">
        <w:r w:rsidR="003173DD" w:rsidRPr="00326CC1">
          <w:rPr>
            <w:rStyle w:val="Hyperlink"/>
            <w:rFonts w:ascii="Times New Roman" w:hAnsi="Times New Roman" w:cs="Times New Roman"/>
            <w:sz w:val="24"/>
            <w:szCs w:val="24"/>
          </w:rPr>
          <w:t>Бюлетин № 20</w:t>
        </w:r>
      </w:hyperlink>
    </w:p>
    <w:p w14:paraId="7318DB63" w14:textId="77777777" w:rsidR="0059102F" w:rsidRPr="00326CC1" w:rsidRDefault="0059102F" w:rsidP="00622707">
      <w:pPr>
        <w:pStyle w:val="Normal1"/>
        <w:spacing w:before="0" w:after="0"/>
        <w:jc w:val="both"/>
        <w:rPr>
          <w:i/>
          <w:iCs/>
          <w:color w:val="000000"/>
          <w:lang w:val="ru-RU"/>
        </w:rPr>
      </w:pPr>
    </w:p>
    <w:p w14:paraId="1BA56685" w14:textId="77777777" w:rsidR="00F03792" w:rsidRPr="00326CC1" w:rsidRDefault="009E5E4A" w:rsidP="006F49C4">
      <w:pPr>
        <w:pStyle w:val="Normal1"/>
        <w:pBdr>
          <w:bottom w:val="single" w:sz="4" w:space="1" w:color="auto"/>
        </w:pBdr>
        <w:spacing w:before="0" w:after="0"/>
        <w:jc w:val="both"/>
        <w:rPr>
          <w:rStyle w:val="normal--char"/>
          <w:b/>
          <w:i/>
          <w:color w:val="000000"/>
          <w:lang w:val="bg-BG"/>
        </w:rPr>
      </w:pPr>
      <w:hyperlink r:id="rId1149" w:history="1">
        <w:r w:rsidR="002477CF" w:rsidRPr="00326CC1">
          <w:rPr>
            <w:rStyle w:val="Hyperlink"/>
            <w:i/>
            <w:iCs/>
          </w:rPr>
          <w:t>Banchevi v. Bulgaria (no. 35386/07)</w:t>
        </w:r>
      </w:hyperlink>
      <w:r w:rsidR="002477CF" w:rsidRPr="00326CC1">
        <w:rPr>
          <w:color w:val="000000"/>
          <w:lang w:val="bg-BG"/>
        </w:rPr>
        <w:t xml:space="preserve"> - </w:t>
      </w:r>
      <w:r w:rsidR="002477CF" w:rsidRPr="00326CC1">
        <w:rPr>
          <w:rStyle w:val="apple-style-span"/>
          <w:color w:val="000000"/>
        </w:rPr>
        <w:t>заличава жалбата, приемайки, че</w:t>
      </w:r>
      <w:r w:rsidR="002477CF" w:rsidRPr="00326CC1">
        <w:rPr>
          <w:rStyle w:val="apple-style-span"/>
          <w:i/>
          <w:color w:val="000000"/>
        </w:rPr>
        <w:t xml:space="preserve"> </w:t>
      </w:r>
      <w:proofErr w:type="spellStart"/>
      <w:r w:rsidR="002477CF" w:rsidRPr="00326CC1">
        <w:rPr>
          <w:rStyle w:val="normal--char"/>
          <w:iCs/>
          <w:lang w:val="ru-RU"/>
        </w:rPr>
        <w:t>жалбоподателите</w:t>
      </w:r>
      <w:proofErr w:type="spellEnd"/>
      <w:r w:rsidR="002477CF" w:rsidRPr="00326CC1">
        <w:rPr>
          <w:rStyle w:val="normal--char"/>
          <w:iCs/>
          <w:lang w:val="ru-RU"/>
        </w:rPr>
        <w:t xml:space="preserve"> </w:t>
      </w:r>
      <w:proofErr w:type="spellStart"/>
      <w:r w:rsidR="002477CF" w:rsidRPr="00326CC1">
        <w:rPr>
          <w:rStyle w:val="normal--char"/>
          <w:iCs/>
          <w:lang w:val="ru-RU"/>
        </w:rPr>
        <w:t>са</w:t>
      </w:r>
      <w:proofErr w:type="spellEnd"/>
      <w:r w:rsidR="002477CF" w:rsidRPr="00326CC1">
        <w:rPr>
          <w:rStyle w:val="normal--char"/>
          <w:iCs/>
          <w:lang w:val="ru-RU"/>
        </w:rPr>
        <w:t xml:space="preserve"> се </w:t>
      </w:r>
      <w:proofErr w:type="spellStart"/>
      <w:r w:rsidR="002477CF" w:rsidRPr="00326CC1">
        <w:rPr>
          <w:rStyle w:val="normal--char"/>
          <w:iCs/>
          <w:lang w:val="ru-RU"/>
        </w:rPr>
        <w:t>дезинтересирали</w:t>
      </w:r>
      <w:proofErr w:type="spellEnd"/>
      <w:r w:rsidR="002477CF" w:rsidRPr="00326CC1">
        <w:rPr>
          <w:rStyle w:val="normal--char"/>
          <w:iCs/>
          <w:lang w:val="ru-RU"/>
        </w:rPr>
        <w:t xml:space="preserve"> от </w:t>
      </w:r>
      <w:proofErr w:type="spellStart"/>
      <w:r w:rsidR="002477CF" w:rsidRPr="00326CC1">
        <w:rPr>
          <w:rStyle w:val="normal--char"/>
          <w:iCs/>
          <w:lang w:val="ru-RU"/>
        </w:rPr>
        <w:t>продължаване</w:t>
      </w:r>
      <w:proofErr w:type="spellEnd"/>
      <w:r w:rsidR="002477CF" w:rsidRPr="00326CC1">
        <w:rPr>
          <w:rStyle w:val="normal--char"/>
          <w:iCs/>
          <w:lang w:val="ru-RU"/>
        </w:rPr>
        <w:t xml:space="preserve"> на </w:t>
      </w:r>
      <w:proofErr w:type="spellStart"/>
      <w:r w:rsidR="002477CF" w:rsidRPr="00326CC1">
        <w:rPr>
          <w:rStyle w:val="normal--char"/>
          <w:iCs/>
          <w:lang w:val="ru-RU"/>
        </w:rPr>
        <w:t>делото</w:t>
      </w:r>
      <w:proofErr w:type="spellEnd"/>
      <w:r w:rsidR="002477CF" w:rsidRPr="00326CC1">
        <w:rPr>
          <w:rStyle w:val="normal--char"/>
          <w:iCs/>
          <w:lang w:val="ru-RU"/>
        </w:rPr>
        <w:t xml:space="preserve"> пред </w:t>
      </w:r>
      <w:proofErr w:type="spellStart"/>
      <w:r w:rsidR="002477CF" w:rsidRPr="00326CC1">
        <w:rPr>
          <w:rStyle w:val="normal--char"/>
          <w:iCs/>
          <w:lang w:val="ru-RU"/>
        </w:rPr>
        <w:t>Съда</w:t>
      </w:r>
      <w:proofErr w:type="spellEnd"/>
      <w:r w:rsidR="002477CF" w:rsidRPr="00326CC1">
        <w:rPr>
          <w:rStyle w:val="normal--char"/>
          <w:iCs/>
          <w:lang w:val="ru-RU"/>
        </w:rPr>
        <w:t xml:space="preserve">, след </w:t>
      </w:r>
      <w:proofErr w:type="spellStart"/>
      <w:r w:rsidR="002477CF" w:rsidRPr="00326CC1">
        <w:rPr>
          <w:rStyle w:val="normal--char"/>
          <w:iCs/>
          <w:lang w:val="ru-RU"/>
        </w:rPr>
        <w:t>като</w:t>
      </w:r>
      <w:proofErr w:type="spellEnd"/>
      <w:r w:rsidR="002477CF" w:rsidRPr="00326CC1">
        <w:rPr>
          <w:rStyle w:val="normal--char"/>
          <w:iCs/>
          <w:lang w:val="ru-RU"/>
        </w:rPr>
        <w:t xml:space="preserve"> не </w:t>
      </w:r>
      <w:proofErr w:type="spellStart"/>
      <w:r w:rsidR="002477CF" w:rsidRPr="00326CC1">
        <w:rPr>
          <w:rStyle w:val="normal--char"/>
          <w:iCs/>
          <w:lang w:val="ru-RU"/>
        </w:rPr>
        <w:t>са</w:t>
      </w:r>
      <w:proofErr w:type="spellEnd"/>
      <w:r w:rsidR="002477CF" w:rsidRPr="00326CC1">
        <w:rPr>
          <w:rStyle w:val="normal--char"/>
          <w:iCs/>
          <w:lang w:val="ru-RU"/>
        </w:rPr>
        <w:t xml:space="preserve"> отговорили на предложение за </w:t>
      </w:r>
      <w:proofErr w:type="spellStart"/>
      <w:r w:rsidR="002477CF" w:rsidRPr="00326CC1">
        <w:rPr>
          <w:rStyle w:val="normal--char"/>
          <w:iCs/>
          <w:lang w:val="ru-RU"/>
        </w:rPr>
        <w:t>постигане</w:t>
      </w:r>
      <w:proofErr w:type="spellEnd"/>
      <w:r w:rsidR="002477CF" w:rsidRPr="00326CC1">
        <w:rPr>
          <w:rStyle w:val="normal--char"/>
          <w:iCs/>
          <w:lang w:val="ru-RU"/>
        </w:rPr>
        <w:t xml:space="preserve"> на </w:t>
      </w:r>
      <w:proofErr w:type="spellStart"/>
      <w:r w:rsidR="002477CF" w:rsidRPr="00326CC1">
        <w:rPr>
          <w:rStyle w:val="normal--char"/>
          <w:iCs/>
          <w:lang w:val="ru-RU"/>
        </w:rPr>
        <w:t>приятелско</w:t>
      </w:r>
      <w:proofErr w:type="spellEnd"/>
      <w:r w:rsidR="002477CF" w:rsidRPr="00326CC1">
        <w:rPr>
          <w:rStyle w:val="normal--char"/>
          <w:iCs/>
          <w:lang w:val="ru-RU"/>
        </w:rPr>
        <w:t xml:space="preserve"> </w:t>
      </w:r>
      <w:proofErr w:type="spellStart"/>
      <w:r w:rsidR="002477CF" w:rsidRPr="00326CC1">
        <w:rPr>
          <w:rStyle w:val="normal--char"/>
          <w:iCs/>
          <w:lang w:val="ru-RU"/>
        </w:rPr>
        <w:t>споразумение</w:t>
      </w:r>
      <w:proofErr w:type="spellEnd"/>
      <w:r w:rsidR="002477CF" w:rsidRPr="00326CC1">
        <w:rPr>
          <w:rStyle w:val="normal--char"/>
          <w:iCs/>
          <w:lang w:val="ru-RU"/>
        </w:rPr>
        <w:t xml:space="preserve">. </w:t>
      </w:r>
      <w:hyperlink r:id="rId1150" w:history="1">
        <w:r w:rsidR="006F49C4" w:rsidRPr="00326CC1">
          <w:rPr>
            <w:rStyle w:val="Hyperlink"/>
          </w:rPr>
          <w:t>Бюлетин № 23</w:t>
        </w:r>
      </w:hyperlink>
    </w:p>
    <w:p w14:paraId="335AB20B" w14:textId="77777777" w:rsidR="0059102F" w:rsidRPr="00326CC1" w:rsidRDefault="0059102F" w:rsidP="00622707">
      <w:pPr>
        <w:pStyle w:val="Normal1"/>
        <w:spacing w:before="0" w:after="0"/>
        <w:jc w:val="both"/>
        <w:rPr>
          <w:rStyle w:val="normal--char"/>
          <w:b/>
          <w:i/>
          <w:color w:val="000000"/>
          <w:lang w:val="ru-RU"/>
        </w:rPr>
      </w:pPr>
    </w:p>
    <w:p w14:paraId="396D0C8A" w14:textId="77777777" w:rsidR="00A902C6" w:rsidRPr="00326CC1" w:rsidRDefault="009E5E4A" w:rsidP="00A902C6">
      <w:pPr>
        <w:pStyle w:val="NoSpacing"/>
        <w:pBdr>
          <w:bottom w:val="single" w:sz="4" w:space="1" w:color="auto"/>
        </w:pBdr>
        <w:jc w:val="both"/>
        <w:rPr>
          <w:rStyle w:val="normal--char"/>
          <w:rFonts w:ascii="Times New Roman" w:hAnsi="Times New Roman" w:cs="Times New Roman"/>
          <w:color w:val="000000"/>
          <w:sz w:val="24"/>
          <w:szCs w:val="24"/>
          <w:lang w:val="bg-BG"/>
        </w:rPr>
      </w:pPr>
      <w:hyperlink r:id="rId1151" w:history="1">
        <w:r w:rsidR="00A902C6" w:rsidRPr="00326CC1">
          <w:rPr>
            <w:rStyle w:val="Hyperlink"/>
            <w:rFonts w:ascii="Times New Roman" w:hAnsi="Times New Roman" w:cs="Times New Roman"/>
            <w:i/>
            <w:sz w:val="24"/>
            <w:szCs w:val="24"/>
          </w:rPr>
          <w:t>BZNS</w:t>
        </w:r>
        <w:r w:rsidR="00A902C6" w:rsidRPr="00326CC1">
          <w:rPr>
            <w:rStyle w:val="Hyperlink"/>
            <w:rFonts w:ascii="Times New Roman" w:hAnsi="Times New Roman" w:cs="Times New Roman"/>
            <w:i/>
            <w:sz w:val="24"/>
            <w:szCs w:val="24"/>
            <w:lang w:val="ru-RU"/>
          </w:rPr>
          <w:t xml:space="preserve"> (</w:t>
        </w:r>
        <w:proofErr w:type="spellStart"/>
        <w:r w:rsidR="00A902C6" w:rsidRPr="00326CC1">
          <w:rPr>
            <w:rStyle w:val="Hyperlink"/>
            <w:rFonts w:ascii="Times New Roman" w:hAnsi="Times New Roman" w:cs="Times New Roman"/>
            <w:i/>
            <w:sz w:val="24"/>
            <w:szCs w:val="24"/>
          </w:rPr>
          <w:t>Edinen</w:t>
        </w:r>
        <w:proofErr w:type="spellEnd"/>
        <w:r w:rsidR="00A902C6" w:rsidRPr="00326CC1">
          <w:rPr>
            <w:rStyle w:val="Hyperlink"/>
            <w:rFonts w:ascii="Times New Roman" w:hAnsi="Times New Roman" w:cs="Times New Roman"/>
            <w:i/>
            <w:sz w:val="24"/>
            <w:szCs w:val="24"/>
            <w:lang w:val="ru-RU"/>
          </w:rPr>
          <w:t xml:space="preserve">) </w:t>
        </w:r>
        <w:r w:rsidR="00A902C6" w:rsidRPr="00326CC1">
          <w:rPr>
            <w:rStyle w:val="Hyperlink"/>
            <w:rFonts w:ascii="Times New Roman" w:hAnsi="Times New Roman" w:cs="Times New Roman"/>
            <w:i/>
            <w:sz w:val="24"/>
            <w:szCs w:val="24"/>
          </w:rPr>
          <w:t>v</w:t>
        </w:r>
        <w:r w:rsidR="00A902C6" w:rsidRPr="00326CC1">
          <w:rPr>
            <w:rStyle w:val="Hyperlink"/>
            <w:rFonts w:ascii="Times New Roman" w:hAnsi="Times New Roman" w:cs="Times New Roman"/>
            <w:i/>
            <w:sz w:val="24"/>
            <w:szCs w:val="24"/>
            <w:lang w:val="ru-RU"/>
          </w:rPr>
          <w:t xml:space="preserve">. </w:t>
        </w:r>
        <w:r w:rsidR="00A902C6" w:rsidRPr="00326CC1">
          <w:rPr>
            <w:rStyle w:val="Hyperlink"/>
            <w:rFonts w:ascii="Times New Roman" w:hAnsi="Times New Roman" w:cs="Times New Roman"/>
            <w:i/>
            <w:sz w:val="24"/>
            <w:szCs w:val="24"/>
          </w:rPr>
          <w:t>Bulgaria</w:t>
        </w:r>
        <w:r w:rsidR="00A902C6" w:rsidRPr="00326CC1">
          <w:rPr>
            <w:rStyle w:val="Hyperlink"/>
            <w:rFonts w:ascii="Times New Roman" w:hAnsi="Times New Roman" w:cs="Times New Roman"/>
            <w:i/>
            <w:sz w:val="24"/>
            <w:szCs w:val="24"/>
            <w:lang w:val="ru-RU"/>
          </w:rPr>
          <w:t xml:space="preserve"> (</w:t>
        </w:r>
        <w:r w:rsidR="00A902C6" w:rsidRPr="00326CC1">
          <w:rPr>
            <w:rStyle w:val="Hyperlink"/>
            <w:rFonts w:ascii="Times New Roman" w:hAnsi="Times New Roman" w:cs="Times New Roman"/>
            <w:i/>
            <w:sz w:val="24"/>
            <w:szCs w:val="24"/>
          </w:rPr>
          <w:t>no</w:t>
        </w:r>
        <w:r w:rsidR="00A902C6" w:rsidRPr="00326CC1">
          <w:rPr>
            <w:rStyle w:val="Hyperlink"/>
            <w:rFonts w:ascii="Times New Roman" w:hAnsi="Times New Roman" w:cs="Times New Roman"/>
            <w:i/>
            <w:sz w:val="24"/>
            <w:szCs w:val="24"/>
            <w:lang w:val="ru-RU"/>
          </w:rPr>
          <w:t xml:space="preserve">. </w:t>
        </w:r>
        <w:r w:rsidR="00A902C6" w:rsidRPr="00326CC1">
          <w:rPr>
            <w:rStyle w:val="Hyperlink"/>
            <w:rFonts w:ascii="Times New Roman" w:hAnsi="Times New Roman" w:cs="Times New Roman"/>
            <w:i/>
            <w:sz w:val="24"/>
            <w:szCs w:val="24"/>
            <w:lang w:val="bg-BG"/>
          </w:rPr>
          <w:t>28196/04)</w:t>
        </w:r>
      </w:hyperlink>
      <w:r w:rsidR="00A902C6" w:rsidRPr="00326CC1">
        <w:rPr>
          <w:rStyle w:val="normal--char"/>
          <w:rFonts w:ascii="Times New Roman" w:hAnsi="Times New Roman" w:cs="Times New Roman"/>
          <w:i/>
          <w:sz w:val="24"/>
          <w:szCs w:val="24"/>
          <w:lang w:val="bg-BG"/>
        </w:rPr>
        <w:t xml:space="preserve"> - Решение по допустимостта/ </w:t>
      </w:r>
      <w:hyperlink r:id="rId1152" w:history="1">
        <w:r w:rsidR="00A902C6" w:rsidRPr="00326CC1">
          <w:rPr>
            <w:rStyle w:val="Hyperlink"/>
            <w:rFonts w:ascii="Times New Roman" w:hAnsi="Times New Roman" w:cs="Times New Roman"/>
            <w:sz w:val="24"/>
            <w:szCs w:val="24"/>
            <w:lang w:val="bg-BG"/>
          </w:rPr>
          <w:t>Бюлетин № 7</w:t>
        </w:r>
      </w:hyperlink>
    </w:p>
    <w:p w14:paraId="2786DAFB" w14:textId="77777777" w:rsidR="0059102F" w:rsidRPr="00326CC1" w:rsidRDefault="0059102F" w:rsidP="00622707">
      <w:pPr>
        <w:pStyle w:val="Normal1"/>
        <w:spacing w:before="0" w:after="0"/>
        <w:jc w:val="both"/>
        <w:rPr>
          <w:rStyle w:val="normal--char"/>
          <w:b/>
          <w:i/>
          <w:color w:val="000000"/>
          <w:lang w:val="bg-BG"/>
        </w:rPr>
      </w:pPr>
    </w:p>
    <w:p w14:paraId="7B8BA8A5" w14:textId="77777777" w:rsidR="00953796" w:rsidRPr="00326CC1" w:rsidRDefault="00953796" w:rsidP="00622707">
      <w:pPr>
        <w:pStyle w:val="Normal1"/>
        <w:spacing w:before="0" w:after="0"/>
        <w:jc w:val="both"/>
        <w:rPr>
          <w:rStyle w:val="normal--char"/>
          <w:b/>
          <w:i/>
          <w:color w:val="000000"/>
        </w:rPr>
      </w:pPr>
    </w:p>
    <w:p w14:paraId="37D1BD80" w14:textId="77777777" w:rsidR="00622707" w:rsidRPr="00326CC1" w:rsidRDefault="00622707" w:rsidP="00622707">
      <w:pPr>
        <w:pStyle w:val="Normal1"/>
        <w:spacing w:before="0" w:after="0"/>
        <w:jc w:val="both"/>
        <w:rPr>
          <w:rStyle w:val="normal--char"/>
          <w:b/>
          <w:i/>
          <w:color w:val="000000"/>
          <w:lang w:val="bg-BG"/>
        </w:rPr>
      </w:pPr>
      <w:r w:rsidRPr="00326CC1">
        <w:rPr>
          <w:rStyle w:val="normal--char"/>
          <w:b/>
          <w:i/>
          <w:color w:val="000000"/>
          <w:lang w:val="bg-BG"/>
        </w:rPr>
        <w:t>Дела срещу други държави</w:t>
      </w:r>
    </w:p>
    <w:p w14:paraId="045F9F36" w14:textId="77777777" w:rsidR="00622707" w:rsidRPr="00326CC1" w:rsidRDefault="00622707" w:rsidP="00A96D18">
      <w:pPr>
        <w:pStyle w:val="Normal1"/>
        <w:pBdr>
          <w:top w:val="single" w:sz="4" w:space="1" w:color="auto"/>
        </w:pBdr>
        <w:spacing w:before="0" w:after="0"/>
        <w:jc w:val="both"/>
        <w:rPr>
          <w:lang w:val="bg-BG"/>
        </w:rPr>
      </w:pPr>
    </w:p>
    <w:p w14:paraId="636B8793" w14:textId="77777777" w:rsidR="007174D3" w:rsidRPr="00326CC1" w:rsidRDefault="007174D3" w:rsidP="007174D3">
      <w:pPr>
        <w:pStyle w:val="Normal1"/>
        <w:spacing w:before="0" w:after="0"/>
        <w:jc w:val="both"/>
        <w:rPr>
          <w:rStyle w:val="normal--char"/>
          <w:i/>
          <w:lang w:val="bg-BG"/>
        </w:rPr>
      </w:pPr>
      <w:r w:rsidRPr="00326CC1">
        <w:rPr>
          <w:rStyle w:val="normal--char"/>
          <w:lang w:val="bg-BG"/>
        </w:rPr>
        <w:t>Ирландският закон не предоставя ефективно правно средство за защита срещу неоправдано забавяне на наказателното производство.</w:t>
      </w:r>
      <w:r w:rsidRPr="00326CC1">
        <w:rPr>
          <w:rStyle w:val="normal--char"/>
          <w:i/>
          <w:lang w:val="bg-BG"/>
        </w:rPr>
        <w:t xml:space="preserve"> </w:t>
      </w:r>
      <w:hyperlink r:id="rId1153" w:history="1">
        <w:r w:rsidRPr="00326CC1">
          <w:rPr>
            <w:rStyle w:val="Hyperlink"/>
            <w:lang w:val="bg-BG"/>
          </w:rPr>
          <w:t>Бюлетин № 1</w:t>
        </w:r>
      </w:hyperlink>
    </w:p>
    <w:p w14:paraId="2F3CEBA5" w14:textId="77777777" w:rsidR="007174D3" w:rsidRPr="00326CC1" w:rsidRDefault="009E5E4A" w:rsidP="007174D3">
      <w:pPr>
        <w:pStyle w:val="Normal1"/>
        <w:spacing w:before="0" w:after="0"/>
        <w:jc w:val="both"/>
        <w:rPr>
          <w:i/>
          <w:lang w:val="bg-BG"/>
        </w:rPr>
      </w:pPr>
      <w:hyperlink r:id="rId1154" w:history="1">
        <w:r w:rsidR="007174D3" w:rsidRPr="00326CC1">
          <w:rPr>
            <w:rStyle w:val="Hyperlink"/>
            <w:i/>
            <w:lang w:val="en-US"/>
          </w:rPr>
          <w:t>McFarlane</w:t>
        </w:r>
        <w:r w:rsidR="007174D3" w:rsidRPr="00326CC1">
          <w:rPr>
            <w:rStyle w:val="Hyperlink"/>
            <w:i/>
          </w:rPr>
          <w:t xml:space="preserve"> v. </w:t>
        </w:r>
        <w:r w:rsidR="007174D3" w:rsidRPr="00326CC1">
          <w:rPr>
            <w:rStyle w:val="Hyperlink"/>
            <w:i/>
            <w:lang w:val="en-US"/>
          </w:rPr>
          <w:t>Ireland</w:t>
        </w:r>
        <w:r w:rsidR="007174D3" w:rsidRPr="00326CC1">
          <w:rPr>
            <w:rStyle w:val="Hyperlink"/>
            <w:b/>
            <w:i/>
          </w:rPr>
          <w:t xml:space="preserve"> </w:t>
        </w:r>
        <w:r w:rsidR="007174D3" w:rsidRPr="00326CC1">
          <w:rPr>
            <w:rStyle w:val="Hyperlink"/>
            <w:i/>
          </w:rPr>
          <w:t xml:space="preserve">(no. </w:t>
        </w:r>
        <w:r w:rsidR="007174D3" w:rsidRPr="00326CC1">
          <w:rPr>
            <w:rStyle w:val="Hyperlink"/>
            <w:i/>
            <w:lang w:val="bg-BG"/>
          </w:rPr>
          <w:t>31333/06</w:t>
        </w:r>
        <w:r w:rsidR="007174D3" w:rsidRPr="00326CC1">
          <w:rPr>
            <w:rStyle w:val="Hyperlink"/>
            <w:i/>
          </w:rPr>
          <w:t>)</w:t>
        </w:r>
      </w:hyperlink>
    </w:p>
    <w:p w14:paraId="4F28D93B" w14:textId="77777777" w:rsidR="005C0D8C" w:rsidRPr="00326CC1" w:rsidRDefault="005C0D8C" w:rsidP="00A96D18">
      <w:pPr>
        <w:pStyle w:val="Normal1"/>
        <w:pBdr>
          <w:top w:val="single" w:sz="4" w:space="1" w:color="auto"/>
        </w:pBdr>
        <w:spacing w:before="0" w:after="0"/>
        <w:jc w:val="both"/>
        <w:rPr>
          <w:lang w:val="bg-BG"/>
        </w:rPr>
      </w:pPr>
    </w:p>
    <w:p w14:paraId="6D22806D" w14:textId="77777777" w:rsidR="000021DF" w:rsidRPr="00326CC1" w:rsidRDefault="000021DF" w:rsidP="000021DF">
      <w:pPr>
        <w:spacing w:after="0" w:line="100" w:lineRule="atLeast"/>
        <w:jc w:val="both"/>
        <w:rPr>
          <w:rFonts w:ascii="Times New Roman" w:hAnsi="Times New Roman" w:cs="Times New Roman"/>
          <w:sz w:val="24"/>
        </w:rPr>
      </w:pPr>
      <w:r w:rsidRPr="00326CC1">
        <w:rPr>
          <w:rFonts w:ascii="Times New Roman" w:hAnsi="Times New Roman" w:cs="Times New Roman"/>
          <w:sz w:val="24"/>
        </w:rPr>
        <w:t>Прекомерната продължителност на съдебните производства в Германия представлява системен проблем.</w:t>
      </w:r>
      <w:r w:rsidRPr="00326CC1">
        <w:rPr>
          <w:rStyle w:val="normal--char"/>
          <w:rFonts w:ascii="Times New Roman" w:hAnsi="Times New Roman" w:cs="Times New Roman"/>
          <w:color w:val="000000"/>
          <w:sz w:val="24"/>
          <w:szCs w:val="24"/>
        </w:rPr>
        <w:t xml:space="preserve"> </w:t>
      </w:r>
      <w:hyperlink r:id="rId1155" w:history="1">
        <w:r w:rsidRPr="00326CC1">
          <w:rPr>
            <w:rStyle w:val="Hyperlink"/>
            <w:rFonts w:ascii="Times New Roman" w:hAnsi="Times New Roman" w:cs="Times New Roman"/>
            <w:sz w:val="24"/>
            <w:szCs w:val="24"/>
          </w:rPr>
          <w:t>Бюлетин № 1</w:t>
        </w:r>
      </w:hyperlink>
    </w:p>
    <w:p w14:paraId="5FA5C730" w14:textId="77777777" w:rsidR="000021DF" w:rsidRPr="00326CC1" w:rsidRDefault="000021DF" w:rsidP="000021DF">
      <w:pPr>
        <w:spacing w:after="0" w:line="100" w:lineRule="atLeast"/>
        <w:jc w:val="both"/>
        <w:rPr>
          <w:rFonts w:ascii="Times New Roman" w:hAnsi="Times New Roman" w:cs="Times New Roman"/>
          <w:i/>
          <w:sz w:val="24"/>
        </w:rPr>
      </w:pPr>
      <w:r w:rsidRPr="00326CC1">
        <w:rPr>
          <w:rFonts w:ascii="Times New Roman" w:hAnsi="Times New Roman" w:cs="Times New Roman"/>
          <w:i/>
          <w:sz w:val="24"/>
        </w:rPr>
        <w:t xml:space="preserve"> </w:t>
      </w:r>
      <w:hyperlink r:id="rId1156" w:history="1">
        <w:proofErr w:type="spellStart"/>
        <w:r w:rsidRPr="00326CC1">
          <w:rPr>
            <w:rStyle w:val="Hyperlink"/>
            <w:rFonts w:ascii="Times New Roman" w:hAnsi="Times New Roman" w:cs="Times New Roman"/>
            <w:i/>
            <w:sz w:val="24"/>
          </w:rPr>
          <w:t>Rumpf</w:t>
        </w:r>
        <w:proofErr w:type="spellEnd"/>
        <w:r w:rsidRPr="00326CC1">
          <w:rPr>
            <w:rStyle w:val="Hyperlink"/>
            <w:rFonts w:ascii="Times New Roman" w:hAnsi="Times New Roman" w:cs="Times New Roman"/>
            <w:i/>
            <w:sz w:val="24"/>
          </w:rPr>
          <w:t xml:space="preserve"> v. </w:t>
        </w:r>
        <w:proofErr w:type="spellStart"/>
        <w:r w:rsidRPr="00326CC1">
          <w:rPr>
            <w:rStyle w:val="Hyperlink"/>
            <w:rFonts w:ascii="Times New Roman" w:hAnsi="Times New Roman" w:cs="Times New Roman"/>
            <w:i/>
            <w:sz w:val="24"/>
          </w:rPr>
          <w:t>Germany</w:t>
        </w:r>
        <w:proofErr w:type="spellEnd"/>
        <w:r w:rsidRPr="00326CC1">
          <w:rPr>
            <w:rStyle w:val="Hyperlink"/>
            <w:rFonts w:ascii="Times New Roman" w:hAnsi="Times New Roman" w:cs="Times New Roman"/>
            <w:i/>
            <w:sz w:val="24"/>
          </w:rPr>
          <w:t xml:space="preserve"> (</w:t>
        </w:r>
        <w:r w:rsidRPr="00326CC1">
          <w:rPr>
            <w:rStyle w:val="Hyperlink"/>
            <w:rFonts w:ascii="Times New Roman" w:hAnsi="Times New Roman" w:cs="Times New Roman"/>
            <w:i/>
            <w:sz w:val="24"/>
            <w:lang w:val="en-US"/>
          </w:rPr>
          <w:t>no</w:t>
        </w:r>
        <w:r w:rsidRPr="00326CC1">
          <w:rPr>
            <w:rStyle w:val="Hyperlink"/>
            <w:rFonts w:ascii="Times New Roman" w:hAnsi="Times New Roman" w:cs="Times New Roman"/>
            <w:i/>
            <w:sz w:val="24"/>
          </w:rPr>
          <w:t>. 46344/06)</w:t>
        </w:r>
      </w:hyperlink>
    </w:p>
    <w:p w14:paraId="75D7645C" w14:textId="77777777" w:rsidR="000021DF" w:rsidRPr="00326CC1" w:rsidRDefault="000021DF" w:rsidP="00A96D18">
      <w:pPr>
        <w:pStyle w:val="Normal1"/>
        <w:pBdr>
          <w:top w:val="single" w:sz="4" w:space="1" w:color="auto"/>
        </w:pBdr>
        <w:spacing w:before="0" w:after="0"/>
        <w:jc w:val="both"/>
        <w:rPr>
          <w:lang w:val="bg-BG"/>
        </w:rPr>
      </w:pPr>
    </w:p>
    <w:p w14:paraId="63321B26" w14:textId="77777777" w:rsidR="00622707" w:rsidRPr="00326CC1" w:rsidRDefault="00622707" w:rsidP="00622707">
      <w:pPr>
        <w:pStyle w:val="Default"/>
        <w:jc w:val="both"/>
        <w:rPr>
          <w:rFonts w:ascii="Times New Roman" w:hAnsi="Times New Roman" w:cs="Times New Roman"/>
        </w:rPr>
      </w:pPr>
      <w:r w:rsidRPr="00326CC1">
        <w:rPr>
          <w:rFonts w:ascii="Times New Roman" w:hAnsi="Times New Roman" w:cs="Times New Roman"/>
        </w:rPr>
        <w:t>Пилотно решение срещу Гърция, касаещо оплакване за дължина на съдебно производство – дължината на съдебни производства</w:t>
      </w:r>
      <w:r w:rsidR="00A902C6" w:rsidRPr="00326CC1">
        <w:rPr>
          <w:rFonts w:ascii="Times New Roman" w:hAnsi="Times New Roman" w:cs="Times New Roman"/>
        </w:rPr>
        <w:t xml:space="preserve"> е</w:t>
      </w:r>
      <w:r w:rsidRPr="00326CC1">
        <w:rPr>
          <w:rFonts w:ascii="Times New Roman" w:hAnsi="Times New Roman" w:cs="Times New Roman"/>
        </w:rPr>
        <w:t xml:space="preserve"> хроничен проблем.</w:t>
      </w:r>
      <w:r w:rsidRPr="00326CC1">
        <w:rPr>
          <w:rStyle w:val="normal--char"/>
          <w:rFonts w:ascii="Times New Roman" w:hAnsi="Times New Roman" w:cs="Times New Roman"/>
        </w:rPr>
        <w:t xml:space="preserve"> </w:t>
      </w:r>
      <w:hyperlink r:id="rId1157" w:history="1">
        <w:r w:rsidRPr="00326CC1">
          <w:rPr>
            <w:rStyle w:val="Hyperlink"/>
            <w:rFonts w:ascii="Times New Roman" w:hAnsi="Times New Roman" w:cs="Times New Roman"/>
          </w:rPr>
          <w:t>Бюлетин № 4</w:t>
        </w:r>
      </w:hyperlink>
    </w:p>
    <w:p w14:paraId="14487938" w14:textId="77777777" w:rsidR="00622707" w:rsidRPr="00326CC1" w:rsidRDefault="009E5E4A" w:rsidP="00802E95">
      <w:pPr>
        <w:pStyle w:val="Default"/>
        <w:pBdr>
          <w:bottom w:val="single" w:sz="4" w:space="1" w:color="auto"/>
        </w:pBdr>
        <w:jc w:val="both"/>
        <w:rPr>
          <w:rFonts w:ascii="Times New Roman" w:eastAsia="Times New Roman" w:hAnsi="Times New Roman" w:cs="Times New Roman"/>
          <w:i/>
          <w:lang w:eastAsia="bg-BG"/>
        </w:rPr>
      </w:pPr>
      <w:hyperlink r:id="rId1158" w:history="1">
        <w:proofErr w:type="spellStart"/>
        <w:r w:rsidR="00622707" w:rsidRPr="00326CC1">
          <w:rPr>
            <w:rStyle w:val="Hyperlink"/>
            <w:rFonts w:ascii="Times New Roman" w:eastAsia="Times New Roman" w:hAnsi="Times New Roman" w:cs="Times New Roman"/>
            <w:i/>
            <w:lang w:eastAsia="bg-BG"/>
          </w:rPr>
          <w:t>Vassilios</w:t>
        </w:r>
        <w:proofErr w:type="spellEnd"/>
        <w:r w:rsidR="00622707" w:rsidRPr="00326CC1">
          <w:rPr>
            <w:rStyle w:val="Hyperlink"/>
            <w:rFonts w:ascii="Times New Roman" w:eastAsia="Times New Roman" w:hAnsi="Times New Roman" w:cs="Times New Roman"/>
            <w:i/>
            <w:lang w:eastAsia="bg-BG"/>
          </w:rPr>
          <w:t xml:space="preserve"> </w:t>
        </w:r>
        <w:proofErr w:type="spellStart"/>
        <w:r w:rsidR="00622707" w:rsidRPr="00326CC1">
          <w:rPr>
            <w:rStyle w:val="Hyperlink"/>
            <w:rFonts w:ascii="Times New Roman" w:eastAsia="Times New Roman" w:hAnsi="Times New Roman" w:cs="Times New Roman"/>
            <w:i/>
            <w:lang w:eastAsia="bg-BG"/>
          </w:rPr>
          <w:t>Athanasiou</w:t>
        </w:r>
        <w:proofErr w:type="spellEnd"/>
        <w:r w:rsidR="00622707" w:rsidRPr="00326CC1">
          <w:rPr>
            <w:rStyle w:val="Hyperlink"/>
            <w:rFonts w:ascii="Times New Roman" w:eastAsia="Times New Roman" w:hAnsi="Times New Roman" w:cs="Times New Roman"/>
            <w:i/>
            <w:lang w:eastAsia="bg-BG"/>
          </w:rPr>
          <w:t xml:space="preserve"> </w:t>
        </w:r>
        <w:proofErr w:type="spellStart"/>
        <w:r w:rsidR="00622707" w:rsidRPr="00326CC1">
          <w:rPr>
            <w:rStyle w:val="Hyperlink"/>
            <w:rFonts w:ascii="Times New Roman" w:eastAsia="Times New Roman" w:hAnsi="Times New Roman" w:cs="Times New Roman"/>
            <w:i/>
            <w:lang w:eastAsia="bg-BG"/>
          </w:rPr>
          <w:t>and</w:t>
        </w:r>
        <w:proofErr w:type="spellEnd"/>
        <w:r w:rsidR="00622707" w:rsidRPr="00326CC1">
          <w:rPr>
            <w:rStyle w:val="Hyperlink"/>
            <w:rFonts w:ascii="Times New Roman" w:eastAsia="Times New Roman" w:hAnsi="Times New Roman" w:cs="Times New Roman"/>
            <w:i/>
            <w:lang w:eastAsia="bg-BG"/>
          </w:rPr>
          <w:t xml:space="preserve"> </w:t>
        </w:r>
        <w:proofErr w:type="spellStart"/>
        <w:r w:rsidR="00622707" w:rsidRPr="00326CC1">
          <w:rPr>
            <w:rStyle w:val="Hyperlink"/>
            <w:rFonts w:ascii="Times New Roman" w:eastAsia="Times New Roman" w:hAnsi="Times New Roman" w:cs="Times New Roman"/>
            <w:i/>
            <w:lang w:eastAsia="bg-BG"/>
          </w:rPr>
          <w:t>оthers</w:t>
        </w:r>
        <w:proofErr w:type="spellEnd"/>
        <w:r w:rsidR="00622707" w:rsidRPr="00326CC1">
          <w:rPr>
            <w:rStyle w:val="Hyperlink"/>
            <w:rFonts w:ascii="Times New Roman" w:eastAsia="Times New Roman" w:hAnsi="Times New Roman" w:cs="Times New Roman"/>
            <w:i/>
            <w:lang w:eastAsia="bg-BG"/>
          </w:rPr>
          <w:t xml:space="preserve"> v. </w:t>
        </w:r>
        <w:proofErr w:type="spellStart"/>
        <w:r w:rsidR="00622707" w:rsidRPr="00326CC1">
          <w:rPr>
            <w:rStyle w:val="Hyperlink"/>
            <w:rFonts w:ascii="Times New Roman" w:eastAsia="Times New Roman" w:hAnsi="Times New Roman" w:cs="Times New Roman"/>
            <w:i/>
            <w:lang w:eastAsia="bg-BG"/>
          </w:rPr>
          <w:t>Greece</w:t>
        </w:r>
        <w:proofErr w:type="spellEnd"/>
        <w:r w:rsidR="00622707" w:rsidRPr="00326CC1">
          <w:rPr>
            <w:rStyle w:val="Hyperlink"/>
            <w:rFonts w:ascii="Times New Roman" w:eastAsia="Times New Roman" w:hAnsi="Times New Roman" w:cs="Times New Roman"/>
            <w:i/>
            <w:lang w:eastAsia="bg-BG"/>
          </w:rPr>
          <w:t xml:space="preserve"> (</w:t>
        </w:r>
        <w:proofErr w:type="spellStart"/>
        <w:r w:rsidR="00622707" w:rsidRPr="00326CC1">
          <w:rPr>
            <w:rStyle w:val="Hyperlink"/>
            <w:rFonts w:ascii="Times New Roman" w:eastAsia="Times New Roman" w:hAnsi="Times New Roman" w:cs="Times New Roman"/>
            <w:i/>
            <w:lang w:eastAsia="bg-BG"/>
          </w:rPr>
          <w:t>no</w:t>
        </w:r>
        <w:proofErr w:type="spellEnd"/>
        <w:r w:rsidR="00622707" w:rsidRPr="00326CC1">
          <w:rPr>
            <w:rStyle w:val="Hyperlink"/>
            <w:rFonts w:ascii="Times New Roman" w:eastAsia="Times New Roman" w:hAnsi="Times New Roman" w:cs="Times New Roman"/>
            <w:i/>
            <w:lang w:eastAsia="bg-BG"/>
          </w:rPr>
          <w:t>. 50973/08)</w:t>
        </w:r>
      </w:hyperlink>
    </w:p>
    <w:p w14:paraId="3B5F08D9" w14:textId="77777777" w:rsidR="00F5304C" w:rsidRPr="00326CC1" w:rsidRDefault="00F5304C" w:rsidP="00F5304C">
      <w:pPr>
        <w:pStyle w:val="NoSpacing"/>
        <w:rPr>
          <w:rFonts w:ascii="Times New Roman" w:hAnsi="Times New Roman" w:cs="Times New Roman"/>
          <w:sz w:val="24"/>
          <w:szCs w:val="24"/>
          <w:lang w:val="bg-BG" w:eastAsia="en-US"/>
        </w:rPr>
      </w:pPr>
    </w:p>
    <w:p w14:paraId="47E34CD1" w14:textId="77777777" w:rsidR="00F5304C" w:rsidRPr="00326CC1" w:rsidRDefault="00F5304C" w:rsidP="00F5304C">
      <w:pPr>
        <w:pStyle w:val="NoSpacing"/>
        <w:jc w:val="both"/>
        <w:rPr>
          <w:rFonts w:ascii="Times New Roman" w:hAnsi="Times New Roman" w:cs="Times New Roman"/>
          <w:sz w:val="24"/>
          <w:szCs w:val="24"/>
          <w:lang w:val="bg-BG" w:eastAsia="en-US"/>
        </w:rPr>
      </w:pPr>
      <w:r w:rsidRPr="00326CC1">
        <w:rPr>
          <w:rFonts w:ascii="Times New Roman" w:hAnsi="Times New Roman" w:cs="Times New Roman"/>
          <w:sz w:val="24"/>
          <w:szCs w:val="24"/>
          <w:lang w:val="bg-BG" w:eastAsia="en-US"/>
        </w:rPr>
        <w:t xml:space="preserve">Въпреки, че наказателното производство, по което жалбоподателят е бил обвиняем, е било особено сложно (разследвани са повече от 30 различни престъпни дейности, привлечени са 19 обвиняеми, първоинстанционният съд е провел над 160 заседания в период от 3 години, а постановената присъда е 200 страници), лишаването от свобода на жалбоподателя за целия срок на производството налага изключително внимание от страна на властите при администрирането на процеса и с оглед липсата на обяснение за три периода на забавяне на процеса Съдът намира, че продължителност от близо 6 години на цялото производство е прекомерна. </w:t>
      </w:r>
      <w:hyperlink r:id="rId1159"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12</w:t>
        </w:r>
      </w:hyperlink>
    </w:p>
    <w:p w14:paraId="7606BB8C" w14:textId="77777777" w:rsidR="00F5304C" w:rsidRPr="00326CC1" w:rsidRDefault="009E5E4A" w:rsidP="00F5304C">
      <w:pPr>
        <w:pBdr>
          <w:bottom w:val="single" w:sz="4" w:space="1" w:color="auto"/>
        </w:pBdr>
        <w:spacing w:after="0" w:line="100" w:lineRule="atLeast"/>
        <w:jc w:val="both"/>
        <w:rPr>
          <w:rFonts w:ascii="Times New Roman" w:hAnsi="Times New Roman" w:cs="Times New Roman"/>
          <w:bCs/>
          <w:i/>
          <w:sz w:val="24"/>
          <w:szCs w:val="24"/>
          <w:lang w:val="ru-RU" w:eastAsia="en-US"/>
        </w:rPr>
      </w:pPr>
      <w:hyperlink r:id="rId1160" w:history="1">
        <w:proofErr w:type="spellStart"/>
        <w:r w:rsidR="00F5304C" w:rsidRPr="00326CC1">
          <w:rPr>
            <w:rStyle w:val="Hyperlink"/>
            <w:rFonts w:ascii="Times New Roman" w:eastAsia="Times New Roman" w:hAnsi="Times New Roman" w:cs="Times New Roman"/>
            <w:i/>
            <w:sz w:val="24"/>
            <w:szCs w:val="24"/>
            <w:lang w:eastAsia="bg-BG"/>
          </w:rPr>
          <w:t>Paskal</w:t>
        </w:r>
        <w:proofErr w:type="spellEnd"/>
        <w:r w:rsidR="00F5304C" w:rsidRPr="00326CC1">
          <w:rPr>
            <w:rStyle w:val="Hyperlink"/>
            <w:rFonts w:ascii="Times New Roman" w:eastAsia="Times New Roman" w:hAnsi="Times New Roman" w:cs="Times New Roman"/>
            <w:i/>
            <w:sz w:val="24"/>
            <w:szCs w:val="24"/>
            <w:lang w:eastAsia="bg-BG"/>
          </w:rPr>
          <w:t xml:space="preserve"> v. </w:t>
        </w:r>
        <w:proofErr w:type="spellStart"/>
        <w:r w:rsidR="00F5304C" w:rsidRPr="00326CC1">
          <w:rPr>
            <w:rStyle w:val="Hyperlink"/>
            <w:rFonts w:ascii="Times New Roman" w:eastAsia="Times New Roman" w:hAnsi="Times New Roman" w:cs="Times New Roman"/>
            <w:i/>
            <w:sz w:val="24"/>
            <w:szCs w:val="24"/>
            <w:lang w:eastAsia="bg-BG"/>
          </w:rPr>
          <w:t>Ukraine</w:t>
        </w:r>
        <w:proofErr w:type="spellEnd"/>
        <w:r w:rsidR="00F5304C" w:rsidRPr="00326CC1">
          <w:rPr>
            <w:rStyle w:val="Hyperlink"/>
            <w:rFonts w:ascii="Times New Roman" w:eastAsia="Times New Roman" w:hAnsi="Times New Roman" w:cs="Times New Roman"/>
            <w:i/>
            <w:sz w:val="24"/>
            <w:szCs w:val="24"/>
            <w:lang w:eastAsia="bg-BG"/>
          </w:rPr>
          <w:t xml:space="preserve"> (no.24652/04)</w:t>
        </w:r>
      </w:hyperlink>
    </w:p>
    <w:p w14:paraId="7B55F0F4" w14:textId="77777777" w:rsidR="006F49C4" w:rsidRPr="00326CC1" w:rsidRDefault="006F49C4" w:rsidP="00622707">
      <w:pPr>
        <w:pStyle w:val="Default"/>
        <w:jc w:val="both"/>
        <w:rPr>
          <w:rFonts w:ascii="Times New Roman" w:hAnsi="Times New Roman" w:cs="Times New Roman"/>
        </w:rPr>
      </w:pPr>
    </w:p>
    <w:p w14:paraId="2B09ADAA" w14:textId="77777777" w:rsidR="00F5304C" w:rsidRPr="00326CC1" w:rsidRDefault="00B32C27" w:rsidP="00622707">
      <w:pPr>
        <w:pStyle w:val="Default"/>
        <w:jc w:val="both"/>
        <w:rPr>
          <w:rStyle w:val="normal--char"/>
          <w:rFonts w:ascii="Times New Roman" w:hAnsi="Times New Roman" w:cs="Times New Roman"/>
        </w:rPr>
      </w:pPr>
      <w:r w:rsidRPr="00326CC1">
        <w:rPr>
          <w:rFonts w:ascii="Times New Roman" w:hAnsi="Times New Roman" w:cs="Times New Roman"/>
        </w:rPr>
        <w:t xml:space="preserve">С оглед предотвратяването на нарушение на изискването за разумен срок на съдебното производство, предвидено в член 6 от ЕКПЧ, е допустимо в областта на данъка върху добавената стойност да се извърши автоматично прекратяване на висящи производства пред юрисдикция, действаща като </w:t>
      </w:r>
      <w:r w:rsidR="00A902C6" w:rsidRPr="00326CC1">
        <w:rPr>
          <w:rFonts w:ascii="Times New Roman" w:hAnsi="Times New Roman" w:cs="Times New Roman"/>
        </w:rPr>
        <w:t>трета инстанция по данъчни дела. П</w:t>
      </w:r>
      <w:r w:rsidRPr="00326CC1">
        <w:rPr>
          <w:rFonts w:ascii="Times New Roman" w:hAnsi="Times New Roman" w:cs="Times New Roman"/>
        </w:rPr>
        <w:t>ървоинстанционната жалба по тези производства е подадена повече от десет години преди датата на влизане в сила на разпоредбата, даваща възможност за такова прекратяване</w:t>
      </w:r>
      <w:r w:rsidR="00A902C6" w:rsidRPr="00326CC1">
        <w:rPr>
          <w:rFonts w:ascii="Times New Roman" w:hAnsi="Times New Roman" w:cs="Times New Roman"/>
        </w:rPr>
        <w:t>, а</w:t>
      </w:r>
      <w:r w:rsidRPr="00326CC1">
        <w:rPr>
          <w:rFonts w:ascii="Times New Roman" w:hAnsi="Times New Roman" w:cs="Times New Roman"/>
        </w:rPr>
        <w:t xml:space="preserve"> данъчната администрация е загубила делото пред първите две съдебни инстанции, като с посоченото автоматично прекратяване решението на юрисдикцията, действаща като втора инстанция, влиза в сила и претенцията на данъчната администрация се погасява. Задължението да се осигури ефективното събиране на средствата на Съюза не може да се противопостави на принципа за гледане на делото в разумен срок.</w:t>
      </w:r>
      <w:r w:rsidRPr="00326CC1">
        <w:rPr>
          <w:rStyle w:val="WW8Num4z0"/>
          <w:rFonts w:ascii="Times New Roman" w:hAnsi="Times New Roman" w:cs="Times New Roman"/>
        </w:rPr>
        <w:t xml:space="preserve"> </w:t>
      </w:r>
      <w:hyperlink r:id="rId1161" w:history="1">
        <w:r w:rsidRPr="00326CC1">
          <w:rPr>
            <w:rStyle w:val="Hyperlink"/>
            <w:rFonts w:ascii="Times New Roman" w:hAnsi="Times New Roman" w:cs="Times New Roman"/>
          </w:rPr>
          <w:t>Бюлетин № 18</w:t>
        </w:r>
      </w:hyperlink>
    </w:p>
    <w:p w14:paraId="2D581153" w14:textId="77777777" w:rsidR="00B32C27" w:rsidRPr="00326CC1" w:rsidRDefault="009E5E4A" w:rsidP="00B32C27">
      <w:pPr>
        <w:pBdr>
          <w:bottom w:val="single" w:sz="4" w:space="1" w:color="auto"/>
        </w:pBdr>
        <w:spacing w:after="0" w:line="100" w:lineRule="atLeast"/>
        <w:jc w:val="both"/>
        <w:rPr>
          <w:rFonts w:ascii="Times New Roman" w:hAnsi="Times New Roman" w:cs="Times New Roman"/>
          <w:bCs/>
          <w:i/>
          <w:sz w:val="24"/>
          <w:szCs w:val="24"/>
          <w:lang w:val="ru-RU" w:eastAsia="en-US"/>
        </w:rPr>
      </w:pPr>
      <w:hyperlink r:id="rId1162" w:history="1">
        <w:r w:rsidR="00B32C27" w:rsidRPr="00326CC1">
          <w:rPr>
            <w:rStyle w:val="Hyperlink"/>
            <w:rFonts w:ascii="Times New Roman" w:hAnsi="Times New Roman" w:cs="Times New Roman"/>
            <w:i/>
            <w:sz w:val="24"/>
            <w:szCs w:val="24"/>
          </w:rPr>
          <w:t>Решение на Съда на ЕС по преюдициално запитване по дело C</w:t>
        </w:r>
        <w:r w:rsidR="00B32C27" w:rsidRPr="00326CC1">
          <w:rPr>
            <w:rStyle w:val="Hyperlink"/>
            <w:rFonts w:ascii="Times New Roman" w:hAnsi="Times New Roman" w:cs="Times New Roman"/>
            <w:i/>
            <w:sz w:val="24"/>
            <w:szCs w:val="24"/>
          </w:rPr>
          <w:noBreakHyphen/>
          <w:t>500/10</w:t>
        </w:r>
      </w:hyperlink>
    </w:p>
    <w:p w14:paraId="269D6A55" w14:textId="77777777" w:rsidR="00373657" w:rsidRPr="00326CC1" w:rsidRDefault="00373657" w:rsidP="008639AB">
      <w:pPr>
        <w:pStyle w:val="NoSpacing"/>
        <w:jc w:val="both"/>
        <w:rPr>
          <w:rStyle w:val="normal--char"/>
          <w:rFonts w:ascii="Times New Roman" w:hAnsi="Times New Roman" w:cs="Times New Roman"/>
          <w:sz w:val="24"/>
          <w:szCs w:val="24"/>
          <w:lang w:val="bg-BG"/>
        </w:rPr>
      </w:pPr>
    </w:p>
    <w:p w14:paraId="6A300C4B" w14:textId="77777777" w:rsidR="008639AB" w:rsidRPr="00326CC1" w:rsidRDefault="00373657" w:rsidP="008639AB">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szCs w:val="24"/>
          <w:lang w:val="bg-BG"/>
        </w:rPr>
        <w:t xml:space="preserve">Македонското правно средство за </w:t>
      </w:r>
      <w:r w:rsidR="00802E95" w:rsidRPr="00326CC1">
        <w:rPr>
          <w:rStyle w:val="normal--char"/>
          <w:rFonts w:ascii="Times New Roman" w:hAnsi="Times New Roman" w:cs="Times New Roman"/>
          <w:sz w:val="24"/>
          <w:szCs w:val="24"/>
          <w:lang w:val="bg-BG"/>
        </w:rPr>
        <w:t xml:space="preserve">неразумна продължителност </w:t>
      </w:r>
      <w:r w:rsidRPr="00326CC1">
        <w:rPr>
          <w:rStyle w:val="normal--char"/>
          <w:rFonts w:ascii="Times New Roman" w:hAnsi="Times New Roman" w:cs="Times New Roman"/>
          <w:sz w:val="24"/>
          <w:szCs w:val="24"/>
          <w:lang w:val="bg-BG"/>
        </w:rPr>
        <w:t>на съдебни производства е напълно работещо и следва да бъде изчерпвано от жалбоподателите, оплакващи се от прекомерна продължителност на производството.</w:t>
      </w:r>
      <w:r w:rsidRPr="00326CC1">
        <w:rPr>
          <w:rStyle w:val="WW8Num4z0"/>
          <w:rFonts w:ascii="Times New Roman" w:hAnsi="Times New Roman" w:cs="Times New Roman"/>
          <w:color w:val="000000"/>
          <w:sz w:val="24"/>
          <w:szCs w:val="24"/>
          <w:lang w:val="bg-BG"/>
        </w:rPr>
        <w:t xml:space="preserve"> </w:t>
      </w:r>
      <w:hyperlink r:id="rId1163"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14</w:t>
        </w:r>
      </w:hyperlink>
    </w:p>
    <w:p w14:paraId="50548691" w14:textId="77777777" w:rsidR="00373657" w:rsidRPr="00326CC1" w:rsidRDefault="009E5E4A" w:rsidP="00373657">
      <w:pPr>
        <w:pStyle w:val="JuList"/>
        <w:keepNext/>
        <w:keepLines/>
        <w:pBdr>
          <w:bottom w:val="single" w:sz="4" w:space="1" w:color="auto"/>
        </w:pBdr>
        <w:spacing w:line="240" w:lineRule="auto"/>
        <w:ind w:left="0" w:firstLine="0"/>
        <w:rPr>
          <w:bCs/>
          <w:i/>
          <w:color w:val="000000"/>
          <w:szCs w:val="24"/>
          <w:lang w:val="bg-BG" w:eastAsia="bg-BG"/>
        </w:rPr>
      </w:pPr>
      <w:hyperlink r:id="rId1164" w:history="1">
        <w:proofErr w:type="spellStart"/>
        <w:r w:rsidR="00373657" w:rsidRPr="00326CC1">
          <w:rPr>
            <w:rStyle w:val="Hyperlink"/>
            <w:i/>
            <w:szCs w:val="24"/>
            <w:lang w:val="bg-BG"/>
          </w:rPr>
          <w:t>Adži-Spirkoska</w:t>
        </w:r>
        <w:proofErr w:type="spellEnd"/>
        <w:r w:rsidR="00373657" w:rsidRPr="00326CC1">
          <w:rPr>
            <w:rStyle w:val="Hyperlink"/>
            <w:i/>
            <w:szCs w:val="24"/>
            <w:lang w:val="bg-BG"/>
          </w:rPr>
          <w:t xml:space="preserve"> </w:t>
        </w:r>
        <w:proofErr w:type="spellStart"/>
        <w:r w:rsidR="00373657" w:rsidRPr="00326CC1">
          <w:rPr>
            <w:rStyle w:val="Hyperlink"/>
            <w:i/>
            <w:szCs w:val="24"/>
            <w:lang w:val="bg-BG"/>
          </w:rPr>
          <w:t>and</w:t>
        </w:r>
        <w:proofErr w:type="spellEnd"/>
        <w:r w:rsidR="00373657" w:rsidRPr="00326CC1">
          <w:rPr>
            <w:rStyle w:val="Hyperlink"/>
            <w:i/>
            <w:szCs w:val="24"/>
            <w:lang w:val="bg-BG"/>
          </w:rPr>
          <w:t xml:space="preserve"> </w:t>
        </w:r>
        <w:proofErr w:type="spellStart"/>
        <w:r w:rsidR="00373657" w:rsidRPr="00326CC1">
          <w:rPr>
            <w:rStyle w:val="Hyperlink"/>
            <w:i/>
            <w:szCs w:val="24"/>
            <w:lang w:val="bg-BG"/>
          </w:rPr>
          <w:t>Others</w:t>
        </w:r>
        <w:proofErr w:type="spellEnd"/>
        <w:r w:rsidR="00373657" w:rsidRPr="00326CC1">
          <w:rPr>
            <w:rStyle w:val="Hyperlink"/>
            <w:i/>
            <w:szCs w:val="24"/>
            <w:lang w:val="bg-BG"/>
          </w:rPr>
          <w:t xml:space="preserve"> и </w:t>
        </w:r>
        <w:proofErr w:type="spellStart"/>
        <w:r w:rsidR="00373657" w:rsidRPr="00326CC1">
          <w:rPr>
            <w:rStyle w:val="Hyperlink"/>
            <w:i/>
            <w:szCs w:val="24"/>
            <w:lang w:val="bg-BG"/>
          </w:rPr>
          <w:t>Topuzoski</w:t>
        </w:r>
        <w:proofErr w:type="spellEnd"/>
        <w:r w:rsidR="00373657" w:rsidRPr="00326CC1">
          <w:rPr>
            <w:rStyle w:val="Hyperlink"/>
            <w:i/>
            <w:szCs w:val="24"/>
            <w:lang w:val="bg-BG"/>
          </w:rPr>
          <w:t xml:space="preserve"> </w:t>
        </w:r>
        <w:r w:rsidR="00373657" w:rsidRPr="00326CC1">
          <w:rPr>
            <w:rStyle w:val="Hyperlink"/>
            <w:i/>
            <w:szCs w:val="24"/>
            <w:lang w:val="en-US"/>
          </w:rPr>
          <w:t>v</w:t>
        </w:r>
        <w:r w:rsidR="00373657" w:rsidRPr="00326CC1">
          <w:rPr>
            <w:rStyle w:val="Hyperlink"/>
            <w:i/>
            <w:szCs w:val="24"/>
            <w:lang w:val="bg-BG"/>
          </w:rPr>
          <w:t>. “</w:t>
        </w:r>
        <w:proofErr w:type="spellStart"/>
        <w:r w:rsidR="00373657" w:rsidRPr="00326CC1">
          <w:rPr>
            <w:rStyle w:val="Hyperlink"/>
            <w:i/>
            <w:szCs w:val="24"/>
            <w:lang w:val="bg-BG"/>
          </w:rPr>
          <w:t>the</w:t>
        </w:r>
        <w:proofErr w:type="spellEnd"/>
        <w:r w:rsidR="00373657" w:rsidRPr="00326CC1">
          <w:rPr>
            <w:rStyle w:val="Hyperlink"/>
            <w:i/>
            <w:szCs w:val="24"/>
            <w:lang w:val="bg-BG"/>
          </w:rPr>
          <w:t xml:space="preserve"> </w:t>
        </w:r>
        <w:proofErr w:type="spellStart"/>
        <w:r w:rsidR="00373657" w:rsidRPr="00326CC1">
          <w:rPr>
            <w:rStyle w:val="Hyperlink"/>
            <w:i/>
            <w:szCs w:val="24"/>
            <w:lang w:val="bg-BG"/>
          </w:rPr>
          <w:t>former</w:t>
        </w:r>
        <w:proofErr w:type="spellEnd"/>
        <w:r w:rsidR="00373657" w:rsidRPr="00326CC1">
          <w:rPr>
            <w:rStyle w:val="Hyperlink"/>
            <w:i/>
            <w:szCs w:val="24"/>
            <w:lang w:val="bg-BG"/>
          </w:rPr>
          <w:t xml:space="preserve"> </w:t>
        </w:r>
        <w:proofErr w:type="spellStart"/>
        <w:r w:rsidR="00373657" w:rsidRPr="00326CC1">
          <w:rPr>
            <w:rStyle w:val="Hyperlink"/>
            <w:i/>
            <w:szCs w:val="24"/>
            <w:lang w:val="bg-BG"/>
          </w:rPr>
          <w:t>Yugoslav</w:t>
        </w:r>
        <w:proofErr w:type="spellEnd"/>
        <w:r w:rsidR="00373657" w:rsidRPr="00326CC1">
          <w:rPr>
            <w:rStyle w:val="Hyperlink"/>
            <w:i/>
            <w:szCs w:val="24"/>
            <w:lang w:val="bg-BG"/>
          </w:rPr>
          <w:t xml:space="preserve"> Republic </w:t>
        </w:r>
        <w:proofErr w:type="spellStart"/>
        <w:r w:rsidR="00373657" w:rsidRPr="00326CC1">
          <w:rPr>
            <w:rStyle w:val="Hyperlink"/>
            <w:i/>
            <w:szCs w:val="24"/>
            <w:lang w:val="bg-BG"/>
          </w:rPr>
          <w:t>of</w:t>
        </w:r>
        <w:proofErr w:type="spellEnd"/>
        <w:r w:rsidR="00373657" w:rsidRPr="00326CC1">
          <w:rPr>
            <w:rStyle w:val="Hyperlink"/>
            <w:i/>
            <w:szCs w:val="24"/>
            <w:lang w:val="bg-BG"/>
          </w:rPr>
          <w:t xml:space="preserve"> </w:t>
        </w:r>
        <w:proofErr w:type="spellStart"/>
        <w:r w:rsidR="00373657" w:rsidRPr="00326CC1">
          <w:rPr>
            <w:rStyle w:val="Hyperlink"/>
            <w:i/>
            <w:szCs w:val="24"/>
            <w:lang w:val="bg-BG"/>
          </w:rPr>
          <w:t>Macedonia</w:t>
        </w:r>
        <w:proofErr w:type="spellEnd"/>
        <w:r w:rsidR="00373657" w:rsidRPr="00326CC1">
          <w:rPr>
            <w:rStyle w:val="Hyperlink"/>
            <w:i/>
            <w:szCs w:val="24"/>
            <w:lang w:val="bg-BG"/>
          </w:rPr>
          <w:t>” (</w:t>
        </w:r>
        <w:proofErr w:type="spellStart"/>
        <w:r w:rsidR="00373657" w:rsidRPr="00326CC1">
          <w:rPr>
            <w:rStyle w:val="Hyperlink"/>
            <w:i/>
            <w:szCs w:val="24"/>
            <w:lang w:val="bg-BG"/>
          </w:rPr>
          <w:t>no</w:t>
        </w:r>
        <w:proofErr w:type="spellEnd"/>
        <w:r w:rsidR="00373657" w:rsidRPr="00326CC1">
          <w:rPr>
            <w:rStyle w:val="Hyperlink"/>
            <w:i/>
            <w:szCs w:val="24"/>
            <w:lang w:val="bg-BG"/>
          </w:rPr>
          <w:t>. 38914/05 и 17879/05)</w:t>
        </w:r>
      </w:hyperlink>
      <w:r w:rsidR="00373657" w:rsidRPr="00326CC1">
        <w:rPr>
          <w:i/>
          <w:szCs w:val="24"/>
          <w:lang w:val="bg-BG"/>
        </w:rPr>
        <w:t xml:space="preserve"> - Решение по допустимостта </w:t>
      </w:r>
    </w:p>
    <w:p w14:paraId="55BB430A" w14:textId="77777777" w:rsidR="00373657" w:rsidRPr="00326CC1" w:rsidRDefault="00373657" w:rsidP="008639AB">
      <w:pPr>
        <w:pStyle w:val="NoSpacing"/>
        <w:jc w:val="both"/>
        <w:rPr>
          <w:rStyle w:val="normal--char"/>
          <w:rFonts w:ascii="Times New Roman" w:hAnsi="Times New Roman" w:cs="Times New Roman"/>
          <w:sz w:val="24"/>
          <w:szCs w:val="24"/>
          <w:lang w:val="bg-BG"/>
        </w:rPr>
      </w:pPr>
    </w:p>
    <w:p w14:paraId="0C07B2B9" w14:textId="77777777" w:rsidR="00373657" w:rsidRPr="00326CC1" w:rsidRDefault="004C15D8" w:rsidP="008639AB">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szCs w:val="24"/>
          <w:lang w:val="bg-BG"/>
        </w:rPr>
        <w:lastRenderedPageBreak/>
        <w:t xml:space="preserve">Съдът за първи път се позовава във връзка с наказателно дело на новия критерий за допустимост „претърпяна значителна вреда”, като </w:t>
      </w:r>
      <w:proofErr w:type="spellStart"/>
      <w:r w:rsidRPr="00326CC1">
        <w:rPr>
          <w:rStyle w:val="normal--char"/>
          <w:rFonts w:ascii="Times New Roman" w:hAnsi="Times New Roman" w:cs="Times New Roman"/>
          <w:sz w:val="24"/>
          <w:szCs w:val="24"/>
          <w:lang w:val="bg-BG"/>
        </w:rPr>
        <w:t>отхъврля</w:t>
      </w:r>
      <w:proofErr w:type="spellEnd"/>
      <w:r w:rsidRPr="00326CC1">
        <w:rPr>
          <w:rStyle w:val="normal--char"/>
          <w:rFonts w:ascii="Times New Roman" w:hAnsi="Times New Roman" w:cs="Times New Roman"/>
          <w:sz w:val="24"/>
          <w:szCs w:val="24"/>
          <w:lang w:val="bg-BG"/>
        </w:rPr>
        <w:t xml:space="preserve"> оплакването за продължителен наказателен процес въз основа на този критерий. </w:t>
      </w:r>
      <w:hyperlink r:id="rId1165"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18</w:t>
        </w:r>
      </w:hyperlink>
    </w:p>
    <w:p w14:paraId="1E601FC0" w14:textId="77777777" w:rsidR="004C15D8" w:rsidRPr="00326CC1" w:rsidRDefault="009E5E4A" w:rsidP="004C15D8">
      <w:pPr>
        <w:pBdr>
          <w:bottom w:val="single" w:sz="4" w:space="1" w:color="auto"/>
        </w:pBdr>
        <w:spacing w:after="0" w:line="100" w:lineRule="atLeast"/>
        <w:jc w:val="both"/>
        <w:rPr>
          <w:rFonts w:ascii="Times New Roman" w:hAnsi="Times New Roman" w:cs="Times New Roman"/>
          <w:i/>
          <w:sz w:val="24"/>
          <w:szCs w:val="24"/>
          <w:lang w:eastAsia="en-US"/>
        </w:rPr>
      </w:pPr>
      <w:hyperlink r:id="rId1166" w:history="1">
        <w:proofErr w:type="spellStart"/>
        <w:r w:rsidR="004C15D8" w:rsidRPr="00326CC1">
          <w:rPr>
            <w:rStyle w:val="Hyperlink"/>
            <w:rFonts w:ascii="Times New Roman" w:hAnsi="Times New Roman" w:cs="Times New Roman"/>
            <w:i/>
            <w:sz w:val="24"/>
            <w:szCs w:val="24"/>
            <w:lang w:eastAsia="en-US"/>
          </w:rPr>
          <w:t>Gagliano</w:t>
        </w:r>
        <w:proofErr w:type="spellEnd"/>
        <w:r w:rsidR="004C15D8" w:rsidRPr="00326CC1">
          <w:rPr>
            <w:rStyle w:val="Hyperlink"/>
            <w:rFonts w:ascii="Times New Roman" w:hAnsi="Times New Roman" w:cs="Times New Roman"/>
            <w:i/>
            <w:sz w:val="24"/>
            <w:szCs w:val="24"/>
            <w:lang w:eastAsia="en-US"/>
          </w:rPr>
          <w:t xml:space="preserve"> </w:t>
        </w:r>
        <w:proofErr w:type="spellStart"/>
        <w:r w:rsidR="004C15D8" w:rsidRPr="00326CC1">
          <w:rPr>
            <w:rStyle w:val="Hyperlink"/>
            <w:rFonts w:ascii="Times New Roman" w:hAnsi="Times New Roman" w:cs="Times New Roman"/>
            <w:i/>
            <w:sz w:val="24"/>
            <w:szCs w:val="24"/>
            <w:lang w:eastAsia="en-US"/>
          </w:rPr>
          <w:t>Giorgi</w:t>
        </w:r>
        <w:proofErr w:type="spellEnd"/>
        <w:r w:rsidR="004C15D8" w:rsidRPr="00326CC1">
          <w:rPr>
            <w:rStyle w:val="Hyperlink"/>
            <w:rFonts w:ascii="Times New Roman" w:hAnsi="Times New Roman" w:cs="Times New Roman"/>
            <w:i/>
            <w:sz w:val="24"/>
            <w:szCs w:val="24"/>
            <w:lang w:eastAsia="en-US"/>
          </w:rPr>
          <w:t xml:space="preserve"> v. </w:t>
        </w:r>
        <w:proofErr w:type="spellStart"/>
        <w:r w:rsidR="004C15D8" w:rsidRPr="00326CC1">
          <w:rPr>
            <w:rStyle w:val="Hyperlink"/>
            <w:rFonts w:ascii="Times New Roman" w:hAnsi="Times New Roman" w:cs="Times New Roman"/>
            <w:i/>
            <w:sz w:val="24"/>
            <w:szCs w:val="24"/>
            <w:lang w:eastAsia="en-US"/>
          </w:rPr>
          <w:t>Italy</w:t>
        </w:r>
        <w:proofErr w:type="spellEnd"/>
        <w:r w:rsidR="004C15D8" w:rsidRPr="00326CC1">
          <w:rPr>
            <w:rStyle w:val="Hyperlink"/>
            <w:rFonts w:ascii="Times New Roman" w:hAnsi="Times New Roman" w:cs="Times New Roman"/>
            <w:i/>
            <w:sz w:val="24"/>
            <w:szCs w:val="24"/>
            <w:lang w:eastAsia="en-US"/>
          </w:rPr>
          <w:t xml:space="preserve"> (</w:t>
        </w:r>
        <w:proofErr w:type="spellStart"/>
        <w:r w:rsidR="004C15D8" w:rsidRPr="00326CC1">
          <w:rPr>
            <w:rStyle w:val="Hyperlink"/>
            <w:rFonts w:ascii="Times New Roman" w:hAnsi="Times New Roman" w:cs="Times New Roman"/>
            <w:i/>
            <w:sz w:val="24"/>
            <w:szCs w:val="24"/>
            <w:lang w:eastAsia="en-US"/>
          </w:rPr>
          <w:t>no</w:t>
        </w:r>
        <w:proofErr w:type="spellEnd"/>
        <w:r w:rsidR="004C15D8" w:rsidRPr="00326CC1">
          <w:rPr>
            <w:rStyle w:val="Hyperlink"/>
            <w:rFonts w:ascii="Times New Roman" w:hAnsi="Times New Roman" w:cs="Times New Roman"/>
            <w:i/>
            <w:sz w:val="24"/>
            <w:szCs w:val="24"/>
            <w:lang w:eastAsia="en-US"/>
          </w:rPr>
          <w:t>. 23563/07)</w:t>
        </w:r>
      </w:hyperlink>
    </w:p>
    <w:p w14:paraId="68AED998" w14:textId="77777777" w:rsidR="004C15D8" w:rsidRPr="00326CC1" w:rsidRDefault="004C15D8" w:rsidP="004C15D8">
      <w:pPr>
        <w:spacing w:after="0" w:line="100" w:lineRule="atLeast"/>
        <w:jc w:val="both"/>
        <w:rPr>
          <w:rFonts w:ascii="Times New Roman" w:hAnsi="Times New Roman" w:cs="Times New Roman"/>
          <w:i/>
          <w:szCs w:val="24"/>
          <w:lang w:eastAsia="en-US"/>
        </w:rPr>
      </w:pPr>
    </w:p>
    <w:p w14:paraId="16DE9C0D" w14:textId="77777777" w:rsidR="00A44BF7" w:rsidRPr="00326CC1" w:rsidRDefault="00A44BF7" w:rsidP="004C15D8">
      <w:pPr>
        <w:spacing w:after="0" w:line="100" w:lineRule="atLeast"/>
        <w:jc w:val="both"/>
        <w:rPr>
          <w:rFonts w:ascii="Times New Roman" w:hAnsi="Times New Roman" w:cs="Times New Roman"/>
          <w:iCs/>
          <w:sz w:val="24"/>
          <w:szCs w:val="24"/>
        </w:rPr>
      </w:pPr>
      <w:r w:rsidRPr="00326CC1">
        <w:rPr>
          <w:rFonts w:ascii="Times New Roman" w:hAnsi="Times New Roman" w:cs="Times New Roman"/>
          <w:iCs/>
          <w:sz w:val="24"/>
          <w:szCs w:val="24"/>
        </w:rPr>
        <w:t xml:space="preserve">Когато юрисдикция на Европейския съюз не изпълни задължението си по чл. 47, ал. 2 от Хартата на основните права да решава отнесените до нея дела в разумен срок, санкцията за това неизпълнение трябва да се търси чрез иск за обезщетение пред Общия съд, като този иск представлява ефективен способ за защита. </w:t>
      </w:r>
      <w:hyperlink r:id="rId1167" w:history="1">
        <w:r w:rsidR="00C931E2" w:rsidRPr="00326CC1">
          <w:rPr>
            <w:rStyle w:val="Hyperlink"/>
            <w:rFonts w:ascii="Times New Roman" w:hAnsi="Times New Roman" w:cs="Times New Roman"/>
            <w:sz w:val="24"/>
            <w:szCs w:val="24"/>
            <w:lang w:eastAsia="bg-BG"/>
          </w:rPr>
          <w:t>Бюлетин № 27</w:t>
        </w:r>
      </w:hyperlink>
    </w:p>
    <w:p w14:paraId="75154D8D" w14:textId="77777777" w:rsidR="00A44BF7" w:rsidRPr="00326CC1" w:rsidRDefault="00802E95" w:rsidP="00A44BF7">
      <w:pPr>
        <w:pBdr>
          <w:bottom w:val="single" w:sz="4" w:space="1" w:color="auto"/>
        </w:pBdr>
        <w:spacing w:after="0" w:line="100" w:lineRule="atLeast"/>
        <w:jc w:val="both"/>
        <w:rPr>
          <w:rFonts w:ascii="Times New Roman" w:hAnsi="Times New Roman" w:cs="Times New Roman"/>
          <w:i/>
          <w:szCs w:val="24"/>
          <w:lang w:eastAsia="en-US"/>
        </w:rPr>
      </w:pPr>
      <w:r w:rsidRPr="00326CC1">
        <w:rPr>
          <w:rFonts w:ascii="Times New Roman" w:hAnsi="Times New Roman" w:cs="Times New Roman"/>
          <w:i/>
          <w:iCs/>
          <w:sz w:val="24"/>
          <w:szCs w:val="24"/>
        </w:rPr>
        <w:t>Решение на Съда на ЕС</w:t>
      </w:r>
      <w:r w:rsidR="00A44BF7" w:rsidRPr="00326CC1">
        <w:rPr>
          <w:rFonts w:ascii="Times New Roman" w:hAnsi="Times New Roman" w:cs="Times New Roman"/>
          <w:i/>
          <w:iCs/>
          <w:sz w:val="24"/>
          <w:szCs w:val="24"/>
        </w:rPr>
        <w:t xml:space="preserve"> </w:t>
      </w:r>
      <w:hyperlink r:id="rId1168" w:history="1">
        <w:r w:rsidR="00A44BF7" w:rsidRPr="00326CC1">
          <w:rPr>
            <w:rStyle w:val="Hyperlink"/>
            <w:rFonts w:ascii="Times New Roman" w:hAnsi="Times New Roman" w:cs="Times New Roman"/>
            <w:i/>
            <w:iCs/>
            <w:sz w:val="24"/>
            <w:szCs w:val="24"/>
          </w:rPr>
          <w:t>по дело C</w:t>
        </w:r>
        <w:r w:rsidR="00A44BF7" w:rsidRPr="00326CC1">
          <w:rPr>
            <w:rStyle w:val="Hyperlink"/>
            <w:rFonts w:ascii="MS Mincho" w:eastAsia="MS Mincho" w:hAnsi="MS Mincho" w:cs="MS Mincho"/>
            <w:i/>
            <w:iCs/>
            <w:sz w:val="24"/>
            <w:szCs w:val="24"/>
          </w:rPr>
          <w:t>‑</w:t>
        </w:r>
        <w:r w:rsidR="00A44BF7" w:rsidRPr="00326CC1">
          <w:rPr>
            <w:rStyle w:val="Hyperlink"/>
            <w:rFonts w:ascii="Times New Roman" w:hAnsi="Times New Roman" w:cs="Times New Roman"/>
            <w:i/>
            <w:iCs/>
            <w:sz w:val="24"/>
            <w:szCs w:val="24"/>
          </w:rPr>
          <w:t>238/12</w:t>
        </w:r>
      </w:hyperlink>
    </w:p>
    <w:p w14:paraId="4D4D0838" w14:textId="77777777" w:rsidR="004C15D8" w:rsidRPr="00326CC1" w:rsidRDefault="004C15D8" w:rsidP="004C15D8">
      <w:pPr>
        <w:pStyle w:val="NoSpacing"/>
        <w:jc w:val="both"/>
        <w:rPr>
          <w:rStyle w:val="normal--char"/>
          <w:rFonts w:ascii="Times New Roman" w:hAnsi="Times New Roman" w:cs="Times New Roman"/>
          <w:sz w:val="24"/>
          <w:szCs w:val="24"/>
          <w:lang w:val="bg-BG"/>
        </w:rPr>
      </w:pPr>
    </w:p>
    <w:p w14:paraId="1F4118B3" w14:textId="77777777" w:rsidR="00BD4D69" w:rsidRPr="00326CC1" w:rsidRDefault="00BD4D69" w:rsidP="004C15D8">
      <w:pPr>
        <w:pStyle w:val="NoSpacing"/>
        <w:jc w:val="both"/>
        <w:rPr>
          <w:rFonts w:ascii="Times New Roman" w:eastAsia="Calibri" w:hAnsi="Times New Roman" w:cs="Times New Roman"/>
          <w:iCs/>
          <w:sz w:val="24"/>
          <w:szCs w:val="24"/>
          <w:lang w:val="bg-BG"/>
        </w:rPr>
      </w:pPr>
      <w:r w:rsidRPr="00326CC1">
        <w:rPr>
          <w:rFonts w:ascii="Times New Roman" w:eastAsia="Calibri" w:hAnsi="Times New Roman" w:cs="Times New Roman"/>
          <w:iCs/>
          <w:sz w:val="24"/>
          <w:szCs w:val="24"/>
          <w:lang w:val="bg-BG"/>
        </w:rPr>
        <w:t xml:space="preserve">Наследници или други </w:t>
      </w:r>
      <w:proofErr w:type="spellStart"/>
      <w:r w:rsidRPr="00326CC1">
        <w:rPr>
          <w:rFonts w:ascii="Times New Roman" w:eastAsia="Calibri" w:hAnsi="Times New Roman" w:cs="Times New Roman"/>
          <w:iCs/>
          <w:sz w:val="24"/>
          <w:szCs w:val="24"/>
          <w:lang w:val="bg-BG"/>
        </w:rPr>
        <w:t>правоприем-ници</w:t>
      </w:r>
      <w:proofErr w:type="spellEnd"/>
      <w:r w:rsidRPr="00326CC1">
        <w:rPr>
          <w:rFonts w:ascii="Times New Roman" w:eastAsia="Calibri" w:hAnsi="Times New Roman" w:cs="Times New Roman"/>
          <w:iCs/>
          <w:sz w:val="24"/>
          <w:szCs w:val="24"/>
          <w:lang w:val="bg-BG"/>
        </w:rPr>
        <w:t xml:space="preserve"> на страните по делото също трябва да изчерпят средствата за защита по чл. 60а и сл. от ЗСВ и  чл. 2б от ЗОДОВ. </w:t>
      </w:r>
      <w:hyperlink r:id="rId1169" w:history="1">
        <w:r w:rsidR="0037368B" w:rsidRPr="00326CC1">
          <w:rPr>
            <w:rStyle w:val="Hyperlink"/>
            <w:rFonts w:ascii="Times New Roman" w:hAnsi="Times New Roman" w:cs="Times New Roman"/>
            <w:sz w:val="24"/>
            <w:szCs w:val="24"/>
            <w:lang w:val="bg-BG" w:eastAsia="bg-BG"/>
          </w:rPr>
          <w:t>Бюлетин № 29</w:t>
        </w:r>
      </w:hyperlink>
    </w:p>
    <w:p w14:paraId="1F5D4207" w14:textId="77777777" w:rsidR="00BD4D69" w:rsidRPr="00326CC1" w:rsidRDefault="00BD4D69" w:rsidP="00BD4D69">
      <w:pPr>
        <w:pStyle w:val="NoSpacing"/>
        <w:pBdr>
          <w:bottom w:val="single" w:sz="4" w:space="1" w:color="auto"/>
        </w:pBdr>
        <w:jc w:val="both"/>
        <w:rPr>
          <w:rStyle w:val="normal--char"/>
          <w:rFonts w:ascii="Times New Roman" w:hAnsi="Times New Roman" w:cs="Times New Roman"/>
          <w:sz w:val="24"/>
          <w:szCs w:val="24"/>
          <w:lang w:val="bg-BG"/>
        </w:rPr>
      </w:pPr>
      <w:proofErr w:type="spellStart"/>
      <w:r w:rsidRPr="00326CC1">
        <w:rPr>
          <w:rStyle w:val="sb8d990e2"/>
          <w:rFonts w:ascii="Times New Roman" w:hAnsi="Times New Roman" w:cs="Times New Roman"/>
          <w:i/>
          <w:sz w:val="24"/>
          <w:szCs w:val="24"/>
        </w:rPr>
        <w:t>Tashev</w:t>
      </w:r>
      <w:proofErr w:type="spellEnd"/>
      <w:r w:rsidRPr="00326CC1">
        <w:rPr>
          <w:rStyle w:val="wordhighlighted"/>
          <w:rFonts w:ascii="Times New Roman" w:hAnsi="Times New Roman" w:cs="Times New Roman"/>
          <w:i/>
          <w:sz w:val="24"/>
          <w:szCs w:val="24"/>
          <w:lang w:val="bg-BG"/>
        </w:rPr>
        <w:t xml:space="preserve"> </w:t>
      </w:r>
      <w:r w:rsidRPr="00326CC1">
        <w:rPr>
          <w:rStyle w:val="wordhighlighted"/>
          <w:rFonts w:ascii="Times New Roman" w:hAnsi="Times New Roman" w:cs="Times New Roman"/>
          <w:i/>
          <w:sz w:val="24"/>
          <w:szCs w:val="24"/>
        </w:rPr>
        <w:t>v</w:t>
      </w:r>
      <w:r w:rsidRPr="00326CC1">
        <w:rPr>
          <w:rStyle w:val="wordhighlighted"/>
          <w:rFonts w:ascii="Times New Roman" w:hAnsi="Times New Roman" w:cs="Times New Roman"/>
          <w:i/>
          <w:sz w:val="24"/>
          <w:szCs w:val="24"/>
          <w:lang w:val="bg-BG"/>
        </w:rPr>
        <w:t xml:space="preserve">. </w:t>
      </w:r>
      <w:r w:rsidRPr="00326CC1">
        <w:rPr>
          <w:rStyle w:val="wordhighlighted"/>
          <w:rFonts w:ascii="Times New Roman" w:hAnsi="Times New Roman" w:cs="Times New Roman"/>
          <w:i/>
          <w:sz w:val="24"/>
          <w:szCs w:val="24"/>
        </w:rPr>
        <w:t>Bulgaria</w:t>
      </w:r>
      <w:r w:rsidRPr="00326CC1">
        <w:rPr>
          <w:rStyle w:val="wordhighlighted"/>
          <w:rFonts w:ascii="Times New Roman" w:hAnsi="Times New Roman" w:cs="Times New Roman"/>
          <w:i/>
          <w:sz w:val="24"/>
          <w:szCs w:val="24"/>
          <w:lang w:val="bg-BG"/>
        </w:rPr>
        <w:t xml:space="preserve"> (</w:t>
      </w:r>
      <w:r w:rsidRPr="00326CC1">
        <w:rPr>
          <w:rStyle w:val="wordhighlighted"/>
          <w:rFonts w:ascii="Times New Roman" w:hAnsi="Times New Roman" w:cs="Times New Roman"/>
          <w:i/>
          <w:sz w:val="24"/>
          <w:szCs w:val="24"/>
        </w:rPr>
        <w:t>no</w:t>
      </w:r>
      <w:r w:rsidRPr="00326CC1">
        <w:rPr>
          <w:rStyle w:val="wordhighlighted"/>
          <w:rFonts w:ascii="Times New Roman" w:hAnsi="Times New Roman" w:cs="Times New Roman"/>
          <w:i/>
          <w:sz w:val="24"/>
          <w:szCs w:val="24"/>
          <w:lang w:val="bg-BG"/>
        </w:rPr>
        <w:t xml:space="preserve">. </w:t>
      </w:r>
      <w:hyperlink r:id="rId1170" w:anchor="%7B%22appno%22:[%2230474/05%22]%7D" w:tgtFrame="_blank" w:history="1">
        <w:r w:rsidRPr="00326CC1">
          <w:rPr>
            <w:rStyle w:val="Hyperlink"/>
            <w:rFonts w:ascii="Times New Roman" w:hAnsi="Times New Roman" w:cs="Times New Roman"/>
            <w:i/>
            <w:sz w:val="24"/>
            <w:szCs w:val="24"/>
            <w:lang w:val="bg-BG"/>
          </w:rPr>
          <w:t>30474/05</w:t>
        </w:r>
      </w:hyperlink>
      <w:r w:rsidRPr="00326CC1">
        <w:rPr>
          <w:rStyle w:val="wordhighlighted"/>
          <w:rFonts w:ascii="Times New Roman" w:hAnsi="Times New Roman" w:cs="Times New Roman"/>
          <w:i/>
          <w:sz w:val="24"/>
          <w:szCs w:val="24"/>
          <w:lang w:val="bg-BG"/>
        </w:rPr>
        <w:t xml:space="preserve">) - </w:t>
      </w:r>
      <w:r w:rsidRPr="00326CC1">
        <w:rPr>
          <w:rFonts w:ascii="Times New Roman" w:hAnsi="Times New Roman" w:cs="Times New Roman"/>
          <w:i/>
          <w:sz w:val="24"/>
          <w:szCs w:val="24"/>
          <w:lang w:val="bg-BG"/>
        </w:rPr>
        <w:t>Решение по допустимостта</w:t>
      </w:r>
    </w:p>
    <w:p w14:paraId="57BAC675" w14:textId="77777777" w:rsidR="008639AB" w:rsidRPr="00326CC1" w:rsidRDefault="008639AB" w:rsidP="004E5BA9">
      <w:pPr>
        <w:pStyle w:val="Heading2"/>
        <w:ind w:firstLine="708"/>
        <w:rPr>
          <w:rFonts w:ascii="Times New Roman" w:hAnsi="Times New Roman"/>
        </w:rPr>
      </w:pPr>
      <w:r w:rsidRPr="00326CC1">
        <w:rPr>
          <w:rFonts w:ascii="Times New Roman" w:hAnsi="Times New Roman"/>
        </w:rPr>
        <w:t xml:space="preserve">7. Презумпция за </w:t>
      </w:r>
      <w:proofErr w:type="spellStart"/>
      <w:r w:rsidRPr="00326CC1">
        <w:rPr>
          <w:rFonts w:ascii="Times New Roman" w:hAnsi="Times New Roman"/>
        </w:rPr>
        <w:t>невиновност</w:t>
      </w:r>
      <w:proofErr w:type="spellEnd"/>
    </w:p>
    <w:p w14:paraId="335C4E05" w14:textId="77777777" w:rsidR="00462B7D" w:rsidRPr="00326CC1" w:rsidRDefault="00462B7D" w:rsidP="00462B7D">
      <w:pPr>
        <w:pStyle w:val="NoSpacing"/>
        <w:jc w:val="both"/>
        <w:rPr>
          <w:rFonts w:ascii="Times New Roman" w:hAnsi="Times New Roman" w:cs="Times New Roman"/>
          <w:sz w:val="24"/>
          <w:szCs w:val="24"/>
          <w:lang w:val="bg-BG"/>
        </w:rPr>
      </w:pPr>
    </w:p>
    <w:p w14:paraId="7729F5A6" w14:textId="77777777" w:rsidR="00841F5C" w:rsidRPr="00326CC1" w:rsidRDefault="00462B7D" w:rsidP="00462B7D">
      <w:pPr>
        <w:pStyle w:val="NoSpacing"/>
        <w:jc w:val="both"/>
        <w:rPr>
          <w:rStyle w:val="normal--char"/>
          <w:rFonts w:ascii="Times New Roman" w:hAnsi="Times New Roman" w:cs="Times New Roman"/>
          <w:color w:val="000000"/>
          <w:sz w:val="24"/>
          <w:szCs w:val="24"/>
        </w:rPr>
      </w:pPr>
      <w:r w:rsidRPr="00326CC1">
        <w:rPr>
          <w:rFonts w:ascii="Times New Roman" w:hAnsi="Times New Roman" w:cs="Times New Roman"/>
          <w:sz w:val="24"/>
          <w:szCs w:val="24"/>
          <w:lang w:val="bg-BG"/>
        </w:rPr>
        <w:t xml:space="preserve">Отхвърлянето на иска на жалбоподателя за обезщетение за вреди, причинени от приключило с оправдателна присъда наказателно производство, не е в нарушение на презумпцията за </w:t>
      </w:r>
      <w:proofErr w:type="spellStart"/>
      <w:r w:rsidRPr="00326CC1">
        <w:rPr>
          <w:rFonts w:ascii="Times New Roman" w:hAnsi="Times New Roman" w:cs="Times New Roman"/>
          <w:sz w:val="24"/>
          <w:szCs w:val="24"/>
          <w:lang w:val="bg-BG"/>
        </w:rPr>
        <w:t>невиновност</w:t>
      </w:r>
      <w:proofErr w:type="spellEnd"/>
      <w:r w:rsidRPr="00326CC1">
        <w:rPr>
          <w:rFonts w:ascii="Times New Roman" w:hAnsi="Times New Roman" w:cs="Times New Roman"/>
          <w:sz w:val="24"/>
          <w:szCs w:val="24"/>
          <w:lang w:val="bg-BG"/>
        </w:rPr>
        <w:t xml:space="preserve"> (чл. 6, § 2 от Конвенцията). </w:t>
      </w:r>
      <w:hyperlink r:id="rId1171"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w:t>
        </w:r>
        <w:r w:rsidRPr="00326CC1">
          <w:rPr>
            <w:rStyle w:val="Hyperlink"/>
            <w:rFonts w:ascii="Times New Roman" w:hAnsi="Times New Roman" w:cs="Times New Roman"/>
            <w:sz w:val="24"/>
            <w:szCs w:val="24"/>
            <w:lang w:val="bg-BG"/>
          </w:rPr>
          <w:t>5</w:t>
        </w:r>
      </w:hyperlink>
    </w:p>
    <w:p w14:paraId="1FC1C75C" w14:textId="77777777" w:rsidR="00462B7D" w:rsidRPr="00326CC1" w:rsidRDefault="009E5E4A" w:rsidP="00923B28">
      <w:pPr>
        <w:pBdr>
          <w:bottom w:val="single" w:sz="4" w:space="1" w:color="auto"/>
        </w:pBdr>
        <w:spacing w:after="0" w:line="240" w:lineRule="auto"/>
        <w:jc w:val="both"/>
        <w:rPr>
          <w:rFonts w:ascii="Times New Roman" w:hAnsi="Times New Roman" w:cs="Times New Roman"/>
          <w:i/>
          <w:sz w:val="24"/>
        </w:rPr>
      </w:pPr>
      <w:hyperlink r:id="rId1172" w:history="1">
        <w:proofErr w:type="spellStart"/>
        <w:r w:rsidR="00462B7D" w:rsidRPr="00326CC1">
          <w:rPr>
            <w:rStyle w:val="Hyperlink"/>
            <w:rFonts w:ascii="Times New Roman" w:hAnsi="Times New Roman" w:cs="Times New Roman"/>
            <w:i/>
            <w:sz w:val="24"/>
          </w:rPr>
          <w:t>Bok</w:t>
        </w:r>
        <w:proofErr w:type="spellEnd"/>
        <w:r w:rsidR="00462B7D" w:rsidRPr="00326CC1">
          <w:rPr>
            <w:rStyle w:val="Hyperlink"/>
            <w:rFonts w:ascii="Times New Roman" w:hAnsi="Times New Roman" w:cs="Times New Roman"/>
            <w:i/>
            <w:sz w:val="24"/>
          </w:rPr>
          <w:t xml:space="preserve"> v. </w:t>
        </w:r>
        <w:r w:rsidR="00462B7D" w:rsidRPr="00326CC1">
          <w:rPr>
            <w:rStyle w:val="Hyperlink"/>
            <w:rFonts w:ascii="Times New Roman" w:hAnsi="Times New Roman" w:cs="Times New Roman"/>
            <w:i/>
            <w:sz w:val="24"/>
            <w:lang w:val="en-US"/>
          </w:rPr>
          <w:t>t</w:t>
        </w:r>
        <w:proofErr w:type="spellStart"/>
        <w:r w:rsidR="00462B7D" w:rsidRPr="00326CC1">
          <w:rPr>
            <w:rStyle w:val="Hyperlink"/>
            <w:rFonts w:ascii="Times New Roman" w:hAnsi="Times New Roman" w:cs="Times New Roman"/>
            <w:i/>
            <w:sz w:val="24"/>
          </w:rPr>
          <w:t>he</w:t>
        </w:r>
        <w:proofErr w:type="spellEnd"/>
        <w:r w:rsidR="00462B7D" w:rsidRPr="00326CC1">
          <w:rPr>
            <w:rStyle w:val="Hyperlink"/>
            <w:rFonts w:ascii="Times New Roman" w:hAnsi="Times New Roman" w:cs="Times New Roman"/>
            <w:i/>
            <w:sz w:val="24"/>
          </w:rPr>
          <w:t xml:space="preserve"> </w:t>
        </w:r>
        <w:r w:rsidR="00462B7D" w:rsidRPr="00326CC1">
          <w:rPr>
            <w:rStyle w:val="Hyperlink"/>
            <w:rFonts w:ascii="Times New Roman" w:hAnsi="Times New Roman" w:cs="Times New Roman"/>
            <w:i/>
            <w:sz w:val="24"/>
            <w:lang w:val="en-US"/>
          </w:rPr>
          <w:t>N</w:t>
        </w:r>
        <w:proofErr w:type="spellStart"/>
        <w:r w:rsidR="00462B7D" w:rsidRPr="00326CC1">
          <w:rPr>
            <w:rStyle w:val="Hyperlink"/>
            <w:rFonts w:ascii="Times New Roman" w:hAnsi="Times New Roman" w:cs="Times New Roman"/>
            <w:i/>
            <w:sz w:val="24"/>
          </w:rPr>
          <w:t>etherlands</w:t>
        </w:r>
        <w:proofErr w:type="spellEnd"/>
        <w:r w:rsidR="00462B7D" w:rsidRPr="00326CC1">
          <w:rPr>
            <w:rStyle w:val="Hyperlink"/>
            <w:rFonts w:ascii="Times New Roman" w:hAnsi="Times New Roman" w:cs="Times New Roman"/>
            <w:i/>
            <w:sz w:val="24"/>
          </w:rPr>
          <w:t xml:space="preserve"> (</w:t>
        </w:r>
        <w:r w:rsidR="00462B7D" w:rsidRPr="00326CC1">
          <w:rPr>
            <w:rStyle w:val="Hyperlink"/>
            <w:rFonts w:ascii="Times New Roman" w:hAnsi="Times New Roman" w:cs="Times New Roman"/>
            <w:i/>
            <w:sz w:val="24"/>
            <w:lang w:val="en-US"/>
          </w:rPr>
          <w:t xml:space="preserve">no. </w:t>
        </w:r>
        <w:r w:rsidR="00462B7D" w:rsidRPr="00326CC1">
          <w:rPr>
            <w:rStyle w:val="Hyperlink"/>
            <w:rFonts w:ascii="Times New Roman" w:hAnsi="Times New Roman" w:cs="Times New Roman"/>
            <w:i/>
            <w:sz w:val="24"/>
          </w:rPr>
          <w:t>45482/06</w:t>
        </w:r>
        <w:r w:rsidR="00462B7D" w:rsidRPr="00326CC1">
          <w:rPr>
            <w:rStyle w:val="Hyperlink"/>
            <w:rFonts w:ascii="Times New Roman" w:hAnsi="Times New Roman" w:cs="Times New Roman"/>
            <w:i/>
            <w:sz w:val="24"/>
            <w:lang w:val="en-US"/>
          </w:rPr>
          <w:t>)</w:t>
        </w:r>
      </w:hyperlink>
    </w:p>
    <w:p w14:paraId="6809D72E" w14:textId="77777777" w:rsidR="00923B28" w:rsidRPr="00326CC1" w:rsidRDefault="00923B28" w:rsidP="00923B28">
      <w:pPr>
        <w:pStyle w:val="NoSpacing"/>
        <w:jc w:val="both"/>
        <w:rPr>
          <w:rFonts w:ascii="Times New Roman" w:hAnsi="Times New Roman" w:cs="Times New Roman"/>
          <w:sz w:val="24"/>
          <w:szCs w:val="24"/>
        </w:rPr>
      </w:pPr>
    </w:p>
    <w:p w14:paraId="5C90F9D8" w14:textId="77777777" w:rsidR="00923B28" w:rsidRPr="00326CC1" w:rsidRDefault="00923B28" w:rsidP="00923B28">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rPr>
        <w:t xml:space="preserve">ЕСПЧ </w:t>
      </w:r>
      <w:proofErr w:type="spellStart"/>
      <w:r w:rsidRPr="00326CC1">
        <w:rPr>
          <w:rFonts w:ascii="Times New Roman" w:hAnsi="Times New Roman" w:cs="Times New Roman"/>
          <w:sz w:val="24"/>
          <w:szCs w:val="24"/>
        </w:rPr>
        <w:t>комуникира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оплакване</w:t>
      </w:r>
      <w:proofErr w:type="spellEnd"/>
      <w:r w:rsidRPr="00326CC1">
        <w:rPr>
          <w:rFonts w:ascii="Times New Roman" w:hAnsi="Times New Roman" w:cs="Times New Roman"/>
          <w:sz w:val="24"/>
          <w:szCs w:val="24"/>
        </w:rPr>
        <w:t xml:space="preserve"> по </w:t>
      </w:r>
      <w:proofErr w:type="spellStart"/>
      <w:r w:rsidRPr="00326CC1">
        <w:rPr>
          <w:rFonts w:ascii="Times New Roman" w:hAnsi="Times New Roman" w:cs="Times New Roman"/>
          <w:sz w:val="24"/>
          <w:szCs w:val="24"/>
        </w:rPr>
        <w:t>чл</w:t>
      </w:r>
      <w:proofErr w:type="spellEnd"/>
      <w:r w:rsidRPr="00326CC1">
        <w:rPr>
          <w:rFonts w:ascii="Times New Roman" w:hAnsi="Times New Roman" w:cs="Times New Roman"/>
          <w:sz w:val="24"/>
          <w:szCs w:val="24"/>
        </w:rPr>
        <w:t xml:space="preserve">. 6, § 2 от </w:t>
      </w:r>
      <w:proofErr w:type="spellStart"/>
      <w:r w:rsidRPr="00326CC1">
        <w:rPr>
          <w:rFonts w:ascii="Times New Roman" w:hAnsi="Times New Roman" w:cs="Times New Roman"/>
          <w:sz w:val="24"/>
          <w:szCs w:val="24"/>
        </w:rPr>
        <w:t>Конвенцията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презумпция</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невиновност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свързано</w:t>
      </w:r>
      <w:proofErr w:type="spellEnd"/>
      <w:r w:rsidRPr="00326CC1">
        <w:rPr>
          <w:rFonts w:ascii="Times New Roman" w:hAnsi="Times New Roman" w:cs="Times New Roman"/>
          <w:sz w:val="24"/>
          <w:szCs w:val="24"/>
        </w:rPr>
        <w:t xml:space="preserve"> с </w:t>
      </w:r>
      <w:proofErr w:type="spellStart"/>
      <w:r w:rsidRPr="00326CC1">
        <w:rPr>
          <w:rFonts w:ascii="Times New Roman" w:hAnsi="Times New Roman" w:cs="Times New Roman"/>
          <w:sz w:val="24"/>
          <w:szCs w:val="24"/>
        </w:rPr>
        <w:t>изказвания</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публични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личности</w:t>
      </w:r>
      <w:proofErr w:type="spellEnd"/>
      <w:r w:rsidRPr="00326CC1">
        <w:rPr>
          <w:rFonts w:ascii="Times New Roman" w:hAnsi="Times New Roman" w:cs="Times New Roman"/>
          <w:sz w:val="24"/>
          <w:szCs w:val="24"/>
        </w:rPr>
        <w:t xml:space="preserve"> по </w:t>
      </w:r>
      <w:proofErr w:type="spellStart"/>
      <w:r w:rsidRPr="00326CC1">
        <w:rPr>
          <w:rFonts w:ascii="Times New Roman" w:hAnsi="Times New Roman" w:cs="Times New Roman"/>
          <w:sz w:val="24"/>
          <w:szCs w:val="24"/>
        </w:rPr>
        <w:t>повод</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твърдяната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престъпна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дейност</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арестувано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лице</w:t>
      </w:r>
      <w:proofErr w:type="spellEnd"/>
      <w:r w:rsidRPr="00326CC1">
        <w:rPr>
          <w:rFonts w:ascii="Times New Roman" w:hAnsi="Times New Roman" w:cs="Times New Roman"/>
          <w:sz w:val="24"/>
          <w:szCs w:val="24"/>
        </w:rPr>
        <w:t>.</w:t>
      </w:r>
      <w:r w:rsidRPr="00326CC1">
        <w:rPr>
          <w:rFonts w:ascii="Times New Roman" w:hAnsi="Times New Roman" w:cs="Times New Roman"/>
          <w:sz w:val="24"/>
          <w:szCs w:val="24"/>
          <w:lang w:val="bg-BG"/>
        </w:rPr>
        <w:t xml:space="preserve"> </w:t>
      </w:r>
      <w:hyperlink r:id="rId1173" w:history="1">
        <w:r w:rsidRPr="00326CC1">
          <w:rPr>
            <w:rStyle w:val="Hyperlink"/>
            <w:rFonts w:ascii="Times New Roman" w:hAnsi="Times New Roman" w:cs="Times New Roman"/>
            <w:sz w:val="24"/>
            <w:szCs w:val="24"/>
            <w:lang w:val="bg-BG"/>
          </w:rPr>
          <w:t>Бюлетин № 8</w:t>
        </w:r>
      </w:hyperlink>
    </w:p>
    <w:p w14:paraId="40CDB028" w14:textId="77777777" w:rsidR="00DC55EF" w:rsidRPr="00326CC1" w:rsidRDefault="009E5E4A" w:rsidP="00BF6F0E">
      <w:pPr>
        <w:pStyle w:val="NoSpacing"/>
        <w:pBdr>
          <w:bottom w:val="single" w:sz="4" w:space="1" w:color="auto"/>
        </w:pBdr>
        <w:jc w:val="both"/>
        <w:rPr>
          <w:rFonts w:ascii="Times New Roman" w:hAnsi="Times New Roman" w:cs="Times New Roman"/>
          <w:i/>
          <w:sz w:val="24"/>
          <w:lang w:val="bg-BG"/>
        </w:rPr>
      </w:pPr>
      <w:hyperlink r:id="rId1174" w:history="1">
        <w:proofErr w:type="spellStart"/>
        <w:r w:rsidR="00923B28" w:rsidRPr="00326CC1">
          <w:rPr>
            <w:rStyle w:val="Hyperlink"/>
            <w:rFonts w:ascii="Times New Roman" w:hAnsi="Times New Roman" w:cs="Times New Roman"/>
            <w:i/>
            <w:sz w:val="24"/>
          </w:rPr>
          <w:t>Gutsanov</w:t>
        </w:r>
        <w:proofErr w:type="spellEnd"/>
        <w:r w:rsidR="00923B28" w:rsidRPr="00326CC1">
          <w:rPr>
            <w:rStyle w:val="Hyperlink"/>
            <w:rFonts w:ascii="Times New Roman" w:hAnsi="Times New Roman" w:cs="Times New Roman"/>
            <w:i/>
            <w:sz w:val="24"/>
            <w:lang w:val="ru-RU"/>
          </w:rPr>
          <w:t xml:space="preserve"> </w:t>
        </w:r>
        <w:r w:rsidR="00923B28" w:rsidRPr="00326CC1">
          <w:rPr>
            <w:rStyle w:val="Hyperlink"/>
            <w:rFonts w:ascii="Times New Roman" w:hAnsi="Times New Roman" w:cs="Times New Roman"/>
            <w:i/>
            <w:sz w:val="24"/>
          </w:rPr>
          <w:t>and</w:t>
        </w:r>
        <w:r w:rsidR="00923B28" w:rsidRPr="00326CC1">
          <w:rPr>
            <w:rStyle w:val="Hyperlink"/>
            <w:rFonts w:ascii="Times New Roman" w:hAnsi="Times New Roman" w:cs="Times New Roman"/>
            <w:i/>
            <w:sz w:val="24"/>
            <w:lang w:val="ru-RU"/>
          </w:rPr>
          <w:t xml:space="preserve"> </w:t>
        </w:r>
        <w:r w:rsidR="00923B28" w:rsidRPr="00326CC1">
          <w:rPr>
            <w:rStyle w:val="Hyperlink"/>
            <w:rFonts w:ascii="Times New Roman" w:hAnsi="Times New Roman" w:cs="Times New Roman"/>
            <w:i/>
            <w:sz w:val="24"/>
          </w:rPr>
          <w:t>others</w:t>
        </w:r>
        <w:r w:rsidR="00923B28" w:rsidRPr="00326CC1">
          <w:rPr>
            <w:rStyle w:val="Hyperlink"/>
            <w:rFonts w:ascii="Times New Roman" w:hAnsi="Times New Roman" w:cs="Times New Roman"/>
            <w:i/>
            <w:sz w:val="24"/>
            <w:lang w:val="ru-RU"/>
          </w:rPr>
          <w:t xml:space="preserve"> </w:t>
        </w:r>
        <w:r w:rsidR="00923B28" w:rsidRPr="00326CC1">
          <w:rPr>
            <w:rStyle w:val="Hyperlink"/>
            <w:rFonts w:ascii="Times New Roman" w:hAnsi="Times New Roman" w:cs="Times New Roman"/>
            <w:i/>
            <w:sz w:val="24"/>
          </w:rPr>
          <w:t>v</w:t>
        </w:r>
        <w:r w:rsidR="00923B28" w:rsidRPr="00326CC1">
          <w:rPr>
            <w:rStyle w:val="Hyperlink"/>
            <w:rFonts w:ascii="Times New Roman" w:hAnsi="Times New Roman" w:cs="Times New Roman"/>
            <w:i/>
            <w:sz w:val="24"/>
            <w:lang w:val="ru-RU"/>
          </w:rPr>
          <w:t xml:space="preserve">. </w:t>
        </w:r>
        <w:r w:rsidR="00923B28" w:rsidRPr="00326CC1">
          <w:rPr>
            <w:rStyle w:val="Hyperlink"/>
            <w:rFonts w:ascii="Times New Roman" w:hAnsi="Times New Roman" w:cs="Times New Roman"/>
            <w:i/>
            <w:sz w:val="24"/>
          </w:rPr>
          <w:t>Bulgaria</w:t>
        </w:r>
        <w:r w:rsidR="00923B28" w:rsidRPr="00326CC1">
          <w:rPr>
            <w:rStyle w:val="Hyperlink"/>
            <w:rFonts w:ascii="Times New Roman" w:hAnsi="Times New Roman" w:cs="Times New Roman"/>
            <w:sz w:val="24"/>
            <w:lang w:val="ru-RU"/>
          </w:rPr>
          <w:t xml:space="preserve"> </w:t>
        </w:r>
        <w:r w:rsidR="00923B28" w:rsidRPr="00326CC1">
          <w:rPr>
            <w:rStyle w:val="Hyperlink"/>
            <w:rFonts w:ascii="Times New Roman" w:hAnsi="Times New Roman" w:cs="Times New Roman"/>
            <w:i/>
            <w:sz w:val="24"/>
            <w:lang w:val="ru-RU"/>
          </w:rPr>
          <w:t>(</w:t>
        </w:r>
        <w:r w:rsidR="00923B28" w:rsidRPr="00326CC1">
          <w:rPr>
            <w:rStyle w:val="Hyperlink"/>
            <w:rFonts w:ascii="Times New Roman" w:hAnsi="Times New Roman" w:cs="Times New Roman"/>
            <w:i/>
            <w:sz w:val="24"/>
          </w:rPr>
          <w:t>no</w:t>
        </w:r>
        <w:r w:rsidR="00923B28" w:rsidRPr="00326CC1">
          <w:rPr>
            <w:rStyle w:val="Hyperlink"/>
            <w:rFonts w:ascii="Times New Roman" w:hAnsi="Times New Roman" w:cs="Times New Roman"/>
            <w:i/>
            <w:sz w:val="24"/>
            <w:lang w:val="ru-RU"/>
          </w:rPr>
          <w:t>. 3</w:t>
        </w:r>
        <w:r w:rsidR="00923B28" w:rsidRPr="00326CC1">
          <w:rPr>
            <w:rStyle w:val="Hyperlink"/>
            <w:rFonts w:ascii="Times New Roman" w:hAnsi="Times New Roman" w:cs="Times New Roman"/>
            <w:i/>
            <w:sz w:val="24"/>
            <w:lang w:val="bg-BG"/>
          </w:rPr>
          <w:t>4529/10</w:t>
        </w:r>
        <w:r w:rsidR="00923B28" w:rsidRPr="00326CC1">
          <w:rPr>
            <w:rStyle w:val="Hyperlink"/>
            <w:rFonts w:ascii="Times New Roman" w:hAnsi="Times New Roman" w:cs="Times New Roman"/>
            <w:i/>
            <w:sz w:val="24"/>
            <w:lang w:val="ru-RU"/>
          </w:rPr>
          <w:t>)</w:t>
        </w:r>
      </w:hyperlink>
    </w:p>
    <w:p w14:paraId="2DEBBC75" w14:textId="77777777" w:rsidR="009E3A9E" w:rsidRPr="00326CC1" w:rsidRDefault="00DC55EF" w:rsidP="00BF6F0E">
      <w:pPr>
        <w:pStyle w:val="NoSpacing"/>
        <w:pBdr>
          <w:bottom w:val="single" w:sz="4" w:space="1" w:color="auto"/>
        </w:pBdr>
        <w:jc w:val="both"/>
        <w:rPr>
          <w:rFonts w:ascii="Times New Roman" w:hAnsi="Times New Roman" w:cs="Times New Roman"/>
          <w:sz w:val="24"/>
          <w:szCs w:val="24"/>
          <w:lang w:val="bg-BG"/>
        </w:rPr>
      </w:pPr>
      <w:r w:rsidRPr="00326CC1">
        <w:rPr>
          <w:rFonts w:ascii="Times New Roman" w:hAnsi="Times New Roman" w:cs="Times New Roman"/>
          <w:i/>
          <w:sz w:val="24"/>
          <w:lang w:val="bg-BG"/>
        </w:rPr>
        <w:t>По делото е постановено решение на 15.10.2013</w:t>
      </w:r>
    </w:p>
    <w:p w14:paraId="47A9AABF" w14:textId="77777777" w:rsidR="00BF6F0E" w:rsidRPr="00326CC1" w:rsidRDefault="00BF6F0E" w:rsidP="009E3A9E">
      <w:pPr>
        <w:pStyle w:val="NoSpacing"/>
        <w:jc w:val="both"/>
        <w:rPr>
          <w:rFonts w:ascii="Times New Roman" w:hAnsi="Times New Roman" w:cs="Times New Roman"/>
          <w:sz w:val="24"/>
          <w:szCs w:val="24"/>
          <w:lang w:val="bg-BG"/>
        </w:rPr>
      </w:pPr>
    </w:p>
    <w:p w14:paraId="53083DD9" w14:textId="77777777" w:rsidR="009E3A9E" w:rsidRPr="00326CC1" w:rsidRDefault="009E3A9E" w:rsidP="009E3A9E">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Държавните органи не могат да се позовават на виновността на дадено лице преди вината му да е била установена от съд. </w:t>
      </w:r>
      <w:hyperlink r:id="rId1175" w:history="1">
        <w:r w:rsidRPr="00326CC1">
          <w:rPr>
            <w:rStyle w:val="Hyperlink"/>
            <w:rFonts w:ascii="Times New Roman" w:hAnsi="Times New Roman" w:cs="Times New Roman"/>
            <w:sz w:val="24"/>
            <w:szCs w:val="24"/>
            <w:lang w:val="bg-BG"/>
          </w:rPr>
          <w:t>Бюлетин № 8</w:t>
        </w:r>
      </w:hyperlink>
    </w:p>
    <w:p w14:paraId="7E398D36" w14:textId="77777777" w:rsidR="009E3A9E" w:rsidRPr="00326CC1" w:rsidRDefault="009E5E4A" w:rsidP="009E3A9E">
      <w:pPr>
        <w:pStyle w:val="JuHeader"/>
        <w:pBdr>
          <w:bottom w:val="single" w:sz="4" w:space="1" w:color="auto"/>
        </w:pBdr>
        <w:jc w:val="both"/>
        <w:rPr>
          <w:sz w:val="24"/>
          <w:lang w:val="bg-BG"/>
        </w:rPr>
      </w:pPr>
      <w:hyperlink r:id="rId1176" w:history="1">
        <w:proofErr w:type="spellStart"/>
        <w:r w:rsidR="009E3A9E" w:rsidRPr="00326CC1">
          <w:rPr>
            <w:rStyle w:val="Hyperlink"/>
            <w:rFonts w:eastAsia="Calibri"/>
            <w:i/>
            <w:sz w:val="24"/>
            <w:lang w:val="bg-BG" w:eastAsia="ar-SA"/>
          </w:rPr>
          <w:t>Çelik</w:t>
        </w:r>
        <w:proofErr w:type="spellEnd"/>
        <w:r w:rsidR="009E3A9E" w:rsidRPr="00326CC1">
          <w:rPr>
            <w:rStyle w:val="Hyperlink"/>
            <w:rFonts w:eastAsia="Calibri"/>
            <w:i/>
            <w:sz w:val="24"/>
            <w:lang w:val="bg-BG" w:eastAsia="ar-SA"/>
          </w:rPr>
          <w:t xml:space="preserve"> (</w:t>
        </w:r>
        <w:proofErr w:type="spellStart"/>
        <w:r w:rsidR="009E3A9E" w:rsidRPr="00326CC1">
          <w:rPr>
            <w:rStyle w:val="Hyperlink"/>
            <w:rFonts w:eastAsia="Calibri"/>
            <w:i/>
            <w:sz w:val="24"/>
            <w:lang w:val="bg-BG" w:eastAsia="ar-SA"/>
          </w:rPr>
          <w:t>Bozkurt</w:t>
        </w:r>
        <w:proofErr w:type="spellEnd"/>
        <w:r w:rsidR="009E3A9E" w:rsidRPr="00326CC1">
          <w:rPr>
            <w:rStyle w:val="Hyperlink"/>
            <w:rFonts w:eastAsia="Calibri"/>
            <w:i/>
            <w:sz w:val="24"/>
            <w:lang w:val="bg-BG" w:eastAsia="ar-SA"/>
          </w:rPr>
          <w:t xml:space="preserve">) v. </w:t>
        </w:r>
        <w:proofErr w:type="spellStart"/>
        <w:r w:rsidR="009E3A9E" w:rsidRPr="00326CC1">
          <w:rPr>
            <w:rStyle w:val="Hyperlink"/>
            <w:rFonts w:eastAsia="Calibri"/>
            <w:i/>
            <w:sz w:val="24"/>
            <w:lang w:val="bg-BG" w:eastAsia="ar-SA"/>
          </w:rPr>
          <w:t>Turkey</w:t>
        </w:r>
        <w:proofErr w:type="spellEnd"/>
        <w:r w:rsidR="009E3A9E" w:rsidRPr="00326CC1">
          <w:rPr>
            <w:rStyle w:val="Hyperlink"/>
            <w:rFonts w:eastAsia="Calibri"/>
            <w:i/>
            <w:sz w:val="24"/>
            <w:lang w:val="bg-BG" w:eastAsia="ar-SA"/>
          </w:rPr>
          <w:t xml:space="preserve"> (</w:t>
        </w:r>
        <w:r w:rsidR="009E3A9E" w:rsidRPr="00326CC1">
          <w:rPr>
            <w:rStyle w:val="Hyperlink"/>
            <w:rFonts w:eastAsia="Calibri"/>
            <w:i/>
            <w:sz w:val="24"/>
            <w:lang w:val="en-US" w:eastAsia="ar-SA"/>
          </w:rPr>
          <w:t>no</w:t>
        </w:r>
        <w:r w:rsidR="009E3A9E" w:rsidRPr="00326CC1">
          <w:rPr>
            <w:rStyle w:val="Hyperlink"/>
            <w:rFonts w:eastAsia="Calibri"/>
            <w:i/>
            <w:sz w:val="24"/>
            <w:lang w:val="bg-BG" w:eastAsia="ar-SA"/>
          </w:rPr>
          <w:t xml:space="preserve">. </w:t>
        </w:r>
        <w:r w:rsidR="009E3A9E" w:rsidRPr="00326CC1">
          <w:rPr>
            <w:rStyle w:val="Hyperlink"/>
            <w:i/>
            <w:sz w:val="24"/>
            <w:lang w:val="bg-BG"/>
          </w:rPr>
          <w:t>34388/05)</w:t>
        </w:r>
      </w:hyperlink>
    </w:p>
    <w:p w14:paraId="00EB5997" w14:textId="77777777" w:rsidR="00D210D6" w:rsidRPr="00326CC1" w:rsidRDefault="00D210D6" w:rsidP="003A2C4E">
      <w:pPr>
        <w:pStyle w:val="NoSpacing"/>
        <w:jc w:val="both"/>
        <w:rPr>
          <w:rFonts w:ascii="Times New Roman" w:eastAsia="Calibri" w:hAnsi="Times New Roman" w:cs="Times New Roman"/>
          <w:sz w:val="24"/>
          <w:szCs w:val="24"/>
          <w:lang w:val="bg-BG"/>
        </w:rPr>
      </w:pPr>
    </w:p>
    <w:p w14:paraId="5FD8AAD4" w14:textId="77777777" w:rsidR="003A2C4E" w:rsidRPr="00326CC1" w:rsidRDefault="003A2C4E" w:rsidP="003A2C4E">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Категоричната подкрепа на членове на правителството за присъда срещу жалбоподателя, постановена от първоинстанционния съд, и изказванията им, че жалбоподателят е виновен, при положение, че присъдата все още не е била влязла в сила, са в нарушение на презумпцията за </w:t>
      </w:r>
      <w:proofErr w:type="spellStart"/>
      <w:r w:rsidRPr="00326CC1">
        <w:rPr>
          <w:rFonts w:ascii="Times New Roman" w:hAnsi="Times New Roman" w:cs="Times New Roman"/>
          <w:sz w:val="24"/>
          <w:szCs w:val="24"/>
          <w:lang w:val="bg-BG"/>
        </w:rPr>
        <w:t>невиновност</w:t>
      </w:r>
      <w:proofErr w:type="spellEnd"/>
      <w:r w:rsidRPr="00326CC1">
        <w:rPr>
          <w:rFonts w:ascii="Times New Roman" w:hAnsi="Times New Roman" w:cs="Times New Roman"/>
          <w:sz w:val="24"/>
          <w:szCs w:val="24"/>
          <w:lang w:val="bg-BG"/>
        </w:rPr>
        <w:t xml:space="preserve">. </w:t>
      </w:r>
      <w:hyperlink r:id="rId1177" w:history="1">
        <w:r w:rsidRPr="00326CC1">
          <w:rPr>
            <w:rStyle w:val="Hyperlink"/>
            <w:rFonts w:ascii="Times New Roman" w:hAnsi="Times New Roman" w:cs="Times New Roman"/>
            <w:sz w:val="24"/>
            <w:szCs w:val="24"/>
            <w:lang w:val="bg-BG"/>
          </w:rPr>
          <w:t>Бюлетин № 9</w:t>
        </w:r>
      </w:hyperlink>
    </w:p>
    <w:p w14:paraId="161E70F8" w14:textId="77777777" w:rsidR="003A2C4E" w:rsidRPr="00326CC1" w:rsidRDefault="009E5E4A" w:rsidP="003A2C4E">
      <w:pPr>
        <w:pStyle w:val="NoSpacing"/>
        <w:pBdr>
          <w:bottom w:val="single" w:sz="4" w:space="1" w:color="auto"/>
        </w:pBdr>
        <w:jc w:val="both"/>
        <w:rPr>
          <w:rFonts w:ascii="Times New Roman" w:hAnsi="Times New Roman" w:cs="Times New Roman"/>
          <w:sz w:val="24"/>
          <w:szCs w:val="24"/>
          <w:lang w:val="bg-BG"/>
        </w:rPr>
      </w:pPr>
      <w:hyperlink r:id="rId1178" w:history="1">
        <w:proofErr w:type="spellStart"/>
        <w:r w:rsidR="003A2C4E" w:rsidRPr="00326CC1">
          <w:rPr>
            <w:rStyle w:val="Hyperlink"/>
            <w:rFonts w:ascii="Times New Roman" w:hAnsi="Times New Roman" w:cs="Times New Roman"/>
            <w:i/>
            <w:sz w:val="24"/>
            <w:lang w:eastAsia="bg-BG"/>
          </w:rPr>
          <w:t>Konstas</w:t>
        </w:r>
        <w:proofErr w:type="spellEnd"/>
        <w:r w:rsidR="003A2C4E" w:rsidRPr="00326CC1">
          <w:rPr>
            <w:rStyle w:val="Hyperlink"/>
            <w:rFonts w:ascii="Times New Roman" w:hAnsi="Times New Roman" w:cs="Times New Roman"/>
            <w:i/>
            <w:sz w:val="24"/>
            <w:lang w:val="bg-BG" w:eastAsia="bg-BG"/>
          </w:rPr>
          <w:t xml:space="preserve"> </w:t>
        </w:r>
        <w:r w:rsidR="003A2C4E" w:rsidRPr="00326CC1">
          <w:rPr>
            <w:rStyle w:val="Hyperlink"/>
            <w:rFonts w:ascii="Times New Roman" w:hAnsi="Times New Roman" w:cs="Times New Roman"/>
            <w:i/>
            <w:sz w:val="24"/>
            <w:lang w:eastAsia="bg-BG"/>
          </w:rPr>
          <w:t>v</w:t>
        </w:r>
        <w:r w:rsidR="003A2C4E" w:rsidRPr="00326CC1">
          <w:rPr>
            <w:rStyle w:val="Hyperlink"/>
            <w:rFonts w:ascii="Times New Roman" w:hAnsi="Times New Roman" w:cs="Times New Roman"/>
            <w:i/>
            <w:sz w:val="24"/>
            <w:lang w:val="bg-BG" w:eastAsia="bg-BG"/>
          </w:rPr>
          <w:t xml:space="preserve">. </w:t>
        </w:r>
        <w:r w:rsidR="003A2C4E" w:rsidRPr="00326CC1">
          <w:rPr>
            <w:rStyle w:val="Hyperlink"/>
            <w:rFonts w:ascii="Times New Roman" w:hAnsi="Times New Roman" w:cs="Times New Roman"/>
            <w:i/>
            <w:sz w:val="24"/>
            <w:lang w:eastAsia="bg-BG"/>
          </w:rPr>
          <w:t>Greece</w:t>
        </w:r>
        <w:r w:rsidR="003A2C4E" w:rsidRPr="00326CC1">
          <w:rPr>
            <w:rStyle w:val="Hyperlink"/>
            <w:rFonts w:ascii="Times New Roman" w:hAnsi="Times New Roman" w:cs="Times New Roman"/>
            <w:i/>
            <w:sz w:val="24"/>
            <w:lang w:val="bg-BG" w:eastAsia="bg-BG"/>
          </w:rPr>
          <w:t xml:space="preserve"> (</w:t>
        </w:r>
        <w:r w:rsidR="003A2C4E" w:rsidRPr="00326CC1">
          <w:rPr>
            <w:rStyle w:val="Hyperlink"/>
            <w:rFonts w:ascii="Times New Roman" w:hAnsi="Times New Roman" w:cs="Times New Roman"/>
            <w:i/>
            <w:sz w:val="24"/>
            <w:lang w:eastAsia="bg-BG"/>
          </w:rPr>
          <w:t>no</w:t>
        </w:r>
        <w:r w:rsidR="003A2C4E" w:rsidRPr="00326CC1">
          <w:rPr>
            <w:rStyle w:val="Hyperlink"/>
            <w:rFonts w:ascii="Times New Roman" w:hAnsi="Times New Roman" w:cs="Times New Roman"/>
            <w:i/>
            <w:sz w:val="24"/>
            <w:lang w:val="bg-BG" w:eastAsia="bg-BG"/>
          </w:rPr>
          <w:t>. 53466/07)</w:t>
        </w:r>
      </w:hyperlink>
    </w:p>
    <w:p w14:paraId="28E092E4" w14:textId="77777777" w:rsidR="00D210D6" w:rsidRPr="00326CC1" w:rsidRDefault="00D210D6" w:rsidP="00D210D6">
      <w:pPr>
        <w:pStyle w:val="NoSpacing"/>
        <w:jc w:val="both"/>
        <w:rPr>
          <w:rFonts w:ascii="Times New Roman" w:hAnsi="Times New Roman" w:cs="Times New Roman"/>
          <w:sz w:val="24"/>
          <w:szCs w:val="24"/>
        </w:rPr>
      </w:pPr>
    </w:p>
    <w:p w14:paraId="4A700287" w14:textId="77777777" w:rsidR="00FE22C2" w:rsidRPr="00326CC1" w:rsidRDefault="00D210D6" w:rsidP="00D210D6">
      <w:pPr>
        <w:pStyle w:val="NoSpacing"/>
        <w:jc w:val="both"/>
        <w:rPr>
          <w:rStyle w:val="normal--char"/>
          <w:rFonts w:ascii="Times New Roman" w:hAnsi="Times New Roman" w:cs="Times New Roman"/>
          <w:color w:val="000000"/>
          <w:sz w:val="24"/>
          <w:szCs w:val="24"/>
          <w:lang w:val="bg-BG"/>
        </w:rPr>
      </w:pPr>
      <w:proofErr w:type="spellStart"/>
      <w:r w:rsidRPr="00326CC1">
        <w:rPr>
          <w:rFonts w:ascii="Times New Roman" w:hAnsi="Times New Roman" w:cs="Times New Roman"/>
          <w:sz w:val="24"/>
          <w:szCs w:val="24"/>
        </w:rPr>
        <w:t>Изказването</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висш</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служител</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пресконференция</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лице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арестувано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три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дни</w:t>
      </w:r>
      <w:proofErr w:type="spellEnd"/>
      <w:r w:rsidRPr="00326CC1">
        <w:rPr>
          <w:rFonts w:ascii="Times New Roman" w:hAnsi="Times New Roman" w:cs="Times New Roman"/>
          <w:sz w:val="24"/>
          <w:szCs w:val="24"/>
        </w:rPr>
        <w:t xml:space="preserve"> по-</w:t>
      </w:r>
      <w:proofErr w:type="spellStart"/>
      <w:r w:rsidRPr="00326CC1">
        <w:rPr>
          <w:rFonts w:ascii="Times New Roman" w:hAnsi="Times New Roman" w:cs="Times New Roman"/>
          <w:sz w:val="24"/>
          <w:szCs w:val="24"/>
        </w:rPr>
        <w:t>рано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че</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член</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терористична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организация</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отговорна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няколко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бомбени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атентата</w:t>
      </w:r>
      <w:proofErr w:type="spellEnd"/>
      <w:r w:rsidRPr="00326CC1">
        <w:rPr>
          <w:rFonts w:ascii="Times New Roman" w:hAnsi="Times New Roman" w:cs="Times New Roman"/>
          <w:sz w:val="24"/>
          <w:szCs w:val="24"/>
        </w:rPr>
        <w:t xml:space="preserve">, е в </w:t>
      </w:r>
      <w:proofErr w:type="spellStart"/>
      <w:r w:rsidRPr="00326CC1">
        <w:rPr>
          <w:rFonts w:ascii="Times New Roman" w:hAnsi="Times New Roman" w:cs="Times New Roman"/>
          <w:sz w:val="24"/>
          <w:szCs w:val="24"/>
        </w:rPr>
        <w:t>нарушение</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презумпцията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невиновност</w:t>
      </w:r>
      <w:proofErr w:type="spellEnd"/>
      <w:r w:rsidRPr="00326CC1">
        <w:rPr>
          <w:rFonts w:ascii="Times New Roman" w:hAnsi="Times New Roman" w:cs="Times New Roman"/>
          <w:sz w:val="24"/>
          <w:szCs w:val="24"/>
        </w:rPr>
        <w:t xml:space="preserve"> по </w:t>
      </w:r>
      <w:proofErr w:type="spellStart"/>
      <w:r w:rsidRPr="00326CC1">
        <w:rPr>
          <w:rFonts w:ascii="Times New Roman" w:hAnsi="Times New Roman" w:cs="Times New Roman"/>
          <w:sz w:val="24"/>
          <w:szCs w:val="24"/>
        </w:rPr>
        <w:t>чл</w:t>
      </w:r>
      <w:proofErr w:type="spellEnd"/>
      <w:r w:rsidRPr="00326CC1">
        <w:rPr>
          <w:rFonts w:ascii="Times New Roman" w:hAnsi="Times New Roman" w:cs="Times New Roman"/>
          <w:sz w:val="24"/>
          <w:szCs w:val="24"/>
        </w:rPr>
        <w:t xml:space="preserve">. 6, § 2 от </w:t>
      </w:r>
      <w:proofErr w:type="spellStart"/>
      <w:r w:rsidRPr="00326CC1">
        <w:rPr>
          <w:rFonts w:ascii="Times New Roman" w:hAnsi="Times New Roman" w:cs="Times New Roman"/>
          <w:sz w:val="24"/>
          <w:szCs w:val="24"/>
        </w:rPr>
        <w:t>Конвенцията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Изказването</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накарало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обществеността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вярва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във</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виновността</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арестувания</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са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създали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предпоставки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предрешаване</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преценката</w:t>
      </w:r>
      <w:proofErr w:type="spellEnd"/>
      <w:r w:rsidRPr="00326CC1">
        <w:rPr>
          <w:rFonts w:ascii="Times New Roman" w:hAnsi="Times New Roman" w:cs="Times New Roman"/>
          <w:sz w:val="24"/>
          <w:szCs w:val="24"/>
        </w:rPr>
        <w:t xml:space="preserve"> по </w:t>
      </w:r>
      <w:proofErr w:type="spellStart"/>
      <w:r w:rsidRPr="00326CC1">
        <w:rPr>
          <w:rFonts w:ascii="Times New Roman" w:hAnsi="Times New Roman" w:cs="Times New Roman"/>
          <w:sz w:val="24"/>
          <w:szCs w:val="24"/>
        </w:rPr>
        <w:t>фактите</w:t>
      </w:r>
      <w:proofErr w:type="spellEnd"/>
      <w:r w:rsidRPr="00326CC1">
        <w:rPr>
          <w:rFonts w:ascii="Times New Roman" w:hAnsi="Times New Roman" w:cs="Times New Roman"/>
          <w:sz w:val="24"/>
          <w:szCs w:val="24"/>
        </w:rPr>
        <w:t xml:space="preserve"> от </w:t>
      </w:r>
      <w:proofErr w:type="spellStart"/>
      <w:r w:rsidRPr="00326CC1">
        <w:rPr>
          <w:rFonts w:ascii="Times New Roman" w:hAnsi="Times New Roman" w:cs="Times New Roman"/>
          <w:sz w:val="24"/>
          <w:szCs w:val="24"/>
        </w:rPr>
        <w:t>страна</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съдията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Арестуваният</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бил</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освободен</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два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дни</w:t>
      </w:r>
      <w:proofErr w:type="spellEnd"/>
      <w:r w:rsidRPr="00326CC1">
        <w:rPr>
          <w:rFonts w:ascii="Times New Roman" w:hAnsi="Times New Roman" w:cs="Times New Roman"/>
          <w:sz w:val="24"/>
          <w:szCs w:val="24"/>
        </w:rPr>
        <w:t xml:space="preserve"> по-</w:t>
      </w:r>
      <w:proofErr w:type="spellStart"/>
      <w:r w:rsidRPr="00326CC1">
        <w:rPr>
          <w:rFonts w:ascii="Times New Roman" w:hAnsi="Times New Roman" w:cs="Times New Roman"/>
          <w:sz w:val="24"/>
          <w:szCs w:val="24"/>
        </w:rPr>
        <w:t>късно</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не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били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повдигани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обвинения</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срещу</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него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след</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това</w:t>
      </w:r>
      <w:proofErr w:type="spellEnd"/>
      <w:r w:rsidRPr="00326CC1">
        <w:rPr>
          <w:rFonts w:ascii="Times New Roman" w:hAnsi="Times New Roman" w:cs="Times New Roman"/>
          <w:sz w:val="24"/>
          <w:szCs w:val="24"/>
        </w:rPr>
        <w:t>.</w:t>
      </w:r>
      <w:r w:rsidRPr="00326CC1">
        <w:rPr>
          <w:rFonts w:ascii="Times New Roman" w:hAnsi="Times New Roman" w:cs="Times New Roman"/>
          <w:sz w:val="24"/>
          <w:szCs w:val="24"/>
          <w:lang w:val="bg-BG"/>
        </w:rPr>
        <w:t xml:space="preserve"> </w:t>
      </w:r>
      <w:hyperlink r:id="rId1179" w:history="1">
        <w:r w:rsidRPr="00326CC1">
          <w:rPr>
            <w:rStyle w:val="Hyperlink"/>
            <w:rFonts w:ascii="Times New Roman" w:hAnsi="Times New Roman" w:cs="Times New Roman"/>
            <w:sz w:val="24"/>
            <w:szCs w:val="24"/>
            <w:lang w:val="bg-BG"/>
          </w:rPr>
          <w:t>Бюлетин № 10</w:t>
        </w:r>
      </w:hyperlink>
    </w:p>
    <w:p w14:paraId="461DDCBE" w14:textId="77777777" w:rsidR="00D210D6" w:rsidRPr="00326CC1" w:rsidRDefault="009E5E4A" w:rsidP="00D210D6">
      <w:pPr>
        <w:pBdr>
          <w:bottom w:val="single" w:sz="4" w:space="1" w:color="auto"/>
        </w:pBdr>
        <w:spacing w:after="0" w:line="100" w:lineRule="atLeast"/>
        <w:jc w:val="both"/>
        <w:rPr>
          <w:rFonts w:ascii="Times New Roman" w:hAnsi="Times New Roman" w:cs="Times New Roman"/>
          <w:i/>
          <w:sz w:val="24"/>
          <w:lang w:val="ru-RU" w:eastAsia="en-US"/>
        </w:rPr>
      </w:pPr>
      <w:hyperlink r:id="rId1180" w:history="1">
        <w:proofErr w:type="spellStart"/>
        <w:r w:rsidR="00D210D6" w:rsidRPr="00326CC1">
          <w:rPr>
            <w:rStyle w:val="Hyperlink"/>
            <w:rFonts w:ascii="Times New Roman" w:hAnsi="Times New Roman" w:cs="Times New Roman"/>
            <w:i/>
            <w:sz w:val="24"/>
            <w:lang w:val="ru-RU" w:eastAsia="en-US"/>
          </w:rPr>
          <w:t>Lizaso</w:t>
        </w:r>
        <w:proofErr w:type="spellEnd"/>
        <w:r w:rsidR="00D210D6" w:rsidRPr="00326CC1">
          <w:rPr>
            <w:rStyle w:val="Hyperlink"/>
            <w:rFonts w:ascii="Times New Roman" w:hAnsi="Times New Roman" w:cs="Times New Roman"/>
            <w:i/>
            <w:sz w:val="24"/>
            <w:lang w:val="ru-RU" w:eastAsia="en-US"/>
          </w:rPr>
          <w:t xml:space="preserve"> </w:t>
        </w:r>
        <w:proofErr w:type="spellStart"/>
        <w:r w:rsidR="00D210D6" w:rsidRPr="00326CC1">
          <w:rPr>
            <w:rStyle w:val="Hyperlink"/>
            <w:rFonts w:ascii="Times New Roman" w:hAnsi="Times New Roman" w:cs="Times New Roman"/>
            <w:i/>
            <w:sz w:val="24"/>
            <w:lang w:val="ru-RU" w:eastAsia="en-US"/>
          </w:rPr>
          <w:t>Azconobieta</w:t>
        </w:r>
        <w:proofErr w:type="spellEnd"/>
        <w:r w:rsidR="00D210D6" w:rsidRPr="00326CC1">
          <w:rPr>
            <w:rStyle w:val="Hyperlink"/>
            <w:rFonts w:ascii="Times New Roman" w:hAnsi="Times New Roman" w:cs="Times New Roman"/>
            <w:i/>
            <w:sz w:val="24"/>
            <w:lang w:val="ru-RU" w:eastAsia="en-US"/>
          </w:rPr>
          <w:t xml:space="preserve"> v. </w:t>
        </w:r>
        <w:proofErr w:type="spellStart"/>
        <w:r w:rsidR="00D210D6" w:rsidRPr="00326CC1">
          <w:rPr>
            <w:rStyle w:val="Hyperlink"/>
            <w:rFonts w:ascii="Times New Roman" w:hAnsi="Times New Roman" w:cs="Times New Roman"/>
            <w:i/>
            <w:sz w:val="24"/>
            <w:lang w:val="ru-RU" w:eastAsia="en-US"/>
          </w:rPr>
          <w:t>Spain</w:t>
        </w:r>
        <w:proofErr w:type="spellEnd"/>
        <w:r w:rsidR="00D210D6" w:rsidRPr="00326CC1">
          <w:rPr>
            <w:rStyle w:val="Hyperlink"/>
            <w:rFonts w:ascii="Times New Roman" w:hAnsi="Times New Roman" w:cs="Times New Roman"/>
            <w:i/>
            <w:sz w:val="24"/>
            <w:lang w:val="ru-RU" w:eastAsia="en-US"/>
          </w:rPr>
          <w:t xml:space="preserve"> (</w:t>
        </w:r>
        <w:proofErr w:type="spellStart"/>
        <w:r w:rsidR="00D210D6" w:rsidRPr="00326CC1">
          <w:rPr>
            <w:rStyle w:val="Hyperlink"/>
            <w:rFonts w:ascii="Times New Roman" w:hAnsi="Times New Roman" w:cs="Times New Roman"/>
            <w:i/>
            <w:sz w:val="24"/>
            <w:lang w:val="ru-RU" w:eastAsia="en-US"/>
          </w:rPr>
          <w:t>no</w:t>
        </w:r>
        <w:proofErr w:type="spellEnd"/>
        <w:r w:rsidR="00D210D6" w:rsidRPr="00326CC1">
          <w:rPr>
            <w:rStyle w:val="Hyperlink"/>
            <w:rFonts w:ascii="Times New Roman" w:hAnsi="Times New Roman" w:cs="Times New Roman"/>
            <w:i/>
            <w:sz w:val="24"/>
            <w:lang w:val="ru-RU" w:eastAsia="en-US"/>
          </w:rPr>
          <w:t>. 28834/08)</w:t>
        </w:r>
      </w:hyperlink>
    </w:p>
    <w:p w14:paraId="02AA4DDA" w14:textId="77777777" w:rsidR="00D210D6" w:rsidRPr="00326CC1" w:rsidRDefault="00D210D6" w:rsidP="00D210D6">
      <w:pPr>
        <w:pStyle w:val="NoSpacing"/>
        <w:jc w:val="both"/>
        <w:rPr>
          <w:rFonts w:ascii="Times New Roman" w:hAnsi="Times New Roman" w:cs="Times New Roman"/>
          <w:sz w:val="24"/>
          <w:szCs w:val="24"/>
          <w:lang w:val="ru-RU"/>
        </w:rPr>
      </w:pPr>
    </w:p>
    <w:p w14:paraId="5A795C17" w14:textId="77777777" w:rsidR="003A2C4E" w:rsidRPr="00326CC1" w:rsidRDefault="00F5304C" w:rsidP="00F5304C">
      <w:pPr>
        <w:pStyle w:val="NoSpacing"/>
        <w:jc w:val="both"/>
        <w:rPr>
          <w:rStyle w:val="normal--char"/>
          <w:rFonts w:ascii="Times New Roman" w:hAnsi="Times New Roman" w:cs="Times New Roman"/>
          <w:color w:val="000000"/>
          <w:sz w:val="24"/>
          <w:szCs w:val="24"/>
          <w:lang w:val="bg-BG"/>
        </w:rPr>
      </w:pPr>
      <w:proofErr w:type="spellStart"/>
      <w:r w:rsidRPr="00326CC1">
        <w:rPr>
          <w:rFonts w:ascii="Times New Roman" w:hAnsi="Times New Roman" w:cs="Times New Roman"/>
          <w:sz w:val="24"/>
          <w:szCs w:val="24"/>
        </w:rPr>
        <w:t>Съдът</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отхвърлил</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като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явно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неоснователно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оплакване</w:t>
      </w:r>
      <w:proofErr w:type="spellEnd"/>
      <w:r w:rsidRPr="00326CC1">
        <w:rPr>
          <w:rFonts w:ascii="Times New Roman" w:hAnsi="Times New Roman" w:cs="Times New Roman"/>
          <w:sz w:val="24"/>
          <w:szCs w:val="24"/>
        </w:rPr>
        <w:t xml:space="preserve"> по </w:t>
      </w:r>
      <w:proofErr w:type="spellStart"/>
      <w:r w:rsidRPr="00326CC1">
        <w:rPr>
          <w:rFonts w:ascii="Times New Roman" w:hAnsi="Times New Roman" w:cs="Times New Roman"/>
          <w:sz w:val="24"/>
          <w:szCs w:val="24"/>
        </w:rPr>
        <w:t>чл</w:t>
      </w:r>
      <w:proofErr w:type="spellEnd"/>
      <w:r w:rsidRPr="00326CC1">
        <w:rPr>
          <w:rFonts w:ascii="Times New Roman" w:hAnsi="Times New Roman" w:cs="Times New Roman"/>
          <w:sz w:val="24"/>
          <w:szCs w:val="24"/>
        </w:rPr>
        <w:t xml:space="preserve">. 6, § 2 от </w:t>
      </w:r>
      <w:proofErr w:type="spellStart"/>
      <w:r w:rsidRPr="00326CC1">
        <w:rPr>
          <w:rFonts w:ascii="Times New Roman" w:hAnsi="Times New Roman" w:cs="Times New Roman"/>
          <w:sz w:val="24"/>
          <w:szCs w:val="24"/>
        </w:rPr>
        <w:t>Конвенцията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че</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нарушение</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презумпцията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невиновност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заради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невлязла</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сила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присъда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lastRenderedPageBreak/>
        <w:t>жалбоподателят</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бил</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освободен</w:t>
      </w:r>
      <w:proofErr w:type="spellEnd"/>
      <w:r w:rsidRPr="00326CC1">
        <w:rPr>
          <w:rFonts w:ascii="Times New Roman" w:hAnsi="Times New Roman" w:cs="Times New Roman"/>
          <w:sz w:val="24"/>
          <w:szCs w:val="24"/>
        </w:rPr>
        <w:t xml:space="preserve"> от </w:t>
      </w:r>
      <w:proofErr w:type="spellStart"/>
      <w:r w:rsidRPr="00326CC1">
        <w:rPr>
          <w:rFonts w:ascii="Times New Roman" w:hAnsi="Times New Roman" w:cs="Times New Roman"/>
          <w:sz w:val="24"/>
          <w:szCs w:val="24"/>
        </w:rPr>
        <w:t>поста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си</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висш</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общински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служител</w:t>
      </w:r>
      <w:proofErr w:type="spellEnd"/>
      <w:r w:rsidRPr="00326CC1">
        <w:rPr>
          <w:rFonts w:ascii="Times New Roman" w:hAnsi="Times New Roman" w:cs="Times New Roman"/>
          <w:sz w:val="24"/>
          <w:szCs w:val="24"/>
        </w:rPr>
        <w:t xml:space="preserve">. При </w:t>
      </w:r>
      <w:proofErr w:type="spellStart"/>
      <w:r w:rsidRPr="00326CC1">
        <w:rPr>
          <w:rFonts w:ascii="Times New Roman" w:hAnsi="Times New Roman" w:cs="Times New Roman"/>
          <w:sz w:val="24"/>
          <w:szCs w:val="24"/>
        </w:rPr>
        <w:t>липсата</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изрични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изявления</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или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косвени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намеци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които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могат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поставят</w:t>
      </w:r>
      <w:proofErr w:type="spellEnd"/>
      <w:r w:rsidRPr="00326CC1">
        <w:rPr>
          <w:rFonts w:ascii="Times New Roman" w:hAnsi="Times New Roman" w:cs="Times New Roman"/>
          <w:sz w:val="24"/>
          <w:szCs w:val="24"/>
        </w:rPr>
        <w:t xml:space="preserve"> под </w:t>
      </w:r>
      <w:proofErr w:type="spellStart"/>
      <w:r w:rsidRPr="00326CC1">
        <w:rPr>
          <w:rFonts w:ascii="Times New Roman" w:hAnsi="Times New Roman" w:cs="Times New Roman"/>
          <w:sz w:val="24"/>
          <w:szCs w:val="24"/>
        </w:rPr>
        <w:t>съмнение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невин</w:t>
      </w:r>
      <w:r w:rsidR="005D0A58" w:rsidRPr="00326CC1">
        <w:rPr>
          <w:rFonts w:ascii="Times New Roman" w:hAnsi="Times New Roman" w:cs="Times New Roman"/>
          <w:sz w:val="24"/>
          <w:szCs w:val="24"/>
          <w:lang w:val="bg-BG"/>
        </w:rPr>
        <w:t>ността</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жалбоподателя</w:t>
      </w:r>
      <w:proofErr w:type="spellEnd"/>
      <w:r w:rsidR="005D0A58" w:rsidRPr="00326CC1">
        <w:rPr>
          <w:rFonts w:ascii="Times New Roman" w:hAnsi="Times New Roman" w:cs="Times New Roman"/>
          <w:sz w:val="24"/>
          <w:szCs w:val="24"/>
          <w:lang w:val="bg-BG"/>
        </w:rPr>
        <w:t>,</w:t>
      </w:r>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може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се </w:t>
      </w:r>
      <w:proofErr w:type="spellStart"/>
      <w:r w:rsidRPr="00326CC1">
        <w:rPr>
          <w:rFonts w:ascii="Times New Roman" w:hAnsi="Times New Roman" w:cs="Times New Roman"/>
          <w:sz w:val="24"/>
          <w:szCs w:val="24"/>
        </w:rPr>
        <w:t>заключи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че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решенията</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властите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всъщност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отразяват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мнението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че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жалбоподателят</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виновен</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извършването</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каквото</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било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престъпление</w:t>
      </w:r>
      <w:proofErr w:type="spellEnd"/>
      <w:r w:rsidRPr="00326CC1">
        <w:rPr>
          <w:rFonts w:ascii="Times New Roman" w:hAnsi="Times New Roman" w:cs="Times New Roman"/>
          <w:sz w:val="24"/>
          <w:szCs w:val="24"/>
        </w:rPr>
        <w:t>.</w:t>
      </w:r>
      <w:r w:rsidRPr="00326CC1">
        <w:rPr>
          <w:rFonts w:ascii="Times New Roman" w:hAnsi="Times New Roman" w:cs="Times New Roman"/>
          <w:sz w:val="24"/>
          <w:szCs w:val="24"/>
          <w:lang w:val="bg-BG"/>
        </w:rPr>
        <w:t xml:space="preserve"> </w:t>
      </w:r>
      <w:hyperlink r:id="rId1181"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12</w:t>
        </w:r>
      </w:hyperlink>
    </w:p>
    <w:p w14:paraId="7CCECB86" w14:textId="77777777" w:rsidR="00F5304C" w:rsidRPr="00326CC1" w:rsidRDefault="009E5E4A" w:rsidP="00F5304C">
      <w:pPr>
        <w:pBdr>
          <w:bottom w:val="single" w:sz="4" w:space="1" w:color="auto"/>
        </w:pBdr>
        <w:spacing w:after="0" w:line="240" w:lineRule="auto"/>
        <w:jc w:val="both"/>
        <w:rPr>
          <w:rFonts w:ascii="Times New Roman" w:hAnsi="Times New Roman" w:cs="Times New Roman"/>
          <w:i/>
          <w:sz w:val="24"/>
          <w:szCs w:val="24"/>
        </w:rPr>
      </w:pPr>
      <w:hyperlink r:id="rId1182" w:history="1">
        <w:proofErr w:type="spellStart"/>
        <w:r w:rsidR="00F5304C" w:rsidRPr="00326CC1">
          <w:rPr>
            <w:rStyle w:val="Hyperlink"/>
            <w:rFonts w:ascii="Times New Roman" w:hAnsi="Times New Roman" w:cs="Times New Roman"/>
            <w:i/>
            <w:sz w:val="24"/>
            <w:szCs w:val="24"/>
          </w:rPr>
          <w:t>Hrdalo</w:t>
        </w:r>
        <w:proofErr w:type="spellEnd"/>
        <w:r w:rsidR="00F5304C" w:rsidRPr="00326CC1">
          <w:rPr>
            <w:rStyle w:val="Hyperlink"/>
            <w:rFonts w:ascii="Times New Roman" w:hAnsi="Times New Roman" w:cs="Times New Roman"/>
            <w:i/>
            <w:sz w:val="24"/>
            <w:szCs w:val="24"/>
          </w:rPr>
          <w:t xml:space="preserve"> v. </w:t>
        </w:r>
        <w:proofErr w:type="spellStart"/>
        <w:r w:rsidR="00F5304C" w:rsidRPr="00326CC1">
          <w:rPr>
            <w:rStyle w:val="Hyperlink"/>
            <w:rFonts w:ascii="Times New Roman" w:hAnsi="Times New Roman" w:cs="Times New Roman"/>
            <w:i/>
            <w:sz w:val="24"/>
            <w:szCs w:val="24"/>
          </w:rPr>
          <w:t>Croatia</w:t>
        </w:r>
        <w:proofErr w:type="spellEnd"/>
        <w:r w:rsidR="00F5304C" w:rsidRPr="00326CC1">
          <w:rPr>
            <w:rStyle w:val="Hyperlink"/>
            <w:rFonts w:ascii="Times New Roman" w:hAnsi="Times New Roman" w:cs="Times New Roman"/>
            <w:i/>
            <w:sz w:val="24"/>
            <w:szCs w:val="24"/>
          </w:rPr>
          <w:t xml:space="preserve"> (</w:t>
        </w:r>
        <w:r w:rsidR="00F5304C" w:rsidRPr="00326CC1">
          <w:rPr>
            <w:rStyle w:val="Hyperlink"/>
            <w:rFonts w:ascii="Times New Roman" w:hAnsi="Times New Roman" w:cs="Times New Roman"/>
            <w:i/>
            <w:sz w:val="24"/>
            <w:szCs w:val="24"/>
            <w:lang w:val="en-US"/>
          </w:rPr>
          <w:t>no</w:t>
        </w:r>
        <w:r w:rsidR="00F5304C" w:rsidRPr="00326CC1">
          <w:rPr>
            <w:rStyle w:val="Hyperlink"/>
            <w:rFonts w:ascii="Times New Roman" w:hAnsi="Times New Roman" w:cs="Times New Roman"/>
            <w:i/>
            <w:sz w:val="24"/>
            <w:szCs w:val="24"/>
          </w:rPr>
          <w:t>. 23272/07)</w:t>
        </w:r>
      </w:hyperlink>
    </w:p>
    <w:p w14:paraId="2462DD7A" w14:textId="77777777" w:rsidR="00220D24" w:rsidRPr="00326CC1" w:rsidRDefault="00220D24" w:rsidP="00F5304C">
      <w:pPr>
        <w:pStyle w:val="NoSpacing"/>
        <w:jc w:val="both"/>
        <w:rPr>
          <w:rFonts w:ascii="Times New Roman" w:hAnsi="Times New Roman" w:cs="Times New Roman"/>
          <w:sz w:val="24"/>
          <w:szCs w:val="24"/>
          <w:lang w:val="bg-BG"/>
        </w:rPr>
      </w:pPr>
    </w:p>
    <w:p w14:paraId="7FD7464B" w14:textId="77777777" w:rsidR="00F5304C" w:rsidRPr="00326CC1" w:rsidRDefault="00220D24" w:rsidP="00F5304C">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Налице е нарушение на презумпцията за </w:t>
      </w:r>
      <w:proofErr w:type="spellStart"/>
      <w:r w:rsidRPr="00326CC1">
        <w:rPr>
          <w:rFonts w:ascii="Times New Roman" w:hAnsi="Times New Roman" w:cs="Times New Roman"/>
          <w:sz w:val="24"/>
          <w:szCs w:val="24"/>
          <w:lang w:val="bg-BG"/>
        </w:rPr>
        <w:t>невиновност</w:t>
      </w:r>
      <w:proofErr w:type="spellEnd"/>
      <w:r w:rsidRPr="00326CC1">
        <w:rPr>
          <w:rFonts w:ascii="Times New Roman" w:hAnsi="Times New Roman" w:cs="Times New Roman"/>
          <w:sz w:val="24"/>
          <w:szCs w:val="24"/>
          <w:lang w:val="bg-BG"/>
        </w:rPr>
        <w:t xml:space="preserve"> по чл. 6, § 2 от Конвенцията заради изказвания на прокурор по </w:t>
      </w:r>
      <w:proofErr w:type="spellStart"/>
      <w:r w:rsidRPr="00326CC1">
        <w:rPr>
          <w:rFonts w:ascii="Times New Roman" w:hAnsi="Times New Roman" w:cs="Times New Roman"/>
          <w:sz w:val="24"/>
          <w:szCs w:val="24"/>
          <w:lang w:val="bg-BG"/>
        </w:rPr>
        <w:t>неприключило</w:t>
      </w:r>
      <w:proofErr w:type="spellEnd"/>
      <w:r w:rsidRPr="00326CC1">
        <w:rPr>
          <w:rFonts w:ascii="Times New Roman" w:hAnsi="Times New Roman" w:cs="Times New Roman"/>
          <w:sz w:val="24"/>
          <w:szCs w:val="24"/>
          <w:lang w:val="bg-BG"/>
        </w:rPr>
        <w:t xml:space="preserve"> наказателно дело, че всички доказателства сочат към установяване със сигурност на вината на жалбоподателя и че осъждането му е неизбежно.</w:t>
      </w:r>
      <w:r w:rsidRPr="00326CC1">
        <w:rPr>
          <w:rStyle w:val="WW8Num4z0"/>
          <w:rFonts w:ascii="Times New Roman" w:hAnsi="Times New Roman" w:cs="Times New Roman"/>
          <w:color w:val="000000"/>
          <w:sz w:val="24"/>
          <w:szCs w:val="24"/>
          <w:lang w:val="bg-BG"/>
        </w:rPr>
        <w:t xml:space="preserve"> </w:t>
      </w:r>
      <w:hyperlink r:id="rId1183"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13</w:t>
        </w:r>
      </w:hyperlink>
    </w:p>
    <w:p w14:paraId="00B09533" w14:textId="77777777" w:rsidR="00220D24" w:rsidRPr="00326CC1" w:rsidRDefault="009E5E4A" w:rsidP="00220D24">
      <w:pPr>
        <w:pStyle w:val="NoSpacing"/>
        <w:pBdr>
          <w:bottom w:val="single" w:sz="4" w:space="1" w:color="auto"/>
        </w:pBdr>
        <w:jc w:val="both"/>
        <w:rPr>
          <w:rFonts w:ascii="Times New Roman" w:hAnsi="Times New Roman" w:cs="Times New Roman"/>
          <w:sz w:val="24"/>
          <w:szCs w:val="24"/>
          <w:lang w:val="bg-BG"/>
        </w:rPr>
      </w:pPr>
      <w:hyperlink r:id="rId1184" w:history="1">
        <w:proofErr w:type="spellStart"/>
        <w:r w:rsidR="00220D24" w:rsidRPr="00326CC1">
          <w:rPr>
            <w:rStyle w:val="Hyperlink"/>
            <w:rFonts w:ascii="Times New Roman" w:hAnsi="Times New Roman" w:cs="Times New Roman"/>
            <w:i/>
            <w:sz w:val="24"/>
            <w:szCs w:val="24"/>
          </w:rPr>
          <w:t>Pavalache</w:t>
        </w:r>
        <w:proofErr w:type="spellEnd"/>
        <w:r w:rsidR="00220D24" w:rsidRPr="00326CC1">
          <w:rPr>
            <w:rStyle w:val="Hyperlink"/>
            <w:rFonts w:ascii="Times New Roman" w:hAnsi="Times New Roman" w:cs="Times New Roman"/>
            <w:i/>
            <w:sz w:val="24"/>
            <w:szCs w:val="24"/>
            <w:lang w:val="bg-BG"/>
          </w:rPr>
          <w:t xml:space="preserve"> </w:t>
        </w:r>
        <w:r w:rsidR="00220D24" w:rsidRPr="00326CC1">
          <w:rPr>
            <w:rStyle w:val="Hyperlink"/>
            <w:rFonts w:ascii="Times New Roman" w:hAnsi="Times New Roman" w:cs="Times New Roman"/>
            <w:i/>
            <w:sz w:val="24"/>
            <w:szCs w:val="24"/>
          </w:rPr>
          <w:t>v</w:t>
        </w:r>
        <w:r w:rsidR="00220D24" w:rsidRPr="00326CC1">
          <w:rPr>
            <w:rStyle w:val="Hyperlink"/>
            <w:rFonts w:ascii="Times New Roman" w:hAnsi="Times New Roman" w:cs="Times New Roman"/>
            <w:i/>
            <w:sz w:val="24"/>
            <w:szCs w:val="24"/>
            <w:lang w:val="bg-BG"/>
          </w:rPr>
          <w:t xml:space="preserve">. </w:t>
        </w:r>
        <w:r w:rsidR="00220D24" w:rsidRPr="00326CC1">
          <w:rPr>
            <w:rStyle w:val="Hyperlink"/>
            <w:rFonts w:ascii="Times New Roman" w:hAnsi="Times New Roman" w:cs="Times New Roman"/>
            <w:i/>
            <w:sz w:val="24"/>
            <w:szCs w:val="24"/>
          </w:rPr>
          <w:t>Romania</w:t>
        </w:r>
        <w:r w:rsidR="00220D24" w:rsidRPr="00326CC1">
          <w:rPr>
            <w:rStyle w:val="Hyperlink"/>
            <w:rFonts w:ascii="Times New Roman" w:hAnsi="Times New Roman" w:cs="Times New Roman"/>
            <w:i/>
            <w:sz w:val="24"/>
            <w:szCs w:val="24"/>
            <w:lang w:val="bg-BG"/>
          </w:rPr>
          <w:t xml:space="preserve"> (</w:t>
        </w:r>
        <w:r w:rsidR="00220D24" w:rsidRPr="00326CC1">
          <w:rPr>
            <w:rStyle w:val="Hyperlink"/>
            <w:rFonts w:ascii="Times New Roman" w:hAnsi="Times New Roman" w:cs="Times New Roman"/>
            <w:i/>
            <w:sz w:val="24"/>
            <w:szCs w:val="24"/>
          </w:rPr>
          <w:t>no</w:t>
        </w:r>
        <w:r w:rsidR="00220D24" w:rsidRPr="00326CC1">
          <w:rPr>
            <w:rStyle w:val="Hyperlink"/>
            <w:rFonts w:ascii="Times New Roman" w:hAnsi="Times New Roman" w:cs="Times New Roman"/>
            <w:i/>
            <w:sz w:val="24"/>
            <w:szCs w:val="24"/>
            <w:lang w:val="bg-BG"/>
          </w:rPr>
          <w:t>. 38746/03)</w:t>
        </w:r>
      </w:hyperlink>
    </w:p>
    <w:p w14:paraId="11587303" w14:textId="77777777" w:rsidR="00AE0B96" w:rsidRPr="00326CC1" w:rsidRDefault="00AE0B96" w:rsidP="00AE0B96">
      <w:pPr>
        <w:pStyle w:val="NoSpacing"/>
        <w:jc w:val="both"/>
        <w:rPr>
          <w:rFonts w:ascii="Times New Roman" w:hAnsi="Times New Roman" w:cs="Times New Roman"/>
          <w:sz w:val="24"/>
          <w:szCs w:val="24"/>
          <w:lang w:val="bg-BG"/>
        </w:rPr>
      </w:pPr>
    </w:p>
    <w:p w14:paraId="0940F763" w14:textId="77777777" w:rsidR="009E3A9E" w:rsidRPr="00326CC1" w:rsidRDefault="00AE0B96" w:rsidP="00AE0B96">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Безапелационни изявления по медиите на прокурори и на министъра на вътрешните работи относно вината на жалбоподателя, направени преди повдигането на обвинението и по време на наказателното производство, са в нарушение на презумпцията за </w:t>
      </w:r>
      <w:proofErr w:type="spellStart"/>
      <w:r w:rsidRPr="00326CC1">
        <w:rPr>
          <w:rFonts w:ascii="Times New Roman" w:hAnsi="Times New Roman" w:cs="Times New Roman"/>
          <w:sz w:val="24"/>
          <w:szCs w:val="24"/>
          <w:lang w:val="bg-BG"/>
        </w:rPr>
        <w:t>невиновност</w:t>
      </w:r>
      <w:proofErr w:type="spellEnd"/>
      <w:r w:rsidRPr="00326CC1">
        <w:rPr>
          <w:rFonts w:ascii="Times New Roman" w:hAnsi="Times New Roman" w:cs="Times New Roman"/>
          <w:sz w:val="24"/>
          <w:szCs w:val="24"/>
          <w:lang w:val="bg-BG"/>
        </w:rPr>
        <w:t xml:space="preserve"> по чл. 6, § 2 от Конвенцията. </w:t>
      </w:r>
      <w:hyperlink r:id="rId1185" w:history="1">
        <w:r w:rsidRPr="00326CC1">
          <w:rPr>
            <w:rStyle w:val="Hyperlink"/>
            <w:rFonts w:ascii="Times New Roman" w:hAnsi="Times New Roman" w:cs="Times New Roman"/>
            <w:sz w:val="24"/>
            <w:szCs w:val="24"/>
            <w:lang w:val="bg-BG"/>
          </w:rPr>
          <w:t>Бюлетин № 15</w:t>
        </w:r>
      </w:hyperlink>
    </w:p>
    <w:p w14:paraId="1C5F3FE9" w14:textId="77777777" w:rsidR="00AE0B96" w:rsidRPr="00326CC1" w:rsidRDefault="009E5E4A" w:rsidP="00AE0B96">
      <w:pPr>
        <w:pBdr>
          <w:bottom w:val="single" w:sz="4" w:space="1" w:color="auto"/>
        </w:pBdr>
        <w:spacing w:after="0" w:line="240" w:lineRule="auto"/>
        <w:jc w:val="both"/>
        <w:rPr>
          <w:rFonts w:ascii="Times New Roman" w:hAnsi="Times New Roman" w:cs="Times New Roman"/>
          <w:i/>
          <w:iCs/>
          <w:sz w:val="24"/>
          <w:szCs w:val="24"/>
        </w:rPr>
      </w:pPr>
      <w:hyperlink r:id="rId1186" w:history="1">
        <w:r w:rsidR="00AE0B96" w:rsidRPr="00326CC1">
          <w:rPr>
            <w:rStyle w:val="Hyperlink"/>
            <w:rFonts w:ascii="Times New Roman" w:hAnsi="Times New Roman" w:cs="Times New Roman"/>
            <w:i/>
            <w:sz w:val="24"/>
            <w:szCs w:val="24"/>
          </w:rPr>
          <w:t xml:space="preserve">G.C.P. v. </w:t>
        </w:r>
        <w:proofErr w:type="spellStart"/>
        <w:r w:rsidR="00AE0B96" w:rsidRPr="00326CC1">
          <w:rPr>
            <w:rStyle w:val="Hyperlink"/>
            <w:rFonts w:ascii="Times New Roman" w:hAnsi="Times New Roman" w:cs="Times New Roman"/>
            <w:i/>
            <w:sz w:val="24"/>
            <w:szCs w:val="24"/>
          </w:rPr>
          <w:t>Romania</w:t>
        </w:r>
        <w:proofErr w:type="spellEnd"/>
        <w:r w:rsidR="00AE0B96" w:rsidRPr="00326CC1">
          <w:rPr>
            <w:rStyle w:val="Hyperlink"/>
            <w:rFonts w:ascii="Times New Roman" w:hAnsi="Times New Roman" w:cs="Times New Roman"/>
            <w:i/>
            <w:sz w:val="24"/>
            <w:szCs w:val="24"/>
          </w:rPr>
          <w:t xml:space="preserve"> (</w:t>
        </w:r>
        <w:r w:rsidR="00AE0B96" w:rsidRPr="00326CC1">
          <w:rPr>
            <w:rStyle w:val="Hyperlink"/>
            <w:rFonts w:ascii="Times New Roman" w:hAnsi="Times New Roman" w:cs="Times New Roman"/>
            <w:i/>
            <w:sz w:val="24"/>
            <w:szCs w:val="24"/>
            <w:lang w:val="en-US"/>
          </w:rPr>
          <w:t>no</w:t>
        </w:r>
        <w:r w:rsidR="00AE0B96" w:rsidRPr="00326CC1">
          <w:rPr>
            <w:rStyle w:val="Hyperlink"/>
            <w:rFonts w:ascii="Times New Roman" w:hAnsi="Times New Roman" w:cs="Times New Roman"/>
            <w:i/>
            <w:sz w:val="24"/>
            <w:szCs w:val="24"/>
          </w:rPr>
          <w:t>. 20899/03)</w:t>
        </w:r>
      </w:hyperlink>
    </w:p>
    <w:p w14:paraId="0D238C8D" w14:textId="77777777" w:rsidR="00FB7CF9" w:rsidRPr="00326CC1" w:rsidRDefault="00FB7CF9" w:rsidP="00AE0B96">
      <w:pPr>
        <w:pStyle w:val="NoSpacing"/>
        <w:jc w:val="both"/>
        <w:rPr>
          <w:rFonts w:ascii="Times New Roman" w:hAnsi="Times New Roman" w:cs="Times New Roman"/>
          <w:sz w:val="24"/>
          <w:szCs w:val="24"/>
          <w:lang w:val="bg-BG"/>
        </w:rPr>
      </w:pPr>
    </w:p>
    <w:p w14:paraId="27D3B037" w14:textId="77777777" w:rsidR="00AE0B96" w:rsidRPr="00326CC1" w:rsidRDefault="00FB7CF9" w:rsidP="00FB7CF9">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Изричното посочване в присъдата, че обвиняемият по делото, починал преди приключването на производството, е бил престъпник и е извършвал престъпления, е в нарушение на чл. 6, § 2 от Конвенцията. </w:t>
      </w:r>
      <w:hyperlink r:id="rId1187"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16.</w:t>
        </w:r>
      </w:hyperlink>
    </w:p>
    <w:p w14:paraId="7F1BE589" w14:textId="77777777" w:rsidR="00FB7CF9" w:rsidRPr="00326CC1" w:rsidRDefault="009E5E4A" w:rsidP="00FB7CF9">
      <w:pPr>
        <w:pBdr>
          <w:bottom w:val="single" w:sz="4" w:space="1" w:color="auto"/>
        </w:pBdr>
        <w:spacing w:after="0" w:line="100" w:lineRule="atLeast"/>
        <w:jc w:val="both"/>
        <w:rPr>
          <w:rFonts w:ascii="Times New Roman" w:hAnsi="Times New Roman" w:cs="Times New Roman"/>
          <w:bCs/>
          <w:i/>
          <w:sz w:val="24"/>
          <w:szCs w:val="24"/>
          <w:lang w:val="ru-RU" w:eastAsia="en-US"/>
        </w:rPr>
      </w:pPr>
      <w:hyperlink r:id="rId1188" w:history="1">
        <w:proofErr w:type="spellStart"/>
        <w:r w:rsidR="00FB7CF9" w:rsidRPr="00326CC1">
          <w:rPr>
            <w:rStyle w:val="Hyperlink"/>
            <w:rFonts w:ascii="Times New Roman" w:hAnsi="Times New Roman" w:cs="Times New Roman"/>
            <w:i/>
          </w:rPr>
          <w:t>Vulakh</w:t>
        </w:r>
        <w:proofErr w:type="spellEnd"/>
        <w:r w:rsidR="00FB7CF9" w:rsidRPr="00326CC1">
          <w:rPr>
            <w:rStyle w:val="Hyperlink"/>
            <w:rFonts w:ascii="Times New Roman" w:hAnsi="Times New Roman" w:cs="Times New Roman"/>
            <w:i/>
          </w:rPr>
          <w:t xml:space="preserve"> </w:t>
        </w:r>
        <w:proofErr w:type="spellStart"/>
        <w:r w:rsidR="00FB7CF9" w:rsidRPr="00326CC1">
          <w:rPr>
            <w:rStyle w:val="Hyperlink"/>
            <w:rFonts w:ascii="Times New Roman" w:hAnsi="Times New Roman" w:cs="Times New Roman"/>
            <w:i/>
          </w:rPr>
          <w:t>and</w:t>
        </w:r>
        <w:proofErr w:type="spellEnd"/>
        <w:r w:rsidR="00FB7CF9" w:rsidRPr="00326CC1">
          <w:rPr>
            <w:rStyle w:val="Hyperlink"/>
            <w:rFonts w:ascii="Times New Roman" w:hAnsi="Times New Roman" w:cs="Times New Roman"/>
            <w:i/>
          </w:rPr>
          <w:t xml:space="preserve"> </w:t>
        </w:r>
        <w:proofErr w:type="spellStart"/>
        <w:r w:rsidR="00FB7CF9" w:rsidRPr="00326CC1">
          <w:rPr>
            <w:rStyle w:val="Hyperlink"/>
            <w:rFonts w:ascii="Times New Roman" w:hAnsi="Times New Roman" w:cs="Times New Roman"/>
            <w:i/>
          </w:rPr>
          <w:t>others</w:t>
        </w:r>
        <w:proofErr w:type="spellEnd"/>
        <w:r w:rsidR="00FB7CF9" w:rsidRPr="00326CC1">
          <w:rPr>
            <w:rStyle w:val="Hyperlink"/>
            <w:rFonts w:ascii="Times New Roman" w:hAnsi="Times New Roman" w:cs="Times New Roman"/>
            <w:i/>
          </w:rPr>
          <w:t xml:space="preserve"> v. </w:t>
        </w:r>
        <w:proofErr w:type="spellStart"/>
        <w:r w:rsidR="00FB7CF9" w:rsidRPr="00326CC1">
          <w:rPr>
            <w:rStyle w:val="Hyperlink"/>
            <w:rFonts w:ascii="Times New Roman" w:hAnsi="Times New Roman" w:cs="Times New Roman"/>
            <w:i/>
          </w:rPr>
          <w:t>Russia</w:t>
        </w:r>
        <w:proofErr w:type="spellEnd"/>
        <w:r w:rsidR="00FB7CF9" w:rsidRPr="00326CC1">
          <w:rPr>
            <w:rStyle w:val="Hyperlink"/>
            <w:rFonts w:ascii="Times New Roman" w:hAnsi="Times New Roman" w:cs="Times New Roman"/>
            <w:i/>
          </w:rPr>
          <w:t xml:space="preserve"> (</w:t>
        </w:r>
        <w:r w:rsidR="00FB7CF9" w:rsidRPr="00326CC1">
          <w:rPr>
            <w:rStyle w:val="Hyperlink"/>
            <w:rFonts w:ascii="Times New Roman" w:hAnsi="Times New Roman" w:cs="Times New Roman"/>
            <w:i/>
            <w:lang w:val="en-US"/>
          </w:rPr>
          <w:t>no</w:t>
        </w:r>
        <w:r w:rsidR="00FB7CF9" w:rsidRPr="00326CC1">
          <w:rPr>
            <w:rStyle w:val="Hyperlink"/>
            <w:rFonts w:ascii="Times New Roman" w:hAnsi="Times New Roman" w:cs="Times New Roman"/>
            <w:i/>
          </w:rPr>
          <w:t>.33468/03)</w:t>
        </w:r>
      </w:hyperlink>
    </w:p>
    <w:p w14:paraId="6C41C020" w14:textId="77777777" w:rsidR="004E5BA9" w:rsidRPr="00326CC1" w:rsidRDefault="004E5BA9" w:rsidP="004E5BA9">
      <w:pPr>
        <w:spacing w:after="0" w:line="240" w:lineRule="auto"/>
        <w:jc w:val="both"/>
        <w:rPr>
          <w:rStyle w:val="sb8d990e2"/>
          <w:rFonts w:ascii="Times New Roman" w:hAnsi="Times New Roman" w:cs="Times New Roman"/>
          <w:sz w:val="24"/>
          <w:szCs w:val="24"/>
        </w:rPr>
      </w:pPr>
    </w:p>
    <w:p w14:paraId="31747DE4" w14:textId="77777777" w:rsidR="00EA6821" w:rsidRPr="00326CC1" w:rsidRDefault="00122B81" w:rsidP="004E5BA9">
      <w:pPr>
        <w:spacing w:after="0" w:line="240" w:lineRule="auto"/>
        <w:jc w:val="both"/>
        <w:rPr>
          <w:rStyle w:val="sb8d990e2"/>
          <w:rFonts w:ascii="Times New Roman" w:hAnsi="Times New Roman" w:cs="Times New Roman"/>
          <w:sz w:val="24"/>
          <w:szCs w:val="24"/>
        </w:rPr>
      </w:pPr>
      <w:r w:rsidRPr="00326CC1">
        <w:rPr>
          <w:rStyle w:val="sb8d990e2"/>
          <w:rFonts w:ascii="Times New Roman" w:hAnsi="Times New Roman" w:cs="Times New Roman"/>
          <w:sz w:val="24"/>
          <w:szCs w:val="24"/>
        </w:rPr>
        <w:t xml:space="preserve">Когато в мотивите на една присъда се правят заключения относно участието в извършеното престъпление на друг заподозрян, срещу когото има отделно висящо наказателно производство, може да се постави въпрос за нарушаване на презумпцията за </w:t>
      </w:r>
      <w:proofErr w:type="spellStart"/>
      <w:r w:rsidRPr="00326CC1">
        <w:rPr>
          <w:rStyle w:val="sb8d990e2"/>
          <w:rFonts w:ascii="Times New Roman" w:hAnsi="Times New Roman" w:cs="Times New Roman"/>
          <w:sz w:val="24"/>
          <w:szCs w:val="24"/>
        </w:rPr>
        <w:t>невиновност</w:t>
      </w:r>
      <w:proofErr w:type="spellEnd"/>
      <w:r w:rsidRPr="00326CC1">
        <w:rPr>
          <w:rStyle w:val="sb8d990e2"/>
          <w:rFonts w:ascii="Times New Roman" w:hAnsi="Times New Roman" w:cs="Times New Roman"/>
          <w:sz w:val="24"/>
          <w:szCs w:val="24"/>
        </w:rPr>
        <w:t xml:space="preserve">. </w:t>
      </w:r>
      <w:hyperlink r:id="rId1189" w:history="1">
        <w:r w:rsidR="00E6653A" w:rsidRPr="00326CC1">
          <w:rPr>
            <w:rFonts w:ascii="Times New Roman" w:hAnsi="Times New Roman" w:cs="Times New Roman"/>
            <w:sz w:val="24"/>
            <w:szCs w:val="24"/>
          </w:rPr>
          <w:t xml:space="preserve"> </w:t>
        </w:r>
        <w:hyperlink r:id="rId1190" w:history="1">
          <w:r w:rsidR="00E6653A" w:rsidRPr="00326CC1">
            <w:rPr>
              <w:rStyle w:val="Hyperlink"/>
              <w:rFonts w:ascii="Times New Roman" w:hAnsi="Times New Roman" w:cs="Times New Roman"/>
              <w:sz w:val="24"/>
              <w:szCs w:val="24"/>
            </w:rPr>
            <w:t>Бюлетин № 25</w:t>
          </w:r>
        </w:hyperlink>
        <w:r w:rsidRPr="00326CC1">
          <w:rPr>
            <w:rStyle w:val="Hyperlink"/>
            <w:rFonts w:ascii="Times New Roman" w:hAnsi="Times New Roman" w:cs="Times New Roman"/>
            <w:b/>
            <w:sz w:val="24"/>
            <w:szCs w:val="24"/>
          </w:rPr>
          <w:t xml:space="preserve"> </w:t>
        </w:r>
      </w:hyperlink>
    </w:p>
    <w:p w14:paraId="5D0E6DD1" w14:textId="77777777" w:rsidR="00122B81" w:rsidRPr="00326CC1" w:rsidRDefault="00122B81" w:rsidP="004E5BA9">
      <w:pPr>
        <w:pBdr>
          <w:bottom w:val="single" w:sz="4" w:space="1" w:color="auto"/>
        </w:pBdr>
        <w:jc w:val="both"/>
        <w:rPr>
          <w:rFonts w:ascii="Times New Roman" w:hAnsi="Times New Roman" w:cs="Times New Roman"/>
          <w:i/>
          <w:sz w:val="24"/>
          <w:szCs w:val="24"/>
        </w:rPr>
      </w:pPr>
      <w:r w:rsidRPr="00326CC1">
        <w:rPr>
          <w:rFonts w:ascii="Times New Roman" w:hAnsi="Times New Roman" w:cs="Times New Roman"/>
          <w:b/>
          <w:bCs/>
          <w:color w:val="0072BD"/>
          <w:sz w:val="24"/>
          <w:szCs w:val="24"/>
        </w:rPr>
        <w:t xml:space="preserve"> </w:t>
      </w:r>
      <w:hyperlink r:id="rId1191" w:history="1">
        <w:proofErr w:type="spellStart"/>
        <w:r w:rsidRPr="00326CC1">
          <w:rPr>
            <w:rStyle w:val="Hyperlink"/>
            <w:rFonts w:ascii="Times New Roman" w:hAnsi="Times New Roman" w:cs="Times New Roman"/>
            <w:i/>
            <w:sz w:val="24"/>
            <w:szCs w:val="24"/>
          </w:rPr>
          <w:t>Karaman</w:t>
        </w:r>
        <w:proofErr w:type="spellEnd"/>
        <w:r w:rsidRPr="00326CC1">
          <w:rPr>
            <w:rStyle w:val="Hyperlink"/>
            <w:rFonts w:ascii="Times New Roman" w:hAnsi="Times New Roman" w:cs="Times New Roman"/>
            <w:i/>
            <w:sz w:val="24"/>
            <w:szCs w:val="24"/>
          </w:rPr>
          <w:t xml:space="preserve"> v. </w:t>
        </w:r>
        <w:proofErr w:type="spellStart"/>
        <w:r w:rsidRPr="00326CC1">
          <w:rPr>
            <w:rStyle w:val="Hyperlink"/>
            <w:rFonts w:ascii="Times New Roman" w:hAnsi="Times New Roman" w:cs="Times New Roman"/>
            <w:i/>
            <w:sz w:val="24"/>
            <w:szCs w:val="24"/>
          </w:rPr>
          <w:t>Germany</w:t>
        </w:r>
        <w:proofErr w:type="spellEnd"/>
      </w:hyperlink>
      <w:r w:rsidRPr="00326CC1">
        <w:rPr>
          <w:rFonts w:ascii="Times New Roman" w:hAnsi="Times New Roman" w:cs="Times New Roman"/>
          <w:i/>
          <w:sz w:val="24"/>
          <w:szCs w:val="24"/>
        </w:rPr>
        <w:t xml:space="preserve"> (</w:t>
      </w:r>
      <w:proofErr w:type="spellStart"/>
      <w:r w:rsidRPr="00326CC1">
        <w:rPr>
          <w:rFonts w:ascii="Times New Roman" w:hAnsi="Times New Roman" w:cs="Times New Roman"/>
          <w:i/>
          <w:sz w:val="24"/>
          <w:szCs w:val="24"/>
        </w:rPr>
        <w:t>no</w:t>
      </w:r>
      <w:proofErr w:type="spellEnd"/>
      <w:r w:rsidRPr="00326CC1">
        <w:rPr>
          <w:rFonts w:ascii="Times New Roman" w:hAnsi="Times New Roman" w:cs="Times New Roman"/>
          <w:i/>
          <w:sz w:val="24"/>
          <w:szCs w:val="24"/>
        </w:rPr>
        <w:t>. 17103/10)</w:t>
      </w:r>
    </w:p>
    <w:p w14:paraId="0D97CA8A" w14:textId="77777777" w:rsidR="00EA6821" w:rsidRPr="00326CC1" w:rsidRDefault="00122B81" w:rsidP="00122B81">
      <w:pPr>
        <w:pStyle w:val="JuPara"/>
        <w:spacing w:line="240" w:lineRule="auto"/>
        <w:ind w:firstLine="0"/>
        <w:rPr>
          <w:b/>
          <w:bCs/>
          <w:color w:val="0072BD"/>
          <w:szCs w:val="24"/>
          <w:lang w:val="bg-BG"/>
        </w:rPr>
      </w:pPr>
      <w:r w:rsidRPr="00326CC1">
        <w:rPr>
          <w:szCs w:val="24"/>
          <w:lang w:val="bg-BG" w:eastAsia="en-US"/>
        </w:rPr>
        <w:t xml:space="preserve">При прекратяване на наказателното производство или оправдателна присъда, решението относно наказателната отговорност трябва да се зачита в гражданските производства за обезщетение, но това не следва да </w:t>
      </w:r>
      <w:proofErr w:type="spellStart"/>
      <w:r w:rsidRPr="00326CC1">
        <w:rPr>
          <w:szCs w:val="24"/>
          <w:lang w:val="bg-BG" w:eastAsia="en-US"/>
        </w:rPr>
        <w:t>преклудира</w:t>
      </w:r>
      <w:proofErr w:type="spellEnd"/>
      <w:r w:rsidRPr="00326CC1">
        <w:rPr>
          <w:szCs w:val="24"/>
          <w:lang w:val="bg-BG" w:eastAsia="en-US"/>
        </w:rPr>
        <w:t xml:space="preserve"> установяването на възникваща от същите факти гражданска отговорност, въз основа на една по-малка доказателствена тежест. </w:t>
      </w:r>
      <w:hyperlink r:id="rId1192" w:history="1">
        <w:r w:rsidR="00E6653A" w:rsidRPr="00326CC1">
          <w:rPr>
            <w:szCs w:val="24"/>
          </w:rPr>
          <w:t xml:space="preserve"> </w:t>
        </w:r>
        <w:hyperlink r:id="rId1193" w:history="1">
          <w:r w:rsidR="00E6653A" w:rsidRPr="00326CC1">
            <w:rPr>
              <w:rStyle w:val="Hyperlink"/>
              <w:szCs w:val="24"/>
            </w:rPr>
            <w:t>Бюлетин №</w:t>
          </w:r>
          <w:r w:rsidR="00E6653A" w:rsidRPr="00326CC1">
            <w:rPr>
              <w:rStyle w:val="Hyperlink"/>
              <w:szCs w:val="24"/>
              <w:lang w:val="bg-BG"/>
            </w:rPr>
            <w:t xml:space="preserve"> 25</w:t>
          </w:r>
        </w:hyperlink>
        <w:r w:rsidRPr="00326CC1">
          <w:rPr>
            <w:rStyle w:val="Hyperlink"/>
            <w:b/>
            <w:szCs w:val="24"/>
          </w:rPr>
          <w:t xml:space="preserve"> </w:t>
        </w:r>
      </w:hyperlink>
      <w:r w:rsidRPr="00326CC1">
        <w:rPr>
          <w:b/>
          <w:bCs/>
          <w:color w:val="0072BD"/>
          <w:szCs w:val="24"/>
        </w:rPr>
        <w:t xml:space="preserve"> </w:t>
      </w:r>
    </w:p>
    <w:p w14:paraId="1341BAEC" w14:textId="77777777" w:rsidR="00122B81" w:rsidRPr="00326CC1" w:rsidRDefault="009E5E4A" w:rsidP="004E5BA9">
      <w:pPr>
        <w:pStyle w:val="JuPara"/>
        <w:pBdr>
          <w:bottom w:val="single" w:sz="4" w:space="1" w:color="auto"/>
        </w:pBdr>
        <w:spacing w:line="240" w:lineRule="auto"/>
        <w:ind w:firstLine="0"/>
        <w:rPr>
          <w:i/>
          <w:szCs w:val="24"/>
          <w:lang w:val="bg-BG"/>
        </w:rPr>
      </w:pPr>
      <w:hyperlink r:id="rId1194" w:history="1">
        <w:r w:rsidR="00122B81" w:rsidRPr="00326CC1">
          <w:rPr>
            <w:rStyle w:val="Hyperlink"/>
            <w:i/>
            <w:szCs w:val="24"/>
            <w:lang w:eastAsia="bg-BG"/>
          </w:rPr>
          <w:t>Vella v. Malta (no. 69122/10)</w:t>
        </w:r>
      </w:hyperlink>
    </w:p>
    <w:p w14:paraId="5BAC9858" w14:textId="77777777" w:rsidR="004E5BA9" w:rsidRPr="00326CC1" w:rsidRDefault="004E5BA9" w:rsidP="004E5BA9">
      <w:pPr>
        <w:autoSpaceDE w:val="0"/>
        <w:autoSpaceDN w:val="0"/>
        <w:adjustRightInd w:val="0"/>
        <w:spacing w:line="240" w:lineRule="auto"/>
        <w:contextualSpacing/>
        <w:jc w:val="both"/>
        <w:rPr>
          <w:rFonts w:ascii="Times New Roman" w:hAnsi="Times New Roman" w:cs="Times New Roman"/>
          <w:sz w:val="24"/>
          <w:szCs w:val="24"/>
        </w:rPr>
      </w:pPr>
    </w:p>
    <w:p w14:paraId="075D530C" w14:textId="77777777" w:rsidR="004E5BA9" w:rsidRPr="00326CC1" w:rsidRDefault="004E5BA9" w:rsidP="004E5BA9">
      <w:pPr>
        <w:autoSpaceDE w:val="0"/>
        <w:autoSpaceDN w:val="0"/>
        <w:adjustRightInd w:val="0"/>
        <w:spacing w:line="240" w:lineRule="auto"/>
        <w:contextualSpacing/>
        <w:jc w:val="both"/>
        <w:rPr>
          <w:rFonts w:ascii="Times New Roman" w:eastAsia="Times New Roman" w:hAnsi="Times New Roman" w:cs="Times New Roman"/>
          <w:sz w:val="24"/>
          <w:szCs w:val="24"/>
          <w:lang w:eastAsia="bg-BG"/>
        </w:rPr>
      </w:pPr>
      <w:r w:rsidRPr="00326CC1">
        <w:rPr>
          <w:rFonts w:ascii="Times New Roman" w:hAnsi="Times New Roman" w:cs="Times New Roman"/>
          <w:sz w:val="24"/>
          <w:szCs w:val="24"/>
        </w:rPr>
        <w:t xml:space="preserve">Съдът е комуникирал на българското правителство жалба във връзка с арестуването на Алексей Петров при операция „Октопод” на 10 февруари 2010 г., публичните изявления на висши политици по случая, както и филмирането на ареста от полицията и предоставянето му на медиите. </w:t>
      </w:r>
      <w:hyperlink r:id="rId1195" w:history="1">
        <w:r w:rsidR="00B27A21" w:rsidRPr="00326CC1">
          <w:rPr>
            <w:rStyle w:val="Hyperlink"/>
            <w:rFonts w:ascii="Times New Roman" w:hAnsi="Times New Roman" w:cs="Times New Roman"/>
            <w:sz w:val="24"/>
            <w:szCs w:val="24"/>
          </w:rPr>
          <w:t>Бюлетин № 26</w:t>
        </w:r>
      </w:hyperlink>
    </w:p>
    <w:p w14:paraId="22479621" w14:textId="77777777" w:rsidR="004E5BA9" w:rsidRPr="00326CC1" w:rsidRDefault="009E5E4A" w:rsidP="004E5BA9">
      <w:pPr>
        <w:pBdr>
          <w:bottom w:val="single" w:sz="4" w:space="1" w:color="auto"/>
        </w:pBdr>
        <w:rPr>
          <w:rFonts w:ascii="Times New Roman" w:eastAsia="Times New Roman" w:hAnsi="Times New Roman" w:cs="Times New Roman"/>
          <w:i/>
          <w:sz w:val="24"/>
          <w:szCs w:val="24"/>
          <w:lang w:eastAsia="bg-BG"/>
        </w:rPr>
      </w:pPr>
      <w:hyperlink r:id="rId1196" w:history="1">
        <w:r w:rsidR="004E5BA9" w:rsidRPr="00326CC1">
          <w:rPr>
            <w:rStyle w:val="Hyperlink"/>
            <w:rFonts w:ascii="Times New Roman" w:eastAsia="Times New Roman" w:hAnsi="Times New Roman" w:cs="Times New Roman"/>
            <w:i/>
            <w:sz w:val="24"/>
            <w:szCs w:val="24"/>
            <w:lang w:val="en-GB" w:eastAsia="bg-BG"/>
          </w:rPr>
          <w:t>Aleksey</w:t>
        </w:r>
        <w:r w:rsidR="004E5BA9" w:rsidRPr="00326CC1">
          <w:rPr>
            <w:rStyle w:val="Hyperlink"/>
            <w:rFonts w:ascii="Times New Roman" w:eastAsia="Times New Roman" w:hAnsi="Times New Roman" w:cs="Times New Roman"/>
            <w:i/>
            <w:sz w:val="24"/>
            <w:szCs w:val="24"/>
            <w:lang w:eastAsia="bg-BG"/>
          </w:rPr>
          <w:t xml:space="preserve"> </w:t>
        </w:r>
        <w:r w:rsidR="004E5BA9" w:rsidRPr="00326CC1">
          <w:rPr>
            <w:rStyle w:val="Hyperlink"/>
            <w:rFonts w:ascii="Times New Roman" w:eastAsia="Times New Roman" w:hAnsi="Times New Roman" w:cs="Times New Roman"/>
            <w:i/>
            <w:sz w:val="24"/>
            <w:szCs w:val="24"/>
            <w:lang w:val="en-GB" w:eastAsia="bg-BG"/>
          </w:rPr>
          <w:t>Petrov</w:t>
        </w:r>
        <w:r w:rsidR="004E5BA9" w:rsidRPr="00326CC1">
          <w:rPr>
            <w:rStyle w:val="Hyperlink"/>
            <w:rFonts w:ascii="Times New Roman" w:eastAsia="Times New Roman" w:hAnsi="Times New Roman" w:cs="Times New Roman"/>
            <w:i/>
            <w:sz w:val="24"/>
            <w:szCs w:val="24"/>
            <w:lang w:eastAsia="bg-BG"/>
          </w:rPr>
          <w:t xml:space="preserve"> </w:t>
        </w:r>
        <w:r w:rsidR="004E5BA9" w:rsidRPr="00326CC1">
          <w:rPr>
            <w:rStyle w:val="Hyperlink"/>
            <w:rFonts w:ascii="Times New Roman" w:eastAsia="Times New Roman" w:hAnsi="Times New Roman" w:cs="Times New Roman"/>
            <w:i/>
            <w:sz w:val="24"/>
            <w:szCs w:val="24"/>
            <w:lang w:val="en-GB" w:eastAsia="bg-BG"/>
          </w:rPr>
          <w:t>v</w:t>
        </w:r>
        <w:r w:rsidR="004E5BA9" w:rsidRPr="00326CC1">
          <w:rPr>
            <w:rStyle w:val="Hyperlink"/>
            <w:rFonts w:ascii="Times New Roman" w:eastAsia="Times New Roman" w:hAnsi="Times New Roman" w:cs="Times New Roman"/>
            <w:i/>
            <w:sz w:val="24"/>
            <w:szCs w:val="24"/>
            <w:lang w:eastAsia="bg-BG"/>
          </w:rPr>
          <w:t xml:space="preserve">. </w:t>
        </w:r>
        <w:r w:rsidR="004E5BA9" w:rsidRPr="00326CC1">
          <w:rPr>
            <w:rStyle w:val="Hyperlink"/>
            <w:rFonts w:ascii="Times New Roman" w:eastAsia="Times New Roman" w:hAnsi="Times New Roman" w:cs="Times New Roman"/>
            <w:i/>
            <w:sz w:val="24"/>
            <w:szCs w:val="24"/>
            <w:lang w:val="en-GB" w:eastAsia="bg-BG"/>
          </w:rPr>
          <w:t>Bulgaria</w:t>
        </w:r>
        <w:r w:rsidR="004E5BA9" w:rsidRPr="00326CC1">
          <w:rPr>
            <w:rStyle w:val="Hyperlink"/>
            <w:rFonts w:ascii="Times New Roman" w:eastAsia="Times New Roman" w:hAnsi="Times New Roman" w:cs="Times New Roman"/>
            <w:i/>
            <w:sz w:val="24"/>
            <w:szCs w:val="24"/>
            <w:lang w:eastAsia="bg-BG"/>
          </w:rPr>
          <w:t xml:space="preserve"> (</w:t>
        </w:r>
        <w:r w:rsidR="004E5BA9" w:rsidRPr="00326CC1">
          <w:rPr>
            <w:rStyle w:val="Hyperlink"/>
            <w:rFonts w:ascii="Times New Roman" w:eastAsia="Times New Roman" w:hAnsi="Times New Roman" w:cs="Times New Roman"/>
            <w:i/>
            <w:sz w:val="24"/>
            <w:szCs w:val="24"/>
            <w:lang w:val="en-GB" w:eastAsia="bg-BG"/>
          </w:rPr>
          <w:t>no</w:t>
        </w:r>
        <w:r w:rsidR="004E5BA9" w:rsidRPr="00326CC1">
          <w:rPr>
            <w:rStyle w:val="Hyperlink"/>
            <w:rFonts w:ascii="Times New Roman" w:eastAsia="Times New Roman" w:hAnsi="Times New Roman" w:cs="Times New Roman"/>
            <w:i/>
            <w:sz w:val="24"/>
            <w:szCs w:val="24"/>
            <w:lang w:eastAsia="bg-BG"/>
          </w:rPr>
          <w:t>. 30336/10)</w:t>
        </w:r>
      </w:hyperlink>
    </w:p>
    <w:p w14:paraId="2F572E41" w14:textId="77777777" w:rsidR="004E5BA9" w:rsidRPr="00326CC1" w:rsidRDefault="006F485A" w:rsidP="006F485A">
      <w:pPr>
        <w:spacing w:after="0" w:line="240" w:lineRule="auto"/>
        <w:jc w:val="both"/>
        <w:rPr>
          <w:rFonts w:ascii="Times New Roman" w:hAnsi="Times New Roman" w:cs="Times New Roman"/>
          <w:sz w:val="24"/>
          <w:szCs w:val="24"/>
        </w:rPr>
      </w:pPr>
      <w:r w:rsidRPr="00326CC1">
        <w:rPr>
          <w:rStyle w:val="s7d2086b4"/>
          <w:rFonts w:ascii="Times New Roman" w:hAnsi="Times New Roman" w:cs="Times New Roman"/>
          <w:sz w:val="24"/>
          <w:szCs w:val="24"/>
        </w:rPr>
        <w:t xml:space="preserve">В производство по искане за условно предсрочно освобождаване съдът не е нарушил презумпцията за </w:t>
      </w:r>
      <w:proofErr w:type="spellStart"/>
      <w:r w:rsidRPr="00326CC1">
        <w:rPr>
          <w:rStyle w:val="s7d2086b4"/>
          <w:rFonts w:ascii="Times New Roman" w:hAnsi="Times New Roman" w:cs="Times New Roman"/>
          <w:sz w:val="24"/>
          <w:szCs w:val="24"/>
        </w:rPr>
        <w:t>невиновност</w:t>
      </w:r>
      <w:proofErr w:type="spellEnd"/>
      <w:r w:rsidRPr="00326CC1">
        <w:rPr>
          <w:rStyle w:val="s7d2086b4"/>
          <w:rFonts w:ascii="Times New Roman" w:hAnsi="Times New Roman" w:cs="Times New Roman"/>
          <w:sz w:val="24"/>
          <w:szCs w:val="24"/>
        </w:rPr>
        <w:t>, макар да не се е разграничил ясно от цитирано в решението му заблуждаващо изявление на вещото лице за извършено от жалбоподателя престъпление, за което той е бил оправдан.</w:t>
      </w:r>
      <w:r w:rsidRPr="00326CC1">
        <w:rPr>
          <w:rFonts w:ascii="Times New Roman" w:hAnsi="Times New Roman" w:cs="Times New Roman"/>
          <w:sz w:val="24"/>
          <w:szCs w:val="24"/>
        </w:rPr>
        <w:t xml:space="preserve"> </w:t>
      </w:r>
      <w:hyperlink r:id="rId1197" w:history="1">
        <w:r w:rsidR="00B27A21" w:rsidRPr="00326CC1">
          <w:rPr>
            <w:rStyle w:val="Hyperlink"/>
            <w:rFonts w:ascii="Times New Roman" w:hAnsi="Times New Roman" w:cs="Times New Roman"/>
            <w:sz w:val="24"/>
            <w:szCs w:val="24"/>
          </w:rPr>
          <w:t>Бюлетин № 26</w:t>
        </w:r>
      </w:hyperlink>
    </w:p>
    <w:p w14:paraId="3E964B48" w14:textId="77777777" w:rsidR="006F485A" w:rsidRPr="00326CC1" w:rsidRDefault="009E5E4A" w:rsidP="00802E95">
      <w:pPr>
        <w:pBdr>
          <w:bottom w:val="single" w:sz="4" w:space="1" w:color="auto"/>
        </w:pBdr>
        <w:spacing w:line="240" w:lineRule="auto"/>
        <w:jc w:val="both"/>
        <w:rPr>
          <w:rFonts w:ascii="Times New Roman" w:hAnsi="Times New Roman" w:cs="Times New Roman"/>
          <w:i/>
          <w:sz w:val="24"/>
          <w:szCs w:val="24"/>
        </w:rPr>
      </w:pPr>
      <w:hyperlink r:id="rId1198" w:history="1">
        <w:r w:rsidR="006F485A" w:rsidRPr="00326CC1">
          <w:rPr>
            <w:rStyle w:val="Hyperlink"/>
            <w:rFonts w:ascii="Times New Roman" w:hAnsi="Times New Roman" w:cs="Times New Roman"/>
            <w:i/>
            <w:sz w:val="24"/>
            <w:szCs w:val="24"/>
            <w:lang w:val="en-GB"/>
          </w:rPr>
          <w:t>M</w:t>
        </w:r>
        <w:r w:rsidR="006F485A" w:rsidRPr="00326CC1">
          <w:rPr>
            <w:rStyle w:val="Hyperlink"/>
            <w:rFonts w:ascii="Times New Roman" w:hAnsi="Times New Roman" w:cs="Times New Roman"/>
            <w:i/>
            <w:sz w:val="24"/>
            <w:szCs w:val="24"/>
          </w:rPr>
          <w:t>ü</w:t>
        </w:r>
        <w:proofErr w:type="spellStart"/>
        <w:r w:rsidR="006F485A" w:rsidRPr="00326CC1">
          <w:rPr>
            <w:rStyle w:val="Hyperlink"/>
            <w:rFonts w:ascii="Times New Roman" w:hAnsi="Times New Roman" w:cs="Times New Roman"/>
            <w:i/>
            <w:sz w:val="24"/>
            <w:szCs w:val="24"/>
            <w:lang w:val="en-GB"/>
          </w:rPr>
          <w:t>ller</w:t>
        </w:r>
        <w:proofErr w:type="spellEnd"/>
        <w:r w:rsidR="006F485A" w:rsidRPr="00326CC1">
          <w:rPr>
            <w:rStyle w:val="Hyperlink"/>
            <w:rFonts w:ascii="Times New Roman" w:hAnsi="Times New Roman" w:cs="Times New Roman"/>
            <w:i/>
            <w:sz w:val="24"/>
            <w:szCs w:val="24"/>
          </w:rPr>
          <w:t xml:space="preserve"> </w:t>
        </w:r>
        <w:r w:rsidR="006F485A" w:rsidRPr="00326CC1">
          <w:rPr>
            <w:rStyle w:val="Hyperlink"/>
            <w:rFonts w:ascii="Times New Roman" w:hAnsi="Times New Roman" w:cs="Times New Roman"/>
            <w:i/>
            <w:sz w:val="24"/>
            <w:szCs w:val="24"/>
            <w:lang w:val="en-GB"/>
          </w:rPr>
          <w:t>v</w:t>
        </w:r>
        <w:r w:rsidR="006F485A" w:rsidRPr="00326CC1">
          <w:rPr>
            <w:rStyle w:val="Hyperlink"/>
            <w:rFonts w:ascii="Times New Roman" w:hAnsi="Times New Roman" w:cs="Times New Roman"/>
            <w:i/>
            <w:sz w:val="24"/>
            <w:szCs w:val="24"/>
          </w:rPr>
          <w:t xml:space="preserve">. </w:t>
        </w:r>
        <w:r w:rsidR="006F485A" w:rsidRPr="00326CC1">
          <w:rPr>
            <w:rStyle w:val="Hyperlink"/>
            <w:rFonts w:ascii="Times New Roman" w:hAnsi="Times New Roman" w:cs="Times New Roman"/>
            <w:i/>
            <w:sz w:val="24"/>
            <w:szCs w:val="24"/>
            <w:lang w:val="en-GB"/>
          </w:rPr>
          <w:t>Germany</w:t>
        </w:r>
      </w:hyperlink>
      <w:r w:rsidR="006F485A" w:rsidRPr="00326CC1">
        <w:rPr>
          <w:rFonts w:ascii="Times New Roman" w:hAnsi="Times New Roman" w:cs="Times New Roman"/>
          <w:i/>
          <w:sz w:val="24"/>
          <w:szCs w:val="24"/>
        </w:rPr>
        <w:t xml:space="preserve"> (</w:t>
      </w:r>
      <w:r w:rsidR="006F485A" w:rsidRPr="00326CC1">
        <w:rPr>
          <w:rFonts w:ascii="Times New Roman" w:hAnsi="Times New Roman" w:cs="Times New Roman"/>
          <w:i/>
          <w:sz w:val="24"/>
          <w:szCs w:val="24"/>
          <w:lang w:val="en-GB"/>
        </w:rPr>
        <w:t>no</w:t>
      </w:r>
      <w:r w:rsidR="006F485A" w:rsidRPr="00326CC1">
        <w:rPr>
          <w:rFonts w:ascii="Times New Roman" w:hAnsi="Times New Roman" w:cs="Times New Roman"/>
          <w:i/>
          <w:sz w:val="24"/>
          <w:szCs w:val="24"/>
        </w:rPr>
        <w:t>. 54963/08)</w:t>
      </w:r>
    </w:p>
    <w:p w14:paraId="26D2D091" w14:textId="77777777" w:rsidR="00802E95" w:rsidRPr="00326CC1" w:rsidRDefault="00071580" w:rsidP="00802E95">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lastRenderedPageBreak/>
        <w:t xml:space="preserve">Съвместното изявление за медиите на Министерството на вътрешните работи и Главната прокуратура по повод събитията, в които е взел участие и жалбоподателят – лидер на опозиционна партия, не е било формулирано достатъчно внимателно и предпазливо, поради което е била нарушена презумпцията за </w:t>
      </w:r>
      <w:proofErr w:type="spellStart"/>
      <w:r w:rsidRPr="00326CC1">
        <w:rPr>
          <w:rFonts w:ascii="Times New Roman" w:hAnsi="Times New Roman" w:cs="Times New Roman"/>
          <w:sz w:val="24"/>
          <w:szCs w:val="24"/>
          <w:lang w:val="bg-BG"/>
        </w:rPr>
        <w:t>невиновност</w:t>
      </w:r>
      <w:proofErr w:type="spellEnd"/>
      <w:r w:rsidRPr="00326CC1">
        <w:rPr>
          <w:rFonts w:ascii="Times New Roman" w:hAnsi="Times New Roman" w:cs="Times New Roman"/>
          <w:sz w:val="24"/>
          <w:szCs w:val="24"/>
          <w:lang w:val="bg-BG"/>
        </w:rPr>
        <w:t xml:space="preserve">. </w:t>
      </w:r>
      <w:hyperlink r:id="rId1199" w:history="1">
        <w:r w:rsidR="0026321A" w:rsidRPr="00326CC1">
          <w:rPr>
            <w:rStyle w:val="Hyperlink"/>
            <w:rFonts w:ascii="Times New Roman" w:hAnsi="Times New Roman" w:cs="Times New Roman"/>
            <w:sz w:val="24"/>
            <w:szCs w:val="24"/>
            <w:lang w:val="bg-BG"/>
          </w:rPr>
          <w:t>Бюлетин № 28</w:t>
        </w:r>
      </w:hyperlink>
    </w:p>
    <w:p w14:paraId="00980220" w14:textId="77777777" w:rsidR="00071580" w:rsidRPr="00326CC1" w:rsidRDefault="009E5E4A" w:rsidP="001C48CB">
      <w:pPr>
        <w:pBdr>
          <w:bottom w:val="single" w:sz="4" w:space="1" w:color="auto"/>
        </w:pBdr>
        <w:spacing w:line="240" w:lineRule="auto"/>
        <w:jc w:val="both"/>
        <w:rPr>
          <w:rFonts w:ascii="Times New Roman" w:hAnsi="Times New Roman" w:cs="Times New Roman"/>
          <w:i/>
          <w:sz w:val="24"/>
          <w:szCs w:val="24"/>
        </w:rPr>
      </w:pPr>
      <w:hyperlink r:id="rId1200" w:history="1">
        <w:proofErr w:type="spellStart"/>
        <w:r w:rsidR="00071580" w:rsidRPr="00326CC1">
          <w:rPr>
            <w:rStyle w:val="Hyperlink"/>
            <w:rFonts w:ascii="Times New Roman" w:hAnsi="Times New Roman" w:cs="Times New Roman"/>
            <w:i/>
            <w:sz w:val="24"/>
            <w:szCs w:val="24"/>
          </w:rPr>
          <w:t>Ilgar</w:t>
        </w:r>
        <w:proofErr w:type="spellEnd"/>
        <w:r w:rsidR="00071580" w:rsidRPr="00326CC1">
          <w:rPr>
            <w:rStyle w:val="Hyperlink"/>
            <w:rFonts w:ascii="Times New Roman" w:hAnsi="Times New Roman" w:cs="Times New Roman"/>
            <w:i/>
            <w:sz w:val="24"/>
            <w:szCs w:val="24"/>
          </w:rPr>
          <w:t xml:space="preserve"> </w:t>
        </w:r>
        <w:proofErr w:type="spellStart"/>
        <w:r w:rsidR="00071580" w:rsidRPr="00326CC1">
          <w:rPr>
            <w:rStyle w:val="Hyperlink"/>
            <w:rFonts w:ascii="Times New Roman" w:hAnsi="Times New Roman" w:cs="Times New Roman"/>
            <w:i/>
            <w:sz w:val="24"/>
            <w:szCs w:val="24"/>
          </w:rPr>
          <w:t>Mammadov</w:t>
        </w:r>
        <w:proofErr w:type="spellEnd"/>
        <w:r w:rsidR="00071580" w:rsidRPr="00326CC1">
          <w:rPr>
            <w:rStyle w:val="Hyperlink"/>
            <w:rFonts w:ascii="Times New Roman" w:hAnsi="Times New Roman" w:cs="Times New Roman"/>
            <w:i/>
            <w:sz w:val="24"/>
            <w:szCs w:val="24"/>
          </w:rPr>
          <w:t xml:space="preserve"> v. </w:t>
        </w:r>
        <w:proofErr w:type="spellStart"/>
        <w:r w:rsidR="00071580" w:rsidRPr="00326CC1">
          <w:rPr>
            <w:rStyle w:val="Hyperlink"/>
            <w:rFonts w:ascii="Times New Roman" w:hAnsi="Times New Roman" w:cs="Times New Roman"/>
            <w:i/>
            <w:sz w:val="24"/>
            <w:szCs w:val="24"/>
          </w:rPr>
          <w:t>Azerbaijan</w:t>
        </w:r>
        <w:proofErr w:type="spellEnd"/>
        <w:r w:rsidR="00071580" w:rsidRPr="00326CC1">
          <w:rPr>
            <w:rStyle w:val="Hyperlink"/>
            <w:rFonts w:ascii="Times New Roman" w:hAnsi="Times New Roman" w:cs="Times New Roman"/>
            <w:i/>
            <w:sz w:val="24"/>
            <w:szCs w:val="24"/>
          </w:rPr>
          <w:t xml:space="preserve"> (</w:t>
        </w:r>
        <w:proofErr w:type="spellStart"/>
        <w:r w:rsidR="00071580" w:rsidRPr="00326CC1">
          <w:rPr>
            <w:rStyle w:val="Hyperlink"/>
            <w:rFonts w:ascii="Times New Roman" w:hAnsi="Times New Roman" w:cs="Times New Roman"/>
            <w:i/>
            <w:sz w:val="24"/>
            <w:szCs w:val="24"/>
          </w:rPr>
          <w:t>no</w:t>
        </w:r>
        <w:proofErr w:type="spellEnd"/>
        <w:r w:rsidR="00071580" w:rsidRPr="00326CC1">
          <w:rPr>
            <w:rStyle w:val="Hyperlink"/>
            <w:rFonts w:ascii="Times New Roman" w:hAnsi="Times New Roman" w:cs="Times New Roman"/>
            <w:i/>
            <w:sz w:val="24"/>
            <w:szCs w:val="24"/>
          </w:rPr>
          <w:t>. 15172/13)</w:t>
        </w:r>
      </w:hyperlink>
    </w:p>
    <w:p w14:paraId="629648FC" w14:textId="77777777" w:rsidR="001C48CB" w:rsidRPr="00326CC1" w:rsidRDefault="001C48CB" w:rsidP="001C48CB">
      <w:pPr>
        <w:pStyle w:val="NoSpacing"/>
        <w:contextualSpacing/>
        <w:jc w:val="both"/>
        <w:rPr>
          <w:rFonts w:ascii="Times New Roman" w:hAnsi="Times New Roman" w:cs="Times New Roman"/>
          <w:sz w:val="24"/>
          <w:szCs w:val="24"/>
          <w:lang w:val="bg-BG" w:eastAsia="bg-BG"/>
        </w:rPr>
      </w:pPr>
      <w:r w:rsidRPr="00326CC1">
        <w:rPr>
          <w:rFonts w:ascii="Times New Roman" w:hAnsi="Times New Roman" w:cs="Times New Roman"/>
          <w:sz w:val="24"/>
          <w:szCs w:val="24"/>
          <w:lang w:val="bg-BG" w:eastAsia="bg-BG"/>
        </w:rPr>
        <w:t>За да при</w:t>
      </w:r>
      <w:proofErr w:type="spellStart"/>
      <w:r w:rsidRPr="00326CC1">
        <w:rPr>
          <w:rFonts w:ascii="Times New Roman" w:hAnsi="Times New Roman" w:cs="Times New Roman"/>
          <w:sz w:val="24"/>
          <w:szCs w:val="24"/>
          <w:lang w:eastAsia="bg-BG"/>
        </w:rPr>
        <w:t>ложи</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разпоредбите</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за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дав</w:t>
      </w:r>
      <w:r w:rsidRPr="00326CC1">
        <w:rPr>
          <w:rFonts w:ascii="Times New Roman" w:hAnsi="Times New Roman" w:cs="Times New Roman"/>
          <w:sz w:val="24"/>
          <w:szCs w:val="24"/>
          <w:lang w:val="bg-BG" w:eastAsia="bg-BG"/>
        </w:rPr>
        <w:t>ността</w:t>
      </w:r>
      <w:proofErr w:type="spellEnd"/>
      <w:r w:rsidRPr="00326CC1">
        <w:rPr>
          <w:rFonts w:ascii="Times New Roman" w:hAnsi="Times New Roman" w:cs="Times New Roman"/>
          <w:sz w:val="24"/>
          <w:szCs w:val="24"/>
          <w:lang w:val="bg-BG" w:eastAsia="bg-BG"/>
        </w:rPr>
        <w:t xml:space="preserve">, прокурорът е длъжен да определи правната квалификация на деянията, но изразяването на убеждение във вината на </w:t>
      </w:r>
      <w:proofErr w:type="spellStart"/>
      <w:r w:rsidRPr="00326CC1">
        <w:rPr>
          <w:rFonts w:ascii="Times New Roman" w:hAnsi="Times New Roman" w:cs="Times New Roman"/>
          <w:sz w:val="24"/>
          <w:szCs w:val="24"/>
          <w:lang w:eastAsia="bg-BG"/>
        </w:rPr>
        <w:t>лицето</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произ</w:t>
      </w:r>
      <w:r w:rsidRPr="00326CC1">
        <w:rPr>
          <w:rFonts w:ascii="Times New Roman" w:hAnsi="Times New Roman" w:cs="Times New Roman"/>
          <w:sz w:val="24"/>
          <w:szCs w:val="24"/>
          <w:lang w:val="bg-BG" w:eastAsia="bg-BG"/>
        </w:rPr>
        <w:t>водството</w:t>
      </w:r>
      <w:proofErr w:type="spellEnd"/>
      <w:r w:rsidRPr="00326CC1">
        <w:rPr>
          <w:rFonts w:ascii="Times New Roman" w:hAnsi="Times New Roman" w:cs="Times New Roman"/>
          <w:sz w:val="24"/>
          <w:szCs w:val="24"/>
          <w:lang w:val="bg-BG" w:eastAsia="bg-BG"/>
        </w:rPr>
        <w:t xml:space="preserve"> срещу което се прекратява поради давност, нарушава презумпцията за </w:t>
      </w:r>
      <w:proofErr w:type="spellStart"/>
      <w:r w:rsidRPr="00326CC1">
        <w:rPr>
          <w:rFonts w:ascii="Times New Roman" w:hAnsi="Times New Roman" w:cs="Times New Roman"/>
          <w:sz w:val="24"/>
          <w:szCs w:val="24"/>
          <w:lang w:val="bg-BG" w:eastAsia="bg-BG"/>
        </w:rPr>
        <w:t>невиновност</w:t>
      </w:r>
      <w:proofErr w:type="spellEnd"/>
      <w:r w:rsidRPr="00326CC1">
        <w:rPr>
          <w:rFonts w:ascii="Times New Roman" w:hAnsi="Times New Roman" w:cs="Times New Roman"/>
          <w:sz w:val="24"/>
          <w:szCs w:val="24"/>
          <w:lang w:val="bg-BG" w:eastAsia="bg-BG"/>
        </w:rPr>
        <w:t xml:space="preserve"> по чл. 6, § 2 от Конвенцията. </w:t>
      </w:r>
      <w:hyperlink r:id="rId1201" w:history="1">
        <w:proofErr w:type="spellStart"/>
        <w:r w:rsidR="002D6A1D" w:rsidRPr="00326CC1">
          <w:rPr>
            <w:rStyle w:val="Hyperlink"/>
            <w:rFonts w:ascii="Times New Roman" w:hAnsi="Times New Roman" w:cs="Times New Roman"/>
            <w:sz w:val="24"/>
            <w:szCs w:val="24"/>
            <w:lang w:eastAsia="bg-BG"/>
          </w:rPr>
          <w:t>Бюлетин</w:t>
        </w:r>
        <w:proofErr w:type="spellEnd"/>
        <w:r w:rsidR="002D6A1D" w:rsidRPr="00326CC1">
          <w:rPr>
            <w:rStyle w:val="Hyperlink"/>
            <w:rFonts w:ascii="Times New Roman" w:hAnsi="Times New Roman" w:cs="Times New Roman"/>
            <w:sz w:val="24"/>
            <w:szCs w:val="24"/>
            <w:lang w:eastAsia="bg-BG"/>
          </w:rPr>
          <w:t xml:space="preserve"> № 33</w:t>
        </w:r>
      </w:hyperlink>
    </w:p>
    <w:p w14:paraId="3A7AD0B4" w14:textId="77777777" w:rsidR="001C48CB" w:rsidRPr="00326CC1" w:rsidRDefault="009E5E4A" w:rsidP="001C48CB">
      <w:pPr>
        <w:pStyle w:val="NoSpacing"/>
        <w:pBdr>
          <w:bottom w:val="single" w:sz="4" w:space="1" w:color="auto"/>
        </w:pBdr>
        <w:contextualSpacing/>
        <w:jc w:val="both"/>
        <w:rPr>
          <w:rStyle w:val="Hyperlink"/>
          <w:rFonts w:ascii="Times New Roman" w:hAnsi="Times New Roman" w:cs="Times New Roman"/>
          <w:i/>
          <w:sz w:val="24"/>
          <w:szCs w:val="24"/>
          <w:lang w:val="bg-BG"/>
        </w:rPr>
      </w:pPr>
      <w:hyperlink r:id="rId1202" w:history="1">
        <w:proofErr w:type="spellStart"/>
        <w:r w:rsidR="001C48CB" w:rsidRPr="00326CC1">
          <w:rPr>
            <w:rStyle w:val="Hyperlink"/>
            <w:rFonts w:ascii="Times New Roman" w:hAnsi="Times New Roman" w:cs="Times New Roman"/>
            <w:i/>
            <w:sz w:val="24"/>
            <w:szCs w:val="24"/>
            <w:lang w:val="bg-BG"/>
          </w:rPr>
          <w:t>Peltereau</w:t>
        </w:r>
        <w:proofErr w:type="spellEnd"/>
        <w:r w:rsidR="001C48CB" w:rsidRPr="00326CC1">
          <w:rPr>
            <w:rStyle w:val="Hyperlink"/>
            <w:rFonts w:ascii="Times New Roman" w:hAnsi="Times New Roman" w:cs="Times New Roman"/>
            <w:i/>
            <w:sz w:val="24"/>
            <w:szCs w:val="24"/>
          </w:rPr>
          <w:t>-</w:t>
        </w:r>
        <w:proofErr w:type="spellStart"/>
        <w:r w:rsidR="001C48CB" w:rsidRPr="00326CC1">
          <w:rPr>
            <w:rStyle w:val="Hyperlink"/>
            <w:rFonts w:ascii="Times New Roman" w:hAnsi="Times New Roman" w:cs="Times New Roman"/>
            <w:i/>
            <w:sz w:val="24"/>
            <w:szCs w:val="24"/>
            <w:lang w:val="bg-BG"/>
          </w:rPr>
          <w:t>Villeneuve</w:t>
        </w:r>
        <w:proofErr w:type="spellEnd"/>
        <w:r w:rsidR="001C48CB" w:rsidRPr="00326CC1">
          <w:rPr>
            <w:rStyle w:val="Hyperlink"/>
            <w:rFonts w:ascii="Times New Roman" w:hAnsi="Times New Roman" w:cs="Times New Roman"/>
            <w:i/>
            <w:sz w:val="24"/>
            <w:szCs w:val="24"/>
          </w:rPr>
          <w:t xml:space="preserve"> </w:t>
        </w:r>
        <w:r w:rsidR="001C48CB" w:rsidRPr="00326CC1">
          <w:rPr>
            <w:rStyle w:val="Hyperlink"/>
            <w:rFonts w:ascii="Times New Roman" w:hAnsi="Times New Roman" w:cs="Times New Roman"/>
            <w:i/>
            <w:sz w:val="24"/>
            <w:szCs w:val="24"/>
            <w:lang w:val="bg-BG"/>
          </w:rPr>
          <w:t>v</w:t>
        </w:r>
        <w:r w:rsidR="001C48CB" w:rsidRPr="00326CC1">
          <w:rPr>
            <w:rStyle w:val="Hyperlink"/>
            <w:rFonts w:ascii="Times New Roman" w:hAnsi="Times New Roman" w:cs="Times New Roman"/>
            <w:i/>
            <w:sz w:val="24"/>
            <w:szCs w:val="24"/>
          </w:rPr>
          <w:t xml:space="preserve">. </w:t>
        </w:r>
        <w:proofErr w:type="spellStart"/>
        <w:r w:rsidR="001C48CB" w:rsidRPr="00326CC1">
          <w:rPr>
            <w:rStyle w:val="Hyperlink"/>
            <w:rFonts w:ascii="Times New Roman" w:hAnsi="Times New Roman" w:cs="Times New Roman"/>
            <w:i/>
            <w:sz w:val="24"/>
            <w:szCs w:val="24"/>
            <w:lang w:val="bg-BG"/>
          </w:rPr>
          <w:t>Switzerland</w:t>
        </w:r>
        <w:proofErr w:type="spellEnd"/>
        <w:r w:rsidR="001C48CB" w:rsidRPr="00326CC1">
          <w:rPr>
            <w:rStyle w:val="Hyperlink"/>
            <w:rFonts w:ascii="Times New Roman" w:hAnsi="Times New Roman" w:cs="Times New Roman"/>
            <w:i/>
            <w:sz w:val="24"/>
            <w:szCs w:val="24"/>
          </w:rPr>
          <w:t xml:space="preserve"> (</w:t>
        </w:r>
        <w:proofErr w:type="spellStart"/>
        <w:r w:rsidR="001C48CB" w:rsidRPr="00326CC1">
          <w:rPr>
            <w:rStyle w:val="Hyperlink"/>
            <w:rFonts w:ascii="Times New Roman" w:hAnsi="Times New Roman" w:cs="Times New Roman"/>
            <w:i/>
            <w:sz w:val="24"/>
            <w:szCs w:val="24"/>
            <w:lang w:val="bg-BG"/>
          </w:rPr>
          <w:t>no</w:t>
        </w:r>
        <w:proofErr w:type="spellEnd"/>
        <w:r w:rsidR="001C48CB" w:rsidRPr="00326CC1">
          <w:rPr>
            <w:rStyle w:val="Hyperlink"/>
            <w:rFonts w:ascii="Times New Roman" w:hAnsi="Times New Roman" w:cs="Times New Roman"/>
            <w:i/>
            <w:sz w:val="24"/>
            <w:szCs w:val="24"/>
          </w:rPr>
          <w:t>. 60101/09)</w:t>
        </w:r>
      </w:hyperlink>
    </w:p>
    <w:p w14:paraId="14A55093" w14:textId="77777777" w:rsidR="00081AC6" w:rsidRDefault="00081AC6" w:rsidP="00C92B0C">
      <w:pPr>
        <w:spacing w:line="240" w:lineRule="auto"/>
        <w:contextualSpacing/>
        <w:jc w:val="both"/>
        <w:rPr>
          <w:rFonts w:ascii="Times New Roman" w:hAnsi="Times New Roman" w:cs="Times New Roman"/>
          <w:sz w:val="24"/>
          <w:szCs w:val="24"/>
        </w:rPr>
      </w:pPr>
    </w:p>
    <w:p w14:paraId="2510E04F" w14:textId="77777777" w:rsidR="00C92B0C" w:rsidRPr="00326CC1" w:rsidRDefault="00C92B0C" w:rsidP="00C92B0C">
      <w:pPr>
        <w:spacing w:line="240" w:lineRule="auto"/>
        <w:contextualSpacing/>
        <w:jc w:val="both"/>
        <w:rPr>
          <w:rFonts w:ascii="Times New Roman" w:hAnsi="Times New Roman" w:cs="Times New Roman"/>
          <w:sz w:val="24"/>
          <w:szCs w:val="24"/>
        </w:rPr>
      </w:pPr>
      <w:r w:rsidRPr="00326CC1">
        <w:rPr>
          <w:rFonts w:ascii="Times New Roman" w:hAnsi="Times New Roman" w:cs="Times New Roman"/>
          <w:sz w:val="24"/>
          <w:szCs w:val="24"/>
        </w:rPr>
        <w:t xml:space="preserve">Разгледаният в рамките на наказателното производство иск за вреди не представлява „наказателно обвинение“. За да се прецени дали чл. 6, § 2 е приложим на друго основание, трябва да се установи дали използваните от съда формулировки са съвместими с презумпцията за </w:t>
      </w:r>
      <w:proofErr w:type="spellStart"/>
      <w:r w:rsidRPr="00326CC1">
        <w:rPr>
          <w:rFonts w:ascii="Times New Roman" w:hAnsi="Times New Roman" w:cs="Times New Roman"/>
          <w:sz w:val="24"/>
          <w:szCs w:val="24"/>
        </w:rPr>
        <w:t>невиновност</w:t>
      </w:r>
      <w:proofErr w:type="spellEnd"/>
      <w:r w:rsidRPr="00326CC1">
        <w:rPr>
          <w:rFonts w:ascii="Times New Roman" w:hAnsi="Times New Roman" w:cs="Times New Roman"/>
          <w:sz w:val="24"/>
          <w:szCs w:val="24"/>
        </w:rPr>
        <w:t xml:space="preserve"> и по-конкретно дали въпреки оправда-</w:t>
      </w:r>
      <w:proofErr w:type="spellStart"/>
      <w:r w:rsidRPr="00326CC1">
        <w:rPr>
          <w:rFonts w:ascii="Times New Roman" w:hAnsi="Times New Roman" w:cs="Times New Roman"/>
          <w:sz w:val="24"/>
          <w:szCs w:val="24"/>
        </w:rPr>
        <w:t>телната</w:t>
      </w:r>
      <w:proofErr w:type="spellEnd"/>
      <w:r w:rsidRPr="00326CC1">
        <w:rPr>
          <w:rFonts w:ascii="Times New Roman" w:hAnsi="Times New Roman" w:cs="Times New Roman"/>
          <w:sz w:val="24"/>
          <w:szCs w:val="24"/>
        </w:rPr>
        <w:t xml:space="preserve"> присъда  решението за присъждане на обезщетение съдържа изявление, приписващо на ответника наказателна отговорност. </w:t>
      </w:r>
      <w:hyperlink r:id="rId1203" w:history="1">
        <w:r w:rsidR="008331DE" w:rsidRPr="00326CC1">
          <w:rPr>
            <w:rStyle w:val="Hyperlink"/>
            <w:rFonts w:ascii="Times New Roman" w:hAnsi="Times New Roman" w:cs="Times New Roman"/>
            <w:sz w:val="24"/>
            <w:szCs w:val="24"/>
          </w:rPr>
          <w:t>Бюлетин № 35</w:t>
        </w:r>
      </w:hyperlink>
    </w:p>
    <w:p w14:paraId="137A066D" w14:textId="77777777" w:rsidR="001C48CB" w:rsidRPr="00326CC1" w:rsidRDefault="009E5E4A" w:rsidP="00C92B0C">
      <w:pPr>
        <w:pBdr>
          <w:bottom w:val="single" w:sz="4" w:space="1" w:color="auto"/>
        </w:pBdr>
        <w:spacing w:line="240" w:lineRule="auto"/>
        <w:jc w:val="both"/>
        <w:rPr>
          <w:rStyle w:val="Hyperlink"/>
          <w:rFonts w:ascii="Times New Roman" w:hAnsi="Times New Roman" w:cs="Times New Roman"/>
          <w:i/>
          <w:sz w:val="24"/>
          <w:szCs w:val="24"/>
          <w:lang w:val="en-GB"/>
        </w:rPr>
      </w:pPr>
      <w:hyperlink r:id="rId1204" w:history="1">
        <w:r w:rsidR="00C92B0C" w:rsidRPr="00326CC1">
          <w:rPr>
            <w:rStyle w:val="Hyperlink"/>
            <w:rFonts w:ascii="Times New Roman" w:hAnsi="Times New Roman" w:cs="Times New Roman"/>
            <w:i/>
            <w:sz w:val="24"/>
            <w:szCs w:val="24"/>
          </w:rPr>
          <w:t xml:space="preserve">N.A. v. </w:t>
        </w:r>
        <w:proofErr w:type="spellStart"/>
        <w:r w:rsidR="00C92B0C" w:rsidRPr="00326CC1">
          <w:rPr>
            <w:rStyle w:val="Hyperlink"/>
            <w:rFonts w:ascii="Times New Roman" w:hAnsi="Times New Roman" w:cs="Times New Roman"/>
            <w:i/>
            <w:sz w:val="24"/>
            <w:szCs w:val="24"/>
          </w:rPr>
          <w:t>Norway</w:t>
        </w:r>
        <w:proofErr w:type="spellEnd"/>
        <w:r w:rsidR="00C92B0C" w:rsidRPr="00326CC1">
          <w:rPr>
            <w:rStyle w:val="Hyperlink"/>
            <w:rFonts w:ascii="Times New Roman" w:hAnsi="Times New Roman" w:cs="Times New Roman"/>
            <w:i/>
            <w:sz w:val="24"/>
            <w:szCs w:val="24"/>
          </w:rPr>
          <w:t xml:space="preserve"> (</w:t>
        </w:r>
        <w:r w:rsidR="00C92B0C" w:rsidRPr="00326CC1">
          <w:rPr>
            <w:rStyle w:val="Hyperlink"/>
            <w:rFonts w:ascii="Times New Roman" w:hAnsi="Times New Roman" w:cs="Times New Roman"/>
            <w:i/>
            <w:sz w:val="24"/>
            <w:szCs w:val="24"/>
            <w:lang w:val="en-GB"/>
          </w:rPr>
          <w:t>no. 27473/11)</w:t>
        </w:r>
      </w:hyperlink>
    </w:p>
    <w:p w14:paraId="4B554143" w14:textId="77777777" w:rsidR="001A4E07" w:rsidRPr="00326CC1" w:rsidRDefault="001A4E07" w:rsidP="001A4E07">
      <w:pPr>
        <w:spacing w:line="240" w:lineRule="auto"/>
        <w:contextualSpacing/>
        <w:jc w:val="both"/>
        <w:rPr>
          <w:rFonts w:ascii="Times New Roman" w:eastAsia="Times New Roman" w:hAnsi="Times New Roman" w:cs="Times New Roman"/>
          <w:sz w:val="24"/>
          <w:szCs w:val="24"/>
        </w:rPr>
      </w:pPr>
      <w:r w:rsidRPr="00326CC1">
        <w:rPr>
          <w:rFonts w:ascii="Times New Roman" w:eastAsia="Times New Roman" w:hAnsi="Times New Roman" w:cs="Times New Roman"/>
          <w:sz w:val="24"/>
          <w:szCs w:val="24"/>
        </w:rPr>
        <w:t xml:space="preserve">По жалбата на бивш полицейски служител Съдът приема, че не е извършено нарушение на чл. 5, §§ 1 (c), 3, 4 и 5 от Конвенцията във връзка със задържането под стража на жалбоподателя, но намира, че направените непосредствено след ареста му изказвания на министъра на вътрешните работи съставляват нарушение на презумпцията за </w:t>
      </w:r>
      <w:proofErr w:type="spellStart"/>
      <w:r w:rsidRPr="00326CC1">
        <w:rPr>
          <w:rFonts w:ascii="Times New Roman" w:eastAsia="Times New Roman" w:hAnsi="Times New Roman" w:cs="Times New Roman"/>
          <w:sz w:val="24"/>
          <w:szCs w:val="24"/>
        </w:rPr>
        <w:t>невиновност</w:t>
      </w:r>
      <w:proofErr w:type="spellEnd"/>
      <w:r w:rsidRPr="00326CC1">
        <w:rPr>
          <w:rFonts w:ascii="Times New Roman" w:eastAsia="Times New Roman" w:hAnsi="Times New Roman" w:cs="Times New Roman"/>
          <w:sz w:val="24"/>
          <w:szCs w:val="24"/>
        </w:rPr>
        <w:t xml:space="preserve"> по чл. 6, § 2. </w:t>
      </w:r>
      <w:hyperlink r:id="rId1205" w:history="1">
        <w:r w:rsidR="006A2A95" w:rsidRPr="00326CC1">
          <w:rPr>
            <w:rStyle w:val="Hyperlink"/>
            <w:rFonts w:ascii="Times New Roman" w:hAnsi="Times New Roman" w:cs="Times New Roman"/>
            <w:sz w:val="24"/>
            <w:szCs w:val="24"/>
          </w:rPr>
          <w:t>Бюлетин № 36</w:t>
        </w:r>
      </w:hyperlink>
    </w:p>
    <w:p w14:paraId="20B593FD" w14:textId="77777777" w:rsidR="001A4E07" w:rsidRPr="00E110D1" w:rsidRDefault="009E5E4A" w:rsidP="001A4E07">
      <w:pPr>
        <w:pBdr>
          <w:bottom w:val="single" w:sz="4" w:space="1" w:color="auto"/>
        </w:pBdr>
        <w:spacing w:line="240" w:lineRule="auto"/>
        <w:contextualSpacing/>
        <w:jc w:val="both"/>
        <w:rPr>
          <w:rStyle w:val="Hyperlink"/>
          <w:rFonts w:ascii="Times New Roman" w:hAnsi="Times New Roman" w:cs="Times New Roman"/>
          <w:i/>
          <w:sz w:val="24"/>
          <w:szCs w:val="24"/>
        </w:rPr>
      </w:pPr>
      <w:hyperlink r:id="rId1206" w:history="1">
        <w:r w:rsidR="001A4E07" w:rsidRPr="00E110D1">
          <w:rPr>
            <w:rStyle w:val="Hyperlink"/>
            <w:rFonts w:ascii="Times New Roman" w:hAnsi="Times New Roman" w:cs="Times New Roman"/>
            <w:i/>
            <w:sz w:val="24"/>
            <w:szCs w:val="24"/>
            <w:lang w:val="en-GB"/>
          </w:rPr>
          <w:t>Toni</w:t>
        </w:r>
        <w:r w:rsidR="001A4E07" w:rsidRPr="00E110D1">
          <w:rPr>
            <w:rStyle w:val="Hyperlink"/>
            <w:rFonts w:ascii="Times New Roman" w:hAnsi="Times New Roman" w:cs="Times New Roman"/>
            <w:i/>
            <w:sz w:val="24"/>
            <w:szCs w:val="24"/>
          </w:rPr>
          <w:t xml:space="preserve"> </w:t>
        </w:r>
        <w:proofErr w:type="spellStart"/>
        <w:r w:rsidR="001A4E07" w:rsidRPr="00E110D1">
          <w:rPr>
            <w:rStyle w:val="Hyperlink"/>
            <w:rFonts w:ascii="Times New Roman" w:hAnsi="Times New Roman" w:cs="Times New Roman"/>
            <w:i/>
            <w:sz w:val="24"/>
            <w:szCs w:val="24"/>
            <w:lang w:val="en-GB"/>
          </w:rPr>
          <w:t>Kostadinov</w:t>
        </w:r>
        <w:proofErr w:type="spellEnd"/>
        <w:r w:rsidR="001A4E07" w:rsidRPr="00E110D1">
          <w:rPr>
            <w:rStyle w:val="Hyperlink"/>
            <w:rFonts w:ascii="Times New Roman" w:hAnsi="Times New Roman" w:cs="Times New Roman"/>
            <w:i/>
            <w:sz w:val="24"/>
            <w:szCs w:val="24"/>
          </w:rPr>
          <w:t xml:space="preserve"> </w:t>
        </w:r>
        <w:r w:rsidR="001A4E07" w:rsidRPr="00E110D1">
          <w:rPr>
            <w:rStyle w:val="Hyperlink"/>
            <w:rFonts w:ascii="Times New Roman" w:hAnsi="Times New Roman" w:cs="Times New Roman"/>
            <w:i/>
            <w:sz w:val="24"/>
            <w:szCs w:val="24"/>
            <w:lang w:val="en-GB"/>
          </w:rPr>
          <w:t>v</w:t>
        </w:r>
        <w:r w:rsidR="001A4E07" w:rsidRPr="00E110D1">
          <w:rPr>
            <w:rStyle w:val="Hyperlink"/>
            <w:rFonts w:ascii="Times New Roman" w:hAnsi="Times New Roman" w:cs="Times New Roman"/>
            <w:i/>
            <w:sz w:val="24"/>
            <w:szCs w:val="24"/>
          </w:rPr>
          <w:t xml:space="preserve">. </w:t>
        </w:r>
        <w:r w:rsidR="001A4E07" w:rsidRPr="00E110D1">
          <w:rPr>
            <w:rStyle w:val="Hyperlink"/>
            <w:rFonts w:ascii="Times New Roman" w:hAnsi="Times New Roman" w:cs="Times New Roman"/>
            <w:i/>
            <w:sz w:val="24"/>
            <w:szCs w:val="24"/>
            <w:lang w:val="en-GB"/>
          </w:rPr>
          <w:t>Bulgaria</w:t>
        </w:r>
        <w:r w:rsidR="001A4E07" w:rsidRPr="00E110D1">
          <w:rPr>
            <w:rStyle w:val="Hyperlink"/>
            <w:rFonts w:ascii="Times New Roman" w:hAnsi="Times New Roman" w:cs="Times New Roman"/>
            <w:i/>
            <w:sz w:val="24"/>
            <w:szCs w:val="24"/>
          </w:rPr>
          <w:t xml:space="preserve"> (</w:t>
        </w:r>
        <w:r w:rsidR="001A4E07" w:rsidRPr="00E110D1">
          <w:rPr>
            <w:rStyle w:val="Hyperlink"/>
            <w:rFonts w:ascii="Times New Roman" w:hAnsi="Times New Roman" w:cs="Times New Roman"/>
            <w:i/>
            <w:sz w:val="24"/>
            <w:szCs w:val="24"/>
            <w:lang w:val="en-GB"/>
          </w:rPr>
          <w:t>no</w:t>
        </w:r>
        <w:r w:rsidR="001A4E07" w:rsidRPr="00E110D1">
          <w:rPr>
            <w:rStyle w:val="Hyperlink"/>
            <w:rFonts w:ascii="Times New Roman" w:hAnsi="Times New Roman" w:cs="Times New Roman"/>
            <w:i/>
            <w:sz w:val="24"/>
            <w:szCs w:val="24"/>
          </w:rPr>
          <w:t>. 37124/10)</w:t>
        </w:r>
      </w:hyperlink>
    </w:p>
    <w:p w14:paraId="70FB12EB" w14:textId="77777777" w:rsidR="00E110D1" w:rsidRPr="00E110D1" w:rsidRDefault="00E110D1" w:rsidP="00E110D1">
      <w:pPr>
        <w:pStyle w:val="ListParagraph"/>
        <w:spacing w:after="0" w:line="240" w:lineRule="auto"/>
        <w:ind w:left="0"/>
        <w:jc w:val="both"/>
        <w:rPr>
          <w:rStyle w:val="apple-converted-space"/>
          <w:rFonts w:ascii="Times New Roman" w:hAnsi="Times New Roman" w:cs="Times New Roman"/>
          <w:iCs/>
          <w:color w:val="000000"/>
          <w:sz w:val="24"/>
          <w:szCs w:val="24"/>
        </w:rPr>
      </w:pPr>
      <w:r w:rsidRPr="00E110D1">
        <w:rPr>
          <w:rStyle w:val="apple-converted-space"/>
          <w:rFonts w:ascii="Times New Roman" w:hAnsi="Times New Roman" w:cs="Times New Roman"/>
          <w:iCs/>
          <w:color w:val="000000"/>
          <w:sz w:val="24"/>
          <w:szCs w:val="24"/>
        </w:rPr>
        <w:t xml:space="preserve">Административните съдилища са решили, че жалбоподателите са извършили контрабандата, за която са били оправдани с влезли в сила присъди. По този начин, с оглед на еднаквото „наказателно“ естество на двете производства, на разгледаните факти и на съставните елементи на въпросните нарушения, те не са зачели </w:t>
      </w:r>
      <w:r w:rsidRPr="00CE689E">
        <w:rPr>
          <w:rStyle w:val="apple-converted-space"/>
          <w:rFonts w:ascii="Times New Roman" w:hAnsi="Times New Roman" w:cs="Times New Roman"/>
          <w:iCs/>
          <w:color w:val="000000"/>
          <w:sz w:val="24"/>
          <w:szCs w:val="24"/>
        </w:rPr>
        <w:t xml:space="preserve">презумпцията за </w:t>
      </w:r>
      <w:proofErr w:type="spellStart"/>
      <w:r w:rsidRPr="00CE689E">
        <w:rPr>
          <w:rStyle w:val="apple-converted-space"/>
          <w:rFonts w:ascii="Times New Roman" w:hAnsi="Times New Roman" w:cs="Times New Roman"/>
          <w:iCs/>
          <w:color w:val="000000"/>
          <w:sz w:val="24"/>
          <w:szCs w:val="24"/>
        </w:rPr>
        <w:t>невиновност</w:t>
      </w:r>
      <w:proofErr w:type="spellEnd"/>
      <w:r w:rsidRPr="00CE689E">
        <w:rPr>
          <w:rStyle w:val="apple-converted-space"/>
          <w:rFonts w:ascii="Times New Roman" w:hAnsi="Times New Roman" w:cs="Times New Roman"/>
          <w:iCs/>
          <w:color w:val="000000"/>
          <w:sz w:val="24"/>
          <w:szCs w:val="24"/>
        </w:rPr>
        <w:t xml:space="preserve"> и е налице нарушение на чл. 6, § 2 от Конвенцията.  </w:t>
      </w:r>
      <w:hyperlink r:id="rId1207" w:history="1">
        <w:r w:rsidR="00CE689E" w:rsidRPr="00CE689E">
          <w:rPr>
            <w:rStyle w:val="Hyperlink"/>
            <w:rFonts w:ascii="Times New Roman" w:hAnsi="Times New Roman" w:cs="Times New Roman"/>
            <w:iCs/>
            <w:sz w:val="24"/>
            <w:szCs w:val="24"/>
          </w:rPr>
          <w:t>Бюлетин № 39</w:t>
        </w:r>
      </w:hyperlink>
    </w:p>
    <w:p w14:paraId="6B11C28C" w14:textId="77777777" w:rsidR="00E110D1" w:rsidRDefault="009E5E4A" w:rsidP="00F85446">
      <w:pPr>
        <w:pStyle w:val="ListParagraph"/>
        <w:pBdr>
          <w:bottom w:val="single" w:sz="4" w:space="1" w:color="auto"/>
        </w:pBdr>
        <w:spacing w:after="0" w:line="240" w:lineRule="auto"/>
        <w:ind w:left="0"/>
        <w:jc w:val="both"/>
        <w:rPr>
          <w:rStyle w:val="normal--char"/>
          <w:rFonts w:ascii="Times New Roman" w:hAnsi="Times New Roman" w:cs="Times New Roman"/>
          <w:i/>
          <w:iCs/>
          <w:sz w:val="24"/>
          <w:szCs w:val="24"/>
        </w:rPr>
      </w:pPr>
      <w:hyperlink r:id="rId1208" w:history="1">
        <w:proofErr w:type="spellStart"/>
        <w:r w:rsidR="00E110D1" w:rsidRPr="00E110D1">
          <w:rPr>
            <w:rStyle w:val="Hyperlink"/>
            <w:rFonts w:ascii="Times New Roman" w:hAnsi="Times New Roman" w:cs="Times New Roman"/>
            <w:i/>
            <w:iCs/>
            <w:sz w:val="24"/>
            <w:szCs w:val="24"/>
            <w:lang w:val="en-GB"/>
          </w:rPr>
          <w:t>Kapetanos</w:t>
        </w:r>
        <w:proofErr w:type="spellEnd"/>
        <w:r w:rsidR="00E110D1" w:rsidRPr="00E110D1">
          <w:rPr>
            <w:rStyle w:val="Hyperlink"/>
            <w:rFonts w:ascii="Times New Roman" w:hAnsi="Times New Roman" w:cs="Times New Roman"/>
            <w:i/>
            <w:iCs/>
            <w:sz w:val="24"/>
            <w:szCs w:val="24"/>
          </w:rPr>
          <w:t xml:space="preserve"> </w:t>
        </w:r>
        <w:r w:rsidR="00E110D1" w:rsidRPr="00E110D1">
          <w:rPr>
            <w:rStyle w:val="Hyperlink"/>
            <w:rFonts w:ascii="Times New Roman" w:hAnsi="Times New Roman" w:cs="Times New Roman"/>
            <w:i/>
            <w:iCs/>
            <w:sz w:val="24"/>
            <w:szCs w:val="24"/>
            <w:lang w:val="en-GB"/>
          </w:rPr>
          <w:t>and</w:t>
        </w:r>
        <w:r w:rsidR="00E110D1" w:rsidRPr="00E110D1">
          <w:rPr>
            <w:rStyle w:val="Hyperlink"/>
            <w:rFonts w:ascii="Times New Roman" w:hAnsi="Times New Roman" w:cs="Times New Roman"/>
            <w:i/>
            <w:iCs/>
            <w:sz w:val="24"/>
            <w:szCs w:val="24"/>
          </w:rPr>
          <w:t xml:space="preserve"> </w:t>
        </w:r>
        <w:r w:rsidR="00E110D1" w:rsidRPr="00E110D1">
          <w:rPr>
            <w:rStyle w:val="Hyperlink"/>
            <w:rFonts w:ascii="Times New Roman" w:hAnsi="Times New Roman" w:cs="Times New Roman"/>
            <w:i/>
            <w:iCs/>
            <w:sz w:val="24"/>
            <w:szCs w:val="24"/>
            <w:lang w:val="en-GB"/>
          </w:rPr>
          <w:t>Others</w:t>
        </w:r>
        <w:r w:rsidR="00E110D1" w:rsidRPr="00E110D1">
          <w:rPr>
            <w:rStyle w:val="Hyperlink"/>
            <w:rFonts w:ascii="Times New Roman" w:hAnsi="Times New Roman" w:cs="Times New Roman"/>
            <w:i/>
            <w:iCs/>
            <w:sz w:val="24"/>
            <w:szCs w:val="24"/>
          </w:rPr>
          <w:t xml:space="preserve"> </w:t>
        </w:r>
        <w:r w:rsidR="00E110D1" w:rsidRPr="00E110D1">
          <w:rPr>
            <w:rStyle w:val="Hyperlink"/>
            <w:rFonts w:ascii="Times New Roman" w:hAnsi="Times New Roman" w:cs="Times New Roman"/>
            <w:i/>
            <w:iCs/>
            <w:sz w:val="24"/>
            <w:szCs w:val="24"/>
            <w:lang w:val="en-GB"/>
          </w:rPr>
          <w:t>v</w:t>
        </w:r>
        <w:r w:rsidR="00E110D1" w:rsidRPr="00E110D1">
          <w:rPr>
            <w:rStyle w:val="Hyperlink"/>
            <w:rFonts w:ascii="Times New Roman" w:hAnsi="Times New Roman" w:cs="Times New Roman"/>
            <w:i/>
            <w:iCs/>
            <w:sz w:val="24"/>
            <w:szCs w:val="24"/>
          </w:rPr>
          <w:t xml:space="preserve">. </w:t>
        </w:r>
        <w:r w:rsidR="00E110D1" w:rsidRPr="00E110D1">
          <w:rPr>
            <w:rStyle w:val="Hyperlink"/>
            <w:rFonts w:ascii="Times New Roman" w:hAnsi="Times New Roman" w:cs="Times New Roman"/>
            <w:i/>
            <w:iCs/>
            <w:sz w:val="24"/>
            <w:szCs w:val="24"/>
            <w:lang w:val="en-GB"/>
          </w:rPr>
          <w:t>Greece</w:t>
        </w:r>
        <w:r w:rsidR="00E110D1" w:rsidRPr="00E110D1">
          <w:rPr>
            <w:rStyle w:val="Hyperlink"/>
            <w:rFonts w:ascii="Times New Roman" w:hAnsi="Times New Roman" w:cs="Times New Roman"/>
            <w:i/>
            <w:iCs/>
            <w:sz w:val="24"/>
            <w:szCs w:val="24"/>
          </w:rPr>
          <w:t xml:space="preserve"> (</w:t>
        </w:r>
        <w:proofErr w:type="spellStart"/>
        <w:r w:rsidR="00E110D1" w:rsidRPr="00E110D1">
          <w:rPr>
            <w:rStyle w:val="Hyperlink"/>
            <w:rFonts w:ascii="Times New Roman" w:hAnsi="Times New Roman" w:cs="Times New Roman"/>
            <w:i/>
            <w:iCs/>
            <w:sz w:val="24"/>
            <w:szCs w:val="24"/>
            <w:lang w:val="en-GB"/>
          </w:rPr>
          <w:t>nos</w:t>
        </w:r>
        <w:proofErr w:type="spellEnd"/>
        <w:r w:rsidR="00E110D1" w:rsidRPr="00E110D1">
          <w:rPr>
            <w:rStyle w:val="Hyperlink"/>
            <w:rFonts w:ascii="Times New Roman" w:hAnsi="Times New Roman" w:cs="Times New Roman"/>
            <w:i/>
            <w:iCs/>
            <w:sz w:val="24"/>
            <w:szCs w:val="24"/>
          </w:rPr>
          <w:t>. 3</w:t>
        </w:r>
        <w:r w:rsidR="00E110D1" w:rsidRPr="00E110D1">
          <w:rPr>
            <w:rStyle w:val="Hyperlink"/>
            <w:rFonts w:ascii="Times New Roman" w:hAnsi="Times New Roman" w:cs="Times New Roman"/>
            <w:i/>
            <w:iCs/>
            <w:sz w:val="24"/>
            <w:szCs w:val="24"/>
            <w:lang w:val="en-GB"/>
          </w:rPr>
          <w:t xml:space="preserve">453/12, 42941/12 </w:t>
        </w:r>
        <w:r w:rsidR="00E110D1" w:rsidRPr="00E110D1">
          <w:rPr>
            <w:rStyle w:val="Hyperlink"/>
            <w:rFonts w:ascii="Times New Roman" w:hAnsi="Times New Roman" w:cs="Times New Roman"/>
            <w:i/>
            <w:iCs/>
            <w:sz w:val="24"/>
            <w:szCs w:val="24"/>
          </w:rPr>
          <w:t>и</w:t>
        </w:r>
        <w:r w:rsidR="00E110D1" w:rsidRPr="00E110D1">
          <w:rPr>
            <w:rStyle w:val="Hyperlink"/>
            <w:rFonts w:ascii="Times New Roman" w:hAnsi="Times New Roman" w:cs="Times New Roman"/>
            <w:i/>
            <w:iCs/>
            <w:sz w:val="24"/>
            <w:szCs w:val="24"/>
            <w:lang w:val="en-GB"/>
          </w:rPr>
          <w:t xml:space="preserve"> 9028/13</w:t>
        </w:r>
        <w:r w:rsidR="00E110D1" w:rsidRPr="00E110D1">
          <w:rPr>
            <w:rStyle w:val="Hyperlink"/>
            <w:rFonts w:ascii="Times New Roman" w:hAnsi="Times New Roman" w:cs="Times New Roman"/>
            <w:i/>
            <w:iCs/>
            <w:sz w:val="24"/>
            <w:szCs w:val="24"/>
          </w:rPr>
          <w:t>)</w:t>
        </w:r>
      </w:hyperlink>
    </w:p>
    <w:p w14:paraId="23615465" w14:textId="77777777" w:rsidR="00F85446" w:rsidRDefault="00F85446" w:rsidP="00E110D1">
      <w:pPr>
        <w:pStyle w:val="ListParagraph"/>
        <w:spacing w:after="0" w:line="240" w:lineRule="auto"/>
        <w:ind w:left="0"/>
        <w:jc w:val="both"/>
        <w:rPr>
          <w:rStyle w:val="normal--char"/>
          <w:rFonts w:ascii="Times New Roman" w:hAnsi="Times New Roman" w:cs="Times New Roman"/>
          <w:i/>
          <w:iCs/>
          <w:sz w:val="24"/>
          <w:szCs w:val="24"/>
        </w:rPr>
      </w:pPr>
    </w:p>
    <w:p w14:paraId="67EF70F1" w14:textId="77777777" w:rsidR="00E763F9" w:rsidRPr="00E763F9" w:rsidRDefault="00E763F9" w:rsidP="00E763F9">
      <w:pPr>
        <w:spacing w:line="240" w:lineRule="auto"/>
        <w:contextualSpacing/>
        <w:jc w:val="both"/>
        <w:rPr>
          <w:rFonts w:ascii="Times New Roman" w:hAnsi="Times New Roman" w:cs="Times New Roman"/>
          <w:color w:val="000000"/>
          <w:sz w:val="24"/>
          <w:szCs w:val="24"/>
        </w:rPr>
      </w:pPr>
      <w:bookmarkStart w:id="25" w:name="член6"/>
      <w:r w:rsidRPr="00E763F9">
        <w:rPr>
          <w:rFonts w:ascii="Times New Roman" w:hAnsi="Times New Roman" w:cs="Times New Roman"/>
          <w:color w:val="000000"/>
          <w:sz w:val="24"/>
          <w:szCs w:val="24"/>
        </w:rPr>
        <w:t xml:space="preserve">Член 6, § 2 от Конвенцията не забранява на властите да информират обществеността за висящи наказателни производства, но изисква да правят това с цялата предпазливост, необходима за зачитането на презумпцията за </w:t>
      </w:r>
      <w:proofErr w:type="spellStart"/>
      <w:r w:rsidRPr="00E763F9">
        <w:rPr>
          <w:rFonts w:ascii="Times New Roman" w:hAnsi="Times New Roman" w:cs="Times New Roman"/>
          <w:color w:val="000000"/>
          <w:sz w:val="24"/>
          <w:szCs w:val="24"/>
        </w:rPr>
        <w:t>невиновност</w:t>
      </w:r>
      <w:proofErr w:type="spellEnd"/>
      <w:r w:rsidRPr="00E763F9">
        <w:rPr>
          <w:rFonts w:ascii="Times New Roman" w:hAnsi="Times New Roman" w:cs="Times New Roman"/>
          <w:color w:val="000000"/>
          <w:sz w:val="24"/>
          <w:szCs w:val="24"/>
        </w:rPr>
        <w:t xml:space="preserve">. Общественият интерес от информация за значими събития не може да оправдае действията на разследващите органи, които неоправдано са предизвикали подозрение по отношение на жалбоподателя, като са подправили и разпространили доказателствен материал с цел след това да му повдигнат обвинение, основано именно на този материал Тези действия са способствали  той да бъде възприет като виновен преди вината му да е доказана пред съд. </w:t>
      </w:r>
      <w:hyperlink r:id="rId1209" w:history="1">
        <w:r w:rsidRPr="00E763F9">
          <w:rPr>
            <w:rStyle w:val="Hyperlink"/>
            <w:rFonts w:ascii="Times New Roman" w:hAnsi="Times New Roman" w:cs="Times New Roman"/>
            <w:sz w:val="24"/>
            <w:szCs w:val="24"/>
          </w:rPr>
          <w:t>Бюлетин № 42</w:t>
        </w:r>
      </w:hyperlink>
    </w:p>
    <w:p w14:paraId="67CCCDFA" w14:textId="77777777" w:rsidR="00E763F9" w:rsidRPr="00E763F9" w:rsidRDefault="009E5E4A" w:rsidP="00E763F9">
      <w:pPr>
        <w:spacing w:line="240" w:lineRule="auto"/>
        <w:contextualSpacing/>
        <w:jc w:val="both"/>
        <w:rPr>
          <w:rStyle w:val="Hyperlink"/>
          <w:rFonts w:ascii="Times New Roman" w:hAnsi="Times New Roman" w:cs="Times New Roman"/>
          <w:i/>
          <w:sz w:val="24"/>
          <w:szCs w:val="24"/>
        </w:rPr>
      </w:pPr>
      <w:hyperlink r:id="rId1210" w:history="1">
        <w:proofErr w:type="spellStart"/>
        <w:r w:rsidR="00E763F9" w:rsidRPr="00E763F9">
          <w:rPr>
            <w:rStyle w:val="Hyperlink"/>
            <w:rFonts w:ascii="Times New Roman" w:hAnsi="Times New Roman" w:cs="Times New Roman"/>
            <w:i/>
            <w:sz w:val="24"/>
            <w:szCs w:val="24"/>
          </w:rPr>
          <w:t>Batiashvili</w:t>
        </w:r>
        <w:proofErr w:type="spellEnd"/>
        <w:r w:rsidR="00E763F9" w:rsidRPr="00E763F9">
          <w:rPr>
            <w:rStyle w:val="Hyperlink"/>
            <w:rFonts w:ascii="Times New Roman" w:hAnsi="Times New Roman" w:cs="Times New Roman"/>
            <w:i/>
            <w:sz w:val="24"/>
            <w:szCs w:val="24"/>
          </w:rPr>
          <w:t xml:space="preserve"> </w:t>
        </w:r>
        <w:proofErr w:type="spellStart"/>
        <w:r w:rsidR="00E763F9" w:rsidRPr="00E763F9">
          <w:rPr>
            <w:rStyle w:val="Hyperlink"/>
            <w:rFonts w:ascii="Times New Roman" w:hAnsi="Times New Roman" w:cs="Times New Roman"/>
            <w:i/>
            <w:sz w:val="24"/>
            <w:szCs w:val="24"/>
          </w:rPr>
          <w:t>v.Georgia</w:t>
        </w:r>
        <w:proofErr w:type="spellEnd"/>
        <w:r w:rsidR="00E763F9" w:rsidRPr="00E763F9">
          <w:rPr>
            <w:rStyle w:val="Hyperlink"/>
            <w:rFonts w:ascii="Times New Roman" w:hAnsi="Times New Roman" w:cs="Times New Roman"/>
            <w:i/>
            <w:sz w:val="24"/>
            <w:szCs w:val="24"/>
          </w:rPr>
          <w:t xml:space="preserve"> (</w:t>
        </w:r>
        <w:proofErr w:type="spellStart"/>
        <w:r w:rsidR="00E763F9" w:rsidRPr="00E763F9">
          <w:rPr>
            <w:rStyle w:val="Hyperlink"/>
            <w:rFonts w:ascii="Times New Roman" w:hAnsi="Times New Roman" w:cs="Times New Roman"/>
            <w:i/>
            <w:sz w:val="24"/>
            <w:szCs w:val="24"/>
          </w:rPr>
          <w:t>no</w:t>
        </w:r>
        <w:proofErr w:type="spellEnd"/>
        <w:r w:rsidR="00E763F9" w:rsidRPr="00E763F9">
          <w:rPr>
            <w:rStyle w:val="Hyperlink"/>
            <w:rFonts w:ascii="Times New Roman" w:hAnsi="Times New Roman" w:cs="Times New Roman"/>
            <w:i/>
            <w:sz w:val="24"/>
            <w:szCs w:val="24"/>
          </w:rPr>
          <w:t>. 8284/07)</w:t>
        </w:r>
      </w:hyperlink>
      <w:bookmarkEnd w:id="25"/>
    </w:p>
    <w:p w14:paraId="3706D666" w14:textId="77777777" w:rsidR="00F85446" w:rsidRPr="00E110D1" w:rsidRDefault="00F85446" w:rsidP="00E110D1">
      <w:pPr>
        <w:pStyle w:val="ListParagraph"/>
        <w:spacing w:after="0" w:line="240" w:lineRule="auto"/>
        <w:ind w:left="0"/>
        <w:jc w:val="both"/>
        <w:rPr>
          <w:rStyle w:val="apple-converted-space"/>
          <w:rFonts w:ascii="Times New Roman" w:hAnsi="Times New Roman" w:cs="Times New Roman"/>
          <w:iCs/>
          <w:color w:val="000000"/>
          <w:sz w:val="24"/>
          <w:szCs w:val="24"/>
        </w:rPr>
      </w:pPr>
    </w:p>
    <w:p w14:paraId="1C5BD415" w14:textId="77777777" w:rsidR="00420C54" w:rsidRPr="00326CC1" w:rsidRDefault="00083051" w:rsidP="004E5BA9">
      <w:pPr>
        <w:pStyle w:val="Heading2"/>
        <w:ind w:firstLine="708"/>
        <w:rPr>
          <w:rFonts w:ascii="Times New Roman" w:hAnsi="Times New Roman"/>
        </w:rPr>
      </w:pPr>
      <w:r w:rsidRPr="00326CC1">
        <w:rPr>
          <w:rFonts w:ascii="Times New Roman" w:hAnsi="Times New Roman"/>
        </w:rPr>
        <w:lastRenderedPageBreak/>
        <w:t xml:space="preserve">8. </w:t>
      </w:r>
      <w:r w:rsidR="00420C54" w:rsidRPr="00326CC1">
        <w:rPr>
          <w:rFonts w:ascii="Times New Roman" w:hAnsi="Times New Roman"/>
        </w:rPr>
        <w:t xml:space="preserve">Права на защита на </w:t>
      </w:r>
      <w:r w:rsidR="005D0A58" w:rsidRPr="00326CC1">
        <w:rPr>
          <w:rFonts w:ascii="Times New Roman" w:hAnsi="Times New Roman"/>
        </w:rPr>
        <w:t>заподозре</w:t>
      </w:r>
      <w:r w:rsidRPr="00326CC1">
        <w:rPr>
          <w:rFonts w:ascii="Times New Roman" w:hAnsi="Times New Roman"/>
        </w:rPr>
        <w:t>ния/</w:t>
      </w:r>
      <w:r w:rsidR="00297B24" w:rsidRPr="00326CC1">
        <w:rPr>
          <w:rFonts w:ascii="Times New Roman" w:hAnsi="Times New Roman"/>
        </w:rPr>
        <w:t>обвиняемия</w:t>
      </w:r>
    </w:p>
    <w:p w14:paraId="09E3F8FB" w14:textId="77777777" w:rsidR="00420C54" w:rsidRPr="00326CC1" w:rsidRDefault="00A840D1" w:rsidP="00083051">
      <w:pPr>
        <w:pStyle w:val="Heading3"/>
        <w:ind w:firstLine="708"/>
        <w:rPr>
          <w:rFonts w:ascii="Times New Roman" w:hAnsi="Times New Roman"/>
          <w:i/>
          <w:sz w:val="28"/>
          <w:szCs w:val="28"/>
        </w:rPr>
      </w:pPr>
      <w:r w:rsidRPr="00326CC1">
        <w:rPr>
          <w:rFonts w:ascii="Times New Roman" w:hAnsi="Times New Roman"/>
          <w:i/>
          <w:sz w:val="28"/>
          <w:szCs w:val="28"/>
        </w:rPr>
        <w:t>А. Право на уведомяване за обвинението</w:t>
      </w:r>
    </w:p>
    <w:p w14:paraId="09D37660" w14:textId="77777777" w:rsidR="009E3A9E" w:rsidRPr="00326CC1" w:rsidRDefault="009E3A9E" w:rsidP="009E3A9E">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По силата на чл. 6, § 3(а) и (</w:t>
      </w:r>
      <w:r w:rsidRPr="00326CC1">
        <w:rPr>
          <w:rFonts w:ascii="Times New Roman" w:hAnsi="Times New Roman" w:cs="Times New Roman"/>
          <w:sz w:val="24"/>
          <w:szCs w:val="24"/>
        </w:rPr>
        <w:t>b</w:t>
      </w:r>
      <w:r w:rsidRPr="00326CC1">
        <w:rPr>
          <w:rFonts w:ascii="Times New Roman" w:hAnsi="Times New Roman" w:cs="Times New Roman"/>
          <w:sz w:val="24"/>
          <w:szCs w:val="24"/>
          <w:lang w:val="bg-BG"/>
        </w:rPr>
        <w:t>) от Конвенцията (право на обвиняемия да бъде информиран за характера и причините за обвинението срещу</w:t>
      </w:r>
      <w:r w:rsidR="005D0A58" w:rsidRPr="00326CC1">
        <w:rPr>
          <w:rFonts w:ascii="Times New Roman" w:hAnsi="Times New Roman" w:cs="Times New Roman"/>
          <w:sz w:val="24"/>
          <w:szCs w:val="24"/>
          <w:lang w:val="bg-BG"/>
        </w:rPr>
        <w:t xml:space="preserve"> него и да има достатъчно време и възможности за подготовка) защитата следва да бъде информирана не само за фактите, на които почива обвинението,</w:t>
      </w:r>
      <w:r w:rsidRPr="00326CC1">
        <w:rPr>
          <w:rFonts w:ascii="Times New Roman" w:hAnsi="Times New Roman" w:cs="Times New Roman"/>
          <w:sz w:val="24"/>
          <w:szCs w:val="24"/>
          <w:lang w:val="bg-BG"/>
        </w:rPr>
        <w:t xml:space="preserve"> но и за точната правна квалификация на деянието. Затова промяната в квалификацията на деянието от последната инстанция, след приключване на съдебните прения и без защитата да може да изрази становище, е в нарушение на тези разпоредби.</w:t>
      </w:r>
      <w:r w:rsidR="005D0A58" w:rsidRPr="00326CC1">
        <w:rPr>
          <w:rFonts w:ascii="Times New Roman" w:hAnsi="Times New Roman" w:cs="Times New Roman"/>
          <w:sz w:val="24"/>
          <w:szCs w:val="24"/>
          <w:lang w:val="bg-BG"/>
        </w:rPr>
        <w:t xml:space="preserve"> </w:t>
      </w:r>
      <w:hyperlink r:id="rId1211" w:history="1">
        <w:r w:rsidRPr="00326CC1">
          <w:rPr>
            <w:rStyle w:val="Hyperlink"/>
            <w:rFonts w:ascii="Times New Roman" w:hAnsi="Times New Roman" w:cs="Times New Roman"/>
            <w:sz w:val="24"/>
            <w:szCs w:val="24"/>
            <w:lang w:val="bg-BG"/>
          </w:rPr>
          <w:t>Бюлетин № 8.</w:t>
        </w:r>
      </w:hyperlink>
    </w:p>
    <w:p w14:paraId="1070F567" w14:textId="77777777" w:rsidR="009E3A9E" w:rsidRPr="00326CC1" w:rsidRDefault="009E5E4A" w:rsidP="009E3A9E">
      <w:pPr>
        <w:pStyle w:val="NoSpacing"/>
        <w:pBdr>
          <w:bottom w:val="single" w:sz="4" w:space="1" w:color="auto"/>
        </w:pBdr>
        <w:jc w:val="both"/>
        <w:rPr>
          <w:rFonts w:ascii="Times New Roman" w:hAnsi="Times New Roman" w:cs="Times New Roman"/>
          <w:i/>
          <w:color w:val="000000"/>
          <w:sz w:val="24"/>
          <w:szCs w:val="24"/>
          <w:lang w:val="bg-BG" w:eastAsia="bg-BG"/>
        </w:rPr>
      </w:pPr>
      <w:hyperlink r:id="rId1212" w:history="1">
        <w:r w:rsidR="009E3A9E" w:rsidRPr="00326CC1">
          <w:rPr>
            <w:rStyle w:val="Hyperlink"/>
            <w:rFonts w:ascii="Times New Roman" w:hAnsi="Times New Roman" w:cs="Times New Roman"/>
            <w:i/>
            <w:sz w:val="24"/>
            <w:szCs w:val="24"/>
            <w:lang w:eastAsia="bg-BG"/>
          </w:rPr>
          <w:t>Adrian</w:t>
        </w:r>
        <w:r w:rsidR="009E3A9E" w:rsidRPr="00326CC1">
          <w:rPr>
            <w:rStyle w:val="Hyperlink"/>
            <w:rFonts w:ascii="Times New Roman" w:hAnsi="Times New Roman" w:cs="Times New Roman"/>
            <w:i/>
            <w:sz w:val="24"/>
            <w:szCs w:val="24"/>
            <w:lang w:val="bg-BG" w:eastAsia="bg-BG"/>
          </w:rPr>
          <w:t xml:space="preserve"> </w:t>
        </w:r>
        <w:r w:rsidR="009E3A9E" w:rsidRPr="00326CC1">
          <w:rPr>
            <w:rStyle w:val="Hyperlink"/>
            <w:rFonts w:ascii="Times New Roman" w:hAnsi="Times New Roman" w:cs="Times New Roman"/>
            <w:i/>
            <w:sz w:val="24"/>
            <w:szCs w:val="24"/>
            <w:lang w:eastAsia="bg-BG"/>
          </w:rPr>
          <w:t>Constantin</w:t>
        </w:r>
        <w:r w:rsidR="009E3A9E" w:rsidRPr="00326CC1">
          <w:rPr>
            <w:rStyle w:val="Hyperlink"/>
            <w:rFonts w:ascii="Times New Roman" w:hAnsi="Times New Roman" w:cs="Times New Roman"/>
            <w:i/>
            <w:sz w:val="24"/>
            <w:szCs w:val="24"/>
            <w:lang w:val="bg-BG" w:eastAsia="bg-BG"/>
          </w:rPr>
          <w:t xml:space="preserve"> </w:t>
        </w:r>
        <w:r w:rsidR="009E3A9E" w:rsidRPr="00326CC1">
          <w:rPr>
            <w:rStyle w:val="Hyperlink"/>
            <w:rFonts w:ascii="Times New Roman" w:hAnsi="Times New Roman" w:cs="Times New Roman"/>
            <w:i/>
            <w:sz w:val="24"/>
            <w:szCs w:val="24"/>
            <w:lang w:eastAsia="bg-BG"/>
          </w:rPr>
          <w:t>v</w:t>
        </w:r>
        <w:r w:rsidR="009E3A9E" w:rsidRPr="00326CC1">
          <w:rPr>
            <w:rStyle w:val="Hyperlink"/>
            <w:rFonts w:ascii="Times New Roman" w:hAnsi="Times New Roman" w:cs="Times New Roman"/>
            <w:i/>
            <w:sz w:val="24"/>
            <w:szCs w:val="24"/>
            <w:lang w:val="bg-BG" w:eastAsia="bg-BG"/>
          </w:rPr>
          <w:t xml:space="preserve">. </w:t>
        </w:r>
        <w:r w:rsidR="009E3A9E" w:rsidRPr="00326CC1">
          <w:rPr>
            <w:rStyle w:val="Hyperlink"/>
            <w:rFonts w:ascii="Times New Roman" w:hAnsi="Times New Roman" w:cs="Times New Roman"/>
            <w:i/>
            <w:sz w:val="24"/>
            <w:szCs w:val="24"/>
            <w:lang w:eastAsia="bg-BG"/>
          </w:rPr>
          <w:t>Romania</w:t>
        </w:r>
        <w:r w:rsidR="009E3A9E" w:rsidRPr="00326CC1">
          <w:rPr>
            <w:rStyle w:val="Hyperlink"/>
            <w:rFonts w:ascii="Times New Roman" w:hAnsi="Times New Roman" w:cs="Times New Roman"/>
            <w:i/>
            <w:sz w:val="24"/>
            <w:szCs w:val="24"/>
            <w:lang w:val="bg-BG" w:eastAsia="bg-BG"/>
          </w:rPr>
          <w:t xml:space="preserve"> (</w:t>
        </w:r>
        <w:r w:rsidR="009E3A9E" w:rsidRPr="00326CC1">
          <w:rPr>
            <w:rStyle w:val="Hyperlink"/>
            <w:rFonts w:ascii="Times New Roman" w:hAnsi="Times New Roman" w:cs="Times New Roman"/>
            <w:i/>
            <w:sz w:val="24"/>
            <w:szCs w:val="24"/>
            <w:lang w:eastAsia="bg-BG"/>
          </w:rPr>
          <w:t>no</w:t>
        </w:r>
        <w:r w:rsidR="009E3A9E" w:rsidRPr="00326CC1">
          <w:rPr>
            <w:rStyle w:val="Hyperlink"/>
            <w:rFonts w:ascii="Times New Roman" w:hAnsi="Times New Roman" w:cs="Times New Roman"/>
            <w:i/>
            <w:sz w:val="24"/>
            <w:szCs w:val="24"/>
            <w:lang w:val="bg-BG" w:eastAsia="bg-BG"/>
          </w:rPr>
          <w:t>. 21175/03)</w:t>
        </w:r>
      </w:hyperlink>
    </w:p>
    <w:p w14:paraId="5883308E" w14:textId="77777777" w:rsidR="009E3A9E" w:rsidRPr="00326CC1" w:rsidRDefault="009E3A9E" w:rsidP="009E3A9E">
      <w:pPr>
        <w:pStyle w:val="NoSpacing"/>
        <w:jc w:val="both"/>
        <w:rPr>
          <w:rStyle w:val="normal--char"/>
          <w:rFonts w:ascii="Times New Roman" w:hAnsi="Times New Roman" w:cs="Times New Roman"/>
          <w:color w:val="000000"/>
          <w:sz w:val="24"/>
          <w:szCs w:val="24"/>
          <w:lang w:val="bg-BG"/>
        </w:rPr>
      </w:pPr>
    </w:p>
    <w:p w14:paraId="3BEAA402" w14:textId="77777777" w:rsidR="008A110C" w:rsidRPr="00326CC1" w:rsidRDefault="008A110C" w:rsidP="008A110C">
      <w:pPr>
        <w:pStyle w:val="Normal1"/>
        <w:spacing w:before="0" w:after="0"/>
        <w:jc w:val="both"/>
        <w:rPr>
          <w:rStyle w:val="normal--char"/>
          <w:color w:val="000000"/>
          <w:lang w:val="bg-BG"/>
        </w:rPr>
      </w:pPr>
      <w:r w:rsidRPr="00326CC1">
        <w:rPr>
          <w:lang w:val="bg-BG"/>
        </w:rPr>
        <w:t xml:space="preserve">Нова квалификация на обвиненията срещу жалбоподателя при гледане на наказателното дело срещу него от последната съдебна инстанция е попречила на организиране на неговата защита и е довела до несправедлив съдебен процес в противоречие с изискванията на чл. 6, § 3, (a) и (b) на Конвенцията. Освен това временното отстраняване на жалбоподателя от длъжност поради наличието на висящо производство срещу него в продължение на над 6 години не е пропорционално и не представлява нормална и неизбежна последица на наказателното производство. </w:t>
      </w:r>
      <w:hyperlink r:id="rId1213" w:history="1">
        <w:r w:rsidRPr="00326CC1">
          <w:rPr>
            <w:rStyle w:val="Hyperlink"/>
          </w:rPr>
          <w:t>Бюлетин № 22.</w:t>
        </w:r>
      </w:hyperlink>
    </w:p>
    <w:p w14:paraId="33A2B433" w14:textId="77777777" w:rsidR="008A110C" w:rsidRPr="00326CC1" w:rsidRDefault="009E5E4A" w:rsidP="008A110C">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
          <w:bCs/>
          <w:sz w:val="24"/>
          <w:szCs w:val="24"/>
          <w:lang w:val="ru-RU"/>
        </w:rPr>
      </w:pPr>
      <w:hyperlink r:id="rId1214" w:history="1">
        <w:r w:rsidR="008A110C" w:rsidRPr="00326CC1">
          <w:rPr>
            <w:rStyle w:val="Hyperlink"/>
            <w:rFonts w:ascii="Times New Roman" w:hAnsi="Times New Roman" w:cs="Times New Roman"/>
            <w:i/>
            <w:iCs/>
            <w:sz w:val="24"/>
            <w:szCs w:val="24"/>
          </w:rPr>
          <w:t xml:space="preserve">D.M.T. </w:t>
        </w:r>
        <w:proofErr w:type="spellStart"/>
        <w:r w:rsidR="008A110C" w:rsidRPr="00326CC1">
          <w:rPr>
            <w:rStyle w:val="Hyperlink"/>
            <w:rFonts w:ascii="Times New Roman" w:hAnsi="Times New Roman" w:cs="Times New Roman"/>
            <w:i/>
            <w:iCs/>
            <w:sz w:val="24"/>
            <w:szCs w:val="24"/>
          </w:rPr>
          <w:t>and</w:t>
        </w:r>
        <w:proofErr w:type="spellEnd"/>
        <w:r w:rsidR="008A110C" w:rsidRPr="00326CC1">
          <w:rPr>
            <w:rStyle w:val="Hyperlink"/>
            <w:rFonts w:ascii="Times New Roman" w:hAnsi="Times New Roman" w:cs="Times New Roman"/>
            <w:i/>
            <w:iCs/>
            <w:sz w:val="24"/>
            <w:szCs w:val="24"/>
          </w:rPr>
          <w:t xml:space="preserve"> D.K.I. v. </w:t>
        </w:r>
        <w:proofErr w:type="spellStart"/>
        <w:r w:rsidR="008A110C" w:rsidRPr="00326CC1">
          <w:rPr>
            <w:rStyle w:val="Hyperlink"/>
            <w:rFonts w:ascii="Times New Roman" w:hAnsi="Times New Roman" w:cs="Times New Roman"/>
            <w:i/>
            <w:iCs/>
            <w:sz w:val="24"/>
            <w:szCs w:val="24"/>
          </w:rPr>
          <w:t>Bulgaria</w:t>
        </w:r>
        <w:proofErr w:type="spellEnd"/>
        <w:r w:rsidR="008A110C" w:rsidRPr="00326CC1">
          <w:rPr>
            <w:rStyle w:val="Hyperlink"/>
            <w:rFonts w:ascii="Times New Roman" w:hAnsi="Times New Roman" w:cs="Times New Roman"/>
            <w:i/>
            <w:iCs/>
            <w:sz w:val="24"/>
            <w:szCs w:val="24"/>
          </w:rPr>
          <w:t xml:space="preserve"> </w:t>
        </w:r>
        <w:r w:rsidR="008A110C" w:rsidRPr="00326CC1">
          <w:rPr>
            <w:rStyle w:val="Hyperlink"/>
            <w:rFonts w:ascii="Times New Roman" w:hAnsi="Times New Roman" w:cs="Times New Roman"/>
            <w:i/>
            <w:iCs/>
            <w:sz w:val="24"/>
            <w:szCs w:val="24"/>
            <w:lang w:val="ru-RU"/>
          </w:rPr>
          <w:t>(</w:t>
        </w:r>
        <w:r w:rsidR="008A110C" w:rsidRPr="00326CC1">
          <w:rPr>
            <w:rStyle w:val="Hyperlink"/>
            <w:rFonts w:ascii="Times New Roman" w:hAnsi="Times New Roman" w:cs="Times New Roman"/>
            <w:i/>
            <w:iCs/>
            <w:sz w:val="24"/>
            <w:szCs w:val="24"/>
            <w:lang w:val="es-ES_tradnl"/>
          </w:rPr>
          <w:t>no</w:t>
        </w:r>
        <w:r w:rsidR="008A110C" w:rsidRPr="00326CC1">
          <w:rPr>
            <w:rStyle w:val="Hyperlink"/>
            <w:rFonts w:ascii="Times New Roman" w:hAnsi="Times New Roman" w:cs="Times New Roman"/>
            <w:i/>
            <w:iCs/>
            <w:sz w:val="24"/>
            <w:szCs w:val="24"/>
            <w:lang w:val="ru-RU"/>
          </w:rPr>
          <w:t xml:space="preserve">. </w:t>
        </w:r>
        <w:r w:rsidR="008A110C" w:rsidRPr="00326CC1">
          <w:rPr>
            <w:rStyle w:val="Hyperlink"/>
            <w:rFonts w:ascii="Times New Roman" w:hAnsi="Times New Roman" w:cs="Times New Roman"/>
            <w:i/>
            <w:sz w:val="24"/>
            <w:szCs w:val="24"/>
          </w:rPr>
          <w:t>29476/06</w:t>
        </w:r>
      </w:hyperlink>
      <w:r w:rsidR="008A110C" w:rsidRPr="00326CC1">
        <w:rPr>
          <w:rFonts w:ascii="Times New Roman" w:hAnsi="Times New Roman" w:cs="Times New Roman"/>
          <w:i/>
          <w:color w:val="000000"/>
          <w:sz w:val="24"/>
          <w:szCs w:val="24"/>
          <w:lang w:val="ru-RU"/>
        </w:rPr>
        <w:t>)</w:t>
      </w:r>
    </w:p>
    <w:p w14:paraId="03E7C958" w14:textId="77777777" w:rsidR="009E3A9E" w:rsidRPr="00326CC1" w:rsidRDefault="009E3A9E" w:rsidP="009E3A9E">
      <w:pPr>
        <w:pStyle w:val="NoSpacing"/>
        <w:jc w:val="both"/>
        <w:rPr>
          <w:rFonts w:ascii="Times New Roman" w:hAnsi="Times New Roman" w:cs="Times New Roman"/>
          <w:sz w:val="24"/>
          <w:szCs w:val="24"/>
          <w:lang w:val="bg-BG"/>
        </w:rPr>
      </w:pPr>
    </w:p>
    <w:p w14:paraId="6E23ED03" w14:textId="77777777" w:rsidR="00A840D1" w:rsidRPr="00326CC1" w:rsidRDefault="00A840D1" w:rsidP="00083051">
      <w:pPr>
        <w:pStyle w:val="Heading3"/>
        <w:ind w:firstLine="708"/>
        <w:rPr>
          <w:rFonts w:ascii="Times New Roman" w:hAnsi="Times New Roman"/>
          <w:i/>
          <w:sz w:val="28"/>
          <w:szCs w:val="28"/>
        </w:rPr>
      </w:pPr>
      <w:r w:rsidRPr="00326CC1">
        <w:rPr>
          <w:rFonts w:ascii="Times New Roman" w:hAnsi="Times New Roman"/>
          <w:i/>
          <w:sz w:val="28"/>
          <w:szCs w:val="28"/>
        </w:rPr>
        <w:t xml:space="preserve">Б. Право на достатъчно време и </w:t>
      </w:r>
      <w:r w:rsidR="005A0B80" w:rsidRPr="00326CC1">
        <w:rPr>
          <w:rFonts w:ascii="Times New Roman" w:hAnsi="Times New Roman"/>
          <w:i/>
          <w:sz w:val="28"/>
          <w:szCs w:val="28"/>
        </w:rPr>
        <w:t>възможности</w:t>
      </w:r>
      <w:r w:rsidRPr="00326CC1">
        <w:rPr>
          <w:rFonts w:ascii="Times New Roman" w:hAnsi="Times New Roman"/>
          <w:i/>
          <w:sz w:val="28"/>
          <w:szCs w:val="28"/>
        </w:rPr>
        <w:t xml:space="preserve"> за подготовка на защитата</w:t>
      </w:r>
    </w:p>
    <w:p w14:paraId="73488732" w14:textId="77777777" w:rsidR="00AE5CA2" w:rsidRPr="00326CC1" w:rsidRDefault="006553D5" w:rsidP="00AE5CA2">
      <w:pPr>
        <w:pStyle w:val="Normal1"/>
        <w:spacing w:after="0"/>
        <w:jc w:val="both"/>
        <w:rPr>
          <w:lang w:val="bg-BG"/>
        </w:rPr>
      </w:pPr>
      <w:r w:rsidRPr="00326CC1">
        <w:rPr>
          <w:lang w:val="bg-BG"/>
        </w:rPr>
        <w:t xml:space="preserve">Тъй като между задържането на осъдена за извършено същия ден административно нарушение – отказ да напусне кабинета на съдия в продължение на 40 минути, и изправянето й </w:t>
      </w:r>
      <w:r w:rsidR="00AE5CA2" w:rsidRPr="00326CC1">
        <w:rPr>
          <w:lang w:val="bg-BG"/>
        </w:rPr>
        <w:t xml:space="preserve">пред съд за произнасяне по извършеното административно нарушение са изминали само няколко часа, Съдът намира, че е било нарушено правото </w:t>
      </w:r>
      <w:r w:rsidRPr="00326CC1">
        <w:rPr>
          <w:lang w:val="bg-BG"/>
        </w:rPr>
        <w:t xml:space="preserve">на жалбоподателката </w:t>
      </w:r>
      <w:r w:rsidR="00AE5CA2" w:rsidRPr="00326CC1">
        <w:rPr>
          <w:lang w:val="bg-BG"/>
        </w:rPr>
        <w:t xml:space="preserve">„да има достатъчно време и възможности за подготовка на своята защита”. </w:t>
      </w:r>
      <w:hyperlink r:id="rId1215" w:history="1">
        <w:r w:rsidR="00AE5CA2" w:rsidRPr="00326CC1">
          <w:rPr>
            <w:rStyle w:val="Hyperlink"/>
            <w:lang w:val="bg-BG"/>
          </w:rPr>
          <w:t>Бюлетин № 2.</w:t>
        </w:r>
      </w:hyperlink>
    </w:p>
    <w:p w14:paraId="407773CA" w14:textId="77777777" w:rsidR="00AE5CA2" w:rsidRPr="00326CC1" w:rsidRDefault="009E5E4A" w:rsidP="00D45995">
      <w:pPr>
        <w:pStyle w:val="Normal1"/>
        <w:tabs>
          <w:tab w:val="left" w:pos="5991"/>
        </w:tabs>
        <w:spacing w:before="0" w:after="0"/>
        <w:jc w:val="both"/>
        <w:rPr>
          <w:rStyle w:val="normal--char"/>
          <w:i/>
          <w:lang w:val="bg-BG"/>
        </w:rPr>
      </w:pPr>
      <w:hyperlink r:id="rId1216" w:history="1">
        <w:r w:rsidR="00AE5CA2" w:rsidRPr="00326CC1">
          <w:rPr>
            <w:rStyle w:val="Hyperlink"/>
            <w:i/>
          </w:rPr>
          <w:t>Kornev and Karpenko v. Ukraine (no. 17444/04)</w:t>
        </w:r>
      </w:hyperlink>
      <w:r w:rsidR="00AE5CA2" w:rsidRPr="00326CC1">
        <w:rPr>
          <w:rStyle w:val="normal--char"/>
          <w:i/>
        </w:rPr>
        <w:t xml:space="preserve"> </w:t>
      </w:r>
      <w:r w:rsidR="00D45995" w:rsidRPr="00326CC1">
        <w:rPr>
          <w:rStyle w:val="normal--char"/>
          <w:i/>
        </w:rPr>
        <w:tab/>
      </w:r>
    </w:p>
    <w:p w14:paraId="41A1D224" w14:textId="77777777" w:rsidR="00AE5CA2" w:rsidRPr="00326CC1" w:rsidRDefault="009E5E4A" w:rsidP="00AE5CA2">
      <w:pPr>
        <w:pStyle w:val="Normal1"/>
        <w:spacing w:before="0" w:after="0"/>
        <w:jc w:val="both"/>
        <w:rPr>
          <w:rStyle w:val="normal--char"/>
          <w:i/>
          <w:lang w:val="en-US"/>
        </w:rPr>
      </w:pPr>
      <w:r>
        <w:rPr>
          <w:rStyle w:val="normal--char"/>
          <w:i/>
          <w:lang w:val="en-US"/>
        </w:rPr>
        <w:pict w14:anchorId="5C4E6C2B">
          <v:rect id="_x0000_i1026" style="width:0;height:1.5pt" o:hralign="center" o:hrstd="t" o:hr="t" fillcolor="#aca899" stroked="f"/>
        </w:pict>
      </w:r>
    </w:p>
    <w:p w14:paraId="78078D09" w14:textId="77777777" w:rsidR="002F386E" w:rsidRPr="00326CC1" w:rsidRDefault="002F386E" w:rsidP="002F386E">
      <w:pPr>
        <w:pStyle w:val="Normal1"/>
        <w:spacing w:after="0"/>
        <w:jc w:val="both"/>
        <w:rPr>
          <w:lang w:val="bg-BG"/>
        </w:rPr>
      </w:pPr>
      <w:r w:rsidRPr="00326CC1">
        <w:rPr>
          <w:lang w:val="bg-BG"/>
        </w:rPr>
        <w:t xml:space="preserve">Простото възобновяване на наказателното производство не може автоматично да заличи нарушенията на правото на справедлив процес по първоначалното производство. Националният съд следва да извърши преценка дали са били спазени гаранциите по чл. 6, включително и в рамките на възобновеното </w:t>
      </w:r>
      <w:proofErr w:type="spellStart"/>
      <w:r w:rsidRPr="00326CC1">
        <w:rPr>
          <w:lang w:val="bg-BG"/>
        </w:rPr>
        <w:t>произ-водство</w:t>
      </w:r>
      <w:proofErr w:type="spellEnd"/>
      <w:r w:rsidRPr="00326CC1">
        <w:rPr>
          <w:lang w:val="bg-BG"/>
        </w:rPr>
        <w:t>. Неефективната правна защита и участието чрез видео връзка във въззивното производство по дело за убийство е в нарушение на чл. 6, § 3 (с) от Конвенцията.</w:t>
      </w:r>
      <w:r w:rsidR="009707F4" w:rsidRPr="00326CC1">
        <w:rPr>
          <w:lang w:val="bg-BG"/>
        </w:rPr>
        <w:t xml:space="preserve"> </w:t>
      </w:r>
      <w:hyperlink r:id="rId1217" w:history="1">
        <w:r w:rsidR="009707F4" w:rsidRPr="00326CC1">
          <w:rPr>
            <w:rStyle w:val="Hyperlink"/>
            <w:lang w:val="bg-BG"/>
          </w:rPr>
          <w:t>Бюлетин № 3.</w:t>
        </w:r>
      </w:hyperlink>
    </w:p>
    <w:p w14:paraId="54BA89EE" w14:textId="77777777" w:rsidR="002F386E" w:rsidRPr="00326CC1" w:rsidRDefault="009E5E4A" w:rsidP="002F386E">
      <w:pPr>
        <w:pStyle w:val="NoSpacing"/>
        <w:pBdr>
          <w:bottom w:val="single" w:sz="4" w:space="1" w:color="auto"/>
        </w:pBdr>
        <w:rPr>
          <w:rFonts w:ascii="Times New Roman" w:hAnsi="Times New Roman" w:cs="Times New Roman"/>
          <w:sz w:val="24"/>
          <w:szCs w:val="24"/>
          <w:lang w:val="bg-BG"/>
        </w:rPr>
      </w:pPr>
      <w:hyperlink r:id="rId1218" w:history="1">
        <w:proofErr w:type="spellStart"/>
        <w:r w:rsidR="002F386E" w:rsidRPr="00326CC1">
          <w:rPr>
            <w:rStyle w:val="Hyperlink"/>
            <w:rFonts w:ascii="Times New Roman" w:hAnsi="Times New Roman" w:cs="Times New Roman"/>
            <w:i/>
            <w:sz w:val="24"/>
            <w:szCs w:val="24"/>
            <w:lang w:val="bg-BG"/>
          </w:rPr>
          <w:t>Sakhnovskiy</w:t>
        </w:r>
        <w:proofErr w:type="spellEnd"/>
        <w:r w:rsidR="002F386E" w:rsidRPr="00326CC1">
          <w:rPr>
            <w:rStyle w:val="Hyperlink"/>
            <w:rFonts w:ascii="Times New Roman" w:hAnsi="Times New Roman" w:cs="Times New Roman"/>
            <w:i/>
            <w:sz w:val="24"/>
            <w:szCs w:val="24"/>
            <w:lang w:val="bg-BG"/>
          </w:rPr>
          <w:t xml:space="preserve"> v. </w:t>
        </w:r>
        <w:proofErr w:type="spellStart"/>
        <w:r w:rsidR="002F386E" w:rsidRPr="00326CC1">
          <w:rPr>
            <w:rStyle w:val="Hyperlink"/>
            <w:rFonts w:ascii="Times New Roman" w:hAnsi="Times New Roman" w:cs="Times New Roman"/>
            <w:i/>
            <w:sz w:val="24"/>
            <w:szCs w:val="24"/>
            <w:lang w:val="bg-BG"/>
          </w:rPr>
          <w:t>Russia</w:t>
        </w:r>
        <w:proofErr w:type="spellEnd"/>
        <w:r w:rsidR="002F386E" w:rsidRPr="00326CC1">
          <w:rPr>
            <w:rStyle w:val="Hyperlink"/>
            <w:rFonts w:ascii="Times New Roman" w:hAnsi="Times New Roman" w:cs="Times New Roman"/>
            <w:i/>
            <w:sz w:val="24"/>
            <w:szCs w:val="24"/>
            <w:lang w:val="bg-BG"/>
          </w:rPr>
          <w:t xml:space="preserve"> (</w:t>
        </w:r>
        <w:proofErr w:type="spellStart"/>
        <w:r w:rsidR="002F386E" w:rsidRPr="00326CC1">
          <w:rPr>
            <w:rStyle w:val="Hyperlink"/>
            <w:rFonts w:ascii="Times New Roman" w:hAnsi="Times New Roman" w:cs="Times New Roman"/>
            <w:i/>
            <w:sz w:val="24"/>
            <w:szCs w:val="24"/>
            <w:lang w:val="bg-BG"/>
          </w:rPr>
          <w:t>no</w:t>
        </w:r>
        <w:proofErr w:type="spellEnd"/>
        <w:r w:rsidR="002F386E" w:rsidRPr="00326CC1">
          <w:rPr>
            <w:rStyle w:val="Hyperlink"/>
            <w:rFonts w:ascii="Times New Roman" w:hAnsi="Times New Roman" w:cs="Times New Roman"/>
            <w:i/>
            <w:sz w:val="24"/>
            <w:szCs w:val="24"/>
            <w:lang w:val="bg-BG"/>
          </w:rPr>
          <w:t>. 21272/03)</w:t>
        </w:r>
      </w:hyperlink>
      <w:r w:rsidR="002F386E" w:rsidRPr="00326CC1">
        <w:rPr>
          <w:rFonts w:ascii="Times New Roman" w:hAnsi="Times New Roman" w:cs="Times New Roman"/>
          <w:sz w:val="24"/>
          <w:szCs w:val="24"/>
          <w:lang w:val="bg-BG"/>
        </w:rPr>
        <w:t xml:space="preserve"> – </w:t>
      </w:r>
      <w:r w:rsidR="002F386E" w:rsidRPr="00326CC1">
        <w:rPr>
          <w:rFonts w:ascii="Times New Roman" w:hAnsi="Times New Roman" w:cs="Times New Roman"/>
          <w:i/>
          <w:sz w:val="24"/>
          <w:szCs w:val="24"/>
          <w:lang w:val="bg-BG"/>
        </w:rPr>
        <w:t>Решение на Голямото отделение</w:t>
      </w:r>
      <w:r w:rsidR="002F386E" w:rsidRPr="00326CC1">
        <w:rPr>
          <w:rFonts w:ascii="Times New Roman" w:hAnsi="Times New Roman" w:cs="Times New Roman"/>
          <w:sz w:val="24"/>
          <w:szCs w:val="24"/>
          <w:lang w:val="bg-BG"/>
        </w:rPr>
        <w:t xml:space="preserve"> </w:t>
      </w:r>
    </w:p>
    <w:p w14:paraId="134A4C73" w14:textId="77777777" w:rsidR="002F386E" w:rsidRPr="00326CC1" w:rsidRDefault="002F386E" w:rsidP="002F386E">
      <w:pPr>
        <w:pStyle w:val="NoSpacing"/>
        <w:rPr>
          <w:rFonts w:ascii="Times New Roman" w:hAnsi="Times New Roman" w:cs="Times New Roman"/>
          <w:b/>
          <w:sz w:val="24"/>
          <w:szCs w:val="24"/>
          <w:lang w:val="bg-BG"/>
        </w:rPr>
      </w:pPr>
    </w:p>
    <w:p w14:paraId="24639B37" w14:textId="77777777" w:rsidR="006553D5" w:rsidRPr="00326CC1" w:rsidRDefault="006553D5" w:rsidP="006553D5">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По силата на чл. 6, § 3(а) и (</w:t>
      </w:r>
      <w:r w:rsidRPr="00326CC1">
        <w:rPr>
          <w:rFonts w:ascii="Times New Roman" w:hAnsi="Times New Roman" w:cs="Times New Roman"/>
          <w:sz w:val="24"/>
          <w:szCs w:val="24"/>
        </w:rPr>
        <w:t>b</w:t>
      </w:r>
      <w:r w:rsidRPr="00326CC1">
        <w:rPr>
          <w:rFonts w:ascii="Times New Roman" w:hAnsi="Times New Roman" w:cs="Times New Roman"/>
          <w:sz w:val="24"/>
          <w:szCs w:val="24"/>
          <w:lang w:val="bg-BG"/>
        </w:rPr>
        <w:t xml:space="preserve">) от Конвенцията (право на обвиняемия да бъде информиран за характера и причините за обвинението срещу него и да има достатъчно време и възможности за подготовка) защитата следва да бъде информирана не само за фактите, на които почива обвинението, но и за точната правна квалификация на деянието. Затова промяната в квалификацията на деянието от последната инстанция, след приключване на съдебните прения и без защитата да може да изрази становище, е в нарушение на тези разпоредби. </w:t>
      </w:r>
      <w:hyperlink r:id="rId1219" w:history="1">
        <w:r w:rsidRPr="00326CC1">
          <w:rPr>
            <w:rStyle w:val="Hyperlink"/>
            <w:rFonts w:ascii="Times New Roman" w:hAnsi="Times New Roman" w:cs="Times New Roman"/>
            <w:sz w:val="24"/>
            <w:szCs w:val="24"/>
            <w:lang w:val="bg-BG"/>
          </w:rPr>
          <w:t>Бюлетин № 8.</w:t>
        </w:r>
      </w:hyperlink>
    </w:p>
    <w:p w14:paraId="1C4652BE" w14:textId="77777777" w:rsidR="002D63BD" w:rsidRPr="00326CC1" w:rsidRDefault="009E5E4A" w:rsidP="002D63BD">
      <w:pPr>
        <w:pStyle w:val="NoSpacing"/>
        <w:jc w:val="both"/>
        <w:rPr>
          <w:rStyle w:val="normal--char"/>
          <w:rFonts w:ascii="Times New Roman" w:hAnsi="Times New Roman" w:cs="Times New Roman"/>
          <w:color w:val="000000"/>
          <w:sz w:val="24"/>
          <w:szCs w:val="24"/>
          <w:lang w:val="bg-BG"/>
        </w:rPr>
      </w:pPr>
      <w:hyperlink r:id="rId1220" w:history="1">
        <w:r w:rsidR="002D63BD" w:rsidRPr="00326CC1">
          <w:rPr>
            <w:rStyle w:val="Hyperlink"/>
            <w:rFonts w:ascii="Times New Roman" w:hAnsi="Times New Roman" w:cs="Times New Roman"/>
            <w:sz w:val="24"/>
            <w:szCs w:val="24"/>
            <w:lang w:val="bg-BG"/>
          </w:rPr>
          <w:t>Бюлетин № 8.</w:t>
        </w:r>
      </w:hyperlink>
    </w:p>
    <w:p w14:paraId="50E0FA9F" w14:textId="77777777" w:rsidR="002D63BD" w:rsidRPr="00326CC1" w:rsidRDefault="009E5E4A" w:rsidP="002D63BD">
      <w:pPr>
        <w:pStyle w:val="NoSpacing"/>
        <w:pBdr>
          <w:bottom w:val="single" w:sz="4" w:space="1" w:color="auto"/>
        </w:pBdr>
        <w:jc w:val="both"/>
        <w:rPr>
          <w:rFonts w:ascii="Times New Roman" w:hAnsi="Times New Roman" w:cs="Times New Roman"/>
          <w:i/>
          <w:color w:val="000000"/>
          <w:sz w:val="24"/>
          <w:szCs w:val="24"/>
          <w:lang w:val="bg-BG" w:eastAsia="bg-BG"/>
        </w:rPr>
      </w:pPr>
      <w:hyperlink r:id="rId1221" w:history="1">
        <w:r w:rsidR="002D63BD" w:rsidRPr="00326CC1">
          <w:rPr>
            <w:rStyle w:val="Hyperlink"/>
            <w:rFonts w:ascii="Times New Roman" w:hAnsi="Times New Roman" w:cs="Times New Roman"/>
            <w:i/>
            <w:sz w:val="24"/>
            <w:szCs w:val="24"/>
            <w:lang w:eastAsia="bg-BG"/>
          </w:rPr>
          <w:t>Adrian</w:t>
        </w:r>
        <w:r w:rsidR="002D63BD" w:rsidRPr="00326CC1">
          <w:rPr>
            <w:rStyle w:val="Hyperlink"/>
            <w:rFonts w:ascii="Times New Roman" w:hAnsi="Times New Roman" w:cs="Times New Roman"/>
            <w:i/>
            <w:sz w:val="24"/>
            <w:szCs w:val="24"/>
            <w:lang w:val="bg-BG" w:eastAsia="bg-BG"/>
          </w:rPr>
          <w:t xml:space="preserve"> </w:t>
        </w:r>
        <w:r w:rsidR="002D63BD" w:rsidRPr="00326CC1">
          <w:rPr>
            <w:rStyle w:val="Hyperlink"/>
            <w:rFonts w:ascii="Times New Roman" w:hAnsi="Times New Roman" w:cs="Times New Roman"/>
            <w:i/>
            <w:sz w:val="24"/>
            <w:szCs w:val="24"/>
            <w:lang w:eastAsia="bg-BG"/>
          </w:rPr>
          <w:t>Constantin</w:t>
        </w:r>
        <w:r w:rsidR="002D63BD" w:rsidRPr="00326CC1">
          <w:rPr>
            <w:rStyle w:val="Hyperlink"/>
            <w:rFonts w:ascii="Times New Roman" w:hAnsi="Times New Roman" w:cs="Times New Roman"/>
            <w:i/>
            <w:sz w:val="24"/>
            <w:szCs w:val="24"/>
            <w:lang w:val="bg-BG" w:eastAsia="bg-BG"/>
          </w:rPr>
          <w:t xml:space="preserve"> </w:t>
        </w:r>
        <w:r w:rsidR="002D63BD" w:rsidRPr="00326CC1">
          <w:rPr>
            <w:rStyle w:val="Hyperlink"/>
            <w:rFonts w:ascii="Times New Roman" w:hAnsi="Times New Roman" w:cs="Times New Roman"/>
            <w:i/>
            <w:sz w:val="24"/>
            <w:szCs w:val="24"/>
            <w:lang w:eastAsia="bg-BG"/>
          </w:rPr>
          <w:t>v</w:t>
        </w:r>
        <w:r w:rsidR="002D63BD" w:rsidRPr="00326CC1">
          <w:rPr>
            <w:rStyle w:val="Hyperlink"/>
            <w:rFonts w:ascii="Times New Roman" w:hAnsi="Times New Roman" w:cs="Times New Roman"/>
            <w:i/>
            <w:sz w:val="24"/>
            <w:szCs w:val="24"/>
            <w:lang w:val="bg-BG" w:eastAsia="bg-BG"/>
          </w:rPr>
          <w:t xml:space="preserve">. </w:t>
        </w:r>
        <w:r w:rsidR="002D63BD" w:rsidRPr="00326CC1">
          <w:rPr>
            <w:rStyle w:val="Hyperlink"/>
            <w:rFonts w:ascii="Times New Roman" w:hAnsi="Times New Roman" w:cs="Times New Roman"/>
            <w:i/>
            <w:sz w:val="24"/>
            <w:szCs w:val="24"/>
            <w:lang w:eastAsia="bg-BG"/>
          </w:rPr>
          <w:t>Romania</w:t>
        </w:r>
        <w:r w:rsidR="002D63BD" w:rsidRPr="00326CC1">
          <w:rPr>
            <w:rStyle w:val="Hyperlink"/>
            <w:rFonts w:ascii="Times New Roman" w:hAnsi="Times New Roman" w:cs="Times New Roman"/>
            <w:i/>
            <w:sz w:val="24"/>
            <w:szCs w:val="24"/>
            <w:lang w:val="bg-BG" w:eastAsia="bg-BG"/>
          </w:rPr>
          <w:t xml:space="preserve"> (</w:t>
        </w:r>
        <w:r w:rsidR="002D63BD" w:rsidRPr="00326CC1">
          <w:rPr>
            <w:rStyle w:val="Hyperlink"/>
            <w:rFonts w:ascii="Times New Roman" w:hAnsi="Times New Roman" w:cs="Times New Roman"/>
            <w:i/>
            <w:sz w:val="24"/>
            <w:szCs w:val="24"/>
            <w:lang w:eastAsia="bg-BG"/>
          </w:rPr>
          <w:t>no</w:t>
        </w:r>
        <w:r w:rsidR="002D63BD" w:rsidRPr="00326CC1">
          <w:rPr>
            <w:rStyle w:val="Hyperlink"/>
            <w:rFonts w:ascii="Times New Roman" w:hAnsi="Times New Roman" w:cs="Times New Roman"/>
            <w:i/>
            <w:sz w:val="24"/>
            <w:szCs w:val="24"/>
            <w:lang w:val="bg-BG" w:eastAsia="bg-BG"/>
          </w:rPr>
          <w:t>. 21175/03)</w:t>
        </w:r>
      </w:hyperlink>
    </w:p>
    <w:p w14:paraId="61FB770F" w14:textId="77777777" w:rsidR="00067DB4" w:rsidRPr="00326CC1" w:rsidRDefault="00067DB4" w:rsidP="00AE5CA2">
      <w:pPr>
        <w:pStyle w:val="Normal1"/>
        <w:spacing w:before="0" w:after="0"/>
        <w:jc w:val="both"/>
        <w:rPr>
          <w:lang w:val="bg-BG"/>
        </w:rPr>
      </w:pPr>
    </w:p>
    <w:p w14:paraId="0713575D" w14:textId="77777777" w:rsidR="002F386E" w:rsidRPr="00326CC1" w:rsidRDefault="00067DB4" w:rsidP="00AE5CA2">
      <w:pPr>
        <w:pStyle w:val="Normal1"/>
        <w:spacing w:before="0" w:after="0"/>
        <w:jc w:val="both"/>
        <w:rPr>
          <w:lang w:val="bg-BG"/>
        </w:rPr>
      </w:pPr>
      <w:r w:rsidRPr="00326CC1">
        <w:rPr>
          <w:lang w:val="bg-BG"/>
        </w:rPr>
        <w:t xml:space="preserve">Налице е нарушение на правото на справедлив процес във връзка с правото, гарантирано по чл. 6, § 3 (b) за предоставяне на достатъчно време и условия за подготовка на защитата по делото на жалбоподателя. </w:t>
      </w:r>
      <w:hyperlink r:id="rId1222" w:history="1">
        <w:r w:rsidRPr="00326CC1">
          <w:rPr>
            <w:rStyle w:val="Hyperlink"/>
          </w:rPr>
          <w:t>Бюлетин №</w:t>
        </w:r>
        <w:r w:rsidRPr="00326CC1">
          <w:rPr>
            <w:rStyle w:val="Hyperlink"/>
            <w:lang w:val="bg-BG"/>
          </w:rPr>
          <w:t xml:space="preserve"> 12.</w:t>
        </w:r>
      </w:hyperlink>
    </w:p>
    <w:p w14:paraId="0C0B4741" w14:textId="77777777" w:rsidR="00067DB4" w:rsidRPr="00326CC1" w:rsidRDefault="009E5E4A" w:rsidP="00067DB4">
      <w:pPr>
        <w:pStyle w:val="Normal1"/>
        <w:pBdr>
          <w:bottom w:val="single" w:sz="4" w:space="1" w:color="auto"/>
        </w:pBdr>
        <w:spacing w:before="0" w:after="0"/>
        <w:jc w:val="both"/>
        <w:rPr>
          <w:lang w:val="bg-BG"/>
        </w:rPr>
      </w:pPr>
      <w:hyperlink r:id="rId1223" w:history="1">
        <w:r w:rsidR="00067DB4" w:rsidRPr="00326CC1">
          <w:rPr>
            <w:rStyle w:val="Hyperlink"/>
            <w:i/>
          </w:rPr>
          <w:t>OAO Neftyanaya Kompaniya Yukos v. Russia (</w:t>
        </w:r>
        <w:r w:rsidR="00067DB4" w:rsidRPr="00326CC1">
          <w:rPr>
            <w:rStyle w:val="Hyperlink"/>
            <w:i/>
            <w:lang w:val="en-US"/>
          </w:rPr>
          <w:t>no</w:t>
        </w:r>
        <w:r w:rsidR="00067DB4" w:rsidRPr="00326CC1">
          <w:rPr>
            <w:rStyle w:val="Hyperlink"/>
            <w:i/>
          </w:rPr>
          <w:t>. 14902/04)</w:t>
        </w:r>
      </w:hyperlink>
    </w:p>
    <w:p w14:paraId="27B9527F" w14:textId="77777777" w:rsidR="004C15D8" w:rsidRPr="00326CC1" w:rsidRDefault="004C15D8" w:rsidP="00AE5CA2">
      <w:pPr>
        <w:pStyle w:val="Normal1"/>
        <w:spacing w:before="0" w:after="0"/>
        <w:jc w:val="both"/>
        <w:rPr>
          <w:lang w:val="bg-BG"/>
        </w:rPr>
      </w:pPr>
    </w:p>
    <w:p w14:paraId="0B9E895D" w14:textId="77777777" w:rsidR="00067DB4" w:rsidRPr="00326CC1" w:rsidRDefault="004C15D8" w:rsidP="00AE5CA2">
      <w:pPr>
        <w:pStyle w:val="Normal1"/>
        <w:spacing w:before="0" w:after="0"/>
        <w:jc w:val="both"/>
        <w:rPr>
          <w:rStyle w:val="normal--char"/>
          <w:color w:val="000000"/>
          <w:lang w:val="bg-BG"/>
        </w:rPr>
      </w:pPr>
      <w:r w:rsidRPr="00326CC1">
        <w:rPr>
          <w:lang w:val="bg-BG"/>
        </w:rPr>
        <w:t xml:space="preserve">Като не са предоставили на подсъдимият достъп до цялата преписка по допускането и използването на специални разузнавателни средства, чрез които са събрани основните доказателства по обвинението, властите са накърнили правото на жалбоподателя да разполага с достатъчно средства и възможности за подготовка на защитата си. </w:t>
      </w:r>
      <w:hyperlink r:id="rId1224" w:history="1">
        <w:r w:rsidRPr="00326CC1">
          <w:rPr>
            <w:rStyle w:val="Hyperlink"/>
          </w:rPr>
          <w:t>Бюлетин № 18.</w:t>
        </w:r>
      </w:hyperlink>
    </w:p>
    <w:p w14:paraId="5C08633D" w14:textId="77777777" w:rsidR="004C15D8" w:rsidRPr="00326CC1" w:rsidRDefault="009E5E4A" w:rsidP="004C15D8">
      <w:pPr>
        <w:pBdr>
          <w:bottom w:val="single" w:sz="4" w:space="1" w:color="auto"/>
        </w:pBdr>
        <w:spacing w:after="0" w:line="100" w:lineRule="atLeast"/>
        <w:jc w:val="both"/>
        <w:rPr>
          <w:rFonts w:ascii="Times New Roman" w:hAnsi="Times New Roman" w:cs="Times New Roman"/>
          <w:bCs/>
          <w:i/>
          <w:sz w:val="24"/>
          <w:szCs w:val="24"/>
          <w:lang w:val="ru-RU" w:eastAsia="en-US"/>
        </w:rPr>
      </w:pPr>
      <w:hyperlink r:id="rId1225" w:history="1">
        <w:proofErr w:type="spellStart"/>
        <w:r w:rsidR="004C15D8" w:rsidRPr="00326CC1">
          <w:rPr>
            <w:rStyle w:val="Hyperlink"/>
            <w:rFonts w:ascii="Times New Roman" w:hAnsi="Times New Roman" w:cs="Times New Roman"/>
            <w:i/>
            <w:sz w:val="24"/>
            <w:szCs w:val="24"/>
          </w:rPr>
          <w:t>Leas</w:t>
        </w:r>
        <w:proofErr w:type="spellEnd"/>
        <w:r w:rsidR="004C15D8" w:rsidRPr="00326CC1">
          <w:rPr>
            <w:rStyle w:val="Hyperlink"/>
            <w:rFonts w:ascii="Times New Roman" w:hAnsi="Times New Roman" w:cs="Times New Roman"/>
            <w:i/>
            <w:sz w:val="24"/>
            <w:szCs w:val="24"/>
          </w:rPr>
          <w:t xml:space="preserve"> v. </w:t>
        </w:r>
        <w:proofErr w:type="spellStart"/>
        <w:r w:rsidR="004C15D8" w:rsidRPr="00326CC1">
          <w:rPr>
            <w:rStyle w:val="Hyperlink"/>
            <w:rFonts w:ascii="Times New Roman" w:hAnsi="Times New Roman" w:cs="Times New Roman"/>
            <w:i/>
            <w:sz w:val="24"/>
            <w:szCs w:val="24"/>
          </w:rPr>
          <w:t>Estonia</w:t>
        </w:r>
        <w:proofErr w:type="spellEnd"/>
      </w:hyperlink>
      <w:r w:rsidR="004C15D8" w:rsidRPr="00326CC1">
        <w:rPr>
          <w:rStyle w:val="blue-underlinecursor"/>
          <w:rFonts w:ascii="Times New Roman" w:hAnsi="Times New Roman" w:cs="Times New Roman"/>
          <w:i/>
          <w:sz w:val="24"/>
          <w:szCs w:val="24"/>
        </w:rPr>
        <w:t xml:space="preserve"> </w:t>
      </w:r>
      <w:r w:rsidR="004C15D8" w:rsidRPr="00326CC1">
        <w:rPr>
          <w:rFonts w:ascii="Times New Roman" w:eastAsia="Times New Roman" w:hAnsi="Times New Roman" w:cs="Times New Roman"/>
          <w:i/>
          <w:lang w:eastAsia="bg-BG"/>
        </w:rPr>
        <w:t>(</w:t>
      </w:r>
      <w:proofErr w:type="spellStart"/>
      <w:r w:rsidR="004C15D8" w:rsidRPr="00326CC1">
        <w:rPr>
          <w:rFonts w:ascii="Times New Roman" w:eastAsia="Times New Roman" w:hAnsi="Times New Roman" w:cs="Times New Roman"/>
          <w:i/>
          <w:sz w:val="24"/>
          <w:szCs w:val="24"/>
          <w:lang w:eastAsia="bg-BG"/>
        </w:rPr>
        <w:t>no</w:t>
      </w:r>
      <w:proofErr w:type="spellEnd"/>
      <w:r w:rsidR="004C15D8" w:rsidRPr="00326CC1">
        <w:rPr>
          <w:rFonts w:ascii="Times New Roman" w:eastAsia="Times New Roman" w:hAnsi="Times New Roman" w:cs="Times New Roman"/>
          <w:i/>
          <w:sz w:val="24"/>
          <w:szCs w:val="24"/>
          <w:lang w:eastAsia="bg-BG"/>
        </w:rPr>
        <w:t>. 59577/08)</w:t>
      </w:r>
    </w:p>
    <w:p w14:paraId="48D40CAD" w14:textId="77777777" w:rsidR="004C15D8" w:rsidRPr="00326CC1" w:rsidRDefault="004C15D8" w:rsidP="004C15D8">
      <w:pPr>
        <w:pStyle w:val="Normal1"/>
        <w:spacing w:before="0" w:after="0"/>
        <w:jc w:val="both"/>
        <w:rPr>
          <w:rStyle w:val="normal--char"/>
          <w:color w:val="000000"/>
          <w:lang w:val="bg-BG"/>
        </w:rPr>
      </w:pPr>
    </w:p>
    <w:p w14:paraId="09F729CF" w14:textId="77777777" w:rsidR="004C15D8" w:rsidRPr="00326CC1" w:rsidRDefault="00EB1896" w:rsidP="00AE5CA2">
      <w:pPr>
        <w:pStyle w:val="Normal1"/>
        <w:spacing w:before="0" w:after="0"/>
        <w:jc w:val="both"/>
        <w:rPr>
          <w:rStyle w:val="normal--char"/>
          <w:color w:val="000000"/>
          <w:lang w:val="bg-BG"/>
        </w:rPr>
      </w:pPr>
      <w:r w:rsidRPr="00326CC1">
        <w:rPr>
          <w:lang w:val="bg-BG"/>
        </w:rPr>
        <w:t xml:space="preserve">Конфискацията на имущество, придобито със средства от престъпна дейност, не е в нарушение на Конвенцията, тъй като на жалбоподателката е предоставена адекватна възможност да защити интересите си. </w:t>
      </w:r>
      <w:hyperlink r:id="rId1226" w:history="1">
        <w:r w:rsidRPr="00326CC1">
          <w:rPr>
            <w:rStyle w:val="Hyperlink"/>
          </w:rPr>
          <w:t>Бюлетин № 19.</w:t>
        </w:r>
      </w:hyperlink>
    </w:p>
    <w:p w14:paraId="6A0B9F52" w14:textId="77777777" w:rsidR="00EB1896" w:rsidRPr="00326CC1" w:rsidRDefault="009E5E4A" w:rsidP="00EB1896">
      <w:pPr>
        <w:pBdr>
          <w:bottom w:val="single" w:sz="4" w:space="1" w:color="auto"/>
        </w:pBdr>
        <w:spacing w:after="0" w:line="240" w:lineRule="auto"/>
        <w:jc w:val="both"/>
        <w:rPr>
          <w:rFonts w:ascii="Times New Roman" w:hAnsi="Times New Roman" w:cs="Times New Roman"/>
          <w:i/>
          <w:sz w:val="24"/>
          <w:szCs w:val="24"/>
        </w:rPr>
      </w:pPr>
      <w:hyperlink r:id="rId1227" w:history="1">
        <w:proofErr w:type="spellStart"/>
        <w:r w:rsidR="00EB1896" w:rsidRPr="00326CC1">
          <w:rPr>
            <w:rStyle w:val="Hyperlink"/>
            <w:rFonts w:ascii="Times New Roman" w:hAnsi="Times New Roman" w:cs="Times New Roman"/>
            <w:i/>
            <w:sz w:val="24"/>
            <w:szCs w:val="24"/>
          </w:rPr>
          <w:t>Silickienė</w:t>
        </w:r>
        <w:proofErr w:type="spellEnd"/>
        <w:r w:rsidR="00EB1896" w:rsidRPr="00326CC1">
          <w:rPr>
            <w:rStyle w:val="Hyperlink"/>
            <w:rFonts w:ascii="Times New Roman" w:hAnsi="Times New Roman" w:cs="Times New Roman"/>
            <w:i/>
            <w:sz w:val="24"/>
            <w:szCs w:val="24"/>
          </w:rPr>
          <w:t xml:space="preserve"> v. </w:t>
        </w:r>
        <w:proofErr w:type="spellStart"/>
        <w:r w:rsidR="00EB1896" w:rsidRPr="00326CC1">
          <w:rPr>
            <w:rStyle w:val="Hyperlink"/>
            <w:rFonts w:ascii="Times New Roman" w:hAnsi="Times New Roman" w:cs="Times New Roman"/>
            <w:i/>
            <w:sz w:val="24"/>
            <w:szCs w:val="24"/>
          </w:rPr>
          <w:t>Lithuania</w:t>
        </w:r>
        <w:proofErr w:type="spellEnd"/>
        <w:r w:rsidR="00EB1896" w:rsidRPr="00326CC1">
          <w:rPr>
            <w:rStyle w:val="Hyperlink"/>
            <w:rFonts w:ascii="Times New Roman" w:hAnsi="Times New Roman" w:cs="Times New Roman"/>
            <w:i/>
            <w:sz w:val="24"/>
            <w:szCs w:val="24"/>
          </w:rPr>
          <w:t xml:space="preserve"> (</w:t>
        </w:r>
        <w:proofErr w:type="spellStart"/>
        <w:r w:rsidR="00EB1896" w:rsidRPr="00326CC1">
          <w:rPr>
            <w:rStyle w:val="Hyperlink"/>
            <w:rFonts w:ascii="Times New Roman" w:hAnsi="Times New Roman" w:cs="Times New Roman"/>
            <w:i/>
            <w:sz w:val="24"/>
            <w:szCs w:val="24"/>
          </w:rPr>
          <w:t>no</w:t>
        </w:r>
        <w:proofErr w:type="spellEnd"/>
        <w:r w:rsidR="00EB1896" w:rsidRPr="00326CC1">
          <w:rPr>
            <w:rStyle w:val="Hyperlink"/>
            <w:rFonts w:ascii="Times New Roman" w:hAnsi="Times New Roman" w:cs="Times New Roman"/>
            <w:i/>
            <w:sz w:val="24"/>
            <w:szCs w:val="24"/>
          </w:rPr>
          <w:t>. 20496/02)</w:t>
        </w:r>
      </w:hyperlink>
    </w:p>
    <w:p w14:paraId="5AEC04AC" w14:textId="77777777" w:rsidR="008A110C" w:rsidRPr="00326CC1" w:rsidRDefault="008A110C" w:rsidP="00AE5CA2">
      <w:pPr>
        <w:pStyle w:val="Normal1"/>
        <w:spacing w:before="0" w:after="0"/>
        <w:jc w:val="both"/>
        <w:rPr>
          <w:lang w:val="bg-BG"/>
        </w:rPr>
      </w:pPr>
    </w:p>
    <w:p w14:paraId="2B7C2C4D" w14:textId="77777777" w:rsidR="00EB1896" w:rsidRPr="00326CC1" w:rsidRDefault="008A110C" w:rsidP="00AE5CA2">
      <w:pPr>
        <w:pStyle w:val="Normal1"/>
        <w:spacing w:before="0" w:after="0"/>
        <w:jc w:val="both"/>
        <w:rPr>
          <w:rStyle w:val="normal--char"/>
          <w:color w:val="000000"/>
          <w:lang w:val="bg-BG"/>
        </w:rPr>
      </w:pPr>
      <w:r w:rsidRPr="00326CC1">
        <w:rPr>
          <w:lang w:val="bg-BG"/>
        </w:rPr>
        <w:t xml:space="preserve">Нова квалификация на обвиненията срещу жалбоподателя при гледане на наказателното дело срещу него от последната съдебна инстанция е попречила на организиране на неговата защита и е довела до несправедлив съдебен процес в противоречие с изискванията на чл. 6, § 3, (a) и (b) на Конвенцията. Освен това временното отстраняване на жалбоподателя от длъжност поради наличието на висящо производство срещу него в продължение на над 6 години не е пропорционално и не представлява нормална и неизбежна последица на наказателното производство. </w:t>
      </w:r>
      <w:hyperlink r:id="rId1228" w:history="1">
        <w:r w:rsidRPr="00326CC1">
          <w:rPr>
            <w:rStyle w:val="Hyperlink"/>
          </w:rPr>
          <w:t>Бюлетин № 22.</w:t>
        </w:r>
      </w:hyperlink>
    </w:p>
    <w:p w14:paraId="55BC5C70" w14:textId="77777777" w:rsidR="008A110C" w:rsidRPr="00326CC1" w:rsidRDefault="009E5E4A" w:rsidP="00BF6F0E">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
          <w:bCs/>
          <w:sz w:val="24"/>
          <w:szCs w:val="24"/>
          <w:lang w:val="ru-RU"/>
        </w:rPr>
      </w:pPr>
      <w:hyperlink r:id="rId1229" w:history="1">
        <w:r w:rsidR="008A110C" w:rsidRPr="00326CC1">
          <w:rPr>
            <w:rStyle w:val="Hyperlink"/>
            <w:rFonts w:ascii="Times New Roman" w:hAnsi="Times New Roman" w:cs="Times New Roman"/>
            <w:i/>
            <w:iCs/>
            <w:sz w:val="24"/>
            <w:szCs w:val="24"/>
          </w:rPr>
          <w:t xml:space="preserve">D.M.T. </w:t>
        </w:r>
        <w:proofErr w:type="spellStart"/>
        <w:r w:rsidR="008A110C" w:rsidRPr="00326CC1">
          <w:rPr>
            <w:rStyle w:val="Hyperlink"/>
            <w:rFonts w:ascii="Times New Roman" w:hAnsi="Times New Roman" w:cs="Times New Roman"/>
            <w:i/>
            <w:iCs/>
            <w:sz w:val="24"/>
            <w:szCs w:val="24"/>
          </w:rPr>
          <w:t>and</w:t>
        </w:r>
        <w:proofErr w:type="spellEnd"/>
        <w:r w:rsidR="008A110C" w:rsidRPr="00326CC1">
          <w:rPr>
            <w:rStyle w:val="Hyperlink"/>
            <w:rFonts w:ascii="Times New Roman" w:hAnsi="Times New Roman" w:cs="Times New Roman"/>
            <w:i/>
            <w:iCs/>
            <w:sz w:val="24"/>
            <w:szCs w:val="24"/>
          </w:rPr>
          <w:t xml:space="preserve"> D.K.I. v. </w:t>
        </w:r>
        <w:proofErr w:type="spellStart"/>
        <w:r w:rsidR="008A110C" w:rsidRPr="00326CC1">
          <w:rPr>
            <w:rStyle w:val="Hyperlink"/>
            <w:rFonts w:ascii="Times New Roman" w:hAnsi="Times New Roman" w:cs="Times New Roman"/>
            <w:i/>
            <w:iCs/>
            <w:sz w:val="24"/>
            <w:szCs w:val="24"/>
          </w:rPr>
          <w:t>Bulgaria</w:t>
        </w:r>
        <w:proofErr w:type="spellEnd"/>
        <w:r w:rsidR="008A110C" w:rsidRPr="00326CC1">
          <w:rPr>
            <w:rStyle w:val="Hyperlink"/>
            <w:rFonts w:ascii="Times New Roman" w:hAnsi="Times New Roman" w:cs="Times New Roman"/>
            <w:i/>
            <w:iCs/>
            <w:sz w:val="24"/>
            <w:szCs w:val="24"/>
          </w:rPr>
          <w:t xml:space="preserve"> </w:t>
        </w:r>
        <w:r w:rsidR="008A110C" w:rsidRPr="00326CC1">
          <w:rPr>
            <w:rStyle w:val="Hyperlink"/>
            <w:rFonts w:ascii="Times New Roman" w:hAnsi="Times New Roman" w:cs="Times New Roman"/>
            <w:i/>
            <w:iCs/>
            <w:sz w:val="24"/>
            <w:szCs w:val="24"/>
            <w:lang w:val="ru-RU"/>
          </w:rPr>
          <w:t>(</w:t>
        </w:r>
        <w:r w:rsidR="008A110C" w:rsidRPr="00326CC1">
          <w:rPr>
            <w:rStyle w:val="Hyperlink"/>
            <w:rFonts w:ascii="Times New Roman" w:hAnsi="Times New Roman" w:cs="Times New Roman"/>
            <w:i/>
            <w:iCs/>
            <w:sz w:val="24"/>
            <w:szCs w:val="24"/>
            <w:lang w:val="es-ES_tradnl"/>
          </w:rPr>
          <w:t>no</w:t>
        </w:r>
        <w:r w:rsidR="008A110C" w:rsidRPr="00326CC1">
          <w:rPr>
            <w:rStyle w:val="Hyperlink"/>
            <w:rFonts w:ascii="Times New Roman" w:hAnsi="Times New Roman" w:cs="Times New Roman"/>
            <w:i/>
            <w:iCs/>
            <w:sz w:val="24"/>
            <w:szCs w:val="24"/>
            <w:lang w:val="ru-RU"/>
          </w:rPr>
          <w:t xml:space="preserve">. </w:t>
        </w:r>
        <w:r w:rsidR="008A110C" w:rsidRPr="00326CC1">
          <w:rPr>
            <w:rStyle w:val="Hyperlink"/>
            <w:rFonts w:ascii="Times New Roman" w:hAnsi="Times New Roman" w:cs="Times New Roman"/>
            <w:i/>
            <w:sz w:val="24"/>
            <w:szCs w:val="24"/>
          </w:rPr>
          <w:t>29476/06</w:t>
        </w:r>
      </w:hyperlink>
      <w:r w:rsidR="008A110C" w:rsidRPr="00326CC1">
        <w:rPr>
          <w:rFonts w:ascii="Times New Roman" w:hAnsi="Times New Roman" w:cs="Times New Roman"/>
          <w:i/>
          <w:color w:val="000000"/>
          <w:sz w:val="24"/>
          <w:szCs w:val="24"/>
          <w:lang w:val="ru-RU"/>
        </w:rPr>
        <w:t>)</w:t>
      </w:r>
    </w:p>
    <w:p w14:paraId="3633260E" w14:textId="77777777" w:rsidR="00067DB4" w:rsidRPr="00326CC1" w:rsidRDefault="00067DB4" w:rsidP="00AE5CA2">
      <w:pPr>
        <w:pStyle w:val="Normal1"/>
        <w:spacing w:before="0" w:after="0"/>
        <w:jc w:val="both"/>
        <w:rPr>
          <w:lang w:val="bg-BG"/>
        </w:rPr>
      </w:pPr>
    </w:p>
    <w:p w14:paraId="6347BA1B" w14:textId="77777777" w:rsidR="00A840D1" w:rsidRPr="00326CC1" w:rsidRDefault="00083051" w:rsidP="00083051">
      <w:pPr>
        <w:pStyle w:val="Heading3"/>
        <w:ind w:firstLine="708"/>
        <w:rPr>
          <w:rFonts w:ascii="Times New Roman" w:hAnsi="Times New Roman"/>
          <w:i/>
          <w:sz w:val="28"/>
          <w:szCs w:val="28"/>
          <w:lang w:val="es-ES_tradnl"/>
        </w:rPr>
      </w:pPr>
      <w:r w:rsidRPr="00326CC1">
        <w:rPr>
          <w:rFonts w:ascii="Times New Roman" w:hAnsi="Times New Roman"/>
          <w:i/>
          <w:sz w:val="28"/>
          <w:szCs w:val="28"/>
          <w:lang w:val="en-US"/>
        </w:rPr>
        <w:t>В</w:t>
      </w:r>
      <w:r w:rsidRPr="00326CC1">
        <w:rPr>
          <w:rFonts w:ascii="Times New Roman" w:hAnsi="Times New Roman"/>
          <w:i/>
          <w:sz w:val="28"/>
          <w:szCs w:val="28"/>
          <w:lang w:val="es-ES_tradnl"/>
        </w:rPr>
        <w:t xml:space="preserve">. </w:t>
      </w:r>
      <w:proofErr w:type="spellStart"/>
      <w:r w:rsidRPr="00326CC1">
        <w:rPr>
          <w:rFonts w:ascii="Times New Roman" w:hAnsi="Times New Roman"/>
          <w:i/>
          <w:sz w:val="28"/>
          <w:szCs w:val="28"/>
          <w:lang w:val="en-US"/>
        </w:rPr>
        <w:t>Представителство</w:t>
      </w:r>
      <w:proofErr w:type="spellEnd"/>
      <w:r w:rsidRPr="00326CC1">
        <w:rPr>
          <w:rFonts w:ascii="Times New Roman" w:hAnsi="Times New Roman"/>
          <w:i/>
          <w:sz w:val="28"/>
          <w:szCs w:val="28"/>
          <w:lang w:val="es-ES_tradnl"/>
        </w:rPr>
        <w:t xml:space="preserve"> </w:t>
      </w:r>
      <w:r w:rsidRPr="00326CC1">
        <w:rPr>
          <w:rFonts w:ascii="Times New Roman" w:hAnsi="Times New Roman"/>
          <w:i/>
          <w:sz w:val="28"/>
          <w:szCs w:val="28"/>
          <w:lang w:val="en-US"/>
        </w:rPr>
        <w:t>от</w:t>
      </w:r>
      <w:r w:rsidRPr="00326CC1">
        <w:rPr>
          <w:rFonts w:ascii="Times New Roman" w:hAnsi="Times New Roman"/>
          <w:i/>
          <w:sz w:val="28"/>
          <w:szCs w:val="28"/>
          <w:lang w:val="es-ES_tradnl"/>
        </w:rPr>
        <w:t xml:space="preserve"> </w:t>
      </w:r>
      <w:proofErr w:type="spellStart"/>
      <w:r w:rsidRPr="00326CC1">
        <w:rPr>
          <w:rFonts w:ascii="Times New Roman" w:hAnsi="Times New Roman"/>
          <w:i/>
          <w:sz w:val="28"/>
          <w:szCs w:val="28"/>
          <w:lang w:val="en-US"/>
        </w:rPr>
        <w:t>адвокат</w:t>
      </w:r>
      <w:proofErr w:type="spellEnd"/>
      <w:r w:rsidRPr="00326CC1">
        <w:rPr>
          <w:rFonts w:ascii="Times New Roman" w:hAnsi="Times New Roman"/>
          <w:i/>
          <w:sz w:val="28"/>
          <w:szCs w:val="28"/>
          <w:lang w:val="es-ES_tradnl"/>
        </w:rPr>
        <w:t>/</w:t>
      </w:r>
      <w:proofErr w:type="spellStart"/>
      <w:r w:rsidR="00A840D1" w:rsidRPr="00326CC1">
        <w:rPr>
          <w:rFonts w:ascii="Times New Roman" w:hAnsi="Times New Roman"/>
          <w:i/>
          <w:sz w:val="28"/>
          <w:szCs w:val="28"/>
          <w:lang w:val="en-US"/>
        </w:rPr>
        <w:t>право</w:t>
      </w:r>
      <w:proofErr w:type="spellEnd"/>
      <w:r w:rsidR="00A840D1" w:rsidRPr="00326CC1">
        <w:rPr>
          <w:rFonts w:ascii="Times New Roman" w:hAnsi="Times New Roman"/>
          <w:i/>
          <w:sz w:val="28"/>
          <w:szCs w:val="28"/>
          <w:lang w:val="es-ES_tradnl"/>
        </w:rPr>
        <w:t xml:space="preserve"> </w:t>
      </w:r>
      <w:r w:rsidR="00A840D1" w:rsidRPr="00326CC1">
        <w:rPr>
          <w:rFonts w:ascii="Times New Roman" w:hAnsi="Times New Roman"/>
          <w:i/>
          <w:sz w:val="28"/>
          <w:szCs w:val="28"/>
          <w:lang w:val="en-US"/>
        </w:rPr>
        <w:t>на</w:t>
      </w:r>
      <w:r w:rsidR="00A840D1" w:rsidRPr="00326CC1">
        <w:rPr>
          <w:rFonts w:ascii="Times New Roman" w:hAnsi="Times New Roman"/>
          <w:i/>
          <w:sz w:val="28"/>
          <w:szCs w:val="28"/>
          <w:lang w:val="es-ES_tradnl"/>
        </w:rPr>
        <w:t xml:space="preserve"> </w:t>
      </w:r>
      <w:proofErr w:type="spellStart"/>
      <w:r w:rsidR="006553D5" w:rsidRPr="00326CC1">
        <w:rPr>
          <w:rFonts w:ascii="Times New Roman" w:hAnsi="Times New Roman"/>
          <w:i/>
          <w:sz w:val="28"/>
          <w:szCs w:val="28"/>
          <w:lang w:val="en-US"/>
        </w:rPr>
        <w:t>заподозре</w:t>
      </w:r>
      <w:r w:rsidR="00297B24" w:rsidRPr="00326CC1">
        <w:rPr>
          <w:rFonts w:ascii="Times New Roman" w:hAnsi="Times New Roman"/>
          <w:i/>
          <w:sz w:val="28"/>
          <w:szCs w:val="28"/>
          <w:lang w:val="en-US"/>
        </w:rPr>
        <w:t>ния</w:t>
      </w:r>
      <w:proofErr w:type="spellEnd"/>
      <w:r w:rsidR="00297B24" w:rsidRPr="00326CC1">
        <w:rPr>
          <w:rFonts w:ascii="Times New Roman" w:hAnsi="Times New Roman"/>
          <w:i/>
          <w:sz w:val="28"/>
          <w:szCs w:val="28"/>
          <w:lang w:val="es-ES_tradnl"/>
        </w:rPr>
        <w:t xml:space="preserve">/ </w:t>
      </w:r>
      <w:proofErr w:type="spellStart"/>
      <w:r w:rsidR="00297B24" w:rsidRPr="00326CC1">
        <w:rPr>
          <w:rFonts w:ascii="Times New Roman" w:hAnsi="Times New Roman"/>
          <w:i/>
          <w:sz w:val="28"/>
          <w:szCs w:val="28"/>
          <w:lang w:val="en-US"/>
        </w:rPr>
        <w:t>обвиняемия</w:t>
      </w:r>
      <w:proofErr w:type="spellEnd"/>
      <w:r w:rsidR="00A840D1" w:rsidRPr="00326CC1">
        <w:rPr>
          <w:rFonts w:ascii="Times New Roman" w:hAnsi="Times New Roman"/>
          <w:i/>
          <w:sz w:val="28"/>
          <w:szCs w:val="28"/>
          <w:lang w:val="es-ES_tradnl"/>
        </w:rPr>
        <w:t xml:space="preserve"> </w:t>
      </w:r>
      <w:proofErr w:type="spellStart"/>
      <w:r w:rsidR="00A840D1" w:rsidRPr="00326CC1">
        <w:rPr>
          <w:rFonts w:ascii="Times New Roman" w:hAnsi="Times New Roman"/>
          <w:i/>
          <w:sz w:val="28"/>
          <w:szCs w:val="28"/>
          <w:lang w:val="en-US"/>
        </w:rPr>
        <w:t>да</w:t>
      </w:r>
      <w:proofErr w:type="spellEnd"/>
      <w:r w:rsidR="00A840D1" w:rsidRPr="00326CC1">
        <w:rPr>
          <w:rFonts w:ascii="Times New Roman" w:hAnsi="Times New Roman"/>
          <w:i/>
          <w:sz w:val="28"/>
          <w:szCs w:val="28"/>
          <w:lang w:val="es-ES_tradnl"/>
        </w:rPr>
        <w:t xml:space="preserve"> </w:t>
      </w:r>
      <w:r w:rsidR="00A840D1" w:rsidRPr="00326CC1">
        <w:rPr>
          <w:rFonts w:ascii="Times New Roman" w:hAnsi="Times New Roman"/>
          <w:i/>
          <w:sz w:val="28"/>
          <w:szCs w:val="28"/>
          <w:lang w:val="en-US"/>
        </w:rPr>
        <w:t>се</w:t>
      </w:r>
      <w:r w:rsidR="00A840D1" w:rsidRPr="00326CC1">
        <w:rPr>
          <w:rFonts w:ascii="Times New Roman" w:hAnsi="Times New Roman"/>
          <w:i/>
          <w:sz w:val="28"/>
          <w:szCs w:val="28"/>
          <w:lang w:val="es-ES_tradnl"/>
        </w:rPr>
        <w:t xml:space="preserve"> </w:t>
      </w:r>
      <w:proofErr w:type="spellStart"/>
      <w:r w:rsidR="00A840D1" w:rsidRPr="00326CC1">
        <w:rPr>
          <w:rFonts w:ascii="Times New Roman" w:hAnsi="Times New Roman"/>
          <w:i/>
          <w:sz w:val="28"/>
          <w:szCs w:val="28"/>
          <w:lang w:val="en-US"/>
        </w:rPr>
        <w:t>защитава</w:t>
      </w:r>
      <w:proofErr w:type="spellEnd"/>
      <w:r w:rsidR="00A840D1" w:rsidRPr="00326CC1">
        <w:rPr>
          <w:rFonts w:ascii="Times New Roman" w:hAnsi="Times New Roman"/>
          <w:i/>
          <w:sz w:val="28"/>
          <w:szCs w:val="28"/>
          <w:lang w:val="es-ES_tradnl"/>
        </w:rPr>
        <w:t xml:space="preserve"> </w:t>
      </w:r>
      <w:proofErr w:type="spellStart"/>
      <w:r w:rsidR="00A840D1" w:rsidRPr="00326CC1">
        <w:rPr>
          <w:rFonts w:ascii="Times New Roman" w:hAnsi="Times New Roman"/>
          <w:i/>
          <w:sz w:val="28"/>
          <w:szCs w:val="28"/>
          <w:lang w:val="en-US"/>
        </w:rPr>
        <w:t>сам</w:t>
      </w:r>
      <w:proofErr w:type="spellEnd"/>
    </w:p>
    <w:p w14:paraId="51BB818A" w14:textId="77777777" w:rsidR="00534838" w:rsidRPr="00326CC1" w:rsidRDefault="00297B24" w:rsidP="00297B24">
      <w:pPr>
        <w:pStyle w:val="Normal1"/>
        <w:spacing w:after="0"/>
        <w:jc w:val="both"/>
        <w:rPr>
          <w:color w:val="000000"/>
          <w:lang w:val="en-US"/>
        </w:rPr>
      </w:pPr>
      <w:proofErr w:type="spellStart"/>
      <w:r w:rsidRPr="00326CC1">
        <w:rPr>
          <w:lang w:val="bg-BG"/>
        </w:rPr>
        <w:t>Непредоставянето</w:t>
      </w:r>
      <w:proofErr w:type="spellEnd"/>
      <w:r w:rsidRPr="00326CC1">
        <w:rPr>
          <w:lang w:val="bg-BG"/>
        </w:rPr>
        <w:t xml:space="preserve"> на задължителна защита от началния момент на първия разпит на задържания, като след това присъдата е била базирана на обясненията от този разпит, е в нарушение на правото на справедлив процес и правото на защитник по чл. 6, </w:t>
      </w:r>
      <w:r w:rsidRPr="00326CC1">
        <w:rPr>
          <w:sz w:val="22"/>
          <w:lang w:val="bg-BG"/>
        </w:rPr>
        <w:t xml:space="preserve">§§ </w:t>
      </w:r>
      <w:r w:rsidRPr="00326CC1">
        <w:rPr>
          <w:lang w:val="bg-BG"/>
        </w:rPr>
        <w:t>1 и 3c от Конвенцията.</w:t>
      </w:r>
      <w:r w:rsidR="00534838" w:rsidRPr="00326CC1">
        <w:rPr>
          <w:rStyle w:val="normal--char"/>
          <w:color w:val="000000"/>
          <w:lang w:val="bg-BG"/>
        </w:rPr>
        <w:t xml:space="preserve"> </w:t>
      </w:r>
      <w:hyperlink r:id="rId1230" w:history="1">
        <w:r w:rsidR="00534838" w:rsidRPr="00326CC1">
          <w:rPr>
            <w:rStyle w:val="Hyperlink"/>
            <w:lang w:val="bg-BG"/>
          </w:rPr>
          <w:t xml:space="preserve">Бюлетин № </w:t>
        </w:r>
        <w:r w:rsidR="00534838" w:rsidRPr="00326CC1">
          <w:rPr>
            <w:rStyle w:val="Hyperlink"/>
            <w:lang w:val="en-US"/>
          </w:rPr>
          <w:t>2</w:t>
        </w:r>
        <w:r w:rsidR="00534838" w:rsidRPr="00326CC1">
          <w:rPr>
            <w:rStyle w:val="Hyperlink"/>
            <w:lang w:val="bg-BG"/>
          </w:rPr>
          <w:t>.</w:t>
        </w:r>
      </w:hyperlink>
    </w:p>
    <w:p w14:paraId="21655BE8" w14:textId="77777777" w:rsidR="00534838" w:rsidRPr="00326CC1" w:rsidRDefault="009E5E4A" w:rsidP="00534838">
      <w:pPr>
        <w:pStyle w:val="Normal1"/>
        <w:spacing w:before="0" w:after="0"/>
        <w:jc w:val="both"/>
        <w:rPr>
          <w:rStyle w:val="normal--char"/>
          <w:i/>
          <w:lang w:val="en-US"/>
        </w:rPr>
      </w:pPr>
      <w:hyperlink r:id="rId1231" w:history="1">
        <w:r w:rsidR="00534838" w:rsidRPr="00326CC1">
          <w:rPr>
            <w:rStyle w:val="Hyperlink"/>
            <w:i/>
          </w:rPr>
          <w:t>Leonid Lazarenko v. Ukraine (no. 22313/04)</w:t>
        </w:r>
      </w:hyperlink>
    </w:p>
    <w:p w14:paraId="4883A5C7" w14:textId="77777777" w:rsidR="00534838" w:rsidRPr="00326CC1" w:rsidRDefault="009E5E4A" w:rsidP="00534838">
      <w:pPr>
        <w:pStyle w:val="Normal1"/>
        <w:spacing w:before="0" w:after="0"/>
        <w:jc w:val="both"/>
        <w:rPr>
          <w:rStyle w:val="normal--char"/>
          <w:i/>
          <w:lang w:val="en-US"/>
        </w:rPr>
      </w:pPr>
      <w:r>
        <w:rPr>
          <w:rStyle w:val="normal--char"/>
          <w:i/>
          <w:lang w:val="en-US"/>
        </w:rPr>
        <w:pict w14:anchorId="479898C5">
          <v:rect id="_x0000_i1027" style="width:0;height:1.5pt" o:hralign="center" o:hrstd="t" o:hr="t" fillcolor="#aca899" stroked="f"/>
        </w:pict>
      </w:r>
    </w:p>
    <w:p w14:paraId="7D7B9C9B" w14:textId="77777777" w:rsidR="002D63BD" w:rsidRPr="00326CC1" w:rsidRDefault="002D63BD" w:rsidP="002D63BD">
      <w:pPr>
        <w:pStyle w:val="NoSpacing"/>
        <w:jc w:val="both"/>
        <w:rPr>
          <w:rFonts w:ascii="Times New Roman" w:eastAsia="Batang" w:hAnsi="Times New Roman" w:cs="Times New Roman"/>
          <w:sz w:val="24"/>
          <w:szCs w:val="24"/>
          <w:lang w:val="bg-BG"/>
        </w:rPr>
      </w:pPr>
    </w:p>
    <w:p w14:paraId="0A33D3EF" w14:textId="77777777" w:rsidR="002D63BD" w:rsidRPr="00326CC1" w:rsidRDefault="002D63BD" w:rsidP="002D63BD">
      <w:pPr>
        <w:pStyle w:val="NoSpacing"/>
        <w:jc w:val="both"/>
        <w:rPr>
          <w:rStyle w:val="normal--char"/>
          <w:rFonts w:ascii="Times New Roman" w:hAnsi="Times New Roman" w:cs="Times New Roman"/>
          <w:color w:val="000000"/>
          <w:sz w:val="24"/>
          <w:szCs w:val="24"/>
          <w:lang w:val="bg-BG"/>
        </w:rPr>
      </w:pPr>
      <w:r w:rsidRPr="00326CC1">
        <w:rPr>
          <w:rFonts w:ascii="Times New Roman" w:eastAsia="Batang" w:hAnsi="Times New Roman" w:cs="Times New Roman"/>
          <w:sz w:val="24"/>
          <w:szCs w:val="24"/>
          <w:lang w:val="bg-BG"/>
        </w:rPr>
        <w:t xml:space="preserve">Липсата на адвокатска помощ и преводач по време на полицейско задържане е в нарушение на правата, гарантирани от чл. 6, § 3(с) и (е) от Конвенцията (право на адвокатска защита и на преводач), тъй като пред полицията жалбоподателката е направила самопризнания по повдигнатите й обвинения за членуване в незаконна организация (ПКК), а тя е била неграмотна и не е владеела добре турски език. </w:t>
      </w:r>
      <w:hyperlink r:id="rId1232" w:history="1">
        <w:r w:rsidRPr="00326CC1">
          <w:rPr>
            <w:rStyle w:val="Hyperlink"/>
            <w:rFonts w:ascii="Times New Roman" w:hAnsi="Times New Roman" w:cs="Times New Roman"/>
            <w:sz w:val="24"/>
            <w:szCs w:val="24"/>
            <w:lang w:val="bg-BG"/>
          </w:rPr>
          <w:t>Бюлетин № 8.</w:t>
        </w:r>
      </w:hyperlink>
    </w:p>
    <w:p w14:paraId="0156216A" w14:textId="77777777" w:rsidR="00297B24" w:rsidRPr="00326CC1" w:rsidRDefault="009E5E4A" w:rsidP="002D63BD">
      <w:pPr>
        <w:pStyle w:val="NoSpacing"/>
        <w:pBdr>
          <w:bottom w:val="single" w:sz="4" w:space="1" w:color="auto"/>
        </w:pBdr>
        <w:jc w:val="both"/>
        <w:rPr>
          <w:rFonts w:ascii="Times New Roman" w:eastAsia="Batang" w:hAnsi="Times New Roman" w:cs="Times New Roman"/>
          <w:sz w:val="24"/>
          <w:szCs w:val="24"/>
          <w:lang w:val="bg-BG"/>
        </w:rPr>
      </w:pPr>
      <w:hyperlink r:id="rId1233" w:history="1">
        <w:proofErr w:type="spellStart"/>
        <w:r w:rsidR="002D63BD" w:rsidRPr="00326CC1">
          <w:rPr>
            <w:rStyle w:val="Hyperlink"/>
            <w:rFonts w:ascii="Times New Roman" w:hAnsi="Times New Roman" w:cs="Times New Roman"/>
            <w:i/>
            <w:sz w:val="24"/>
          </w:rPr>
          <w:t>Şaman</w:t>
        </w:r>
        <w:proofErr w:type="spellEnd"/>
        <w:r w:rsidR="002D63BD" w:rsidRPr="00326CC1">
          <w:rPr>
            <w:rStyle w:val="Hyperlink"/>
            <w:rFonts w:ascii="Times New Roman" w:hAnsi="Times New Roman" w:cs="Times New Roman"/>
            <w:i/>
            <w:sz w:val="24"/>
          </w:rPr>
          <w:t xml:space="preserve"> v. Turkey (no. 35292/05)</w:t>
        </w:r>
      </w:hyperlink>
    </w:p>
    <w:p w14:paraId="604C8BB7" w14:textId="77777777" w:rsidR="00FB7CF9" w:rsidRPr="00326CC1" w:rsidRDefault="00FB7CF9" w:rsidP="00FB7CF9">
      <w:pPr>
        <w:pStyle w:val="NoSpacing"/>
        <w:jc w:val="both"/>
        <w:rPr>
          <w:rFonts w:ascii="Times New Roman" w:hAnsi="Times New Roman" w:cs="Times New Roman"/>
          <w:sz w:val="24"/>
          <w:szCs w:val="24"/>
        </w:rPr>
      </w:pPr>
    </w:p>
    <w:p w14:paraId="7398CBC3" w14:textId="77777777" w:rsidR="002D63BD" w:rsidRPr="00326CC1" w:rsidRDefault="00FB7CF9" w:rsidP="00FB7CF9">
      <w:pPr>
        <w:pStyle w:val="NoSpacing"/>
        <w:jc w:val="both"/>
        <w:rPr>
          <w:rStyle w:val="normal--char"/>
          <w:rFonts w:ascii="Times New Roman" w:hAnsi="Times New Roman" w:cs="Times New Roman"/>
          <w:color w:val="000000"/>
          <w:sz w:val="24"/>
          <w:szCs w:val="24"/>
          <w:lang w:val="bg-BG"/>
        </w:rPr>
      </w:pPr>
      <w:proofErr w:type="spellStart"/>
      <w:r w:rsidRPr="00326CC1">
        <w:rPr>
          <w:rFonts w:ascii="Times New Roman" w:hAnsi="Times New Roman" w:cs="Times New Roman"/>
          <w:sz w:val="24"/>
          <w:szCs w:val="24"/>
        </w:rPr>
        <w:t>Няма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нарушение</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правото</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справедлив</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процес</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ако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въпреки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изричното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изискване</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законодателството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участие</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адвокат</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наказателното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производство</w:t>
      </w:r>
      <w:proofErr w:type="spellEnd"/>
      <w:r w:rsidRPr="00326CC1">
        <w:rPr>
          <w:rFonts w:ascii="Times New Roman" w:hAnsi="Times New Roman" w:cs="Times New Roman"/>
          <w:sz w:val="24"/>
          <w:szCs w:val="24"/>
        </w:rPr>
        <w:t xml:space="preserve"> от </w:t>
      </w:r>
      <w:proofErr w:type="spellStart"/>
      <w:r w:rsidRPr="00326CC1">
        <w:rPr>
          <w:rFonts w:ascii="Times New Roman" w:hAnsi="Times New Roman" w:cs="Times New Roman"/>
          <w:sz w:val="24"/>
          <w:szCs w:val="24"/>
        </w:rPr>
        <w:t>самото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начало</w:t>
      </w:r>
      <w:proofErr w:type="spellEnd"/>
      <w:r w:rsidRPr="00326CC1">
        <w:rPr>
          <w:rFonts w:ascii="Times New Roman" w:hAnsi="Times New Roman" w:cs="Times New Roman"/>
          <w:sz w:val="24"/>
          <w:szCs w:val="24"/>
        </w:rPr>
        <w:t xml:space="preserve"> </w:t>
      </w:r>
      <w:r w:rsidRPr="00326CC1">
        <w:rPr>
          <w:rFonts w:ascii="Times New Roman" w:hAnsi="Times New Roman" w:cs="Times New Roman"/>
          <w:sz w:val="24"/>
          <w:szCs w:val="24"/>
        </w:rPr>
        <w:lastRenderedPageBreak/>
        <w:t xml:space="preserve">на </w:t>
      </w:r>
      <w:proofErr w:type="spellStart"/>
      <w:r w:rsidRPr="00326CC1">
        <w:rPr>
          <w:rFonts w:ascii="Times New Roman" w:hAnsi="Times New Roman" w:cs="Times New Roman"/>
          <w:sz w:val="24"/>
          <w:szCs w:val="24"/>
        </w:rPr>
        <w:t>процеса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отсъствието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му</w:t>
      </w:r>
      <w:proofErr w:type="spellEnd"/>
      <w:r w:rsidRPr="00326CC1">
        <w:rPr>
          <w:rFonts w:ascii="Times New Roman" w:hAnsi="Times New Roman" w:cs="Times New Roman"/>
          <w:sz w:val="24"/>
          <w:szCs w:val="24"/>
        </w:rPr>
        <w:t xml:space="preserve"> при </w:t>
      </w:r>
      <w:proofErr w:type="spellStart"/>
      <w:r w:rsidRPr="00326CC1">
        <w:rPr>
          <w:rFonts w:ascii="Times New Roman" w:hAnsi="Times New Roman" w:cs="Times New Roman"/>
          <w:sz w:val="24"/>
          <w:szCs w:val="24"/>
        </w:rPr>
        <w:t>провеждането</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първите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следствени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действия</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не</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имало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последствия</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общата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справедливост</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производството</w:t>
      </w:r>
      <w:proofErr w:type="spellEnd"/>
      <w:r w:rsidRPr="00326CC1">
        <w:rPr>
          <w:rFonts w:ascii="Times New Roman" w:hAnsi="Times New Roman" w:cs="Times New Roman"/>
          <w:sz w:val="24"/>
          <w:szCs w:val="24"/>
        </w:rPr>
        <w:t>.</w:t>
      </w:r>
      <w:r w:rsidRPr="00326CC1">
        <w:rPr>
          <w:rStyle w:val="normal--char"/>
          <w:rFonts w:ascii="Times New Roman" w:hAnsi="Times New Roman" w:cs="Times New Roman"/>
          <w:color w:val="000000"/>
          <w:sz w:val="24"/>
          <w:szCs w:val="24"/>
        </w:rPr>
        <w:t xml:space="preserve"> </w:t>
      </w:r>
      <w:hyperlink r:id="rId1234"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16.</w:t>
        </w:r>
      </w:hyperlink>
    </w:p>
    <w:p w14:paraId="47CDECCE" w14:textId="77777777" w:rsidR="00FB7CF9" w:rsidRPr="00326CC1" w:rsidRDefault="009E5E4A" w:rsidP="00FB7CF9">
      <w:pPr>
        <w:pBdr>
          <w:bottom w:val="single" w:sz="4" w:space="1" w:color="auto"/>
        </w:pBdr>
        <w:spacing w:after="0" w:line="100" w:lineRule="atLeast"/>
        <w:jc w:val="both"/>
        <w:rPr>
          <w:rFonts w:ascii="Times New Roman" w:hAnsi="Times New Roman" w:cs="Times New Roman"/>
          <w:bCs/>
          <w:i/>
          <w:sz w:val="24"/>
          <w:szCs w:val="24"/>
          <w:lang w:val="ru-RU" w:eastAsia="en-US"/>
        </w:rPr>
      </w:pPr>
      <w:hyperlink r:id="rId1235" w:history="1">
        <w:proofErr w:type="spellStart"/>
        <w:r w:rsidR="00FB7CF9" w:rsidRPr="00326CC1">
          <w:rPr>
            <w:rStyle w:val="Hyperlink"/>
            <w:rFonts w:ascii="Times New Roman" w:hAnsi="Times New Roman" w:cs="Times New Roman"/>
            <w:i/>
            <w:sz w:val="24"/>
            <w:szCs w:val="24"/>
            <w:lang w:eastAsia="en-US"/>
          </w:rPr>
          <w:t>Trymbach</w:t>
        </w:r>
        <w:proofErr w:type="spellEnd"/>
        <w:r w:rsidR="00FB7CF9" w:rsidRPr="00326CC1">
          <w:rPr>
            <w:rStyle w:val="Hyperlink"/>
            <w:rFonts w:ascii="Times New Roman" w:hAnsi="Times New Roman" w:cs="Times New Roman"/>
            <w:i/>
            <w:sz w:val="24"/>
            <w:szCs w:val="24"/>
            <w:lang w:eastAsia="en-US"/>
          </w:rPr>
          <w:t xml:space="preserve"> v. </w:t>
        </w:r>
        <w:proofErr w:type="spellStart"/>
        <w:r w:rsidR="00FB7CF9" w:rsidRPr="00326CC1">
          <w:rPr>
            <w:rStyle w:val="Hyperlink"/>
            <w:rFonts w:ascii="Times New Roman" w:hAnsi="Times New Roman" w:cs="Times New Roman"/>
            <w:i/>
            <w:sz w:val="24"/>
            <w:szCs w:val="24"/>
            <w:lang w:eastAsia="en-US"/>
          </w:rPr>
          <w:t>Ukraine</w:t>
        </w:r>
        <w:proofErr w:type="spellEnd"/>
        <w:r w:rsidR="00FB7CF9" w:rsidRPr="00326CC1">
          <w:rPr>
            <w:rStyle w:val="Hyperlink"/>
            <w:rFonts w:ascii="Times New Roman" w:hAnsi="Times New Roman" w:cs="Times New Roman"/>
            <w:i/>
            <w:sz w:val="24"/>
            <w:szCs w:val="24"/>
            <w:lang w:eastAsia="en-US"/>
          </w:rPr>
          <w:t xml:space="preserve"> (</w:t>
        </w:r>
        <w:r w:rsidR="00FB7CF9" w:rsidRPr="00326CC1">
          <w:rPr>
            <w:rStyle w:val="Hyperlink"/>
            <w:rFonts w:ascii="Times New Roman" w:hAnsi="Times New Roman" w:cs="Times New Roman"/>
            <w:i/>
            <w:sz w:val="24"/>
            <w:szCs w:val="24"/>
            <w:lang w:val="en-US" w:eastAsia="en-US"/>
          </w:rPr>
          <w:t>No</w:t>
        </w:r>
        <w:r w:rsidR="00FB7CF9" w:rsidRPr="00326CC1">
          <w:rPr>
            <w:rStyle w:val="Hyperlink"/>
            <w:rFonts w:ascii="Times New Roman" w:hAnsi="Times New Roman" w:cs="Times New Roman"/>
            <w:i/>
            <w:sz w:val="24"/>
            <w:szCs w:val="24"/>
            <w:lang w:eastAsia="en-US"/>
          </w:rPr>
          <w:t>.44385/02)</w:t>
        </w:r>
      </w:hyperlink>
    </w:p>
    <w:p w14:paraId="42026324" w14:textId="77777777" w:rsidR="004D7121" w:rsidRPr="00326CC1" w:rsidRDefault="004D7121" w:rsidP="004D7121">
      <w:pPr>
        <w:pStyle w:val="NoSpacing"/>
        <w:jc w:val="both"/>
        <w:rPr>
          <w:rFonts w:ascii="Times New Roman" w:hAnsi="Times New Roman" w:cs="Times New Roman"/>
          <w:sz w:val="24"/>
          <w:szCs w:val="24"/>
          <w:lang w:val="bg-BG"/>
        </w:rPr>
      </w:pPr>
    </w:p>
    <w:p w14:paraId="70A240C7" w14:textId="77777777" w:rsidR="004D7121" w:rsidRPr="00326CC1" w:rsidRDefault="004D7121" w:rsidP="004D7121">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Признанието в извършване на престъпление, което е било направено от задържаното лице в „неофициален разговор“ с полицията и в отсъствие на адвокат, макар да е било повторено след това и при официален разпит, следва да се изключи от съда от доказателствения материал при произнасяне по обвиненията срещу подсъдимия.</w:t>
      </w:r>
      <w:r w:rsidR="00802E95" w:rsidRPr="00326CC1">
        <w:rPr>
          <w:rFonts w:ascii="Times New Roman" w:hAnsi="Times New Roman" w:cs="Times New Roman"/>
          <w:sz w:val="24"/>
          <w:szCs w:val="24"/>
          <w:lang w:val="bg-BG"/>
        </w:rPr>
        <w:t xml:space="preserve"> </w:t>
      </w:r>
      <w:hyperlink r:id="rId1236" w:history="1">
        <w:proofErr w:type="spellStart"/>
        <w:r w:rsidR="00BF6F0E" w:rsidRPr="00326CC1">
          <w:rPr>
            <w:rStyle w:val="Hyperlink"/>
            <w:rFonts w:ascii="Times New Roman" w:hAnsi="Times New Roman" w:cs="Times New Roman"/>
            <w:sz w:val="24"/>
            <w:szCs w:val="24"/>
          </w:rPr>
          <w:t>Бюлетин</w:t>
        </w:r>
        <w:proofErr w:type="spellEnd"/>
        <w:r w:rsidR="00BF6F0E" w:rsidRPr="00326CC1">
          <w:rPr>
            <w:rStyle w:val="Hyperlink"/>
            <w:rFonts w:ascii="Times New Roman" w:hAnsi="Times New Roman" w:cs="Times New Roman"/>
            <w:sz w:val="24"/>
            <w:szCs w:val="24"/>
          </w:rPr>
          <w:t xml:space="preserve"> № 23.</w:t>
        </w:r>
      </w:hyperlink>
    </w:p>
    <w:p w14:paraId="1B9C174B" w14:textId="77777777" w:rsidR="004D7121" w:rsidRPr="00326CC1" w:rsidRDefault="009E5E4A" w:rsidP="003F393E">
      <w:pPr>
        <w:pBdr>
          <w:bottom w:val="single" w:sz="4" w:space="1" w:color="auto"/>
        </w:pBdr>
        <w:spacing w:after="0" w:line="240" w:lineRule="auto"/>
        <w:jc w:val="both"/>
        <w:rPr>
          <w:rFonts w:ascii="Times New Roman" w:eastAsia="Times New Roman" w:hAnsi="Times New Roman" w:cs="Times New Roman"/>
          <w:i/>
          <w:sz w:val="24"/>
          <w:szCs w:val="24"/>
          <w:lang w:eastAsia="bg-BG"/>
        </w:rPr>
      </w:pPr>
      <w:hyperlink r:id="rId1237" w:history="1">
        <w:proofErr w:type="spellStart"/>
        <w:r w:rsidR="004D7121" w:rsidRPr="00326CC1">
          <w:rPr>
            <w:rStyle w:val="Hyperlink"/>
            <w:rFonts w:ascii="Times New Roman" w:eastAsia="Times New Roman" w:hAnsi="Times New Roman" w:cs="Times New Roman"/>
            <w:i/>
            <w:sz w:val="24"/>
            <w:szCs w:val="24"/>
            <w:lang w:eastAsia="bg-BG"/>
          </w:rPr>
          <w:t>Titarenko</w:t>
        </w:r>
        <w:proofErr w:type="spellEnd"/>
        <w:r w:rsidR="004D7121" w:rsidRPr="00326CC1">
          <w:rPr>
            <w:rStyle w:val="Hyperlink"/>
            <w:rFonts w:ascii="Times New Roman" w:eastAsia="Times New Roman" w:hAnsi="Times New Roman" w:cs="Times New Roman"/>
            <w:i/>
            <w:sz w:val="24"/>
            <w:szCs w:val="24"/>
            <w:lang w:eastAsia="bg-BG"/>
          </w:rPr>
          <w:t xml:space="preserve"> v. </w:t>
        </w:r>
        <w:proofErr w:type="spellStart"/>
        <w:r w:rsidR="004D7121" w:rsidRPr="00326CC1">
          <w:rPr>
            <w:rStyle w:val="Hyperlink"/>
            <w:rFonts w:ascii="Times New Roman" w:eastAsia="Times New Roman" w:hAnsi="Times New Roman" w:cs="Times New Roman"/>
            <w:i/>
            <w:sz w:val="24"/>
            <w:szCs w:val="24"/>
            <w:lang w:eastAsia="bg-BG"/>
          </w:rPr>
          <w:t>Ukraine</w:t>
        </w:r>
        <w:proofErr w:type="spellEnd"/>
        <w:r w:rsidR="004D7121" w:rsidRPr="00326CC1">
          <w:rPr>
            <w:rStyle w:val="Hyperlink"/>
            <w:rFonts w:ascii="Times New Roman" w:eastAsia="Times New Roman" w:hAnsi="Times New Roman" w:cs="Times New Roman"/>
            <w:i/>
            <w:sz w:val="24"/>
            <w:szCs w:val="24"/>
            <w:lang w:eastAsia="bg-BG"/>
          </w:rPr>
          <w:t xml:space="preserve"> (</w:t>
        </w:r>
        <w:r w:rsidR="004D7121" w:rsidRPr="00326CC1">
          <w:rPr>
            <w:rStyle w:val="Hyperlink"/>
            <w:rFonts w:ascii="Times New Roman" w:eastAsia="Times New Roman" w:hAnsi="Times New Roman" w:cs="Times New Roman"/>
            <w:i/>
            <w:sz w:val="24"/>
            <w:szCs w:val="24"/>
            <w:lang w:val="en-US" w:eastAsia="bg-BG"/>
          </w:rPr>
          <w:t>no</w:t>
        </w:r>
        <w:r w:rsidR="004D7121" w:rsidRPr="00326CC1">
          <w:rPr>
            <w:rStyle w:val="Hyperlink"/>
            <w:rFonts w:ascii="Times New Roman" w:eastAsia="Times New Roman" w:hAnsi="Times New Roman" w:cs="Times New Roman"/>
            <w:i/>
            <w:sz w:val="24"/>
            <w:szCs w:val="24"/>
            <w:lang w:eastAsia="bg-BG"/>
          </w:rPr>
          <w:t>. 31720/02)</w:t>
        </w:r>
      </w:hyperlink>
    </w:p>
    <w:p w14:paraId="4E365B9B" w14:textId="77777777" w:rsidR="003F393E" w:rsidRPr="00326CC1" w:rsidRDefault="003F393E" w:rsidP="003F393E">
      <w:pPr>
        <w:spacing w:after="0" w:line="240" w:lineRule="auto"/>
        <w:jc w:val="both"/>
        <w:rPr>
          <w:rFonts w:ascii="Times New Roman" w:eastAsia="Times New Roman" w:hAnsi="Times New Roman" w:cs="Times New Roman"/>
          <w:i/>
          <w:sz w:val="24"/>
          <w:szCs w:val="24"/>
          <w:lang w:eastAsia="bg-BG"/>
        </w:rPr>
      </w:pPr>
    </w:p>
    <w:p w14:paraId="16652E77" w14:textId="77777777" w:rsidR="003F393E" w:rsidRPr="00326CC1" w:rsidRDefault="003F393E" w:rsidP="003F393E">
      <w:pPr>
        <w:pStyle w:val="NoSpacing"/>
        <w:jc w:val="both"/>
        <w:rPr>
          <w:rStyle w:val="sb8d990e2"/>
          <w:rFonts w:ascii="Times New Roman" w:hAnsi="Times New Roman" w:cs="Times New Roman"/>
          <w:color w:val="000000"/>
          <w:sz w:val="24"/>
          <w:szCs w:val="24"/>
          <w:lang w:val="bg-BG"/>
        </w:rPr>
      </w:pPr>
      <w:proofErr w:type="spellStart"/>
      <w:r w:rsidRPr="00326CC1">
        <w:rPr>
          <w:rStyle w:val="sb8d990e2"/>
          <w:rFonts w:ascii="Times New Roman" w:hAnsi="Times New Roman" w:cs="Times New Roman"/>
          <w:color w:val="000000"/>
          <w:sz w:val="24"/>
          <w:szCs w:val="24"/>
        </w:rPr>
        <w:t>Жалбоподателят</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не</w:t>
      </w:r>
      <w:proofErr w:type="spellEnd"/>
      <w:r w:rsidRPr="00326CC1">
        <w:rPr>
          <w:rStyle w:val="sb8d990e2"/>
          <w:rFonts w:ascii="Times New Roman" w:hAnsi="Times New Roman" w:cs="Times New Roman"/>
          <w:color w:val="000000"/>
          <w:sz w:val="24"/>
          <w:szCs w:val="24"/>
        </w:rPr>
        <w:t xml:space="preserve"> е </w:t>
      </w:r>
      <w:proofErr w:type="spellStart"/>
      <w:r w:rsidRPr="00326CC1">
        <w:rPr>
          <w:rStyle w:val="sb8d990e2"/>
          <w:rFonts w:ascii="Times New Roman" w:hAnsi="Times New Roman" w:cs="Times New Roman"/>
          <w:color w:val="000000"/>
          <w:sz w:val="24"/>
          <w:szCs w:val="24"/>
        </w:rPr>
        <w:t>поискал</w:t>
      </w:r>
      <w:proofErr w:type="spellEnd"/>
      <w:r w:rsidRPr="00326CC1">
        <w:rPr>
          <w:rStyle w:val="sb8d990e2"/>
          <w:rFonts w:ascii="Times New Roman" w:hAnsi="Times New Roman" w:cs="Times New Roman"/>
          <w:color w:val="000000"/>
          <w:sz w:val="24"/>
          <w:szCs w:val="24"/>
        </w:rPr>
        <w:t xml:space="preserve"> </w:t>
      </w:r>
      <w:r w:rsidRPr="00326CC1">
        <w:rPr>
          <w:rStyle w:val="sb8d990e2"/>
          <w:rFonts w:ascii="Times New Roman" w:hAnsi="Times New Roman" w:cs="Times New Roman"/>
          <w:color w:val="000000"/>
          <w:sz w:val="24"/>
          <w:szCs w:val="24"/>
          <w:lang w:val="bg-BG"/>
        </w:rPr>
        <w:t xml:space="preserve">изрично </w:t>
      </w:r>
      <w:proofErr w:type="spellStart"/>
      <w:r w:rsidRPr="00326CC1">
        <w:rPr>
          <w:rStyle w:val="sb8d990e2"/>
          <w:rFonts w:ascii="Times New Roman" w:hAnsi="Times New Roman" w:cs="Times New Roman"/>
          <w:color w:val="000000"/>
          <w:sz w:val="24"/>
          <w:szCs w:val="24"/>
        </w:rPr>
        <w:t>да</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му</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бъде</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назначен</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защитник</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във</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въззивното</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производство</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но</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неговото</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поведение</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само</w:t>
      </w:r>
      <w:proofErr w:type="spellEnd"/>
      <w:r w:rsidRPr="00326CC1">
        <w:rPr>
          <w:rStyle w:val="sb8d990e2"/>
          <w:rFonts w:ascii="Times New Roman" w:hAnsi="Times New Roman" w:cs="Times New Roman"/>
          <w:color w:val="000000"/>
          <w:sz w:val="24"/>
          <w:szCs w:val="24"/>
        </w:rPr>
        <w:t xml:space="preserve"> по </w:t>
      </w:r>
      <w:proofErr w:type="spellStart"/>
      <w:r w:rsidRPr="00326CC1">
        <w:rPr>
          <w:rStyle w:val="sb8d990e2"/>
          <w:rFonts w:ascii="Times New Roman" w:hAnsi="Times New Roman" w:cs="Times New Roman"/>
          <w:color w:val="000000"/>
          <w:sz w:val="24"/>
          <w:szCs w:val="24"/>
        </w:rPr>
        <w:t>себе</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си</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не</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може</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да</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освободи</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властите</w:t>
      </w:r>
      <w:proofErr w:type="spellEnd"/>
      <w:r w:rsidRPr="00326CC1">
        <w:rPr>
          <w:rStyle w:val="sb8d990e2"/>
          <w:rFonts w:ascii="Times New Roman" w:hAnsi="Times New Roman" w:cs="Times New Roman"/>
          <w:color w:val="000000"/>
          <w:sz w:val="24"/>
          <w:szCs w:val="24"/>
        </w:rPr>
        <w:t xml:space="preserve"> от </w:t>
      </w:r>
      <w:proofErr w:type="spellStart"/>
      <w:r w:rsidRPr="00326CC1">
        <w:rPr>
          <w:rStyle w:val="sb8d990e2"/>
          <w:rFonts w:ascii="Times New Roman" w:hAnsi="Times New Roman" w:cs="Times New Roman"/>
          <w:color w:val="000000"/>
          <w:sz w:val="24"/>
          <w:szCs w:val="24"/>
        </w:rPr>
        <w:t>задължението</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им</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да</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му</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осигурят</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ефективна</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защита</w:t>
      </w:r>
      <w:proofErr w:type="spellEnd"/>
      <w:r w:rsidRPr="00326CC1">
        <w:rPr>
          <w:rStyle w:val="sb8d990e2"/>
          <w:rFonts w:ascii="Times New Roman" w:hAnsi="Times New Roman" w:cs="Times New Roman"/>
          <w:color w:val="000000"/>
          <w:sz w:val="24"/>
          <w:szCs w:val="24"/>
          <w:lang w:val="bg-BG"/>
        </w:rPr>
        <w:t xml:space="preserve">. </w:t>
      </w:r>
      <w:hyperlink r:id="rId1238" w:history="1">
        <w:proofErr w:type="spellStart"/>
        <w:r w:rsidR="00326CC1" w:rsidRPr="00326CC1">
          <w:rPr>
            <w:rStyle w:val="Hyperlink"/>
            <w:rFonts w:ascii="Times New Roman" w:hAnsi="Times New Roman" w:cs="Times New Roman"/>
          </w:rPr>
          <w:t>Бюлетин</w:t>
        </w:r>
        <w:proofErr w:type="spellEnd"/>
        <w:r w:rsidR="00326CC1" w:rsidRPr="00326CC1">
          <w:rPr>
            <w:rStyle w:val="Hyperlink"/>
            <w:rFonts w:ascii="Times New Roman" w:hAnsi="Times New Roman" w:cs="Times New Roman"/>
          </w:rPr>
          <w:t xml:space="preserve"> № 38</w:t>
        </w:r>
      </w:hyperlink>
    </w:p>
    <w:p w14:paraId="42B446F3" w14:textId="77777777" w:rsidR="003F393E" w:rsidRPr="00326CC1" w:rsidRDefault="009E5E4A" w:rsidP="003F393E">
      <w:pPr>
        <w:pStyle w:val="NoSpacing"/>
        <w:pBdr>
          <w:bottom w:val="single" w:sz="4" w:space="1" w:color="auto"/>
        </w:pBdr>
        <w:jc w:val="both"/>
        <w:rPr>
          <w:rFonts w:ascii="Times New Roman" w:hAnsi="Times New Roman" w:cs="Times New Roman"/>
          <w:i/>
          <w:sz w:val="24"/>
          <w:szCs w:val="24"/>
          <w:lang w:val="bg-BG"/>
        </w:rPr>
      </w:pPr>
      <w:hyperlink r:id="rId1239" w:history="1">
        <w:r w:rsidR="003F393E" w:rsidRPr="00326CC1">
          <w:rPr>
            <w:rStyle w:val="Hyperlink"/>
            <w:rFonts w:ascii="Times New Roman" w:hAnsi="Times New Roman" w:cs="Times New Roman"/>
            <w:i/>
            <w:sz w:val="24"/>
            <w:szCs w:val="24"/>
            <w:lang w:val="en-GB"/>
          </w:rPr>
          <w:t>Volkov</w:t>
        </w:r>
        <w:r w:rsidR="003F393E" w:rsidRPr="00326CC1">
          <w:rPr>
            <w:rStyle w:val="Hyperlink"/>
            <w:rFonts w:ascii="Times New Roman" w:hAnsi="Times New Roman" w:cs="Times New Roman"/>
            <w:i/>
            <w:sz w:val="24"/>
            <w:szCs w:val="24"/>
          </w:rPr>
          <w:t xml:space="preserve"> </w:t>
        </w:r>
        <w:r w:rsidR="003F393E" w:rsidRPr="00326CC1">
          <w:rPr>
            <w:rStyle w:val="Hyperlink"/>
            <w:rFonts w:ascii="Times New Roman" w:hAnsi="Times New Roman" w:cs="Times New Roman"/>
            <w:i/>
            <w:sz w:val="24"/>
            <w:szCs w:val="24"/>
            <w:lang w:val="en-GB"/>
          </w:rPr>
          <w:t>and</w:t>
        </w:r>
        <w:r w:rsidR="003F393E" w:rsidRPr="00326CC1">
          <w:rPr>
            <w:rStyle w:val="Hyperlink"/>
            <w:rFonts w:ascii="Times New Roman" w:hAnsi="Times New Roman" w:cs="Times New Roman"/>
            <w:i/>
            <w:sz w:val="24"/>
            <w:szCs w:val="24"/>
          </w:rPr>
          <w:t xml:space="preserve"> </w:t>
        </w:r>
        <w:proofErr w:type="spellStart"/>
        <w:r w:rsidR="003F393E" w:rsidRPr="00326CC1">
          <w:rPr>
            <w:rStyle w:val="Hyperlink"/>
            <w:rFonts w:ascii="Times New Roman" w:hAnsi="Times New Roman" w:cs="Times New Roman"/>
            <w:i/>
            <w:sz w:val="24"/>
            <w:szCs w:val="24"/>
            <w:lang w:val="en-GB"/>
          </w:rPr>
          <w:t>Adamskiy</w:t>
        </w:r>
        <w:proofErr w:type="spellEnd"/>
        <w:r w:rsidR="003F393E" w:rsidRPr="00326CC1">
          <w:rPr>
            <w:rStyle w:val="Hyperlink"/>
            <w:rFonts w:ascii="Times New Roman" w:hAnsi="Times New Roman" w:cs="Times New Roman"/>
            <w:i/>
            <w:sz w:val="24"/>
            <w:szCs w:val="24"/>
          </w:rPr>
          <w:t xml:space="preserve"> </w:t>
        </w:r>
        <w:r w:rsidR="003F393E" w:rsidRPr="00326CC1">
          <w:rPr>
            <w:rStyle w:val="Hyperlink"/>
            <w:rFonts w:ascii="Times New Roman" w:hAnsi="Times New Roman" w:cs="Times New Roman"/>
            <w:i/>
            <w:sz w:val="24"/>
            <w:szCs w:val="24"/>
            <w:lang w:val="en-GB"/>
          </w:rPr>
          <w:t>v</w:t>
        </w:r>
        <w:r w:rsidR="003F393E" w:rsidRPr="00326CC1">
          <w:rPr>
            <w:rStyle w:val="Hyperlink"/>
            <w:rFonts w:ascii="Times New Roman" w:hAnsi="Times New Roman" w:cs="Times New Roman"/>
            <w:i/>
            <w:sz w:val="24"/>
            <w:szCs w:val="24"/>
          </w:rPr>
          <w:t xml:space="preserve">. </w:t>
        </w:r>
        <w:r w:rsidR="003F393E" w:rsidRPr="00326CC1">
          <w:rPr>
            <w:rStyle w:val="Hyperlink"/>
            <w:rFonts w:ascii="Times New Roman" w:hAnsi="Times New Roman" w:cs="Times New Roman"/>
            <w:i/>
            <w:sz w:val="24"/>
            <w:szCs w:val="24"/>
            <w:lang w:val="en-GB"/>
          </w:rPr>
          <w:t>Russia</w:t>
        </w:r>
        <w:r w:rsidR="003F393E" w:rsidRPr="00326CC1">
          <w:rPr>
            <w:rStyle w:val="Hyperlink"/>
            <w:rFonts w:ascii="Times New Roman" w:hAnsi="Times New Roman" w:cs="Times New Roman"/>
            <w:i/>
            <w:sz w:val="24"/>
            <w:szCs w:val="24"/>
          </w:rPr>
          <w:t xml:space="preserve"> (</w:t>
        </w:r>
        <w:proofErr w:type="spellStart"/>
        <w:r w:rsidR="003F393E" w:rsidRPr="00326CC1">
          <w:rPr>
            <w:rStyle w:val="Hyperlink"/>
            <w:rFonts w:ascii="Times New Roman" w:hAnsi="Times New Roman" w:cs="Times New Roman"/>
            <w:i/>
            <w:sz w:val="24"/>
            <w:szCs w:val="24"/>
            <w:lang w:val="en-GB"/>
          </w:rPr>
          <w:t>nos</w:t>
        </w:r>
        <w:proofErr w:type="spellEnd"/>
        <w:r w:rsidR="003F393E" w:rsidRPr="00326CC1">
          <w:rPr>
            <w:rStyle w:val="Hyperlink"/>
            <w:rFonts w:ascii="Times New Roman" w:hAnsi="Times New Roman" w:cs="Times New Roman"/>
            <w:i/>
            <w:sz w:val="24"/>
            <w:szCs w:val="24"/>
          </w:rPr>
          <w:t xml:space="preserve">. 7614/09 </w:t>
        </w:r>
        <w:r w:rsidR="003F393E" w:rsidRPr="00326CC1">
          <w:rPr>
            <w:rStyle w:val="Hyperlink"/>
            <w:rFonts w:ascii="Times New Roman" w:hAnsi="Times New Roman" w:cs="Times New Roman"/>
            <w:i/>
            <w:sz w:val="24"/>
            <w:szCs w:val="24"/>
            <w:lang w:val="en-GB"/>
          </w:rPr>
          <w:t>and</w:t>
        </w:r>
        <w:r w:rsidR="003F393E" w:rsidRPr="00326CC1">
          <w:rPr>
            <w:rStyle w:val="Hyperlink"/>
            <w:rFonts w:ascii="Times New Roman" w:hAnsi="Times New Roman" w:cs="Times New Roman"/>
            <w:i/>
            <w:sz w:val="24"/>
            <w:szCs w:val="24"/>
          </w:rPr>
          <w:t xml:space="preserve"> 30863/10)</w:t>
        </w:r>
      </w:hyperlink>
    </w:p>
    <w:p w14:paraId="1912A934" w14:textId="77777777" w:rsidR="003F393E" w:rsidRPr="00326CC1" w:rsidRDefault="003F393E" w:rsidP="003F393E">
      <w:pPr>
        <w:spacing w:after="0" w:line="240" w:lineRule="auto"/>
        <w:jc w:val="both"/>
        <w:rPr>
          <w:rStyle w:val="normal--char"/>
          <w:rFonts w:ascii="Times New Roman" w:hAnsi="Times New Roman" w:cs="Times New Roman"/>
          <w:bCs/>
          <w:i/>
          <w:color w:val="000000"/>
          <w:sz w:val="24"/>
          <w:szCs w:val="24"/>
        </w:rPr>
      </w:pPr>
    </w:p>
    <w:p w14:paraId="7BF1E9F5" w14:textId="77777777" w:rsidR="00FB7CF9" w:rsidRDefault="00FB7CF9" w:rsidP="00FB7CF9">
      <w:pPr>
        <w:pStyle w:val="NoSpacing"/>
        <w:jc w:val="both"/>
        <w:rPr>
          <w:rFonts w:ascii="Times New Roman" w:hAnsi="Times New Roman" w:cs="Times New Roman"/>
          <w:sz w:val="24"/>
          <w:szCs w:val="24"/>
          <w:lang w:val="bg-BG"/>
        </w:rPr>
      </w:pPr>
    </w:p>
    <w:p w14:paraId="0AA95371" w14:textId="77777777" w:rsidR="00CE689E" w:rsidRPr="00CE689E" w:rsidRDefault="00C93FA4" w:rsidP="00CE689E">
      <w:pPr>
        <w:spacing w:after="0" w:line="240" w:lineRule="auto"/>
        <w:jc w:val="both"/>
        <w:rPr>
          <w:rStyle w:val="normal--char"/>
          <w:rFonts w:ascii="Times New Roman" w:hAnsi="Times New Roman" w:cs="Times New Roman"/>
          <w:iCs/>
          <w:sz w:val="24"/>
          <w:szCs w:val="24"/>
        </w:rPr>
      </w:pPr>
      <w:r>
        <w:rPr>
          <w:rStyle w:val="sb8d990e2"/>
          <w:rFonts w:ascii="Times New Roman" w:hAnsi="Times New Roman" w:cs="Times New Roman"/>
          <w:color w:val="000000"/>
          <w:sz w:val="24"/>
          <w:szCs w:val="24"/>
        </w:rPr>
        <w:t>Д</w:t>
      </w:r>
      <w:r w:rsidRPr="00C93FA4">
        <w:rPr>
          <w:rStyle w:val="sb8d990e2"/>
          <w:rFonts w:ascii="Times New Roman" w:hAnsi="Times New Roman" w:cs="Times New Roman"/>
          <w:color w:val="000000"/>
          <w:sz w:val="24"/>
          <w:szCs w:val="24"/>
        </w:rPr>
        <w:t xml:space="preserve">адените от </w:t>
      </w:r>
      <w:r>
        <w:rPr>
          <w:rStyle w:val="sb8d990e2"/>
          <w:rFonts w:ascii="Times New Roman" w:hAnsi="Times New Roman" w:cs="Times New Roman"/>
          <w:color w:val="000000"/>
          <w:sz w:val="24"/>
          <w:szCs w:val="24"/>
        </w:rPr>
        <w:t>жалбоподателя</w:t>
      </w:r>
      <w:r w:rsidRPr="00C93FA4">
        <w:rPr>
          <w:rStyle w:val="sb8d990e2"/>
          <w:rFonts w:ascii="Times New Roman" w:hAnsi="Times New Roman" w:cs="Times New Roman"/>
          <w:color w:val="000000"/>
          <w:sz w:val="24"/>
          <w:szCs w:val="24"/>
        </w:rPr>
        <w:t xml:space="preserve"> обяснения</w:t>
      </w:r>
      <w:r>
        <w:rPr>
          <w:rStyle w:val="sb8d990e2"/>
          <w:rFonts w:ascii="Times New Roman" w:hAnsi="Times New Roman" w:cs="Times New Roman"/>
          <w:color w:val="000000"/>
          <w:sz w:val="24"/>
          <w:szCs w:val="24"/>
        </w:rPr>
        <w:t xml:space="preserve"> пред полицията, когато той не е имал право на защитник</w:t>
      </w:r>
      <w:r w:rsidRPr="00C93FA4">
        <w:rPr>
          <w:rStyle w:val="sb8d990e2"/>
          <w:rFonts w:ascii="Times New Roman" w:hAnsi="Times New Roman" w:cs="Times New Roman"/>
          <w:color w:val="000000"/>
          <w:sz w:val="24"/>
          <w:szCs w:val="24"/>
        </w:rPr>
        <w:t xml:space="preserve"> са оказали влияние върху присъдата, защото съдилищата са се позовали на промяната на „версията“ му по време на процеса.</w:t>
      </w:r>
      <w:r>
        <w:rPr>
          <w:rStyle w:val="sb8d990e2"/>
          <w:rFonts w:ascii="Times New Roman" w:hAnsi="Times New Roman" w:cs="Times New Roman"/>
          <w:color w:val="000000"/>
          <w:sz w:val="24"/>
          <w:szCs w:val="24"/>
        </w:rPr>
        <w:t xml:space="preserve"> </w:t>
      </w:r>
      <w:r w:rsidRPr="00C93FA4">
        <w:rPr>
          <w:rFonts w:ascii="Times New Roman" w:hAnsi="Times New Roman" w:cs="Times New Roman"/>
          <w:color w:val="000000"/>
          <w:sz w:val="24"/>
          <w:szCs w:val="24"/>
        </w:rPr>
        <w:t xml:space="preserve">По време на първия разпит адвокатът трябва да е в състояние да предостави ефективно съдействие и затова възможността за среща между адвоката и клиента преди него трябва да бъде уредена недвусмислено в </w:t>
      </w:r>
      <w:r w:rsidRPr="00CE689E">
        <w:rPr>
          <w:rFonts w:ascii="Times New Roman" w:hAnsi="Times New Roman" w:cs="Times New Roman"/>
          <w:color w:val="000000"/>
          <w:sz w:val="24"/>
          <w:szCs w:val="24"/>
        </w:rPr>
        <w:t xml:space="preserve">законодателството. </w:t>
      </w:r>
      <w:hyperlink r:id="rId1240" w:history="1">
        <w:r w:rsidR="00CE689E" w:rsidRPr="00CE689E">
          <w:rPr>
            <w:rStyle w:val="Hyperlink"/>
            <w:rFonts w:ascii="Times New Roman" w:hAnsi="Times New Roman" w:cs="Times New Roman"/>
            <w:iCs/>
            <w:sz w:val="24"/>
            <w:szCs w:val="24"/>
          </w:rPr>
          <w:t>Бюлетин № 39</w:t>
        </w:r>
      </w:hyperlink>
    </w:p>
    <w:p w14:paraId="1CF2DE36" w14:textId="77777777" w:rsidR="00C93FA4" w:rsidRDefault="009E5E4A" w:rsidP="00CE689E">
      <w:pPr>
        <w:pBdr>
          <w:bottom w:val="single" w:sz="4" w:space="1" w:color="auto"/>
        </w:pBdr>
        <w:spacing w:after="0" w:line="240" w:lineRule="auto"/>
        <w:jc w:val="both"/>
        <w:rPr>
          <w:rStyle w:val="normal--char"/>
          <w:rFonts w:ascii="Times New Roman" w:hAnsi="Times New Roman" w:cs="Times New Roman"/>
          <w:i/>
          <w:iCs/>
          <w:sz w:val="24"/>
          <w:szCs w:val="24"/>
        </w:rPr>
      </w:pPr>
      <w:hyperlink r:id="rId1241" w:history="1">
        <w:r w:rsidR="00C93FA4" w:rsidRPr="00C93FA4">
          <w:rPr>
            <w:rStyle w:val="Hyperlink"/>
            <w:rFonts w:ascii="Times New Roman" w:hAnsi="Times New Roman" w:cs="Times New Roman"/>
            <w:i/>
            <w:iCs/>
            <w:sz w:val="24"/>
            <w:szCs w:val="24"/>
            <w:lang w:val="en-GB"/>
          </w:rPr>
          <w:t>A</w:t>
        </w:r>
        <w:r w:rsidR="00C93FA4" w:rsidRPr="00C93FA4">
          <w:rPr>
            <w:rStyle w:val="Hyperlink"/>
            <w:rFonts w:ascii="Times New Roman" w:hAnsi="Times New Roman" w:cs="Times New Roman"/>
            <w:i/>
            <w:iCs/>
            <w:sz w:val="24"/>
            <w:szCs w:val="24"/>
          </w:rPr>
          <w:t>.</w:t>
        </w:r>
        <w:r w:rsidR="00C93FA4" w:rsidRPr="00C93FA4">
          <w:rPr>
            <w:rStyle w:val="Hyperlink"/>
            <w:rFonts w:ascii="Times New Roman" w:hAnsi="Times New Roman" w:cs="Times New Roman"/>
            <w:i/>
            <w:iCs/>
            <w:sz w:val="24"/>
            <w:szCs w:val="24"/>
            <w:lang w:val="en-GB"/>
          </w:rPr>
          <w:t>T</w:t>
        </w:r>
        <w:r w:rsidR="00C93FA4" w:rsidRPr="00C93FA4">
          <w:rPr>
            <w:rStyle w:val="Hyperlink"/>
            <w:rFonts w:ascii="Times New Roman" w:hAnsi="Times New Roman" w:cs="Times New Roman"/>
            <w:i/>
            <w:iCs/>
            <w:sz w:val="24"/>
            <w:szCs w:val="24"/>
          </w:rPr>
          <w:t xml:space="preserve">. </w:t>
        </w:r>
        <w:r w:rsidR="00C93FA4" w:rsidRPr="00C93FA4">
          <w:rPr>
            <w:rStyle w:val="Hyperlink"/>
            <w:rFonts w:ascii="Times New Roman" w:hAnsi="Times New Roman" w:cs="Times New Roman"/>
            <w:i/>
            <w:iCs/>
            <w:sz w:val="24"/>
            <w:szCs w:val="24"/>
            <w:lang w:val="en-GB"/>
          </w:rPr>
          <w:t>v</w:t>
        </w:r>
        <w:r w:rsidR="00C93FA4" w:rsidRPr="00C93FA4">
          <w:rPr>
            <w:rStyle w:val="Hyperlink"/>
            <w:rFonts w:ascii="Times New Roman" w:hAnsi="Times New Roman" w:cs="Times New Roman"/>
            <w:i/>
            <w:iCs/>
            <w:sz w:val="24"/>
            <w:szCs w:val="24"/>
          </w:rPr>
          <w:t xml:space="preserve">. </w:t>
        </w:r>
        <w:r w:rsidR="00C93FA4" w:rsidRPr="00C93FA4">
          <w:rPr>
            <w:rStyle w:val="Hyperlink"/>
            <w:rFonts w:ascii="Times New Roman" w:hAnsi="Times New Roman" w:cs="Times New Roman"/>
            <w:i/>
            <w:iCs/>
            <w:sz w:val="24"/>
            <w:szCs w:val="24"/>
            <w:lang w:val="en-GB"/>
          </w:rPr>
          <w:t>Luxembourg</w:t>
        </w:r>
        <w:r w:rsidR="00C93FA4" w:rsidRPr="00C93FA4">
          <w:rPr>
            <w:rStyle w:val="Hyperlink"/>
            <w:rFonts w:ascii="Times New Roman" w:hAnsi="Times New Roman" w:cs="Times New Roman"/>
            <w:i/>
            <w:iCs/>
            <w:sz w:val="24"/>
            <w:szCs w:val="24"/>
          </w:rPr>
          <w:t xml:space="preserve"> (</w:t>
        </w:r>
        <w:r w:rsidR="00C93FA4" w:rsidRPr="00C93FA4">
          <w:rPr>
            <w:rStyle w:val="Hyperlink"/>
            <w:rFonts w:ascii="Times New Roman" w:hAnsi="Times New Roman" w:cs="Times New Roman"/>
            <w:i/>
            <w:iCs/>
            <w:sz w:val="24"/>
            <w:szCs w:val="24"/>
            <w:lang w:val="en-GB"/>
          </w:rPr>
          <w:t>no</w:t>
        </w:r>
        <w:r w:rsidR="00C93FA4" w:rsidRPr="00C93FA4">
          <w:rPr>
            <w:rStyle w:val="Hyperlink"/>
            <w:rFonts w:ascii="Times New Roman" w:hAnsi="Times New Roman" w:cs="Times New Roman"/>
            <w:i/>
            <w:iCs/>
            <w:sz w:val="24"/>
            <w:szCs w:val="24"/>
          </w:rPr>
          <w:t>. 30460/13)</w:t>
        </w:r>
      </w:hyperlink>
    </w:p>
    <w:p w14:paraId="2C436E06" w14:textId="77777777" w:rsidR="00C93FA4" w:rsidRDefault="00C93FA4" w:rsidP="00C93FA4">
      <w:pPr>
        <w:spacing w:after="0" w:line="240" w:lineRule="auto"/>
        <w:jc w:val="both"/>
        <w:rPr>
          <w:rStyle w:val="normal--char"/>
          <w:rFonts w:ascii="Times New Roman" w:hAnsi="Times New Roman" w:cs="Times New Roman"/>
          <w:i/>
          <w:iCs/>
          <w:sz w:val="24"/>
          <w:szCs w:val="24"/>
        </w:rPr>
      </w:pPr>
    </w:p>
    <w:p w14:paraId="10E81B34" w14:textId="77777777" w:rsidR="00A840D1" w:rsidRPr="00326CC1" w:rsidRDefault="00A840D1" w:rsidP="00083051">
      <w:pPr>
        <w:pStyle w:val="Heading3"/>
        <w:ind w:firstLine="708"/>
        <w:rPr>
          <w:rFonts w:ascii="Times New Roman" w:hAnsi="Times New Roman"/>
          <w:i/>
          <w:sz w:val="28"/>
          <w:szCs w:val="28"/>
          <w:lang w:val="en-US"/>
        </w:rPr>
      </w:pPr>
      <w:r w:rsidRPr="00326CC1">
        <w:rPr>
          <w:rFonts w:ascii="Times New Roman" w:hAnsi="Times New Roman"/>
          <w:i/>
          <w:sz w:val="28"/>
          <w:szCs w:val="28"/>
          <w:lang w:val="en-US"/>
        </w:rPr>
        <w:t xml:space="preserve">Г. </w:t>
      </w:r>
      <w:proofErr w:type="spellStart"/>
      <w:r w:rsidRPr="00326CC1">
        <w:rPr>
          <w:rFonts w:ascii="Times New Roman" w:hAnsi="Times New Roman"/>
          <w:i/>
          <w:sz w:val="28"/>
          <w:szCs w:val="28"/>
          <w:lang w:val="en-US"/>
        </w:rPr>
        <w:t>Право</w:t>
      </w:r>
      <w:proofErr w:type="spellEnd"/>
      <w:r w:rsidRPr="00326CC1">
        <w:rPr>
          <w:rFonts w:ascii="Times New Roman" w:hAnsi="Times New Roman"/>
          <w:i/>
          <w:sz w:val="28"/>
          <w:szCs w:val="28"/>
          <w:lang w:val="en-US"/>
        </w:rPr>
        <w:t xml:space="preserve"> </w:t>
      </w:r>
      <w:proofErr w:type="spellStart"/>
      <w:r w:rsidR="006553D5" w:rsidRPr="00326CC1">
        <w:rPr>
          <w:rFonts w:ascii="Times New Roman" w:hAnsi="Times New Roman"/>
          <w:i/>
          <w:sz w:val="28"/>
          <w:szCs w:val="28"/>
          <w:lang w:val="en-US"/>
        </w:rPr>
        <w:t>заподозре</w:t>
      </w:r>
      <w:r w:rsidR="00297B24" w:rsidRPr="00326CC1">
        <w:rPr>
          <w:rFonts w:ascii="Times New Roman" w:hAnsi="Times New Roman"/>
          <w:i/>
          <w:sz w:val="28"/>
          <w:szCs w:val="28"/>
          <w:lang w:val="en-US"/>
        </w:rPr>
        <w:t>ния</w:t>
      </w:r>
      <w:proofErr w:type="spellEnd"/>
      <w:r w:rsidR="00297B24" w:rsidRPr="00326CC1">
        <w:rPr>
          <w:rFonts w:ascii="Times New Roman" w:hAnsi="Times New Roman"/>
          <w:i/>
          <w:sz w:val="28"/>
          <w:szCs w:val="28"/>
          <w:lang w:val="en-US"/>
        </w:rPr>
        <w:t>/</w:t>
      </w:r>
      <w:proofErr w:type="spellStart"/>
      <w:r w:rsidR="00297B24" w:rsidRPr="00326CC1">
        <w:rPr>
          <w:rFonts w:ascii="Times New Roman" w:hAnsi="Times New Roman"/>
          <w:i/>
          <w:sz w:val="28"/>
          <w:szCs w:val="28"/>
          <w:lang w:val="en-US"/>
        </w:rPr>
        <w:t>обвиняемия</w:t>
      </w:r>
      <w:proofErr w:type="spellEnd"/>
      <w:r w:rsidR="00297B24" w:rsidRPr="00326CC1">
        <w:rPr>
          <w:rFonts w:ascii="Times New Roman" w:hAnsi="Times New Roman"/>
          <w:i/>
          <w:sz w:val="28"/>
          <w:szCs w:val="28"/>
          <w:lang w:val="en-US"/>
        </w:rPr>
        <w:t xml:space="preserve"> </w:t>
      </w:r>
      <w:proofErr w:type="spellStart"/>
      <w:r w:rsidRPr="00326CC1">
        <w:rPr>
          <w:rFonts w:ascii="Times New Roman" w:hAnsi="Times New Roman"/>
          <w:i/>
          <w:sz w:val="28"/>
          <w:szCs w:val="28"/>
          <w:lang w:val="en-US"/>
        </w:rPr>
        <w:t>да</w:t>
      </w:r>
      <w:proofErr w:type="spellEnd"/>
      <w:r w:rsidRPr="00326CC1">
        <w:rPr>
          <w:rFonts w:ascii="Times New Roman" w:hAnsi="Times New Roman"/>
          <w:i/>
          <w:sz w:val="28"/>
          <w:szCs w:val="28"/>
          <w:lang w:val="en-US"/>
        </w:rPr>
        <w:t xml:space="preserve"> </w:t>
      </w:r>
      <w:proofErr w:type="spellStart"/>
      <w:r w:rsidRPr="00326CC1">
        <w:rPr>
          <w:rFonts w:ascii="Times New Roman" w:hAnsi="Times New Roman"/>
          <w:i/>
          <w:sz w:val="28"/>
          <w:szCs w:val="28"/>
          <w:lang w:val="en-US"/>
        </w:rPr>
        <w:t>разпитва</w:t>
      </w:r>
      <w:proofErr w:type="spellEnd"/>
      <w:r w:rsidRPr="00326CC1">
        <w:rPr>
          <w:rFonts w:ascii="Times New Roman" w:hAnsi="Times New Roman"/>
          <w:i/>
          <w:sz w:val="28"/>
          <w:szCs w:val="28"/>
          <w:lang w:val="en-US"/>
        </w:rPr>
        <w:t xml:space="preserve"> </w:t>
      </w:r>
      <w:proofErr w:type="spellStart"/>
      <w:r w:rsidRPr="00326CC1">
        <w:rPr>
          <w:rFonts w:ascii="Times New Roman" w:hAnsi="Times New Roman"/>
          <w:i/>
          <w:sz w:val="28"/>
          <w:szCs w:val="28"/>
          <w:lang w:val="en-US"/>
        </w:rPr>
        <w:t>свидетели</w:t>
      </w:r>
      <w:proofErr w:type="spellEnd"/>
    </w:p>
    <w:p w14:paraId="336858C2" w14:textId="77777777" w:rsidR="00794308" w:rsidRPr="00326CC1" w:rsidRDefault="00794308" w:rsidP="00794308">
      <w:pPr>
        <w:pStyle w:val="Normal1"/>
        <w:spacing w:before="0" w:after="0"/>
        <w:jc w:val="both"/>
        <w:rPr>
          <w:rStyle w:val="normal--char"/>
          <w:color w:val="000000"/>
          <w:lang w:val="bg-BG"/>
        </w:rPr>
      </w:pPr>
      <w:r w:rsidRPr="00326CC1">
        <w:rPr>
          <w:rStyle w:val="normal--char"/>
        </w:rPr>
        <w:t>Използването в съдебния процес на видеозапис на разговора на психолог с дете, жертва на сексуално престъпление, като единственото пряко доказателство, без подсъдимият да е имал възможност да го оспори като зададе въпроси на жертвата, е в нарушение на правото на справедлив процес.</w:t>
      </w:r>
      <w:r w:rsidRPr="00326CC1">
        <w:rPr>
          <w:rStyle w:val="normal--char"/>
          <w:color w:val="000000"/>
        </w:rPr>
        <w:t xml:space="preserve"> </w:t>
      </w:r>
      <w:hyperlink r:id="rId1242" w:history="1">
        <w:r w:rsidRPr="00326CC1">
          <w:rPr>
            <w:rStyle w:val="Hyperlink"/>
            <w:lang w:val="bg-BG"/>
          </w:rPr>
          <w:t>Бюлетин № 1.</w:t>
        </w:r>
      </w:hyperlink>
    </w:p>
    <w:p w14:paraId="4521CD2A" w14:textId="77777777" w:rsidR="00794308" w:rsidRPr="00326CC1" w:rsidRDefault="009E5E4A" w:rsidP="00BF6F0E">
      <w:pPr>
        <w:pStyle w:val="Normal1"/>
        <w:pBdr>
          <w:bottom w:val="single" w:sz="4" w:space="1" w:color="auto"/>
        </w:pBdr>
        <w:spacing w:before="0" w:after="0"/>
        <w:jc w:val="both"/>
        <w:rPr>
          <w:i/>
          <w:lang w:val="bg-BG"/>
        </w:rPr>
      </w:pPr>
      <w:hyperlink r:id="rId1243" w:history="1">
        <w:r w:rsidR="00794308" w:rsidRPr="00326CC1">
          <w:rPr>
            <w:rStyle w:val="Hyperlink"/>
            <w:i/>
          </w:rPr>
          <w:t>A.</w:t>
        </w:r>
        <w:r w:rsidR="00794308" w:rsidRPr="00326CC1">
          <w:rPr>
            <w:rStyle w:val="Hyperlink"/>
            <w:i/>
            <w:lang w:val="bg-BG"/>
          </w:rPr>
          <w:t xml:space="preserve"> </w:t>
        </w:r>
        <w:r w:rsidR="00794308" w:rsidRPr="00326CC1">
          <w:rPr>
            <w:rStyle w:val="Hyperlink"/>
            <w:i/>
          </w:rPr>
          <w:t>S. v. Finland (no. 40156/07)</w:t>
        </w:r>
      </w:hyperlink>
      <w:r w:rsidR="00794308" w:rsidRPr="00326CC1">
        <w:rPr>
          <w:rStyle w:val="normal--char"/>
          <w:i/>
        </w:rPr>
        <w:t xml:space="preserve"> </w:t>
      </w:r>
    </w:p>
    <w:p w14:paraId="3CC8910F" w14:textId="77777777" w:rsidR="00AE5CA2" w:rsidRPr="00326CC1" w:rsidRDefault="00AE5CA2" w:rsidP="00AE5CA2">
      <w:pPr>
        <w:pStyle w:val="Normal1"/>
        <w:spacing w:after="0"/>
        <w:jc w:val="both"/>
        <w:rPr>
          <w:lang w:val="bg-BG"/>
        </w:rPr>
      </w:pPr>
      <w:r w:rsidRPr="00326CC1">
        <w:rPr>
          <w:lang w:val="bg-BG"/>
        </w:rPr>
        <w:t xml:space="preserve">Присъда, основана в решаваща степен на показания на защитен свидетел, който защитата не е могла да разпита дори като анонимен свидетел, противоречи на чл. 6 от Конвенцията. </w:t>
      </w:r>
      <w:hyperlink r:id="rId1244" w:history="1">
        <w:r w:rsidRPr="00326CC1">
          <w:rPr>
            <w:rStyle w:val="Hyperlink"/>
            <w:lang w:val="bg-BG"/>
          </w:rPr>
          <w:t>Бюлетин № 2.</w:t>
        </w:r>
      </w:hyperlink>
    </w:p>
    <w:p w14:paraId="7571CD41" w14:textId="77777777" w:rsidR="00AE5CA2" w:rsidRPr="00326CC1" w:rsidRDefault="009E5E4A" w:rsidP="00BF6F0E">
      <w:pPr>
        <w:pStyle w:val="Normal1"/>
        <w:pBdr>
          <w:bottom w:val="single" w:sz="4" w:space="1" w:color="auto"/>
        </w:pBdr>
        <w:spacing w:before="0" w:after="0"/>
        <w:jc w:val="both"/>
        <w:rPr>
          <w:i/>
          <w:lang w:val="bg-BG"/>
        </w:rPr>
      </w:pPr>
      <w:hyperlink r:id="rId1245" w:history="1">
        <w:r w:rsidR="00AE5CA2" w:rsidRPr="00326CC1">
          <w:rPr>
            <w:rStyle w:val="Hyperlink"/>
            <w:i/>
          </w:rPr>
          <w:t>Kornev and Karpenko v. Ukraine (no. 17444/04)</w:t>
        </w:r>
      </w:hyperlink>
    </w:p>
    <w:p w14:paraId="29DC2A87" w14:textId="77777777" w:rsidR="00AE0B96" w:rsidRPr="00326CC1" w:rsidRDefault="00AE0B96" w:rsidP="00AE0B96">
      <w:pPr>
        <w:pStyle w:val="NoSpacing"/>
        <w:rPr>
          <w:rFonts w:ascii="Times New Roman" w:hAnsi="Times New Roman" w:cs="Times New Roman"/>
          <w:sz w:val="24"/>
          <w:szCs w:val="24"/>
          <w:lang w:val="bg-BG"/>
        </w:rPr>
      </w:pPr>
    </w:p>
    <w:p w14:paraId="7E5856E1" w14:textId="77777777" w:rsidR="002527A6" w:rsidRPr="00326CC1" w:rsidRDefault="00AE0B96" w:rsidP="00AE0B96">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За да може като цяло наказателният процес да се приеме за справедлив</w:t>
      </w:r>
      <w:r w:rsidR="006553D5" w:rsidRPr="00326CC1">
        <w:rPr>
          <w:rFonts w:ascii="Times New Roman" w:hAnsi="Times New Roman" w:cs="Times New Roman"/>
          <w:sz w:val="24"/>
          <w:szCs w:val="24"/>
          <w:lang w:val="bg-BG"/>
        </w:rPr>
        <w:t>,</w:t>
      </w:r>
      <w:r w:rsidRPr="00326CC1">
        <w:rPr>
          <w:rFonts w:ascii="Times New Roman" w:hAnsi="Times New Roman" w:cs="Times New Roman"/>
          <w:sz w:val="24"/>
          <w:szCs w:val="24"/>
          <w:lang w:val="bg-BG"/>
        </w:rPr>
        <w:t xml:space="preserve"> когато се допуска като доказателство по</w:t>
      </w:r>
      <w:r w:rsidR="006553D5" w:rsidRPr="00326CC1">
        <w:rPr>
          <w:rFonts w:ascii="Times New Roman" w:hAnsi="Times New Roman" w:cs="Times New Roman"/>
          <w:sz w:val="24"/>
          <w:szCs w:val="24"/>
          <w:lang w:val="bg-BG"/>
        </w:rPr>
        <w:t>казанията на отсъстващ свидетел</w:t>
      </w:r>
      <w:r w:rsidRPr="00326CC1">
        <w:rPr>
          <w:rFonts w:ascii="Times New Roman" w:hAnsi="Times New Roman" w:cs="Times New Roman"/>
          <w:sz w:val="24"/>
          <w:szCs w:val="24"/>
          <w:lang w:val="bg-BG"/>
        </w:rPr>
        <w:t xml:space="preserve"> се изискват много съществени фактори, които да противостоят на невъзможността на защитата да разпита такъв свидетел, включително съществени процедурни гаранции.</w:t>
      </w:r>
      <w:r w:rsidRPr="00326CC1">
        <w:rPr>
          <w:rStyle w:val="WW8Num4z0"/>
          <w:rFonts w:ascii="Times New Roman" w:hAnsi="Times New Roman" w:cs="Times New Roman"/>
          <w:color w:val="000000"/>
          <w:sz w:val="24"/>
          <w:szCs w:val="24"/>
          <w:lang w:val="bg-BG"/>
        </w:rPr>
        <w:t xml:space="preserve"> </w:t>
      </w:r>
      <w:hyperlink r:id="rId1246"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15.</w:t>
        </w:r>
      </w:hyperlink>
    </w:p>
    <w:p w14:paraId="1E09EDC7" w14:textId="77777777" w:rsidR="00AE0B96" w:rsidRPr="00326CC1" w:rsidRDefault="009E5E4A" w:rsidP="00AE0B96">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
          <w:bCs/>
          <w:sz w:val="24"/>
          <w:szCs w:val="24"/>
        </w:rPr>
      </w:pPr>
      <w:hyperlink r:id="rId1247" w:history="1">
        <w:proofErr w:type="spellStart"/>
        <w:r w:rsidR="00AE0B96" w:rsidRPr="00326CC1">
          <w:rPr>
            <w:rStyle w:val="Hyperlink"/>
            <w:rFonts w:ascii="Times New Roman" w:eastAsia="Times New Roman" w:hAnsi="Times New Roman" w:cs="Times New Roman"/>
            <w:bCs/>
            <w:i/>
            <w:sz w:val="24"/>
            <w:szCs w:val="24"/>
          </w:rPr>
          <w:t>Al-Khawaja</w:t>
        </w:r>
        <w:proofErr w:type="spellEnd"/>
        <w:r w:rsidR="00AE0B96" w:rsidRPr="00326CC1">
          <w:rPr>
            <w:rStyle w:val="Hyperlink"/>
            <w:rFonts w:ascii="Times New Roman" w:eastAsia="Times New Roman" w:hAnsi="Times New Roman" w:cs="Times New Roman"/>
            <w:bCs/>
            <w:i/>
            <w:sz w:val="24"/>
            <w:szCs w:val="24"/>
          </w:rPr>
          <w:t xml:space="preserve"> </w:t>
        </w:r>
        <w:proofErr w:type="spellStart"/>
        <w:r w:rsidR="00AE0B96" w:rsidRPr="00326CC1">
          <w:rPr>
            <w:rStyle w:val="Hyperlink"/>
            <w:rFonts w:ascii="Times New Roman" w:eastAsia="Times New Roman" w:hAnsi="Times New Roman" w:cs="Times New Roman"/>
            <w:bCs/>
            <w:i/>
            <w:sz w:val="24"/>
            <w:szCs w:val="24"/>
          </w:rPr>
          <w:t>and</w:t>
        </w:r>
        <w:proofErr w:type="spellEnd"/>
        <w:r w:rsidR="00AE0B96" w:rsidRPr="00326CC1">
          <w:rPr>
            <w:rStyle w:val="Hyperlink"/>
            <w:rFonts w:ascii="Times New Roman" w:eastAsia="Times New Roman" w:hAnsi="Times New Roman" w:cs="Times New Roman"/>
            <w:bCs/>
            <w:i/>
            <w:sz w:val="24"/>
            <w:szCs w:val="24"/>
          </w:rPr>
          <w:t xml:space="preserve"> </w:t>
        </w:r>
        <w:proofErr w:type="spellStart"/>
        <w:r w:rsidR="00AE0B96" w:rsidRPr="00326CC1">
          <w:rPr>
            <w:rStyle w:val="Hyperlink"/>
            <w:rFonts w:ascii="Times New Roman" w:eastAsia="Times New Roman" w:hAnsi="Times New Roman" w:cs="Times New Roman"/>
            <w:bCs/>
            <w:i/>
            <w:sz w:val="24"/>
            <w:szCs w:val="24"/>
          </w:rPr>
          <w:t>Tahery</w:t>
        </w:r>
        <w:proofErr w:type="spellEnd"/>
        <w:r w:rsidR="00AE0B96" w:rsidRPr="00326CC1">
          <w:rPr>
            <w:rStyle w:val="Hyperlink"/>
            <w:rFonts w:ascii="Times New Roman" w:eastAsia="Times New Roman" w:hAnsi="Times New Roman" w:cs="Times New Roman"/>
            <w:bCs/>
            <w:i/>
            <w:sz w:val="24"/>
            <w:szCs w:val="24"/>
          </w:rPr>
          <w:t xml:space="preserve"> v. </w:t>
        </w:r>
        <w:proofErr w:type="spellStart"/>
        <w:r w:rsidR="00AE0B96" w:rsidRPr="00326CC1">
          <w:rPr>
            <w:rStyle w:val="Hyperlink"/>
            <w:rFonts w:ascii="Times New Roman" w:eastAsia="Times New Roman" w:hAnsi="Times New Roman" w:cs="Times New Roman"/>
            <w:bCs/>
            <w:i/>
            <w:sz w:val="24"/>
            <w:szCs w:val="24"/>
          </w:rPr>
          <w:t>the</w:t>
        </w:r>
        <w:proofErr w:type="spellEnd"/>
        <w:r w:rsidR="00AE0B96" w:rsidRPr="00326CC1">
          <w:rPr>
            <w:rStyle w:val="Hyperlink"/>
            <w:rFonts w:ascii="Times New Roman" w:eastAsia="Times New Roman" w:hAnsi="Times New Roman" w:cs="Times New Roman"/>
            <w:bCs/>
            <w:i/>
            <w:sz w:val="24"/>
            <w:szCs w:val="24"/>
          </w:rPr>
          <w:t xml:space="preserve"> </w:t>
        </w:r>
        <w:proofErr w:type="spellStart"/>
        <w:r w:rsidR="00AE0B96" w:rsidRPr="00326CC1">
          <w:rPr>
            <w:rStyle w:val="Hyperlink"/>
            <w:rFonts w:ascii="Times New Roman" w:eastAsia="Times New Roman" w:hAnsi="Times New Roman" w:cs="Times New Roman"/>
            <w:bCs/>
            <w:i/>
            <w:sz w:val="24"/>
            <w:szCs w:val="24"/>
          </w:rPr>
          <w:t>United</w:t>
        </w:r>
        <w:proofErr w:type="spellEnd"/>
        <w:r w:rsidR="00AE0B96" w:rsidRPr="00326CC1">
          <w:rPr>
            <w:rStyle w:val="Hyperlink"/>
            <w:rFonts w:ascii="Times New Roman" w:eastAsia="Times New Roman" w:hAnsi="Times New Roman" w:cs="Times New Roman"/>
            <w:bCs/>
            <w:i/>
            <w:sz w:val="24"/>
            <w:szCs w:val="24"/>
          </w:rPr>
          <w:t xml:space="preserve"> </w:t>
        </w:r>
        <w:proofErr w:type="spellStart"/>
        <w:r w:rsidR="00AE0B96" w:rsidRPr="00326CC1">
          <w:rPr>
            <w:rStyle w:val="Hyperlink"/>
            <w:rFonts w:ascii="Times New Roman" w:eastAsia="Times New Roman" w:hAnsi="Times New Roman" w:cs="Times New Roman"/>
            <w:bCs/>
            <w:i/>
            <w:sz w:val="24"/>
            <w:szCs w:val="24"/>
          </w:rPr>
          <w:t>Kingdom</w:t>
        </w:r>
        <w:proofErr w:type="spellEnd"/>
        <w:r w:rsidR="00AE0B96" w:rsidRPr="00326CC1">
          <w:rPr>
            <w:rStyle w:val="Hyperlink"/>
            <w:rFonts w:ascii="Times New Roman" w:eastAsia="Times New Roman" w:hAnsi="Times New Roman" w:cs="Times New Roman"/>
            <w:bCs/>
            <w:i/>
            <w:sz w:val="24"/>
            <w:szCs w:val="24"/>
          </w:rPr>
          <w:t xml:space="preserve"> (</w:t>
        </w:r>
        <w:proofErr w:type="spellStart"/>
        <w:r w:rsidR="00AE0B96" w:rsidRPr="00326CC1">
          <w:rPr>
            <w:rStyle w:val="Hyperlink"/>
            <w:rFonts w:ascii="Times New Roman" w:eastAsia="Times New Roman" w:hAnsi="Times New Roman" w:cs="Times New Roman"/>
            <w:bCs/>
            <w:i/>
            <w:sz w:val="24"/>
            <w:szCs w:val="24"/>
          </w:rPr>
          <w:t>nos</w:t>
        </w:r>
        <w:proofErr w:type="spellEnd"/>
        <w:r w:rsidR="00AE0B96" w:rsidRPr="00326CC1">
          <w:rPr>
            <w:rStyle w:val="Hyperlink"/>
            <w:rFonts w:ascii="Times New Roman" w:eastAsia="Times New Roman" w:hAnsi="Times New Roman" w:cs="Times New Roman"/>
            <w:bCs/>
            <w:i/>
            <w:sz w:val="24"/>
            <w:szCs w:val="24"/>
          </w:rPr>
          <w:t>. 26766/05 и 22228/06)</w:t>
        </w:r>
      </w:hyperlink>
      <w:r w:rsidR="00AE0B96" w:rsidRPr="00326CC1">
        <w:rPr>
          <w:rFonts w:ascii="Times New Roman" w:eastAsia="Times New Roman" w:hAnsi="Times New Roman" w:cs="Times New Roman"/>
          <w:bCs/>
          <w:i/>
          <w:sz w:val="24"/>
          <w:szCs w:val="24"/>
        </w:rPr>
        <w:t xml:space="preserve"> - Решение на Голямото отделение </w:t>
      </w:r>
    </w:p>
    <w:p w14:paraId="7DF39E77" w14:textId="77777777" w:rsidR="00B32C27" w:rsidRPr="00326CC1" w:rsidRDefault="00B32C27" w:rsidP="00AE0B96">
      <w:pPr>
        <w:pStyle w:val="NoSpacing"/>
        <w:jc w:val="both"/>
        <w:rPr>
          <w:rFonts w:ascii="Times New Roman" w:hAnsi="Times New Roman" w:cs="Times New Roman"/>
          <w:sz w:val="24"/>
          <w:szCs w:val="24"/>
          <w:lang w:val="bg-BG"/>
        </w:rPr>
      </w:pPr>
    </w:p>
    <w:p w14:paraId="06133DC2" w14:textId="77777777" w:rsidR="00AE0B96" w:rsidRPr="00326CC1" w:rsidRDefault="00B32C27" w:rsidP="00AE0B96">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Властите са нарушили правото на жалбоподателя на справедлив съдебен процес, тъй като в наказателния процес срещу него по обвинение за серия от обири националният съд е изчел показанията на свидетелите на обвинението и не е дал възможност на жалбоподателя да ги разпита в открито съдебно заседание.</w:t>
      </w:r>
      <w:r w:rsidRPr="00326CC1">
        <w:rPr>
          <w:rStyle w:val="WW8Num4z0"/>
          <w:rFonts w:ascii="Times New Roman" w:hAnsi="Times New Roman" w:cs="Times New Roman"/>
          <w:color w:val="000000"/>
          <w:sz w:val="24"/>
          <w:szCs w:val="24"/>
          <w:lang w:val="bg-BG"/>
        </w:rPr>
        <w:t xml:space="preserve"> </w:t>
      </w:r>
      <w:hyperlink r:id="rId1248"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18.</w:t>
        </w:r>
      </w:hyperlink>
    </w:p>
    <w:p w14:paraId="2B34FF23" w14:textId="77777777" w:rsidR="00B32C27" w:rsidRPr="00326CC1" w:rsidRDefault="009E5E4A" w:rsidP="00B32C27">
      <w:pPr>
        <w:pBdr>
          <w:bottom w:val="single" w:sz="4" w:space="1" w:color="auto"/>
        </w:pBdr>
        <w:spacing w:after="0" w:line="100" w:lineRule="atLeast"/>
        <w:jc w:val="both"/>
        <w:rPr>
          <w:rFonts w:ascii="Times New Roman" w:hAnsi="Times New Roman" w:cs="Times New Roman"/>
          <w:i/>
          <w:szCs w:val="24"/>
          <w:lang w:eastAsia="en-US"/>
        </w:rPr>
      </w:pPr>
      <w:hyperlink r:id="rId1249" w:history="1">
        <w:proofErr w:type="spellStart"/>
        <w:r w:rsidR="00B32C27" w:rsidRPr="00326CC1">
          <w:rPr>
            <w:rStyle w:val="Hyperlink"/>
            <w:rFonts w:ascii="Times New Roman" w:eastAsia="Times New Roman" w:hAnsi="Times New Roman" w:cs="Times New Roman"/>
            <w:i/>
            <w:sz w:val="24"/>
            <w:szCs w:val="24"/>
            <w:lang w:eastAsia="bg-BG"/>
          </w:rPr>
          <w:t>Karpenko</w:t>
        </w:r>
        <w:proofErr w:type="spellEnd"/>
        <w:r w:rsidR="00B32C27" w:rsidRPr="00326CC1">
          <w:rPr>
            <w:rStyle w:val="Hyperlink"/>
            <w:rFonts w:ascii="Times New Roman" w:eastAsia="Times New Roman" w:hAnsi="Times New Roman" w:cs="Times New Roman"/>
            <w:i/>
            <w:sz w:val="24"/>
            <w:szCs w:val="24"/>
            <w:lang w:eastAsia="bg-BG"/>
          </w:rPr>
          <w:t xml:space="preserve"> v. </w:t>
        </w:r>
        <w:proofErr w:type="spellStart"/>
        <w:r w:rsidR="00B32C27" w:rsidRPr="00326CC1">
          <w:rPr>
            <w:rStyle w:val="Hyperlink"/>
            <w:rFonts w:ascii="Times New Roman" w:eastAsia="Times New Roman" w:hAnsi="Times New Roman" w:cs="Times New Roman"/>
            <w:i/>
            <w:sz w:val="24"/>
            <w:szCs w:val="24"/>
            <w:lang w:eastAsia="bg-BG"/>
          </w:rPr>
          <w:t>Russia</w:t>
        </w:r>
        <w:proofErr w:type="spellEnd"/>
        <w:r w:rsidR="00B32C27" w:rsidRPr="00326CC1">
          <w:rPr>
            <w:rStyle w:val="Hyperlink"/>
            <w:rFonts w:ascii="Times New Roman" w:eastAsia="Times New Roman" w:hAnsi="Times New Roman" w:cs="Times New Roman"/>
            <w:i/>
            <w:sz w:val="24"/>
            <w:szCs w:val="24"/>
            <w:lang w:eastAsia="bg-BG"/>
          </w:rPr>
          <w:t xml:space="preserve"> (</w:t>
        </w:r>
        <w:r w:rsidR="00B32C27" w:rsidRPr="00326CC1">
          <w:rPr>
            <w:rStyle w:val="Hyperlink"/>
            <w:rFonts w:ascii="Times New Roman" w:eastAsia="Times New Roman" w:hAnsi="Times New Roman" w:cs="Times New Roman"/>
            <w:i/>
            <w:sz w:val="24"/>
            <w:szCs w:val="24"/>
            <w:lang w:val="en-US" w:eastAsia="bg-BG"/>
          </w:rPr>
          <w:t>no</w:t>
        </w:r>
        <w:r w:rsidR="00B32C27" w:rsidRPr="00326CC1">
          <w:rPr>
            <w:rStyle w:val="Hyperlink"/>
            <w:rFonts w:ascii="Times New Roman" w:eastAsia="Times New Roman" w:hAnsi="Times New Roman" w:cs="Times New Roman"/>
            <w:i/>
            <w:sz w:val="24"/>
            <w:szCs w:val="24"/>
            <w:lang w:eastAsia="bg-BG"/>
          </w:rPr>
          <w:t>. 5605/04)</w:t>
        </w:r>
      </w:hyperlink>
    </w:p>
    <w:p w14:paraId="2B2CBC61" w14:textId="77777777" w:rsidR="00D27565" w:rsidRPr="00326CC1" w:rsidRDefault="00D27565" w:rsidP="00AE0B96">
      <w:pPr>
        <w:pStyle w:val="NoSpacing"/>
        <w:jc w:val="both"/>
        <w:rPr>
          <w:rFonts w:ascii="Times New Roman" w:hAnsi="Times New Roman" w:cs="Times New Roman"/>
          <w:sz w:val="24"/>
          <w:szCs w:val="24"/>
          <w:lang w:val="bg-BG"/>
        </w:rPr>
      </w:pPr>
    </w:p>
    <w:p w14:paraId="6E43A6D5" w14:textId="77777777" w:rsidR="00B32C27" w:rsidRPr="00326CC1" w:rsidRDefault="00D27565" w:rsidP="00AE0B96">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Няма нарушение на правото на защита на обвиняемите, когато в досъдебното производство им е предоставена възможност да разпитат анонимни свидетели, но те са се отказали от това право, а съдът е провел задълбочен анализ на богатия доказателствен материал. </w:t>
      </w:r>
      <w:hyperlink r:id="rId1250"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19.</w:t>
        </w:r>
      </w:hyperlink>
    </w:p>
    <w:p w14:paraId="3464322A" w14:textId="77777777" w:rsidR="00AE0B96" w:rsidRPr="00326CC1" w:rsidRDefault="009E5E4A" w:rsidP="00BF6F0E">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
          <w:bCs/>
          <w:sz w:val="24"/>
          <w:szCs w:val="24"/>
        </w:rPr>
      </w:pPr>
      <w:hyperlink r:id="rId1251" w:history="1">
        <w:proofErr w:type="spellStart"/>
        <w:r w:rsidR="00D27565" w:rsidRPr="00326CC1">
          <w:rPr>
            <w:rStyle w:val="Hyperlink"/>
            <w:rFonts w:ascii="Times New Roman" w:hAnsi="Times New Roman" w:cs="Times New Roman"/>
            <w:i/>
            <w:iCs/>
            <w:sz w:val="24"/>
            <w:szCs w:val="24"/>
            <w:lang w:val="en-US"/>
          </w:rPr>
          <w:t>Sarkizov</w:t>
        </w:r>
        <w:proofErr w:type="spellEnd"/>
        <w:r w:rsidR="00D27565" w:rsidRPr="00326CC1">
          <w:rPr>
            <w:rStyle w:val="Hyperlink"/>
            <w:rFonts w:ascii="Times New Roman" w:hAnsi="Times New Roman" w:cs="Times New Roman"/>
            <w:i/>
            <w:iCs/>
            <w:sz w:val="24"/>
            <w:szCs w:val="24"/>
            <w:lang w:val="en-GB"/>
          </w:rPr>
          <w:t xml:space="preserve"> </w:t>
        </w:r>
        <w:r w:rsidR="00D27565" w:rsidRPr="00326CC1">
          <w:rPr>
            <w:rStyle w:val="Hyperlink"/>
            <w:rFonts w:ascii="Times New Roman" w:hAnsi="Times New Roman" w:cs="Times New Roman"/>
            <w:i/>
            <w:iCs/>
            <w:sz w:val="24"/>
            <w:szCs w:val="24"/>
            <w:lang w:val="en-US"/>
          </w:rPr>
          <w:t>and</w:t>
        </w:r>
        <w:r w:rsidR="00D27565" w:rsidRPr="00326CC1">
          <w:rPr>
            <w:rStyle w:val="Hyperlink"/>
            <w:rFonts w:ascii="Times New Roman" w:hAnsi="Times New Roman" w:cs="Times New Roman"/>
            <w:i/>
            <w:iCs/>
            <w:sz w:val="24"/>
            <w:szCs w:val="24"/>
            <w:lang w:val="en-GB"/>
          </w:rPr>
          <w:t xml:space="preserve"> </w:t>
        </w:r>
        <w:r w:rsidR="00D27565" w:rsidRPr="00326CC1">
          <w:rPr>
            <w:rStyle w:val="Hyperlink"/>
            <w:rFonts w:ascii="Times New Roman" w:hAnsi="Times New Roman" w:cs="Times New Roman"/>
            <w:i/>
            <w:iCs/>
            <w:sz w:val="24"/>
            <w:szCs w:val="24"/>
            <w:lang w:val="en-US"/>
          </w:rPr>
          <w:t>others</w:t>
        </w:r>
        <w:r w:rsidR="00D27565" w:rsidRPr="00326CC1">
          <w:rPr>
            <w:rStyle w:val="Hyperlink"/>
            <w:rFonts w:ascii="Times New Roman" w:hAnsi="Times New Roman" w:cs="Times New Roman"/>
            <w:i/>
            <w:iCs/>
            <w:sz w:val="24"/>
            <w:szCs w:val="24"/>
            <w:lang w:val="en-GB"/>
          </w:rPr>
          <w:t xml:space="preserve"> </w:t>
        </w:r>
        <w:r w:rsidR="00D27565" w:rsidRPr="00326CC1">
          <w:rPr>
            <w:rStyle w:val="Hyperlink"/>
            <w:rFonts w:ascii="Times New Roman" w:hAnsi="Times New Roman" w:cs="Times New Roman"/>
            <w:i/>
            <w:iCs/>
            <w:sz w:val="24"/>
            <w:szCs w:val="24"/>
            <w:lang w:val="en-US"/>
          </w:rPr>
          <w:t>v</w:t>
        </w:r>
        <w:r w:rsidR="00D27565" w:rsidRPr="00326CC1">
          <w:rPr>
            <w:rStyle w:val="Hyperlink"/>
            <w:rFonts w:ascii="Times New Roman" w:hAnsi="Times New Roman" w:cs="Times New Roman"/>
            <w:i/>
            <w:iCs/>
            <w:sz w:val="24"/>
            <w:szCs w:val="24"/>
            <w:lang w:val="en-GB"/>
          </w:rPr>
          <w:t xml:space="preserve">. </w:t>
        </w:r>
        <w:r w:rsidR="00D27565" w:rsidRPr="00326CC1">
          <w:rPr>
            <w:rStyle w:val="Hyperlink"/>
            <w:rFonts w:ascii="Times New Roman" w:hAnsi="Times New Roman" w:cs="Times New Roman"/>
            <w:i/>
            <w:iCs/>
            <w:sz w:val="24"/>
            <w:szCs w:val="24"/>
            <w:lang w:val="en-US"/>
          </w:rPr>
          <w:t>Bulgaria (</w:t>
        </w:r>
        <w:proofErr w:type="spellStart"/>
        <w:r w:rsidR="00D27565" w:rsidRPr="00326CC1">
          <w:rPr>
            <w:rStyle w:val="Hyperlink"/>
            <w:rFonts w:ascii="Times New Roman" w:hAnsi="Times New Roman" w:cs="Times New Roman"/>
            <w:i/>
            <w:iCs/>
            <w:sz w:val="24"/>
            <w:szCs w:val="24"/>
          </w:rPr>
          <w:t>nos</w:t>
        </w:r>
        <w:proofErr w:type="spellEnd"/>
        <w:r w:rsidR="00D27565" w:rsidRPr="00326CC1">
          <w:rPr>
            <w:rStyle w:val="Hyperlink"/>
            <w:rFonts w:ascii="Times New Roman" w:hAnsi="Times New Roman" w:cs="Times New Roman"/>
            <w:i/>
            <w:iCs/>
            <w:sz w:val="24"/>
            <w:szCs w:val="24"/>
          </w:rPr>
          <w:t xml:space="preserve">. 37981/06, 38022/06, 39122/06, </w:t>
        </w:r>
        <w:proofErr w:type="spellStart"/>
        <w:r w:rsidR="00D27565" w:rsidRPr="00326CC1">
          <w:rPr>
            <w:rStyle w:val="Hyperlink"/>
            <w:rFonts w:ascii="Times New Roman" w:hAnsi="Times New Roman" w:cs="Times New Roman"/>
            <w:i/>
            <w:iCs/>
            <w:sz w:val="24"/>
            <w:szCs w:val="24"/>
          </w:rPr>
          <w:t>and</w:t>
        </w:r>
        <w:proofErr w:type="spellEnd"/>
        <w:r w:rsidR="00D27565" w:rsidRPr="00326CC1">
          <w:rPr>
            <w:rStyle w:val="Hyperlink"/>
            <w:rFonts w:ascii="Times New Roman" w:hAnsi="Times New Roman" w:cs="Times New Roman"/>
            <w:i/>
            <w:iCs/>
            <w:sz w:val="24"/>
            <w:szCs w:val="24"/>
          </w:rPr>
          <w:t xml:space="preserve"> 44278/06</w:t>
        </w:r>
        <w:r w:rsidR="00D27565" w:rsidRPr="00326CC1">
          <w:rPr>
            <w:rStyle w:val="Hyperlink"/>
            <w:rFonts w:ascii="Times New Roman" w:hAnsi="Times New Roman" w:cs="Times New Roman"/>
            <w:i/>
            <w:iCs/>
            <w:sz w:val="24"/>
            <w:szCs w:val="24"/>
            <w:lang w:val="en-US"/>
          </w:rPr>
          <w:t>)</w:t>
        </w:r>
      </w:hyperlink>
    </w:p>
    <w:p w14:paraId="02E5479C" w14:textId="77777777" w:rsidR="00AE0B96" w:rsidRPr="00326CC1" w:rsidRDefault="00AE0B96" w:rsidP="00AE0B96">
      <w:pPr>
        <w:pStyle w:val="NoSpacing"/>
        <w:rPr>
          <w:rFonts w:ascii="Times New Roman" w:hAnsi="Times New Roman" w:cs="Times New Roman"/>
          <w:sz w:val="24"/>
          <w:szCs w:val="24"/>
          <w:lang w:val="bg-BG"/>
        </w:rPr>
      </w:pPr>
    </w:p>
    <w:p w14:paraId="30F8D0B0" w14:textId="77777777" w:rsidR="00C931E2" w:rsidRPr="00326CC1" w:rsidRDefault="00A44BF7" w:rsidP="00C931E2">
      <w:pPr>
        <w:pStyle w:val="NoSpacing"/>
        <w:jc w:val="both"/>
        <w:rPr>
          <w:rFonts w:ascii="Times New Roman" w:hAnsi="Times New Roman" w:cs="Times New Roman"/>
          <w:sz w:val="24"/>
          <w:szCs w:val="24"/>
          <w:lang w:val="bg-BG" w:eastAsia="bg-BG"/>
        </w:rPr>
      </w:pPr>
      <w:proofErr w:type="spellStart"/>
      <w:r w:rsidRPr="00326CC1">
        <w:rPr>
          <w:rFonts w:ascii="Times New Roman" w:hAnsi="Times New Roman" w:cs="Times New Roman"/>
          <w:sz w:val="24"/>
          <w:szCs w:val="24"/>
        </w:rPr>
        <w:t>Немотивираният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отказ</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съдилищата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допуснат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разпита</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поискани</w:t>
      </w:r>
      <w:proofErr w:type="spellEnd"/>
      <w:r w:rsidRPr="00326CC1">
        <w:rPr>
          <w:rFonts w:ascii="Times New Roman" w:hAnsi="Times New Roman" w:cs="Times New Roman"/>
          <w:sz w:val="24"/>
          <w:szCs w:val="24"/>
        </w:rPr>
        <w:t xml:space="preserve"> от </w:t>
      </w:r>
      <w:proofErr w:type="spellStart"/>
      <w:r w:rsidRPr="00326CC1">
        <w:rPr>
          <w:rFonts w:ascii="Times New Roman" w:hAnsi="Times New Roman" w:cs="Times New Roman"/>
          <w:sz w:val="24"/>
          <w:szCs w:val="24"/>
        </w:rPr>
        <w:t>защитата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свидетели</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представянето</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алтернативни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експертизи</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създал</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дисбаланс</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между</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защитата</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обвинението</w:t>
      </w:r>
      <w:proofErr w:type="spellEnd"/>
      <w:r w:rsidRPr="00326CC1">
        <w:rPr>
          <w:rFonts w:ascii="Times New Roman" w:hAnsi="Times New Roman" w:cs="Times New Roman"/>
          <w:sz w:val="24"/>
          <w:szCs w:val="24"/>
        </w:rPr>
        <w:t xml:space="preserve"> и по </w:t>
      </w:r>
      <w:proofErr w:type="spellStart"/>
      <w:r w:rsidRPr="00326CC1">
        <w:rPr>
          <w:rFonts w:ascii="Times New Roman" w:hAnsi="Times New Roman" w:cs="Times New Roman"/>
          <w:sz w:val="24"/>
          <w:szCs w:val="24"/>
        </w:rPr>
        <w:t>този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начин</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нарушен</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принципът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равенство</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страните</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процесът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като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цяло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не</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бил</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справедлив</w:t>
      </w:r>
      <w:proofErr w:type="spellEnd"/>
      <w:r w:rsidRPr="00326CC1">
        <w:rPr>
          <w:rFonts w:ascii="Times New Roman" w:hAnsi="Times New Roman" w:cs="Times New Roman"/>
          <w:sz w:val="24"/>
          <w:szCs w:val="24"/>
          <w:lang w:val="bg-BG"/>
        </w:rPr>
        <w:t xml:space="preserve">. </w:t>
      </w:r>
      <w:hyperlink r:id="rId1252" w:history="1">
        <w:r w:rsidR="00C931E2" w:rsidRPr="00326CC1">
          <w:rPr>
            <w:rStyle w:val="Hyperlink"/>
            <w:rFonts w:ascii="Times New Roman" w:hAnsi="Times New Roman" w:cs="Times New Roman"/>
            <w:sz w:val="24"/>
            <w:szCs w:val="24"/>
            <w:lang w:val="bg-BG" w:eastAsia="bg-BG"/>
          </w:rPr>
          <w:t>Бюлетин № 27</w:t>
        </w:r>
      </w:hyperlink>
    </w:p>
    <w:p w14:paraId="546ABF70" w14:textId="77777777" w:rsidR="00A44BF7" w:rsidRPr="00326CC1" w:rsidRDefault="009E5E4A" w:rsidP="00152C42">
      <w:pPr>
        <w:pStyle w:val="NoSpacing"/>
        <w:pBdr>
          <w:bottom w:val="single" w:sz="4" w:space="1" w:color="auto"/>
        </w:pBdr>
        <w:jc w:val="both"/>
        <w:rPr>
          <w:rFonts w:ascii="Times New Roman" w:hAnsi="Times New Roman" w:cs="Times New Roman"/>
          <w:i/>
          <w:sz w:val="24"/>
          <w:szCs w:val="24"/>
          <w:lang w:val="bg-BG"/>
        </w:rPr>
      </w:pPr>
      <w:hyperlink r:id="rId1253" w:history="1">
        <w:proofErr w:type="spellStart"/>
        <w:r w:rsidR="00A44BF7" w:rsidRPr="00326CC1">
          <w:rPr>
            <w:rStyle w:val="Hyperlink"/>
            <w:rFonts w:ascii="Times New Roman" w:hAnsi="Times New Roman" w:cs="Times New Roman"/>
            <w:i/>
            <w:sz w:val="24"/>
            <w:szCs w:val="24"/>
          </w:rPr>
          <w:t>Duško</w:t>
        </w:r>
        <w:proofErr w:type="spellEnd"/>
        <w:r w:rsidR="00A44BF7" w:rsidRPr="00326CC1">
          <w:rPr>
            <w:rStyle w:val="Hyperlink"/>
            <w:rFonts w:ascii="Times New Roman" w:hAnsi="Times New Roman" w:cs="Times New Roman"/>
            <w:i/>
            <w:sz w:val="24"/>
            <w:szCs w:val="24"/>
          </w:rPr>
          <w:t xml:space="preserve"> </w:t>
        </w:r>
        <w:proofErr w:type="spellStart"/>
        <w:r w:rsidR="00A44BF7" w:rsidRPr="00326CC1">
          <w:rPr>
            <w:rStyle w:val="Hyperlink"/>
            <w:rFonts w:ascii="Times New Roman" w:hAnsi="Times New Roman" w:cs="Times New Roman"/>
            <w:i/>
            <w:sz w:val="24"/>
            <w:szCs w:val="24"/>
          </w:rPr>
          <w:t>Ivanovski</w:t>
        </w:r>
        <w:proofErr w:type="spellEnd"/>
        <w:r w:rsidR="00A44BF7" w:rsidRPr="00326CC1">
          <w:rPr>
            <w:rStyle w:val="Hyperlink"/>
            <w:rFonts w:ascii="Times New Roman" w:hAnsi="Times New Roman" w:cs="Times New Roman"/>
            <w:i/>
            <w:sz w:val="24"/>
            <w:szCs w:val="24"/>
          </w:rPr>
          <w:t xml:space="preserve"> v. The Former Yugoslav Republic </w:t>
        </w:r>
        <w:proofErr w:type="spellStart"/>
        <w:r w:rsidR="00A44BF7" w:rsidRPr="00326CC1">
          <w:rPr>
            <w:rStyle w:val="Hyperlink"/>
            <w:rFonts w:ascii="Times New Roman" w:hAnsi="Times New Roman" w:cs="Times New Roman"/>
            <w:i/>
            <w:sz w:val="24"/>
            <w:szCs w:val="24"/>
          </w:rPr>
          <w:t>оf</w:t>
        </w:r>
        <w:proofErr w:type="spellEnd"/>
        <w:r w:rsidR="00A44BF7" w:rsidRPr="00326CC1">
          <w:rPr>
            <w:rStyle w:val="Hyperlink"/>
            <w:rFonts w:ascii="Times New Roman" w:hAnsi="Times New Roman" w:cs="Times New Roman"/>
            <w:i/>
            <w:sz w:val="24"/>
            <w:szCs w:val="24"/>
          </w:rPr>
          <w:t xml:space="preserve"> Macedonia</w:t>
        </w:r>
      </w:hyperlink>
      <w:r w:rsidR="00A44BF7" w:rsidRPr="00326CC1">
        <w:rPr>
          <w:rFonts w:ascii="Times New Roman" w:hAnsi="Times New Roman" w:cs="Times New Roman"/>
          <w:i/>
          <w:sz w:val="24"/>
          <w:szCs w:val="24"/>
          <w:lang w:val="bg-BG"/>
        </w:rPr>
        <w:t xml:space="preserve"> (</w:t>
      </w:r>
      <w:r w:rsidR="00A44BF7" w:rsidRPr="00326CC1">
        <w:rPr>
          <w:rFonts w:ascii="Times New Roman" w:hAnsi="Times New Roman" w:cs="Times New Roman"/>
          <w:i/>
          <w:sz w:val="24"/>
          <w:szCs w:val="24"/>
          <w:lang w:eastAsia="bg-BG"/>
        </w:rPr>
        <w:t>no.</w:t>
      </w:r>
      <w:r w:rsidR="00A44BF7" w:rsidRPr="00326CC1">
        <w:rPr>
          <w:rFonts w:ascii="Times New Roman" w:hAnsi="Times New Roman" w:cs="Times New Roman"/>
          <w:i/>
          <w:sz w:val="24"/>
          <w:szCs w:val="24"/>
        </w:rPr>
        <w:t xml:space="preserve"> 10718/05</w:t>
      </w:r>
      <w:r w:rsidR="00A44BF7" w:rsidRPr="00326CC1">
        <w:rPr>
          <w:rFonts w:ascii="Times New Roman" w:hAnsi="Times New Roman" w:cs="Times New Roman"/>
          <w:i/>
          <w:sz w:val="24"/>
          <w:szCs w:val="24"/>
          <w:lang w:val="bg-BG"/>
        </w:rPr>
        <w:t>)</w:t>
      </w:r>
    </w:p>
    <w:p w14:paraId="1E3F11D1" w14:textId="77777777" w:rsidR="00152C42" w:rsidRPr="00326CC1" w:rsidRDefault="00152C42" w:rsidP="00C931E2">
      <w:pPr>
        <w:pStyle w:val="NoSpacing"/>
        <w:jc w:val="both"/>
        <w:rPr>
          <w:rFonts w:ascii="Times New Roman" w:hAnsi="Times New Roman" w:cs="Times New Roman"/>
          <w:i/>
          <w:sz w:val="24"/>
          <w:szCs w:val="24"/>
          <w:lang w:val="bg-BG"/>
        </w:rPr>
      </w:pPr>
    </w:p>
    <w:p w14:paraId="749B4881" w14:textId="77777777" w:rsidR="00152C42" w:rsidRPr="00326CC1" w:rsidRDefault="00152C42" w:rsidP="00C931E2">
      <w:pPr>
        <w:pStyle w:val="NoSpacing"/>
        <w:jc w:val="both"/>
        <w:rPr>
          <w:rStyle w:val="sb8d990e2"/>
          <w:rFonts w:ascii="Times New Roman" w:hAnsi="Times New Roman" w:cs="Times New Roman"/>
          <w:sz w:val="24"/>
          <w:szCs w:val="24"/>
          <w:lang w:val="bg-BG"/>
        </w:rPr>
      </w:pPr>
      <w:r w:rsidRPr="00326CC1">
        <w:rPr>
          <w:rStyle w:val="sb8d990e2"/>
          <w:rFonts w:ascii="Times New Roman" w:hAnsi="Times New Roman" w:cs="Times New Roman"/>
          <w:sz w:val="24"/>
          <w:szCs w:val="24"/>
          <w:lang w:val="bg-BG"/>
        </w:rPr>
        <w:t>Като са отказали да поставят писмени въпроси на защитен свидетел, жалбоподателите са се лишили от възможността да п</w:t>
      </w:r>
      <w:r w:rsidR="00311146" w:rsidRPr="00326CC1">
        <w:rPr>
          <w:rStyle w:val="sb8d990e2"/>
          <w:rFonts w:ascii="Times New Roman" w:hAnsi="Times New Roman" w:cs="Times New Roman"/>
          <w:sz w:val="24"/>
          <w:szCs w:val="24"/>
          <w:lang w:val="bg-BG"/>
        </w:rPr>
        <w:t>роверят ефективността на същест</w:t>
      </w:r>
      <w:r w:rsidRPr="00326CC1">
        <w:rPr>
          <w:rStyle w:val="sb8d990e2"/>
          <w:rFonts w:ascii="Times New Roman" w:hAnsi="Times New Roman" w:cs="Times New Roman"/>
          <w:sz w:val="24"/>
          <w:szCs w:val="24"/>
          <w:lang w:val="bg-BG"/>
        </w:rPr>
        <w:t xml:space="preserve">вуващите процесуални гаранции и да поправят законоустановеното неравенство, изразяващо се в невъзможността да участват в разпита му, за разлика от прокурора. </w:t>
      </w:r>
      <w:hyperlink r:id="rId1254" w:history="1">
        <w:r w:rsidR="0037368B" w:rsidRPr="00326CC1">
          <w:rPr>
            <w:rStyle w:val="Hyperlink"/>
            <w:rFonts w:ascii="Times New Roman" w:hAnsi="Times New Roman" w:cs="Times New Roman"/>
            <w:sz w:val="24"/>
            <w:szCs w:val="24"/>
            <w:lang w:val="bg-BG" w:eastAsia="bg-BG"/>
          </w:rPr>
          <w:t>Бюлетин № 29</w:t>
        </w:r>
      </w:hyperlink>
    </w:p>
    <w:p w14:paraId="043964F1" w14:textId="77777777" w:rsidR="00152C42" w:rsidRPr="00326CC1" w:rsidRDefault="009E5E4A" w:rsidP="00152C42">
      <w:pPr>
        <w:pStyle w:val="NoSpacing"/>
        <w:pBdr>
          <w:bottom w:val="single" w:sz="4" w:space="1" w:color="auto"/>
        </w:pBdr>
        <w:jc w:val="both"/>
        <w:rPr>
          <w:rFonts w:ascii="Times New Roman" w:hAnsi="Times New Roman" w:cs="Times New Roman"/>
          <w:i/>
          <w:sz w:val="24"/>
          <w:szCs w:val="24"/>
          <w:lang w:val="bg-BG"/>
        </w:rPr>
      </w:pPr>
      <w:hyperlink r:id="rId1255" w:history="1">
        <w:proofErr w:type="spellStart"/>
        <w:r w:rsidR="00152C42" w:rsidRPr="00326CC1">
          <w:rPr>
            <w:rStyle w:val="Hyperlink"/>
            <w:rFonts w:ascii="Times New Roman" w:hAnsi="Times New Roman" w:cs="Times New Roman"/>
            <w:i/>
            <w:sz w:val="24"/>
            <w:szCs w:val="24"/>
          </w:rPr>
          <w:t>Doncev</w:t>
        </w:r>
        <w:proofErr w:type="spellEnd"/>
        <w:r w:rsidR="00152C42" w:rsidRPr="00326CC1">
          <w:rPr>
            <w:rStyle w:val="Hyperlink"/>
            <w:rFonts w:ascii="Times New Roman" w:hAnsi="Times New Roman" w:cs="Times New Roman"/>
            <w:i/>
            <w:sz w:val="24"/>
            <w:szCs w:val="24"/>
          </w:rPr>
          <w:t xml:space="preserve"> and </w:t>
        </w:r>
        <w:proofErr w:type="spellStart"/>
        <w:r w:rsidR="00152C42" w:rsidRPr="00326CC1">
          <w:rPr>
            <w:rStyle w:val="Hyperlink"/>
            <w:rFonts w:ascii="Times New Roman" w:hAnsi="Times New Roman" w:cs="Times New Roman"/>
            <w:i/>
            <w:sz w:val="24"/>
            <w:szCs w:val="24"/>
          </w:rPr>
          <w:t>Burgov</w:t>
        </w:r>
        <w:proofErr w:type="spellEnd"/>
        <w:r w:rsidR="00152C42" w:rsidRPr="00326CC1">
          <w:rPr>
            <w:rStyle w:val="Hyperlink"/>
            <w:rFonts w:ascii="Times New Roman" w:hAnsi="Times New Roman" w:cs="Times New Roman"/>
            <w:i/>
            <w:sz w:val="24"/>
            <w:szCs w:val="24"/>
          </w:rPr>
          <w:t xml:space="preserve"> v. the former Yugoslav Republic of Macedonia (no. 30265/09) </w:t>
        </w:r>
      </w:hyperlink>
    </w:p>
    <w:p w14:paraId="28E23091" w14:textId="77777777" w:rsidR="00A44BF7" w:rsidRPr="00326CC1" w:rsidRDefault="00A44BF7" w:rsidP="00AE0B96">
      <w:pPr>
        <w:pStyle w:val="NoSpacing"/>
        <w:rPr>
          <w:rFonts w:ascii="Times New Roman" w:hAnsi="Times New Roman" w:cs="Times New Roman"/>
          <w:sz w:val="24"/>
          <w:szCs w:val="24"/>
          <w:lang w:val="bg-BG"/>
        </w:rPr>
      </w:pPr>
    </w:p>
    <w:p w14:paraId="086DFB4D" w14:textId="77777777" w:rsidR="001850A8" w:rsidRPr="00326CC1" w:rsidRDefault="001850A8" w:rsidP="001850A8">
      <w:pPr>
        <w:pStyle w:val="s32b251d"/>
        <w:spacing w:before="0" w:beforeAutospacing="0" w:after="0" w:afterAutospacing="0"/>
        <w:jc w:val="both"/>
        <w:rPr>
          <w:rStyle w:val="sb8d990e2"/>
        </w:rPr>
      </w:pPr>
      <w:r w:rsidRPr="00326CC1">
        <w:rPr>
          <w:rStyle w:val="sb8d990e2"/>
        </w:rPr>
        <w:t>По делата срещу жалбоподателите е било допуснато приобщаване на показанията</w:t>
      </w:r>
      <w:r w:rsidRPr="00326CC1">
        <w:rPr>
          <w:rStyle w:val="sb8d990e2"/>
          <w:b/>
        </w:rPr>
        <w:t xml:space="preserve"> </w:t>
      </w:r>
      <w:r w:rsidRPr="00326CC1">
        <w:rPr>
          <w:rStyle w:val="sb8d990e2"/>
        </w:rPr>
        <w:t xml:space="preserve">на жертвите, без обвиняемите да са имали възможност да ги разпитат. Съдът намира, че тези показания не са били „единствени и решаващи“ за изхода на процеса, но дори и да се приеме, че е така, то законодателството на Обединеното кралство и съдът са предоставили достатъчно процедурни гаранции при приобщаването на показанията на отсъстващите свидетели. </w:t>
      </w:r>
      <w:hyperlink r:id="rId1256" w:history="1">
        <w:r w:rsidR="008331DE" w:rsidRPr="00326CC1">
          <w:rPr>
            <w:rStyle w:val="Hyperlink"/>
          </w:rPr>
          <w:t>Бюлетин № 35</w:t>
        </w:r>
      </w:hyperlink>
    </w:p>
    <w:p w14:paraId="7E4E7D87" w14:textId="77777777" w:rsidR="001850A8" w:rsidRPr="00326CC1" w:rsidRDefault="009E5E4A" w:rsidP="001850A8">
      <w:pPr>
        <w:pStyle w:val="s32b251d"/>
        <w:pBdr>
          <w:bottom w:val="single" w:sz="4" w:space="1" w:color="auto"/>
        </w:pBdr>
        <w:spacing w:before="0" w:beforeAutospacing="0" w:after="0" w:afterAutospacing="0"/>
        <w:jc w:val="both"/>
        <w:rPr>
          <w:rStyle w:val="sb8d990e2"/>
          <w:b/>
        </w:rPr>
      </w:pPr>
      <w:hyperlink r:id="rId1257" w:history="1">
        <w:proofErr w:type="spellStart"/>
        <w:r w:rsidR="001850A8" w:rsidRPr="00326CC1">
          <w:rPr>
            <w:rStyle w:val="Hyperlink"/>
            <w:i/>
          </w:rPr>
          <w:t>Horncastle</w:t>
        </w:r>
        <w:proofErr w:type="spellEnd"/>
        <w:r w:rsidR="001850A8" w:rsidRPr="00326CC1">
          <w:rPr>
            <w:rStyle w:val="Hyperlink"/>
            <w:i/>
          </w:rPr>
          <w:t xml:space="preserve"> </w:t>
        </w:r>
        <w:proofErr w:type="spellStart"/>
        <w:r w:rsidR="001850A8" w:rsidRPr="00326CC1">
          <w:rPr>
            <w:rStyle w:val="Hyperlink"/>
            <w:i/>
          </w:rPr>
          <w:t>and</w:t>
        </w:r>
        <w:proofErr w:type="spellEnd"/>
        <w:r w:rsidR="001850A8" w:rsidRPr="00326CC1">
          <w:rPr>
            <w:rStyle w:val="Hyperlink"/>
            <w:i/>
          </w:rPr>
          <w:t xml:space="preserve"> </w:t>
        </w:r>
        <w:proofErr w:type="spellStart"/>
        <w:r w:rsidR="001850A8" w:rsidRPr="00326CC1">
          <w:rPr>
            <w:rStyle w:val="Hyperlink"/>
            <w:i/>
          </w:rPr>
          <w:t>others</w:t>
        </w:r>
        <w:proofErr w:type="spellEnd"/>
        <w:r w:rsidR="001850A8" w:rsidRPr="00326CC1">
          <w:rPr>
            <w:rStyle w:val="Hyperlink"/>
            <w:i/>
          </w:rPr>
          <w:t xml:space="preserve"> v. </w:t>
        </w:r>
        <w:proofErr w:type="spellStart"/>
        <w:r w:rsidR="001850A8" w:rsidRPr="00326CC1">
          <w:rPr>
            <w:rStyle w:val="Hyperlink"/>
            <w:i/>
          </w:rPr>
          <w:t>The</w:t>
        </w:r>
        <w:proofErr w:type="spellEnd"/>
        <w:r w:rsidR="001850A8" w:rsidRPr="00326CC1">
          <w:rPr>
            <w:rStyle w:val="Hyperlink"/>
            <w:i/>
          </w:rPr>
          <w:t xml:space="preserve"> </w:t>
        </w:r>
        <w:proofErr w:type="spellStart"/>
        <w:r w:rsidR="001850A8" w:rsidRPr="00326CC1">
          <w:rPr>
            <w:rStyle w:val="Hyperlink"/>
            <w:i/>
          </w:rPr>
          <w:t>United</w:t>
        </w:r>
        <w:proofErr w:type="spellEnd"/>
        <w:r w:rsidR="001850A8" w:rsidRPr="00326CC1">
          <w:rPr>
            <w:rStyle w:val="Hyperlink"/>
            <w:i/>
          </w:rPr>
          <w:t xml:space="preserve"> </w:t>
        </w:r>
        <w:proofErr w:type="spellStart"/>
        <w:r w:rsidR="001850A8" w:rsidRPr="00326CC1">
          <w:rPr>
            <w:rStyle w:val="Hyperlink"/>
            <w:i/>
          </w:rPr>
          <w:t>Kingdom</w:t>
        </w:r>
        <w:proofErr w:type="spellEnd"/>
      </w:hyperlink>
    </w:p>
    <w:p w14:paraId="2432ABF7" w14:textId="77777777" w:rsidR="00152C42" w:rsidRPr="00326CC1" w:rsidRDefault="00152C42" w:rsidP="00AE0B96">
      <w:pPr>
        <w:pStyle w:val="NoSpacing"/>
        <w:rPr>
          <w:rFonts w:ascii="Times New Roman" w:hAnsi="Times New Roman" w:cs="Times New Roman"/>
          <w:sz w:val="24"/>
          <w:szCs w:val="24"/>
          <w:lang w:val="bg-BG"/>
        </w:rPr>
      </w:pPr>
    </w:p>
    <w:p w14:paraId="46FBE963" w14:textId="77777777" w:rsidR="00F6380C" w:rsidRPr="00326CC1" w:rsidRDefault="00F6380C" w:rsidP="00F6380C">
      <w:pPr>
        <w:pStyle w:val="s32b251d"/>
        <w:spacing w:before="0" w:beforeAutospacing="0" w:after="0" w:afterAutospacing="0"/>
        <w:jc w:val="both"/>
      </w:pPr>
      <w:r w:rsidRPr="00326CC1">
        <w:t xml:space="preserve">Като са основали решенията си за налагане на административно наказание само върху показанията на полицаите, съставили акта за установяване на нарушението, и са отказали да допуснат събирането на допълнителни доказателства за изясняване на оспорваните от жалбоподателите обстоятелства, съдилищата са нарушили основното изискване обвинението да докаже тезата си, както и един от фундаменталните принципи на наказателното право - </w:t>
      </w:r>
      <w:proofErr w:type="spellStart"/>
      <w:r w:rsidRPr="00326CC1">
        <w:rPr>
          <w:i/>
        </w:rPr>
        <w:t>in</w:t>
      </w:r>
      <w:proofErr w:type="spellEnd"/>
      <w:r w:rsidRPr="00326CC1">
        <w:rPr>
          <w:i/>
        </w:rPr>
        <w:t xml:space="preserve"> </w:t>
      </w:r>
      <w:proofErr w:type="spellStart"/>
      <w:r w:rsidRPr="00326CC1">
        <w:rPr>
          <w:i/>
        </w:rPr>
        <w:t>dubio</w:t>
      </w:r>
      <w:proofErr w:type="spellEnd"/>
      <w:r w:rsidRPr="00326CC1">
        <w:rPr>
          <w:i/>
        </w:rPr>
        <w:t xml:space="preserve"> </w:t>
      </w:r>
      <w:proofErr w:type="spellStart"/>
      <w:r w:rsidRPr="00326CC1">
        <w:rPr>
          <w:i/>
        </w:rPr>
        <w:t>pro</w:t>
      </w:r>
      <w:proofErr w:type="spellEnd"/>
      <w:r w:rsidRPr="00326CC1">
        <w:rPr>
          <w:i/>
        </w:rPr>
        <w:t xml:space="preserve"> </w:t>
      </w:r>
      <w:proofErr w:type="spellStart"/>
      <w:r w:rsidRPr="00326CC1">
        <w:rPr>
          <w:i/>
        </w:rPr>
        <w:t>reo</w:t>
      </w:r>
      <w:proofErr w:type="spellEnd"/>
      <w:r w:rsidRPr="00326CC1">
        <w:t xml:space="preserve">. </w:t>
      </w:r>
      <w:hyperlink r:id="rId1258" w:history="1">
        <w:r w:rsidR="008331DE" w:rsidRPr="00326CC1">
          <w:rPr>
            <w:rStyle w:val="Hyperlink"/>
          </w:rPr>
          <w:t>Бюлетин № 35</w:t>
        </w:r>
      </w:hyperlink>
    </w:p>
    <w:p w14:paraId="49355FD1" w14:textId="77777777" w:rsidR="00F6380C" w:rsidRPr="00326CC1" w:rsidRDefault="009E5E4A" w:rsidP="00F6380C">
      <w:pPr>
        <w:pStyle w:val="NoSpacing"/>
        <w:pBdr>
          <w:bottom w:val="single" w:sz="4" w:space="1" w:color="auto"/>
        </w:pBdr>
        <w:rPr>
          <w:rStyle w:val="Hyperlink"/>
          <w:rFonts w:ascii="Times New Roman" w:hAnsi="Times New Roman" w:cs="Times New Roman"/>
          <w:i/>
          <w:sz w:val="24"/>
          <w:szCs w:val="24"/>
        </w:rPr>
      </w:pPr>
      <w:hyperlink r:id="rId1259" w:history="1">
        <w:proofErr w:type="spellStart"/>
        <w:r w:rsidR="00F6380C" w:rsidRPr="00326CC1">
          <w:rPr>
            <w:rStyle w:val="Hyperlink"/>
            <w:rFonts w:ascii="Times New Roman" w:hAnsi="Times New Roman" w:cs="Times New Roman"/>
            <w:i/>
            <w:sz w:val="24"/>
            <w:szCs w:val="24"/>
          </w:rPr>
          <w:t>Navalnyy</w:t>
        </w:r>
        <w:proofErr w:type="spellEnd"/>
        <w:r w:rsidR="00F6380C" w:rsidRPr="00326CC1">
          <w:rPr>
            <w:rStyle w:val="Hyperlink"/>
            <w:rFonts w:ascii="Times New Roman" w:hAnsi="Times New Roman" w:cs="Times New Roman"/>
            <w:i/>
            <w:sz w:val="24"/>
            <w:szCs w:val="24"/>
          </w:rPr>
          <w:t xml:space="preserve"> and </w:t>
        </w:r>
        <w:proofErr w:type="spellStart"/>
        <w:r w:rsidR="00F6380C" w:rsidRPr="00326CC1">
          <w:rPr>
            <w:rStyle w:val="Hyperlink"/>
            <w:rFonts w:ascii="Times New Roman" w:hAnsi="Times New Roman" w:cs="Times New Roman"/>
            <w:i/>
            <w:sz w:val="24"/>
            <w:szCs w:val="24"/>
          </w:rPr>
          <w:t>Yashin</w:t>
        </w:r>
        <w:proofErr w:type="spellEnd"/>
        <w:r w:rsidR="00F6380C" w:rsidRPr="00326CC1">
          <w:rPr>
            <w:rStyle w:val="Hyperlink"/>
            <w:rFonts w:ascii="Times New Roman" w:hAnsi="Times New Roman" w:cs="Times New Roman"/>
            <w:i/>
            <w:sz w:val="24"/>
            <w:szCs w:val="24"/>
          </w:rPr>
          <w:t xml:space="preserve"> v. </w:t>
        </w:r>
        <w:proofErr w:type="gramStart"/>
        <w:r w:rsidR="00F6380C" w:rsidRPr="00326CC1">
          <w:rPr>
            <w:rStyle w:val="Hyperlink"/>
            <w:rFonts w:ascii="Times New Roman" w:hAnsi="Times New Roman" w:cs="Times New Roman"/>
            <w:i/>
            <w:sz w:val="24"/>
            <w:szCs w:val="24"/>
          </w:rPr>
          <w:t>Russia  (</w:t>
        </w:r>
        <w:proofErr w:type="gramEnd"/>
        <w:r w:rsidR="00F6380C" w:rsidRPr="00326CC1">
          <w:rPr>
            <w:rStyle w:val="Hyperlink"/>
            <w:rFonts w:ascii="Times New Roman" w:hAnsi="Times New Roman" w:cs="Times New Roman"/>
            <w:i/>
            <w:sz w:val="24"/>
            <w:szCs w:val="24"/>
          </w:rPr>
          <w:t>no.76204/11)</w:t>
        </w:r>
      </w:hyperlink>
    </w:p>
    <w:p w14:paraId="1FA9C180" w14:textId="70AD5892" w:rsidR="00F6380C" w:rsidRDefault="00F6380C" w:rsidP="00AE0B96">
      <w:pPr>
        <w:pStyle w:val="NoSpacing"/>
        <w:rPr>
          <w:rStyle w:val="Hyperlink"/>
          <w:rFonts w:ascii="Times New Roman" w:hAnsi="Times New Roman" w:cs="Times New Roman"/>
          <w:i/>
          <w:sz w:val="24"/>
          <w:szCs w:val="24"/>
        </w:rPr>
      </w:pPr>
    </w:p>
    <w:p w14:paraId="38351258" w14:textId="3DEDC7DA" w:rsidR="0076441C" w:rsidRDefault="00BE45CC" w:rsidP="0076441C">
      <w:pPr>
        <w:shd w:val="clear" w:color="auto" w:fill="FFFFFF"/>
        <w:suppressAutoHyphens w:val="0"/>
        <w:spacing w:after="240" w:line="240" w:lineRule="auto"/>
        <w:ind w:left="29"/>
        <w:jc w:val="both"/>
        <w:rPr>
          <w:rFonts w:ascii="Times New Roman" w:hAnsi="Times New Roman" w:cs="Times New Roman"/>
          <w:color w:val="000000"/>
          <w:sz w:val="24"/>
          <w:szCs w:val="24"/>
          <w:lang w:eastAsia="bg-BG"/>
        </w:rPr>
      </w:pPr>
      <w:r w:rsidRPr="00BE45CC">
        <w:rPr>
          <w:rFonts w:ascii="Times New Roman" w:hAnsi="Times New Roman" w:cs="Times New Roman"/>
          <w:color w:val="000000"/>
          <w:sz w:val="24"/>
          <w:szCs w:val="24"/>
          <w:lang w:eastAsia="bg-BG"/>
        </w:rPr>
        <w:t xml:space="preserve">Член 8, </w:t>
      </w:r>
      <w:r>
        <w:rPr>
          <w:rFonts w:ascii="Times New Roman" w:hAnsi="Times New Roman" w:cs="Times New Roman"/>
          <w:color w:val="000000"/>
          <w:sz w:val="24"/>
          <w:szCs w:val="24"/>
          <w:lang w:eastAsia="bg-BG"/>
        </w:rPr>
        <w:t>§§</w:t>
      </w:r>
      <w:r w:rsidRPr="00BE45CC">
        <w:rPr>
          <w:rFonts w:ascii="Times New Roman" w:hAnsi="Times New Roman" w:cs="Times New Roman"/>
          <w:color w:val="000000"/>
          <w:sz w:val="24"/>
          <w:szCs w:val="24"/>
          <w:lang w:eastAsia="bg-BG"/>
        </w:rPr>
        <w:t xml:space="preserve"> 1 и 2 от Директива (ЕС) 2016/343 </w:t>
      </w:r>
      <w:r>
        <w:rPr>
          <w:rFonts w:ascii="Times New Roman" w:hAnsi="Times New Roman" w:cs="Times New Roman"/>
          <w:color w:val="000000"/>
          <w:sz w:val="24"/>
          <w:szCs w:val="24"/>
          <w:lang w:eastAsia="bg-BG"/>
        </w:rPr>
        <w:t xml:space="preserve">от </w:t>
      </w:r>
      <w:r w:rsidRPr="00BE45CC">
        <w:rPr>
          <w:rFonts w:ascii="Times New Roman" w:hAnsi="Times New Roman" w:cs="Times New Roman"/>
          <w:color w:val="000000"/>
          <w:sz w:val="24"/>
          <w:szCs w:val="24"/>
          <w:lang w:eastAsia="bg-BG"/>
        </w:rPr>
        <w:t xml:space="preserve">9 март 2016 </w:t>
      </w:r>
      <w:r>
        <w:rPr>
          <w:rFonts w:ascii="Times New Roman" w:hAnsi="Times New Roman" w:cs="Times New Roman"/>
          <w:color w:val="000000"/>
          <w:sz w:val="24"/>
          <w:szCs w:val="24"/>
          <w:lang w:eastAsia="bg-BG"/>
        </w:rPr>
        <w:t>г.</w:t>
      </w:r>
      <w:r w:rsidRPr="00BE45CC">
        <w:rPr>
          <w:rFonts w:ascii="Times New Roman" w:hAnsi="Times New Roman" w:cs="Times New Roman"/>
          <w:color w:val="000000"/>
          <w:sz w:val="24"/>
          <w:szCs w:val="24"/>
          <w:lang w:eastAsia="bg-BG"/>
        </w:rPr>
        <w:t xml:space="preserve"> относно укрепването на някои аспекти на презумпцията за </w:t>
      </w:r>
      <w:proofErr w:type="spellStart"/>
      <w:r w:rsidRPr="00BE45CC">
        <w:rPr>
          <w:rFonts w:ascii="Times New Roman" w:hAnsi="Times New Roman" w:cs="Times New Roman"/>
          <w:color w:val="000000"/>
          <w:sz w:val="24"/>
          <w:szCs w:val="24"/>
          <w:lang w:eastAsia="bg-BG"/>
        </w:rPr>
        <w:t>невиновност</w:t>
      </w:r>
      <w:proofErr w:type="spellEnd"/>
      <w:r w:rsidRPr="00BE45CC">
        <w:rPr>
          <w:rFonts w:ascii="Times New Roman" w:hAnsi="Times New Roman" w:cs="Times New Roman"/>
          <w:color w:val="000000"/>
          <w:sz w:val="24"/>
          <w:szCs w:val="24"/>
          <w:lang w:eastAsia="bg-BG"/>
        </w:rPr>
        <w:t xml:space="preserve"> и на правото на лицата да присъстват на съдебния процес в наказателното производство трябва да се тълкува в смисъл, че допуска национална правна уредба, съгласно която, при положение че обвиняемият е уведомен своевременно за съдебния процес срещу него и за последиците от неявяване на този процес и е представляван от упълномощен да го защитава адвокат, избран от самия него, правото му да присъства на съдебния процес не е нарушено, когато:</w:t>
      </w:r>
      <w:r>
        <w:rPr>
          <w:rFonts w:ascii="Times New Roman" w:hAnsi="Times New Roman" w:cs="Times New Roman"/>
          <w:color w:val="000000"/>
          <w:sz w:val="24"/>
          <w:szCs w:val="24"/>
          <w:lang w:eastAsia="bg-BG"/>
        </w:rPr>
        <w:t xml:space="preserve"> </w:t>
      </w:r>
      <w:r w:rsidRPr="00BE45CC">
        <w:rPr>
          <w:rFonts w:ascii="Times New Roman" w:hAnsi="Times New Roman" w:cs="Times New Roman"/>
          <w:color w:val="000000"/>
          <w:sz w:val="24"/>
          <w:szCs w:val="24"/>
          <w:lang w:eastAsia="bg-BG"/>
        </w:rPr>
        <w:t>- той е взел недвусмислено решение да не се яви в някое от съдебните заседания в процеса срещу него или</w:t>
      </w:r>
      <w:r>
        <w:rPr>
          <w:rFonts w:ascii="Times New Roman" w:hAnsi="Times New Roman" w:cs="Times New Roman"/>
          <w:color w:val="000000"/>
          <w:sz w:val="24"/>
          <w:szCs w:val="24"/>
          <w:lang w:eastAsia="bg-BG"/>
        </w:rPr>
        <w:t xml:space="preserve"> </w:t>
      </w:r>
      <w:r w:rsidRPr="00BE45CC">
        <w:rPr>
          <w:rFonts w:ascii="Times New Roman" w:hAnsi="Times New Roman" w:cs="Times New Roman"/>
          <w:color w:val="000000"/>
          <w:sz w:val="24"/>
          <w:szCs w:val="24"/>
          <w:lang w:eastAsia="bg-BG"/>
        </w:rPr>
        <w:t xml:space="preserve">– не се е явил в някое от тези съдебни заседания поради независеща от него причина, ако след това заседание е уведомен за извършените в негово отсъствие действия и е взел информирано решение, с което е заявил било че не оспорва законността им на основание своето неявяване, било че желае да вземе участие в тези действия, вследствие на което сезираният национален съд е преповторил посочените действия, и </w:t>
      </w:r>
      <w:r w:rsidRPr="00BE45CC">
        <w:rPr>
          <w:rFonts w:ascii="Times New Roman" w:hAnsi="Times New Roman" w:cs="Times New Roman"/>
          <w:color w:val="000000"/>
          <w:sz w:val="24"/>
          <w:szCs w:val="24"/>
          <w:lang w:eastAsia="bg-BG"/>
        </w:rPr>
        <w:lastRenderedPageBreak/>
        <w:t>по-специално е извършил допълнителен разпит на свидетел, в който обвиняемият е имал възможност да участва пълноценно.</w:t>
      </w:r>
      <w:r>
        <w:rPr>
          <w:rFonts w:ascii="Times New Roman" w:hAnsi="Times New Roman" w:cs="Times New Roman"/>
          <w:color w:val="000000"/>
          <w:sz w:val="24"/>
          <w:szCs w:val="24"/>
          <w:lang w:eastAsia="bg-BG"/>
        </w:rPr>
        <w:t xml:space="preserve"> </w:t>
      </w:r>
      <w:hyperlink r:id="rId1260" w:history="1">
        <w:r w:rsidRPr="009E5E4A">
          <w:rPr>
            <w:rStyle w:val="Hyperlink"/>
            <w:rFonts w:ascii="Times New Roman" w:hAnsi="Times New Roman" w:cs="Times New Roman"/>
            <w:sz w:val="24"/>
            <w:szCs w:val="24"/>
            <w:lang w:eastAsia="bg-BG"/>
          </w:rPr>
          <w:t>Бюлетин № 45</w:t>
        </w:r>
      </w:hyperlink>
    </w:p>
    <w:p w14:paraId="7B39F0C0" w14:textId="1F4514A0" w:rsidR="00BE45CC" w:rsidRPr="00BE45CC" w:rsidRDefault="009E5E4A" w:rsidP="0076441C">
      <w:pPr>
        <w:shd w:val="clear" w:color="auto" w:fill="FFFFFF"/>
        <w:suppressAutoHyphens w:val="0"/>
        <w:spacing w:after="240" w:line="240" w:lineRule="auto"/>
        <w:ind w:left="29"/>
        <w:jc w:val="both"/>
        <w:rPr>
          <w:rFonts w:ascii="Times New Roman" w:hAnsi="Times New Roman" w:cs="Times New Roman"/>
          <w:i/>
          <w:iCs/>
          <w:color w:val="000000"/>
          <w:sz w:val="24"/>
          <w:szCs w:val="24"/>
          <w:lang w:eastAsia="bg-BG"/>
        </w:rPr>
      </w:pPr>
      <w:hyperlink r:id="rId1261" w:anchor="ctx1" w:history="1">
        <w:r w:rsidR="00BE45CC" w:rsidRPr="00BE45CC">
          <w:rPr>
            <w:rStyle w:val="Hyperlink"/>
            <w:rFonts w:ascii="Times New Roman" w:hAnsi="Times New Roman" w:cs="Times New Roman"/>
            <w:i/>
            <w:iCs/>
            <w:sz w:val="24"/>
            <w:szCs w:val="24"/>
            <w:lang w:eastAsia="bg-BG"/>
          </w:rPr>
          <w:t>Решение на СЕС по дело C</w:t>
        </w:r>
        <w:r w:rsidR="00BE45CC" w:rsidRPr="00BE45CC">
          <w:rPr>
            <w:rStyle w:val="Hyperlink"/>
            <w:rFonts w:ascii="Times New Roman" w:hAnsi="Times New Roman" w:cs="Times New Roman"/>
            <w:i/>
            <w:iCs/>
            <w:sz w:val="24"/>
            <w:szCs w:val="24"/>
            <w:lang w:eastAsia="bg-BG"/>
          </w:rPr>
          <w:noBreakHyphen/>
          <w:t>688/18</w:t>
        </w:r>
      </w:hyperlink>
    </w:p>
    <w:p w14:paraId="452BDC8A" w14:textId="38364A81" w:rsidR="00BE45CC" w:rsidRDefault="00BE45CC" w:rsidP="00BE45CC">
      <w:pPr>
        <w:pStyle w:val="NoSpacing"/>
        <w:pBdr>
          <w:top w:val="single" w:sz="4" w:space="1" w:color="auto"/>
        </w:pBdr>
        <w:rPr>
          <w:rStyle w:val="Hyperlink"/>
          <w:rFonts w:ascii="Times New Roman" w:hAnsi="Times New Roman" w:cs="Times New Roman"/>
          <w:i/>
          <w:sz w:val="24"/>
          <w:szCs w:val="24"/>
        </w:rPr>
      </w:pPr>
    </w:p>
    <w:p w14:paraId="15D5047E" w14:textId="281A1025" w:rsidR="00BE45CC" w:rsidRDefault="00BE45CC" w:rsidP="00AE0B96">
      <w:pPr>
        <w:pStyle w:val="NoSpacing"/>
        <w:rPr>
          <w:rStyle w:val="Hyperlink"/>
          <w:rFonts w:ascii="Times New Roman" w:hAnsi="Times New Roman" w:cs="Times New Roman"/>
          <w:i/>
          <w:sz w:val="24"/>
          <w:szCs w:val="24"/>
        </w:rPr>
      </w:pPr>
    </w:p>
    <w:p w14:paraId="0AEA2207" w14:textId="77777777" w:rsidR="00BE45CC" w:rsidRPr="00326CC1" w:rsidRDefault="00BE45CC" w:rsidP="00AE0B96">
      <w:pPr>
        <w:pStyle w:val="NoSpacing"/>
        <w:rPr>
          <w:rStyle w:val="Hyperlink"/>
          <w:rFonts w:ascii="Times New Roman" w:hAnsi="Times New Roman" w:cs="Times New Roman"/>
          <w:i/>
          <w:sz w:val="24"/>
          <w:szCs w:val="24"/>
        </w:rPr>
      </w:pPr>
    </w:p>
    <w:p w14:paraId="4E71068B" w14:textId="77777777" w:rsidR="00A840D1" w:rsidRPr="00326CC1" w:rsidRDefault="00297B24" w:rsidP="00A44BF7">
      <w:pPr>
        <w:pStyle w:val="Heading3"/>
        <w:rPr>
          <w:rFonts w:ascii="Times New Roman" w:hAnsi="Times New Roman"/>
          <w:b w:val="0"/>
          <w:i/>
          <w:sz w:val="28"/>
          <w:szCs w:val="28"/>
        </w:rPr>
      </w:pPr>
      <w:r w:rsidRPr="00326CC1">
        <w:rPr>
          <w:rFonts w:ascii="Times New Roman" w:hAnsi="Times New Roman"/>
          <w:i/>
          <w:sz w:val="28"/>
          <w:szCs w:val="28"/>
          <w:lang w:val="sr-Cyrl-CS"/>
        </w:rPr>
        <w:t xml:space="preserve">Д. Право на </w:t>
      </w:r>
      <w:r w:rsidR="001E069A" w:rsidRPr="00326CC1">
        <w:rPr>
          <w:rFonts w:ascii="Times New Roman" w:hAnsi="Times New Roman"/>
          <w:i/>
          <w:sz w:val="28"/>
          <w:szCs w:val="28"/>
          <w:lang w:val="sr-Cyrl-CS"/>
        </w:rPr>
        <w:t>заподозре</w:t>
      </w:r>
      <w:r w:rsidRPr="00326CC1">
        <w:rPr>
          <w:rFonts w:ascii="Times New Roman" w:hAnsi="Times New Roman"/>
          <w:i/>
          <w:sz w:val="28"/>
          <w:szCs w:val="28"/>
          <w:lang w:val="sr-Cyrl-CS"/>
        </w:rPr>
        <w:t>ния/ обвиняемия да откаже да говори и да не уличава себе си в престъпление</w:t>
      </w:r>
    </w:p>
    <w:p w14:paraId="6114E16E" w14:textId="77777777" w:rsidR="00297B24" w:rsidRPr="00326CC1" w:rsidRDefault="00297B24" w:rsidP="00297B24">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Нарушено е правото по чл. 6 от Кон</w:t>
      </w:r>
      <w:r w:rsidR="001E069A" w:rsidRPr="00326CC1">
        <w:rPr>
          <w:rFonts w:ascii="Times New Roman" w:hAnsi="Times New Roman" w:cs="Times New Roman"/>
          <w:sz w:val="24"/>
          <w:szCs w:val="24"/>
          <w:lang w:val="bg-BG"/>
        </w:rPr>
        <w:t>венцията на заподозре</w:t>
      </w:r>
      <w:r w:rsidRPr="00326CC1">
        <w:rPr>
          <w:rFonts w:ascii="Times New Roman" w:hAnsi="Times New Roman" w:cs="Times New Roman"/>
          <w:sz w:val="24"/>
          <w:szCs w:val="24"/>
          <w:lang w:val="bg-BG"/>
        </w:rPr>
        <w:t>ния/ обвиняемия да откаже да говори и да не уличава себе си в престъпление, когато е бил разпитван</w:t>
      </w:r>
      <w:r w:rsidR="001E069A" w:rsidRPr="00326CC1">
        <w:rPr>
          <w:rFonts w:ascii="Times New Roman" w:hAnsi="Times New Roman" w:cs="Times New Roman"/>
          <w:sz w:val="24"/>
          <w:szCs w:val="24"/>
          <w:lang w:val="bg-BG"/>
        </w:rPr>
        <w:t xml:space="preserve"> като свидетел, при положение че</w:t>
      </w:r>
      <w:r w:rsidRPr="00326CC1">
        <w:rPr>
          <w:rFonts w:ascii="Times New Roman" w:hAnsi="Times New Roman" w:cs="Times New Roman"/>
          <w:sz w:val="24"/>
          <w:szCs w:val="24"/>
          <w:lang w:val="bg-BG"/>
        </w:rPr>
        <w:t xml:space="preserve"> полицията към</w:t>
      </w:r>
      <w:r w:rsidR="001E069A" w:rsidRPr="00326CC1">
        <w:rPr>
          <w:rFonts w:ascii="Times New Roman" w:hAnsi="Times New Roman" w:cs="Times New Roman"/>
          <w:sz w:val="24"/>
          <w:szCs w:val="24"/>
          <w:lang w:val="bg-BG"/>
        </w:rPr>
        <w:t xml:space="preserve"> </w:t>
      </w:r>
      <w:r w:rsidRPr="00326CC1">
        <w:rPr>
          <w:rFonts w:ascii="Times New Roman" w:hAnsi="Times New Roman" w:cs="Times New Roman"/>
          <w:sz w:val="24"/>
          <w:szCs w:val="24"/>
          <w:lang w:val="bg-BG"/>
        </w:rPr>
        <w:t>онзи момент вече го е подозирала в извършване на престъпление, не му е бил предоставен адвокат при този разпит, а след това присъдата му е основана на обясненията от разпита.</w:t>
      </w:r>
      <w:r w:rsidRPr="00326CC1">
        <w:rPr>
          <w:rStyle w:val="normal--char"/>
          <w:rFonts w:ascii="Times New Roman" w:hAnsi="Times New Roman" w:cs="Times New Roman"/>
          <w:color w:val="000000"/>
          <w:sz w:val="24"/>
          <w:szCs w:val="24"/>
          <w:lang w:val="bg-BG"/>
        </w:rPr>
        <w:t xml:space="preserve"> </w:t>
      </w:r>
      <w:hyperlink r:id="rId1262" w:history="1">
        <w:r w:rsidRPr="00326CC1">
          <w:rPr>
            <w:rStyle w:val="Hyperlink"/>
            <w:rFonts w:ascii="Times New Roman" w:hAnsi="Times New Roman" w:cs="Times New Roman"/>
            <w:sz w:val="24"/>
            <w:szCs w:val="24"/>
            <w:lang w:val="bg-BG"/>
          </w:rPr>
          <w:t>Бюлетин № 2.</w:t>
        </w:r>
      </w:hyperlink>
    </w:p>
    <w:p w14:paraId="7919181E" w14:textId="77777777" w:rsidR="00297B24" w:rsidRPr="00326CC1" w:rsidRDefault="009E5E4A" w:rsidP="00BF6F0E">
      <w:pPr>
        <w:pStyle w:val="Normal1"/>
        <w:pBdr>
          <w:bottom w:val="single" w:sz="4" w:space="1" w:color="auto"/>
        </w:pBdr>
        <w:spacing w:before="0" w:after="0"/>
        <w:jc w:val="both"/>
        <w:rPr>
          <w:rStyle w:val="normal--char"/>
          <w:i/>
          <w:lang w:val="bg-BG"/>
        </w:rPr>
      </w:pPr>
      <w:hyperlink r:id="rId1263" w:history="1">
        <w:proofErr w:type="spellStart"/>
        <w:r w:rsidR="00297B24" w:rsidRPr="00326CC1">
          <w:rPr>
            <w:rStyle w:val="Hyperlink"/>
            <w:i/>
            <w:lang w:val="bg-BG"/>
          </w:rPr>
          <w:t>Brusco</w:t>
        </w:r>
        <w:proofErr w:type="spellEnd"/>
        <w:r w:rsidR="00297B24" w:rsidRPr="00326CC1">
          <w:rPr>
            <w:rStyle w:val="Hyperlink"/>
            <w:i/>
            <w:lang w:val="bg-BG"/>
          </w:rPr>
          <w:t xml:space="preserve"> v. </w:t>
        </w:r>
        <w:proofErr w:type="spellStart"/>
        <w:r w:rsidR="00297B24" w:rsidRPr="00326CC1">
          <w:rPr>
            <w:rStyle w:val="Hyperlink"/>
            <w:i/>
            <w:lang w:val="bg-BG"/>
          </w:rPr>
          <w:t>France</w:t>
        </w:r>
        <w:proofErr w:type="spellEnd"/>
        <w:r w:rsidR="00297B24" w:rsidRPr="00326CC1">
          <w:rPr>
            <w:rStyle w:val="Hyperlink"/>
            <w:i/>
            <w:lang w:val="bg-BG"/>
          </w:rPr>
          <w:t xml:space="preserve"> (</w:t>
        </w:r>
        <w:proofErr w:type="spellStart"/>
        <w:r w:rsidR="00297B24" w:rsidRPr="00326CC1">
          <w:rPr>
            <w:rStyle w:val="Hyperlink"/>
            <w:i/>
            <w:lang w:val="bg-BG"/>
          </w:rPr>
          <w:t>no</w:t>
        </w:r>
        <w:proofErr w:type="spellEnd"/>
        <w:r w:rsidR="00297B24" w:rsidRPr="00326CC1">
          <w:rPr>
            <w:rStyle w:val="Hyperlink"/>
            <w:i/>
            <w:lang w:val="bg-BG"/>
          </w:rPr>
          <w:t>. 1466/07)</w:t>
        </w:r>
      </w:hyperlink>
    </w:p>
    <w:p w14:paraId="52BF2AF6" w14:textId="77777777" w:rsidR="009E3A9E" w:rsidRPr="00326CC1" w:rsidRDefault="009E3A9E" w:rsidP="00297B24">
      <w:pPr>
        <w:pStyle w:val="Normal1"/>
        <w:spacing w:before="0" w:after="0"/>
        <w:jc w:val="both"/>
        <w:rPr>
          <w:lang w:val="bg-BG"/>
        </w:rPr>
      </w:pPr>
    </w:p>
    <w:p w14:paraId="0AE00725" w14:textId="77777777" w:rsidR="00297B24" w:rsidRPr="00326CC1" w:rsidRDefault="009E3A9E" w:rsidP="00297B24">
      <w:pPr>
        <w:pStyle w:val="Normal1"/>
        <w:spacing w:before="0" w:after="0"/>
        <w:jc w:val="both"/>
        <w:rPr>
          <w:rStyle w:val="normal--char"/>
          <w:color w:val="000000"/>
          <w:lang w:val="bg-BG"/>
        </w:rPr>
      </w:pPr>
      <w:r w:rsidRPr="00326CC1">
        <w:rPr>
          <w:lang w:val="bg-BG"/>
        </w:rPr>
        <w:t>Приемането на изтръгнатите чрез изтезания самопризнания на жалбоподателя като доказателство за вината му от националните съдилища противоречи на самата същност на правото на всеки да не дава показания, които биха го уличили в извършването на престъпление (чл. 6, § 1 от Конвенцията). Без значение тук е с каква тежест са били ценени от съдилищата самопризнанията и дали</w:t>
      </w:r>
      <w:r w:rsidR="001E069A" w:rsidRPr="00326CC1">
        <w:rPr>
          <w:lang w:val="bg-BG"/>
        </w:rPr>
        <w:t xml:space="preserve"> </w:t>
      </w:r>
      <w:r w:rsidRPr="00326CC1">
        <w:rPr>
          <w:lang w:val="bg-BG"/>
        </w:rPr>
        <w:t xml:space="preserve">на по-късни етапи от разследването обвиняемият е правил нови самопризнания. </w:t>
      </w:r>
      <w:hyperlink r:id="rId1264" w:history="1">
        <w:r w:rsidRPr="00326CC1">
          <w:rPr>
            <w:rStyle w:val="Hyperlink"/>
            <w:lang w:val="bg-BG"/>
          </w:rPr>
          <w:t>Бюлетин № 8.</w:t>
        </w:r>
      </w:hyperlink>
    </w:p>
    <w:p w14:paraId="4F7EDFDF" w14:textId="77777777" w:rsidR="009E3A9E" w:rsidRPr="00326CC1" w:rsidRDefault="009E5E4A" w:rsidP="009E3A9E">
      <w:pPr>
        <w:pStyle w:val="Normal1"/>
        <w:pBdr>
          <w:bottom w:val="single" w:sz="4" w:space="1" w:color="auto"/>
        </w:pBdr>
        <w:spacing w:before="0" w:after="0"/>
        <w:jc w:val="both"/>
        <w:rPr>
          <w:lang w:val="bg-BG"/>
        </w:rPr>
      </w:pPr>
      <w:hyperlink r:id="rId1265" w:history="1">
        <w:r w:rsidR="009E3A9E" w:rsidRPr="00326CC1">
          <w:rPr>
            <w:rStyle w:val="Hyperlink"/>
            <w:i/>
          </w:rPr>
          <w:t>Nechiporuk and Yonkalo v. Ukraine (</w:t>
        </w:r>
        <w:r w:rsidR="009E3A9E" w:rsidRPr="00326CC1">
          <w:rPr>
            <w:rStyle w:val="Hyperlink"/>
            <w:i/>
            <w:lang w:val="en-US"/>
          </w:rPr>
          <w:t>no</w:t>
        </w:r>
        <w:r w:rsidR="009E3A9E" w:rsidRPr="00326CC1">
          <w:rPr>
            <w:rStyle w:val="Hyperlink"/>
            <w:i/>
          </w:rPr>
          <w:t>. 42310/04)</w:t>
        </w:r>
      </w:hyperlink>
    </w:p>
    <w:p w14:paraId="515F4826" w14:textId="77777777" w:rsidR="00523F9B" w:rsidRPr="00326CC1" w:rsidRDefault="00523F9B" w:rsidP="00297B24">
      <w:pPr>
        <w:pStyle w:val="Normal1"/>
        <w:spacing w:before="0" w:after="0"/>
        <w:jc w:val="both"/>
        <w:rPr>
          <w:lang w:val="bg-BG"/>
        </w:rPr>
      </w:pPr>
    </w:p>
    <w:p w14:paraId="4F5FC759" w14:textId="77777777" w:rsidR="009E3A9E" w:rsidRPr="00326CC1" w:rsidRDefault="00523F9B" w:rsidP="00297B24">
      <w:pPr>
        <w:pStyle w:val="Normal1"/>
        <w:spacing w:before="0" w:after="0"/>
        <w:jc w:val="both"/>
        <w:rPr>
          <w:rStyle w:val="normal--char"/>
          <w:color w:val="000000"/>
          <w:lang w:val="bg-BG"/>
        </w:rPr>
      </w:pPr>
      <w:r w:rsidRPr="00326CC1">
        <w:rPr>
          <w:lang w:val="bg-BG"/>
        </w:rPr>
        <w:t xml:space="preserve">Налице е накърняване правото на справедлив процес по чл. 6, § 1 заради изтръгване на самопризнания чрез физическо насилие. </w:t>
      </w:r>
      <w:hyperlink r:id="rId1266" w:history="1">
        <w:r w:rsidRPr="00326CC1">
          <w:rPr>
            <w:rStyle w:val="Hyperlink"/>
          </w:rPr>
          <w:t>Бюлетин № 16.</w:t>
        </w:r>
      </w:hyperlink>
    </w:p>
    <w:p w14:paraId="286F909A" w14:textId="77777777" w:rsidR="00523F9B" w:rsidRPr="00326CC1" w:rsidRDefault="009E5E4A" w:rsidP="00523F9B">
      <w:pPr>
        <w:pStyle w:val="JuList"/>
        <w:keepNext/>
        <w:keepLines/>
        <w:pBdr>
          <w:bottom w:val="single" w:sz="4" w:space="1" w:color="auto"/>
        </w:pBdr>
        <w:spacing w:line="240" w:lineRule="auto"/>
        <w:ind w:left="0" w:firstLine="0"/>
        <w:rPr>
          <w:rStyle w:val="normal--char"/>
          <w:iCs/>
          <w:szCs w:val="24"/>
          <w:lang w:val="bg-BG"/>
        </w:rPr>
      </w:pPr>
      <w:hyperlink r:id="rId1267" w:history="1">
        <w:proofErr w:type="spellStart"/>
        <w:r w:rsidR="00523F9B" w:rsidRPr="00326CC1">
          <w:rPr>
            <w:rStyle w:val="Hyperlink"/>
            <w:i/>
            <w:iCs/>
            <w:szCs w:val="24"/>
          </w:rPr>
          <w:t>Iordan</w:t>
        </w:r>
        <w:proofErr w:type="spellEnd"/>
        <w:r w:rsidR="00523F9B" w:rsidRPr="00326CC1">
          <w:rPr>
            <w:rStyle w:val="Hyperlink"/>
            <w:i/>
            <w:iCs/>
            <w:szCs w:val="24"/>
            <w:lang w:val="bg-BG"/>
          </w:rPr>
          <w:t xml:space="preserve"> </w:t>
        </w:r>
        <w:r w:rsidR="00523F9B" w:rsidRPr="00326CC1">
          <w:rPr>
            <w:rStyle w:val="Hyperlink"/>
            <w:i/>
            <w:iCs/>
            <w:szCs w:val="24"/>
          </w:rPr>
          <w:t>Petrov</w:t>
        </w:r>
        <w:r w:rsidR="00523F9B" w:rsidRPr="00326CC1">
          <w:rPr>
            <w:rStyle w:val="Hyperlink"/>
            <w:i/>
            <w:iCs/>
            <w:szCs w:val="24"/>
            <w:lang w:val="bg-BG"/>
          </w:rPr>
          <w:t xml:space="preserve"> </w:t>
        </w:r>
        <w:r w:rsidR="00523F9B" w:rsidRPr="00326CC1">
          <w:rPr>
            <w:rStyle w:val="Hyperlink"/>
            <w:i/>
            <w:iCs/>
            <w:szCs w:val="24"/>
          </w:rPr>
          <w:t>v</w:t>
        </w:r>
        <w:r w:rsidR="00523F9B" w:rsidRPr="00326CC1">
          <w:rPr>
            <w:rStyle w:val="Hyperlink"/>
            <w:i/>
            <w:iCs/>
            <w:szCs w:val="24"/>
            <w:lang w:val="bg-BG"/>
          </w:rPr>
          <w:t xml:space="preserve">. </w:t>
        </w:r>
        <w:r w:rsidR="00523F9B" w:rsidRPr="00326CC1">
          <w:rPr>
            <w:rStyle w:val="Hyperlink"/>
            <w:i/>
            <w:iCs/>
            <w:szCs w:val="24"/>
          </w:rPr>
          <w:t>Bulgaria</w:t>
        </w:r>
        <w:r w:rsidR="00523F9B" w:rsidRPr="00326CC1">
          <w:rPr>
            <w:rStyle w:val="Hyperlink"/>
            <w:i/>
            <w:iCs/>
            <w:szCs w:val="24"/>
            <w:lang w:val="bg-BG"/>
          </w:rPr>
          <w:t xml:space="preserve"> (</w:t>
        </w:r>
        <w:r w:rsidR="00523F9B" w:rsidRPr="00326CC1">
          <w:rPr>
            <w:rStyle w:val="Hyperlink"/>
            <w:i/>
            <w:iCs/>
            <w:szCs w:val="24"/>
          </w:rPr>
          <w:t>no</w:t>
        </w:r>
        <w:r w:rsidR="00523F9B" w:rsidRPr="00326CC1">
          <w:rPr>
            <w:rStyle w:val="Hyperlink"/>
            <w:i/>
            <w:iCs/>
            <w:szCs w:val="24"/>
            <w:lang w:val="bg-BG"/>
          </w:rPr>
          <w:t>. 22926/04)</w:t>
        </w:r>
      </w:hyperlink>
    </w:p>
    <w:p w14:paraId="5B0B33AB" w14:textId="77777777" w:rsidR="00B46E53" w:rsidRPr="00326CC1" w:rsidRDefault="00B46E53" w:rsidP="00297B24">
      <w:pPr>
        <w:pStyle w:val="Normal1"/>
        <w:spacing w:before="0" w:after="0"/>
        <w:jc w:val="both"/>
        <w:rPr>
          <w:lang w:val="bg-BG"/>
        </w:rPr>
      </w:pPr>
    </w:p>
    <w:p w14:paraId="57CA0B26" w14:textId="77777777" w:rsidR="009E3A9E" w:rsidRPr="00326CC1" w:rsidRDefault="00B46E53" w:rsidP="00297B24">
      <w:pPr>
        <w:pStyle w:val="Normal1"/>
        <w:spacing w:before="0" w:after="0"/>
        <w:jc w:val="both"/>
        <w:rPr>
          <w:rStyle w:val="normal--char"/>
          <w:color w:val="000000"/>
          <w:lang w:val="bg-BG"/>
        </w:rPr>
      </w:pPr>
      <w:r w:rsidRPr="00326CC1">
        <w:rPr>
          <w:lang w:val="bg-BG"/>
        </w:rPr>
        <w:t xml:space="preserve">Белгийските власти е следвало да изключат от доказателствата по наказателното дело показания, когато за тях съществува “реален риск” да са били събрани при условията на изтезание или нечовешко или унизително отнасяне. </w:t>
      </w:r>
      <w:hyperlink r:id="rId1268" w:history="1">
        <w:r w:rsidR="00BF6F0E" w:rsidRPr="00326CC1">
          <w:rPr>
            <w:rStyle w:val="Hyperlink"/>
          </w:rPr>
          <w:t>Бюлетин № 23.</w:t>
        </w:r>
      </w:hyperlink>
    </w:p>
    <w:p w14:paraId="7D1A9D73" w14:textId="77777777" w:rsidR="00B46E53" w:rsidRPr="00326CC1" w:rsidRDefault="009E5E4A" w:rsidP="00B46E53">
      <w:pPr>
        <w:pBdr>
          <w:bottom w:val="single" w:sz="4" w:space="1" w:color="auto"/>
        </w:pBdr>
        <w:spacing w:after="0" w:line="240" w:lineRule="auto"/>
        <w:jc w:val="both"/>
        <w:rPr>
          <w:rStyle w:val="normal--char"/>
          <w:rFonts w:ascii="Times New Roman" w:eastAsia="Times New Roman" w:hAnsi="Times New Roman" w:cs="Times New Roman"/>
          <w:i/>
          <w:sz w:val="24"/>
          <w:szCs w:val="24"/>
          <w:lang w:eastAsia="bg-BG"/>
        </w:rPr>
      </w:pPr>
      <w:hyperlink r:id="rId1269" w:history="1">
        <w:r w:rsidR="00B46E53" w:rsidRPr="00326CC1">
          <w:rPr>
            <w:rStyle w:val="Hyperlink"/>
            <w:rFonts w:ascii="Times New Roman" w:eastAsia="Times New Roman" w:hAnsi="Times New Roman" w:cs="Times New Roman"/>
            <w:i/>
            <w:sz w:val="24"/>
            <w:szCs w:val="24"/>
            <w:lang w:eastAsia="bg-BG"/>
          </w:rPr>
          <w:t xml:space="preserve">El </w:t>
        </w:r>
        <w:proofErr w:type="spellStart"/>
        <w:r w:rsidR="00B46E53" w:rsidRPr="00326CC1">
          <w:rPr>
            <w:rStyle w:val="Hyperlink"/>
            <w:rFonts w:ascii="Times New Roman" w:eastAsia="Times New Roman" w:hAnsi="Times New Roman" w:cs="Times New Roman"/>
            <w:i/>
            <w:sz w:val="24"/>
            <w:szCs w:val="24"/>
            <w:lang w:eastAsia="bg-BG"/>
          </w:rPr>
          <w:t>Haski</w:t>
        </w:r>
        <w:proofErr w:type="spellEnd"/>
        <w:r w:rsidR="00B46E53" w:rsidRPr="00326CC1">
          <w:rPr>
            <w:rStyle w:val="Hyperlink"/>
            <w:rFonts w:ascii="Times New Roman" w:eastAsia="Times New Roman" w:hAnsi="Times New Roman" w:cs="Times New Roman"/>
            <w:i/>
            <w:sz w:val="24"/>
            <w:szCs w:val="24"/>
            <w:lang w:eastAsia="bg-BG"/>
          </w:rPr>
          <w:t xml:space="preserve"> v. </w:t>
        </w:r>
        <w:proofErr w:type="spellStart"/>
        <w:r w:rsidR="00B46E53" w:rsidRPr="00326CC1">
          <w:rPr>
            <w:rStyle w:val="Hyperlink"/>
            <w:rFonts w:ascii="Times New Roman" w:eastAsia="Times New Roman" w:hAnsi="Times New Roman" w:cs="Times New Roman"/>
            <w:i/>
            <w:sz w:val="24"/>
            <w:szCs w:val="24"/>
            <w:lang w:eastAsia="bg-BG"/>
          </w:rPr>
          <w:t>Belgium</w:t>
        </w:r>
        <w:proofErr w:type="spellEnd"/>
        <w:r w:rsidR="00B46E53" w:rsidRPr="00326CC1">
          <w:rPr>
            <w:rStyle w:val="Hyperlink"/>
            <w:rFonts w:ascii="Times New Roman" w:eastAsia="Times New Roman" w:hAnsi="Times New Roman" w:cs="Times New Roman"/>
            <w:i/>
            <w:sz w:val="24"/>
            <w:szCs w:val="24"/>
            <w:lang w:eastAsia="bg-BG"/>
          </w:rPr>
          <w:t xml:space="preserve"> (</w:t>
        </w:r>
        <w:proofErr w:type="spellStart"/>
        <w:r w:rsidR="00B46E53" w:rsidRPr="00326CC1">
          <w:rPr>
            <w:rStyle w:val="Hyperlink"/>
            <w:rFonts w:ascii="Times New Roman" w:eastAsia="Times New Roman" w:hAnsi="Times New Roman" w:cs="Times New Roman"/>
            <w:i/>
            <w:sz w:val="24"/>
            <w:szCs w:val="24"/>
            <w:lang w:eastAsia="bg-BG"/>
          </w:rPr>
          <w:t>no</w:t>
        </w:r>
        <w:proofErr w:type="spellEnd"/>
        <w:r w:rsidR="00B46E53" w:rsidRPr="00326CC1">
          <w:rPr>
            <w:rStyle w:val="Hyperlink"/>
            <w:rFonts w:ascii="Times New Roman" w:eastAsia="Times New Roman" w:hAnsi="Times New Roman" w:cs="Times New Roman"/>
            <w:i/>
            <w:sz w:val="24"/>
            <w:szCs w:val="24"/>
            <w:lang w:eastAsia="bg-BG"/>
          </w:rPr>
          <w:t>. 649/08)</w:t>
        </w:r>
      </w:hyperlink>
    </w:p>
    <w:p w14:paraId="01172D28" w14:textId="77777777" w:rsidR="00B46E53" w:rsidRPr="00326CC1" w:rsidRDefault="00B46E53" w:rsidP="00297B24">
      <w:pPr>
        <w:pStyle w:val="Normal1"/>
        <w:spacing w:before="0" w:after="0"/>
        <w:jc w:val="both"/>
        <w:rPr>
          <w:lang w:val="bg-BG"/>
        </w:rPr>
      </w:pPr>
    </w:p>
    <w:p w14:paraId="712C0C0E" w14:textId="77777777" w:rsidR="00BD47FE" w:rsidRPr="00326CC1" w:rsidRDefault="00BD47FE" w:rsidP="00083051">
      <w:pPr>
        <w:pStyle w:val="Heading3"/>
        <w:ind w:firstLine="708"/>
        <w:rPr>
          <w:rFonts w:ascii="Times New Roman" w:hAnsi="Times New Roman"/>
          <w:i/>
          <w:sz w:val="28"/>
          <w:szCs w:val="28"/>
          <w:lang w:val="sr-Cyrl-CS"/>
        </w:rPr>
      </w:pPr>
      <w:r w:rsidRPr="00326CC1">
        <w:rPr>
          <w:rFonts w:ascii="Times New Roman" w:hAnsi="Times New Roman"/>
          <w:i/>
          <w:sz w:val="28"/>
          <w:szCs w:val="28"/>
          <w:lang w:val="en-US"/>
        </w:rPr>
        <w:t>E</w:t>
      </w:r>
      <w:r w:rsidRPr="00326CC1">
        <w:rPr>
          <w:rFonts w:ascii="Times New Roman" w:hAnsi="Times New Roman"/>
          <w:i/>
          <w:sz w:val="28"/>
          <w:szCs w:val="28"/>
          <w:lang w:val="sr-Cyrl-CS"/>
        </w:rPr>
        <w:t xml:space="preserve">. </w:t>
      </w:r>
      <w:r w:rsidR="0034058C" w:rsidRPr="00326CC1">
        <w:rPr>
          <w:rFonts w:ascii="Times New Roman" w:hAnsi="Times New Roman"/>
          <w:i/>
          <w:sz w:val="28"/>
          <w:szCs w:val="28"/>
          <w:lang w:val="sr-Cyrl-CS"/>
        </w:rPr>
        <w:t xml:space="preserve">Провокация </w:t>
      </w:r>
      <w:r w:rsidRPr="00326CC1">
        <w:rPr>
          <w:rFonts w:ascii="Times New Roman" w:hAnsi="Times New Roman"/>
          <w:i/>
          <w:sz w:val="28"/>
          <w:szCs w:val="28"/>
          <w:lang w:val="sr-Cyrl-CS"/>
        </w:rPr>
        <w:t xml:space="preserve">към престъпление </w:t>
      </w:r>
    </w:p>
    <w:p w14:paraId="41D75B97" w14:textId="77777777" w:rsidR="00580F54" w:rsidRPr="00326CC1" w:rsidRDefault="00580F54" w:rsidP="00580F54">
      <w:pPr>
        <w:pStyle w:val="Normal1"/>
        <w:spacing w:after="0"/>
        <w:jc w:val="both"/>
        <w:rPr>
          <w:lang w:val="bg-BG"/>
        </w:rPr>
      </w:pPr>
      <w:r w:rsidRPr="00326CC1">
        <w:rPr>
          <w:lang w:val="bg-BG"/>
        </w:rPr>
        <w:t>Дали е нарушено правото на справедлив процес в случаите, когато жалбоподателят е осъден въз основа на показания на агенти под прикритие, зависи от това дали е имало подбуждане към извършването на престъпление, дали на жалбоподателя е била дадена възможност да докаже тезата си, че е бил подбуден, и по какъв начин съдилищата са обсъдили защитната теза.</w:t>
      </w:r>
      <w:r w:rsidR="009707F4" w:rsidRPr="00326CC1">
        <w:rPr>
          <w:lang w:val="bg-BG"/>
        </w:rPr>
        <w:t xml:space="preserve"> </w:t>
      </w:r>
      <w:hyperlink r:id="rId1270" w:history="1">
        <w:r w:rsidR="009707F4" w:rsidRPr="00326CC1">
          <w:rPr>
            <w:rStyle w:val="Hyperlink"/>
            <w:lang w:val="bg-BG"/>
          </w:rPr>
          <w:t>Бюлетин № 3.</w:t>
        </w:r>
      </w:hyperlink>
    </w:p>
    <w:p w14:paraId="7DE18173" w14:textId="77777777" w:rsidR="00297B24" w:rsidRPr="00326CC1" w:rsidRDefault="009E5E4A" w:rsidP="00BF6F0E">
      <w:pPr>
        <w:pStyle w:val="NoSpacing"/>
        <w:pBdr>
          <w:bottom w:val="single" w:sz="4" w:space="1" w:color="auto"/>
        </w:pBdr>
        <w:rPr>
          <w:rFonts w:ascii="Times New Roman" w:hAnsi="Times New Roman" w:cs="Times New Roman"/>
          <w:i/>
          <w:sz w:val="24"/>
          <w:szCs w:val="24"/>
          <w:lang w:val="bg-BG"/>
        </w:rPr>
      </w:pPr>
      <w:hyperlink r:id="rId1271" w:history="1">
        <w:r w:rsidR="00580F54" w:rsidRPr="00326CC1">
          <w:rPr>
            <w:rStyle w:val="Hyperlink"/>
            <w:rFonts w:ascii="Times New Roman" w:hAnsi="Times New Roman" w:cs="Times New Roman"/>
            <w:i/>
            <w:sz w:val="24"/>
            <w:szCs w:val="24"/>
          </w:rPr>
          <w:t>Ali</w:t>
        </w:r>
        <w:r w:rsidR="00580F54" w:rsidRPr="00326CC1">
          <w:rPr>
            <w:rStyle w:val="Hyperlink"/>
            <w:rFonts w:ascii="Times New Roman" w:hAnsi="Times New Roman" w:cs="Times New Roman"/>
            <w:i/>
            <w:sz w:val="24"/>
            <w:szCs w:val="24"/>
            <w:lang w:val="bg-BG"/>
          </w:rPr>
          <w:t xml:space="preserve"> </w:t>
        </w:r>
        <w:r w:rsidR="00580F54" w:rsidRPr="00326CC1">
          <w:rPr>
            <w:rStyle w:val="Hyperlink"/>
            <w:rFonts w:ascii="Times New Roman" w:hAnsi="Times New Roman" w:cs="Times New Roman"/>
            <w:i/>
            <w:sz w:val="24"/>
            <w:szCs w:val="24"/>
          </w:rPr>
          <w:t>v</w:t>
        </w:r>
        <w:r w:rsidR="00580F54" w:rsidRPr="00326CC1">
          <w:rPr>
            <w:rStyle w:val="Hyperlink"/>
            <w:rFonts w:ascii="Times New Roman" w:hAnsi="Times New Roman" w:cs="Times New Roman"/>
            <w:i/>
            <w:sz w:val="24"/>
            <w:szCs w:val="24"/>
            <w:lang w:val="bg-BG"/>
          </w:rPr>
          <w:t xml:space="preserve">. </w:t>
        </w:r>
        <w:r w:rsidR="00580F54" w:rsidRPr="00326CC1">
          <w:rPr>
            <w:rStyle w:val="Hyperlink"/>
            <w:rFonts w:ascii="Times New Roman" w:hAnsi="Times New Roman" w:cs="Times New Roman"/>
            <w:i/>
            <w:sz w:val="24"/>
            <w:szCs w:val="24"/>
          </w:rPr>
          <w:t>Romania</w:t>
        </w:r>
        <w:r w:rsidR="00580F54" w:rsidRPr="00326CC1">
          <w:rPr>
            <w:rStyle w:val="Hyperlink"/>
            <w:rFonts w:ascii="Times New Roman" w:hAnsi="Times New Roman" w:cs="Times New Roman"/>
            <w:i/>
            <w:sz w:val="24"/>
            <w:szCs w:val="24"/>
            <w:lang w:val="bg-BG"/>
          </w:rPr>
          <w:t xml:space="preserve"> (</w:t>
        </w:r>
        <w:r w:rsidR="00580F54" w:rsidRPr="00326CC1">
          <w:rPr>
            <w:rStyle w:val="Hyperlink"/>
            <w:rFonts w:ascii="Times New Roman" w:hAnsi="Times New Roman" w:cs="Times New Roman"/>
            <w:i/>
            <w:sz w:val="24"/>
            <w:szCs w:val="24"/>
          </w:rPr>
          <w:t>no</w:t>
        </w:r>
        <w:r w:rsidR="00580F54" w:rsidRPr="00326CC1">
          <w:rPr>
            <w:rStyle w:val="Hyperlink"/>
            <w:rFonts w:ascii="Times New Roman" w:hAnsi="Times New Roman" w:cs="Times New Roman"/>
            <w:i/>
            <w:sz w:val="24"/>
            <w:szCs w:val="24"/>
            <w:lang w:val="bg-BG"/>
          </w:rPr>
          <w:t>. 20307/02)</w:t>
        </w:r>
      </w:hyperlink>
      <w:r w:rsidR="00580F54" w:rsidRPr="00326CC1">
        <w:rPr>
          <w:rFonts w:ascii="Times New Roman" w:hAnsi="Times New Roman" w:cs="Times New Roman"/>
          <w:i/>
          <w:sz w:val="24"/>
          <w:szCs w:val="24"/>
          <w:lang w:val="bg-BG"/>
        </w:rPr>
        <w:t xml:space="preserve"> и </w:t>
      </w:r>
      <w:hyperlink r:id="rId1272" w:history="1">
        <w:proofErr w:type="spellStart"/>
        <w:r w:rsidR="00580F54" w:rsidRPr="00326CC1">
          <w:rPr>
            <w:rStyle w:val="Hyperlink"/>
            <w:rFonts w:ascii="Times New Roman" w:hAnsi="Times New Roman" w:cs="Times New Roman"/>
            <w:i/>
            <w:sz w:val="24"/>
            <w:szCs w:val="24"/>
          </w:rPr>
          <w:t>Bannikova</w:t>
        </w:r>
        <w:proofErr w:type="spellEnd"/>
        <w:r w:rsidR="00580F54" w:rsidRPr="00326CC1">
          <w:rPr>
            <w:rStyle w:val="Hyperlink"/>
            <w:rFonts w:ascii="Times New Roman" w:hAnsi="Times New Roman" w:cs="Times New Roman"/>
            <w:i/>
            <w:sz w:val="24"/>
            <w:szCs w:val="24"/>
            <w:lang w:val="bg-BG"/>
          </w:rPr>
          <w:t xml:space="preserve"> </w:t>
        </w:r>
        <w:r w:rsidR="00580F54" w:rsidRPr="00326CC1">
          <w:rPr>
            <w:rStyle w:val="Hyperlink"/>
            <w:rFonts w:ascii="Times New Roman" w:hAnsi="Times New Roman" w:cs="Times New Roman"/>
            <w:i/>
            <w:sz w:val="24"/>
            <w:szCs w:val="24"/>
          </w:rPr>
          <w:t>v</w:t>
        </w:r>
        <w:r w:rsidR="00580F54" w:rsidRPr="00326CC1">
          <w:rPr>
            <w:rStyle w:val="Hyperlink"/>
            <w:rFonts w:ascii="Times New Roman" w:hAnsi="Times New Roman" w:cs="Times New Roman"/>
            <w:i/>
            <w:sz w:val="24"/>
            <w:szCs w:val="24"/>
            <w:lang w:val="bg-BG"/>
          </w:rPr>
          <w:t xml:space="preserve">. </w:t>
        </w:r>
        <w:r w:rsidR="00580F54" w:rsidRPr="00326CC1">
          <w:rPr>
            <w:rStyle w:val="Hyperlink"/>
            <w:rFonts w:ascii="Times New Roman" w:hAnsi="Times New Roman" w:cs="Times New Roman"/>
            <w:i/>
            <w:sz w:val="24"/>
            <w:szCs w:val="24"/>
          </w:rPr>
          <w:t>Russia</w:t>
        </w:r>
        <w:r w:rsidR="00580F54" w:rsidRPr="00326CC1">
          <w:rPr>
            <w:rStyle w:val="Hyperlink"/>
            <w:rFonts w:ascii="Times New Roman" w:hAnsi="Times New Roman" w:cs="Times New Roman"/>
            <w:i/>
            <w:sz w:val="24"/>
            <w:szCs w:val="24"/>
            <w:lang w:val="bg-BG"/>
          </w:rPr>
          <w:t xml:space="preserve"> (</w:t>
        </w:r>
        <w:r w:rsidR="00580F54" w:rsidRPr="00326CC1">
          <w:rPr>
            <w:rStyle w:val="Hyperlink"/>
            <w:rFonts w:ascii="Times New Roman" w:hAnsi="Times New Roman" w:cs="Times New Roman"/>
            <w:i/>
            <w:sz w:val="24"/>
            <w:szCs w:val="24"/>
          </w:rPr>
          <w:t>no</w:t>
        </w:r>
        <w:r w:rsidR="00580F54" w:rsidRPr="00326CC1">
          <w:rPr>
            <w:rStyle w:val="Hyperlink"/>
            <w:rFonts w:ascii="Times New Roman" w:hAnsi="Times New Roman" w:cs="Times New Roman"/>
            <w:i/>
            <w:sz w:val="24"/>
            <w:szCs w:val="24"/>
            <w:lang w:val="bg-BG"/>
          </w:rPr>
          <w:t>. 18757/06)</w:t>
        </w:r>
      </w:hyperlink>
    </w:p>
    <w:p w14:paraId="4F301190" w14:textId="77777777" w:rsidR="00CF494D" w:rsidRPr="00326CC1" w:rsidRDefault="00CF494D" w:rsidP="00CF494D">
      <w:pPr>
        <w:pStyle w:val="NoSpacing"/>
        <w:jc w:val="both"/>
        <w:rPr>
          <w:rFonts w:ascii="Times New Roman" w:hAnsi="Times New Roman" w:cs="Times New Roman"/>
          <w:noProof/>
          <w:sz w:val="24"/>
          <w:szCs w:val="24"/>
          <w:lang w:val="bg-BG"/>
        </w:rPr>
      </w:pPr>
    </w:p>
    <w:p w14:paraId="021E93AA" w14:textId="77777777" w:rsidR="00CF494D" w:rsidRPr="00326CC1" w:rsidRDefault="00CF494D" w:rsidP="00CF494D">
      <w:pPr>
        <w:pStyle w:val="NoSpacing"/>
        <w:jc w:val="both"/>
        <w:rPr>
          <w:rStyle w:val="sb8d990e2"/>
          <w:rFonts w:ascii="Times New Roman" w:hAnsi="Times New Roman" w:cs="Times New Roman"/>
          <w:sz w:val="24"/>
          <w:szCs w:val="24"/>
          <w:lang w:val="bg-BG"/>
        </w:rPr>
      </w:pPr>
      <w:r w:rsidRPr="00326CC1">
        <w:rPr>
          <w:rFonts w:ascii="Times New Roman" w:hAnsi="Times New Roman" w:cs="Times New Roman"/>
          <w:noProof/>
          <w:sz w:val="24"/>
          <w:szCs w:val="24"/>
          <w:lang w:val="bg-BG"/>
        </w:rPr>
        <w:t>Задача на обвинението е да докаже</w:t>
      </w:r>
      <w:r w:rsidRPr="00326CC1">
        <w:rPr>
          <w:rStyle w:val="yiv7366013505sb8d990e2"/>
          <w:rFonts w:ascii="Times New Roman" w:hAnsi="Times New Roman" w:cs="Times New Roman"/>
          <w:sz w:val="24"/>
          <w:szCs w:val="24"/>
          <w:lang w:val="bg-BG"/>
        </w:rPr>
        <w:t xml:space="preserve">, че извършеното престъпление не е резултат на провокация, </w:t>
      </w:r>
      <w:r w:rsidRPr="00326CC1">
        <w:rPr>
          <w:rFonts w:ascii="Times New Roman" w:hAnsi="Times New Roman" w:cs="Times New Roman"/>
          <w:noProof/>
          <w:sz w:val="24"/>
          <w:szCs w:val="24"/>
          <w:lang w:val="bg-BG"/>
        </w:rPr>
        <w:t>ако твърденията на подсъдимия в този смисъл не са напълно неправдоподобни. Съдебните органи трябва да изследват фактите и да предприемат необходимото за разкриване на истината</w:t>
      </w:r>
      <w:r w:rsidRPr="00326CC1">
        <w:rPr>
          <w:rStyle w:val="sb8d990e2"/>
          <w:rFonts w:ascii="Times New Roman" w:hAnsi="Times New Roman" w:cs="Times New Roman"/>
          <w:sz w:val="24"/>
          <w:szCs w:val="24"/>
          <w:lang w:val="bg-BG"/>
        </w:rPr>
        <w:t xml:space="preserve">. </w:t>
      </w:r>
      <w:hyperlink r:id="rId1273" w:history="1">
        <w:proofErr w:type="spellStart"/>
        <w:r w:rsidR="00E6653A" w:rsidRPr="00326CC1">
          <w:rPr>
            <w:rStyle w:val="Hyperlink"/>
            <w:rFonts w:ascii="Times New Roman" w:hAnsi="Times New Roman" w:cs="Times New Roman"/>
            <w:sz w:val="24"/>
            <w:szCs w:val="24"/>
          </w:rPr>
          <w:t>Бюлетин</w:t>
        </w:r>
        <w:proofErr w:type="spellEnd"/>
        <w:r w:rsidR="00E6653A" w:rsidRPr="00326CC1">
          <w:rPr>
            <w:rStyle w:val="Hyperlink"/>
            <w:rFonts w:ascii="Times New Roman" w:hAnsi="Times New Roman" w:cs="Times New Roman"/>
            <w:sz w:val="24"/>
            <w:szCs w:val="24"/>
          </w:rPr>
          <w:t xml:space="preserve"> №</w:t>
        </w:r>
        <w:r w:rsidR="00E6653A" w:rsidRPr="00326CC1">
          <w:rPr>
            <w:rStyle w:val="Hyperlink"/>
            <w:rFonts w:ascii="Times New Roman" w:hAnsi="Times New Roman" w:cs="Times New Roman"/>
            <w:sz w:val="24"/>
            <w:szCs w:val="24"/>
            <w:lang w:val="bg-BG"/>
          </w:rPr>
          <w:t xml:space="preserve"> 25</w:t>
        </w:r>
      </w:hyperlink>
    </w:p>
    <w:p w14:paraId="6A1385C5" w14:textId="77777777" w:rsidR="00CF494D" w:rsidRPr="00326CC1" w:rsidRDefault="009E5E4A" w:rsidP="00CF494D">
      <w:pPr>
        <w:pStyle w:val="NoSpacing"/>
        <w:pBdr>
          <w:bottom w:val="single" w:sz="4" w:space="1" w:color="auto"/>
        </w:pBdr>
        <w:jc w:val="both"/>
        <w:rPr>
          <w:rStyle w:val="sb8d990e2"/>
          <w:rFonts w:ascii="Times New Roman" w:hAnsi="Times New Roman" w:cs="Times New Roman"/>
          <w:sz w:val="24"/>
          <w:szCs w:val="24"/>
          <w:lang w:val="bg-BG"/>
        </w:rPr>
      </w:pPr>
      <w:hyperlink r:id="rId1274" w:history="1">
        <w:proofErr w:type="spellStart"/>
        <w:r w:rsidR="00CF494D" w:rsidRPr="00326CC1">
          <w:rPr>
            <w:rStyle w:val="Hyperlink"/>
            <w:rFonts w:ascii="Times New Roman" w:hAnsi="Times New Roman" w:cs="Times New Roman"/>
            <w:i/>
            <w:sz w:val="24"/>
            <w:szCs w:val="24"/>
          </w:rPr>
          <w:t>Sandu</w:t>
        </w:r>
        <w:proofErr w:type="spellEnd"/>
        <w:r w:rsidR="00CF494D" w:rsidRPr="00326CC1">
          <w:rPr>
            <w:rStyle w:val="Hyperlink"/>
            <w:rFonts w:ascii="Times New Roman" w:hAnsi="Times New Roman" w:cs="Times New Roman"/>
            <w:i/>
            <w:sz w:val="24"/>
            <w:szCs w:val="24"/>
            <w:lang w:val="bg-BG"/>
          </w:rPr>
          <w:t xml:space="preserve"> </w:t>
        </w:r>
        <w:r w:rsidR="00CF494D" w:rsidRPr="00326CC1">
          <w:rPr>
            <w:rStyle w:val="Hyperlink"/>
            <w:rFonts w:ascii="Times New Roman" w:hAnsi="Times New Roman" w:cs="Times New Roman"/>
            <w:i/>
            <w:sz w:val="24"/>
            <w:szCs w:val="24"/>
          </w:rPr>
          <w:t>v</w:t>
        </w:r>
        <w:r w:rsidR="00CF494D" w:rsidRPr="00326CC1">
          <w:rPr>
            <w:rStyle w:val="Hyperlink"/>
            <w:rFonts w:ascii="Times New Roman" w:hAnsi="Times New Roman" w:cs="Times New Roman"/>
            <w:i/>
            <w:sz w:val="24"/>
            <w:szCs w:val="24"/>
            <w:lang w:val="bg-BG"/>
          </w:rPr>
          <w:t xml:space="preserve">. </w:t>
        </w:r>
        <w:r w:rsidR="00CF494D" w:rsidRPr="00326CC1">
          <w:rPr>
            <w:rStyle w:val="Hyperlink"/>
            <w:rFonts w:ascii="Times New Roman" w:hAnsi="Times New Roman" w:cs="Times New Roman"/>
            <w:i/>
            <w:sz w:val="24"/>
            <w:szCs w:val="24"/>
          </w:rPr>
          <w:t>the</w:t>
        </w:r>
        <w:r w:rsidR="00CF494D" w:rsidRPr="00326CC1">
          <w:rPr>
            <w:rStyle w:val="Hyperlink"/>
            <w:rFonts w:ascii="Times New Roman" w:hAnsi="Times New Roman" w:cs="Times New Roman"/>
            <w:i/>
            <w:sz w:val="24"/>
            <w:szCs w:val="24"/>
            <w:lang w:val="bg-BG"/>
          </w:rPr>
          <w:t xml:space="preserve"> </w:t>
        </w:r>
        <w:r w:rsidR="00CF494D" w:rsidRPr="00326CC1">
          <w:rPr>
            <w:rStyle w:val="Hyperlink"/>
            <w:rFonts w:ascii="Times New Roman" w:hAnsi="Times New Roman" w:cs="Times New Roman"/>
            <w:i/>
            <w:sz w:val="24"/>
            <w:szCs w:val="24"/>
          </w:rPr>
          <w:t>Republic</w:t>
        </w:r>
        <w:r w:rsidR="00CF494D" w:rsidRPr="00326CC1">
          <w:rPr>
            <w:rStyle w:val="Hyperlink"/>
            <w:rFonts w:ascii="Times New Roman" w:hAnsi="Times New Roman" w:cs="Times New Roman"/>
            <w:i/>
            <w:sz w:val="24"/>
            <w:szCs w:val="24"/>
            <w:lang w:val="bg-BG"/>
          </w:rPr>
          <w:t xml:space="preserve"> </w:t>
        </w:r>
        <w:r w:rsidR="00CF494D" w:rsidRPr="00326CC1">
          <w:rPr>
            <w:rStyle w:val="Hyperlink"/>
            <w:rFonts w:ascii="Times New Roman" w:hAnsi="Times New Roman" w:cs="Times New Roman"/>
            <w:i/>
            <w:sz w:val="24"/>
            <w:szCs w:val="24"/>
          </w:rPr>
          <w:t>of</w:t>
        </w:r>
        <w:r w:rsidR="00CF494D" w:rsidRPr="00326CC1">
          <w:rPr>
            <w:rStyle w:val="Hyperlink"/>
            <w:rFonts w:ascii="Times New Roman" w:hAnsi="Times New Roman" w:cs="Times New Roman"/>
            <w:i/>
            <w:sz w:val="24"/>
            <w:szCs w:val="24"/>
            <w:lang w:val="bg-BG"/>
          </w:rPr>
          <w:t xml:space="preserve"> </w:t>
        </w:r>
        <w:r w:rsidR="00CF494D" w:rsidRPr="00326CC1">
          <w:rPr>
            <w:rStyle w:val="Hyperlink"/>
            <w:rFonts w:ascii="Times New Roman" w:hAnsi="Times New Roman" w:cs="Times New Roman"/>
            <w:i/>
            <w:sz w:val="24"/>
            <w:szCs w:val="24"/>
          </w:rPr>
          <w:t>Moldova</w:t>
        </w:r>
        <w:r w:rsidR="00CF494D" w:rsidRPr="00326CC1">
          <w:rPr>
            <w:rStyle w:val="Hyperlink"/>
            <w:rFonts w:ascii="Times New Roman" w:hAnsi="Times New Roman" w:cs="Times New Roman"/>
            <w:i/>
            <w:sz w:val="24"/>
            <w:szCs w:val="24"/>
            <w:lang w:val="bg-BG"/>
          </w:rPr>
          <w:t xml:space="preserve"> (</w:t>
        </w:r>
        <w:r w:rsidR="00CF494D" w:rsidRPr="00326CC1">
          <w:rPr>
            <w:rStyle w:val="Hyperlink"/>
            <w:rFonts w:ascii="Times New Roman" w:hAnsi="Times New Roman" w:cs="Times New Roman"/>
            <w:i/>
            <w:sz w:val="24"/>
            <w:szCs w:val="24"/>
          </w:rPr>
          <w:t>no</w:t>
        </w:r>
        <w:r w:rsidR="00CF494D" w:rsidRPr="00326CC1">
          <w:rPr>
            <w:rStyle w:val="Hyperlink"/>
            <w:rFonts w:ascii="Times New Roman" w:hAnsi="Times New Roman" w:cs="Times New Roman"/>
            <w:i/>
            <w:sz w:val="24"/>
            <w:szCs w:val="24"/>
            <w:lang w:val="bg-BG"/>
          </w:rPr>
          <w:t>. 16463/08)</w:t>
        </w:r>
      </w:hyperlink>
    </w:p>
    <w:p w14:paraId="09FFCC6F" w14:textId="77777777" w:rsidR="00A67EC6" w:rsidRPr="00326CC1" w:rsidRDefault="00A67EC6" w:rsidP="00A67EC6">
      <w:pPr>
        <w:pStyle w:val="Normal1"/>
        <w:spacing w:before="0" w:after="0"/>
        <w:jc w:val="both"/>
        <w:rPr>
          <w:lang w:val="bg-BG" w:eastAsia="bg-BG"/>
        </w:rPr>
      </w:pPr>
    </w:p>
    <w:p w14:paraId="35527E17" w14:textId="77777777" w:rsidR="00A67EC6" w:rsidRPr="00326CC1" w:rsidRDefault="00A67EC6" w:rsidP="00A67EC6">
      <w:pPr>
        <w:pStyle w:val="Normal1"/>
        <w:spacing w:before="0" w:after="0"/>
        <w:jc w:val="both"/>
        <w:rPr>
          <w:rStyle w:val="hps"/>
          <w:lang w:val="bg-BG"/>
        </w:rPr>
      </w:pPr>
      <w:r w:rsidRPr="00326CC1">
        <w:rPr>
          <w:lang w:val="bg-BG" w:eastAsia="bg-BG"/>
        </w:rPr>
        <w:t xml:space="preserve">Член 6 от Конвенцията е приложим в процедура по залавяне на местопрестъплението, в която е налице </w:t>
      </w:r>
      <w:r w:rsidRPr="00326CC1">
        <w:rPr>
          <w:lang w:val="bg-BG"/>
        </w:rPr>
        <w:t>„съществено засягане на положението</w:t>
      </w:r>
      <w:r w:rsidRPr="00326CC1">
        <w:rPr>
          <w:lang w:val="bg-BG" w:eastAsia="bg-BG"/>
        </w:rPr>
        <w:t xml:space="preserve">“ на заподозрения. Жалбоподателят </w:t>
      </w:r>
      <w:r w:rsidRPr="00326CC1">
        <w:rPr>
          <w:lang w:val="bg-BG"/>
        </w:rPr>
        <w:t>е могъл да разбере от контекста, че е заподозрян в получаване на подкуп,</w:t>
      </w:r>
      <w:r w:rsidR="00802E95" w:rsidRPr="00326CC1">
        <w:rPr>
          <w:lang w:val="bg-BG"/>
        </w:rPr>
        <w:t xml:space="preserve"> </w:t>
      </w:r>
      <w:r w:rsidRPr="00326CC1">
        <w:rPr>
          <w:lang w:val="bg-BG"/>
        </w:rPr>
        <w:t>макар да не е бил уведомен изрично за това</w:t>
      </w:r>
      <w:r w:rsidRPr="00326CC1">
        <w:rPr>
          <w:lang w:val="bg-BG" w:eastAsia="bg-BG"/>
        </w:rPr>
        <w:t>. За да не бъде нарушен чл. 6, § 3 (с), разследващите трябва да се ограничат до задаването на въпроси относно материалните аспекти на откритото на местопрестъплението, а не да провеждат разпит за фактите на престъплението. Няма полицейска провокация, тъй като разследващите</w:t>
      </w:r>
      <w:r w:rsidRPr="00326CC1">
        <w:rPr>
          <w:rStyle w:val="hps"/>
          <w:lang w:val="bg-BG"/>
        </w:rPr>
        <w:t xml:space="preserve"> не са превишили правомощията си и ролята им не е била определяща при извършването на престъплението. </w:t>
      </w:r>
      <w:hyperlink r:id="rId1275" w:history="1">
        <w:r w:rsidRPr="00326CC1">
          <w:rPr>
            <w:rStyle w:val="Hyperlink"/>
            <w:lang w:val="bg-BG" w:eastAsia="bg-BG"/>
          </w:rPr>
          <w:t>Бюлетин № 27</w:t>
        </w:r>
      </w:hyperlink>
    </w:p>
    <w:p w14:paraId="38BC01F0" w14:textId="77777777" w:rsidR="00A67EC6" w:rsidRPr="00326CC1" w:rsidRDefault="009E5E4A" w:rsidP="003F393E">
      <w:pPr>
        <w:pStyle w:val="Normal1"/>
        <w:pBdr>
          <w:bottom w:val="single" w:sz="4" w:space="1" w:color="auto"/>
        </w:pBdr>
        <w:spacing w:before="0" w:after="0"/>
        <w:jc w:val="both"/>
        <w:rPr>
          <w:i/>
          <w:lang w:val="bg-BG" w:eastAsia="bg-BG"/>
        </w:rPr>
      </w:pPr>
      <w:hyperlink r:id="rId1276" w:history="1">
        <w:r w:rsidR="00A67EC6" w:rsidRPr="00326CC1">
          <w:rPr>
            <w:rStyle w:val="Hyperlink"/>
            <w:i/>
            <w:lang w:eastAsia="bg-BG"/>
          </w:rPr>
          <w:t>Blaj c. Roumanie</w:t>
        </w:r>
      </w:hyperlink>
      <w:r w:rsidR="00A67EC6" w:rsidRPr="00326CC1">
        <w:rPr>
          <w:i/>
          <w:lang w:eastAsia="bg-BG"/>
        </w:rPr>
        <w:t xml:space="preserve"> (</w:t>
      </w:r>
      <w:r w:rsidR="00A67EC6" w:rsidRPr="00326CC1">
        <w:rPr>
          <w:i/>
          <w:lang w:val="en-US" w:eastAsia="bg-BG"/>
        </w:rPr>
        <w:t>no</w:t>
      </w:r>
      <w:r w:rsidR="00A67EC6" w:rsidRPr="00326CC1">
        <w:rPr>
          <w:i/>
          <w:lang w:val="bg-BG" w:eastAsia="bg-BG"/>
        </w:rPr>
        <w:t>.</w:t>
      </w:r>
      <w:r w:rsidR="00A67EC6" w:rsidRPr="00326CC1">
        <w:rPr>
          <w:i/>
          <w:lang w:eastAsia="bg-BG"/>
        </w:rPr>
        <w:t xml:space="preserve"> 36259/04)</w:t>
      </w:r>
    </w:p>
    <w:p w14:paraId="1FA315E7" w14:textId="77777777" w:rsidR="00BF6F0E" w:rsidRPr="00326CC1" w:rsidRDefault="00BF6F0E" w:rsidP="003F393E">
      <w:pPr>
        <w:pStyle w:val="NoSpacing"/>
        <w:rPr>
          <w:rFonts w:ascii="Times New Roman" w:hAnsi="Times New Roman" w:cs="Times New Roman"/>
          <w:i/>
          <w:sz w:val="24"/>
          <w:szCs w:val="24"/>
          <w:lang w:val="bg-BG"/>
        </w:rPr>
      </w:pPr>
    </w:p>
    <w:p w14:paraId="4E8BFDDB" w14:textId="77777777" w:rsidR="003F393E" w:rsidRPr="00326CC1" w:rsidRDefault="003F393E" w:rsidP="003F393E">
      <w:pPr>
        <w:pStyle w:val="NoSpacing"/>
        <w:jc w:val="both"/>
        <w:rPr>
          <w:rStyle w:val="sb8d990e2"/>
          <w:rFonts w:ascii="Times New Roman" w:hAnsi="Times New Roman" w:cs="Times New Roman"/>
          <w:color w:val="000000"/>
          <w:sz w:val="24"/>
          <w:szCs w:val="24"/>
          <w:lang w:val="bg-BG"/>
        </w:rPr>
      </w:pPr>
      <w:proofErr w:type="spellStart"/>
      <w:r w:rsidRPr="00326CC1">
        <w:rPr>
          <w:rFonts w:ascii="Times New Roman" w:hAnsi="Times New Roman" w:cs="Times New Roman"/>
          <w:sz w:val="24"/>
          <w:szCs w:val="24"/>
        </w:rPr>
        <w:t>Поведението</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самите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жалбопода</w:t>
      </w:r>
      <w:proofErr w:type="spellEnd"/>
      <w:r w:rsidRPr="00326CC1">
        <w:rPr>
          <w:rFonts w:ascii="Times New Roman" w:hAnsi="Times New Roman" w:cs="Times New Roman"/>
          <w:sz w:val="24"/>
          <w:szCs w:val="24"/>
          <w:lang w:val="bg-BG"/>
        </w:rPr>
        <w:t>те</w:t>
      </w:r>
      <w:proofErr w:type="spellStart"/>
      <w:r w:rsidRPr="00326CC1">
        <w:rPr>
          <w:rFonts w:ascii="Times New Roman" w:hAnsi="Times New Roman" w:cs="Times New Roman"/>
          <w:sz w:val="24"/>
          <w:szCs w:val="24"/>
        </w:rPr>
        <w:t>ли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донесли</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инсталирали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нелицензиран</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софтуер</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отговор</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мнима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поръчка</w:t>
      </w:r>
      <w:proofErr w:type="spellEnd"/>
      <w:r w:rsidRPr="00326CC1">
        <w:rPr>
          <w:rFonts w:ascii="Times New Roman" w:hAnsi="Times New Roman" w:cs="Times New Roman"/>
          <w:sz w:val="24"/>
          <w:szCs w:val="24"/>
        </w:rPr>
        <w:t xml:space="preserve"> от </w:t>
      </w:r>
      <w:proofErr w:type="spellStart"/>
      <w:r w:rsidRPr="00326CC1">
        <w:rPr>
          <w:rFonts w:ascii="Times New Roman" w:hAnsi="Times New Roman" w:cs="Times New Roman"/>
          <w:sz w:val="24"/>
          <w:szCs w:val="24"/>
        </w:rPr>
        <w:t>полицаи</w:t>
      </w:r>
      <w:proofErr w:type="spellEnd"/>
      <w:r w:rsidRPr="00326CC1">
        <w:rPr>
          <w:rFonts w:ascii="Times New Roman" w:hAnsi="Times New Roman" w:cs="Times New Roman"/>
          <w:sz w:val="24"/>
          <w:szCs w:val="24"/>
        </w:rPr>
        <w:t xml:space="preserve"> под </w:t>
      </w:r>
      <w:proofErr w:type="spellStart"/>
      <w:r w:rsidRPr="00326CC1">
        <w:rPr>
          <w:rFonts w:ascii="Times New Roman" w:hAnsi="Times New Roman" w:cs="Times New Roman"/>
          <w:sz w:val="24"/>
          <w:szCs w:val="24"/>
        </w:rPr>
        <w:t>прикритие</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било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решаващият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фактор</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извършването</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престъпленията</w:t>
      </w:r>
      <w:proofErr w:type="spellEnd"/>
      <w:r w:rsidRPr="00326CC1">
        <w:rPr>
          <w:rFonts w:ascii="Times New Roman" w:hAnsi="Times New Roman" w:cs="Times New Roman"/>
          <w:sz w:val="24"/>
          <w:szCs w:val="24"/>
        </w:rPr>
        <w:t xml:space="preserve">, а </w:t>
      </w:r>
      <w:proofErr w:type="spellStart"/>
      <w:r w:rsidRPr="00326CC1">
        <w:rPr>
          <w:rFonts w:ascii="Times New Roman" w:hAnsi="Times New Roman" w:cs="Times New Roman"/>
          <w:sz w:val="24"/>
          <w:szCs w:val="24"/>
        </w:rPr>
        <w:t>не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провокация</w:t>
      </w:r>
      <w:proofErr w:type="spellEnd"/>
      <w:r w:rsidRPr="00562D23">
        <w:rPr>
          <w:rFonts w:ascii="Times New Roman" w:hAnsi="Times New Roman" w:cs="Times New Roman"/>
          <w:sz w:val="24"/>
          <w:szCs w:val="24"/>
        </w:rPr>
        <w:t>.</w:t>
      </w:r>
      <w:r w:rsidRPr="00562D23">
        <w:rPr>
          <w:rStyle w:val="sb8d990e2"/>
          <w:rFonts w:ascii="Times New Roman" w:hAnsi="Times New Roman" w:cs="Times New Roman"/>
          <w:color w:val="000000"/>
          <w:sz w:val="24"/>
          <w:szCs w:val="24"/>
          <w:lang w:val="bg-BG"/>
        </w:rPr>
        <w:t xml:space="preserve"> </w:t>
      </w:r>
      <w:hyperlink r:id="rId1277" w:history="1">
        <w:proofErr w:type="spellStart"/>
        <w:r w:rsidR="00326CC1" w:rsidRPr="00562D23">
          <w:rPr>
            <w:rStyle w:val="Hyperlink"/>
            <w:rFonts w:ascii="Times New Roman" w:hAnsi="Times New Roman" w:cs="Times New Roman"/>
            <w:sz w:val="24"/>
            <w:szCs w:val="24"/>
          </w:rPr>
          <w:t>Бюлетин</w:t>
        </w:r>
        <w:proofErr w:type="spellEnd"/>
        <w:r w:rsidR="00326CC1" w:rsidRPr="00562D23">
          <w:rPr>
            <w:rStyle w:val="Hyperlink"/>
            <w:rFonts w:ascii="Times New Roman" w:hAnsi="Times New Roman" w:cs="Times New Roman"/>
            <w:sz w:val="24"/>
            <w:szCs w:val="24"/>
          </w:rPr>
          <w:t xml:space="preserve"> № 38</w:t>
        </w:r>
      </w:hyperlink>
    </w:p>
    <w:p w14:paraId="6B96AA93" w14:textId="77777777" w:rsidR="003F393E" w:rsidRPr="00326CC1" w:rsidRDefault="009E5E4A" w:rsidP="003F393E">
      <w:pPr>
        <w:pStyle w:val="NoSpacing"/>
        <w:pBdr>
          <w:bottom w:val="single" w:sz="4" w:space="1" w:color="auto"/>
        </w:pBdr>
        <w:jc w:val="both"/>
        <w:rPr>
          <w:rFonts w:ascii="Times New Roman" w:hAnsi="Times New Roman" w:cs="Times New Roman"/>
          <w:i/>
          <w:sz w:val="24"/>
          <w:szCs w:val="24"/>
          <w:lang w:val="bg-BG"/>
        </w:rPr>
      </w:pPr>
      <w:hyperlink r:id="rId1278" w:history="1">
        <w:r w:rsidR="003F393E" w:rsidRPr="00326CC1">
          <w:rPr>
            <w:rStyle w:val="Hyperlink"/>
            <w:rFonts w:ascii="Times New Roman" w:hAnsi="Times New Roman" w:cs="Times New Roman"/>
            <w:i/>
            <w:sz w:val="24"/>
            <w:szCs w:val="24"/>
            <w:lang w:val="en-GB"/>
          </w:rPr>
          <w:t>Volkov</w:t>
        </w:r>
        <w:r w:rsidR="003F393E" w:rsidRPr="00326CC1">
          <w:rPr>
            <w:rStyle w:val="Hyperlink"/>
            <w:rFonts w:ascii="Times New Roman" w:hAnsi="Times New Roman" w:cs="Times New Roman"/>
            <w:i/>
            <w:sz w:val="24"/>
            <w:szCs w:val="24"/>
          </w:rPr>
          <w:t xml:space="preserve"> </w:t>
        </w:r>
        <w:r w:rsidR="003F393E" w:rsidRPr="00326CC1">
          <w:rPr>
            <w:rStyle w:val="Hyperlink"/>
            <w:rFonts w:ascii="Times New Roman" w:hAnsi="Times New Roman" w:cs="Times New Roman"/>
            <w:i/>
            <w:sz w:val="24"/>
            <w:szCs w:val="24"/>
            <w:lang w:val="en-GB"/>
          </w:rPr>
          <w:t>and</w:t>
        </w:r>
        <w:r w:rsidR="003F393E" w:rsidRPr="00326CC1">
          <w:rPr>
            <w:rStyle w:val="Hyperlink"/>
            <w:rFonts w:ascii="Times New Roman" w:hAnsi="Times New Roman" w:cs="Times New Roman"/>
            <w:i/>
            <w:sz w:val="24"/>
            <w:szCs w:val="24"/>
          </w:rPr>
          <w:t xml:space="preserve"> </w:t>
        </w:r>
        <w:proofErr w:type="spellStart"/>
        <w:r w:rsidR="003F393E" w:rsidRPr="00326CC1">
          <w:rPr>
            <w:rStyle w:val="Hyperlink"/>
            <w:rFonts w:ascii="Times New Roman" w:hAnsi="Times New Roman" w:cs="Times New Roman"/>
            <w:i/>
            <w:sz w:val="24"/>
            <w:szCs w:val="24"/>
            <w:lang w:val="en-GB"/>
          </w:rPr>
          <w:t>Adamskiy</w:t>
        </w:r>
        <w:proofErr w:type="spellEnd"/>
        <w:r w:rsidR="003F393E" w:rsidRPr="00326CC1">
          <w:rPr>
            <w:rStyle w:val="Hyperlink"/>
            <w:rFonts w:ascii="Times New Roman" w:hAnsi="Times New Roman" w:cs="Times New Roman"/>
            <w:i/>
            <w:sz w:val="24"/>
            <w:szCs w:val="24"/>
          </w:rPr>
          <w:t xml:space="preserve"> </w:t>
        </w:r>
        <w:r w:rsidR="003F393E" w:rsidRPr="00326CC1">
          <w:rPr>
            <w:rStyle w:val="Hyperlink"/>
            <w:rFonts w:ascii="Times New Roman" w:hAnsi="Times New Roman" w:cs="Times New Roman"/>
            <w:i/>
            <w:sz w:val="24"/>
            <w:szCs w:val="24"/>
            <w:lang w:val="en-GB"/>
          </w:rPr>
          <w:t>v</w:t>
        </w:r>
        <w:r w:rsidR="003F393E" w:rsidRPr="00326CC1">
          <w:rPr>
            <w:rStyle w:val="Hyperlink"/>
            <w:rFonts w:ascii="Times New Roman" w:hAnsi="Times New Roman" w:cs="Times New Roman"/>
            <w:i/>
            <w:sz w:val="24"/>
            <w:szCs w:val="24"/>
          </w:rPr>
          <w:t xml:space="preserve">. </w:t>
        </w:r>
        <w:r w:rsidR="003F393E" w:rsidRPr="00326CC1">
          <w:rPr>
            <w:rStyle w:val="Hyperlink"/>
            <w:rFonts w:ascii="Times New Roman" w:hAnsi="Times New Roman" w:cs="Times New Roman"/>
            <w:i/>
            <w:sz w:val="24"/>
            <w:szCs w:val="24"/>
            <w:lang w:val="en-GB"/>
          </w:rPr>
          <w:t>Russia</w:t>
        </w:r>
        <w:r w:rsidR="003F393E" w:rsidRPr="00326CC1">
          <w:rPr>
            <w:rStyle w:val="Hyperlink"/>
            <w:rFonts w:ascii="Times New Roman" w:hAnsi="Times New Roman" w:cs="Times New Roman"/>
            <w:i/>
            <w:sz w:val="24"/>
            <w:szCs w:val="24"/>
          </w:rPr>
          <w:t xml:space="preserve"> (</w:t>
        </w:r>
        <w:proofErr w:type="spellStart"/>
        <w:r w:rsidR="003F393E" w:rsidRPr="00326CC1">
          <w:rPr>
            <w:rStyle w:val="Hyperlink"/>
            <w:rFonts w:ascii="Times New Roman" w:hAnsi="Times New Roman" w:cs="Times New Roman"/>
            <w:i/>
            <w:sz w:val="24"/>
            <w:szCs w:val="24"/>
            <w:lang w:val="en-GB"/>
          </w:rPr>
          <w:t>nos</w:t>
        </w:r>
        <w:proofErr w:type="spellEnd"/>
        <w:r w:rsidR="003F393E" w:rsidRPr="00326CC1">
          <w:rPr>
            <w:rStyle w:val="Hyperlink"/>
            <w:rFonts w:ascii="Times New Roman" w:hAnsi="Times New Roman" w:cs="Times New Roman"/>
            <w:i/>
            <w:sz w:val="24"/>
            <w:szCs w:val="24"/>
          </w:rPr>
          <w:t xml:space="preserve">. 7614/09 </w:t>
        </w:r>
        <w:r w:rsidR="003F393E" w:rsidRPr="00326CC1">
          <w:rPr>
            <w:rStyle w:val="Hyperlink"/>
            <w:rFonts w:ascii="Times New Roman" w:hAnsi="Times New Roman" w:cs="Times New Roman"/>
            <w:i/>
            <w:sz w:val="24"/>
            <w:szCs w:val="24"/>
            <w:lang w:val="en-GB"/>
          </w:rPr>
          <w:t>and</w:t>
        </w:r>
        <w:r w:rsidR="003F393E" w:rsidRPr="00326CC1">
          <w:rPr>
            <w:rStyle w:val="Hyperlink"/>
            <w:rFonts w:ascii="Times New Roman" w:hAnsi="Times New Roman" w:cs="Times New Roman"/>
            <w:i/>
            <w:sz w:val="24"/>
            <w:szCs w:val="24"/>
          </w:rPr>
          <w:t xml:space="preserve"> 30863/10)</w:t>
        </w:r>
      </w:hyperlink>
    </w:p>
    <w:p w14:paraId="0E1AB873" w14:textId="77777777" w:rsidR="003F393E" w:rsidRPr="00326CC1" w:rsidRDefault="003F393E" w:rsidP="003F393E">
      <w:pPr>
        <w:autoSpaceDE w:val="0"/>
        <w:spacing w:after="0" w:line="240" w:lineRule="auto"/>
        <w:jc w:val="both"/>
        <w:rPr>
          <w:rFonts w:ascii="Times New Roman" w:hAnsi="Times New Roman" w:cs="Times New Roman"/>
          <w:sz w:val="24"/>
          <w:szCs w:val="24"/>
        </w:rPr>
      </w:pPr>
    </w:p>
    <w:p w14:paraId="3222CEBF" w14:textId="77777777" w:rsidR="00297B24" w:rsidRPr="00326CC1" w:rsidRDefault="00BD47FE" w:rsidP="00083051">
      <w:pPr>
        <w:pStyle w:val="Heading3"/>
        <w:ind w:firstLine="708"/>
        <w:rPr>
          <w:rFonts w:ascii="Times New Roman" w:hAnsi="Times New Roman"/>
          <w:i/>
          <w:sz w:val="28"/>
          <w:szCs w:val="28"/>
        </w:rPr>
      </w:pPr>
      <w:r w:rsidRPr="00326CC1">
        <w:rPr>
          <w:rFonts w:ascii="Times New Roman" w:hAnsi="Times New Roman"/>
          <w:i/>
          <w:sz w:val="28"/>
          <w:szCs w:val="28"/>
        </w:rPr>
        <w:t>Ж</w:t>
      </w:r>
      <w:r w:rsidR="00297B24" w:rsidRPr="00326CC1">
        <w:rPr>
          <w:rFonts w:ascii="Times New Roman" w:hAnsi="Times New Roman"/>
          <w:i/>
          <w:sz w:val="28"/>
          <w:szCs w:val="28"/>
        </w:rPr>
        <w:t xml:space="preserve">. Безплатна помощ от преводач </w:t>
      </w:r>
    </w:p>
    <w:p w14:paraId="7C624D59" w14:textId="77777777" w:rsidR="00B81EF2" w:rsidRPr="00326CC1" w:rsidRDefault="00B81EF2" w:rsidP="00000C69">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Осъждането на жалбоподателя да заплати разноските за преводач в наказателното производство със</w:t>
      </w:r>
      <w:r w:rsidR="00000C69" w:rsidRPr="00326CC1">
        <w:rPr>
          <w:rFonts w:ascii="Times New Roman" w:hAnsi="Times New Roman" w:cs="Times New Roman"/>
          <w:sz w:val="24"/>
          <w:szCs w:val="24"/>
          <w:lang w:val="bg-BG"/>
        </w:rPr>
        <w:t>тав</w:t>
      </w:r>
      <w:r w:rsidRPr="00326CC1">
        <w:rPr>
          <w:rFonts w:ascii="Times New Roman" w:hAnsi="Times New Roman" w:cs="Times New Roman"/>
          <w:sz w:val="24"/>
          <w:szCs w:val="24"/>
          <w:lang w:val="bg-BG"/>
        </w:rPr>
        <w:t>лява нарушение на чл. 6, § 3(</w:t>
      </w:r>
      <w:r w:rsidRPr="00326CC1">
        <w:rPr>
          <w:rFonts w:ascii="Times New Roman" w:hAnsi="Times New Roman" w:cs="Times New Roman"/>
          <w:sz w:val="24"/>
          <w:szCs w:val="24"/>
        </w:rPr>
        <w:t>e</w:t>
      </w:r>
      <w:r w:rsidRPr="00326CC1">
        <w:rPr>
          <w:rFonts w:ascii="Times New Roman" w:hAnsi="Times New Roman" w:cs="Times New Roman"/>
          <w:sz w:val="24"/>
          <w:szCs w:val="24"/>
          <w:lang w:val="bg-BG"/>
        </w:rPr>
        <w:t xml:space="preserve">) от Конвенцията (право на безплатен преводач). </w:t>
      </w:r>
      <w:hyperlink r:id="rId1279" w:history="1">
        <w:r w:rsidRPr="00326CC1">
          <w:rPr>
            <w:rStyle w:val="Hyperlink"/>
            <w:rFonts w:ascii="Times New Roman" w:hAnsi="Times New Roman" w:cs="Times New Roman"/>
            <w:sz w:val="24"/>
            <w:szCs w:val="24"/>
            <w:lang w:val="bg-BG"/>
          </w:rPr>
          <w:t>Бюлетин № 4.</w:t>
        </w:r>
      </w:hyperlink>
    </w:p>
    <w:p w14:paraId="623E58F9" w14:textId="77777777" w:rsidR="00B81EF2" w:rsidRPr="00326CC1" w:rsidRDefault="009E5E4A" w:rsidP="00B81EF2">
      <w:pPr>
        <w:pStyle w:val="Default"/>
        <w:pBdr>
          <w:bottom w:val="single" w:sz="4" w:space="1" w:color="auto"/>
        </w:pBdr>
        <w:jc w:val="both"/>
        <w:rPr>
          <w:rFonts w:ascii="Times New Roman" w:hAnsi="Times New Roman" w:cs="Times New Roman"/>
          <w:i/>
        </w:rPr>
      </w:pPr>
      <w:hyperlink r:id="rId1280" w:history="1">
        <w:proofErr w:type="spellStart"/>
        <w:r w:rsidR="00B81EF2" w:rsidRPr="00326CC1">
          <w:rPr>
            <w:rStyle w:val="Hyperlink"/>
            <w:rFonts w:ascii="Times New Roman" w:hAnsi="Times New Roman" w:cs="Times New Roman"/>
            <w:i/>
          </w:rPr>
          <w:t>Hovanesian</w:t>
        </w:r>
        <w:proofErr w:type="spellEnd"/>
        <w:r w:rsidR="00B81EF2" w:rsidRPr="00326CC1">
          <w:rPr>
            <w:rStyle w:val="Hyperlink"/>
            <w:rFonts w:ascii="Times New Roman" w:hAnsi="Times New Roman" w:cs="Times New Roman"/>
            <w:i/>
          </w:rPr>
          <w:t xml:space="preserve"> v. </w:t>
        </w:r>
        <w:proofErr w:type="spellStart"/>
        <w:r w:rsidR="00B81EF2" w:rsidRPr="00326CC1">
          <w:rPr>
            <w:rStyle w:val="Hyperlink"/>
            <w:rFonts w:ascii="Times New Roman" w:hAnsi="Times New Roman" w:cs="Times New Roman"/>
            <w:i/>
          </w:rPr>
          <w:t>Bulgaria</w:t>
        </w:r>
        <w:proofErr w:type="spellEnd"/>
        <w:r w:rsidR="00B81EF2" w:rsidRPr="00326CC1">
          <w:rPr>
            <w:rStyle w:val="Hyperlink"/>
            <w:rFonts w:ascii="Times New Roman" w:hAnsi="Times New Roman" w:cs="Times New Roman"/>
            <w:i/>
          </w:rPr>
          <w:t xml:space="preserve"> (</w:t>
        </w:r>
        <w:proofErr w:type="spellStart"/>
        <w:r w:rsidR="00B81EF2" w:rsidRPr="00326CC1">
          <w:rPr>
            <w:rStyle w:val="Hyperlink"/>
            <w:rFonts w:ascii="Times New Roman" w:hAnsi="Times New Roman" w:cs="Times New Roman"/>
            <w:i/>
          </w:rPr>
          <w:t>no</w:t>
        </w:r>
        <w:proofErr w:type="spellEnd"/>
        <w:r w:rsidR="00B81EF2" w:rsidRPr="00326CC1">
          <w:rPr>
            <w:rStyle w:val="Hyperlink"/>
            <w:rFonts w:ascii="Times New Roman" w:hAnsi="Times New Roman" w:cs="Times New Roman"/>
            <w:i/>
          </w:rPr>
          <w:t>. 31814/03)</w:t>
        </w:r>
      </w:hyperlink>
    </w:p>
    <w:p w14:paraId="0CE83C3A" w14:textId="77777777" w:rsidR="00B45CA9" w:rsidRPr="00326CC1" w:rsidRDefault="00B45CA9" w:rsidP="00B81EF2">
      <w:pPr>
        <w:pStyle w:val="NoSpacing"/>
        <w:rPr>
          <w:rFonts w:ascii="Times New Roman" w:hAnsi="Times New Roman" w:cs="Times New Roman"/>
          <w:sz w:val="24"/>
          <w:szCs w:val="24"/>
          <w:lang w:val="bg-BG"/>
        </w:rPr>
      </w:pPr>
    </w:p>
    <w:p w14:paraId="445B2289" w14:textId="77777777" w:rsidR="00B45CA9" w:rsidRPr="00326CC1" w:rsidRDefault="00B45CA9" w:rsidP="00B45CA9">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Осъждането на лице да заплати разноските за служебен защитник, назначен му поради неграмотност, а не заради материалното му състояние, не съставлява нарушение на чл. 6, §§ 1 и 3(c) от Конвенцията, понеже не е направило процеса несправедлив.</w:t>
      </w:r>
      <w:r w:rsidRPr="00326CC1">
        <w:rPr>
          <w:rStyle w:val="normal--char"/>
          <w:rFonts w:ascii="Times New Roman" w:hAnsi="Times New Roman" w:cs="Times New Roman"/>
          <w:color w:val="000000"/>
          <w:sz w:val="24"/>
          <w:szCs w:val="24"/>
          <w:lang w:val="bg-BG"/>
        </w:rPr>
        <w:t xml:space="preserve"> </w:t>
      </w:r>
      <w:hyperlink r:id="rId1281"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6.</w:t>
        </w:r>
      </w:hyperlink>
    </w:p>
    <w:p w14:paraId="7748B4B6" w14:textId="77777777" w:rsidR="00B45CA9" w:rsidRPr="00326CC1" w:rsidRDefault="009E5E4A" w:rsidP="00B45CA9">
      <w:pPr>
        <w:pStyle w:val="ju-005fpara-002cleft-002cfirst-0020line-003a-0020-00200-0020cm"/>
        <w:pBdr>
          <w:bottom w:val="single" w:sz="4" w:space="1" w:color="auto"/>
        </w:pBdr>
        <w:spacing w:before="0" w:after="0" w:line="240" w:lineRule="auto"/>
        <w:jc w:val="both"/>
        <w:rPr>
          <w:i/>
          <w:lang w:val="bg-BG"/>
        </w:rPr>
      </w:pPr>
      <w:hyperlink r:id="rId1282" w:history="1">
        <w:r w:rsidR="00B45CA9" w:rsidRPr="00326CC1">
          <w:rPr>
            <w:rStyle w:val="Hyperlink"/>
            <w:i/>
            <w:lang w:val="en-US"/>
          </w:rPr>
          <w:t>Ognyan</w:t>
        </w:r>
        <w:r w:rsidR="00B45CA9" w:rsidRPr="00326CC1">
          <w:rPr>
            <w:rStyle w:val="Hyperlink"/>
            <w:i/>
          </w:rPr>
          <w:t xml:space="preserve"> </w:t>
        </w:r>
        <w:proofErr w:type="spellStart"/>
        <w:r w:rsidR="00B45CA9" w:rsidRPr="00326CC1">
          <w:rPr>
            <w:rStyle w:val="Hyperlink"/>
            <w:i/>
            <w:lang w:val="en-US"/>
          </w:rPr>
          <w:t>Asenov</w:t>
        </w:r>
        <w:proofErr w:type="spellEnd"/>
        <w:r w:rsidR="00B45CA9" w:rsidRPr="00326CC1">
          <w:rPr>
            <w:rStyle w:val="Hyperlink"/>
            <w:i/>
          </w:rPr>
          <w:t xml:space="preserve"> </w:t>
        </w:r>
        <w:r w:rsidR="00B45CA9" w:rsidRPr="00326CC1">
          <w:rPr>
            <w:rStyle w:val="Hyperlink"/>
            <w:i/>
            <w:lang w:val="en-US"/>
          </w:rPr>
          <w:t>v</w:t>
        </w:r>
        <w:r w:rsidR="00B45CA9" w:rsidRPr="00326CC1">
          <w:rPr>
            <w:rStyle w:val="Hyperlink"/>
            <w:i/>
          </w:rPr>
          <w:t xml:space="preserve">. </w:t>
        </w:r>
        <w:r w:rsidR="00B45CA9" w:rsidRPr="00326CC1">
          <w:rPr>
            <w:rStyle w:val="Hyperlink"/>
            <w:i/>
            <w:lang w:val="en-US"/>
          </w:rPr>
          <w:t>Bulgaria</w:t>
        </w:r>
        <w:r w:rsidR="00B45CA9" w:rsidRPr="00326CC1">
          <w:rPr>
            <w:rStyle w:val="Hyperlink"/>
            <w:i/>
          </w:rPr>
          <w:t xml:space="preserve"> (</w:t>
        </w:r>
        <w:r w:rsidR="00B45CA9" w:rsidRPr="00326CC1">
          <w:rPr>
            <w:rStyle w:val="Hyperlink"/>
            <w:i/>
            <w:lang w:val="en-US"/>
          </w:rPr>
          <w:t>no</w:t>
        </w:r>
        <w:r w:rsidR="00B45CA9" w:rsidRPr="00326CC1">
          <w:rPr>
            <w:rStyle w:val="Hyperlink"/>
            <w:i/>
          </w:rPr>
          <w:t>. 38157/04)</w:t>
        </w:r>
      </w:hyperlink>
    </w:p>
    <w:p w14:paraId="3B49AD3E" w14:textId="77777777" w:rsidR="00B45CA9" w:rsidRPr="00326CC1" w:rsidRDefault="00B45CA9" w:rsidP="00B45CA9">
      <w:pPr>
        <w:pStyle w:val="NoSpacing"/>
        <w:rPr>
          <w:rFonts w:ascii="Times New Roman" w:hAnsi="Times New Roman" w:cs="Times New Roman"/>
          <w:b/>
          <w:sz w:val="24"/>
          <w:szCs w:val="24"/>
          <w:lang w:val="bg-BG"/>
        </w:rPr>
      </w:pPr>
    </w:p>
    <w:p w14:paraId="1487F892" w14:textId="77777777" w:rsidR="002D63BD" w:rsidRPr="00326CC1" w:rsidRDefault="002D63BD" w:rsidP="002D63BD">
      <w:pPr>
        <w:pStyle w:val="NoSpacing"/>
        <w:jc w:val="both"/>
        <w:rPr>
          <w:rStyle w:val="normal--char"/>
          <w:rFonts w:ascii="Times New Roman" w:hAnsi="Times New Roman" w:cs="Times New Roman"/>
          <w:color w:val="000000"/>
          <w:sz w:val="24"/>
          <w:szCs w:val="24"/>
          <w:lang w:val="bg-BG"/>
        </w:rPr>
      </w:pPr>
      <w:r w:rsidRPr="00326CC1">
        <w:rPr>
          <w:rFonts w:ascii="Times New Roman" w:eastAsia="Batang" w:hAnsi="Times New Roman" w:cs="Times New Roman"/>
          <w:sz w:val="24"/>
          <w:szCs w:val="24"/>
          <w:lang w:val="bg-BG"/>
        </w:rPr>
        <w:t xml:space="preserve">Липсата на адвокатска помощ и преводач по време на полицейско задържане е в нарушение на правата, гарантирани от чл. 6, § 3(с) и (е) от Конвенцията (право на адвокатска защита и на преводач), тъй като пред полицията жалбоподателката е направила самопризнания по повдигнатите й обвинения за членуване в незаконна организация (ПКК), а тя е била неграмотна и не е владеела добре турски език. </w:t>
      </w:r>
      <w:hyperlink r:id="rId1283" w:history="1">
        <w:r w:rsidRPr="00326CC1">
          <w:rPr>
            <w:rStyle w:val="Hyperlink"/>
            <w:rFonts w:ascii="Times New Roman" w:hAnsi="Times New Roman" w:cs="Times New Roman"/>
            <w:sz w:val="24"/>
            <w:szCs w:val="24"/>
            <w:lang w:val="bg-BG"/>
          </w:rPr>
          <w:t>Бюлетин № 8.</w:t>
        </w:r>
      </w:hyperlink>
    </w:p>
    <w:p w14:paraId="3F57B2BC" w14:textId="77777777" w:rsidR="002D63BD" w:rsidRPr="00326CC1" w:rsidRDefault="009E5E4A" w:rsidP="001C48CB">
      <w:pPr>
        <w:pStyle w:val="NoSpacing"/>
        <w:pBdr>
          <w:bottom w:val="single" w:sz="4" w:space="1" w:color="auto"/>
        </w:pBdr>
        <w:jc w:val="both"/>
        <w:rPr>
          <w:rFonts w:ascii="Times New Roman" w:hAnsi="Times New Roman" w:cs="Times New Roman"/>
          <w:i/>
          <w:sz w:val="24"/>
          <w:szCs w:val="24"/>
        </w:rPr>
      </w:pPr>
      <w:hyperlink r:id="rId1284" w:history="1">
        <w:proofErr w:type="spellStart"/>
        <w:r w:rsidR="002D63BD" w:rsidRPr="00326CC1">
          <w:rPr>
            <w:rStyle w:val="Hyperlink"/>
            <w:rFonts w:ascii="Times New Roman" w:hAnsi="Times New Roman" w:cs="Times New Roman"/>
            <w:i/>
            <w:sz w:val="24"/>
            <w:szCs w:val="24"/>
          </w:rPr>
          <w:t>Şaman</w:t>
        </w:r>
        <w:proofErr w:type="spellEnd"/>
        <w:r w:rsidR="002D63BD" w:rsidRPr="00326CC1">
          <w:rPr>
            <w:rStyle w:val="Hyperlink"/>
            <w:rFonts w:ascii="Times New Roman" w:hAnsi="Times New Roman" w:cs="Times New Roman"/>
            <w:i/>
            <w:sz w:val="24"/>
            <w:szCs w:val="24"/>
          </w:rPr>
          <w:t xml:space="preserve"> v. Turkey (no. 35292/05)</w:t>
        </w:r>
      </w:hyperlink>
    </w:p>
    <w:p w14:paraId="2270AAE5" w14:textId="77777777" w:rsidR="001C48CB" w:rsidRPr="00326CC1" w:rsidRDefault="001C48CB" w:rsidP="001C48CB">
      <w:pPr>
        <w:pStyle w:val="NoSpacing"/>
        <w:jc w:val="both"/>
        <w:rPr>
          <w:rFonts w:ascii="Times New Roman" w:hAnsi="Times New Roman" w:cs="Times New Roman"/>
          <w:i/>
          <w:sz w:val="24"/>
          <w:szCs w:val="24"/>
        </w:rPr>
      </w:pPr>
    </w:p>
    <w:p w14:paraId="5758C970" w14:textId="77777777" w:rsidR="001C48CB" w:rsidRPr="00326CC1" w:rsidRDefault="001C48CB" w:rsidP="001C48CB">
      <w:pPr>
        <w:pStyle w:val="NoSpacing"/>
        <w:jc w:val="both"/>
        <w:rPr>
          <w:rFonts w:ascii="Times New Roman" w:hAnsi="Times New Roman" w:cs="Times New Roman"/>
          <w:sz w:val="24"/>
          <w:szCs w:val="24"/>
          <w:lang w:val="bg-BG" w:eastAsia="bg-BG"/>
        </w:rPr>
      </w:pPr>
      <w:r w:rsidRPr="00326CC1">
        <w:rPr>
          <w:rFonts w:ascii="Times New Roman" w:hAnsi="Times New Roman" w:cs="Times New Roman"/>
          <w:sz w:val="24"/>
          <w:szCs w:val="24"/>
          <w:lang w:val="bg-BG" w:eastAsia="bg-BG"/>
        </w:rPr>
        <w:t xml:space="preserve">Задържаният от полицията не може да вземе решение дали да се възползва от правата си да запази мълчание и да прибегне до услугите на адвокат, ако не разбира ясно фактите, въз основа на които е заподозрян. </w:t>
      </w:r>
      <w:proofErr w:type="spellStart"/>
      <w:r w:rsidRPr="00326CC1">
        <w:rPr>
          <w:rFonts w:ascii="Times New Roman" w:hAnsi="Times New Roman" w:cs="Times New Roman"/>
          <w:sz w:val="24"/>
          <w:szCs w:val="24"/>
          <w:lang w:val="bg-BG" w:eastAsia="bg-BG"/>
        </w:rPr>
        <w:t>Неосигуряването</w:t>
      </w:r>
      <w:proofErr w:type="spellEnd"/>
      <w:r w:rsidRPr="00326CC1">
        <w:rPr>
          <w:rFonts w:ascii="Times New Roman" w:hAnsi="Times New Roman" w:cs="Times New Roman"/>
          <w:sz w:val="24"/>
          <w:szCs w:val="24"/>
          <w:lang w:val="bg-BG" w:eastAsia="bg-BG"/>
        </w:rPr>
        <w:t xml:space="preserve"> на превод при разпита по време на полицейското задържане може да накърни справедливостта на целия наказателен процес. </w:t>
      </w:r>
      <w:hyperlink r:id="rId1285" w:history="1">
        <w:proofErr w:type="spellStart"/>
        <w:r w:rsidR="002D6A1D" w:rsidRPr="00326CC1">
          <w:rPr>
            <w:rStyle w:val="Hyperlink"/>
            <w:rFonts w:ascii="Times New Roman" w:hAnsi="Times New Roman" w:cs="Times New Roman"/>
            <w:sz w:val="24"/>
            <w:szCs w:val="24"/>
            <w:lang w:eastAsia="bg-BG"/>
          </w:rPr>
          <w:t>Бюлетин</w:t>
        </w:r>
        <w:proofErr w:type="spellEnd"/>
        <w:r w:rsidR="002D6A1D" w:rsidRPr="00326CC1">
          <w:rPr>
            <w:rStyle w:val="Hyperlink"/>
            <w:rFonts w:ascii="Times New Roman" w:hAnsi="Times New Roman" w:cs="Times New Roman"/>
            <w:sz w:val="24"/>
            <w:szCs w:val="24"/>
            <w:lang w:eastAsia="bg-BG"/>
          </w:rPr>
          <w:t xml:space="preserve"> № 33</w:t>
        </w:r>
      </w:hyperlink>
    </w:p>
    <w:p w14:paraId="0434BB03" w14:textId="77777777" w:rsidR="001C48CB" w:rsidRPr="00326CC1" w:rsidRDefault="009E5E4A" w:rsidP="001C48CB">
      <w:pPr>
        <w:pStyle w:val="NoSpacing"/>
        <w:pBdr>
          <w:bottom w:val="single" w:sz="4" w:space="1" w:color="auto"/>
        </w:pBdr>
        <w:jc w:val="both"/>
        <w:rPr>
          <w:rFonts w:ascii="Times New Roman" w:hAnsi="Times New Roman" w:cs="Times New Roman"/>
          <w:i/>
          <w:sz w:val="24"/>
          <w:szCs w:val="24"/>
          <w:lang w:val="bg-BG" w:eastAsia="bg-BG"/>
        </w:rPr>
      </w:pPr>
      <w:hyperlink r:id="rId1286" w:history="1">
        <w:proofErr w:type="spellStart"/>
        <w:r w:rsidR="001C48CB" w:rsidRPr="00326CC1">
          <w:rPr>
            <w:rFonts w:ascii="Times New Roman" w:hAnsi="Times New Roman" w:cs="Times New Roman"/>
            <w:i/>
            <w:color w:val="0000FF"/>
            <w:sz w:val="24"/>
            <w:szCs w:val="24"/>
            <w:u w:val="single"/>
            <w:lang w:eastAsia="bg-BG"/>
          </w:rPr>
          <w:t>Baytar</w:t>
        </w:r>
        <w:proofErr w:type="spellEnd"/>
        <w:r w:rsidR="001C48CB" w:rsidRPr="00326CC1">
          <w:rPr>
            <w:rFonts w:ascii="Times New Roman" w:hAnsi="Times New Roman" w:cs="Times New Roman"/>
            <w:i/>
            <w:color w:val="0000FF"/>
            <w:sz w:val="24"/>
            <w:szCs w:val="24"/>
            <w:u w:val="single"/>
            <w:lang w:val="bg-BG" w:eastAsia="bg-BG"/>
          </w:rPr>
          <w:t xml:space="preserve"> </w:t>
        </w:r>
        <w:r w:rsidR="001C48CB" w:rsidRPr="00326CC1">
          <w:rPr>
            <w:rFonts w:ascii="Times New Roman" w:hAnsi="Times New Roman" w:cs="Times New Roman"/>
            <w:i/>
            <w:color w:val="0000FF"/>
            <w:sz w:val="24"/>
            <w:szCs w:val="24"/>
            <w:u w:val="single"/>
            <w:lang w:eastAsia="bg-BG"/>
          </w:rPr>
          <w:t>v</w:t>
        </w:r>
        <w:r w:rsidR="001C48CB" w:rsidRPr="00326CC1">
          <w:rPr>
            <w:rFonts w:ascii="Times New Roman" w:hAnsi="Times New Roman" w:cs="Times New Roman"/>
            <w:i/>
            <w:color w:val="0000FF"/>
            <w:sz w:val="24"/>
            <w:szCs w:val="24"/>
            <w:u w:val="single"/>
            <w:lang w:val="bg-BG" w:eastAsia="bg-BG"/>
          </w:rPr>
          <w:t xml:space="preserve">. </w:t>
        </w:r>
        <w:r w:rsidR="001C48CB" w:rsidRPr="00326CC1">
          <w:rPr>
            <w:rFonts w:ascii="Times New Roman" w:hAnsi="Times New Roman" w:cs="Times New Roman"/>
            <w:i/>
            <w:color w:val="0000FF"/>
            <w:sz w:val="24"/>
            <w:szCs w:val="24"/>
            <w:u w:val="single"/>
            <w:lang w:eastAsia="bg-BG"/>
          </w:rPr>
          <w:t>Turkey</w:t>
        </w:r>
        <w:r w:rsidR="001C48CB" w:rsidRPr="00326CC1">
          <w:rPr>
            <w:rFonts w:ascii="Times New Roman" w:hAnsi="Times New Roman" w:cs="Times New Roman"/>
            <w:i/>
            <w:color w:val="0000FF"/>
            <w:sz w:val="24"/>
            <w:szCs w:val="24"/>
            <w:u w:val="single"/>
            <w:lang w:val="bg-BG" w:eastAsia="bg-BG"/>
          </w:rPr>
          <w:t xml:space="preserve"> (</w:t>
        </w:r>
        <w:r w:rsidR="001C48CB" w:rsidRPr="00326CC1">
          <w:rPr>
            <w:rFonts w:ascii="Times New Roman" w:hAnsi="Times New Roman" w:cs="Times New Roman"/>
            <w:i/>
            <w:color w:val="0000FF"/>
            <w:sz w:val="24"/>
            <w:szCs w:val="24"/>
            <w:u w:val="single"/>
            <w:lang w:eastAsia="bg-BG"/>
          </w:rPr>
          <w:t>no</w:t>
        </w:r>
        <w:r w:rsidR="001C48CB" w:rsidRPr="00326CC1">
          <w:rPr>
            <w:rFonts w:ascii="Times New Roman" w:hAnsi="Times New Roman" w:cs="Times New Roman"/>
            <w:i/>
            <w:color w:val="0000FF"/>
            <w:sz w:val="24"/>
            <w:szCs w:val="24"/>
            <w:u w:val="single"/>
            <w:lang w:val="bg-BG" w:eastAsia="bg-BG"/>
          </w:rPr>
          <w:t>. 45440/04)</w:t>
        </w:r>
      </w:hyperlink>
    </w:p>
    <w:p w14:paraId="75F71616" w14:textId="77777777" w:rsidR="001C48CB" w:rsidRPr="00326CC1" w:rsidRDefault="001C48CB" w:rsidP="001C48CB">
      <w:pPr>
        <w:pStyle w:val="NoSpacing"/>
        <w:jc w:val="both"/>
        <w:rPr>
          <w:rFonts w:ascii="Times New Roman" w:hAnsi="Times New Roman" w:cs="Times New Roman"/>
          <w:i/>
          <w:sz w:val="24"/>
          <w:szCs w:val="24"/>
          <w:lang w:val="bg-BG" w:eastAsia="bg-BG"/>
        </w:rPr>
      </w:pPr>
    </w:p>
    <w:p w14:paraId="23174C72" w14:textId="77777777" w:rsidR="001C48CB" w:rsidRPr="00326CC1" w:rsidRDefault="001C48CB" w:rsidP="001C48CB">
      <w:pPr>
        <w:pStyle w:val="NoSpacing"/>
        <w:jc w:val="both"/>
        <w:rPr>
          <w:rFonts w:ascii="Times New Roman" w:eastAsia="Batang" w:hAnsi="Times New Roman" w:cs="Times New Roman"/>
          <w:sz w:val="24"/>
          <w:szCs w:val="24"/>
          <w:lang w:val="bg-BG"/>
        </w:rPr>
      </w:pPr>
    </w:p>
    <w:p w14:paraId="4FDC6E08" w14:textId="77777777" w:rsidR="00633858" w:rsidRPr="00326CC1" w:rsidRDefault="00633858" w:rsidP="00B81EF2">
      <w:pPr>
        <w:pStyle w:val="NoSpacing"/>
        <w:rPr>
          <w:rFonts w:ascii="Times New Roman" w:hAnsi="Times New Roman" w:cs="Times New Roman"/>
          <w:sz w:val="24"/>
          <w:szCs w:val="24"/>
        </w:rPr>
      </w:pPr>
      <w:r w:rsidRPr="00326CC1">
        <w:rPr>
          <w:rFonts w:ascii="Times New Roman" w:hAnsi="Times New Roman" w:cs="Times New Roman"/>
          <w:sz w:val="24"/>
          <w:szCs w:val="24"/>
        </w:rPr>
        <w:br w:type="page"/>
      </w:r>
    </w:p>
    <w:p w14:paraId="567600B9" w14:textId="77777777" w:rsidR="00633858" w:rsidRPr="00326CC1" w:rsidRDefault="00633858" w:rsidP="008B6A13">
      <w:pPr>
        <w:pStyle w:val="Style2"/>
        <w:rPr>
          <w:rStyle w:val="normal--char"/>
          <w:bCs/>
          <w:sz w:val="32"/>
          <w:szCs w:val="32"/>
        </w:rPr>
      </w:pPr>
      <w:bookmarkStart w:id="26" w:name="_Toc428878977"/>
      <w:r w:rsidRPr="00326CC1">
        <w:rPr>
          <w:rStyle w:val="normal--char"/>
          <w:bCs/>
          <w:sz w:val="32"/>
          <w:szCs w:val="32"/>
        </w:rPr>
        <w:lastRenderedPageBreak/>
        <w:t>ПРАВО НА ЗАЧИТАНЕ НА ЛИЧНИЯ И СЕМЕЕН</w:t>
      </w:r>
      <w:r w:rsidRPr="00326CC1">
        <w:rPr>
          <w:rStyle w:val="normal--char"/>
          <w:iCs w:val="0"/>
          <w:sz w:val="32"/>
          <w:szCs w:val="32"/>
          <w:lang w:val="sr-Cyrl-CS"/>
        </w:rPr>
        <w:t xml:space="preserve"> </w:t>
      </w:r>
      <w:r w:rsidRPr="00326CC1">
        <w:rPr>
          <w:rStyle w:val="normal--char"/>
          <w:bCs/>
          <w:sz w:val="32"/>
          <w:szCs w:val="32"/>
        </w:rPr>
        <w:t>ЖИВОТ, НА ДОМА И КОРЕСПОНДЕНЦИЯТА</w:t>
      </w:r>
      <w:bookmarkEnd w:id="26"/>
    </w:p>
    <w:p w14:paraId="08068E8E" w14:textId="77777777" w:rsidR="00226E2F" w:rsidRPr="00326CC1" w:rsidRDefault="00226E2F" w:rsidP="00E67615">
      <w:pPr>
        <w:pStyle w:val="JuList"/>
        <w:keepNext/>
        <w:keepLines/>
        <w:ind w:left="0" w:firstLine="0"/>
        <w:rPr>
          <w:b/>
          <w:lang w:val="bg-BG"/>
        </w:rPr>
      </w:pPr>
    </w:p>
    <w:p w14:paraId="7E978CCA" w14:textId="77777777" w:rsidR="002E2180" w:rsidRPr="00326CC1" w:rsidRDefault="00FD6D61" w:rsidP="00FD6D61">
      <w:pPr>
        <w:pStyle w:val="Heading2"/>
        <w:ind w:firstLine="360"/>
        <w:rPr>
          <w:rFonts w:ascii="Times New Roman" w:hAnsi="Times New Roman"/>
          <w:i w:val="0"/>
        </w:rPr>
      </w:pPr>
      <w:r w:rsidRPr="00326CC1">
        <w:rPr>
          <w:rFonts w:ascii="Times New Roman" w:hAnsi="Times New Roman"/>
          <w:i w:val="0"/>
        </w:rPr>
        <w:t xml:space="preserve">1. </w:t>
      </w:r>
      <w:r w:rsidR="00633858" w:rsidRPr="00326CC1">
        <w:rPr>
          <w:rFonts w:ascii="Times New Roman" w:hAnsi="Times New Roman"/>
          <w:i w:val="0"/>
        </w:rPr>
        <w:t xml:space="preserve">Личен </w:t>
      </w:r>
      <w:r w:rsidR="002E2180" w:rsidRPr="00326CC1">
        <w:rPr>
          <w:rFonts w:ascii="Times New Roman" w:hAnsi="Times New Roman"/>
          <w:i w:val="0"/>
        </w:rPr>
        <w:t>живот</w:t>
      </w:r>
    </w:p>
    <w:p w14:paraId="17010BDC" w14:textId="77777777" w:rsidR="003F27FB" w:rsidRPr="00326CC1" w:rsidRDefault="003F27FB" w:rsidP="00FD6D61">
      <w:pPr>
        <w:pStyle w:val="Heading3"/>
        <w:ind w:firstLine="360"/>
        <w:rPr>
          <w:rFonts w:ascii="Times New Roman" w:hAnsi="Times New Roman"/>
          <w:b w:val="0"/>
          <w:i/>
          <w:sz w:val="28"/>
          <w:szCs w:val="28"/>
        </w:rPr>
      </w:pPr>
      <w:r w:rsidRPr="00326CC1">
        <w:rPr>
          <w:rFonts w:ascii="Times New Roman" w:hAnsi="Times New Roman"/>
          <w:b w:val="0"/>
          <w:i/>
          <w:sz w:val="28"/>
          <w:szCs w:val="28"/>
        </w:rPr>
        <w:t>А. Право на име</w:t>
      </w:r>
    </w:p>
    <w:p w14:paraId="1E30AEBF" w14:textId="77777777" w:rsidR="00960704" w:rsidRPr="00326CC1" w:rsidRDefault="00960704" w:rsidP="00960704">
      <w:pPr>
        <w:pStyle w:val="JuPara"/>
        <w:spacing w:line="240" w:lineRule="auto"/>
        <w:ind w:firstLine="0"/>
        <w:rPr>
          <w:rStyle w:val="normal--char"/>
          <w:color w:val="000000"/>
          <w:szCs w:val="24"/>
          <w:lang w:val="bg-BG"/>
        </w:rPr>
      </w:pPr>
      <w:r w:rsidRPr="00326CC1">
        <w:rPr>
          <w:lang w:val="bg-BG"/>
        </w:rPr>
        <w:t xml:space="preserve">Отказът да бъде променено личното име на жалбоподателката не представлява нарушение на правото й на личен живот, тъй като не е нарушен справедливия баланс между частния и обществения интерес, тя е могла да защити искането си в рамките на справедлив процес и съдилищата са произнесли мотивирани решения. </w:t>
      </w:r>
      <w:hyperlink r:id="rId1287" w:history="1">
        <w:proofErr w:type="spellStart"/>
        <w:r w:rsidRPr="00326CC1">
          <w:rPr>
            <w:rStyle w:val="Hyperlink"/>
            <w:szCs w:val="24"/>
          </w:rPr>
          <w:t>Бюлетин</w:t>
        </w:r>
        <w:proofErr w:type="spellEnd"/>
        <w:r w:rsidRPr="00326CC1">
          <w:rPr>
            <w:rStyle w:val="Hyperlink"/>
            <w:szCs w:val="24"/>
          </w:rPr>
          <w:t xml:space="preserve"> № 6.</w:t>
        </w:r>
      </w:hyperlink>
    </w:p>
    <w:p w14:paraId="4CAC953A" w14:textId="77777777" w:rsidR="00BF6F0E" w:rsidRPr="00326CC1" w:rsidRDefault="009E5E4A" w:rsidP="00BF6F0E">
      <w:pPr>
        <w:pBdr>
          <w:bottom w:val="single" w:sz="4" w:space="1" w:color="auto"/>
        </w:pBdr>
        <w:spacing w:after="0" w:line="240" w:lineRule="auto"/>
        <w:jc w:val="both"/>
        <w:rPr>
          <w:rFonts w:ascii="Times New Roman" w:hAnsi="Times New Roman" w:cs="Times New Roman"/>
          <w:i/>
          <w:sz w:val="24"/>
        </w:rPr>
      </w:pPr>
      <w:hyperlink r:id="rId1288" w:history="1">
        <w:proofErr w:type="spellStart"/>
        <w:r w:rsidR="00960704" w:rsidRPr="00326CC1">
          <w:rPr>
            <w:rStyle w:val="Hyperlink"/>
            <w:rFonts w:ascii="Times New Roman" w:hAnsi="Times New Roman" w:cs="Times New Roman"/>
            <w:i/>
            <w:sz w:val="24"/>
            <w:lang w:val="en-US"/>
          </w:rPr>
          <w:t>Golemanova</w:t>
        </w:r>
        <w:proofErr w:type="spellEnd"/>
        <w:r w:rsidR="00960704" w:rsidRPr="00326CC1">
          <w:rPr>
            <w:rStyle w:val="Hyperlink"/>
            <w:rFonts w:ascii="Times New Roman" w:hAnsi="Times New Roman" w:cs="Times New Roman"/>
            <w:i/>
            <w:sz w:val="24"/>
          </w:rPr>
          <w:t xml:space="preserve"> </w:t>
        </w:r>
        <w:r w:rsidR="00960704" w:rsidRPr="00326CC1">
          <w:rPr>
            <w:rStyle w:val="Hyperlink"/>
            <w:rFonts w:ascii="Times New Roman" w:hAnsi="Times New Roman" w:cs="Times New Roman"/>
            <w:i/>
            <w:sz w:val="24"/>
            <w:lang w:val="en-US"/>
          </w:rPr>
          <w:t>v</w:t>
        </w:r>
        <w:r w:rsidR="00960704" w:rsidRPr="00326CC1">
          <w:rPr>
            <w:rStyle w:val="Hyperlink"/>
            <w:rFonts w:ascii="Times New Roman" w:hAnsi="Times New Roman" w:cs="Times New Roman"/>
            <w:i/>
            <w:sz w:val="24"/>
          </w:rPr>
          <w:t xml:space="preserve">. </w:t>
        </w:r>
        <w:r w:rsidR="00960704" w:rsidRPr="00326CC1">
          <w:rPr>
            <w:rStyle w:val="Hyperlink"/>
            <w:rFonts w:ascii="Times New Roman" w:hAnsi="Times New Roman" w:cs="Times New Roman"/>
            <w:i/>
            <w:sz w:val="24"/>
            <w:lang w:val="en-US"/>
          </w:rPr>
          <w:t>Bulgaria</w:t>
        </w:r>
        <w:r w:rsidR="00960704" w:rsidRPr="00326CC1">
          <w:rPr>
            <w:rStyle w:val="Hyperlink"/>
            <w:rFonts w:ascii="Times New Roman" w:hAnsi="Times New Roman" w:cs="Times New Roman"/>
            <w:i/>
            <w:sz w:val="24"/>
          </w:rPr>
          <w:t xml:space="preserve"> (</w:t>
        </w:r>
        <w:r w:rsidR="00960704" w:rsidRPr="00326CC1">
          <w:rPr>
            <w:rStyle w:val="Hyperlink"/>
            <w:rFonts w:ascii="Times New Roman" w:hAnsi="Times New Roman" w:cs="Times New Roman"/>
            <w:i/>
            <w:sz w:val="24"/>
            <w:lang w:val="en-US"/>
          </w:rPr>
          <w:t>no</w:t>
        </w:r>
        <w:r w:rsidR="00960704" w:rsidRPr="00326CC1">
          <w:rPr>
            <w:rStyle w:val="Hyperlink"/>
            <w:rFonts w:ascii="Times New Roman" w:hAnsi="Times New Roman" w:cs="Times New Roman"/>
            <w:i/>
            <w:sz w:val="24"/>
            <w:lang w:val="ru-RU"/>
          </w:rPr>
          <w:t>.</w:t>
        </w:r>
        <w:r w:rsidR="00960704" w:rsidRPr="00326CC1">
          <w:rPr>
            <w:rStyle w:val="Hyperlink"/>
            <w:rFonts w:ascii="Times New Roman" w:hAnsi="Times New Roman" w:cs="Times New Roman"/>
            <w:i/>
            <w:sz w:val="24"/>
          </w:rPr>
          <w:t xml:space="preserve"> </w:t>
        </w:r>
        <w:r w:rsidR="00960704" w:rsidRPr="00326CC1">
          <w:rPr>
            <w:rStyle w:val="Hyperlink"/>
            <w:rFonts w:ascii="Times New Roman" w:hAnsi="Times New Roman" w:cs="Times New Roman"/>
            <w:i/>
            <w:sz w:val="24"/>
            <w:shd w:val="clear" w:color="auto" w:fill="FFFFFF"/>
          </w:rPr>
          <w:t>11369/04</w:t>
        </w:r>
        <w:r w:rsidR="00960704" w:rsidRPr="00326CC1">
          <w:rPr>
            <w:rStyle w:val="Hyperlink"/>
            <w:rFonts w:ascii="Times New Roman" w:hAnsi="Times New Roman" w:cs="Times New Roman"/>
            <w:i/>
            <w:sz w:val="24"/>
            <w:lang w:val="ru-RU"/>
          </w:rPr>
          <w:t>)</w:t>
        </w:r>
      </w:hyperlink>
    </w:p>
    <w:p w14:paraId="13E5A29F" w14:textId="77777777" w:rsidR="00BF6F0E" w:rsidRPr="00326CC1" w:rsidRDefault="00BF6F0E" w:rsidP="00BF6F0E">
      <w:pPr>
        <w:spacing w:after="0" w:line="240" w:lineRule="auto"/>
        <w:jc w:val="both"/>
        <w:rPr>
          <w:rFonts w:ascii="Times New Roman" w:hAnsi="Times New Roman" w:cs="Times New Roman"/>
          <w:i/>
          <w:sz w:val="24"/>
        </w:rPr>
      </w:pPr>
    </w:p>
    <w:p w14:paraId="6B9C6B5A" w14:textId="77777777" w:rsidR="003F27FB" w:rsidRPr="00326CC1" w:rsidRDefault="006C385C" w:rsidP="00FD6D61">
      <w:pPr>
        <w:pStyle w:val="Heading3"/>
        <w:ind w:firstLine="360"/>
        <w:rPr>
          <w:rFonts w:ascii="Times New Roman" w:hAnsi="Times New Roman"/>
          <w:b w:val="0"/>
          <w:i/>
          <w:sz w:val="28"/>
          <w:szCs w:val="28"/>
        </w:rPr>
      </w:pPr>
      <w:r w:rsidRPr="00326CC1">
        <w:rPr>
          <w:rFonts w:ascii="Times New Roman" w:hAnsi="Times New Roman"/>
          <w:b w:val="0"/>
          <w:i/>
          <w:sz w:val="28"/>
          <w:szCs w:val="28"/>
        </w:rPr>
        <w:t>Б. Издаване на паспорт</w:t>
      </w:r>
      <w:r w:rsidR="00960704" w:rsidRPr="00326CC1">
        <w:rPr>
          <w:rFonts w:ascii="Times New Roman" w:hAnsi="Times New Roman"/>
          <w:b w:val="0"/>
          <w:i/>
          <w:sz w:val="28"/>
          <w:szCs w:val="28"/>
        </w:rPr>
        <w:t xml:space="preserve">, </w:t>
      </w:r>
      <w:r w:rsidR="003F27FB" w:rsidRPr="00326CC1">
        <w:rPr>
          <w:rFonts w:ascii="Times New Roman" w:hAnsi="Times New Roman"/>
          <w:b w:val="0"/>
          <w:i/>
          <w:sz w:val="28"/>
          <w:szCs w:val="28"/>
        </w:rPr>
        <w:t xml:space="preserve">етническа </w:t>
      </w:r>
      <w:r w:rsidR="00006932" w:rsidRPr="00326CC1">
        <w:rPr>
          <w:rFonts w:ascii="Times New Roman" w:hAnsi="Times New Roman"/>
          <w:b w:val="0"/>
          <w:i/>
          <w:sz w:val="28"/>
          <w:szCs w:val="28"/>
        </w:rPr>
        <w:t>принадлежност</w:t>
      </w:r>
    </w:p>
    <w:p w14:paraId="6ACF415F" w14:textId="77777777" w:rsidR="00960704" w:rsidRPr="00326CC1" w:rsidRDefault="00960704" w:rsidP="00960704">
      <w:pPr>
        <w:pStyle w:val="NoSpacing"/>
        <w:jc w:val="both"/>
        <w:rPr>
          <w:rStyle w:val="normal--char"/>
          <w:rFonts w:ascii="Times New Roman" w:hAnsi="Times New Roman" w:cs="Times New Roman"/>
          <w:color w:val="000000"/>
          <w:sz w:val="24"/>
          <w:szCs w:val="24"/>
          <w:lang w:val="bg-BG"/>
        </w:rPr>
      </w:pPr>
      <w:proofErr w:type="spellStart"/>
      <w:r w:rsidRPr="00326CC1">
        <w:rPr>
          <w:rFonts w:ascii="Times New Roman" w:hAnsi="Times New Roman" w:cs="Times New Roman"/>
          <w:sz w:val="24"/>
          <w:szCs w:val="24"/>
          <w:lang w:val="ru-RU" w:eastAsia="bg-BG"/>
        </w:rPr>
        <w:t>Отказът</w:t>
      </w:r>
      <w:proofErr w:type="spellEnd"/>
      <w:r w:rsidRPr="00326CC1">
        <w:rPr>
          <w:rFonts w:ascii="Times New Roman" w:hAnsi="Times New Roman" w:cs="Times New Roman"/>
          <w:sz w:val="24"/>
          <w:szCs w:val="24"/>
          <w:lang w:val="ru-RU" w:eastAsia="bg-BG"/>
        </w:rPr>
        <w:t xml:space="preserve"> на Швейцария да </w:t>
      </w:r>
      <w:proofErr w:type="spellStart"/>
      <w:r w:rsidRPr="00326CC1">
        <w:rPr>
          <w:rFonts w:ascii="Times New Roman" w:hAnsi="Times New Roman" w:cs="Times New Roman"/>
          <w:sz w:val="24"/>
          <w:szCs w:val="24"/>
          <w:lang w:val="ru-RU" w:eastAsia="bg-BG"/>
        </w:rPr>
        <w:t>издаде</w:t>
      </w:r>
      <w:proofErr w:type="spellEnd"/>
      <w:r w:rsidRPr="00326CC1">
        <w:rPr>
          <w:rFonts w:ascii="Times New Roman" w:hAnsi="Times New Roman" w:cs="Times New Roman"/>
          <w:sz w:val="24"/>
          <w:szCs w:val="24"/>
          <w:lang w:val="ru-RU" w:eastAsia="bg-BG"/>
        </w:rPr>
        <w:t xml:space="preserve"> нов паспорт на свой гражданин, </w:t>
      </w:r>
      <w:proofErr w:type="spellStart"/>
      <w:r w:rsidRPr="00326CC1">
        <w:rPr>
          <w:rFonts w:ascii="Times New Roman" w:hAnsi="Times New Roman" w:cs="Times New Roman"/>
          <w:sz w:val="24"/>
          <w:szCs w:val="24"/>
          <w:lang w:val="ru-RU" w:eastAsia="bg-BG"/>
        </w:rPr>
        <w:t>живеещ</w:t>
      </w:r>
      <w:proofErr w:type="spellEnd"/>
      <w:r w:rsidRPr="00326CC1">
        <w:rPr>
          <w:rFonts w:ascii="Times New Roman" w:hAnsi="Times New Roman" w:cs="Times New Roman"/>
          <w:sz w:val="24"/>
          <w:szCs w:val="24"/>
          <w:lang w:val="ru-RU" w:eastAsia="bg-BG"/>
        </w:rPr>
        <w:t xml:space="preserve"> в чужбина, за да </w:t>
      </w:r>
      <w:proofErr w:type="spellStart"/>
      <w:r w:rsidRPr="00326CC1">
        <w:rPr>
          <w:rFonts w:ascii="Times New Roman" w:hAnsi="Times New Roman" w:cs="Times New Roman"/>
          <w:sz w:val="24"/>
          <w:szCs w:val="24"/>
          <w:lang w:val="ru-RU" w:eastAsia="bg-BG"/>
        </w:rPr>
        <w:t>го</w:t>
      </w:r>
      <w:proofErr w:type="spellEnd"/>
      <w:r w:rsidRPr="00326CC1">
        <w:rPr>
          <w:rFonts w:ascii="Times New Roman" w:hAnsi="Times New Roman" w:cs="Times New Roman"/>
          <w:sz w:val="24"/>
          <w:szCs w:val="24"/>
          <w:lang w:val="ru-RU" w:eastAsia="bg-BG"/>
        </w:rPr>
        <w:t xml:space="preserve"> </w:t>
      </w:r>
      <w:proofErr w:type="spellStart"/>
      <w:r w:rsidRPr="00326CC1">
        <w:rPr>
          <w:rFonts w:ascii="Times New Roman" w:hAnsi="Times New Roman" w:cs="Times New Roman"/>
          <w:sz w:val="24"/>
          <w:szCs w:val="24"/>
          <w:lang w:val="ru-RU" w:eastAsia="bg-BG"/>
        </w:rPr>
        <w:t>накара</w:t>
      </w:r>
      <w:proofErr w:type="spellEnd"/>
      <w:r w:rsidRPr="00326CC1">
        <w:rPr>
          <w:rFonts w:ascii="Times New Roman" w:hAnsi="Times New Roman" w:cs="Times New Roman"/>
          <w:sz w:val="24"/>
          <w:szCs w:val="24"/>
          <w:lang w:val="ru-RU" w:eastAsia="bg-BG"/>
        </w:rPr>
        <w:t xml:space="preserve"> да се </w:t>
      </w:r>
      <w:proofErr w:type="spellStart"/>
      <w:r w:rsidRPr="00326CC1">
        <w:rPr>
          <w:rFonts w:ascii="Times New Roman" w:hAnsi="Times New Roman" w:cs="Times New Roman"/>
          <w:sz w:val="24"/>
          <w:szCs w:val="24"/>
          <w:lang w:val="ru-RU" w:eastAsia="bg-BG"/>
        </w:rPr>
        <w:t>върне</w:t>
      </w:r>
      <w:proofErr w:type="spellEnd"/>
      <w:r w:rsidRPr="00326CC1">
        <w:rPr>
          <w:rFonts w:ascii="Times New Roman" w:hAnsi="Times New Roman" w:cs="Times New Roman"/>
          <w:sz w:val="24"/>
          <w:szCs w:val="24"/>
          <w:lang w:val="ru-RU" w:eastAsia="bg-BG"/>
        </w:rPr>
        <w:t xml:space="preserve"> в </w:t>
      </w:r>
      <w:proofErr w:type="spellStart"/>
      <w:r w:rsidRPr="00326CC1">
        <w:rPr>
          <w:rFonts w:ascii="Times New Roman" w:hAnsi="Times New Roman" w:cs="Times New Roman"/>
          <w:sz w:val="24"/>
          <w:szCs w:val="24"/>
          <w:lang w:val="ru-RU" w:eastAsia="bg-BG"/>
        </w:rPr>
        <w:t>страната</w:t>
      </w:r>
      <w:proofErr w:type="spellEnd"/>
      <w:r w:rsidRPr="00326CC1">
        <w:rPr>
          <w:rFonts w:ascii="Times New Roman" w:hAnsi="Times New Roman" w:cs="Times New Roman"/>
          <w:sz w:val="24"/>
          <w:szCs w:val="24"/>
          <w:lang w:val="ru-RU" w:eastAsia="bg-BG"/>
        </w:rPr>
        <w:t xml:space="preserve">, не е непропорционален, </w:t>
      </w:r>
      <w:proofErr w:type="spellStart"/>
      <w:r w:rsidRPr="00326CC1">
        <w:rPr>
          <w:rFonts w:ascii="Times New Roman" w:hAnsi="Times New Roman" w:cs="Times New Roman"/>
          <w:sz w:val="24"/>
          <w:szCs w:val="24"/>
          <w:lang w:val="ru-RU" w:eastAsia="bg-BG"/>
        </w:rPr>
        <w:t>като</w:t>
      </w:r>
      <w:proofErr w:type="spellEnd"/>
      <w:r w:rsidRPr="00326CC1">
        <w:rPr>
          <w:rFonts w:ascii="Times New Roman" w:hAnsi="Times New Roman" w:cs="Times New Roman"/>
          <w:sz w:val="24"/>
          <w:szCs w:val="24"/>
          <w:lang w:val="ru-RU" w:eastAsia="bg-BG"/>
        </w:rPr>
        <w:t xml:space="preserve"> се </w:t>
      </w:r>
      <w:proofErr w:type="spellStart"/>
      <w:r w:rsidRPr="00326CC1">
        <w:rPr>
          <w:rFonts w:ascii="Times New Roman" w:hAnsi="Times New Roman" w:cs="Times New Roman"/>
          <w:sz w:val="24"/>
          <w:szCs w:val="24"/>
          <w:lang w:val="ru-RU" w:eastAsia="bg-BG"/>
        </w:rPr>
        <w:t>има</w:t>
      </w:r>
      <w:proofErr w:type="spellEnd"/>
      <w:r w:rsidRPr="00326CC1">
        <w:rPr>
          <w:rFonts w:ascii="Times New Roman" w:hAnsi="Times New Roman" w:cs="Times New Roman"/>
          <w:sz w:val="24"/>
          <w:szCs w:val="24"/>
          <w:lang w:val="ru-RU" w:eastAsia="bg-BG"/>
        </w:rPr>
        <w:t xml:space="preserve"> </w:t>
      </w:r>
      <w:proofErr w:type="spellStart"/>
      <w:r w:rsidRPr="00326CC1">
        <w:rPr>
          <w:rFonts w:ascii="Times New Roman" w:hAnsi="Times New Roman" w:cs="Times New Roman"/>
          <w:sz w:val="24"/>
          <w:szCs w:val="24"/>
          <w:lang w:val="ru-RU" w:eastAsia="bg-BG"/>
        </w:rPr>
        <w:t>предвид</w:t>
      </w:r>
      <w:proofErr w:type="spellEnd"/>
      <w:r w:rsidRPr="00326CC1">
        <w:rPr>
          <w:rFonts w:ascii="Times New Roman" w:hAnsi="Times New Roman" w:cs="Times New Roman"/>
          <w:sz w:val="24"/>
          <w:szCs w:val="24"/>
          <w:lang w:val="ru-RU" w:eastAsia="bg-BG"/>
        </w:rPr>
        <w:t xml:space="preserve">, че </w:t>
      </w:r>
      <w:proofErr w:type="spellStart"/>
      <w:r w:rsidRPr="00326CC1">
        <w:rPr>
          <w:rFonts w:ascii="Times New Roman" w:hAnsi="Times New Roman" w:cs="Times New Roman"/>
          <w:sz w:val="24"/>
          <w:szCs w:val="24"/>
          <w:lang w:val="ru-RU" w:eastAsia="bg-BG"/>
        </w:rPr>
        <w:t>срещу</w:t>
      </w:r>
      <w:proofErr w:type="spellEnd"/>
      <w:r w:rsidRPr="00326CC1">
        <w:rPr>
          <w:rFonts w:ascii="Times New Roman" w:hAnsi="Times New Roman" w:cs="Times New Roman"/>
          <w:sz w:val="24"/>
          <w:szCs w:val="24"/>
          <w:lang w:val="ru-RU" w:eastAsia="bg-BG"/>
        </w:rPr>
        <w:t xml:space="preserve"> него се е </w:t>
      </w:r>
      <w:proofErr w:type="spellStart"/>
      <w:r w:rsidRPr="00326CC1">
        <w:rPr>
          <w:rFonts w:ascii="Times New Roman" w:hAnsi="Times New Roman" w:cs="Times New Roman"/>
          <w:sz w:val="24"/>
          <w:szCs w:val="24"/>
          <w:lang w:val="ru-RU" w:eastAsia="bg-BG"/>
        </w:rPr>
        <w:t>водело</w:t>
      </w:r>
      <w:proofErr w:type="spellEnd"/>
      <w:r w:rsidRPr="00326CC1">
        <w:rPr>
          <w:rFonts w:ascii="Times New Roman" w:hAnsi="Times New Roman" w:cs="Times New Roman"/>
          <w:sz w:val="24"/>
          <w:szCs w:val="24"/>
          <w:lang w:val="ru-RU" w:eastAsia="bg-BG"/>
        </w:rPr>
        <w:t xml:space="preserve"> </w:t>
      </w:r>
      <w:proofErr w:type="spellStart"/>
      <w:r w:rsidRPr="00326CC1">
        <w:rPr>
          <w:rFonts w:ascii="Times New Roman" w:hAnsi="Times New Roman" w:cs="Times New Roman"/>
          <w:sz w:val="24"/>
          <w:szCs w:val="24"/>
          <w:lang w:val="ru-RU" w:eastAsia="bg-BG"/>
        </w:rPr>
        <w:t>разследване</w:t>
      </w:r>
      <w:proofErr w:type="spellEnd"/>
      <w:r w:rsidRPr="00326CC1">
        <w:rPr>
          <w:rFonts w:ascii="Times New Roman" w:hAnsi="Times New Roman" w:cs="Times New Roman"/>
          <w:sz w:val="24"/>
          <w:szCs w:val="24"/>
          <w:lang w:val="ru-RU" w:eastAsia="bg-BG"/>
        </w:rPr>
        <w:t xml:space="preserve"> и той </w:t>
      </w:r>
      <w:proofErr w:type="spellStart"/>
      <w:r w:rsidRPr="00326CC1">
        <w:rPr>
          <w:rFonts w:ascii="Times New Roman" w:hAnsi="Times New Roman" w:cs="Times New Roman"/>
          <w:sz w:val="24"/>
          <w:szCs w:val="24"/>
          <w:lang w:val="ru-RU" w:eastAsia="bg-BG"/>
        </w:rPr>
        <w:t>съзнателно</w:t>
      </w:r>
      <w:proofErr w:type="spellEnd"/>
      <w:r w:rsidRPr="00326CC1">
        <w:rPr>
          <w:rFonts w:ascii="Times New Roman" w:hAnsi="Times New Roman" w:cs="Times New Roman"/>
          <w:sz w:val="24"/>
          <w:szCs w:val="24"/>
          <w:lang w:val="ru-RU" w:eastAsia="bg-BG"/>
        </w:rPr>
        <w:t xml:space="preserve"> се е </w:t>
      </w:r>
      <w:proofErr w:type="spellStart"/>
      <w:r w:rsidRPr="00326CC1">
        <w:rPr>
          <w:rFonts w:ascii="Times New Roman" w:hAnsi="Times New Roman" w:cs="Times New Roman"/>
          <w:sz w:val="24"/>
          <w:szCs w:val="24"/>
          <w:lang w:val="ru-RU" w:eastAsia="bg-BG"/>
        </w:rPr>
        <w:t>опитал</w:t>
      </w:r>
      <w:proofErr w:type="spellEnd"/>
      <w:r w:rsidRPr="00326CC1">
        <w:rPr>
          <w:rFonts w:ascii="Times New Roman" w:hAnsi="Times New Roman" w:cs="Times New Roman"/>
          <w:sz w:val="24"/>
          <w:szCs w:val="24"/>
          <w:lang w:val="ru-RU" w:eastAsia="bg-BG"/>
        </w:rPr>
        <w:t xml:space="preserve"> да </w:t>
      </w:r>
      <w:proofErr w:type="spellStart"/>
      <w:r w:rsidRPr="00326CC1">
        <w:rPr>
          <w:rFonts w:ascii="Times New Roman" w:hAnsi="Times New Roman" w:cs="Times New Roman"/>
          <w:sz w:val="24"/>
          <w:szCs w:val="24"/>
          <w:lang w:val="ru-RU" w:eastAsia="bg-BG"/>
        </w:rPr>
        <w:t>избегне</w:t>
      </w:r>
      <w:proofErr w:type="spellEnd"/>
      <w:r w:rsidRPr="00326CC1">
        <w:rPr>
          <w:rFonts w:ascii="Times New Roman" w:hAnsi="Times New Roman" w:cs="Times New Roman"/>
          <w:sz w:val="24"/>
          <w:szCs w:val="24"/>
          <w:lang w:val="ru-RU" w:eastAsia="bg-BG"/>
        </w:rPr>
        <w:t xml:space="preserve"> </w:t>
      </w:r>
      <w:proofErr w:type="spellStart"/>
      <w:r w:rsidRPr="00326CC1">
        <w:rPr>
          <w:rFonts w:ascii="Times New Roman" w:hAnsi="Times New Roman" w:cs="Times New Roman"/>
          <w:sz w:val="24"/>
          <w:szCs w:val="24"/>
          <w:lang w:val="ru-RU" w:eastAsia="bg-BG"/>
        </w:rPr>
        <w:t>наказателното</w:t>
      </w:r>
      <w:proofErr w:type="spellEnd"/>
      <w:r w:rsidRPr="00326CC1">
        <w:rPr>
          <w:rFonts w:ascii="Times New Roman" w:hAnsi="Times New Roman" w:cs="Times New Roman"/>
          <w:sz w:val="24"/>
          <w:szCs w:val="24"/>
          <w:lang w:val="ru-RU" w:eastAsia="bg-BG"/>
        </w:rPr>
        <w:t xml:space="preserve"> </w:t>
      </w:r>
      <w:proofErr w:type="spellStart"/>
      <w:r w:rsidRPr="00326CC1">
        <w:rPr>
          <w:rFonts w:ascii="Times New Roman" w:hAnsi="Times New Roman" w:cs="Times New Roman"/>
          <w:sz w:val="24"/>
          <w:szCs w:val="24"/>
          <w:lang w:val="ru-RU" w:eastAsia="bg-BG"/>
        </w:rPr>
        <w:t>преследване</w:t>
      </w:r>
      <w:proofErr w:type="spellEnd"/>
      <w:r w:rsidRPr="00326CC1">
        <w:rPr>
          <w:rFonts w:ascii="Times New Roman" w:hAnsi="Times New Roman" w:cs="Times New Roman"/>
          <w:sz w:val="24"/>
          <w:szCs w:val="24"/>
          <w:lang w:val="ru-RU" w:eastAsia="bg-BG"/>
        </w:rPr>
        <w:t>.</w:t>
      </w:r>
      <w:r w:rsidRPr="00326CC1">
        <w:rPr>
          <w:rFonts w:ascii="Times New Roman" w:hAnsi="Times New Roman" w:cs="Times New Roman"/>
          <w:sz w:val="24"/>
          <w:szCs w:val="24"/>
          <w:lang w:val="bg-BG" w:eastAsia="bg-BG"/>
        </w:rPr>
        <w:t xml:space="preserve"> </w:t>
      </w:r>
      <w:hyperlink r:id="rId1289" w:history="1">
        <w:r w:rsidRPr="00326CC1">
          <w:rPr>
            <w:rStyle w:val="Hyperlink"/>
            <w:rFonts w:ascii="Times New Roman" w:hAnsi="Times New Roman" w:cs="Times New Roman"/>
            <w:sz w:val="24"/>
            <w:szCs w:val="24"/>
            <w:lang w:val="bg-BG"/>
          </w:rPr>
          <w:t>Бюлетин № 8.</w:t>
        </w:r>
      </w:hyperlink>
    </w:p>
    <w:p w14:paraId="2C0BC616" w14:textId="77777777" w:rsidR="00960704" w:rsidRPr="00326CC1" w:rsidRDefault="009E5E4A" w:rsidP="00960704">
      <w:pPr>
        <w:pStyle w:val="NoSpacing"/>
        <w:pBdr>
          <w:bottom w:val="single" w:sz="4" w:space="1" w:color="auto"/>
        </w:pBdr>
        <w:jc w:val="both"/>
        <w:rPr>
          <w:rFonts w:ascii="Times New Roman" w:hAnsi="Times New Roman" w:cs="Times New Roman"/>
          <w:sz w:val="24"/>
          <w:szCs w:val="24"/>
          <w:lang w:val="bg-BG" w:eastAsia="bg-BG"/>
        </w:rPr>
      </w:pPr>
      <w:hyperlink r:id="rId1290" w:history="1">
        <w:r w:rsidR="00960704" w:rsidRPr="00326CC1">
          <w:rPr>
            <w:rStyle w:val="Hyperlink"/>
            <w:rFonts w:ascii="Times New Roman" w:hAnsi="Times New Roman" w:cs="Times New Roman"/>
            <w:i/>
            <w:sz w:val="24"/>
            <w:lang w:eastAsia="bg-BG"/>
          </w:rPr>
          <w:t>M. v. Switzerland (no. 41199/06)</w:t>
        </w:r>
      </w:hyperlink>
    </w:p>
    <w:p w14:paraId="5ABAF51C" w14:textId="77777777" w:rsidR="00E72A1A" w:rsidRPr="00326CC1" w:rsidRDefault="00E72A1A" w:rsidP="00E72A1A">
      <w:pPr>
        <w:spacing w:after="0" w:line="240" w:lineRule="auto"/>
        <w:jc w:val="both"/>
        <w:rPr>
          <w:rStyle w:val="normal--char"/>
          <w:rFonts w:ascii="Times New Roman" w:hAnsi="Times New Roman" w:cs="Times New Roman"/>
          <w:sz w:val="24"/>
          <w:lang w:val="ru-RU"/>
        </w:rPr>
      </w:pPr>
    </w:p>
    <w:p w14:paraId="515A1913" w14:textId="77777777" w:rsidR="00E72A1A" w:rsidRPr="00326CC1" w:rsidRDefault="00E72A1A" w:rsidP="00E72A1A">
      <w:pPr>
        <w:spacing w:after="0" w:line="240" w:lineRule="auto"/>
        <w:jc w:val="both"/>
        <w:rPr>
          <w:rStyle w:val="normal--char"/>
          <w:rFonts w:ascii="Times New Roman" w:hAnsi="Times New Roman" w:cs="Times New Roman"/>
          <w:color w:val="000000"/>
          <w:sz w:val="24"/>
          <w:szCs w:val="24"/>
        </w:rPr>
      </w:pPr>
      <w:proofErr w:type="spellStart"/>
      <w:r w:rsidRPr="00326CC1">
        <w:rPr>
          <w:rStyle w:val="normal--char"/>
          <w:rFonts w:ascii="Times New Roman" w:hAnsi="Times New Roman" w:cs="Times New Roman"/>
          <w:sz w:val="24"/>
          <w:lang w:val="ru-RU"/>
        </w:rPr>
        <w:t>Използваните</w:t>
      </w:r>
      <w:proofErr w:type="spellEnd"/>
      <w:r w:rsidRPr="00326CC1">
        <w:rPr>
          <w:rStyle w:val="normal--char"/>
          <w:rFonts w:ascii="Times New Roman" w:hAnsi="Times New Roman" w:cs="Times New Roman"/>
          <w:sz w:val="24"/>
          <w:lang w:val="ru-RU"/>
        </w:rPr>
        <w:t xml:space="preserve"> </w:t>
      </w:r>
      <w:proofErr w:type="spellStart"/>
      <w:r w:rsidRPr="00326CC1">
        <w:rPr>
          <w:rStyle w:val="normal--char"/>
          <w:rFonts w:ascii="Times New Roman" w:hAnsi="Times New Roman" w:cs="Times New Roman"/>
          <w:sz w:val="24"/>
          <w:lang w:val="ru-RU"/>
        </w:rPr>
        <w:t>изрази</w:t>
      </w:r>
      <w:proofErr w:type="spellEnd"/>
      <w:r w:rsidRPr="00326CC1">
        <w:rPr>
          <w:rStyle w:val="normal--char"/>
          <w:rFonts w:ascii="Times New Roman" w:hAnsi="Times New Roman" w:cs="Times New Roman"/>
          <w:sz w:val="24"/>
          <w:lang w:val="ru-RU"/>
        </w:rPr>
        <w:t xml:space="preserve"> в книга и два речника, </w:t>
      </w:r>
      <w:proofErr w:type="spellStart"/>
      <w:r w:rsidRPr="00326CC1">
        <w:rPr>
          <w:rStyle w:val="normal--char"/>
          <w:rFonts w:ascii="Times New Roman" w:hAnsi="Times New Roman" w:cs="Times New Roman"/>
          <w:sz w:val="24"/>
          <w:lang w:val="ru-RU"/>
        </w:rPr>
        <w:t>публикувани</w:t>
      </w:r>
      <w:proofErr w:type="spellEnd"/>
      <w:r w:rsidRPr="00326CC1">
        <w:rPr>
          <w:rStyle w:val="normal--char"/>
          <w:rFonts w:ascii="Times New Roman" w:hAnsi="Times New Roman" w:cs="Times New Roman"/>
          <w:sz w:val="24"/>
          <w:lang w:val="ru-RU"/>
        </w:rPr>
        <w:t xml:space="preserve"> със средства на </w:t>
      </w:r>
      <w:proofErr w:type="spellStart"/>
      <w:r w:rsidRPr="00326CC1">
        <w:rPr>
          <w:rStyle w:val="normal--char"/>
          <w:rFonts w:ascii="Times New Roman" w:hAnsi="Times New Roman" w:cs="Times New Roman"/>
          <w:sz w:val="24"/>
          <w:lang w:val="ru-RU"/>
        </w:rPr>
        <w:t>правителството</w:t>
      </w:r>
      <w:proofErr w:type="spellEnd"/>
      <w:r w:rsidRPr="00326CC1">
        <w:rPr>
          <w:rStyle w:val="normal--char"/>
          <w:rFonts w:ascii="Times New Roman" w:hAnsi="Times New Roman" w:cs="Times New Roman"/>
          <w:sz w:val="24"/>
          <w:lang w:val="ru-RU"/>
        </w:rPr>
        <w:t xml:space="preserve">, не </w:t>
      </w:r>
      <w:proofErr w:type="spellStart"/>
      <w:r w:rsidRPr="00326CC1">
        <w:rPr>
          <w:rStyle w:val="normal--char"/>
          <w:rFonts w:ascii="Times New Roman" w:hAnsi="Times New Roman" w:cs="Times New Roman"/>
          <w:sz w:val="24"/>
          <w:lang w:val="ru-RU"/>
        </w:rPr>
        <w:t>са</w:t>
      </w:r>
      <w:proofErr w:type="spellEnd"/>
      <w:r w:rsidRPr="00326CC1">
        <w:rPr>
          <w:rStyle w:val="normal--char"/>
          <w:rFonts w:ascii="Times New Roman" w:hAnsi="Times New Roman" w:cs="Times New Roman"/>
          <w:sz w:val="24"/>
          <w:lang w:val="ru-RU"/>
        </w:rPr>
        <w:t xml:space="preserve"> </w:t>
      </w:r>
      <w:proofErr w:type="spellStart"/>
      <w:r w:rsidRPr="00326CC1">
        <w:rPr>
          <w:rStyle w:val="normal--char"/>
          <w:rFonts w:ascii="Times New Roman" w:hAnsi="Times New Roman" w:cs="Times New Roman"/>
          <w:sz w:val="24"/>
          <w:lang w:val="ru-RU"/>
        </w:rPr>
        <w:t>обидни</w:t>
      </w:r>
      <w:proofErr w:type="spellEnd"/>
      <w:r w:rsidRPr="00326CC1">
        <w:rPr>
          <w:rStyle w:val="normal--char"/>
          <w:rFonts w:ascii="Times New Roman" w:hAnsi="Times New Roman" w:cs="Times New Roman"/>
          <w:sz w:val="24"/>
          <w:lang w:val="ru-RU"/>
        </w:rPr>
        <w:t xml:space="preserve"> за </w:t>
      </w:r>
      <w:proofErr w:type="spellStart"/>
      <w:r w:rsidRPr="00326CC1">
        <w:rPr>
          <w:rStyle w:val="normal--char"/>
          <w:rFonts w:ascii="Times New Roman" w:hAnsi="Times New Roman" w:cs="Times New Roman"/>
          <w:sz w:val="24"/>
          <w:lang w:val="ru-RU"/>
        </w:rPr>
        <w:t>ромите</w:t>
      </w:r>
      <w:proofErr w:type="spellEnd"/>
      <w:r w:rsidRPr="00326CC1">
        <w:rPr>
          <w:rStyle w:val="normal--char"/>
          <w:rFonts w:ascii="Times New Roman" w:hAnsi="Times New Roman" w:cs="Times New Roman"/>
          <w:sz w:val="24"/>
          <w:lang w:val="ru-RU"/>
        </w:rPr>
        <w:t xml:space="preserve"> и не </w:t>
      </w:r>
      <w:proofErr w:type="spellStart"/>
      <w:r w:rsidRPr="00326CC1">
        <w:rPr>
          <w:rStyle w:val="normal--char"/>
          <w:rFonts w:ascii="Times New Roman" w:hAnsi="Times New Roman" w:cs="Times New Roman"/>
          <w:sz w:val="24"/>
          <w:lang w:val="ru-RU"/>
        </w:rPr>
        <w:t>представляват</w:t>
      </w:r>
      <w:proofErr w:type="spellEnd"/>
      <w:r w:rsidRPr="00326CC1">
        <w:rPr>
          <w:rStyle w:val="normal--char"/>
          <w:rFonts w:ascii="Times New Roman" w:hAnsi="Times New Roman" w:cs="Times New Roman"/>
          <w:sz w:val="24"/>
          <w:lang w:val="ru-RU"/>
        </w:rPr>
        <w:t xml:space="preserve"> </w:t>
      </w:r>
      <w:proofErr w:type="spellStart"/>
      <w:r w:rsidRPr="00326CC1">
        <w:rPr>
          <w:rStyle w:val="normal--char"/>
          <w:rFonts w:ascii="Times New Roman" w:hAnsi="Times New Roman" w:cs="Times New Roman"/>
          <w:sz w:val="24"/>
          <w:lang w:val="ru-RU"/>
        </w:rPr>
        <w:t>намеса</w:t>
      </w:r>
      <w:proofErr w:type="spellEnd"/>
      <w:r w:rsidRPr="00326CC1">
        <w:rPr>
          <w:rStyle w:val="normal--char"/>
          <w:rFonts w:ascii="Times New Roman" w:hAnsi="Times New Roman" w:cs="Times New Roman"/>
          <w:sz w:val="24"/>
          <w:lang w:val="ru-RU"/>
        </w:rPr>
        <w:t xml:space="preserve"> в </w:t>
      </w:r>
      <w:proofErr w:type="spellStart"/>
      <w:r w:rsidRPr="00326CC1">
        <w:rPr>
          <w:rStyle w:val="normal--char"/>
          <w:rFonts w:ascii="Times New Roman" w:hAnsi="Times New Roman" w:cs="Times New Roman"/>
          <w:sz w:val="24"/>
          <w:lang w:val="ru-RU"/>
        </w:rPr>
        <w:t>правото</w:t>
      </w:r>
      <w:proofErr w:type="spellEnd"/>
      <w:r w:rsidRPr="00326CC1">
        <w:rPr>
          <w:rStyle w:val="normal--char"/>
          <w:rFonts w:ascii="Times New Roman" w:hAnsi="Times New Roman" w:cs="Times New Roman"/>
          <w:sz w:val="24"/>
          <w:lang w:val="ru-RU"/>
        </w:rPr>
        <w:t xml:space="preserve"> на </w:t>
      </w:r>
      <w:proofErr w:type="spellStart"/>
      <w:r w:rsidRPr="00326CC1">
        <w:rPr>
          <w:rStyle w:val="normal--char"/>
          <w:rFonts w:ascii="Times New Roman" w:hAnsi="Times New Roman" w:cs="Times New Roman"/>
          <w:sz w:val="24"/>
          <w:lang w:val="ru-RU"/>
        </w:rPr>
        <w:t>личен</w:t>
      </w:r>
      <w:proofErr w:type="spellEnd"/>
      <w:r w:rsidRPr="00326CC1">
        <w:rPr>
          <w:rStyle w:val="normal--char"/>
          <w:rFonts w:ascii="Times New Roman" w:hAnsi="Times New Roman" w:cs="Times New Roman"/>
          <w:sz w:val="24"/>
          <w:lang w:val="ru-RU"/>
        </w:rPr>
        <w:t xml:space="preserve"> живот на </w:t>
      </w:r>
      <w:proofErr w:type="spellStart"/>
      <w:r w:rsidRPr="00326CC1">
        <w:rPr>
          <w:rStyle w:val="normal--char"/>
          <w:rFonts w:ascii="Times New Roman" w:hAnsi="Times New Roman" w:cs="Times New Roman"/>
          <w:sz w:val="24"/>
          <w:lang w:val="ru-RU"/>
        </w:rPr>
        <w:t>жалбоподателя</w:t>
      </w:r>
      <w:proofErr w:type="spellEnd"/>
      <w:r w:rsidRPr="00326CC1">
        <w:rPr>
          <w:rStyle w:val="normal--char"/>
          <w:rFonts w:ascii="Times New Roman" w:hAnsi="Times New Roman" w:cs="Times New Roman"/>
          <w:sz w:val="24"/>
          <w:lang w:val="ru-RU"/>
        </w:rPr>
        <w:t xml:space="preserve"> - член на </w:t>
      </w:r>
      <w:proofErr w:type="spellStart"/>
      <w:r w:rsidRPr="00326CC1">
        <w:rPr>
          <w:rStyle w:val="normal--char"/>
          <w:rFonts w:ascii="Times New Roman" w:hAnsi="Times New Roman" w:cs="Times New Roman"/>
          <w:sz w:val="24"/>
          <w:lang w:val="ru-RU"/>
        </w:rPr>
        <w:t>ромската</w:t>
      </w:r>
      <w:proofErr w:type="spellEnd"/>
      <w:r w:rsidRPr="00326CC1">
        <w:rPr>
          <w:rStyle w:val="normal--char"/>
          <w:rFonts w:ascii="Times New Roman" w:hAnsi="Times New Roman" w:cs="Times New Roman"/>
          <w:sz w:val="24"/>
          <w:lang w:val="ru-RU"/>
        </w:rPr>
        <w:t xml:space="preserve"> </w:t>
      </w:r>
      <w:proofErr w:type="spellStart"/>
      <w:r w:rsidRPr="00326CC1">
        <w:rPr>
          <w:rStyle w:val="normal--char"/>
          <w:rFonts w:ascii="Times New Roman" w:hAnsi="Times New Roman" w:cs="Times New Roman"/>
          <w:sz w:val="24"/>
          <w:lang w:val="ru-RU"/>
        </w:rPr>
        <w:t>общност</w:t>
      </w:r>
      <w:proofErr w:type="spellEnd"/>
      <w:r w:rsidRPr="00326CC1">
        <w:rPr>
          <w:rStyle w:val="normal--char"/>
          <w:rFonts w:ascii="Times New Roman" w:hAnsi="Times New Roman" w:cs="Times New Roman"/>
          <w:sz w:val="24"/>
          <w:lang w:val="ru-RU"/>
        </w:rPr>
        <w:t>.</w:t>
      </w:r>
      <w:r w:rsidRPr="00326CC1">
        <w:rPr>
          <w:rStyle w:val="WW8Num4z0"/>
          <w:rFonts w:ascii="Times New Roman" w:hAnsi="Times New Roman" w:cs="Times New Roman"/>
        </w:rPr>
        <w:t xml:space="preserve"> </w:t>
      </w:r>
      <w:hyperlink r:id="rId1291" w:history="1">
        <w:r w:rsidRPr="00326CC1">
          <w:rPr>
            <w:rStyle w:val="Hyperlink"/>
            <w:rFonts w:ascii="Times New Roman" w:hAnsi="Times New Roman" w:cs="Times New Roman"/>
            <w:sz w:val="24"/>
            <w:szCs w:val="24"/>
          </w:rPr>
          <w:t>Бюлетин № 18.</w:t>
        </w:r>
      </w:hyperlink>
    </w:p>
    <w:p w14:paraId="0880C8F2" w14:textId="77777777" w:rsidR="00E72A1A" w:rsidRPr="00326CC1" w:rsidRDefault="009E5E4A" w:rsidP="00E72A1A">
      <w:pPr>
        <w:pBdr>
          <w:bottom w:val="single" w:sz="4" w:space="1" w:color="auto"/>
        </w:pBdr>
        <w:spacing w:after="0" w:line="240" w:lineRule="auto"/>
        <w:jc w:val="both"/>
        <w:rPr>
          <w:rFonts w:ascii="Times New Roman" w:hAnsi="Times New Roman" w:cs="Times New Roman"/>
          <w:bCs/>
          <w:color w:val="000000"/>
        </w:rPr>
      </w:pPr>
      <w:hyperlink r:id="rId1292" w:history="1">
        <w:proofErr w:type="spellStart"/>
        <w:r w:rsidR="00E72A1A" w:rsidRPr="00326CC1">
          <w:rPr>
            <w:rStyle w:val="Hyperlink"/>
            <w:rFonts w:ascii="Times New Roman" w:hAnsi="Times New Roman" w:cs="Times New Roman"/>
            <w:i/>
            <w:sz w:val="24"/>
            <w:szCs w:val="24"/>
          </w:rPr>
          <w:t>Aksu</w:t>
        </w:r>
        <w:proofErr w:type="spellEnd"/>
        <w:r w:rsidR="00E72A1A" w:rsidRPr="00326CC1">
          <w:rPr>
            <w:rStyle w:val="Hyperlink"/>
            <w:rFonts w:ascii="Times New Roman" w:hAnsi="Times New Roman" w:cs="Times New Roman"/>
            <w:i/>
            <w:sz w:val="24"/>
            <w:szCs w:val="24"/>
          </w:rPr>
          <w:t xml:space="preserve"> v. </w:t>
        </w:r>
        <w:proofErr w:type="spellStart"/>
        <w:r w:rsidR="00E72A1A" w:rsidRPr="00326CC1">
          <w:rPr>
            <w:rStyle w:val="Hyperlink"/>
            <w:rFonts w:ascii="Times New Roman" w:hAnsi="Times New Roman" w:cs="Times New Roman"/>
            <w:i/>
            <w:sz w:val="24"/>
            <w:szCs w:val="24"/>
          </w:rPr>
          <w:t>Turkey</w:t>
        </w:r>
        <w:proofErr w:type="spellEnd"/>
        <w:r w:rsidR="00E72A1A" w:rsidRPr="00326CC1">
          <w:rPr>
            <w:rStyle w:val="Hyperlink"/>
            <w:rFonts w:ascii="Times New Roman" w:hAnsi="Times New Roman" w:cs="Times New Roman"/>
            <w:i/>
            <w:sz w:val="24"/>
            <w:szCs w:val="24"/>
          </w:rPr>
          <w:t xml:space="preserve"> (</w:t>
        </w:r>
        <w:r w:rsidR="00E72A1A" w:rsidRPr="00326CC1">
          <w:rPr>
            <w:rStyle w:val="Hyperlink"/>
            <w:rFonts w:ascii="Times New Roman" w:hAnsi="Times New Roman" w:cs="Times New Roman"/>
            <w:i/>
            <w:sz w:val="24"/>
            <w:szCs w:val="24"/>
            <w:lang w:val="en-US"/>
          </w:rPr>
          <w:t>no</w:t>
        </w:r>
        <w:r w:rsidR="00E72A1A" w:rsidRPr="00326CC1">
          <w:rPr>
            <w:rStyle w:val="Hyperlink"/>
            <w:rFonts w:ascii="Times New Roman" w:hAnsi="Times New Roman" w:cs="Times New Roman"/>
            <w:i/>
            <w:sz w:val="24"/>
            <w:szCs w:val="24"/>
          </w:rPr>
          <w:t>.</w:t>
        </w:r>
        <w:r w:rsidR="00E72A1A" w:rsidRPr="00326CC1">
          <w:rPr>
            <w:rStyle w:val="Hyperlink"/>
            <w:rFonts w:ascii="Times New Roman" w:hAnsi="Times New Roman" w:cs="Times New Roman"/>
            <w:i/>
            <w:sz w:val="24"/>
            <w:szCs w:val="24"/>
            <w:lang w:val="en-US"/>
          </w:rPr>
          <w:t>no</w:t>
        </w:r>
        <w:r w:rsidR="00E72A1A" w:rsidRPr="00326CC1">
          <w:rPr>
            <w:rStyle w:val="Hyperlink"/>
            <w:rFonts w:ascii="Times New Roman" w:hAnsi="Times New Roman" w:cs="Times New Roman"/>
            <w:i/>
            <w:sz w:val="24"/>
            <w:szCs w:val="24"/>
          </w:rPr>
          <w:t>. 4149/04 и 41029/04)</w:t>
        </w:r>
      </w:hyperlink>
      <w:r w:rsidR="00E72A1A" w:rsidRPr="00326CC1">
        <w:rPr>
          <w:rStyle w:val="blue-underlinecursor"/>
          <w:rFonts w:ascii="Times New Roman" w:hAnsi="Times New Roman" w:cs="Times New Roman"/>
          <w:i/>
          <w:sz w:val="24"/>
          <w:szCs w:val="24"/>
        </w:rPr>
        <w:t xml:space="preserve"> - </w:t>
      </w:r>
      <w:r w:rsidR="00E72A1A" w:rsidRPr="00326CC1">
        <w:rPr>
          <w:rFonts w:ascii="Times New Roman" w:hAnsi="Times New Roman" w:cs="Times New Roman"/>
          <w:bCs/>
          <w:i/>
          <w:color w:val="000000"/>
          <w:sz w:val="24"/>
          <w:szCs w:val="24"/>
        </w:rPr>
        <w:t xml:space="preserve">Решение на Голямото отделение </w:t>
      </w:r>
    </w:p>
    <w:p w14:paraId="4FA993A0" w14:textId="77777777" w:rsidR="00E72A1A" w:rsidRPr="00326CC1" w:rsidRDefault="00E72A1A" w:rsidP="00E72A1A">
      <w:pPr>
        <w:spacing w:after="0" w:line="240" w:lineRule="auto"/>
        <w:jc w:val="both"/>
        <w:rPr>
          <w:rStyle w:val="normal--char"/>
          <w:rFonts w:ascii="Times New Roman" w:hAnsi="Times New Roman" w:cs="Times New Roman"/>
          <w:sz w:val="24"/>
        </w:rPr>
      </w:pPr>
    </w:p>
    <w:p w14:paraId="3791454E" w14:textId="77777777" w:rsidR="00E72A1A" w:rsidRPr="00326CC1" w:rsidRDefault="00E72A1A" w:rsidP="00E72A1A">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Действия на властите по изселва</w:t>
      </w:r>
      <w:r w:rsidR="00006932" w:rsidRPr="00326CC1">
        <w:rPr>
          <w:rFonts w:ascii="Times New Roman" w:hAnsi="Times New Roman" w:cs="Times New Roman"/>
          <w:sz w:val="24"/>
          <w:szCs w:val="24"/>
          <w:lang w:val="bg-BG"/>
        </w:rPr>
        <w:t>не на незаконно пребиваващи лица от ромски произход</w:t>
      </w:r>
      <w:r w:rsidRPr="00326CC1">
        <w:rPr>
          <w:rFonts w:ascii="Times New Roman" w:hAnsi="Times New Roman" w:cs="Times New Roman"/>
          <w:sz w:val="24"/>
          <w:szCs w:val="24"/>
          <w:lang w:val="bg-BG"/>
        </w:rPr>
        <w:t xml:space="preserve"> върху земя, която е публична собственост, са законни и преследват легитимна цел, но в конкретния случай не са пропорционални с оглед накърняването на правото на неприкосновеност на личния и семейния живот и на дома на жалбоподателите и липсата на алтернативни методи за справяне с проблема.</w:t>
      </w:r>
      <w:r w:rsidRPr="00326CC1">
        <w:rPr>
          <w:rStyle w:val="WW8Num4z0"/>
          <w:rFonts w:ascii="Times New Roman" w:hAnsi="Times New Roman" w:cs="Times New Roman"/>
          <w:color w:val="000000"/>
          <w:sz w:val="24"/>
          <w:szCs w:val="24"/>
          <w:lang w:val="bg-BG"/>
        </w:rPr>
        <w:t xml:space="preserve"> </w:t>
      </w:r>
      <w:hyperlink r:id="rId1293"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19.</w:t>
        </w:r>
      </w:hyperlink>
    </w:p>
    <w:p w14:paraId="5B1C958E" w14:textId="77777777" w:rsidR="00910A68" w:rsidRPr="00326CC1" w:rsidRDefault="009E5E4A" w:rsidP="00BF6F0E">
      <w:pPr>
        <w:pBdr>
          <w:bottom w:val="single" w:sz="4" w:space="1" w:color="auto"/>
        </w:pBdr>
        <w:spacing w:after="0" w:line="240" w:lineRule="auto"/>
        <w:jc w:val="both"/>
        <w:rPr>
          <w:rFonts w:ascii="Times New Roman" w:hAnsi="Times New Roman" w:cs="Times New Roman"/>
          <w:i/>
          <w:color w:val="000000"/>
          <w:sz w:val="24"/>
          <w:szCs w:val="24"/>
        </w:rPr>
      </w:pPr>
      <w:hyperlink r:id="rId1294" w:history="1">
        <w:proofErr w:type="spellStart"/>
        <w:r w:rsidR="00E72A1A" w:rsidRPr="00326CC1">
          <w:rPr>
            <w:rStyle w:val="Hyperlink"/>
            <w:rFonts w:ascii="Times New Roman" w:hAnsi="Times New Roman" w:cs="Times New Roman"/>
            <w:i/>
            <w:sz w:val="24"/>
            <w:szCs w:val="24"/>
          </w:rPr>
          <w:t>Yordanova</w:t>
        </w:r>
        <w:proofErr w:type="spellEnd"/>
        <w:r w:rsidR="00E72A1A" w:rsidRPr="00326CC1">
          <w:rPr>
            <w:rStyle w:val="Hyperlink"/>
            <w:rFonts w:ascii="Times New Roman" w:hAnsi="Times New Roman" w:cs="Times New Roman"/>
            <w:i/>
            <w:sz w:val="24"/>
            <w:szCs w:val="24"/>
          </w:rPr>
          <w:t xml:space="preserve"> </w:t>
        </w:r>
        <w:proofErr w:type="spellStart"/>
        <w:r w:rsidR="00E72A1A" w:rsidRPr="00326CC1">
          <w:rPr>
            <w:rStyle w:val="Hyperlink"/>
            <w:rFonts w:ascii="Times New Roman" w:hAnsi="Times New Roman" w:cs="Times New Roman"/>
            <w:i/>
            <w:sz w:val="24"/>
            <w:szCs w:val="24"/>
          </w:rPr>
          <w:t>and</w:t>
        </w:r>
        <w:proofErr w:type="spellEnd"/>
        <w:r w:rsidR="00E72A1A" w:rsidRPr="00326CC1">
          <w:rPr>
            <w:rStyle w:val="Hyperlink"/>
            <w:rFonts w:ascii="Times New Roman" w:hAnsi="Times New Roman" w:cs="Times New Roman"/>
            <w:i/>
            <w:sz w:val="24"/>
            <w:szCs w:val="24"/>
          </w:rPr>
          <w:t xml:space="preserve"> </w:t>
        </w:r>
        <w:proofErr w:type="spellStart"/>
        <w:r w:rsidR="00E72A1A" w:rsidRPr="00326CC1">
          <w:rPr>
            <w:rStyle w:val="Hyperlink"/>
            <w:rFonts w:ascii="Times New Roman" w:hAnsi="Times New Roman" w:cs="Times New Roman"/>
            <w:i/>
            <w:sz w:val="24"/>
            <w:szCs w:val="24"/>
          </w:rPr>
          <w:t>others</w:t>
        </w:r>
        <w:proofErr w:type="spellEnd"/>
        <w:r w:rsidR="00E72A1A" w:rsidRPr="00326CC1">
          <w:rPr>
            <w:rStyle w:val="Hyperlink"/>
            <w:rFonts w:ascii="Times New Roman" w:hAnsi="Times New Roman" w:cs="Times New Roman"/>
            <w:i/>
            <w:sz w:val="24"/>
            <w:szCs w:val="24"/>
          </w:rPr>
          <w:t xml:space="preserve"> v. </w:t>
        </w:r>
        <w:proofErr w:type="spellStart"/>
        <w:r w:rsidR="00E72A1A" w:rsidRPr="00326CC1">
          <w:rPr>
            <w:rStyle w:val="Hyperlink"/>
            <w:rFonts w:ascii="Times New Roman" w:hAnsi="Times New Roman" w:cs="Times New Roman"/>
            <w:i/>
            <w:sz w:val="24"/>
            <w:szCs w:val="24"/>
          </w:rPr>
          <w:t>Bul</w:t>
        </w:r>
        <w:proofErr w:type="spellEnd"/>
        <w:r w:rsidR="00E72A1A" w:rsidRPr="00326CC1">
          <w:rPr>
            <w:rStyle w:val="Hyperlink"/>
            <w:rFonts w:ascii="Times New Roman" w:hAnsi="Times New Roman" w:cs="Times New Roman"/>
            <w:i/>
            <w:sz w:val="24"/>
            <w:szCs w:val="24"/>
            <w:lang w:val="en-US"/>
          </w:rPr>
          <w:t>g</w:t>
        </w:r>
        <w:proofErr w:type="spellStart"/>
        <w:r w:rsidR="00E72A1A" w:rsidRPr="00326CC1">
          <w:rPr>
            <w:rStyle w:val="Hyperlink"/>
            <w:rFonts w:ascii="Times New Roman" w:hAnsi="Times New Roman" w:cs="Times New Roman"/>
            <w:i/>
            <w:sz w:val="24"/>
            <w:szCs w:val="24"/>
          </w:rPr>
          <w:t>aria</w:t>
        </w:r>
        <w:proofErr w:type="spellEnd"/>
        <w:r w:rsidR="00E72A1A" w:rsidRPr="00326CC1">
          <w:rPr>
            <w:rStyle w:val="Hyperlink"/>
            <w:rFonts w:ascii="Times New Roman" w:hAnsi="Times New Roman" w:cs="Times New Roman"/>
            <w:i/>
            <w:sz w:val="24"/>
            <w:szCs w:val="24"/>
          </w:rPr>
          <w:t xml:space="preserve"> (</w:t>
        </w:r>
        <w:proofErr w:type="spellStart"/>
        <w:r w:rsidR="00E72A1A" w:rsidRPr="00326CC1">
          <w:rPr>
            <w:rStyle w:val="Hyperlink"/>
            <w:rFonts w:ascii="Times New Roman" w:hAnsi="Times New Roman" w:cs="Times New Roman"/>
            <w:i/>
            <w:sz w:val="24"/>
            <w:szCs w:val="24"/>
          </w:rPr>
          <w:t>no</w:t>
        </w:r>
        <w:proofErr w:type="spellEnd"/>
        <w:r w:rsidR="00E72A1A" w:rsidRPr="00326CC1">
          <w:rPr>
            <w:rStyle w:val="Hyperlink"/>
            <w:rFonts w:ascii="Times New Roman" w:hAnsi="Times New Roman" w:cs="Times New Roman"/>
            <w:i/>
            <w:sz w:val="24"/>
            <w:szCs w:val="24"/>
            <w:lang w:val="en-US"/>
          </w:rPr>
          <w:t>. 25446/06)</w:t>
        </w:r>
      </w:hyperlink>
    </w:p>
    <w:p w14:paraId="56CC9668" w14:textId="77777777" w:rsidR="003F27FB" w:rsidRPr="00326CC1" w:rsidRDefault="003F27FB" w:rsidP="00FD6D61">
      <w:pPr>
        <w:pStyle w:val="Heading3"/>
        <w:ind w:firstLine="360"/>
        <w:rPr>
          <w:rFonts w:ascii="Times New Roman" w:hAnsi="Times New Roman"/>
          <w:b w:val="0"/>
          <w:i/>
          <w:sz w:val="28"/>
          <w:szCs w:val="28"/>
        </w:rPr>
      </w:pPr>
      <w:r w:rsidRPr="00326CC1">
        <w:rPr>
          <w:rFonts w:ascii="Times New Roman" w:hAnsi="Times New Roman"/>
          <w:b w:val="0"/>
          <w:i/>
          <w:sz w:val="28"/>
          <w:szCs w:val="28"/>
        </w:rPr>
        <w:t xml:space="preserve">В. Снимки </w:t>
      </w:r>
      <w:r w:rsidR="0040233A" w:rsidRPr="00326CC1">
        <w:rPr>
          <w:rFonts w:ascii="Times New Roman" w:hAnsi="Times New Roman"/>
          <w:b w:val="0"/>
          <w:i/>
          <w:sz w:val="28"/>
          <w:szCs w:val="28"/>
        </w:rPr>
        <w:t xml:space="preserve">и публикации, засягащи </w:t>
      </w:r>
      <w:r w:rsidRPr="00326CC1">
        <w:rPr>
          <w:rFonts w:ascii="Times New Roman" w:hAnsi="Times New Roman"/>
          <w:b w:val="0"/>
          <w:i/>
          <w:sz w:val="28"/>
          <w:szCs w:val="28"/>
        </w:rPr>
        <w:t>частни и публични фигури</w:t>
      </w:r>
    </w:p>
    <w:p w14:paraId="01B2EC6D" w14:textId="77777777" w:rsidR="0040233A" w:rsidRPr="00326CC1" w:rsidRDefault="0040233A" w:rsidP="0040233A">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Липсата на законово уредено задължение за вестниците предварително да уведомяват лицето, за което предстои да публикуват информация, засягаща личния му живот, не е в нарушение на чл. 8 от Конвенцията (право на зачитане на личния живот). </w:t>
      </w:r>
      <w:hyperlink r:id="rId1295" w:history="1">
        <w:r w:rsidRPr="00326CC1">
          <w:rPr>
            <w:rStyle w:val="Hyperlink"/>
            <w:rFonts w:ascii="Times New Roman" w:hAnsi="Times New Roman" w:cs="Times New Roman"/>
            <w:sz w:val="24"/>
            <w:szCs w:val="24"/>
            <w:lang w:val="bg-BG"/>
          </w:rPr>
          <w:t>Бюлетин № 9.</w:t>
        </w:r>
      </w:hyperlink>
    </w:p>
    <w:p w14:paraId="4824C081" w14:textId="77777777" w:rsidR="0040233A" w:rsidRPr="00326CC1" w:rsidRDefault="009E5E4A" w:rsidP="0040233A">
      <w:pPr>
        <w:pStyle w:val="NoSpacing"/>
        <w:pBdr>
          <w:bottom w:val="single" w:sz="4" w:space="1" w:color="auto"/>
        </w:pBdr>
        <w:jc w:val="both"/>
        <w:rPr>
          <w:rFonts w:ascii="Times New Roman" w:hAnsi="Times New Roman" w:cs="Times New Roman"/>
          <w:sz w:val="24"/>
          <w:szCs w:val="24"/>
          <w:lang w:val="bg-BG"/>
        </w:rPr>
      </w:pPr>
      <w:hyperlink r:id="rId1296" w:history="1">
        <w:r w:rsidR="0040233A" w:rsidRPr="00326CC1">
          <w:rPr>
            <w:rStyle w:val="Hyperlink"/>
            <w:rFonts w:ascii="Times New Roman" w:hAnsi="Times New Roman" w:cs="Times New Roman"/>
            <w:i/>
            <w:sz w:val="24"/>
          </w:rPr>
          <w:t>Mosley v. the United Kingdom (no.48009/08)</w:t>
        </w:r>
      </w:hyperlink>
    </w:p>
    <w:p w14:paraId="44F9E377" w14:textId="77777777" w:rsidR="0040233A" w:rsidRPr="00326CC1" w:rsidRDefault="0040233A" w:rsidP="0040233A">
      <w:pPr>
        <w:pStyle w:val="NoSpacing"/>
        <w:jc w:val="both"/>
        <w:rPr>
          <w:rFonts w:ascii="Times New Roman" w:hAnsi="Times New Roman" w:cs="Times New Roman"/>
          <w:sz w:val="24"/>
          <w:szCs w:val="24"/>
          <w:lang w:val="bg-BG"/>
        </w:rPr>
      </w:pPr>
    </w:p>
    <w:p w14:paraId="41982B77" w14:textId="77777777" w:rsidR="00D02B59" w:rsidRPr="00326CC1" w:rsidRDefault="00D02B59" w:rsidP="00D02B59">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Германските власти са направили прецизен баланс между конкуриращите се права на пресата и на принцеса Каролина Фон Хановер относно публикуването на снимки от личния й живот, поради което не са нарушили правото й на личен живот по чл. 8.</w:t>
      </w:r>
      <w:r w:rsidRPr="00326CC1">
        <w:rPr>
          <w:rStyle w:val="WW8Num4z0"/>
          <w:rFonts w:ascii="Times New Roman" w:hAnsi="Times New Roman" w:cs="Times New Roman"/>
          <w:color w:val="000000"/>
          <w:sz w:val="24"/>
          <w:szCs w:val="24"/>
          <w:lang w:val="bg-BG"/>
        </w:rPr>
        <w:t xml:space="preserve"> </w:t>
      </w:r>
      <w:hyperlink r:id="rId1297" w:history="1">
        <w:r w:rsidRPr="00326CC1">
          <w:rPr>
            <w:rStyle w:val="Hyperlink"/>
            <w:rFonts w:ascii="Times New Roman" w:hAnsi="Times New Roman" w:cs="Times New Roman"/>
            <w:sz w:val="24"/>
            <w:szCs w:val="24"/>
            <w:lang w:val="bg-BG"/>
          </w:rPr>
          <w:t>Бюлетин № 17.</w:t>
        </w:r>
      </w:hyperlink>
    </w:p>
    <w:p w14:paraId="05C848E7" w14:textId="77777777" w:rsidR="00D02B59" w:rsidRPr="00326CC1" w:rsidRDefault="009E5E4A" w:rsidP="00D02B59">
      <w:pPr>
        <w:pBdr>
          <w:bottom w:val="single" w:sz="4" w:space="1" w:color="auto"/>
        </w:pBdr>
        <w:spacing w:after="0" w:line="240" w:lineRule="auto"/>
        <w:jc w:val="both"/>
        <w:rPr>
          <w:rStyle w:val="normal--char"/>
          <w:rFonts w:ascii="Times New Roman" w:hAnsi="Times New Roman" w:cs="Times New Roman"/>
          <w:bCs/>
          <w:i/>
          <w:color w:val="000000"/>
          <w:sz w:val="24"/>
          <w:szCs w:val="24"/>
        </w:rPr>
      </w:pPr>
      <w:hyperlink r:id="rId1298" w:history="1">
        <w:proofErr w:type="spellStart"/>
        <w:r w:rsidR="00D02B59" w:rsidRPr="00326CC1">
          <w:rPr>
            <w:rStyle w:val="Hyperlink"/>
            <w:rFonts w:ascii="Times New Roman" w:hAnsi="Times New Roman" w:cs="Times New Roman"/>
            <w:bCs/>
            <w:i/>
            <w:sz w:val="24"/>
            <w:szCs w:val="24"/>
          </w:rPr>
          <w:t>Von</w:t>
        </w:r>
        <w:proofErr w:type="spellEnd"/>
        <w:r w:rsidR="00D02B59" w:rsidRPr="00326CC1">
          <w:rPr>
            <w:rStyle w:val="Hyperlink"/>
            <w:rFonts w:ascii="Times New Roman" w:hAnsi="Times New Roman" w:cs="Times New Roman"/>
            <w:bCs/>
            <w:i/>
            <w:sz w:val="24"/>
            <w:szCs w:val="24"/>
          </w:rPr>
          <w:t xml:space="preserve"> </w:t>
        </w:r>
        <w:proofErr w:type="spellStart"/>
        <w:r w:rsidR="00D02B59" w:rsidRPr="00326CC1">
          <w:rPr>
            <w:rStyle w:val="Hyperlink"/>
            <w:rFonts w:ascii="Times New Roman" w:hAnsi="Times New Roman" w:cs="Times New Roman"/>
            <w:bCs/>
            <w:i/>
            <w:sz w:val="24"/>
            <w:szCs w:val="24"/>
          </w:rPr>
          <w:t>Hannover</w:t>
        </w:r>
        <w:proofErr w:type="spellEnd"/>
        <w:r w:rsidR="00D02B59" w:rsidRPr="00326CC1">
          <w:rPr>
            <w:rStyle w:val="Hyperlink"/>
            <w:rFonts w:ascii="Times New Roman" w:hAnsi="Times New Roman" w:cs="Times New Roman"/>
            <w:bCs/>
            <w:i/>
            <w:sz w:val="24"/>
            <w:szCs w:val="24"/>
          </w:rPr>
          <w:t xml:space="preserve"> v. </w:t>
        </w:r>
        <w:proofErr w:type="spellStart"/>
        <w:r w:rsidR="00D02B59" w:rsidRPr="00326CC1">
          <w:rPr>
            <w:rStyle w:val="Hyperlink"/>
            <w:rFonts w:ascii="Times New Roman" w:hAnsi="Times New Roman" w:cs="Times New Roman"/>
            <w:bCs/>
            <w:i/>
            <w:sz w:val="24"/>
            <w:szCs w:val="24"/>
          </w:rPr>
          <w:t>Germany</w:t>
        </w:r>
        <w:proofErr w:type="spellEnd"/>
        <w:r w:rsidR="00D02B59" w:rsidRPr="00326CC1">
          <w:rPr>
            <w:rStyle w:val="Hyperlink"/>
            <w:rFonts w:ascii="Times New Roman" w:hAnsi="Times New Roman" w:cs="Times New Roman"/>
            <w:bCs/>
            <w:i/>
            <w:sz w:val="24"/>
            <w:szCs w:val="24"/>
          </w:rPr>
          <w:t xml:space="preserve"> (</w:t>
        </w:r>
        <w:proofErr w:type="spellStart"/>
        <w:r w:rsidR="00D02B59" w:rsidRPr="00326CC1">
          <w:rPr>
            <w:rStyle w:val="Hyperlink"/>
            <w:rFonts w:ascii="Times New Roman" w:hAnsi="Times New Roman" w:cs="Times New Roman"/>
            <w:bCs/>
            <w:i/>
            <w:sz w:val="24"/>
            <w:szCs w:val="24"/>
          </w:rPr>
          <w:t>no</w:t>
        </w:r>
        <w:proofErr w:type="spellEnd"/>
        <w:r w:rsidR="00D02B59" w:rsidRPr="00326CC1">
          <w:rPr>
            <w:rStyle w:val="Hyperlink"/>
            <w:rFonts w:ascii="Times New Roman" w:hAnsi="Times New Roman" w:cs="Times New Roman"/>
            <w:bCs/>
            <w:i/>
            <w:sz w:val="24"/>
            <w:szCs w:val="24"/>
          </w:rPr>
          <w:t>. 2) (</w:t>
        </w:r>
        <w:proofErr w:type="spellStart"/>
        <w:r w:rsidR="00D02B59" w:rsidRPr="00326CC1">
          <w:rPr>
            <w:rStyle w:val="Hyperlink"/>
            <w:rFonts w:ascii="Times New Roman" w:hAnsi="Times New Roman" w:cs="Times New Roman"/>
            <w:bCs/>
            <w:i/>
            <w:sz w:val="24"/>
            <w:szCs w:val="24"/>
          </w:rPr>
          <w:t>no</w:t>
        </w:r>
        <w:proofErr w:type="spellEnd"/>
        <w:r w:rsidR="00D02B59" w:rsidRPr="00326CC1">
          <w:rPr>
            <w:rStyle w:val="Hyperlink"/>
            <w:rFonts w:ascii="Times New Roman" w:hAnsi="Times New Roman" w:cs="Times New Roman"/>
            <w:bCs/>
            <w:i/>
            <w:sz w:val="24"/>
            <w:szCs w:val="24"/>
          </w:rPr>
          <w:t>. 40660/08; 60641/08)</w:t>
        </w:r>
      </w:hyperlink>
      <w:r w:rsidR="00D02B59" w:rsidRPr="00326CC1">
        <w:rPr>
          <w:rFonts w:ascii="Times New Roman" w:hAnsi="Times New Roman" w:cs="Times New Roman"/>
          <w:bCs/>
          <w:i/>
          <w:color w:val="000000"/>
          <w:sz w:val="24"/>
          <w:szCs w:val="24"/>
        </w:rPr>
        <w:t xml:space="preserve"> - Решение на Голямото отделение </w:t>
      </w:r>
    </w:p>
    <w:p w14:paraId="6FA18322" w14:textId="77777777" w:rsidR="00D04676" w:rsidRPr="00326CC1" w:rsidRDefault="00D04676" w:rsidP="00D04676">
      <w:pPr>
        <w:pStyle w:val="NoSpacing"/>
        <w:jc w:val="both"/>
        <w:rPr>
          <w:rFonts w:ascii="Times New Roman" w:hAnsi="Times New Roman" w:cs="Times New Roman"/>
          <w:sz w:val="24"/>
          <w:szCs w:val="24"/>
          <w:lang w:val="ru-RU"/>
        </w:rPr>
      </w:pPr>
    </w:p>
    <w:p w14:paraId="2230988E" w14:textId="77777777" w:rsidR="00D04676" w:rsidRPr="00326CC1" w:rsidRDefault="00D04676" w:rsidP="00D04676">
      <w:pPr>
        <w:pStyle w:val="NoSpacing"/>
        <w:jc w:val="both"/>
        <w:rPr>
          <w:rStyle w:val="normal--char"/>
          <w:rFonts w:ascii="Times New Roman" w:hAnsi="Times New Roman" w:cs="Times New Roman"/>
          <w:sz w:val="24"/>
          <w:szCs w:val="24"/>
          <w:lang w:val="bg-BG"/>
        </w:rPr>
      </w:pPr>
      <w:r w:rsidRPr="00326CC1">
        <w:rPr>
          <w:rFonts w:ascii="Times New Roman" w:hAnsi="Times New Roman" w:cs="Times New Roman"/>
          <w:sz w:val="24"/>
          <w:szCs w:val="24"/>
          <w:lang w:val="ru-RU"/>
        </w:rPr>
        <w:lastRenderedPageBreak/>
        <w:t xml:space="preserve">В </w:t>
      </w:r>
      <w:proofErr w:type="spellStart"/>
      <w:r w:rsidRPr="00326CC1">
        <w:rPr>
          <w:rFonts w:ascii="Times New Roman" w:hAnsi="Times New Roman" w:cs="Times New Roman"/>
          <w:sz w:val="24"/>
          <w:szCs w:val="24"/>
          <w:lang w:val="ru-RU"/>
        </w:rPr>
        <w:t>шведското</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законодателство</w:t>
      </w:r>
      <w:proofErr w:type="spellEnd"/>
      <w:r w:rsidRPr="00326CC1">
        <w:rPr>
          <w:rFonts w:ascii="Times New Roman" w:hAnsi="Times New Roman" w:cs="Times New Roman"/>
          <w:sz w:val="24"/>
          <w:szCs w:val="24"/>
          <w:lang w:val="ru-RU"/>
        </w:rPr>
        <w:t xml:space="preserve"> и практика </w:t>
      </w:r>
      <w:proofErr w:type="spellStart"/>
      <w:r w:rsidRPr="00326CC1">
        <w:rPr>
          <w:rFonts w:ascii="Times New Roman" w:hAnsi="Times New Roman" w:cs="Times New Roman"/>
          <w:sz w:val="24"/>
          <w:szCs w:val="24"/>
          <w:lang w:val="ru-RU"/>
        </w:rPr>
        <w:t>няма</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съществени</w:t>
      </w:r>
      <w:proofErr w:type="spellEnd"/>
      <w:r w:rsidRPr="00326CC1">
        <w:rPr>
          <w:rFonts w:ascii="Times New Roman" w:hAnsi="Times New Roman" w:cs="Times New Roman"/>
          <w:sz w:val="24"/>
          <w:szCs w:val="24"/>
          <w:lang w:val="ru-RU"/>
        </w:rPr>
        <w:t xml:space="preserve"> пропуски, </w:t>
      </w:r>
      <w:proofErr w:type="spellStart"/>
      <w:r w:rsidRPr="00326CC1">
        <w:rPr>
          <w:rFonts w:ascii="Times New Roman" w:hAnsi="Times New Roman" w:cs="Times New Roman"/>
          <w:sz w:val="24"/>
          <w:szCs w:val="24"/>
          <w:lang w:val="ru-RU"/>
        </w:rPr>
        <w:t>които</w:t>
      </w:r>
      <w:proofErr w:type="spellEnd"/>
      <w:r w:rsidRPr="00326CC1">
        <w:rPr>
          <w:rFonts w:ascii="Times New Roman" w:hAnsi="Times New Roman" w:cs="Times New Roman"/>
          <w:sz w:val="24"/>
          <w:szCs w:val="24"/>
          <w:lang w:val="ru-RU"/>
        </w:rPr>
        <w:t xml:space="preserve"> да водят до нарушение на </w:t>
      </w:r>
      <w:proofErr w:type="spellStart"/>
      <w:r w:rsidRPr="00326CC1">
        <w:rPr>
          <w:rFonts w:ascii="Times New Roman" w:hAnsi="Times New Roman" w:cs="Times New Roman"/>
          <w:sz w:val="24"/>
          <w:szCs w:val="24"/>
          <w:lang w:val="ru-RU"/>
        </w:rPr>
        <w:t>позитивните</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задължения</w:t>
      </w:r>
      <w:proofErr w:type="spellEnd"/>
      <w:r w:rsidRPr="00326CC1">
        <w:rPr>
          <w:rFonts w:ascii="Times New Roman" w:hAnsi="Times New Roman" w:cs="Times New Roman"/>
          <w:sz w:val="24"/>
          <w:szCs w:val="24"/>
          <w:lang w:val="ru-RU"/>
        </w:rPr>
        <w:t xml:space="preserve"> на </w:t>
      </w:r>
      <w:proofErr w:type="spellStart"/>
      <w:r w:rsidRPr="00326CC1">
        <w:rPr>
          <w:rFonts w:ascii="Times New Roman" w:hAnsi="Times New Roman" w:cs="Times New Roman"/>
          <w:sz w:val="24"/>
          <w:szCs w:val="24"/>
          <w:lang w:val="ru-RU"/>
        </w:rPr>
        <w:t>държавата</w:t>
      </w:r>
      <w:proofErr w:type="spellEnd"/>
      <w:r w:rsidRPr="00326CC1">
        <w:rPr>
          <w:rFonts w:ascii="Times New Roman" w:hAnsi="Times New Roman" w:cs="Times New Roman"/>
          <w:sz w:val="24"/>
          <w:szCs w:val="24"/>
          <w:lang w:val="ru-RU"/>
        </w:rPr>
        <w:t xml:space="preserve"> по чл. 8, </w:t>
      </w:r>
      <w:proofErr w:type="spellStart"/>
      <w:r w:rsidRPr="00326CC1">
        <w:rPr>
          <w:rFonts w:ascii="Times New Roman" w:hAnsi="Times New Roman" w:cs="Times New Roman"/>
          <w:sz w:val="24"/>
          <w:szCs w:val="24"/>
          <w:lang w:val="ru-RU"/>
        </w:rPr>
        <w:t>тъй</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като</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страната</w:t>
      </w:r>
      <w:proofErr w:type="spellEnd"/>
      <w:r w:rsidRPr="00326CC1">
        <w:rPr>
          <w:rFonts w:ascii="Times New Roman" w:hAnsi="Times New Roman" w:cs="Times New Roman"/>
          <w:sz w:val="24"/>
          <w:szCs w:val="24"/>
          <w:lang w:val="ru-RU"/>
        </w:rPr>
        <w:t xml:space="preserve"> е предоставила </w:t>
      </w:r>
      <w:proofErr w:type="spellStart"/>
      <w:r w:rsidRPr="00326CC1">
        <w:rPr>
          <w:rFonts w:ascii="Times New Roman" w:hAnsi="Times New Roman" w:cs="Times New Roman"/>
          <w:sz w:val="24"/>
          <w:szCs w:val="24"/>
          <w:lang w:val="ru-RU"/>
        </w:rPr>
        <w:t>достатъчно</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правни</w:t>
      </w:r>
      <w:proofErr w:type="spellEnd"/>
      <w:r w:rsidRPr="00326CC1">
        <w:rPr>
          <w:rFonts w:ascii="Times New Roman" w:hAnsi="Times New Roman" w:cs="Times New Roman"/>
          <w:sz w:val="24"/>
          <w:szCs w:val="24"/>
          <w:lang w:val="ru-RU"/>
        </w:rPr>
        <w:t xml:space="preserve"> средства за защита на 14-годишно </w:t>
      </w:r>
      <w:proofErr w:type="spellStart"/>
      <w:r w:rsidRPr="00326CC1">
        <w:rPr>
          <w:rFonts w:ascii="Times New Roman" w:hAnsi="Times New Roman" w:cs="Times New Roman"/>
          <w:sz w:val="24"/>
          <w:szCs w:val="24"/>
          <w:lang w:val="ru-RU"/>
        </w:rPr>
        <w:t>момиче</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чийто</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втори</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баща</w:t>
      </w:r>
      <w:proofErr w:type="spellEnd"/>
      <w:r w:rsidRPr="00326CC1">
        <w:rPr>
          <w:rFonts w:ascii="Times New Roman" w:hAnsi="Times New Roman" w:cs="Times New Roman"/>
          <w:sz w:val="24"/>
          <w:szCs w:val="24"/>
          <w:lang w:val="ru-RU"/>
        </w:rPr>
        <w:t xml:space="preserve"> се </w:t>
      </w:r>
      <w:proofErr w:type="spellStart"/>
      <w:proofErr w:type="gramStart"/>
      <w:r w:rsidRPr="00326CC1">
        <w:rPr>
          <w:rFonts w:ascii="Times New Roman" w:hAnsi="Times New Roman" w:cs="Times New Roman"/>
          <w:sz w:val="24"/>
          <w:szCs w:val="24"/>
          <w:lang w:val="ru-RU"/>
        </w:rPr>
        <w:t>опитал</w:t>
      </w:r>
      <w:proofErr w:type="spellEnd"/>
      <w:proofErr w:type="gramEnd"/>
      <w:r w:rsidRPr="00326CC1">
        <w:rPr>
          <w:rFonts w:ascii="Times New Roman" w:hAnsi="Times New Roman" w:cs="Times New Roman"/>
          <w:sz w:val="24"/>
          <w:szCs w:val="24"/>
          <w:lang w:val="ru-RU"/>
        </w:rPr>
        <w:t xml:space="preserve"> да я </w:t>
      </w:r>
      <w:proofErr w:type="spellStart"/>
      <w:r w:rsidRPr="00326CC1">
        <w:rPr>
          <w:rFonts w:ascii="Times New Roman" w:hAnsi="Times New Roman" w:cs="Times New Roman"/>
          <w:sz w:val="24"/>
          <w:szCs w:val="24"/>
          <w:lang w:val="ru-RU"/>
        </w:rPr>
        <w:t>снима</w:t>
      </w:r>
      <w:proofErr w:type="spellEnd"/>
      <w:r w:rsidRPr="00326CC1">
        <w:rPr>
          <w:rFonts w:ascii="Times New Roman" w:hAnsi="Times New Roman" w:cs="Times New Roman"/>
          <w:sz w:val="24"/>
          <w:szCs w:val="24"/>
          <w:lang w:val="ru-RU"/>
        </w:rPr>
        <w:t xml:space="preserve"> тайно в </w:t>
      </w:r>
      <w:proofErr w:type="spellStart"/>
      <w:r w:rsidRPr="00326CC1">
        <w:rPr>
          <w:rFonts w:ascii="Times New Roman" w:hAnsi="Times New Roman" w:cs="Times New Roman"/>
          <w:sz w:val="24"/>
          <w:szCs w:val="24"/>
          <w:lang w:val="ru-RU"/>
        </w:rPr>
        <w:t>банята</w:t>
      </w:r>
      <w:proofErr w:type="spellEnd"/>
      <w:r w:rsidRPr="00326CC1">
        <w:rPr>
          <w:rFonts w:ascii="Times New Roman" w:hAnsi="Times New Roman" w:cs="Times New Roman"/>
          <w:sz w:val="24"/>
          <w:szCs w:val="24"/>
          <w:lang w:val="ru-RU"/>
        </w:rPr>
        <w:t xml:space="preserve">. </w:t>
      </w:r>
      <w:hyperlink r:id="rId1299" w:history="1">
        <w:proofErr w:type="spellStart"/>
        <w:r w:rsidRPr="00326CC1">
          <w:rPr>
            <w:rStyle w:val="Hyperlink"/>
            <w:rFonts w:ascii="Times New Roman" w:hAnsi="Times New Roman" w:cs="Times New Roman"/>
            <w:sz w:val="24"/>
            <w:szCs w:val="24"/>
            <w:lang w:val="ru-RU"/>
          </w:rPr>
          <w:t>Бюлетин</w:t>
        </w:r>
        <w:proofErr w:type="spellEnd"/>
        <w:r w:rsidRPr="00326CC1">
          <w:rPr>
            <w:rStyle w:val="Hyperlink"/>
            <w:rFonts w:ascii="Times New Roman" w:hAnsi="Times New Roman" w:cs="Times New Roman"/>
            <w:sz w:val="24"/>
            <w:szCs w:val="24"/>
            <w:lang w:val="ru-RU"/>
          </w:rPr>
          <w:t xml:space="preserve"> № 21.</w:t>
        </w:r>
      </w:hyperlink>
    </w:p>
    <w:p w14:paraId="3D5933F6" w14:textId="77777777" w:rsidR="00A70CDF" w:rsidRPr="00326CC1" w:rsidRDefault="009E5E4A" w:rsidP="00A70CDF">
      <w:pPr>
        <w:pBdr>
          <w:bottom w:val="single" w:sz="4" w:space="1" w:color="auto"/>
        </w:pBdr>
        <w:spacing w:after="0" w:line="240" w:lineRule="auto"/>
        <w:jc w:val="both"/>
        <w:rPr>
          <w:rFonts w:ascii="Times New Roman" w:hAnsi="Times New Roman" w:cs="Times New Roman"/>
          <w:bCs/>
          <w:i/>
          <w:color w:val="000000"/>
          <w:sz w:val="24"/>
          <w:szCs w:val="24"/>
        </w:rPr>
      </w:pPr>
      <w:hyperlink r:id="rId1300" w:history="1">
        <w:r w:rsidR="00D04676" w:rsidRPr="00326CC1">
          <w:rPr>
            <w:rStyle w:val="Hyperlink"/>
            <w:rFonts w:ascii="Times New Roman" w:hAnsi="Times New Roman" w:cs="Times New Roman"/>
            <w:i/>
            <w:sz w:val="24"/>
            <w:szCs w:val="24"/>
          </w:rPr>
          <w:t xml:space="preserve">E.S. v. </w:t>
        </w:r>
        <w:proofErr w:type="spellStart"/>
        <w:r w:rsidR="00D04676" w:rsidRPr="00326CC1">
          <w:rPr>
            <w:rStyle w:val="Hyperlink"/>
            <w:rFonts w:ascii="Times New Roman" w:hAnsi="Times New Roman" w:cs="Times New Roman"/>
            <w:i/>
            <w:sz w:val="24"/>
            <w:szCs w:val="24"/>
          </w:rPr>
          <w:t>Sweden</w:t>
        </w:r>
        <w:proofErr w:type="spellEnd"/>
        <w:r w:rsidR="00D04676" w:rsidRPr="00326CC1">
          <w:rPr>
            <w:rStyle w:val="Hyperlink"/>
            <w:rFonts w:ascii="Times New Roman" w:hAnsi="Times New Roman" w:cs="Times New Roman"/>
            <w:i/>
            <w:sz w:val="24"/>
            <w:szCs w:val="24"/>
          </w:rPr>
          <w:t xml:space="preserve"> </w:t>
        </w:r>
        <w:r w:rsidR="00D04676" w:rsidRPr="00326CC1">
          <w:rPr>
            <w:rStyle w:val="Hyperlink"/>
            <w:rFonts w:ascii="Times New Roman" w:eastAsia="Times New Roman" w:hAnsi="Times New Roman" w:cs="Times New Roman"/>
            <w:i/>
            <w:sz w:val="24"/>
            <w:szCs w:val="24"/>
            <w:lang w:eastAsia="bg-BG"/>
          </w:rPr>
          <w:t>(</w:t>
        </w:r>
        <w:proofErr w:type="spellStart"/>
        <w:r w:rsidR="00D04676" w:rsidRPr="00326CC1">
          <w:rPr>
            <w:rStyle w:val="Hyperlink"/>
            <w:rFonts w:ascii="Times New Roman" w:eastAsia="Times New Roman" w:hAnsi="Times New Roman" w:cs="Times New Roman"/>
            <w:i/>
            <w:sz w:val="24"/>
            <w:szCs w:val="24"/>
            <w:lang w:eastAsia="bg-BG"/>
          </w:rPr>
          <w:t>no</w:t>
        </w:r>
        <w:proofErr w:type="spellEnd"/>
        <w:r w:rsidR="00D04676" w:rsidRPr="00326CC1">
          <w:rPr>
            <w:rStyle w:val="Hyperlink"/>
            <w:rFonts w:ascii="Times New Roman" w:eastAsia="Times New Roman" w:hAnsi="Times New Roman" w:cs="Times New Roman"/>
            <w:i/>
            <w:sz w:val="24"/>
            <w:szCs w:val="24"/>
            <w:lang w:eastAsia="bg-BG"/>
          </w:rPr>
          <w:t>. 578608</w:t>
        </w:r>
      </w:hyperlink>
      <w:r w:rsidR="00D04676" w:rsidRPr="00326CC1">
        <w:rPr>
          <w:rFonts w:ascii="Times New Roman" w:eastAsia="Times New Roman" w:hAnsi="Times New Roman" w:cs="Times New Roman"/>
          <w:i/>
          <w:sz w:val="24"/>
          <w:szCs w:val="24"/>
          <w:lang w:eastAsia="bg-BG"/>
        </w:rPr>
        <w:t>)</w:t>
      </w:r>
    </w:p>
    <w:p w14:paraId="222B3CEF" w14:textId="77777777" w:rsidR="00F81C1E" w:rsidRDefault="00F81C1E" w:rsidP="00F81C1E">
      <w:pPr>
        <w:spacing w:after="0" w:line="240" w:lineRule="auto"/>
        <w:jc w:val="both"/>
        <w:rPr>
          <w:rStyle w:val="normal--char"/>
          <w:iCs/>
          <w:sz w:val="24"/>
          <w:szCs w:val="24"/>
        </w:rPr>
      </w:pPr>
    </w:p>
    <w:p w14:paraId="6FCD6B1F" w14:textId="77777777" w:rsidR="003F27FB" w:rsidRPr="00326CC1" w:rsidRDefault="003F27FB" w:rsidP="00FD6D61">
      <w:pPr>
        <w:pStyle w:val="Heading3"/>
        <w:ind w:firstLine="360"/>
        <w:rPr>
          <w:rFonts w:ascii="Times New Roman" w:hAnsi="Times New Roman"/>
          <w:b w:val="0"/>
          <w:i/>
          <w:sz w:val="28"/>
          <w:szCs w:val="28"/>
        </w:rPr>
      </w:pPr>
      <w:r w:rsidRPr="00326CC1">
        <w:rPr>
          <w:rFonts w:ascii="Times New Roman" w:hAnsi="Times New Roman"/>
          <w:b w:val="0"/>
          <w:i/>
          <w:sz w:val="28"/>
          <w:szCs w:val="28"/>
        </w:rPr>
        <w:t>Г. Право на репутация</w:t>
      </w:r>
    </w:p>
    <w:p w14:paraId="36937D59" w14:textId="77777777" w:rsidR="003F27FB" w:rsidRPr="00326CC1" w:rsidRDefault="003F27FB" w:rsidP="003F27FB">
      <w:pPr>
        <w:pStyle w:val="ju-005fpara-002cleft-002cfirst-0020line-003a-0020-00200-0020cm"/>
        <w:spacing w:before="0" w:after="0"/>
        <w:jc w:val="both"/>
        <w:rPr>
          <w:rStyle w:val="normal--char"/>
          <w:color w:val="000000"/>
          <w:lang w:val="bg-BG"/>
        </w:rPr>
      </w:pPr>
      <w:r w:rsidRPr="00326CC1">
        <w:rPr>
          <w:rStyle w:val="normal--char"/>
        </w:rPr>
        <w:t xml:space="preserve">Не е нарушено правото на защита на репутацията на висш магистрат и неговата съпруга от страна на вестник, публикувал данни за вероятни финансови злоупотреби; вестникът е проверил достатъчно надлежно източниците си. </w:t>
      </w:r>
      <w:r w:rsidR="00F665E4">
        <w:fldChar w:fldCharType="begin"/>
      </w:r>
      <w:r w:rsidR="00F665E4">
        <w:instrText xml:space="preserve"> HYPERLINK "http://www.blhr.org/media/documents/Bulletin_1_september_2010.doc" </w:instrText>
      </w:r>
      <w:r w:rsidR="00F665E4">
        <w:fldChar w:fldCharType="separate"/>
      </w:r>
      <w:r w:rsidRPr="00326CC1">
        <w:rPr>
          <w:rStyle w:val="Hyperlink"/>
          <w:lang w:val="bg-BG"/>
        </w:rPr>
        <w:t>Бюлетин № 1.</w:t>
      </w:r>
      <w:r w:rsidR="00F665E4">
        <w:rPr>
          <w:rStyle w:val="Hyperlink"/>
          <w:lang w:val="bg-BG"/>
        </w:rPr>
        <w:fldChar w:fldCharType="end"/>
      </w:r>
    </w:p>
    <w:p w14:paraId="533C8730" w14:textId="77777777" w:rsidR="003F27FB" w:rsidRPr="00326CC1" w:rsidRDefault="009E5E4A" w:rsidP="00DC4E16">
      <w:pPr>
        <w:pBdr>
          <w:bottom w:val="single" w:sz="4" w:space="1" w:color="auto"/>
        </w:pBdr>
        <w:spacing w:after="0" w:line="100" w:lineRule="atLeast"/>
        <w:jc w:val="both"/>
        <w:rPr>
          <w:rFonts w:ascii="Times New Roman" w:hAnsi="Times New Roman" w:cs="Times New Roman"/>
          <w:i/>
          <w:sz w:val="24"/>
        </w:rPr>
      </w:pPr>
      <w:hyperlink r:id="rId1301" w:history="1">
        <w:proofErr w:type="spellStart"/>
        <w:r w:rsidR="003F27FB" w:rsidRPr="00326CC1">
          <w:rPr>
            <w:rStyle w:val="Hyperlink"/>
            <w:rFonts w:ascii="Times New Roman" w:hAnsi="Times New Roman" w:cs="Times New Roman"/>
            <w:i/>
            <w:sz w:val="24"/>
          </w:rPr>
          <w:t>Polanco</w:t>
        </w:r>
        <w:proofErr w:type="spellEnd"/>
        <w:r w:rsidR="003F27FB" w:rsidRPr="00326CC1">
          <w:rPr>
            <w:rStyle w:val="Hyperlink"/>
            <w:rFonts w:ascii="Times New Roman" w:hAnsi="Times New Roman" w:cs="Times New Roman"/>
            <w:i/>
            <w:sz w:val="24"/>
          </w:rPr>
          <w:t xml:space="preserve"> </w:t>
        </w:r>
        <w:proofErr w:type="spellStart"/>
        <w:r w:rsidR="003F27FB" w:rsidRPr="00326CC1">
          <w:rPr>
            <w:rStyle w:val="Hyperlink"/>
            <w:rFonts w:ascii="Times New Roman" w:hAnsi="Times New Roman" w:cs="Times New Roman"/>
            <w:i/>
            <w:sz w:val="24"/>
          </w:rPr>
          <w:t>Torres</w:t>
        </w:r>
        <w:proofErr w:type="spellEnd"/>
        <w:r w:rsidR="003F27FB" w:rsidRPr="00326CC1">
          <w:rPr>
            <w:rStyle w:val="Hyperlink"/>
            <w:rFonts w:ascii="Times New Roman" w:hAnsi="Times New Roman" w:cs="Times New Roman"/>
            <w:i/>
            <w:sz w:val="24"/>
          </w:rPr>
          <w:t xml:space="preserve"> </w:t>
        </w:r>
        <w:proofErr w:type="spellStart"/>
        <w:r w:rsidR="003F27FB" w:rsidRPr="00326CC1">
          <w:rPr>
            <w:rStyle w:val="Hyperlink"/>
            <w:rFonts w:ascii="Times New Roman" w:hAnsi="Times New Roman" w:cs="Times New Roman"/>
            <w:i/>
            <w:sz w:val="24"/>
          </w:rPr>
          <w:t>and</w:t>
        </w:r>
        <w:proofErr w:type="spellEnd"/>
        <w:r w:rsidR="003F27FB" w:rsidRPr="00326CC1">
          <w:rPr>
            <w:rStyle w:val="Hyperlink"/>
            <w:rFonts w:ascii="Times New Roman" w:hAnsi="Times New Roman" w:cs="Times New Roman"/>
            <w:i/>
            <w:sz w:val="24"/>
          </w:rPr>
          <w:t xml:space="preserve"> </w:t>
        </w:r>
        <w:proofErr w:type="spellStart"/>
        <w:r w:rsidR="003F27FB" w:rsidRPr="00326CC1">
          <w:rPr>
            <w:rStyle w:val="Hyperlink"/>
            <w:rFonts w:ascii="Times New Roman" w:hAnsi="Times New Roman" w:cs="Times New Roman"/>
            <w:i/>
            <w:sz w:val="24"/>
          </w:rPr>
          <w:t>Movilla</w:t>
        </w:r>
        <w:proofErr w:type="spellEnd"/>
        <w:r w:rsidR="003F27FB" w:rsidRPr="00326CC1">
          <w:rPr>
            <w:rStyle w:val="Hyperlink"/>
            <w:rFonts w:ascii="Times New Roman" w:hAnsi="Times New Roman" w:cs="Times New Roman"/>
            <w:i/>
            <w:sz w:val="24"/>
          </w:rPr>
          <w:t xml:space="preserve"> </w:t>
        </w:r>
        <w:proofErr w:type="spellStart"/>
        <w:r w:rsidR="003F27FB" w:rsidRPr="00326CC1">
          <w:rPr>
            <w:rStyle w:val="Hyperlink"/>
            <w:rFonts w:ascii="Times New Roman" w:hAnsi="Times New Roman" w:cs="Times New Roman"/>
            <w:i/>
            <w:sz w:val="24"/>
          </w:rPr>
          <w:t>Polanco</w:t>
        </w:r>
        <w:proofErr w:type="spellEnd"/>
        <w:r w:rsidR="003F27FB" w:rsidRPr="00326CC1">
          <w:rPr>
            <w:rStyle w:val="Hyperlink"/>
            <w:rFonts w:ascii="Times New Roman" w:hAnsi="Times New Roman" w:cs="Times New Roman"/>
            <w:i/>
            <w:sz w:val="24"/>
          </w:rPr>
          <w:t xml:space="preserve"> v. </w:t>
        </w:r>
        <w:proofErr w:type="spellStart"/>
        <w:r w:rsidR="003F27FB" w:rsidRPr="00326CC1">
          <w:rPr>
            <w:rStyle w:val="Hyperlink"/>
            <w:rFonts w:ascii="Times New Roman" w:hAnsi="Times New Roman" w:cs="Times New Roman"/>
            <w:i/>
            <w:sz w:val="24"/>
          </w:rPr>
          <w:t>Spain</w:t>
        </w:r>
        <w:proofErr w:type="spellEnd"/>
        <w:r w:rsidR="003F27FB" w:rsidRPr="00326CC1">
          <w:rPr>
            <w:rStyle w:val="Hyperlink"/>
            <w:rFonts w:ascii="Times New Roman" w:hAnsi="Times New Roman" w:cs="Times New Roman"/>
            <w:i/>
            <w:sz w:val="24"/>
          </w:rPr>
          <w:t xml:space="preserve"> (</w:t>
        </w:r>
        <w:proofErr w:type="spellStart"/>
        <w:r w:rsidR="003F27FB" w:rsidRPr="00326CC1">
          <w:rPr>
            <w:rStyle w:val="Hyperlink"/>
            <w:rFonts w:ascii="Times New Roman" w:hAnsi="Times New Roman" w:cs="Times New Roman"/>
            <w:i/>
            <w:sz w:val="24"/>
          </w:rPr>
          <w:t>no</w:t>
        </w:r>
        <w:proofErr w:type="spellEnd"/>
        <w:r w:rsidR="003F27FB" w:rsidRPr="00326CC1">
          <w:rPr>
            <w:rStyle w:val="Hyperlink"/>
            <w:rFonts w:ascii="Times New Roman" w:hAnsi="Times New Roman" w:cs="Times New Roman"/>
            <w:i/>
            <w:sz w:val="24"/>
          </w:rPr>
          <w:t>. 34147/06)</w:t>
        </w:r>
      </w:hyperlink>
    </w:p>
    <w:p w14:paraId="541B1DB2" w14:textId="77777777" w:rsidR="002E15CE" w:rsidRPr="00326CC1" w:rsidRDefault="008D5DE6" w:rsidP="002E15CE">
      <w:pPr>
        <w:pStyle w:val="Normal1"/>
        <w:spacing w:after="0"/>
        <w:jc w:val="both"/>
        <w:rPr>
          <w:rStyle w:val="normal--char"/>
          <w:lang w:val="bg-BG"/>
        </w:rPr>
      </w:pPr>
      <w:proofErr w:type="spellStart"/>
      <w:r w:rsidRPr="00326CC1">
        <w:rPr>
          <w:rStyle w:val="normal--char"/>
          <w:lang w:val="ru-RU"/>
        </w:rPr>
        <w:t>Националните</w:t>
      </w:r>
      <w:proofErr w:type="spellEnd"/>
      <w:r w:rsidRPr="00326CC1">
        <w:rPr>
          <w:rStyle w:val="normal--char"/>
          <w:lang w:val="ru-RU"/>
        </w:rPr>
        <w:t xml:space="preserve"> </w:t>
      </w:r>
      <w:proofErr w:type="spellStart"/>
      <w:r w:rsidRPr="00326CC1">
        <w:rPr>
          <w:rStyle w:val="normal--char"/>
          <w:lang w:val="ru-RU"/>
        </w:rPr>
        <w:t>съдилища</w:t>
      </w:r>
      <w:proofErr w:type="spellEnd"/>
      <w:r w:rsidRPr="00326CC1">
        <w:rPr>
          <w:rStyle w:val="normal--char"/>
          <w:lang w:val="ru-RU"/>
        </w:rPr>
        <w:t xml:space="preserve"> </w:t>
      </w:r>
      <w:proofErr w:type="spellStart"/>
      <w:r w:rsidR="00142C64" w:rsidRPr="00326CC1">
        <w:rPr>
          <w:rStyle w:val="normal--char"/>
          <w:lang w:val="ru-RU"/>
        </w:rPr>
        <w:t>са</w:t>
      </w:r>
      <w:proofErr w:type="spellEnd"/>
      <w:r w:rsidR="00142C64" w:rsidRPr="00326CC1">
        <w:rPr>
          <w:rStyle w:val="normal--char"/>
          <w:lang w:val="ru-RU"/>
        </w:rPr>
        <w:t xml:space="preserve"> </w:t>
      </w:r>
      <w:proofErr w:type="spellStart"/>
      <w:r w:rsidR="00142C64" w:rsidRPr="00326CC1">
        <w:rPr>
          <w:rStyle w:val="normal--char"/>
          <w:lang w:val="ru-RU"/>
        </w:rPr>
        <w:t>спазили</w:t>
      </w:r>
      <w:proofErr w:type="spellEnd"/>
      <w:r w:rsidR="002E15CE" w:rsidRPr="00326CC1">
        <w:rPr>
          <w:rStyle w:val="normal--char"/>
          <w:lang w:val="ru-RU"/>
        </w:rPr>
        <w:t xml:space="preserve"> баланса между </w:t>
      </w:r>
      <w:proofErr w:type="spellStart"/>
      <w:r w:rsidR="002E15CE" w:rsidRPr="00326CC1">
        <w:rPr>
          <w:rStyle w:val="normal--char"/>
          <w:lang w:val="ru-RU"/>
        </w:rPr>
        <w:t>личния</w:t>
      </w:r>
      <w:proofErr w:type="spellEnd"/>
      <w:r w:rsidR="002E15CE" w:rsidRPr="00326CC1">
        <w:rPr>
          <w:rStyle w:val="normal--char"/>
          <w:lang w:val="ru-RU"/>
        </w:rPr>
        <w:t xml:space="preserve"> живот </w:t>
      </w:r>
      <w:proofErr w:type="gramStart"/>
      <w:r w:rsidR="00142C64" w:rsidRPr="00326CC1">
        <w:rPr>
          <w:rStyle w:val="normal--char"/>
          <w:lang w:val="ru-RU"/>
        </w:rPr>
        <w:t xml:space="preserve">на </w:t>
      </w:r>
      <w:r w:rsidR="002E15CE" w:rsidRPr="00326CC1">
        <w:rPr>
          <w:rStyle w:val="normal--char"/>
          <w:lang w:val="ru-RU"/>
        </w:rPr>
        <w:t>г-н</w:t>
      </w:r>
      <w:proofErr w:type="gramEnd"/>
      <w:r w:rsidR="002E15CE" w:rsidRPr="00326CC1">
        <w:rPr>
          <w:rStyle w:val="normal--char"/>
          <w:lang w:val="ru-RU"/>
        </w:rPr>
        <w:t xml:space="preserve"> Алексей Петров и </w:t>
      </w:r>
      <w:proofErr w:type="spellStart"/>
      <w:r w:rsidR="002E15CE" w:rsidRPr="00326CC1">
        <w:rPr>
          <w:rStyle w:val="normal--char"/>
          <w:lang w:val="ru-RU"/>
        </w:rPr>
        <w:t>свободата</w:t>
      </w:r>
      <w:proofErr w:type="spellEnd"/>
      <w:r w:rsidR="002E15CE" w:rsidRPr="00326CC1">
        <w:rPr>
          <w:rStyle w:val="normal--char"/>
          <w:lang w:val="ru-RU"/>
        </w:rPr>
        <w:t xml:space="preserve"> на </w:t>
      </w:r>
      <w:proofErr w:type="spellStart"/>
      <w:r w:rsidR="002E15CE" w:rsidRPr="00326CC1">
        <w:rPr>
          <w:rStyle w:val="normal--char"/>
          <w:lang w:val="ru-RU"/>
        </w:rPr>
        <w:t>изразяване</w:t>
      </w:r>
      <w:proofErr w:type="spellEnd"/>
      <w:r w:rsidR="002E15CE" w:rsidRPr="00326CC1">
        <w:rPr>
          <w:rStyle w:val="normal--char"/>
          <w:lang w:val="ru-RU"/>
        </w:rPr>
        <w:t xml:space="preserve"> на г-н </w:t>
      </w:r>
      <w:proofErr w:type="spellStart"/>
      <w:r w:rsidR="002E15CE" w:rsidRPr="00326CC1">
        <w:rPr>
          <w:rStyle w:val="normal--char"/>
          <w:lang w:val="ru-RU"/>
        </w:rPr>
        <w:t>Едвин</w:t>
      </w:r>
      <w:proofErr w:type="spellEnd"/>
      <w:r w:rsidR="002E15CE" w:rsidRPr="00326CC1">
        <w:rPr>
          <w:rStyle w:val="normal--char"/>
          <w:lang w:val="ru-RU"/>
        </w:rPr>
        <w:t xml:space="preserve"> </w:t>
      </w:r>
      <w:proofErr w:type="spellStart"/>
      <w:r w:rsidR="002E15CE" w:rsidRPr="00326CC1">
        <w:rPr>
          <w:rStyle w:val="normal--char"/>
          <w:lang w:val="ru-RU"/>
        </w:rPr>
        <w:t>Сугарев</w:t>
      </w:r>
      <w:proofErr w:type="spellEnd"/>
      <w:r w:rsidR="00142C64" w:rsidRPr="00326CC1">
        <w:rPr>
          <w:rStyle w:val="normal--char"/>
          <w:lang w:val="ru-RU"/>
        </w:rPr>
        <w:t>.</w:t>
      </w:r>
      <w:r w:rsidR="002E15CE" w:rsidRPr="00326CC1">
        <w:rPr>
          <w:rStyle w:val="normal--char"/>
          <w:lang w:val="ru-RU"/>
        </w:rPr>
        <w:t xml:space="preserve"> </w:t>
      </w:r>
      <w:proofErr w:type="spellStart"/>
      <w:r w:rsidR="002E15CE" w:rsidRPr="00326CC1">
        <w:rPr>
          <w:rStyle w:val="normal--char"/>
          <w:lang w:val="ru-RU"/>
        </w:rPr>
        <w:t>Съдът</w:t>
      </w:r>
      <w:proofErr w:type="spellEnd"/>
      <w:r w:rsidR="002E15CE" w:rsidRPr="00326CC1">
        <w:rPr>
          <w:rStyle w:val="normal--char"/>
          <w:lang w:val="ru-RU"/>
        </w:rPr>
        <w:t xml:space="preserve"> </w:t>
      </w:r>
      <w:proofErr w:type="spellStart"/>
      <w:r w:rsidRPr="00326CC1">
        <w:rPr>
          <w:rStyle w:val="normal--char"/>
          <w:lang w:val="ru-RU"/>
        </w:rPr>
        <w:t>намира</w:t>
      </w:r>
      <w:proofErr w:type="spellEnd"/>
      <w:r w:rsidR="002E15CE" w:rsidRPr="00326CC1">
        <w:rPr>
          <w:rStyle w:val="normal--char"/>
          <w:lang w:val="ru-RU"/>
        </w:rPr>
        <w:t xml:space="preserve">, че </w:t>
      </w:r>
      <w:r w:rsidRPr="00326CC1">
        <w:rPr>
          <w:rStyle w:val="normal--char"/>
          <w:lang w:val="ru-RU"/>
        </w:rPr>
        <w:t xml:space="preserve">с </w:t>
      </w:r>
      <w:proofErr w:type="spellStart"/>
      <w:r w:rsidRPr="00326CC1">
        <w:rPr>
          <w:rStyle w:val="normal--char"/>
          <w:lang w:val="ru-RU"/>
        </w:rPr>
        <w:t>оглед</w:t>
      </w:r>
      <w:proofErr w:type="spellEnd"/>
      <w:r w:rsidRPr="00326CC1">
        <w:rPr>
          <w:rStyle w:val="normal--char"/>
          <w:lang w:val="ru-RU"/>
        </w:rPr>
        <w:t xml:space="preserve"> </w:t>
      </w:r>
      <w:proofErr w:type="spellStart"/>
      <w:r w:rsidR="002E15CE" w:rsidRPr="00326CC1">
        <w:rPr>
          <w:rStyle w:val="normal--char"/>
          <w:lang w:val="ru-RU"/>
        </w:rPr>
        <w:t>публичното</w:t>
      </w:r>
      <w:proofErr w:type="spellEnd"/>
      <w:r w:rsidR="002E15CE" w:rsidRPr="00326CC1">
        <w:rPr>
          <w:rStyle w:val="normal--char"/>
          <w:lang w:val="ru-RU"/>
        </w:rPr>
        <w:t xml:space="preserve"> положение </w:t>
      </w:r>
      <w:proofErr w:type="gramStart"/>
      <w:r w:rsidR="002E15CE" w:rsidRPr="00326CC1">
        <w:rPr>
          <w:rStyle w:val="normal--char"/>
          <w:lang w:val="ru-RU"/>
        </w:rPr>
        <w:t>на г-н</w:t>
      </w:r>
      <w:proofErr w:type="gramEnd"/>
      <w:r w:rsidR="002E15CE" w:rsidRPr="00326CC1">
        <w:rPr>
          <w:rStyle w:val="normal--char"/>
          <w:lang w:val="ru-RU"/>
        </w:rPr>
        <w:t xml:space="preserve"> Петров, </w:t>
      </w:r>
      <w:proofErr w:type="spellStart"/>
      <w:r w:rsidR="002E15CE" w:rsidRPr="00326CC1">
        <w:rPr>
          <w:rStyle w:val="normal--char"/>
          <w:lang w:val="ru-RU"/>
        </w:rPr>
        <w:t>ограничението</w:t>
      </w:r>
      <w:proofErr w:type="spellEnd"/>
      <w:r w:rsidR="002E15CE" w:rsidRPr="00326CC1">
        <w:rPr>
          <w:rStyle w:val="normal--char"/>
          <w:lang w:val="ru-RU"/>
        </w:rPr>
        <w:t xml:space="preserve"> на </w:t>
      </w:r>
      <w:proofErr w:type="spellStart"/>
      <w:r w:rsidR="002E15CE" w:rsidRPr="00326CC1">
        <w:rPr>
          <w:rStyle w:val="normal--char"/>
          <w:lang w:val="ru-RU"/>
        </w:rPr>
        <w:t>свободата</w:t>
      </w:r>
      <w:proofErr w:type="spellEnd"/>
      <w:r w:rsidR="002E15CE" w:rsidRPr="00326CC1">
        <w:rPr>
          <w:rStyle w:val="normal--char"/>
          <w:lang w:val="ru-RU"/>
        </w:rPr>
        <w:t xml:space="preserve"> на </w:t>
      </w:r>
      <w:proofErr w:type="spellStart"/>
      <w:r w:rsidR="002E15CE" w:rsidRPr="00326CC1">
        <w:rPr>
          <w:rStyle w:val="normal--char"/>
          <w:lang w:val="ru-RU"/>
        </w:rPr>
        <w:t>изразяване</w:t>
      </w:r>
      <w:proofErr w:type="spellEnd"/>
      <w:r w:rsidR="002E15CE" w:rsidRPr="00326CC1">
        <w:rPr>
          <w:rStyle w:val="normal--char"/>
          <w:lang w:val="ru-RU"/>
        </w:rPr>
        <w:t xml:space="preserve"> на г-н </w:t>
      </w:r>
      <w:proofErr w:type="spellStart"/>
      <w:r w:rsidR="002E15CE" w:rsidRPr="00326CC1">
        <w:rPr>
          <w:rStyle w:val="normal--char"/>
          <w:lang w:val="ru-RU"/>
        </w:rPr>
        <w:t>Сугарев</w:t>
      </w:r>
      <w:proofErr w:type="spellEnd"/>
      <w:r w:rsidR="002E15CE" w:rsidRPr="00326CC1">
        <w:rPr>
          <w:rStyle w:val="normal--char"/>
          <w:lang w:val="ru-RU"/>
        </w:rPr>
        <w:t xml:space="preserve"> в </w:t>
      </w:r>
      <w:proofErr w:type="spellStart"/>
      <w:r w:rsidR="002E15CE" w:rsidRPr="00326CC1">
        <w:rPr>
          <w:rStyle w:val="normal--char"/>
          <w:lang w:val="ru-RU"/>
        </w:rPr>
        <w:t>името</w:t>
      </w:r>
      <w:proofErr w:type="spellEnd"/>
      <w:r w:rsidR="002E15CE" w:rsidRPr="00326CC1">
        <w:rPr>
          <w:rStyle w:val="normal--char"/>
          <w:lang w:val="ru-RU"/>
        </w:rPr>
        <w:t xml:space="preserve"> на </w:t>
      </w:r>
      <w:proofErr w:type="spellStart"/>
      <w:r w:rsidR="002E15CE" w:rsidRPr="00326CC1">
        <w:rPr>
          <w:rStyle w:val="normal--char"/>
          <w:lang w:val="ru-RU"/>
        </w:rPr>
        <w:t>репутацията</w:t>
      </w:r>
      <w:proofErr w:type="spellEnd"/>
      <w:r w:rsidR="002E15CE" w:rsidRPr="00326CC1">
        <w:rPr>
          <w:rStyle w:val="normal--char"/>
          <w:lang w:val="ru-RU"/>
        </w:rPr>
        <w:t xml:space="preserve"> на г-н Петров би било </w:t>
      </w:r>
      <w:proofErr w:type="spellStart"/>
      <w:r w:rsidR="002E15CE" w:rsidRPr="00326CC1">
        <w:rPr>
          <w:rStyle w:val="normal--char"/>
          <w:lang w:val="ru-RU"/>
        </w:rPr>
        <w:t>непропорционално</w:t>
      </w:r>
      <w:proofErr w:type="spellEnd"/>
      <w:r w:rsidR="002E15CE" w:rsidRPr="00326CC1">
        <w:rPr>
          <w:rStyle w:val="normal--char"/>
          <w:lang w:val="ru-RU"/>
        </w:rPr>
        <w:t>.</w:t>
      </w:r>
      <w:r w:rsidR="002E15CE" w:rsidRPr="00326CC1">
        <w:rPr>
          <w:rStyle w:val="normal--char"/>
          <w:lang w:val="bg-BG"/>
        </w:rPr>
        <w:t xml:space="preserve"> Следователно оплакването </w:t>
      </w:r>
      <w:r w:rsidR="002E15CE" w:rsidRPr="00326CC1">
        <w:rPr>
          <w:rStyle w:val="normal--char"/>
          <w:lang w:val="ru-RU"/>
        </w:rPr>
        <w:t xml:space="preserve">за </w:t>
      </w:r>
      <w:proofErr w:type="spellStart"/>
      <w:r w:rsidR="002E15CE" w:rsidRPr="00326CC1">
        <w:rPr>
          <w:rStyle w:val="normal--char"/>
          <w:lang w:val="ru-RU"/>
        </w:rPr>
        <w:t>намеса</w:t>
      </w:r>
      <w:proofErr w:type="spellEnd"/>
      <w:r w:rsidR="002E15CE" w:rsidRPr="00326CC1">
        <w:rPr>
          <w:rStyle w:val="normal--char"/>
          <w:lang w:val="ru-RU"/>
        </w:rPr>
        <w:t xml:space="preserve"> в </w:t>
      </w:r>
      <w:proofErr w:type="spellStart"/>
      <w:r w:rsidR="002E15CE" w:rsidRPr="00326CC1">
        <w:rPr>
          <w:rStyle w:val="normal--char"/>
          <w:lang w:val="ru-RU"/>
        </w:rPr>
        <w:t>личния</w:t>
      </w:r>
      <w:proofErr w:type="spellEnd"/>
      <w:r w:rsidR="002E15CE" w:rsidRPr="00326CC1">
        <w:rPr>
          <w:rStyle w:val="normal--char"/>
          <w:lang w:val="ru-RU"/>
        </w:rPr>
        <w:t xml:space="preserve"> живот на </w:t>
      </w:r>
      <w:proofErr w:type="spellStart"/>
      <w:r w:rsidR="002E15CE" w:rsidRPr="00326CC1">
        <w:rPr>
          <w:rStyle w:val="normal--char"/>
          <w:lang w:val="ru-RU"/>
        </w:rPr>
        <w:t>жалбоподателя</w:t>
      </w:r>
      <w:proofErr w:type="spellEnd"/>
      <w:r w:rsidR="002E15CE" w:rsidRPr="00326CC1">
        <w:rPr>
          <w:rStyle w:val="normal--char"/>
          <w:lang w:val="ru-RU"/>
        </w:rPr>
        <w:t xml:space="preserve"> е недопустимо</w:t>
      </w:r>
      <w:r w:rsidR="00142C64" w:rsidRPr="00326CC1">
        <w:rPr>
          <w:rStyle w:val="normal--char"/>
          <w:lang w:val="ru-RU"/>
        </w:rPr>
        <w:t xml:space="preserve">. </w:t>
      </w:r>
      <w:hyperlink r:id="rId1302" w:history="1">
        <w:r w:rsidR="002E15CE" w:rsidRPr="00326CC1">
          <w:rPr>
            <w:rStyle w:val="Hyperlink"/>
            <w:lang w:val="bg-BG"/>
          </w:rPr>
          <w:t>Бюлетин № 3.</w:t>
        </w:r>
      </w:hyperlink>
    </w:p>
    <w:p w14:paraId="2F4F06AA" w14:textId="77777777" w:rsidR="002E15CE" w:rsidRPr="00326CC1" w:rsidRDefault="009E5E4A" w:rsidP="002E15CE">
      <w:pPr>
        <w:pStyle w:val="Normal1"/>
        <w:pBdr>
          <w:bottom w:val="single" w:sz="4" w:space="1" w:color="auto"/>
        </w:pBdr>
        <w:spacing w:before="0" w:after="0"/>
        <w:jc w:val="both"/>
        <w:rPr>
          <w:lang w:val="ru-RU"/>
        </w:rPr>
      </w:pPr>
      <w:hyperlink r:id="rId1303" w:history="1">
        <w:proofErr w:type="spellStart"/>
        <w:r w:rsidR="002E15CE" w:rsidRPr="00326CC1">
          <w:rPr>
            <w:rStyle w:val="Hyperlink"/>
            <w:i/>
            <w:lang w:val="ru-RU"/>
          </w:rPr>
          <w:t>Aleksey</w:t>
        </w:r>
        <w:proofErr w:type="spellEnd"/>
        <w:r w:rsidR="002E15CE" w:rsidRPr="00326CC1">
          <w:rPr>
            <w:rStyle w:val="Hyperlink"/>
            <w:i/>
            <w:lang w:val="ru-RU"/>
          </w:rPr>
          <w:t xml:space="preserve"> </w:t>
        </w:r>
        <w:proofErr w:type="spellStart"/>
        <w:r w:rsidR="002E15CE" w:rsidRPr="00326CC1">
          <w:rPr>
            <w:rStyle w:val="Hyperlink"/>
            <w:i/>
            <w:lang w:val="ru-RU"/>
          </w:rPr>
          <w:t>Petrov</w:t>
        </w:r>
        <w:proofErr w:type="spellEnd"/>
        <w:r w:rsidR="002E15CE" w:rsidRPr="00326CC1">
          <w:rPr>
            <w:rStyle w:val="Hyperlink"/>
            <w:i/>
            <w:lang w:val="ru-RU"/>
          </w:rPr>
          <w:t xml:space="preserve"> v. </w:t>
        </w:r>
        <w:proofErr w:type="spellStart"/>
        <w:r w:rsidR="002E15CE" w:rsidRPr="00326CC1">
          <w:rPr>
            <w:rStyle w:val="Hyperlink"/>
            <w:i/>
            <w:lang w:val="ru-RU"/>
          </w:rPr>
          <w:t>Bulgaria</w:t>
        </w:r>
        <w:proofErr w:type="spellEnd"/>
        <w:r w:rsidR="002E15CE" w:rsidRPr="00326CC1">
          <w:rPr>
            <w:rStyle w:val="Hyperlink"/>
            <w:i/>
            <w:lang w:val="ru-RU"/>
          </w:rPr>
          <w:t xml:space="preserve"> (</w:t>
        </w:r>
        <w:proofErr w:type="spellStart"/>
        <w:r w:rsidR="002E15CE" w:rsidRPr="00326CC1">
          <w:rPr>
            <w:rStyle w:val="Hyperlink"/>
            <w:i/>
            <w:lang w:val="ru-RU"/>
          </w:rPr>
          <w:t>no</w:t>
        </w:r>
        <w:proofErr w:type="spellEnd"/>
        <w:r w:rsidR="002E15CE" w:rsidRPr="00326CC1">
          <w:rPr>
            <w:rStyle w:val="Hyperlink"/>
            <w:i/>
            <w:lang w:val="ru-RU"/>
          </w:rPr>
          <w:t>. 27103/04)</w:t>
        </w:r>
      </w:hyperlink>
      <w:r w:rsidR="002E15CE" w:rsidRPr="00326CC1">
        <w:rPr>
          <w:rStyle w:val="normal--char"/>
          <w:i/>
          <w:lang w:val="ru-RU"/>
        </w:rPr>
        <w:t xml:space="preserve"> – </w:t>
      </w:r>
      <w:proofErr w:type="gramStart"/>
      <w:r w:rsidR="002E15CE" w:rsidRPr="00326CC1">
        <w:rPr>
          <w:i/>
        </w:rPr>
        <w:t>Решение  по</w:t>
      </w:r>
      <w:proofErr w:type="gramEnd"/>
      <w:r w:rsidR="002E15CE" w:rsidRPr="00326CC1">
        <w:rPr>
          <w:i/>
        </w:rPr>
        <w:t xml:space="preserve"> допустимостта </w:t>
      </w:r>
    </w:p>
    <w:p w14:paraId="05BF68CD" w14:textId="77777777" w:rsidR="002E15CE" w:rsidRPr="00326CC1" w:rsidRDefault="002E15CE" w:rsidP="00DC4E16">
      <w:pPr>
        <w:pStyle w:val="NoSpacing"/>
        <w:jc w:val="both"/>
        <w:rPr>
          <w:rFonts w:ascii="Times New Roman" w:hAnsi="Times New Roman" w:cs="Times New Roman"/>
          <w:sz w:val="24"/>
          <w:szCs w:val="24"/>
          <w:lang w:val="bg-BG"/>
        </w:rPr>
      </w:pPr>
    </w:p>
    <w:p w14:paraId="1B242710" w14:textId="77777777" w:rsidR="00DC4E16" w:rsidRPr="00326CC1" w:rsidRDefault="00DC4E16" w:rsidP="00DC4E16">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Жалбоподател, който твърди, че в МВР се съхранява невярна информация за задържането му в трудов лагер през 1946-47 г., е имал на разположение комбинация от средства, за да защити името и репутацията си. Фактът, че не ги е използвал, води до отхвърляне като недопустимо на оплакването му по чл. 8 от Конвенцията (право на личен живот). </w:t>
      </w:r>
      <w:hyperlink r:id="rId1304"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w:t>
        </w:r>
        <w:r w:rsidRPr="00326CC1">
          <w:rPr>
            <w:rStyle w:val="Hyperlink"/>
            <w:rFonts w:ascii="Times New Roman" w:hAnsi="Times New Roman" w:cs="Times New Roman"/>
            <w:sz w:val="24"/>
            <w:szCs w:val="24"/>
            <w:lang w:val="bg-BG"/>
          </w:rPr>
          <w:t>5</w:t>
        </w:r>
        <w:r w:rsidRPr="00326CC1">
          <w:rPr>
            <w:rStyle w:val="Hyperlink"/>
            <w:rFonts w:ascii="Times New Roman" w:hAnsi="Times New Roman" w:cs="Times New Roman"/>
            <w:sz w:val="24"/>
            <w:szCs w:val="24"/>
          </w:rPr>
          <w:t>.</w:t>
        </w:r>
      </w:hyperlink>
    </w:p>
    <w:p w14:paraId="54FB5931" w14:textId="77777777" w:rsidR="00DC4E16" w:rsidRPr="00326CC1" w:rsidRDefault="009E5E4A" w:rsidP="00802E95">
      <w:pPr>
        <w:pStyle w:val="Default"/>
        <w:pBdr>
          <w:bottom w:val="single" w:sz="4" w:space="0" w:color="auto"/>
        </w:pBdr>
        <w:jc w:val="both"/>
        <w:rPr>
          <w:rFonts w:ascii="Times New Roman" w:hAnsi="Times New Roman" w:cs="Times New Roman"/>
          <w:i/>
        </w:rPr>
      </w:pPr>
      <w:hyperlink r:id="rId1305" w:history="1">
        <w:proofErr w:type="spellStart"/>
        <w:r w:rsidR="00DC4E16" w:rsidRPr="00326CC1">
          <w:rPr>
            <w:rStyle w:val="Hyperlink"/>
            <w:rFonts w:ascii="Times New Roman" w:hAnsi="Times New Roman" w:cs="Times New Roman"/>
            <w:i/>
            <w:lang w:val="en-US"/>
          </w:rPr>
          <w:t>Kamburov</w:t>
        </w:r>
        <w:proofErr w:type="spellEnd"/>
        <w:r w:rsidR="00DC4E16" w:rsidRPr="00326CC1">
          <w:rPr>
            <w:rStyle w:val="Hyperlink"/>
            <w:rFonts w:ascii="Times New Roman" w:hAnsi="Times New Roman" w:cs="Times New Roman"/>
            <w:i/>
          </w:rPr>
          <w:t xml:space="preserve"> </w:t>
        </w:r>
        <w:r w:rsidR="00DC4E16" w:rsidRPr="00326CC1">
          <w:rPr>
            <w:rStyle w:val="Hyperlink"/>
            <w:rFonts w:ascii="Times New Roman" w:hAnsi="Times New Roman" w:cs="Times New Roman"/>
            <w:i/>
            <w:lang w:val="en-US"/>
          </w:rPr>
          <w:t>v</w:t>
        </w:r>
        <w:r w:rsidR="00DC4E16" w:rsidRPr="00326CC1">
          <w:rPr>
            <w:rStyle w:val="Hyperlink"/>
            <w:rFonts w:ascii="Times New Roman" w:hAnsi="Times New Roman" w:cs="Times New Roman"/>
            <w:i/>
          </w:rPr>
          <w:t xml:space="preserve">. </w:t>
        </w:r>
        <w:r w:rsidR="00DC4E16" w:rsidRPr="00326CC1">
          <w:rPr>
            <w:rStyle w:val="Hyperlink"/>
            <w:rFonts w:ascii="Times New Roman" w:hAnsi="Times New Roman" w:cs="Times New Roman"/>
            <w:i/>
            <w:lang w:val="en-US"/>
          </w:rPr>
          <w:t>Bulgaria</w:t>
        </w:r>
        <w:r w:rsidR="00DC4E16" w:rsidRPr="00326CC1">
          <w:rPr>
            <w:rStyle w:val="Hyperlink"/>
            <w:rFonts w:ascii="Times New Roman" w:hAnsi="Times New Roman" w:cs="Times New Roman"/>
            <w:i/>
          </w:rPr>
          <w:t xml:space="preserve"> (</w:t>
        </w:r>
        <w:r w:rsidR="00DC4E16" w:rsidRPr="00326CC1">
          <w:rPr>
            <w:rStyle w:val="Hyperlink"/>
            <w:rFonts w:ascii="Times New Roman" w:hAnsi="Times New Roman" w:cs="Times New Roman"/>
            <w:i/>
            <w:lang w:val="en-US"/>
          </w:rPr>
          <w:t>no</w:t>
        </w:r>
        <w:r w:rsidR="00DC4E16" w:rsidRPr="00326CC1">
          <w:rPr>
            <w:rStyle w:val="Hyperlink"/>
            <w:rFonts w:ascii="Times New Roman" w:hAnsi="Times New Roman" w:cs="Times New Roman"/>
            <w:i/>
          </w:rPr>
          <w:t>. 14336/05)</w:t>
        </w:r>
      </w:hyperlink>
      <w:r w:rsidR="00DC4E16" w:rsidRPr="00326CC1">
        <w:rPr>
          <w:rFonts w:ascii="Times New Roman" w:hAnsi="Times New Roman" w:cs="Times New Roman"/>
          <w:i/>
        </w:rPr>
        <w:t xml:space="preserve">- Решение по допустимостта </w:t>
      </w:r>
    </w:p>
    <w:p w14:paraId="49999879" w14:textId="77777777" w:rsidR="00DC4E16" w:rsidRPr="00326CC1" w:rsidRDefault="00DC4E16" w:rsidP="00DC4E16">
      <w:pPr>
        <w:pStyle w:val="NoSpacing"/>
        <w:jc w:val="both"/>
        <w:rPr>
          <w:rFonts w:ascii="Times New Roman" w:hAnsi="Times New Roman" w:cs="Times New Roman"/>
          <w:sz w:val="24"/>
          <w:szCs w:val="24"/>
          <w:lang w:val="bg-BG"/>
        </w:rPr>
      </w:pPr>
    </w:p>
    <w:p w14:paraId="247B3479" w14:textId="77777777" w:rsidR="009F6F98" w:rsidRPr="00326CC1" w:rsidRDefault="009F6F98" w:rsidP="009F6F98">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Има разлика в накърняването на доброто име на едно физическо лице, което би могло да се отрази на достойнството му, и засягането на търговската репутация на едно търговско дружество, която няма морални измерения. </w:t>
      </w:r>
      <w:hyperlink r:id="rId1306" w:history="1">
        <w:r w:rsidRPr="00326CC1">
          <w:rPr>
            <w:rStyle w:val="Hyperlink"/>
            <w:rFonts w:ascii="Times New Roman" w:hAnsi="Times New Roman" w:cs="Times New Roman"/>
            <w:sz w:val="24"/>
            <w:szCs w:val="24"/>
            <w:lang w:val="bg-BG"/>
          </w:rPr>
          <w:t>Бюлетин № 11.</w:t>
        </w:r>
      </w:hyperlink>
    </w:p>
    <w:p w14:paraId="2598C99F" w14:textId="77777777" w:rsidR="003F27FB" w:rsidRPr="00326CC1" w:rsidRDefault="009E5E4A" w:rsidP="00A70CDF">
      <w:pPr>
        <w:pBdr>
          <w:bottom w:val="single" w:sz="4" w:space="1" w:color="auto"/>
        </w:pBdr>
        <w:spacing w:after="0" w:line="240" w:lineRule="auto"/>
        <w:jc w:val="both"/>
        <w:rPr>
          <w:rFonts w:ascii="Times New Roman" w:hAnsi="Times New Roman" w:cs="Times New Roman"/>
          <w:i/>
          <w:iCs/>
          <w:color w:val="000000"/>
          <w:sz w:val="24"/>
          <w:szCs w:val="24"/>
        </w:rPr>
      </w:pPr>
      <w:hyperlink r:id="rId1307" w:history="1">
        <w:proofErr w:type="spellStart"/>
        <w:r w:rsidR="009F6F98" w:rsidRPr="00326CC1">
          <w:rPr>
            <w:rStyle w:val="Hyperlink"/>
            <w:rFonts w:ascii="Times New Roman" w:hAnsi="Times New Roman" w:cs="Times New Roman"/>
            <w:i/>
            <w:iCs/>
            <w:sz w:val="24"/>
            <w:szCs w:val="24"/>
          </w:rPr>
          <w:t>Uj</w:t>
        </w:r>
        <w:proofErr w:type="spellEnd"/>
        <w:r w:rsidR="009F6F98" w:rsidRPr="00326CC1">
          <w:rPr>
            <w:rStyle w:val="Hyperlink"/>
            <w:rFonts w:ascii="Times New Roman" w:hAnsi="Times New Roman" w:cs="Times New Roman"/>
            <w:i/>
            <w:iCs/>
            <w:sz w:val="24"/>
            <w:szCs w:val="24"/>
          </w:rPr>
          <w:t xml:space="preserve"> </w:t>
        </w:r>
        <w:r w:rsidR="009F6F98" w:rsidRPr="00326CC1">
          <w:rPr>
            <w:rStyle w:val="Hyperlink"/>
            <w:rFonts w:ascii="Times New Roman" w:hAnsi="Times New Roman" w:cs="Times New Roman"/>
            <w:i/>
            <w:iCs/>
            <w:sz w:val="24"/>
            <w:szCs w:val="24"/>
            <w:lang w:val="en-US"/>
          </w:rPr>
          <w:t>v</w:t>
        </w:r>
        <w:r w:rsidR="009F6F98" w:rsidRPr="00326CC1">
          <w:rPr>
            <w:rStyle w:val="Hyperlink"/>
            <w:rFonts w:ascii="Times New Roman" w:hAnsi="Times New Roman" w:cs="Times New Roman"/>
            <w:i/>
            <w:iCs/>
            <w:sz w:val="24"/>
            <w:szCs w:val="24"/>
          </w:rPr>
          <w:t xml:space="preserve">. </w:t>
        </w:r>
        <w:proofErr w:type="spellStart"/>
        <w:r w:rsidR="009F6F98" w:rsidRPr="00326CC1">
          <w:rPr>
            <w:rStyle w:val="Hyperlink"/>
            <w:rFonts w:ascii="Times New Roman" w:hAnsi="Times New Roman" w:cs="Times New Roman"/>
            <w:i/>
            <w:iCs/>
            <w:sz w:val="24"/>
            <w:szCs w:val="24"/>
          </w:rPr>
          <w:t>Hungary</w:t>
        </w:r>
        <w:proofErr w:type="spellEnd"/>
      </w:hyperlink>
      <w:r w:rsidR="009F6F98" w:rsidRPr="00326CC1">
        <w:rPr>
          <w:rFonts w:ascii="Times New Roman" w:hAnsi="Times New Roman" w:cs="Times New Roman"/>
          <w:i/>
          <w:iCs/>
          <w:color w:val="000000"/>
          <w:sz w:val="24"/>
          <w:szCs w:val="24"/>
        </w:rPr>
        <w:t xml:space="preserve"> (</w:t>
      </w:r>
      <w:proofErr w:type="spellStart"/>
      <w:r w:rsidR="009F6F98" w:rsidRPr="00326CC1">
        <w:rPr>
          <w:rFonts w:ascii="Times New Roman" w:hAnsi="Times New Roman" w:cs="Times New Roman"/>
          <w:i/>
          <w:iCs/>
          <w:color w:val="000000"/>
          <w:sz w:val="24"/>
          <w:szCs w:val="24"/>
        </w:rPr>
        <w:t>no</w:t>
      </w:r>
      <w:proofErr w:type="spellEnd"/>
      <w:r w:rsidR="009F6F98" w:rsidRPr="00326CC1">
        <w:rPr>
          <w:rFonts w:ascii="Times New Roman" w:hAnsi="Times New Roman" w:cs="Times New Roman"/>
          <w:i/>
          <w:iCs/>
          <w:color w:val="000000"/>
          <w:sz w:val="24"/>
          <w:szCs w:val="24"/>
        </w:rPr>
        <w:t>. 23954/10)</w:t>
      </w:r>
    </w:p>
    <w:p w14:paraId="717B8D0F" w14:textId="77777777" w:rsidR="00A70CDF" w:rsidRPr="00326CC1" w:rsidRDefault="00A70CDF" w:rsidP="00A70CDF">
      <w:pPr>
        <w:spacing w:after="0" w:line="240" w:lineRule="auto"/>
        <w:jc w:val="both"/>
        <w:rPr>
          <w:rFonts w:ascii="Times New Roman" w:hAnsi="Times New Roman" w:cs="Times New Roman"/>
        </w:rPr>
      </w:pPr>
    </w:p>
    <w:p w14:paraId="2BDF7069" w14:textId="77777777" w:rsidR="00E3415A" w:rsidRPr="00326CC1" w:rsidRDefault="00E3415A" w:rsidP="00E3415A">
      <w:pPr>
        <w:spacing w:after="0" w:line="240" w:lineRule="auto"/>
        <w:jc w:val="both"/>
        <w:rPr>
          <w:rFonts w:ascii="Times New Roman" w:hAnsi="Times New Roman" w:cs="Times New Roman"/>
          <w:sz w:val="24"/>
          <w:szCs w:val="24"/>
        </w:rPr>
      </w:pPr>
      <w:r w:rsidRPr="00326CC1">
        <w:rPr>
          <w:rFonts w:ascii="Times New Roman" w:hAnsi="Times New Roman" w:cs="Times New Roman"/>
          <w:sz w:val="24"/>
          <w:szCs w:val="24"/>
        </w:rPr>
        <w:t xml:space="preserve">Властите са допуснали от наказателното дело срещу жалбоподателя преди внасянето му в съда да изтече информация за негови подслушани телефонни разговори, включително от чисто личен характер, която е била публикувана в пресата. В тази ситуация той не е имал възможност незабавно да защити репутацията си, а не е разполагал и със средства да предяви оплакване по повод изтичането. Държавата не е изпълнила позитивното си задължение по чл. 8 да опази информацията, за да защити правото на жалбоподателя на зачитане на личния му живот, и не му е предоставила средства за обезвреда след като правата му са били нарушени. </w:t>
      </w:r>
      <w:hyperlink r:id="rId1308" w:history="1">
        <w:r w:rsidR="007219FF" w:rsidRPr="00326CC1">
          <w:rPr>
            <w:rStyle w:val="Hyperlink"/>
            <w:rFonts w:ascii="Times New Roman" w:hAnsi="Times New Roman" w:cs="Times New Roman"/>
            <w:sz w:val="24"/>
            <w:szCs w:val="24"/>
          </w:rPr>
          <w:t>Бюлетин № 37</w:t>
        </w:r>
      </w:hyperlink>
    </w:p>
    <w:p w14:paraId="35E83EA4" w14:textId="77777777" w:rsidR="00E3415A" w:rsidRPr="00326CC1" w:rsidRDefault="009E5E4A" w:rsidP="00E3415A">
      <w:pPr>
        <w:pBdr>
          <w:bottom w:val="single" w:sz="4" w:space="1" w:color="auto"/>
        </w:pBdr>
        <w:spacing w:after="0" w:line="240" w:lineRule="auto"/>
        <w:jc w:val="both"/>
        <w:rPr>
          <w:rFonts w:ascii="Times New Roman" w:hAnsi="Times New Roman" w:cs="Times New Roman"/>
          <w:sz w:val="24"/>
          <w:szCs w:val="24"/>
        </w:rPr>
      </w:pPr>
      <w:hyperlink r:id="rId1309" w:history="1">
        <w:proofErr w:type="spellStart"/>
        <w:r w:rsidR="00E3415A" w:rsidRPr="00326CC1">
          <w:rPr>
            <w:rStyle w:val="Hyperlink"/>
            <w:rFonts w:ascii="Times New Roman" w:hAnsi="Times New Roman" w:cs="Times New Roman"/>
            <w:i/>
            <w:sz w:val="24"/>
            <w:szCs w:val="24"/>
          </w:rPr>
          <w:t>Apostu</w:t>
        </w:r>
        <w:proofErr w:type="spellEnd"/>
        <w:r w:rsidR="00E3415A" w:rsidRPr="00326CC1">
          <w:rPr>
            <w:rStyle w:val="Hyperlink"/>
            <w:rFonts w:ascii="Times New Roman" w:hAnsi="Times New Roman" w:cs="Times New Roman"/>
            <w:i/>
            <w:sz w:val="24"/>
            <w:szCs w:val="24"/>
          </w:rPr>
          <w:t xml:space="preserve"> v. </w:t>
        </w:r>
        <w:proofErr w:type="spellStart"/>
        <w:r w:rsidR="00E3415A" w:rsidRPr="00326CC1">
          <w:rPr>
            <w:rStyle w:val="Hyperlink"/>
            <w:rFonts w:ascii="Times New Roman" w:hAnsi="Times New Roman" w:cs="Times New Roman"/>
            <w:i/>
            <w:sz w:val="24"/>
            <w:szCs w:val="24"/>
          </w:rPr>
          <w:t>Romania</w:t>
        </w:r>
        <w:proofErr w:type="spellEnd"/>
      </w:hyperlink>
      <w:r w:rsidR="00E3415A" w:rsidRPr="00326CC1">
        <w:rPr>
          <w:rFonts w:ascii="Times New Roman" w:hAnsi="Times New Roman" w:cs="Times New Roman"/>
          <w:i/>
          <w:sz w:val="24"/>
          <w:szCs w:val="24"/>
        </w:rPr>
        <w:t xml:space="preserve"> (</w:t>
      </w:r>
      <w:r w:rsidR="00E3415A" w:rsidRPr="00326CC1">
        <w:rPr>
          <w:rFonts w:ascii="Times New Roman" w:hAnsi="Times New Roman" w:cs="Times New Roman"/>
          <w:i/>
          <w:sz w:val="24"/>
          <w:szCs w:val="24"/>
          <w:lang w:val="en-GB"/>
        </w:rPr>
        <w:t>no. 22765/12)</w:t>
      </w:r>
    </w:p>
    <w:p w14:paraId="29B7F2E5" w14:textId="77777777" w:rsidR="00F81C1E" w:rsidRDefault="00F81C1E" w:rsidP="00F81C1E">
      <w:pPr>
        <w:pStyle w:val="JuCase"/>
        <w:ind w:firstLine="0"/>
        <w:contextualSpacing/>
        <w:rPr>
          <w:b w:val="0"/>
          <w:bCs/>
          <w:szCs w:val="24"/>
          <w:lang w:val="bg-BG"/>
        </w:rPr>
      </w:pPr>
    </w:p>
    <w:p w14:paraId="10EE0274" w14:textId="77777777" w:rsidR="00F81C1E" w:rsidRPr="00F81C1E" w:rsidRDefault="00F81C1E" w:rsidP="00F81C1E">
      <w:pPr>
        <w:pStyle w:val="JuCase"/>
        <w:ind w:firstLine="0"/>
        <w:contextualSpacing/>
        <w:rPr>
          <w:b w:val="0"/>
          <w:szCs w:val="24"/>
          <w:lang w:val="bg-BG"/>
        </w:rPr>
      </w:pPr>
      <w:r w:rsidRPr="000559A1">
        <w:rPr>
          <w:b w:val="0"/>
          <w:bCs/>
          <w:szCs w:val="24"/>
          <w:lang w:val="bg-BG"/>
        </w:rPr>
        <w:t xml:space="preserve">Всяко отрицателно </w:t>
      </w:r>
      <w:proofErr w:type="spellStart"/>
      <w:r w:rsidRPr="000559A1">
        <w:rPr>
          <w:b w:val="0"/>
          <w:bCs/>
          <w:szCs w:val="24"/>
          <w:lang w:val="bg-BG"/>
        </w:rPr>
        <w:t>стереотипизиране</w:t>
      </w:r>
      <w:proofErr w:type="spellEnd"/>
      <w:r w:rsidRPr="000559A1">
        <w:rPr>
          <w:b w:val="0"/>
          <w:bCs/>
          <w:szCs w:val="24"/>
          <w:lang w:val="bg-BG"/>
        </w:rPr>
        <w:t xml:space="preserve"> на дадена група, когато достигне определено ниво, е в състояние да засегне чувството за идентичност на групата и чувствата на себеуважение и самоувереност на членовете </w:t>
      </w:r>
      <w:r w:rsidRPr="000559A1">
        <w:rPr>
          <w:b w:val="0"/>
          <w:bCs/>
          <w:iCs/>
          <w:szCs w:val="24"/>
          <w:lang w:val="bg-BG"/>
        </w:rPr>
        <w:t>ѝ</w:t>
      </w:r>
      <w:r w:rsidRPr="000559A1">
        <w:rPr>
          <w:b w:val="0"/>
          <w:bCs/>
          <w:szCs w:val="24"/>
          <w:lang w:val="bg-BG"/>
        </w:rPr>
        <w:t xml:space="preserve">. </w:t>
      </w:r>
      <w:r>
        <w:rPr>
          <w:b w:val="0"/>
          <w:bCs/>
          <w:szCs w:val="24"/>
          <w:lang w:val="bg-BG"/>
        </w:rPr>
        <w:t>К</w:t>
      </w:r>
      <w:r w:rsidRPr="000559A1">
        <w:rPr>
          <w:b w:val="0"/>
          <w:bCs/>
          <w:szCs w:val="24"/>
          <w:lang w:val="bg-BG"/>
        </w:rPr>
        <w:t>ато преживели Холокоста</w:t>
      </w:r>
      <w:r>
        <w:rPr>
          <w:b w:val="0"/>
          <w:bCs/>
          <w:szCs w:val="24"/>
          <w:lang w:val="bg-BG"/>
        </w:rPr>
        <w:t>,</w:t>
      </w:r>
      <w:r w:rsidRPr="000559A1">
        <w:rPr>
          <w:b w:val="0"/>
          <w:bCs/>
          <w:szCs w:val="24"/>
          <w:lang w:val="bg-BG"/>
        </w:rPr>
        <w:t xml:space="preserve"> </w:t>
      </w:r>
      <w:r>
        <w:rPr>
          <w:b w:val="0"/>
          <w:bCs/>
          <w:szCs w:val="24"/>
          <w:lang w:val="bg-BG"/>
        </w:rPr>
        <w:t>б</w:t>
      </w:r>
      <w:r w:rsidRPr="000559A1">
        <w:rPr>
          <w:b w:val="0"/>
          <w:bCs/>
          <w:szCs w:val="24"/>
          <w:lang w:val="bg-BG"/>
        </w:rPr>
        <w:t xml:space="preserve">ившите затворници от </w:t>
      </w:r>
      <w:proofErr w:type="spellStart"/>
      <w:r w:rsidRPr="000559A1">
        <w:rPr>
          <w:b w:val="0"/>
          <w:bCs/>
          <w:szCs w:val="24"/>
          <w:lang w:val="bg-BG"/>
        </w:rPr>
        <w:t>Маутхаузен</w:t>
      </w:r>
      <w:proofErr w:type="spellEnd"/>
      <w:r w:rsidRPr="000559A1">
        <w:rPr>
          <w:b w:val="0"/>
          <w:bCs/>
          <w:szCs w:val="24"/>
          <w:lang w:val="bg-BG"/>
        </w:rPr>
        <w:t xml:space="preserve">, </w:t>
      </w:r>
      <w:r>
        <w:rPr>
          <w:b w:val="0"/>
          <w:bCs/>
          <w:szCs w:val="24"/>
          <w:lang w:val="bg-BG"/>
        </w:rPr>
        <w:t xml:space="preserve">сред които е жалбоподателят, могат да бъдат приети за такава група. </w:t>
      </w:r>
      <w:r w:rsidRPr="000559A1">
        <w:rPr>
          <w:b w:val="0"/>
          <w:bCs/>
          <w:szCs w:val="24"/>
          <w:lang w:val="bg-BG"/>
        </w:rPr>
        <w:t xml:space="preserve">Поради това фактите по делото попадат в обхвата на личния живот на жалбоподателя, въпреки че той не е назован поименно в статия, за която твърди, че е оклеветяваща, и чл. 8 </w:t>
      </w:r>
      <w:r w:rsidRPr="000559A1">
        <w:rPr>
          <w:b w:val="0"/>
          <w:bCs/>
          <w:color w:val="000000"/>
          <w:szCs w:val="24"/>
          <w:lang w:val="bg-BG"/>
        </w:rPr>
        <w:t xml:space="preserve">от Конвенцията </w:t>
      </w:r>
      <w:r w:rsidRPr="000559A1">
        <w:rPr>
          <w:b w:val="0"/>
          <w:bCs/>
          <w:szCs w:val="24"/>
          <w:lang w:val="bg-BG"/>
        </w:rPr>
        <w:t xml:space="preserve">е </w:t>
      </w:r>
      <w:r w:rsidRPr="000559A1">
        <w:rPr>
          <w:b w:val="0"/>
          <w:bCs/>
          <w:color w:val="000000" w:themeColor="text1"/>
          <w:szCs w:val="24"/>
          <w:lang w:val="bg-BG"/>
        </w:rPr>
        <w:t>приложим.</w:t>
      </w:r>
      <w:r w:rsidRPr="000559A1">
        <w:rPr>
          <w:b w:val="0"/>
          <w:szCs w:val="24"/>
          <w:lang w:val="bg-BG"/>
        </w:rPr>
        <w:t xml:space="preserve"> Националните съдилища не са </w:t>
      </w:r>
      <w:r w:rsidRPr="000559A1">
        <w:rPr>
          <w:b w:val="0"/>
          <w:szCs w:val="24"/>
          <w:lang w:val="bg-BG"/>
        </w:rPr>
        <w:lastRenderedPageBreak/>
        <w:t>изпълнили процесуалното си задължение по чл. 8 да прецен</w:t>
      </w:r>
      <w:r>
        <w:rPr>
          <w:b w:val="0"/>
          <w:szCs w:val="24"/>
          <w:lang w:val="bg-BG"/>
        </w:rPr>
        <w:t>я</w:t>
      </w:r>
      <w:r w:rsidRPr="000559A1">
        <w:rPr>
          <w:b w:val="0"/>
          <w:szCs w:val="24"/>
          <w:lang w:val="bg-BG"/>
        </w:rPr>
        <w:t>т задълбочено твърдението</w:t>
      </w:r>
      <w:r w:rsidRPr="006D4714">
        <w:rPr>
          <w:b w:val="0"/>
          <w:bCs/>
          <w:szCs w:val="24"/>
          <w:lang w:val="bg-BG"/>
        </w:rPr>
        <w:t xml:space="preserve"> </w:t>
      </w:r>
      <w:r>
        <w:rPr>
          <w:b w:val="0"/>
          <w:bCs/>
          <w:szCs w:val="24"/>
          <w:lang w:val="bg-BG"/>
        </w:rPr>
        <w:t xml:space="preserve">на </w:t>
      </w:r>
      <w:r w:rsidRPr="000559A1">
        <w:rPr>
          <w:b w:val="0"/>
          <w:bCs/>
          <w:szCs w:val="24"/>
          <w:lang w:val="bg-BG"/>
        </w:rPr>
        <w:t>жалбоподателя</w:t>
      </w:r>
      <w:r w:rsidRPr="000559A1">
        <w:rPr>
          <w:b w:val="0"/>
          <w:szCs w:val="24"/>
          <w:lang w:val="bg-BG"/>
        </w:rPr>
        <w:t xml:space="preserve">, че е засегнат лично, </w:t>
      </w:r>
      <w:r>
        <w:rPr>
          <w:b w:val="0"/>
          <w:szCs w:val="24"/>
          <w:lang w:val="bg-BG"/>
        </w:rPr>
        <w:t>поради което</w:t>
      </w:r>
      <w:r w:rsidRPr="000559A1">
        <w:rPr>
          <w:b w:val="0"/>
          <w:szCs w:val="24"/>
          <w:lang w:val="bg-BG"/>
        </w:rPr>
        <w:t xml:space="preserve"> не са разгледали същината на иска </w:t>
      </w:r>
      <w:r w:rsidRPr="000559A1">
        <w:rPr>
          <w:b w:val="0"/>
          <w:bCs/>
          <w:szCs w:val="24"/>
          <w:lang w:val="bg-BG"/>
        </w:rPr>
        <w:t xml:space="preserve">за клевета </w:t>
      </w:r>
      <w:r w:rsidRPr="000559A1">
        <w:rPr>
          <w:b w:val="0"/>
          <w:szCs w:val="24"/>
          <w:lang w:val="bg-BG"/>
        </w:rPr>
        <w:t>и не са достигнали до преценка на баланса между конкуриращите се права по Конвенцията.</w:t>
      </w:r>
      <w:r w:rsidRPr="00820D15">
        <w:rPr>
          <w:b w:val="0"/>
          <w:szCs w:val="24"/>
          <w:lang w:val="bg-BG"/>
        </w:rPr>
        <w:t xml:space="preserve"> </w:t>
      </w:r>
      <w:hyperlink r:id="rId1310" w:history="1">
        <w:proofErr w:type="spellStart"/>
        <w:r w:rsidRPr="00F81C1E">
          <w:rPr>
            <w:rStyle w:val="Hyperlink"/>
            <w:b w:val="0"/>
            <w:iCs/>
            <w:szCs w:val="24"/>
          </w:rPr>
          <w:t>Бюлетин</w:t>
        </w:r>
        <w:proofErr w:type="spellEnd"/>
        <w:r w:rsidRPr="00F81C1E">
          <w:rPr>
            <w:rStyle w:val="Hyperlink"/>
            <w:b w:val="0"/>
            <w:iCs/>
            <w:szCs w:val="24"/>
          </w:rPr>
          <w:t xml:space="preserve"> № 42</w:t>
        </w:r>
      </w:hyperlink>
    </w:p>
    <w:p w14:paraId="15E0C5A7" w14:textId="77777777" w:rsidR="00F81C1E" w:rsidRDefault="009E5E4A" w:rsidP="00F81C1E">
      <w:pPr>
        <w:pStyle w:val="JuCase"/>
        <w:ind w:firstLine="0"/>
        <w:contextualSpacing/>
        <w:rPr>
          <w:rStyle w:val="Hyperlink"/>
          <w:b w:val="0"/>
          <w:bCs/>
          <w:i/>
          <w:iCs/>
          <w:lang w:val="bg-BG"/>
        </w:rPr>
      </w:pPr>
      <w:hyperlink r:id="rId1311" w:anchor="{%22appno%22:[%22%224782/18%22%22],%22documentcollectionid2%22:[%22GRANDCHAMBER%22,%22CHAMBER%22],%22itemid%22:[%22001-196380%22]}" w:history="1">
        <w:proofErr w:type="spellStart"/>
        <w:r w:rsidR="00F81C1E" w:rsidRPr="00DE14CD">
          <w:rPr>
            <w:rStyle w:val="Hyperlink"/>
            <w:b w:val="0"/>
            <w:bCs/>
            <w:i/>
            <w:iCs/>
            <w:lang w:val="bg-BG"/>
          </w:rPr>
          <w:t>Lewit</w:t>
        </w:r>
        <w:proofErr w:type="spellEnd"/>
        <w:r w:rsidR="00F81C1E" w:rsidRPr="00DE14CD">
          <w:rPr>
            <w:rStyle w:val="Hyperlink"/>
            <w:b w:val="0"/>
            <w:bCs/>
            <w:i/>
            <w:iCs/>
            <w:lang w:val="bg-BG"/>
          </w:rPr>
          <w:t xml:space="preserve"> v. </w:t>
        </w:r>
        <w:proofErr w:type="spellStart"/>
        <w:r w:rsidR="00F81C1E" w:rsidRPr="00DE14CD">
          <w:rPr>
            <w:rStyle w:val="Hyperlink"/>
            <w:b w:val="0"/>
            <w:bCs/>
            <w:i/>
            <w:iCs/>
            <w:lang w:val="bg-BG"/>
          </w:rPr>
          <w:t>Austria</w:t>
        </w:r>
        <w:proofErr w:type="spellEnd"/>
        <w:r w:rsidR="00F81C1E" w:rsidRPr="00DE14CD">
          <w:rPr>
            <w:rStyle w:val="Hyperlink"/>
            <w:b w:val="0"/>
            <w:bCs/>
            <w:i/>
            <w:iCs/>
            <w:lang w:val="bg-BG"/>
          </w:rPr>
          <w:t xml:space="preserve"> (</w:t>
        </w:r>
        <w:proofErr w:type="spellStart"/>
        <w:r w:rsidR="00F81C1E" w:rsidRPr="00DE14CD">
          <w:rPr>
            <w:rStyle w:val="Hyperlink"/>
            <w:b w:val="0"/>
            <w:bCs/>
            <w:i/>
            <w:iCs/>
            <w:lang w:val="bg-BG"/>
          </w:rPr>
          <w:t>no</w:t>
        </w:r>
        <w:proofErr w:type="spellEnd"/>
        <w:r w:rsidR="00F81C1E" w:rsidRPr="00DE14CD">
          <w:rPr>
            <w:rStyle w:val="Hyperlink"/>
            <w:b w:val="0"/>
            <w:bCs/>
            <w:i/>
            <w:iCs/>
            <w:lang w:val="bg-BG"/>
          </w:rPr>
          <w:t>. 4782/18)</w:t>
        </w:r>
      </w:hyperlink>
    </w:p>
    <w:p w14:paraId="2EEC3279" w14:textId="77777777" w:rsidR="002D765E" w:rsidRPr="00326CC1" w:rsidRDefault="003F27FB" w:rsidP="00FD6D61">
      <w:pPr>
        <w:pStyle w:val="Heading3"/>
        <w:ind w:firstLine="360"/>
        <w:rPr>
          <w:rFonts w:ascii="Times New Roman" w:hAnsi="Times New Roman"/>
          <w:b w:val="0"/>
          <w:i/>
          <w:sz w:val="28"/>
          <w:szCs w:val="28"/>
        </w:rPr>
      </w:pPr>
      <w:r w:rsidRPr="00326CC1">
        <w:rPr>
          <w:rFonts w:ascii="Times New Roman" w:hAnsi="Times New Roman"/>
          <w:b w:val="0"/>
          <w:i/>
          <w:sz w:val="28"/>
          <w:szCs w:val="28"/>
        </w:rPr>
        <w:t>Д.</w:t>
      </w:r>
      <w:r w:rsidR="00D317D4" w:rsidRPr="00326CC1">
        <w:rPr>
          <w:rFonts w:ascii="Times New Roman" w:hAnsi="Times New Roman"/>
          <w:b w:val="0"/>
          <w:i/>
          <w:sz w:val="28"/>
          <w:szCs w:val="28"/>
        </w:rPr>
        <w:t xml:space="preserve"> </w:t>
      </w:r>
      <w:r w:rsidRPr="00326CC1">
        <w:rPr>
          <w:rFonts w:ascii="Times New Roman" w:hAnsi="Times New Roman"/>
          <w:b w:val="0"/>
          <w:i/>
          <w:sz w:val="28"/>
          <w:szCs w:val="28"/>
        </w:rPr>
        <w:t>Събиране на лични данни и достъп до тях</w:t>
      </w:r>
    </w:p>
    <w:p w14:paraId="36590EB8" w14:textId="77777777" w:rsidR="002D765E" w:rsidRPr="00326CC1" w:rsidRDefault="002D765E" w:rsidP="002D765E">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Жалбоподател, който твърди, че в МВР се съхранява невярна информация за задържането му в трудов лагер през 1946-47 г., е имал на разположение комбинация от средства, за да защити името и репутацията си. Фактът, че не ги е използвал, води до отхвърляне като недопустимо на оплакването му по чл. 8 от Конвенцията (право на личен живот). </w:t>
      </w:r>
      <w:hyperlink r:id="rId1312"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w:t>
        </w:r>
        <w:r w:rsidRPr="00326CC1">
          <w:rPr>
            <w:rStyle w:val="Hyperlink"/>
            <w:rFonts w:ascii="Times New Roman" w:hAnsi="Times New Roman" w:cs="Times New Roman"/>
            <w:sz w:val="24"/>
            <w:szCs w:val="24"/>
            <w:lang w:val="bg-BG"/>
          </w:rPr>
          <w:t>5</w:t>
        </w:r>
        <w:r w:rsidRPr="00326CC1">
          <w:rPr>
            <w:rStyle w:val="Hyperlink"/>
            <w:rFonts w:ascii="Times New Roman" w:hAnsi="Times New Roman" w:cs="Times New Roman"/>
            <w:sz w:val="24"/>
            <w:szCs w:val="24"/>
          </w:rPr>
          <w:t>.</w:t>
        </w:r>
      </w:hyperlink>
    </w:p>
    <w:p w14:paraId="11967C9E" w14:textId="77777777" w:rsidR="002D765E" w:rsidRPr="00326CC1" w:rsidRDefault="009E5E4A" w:rsidP="002D765E">
      <w:pPr>
        <w:pStyle w:val="Default"/>
        <w:pBdr>
          <w:bottom w:val="single" w:sz="4" w:space="1" w:color="auto"/>
        </w:pBdr>
        <w:jc w:val="both"/>
        <w:rPr>
          <w:rFonts w:ascii="Times New Roman" w:hAnsi="Times New Roman" w:cs="Times New Roman"/>
          <w:i/>
        </w:rPr>
      </w:pPr>
      <w:hyperlink r:id="rId1313" w:history="1">
        <w:proofErr w:type="spellStart"/>
        <w:r w:rsidR="002D765E" w:rsidRPr="00326CC1">
          <w:rPr>
            <w:rStyle w:val="Hyperlink"/>
            <w:rFonts w:ascii="Times New Roman" w:hAnsi="Times New Roman" w:cs="Times New Roman"/>
            <w:i/>
            <w:lang w:val="en-US"/>
          </w:rPr>
          <w:t>Kamburov</w:t>
        </w:r>
        <w:proofErr w:type="spellEnd"/>
        <w:r w:rsidR="002D765E" w:rsidRPr="00326CC1">
          <w:rPr>
            <w:rStyle w:val="Hyperlink"/>
            <w:rFonts w:ascii="Times New Roman" w:hAnsi="Times New Roman" w:cs="Times New Roman"/>
            <w:i/>
          </w:rPr>
          <w:t xml:space="preserve"> </w:t>
        </w:r>
        <w:r w:rsidR="002D765E" w:rsidRPr="00326CC1">
          <w:rPr>
            <w:rStyle w:val="Hyperlink"/>
            <w:rFonts w:ascii="Times New Roman" w:hAnsi="Times New Roman" w:cs="Times New Roman"/>
            <w:i/>
            <w:lang w:val="en-US"/>
          </w:rPr>
          <w:t>v</w:t>
        </w:r>
        <w:r w:rsidR="002D765E" w:rsidRPr="00326CC1">
          <w:rPr>
            <w:rStyle w:val="Hyperlink"/>
            <w:rFonts w:ascii="Times New Roman" w:hAnsi="Times New Roman" w:cs="Times New Roman"/>
            <w:i/>
          </w:rPr>
          <w:t xml:space="preserve">. </w:t>
        </w:r>
        <w:r w:rsidR="002D765E" w:rsidRPr="00326CC1">
          <w:rPr>
            <w:rStyle w:val="Hyperlink"/>
            <w:rFonts w:ascii="Times New Roman" w:hAnsi="Times New Roman" w:cs="Times New Roman"/>
            <w:i/>
            <w:lang w:val="en-US"/>
          </w:rPr>
          <w:t>Bulgaria</w:t>
        </w:r>
        <w:r w:rsidR="002D765E" w:rsidRPr="00326CC1">
          <w:rPr>
            <w:rStyle w:val="Hyperlink"/>
            <w:rFonts w:ascii="Times New Roman" w:hAnsi="Times New Roman" w:cs="Times New Roman"/>
            <w:i/>
          </w:rPr>
          <w:t xml:space="preserve"> (</w:t>
        </w:r>
        <w:r w:rsidR="002D765E" w:rsidRPr="00326CC1">
          <w:rPr>
            <w:rStyle w:val="Hyperlink"/>
            <w:rFonts w:ascii="Times New Roman" w:hAnsi="Times New Roman" w:cs="Times New Roman"/>
            <w:i/>
            <w:lang w:val="en-US"/>
          </w:rPr>
          <w:t>no</w:t>
        </w:r>
        <w:r w:rsidR="002D765E" w:rsidRPr="00326CC1">
          <w:rPr>
            <w:rStyle w:val="Hyperlink"/>
            <w:rFonts w:ascii="Times New Roman" w:hAnsi="Times New Roman" w:cs="Times New Roman"/>
            <w:i/>
          </w:rPr>
          <w:t>. 14336/05)</w:t>
        </w:r>
      </w:hyperlink>
      <w:r w:rsidR="002061FD" w:rsidRPr="00326CC1">
        <w:rPr>
          <w:rFonts w:ascii="Times New Roman" w:hAnsi="Times New Roman" w:cs="Times New Roman"/>
          <w:i/>
        </w:rPr>
        <w:t xml:space="preserve"> </w:t>
      </w:r>
      <w:r w:rsidR="002D765E" w:rsidRPr="00326CC1">
        <w:rPr>
          <w:rFonts w:ascii="Times New Roman" w:hAnsi="Times New Roman" w:cs="Times New Roman"/>
          <w:i/>
        </w:rPr>
        <w:t xml:space="preserve">- Решение по допустимостта </w:t>
      </w:r>
    </w:p>
    <w:p w14:paraId="55376FB8" w14:textId="77777777" w:rsidR="009F6F98" w:rsidRPr="00326CC1" w:rsidRDefault="009F6F98" w:rsidP="009F6F98">
      <w:pPr>
        <w:pStyle w:val="NoSpacing"/>
        <w:jc w:val="both"/>
        <w:rPr>
          <w:rStyle w:val="normal--char"/>
          <w:rFonts w:ascii="Times New Roman" w:hAnsi="Times New Roman" w:cs="Times New Roman"/>
          <w:sz w:val="24"/>
          <w:szCs w:val="24"/>
          <w:lang w:val="bg-BG"/>
        </w:rPr>
      </w:pPr>
    </w:p>
    <w:p w14:paraId="4AC5DA22" w14:textId="77777777" w:rsidR="009F6F98" w:rsidRPr="00326CC1" w:rsidRDefault="009F6F98" w:rsidP="009F6F98">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szCs w:val="24"/>
          <w:lang w:val="bg-BG"/>
        </w:rPr>
        <w:t xml:space="preserve">Полицейската регистрация на лице като криминално проявено въз основа на инструкция на МВР с конфиденциален характер не покрива </w:t>
      </w:r>
      <w:proofErr w:type="spellStart"/>
      <w:r w:rsidRPr="00326CC1">
        <w:rPr>
          <w:rStyle w:val="normal--char"/>
          <w:rFonts w:ascii="Times New Roman" w:hAnsi="Times New Roman" w:cs="Times New Roman"/>
          <w:sz w:val="24"/>
          <w:szCs w:val="24"/>
          <w:lang w:val="bg-BG"/>
        </w:rPr>
        <w:t>изискванието</w:t>
      </w:r>
      <w:proofErr w:type="spellEnd"/>
      <w:r w:rsidRPr="00326CC1">
        <w:rPr>
          <w:rStyle w:val="normal--char"/>
          <w:rFonts w:ascii="Times New Roman" w:hAnsi="Times New Roman" w:cs="Times New Roman"/>
          <w:sz w:val="24"/>
          <w:szCs w:val="24"/>
          <w:lang w:val="bg-BG"/>
        </w:rPr>
        <w:t xml:space="preserve"> намесата на властите в личния живот да е „предвидена от закона“ и затова е в нарушение на чл. 8 от Конвенцията. </w:t>
      </w:r>
      <w:hyperlink r:id="rId1314"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6.</w:t>
        </w:r>
      </w:hyperlink>
    </w:p>
    <w:p w14:paraId="234E2099" w14:textId="77777777" w:rsidR="009F6F98" w:rsidRPr="00326CC1" w:rsidRDefault="009E5E4A" w:rsidP="009F6F98">
      <w:pPr>
        <w:pStyle w:val="NoSpacing"/>
        <w:pBdr>
          <w:bottom w:val="single" w:sz="4" w:space="1" w:color="auto"/>
        </w:pBdr>
        <w:jc w:val="both"/>
        <w:rPr>
          <w:rStyle w:val="normal--char"/>
          <w:rFonts w:ascii="Times New Roman" w:hAnsi="Times New Roman" w:cs="Times New Roman"/>
          <w:sz w:val="24"/>
          <w:szCs w:val="24"/>
          <w:lang w:val="bg-BG"/>
        </w:rPr>
      </w:pPr>
      <w:hyperlink r:id="rId1315" w:history="1">
        <w:r w:rsidR="009F6F98" w:rsidRPr="00326CC1">
          <w:rPr>
            <w:rStyle w:val="Hyperlink"/>
            <w:rFonts w:ascii="Times New Roman" w:hAnsi="Times New Roman" w:cs="Times New Roman"/>
            <w:i/>
            <w:sz w:val="24"/>
          </w:rPr>
          <w:t>Dimitrov</w:t>
        </w:r>
        <w:r w:rsidR="009F6F98" w:rsidRPr="00326CC1">
          <w:rPr>
            <w:rStyle w:val="Hyperlink"/>
            <w:rFonts w:ascii="Times New Roman" w:hAnsi="Times New Roman" w:cs="Times New Roman"/>
            <w:i/>
            <w:sz w:val="24"/>
            <w:lang w:val="ru-RU"/>
          </w:rPr>
          <w:t>-</w:t>
        </w:r>
        <w:proofErr w:type="spellStart"/>
        <w:r w:rsidR="009F6F98" w:rsidRPr="00326CC1">
          <w:rPr>
            <w:rStyle w:val="Hyperlink"/>
            <w:rFonts w:ascii="Times New Roman" w:hAnsi="Times New Roman" w:cs="Times New Roman"/>
            <w:i/>
            <w:sz w:val="24"/>
          </w:rPr>
          <w:t>Kazakov</w:t>
        </w:r>
        <w:proofErr w:type="spellEnd"/>
        <w:r w:rsidR="009F6F98" w:rsidRPr="00326CC1">
          <w:rPr>
            <w:rStyle w:val="Hyperlink"/>
            <w:rFonts w:ascii="Times New Roman" w:hAnsi="Times New Roman" w:cs="Times New Roman"/>
            <w:i/>
            <w:sz w:val="24"/>
          </w:rPr>
          <w:t xml:space="preserve"> v. Bulgaria (no</w:t>
        </w:r>
        <w:r w:rsidR="009F6F98" w:rsidRPr="00326CC1">
          <w:rPr>
            <w:rStyle w:val="Hyperlink"/>
            <w:rFonts w:ascii="Times New Roman" w:hAnsi="Times New Roman" w:cs="Times New Roman"/>
            <w:i/>
            <w:sz w:val="24"/>
            <w:lang w:val="ru-RU"/>
          </w:rPr>
          <w:t>.</w:t>
        </w:r>
        <w:r w:rsidR="009F6F98" w:rsidRPr="00326CC1">
          <w:rPr>
            <w:rStyle w:val="Hyperlink"/>
            <w:rFonts w:ascii="Times New Roman" w:hAnsi="Times New Roman" w:cs="Times New Roman"/>
            <w:i/>
            <w:sz w:val="24"/>
          </w:rPr>
          <w:t xml:space="preserve"> </w:t>
        </w:r>
        <w:r w:rsidR="009F6F98" w:rsidRPr="00326CC1">
          <w:rPr>
            <w:rStyle w:val="Hyperlink"/>
            <w:rFonts w:ascii="Times New Roman" w:hAnsi="Times New Roman" w:cs="Times New Roman"/>
            <w:i/>
            <w:sz w:val="24"/>
            <w:shd w:val="clear" w:color="auto" w:fill="FFFFFF"/>
          </w:rPr>
          <w:t>11379/03</w:t>
        </w:r>
        <w:r w:rsidR="009F6F98" w:rsidRPr="00326CC1">
          <w:rPr>
            <w:rStyle w:val="Hyperlink"/>
            <w:rFonts w:ascii="Times New Roman" w:hAnsi="Times New Roman" w:cs="Times New Roman"/>
            <w:i/>
            <w:sz w:val="24"/>
            <w:lang w:val="ru-RU"/>
          </w:rPr>
          <w:t>)</w:t>
        </w:r>
      </w:hyperlink>
    </w:p>
    <w:p w14:paraId="074543AF" w14:textId="77777777" w:rsidR="009F6F98" w:rsidRPr="00326CC1" w:rsidRDefault="009F6F98" w:rsidP="009F6F98">
      <w:pPr>
        <w:pStyle w:val="NoSpacing"/>
        <w:jc w:val="both"/>
        <w:rPr>
          <w:rFonts w:ascii="Times New Roman" w:hAnsi="Times New Roman" w:cs="Times New Roman"/>
          <w:sz w:val="24"/>
          <w:szCs w:val="24"/>
          <w:lang w:val="bg-BG"/>
        </w:rPr>
      </w:pPr>
    </w:p>
    <w:p w14:paraId="07424999" w14:textId="77777777" w:rsidR="009F6F98" w:rsidRPr="00326CC1" w:rsidRDefault="009F6F98" w:rsidP="009F6F98">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Събирането и съхраняването на информация относно пътуванията с влак или самолет на жалбоподателя представлява намеса в правото му на личен живот. Обхватът и начинът за събиране и ползване на тази информация не е бил нито ясен, нито предвидим, в нарушение на изискванията на чл. 8 на Конвенци</w:t>
      </w:r>
      <w:r w:rsidR="00006932" w:rsidRPr="00326CC1">
        <w:rPr>
          <w:rFonts w:ascii="Times New Roman" w:hAnsi="Times New Roman" w:cs="Times New Roman"/>
          <w:sz w:val="24"/>
          <w:szCs w:val="24"/>
          <w:lang w:val="bg-BG"/>
        </w:rPr>
        <w:t>ята, тъй като основанието и редът</w:t>
      </w:r>
      <w:r w:rsidRPr="00326CC1">
        <w:rPr>
          <w:rFonts w:ascii="Times New Roman" w:hAnsi="Times New Roman" w:cs="Times New Roman"/>
          <w:sz w:val="24"/>
          <w:szCs w:val="24"/>
          <w:lang w:val="bg-BG"/>
        </w:rPr>
        <w:t xml:space="preserve"> за създаването и поддържането на въпросната база данни е непубликувана заповед на министър. </w:t>
      </w:r>
      <w:hyperlink r:id="rId1316" w:history="1">
        <w:r w:rsidRPr="00326CC1">
          <w:rPr>
            <w:rStyle w:val="Hyperlink"/>
            <w:rFonts w:ascii="Times New Roman" w:hAnsi="Times New Roman" w:cs="Times New Roman"/>
            <w:sz w:val="24"/>
            <w:szCs w:val="24"/>
            <w:lang w:val="bg-BG"/>
          </w:rPr>
          <w:t>Бюлетин № 10.</w:t>
        </w:r>
      </w:hyperlink>
    </w:p>
    <w:p w14:paraId="150E2ED4" w14:textId="77777777" w:rsidR="009F6F98" w:rsidRPr="00326CC1" w:rsidRDefault="009E5E4A" w:rsidP="009F6F98">
      <w:pPr>
        <w:pBdr>
          <w:bottom w:val="single" w:sz="4" w:space="1" w:color="auto"/>
        </w:pBdr>
        <w:spacing w:after="0" w:line="240" w:lineRule="auto"/>
        <w:jc w:val="both"/>
        <w:rPr>
          <w:rFonts w:ascii="Times New Roman" w:eastAsia="Times New Roman" w:hAnsi="Times New Roman" w:cs="Times New Roman"/>
          <w:i/>
          <w:color w:val="000000"/>
          <w:sz w:val="24"/>
          <w:lang w:eastAsia="bg-BG"/>
        </w:rPr>
      </w:pPr>
      <w:hyperlink r:id="rId1317" w:history="1">
        <w:proofErr w:type="spellStart"/>
        <w:r w:rsidR="009F6F98" w:rsidRPr="00326CC1">
          <w:rPr>
            <w:rStyle w:val="Hyperlink"/>
            <w:rFonts w:ascii="Times New Roman" w:eastAsia="Times New Roman" w:hAnsi="Times New Roman" w:cs="Times New Roman"/>
            <w:i/>
            <w:sz w:val="24"/>
            <w:lang w:eastAsia="bg-BG"/>
          </w:rPr>
          <w:t>Shimovolos</w:t>
        </w:r>
        <w:proofErr w:type="spellEnd"/>
        <w:r w:rsidR="009F6F98" w:rsidRPr="00326CC1">
          <w:rPr>
            <w:rStyle w:val="Hyperlink"/>
            <w:rFonts w:ascii="Times New Roman" w:eastAsia="Times New Roman" w:hAnsi="Times New Roman" w:cs="Times New Roman"/>
            <w:i/>
            <w:sz w:val="24"/>
            <w:lang w:eastAsia="bg-BG"/>
          </w:rPr>
          <w:t xml:space="preserve"> v. </w:t>
        </w:r>
        <w:proofErr w:type="spellStart"/>
        <w:r w:rsidR="009F6F98" w:rsidRPr="00326CC1">
          <w:rPr>
            <w:rStyle w:val="Hyperlink"/>
            <w:rFonts w:ascii="Times New Roman" w:eastAsia="Times New Roman" w:hAnsi="Times New Roman" w:cs="Times New Roman"/>
            <w:i/>
            <w:sz w:val="24"/>
            <w:lang w:eastAsia="bg-BG"/>
          </w:rPr>
          <w:t>Russia</w:t>
        </w:r>
        <w:proofErr w:type="spellEnd"/>
        <w:r w:rsidR="009F6F98" w:rsidRPr="00326CC1">
          <w:rPr>
            <w:rStyle w:val="Hyperlink"/>
            <w:rFonts w:ascii="Times New Roman" w:eastAsia="Times New Roman" w:hAnsi="Times New Roman" w:cs="Times New Roman"/>
            <w:i/>
            <w:sz w:val="24"/>
            <w:lang w:eastAsia="bg-BG"/>
          </w:rPr>
          <w:t xml:space="preserve"> (</w:t>
        </w:r>
        <w:proofErr w:type="spellStart"/>
        <w:r w:rsidR="009F6F98" w:rsidRPr="00326CC1">
          <w:rPr>
            <w:rStyle w:val="Hyperlink"/>
            <w:rFonts w:ascii="Times New Roman" w:eastAsia="Times New Roman" w:hAnsi="Times New Roman" w:cs="Times New Roman"/>
            <w:i/>
            <w:sz w:val="24"/>
            <w:lang w:eastAsia="bg-BG"/>
          </w:rPr>
          <w:t>No</w:t>
        </w:r>
        <w:proofErr w:type="spellEnd"/>
        <w:r w:rsidR="009F6F98" w:rsidRPr="00326CC1">
          <w:rPr>
            <w:rStyle w:val="Hyperlink"/>
            <w:rFonts w:ascii="Times New Roman" w:eastAsia="Times New Roman" w:hAnsi="Times New Roman" w:cs="Times New Roman"/>
            <w:i/>
            <w:sz w:val="24"/>
            <w:lang w:eastAsia="bg-BG"/>
          </w:rPr>
          <w:t>. 30194/09</w:t>
        </w:r>
      </w:hyperlink>
      <w:r w:rsidR="009F6F98" w:rsidRPr="00326CC1">
        <w:rPr>
          <w:rFonts w:ascii="Times New Roman" w:eastAsia="Times New Roman" w:hAnsi="Times New Roman" w:cs="Times New Roman"/>
          <w:i/>
          <w:color w:val="000000"/>
          <w:sz w:val="24"/>
          <w:lang w:eastAsia="bg-BG"/>
        </w:rPr>
        <w:t>)</w:t>
      </w:r>
    </w:p>
    <w:p w14:paraId="5C272FFD" w14:textId="77777777" w:rsidR="009F6F98" w:rsidRPr="00326CC1" w:rsidRDefault="009F6F98" w:rsidP="009F6F98">
      <w:pPr>
        <w:pStyle w:val="NoSpacing"/>
        <w:jc w:val="both"/>
        <w:rPr>
          <w:rFonts w:ascii="Times New Roman" w:hAnsi="Times New Roman" w:cs="Times New Roman"/>
          <w:sz w:val="24"/>
          <w:szCs w:val="24"/>
          <w:lang w:val="bg-BG"/>
        </w:rPr>
      </w:pPr>
    </w:p>
    <w:p w14:paraId="6668E6DB" w14:textId="77777777" w:rsidR="003A3C2F" w:rsidRPr="00326CC1" w:rsidRDefault="003A3C2F" w:rsidP="003A3C2F">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Съхраняването с години в полицейско досие на информация, че жалбоподателката „проституира”, за което освен това се твърди, че е погрешна информация, е в нарушение на правото й на зачитане на нейния личен живот.</w:t>
      </w:r>
      <w:r w:rsidRPr="00326CC1">
        <w:rPr>
          <w:rStyle w:val="WW8Num4z0"/>
          <w:rFonts w:ascii="Times New Roman" w:hAnsi="Times New Roman" w:cs="Times New Roman"/>
          <w:color w:val="000000"/>
          <w:sz w:val="24"/>
          <w:szCs w:val="24"/>
          <w:lang w:val="bg-BG"/>
        </w:rPr>
        <w:t xml:space="preserve"> </w:t>
      </w:r>
      <w:hyperlink r:id="rId1318"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13.</w:t>
        </w:r>
      </w:hyperlink>
    </w:p>
    <w:p w14:paraId="616D599D" w14:textId="77777777" w:rsidR="003A3C2F" w:rsidRPr="00326CC1" w:rsidRDefault="009E5E4A" w:rsidP="003A3C2F">
      <w:pPr>
        <w:pBdr>
          <w:bottom w:val="single" w:sz="4" w:space="1" w:color="auto"/>
        </w:pBdr>
        <w:autoSpaceDE w:val="0"/>
        <w:autoSpaceDN w:val="0"/>
        <w:adjustRightInd w:val="0"/>
        <w:spacing w:after="0" w:line="240" w:lineRule="auto"/>
        <w:jc w:val="both"/>
        <w:rPr>
          <w:rFonts w:ascii="Times New Roman" w:hAnsi="Times New Roman" w:cs="Times New Roman"/>
          <w:i/>
          <w:sz w:val="24"/>
          <w:szCs w:val="24"/>
        </w:rPr>
      </w:pPr>
      <w:hyperlink r:id="rId1319" w:history="1">
        <w:proofErr w:type="spellStart"/>
        <w:r w:rsidR="003A3C2F" w:rsidRPr="00326CC1">
          <w:rPr>
            <w:rStyle w:val="Hyperlink"/>
            <w:rFonts w:ascii="Times New Roman" w:hAnsi="Times New Roman" w:cs="Times New Roman"/>
            <w:i/>
          </w:rPr>
          <w:t>Khelili</w:t>
        </w:r>
        <w:proofErr w:type="spellEnd"/>
        <w:r w:rsidR="003A3C2F" w:rsidRPr="00326CC1">
          <w:rPr>
            <w:rStyle w:val="Hyperlink"/>
            <w:rFonts w:ascii="Times New Roman" w:hAnsi="Times New Roman" w:cs="Times New Roman"/>
            <w:i/>
          </w:rPr>
          <w:t xml:space="preserve"> v. </w:t>
        </w:r>
        <w:proofErr w:type="spellStart"/>
        <w:r w:rsidR="003A3C2F" w:rsidRPr="00326CC1">
          <w:rPr>
            <w:rStyle w:val="Hyperlink"/>
            <w:rFonts w:ascii="Times New Roman" w:hAnsi="Times New Roman" w:cs="Times New Roman"/>
            <w:i/>
          </w:rPr>
          <w:t>Switzerland</w:t>
        </w:r>
        <w:proofErr w:type="spellEnd"/>
        <w:r w:rsidR="003A3C2F" w:rsidRPr="00326CC1">
          <w:rPr>
            <w:rStyle w:val="Hyperlink"/>
            <w:rFonts w:ascii="Times New Roman" w:hAnsi="Times New Roman" w:cs="Times New Roman"/>
            <w:i/>
          </w:rPr>
          <w:t xml:space="preserve"> (</w:t>
        </w:r>
        <w:proofErr w:type="spellStart"/>
        <w:r w:rsidR="003A3C2F" w:rsidRPr="00326CC1">
          <w:rPr>
            <w:rStyle w:val="Hyperlink"/>
            <w:rFonts w:ascii="Times New Roman" w:hAnsi="Times New Roman" w:cs="Times New Roman"/>
            <w:i/>
          </w:rPr>
          <w:t>no</w:t>
        </w:r>
        <w:proofErr w:type="spellEnd"/>
        <w:r w:rsidR="003A3C2F" w:rsidRPr="00326CC1">
          <w:rPr>
            <w:rStyle w:val="Hyperlink"/>
            <w:rFonts w:ascii="Times New Roman" w:hAnsi="Times New Roman" w:cs="Times New Roman"/>
            <w:i/>
          </w:rPr>
          <w:t>. 16188/07)</w:t>
        </w:r>
      </w:hyperlink>
    </w:p>
    <w:p w14:paraId="3B13D81E" w14:textId="77777777" w:rsidR="003A3C2F" w:rsidRPr="00326CC1" w:rsidRDefault="003A3C2F" w:rsidP="003A3C2F">
      <w:pPr>
        <w:pStyle w:val="NoSpacing"/>
        <w:jc w:val="both"/>
        <w:rPr>
          <w:rFonts w:ascii="Times New Roman" w:hAnsi="Times New Roman" w:cs="Times New Roman"/>
          <w:sz w:val="24"/>
          <w:szCs w:val="24"/>
          <w:lang w:val="bg-BG"/>
        </w:rPr>
      </w:pPr>
    </w:p>
    <w:p w14:paraId="0356C8F3" w14:textId="77777777" w:rsidR="00D04676" w:rsidRPr="00326CC1" w:rsidRDefault="00D04676" w:rsidP="00D04676">
      <w:pPr>
        <w:pStyle w:val="Default"/>
        <w:jc w:val="both"/>
        <w:rPr>
          <w:rStyle w:val="normal--char"/>
          <w:rFonts w:ascii="Times New Roman" w:hAnsi="Times New Roman" w:cs="Times New Roman"/>
        </w:rPr>
      </w:pPr>
      <w:r w:rsidRPr="00326CC1">
        <w:rPr>
          <w:rFonts w:ascii="Times New Roman" w:hAnsi="Times New Roman" w:cs="Times New Roman"/>
          <w:color w:val="auto"/>
        </w:rPr>
        <w:t>Словенските власти не са регламентирали напълно положението на „изтритите“ лица от регистъра на постоянно пребиваващите в страната и така са нарушили правото им на личен и семеен живот.</w:t>
      </w:r>
      <w:r w:rsidRPr="00326CC1">
        <w:rPr>
          <w:rFonts w:ascii="Times New Roman" w:hAnsi="Times New Roman" w:cs="Times New Roman"/>
        </w:rPr>
        <w:t xml:space="preserve"> </w:t>
      </w:r>
      <w:hyperlink r:id="rId1320" w:history="1">
        <w:r w:rsidRPr="00326CC1">
          <w:rPr>
            <w:rStyle w:val="Hyperlink"/>
            <w:rFonts w:ascii="Times New Roman" w:hAnsi="Times New Roman" w:cs="Times New Roman"/>
          </w:rPr>
          <w:t>Бюлетин № 21.</w:t>
        </w:r>
      </w:hyperlink>
    </w:p>
    <w:p w14:paraId="3367C1C8" w14:textId="77777777" w:rsidR="00910A68" w:rsidRPr="00326CC1" w:rsidRDefault="009E5E4A" w:rsidP="00A70CDF">
      <w:pPr>
        <w:pBdr>
          <w:bottom w:val="single" w:sz="4" w:space="1" w:color="auto"/>
        </w:pBdr>
        <w:spacing w:after="0" w:line="240" w:lineRule="auto"/>
        <w:jc w:val="both"/>
        <w:rPr>
          <w:rFonts w:ascii="Times New Roman" w:hAnsi="Times New Roman" w:cs="Times New Roman"/>
          <w:bCs/>
          <w:i/>
          <w:color w:val="000000"/>
          <w:sz w:val="24"/>
          <w:szCs w:val="24"/>
        </w:rPr>
      </w:pPr>
      <w:hyperlink r:id="rId1321" w:history="1">
        <w:proofErr w:type="spellStart"/>
        <w:r w:rsidR="00D04676" w:rsidRPr="00326CC1">
          <w:rPr>
            <w:rStyle w:val="Hyperlink"/>
            <w:rFonts w:ascii="Times New Roman" w:hAnsi="Times New Roman" w:cs="Times New Roman"/>
            <w:i/>
            <w:sz w:val="24"/>
            <w:szCs w:val="24"/>
          </w:rPr>
          <w:t>Kurić</w:t>
        </w:r>
        <w:proofErr w:type="spellEnd"/>
        <w:r w:rsidR="00D04676" w:rsidRPr="00326CC1">
          <w:rPr>
            <w:rStyle w:val="Hyperlink"/>
            <w:rFonts w:ascii="Times New Roman" w:hAnsi="Times New Roman" w:cs="Times New Roman"/>
            <w:i/>
            <w:sz w:val="24"/>
            <w:szCs w:val="24"/>
          </w:rPr>
          <w:t xml:space="preserve"> </w:t>
        </w:r>
        <w:proofErr w:type="spellStart"/>
        <w:r w:rsidR="00D04676" w:rsidRPr="00326CC1">
          <w:rPr>
            <w:rStyle w:val="Hyperlink"/>
            <w:rFonts w:ascii="Times New Roman" w:hAnsi="Times New Roman" w:cs="Times New Roman"/>
            <w:i/>
            <w:sz w:val="24"/>
            <w:szCs w:val="24"/>
          </w:rPr>
          <w:t>and</w:t>
        </w:r>
        <w:proofErr w:type="spellEnd"/>
        <w:r w:rsidR="00D04676" w:rsidRPr="00326CC1">
          <w:rPr>
            <w:rStyle w:val="Hyperlink"/>
            <w:rFonts w:ascii="Times New Roman" w:hAnsi="Times New Roman" w:cs="Times New Roman"/>
            <w:i/>
            <w:sz w:val="24"/>
            <w:szCs w:val="24"/>
          </w:rPr>
          <w:t xml:space="preserve"> </w:t>
        </w:r>
        <w:proofErr w:type="spellStart"/>
        <w:r w:rsidR="00D04676" w:rsidRPr="00326CC1">
          <w:rPr>
            <w:rStyle w:val="Hyperlink"/>
            <w:rFonts w:ascii="Times New Roman" w:hAnsi="Times New Roman" w:cs="Times New Roman"/>
            <w:i/>
            <w:sz w:val="24"/>
            <w:szCs w:val="24"/>
          </w:rPr>
          <w:t>Others</w:t>
        </w:r>
        <w:proofErr w:type="spellEnd"/>
        <w:r w:rsidR="00D04676" w:rsidRPr="00326CC1">
          <w:rPr>
            <w:rStyle w:val="Hyperlink"/>
            <w:rFonts w:ascii="Times New Roman" w:hAnsi="Times New Roman" w:cs="Times New Roman"/>
            <w:i/>
            <w:sz w:val="24"/>
            <w:szCs w:val="24"/>
          </w:rPr>
          <w:t xml:space="preserve"> v. </w:t>
        </w:r>
        <w:proofErr w:type="spellStart"/>
        <w:r w:rsidR="00D04676" w:rsidRPr="00326CC1">
          <w:rPr>
            <w:rStyle w:val="Hyperlink"/>
            <w:rFonts w:ascii="Times New Roman" w:hAnsi="Times New Roman" w:cs="Times New Roman"/>
            <w:i/>
            <w:sz w:val="24"/>
            <w:szCs w:val="24"/>
          </w:rPr>
          <w:t>Slovenia</w:t>
        </w:r>
        <w:proofErr w:type="spellEnd"/>
        <w:r w:rsidR="00D04676" w:rsidRPr="00326CC1">
          <w:rPr>
            <w:rStyle w:val="Hyperlink"/>
            <w:rFonts w:ascii="Times New Roman" w:hAnsi="Times New Roman" w:cs="Times New Roman"/>
            <w:i/>
            <w:sz w:val="24"/>
            <w:szCs w:val="24"/>
          </w:rPr>
          <w:t xml:space="preserve"> (</w:t>
        </w:r>
        <w:proofErr w:type="spellStart"/>
        <w:r w:rsidR="00D04676" w:rsidRPr="00326CC1">
          <w:rPr>
            <w:rStyle w:val="Hyperlink"/>
            <w:rFonts w:ascii="Times New Roman" w:hAnsi="Times New Roman" w:cs="Times New Roman"/>
            <w:i/>
            <w:sz w:val="24"/>
            <w:szCs w:val="24"/>
          </w:rPr>
          <w:t>no</w:t>
        </w:r>
        <w:proofErr w:type="spellEnd"/>
        <w:r w:rsidR="00D04676" w:rsidRPr="00326CC1">
          <w:rPr>
            <w:rStyle w:val="Hyperlink"/>
            <w:rFonts w:ascii="Times New Roman" w:hAnsi="Times New Roman" w:cs="Times New Roman"/>
            <w:i/>
            <w:sz w:val="24"/>
            <w:szCs w:val="24"/>
          </w:rPr>
          <w:t>. 26828/06)</w:t>
        </w:r>
      </w:hyperlink>
      <w:r w:rsidR="00D04676" w:rsidRPr="00326CC1">
        <w:rPr>
          <w:rStyle w:val="normal--char"/>
          <w:rFonts w:ascii="Times New Roman" w:hAnsi="Times New Roman" w:cs="Times New Roman"/>
          <w:bCs/>
          <w:i/>
          <w:color w:val="000000"/>
          <w:sz w:val="24"/>
          <w:szCs w:val="24"/>
        </w:rPr>
        <w:t xml:space="preserve"> - </w:t>
      </w:r>
      <w:r w:rsidR="00D04676" w:rsidRPr="00326CC1">
        <w:rPr>
          <w:rFonts w:ascii="Times New Roman" w:hAnsi="Times New Roman" w:cs="Times New Roman"/>
          <w:bCs/>
          <w:i/>
          <w:color w:val="000000"/>
          <w:sz w:val="24"/>
          <w:szCs w:val="24"/>
        </w:rPr>
        <w:t>Решение на Голямото отделение</w:t>
      </w:r>
      <w:r w:rsidR="00802E95" w:rsidRPr="00326CC1">
        <w:rPr>
          <w:rFonts w:ascii="Times New Roman" w:hAnsi="Times New Roman" w:cs="Times New Roman"/>
          <w:bCs/>
          <w:i/>
          <w:color w:val="000000"/>
          <w:sz w:val="24"/>
          <w:szCs w:val="24"/>
        </w:rPr>
        <w:t xml:space="preserve"> </w:t>
      </w:r>
      <w:r w:rsidR="00D04676" w:rsidRPr="00326CC1">
        <w:rPr>
          <w:rFonts w:ascii="Times New Roman" w:hAnsi="Times New Roman" w:cs="Times New Roman"/>
          <w:bCs/>
          <w:i/>
          <w:color w:val="000000"/>
          <w:sz w:val="24"/>
          <w:szCs w:val="24"/>
        </w:rPr>
        <w:t xml:space="preserve"> </w:t>
      </w:r>
    </w:p>
    <w:p w14:paraId="2E81F5A4" w14:textId="77777777" w:rsidR="00A70CDF" w:rsidRPr="00326CC1" w:rsidRDefault="00A70CDF" w:rsidP="00A70CDF">
      <w:pPr>
        <w:spacing w:after="0" w:line="240" w:lineRule="auto"/>
        <w:jc w:val="both"/>
        <w:rPr>
          <w:rFonts w:ascii="Times New Roman" w:hAnsi="Times New Roman" w:cs="Times New Roman"/>
          <w:bCs/>
          <w:i/>
          <w:color w:val="000000"/>
          <w:sz w:val="24"/>
          <w:szCs w:val="24"/>
        </w:rPr>
      </w:pPr>
    </w:p>
    <w:p w14:paraId="4AB96234" w14:textId="77777777" w:rsidR="00D317D4" w:rsidRPr="00326CC1" w:rsidRDefault="00D317D4" w:rsidP="00A70CDF">
      <w:pPr>
        <w:spacing w:after="0" w:line="240" w:lineRule="auto"/>
        <w:jc w:val="both"/>
        <w:rPr>
          <w:rFonts w:ascii="Times New Roman" w:eastAsia="Times New Roman" w:hAnsi="Times New Roman" w:cs="Times New Roman"/>
          <w:sz w:val="24"/>
          <w:szCs w:val="24"/>
          <w:lang w:eastAsia="bg-BG"/>
        </w:rPr>
      </w:pPr>
      <w:r w:rsidRPr="00326CC1">
        <w:rPr>
          <w:rFonts w:ascii="Times New Roman" w:eastAsia="Times New Roman" w:hAnsi="Times New Roman" w:cs="Times New Roman"/>
          <w:sz w:val="24"/>
          <w:szCs w:val="24"/>
          <w:lang w:eastAsia="bg-BG"/>
        </w:rPr>
        <w:t xml:space="preserve">В нарушение на чл. 8 от Конвенцията законът не е дефинирал ясно и прецизно правомощията на административен орган, позволил си да събира чувствителна медицинска информация за жалбоподателката и да я предостави на болница, срещу която в този момент жалбоподателката е водела дело за обезщетение за вреди. </w:t>
      </w:r>
      <w:hyperlink r:id="rId1322" w:history="1">
        <w:r w:rsidR="00C931E2" w:rsidRPr="00326CC1">
          <w:rPr>
            <w:rStyle w:val="Hyperlink"/>
            <w:rFonts w:ascii="Times New Roman" w:hAnsi="Times New Roman" w:cs="Times New Roman"/>
            <w:sz w:val="24"/>
            <w:szCs w:val="24"/>
            <w:lang w:eastAsia="bg-BG"/>
          </w:rPr>
          <w:t>Бюлетин № 27</w:t>
        </w:r>
      </w:hyperlink>
    </w:p>
    <w:p w14:paraId="44F945A0" w14:textId="77777777" w:rsidR="00D317D4" w:rsidRPr="00326CC1" w:rsidRDefault="009E5E4A" w:rsidP="001A4FA4">
      <w:pPr>
        <w:pBdr>
          <w:bottom w:val="single" w:sz="4" w:space="1" w:color="auto"/>
        </w:pBdr>
        <w:spacing w:after="0" w:line="240" w:lineRule="auto"/>
        <w:jc w:val="both"/>
        <w:rPr>
          <w:rFonts w:ascii="Times New Roman" w:hAnsi="Times New Roman" w:cs="Times New Roman"/>
          <w:i/>
          <w:color w:val="262626"/>
          <w:sz w:val="24"/>
          <w:szCs w:val="24"/>
          <w:lang w:eastAsia="bg-BG"/>
        </w:rPr>
      </w:pPr>
      <w:hyperlink r:id="rId1323" w:history="1">
        <w:r w:rsidR="00D317D4" w:rsidRPr="00326CC1">
          <w:rPr>
            <w:rStyle w:val="Hyperlink"/>
            <w:rFonts w:ascii="Times New Roman" w:hAnsi="Times New Roman" w:cs="Times New Roman"/>
            <w:i/>
            <w:sz w:val="24"/>
            <w:szCs w:val="24"/>
            <w:lang w:eastAsia="bg-BG"/>
          </w:rPr>
          <w:t xml:space="preserve">L.H. v. </w:t>
        </w:r>
        <w:proofErr w:type="spellStart"/>
        <w:r w:rsidR="00D317D4" w:rsidRPr="00326CC1">
          <w:rPr>
            <w:rStyle w:val="Hyperlink"/>
            <w:rFonts w:ascii="Times New Roman" w:hAnsi="Times New Roman" w:cs="Times New Roman"/>
            <w:i/>
            <w:sz w:val="24"/>
            <w:szCs w:val="24"/>
            <w:lang w:eastAsia="bg-BG"/>
          </w:rPr>
          <w:t>Latvia</w:t>
        </w:r>
        <w:proofErr w:type="spellEnd"/>
        <w:r w:rsidR="00D317D4" w:rsidRPr="00326CC1">
          <w:rPr>
            <w:rStyle w:val="Hyperlink"/>
            <w:rFonts w:ascii="Times New Roman" w:hAnsi="Times New Roman" w:cs="Times New Roman"/>
            <w:i/>
            <w:sz w:val="24"/>
            <w:szCs w:val="24"/>
            <w:lang w:eastAsia="bg-BG"/>
          </w:rPr>
          <w:t xml:space="preserve"> (</w:t>
        </w:r>
        <w:proofErr w:type="spellStart"/>
        <w:r w:rsidR="00D317D4" w:rsidRPr="00326CC1">
          <w:rPr>
            <w:rStyle w:val="Hyperlink"/>
            <w:rFonts w:ascii="Times New Roman" w:hAnsi="Times New Roman" w:cs="Times New Roman"/>
            <w:i/>
            <w:sz w:val="24"/>
            <w:szCs w:val="24"/>
            <w:lang w:eastAsia="bg-BG"/>
          </w:rPr>
          <w:t>no</w:t>
        </w:r>
        <w:proofErr w:type="spellEnd"/>
        <w:r w:rsidR="00D317D4" w:rsidRPr="00326CC1">
          <w:rPr>
            <w:rStyle w:val="Hyperlink"/>
            <w:rFonts w:ascii="Times New Roman" w:hAnsi="Times New Roman" w:cs="Times New Roman"/>
            <w:i/>
            <w:sz w:val="24"/>
            <w:szCs w:val="24"/>
            <w:lang w:eastAsia="bg-BG"/>
          </w:rPr>
          <w:t xml:space="preserve">. 52019/07) </w:t>
        </w:r>
      </w:hyperlink>
    </w:p>
    <w:p w14:paraId="29F0D1B6" w14:textId="77777777" w:rsidR="001A4FA4" w:rsidRPr="00326CC1" w:rsidRDefault="001A4FA4" w:rsidP="001A4FA4">
      <w:pPr>
        <w:spacing w:after="0" w:line="240" w:lineRule="auto"/>
        <w:jc w:val="both"/>
        <w:rPr>
          <w:rFonts w:ascii="Times New Roman" w:hAnsi="Times New Roman" w:cs="Times New Roman"/>
          <w:i/>
          <w:color w:val="262626"/>
          <w:sz w:val="24"/>
          <w:szCs w:val="24"/>
          <w:lang w:eastAsia="bg-BG"/>
        </w:rPr>
      </w:pPr>
    </w:p>
    <w:p w14:paraId="16A9EAA4" w14:textId="77777777" w:rsidR="001A4FA4" w:rsidRPr="00326CC1" w:rsidRDefault="001A4FA4" w:rsidP="001A4FA4">
      <w:pPr>
        <w:spacing w:after="0" w:line="240" w:lineRule="auto"/>
        <w:jc w:val="both"/>
        <w:rPr>
          <w:rFonts w:ascii="Times New Roman" w:eastAsia="Times New Roman" w:hAnsi="Times New Roman" w:cs="Times New Roman"/>
          <w:sz w:val="24"/>
          <w:szCs w:val="24"/>
          <w:lang w:eastAsia="bg-BG"/>
        </w:rPr>
      </w:pPr>
      <w:r w:rsidRPr="00326CC1">
        <w:rPr>
          <w:rFonts w:ascii="Times New Roman" w:hAnsi="Times New Roman" w:cs="Times New Roman"/>
          <w:sz w:val="24"/>
          <w:szCs w:val="24"/>
        </w:rPr>
        <w:t xml:space="preserve">Директива </w:t>
      </w:r>
      <w:r w:rsidRPr="00326CC1">
        <w:rPr>
          <w:rFonts w:ascii="Times New Roman" w:hAnsi="Times New Roman" w:cs="Times New Roman"/>
          <w:iCs/>
          <w:sz w:val="24"/>
          <w:szCs w:val="24"/>
        </w:rPr>
        <w:t xml:space="preserve">2006/24/ЕО за запазване на данните е обявена за невалидна от Съда, тъй като позволява сериозна намеса в основните права на зачитане на личния живот и на защита на личните данни, без тази намеса да е ограничена до строго необходимото. </w:t>
      </w:r>
      <w:hyperlink r:id="rId1324" w:history="1">
        <w:r w:rsidR="00C931E2" w:rsidRPr="00326CC1">
          <w:rPr>
            <w:rStyle w:val="Hyperlink"/>
            <w:rFonts w:ascii="Times New Roman" w:hAnsi="Times New Roman" w:cs="Times New Roman"/>
            <w:sz w:val="24"/>
            <w:szCs w:val="24"/>
            <w:lang w:eastAsia="bg-BG"/>
          </w:rPr>
          <w:t>Бюлетин № 27</w:t>
        </w:r>
      </w:hyperlink>
    </w:p>
    <w:p w14:paraId="0F9B5FE9" w14:textId="77777777" w:rsidR="001A4FA4" w:rsidRPr="00326CC1" w:rsidRDefault="001A4FA4" w:rsidP="001A4FA4">
      <w:pPr>
        <w:pBdr>
          <w:bottom w:val="single" w:sz="4" w:space="1" w:color="auto"/>
        </w:pBdr>
        <w:spacing w:after="0" w:line="240" w:lineRule="auto"/>
        <w:jc w:val="both"/>
        <w:rPr>
          <w:rFonts w:ascii="Times New Roman" w:hAnsi="Times New Roman" w:cs="Times New Roman"/>
          <w:sz w:val="24"/>
          <w:szCs w:val="24"/>
        </w:rPr>
      </w:pPr>
      <w:r w:rsidRPr="00326CC1">
        <w:rPr>
          <w:rFonts w:ascii="Times New Roman" w:hAnsi="Times New Roman" w:cs="Times New Roman"/>
          <w:i/>
          <w:sz w:val="24"/>
          <w:szCs w:val="24"/>
        </w:rPr>
        <w:lastRenderedPageBreak/>
        <w:t xml:space="preserve">Решение на Съда на ЕС по преюдициално запитване </w:t>
      </w:r>
      <w:hyperlink r:id="rId1325" w:history="1">
        <w:r w:rsidRPr="00326CC1">
          <w:rPr>
            <w:rStyle w:val="Hyperlink"/>
            <w:rFonts w:ascii="Times New Roman" w:hAnsi="Times New Roman" w:cs="Times New Roman"/>
            <w:i/>
            <w:iCs/>
            <w:sz w:val="24"/>
            <w:szCs w:val="24"/>
          </w:rPr>
          <w:t>по съединени дела C</w:t>
        </w:r>
        <w:r w:rsidRPr="00326CC1">
          <w:rPr>
            <w:rStyle w:val="Hyperlink"/>
            <w:rFonts w:ascii="MS Mincho" w:eastAsia="MS Mincho" w:hAnsi="MS Mincho" w:cs="MS Mincho"/>
            <w:i/>
            <w:iCs/>
            <w:sz w:val="24"/>
            <w:szCs w:val="24"/>
          </w:rPr>
          <w:t>‑</w:t>
        </w:r>
        <w:r w:rsidRPr="00326CC1">
          <w:rPr>
            <w:rStyle w:val="Hyperlink"/>
            <w:rFonts w:ascii="Times New Roman" w:hAnsi="Times New Roman" w:cs="Times New Roman"/>
            <w:i/>
            <w:iCs/>
            <w:sz w:val="24"/>
            <w:szCs w:val="24"/>
          </w:rPr>
          <w:t>293/12 и C</w:t>
        </w:r>
        <w:r w:rsidRPr="00326CC1">
          <w:rPr>
            <w:rStyle w:val="Hyperlink"/>
            <w:rFonts w:ascii="MS Mincho" w:eastAsia="MS Mincho" w:hAnsi="MS Mincho" w:cs="MS Mincho"/>
            <w:i/>
            <w:iCs/>
            <w:sz w:val="24"/>
            <w:szCs w:val="24"/>
          </w:rPr>
          <w:t>‑</w:t>
        </w:r>
        <w:r w:rsidRPr="00326CC1">
          <w:rPr>
            <w:rStyle w:val="Hyperlink"/>
            <w:rFonts w:ascii="Times New Roman" w:hAnsi="Times New Roman" w:cs="Times New Roman"/>
            <w:i/>
            <w:iCs/>
            <w:sz w:val="24"/>
            <w:szCs w:val="24"/>
          </w:rPr>
          <w:t>594/12</w:t>
        </w:r>
      </w:hyperlink>
    </w:p>
    <w:p w14:paraId="56BB2850" w14:textId="77777777" w:rsidR="00D97084" w:rsidRPr="00326CC1" w:rsidRDefault="00D97084" w:rsidP="001A4FA4">
      <w:pPr>
        <w:pBdr>
          <w:bottom w:val="single" w:sz="4" w:space="1" w:color="auto"/>
        </w:pBdr>
        <w:spacing w:after="0" w:line="240" w:lineRule="auto"/>
        <w:jc w:val="both"/>
        <w:rPr>
          <w:rFonts w:ascii="Times New Roman" w:hAnsi="Times New Roman" w:cs="Times New Roman"/>
          <w:sz w:val="24"/>
          <w:szCs w:val="24"/>
        </w:rPr>
      </w:pPr>
    </w:p>
    <w:p w14:paraId="65066784" w14:textId="77777777" w:rsidR="00ED1139" w:rsidRDefault="00D97084" w:rsidP="00ED1139">
      <w:pPr>
        <w:pStyle w:val="Caption"/>
        <w:spacing w:line="240" w:lineRule="auto"/>
        <w:contextualSpacing/>
        <w:jc w:val="both"/>
        <w:rPr>
          <w:rFonts w:ascii="Times New Roman" w:hAnsi="Times New Roman" w:cs="Times New Roman"/>
          <w:i w:val="0"/>
        </w:rPr>
      </w:pPr>
      <w:r w:rsidRPr="00326CC1">
        <w:rPr>
          <w:rFonts w:ascii="Times New Roman" w:hAnsi="Times New Roman" w:cs="Times New Roman"/>
          <w:i w:val="0"/>
        </w:rPr>
        <w:t>И</w:t>
      </w:r>
      <w:r w:rsidR="00ED1139">
        <w:rPr>
          <w:rFonts w:ascii="Times New Roman" w:hAnsi="Times New Roman" w:cs="Times New Roman"/>
          <w:i w:val="0"/>
        </w:rPr>
        <w:t>зползването на система за видео</w:t>
      </w:r>
      <w:r w:rsidRPr="00326CC1">
        <w:rPr>
          <w:rFonts w:ascii="Times New Roman" w:hAnsi="Times New Roman" w:cs="Times New Roman"/>
          <w:i w:val="0"/>
        </w:rPr>
        <w:t>наблюдение, която извършва видеозаснемане на хора, съхранявано върху устройство за дълготрайно запаметяване</w:t>
      </w:r>
      <w:r w:rsidR="00ED1139">
        <w:rPr>
          <w:rFonts w:ascii="Times New Roman" w:hAnsi="Times New Roman" w:cs="Times New Roman"/>
          <w:i w:val="0"/>
        </w:rPr>
        <w:t>,</w:t>
      </w:r>
      <w:r w:rsidRPr="00326CC1">
        <w:rPr>
          <w:rFonts w:ascii="Times New Roman" w:hAnsi="Times New Roman" w:cs="Times New Roman"/>
          <w:i w:val="0"/>
        </w:rPr>
        <w:t xml:space="preserve"> и е инсталирана от физическо лице в семейната му къща за защита на собствеността, здравето и живота на семейството, като покрива и обществени места, не представлява обработване на лични данни при извършване на изцяло лични или домашни занимания. </w:t>
      </w:r>
      <w:hyperlink r:id="rId1326" w:history="1">
        <w:r w:rsidR="008331DE" w:rsidRPr="00326CC1">
          <w:rPr>
            <w:rStyle w:val="Hyperlink"/>
            <w:rFonts w:ascii="Times New Roman" w:hAnsi="Times New Roman" w:cs="Times New Roman"/>
            <w:i w:val="0"/>
          </w:rPr>
          <w:t>Бюлетин № 35</w:t>
        </w:r>
      </w:hyperlink>
    </w:p>
    <w:p w14:paraId="41BE26B8" w14:textId="77777777" w:rsidR="00D97084" w:rsidRPr="00ED1139" w:rsidRDefault="009E5E4A" w:rsidP="00ED1139">
      <w:pPr>
        <w:pStyle w:val="Caption"/>
        <w:spacing w:line="240" w:lineRule="auto"/>
        <w:contextualSpacing/>
        <w:jc w:val="both"/>
        <w:rPr>
          <w:rFonts w:ascii="Times New Roman" w:hAnsi="Times New Roman" w:cs="Times New Roman"/>
          <w:i w:val="0"/>
        </w:rPr>
      </w:pPr>
      <w:hyperlink r:id="rId1327" w:history="1">
        <w:r w:rsidR="00D97084" w:rsidRPr="00326CC1">
          <w:rPr>
            <w:rStyle w:val="Hyperlink"/>
            <w:rFonts w:ascii="Times New Roman" w:hAnsi="Times New Roman" w:cs="Times New Roman"/>
            <w:iCs w:val="0"/>
          </w:rPr>
          <w:t>Решение на СЕС по дело C</w:t>
        </w:r>
        <w:r w:rsidR="00D97084" w:rsidRPr="00326CC1">
          <w:rPr>
            <w:rStyle w:val="Hyperlink"/>
            <w:rFonts w:ascii="MS Mincho" w:eastAsia="MS Mincho" w:hAnsi="MS Mincho" w:cs="MS Mincho"/>
            <w:iCs w:val="0"/>
          </w:rPr>
          <w:t>‑</w:t>
        </w:r>
        <w:r w:rsidR="00D97084" w:rsidRPr="00326CC1">
          <w:rPr>
            <w:rStyle w:val="Hyperlink"/>
            <w:rFonts w:ascii="Times New Roman" w:hAnsi="Times New Roman" w:cs="Times New Roman"/>
            <w:iCs w:val="0"/>
          </w:rPr>
          <w:t xml:space="preserve">212/13, </w:t>
        </w:r>
        <w:proofErr w:type="spellStart"/>
        <w:r w:rsidR="00D97084" w:rsidRPr="00326CC1">
          <w:rPr>
            <w:rStyle w:val="Hyperlink"/>
            <w:rFonts w:ascii="Times New Roman" w:hAnsi="Times New Roman" w:cs="Times New Roman"/>
            <w:iCs w:val="0"/>
          </w:rPr>
          <w:t>František</w:t>
        </w:r>
        <w:proofErr w:type="spellEnd"/>
        <w:r w:rsidR="00D97084" w:rsidRPr="00326CC1">
          <w:rPr>
            <w:rStyle w:val="Hyperlink"/>
            <w:rFonts w:ascii="Times New Roman" w:hAnsi="Times New Roman" w:cs="Times New Roman"/>
            <w:iCs w:val="0"/>
          </w:rPr>
          <w:t xml:space="preserve"> </w:t>
        </w:r>
        <w:proofErr w:type="spellStart"/>
        <w:r w:rsidR="00D97084" w:rsidRPr="00326CC1">
          <w:rPr>
            <w:rStyle w:val="Hyperlink"/>
            <w:rFonts w:ascii="Times New Roman" w:hAnsi="Times New Roman" w:cs="Times New Roman"/>
            <w:iCs w:val="0"/>
          </w:rPr>
          <w:t>Ryneš</w:t>
        </w:r>
        <w:proofErr w:type="spellEnd"/>
        <w:r w:rsidR="00D97084" w:rsidRPr="00326CC1">
          <w:rPr>
            <w:rStyle w:val="Hyperlink"/>
            <w:rFonts w:ascii="Times New Roman" w:hAnsi="Times New Roman" w:cs="Times New Roman"/>
            <w:iCs w:val="0"/>
          </w:rPr>
          <w:t xml:space="preserve"> </w:t>
        </w:r>
      </w:hyperlink>
    </w:p>
    <w:p w14:paraId="36E02CAC" w14:textId="77777777" w:rsidR="00ED1139" w:rsidRDefault="00ED1139" w:rsidP="00ED1139">
      <w:pPr>
        <w:spacing w:after="0" w:line="240" w:lineRule="auto"/>
        <w:jc w:val="both"/>
        <w:rPr>
          <w:rStyle w:val="normal--char"/>
          <w:rFonts w:ascii="Times New Roman" w:hAnsi="Times New Roman" w:cs="Times New Roman"/>
          <w:iCs/>
          <w:sz w:val="24"/>
          <w:szCs w:val="24"/>
        </w:rPr>
      </w:pPr>
    </w:p>
    <w:p w14:paraId="511E956E" w14:textId="77777777" w:rsidR="00ED1139" w:rsidRPr="00F81C1E" w:rsidRDefault="00ED1139" w:rsidP="003C4261">
      <w:pPr>
        <w:pBdr>
          <w:top w:val="single" w:sz="4" w:space="1" w:color="auto"/>
        </w:pBdr>
        <w:spacing w:after="0" w:line="240" w:lineRule="auto"/>
        <w:jc w:val="both"/>
        <w:rPr>
          <w:rStyle w:val="normal--char"/>
          <w:rFonts w:ascii="Times New Roman" w:hAnsi="Times New Roman" w:cs="Times New Roman"/>
          <w:iCs/>
          <w:sz w:val="24"/>
          <w:szCs w:val="24"/>
          <w:highlight w:val="yellow"/>
        </w:rPr>
      </w:pPr>
      <w:r w:rsidRPr="00F81C1E">
        <w:rPr>
          <w:rStyle w:val="normal--char"/>
          <w:rFonts w:ascii="Times New Roman" w:hAnsi="Times New Roman" w:cs="Times New Roman"/>
          <w:iCs/>
          <w:sz w:val="24"/>
          <w:szCs w:val="24"/>
        </w:rPr>
        <w:t xml:space="preserve">При преценката за пропорционалността на осъществено видеонаблюдение на работното място националните съдилища трябва да обсъдят редица фактори, като </w:t>
      </w:r>
      <w:r w:rsidRPr="00F81C1E">
        <w:rPr>
          <w:rFonts w:ascii="Times New Roman" w:hAnsi="Times New Roman" w:cs="Times New Roman"/>
          <w:sz w:val="24"/>
          <w:szCs w:val="24"/>
        </w:rPr>
        <w:t xml:space="preserve">се държи сметка за особеностите на трудовите отношения и за развитието на нови технологии, които правят възможно предприемането на мерки, все по-засягащи личния живот на работниците и служителите. </w:t>
      </w:r>
      <w:r w:rsidRPr="00F81C1E">
        <w:rPr>
          <w:rStyle w:val="normal--char"/>
          <w:rFonts w:ascii="Times New Roman" w:hAnsi="Times New Roman" w:cs="Times New Roman"/>
          <w:iCs/>
          <w:sz w:val="24"/>
          <w:szCs w:val="24"/>
        </w:rPr>
        <w:t xml:space="preserve">Предварителното информиране на наблюдаваното лице съставлява само един от относимите критерии. Ако такава информация не е предоставена, гаранциите, произтичащи от останалите критерии, са още по-важни. </w:t>
      </w:r>
      <w:hyperlink r:id="rId1328" w:history="1">
        <w:r w:rsidRPr="00F81C1E">
          <w:rPr>
            <w:rStyle w:val="Hyperlink"/>
            <w:rFonts w:ascii="Times New Roman" w:hAnsi="Times New Roman" w:cs="Times New Roman"/>
            <w:iCs/>
            <w:sz w:val="24"/>
            <w:szCs w:val="24"/>
          </w:rPr>
          <w:t>Бюлетин № 42</w:t>
        </w:r>
      </w:hyperlink>
    </w:p>
    <w:p w14:paraId="1D5779B9" w14:textId="77777777" w:rsidR="00ED1139" w:rsidRDefault="009E5E4A" w:rsidP="00ED1139">
      <w:pPr>
        <w:spacing w:line="240" w:lineRule="auto"/>
        <w:contextualSpacing/>
        <w:jc w:val="both"/>
        <w:rPr>
          <w:rStyle w:val="s7d2086b4"/>
          <w:rFonts w:ascii="Times New Roman" w:hAnsi="Times New Roman" w:cs="Times New Roman"/>
          <w:sz w:val="24"/>
          <w:szCs w:val="24"/>
        </w:rPr>
      </w:pPr>
      <w:hyperlink r:id="rId1329" w:history="1">
        <w:proofErr w:type="spellStart"/>
        <w:r w:rsidR="00ED1139" w:rsidRPr="00F81C1E">
          <w:rPr>
            <w:rStyle w:val="Hyperlink"/>
            <w:rFonts w:ascii="Times New Roman" w:hAnsi="Times New Roman" w:cs="Times New Roman"/>
            <w:i/>
            <w:sz w:val="24"/>
            <w:szCs w:val="24"/>
            <w:lang w:eastAsia="bg-BG"/>
          </w:rPr>
          <w:t>López</w:t>
        </w:r>
        <w:proofErr w:type="spellEnd"/>
        <w:r w:rsidR="00ED1139" w:rsidRPr="00F81C1E">
          <w:rPr>
            <w:rStyle w:val="Hyperlink"/>
            <w:rFonts w:ascii="Times New Roman" w:hAnsi="Times New Roman" w:cs="Times New Roman"/>
            <w:i/>
            <w:sz w:val="24"/>
            <w:szCs w:val="24"/>
            <w:lang w:eastAsia="bg-BG"/>
          </w:rPr>
          <w:t xml:space="preserve"> </w:t>
        </w:r>
        <w:proofErr w:type="spellStart"/>
        <w:r w:rsidR="00ED1139" w:rsidRPr="00F81C1E">
          <w:rPr>
            <w:rStyle w:val="Hyperlink"/>
            <w:rFonts w:ascii="Times New Roman" w:hAnsi="Times New Roman" w:cs="Times New Roman"/>
            <w:i/>
            <w:sz w:val="24"/>
            <w:szCs w:val="24"/>
            <w:lang w:eastAsia="bg-BG"/>
          </w:rPr>
          <w:t>Ribalda</w:t>
        </w:r>
        <w:proofErr w:type="spellEnd"/>
        <w:r w:rsidR="00ED1139" w:rsidRPr="00F81C1E">
          <w:rPr>
            <w:rStyle w:val="Hyperlink"/>
            <w:rFonts w:ascii="Times New Roman" w:hAnsi="Times New Roman" w:cs="Times New Roman"/>
            <w:i/>
            <w:sz w:val="24"/>
            <w:szCs w:val="24"/>
            <w:lang w:eastAsia="bg-BG"/>
          </w:rPr>
          <w:t xml:space="preserve"> </w:t>
        </w:r>
        <w:proofErr w:type="spellStart"/>
        <w:r w:rsidR="00ED1139" w:rsidRPr="00F81C1E">
          <w:rPr>
            <w:rStyle w:val="Hyperlink"/>
            <w:rFonts w:ascii="Times New Roman" w:hAnsi="Times New Roman" w:cs="Times New Roman"/>
            <w:i/>
            <w:sz w:val="24"/>
            <w:szCs w:val="24"/>
            <w:lang w:eastAsia="bg-BG"/>
          </w:rPr>
          <w:t>and</w:t>
        </w:r>
        <w:proofErr w:type="spellEnd"/>
        <w:r w:rsidR="00ED1139" w:rsidRPr="00F81C1E">
          <w:rPr>
            <w:rStyle w:val="Hyperlink"/>
            <w:rFonts w:ascii="Times New Roman" w:hAnsi="Times New Roman" w:cs="Times New Roman"/>
            <w:i/>
            <w:sz w:val="24"/>
            <w:szCs w:val="24"/>
            <w:lang w:eastAsia="bg-BG"/>
          </w:rPr>
          <w:t xml:space="preserve"> </w:t>
        </w:r>
        <w:proofErr w:type="spellStart"/>
        <w:r w:rsidR="00ED1139" w:rsidRPr="00F81C1E">
          <w:rPr>
            <w:rStyle w:val="Hyperlink"/>
            <w:rFonts w:ascii="Times New Roman" w:hAnsi="Times New Roman" w:cs="Times New Roman"/>
            <w:i/>
            <w:sz w:val="24"/>
            <w:szCs w:val="24"/>
            <w:lang w:eastAsia="bg-BG"/>
          </w:rPr>
          <w:t>Others</w:t>
        </w:r>
        <w:proofErr w:type="spellEnd"/>
        <w:r w:rsidR="00ED1139" w:rsidRPr="00F81C1E">
          <w:rPr>
            <w:rStyle w:val="Hyperlink"/>
            <w:rFonts w:ascii="Times New Roman" w:hAnsi="Times New Roman" w:cs="Times New Roman"/>
            <w:i/>
            <w:sz w:val="24"/>
            <w:szCs w:val="24"/>
            <w:lang w:eastAsia="bg-BG"/>
          </w:rPr>
          <w:t xml:space="preserve"> v. </w:t>
        </w:r>
        <w:proofErr w:type="spellStart"/>
        <w:r w:rsidR="00ED1139" w:rsidRPr="00F81C1E">
          <w:rPr>
            <w:rStyle w:val="Hyperlink"/>
            <w:rFonts w:ascii="Times New Roman" w:hAnsi="Times New Roman" w:cs="Times New Roman"/>
            <w:i/>
            <w:sz w:val="24"/>
            <w:szCs w:val="24"/>
            <w:lang w:eastAsia="bg-BG"/>
          </w:rPr>
          <w:t>Spain</w:t>
        </w:r>
        <w:proofErr w:type="spellEnd"/>
        <w:r w:rsidR="00ED1139" w:rsidRPr="00F81C1E">
          <w:rPr>
            <w:rStyle w:val="Hyperlink"/>
            <w:rFonts w:ascii="Times New Roman" w:hAnsi="Times New Roman" w:cs="Times New Roman"/>
            <w:i/>
            <w:sz w:val="24"/>
            <w:szCs w:val="24"/>
            <w:lang w:eastAsia="bg-BG"/>
          </w:rPr>
          <w:t xml:space="preserve"> </w:t>
        </w:r>
        <w:r w:rsidR="00ED1139" w:rsidRPr="00F81C1E">
          <w:rPr>
            <w:rStyle w:val="Hyperlink"/>
            <w:rFonts w:ascii="Times New Roman" w:hAnsi="Times New Roman" w:cs="Times New Roman"/>
            <w:i/>
            <w:sz w:val="24"/>
            <w:szCs w:val="24"/>
          </w:rPr>
          <w:t>(</w:t>
        </w:r>
        <w:r w:rsidR="00ED1139" w:rsidRPr="00F81C1E">
          <w:rPr>
            <w:rStyle w:val="Hyperlink"/>
            <w:rFonts w:ascii="Times New Roman" w:hAnsi="Times New Roman" w:cs="Times New Roman"/>
            <w:i/>
            <w:sz w:val="24"/>
            <w:szCs w:val="24"/>
            <w:lang w:eastAsia="bg-BG"/>
          </w:rPr>
          <w:t>GC) (</w:t>
        </w:r>
        <w:proofErr w:type="spellStart"/>
        <w:r w:rsidR="00ED1139" w:rsidRPr="00F81C1E">
          <w:rPr>
            <w:rStyle w:val="Hyperlink"/>
            <w:rFonts w:ascii="Times New Roman" w:hAnsi="Times New Roman" w:cs="Times New Roman"/>
            <w:i/>
            <w:sz w:val="24"/>
            <w:szCs w:val="24"/>
            <w:lang w:eastAsia="bg-BG"/>
          </w:rPr>
          <w:t>nos</w:t>
        </w:r>
        <w:proofErr w:type="spellEnd"/>
        <w:r w:rsidR="00ED1139" w:rsidRPr="00F81C1E">
          <w:rPr>
            <w:rStyle w:val="Hyperlink"/>
            <w:rFonts w:ascii="Times New Roman" w:hAnsi="Times New Roman" w:cs="Times New Roman"/>
            <w:i/>
            <w:sz w:val="24"/>
            <w:szCs w:val="24"/>
            <w:lang w:eastAsia="bg-BG"/>
          </w:rPr>
          <w:t xml:space="preserve">. 1874/13 </w:t>
        </w:r>
        <w:proofErr w:type="spellStart"/>
        <w:r w:rsidR="00ED1139" w:rsidRPr="00F81C1E">
          <w:rPr>
            <w:rStyle w:val="Hyperlink"/>
            <w:rFonts w:ascii="Times New Roman" w:hAnsi="Times New Roman" w:cs="Times New Roman"/>
            <w:i/>
            <w:sz w:val="24"/>
            <w:szCs w:val="24"/>
            <w:lang w:eastAsia="bg-BG"/>
          </w:rPr>
          <w:t>and</w:t>
        </w:r>
        <w:proofErr w:type="spellEnd"/>
        <w:r w:rsidR="00ED1139" w:rsidRPr="00F81C1E">
          <w:rPr>
            <w:rStyle w:val="Hyperlink"/>
            <w:rFonts w:ascii="Times New Roman" w:hAnsi="Times New Roman" w:cs="Times New Roman"/>
            <w:i/>
            <w:sz w:val="24"/>
            <w:szCs w:val="24"/>
            <w:lang w:eastAsia="bg-BG"/>
          </w:rPr>
          <w:t xml:space="preserve"> 8567/13)</w:t>
        </w:r>
      </w:hyperlink>
      <w:r w:rsidR="00ED1139" w:rsidRPr="00F81C1E">
        <w:rPr>
          <w:rFonts w:ascii="Times New Roman" w:hAnsi="Times New Roman" w:cs="Times New Roman"/>
          <w:bCs/>
          <w:sz w:val="24"/>
          <w:szCs w:val="24"/>
        </w:rPr>
        <w:t xml:space="preserve"> –</w:t>
      </w:r>
      <w:r w:rsidR="00ED1139" w:rsidRPr="00F81C1E">
        <w:rPr>
          <w:rStyle w:val="s7d2086b4"/>
          <w:rFonts w:ascii="Times New Roman" w:hAnsi="Times New Roman" w:cs="Times New Roman"/>
          <w:i/>
          <w:sz w:val="24"/>
          <w:szCs w:val="24"/>
        </w:rPr>
        <w:t xml:space="preserve"> Р</w:t>
      </w:r>
      <w:r w:rsidR="00ED1139" w:rsidRPr="00F81C1E">
        <w:rPr>
          <w:rStyle w:val="s7d2086b4"/>
          <w:rFonts w:ascii="Times New Roman" w:hAnsi="Times New Roman" w:cs="Times New Roman"/>
          <w:sz w:val="24"/>
          <w:szCs w:val="24"/>
        </w:rPr>
        <w:t>ешение на Голямото отделение</w:t>
      </w:r>
    </w:p>
    <w:p w14:paraId="4E633365" w14:textId="77777777" w:rsidR="00B6476B" w:rsidRDefault="00B6476B" w:rsidP="00ED1139">
      <w:pPr>
        <w:spacing w:line="240" w:lineRule="auto"/>
        <w:contextualSpacing/>
        <w:jc w:val="both"/>
        <w:rPr>
          <w:rStyle w:val="s7d2086b4"/>
          <w:rFonts w:ascii="Times New Roman" w:hAnsi="Times New Roman" w:cs="Times New Roman"/>
          <w:sz w:val="24"/>
          <w:szCs w:val="24"/>
        </w:rPr>
      </w:pPr>
    </w:p>
    <w:p w14:paraId="494F49D2" w14:textId="24BAD9D3" w:rsidR="00B6476B" w:rsidRDefault="00B6476B" w:rsidP="003C4261">
      <w:pPr>
        <w:pBdr>
          <w:top w:val="single" w:sz="4" w:space="1" w:color="auto"/>
        </w:pBdr>
        <w:spacing w:line="240" w:lineRule="auto"/>
        <w:jc w:val="both"/>
        <w:rPr>
          <w:rStyle w:val="Hyperlink"/>
          <w:rFonts w:ascii="Times New Roman" w:hAnsi="Times New Roman" w:cs="Times New Roman"/>
          <w:i/>
          <w:sz w:val="24"/>
          <w:szCs w:val="24"/>
          <w:shd w:val="clear" w:color="auto" w:fill="FFFFFF"/>
        </w:rPr>
      </w:pPr>
      <w:r w:rsidRPr="00B6476B">
        <w:rPr>
          <w:rFonts w:ascii="Times New Roman" w:hAnsi="Times New Roman" w:cs="Times New Roman"/>
          <w:bCs/>
          <w:color w:val="000000" w:themeColor="text1"/>
          <w:sz w:val="24"/>
          <w:szCs w:val="24"/>
        </w:rPr>
        <w:t>Член 6, § 1, б. в) и чл. 7, б. е) от Директива 95/46/ЕО за защита на физическите лица при обработването на лични данни и за свободното движение на тези данни, във връзка с членове 7 и 8 от Хартата на основните права на Е</w:t>
      </w:r>
      <w:r w:rsidR="006D0E33">
        <w:rPr>
          <w:rFonts w:ascii="Times New Roman" w:hAnsi="Times New Roman" w:cs="Times New Roman"/>
          <w:bCs/>
          <w:color w:val="000000" w:themeColor="text1"/>
          <w:sz w:val="24"/>
          <w:szCs w:val="24"/>
        </w:rPr>
        <w:t>С</w:t>
      </w:r>
      <w:r w:rsidRPr="00B6476B">
        <w:rPr>
          <w:rFonts w:ascii="Times New Roman" w:hAnsi="Times New Roman" w:cs="Times New Roman"/>
          <w:bCs/>
          <w:color w:val="000000" w:themeColor="text1"/>
          <w:sz w:val="24"/>
          <w:szCs w:val="24"/>
        </w:rPr>
        <w:t>, трябва да се тълкуват в смисъл, че допускат национални разпоредби, които разрешават въвеждането на система за видеонаблюдение, инсталирана в общите части на жилищна сграда, за да преследва законни интереси, изразяващи се в гарантиране на охраната и защитата на лицата и имуществото, без съгласието на засегнатите лица, ако обработването на лични данни посредством разглежданата система отговаря на условията, поставени в посочения чл. 7, б. е), което запитващата юрисдикция има задачата да провери.</w:t>
      </w:r>
      <w:r w:rsidRPr="00B6476B">
        <w:rPr>
          <w:rFonts w:ascii="Times New Roman" w:hAnsi="Times New Roman" w:cs="Times New Roman"/>
          <w:b/>
          <w:bCs/>
          <w:color w:val="000000" w:themeColor="text1"/>
          <w:sz w:val="24"/>
          <w:szCs w:val="24"/>
        </w:rPr>
        <w:t xml:space="preserve"> </w:t>
      </w:r>
      <w:hyperlink r:id="rId1330" w:history="1">
        <w:r w:rsidR="006D0E33" w:rsidRPr="006D0E33">
          <w:rPr>
            <w:rStyle w:val="Hyperlink"/>
            <w:rFonts w:ascii="Times New Roman" w:hAnsi="Times New Roman" w:cs="Times New Roman"/>
            <w:bCs/>
            <w:sz w:val="24"/>
            <w:szCs w:val="24"/>
          </w:rPr>
          <w:t>Бюлетин № 44</w:t>
        </w:r>
      </w:hyperlink>
      <w:r w:rsidRPr="00B6476B">
        <w:rPr>
          <w:rFonts w:ascii="Times New Roman" w:hAnsi="Times New Roman" w:cs="Times New Roman"/>
          <w:b/>
          <w:bCs/>
          <w:color w:val="000000" w:themeColor="text1"/>
          <w:sz w:val="24"/>
          <w:szCs w:val="24"/>
        </w:rPr>
        <w:t xml:space="preserve">                                      </w:t>
      </w:r>
      <w:r w:rsidR="008B4CD6">
        <w:rPr>
          <w:rFonts w:ascii="Times New Roman" w:hAnsi="Times New Roman" w:cs="Times New Roman"/>
          <w:b/>
          <w:bCs/>
          <w:color w:val="000000" w:themeColor="text1"/>
          <w:sz w:val="24"/>
          <w:szCs w:val="24"/>
        </w:rPr>
        <w:t xml:space="preserve">                            </w:t>
      </w:r>
      <w:r w:rsidR="006D0E33">
        <w:rPr>
          <w:rFonts w:ascii="Times New Roman" w:hAnsi="Times New Roman" w:cs="Times New Roman"/>
          <w:b/>
          <w:bCs/>
          <w:color w:val="000000" w:themeColor="text1"/>
          <w:sz w:val="24"/>
          <w:szCs w:val="24"/>
        </w:rPr>
        <w:t xml:space="preserve">                                                                 </w:t>
      </w:r>
      <w:r w:rsidR="008B4CD6" w:rsidRPr="008B4CD6">
        <w:rPr>
          <w:rFonts w:ascii="Times New Roman" w:hAnsi="Times New Roman" w:cs="Times New Roman"/>
          <w:i/>
          <w:color w:val="000000" w:themeColor="text1"/>
          <w:sz w:val="24"/>
          <w:szCs w:val="24"/>
        </w:rPr>
        <w:t xml:space="preserve">Решение </w:t>
      </w:r>
      <w:r w:rsidR="008B4CD6">
        <w:rPr>
          <w:rFonts w:ascii="Times New Roman" w:hAnsi="Times New Roman" w:cs="Times New Roman"/>
          <w:i/>
          <w:color w:val="000000" w:themeColor="text1"/>
          <w:sz w:val="24"/>
          <w:szCs w:val="24"/>
        </w:rPr>
        <w:t xml:space="preserve">на </w:t>
      </w:r>
      <w:r w:rsidRPr="00B6476B">
        <w:rPr>
          <w:rFonts w:ascii="Times New Roman" w:hAnsi="Times New Roman" w:cs="Times New Roman"/>
          <w:i/>
          <w:color w:val="000000" w:themeColor="text1"/>
          <w:sz w:val="24"/>
          <w:szCs w:val="24"/>
        </w:rPr>
        <w:t>СЕС по</w:t>
      </w:r>
      <w:r w:rsidRPr="00B6476B">
        <w:rPr>
          <w:rFonts w:ascii="Times New Roman" w:hAnsi="Times New Roman" w:cs="Times New Roman"/>
          <w:i/>
          <w:color w:val="000000" w:themeColor="text1"/>
          <w:sz w:val="24"/>
          <w:szCs w:val="24"/>
          <w:shd w:val="clear" w:color="auto" w:fill="FFFFFF"/>
        </w:rPr>
        <w:t xml:space="preserve"> </w:t>
      </w:r>
      <w:hyperlink r:id="rId1331" w:history="1">
        <w:r w:rsidRPr="00B6476B">
          <w:rPr>
            <w:rStyle w:val="Hyperlink"/>
            <w:rFonts w:ascii="Times New Roman" w:hAnsi="Times New Roman" w:cs="Times New Roman"/>
            <w:i/>
            <w:sz w:val="24"/>
            <w:szCs w:val="24"/>
            <w:shd w:val="clear" w:color="auto" w:fill="FFFFFF"/>
          </w:rPr>
          <w:t>дело C-708/18</w:t>
        </w:r>
      </w:hyperlink>
    </w:p>
    <w:p w14:paraId="2F4340E8" w14:textId="421DC22C" w:rsidR="003C4261" w:rsidRDefault="003C4261" w:rsidP="003C4261">
      <w:pPr>
        <w:pBdr>
          <w:top w:val="single" w:sz="4" w:space="1" w:color="auto"/>
        </w:pBdr>
        <w:spacing w:line="240" w:lineRule="auto"/>
        <w:jc w:val="both"/>
        <w:rPr>
          <w:rStyle w:val="Hyperlink"/>
          <w:rFonts w:ascii="Times New Roman" w:hAnsi="Times New Roman" w:cs="Times New Roman"/>
          <w:i/>
          <w:sz w:val="24"/>
          <w:szCs w:val="24"/>
          <w:shd w:val="clear" w:color="auto" w:fill="FFFFFF"/>
        </w:rPr>
      </w:pPr>
    </w:p>
    <w:p w14:paraId="2E72877E" w14:textId="09E089FD" w:rsidR="00EC16AA" w:rsidRPr="00EC16AA" w:rsidRDefault="00EC16AA" w:rsidP="00EC16AA">
      <w:pPr>
        <w:pStyle w:val="s32b251d"/>
        <w:pBdr>
          <w:top w:val="single" w:sz="4" w:space="1" w:color="auto"/>
        </w:pBdr>
        <w:spacing w:before="0" w:beforeAutospacing="0" w:after="0" w:afterAutospacing="0"/>
        <w:jc w:val="both"/>
        <w:rPr>
          <w:rStyle w:val="normal--char"/>
          <w:bCs/>
          <w:iCs/>
        </w:rPr>
      </w:pPr>
      <w:bookmarkStart w:id="27" w:name="_Hlk34242330"/>
      <w:r w:rsidRPr="00EC16AA">
        <w:rPr>
          <w:rStyle w:val="normal--char"/>
          <w:bCs/>
          <w:iCs/>
        </w:rPr>
        <w:t xml:space="preserve">Въведеното със закон задължение на мобилните оператори за събиране и съхранение на лични данни на потребителите на предплатени мобилни услуги представлява намеса в правото на личен живот по чл. 8 от Конвенцията. За да приеме, че намесата е била пропорционална Съдът отчита, че мярката е улеснявала разследванията и е можела да подпомогне предотвратяването на безредици и престъпления; че са били събирани и съхранявани само ограничено количество лични данни, които не засягат силно чувствителна информация и не позволяват създаването на профили или проследяването на движението на потребителите; че законът е предвиждал достатъчно гаранции относно съхраняването, достъпа и употребата на данните в бъдеще. </w:t>
      </w:r>
      <w:hyperlink r:id="rId1332" w:history="1">
        <w:r w:rsidRPr="009E5E4A">
          <w:rPr>
            <w:rStyle w:val="Hyperlink"/>
            <w:bCs/>
            <w:iCs/>
          </w:rPr>
          <w:t>Бюлетин № 45</w:t>
        </w:r>
      </w:hyperlink>
    </w:p>
    <w:bookmarkEnd w:id="27"/>
    <w:p w14:paraId="0AAEED2D" w14:textId="24BDC8A1" w:rsidR="003C4261" w:rsidRPr="00EC16AA" w:rsidRDefault="00EC16AA" w:rsidP="00EC16AA">
      <w:pPr>
        <w:spacing w:line="240" w:lineRule="auto"/>
        <w:jc w:val="both"/>
        <w:rPr>
          <w:rStyle w:val="Hyperlink"/>
          <w:rFonts w:ascii="Times New Roman" w:hAnsi="Times New Roman" w:cs="Times New Roman"/>
          <w:bCs/>
          <w:i/>
          <w:sz w:val="24"/>
          <w:szCs w:val="24"/>
          <w:shd w:val="clear" w:color="auto" w:fill="FFFFFF"/>
        </w:rPr>
      </w:pPr>
      <w:r w:rsidRPr="00EC16AA">
        <w:rPr>
          <w:rFonts w:ascii="Times New Roman" w:hAnsi="Times New Roman" w:cs="Times New Roman"/>
          <w:bCs/>
          <w:i/>
          <w:sz w:val="24"/>
          <w:szCs w:val="24"/>
          <w:lang w:eastAsia="bg-BG"/>
        </w:rPr>
        <w:fldChar w:fldCharType="begin"/>
      </w:r>
      <w:r w:rsidRPr="00EC16AA">
        <w:rPr>
          <w:rFonts w:ascii="Times New Roman" w:hAnsi="Times New Roman" w:cs="Times New Roman"/>
          <w:bCs/>
          <w:i/>
          <w:sz w:val="24"/>
          <w:szCs w:val="24"/>
          <w:lang w:eastAsia="bg-BG"/>
        </w:rPr>
        <w:instrText xml:space="preserve"> HYPERLINK "http://hudoc.echr.coe.int/eng?i=001-200442" </w:instrText>
      </w:r>
      <w:r w:rsidRPr="00EC16AA">
        <w:rPr>
          <w:rFonts w:ascii="Times New Roman" w:hAnsi="Times New Roman" w:cs="Times New Roman"/>
          <w:bCs/>
          <w:i/>
          <w:sz w:val="24"/>
          <w:szCs w:val="24"/>
          <w:lang w:eastAsia="bg-BG"/>
        </w:rPr>
        <w:fldChar w:fldCharType="separate"/>
      </w:r>
      <w:proofErr w:type="spellStart"/>
      <w:r w:rsidRPr="00EC16AA">
        <w:rPr>
          <w:rStyle w:val="Hyperlink"/>
          <w:rFonts w:ascii="Times New Roman" w:hAnsi="Times New Roman" w:cs="Times New Roman"/>
          <w:bCs/>
          <w:i/>
          <w:sz w:val="24"/>
          <w:szCs w:val="24"/>
          <w:lang w:eastAsia="bg-BG"/>
        </w:rPr>
        <w:t>Breyer</w:t>
      </w:r>
      <w:proofErr w:type="spellEnd"/>
      <w:r w:rsidRPr="00EC16AA">
        <w:rPr>
          <w:rStyle w:val="Hyperlink"/>
          <w:rFonts w:ascii="Times New Roman" w:hAnsi="Times New Roman" w:cs="Times New Roman"/>
          <w:bCs/>
          <w:i/>
          <w:sz w:val="24"/>
          <w:szCs w:val="24"/>
          <w:lang w:val="en-GB" w:eastAsia="bg-BG"/>
        </w:rPr>
        <w:t xml:space="preserve"> v. Germany (no. 50001/12)</w:t>
      </w:r>
      <w:r w:rsidRPr="00EC16AA">
        <w:rPr>
          <w:rFonts w:ascii="Times New Roman" w:hAnsi="Times New Roman" w:cs="Times New Roman"/>
          <w:bCs/>
          <w:i/>
          <w:sz w:val="24"/>
          <w:szCs w:val="24"/>
          <w:lang w:eastAsia="bg-BG"/>
        </w:rPr>
        <w:fldChar w:fldCharType="end"/>
      </w:r>
    </w:p>
    <w:p w14:paraId="2FA6EE93" w14:textId="77777777" w:rsidR="003C4261" w:rsidRPr="00B6476B" w:rsidRDefault="003C4261" w:rsidP="003C4261">
      <w:pPr>
        <w:pBdr>
          <w:top w:val="single" w:sz="4" w:space="1" w:color="auto"/>
        </w:pBdr>
        <w:spacing w:line="240" w:lineRule="auto"/>
        <w:jc w:val="both"/>
        <w:rPr>
          <w:rFonts w:ascii="Times New Roman" w:hAnsi="Times New Roman" w:cs="Times New Roman"/>
          <w:b/>
          <w:bCs/>
          <w:color w:val="000000" w:themeColor="text1"/>
          <w:sz w:val="24"/>
          <w:szCs w:val="24"/>
        </w:rPr>
      </w:pPr>
    </w:p>
    <w:p w14:paraId="62E34E91" w14:textId="77777777" w:rsidR="003F27FB" w:rsidRPr="00326CC1" w:rsidRDefault="003F27FB" w:rsidP="00FD6D61">
      <w:pPr>
        <w:pStyle w:val="Heading3"/>
        <w:ind w:firstLine="360"/>
        <w:rPr>
          <w:rFonts w:ascii="Times New Roman" w:hAnsi="Times New Roman"/>
          <w:b w:val="0"/>
          <w:i/>
          <w:sz w:val="28"/>
          <w:szCs w:val="28"/>
        </w:rPr>
      </w:pPr>
      <w:r w:rsidRPr="00326CC1">
        <w:rPr>
          <w:rFonts w:ascii="Times New Roman" w:hAnsi="Times New Roman"/>
          <w:b w:val="0"/>
          <w:i/>
          <w:sz w:val="28"/>
          <w:szCs w:val="28"/>
        </w:rPr>
        <w:lastRenderedPageBreak/>
        <w:t xml:space="preserve">Е. Личната сфера в публичен контекст </w:t>
      </w:r>
    </w:p>
    <w:p w14:paraId="4549ED83" w14:textId="77777777" w:rsidR="00D04676" w:rsidRPr="00326CC1" w:rsidRDefault="00D04676" w:rsidP="00D04676">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Публичното оповестяване на запис на телефонен разговор на виден политик по време на производството по отстраняване от длъжност на литовския президент не представлява нарушение на правото на личен живот. </w:t>
      </w:r>
      <w:hyperlink r:id="rId1333" w:history="1">
        <w:r w:rsidRPr="00326CC1">
          <w:rPr>
            <w:rStyle w:val="Hyperlink"/>
            <w:rFonts w:ascii="Times New Roman" w:hAnsi="Times New Roman" w:cs="Times New Roman"/>
            <w:sz w:val="24"/>
            <w:szCs w:val="24"/>
            <w:lang w:val="bg-BG"/>
          </w:rPr>
          <w:t>Бюлетин № 22.</w:t>
        </w:r>
      </w:hyperlink>
    </w:p>
    <w:p w14:paraId="40299674" w14:textId="77777777" w:rsidR="00910A68" w:rsidRPr="00326CC1" w:rsidRDefault="009E5E4A" w:rsidP="00A70CDF">
      <w:pPr>
        <w:pBdr>
          <w:bottom w:val="single" w:sz="4" w:space="1" w:color="auto"/>
        </w:pBdr>
        <w:spacing w:after="0" w:line="240" w:lineRule="auto"/>
        <w:jc w:val="both"/>
        <w:rPr>
          <w:rStyle w:val="s7d2086b4"/>
          <w:rFonts w:ascii="Times New Roman" w:hAnsi="Times New Roman" w:cs="Times New Roman"/>
          <w:i/>
          <w:sz w:val="24"/>
          <w:szCs w:val="24"/>
        </w:rPr>
      </w:pPr>
      <w:hyperlink r:id="rId1334" w:history="1">
        <w:proofErr w:type="spellStart"/>
        <w:r w:rsidR="00D04676" w:rsidRPr="00326CC1">
          <w:rPr>
            <w:rStyle w:val="Hyperlink"/>
            <w:rFonts w:ascii="Times New Roman" w:hAnsi="Times New Roman" w:cs="Times New Roman"/>
            <w:i/>
            <w:sz w:val="24"/>
            <w:szCs w:val="24"/>
          </w:rPr>
          <w:t>Drakšas</w:t>
        </w:r>
        <w:proofErr w:type="spellEnd"/>
        <w:r w:rsidR="00D04676" w:rsidRPr="00326CC1">
          <w:rPr>
            <w:rStyle w:val="Hyperlink"/>
            <w:rFonts w:ascii="Times New Roman" w:hAnsi="Times New Roman" w:cs="Times New Roman"/>
            <w:i/>
            <w:sz w:val="24"/>
            <w:szCs w:val="24"/>
          </w:rPr>
          <w:t xml:space="preserve"> v. </w:t>
        </w:r>
        <w:proofErr w:type="spellStart"/>
        <w:r w:rsidR="00D04676" w:rsidRPr="00326CC1">
          <w:rPr>
            <w:rStyle w:val="Hyperlink"/>
            <w:rFonts w:ascii="Times New Roman" w:hAnsi="Times New Roman" w:cs="Times New Roman"/>
            <w:i/>
            <w:sz w:val="24"/>
            <w:szCs w:val="24"/>
          </w:rPr>
          <w:t>Lithuania</w:t>
        </w:r>
        <w:proofErr w:type="spellEnd"/>
        <w:r w:rsidR="00D04676" w:rsidRPr="00326CC1">
          <w:rPr>
            <w:rStyle w:val="Hyperlink"/>
            <w:rFonts w:ascii="Times New Roman" w:hAnsi="Times New Roman" w:cs="Times New Roman"/>
            <w:i/>
            <w:sz w:val="24"/>
            <w:szCs w:val="24"/>
          </w:rPr>
          <w:t xml:space="preserve"> (</w:t>
        </w:r>
        <w:proofErr w:type="spellStart"/>
        <w:r w:rsidR="00D04676" w:rsidRPr="00326CC1">
          <w:rPr>
            <w:rStyle w:val="Hyperlink"/>
            <w:rFonts w:ascii="Times New Roman" w:hAnsi="Times New Roman" w:cs="Times New Roman"/>
            <w:i/>
            <w:sz w:val="24"/>
            <w:szCs w:val="24"/>
          </w:rPr>
          <w:t>no</w:t>
        </w:r>
        <w:proofErr w:type="spellEnd"/>
        <w:r w:rsidR="00D04676" w:rsidRPr="00326CC1">
          <w:rPr>
            <w:rStyle w:val="Hyperlink"/>
            <w:rFonts w:ascii="Times New Roman" w:hAnsi="Times New Roman" w:cs="Times New Roman"/>
            <w:i/>
            <w:sz w:val="24"/>
            <w:szCs w:val="24"/>
          </w:rPr>
          <w:t>. 36662/04)</w:t>
        </w:r>
      </w:hyperlink>
    </w:p>
    <w:p w14:paraId="167DAE25" w14:textId="77777777" w:rsidR="00A70CDF" w:rsidRPr="00326CC1" w:rsidRDefault="00A70CDF" w:rsidP="00A70CDF">
      <w:pPr>
        <w:spacing w:after="0" w:line="240" w:lineRule="auto"/>
        <w:jc w:val="both"/>
        <w:rPr>
          <w:rFonts w:ascii="Times New Roman" w:hAnsi="Times New Roman" w:cs="Times New Roman"/>
          <w:i/>
          <w:sz w:val="24"/>
          <w:szCs w:val="24"/>
        </w:rPr>
      </w:pPr>
    </w:p>
    <w:p w14:paraId="6E8E7849" w14:textId="77777777" w:rsidR="003F27FB" w:rsidRPr="00326CC1" w:rsidRDefault="003F27FB" w:rsidP="00FD6D61">
      <w:pPr>
        <w:pStyle w:val="Heading3"/>
        <w:ind w:firstLine="360"/>
        <w:rPr>
          <w:rFonts w:ascii="Times New Roman" w:hAnsi="Times New Roman"/>
          <w:b w:val="0"/>
          <w:i/>
          <w:sz w:val="28"/>
          <w:szCs w:val="24"/>
        </w:rPr>
      </w:pPr>
      <w:r w:rsidRPr="00326CC1">
        <w:rPr>
          <w:rFonts w:ascii="Times New Roman" w:hAnsi="Times New Roman"/>
          <w:b w:val="0"/>
          <w:i/>
          <w:sz w:val="28"/>
          <w:szCs w:val="28"/>
        </w:rPr>
        <w:t xml:space="preserve">Ж. </w:t>
      </w:r>
      <w:r w:rsidR="00CB5966" w:rsidRPr="00326CC1">
        <w:rPr>
          <w:rFonts w:ascii="Times New Roman" w:hAnsi="Times New Roman"/>
          <w:b w:val="0"/>
          <w:i/>
          <w:sz w:val="28"/>
          <w:szCs w:val="28"/>
        </w:rPr>
        <w:t>Н</w:t>
      </w:r>
      <w:r w:rsidRPr="00326CC1">
        <w:rPr>
          <w:rFonts w:ascii="Times New Roman" w:hAnsi="Times New Roman"/>
          <w:b w:val="0"/>
          <w:i/>
          <w:sz w:val="28"/>
          <w:szCs w:val="28"/>
        </w:rPr>
        <w:t>аблюдения</w:t>
      </w:r>
      <w:r w:rsidR="00960704" w:rsidRPr="00326CC1">
        <w:rPr>
          <w:rFonts w:ascii="Times New Roman" w:hAnsi="Times New Roman"/>
          <w:b w:val="0"/>
          <w:i/>
          <w:sz w:val="28"/>
          <w:szCs w:val="28"/>
        </w:rPr>
        <w:t xml:space="preserve"> и подслушване</w:t>
      </w:r>
      <w:r w:rsidRPr="00326CC1">
        <w:rPr>
          <w:rFonts w:ascii="Times New Roman" w:hAnsi="Times New Roman"/>
          <w:b w:val="0"/>
          <w:i/>
          <w:sz w:val="28"/>
          <w:szCs w:val="24"/>
        </w:rPr>
        <w:t xml:space="preserve"> </w:t>
      </w:r>
    </w:p>
    <w:p w14:paraId="6AA98739" w14:textId="77777777" w:rsidR="00FE08AE" w:rsidRPr="00326CC1" w:rsidRDefault="00FE08AE" w:rsidP="00FE08AE">
      <w:pPr>
        <w:spacing w:after="0" w:line="100" w:lineRule="atLeast"/>
        <w:jc w:val="both"/>
        <w:rPr>
          <w:rFonts w:ascii="Times New Roman" w:hAnsi="Times New Roman" w:cs="Times New Roman"/>
          <w:sz w:val="24"/>
          <w:szCs w:val="24"/>
          <w:lang w:val="en-US"/>
        </w:rPr>
      </w:pPr>
      <w:r w:rsidRPr="00326CC1">
        <w:rPr>
          <w:rStyle w:val="normal--char"/>
          <w:rFonts w:ascii="Times New Roman" w:hAnsi="Times New Roman" w:cs="Times New Roman"/>
          <w:sz w:val="24"/>
        </w:rPr>
        <w:t xml:space="preserve">Следеното с </w:t>
      </w:r>
      <w:r w:rsidRPr="00326CC1">
        <w:rPr>
          <w:rStyle w:val="normal--char"/>
          <w:rFonts w:ascii="Times New Roman" w:hAnsi="Times New Roman" w:cs="Times New Roman"/>
          <w:sz w:val="24"/>
          <w:lang w:val="en-US"/>
        </w:rPr>
        <w:t>GPS</w:t>
      </w:r>
      <w:r w:rsidRPr="00326CC1">
        <w:rPr>
          <w:rStyle w:val="normal--char"/>
          <w:rFonts w:ascii="Times New Roman" w:hAnsi="Times New Roman" w:cs="Times New Roman"/>
          <w:sz w:val="24"/>
        </w:rPr>
        <w:t xml:space="preserve"> на заподозрян в извършаване на тежко престъпление не е нарушение на правото на личен и семеен живот - първо дело пред ЕСПЧ по този въпрос</w:t>
      </w:r>
      <w:r w:rsidRPr="00326CC1">
        <w:rPr>
          <w:rStyle w:val="normal--char"/>
          <w:rFonts w:ascii="Times New Roman" w:hAnsi="Times New Roman" w:cs="Times New Roman"/>
          <w:sz w:val="24"/>
          <w:szCs w:val="24"/>
          <w:lang w:val="ru-RU"/>
        </w:rPr>
        <w:t>.</w:t>
      </w:r>
      <w:r w:rsidR="00802E95" w:rsidRPr="00326CC1">
        <w:rPr>
          <w:rStyle w:val="normal--char"/>
          <w:rFonts w:ascii="Times New Roman" w:hAnsi="Times New Roman" w:cs="Times New Roman"/>
          <w:sz w:val="24"/>
          <w:szCs w:val="24"/>
          <w:lang w:val="ru-RU"/>
        </w:rPr>
        <w:t xml:space="preserve"> </w:t>
      </w:r>
      <w:hyperlink r:id="rId1335" w:history="1">
        <w:r w:rsidRPr="00326CC1">
          <w:rPr>
            <w:rStyle w:val="Hyperlink"/>
            <w:rFonts w:ascii="Times New Roman" w:hAnsi="Times New Roman" w:cs="Times New Roman"/>
            <w:sz w:val="24"/>
            <w:szCs w:val="24"/>
          </w:rPr>
          <w:t>Бюлетин № 1.</w:t>
        </w:r>
      </w:hyperlink>
    </w:p>
    <w:p w14:paraId="04B5758B" w14:textId="77777777" w:rsidR="00FE08AE" w:rsidRPr="00326CC1" w:rsidRDefault="009E5E4A" w:rsidP="00FE08AE">
      <w:pPr>
        <w:spacing w:after="0" w:line="100" w:lineRule="atLeast"/>
        <w:jc w:val="both"/>
        <w:rPr>
          <w:rFonts w:ascii="Times New Roman" w:hAnsi="Times New Roman" w:cs="Times New Roman"/>
          <w:i/>
          <w:sz w:val="24"/>
          <w:lang w:val="en-US"/>
        </w:rPr>
      </w:pPr>
      <w:hyperlink r:id="rId1336" w:history="1">
        <w:proofErr w:type="spellStart"/>
        <w:r w:rsidR="00FE08AE" w:rsidRPr="00326CC1">
          <w:rPr>
            <w:rStyle w:val="Hyperlink"/>
            <w:rFonts w:ascii="Times New Roman" w:hAnsi="Times New Roman" w:cs="Times New Roman"/>
            <w:i/>
            <w:sz w:val="24"/>
          </w:rPr>
          <w:t>Uzun</w:t>
        </w:r>
        <w:proofErr w:type="spellEnd"/>
        <w:r w:rsidR="00FE08AE" w:rsidRPr="00326CC1">
          <w:rPr>
            <w:rStyle w:val="Hyperlink"/>
            <w:rFonts w:ascii="Times New Roman" w:hAnsi="Times New Roman" w:cs="Times New Roman"/>
            <w:i/>
            <w:sz w:val="24"/>
          </w:rPr>
          <w:t xml:space="preserve"> v. </w:t>
        </w:r>
        <w:proofErr w:type="spellStart"/>
        <w:r w:rsidR="00FE08AE" w:rsidRPr="00326CC1">
          <w:rPr>
            <w:rStyle w:val="Hyperlink"/>
            <w:rFonts w:ascii="Times New Roman" w:hAnsi="Times New Roman" w:cs="Times New Roman"/>
            <w:i/>
            <w:sz w:val="24"/>
          </w:rPr>
          <w:t>Germany</w:t>
        </w:r>
        <w:proofErr w:type="spellEnd"/>
        <w:r w:rsidR="00FE08AE" w:rsidRPr="00326CC1">
          <w:rPr>
            <w:rStyle w:val="Hyperlink"/>
            <w:rFonts w:ascii="Times New Roman" w:hAnsi="Times New Roman" w:cs="Times New Roman"/>
            <w:i/>
            <w:sz w:val="24"/>
          </w:rPr>
          <w:t xml:space="preserve"> (</w:t>
        </w:r>
        <w:proofErr w:type="spellStart"/>
        <w:r w:rsidR="00FE08AE" w:rsidRPr="00326CC1">
          <w:rPr>
            <w:rStyle w:val="Hyperlink"/>
            <w:rFonts w:ascii="Times New Roman" w:hAnsi="Times New Roman" w:cs="Times New Roman"/>
            <w:i/>
            <w:sz w:val="24"/>
          </w:rPr>
          <w:t>no</w:t>
        </w:r>
        <w:proofErr w:type="spellEnd"/>
        <w:r w:rsidR="00FE08AE" w:rsidRPr="00326CC1">
          <w:rPr>
            <w:rStyle w:val="Hyperlink"/>
            <w:rFonts w:ascii="Times New Roman" w:hAnsi="Times New Roman" w:cs="Times New Roman"/>
            <w:i/>
            <w:sz w:val="24"/>
          </w:rPr>
          <w:t>. 35623/05)</w:t>
        </w:r>
      </w:hyperlink>
    </w:p>
    <w:p w14:paraId="406B152F" w14:textId="77777777" w:rsidR="00FE08AE" w:rsidRPr="00326CC1" w:rsidRDefault="009E5E4A" w:rsidP="00FE08AE">
      <w:pPr>
        <w:spacing w:after="0" w:line="100" w:lineRule="atLeast"/>
        <w:jc w:val="both"/>
        <w:rPr>
          <w:rStyle w:val="normal--char"/>
          <w:rFonts w:ascii="Times New Roman" w:hAnsi="Times New Roman" w:cs="Times New Roman"/>
          <w:i/>
          <w:sz w:val="24"/>
          <w:lang w:val="en-US"/>
        </w:rPr>
      </w:pPr>
      <w:r>
        <w:rPr>
          <w:rStyle w:val="normal--char"/>
          <w:rFonts w:ascii="Times New Roman" w:hAnsi="Times New Roman" w:cs="Times New Roman"/>
          <w:i/>
          <w:lang w:val="en-US"/>
        </w:rPr>
        <w:pict w14:anchorId="44298DAA">
          <v:rect id="_x0000_i1028" style="width:0;height:1.5pt" o:hralign="center" o:hrstd="t" o:hr="t" fillcolor="#aca899" stroked="f"/>
        </w:pict>
      </w:r>
    </w:p>
    <w:p w14:paraId="6718950C" w14:textId="77777777" w:rsidR="004F2EE6" w:rsidRPr="00326CC1" w:rsidRDefault="004F2EE6" w:rsidP="004F2EE6">
      <w:pPr>
        <w:pStyle w:val="NoSpacing"/>
        <w:jc w:val="both"/>
        <w:rPr>
          <w:rStyle w:val="normal--char"/>
          <w:rFonts w:ascii="Times New Roman" w:hAnsi="Times New Roman" w:cs="Times New Roman"/>
          <w:color w:val="000000"/>
          <w:sz w:val="24"/>
          <w:szCs w:val="24"/>
          <w:lang w:val="bg-BG"/>
        </w:rPr>
      </w:pPr>
      <w:r w:rsidRPr="00326CC1">
        <w:rPr>
          <w:rStyle w:val="blue-underlinecursor"/>
          <w:rFonts w:ascii="Times New Roman" w:hAnsi="Times New Roman" w:cs="Times New Roman"/>
          <w:sz w:val="24"/>
          <w:lang w:val="bg-BG"/>
        </w:rPr>
        <w:t xml:space="preserve">Няма нарушение на правото на личен живот, когато при прилагането на специални разузнавателни средства за целите на наказателното производство е спазена законовата процедура, а лицето е имало възможност да се запознае с получените материали и да ги атакува пред съда. </w:t>
      </w:r>
      <w:hyperlink r:id="rId1337" w:history="1">
        <w:r w:rsidRPr="00326CC1">
          <w:rPr>
            <w:rStyle w:val="Hyperlink"/>
            <w:rFonts w:ascii="Times New Roman" w:hAnsi="Times New Roman" w:cs="Times New Roman"/>
            <w:sz w:val="24"/>
            <w:szCs w:val="24"/>
            <w:lang w:val="bg-BG"/>
          </w:rPr>
          <w:t>Бюлетин № 7.</w:t>
        </w:r>
      </w:hyperlink>
    </w:p>
    <w:p w14:paraId="351AD98F" w14:textId="77777777" w:rsidR="004F2EE6" w:rsidRPr="00326CC1" w:rsidRDefault="009E5E4A" w:rsidP="004F2EE6">
      <w:pPr>
        <w:pBdr>
          <w:bottom w:val="single" w:sz="4" w:space="1" w:color="auto"/>
        </w:pBdr>
        <w:spacing w:after="0" w:line="240" w:lineRule="auto"/>
        <w:jc w:val="both"/>
        <w:rPr>
          <w:rStyle w:val="Hyperlink"/>
          <w:rFonts w:ascii="Times New Roman" w:hAnsi="Times New Roman" w:cs="Times New Roman"/>
          <w:i/>
          <w:sz w:val="24"/>
          <w:szCs w:val="24"/>
          <w:lang w:val="en-US"/>
        </w:rPr>
      </w:pPr>
      <w:hyperlink r:id="rId1338" w:history="1">
        <w:proofErr w:type="spellStart"/>
        <w:r w:rsidR="004F2EE6" w:rsidRPr="00326CC1">
          <w:rPr>
            <w:rStyle w:val="Hyperlink"/>
            <w:rFonts w:ascii="Times New Roman" w:hAnsi="Times New Roman" w:cs="Times New Roman"/>
            <w:i/>
            <w:sz w:val="24"/>
            <w:szCs w:val="24"/>
            <w:lang w:val="en-US"/>
          </w:rPr>
          <w:t>Goranova-Karaeneva</w:t>
        </w:r>
        <w:proofErr w:type="spellEnd"/>
        <w:r w:rsidR="004F2EE6" w:rsidRPr="00326CC1">
          <w:rPr>
            <w:rStyle w:val="Hyperlink"/>
            <w:rFonts w:ascii="Times New Roman" w:hAnsi="Times New Roman" w:cs="Times New Roman"/>
            <w:i/>
            <w:sz w:val="24"/>
            <w:szCs w:val="24"/>
            <w:lang w:val="en-US"/>
          </w:rPr>
          <w:t xml:space="preserve"> v. Bulgaria</w:t>
        </w:r>
      </w:hyperlink>
      <w:r w:rsidR="004F2EE6" w:rsidRPr="00326CC1">
        <w:rPr>
          <w:rStyle w:val="Hyperlink"/>
          <w:rFonts w:ascii="Times New Roman" w:hAnsi="Times New Roman" w:cs="Times New Roman"/>
          <w:i/>
          <w:sz w:val="24"/>
          <w:szCs w:val="24"/>
          <w:lang w:val="en-US"/>
        </w:rPr>
        <w:t xml:space="preserve"> (</w:t>
      </w:r>
      <w:proofErr w:type="spellStart"/>
      <w:r w:rsidR="004F2EE6" w:rsidRPr="00326CC1">
        <w:rPr>
          <w:rStyle w:val="Hyperlink"/>
          <w:rFonts w:ascii="Times New Roman" w:hAnsi="Times New Roman" w:cs="Times New Roman"/>
          <w:i/>
          <w:sz w:val="24"/>
          <w:szCs w:val="24"/>
        </w:rPr>
        <w:t>no</w:t>
      </w:r>
      <w:proofErr w:type="spellEnd"/>
      <w:r w:rsidR="004F2EE6" w:rsidRPr="00326CC1">
        <w:rPr>
          <w:rStyle w:val="Hyperlink"/>
          <w:rFonts w:ascii="Times New Roman" w:hAnsi="Times New Roman" w:cs="Times New Roman"/>
          <w:i/>
          <w:sz w:val="24"/>
          <w:szCs w:val="24"/>
          <w:lang w:val="en-US"/>
        </w:rPr>
        <w:t>. 12739/05)</w:t>
      </w:r>
    </w:p>
    <w:p w14:paraId="62190183" w14:textId="77777777" w:rsidR="004F2EE6" w:rsidRPr="00326CC1" w:rsidRDefault="004F2EE6" w:rsidP="004F2EE6">
      <w:pPr>
        <w:spacing w:after="0" w:line="240" w:lineRule="auto"/>
        <w:jc w:val="both"/>
        <w:rPr>
          <w:rFonts w:ascii="Times New Roman" w:hAnsi="Times New Roman" w:cs="Times New Roman"/>
          <w:sz w:val="24"/>
          <w:lang w:val="ru-RU"/>
        </w:rPr>
      </w:pPr>
    </w:p>
    <w:p w14:paraId="745BF220" w14:textId="77777777" w:rsidR="00FE08AE" w:rsidRPr="00326CC1" w:rsidRDefault="004F2EE6" w:rsidP="00A70CDF">
      <w:pPr>
        <w:spacing w:after="0" w:line="240" w:lineRule="auto"/>
        <w:jc w:val="both"/>
        <w:rPr>
          <w:rFonts w:ascii="Times New Roman" w:hAnsi="Times New Roman" w:cs="Times New Roman"/>
          <w:sz w:val="24"/>
          <w:szCs w:val="24"/>
          <w:lang w:eastAsia="en-GB"/>
        </w:rPr>
      </w:pPr>
      <w:r w:rsidRPr="00326CC1">
        <w:rPr>
          <w:rFonts w:ascii="Times New Roman" w:hAnsi="Times New Roman" w:cs="Times New Roman"/>
          <w:sz w:val="24"/>
          <w:szCs w:val="24"/>
          <w:lang w:eastAsia="en-GB"/>
        </w:rPr>
        <w:t xml:space="preserve">Съдът е комуникирал оплакване за незаконно използване на специални разузнавателни средства и липса на ефективни средства за защита. Жалбоподателят се оплаква, че телефонът му е бил подслушван тайно във връзка с разследване за отвличането на сина му. </w:t>
      </w:r>
      <w:hyperlink r:id="rId1339" w:history="1">
        <w:r w:rsidRPr="00326CC1">
          <w:rPr>
            <w:rStyle w:val="Hyperlink"/>
            <w:rFonts w:ascii="Times New Roman" w:hAnsi="Times New Roman" w:cs="Times New Roman"/>
            <w:sz w:val="24"/>
            <w:szCs w:val="24"/>
            <w:lang w:eastAsia="en-GB"/>
          </w:rPr>
          <w:t>Бюлетин № 32</w:t>
        </w:r>
      </w:hyperlink>
    </w:p>
    <w:p w14:paraId="0664B947" w14:textId="77777777" w:rsidR="004F2EE6" w:rsidRPr="00326CC1" w:rsidRDefault="009E5E4A" w:rsidP="004F2EE6">
      <w:pPr>
        <w:pBdr>
          <w:bottom w:val="single" w:sz="4" w:space="1" w:color="auto"/>
        </w:pBdr>
        <w:spacing w:after="0" w:line="240" w:lineRule="auto"/>
        <w:jc w:val="both"/>
        <w:rPr>
          <w:rFonts w:ascii="Times New Roman" w:hAnsi="Times New Roman" w:cs="Times New Roman"/>
          <w:i/>
          <w:sz w:val="24"/>
          <w:szCs w:val="24"/>
          <w:lang w:eastAsia="bg-BG"/>
        </w:rPr>
      </w:pPr>
      <w:hyperlink r:id="rId1340" w:history="1">
        <w:proofErr w:type="spellStart"/>
        <w:r w:rsidR="004F2EE6" w:rsidRPr="00326CC1">
          <w:rPr>
            <w:rStyle w:val="Hyperlink"/>
            <w:rFonts w:ascii="Times New Roman" w:hAnsi="Times New Roman" w:cs="Times New Roman"/>
            <w:i/>
            <w:sz w:val="24"/>
            <w:szCs w:val="24"/>
            <w:lang w:eastAsia="bg-BG"/>
          </w:rPr>
          <w:t>Deyanov</w:t>
        </w:r>
        <w:proofErr w:type="spellEnd"/>
        <w:r w:rsidR="004F2EE6" w:rsidRPr="00326CC1">
          <w:rPr>
            <w:rStyle w:val="Hyperlink"/>
            <w:rFonts w:ascii="Times New Roman" w:hAnsi="Times New Roman" w:cs="Times New Roman"/>
            <w:i/>
            <w:sz w:val="24"/>
            <w:szCs w:val="24"/>
            <w:lang w:eastAsia="bg-BG"/>
          </w:rPr>
          <w:t xml:space="preserve"> v. </w:t>
        </w:r>
        <w:proofErr w:type="spellStart"/>
        <w:r w:rsidR="004F2EE6" w:rsidRPr="00326CC1">
          <w:rPr>
            <w:rStyle w:val="Hyperlink"/>
            <w:rFonts w:ascii="Times New Roman" w:hAnsi="Times New Roman" w:cs="Times New Roman"/>
            <w:i/>
            <w:sz w:val="24"/>
            <w:szCs w:val="24"/>
            <w:lang w:eastAsia="bg-BG"/>
          </w:rPr>
          <w:t>Bulgaria</w:t>
        </w:r>
        <w:proofErr w:type="spellEnd"/>
        <w:r w:rsidR="004F2EE6" w:rsidRPr="00326CC1">
          <w:rPr>
            <w:rStyle w:val="Hyperlink"/>
            <w:rFonts w:ascii="Times New Roman" w:hAnsi="Times New Roman" w:cs="Times New Roman"/>
            <w:i/>
            <w:sz w:val="24"/>
            <w:szCs w:val="24"/>
            <w:lang w:eastAsia="bg-BG"/>
          </w:rPr>
          <w:t xml:space="preserve"> (</w:t>
        </w:r>
        <w:proofErr w:type="spellStart"/>
        <w:r w:rsidR="004F2EE6" w:rsidRPr="00326CC1">
          <w:rPr>
            <w:rStyle w:val="Hyperlink"/>
            <w:rFonts w:ascii="Times New Roman" w:hAnsi="Times New Roman" w:cs="Times New Roman"/>
            <w:i/>
            <w:sz w:val="24"/>
            <w:szCs w:val="24"/>
            <w:lang w:eastAsia="bg-BG"/>
          </w:rPr>
          <w:t>no</w:t>
        </w:r>
        <w:proofErr w:type="spellEnd"/>
        <w:r w:rsidR="004F2EE6" w:rsidRPr="00326CC1">
          <w:rPr>
            <w:rStyle w:val="Hyperlink"/>
            <w:rFonts w:ascii="Times New Roman" w:hAnsi="Times New Roman" w:cs="Times New Roman"/>
            <w:i/>
            <w:sz w:val="24"/>
            <w:szCs w:val="24"/>
            <w:lang w:eastAsia="bg-BG"/>
          </w:rPr>
          <w:t>. 10054/08)</w:t>
        </w:r>
      </w:hyperlink>
    </w:p>
    <w:p w14:paraId="612491D0" w14:textId="77777777" w:rsidR="004F2EE6" w:rsidRPr="00326CC1" w:rsidRDefault="004F2EE6" w:rsidP="00A70CDF">
      <w:pPr>
        <w:spacing w:after="0" w:line="240" w:lineRule="auto"/>
        <w:jc w:val="both"/>
        <w:rPr>
          <w:rFonts w:ascii="Times New Roman" w:hAnsi="Times New Roman" w:cs="Times New Roman"/>
          <w:sz w:val="24"/>
          <w:lang w:val="ru-RU"/>
        </w:rPr>
      </w:pPr>
    </w:p>
    <w:p w14:paraId="52FABB2B" w14:textId="77777777" w:rsidR="003F27FB" w:rsidRPr="00326CC1" w:rsidRDefault="003F27FB" w:rsidP="00FD6D61">
      <w:pPr>
        <w:pStyle w:val="Heading3"/>
        <w:ind w:firstLine="360"/>
        <w:rPr>
          <w:rFonts w:ascii="Times New Roman" w:hAnsi="Times New Roman"/>
          <w:b w:val="0"/>
          <w:i/>
          <w:sz w:val="28"/>
          <w:szCs w:val="28"/>
        </w:rPr>
      </w:pPr>
      <w:r w:rsidRPr="00326CC1">
        <w:rPr>
          <w:rFonts w:ascii="Times New Roman" w:hAnsi="Times New Roman"/>
          <w:b w:val="0"/>
          <w:i/>
          <w:sz w:val="28"/>
          <w:szCs w:val="28"/>
        </w:rPr>
        <w:t>З. Аборт и репродуктивни права</w:t>
      </w:r>
      <w:r w:rsidR="003D2F76" w:rsidRPr="00326CC1">
        <w:rPr>
          <w:rFonts w:ascii="Times New Roman" w:hAnsi="Times New Roman"/>
          <w:b w:val="0"/>
          <w:i/>
          <w:sz w:val="28"/>
          <w:szCs w:val="28"/>
        </w:rPr>
        <w:t>, право да се стане родител</w:t>
      </w:r>
    </w:p>
    <w:p w14:paraId="77EB3BF5" w14:textId="77777777" w:rsidR="00910A68" w:rsidRPr="00326CC1" w:rsidRDefault="00910A68" w:rsidP="00910A68">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Забраната на абортите в Ирландия не е в нарушение на правото на личен живот на </w:t>
      </w:r>
      <w:proofErr w:type="spellStart"/>
      <w:r w:rsidRPr="00326CC1">
        <w:rPr>
          <w:rFonts w:ascii="Times New Roman" w:hAnsi="Times New Roman" w:cs="Times New Roman"/>
          <w:sz w:val="24"/>
          <w:szCs w:val="24"/>
          <w:lang w:val="bg-BG"/>
        </w:rPr>
        <w:t>жалбоподателки</w:t>
      </w:r>
      <w:proofErr w:type="spellEnd"/>
      <w:r w:rsidRPr="00326CC1">
        <w:rPr>
          <w:rFonts w:ascii="Times New Roman" w:hAnsi="Times New Roman" w:cs="Times New Roman"/>
          <w:sz w:val="24"/>
          <w:szCs w:val="24"/>
          <w:lang w:val="bg-BG"/>
        </w:rPr>
        <w:t xml:space="preserve">, които е трябвало да пътуват в чужбина, за да направят аборт по здравословни или икономически причини. Забраната обаче нарушава правото на личен живот на жалбоподателка, която не е разполагала с ефективно средство да докаже, че бременността й е била опасна за живота й. </w:t>
      </w:r>
      <w:hyperlink r:id="rId1341"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w:t>
        </w:r>
        <w:r w:rsidRPr="00326CC1">
          <w:rPr>
            <w:rStyle w:val="Hyperlink"/>
            <w:rFonts w:ascii="Times New Roman" w:hAnsi="Times New Roman" w:cs="Times New Roman"/>
            <w:sz w:val="24"/>
            <w:szCs w:val="24"/>
            <w:lang w:val="bg-BG"/>
          </w:rPr>
          <w:t>4</w:t>
        </w:r>
        <w:r w:rsidRPr="00326CC1">
          <w:rPr>
            <w:rStyle w:val="Hyperlink"/>
            <w:rFonts w:ascii="Times New Roman" w:hAnsi="Times New Roman" w:cs="Times New Roman"/>
            <w:sz w:val="24"/>
            <w:szCs w:val="24"/>
          </w:rPr>
          <w:t>.</w:t>
        </w:r>
      </w:hyperlink>
    </w:p>
    <w:p w14:paraId="16680FF5" w14:textId="77777777" w:rsidR="00910A68" w:rsidRPr="00326CC1" w:rsidRDefault="009E5E4A" w:rsidP="00910A68">
      <w:pPr>
        <w:pBdr>
          <w:bottom w:val="single" w:sz="4" w:space="1" w:color="auto"/>
        </w:pBdr>
        <w:spacing w:after="0" w:line="240" w:lineRule="auto"/>
        <w:jc w:val="both"/>
        <w:rPr>
          <w:rFonts w:ascii="Times New Roman" w:hAnsi="Times New Roman" w:cs="Times New Roman"/>
          <w:i/>
          <w:color w:val="000000"/>
          <w:sz w:val="24"/>
          <w:lang w:eastAsia="bg-BG"/>
        </w:rPr>
      </w:pPr>
      <w:hyperlink r:id="rId1342" w:history="1">
        <w:r w:rsidR="00910A68" w:rsidRPr="00326CC1">
          <w:rPr>
            <w:rStyle w:val="Hyperlink"/>
            <w:rFonts w:ascii="Times New Roman" w:hAnsi="Times New Roman" w:cs="Times New Roman"/>
            <w:i/>
            <w:sz w:val="24"/>
          </w:rPr>
          <w:t xml:space="preserve">A, B </w:t>
        </w:r>
        <w:proofErr w:type="spellStart"/>
        <w:r w:rsidR="00910A68" w:rsidRPr="00326CC1">
          <w:rPr>
            <w:rStyle w:val="Hyperlink"/>
            <w:rFonts w:ascii="Times New Roman" w:hAnsi="Times New Roman" w:cs="Times New Roman"/>
            <w:i/>
            <w:sz w:val="24"/>
          </w:rPr>
          <w:t>and</w:t>
        </w:r>
        <w:proofErr w:type="spellEnd"/>
        <w:r w:rsidR="00910A68" w:rsidRPr="00326CC1">
          <w:rPr>
            <w:rStyle w:val="Hyperlink"/>
            <w:rFonts w:ascii="Times New Roman" w:hAnsi="Times New Roman" w:cs="Times New Roman"/>
            <w:i/>
            <w:sz w:val="24"/>
          </w:rPr>
          <w:t xml:space="preserve"> C v. </w:t>
        </w:r>
        <w:proofErr w:type="spellStart"/>
        <w:r w:rsidR="00910A68" w:rsidRPr="00326CC1">
          <w:rPr>
            <w:rStyle w:val="Hyperlink"/>
            <w:rFonts w:ascii="Times New Roman" w:hAnsi="Times New Roman" w:cs="Times New Roman"/>
            <w:i/>
            <w:sz w:val="24"/>
          </w:rPr>
          <w:t>Ireland</w:t>
        </w:r>
        <w:proofErr w:type="spellEnd"/>
        <w:r w:rsidR="00910A68" w:rsidRPr="00326CC1">
          <w:rPr>
            <w:rStyle w:val="Hyperlink"/>
            <w:rFonts w:ascii="Times New Roman" w:hAnsi="Times New Roman" w:cs="Times New Roman"/>
            <w:i/>
            <w:sz w:val="24"/>
          </w:rPr>
          <w:t xml:space="preserve"> (</w:t>
        </w:r>
        <w:r w:rsidR="00910A68" w:rsidRPr="00326CC1">
          <w:rPr>
            <w:rStyle w:val="Hyperlink"/>
            <w:rFonts w:ascii="Times New Roman" w:hAnsi="Times New Roman" w:cs="Times New Roman"/>
            <w:i/>
            <w:sz w:val="24"/>
            <w:lang w:val="en-US"/>
          </w:rPr>
          <w:t>no</w:t>
        </w:r>
        <w:r w:rsidR="00910A68" w:rsidRPr="00326CC1">
          <w:rPr>
            <w:rStyle w:val="Hyperlink"/>
            <w:rFonts w:ascii="Times New Roman" w:hAnsi="Times New Roman" w:cs="Times New Roman"/>
            <w:i/>
            <w:sz w:val="24"/>
          </w:rPr>
          <w:t>. 25579/05)</w:t>
        </w:r>
      </w:hyperlink>
      <w:r w:rsidR="00910A68" w:rsidRPr="00326CC1">
        <w:rPr>
          <w:rStyle w:val="blue-underlinecursor"/>
          <w:rFonts w:ascii="Times New Roman" w:hAnsi="Times New Roman" w:cs="Times New Roman"/>
          <w:i/>
          <w:color w:val="000000"/>
          <w:sz w:val="24"/>
        </w:rPr>
        <w:t xml:space="preserve"> - </w:t>
      </w:r>
      <w:r w:rsidR="00910A68" w:rsidRPr="00326CC1">
        <w:rPr>
          <w:rFonts w:ascii="Times New Roman" w:hAnsi="Times New Roman" w:cs="Times New Roman"/>
          <w:i/>
          <w:color w:val="000000"/>
          <w:sz w:val="24"/>
          <w:lang w:eastAsia="bg-BG"/>
        </w:rPr>
        <w:t xml:space="preserve">Решение на Голямото отделение </w:t>
      </w:r>
    </w:p>
    <w:p w14:paraId="3138D77D" w14:textId="77777777" w:rsidR="00910A68" w:rsidRPr="00326CC1" w:rsidRDefault="00910A68" w:rsidP="00910A68">
      <w:pPr>
        <w:pStyle w:val="NoSpacing"/>
        <w:jc w:val="both"/>
        <w:rPr>
          <w:rStyle w:val="normal--char"/>
          <w:rFonts w:ascii="Times New Roman" w:hAnsi="Times New Roman" w:cs="Times New Roman"/>
          <w:color w:val="000000"/>
          <w:sz w:val="24"/>
          <w:szCs w:val="24"/>
          <w:lang w:val="bg-BG"/>
        </w:rPr>
      </w:pPr>
    </w:p>
    <w:p w14:paraId="6CAF93B3" w14:textId="77777777" w:rsidR="00910A68" w:rsidRPr="00326CC1" w:rsidRDefault="00910A68" w:rsidP="00910A68">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Липсата на правна сигурност и съществуващата вероятност лекарите да бъдат санкционирани ограничава възможностите пред жалбоподателката, желаеща да роди у дома си, и води до нарушение на правото й на личен живот по смисъла на чл. 8 от Конвенцията. </w:t>
      </w:r>
      <w:hyperlink r:id="rId1343" w:history="1">
        <w:r w:rsidRPr="00326CC1">
          <w:rPr>
            <w:rStyle w:val="Hyperlink"/>
            <w:rFonts w:ascii="Times New Roman" w:hAnsi="Times New Roman" w:cs="Times New Roman"/>
            <w:sz w:val="24"/>
            <w:szCs w:val="24"/>
            <w:lang w:val="bg-BG"/>
          </w:rPr>
          <w:t>Бюлетин № 4.</w:t>
        </w:r>
      </w:hyperlink>
    </w:p>
    <w:p w14:paraId="26C22A32" w14:textId="77777777" w:rsidR="00910A68" w:rsidRPr="00326CC1" w:rsidRDefault="009E5E4A" w:rsidP="00910A68">
      <w:pPr>
        <w:pBdr>
          <w:bottom w:val="single" w:sz="4" w:space="1" w:color="auto"/>
        </w:pBdr>
        <w:autoSpaceDE w:val="0"/>
        <w:autoSpaceDN w:val="0"/>
        <w:adjustRightInd w:val="0"/>
        <w:spacing w:after="0" w:line="240" w:lineRule="auto"/>
        <w:jc w:val="both"/>
        <w:rPr>
          <w:rFonts w:ascii="Times New Roman" w:hAnsi="Times New Roman" w:cs="Times New Roman"/>
          <w:color w:val="000000"/>
          <w:sz w:val="24"/>
          <w:lang w:eastAsia="bg-BG"/>
        </w:rPr>
      </w:pPr>
      <w:hyperlink r:id="rId1344" w:history="1">
        <w:proofErr w:type="spellStart"/>
        <w:r w:rsidR="00910A68" w:rsidRPr="00326CC1">
          <w:rPr>
            <w:rStyle w:val="Hyperlink"/>
            <w:rFonts w:ascii="Times New Roman" w:hAnsi="Times New Roman" w:cs="Times New Roman"/>
            <w:i/>
            <w:sz w:val="24"/>
          </w:rPr>
          <w:t>Ternovszky</w:t>
        </w:r>
        <w:proofErr w:type="spellEnd"/>
        <w:r w:rsidR="00910A68" w:rsidRPr="00326CC1">
          <w:rPr>
            <w:rStyle w:val="Hyperlink"/>
            <w:rFonts w:ascii="Times New Roman" w:hAnsi="Times New Roman" w:cs="Times New Roman"/>
            <w:i/>
            <w:sz w:val="24"/>
          </w:rPr>
          <w:t xml:space="preserve"> v. </w:t>
        </w:r>
        <w:proofErr w:type="spellStart"/>
        <w:r w:rsidR="00910A68" w:rsidRPr="00326CC1">
          <w:rPr>
            <w:rStyle w:val="Hyperlink"/>
            <w:rFonts w:ascii="Times New Roman" w:hAnsi="Times New Roman" w:cs="Times New Roman"/>
            <w:i/>
            <w:sz w:val="24"/>
          </w:rPr>
          <w:t>Hungary</w:t>
        </w:r>
        <w:proofErr w:type="spellEnd"/>
        <w:r w:rsidR="00910A68" w:rsidRPr="00326CC1">
          <w:rPr>
            <w:rStyle w:val="Hyperlink"/>
            <w:rFonts w:ascii="Times New Roman" w:hAnsi="Times New Roman" w:cs="Times New Roman"/>
            <w:i/>
            <w:sz w:val="24"/>
          </w:rPr>
          <w:t xml:space="preserve"> (</w:t>
        </w:r>
        <w:r w:rsidR="00910A68" w:rsidRPr="00326CC1">
          <w:rPr>
            <w:rStyle w:val="Hyperlink"/>
            <w:rFonts w:ascii="Times New Roman" w:hAnsi="Times New Roman" w:cs="Times New Roman"/>
            <w:i/>
            <w:sz w:val="24"/>
            <w:lang w:val="en-US"/>
          </w:rPr>
          <w:t>no</w:t>
        </w:r>
        <w:r w:rsidR="00910A68" w:rsidRPr="00326CC1">
          <w:rPr>
            <w:rStyle w:val="Hyperlink"/>
            <w:rFonts w:ascii="Times New Roman" w:hAnsi="Times New Roman" w:cs="Times New Roman"/>
            <w:i/>
            <w:sz w:val="24"/>
          </w:rPr>
          <w:t>. 67545/09)</w:t>
        </w:r>
      </w:hyperlink>
    </w:p>
    <w:p w14:paraId="01D996DC" w14:textId="77777777" w:rsidR="003A3C2F" w:rsidRPr="00326CC1" w:rsidRDefault="003A3C2F" w:rsidP="003A3C2F">
      <w:pPr>
        <w:pStyle w:val="NoSpacing"/>
        <w:jc w:val="both"/>
        <w:rPr>
          <w:rFonts w:ascii="Times New Roman" w:hAnsi="Times New Roman" w:cs="Times New Roman"/>
          <w:sz w:val="24"/>
          <w:szCs w:val="24"/>
          <w:lang w:val="bg-BG"/>
        </w:rPr>
      </w:pPr>
    </w:p>
    <w:p w14:paraId="137D2F78" w14:textId="77777777" w:rsidR="00CF348A" w:rsidRPr="00326CC1" w:rsidRDefault="00CF348A" w:rsidP="00CF348A">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 xml:space="preserve">Когато законът позволява аборт единствено в случаите на малформации на плода, следва да съществува адекватна правна и процедурна рамка, която да гарантира, че на бременната жена ще бъде предоставена цялата относима, подробна и достоверна информация относно здравословното състояние на плода. Като не са създали такава ясна рамка и са допуснали излишното забавяне на лекарите при издаване на направлението за генетични тестове, полските власти са нарушили правото на личен живот на жалбоподателката. </w:t>
      </w:r>
      <w:hyperlink r:id="rId1345" w:history="1">
        <w:r w:rsidRPr="00326CC1">
          <w:rPr>
            <w:rStyle w:val="Hyperlink"/>
            <w:rFonts w:ascii="Times New Roman" w:hAnsi="Times New Roman" w:cs="Times New Roman"/>
            <w:sz w:val="24"/>
            <w:szCs w:val="24"/>
            <w:lang w:val="bg-BG"/>
          </w:rPr>
          <w:t>Бюлетин № 9.</w:t>
        </w:r>
      </w:hyperlink>
    </w:p>
    <w:p w14:paraId="4492D541" w14:textId="77777777" w:rsidR="00CF348A" w:rsidRPr="00326CC1" w:rsidRDefault="009E5E4A" w:rsidP="00CF348A">
      <w:pPr>
        <w:pStyle w:val="NoSpacing"/>
        <w:pBdr>
          <w:bottom w:val="single" w:sz="4" w:space="1" w:color="auto"/>
        </w:pBdr>
        <w:jc w:val="both"/>
        <w:rPr>
          <w:rStyle w:val="normal--char"/>
          <w:rFonts w:ascii="Times New Roman" w:hAnsi="Times New Roman" w:cs="Times New Roman"/>
          <w:color w:val="000000"/>
          <w:sz w:val="24"/>
          <w:szCs w:val="24"/>
          <w:lang w:val="bg-BG"/>
        </w:rPr>
      </w:pPr>
      <w:hyperlink r:id="rId1346" w:history="1">
        <w:r w:rsidR="00CF348A" w:rsidRPr="00326CC1">
          <w:rPr>
            <w:rStyle w:val="Hyperlink"/>
            <w:rFonts w:ascii="Times New Roman" w:hAnsi="Times New Roman" w:cs="Times New Roman"/>
            <w:i/>
            <w:sz w:val="24"/>
          </w:rPr>
          <w:t>R. R. v. Poland (no. 27617/04)</w:t>
        </w:r>
      </w:hyperlink>
    </w:p>
    <w:p w14:paraId="500BF41B" w14:textId="77777777" w:rsidR="00CF348A" w:rsidRPr="00326CC1" w:rsidRDefault="00CF348A" w:rsidP="003A3C2F">
      <w:pPr>
        <w:pStyle w:val="NoSpacing"/>
        <w:jc w:val="both"/>
        <w:rPr>
          <w:rFonts w:ascii="Times New Roman" w:hAnsi="Times New Roman" w:cs="Times New Roman"/>
          <w:sz w:val="24"/>
          <w:szCs w:val="24"/>
          <w:lang w:val="bg-BG"/>
        </w:rPr>
      </w:pPr>
    </w:p>
    <w:p w14:paraId="75A0934F" w14:textId="77777777" w:rsidR="003A3C2F" w:rsidRPr="00326CC1" w:rsidRDefault="003A3C2F" w:rsidP="003A3C2F">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lastRenderedPageBreak/>
        <w:t xml:space="preserve">Словакия не е изпълнила позитивните си задължения по чл. 8 ефективно да гарантира чрез правната си система защитата на репродуктивното здраве на всеки, и по-конкретно на жените от ромски произход. </w:t>
      </w:r>
      <w:hyperlink r:id="rId1347" w:history="1">
        <w:r w:rsidRPr="00326CC1">
          <w:rPr>
            <w:rStyle w:val="Hyperlink"/>
            <w:rFonts w:ascii="Times New Roman" w:hAnsi="Times New Roman" w:cs="Times New Roman"/>
            <w:sz w:val="24"/>
            <w:szCs w:val="24"/>
            <w:lang w:val="bg-BG"/>
          </w:rPr>
          <w:t>Бюлетин № 14.</w:t>
        </w:r>
      </w:hyperlink>
    </w:p>
    <w:p w14:paraId="2C40464C" w14:textId="77777777" w:rsidR="003A3C2F" w:rsidRPr="00326CC1" w:rsidRDefault="009E5E4A" w:rsidP="003A3C2F">
      <w:pPr>
        <w:pStyle w:val="NoSpacing"/>
        <w:pBdr>
          <w:bottom w:val="single" w:sz="4" w:space="1" w:color="auto"/>
        </w:pBdr>
        <w:jc w:val="both"/>
        <w:rPr>
          <w:rFonts w:ascii="Times New Roman" w:hAnsi="Times New Roman" w:cs="Times New Roman"/>
          <w:sz w:val="24"/>
          <w:szCs w:val="24"/>
          <w:lang w:val="bg-BG"/>
        </w:rPr>
      </w:pPr>
      <w:hyperlink r:id="rId1348" w:history="1">
        <w:r w:rsidR="003A3C2F" w:rsidRPr="00326CC1">
          <w:rPr>
            <w:rStyle w:val="Hyperlink"/>
            <w:rFonts w:ascii="Times New Roman" w:hAnsi="Times New Roman" w:cs="Times New Roman"/>
            <w:i/>
            <w:iCs/>
            <w:sz w:val="24"/>
            <w:szCs w:val="24"/>
          </w:rPr>
          <w:t>V.C. v. Slovakia</w:t>
        </w:r>
      </w:hyperlink>
      <w:r w:rsidR="003A3C2F" w:rsidRPr="00326CC1">
        <w:rPr>
          <w:rStyle w:val="blue-underlinecursor"/>
          <w:rFonts w:ascii="Times New Roman" w:hAnsi="Times New Roman" w:cs="Times New Roman"/>
          <w:i/>
          <w:iCs/>
          <w:sz w:val="24"/>
          <w:szCs w:val="24"/>
        </w:rPr>
        <w:t xml:space="preserve"> (no. 18968/07)</w:t>
      </w:r>
    </w:p>
    <w:p w14:paraId="38D58A2E" w14:textId="77777777" w:rsidR="003A3C2F" w:rsidRPr="00326CC1" w:rsidRDefault="003A3C2F" w:rsidP="003A3C2F">
      <w:pPr>
        <w:pStyle w:val="NoSpacing"/>
        <w:jc w:val="both"/>
        <w:rPr>
          <w:rFonts w:ascii="Times New Roman" w:hAnsi="Times New Roman" w:cs="Times New Roman"/>
          <w:sz w:val="24"/>
          <w:szCs w:val="24"/>
          <w:lang w:val="bg-BG"/>
        </w:rPr>
      </w:pPr>
    </w:p>
    <w:p w14:paraId="7322E5DE" w14:textId="77777777" w:rsidR="00D04676" w:rsidRPr="00326CC1" w:rsidRDefault="00D04676" w:rsidP="00D04676">
      <w:pPr>
        <w:pStyle w:val="NoSpacing"/>
        <w:jc w:val="both"/>
        <w:rPr>
          <w:rStyle w:val="normal--char"/>
          <w:rFonts w:ascii="Times New Roman" w:hAnsi="Times New Roman" w:cs="Times New Roman"/>
          <w:color w:val="000000"/>
          <w:sz w:val="24"/>
          <w:szCs w:val="24"/>
          <w:lang w:val="bg-BG"/>
        </w:rPr>
      </w:pPr>
      <w:proofErr w:type="spellStart"/>
      <w:r w:rsidRPr="00326CC1">
        <w:rPr>
          <w:rFonts w:ascii="Times New Roman" w:hAnsi="Times New Roman" w:cs="Times New Roman"/>
          <w:color w:val="000000"/>
          <w:sz w:val="24"/>
          <w:szCs w:val="24"/>
          <w:lang w:val="ru-RU"/>
        </w:rPr>
        <w:t>Непропорционално</w:t>
      </w:r>
      <w:proofErr w:type="spellEnd"/>
      <w:r w:rsidRPr="00326CC1">
        <w:rPr>
          <w:rFonts w:ascii="Times New Roman" w:hAnsi="Times New Roman" w:cs="Times New Roman"/>
          <w:color w:val="000000"/>
          <w:sz w:val="24"/>
          <w:szCs w:val="24"/>
          <w:lang w:val="ru-RU"/>
        </w:rPr>
        <w:t xml:space="preserve"> е </w:t>
      </w:r>
      <w:proofErr w:type="spellStart"/>
      <w:r w:rsidRPr="00326CC1">
        <w:rPr>
          <w:rFonts w:ascii="Times New Roman" w:hAnsi="Times New Roman" w:cs="Times New Roman"/>
          <w:color w:val="000000"/>
          <w:sz w:val="24"/>
          <w:szCs w:val="24"/>
          <w:lang w:val="ru-RU"/>
        </w:rPr>
        <w:t>засегнато</w:t>
      </w:r>
      <w:proofErr w:type="spellEnd"/>
      <w:r w:rsidRPr="00326CC1">
        <w:rPr>
          <w:rFonts w:ascii="Times New Roman" w:hAnsi="Times New Roman" w:cs="Times New Roman"/>
          <w:color w:val="000000"/>
          <w:sz w:val="24"/>
          <w:szCs w:val="24"/>
          <w:lang w:val="ru-RU"/>
        </w:rPr>
        <w:t xml:space="preserve"> </w:t>
      </w:r>
      <w:proofErr w:type="spellStart"/>
      <w:r w:rsidRPr="00326CC1">
        <w:rPr>
          <w:rFonts w:ascii="Times New Roman" w:hAnsi="Times New Roman" w:cs="Times New Roman"/>
          <w:color w:val="000000"/>
          <w:sz w:val="24"/>
          <w:szCs w:val="24"/>
          <w:lang w:val="ru-RU"/>
        </w:rPr>
        <w:t>правото</w:t>
      </w:r>
      <w:proofErr w:type="spellEnd"/>
      <w:r w:rsidRPr="00326CC1">
        <w:rPr>
          <w:rFonts w:ascii="Times New Roman" w:hAnsi="Times New Roman" w:cs="Times New Roman"/>
          <w:color w:val="000000"/>
          <w:sz w:val="24"/>
          <w:szCs w:val="24"/>
          <w:lang w:val="ru-RU"/>
        </w:rPr>
        <w:t xml:space="preserve"> на </w:t>
      </w:r>
      <w:proofErr w:type="spellStart"/>
      <w:r w:rsidRPr="00326CC1">
        <w:rPr>
          <w:rFonts w:ascii="Times New Roman" w:hAnsi="Times New Roman" w:cs="Times New Roman"/>
          <w:color w:val="000000"/>
          <w:sz w:val="24"/>
          <w:szCs w:val="24"/>
          <w:lang w:val="ru-RU"/>
        </w:rPr>
        <w:t>зачитане</w:t>
      </w:r>
      <w:proofErr w:type="spellEnd"/>
      <w:r w:rsidRPr="00326CC1">
        <w:rPr>
          <w:rFonts w:ascii="Times New Roman" w:hAnsi="Times New Roman" w:cs="Times New Roman"/>
          <w:color w:val="000000"/>
          <w:sz w:val="24"/>
          <w:szCs w:val="24"/>
          <w:lang w:val="ru-RU"/>
        </w:rPr>
        <w:t xml:space="preserve"> на </w:t>
      </w:r>
      <w:proofErr w:type="spellStart"/>
      <w:r w:rsidRPr="00326CC1">
        <w:rPr>
          <w:rFonts w:ascii="Times New Roman" w:hAnsi="Times New Roman" w:cs="Times New Roman"/>
          <w:color w:val="000000"/>
          <w:sz w:val="24"/>
          <w:szCs w:val="24"/>
          <w:lang w:val="ru-RU"/>
        </w:rPr>
        <w:t>личния</w:t>
      </w:r>
      <w:proofErr w:type="spellEnd"/>
      <w:r w:rsidRPr="00326CC1">
        <w:rPr>
          <w:rFonts w:ascii="Times New Roman" w:hAnsi="Times New Roman" w:cs="Times New Roman"/>
          <w:color w:val="000000"/>
          <w:sz w:val="24"/>
          <w:szCs w:val="24"/>
          <w:lang w:val="ru-RU"/>
        </w:rPr>
        <w:t xml:space="preserve"> живот </w:t>
      </w:r>
      <w:proofErr w:type="gramStart"/>
      <w:r w:rsidRPr="00326CC1">
        <w:rPr>
          <w:rFonts w:ascii="Times New Roman" w:hAnsi="Times New Roman" w:cs="Times New Roman"/>
          <w:color w:val="000000"/>
          <w:sz w:val="24"/>
          <w:szCs w:val="24"/>
          <w:lang w:val="ru-RU"/>
        </w:rPr>
        <w:t>на двойка</w:t>
      </w:r>
      <w:proofErr w:type="gramEnd"/>
      <w:r w:rsidRPr="00326CC1">
        <w:rPr>
          <w:rFonts w:ascii="Times New Roman" w:hAnsi="Times New Roman" w:cs="Times New Roman"/>
          <w:color w:val="000000"/>
          <w:sz w:val="24"/>
          <w:szCs w:val="24"/>
          <w:lang w:val="ru-RU"/>
        </w:rPr>
        <w:t xml:space="preserve">, носители на </w:t>
      </w:r>
      <w:proofErr w:type="spellStart"/>
      <w:r w:rsidRPr="00326CC1">
        <w:rPr>
          <w:rFonts w:ascii="Times New Roman" w:hAnsi="Times New Roman" w:cs="Times New Roman"/>
          <w:color w:val="000000"/>
          <w:sz w:val="24"/>
          <w:szCs w:val="24"/>
          <w:lang w:val="ru-RU"/>
        </w:rPr>
        <w:t>генетично</w:t>
      </w:r>
      <w:proofErr w:type="spellEnd"/>
      <w:r w:rsidRPr="00326CC1">
        <w:rPr>
          <w:rFonts w:ascii="Times New Roman" w:hAnsi="Times New Roman" w:cs="Times New Roman"/>
          <w:color w:val="000000"/>
          <w:sz w:val="24"/>
          <w:szCs w:val="24"/>
          <w:lang w:val="ru-RU"/>
        </w:rPr>
        <w:t xml:space="preserve"> </w:t>
      </w:r>
      <w:proofErr w:type="spellStart"/>
      <w:r w:rsidRPr="00326CC1">
        <w:rPr>
          <w:rFonts w:ascii="Times New Roman" w:hAnsi="Times New Roman" w:cs="Times New Roman"/>
          <w:color w:val="000000"/>
          <w:sz w:val="24"/>
          <w:szCs w:val="24"/>
          <w:lang w:val="ru-RU"/>
        </w:rPr>
        <w:t>заболяване</w:t>
      </w:r>
      <w:proofErr w:type="spellEnd"/>
      <w:r w:rsidRPr="00326CC1">
        <w:rPr>
          <w:rFonts w:ascii="Times New Roman" w:hAnsi="Times New Roman" w:cs="Times New Roman"/>
          <w:color w:val="000000"/>
          <w:sz w:val="24"/>
          <w:szCs w:val="24"/>
          <w:lang w:val="ru-RU"/>
        </w:rPr>
        <w:t xml:space="preserve">, </w:t>
      </w:r>
      <w:proofErr w:type="spellStart"/>
      <w:r w:rsidRPr="00326CC1">
        <w:rPr>
          <w:rFonts w:ascii="Times New Roman" w:hAnsi="Times New Roman" w:cs="Times New Roman"/>
          <w:color w:val="000000"/>
          <w:sz w:val="24"/>
          <w:szCs w:val="24"/>
          <w:lang w:val="ru-RU"/>
        </w:rPr>
        <w:t>заради</w:t>
      </w:r>
      <w:proofErr w:type="spellEnd"/>
      <w:r w:rsidRPr="00326CC1">
        <w:rPr>
          <w:rFonts w:ascii="Times New Roman" w:hAnsi="Times New Roman" w:cs="Times New Roman"/>
          <w:color w:val="000000"/>
          <w:sz w:val="24"/>
          <w:szCs w:val="24"/>
          <w:lang w:val="ru-RU"/>
        </w:rPr>
        <w:t xml:space="preserve"> </w:t>
      </w:r>
      <w:proofErr w:type="spellStart"/>
      <w:r w:rsidRPr="00326CC1">
        <w:rPr>
          <w:rFonts w:ascii="Times New Roman" w:hAnsi="Times New Roman" w:cs="Times New Roman"/>
          <w:color w:val="000000"/>
          <w:sz w:val="24"/>
          <w:szCs w:val="24"/>
          <w:lang w:val="ru-RU"/>
        </w:rPr>
        <w:t>забраната</w:t>
      </w:r>
      <w:proofErr w:type="spellEnd"/>
      <w:r w:rsidRPr="00326CC1">
        <w:rPr>
          <w:rFonts w:ascii="Times New Roman" w:hAnsi="Times New Roman" w:cs="Times New Roman"/>
          <w:color w:val="000000"/>
          <w:sz w:val="24"/>
          <w:szCs w:val="24"/>
          <w:lang w:val="ru-RU"/>
        </w:rPr>
        <w:t xml:space="preserve"> в </w:t>
      </w:r>
      <w:proofErr w:type="spellStart"/>
      <w:r w:rsidRPr="00326CC1">
        <w:rPr>
          <w:rFonts w:ascii="Times New Roman" w:hAnsi="Times New Roman" w:cs="Times New Roman"/>
          <w:color w:val="000000"/>
          <w:sz w:val="24"/>
          <w:szCs w:val="24"/>
          <w:lang w:val="ru-RU"/>
        </w:rPr>
        <w:t>италианския</w:t>
      </w:r>
      <w:proofErr w:type="spellEnd"/>
      <w:r w:rsidRPr="00326CC1">
        <w:rPr>
          <w:rFonts w:ascii="Times New Roman" w:hAnsi="Times New Roman" w:cs="Times New Roman"/>
          <w:color w:val="000000"/>
          <w:sz w:val="24"/>
          <w:szCs w:val="24"/>
          <w:lang w:val="ru-RU"/>
        </w:rPr>
        <w:t xml:space="preserve"> закон за </w:t>
      </w:r>
      <w:proofErr w:type="spellStart"/>
      <w:r w:rsidRPr="00326CC1">
        <w:rPr>
          <w:rFonts w:ascii="Times New Roman" w:hAnsi="Times New Roman" w:cs="Times New Roman"/>
          <w:color w:val="000000"/>
          <w:sz w:val="24"/>
          <w:szCs w:val="24"/>
          <w:lang w:val="ru-RU"/>
        </w:rPr>
        <w:t>извършване</w:t>
      </w:r>
      <w:proofErr w:type="spellEnd"/>
      <w:r w:rsidRPr="00326CC1">
        <w:rPr>
          <w:rFonts w:ascii="Times New Roman" w:hAnsi="Times New Roman" w:cs="Times New Roman"/>
          <w:color w:val="000000"/>
          <w:sz w:val="24"/>
          <w:szCs w:val="24"/>
          <w:lang w:val="ru-RU"/>
        </w:rPr>
        <w:t xml:space="preserve"> на </w:t>
      </w:r>
      <w:proofErr w:type="spellStart"/>
      <w:r w:rsidRPr="00326CC1">
        <w:rPr>
          <w:rFonts w:ascii="Times New Roman" w:hAnsi="Times New Roman" w:cs="Times New Roman"/>
          <w:color w:val="000000"/>
          <w:sz w:val="24"/>
          <w:szCs w:val="24"/>
          <w:lang w:val="ru-RU"/>
        </w:rPr>
        <w:t>генетичен</w:t>
      </w:r>
      <w:proofErr w:type="spellEnd"/>
      <w:r w:rsidRPr="00326CC1">
        <w:rPr>
          <w:rFonts w:ascii="Times New Roman" w:hAnsi="Times New Roman" w:cs="Times New Roman"/>
          <w:color w:val="000000"/>
          <w:sz w:val="24"/>
          <w:szCs w:val="24"/>
          <w:lang w:val="ru-RU"/>
        </w:rPr>
        <w:t xml:space="preserve"> </w:t>
      </w:r>
      <w:proofErr w:type="spellStart"/>
      <w:r w:rsidRPr="00326CC1">
        <w:rPr>
          <w:rFonts w:ascii="Times New Roman" w:hAnsi="Times New Roman" w:cs="Times New Roman"/>
          <w:color w:val="000000"/>
          <w:sz w:val="24"/>
          <w:szCs w:val="24"/>
          <w:lang w:val="ru-RU"/>
        </w:rPr>
        <w:t>скрийнинг</w:t>
      </w:r>
      <w:proofErr w:type="spellEnd"/>
      <w:r w:rsidRPr="00326CC1">
        <w:rPr>
          <w:rFonts w:ascii="Times New Roman" w:hAnsi="Times New Roman" w:cs="Times New Roman"/>
          <w:color w:val="000000"/>
          <w:sz w:val="24"/>
          <w:szCs w:val="24"/>
          <w:lang w:val="ru-RU"/>
        </w:rPr>
        <w:t xml:space="preserve"> </w:t>
      </w:r>
      <w:proofErr w:type="spellStart"/>
      <w:r w:rsidRPr="00326CC1">
        <w:rPr>
          <w:rFonts w:ascii="Times New Roman" w:hAnsi="Times New Roman" w:cs="Times New Roman"/>
          <w:color w:val="000000"/>
          <w:sz w:val="24"/>
          <w:szCs w:val="24"/>
          <w:lang w:val="ru-RU"/>
        </w:rPr>
        <w:t>преди</w:t>
      </w:r>
      <w:proofErr w:type="spellEnd"/>
      <w:r w:rsidRPr="00326CC1">
        <w:rPr>
          <w:rFonts w:ascii="Times New Roman" w:hAnsi="Times New Roman" w:cs="Times New Roman"/>
          <w:color w:val="000000"/>
          <w:sz w:val="24"/>
          <w:szCs w:val="24"/>
          <w:lang w:val="ru-RU"/>
        </w:rPr>
        <w:t xml:space="preserve"> ин-</w:t>
      </w:r>
      <w:proofErr w:type="spellStart"/>
      <w:r w:rsidRPr="00326CC1">
        <w:rPr>
          <w:rFonts w:ascii="Times New Roman" w:hAnsi="Times New Roman" w:cs="Times New Roman"/>
          <w:color w:val="000000"/>
          <w:sz w:val="24"/>
          <w:szCs w:val="24"/>
          <w:lang w:val="ru-RU"/>
        </w:rPr>
        <w:t>витро</w:t>
      </w:r>
      <w:proofErr w:type="spellEnd"/>
      <w:r w:rsidRPr="00326CC1">
        <w:rPr>
          <w:rFonts w:ascii="Times New Roman" w:hAnsi="Times New Roman" w:cs="Times New Roman"/>
          <w:color w:val="000000"/>
          <w:sz w:val="24"/>
          <w:szCs w:val="24"/>
          <w:lang w:val="ru-RU"/>
        </w:rPr>
        <w:t xml:space="preserve"> процедура. </w:t>
      </w:r>
      <w:hyperlink r:id="rId1349" w:history="1">
        <w:r w:rsidRPr="00326CC1">
          <w:rPr>
            <w:rStyle w:val="Hyperlink"/>
            <w:rFonts w:ascii="Times New Roman" w:hAnsi="Times New Roman" w:cs="Times New Roman"/>
            <w:sz w:val="24"/>
            <w:szCs w:val="24"/>
            <w:lang w:val="bg-BG"/>
          </w:rPr>
          <w:t>Бюлетин № 22.</w:t>
        </w:r>
      </w:hyperlink>
    </w:p>
    <w:p w14:paraId="1CD969B7" w14:textId="77777777" w:rsidR="00910A68" w:rsidRPr="00326CC1" w:rsidRDefault="009E5E4A" w:rsidP="00A70CDF">
      <w:pPr>
        <w:pBdr>
          <w:bottom w:val="single" w:sz="4" w:space="1" w:color="auto"/>
        </w:pBdr>
        <w:spacing w:after="0" w:line="240" w:lineRule="auto"/>
        <w:jc w:val="both"/>
        <w:rPr>
          <w:rStyle w:val="s7d2086b4"/>
          <w:rFonts w:ascii="Times New Roman" w:hAnsi="Times New Roman" w:cs="Times New Roman"/>
          <w:i/>
          <w:sz w:val="24"/>
          <w:szCs w:val="24"/>
        </w:rPr>
      </w:pPr>
      <w:hyperlink r:id="rId1350" w:history="1">
        <w:proofErr w:type="spellStart"/>
        <w:r w:rsidR="00D04676" w:rsidRPr="00326CC1">
          <w:rPr>
            <w:rStyle w:val="Hyperlink"/>
            <w:rFonts w:ascii="Times New Roman" w:hAnsi="Times New Roman" w:cs="Times New Roman"/>
            <w:i/>
            <w:sz w:val="24"/>
            <w:szCs w:val="24"/>
          </w:rPr>
          <w:t>Costa</w:t>
        </w:r>
        <w:proofErr w:type="spellEnd"/>
        <w:r w:rsidR="00D04676" w:rsidRPr="00326CC1">
          <w:rPr>
            <w:rStyle w:val="Hyperlink"/>
            <w:rFonts w:ascii="Times New Roman" w:hAnsi="Times New Roman" w:cs="Times New Roman"/>
            <w:i/>
            <w:sz w:val="24"/>
            <w:szCs w:val="24"/>
          </w:rPr>
          <w:t xml:space="preserve"> </w:t>
        </w:r>
        <w:proofErr w:type="spellStart"/>
        <w:r w:rsidR="00D04676" w:rsidRPr="00326CC1">
          <w:rPr>
            <w:rStyle w:val="Hyperlink"/>
            <w:rFonts w:ascii="Times New Roman" w:hAnsi="Times New Roman" w:cs="Times New Roman"/>
            <w:i/>
            <w:sz w:val="24"/>
            <w:szCs w:val="24"/>
          </w:rPr>
          <w:t>and</w:t>
        </w:r>
        <w:proofErr w:type="spellEnd"/>
        <w:r w:rsidR="00D04676" w:rsidRPr="00326CC1">
          <w:rPr>
            <w:rStyle w:val="Hyperlink"/>
            <w:rFonts w:ascii="Times New Roman" w:hAnsi="Times New Roman" w:cs="Times New Roman"/>
            <w:i/>
            <w:sz w:val="24"/>
            <w:szCs w:val="24"/>
          </w:rPr>
          <w:t xml:space="preserve"> </w:t>
        </w:r>
        <w:proofErr w:type="spellStart"/>
        <w:r w:rsidR="00D04676" w:rsidRPr="00326CC1">
          <w:rPr>
            <w:rStyle w:val="Hyperlink"/>
            <w:rFonts w:ascii="Times New Roman" w:hAnsi="Times New Roman" w:cs="Times New Roman"/>
            <w:i/>
            <w:sz w:val="24"/>
            <w:szCs w:val="24"/>
          </w:rPr>
          <w:t>Pavan</w:t>
        </w:r>
        <w:proofErr w:type="spellEnd"/>
        <w:r w:rsidR="00D04676" w:rsidRPr="00326CC1">
          <w:rPr>
            <w:rStyle w:val="Hyperlink"/>
            <w:rFonts w:ascii="Times New Roman" w:hAnsi="Times New Roman" w:cs="Times New Roman"/>
            <w:i/>
            <w:sz w:val="24"/>
            <w:szCs w:val="24"/>
          </w:rPr>
          <w:t xml:space="preserve"> v. </w:t>
        </w:r>
        <w:proofErr w:type="spellStart"/>
        <w:r w:rsidR="00D04676" w:rsidRPr="00326CC1">
          <w:rPr>
            <w:rStyle w:val="Hyperlink"/>
            <w:rFonts w:ascii="Times New Roman" w:hAnsi="Times New Roman" w:cs="Times New Roman"/>
            <w:i/>
            <w:sz w:val="24"/>
            <w:szCs w:val="24"/>
          </w:rPr>
          <w:t>Italy</w:t>
        </w:r>
        <w:proofErr w:type="spellEnd"/>
        <w:r w:rsidR="00D04676" w:rsidRPr="00326CC1">
          <w:rPr>
            <w:rStyle w:val="Hyperlink"/>
            <w:rFonts w:ascii="Times New Roman" w:hAnsi="Times New Roman" w:cs="Times New Roman"/>
            <w:i/>
            <w:sz w:val="24"/>
            <w:szCs w:val="24"/>
          </w:rPr>
          <w:t xml:space="preserve"> </w:t>
        </w:r>
        <w:r w:rsidR="00D04676" w:rsidRPr="00326CC1">
          <w:rPr>
            <w:rStyle w:val="Hyperlink"/>
            <w:rFonts w:ascii="Times New Roman" w:hAnsi="Times New Roman" w:cs="Times New Roman"/>
            <w:i/>
            <w:sz w:val="24"/>
            <w:szCs w:val="24"/>
            <w:lang w:val="en-US"/>
          </w:rPr>
          <w:t>(no.</w:t>
        </w:r>
        <w:r w:rsidR="00D04676" w:rsidRPr="00326CC1">
          <w:rPr>
            <w:rStyle w:val="Hyperlink"/>
            <w:rFonts w:ascii="Times New Roman" w:hAnsi="Times New Roman" w:cs="Times New Roman"/>
            <w:i/>
            <w:sz w:val="24"/>
            <w:szCs w:val="24"/>
          </w:rPr>
          <w:t>54270/10</w:t>
        </w:r>
        <w:r w:rsidR="00D04676" w:rsidRPr="00326CC1">
          <w:rPr>
            <w:rStyle w:val="Hyperlink"/>
            <w:rFonts w:ascii="Times New Roman" w:hAnsi="Times New Roman" w:cs="Times New Roman"/>
            <w:i/>
            <w:sz w:val="24"/>
            <w:szCs w:val="24"/>
            <w:lang w:val="en-US"/>
          </w:rPr>
          <w:t>)</w:t>
        </w:r>
      </w:hyperlink>
    </w:p>
    <w:p w14:paraId="5BB952E4" w14:textId="77777777" w:rsidR="00A70CDF" w:rsidRPr="00326CC1" w:rsidRDefault="00A70CDF" w:rsidP="00A70CDF">
      <w:pPr>
        <w:spacing w:after="0" w:line="240" w:lineRule="auto"/>
        <w:jc w:val="both"/>
        <w:rPr>
          <w:rFonts w:ascii="Times New Roman" w:hAnsi="Times New Roman" w:cs="Times New Roman"/>
          <w:i/>
          <w:sz w:val="24"/>
          <w:szCs w:val="24"/>
        </w:rPr>
      </w:pPr>
    </w:p>
    <w:p w14:paraId="6FADE49E" w14:textId="77777777" w:rsidR="007D4FA8" w:rsidRPr="00326CC1" w:rsidRDefault="003F27FB" w:rsidP="00FD6D61">
      <w:pPr>
        <w:pStyle w:val="Heading3"/>
        <w:ind w:firstLine="360"/>
        <w:rPr>
          <w:rFonts w:ascii="Times New Roman" w:hAnsi="Times New Roman"/>
          <w:b w:val="0"/>
          <w:i/>
          <w:sz w:val="28"/>
          <w:szCs w:val="28"/>
        </w:rPr>
      </w:pPr>
      <w:r w:rsidRPr="00326CC1">
        <w:rPr>
          <w:rFonts w:ascii="Times New Roman" w:hAnsi="Times New Roman"/>
          <w:b w:val="0"/>
          <w:i/>
          <w:sz w:val="28"/>
          <w:szCs w:val="28"/>
        </w:rPr>
        <w:t>И.</w:t>
      </w:r>
      <w:r w:rsidR="007D4FA8" w:rsidRPr="00326CC1">
        <w:rPr>
          <w:rFonts w:ascii="Times New Roman" w:hAnsi="Times New Roman"/>
          <w:b w:val="0"/>
          <w:i/>
          <w:sz w:val="28"/>
          <w:szCs w:val="28"/>
        </w:rPr>
        <w:t xml:space="preserve"> </w:t>
      </w:r>
      <w:r w:rsidR="00C63569" w:rsidRPr="00326CC1">
        <w:rPr>
          <w:rFonts w:ascii="Times New Roman" w:hAnsi="Times New Roman"/>
          <w:b w:val="0"/>
          <w:i/>
          <w:sz w:val="28"/>
          <w:szCs w:val="28"/>
        </w:rPr>
        <w:t>О</w:t>
      </w:r>
      <w:r w:rsidRPr="00326CC1">
        <w:rPr>
          <w:rFonts w:ascii="Times New Roman" w:hAnsi="Times New Roman"/>
          <w:b w:val="0"/>
          <w:i/>
          <w:sz w:val="28"/>
          <w:szCs w:val="28"/>
        </w:rPr>
        <w:t>пределяне на правни връзки</w:t>
      </w:r>
      <w:r w:rsidR="007D4FA8" w:rsidRPr="00326CC1">
        <w:rPr>
          <w:rFonts w:ascii="Times New Roman" w:hAnsi="Times New Roman"/>
          <w:b w:val="0"/>
          <w:i/>
          <w:sz w:val="28"/>
          <w:szCs w:val="28"/>
        </w:rPr>
        <w:t xml:space="preserve"> </w:t>
      </w:r>
      <w:r w:rsidR="005B41F7" w:rsidRPr="00326CC1">
        <w:rPr>
          <w:rFonts w:ascii="Times New Roman" w:hAnsi="Times New Roman"/>
          <w:b w:val="0"/>
          <w:i/>
          <w:sz w:val="28"/>
          <w:szCs w:val="28"/>
        </w:rPr>
        <w:t>и контакти между роднини</w:t>
      </w:r>
    </w:p>
    <w:p w14:paraId="7D2881E6" w14:textId="77777777" w:rsidR="007D4FA8" w:rsidRPr="00326CC1" w:rsidRDefault="007D4FA8" w:rsidP="007D4FA8">
      <w:pPr>
        <w:pStyle w:val="Default"/>
        <w:jc w:val="both"/>
        <w:rPr>
          <w:rStyle w:val="normal--char"/>
          <w:rFonts w:ascii="Times New Roman" w:hAnsi="Times New Roman" w:cs="Times New Roman"/>
        </w:rPr>
      </w:pPr>
      <w:r w:rsidRPr="00326CC1">
        <w:rPr>
          <w:rFonts w:ascii="Times New Roman" w:hAnsi="Times New Roman" w:cs="Times New Roman"/>
          <w:color w:val="auto"/>
        </w:rPr>
        <w:t xml:space="preserve">Липсата на законови средства, позволяващи на биологичния баща да установи произхода от себе си на децата, родени по време на съжителството му с омъжена жена, не съставлява нарушение на чл. 8 от Конвенцията (право на зачитане на личния и семейния живот). </w:t>
      </w:r>
      <w:hyperlink r:id="rId1351" w:history="1">
        <w:r w:rsidRPr="00326CC1">
          <w:rPr>
            <w:rStyle w:val="Hyperlink"/>
            <w:rFonts w:ascii="Times New Roman" w:hAnsi="Times New Roman" w:cs="Times New Roman"/>
          </w:rPr>
          <w:t>Бюлетин № 4.</w:t>
        </w:r>
      </w:hyperlink>
    </w:p>
    <w:p w14:paraId="160C422D" w14:textId="77777777" w:rsidR="007D4FA8" w:rsidRPr="00326CC1" w:rsidRDefault="009E5E4A" w:rsidP="007D4FA8">
      <w:pPr>
        <w:pStyle w:val="Default"/>
        <w:pBdr>
          <w:bottom w:val="single" w:sz="4" w:space="1" w:color="auto"/>
        </w:pBdr>
        <w:jc w:val="both"/>
        <w:rPr>
          <w:rFonts w:ascii="Times New Roman" w:hAnsi="Times New Roman" w:cs="Times New Roman"/>
          <w:i/>
        </w:rPr>
      </w:pPr>
      <w:hyperlink r:id="rId1352" w:history="1">
        <w:proofErr w:type="spellStart"/>
        <w:r w:rsidR="007D4FA8" w:rsidRPr="00326CC1">
          <w:rPr>
            <w:rStyle w:val="Hyperlink"/>
            <w:rFonts w:ascii="Times New Roman" w:hAnsi="Times New Roman" w:cs="Times New Roman"/>
            <w:i/>
          </w:rPr>
          <w:t>Chavdarov</w:t>
        </w:r>
        <w:proofErr w:type="spellEnd"/>
        <w:r w:rsidR="007D4FA8" w:rsidRPr="00326CC1">
          <w:rPr>
            <w:rStyle w:val="Hyperlink"/>
            <w:rFonts w:ascii="Times New Roman" w:hAnsi="Times New Roman" w:cs="Times New Roman"/>
            <w:i/>
          </w:rPr>
          <w:t xml:space="preserve"> v. </w:t>
        </w:r>
        <w:proofErr w:type="spellStart"/>
        <w:r w:rsidR="007D4FA8" w:rsidRPr="00326CC1">
          <w:rPr>
            <w:rStyle w:val="Hyperlink"/>
            <w:rFonts w:ascii="Times New Roman" w:hAnsi="Times New Roman" w:cs="Times New Roman"/>
            <w:i/>
          </w:rPr>
          <w:t>Bulgaria</w:t>
        </w:r>
        <w:proofErr w:type="spellEnd"/>
        <w:r w:rsidR="007D4FA8" w:rsidRPr="00326CC1">
          <w:rPr>
            <w:rStyle w:val="Hyperlink"/>
            <w:rFonts w:ascii="Times New Roman" w:hAnsi="Times New Roman" w:cs="Times New Roman"/>
            <w:i/>
          </w:rPr>
          <w:t xml:space="preserve"> (</w:t>
        </w:r>
        <w:proofErr w:type="spellStart"/>
        <w:r w:rsidR="007D4FA8" w:rsidRPr="00326CC1">
          <w:rPr>
            <w:rStyle w:val="Hyperlink"/>
            <w:rFonts w:ascii="Times New Roman" w:hAnsi="Times New Roman" w:cs="Times New Roman"/>
            <w:i/>
          </w:rPr>
          <w:t>no</w:t>
        </w:r>
        <w:proofErr w:type="spellEnd"/>
        <w:r w:rsidR="007D4FA8" w:rsidRPr="00326CC1">
          <w:rPr>
            <w:rStyle w:val="Hyperlink"/>
            <w:rFonts w:ascii="Times New Roman" w:hAnsi="Times New Roman" w:cs="Times New Roman"/>
            <w:i/>
          </w:rPr>
          <w:t>. 3465/03)</w:t>
        </w:r>
      </w:hyperlink>
    </w:p>
    <w:p w14:paraId="6F53884B" w14:textId="77777777" w:rsidR="002D765E" w:rsidRPr="00326CC1" w:rsidRDefault="002D765E" w:rsidP="002D765E">
      <w:pPr>
        <w:pStyle w:val="NoSpacing"/>
        <w:jc w:val="both"/>
        <w:rPr>
          <w:rStyle w:val="normal--char"/>
          <w:rFonts w:ascii="Times New Roman" w:hAnsi="Times New Roman" w:cs="Times New Roman"/>
          <w:color w:val="000000"/>
          <w:sz w:val="24"/>
          <w:szCs w:val="24"/>
          <w:lang w:val="bg-BG"/>
        </w:rPr>
      </w:pPr>
    </w:p>
    <w:p w14:paraId="72A09E2D" w14:textId="77777777" w:rsidR="002D765E" w:rsidRPr="00326CC1" w:rsidRDefault="002D765E" w:rsidP="002D765E">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Като не са допуснали контакти между биологичен баща и децата му, без да преценят дали контактите не са в интерес на децата, и прилагайки националния закон, според който право на лични контакти има само бащата, записан в акта за раждане, немските съдилища са се намесили неоправдано в правото на личен живот на биологичния баща в нарушение на чл. 8 от Конвенцията. </w:t>
      </w:r>
      <w:hyperlink r:id="rId1353" w:history="1">
        <w:r w:rsidRPr="00326CC1">
          <w:rPr>
            <w:rStyle w:val="Hyperlink"/>
            <w:rFonts w:ascii="Times New Roman" w:hAnsi="Times New Roman" w:cs="Times New Roman"/>
            <w:sz w:val="24"/>
            <w:szCs w:val="24"/>
            <w:lang w:val="bg-BG"/>
          </w:rPr>
          <w:t>Бюлетин № 4.</w:t>
        </w:r>
      </w:hyperlink>
    </w:p>
    <w:p w14:paraId="16E12B26" w14:textId="77777777" w:rsidR="002D765E" w:rsidRPr="00326CC1" w:rsidRDefault="009E5E4A" w:rsidP="002D765E">
      <w:pPr>
        <w:pStyle w:val="NoSpacing"/>
        <w:pBdr>
          <w:bottom w:val="single" w:sz="4" w:space="1" w:color="auto"/>
        </w:pBdr>
        <w:jc w:val="both"/>
        <w:rPr>
          <w:rStyle w:val="normal--char"/>
          <w:rFonts w:ascii="Times New Roman" w:hAnsi="Times New Roman" w:cs="Times New Roman"/>
          <w:color w:val="000000"/>
          <w:sz w:val="24"/>
          <w:szCs w:val="24"/>
          <w:lang w:val="bg-BG"/>
        </w:rPr>
      </w:pPr>
      <w:hyperlink r:id="rId1354" w:history="1">
        <w:proofErr w:type="spellStart"/>
        <w:r w:rsidR="002D765E" w:rsidRPr="00326CC1">
          <w:rPr>
            <w:rStyle w:val="Hyperlink"/>
            <w:rFonts w:ascii="Times New Roman" w:hAnsi="Times New Roman" w:cs="Times New Roman"/>
            <w:i/>
            <w:sz w:val="24"/>
          </w:rPr>
          <w:t>Anayo</w:t>
        </w:r>
        <w:proofErr w:type="spellEnd"/>
        <w:r w:rsidR="002D765E" w:rsidRPr="00326CC1">
          <w:rPr>
            <w:rStyle w:val="Hyperlink"/>
            <w:rFonts w:ascii="Times New Roman" w:hAnsi="Times New Roman" w:cs="Times New Roman"/>
            <w:i/>
            <w:sz w:val="24"/>
            <w:lang w:val="bg-BG"/>
          </w:rPr>
          <w:t xml:space="preserve"> </w:t>
        </w:r>
        <w:r w:rsidR="002D765E" w:rsidRPr="00326CC1">
          <w:rPr>
            <w:rStyle w:val="Hyperlink"/>
            <w:rFonts w:ascii="Times New Roman" w:hAnsi="Times New Roman" w:cs="Times New Roman"/>
            <w:i/>
            <w:sz w:val="24"/>
          </w:rPr>
          <w:t>v</w:t>
        </w:r>
        <w:r w:rsidR="002D765E" w:rsidRPr="00326CC1">
          <w:rPr>
            <w:rStyle w:val="Hyperlink"/>
            <w:rFonts w:ascii="Times New Roman" w:hAnsi="Times New Roman" w:cs="Times New Roman"/>
            <w:i/>
            <w:sz w:val="24"/>
            <w:lang w:val="bg-BG"/>
          </w:rPr>
          <w:t xml:space="preserve">. </w:t>
        </w:r>
        <w:r w:rsidR="002D765E" w:rsidRPr="00326CC1">
          <w:rPr>
            <w:rStyle w:val="Hyperlink"/>
            <w:rFonts w:ascii="Times New Roman" w:hAnsi="Times New Roman" w:cs="Times New Roman"/>
            <w:i/>
            <w:sz w:val="24"/>
          </w:rPr>
          <w:t>Germany</w:t>
        </w:r>
        <w:r w:rsidR="002D765E" w:rsidRPr="00326CC1">
          <w:rPr>
            <w:rStyle w:val="Hyperlink"/>
            <w:rFonts w:ascii="Times New Roman" w:hAnsi="Times New Roman" w:cs="Times New Roman"/>
            <w:i/>
            <w:sz w:val="24"/>
            <w:lang w:val="bg-BG"/>
          </w:rPr>
          <w:t xml:space="preserve"> (</w:t>
        </w:r>
        <w:r w:rsidR="002D765E" w:rsidRPr="00326CC1">
          <w:rPr>
            <w:rStyle w:val="Hyperlink"/>
            <w:rFonts w:ascii="Times New Roman" w:hAnsi="Times New Roman" w:cs="Times New Roman"/>
            <w:i/>
            <w:sz w:val="24"/>
          </w:rPr>
          <w:t>no</w:t>
        </w:r>
        <w:r w:rsidR="002D765E" w:rsidRPr="00326CC1">
          <w:rPr>
            <w:rStyle w:val="Hyperlink"/>
            <w:rFonts w:ascii="Times New Roman" w:hAnsi="Times New Roman" w:cs="Times New Roman"/>
            <w:i/>
            <w:sz w:val="24"/>
            <w:lang w:val="bg-BG"/>
          </w:rPr>
          <w:t>. 20578/07)</w:t>
        </w:r>
      </w:hyperlink>
    </w:p>
    <w:p w14:paraId="5740FB96" w14:textId="77777777" w:rsidR="00D04676" w:rsidRPr="00326CC1" w:rsidRDefault="00D04676" w:rsidP="00D04676">
      <w:pPr>
        <w:pStyle w:val="NoSpacing"/>
        <w:jc w:val="both"/>
        <w:rPr>
          <w:rFonts w:ascii="Times New Roman" w:hAnsi="Times New Roman" w:cs="Times New Roman"/>
          <w:sz w:val="24"/>
          <w:szCs w:val="24"/>
          <w:lang w:val="bg-BG"/>
        </w:rPr>
      </w:pPr>
    </w:p>
    <w:p w14:paraId="73009ED4" w14:textId="77777777" w:rsidR="00D04676" w:rsidRPr="00326CC1" w:rsidRDefault="00D04676" w:rsidP="00D04676">
      <w:pPr>
        <w:pStyle w:val="NoSpacing"/>
        <w:jc w:val="both"/>
        <w:rPr>
          <w:rStyle w:val="normal--char"/>
          <w:rFonts w:ascii="Times New Roman" w:hAnsi="Times New Roman" w:cs="Times New Roman"/>
          <w:color w:val="000000"/>
          <w:sz w:val="24"/>
          <w:szCs w:val="24"/>
        </w:rPr>
      </w:pPr>
      <w:r w:rsidRPr="00326CC1">
        <w:rPr>
          <w:rFonts w:ascii="Times New Roman" w:hAnsi="Times New Roman" w:cs="Times New Roman"/>
          <w:sz w:val="24"/>
          <w:szCs w:val="24"/>
          <w:lang w:val="bg-BG"/>
        </w:rPr>
        <w:t xml:space="preserve">Италианският закон не съдържа подходящ баланс между интересите на майка, изоставила детето си при раждането при условие, че нейната самоличност няма да бъде разкривана, от една страна, и на детето да узнае информация за произхода си, от друга. </w:t>
      </w:r>
      <w:hyperlink r:id="rId1355" w:history="1">
        <w:proofErr w:type="spellStart"/>
        <w:r w:rsidR="00A70CDF" w:rsidRPr="00326CC1">
          <w:rPr>
            <w:rStyle w:val="Hyperlink"/>
            <w:rFonts w:ascii="Times New Roman" w:hAnsi="Times New Roman" w:cs="Times New Roman"/>
            <w:sz w:val="24"/>
            <w:szCs w:val="24"/>
          </w:rPr>
          <w:t>Бюлетин</w:t>
        </w:r>
        <w:proofErr w:type="spellEnd"/>
        <w:r w:rsidR="00A70CDF" w:rsidRPr="00326CC1">
          <w:rPr>
            <w:rStyle w:val="Hyperlink"/>
            <w:rFonts w:ascii="Times New Roman" w:hAnsi="Times New Roman" w:cs="Times New Roman"/>
            <w:sz w:val="24"/>
            <w:szCs w:val="24"/>
          </w:rPr>
          <w:t xml:space="preserve"> № 23.</w:t>
        </w:r>
      </w:hyperlink>
    </w:p>
    <w:p w14:paraId="79DA1616" w14:textId="77777777" w:rsidR="00262DDD" w:rsidRPr="00326CC1" w:rsidRDefault="00262DDD" w:rsidP="00D04676">
      <w:pPr>
        <w:pStyle w:val="NoSpacing"/>
        <w:jc w:val="both"/>
        <w:rPr>
          <w:rStyle w:val="normal--char"/>
          <w:rFonts w:ascii="Times New Roman" w:hAnsi="Times New Roman" w:cs="Times New Roman"/>
          <w:color w:val="000000"/>
          <w:sz w:val="24"/>
          <w:szCs w:val="24"/>
          <w:lang w:val="bg-BG"/>
        </w:rPr>
      </w:pPr>
    </w:p>
    <w:p w14:paraId="3E8E3990" w14:textId="77777777" w:rsidR="003F27FB" w:rsidRPr="00326CC1" w:rsidRDefault="009E5E4A" w:rsidP="00A70CDF">
      <w:pPr>
        <w:pBdr>
          <w:bottom w:val="single" w:sz="4" w:space="1" w:color="auto"/>
        </w:pBdr>
        <w:spacing w:after="0" w:line="240" w:lineRule="auto"/>
        <w:jc w:val="both"/>
        <w:rPr>
          <w:rFonts w:ascii="Times New Roman" w:hAnsi="Times New Roman" w:cs="Times New Roman"/>
          <w:i/>
          <w:color w:val="333333"/>
          <w:sz w:val="24"/>
          <w:szCs w:val="24"/>
        </w:rPr>
      </w:pPr>
      <w:hyperlink r:id="rId1356" w:history="1">
        <w:proofErr w:type="spellStart"/>
        <w:r w:rsidR="00D04676" w:rsidRPr="00326CC1">
          <w:rPr>
            <w:rStyle w:val="Hyperlink"/>
            <w:rFonts w:ascii="Times New Roman" w:hAnsi="Times New Roman" w:cs="Times New Roman"/>
            <w:i/>
            <w:sz w:val="24"/>
            <w:szCs w:val="24"/>
          </w:rPr>
          <w:t>Godelli</w:t>
        </w:r>
        <w:proofErr w:type="spellEnd"/>
        <w:r w:rsidR="00D04676" w:rsidRPr="00326CC1">
          <w:rPr>
            <w:rStyle w:val="Hyperlink"/>
            <w:rFonts w:ascii="Times New Roman" w:hAnsi="Times New Roman" w:cs="Times New Roman"/>
            <w:i/>
            <w:sz w:val="24"/>
            <w:szCs w:val="24"/>
          </w:rPr>
          <w:t xml:space="preserve"> v. </w:t>
        </w:r>
        <w:proofErr w:type="spellStart"/>
        <w:r w:rsidR="00D04676" w:rsidRPr="00326CC1">
          <w:rPr>
            <w:rStyle w:val="Hyperlink"/>
            <w:rFonts w:ascii="Times New Roman" w:hAnsi="Times New Roman" w:cs="Times New Roman"/>
            <w:i/>
            <w:sz w:val="24"/>
            <w:szCs w:val="24"/>
          </w:rPr>
          <w:t>Italy</w:t>
        </w:r>
        <w:proofErr w:type="spellEnd"/>
        <w:r w:rsidR="00D04676" w:rsidRPr="00326CC1">
          <w:rPr>
            <w:rStyle w:val="Hyperlink"/>
            <w:rFonts w:ascii="Times New Roman" w:hAnsi="Times New Roman" w:cs="Times New Roman"/>
            <w:i/>
            <w:sz w:val="24"/>
            <w:szCs w:val="24"/>
          </w:rPr>
          <w:t xml:space="preserve"> (</w:t>
        </w:r>
        <w:proofErr w:type="spellStart"/>
        <w:r w:rsidR="00D04676" w:rsidRPr="00326CC1">
          <w:rPr>
            <w:rStyle w:val="Hyperlink"/>
            <w:rFonts w:ascii="Times New Roman" w:hAnsi="Times New Roman" w:cs="Times New Roman"/>
            <w:i/>
            <w:sz w:val="24"/>
            <w:szCs w:val="24"/>
          </w:rPr>
          <w:t>no</w:t>
        </w:r>
        <w:proofErr w:type="spellEnd"/>
        <w:r w:rsidR="00D04676" w:rsidRPr="00326CC1">
          <w:rPr>
            <w:rStyle w:val="Hyperlink"/>
            <w:rFonts w:ascii="Times New Roman" w:hAnsi="Times New Roman" w:cs="Times New Roman"/>
            <w:i/>
            <w:sz w:val="24"/>
            <w:szCs w:val="24"/>
          </w:rPr>
          <w:t>. 33783/09)</w:t>
        </w:r>
      </w:hyperlink>
    </w:p>
    <w:p w14:paraId="71430E9E" w14:textId="77777777" w:rsidR="00A70CDF" w:rsidRPr="00326CC1" w:rsidRDefault="00A70CDF" w:rsidP="00A70CDF">
      <w:pPr>
        <w:spacing w:after="0" w:line="240" w:lineRule="auto"/>
        <w:jc w:val="both"/>
        <w:rPr>
          <w:rFonts w:ascii="Times New Roman" w:hAnsi="Times New Roman" w:cs="Times New Roman"/>
          <w:b/>
          <w:iCs/>
          <w:sz w:val="24"/>
          <w:szCs w:val="24"/>
        </w:rPr>
      </w:pPr>
    </w:p>
    <w:p w14:paraId="3494C447" w14:textId="77777777" w:rsidR="00C63569" w:rsidRPr="00326CC1" w:rsidRDefault="00C63569" w:rsidP="00C63569">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ru-RU" w:eastAsia="bg-BG"/>
        </w:rPr>
        <w:t>О</w:t>
      </w:r>
      <w:proofErr w:type="spellStart"/>
      <w:r w:rsidRPr="00326CC1">
        <w:rPr>
          <w:rFonts w:ascii="Times New Roman" w:hAnsi="Times New Roman" w:cs="Times New Roman"/>
          <w:sz w:val="24"/>
          <w:szCs w:val="24"/>
          <w:lang w:val="bg-BG"/>
        </w:rPr>
        <w:t>тказът</w:t>
      </w:r>
      <w:proofErr w:type="spellEnd"/>
      <w:r w:rsidRPr="00326CC1">
        <w:rPr>
          <w:rFonts w:ascii="Times New Roman" w:hAnsi="Times New Roman" w:cs="Times New Roman"/>
          <w:sz w:val="24"/>
          <w:szCs w:val="24"/>
          <w:lang w:val="bg-BG"/>
        </w:rPr>
        <w:t xml:space="preserve"> на гръцките съдилища да признаят осиновяването на жалбоподателя от чичо му, който бил православен свещеник, противоречи на правото на личен и семеен живот. </w:t>
      </w:r>
      <w:hyperlink r:id="rId1357" w:history="1">
        <w:r w:rsidRPr="00326CC1">
          <w:rPr>
            <w:rStyle w:val="Hyperlink"/>
            <w:rFonts w:ascii="Times New Roman" w:hAnsi="Times New Roman" w:cs="Times New Roman"/>
            <w:sz w:val="24"/>
            <w:szCs w:val="24"/>
            <w:lang w:val="bg-BG"/>
          </w:rPr>
          <w:t>Бюлетин № 9.</w:t>
        </w:r>
      </w:hyperlink>
    </w:p>
    <w:p w14:paraId="4A3A9B74" w14:textId="77777777" w:rsidR="00C63569" w:rsidRPr="00326CC1" w:rsidRDefault="009E5E4A" w:rsidP="00C63569">
      <w:pPr>
        <w:pStyle w:val="NoSpacing"/>
        <w:pBdr>
          <w:bottom w:val="single" w:sz="4" w:space="1" w:color="auto"/>
        </w:pBdr>
        <w:jc w:val="both"/>
        <w:rPr>
          <w:rFonts w:ascii="Times New Roman" w:hAnsi="Times New Roman" w:cs="Times New Roman"/>
          <w:sz w:val="24"/>
          <w:szCs w:val="24"/>
          <w:lang w:val="bg-BG"/>
        </w:rPr>
      </w:pPr>
      <w:hyperlink r:id="rId1358" w:history="1">
        <w:proofErr w:type="spellStart"/>
        <w:r w:rsidR="00C63569" w:rsidRPr="00326CC1">
          <w:rPr>
            <w:rStyle w:val="Hyperlink"/>
            <w:rFonts w:ascii="Times New Roman" w:hAnsi="Times New Roman" w:cs="Times New Roman"/>
            <w:i/>
            <w:sz w:val="24"/>
          </w:rPr>
          <w:t>Negrepontis-Giannisis</w:t>
        </w:r>
        <w:proofErr w:type="spellEnd"/>
        <w:r w:rsidR="00C63569" w:rsidRPr="00326CC1">
          <w:rPr>
            <w:rStyle w:val="Hyperlink"/>
            <w:rFonts w:ascii="Times New Roman" w:hAnsi="Times New Roman" w:cs="Times New Roman"/>
            <w:i/>
            <w:sz w:val="24"/>
          </w:rPr>
          <w:t xml:space="preserve"> v. Greece (no. 56759/08)</w:t>
        </w:r>
      </w:hyperlink>
    </w:p>
    <w:p w14:paraId="456A8BCE" w14:textId="77777777" w:rsidR="00C63569" w:rsidRPr="00326CC1" w:rsidRDefault="00C63569" w:rsidP="00A70CDF">
      <w:pPr>
        <w:spacing w:after="0" w:line="240" w:lineRule="auto"/>
        <w:jc w:val="both"/>
        <w:rPr>
          <w:rFonts w:ascii="Times New Roman" w:hAnsi="Times New Roman" w:cs="Times New Roman"/>
          <w:b/>
          <w:iCs/>
          <w:sz w:val="24"/>
          <w:szCs w:val="24"/>
        </w:rPr>
      </w:pPr>
    </w:p>
    <w:p w14:paraId="23822F6F" w14:textId="77777777" w:rsidR="002D2236" w:rsidRPr="00326CC1" w:rsidRDefault="002D2236" w:rsidP="006B3E86">
      <w:pPr>
        <w:pStyle w:val="NoSpacing"/>
        <w:jc w:val="both"/>
        <w:rPr>
          <w:rFonts w:ascii="Times New Roman" w:hAnsi="Times New Roman" w:cs="Times New Roman"/>
          <w:sz w:val="24"/>
          <w:szCs w:val="24"/>
          <w:lang w:eastAsia="bg-BG"/>
        </w:rPr>
      </w:pPr>
      <w:proofErr w:type="spellStart"/>
      <w:r w:rsidRPr="00326CC1">
        <w:rPr>
          <w:rFonts w:ascii="Times New Roman" w:hAnsi="Times New Roman" w:cs="Times New Roman"/>
          <w:sz w:val="24"/>
          <w:szCs w:val="24"/>
          <w:lang w:eastAsia="bg-BG"/>
        </w:rPr>
        <w:t>Правото</w:t>
      </w:r>
      <w:proofErr w:type="spellEnd"/>
      <w:r w:rsidRPr="00326CC1">
        <w:rPr>
          <w:rFonts w:ascii="Times New Roman" w:hAnsi="Times New Roman" w:cs="Times New Roman"/>
          <w:sz w:val="24"/>
          <w:szCs w:val="24"/>
          <w:lang w:eastAsia="bg-BG"/>
        </w:rPr>
        <w:t xml:space="preserve"> на </w:t>
      </w:r>
      <w:proofErr w:type="spellStart"/>
      <w:r w:rsidRPr="00326CC1">
        <w:rPr>
          <w:rFonts w:ascii="Times New Roman" w:hAnsi="Times New Roman" w:cs="Times New Roman"/>
          <w:sz w:val="24"/>
          <w:szCs w:val="24"/>
          <w:lang w:eastAsia="bg-BG"/>
        </w:rPr>
        <w:t>идентичност</w:t>
      </w:r>
      <w:proofErr w:type="spellEnd"/>
      <w:r w:rsidRPr="00326CC1">
        <w:rPr>
          <w:rFonts w:ascii="Times New Roman" w:hAnsi="Times New Roman" w:cs="Times New Roman"/>
          <w:sz w:val="24"/>
          <w:szCs w:val="24"/>
          <w:lang w:eastAsia="bg-BG"/>
        </w:rPr>
        <w:t>,</w:t>
      </w:r>
      <w:r w:rsidR="00802E95"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което</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включва</w:t>
      </w:r>
      <w:proofErr w:type="spellEnd"/>
      <w:r w:rsidRPr="00326CC1">
        <w:rPr>
          <w:rFonts w:ascii="Times New Roman" w:hAnsi="Times New Roman" w:cs="Times New Roman"/>
          <w:sz w:val="24"/>
          <w:szCs w:val="24"/>
          <w:lang w:eastAsia="bg-BG"/>
        </w:rPr>
        <w:t xml:space="preserve"> и </w:t>
      </w:r>
      <w:proofErr w:type="spellStart"/>
      <w:r w:rsidRPr="00326CC1">
        <w:rPr>
          <w:rFonts w:ascii="Times New Roman" w:hAnsi="Times New Roman" w:cs="Times New Roman"/>
          <w:sz w:val="24"/>
          <w:szCs w:val="24"/>
          <w:lang w:eastAsia="bg-BG"/>
        </w:rPr>
        <w:t>правото</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да</w:t>
      </w:r>
      <w:proofErr w:type="spellEnd"/>
      <w:r w:rsidRPr="00326CC1">
        <w:rPr>
          <w:rFonts w:ascii="Times New Roman" w:hAnsi="Times New Roman" w:cs="Times New Roman"/>
          <w:sz w:val="24"/>
          <w:szCs w:val="24"/>
          <w:lang w:eastAsia="bg-BG"/>
        </w:rPr>
        <w:t xml:space="preserve"> се </w:t>
      </w:r>
      <w:proofErr w:type="spellStart"/>
      <w:r w:rsidRPr="00326CC1">
        <w:rPr>
          <w:rFonts w:ascii="Times New Roman" w:hAnsi="Times New Roman" w:cs="Times New Roman"/>
          <w:sz w:val="24"/>
          <w:szCs w:val="24"/>
          <w:lang w:eastAsia="bg-BG"/>
        </w:rPr>
        <w:t>знае</w:t>
      </w:r>
      <w:proofErr w:type="spellEnd"/>
      <w:r w:rsidRPr="00326CC1">
        <w:rPr>
          <w:rFonts w:ascii="Times New Roman" w:hAnsi="Times New Roman" w:cs="Times New Roman"/>
          <w:sz w:val="24"/>
          <w:szCs w:val="24"/>
          <w:lang w:eastAsia="bg-BG"/>
        </w:rPr>
        <w:t xml:space="preserve"> и </w:t>
      </w:r>
      <w:proofErr w:type="spellStart"/>
      <w:r w:rsidRPr="00326CC1">
        <w:rPr>
          <w:rFonts w:ascii="Times New Roman" w:hAnsi="Times New Roman" w:cs="Times New Roman"/>
          <w:sz w:val="24"/>
          <w:szCs w:val="24"/>
          <w:lang w:eastAsia="bg-BG"/>
        </w:rPr>
        <w:t>да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бъде</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признат</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произходът</w:t>
      </w:r>
      <w:proofErr w:type="spellEnd"/>
      <w:r w:rsidRPr="00326CC1">
        <w:rPr>
          <w:rFonts w:ascii="Times New Roman" w:hAnsi="Times New Roman" w:cs="Times New Roman"/>
          <w:sz w:val="24"/>
          <w:szCs w:val="24"/>
          <w:lang w:eastAsia="bg-BG"/>
        </w:rPr>
        <w:t xml:space="preserve">, е </w:t>
      </w:r>
      <w:proofErr w:type="spellStart"/>
      <w:r w:rsidRPr="00326CC1">
        <w:rPr>
          <w:rFonts w:ascii="Times New Roman" w:hAnsi="Times New Roman" w:cs="Times New Roman"/>
          <w:sz w:val="24"/>
          <w:szCs w:val="24"/>
          <w:lang w:eastAsia="bg-BG"/>
        </w:rPr>
        <w:t>неразделна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част</w:t>
      </w:r>
      <w:proofErr w:type="spellEnd"/>
      <w:r w:rsidRPr="00326CC1">
        <w:rPr>
          <w:rFonts w:ascii="Times New Roman" w:hAnsi="Times New Roman" w:cs="Times New Roman"/>
          <w:sz w:val="24"/>
          <w:szCs w:val="24"/>
          <w:lang w:eastAsia="bg-BG"/>
        </w:rPr>
        <w:t xml:space="preserve"> от </w:t>
      </w:r>
      <w:proofErr w:type="spellStart"/>
      <w:r w:rsidRPr="00326CC1">
        <w:rPr>
          <w:rFonts w:ascii="Times New Roman" w:hAnsi="Times New Roman" w:cs="Times New Roman"/>
          <w:sz w:val="24"/>
          <w:szCs w:val="24"/>
          <w:lang w:eastAsia="bg-BG"/>
        </w:rPr>
        <w:t>правото</w:t>
      </w:r>
      <w:proofErr w:type="spellEnd"/>
      <w:r w:rsidRPr="00326CC1">
        <w:rPr>
          <w:rFonts w:ascii="Times New Roman" w:hAnsi="Times New Roman" w:cs="Times New Roman"/>
          <w:sz w:val="24"/>
          <w:szCs w:val="24"/>
          <w:lang w:eastAsia="bg-BG"/>
        </w:rPr>
        <w:t xml:space="preserve"> на </w:t>
      </w:r>
      <w:proofErr w:type="spellStart"/>
      <w:r w:rsidRPr="00326CC1">
        <w:rPr>
          <w:rFonts w:ascii="Times New Roman" w:hAnsi="Times New Roman" w:cs="Times New Roman"/>
          <w:sz w:val="24"/>
          <w:szCs w:val="24"/>
          <w:lang w:eastAsia="bg-BG"/>
        </w:rPr>
        <w:t>личен</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живот</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Конвенцията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защитава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този</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значим</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интерес</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но</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Съдът</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отчита</w:t>
      </w:r>
      <w:proofErr w:type="spellEnd"/>
      <w:r w:rsidRPr="00326CC1">
        <w:rPr>
          <w:rFonts w:ascii="Times New Roman" w:hAnsi="Times New Roman" w:cs="Times New Roman"/>
          <w:sz w:val="24"/>
          <w:szCs w:val="24"/>
          <w:lang w:eastAsia="bg-BG"/>
        </w:rPr>
        <w:t xml:space="preserve"> и </w:t>
      </w:r>
      <w:proofErr w:type="spellStart"/>
      <w:r w:rsidRPr="00326CC1">
        <w:rPr>
          <w:rFonts w:ascii="Times New Roman" w:hAnsi="Times New Roman" w:cs="Times New Roman"/>
          <w:sz w:val="24"/>
          <w:szCs w:val="24"/>
          <w:lang w:eastAsia="bg-BG"/>
        </w:rPr>
        <w:t>необходимостта</w:t>
      </w:r>
      <w:proofErr w:type="spellEnd"/>
      <w:r w:rsidRPr="00326CC1">
        <w:rPr>
          <w:rFonts w:ascii="Times New Roman" w:hAnsi="Times New Roman" w:cs="Times New Roman"/>
          <w:sz w:val="24"/>
          <w:szCs w:val="24"/>
          <w:lang w:eastAsia="bg-BG"/>
        </w:rPr>
        <w:t xml:space="preserve"> от </w:t>
      </w:r>
      <w:proofErr w:type="spellStart"/>
      <w:r w:rsidRPr="00326CC1">
        <w:rPr>
          <w:rFonts w:ascii="Times New Roman" w:hAnsi="Times New Roman" w:cs="Times New Roman"/>
          <w:sz w:val="24"/>
          <w:szCs w:val="24"/>
          <w:lang w:eastAsia="bg-BG"/>
        </w:rPr>
        <w:t>защита</w:t>
      </w:r>
      <w:proofErr w:type="spellEnd"/>
      <w:r w:rsidRPr="00326CC1">
        <w:rPr>
          <w:rFonts w:ascii="Times New Roman" w:hAnsi="Times New Roman" w:cs="Times New Roman"/>
          <w:sz w:val="24"/>
          <w:szCs w:val="24"/>
          <w:lang w:eastAsia="bg-BG"/>
        </w:rPr>
        <w:t xml:space="preserve"> на </w:t>
      </w:r>
      <w:proofErr w:type="spellStart"/>
      <w:r w:rsidRPr="00326CC1">
        <w:rPr>
          <w:rFonts w:ascii="Times New Roman" w:hAnsi="Times New Roman" w:cs="Times New Roman"/>
          <w:sz w:val="24"/>
          <w:szCs w:val="24"/>
          <w:lang w:eastAsia="bg-BG"/>
        </w:rPr>
        <w:t>интересите</w:t>
      </w:r>
      <w:proofErr w:type="spellEnd"/>
      <w:r w:rsidRPr="00326CC1">
        <w:rPr>
          <w:rFonts w:ascii="Times New Roman" w:hAnsi="Times New Roman" w:cs="Times New Roman"/>
          <w:sz w:val="24"/>
          <w:szCs w:val="24"/>
          <w:lang w:eastAsia="bg-BG"/>
        </w:rPr>
        <w:t xml:space="preserve"> на </w:t>
      </w:r>
      <w:proofErr w:type="spellStart"/>
      <w:r w:rsidRPr="00326CC1">
        <w:rPr>
          <w:rFonts w:ascii="Times New Roman" w:hAnsi="Times New Roman" w:cs="Times New Roman"/>
          <w:sz w:val="24"/>
          <w:szCs w:val="24"/>
          <w:lang w:eastAsia="bg-BG"/>
        </w:rPr>
        <w:t>трети</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лица</w:t>
      </w:r>
      <w:proofErr w:type="spellEnd"/>
      <w:r w:rsidRPr="00326CC1">
        <w:rPr>
          <w:rFonts w:ascii="Times New Roman" w:hAnsi="Times New Roman" w:cs="Times New Roman"/>
          <w:sz w:val="24"/>
          <w:szCs w:val="24"/>
          <w:lang w:eastAsia="bg-BG"/>
        </w:rPr>
        <w:t xml:space="preserve"> и </w:t>
      </w:r>
      <w:proofErr w:type="spellStart"/>
      <w:r w:rsidRPr="00326CC1">
        <w:rPr>
          <w:rFonts w:ascii="Times New Roman" w:hAnsi="Times New Roman" w:cs="Times New Roman"/>
          <w:sz w:val="24"/>
          <w:szCs w:val="24"/>
          <w:lang w:eastAsia="bg-BG"/>
        </w:rPr>
        <w:t>преценява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дали</w:t>
      </w:r>
      <w:proofErr w:type="spellEnd"/>
      <w:r w:rsidRPr="00326CC1">
        <w:rPr>
          <w:rFonts w:ascii="Times New Roman" w:hAnsi="Times New Roman" w:cs="Times New Roman"/>
          <w:sz w:val="24"/>
          <w:szCs w:val="24"/>
          <w:lang w:eastAsia="bg-BG"/>
        </w:rPr>
        <w:t xml:space="preserve"> е </w:t>
      </w:r>
      <w:proofErr w:type="spellStart"/>
      <w:r w:rsidRPr="00326CC1">
        <w:rPr>
          <w:rFonts w:ascii="Times New Roman" w:hAnsi="Times New Roman" w:cs="Times New Roman"/>
          <w:sz w:val="24"/>
          <w:szCs w:val="24"/>
          <w:lang w:eastAsia="bg-BG"/>
        </w:rPr>
        <w:t>бил</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спазен</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справедлив</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баланс</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между</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правото</w:t>
      </w:r>
      <w:proofErr w:type="spellEnd"/>
      <w:r w:rsidRPr="00326CC1">
        <w:rPr>
          <w:rFonts w:ascii="Times New Roman" w:hAnsi="Times New Roman" w:cs="Times New Roman"/>
          <w:sz w:val="24"/>
          <w:szCs w:val="24"/>
          <w:lang w:eastAsia="bg-BG"/>
        </w:rPr>
        <w:t xml:space="preserve"> на </w:t>
      </w:r>
      <w:proofErr w:type="spellStart"/>
      <w:r w:rsidRPr="00326CC1">
        <w:rPr>
          <w:rFonts w:ascii="Times New Roman" w:hAnsi="Times New Roman" w:cs="Times New Roman"/>
          <w:sz w:val="24"/>
          <w:szCs w:val="24"/>
          <w:lang w:eastAsia="bg-BG"/>
        </w:rPr>
        <w:t>жалбоподателя</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да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знае</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произхода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си</w:t>
      </w:r>
      <w:proofErr w:type="spellEnd"/>
      <w:r w:rsidRPr="00326CC1">
        <w:rPr>
          <w:rFonts w:ascii="Times New Roman" w:hAnsi="Times New Roman" w:cs="Times New Roman"/>
          <w:sz w:val="24"/>
          <w:szCs w:val="24"/>
          <w:lang w:eastAsia="bg-BG"/>
        </w:rPr>
        <w:t xml:space="preserve">, от </w:t>
      </w:r>
      <w:proofErr w:type="spellStart"/>
      <w:r w:rsidRPr="00326CC1">
        <w:rPr>
          <w:rFonts w:ascii="Times New Roman" w:hAnsi="Times New Roman" w:cs="Times New Roman"/>
          <w:sz w:val="24"/>
          <w:szCs w:val="24"/>
          <w:lang w:eastAsia="bg-BG"/>
        </w:rPr>
        <w:t>една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страна</w:t>
      </w:r>
      <w:proofErr w:type="spellEnd"/>
      <w:r w:rsidRPr="00326CC1">
        <w:rPr>
          <w:rFonts w:ascii="Times New Roman" w:hAnsi="Times New Roman" w:cs="Times New Roman"/>
          <w:sz w:val="24"/>
          <w:szCs w:val="24"/>
          <w:lang w:eastAsia="bg-BG"/>
        </w:rPr>
        <w:t xml:space="preserve">, и от </w:t>
      </w:r>
      <w:proofErr w:type="spellStart"/>
      <w:r w:rsidRPr="00326CC1">
        <w:rPr>
          <w:rFonts w:ascii="Times New Roman" w:hAnsi="Times New Roman" w:cs="Times New Roman"/>
          <w:sz w:val="24"/>
          <w:szCs w:val="24"/>
          <w:lang w:eastAsia="bg-BG"/>
        </w:rPr>
        <w:t>друга</w:t>
      </w:r>
      <w:proofErr w:type="spellEnd"/>
      <w:r w:rsidRPr="00326CC1">
        <w:rPr>
          <w:rFonts w:ascii="Times New Roman" w:hAnsi="Times New Roman" w:cs="Times New Roman"/>
          <w:sz w:val="24"/>
          <w:szCs w:val="24"/>
          <w:lang w:eastAsia="bg-BG"/>
        </w:rPr>
        <w:t xml:space="preserve"> – </w:t>
      </w:r>
      <w:proofErr w:type="spellStart"/>
      <w:r w:rsidRPr="00326CC1">
        <w:rPr>
          <w:rFonts w:ascii="Times New Roman" w:hAnsi="Times New Roman" w:cs="Times New Roman"/>
          <w:sz w:val="24"/>
          <w:szCs w:val="24"/>
          <w:lang w:eastAsia="bg-BG"/>
        </w:rPr>
        <w:t>правото</w:t>
      </w:r>
      <w:proofErr w:type="spellEnd"/>
      <w:r w:rsidRPr="00326CC1">
        <w:rPr>
          <w:rFonts w:ascii="Times New Roman" w:hAnsi="Times New Roman" w:cs="Times New Roman"/>
          <w:sz w:val="24"/>
          <w:szCs w:val="24"/>
          <w:lang w:eastAsia="bg-BG"/>
        </w:rPr>
        <w:t xml:space="preserve"> на </w:t>
      </w:r>
      <w:proofErr w:type="spellStart"/>
      <w:r w:rsidRPr="00326CC1">
        <w:rPr>
          <w:rFonts w:ascii="Times New Roman" w:hAnsi="Times New Roman" w:cs="Times New Roman"/>
          <w:sz w:val="24"/>
          <w:szCs w:val="24"/>
          <w:lang w:eastAsia="bg-BG"/>
        </w:rPr>
        <w:t>твърдения</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баща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да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бъдат</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зачетени</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личният</w:t>
      </w:r>
      <w:proofErr w:type="spellEnd"/>
      <w:r w:rsidRPr="00326CC1">
        <w:rPr>
          <w:rFonts w:ascii="Times New Roman" w:hAnsi="Times New Roman" w:cs="Times New Roman"/>
          <w:sz w:val="24"/>
          <w:szCs w:val="24"/>
          <w:lang w:eastAsia="bg-BG"/>
        </w:rPr>
        <w:t xml:space="preserve"> и </w:t>
      </w:r>
      <w:proofErr w:type="spellStart"/>
      <w:r w:rsidRPr="00326CC1">
        <w:rPr>
          <w:rFonts w:ascii="Times New Roman" w:hAnsi="Times New Roman" w:cs="Times New Roman"/>
          <w:sz w:val="24"/>
          <w:szCs w:val="24"/>
          <w:lang w:eastAsia="bg-BG"/>
        </w:rPr>
        <w:t>семейният</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му</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живот</w:t>
      </w:r>
      <w:proofErr w:type="spellEnd"/>
      <w:r w:rsidRPr="00326CC1">
        <w:rPr>
          <w:rFonts w:ascii="Times New Roman" w:hAnsi="Times New Roman" w:cs="Times New Roman"/>
          <w:sz w:val="24"/>
          <w:szCs w:val="24"/>
          <w:lang w:eastAsia="bg-BG"/>
        </w:rPr>
        <w:t xml:space="preserve"> и </w:t>
      </w:r>
      <w:proofErr w:type="spellStart"/>
      <w:r w:rsidRPr="00326CC1">
        <w:rPr>
          <w:rFonts w:ascii="Times New Roman" w:hAnsi="Times New Roman" w:cs="Times New Roman"/>
          <w:sz w:val="24"/>
          <w:szCs w:val="24"/>
          <w:lang w:eastAsia="bg-BG"/>
        </w:rPr>
        <w:t>обществения</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интерес</w:t>
      </w:r>
      <w:proofErr w:type="spellEnd"/>
      <w:r w:rsidRPr="00326CC1">
        <w:rPr>
          <w:rFonts w:ascii="Times New Roman" w:hAnsi="Times New Roman" w:cs="Times New Roman"/>
          <w:sz w:val="24"/>
          <w:szCs w:val="24"/>
          <w:lang w:eastAsia="bg-BG"/>
        </w:rPr>
        <w:t xml:space="preserve"> от </w:t>
      </w:r>
      <w:proofErr w:type="spellStart"/>
      <w:r w:rsidRPr="00326CC1">
        <w:rPr>
          <w:rFonts w:ascii="Times New Roman" w:hAnsi="Times New Roman" w:cs="Times New Roman"/>
          <w:sz w:val="24"/>
          <w:szCs w:val="24"/>
          <w:lang w:eastAsia="bg-BG"/>
        </w:rPr>
        <w:t>защита</w:t>
      </w:r>
      <w:proofErr w:type="spellEnd"/>
      <w:r w:rsidRPr="00326CC1">
        <w:rPr>
          <w:rFonts w:ascii="Times New Roman" w:hAnsi="Times New Roman" w:cs="Times New Roman"/>
          <w:sz w:val="24"/>
          <w:szCs w:val="24"/>
          <w:lang w:eastAsia="bg-BG"/>
        </w:rPr>
        <w:t xml:space="preserve"> на </w:t>
      </w:r>
      <w:proofErr w:type="spellStart"/>
      <w:r w:rsidRPr="00326CC1">
        <w:rPr>
          <w:rFonts w:ascii="Times New Roman" w:hAnsi="Times New Roman" w:cs="Times New Roman"/>
          <w:sz w:val="24"/>
          <w:szCs w:val="24"/>
          <w:lang w:eastAsia="bg-BG"/>
        </w:rPr>
        <w:t>правната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сигурност</w:t>
      </w:r>
      <w:proofErr w:type="spellEnd"/>
      <w:r w:rsidRPr="00326CC1">
        <w:rPr>
          <w:rFonts w:ascii="Times New Roman" w:hAnsi="Times New Roman" w:cs="Times New Roman"/>
          <w:sz w:val="24"/>
          <w:szCs w:val="24"/>
          <w:lang w:eastAsia="bg-BG"/>
        </w:rPr>
        <w:t xml:space="preserve">. </w:t>
      </w:r>
      <w:hyperlink r:id="rId1359" w:history="1">
        <w:proofErr w:type="spellStart"/>
        <w:r w:rsidR="00C931E2" w:rsidRPr="00326CC1">
          <w:rPr>
            <w:rStyle w:val="Hyperlink"/>
            <w:rFonts w:ascii="Times New Roman" w:hAnsi="Times New Roman" w:cs="Times New Roman"/>
            <w:sz w:val="24"/>
            <w:szCs w:val="24"/>
            <w:lang w:eastAsia="bg-BG"/>
          </w:rPr>
          <w:t>Бюлетин</w:t>
        </w:r>
        <w:proofErr w:type="spellEnd"/>
        <w:r w:rsidR="00C931E2" w:rsidRPr="00326CC1">
          <w:rPr>
            <w:rStyle w:val="Hyperlink"/>
            <w:rFonts w:ascii="Times New Roman" w:hAnsi="Times New Roman" w:cs="Times New Roman"/>
            <w:sz w:val="24"/>
            <w:szCs w:val="24"/>
            <w:lang w:eastAsia="bg-BG"/>
          </w:rPr>
          <w:t xml:space="preserve"> № 27</w:t>
        </w:r>
      </w:hyperlink>
    </w:p>
    <w:p w14:paraId="546287BF" w14:textId="77777777" w:rsidR="002D2236" w:rsidRPr="00326CC1" w:rsidRDefault="009E5E4A" w:rsidP="006B3E86">
      <w:pPr>
        <w:pStyle w:val="NoSpacing"/>
        <w:pBdr>
          <w:bottom w:val="single" w:sz="4" w:space="1" w:color="auto"/>
        </w:pBdr>
        <w:rPr>
          <w:rFonts w:ascii="Times New Roman" w:hAnsi="Times New Roman" w:cs="Times New Roman"/>
          <w:i/>
          <w:sz w:val="24"/>
          <w:szCs w:val="24"/>
        </w:rPr>
      </w:pPr>
      <w:hyperlink r:id="rId1360" w:history="1">
        <w:r w:rsidR="002D2236" w:rsidRPr="00326CC1">
          <w:rPr>
            <w:rStyle w:val="Hyperlink"/>
            <w:rFonts w:ascii="Times New Roman" w:hAnsi="Times New Roman" w:cs="Times New Roman"/>
            <w:i/>
            <w:sz w:val="24"/>
            <w:szCs w:val="24"/>
          </w:rPr>
          <w:t xml:space="preserve">Konstantinidis c. </w:t>
        </w:r>
        <w:proofErr w:type="spellStart"/>
        <w:r w:rsidR="002D2236" w:rsidRPr="00326CC1">
          <w:rPr>
            <w:rStyle w:val="Hyperlink"/>
            <w:rFonts w:ascii="Times New Roman" w:hAnsi="Times New Roman" w:cs="Times New Roman"/>
            <w:i/>
            <w:sz w:val="24"/>
            <w:szCs w:val="24"/>
          </w:rPr>
          <w:t>Grèce</w:t>
        </w:r>
        <w:proofErr w:type="spellEnd"/>
      </w:hyperlink>
      <w:r w:rsidR="002D2236" w:rsidRPr="00326CC1">
        <w:rPr>
          <w:rFonts w:ascii="Times New Roman" w:hAnsi="Times New Roman" w:cs="Times New Roman"/>
          <w:i/>
          <w:sz w:val="24"/>
          <w:szCs w:val="24"/>
        </w:rPr>
        <w:t xml:space="preserve"> (no. </w:t>
      </w:r>
      <w:hyperlink r:id="rId1361" w:anchor="{&quot;appno&quot;:[&quot;58809/09&quot;]}" w:tgtFrame="_blank" w:history="1">
        <w:r w:rsidR="002D2236" w:rsidRPr="00326CC1">
          <w:rPr>
            <w:rFonts w:ascii="Times New Roman" w:hAnsi="Times New Roman" w:cs="Times New Roman"/>
            <w:i/>
            <w:sz w:val="24"/>
            <w:szCs w:val="24"/>
          </w:rPr>
          <w:t>58809/09</w:t>
        </w:r>
      </w:hyperlink>
      <w:r w:rsidR="002D2236" w:rsidRPr="00326CC1">
        <w:rPr>
          <w:rFonts w:ascii="Times New Roman" w:hAnsi="Times New Roman" w:cs="Times New Roman"/>
          <w:i/>
          <w:sz w:val="24"/>
          <w:szCs w:val="24"/>
        </w:rPr>
        <w:t>)</w:t>
      </w:r>
    </w:p>
    <w:p w14:paraId="62FE7CBB" w14:textId="77777777" w:rsidR="006B3E86" w:rsidRPr="00326CC1" w:rsidRDefault="006B3E86" w:rsidP="006B3E86">
      <w:pPr>
        <w:pStyle w:val="NoSpacing"/>
        <w:rPr>
          <w:rFonts w:ascii="Times New Roman" w:hAnsi="Times New Roman" w:cs="Times New Roman"/>
          <w:i/>
          <w:sz w:val="24"/>
          <w:szCs w:val="24"/>
        </w:rPr>
      </w:pPr>
    </w:p>
    <w:p w14:paraId="580403AC" w14:textId="77777777" w:rsidR="00071580" w:rsidRPr="00326CC1" w:rsidRDefault="00071580" w:rsidP="006B3E86">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rPr>
        <w:t xml:space="preserve">В </w:t>
      </w:r>
      <w:proofErr w:type="spellStart"/>
      <w:r w:rsidRPr="00326CC1">
        <w:rPr>
          <w:rFonts w:ascii="Times New Roman" w:hAnsi="Times New Roman" w:cs="Times New Roman"/>
          <w:sz w:val="24"/>
          <w:szCs w:val="24"/>
        </w:rPr>
        <w:t>областта</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упражняването</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родителските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права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държавите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имат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широка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свобода</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преценка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Изключването</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съвместното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упражняване</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родителските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права</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случаите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lastRenderedPageBreak/>
        <w:t>когато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единият</w:t>
      </w:r>
      <w:proofErr w:type="spellEnd"/>
      <w:r w:rsidRPr="00326CC1">
        <w:rPr>
          <w:rFonts w:ascii="Times New Roman" w:hAnsi="Times New Roman" w:cs="Times New Roman"/>
          <w:sz w:val="24"/>
          <w:szCs w:val="24"/>
        </w:rPr>
        <w:t xml:space="preserve"> от </w:t>
      </w:r>
      <w:proofErr w:type="spellStart"/>
      <w:r w:rsidRPr="00326CC1">
        <w:rPr>
          <w:rFonts w:ascii="Times New Roman" w:hAnsi="Times New Roman" w:cs="Times New Roman"/>
          <w:sz w:val="24"/>
          <w:szCs w:val="24"/>
        </w:rPr>
        <w:t>родителите</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против</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попада</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нейните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рамки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като</w:t>
      </w:r>
      <w:proofErr w:type="spellEnd"/>
      <w:r w:rsidRPr="00326CC1">
        <w:rPr>
          <w:rFonts w:ascii="Times New Roman" w:hAnsi="Times New Roman" w:cs="Times New Roman"/>
          <w:sz w:val="24"/>
          <w:szCs w:val="24"/>
        </w:rPr>
        <w:t xml:space="preserve"> се </w:t>
      </w:r>
      <w:proofErr w:type="spellStart"/>
      <w:r w:rsidRPr="00326CC1">
        <w:rPr>
          <w:rFonts w:ascii="Times New Roman" w:hAnsi="Times New Roman" w:cs="Times New Roman"/>
          <w:sz w:val="24"/>
          <w:szCs w:val="24"/>
        </w:rPr>
        <w:t>има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предвид</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че</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тази</w:t>
      </w:r>
      <w:proofErr w:type="spellEnd"/>
      <w:r w:rsidRPr="00326CC1">
        <w:rPr>
          <w:rFonts w:ascii="Times New Roman" w:hAnsi="Times New Roman" w:cs="Times New Roman"/>
          <w:sz w:val="24"/>
          <w:szCs w:val="24"/>
        </w:rPr>
        <w:t xml:space="preserve"> област </w:t>
      </w:r>
      <w:proofErr w:type="spellStart"/>
      <w:r w:rsidRPr="00326CC1">
        <w:rPr>
          <w:rFonts w:ascii="Times New Roman" w:hAnsi="Times New Roman" w:cs="Times New Roman"/>
          <w:sz w:val="24"/>
          <w:szCs w:val="24"/>
        </w:rPr>
        <w:t>отсъства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консенсус</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между</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страните</w:t>
      </w:r>
      <w:proofErr w:type="spellEnd"/>
      <w:r w:rsidRPr="00326CC1">
        <w:rPr>
          <w:rFonts w:ascii="Times New Roman" w:hAnsi="Times New Roman" w:cs="Times New Roman"/>
          <w:sz w:val="24"/>
          <w:szCs w:val="24"/>
        </w:rPr>
        <w:t xml:space="preserve"> по </w:t>
      </w:r>
      <w:proofErr w:type="spellStart"/>
      <w:r w:rsidRPr="00326CC1">
        <w:rPr>
          <w:rFonts w:ascii="Times New Roman" w:hAnsi="Times New Roman" w:cs="Times New Roman"/>
          <w:sz w:val="24"/>
          <w:szCs w:val="24"/>
        </w:rPr>
        <w:t>Конвенцията</w:t>
      </w:r>
      <w:proofErr w:type="spellEnd"/>
      <w:r w:rsidRPr="00326CC1">
        <w:rPr>
          <w:rFonts w:ascii="Times New Roman" w:hAnsi="Times New Roman" w:cs="Times New Roman"/>
          <w:sz w:val="24"/>
          <w:szCs w:val="24"/>
        </w:rPr>
        <w:t xml:space="preserve">. </w:t>
      </w:r>
      <w:hyperlink r:id="rId1362" w:history="1">
        <w:r w:rsidR="0026321A" w:rsidRPr="00326CC1">
          <w:rPr>
            <w:rStyle w:val="Hyperlink"/>
            <w:rFonts w:ascii="Times New Roman" w:hAnsi="Times New Roman" w:cs="Times New Roman"/>
            <w:sz w:val="24"/>
            <w:szCs w:val="24"/>
            <w:lang w:val="bg-BG"/>
          </w:rPr>
          <w:t>Бюлетин № 28</w:t>
        </w:r>
      </w:hyperlink>
    </w:p>
    <w:p w14:paraId="2D0DD359" w14:textId="77777777" w:rsidR="00071580" w:rsidRPr="00326CC1" w:rsidRDefault="009E5E4A" w:rsidP="006F7D44">
      <w:pPr>
        <w:pStyle w:val="NoSpacing"/>
        <w:pBdr>
          <w:bottom w:val="single" w:sz="4" w:space="1" w:color="auto"/>
        </w:pBdr>
        <w:jc w:val="both"/>
        <w:rPr>
          <w:rFonts w:ascii="Times New Roman" w:hAnsi="Times New Roman" w:cs="Times New Roman"/>
          <w:i/>
          <w:sz w:val="24"/>
          <w:szCs w:val="24"/>
          <w:lang w:val="bg-BG"/>
        </w:rPr>
      </w:pPr>
      <w:hyperlink r:id="rId1363" w:history="1">
        <w:proofErr w:type="spellStart"/>
        <w:r w:rsidR="00071580" w:rsidRPr="00326CC1">
          <w:rPr>
            <w:rStyle w:val="Hyperlink"/>
            <w:rFonts w:ascii="Times New Roman" w:hAnsi="Times New Roman" w:cs="Times New Roman"/>
            <w:i/>
            <w:sz w:val="24"/>
            <w:szCs w:val="24"/>
          </w:rPr>
          <w:t>Buchs</w:t>
        </w:r>
        <w:proofErr w:type="spellEnd"/>
        <w:r w:rsidR="00071580" w:rsidRPr="00326CC1">
          <w:rPr>
            <w:rStyle w:val="Hyperlink"/>
            <w:rFonts w:ascii="Times New Roman" w:hAnsi="Times New Roman" w:cs="Times New Roman"/>
            <w:i/>
            <w:sz w:val="24"/>
            <w:szCs w:val="24"/>
            <w:lang w:val="bg-BG"/>
          </w:rPr>
          <w:t xml:space="preserve"> </w:t>
        </w:r>
        <w:r w:rsidR="00071580" w:rsidRPr="00326CC1">
          <w:rPr>
            <w:rStyle w:val="Hyperlink"/>
            <w:rFonts w:ascii="Times New Roman" w:hAnsi="Times New Roman" w:cs="Times New Roman"/>
            <w:i/>
            <w:sz w:val="24"/>
            <w:szCs w:val="24"/>
          </w:rPr>
          <w:t>v</w:t>
        </w:r>
        <w:r w:rsidR="00071580" w:rsidRPr="00326CC1">
          <w:rPr>
            <w:rStyle w:val="Hyperlink"/>
            <w:rFonts w:ascii="Times New Roman" w:hAnsi="Times New Roman" w:cs="Times New Roman"/>
            <w:i/>
            <w:sz w:val="24"/>
            <w:szCs w:val="24"/>
            <w:lang w:val="bg-BG"/>
          </w:rPr>
          <w:t xml:space="preserve">. </w:t>
        </w:r>
        <w:r w:rsidR="00071580" w:rsidRPr="00326CC1">
          <w:rPr>
            <w:rStyle w:val="Hyperlink"/>
            <w:rFonts w:ascii="Times New Roman" w:hAnsi="Times New Roman" w:cs="Times New Roman"/>
            <w:i/>
            <w:sz w:val="24"/>
            <w:szCs w:val="24"/>
          </w:rPr>
          <w:t>Switzerland</w:t>
        </w:r>
      </w:hyperlink>
      <w:r w:rsidR="00071580" w:rsidRPr="00326CC1">
        <w:rPr>
          <w:rFonts w:ascii="Times New Roman" w:hAnsi="Times New Roman" w:cs="Times New Roman"/>
          <w:i/>
          <w:sz w:val="24"/>
          <w:szCs w:val="24"/>
          <w:lang w:val="bg-BG"/>
        </w:rPr>
        <w:t xml:space="preserve"> (</w:t>
      </w:r>
      <w:r w:rsidR="00071580" w:rsidRPr="00326CC1">
        <w:rPr>
          <w:rFonts w:ascii="Times New Roman" w:hAnsi="Times New Roman" w:cs="Times New Roman"/>
          <w:i/>
          <w:sz w:val="24"/>
          <w:szCs w:val="24"/>
        </w:rPr>
        <w:t>no</w:t>
      </w:r>
      <w:r w:rsidR="00071580" w:rsidRPr="00326CC1">
        <w:rPr>
          <w:rFonts w:ascii="Times New Roman" w:hAnsi="Times New Roman" w:cs="Times New Roman"/>
          <w:i/>
          <w:sz w:val="24"/>
          <w:szCs w:val="24"/>
          <w:lang w:val="bg-BG"/>
        </w:rPr>
        <w:t>. 9929/12)</w:t>
      </w:r>
    </w:p>
    <w:p w14:paraId="0671CC76" w14:textId="77777777" w:rsidR="006F7D44" w:rsidRPr="00326CC1" w:rsidRDefault="006F7D44" w:rsidP="006F7D44">
      <w:pPr>
        <w:pStyle w:val="NoSpacing"/>
        <w:jc w:val="both"/>
        <w:rPr>
          <w:rFonts w:ascii="Times New Roman" w:hAnsi="Times New Roman" w:cs="Times New Roman"/>
          <w:i/>
          <w:sz w:val="24"/>
          <w:szCs w:val="24"/>
          <w:lang w:val="bg-BG"/>
        </w:rPr>
      </w:pPr>
    </w:p>
    <w:p w14:paraId="56BD7726" w14:textId="77777777" w:rsidR="006F7D44" w:rsidRPr="00326CC1" w:rsidRDefault="006F7D44" w:rsidP="006F7D44">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Разбираемо е желанието на Франция да обезкуражи гражданите си да прибягват в чужбина до </w:t>
      </w:r>
      <w:proofErr w:type="spellStart"/>
      <w:r w:rsidRPr="00326CC1">
        <w:rPr>
          <w:rFonts w:ascii="Times New Roman" w:hAnsi="Times New Roman" w:cs="Times New Roman"/>
          <w:sz w:val="24"/>
          <w:szCs w:val="24"/>
          <w:lang w:val="bg-BG"/>
        </w:rPr>
        <w:t>сурогатното</w:t>
      </w:r>
      <w:proofErr w:type="spellEnd"/>
      <w:r w:rsidRPr="00326CC1">
        <w:rPr>
          <w:rFonts w:ascii="Times New Roman" w:hAnsi="Times New Roman" w:cs="Times New Roman"/>
          <w:sz w:val="24"/>
          <w:szCs w:val="24"/>
          <w:lang w:val="bg-BG"/>
        </w:rPr>
        <w:t xml:space="preserve"> майчинство, което тя забранява, но последиците от непризнаването на родството между така заченатите деца и родителите, уговорили </w:t>
      </w:r>
      <w:proofErr w:type="spellStart"/>
      <w:r w:rsidRPr="00326CC1">
        <w:rPr>
          <w:rFonts w:ascii="Times New Roman" w:hAnsi="Times New Roman" w:cs="Times New Roman"/>
          <w:sz w:val="24"/>
          <w:szCs w:val="24"/>
          <w:lang w:val="bg-BG"/>
        </w:rPr>
        <w:t>сурогатното</w:t>
      </w:r>
      <w:proofErr w:type="spellEnd"/>
      <w:r w:rsidRPr="00326CC1">
        <w:rPr>
          <w:rFonts w:ascii="Times New Roman" w:hAnsi="Times New Roman" w:cs="Times New Roman"/>
          <w:sz w:val="24"/>
          <w:szCs w:val="24"/>
          <w:lang w:val="bg-BG"/>
        </w:rPr>
        <w:t xml:space="preserve"> майчинство, засягат и самите деца, чийто най-добър инте</w:t>
      </w:r>
      <w:r w:rsidR="00311146" w:rsidRPr="00326CC1">
        <w:rPr>
          <w:rFonts w:ascii="Times New Roman" w:hAnsi="Times New Roman" w:cs="Times New Roman"/>
          <w:sz w:val="24"/>
          <w:szCs w:val="24"/>
          <w:lang w:val="bg-BG"/>
        </w:rPr>
        <w:t>рес трябва да е водещ при взима</w:t>
      </w:r>
      <w:r w:rsidRPr="00326CC1">
        <w:rPr>
          <w:rFonts w:ascii="Times New Roman" w:hAnsi="Times New Roman" w:cs="Times New Roman"/>
          <w:sz w:val="24"/>
          <w:szCs w:val="24"/>
          <w:lang w:val="bg-BG"/>
        </w:rPr>
        <w:t xml:space="preserve">нето на решения, които ги касаят. </w:t>
      </w:r>
      <w:hyperlink r:id="rId1364" w:history="1">
        <w:r w:rsidR="0037368B" w:rsidRPr="00326CC1">
          <w:rPr>
            <w:rStyle w:val="Hyperlink"/>
            <w:rFonts w:ascii="Times New Roman" w:hAnsi="Times New Roman" w:cs="Times New Roman"/>
            <w:sz w:val="24"/>
            <w:szCs w:val="24"/>
            <w:lang w:val="bg-BG" w:eastAsia="bg-BG"/>
          </w:rPr>
          <w:t>Бюлетин № 29</w:t>
        </w:r>
      </w:hyperlink>
    </w:p>
    <w:p w14:paraId="3D90D40E" w14:textId="77777777" w:rsidR="006F7D44" w:rsidRPr="00326CC1" w:rsidRDefault="009E5E4A" w:rsidP="006F7D44">
      <w:pPr>
        <w:pStyle w:val="NoSpacing"/>
        <w:pBdr>
          <w:bottom w:val="single" w:sz="4" w:space="1" w:color="auto"/>
        </w:pBdr>
        <w:jc w:val="both"/>
        <w:rPr>
          <w:rFonts w:ascii="Times New Roman" w:hAnsi="Times New Roman" w:cs="Times New Roman"/>
          <w:i/>
          <w:sz w:val="24"/>
          <w:szCs w:val="24"/>
        </w:rPr>
      </w:pPr>
      <w:hyperlink r:id="rId1365" w:history="1">
        <w:proofErr w:type="spellStart"/>
        <w:r w:rsidR="006F7D44" w:rsidRPr="00326CC1">
          <w:rPr>
            <w:rStyle w:val="Hyperlink"/>
            <w:rFonts w:ascii="Times New Roman" w:hAnsi="Times New Roman" w:cs="Times New Roman"/>
            <w:i/>
            <w:sz w:val="24"/>
            <w:szCs w:val="24"/>
          </w:rPr>
          <w:t>Mennesson</w:t>
        </w:r>
        <w:proofErr w:type="spellEnd"/>
        <w:r w:rsidR="006F7D44" w:rsidRPr="00326CC1">
          <w:rPr>
            <w:rStyle w:val="Hyperlink"/>
            <w:rFonts w:ascii="Times New Roman" w:hAnsi="Times New Roman" w:cs="Times New Roman"/>
            <w:i/>
            <w:sz w:val="24"/>
            <w:szCs w:val="24"/>
            <w:lang w:val="bg-BG"/>
          </w:rPr>
          <w:t xml:space="preserve"> </w:t>
        </w:r>
        <w:r w:rsidR="006F7D44" w:rsidRPr="00326CC1">
          <w:rPr>
            <w:rStyle w:val="Hyperlink"/>
            <w:rFonts w:ascii="Times New Roman" w:hAnsi="Times New Roman" w:cs="Times New Roman"/>
            <w:i/>
            <w:sz w:val="24"/>
            <w:szCs w:val="24"/>
          </w:rPr>
          <w:t>v</w:t>
        </w:r>
        <w:r w:rsidR="006F7D44" w:rsidRPr="00326CC1">
          <w:rPr>
            <w:rStyle w:val="Hyperlink"/>
            <w:rFonts w:ascii="Times New Roman" w:hAnsi="Times New Roman" w:cs="Times New Roman"/>
            <w:i/>
            <w:sz w:val="24"/>
            <w:szCs w:val="24"/>
            <w:lang w:val="bg-BG"/>
          </w:rPr>
          <w:t xml:space="preserve">. </w:t>
        </w:r>
        <w:r w:rsidR="006F7D44" w:rsidRPr="00326CC1">
          <w:rPr>
            <w:rStyle w:val="Hyperlink"/>
            <w:rFonts w:ascii="Times New Roman" w:hAnsi="Times New Roman" w:cs="Times New Roman"/>
            <w:i/>
            <w:sz w:val="24"/>
            <w:szCs w:val="24"/>
          </w:rPr>
          <w:t>France</w:t>
        </w:r>
        <w:r w:rsidR="006F7D44" w:rsidRPr="00326CC1">
          <w:rPr>
            <w:rStyle w:val="Hyperlink"/>
            <w:rFonts w:ascii="Times New Roman" w:hAnsi="Times New Roman" w:cs="Times New Roman"/>
            <w:i/>
            <w:sz w:val="24"/>
            <w:szCs w:val="24"/>
            <w:lang w:val="bg-BG"/>
          </w:rPr>
          <w:t xml:space="preserve"> (</w:t>
        </w:r>
        <w:r w:rsidR="006F7D44" w:rsidRPr="00326CC1">
          <w:rPr>
            <w:rStyle w:val="Hyperlink"/>
            <w:rFonts w:ascii="Times New Roman" w:hAnsi="Times New Roman" w:cs="Times New Roman"/>
            <w:i/>
            <w:sz w:val="24"/>
            <w:szCs w:val="24"/>
          </w:rPr>
          <w:t>no</w:t>
        </w:r>
        <w:r w:rsidR="006F7D44" w:rsidRPr="00326CC1">
          <w:rPr>
            <w:rStyle w:val="Hyperlink"/>
            <w:rFonts w:ascii="Times New Roman" w:hAnsi="Times New Roman" w:cs="Times New Roman"/>
            <w:i/>
            <w:sz w:val="24"/>
            <w:szCs w:val="24"/>
            <w:lang w:val="bg-BG"/>
          </w:rPr>
          <w:t>. 65192/11)</w:t>
        </w:r>
      </w:hyperlink>
    </w:p>
    <w:p w14:paraId="78240276" w14:textId="77777777" w:rsidR="00395F09" w:rsidRPr="00326CC1" w:rsidRDefault="00395F09" w:rsidP="006F7D44">
      <w:pPr>
        <w:pStyle w:val="NoSpacing"/>
        <w:pBdr>
          <w:bottom w:val="single" w:sz="4" w:space="1" w:color="auto"/>
        </w:pBdr>
        <w:jc w:val="both"/>
        <w:rPr>
          <w:rFonts w:ascii="Times New Roman" w:hAnsi="Times New Roman" w:cs="Times New Roman"/>
          <w:i/>
          <w:sz w:val="24"/>
          <w:szCs w:val="24"/>
        </w:rPr>
      </w:pPr>
    </w:p>
    <w:p w14:paraId="187F5FDB" w14:textId="77777777" w:rsidR="00395F09" w:rsidRPr="00326CC1" w:rsidRDefault="00395F09" w:rsidP="00395F09">
      <w:pPr>
        <w:pStyle w:val="Default"/>
        <w:jc w:val="both"/>
        <w:rPr>
          <w:rFonts w:ascii="Times New Roman" w:hAnsi="Times New Roman" w:cs="Times New Roman"/>
        </w:rPr>
      </w:pPr>
      <w:r w:rsidRPr="00326CC1">
        <w:rPr>
          <w:rFonts w:ascii="Times New Roman" w:hAnsi="Times New Roman" w:cs="Times New Roman"/>
        </w:rPr>
        <w:t xml:space="preserve">Личното участие на ответника в производство по иск за установяване на бащинство е от съществено значение за достоверността на крайните изводи. Участието на особен представител не е било достатъчно, за да се гарантира ефективна защита на тезата на жалбоподателя, че не е баща на детето. </w:t>
      </w:r>
      <w:hyperlink r:id="rId1366" w:history="1">
        <w:r w:rsidRPr="00326CC1">
          <w:rPr>
            <w:rStyle w:val="Hyperlink"/>
            <w:rFonts w:ascii="Times New Roman" w:hAnsi="Times New Roman" w:cs="Times New Roman"/>
          </w:rPr>
          <w:t>Бюлетин № 31</w:t>
        </w:r>
      </w:hyperlink>
      <w:r w:rsidRPr="00326CC1">
        <w:rPr>
          <w:rFonts w:ascii="Times New Roman" w:hAnsi="Times New Roman" w:cs="Times New Roman"/>
        </w:rPr>
        <w:t xml:space="preserve"> </w:t>
      </w:r>
    </w:p>
    <w:p w14:paraId="698D191E" w14:textId="77777777" w:rsidR="00395F09" w:rsidRPr="00326CC1" w:rsidRDefault="009E5E4A" w:rsidP="00395F09">
      <w:pPr>
        <w:pStyle w:val="Default"/>
        <w:pBdr>
          <w:bottom w:val="single" w:sz="4" w:space="1" w:color="auto"/>
        </w:pBdr>
        <w:jc w:val="both"/>
        <w:rPr>
          <w:rFonts w:ascii="Times New Roman" w:hAnsi="Times New Roman" w:cs="Times New Roman"/>
          <w:i/>
          <w:lang w:eastAsia="bg-BG"/>
        </w:rPr>
      </w:pPr>
      <w:hyperlink r:id="rId1367" w:history="1">
        <w:proofErr w:type="spellStart"/>
        <w:r w:rsidR="00395F09" w:rsidRPr="00326CC1">
          <w:rPr>
            <w:rStyle w:val="Hyperlink"/>
            <w:rFonts w:ascii="Times New Roman" w:hAnsi="Times New Roman" w:cs="Times New Roman"/>
            <w:i/>
            <w:lang w:eastAsia="bg-BG"/>
          </w:rPr>
          <w:t>Tsvetelin</w:t>
        </w:r>
        <w:proofErr w:type="spellEnd"/>
        <w:r w:rsidR="00395F09" w:rsidRPr="00326CC1">
          <w:rPr>
            <w:rStyle w:val="Hyperlink"/>
            <w:rFonts w:ascii="Times New Roman" w:hAnsi="Times New Roman" w:cs="Times New Roman"/>
            <w:i/>
            <w:lang w:eastAsia="bg-BG"/>
          </w:rPr>
          <w:t xml:space="preserve"> </w:t>
        </w:r>
        <w:proofErr w:type="spellStart"/>
        <w:r w:rsidR="00395F09" w:rsidRPr="00326CC1">
          <w:rPr>
            <w:rStyle w:val="Hyperlink"/>
            <w:rFonts w:ascii="Times New Roman" w:hAnsi="Times New Roman" w:cs="Times New Roman"/>
            <w:i/>
            <w:lang w:eastAsia="bg-BG"/>
          </w:rPr>
          <w:t>Petkov</w:t>
        </w:r>
        <w:proofErr w:type="spellEnd"/>
        <w:r w:rsidR="00395F09" w:rsidRPr="00326CC1">
          <w:rPr>
            <w:rStyle w:val="Hyperlink"/>
            <w:rFonts w:ascii="Times New Roman" w:hAnsi="Times New Roman" w:cs="Times New Roman"/>
            <w:i/>
            <w:lang w:eastAsia="bg-BG"/>
          </w:rPr>
          <w:t xml:space="preserve"> v. </w:t>
        </w:r>
        <w:proofErr w:type="spellStart"/>
        <w:r w:rsidR="00395F09" w:rsidRPr="00326CC1">
          <w:rPr>
            <w:rStyle w:val="Hyperlink"/>
            <w:rFonts w:ascii="Times New Roman" w:hAnsi="Times New Roman" w:cs="Times New Roman"/>
            <w:i/>
            <w:lang w:eastAsia="bg-BG"/>
          </w:rPr>
          <w:t>Bulgaria</w:t>
        </w:r>
        <w:proofErr w:type="spellEnd"/>
        <w:r w:rsidR="00395F09" w:rsidRPr="00326CC1">
          <w:rPr>
            <w:rStyle w:val="Hyperlink"/>
            <w:rFonts w:ascii="Times New Roman" w:hAnsi="Times New Roman" w:cs="Times New Roman"/>
            <w:i/>
            <w:lang w:eastAsia="bg-BG"/>
          </w:rPr>
          <w:t xml:space="preserve"> (</w:t>
        </w:r>
        <w:proofErr w:type="spellStart"/>
        <w:r w:rsidR="00395F09" w:rsidRPr="00326CC1">
          <w:rPr>
            <w:rStyle w:val="Hyperlink"/>
            <w:rFonts w:ascii="Times New Roman" w:hAnsi="Times New Roman" w:cs="Times New Roman"/>
            <w:i/>
            <w:lang w:eastAsia="bg-BG"/>
          </w:rPr>
          <w:t>no</w:t>
        </w:r>
        <w:proofErr w:type="spellEnd"/>
        <w:r w:rsidR="00395F09" w:rsidRPr="00326CC1">
          <w:rPr>
            <w:rStyle w:val="Hyperlink"/>
            <w:rFonts w:ascii="Times New Roman" w:hAnsi="Times New Roman" w:cs="Times New Roman"/>
            <w:i/>
            <w:lang w:eastAsia="bg-BG"/>
          </w:rPr>
          <w:t>. 2641/06</w:t>
        </w:r>
      </w:hyperlink>
      <w:r w:rsidR="00395F09" w:rsidRPr="00326CC1">
        <w:rPr>
          <w:rFonts w:ascii="Times New Roman" w:hAnsi="Times New Roman" w:cs="Times New Roman"/>
          <w:i/>
          <w:lang w:eastAsia="bg-BG"/>
        </w:rPr>
        <w:t xml:space="preserve"> )</w:t>
      </w:r>
    </w:p>
    <w:p w14:paraId="65097574" w14:textId="77777777" w:rsidR="00395F09" w:rsidRPr="00326CC1" w:rsidRDefault="00395F09" w:rsidP="00395F09">
      <w:pPr>
        <w:pStyle w:val="Default"/>
        <w:jc w:val="both"/>
        <w:rPr>
          <w:rFonts w:ascii="Times New Roman" w:hAnsi="Times New Roman" w:cs="Times New Roman"/>
          <w:i/>
          <w:lang w:eastAsia="bg-BG"/>
        </w:rPr>
      </w:pPr>
    </w:p>
    <w:p w14:paraId="36EBD003" w14:textId="77777777" w:rsidR="003F27FB" w:rsidRPr="00326CC1" w:rsidRDefault="003F27FB" w:rsidP="00FD6D61">
      <w:pPr>
        <w:pStyle w:val="Heading3"/>
        <w:ind w:firstLine="360"/>
        <w:rPr>
          <w:rFonts w:ascii="Times New Roman" w:hAnsi="Times New Roman"/>
          <w:b w:val="0"/>
          <w:i/>
          <w:sz w:val="28"/>
          <w:szCs w:val="28"/>
        </w:rPr>
      </w:pPr>
      <w:r w:rsidRPr="00326CC1">
        <w:rPr>
          <w:rFonts w:ascii="Times New Roman" w:hAnsi="Times New Roman"/>
          <w:b w:val="0"/>
          <w:i/>
          <w:sz w:val="28"/>
          <w:szCs w:val="28"/>
        </w:rPr>
        <w:t xml:space="preserve">Й. </w:t>
      </w:r>
      <w:r w:rsidR="00D02B59" w:rsidRPr="00326CC1">
        <w:rPr>
          <w:rFonts w:ascii="Times New Roman" w:hAnsi="Times New Roman"/>
          <w:b w:val="0"/>
          <w:i/>
          <w:sz w:val="28"/>
          <w:szCs w:val="28"/>
        </w:rPr>
        <w:t xml:space="preserve">Защита </w:t>
      </w:r>
      <w:r w:rsidR="00C63569" w:rsidRPr="00326CC1">
        <w:rPr>
          <w:rFonts w:ascii="Times New Roman" w:hAnsi="Times New Roman"/>
          <w:b w:val="0"/>
          <w:i/>
          <w:sz w:val="28"/>
          <w:szCs w:val="28"/>
        </w:rPr>
        <w:t>от домашно насилие и други посегателства върху</w:t>
      </w:r>
      <w:r w:rsidRPr="00326CC1">
        <w:rPr>
          <w:rFonts w:ascii="Times New Roman" w:hAnsi="Times New Roman"/>
          <w:b w:val="0"/>
          <w:i/>
          <w:sz w:val="28"/>
          <w:szCs w:val="28"/>
        </w:rPr>
        <w:t xml:space="preserve"> физически</w:t>
      </w:r>
      <w:r w:rsidR="00C63569" w:rsidRPr="00326CC1">
        <w:rPr>
          <w:rFonts w:ascii="Times New Roman" w:hAnsi="Times New Roman"/>
          <w:b w:val="0"/>
          <w:i/>
          <w:sz w:val="28"/>
          <w:szCs w:val="28"/>
        </w:rPr>
        <w:t>я</w:t>
      </w:r>
      <w:r w:rsidRPr="00326CC1">
        <w:rPr>
          <w:rFonts w:ascii="Times New Roman" w:hAnsi="Times New Roman"/>
          <w:b w:val="0"/>
          <w:i/>
          <w:sz w:val="28"/>
          <w:szCs w:val="28"/>
        </w:rPr>
        <w:t xml:space="preserve"> и психически интегритет</w:t>
      </w:r>
    </w:p>
    <w:p w14:paraId="0F97DA03" w14:textId="77777777" w:rsidR="003F27FB" w:rsidRPr="00326CC1" w:rsidRDefault="003F27FB" w:rsidP="003F27FB">
      <w:pPr>
        <w:pStyle w:val="Normal1"/>
        <w:spacing w:after="0"/>
        <w:jc w:val="both"/>
        <w:rPr>
          <w:rStyle w:val="normal--char"/>
          <w:color w:val="000000"/>
          <w:lang w:val="bg-BG"/>
        </w:rPr>
      </w:pPr>
      <w:r w:rsidRPr="00326CC1">
        <w:rPr>
          <w:rStyle w:val="normal--char"/>
        </w:rPr>
        <w:t>Неефективната защита на жалбоподателката от домашно насилие представлява неизпълнение на задължението на държавата за защита правото й на личен живот.</w:t>
      </w:r>
      <w:r w:rsidRPr="00326CC1">
        <w:rPr>
          <w:rStyle w:val="normal--char"/>
          <w:color w:val="000000"/>
          <w:lang w:val="bg-BG"/>
        </w:rPr>
        <w:t xml:space="preserve"> </w:t>
      </w:r>
      <w:hyperlink r:id="rId1368" w:history="1">
        <w:r w:rsidRPr="00326CC1">
          <w:rPr>
            <w:rStyle w:val="Hyperlink"/>
            <w:lang w:val="bg-BG"/>
          </w:rPr>
          <w:t>Бюлетин № 2.</w:t>
        </w:r>
      </w:hyperlink>
    </w:p>
    <w:p w14:paraId="4F934D2D" w14:textId="77777777" w:rsidR="003F27FB" w:rsidRPr="00326CC1" w:rsidRDefault="009E5E4A" w:rsidP="00910A68">
      <w:pPr>
        <w:pStyle w:val="Normal1"/>
        <w:pBdr>
          <w:bottom w:val="single" w:sz="4" w:space="1" w:color="auto"/>
        </w:pBdr>
        <w:spacing w:before="0" w:after="0"/>
        <w:jc w:val="both"/>
        <w:rPr>
          <w:rStyle w:val="normal--char"/>
          <w:i/>
          <w:lang w:val="bg-BG"/>
        </w:rPr>
      </w:pPr>
      <w:hyperlink r:id="rId1369" w:history="1">
        <w:r w:rsidR="003F27FB" w:rsidRPr="00326CC1">
          <w:rPr>
            <w:rStyle w:val="Hyperlink"/>
            <w:i/>
          </w:rPr>
          <w:t>A. v. Croatia (no. 55164/08)</w:t>
        </w:r>
      </w:hyperlink>
    </w:p>
    <w:p w14:paraId="61049801" w14:textId="77777777" w:rsidR="00910A68" w:rsidRPr="00326CC1" w:rsidRDefault="00910A68" w:rsidP="00910A68">
      <w:pPr>
        <w:tabs>
          <w:tab w:val="left" w:pos="4500"/>
        </w:tabs>
        <w:spacing w:after="0" w:line="240" w:lineRule="auto"/>
        <w:jc w:val="both"/>
        <w:rPr>
          <w:rFonts w:ascii="Times New Roman" w:hAnsi="Times New Roman" w:cs="Times New Roman"/>
          <w:sz w:val="24"/>
        </w:rPr>
      </w:pPr>
    </w:p>
    <w:p w14:paraId="08484458" w14:textId="77777777" w:rsidR="00910A68" w:rsidRPr="00326CC1" w:rsidRDefault="00910A68" w:rsidP="00910A68">
      <w:pPr>
        <w:tabs>
          <w:tab w:val="left" w:pos="4500"/>
        </w:tabs>
        <w:spacing w:after="0" w:line="240" w:lineRule="auto"/>
        <w:jc w:val="both"/>
        <w:rPr>
          <w:rStyle w:val="normal--char"/>
          <w:rFonts w:ascii="Times New Roman" w:hAnsi="Times New Roman" w:cs="Times New Roman"/>
          <w:color w:val="000000"/>
          <w:sz w:val="24"/>
          <w:szCs w:val="24"/>
        </w:rPr>
      </w:pPr>
      <w:r w:rsidRPr="00326CC1">
        <w:rPr>
          <w:rFonts w:ascii="Times New Roman" w:hAnsi="Times New Roman" w:cs="Times New Roman"/>
          <w:sz w:val="24"/>
        </w:rPr>
        <w:t xml:space="preserve">ЕСПЧ комуникира </w:t>
      </w:r>
      <w:r w:rsidR="006B3E86" w:rsidRPr="00326CC1">
        <w:rPr>
          <w:rFonts w:ascii="Times New Roman" w:hAnsi="Times New Roman" w:cs="Times New Roman"/>
          <w:sz w:val="24"/>
        </w:rPr>
        <w:t xml:space="preserve">оплакване </w:t>
      </w:r>
      <w:r w:rsidRPr="00326CC1">
        <w:rPr>
          <w:rFonts w:ascii="Times New Roman" w:hAnsi="Times New Roman" w:cs="Times New Roman"/>
          <w:sz w:val="24"/>
        </w:rPr>
        <w:t xml:space="preserve">по чл. 8 свързано с медицинска интервенция, извършена въпреки изричния отказ на пациента от лечение. </w:t>
      </w:r>
      <w:hyperlink r:id="rId1370" w:history="1">
        <w:r w:rsidRPr="00326CC1">
          <w:rPr>
            <w:rStyle w:val="Hyperlink"/>
            <w:rFonts w:ascii="Times New Roman" w:hAnsi="Times New Roman" w:cs="Times New Roman"/>
            <w:sz w:val="24"/>
            <w:szCs w:val="24"/>
          </w:rPr>
          <w:t>Бюлетин № 4.</w:t>
        </w:r>
      </w:hyperlink>
    </w:p>
    <w:p w14:paraId="57729F9C" w14:textId="77777777" w:rsidR="000A6FBC" w:rsidRPr="00326CC1" w:rsidRDefault="009E5E4A" w:rsidP="006B3E86">
      <w:pPr>
        <w:tabs>
          <w:tab w:val="left" w:pos="4500"/>
        </w:tabs>
        <w:spacing w:after="0" w:line="240" w:lineRule="auto"/>
        <w:jc w:val="both"/>
        <w:rPr>
          <w:rFonts w:ascii="Times New Roman" w:hAnsi="Times New Roman" w:cs="Times New Roman"/>
          <w:i/>
          <w:sz w:val="24"/>
        </w:rPr>
      </w:pPr>
      <w:hyperlink r:id="rId1371" w:history="1">
        <w:proofErr w:type="spellStart"/>
        <w:r w:rsidR="00910A68" w:rsidRPr="00326CC1">
          <w:rPr>
            <w:rStyle w:val="Hyperlink"/>
            <w:rFonts w:ascii="Times New Roman" w:hAnsi="Times New Roman" w:cs="Times New Roman"/>
            <w:i/>
            <w:sz w:val="24"/>
          </w:rPr>
          <w:t>Daskalovi</w:t>
        </w:r>
        <w:proofErr w:type="spellEnd"/>
        <w:r w:rsidR="00910A68" w:rsidRPr="00326CC1">
          <w:rPr>
            <w:rStyle w:val="Hyperlink"/>
            <w:rFonts w:ascii="Times New Roman" w:hAnsi="Times New Roman" w:cs="Times New Roman"/>
            <w:i/>
            <w:sz w:val="24"/>
          </w:rPr>
          <w:t xml:space="preserve"> v. </w:t>
        </w:r>
        <w:proofErr w:type="spellStart"/>
        <w:r w:rsidR="00910A68" w:rsidRPr="00326CC1">
          <w:rPr>
            <w:rStyle w:val="Hyperlink"/>
            <w:rFonts w:ascii="Times New Roman" w:hAnsi="Times New Roman" w:cs="Times New Roman"/>
            <w:i/>
            <w:sz w:val="24"/>
          </w:rPr>
          <w:t>Bulgaria</w:t>
        </w:r>
        <w:proofErr w:type="spellEnd"/>
        <w:r w:rsidR="00910A68" w:rsidRPr="00326CC1">
          <w:rPr>
            <w:rStyle w:val="Hyperlink"/>
            <w:rFonts w:ascii="Times New Roman" w:hAnsi="Times New Roman" w:cs="Times New Roman"/>
            <w:i/>
            <w:sz w:val="24"/>
          </w:rPr>
          <w:t xml:space="preserve"> (</w:t>
        </w:r>
        <w:proofErr w:type="spellStart"/>
        <w:r w:rsidR="00910A68" w:rsidRPr="00326CC1">
          <w:rPr>
            <w:rStyle w:val="Hyperlink"/>
            <w:rFonts w:ascii="Times New Roman" w:hAnsi="Times New Roman" w:cs="Times New Roman"/>
            <w:i/>
            <w:sz w:val="24"/>
          </w:rPr>
          <w:t>no</w:t>
        </w:r>
        <w:proofErr w:type="spellEnd"/>
        <w:r w:rsidR="00910A68" w:rsidRPr="00326CC1">
          <w:rPr>
            <w:rStyle w:val="Hyperlink"/>
            <w:rFonts w:ascii="Times New Roman" w:hAnsi="Times New Roman" w:cs="Times New Roman"/>
            <w:i/>
            <w:sz w:val="24"/>
          </w:rPr>
          <w:t>. 27915/06)</w:t>
        </w:r>
      </w:hyperlink>
      <w:r w:rsidR="00910A68" w:rsidRPr="00326CC1">
        <w:rPr>
          <w:rFonts w:ascii="Times New Roman" w:hAnsi="Times New Roman" w:cs="Times New Roman"/>
          <w:i/>
          <w:sz w:val="24"/>
        </w:rPr>
        <w:t xml:space="preserve"> </w:t>
      </w:r>
    </w:p>
    <w:p w14:paraId="636213FD" w14:textId="77777777" w:rsidR="000A6FBC" w:rsidRPr="00326CC1" w:rsidRDefault="000A6FBC" w:rsidP="006B3E86">
      <w:pPr>
        <w:pBdr>
          <w:bottom w:val="single" w:sz="4" w:space="1" w:color="auto"/>
        </w:pBdr>
        <w:tabs>
          <w:tab w:val="left" w:pos="4500"/>
        </w:tabs>
        <w:spacing w:after="0" w:line="240" w:lineRule="auto"/>
        <w:jc w:val="both"/>
        <w:rPr>
          <w:rFonts w:ascii="Times New Roman" w:hAnsi="Times New Roman" w:cs="Times New Roman"/>
          <w:sz w:val="24"/>
        </w:rPr>
      </w:pPr>
      <w:r w:rsidRPr="00326CC1">
        <w:rPr>
          <w:rFonts w:ascii="Times New Roman" w:hAnsi="Times New Roman" w:cs="Times New Roman"/>
          <w:i/>
          <w:sz w:val="24"/>
        </w:rPr>
        <w:t>С решение от</w:t>
      </w:r>
      <w:r w:rsidR="00802E95" w:rsidRPr="00326CC1">
        <w:rPr>
          <w:rFonts w:ascii="Times New Roman" w:hAnsi="Times New Roman" w:cs="Times New Roman"/>
          <w:i/>
          <w:sz w:val="24"/>
        </w:rPr>
        <w:t xml:space="preserve"> </w:t>
      </w:r>
      <w:r w:rsidRPr="00326CC1">
        <w:rPr>
          <w:rFonts w:ascii="Times New Roman" w:hAnsi="Times New Roman" w:cs="Times New Roman"/>
          <w:i/>
          <w:sz w:val="24"/>
        </w:rPr>
        <w:t>29.01.2013 жалбата е обявена за недопустима</w:t>
      </w:r>
    </w:p>
    <w:p w14:paraId="44A5B577" w14:textId="77777777" w:rsidR="00910A68" w:rsidRPr="00326CC1" w:rsidRDefault="00910A68" w:rsidP="006B3E86">
      <w:pPr>
        <w:tabs>
          <w:tab w:val="left" w:pos="4500"/>
        </w:tabs>
        <w:spacing w:after="0" w:line="240" w:lineRule="auto"/>
        <w:jc w:val="both"/>
        <w:rPr>
          <w:rFonts w:ascii="Times New Roman" w:hAnsi="Times New Roman" w:cs="Times New Roman"/>
          <w:sz w:val="24"/>
        </w:rPr>
      </w:pPr>
    </w:p>
    <w:p w14:paraId="242F66EE" w14:textId="77777777" w:rsidR="000A6FBC" w:rsidRPr="00326CC1" w:rsidRDefault="000A6FBC" w:rsidP="000A6FBC">
      <w:pPr>
        <w:pStyle w:val="NoSpacing"/>
        <w:jc w:val="both"/>
        <w:rPr>
          <w:rFonts w:ascii="Times New Roman" w:hAnsi="Times New Roman" w:cs="Times New Roman"/>
          <w:sz w:val="24"/>
          <w:szCs w:val="24"/>
          <w:lang w:val="bg-BG" w:eastAsia="bg-BG"/>
        </w:rPr>
      </w:pPr>
      <w:r w:rsidRPr="00326CC1">
        <w:rPr>
          <w:rFonts w:ascii="Times New Roman" w:hAnsi="Times New Roman" w:cs="Times New Roman"/>
          <w:sz w:val="24"/>
          <w:szCs w:val="24"/>
          <w:lang w:val="bg-BG" w:eastAsia="bg-BG"/>
        </w:rPr>
        <w:t xml:space="preserve">Бавното и неефективно разследване на нападение срещу жалбоподателката е в нарушение на чл. 8 от Конвенцията (право на личен живот). </w:t>
      </w:r>
      <w:hyperlink r:id="rId1372"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6.</w:t>
        </w:r>
      </w:hyperlink>
    </w:p>
    <w:p w14:paraId="498C83FD" w14:textId="77777777" w:rsidR="000A6FBC" w:rsidRPr="00326CC1" w:rsidRDefault="009E5E4A" w:rsidP="000A6FBC">
      <w:pPr>
        <w:pBdr>
          <w:bottom w:val="single" w:sz="4" w:space="1" w:color="auto"/>
        </w:pBdr>
        <w:rPr>
          <w:rFonts w:ascii="Times New Roman" w:eastAsia="Times New Roman" w:hAnsi="Times New Roman" w:cs="Times New Roman"/>
          <w:i/>
          <w:color w:val="000000"/>
          <w:sz w:val="24"/>
          <w:lang w:eastAsia="bg-BG"/>
        </w:rPr>
      </w:pPr>
      <w:hyperlink r:id="rId1373" w:history="1">
        <w:proofErr w:type="spellStart"/>
        <w:r w:rsidR="000A6FBC" w:rsidRPr="00326CC1">
          <w:rPr>
            <w:rStyle w:val="Hyperlink"/>
            <w:rFonts w:ascii="Times New Roman" w:eastAsia="Times New Roman" w:hAnsi="Times New Roman" w:cs="Times New Roman"/>
            <w:i/>
            <w:sz w:val="24"/>
            <w:lang w:eastAsia="bg-BG"/>
          </w:rPr>
          <w:t>Ebcin</w:t>
        </w:r>
        <w:proofErr w:type="spellEnd"/>
        <w:r w:rsidR="000A6FBC" w:rsidRPr="00326CC1">
          <w:rPr>
            <w:rStyle w:val="Hyperlink"/>
            <w:rFonts w:ascii="Times New Roman" w:eastAsia="Times New Roman" w:hAnsi="Times New Roman" w:cs="Times New Roman"/>
            <w:i/>
            <w:sz w:val="24"/>
            <w:lang w:eastAsia="bg-BG"/>
          </w:rPr>
          <w:t xml:space="preserve"> v. </w:t>
        </w:r>
        <w:proofErr w:type="spellStart"/>
        <w:r w:rsidR="000A6FBC" w:rsidRPr="00326CC1">
          <w:rPr>
            <w:rStyle w:val="Hyperlink"/>
            <w:rFonts w:ascii="Times New Roman" w:eastAsia="Times New Roman" w:hAnsi="Times New Roman" w:cs="Times New Roman"/>
            <w:i/>
            <w:sz w:val="24"/>
            <w:lang w:eastAsia="bg-BG"/>
          </w:rPr>
          <w:t>Turkey</w:t>
        </w:r>
        <w:proofErr w:type="spellEnd"/>
        <w:r w:rsidR="000A6FBC" w:rsidRPr="00326CC1">
          <w:rPr>
            <w:rStyle w:val="Hyperlink"/>
            <w:rFonts w:ascii="Times New Roman" w:eastAsia="Times New Roman" w:hAnsi="Times New Roman" w:cs="Times New Roman"/>
            <w:i/>
            <w:sz w:val="24"/>
            <w:lang w:eastAsia="bg-BG"/>
          </w:rPr>
          <w:t xml:space="preserve"> (</w:t>
        </w:r>
        <w:proofErr w:type="spellStart"/>
        <w:r w:rsidR="000A6FBC" w:rsidRPr="00326CC1">
          <w:rPr>
            <w:rStyle w:val="Hyperlink"/>
            <w:rFonts w:ascii="Times New Roman" w:eastAsia="Times New Roman" w:hAnsi="Times New Roman" w:cs="Times New Roman"/>
            <w:i/>
            <w:sz w:val="24"/>
            <w:lang w:eastAsia="bg-BG"/>
          </w:rPr>
          <w:t>no</w:t>
        </w:r>
        <w:proofErr w:type="spellEnd"/>
        <w:r w:rsidR="000A6FBC" w:rsidRPr="00326CC1">
          <w:rPr>
            <w:rStyle w:val="Hyperlink"/>
            <w:rFonts w:ascii="Times New Roman" w:eastAsia="Times New Roman" w:hAnsi="Times New Roman" w:cs="Times New Roman"/>
            <w:i/>
            <w:sz w:val="24"/>
            <w:lang w:eastAsia="bg-BG"/>
          </w:rPr>
          <w:t>. 19506/05)</w:t>
        </w:r>
      </w:hyperlink>
    </w:p>
    <w:p w14:paraId="2EB05E59" w14:textId="77777777" w:rsidR="003A3C2F" w:rsidRPr="00326CC1" w:rsidRDefault="003A3C2F" w:rsidP="003A3C2F">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Наказателната защита от актове на домашно насилие има за цел да защити не само интересите на жертвата, но и интересите на обществото. </w:t>
      </w:r>
      <w:hyperlink r:id="rId1374" w:history="1">
        <w:r w:rsidRPr="00326CC1">
          <w:rPr>
            <w:rStyle w:val="Hyperlink"/>
            <w:rFonts w:ascii="Times New Roman" w:hAnsi="Times New Roman" w:cs="Times New Roman"/>
            <w:sz w:val="24"/>
            <w:szCs w:val="24"/>
            <w:lang w:val="bg-BG"/>
          </w:rPr>
          <w:t>Бюлетин № 12.</w:t>
        </w:r>
      </w:hyperlink>
    </w:p>
    <w:p w14:paraId="3F204337" w14:textId="77777777" w:rsidR="003A3C2F" w:rsidRPr="00326CC1" w:rsidRDefault="003A3C2F" w:rsidP="003A3C2F">
      <w:pPr>
        <w:pBdr>
          <w:bottom w:val="single" w:sz="4" w:space="1" w:color="auto"/>
        </w:pBdr>
        <w:autoSpaceDE w:val="0"/>
        <w:autoSpaceDN w:val="0"/>
        <w:adjustRightInd w:val="0"/>
        <w:spacing w:after="0" w:line="240" w:lineRule="auto"/>
        <w:jc w:val="both"/>
        <w:rPr>
          <w:rFonts w:ascii="Times New Roman" w:hAnsi="Times New Roman" w:cs="Times New Roman"/>
          <w:i/>
          <w:sz w:val="24"/>
          <w:szCs w:val="24"/>
        </w:rPr>
      </w:pPr>
      <w:r w:rsidRPr="00326CC1">
        <w:rPr>
          <w:rFonts w:ascii="Times New Roman" w:hAnsi="Times New Roman" w:cs="Times New Roman"/>
          <w:bCs/>
          <w:i/>
          <w:sz w:val="24"/>
          <w:szCs w:val="24"/>
        </w:rPr>
        <w:t xml:space="preserve">Решение на Съда на ЕС по преюдициално запитване по съединени дела </w:t>
      </w:r>
      <w:hyperlink r:id="rId1375" w:history="1">
        <w:r w:rsidRPr="00326CC1">
          <w:rPr>
            <w:rStyle w:val="Hyperlink"/>
            <w:rFonts w:ascii="Times New Roman" w:hAnsi="Times New Roman" w:cs="Times New Roman"/>
            <w:bCs/>
            <w:i/>
            <w:sz w:val="24"/>
            <w:szCs w:val="24"/>
          </w:rPr>
          <w:t xml:space="preserve">С-483/09 и С-1/10 </w:t>
        </w:r>
        <w:proofErr w:type="spellStart"/>
        <w:r w:rsidRPr="00326CC1">
          <w:rPr>
            <w:rStyle w:val="Hyperlink"/>
            <w:rFonts w:ascii="Times New Roman" w:hAnsi="Times New Roman" w:cs="Times New Roman"/>
            <w:bCs/>
            <w:i/>
            <w:sz w:val="24"/>
            <w:szCs w:val="24"/>
          </w:rPr>
          <w:t>Gueye</w:t>
        </w:r>
        <w:proofErr w:type="spellEnd"/>
        <w:r w:rsidRPr="00326CC1">
          <w:rPr>
            <w:rStyle w:val="Hyperlink"/>
            <w:rFonts w:ascii="Times New Roman" w:hAnsi="Times New Roman" w:cs="Times New Roman"/>
            <w:bCs/>
            <w:i/>
            <w:sz w:val="24"/>
            <w:szCs w:val="24"/>
          </w:rPr>
          <w:t xml:space="preserve"> и </w:t>
        </w:r>
        <w:proofErr w:type="spellStart"/>
        <w:r w:rsidRPr="00326CC1">
          <w:rPr>
            <w:rStyle w:val="Hyperlink"/>
            <w:rFonts w:ascii="Times New Roman" w:hAnsi="Times New Roman" w:cs="Times New Roman"/>
            <w:bCs/>
            <w:i/>
            <w:sz w:val="24"/>
            <w:szCs w:val="24"/>
          </w:rPr>
          <w:t>Salmerón</w:t>
        </w:r>
        <w:proofErr w:type="spellEnd"/>
        <w:r w:rsidRPr="00326CC1">
          <w:rPr>
            <w:rStyle w:val="Hyperlink"/>
            <w:rFonts w:ascii="Times New Roman" w:hAnsi="Times New Roman" w:cs="Times New Roman"/>
            <w:bCs/>
            <w:i/>
            <w:sz w:val="24"/>
            <w:szCs w:val="24"/>
          </w:rPr>
          <w:t xml:space="preserve"> </w:t>
        </w:r>
        <w:proofErr w:type="spellStart"/>
        <w:r w:rsidRPr="00326CC1">
          <w:rPr>
            <w:rStyle w:val="Hyperlink"/>
            <w:rFonts w:ascii="Times New Roman" w:hAnsi="Times New Roman" w:cs="Times New Roman"/>
            <w:bCs/>
            <w:i/>
            <w:sz w:val="24"/>
            <w:szCs w:val="24"/>
          </w:rPr>
          <w:t>Sánchez</w:t>
        </w:r>
        <w:proofErr w:type="spellEnd"/>
        <w:r w:rsidRPr="00326CC1">
          <w:rPr>
            <w:rStyle w:val="Hyperlink"/>
            <w:rFonts w:ascii="Times New Roman" w:hAnsi="Times New Roman" w:cs="Times New Roman"/>
            <w:bCs/>
            <w:i/>
            <w:sz w:val="24"/>
            <w:szCs w:val="24"/>
          </w:rPr>
          <w:t>/Испания</w:t>
        </w:r>
      </w:hyperlink>
      <w:r w:rsidRPr="00326CC1">
        <w:rPr>
          <w:rFonts w:ascii="Times New Roman" w:hAnsi="Times New Roman" w:cs="Times New Roman"/>
          <w:i/>
          <w:sz w:val="24"/>
          <w:szCs w:val="24"/>
        </w:rPr>
        <w:t xml:space="preserve"> </w:t>
      </w:r>
    </w:p>
    <w:p w14:paraId="53BF6860" w14:textId="77777777" w:rsidR="003A3C2F" w:rsidRPr="00326CC1" w:rsidRDefault="003A3C2F" w:rsidP="003A3C2F">
      <w:pPr>
        <w:pStyle w:val="NoSpacing"/>
        <w:jc w:val="both"/>
        <w:rPr>
          <w:rFonts w:ascii="Times New Roman" w:hAnsi="Times New Roman" w:cs="Times New Roman"/>
          <w:sz w:val="24"/>
          <w:szCs w:val="24"/>
          <w:lang w:val="bg-BG"/>
        </w:rPr>
      </w:pPr>
    </w:p>
    <w:p w14:paraId="71140B15" w14:textId="77777777" w:rsidR="00D02B59" w:rsidRPr="00326CC1" w:rsidRDefault="00D02B59" w:rsidP="00D02B59">
      <w:pPr>
        <w:spacing w:after="0" w:line="240" w:lineRule="auto"/>
        <w:jc w:val="both"/>
        <w:rPr>
          <w:rStyle w:val="normal--char"/>
          <w:rFonts w:ascii="Times New Roman" w:hAnsi="Times New Roman" w:cs="Times New Roman"/>
          <w:color w:val="000000"/>
          <w:sz w:val="24"/>
          <w:szCs w:val="24"/>
        </w:rPr>
      </w:pPr>
      <w:r w:rsidRPr="00326CC1">
        <w:rPr>
          <w:rStyle w:val="normal--char"/>
          <w:rFonts w:ascii="Times New Roman" w:hAnsi="Times New Roman" w:cs="Times New Roman"/>
          <w:sz w:val="24"/>
        </w:rPr>
        <w:t>Като не са провели ефективно разследване на твърденията за многократно изнасилване на 7-годишно дете и не са му предоставили адекватна психологическа подкрепа румънските власти са нарушили задълженията си по редица международни актове, гарантиращи правата на децата и са нарушили правата на детето по чл. 3 и чл. 8 от Конвенцията.</w:t>
      </w:r>
      <w:r w:rsidRPr="00326CC1">
        <w:rPr>
          <w:rStyle w:val="WW8Num4z0"/>
          <w:rFonts w:ascii="Times New Roman" w:hAnsi="Times New Roman" w:cs="Times New Roman"/>
          <w:color w:val="000000"/>
          <w:sz w:val="24"/>
          <w:szCs w:val="24"/>
        </w:rPr>
        <w:t xml:space="preserve"> </w:t>
      </w:r>
      <w:hyperlink r:id="rId1376" w:history="1">
        <w:r w:rsidRPr="00326CC1">
          <w:rPr>
            <w:rStyle w:val="Hyperlink"/>
            <w:rFonts w:ascii="Times New Roman" w:hAnsi="Times New Roman" w:cs="Times New Roman"/>
            <w:sz w:val="24"/>
            <w:szCs w:val="24"/>
          </w:rPr>
          <w:t>Бюлетин № 18.</w:t>
        </w:r>
      </w:hyperlink>
    </w:p>
    <w:p w14:paraId="28FA0729" w14:textId="77777777" w:rsidR="00D02B59" w:rsidRPr="00326CC1" w:rsidRDefault="009E5E4A" w:rsidP="00D02B59">
      <w:pPr>
        <w:pBdr>
          <w:bottom w:val="single" w:sz="4" w:space="1" w:color="auto"/>
        </w:pBdr>
        <w:spacing w:after="0" w:line="240" w:lineRule="auto"/>
        <w:jc w:val="both"/>
        <w:rPr>
          <w:rFonts w:ascii="Times New Roman" w:hAnsi="Times New Roman" w:cs="Times New Roman"/>
          <w:lang w:val="ru-RU"/>
        </w:rPr>
      </w:pPr>
      <w:hyperlink r:id="rId1377" w:history="1">
        <w:r w:rsidR="00D02B59" w:rsidRPr="00326CC1">
          <w:rPr>
            <w:rStyle w:val="Hyperlink"/>
            <w:rFonts w:ascii="Times New Roman" w:hAnsi="Times New Roman" w:cs="Times New Roman"/>
            <w:i/>
            <w:iCs/>
            <w:sz w:val="24"/>
            <w:szCs w:val="24"/>
          </w:rPr>
          <w:t xml:space="preserve">C.A.S. </w:t>
        </w:r>
        <w:proofErr w:type="spellStart"/>
        <w:r w:rsidR="00D02B59" w:rsidRPr="00326CC1">
          <w:rPr>
            <w:rStyle w:val="Hyperlink"/>
            <w:rFonts w:ascii="Times New Roman" w:hAnsi="Times New Roman" w:cs="Times New Roman"/>
            <w:i/>
            <w:iCs/>
            <w:sz w:val="24"/>
            <w:szCs w:val="24"/>
          </w:rPr>
          <w:t>and</w:t>
        </w:r>
        <w:proofErr w:type="spellEnd"/>
        <w:r w:rsidR="00D02B59" w:rsidRPr="00326CC1">
          <w:rPr>
            <w:rStyle w:val="Hyperlink"/>
            <w:rFonts w:ascii="Times New Roman" w:hAnsi="Times New Roman" w:cs="Times New Roman"/>
            <w:i/>
            <w:iCs/>
            <w:sz w:val="24"/>
            <w:szCs w:val="24"/>
          </w:rPr>
          <w:t xml:space="preserve"> C.S. v. </w:t>
        </w:r>
        <w:proofErr w:type="spellStart"/>
        <w:r w:rsidR="00D02B59" w:rsidRPr="00326CC1">
          <w:rPr>
            <w:rStyle w:val="Hyperlink"/>
            <w:rFonts w:ascii="Times New Roman" w:hAnsi="Times New Roman" w:cs="Times New Roman"/>
            <w:i/>
            <w:iCs/>
            <w:sz w:val="24"/>
            <w:szCs w:val="24"/>
          </w:rPr>
          <w:t>Romania</w:t>
        </w:r>
        <w:proofErr w:type="spellEnd"/>
        <w:r w:rsidR="00D02B59" w:rsidRPr="00326CC1">
          <w:rPr>
            <w:rStyle w:val="Hyperlink"/>
            <w:rFonts w:ascii="Times New Roman" w:hAnsi="Times New Roman" w:cs="Times New Roman"/>
            <w:i/>
            <w:iCs/>
            <w:sz w:val="24"/>
            <w:szCs w:val="24"/>
          </w:rPr>
          <w:t xml:space="preserve"> </w:t>
        </w:r>
        <w:r w:rsidR="00D02B59" w:rsidRPr="00326CC1">
          <w:rPr>
            <w:rStyle w:val="Hyperlink"/>
            <w:rFonts w:ascii="Times New Roman" w:hAnsi="Times New Roman" w:cs="Times New Roman"/>
            <w:i/>
            <w:iCs/>
            <w:sz w:val="24"/>
            <w:szCs w:val="24"/>
            <w:lang w:val="en-US"/>
          </w:rPr>
          <w:t>(no.26692/05)</w:t>
        </w:r>
      </w:hyperlink>
    </w:p>
    <w:p w14:paraId="1AF18457" w14:textId="77777777" w:rsidR="00D02B59" w:rsidRPr="00326CC1" w:rsidRDefault="00D02B59" w:rsidP="00D02B59">
      <w:pPr>
        <w:spacing w:after="0" w:line="240" w:lineRule="auto"/>
        <w:jc w:val="both"/>
        <w:rPr>
          <w:rStyle w:val="normal--char"/>
          <w:rFonts w:ascii="Times New Roman" w:hAnsi="Times New Roman" w:cs="Times New Roman"/>
          <w:sz w:val="24"/>
          <w:lang w:val="ru-RU"/>
        </w:rPr>
      </w:pPr>
    </w:p>
    <w:p w14:paraId="3E6ECC48" w14:textId="77777777" w:rsidR="00D04676" w:rsidRPr="00326CC1" w:rsidRDefault="00D04676" w:rsidP="00D04676">
      <w:pPr>
        <w:pStyle w:val="NoSpacing"/>
        <w:jc w:val="both"/>
        <w:rPr>
          <w:rStyle w:val="normal--char"/>
          <w:rFonts w:ascii="Times New Roman" w:hAnsi="Times New Roman" w:cs="Times New Roman"/>
          <w:lang w:val="bg-BG"/>
        </w:rPr>
      </w:pPr>
      <w:r w:rsidRPr="00326CC1">
        <w:rPr>
          <w:rFonts w:ascii="Times New Roman" w:hAnsi="Times New Roman" w:cs="Times New Roman"/>
          <w:sz w:val="24"/>
          <w:szCs w:val="24"/>
          <w:lang w:val="ru-RU"/>
        </w:rPr>
        <w:t xml:space="preserve">В </w:t>
      </w:r>
      <w:proofErr w:type="spellStart"/>
      <w:r w:rsidRPr="00326CC1">
        <w:rPr>
          <w:rFonts w:ascii="Times New Roman" w:hAnsi="Times New Roman" w:cs="Times New Roman"/>
          <w:sz w:val="24"/>
          <w:szCs w:val="24"/>
          <w:lang w:val="ru-RU"/>
        </w:rPr>
        <w:t>шведското</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законодателство</w:t>
      </w:r>
      <w:proofErr w:type="spellEnd"/>
      <w:r w:rsidRPr="00326CC1">
        <w:rPr>
          <w:rFonts w:ascii="Times New Roman" w:hAnsi="Times New Roman" w:cs="Times New Roman"/>
          <w:sz w:val="24"/>
          <w:szCs w:val="24"/>
          <w:lang w:val="ru-RU"/>
        </w:rPr>
        <w:t xml:space="preserve"> и практика </w:t>
      </w:r>
      <w:proofErr w:type="spellStart"/>
      <w:r w:rsidRPr="00326CC1">
        <w:rPr>
          <w:rFonts w:ascii="Times New Roman" w:hAnsi="Times New Roman" w:cs="Times New Roman"/>
          <w:sz w:val="24"/>
          <w:szCs w:val="24"/>
          <w:lang w:val="ru-RU"/>
        </w:rPr>
        <w:t>няма</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съществени</w:t>
      </w:r>
      <w:proofErr w:type="spellEnd"/>
      <w:r w:rsidRPr="00326CC1">
        <w:rPr>
          <w:rFonts w:ascii="Times New Roman" w:hAnsi="Times New Roman" w:cs="Times New Roman"/>
          <w:sz w:val="24"/>
          <w:szCs w:val="24"/>
          <w:lang w:val="ru-RU"/>
        </w:rPr>
        <w:t xml:space="preserve"> пропуски, </w:t>
      </w:r>
      <w:proofErr w:type="spellStart"/>
      <w:r w:rsidRPr="00326CC1">
        <w:rPr>
          <w:rFonts w:ascii="Times New Roman" w:hAnsi="Times New Roman" w:cs="Times New Roman"/>
          <w:sz w:val="24"/>
          <w:szCs w:val="24"/>
          <w:lang w:val="ru-RU"/>
        </w:rPr>
        <w:t>които</w:t>
      </w:r>
      <w:proofErr w:type="spellEnd"/>
      <w:r w:rsidRPr="00326CC1">
        <w:rPr>
          <w:rFonts w:ascii="Times New Roman" w:hAnsi="Times New Roman" w:cs="Times New Roman"/>
          <w:sz w:val="24"/>
          <w:szCs w:val="24"/>
          <w:lang w:val="ru-RU"/>
        </w:rPr>
        <w:t xml:space="preserve"> да водят до нарушение на </w:t>
      </w:r>
      <w:proofErr w:type="spellStart"/>
      <w:r w:rsidRPr="00326CC1">
        <w:rPr>
          <w:rFonts w:ascii="Times New Roman" w:hAnsi="Times New Roman" w:cs="Times New Roman"/>
          <w:sz w:val="24"/>
          <w:szCs w:val="24"/>
          <w:lang w:val="ru-RU"/>
        </w:rPr>
        <w:t>позитивните</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задължения</w:t>
      </w:r>
      <w:proofErr w:type="spellEnd"/>
      <w:r w:rsidRPr="00326CC1">
        <w:rPr>
          <w:rFonts w:ascii="Times New Roman" w:hAnsi="Times New Roman" w:cs="Times New Roman"/>
          <w:sz w:val="24"/>
          <w:szCs w:val="24"/>
          <w:lang w:val="ru-RU"/>
        </w:rPr>
        <w:t xml:space="preserve"> на </w:t>
      </w:r>
      <w:proofErr w:type="spellStart"/>
      <w:r w:rsidRPr="00326CC1">
        <w:rPr>
          <w:rFonts w:ascii="Times New Roman" w:hAnsi="Times New Roman" w:cs="Times New Roman"/>
          <w:sz w:val="24"/>
          <w:szCs w:val="24"/>
          <w:lang w:val="ru-RU"/>
        </w:rPr>
        <w:t>държавата</w:t>
      </w:r>
      <w:proofErr w:type="spellEnd"/>
      <w:r w:rsidRPr="00326CC1">
        <w:rPr>
          <w:rFonts w:ascii="Times New Roman" w:hAnsi="Times New Roman" w:cs="Times New Roman"/>
          <w:sz w:val="24"/>
          <w:szCs w:val="24"/>
          <w:lang w:val="ru-RU"/>
        </w:rPr>
        <w:t xml:space="preserve"> по чл. 8, </w:t>
      </w:r>
      <w:proofErr w:type="spellStart"/>
      <w:r w:rsidRPr="00326CC1">
        <w:rPr>
          <w:rFonts w:ascii="Times New Roman" w:hAnsi="Times New Roman" w:cs="Times New Roman"/>
          <w:sz w:val="24"/>
          <w:szCs w:val="24"/>
          <w:lang w:val="ru-RU"/>
        </w:rPr>
        <w:t>тъй</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като</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страната</w:t>
      </w:r>
      <w:proofErr w:type="spellEnd"/>
      <w:r w:rsidRPr="00326CC1">
        <w:rPr>
          <w:rFonts w:ascii="Times New Roman" w:hAnsi="Times New Roman" w:cs="Times New Roman"/>
          <w:sz w:val="24"/>
          <w:szCs w:val="24"/>
          <w:lang w:val="ru-RU"/>
        </w:rPr>
        <w:t xml:space="preserve"> е </w:t>
      </w:r>
      <w:r w:rsidRPr="00326CC1">
        <w:rPr>
          <w:rFonts w:ascii="Times New Roman" w:hAnsi="Times New Roman" w:cs="Times New Roman"/>
          <w:sz w:val="24"/>
          <w:szCs w:val="24"/>
          <w:lang w:val="ru-RU"/>
        </w:rPr>
        <w:lastRenderedPageBreak/>
        <w:t xml:space="preserve">предоставила </w:t>
      </w:r>
      <w:proofErr w:type="spellStart"/>
      <w:r w:rsidRPr="00326CC1">
        <w:rPr>
          <w:rFonts w:ascii="Times New Roman" w:hAnsi="Times New Roman" w:cs="Times New Roman"/>
          <w:sz w:val="24"/>
          <w:szCs w:val="24"/>
          <w:lang w:val="ru-RU"/>
        </w:rPr>
        <w:t>достатъчно</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правни</w:t>
      </w:r>
      <w:proofErr w:type="spellEnd"/>
      <w:r w:rsidRPr="00326CC1">
        <w:rPr>
          <w:rFonts w:ascii="Times New Roman" w:hAnsi="Times New Roman" w:cs="Times New Roman"/>
          <w:sz w:val="24"/>
          <w:szCs w:val="24"/>
          <w:lang w:val="ru-RU"/>
        </w:rPr>
        <w:t xml:space="preserve"> средства за защита на 14-годишно </w:t>
      </w:r>
      <w:proofErr w:type="spellStart"/>
      <w:r w:rsidRPr="00326CC1">
        <w:rPr>
          <w:rFonts w:ascii="Times New Roman" w:hAnsi="Times New Roman" w:cs="Times New Roman"/>
          <w:sz w:val="24"/>
          <w:szCs w:val="24"/>
          <w:lang w:val="ru-RU"/>
        </w:rPr>
        <w:t>момиче</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чийто</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втори</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баща</w:t>
      </w:r>
      <w:proofErr w:type="spellEnd"/>
      <w:r w:rsidRPr="00326CC1">
        <w:rPr>
          <w:rFonts w:ascii="Times New Roman" w:hAnsi="Times New Roman" w:cs="Times New Roman"/>
          <w:sz w:val="24"/>
          <w:szCs w:val="24"/>
          <w:lang w:val="ru-RU"/>
        </w:rPr>
        <w:t xml:space="preserve"> се </w:t>
      </w:r>
      <w:proofErr w:type="spellStart"/>
      <w:proofErr w:type="gramStart"/>
      <w:r w:rsidRPr="00326CC1">
        <w:rPr>
          <w:rFonts w:ascii="Times New Roman" w:hAnsi="Times New Roman" w:cs="Times New Roman"/>
          <w:sz w:val="24"/>
          <w:szCs w:val="24"/>
          <w:lang w:val="ru-RU"/>
        </w:rPr>
        <w:t>опитал</w:t>
      </w:r>
      <w:proofErr w:type="spellEnd"/>
      <w:proofErr w:type="gramEnd"/>
      <w:r w:rsidRPr="00326CC1">
        <w:rPr>
          <w:rFonts w:ascii="Times New Roman" w:hAnsi="Times New Roman" w:cs="Times New Roman"/>
          <w:sz w:val="24"/>
          <w:szCs w:val="24"/>
          <w:lang w:val="ru-RU"/>
        </w:rPr>
        <w:t xml:space="preserve"> да я </w:t>
      </w:r>
      <w:proofErr w:type="spellStart"/>
      <w:r w:rsidRPr="00326CC1">
        <w:rPr>
          <w:rFonts w:ascii="Times New Roman" w:hAnsi="Times New Roman" w:cs="Times New Roman"/>
          <w:sz w:val="24"/>
          <w:szCs w:val="24"/>
          <w:lang w:val="ru-RU"/>
        </w:rPr>
        <w:t>снима</w:t>
      </w:r>
      <w:proofErr w:type="spellEnd"/>
      <w:r w:rsidRPr="00326CC1">
        <w:rPr>
          <w:rFonts w:ascii="Times New Roman" w:hAnsi="Times New Roman" w:cs="Times New Roman"/>
          <w:sz w:val="24"/>
          <w:szCs w:val="24"/>
          <w:lang w:val="ru-RU"/>
        </w:rPr>
        <w:t xml:space="preserve"> тайно в </w:t>
      </w:r>
      <w:proofErr w:type="spellStart"/>
      <w:r w:rsidRPr="00326CC1">
        <w:rPr>
          <w:rFonts w:ascii="Times New Roman" w:hAnsi="Times New Roman" w:cs="Times New Roman"/>
          <w:sz w:val="24"/>
          <w:szCs w:val="24"/>
          <w:lang w:val="ru-RU"/>
        </w:rPr>
        <w:t>банята</w:t>
      </w:r>
      <w:proofErr w:type="spellEnd"/>
      <w:r w:rsidRPr="00326CC1">
        <w:rPr>
          <w:rFonts w:ascii="Times New Roman" w:hAnsi="Times New Roman" w:cs="Times New Roman"/>
          <w:sz w:val="24"/>
          <w:szCs w:val="24"/>
          <w:lang w:val="ru-RU"/>
        </w:rPr>
        <w:t xml:space="preserve">. </w:t>
      </w:r>
      <w:hyperlink r:id="rId1378" w:history="1">
        <w:proofErr w:type="spellStart"/>
        <w:r w:rsidRPr="00326CC1">
          <w:rPr>
            <w:rStyle w:val="Hyperlink"/>
            <w:rFonts w:ascii="Times New Roman" w:hAnsi="Times New Roman" w:cs="Times New Roman"/>
            <w:sz w:val="24"/>
            <w:szCs w:val="24"/>
            <w:lang w:val="ru-RU"/>
          </w:rPr>
          <w:t>Бюлетин</w:t>
        </w:r>
        <w:proofErr w:type="spellEnd"/>
        <w:r w:rsidRPr="00326CC1">
          <w:rPr>
            <w:rStyle w:val="Hyperlink"/>
            <w:rFonts w:ascii="Times New Roman" w:hAnsi="Times New Roman" w:cs="Times New Roman"/>
            <w:sz w:val="24"/>
            <w:szCs w:val="24"/>
            <w:lang w:val="ru-RU"/>
          </w:rPr>
          <w:t xml:space="preserve"> № 21.</w:t>
        </w:r>
      </w:hyperlink>
    </w:p>
    <w:p w14:paraId="3B9FB55B" w14:textId="77777777" w:rsidR="00D04676" w:rsidRPr="00326CC1" w:rsidRDefault="009E5E4A" w:rsidP="00D04676">
      <w:pPr>
        <w:pBdr>
          <w:bottom w:val="single" w:sz="4" w:space="1" w:color="auto"/>
        </w:pBdr>
        <w:spacing w:after="0" w:line="240" w:lineRule="auto"/>
        <w:jc w:val="both"/>
        <w:rPr>
          <w:rStyle w:val="normal--char"/>
          <w:rFonts w:ascii="Times New Roman" w:hAnsi="Times New Roman" w:cs="Times New Roman"/>
          <w:bCs/>
          <w:i/>
          <w:color w:val="000000"/>
          <w:sz w:val="24"/>
          <w:szCs w:val="24"/>
        </w:rPr>
      </w:pPr>
      <w:hyperlink r:id="rId1379" w:history="1">
        <w:r w:rsidR="00D04676" w:rsidRPr="00326CC1">
          <w:rPr>
            <w:rStyle w:val="Hyperlink"/>
            <w:rFonts w:ascii="Times New Roman" w:hAnsi="Times New Roman" w:cs="Times New Roman"/>
            <w:i/>
            <w:sz w:val="24"/>
            <w:szCs w:val="24"/>
          </w:rPr>
          <w:t xml:space="preserve">E.S. v. </w:t>
        </w:r>
        <w:proofErr w:type="spellStart"/>
        <w:r w:rsidR="00D04676" w:rsidRPr="00326CC1">
          <w:rPr>
            <w:rStyle w:val="Hyperlink"/>
            <w:rFonts w:ascii="Times New Roman" w:hAnsi="Times New Roman" w:cs="Times New Roman"/>
            <w:i/>
            <w:sz w:val="24"/>
            <w:szCs w:val="24"/>
          </w:rPr>
          <w:t>Sweden</w:t>
        </w:r>
        <w:proofErr w:type="spellEnd"/>
        <w:r w:rsidR="00D04676" w:rsidRPr="00326CC1">
          <w:rPr>
            <w:rStyle w:val="Hyperlink"/>
            <w:rFonts w:ascii="Times New Roman" w:hAnsi="Times New Roman" w:cs="Times New Roman"/>
            <w:i/>
            <w:sz w:val="24"/>
            <w:szCs w:val="24"/>
          </w:rPr>
          <w:t xml:space="preserve"> </w:t>
        </w:r>
        <w:r w:rsidR="00D04676" w:rsidRPr="00326CC1">
          <w:rPr>
            <w:rStyle w:val="Hyperlink"/>
            <w:rFonts w:ascii="Times New Roman" w:eastAsia="Times New Roman" w:hAnsi="Times New Roman" w:cs="Times New Roman"/>
            <w:i/>
            <w:sz w:val="24"/>
            <w:szCs w:val="24"/>
            <w:lang w:eastAsia="bg-BG"/>
          </w:rPr>
          <w:t>(</w:t>
        </w:r>
        <w:proofErr w:type="spellStart"/>
        <w:r w:rsidR="00D04676" w:rsidRPr="00326CC1">
          <w:rPr>
            <w:rStyle w:val="Hyperlink"/>
            <w:rFonts w:ascii="Times New Roman" w:eastAsia="Times New Roman" w:hAnsi="Times New Roman" w:cs="Times New Roman"/>
            <w:i/>
            <w:sz w:val="24"/>
            <w:szCs w:val="24"/>
            <w:lang w:eastAsia="bg-BG"/>
          </w:rPr>
          <w:t>no</w:t>
        </w:r>
        <w:proofErr w:type="spellEnd"/>
        <w:r w:rsidR="00D04676" w:rsidRPr="00326CC1">
          <w:rPr>
            <w:rStyle w:val="Hyperlink"/>
            <w:rFonts w:ascii="Times New Roman" w:eastAsia="Times New Roman" w:hAnsi="Times New Roman" w:cs="Times New Roman"/>
            <w:i/>
            <w:sz w:val="24"/>
            <w:szCs w:val="24"/>
            <w:lang w:eastAsia="bg-BG"/>
          </w:rPr>
          <w:t>. 578608</w:t>
        </w:r>
      </w:hyperlink>
      <w:r w:rsidR="00D04676" w:rsidRPr="00326CC1">
        <w:rPr>
          <w:rFonts w:ascii="Times New Roman" w:eastAsia="Times New Roman" w:hAnsi="Times New Roman" w:cs="Times New Roman"/>
          <w:i/>
          <w:sz w:val="24"/>
          <w:szCs w:val="24"/>
          <w:lang w:eastAsia="bg-BG"/>
        </w:rPr>
        <w:t>)</w:t>
      </w:r>
    </w:p>
    <w:p w14:paraId="78FD3DAB" w14:textId="77777777" w:rsidR="00D04676" w:rsidRPr="00326CC1" w:rsidRDefault="00D04676" w:rsidP="00D04676">
      <w:pPr>
        <w:pStyle w:val="Default"/>
        <w:jc w:val="both"/>
        <w:rPr>
          <w:rFonts w:ascii="Times New Roman" w:hAnsi="Times New Roman" w:cs="Times New Roman"/>
          <w:color w:val="auto"/>
        </w:rPr>
      </w:pPr>
    </w:p>
    <w:p w14:paraId="2633D29E" w14:textId="77777777" w:rsidR="00D04676" w:rsidRPr="00326CC1" w:rsidRDefault="00D04676" w:rsidP="00D04676">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Принудителното автоматично администриране на медикаменти върху жалбоподателката не е било придружено с достатъчно законови гаранции срещу произвол. </w:t>
      </w:r>
      <w:hyperlink r:id="rId1380" w:history="1">
        <w:r w:rsidRPr="00326CC1">
          <w:rPr>
            <w:rStyle w:val="Hyperlink"/>
            <w:rFonts w:ascii="Times New Roman" w:hAnsi="Times New Roman" w:cs="Times New Roman"/>
            <w:sz w:val="24"/>
            <w:szCs w:val="24"/>
            <w:lang w:val="bg-BG"/>
          </w:rPr>
          <w:t>Бюлетин № 22.</w:t>
        </w:r>
      </w:hyperlink>
    </w:p>
    <w:p w14:paraId="2D23B6DD" w14:textId="77777777" w:rsidR="00D04676" w:rsidRPr="00326CC1" w:rsidRDefault="009E5E4A" w:rsidP="00D04676">
      <w:pPr>
        <w:pStyle w:val="NoSpacing"/>
        <w:pBdr>
          <w:bottom w:val="single" w:sz="4" w:space="1" w:color="auto"/>
        </w:pBdr>
        <w:jc w:val="both"/>
        <w:rPr>
          <w:rFonts w:ascii="Times New Roman" w:hAnsi="Times New Roman" w:cs="Times New Roman"/>
          <w:sz w:val="24"/>
          <w:szCs w:val="24"/>
          <w:lang w:val="bg-BG"/>
        </w:rPr>
      </w:pPr>
      <w:hyperlink r:id="rId1381" w:history="1">
        <w:r w:rsidR="00D04676" w:rsidRPr="00326CC1">
          <w:rPr>
            <w:rStyle w:val="Hyperlink"/>
            <w:rFonts w:ascii="Times New Roman" w:hAnsi="Times New Roman" w:cs="Times New Roman"/>
            <w:i/>
            <w:iCs/>
            <w:sz w:val="24"/>
            <w:szCs w:val="24"/>
          </w:rPr>
          <w:t>X v. Finland (no.34806/04)</w:t>
        </w:r>
      </w:hyperlink>
    </w:p>
    <w:p w14:paraId="4E2B105B" w14:textId="77777777" w:rsidR="006F66F8" w:rsidRPr="00326CC1" w:rsidRDefault="006F66F8" w:rsidP="006F66F8">
      <w:pPr>
        <w:pStyle w:val="NoSpacing"/>
        <w:jc w:val="both"/>
        <w:rPr>
          <w:rFonts w:ascii="Times New Roman" w:hAnsi="Times New Roman" w:cs="Times New Roman"/>
          <w:sz w:val="24"/>
          <w:szCs w:val="24"/>
          <w:lang w:val="bg-BG" w:eastAsia="bg-BG"/>
        </w:rPr>
      </w:pPr>
    </w:p>
    <w:p w14:paraId="7BB0B26A" w14:textId="77777777" w:rsidR="003F27FB" w:rsidRPr="00326CC1" w:rsidRDefault="007D4FA8" w:rsidP="00FD6D61">
      <w:pPr>
        <w:pStyle w:val="Heading3"/>
        <w:ind w:firstLine="360"/>
        <w:rPr>
          <w:rFonts w:ascii="Times New Roman" w:hAnsi="Times New Roman"/>
          <w:b w:val="0"/>
          <w:i/>
          <w:sz w:val="28"/>
          <w:szCs w:val="28"/>
        </w:rPr>
      </w:pPr>
      <w:r w:rsidRPr="00326CC1">
        <w:rPr>
          <w:rFonts w:ascii="Times New Roman" w:hAnsi="Times New Roman"/>
          <w:b w:val="0"/>
          <w:i/>
          <w:sz w:val="28"/>
          <w:szCs w:val="28"/>
        </w:rPr>
        <w:t>К</w:t>
      </w:r>
      <w:r w:rsidR="003F27FB" w:rsidRPr="00326CC1">
        <w:rPr>
          <w:rFonts w:ascii="Times New Roman" w:hAnsi="Times New Roman"/>
          <w:b w:val="0"/>
          <w:i/>
          <w:sz w:val="28"/>
          <w:szCs w:val="28"/>
        </w:rPr>
        <w:t>. Освобождаване от длъжност поради причини, свързани с личния живот</w:t>
      </w:r>
    </w:p>
    <w:p w14:paraId="44B98A9D" w14:textId="77777777" w:rsidR="002E2180" w:rsidRPr="00326CC1" w:rsidRDefault="002E2180" w:rsidP="002E2180">
      <w:pPr>
        <w:pStyle w:val="Normal1"/>
        <w:spacing w:before="0" w:after="0"/>
        <w:jc w:val="both"/>
        <w:rPr>
          <w:rStyle w:val="normal--char"/>
          <w:color w:val="000000"/>
          <w:lang w:val="bg-BG"/>
        </w:rPr>
      </w:pPr>
      <w:r w:rsidRPr="00326CC1">
        <w:rPr>
          <w:rStyle w:val="normal--char"/>
        </w:rPr>
        <w:t>Уволняване на църковни служители заради извънбрачна връзка не е нарушение на правото на личен живот по отношение на лицата на ръководни и свързани с катехизиса позиции в църквата, но е нарушение по отношение на лица без такива функции (органист или ръководител на църковния хор).</w:t>
      </w:r>
      <w:r w:rsidRPr="00326CC1">
        <w:rPr>
          <w:rStyle w:val="normal--char"/>
          <w:color w:val="000000"/>
          <w:lang w:val="bg-BG"/>
        </w:rPr>
        <w:t xml:space="preserve"> </w:t>
      </w:r>
      <w:hyperlink r:id="rId1382" w:history="1">
        <w:r w:rsidRPr="00326CC1">
          <w:rPr>
            <w:rStyle w:val="Hyperlink"/>
            <w:lang w:val="bg-BG"/>
          </w:rPr>
          <w:t>Бюлетин № 1.</w:t>
        </w:r>
      </w:hyperlink>
    </w:p>
    <w:p w14:paraId="1D07777D" w14:textId="77777777" w:rsidR="002E2180" w:rsidRPr="00326CC1" w:rsidRDefault="009E5E4A" w:rsidP="00E72A1A">
      <w:pPr>
        <w:pStyle w:val="Normal1"/>
        <w:pBdr>
          <w:bottom w:val="single" w:sz="4" w:space="1" w:color="auto"/>
        </w:pBdr>
        <w:spacing w:before="0" w:after="0"/>
        <w:jc w:val="both"/>
        <w:rPr>
          <w:i/>
          <w:lang w:val="bg-BG"/>
        </w:rPr>
      </w:pPr>
      <w:hyperlink r:id="rId1383" w:history="1">
        <w:r w:rsidR="002E2180" w:rsidRPr="00326CC1">
          <w:rPr>
            <w:rStyle w:val="Hyperlink"/>
            <w:i/>
          </w:rPr>
          <w:t>Obst v. Germany (no. 425/03)</w:t>
        </w:r>
      </w:hyperlink>
      <w:r w:rsidR="002E2180" w:rsidRPr="00326CC1">
        <w:rPr>
          <w:rStyle w:val="normal--char"/>
          <w:i/>
        </w:rPr>
        <w:t xml:space="preserve"> и </w:t>
      </w:r>
      <w:hyperlink r:id="rId1384" w:history="1">
        <w:r w:rsidR="002E2180" w:rsidRPr="00326CC1">
          <w:rPr>
            <w:rStyle w:val="Hyperlink"/>
            <w:i/>
          </w:rPr>
          <w:t>Schüth v. Germany (no. 1620/03)</w:t>
        </w:r>
      </w:hyperlink>
    </w:p>
    <w:p w14:paraId="427FB0B4" w14:textId="77777777" w:rsidR="00C91DB9" w:rsidRPr="00326CC1" w:rsidRDefault="00C91DB9" w:rsidP="00C91DB9">
      <w:pPr>
        <w:pStyle w:val="Normal1"/>
        <w:spacing w:after="0"/>
        <w:jc w:val="both"/>
        <w:rPr>
          <w:rStyle w:val="normal--char"/>
          <w:color w:val="000000"/>
          <w:lang w:val="bg-BG"/>
        </w:rPr>
      </w:pPr>
      <w:r w:rsidRPr="00326CC1">
        <w:rPr>
          <w:rStyle w:val="normal--char"/>
        </w:rPr>
        <w:t>Освобождаването от длъжност на съдия по причини, свързани с личния й живот, и без да са й били предоставени процесуални гаранции за защита, е нарушение на правото на зачитане на личния й живот и</w:t>
      </w:r>
      <w:r w:rsidR="00FB255E" w:rsidRPr="00326CC1">
        <w:rPr>
          <w:rStyle w:val="normal--char"/>
          <w:lang w:val="bg-BG"/>
        </w:rPr>
        <w:t xml:space="preserve"> </w:t>
      </w:r>
      <w:r w:rsidRPr="00326CC1">
        <w:rPr>
          <w:rStyle w:val="normal--char"/>
          <w:lang w:val="bg-BG"/>
        </w:rPr>
        <w:t>правото на ефективни средства за защита.</w:t>
      </w:r>
      <w:r w:rsidRPr="00326CC1">
        <w:rPr>
          <w:rStyle w:val="normal--char"/>
          <w:color w:val="000000"/>
          <w:lang w:val="bg-BG"/>
        </w:rPr>
        <w:t xml:space="preserve"> </w:t>
      </w:r>
      <w:hyperlink r:id="rId1385" w:history="1">
        <w:r w:rsidRPr="00326CC1">
          <w:rPr>
            <w:rStyle w:val="Hyperlink"/>
            <w:lang w:val="bg-BG"/>
          </w:rPr>
          <w:t>Бюлетин № 2.</w:t>
        </w:r>
      </w:hyperlink>
    </w:p>
    <w:p w14:paraId="37AACF5E" w14:textId="77777777" w:rsidR="00C91DB9" w:rsidRPr="00326CC1" w:rsidRDefault="009E5E4A" w:rsidP="00E72A1A">
      <w:pPr>
        <w:pStyle w:val="Normal1"/>
        <w:pBdr>
          <w:bottom w:val="single" w:sz="4" w:space="1" w:color="auto"/>
        </w:pBdr>
        <w:spacing w:before="0" w:after="0"/>
        <w:jc w:val="both"/>
        <w:rPr>
          <w:rStyle w:val="normal--char"/>
          <w:i/>
          <w:lang w:val="bg-BG"/>
        </w:rPr>
      </w:pPr>
      <w:hyperlink r:id="rId1386" w:history="1">
        <w:r w:rsidR="00C91DB9" w:rsidRPr="00326CC1">
          <w:rPr>
            <w:rStyle w:val="Hyperlink"/>
            <w:i/>
          </w:rPr>
          <w:t>Özp</w:t>
        </w:r>
        <w:r w:rsidR="00C91DB9" w:rsidRPr="00326CC1">
          <w:rPr>
            <w:rStyle w:val="Hyperlink"/>
            <w:i/>
            <w:lang w:val="fr-FR"/>
          </w:rPr>
          <w:t>i</w:t>
        </w:r>
        <w:r w:rsidR="00C91DB9" w:rsidRPr="00326CC1">
          <w:rPr>
            <w:rStyle w:val="Hyperlink"/>
            <w:i/>
          </w:rPr>
          <w:t>nar v. Turkey (no. 20999/04)</w:t>
        </w:r>
      </w:hyperlink>
    </w:p>
    <w:p w14:paraId="2EE22B28" w14:textId="77777777" w:rsidR="00E72A1A" w:rsidRPr="00326CC1" w:rsidRDefault="00E72A1A" w:rsidP="00E72A1A">
      <w:pPr>
        <w:pStyle w:val="NoSpacing"/>
        <w:jc w:val="both"/>
        <w:rPr>
          <w:rFonts w:ascii="Times New Roman" w:hAnsi="Times New Roman" w:cs="Times New Roman"/>
          <w:sz w:val="24"/>
          <w:szCs w:val="24"/>
          <w:lang w:val="ru-RU"/>
        </w:rPr>
      </w:pPr>
    </w:p>
    <w:p w14:paraId="359E677D" w14:textId="77777777" w:rsidR="00E72A1A" w:rsidRPr="00326CC1" w:rsidRDefault="00E72A1A" w:rsidP="00E72A1A">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ru-RU"/>
        </w:rPr>
        <w:t xml:space="preserve">Решение на </w:t>
      </w:r>
      <w:proofErr w:type="spellStart"/>
      <w:r w:rsidRPr="00326CC1">
        <w:rPr>
          <w:rFonts w:ascii="Times New Roman" w:hAnsi="Times New Roman" w:cs="Times New Roman"/>
          <w:sz w:val="24"/>
          <w:szCs w:val="24"/>
          <w:lang w:val="ru-RU"/>
        </w:rPr>
        <w:t>църковните</w:t>
      </w:r>
      <w:proofErr w:type="spellEnd"/>
      <w:r w:rsidRPr="00326CC1">
        <w:rPr>
          <w:rFonts w:ascii="Times New Roman" w:hAnsi="Times New Roman" w:cs="Times New Roman"/>
          <w:sz w:val="24"/>
          <w:szCs w:val="24"/>
          <w:lang w:val="ru-RU"/>
        </w:rPr>
        <w:t xml:space="preserve"> власти да не подновят договора за </w:t>
      </w:r>
      <w:proofErr w:type="spellStart"/>
      <w:r w:rsidRPr="00326CC1">
        <w:rPr>
          <w:rFonts w:ascii="Times New Roman" w:hAnsi="Times New Roman" w:cs="Times New Roman"/>
          <w:sz w:val="24"/>
          <w:szCs w:val="24"/>
          <w:lang w:val="ru-RU"/>
        </w:rPr>
        <w:t>преподаване</w:t>
      </w:r>
      <w:proofErr w:type="spellEnd"/>
      <w:r w:rsidRPr="00326CC1">
        <w:rPr>
          <w:rFonts w:ascii="Times New Roman" w:hAnsi="Times New Roman" w:cs="Times New Roman"/>
          <w:sz w:val="24"/>
          <w:szCs w:val="24"/>
          <w:lang w:val="ru-RU"/>
        </w:rPr>
        <w:t xml:space="preserve"> </w:t>
      </w:r>
      <w:proofErr w:type="gramStart"/>
      <w:r w:rsidRPr="00326CC1">
        <w:rPr>
          <w:rFonts w:ascii="Times New Roman" w:hAnsi="Times New Roman" w:cs="Times New Roman"/>
          <w:sz w:val="24"/>
          <w:szCs w:val="24"/>
          <w:lang w:val="ru-RU"/>
        </w:rPr>
        <w:t>на религия</w:t>
      </w:r>
      <w:proofErr w:type="gramEnd"/>
      <w:r w:rsidRPr="00326CC1">
        <w:rPr>
          <w:rFonts w:ascii="Times New Roman" w:hAnsi="Times New Roman" w:cs="Times New Roman"/>
          <w:sz w:val="24"/>
          <w:szCs w:val="24"/>
          <w:lang w:val="ru-RU"/>
        </w:rPr>
        <w:t xml:space="preserve"> в училище на женен </w:t>
      </w:r>
      <w:proofErr w:type="spellStart"/>
      <w:r w:rsidRPr="00326CC1">
        <w:rPr>
          <w:rFonts w:ascii="Times New Roman" w:hAnsi="Times New Roman" w:cs="Times New Roman"/>
          <w:sz w:val="24"/>
          <w:szCs w:val="24"/>
          <w:lang w:val="ru-RU"/>
        </w:rPr>
        <w:t>свещник</w:t>
      </w:r>
      <w:proofErr w:type="spellEnd"/>
      <w:r w:rsidRPr="00326CC1">
        <w:rPr>
          <w:rFonts w:ascii="Times New Roman" w:hAnsi="Times New Roman" w:cs="Times New Roman"/>
          <w:sz w:val="24"/>
          <w:szCs w:val="24"/>
          <w:lang w:val="ru-RU"/>
        </w:rPr>
        <w:t xml:space="preserve">, член на движение, </w:t>
      </w:r>
      <w:proofErr w:type="spellStart"/>
      <w:r w:rsidRPr="00326CC1">
        <w:rPr>
          <w:rFonts w:ascii="Times New Roman" w:hAnsi="Times New Roman" w:cs="Times New Roman"/>
          <w:sz w:val="24"/>
          <w:szCs w:val="24"/>
          <w:lang w:val="ru-RU"/>
        </w:rPr>
        <w:t>подкрепящо</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незадължителността</w:t>
      </w:r>
      <w:proofErr w:type="spellEnd"/>
      <w:r w:rsidRPr="00326CC1">
        <w:rPr>
          <w:rFonts w:ascii="Times New Roman" w:hAnsi="Times New Roman" w:cs="Times New Roman"/>
          <w:sz w:val="24"/>
          <w:szCs w:val="24"/>
          <w:lang w:val="ru-RU"/>
        </w:rPr>
        <w:t xml:space="preserve"> на </w:t>
      </w:r>
      <w:proofErr w:type="spellStart"/>
      <w:r w:rsidRPr="00326CC1">
        <w:rPr>
          <w:rFonts w:ascii="Times New Roman" w:hAnsi="Times New Roman" w:cs="Times New Roman"/>
          <w:sz w:val="24"/>
          <w:szCs w:val="24"/>
          <w:lang w:val="ru-RU"/>
        </w:rPr>
        <w:t>безбрачието</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попада</w:t>
      </w:r>
      <w:proofErr w:type="spellEnd"/>
      <w:r w:rsidRPr="00326CC1">
        <w:rPr>
          <w:rFonts w:ascii="Times New Roman" w:hAnsi="Times New Roman" w:cs="Times New Roman"/>
          <w:sz w:val="24"/>
          <w:szCs w:val="24"/>
          <w:lang w:val="ru-RU"/>
        </w:rPr>
        <w:t xml:space="preserve"> в </w:t>
      </w:r>
      <w:proofErr w:type="spellStart"/>
      <w:r w:rsidRPr="00326CC1">
        <w:rPr>
          <w:rFonts w:ascii="Times New Roman" w:hAnsi="Times New Roman" w:cs="Times New Roman"/>
          <w:sz w:val="24"/>
          <w:szCs w:val="24"/>
          <w:lang w:val="ru-RU"/>
        </w:rPr>
        <w:t>сферата</w:t>
      </w:r>
      <w:proofErr w:type="spellEnd"/>
      <w:r w:rsidRPr="00326CC1">
        <w:rPr>
          <w:rFonts w:ascii="Times New Roman" w:hAnsi="Times New Roman" w:cs="Times New Roman"/>
          <w:sz w:val="24"/>
          <w:szCs w:val="24"/>
          <w:lang w:val="ru-RU"/>
        </w:rPr>
        <w:t xml:space="preserve"> на </w:t>
      </w:r>
      <w:proofErr w:type="spellStart"/>
      <w:r w:rsidRPr="00326CC1">
        <w:rPr>
          <w:rFonts w:ascii="Times New Roman" w:hAnsi="Times New Roman" w:cs="Times New Roman"/>
          <w:sz w:val="24"/>
          <w:szCs w:val="24"/>
          <w:lang w:val="ru-RU"/>
        </w:rPr>
        <w:t>религиозната</w:t>
      </w:r>
      <w:proofErr w:type="spellEnd"/>
      <w:r w:rsidRPr="00326CC1">
        <w:rPr>
          <w:rFonts w:ascii="Times New Roman" w:hAnsi="Times New Roman" w:cs="Times New Roman"/>
          <w:sz w:val="24"/>
          <w:szCs w:val="24"/>
          <w:lang w:val="ru-RU"/>
        </w:rPr>
        <w:t xml:space="preserve"> свобода на </w:t>
      </w:r>
      <w:proofErr w:type="spellStart"/>
      <w:r w:rsidRPr="00326CC1">
        <w:rPr>
          <w:rFonts w:ascii="Times New Roman" w:hAnsi="Times New Roman" w:cs="Times New Roman"/>
          <w:sz w:val="24"/>
          <w:szCs w:val="24"/>
          <w:lang w:val="ru-RU"/>
        </w:rPr>
        <w:t>църквата</w:t>
      </w:r>
      <w:proofErr w:type="spellEnd"/>
      <w:r w:rsidRPr="00326CC1">
        <w:rPr>
          <w:rFonts w:ascii="Times New Roman" w:hAnsi="Times New Roman" w:cs="Times New Roman"/>
          <w:sz w:val="24"/>
          <w:szCs w:val="24"/>
          <w:lang w:val="ru-RU"/>
        </w:rPr>
        <w:t>.</w:t>
      </w:r>
      <w:r w:rsidRPr="00326CC1">
        <w:rPr>
          <w:rStyle w:val="Absatz-Standardschriftart"/>
          <w:rFonts w:ascii="Times New Roman" w:hAnsi="Times New Roman" w:cs="Times New Roman"/>
          <w:color w:val="000000"/>
          <w:sz w:val="24"/>
          <w:szCs w:val="24"/>
          <w:lang w:val="ru-RU"/>
        </w:rPr>
        <w:t xml:space="preserve"> </w:t>
      </w:r>
      <w:hyperlink r:id="rId1387" w:history="1">
        <w:r w:rsidRPr="00326CC1">
          <w:rPr>
            <w:rStyle w:val="Hyperlink"/>
            <w:rFonts w:ascii="Times New Roman" w:hAnsi="Times New Roman" w:cs="Times New Roman"/>
            <w:sz w:val="24"/>
            <w:szCs w:val="24"/>
            <w:lang w:val="bg-BG"/>
          </w:rPr>
          <w:t>Бюлетин № 20.</w:t>
        </w:r>
      </w:hyperlink>
    </w:p>
    <w:p w14:paraId="18F4E49A" w14:textId="77777777" w:rsidR="00E72A1A" w:rsidRPr="00326CC1" w:rsidRDefault="009E5E4A" w:rsidP="00E72A1A">
      <w:pPr>
        <w:pBdr>
          <w:bottom w:val="single" w:sz="4" w:space="1" w:color="auto"/>
        </w:pBdr>
        <w:spacing w:after="0" w:line="240" w:lineRule="auto"/>
        <w:jc w:val="both"/>
        <w:rPr>
          <w:rStyle w:val="normal--char"/>
          <w:rFonts w:ascii="Times New Roman" w:hAnsi="Times New Roman" w:cs="Times New Roman"/>
          <w:i/>
          <w:sz w:val="24"/>
          <w:szCs w:val="24"/>
        </w:rPr>
      </w:pPr>
      <w:hyperlink r:id="rId1388" w:history="1">
        <w:proofErr w:type="spellStart"/>
        <w:r w:rsidR="00E72A1A" w:rsidRPr="00326CC1">
          <w:rPr>
            <w:rStyle w:val="Hyperlink"/>
            <w:rFonts w:ascii="Times New Roman" w:hAnsi="Times New Roman" w:cs="Times New Roman"/>
            <w:i/>
            <w:sz w:val="24"/>
            <w:szCs w:val="24"/>
          </w:rPr>
          <w:t>Fernández</w:t>
        </w:r>
        <w:proofErr w:type="spellEnd"/>
        <w:r w:rsidR="00E72A1A" w:rsidRPr="00326CC1">
          <w:rPr>
            <w:rStyle w:val="Hyperlink"/>
            <w:rFonts w:ascii="Times New Roman" w:hAnsi="Times New Roman" w:cs="Times New Roman"/>
            <w:i/>
            <w:sz w:val="24"/>
            <w:szCs w:val="24"/>
          </w:rPr>
          <w:t xml:space="preserve"> </w:t>
        </w:r>
        <w:proofErr w:type="spellStart"/>
        <w:r w:rsidR="00E72A1A" w:rsidRPr="00326CC1">
          <w:rPr>
            <w:rStyle w:val="Hyperlink"/>
            <w:rFonts w:ascii="Times New Roman" w:hAnsi="Times New Roman" w:cs="Times New Roman"/>
            <w:i/>
            <w:sz w:val="24"/>
            <w:szCs w:val="24"/>
          </w:rPr>
          <w:t>Martínez</w:t>
        </w:r>
        <w:proofErr w:type="spellEnd"/>
        <w:r w:rsidR="00E72A1A" w:rsidRPr="00326CC1">
          <w:rPr>
            <w:rStyle w:val="Hyperlink"/>
            <w:rFonts w:ascii="Times New Roman" w:hAnsi="Times New Roman" w:cs="Times New Roman"/>
            <w:i/>
            <w:sz w:val="24"/>
            <w:szCs w:val="24"/>
          </w:rPr>
          <w:t xml:space="preserve"> v. </w:t>
        </w:r>
        <w:proofErr w:type="spellStart"/>
        <w:r w:rsidR="00E72A1A" w:rsidRPr="00326CC1">
          <w:rPr>
            <w:rStyle w:val="Hyperlink"/>
            <w:rFonts w:ascii="Times New Roman" w:hAnsi="Times New Roman" w:cs="Times New Roman"/>
            <w:i/>
            <w:sz w:val="24"/>
            <w:szCs w:val="24"/>
          </w:rPr>
          <w:t>Spain</w:t>
        </w:r>
        <w:proofErr w:type="spellEnd"/>
        <w:r w:rsidR="00E72A1A" w:rsidRPr="00326CC1">
          <w:rPr>
            <w:rStyle w:val="Hyperlink"/>
            <w:rFonts w:ascii="Times New Roman" w:hAnsi="Times New Roman" w:cs="Times New Roman"/>
            <w:i/>
            <w:sz w:val="24"/>
            <w:szCs w:val="24"/>
          </w:rPr>
          <w:t xml:space="preserve"> (</w:t>
        </w:r>
        <w:proofErr w:type="spellStart"/>
        <w:r w:rsidR="00E72A1A" w:rsidRPr="00326CC1">
          <w:rPr>
            <w:rStyle w:val="Hyperlink"/>
            <w:rFonts w:ascii="Times New Roman" w:hAnsi="Times New Roman" w:cs="Times New Roman"/>
            <w:i/>
            <w:sz w:val="24"/>
            <w:szCs w:val="24"/>
          </w:rPr>
          <w:t>no</w:t>
        </w:r>
        <w:proofErr w:type="spellEnd"/>
        <w:r w:rsidR="00E72A1A" w:rsidRPr="00326CC1">
          <w:rPr>
            <w:rStyle w:val="Hyperlink"/>
            <w:rFonts w:ascii="Times New Roman" w:hAnsi="Times New Roman" w:cs="Times New Roman"/>
            <w:i/>
            <w:sz w:val="24"/>
            <w:szCs w:val="24"/>
          </w:rPr>
          <w:t>. 56030/07)</w:t>
        </w:r>
      </w:hyperlink>
    </w:p>
    <w:p w14:paraId="05F2B8A6" w14:textId="77777777" w:rsidR="00D04676" w:rsidRPr="00326CC1" w:rsidRDefault="00D04676" w:rsidP="00D04676">
      <w:pPr>
        <w:pStyle w:val="Default"/>
        <w:jc w:val="both"/>
        <w:rPr>
          <w:rFonts w:ascii="Times New Roman" w:hAnsi="Times New Roman" w:cs="Times New Roman"/>
          <w:color w:val="auto"/>
        </w:rPr>
      </w:pPr>
    </w:p>
    <w:p w14:paraId="4BA25D78" w14:textId="77777777" w:rsidR="00D04676" w:rsidRPr="00326CC1" w:rsidRDefault="00D04676" w:rsidP="00D04676">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Временното отстраняване на жалбоподателя от длъжност поради наличието на висящо производство срещу него в продължение на над 6 години не е пропорционално и не представлява нормална и неизбежна последица на наказателното производство. </w:t>
      </w:r>
      <w:hyperlink r:id="rId1389" w:history="1">
        <w:r w:rsidRPr="00326CC1">
          <w:rPr>
            <w:rStyle w:val="Hyperlink"/>
            <w:rFonts w:ascii="Times New Roman" w:hAnsi="Times New Roman" w:cs="Times New Roman"/>
            <w:sz w:val="24"/>
            <w:szCs w:val="24"/>
            <w:lang w:val="bg-BG"/>
          </w:rPr>
          <w:t>Бюлетин № 22.</w:t>
        </w:r>
      </w:hyperlink>
    </w:p>
    <w:p w14:paraId="2EE8A208" w14:textId="77777777" w:rsidR="00A70CDF" w:rsidRPr="00326CC1" w:rsidRDefault="009E5E4A" w:rsidP="00A70CDF">
      <w:pPr>
        <w:pStyle w:val="NoSpacing"/>
        <w:pBdr>
          <w:bottom w:val="single" w:sz="4" w:space="1" w:color="auto"/>
        </w:pBdr>
        <w:jc w:val="both"/>
        <w:rPr>
          <w:rFonts w:ascii="Times New Roman" w:hAnsi="Times New Roman" w:cs="Times New Roman"/>
          <w:i/>
          <w:color w:val="000000"/>
          <w:sz w:val="24"/>
          <w:szCs w:val="24"/>
          <w:lang w:val="ru-RU"/>
        </w:rPr>
      </w:pPr>
      <w:hyperlink r:id="rId1390" w:history="1">
        <w:r w:rsidR="00D04676" w:rsidRPr="00326CC1">
          <w:rPr>
            <w:rStyle w:val="Hyperlink"/>
            <w:rFonts w:ascii="Times New Roman" w:hAnsi="Times New Roman" w:cs="Times New Roman"/>
            <w:i/>
            <w:iCs/>
            <w:sz w:val="24"/>
            <w:szCs w:val="24"/>
            <w:lang w:val="es-ES_tradnl"/>
          </w:rPr>
          <w:t xml:space="preserve">D.M.T. and D.K.I. v. Bulgaria </w:t>
        </w:r>
        <w:r w:rsidR="00D04676" w:rsidRPr="00326CC1">
          <w:rPr>
            <w:rStyle w:val="Hyperlink"/>
            <w:rFonts w:ascii="Times New Roman" w:hAnsi="Times New Roman" w:cs="Times New Roman"/>
            <w:i/>
            <w:iCs/>
            <w:sz w:val="24"/>
            <w:szCs w:val="24"/>
            <w:lang w:val="ru-RU"/>
          </w:rPr>
          <w:t>(</w:t>
        </w:r>
        <w:r w:rsidR="00D04676" w:rsidRPr="00326CC1">
          <w:rPr>
            <w:rStyle w:val="Hyperlink"/>
            <w:rFonts w:ascii="Times New Roman" w:hAnsi="Times New Roman" w:cs="Times New Roman"/>
            <w:i/>
            <w:iCs/>
            <w:sz w:val="24"/>
            <w:szCs w:val="24"/>
            <w:lang w:val="es-ES_tradnl"/>
          </w:rPr>
          <w:t>no</w:t>
        </w:r>
        <w:r w:rsidR="00D04676" w:rsidRPr="00326CC1">
          <w:rPr>
            <w:rStyle w:val="Hyperlink"/>
            <w:rFonts w:ascii="Times New Roman" w:hAnsi="Times New Roman" w:cs="Times New Roman"/>
            <w:i/>
            <w:iCs/>
            <w:sz w:val="24"/>
            <w:szCs w:val="24"/>
            <w:lang w:val="ru-RU"/>
          </w:rPr>
          <w:t xml:space="preserve">. </w:t>
        </w:r>
        <w:r w:rsidR="00D04676" w:rsidRPr="00326CC1">
          <w:rPr>
            <w:rStyle w:val="Hyperlink"/>
            <w:rFonts w:ascii="Times New Roman" w:hAnsi="Times New Roman" w:cs="Times New Roman"/>
            <w:i/>
            <w:sz w:val="24"/>
            <w:szCs w:val="24"/>
            <w:lang w:val="es-ES_tradnl"/>
          </w:rPr>
          <w:t>29476/06</w:t>
        </w:r>
      </w:hyperlink>
      <w:r w:rsidR="00A70CDF" w:rsidRPr="00326CC1">
        <w:rPr>
          <w:rFonts w:ascii="Times New Roman" w:hAnsi="Times New Roman" w:cs="Times New Roman"/>
          <w:i/>
          <w:color w:val="000000"/>
          <w:sz w:val="24"/>
          <w:szCs w:val="24"/>
          <w:lang w:val="ru-RU"/>
        </w:rPr>
        <w:t>)</w:t>
      </w:r>
    </w:p>
    <w:p w14:paraId="2D9CD3CA" w14:textId="77777777" w:rsidR="00C91DB9" w:rsidRPr="00326CC1" w:rsidRDefault="007D4FA8" w:rsidP="00FD6D61">
      <w:pPr>
        <w:pStyle w:val="Heading3"/>
        <w:ind w:firstLine="360"/>
        <w:rPr>
          <w:rFonts w:ascii="Times New Roman" w:hAnsi="Times New Roman"/>
          <w:b w:val="0"/>
          <w:i/>
          <w:sz w:val="28"/>
          <w:szCs w:val="28"/>
        </w:rPr>
      </w:pPr>
      <w:r w:rsidRPr="00326CC1">
        <w:rPr>
          <w:rFonts w:ascii="Times New Roman" w:hAnsi="Times New Roman"/>
          <w:b w:val="0"/>
          <w:i/>
          <w:sz w:val="28"/>
          <w:szCs w:val="28"/>
        </w:rPr>
        <w:t xml:space="preserve">Л. </w:t>
      </w:r>
      <w:r w:rsidR="00FB255E" w:rsidRPr="00326CC1">
        <w:rPr>
          <w:rFonts w:ascii="Times New Roman" w:hAnsi="Times New Roman"/>
          <w:b w:val="0"/>
          <w:i/>
          <w:sz w:val="28"/>
          <w:szCs w:val="28"/>
        </w:rPr>
        <w:t>С</w:t>
      </w:r>
      <w:r w:rsidRPr="00326CC1">
        <w:rPr>
          <w:rFonts w:ascii="Times New Roman" w:hAnsi="Times New Roman"/>
          <w:b w:val="0"/>
          <w:i/>
          <w:sz w:val="28"/>
          <w:szCs w:val="28"/>
        </w:rPr>
        <w:t>ексуално самоопределение</w:t>
      </w:r>
      <w:r w:rsidR="00FB255E" w:rsidRPr="00326CC1">
        <w:rPr>
          <w:rFonts w:ascii="Times New Roman" w:hAnsi="Times New Roman"/>
          <w:b w:val="0"/>
          <w:i/>
          <w:sz w:val="28"/>
          <w:szCs w:val="28"/>
        </w:rPr>
        <w:t xml:space="preserve"> </w:t>
      </w:r>
    </w:p>
    <w:p w14:paraId="7475BFC6" w14:textId="77777777" w:rsidR="007D4FA8" w:rsidRPr="00326CC1" w:rsidRDefault="007D4FA8" w:rsidP="007D4FA8">
      <w:pPr>
        <w:spacing w:after="0" w:line="100" w:lineRule="atLeast"/>
        <w:jc w:val="both"/>
        <w:rPr>
          <w:rStyle w:val="normal--char"/>
          <w:rFonts w:ascii="Times New Roman" w:hAnsi="Times New Roman" w:cs="Times New Roman"/>
          <w:sz w:val="24"/>
        </w:rPr>
      </w:pPr>
      <w:r w:rsidRPr="00326CC1">
        <w:rPr>
          <w:rFonts w:ascii="Times New Roman" w:hAnsi="Times New Roman" w:cs="Times New Roman"/>
          <w:sz w:val="24"/>
        </w:rPr>
        <w:t>Няма нарушение на правото на личен живот по чл. 8 от Конвенцията, когато факторът за решението на съдилищата да ограничат контактите на транссексуална с нейното дете е бил най-добрият интерес на детето (риск за психологическото и личностното му развитие, осигуряването му на възможност постепенно да свикне с промяната на пола на родителя си), а не транссексуалността на родителя</w:t>
      </w:r>
      <w:r w:rsidRPr="00326CC1">
        <w:rPr>
          <w:rStyle w:val="normal--char"/>
          <w:rFonts w:ascii="Times New Roman" w:hAnsi="Times New Roman" w:cs="Times New Roman"/>
          <w:sz w:val="24"/>
        </w:rPr>
        <w:t xml:space="preserve">. </w:t>
      </w:r>
      <w:hyperlink r:id="rId1391" w:history="1">
        <w:r w:rsidRPr="00326CC1">
          <w:rPr>
            <w:rStyle w:val="Hyperlink"/>
            <w:rFonts w:ascii="Times New Roman" w:hAnsi="Times New Roman" w:cs="Times New Roman"/>
            <w:sz w:val="24"/>
            <w:szCs w:val="24"/>
          </w:rPr>
          <w:t>Бюлетин № 3.</w:t>
        </w:r>
      </w:hyperlink>
    </w:p>
    <w:p w14:paraId="644B1580" w14:textId="77777777" w:rsidR="001F1E2B" w:rsidRPr="00326CC1" w:rsidRDefault="009E5E4A" w:rsidP="00A70CDF">
      <w:pPr>
        <w:pStyle w:val="Normal1"/>
        <w:pBdr>
          <w:bottom w:val="single" w:sz="4" w:space="1" w:color="auto"/>
        </w:pBdr>
        <w:spacing w:before="0" w:after="0"/>
        <w:jc w:val="both"/>
        <w:rPr>
          <w:i/>
          <w:lang w:val="bg-BG"/>
        </w:rPr>
      </w:pPr>
      <w:hyperlink r:id="rId1392" w:history="1">
        <w:r w:rsidR="007D4FA8" w:rsidRPr="00326CC1">
          <w:rPr>
            <w:rStyle w:val="Hyperlink"/>
            <w:i/>
          </w:rPr>
          <w:t>P.V. v. Spain (no. 35159/09)</w:t>
        </w:r>
      </w:hyperlink>
    </w:p>
    <w:p w14:paraId="2F84B208" w14:textId="77777777" w:rsidR="00A70CDF" w:rsidRPr="00326CC1" w:rsidRDefault="00A70CDF" w:rsidP="00A70CDF">
      <w:pPr>
        <w:pStyle w:val="Normal1"/>
        <w:spacing w:before="0" w:after="0"/>
        <w:jc w:val="both"/>
        <w:rPr>
          <w:sz w:val="28"/>
          <w:szCs w:val="28"/>
          <w:lang w:val="bg-BG"/>
        </w:rPr>
      </w:pPr>
    </w:p>
    <w:p w14:paraId="10AEB147" w14:textId="77777777" w:rsidR="003F393E" w:rsidRPr="00326CC1" w:rsidRDefault="003F393E" w:rsidP="00A70CDF">
      <w:pPr>
        <w:pStyle w:val="Normal1"/>
        <w:spacing w:before="0" w:after="0"/>
        <w:jc w:val="both"/>
        <w:rPr>
          <w:rStyle w:val="sb8d990e2"/>
          <w:color w:val="000000"/>
          <w:lang w:val="bg-BG"/>
        </w:rPr>
      </w:pPr>
      <w:r w:rsidRPr="00326CC1">
        <w:t>Член 8 не гарантира право на промяна на пола, но на международно ниво е широко прието, че транссексуалността е медицинско състояние, което оправдава лечение, за да се помогне на засегнатите.</w:t>
      </w:r>
      <w:r w:rsidRPr="00326CC1">
        <w:rPr>
          <w:rStyle w:val="sb8d990e2"/>
          <w:color w:val="000000"/>
        </w:rPr>
        <w:t xml:space="preserve"> Операциите за промяна на пола могат да бъдат регулирани и контролирани от държавите по съображения за защита на здравето. Изискване за настъпило безплодие или стерилитет като предварително условие за разрешаването на такава операция не е необходимо в едно демократично общество</w:t>
      </w:r>
      <w:r w:rsidRPr="00326CC1">
        <w:rPr>
          <w:rStyle w:val="sb8d990e2"/>
          <w:color w:val="000000"/>
          <w:lang w:val="bg-BG"/>
        </w:rPr>
        <w:t xml:space="preserve">. </w:t>
      </w:r>
      <w:hyperlink r:id="rId1393" w:history="1">
        <w:r w:rsidR="00326CC1" w:rsidRPr="00326CC1">
          <w:rPr>
            <w:rStyle w:val="Hyperlink"/>
          </w:rPr>
          <w:t>Бюлетин № 38</w:t>
        </w:r>
      </w:hyperlink>
    </w:p>
    <w:p w14:paraId="18D3B881" w14:textId="77777777" w:rsidR="003F393E" w:rsidRPr="00326CC1" w:rsidRDefault="009E5E4A" w:rsidP="00BD0733">
      <w:pPr>
        <w:pStyle w:val="Normal1"/>
        <w:pBdr>
          <w:bottom w:val="single" w:sz="4" w:space="1" w:color="auto"/>
        </w:pBdr>
        <w:spacing w:before="0" w:after="0"/>
        <w:jc w:val="both"/>
        <w:rPr>
          <w:rStyle w:val="Hyperlink"/>
          <w:i/>
        </w:rPr>
      </w:pPr>
      <w:hyperlink r:id="rId1394" w:history="1">
        <w:r w:rsidR="003F393E" w:rsidRPr="00326CC1">
          <w:rPr>
            <w:rStyle w:val="Hyperlink"/>
            <w:i/>
            <w:lang w:val="en-GB"/>
          </w:rPr>
          <w:t>Y</w:t>
        </w:r>
        <w:r w:rsidR="003F393E" w:rsidRPr="00326CC1">
          <w:rPr>
            <w:rStyle w:val="Hyperlink"/>
            <w:i/>
          </w:rPr>
          <w:t>.</w:t>
        </w:r>
        <w:r w:rsidR="003F393E" w:rsidRPr="00326CC1">
          <w:rPr>
            <w:rStyle w:val="Hyperlink"/>
            <w:i/>
            <w:lang w:val="en-GB"/>
          </w:rPr>
          <w:t>Y</w:t>
        </w:r>
        <w:r w:rsidR="003F393E" w:rsidRPr="00326CC1">
          <w:rPr>
            <w:rStyle w:val="Hyperlink"/>
            <w:i/>
          </w:rPr>
          <w:t xml:space="preserve">. </w:t>
        </w:r>
        <w:r w:rsidR="003F393E" w:rsidRPr="00326CC1">
          <w:rPr>
            <w:rStyle w:val="Hyperlink"/>
            <w:i/>
            <w:lang w:val="en-GB"/>
          </w:rPr>
          <w:t>v</w:t>
        </w:r>
        <w:r w:rsidR="003F393E" w:rsidRPr="00326CC1">
          <w:rPr>
            <w:rStyle w:val="Hyperlink"/>
            <w:i/>
          </w:rPr>
          <w:t xml:space="preserve">. </w:t>
        </w:r>
        <w:r w:rsidR="003F393E" w:rsidRPr="00326CC1">
          <w:rPr>
            <w:rStyle w:val="Hyperlink"/>
            <w:i/>
            <w:lang w:val="en-GB"/>
          </w:rPr>
          <w:t>Turkey</w:t>
        </w:r>
        <w:r w:rsidR="003F393E" w:rsidRPr="00326CC1">
          <w:rPr>
            <w:rStyle w:val="Hyperlink"/>
            <w:i/>
          </w:rPr>
          <w:t xml:space="preserve"> (</w:t>
        </w:r>
        <w:r w:rsidR="003F393E" w:rsidRPr="00326CC1">
          <w:rPr>
            <w:rStyle w:val="Hyperlink"/>
            <w:i/>
            <w:lang w:val="en-GB"/>
          </w:rPr>
          <w:t>no</w:t>
        </w:r>
        <w:r w:rsidR="003F393E" w:rsidRPr="00326CC1">
          <w:rPr>
            <w:rStyle w:val="Hyperlink"/>
            <w:i/>
          </w:rPr>
          <w:t>. 14793/08)</w:t>
        </w:r>
      </w:hyperlink>
    </w:p>
    <w:p w14:paraId="0D59D9D3" w14:textId="77777777" w:rsidR="00BD0733" w:rsidRPr="00326CC1" w:rsidRDefault="00BD0733" w:rsidP="00A70CDF">
      <w:pPr>
        <w:pStyle w:val="Normal1"/>
        <w:spacing w:before="0" w:after="0"/>
        <w:jc w:val="both"/>
        <w:rPr>
          <w:rStyle w:val="Hyperlink"/>
          <w:i/>
        </w:rPr>
      </w:pPr>
    </w:p>
    <w:p w14:paraId="4B062687" w14:textId="77777777" w:rsidR="00611C5B" w:rsidRPr="00326CC1" w:rsidRDefault="00F34DA8" w:rsidP="00FD6D61">
      <w:pPr>
        <w:pStyle w:val="Heading3"/>
        <w:ind w:firstLine="360"/>
        <w:rPr>
          <w:rFonts w:ascii="Times New Roman" w:hAnsi="Times New Roman"/>
          <w:b w:val="0"/>
          <w:i/>
          <w:sz w:val="28"/>
          <w:szCs w:val="28"/>
        </w:rPr>
      </w:pPr>
      <w:r w:rsidRPr="00326CC1">
        <w:rPr>
          <w:rFonts w:ascii="Times New Roman" w:hAnsi="Times New Roman"/>
          <w:b w:val="0"/>
          <w:i/>
          <w:sz w:val="28"/>
          <w:szCs w:val="28"/>
        </w:rPr>
        <w:t>М</w:t>
      </w:r>
      <w:r w:rsidR="001F1E2B" w:rsidRPr="00326CC1">
        <w:rPr>
          <w:rFonts w:ascii="Times New Roman" w:hAnsi="Times New Roman"/>
          <w:b w:val="0"/>
          <w:i/>
          <w:sz w:val="28"/>
          <w:szCs w:val="28"/>
        </w:rPr>
        <w:t xml:space="preserve">. </w:t>
      </w:r>
      <w:r w:rsidR="00402638" w:rsidRPr="00326CC1">
        <w:rPr>
          <w:rFonts w:ascii="Times New Roman" w:hAnsi="Times New Roman"/>
          <w:b w:val="0"/>
          <w:i/>
          <w:sz w:val="28"/>
          <w:szCs w:val="28"/>
        </w:rPr>
        <w:t>Слагане</w:t>
      </w:r>
      <w:r w:rsidR="001F1E2B" w:rsidRPr="00326CC1">
        <w:rPr>
          <w:rFonts w:ascii="Times New Roman" w:hAnsi="Times New Roman"/>
          <w:b w:val="0"/>
          <w:i/>
          <w:sz w:val="28"/>
          <w:szCs w:val="28"/>
        </w:rPr>
        <w:t xml:space="preserve"> </w:t>
      </w:r>
      <w:r w:rsidR="00402638" w:rsidRPr="00326CC1">
        <w:rPr>
          <w:rFonts w:ascii="Times New Roman" w:hAnsi="Times New Roman"/>
          <w:b w:val="0"/>
          <w:i/>
          <w:sz w:val="28"/>
          <w:szCs w:val="28"/>
        </w:rPr>
        <w:t>край на живота и</w:t>
      </w:r>
      <w:r w:rsidR="001F1E2B" w:rsidRPr="00326CC1">
        <w:rPr>
          <w:rFonts w:ascii="Times New Roman" w:hAnsi="Times New Roman"/>
          <w:b w:val="0"/>
          <w:i/>
          <w:sz w:val="28"/>
          <w:szCs w:val="28"/>
        </w:rPr>
        <w:t xml:space="preserve"> разпореждане</w:t>
      </w:r>
      <w:r w:rsidR="00402638" w:rsidRPr="00326CC1">
        <w:rPr>
          <w:rFonts w:ascii="Times New Roman" w:hAnsi="Times New Roman"/>
          <w:b w:val="0"/>
          <w:i/>
          <w:sz w:val="28"/>
          <w:szCs w:val="28"/>
        </w:rPr>
        <w:t xml:space="preserve"> след смъртта</w:t>
      </w:r>
    </w:p>
    <w:p w14:paraId="4600EFB2" w14:textId="77777777" w:rsidR="001F1E2B" w:rsidRPr="00326CC1" w:rsidRDefault="001F1E2B" w:rsidP="001F1E2B">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Невъзможността жалбоподателят да се сдобие без рецепта с психотропно вещество, за да извърши самоубийство, не представлява нарушение на правото му на личен живот по чл. 8 от Конвенцията. </w:t>
      </w:r>
      <w:hyperlink r:id="rId1395" w:history="1">
        <w:r w:rsidRPr="00326CC1">
          <w:rPr>
            <w:rStyle w:val="Hyperlink"/>
            <w:rFonts w:ascii="Times New Roman" w:hAnsi="Times New Roman" w:cs="Times New Roman"/>
            <w:sz w:val="24"/>
            <w:szCs w:val="24"/>
            <w:lang w:val="bg-BG"/>
          </w:rPr>
          <w:t>Бюлетин № 5.</w:t>
        </w:r>
      </w:hyperlink>
    </w:p>
    <w:p w14:paraId="2CF853A9" w14:textId="77777777" w:rsidR="001F1E2B" w:rsidRPr="00326CC1" w:rsidRDefault="009E5E4A" w:rsidP="001F1E2B">
      <w:pPr>
        <w:pBdr>
          <w:bottom w:val="single" w:sz="4" w:space="1" w:color="auto"/>
        </w:pBdr>
        <w:spacing w:after="0" w:line="240" w:lineRule="auto"/>
        <w:jc w:val="both"/>
        <w:rPr>
          <w:rFonts w:ascii="Times New Roman" w:hAnsi="Times New Roman" w:cs="Times New Roman"/>
          <w:sz w:val="24"/>
        </w:rPr>
      </w:pPr>
      <w:hyperlink r:id="rId1396" w:history="1">
        <w:proofErr w:type="spellStart"/>
        <w:r w:rsidR="001F1E2B" w:rsidRPr="00326CC1">
          <w:rPr>
            <w:rStyle w:val="Hyperlink"/>
            <w:rFonts w:ascii="Times New Roman" w:hAnsi="Times New Roman" w:cs="Times New Roman"/>
            <w:i/>
            <w:sz w:val="24"/>
          </w:rPr>
          <w:t>Haas</w:t>
        </w:r>
        <w:proofErr w:type="spellEnd"/>
        <w:r w:rsidR="001F1E2B" w:rsidRPr="00326CC1">
          <w:rPr>
            <w:rStyle w:val="Hyperlink"/>
            <w:rFonts w:ascii="Times New Roman" w:hAnsi="Times New Roman" w:cs="Times New Roman"/>
            <w:i/>
            <w:sz w:val="24"/>
          </w:rPr>
          <w:t xml:space="preserve"> v. </w:t>
        </w:r>
        <w:proofErr w:type="spellStart"/>
        <w:r w:rsidR="001F1E2B" w:rsidRPr="00326CC1">
          <w:rPr>
            <w:rStyle w:val="Hyperlink"/>
            <w:rFonts w:ascii="Times New Roman" w:hAnsi="Times New Roman" w:cs="Times New Roman"/>
            <w:i/>
            <w:sz w:val="24"/>
          </w:rPr>
          <w:t>Switzerland</w:t>
        </w:r>
        <w:proofErr w:type="spellEnd"/>
        <w:r w:rsidR="001F1E2B" w:rsidRPr="00326CC1">
          <w:rPr>
            <w:rStyle w:val="Hyperlink"/>
            <w:rFonts w:ascii="Times New Roman" w:hAnsi="Times New Roman" w:cs="Times New Roman"/>
            <w:i/>
            <w:sz w:val="24"/>
          </w:rPr>
          <w:t xml:space="preserve"> (</w:t>
        </w:r>
        <w:proofErr w:type="spellStart"/>
        <w:r w:rsidR="001F1E2B" w:rsidRPr="00326CC1">
          <w:rPr>
            <w:rStyle w:val="Hyperlink"/>
            <w:rFonts w:ascii="Times New Roman" w:hAnsi="Times New Roman" w:cs="Times New Roman"/>
            <w:i/>
            <w:sz w:val="24"/>
          </w:rPr>
          <w:t>no</w:t>
        </w:r>
        <w:proofErr w:type="spellEnd"/>
        <w:r w:rsidR="001F1E2B" w:rsidRPr="00326CC1">
          <w:rPr>
            <w:rStyle w:val="Hyperlink"/>
            <w:rFonts w:ascii="Times New Roman" w:hAnsi="Times New Roman" w:cs="Times New Roman"/>
            <w:i/>
            <w:sz w:val="24"/>
          </w:rPr>
          <w:t>. 31322/07)</w:t>
        </w:r>
      </w:hyperlink>
    </w:p>
    <w:p w14:paraId="4DAE459F" w14:textId="77777777" w:rsidR="001F1E2B" w:rsidRPr="00326CC1" w:rsidRDefault="001F1E2B" w:rsidP="001F1E2B">
      <w:pPr>
        <w:pStyle w:val="NoSpacing"/>
        <w:jc w:val="both"/>
        <w:rPr>
          <w:rFonts w:ascii="Times New Roman" w:hAnsi="Times New Roman" w:cs="Times New Roman"/>
          <w:sz w:val="24"/>
          <w:szCs w:val="24"/>
          <w:lang w:val="bg-BG"/>
        </w:rPr>
      </w:pPr>
    </w:p>
    <w:p w14:paraId="31B1CCB0" w14:textId="77777777" w:rsidR="00D04676" w:rsidRPr="00326CC1" w:rsidRDefault="00D04676" w:rsidP="00D04676">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Като са отказали да разгледат по същество жалбата на мъж срещу отказа на властите да позволят на почти напълно парализираната му съпруга да се снабди с лекарство, с което да сложи край на живота си, властите са нарушили процедурните му права по чл. 8 на Конвенцията. </w:t>
      </w:r>
      <w:hyperlink r:id="rId1397" w:history="1">
        <w:r w:rsidRPr="00326CC1">
          <w:rPr>
            <w:rStyle w:val="Hyperlink"/>
            <w:rFonts w:ascii="Times New Roman" w:hAnsi="Times New Roman" w:cs="Times New Roman"/>
            <w:sz w:val="24"/>
            <w:szCs w:val="24"/>
            <w:lang w:val="bg-BG"/>
          </w:rPr>
          <w:t>Бюлетин № 22.</w:t>
        </w:r>
      </w:hyperlink>
    </w:p>
    <w:p w14:paraId="0D06534F" w14:textId="77777777" w:rsidR="00D04676" w:rsidRPr="00326CC1" w:rsidRDefault="009E5E4A" w:rsidP="00D04676">
      <w:pPr>
        <w:pBdr>
          <w:bottom w:val="single" w:sz="4" w:space="1" w:color="auto"/>
        </w:pBdr>
        <w:spacing w:after="0" w:line="240" w:lineRule="auto"/>
        <w:jc w:val="both"/>
        <w:rPr>
          <w:rStyle w:val="normal--char"/>
          <w:rFonts w:ascii="Times New Roman" w:hAnsi="Times New Roman" w:cs="Times New Roman"/>
          <w:bCs/>
          <w:i/>
          <w:color w:val="000000"/>
          <w:sz w:val="24"/>
          <w:szCs w:val="24"/>
        </w:rPr>
      </w:pPr>
      <w:hyperlink r:id="rId1398" w:history="1">
        <w:r w:rsidR="00D04676" w:rsidRPr="00326CC1">
          <w:rPr>
            <w:rStyle w:val="Hyperlink"/>
            <w:rFonts w:ascii="Times New Roman" w:hAnsi="Times New Roman" w:cs="Times New Roman"/>
            <w:i/>
            <w:sz w:val="24"/>
            <w:szCs w:val="24"/>
          </w:rPr>
          <w:t xml:space="preserve"> Koch </w:t>
        </w:r>
        <w:r w:rsidR="00D04676" w:rsidRPr="00326CC1">
          <w:rPr>
            <w:rStyle w:val="Hyperlink"/>
            <w:rFonts w:ascii="Times New Roman" w:hAnsi="Times New Roman" w:cs="Times New Roman"/>
            <w:i/>
            <w:sz w:val="24"/>
            <w:szCs w:val="24"/>
            <w:lang w:eastAsia="en-US"/>
          </w:rPr>
          <w:t xml:space="preserve">v. </w:t>
        </w:r>
        <w:proofErr w:type="spellStart"/>
        <w:r w:rsidR="00D04676" w:rsidRPr="00326CC1">
          <w:rPr>
            <w:rStyle w:val="Hyperlink"/>
            <w:rFonts w:ascii="Times New Roman" w:hAnsi="Times New Roman" w:cs="Times New Roman"/>
            <w:i/>
            <w:sz w:val="24"/>
            <w:szCs w:val="24"/>
          </w:rPr>
          <w:t>Germany</w:t>
        </w:r>
        <w:proofErr w:type="spellEnd"/>
        <w:r w:rsidR="00D04676" w:rsidRPr="00326CC1">
          <w:rPr>
            <w:rStyle w:val="Hyperlink"/>
            <w:rFonts w:ascii="Times New Roman" w:hAnsi="Times New Roman" w:cs="Times New Roman"/>
            <w:i/>
            <w:sz w:val="24"/>
            <w:szCs w:val="24"/>
          </w:rPr>
          <w:t xml:space="preserve"> </w:t>
        </w:r>
        <w:r w:rsidR="00D04676" w:rsidRPr="00326CC1">
          <w:rPr>
            <w:rStyle w:val="Hyperlink"/>
            <w:rFonts w:ascii="Times New Roman" w:hAnsi="Times New Roman" w:cs="Times New Roman"/>
            <w:i/>
            <w:sz w:val="24"/>
            <w:szCs w:val="24"/>
            <w:lang w:eastAsia="en-US"/>
          </w:rPr>
          <w:t>(</w:t>
        </w:r>
        <w:proofErr w:type="spellStart"/>
        <w:r w:rsidR="00D04676" w:rsidRPr="00326CC1">
          <w:rPr>
            <w:rStyle w:val="Hyperlink"/>
            <w:rFonts w:ascii="Times New Roman" w:hAnsi="Times New Roman" w:cs="Times New Roman"/>
            <w:i/>
            <w:sz w:val="24"/>
            <w:szCs w:val="24"/>
            <w:lang w:eastAsia="en-US"/>
          </w:rPr>
          <w:t>no</w:t>
        </w:r>
        <w:proofErr w:type="spellEnd"/>
        <w:r w:rsidR="00D04676" w:rsidRPr="00326CC1">
          <w:rPr>
            <w:rStyle w:val="Hyperlink"/>
            <w:rFonts w:ascii="Times New Roman" w:hAnsi="Times New Roman" w:cs="Times New Roman"/>
            <w:i/>
            <w:sz w:val="24"/>
            <w:szCs w:val="24"/>
            <w:lang w:eastAsia="en-US"/>
          </w:rPr>
          <w:t>. 497/09)</w:t>
        </w:r>
      </w:hyperlink>
    </w:p>
    <w:p w14:paraId="46B6A93C" w14:textId="77777777" w:rsidR="001F1E2B" w:rsidRPr="00326CC1" w:rsidRDefault="00A32A7F" w:rsidP="00FD6D61">
      <w:pPr>
        <w:pStyle w:val="Heading3"/>
        <w:ind w:firstLine="360"/>
        <w:rPr>
          <w:rFonts w:ascii="Times New Roman" w:hAnsi="Times New Roman"/>
          <w:b w:val="0"/>
          <w:i/>
          <w:sz w:val="28"/>
          <w:szCs w:val="28"/>
        </w:rPr>
      </w:pPr>
      <w:r w:rsidRPr="00326CC1">
        <w:rPr>
          <w:rFonts w:ascii="Times New Roman" w:hAnsi="Times New Roman"/>
          <w:b w:val="0"/>
          <w:i/>
          <w:sz w:val="28"/>
          <w:szCs w:val="28"/>
        </w:rPr>
        <w:t xml:space="preserve">Н. </w:t>
      </w:r>
      <w:r w:rsidR="00B47805" w:rsidRPr="00326CC1">
        <w:rPr>
          <w:rFonts w:ascii="Times New Roman" w:hAnsi="Times New Roman"/>
          <w:b w:val="0"/>
          <w:i/>
          <w:sz w:val="28"/>
          <w:szCs w:val="28"/>
        </w:rPr>
        <w:t>Предприемане на мерки</w:t>
      </w:r>
      <w:r w:rsidR="00FE08AE" w:rsidRPr="00326CC1">
        <w:rPr>
          <w:rFonts w:ascii="Times New Roman" w:hAnsi="Times New Roman"/>
          <w:b w:val="0"/>
          <w:i/>
          <w:sz w:val="28"/>
          <w:szCs w:val="28"/>
        </w:rPr>
        <w:t xml:space="preserve"> за защита</w:t>
      </w:r>
      <w:r w:rsidR="00B47805" w:rsidRPr="00326CC1">
        <w:rPr>
          <w:rFonts w:ascii="Times New Roman" w:hAnsi="Times New Roman"/>
          <w:b w:val="0"/>
          <w:i/>
          <w:sz w:val="28"/>
          <w:szCs w:val="28"/>
        </w:rPr>
        <w:t xml:space="preserve"> от </w:t>
      </w:r>
      <w:r w:rsidRPr="00326CC1">
        <w:rPr>
          <w:rFonts w:ascii="Times New Roman" w:hAnsi="Times New Roman"/>
          <w:b w:val="0"/>
          <w:i/>
          <w:sz w:val="28"/>
          <w:szCs w:val="28"/>
        </w:rPr>
        <w:t>държ</w:t>
      </w:r>
      <w:r w:rsidR="00B47805" w:rsidRPr="00326CC1">
        <w:rPr>
          <w:rFonts w:ascii="Times New Roman" w:hAnsi="Times New Roman"/>
          <w:b w:val="0"/>
          <w:i/>
          <w:sz w:val="28"/>
          <w:szCs w:val="28"/>
        </w:rPr>
        <w:t>авата</w:t>
      </w:r>
    </w:p>
    <w:p w14:paraId="68872ABA" w14:textId="77777777" w:rsidR="001F0FE7" w:rsidRPr="00326CC1" w:rsidRDefault="001F0FE7" w:rsidP="001F0FE7">
      <w:pPr>
        <w:pStyle w:val="Normal1"/>
        <w:spacing w:before="0" w:after="0"/>
        <w:jc w:val="both"/>
        <w:rPr>
          <w:rStyle w:val="normal--char"/>
          <w:color w:val="000000"/>
          <w:lang w:val="bg-BG"/>
        </w:rPr>
      </w:pPr>
      <w:proofErr w:type="spellStart"/>
      <w:r w:rsidRPr="00326CC1">
        <w:rPr>
          <w:rStyle w:val="normal--char"/>
          <w:color w:val="000000"/>
          <w:lang w:val="bg-BG"/>
        </w:rPr>
        <w:t>Непредприемането</w:t>
      </w:r>
      <w:proofErr w:type="spellEnd"/>
      <w:r w:rsidRPr="00326CC1">
        <w:rPr>
          <w:rStyle w:val="normal--char"/>
          <w:color w:val="000000"/>
          <w:lang w:val="bg-BG"/>
        </w:rPr>
        <w:t xml:space="preserve"> на подходящи мерки от държавата, за да бъдат предпазени жалбоподателите от причиненото им безпокойство заради функционирането на незаконен компютърен клу</w:t>
      </w:r>
      <w:r w:rsidR="00B47805" w:rsidRPr="00326CC1">
        <w:rPr>
          <w:rStyle w:val="normal--char"/>
          <w:color w:val="000000"/>
          <w:lang w:val="bg-BG"/>
        </w:rPr>
        <w:t>б на партера в жилищния им блок,</w:t>
      </w:r>
      <w:r w:rsidRPr="00326CC1">
        <w:rPr>
          <w:rStyle w:val="normal--char"/>
          <w:color w:val="000000"/>
          <w:lang w:val="bg-BG"/>
        </w:rPr>
        <w:t xml:space="preserve"> представлява неизпълнение на позитивните задължения на държавата за зачитане на личния живот в нарушение на чл. 8 от Конвенцията.</w:t>
      </w:r>
      <w:r w:rsidR="009707F4" w:rsidRPr="00326CC1">
        <w:rPr>
          <w:rStyle w:val="normal--char"/>
          <w:color w:val="000000"/>
          <w:lang w:val="bg-BG"/>
        </w:rPr>
        <w:t xml:space="preserve"> </w:t>
      </w:r>
      <w:hyperlink r:id="rId1399" w:history="1">
        <w:r w:rsidR="009707F4" w:rsidRPr="00326CC1">
          <w:rPr>
            <w:rStyle w:val="Hyperlink"/>
            <w:lang w:val="bg-BG"/>
          </w:rPr>
          <w:t>Бюлетин № 3.</w:t>
        </w:r>
      </w:hyperlink>
    </w:p>
    <w:p w14:paraId="247F09CC" w14:textId="77777777" w:rsidR="001815FF" w:rsidRPr="00326CC1" w:rsidRDefault="009E5E4A" w:rsidP="001815FF">
      <w:pPr>
        <w:pStyle w:val="Normal1"/>
        <w:pBdr>
          <w:bottom w:val="single" w:sz="4" w:space="1" w:color="auto"/>
        </w:pBdr>
        <w:spacing w:before="0" w:after="0"/>
        <w:jc w:val="both"/>
        <w:rPr>
          <w:i/>
          <w:lang w:val="bg-BG"/>
        </w:rPr>
      </w:pPr>
      <w:hyperlink r:id="rId1400" w:history="1">
        <w:r w:rsidR="001F0FE7" w:rsidRPr="00326CC1">
          <w:rPr>
            <w:rStyle w:val="Hyperlink"/>
            <w:i/>
          </w:rPr>
          <w:t>Mileva and others v. Bulgaria (no. 43449/02 и 21475/04)</w:t>
        </w:r>
      </w:hyperlink>
    </w:p>
    <w:p w14:paraId="38A7A3FD" w14:textId="77777777" w:rsidR="001815FF" w:rsidRPr="00326CC1" w:rsidRDefault="001D1888" w:rsidP="001D1888">
      <w:pPr>
        <w:tabs>
          <w:tab w:val="left" w:pos="5270"/>
        </w:tabs>
        <w:spacing w:after="0" w:line="100" w:lineRule="atLeast"/>
        <w:jc w:val="both"/>
        <w:rPr>
          <w:rStyle w:val="normal--char"/>
          <w:rFonts w:ascii="Times New Roman" w:hAnsi="Times New Roman" w:cs="Times New Roman"/>
          <w:b/>
          <w:sz w:val="24"/>
        </w:rPr>
      </w:pPr>
      <w:r w:rsidRPr="00326CC1">
        <w:rPr>
          <w:rStyle w:val="normal--char"/>
          <w:rFonts w:ascii="Times New Roman" w:hAnsi="Times New Roman" w:cs="Times New Roman"/>
          <w:b/>
          <w:sz w:val="24"/>
        </w:rPr>
        <w:tab/>
      </w:r>
    </w:p>
    <w:p w14:paraId="124AE253" w14:textId="77777777" w:rsidR="001815FF" w:rsidRPr="00326CC1" w:rsidRDefault="001815FF" w:rsidP="001815FF">
      <w:pPr>
        <w:spacing w:after="0" w:line="100" w:lineRule="atLeast"/>
        <w:jc w:val="both"/>
        <w:rPr>
          <w:rStyle w:val="normal--char"/>
          <w:rFonts w:ascii="Times New Roman" w:hAnsi="Times New Roman" w:cs="Times New Roman"/>
          <w:sz w:val="24"/>
        </w:rPr>
      </w:pPr>
      <w:r w:rsidRPr="00326CC1">
        <w:rPr>
          <w:rStyle w:val="normal--char"/>
          <w:rFonts w:ascii="Times New Roman" w:hAnsi="Times New Roman" w:cs="Times New Roman"/>
          <w:sz w:val="24"/>
        </w:rPr>
        <w:t>Налице е нарушение на правото на личен живот и неприкосновеност на дома при неизпълнение на позитивните задължения на държавата да ограничи сериозния уличен трафик пред дома на жалбоподателя.</w:t>
      </w:r>
      <w:r w:rsidR="009707F4" w:rsidRPr="00326CC1">
        <w:rPr>
          <w:rStyle w:val="normal--char"/>
          <w:rFonts w:ascii="Times New Roman" w:hAnsi="Times New Roman" w:cs="Times New Roman"/>
          <w:sz w:val="24"/>
        </w:rPr>
        <w:t xml:space="preserve"> </w:t>
      </w:r>
      <w:hyperlink r:id="rId1401" w:history="1">
        <w:r w:rsidR="009707F4" w:rsidRPr="00326CC1">
          <w:rPr>
            <w:rStyle w:val="Hyperlink"/>
            <w:rFonts w:ascii="Times New Roman" w:hAnsi="Times New Roman" w:cs="Times New Roman"/>
            <w:sz w:val="24"/>
            <w:szCs w:val="24"/>
          </w:rPr>
          <w:t>Бюлетин № 3.</w:t>
        </w:r>
      </w:hyperlink>
    </w:p>
    <w:p w14:paraId="5DD95395" w14:textId="77777777" w:rsidR="000F38A6" w:rsidRPr="00326CC1" w:rsidRDefault="009E5E4A" w:rsidP="00AD3E17">
      <w:pPr>
        <w:pBdr>
          <w:bottom w:val="single" w:sz="4" w:space="1" w:color="auto"/>
        </w:pBdr>
        <w:spacing w:after="0" w:line="100" w:lineRule="atLeast"/>
        <w:jc w:val="both"/>
        <w:rPr>
          <w:rStyle w:val="normal--char"/>
          <w:rFonts w:ascii="Times New Roman" w:hAnsi="Times New Roman" w:cs="Times New Roman"/>
          <w:i/>
          <w:sz w:val="24"/>
        </w:rPr>
      </w:pPr>
      <w:hyperlink r:id="rId1402" w:history="1">
        <w:proofErr w:type="spellStart"/>
        <w:r w:rsidR="001815FF" w:rsidRPr="00326CC1">
          <w:rPr>
            <w:rStyle w:val="Hyperlink"/>
            <w:rFonts w:ascii="Times New Roman" w:hAnsi="Times New Roman" w:cs="Times New Roman"/>
            <w:i/>
            <w:sz w:val="24"/>
          </w:rPr>
          <w:t>Dees</w:t>
        </w:r>
        <w:proofErr w:type="spellEnd"/>
        <w:r w:rsidR="001815FF" w:rsidRPr="00326CC1">
          <w:rPr>
            <w:rStyle w:val="Hyperlink"/>
            <w:rFonts w:ascii="Times New Roman" w:hAnsi="Times New Roman" w:cs="Times New Roman"/>
            <w:i/>
            <w:sz w:val="24"/>
          </w:rPr>
          <w:t xml:space="preserve"> v. </w:t>
        </w:r>
        <w:proofErr w:type="spellStart"/>
        <w:r w:rsidR="001815FF" w:rsidRPr="00326CC1">
          <w:rPr>
            <w:rStyle w:val="Hyperlink"/>
            <w:rFonts w:ascii="Times New Roman" w:hAnsi="Times New Roman" w:cs="Times New Roman"/>
            <w:i/>
            <w:sz w:val="24"/>
          </w:rPr>
          <w:t>Hungary</w:t>
        </w:r>
        <w:proofErr w:type="spellEnd"/>
        <w:r w:rsidR="001815FF" w:rsidRPr="00326CC1">
          <w:rPr>
            <w:rStyle w:val="Hyperlink"/>
            <w:rFonts w:ascii="Times New Roman" w:hAnsi="Times New Roman" w:cs="Times New Roman"/>
            <w:i/>
            <w:sz w:val="24"/>
          </w:rPr>
          <w:t xml:space="preserve"> (</w:t>
        </w:r>
        <w:proofErr w:type="spellStart"/>
        <w:r w:rsidR="001815FF" w:rsidRPr="00326CC1">
          <w:rPr>
            <w:rStyle w:val="Hyperlink"/>
            <w:rFonts w:ascii="Times New Roman" w:hAnsi="Times New Roman" w:cs="Times New Roman"/>
            <w:i/>
            <w:sz w:val="24"/>
          </w:rPr>
          <w:t>no</w:t>
        </w:r>
        <w:proofErr w:type="spellEnd"/>
        <w:r w:rsidR="001815FF" w:rsidRPr="00326CC1">
          <w:rPr>
            <w:rStyle w:val="Hyperlink"/>
            <w:rFonts w:ascii="Times New Roman" w:hAnsi="Times New Roman" w:cs="Times New Roman"/>
            <w:i/>
            <w:sz w:val="24"/>
          </w:rPr>
          <w:t>. 2345/06)</w:t>
        </w:r>
      </w:hyperlink>
    </w:p>
    <w:p w14:paraId="75685544" w14:textId="77777777" w:rsidR="00B47805" w:rsidRPr="00326CC1" w:rsidRDefault="00B47805" w:rsidP="00551512">
      <w:pPr>
        <w:pStyle w:val="NoSpacing"/>
        <w:jc w:val="both"/>
        <w:rPr>
          <w:rFonts w:ascii="Times New Roman" w:hAnsi="Times New Roman" w:cs="Times New Roman"/>
          <w:sz w:val="24"/>
          <w:szCs w:val="24"/>
          <w:lang w:val="bg-BG"/>
        </w:rPr>
      </w:pPr>
    </w:p>
    <w:p w14:paraId="3E9BFF40" w14:textId="77777777" w:rsidR="00551512" w:rsidRPr="00326CC1" w:rsidRDefault="00551512" w:rsidP="00551512">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Няма нарушение на правата на жалбоподателя по чл. 8 от Конвенцията (право на зачитане на личния живот и дома) при изпълнението на план за рекултивиране на хвостохранилище, тъй като не е доказано тези му права да са засегнати в съществена степен и по-конкретно да се е влошило здравето му. </w:t>
      </w:r>
      <w:hyperlink r:id="rId1403" w:history="1">
        <w:r w:rsidRPr="00326CC1">
          <w:rPr>
            <w:rStyle w:val="Hyperlink"/>
            <w:rFonts w:ascii="Times New Roman" w:hAnsi="Times New Roman" w:cs="Times New Roman"/>
            <w:sz w:val="24"/>
            <w:szCs w:val="24"/>
            <w:lang w:val="bg-BG"/>
          </w:rPr>
          <w:t>Бюлетин № 4.</w:t>
        </w:r>
      </w:hyperlink>
    </w:p>
    <w:p w14:paraId="019C034F" w14:textId="77777777" w:rsidR="00551512" w:rsidRPr="00326CC1" w:rsidRDefault="009E5E4A" w:rsidP="00551512">
      <w:pPr>
        <w:pStyle w:val="NoSpacing"/>
        <w:pBdr>
          <w:bottom w:val="single" w:sz="4" w:space="1" w:color="auto"/>
        </w:pBdr>
        <w:rPr>
          <w:rFonts w:ascii="Times New Roman" w:hAnsi="Times New Roman" w:cs="Times New Roman"/>
          <w:b/>
          <w:sz w:val="24"/>
          <w:szCs w:val="24"/>
        </w:rPr>
      </w:pPr>
      <w:hyperlink r:id="rId1404" w:history="1">
        <w:r w:rsidR="00551512" w:rsidRPr="00326CC1">
          <w:rPr>
            <w:rStyle w:val="Hyperlink"/>
            <w:rFonts w:ascii="Times New Roman" w:hAnsi="Times New Roman" w:cs="Times New Roman"/>
            <w:i/>
            <w:sz w:val="24"/>
            <w:szCs w:val="24"/>
          </w:rPr>
          <w:t>Ivan</w:t>
        </w:r>
        <w:r w:rsidR="00551512" w:rsidRPr="00326CC1">
          <w:rPr>
            <w:rStyle w:val="Hyperlink"/>
            <w:rFonts w:ascii="Times New Roman" w:hAnsi="Times New Roman" w:cs="Times New Roman"/>
            <w:i/>
            <w:sz w:val="24"/>
            <w:szCs w:val="24"/>
            <w:lang w:val="ru-RU"/>
          </w:rPr>
          <w:t xml:space="preserve"> </w:t>
        </w:r>
        <w:proofErr w:type="spellStart"/>
        <w:r w:rsidR="00551512" w:rsidRPr="00326CC1">
          <w:rPr>
            <w:rStyle w:val="Hyperlink"/>
            <w:rFonts w:ascii="Times New Roman" w:hAnsi="Times New Roman" w:cs="Times New Roman"/>
            <w:i/>
            <w:sz w:val="24"/>
            <w:szCs w:val="24"/>
          </w:rPr>
          <w:t>Atanasov</w:t>
        </w:r>
        <w:proofErr w:type="spellEnd"/>
        <w:r w:rsidR="00802E95" w:rsidRPr="00326CC1">
          <w:rPr>
            <w:rStyle w:val="Hyperlink"/>
            <w:rFonts w:ascii="Times New Roman" w:hAnsi="Times New Roman" w:cs="Times New Roman"/>
            <w:i/>
            <w:sz w:val="24"/>
            <w:szCs w:val="24"/>
            <w:lang w:val="ru-RU"/>
          </w:rPr>
          <w:t xml:space="preserve"> </w:t>
        </w:r>
        <w:r w:rsidR="00551512" w:rsidRPr="00326CC1">
          <w:rPr>
            <w:rStyle w:val="Hyperlink"/>
            <w:rFonts w:ascii="Times New Roman" w:hAnsi="Times New Roman" w:cs="Times New Roman"/>
            <w:i/>
            <w:sz w:val="24"/>
            <w:szCs w:val="24"/>
          </w:rPr>
          <w:t>v. Bulgaria (no. 12853/03</w:t>
        </w:r>
        <w:r w:rsidR="00551512" w:rsidRPr="00326CC1">
          <w:rPr>
            <w:rStyle w:val="Hyperlink"/>
            <w:rFonts w:ascii="Times New Roman" w:hAnsi="Times New Roman" w:cs="Times New Roman"/>
            <w:i/>
            <w:sz w:val="24"/>
            <w:szCs w:val="24"/>
            <w:lang w:val="ru-RU"/>
          </w:rPr>
          <w:t>)</w:t>
        </w:r>
      </w:hyperlink>
    </w:p>
    <w:p w14:paraId="5937A4FF" w14:textId="77777777" w:rsidR="00A32A7F" w:rsidRPr="00326CC1" w:rsidRDefault="00A32A7F" w:rsidP="00A32A7F">
      <w:pPr>
        <w:pStyle w:val="NoSpacing"/>
        <w:jc w:val="both"/>
        <w:rPr>
          <w:rFonts w:ascii="Times New Roman" w:hAnsi="Times New Roman" w:cs="Times New Roman"/>
          <w:sz w:val="24"/>
          <w:szCs w:val="24"/>
          <w:lang w:val="bg-BG"/>
        </w:rPr>
      </w:pPr>
    </w:p>
    <w:p w14:paraId="46C1A66D" w14:textId="77777777" w:rsidR="000A6FBC" w:rsidRPr="00326CC1" w:rsidRDefault="000A6FBC" w:rsidP="000A6FBC">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Държавният орган, който е инициирал производство за поставяне под запрещение на жалбоподателката, не се е позовал на конкретни факти и убедителни доказателства, че тя не е в състояние да се грижи за своите нужди или представлява риск за други лица; нито инициирането на такова производство е било адекватна, пропорционална мярка спрямо нейната ситуация.</w:t>
      </w:r>
      <w:r w:rsidRPr="00326CC1">
        <w:rPr>
          <w:rStyle w:val="WW8Num3z0"/>
          <w:rFonts w:ascii="Times New Roman" w:hAnsi="Times New Roman" w:cs="Times New Roman"/>
          <w:color w:val="000000"/>
          <w:sz w:val="24"/>
          <w:szCs w:val="24"/>
          <w:lang w:val="bg-BG"/>
        </w:rPr>
        <w:t xml:space="preserve"> </w:t>
      </w:r>
      <w:hyperlink r:id="rId1405"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14.</w:t>
        </w:r>
      </w:hyperlink>
    </w:p>
    <w:p w14:paraId="0E1A7619" w14:textId="77777777" w:rsidR="000A6FBC" w:rsidRPr="00326CC1" w:rsidRDefault="009E5E4A" w:rsidP="000A6FBC">
      <w:pPr>
        <w:pBdr>
          <w:bottom w:val="single" w:sz="4" w:space="1" w:color="auto"/>
        </w:pBdr>
        <w:spacing w:after="0" w:line="240" w:lineRule="auto"/>
        <w:jc w:val="both"/>
        <w:rPr>
          <w:rFonts w:ascii="Times New Roman" w:hAnsi="Times New Roman" w:cs="Times New Roman"/>
          <w:i/>
          <w:sz w:val="24"/>
          <w:szCs w:val="24"/>
        </w:rPr>
      </w:pPr>
      <w:hyperlink r:id="rId1406" w:history="1">
        <w:r w:rsidR="000A6FBC" w:rsidRPr="00326CC1">
          <w:rPr>
            <w:rStyle w:val="Hyperlink"/>
            <w:rFonts w:ascii="Times New Roman" w:hAnsi="Times New Roman" w:cs="Times New Roman"/>
            <w:i/>
            <w:iCs/>
            <w:sz w:val="24"/>
            <w:szCs w:val="24"/>
          </w:rPr>
          <w:t xml:space="preserve">X. </w:t>
        </w:r>
        <w:proofErr w:type="spellStart"/>
        <w:r w:rsidR="000A6FBC" w:rsidRPr="00326CC1">
          <w:rPr>
            <w:rStyle w:val="Hyperlink"/>
            <w:rFonts w:ascii="Times New Roman" w:hAnsi="Times New Roman" w:cs="Times New Roman"/>
            <w:i/>
            <w:iCs/>
            <w:sz w:val="24"/>
            <w:szCs w:val="24"/>
          </w:rPr>
          <w:t>and</w:t>
        </w:r>
        <w:proofErr w:type="spellEnd"/>
        <w:r w:rsidR="000A6FBC" w:rsidRPr="00326CC1">
          <w:rPr>
            <w:rStyle w:val="Hyperlink"/>
            <w:rFonts w:ascii="Times New Roman" w:hAnsi="Times New Roman" w:cs="Times New Roman"/>
            <w:i/>
            <w:iCs/>
            <w:sz w:val="24"/>
            <w:szCs w:val="24"/>
          </w:rPr>
          <w:t xml:space="preserve"> Y. v. </w:t>
        </w:r>
        <w:proofErr w:type="spellStart"/>
        <w:r w:rsidR="000A6FBC" w:rsidRPr="00326CC1">
          <w:rPr>
            <w:rStyle w:val="Hyperlink"/>
            <w:rFonts w:ascii="Times New Roman" w:hAnsi="Times New Roman" w:cs="Times New Roman"/>
            <w:i/>
            <w:iCs/>
            <w:sz w:val="24"/>
            <w:szCs w:val="24"/>
          </w:rPr>
          <w:t>Croatia</w:t>
        </w:r>
        <w:proofErr w:type="spellEnd"/>
        <w:r w:rsidR="000A6FBC" w:rsidRPr="00326CC1">
          <w:rPr>
            <w:rStyle w:val="Hyperlink"/>
            <w:rFonts w:ascii="Times New Roman" w:hAnsi="Times New Roman" w:cs="Times New Roman"/>
            <w:i/>
            <w:iCs/>
            <w:sz w:val="24"/>
            <w:szCs w:val="24"/>
          </w:rPr>
          <w:t xml:space="preserve"> (</w:t>
        </w:r>
        <w:proofErr w:type="spellStart"/>
        <w:r w:rsidR="000A6FBC" w:rsidRPr="00326CC1">
          <w:rPr>
            <w:rStyle w:val="Hyperlink"/>
            <w:rFonts w:ascii="Times New Roman" w:hAnsi="Times New Roman" w:cs="Times New Roman"/>
            <w:i/>
            <w:iCs/>
            <w:sz w:val="24"/>
            <w:szCs w:val="24"/>
          </w:rPr>
          <w:t>no</w:t>
        </w:r>
        <w:proofErr w:type="spellEnd"/>
        <w:r w:rsidR="000A6FBC" w:rsidRPr="00326CC1">
          <w:rPr>
            <w:rStyle w:val="Hyperlink"/>
            <w:rFonts w:ascii="Times New Roman" w:hAnsi="Times New Roman" w:cs="Times New Roman"/>
            <w:i/>
            <w:iCs/>
            <w:sz w:val="24"/>
            <w:szCs w:val="24"/>
          </w:rPr>
          <w:t>. 5193/09)</w:t>
        </w:r>
      </w:hyperlink>
    </w:p>
    <w:p w14:paraId="28315009" w14:textId="77777777" w:rsidR="000A6FBC" w:rsidRPr="00326CC1" w:rsidRDefault="000A6FBC" w:rsidP="00A32A7F">
      <w:pPr>
        <w:pStyle w:val="NoSpacing"/>
        <w:jc w:val="both"/>
        <w:rPr>
          <w:rFonts w:ascii="Times New Roman" w:hAnsi="Times New Roman" w:cs="Times New Roman"/>
          <w:sz w:val="24"/>
          <w:szCs w:val="24"/>
          <w:lang w:val="bg-BG"/>
        </w:rPr>
      </w:pPr>
    </w:p>
    <w:p w14:paraId="06D83088" w14:textId="77777777" w:rsidR="00A32A7F" w:rsidRPr="00326CC1" w:rsidRDefault="00A32A7F" w:rsidP="00A32A7F">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Няма нарушение на правото на личен живот и на правото на получаване на информация при изграждането на два терминала за втечнен газ в пристанището на английски град. </w:t>
      </w:r>
      <w:hyperlink r:id="rId1407" w:history="1">
        <w:r w:rsidRPr="00326CC1">
          <w:rPr>
            <w:rStyle w:val="Hyperlink"/>
            <w:rFonts w:ascii="Times New Roman" w:hAnsi="Times New Roman" w:cs="Times New Roman"/>
            <w:sz w:val="24"/>
            <w:szCs w:val="24"/>
            <w:lang w:val="bg-BG"/>
          </w:rPr>
          <w:t>Бюлетин № 17.</w:t>
        </w:r>
      </w:hyperlink>
    </w:p>
    <w:p w14:paraId="2ECA7AEB" w14:textId="77777777" w:rsidR="00A32A7F" w:rsidRPr="00326CC1" w:rsidRDefault="009E5E4A" w:rsidP="00A32A7F">
      <w:pPr>
        <w:pStyle w:val="NoSpacing"/>
        <w:pBdr>
          <w:bottom w:val="single" w:sz="4" w:space="1" w:color="auto"/>
        </w:pBdr>
        <w:rPr>
          <w:rFonts w:ascii="Times New Roman" w:hAnsi="Times New Roman" w:cs="Times New Roman"/>
          <w:iCs/>
        </w:rPr>
      </w:pPr>
      <w:hyperlink r:id="rId1408" w:history="1">
        <w:r w:rsidR="00A32A7F" w:rsidRPr="00326CC1">
          <w:rPr>
            <w:rStyle w:val="Hyperlink"/>
            <w:rFonts w:ascii="Times New Roman" w:hAnsi="Times New Roman" w:cs="Times New Roman"/>
            <w:i/>
            <w:sz w:val="24"/>
            <w:szCs w:val="24"/>
          </w:rPr>
          <w:t xml:space="preserve">Hardy and </w:t>
        </w:r>
        <w:proofErr w:type="spellStart"/>
        <w:r w:rsidR="00A32A7F" w:rsidRPr="00326CC1">
          <w:rPr>
            <w:rStyle w:val="Hyperlink"/>
            <w:rFonts w:ascii="Times New Roman" w:hAnsi="Times New Roman" w:cs="Times New Roman"/>
            <w:i/>
            <w:sz w:val="24"/>
            <w:szCs w:val="24"/>
          </w:rPr>
          <w:t>Maile</w:t>
        </w:r>
        <w:proofErr w:type="spellEnd"/>
        <w:r w:rsidR="00A32A7F" w:rsidRPr="00326CC1">
          <w:rPr>
            <w:rStyle w:val="Hyperlink"/>
            <w:rFonts w:ascii="Times New Roman" w:hAnsi="Times New Roman" w:cs="Times New Roman"/>
            <w:i/>
            <w:sz w:val="24"/>
            <w:szCs w:val="24"/>
          </w:rPr>
          <w:t xml:space="preserve"> v. The United Kingdom (no.31965/07)</w:t>
        </w:r>
      </w:hyperlink>
    </w:p>
    <w:p w14:paraId="28DA54FA" w14:textId="77777777" w:rsidR="00A32A7F" w:rsidRPr="00326CC1" w:rsidRDefault="00A32A7F" w:rsidP="00A32A7F">
      <w:pPr>
        <w:pStyle w:val="NoSpacing"/>
        <w:jc w:val="both"/>
        <w:rPr>
          <w:rFonts w:ascii="Times New Roman" w:hAnsi="Times New Roman" w:cs="Times New Roman"/>
          <w:sz w:val="24"/>
          <w:szCs w:val="24"/>
          <w:lang w:val="bg-BG"/>
        </w:rPr>
      </w:pPr>
    </w:p>
    <w:p w14:paraId="5AFAB8DC" w14:textId="77777777" w:rsidR="00A32A7F" w:rsidRPr="00326CC1" w:rsidRDefault="00A32A7F" w:rsidP="00A32A7F">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Липсата на бърза реакция от страна на властите при съобщение за откраднат документ за самоличност, което е дало възможност за злоупотреби, е в нарушение на правото на личен живот по чл. 8. </w:t>
      </w:r>
      <w:hyperlink r:id="rId1409" w:history="1">
        <w:r w:rsidRPr="00326CC1">
          <w:rPr>
            <w:rStyle w:val="Hyperlink"/>
            <w:rFonts w:ascii="Times New Roman" w:hAnsi="Times New Roman" w:cs="Times New Roman"/>
            <w:sz w:val="24"/>
            <w:szCs w:val="24"/>
            <w:lang w:val="bg-BG"/>
          </w:rPr>
          <w:t>Бюлетин № 17.</w:t>
        </w:r>
      </w:hyperlink>
    </w:p>
    <w:p w14:paraId="5F92B90B" w14:textId="77777777" w:rsidR="00A32A7F" w:rsidRPr="00326CC1" w:rsidRDefault="009E5E4A" w:rsidP="00A32A7F">
      <w:pPr>
        <w:pStyle w:val="NoSpacing"/>
        <w:pBdr>
          <w:bottom w:val="single" w:sz="4" w:space="1" w:color="auto"/>
        </w:pBdr>
        <w:rPr>
          <w:rFonts w:ascii="Times New Roman" w:hAnsi="Times New Roman" w:cs="Times New Roman"/>
          <w:iCs/>
        </w:rPr>
      </w:pPr>
      <w:hyperlink r:id="rId1410" w:history="1">
        <w:proofErr w:type="spellStart"/>
        <w:r w:rsidR="00A32A7F" w:rsidRPr="00326CC1">
          <w:rPr>
            <w:rStyle w:val="Hyperlink"/>
            <w:rFonts w:ascii="Times New Roman" w:hAnsi="Times New Roman" w:cs="Times New Roman"/>
            <w:i/>
            <w:sz w:val="24"/>
            <w:szCs w:val="24"/>
          </w:rPr>
          <w:t>Romet</w:t>
        </w:r>
        <w:proofErr w:type="spellEnd"/>
        <w:r w:rsidR="00A32A7F" w:rsidRPr="00326CC1">
          <w:rPr>
            <w:rStyle w:val="Hyperlink"/>
            <w:rFonts w:ascii="Times New Roman" w:hAnsi="Times New Roman" w:cs="Times New Roman"/>
            <w:i/>
            <w:sz w:val="24"/>
            <w:szCs w:val="24"/>
          </w:rPr>
          <w:t xml:space="preserve"> v. The Netherlands </w:t>
        </w:r>
        <w:r w:rsidR="00A32A7F" w:rsidRPr="00326CC1">
          <w:rPr>
            <w:rStyle w:val="Hyperlink"/>
            <w:rFonts w:ascii="Times New Roman" w:hAnsi="Times New Roman" w:cs="Times New Roman"/>
            <w:i/>
            <w:sz w:val="24"/>
            <w:szCs w:val="24"/>
            <w:lang w:val="ru-RU"/>
          </w:rPr>
          <w:t>(</w:t>
        </w:r>
        <w:r w:rsidR="00A32A7F" w:rsidRPr="00326CC1">
          <w:rPr>
            <w:rStyle w:val="Hyperlink"/>
            <w:rFonts w:ascii="Times New Roman" w:hAnsi="Times New Roman" w:cs="Times New Roman"/>
            <w:i/>
            <w:sz w:val="24"/>
            <w:szCs w:val="24"/>
          </w:rPr>
          <w:t>no</w:t>
        </w:r>
        <w:r w:rsidR="00A32A7F" w:rsidRPr="00326CC1">
          <w:rPr>
            <w:rStyle w:val="Hyperlink"/>
            <w:rFonts w:ascii="Times New Roman" w:hAnsi="Times New Roman" w:cs="Times New Roman"/>
            <w:i/>
            <w:sz w:val="24"/>
            <w:szCs w:val="24"/>
            <w:lang w:val="ru-RU"/>
          </w:rPr>
          <w:t>.</w:t>
        </w:r>
        <w:r w:rsidR="00A32A7F" w:rsidRPr="00326CC1">
          <w:rPr>
            <w:rStyle w:val="Hyperlink"/>
            <w:rFonts w:ascii="Times New Roman" w:hAnsi="Times New Roman" w:cs="Times New Roman"/>
            <w:i/>
            <w:sz w:val="24"/>
            <w:szCs w:val="24"/>
          </w:rPr>
          <w:t xml:space="preserve"> 7094/06</w:t>
        </w:r>
        <w:r w:rsidR="00A32A7F" w:rsidRPr="00326CC1">
          <w:rPr>
            <w:rStyle w:val="Hyperlink"/>
            <w:rFonts w:ascii="Times New Roman" w:hAnsi="Times New Roman" w:cs="Times New Roman"/>
            <w:i/>
            <w:sz w:val="24"/>
            <w:szCs w:val="24"/>
            <w:lang w:val="ru-RU"/>
          </w:rPr>
          <w:t>)</w:t>
        </w:r>
      </w:hyperlink>
    </w:p>
    <w:p w14:paraId="1AD1D522" w14:textId="77777777" w:rsidR="00A32A7F" w:rsidRPr="00326CC1" w:rsidRDefault="00A32A7F" w:rsidP="00A32A7F">
      <w:pPr>
        <w:spacing w:after="0" w:line="240" w:lineRule="auto"/>
        <w:jc w:val="both"/>
        <w:rPr>
          <w:rStyle w:val="normal--char"/>
          <w:rFonts w:ascii="Times New Roman" w:hAnsi="Times New Roman" w:cs="Times New Roman"/>
          <w:sz w:val="24"/>
        </w:rPr>
      </w:pPr>
    </w:p>
    <w:p w14:paraId="7EEA2FAC" w14:textId="77777777" w:rsidR="00D716EC" w:rsidRPr="00326CC1" w:rsidRDefault="00D716EC" w:rsidP="00D716EC">
      <w:pPr>
        <w:spacing w:after="0" w:line="240" w:lineRule="auto"/>
        <w:jc w:val="both"/>
        <w:rPr>
          <w:rFonts w:ascii="Times New Roman" w:hAnsi="Times New Roman" w:cs="Times New Roman"/>
          <w:sz w:val="24"/>
          <w:szCs w:val="24"/>
        </w:rPr>
      </w:pPr>
      <w:r w:rsidRPr="00326CC1">
        <w:rPr>
          <w:rFonts w:ascii="Times New Roman" w:hAnsi="Times New Roman" w:cs="Times New Roman"/>
          <w:sz w:val="24"/>
          <w:szCs w:val="24"/>
        </w:rPr>
        <w:t xml:space="preserve">Съдът е комуникирал жалба на жена с туркменско и руско гражданство, която към момента на събитията е била 14-годишна и живеела в България с родителите си от една година. Оплаква се, че след като  родителите й били задържани под стража, властите не са поели грижата за нея и в продължение на 13 дни е трябвало да живее сама и без средства. </w:t>
      </w:r>
      <w:hyperlink r:id="rId1411" w:history="1">
        <w:r w:rsidR="008331DE" w:rsidRPr="00326CC1">
          <w:rPr>
            <w:rStyle w:val="Hyperlink"/>
            <w:rFonts w:ascii="Times New Roman" w:hAnsi="Times New Roman" w:cs="Times New Roman"/>
            <w:sz w:val="24"/>
            <w:szCs w:val="24"/>
          </w:rPr>
          <w:t>Бюлетин № 35</w:t>
        </w:r>
      </w:hyperlink>
    </w:p>
    <w:p w14:paraId="7933CDC5" w14:textId="77777777" w:rsidR="00D716EC" w:rsidRPr="00326CC1" w:rsidRDefault="009E5E4A" w:rsidP="00D716EC">
      <w:pPr>
        <w:pStyle w:val="NoSpacing"/>
        <w:pBdr>
          <w:bottom w:val="single" w:sz="4" w:space="1" w:color="auto"/>
        </w:pBdr>
        <w:jc w:val="both"/>
        <w:rPr>
          <w:rStyle w:val="Hyperlink"/>
          <w:rFonts w:ascii="Times New Roman" w:hAnsi="Times New Roman" w:cs="Times New Roman"/>
          <w:i/>
          <w:sz w:val="24"/>
          <w:szCs w:val="24"/>
        </w:rPr>
      </w:pPr>
      <w:hyperlink r:id="rId1412" w:history="1">
        <w:proofErr w:type="spellStart"/>
        <w:r w:rsidR="00D716EC" w:rsidRPr="00326CC1">
          <w:rPr>
            <w:rStyle w:val="Hyperlink"/>
            <w:rFonts w:ascii="Times New Roman" w:hAnsi="Times New Roman" w:cs="Times New Roman"/>
            <w:i/>
            <w:sz w:val="24"/>
            <w:szCs w:val="24"/>
          </w:rPr>
          <w:t>Hadzhieva</w:t>
        </w:r>
        <w:proofErr w:type="spellEnd"/>
        <w:r w:rsidR="00D716EC" w:rsidRPr="00326CC1">
          <w:rPr>
            <w:rStyle w:val="Hyperlink"/>
            <w:rFonts w:ascii="Times New Roman" w:hAnsi="Times New Roman" w:cs="Times New Roman"/>
            <w:i/>
            <w:sz w:val="24"/>
            <w:szCs w:val="24"/>
          </w:rPr>
          <w:t xml:space="preserve"> v. Bulgaria (no. 45285/12)</w:t>
        </w:r>
      </w:hyperlink>
    </w:p>
    <w:p w14:paraId="5369FB2C" w14:textId="77777777" w:rsidR="00D716EC" w:rsidRPr="00326CC1" w:rsidRDefault="00D716EC" w:rsidP="00D716EC">
      <w:pPr>
        <w:pStyle w:val="NoSpacing"/>
        <w:jc w:val="both"/>
        <w:rPr>
          <w:rStyle w:val="Hyperlink"/>
          <w:rFonts w:ascii="Times New Roman" w:hAnsi="Times New Roman" w:cs="Times New Roman"/>
          <w:i/>
          <w:sz w:val="24"/>
          <w:szCs w:val="24"/>
        </w:rPr>
      </w:pPr>
    </w:p>
    <w:p w14:paraId="23D5A386" w14:textId="77777777" w:rsidR="00D716EC" w:rsidRPr="00326CC1" w:rsidRDefault="00D716EC" w:rsidP="009F0081">
      <w:pPr>
        <w:spacing w:after="0" w:line="240" w:lineRule="auto"/>
        <w:jc w:val="both"/>
        <w:rPr>
          <w:rFonts w:ascii="Times New Roman" w:hAnsi="Times New Roman" w:cs="Times New Roman"/>
          <w:sz w:val="24"/>
          <w:szCs w:val="24"/>
        </w:rPr>
      </w:pPr>
      <w:r w:rsidRPr="00326CC1">
        <w:rPr>
          <w:rFonts w:ascii="Times New Roman" w:hAnsi="Times New Roman" w:cs="Times New Roman"/>
          <w:sz w:val="24"/>
          <w:szCs w:val="24"/>
        </w:rPr>
        <w:t xml:space="preserve">Постановената от съда привременна мярка грижите за новородено да бъдат поверени на болницата, която </w:t>
      </w:r>
      <w:r w:rsidR="009F0081" w:rsidRPr="00326CC1">
        <w:rPr>
          <w:rFonts w:ascii="Times New Roman" w:hAnsi="Times New Roman" w:cs="Times New Roman"/>
          <w:sz w:val="24"/>
          <w:szCs w:val="24"/>
        </w:rPr>
        <w:t>е била из</w:t>
      </w:r>
      <w:r w:rsidRPr="00326CC1">
        <w:rPr>
          <w:rFonts w:ascii="Times New Roman" w:hAnsi="Times New Roman" w:cs="Times New Roman"/>
          <w:sz w:val="24"/>
          <w:szCs w:val="24"/>
        </w:rPr>
        <w:t xml:space="preserve">пълнена принудително чрез връщане на детето в болницата против волята на родителите му, засяга личния и семеен живот на родителите и детето и </w:t>
      </w:r>
      <w:r w:rsidR="009F0081" w:rsidRPr="00326CC1">
        <w:rPr>
          <w:rFonts w:ascii="Times New Roman" w:hAnsi="Times New Roman" w:cs="Times New Roman"/>
          <w:sz w:val="24"/>
          <w:szCs w:val="24"/>
        </w:rPr>
        <w:t>е била непропорционална</w:t>
      </w:r>
      <w:r w:rsidRPr="00326CC1">
        <w:rPr>
          <w:rFonts w:ascii="Times New Roman" w:hAnsi="Times New Roman" w:cs="Times New Roman"/>
          <w:sz w:val="24"/>
          <w:szCs w:val="24"/>
        </w:rPr>
        <w:t xml:space="preserve">. </w:t>
      </w:r>
      <w:hyperlink r:id="rId1413" w:history="1">
        <w:r w:rsidR="008331DE" w:rsidRPr="00326CC1">
          <w:rPr>
            <w:rStyle w:val="Hyperlink"/>
            <w:rFonts w:ascii="Times New Roman" w:hAnsi="Times New Roman" w:cs="Times New Roman"/>
            <w:sz w:val="24"/>
            <w:szCs w:val="24"/>
          </w:rPr>
          <w:t>Бюлетин № 35</w:t>
        </w:r>
      </w:hyperlink>
    </w:p>
    <w:p w14:paraId="55EF0BAB" w14:textId="77777777" w:rsidR="00D716EC" w:rsidRPr="00326CC1" w:rsidRDefault="009E5E4A" w:rsidP="009F0081">
      <w:pPr>
        <w:pStyle w:val="NoSpacing"/>
        <w:pBdr>
          <w:bottom w:val="single" w:sz="4" w:space="1" w:color="auto"/>
        </w:pBdr>
        <w:jc w:val="both"/>
        <w:rPr>
          <w:rStyle w:val="Hyperlink"/>
          <w:rFonts w:ascii="Times New Roman" w:hAnsi="Times New Roman" w:cs="Times New Roman"/>
          <w:i/>
          <w:sz w:val="24"/>
          <w:szCs w:val="24"/>
        </w:rPr>
      </w:pPr>
      <w:hyperlink r:id="rId1414" w:history="1">
        <w:proofErr w:type="spellStart"/>
        <w:r w:rsidR="00D716EC" w:rsidRPr="00326CC1">
          <w:rPr>
            <w:rStyle w:val="Hyperlink"/>
            <w:rFonts w:ascii="Times New Roman" w:hAnsi="Times New Roman" w:cs="Times New Roman"/>
            <w:i/>
            <w:sz w:val="24"/>
            <w:szCs w:val="24"/>
          </w:rPr>
          <w:t>Hanzelkovi</w:t>
        </w:r>
        <w:proofErr w:type="spellEnd"/>
        <w:r w:rsidR="00D716EC" w:rsidRPr="00326CC1">
          <w:rPr>
            <w:rStyle w:val="Hyperlink"/>
            <w:rFonts w:ascii="Times New Roman" w:hAnsi="Times New Roman" w:cs="Times New Roman"/>
            <w:i/>
            <w:sz w:val="24"/>
            <w:szCs w:val="24"/>
          </w:rPr>
          <w:t xml:space="preserve"> v. Czech Republic (no. 43643/10)</w:t>
        </w:r>
      </w:hyperlink>
    </w:p>
    <w:p w14:paraId="4E9F7D9B" w14:textId="77777777" w:rsidR="00D716EC" w:rsidRPr="00326CC1" w:rsidRDefault="00D716EC" w:rsidP="00A32A7F">
      <w:pPr>
        <w:spacing w:after="0" w:line="240" w:lineRule="auto"/>
        <w:jc w:val="both"/>
        <w:rPr>
          <w:rStyle w:val="normal--char"/>
          <w:rFonts w:ascii="Times New Roman" w:hAnsi="Times New Roman" w:cs="Times New Roman"/>
          <w:sz w:val="24"/>
        </w:rPr>
      </w:pPr>
    </w:p>
    <w:p w14:paraId="57A27F05" w14:textId="77777777" w:rsidR="001F1E2B" w:rsidRPr="00326CC1" w:rsidRDefault="00FD6D61" w:rsidP="00FD6D61">
      <w:pPr>
        <w:pStyle w:val="Heading3"/>
        <w:ind w:firstLine="360"/>
        <w:rPr>
          <w:rFonts w:ascii="Times New Roman" w:hAnsi="Times New Roman"/>
          <w:szCs w:val="28"/>
        </w:rPr>
      </w:pPr>
      <w:r w:rsidRPr="00326CC1">
        <w:rPr>
          <w:rFonts w:ascii="Times New Roman" w:hAnsi="Times New Roman"/>
          <w:b w:val="0"/>
          <w:i/>
          <w:sz w:val="28"/>
          <w:szCs w:val="28"/>
        </w:rPr>
        <w:t>О</w:t>
      </w:r>
      <w:r w:rsidR="00A32A7F" w:rsidRPr="00326CC1">
        <w:rPr>
          <w:rFonts w:ascii="Times New Roman" w:hAnsi="Times New Roman"/>
          <w:b w:val="0"/>
          <w:i/>
          <w:sz w:val="28"/>
          <w:szCs w:val="28"/>
        </w:rPr>
        <w:t xml:space="preserve">. Други въпроси, попадащи в </w:t>
      </w:r>
      <w:r w:rsidR="005313DB" w:rsidRPr="00326CC1">
        <w:rPr>
          <w:rFonts w:ascii="Times New Roman" w:hAnsi="Times New Roman"/>
          <w:b w:val="0"/>
          <w:i/>
          <w:sz w:val="28"/>
          <w:szCs w:val="28"/>
        </w:rPr>
        <w:t>сферата на личния живот</w:t>
      </w:r>
    </w:p>
    <w:p w14:paraId="0FEFC93F" w14:textId="77777777" w:rsidR="000A6FBC" w:rsidRPr="00326CC1" w:rsidRDefault="000A6FBC" w:rsidP="000A6FBC">
      <w:pPr>
        <w:pStyle w:val="ju-005fpara-002cleft-002cfirst-0020line-003a-0020-00200-0020cm"/>
        <w:spacing w:before="0" w:after="0"/>
        <w:jc w:val="both"/>
        <w:rPr>
          <w:rStyle w:val="normal--char"/>
          <w:color w:val="000000"/>
          <w:lang w:val="bg-BG"/>
        </w:rPr>
      </w:pPr>
      <w:r w:rsidRPr="00326CC1">
        <w:t xml:space="preserve">Задължително психиатрично лечение е в нарушение на правото на неприкосновен личен живот по чл. 8 и на свобода и сигурност по чл. 5 от Конвенцията поради липса на периодичен </w:t>
      </w:r>
      <w:r w:rsidRPr="00326CC1">
        <w:rPr>
          <w:lang w:val="bg-BG"/>
        </w:rPr>
        <w:t>преглед на състоянието на лицето.</w:t>
      </w:r>
      <w:r w:rsidRPr="00326CC1">
        <w:rPr>
          <w:rStyle w:val="normal--char"/>
          <w:color w:val="000000"/>
          <w:lang w:val="bg-BG"/>
        </w:rPr>
        <w:t xml:space="preserve"> </w:t>
      </w:r>
      <w:hyperlink r:id="rId1415" w:history="1">
        <w:r w:rsidRPr="00326CC1">
          <w:rPr>
            <w:rStyle w:val="Hyperlink"/>
            <w:lang w:val="bg-BG"/>
          </w:rPr>
          <w:t>Бюлетин № 1.</w:t>
        </w:r>
      </w:hyperlink>
    </w:p>
    <w:p w14:paraId="7D0834F9" w14:textId="77777777" w:rsidR="000A6FBC" w:rsidRPr="00326CC1" w:rsidRDefault="009E5E4A" w:rsidP="000A6FBC">
      <w:pPr>
        <w:pStyle w:val="ju-005fpara-002cleft-002cfirst-0020line-003a-0020-00200-0020cm"/>
        <w:pBdr>
          <w:bottom w:val="single" w:sz="6" w:space="1" w:color="auto"/>
        </w:pBdr>
        <w:spacing w:before="0" w:after="0"/>
        <w:jc w:val="both"/>
        <w:rPr>
          <w:lang w:val="ru-RU"/>
        </w:rPr>
      </w:pPr>
      <w:hyperlink r:id="rId1416" w:history="1">
        <w:r w:rsidR="000A6FBC" w:rsidRPr="00326CC1">
          <w:rPr>
            <w:rStyle w:val="Hyperlink"/>
            <w:i/>
          </w:rPr>
          <w:t>Shopov</w:t>
        </w:r>
        <w:r w:rsidR="000A6FBC" w:rsidRPr="00326CC1">
          <w:rPr>
            <w:rStyle w:val="Hyperlink"/>
            <w:lang w:val="bg-BG"/>
          </w:rPr>
          <w:t xml:space="preserve"> </w:t>
        </w:r>
        <w:r w:rsidR="000A6FBC" w:rsidRPr="00326CC1">
          <w:rPr>
            <w:rStyle w:val="Hyperlink"/>
            <w:i/>
            <w:lang w:val="en-US"/>
          </w:rPr>
          <w:t>v</w:t>
        </w:r>
        <w:r w:rsidR="000A6FBC" w:rsidRPr="00326CC1">
          <w:rPr>
            <w:rStyle w:val="Hyperlink"/>
            <w:i/>
            <w:lang w:val="ru-RU"/>
          </w:rPr>
          <w:t xml:space="preserve">. </w:t>
        </w:r>
        <w:r w:rsidR="000A6FBC" w:rsidRPr="00326CC1">
          <w:rPr>
            <w:rStyle w:val="Hyperlink"/>
            <w:i/>
            <w:lang w:val="en-US"/>
          </w:rPr>
          <w:t>Bulgaria</w:t>
        </w:r>
        <w:r w:rsidR="000A6FBC" w:rsidRPr="00326CC1">
          <w:rPr>
            <w:rStyle w:val="Hyperlink"/>
            <w:i/>
            <w:sz w:val="22"/>
            <w:lang w:val="ru-RU"/>
          </w:rPr>
          <w:t xml:space="preserve"> </w:t>
        </w:r>
        <w:r w:rsidR="000A6FBC" w:rsidRPr="00326CC1">
          <w:rPr>
            <w:rStyle w:val="Hyperlink"/>
            <w:i/>
            <w:lang w:val="ru-RU"/>
          </w:rPr>
          <w:t>(</w:t>
        </w:r>
        <w:r w:rsidR="000A6FBC" w:rsidRPr="00326CC1">
          <w:rPr>
            <w:rStyle w:val="Hyperlink"/>
            <w:i/>
            <w:lang w:val="en-US"/>
          </w:rPr>
          <w:t>no</w:t>
        </w:r>
        <w:r w:rsidR="000A6FBC" w:rsidRPr="00326CC1">
          <w:rPr>
            <w:rStyle w:val="Hyperlink"/>
            <w:i/>
            <w:lang w:val="ru-RU"/>
          </w:rPr>
          <w:t xml:space="preserve">. </w:t>
        </w:r>
        <w:r w:rsidR="000A6FBC" w:rsidRPr="00326CC1">
          <w:rPr>
            <w:rStyle w:val="Hyperlink"/>
            <w:i/>
          </w:rPr>
          <w:t>11373/04</w:t>
        </w:r>
        <w:r w:rsidR="000A6FBC" w:rsidRPr="00326CC1">
          <w:rPr>
            <w:rStyle w:val="Hyperlink"/>
            <w:lang w:val="ru-RU"/>
          </w:rPr>
          <w:t>)</w:t>
        </w:r>
      </w:hyperlink>
    </w:p>
    <w:p w14:paraId="3EE53269" w14:textId="77777777" w:rsidR="000A6FBC" w:rsidRPr="00326CC1" w:rsidRDefault="000A6FBC" w:rsidP="006176A4">
      <w:pPr>
        <w:pStyle w:val="NoSpacing"/>
        <w:jc w:val="both"/>
        <w:rPr>
          <w:rFonts w:ascii="Times New Roman" w:hAnsi="Times New Roman" w:cs="Times New Roman"/>
          <w:sz w:val="24"/>
          <w:szCs w:val="24"/>
          <w:lang w:val="bg-BG"/>
        </w:rPr>
      </w:pPr>
    </w:p>
    <w:p w14:paraId="79CBCD05" w14:textId="77777777" w:rsidR="00524D32" w:rsidRPr="00326CC1" w:rsidRDefault="001E7D3A" w:rsidP="006176A4">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С налагането на жалбоподателя на нова 10-годишна забрана за влизане в Швейцария, след като ЕСПЧ е постановил в предишно свое решение, че швейцарските власти са извършили нарушение на правото на зачитане на личния живот на жалбоподателя заради наложеното му експулсиране и забрана за влизане в страната за неопределен срок, швейцарските власти са извършили ново нарушение на чл. 8, във връзка с чл. 46, задължаващ държавите да изпълняват постановените решения на Съда. </w:t>
      </w:r>
      <w:hyperlink r:id="rId1417" w:history="1">
        <w:r w:rsidRPr="00326CC1">
          <w:rPr>
            <w:rStyle w:val="Hyperlink"/>
            <w:rFonts w:ascii="Times New Roman" w:hAnsi="Times New Roman" w:cs="Times New Roman"/>
            <w:sz w:val="24"/>
            <w:szCs w:val="24"/>
            <w:lang w:val="bg-BG"/>
          </w:rPr>
          <w:t>Бюлетин № 13.</w:t>
        </w:r>
      </w:hyperlink>
    </w:p>
    <w:p w14:paraId="1A8521B8" w14:textId="77777777" w:rsidR="001E7D3A" w:rsidRPr="00326CC1" w:rsidRDefault="009E5E4A" w:rsidP="001E7D3A">
      <w:pPr>
        <w:pBdr>
          <w:bottom w:val="single" w:sz="4" w:space="1" w:color="auto"/>
        </w:pBdr>
        <w:autoSpaceDE w:val="0"/>
        <w:autoSpaceDN w:val="0"/>
        <w:adjustRightInd w:val="0"/>
        <w:spacing w:after="0" w:line="240" w:lineRule="auto"/>
        <w:jc w:val="both"/>
        <w:rPr>
          <w:rFonts w:ascii="Times New Roman" w:hAnsi="Times New Roman" w:cs="Times New Roman"/>
          <w:i/>
          <w:sz w:val="24"/>
          <w:szCs w:val="24"/>
        </w:rPr>
      </w:pPr>
      <w:hyperlink r:id="rId1418" w:history="1">
        <w:proofErr w:type="spellStart"/>
        <w:r w:rsidR="001E7D3A" w:rsidRPr="00326CC1">
          <w:rPr>
            <w:rStyle w:val="Hyperlink"/>
            <w:rFonts w:ascii="Times New Roman" w:hAnsi="Times New Roman" w:cs="Times New Roman"/>
            <w:i/>
            <w:sz w:val="24"/>
            <w:szCs w:val="24"/>
          </w:rPr>
          <w:t>Emre</w:t>
        </w:r>
        <w:proofErr w:type="spellEnd"/>
        <w:r w:rsidR="001E7D3A" w:rsidRPr="00326CC1">
          <w:rPr>
            <w:rStyle w:val="Hyperlink"/>
            <w:rFonts w:ascii="Times New Roman" w:hAnsi="Times New Roman" w:cs="Times New Roman"/>
            <w:i/>
            <w:sz w:val="24"/>
            <w:szCs w:val="24"/>
          </w:rPr>
          <w:t xml:space="preserve"> v. </w:t>
        </w:r>
        <w:proofErr w:type="spellStart"/>
        <w:r w:rsidR="001E7D3A" w:rsidRPr="00326CC1">
          <w:rPr>
            <w:rStyle w:val="Hyperlink"/>
            <w:rFonts w:ascii="Times New Roman" w:hAnsi="Times New Roman" w:cs="Times New Roman"/>
            <w:i/>
            <w:sz w:val="24"/>
            <w:szCs w:val="24"/>
          </w:rPr>
          <w:t>Switzerland</w:t>
        </w:r>
        <w:proofErr w:type="spellEnd"/>
        <w:r w:rsidR="001E7D3A" w:rsidRPr="00326CC1">
          <w:rPr>
            <w:rStyle w:val="Hyperlink"/>
            <w:rFonts w:ascii="Times New Roman" w:hAnsi="Times New Roman" w:cs="Times New Roman"/>
            <w:i/>
            <w:sz w:val="24"/>
            <w:szCs w:val="24"/>
          </w:rPr>
          <w:t xml:space="preserve"> (</w:t>
        </w:r>
        <w:proofErr w:type="spellStart"/>
        <w:r w:rsidR="001E7D3A" w:rsidRPr="00326CC1">
          <w:rPr>
            <w:rStyle w:val="Hyperlink"/>
            <w:rFonts w:ascii="Times New Roman" w:hAnsi="Times New Roman" w:cs="Times New Roman"/>
            <w:i/>
            <w:sz w:val="24"/>
            <w:szCs w:val="24"/>
          </w:rPr>
          <w:t>no</w:t>
        </w:r>
        <w:proofErr w:type="spellEnd"/>
        <w:r w:rsidR="001E7D3A" w:rsidRPr="00326CC1">
          <w:rPr>
            <w:rStyle w:val="Hyperlink"/>
            <w:rFonts w:ascii="Times New Roman" w:hAnsi="Times New Roman" w:cs="Times New Roman"/>
            <w:i/>
            <w:sz w:val="24"/>
            <w:szCs w:val="24"/>
          </w:rPr>
          <w:t>. 2) (</w:t>
        </w:r>
        <w:r w:rsidR="001E7D3A" w:rsidRPr="00326CC1">
          <w:rPr>
            <w:rStyle w:val="Hyperlink"/>
            <w:rFonts w:ascii="Times New Roman" w:hAnsi="Times New Roman" w:cs="Times New Roman"/>
            <w:bCs/>
            <w:i/>
            <w:sz w:val="24"/>
            <w:szCs w:val="24"/>
          </w:rPr>
          <w:t>по.</w:t>
        </w:r>
        <w:r w:rsidR="001E7D3A" w:rsidRPr="00326CC1">
          <w:rPr>
            <w:rStyle w:val="Hyperlink"/>
            <w:rFonts w:ascii="Times New Roman" w:hAnsi="Times New Roman" w:cs="Times New Roman"/>
            <w:i/>
            <w:sz w:val="24"/>
            <w:szCs w:val="24"/>
          </w:rPr>
          <w:t xml:space="preserve"> 5056/10)</w:t>
        </w:r>
      </w:hyperlink>
    </w:p>
    <w:p w14:paraId="006B4EB6" w14:textId="77777777" w:rsidR="003A3C2F" w:rsidRPr="00326CC1" w:rsidRDefault="003A3C2F" w:rsidP="006176A4">
      <w:pPr>
        <w:pStyle w:val="NoSpacing"/>
        <w:jc w:val="both"/>
        <w:rPr>
          <w:rStyle w:val="normal--char"/>
          <w:rFonts w:ascii="Times New Roman" w:hAnsi="Times New Roman" w:cs="Times New Roman"/>
          <w:color w:val="000000"/>
          <w:sz w:val="24"/>
          <w:szCs w:val="24"/>
          <w:lang w:val="bg-BG"/>
        </w:rPr>
      </w:pPr>
    </w:p>
    <w:p w14:paraId="2FB75ECE" w14:textId="77777777" w:rsidR="00F128BA" w:rsidRPr="00326CC1" w:rsidRDefault="00F128BA" w:rsidP="00F128BA">
      <w:pPr>
        <w:autoSpaceDE w:val="0"/>
        <w:autoSpaceDN w:val="0"/>
        <w:adjustRightInd w:val="0"/>
        <w:spacing w:after="0" w:line="240" w:lineRule="auto"/>
        <w:jc w:val="both"/>
        <w:rPr>
          <w:rFonts w:ascii="Times New Roman" w:hAnsi="Times New Roman" w:cs="Times New Roman"/>
          <w:bCs/>
          <w:sz w:val="24"/>
          <w:szCs w:val="24"/>
        </w:rPr>
      </w:pPr>
      <w:r w:rsidRPr="00326CC1">
        <w:rPr>
          <w:rFonts w:ascii="Times New Roman" w:hAnsi="Times New Roman" w:cs="Times New Roman"/>
          <w:bCs/>
          <w:sz w:val="24"/>
          <w:szCs w:val="24"/>
        </w:rPr>
        <w:t xml:space="preserve">Отказът на полските власти да разрешат на лишен от свобода да посети умиращата си дъщеря в болницата и неадекватният им отговор на молбата му да присъства на погребението й са в нарушение на правата му на личен и семеен живот. </w:t>
      </w:r>
      <w:hyperlink r:id="rId1419" w:history="1">
        <w:r w:rsidRPr="00326CC1">
          <w:rPr>
            <w:rStyle w:val="Hyperlink"/>
            <w:rFonts w:ascii="Times New Roman" w:hAnsi="Times New Roman" w:cs="Times New Roman"/>
            <w:sz w:val="24"/>
            <w:szCs w:val="24"/>
          </w:rPr>
          <w:t>Бюлетин № 14.</w:t>
        </w:r>
      </w:hyperlink>
    </w:p>
    <w:p w14:paraId="28BCD1A4" w14:textId="77777777" w:rsidR="00F128BA" w:rsidRPr="00326CC1" w:rsidRDefault="009E5E4A" w:rsidP="00F128BA">
      <w:pPr>
        <w:pBdr>
          <w:bottom w:val="single" w:sz="4" w:space="1" w:color="auto"/>
        </w:pBdr>
        <w:spacing w:after="0" w:line="240" w:lineRule="auto"/>
        <w:jc w:val="both"/>
        <w:rPr>
          <w:rFonts w:ascii="Times New Roman" w:hAnsi="Times New Roman" w:cs="Times New Roman"/>
          <w:i/>
          <w:sz w:val="24"/>
          <w:szCs w:val="24"/>
        </w:rPr>
      </w:pPr>
      <w:hyperlink r:id="rId1420" w:history="1">
        <w:proofErr w:type="spellStart"/>
        <w:r w:rsidR="00F128BA" w:rsidRPr="00326CC1">
          <w:rPr>
            <w:rStyle w:val="Hyperlink"/>
            <w:rFonts w:ascii="Times New Roman" w:hAnsi="Times New Roman" w:cs="Times New Roman"/>
            <w:i/>
            <w:iCs/>
            <w:sz w:val="24"/>
            <w:szCs w:val="24"/>
          </w:rPr>
          <w:t>Giszczak</w:t>
        </w:r>
        <w:proofErr w:type="spellEnd"/>
        <w:r w:rsidR="00F128BA" w:rsidRPr="00326CC1">
          <w:rPr>
            <w:rStyle w:val="Hyperlink"/>
            <w:rFonts w:ascii="Times New Roman" w:hAnsi="Times New Roman" w:cs="Times New Roman"/>
            <w:i/>
            <w:iCs/>
            <w:sz w:val="24"/>
            <w:szCs w:val="24"/>
          </w:rPr>
          <w:t xml:space="preserve"> v. </w:t>
        </w:r>
        <w:proofErr w:type="spellStart"/>
        <w:r w:rsidR="00F128BA" w:rsidRPr="00326CC1">
          <w:rPr>
            <w:rStyle w:val="Hyperlink"/>
            <w:rFonts w:ascii="Times New Roman" w:hAnsi="Times New Roman" w:cs="Times New Roman"/>
            <w:i/>
            <w:iCs/>
            <w:sz w:val="24"/>
            <w:szCs w:val="24"/>
          </w:rPr>
          <w:t>Poland</w:t>
        </w:r>
        <w:proofErr w:type="spellEnd"/>
        <w:r w:rsidR="00F128BA" w:rsidRPr="00326CC1">
          <w:rPr>
            <w:rStyle w:val="Hyperlink"/>
            <w:rFonts w:ascii="Times New Roman" w:hAnsi="Times New Roman" w:cs="Times New Roman"/>
            <w:i/>
            <w:iCs/>
            <w:sz w:val="24"/>
            <w:szCs w:val="24"/>
          </w:rPr>
          <w:t xml:space="preserve"> (no.40195/08)</w:t>
        </w:r>
      </w:hyperlink>
    </w:p>
    <w:p w14:paraId="6EC34685" w14:textId="77777777" w:rsidR="00715DE3" w:rsidRPr="00326CC1" w:rsidRDefault="00715DE3" w:rsidP="006176A4">
      <w:pPr>
        <w:pStyle w:val="NoSpacing"/>
        <w:jc w:val="both"/>
        <w:rPr>
          <w:rFonts w:ascii="Times New Roman" w:hAnsi="Times New Roman" w:cs="Times New Roman"/>
          <w:sz w:val="24"/>
          <w:szCs w:val="24"/>
          <w:lang w:val="bg-BG"/>
        </w:rPr>
      </w:pPr>
    </w:p>
    <w:p w14:paraId="54755EE1" w14:textId="77777777" w:rsidR="000A6FBC" w:rsidRPr="00326CC1" w:rsidRDefault="000A6FBC" w:rsidP="000A6FBC">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Оплакванията за нарушение на правото на личен живот на </w:t>
      </w:r>
      <w:proofErr w:type="spellStart"/>
      <w:r w:rsidRPr="00326CC1">
        <w:rPr>
          <w:rFonts w:ascii="Times New Roman" w:hAnsi="Times New Roman" w:cs="Times New Roman"/>
          <w:sz w:val="24"/>
          <w:szCs w:val="24"/>
          <w:lang w:val="bg-BG"/>
        </w:rPr>
        <w:t>жалбоподателките</w:t>
      </w:r>
      <w:proofErr w:type="spellEnd"/>
      <w:r w:rsidRPr="00326CC1">
        <w:rPr>
          <w:rFonts w:ascii="Times New Roman" w:hAnsi="Times New Roman" w:cs="Times New Roman"/>
          <w:sz w:val="24"/>
          <w:szCs w:val="24"/>
          <w:lang w:val="bg-BG"/>
        </w:rPr>
        <w:t xml:space="preserve"> с настаняването им във ВУИ заедно с лица, извършили престъпления, е недопустимо.</w:t>
      </w:r>
      <w:r w:rsidRPr="00326CC1">
        <w:rPr>
          <w:rStyle w:val="WW8Num4z0"/>
          <w:rFonts w:ascii="Times New Roman" w:hAnsi="Times New Roman" w:cs="Times New Roman"/>
          <w:color w:val="000000"/>
          <w:sz w:val="24"/>
          <w:szCs w:val="24"/>
          <w:lang w:val="bg-BG"/>
        </w:rPr>
        <w:t xml:space="preserve"> </w:t>
      </w:r>
      <w:hyperlink r:id="rId1421"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14.</w:t>
        </w:r>
      </w:hyperlink>
    </w:p>
    <w:p w14:paraId="35C5B807" w14:textId="77777777" w:rsidR="000A6FBC" w:rsidRPr="00326CC1" w:rsidRDefault="009E5E4A" w:rsidP="000A6FBC">
      <w:pPr>
        <w:pStyle w:val="NoSpacing"/>
        <w:pBdr>
          <w:bottom w:val="single" w:sz="4" w:space="1" w:color="auto"/>
        </w:pBdr>
        <w:jc w:val="both"/>
        <w:rPr>
          <w:rStyle w:val="normal--char"/>
          <w:rFonts w:ascii="Times New Roman" w:hAnsi="Times New Roman" w:cs="Times New Roman"/>
          <w:sz w:val="24"/>
          <w:szCs w:val="24"/>
          <w:lang w:val="bg-BG"/>
        </w:rPr>
      </w:pPr>
      <w:hyperlink r:id="rId1422" w:history="1">
        <w:r w:rsidR="000A6FBC" w:rsidRPr="00326CC1">
          <w:rPr>
            <w:rStyle w:val="Hyperlink"/>
            <w:rFonts w:ascii="Times New Roman" w:hAnsi="Times New Roman" w:cs="Times New Roman"/>
            <w:bCs/>
            <w:i/>
            <w:sz w:val="24"/>
            <w:szCs w:val="24"/>
            <w:lang w:eastAsia="bg-BG"/>
          </w:rPr>
          <w:t>A. and others v. Bulgaria (no. 51776/08)</w:t>
        </w:r>
      </w:hyperlink>
    </w:p>
    <w:p w14:paraId="7D31B9A8" w14:textId="77777777" w:rsidR="000A6FBC" w:rsidRPr="00326CC1" w:rsidRDefault="000A6FBC" w:rsidP="006176A4">
      <w:pPr>
        <w:pStyle w:val="NoSpacing"/>
        <w:jc w:val="both"/>
        <w:rPr>
          <w:rFonts w:ascii="Times New Roman" w:hAnsi="Times New Roman" w:cs="Times New Roman"/>
          <w:sz w:val="24"/>
          <w:szCs w:val="24"/>
          <w:lang w:val="bg-BG"/>
        </w:rPr>
      </w:pPr>
    </w:p>
    <w:p w14:paraId="77AC6F6B" w14:textId="77777777" w:rsidR="000A6FBC" w:rsidRPr="00326CC1" w:rsidRDefault="000A6FBC" w:rsidP="000A6FBC">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Осъждането на професор, провел научно изследване, заради това, че е отказал да изпълни две съдебни решения, задължаващи го да предаде материалите от проучването, не накърнява правата му по Конвенцията. По-конкретно, той не може да се позовава на правото си на личен живот по чл. 8 и на негативното си право по чл. 10 да не дава информация.</w:t>
      </w:r>
      <w:r w:rsidRPr="00326CC1">
        <w:rPr>
          <w:rStyle w:val="WW8Num4z0"/>
          <w:rFonts w:ascii="Times New Roman" w:hAnsi="Times New Roman" w:cs="Times New Roman"/>
          <w:color w:val="000000"/>
          <w:sz w:val="24"/>
          <w:szCs w:val="24"/>
          <w:lang w:val="bg-BG"/>
        </w:rPr>
        <w:t xml:space="preserve"> </w:t>
      </w:r>
      <w:hyperlink r:id="rId1423"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19.</w:t>
        </w:r>
      </w:hyperlink>
    </w:p>
    <w:p w14:paraId="2D3B52C9" w14:textId="77777777" w:rsidR="000A6FBC" w:rsidRPr="00326CC1" w:rsidRDefault="009E5E4A" w:rsidP="000A6FBC">
      <w:pPr>
        <w:pBdr>
          <w:bottom w:val="single" w:sz="4" w:space="1" w:color="auto"/>
        </w:pBdr>
        <w:spacing w:after="0" w:line="240" w:lineRule="auto"/>
        <w:jc w:val="both"/>
        <w:rPr>
          <w:rFonts w:ascii="Times New Roman" w:eastAsia="Times New Roman" w:hAnsi="Times New Roman" w:cs="Times New Roman"/>
          <w:bCs/>
          <w:i/>
          <w:color w:val="000000"/>
          <w:sz w:val="24"/>
          <w:szCs w:val="24"/>
          <w:lang w:eastAsia="bg-BG"/>
        </w:rPr>
      </w:pPr>
      <w:hyperlink r:id="rId1424" w:history="1">
        <w:proofErr w:type="spellStart"/>
        <w:r w:rsidR="000A6FBC" w:rsidRPr="00326CC1">
          <w:rPr>
            <w:rStyle w:val="Hyperlink"/>
            <w:rFonts w:ascii="Times New Roman" w:hAnsi="Times New Roman" w:cs="Times New Roman"/>
            <w:i/>
            <w:sz w:val="24"/>
            <w:szCs w:val="24"/>
          </w:rPr>
          <w:t>Gillberg</w:t>
        </w:r>
        <w:proofErr w:type="spellEnd"/>
        <w:r w:rsidR="000A6FBC" w:rsidRPr="00326CC1">
          <w:rPr>
            <w:rStyle w:val="Hyperlink"/>
            <w:rFonts w:ascii="Times New Roman" w:hAnsi="Times New Roman" w:cs="Times New Roman"/>
            <w:i/>
            <w:sz w:val="24"/>
            <w:szCs w:val="24"/>
          </w:rPr>
          <w:t xml:space="preserve"> v. </w:t>
        </w:r>
        <w:proofErr w:type="spellStart"/>
        <w:r w:rsidR="000A6FBC" w:rsidRPr="00326CC1">
          <w:rPr>
            <w:rStyle w:val="Hyperlink"/>
            <w:rFonts w:ascii="Times New Roman" w:hAnsi="Times New Roman" w:cs="Times New Roman"/>
            <w:i/>
            <w:sz w:val="24"/>
            <w:szCs w:val="24"/>
          </w:rPr>
          <w:t>Sweden</w:t>
        </w:r>
        <w:proofErr w:type="spellEnd"/>
        <w:r w:rsidR="00802E95" w:rsidRPr="00326CC1">
          <w:rPr>
            <w:rStyle w:val="Hyperlink"/>
            <w:rFonts w:ascii="Times New Roman" w:hAnsi="Times New Roman" w:cs="Times New Roman"/>
            <w:i/>
            <w:sz w:val="24"/>
            <w:szCs w:val="24"/>
          </w:rPr>
          <w:t xml:space="preserve"> </w:t>
        </w:r>
        <w:r w:rsidR="000A6FBC" w:rsidRPr="00326CC1">
          <w:rPr>
            <w:rStyle w:val="Hyperlink"/>
            <w:rFonts w:ascii="Times New Roman" w:hAnsi="Times New Roman" w:cs="Times New Roman"/>
            <w:i/>
            <w:sz w:val="24"/>
            <w:szCs w:val="24"/>
          </w:rPr>
          <w:t>(</w:t>
        </w:r>
        <w:r w:rsidR="000A6FBC" w:rsidRPr="00326CC1">
          <w:rPr>
            <w:rStyle w:val="Hyperlink"/>
            <w:rFonts w:ascii="Times New Roman" w:hAnsi="Times New Roman" w:cs="Times New Roman"/>
            <w:i/>
            <w:sz w:val="24"/>
            <w:szCs w:val="24"/>
            <w:lang w:val="en-US"/>
          </w:rPr>
          <w:t>no</w:t>
        </w:r>
        <w:r w:rsidR="000A6FBC" w:rsidRPr="00326CC1">
          <w:rPr>
            <w:rStyle w:val="Hyperlink"/>
            <w:rFonts w:ascii="Times New Roman" w:hAnsi="Times New Roman" w:cs="Times New Roman"/>
            <w:i/>
            <w:sz w:val="24"/>
            <w:szCs w:val="24"/>
          </w:rPr>
          <w:t>.41723/06)</w:t>
        </w:r>
      </w:hyperlink>
      <w:r w:rsidR="000A6FBC" w:rsidRPr="00326CC1">
        <w:rPr>
          <w:rStyle w:val="normal--char"/>
          <w:rFonts w:ascii="Times New Roman" w:hAnsi="Times New Roman" w:cs="Times New Roman"/>
          <w:i/>
          <w:sz w:val="24"/>
          <w:szCs w:val="24"/>
        </w:rPr>
        <w:t xml:space="preserve"> - </w:t>
      </w:r>
      <w:r w:rsidR="000A6FBC" w:rsidRPr="00326CC1">
        <w:rPr>
          <w:rFonts w:ascii="Times New Roman" w:eastAsia="Times New Roman" w:hAnsi="Times New Roman" w:cs="Times New Roman"/>
          <w:bCs/>
          <w:i/>
          <w:color w:val="000000"/>
          <w:sz w:val="24"/>
          <w:szCs w:val="24"/>
          <w:lang w:eastAsia="bg-BG"/>
        </w:rPr>
        <w:t>Решени</w:t>
      </w:r>
      <w:r w:rsidR="00802E95" w:rsidRPr="00326CC1">
        <w:rPr>
          <w:rFonts w:ascii="Times New Roman" w:eastAsia="Times New Roman" w:hAnsi="Times New Roman" w:cs="Times New Roman"/>
          <w:bCs/>
          <w:i/>
          <w:color w:val="000000"/>
          <w:sz w:val="24"/>
          <w:szCs w:val="24"/>
          <w:lang w:eastAsia="bg-BG"/>
        </w:rPr>
        <w:t>е на Голямото отделение</w:t>
      </w:r>
    </w:p>
    <w:p w14:paraId="57E3A6AF" w14:textId="77777777" w:rsidR="000A6FBC" w:rsidRPr="00326CC1" w:rsidRDefault="000A6FBC" w:rsidP="001E7381">
      <w:pPr>
        <w:pStyle w:val="Default"/>
        <w:jc w:val="both"/>
        <w:rPr>
          <w:rFonts w:ascii="Times New Roman" w:hAnsi="Times New Roman" w:cs="Times New Roman"/>
          <w:color w:val="auto"/>
        </w:rPr>
      </w:pPr>
    </w:p>
    <w:p w14:paraId="537E7438" w14:textId="77777777" w:rsidR="001E7381" w:rsidRPr="00326CC1" w:rsidRDefault="001E7381" w:rsidP="001E7381">
      <w:pPr>
        <w:pStyle w:val="Default"/>
        <w:jc w:val="both"/>
        <w:rPr>
          <w:rStyle w:val="normal--char"/>
          <w:rFonts w:ascii="Times New Roman" w:hAnsi="Times New Roman" w:cs="Times New Roman"/>
        </w:rPr>
      </w:pPr>
      <w:r w:rsidRPr="00326CC1">
        <w:rPr>
          <w:rFonts w:ascii="Times New Roman" w:hAnsi="Times New Roman" w:cs="Times New Roman"/>
          <w:color w:val="auto"/>
        </w:rPr>
        <w:t xml:space="preserve">Съдът обявява за недопустима жалба с оплаквания за нарушение на правото на личен живот поради неспазване на шестмесечния срок за подаване на жалба по правилата на чл. 35 на Конвенцията. </w:t>
      </w:r>
      <w:hyperlink r:id="rId1425" w:history="1">
        <w:r w:rsidRPr="00326CC1">
          <w:rPr>
            <w:rStyle w:val="Hyperlink"/>
            <w:rFonts w:ascii="Times New Roman" w:hAnsi="Times New Roman" w:cs="Times New Roman"/>
          </w:rPr>
          <w:t>Бюлетин № 21.</w:t>
        </w:r>
      </w:hyperlink>
      <w:r w:rsidR="00990D7F" w:rsidRPr="00326CC1">
        <w:rPr>
          <w:rStyle w:val="normal--char"/>
          <w:rFonts w:ascii="Times New Roman" w:hAnsi="Times New Roman" w:cs="Times New Roman"/>
        </w:rPr>
        <w:t xml:space="preserve"> /</w:t>
      </w:r>
      <w:hyperlink r:id="rId1426" w:history="1">
        <w:r w:rsidR="00990D7F" w:rsidRPr="00326CC1">
          <w:rPr>
            <w:rStyle w:val="Hyperlink"/>
            <w:rFonts w:ascii="Times New Roman" w:hAnsi="Times New Roman" w:cs="Times New Roman"/>
          </w:rPr>
          <w:t>Бюлетин № 22.</w:t>
        </w:r>
      </w:hyperlink>
    </w:p>
    <w:p w14:paraId="353D70B8" w14:textId="77777777" w:rsidR="001E7381" w:rsidRPr="00326CC1" w:rsidRDefault="009E5E4A" w:rsidP="001E7381">
      <w:pPr>
        <w:pBdr>
          <w:bottom w:val="single" w:sz="4" w:space="1" w:color="auto"/>
        </w:pBdr>
        <w:spacing w:after="0" w:line="240" w:lineRule="auto"/>
        <w:jc w:val="both"/>
        <w:rPr>
          <w:rStyle w:val="normal--char"/>
          <w:rFonts w:ascii="Times New Roman" w:hAnsi="Times New Roman" w:cs="Times New Roman"/>
          <w:bCs/>
          <w:i/>
          <w:color w:val="000000"/>
          <w:sz w:val="24"/>
          <w:szCs w:val="24"/>
        </w:rPr>
      </w:pPr>
      <w:hyperlink r:id="rId1427" w:history="1">
        <w:proofErr w:type="spellStart"/>
        <w:r w:rsidR="001E7381" w:rsidRPr="00326CC1">
          <w:rPr>
            <w:rStyle w:val="Hyperlink"/>
            <w:rFonts w:ascii="Times New Roman" w:hAnsi="Times New Roman" w:cs="Times New Roman"/>
            <w:i/>
            <w:sz w:val="24"/>
            <w:szCs w:val="24"/>
            <w:lang w:val="en-US"/>
          </w:rPr>
          <w:t>Aramov</w:t>
        </w:r>
        <w:proofErr w:type="spellEnd"/>
        <w:r w:rsidR="001E7381" w:rsidRPr="00326CC1">
          <w:rPr>
            <w:rStyle w:val="Hyperlink"/>
            <w:rFonts w:ascii="Times New Roman" w:hAnsi="Times New Roman" w:cs="Times New Roman"/>
            <w:i/>
            <w:sz w:val="24"/>
            <w:szCs w:val="24"/>
          </w:rPr>
          <w:t xml:space="preserve"> </w:t>
        </w:r>
        <w:r w:rsidR="001E7381" w:rsidRPr="00326CC1">
          <w:rPr>
            <w:rStyle w:val="Hyperlink"/>
            <w:rFonts w:ascii="Times New Roman" w:hAnsi="Times New Roman" w:cs="Times New Roman"/>
            <w:i/>
            <w:sz w:val="24"/>
            <w:szCs w:val="24"/>
            <w:lang w:val="fr-FR"/>
          </w:rPr>
          <w:t>v</w:t>
        </w:r>
        <w:r w:rsidR="001E7381" w:rsidRPr="00326CC1">
          <w:rPr>
            <w:rStyle w:val="Hyperlink"/>
            <w:rFonts w:ascii="Times New Roman" w:hAnsi="Times New Roman" w:cs="Times New Roman"/>
            <w:i/>
            <w:sz w:val="24"/>
            <w:szCs w:val="24"/>
            <w:lang w:val="ru-RU"/>
          </w:rPr>
          <w:t xml:space="preserve">. </w:t>
        </w:r>
        <w:proofErr w:type="spellStart"/>
        <w:r w:rsidR="001E7381" w:rsidRPr="00326CC1">
          <w:rPr>
            <w:rStyle w:val="Hyperlink"/>
            <w:rFonts w:ascii="Times New Roman" w:hAnsi="Times New Roman" w:cs="Times New Roman"/>
            <w:i/>
            <w:sz w:val="24"/>
            <w:szCs w:val="24"/>
            <w:lang w:val="fr-FR"/>
          </w:rPr>
          <w:t>Bulgaria</w:t>
        </w:r>
        <w:proofErr w:type="spellEnd"/>
        <w:r w:rsidR="001E7381" w:rsidRPr="00326CC1">
          <w:rPr>
            <w:rStyle w:val="Hyperlink"/>
            <w:rFonts w:ascii="Times New Roman" w:hAnsi="Times New Roman" w:cs="Times New Roman"/>
            <w:i/>
            <w:sz w:val="24"/>
            <w:szCs w:val="24"/>
          </w:rPr>
          <w:t xml:space="preserve"> (</w:t>
        </w:r>
        <w:r w:rsidR="001E7381" w:rsidRPr="00326CC1">
          <w:rPr>
            <w:rStyle w:val="Hyperlink"/>
            <w:rFonts w:ascii="Times New Roman" w:hAnsi="Times New Roman" w:cs="Times New Roman"/>
            <w:i/>
            <w:sz w:val="24"/>
            <w:szCs w:val="24"/>
            <w:lang w:val="fr-FR"/>
          </w:rPr>
          <w:t>no</w:t>
        </w:r>
        <w:r w:rsidR="001E7381" w:rsidRPr="00326CC1">
          <w:rPr>
            <w:rStyle w:val="Hyperlink"/>
            <w:rFonts w:ascii="Times New Roman" w:hAnsi="Times New Roman" w:cs="Times New Roman"/>
            <w:i/>
            <w:sz w:val="24"/>
            <w:szCs w:val="24"/>
            <w:lang w:val="ru-RU"/>
          </w:rPr>
          <w:t xml:space="preserve">. </w:t>
        </w:r>
        <w:r w:rsidR="001E7381" w:rsidRPr="00326CC1">
          <w:rPr>
            <w:rStyle w:val="Hyperlink"/>
            <w:rFonts w:ascii="Times New Roman" w:hAnsi="Times New Roman" w:cs="Times New Roman"/>
            <w:i/>
            <w:sz w:val="24"/>
            <w:szCs w:val="24"/>
          </w:rPr>
          <w:t>28649/03</w:t>
        </w:r>
        <w:r w:rsidR="001E7381" w:rsidRPr="00326CC1">
          <w:rPr>
            <w:rStyle w:val="Hyperlink"/>
            <w:rFonts w:ascii="Times New Roman" w:hAnsi="Times New Roman" w:cs="Times New Roman"/>
            <w:i/>
            <w:sz w:val="24"/>
            <w:szCs w:val="24"/>
            <w:lang w:val="ru-RU"/>
          </w:rPr>
          <w:t>)</w:t>
        </w:r>
      </w:hyperlink>
      <w:r w:rsidR="001E7381" w:rsidRPr="00326CC1">
        <w:rPr>
          <w:rFonts w:ascii="Times New Roman" w:hAnsi="Times New Roman" w:cs="Times New Roman"/>
          <w:i/>
          <w:sz w:val="24"/>
          <w:szCs w:val="24"/>
        </w:rPr>
        <w:t xml:space="preserve"> - </w:t>
      </w:r>
      <w:proofErr w:type="gramStart"/>
      <w:r w:rsidR="001E7381" w:rsidRPr="00326CC1">
        <w:rPr>
          <w:rFonts w:ascii="Times New Roman" w:hAnsi="Times New Roman" w:cs="Times New Roman"/>
          <w:bCs/>
          <w:i/>
          <w:color w:val="000000"/>
          <w:sz w:val="24"/>
          <w:szCs w:val="24"/>
        </w:rPr>
        <w:t>Решение</w:t>
      </w:r>
      <w:r w:rsidR="00802E95" w:rsidRPr="00326CC1">
        <w:rPr>
          <w:rFonts w:ascii="Times New Roman" w:hAnsi="Times New Roman" w:cs="Times New Roman"/>
          <w:bCs/>
          <w:i/>
          <w:color w:val="000000"/>
          <w:sz w:val="24"/>
          <w:szCs w:val="24"/>
        </w:rPr>
        <w:t xml:space="preserve"> </w:t>
      </w:r>
      <w:r w:rsidR="001E7381" w:rsidRPr="00326CC1">
        <w:rPr>
          <w:rFonts w:ascii="Times New Roman" w:hAnsi="Times New Roman" w:cs="Times New Roman"/>
          <w:bCs/>
          <w:i/>
          <w:color w:val="000000"/>
          <w:sz w:val="24"/>
          <w:szCs w:val="24"/>
        </w:rPr>
        <w:t xml:space="preserve"> по</w:t>
      </w:r>
      <w:proofErr w:type="gramEnd"/>
      <w:r w:rsidR="001E7381" w:rsidRPr="00326CC1">
        <w:rPr>
          <w:rFonts w:ascii="Times New Roman" w:hAnsi="Times New Roman" w:cs="Times New Roman"/>
          <w:bCs/>
          <w:i/>
          <w:color w:val="000000"/>
          <w:sz w:val="24"/>
          <w:szCs w:val="24"/>
        </w:rPr>
        <w:t xml:space="preserve"> допустимост </w:t>
      </w:r>
    </w:p>
    <w:p w14:paraId="111A1DA9" w14:textId="77777777" w:rsidR="00D04676" w:rsidRPr="00326CC1" w:rsidRDefault="00D04676" w:rsidP="001E7381">
      <w:pPr>
        <w:pStyle w:val="Default"/>
        <w:jc w:val="both"/>
        <w:rPr>
          <w:rFonts w:ascii="Times New Roman" w:hAnsi="Times New Roman" w:cs="Times New Roman"/>
          <w:color w:val="auto"/>
        </w:rPr>
      </w:pPr>
    </w:p>
    <w:p w14:paraId="31F09591" w14:textId="77777777" w:rsidR="00F128BA" w:rsidRPr="00326CC1" w:rsidRDefault="00C44EDB" w:rsidP="006176A4">
      <w:pPr>
        <w:pStyle w:val="NoSpacing"/>
        <w:jc w:val="both"/>
        <w:rPr>
          <w:rStyle w:val="normal--char"/>
          <w:rFonts w:ascii="Times New Roman" w:hAnsi="Times New Roman" w:cs="Times New Roman"/>
          <w:bCs/>
          <w:color w:val="000000"/>
          <w:sz w:val="24"/>
          <w:szCs w:val="24"/>
          <w:lang w:val="bg-BG" w:eastAsia="bg-BG"/>
        </w:rPr>
      </w:pPr>
      <w:r w:rsidRPr="00326CC1">
        <w:rPr>
          <w:rFonts w:ascii="Times New Roman" w:hAnsi="Times New Roman" w:cs="Times New Roman"/>
          <w:sz w:val="24"/>
          <w:szCs w:val="24"/>
          <w:lang w:val="bg-BG"/>
        </w:rPr>
        <w:t>Начинът, по който Швейцария е изпълнила резолюции на Съвета за сигурност на ООН за борба с тероризма, е довел до нарушаване на права</w:t>
      </w:r>
      <w:r w:rsidR="005969FE" w:rsidRPr="00326CC1">
        <w:rPr>
          <w:rFonts w:ascii="Times New Roman" w:hAnsi="Times New Roman" w:cs="Times New Roman"/>
          <w:sz w:val="24"/>
          <w:szCs w:val="24"/>
          <w:lang w:val="bg-BG"/>
        </w:rPr>
        <w:t>та на жалбоподателя</w:t>
      </w:r>
      <w:r w:rsidRPr="00326CC1">
        <w:rPr>
          <w:rFonts w:ascii="Times New Roman" w:hAnsi="Times New Roman" w:cs="Times New Roman"/>
          <w:sz w:val="24"/>
          <w:szCs w:val="24"/>
          <w:lang w:val="bg-BG"/>
        </w:rPr>
        <w:t>,</w:t>
      </w:r>
      <w:r w:rsidR="005969FE" w:rsidRPr="00326CC1">
        <w:rPr>
          <w:rFonts w:ascii="Times New Roman" w:hAnsi="Times New Roman" w:cs="Times New Roman"/>
          <w:sz w:val="24"/>
          <w:szCs w:val="24"/>
          <w:lang w:val="bg-BG"/>
        </w:rPr>
        <w:t xml:space="preserve"> на когото</w:t>
      </w:r>
      <w:r w:rsidRPr="00326CC1">
        <w:rPr>
          <w:rFonts w:ascii="Times New Roman" w:hAnsi="Times New Roman" w:cs="Times New Roman"/>
          <w:bCs/>
          <w:color w:val="000000"/>
          <w:sz w:val="24"/>
          <w:szCs w:val="24"/>
          <w:lang w:val="bg-BG" w:eastAsia="bg-BG"/>
        </w:rPr>
        <w:t xml:space="preserve"> е било отнето разрешението за преминаване през границата на </w:t>
      </w:r>
      <w:r w:rsidRPr="00326CC1">
        <w:rPr>
          <w:rFonts w:ascii="Times New Roman" w:hAnsi="Times New Roman" w:cs="Times New Roman"/>
          <w:sz w:val="24"/>
          <w:szCs w:val="24"/>
          <w:lang w:val="bg-BG"/>
        </w:rPr>
        <w:t>Швейцария</w:t>
      </w:r>
      <w:r w:rsidRPr="00326CC1">
        <w:rPr>
          <w:rFonts w:ascii="Times New Roman" w:hAnsi="Times New Roman" w:cs="Times New Roman"/>
          <w:bCs/>
          <w:color w:val="000000"/>
          <w:sz w:val="24"/>
          <w:szCs w:val="24"/>
          <w:lang w:val="bg-BG" w:eastAsia="bg-BG"/>
        </w:rPr>
        <w:t xml:space="preserve"> </w:t>
      </w:r>
      <w:r w:rsidR="001B449C" w:rsidRPr="00326CC1">
        <w:rPr>
          <w:rFonts w:ascii="Times New Roman" w:hAnsi="Times New Roman" w:cs="Times New Roman"/>
          <w:bCs/>
          <w:color w:val="000000"/>
          <w:sz w:val="24"/>
          <w:szCs w:val="24"/>
          <w:lang w:val="bg-BG" w:eastAsia="bg-BG"/>
        </w:rPr>
        <w:t>тъй като името му</w:t>
      </w:r>
      <w:r w:rsidR="00802E95" w:rsidRPr="00326CC1">
        <w:rPr>
          <w:rFonts w:ascii="Times New Roman" w:hAnsi="Times New Roman" w:cs="Times New Roman"/>
          <w:bCs/>
          <w:color w:val="000000"/>
          <w:sz w:val="24"/>
          <w:szCs w:val="24"/>
          <w:lang w:val="bg-BG" w:eastAsia="bg-BG"/>
        </w:rPr>
        <w:t xml:space="preserve"> </w:t>
      </w:r>
      <w:r w:rsidR="001B449C" w:rsidRPr="00326CC1">
        <w:rPr>
          <w:rFonts w:ascii="Times New Roman" w:hAnsi="Times New Roman" w:cs="Times New Roman"/>
          <w:bCs/>
          <w:color w:val="000000"/>
          <w:sz w:val="24"/>
          <w:szCs w:val="24"/>
          <w:lang w:val="bg-BG" w:eastAsia="bg-BG"/>
        </w:rPr>
        <w:t>фигурирало в</w:t>
      </w:r>
      <w:r w:rsidRPr="00326CC1">
        <w:rPr>
          <w:rFonts w:ascii="Times New Roman" w:hAnsi="Times New Roman" w:cs="Times New Roman"/>
          <w:bCs/>
          <w:color w:val="000000"/>
          <w:sz w:val="24"/>
          <w:szCs w:val="24"/>
          <w:lang w:val="bg-BG" w:eastAsia="bg-BG"/>
        </w:rPr>
        <w:t xml:space="preserve"> списък с имената на лицата и организациите, свърза</w:t>
      </w:r>
      <w:r w:rsidR="005969FE" w:rsidRPr="00326CC1">
        <w:rPr>
          <w:rFonts w:ascii="Times New Roman" w:hAnsi="Times New Roman" w:cs="Times New Roman"/>
          <w:bCs/>
          <w:color w:val="000000"/>
          <w:sz w:val="24"/>
          <w:szCs w:val="24"/>
          <w:lang w:val="bg-BG" w:eastAsia="bg-BG"/>
        </w:rPr>
        <w:t>ни с Осама бин Ладен и Ал-Кайда</w:t>
      </w:r>
      <w:r w:rsidRPr="00326CC1">
        <w:rPr>
          <w:rFonts w:ascii="Times New Roman" w:hAnsi="Times New Roman" w:cs="Times New Roman"/>
          <w:bCs/>
          <w:color w:val="000000"/>
          <w:lang w:val="bg-BG" w:eastAsia="bg-BG"/>
        </w:rPr>
        <w:t xml:space="preserve">. </w:t>
      </w:r>
      <w:hyperlink r:id="rId1428" w:history="1">
        <w:proofErr w:type="spellStart"/>
        <w:r w:rsidR="00A70CDF" w:rsidRPr="00326CC1">
          <w:rPr>
            <w:rStyle w:val="Hyperlink"/>
            <w:rFonts w:ascii="Times New Roman" w:hAnsi="Times New Roman" w:cs="Times New Roman"/>
            <w:sz w:val="24"/>
            <w:szCs w:val="24"/>
          </w:rPr>
          <w:t>Бюлетин</w:t>
        </w:r>
        <w:proofErr w:type="spellEnd"/>
        <w:r w:rsidR="00A70CDF" w:rsidRPr="00326CC1">
          <w:rPr>
            <w:rStyle w:val="Hyperlink"/>
            <w:rFonts w:ascii="Times New Roman" w:hAnsi="Times New Roman" w:cs="Times New Roman"/>
            <w:sz w:val="24"/>
            <w:szCs w:val="24"/>
          </w:rPr>
          <w:t xml:space="preserve"> № 23.</w:t>
        </w:r>
      </w:hyperlink>
    </w:p>
    <w:p w14:paraId="75A6A5DA" w14:textId="77777777" w:rsidR="00C44EDB" w:rsidRPr="00326CC1" w:rsidRDefault="009E5E4A" w:rsidP="00C44EDB">
      <w:pPr>
        <w:pBdr>
          <w:bottom w:val="single" w:sz="4" w:space="1" w:color="auto"/>
        </w:pBdr>
        <w:spacing w:after="0" w:line="240" w:lineRule="auto"/>
        <w:jc w:val="both"/>
        <w:rPr>
          <w:rStyle w:val="s7d2086b4"/>
          <w:rFonts w:ascii="Times New Roman" w:hAnsi="Times New Roman" w:cs="Times New Roman"/>
          <w:i/>
          <w:sz w:val="24"/>
          <w:szCs w:val="24"/>
        </w:rPr>
      </w:pPr>
      <w:hyperlink r:id="rId1429" w:history="1">
        <w:proofErr w:type="spellStart"/>
        <w:r w:rsidR="00C44EDB" w:rsidRPr="00326CC1">
          <w:rPr>
            <w:rStyle w:val="Hyperlink"/>
            <w:rFonts w:ascii="Times New Roman" w:eastAsia="Times New Roman" w:hAnsi="Times New Roman" w:cs="Times New Roman"/>
            <w:i/>
            <w:sz w:val="24"/>
            <w:szCs w:val="24"/>
            <w:lang w:eastAsia="bg-BG"/>
          </w:rPr>
          <w:t>Nada</w:t>
        </w:r>
        <w:proofErr w:type="spellEnd"/>
        <w:r w:rsidR="00C44EDB" w:rsidRPr="00326CC1">
          <w:rPr>
            <w:rStyle w:val="Hyperlink"/>
            <w:rFonts w:ascii="Times New Roman" w:eastAsia="Times New Roman" w:hAnsi="Times New Roman" w:cs="Times New Roman"/>
            <w:i/>
            <w:sz w:val="24"/>
            <w:szCs w:val="24"/>
            <w:lang w:eastAsia="bg-BG"/>
          </w:rPr>
          <w:t xml:space="preserve"> v. </w:t>
        </w:r>
        <w:proofErr w:type="spellStart"/>
        <w:r w:rsidR="00C44EDB" w:rsidRPr="00326CC1">
          <w:rPr>
            <w:rStyle w:val="Hyperlink"/>
            <w:rFonts w:ascii="Times New Roman" w:eastAsia="Times New Roman" w:hAnsi="Times New Roman" w:cs="Times New Roman"/>
            <w:i/>
            <w:sz w:val="24"/>
            <w:szCs w:val="24"/>
            <w:lang w:eastAsia="bg-BG"/>
          </w:rPr>
          <w:t>Switzerland</w:t>
        </w:r>
        <w:proofErr w:type="spellEnd"/>
        <w:r w:rsidR="00C44EDB" w:rsidRPr="00326CC1">
          <w:rPr>
            <w:rStyle w:val="Hyperlink"/>
            <w:rFonts w:ascii="Times New Roman" w:eastAsia="Times New Roman" w:hAnsi="Times New Roman" w:cs="Times New Roman"/>
            <w:i/>
            <w:sz w:val="24"/>
            <w:szCs w:val="24"/>
            <w:lang w:eastAsia="bg-BG"/>
          </w:rPr>
          <w:t xml:space="preserve"> (</w:t>
        </w:r>
        <w:r w:rsidR="00C44EDB" w:rsidRPr="00326CC1">
          <w:rPr>
            <w:rStyle w:val="Hyperlink"/>
            <w:rFonts w:ascii="Times New Roman" w:eastAsia="Times New Roman" w:hAnsi="Times New Roman" w:cs="Times New Roman"/>
            <w:i/>
            <w:sz w:val="24"/>
            <w:szCs w:val="24"/>
            <w:lang w:val="en-US" w:eastAsia="bg-BG"/>
          </w:rPr>
          <w:t>no</w:t>
        </w:r>
        <w:r w:rsidR="00C44EDB" w:rsidRPr="00326CC1">
          <w:rPr>
            <w:rStyle w:val="Hyperlink"/>
            <w:rFonts w:ascii="Times New Roman" w:eastAsia="Times New Roman" w:hAnsi="Times New Roman" w:cs="Times New Roman"/>
            <w:i/>
            <w:sz w:val="24"/>
            <w:szCs w:val="24"/>
            <w:lang w:eastAsia="bg-BG"/>
          </w:rPr>
          <w:t>.10593/08)</w:t>
        </w:r>
        <w:r w:rsidR="00802E95" w:rsidRPr="00326CC1">
          <w:rPr>
            <w:rStyle w:val="Hyperlink"/>
            <w:rFonts w:ascii="Times New Roman" w:eastAsia="Times New Roman" w:hAnsi="Times New Roman" w:cs="Times New Roman"/>
            <w:i/>
            <w:sz w:val="24"/>
            <w:szCs w:val="24"/>
            <w:lang w:eastAsia="bg-BG"/>
          </w:rPr>
          <w:t xml:space="preserve"> </w:t>
        </w:r>
        <w:r w:rsidR="00C44EDB" w:rsidRPr="00326CC1">
          <w:rPr>
            <w:rStyle w:val="Hyperlink"/>
            <w:rFonts w:ascii="Times New Roman" w:eastAsia="Times New Roman" w:hAnsi="Times New Roman" w:cs="Times New Roman"/>
            <w:i/>
            <w:sz w:val="24"/>
            <w:szCs w:val="24"/>
            <w:lang w:eastAsia="bg-BG"/>
          </w:rPr>
          <w:t> </w:t>
        </w:r>
      </w:hyperlink>
      <w:r w:rsidR="00C44EDB" w:rsidRPr="00326CC1">
        <w:rPr>
          <w:rFonts w:ascii="Times New Roman" w:eastAsia="Times New Roman" w:hAnsi="Times New Roman" w:cs="Times New Roman"/>
          <w:i/>
          <w:sz w:val="24"/>
          <w:szCs w:val="24"/>
          <w:lang w:eastAsia="bg-BG"/>
        </w:rPr>
        <w:t xml:space="preserve"> - </w:t>
      </w:r>
      <w:r w:rsidR="00C44EDB" w:rsidRPr="00326CC1">
        <w:rPr>
          <w:rFonts w:ascii="Times New Roman" w:hAnsi="Times New Roman" w:cs="Times New Roman"/>
          <w:bCs/>
          <w:i/>
          <w:color w:val="000000"/>
          <w:sz w:val="24"/>
          <w:szCs w:val="24"/>
        </w:rPr>
        <w:t>Решение на Голямото отделение</w:t>
      </w:r>
      <w:r w:rsidR="00802E95" w:rsidRPr="00326CC1">
        <w:rPr>
          <w:rFonts w:ascii="Times New Roman" w:hAnsi="Times New Roman" w:cs="Times New Roman"/>
          <w:bCs/>
          <w:i/>
          <w:color w:val="000000"/>
          <w:sz w:val="24"/>
          <w:szCs w:val="24"/>
        </w:rPr>
        <w:t xml:space="preserve"> </w:t>
      </w:r>
      <w:r w:rsidR="00C44EDB" w:rsidRPr="00326CC1">
        <w:rPr>
          <w:rFonts w:ascii="Times New Roman" w:hAnsi="Times New Roman" w:cs="Times New Roman"/>
          <w:bCs/>
          <w:i/>
          <w:color w:val="000000"/>
          <w:sz w:val="24"/>
          <w:szCs w:val="24"/>
        </w:rPr>
        <w:t xml:space="preserve"> </w:t>
      </w:r>
    </w:p>
    <w:p w14:paraId="153595A8" w14:textId="77777777" w:rsidR="00FE08AE" w:rsidRPr="00326CC1" w:rsidRDefault="00FE08AE" w:rsidP="00FE08AE">
      <w:pPr>
        <w:pStyle w:val="ju-005fpara-002cleft-002cfirst-0020line-003a-0020-00200-0020cm"/>
        <w:spacing w:before="0" w:after="0"/>
        <w:jc w:val="both"/>
        <w:rPr>
          <w:lang w:val="bg-BG"/>
        </w:rPr>
      </w:pPr>
    </w:p>
    <w:p w14:paraId="43BB1271" w14:textId="77777777" w:rsidR="00171DA7" w:rsidRPr="00326CC1" w:rsidRDefault="00FD6D61" w:rsidP="00FD6D61">
      <w:pPr>
        <w:pStyle w:val="Normal1"/>
        <w:spacing w:before="0" w:after="0"/>
        <w:jc w:val="both"/>
        <w:rPr>
          <w:lang w:val="bg-BG"/>
        </w:rPr>
      </w:pPr>
      <w:r w:rsidRPr="00326CC1">
        <w:t xml:space="preserve">Съдът е комуникирал жалба на жена, отвлечена с цел проституция, която е била бита и насилвана в продължение на две денонощия и твърди, че двама от извършителите са били полицейски служители. </w:t>
      </w:r>
      <w:r w:rsidR="00F665E4">
        <w:fldChar w:fldCharType="begin"/>
      </w:r>
      <w:r w:rsidR="00F665E4">
        <w:instrText xml:space="preserve"> HYPERLINK "http://www.blhr.org/media/documents/Buletin_24_january_2014.doc" </w:instrText>
      </w:r>
      <w:r w:rsidR="00F665E4">
        <w:fldChar w:fldCharType="separate"/>
      </w:r>
      <w:r w:rsidRPr="00326CC1">
        <w:rPr>
          <w:rStyle w:val="Hyperlink"/>
        </w:rPr>
        <w:t>Бюлетин № 24</w:t>
      </w:r>
      <w:r w:rsidR="00F665E4">
        <w:rPr>
          <w:rStyle w:val="Hyperlink"/>
        </w:rPr>
        <w:fldChar w:fldCharType="end"/>
      </w:r>
    </w:p>
    <w:p w14:paraId="7ABF4CAB" w14:textId="77777777" w:rsidR="00FD6D61" w:rsidRPr="00326CC1" w:rsidRDefault="009E5E4A" w:rsidP="00071580">
      <w:pPr>
        <w:pStyle w:val="Normal1"/>
        <w:pBdr>
          <w:bottom w:val="single" w:sz="4" w:space="1" w:color="auto"/>
        </w:pBdr>
        <w:spacing w:before="0" w:after="0"/>
        <w:jc w:val="both"/>
        <w:rPr>
          <w:i/>
          <w:lang w:val="bg-BG"/>
        </w:rPr>
      </w:pPr>
      <w:hyperlink r:id="rId1430" w:history="1">
        <w:r w:rsidR="00FD6D61" w:rsidRPr="00326CC1">
          <w:rPr>
            <w:rStyle w:val="Hyperlink"/>
            <w:i/>
            <w:lang w:eastAsia="bg-BG"/>
          </w:rPr>
          <w:t>S.Z. c. Bulgarie</w:t>
        </w:r>
      </w:hyperlink>
      <w:r w:rsidR="00FD6D61" w:rsidRPr="00326CC1">
        <w:rPr>
          <w:i/>
          <w:lang w:eastAsia="bg-BG"/>
        </w:rPr>
        <w:t xml:space="preserve"> (жалба № 29263/12) </w:t>
      </w:r>
    </w:p>
    <w:p w14:paraId="17ED313D" w14:textId="77777777" w:rsidR="00FD6D61" w:rsidRPr="00326CC1" w:rsidRDefault="00FD6D61" w:rsidP="006176A4">
      <w:pPr>
        <w:pStyle w:val="NoSpacing"/>
        <w:jc w:val="both"/>
        <w:rPr>
          <w:rFonts w:ascii="Times New Roman" w:hAnsi="Times New Roman" w:cs="Times New Roman"/>
          <w:sz w:val="24"/>
          <w:szCs w:val="24"/>
          <w:lang w:val="sr-Cyrl-CS"/>
        </w:rPr>
      </w:pPr>
    </w:p>
    <w:p w14:paraId="0186A10B" w14:textId="77777777" w:rsidR="00122B81" w:rsidRPr="00326CC1" w:rsidRDefault="00122B81" w:rsidP="006176A4">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sr-Cyrl-CS"/>
        </w:rPr>
        <w:t>Съдът е комуникирал на българското правителство жалба относно твърдяна медицинска небрежност и несправедливост на производството по иска за обезщетяване на претърпените вреди</w:t>
      </w:r>
      <w:r w:rsidRPr="00326CC1">
        <w:rPr>
          <w:rFonts w:ascii="Times New Roman" w:hAnsi="Times New Roman" w:cs="Times New Roman"/>
          <w:sz w:val="24"/>
          <w:szCs w:val="24"/>
          <w:lang w:val="bg-BG"/>
        </w:rPr>
        <w:t xml:space="preserve">. </w:t>
      </w:r>
      <w:hyperlink r:id="rId1431" w:history="1">
        <w:proofErr w:type="spellStart"/>
        <w:r w:rsidR="00E6653A" w:rsidRPr="00326CC1">
          <w:rPr>
            <w:rStyle w:val="Hyperlink"/>
            <w:rFonts w:ascii="Times New Roman" w:hAnsi="Times New Roman" w:cs="Times New Roman"/>
            <w:sz w:val="24"/>
            <w:szCs w:val="24"/>
          </w:rPr>
          <w:t>Бюлетин</w:t>
        </w:r>
        <w:proofErr w:type="spellEnd"/>
        <w:r w:rsidR="00E6653A" w:rsidRPr="00326CC1">
          <w:rPr>
            <w:rStyle w:val="Hyperlink"/>
            <w:rFonts w:ascii="Times New Roman" w:hAnsi="Times New Roman" w:cs="Times New Roman"/>
            <w:sz w:val="24"/>
            <w:szCs w:val="24"/>
          </w:rPr>
          <w:t xml:space="preserve"> №</w:t>
        </w:r>
        <w:r w:rsidR="00E6653A" w:rsidRPr="00326CC1">
          <w:rPr>
            <w:rStyle w:val="Hyperlink"/>
            <w:rFonts w:ascii="Times New Roman" w:hAnsi="Times New Roman" w:cs="Times New Roman"/>
            <w:sz w:val="24"/>
            <w:szCs w:val="24"/>
            <w:lang w:val="bg-BG"/>
          </w:rPr>
          <w:t xml:space="preserve"> 25</w:t>
        </w:r>
      </w:hyperlink>
    </w:p>
    <w:p w14:paraId="24DCD919" w14:textId="77777777" w:rsidR="00122B81" w:rsidRPr="00326CC1" w:rsidRDefault="009E5E4A" w:rsidP="00071580">
      <w:pPr>
        <w:pStyle w:val="NoSpacing"/>
        <w:pBdr>
          <w:bottom w:val="single" w:sz="4" w:space="1" w:color="auto"/>
        </w:pBdr>
        <w:jc w:val="both"/>
        <w:rPr>
          <w:rFonts w:ascii="Times New Roman" w:hAnsi="Times New Roman" w:cs="Times New Roman"/>
          <w:i/>
          <w:sz w:val="24"/>
          <w:szCs w:val="24"/>
          <w:lang w:val="bg-BG"/>
        </w:rPr>
      </w:pPr>
      <w:hyperlink r:id="rId1432" w:history="1">
        <w:proofErr w:type="spellStart"/>
        <w:r w:rsidR="00122B81" w:rsidRPr="00326CC1">
          <w:rPr>
            <w:rStyle w:val="Hyperlink"/>
            <w:rFonts w:ascii="Times New Roman" w:hAnsi="Times New Roman" w:cs="Times New Roman"/>
            <w:i/>
            <w:sz w:val="24"/>
            <w:szCs w:val="24"/>
            <w:lang w:val="en-GB"/>
          </w:rPr>
          <w:t>Vasileva</w:t>
        </w:r>
        <w:proofErr w:type="spellEnd"/>
        <w:r w:rsidR="00122B81" w:rsidRPr="00326CC1">
          <w:rPr>
            <w:rStyle w:val="Hyperlink"/>
            <w:rFonts w:ascii="Times New Roman" w:hAnsi="Times New Roman" w:cs="Times New Roman"/>
            <w:i/>
            <w:sz w:val="24"/>
            <w:szCs w:val="24"/>
            <w:lang w:val="bg-BG"/>
          </w:rPr>
          <w:t xml:space="preserve"> </w:t>
        </w:r>
        <w:r w:rsidR="00122B81" w:rsidRPr="00326CC1">
          <w:rPr>
            <w:rStyle w:val="Hyperlink"/>
            <w:rFonts w:ascii="Times New Roman" w:hAnsi="Times New Roman" w:cs="Times New Roman"/>
            <w:i/>
            <w:sz w:val="24"/>
            <w:szCs w:val="24"/>
            <w:lang w:val="en-GB"/>
          </w:rPr>
          <w:t>v</w:t>
        </w:r>
        <w:r w:rsidR="00122B81" w:rsidRPr="00326CC1">
          <w:rPr>
            <w:rStyle w:val="Hyperlink"/>
            <w:rFonts w:ascii="Times New Roman" w:hAnsi="Times New Roman" w:cs="Times New Roman"/>
            <w:i/>
            <w:sz w:val="24"/>
            <w:szCs w:val="24"/>
            <w:lang w:val="bg-BG"/>
          </w:rPr>
          <w:t xml:space="preserve">. </w:t>
        </w:r>
        <w:r w:rsidR="00122B81" w:rsidRPr="00326CC1">
          <w:rPr>
            <w:rStyle w:val="Hyperlink"/>
            <w:rFonts w:ascii="Times New Roman" w:hAnsi="Times New Roman" w:cs="Times New Roman"/>
            <w:i/>
            <w:sz w:val="24"/>
            <w:szCs w:val="24"/>
            <w:lang w:val="en-GB"/>
          </w:rPr>
          <w:t>Bulgaria</w:t>
        </w:r>
        <w:r w:rsidR="00122B81" w:rsidRPr="00326CC1">
          <w:rPr>
            <w:rStyle w:val="Hyperlink"/>
            <w:rFonts w:ascii="Times New Roman" w:hAnsi="Times New Roman" w:cs="Times New Roman"/>
            <w:i/>
            <w:sz w:val="24"/>
            <w:szCs w:val="24"/>
            <w:lang w:val="bg-BG"/>
          </w:rPr>
          <w:t xml:space="preserve"> (23796/10)</w:t>
        </w:r>
      </w:hyperlink>
    </w:p>
    <w:p w14:paraId="47814D1A" w14:textId="77777777" w:rsidR="00071580" w:rsidRPr="00326CC1" w:rsidRDefault="00071580" w:rsidP="006176A4">
      <w:pPr>
        <w:pStyle w:val="NoSpacing"/>
        <w:jc w:val="both"/>
        <w:rPr>
          <w:rFonts w:ascii="Times New Roman" w:hAnsi="Times New Roman" w:cs="Times New Roman"/>
          <w:i/>
          <w:sz w:val="24"/>
          <w:szCs w:val="24"/>
          <w:lang w:val="bg-BG"/>
        </w:rPr>
      </w:pPr>
    </w:p>
    <w:p w14:paraId="4677CC8D" w14:textId="77777777" w:rsidR="00071580" w:rsidRPr="00326CC1" w:rsidRDefault="00071580" w:rsidP="006176A4">
      <w:pPr>
        <w:pStyle w:val="NoSpacing"/>
        <w:jc w:val="both"/>
        <w:rPr>
          <w:rStyle w:val="normal--char"/>
          <w:rFonts w:ascii="Times New Roman" w:hAnsi="Times New Roman" w:cs="Times New Roman"/>
          <w:sz w:val="24"/>
          <w:szCs w:val="24"/>
          <w:lang w:val="bg-BG"/>
        </w:rPr>
      </w:pPr>
      <w:r w:rsidRPr="00326CC1">
        <w:rPr>
          <w:rStyle w:val="normal--char"/>
          <w:rFonts w:ascii="Times New Roman" w:hAnsi="Times New Roman" w:cs="Times New Roman"/>
          <w:sz w:val="24"/>
          <w:szCs w:val="24"/>
          <w:lang w:val="bg-BG"/>
        </w:rPr>
        <w:t xml:space="preserve">Като са лишили жалбоподателката от нощен личен асистент, който да й помага да ползва тоалетна, и вместо това са й осигурили пелени за еднократна употреба, властите не са надхвърлили широката свобода на преценка, с която разполагат при определянето на икономическата и социална политика и разпределянето на ограничените ресурси в интерес на всички нуждаещи се. Администрацията и националните съдилища са разгледали пропорционалността на намесата, като са постигнали адекватен баланс между интересите на жалбоподателката и обществения интерес. </w:t>
      </w:r>
      <w:hyperlink r:id="rId1433" w:history="1">
        <w:r w:rsidR="0026321A" w:rsidRPr="00326CC1">
          <w:rPr>
            <w:rStyle w:val="Hyperlink"/>
            <w:rFonts w:ascii="Times New Roman" w:hAnsi="Times New Roman" w:cs="Times New Roman"/>
            <w:sz w:val="24"/>
            <w:szCs w:val="24"/>
            <w:lang w:val="bg-BG"/>
          </w:rPr>
          <w:t>Бюлетин № 28</w:t>
        </w:r>
      </w:hyperlink>
    </w:p>
    <w:p w14:paraId="7CEF272B" w14:textId="77777777" w:rsidR="00071580" w:rsidRPr="00326CC1" w:rsidRDefault="009E5E4A" w:rsidP="00071580">
      <w:pPr>
        <w:pStyle w:val="NoSpacing"/>
        <w:pBdr>
          <w:bottom w:val="single" w:sz="4" w:space="1" w:color="auto"/>
        </w:pBdr>
        <w:jc w:val="both"/>
        <w:rPr>
          <w:rFonts w:ascii="Times New Roman" w:hAnsi="Times New Roman" w:cs="Times New Roman"/>
          <w:sz w:val="24"/>
          <w:szCs w:val="24"/>
          <w:lang w:val="bg-BG"/>
        </w:rPr>
      </w:pPr>
      <w:hyperlink r:id="rId1434" w:history="1">
        <w:r w:rsidR="00071580" w:rsidRPr="00326CC1">
          <w:rPr>
            <w:rStyle w:val="Hyperlink"/>
            <w:rFonts w:ascii="Times New Roman" w:hAnsi="Times New Roman" w:cs="Times New Roman"/>
            <w:i/>
            <w:sz w:val="24"/>
            <w:szCs w:val="24"/>
          </w:rPr>
          <w:t>McDonald</w:t>
        </w:r>
        <w:r w:rsidR="00071580" w:rsidRPr="00326CC1">
          <w:rPr>
            <w:rStyle w:val="Hyperlink"/>
            <w:rFonts w:ascii="Times New Roman" w:hAnsi="Times New Roman" w:cs="Times New Roman"/>
            <w:i/>
            <w:sz w:val="24"/>
            <w:szCs w:val="24"/>
            <w:lang w:val="bg-BG"/>
          </w:rPr>
          <w:t xml:space="preserve"> </w:t>
        </w:r>
        <w:r w:rsidR="00071580" w:rsidRPr="00326CC1">
          <w:rPr>
            <w:rStyle w:val="Hyperlink"/>
            <w:rFonts w:ascii="Times New Roman" w:hAnsi="Times New Roman" w:cs="Times New Roman"/>
            <w:i/>
            <w:sz w:val="24"/>
            <w:szCs w:val="24"/>
          </w:rPr>
          <w:t>v</w:t>
        </w:r>
        <w:r w:rsidR="00071580" w:rsidRPr="00326CC1">
          <w:rPr>
            <w:rStyle w:val="Hyperlink"/>
            <w:rFonts w:ascii="Times New Roman" w:hAnsi="Times New Roman" w:cs="Times New Roman"/>
            <w:i/>
            <w:sz w:val="24"/>
            <w:szCs w:val="24"/>
            <w:lang w:val="bg-BG"/>
          </w:rPr>
          <w:t xml:space="preserve">. </w:t>
        </w:r>
        <w:r w:rsidR="00071580" w:rsidRPr="00326CC1">
          <w:rPr>
            <w:rStyle w:val="Hyperlink"/>
            <w:rFonts w:ascii="Times New Roman" w:hAnsi="Times New Roman" w:cs="Times New Roman"/>
            <w:i/>
            <w:sz w:val="24"/>
            <w:szCs w:val="24"/>
          </w:rPr>
          <w:t>United</w:t>
        </w:r>
        <w:r w:rsidR="00071580" w:rsidRPr="00326CC1">
          <w:rPr>
            <w:rStyle w:val="Hyperlink"/>
            <w:rFonts w:ascii="Times New Roman" w:hAnsi="Times New Roman" w:cs="Times New Roman"/>
            <w:i/>
            <w:sz w:val="24"/>
            <w:szCs w:val="24"/>
            <w:lang w:val="bg-BG"/>
          </w:rPr>
          <w:t xml:space="preserve"> </w:t>
        </w:r>
        <w:r w:rsidR="00071580" w:rsidRPr="00326CC1">
          <w:rPr>
            <w:rStyle w:val="Hyperlink"/>
            <w:rFonts w:ascii="Times New Roman" w:hAnsi="Times New Roman" w:cs="Times New Roman"/>
            <w:i/>
            <w:sz w:val="24"/>
            <w:szCs w:val="24"/>
          </w:rPr>
          <w:t>Kingdom</w:t>
        </w:r>
        <w:r w:rsidR="00071580" w:rsidRPr="00326CC1">
          <w:rPr>
            <w:rStyle w:val="Hyperlink"/>
            <w:rFonts w:ascii="Times New Roman" w:hAnsi="Times New Roman" w:cs="Times New Roman"/>
            <w:i/>
            <w:sz w:val="24"/>
            <w:szCs w:val="24"/>
            <w:lang w:val="bg-BG"/>
          </w:rPr>
          <w:t xml:space="preserve"> (№ 4241/12)</w:t>
        </w:r>
      </w:hyperlink>
    </w:p>
    <w:p w14:paraId="7DBE96AD" w14:textId="77777777" w:rsidR="00122B81" w:rsidRPr="00326CC1" w:rsidRDefault="00122B81" w:rsidP="006176A4">
      <w:pPr>
        <w:pStyle w:val="NoSpacing"/>
        <w:jc w:val="both"/>
        <w:rPr>
          <w:rFonts w:ascii="Times New Roman" w:hAnsi="Times New Roman" w:cs="Times New Roman"/>
          <w:lang w:val="bg-BG"/>
        </w:rPr>
      </w:pPr>
    </w:p>
    <w:p w14:paraId="13A76702" w14:textId="77777777" w:rsidR="00D931F0" w:rsidRDefault="00071580" w:rsidP="00D931F0">
      <w:pPr>
        <w:spacing w:line="240" w:lineRule="auto"/>
        <w:contextualSpacing/>
        <w:jc w:val="both"/>
        <w:rPr>
          <w:rStyle w:val="Hyperlink"/>
          <w:rFonts w:ascii="Times New Roman" w:hAnsi="Times New Roman" w:cs="Times New Roman"/>
          <w:sz w:val="24"/>
          <w:szCs w:val="24"/>
        </w:rPr>
      </w:pPr>
      <w:r w:rsidRPr="00326CC1">
        <w:rPr>
          <w:rFonts w:ascii="Times New Roman" w:hAnsi="Times New Roman" w:cs="Times New Roman"/>
          <w:iCs/>
          <w:sz w:val="24"/>
          <w:szCs w:val="24"/>
        </w:rPr>
        <w:t>Когато при търсене в интернет</w:t>
      </w:r>
      <w:r w:rsidR="00802E95" w:rsidRPr="00326CC1">
        <w:rPr>
          <w:rFonts w:ascii="Times New Roman" w:hAnsi="Times New Roman" w:cs="Times New Roman"/>
          <w:iCs/>
          <w:sz w:val="24"/>
          <w:szCs w:val="24"/>
        </w:rPr>
        <w:t xml:space="preserve"> </w:t>
      </w:r>
      <w:r w:rsidRPr="00326CC1">
        <w:rPr>
          <w:rFonts w:ascii="Times New Roman" w:hAnsi="Times New Roman" w:cs="Times New Roman"/>
          <w:iCs/>
          <w:sz w:val="24"/>
          <w:szCs w:val="24"/>
        </w:rPr>
        <w:t xml:space="preserve">по име на лице списъкът на резултатите показва връзка към уебстраница, на която се съдържа информация, отнасяща се до личния му живот, това лице може да поиска връзката да се заличи от списъка. </w:t>
      </w:r>
      <w:r w:rsidRPr="00326CC1">
        <w:rPr>
          <w:rFonts w:ascii="Times New Roman" w:hAnsi="Times New Roman" w:cs="Times New Roman"/>
          <w:sz w:val="24"/>
          <w:szCs w:val="24"/>
        </w:rPr>
        <w:t xml:space="preserve">Случаят обаче не би бил такъв, ако по конкретни причини, като ролята на лицето в обществения живот, е видно, че вмешателството в неговите основни права е обосновано поради приоритетния интерес на обществеността да има достъп до въпросната информация. </w:t>
      </w:r>
      <w:hyperlink r:id="rId1435" w:history="1">
        <w:r w:rsidR="0026321A" w:rsidRPr="00326CC1">
          <w:rPr>
            <w:rStyle w:val="Hyperlink"/>
            <w:rFonts w:ascii="Times New Roman" w:hAnsi="Times New Roman" w:cs="Times New Roman"/>
            <w:sz w:val="24"/>
            <w:szCs w:val="24"/>
          </w:rPr>
          <w:t>Бюлетин № 28</w:t>
        </w:r>
      </w:hyperlink>
    </w:p>
    <w:p w14:paraId="18276A75" w14:textId="77777777" w:rsidR="00071580" w:rsidRPr="00D931F0" w:rsidRDefault="00071580" w:rsidP="00D931F0">
      <w:pPr>
        <w:spacing w:line="240" w:lineRule="auto"/>
        <w:contextualSpacing/>
        <w:jc w:val="both"/>
        <w:rPr>
          <w:rFonts w:ascii="Times New Roman" w:hAnsi="Times New Roman" w:cs="Times New Roman"/>
          <w:sz w:val="24"/>
          <w:szCs w:val="24"/>
        </w:rPr>
      </w:pPr>
      <w:r w:rsidRPr="00326CC1">
        <w:rPr>
          <w:rFonts w:ascii="Times New Roman" w:hAnsi="Times New Roman" w:cs="Times New Roman"/>
          <w:i/>
          <w:iCs/>
          <w:sz w:val="24"/>
          <w:szCs w:val="24"/>
        </w:rPr>
        <w:t>Решение на СЕС по преюдициално запитване от 13 май 2014 г.</w:t>
      </w:r>
      <w:hyperlink r:id="rId1436" w:history="1">
        <w:r w:rsidRPr="00326CC1">
          <w:rPr>
            <w:rStyle w:val="Hyperlink"/>
            <w:rFonts w:ascii="Times New Roman" w:hAnsi="Times New Roman" w:cs="Times New Roman"/>
            <w:i/>
            <w:iCs/>
            <w:sz w:val="24"/>
            <w:szCs w:val="24"/>
            <w:u w:val="none"/>
          </w:rPr>
          <w:t xml:space="preserve"> </w:t>
        </w:r>
        <w:r w:rsidRPr="00326CC1">
          <w:rPr>
            <w:rStyle w:val="Hyperlink"/>
            <w:rFonts w:ascii="Times New Roman" w:hAnsi="Times New Roman" w:cs="Times New Roman"/>
            <w:i/>
            <w:iCs/>
            <w:sz w:val="24"/>
            <w:szCs w:val="24"/>
          </w:rPr>
          <w:t>по</w:t>
        </w:r>
        <w:r w:rsidRPr="00326CC1">
          <w:rPr>
            <w:rStyle w:val="Hyperlink"/>
            <w:rFonts w:ascii="Times New Roman" w:hAnsi="Times New Roman" w:cs="Times New Roman"/>
            <w:i/>
            <w:iCs/>
            <w:sz w:val="24"/>
            <w:szCs w:val="24"/>
            <w:lang w:val="es-ES_tradnl"/>
          </w:rPr>
          <w:t xml:space="preserve"> </w:t>
        </w:r>
        <w:r w:rsidRPr="00326CC1">
          <w:rPr>
            <w:rStyle w:val="Hyperlink"/>
            <w:rFonts w:ascii="Times New Roman" w:hAnsi="Times New Roman" w:cs="Times New Roman"/>
            <w:i/>
            <w:iCs/>
            <w:sz w:val="24"/>
            <w:szCs w:val="24"/>
          </w:rPr>
          <w:t>дело</w:t>
        </w:r>
        <w:r w:rsidRPr="00326CC1">
          <w:rPr>
            <w:rStyle w:val="Hyperlink"/>
            <w:rFonts w:ascii="Times New Roman" w:hAnsi="Times New Roman" w:cs="Times New Roman"/>
            <w:i/>
            <w:iCs/>
            <w:sz w:val="24"/>
            <w:szCs w:val="24"/>
            <w:lang w:val="es-ES_tradnl"/>
          </w:rPr>
          <w:t xml:space="preserve"> C</w:t>
        </w:r>
        <w:r w:rsidRPr="00326CC1">
          <w:rPr>
            <w:rStyle w:val="Hyperlink"/>
            <w:rFonts w:ascii="MS Mincho" w:eastAsia="MS Mincho" w:hAnsi="MS Mincho" w:cs="MS Mincho"/>
            <w:i/>
            <w:iCs/>
            <w:sz w:val="24"/>
            <w:szCs w:val="24"/>
            <w:lang w:val="es-ES_tradnl"/>
          </w:rPr>
          <w:t>‑</w:t>
        </w:r>
        <w:r w:rsidRPr="00326CC1">
          <w:rPr>
            <w:rStyle w:val="Hyperlink"/>
            <w:rFonts w:ascii="Times New Roman" w:hAnsi="Times New Roman" w:cs="Times New Roman"/>
            <w:i/>
            <w:iCs/>
            <w:sz w:val="24"/>
            <w:szCs w:val="24"/>
            <w:lang w:val="es-ES_tradnl"/>
          </w:rPr>
          <w:t>131/12</w:t>
        </w:r>
      </w:hyperlink>
      <w:r w:rsidRPr="00326CC1">
        <w:rPr>
          <w:rFonts w:ascii="Times New Roman" w:hAnsi="Times New Roman" w:cs="Times New Roman"/>
          <w:i/>
          <w:iCs/>
          <w:sz w:val="24"/>
          <w:szCs w:val="24"/>
          <w:lang w:val="es-ES_tradnl"/>
        </w:rPr>
        <w:t xml:space="preserve">, Google </w:t>
      </w:r>
      <w:proofErr w:type="spellStart"/>
      <w:r w:rsidRPr="00326CC1">
        <w:rPr>
          <w:rFonts w:ascii="Times New Roman" w:hAnsi="Times New Roman" w:cs="Times New Roman"/>
          <w:i/>
          <w:iCs/>
          <w:sz w:val="24"/>
          <w:szCs w:val="24"/>
          <w:lang w:val="es-ES_tradnl"/>
        </w:rPr>
        <w:t>Spain</w:t>
      </w:r>
      <w:proofErr w:type="spellEnd"/>
      <w:r w:rsidRPr="00326CC1">
        <w:rPr>
          <w:rFonts w:ascii="Times New Roman" w:hAnsi="Times New Roman" w:cs="Times New Roman"/>
          <w:i/>
          <w:iCs/>
          <w:sz w:val="24"/>
          <w:szCs w:val="24"/>
          <w:lang w:val="es-ES_tradnl"/>
        </w:rPr>
        <w:t xml:space="preserve"> SL </w:t>
      </w:r>
      <w:r w:rsidRPr="00326CC1">
        <w:rPr>
          <w:rFonts w:ascii="Times New Roman" w:hAnsi="Times New Roman" w:cs="Times New Roman"/>
          <w:i/>
          <w:iCs/>
          <w:sz w:val="24"/>
          <w:szCs w:val="24"/>
        </w:rPr>
        <w:t>и</w:t>
      </w:r>
      <w:r w:rsidRPr="00326CC1">
        <w:rPr>
          <w:rFonts w:ascii="Times New Roman" w:hAnsi="Times New Roman" w:cs="Times New Roman"/>
          <w:i/>
          <w:iCs/>
          <w:sz w:val="24"/>
          <w:szCs w:val="24"/>
          <w:lang w:val="es-ES_tradnl"/>
        </w:rPr>
        <w:t xml:space="preserve"> Google Inc. </w:t>
      </w:r>
      <w:r w:rsidRPr="00326CC1">
        <w:rPr>
          <w:rFonts w:ascii="Times New Roman" w:hAnsi="Times New Roman" w:cs="Times New Roman"/>
          <w:i/>
          <w:iCs/>
          <w:sz w:val="24"/>
          <w:szCs w:val="24"/>
        </w:rPr>
        <w:t>срещу</w:t>
      </w:r>
      <w:r w:rsidRPr="00326CC1">
        <w:rPr>
          <w:rFonts w:ascii="Times New Roman" w:hAnsi="Times New Roman" w:cs="Times New Roman"/>
          <w:i/>
          <w:iCs/>
          <w:sz w:val="24"/>
          <w:szCs w:val="24"/>
          <w:lang w:val="es-ES_tradnl"/>
        </w:rPr>
        <w:t xml:space="preserve"> Agencia Española de Protección de Datos </w:t>
      </w:r>
      <w:r w:rsidRPr="00326CC1">
        <w:rPr>
          <w:rFonts w:ascii="Times New Roman" w:hAnsi="Times New Roman" w:cs="Times New Roman"/>
          <w:i/>
          <w:iCs/>
          <w:sz w:val="24"/>
          <w:szCs w:val="24"/>
        </w:rPr>
        <w:t>и</w:t>
      </w:r>
      <w:r w:rsidRPr="00326CC1">
        <w:rPr>
          <w:rFonts w:ascii="Times New Roman" w:hAnsi="Times New Roman" w:cs="Times New Roman"/>
          <w:i/>
          <w:iCs/>
          <w:sz w:val="24"/>
          <w:szCs w:val="24"/>
          <w:lang w:val="es-ES_tradnl"/>
        </w:rPr>
        <w:t xml:space="preserve"> Mario </w:t>
      </w:r>
      <w:proofErr w:type="spellStart"/>
      <w:r w:rsidRPr="00326CC1">
        <w:rPr>
          <w:rFonts w:ascii="Times New Roman" w:hAnsi="Times New Roman" w:cs="Times New Roman"/>
          <w:i/>
          <w:iCs/>
          <w:sz w:val="24"/>
          <w:szCs w:val="24"/>
          <w:lang w:val="es-ES_tradnl"/>
        </w:rPr>
        <w:t>Costeja</w:t>
      </w:r>
      <w:proofErr w:type="spellEnd"/>
      <w:r w:rsidRPr="00326CC1">
        <w:rPr>
          <w:rFonts w:ascii="Times New Roman" w:hAnsi="Times New Roman" w:cs="Times New Roman"/>
          <w:i/>
          <w:iCs/>
          <w:sz w:val="24"/>
          <w:szCs w:val="24"/>
          <w:lang w:val="es-ES_tradnl"/>
        </w:rPr>
        <w:t xml:space="preserve"> González</w:t>
      </w:r>
    </w:p>
    <w:p w14:paraId="131E4686" w14:textId="77777777" w:rsidR="005C2D44" w:rsidRDefault="005C2D44" w:rsidP="00683A9A">
      <w:pPr>
        <w:pBdr>
          <w:bottom w:val="single" w:sz="4" w:space="1" w:color="auto"/>
        </w:pBdr>
        <w:spacing w:after="0" w:line="240" w:lineRule="auto"/>
        <w:jc w:val="both"/>
        <w:rPr>
          <w:rFonts w:ascii="Times New Roman" w:hAnsi="Times New Roman" w:cs="Times New Roman"/>
          <w:sz w:val="24"/>
          <w:szCs w:val="24"/>
        </w:rPr>
      </w:pPr>
    </w:p>
    <w:p w14:paraId="17F8F9CC" w14:textId="77777777" w:rsidR="00683A9A" w:rsidRPr="00326CC1" w:rsidRDefault="00683A9A" w:rsidP="00683A9A">
      <w:pPr>
        <w:pBdr>
          <w:bottom w:val="single" w:sz="4" w:space="1" w:color="auto"/>
        </w:pBdr>
        <w:spacing w:after="0" w:line="240" w:lineRule="auto"/>
        <w:jc w:val="both"/>
        <w:rPr>
          <w:rStyle w:val="Hyperlink"/>
          <w:rFonts w:ascii="Times New Roman" w:hAnsi="Times New Roman" w:cs="Times New Roman"/>
          <w:sz w:val="24"/>
          <w:szCs w:val="24"/>
          <w:lang w:val="en-US"/>
        </w:rPr>
      </w:pPr>
      <w:r w:rsidRPr="00326CC1">
        <w:rPr>
          <w:rFonts w:ascii="Times New Roman" w:hAnsi="Times New Roman" w:cs="Times New Roman"/>
          <w:sz w:val="24"/>
          <w:szCs w:val="24"/>
        </w:rPr>
        <w:t xml:space="preserve">При отказа за подновяване на срочния трудов договор на преподавател по религия и етика след публичното оповестяване на статуса му на „женен свещеник” е спазен справедлив баланс между правото му на личен и семеен живот и правото на автономия на католическата църква. </w:t>
      </w:r>
      <w:hyperlink r:id="rId1437" w:history="1">
        <w:proofErr w:type="spellStart"/>
        <w:r w:rsidRPr="00326CC1">
          <w:rPr>
            <w:rStyle w:val="Hyperlink"/>
            <w:rFonts w:ascii="Times New Roman" w:hAnsi="Times New Roman" w:cs="Times New Roman"/>
            <w:sz w:val="24"/>
            <w:szCs w:val="24"/>
            <w:lang w:val="en-US"/>
          </w:rPr>
          <w:t>Бюлетин</w:t>
        </w:r>
        <w:proofErr w:type="spellEnd"/>
        <w:r w:rsidRPr="00326CC1">
          <w:rPr>
            <w:rStyle w:val="Hyperlink"/>
            <w:rFonts w:ascii="Times New Roman" w:hAnsi="Times New Roman" w:cs="Times New Roman"/>
            <w:sz w:val="24"/>
            <w:szCs w:val="24"/>
            <w:lang w:val="en-US"/>
          </w:rPr>
          <w:t xml:space="preserve"> № 29</w:t>
        </w:r>
      </w:hyperlink>
    </w:p>
    <w:p w14:paraId="4593D197" w14:textId="77777777" w:rsidR="00683A9A" w:rsidRPr="00326CC1" w:rsidRDefault="009E5E4A" w:rsidP="00683A9A">
      <w:pPr>
        <w:pBdr>
          <w:bottom w:val="single" w:sz="4" w:space="1" w:color="auto"/>
        </w:pBdr>
        <w:spacing w:after="0" w:line="240" w:lineRule="auto"/>
        <w:jc w:val="both"/>
        <w:rPr>
          <w:rFonts w:ascii="Times New Roman" w:hAnsi="Times New Roman" w:cs="Times New Roman"/>
          <w:sz w:val="24"/>
          <w:szCs w:val="20"/>
        </w:rPr>
      </w:pPr>
      <w:hyperlink r:id="rId1438" w:history="1">
        <w:r w:rsidR="00683A9A" w:rsidRPr="00326CC1">
          <w:rPr>
            <w:rStyle w:val="Hyperlink"/>
            <w:rFonts w:ascii="Times New Roman" w:hAnsi="Times New Roman" w:cs="Times New Roman"/>
            <w:i/>
            <w:sz w:val="24"/>
            <w:lang w:val="en-US"/>
          </w:rPr>
          <w:t>Fernández Martínez v. Spain (no. 56030/07)</w:t>
        </w:r>
      </w:hyperlink>
      <w:r w:rsidR="00683A9A" w:rsidRPr="00326CC1">
        <w:rPr>
          <w:rFonts w:ascii="Times New Roman" w:hAnsi="Times New Roman" w:cs="Times New Roman"/>
          <w:sz w:val="24"/>
          <w:szCs w:val="20"/>
        </w:rPr>
        <w:t xml:space="preserve"> – </w:t>
      </w:r>
      <w:r w:rsidR="00683A9A" w:rsidRPr="00326CC1">
        <w:rPr>
          <w:rFonts w:ascii="Times New Roman" w:hAnsi="Times New Roman" w:cs="Times New Roman"/>
          <w:i/>
          <w:sz w:val="24"/>
          <w:szCs w:val="20"/>
        </w:rPr>
        <w:t xml:space="preserve">решение на Голямото </w:t>
      </w:r>
      <w:proofErr w:type="spellStart"/>
      <w:r w:rsidR="00683A9A" w:rsidRPr="00326CC1">
        <w:rPr>
          <w:rFonts w:ascii="Times New Roman" w:hAnsi="Times New Roman" w:cs="Times New Roman"/>
          <w:i/>
          <w:sz w:val="24"/>
          <w:szCs w:val="20"/>
        </w:rPr>
        <w:t>Отеделение</w:t>
      </w:r>
      <w:proofErr w:type="spellEnd"/>
    </w:p>
    <w:p w14:paraId="52DC5676" w14:textId="77777777" w:rsidR="00683A9A" w:rsidRPr="00326CC1" w:rsidRDefault="00683A9A" w:rsidP="006176A4">
      <w:pPr>
        <w:pStyle w:val="NoSpacing"/>
        <w:jc w:val="both"/>
        <w:rPr>
          <w:rFonts w:ascii="Times New Roman" w:hAnsi="Times New Roman" w:cs="Times New Roman"/>
          <w:i/>
          <w:iCs/>
          <w:sz w:val="24"/>
          <w:szCs w:val="24"/>
          <w:lang w:val="es-ES_tradnl"/>
        </w:rPr>
      </w:pPr>
    </w:p>
    <w:p w14:paraId="69EDC714" w14:textId="77777777" w:rsidR="005969FE" w:rsidRPr="00326CC1" w:rsidRDefault="005969FE" w:rsidP="005969FE">
      <w:pPr>
        <w:spacing w:after="0" w:line="240" w:lineRule="auto"/>
        <w:jc w:val="both"/>
        <w:rPr>
          <w:rStyle w:val="normal--char"/>
          <w:rFonts w:ascii="Times New Roman" w:hAnsi="Times New Roman" w:cs="Times New Roman"/>
          <w:sz w:val="24"/>
          <w:szCs w:val="24"/>
        </w:rPr>
      </w:pPr>
      <w:bookmarkStart w:id="28" w:name="свобода"/>
      <w:r w:rsidRPr="00326CC1">
        <w:rPr>
          <w:rFonts w:ascii="Times New Roman" w:hAnsi="Times New Roman" w:cs="Times New Roman"/>
          <w:color w:val="000000"/>
          <w:sz w:val="24"/>
          <w:szCs w:val="24"/>
          <w:lang w:eastAsia="bg-BG"/>
        </w:rPr>
        <w:t xml:space="preserve">Забраната във Франция за носене на </w:t>
      </w:r>
      <w:proofErr w:type="spellStart"/>
      <w:r w:rsidRPr="00326CC1">
        <w:rPr>
          <w:rFonts w:ascii="Times New Roman" w:hAnsi="Times New Roman" w:cs="Times New Roman"/>
          <w:color w:val="000000"/>
          <w:sz w:val="24"/>
          <w:szCs w:val="24"/>
          <w:lang w:eastAsia="bg-BG"/>
        </w:rPr>
        <w:t>ниджаб</w:t>
      </w:r>
      <w:proofErr w:type="spellEnd"/>
      <w:r w:rsidRPr="00326CC1">
        <w:rPr>
          <w:rFonts w:ascii="Times New Roman" w:hAnsi="Times New Roman" w:cs="Times New Roman"/>
          <w:color w:val="000000"/>
          <w:sz w:val="24"/>
          <w:szCs w:val="24"/>
          <w:lang w:eastAsia="bg-BG"/>
        </w:rPr>
        <w:t xml:space="preserve"> на обществени места цели да защити един начин на общуване между хората, който според властите е от ключово значение не само за плурализма, но и за толерантността и </w:t>
      </w:r>
      <w:proofErr w:type="spellStart"/>
      <w:r w:rsidRPr="00326CC1">
        <w:rPr>
          <w:rFonts w:ascii="Times New Roman" w:hAnsi="Times New Roman" w:cs="Times New Roman"/>
          <w:color w:val="000000"/>
          <w:sz w:val="24"/>
          <w:szCs w:val="24"/>
          <w:lang w:eastAsia="bg-BG"/>
        </w:rPr>
        <w:t>широкомислието</w:t>
      </w:r>
      <w:proofErr w:type="spellEnd"/>
      <w:r w:rsidRPr="00326CC1">
        <w:rPr>
          <w:rFonts w:ascii="Times New Roman" w:hAnsi="Times New Roman" w:cs="Times New Roman"/>
          <w:color w:val="000000"/>
          <w:sz w:val="24"/>
          <w:szCs w:val="24"/>
          <w:lang w:eastAsia="bg-BG"/>
        </w:rPr>
        <w:t xml:space="preserve">, без които няма демократично общество, и поради това е въпрос на обществен избор. </w:t>
      </w:r>
      <w:hyperlink r:id="rId1439" w:history="1">
        <w:r w:rsidR="00E6653A" w:rsidRPr="00326CC1">
          <w:rPr>
            <w:rStyle w:val="Hyperlink"/>
            <w:rFonts w:ascii="Times New Roman" w:hAnsi="Times New Roman" w:cs="Times New Roman"/>
            <w:sz w:val="24"/>
            <w:szCs w:val="24"/>
            <w:lang w:eastAsia="en-US"/>
          </w:rPr>
          <w:t>Бюлетин № 30</w:t>
        </w:r>
      </w:hyperlink>
    </w:p>
    <w:bookmarkEnd w:id="28"/>
    <w:p w14:paraId="61FB3EC7" w14:textId="77777777" w:rsidR="0026321A" w:rsidRPr="00326CC1" w:rsidRDefault="005969FE" w:rsidP="004F2EE6">
      <w:pPr>
        <w:pStyle w:val="NoSpacing"/>
        <w:pBdr>
          <w:bottom w:val="single" w:sz="4" w:space="1" w:color="auto"/>
        </w:pBdr>
        <w:jc w:val="both"/>
        <w:rPr>
          <w:rStyle w:val="s6b621b36"/>
          <w:rFonts w:ascii="Times New Roman" w:hAnsi="Times New Roman" w:cs="Times New Roman"/>
          <w:i/>
          <w:iCs/>
          <w:sz w:val="24"/>
          <w:szCs w:val="24"/>
          <w:lang w:val="bg-BG"/>
        </w:rPr>
      </w:pPr>
      <w:r w:rsidRPr="00326CC1">
        <w:rPr>
          <w:rStyle w:val="normal--char"/>
          <w:rFonts w:ascii="Times New Roman" w:hAnsi="Times New Roman" w:cs="Times New Roman"/>
          <w:i/>
          <w:sz w:val="24"/>
          <w:szCs w:val="24"/>
          <w:lang w:val="bg-BG"/>
        </w:rPr>
        <w:fldChar w:fldCharType="begin"/>
      </w:r>
      <w:r w:rsidRPr="00326CC1">
        <w:rPr>
          <w:rStyle w:val="normal--char"/>
          <w:rFonts w:ascii="Times New Roman" w:hAnsi="Times New Roman" w:cs="Times New Roman"/>
          <w:i/>
          <w:sz w:val="24"/>
          <w:szCs w:val="24"/>
          <w:lang w:val="bg-BG"/>
        </w:rPr>
        <w:instrText xml:space="preserve"> HYPERLINK "http://hudoc.echr.coe.int/sites/eng/pages/search.aspx?i=001-145466" </w:instrText>
      </w:r>
      <w:r w:rsidRPr="00326CC1">
        <w:rPr>
          <w:rStyle w:val="normal--char"/>
          <w:rFonts w:ascii="Times New Roman" w:hAnsi="Times New Roman" w:cs="Times New Roman"/>
          <w:i/>
          <w:sz w:val="24"/>
          <w:szCs w:val="24"/>
          <w:lang w:val="bg-BG"/>
        </w:rPr>
        <w:fldChar w:fldCharType="separate"/>
      </w:r>
      <w:r w:rsidRPr="00326CC1">
        <w:rPr>
          <w:rStyle w:val="Hyperlink"/>
          <w:rFonts w:ascii="Times New Roman" w:hAnsi="Times New Roman" w:cs="Times New Roman"/>
          <w:i/>
          <w:sz w:val="24"/>
          <w:szCs w:val="24"/>
          <w:lang w:val="bg-BG"/>
        </w:rPr>
        <w:t xml:space="preserve">S.A.S. v. </w:t>
      </w:r>
      <w:proofErr w:type="spellStart"/>
      <w:r w:rsidRPr="00326CC1">
        <w:rPr>
          <w:rStyle w:val="Hyperlink"/>
          <w:rFonts w:ascii="Times New Roman" w:hAnsi="Times New Roman" w:cs="Times New Roman"/>
          <w:i/>
          <w:sz w:val="24"/>
          <w:szCs w:val="24"/>
          <w:lang w:val="bg-BG"/>
        </w:rPr>
        <w:t>France</w:t>
      </w:r>
      <w:proofErr w:type="spellEnd"/>
      <w:r w:rsidRPr="00326CC1">
        <w:rPr>
          <w:rStyle w:val="Hyperlink"/>
          <w:rFonts w:ascii="Times New Roman" w:hAnsi="Times New Roman" w:cs="Times New Roman"/>
          <w:i/>
          <w:sz w:val="24"/>
          <w:szCs w:val="24"/>
          <w:lang w:val="bg-BG"/>
        </w:rPr>
        <w:t xml:space="preserve"> (</w:t>
      </w:r>
      <w:proofErr w:type="spellStart"/>
      <w:r w:rsidRPr="00326CC1">
        <w:rPr>
          <w:rStyle w:val="Hyperlink"/>
          <w:rFonts w:ascii="Times New Roman" w:hAnsi="Times New Roman" w:cs="Times New Roman"/>
          <w:i/>
          <w:sz w:val="24"/>
          <w:szCs w:val="24"/>
          <w:lang w:val="bg-BG"/>
        </w:rPr>
        <w:t>no</w:t>
      </w:r>
      <w:proofErr w:type="spellEnd"/>
      <w:r w:rsidRPr="00326CC1">
        <w:rPr>
          <w:rStyle w:val="Hyperlink"/>
          <w:rFonts w:ascii="Times New Roman" w:hAnsi="Times New Roman" w:cs="Times New Roman"/>
          <w:i/>
          <w:sz w:val="24"/>
          <w:szCs w:val="24"/>
          <w:lang w:val="bg-BG"/>
        </w:rPr>
        <w:t>. 43835/11)</w:t>
      </w:r>
      <w:r w:rsidRPr="00326CC1">
        <w:rPr>
          <w:rStyle w:val="normal--char"/>
          <w:rFonts w:ascii="Times New Roman" w:hAnsi="Times New Roman" w:cs="Times New Roman"/>
          <w:i/>
          <w:sz w:val="24"/>
          <w:szCs w:val="24"/>
          <w:lang w:val="bg-BG"/>
        </w:rPr>
        <w:fldChar w:fldCharType="end"/>
      </w:r>
      <w:r w:rsidRPr="00326CC1">
        <w:rPr>
          <w:rStyle w:val="normal--char"/>
          <w:rFonts w:ascii="Times New Roman" w:hAnsi="Times New Roman" w:cs="Times New Roman"/>
          <w:i/>
          <w:sz w:val="24"/>
          <w:szCs w:val="24"/>
          <w:lang w:val="bg-BG"/>
        </w:rPr>
        <w:t xml:space="preserve"> - </w:t>
      </w:r>
      <w:r w:rsidRPr="00326CC1">
        <w:rPr>
          <w:rStyle w:val="s6b621b36"/>
          <w:rFonts w:ascii="Times New Roman" w:hAnsi="Times New Roman" w:cs="Times New Roman"/>
          <w:i/>
          <w:iCs/>
          <w:sz w:val="24"/>
          <w:szCs w:val="24"/>
          <w:lang w:val="bg-BG"/>
        </w:rPr>
        <w:t>Решение на Голямото отделение</w:t>
      </w:r>
    </w:p>
    <w:p w14:paraId="7EA44370" w14:textId="77777777" w:rsidR="004F2EE6" w:rsidRPr="00326CC1" w:rsidRDefault="004F2EE6" w:rsidP="004F2EE6">
      <w:pPr>
        <w:pStyle w:val="NoSpacing"/>
        <w:jc w:val="both"/>
        <w:rPr>
          <w:rStyle w:val="s6b621b36"/>
          <w:rFonts w:ascii="Times New Roman" w:hAnsi="Times New Roman" w:cs="Times New Roman"/>
          <w:i/>
          <w:iCs/>
          <w:sz w:val="24"/>
          <w:szCs w:val="24"/>
          <w:lang w:val="bg-BG"/>
        </w:rPr>
      </w:pPr>
    </w:p>
    <w:p w14:paraId="7EBC1625" w14:textId="77777777" w:rsidR="004F2EE6" w:rsidRPr="00326CC1" w:rsidRDefault="004F2EE6" w:rsidP="004F2EE6">
      <w:pPr>
        <w:pStyle w:val="NoSpacing"/>
        <w:jc w:val="both"/>
        <w:rPr>
          <w:rFonts w:ascii="Times New Roman" w:hAnsi="Times New Roman" w:cs="Times New Roman"/>
          <w:sz w:val="24"/>
          <w:szCs w:val="24"/>
          <w:lang w:val="bg-BG" w:eastAsia="en-GB"/>
        </w:rPr>
      </w:pPr>
      <w:r w:rsidRPr="00326CC1">
        <w:rPr>
          <w:rFonts w:ascii="Times New Roman" w:hAnsi="Times New Roman" w:cs="Times New Roman"/>
          <w:sz w:val="24"/>
          <w:szCs w:val="24"/>
          <w:lang w:val="bg-BG" w:eastAsia="en-GB"/>
        </w:rPr>
        <w:t xml:space="preserve">Съдебните решения в производството по ограничаване на дееспособността на жалбоподателката са били мотивирани едностранчиво само със заключението на психиатричната експертиза, без съдилищата да са изяснили изцяло фактическата обстановка и без да са обсъдили прилагането на друга по-лека мярка. </w:t>
      </w:r>
      <w:hyperlink r:id="rId1440" w:history="1">
        <w:r w:rsidRPr="00326CC1">
          <w:rPr>
            <w:rStyle w:val="Hyperlink"/>
            <w:rFonts w:ascii="Times New Roman" w:hAnsi="Times New Roman" w:cs="Times New Roman"/>
            <w:sz w:val="24"/>
            <w:szCs w:val="24"/>
            <w:lang w:val="bg-BG" w:eastAsia="en-GB"/>
          </w:rPr>
          <w:t>Бюлетин № 32</w:t>
        </w:r>
      </w:hyperlink>
    </w:p>
    <w:p w14:paraId="10AA9064" w14:textId="77777777" w:rsidR="004F2EE6" w:rsidRPr="00326CC1" w:rsidRDefault="009E5E4A" w:rsidP="004F2EE6">
      <w:pPr>
        <w:pStyle w:val="NoSpacing"/>
        <w:pBdr>
          <w:bottom w:val="single" w:sz="4" w:space="1" w:color="auto"/>
        </w:pBdr>
        <w:jc w:val="both"/>
        <w:rPr>
          <w:rFonts w:ascii="Times New Roman" w:hAnsi="Times New Roman" w:cs="Times New Roman"/>
          <w:i/>
          <w:sz w:val="24"/>
          <w:szCs w:val="24"/>
          <w:lang w:val="bg-BG"/>
        </w:rPr>
      </w:pPr>
      <w:hyperlink r:id="rId1441" w:history="1">
        <w:proofErr w:type="spellStart"/>
        <w:r w:rsidR="004F2EE6" w:rsidRPr="00326CC1">
          <w:rPr>
            <w:rStyle w:val="Hyperlink"/>
            <w:rFonts w:ascii="Times New Roman" w:hAnsi="Times New Roman" w:cs="Times New Roman"/>
            <w:i/>
            <w:sz w:val="24"/>
            <w:szCs w:val="24"/>
            <w:lang w:val="bg-BG"/>
          </w:rPr>
          <w:t>Ivinović</w:t>
        </w:r>
        <w:proofErr w:type="spellEnd"/>
        <w:r w:rsidR="004F2EE6" w:rsidRPr="00326CC1">
          <w:rPr>
            <w:rStyle w:val="Hyperlink"/>
            <w:rFonts w:ascii="Times New Roman" w:hAnsi="Times New Roman" w:cs="Times New Roman"/>
            <w:i/>
            <w:sz w:val="24"/>
            <w:szCs w:val="24"/>
            <w:lang w:val="bg-BG"/>
          </w:rPr>
          <w:t xml:space="preserve"> v. </w:t>
        </w:r>
        <w:proofErr w:type="spellStart"/>
        <w:r w:rsidR="004F2EE6" w:rsidRPr="00326CC1">
          <w:rPr>
            <w:rStyle w:val="Hyperlink"/>
            <w:rFonts w:ascii="Times New Roman" w:hAnsi="Times New Roman" w:cs="Times New Roman"/>
            <w:i/>
            <w:sz w:val="24"/>
            <w:szCs w:val="24"/>
            <w:lang w:val="bg-BG"/>
          </w:rPr>
          <w:t>Croatia</w:t>
        </w:r>
        <w:proofErr w:type="spellEnd"/>
      </w:hyperlink>
      <w:r w:rsidR="004F2EE6" w:rsidRPr="00326CC1">
        <w:rPr>
          <w:rFonts w:ascii="Times New Roman" w:hAnsi="Times New Roman" w:cs="Times New Roman"/>
          <w:i/>
          <w:sz w:val="24"/>
          <w:szCs w:val="24"/>
          <w:lang w:val="bg-BG"/>
        </w:rPr>
        <w:t xml:space="preserve"> (</w:t>
      </w:r>
      <w:proofErr w:type="spellStart"/>
      <w:r w:rsidR="004F2EE6" w:rsidRPr="00326CC1">
        <w:rPr>
          <w:rFonts w:ascii="Times New Roman" w:hAnsi="Times New Roman" w:cs="Times New Roman"/>
          <w:i/>
          <w:sz w:val="24"/>
          <w:szCs w:val="24"/>
          <w:lang w:val="bg-BG"/>
        </w:rPr>
        <w:t>no</w:t>
      </w:r>
      <w:proofErr w:type="spellEnd"/>
      <w:r w:rsidR="004F2EE6" w:rsidRPr="00326CC1">
        <w:rPr>
          <w:rFonts w:ascii="Times New Roman" w:hAnsi="Times New Roman" w:cs="Times New Roman"/>
          <w:i/>
          <w:sz w:val="24"/>
          <w:szCs w:val="24"/>
          <w:lang w:val="bg-BG"/>
        </w:rPr>
        <w:t>. 13006/13)</w:t>
      </w:r>
    </w:p>
    <w:p w14:paraId="7A72050C" w14:textId="77777777" w:rsidR="004F2EE6" w:rsidRPr="00326CC1" w:rsidRDefault="004F2EE6" w:rsidP="004F2EE6">
      <w:pPr>
        <w:pStyle w:val="NoSpacing"/>
        <w:jc w:val="both"/>
        <w:rPr>
          <w:rFonts w:ascii="Times New Roman" w:hAnsi="Times New Roman" w:cs="Times New Roman"/>
          <w:i/>
          <w:sz w:val="24"/>
          <w:szCs w:val="24"/>
          <w:lang w:val="bg-BG"/>
        </w:rPr>
      </w:pPr>
    </w:p>
    <w:p w14:paraId="03388A76" w14:textId="77777777" w:rsidR="00683A9A" w:rsidRPr="00326CC1" w:rsidRDefault="00683A9A" w:rsidP="00683A9A">
      <w:pPr>
        <w:pStyle w:val="JuPara"/>
        <w:spacing w:line="240" w:lineRule="auto"/>
        <w:ind w:firstLine="0"/>
        <w:rPr>
          <w:lang w:val="bg-BG"/>
        </w:rPr>
      </w:pPr>
      <w:r w:rsidRPr="00326CC1">
        <w:rPr>
          <w:lang w:val="bg-BG"/>
        </w:rPr>
        <w:t xml:space="preserve">Съдът намира нарушение на правото на личен живот на жалбоподателите, от чийто компютърен клуб са били иззети пет компютъра по подозрение, че ползват незаконен софтуер. </w:t>
      </w:r>
      <w:hyperlink r:id="rId1442" w:history="1">
        <w:r w:rsidRPr="00326CC1">
          <w:rPr>
            <w:rStyle w:val="Hyperlink"/>
            <w:lang w:val="bg-BG"/>
          </w:rPr>
          <w:t>Бюлетин № 32</w:t>
        </w:r>
      </w:hyperlink>
      <w:r w:rsidRPr="00326CC1">
        <w:rPr>
          <w:lang w:val="bg-BG"/>
        </w:rPr>
        <w:t xml:space="preserve"> </w:t>
      </w:r>
    </w:p>
    <w:p w14:paraId="2B246FF7" w14:textId="77777777" w:rsidR="00683A9A" w:rsidRPr="00326CC1" w:rsidRDefault="009E5E4A" w:rsidP="00683A9A">
      <w:pPr>
        <w:pBdr>
          <w:bottom w:val="single" w:sz="4" w:space="1" w:color="auto"/>
        </w:pBdr>
        <w:spacing w:after="0" w:line="240" w:lineRule="auto"/>
        <w:jc w:val="both"/>
        <w:rPr>
          <w:rStyle w:val="Hyperlink"/>
          <w:rFonts w:ascii="Times New Roman" w:hAnsi="Times New Roman" w:cs="Times New Roman"/>
          <w:i/>
          <w:sz w:val="24"/>
          <w:szCs w:val="24"/>
          <w:lang w:val="en-US"/>
        </w:rPr>
      </w:pPr>
      <w:hyperlink r:id="rId1443" w:history="1">
        <w:proofErr w:type="spellStart"/>
        <w:r w:rsidR="00683A9A" w:rsidRPr="00326CC1">
          <w:rPr>
            <w:rStyle w:val="Hyperlink"/>
            <w:rFonts w:ascii="Times New Roman" w:hAnsi="Times New Roman" w:cs="Times New Roman"/>
            <w:i/>
            <w:sz w:val="24"/>
            <w:szCs w:val="24"/>
            <w:lang w:val="en-US"/>
          </w:rPr>
          <w:t>Prezhdarovi</w:t>
        </w:r>
        <w:proofErr w:type="spellEnd"/>
        <w:r w:rsidR="00683A9A" w:rsidRPr="00326CC1">
          <w:rPr>
            <w:rStyle w:val="Hyperlink"/>
            <w:rFonts w:ascii="Times New Roman" w:hAnsi="Times New Roman" w:cs="Times New Roman"/>
            <w:i/>
            <w:sz w:val="24"/>
            <w:szCs w:val="24"/>
            <w:lang w:val="en-US"/>
          </w:rPr>
          <w:t xml:space="preserve"> v. Bulgaria (no. 8429/05)</w:t>
        </w:r>
      </w:hyperlink>
    </w:p>
    <w:p w14:paraId="2FE818D2" w14:textId="77777777" w:rsidR="00683A9A" w:rsidRPr="00326CC1" w:rsidRDefault="00683A9A" w:rsidP="00683A9A">
      <w:pPr>
        <w:spacing w:line="240" w:lineRule="auto"/>
        <w:jc w:val="both"/>
        <w:rPr>
          <w:rFonts w:ascii="Times New Roman" w:hAnsi="Times New Roman" w:cs="Times New Roman"/>
          <w:sz w:val="24"/>
          <w:szCs w:val="24"/>
        </w:rPr>
      </w:pPr>
    </w:p>
    <w:p w14:paraId="760D02B5" w14:textId="77777777" w:rsidR="002D6A1D" w:rsidRPr="00326CC1" w:rsidRDefault="00E33324" w:rsidP="002D6A1D">
      <w:pPr>
        <w:pStyle w:val="JuPara"/>
        <w:spacing w:line="240" w:lineRule="auto"/>
        <w:ind w:firstLine="0"/>
        <w:rPr>
          <w:szCs w:val="24"/>
          <w:lang w:eastAsia="bg-BG"/>
        </w:rPr>
      </w:pPr>
      <w:r w:rsidRPr="00326CC1">
        <w:rPr>
          <w:szCs w:val="24"/>
          <w:lang w:val="bg-BG" w:eastAsia="bg-BG"/>
        </w:rPr>
        <w:t xml:space="preserve">Член 8 не защитава всеки възможен личен избор що се отнася до желания външен вид на публични места, а се предполага, че при този избор трябва да има едно минимално ниво на сериозност. Съмнително е дали то е постигнато с избора на жалбоподателя да се появява изцяло гол при всички поводи и на всички обществени места, който не </w:t>
      </w:r>
      <w:r w:rsidRPr="00326CC1">
        <w:rPr>
          <w:lang w:val="bg-BG"/>
        </w:rPr>
        <w:t xml:space="preserve">намира подкрепа в никое известно демократично общество. </w:t>
      </w:r>
      <w:hyperlink r:id="rId1444" w:history="1">
        <w:proofErr w:type="spellStart"/>
        <w:r w:rsidR="002D6A1D" w:rsidRPr="00326CC1">
          <w:rPr>
            <w:rStyle w:val="Hyperlink"/>
            <w:szCs w:val="24"/>
            <w:lang w:eastAsia="bg-BG"/>
          </w:rPr>
          <w:t>Бюлетин</w:t>
        </w:r>
        <w:proofErr w:type="spellEnd"/>
        <w:r w:rsidR="002D6A1D" w:rsidRPr="00326CC1">
          <w:rPr>
            <w:rStyle w:val="Hyperlink"/>
            <w:szCs w:val="24"/>
            <w:lang w:eastAsia="bg-BG"/>
          </w:rPr>
          <w:t xml:space="preserve"> № 33</w:t>
        </w:r>
      </w:hyperlink>
    </w:p>
    <w:p w14:paraId="6C2DD276" w14:textId="77777777" w:rsidR="00E33324" w:rsidRPr="00326CC1" w:rsidRDefault="009E5E4A" w:rsidP="00755E10">
      <w:pPr>
        <w:pStyle w:val="JuPara"/>
        <w:pBdr>
          <w:bottom w:val="single" w:sz="4" w:space="1" w:color="auto"/>
        </w:pBdr>
        <w:spacing w:line="240" w:lineRule="auto"/>
        <w:ind w:firstLine="0"/>
        <w:rPr>
          <w:szCs w:val="24"/>
        </w:rPr>
      </w:pPr>
      <w:hyperlink r:id="rId1445" w:history="1">
        <w:r w:rsidR="00E33324" w:rsidRPr="00326CC1">
          <w:rPr>
            <w:i/>
            <w:color w:val="0000FF"/>
            <w:szCs w:val="24"/>
            <w:u w:val="single"/>
            <w:lang w:eastAsia="bg-BG"/>
          </w:rPr>
          <w:t>Gough v. The United Kingdom (no.</w:t>
        </w:r>
        <w:r w:rsidR="00E33324" w:rsidRPr="00326CC1">
          <w:rPr>
            <w:i/>
            <w:noProof/>
            <w:color w:val="0000FF"/>
            <w:szCs w:val="24"/>
            <w:u w:val="single"/>
            <w:lang w:eastAsia="bg-BG"/>
          </w:rPr>
          <w:t xml:space="preserve"> 49327/11</w:t>
        </w:r>
        <w:r w:rsidR="00E33324" w:rsidRPr="00326CC1">
          <w:rPr>
            <w:i/>
            <w:color w:val="0000FF"/>
            <w:szCs w:val="24"/>
            <w:u w:val="single"/>
            <w:lang w:eastAsia="bg-BG"/>
          </w:rPr>
          <w:t>)</w:t>
        </w:r>
      </w:hyperlink>
    </w:p>
    <w:p w14:paraId="34EFEAAF" w14:textId="77777777" w:rsidR="00683A9A" w:rsidRPr="00326CC1" w:rsidRDefault="00683A9A" w:rsidP="004F2EE6">
      <w:pPr>
        <w:pStyle w:val="NoSpacing"/>
        <w:jc w:val="both"/>
        <w:rPr>
          <w:rFonts w:ascii="Times New Roman" w:hAnsi="Times New Roman" w:cs="Times New Roman"/>
          <w:i/>
          <w:sz w:val="24"/>
          <w:szCs w:val="24"/>
          <w:lang w:val="bg-BG"/>
        </w:rPr>
      </w:pPr>
    </w:p>
    <w:p w14:paraId="730B121D" w14:textId="77777777" w:rsidR="00E33324" w:rsidRPr="00326CC1" w:rsidRDefault="00E33324" w:rsidP="00E33324">
      <w:pPr>
        <w:spacing w:after="0" w:line="240" w:lineRule="auto"/>
        <w:jc w:val="both"/>
        <w:rPr>
          <w:rFonts w:ascii="Times New Roman" w:hAnsi="Times New Roman" w:cs="Times New Roman"/>
          <w:sz w:val="24"/>
          <w:szCs w:val="24"/>
          <w:lang w:eastAsia="bg-BG"/>
        </w:rPr>
      </w:pPr>
      <w:r w:rsidRPr="00326CC1">
        <w:rPr>
          <w:rFonts w:ascii="Times New Roman" w:hAnsi="Times New Roman" w:cs="Times New Roman"/>
          <w:sz w:val="24"/>
          <w:szCs w:val="24"/>
        </w:rPr>
        <w:t xml:space="preserve">С оглед на професионалния опит на жалбоподателя, пълната и доживотна забрана да работи като държавен служител поради факта, че в миналото е сътрудничил на </w:t>
      </w:r>
      <w:r w:rsidRPr="00326CC1">
        <w:rPr>
          <w:rFonts w:ascii="Times New Roman" w:hAnsi="Times New Roman" w:cs="Times New Roman"/>
          <w:i/>
          <w:sz w:val="24"/>
          <w:szCs w:val="24"/>
        </w:rPr>
        <w:t>Секуритате</w:t>
      </w:r>
      <w:r w:rsidRPr="00326CC1">
        <w:rPr>
          <w:rFonts w:ascii="Times New Roman" w:hAnsi="Times New Roman" w:cs="Times New Roman"/>
          <w:sz w:val="24"/>
          <w:szCs w:val="24"/>
        </w:rPr>
        <w:t xml:space="preserve">, има очевидни последици за неговата социална идентичност и </w:t>
      </w:r>
      <w:proofErr w:type="spellStart"/>
      <w:r w:rsidRPr="00326CC1">
        <w:rPr>
          <w:rFonts w:ascii="Times New Roman" w:hAnsi="Times New Roman" w:cs="Times New Roman"/>
          <w:sz w:val="24"/>
          <w:szCs w:val="24"/>
        </w:rPr>
        <w:t>отноше-нията</w:t>
      </w:r>
      <w:proofErr w:type="spellEnd"/>
      <w:r w:rsidRPr="00326CC1">
        <w:rPr>
          <w:rFonts w:ascii="Times New Roman" w:hAnsi="Times New Roman" w:cs="Times New Roman"/>
          <w:sz w:val="24"/>
          <w:szCs w:val="24"/>
        </w:rPr>
        <w:t xml:space="preserve"> му с другите, а оттам и за правото му на личен живот.</w:t>
      </w:r>
      <w:r w:rsidRPr="00326CC1">
        <w:rPr>
          <w:rStyle w:val="WW8Num3z0"/>
          <w:rFonts w:ascii="Times New Roman" w:hAnsi="Times New Roman" w:cs="Times New Roman"/>
          <w:sz w:val="24"/>
          <w:szCs w:val="24"/>
        </w:rPr>
        <w:t xml:space="preserve"> </w:t>
      </w:r>
      <w:r w:rsidRPr="00326CC1">
        <w:rPr>
          <w:rFonts w:ascii="Times New Roman" w:hAnsi="Times New Roman" w:cs="Times New Roman"/>
          <w:sz w:val="24"/>
          <w:szCs w:val="24"/>
        </w:rPr>
        <w:t>Поради това чл. 8 във връзка с чл. 14 от Конвенцията е приложим. Не е извършено нарушение, тъй като з</w:t>
      </w:r>
      <w:r w:rsidRPr="00326CC1">
        <w:rPr>
          <w:rFonts w:ascii="Times New Roman" w:hAnsi="Times New Roman" w:cs="Times New Roman"/>
          <w:sz w:val="24"/>
          <w:szCs w:val="24"/>
          <w:lang w:eastAsia="bg-BG"/>
        </w:rPr>
        <w:t xml:space="preserve">абраната не е непропорционална на легитимната цел държавата да осигури лоялността на лицата, натоварени с опазването на обществения интерес.  </w:t>
      </w:r>
      <w:hyperlink r:id="rId1446" w:history="1">
        <w:r w:rsidR="002D6A1D" w:rsidRPr="00326CC1">
          <w:rPr>
            <w:rStyle w:val="Hyperlink"/>
            <w:rFonts w:ascii="Times New Roman" w:hAnsi="Times New Roman" w:cs="Times New Roman"/>
            <w:sz w:val="24"/>
            <w:szCs w:val="24"/>
            <w:lang w:eastAsia="bg-BG"/>
          </w:rPr>
          <w:t>Бюлетин № 33</w:t>
        </w:r>
      </w:hyperlink>
    </w:p>
    <w:p w14:paraId="0AC2DAE0" w14:textId="77777777" w:rsidR="00E33324" w:rsidRPr="00326CC1" w:rsidRDefault="009E5E4A" w:rsidP="00755E10">
      <w:pPr>
        <w:pBdr>
          <w:bottom w:val="single" w:sz="4" w:space="1" w:color="auto"/>
        </w:pBdr>
        <w:spacing w:after="0" w:line="240" w:lineRule="auto"/>
        <w:jc w:val="both"/>
        <w:rPr>
          <w:rFonts w:ascii="Times New Roman" w:hAnsi="Times New Roman" w:cs="Times New Roman"/>
          <w:i/>
          <w:sz w:val="24"/>
          <w:szCs w:val="24"/>
          <w:lang w:eastAsia="bg-BG"/>
        </w:rPr>
      </w:pPr>
      <w:hyperlink r:id="rId1447" w:history="1">
        <w:proofErr w:type="spellStart"/>
        <w:r w:rsidR="00E33324" w:rsidRPr="00326CC1">
          <w:rPr>
            <w:rFonts w:ascii="Times New Roman" w:hAnsi="Times New Roman" w:cs="Times New Roman"/>
            <w:i/>
            <w:color w:val="0000FF"/>
            <w:sz w:val="24"/>
            <w:szCs w:val="24"/>
            <w:u w:val="single"/>
            <w:lang w:eastAsia="bg-BG"/>
          </w:rPr>
          <w:t>Naidin</w:t>
        </w:r>
        <w:proofErr w:type="spellEnd"/>
        <w:r w:rsidR="00E33324" w:rsidRPr="00326CC1">
          <w:rPr>
            <w:rFonts w:ascii="Times New Roman" w:hAnsi="Times New Roman" w:cs="Times New Roman"/>
            <w:i/>
            <w:color w:val="0000FF"/>
            <w:sz w:val="24"/>
            <w:szCs w:val="24"/>
            <w:u w:val="single"/>
            <w:lang w:eastAsia="bg-BG"/>
          </w:rPr>
          <w:t xml:space="preserve"> v. </w:t>
        </w:r>
        <w:proofErr w:type="spellStart"/>
        <w:r w:rsidR="00E33324" w:rsidRPr="00326CC1">
          <w:rPr>
            <w:rFonts w:ascii="Times New Roman" w:hAnsi="Times New Roman" w:cs="Times New Roman"/>
            <w:i/>
            <w:color w:val="0000FF"/>
            <w:sz w:val="24"/>
            <w:szCs w:val="24"/>
            <w:u w:val="single"/>
            <w:lang w:eastAsia="bg-BG"/>
          </w:rPr>
          <w:t>Romania</w:t>
        </w:r>
        <w:proofErr w:type="spellEnd"/>
        <w:r w:rsidR="00E33324" w:rsidRPr="00326CC1">
          <w:rPr>
            <w:rFonts w:ascii="Times New Roman" w:hAnsi="Times New Roman" w:cs="Times New Roman"/>
            <w:i/>
            <w:color w:val="0000FF"/>
            <w:sz w:val="24"/>
            <w:szCs w:val="24"/>
            <w:u w:val="single"/>
            <w:lang w:eastAsia="bg-BG"/>
          </w:rPr>
          <w:t xml:space="preserve"> (38162/07)</w:t>
        </w:r>
      </w:hyperlink>
    </w:p>
    <w:p w14:paraId="70536C0F" w14:textId="77777777" w:rsidR="00E33324" w:rsidRPr="00326CC1" w:rsidRDefault="00E33324" w:rsidP="00E33324">
      <w:pPr>
        <w:spacing w:after="0" w:line="240" w:lineRule="auto"/>
        <w:jc w:val="both"/>
        <w:rPr>
          <w:rFonts w:ascii="Times New Roman" w:hAnsi="Times New Roman" w:cs="Times New Roman"/>
          <w:b/>
          <w:sz w:val="24"/>
          <w:szCs w:val="24"/>
          <w:lang w:eastAsia="bg-BG"/>
        </w:rPr>
      </w:pPr>
    </w:p>
    <w:p w14:paraId="4B656D7D" w14:textId="77777777" w:rsidR="00755E10" w:rsidRPr="00326CC1" w:rsidRDefault="00755E10" w:rsidP="00E33324">
      <w:pPr>
        <w:spacing w:after="0" w:line="240" w:lineRule="auto"/>
        <w:jc w:val="both"/>
        <w:rPr>
          <w:rFonts w:ascii="Times New Roman" w:hAnsi="Times New Roman" w:cs="Times New Roman"/>
          <w:iCs/>
          <w:color w:val="000000"/>
          <w:sz w:val="24"/>
          <w:szCs w:val="24"/>
          <w:shd w:val="clear" w:color="auto" w:fill="FFFFFF"/>
        </w:rPr>
      </w:pPr>
      <w:r w:rsidRPr="00326CC1">
        <w:rPr>
          <w:rFonts w:ascii="Times New Roman" w:hAnsi="Times New Roman" w:cs="Times New Roman"/>
          <w:iCs/>
          <w:color w:val="000000"/>
          <w:sz w:val="24"/>
          <w:szCs w:val="24"/>
          <w:shd w:val="clear" w:color="auto" w:fill="FFFFFF"/>
        </w:rPr>
        <w:t xml:space="preserve">Латвийското законодателство относно вземането на тъкани и органи от починали лица не е било достатъчно прецизно и не е предоставяло адекватна правна защита срещу произвол, поради което вземането на тъкани от мъртвото тяло на съпруга на жалбоподателката без нейно знание и съгласие представлява незаконна намеса в правото й на личен живот, в нарушение на чл. 8 от Конвенцията. </w:t>
      </w:r>
      <w:hyperlink r:id="rId1448" w:history="1">
        <w:r w:rsidR="006A2A95" w:rsidRPr="00326CC1">
          <w:rPr>
            <w:rStyle w:val="Hyperlink"/>
            <w:rFonts w:ascii="Times New Roman" w:hAnsi="Times New Roman" w:cs="Times New Roman"/>
            <w:sz w:val="24"/>
            <w:szCs w:val="24"/>
          </w:rPr>
          <w:t>Бюлетин № 36</w:t>
        </w:r>
      </w:hyperlink>
    </w:p>
    <w:p w14:paraId="0D263FF0" w14:textId="77777777" w:rsidR="00755E10" w:rsidRPr="00326CC1" w:rsidRDefault="009E5E4A" w:rsidP="005E68B1">
      <w:pPr>
        <w:pBdr>
          <w:bottom w:val="single" w:sz="4" w:space="1" w:color="auto"/>
        </w:pBdr>
        <w:spacing w:after="0" w:line="240" w:lineRule="auto"/>
        <w:jc w:val="both"/>
        <w:rPr>
          <w:rFonts w:ascii="Times New Roman" w:hAnsi="Times New Roman" w:cs="Times New Roman"/>
          <w:sz w:val="24"/>
          <w:szCs w:val="24"/>
          <w:lang w:eastAsia="bg-BG"/>
        </w:rPr>
      </w:pPr>
      <w:hyperlink r:id="rId1449" w:history="1">
        <w:proofErr w:type="spellStart"/>
        <w:r w:rsidR="00755E10" w:rsidRPr="00326CC1">
          <w:rPr>
            <w:rFonts w:ascii="Times New Roman" w:hAnsi="Times New Roman" w:cs="Times New Roman"/>
            <w:i/>
            <w:color w:val="0000FF"/>
            <w:sz w:val="24"/>
            <w:szCs w:val="24"/>
            <w:u w:val="single"/>
          </w:rPr>
          <w:t>Elberte</w:t>
        </w:r>
        <w:proofErr w:type="spellEnd"/>
        <w:r w:rsidR="00755E10" w:rsidRPr="00326CC1">
          <w:rPr>
            <w:rFonts w:ascii="Times New Roman" w:hAnsi="Times New Roman" w:cs="Times New Roman"/>
            <w:i/>
            <w:color w:val="0000FF"/>
            <w:sz w:val="24"/>
            <w:szCs w:val="24"/>
            <w:u w:val="single"/>
          </w:rPr>
          <w:t xml:space="preserve"> v. </w:t>
        </w:r>
        <w:proofErr w:type="spellStart"/>
        <w:r w:rsidR="00755E10" w:rsidRPr="00326CC1">
          <w:rPr>
            <w:rFonts w:ascii="Times New Roman" w:hAnsi="Times New Roman" w:cs="Times New Roman"/>
            <w:i/>
            <w:color w:val="0000FF"/>
            <w:sz w:val="24"/>
            <w:szCs w:val="24"/>
            <w:u w:val="single"/>
          </w:rPr>
          <w:t>Latvia</w:t>
        </w:r>
        <w:proofErr w:type="spellEnd"/>
        <w:r w:rsidR="00755E10" w:rsidRPr="00326CC1">
          <w:rPr>
            <w:rFonts w:ascii="Times New Roman" w:hAnsi="Times New Roman" w:cs="Times New Roman"/>
            <w:i/>
            <w:color w:val="0000FF"/>
            <w:sz w:val="24"/>
            <w:szCs w:val="24"/>
            <w:u w:val="single"/>
          </w:rPr>
          <w:t xml:space="preserve"> (</w:t>
        </w:r>
        <w:proofErr w:type="spellStart"/>
        <w:r w:rsidR="00755E10" w:rsidRPr="00326CC1">
          <w:rPr>
            <w:rFonts w:ascii="Times New Roman" w:hAnsi="Times New Roman" w:cs="Times New Roman"/>
            <w:i/>
            <w:color w:val="0000FF"/>
            <w:sz w:val="24"/>
            <w:szCs w:val="24"/>
            <w:u w:val="single"/>
          </w:rPr>
          <w:t>no</w:t>
        </w:r>
        <w:proofErr w:type="spellEnd"/>
        <w:r w:rsidR="00755E10" w:rsidRPr="00326CC1">
          <w:rPr>
            <w:rFonts w:ascii="Times New Roman" w:hAnsi="Times New Roman" w:cs="Times New Roman"/>
            <w:i/>
            <w:color w:val="0000FF"/>
            <w:sz w:val="24"/>
            <w:szCs w:val="24"/>
            <w:u w:val="single"/>
          </w:rPr>
          <w:t>.</w:t>
        </w:r>
        <w:r w:rsidR="00755E10" w:rsidRPr="00326CC1">
          <w:rPr>
            <w:rFonts w:ascii="Times New Roman" w:hAnsi="Times New Roman" w:cs="Times New Roman"/>
            <w:i/>
            <w:color w:val="0000FF"/>
            <w:sz w:val="24"/>
            <w:szCs w:val="24"/>
            <w:u w:val="single"/>
            <w:lang w:val="en-GB"/>
          </w:rPr>
          <w:t xml:space="preserve"> 61243/08)</w:t>
        </w:r>
      </w:hyperlink>
    </w:p>
    <w:p w14:paraId="0F6F8067" w14:textId="77777777" w:rsidR="004F2EE6" w:rsidRPr="00326CC1" w:rsidRDefault="004F2EE6" w:rsidP="004F2EE6">
      <w:pPr>
        <w:pStyle w:val="NoSpacing"/>
        <w:jc w:val="both"/>
        <w:rPr>
          <w:rFonts w:ascii="Times New Roman" w:hAnsi="Times New Roman" w:cs="Times New Roman"/>
          <w:sz w:val="24"/>
          <w:szCs w:val="24"/>
          <w:lang w:val="bg-BG"/>
        </w:rPr>
      </w:pPr>
    </w:p>
    <w:p w14:paraId="439DBB52" w14:textId="77777777" w:rsidR="00CF348A" w:rsidRPr="00326CC1" w:rsidRDefault="00CF348A" w:rsidP="004F2EE6">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rPr>
        <w:t xml:space="preserve">В </w:t>
      </w:r>
      <w:proofErr w:type="spellStart"/>
      <w:r w:rsidRPr="00326CC1">
        <w:rPr>
          <w:rFonts w:ascii="Times New Roman" w:hAnsi="Times New Roman" w:cs="Times New Roman"/>
          <w:sz w:val="24"/>
          <w:szCs w:val="24"/>
        </w:rPr>
        <w:t>производството</w:t>
      </w:r>
      <w:proofErr w:type="spellEnd"/>
      <w:r w:rsidRPr="00326CC1">
        <w:rPr>
          <w:rFonts w:ascii="Times New Roman" w:hAnsi="Times New Roman" w:cs="Times New Roman"/>
          <w:sz w:val="24"/>
          <w:szCs w:val="24"/>
        </w:rPr>
        <w:t xml:space="preserve"> по </w:t>
      </w:r>
      <w:proofErr w:type="spellStart"/>
      <w:r w:rsidRPr="00326CC1">
        <w:rPr>
          <w:rFonts w:ascii="Times New Roman" w:hAnsi="Times New Roman" w:cs="Times New Roman"/>
          <w:sz w:val="24"/>
          <w:szCs w:val="24"/>
        </w:rPr>
        <w:t>заместване</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съгласието</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бащата</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втория</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жалбоподател</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той</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пътува</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чужбина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придружаван</w:t>
      </w:r>
      <w:proofErr w:type="spellEnd"/>
      <w:r w:rsidRPr="00326CC1">
        <w:rPr>
          <w:rFonts w:ascii="Times New Roman" w:hAnsi="Times New Roman" w:cs="Times New Roman"/>
          <w:sz w:val="24"/>
          <w:szCs w:val="24"/>
        </w:rPr>
        <w:t xml:space="preserve"> от </w:t>
      </w:r>
      <w:proofErr w:type="spellStart"/>
      <w:r w:rsidRPr="00326CC1">
        <w:rPr>
          <w:rFonts w:ascii="Times New Roman" w:hAnsi="Times New Roman" w:cs="Times New Roman"/>
          <w:sz w:val="24"/>
          <w:szCs w:val="24"/>
        </w:rPr>
        <w:t>майка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Върховният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касационен</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съд</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не</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направил</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задълбочена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преценка</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най-добрите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интереси</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детето</w:t>
      </w:r>
      <w:proofErr w:type="spellEnd"/>
      <w:r w:rsidRPr="00326CC1">
        <w:rPr>
          <w:rFonts w:ascii="Times New Roman" w:hAnsi="Times New Roman" w:cs="Times New Roman"/>
          <w:sz w:val="24"/>
          <w:szCs w:val="24"/>
        </w:rPr>
        <w:t xml:space="preserve"> и е </w:t>
      </w:r>
      <w:proofErr w:type="spellStart"/>
      <w:r w:rsidRPr="00326CC1">
        <w:rPr>
          <w:rFonts w:ascii="Times New Roman" w:hAnsi="Times New Roman" w:cs="Times New Roman"/>
          <w:sz w:val="24"/>
          <w:szCs w:val="24"/>
        </w:rPr>
        <w:t>приложил</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твърде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формалистичен</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подход</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Това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съчетано</w:t>
      </w:r>
      <w:proofErr w:type="spellEnd"/>
      <w:r w:rsidRPr="00326CC1">
        <w:rPr>
          <w:rFonts w:ascii="Times New Roman" w:hAnsi="Times New Roman" w:cs="Times New Roman"/>
          <w:sz w:val="24"/>
          <w:szCs w:val="24"/>
        </w:rPr>
        <w:t xml:space="preserve"> с </w:t>
      </w:r>
      <w:proofErr w:type="spellStart"/>
      <w:r w:rsidRPr="00326CC1">
        <w:rPr>
          <w:rFonts w:ascii="Times New Roman" w:hAnsi="Times New Roman" w:cs="Times New Roman"/>
          <w:sz w:val="24"/>
          <w:szCs w:val="24"/>
        </w:rPr>
        <w:t>прекомерната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продължителност</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производството</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довело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Съда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заключение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нарушение</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правата</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двамата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жалбоподатели</w:t>
      </w:r>
      <w:proofErr w:type="spellEnd"/>
      <w:r w:rsidRPr="00326CC1">
        <w:rPr>
          <w:rFonts w:ascii="Times New Roman" w:hAnsi="Times New Roman" w:cs="Times New Roman"/>
          <w:sz w:val="24"/>
          <w:szCs w:val="24"/>
        </w:rPr>
        <w:t xml:space="preserve"> по </w:t>
      </w:r>
      <w:proofErr w:type="spellStart"/>
      <w:r w:rsidRPr="00326CC1">
        <w:rPr>
          <w:rFonts w:ascii="Times New Roman" w:hAnsi="Times New Roman" w:cs="Times New Roman"/>
          <w:sz w:val="24"/>
          <w:szCs w:val="24"/>
        </w:rPr>
        <w:t>чл</w:t>
      </w:r>
      <w:proofErr w:type="spellEnd"/>
      <w:r w:rsidRPr="00326CC1">
        <w:rPr>
          <w:rFonts w:ascii="Times New Roman" w:hAnsi="Times New Roman" w:cs="Times New Roman"/>
          <w:sz w:val="24"/>
          <w:szCs w:val="24"/>
        </w:rPr>
        <w:t xml:space="preserve">. 8 от </w:t>
      </w:r>
      <w:proofErr w:type="spellStart"/>
      <w:r w:rsidRPr="00326CC1">
        <w:rPr>
          <w:rFonts w:ascii="Times New Roman" w:hAnsi="Times New Roman" w:cs="Times New Roman"/>
          <w:sz w:val="24"/>
          <w:szCs w:val="24"/>
        </w:rPr>
        <w:t>Конвенцията</w:t>
      </w:r>
      <w:proofErr w:type="spellEnd"/>
      <w:r w:rsidRPr="00326CC1">
        <w:rPr>
          <w:rFonts w:ascii="Times New Roman" w:hAnsi="Times New Roman" w:cs="Times New Roman"/>
          <w:sz w:val="24"/>
          <w:szCs w:val="24"/>
        </w:rPr>
        <w:t>.</w:t>
      </w:r>
      <w:r w:rsidRPr="00326CC1">
        <w:rPr>
          <w:rFonts w:ascii="Times New Roman" w:hAnsi="Times New Roman" w:cs="Times New Roman"/>
          <w:sz w:val="24"/>
          <w:szCs w:val="24"/>
          <w:lang w:val="bg-BG"/>
        </w:rPr>
        <w:t xml:space="preserve"> </w:t>
      </w:r>
      <w:hyperlink r:id="rId1450" w:history="1">
        <w:proofErr w:type="spellStart"/>
        <w:r w:rsidR="007219FF" w:rsidRPr="00326CC1">
          <w:rPr>
            <w:rStyle w:val="Hyperlink"/>
            <w:rFonts w:ascii="Times New Roman" w:hAnsi="Times New Roman" w:cs="Times New Roman"/>
            <w:sz w:val="24"/>
            <w:szCs w:val="24"/>
          </w:rPr>
          <w:t>Бюлетин</w:t>
        </w:r>
        <w:proofErr w:type="spellEnd"/>
        <w:r w:rsidR="007219FF" w:rsidRPr="00326CC1">
          <w:rPr>
            <w:rStyle w:val="Hyperlink"/>
            <w:rFonts w:ascii="Times New Roman" w:hAnsi="Times New Roman" w:cs="Times New Roman"/>
            <w:sz w:val="24"/>
            <w:szCs w:val="24"/>
          </w:rPr>
          <w:t xml:space="preserve"> № 37</w:t>
        </w:r>
      </w:hyperlink>
    </w:p>
    <w:p w14:paraId="152812B5" w14:textId="77777777" w:rsidR="00CF348A" w:rsidRPr="00326CC1" w:rsidRDefault="009E5E4A" w:rsidP="00CF348A">
      <w:pPr>
        <w:pStyle w:val="NoSpacing"/>
        <w:pBdr>
          <w:bottom w:val="single" w:sz="4" w:space="1" w:color="auto"/>
        </w:pBdr>
        <w:jc w:val="both"/>
        <w:rPr>
          <w:rStyle w:val="Hyperlink"/>
          <w:rFonts w:ascii="Times New Roman" w:hAnsi="Times New Roman" w:cs="Times New Roman"/>
          <w:i/>
          <w:sz w:val="24"/>
          <w:szCs w:val="24"/>
          <w:shd w:val="clear" w:color="auto" w:fill="FFFFFF"/>
        </w:rPr>
      </w:pPr>
      <w:hyperlink r:id="rId1451" w:history="1">
        <w:proofErr w:type="spellStart"/>
        <w:r w:rsidR="00CF348A" w:rsidRPr="00326CC1">
          <w:rPr>
            <w:rStyle w:val="Hyperlink"/>
            <w:rFonts w:ascii="Times New Roman" w:hAnsi="Times New Roman" w:cs="Times New Roman"/>
            <w:bCs/>
            <w:i/>
            <w:sz w:val="24"/>
            <w:szCs w:val="24"/>
            <w:shd w:val="clear" w:color="auto" w:fill="FFFFFF"/>
          </w:rPr>
          <w:t>Penchevi</w:t>
        </w:r>
        <w:proofErr w:type="spellEnd"/>
        <w:r w:rsidR="00CF348A" w:rsidRPr="00326CC1">
          <w:rPr>
            <w:rStyle w:val="Hyperlink"/>
            <w:rFonts w:ascii="Times New Roman" w:hAnsi="Times New Roman" w:cs="Times New Roman"/>
            <w:bCs/>
            <w:i/>
            <w:sz w:val="24"/>
            <w:szCs w:val="24"/>
            <w:shd w:val="clear" w:color="auto" w:fill="FFFFFF"/>
          </w:rPr>
          <w:t xml:space="preserve"> v. Bulgaria </w:t>
        </w:r>
        <w:r w:rsidR="00CF348A" w:rsidRPr="00326CC1">
          <w:rPr>
            <w:rStyle w:val="Hyperlink"/>
            <w:rFonts w:ascii="Times New Roman" w:hAnsi="Times New Roman" w:cs="Times New Roman"/>
            <w:i/>
            <w:sz w:val="24"/>
            <w:szCs w:val="24"/>
            <w:shd w:val="clear" w:color="auto" w:fill="FFFFFF"/>
          </w:rPr>
          <w:t>(no. 77818/12)</w:t>
        </w:r>
      </w:hyperlink>
    </w:p>
    <w:p w14:paraId="3D625C08" w14:textId="77777777" w:rsidR="00CF348A" w:rsidRPr="00326CC1" w:rsidRDefault="00CF348A" w:rsidP="004F2EE6">
      <w:pPr>
        <w:pStyle w:val="NoSpacing"/>
        <w:jc w:val="both"/>
        <w:rPr>
          <w:rFonts w:ascii="Times New Roman" w:hAnsi="Times New Roman" w:cs="Times New Roman"/>
          <w:sz w:val="24"/>
          <w:szCs w:val="24"/>
          <w:lang w:val="bg-BG"/>
        </w:rPr>
      </w:pPr>
    </w:p>
    <w:p w14:paraId="0171742E" w14:textId="77777777" w:rsidR="00326CC1" w:rsidRPr="00A14A11" w:rsidRDefault="003F393E" w:rsidP="00326CC1">
      <w:pPr>
        <w:pStyle w:val="NoSpacing"/>
        <w:jc w:val="both"/>
        <w:rPr>
          <w:rFonts w:ascii="Times New Roman" w:hAnsi="Times New Roman" w:cs="Times New Roman"/>
          <w:sz w:val="24"/>
          <w:szCs w:val="24"/>
        </w:rPr>
      </w:pPr>
      <w:proofErr w:type="spellStart"/>
      <w:r w:rsidRPr="00326CC1">
        <w:rPr>
          <w:rStyle w:val="s1a844bc0"/>
          <w:rFonts w:ascii="Times New Roman" w:hAnsi="Times New Roman" w:cs="Times New Roman"/>
          <w:sz w:val="24"/>
          <w:szCs w:val="24"/>
        </w:rPr>
        <w:t>Държавите</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имат</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широка</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свобода</w:t>
      </w:r>
      <w:proofErr w:type="spellEnd"/>
      <w:r w:rsidRPr="00326CC1">
        <w:rPr>
          <w:rStyle w:val="s1a844bc0"/>
          <w:rFonts w:ascii="Times New Roman" w:hAnsi="Times New Roman" w:cs="Times New Roman"/>
          <w:sz w:val="24"/>
          <w:szCs w:val="24"/>
        </w:rPr>
        <w:t xml:space="preserve"> на </w:t>
      </w:r>
      <w:proofErr w:type="spellStart"/>
      <w:r w:rsidRPr="00326CC1">
        <w:rPr>
          <w:rStyle w:val="s1a844bc0"/>
          <w:rFonts w:ascii="Times New Roman" w:hAnsi="Times New Roman" w:cs="Times New Roman"/>
          <w:sz w:val="24"/>
          <w:szCs w:val="24"/>
        </w:rPr>
        <w:t>преценка</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относно</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необходимостта</w:t>
      </w:r>
      <w:proofErr w:type="spellEnd"/>
      <w:r w:rsidRPr="00326CC1">
        <w:rPr>
          <w:rStyle w:val="s1a844bc0"/>
          <w:rFonts w:ascii="Times New Roman" w:hAnsi="Times New Roman" w:cs="Times New Roman"/>
          <w:sz w:val="24"/>
          <w:szCs w:val="24"/>
        </w:rPr>
        <w:t xml:space="preserve"> от </w:t>
      </w:r>
      <w:proofErr w:type="spellStart"/>
      <w:r w:rsidRPr="00326CC1">
        <w:rPr>
          <w:rStyle w:val="s1a844bc0"/>
          <w:rFonts w:ascii="Times New Roman" w:hAnsi="Times New Roman" w:cs="Times New Roman"/>
          <w:sz w:val="24"/>
          <w:szCs w:val="24"/>
        </w:rPr>
        <w:t>унищожаване</w:t>
      </w:r>
      <w:proofErr w:type="spellEnd"/>
      <w:r w:rsidRPr="00326CC1">
        <w:rPr>
          <w:rStyle w:val="s1a844bc0"/>
          <w:rFonts w:ascii="Times New Roman" w:hAnsi="Times New Roman" w:cs="Times New Roman"/>
          <w:sz w:val="24"/>
          <w:szCs w:val="24"/>
        </w:rPr>
        <w:t xml:space="preserve"> на </w:t>
      </w:r>
      <w:proofErr w:type="spellStart"/>
      <w:r w:rsidRPr="00326CC1">
        <w:rPr>
          <w:rStyle w:val="s1a844bc0"/>
          <w:rFonts w:ascii="Times New Roman" w:hAnsi="Times New Roman" w:cs="Times New Roman"/>
          <w:sz w:val="24"/>
          <w:szCs w:val="24"/>
        </w:rPr>
        <w:t>осиновяването</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но</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Съдът</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трябва</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да</w:t>
      </w:r>
      <w:proofErr w:type="spellEnd"/>
      <w:r w:rsidRPr="00326CC1">
        <w:rPr>
          <w:rStyle w:val="s1a844bc0"/>
          <w:rFonts w:ascii="Times New Roman" w:hAnsi="Times New Roman" w:cs="Times New Roman"/>
          <w:sz w:val="24"/>
          <w:szCs w:val="24"/>
        </w:rPr>
        <w:t xml:space="preserve"> се </w:t>
      </w:r>
      <w:proofErr w:type="spellStart"/>
      <w:r w:rsidRPr="00326CC1">
        <w:rPr>
          <w:rStyle w:val="s1a844bc0"/>
          <w:rFonts w:ascii="Times New Roman" w:hAnsi="Times New Roman" w:cs="Times New Roman"/>
          <w:sz w:val="24"/>
          <w:szCs w:val="24"/>
        </w:rPr>
        <w:t>увери</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че</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толкова</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сериозна</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намеса</w:t>
      </w:r>
      <w:proofErr w:type="spellEnd"/>
      <w:r w:rsidRPr="00326CC1">
        <w:rPr>
          <w:rStyle w:val="s1a844bc0"/>
          <w:rFonts w:ascii="Times New Roman" w:hAnsi="Times New Roman" w:cs="Times New Roman"/>
          <w:sz w:val="24"/>
          <w:szCs w:val="24"/>
        </w:rPr>
        <w:t xml:space="preserve"> е </w:t>
      </w:r>
      <w:proofErr w:type="spellStart"/>
      <w:r w:rsidRPr="00326CC1">
        <w:rPr>
          <w:rStyle w:val="s1a844bc0"/>
          <w:rFonts w:ascii="Times New Roman" w:hAnsi="Times New Roman" w:cs="Times New Roman"/>
          <w:sz w:val="24"/>
          <w:szCs w:val="24"/>
        </w:rPr>
        <w:t>била</w:t>
      </w:r>
      <w:proofErr w:type="spellEnd"/>
      <w:r w:rsidRPr="00326CC1">
        <w:rPr>
          <w:rStyle w:val="s1a844bc0"/>
          <w:rFonts w:ascii="Times New Roman" w:hAnsi="Times New Roman" w:cs="Times New Roman"/>
          <w:sz w:val="24"/>
          <w:szCs w:val="24"/>
        </w:rPr>
        <w:t xml:space="preserve"> </w:t>
      </w:r>
      <w:proofErr w:type="spellStart"/>
      <w:r w:rsidRPr="00326CC1">
        <w:rPr>
          <w:rStyle w:val="s1a844bc0"/>
          <w:rFonts w:ascii="Times New Roman" w:hAnsi="Times New Roman" w:cs="Times New Roman"/>
          <w:sz w:val="24"/>
          <w:szCs w:val="24"/>
        </w:rPr>
        <w:t>солид</w:t>
      </w:r>
      <w:r w:rsidRPr="00326CC1">
        <w:rPr>
          <w:rFonts w:ascii="Times New Roman" w:hAnsi="Times New Roman" w:cs="Times New Roman"/>
          <w:sz w:val="24"/>
          <w:szCs w:val="24"/>
          <w:lang w:eastAsia="fr-FR"/>
        </w:rPr>
        <w:t>но</w:t>
      </w:r>
      <w:proofErr w:type="spellEnd"/>
      <w:r w:rsidRPr="00326CC1">
        <w:rPr>
          <w:rFonts w:ascii="Times New Roman" w:hAnsi="Times New Roman" w:cs="Times New Roman"/>
          <w:sz w:val="24"/>
          <w:szCs w:val="24"/>
          <w:lang w:eastAsia="fr-FR"/>
        </w:rPr>
        <w:t xml:space="preserve"> и </w:t>
      </w:r>
      <w:proofErr w:type="spellStart"/>
      <w:r w:rsidRPr="00A14A11">
        <w:rPr>
          <w:rFonts w:ascii="Times New Roman" w:hAnsi="Times New Roman" w:cs="Times New Roman"/>
          <w:sz w:val="24"/>
          <w:szCs w:val="24"/>
          <w:lang w:eastAsia="fr-FR"/>
        </w:rPr>
        <w:t>убедително</w:t>
      </w:r>
      <w:proofErr w:type="spellEnd"/>
      <w:r w:rsidRPr="00A14A11">
        <w:rPr>
          <w:rFonts w:ascii="Times New Roman" w:hAnsi="Times New Roman" w:cs="Times New Roman"/>
          <w:sz w:val="24"/>
          <w:szCs w:val="24"/>
          <w:lang w:eastAsia="fr-FR"/>
        </w:rPr>
        <w:t xml:space="preserve"> </w:t>
      </w:r>
      <w:proofErr w:type="spellStart"/>
      <w:r w:rsidRPr="00A14A11">
        <w:rPr>
          <w:rFonts w:ascii="Times New Roman" w:hAnsi="Times New Roman" w:cs="Times New Roman"/>
          <w:sz w:val="24"/>
          <w:szCs w:val="24"/>
          <w:lang w:eastAsia="fr-FR"/>
        </w:rPr>
        <w:t>обоснована</w:t>
      </w:r>
      <w:proofErr w:type="spellEnd"/>
      <w:r w:rsidRPr="00A14A11">
        <w:rPr>
          <w:rFonts w:ascii="Times New Roman" w:hAnsi="Times New Roman" w:cs="Times New Roman"/>
          <w:sz w:val="24"/>
          <w:szCs w:val="24"/>
          <w:lang w:eastAsia="fr-FR"/>
        </w:rPr>
        <w:t xml:space="preserve"> </w:t>
      </w:r>
      <w:proofErr w:type="spellStart"/>
      <w:r w:rsidRPr="00A14A11">
        <w:rPr>
          <w:rFonts w:ascii="Times New Roman" w:hAnsi="Times New Roman" w:cs="Times New Roman"/>
          <w:sz w:val="24"/>
          <w:szCs w:val="24"/>
          <w:lang w:eastAsia="fr-FR"/>
        </w:rPr>
        <w:t>не</w:t>
      </w:r>
      <w:proofErr w:type="spellEnd"/>
      <w:r w:rsidRPr="00A14A11">
        <w:rPr>
          <w:rFonts w:ascii="Times New Roman" w:hAnsi="Times New Roman" w:cs="Times New Roman"/>
          <w:sz w:val="24"/>
          <w:szCs w:val="24"/>
          <w:lang w:eastAsia="fr-FR"/>
        </w:rPr>
        <w:t xml:space="preserve"> </w:t>
      </w:r>
      <w:proofErr w:type="spellStart"/>
      <w:r w:rsidRPr="00A14A11">
        <w:rPr>
          <w:rFonts w:ascii="Times New Roman" w:hAnsi="Times New Roman" w:cs="Times New Roman"/>
          <w:sz w:val="24"/>
          <w:szCs w:val="24"/>
          <w:lang w:eastAsia="fr-FR"/>
        </w:rPr>
        <w:t>само</w:t>
      </w:r>
      <w:proofErr w:type="spellEnd"/>
      <w:r w:rsidRPr="00A14A11">
        <w:rPr>
          <w:rFonts w:ascii="Times New Roman" w:hAnsi="Times New Roman" w:cs="Times New Roman"/>
          <w:sz w:val="24"/>
          <w:szCs w:val="24"/>
          <w:lang w:eastAsia="fr-FR"/>
        </w:rPr>
        <w:t xml:space="preserve"> в </w:t>
      </w:r>
      <w:proofErr w:type="spellStart"/>
      <w:r w:rsidRPr="00A14A11">
        <w:rPr>
          <w:rFonts w:ascii="Times New Roman" w:hAnsi="Times New Roman" w:cs="Times New Roman"/>
          <w:sz w:val="24"/>
          <w:szCs w:val="24"/>
          <w:lang w:eastAsia="fr-FR"/>
        </w:rPr>
        <w:t>интерес</w:t>
      </w:r>
      <w:proofErr w:type="spellEnd"/>
      <w:r w:rsidRPr="00A14A11">
        <w:rPr>
          <w:rFonts w:ascii="Times New Roman" w:hAnsi="Times New Roman" w:cs="Times New Roman"/>
          <w:sz w:val="24"/>
          <w:szCs w:val="24"/>
          <w:lang w:eastAsia="fr-FR"/>
        </w:rPr>
        <w:t xml:space="preserve"> на </w:t>
      </w:r>
      <w:proofErr w:type="spellStart"/>
      <w:r w:rsidRPr="00A14A11">
        <w:rPr>
          <w:rFonts w:ascii="Times New Roman" w:hAnsi="Times New Roman" w:cs="Times New Roman"/>
          <w:sz w:val="24"/>
          <w:szCs w:val="24"/>
          <w:lang w:eastAsia="fr-FR"/>
        </w:rPr>
        <w:t>детето</w:t>
      </w:r>
      <w:proofErr w:type="spellEnd"/>
      <w:r w:rsidRPr="00A14A11">
        <w:rPr>
          <w:rFonts w:ascii="Times New Roman" w:hAnsi="Times New Roman" w:cs="Times New Roman"/>
          <w:sz w:val="24"/>
          <w:szCs w:val="24"/>
          <w:lang w:eastAsia="fr-FR"/>
        </w:rPr>
        <w:t xml:space="preserve">, </w:t>
      </w:r>
      <w:proofErr w:type="spellStart"/>
      <w:r w:rsidRPr="00A14A11">
        <w:rPr>
          <w:rFonts w:ascii="Times New Roman" w:hAnsi="Times New Roman" w:cs="Times New Roman"/>
          <w:sz w:val="24"/>
          <w:szCs w:val="24"/>
          <w:lang w:eastAsia="fr-FR"/>
        </w:rPr>
        <w:t>но</w:t>
      </w:r>
      <w:proofErr w:type="spellEnd"/>
      <w:r w:rsidRPr="00A14A11">
        <w:rPr>
          <w:rFonts w:ascii="Times New Roman" w:hAnsi="Times New Roman" w:cs="Times New Roman"/>
          <w:sz w:val="24"/>
          <w:szCs w:val="24"/>
          <w:lang w:eastAsia="fr-FR"/>
        </w:rPr>
        <w:t xml:space="preserve"> и с </w:t>
      </w:r>
      <w:proofErr w:type="spellStart"/>
      <w:r w:rsidRPr="00A14A11">
        <w:rPr>
          <w:rFonts w:ascii="Times New Roman" w:hAnsi="Times New Roman" w:cs="Times New Roman"/>
          <w:sz w:val="24"/>
          <w:szCs w:val="24"/>
          <w:lang w:eastAsia="fr-FR"/>
        </w:rPr>
        <w:t>цел</w:t>
      </w:r>
      <w:proofErr w:type="spellEnd"/>
      <w:r w:rsidRPr="00A14A11">
        <w:rPr>
          <w:rFonts w:ascii="Times New Roman" w:hAnsi="Times New Roman" w:cs="Times New Roman"/>
          <w:sz w:val="24"/>
          <w:szCs w:val="24"/>
          <w:lang w:eastAsia="fr-FR"/>
        </w:rPr>
        <w:t xml:space="preserve"> </w:t>
      </w:r>
      <w:proofErr w:type="spellStart"/>
      <w:r w:rsidRPr="00A14A11">
        <w:rPr>
          <w:rFonts w:ascii="Times New Roman" w:hAnsi="Times New Roman" w:cs="Times New Roman"/>
          <w:sz w:val="24"/>
          <w:szCs w:val="24"/>
          <w:lang w:eastAsia="fr-FR"/>
        </w:rPr>
        <w:t>зачитане</w:t>
      </w:r>
      <w:proofErr w:type="spellEnd"/>
      <w:r w:rsidRPr="00A14A11">
        <w:rPr>
          <w:rFonts w:ascii="Times New Roman" w:hAnsi="Times New Roman" w:cs="Times New Roman"/>
          <w:sz w:val="24"/>
          <w:szCs w:val="24"/>
          <w:lang w:eastAsia="fr-FR"/>
        </w:rPr>
        <w:t xml:space="preserve"> на </w:t>
      </w:r>
      <w:proofErr w:type="spellStart"/>
      <w:r w:rsidRPr="00A14A11">
        <w:rPr>
          <w:rFonts w:ascii="Times New Roman" w:hAnsi="Times New Roman" w:cs="Times New Roman"/>
          <w:sz w:val="24"/>
          <w:szCs w:val="24"/>
          <w:lang w:eastAsia="fr-FR"/>
        </w:rPr>
        <w:t>правната</w:t>
      </w:r>
      <w:proofErr w:type="spellEnd"/>
      <w:r w:rsidRPr="00A14A11">
        <w:rPr>
          <w:rFonts w:ascii="Times New Roman" w:hAnsi="Times New Roman" w:cs="Times New Roman"/>
          <w:sz w:val="24"/>
          <w:szCs w:val="24"/>
          <w:lang w:eastAsia="fr-FR"/>
        </w:rPr>
        <w:t xml:space="preserve"> </w:t>
      </w:r>
      <w:proofErr w:type="spellStart"/>
      <w:r w:rsidRPr="00A14A11">
        <w:rPr>
          <w:rFonts w:ascii="Times New Roman" w:hAnsi="Times New Roman" w:cs="Times New Roman"/>
          <w:sz w:val="24"/>
          <w:szCs w:val="24"/>
          <w:lang w:eastAsia="fr-FR"/>
        </w:rPr>
        <w:t>сигурност</w:t>
      </w:r>
      <w:proofErr w:type="spellEnd"/>
      <w:r w:rsidRPr="00A14A11">
        <w:rPr>
          <w:rFonts w:ascii="Times New Roman" w:hAnsi="Times New Roman" w:cs="Times New Roman"/>
          <w:sz w:val="24"/>
          <w:szCs w:val="24"/>
          <w:lang w:val="bg-BG" w:eastAsia="fr-FR"/>
        </w:rPr>
        <w:t xml:space="preserve">. </w:t>
      </w:r>
      <w:hyperlink r:id="rId1452" w:history="1">
        <w:proofErr w:type="spellStart"/>
        <w:r w:rsidR="00326CC1" w:rsidRPr="00A14A11">
          <w:rPr>
            <w:rStyle w:val="Hyperlink"/>
            <w:rFonts w:ascii="Times New Roman" w:hAnsi="Times New Roman" w:cs="Times New Roman"/>
            <w:sz w:val="24"/>
            <w:szCs w:val="24"/>
          </w:rPr>
          <w:t>Бюлетин</w:t>
        </w:r>
        <w:proofErr w:type="spellEnd"/>
        <w:r w:rsidR="00326CC1" w:rsidRPr="00A14A11">
          <w:rPr>
            <w:rStyle w:val="Hyperlink"/>
            <w:rFonts w:ascii="Times New Roman" w:hAnsi="Times New Roman" w:cs="Times New Roman"/>
            <w:sz w:val="24"/>
            <w:szCs w:val="24"/>
          </w:rPr>
          <w:t xml:space="preserve"> № 38</w:t>
        </w:r>
      </w:hyperlink>
    </w:p>
    <w:p w14:paraId="7882B0F2" w14:textId="77777777" w:rsidR="003F393E" w:rsidRPr="00326CC1" w:rsidRDefault="009E5E4A" w:rsidP="00A14A11">
      <w:pPr>
        <w:pStyle w:val="NoSpacing"/>
        <w:pBdr>
          <w:bottom w:val="single" w:sz="4" w:space="1" w:color="auto"/>
        </w:pBdr>
        <w:jc w:val="both"/>
        <w:rPr>
          <w:rFonts w:ascii="Times New Roman" w:hAnsi="Times New Roman" w:cs="Times New Roman"/>
          <w:sz w:val="24"/>
          <w:szCs w:val="24"/>
          <w:lang w:val="bg-BG"/>
        </w:rPr>
      </w:pPr>
      <w:hyperlink r:id="rId1453" w:history="1">
        <w:proofErr w:type="spellStart"/>
        <w:r w:rsidR="003F393E" w:rsidRPr="00326CC1">
          <w:rPr>
            <w:rStyle w:val="Hyperlink"/>
            <w:rFonts w:ascii="Times New Roman" w:hAnsi="Times New Roman" w:cs="Times New Roman"/>
            <w:i/>
            <w:sz w:val="24"/>
            <w:szCs w:val="24"/>
            <w:lang w:val="es-ES_tradnl"/>
          </w:rPr>
          <w:t>Zaieţ</w:t>
        </w:r>
        <w:proofErr w:type="spellEnd"/>
        <w:r w:rsidR="003F393E" w:rsidRPr="00326CC1">
          <w:rPr>
            <w:rStyle w:val="Hyperlink"/>
            <w:rFonts w:ascii="Times New Roman" w:hAnsi="Times New Roman" w:cs="Times New Roman"/>
            <w:i/>
            <w:sz w:val="24"/>
            <w:szCs w:val="24"/>
            <w:lang w:val="es-ES_tradnl"/>
          </w:rPr>
          <w:t xml:space="preserve"> v. Romania</w:t>
        </w:r>
        <w:r w:rsidR="003F393E" w:rsidRPr="00326CC1">
          <w:rPr>
            <w:rStyle w:val="Hyperlink"/>
            <w:rFonts w:ascii="Times New Roman" w:hAnsi="Times New Roman" w:cs="Times New Roman"/>
            <w:i/>
            <w:sz w:val="24"/>
            <w:szCs w:val="24"/>
          </w:rPr>
          <w:t xml:space="preserve"> (no. 44958/05)</w:t>
        </w:r>
      </w:hyperlink>
    </w:p>
    <w:p w14:paraId="48CB2282" w14:textId="77777777" w:rsidR="003F393E" w:rsidRPr="00326CC1" w:rsidRDefault="003F393E" w:rsidP="004F2EE6">
      <w:pPr>
        <w:pStyle w:val="NoSpacing"/>
        <w:jc w:val="both"/>
        <w:rPr>
          <w:rFonts w:ascii="Times New Roman" w:hAnsi="Times New Roman" w:cs="Times New Roman"/>
          <w:sz w:val="24"/>
          <w:szCs w:val="24"/>
          <w:lang w:val="bg-BG"/>
        </w:rPr>
      </w:pPr>
    </w:p>
    <w:p w14:paraId="33F7BE80" w14:textId="77777777" w:rsidR="00A14A11" w:rsidRPr="00A14A11" w:rsidRDefault="00A14A11" w:rsidP="00A14A11">
      <w:pPr>
        <w:pStyle w:val="NoSpacing"/>
        <w:jc w:val="both"/>
        <w:rPr>
          <w:rFonts w:ascii="Times New Roman" w:hAnsi="Times New Roman" w:cs="Times New Roman"/>
          <w:sz w:val="24"/>
          <w:szCs w:val="24"/>
        </w:rPr>
      </w:pPr>
      <w:bookmarkStart w:id="29" w:name="У"/>
      <w:r w:rsidRPr="00A14A11">
        <w:rPr>
          <w:rFonts w:ascii="Times New Roman" w:hAnsi="Times New Roman" w:cs="Times New Roman"/>
          <w:sz w:val="24"/>
          <w:szCs w:val="24"/>
        </w:rPr>
        <w:lastRenderedPageBreak/>
        <w:t xml:space="preserve">По </w:t>
      </w:r>
      <w:proofErr w:type="spellStart"/>
      <w:r w:rsidRPr="00A14A11">
        <w:rPr>
          <w:rFonts w:ascii="Times New Roman" w:hAnsi="Times New Roman" w:cs="Times New Roman"/>
          <w:sz w:val="24"/>
          <w:szCs w:val="24"/>
        </w:rPr>
        <w:t>делото</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въпросът</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за</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справедливия</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баланс</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между</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конкуриращите</w:t>
      </w:r>
      <w:proofErr w:type="spellEnd"/>
      <w:r w:rsidRPr="00A14A11">
        <w:rPr>
          <w:rFonts w:ascii="Times New Roman" w:hAnsi="Times New Roman" w:cs="Times New Roman"/>
          <w:sz w:val="24"/>
          <w:szCs w:val="24"/>
        </w:rPr>
        <w:t xml:space="preserve"> се </w:t>
      </w:r>
      <w:proofErr w:type="spellStart"/>
      <w:r w:rsidRPr="00A14A11">
        <w:rPr>
          <w:rFonts w:ascii="Times New Roman" w:hAnsi="Times New Roman" w:cs="Times New Roman"/>
          <w:sz w:val="24"/>
          <w:szCs w:val="24"/>
        </w:rPr>
        <w:t>права</w:t>
      </w:r>
      <w:proofErr w:type="spellEnd"/>
      <w:r w:rsidRPr="00A14A11">
        <w:rPr>
          <w:rFonts w:ascii="Times New Roman" w:hAnsi="Times New Roman" w:cs="Times New Roman"/>
          <w:sz w:val="24"/>
          <w:szCs w:val="24"/>
        </w:rPr>
        <w:t xml:space="preserve"> – </w:t>
      </w:r>
      <w:proofErr w:type="spellStart"/>
      <w:r w:rsidRPr="00A14A11">
        <w:rPr>
          <w:rFonts w:ascii="Times New Roman" w:hAnsi="Times New Roman" w:cs="Times New Roman"/>
          <w:sz w:val="24"/>
          <w:szCs w:val="24"/>
        </w:rPr>
        <w:t>тези</w:t>
      </w:r>
      <w:proofErr w:type="spellEnd"/>
      <w:r w:rsidRPr="00A14A11">
        <w:rPr>
          <w:rFonts w:ascii="Times New Roman" w:hAnsi="Times New Roman" w:cs="Times New Roman"/>
          <w:sz w:val="24"/>
          <w:szCs w:val="24"/>
        </w:rPr>
        <w:t xml:space="preserve"> на </w:t>
      </w:r>
      <w:proofErr w:type="spellStart"/>
      <w:r w:rsidRPr="00A14A11">
        <w:rPr>
          <w:rFonts w:ascii="Times New Roman" w:hAnsi="Times New Roman" w:cs="Times New Roman"/>
          <w:sz w:val="24"/>
          <w:szCs w:val="24"/>
        </w:rPr>
        <w:t>обвиняемия</w:t>
      </w:r>
      <w:proofErr w:type="spellEnd"/>
      <w:r w:rsidRPr="00A14A11">
        <w:rPr>
          <w:rFonts w:ascii="Times New Roman" w:hAnsi="Times New Roman" w:cs="Times New Roman"/>
          <w:sz w:val="24"/>
          <w:szCs w:val="24"/>
        </w:rPr>
        <w:t xml:space="preserve"> по </w:t>
      </w:r>
      <w:proofErr w:type="spellStart"/>
      <w:r w:rsidRPr="00A14A11">
        <w:rPr>
          <w:rFonts w:ascii="Times New Roman" w:hAnsi="Times New Roman" w:cs="Times New Roman"/>
          <w:sz w:val="24"/>
          <w:szCs w:val="24"/>
        </w:rPr>
        <w:t>чл</w:t>
      </w:r>
      <w:proofErr w:type="spellEnd"/>
      <w:r w:rsidRPr="00A14A11">
        <w:rPr>
          <w:rFonts w:ascii="Times New Roman" w:hAnsi="Times New Roman" w:cs="Times New Roman"/>
          <w:sz w:val="24"/>
          <w:szCs w:val="24"/>
        </w:rPr>
        <w:t xml:space="preserve">. 6, § 3 (d) и </w:t>
      </w:r>
      <w:proofErr w:type="spellStart"/>
      <w:r w:rsidRPr="00A14A11">
        <w:rPr>
          <w:rFonts w:ascii="Times New Roman" w:hAnsi="Times New Roman" w:cs="Times New Roman"/>
          <w:sz w:val="24"/>
          <w:szCs w:val="24"/>
        </w:rPr>
        <w:t>тези</w:t>
      </w:r>
      <w:proofErr w:type="spellEnd"/>
      <w:r w:rsidRPr="00A14A11">
        <w:rPr>
          <w:rFonts w:ascii="Times New Roman" w:hAnsi="Times New Roman" w:cs="Times New Roman"/>
          <w:sz w:val="24"/>
          <w:szCs w:val="24"/>
        </w:rPr>
        <w:t xml:space="preserve"> на </w:t>
      </w:r>
      <w:proofErr w:type="spellStart"/>
      <w:r w:rsidRPr="00A14A11">
        <w:rPr>
          <w:rFonts w:ascii="Times New Roman" w:hAnsi="Times New Roman" w:cs="Times New Roman"/>
          <w:sz w:val="24"/>
          <w:szCs w:val="24"/>
        </w:rPr>
        <w:t>жертвата</w:t>
      </w:r>
      <w:proofErr w:type="spellEnd"/>
      <w:r w:rsidRPr="00A14A11">
        <w:rPr>
          <w:rFonts w:ascii="Times New Roman" w:hAnsi="Times New Roman" w:cs="Times New Roman"/>
          <w:sz w:val="24"/>
          <w:szCs w:val="24"/>
        </w:rPr>
        <w:t xml:space="preserve"> по </w:t>
      </w:r>
      <w:proofErr w:type="spellStart"/>
      <w:r w:rsidRPr="00A14A11">
        <w:rPr>
          <w:rFonts w:ascii="Times New Roman" w:hAnsi="Times New Roman" w:cs="Times New Roman"/>
          <w:sz w:val="24"/>
          <w:szCs w:val="24"/>
        </w:rPr>
        <w:t>чл</w:t>
      </w:r>
      <w:proofErr w:type="spellEnd"/>
      <w:r w:rsidRPr="00A14A11">
        <w:rPr>
          <w:rFonts w:ascii="Times New Roman" w:hAnsi="Times New Roman" w:cs="Times New Roman"/>
          <w:sz w:val="24"/>
          <w:szCs w:val="24"/>
        </w:rPr>
        <w:t>. 8</w:t>
      </w:r>
      <w:r w:rsidRPr="00A14A11">
        <w:rPr>
          <w:rFonts w:ascii="Times New Roman" w:hAnsi="Times New Roman" w:cs="Times New Roman"/>
          <w:sz w:val="24"/>
          <w:szCs w:val="24"/>
          <w:lang w:val="bg-BG"/>
        </w:rPr>
        <w:t>,</w:t>
      </w:r>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който</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досега</w:t>
      </w:r>
      <w:proofErr w:type="spellEnd"/>
      <w:r w:rsidRPr="00A14A11">
        <w:rPr>
          <w:rFonts w:ascii="Times New Roman" w:hAnsi="Times New Roman" w:cs="Times New Roman"/>
          <w:sz w:val="24"/>
          <w:szCs w:val="24"/>
        </w:rPr>
        <w:t xml:space="preserve"> е </w:t>
      </w:r>
      <w:proofErr w:type="spellStart"/>
      <w:r w:rsidRPr="00A14A11">
        <w:rPr>
          <w:rFonts w:ascii="Times New Roman" w:hAnsi="Times New Roman" w:cs="Times New Roman"/>
          <w:sz w:val="24"/>
          <w:szCs w:val="24"/>
        </w:rPr>
        <w:t>бил</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поставян</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пред</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Съда</w:t>
      </w:r>
      <w:proofErr w:type="spellEnd"/>
      <w:r w:rsidRPr="00A14A11">
        <w:rPr>
          <w:rFonts w:ascii="Times New Roman" w:hAnsi="Times New Roman" w:cs="Times New Roman"/>
          <w:sz w:val="24"/>
          <w:szCs w:val="24"/>
        </w:rPr>
        <w:t xml:space="preserve"> от </w:t>
      </w:r>
      <w:r w:rsidRPr="00A14A11">
        <w:rPr>
          <w:rFonts w:ascii="Times New Roman" w:hAnsi="Times New Roman" w:cs="Times New Roman"/>
          <w:sz w:val="24"/>
          <w:szCs w:val="24"/>
          <w:lang w:val="bg-BG"/>
        </w:rPr>
        <w:t xml:space="preserve">позицията на </w:t>
      </w:r>
      <w:proofErr w:type="spellStart"/>
      <w:r w:rsidRPr="00A14A11">
        <w:rPr>
          <w:rFonts w:ascii="Times New Roman" w:hAnsi="Times New Roman" w:cs="Times New Roman"/>
          <w:sz w:val="24"/>
          <w:szCs w:val="24"/>
        </w:rPr>
        <w:t>обвиняемия</w:t>
      </w:r>
      <w:proofErr w:type="spellEnd"/>
      <w:r w:rsidRPr="00A14A11">
        <w:rPr>
          <w:rFonts w:ascii="Times New Roman" w:hAnsi="Times New Roman" w:cs="Times New Roman"/>
          <w:sz w:val="24"/>
          <w:szCs w:val="24"/>
        </w:rPr>
        <w:t xml:space="preserve">, се </w:t>
      </w:r>
      <w:proofErr w:type="spellStart"/>
      <w:r w:rsidRPr="00A14A11">
        <w:rPr>
          <w:rFonts w:ascii="Times New Roman" w:hAnsi="Times New Roman" w:cs="Times New Roman"/>
          <w:sz w:val="24"/>
          <w:szCs w:val="24"/>
        </w:rPr>
        <w:t>поставя</w:t>
      </w:r>
      <w:proofErr w:type="spellEnd"/>
      <w:r w:rsidRPr="00A14A11">
        <w:rPr>
          <w:rFonts w:ascii="Times New Roman" w:hAnsi="Times New Roman" w:cs="Times New Roman"/>
          <w:sz w:val="24"/>
          <w:szCs w:val="24"/>
        </w:rPr>
        <w:t xml:space="preserve"> от </w:t>
      </w:r>
      <w:r w:rsidRPr="00A14A11">
        <w:rPr>
          <w:rFonts w:ascii="Times New Roman" w:hAnsi="Times New Roman" w:cs="Times New Roman"/>
          <w:sz w:val="24"/>
          <w:szCs w:val="24"/>
          <w:lang w:val="bg-BG"/>
        </w:rPr>
        <w:t>гледна</w:t>
      </w:r>
      <w:proofErr w:type="spellStart"/>
      <w:r w:rsidRPr="00A14A11">
        <w:rPr>
          <w:rFonts w:ascii="Times New Roman" w:hAnsi="Times New Roman" w:cs="Times New Roman"/>
          <w:sz w:val="24"/>
          <w:szCs w:val="24"/>
        </w:rPr>
        <w:t>та</w:t>
      </w:r>
      <w:proofErr w:type="spellEnd"/>
      <w:r w:rsidRPr="00A14A11">
        <w:rPr>
          <w:rFonts w:ascii="Times New Roman" w:hAnsi="Times New Roman" w:cs="Times New Roman"/>
          <w:sz w:val="24"/>
          <w:szCs w:val="24"/>
        </w:rPr>
        <w:t xml:space="preserve"> </w:t>
      </w:r>
      <w:r w:rsidRPr="00A14A11">
        <w:rPr>
          <w:rFonts w:ascii="Times New Roman" w:hAnsi="Times New Roman" w:cs="Times New Roman"/>
          <w:sz w:val="24"/>
          <w:szCs w:val="24"/>
          <w:lang w:val="bg-BG"/>
        </w:rPr>
        <w:t xml:space="preserve">точка </w:t>
      </w:r>
      <w:r w:rsidRPr="00A14A11">
        <w:rPr>
          <w:rFonts w:ascii="Times New Roman" w:hAnsi="Times New Roman" w:cs="Times New Roman"/>
          <w:sz w:val="24"/>
          <w:szCs w:val="24"/>
        </w:rPr>
        <w:t xml:space="preserve">на </w:t>
      </w:r>
      <w:proofErr w:type="spellStart"/>
      <w:r w:rsidRPr="00A14A11">
        <w:rPr>
          <w:rFonts w:ascii="Times New Roman" w:hAnsi="Times New Roman" w:cs="Times New Roman"/>
          <w:sz w:val="24"/>
          <w:szCs w:val="24"/>
        </w:rPr>
        <w:t>твърдяната</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жертва</w:t>
      </w:r>
      <w:proofErr w:type="spellEnd"/>
      <w:r w:rsidRPr="00A14A11">
        <w:rPr>
          <w:rFonts w:ascii="Times New Roman" w:hAnsi="Times New Roman" w:cs="Times New Roman"/>
          <w:sz w:val="24"/>
          <w:szCs w:val="24"/>
        </w:rPr>
        <w:t xml:space="preserve"> на </w:t>
      </w:r>
      <w:proofErr w:type="spellStart"/>
      <w:r w:rsidRPr="00A14A11">
        <w:rPr>
          <w:rFonts w:ascii="Times New Roman" w:hAnsi="Times New Roman" w:cs="Times New Roman"/>
          <w:sz w:val="24"/>
          <w:szCs w:val="24"/>
        </w:rPr>
        <w:t>сексуално</w:t>
      </w:r>
      <w:proofErr w:type="spellEnd"/>
      <w:r w:rsidRPr="00A14A11">
        <w:rPr>
          <w:rFonts w:ascii="Times New Roman" w:hAnsi="Times New Roman" w:cs="Times New Roman"/>
          <w:sz w:val="24"/>
          <w:szCs w:val="24"/>
        </w:rPr>
        <w:t xml:space="preserve"> </w:t>
      </w:r>
      <w:proofErr w:type="spellStart"/>
      <w:r w:rsidRPr="00A14A11">
        <w:rPr>
          <w:rFonts w:ascii="Times New Roman" w:hAnsi="Times New Roman" w:cs="Times New Roman"/>
          <w:sz w:val="24"/>
          <w:szCs w:val="24"/>
        </w:rPr>
        <w:t>насилие</w:t>
      </w:r>
      <w:proofErr w:type="spellEnd"/>
      <w:r w:rsidRPr="00A14A11">
        <w:rPr>
          <w:rFonts w:ascii="Times New Roman" w:hAnsi="Times New Roman" w:cs="Times New Roman"/>
          <w:sz w:val="24"/>
          <w:szCs w:val="24"/>
        </w:rPr>
        <w:t xml:space="preserve">. </w:t>
      </w:r>
      <w:hyperlink r:id="rId1454" w:history="1">
        <w:proofErr w:type="spellStart"/>
        <w:r w:rsidR="00656CE1" w:rsidRPr="00215B2F">
          <w:rPr>
            <w:rStyle w:val="Hyperlink"/>
            <w:rFonts w:ascii="Times New Roman" w:hAnsi="Times New Roman" w:cs="Times New Roman"/>
            <w:sz w:val="24"/>
            <w:szCs w:val="24"/>
          </w:rPr>
          <w:t>Бюлетин</w:t>
        </w:r>
        <w:proofErr w:type="spellEnd"/>
        <w:r w:rsidR="00656CE1" w:rsidRPr="00215B2F">
          <w:rPr>
            <w:rStyle w:val="Hyperlink"/>
            <w:rFonts w:ascii="Times New Roman" w:hAnsi="Times New Roman" w:cs="Times New Roman"/>
            <w:sz w:val="24"/>
            <w:szCs w:val="24"/>
          </w:rPr>
          <w:t xml:space="preserve"> № 40</w:t>
        </w:r>
      </w:hyperlink>
    </w:p>
    <w:p w14:paraId="42541635" w14:textId="77777777" w:rsidR="00A14A11" w:rsidRPr="00A14A11" w:rsidRDefault="009E5E4A" w:rsidP="00A14A11">
      <w:pPr>
        <w:pStyle w:val="NoSpacing"/>
        <w:pBdr>
          <w:bottom w:val="single" w:sz="4" w:space="1" w:color="auto"/>
        </w:pBdr>
        <w:jc w:val="both"/>
        <w:rPr>
          <w:rFonts w:ascii="Times New Roman" w:hAnsi="Times New Roman" w:cs="Times New Roman"/>
          <w:sz w:val="24"/>
          <w:szCs w:val="24"/>
        </w:rPr>
      </w:pPr>
      <w:hyperlink r:id="rId1455" w:history="1">
        <w:r w:rsidR="00A14A11" w:rsidRPr="00A14A11">
          <w:rPr>
            <w:rStyle w:val="Hyperlink"/>
            <w:rFonts w:ascii="Times New Roman" w:hAnsi="Times New Roman" w:cs="Times New Roman"/>
            <w:i/>
            <w:sz w:val="24"/>
            <w:szCs w:val="24"/>
          </w:rPr>
          <w:t xml:space="preserve">Y. v. Slovenia </w:t>
        </w:r>
        <w:r w:rsidR="00A14A11" w:rsidRPr="00A14A11">
          <w:rPr>
            <w:rStyle w:val="Hyperlink"/>
            <w:rFonts w:ascii="Times New Roman" w:hAnsi="Times New Roman" w:cs="Times New Roman"/>
            <w:i/>
            <w:sz w:val="24"/>
            <w:szCs w:val="24"/>
            <w:lang w:val="en-GB"/>
          </w:rPr>
          <w:t>(no. 41107/10)</w:t>
        </w:r>
      </w:hyperlink>
    </w:p>
    <w:bookmarkEnd w:id="29"/>
    <w:p w14:paraId="2EE4C3B3" w14:textId="77777777" w:rsidR="003F393E" w:rsidRDefault="003F393E" w:rsidP="004F2EE6">
      <w:pPr>
        <w:pStyle w:val="NoSpacing"/>
        <w:jc w:val="both"/>
        <w:rPr>
          <w:rFonts w:ascii="Times New Roman" w:hAnsi="Times New Roman" w:cs="Times New Roman"/>
          <w:sz w:val="24"/>
          <w:szCs w:val="24"/>
          <w:lang w:val="bg-BG"/>
        </w:rPr>
      </w:pPr>
    </w:p>
    <w:p w14:paraId="193478B4" w14:textId="77777777" w:rsidR="005A2E64" w:rsidRPr="005A2E64" w:rsidRDefault="005A2E64" w:rsidP="005A2E64">
      <w:pPr>
        <w:pStyle w:val="s32b251d"/>
        <w:spacing w:before="0" w:beforeAutospacing="0" w:after="0" w:afterAutospacing="0"/>
        <w:jc w:val="both"/>
      </w:pPr>
      <w:r w:rsidRPr="005A2E64">
        <w:t>Съдът е комуникирал три жалби с оплаквания от нарушения на правото на зачитане на личния и семеен живот. Жалбоподателите в първия случай се оплакват от прекомерната продължителност на делото по заместване на съгласието на другия родител за пътуване на детето в чужбина, а във втория и третия – от отказа на съдилищата да заместят това съгласие и от липсата на ефективно вътрешноправно средство за защита.</w:t>
      </w:r>
      <w:r>
        <w:t xml:space="preserve"> </w:t>
      </w:r>
      <w:hyperlink r:id="rId1456" w:history="1">
        <w:r w:rsidR="00396C9F" w:rsidRPr="00396C9F">
          <w:rPr>
            <w:rStyle w:val="Hyperlink"/>
          </w:rPr>
          <w:t>Бюлетин № 41</w:t>
        </w:r>
      </w:hyperlink>
    </w:p>
    <w:p w14:paraId="0D076098" w14:textId="77777777" w:rsidR="005A2E64" w:rsidRDefault="009E5E4A" w:rsidP="00E1579E">
      <w:pPr>
        <w:pStyle w:val="NoSpacing"/>
        <w:pBdr>
          <w:bottom w:val="single" w:sz="4" w:space="1" w:color="auto"/>
        </w:pBdr>
        <w:jc w:val="both"/>
        <w:rPr>
          <w:rStyle w:val="Hyperlink"/>
          <w:rFonts w:ascii="Times New Roman" w:hAnsi="Times New Roman" w:cs="Times New Roman"/>
          <w:i/>
          <w:sz w:val="24"/>
          <w:szCs w:val="24"/>
        </w:rPr>
      </w:pPr>
      <w:hyperlink r:id="rId1457" w:history="1">
        <w:proofErr w:type="spellStart"/>
        <w:r w:rsidR="005A2E64" w:rsidRPr="005A2E64">
          <w:rPr>
            <w:rStyle w:val="Hyperlink"/>
            <w:rFonts w:ascii="Times New Roman" w:hAnsi="Times New Roman" w:cs="Times New Roman"/>
            <w:i/>
            <w:sz w:val="24"/>
            <w:szCs w:val="24"/>
          </w:rPr>
          <w:t>Runtova</w:t>
        </w:r>
        <w:proofErr w:type="spellEnd"/>
        <w:r w:rsidR="005A2E64" w:rsidRPr="005A2E64">
          <w:rPr>
            <w:rStyle w:val="Hyperlink"/>
            <w:rFonts w:ascii="Times New Roman" w:hAnsi="Times New Roman" w:cs="Times New Roman"/>
            <w:i/>
            <w:sz w:val="24"/>
            <w:szCs w:val="24"/>
          </w:rPr>
          <w:t xml:space="preserve"> and </w:t>
        </w:r>
        <w:proofErr w:type="spellStart"/>
        <w:r w:rsidR="005A2E64" w:rsidRPr="005A2E64">
          <w:rPr>
            <w:rStyle w:val="Hyperlink"/>
            <w:rFonts w:ascii="Times New Roman" w:hAnsi="Times New Roman" w:cs="Times New Roman"/>
            <w:i/>
            <w:sz w:val="24"/>
            <w:szCs w:val="24"/>
          </w:rPr>
          <w:t>Georgiev</w:t>
        </w:r>
        <w:proofErr w:type="spellEnd"/>
        <w:r w:rsidR="005A2E64" w:rsidRPr="005A2E64">
          <w:rPr>
            <w:rStyle w:val="Hyperlink"/>
            <w:rFonts w:ascii="Times New Roman" w:hAnsi="Times New Roman" w:cs="Times New Roman"/>
            <w:i/>
            <w:sz w:val="24"/>
            <w:szCs w:val="24"/>
          </w:rPr>
          <w:t xml:space="preserve"> v. Bulgaria (no. 6168/09)</w:t>
        </w:r>
      </w:hyperlink>
      <w:r w:rsidR="005A2E64" w:rsidRPr="005A2E64">
        <w:rPr>
          <w:rFonts w:ascii="Times New Roman" w:hAnsi="Times New Roman" w:cs="Times New Roman"/>
          <w:i/>
          <w:sz w:val="24"/>
          <w:szCs w:val="24"/>
        </w:rPr>
        <w:t xml:space="preserve">, </w:t>
      </w:r>
      <w:hyperlink r:id="rId1458" w:history="1">
        <w:proofErr w:type="spellStart"/>
        <w:r w:rsidR="005A2E64" w:rsidRPr="005A2E64">
          <w:rPr>
            <w:rStyle w:val="Hyperlink"/>
            <w:rFonts w:ascii="Times New Roman" w:hAnsi="Times New Roman" w:cs="Times New Roman"/>
            <w:i/>
            <w:sz w:val="24"/>
            <w:szCs w:val="24"/>
          </w:rPr>
          <w:t>Dimova</w:t>
        </w:r>
        <w:proofErr w:type="spellEnd"/>
        <w:r w:rsidR="005A2E64" w:rsidRPr="005A2E64">
          <w:rPr>
            <w:rStyle w:val="Hyperlink"/>
            <w:rFonts w:ascii="Times New Roman" w:hAnsi="Times New Roman" w:cs="Times New Roman"/>
            <w:i/>
            <w:sz w:val="24"/>
            <w:szCs w:val="24"/>
          </w:rPr>
          <w:t xml:space="preserve"> and </w:t>
        </w:r>
        <w:proofErr w:type="spellStart"/>
        <w:r w:rsidR="005A2E64" w:rsidRPr="005A2E64">
          <w:rPr>
            <w:rStyle w:val="Hyperlink"/>
            <w:rFonts w:ascii="Times New Roman" w:hAnsi="Times New Roman" w:cs="Times New Roman"/>
            <w:i/>
            <w:sz w:val="24"/>
            <w:szCs w:val="24"/>
          </w:rPr>
          <w:t>Peeva</w:t>
        </w:r>
        <w:proofErr w:type="spellEnd"/>
        <w:r w:rsidR="005A2E64" w:rsidRPr="005A2E64">
          <w:rPr>
            <w:rStyle w:val="Hyperlink"/>
            <w:rFonts w:ascii="Times New Roman" w:hAnsi="Times New Roman" w:cs="Times New Roman"/>
            <w:i/>
            <w:sz w:val="24"/>
            <w:szCs w:val="24"/>
          </w:rPr>
          <w:t xml:space="preserve"> v. Bulgaria (no. 20440/11)</w:t>
        </w:r>
      </w:hyperlink>
      <w:r w:rsidR="005A2E64" w:rsidRPr="005A2E64">
        <w:rPr>
          <w:rFonts w:ascii="Times New Roman" w:hAnsi="Times New Roman" w:cs="Times New Roman"/>
          <w:i/>
          <w:sz w:val="24"/>
          <w:szCs w:val="24"/>
        </w:rPr>
        <w:t xml:space="preserve"> и </w:t>
      </w:r>
      <w:hyperlink r:id="rId1459" w:history="1">
        <w:r w:rsidR="005A2E64" w:rsidRPr="005A2E64">
          <w:rPr>
            <w:rStyle w:val="Hyperlink"/>
            <w:rFonts w:ascii="Times New Roman" w:hAnsi="Times New Roman" w:cs="Times New Roman"/>
            <w:i/>
            <w:sz w:val="24"/>
            <w:szCs w:val="24"/>
          </w:rPr>
          <w:t xml:space="preserve">Gee and </w:t>
        </w:r>
        <w:proofErr w:type="spellStart"/>
        <w:r w:rsidR="005A2E64" w:rsidRPr="005A2E64">
          <w:rPr>
            <w:rStyle w:val="Hyperlink"/>
            <w:rFonts w:ascii="Times New Roman" w:hAnsi="Times New Roman" w:cs="Times New Roman"/>
            <w:i/>
            <w:sz w:val="24"/>
            <w:szCs w:val="24"/>
          </w:rPr>
          <w:t>Petsev</w:t>
        </w:r>
        <w:proofErr w:type="spellEnd"/>
        <w:r w:rsidR="005A2E64" w:rsidRPr="005A2E64">
          <w:rPr>
            <w:rStyle w:val="Hyperlink"/>
            <w:rFonts w:ascii="Times New Roman" w:hAnsi="Times New Roman" w:cs="Times New Roman"/>
            <w:i/>
            <w:sz w:val="24"/>
            <w:szCs w:val="24"/>
          </w:rPr>
          <w:t xml:space="preserve"> v. Bulgaria (no.</w:t>
        </w:r>
        <w:r w:rsidR="005A2E64" w:rsidRPr="005A2E64">
          <w:rPr>
            <w:rStyle w:val="Hyperlink"/>
            <w:rFonts w:ascii="Times New Roman" w:hAnsi="Times New Roman" w:cs="Times New Roman"/>
            <w:sz w:val="24"/>
            <w:szCs w:val="24"/>
          </w:rPr>
          <w:t xml:space="preserve"> </w:t>
        </w:r>
        <w:r w:rsidR="005A2E64" w:rsidRPr="005A2E64">
          <w:rPr>
            <w:rStyle w:val="Hyperlink"/>
            <w:rFonts w:ascii="Times New Roman" w:hAnsi="Times New Roman" w:cs="Times New Roman"/>
            <w:i/>
            <w:sz w:val="24"/>
            <w:szCs w:val="24"/>
          </w:rPr>
          <w:t>33535/13)</w:t>
        </w:r>
      </w:hyperlink>
    </w:p>
    <w:p w14:paraId="6F115A78" w14:textId="77777777" w:rsidR="00E1579E" w:rsidRDefault="00E1579E" w:rsidP="005A2E64">
      <w:pPr>
        <w:pStyle w:val="NoSpacing"/>
        <w:jc w:val="both"/>
        <w:rPr>
          <w:rStyle w:val="Hyperlink"/>
          <w:rFonts w:ascii="Times New Roman" w:hAnsi="Times New Roman" w:cs="Times New Roman"/>
          <w:i/>
          <w:sz w:val="24"/>
          <w:szCs w:val="24"/>
        </w:rPr>
      </w:pPr>
    </w:p>
    <w:p w14:paraId="07C890BA" w14:textId="77777777" w:rsidR="00E1579E" w:rsidRDefault="00E1579E" w:rsidP="005A2E64">
      <w:pPr>
        <w:pStyle w:val="NoSpacing"/>
        <w:jc w:val="both"/>
        <w:rPr>
          <w:rStyle w:val="Hyperlink"/>
          <w:rFonts w:ascii="Times New Roman" w:hAnsi="Times New Roman" w:cs="Times New Roman"/>
          <w:i/>
          <w:sz w:val="24"/>
          <w:szCs w:val="24"/>
        </w:rPr>
      </w:pPr>
    </w:p>
    <w:p w14:paraId="3464EF09" w14:textId="77777777" w:rsidR="00E1579E" w:rsidRPr="00E1579E" w:rsidRDefault="00E1579E" w:rsidP="00E1579E">
      <w:pPr>
        <w:pStyle w:val="s32b251d"/>
        <w:spacing w:before="0" w:beforeAutospacing="0" w:after="0" w:afterAutospacing="0"/>
        <w:jc w:val="both"/>
      </w:pPr>
      <w:r w:rsidRPr="00E1579E">
        <w:t xml:space="preserve">Съдът е комуникирал жалбата на австралиец, който изтърпява наказание 20 години лишаване от свобода в Софийския затвор. Жалбоподателят се оплаква, че отказът на българските власти да уважат искането му за прехвърляне в австралийски затвор е нарушило правото му на зачитане на личния и семеен живот, а на основание чл. 6, § 1 – от липсата на възможността да обжалва отказа на прокуратурата пред съд. Алтернативно поддържа, че не е разполагал с ефективно средство за защита по оплакването си по чл. 8. </w:t>
      </w:r>
      <w:hyperlink r:id="rId1460" w:history="1">
        <w:r w:rsidR="00396C9F" w:rsidRPr="00396C9F">
          <w:rPr>
            <w:rStyle w:val="Hyperlink"/>
          </w:rPr>
          <w:t>Бюлетин № 41</w:t>
        </w:r>
      </w:hyperlink>
    </w:p>
    <w:p w14:paraId="1F330057" w14:textId="77777777" w:rsidR="00E1579E" w:rsidRDefault="009E5E4A" w:rsidP="00E1579E">
      <w:pPr>
        <w:pStyle w:val="NoSpacing"/>
        <w:pBdr>
          <w:bottom w:val="single" w:sz="4" w:space="1" w:color="auto"/>
        </w:pBdr>
        <w:jc w:val="both"/>
        <w:rPr>
          <w:rStyle w:val="Hyperlink"/>
          <w:rFonts w:ascii="Times New Roman" w:hAnsi="Times New Roman" w:cs="Times New Roman"/>
          <w:i/>
          <w:sz w:val="24"/>
          <w:szCs w:val="24"/>
        </w:rPr>
      </w:pPr>
      <w:hyperlink r:id="rId1461" w:history="1">
        <w:proofErr w:type="spellStart"/>
        <w:r w:rsidR="00E1579E" w:rsidRPr="00E1579E">
          <w:rPr>
            <w:rStyle w:val="Hyperlink"/>
            <w:rFonts w:ascii="Times New Roman" w:hAnsi="Times New Roman" w:cs="Times New Roman"/>
            <w:i/>
            <w:sz w:val="24"/>
            <w:szCs w:val="24"/>
          </w:rPr>
          <w:t>Palfreeman</w:t>
        </w:r>
        <w:proofErr w:type="spellEnd"/>
        <w:r w:rsidR="00E1579E" w:rsidRPr="00E1579E">
          <w:rPr>
            <w:rStyle w:val="Hyperlink"/>
            <w:rFonts w:ascii="Times New Roman" w:hAnsi="Times New Roman" w:cs="Times New Roman"/>
            <w:i/>
            <w:sz w:val="24"/>
            <w:szCs w:val="24"/>
          </w:rPr>
          <w:t xml:space="preserve"> v. Bulgaria (no.59779/14)</w:t>
        </w:r>
      </w:hyperlink>
    </w:p>
    <w:p w14:paraId="02A0DBCE" w14:textId="77777777" w:rsidR="00D931F0" w:rsidRDefault="00D931F0" w:rsidP="00E1579E">
      <w:pPr>
        <w:pStyle w:val="NoSpacing"/>
        <w:jc w:val="both"/>
        <w:rPr>
          <w:rFonts w:ascii="Times New Roman" w:hAnsi="Times New Roman" w:cs="Times New Roman"/>
          <w:sz w:val="24"/>
          <w:szCs w:val="24"/>
        </w:rPr>
      </w:pPr>
    </w:p>
    <w:p w14:paraId="701D2B46" w14:textId="77777777" w:rsidR="00E1579E" w:rsidRPr="00E1579E" w:rsidRDefault="00E1579E" w:rsidP="00E1579E">
      <w:pPr>
        <w:pStyle w:val="NoSpacing"/>
        <w:jc w:val="both"/>
        <w:rPr>
          <w:rFonts w:ascii="Times New Roman" w:hAnsi="Times New Roman" w:cs="Times New Roman"/>
          <w:sz w:val="24"/>
          <w:szCs w:val="24"/>
        </w:rPr>
      </w:pPr>
      <w:proofErr w:type="spellStart"/>
      <w:r>
        <w:rPr>
          <w:rFonts w:ascii="Times New Roman" w:hAnsi="Times New Roman" w:cs="Times New Roman"/>
          <w:sz w:val="24"/>
          <w:szCs w:val="24"/>
        </w:rPr>
        <w:t>Продължителните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значителни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огра</w:t>
      </w:r>
      <w:r w:rsidRPr="00E1579E">
        <w:rPr>
          <w:rFonts w:ascii="Times New Roman" w:hAnsi="Times New Roman" w:cs="Times New Roman"/>
          <w:sz w:val="24"/>
          <w:szCs w:val="24"/>
        </w:rPr>
        <w:t>ни</w:t>
      </w:r>
      <w:r>
        <w:rPr>
          <w:rFonts w:ascii="Times New Roman" w:hAnsi="Times New Roman" w:cs="Times New Roman"/>
          <w:sz w:val="24"/>
          <w:szCs w:val="24"/>
        </w:rPr>
        <w:t>чения</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честотата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продължител</w:t>
      </w:r>
      <w:r w:rsidRPr="00E1579E">
        <w:rPr>
          <w:rFonts w:ascii="Times New Roman" w:hAnsi="Times New Roman" w:cs="Times New Roman"/>
          <w:sz w:val="24"/>
          <w:szCs w:val="24"/>
        </w:rPr>
        <w:t>ността</w:t>
      </w:r>
      <w:proofErr w:type="spellEnd"/>
      <w:r w:rsidRPr="00E1579E">
        <w:rPr>
          <w:rFonts w:ascii="Times New Roman" w:hAnsi="Times New Roman" w:cs="Times New Roman"/>
          <w:sz w:val="24"/>
          <w:szCs w:val="24"/>
        </w:rPr>
        <w:t xml:space="preserve"> и </w:t>
      </w:r>
      <w:proofErr w:type="spellStart"/>
      <w:r w:rsidRPr="00E1579E">
        <w:rPr>
          <w:rFonts w:ascii="Times New Roman" w:hAnsi="Times New Roman" w:cs="Times New Roman"/>
          <w:sz w:val="24"/>
          <w:szCs w:val="24"/>
        </w:rPr>
        <w:t>условията</w:t>
      </w:r>
      <w:proofErr w:type="spellEnd"/>
      <w:r w:rsidRPr="00E1579E">
        <w:rPr>
          <w:rFonts w:ascii="Times New Roman" w:hAnsi="Times New Roman" w:cs="Times New Roman"/>
          <w:sz w:val="24"/>
          <w:szCs w:val="24"/>
        </w:rPr>
        <w:t xml:space="preserve"> на </w:t>
      </w:r>
      <w:proofErr w:type="spellStart"/>
      <w:r w:rsidRPr="00E1579E">
        <w:rPr>
          <w:rFonts w:ascii="Times New Roman" w:hAnsi="Times New Roman" w:cs="Times New Roman"/>
          <w:sz w:val="24"/>
          <w:szCs w:val="24"/>
        </w:rPr>
        <w:t>личните</w:t>
      </w:r>
      <w:proofErr w:type="spellEnd"/>
      <w:r w:rsidRPr="00E1579E">
        <w:rPr>
          <w:rFonts w:ascii="Times New Roman" w:hAnsi="Times New Roman" w:cs="Times New Roman"/>
          <w:sz w:val="24"/>
          <w:szCs w:val="24"/>
        </w:rPr>
        <w:t xml:space="preserve"> </w:t>
      </w:r>
      <w:proofErr w:type="spellStart"/>
      <w:r w:rsidRPr="00E1579E">
        <w:rPr>
          <w:rFonts w:ascii="Times New Roman" w:hAnsi="Times New Roman" w:cs="Times New Roman"/>
          <w:sz w:val="24"/>
          <w:szCs w:val="24"/>
        </w:rPr>
        <w:t>контакти</w:t>
      </w:r>
      <w:proofErr w:type="spellEnd"/>
      <w:r w:rsidRPr="00E1579E">
        <w:rPr>
          <w:rFonts w:ascii="Times New Roman" w:hAnsi="Times New Roman" w:cs="Times New Roman"/>
          <w:sz w:val="24"/>
          <w:szCs w:val="24"/>
        </w:rPr>
        <w:t xml:space="preserve"> </w:t>
      </w:r>
      <w:proofErr w:type="spellStart"/>
      <w:r w:rsidRPr="00E1579E">
        <w:rPr>
          <w:rFonts w:ascii="Times New Roman" w:hAnsi="Times New Roman" w:cs="Times New Roman"/>
          <w:sz w:val="24"/>
          <w:szCs w:val="24"/>
        </w:rPr>
        <w:t>между</w:t>
      </w:r>
      <w:proofErr w:type="spellEnd"/>
      <w:r w:rsidRPr="00E1579E">
        <w:rPr>
          <w:rFonts w:ascii="Times New Roman" w:hAnsi="Times New Roman" w:cs="Times New Roman"/>
          <w:sz w:val="24"/>
          <w:szCs w:val="24"/>
        </w:rPr>
        <w:t xml:space="preserve"> </w:t>
      </w:r>
      <w:proofErr w:type="spellStart"/>
      <w:r w:rsidRPr="00E1579E">
        <w:rPr>
          <w:rFonts w:ascii="Times New Roman" w:hAnsi="Times New Roman" w:cs="Times New Roman"/>
          <w:sz w:val="24"/>
          <w:szCs w:val="24"/>
        </w:rPr>
        <w:t>осъдените</w:t>
      </w:r>
      <w:proofErr w:type="spellEnd"/>
      <w:r w:rsidRPr="00E1579E">
        <w:rPr>
          <w:rFonts w:ascii="Times New Roman" w:hAnsi="Times New Roman" w:cs="Times New Roman"/>
          <w:sz w:val="24"/>
          <w:szCs w:val="24"/>
        </w:rPr>
        <w:t xml:space="preserve"> и </w:t>
      </w:r>
      <w:proofErr w:type="spellStart"/>
      <w:r w:rsidRPr="00E1579E">
        <w:rPr>
          <w:rFonts w:ascii="Times New Roman" w:hAnsi="Times New Roman" w:cs="Times New Roman"/>
          <w:sz w:val="24"/>
          <w:szCs w:val="24"/>
        </w:rPr>
        <w:t>техните</w:t>
      </w:r>
      <w:proofErr w:type="spellEnd"/>
      <w:r w:rsidRPr="00E1579E">
        <w:rPr>
          <w:rFonts w:ascii="Times New Roman" w:hAnsi="Times New Roman" w:cs="Times New Roman"/>
          <w:sz w:val="24"/>
          <w:szCs w:val="24"/>
        </w:rPr>
        <w:t xml:space="preserve"> </w:t>
      </w:r>
      <w:proofErr w:type="spellStart"/>
      <w:r w:rsidRPr="00E1579E">
        <w:rPr>
          <w:rFonts w:ascii="Times New Roman" w:hAnsi="Times New Roman" w:cs="Times New Roman"/>
          <w:sz w:val="24"/>
          <w:szCs w:val="24"/>
        </w:rPr>
        <w:t>бли</w:t>
      </w:r>
      <w:r>
        <w:rPr>
          <w:rFonts w:ascii="Times New Roman" w:hAnsi="Times New Roman" w:cs="Times New Roman"/>
          <w:sz w:val="24"/>
          <w:szCs w:val="24"/>
        </w:rPr>
        <w:t>зки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роднини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следващи</w:t>
      </w:r>
      <w:proofErr w:type="spellEnd"/>
      <w:r>
        <w:rPr>
          <w:rFonts w:ascii="Times New Roman" w:hAnsi="Times New Roman" w:cs="Times New Roman"/>
          <w:sz w:val="24"/>
          <w:szCs w:val="24"/>
        </w:rPr>
        <w:t xml:space="preserve"> от </w:t>
      </w:r>
      <w:proofErr w:type="spellStart"/>
      <w:r>
        <w:rPr>
          <w:rFonts w:ascii="Times New Roman" w:hAnsi="Times New Roman" w:cs="Times New Roman"/>
          <w:sz w:val="24"/>
          <w:szCs w:val="24"/>
        </w:rPr>
        <w:t>зако</w:t>
      </w:r>
      <w:r w:rsidRPr="00E1579E">
        <w:rPr>
          <w:rFonts w:ascii="Times New Roman" w:hAnsi="Times New Roman" w:cs="Times New Roman"/>
          <w:sz w:val="24"/>
          <w:szCs w:val="24"/>
        </w:rPr>
        <w:t>ноустановения</w:t>
      </w:r>
      <w:proofErr w:type="spellEnd"/>
      <w:r w:rsidRPr="00E1579E">
        <w:rPr>
          <w:rFonts w:ascii="Times New Roman" w:hAnsi="Times New Roman" w:cs="Times New Roman"/>
          <w:sz w:val="24"/>
          <w:szCs w:val="24"/>
        </w:rPr>
        <w:t xml:space="preserve"> </w:t>
      </w:r>
      <w:proofErr w:type="spellStart"/>
      <w:r w:rsidRPr="00E1579E">
        <w:rPr>
          <w:rFonts w:ascii="Times New Roman" w:hAnsi="Times New Roman" w:cs="Times New Roman"/>
          <w:sz w:val="24"/>
          <w:szCs w:val="24"/>
        </w:rPr>
        <w:t>режим</w:t>
      </w:r>
      <w:proofErr w:type="spellEnd"/>
      <w:r w:rsidRPr="00E1579E">
        <w:rPr>
          <w:rFonts w:ascii="Times New Roman" w:hAnsi="Times New Roman" w:cs="Times New Roman"/>
          <w:sz w:val="24"/>
          <w:szCs w:val="24"/>
        </w:rPr>
        <w:t xml:space="preserve"> на</w:t>
      </w:r>
      <w:r>
        <w:rPr>
          <w:rFonts w:ascii="Times New Roman" w:hAnsi="Times New Roman" w:cs="Times New Roman"/>
          <w:sz w:val="24"/>
          <w:szCs w:val="24"/>
          <w:lang w:val="bg-BG"/>
        </w:rPr>
        <w:t xml:space="preserve"> осъдените на доживотен затвор </w:t>
      </w:r>
      <w:r w:rsidRPr="00E1579E">
        <w:rPr>
          <w:rFonts w:ascii="Times New Roman" w:hAnsi="Times New Roman" w:cs="Times New Roman"/>
          <w:sz w:val="24"/>
          <w:szCs w:val="24"/>
        </w:rPr>
        <w:t xml:space="preserve">и </w:t>
      </w:r>
      <w:proofErr w:type="spellStart"/>
      <w:r w:rsidRPr="00E1579E">
        <w:rPr>
          <w:rFonts w:ascii="Times New Roman" w:hAnsi="Times New Roman" w:cs="Times New Roman"/>
          <w:sz w:val="24"/>
          <w:szCs w:val="24"/>
        </w:rPr>
        <w:t>нямащи</w:t>
      </w:r>
      <w:proofErr w:type="spellEnd"/>
      <w:r w:rsidRPr="00E1579E">
        <w:rPr>
          <w:rFonts w:ascii="Times New Roman" w:hAnsi="Times New Roman" w:cs="Times New Roman"/>
          <w:sz w:val="24"/>
          <w:szCs w:val="24"/>
        </w:rPr>
        <w:t xml:space="preserve"> </w:t>
      </w:r>
      <w:proofErr w:type="spellStart"/>
      <w:r w:rsidRPr="00E1579E">
        <w:rPr>
          <w:rFonts w:ascii="Times New Roman" w:hAnsi="Times New Roman" w:cs="Times New Roman"/>
          <w:sz w:val="24"/>
          <w:szCs w:val="24"/>
        </w:rPr>
        <w:t>връзка</w:t>
      </w:r>
      <w:proofErr w:type="spellEnd"/>
      <w:r w:rsidRPr="00E1579E">
        <w:rPr>
          <w:rFonts w:ascii="Times New Roman" w:hAnsi="Times New Roman" w:cs="Times New Roman"/>
          <w:sz w:val="24"/>
          <w:szCs w:val="24"/>
        </w:rPr>
        <w:t xml:space="preserve"> с </w:t>
      </w:r>
      <w:proofErr w:type="spellStart"/>
      <w:r w:rsidRPr="00E1579E">
        <w:rPr>
          <w:rFonts w:ascii="Times New Roman" w:hAnsi="Times New Roman" w:cs="Times New Roman"/>
          <w:sz w:val="24"/>
          <w:szCs w:val="24"/>
        </w:rPr>
        <w:t>поведението</w:t>
      </w:r>
      <w:proofErr w:type="spellEnd"/>
      <w:r w:rsidRPr="00E1579E">
        <w:rPr>
          <w:rFonts w:ascii="Times New Roman" w:hAnsi="Times New Roman" w:cs="Times New Roman"/>
          <w:sz w:val="24"/>
          <w:szCs w:val="24"/>
        </w:rPr>
        <w:t xml:space="preserve"> и </w:t>
      </w:r>
      <w:proofErr w:type="spellStart"/>
      <w:r w:rsidRPr="00E1579E">
        <w:rPr>
          <w:rFonts w:ascii="Times New Roman" w:hAnsi="Times New Roman" w:cs="Times New Roman"/>
          <w:sz w:val="24"/>
          <w:szCs w:val="24"/>
        </w:rPr>
        <w:t>личното</w:t>
      </w:r>
      <w:proofErr w:type="spellEnd"/>
      <w:r>
        <w:rPr>
          <w:rFonts w:ascii="Times New Roman" w:hAnsi="Times New Roman" w:cs="Times New Roman"/>
          <w:sz w:val="24"/>
          <w:szCs w:val="24"/>
          <w:lang w:val="bg-BG"/>
        </w:rPr>
        <w:t xml:space="preserve"> им</w:t>
      </w:r>
      <w:r w:rsidRPr="00E1579E">
        <w:rPr>
          <w:rFonts w:ascii="Times New Roman" w:hAnsi="Times New Roman" w:cs="Times New Roman"/>
          <w:sz w:val="24"/>
          <w:szCs w:val="24"/>
        </w:rPr>
        <w:t xml:space="preserve"> </w:t>
      </w:r>
      <w:proofErr w:type="spellStart"/>
      <w:r w:rsidRPr="00E1579E">
        <w:rPr>
          <w:rFonts w:ascii="Times New Roman" w:hAnsi="Times New Roman" w:cs="Times New Roman"/>
          <w:sz w:val="24"/>
          <w:szCs w:val="24"/>
        </w:rPr>
        <w:t>положение</w:t>
      </w:r>
      <w:proofErr w:type="spellEnd"/>
      <w:r w:rsidRPr="00E1579E">
        <w:rPr>
          <w:rFonts w:ascii="Times New Roman" w:hAnsi="Times New Roman" w:cs="Times New Roman"/>
          <w:sz w:val="24"/>
          <w:szCs w:val="24"/>
        </w:rPr>
        <w:t xml:space="preserve">, </w:t>
      </w:r>
      <w:proofErr w:type="spellStart"/>
      <w:r w:rsidRPr="00E1579E">
        <w:rPr>
          <w:rFonts w:ascii="Times New Roman" w:hAnsi="Times New Roman" w:cs="Times New Roman"/>
          <w:sz w:val="24"/>
          <w:szCs w:val="24"/>
        </w:rPr>
        <w:t>са</w:t>
      </w:r>
      <w:proofErr w:type="spellEnd"/>
      <w:r w:rsidRPr="00E1579E">
        <w:rPr>
          <w:rFonts w:ascii="Times New Roman" w:hAnsi="Times New Roman" w:cs="Times New Roman"/>
          <w:sz w:val="24"/>
          <w:szCs w:val="24"/>
        </w:rPr>
        <w:t xml:space="preserve"> </w:t>
      </w:r>
      <w:proofErr w:type="spellStart"/>
      <w:r w:rsidRPr="00E1579E">
        <w:rPr>
          <w:rFonts w:ascii="Times New Roman" w:hAnsi="Times New Roman" w:cs="Times New Roman"/>
          <w:sz w:val="24"/>
          <w:szCs w:val="24"/>
        </w:rPr>
        <w:t>непропорционални</w:t>
      </w:r>
      <w:proofErr w:type="spellEnd"/>
      <w:r w:rsidRPr="00E1579E">
        <w:rPr>
          <w:rFonts w:ascii="Times New Roman" w:hAnsi="Times New Roman" w:cs="Times New Roman"/>
          <w:sz w:val="24"/>
          <w:szCs w:val="24"/>
        </w:rPr>
        <w:t xml:space="preserve">. </w:t>
      </w:r>
      <w:hyperlink r:id="rId1462" w:history="1">
        <w:proofErr w:type="spellStart"/>
        <w:r w:rsidR="00396C9F" w:rsidRPr="00396C9F">
          <w:rPr>
            <w:rStyle w:val="Hyperlink"/>
            <w:rFonts w:ascii="Times New Roman" w:hAnsi="Times New Roman" w:cs="Times New Roman"/>
            <w:sz w:val="24"/>
          </w:rPr>
          <w:t>Бюлетин</w:t>
        </w:r>
        <w:proofErr w:type="spellEnd"/>
        <w:r w:rsidR="00396C9F" w:rsidRPr="00396C9F">
          <w:rPr>
            <w:rStyle w:val="Hyperlink"/>
            <w:rFonts w:ascii="Times New Roman" w:hAnsi="Times New Roman" w:cs="Times New Roman"/>
            <w:sz w:val="24"/>
          </w:rPr>
          <w:t xml:space="preserve"> № 41</w:t>
        </w:r>
      </w:hyperlink>
    </w:p>
    <w:p w14:paraId="2A121A8A" w14:textId="77777777" w:rsidR="00E1579E" w:rsidRPr="00E1579E" w:rsidRDefault="009E5E4A" w:rsidP="00D57460">
      <w:pPr>
        <w:pStyle w:val="NoSpacing"/>
        <w:pBdr>
          <w:bottom w:val="single" w:sz="4" w:space="1" w:color="auto"/>
        </w:pBdr>
        <w:jc w:val="both"/>
        <w:rPr>
          <w:rStyle w:val="Hyperlink"/>
          <w:rFonts w:ascii="Times New Roman" w:hAnsi="Times New Roman" w:cs="Times New Roman"/>
          <w:i/>
          <w:sz w:val="24"/>
          <w:szCs w:val="24"/>
        </w:rPr>
      </w:pPr>
      <w:hyperlink r:id="rId1463" w:history="1">
        <w:proofErr w:type="spellStart"/>
        <w:r w:rsidR="00E1579E" w:rsidRPr="00E1579E">
          <w:rPr>
            <w:rStyle w:val="Hyperlink"/>
            <w:rFonts w:ascii="Times New Roman" w:hAnsi="Times New Roman" w:cs="Times New Roman"/>
            <w:i/>
            <w:sz w:val="24"/>
            <w:szCs w:val="24"/>
            <w:lang w:val="en-GB"/>
          </w:rPr>
          <w:t>Khoroshenko</w:t>
        </w:r>
        <w:proofErr w:type="spellEnd"/>
        <w:r w:rsidR="00E1579E" w:rsidRPr="00E1579E">
          <w:rPr>
            <w:rStyle w:val="Hyperlink"/>
            <w:rFonts w:ascii="Times New Roman" w:hAnsi="Times New Roman" w:cs="Times New Roman"/>
            <w:i/>
            <w:sz w:val="24"/>
            <w:szCs w:val="24"/>
          </w:rPr>
          <w:t xml:space="preserve"> </w:t>
        </w:r>
        <w:r w:rsidR="00E1579E" w:rsidRPr="00E1579E">
          <w:rPr>
            <w:rStyle w:val="Hyperlink"/>
            <w:rFonts w:ascii="Times New Roman" w:hAnsi="Times New Roman" w:cs="Times New Roman"/>
            <w:i/>
            <w:sz w:val="24"/>
            <w:szCs w:val="24"/>
            <w:lang w:val="en-GB"/>
          </w:rPr>
          <w:t>v</w:t>
        </w:r>
        <w:r w:rsidR="00E1579E" w:rsidRPr="00E1579E">
          <w:rPr>
            <w:rStyle w:val="Hyperlink"/>
            <w:rFonts w:ascii="Times New Roman" w:hAnsi="Times New Roman" w:cs="Times New Roman"/>
            <w:i/>
            <w:sz w:val="24"/>
            <w:szCs w:val="24"/>
          </w:rPr>
          <w:t xml:space="preserve">. </w:t>
        </w:r>
        <w:r w:rsidR="00E1579E" w:rsidRPr="00E1579E">
          <w:rPr>
            <w:rStyle w:val="Hyperlink"/>
            <w:rFonts w:ascii="Times New Roman" w:hAnsi="Times New Roman" w:cs="Times New Roman"/>
            <w:i/>
            <w:sz w:val="24"/>
            <w:szCs w:val="24"/>
            <w:lang w:val="en-GB"/>
          </w:rPr>
          <w:t>Russia</w:t>
        </w:r>
        <w:r w:rsidR="00E1579E" w:rsidRPr="00E1579E">
          <w:rPr>
            <w:rStyle w:val="Hyperlink"/>
            <w:rFonts w:ascii="Times New Roman" w:hAnsi="Times New Roman" w:cs="Times New Roman"/>
            <w:i/>
            <w:sz w:val="24"/>
            <w:szCs w:val="24"/>
          </w:rPr>
          <w:t xml:space="preserve"> (</w:t>
        </w:r>
        <w:r w:rsidR="00E1579E" w:rsidRPr="00E1579E">
          <w:rPr>
            <w:rStyle w:val="Hyperlink"/>
            <w:rFonts w:ascii="Times New Roman" w:hAnsi="Times New Roman" w:cs="Times New Roman"/>
            <w:i/>
            <w:sz w:val="24"/>
            <w:szCs w:val="24"/>
            <w:lang w:val="en-GB"/>
          </w:rPr>
          <w:t>GC</w:t>
        </w:r>
        <w:r w:rsidR="00E1579E" w:rsidRPr="00E1579E">
          <w:rPr>
            <w:rStyle w:val="Hyperlink"/>
            <w:rFonts w:ascii="Times New Roman" w:hAnsi="Times New Roman" w:cs="Times New Roman"/>
            <w:i/>
            <w:sz w:val="24"/>
            <w:szCs w:val="24"/>
          </w:rPr>
          <w:t>) (</w:t>
        </w:r>
        <w:r w:rsidR="00E1579E" w:rsidRPr="00E1579E">
          <w:rPr>
            <w:rStyle w:val="Hyperlink"/>
            <w:rFonts w:ascii="Times New Roman" w:hAnsi="Times New Roman" w:cs="Times New Roman"/>
            <w:i/>
            <w:sz w:val="24"/>
            <w:szCs w:val="24"/>
            <w:lang w:val="en-GB"/>
          </w:rPr>
          <w:t>no</w:t>
        </w:r>
        <w:r w:rsidR="00E1579E" w:rsidRPr="00E1579E">
          <w:rPr>
            <w:rStyle w:val="Hyperlink"/>
            <w:rFonts w:ascii="Times New Roman" w:hAnsi="Times New Roman" w:cs="Times New Roman"/>
            <w:i/>
            <w:sz w:val="24"/>
            <w:szCs w:val="24"/>
          </w:rPr>
          <w:t>. 41418/04)</w:t>
        </w:r>
      </w:hyperlink>
      <w:r w:rsidR="00E1579E" w:rsidRPr="00E1579E">
        <w:rPr>
          <w:rStyle w:val="s6b621b36"/>
          <w:rFonts w:ascii="Times New Roman" w:hAnsi="Times New Roman" w:cs="Times New Roman"/>
          <w:i/>
          <w:iCs/>
          <w:sz w:val="24"/>
          <w:szCs w:val="24"/>
        </w:rPr>
        <w:t xml:space="preserve"> </w:t>
      </w:r>
      <w:r w:rsidR="00D57460">
        <w:rPr>
          <w:rStyle w:val="s6b621b36"/>
          <w:rFonts w:ascii="Times New Roman" w:hAnsi="Times New Roman" w:cs="Times New Roman"/>
          <w:i/>
          <w:iCs/>
          <w:sz w:val="24"/>
          <w:szCs w:val="24"/>
          <w:lang w:val="bg-BG"/>
        </w:rPr>
        <w:t xml:space="preserve">- </w:t>
      </w:r>
      <w:proofErr w:type="spellStart"/>
      <w:r w:rsidR="00E1579E" w:rsidRPr="00E1579E">
        <w:rPr>
          <w:rStyle w:val="s6b621b36"/>
          <w:rFonts w:ascii="Times New Roman" w:hAnsi="Times New Roman" w:cs="Times New Roman"/>
          <w:i/>
          <w:iCs/>
          <w:sz w:val="24"/>
          <w:szCs w:val="24"/>
        </w:rPr>
        <w:t>Решение</w:t>
      </w:r>
      <w:proofErr w:type="spellEnd"/>
      <w:r w:rsidR="00E1579E" w:rsidRPr="00E1579E">
        <w:rPr>
          <w:rStyle w:val="s6b621b36"/>
          <w:rFonts w:ascii="Times New Roman" w:hAnsi="Times New Roman" w:cs="Times New Roman"/>
          <w:i/>
          <w:iCs/>
          <w:sz w:val="24"/>
          <w:szCs w:val="24"/>
        </w:rPr>
        <w:t xml:space="preserve"> </w:t>
      </w:r>
      <w:r w:rsidR="00E1579E" w:rsidRPr="00E1579E">
        <w:rPr>
          <w:rStyle w:val="s6b621b36"/>
          <w:rFonts w:ascii="Times New Roman" w:hAnsi="Times New Roman" w:cs="Times New Roman"/>
          <w:i/>
          <w:iCs/>
          <w:sz w:val="24"/>
          <w:szCs w:val="24"/>
          <w:lang w:val="bg-BG"/>
        </w:rPr>
        <w:t>на Голямото отделение</w:t>
      </w:r>
    </w:p>
    <w:p w14:paraId="1390DF27" w14:textId="77777777" w:rsidR="00E1579E" w:rsidRDefault="00E1579E" w:rsidP="00E1579E">
      <w:pPr>
        <w:pStyle w:val="NoSpacing"/>
        <w:jc w:val="both"/>
        <w:rPr>
          <w:rFonts w:ascii="Times New Roman" w:hAnsi="Times New Roman" w:cs="Times New Roman"/>
          <w:sz w:val="24"/>
          <w:szCs w:val="24"/>
          <w:lang w:val="bg-BG"/>
        </w:rPr>
      </w:pPr>
    </w:p>
    <w:p w14:paraId="37CD856E" w14:textId="77777777" w:rsidR="00D57460" w:rsidRPr="00D57460" w:rsidRDefault="00D57460" w:rsidP="00D57460">
      <w:pPr>
        <w:spacing w:after="0" w:line="240" w:lineRule="auto"/>
        <w:jc w:val="both"/>
        <w:rPr>
          <w:rFonts w:ascii="Times New Roman" w:hAnsi="Times New Roman" w:cs="Times New Roman"/>
        </w:rPr>
      </w:pPr>
      <w:bookmarkStart w:id="30" w:name="отимия"/>
      <w:r w:rsidRPr="00D57460">
        <w:rPr>
          <w:rStyle w:val="sb8d990e2"/>
          <w:rFonts w:ascii="Times New Roman" w:hAnsi="Times New Roman" w:cs="Times New Roman"/>
          <w:sz w:val="24"/>
          <w:szCs w:val="24"/>
        </w:rPr>
        <w:t xml:space="preserve">Тъй като </w:t>
      </w:r>
      <w:r w:rsidRPr="00D57460">
        <w:rPr>
          <w:rFonts w:ascii="Times New Roman" w:hAnsi="Times New Roman" w:cs="Times New Roman"/>
          <w:sz w:val="24"/>
          <w:szCs w:val="24"/>
        </w:rPr>
        <w:t>дружеството жалбоподател няма „защитимо твърдение“ за нарушение на чл. 8</w:t>
      </w:r>
      <w:r w:rsidRPr="00D57460">
        <w:rPr>
          <w:rStyle w:val="sb8d990e2"/>
          <w:rFonts w:ascii="Times New Roman" w:hAnsi="Times New Roman" w:cs="Times New Roman"/>
          <w:sz w:val="24"/>
          <w:szCs w:val="24"/>
        </w:rPr>
        <w:t xml:space="preserve"> от Конвенцията</w:t>
      </w:r>
      <w:r w:rsidRPr="00D57460">
        <w:rPr>
          <w:rFonts w:ascii="Times New Roman" w:hAnsi="Times New Roman" w:cs="Times New Roman"/>
          <w:sz w:val="24"/>
          <w:szCs w:val="24"/>
        </w:rPr>
        <w:t>, който не изисква уведомяване на засегнатите лица в случай на законни данъчни проверки или обмен на информация, свързана с данъчни въпроси,</w:t>
      </w:r>
      <w:r w:rsidRPr="00D57460">
        <w:rPr>
          <w:rStyle w:val="sb8d990e2"/>
          <w:rFonts w:ascii="Times New Roman" w:hAnsi="Times New Roman" w:cs="Times New Roman"/>
          <w:sz w:val="24"/>
          <w:szCs w:val="24"/>
        </w:rPr>
        <w:t xml:space="preserve"> Съдът обявява за недопустимо оплакването му по чл. 13 във връзка с чл. 8, че не е разполагало с достъп до процедура, годна да предотврати събирането и изпращането на</w:t>
      </w:r>
      <w:r w:rsidRPr="00D57460">
        <w:rPr>
          <w:rFonts w:ascii="Times New Roman" w:hAnsi="Times New Roman" w:cs="Times New Roman"/>
          <w:sz w:val="24"/>
          <w:szCs w:val="24"/>
        </w:rPr>
        <w:t xml:space="preserve"> такава информация</w:t>
      </w:r>
      <w:r w:rsidRPr="00D57460">
        <w:rPr>
          <w:rStyle w:val="sb8d990e2"/>
          <w:rFonts w:ascii="Times New Roman" w:hAnsi="Times New Roman" w:cs="Times New Roman"/>
          <w:sz w:val="24"/>
          <w:szCs w:val="24"/>
        </w:rPr>
        <w:t xml:space="preserve"> на испанските власти</w:t>
      </w:r>
      <w:r w:rsidRPr="00D57460">
        <w:rPr>
          <w:rStyle w:val="s6b621b36"/>
          <w:rFonts w:ascii="Times New Roman" w:hAnsi="Times New Roman" w:cs="Times New Roman"/>
          <w:sz w:val="24"/>
          <w:szCs w:val="24"/>
        </w:rPr>
        <w:t>.</w:t>
      </w:r>
      <w:bookmarkEnd w:id="30"/>
      <w:r w:rsidRPr="00D57460">
        <w:rPr>
          <w:rStyle w:val="s6b621b36"/>
          <w:rFonts w:ascii="Times New Roman" w:hAnsi="Times New Roman" w:cs="Times New Roman"/>
          <w:sz w:val="24"/>
          <w:szCs w:val="24"/>
        </w:rPr>
        <w:t xml:space="preserve"> </w:t>
      </w:r>
      <w:hyperlink r:id="rId1464" w:history="1">
        <w:r w:rsidR="00396C9F" w:rsidRPr="00396C9F">
          <w:rPr>
            <w:rStyle w:val="Hyperlink"/>
            <w:rFonts w:ascii="Times New Roman" w:hAnsi="Times New Roman" w:cs="Times New Roman"/>
            <w:sz w:val="24"/>
          </w:rPr>
          <w:t>Бюлетин № 41</w:t>
        </w:r>
      </w:hyperlink>
    </w:p>
    <w:p w14:paraId="62849185" w14:textId="77777777" w:rsidR="00D57460" w:rsidRDefault="009E5E4A" w:rsidP="00D57460">
      <w:pPr>
        <w:pStyle w:val="NoSpacing"/>
        <w:pBdr>
          <w:bottom w:val="single" w:sz="4" w:space="1" w:color="auto"/>
        </w:pBdr>
        <w:jc w:val="both"/>
        <w:rPr>
          <w:rFonts w:ascii="Times New Roman" w:hAnsi="Times New Roman" w:cs="Times New Roman"/>
          <w:i/>
          <w:sz w:val="24"/>
          <w:szCs w:val="24"/>
        </w:rPr>
      </w:pPr>
      <w:hyperlink r:id="rId1465" w:history="1">
        <w:proofErr w:type="spellStart"/>
        <w:r w:rsidR="00D57460" w:rsidRPr="00D57460">
          <w:rPr>
            <w:rStyle w:val="Hyperlink"/>
            <w:rFonts w:ascii="Times New Roman" w:hAnsi="Times New Roman" w:cs="Times New Roman"/>
            <w:i/>
            <w:sz w:val="24"/>
            <w:szCs w:val="24"/>
            <w:lang w:val="en-GB"/>
          </w:rPr>
          <w:t>Othymia</w:t>
        </w:r>
        <w:proofErr w:type="spellEnd"/>
        <w:r w:rsidR="00D57460" w:rsidRPr="00D57460">
          <w:rPr>
            <w:rStyle w:val="Hyperlink"/>
            <w:rFonts w:ascii="Times New Roman" w:hAnsi="Times New Roman" w:cs="Times New Roman"/>
            <w:i/>
            <w:sz w:val="24"/>
            <w:szCs w:val="24"/>
          </w:rPr>
          <w:t xml:space="preserve"> </w:t>
        </w:r>
        <w:r w:rsidR="00D57460" w:rsidRPr="00D57460">
          <w:rPr>
            <w:rStyle w:val="Hyperlink"/>
            <w:rFonts w:ascii="Times New Roman" w:hAnsi="Times New Roman" w:cs="Times New Roman"/>
            <w:i/>
            <w:sz w:val="24"/>
            <w:szCs w:val="24"/>
            <w:lang w:val="en-GB"/>
          </w:rPr>
          <w:t>Investments</w:t>
        </w:r>
        <w:r w:rsidR="00D57460" w:rsidRPr="00D57460">
          <w:rPr>
            <w:rStyle w:val="Hyperlink"/>
            <w:rFonts w:ascii="Times New Roman" w:hAnsi="Times New Roman" w:cs="Times New Roman"/>
            <w:i/>
            <w:sz w:val="24"/>
            <w:szCs w:val="24"/>
          </w:rPr>
          <w:t xml:space="preserve"> </w:t>
        </w:r>
        <w:r w:rsidR="00D57460" w:rsidRPr="00D57460">
          <w:rPr>
            <w:rStyle w:val="Hyperlink"/>
            <w:rFonts w:ascii="Times New Roman" w:hAnsi="Times New Roman" w:cs="Times New Roman"/>
            <w:i/>
            <w:sz w:val="24"/>
            <w:szCs w:val="24"/>
            <w:lang w:val="en-GB"/>
          </w:rPr>
          <w:t>BV</w:t>
        </w:r>
        <w:r w:rsidR="00D57460" w:rsidRPr="00D57460">
          <w:rPr>
            <w:rStyle w:val="Hyperlink"/>
            <w:rFonts w:ascii="Times New Roman" w:hAnsi="Times New Roman" w:cs="Times New Roman"/>
            <w:i/>
            <w:sz w:val="24"/>
            <w:szCs w:val="24"/>
          </w:rPr>
          <w:t xml:space="preserve"> </w:t>
        </w:r>
        <w:r w:rsidR="00D57460" w:rsidRPr="00D57460">
          <w:rPr>
            <w:rStyle w:val="Hyperlink"/>
            <w:rFonts w:ascii="Times New Roman" w:hAnsi="Times New Roman" w:cs="Times New Roman"/>
            <w:i/>
            <w:sz w:val="24"/>
            <w:szCs w:val="24"/>
            <w:lang w:val="en-GB"/>
          </w:rPr>
          <w:t>v</w:t>
        </w:r>
        <w:r w:rsidR="00D57460" w:rsidRPr="00D57460">
          <w:rPr>
            <w:rStyle w:val="Hyperlink"/>
            <w:rFonts w:ascii="Times New Roman" w:hAnsi="Times New Roman" w:cs="Times New Roman"/>
            <w:i/>
            <w:sz w:val="24"/>
            <w:szCs w:val="24"/>
          </w:rPr>
          <w:t xml:space="preserve">. </w:t>
        </w:r>
        <w:r w:rsidR="00D57460" w:rsidRPr="00D57460">
          <w:rPr>
            <w:rStyle w:val="Hyperlink"/>
            <w:rFonts w:ascii="Times New Roman" w:hAnsi="Times New Roman" w:cs="Times New Roman"/>
            <w:i/>
            <w:sz w:val="24"/>
            <w:szCs w:val="24"/>
            <w:lang w:val="en-GB"/>
          </w:rPr>
          <w:t>The</w:t>
        </w:r>
        <w:r w:rsidR="00D57460" w:rsidRPr="00D57460">
          <w:rPr>
            <w:rStyle w:val="Hyperlink"/>
            <w:rFonts w:ascii="Times New Roman" w:hAnsi="Times New Roman" w:cs="Times New Roman"/>
            <w:i/>
            <w:sz w:val="24"/>
            <w:szCs w:val="24"/>
          </w:rPr>
          <w:t xml:space="preserve"> </w:t>
        </w:r>
        <w:r w:rsidR="00D57460" w:rsidRPr="00D57460">
          <w:rPr>
            <w:rStyle w:val="Hyperlink"/>
            <w:rFonts w:ascii="Times New Roman" w:hAnsi="Times New Roman" w:cs="Times New Roman"/>
            <w:i/>
            <w:sz w:val="24"/>
            <w:szCs w:val="24"/>
            <w:lang w:val="en-GB"/>
          </w:rPr>
          <w:t>Netherlands</w:t>
        </w:r>
        <w:r w:rsidR="00D57460" w:rsidRPr="00D57460">
          <w:rPr>
            <w:rStyle w:val="Hyperlink"/>
            <w:rFonts w:ascii="Times New Roman" w:hAnsi="Times New Roman" w:cs="Times New Roman"/>
            <w:i/>
            <w:sz w:val="24"/>
            <w:szCs w:val="24"/>
          </w:rPr>
          <w:t xml:space="preserve"> (</w:t>
        </w:r>
        <w:proofErr w:type="spellStart"/>
        <w:r w:rsidR="00D57460" w:rsidRPr="00D57460">
          <w:rPr>
            <w:rStyle w:val="Hyperlink"/>
            <w:rFonts w:ascii="Times New Roman" w:hAnsi="Times New Roman" w:cs="Times New Roman"/>
            <w:i/>
            <w:sz w:val="24"/>
            <w:szCs w:val="24"/>
            <w:lang w:val="en-GB"/>
          </w:rPr>
          <w:t>dec</w:t>
        </w:r>
        <w:proofErr w:type="spellEnd"/>
        <w:r w:rsidR="00D57460" w:rsidRPr="00D57460">
          <w:rPr>
            <w:rStyle w:val="Hyperlink"/>
            <w:rFonts w:ascii="Times New Roman" w:hAnsi="Times New Roman" w:cs="Times New Roman"/>
            <w:i/>
            <w:sz w:val="24"/>
            <w:szCs w:val="24"/>
          </w:rPr>
          <w:t xml:space="preserve">.) </w:t>
        </w:r>
        <w:r w:rsidR="00D57460" w:rsidRPr="00D57460">
          <w:rPr>
            <w:rStyle w:val="Hyperlink"/>
            <w:rFonts w:ascii="Times New Roman" w:hAnsi="Times New Roman" w:cs="Times New Roman"/>
            <w:i/>
            <w:sz w:val="24"/>
            <w:szCs w:val="24"/>
            <w:lang w:val="en-GB"/>
          </w:rPr>
          <w:t>(no. 75292/10)</w:t>
        </w:r>
      </w:hyperlink>
      <w:r w:rsidR="00D57460" w:rsidRPr="00D57460">
        <w:rPr>
          <w:rFonts w:ascii="Times New Roman" w:hAnsi="Times New Roman" w:cs="Times New Roman"/>
          <w:i/>
          <w:sz w:val="24"/>
          <w:szCs w:val="24"/>
        </w:rPr>
        <w:t xml:space="preserve"> </w:t>
      </w:r>
      <w:r w:rsidR="00D57460">
        <w:rPr>
          <w:rFonts w:ascii="Times New Roman" w:hAnsi="Times New Roman" w:cs="Times New Roman"/>
          <w:i/>
          <w:sz w:val="24"/>
          <w:szCs w:val="24"/>
          <w:lang w:val="bg-BG"/>
        </w:rPr>
        <w:t xml:space="preserve">- </w:t>
      </w:r>
      <w:proofErr w:type="spellStart"/>
      <w:r w:rsidR="00D57460" w:rsidRPr="00D57460">
        <w:rPr>
          <w:rFonts w:ascii="Times New Roman" w:hAnsi="Times New Roman" w:cs="Times New Roman"/>
          <w:i/>
          <w:sz w:val="24"/>
          <w:szCs w:val="24"/>
        </w:rPr>
        <w:t>Решение</w:t>
      </w:r>
      <w:proofErr w:type="spellEnd"/>
      <w:r w:rsidR="00D57460" w:rsidRPr="00D57460">
        <w:rPr>
          <w:rFonts w:ascii="Times New Roman" w:hAnsi="Times New Roman" w:cs="Times New Roman"/>
          <w:i/>
          <w:sz w:val="24"/>
          <w:szCs w:val="24"/>
        </w:rPr>
        <w:t xml:space="preserve"> по </w:t>
      </w:r>
      <w:proofErr w:type="spellStart"/>
      <w:r w:rsidR="00D57460" w:rsidRPr="00D57460">
        <w:rPr>
          <w:rFonts w:ascii="Times New Roman" w:hAnsi="Times New Roman" w:cs="Times New Roman"/>
          <w:i/>
          <w:sz w:val="24"/>
          <w:szCs w:val="24"/>
        </w:rPr>
        <w:t>допустимостта</w:t>
      </w:r>
      <w:proofErr w:type="spellEnd"/>
    </w:p>
    <w:p w14:paraId="12CF7CE0" w14:textId="77777777" w:rsidR="00D57460" w:rsidRDefault="00D57460" w:rsidP="00D57460">
      <w:pPr>
        <w:pStyle w:val="NoSpacing"/>
        <w:jc w:val="both"/>
        <w:rPr>
          <w:rFonts w:ascii="Times New Roman" w:hAnsi="Times New Roman" w:cs="Times New Roman"/>
          <w:i/>
          <w:sz w:val="24"/>
          <w:szCs w:val="24"/>
        </w:rPr>
      </w:pPr>
    </w:p>
    <w:p w14:paraId="3CF663E2" w14:textId="77777777" w:rsidR="00D57460" w:rsidRPr="00D57460" w:rsidRDefault="00D57460" w:rsidP="00D57460">
      <w:pPr>
        <w:pStyle w:val="NoSpacing"/>
        <w:jc w:val="both"/>
        <w:rPr>
          <w:rFonts w:ascii="Times New Roman" w:eastAsia="Calibri" w:hAnsi="Times New Roman" w:cs="Times New Roman"/>
          <w:sz w:val="24"/>
          <w:lang w:val="bg-BG" w:eastAsia="en-US"/>
        </w:rPr>
      </w:pPr>
      <w:r w:rsidRPr="00D57460">
        <w:rPr>
          <w:rFonts w:ascii="Times New Roman" w:eastAsia="Calibri" w:hAnsi="Times New Roman"/>
          <w:sz w:val="24"/>
          <w:lang w:val="bg-BG" w:eastAsia="en-US"/>
        </w:rPr>
        <w:t xml:space="preserve">Продължителното отсъствие на жалбоподателя от селото, в което е роден и живял, му е било наложено против неговата воля и не е прекъснало връзката с дома му. Културната и религиозна връзка на жалбоподателя с гробовете на близките му също се обхваща от </w:t>
      </w:r>
      <w:r w:rsidRPr="00D57460">
        <w:rPr>
          <w:rFonts w:ascii="Times New Roman" w:eastAsia="Calibri" w:hAnsi="Times New Roman" w:cs="Times New Roman"/>
          <w:sz w:val="24"/>
          <w:lang w:val="bg-BG" w:eastAsia="en-US"/>
        </w:rPr>
        <w:t xml:space="preserve">понятието „личен и семеен живот“. </w:t>
      </w:r>
      <w:hyperlink r:id="rId1466" w:history="1">
        <w:proofErr w:type="spellStart"/>
        <w:r w:rsidR="00396C9F" w:rsidRPr="00396C9F">
          <w:rPr>
            <w:rStyle w:val="Hyperlink"/>
            <w:rFonts w:ascii="Times New Roman" w:hAnsi="Times New Roman" w:cs="Times New Roman"/>
            <w:sz w:val="24"/>
          </w:rPr>
          <w:t>Бюлетин</w:t>
        </w:r>
        <w:proofErr w:type="spellEnd"/>
        <w:r w:rsidR="00396C9F" w:rsidRPr="00396C9F">
          <w:rPr>
            <w:rStyle w:val="Hyperlink"/>
            <w:rFonts w:ascii="Times New Roman" w:hAnsi="Times New Roman" w:cs="Times New Roman"/>
            <w:sz w:val="24"/>
          </w:rPr>
          <w:t xml:space="preserve"> № 41</w:t>
        </w:r>
      </w:hyperlink>
    </w:p>
    <w:p w14:paraId="5362AC04" w14:textId="77777777" w:rsidR="00D57460" w:rsidRDefault="009E5E4A" w:rsidP="00D57460">
      <w:pPr>
        <w:pStyle w:val="NoSpacing"/>
        <w:pBdr>
          <w:bottom w:val="single" w:sz="4" w:space="1" w:color="auto"/>
        </w:pBdr>
        <w:jc w:val="both"/>
        <w:rPr>
          <w:rFonts w:ascii="Times New Roman" w:hAnsi="Times New Roman" w:cs="Times New Roman"/>
          <w:i/>
          <w:sz w:val="24"/>
          <w:szCs w:val="24"/>
        </w:rPr>
      </w:pPr>
      <w:hyperlink r:id="rId1467" w:history="1">
        <w:r w:rsidR="00D57460" w:rsidRPr="00D57460">
          <w:rPr>
            <w:rStyle w:val="Hyperlink"/>
            <w:rFonts w:ascii="Times New Roman" w:hAnsi="Times New Roman" w:cs="Times New Roman"/>
            <w:i/>
            <w:sz w:val="24"/>
            <w:szCs w:val="24"/>
          </w:rPr>
          <w:t>Sargsyan v. Azerbaijan [GC]</w:t>
        </w:r>
        <w:r w:rsidR="00D57460" w:rsidRPr="00D57460">
          <w:rPr>
            <w:rStyle w:val="Hyperlink"/>
            <w:rFonts w:ascii="Times New Roman" w:hAnsi="Times New Roman" w:cs="Times New Roman"/>
            <w:sz w:val="24"/>
            <w:szCs w:val="24"/>
          </w:rPr>
          <w:t xml:space="preserve"> (no. 40167/06)</w:t>
        </w:r>
      </w:hyperlink>
      <w:r w:rsidR="00D57460" w:rsidRPr="00D57460">
        <w:rPr>
          <w:rFonts w:ascii="Times New Roman" w:hAnsi="Times New Roman" w:cs="Times New Roman"/>
          <w:i/>
          <w:sz w:val="24"/>
          <w:szCs w:val="24"/>
          <w:lang w:val="bg-BG"/>
        </w:rPr>
        <w:t xml:space="preserve"> - </w:t>
      </w:r>
      <w:proofErr w:type="spellStart"/>
      <w:r w:rsidR="00D57460" w:rsidRPr="00D57460">
        <w:rPr>
          <w:rFonts w:ascii="Times New Roman" w:hAnsi="Times New Roman" w:cs="Times New Roman"/>
          <w:i/>
          <w:sz w:val="24"/>
          <w:szCs w:val="24"/>
        </w:rPr>
        <w:t>Решение</w:t>
      </w:r>
      <w:proofErr w:type="spellEnd"/>
      <w:r w:rsidR="00D57460" w:rsidRPr="00D57460">
        <w:rPr>
          <w:rFonts w:ascii="Times New Roman" w:hAnsi="Times New Roman" w:cs="Times New Roman"/>
          <w:i/>
          <w:sz w:val="24"/>
          <w:szCs w:val="24"/>
        </w:rPr>
        <w:t xml:space="preserve"> на </w:t>
      </w:r>
      <w:proofErr w:type="spellStart"/>
      <w:r w:rsidR="00D57460" w:rsidRPr="00D57460">
        <w:rPr>
          <w:rFonts w:ascii="Times New Roman" w:hAnsi="Times New Roman" w:cs="Times New Roman"/>
          <w:i/>
          <w:sz w:val="24"/>
          <w:szCs w:val="24"/>
        </w:rPr>
        <w:t>Голямото</w:t>
      </w:r>
      <w:proofErr w:type="spellEnd"/>
      <w:r w:rsidR="00D57460" w:rsidRPr="00D57460">
        <w:rPr>
          <w:rFonts w:ascii="Times New Roman" w:hAnsi="Times New Roman" w:cs="Times New Roman"/>
          <w:i/>
          <w:sz w:val="24"/>
          <w:szCs w:val="24"/>
        </w:rPr>
        <w:t xml:space="preserve"> </w:t>
      </w:r>
      <w:proofErr w:type="spellStart"/>
      <w:r w:rsidR="00D57460" w:rsidRPr="00D57460">
        <w:rPr>
          <w:rFonts w:ascii="Times New Roman" w:hAnsi="Times New Roman" w:cs="Times New Roman"/>
          <w:i/>
          <w:sz w:val="24"/>
          <w:szCs w:val="24"/>
        </w:rPr>
        <w:t>отделение</w:t>
      </w:r>
      <w:proofErr w:type="spellEnd"/>
    </w:p>
    <w:p w14:paraId="0B6E0A45" w14:textId="77777777" w:rsidR="00D57460" w:rsidRDefault="00D57460" w:rsidP="00D57460">
      <w:pPr>
        <w:pStyle w:val="NoSpacing"/>
        <w:jc w:val="both"/>
        <w:rPr>
          <w:rFonts w:ascii="Times New Roman" w:hAnsi="Times New Roman" w:cs="Times New Roman"/>
          <w:i/>
          <w:sz w:val="24"/>
          <w:szCs w:val="24"/>
        </w:rPr>
      </w:pPr>
    </w:p>
    <w:p w14:paraId="3890D353" w14:textId="208DB6BD" w:rsidR="00FE4B24" w:rsidRPr="00FE4B24" w:rsidRDefault="00FE4B24" w:rsidP="00FE4B24">
      <w:pPr>
        <w:spacing w:line="240" w:lineRule="auto"/>
        <w:contextualSpacing/>
        <w:jc w:val="both"/>
        <w:rPr>
          <w:rStyle w:val="sb8d990e2"/>
          <w:rFonts w:ascii="Times New Roman" w:hAnsi="Times New Roman" w:cs="Times New Roman"/>
          <w:sz w:val="24"/>
          <w:szCs w:val="24"/>
        </w:rPr>
      </w:pPr>
      <w:r w:rsidRPr="00FE4B24">
        <w:rPr>
          <w:rStyle w:val="sb8d990e2"/>
          <w:rFonts w:ascii="Times New Roman" w:hAnsi="Times New Roman" w:cs="Times New Roman"/>
          <w:sz w:val="24"/>
          <w:szCs w:val="24"/>
        </w:rPr>
        <w:t>Д</w:t>
      </w:r>
      <w:r w:rsidRPr="00FE4B24">
        <w:rPr>
          <w:rFonts w:ascii="Times New Roman" w:hAnsi="Times New Roman" w:cs="Times New Roman"/>
          <w:sz w:val="24"/>
          <w:szCs w:val="24"/>
        </w:rPr>
        <w:t xml:space="preserve">оводите на правителството относно </w:t>
      </w:r>
      <w:r w:rsidRPr="00FE4B24">
        <w:rPr>
          <w:rStyle w:val="sb8d990e2"/>
          <w:rFonts w:ascii="Times New Roman" w:hAnsi="Times New Roman" w:cs="Times New Roman"/>
          <w:sz w:val="24"/>
          <w:szCs w:val="24"/>
        </w:rPr>
        <w:t>рисковете, които лечението</w:t>
      </w:r>
      <w:r w:rsidRPr="00FE4B24">
        <w:rPr>
          <w:rFonts w:ascii="Times New Roman" w:hAnsi="Times New Roman" w:cs="Times New Roman"/>
          <w:sz w:val="24"/>
          <w:szCs w:val="24"/>
        </w:rPr>
        <w:t xml:space="preserve"> на </w:t>
      </w:r>
      <w:proofErr w:type="spellStart"/>
      <w:r w:rsidRPr="00FE4B24">
        <w:rPr>
          <w:rFonts w:ascii="Times New Roman" w:hAnsi="Times New Roman" w:cs="Times New Roman"/>
          <w:sz w:val="24"/>
          <w:szCs w:val="24"/>
        </w:rPr>
        <w:t>опиоидната</w:t>
      </w:r>
      <w:proofErr w:type="spellEnd"/>
      <w:r w:rsidRPr="00FE4B24">
        <w:rPr>
          <w:rFonts w:ascii="Times New Roman" w:hAnsi="Times New Roman" w:cs="Times New Roman"/>
          <w:sz w:val="24"/>
          <w:szCs w:val="24"/>
        </w:rPr>
        <w:t xml:space="preserve"> зависимост с </w:t>
      </w:r>
      <w:proofErr w:type="spellStart"/>
      <w:r w:rsidRPr="00FE4B24">
        <w:rPr>
          <w:rFonts w:ascii="Times New Roman" w:hAnsi="Times New Roman" w:cs="Times New Roman"/>
          <w:sz w:val="24"/>
          <w:szCs w:val="24"/>
        </w:rPr>
        <w:t>метадон</w:t>
      </w:r>
      <w:proofErr w:type="spellEnd"/>
      <w:r w:rsidRPr="00FE4B24">
        <w:rPr>
          <w:rFonts w:ascii="Times New Roman" w:hAnsi="Times New Roman" w:cs="Times New Roman"/>
          <w:sz w:val="24"/>
          <w:szCs w:val="24"/>
        </w:rPr>
        <w:t xml:space="preserve"> и </w:t>
      </w:r>
      <w:proofErr w:type="spellStart"/>
      <w:r w:rsidRPr="00FE4B24">
        <w:rPr>
          <w:rFonts w:ascii="Times New Roman" w:hAnsi="Times New Roman" w:cs="Times New Roman"/>
          <w:sz w:val="24"/>
          <w:szCs w:val="24"/>
        </w:rPr>
        <w:t>бупренорфин</w:t>
      </w:r>
      <w:proofErr w:type="spellEnd"/>
      <w:r w:rsidRPr="00FE4B24">
        <w:rPr>
          <w:rStyle w:val="sb8d990e2"/>
          <w:rFonts w:ascii="Times New Roman" w:hAnsi="Times New Roman" w:cs="Times New Roman"/>
          <w:sz w:val="24"/>
          <w:szCs w:val="24"/>
        </w:rPr>
        <w:t xml:space="preserve"> крие за общественото здраве, </w:t>
      </w:r>
      <w:r w:rsidRPr="00FE4B24">
        <w:rPr>
          <w:rFonts w:ascii="Times New Roman" w:hAnsi="Times New Roman" w:cs="Times New Roman"/>
          <w:sz w:val="24"/>
          <w:szCs w:val="24"/>
        </w:rPr>
        <w:t>не са лишени от основание</w:t>
      </w:r>
      <w:r w:rsidRPr="00FE4B24">
        <w:rPr>
          <w:rStyle w:val="sb8d990e2"/>
          <w:rFonts w:ascii="Times New Roman" w:hAnsi="Times New Roman" w:cs="Times New Roman"/>
          <w:sz w:val="24"/>
          <w:szCs w:val="24"/>
        </w:rPr>
        <w:t xml:space="preserve"> и след като жалбоподателката има на разположение конвенционална ме-</w:t>
      </w:r>
      <w:proofErr w:type="spellStart"/>
      <w:r w:rsidRPr="00FE4B24">
        <w:rPr>
          <w:rStyle w:val="sb8d990e2"/>
          <w:rFonts w:ascii="Times New Roman" w:hAnsi="Times New Roman" w:cs="Times New Roman"/>
          <w:sz w:val="24"/>
          <w:szCs w:val="24"/>
        </w:rPr>
        <w:t>дицинска</w:t>
      </w:r>
      <w:proofErr w:type="spellEnd"/>
      <w:r w:rsidRPr="00FE4B24">
        <w:rPr>
          <w:rStyle w:val="sb8d990e2"/>
          <w:rFonts w:ascii="Times New Roman" w:hAnsi="Times New Roman" w:cs="Times New Roman"/>
          <w:sz w:val="24"/>
          <w:szCs w:val="24"/>
        </w:rPr>
        <w:t xml:space="preserve"> помощ, руските власти не са престъпили границите на широката си свобода на преценка и не са нарушили правото </w:t>
      </w:r>
      <w:r w:rsidRPr="00FE4B24">
        <w:rPr>
          <w:rFonts w:ascii="Times New Roman" w:hAnsi="Times New Roman" w:cs="Times New Roman"/>
          <w:sz w:val="24"/>
          <w:szCs w:val="24"/>
        </w:rPr>
        <w:t>ѝ</w:t>
      </w:r>
      <w:r w:rsidRPr="00FE4B24">
        <w:rPr>
          <w:rStyle w:val="sb8d990e2"/>
          <w:rFonts w:ascii="Times New Roman" w:hAnsi="Times New Roman" w:cs="Times New Roman"/>
          <w:sz w:val="24"/>
          <w:szCs w:val="24"/>
        </w:rPr>
        <w:t xml:space="preserve"> на зачитане на личния </w:t>
      </w:r>
      <w:r w:rsidRPr="00FE4B24">
        <w:rPr>
          <w:rFonts w:ascii="Times New Roman" w:hAnsi="Times New Roman" w:cs="Times New Roman"/>
          <w:sz w:val="24"/>
          <w:szCs w:val="24"/>
        </w:rPr>
        <w:t>живот.</w:t>
      </w:r>
      <w:r w:rsidRPr="00FE4B24">
        <w:rPr>
          <w:rStyle w:val="sb8d990e2"/>
          <w:rFonts w:ascii="Times New Roman" w:hAnsi="Times New Roman" w:cs="Times New Roman"/>
          <w:sz w:val="24"/>
          <w:szCs w:val="24"/>
        </w:rPr>
        <w:t xml:space="preserve"> </w:t>
      </w:r>
      <w:hyperlink r:id="rId1468" w:history="1">
        <w:r w:rsidR="007917AF" w:rsidRPr="007917AF">
          <w:rPr>
            <w:rStyle w:val="Hyperlink"/>
            <w:rFonts w:ascii="Times New Roman" w:hAnsi="Times New Roman" w:cs="Times New Roman"/>
            <w:sz w:val="24"/>
            <w:szCs w:val="24"/>
          </w:rPr>
          <w:t>Бюлетин № 43</w:t>
        </w:r>
      </w:hyperlink>
    </w:p>
    <w:p w14:paraId="752863CA" w14:textId="29893565" w:rsidR="00FE4B24" w:rsidRPr="00FE4B24" w:rsidRDefault="009E5E4A" w:rsidP="00FE4B24">
      <w:pPr>
        <w:spacing w:line="240" w:lineRule="auto"/>
        <w:contextualSpacing/>
        <w:jc w:val="both"/>
        <w:rPr>
          <w:rFonts w:ascii="Times New Roman" w:hAnsi="Times New Roman" w:cs="Times New Roman"/>
          <w:i/>
          <w:sz w:val="24"/>
          <w:szCs w:val="24"/>
        </w:rPr>
      </w:pPr>
      <w:hyperlink r:id="rId1469" w:history="1">
        <w:proofErr w:type="spellStart"/>
        <w:r w:rsidR="00FE4B24" w:rsidRPr="00FE4B24">
          <w:rPr>
            <w:rStyle w:val="Hyperlink"/>
            <w:rFonts w:ascii="Times New Roman" w:hAnsi="Times New Roman" w:cs="Times New Roman"/>
            <w:i/>
            <w:sz w:val="24"/>
            <w:szCs w:val="24"/>
          </w:rPr>
          <w:t>Abdyusheva</w:t>
        </w:r>
        <w:proofErr w:type="spellEnd"/>
        <w:r w:rsidR="00FE4B24" w:rsidRPr="00FE4B24">
          <w:rPr>
            <w:rStyle w:val="Hyperlink"/>
            <w:rFonts w:ascii="Times New Roman" w:hAnsi="Times New Roman" w:cs="Times New Roman"/>
            <w:i/>
            <w:sz w:val="24"/>
            <w:szCs w:val="24"/>
          </w:rPr>
          <w:t xml:space="preserve"> </w:t>
        </w:r>
        <w:proofErr w:type="spellStart"/>
        <w:r w:rsidR="00FE4B24" w:rsidRPr="00FE4B24">
          <w:rPr>
            <w:rStyle w:val="Hyperlink"/>
            <w:rFonts w:ascii="Times New Roman" w:hAnsi="Times New Roman" w:cs="Times New Roman"/>
            <w:i/>
            <w:sz w:val="24"/>
            <w:szCs w:val="24"/>
          </w:rPr>
          <w:t>et</w:t>
        </w:r>
        <w:proofErr w:type="spellEnd"/>
        <w:r w:rsidR="00FE4B24" w:rsidRPr="00FE4B24">
          <w:rPr>
            <w:rStyle w:val="Hyperlink"/>
            <w:rFonts w:ascii="Times New Roman" w:hAnsi="Times New Roman" w:cs="Times New Roman"/>
            <w:i/>
            <w:sz w:val="24"/>
            <w:szCs w:val="24"/>
          </w:rPr>
          <w:t xml:space="preserve"> </w:t>
        </w:r>
        <w:proofErr w:type="spellStart"/>
        <w:r w:rsidR="00FE4B24" w:rsidRPr="00FE4B24">
          <w:rPr>
            <w:rStyle w:val="Hyperlink"/>
            <w:rFonts w:ascii="Times New Roman" w:hAnsi="Times New Roman" w:cs="Times New Roman"/>
            <w:i/>
            <w:sz w:val="24"/>
            <w:szCs w:val="24"/>
          </w:rPr>
          <w:t>autres</w:t>
        </w:r>
        <w:proofErr w:type="spellEnd"/>
        <w:r w:rsidR="00FE4B24" w:rsidRPr="00FE4B24">
          <w:rPr>
            <w:rStyle w:val="Hyperlink"/>
            <w:rFonts w:ascii="Times New Roman" w:hAnsi="Times New Roman" w:cs="Times New Roman"/>
            <w:i/>
            <w:sz w:val="24"/>
            <w:szCs w:val="24"/>
          </w:rPr>
          <w:t xml:space="preserve"> c. </w:t>
        </w:r>
        <w:proofErr w:type="spellStart"/>
        <w:r w:rsidR="00FE4B24" w:rsidRPr="00FE4B24">
          <w:rPr>
            <w:rStyle w:val="Hyperlink"/>
            <w:rFonts w:ascii="Times New Roman" w:hAnsi="Times New Roman" w:cs="Times New Roman"/>
            <w:i/>
            <w:sz w:val="24"/>
            <w:szCs w:val="24"/>
          </w:rPr>
          <w:t>Russie</w:t>
        </w:r>
        <w:proofErr w:type="spellEnd"/>
        <w:r w:rsidR="00FE4B24" w:rsidRPr="00FE4B24">
          <w:rPr>
            <w:rStyle w:val="Hyperlink"/>
            <w:rFonts w:ascii="Times New Roman" w:hAnsi="Times New Roman" w:cs="Times New Roman"/>
            <w:i/>
            <w:sz w:val="24"/>
            <w:szCs w:val="24"/>
          </w:rPr>
          <w:t xml:space="preserve"> (</w:t>
        </w:r>
        <w:proofErr w:type="spellStart"/>
        <w:r w:rsidR="00FE4B24" w:rsidRPr="00FE4B24">
          <w:rPr>
            <w:rStyle w:val="Hyperlink"/>
            <w:rFonts w:ascii="Times New Roman" w:hAnsi="Times New Roman" w:cs="Times New Roman"/>
            <w:i/>
            <w:sz w:val="24"/>
            <w:szCs w:val="24"/>
          </w:rPr>
          <w:t>nos</w:t>
        </w:r>
        <w:proofErr w:type="spellEnd"/>
        <w:r w:rsidR="00FE4B24" w:rsidRPr="00FE4B24">
          <w:rPr>
            <w:rStyle w:val="Hyperlink"/>
            <w:rFonts w:ascii="Times New Roman" w:hAnsi="Times New Roman" w:cs="Times New Roman"/>
            <w:sz w:val="24"/>
            <w:szCs w:val="24"/>
          </w:rPr>
          <w:t xml:space="preserve"> </w:t>
        </w:r>
        <w:r w:rsidR="00FE4B24" w:rsidRPr="00FE4B24">
          <w:rPr>
            <w:rStyle w:val="Hyperlink"/>
            <w:rFonts w:ascii="Times New Roman" w:hAnsi="Times New Roman" w:cs="Times New Roman"/>
            <w:i/>
            <w:sz w:val="24"/>
            <w:szCs w:val="24"/>
          </w:rPr>
          <w:t>58502/11, 62964/10, 55683/13)</w:t>
        </w:r>
      </w:hyperlink>
    </w:p>
    <w:p w14:paraId="4F46D5A2" w14:textId="77777777" w:rsidR="00C9764E" w:rsidRDefault="00C9764E" w:rsidP="00C9764E">
      <w:pPr>
        <w:spacing w:line="240" w:lineRule="auto"/>
        <w:contextualSpacing/>
        <w:jc w:val="both"/>
        <w:rPr>
          <w:b/>
          <w:bCs/>
          <w:sz w:val="24"/>
          <w:szCs w:val="24"/>
        </w:rPr>
      </w:pPr>
    </w:p>
    <w:p w14:paraId="04276B7C" w14:textId="77777777" w:rsidR="00EB1C46" w:rsidRPr="00EB1C46" w:rsidRDefault="00EB1C46" w:rsidP="00EB1C46">
      <w:pPr>
        <w:spacing w:line="240" w:lineRule="auto"/>
        <w:contextualSpacing/>
        <w:jc w:val="both"/>
        <w:rPr>
          <w:rFonts w:ascii="Times New Roman" w:hAnsi="Times New Roman" w:cs="Times New Roman"/>
          <w:bCs/>
          <w:sz w:val="24"/>
          <w:szCs w:val="24"/>
        </w:rPr>
      </w:pPr>
      <w:r w:rsidRPr="00EB1C46">
        <w:rPr>
          <w:rFonts w:ascii="Times New Roman" w:hAnsi="Times New Roman" w:cs="Times New Roman"/>
          <w:bCs/>
          <w:sz w:val="24"/>
          <w:szCs w:val="24"/>
        </w:rPr>
        <w:t xml:space="preserve">При конкретните обстоятелства наложената на дългосрочно пребиваващ чужденец, роден и израснал в Русия, забрана за пребиваване в страната за срок от 8 години на </w:t>
      </w:r>
      <w:proofErr w:type="spellStart"/>
      <w:r w:rsidRPr="00EB1C46">
        <w:rPr>
          <w:rFonts w:ascii="Times New Roman" w:hAnsi="Times New Roman" w:cs="Times New Roman"/>
          <w:bCs/>
          <w:sz w:val="24"/>
          <w:szCs w:val="24"/>
        </w:rPr>
        <w:t>осно-вание</w:t>
      </w:r>
      <w:proofErr w:type="spellEnd"/>
      <w:r w:rsidRPr="00EB1C46">
        <w:rPr>
          <w:rFonts w:ascii="Times New Roman" w:hAnsi="Times New Roman" w:cs="Times New Roman"/>
          <w:bCs/>
          <w:sz w:val="24"/>
          <w:szCs w:val="24"/>
        </w:rPr>
        <w:t xml:space="preserve"> осъждането му за извършено тежко престъпление не представлява нарушение на чл. 8 от Конвенцията.</w:t>
      </w:r>
      <w:r>
        <w:rPr>
          <w:rFonts w:ascii="Times New Roman" w:hAnsi="Times New Roman" w:cs="Times New Roman"/>
          <w:bCs/>
          <w:sz w:val="24"/>
          <w:szCs w:val="24"/>
        </w:rPr>
        <w:t xml:space="preserve"> </w:t>
      </w:r>
      <w:hyperlink r:id="rId1470" w:history="1">
        <w:r w:rsidRPr="00EB1C46">
          <w:rPr>
            <w:rStyle w:val="Hyperlink"/>
            <w:rFonts w:ascii="Times New Roman" w:hAnsi="Times New Roman" w:cs="Times New Roman"/>
            <w:bCs/>
            <w:sz w:val="24"/>
            <w:szCs w:val="24"/>
          </w:rPr>
          <w:t>Бюлетин № 44</w:t>
        </w:r>
      </w:hyperlink>
    </w:p>
    <w:p w14:paraId="77531A7B" w14:textId="77777777" w:rsidR="00EB1C46" w:rsidRPr="00EB1C46" w:rsidRDefault="009E5E4A" w:rsidP="00EB1C46">
      <w:pPr>
        <w:spacing w:line="240" w:lineRule="auto"/>
        <w:contextualSpacing/>
        <w:jc w:val="both"/>
        <w:rPr>
          <w:rFonts w:ascii="Times New Roman" w:hAnsi="Times New Roman" w:cs="Times New Roman"/>
          <w:i/>
          <w:iCs/>
          <w:sz w:val="24"/>
          <w:szCs w:val="24"/>
        </w:rPr>
      </w:pPr>
      <w:hyperlink r:id="rId1471" w:history="1">
        <w:proofErr w:type="spellStart"/>
        <w:r w:rsidR="00EB1C46" w:rsidRPr="00EB1C46">
          <w:rPr>
            <w:rStyle w:val="Hyperlink"/>
            <w:rFonts w:ascii="Times New Roman" w:hAnsi="Times New Roman" w:cs="Times New Roman"/>
            <w:i/>
            <w:iCs/>
            <w:sz w:val="24"/>
            <w:szCs w:val="24"/>
          </w:rPr>
          <w:t>Zakharchuk</w:t>
        </w:r>
        <w:proofErr w:type="spellEnd"/>
        <w:r w:rsidR="00EB1C46" w:rsidRPr="00EB1C46">
          <w:rPr>
            <w:rStyle w:val="Hyperlink"/>
            <w:rFonts w:ascii="Times New Roman" w:hAnsi="Times New Roman" w:cs="Times New Roman"/>
            <w:i/>
            <w:iCs/>
            <w:sz w:val="24"/>
            <w:szCs w:val="24"/>
          </w:rPr>
          <w:t xml:space="preserve"> v. </w:t>
        </w:r>
        <w:proofErr w:type="spellStart"/>
        <w:r w:rsidR="00EB1C46" w:rsidRPr="00EB1C46">
          <w:rPr>
            <w:rStyle w:val="Hyperlink"/>
            <w:rFonts w:ascii="Times New Roman" w:hAnsi="Times New Roman" w:cs="Times New Roman"/>
            <w:i/>
            <w:iCs/>
            <w:sz w:val="24"/>
            <w:szCs w:val="24"/>
          </w:rPr>
          <w:t>Russia</w:t>
        </w:r>
        <w:proofErr w:type="spellEnd"/>
      </w:hyperlink>
      <w:r w:rsidR="00EB1C46" w:rsidRPr="00EB1C46">
        <w:rPr>
          <w:rFonts w:ascii="Times New Roman" w:hAnsi="Times New Roman" w:cs="Times New Roman"/>
          <w:i/>
          <w:iCs/>
          <w:sz w:val="24"/>
          <w:szCs w:val="24"/>
        </w:rPr>
        <w:t xml:space="preserve"> </w:t>
      </w:r>
      <w:r w:rsidR="00EB1C46" w:rsidRPr="00EB1C46">
        <w:rPr>
          <w:rFonts w:ascii="Times New Roman" w:hAnsi="Times New Roman" w:cs="Times New Roman"/>
          <w:i/>
          <w:iCs/>
          <w:color w:val="000000"/>
          <w:sz w:val="24"/>
          <w:szCs w:val="24"/>
        </w:rPr>
        <w:t>(</w:t>
      </w:r>
      <w:proofErr w:type="spellStart"/>
      <w:r w:rsidR="00EB1C46" w:rsidRPr="00EB1C46">
        <w:rPr>
          <w:rFonts w:ascii="Times New Roman" w:hAnsi="Times New Roman" w:cs="Times New Roman"/>
          <w:i/>
          <w:iCs/>
          <w:color w:val="000000"/>
          <w:sz w:val="24"/>
          <w:szCs w:val="24"/>
        </w:rPr>
        <w:t>no</w:t>
      </w:r>
      <w:proofErr w:type="spellEnd"/>
      <w:r w:rsidR="00EB1C46" w:rsidRPr="00EB1C46">
        <w:rPr>
          <w:rFonts w:ascii="Times New Roman" w:hAnsi="Times New Roman" w:cs="Times New Roman"/>
          <w:i/>
          <w:iCs/>
          <w:color w:val="000000"/>
          <w:sz w:val="24"/>
          <w:szCs w:val="24"/>
        </w:rPr>
        <w:t>. 2967/12)</w:t>
      </w:r>
    </w:p>
    <w:p w14:paraId="2DE2B26A" w14:textId="77777777" w:rsidR="00FD79DE" w:rsidRDefault="00FD79DE" w:rsidP="00FD79DE">
      <w:pPr>
        <w:spacing w:line="240" w:lineRule="auto"/>
        <w:contextualSpacing/>
        <w:jc w:val="both"/>
        <w:rPr>
          <w:b/>
          <w:sz w:val="24"/>
          <w:szCs w:val="24"/>
        </w:rPr>
      </w:pPr>
    </w:p>
    <w:p w14:paraId="588E37A0" w14:textId="5AF6B295" w:rsidR="00FD79DE" w:rsidRPr="00FD79DE" w:rsidRDefault="00FD79DE" w:rsidP="00FD79DE">
      <w:pPr>
        <w:spacing w:line="240" w:lineRule="auto"/>
        <w:contextualSpacing/>
        <w:jc w:val="both"/>
        <w:rPr>
          <w:rFonts w:ascii="Times New Roman" w:hAnsi="Times New Roman" w:cs="Times New Roman"/>
          <w:sz w:val="24"/>
          <w:szCs w:val="24"/>
        </w:rPr>
      </w:pPr>
      <w:r w:rsidRPr="00FD79DE">
        <w:rPr>
          <w:rFonts w:ascii="Times New Roman" w:hAnsi="Times New Roman" w:cs="Times New Roman"/>
          <w:sz w:val="24"/>
          <w:szCs w:val="24"/>
        </w:rPr>
        <w:t xml:space="preserve">Въпреки многобройните искания на жалбоподателя – постоянно </w:t>
      </w:r>
      <w:r>
        <w:rPr>
          <w:rFonts w:ascii="Times New Roman" w:hAnsi="Times New Roman" w:cs="Times New Roman"/>
          <w:sz w:val="24"/>
          <w:szCs w:val="24"/>
        </w:rPr>
        <w:t>преби</w:t>
      </w:r>
      <w:r w:rsidRPr="00FD79DE">
        <w:rPr>
          <w:rFonts w:ascii="Times New Roman" w:hAnsi="Times New Roman" w:cs="Times New Roman"/>
          <w:sz w:val="24"/>
          <w:szCs w:val="24"/>
        </w:rPr>
        <w:t xml:space="preserve">ваващ и работещ в Германия – турските съдилища не са преразгледали основателността на превантивната мярка забрана за напускане на Турция, наложена му за да се осигури, че ще присъства по време на водения срещу него наказателен процес, и многократно са я потвърждавали автоматично, без да разгледат статуса му постоянно живеещ в друга страна и сериозните последици за неговия личен и професионален живот, поради което е налице нарушение на чл. 8. </w:t>
      </w:r>
      <w:hyperlink r:id="rId1472" w:history="1">
        <w:r w:rsidRPr="00FD79DE">
          <w:rPr>
            <w:rStyle w:val="Hyperlink"/>
            <w:rFonts w:ascii="Times New Roman" w:hAnsi="Times New Roman" w:cs="Times New Roman"/>
            <w:sz w:val="24"/>
            <w:szCs w:val="24"/>
          </w:rPr>
          <w:t>Бюлетин № 44</w:t>
        </w:r>
      </w:hyperlink>
    </w:p>
    <w:p w14:paraId="6829FD2E" w14:textId="62F8D5DB" w:rsidR="00FD79DE" w:rsidRPr="00FD79DE" w:rsidRDefault="009E5E4A" w:rsidP="00FD79DE">
      <w:pPr>
        <w:spacing w:line="240" w:lineRule="auto"/>
        <w:contextualSpacing/>
        <w:jc w:val="both"/>
        <w:rPr>
          <w:rFonts w:ascii="Times New Roman" w:hAnsi="Times New Roman" w:cs="Times New Roman"/>
          <w:b/>
          <w:sz w:val="24"/>
          <w:szCs w:val="24"/>
        </w:rPr>
      </w:pPr>
      <w:hyperlink r:id="rId1473" w:history="1">
        <w:proofErr w:type="spellStart"/>
        <w:r w:rsidR="00FD79DE" w:rsidRPr="00FD79DE">
          <w:rPr>
            <w:rStyle w:val="Hyperlink"/>
            <w:rFonts w:ascii="Times New Roman" w:eastAsiaTheme="majorEastAsia" w:hAnsi="Times New Roman" w:cs="Times New Roman"/>
            <w:i/>
            <w:sz w:val="24"/>
            <w:szCs w:val="24"/>
            <w:lang w:val="en-GB"/>
          </w:rPr>
          <w:t>Parmak</w:t>
        </w:r>
        <w:proofErr w:type="spellEnd"/>
        <w:r w:rsidR="00FD79DE" w:rsidRPr="00FD79DE">
          <w:rPr>
            <w:rStyle w:val="Hyperlink"/>
            <w:rFonts w:ascii="Times New Roman" w:eastAsiaTheme="majorEastAsia" w:hAnsi="Times New Roman" w:cs="Times New Roman"/>
            <w:i/>
            <w:sz w:val="24"/>
            <w:szCs w:val="24"/>
            <w:lang w:val="en-GB"/>
          </w:rPr>
          <w:t xml:space="preserve"> </w:t>
        </w:r>
        <w:proofErr w:type="spellStart"/>
        <w:r w:rsidR="00FD79DE" w:rsidRPr="00FD79DE">
          <w:rPr>
            <w:rStyle w:val="Hyperlink"/>
            <w:rFonts w:ascii="Times New Roman" w:eastAsiaTheme="majorEastAsia" w:hAnsi="Times New Roman" w:cs="Times New Roman"/>
            <w:i/>
            <w:sz w:val="24"/>
            <w:szCs w:val="24"/>
          </w:rPr>
          <w:t>and</w:t>
        </w:r>
        <w:proofErr w:type="spellEnd"/>
        <w:r w:rsidR="00FD79DE" w:rsidRPr="00FD79DE">
          <w:rPr>
            <w:rStyle w:val="Hyperlink"/>
            <w:rFonts w:ascii="Times New Roman" w:eastAsiaTheme="majorEastAsia" w:hAnsi="Times New Roman" w:cs="Times New Roman"/>
            <w:i/>
            <w:sz w:val="24"/>
            <w:szCs w:val="24"/>
          </w:rPr>
          <w:t xml:space="preserve"> </w:t>
        </w:r>
        <w:proofErr w:type="spellStart"/>
        <w:r w:rsidR="00FD79DE" w:rsidRPr="00FD79DE">
          <w:rPr>
            <w:rStyle w:val="Hyperlink"/>
            <w:rFonts w:ascii="Times New Roman" w:eastAsiaTheme="majorEastAsia" w:hAnsi="Times New Roman" w:cs="Times New Roman"/>
            <w:i/>
            <w:sz w:val="24"/>
            <w:szCs w:val="24"/>
          </w:rPr>
          <w:t>Bakır</w:t>
        </w:r>
        <w:proofErr w:type="spellEnd"/>
        <w:r w:rsidR="00FD79DE" w:rsidRPr="00FD79DE">
          <w:rPr>
            <w:rStyle w:val="Hyperlink"/>
            <w:rFonts w:ascii="Times New Roman" w:eastAsiaTheme="majorEastAsia" w:hAnsi="Times New Roman" w:cs="Times New Roman"/>
            <w:i/>
            <w:sz w:val="24"/>
            <w:szCs w:val="24"/>
          </w:rPr>
          <w:t xml:space="preserve"> </w:t>
        </w:r>
        <w:r w:rsidR="00FD79DE" w:rsidRPr="00FD79DE">
          <w:rPr>
            <w:rStyle w:val="Hyperlink"/>
            <w:rFonts w:ascii="Times New Roman" w:eastAsiaTheme="majorEastAsia" w:hAnsi="Times New Roman" w:cs="Times New Roman"/>
            <w:i/>
            <w:sz w:val="24"/>
            <w:szCs w:val="24"/>
            <w:lang w:val="en-GB"/>
          </w:rPr>
          <w:t>v. Turkey</w:t>
        </w:r>
        <w:r w:rsidR="00FD79DE" w:rsidRPr="00FD79DE">
          <w:rPr>
            <w:rStyle w:val="Hyperlink"/>
            <w:rFonts w:ascii="Times New Roman" w:eastAsiaTheme="majorEastAsia" w:hAnsi="Times New Roman" w:cs="Times New Roman"/>
            <w:i/>
            <w:sz w:val="24"/>
            <w:szCs w:val="24"/>
          </w:rPr>
          <w:t xml:space="preserve"> (</w:t>
        </w:r>
        <w:r w:rsidR="00FD79DE" w:rsidRPr="00FD79DE">
          <w:rPr>
            <w:rStyle w:val="Hyperlink"/>
            <w:rFonts w:ascii="Times New Roman" w:eastAsiaTheme="majorEastAsia" w:hAnsi="Times New Roman" w:cs="Times New Roman"/>
            <w:i/>
            <w:sz w:val="24"/>
            <w:szCs w:val="24"/>
            <w:lang w:val="en-GB"/>
          </w:rPr>
          <w:t xml:space="preserve">nos. 22429/07 </w:t>
        </w:r>
        <w:r w:rsidR="00FD79DE" w:rsidRPr="00FD79DE">
          <w:rPr>
            <w:rStyle w:val="Hyperlink"/>
            <w:rFonts w:ascii="Times New Roman" w:eastAsiaTheme="majorEastAsia" w:hAnsi="Times New Roman" w:cs="Times New Roman"/>
            <w:i/>
            <w:sz w:val="24"/>
            <w:szCs w:val="24"/>
          </w:rPr>
          <w:t>и</w:t>
        </w:r>
        <w:r w:rsidR="00FD79DE" w:rsidRPr="00FD79DE">
          <w:rPr>
            <w:rStyle w:val="Hyperlink"/>
            <w:rFonts w:ascii="Times New Roman" w:eastAsiaTheme="majorEastAsia" w:hAnsi="Times New Roman" w:cs="Times New Roman"/>
            <w:i/>
            <w:sz w:val="24"/>
            <w:szCs w:val="24"/>
            <w:lang w:val="en-GB"/>
          </w:rPr>
          <w:t xml:space="preserve"> 25195/07</w:t>
        </w:r>
        <w:r w:rsidR="00FD79DE" w:rsidRPr="00FD79DE">
          <w:rPr>
            <w:rStyle w:val="Hyperlink"/>
            <w:rFonts w:ascii="Times New Roman" w:eastAsiaTheme="majorEastAsia" w:hAnsi="Times New Roman" w:cs="Times New Roman"/>
            <w:i/>
            <w:sz w:val="24"/>
            <w:szCs w:val="24"/>
          </w:rPr>
          <w:t>)</w:t>
        </w:r>
      </w:hyperlink>
    </w:p>
    <w:p w14:paraId="2BE9849A" w14:textId="77777777" w:rsidR="00FE4B24" w:rsidRPr="00D15D6D" w:rsidRDefault="00FE4B24" w:rsidP="002C4FFE">
      <w:pPr>
        <w:rPr>
          <w:rStyle w:val="Hyperlink"/>
          <w:rFonts w:ascii="Times New Roman" w:hAnsi="Times New Roman" w:cs="Times New Roman"/>
          <w:i/>
          <w:sz w:val="24"/>
          <w:szCs w:val="24"/>
        </w:rPr>
      </w:pPr>
    </w:p>
    <w:p w14:paraId="5467490F" w14:textId="77777777" w:rsidR="00633858" w:rsidRPr="00326CC1" w:rsidRDefault="00FD6D61" w:rsidP="00FD6D61">
      <w:pPr>
        <w:pStyle w:val="Heading2"/>
        <w:ind w:firstLine="360"/>
        <w:rPr>
          <w:rFonts w:ascii="Times New Roman" w:hAnsi="Times New Roman"/>
          <w:i w:val="0"/>
        </w:rPr>
      </w:pPr>
      <w:r w:rsidRPr="00326CC1">
        <w:rPr>
          <w:rFonts w:ascii="Times New Roman" w:hAnsi="Times New Roman"/>
          <w:i w:val="0"/>
        </w:rPr>
        <w:t xml:space="preserve">2. </w:t>
      </w:r>
      <w:proofErr w:type="spellStart"/>
      <w:r w:rsidR="002E2180" w:rsidRPr="00326CC1">
        <w:rPr>
          <w:rFonts w:ascii="Times New Roman" w:hAnsi="Times New Roman"/>
          <w:i w:val="0"/>
        </w:rPr>
        <w:t>C</w:t>
      </w:r>
      <w:r w:rsidR="00633858" w:rsidRPr="00326CC1">
        <w:rPr>
          <w:rFonts w:ascii="Times New Roman" w:hAnsi="Times New Roman"/>
          <w:i w:val="0"/>
        </w:rPr>
        <w:t>емеен</w:t>
      </w:r>
      <w:proofErr w:type="spellEnd"/>
      <w:r w:rsidR="00633858" w:rsidRPr="00326CC1">
        <w:rPr>
          <w:rFonts w:ascii="Times New Roman" w:hAnsi="Times New Roman"/>
          <w:i w:val="0"/>
        </w:rPr>
        <w:t xml:space="preserve"> живот</w:t>
      </w:r>
    </w:p>
    <w:p w14:paraId="2DA5A7C2" w14:textId="77777777" w:rsidR="007743CA" w:rsidRPr="00326CC1" w:rsidRDefault="007743CA" w:rsidP="007743CA">
      <w:pPr>
        <w:pStyle w:val="JuPara"/>
        <w:ind w:firstLine="0"/>
        <w:rPr>
          <w:rStyle w:val="normal--char"/>
          <w:color w:val="000000"/>
          <w:szCs w:val="24"/>
          <w:lang w:val="bg-BG"/>
        </w:rPr>
      </w:pPr>
      <w:r w:rsidRPr="00326CC1">
        <w:rPr>
          <w:lang w:val="bg-BG"/>
        </w:rPr>
        <w:t>Прекомерна продължителност на</w:t>
      </w:r>
      <w:r w:rsidRPr="00326CC1">
        <w:rPr>
          <w:lang w:val="ru-RU"/>
        </w:rPr>
        <w:t xml:space="preserve"> дело за </w:t>
      </w:r>
      <w:proofErr w:type="spellStart"/>
      <w:r w:rsidRPr="00326CC1">
        <w:rPr>
          <w:lang w:val="ru-RU"/>
        </w:rPr>
        <w:t>предоставяне</w:t>
      </w:r>
      <w:proofErr w:type="spellEnd"/>
      <w:r w:rsidRPr="00326CC1">
        <w:rPr>
          <w:lang w:val="ru-RU"/>
        </w:rPr>
        <w:t xml:space="preserve"> на </w:t>
      </w:r>
      <w:proofErr w:type="spellStart"/>
      <w:r w:rsidRPr="00326CC1">
        <w:rPr>
          <w:lang w:val="ru-RU"/>
        </w:rPr>
        <w:t>родителски</w:t>
      </w:r>
      <w:proofErr w:type="spellEnd"/>
      <w:r w:rsidRPr="00326CC1">
        <w:rPr>
          <w:lang w:val="ru-RU"/>
        </w:rPr>
        <w:t xml:space="preserve"> права и </w:t>
      </w:r>
      <w:proofErr w:type="spellStart"/>
      <w:r w:rsidRPr="00326CC1">
        <w:rPr>
          <w:lang w:val="ru-RU"/>
        </w:rPr>
        <w:t>недостатъчна</w:t>
      </w:r>
      <w:proofErr w:type="spellEnd"/>
      <w:r w:rsidRPr="00326CC1">
        <w:rPr>
          <w:lang w:val="ru-RU"/>
        </w:rPr>
        <w:t xml:space="preserve"> </w:t>
      </w:r>
      <w:proofErr w:type="spellStart"/>
      <w:r w:rsidRPr="00326CC1">
        <w:rPr>
          <w:lang w:val="ru-RU"/>
        </w:rPr>
        <w:t>активност</w:t>
      </w:r>
      <w:proofErr w:type="spellEnd"/>
      <w:r w:rsidRPr="00326CC1">
        <w:rPr>
          <w:lang w:val="ru-RU"/>
        </w:rPr>
        <w:t xml:space="preserve"> на </w:t>
      </w:r>
      <w:proofErr w:type="spellStart"/>
      <w:r w:rsidRPr="00326CC1">
        <w:rPr>
          <w:lang w:val="ru-RU"/>
        </w:rPr>
        <w:t>властите</w:t>
      </w:r>
      <w:proofErr w:type="spellEnd"/>
      <w:r w:rsidRPr="00326CC1">
        <w:rPr>
          <w:lang w:val="ru-RU"/>
        </w:rPr>
        <w:t xml:space="preserve"> да </w:t>
      </w:r>
      <w:proofErr w:type="spellStart"/>
      <w:r w:rsidRPr="00326CC1">
        <w:rPr>
          <w:lang w:val="ru-RU"/>
        </w:rPr>
        <w:t>осигурят</w:t>
      </w:r>
      <w:proofErr w:type="spellEnd"/>
      <w:r w:rsidRPr="00326CC1">
        <w:rPr>
          <w:lang w:val="ru-RU"/>
        </w:rPr>
        <w:t xml:space="preserve"> </w:t>
      </w:r>
      <w:proofErr w:type="spellStart"/>
      <w:r w:rsidRPr="00326CC1">
        <w:rPr>
          <w:lang w:val="ru-RU"/>
        </w:rPr>
        <w:t>контактите</w:t>
      </w:r>
      <w:proofErr w:type="spellEnd"/>
      <w:r w:rsidRPr="00326CC1">
        <w:rPr>
          <w:lang w:val="ru-RU"/>
        </w:rPr>
        <w:t xml:space="preserve"> на родителя и </w:t>
      </w:r>
      <w:proofErr w:type="spellStart"/>
      <w:r w:rsidRPr="00326CC1">
        <w:rPr>
          <w:lang w:val="ru-RU"/>
        </w:rPr>
        <w:t>детето</w:t>
      </w:r>
      <w:proofErr w:type="spellEnd"/>
      <w:r w:rsidRPr="00326CC1">
        <w:rPr>
          <w:lang w:val="ru-RU"/>
        </w:rPr>
        <w:t xml:space="preserve"> </w:t>
      </w:r>
      <w:proofErr w:type="spellStart"/>
      <w:r w:rsidRPr="00326CC1">
        <w:rPr>
          <w:lang w:val="ru-RU"/>
        </w:rPr>
        <w:t>нарушава</w:t>
      </w:r>
      <w:proofErr w:type="spellEnd"/>
      <w:r w:rsidRPr="00326CC1">
        <w:rPr>
          <w:lang w:val="ru-RU"/>
        </w:rPr>
        <w:t xml:space="preserve"> чл. </w:t>
      </w:r>
      <w:r w:rsidRPr="00326CC1">
        <w:rPr>
          <w:lang w:val="bg-BG"/>
        </w:rPr>
        <w:t>8 от Конвенцията.</w:t>
      </w:r>
      <w:r w:rsidRPr="00326CC1">
        <w:rPr>
          <w:rStyle w:val="normal--char"/>
          <w:color w:val="000000"/>
          <w:szCs w:val="24"/>
          <w:lang w:val="bg-BG"/>
        </w:rPr>
        <w:t xml:space="preserve"> </w:t>
      </w:r>
      <w:hyperlink r:id="rId1474" w:history="1">
        <w:r w:rsidRPr="00326CC1">
          <w:rPr>
            <w:rStyle w:val="Hyperlink"/>
            <w:szCs w:val="24"/>
            <w:lang w:val="bg-BG"/>
          </w:rPr>
          <w:t>Бюлетин № 1.</w:t>
        </w:r>
      </w:hyperlink>
    </w:p>
    <w:p w14:paraId="47218E2D" w14:textId="77777777" w:rsidR="007743CA" w:rsidRPr="00326CC1" w:rsidRDefault="009E5E4A" w:rsidP="006B3E86">
      <w:pPr>
        <w:pStyle w:val="ju-005fpara-002cleft-002cfirst-0020line-003a-0020-00200-0020cm"/>
        <w:pBdr>
          <w:bottom w:val="single" w:sz="4" w:space="1" w:color="auto"/>
        </w:pBdr>
        <w:spacing w:before="0" w:after="0"/>
        <w:jc w:val="both"/>
        <w:rPr>
          <w:lang w:val="ru-RU"/>
        </w:rPr>
      </w:pPr>
      <w:hyperlink r:id="rId1475" w:history="1">
        <w:r w:rsidR="007743CA" w:rsidRPr="00326CC1">
          <w:rPr>
            <w:rStyle w:val="Hyperlink"/>
            <w:i/>
          </w:rPr>
          <w:t>Mincheva</w:t>
        </w:r>
        <w:r w:rsidR="007743CA" w:rsidRPr="00326CC1">
          <w:rPr>
            <w:rStyle w:val="Hyperlink"/>
            <w:i/>
            <w:lang w:val="bg-BG"/>
          </w:rPr>
          <w:t xml:space="preserve"> </w:t>
        </w:r>
        <w:r w:rsidR="007743CA" w:rsidRPr="00326CC1">
          <w:rPr>
            <w:rStyle w:val="Hyperlink"/>
            <w:i/>
          </w:rPr>
          <w:t>v</w:t>
        </w:r>
        <w:r w:rsidR="007743CA" w:rsidRPr="00326CC1">
          <w:rPr>
            <w:rStyle w:val="Hyperlink"/>
            <w:i/>
            <w:lang w:val="bg-BG"/>
          </w:rPr>
          <w:t xml:space="preserve">. </w:t>
        </w:r>
        <w:r w:rsidR="007743CA" w:rsidRPr="00326CC1">
          <w:rPr>
            <w:rStyle w:val="Hyperlink"/>
            <w:i/>
          </w:rPr>
          <w:t>Bulgaria</w:t>
        </w:r>
        <w:r w:rsidR="007743CA" w:rsidRPr="00326CC1">
          <w:rPr>
            <w:rStyle w:val="Hyperlink"/>
            <w:i/>
            <w:lang w:val="ru-RU"/>
          </w:rPr>
          <w:t xml:space="preserve"> (</w:t>
        </w:r>
        <w:proofErr w:type="spellStart"/>
        <w:r w:rsidR="007743CA" w:rsidRPr="00326CC1">
          <w:rPr>
            <w:rStyle w:val="Hyperlink"/>
            <w:i/>
            <w:lang w:val="ru-RU"/>
          </w:rPr>
          <w:t>no</w:t>
        </w:r>
        <w:proofErr w:type="spellEnd"/>
        <w:r w:rsidR="007743CA" w:rsidRPr="00326CC1">
          <w:rPr>
            <w:rStyle w:val="Hyperlink"/>
            <w:i/>
            <w:lang w:val="ru-RU"/>
          </w:rPr>
          <w:t>. 21558/03)</w:t>
        </w:r>
      </w:hyperlink>
    </w:p>
    <w:p w14:paraId="6D581FDF" w14:textId="77777777" w:rsidR="00CF348A" w:rsidRPr="00326CC1" w:rsidRDefault="00CF348A" w:rsidP="00AD3E17">
      <w:pPr>
        <w:pStyle w:val="Default"/>
        <w:jc w:val="both"/>
        <w:rPr>
          <w:rFonts w:ascii="Times New Roman" w:hAnsi="Times New Roman" w:cs="Times New Roman"/>
          <w:color w:val="auto"/>
        </w:rPr>
      </w:pPr>
    </w:p>
    <w:p w14:paraId="68CBB1CF" w14:textId="77777777" w:rsidR="00AD3E17" w:rsidRPr="00326CC1" w:rsidRDefault="00AD3E17" w:rsidP="00AD3E17">
      <w:pPr>
        <w:pStyle w:val="Default"/>
        <w:jc w:val="both"/>
        <w:rPr>
          <w:rStyle w:val="normal--char"/>
          <w:rFonts w:ascii="Times New Roman" w:hAnsi="Times New Roman" w:cs="Times New Roman"/>
        </w:rPr>
      </w:pPr>
      <w:r w:rsidRPr="00326CC1">
        <w:rPr>
          <w:rFonts w:ascii="Times New Roman" w:hAnsi="Times New Roman" w:cs="Times New Roman"/>
          <w:color w:val="auto"/>
        </w:rPr>
        <w:t xml:space="preserve">Липсата на законови средства, позволяващи на биологичния баща да установи произхода от себе си на децата, родени по време на съжителството му с омъжена жена, не съставлява нарушение на чл. 8 от Конвенцията (право на зачитане на личния и семейния живот). </w:t>
      </w:r>
      <w:hyperlink r:id="rId1476" w:history="1">
        <w:r w:rsidRPr="00326CC1">
          <w:rPr>
            <w:rStyle w:val="Hyperlink"/>
            <w:rFonts w:ascii="Times New Roman" w:hAnsi="Times New Roman" w:cs="Times New Roman"/>
          </w:rPr>
          <w:t>Бюлетин № 4.</w:t>
        </w:r>
      </w:hyperlink>
    </w:p>
    <w:p w14:paraId="69713F84" w14:textId="77777777" w:rsidR="00AD3E17" w:rsidRPr="00326CC1" w:rsidRDefault="009E5E4A" w:rsidP="00AD3E17">
      <w:pPr>
        <w:pStyle w:val="Default"/>
        <w:pBdr>
          <w:bottom w:val="single" w:sz="4" w:space="1" w:color="auto"/>
        </w:pBdr>
        <w:jc w:val="both"/>
        <w:rPr>
          <w:rFonts w:ascii="Times New Roman" w:hAnsi="Times New Roman" w:cs="Times New Roman"/>
          <w:i/>
        </w:rPr>
      </w:pPr>
      <w:hyperlink r:id="rId1477" w:history="1">
        <w:proofErr w:type="spellStart"/>
        <w:r w:rsidR="00AD3E17" w:rsidRPr="00326CC1">
          <w:rPr>
            <w:rStyle w:val="Hyperlink"/>
            <w:rFonts w:ascii="Times New Roman" w:hAnsi="Times New Roman" w:cs="Times New Roman"/>
            <w:i/>
          </w:rPr>
          <w:t>Chavdarov</w:t>
        </w:r>
        <w:proofErr w:type="spellEnd"/>
        <w:r w:rsidR="00AD3E17" w:rsidRPr="00326CC1">
          <w:rPr>
            <w:rStyle w:val="Hyperlink"/>
            <w:rFonts w:ascii="Times New Roman" w:hAnsi="Times New Roman" w:cs="Times New Roman"/>
            <w:i/>
          </w:rPr>
          <w:t xml:space="preserve"> v. </w:t>
        </w:r>
        <w:proofErr w:type="spellStart"/>
        <w:r w:rsidR="00AD3E17" w:rsidRPr="00326CC1">
          <w:rPr>
            <w:rStyle w:val="Hyperlink"/>
            <w:rFonts w:ascii="Times New Roman" w:hAnsi="Times New Roman" w:cs="Times New Roman"/>
            <w:i/>
          </w:rPr>
          <w:t>Bulgaria</w:t>
        </w:r>
        <w:proofErr w:type="spellEnd"/>
        <w:r w:rsidR="00AD3E17" w:rsidRPr="00326CC1">
          <w:rPr>
            <w:rStyle w:val="Hyperlink"/>
            <w:rFonts w:ascii="Times New Roman" w:hAnsi="Times New Roman" w:cs="Times New Roman"/>
            <w:i/>
          </w:rPr>
          <w:t xml:space="preserve"> (</w:t>
        </w:r>
        <w:proofErr w:type="spellStart"/>
        <w:r w:rsidR="00AD3E17" w:rsidRPr="00326CC1">
          <w:rPr>
            <w:rStyle w:val="Hyperlink"/>
            <w:rFonts w:ascii="Times New Roman" w:hAnsi="Times New Roman" w:cs="Times New Roman"/>
            <w:i/>
          </w:rPr>
          <w:t>no</w:t>
        </w:r>
        <w:proofErr w:type="spellEnd"/>
        <w:r w:rsidR="00AD3E17" w:rsidRPr="00326CC1">
          <w:rPr>
            <w:rStyle w:val="Hyperlink"/>
            <w:rFonts w:ascii="Times New Roman" w:hAnsi="Times New Roman" w:cs="Times New Roman"/>
            <w:i/>
          </w:rPr>
          <w:t>. 3465/03)</w:t>
        </w:r>
      </w:hyperlink>
    </w:p>
    <w:p w14:paraId="389EABAE" w14:textId="77777777" w:rsidR="007743CA" w:rsidRPr="00326CC1" w:rsidRDefault="007743CA" w:rsidP="007743CA">
      <w:pPr>
        <w:pStyle w:val="JuPara"/>
        <w:ind w:firstLine="0"/>
        <w:rPr>
          <w:rStyle w:val="normal--char"/>
          <w:color w:val="000000"/>
          <w:szCs w:val="24"/>
          <w:lang w:val="bg-BG"/>
        </w:rPr>
      </w:pPr>
    </w:p>
    <w:p w14:paraId="3A2D0E4C" w14:textId="77777777" w:rsidR="00462B7D" w:rsidRPr="00326CC1" w:rsidRDefault="00462B7D" w:rsidP="00462B7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Лишаването на жалбоподателя от право на лични контакти с дъщеря му не е в нарушение на чл. 8 от Конвенцията, тъй като съдебното решение е било постановено в интерес на детето. </w:t>
      </w:r>
      <w:hyperlink r:id="rId1478"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w:t>
        </w:r>
        <w:r w:rsidRPr="00326CC1">
          <w:rPr>
            <w:rStyle w:val="Hyperlink"/>
            <w:rFonts w:ascii="Times New Roman" w:hAnsi="Times New Roman" w:cs="Times New Roman"/>
            <w:sz w:val="24"/>
            <w:szCs w:val="24"/>
            <w:lang w:val="bg-BG"/>
          </w:rPr>
          <w:t>5</w:t>
        </w:r>
        <w:r w:rsidRPr="00326CC1">
          <w:rPr>
            <w:rStyle w:val="Hyperlink"/>
            <w:rFonts w:ascii="Times New Roman" w:hAnsi="Times New Roman" w:cs="Times New Roman"/>
            <w:sz w:val="24"/>
            <w:szCs w:val="24"/>
          </w:rPr>
          <w:t>.</w:t>
        </w:r>
      </w:hyperlink>
    </w:p>
    <w:p w14:paraId="6D8A5C83" w14:textId="77777777" w:rsidR="00462B7D" w:rsidRPr="00326CC1" w:rsidRDefault="009E5E4A" w:rsidP="00462B7D">
      <w:pPr>
        <w:pBdr>
          <w:bottom w:val="single" w:sz="4" w:space="1" w:color="auto"/>
        </w:pBdr>
        <w:spacing w:after="0" w:line="240" w:lineRule="auto"/>
        <w:jc w:val="both"/>
        <w:rPr>
          <w:rFonts w:ascii="Times New Roman" w:hAnsi="Times New Roman" w:cs="Times New Roman"/>
          <w:i/>
          <w:sz w:val="24"/>
        </w:rPr>
      </w:pPr>
      <w:hyperlink r:id="rId1479" w:history="1">
        <w:proofErr w:type="spellStart"/>
        <w:r w:rsidR="00462B7D" w:rsidRPr="00326CC1">
          <w:rPr>
            <w:rStyle w:val="Hyperlink"/>
            <w:rFonts w:ascii="Times New Roman" w:hAnsi="Times New Roman" w:cs="Times New Roman"/>
            <w:i/>
            <w:sz w:val="24"/>
          </w:rPr>
          <w:t>Rytchenko</w:t>
        </w:r>
        <w:proofErr w:type="spellEnd"/>
        <w:r w:rsidR="00462B7D" w:rsidRPr="00326CC1">
          <w:rPr>
            <w:rStyle w:val="Hyperlink"/>
            <w:rFonts w:ascii="Times New Roman" w:hAnsi="Times New Roman" w:cs="Times New Roman"/>
            <w:i/>
            <w:sz w:val="24"/>
          </w:rPr>
          <w:t xml:space="preserve"> v. </w:t>
        </w:r>
        <w:proofErr w:type="spellStart"/>
        <w:r w:rsidR="00462B7D" w:rsidRPr="00326CC1">
          <w:rPr>
            <w:rStyle w:val="Hyperlink"/>
            <w:rFonts w:ascii="Times New Roman" w:hAnsi="Times New Roman" w:cs="Times New Roman"/>
            <w:i/>
            <w:sz w:val="24"/>
          </w:rPr>
          <w:t>Russia</w:t>
        </w:r>
        <w:proofErr w:type="spellEnd"/>
        <w:r w:rsidR="00462B7D" w:rsidRPr="00326CC1">
          <w:rPr>
            <w:rStyle w:val="Hyperlink"/>
            <w:rFonts w:ascii="Times New Roman" w:hAnsi="Times New Roman" w:cs="Times New Roman"/>
            <w:i/>
            <w:sz w:val="24"/>
          </w:rPr>
          <w:t xml:space="preserve"> (</w:t>
        </w:r>
        <w:r w:rsidR="00462B7D" w:rsidRPr="00326CC1">
          <w:rPr>
            <w:rStyle w:val="Hyperlink"/>
            <w:rFonts w:ascii="Times New Roman" w:hAnsi="Times New Roman" w:cs="Times New Roman"/>
            <w:i/>
            <w:sz w:val="24"/>
            <w:lang w:val="en-US"/>
          </w:rPr>
          <w:t>no</w:t>
        </w:r>
        <w:r w:rsidR="00462B7D" w:rsidRPr="00326CC1">
          <w:rPr>
            <w:rStyle w:val="Hyperlink"/>
            <w:rFonts w:ascii="Times New Roman" w:hAnsi="Times New Roman" w:cs="Times New Roman"/>
            <w:i/>
            <w:sz w:val="24"/>
          </w:rPr>
          <w:t>. 22266/04)</w:t>
        </w:r>
      </w:hyperlink>
    </w:p>
    <w:p w14:paraId="700C04CC" w14:textId="77777777" w:rsidR="00462B7D" w:rsidRPr="00326CC1" w:rsidRDefault="00462B7D" w:rsidP="00462B7D">
      <w:pPr>
        <w:pStyle w:val="NoSpacing"/>
        <w:jc w:val="both"/>
        <w:rPr>
          <w:rFonts w:ascii="Times New Roman" w:hAnsi="Times New Roman" w:cs="Times New Roman"/>
          <w:sz w:val="24"/>
          <w:szCs w:val="24"/>
          <w:lang w:val="bg-BG"/>
        </w:rPr>
      </w:pPr>
    </w:p>
    <w:p w14:paraId="18210604" w14:textId="77777777" w:rsidR="00D87829" w:rsidRPr="00326CC1" w:rsidRDefault="00D87829" w:rsidP="00D87829">
      <w:pPr>
        <w:pStyle w:val="Default"/>
        <w:jc w:val="both"/>
        <w:rPr>
          <w:rStyle w:val="normal--char"/>
          <w:rFonts w:ascii="Times New Roman" w:hAnsi="Times New Roman" w:cs="Times New Roman"/>
        </w:rPr>
      </w:pPr>
      <w:r w:rsidRPr="00326CC1">
        <w:rPr>
          <w:rStyle w:val="normal--char"/>
          <w:rFonts w:ascii="Times New Roman" w:hAnsi="Times New Roman" w:cs="Times New Roman"/>
        </w:rPr>
        <w:t xml:space="preserve">Прекаленото забавяне на производства по </w:t>
      </w:r>
      <w:r w:rsidRPr="00326CC1">
        <w:rPr>
          <w:rFonts w:ascii="Times New Roman" w:hAnsi="Times New Roman" w:cs="Times New Roman"/>
        </w:rPr>
        <w:t>Хагската конвенция за гражданските аспекти на международното отвличане на деца е</w:t>
      </w:r>
      <w:r w:rsidR="00FE08AE" w:rsidRPr="00326CC1">
        <w:rPr>
          <w:rFonts w:ascii="Times New Roman" w:hAnsi="Times New Roman" w:cs="Times New Roman"/>
        </w:rPr>
        <w:t xml:space="preserve"> </w:t>
      </w:r>
      <w:r w:rsidRPr="00326CC1">
        <w:rPr>
          <w:rFonts w:ascii="Times New Roman" w:hAnsi="Times New Roman" w:cs="Times New Roman"/>
        </w:rPr>
        <w:t xml:space="preserve">в нарушение на чл. 8 от Конвенцията (право на личен и семеен живот). </w:t>
      </w:r>
      <w:hyperlink r:id="rId1480" w:history="1">
        <w:r w:rsidRPr="00326CC1">
          <w:rPr>
            <w:rStyle w:val="Hyperlink"/>
            <w:rFonts w:ascii="Times New Roman" w:hAnsi="Times New Roman" w:cs="Times New Roman"/>
          </w:rPr>
          <w:t>Бюлетин № 6.</w:t>
        </w:r>
      </w:hyperlink>
    </w:p>
    <w:p w14:paraId="45F07D54" w14:textId="77777777" w:rsidR="005A0850" w:rsidRPr="00326CC1" w:rsidRDefault="009E5E4A" w:rsidP="005A0850">
      <w:pPr>
        <w:pStyle w:val="Default"/>
        <w:pBdr>
          <w:bottom w:val="single" w:sz="4" w:space="1" w:color="auto"/>
        </w:pBdr>
        <w:jc w:val="both"/>
        <w:rPr>
          <w:rStyle w:val="normal--char"/>
          <w:rFonts w:ascii="Times New Roman" w:hAnsi="Times New Roman" w:cs="Times New Roman"/>
          <w:i/>
        </w:rPr>
      </w:pPr>
      <w:hyperlink r:id="rId1481" w:history="1">
        <w:proofErr w:type="spellStart"/>
        <w:r w:rsidR="005A0850" w:rsidRPr="00326CC1">
          <w:rPr>
            <w:rStyle w:val="Hyperlink"/>
            <w:rFonts w:ascii="Times New Roman" w:hAnsi="Times New Roman" w:cs="Times New Roman"/>
            <w:i/>
          </w:rPr>
          <w:t>Karoussiotis</w:t>
        </w:r>
        <w:proofErr w:type="spellEnd"/>
        <w:r w:rsidR="005A0850" w:rsidRPr="00326CC1">
          <w:rPr>
            <w:rStyle w:val="Hyperlink"/>
            <w:rFonts w:ascii="Times New Roman" w:hAnsi="Times New Roman" w:cs="Times New Roman"/>
            <w:i/>
          </w:rPr>
          <w:t xml:space="preserve"> v. </w:t>
        </w:r>
        <w:proofErr w:type="spellStart"/>
        <w:r w:rsidR="005A0850" w:rsidRPr="00326CC1">
          <w:rPr>
            <w:rStyle w:val="Hyperlink"/>
            <w:rFonts w:ascii="Times New Roman" w:hAnsi="Times New Roman" w:cs="Times New Roman"/>
            <w:i/>
          </w:rPr>
          <w:t>Portugal</w:t>
        </w:r>
        <w:proofErr w:type="spellEnd"/>
        <w:r w:rsidR="005A0850" w:rsidRPr="00326CC1">
          <w:rPr>
            <w:rStyle w:val="Hyperlink"/>
            <w:rFonts w:ascii="Times New Roman" w:hAnsi="Times New Roman" w:cs="Times New Roman"/>
            <w:i/>
          </w:rPr>
          <w:t xml:space="preserve"> (</w:t>
        </w:r>
        <w:proofErr w:type="spellStart"/>
        <w:r w:rsidR="005A0850" w:rsidRPr="00326CC1">
          <w:rPr>
            <w:rStyle w:val="Hyperlink"/>
            <w:rFonts w:ascii="Times New Roman" w:hAnsi="Times New Roman" w:cs="Times New Roman"/>
            <w:i/>
          </w:rPr>
          <w:t>no</w:t>
        </w:r>
        <w:proofErr w:type="spellEnd"/>
        <w:r w:rsidR="005A0850" w:rsidRPr="00326CC1">
          <w:rPr>
            <w:rStyle w:val="Hyperlink"/>
            <w:rFonts w:ascii="Times New Roman" w:hAnsi="Times New Roman" w:cs="Times New Roman"/>
            <w:i/>
          </w:rPr>
          <w:t>. 23205/08)</w:t>
        </w:r>
      </w:hyperlink>
      <w:r w:rsidR="005A0850" w:rsidRPr="00326CC1">
        <w:rPr>
          <w:rFonts w:ascii="Times New Roman" w:hAnsi="Times New Roman" w:cs="Times New Roman"/>
          <w:i/>
        </w:rPr>
        <w:t xml:space="preserve"> и </w:t>
      </w:r>
      <w:hyperlink r:id="rId1482" w:history="1">
        <w:proofErr w:type="spellStart"/>
        <w:r w:rsidR="005A0850" w:rsidRPr="00326CC1">
          <w:rPr>
            <w:rStyle w:val="Hyperlink"/>
            <w:rFonts w:ascii="Times New Roman" w:hAnsi="Times New Roman" w:cs="Times New Roman"/>
            <w:i/>
          </w:rPr>
          <w:t>Dore</w:t>
        </w:r>
        <w:proofErr w:type="spellEnd"/>
        <w:r w:rsidR="005A0850" w:rsidRPr="00326CC1">
          <w:rPr>
            <w:rStyle w:val="Hyperlink"/>
            <w:rFonts w:ascii="Times New Roman" w:hAnsi="Times New Roman" w:cs="Times New Roman"/>
            <w:i/>
          </w:rPr>
          <w:t xml:space="preserve"> v. </w:t>
        </w:r>
        <w:proofErr w:type="spellStart"/>
        <w:r w:rsidR="005A0850" w:rsidRPr="00326CC1">
          <w:rPr>
            <w:rStyle w:val="Hyperlink"/>
            <w:rFonts w:ascii="Times New Roman" w:hAnsi="Times New Roman" w:cs="Times New Roman"/>
            <w:i/>
          </w:rPr>
          <w:t>Portugal</w:t>
        </w:r>
        <w:proofErr w:type="spellEnd"/>
        <w:r w:rsidR="005A0850" w:rsidRPr="00326CC1">
          <w:rPr>
            <w:rStyle w:val="Hyperlink"/>
            <w:rFonts w:ascii="Times New Roman" w:hAnsi="Times New Roman" w:cs="Times New Roman"/>
            <w:i/>
          </w:rPr>
          <w:t xml:space="preserve"> (</w:t>
        </w:r>
        <w:proofErr w:type="spellStart"/>
        <w:r w:rsidR="005A0850" w:rsidRPr="00326CC1">
          <w:rPr>
            <w:rStyle w:val="Hyperlink"/>
            <w:rFonts w:ascii="Times New Roman" w:hAnsi="Times New Roman" w:cs="Times New Roman"/>
            <w:i/>
          </w:rPr>
          <w:t>no</w:t>
        </w:r>
        <w:proofErr w:type="spellEnd"/>
        <w:r w:rsidR="005A0850" w:rsidRPr="00326CC1">
          <w:rPr>
            <w:rStyle w:val="Hyperlink"/>
            <w:rFonts w:ascii="Times New Roman" w:hAnsi="Times New Roman" w:cs="Times New Roman"/>
            <w:i/>
          </w:rPr>
          <w:t>. 775/08)</w:t>
        </w:r>
      </w:hyperlink>
    </w:p>
    <w:p w14:paraId="3604C9FF" w14:textId="77777777" w:rsidR="00D87829" w:rsidRPr="00326CC1" w:rsidRDefault="00D87829" w:rsidP="00D87829">
      <w:pPr>
        <w:pStyle w:val="Default"/>
        <w:jc w:val="both"/>
        <w:rPr>
          <w:rStyle w:val="normal--char"/>
          <w:rFonts w:ascii="Times New Roman" w:hAnsi="Times New Roman" w:cs="Times New Roman"/>
        </w:rPr>
      </w:pPr>
    </w:p>
    <w:p w14:paraId="70C6043D" w14:textId="77777777" w:rsidR="00D87829" w:rsidRPr="00326CC1" w:rsidRDefault="008D6DD7" w:rsidP="00462B7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Мудните и неадекватни действия на властите, насочени към връщането при майка му на дете, настанено в приемно семейство в чужбина, означават, че е нарушен чл. 8 от Конвенцията (право на личен и семеен живот). </w:t>
      </w:r>
      <w:hyperlink r:id="rId1483" w:history="1">
        <w:r w:rsidRPr="00326CC1">
          <w:rPr>
            <w:rStyle w:val="Hyperlink"/>
            <w:rFonts w:ascii="Times New Roman" w:hAnsi="Times New Roman" w:cs="Times New Roman"/>
            <w:sz w:val="24"/>
            <w:szCs w:val="24"/>
            <w:lang w:val="bg-BG"/>
          </w:rPr>
          <w:t>Бюлетин № 9.</w:t>
        </w:r>
      </w:hyperlink>
    </w:p>
    <w:p w14:paraId="779D98BC" w14:textId="77777777" w:rsidR="008D6DD7" w:rsidRPr="00326CC1" w:rsidRDefault="009E5E4A" w:rsidP="008D6DD7">
      <w:pPr>
        <w:pStyle w:val="NoSpacing"/>
        <w:pBdr>
          <w:bottom w:val="single" w:sz="4" w:space="1" w:color="auto"/>
        </w:pBdr>
        <w:jc w:val="both"/>
        <w:rPr>
          <w:rFonts w:ascii="Times New Roman" w:hAnsi="Times New Roman" w:cs="Times New Roman"/>
          <w:sz w:val="24"/>
          <w:szCs w:val="24"/>
          <w:lang w:val="bg-BG"/>
        </w:rPr>
      </w:pPr>
      <w:hyperlink r:id="rId1484" w:history="1">
        <w:proofErr w:type="spellStart"/>
        <w:r w:rsidR="008D6DD7" w:rsidRPr="00326CC1">
          <w:rPr>
            <w:rStyle w:val="Hyperlink"/>
            <w:rFonts w:ascii="Times New Roman" w:hAnsi="Times New Roman" w:cs="Times New Roman"/>
            <w:i/>
            <w:sz w:val="24"/>
          </w:rPr>
          <w:t>Saleck</w:t>
        </w:r>
        <w:proofErr w:type="spellEnd"/>
        <w:r w:rsidR="008D6DD7" w:rsidRPr="00326CC1">
          <w:rPr>
            <w:rStyle w:val="Hyperlink"/>
            <w:rFonts w:ascii="Times New Roman" w:hAnsi="Times New Roman" w:cs="Times New Roman"/>
            <w:i/>
            <w:sz w:val="24"/>
          </w:rPr>
          <w:t xml:space="preserve"> </w:t>
        </w:r>
        <w:proofErr w:type="spellStart"/>
        <w:r w:rsidR="008D6DD7" w:rsidRPr="00326CC1">
          <w:rPr>
            <w:rStyle w:val="Hyperlink"/>
            <w:rFonts w:ascii="Times New Roman" w:hAnsi="Times New Roman" w:cs="Times New Roman"/>
            <w:i/>
            <w:sz w:val="24"/>
          </w:rPr>
          <w:t>Bardi</w:t>
        </w:r>
        <w:proofErr w:type="spellEnd"/>
        <w:r w:rsidR="008D6DD7" w:rsidRPr="00326CC1">
          <w:rPr>
            <w:rStyle w:val="Hyperlink"/>
            <w:rFonts w:ascii="Times New Roman" w:hAnsi="Times New Roman" w:cs="Times New Roman"/>
            <w:i/>
            <w:sz w:val="24"/>
          </w:rPr>
          <w:t xml:space="preserve"> v. Spain (no. 66167/09)</w:t>
        </w:r>
      </w:hyperlink>
    </w:p>
    <w:p w14:paraId="73F958CF" w14:textId="77777777" w:rsidR="008D6DD7" w:rsidRPr="00326CC1" w:rsidRDefault="008D6DD7" w:rsidP="008D6DD7">
      <w:pPr>
        <w:pStyle w:val="NoSpacing"/>
        <w:jc w:val="both"/>
        <w:rPr>
          <w:rStyle w:val="normal--char"/>
          <w:rFonts w:ascii="Times New Roman" w:hAnsi="Times New Roman" w:cs="Times New Roman"/>
          <w:sz w:val="24"/>
          <w:lang w:val="bg-BG"/>
        </w:rPr>
      </w:pPr>
    </w:p>
    <w:p w14:paraId="3FD0E86C" w14:textId="77777777" w:rsidR="008D6DD7" w:rsidRPr="00326CC1" w:rsidRDefault="008D6DD7" w:rsidP="008D6DD7">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 xml:space="preserve">Немотивираните откази на затворническата администрация да позволи директни контакти между жалбоподателя – задържан под стража – и членовете на семейството му по време на посещения в затвора са в нарушение на правото на семеен живот. При тези </w:t>
      </w:r>
      <w:r w:rsidRPr="00326CC1">
        <w:rPr>
          <w:rStyle w:val="normal--char"/>
          <w:rFonts w:ascii="Times New Roman" w:hAnsi="Times New Roman" w:cs="Times New Roman"/>
          <w:sz w:val="24"/>
          <w:lang w:val="bg-BG"/>
        </w:rPr>
        <w:lastRenderedPageBreak/>
        <w:t xml:space="preserve">посещения жалбоподателят е бил длъжен да контактува с близките си през пластмасова преграда и чрез телефон. </w:t>
      </w:r>
      <w:hyperlink r:id="rId1485" w:history="1">
        <w:r w:rsidRPr="00326CC1">
          <w:rPr>
            <w:rStyle w:val="Hyperlink"/>
            <w:rFonts w:ascii="Times New Roman" w:hAnsi="Times New Roman" w:cs="Times New Roman"/>
            <w:sz w:val="24"/>
            <w:szCs w:val="24"/>
            <w:lang w:val="bg-BG"/>
          </w:rPr>
          <w:t>Бюлетин № 9.</w:t>
        </w:r>
      </w:hyperlink>
    </w:p>
    <w:p w14:paraId="4C714E60" w14:textId="77777777" w:rsidR="008D6DD7" w:rsidRPr="00326CC1" w:rsidRDefault="009E5E4A" w:rsidP="008D6DD7">
      <w:pPr>
        <w:pStyle w:val="NoSpacing"/>
        <w:pBdr>
          <w:bottom w:val="single" w:sz="4" w:space="1" w:color="auto"/>
        </w:pBdr>
        <w:jc w:val="both"/>
        <w:rPr>
          <w:rStyle w:val="normal--char"/>
          <w:rFonts w:ascii="Times New Roman" w:hAnsi="Times New Roman" w:cs="Times New Roman"/>
          <w:sz w:val="24"/>
          <w:lang w:val="bg-BG"/>
        </w:rPr>
      </w:pPr>
      <w:hyperlink r:id="rId1486" w:history="1">
        <w:proofErr w:type="spellStart"/>
        <w:r w:rsidR="008D6DD7" w:rsidRPr="00326CC1">
          <w:rPr>
            <w:rStyle w:val="Hyperlink"/>
            <w:rFonts w:ascii="Times New Roman" w:hAnsi="Times New Roman" w:cs="Times New Roman"/>
            <w:i/>
            <w:sz w:val="24"/>
          </w:rPr>
          <w:t>Boguslaw</w:t>
        </w:r>
        <w:proofErr w:type="spellEnd"/>
        <w:r w:rsidR="008D6DD7" w:rsidRPr="00326CC1">
          <w:rPr>
            <w:rStyle w:val="Hyperlink"/>
            <w:rFonts w:ascii="Times New Roman" w:hAnsi="Times New Roman" w:cs="Times New Roman"/>
            <w:i/>
            <w:sz w:val="24"/>
          </w:rPr>
          <w:t xml:space="preserve"> </w:t>
        </w:r>
        <w:proofErr w:type="spellStart"/>
        <w:r w:rsidR="008D6DD7" w:rsidRPr="00326CC1">
          <w:rPr>
            <w:rStyle w:val="Hyperlink"/>
            <w:rFonts w:ascii="Times New Roman" w:hAnsi="Times New Roman" w:cs="Times New Roman"/>
            <w:i/>
            <w:sz w:val="24"/>
          </w:rPr>
          <w:t>Krawczak</w:t>
        </w:r>
        <w:proofErr w:type="spellEnd"/>
        <w:r w:rsidR="008D6DD7" w:rsidRPr="00326CC1">
          <w:rPr>
            <w:rStyle w:val="Hyperlink"/>
            <w:rFonts w:ascii="Times New Roman" w:hAnsi="Times New Roman" w:cs="Times New Roman"/>
            <w:i/>
            <w:sz w:val="24"/>
          </w:rPr>
          <w:t xml:space="preserve"> v. Poland (no. 24205/06)</w:t>
        </w:r>
      </w:hyperlink>
    </w:p>
    <w:p w14:paraId="31D89C3B" w14:textId="77777777" w:rsidR="00CF2A7B" w:rsidRPr="00326CC1" w:rsidRDefault="00CF2A7B" w:rsidP="00CF2A7B">
      <w:pPr>
        <w:pStyle w:val="NoSpacing"/>
        <w:jc w:val="both"/>
        <w:rPr>
          <w:rStyle w:val="normal--char"/>
          <w:rFonts w:ascii="Times New Roman" w:hAnsi="Times New Roman" w:cs="Times New Roman"/>
          <w:sz w:val="24"/>
          <w:lang w:val="bg-BG"/>
        </w:rPr>
      </w:pPr>
    </w:p>
    <w:p w14:paraId="5DEE57BA" w14:textId="77777777" w:rsidR="007743CA" w:rsidRPr="00326CC1" w:rsidRDefault="006217C0" w:rsidP="006217C0">
      <w:pPr>
        <w:pStyle w:val="NoSpacing"/>
        <w:jc w:val="both"/>
        <w:rPr>
          <w:rStyle w:val="normal--char"/>
          <w:rFonts w:ascii="Times New Roman" w:hAnsi="Times New Roman" w:cs="Times New Roman"/>
          <w:color w:val="000000"/>
          <w:sz w:val="24"/>
          <w:szCs w:val="24"/>
          <w:lang w:val="bg-BG"/>
        </w:rPr>
      </w:pPr>
      <w:proofErr w:type="spellStart"/>
      <w:r w:rsidRPr="00326CC1">
        <w:rPr>
          <w:rFonts w:ascii="Times New Roman" w:hAnsi="Times New Roman" w:cs="Times New Roman"/>
          <w:sz w:val="24"/>
          <w:szCs w:val="24"/>
        </w:rPr>
        <w:t>Властите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действали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своевременно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нито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положили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някакви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смислени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усилия</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позволят</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жалбоподателя</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се </w:t>
      </w:r>
      <w:proofErr w:type="spellStart"/>
      <w:r w:rsidRPr="00326CC1">
        <w:rPr>
          <w:rFonts w:ascii="Times New Roman" w:hAnsi="Times New Roman" w:cs="Times New Roman"/>
          <w:sz w:val="24"/>
          <w:szCs w:val="24"/>
        </w:rPr>
        <w:t>среща</w:t>
      </w:r>
      <w:proofErr w:type="spellEnd"/>
      <w:r w:rsidRPr="00326CC1">
        <w:rPr>
          <w:rFonts w:ascii="Times New Roman" w:hAnsi="Times New Roman" w:cs="Times New Roman"/>
          <w:sz w:val="24"/>
          <w:szCs w:val="24"/>
        </w:rPr>
        <w:t xml:space="preserve"> с </w:t>
      </w:r>
      <w:proofErr w:type="spellStart"/>
      <w:r w:rsidRPr="00326CC1">
        <w:rPr>
          <w:rFonts w:ascii="Times New Roman" w:hAnsi="Times New Roman" w:cs="Times New Roman"/>
          <w:sz w:val="24"/>
          <w:szCs w:val="24"/>
        </w:rPr>
        <w:t>малолетния</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син</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родителските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права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спрямо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когото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били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упражнявани</w:t>
      </w:r>
      <w:proofErr w:type="spellEnd"/>
      <w:r w:rsidRPr="00326CC1">
        <w:rPr>
          <w:rFonts w:ascii="Times New Roman" w:hAnsi="Times New Roman" w:cs="Times New Roman"/>
          <w:sz w:val="24"/>
          <w:szCs w:val="24"/>
        </w:rPr>
        <w:t xml:space="preserve"> от </w:t>
      </w:r>
      <w:proofErr w:type="spellStart"/>
      <w:r w:rsidRPr="00326CC1">
        <w:rPr>
          <w:rFonts w:ascii="Times New Roman" w:hAnsi="Times New Roman" w:cs="Times New Roman"/>
          <w:sz w:val="24"/>
          <w:szCs w:val="24"/>
        </w:rPr>
        <w:t>майката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През</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годините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толерирали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незаконните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действия</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майката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макар</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били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длъжни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ги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предотвратяват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Непривеждането</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изпълнение</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правото</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жалбоподателя</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контакт</w:t>
      </w:r>
      <w:proofErr w:type="spellEnd"/>
      <w:r w:rsidRPr="00326CC1">
        <w:rPr>
          <w:rFonts w:ascii="Times New Roman" w:hAnsi="Times New Roman" w:cs="Times New Roman"/>
          <w:sz w:val="24"/>
          <w:szCs w:val="24"/>
        </w:rPr>
        <w:t xml:space="preserve"> със </w:t>
      </w:r>
      <w:proofErr w:type="spellStart"/>
      <w:r w:rsidRPr="00326CC1">
        <w:rPr>
          <w:rFonts w:ascii="Times New Roman" w:hAnsi="Times New Roman" w:cs="Times New Roman"/>
          <w:sz w:val="24"/>
          <w:szCs w:val="24"/>
        </w:rPr>
        <w:t>сина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му</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представлява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нарушение</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правото</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зачитане</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семейния</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му</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живот</w:t>
      </w:r>
      <w:proofErr w:type="spellEnd"/>
      <w:r w:rsidRPr="00326CC1">
        <w:rPr>
          <w:rFonts w:ascii="Times New Roman" w:hAnsi="Times New Roman" w:cs="Times New Roman"/>
          <w:sz w:val="24"/>
          <w:szCs w:val="24"/>
        </w:rPr>
        <w:t xml:space="preserve"> (чл.8).</w:t>
      </w:r>
      <w:r w:rsidRPr="00326CC1">
        <w:rPr>
          <w:rFonts w:ascii="Times New Roman" w:hAnsi="Times New Roman" w:cs="Times New Roman"/>
          <w:sz w:val="24"/>
          <w:szCs w:val="24"/>
          <w:lang w:val="bg-BG"/>
        </w:rPr>
        <w:t xml:space="preserve"> </w:t>
      </w:r>
      <w:hyperlink r:id="rId1487" w:history="1">
        <w:r w:rsidRPr="00326CC1">
          <w:rPr>
            <w:rStyle w:val="Hyperlink"/>
            <w:rFonts w:ascii="Times New Roman" w:hAnsi="Times New Roman" w:cs="Times New Roman"/>
            <w:sz w:val="24"/>
            <w:szCs w:val="24"/>
            <w:lang w:val="bg-BG"/>
          </w:rPr>
          <w:t>Бюлетин № 10.</w:t>
        </w:r>
      </w:hyperlink>
    </w:p>
    <w:p w14:paraId="1BA861AD" w14:textId="77777777" w:rsidR="006217C0" w:rsidRPr="00326CC1" w:rsidRDefault="009E5E4A" w:rsidP="006217C0">
      <w:pPr>
        <w:pBdr>
          <w:bottom w:val="single" w:sz="4" w:space="1" w:color="auto"/>
        </w:pBdr>
        <w:spacing w:after="0" w:line="240" w:lineRule="auto"/>
        <w:jc w:val="both"/>
        <w:rPr>
          <w:rFonts w:ascii="Times New Roman" w:hAnsi="Times New Roman" w:cs="Times New Roman"/>
          <w:i/>
        </w:rPr>
      </w:pPr>
      <w:hyperlink r:id="rId1488" w:history="1">
        <w:proofErr w:type="spellStart"/>
        <w:r w:rsidR="006217C0" w:rsidRPr="00326CC1">
          <w:rPr>
            <w:rStyle w:val="Hyperlink"/>
            <w:rFonts w:ascii="Times New Roman" w:hAnsi="Times New Roman" w:cs="Times New Roman"/>
            <w:i/>
            <w:sz w:val="24"/>
          </w:rPr>
          <w:t>Zoltán</w:t>
        </w:r>
        <w:proofErr w:type="spellEnd"/>
        <w:r w:rsidR="006217C0" w:rsidRPr="00326CC1">
          <w:rPr>
            <w:rStyle w:val="Hyperlink"/>
            <w:rFonts w:ascii="Times New Roman" w:hAnsi="Times New Roman" w:cs="Times New Roman"/>
            <w:i/>
            <w:sz w:val="24"/>
          </w:rPr>
          <w:t xml:space="preserve"> </w:t>
        </w:r>
        <w:proofErr w:type="spellStart"/>
        <w:r w:rsidR="006217C0" w:rsidRPr="00326CC1">
          <w:rPr>
            <w:rStyle w:val="Hyperlink"/>
            <w:rFonts w:ascii="Times New Roman" w:hAnsi="Times New Roman" w:cs="Times New Roman"/>
            <w:i/>
            <w:sz w:val="24"/>
          </w:rPr>
          <w:t>Németh</w:t>
        </w:r>
        <w:proofErr w:type="spellEnd"/>
        <w:r w:rsidR="006217C0" w:rsidRPr="00326CC1">
          <w:rPr>
            <w:rStyle w:val="Hyperlink"/>
            <w:rFonts w:ascii="Times New Roman" w:hAnsi="Times New Roman" w:cs="Times New Roman"/>
            <w:i/>
            <w:sz w:val="24"/>
          </w:rPr>
          <w:t xml:space="preserve"> v. </w:t>
        </w:r>
        <w:proofErr w:type="spellStart"/>
        <w:r w:rsidR="006217C0" w:rsidRPr="00326CC1">
          <w:rPr>
            <w:rStyle w:val="Hyperlink"/>
            <w:rFonts w:ascii="Times New Roman" w:hAnsi="Times New Roman" w:cs="Times New Roman"/>
            <w:i/>
            <w:sz w:val="24"/>
          </w:rPr>
          <w:t>Hungary</w:t>
        </w:r>
        <w:proofErr w:type="spellEnd"/>
        <w:r w:rsidR="006217C0" w:rsidRPr="00326CC1">
          <w:rPr>
            <w:rStyle w:val="Hyperlink"/>
            <w:rFonts w:ascii="Times New Roman" w:hAnsi="Times New Roman" w:cs="Times New Roman"/>
            <w:i/>
            <w:sz w:val="24"/>
          </w:rPr>
          <w:t xml:space="preserve"> (no.29436/05)</w:t>
        </w:r>
      </w:hyperlink>
    </w:p>
    <w:p w14:paraId="25B7DAED" w14:textId="77777777" w:rsidR="006217C0" w:rsidRPr="00326CC1" w:rsidRDefault="006217C0" w:rsidP="006217C0">
      <w:pPr>
        <w:pStyle w:val="NoSpacing"/>
        <w:jc w:val="both"/>
        <w:rPr>
          <w:rFonts w:ascii="Times New Roman" w:hAnsi="Times New Roman" w:cs="Times New Roman"/>
          <w:sz w:val="24"/>
          <w:szCs w:val="24"/>
          <w:lang w:val="bg-BG"/>
        </w:rPr>
      </w:pPr>
    </w:p>
    <w:p w14:paraId="19568EF7" w14:textId="77777777" w:rsidR="006217C0" w:rsidRPr="00326CC1" w:rsidRDefault="006217C0" w:rsidP="006217C0">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Липсата на ефективно правно средство за поставен под запрещение мъж да установи, че е баща на детето си, е в нарушение на правото на зачитане на личния и семейния живот (чл. 8 от Конвенцията). </w:t>
      </w:r>
      <w:hyperlink r:id="rId1489" w:history="1">
        <w:r w:rsidRPr="00326CC1">
          <w:rPr>
            <w:rStyle w:val="Hyperlink"/>
            <w:rFonts w:ascii="Times New Roman" w:hAnsi="Times New Roman" w:cs="Times New Roman"/>
            <w:sz w:val="24"/>
            <w:szCs w:val="24"/>
            <w:lang w:val="bg-BG"/>
          </w:rPr>
          <w:t>Бюлетин № 10.</w:t>
        </w:r>
      </w:hyperlink>
    </w:p>
    <w:p w14:paraId="28B75D8B" w14:textId="77777777" w:rsidR="006217C0" w:rsidRPr="00326CC1" w:rsidRDefault="009E5E4A" w:rsidP="006217C0">
      <w:pPr>
        <w:pBdr>
          <w:bottom w:val="single" w:sz="4" w:space="1" w:color="auto"/>
        </w:pBdr>
        <w:spacing w:after="0" w:line="240" w:lineRule="auto"/>
        <w:jc w:val="both"/>
        <w:rPr>
          <w:rFonts w:ascii="Times New Roman" w:hAnsi="Times New Roman" w:cs="Times New Roman"/>
          <w:i/>
          <w:sz w:val="24"/>
        </w:rPr>
      </w:pPr>
      <w:hyperlink r:id="rId1490" w:history="1">
        <w:proofErr w:type="spellStart"/>
        <w:r w:rsidR="006217C0" w:rsidRPr="00326CC1">
          <w:rPr>
            <w:rStyle w:val="Hyperlink"/>
            <w:rFonts w:ascii="Times New Roman" w:hAnsi="Times New Roman" w:cs="Times New Roman"/>
            <w:i/>
            <w:sz w:val="24"/>
          </w:rPr>
          <w:t>Krušković</w:t>
        </w:r>
        <w:proofErr w:type="spellEnd"/>
        <w:r w:rsidR="006217C0" w:rsidRPr="00326CC1">
          <w:rPr>
            <w:rStyle w:val="Hyperlink"/>
            <w:rFonts w:ascii="Times New Roman" w:hAnsi="Times New Roman" w:cs="Times New Roman"/>
            <w:i/>
            <w:sz w:val="24"/>
          </w:rPr>
          <w:t xml:space="preserve"> v. </w:t>
        </w:r>
        <w:proofErr w:type="spellStart"/>
        <w:r w:rsidR="006217C0" w:rsidRPr="00326CC1">
          <w:rPr>
            <w:rStyle w:val="Hyperlink"/>
            <w:rFonts w:ascii="Times New Roman" w:hAnsi="Times New Roman" w:cs="Times New Roman"/>
            <w:i/>
            <w:sz w:val="24"/>
          </w:rPr>
          <w:t>Croatia</w:t>
        </w:r>
        <w:proofErr w:type="spellEnd"/>
        <w:r w:rsidR="006217C0" w:rsidRPr="00326CC1">
          <w:rPr>
            <w:rStyle w:val="Hyperlink"/>
            <w:rFonts w:ascii="Times New Roman" w:hAnsi="Times New Roman" w:cs="Times New Roman"/>
            <w:i/>
            <w:sz w:val="24"/>
          </w:rPr>
          <w:t xml:space="preserve"> (</w:t>
        </w:r>
        <w:proofErr w:type="spellStart"/>
        <w:r w:rsidR="006217C0" w:rsidRPr="00326CC1">
          <w:rPr>
            <w:rStyle w:val="Hyperlink"/>
            <w:rFonts w:ascii="Times New Roman" w:hAnsi="Times New Roman" w:cs="Times New Roman"/>
            <w:i/>
            <w:sz w:val="24"/>
          </w:rPr>
          <w:t>no</w:t>
        </w:r>
        <w:proofErr w:type="spellEnd"/>
        <w:r w:rsidR="006217C0" w:rsidRPr="00326CC1">
          <w:rPr>
            <w:rStyle w:val="Hyperlink"/>
            <w:rFonts w:ascii="Times New Roman" w:hAnsi="Times New Roman" w:cs="Times New Roman"/>
            <w:i/>
            <w:sz w:val="24"/>
          </w:rPr>
          <w:t>. 46185/08)</w:t>
        </w:r>
      </w:hyperlink>
    </w:p>
    <w:p w14:paraId="1D8C5FBC" w14:textId="77777777" w:rsidR="008F28B1" w:rsidRPr="00326CC1" w:rsidRDefault="008F28B1" w:rsidP="008F28B1">
      <w:pPr>
        <w:pStyle w:val="NoSpacing"/>
        <w:jc w:val="both"/>
        <w:rPr>
          <w:rFonts w:ascii="Times New Roman" w:hAnsi="Times New Roman" w:cs="Times New Roman"/>
          <w:sz w:val="24"/>
          <w:szCs w:val="24"/>
        </w:rPr>
      </w:pPr>
    </w:p>
    <w:p w14:paraId="2D4178A7" w14:textId="77777777" w:rsidR="008F28B1" w:rsidRPr="00326CC1" w:rsidRDefault="008F28B1" w:rsidP="008F28B1">
      <w:pPr>
        <w:pStyle w:val="NoSpacing"/>
        <w:jc w:val="both"/>
        <w:rPr>
          <w:rStyle w:val="normal--char"/>
          <w:rFonts w:ascii="Times New Roman" w:hAnsi="Times New Roman" w:cs="Times New Roman"/>
          <w:color w:val="000000"/>
          <w:sz w:val="24"/>
          <w:szCs w:val="24"/>
          <w:lang w:val="bg-BG"/>
        </w:rPr>
      </w:pPr>
      <w:proofErr w:type="spellStart"/>
      <w:r w:rsidRPr="00326CC1">
        <w:rPr>
          <w:rFonts w:ascii="Times New Roman" w:hAnsi="Times New Roman" w:cs="Times New Roman"/>
          <w:sz w:val="24"/>
          <w:szCs w:val="24"/>
        </w:rPr>
        <w:t>Заповедта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връщане</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малолетно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дете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живеещо</w:t>
      </w:r>
      <w:proofErr w:type="spellEnd"/>
      <w:r w:rsidRPr="00326CC1">
        <w:rPr>
          <w:rFonts w:ascii="Times New Roman" w:hAnsi="Times New Roman" w:cs="Times New Roman"/>
          <w:sz w:val="24"/>
          <w:szCs w:val="24"/>
        </w:rPr>
        <w:t xml:space="preserve"> с </w:t>
      </w:r>
      <w:proofErr w:type="spellStart"/>
      <w:r w:rsidRPr="00326CC1">
        <w:rPr>
          <w:rFonts w:ascii="Times New Roman" w:hAnsi="Times New Roman" w:cs="Times New Roman"/>
          <w:sz w:val="24"/>
          <w:szCs w:val="24"/>
        </w:rPr>
        <w:t>майка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си</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Латвия</w:t>
      </w:r>
      <w:proofErr w:type="spellEnd"/>
      <w:r w:rsidRPr="00326CC1">
        <w:rPr>
          <w:rFonts w:ascii="Times New Roman" w:hAnsi="Times New Roman" w:cs="Times New Roman"/>
          <w:sz w:val="24"/>
          <w:szCs w:val="24"/>
        </w:rPr>
        <w:t xml:space="preserve">, при </w:t>
      </w:r>
      <w:proofErr w:type="spellStart"/>
      <w:r w:rsidRPr="00326CC1">
        <w:rPr>
          <w:rFonts w:ascii="Times New Roman" w:hAnsi="Times New Roman" w:cs="Times New Roman"/>
          <w:sz w:val="24"/>
          <w:szCs w:val="24"/>
        </w:rPr>
        <w:t>баща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му</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Италия</w:t>
      </w:r>
      <w:proofErr w:type="spellEnd"/>
      <w:r w:rsidRPr="00326CC1">
        <w:rPr>
          <w:rFonts w:ascii="Times New Roman" w:hAnsi="Times New Roman" w:cs="Times New Roman"/>
          <w:sz w:val="24"/>
          <w:szCs w:val="24"/>
        </w:rPr>
        <w:t xml:space="preserve"> е в </w:t>
      </w:r>
      <w:proofErr w:type="spellStart"/>
      <w:r w:rsidRPr="00326CC1">
        <w:rPr>
          <w:rFonts w:ascii="Times New Roman" w:hAnsi="Times New Roman" w:cs="Times New Roman"/>
          <w:sz w:val="24"/>
          <w:szCs w:val="24"/>
        </w:rPr>
        <w:t>нарушение</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чл</w:t>
      </w:r>
      <w:proofErr w:type="spellEnd"/>
      <w:r w:rsidRPr="00326CC1">
        <w:rPr>
          <w:rFonts w:ascii="Times New Roman" w:hAnsi="Times New Roman" w:cs="Times New Roman"/>
          <w:sz w:val="24"/>
          <w:szCs w:val="24"/>
        </w:rPr>
        <w:t xml:space="preserve">. 8, </w:t>
      </w:r>
      <w:proofErr w:type="spellStart"/>
      <w:r w:rsidRPr="00326CC1">
        <w:rPr>
          <w:rFonts w:ascii="Times New Roman" w:hAnsi="Times New Roman" w:cs="Times New Roman"/>
          <w:sz w:val="24"/>
          <w:szCs w:val="24"/>
        </w:rPr>
        <w:t>тъй</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като</w:t>
      </w:r>
      <w:proofErr w:type="spellEnd"/>
      <w:r w:rsidRPr="00326CC1">
        <w:rPr>
          <w:rFonts w:ascii="Times New Roman" w:hAnsi="Times New Roman" w:cs="Times New Roman"/>
          <w:sz w:val="24"/>
          <w:szCs w:val="24"/>
        </w:rPr>
        <w:t xml:space="preserve"> e </w:t>
      </w:r>
      <w:proofErr w:type="spellStart"/>
      <w:r w:rsidRPr="00326CC1">
        <w:rPr>
          <w:rFonts w:ascii="Times New Roman" w:hAnsi="Times New Roman" w:cs="Times New Roman"/>
          <w:sz w:val="24"/>
          <w:szCs w:val="24"/>
        </w:rPr>
        <w:t>постановена</w:t>
      </w:r>
      <w:proofErr w:type="spellEnd"/>
      <w:r w:rsidR="004D3E9C" w:rsidRPr="00326CC1">
        <w:rPr>
          <w:rFonts w:ascii="Times New Roman" w:hAnsi="Times New Roman" w:cs="Times New Roman"/>
          <w:sz w:val="24"/>
          <w:szCs w:val="24"/>
          <w:lang w:val="bg-BG"/>
        </w:rPr>
        <w:t>,</w:t>
      </w:r>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без</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обсъдени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интересите</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детето</w:t>
      </w:r>
      <w:proofErr w:type="spellEnd"/>
      <w:r w:rsidRPr="00326CC1">
        <w:rPr>
          <w:rFonts w:ascii="Times New Roman" w:hAnsi="Times New Roman" w:cs="Times New Roman"/>
          <w:sz w:val="24"/>
          <w:szCs w:val="24"/>
        </w:rPr>
        <w:t xml:space="preserve">. </w:t>
      </w:r>
      <w:hyperlink r:id="rId1491"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11.</w:t>
        </w:r>
      </w:hyperlink>
    </w:p>
    <w:p w14:paraId="43BE71D7" w14:textId="77777777" w:rsidR="008F28B1" w:rsidRPr="00326CC1" w:rsidRDefault="009E5E4A" w:rsidP="000E5429">
      <w:pPr>
        <w:pStyle w:val="NoSpacing"/>
        <w:pBdr>
          <w:bottom w:val="single" w:sz="4" w:space="1" w:color="auto"/>
        </w:pBdr>
        <w:jc w:val="both"/>
        <w:rPr>
          <w:rFonts w:ascii="Times New Roman" w:hAnsi="Times New Roman" w:cs="Times New Roman"/>
          <w:sz w:val="24"/>
          <w:szCs w:val="24"/>
          <w:lang w:val="bg-BG"/>
        </w:rPr>
      </w:pPr>
      <w:hyperlink r:id="rId1492" w:history="1">
        <w:proofErr w:type="spellStart"/>
        <w:r w:rsidR="000E5429" w:rsidRPr="00326CC1">
          <w:rPr>
            <w:rStyle w:val="Hyperlink"/>
            <w:rFonts w:ascii="Times New Roman" w:hAnsi="Times New Roman" w:cs="Times New Roman"/>
            <w:i/>
            <w:iCs/>
            <w:sz w:val="24"/>
            <w:szCs w:val="24"/>
          </w:rPr>
          <w:t>Šneersone</w:t>
        </w:r>
        <w:proofErr w:type="spellEnd"/>
        <w:r w:rsidR="000E5429" w:rsidRPr="00326CC1">
          <w:rPr>
            <w:rStyle w:val="Hyperlink"/>
            <w:rFonts w:ascii="Times New Roman" w:hAnsi="Times New Roman" w:cs="Times New Roman"/>
            <w:i/>
            <w:iCs/>
            <w:sz w:val="24"/>
            <w:szCs w:val="24"/>
          </w:rPr>
          <w:t xml:space="preserve"> and </w:t>
        </w:r>
        <w:proofErr w:type="spellStart"/>
        <w:r w:rsidR="000E5429" w:rsidRPr="00326CC1">
          <w:rPr>
            <w:rStyle w:val="Hyperlink"/>
            <w:rFonts w:ascii="Times New Roman" w:hAnsi="Times New Roman" w:cs="Times New Roman"/>
            <w:i/>
            <w:iCs/>
            <w:sz w:val="24"/>
            <w:szCs w:val="24"/>
          </w:rPr>
          <w:t>Kampanella</w:t>
        </w:r>
        <w:proofErr w:type="spellEnd"/>
        <w:r w:rsidR="000E5429" w:rsidRPr="00326CC1">
          <w:rPr>
            <w:rStyle w:val="Hyperlink"/>
            <w:rFonts w:ascii="Times New Roman" w:hAnsi="Times New Roman" w:cs="Times New Roman"/>
            <w:i/>
            <w:iCs/>
            <w:sz w:val="24"/>
            <w:szCs w:val="24"/>
          </w:rPr>
          <w:t xml:space="preserve"> v. Italy</w:t>
        </w:r>
      </w:hyperlink>
    </w:p>
    <w:p w14:paraId="7C221068" w14:textId="77777777" w:rsidR="000E5429" w:rsidRPr="00326CC1" w:rsidRDefault="000E5429" w:rsidP="006217C0">
      <w:pPr>
        <w:pStyle w:val="NoSpacing"/>
        <w:jc w:val="both"/>
        <w:rPr>
          <w:rFonts w:ascii="Times New Roman" w:hAnsi="Times New Roman" w:cs="Times New Roman"/>
          <w:sz w:val="24"/>
          <w:szCs w:val="24"/>
          <w:lang w:val="bg-BG"/>
        </w:rPr>
      </w:pPr>
    </w:p>
    <w:p w14:paraId="41DC54AD" w14:textId="77777777" w:rsidR="006217C0" w:rsidRPr="00326CC1" w:rsidRDefault="000E5429" w:rsidP="006217C0">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В нарушение на задълженията си по чл. 8 от Конвенцията унгарските власти не са успели да осигурят връщането на дете от Унгария във Франция, отведено от майката без съгласието на бащата, което е направило невъзможно за бащата да упражнява няколко години родителските си права, които той е имал съвместно с майката. </w:t>
      </w:r>
      <w:hyperlink r:id="rId1493"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11.</w:t>
        </w:r>
      </w:hyperlink>
    </w:p>
    <w:p w14:paraId="3CA94418" w14:textId="77777777" w:rsidR="000E5429" w:rsidRPr="00326CC1" w:rsidRDefault="009E5E4A" w:rsidP="000E5429">
      <w:pPr>
        <w:pBdr>
          <w:bottom w:val="single" w:sz="4" w:space="1" w:color="auto"/>
        </w:pBdr>
        <w:spacing w:after="0" w:line="240" w:lineRule="auto"/>
        <w:jc w:val="both"/>
        <w:rPr>
          <w:rFonts w:ascii="Times New Roman" w:hAnsi="Times New Roman" w:cs="Times New Roman"/>
          <w:i/>
          <w:iCs/>
          <w:sz w:val="24"/>
          <w:szCs w:val="24"/>
        </w:rPr>
      </w:pPr>
      <w:hyperlink r:id="rId1494" w:history="1">
        <w:proofErr w:type="spellStart"/>
        <w:r w:rsidR="000E5429" w:rsidRPr="00326CC1">
          <w:rPr>
            <w:rStyle w:val="Hyperlink"/>
            <w:rFonts w:ascii="Times New Roman" w:hAnsi="Times New Roman" w:cs="Times New Roman"/>
            <w:i/>
            <w:iCs/>
            <w:sz w:val="24"/>
            <w:szCs w:val="24"/>
          </w:rPr>
          <w:t>Shaw</w:t>
        </w:r>
        <w:proofErr w:type="spellEnd"/>
        <w:r w:rsidR="000E5429" w:rsidRPr="00326CC1">
          <w:rPr>
            <w:rStyle w:val="Hyperlink"/>
            <w:rFonts w:ascii="Times New Roman" w:hAnsi="Times New Roman" w:cs="Times New Roman"/>
            <w:i/>
            <w:iCs/>
            <w:sz w:val="24"/>
            <w:szCs w:val="24"/>
          </w:rPr>
          <w:t xml:space="preserve"> </w:t>
        </w:r>
        <w:r w:rsidR="000E5429" w:rsidRPr="00326CC1">
          <w:rPr>
            <w:rStyle w:val="Hyperlink"/>
            <w:rFonts w:ascii="Times New Roman" w:hAnsi="Times New Roman" w:cs="Times New Roman"/>
            <w:i/>
            <w:iCs/>
            <w:sz w:val="24"/>
            <w:szCs w:val="24"/>
            <w:lang w:val="en-US"/>
          </w:rPr>
          <w:t>v</w:t>
        </w:r>
        <w:r w:rsidR="000E5429" w:rsidRPr="00326CC1">
          <w:rPr>
            <w:rStyle w:val="Hyperlink"/>
            <w:rFonts w:ascii="Times New Roman" w:hAnsi="Times New Roman" w:cs="Times New Roman"/>
            <w:i/>
            <w:iCs/>
            <w:sz w:val="24"/>
            <w:szCs w:val="24"/>
          </w:rPr>
          <w:t xml:space="preserve">. </w:t>
        </w:r>
        <w:proofErr w:type="spellStart"/>
        <w:r w:rsidR="000E5429" w:rsidRPr="00326CC1">
          <w:rPr>
            <w:rStyle w:val="Hyperlink"/>
            <w:rFonts w:ascii="Times New Roman" w:hAnsi="Times New Roman" w:cs="Times New Roman"/>
            <w:i/>
            <w:iCs/>
            <w:sz w:val="24"/>
            <w:szCs w:val="24"/>
          </w:rPr>
          <w:t>Hungary</w:t>
        </w:r>
        <w:proofErr w:type="spellEnd"/>
        <w:r w:rsidR="000E5429" w:rsidRPr="00326CC1">
          <w:rPr>
            <w:rStyle w:val="Hyperlink"/>
            <w:rFonts w:ascii="Times New Roman" w:hAnsi="Times New Roman" w:cs="Times New Roman"/>
            <w:i/>
            <w:iCs/>
            <w:sz w:val="24"/>
            <w:szCs w:val="24"/>
          </w:rPr>
          <w:t xml:space="preserve"> (</w:t>
        </w:r>
        <w:r w:rsidR="000E5429" w:rsidRPr="00326CC1">
          <w:rPr>
            <w:rStyle w:val="Hyperlink"/>
            <w:rFonts w:ascii="Times New Roman" w:hAnsi="Times New Roman" w:cs="Times New Roman"/>
            <w:i/>
            <w:iCs/>
            <w:sz w:val="24"/>
            <w:szCs w:val="24"/>
            <w:lang w:val="en-US"/>
          </w:rPr>
          <w:t>no</w:t>
        </w:r>
        <w:r w:rsidR="000E5429" w:rsidRPr="00326CC1">
          <w:rPr>
            <w:rStyle w:val="Hyperlink"/>
            <w:rFonts w:ascii="Times New Roman" w:hAnsi="Times New Roman" w:cs="Times New Roman"/>
            <w:i/>
            <w:iCs/>
            <w:sz w:val="24"/>
            <w:szCs w:val="24"/>
          </w:rPr>
          <w:t>. 6457/09)</w:t>
        </w:r>
      </w:hyperlink>
    </w:p>
    <w:p w14:paraId="44A61EFD" w14:textId="77777777" w:rsidR="0053489C" w:rsidRPr="00326CC1" w:rsidRDefault="0053489C" w:rsidP="006217C0">
      <w:pPr>
        <w:pStyle w:val="NoSpacing"/>
        <w:jc w:val="both"/>
        <w:rPr>
          <w:rFonts w:ascii="Times New Roman" w:hAnsi="Times New Roman" w:cs="Times New Roman"/>
          <w:sz w:val="24"/>
          <w:szCs w:val="24"/>
          <w:lang w:val="bg-BG"/>
        </w:rPr>
      </w:pPr>
    </w:p>
    <w:p w14:paraId="33FFBAAF" w14:textId="77777777" w:rsidR="000E5429" w:rsidRPr="00326CC1" w:rsidRDefault="0053489C" w:rsidP="006217C0">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Пропуски в българското законодателство и липса на ефективност от страна на социалните служби са причина майката да няма контакт със сина си в продължение на осем години, в нарушение на правото й на личен и семеен живот по чл. 8 от Конвенцията.</w:t>
      </w:r>
      <w:r w:rsidRPr="00326CC1">
        <w:rPr>
          <w:rStyle w:val="WW8Num4z0"/>
          <w:rFonts w:ascii="Times New Roman" w:hAnsi="Times New Roman" w:cs="Times New Roman"/>
          <w:color w:val="000000"/>
          <w:sz w:val="24"/>
          <w:szCs w:val="24"/>
          <w:lang w:val="bg-BG"/>
        </w:rPr>
        <w:t xml:space="preserve"> </w:t>
      </w:r>
      <w:hyperlink r:id="rId1495"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13.</w:t>
        </w:r>
      </w:hyperlink>
    </w:p>
    <w:p w14:paraId="74A99F31" w14:textId="77777777" w:rsidR="0053489C" w:rsidRPr="00326CC1" w:rsidRDefault="009E5E4A" w:rsidP="0053489C">
      <w:pPr>
        <w:pBdr>
          <w:bottom w:val="single" w:sz="4" w:space="1" w:color="auto"/>
        </w:pBdr>
        <w:autoSpaceDE w:val="0"/>
        <w:autoSpaceDN w:val="0"/>
        <w:adjustRightInd w:val="0"/>
        <w:spacing w:after="0" w:line="240" w:lineRule="auto"/>
        <w:jc w:val="both"/>
        <w:rPr>
          <w:rFonts w:ascii="Times New Roman" w:hAnsi="Times New Roman" w:cs="Times New Roman"/>
          <w:i/>
          <w:sz w:val="24"/>
          <w:szCs w:val="24"/>
        </w:rPr>
      </w:pPr>
      <w:hyperlink r:id="rId1496" w:history="1">
        <w:proofErr w:type="spellStart"/>
        <w:r w:rsidR="0053489C" w:rsidRPr="00326CC1">
          <w:rPr>
            <w:rStyle w:val="Hyperlink"/>
            <w:rFonts w:ascii="Times New Roman" w:hAnsi="Times New Roman" w:cs="Times New Roman"/>
            <w:i/>
          </w:rPr>
          <w:t>Lyubenova</w:t>
        </w:r>
        <w:proofErr w:type="spellEnd"/>
        <w:r w:rsidR="0053489C" w:rsidRPr="00326CC1">
          <w:rPr>
            <w:rStyle w:val="Hyperlink"/>
            <w:rFonts w:ascii="Times New Roman" w:hAnsi="Times New Roman" w:cs="Times New Roman"/>
            <w:i/>
          </w:rPr>
          <w:t xml:space="preserve"> v. </w:t>
        </w:r>
        <w:proofErr w:type="spellStart"/>
        <w:r w:rsidR="0053489C" w:rsidRPr="00326CC1">
          <w:rPr>
            <w:rStyle w:val="Hyperlink"/>
            <w:rFonts w:ascii="Times New Roman" w:hAnsi="Times New Roman" w:cs="Times New Roman"/>
            <w:i/>
          </w:rPr>
          <w:t>Bulgaria</w:t>
        </w:r>
        <w:proofErr w:type="spellEnd"/>
        <w:r w:rsidR="0053489C" w:rsidRPr="00326CC1">
          <w:rPr>
            <w:rStyle w:val="Hyperlink"/>
            <w:rFonts w:ascii="Times New Roman" w:hAnsi="Times New Roman" w:cs="Times New Roman"/>
            <w:i/>
          </w:rPr>
          <w:t xml:space="preserve"> (</w:t>
        </w:r>
        <w:r w:rsidR="0053489C" w:rsidRPr="00326CC1">
          <w:rPr>
            <w:rStyle w:val="Hyperlink"/>
            <w:rFonts w:ascii="Times New Roman" w:hAnsi="Times New Roman" w:cs="Times New Roman"/>
            <w:i/>
            <w:lang w:val="en-US"/>
          </w:rPr>
          <w:t>no</w:t>
        </w:r>
        <w:r w:rsidR="0053489C" w:rsidRPr="00326CC1">
          <w:rPr>
            <w:rStyle w:val="Hyperlink"/>
            <w:rFonts w:ascii="Times New Roman" w:hAnsi="Times New Roman" w:cs="Times New Roman"/>
            <w:i/>
          </w:rPr>
          <w:t>. 13786/04)</w:t>
        </w:r>
      </w:hyperlink>
    </w:p>
    <w:p w14:paraId="2A4D0FEA" w14:textId="77777777" w:rsidR="00042FA0" w:rsidRPr="00326CC1" w:rsidRDefault="00042FA0" w:rsidP="006217C0">
      <w:pPr>
        <w:pStyle w:val="NoSpacing"/>
        <w:jc w:val="both"/>
        <w:rPr>
          <w:rFonts w:ascii="Times New Roman" w:hAnsi="Times New Roman" w:cs="Times New Roman"/>
          <w:sz w:val="24"/>
          <w:szCs w:val="24"/>
          <w:lang w:val="bg-BG"/>
        </w:rPr>
      </w:pPr>
    </w:p>
    <w:p w14:paraId="69685A40" w14:textId="77777777" w:rsidR="0053489C" w:rsidRPr="00326CC1" w:rsidRDefault="00042FA0" w:rsidP="006217C0">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Съдът не намира нарушение на чл. 8 във връзка с установяването на контакти между дете и неговите баща и баба, тъй като властите са съдействали и са им осигурили възможности за контакти.</w:t>
      </w:r>
      <w:r w:rsidRPr="00326CC1">
        <w:rPr>
          <w:rStyle w:val="WW8Num4z0"/>
          <w:rFonts w:ascii="Times New Roman" w:hAnsi="Times New Roman" w:cs="Times New Roman"/>
          <w:color w:val="000000"/>
          <w:sz w:val="24"/>
          <w:szCs w:val="24"/>
          <w:lang w:val="bg-BG"/>
        </w:rPr>
        <w:t xml:space="preserve"> </w:t>
      </w:r>
      <w:hyperlink r:id="rId1497"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14.</w:t>
        </w:r>
      </w:hyperlink>
    </w:p>
    <w:p w14:paraId="635B25B6" w14:textId="77777777" w:rsidR="00042FA0" w:rsidRPr="00326CC1" w:rsidRDefault="009E5E4A" w:rsidP="00042FA0">
      <w:pPr>
        <w:pStyle w:val="NoSpacing"/>
        <w:pBdr>
          <w:bottom w:val="single" w:sz="4" w:space="1" w:color="auto"/>
        </w:pBdr>
        <w:jc w:val="both"/>
        <w:rPr>
          <w:rFonts w:ascii="Times New Roman" w:hAnsi="Times New Roman" w:cs="Times New Roman"/>
          <w:sz w:val="24"/>
          <w:szCs w:val="24"/>
          <w:lang w:val="bg-BG"/>
        </w:rPr>
      </w:pPr>
      <w:hyperlink r:id="rId1498" w:history="1">
        <w:r w:rsidR="00042FA0" w:rsidRPr="00326CC1">
          <w:rPr>
            <w:rStyle w:val="Hyperlink"/>
            <w:rFonts w:ascii="Times New Roman" w:hAnsi="Times New Roman" w:cs="Times New Roman"/>
            <w:bCs/>
            <w:i/>
            <w:sz w:val="24"/>
            <w:szCs w:val="24"/>
          </w:rPr>
          <w:t>M.P. and others v. Bulgaria (no. 22457/08)</w:t>
        </w:r>
      </w:hyperlink>
    </w:p>
    <w:p w14:paraId="3AC29680" w14:textId="77777777" w:rsidR="00042FA0" w:rsidRPr="00326CC1" w:rsidRDefault="00042FA0" w:rsidP="00042FA0">
      <w:pPr>
        <w:pStyle w:val="NoSpacing"/>
        <w:jc w:val="both"/>
        <w:rPr>
          <w:rFonts w:ascii="Times New Roman" w:hAnsi="Times New Roman" w:cs="Times New Roman"/>
          <w:sz w:val="24"/>
          <w:szCs w:val="24"/>
          <w:lang w:val="bg-BG"/>
        </w:rPr>
      </w:pPr>
    </w:p>
    <w:p w14:paraId="56148F1B" w14:textId="77777777" w:rsidR="00042FA0" w:rsidRPr="00326CC1" w:rsidRDefault="00042FA0" w:rsidP="00042FA0">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Съдът комуникира на жалба за липсата на контакти между лишена от свобода и малолетната й дъщеря по време на изтърпяване на наложеното й наказание.</w:t>
      </w:r>
      <w:r w:rsidRPr="00326CC1">
        <w:rPr>
          <w:rStyle w:val="WW8Num4z0"/>
          <w:rFonts w:ascii="Times New Roman" w:hAnsi="Times New Roman" w:cs="Times New Roman"/>
          <w:color w:val="000000"/>
          <w:sz w:val="24"/>
          <w:szCs w:val="24"/>
          <w:lang w:val="bg-BG"/>
        </w:rPr>
        <w:t xml:space="preserve"> </w:t>
      </w:r>
      <w:hyperlink r:id="rId1499"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14.</w:t>
        </w:r>
      </w:hyperlink>
    </w:p>
    <w:p w14:paraId="6DC2DA25" w14:textId="77777777" w:rsidR="00042FA0" w:rsidRPr="00326CC1" w:rsidRDefault="009E5E4A" w:rsidP="00042FA0">
      <w:pPr>
        <w:pBdr>
          <w:bottom w:val="single" w:sz="4" w:space="1" w:color="auto"/>
        </w:pBdr>
        <w:spacing w:after="0" w:line="240" w:lineRule="auto"/>
        <w:jc w:val="both"/>
        <w:rPr>
          <w:rFonts w:ascii="Times New Roman" w:eastAsia="Times New Roman" w:hAnsi="Times New Roman" w:cs="Times New Roman"/>
          <w:bCs/>
          <w:i/>
          <w:color w:val="000000"/>
          <w:sz w:val="24"/>
          <w:szCs w:val="24"/>
          <w:lang w:eastAsia="bg-BG"/>
        </w:rPr>
      </w:pPr>
      <w:hyperlink r:id="rId1500" w:history="1">
        <w:proofErr w:type="spellStart"/>
        <w:r w:rsidR="00042FA0" w:rsidRPr="00326CC1">
          <w:rPr>
            <w:rStyle w:val="Hyperlink"/>
            <w:rFonts w:ascii="Times New Roman" w:hAnsi="Times New Roman" w:cs="Times New Roman"/>
            <w:i/>
            <w:sz w:val="24"/>
            <w:szCs w:val="24"/>
            <w:lang w:val="en-US"/>
          </w:rPr>
          <w:t>Atanasova</w:t>
        </w:r>
        <w:proofErr w:type="spellEnd"/>
        <w:r w:rsidR="00042FA0" w:rsidRPr="00326CC1">
          <w:rPr>
            <w:rStyle w:val="Hyperlink"/>
            <w:rFonts w:ascii="Times New Roman" w:hAnsi="Times New Roman" w:cs="Times New Roman"/>
            <w:i/>
            <w:sz w:val="24"/>
            <w:szCs w:val="24"/>
            <w:lang w:val="ru-RU"/>
          </w:rPr>
          <w:t xml:space="preserve"> </w:t>
        </w:r>
        <w:r w:rsidR="00042FA0" w:rsidRPr="00326CC1">
          <w:rPr>
            <w:rStyle w:val="Hyperlink"/>
            <w:rFonts w:ascii="Times New Roman" w:hAnsi="Times New Roman" w:cs="Times New Roman"/>
            <w:i/>
            <w:sz w:val="24"/>
            <w:szCs w:val="24"/>
            <w:lang w:val="en-US"/>
          </w:rPr>
          <w:t>v</w:t>
        </w:r>
        <w:r w:rsidR="00042FA0" w:rsidRPr="00326CC1">
          <w:rPr>
            <w:rStyle w:val="Hyperlink"/>
            <w:rFonts w:ascii="Times New Roman" w:hAnsi="Times New Roman" w:cs="Times New Roman"/>
            <w:i/>
            <w:sz w:val="24"/>
            <w:szCs w:val="24"/>
            <w:lang w:val="ru-RU"/>
          </w:rPr>
          <w:t xml:space="preserve">. </w:t>
        </w:r>
        <w:r w:rsidR="00042FA0" w:rsidRPr="00326CC1">
          <w:rPr>
            <w:rStyle w:val="Hyperlink"/>
            <w:rFonts w:ascii="Times New Roman" w:hAnsi="Times New Roman" w:cs="Times New Roman"/>
            <w:i/>
            <w:sz w:val="24"/>
            <w:szCs w:val="24"/>
            <w:lang w:val="en-US"/>
          </w:rPr>
          <w:t>Bulgaria</w:t>
        </w:r>
        <w:r w:rsidR="00042FA0" w:rsidRPr="00326CC1">
          <w:rPr>
            <w:rStyle w:val="Hyperlink"/>
            <w:rFonts w:ascii="Times New Roman" w:hAnsi="Times New Roman" w:cs="Times New Roman"/>
            <w:i/>
            <w:sz w:val="24"/>
            <w:szCs w:val="24"/>
            <w:lang w:val="ru-RU"/>
          </w:rPr>
          <w:t xml:space="preserve"> (</w:t>
        </w:r>
        <w:r w:rsidR="00042FA0" w:rsidRPr="00326CC1">
          <w:rPr>
            <w:rStyle w:val="Hyperlink"/>
            <w:rFonts w:ascii="Times New Roman" w:hAnsi="Times New Roman" w:cs="Times New Roman"/>
            <w:i/>
            <w:sz w:val="24"/>
            <w:szCs w:val="24"/>
            <w:lang w:val="en-US"/>
          </w:rPr>
          <w:t>no</w:t>
        </w:r>
        <w:r w:rsidR="00042FA0" w:rsidRPr="00326CC1">
          <w:rPr>
            <w:rStyle w:val="Hyperlink"/>
            <w:rFonts w:ascii="Times New Roman" w:hAnsi="Times New Roman" w:cs="Times New Roman"/>
            <w:i/>
            <w:sz w:val="24"/>
            <w:szCs w:val="24"/>
            <w:lang w:val="ru-RU"/>
          </w:rPr>
          <w:t xml:space="preserve">. </w:t>
        </w:r>
        <w:r w:rsidR="00042FA0" w:rsidRPr="00326CC1">
          <w:rPr>
            <w:rStyle w:val="Hyperlink"/>
            <w:rFonts w:ascii="Times New Roman" w:hAnsi="Times New Roman" w:cs="Times New Roman"/>
            <w:i/>
            <w:sz w:val="24"/>
            <w:szCs w:val="24"/>
          </w:rPr>
          <w:t>52009/07</w:t>
        </w:r>
        <w:r w:rsidR="00042FA0" w:rsidRPr="00326CC1">
          <w:rPr>
            <w:rStyle w:val="Hyperlink"/>
            <w:rFonts w:ascii="Times New Roman" w:hAnsi="Times New Roman" w:cs="Times New Roman"/>
            <w:i/>
            <w:sz w:val="24"/>
            <w:szCs w:val="24"/>
            <w:lang w:val="ru-RU"/>
          </w:rPr>
          <w:t>)</w:t>
        </w:r>
      </w:hyperlink>
      <w:r w:rsidR="006B3E86" w:rsidRPr="00326CC1">
        <w:rPr>
          <w:rFonts w:ascii="Times New Roman" w:hAnsi="Times New Roman" w:cs="Times New Roman"/>
          <w:i/>
          <w:sz w:val="24"/>
          <w:szCs w:val="24"/>
        </w:rPr>
        <w:t xml:space="preserve"> </w:t>
      </w:r>
    </w:p>
    <w:p w14:paraId="6737A763" w14:textId="77777777" w:rsidR="00042FA0" w:rsidRPr="00326CC1" w:rsidRDefault="00042FA0" w:rsidP="00F128BA">
      <w:pPr>
        <w:pStyle w:val="NoSpacing"/>
        <w:jc w:val="both"/>
        <w:rPr>
          <w:rFonts w:ascii="Times New Roman" w:hAnsi="Times New Roman" w:cs="Times New Roman"/>
          <w:sz w:val="24"/>
          <w:szCs w:val="24"/>
          <w:lang w:val="bg-BG"/>
        </w:rPr>
      </w:pPr>
    </w:p>
    <w:p w14:paraId="5D1D7B2C" w14:textId="77777777" w:rsidR="00F128BA" w:rsidRPr="00326CC1" w:rsidRDefault="00F128BA" w:rsidP="00F128BA">
      <w:pPr>
        <w:autoSpaceDE w:val="0"/>
        <w:autoSpaceDN w:val="0"/>
        <w:adjustRightInd w:val="0"/>
        <w:spacing w:after="0" w:line="240" w:lineRule="auto"/>
        <w:jc w:val="both"/>
        <w:rPr>
          <w:rStyle w:val="normal--char"/>
          <w:rFonts w:ascii="Times New Roman" w:hAnsi="Times New Roman" w:cs="Times New Roman"/>
          <w:color w:val="000000"/>
          <w:sz w:val="24"/>
          <w:szCs w:val="24"/>
        </w:rPr>
      </w:pPr>
      <w:r w:rsidRPr="00326CC1">
        <w:rPr>
          <w:rFonts w:ascii="Times New Roman" w:hAnsi="Times New Roman" w:cs="Times New Roman"/>
          <w:sz w:val="24"/>
          <w:szCs w:val="24"/>
        </w:rPr>
        <w:t>Държавата е останала в допустимите рамки на свободата си на преценка</w:t>
      </w:r>
      <w:r w:rsidR="009731F0" w:rsidRPr="00326CC1">
        <w:rPr>
          <w:rFonts w:ascii="Times New Roman" w:hAnsi="Times New Roman" w:cs="Times New Roman"/>
          <w:sz w:val="24"/>
          <w:szCs w:val="24"/>
        </w:rPr>
        <w:t xml:space="preserve"> </w:t>
      </w:r>
      <w:r w:rsidRPr="00326CC1">
        <w:rPr>
          <w:rFonts w:ascii="Times New Roman" w:hAnsi="Times New Roman" w:cs="Times New Roman"/>
          <w:bCs/>
          <w:sz w:val="24"/>
          <w:szCs w:val="24"/>
        </w:rPr>
        <w:t>при регулирането на въпросите за изкуствено</w:t>
      </w:r>
      <w:r w:rsidR="009731F0" w:rsidRPr="00326CC1">
        <w:rPr>
          <w:rFonts w:ascii="Times New Roman" w:hAnsi="Times New Roman" w:cs="Times New Roman"/>
          <w:bCs/>
          <w:sz w:val="24"/>
          <w:szCs w:val="24"/>
        </w:rPr>
        <w:t>то оплождане, като забранява ин-</w:t>
      </w:r>
      <w:r w:rsidRPr="00326CC1">
        <w:rPr>
          <w:rFonts w:ascii="Times New Roman" w:hAnsi="Times New Roman" w:cs="Times New Roman"/>
          <w:bCs/>
          <w:sz w:val="24"/>
          <w:szCs w:val="24"/>
        </w:rPr>
        <w:t>витро оплождане със сперма или яйцеклетки от донор, при което само един от партньорите става генетичен родител на бъдещото дете.</w:t>
      </w:r>
      <w:r w:rsidRPr="00326CC1">
        <w:rPr>
          <w:rStyle w:val="WW8Num4z0"/>
          <w:rFonts w:ascii="Times New Roman" w:hAnsi="Times New Roman" w:cs="Times New Roman"/>
          <w:color w:val="000000"/>
          <w:sz w:val="24"/>
          <w:szCs w:val="24"/>
        </w:rPr>
        <w:t xml:space="preserve"> </w:t>
      </w:r>
      <w:hyperlink r:id="rId1501" w:history="1">
        <w:r w:rsidRPr="00326CC1">
          <w:rPr>
            <w:rStyle w:val="Hyperlink"/>
            <w:rFonts w:ascii="Times New Roman" w:hAnsi="Times New Roman" w:cs="Times New Roman"/>
            <w:sz w:val="24"/>
            <w:szCs w:val="24"/>
          </w:rPr>
          <w:t>Бюлетин № 14.</w:t>
        </w:r>
      </w:hyperlink>
    </w:p>
    <w:p w14:paraId="4F0B2AA3" w14:textId="77777777" w:rsidR="00F128BA" w:rsidRPr="00326CC1" w:rsidRDefault="009E5E4A" w:rsidP="00F128BA">
      <w:pPr>
        <w:pBdr>
          <w:bottom w:val="single" w:sz="4" w:space="1" w:color="auto"/>
        </w:pBdr>
        <w:autoSpaceDE w:val="0"/>
        <w:autoSpaceDN w:val="0"/>
        <w:adjustRightInd w:val="0"/>
        <w:spacing w:after="0" w:line="240" w:lineRule="auto"/>
        <w:jc w:val="both"/>
        <w:rPr>
          <w:rFonts w:ascii="Times New Roman" w:hAnsi="Times New Roman" w:cs="Times New Roman"/>
          <w:i/>
          <w:sz w:val="24"/>
          <w:szCs w:val="24"/>
        </w:rPr>
      </w:pPr>
      <w:hyperlink r:id="rId1502" w:history="1">
        <w:r w:rsidR="00F128BA" w:rsidRPr="00326CC1">
          <w:rPr>
            <w:rStyle w:val="Hyperlink"/>
            <w:rFonts w:ascii="Times New Roman" w:hAnsi="Times New Roman" w:cs="Times New Roman"/>
            <w:i/>
            <w:sz w:val="24"/>
            <w:szCs w:val="24"/>
          </w:rPr>
          <w:t xml:space="preserve">S.H. </w:t>
        </w:r>
        <w:proofErr w:type="spellStart"/>
        <w:r w:rsidR="00F128BA" w:rsidRPr="00326CC1">
          <w:rPr>
            <w:rStyle w:val="Hyperlink"/>
            <w:rFonts w:ascii="Times New Roman" w:hAnsi="Times New Roman" w:cs="Times New Roman"/>
            <w:i/>
            <w:sz w:val="24"/>
            <w:szCs w:val="24"/>
          </w:rPr>
          <w:t>and</w:t>
        </w:r>
        <w:proofErr w:type="spellEnd"/>
        <w:r w:rsidR="00F128BA" w:rsidRPr="00326CC1">
          <w:rPr>
            <w:rStyle w:val="Hyperlink"/>
            <w:rFonts w:ascii="Times New Roman" w:hAnsi="Times New Roman" w:cs="Times New Roman"/>
            <w:i/>
            <w:sz w:val="24"/>
            <w:szCs w:val="24"/>
          </w:rPr>
          <w:t xml:space="preserve"> </w:t>
        </w:r>
        <w:proofErr w:type="spellStart"/>
        <w:r w:rsidR="00F128BA" w:rsidRPr="00326CC1">
          <w:rPr>
            <w:rStyle w:val="Hyperlink"/>
            <w:rFonts w:ascii="Times New Roman" w:hAnsi="Times New Roman" w:cs="Times New Roman"/>
            <w:i/>
            <w:sz w:val="24"/>
            <w:szCs w:val="24"/>
          </w:rPr>
          <w:t>Others</w:t>
        </w:r>
        <w:proofErr w:type="spellEnd"/>
        <w:r w:rsidR="00F128BA" w:rsidRPr="00326CC1">
          <w:rPr>
            <w:rStyle w:val="Hyperlink"/>
            <w:rFonts w:ascii="Times New Roman" w:hAnsi="Times New Roman" w:cs="Times New Roman"/>
            <w:i/>
            <w:sz w:val="24"/>
            <w:szCs w:val="24"/>
          </w:rPr>
          <w:t xml:space="preserve"> v. </w:t>
        </w:r>
        <w:proofErr w:type="spellStart"/>
        <w:r w:rsidR="00F128BA" w:rsidRPr="00326CC1">
          <w:rPr>
            <w:rStyle w:val="Hyperlink"/>
            <w:rFonts w:ascii="Times New Roman" w:hAnsi="Times New Roman" w:cs="Times New Roman"/>
            <w:i/>
            <w:sz w:val="24"/>
            <w:szCs w:val="24"/>
          </w:rPr>
          <w:t>Austria</w:t>
        </w:r>
        <w:proofErr w:type="spellEnd"/>
        <w:r w:rsidR="00F128BA" w:rsidRPr="00326CC1">
          <w:rPr>
            <w:rStyle w:val="Hyperlink"/>
            <w:rFonts w:ascii="Times New Roman" w:hAnsi="Times New Roman" w:cs="Times New Roman"/>
            <w:i/>
            <w:sz w:val="24"/>
            <w:szCs w:val="24"/>
          </w:rPr>
          <w:t xml:space="preserve"> (</w:t>
        </w:r>
        <w:proofErr w:type="spellStart"/>
        <w:r w:rsidR="00F128BA" w:rsidRPr="00326CC1">
          <w:rPr>
            <w:rStyle w:val="Hyperlink"/>
            <w:rFonts w:ascii="Times New Roman" w:hAnsi="Times New Roman" w:cs="Times New Roman"/>
            <w:i/>
            <w:sz w:val="24"/>
            <w:szCs w:val="24"/>
          </w:rPr>
          <w:t>no</w:t>
        </w:r>
        <w:proofErr w:type="spellEnd"/>
        <w:r w:rsidR="00F128BA" w:rsidRPr="00326CC1">
          <w:rPr>
            <w:rStyle w:val="Hyperlink"/>
            <w:rFonts w:ascii="Times New Roman" w:hAnsi="Times New Roman" w:cs="Times New Roman"/>
            <w:i/>
            <w:sz w:val="24"/>
            <w:szCs w:val="24"/>
          </w:rPr>
          <w:t>. 57813/00)</w:t>
        </w:r>
      </w:hyperlink>
      <w:r w:rsidR="00F128BA" w:rsidRPr="00326CC1">
        <w:rPr>
          <w:rStyle w:val="blue-underlinecursor"/>
          <w:rFonts w:ascii="Times New Roman" w:hAnsi="Times New Roman" w:cs="Times New Roman"/>
          <w:i/>
          <w:sz w:val="24"/>
          <w:szCs w:val="24"/>
        </w:rPr>
        <w:t xml:space="preserve"> - </w:t>
      </w:r>
      <w:r w:rsidR="00F128BA" w:rsidRPr="00326CC1">
        <w:rPr>
          <w:rFonts w:ascii="Times New Roman" w:hAnsi="Times New Roman" w:cs="Times New Roman"/>
          <w:bCs/>
          <w:i/>
          <w:sz w:val="24"/>
          <w:szCs w:val="24"/>
        </w:rPr>
        <w:t>Решение на Голямото отделение</w:t>
      </w:r>
      <w:r w:rsidR="00802E95" w:rsidRPr="00326CC1">
        <w:rPr>
          <w:rFonts w:ascii="Times New Roman" w:hAnsi="Times New Roman" w:cs="Times New Roman"/>
          <w:bCs/>
          <w:i/>
          <w:sz w:val="24"/>
          <w:szCs w:val="24"/>
        </w:rPr>
        <w:t xml:space="preserve"> </w:t>
      </w:r>
      <w:r w:rsidR="00F128BA" w:rsidRPr="00326CC1">
        <w:rPr>
          <w:rFonts w:ascii="Times New Roman" w:hAnsi="Times New Roman" w:cs="Times New Roman"/>
          <w:bCs/>
          <w:i/>
          <w:sz w:val="24"/>
          <w:szCs w:val="24"/>
        </w:rPr>
        <w:t xml:space="preserve"> </w:t>
      </w:r>
    </w:p>
    <w:p w14:paraId="7A6F9F61" w14:textId="77777777" w:rsidR="00F128BA" w:rsidRPr="00326CC1" w:rsidRDefault="00F128BA" w:rsidP="00F128BA">
      <w:pPr>
        <w:autoSpaceDE w:val="0"/>
        <w:autoSpaceDN w:val="0"/>
        <w:adjustRightInd w:val="0"/>
        <w:spacing w:after="0" w:line="240" w:lineRule="auto"/>
        <w:jc w:val="both"/>
        <w:rPr>
          <w:rFonts w:ascii="Times New Roman" w:hAnsi="Times New Roman" w:cs="Times New Roman"/>
          <w:bCs/>
          <w:sz w:val="24"/>
          <w:szCs w:val="24"/>
        </w:rPr>
      </w:pPr>
    </w:p>
    <w:p w14:paraId="27424938" w14:textId="77777777" w:rsidR="00F128BA" w:rsidRPr="00326CC1" w:rsidRDefault="00F128BA" w:rsidP="00F128BA">
      <w:pPr>
        <w:autoSpaceDE w:val="0"/>
        <w:autoSpaceDN w:val="0"/>
        <w:adjustRightInd w:val="0"/>
        <w:spacing w:after="0" w:line="240" w:lineRule="auto"/>
        <w:jc w:val="both"/>
        <w:rPr>
          <w:rFonts w:ascii="Times New Roman" w:hAnsi="Times New Roman" w:cs="Times New Roman"/>
          <w:bCs/>
          <w:sz w:val="24"/>
          <w:szCs w:val="24"/>
        </w:rPr>
      </w:pPr>
      <w:r w:rsidRPr="00326CC1">
        <w:rPr>
          <w:rFonts w:ascii="Times New Roman" w:hAnsi="Times New Roman" w:cs="Times New Roman"/>
          <w:bCs/>
          <w:sz w:val="24"/>
          <w:szCs w:val="24"/>
        </w:rPr>
        <w:t xml:space="preserve">Отказът на полските власти да разрешат на лишен от свобода да посети умиращата си дъщеря в болницата и неадекватният им отговор на молбата му да присъства на погребението й са в нарушение на правата му на личен и семеен живот. </w:t>
      </w:r>
      <w:hyperlink r:id="rId1503" w:history="1">
        <w:r w:rsidRPr="00326CC1">
          <w:rPr>
            <w:rStyle w:val="Hyperlink"/>
            <w:rFonts w:ascii="Times New Roman" w:hAnsi="Times New Roman" w:cs="Times New Roman"/>
            <w:sz w:val="24"/>
            <w:szCs w:val="24"/>
          </w:rPr>
          <w:t>Бюлетин № 14.</w:t>
        </w:r>
      </w:hyperlink>
    </w:p>
    <w:p w14:paraId="34FFC249" w14:textId="77777777" w:rsidR="00F128BA" w:rsidRPr="00326CC1" w:rsidRDefault="009E5E4A" w:rsidP="00F128BA">
      <w:pPr>
        <w:pBdr>
          <w:bottom w:val="single" w:sz="4" w:space="1" w:color="auto"/>
        </w:pBdr>
        <w:spacing w:after="0" w:line="240" w:lineRule="auto"/>
        <w:jc w:val="both"/>
        <w:rPr>
          <w:rFonts w:ascii="Times New Roman" w:hAnsi="Times New Roman" w:cs="Times New Roman"/>
          <w:i/>
          <w:sz w:val="24"/>
          <w:szCs w:val="24"/>
        </w:rPr>
      </w:pPr>
      <w:hyperlink r:id="rId1504" w:history="1">
        <w:proofErr w:type="spellStart"/>
        <w:r w:rsidR="00F128BA" w:rsidRPr="00326CC1">
          <w:rPr>
            <w:rStyle w:val="Hyperlink"/>
            <w:rFonts w:ascii="Times New Roman" w:hAnsi="Times New Roman" w:cs="Times New Roman"/>
            <w:i/>
            <w:iCs/>
            <w:sz w:val="24"/>
            <w:szCs w:val="24"/>
          </w:rPr>
          <w:t>Giszczak</w:t>
        </w:r>
        <w:proofErr w:type="spellEnd"/>
        <w:r w:rsidR="00F128BA" w:rsidRPr="00326CC1">
          <w:rPr>
            <w:rStyle w:val="Hyperlink"/>
            <w:rFonts w:ascii="Times New Roman" w:hAnsi="Times New Roman" w:cs="Times New Roman"/>
            <w:i/>
            <w:iCs/>
            <w:sz w:val="24"/>
            <w:szCs w:val="24"/>
          </w:rPr>
          <w:t xml:space="preserve"> v. </w:t>
        </w:r>
        <w:proofErr w:type="spellStart"/>
        <w:r w:rsidR="00F128BA" w:rsidRPr="00326CC1">
          <w:rPr>
            <w:rStyle w:val="Hyperlink"/>
            <w:rFonts w:ascii="Times New Roman" w:hAnsi="Times New Roman" w:cs="Times New Roman"/>
            <w:i/>
            <w:iCs/>
            <w:sz w:val="24"/>
            <w:szCs w:val="24"/>
          </w:rPr>
          <w:t>Poland</w:t>
        </w:r>
        <w:proofErr w:type="spellEnd"/>
        <w:r w:rsidR="00F128BA" w:rsidRPr="00326CC1">
          <w:rPr>
            <w:rStyle w:val="Hyperlink"/>
            <w:rFonts w:ascii="Times New Roman" w:hAnsi="Times New Roman" w:cs="Times New Roman"/>
            <w:i/>
            <w:iCs/>
            <w:sz w:val="24"/>
            <w:szCs w:val="24"/>
          </w:rPr>
          <w:t xml:space="preserve"> (no.40195/08)</w:t>
        </w:r>
      </w:hyperlink>
    </w:p>
    <w:p w14:paraId="52CD354C" w14:textId="77777777" w:rsidR="00AE0B96" w:rsidRPr="00326CC1" w:rsidRDefault="00AE0B96" w:rsidP="00042FA0">
      <w:pPr>
        <w:pStyle w:val="NoSpacing"/>
        <w:jc w:val="both"/>
        <w:rPr>
          <w:rFonts w:ascii="Times New Roman" w:hAnsi="Times New Roman" w:cs="Times New Roman"/>
          <w:sz w:val="24"/>
          <w:szCs w:val="24"/>
          <w:lang w:val="bg-BG"/>
        </w:rPr>
      </w:pPr>
    </w:p>
    <w:p w14:paraId="25828917" w14:textId="77777777" w:rsidR="00042FA0" w:rsidRPr="00326CC1" w:rsidRDefault="00AE0B96" w:rsidP="00042FA0">
      <w:pPr>
        <w:pStyle w:val="NoSpacing"/>
        <w:jc w:val="both"/>
        <w:rPr>
          <w:rStyle w:val="normal--char"/>
          <w:rFonts w:ascii="Times New Roman" w:hAnsi="Times New Roman" w:cs="Times New Roman"/>
          <w:color w:val="000000"/>
          <w:sz w:val="24"/>
          <w:szCs w:val="24"/>
        </w:rPr>
      </w:pPr>
      <w:r w:rsidRPr="00326CC1">
        <w:rPr>
          <w:rFonts w:ascii="Times New Roman" w:hAnsi="Times New Roman" w:cs="Times New Roman"/>
          <w:sz w:val="24"/>
          <w:szCs w:val="24"/>
          <w:lang w:val="bg-BG"/>
        </w:rPr>
        <w:t xml:space="preserve">Липсата на достатъчно задълбочена преценка на всички релевантни обстоятелства при взимане на решение за връщане на дете от Латвия към Австралия по Хагската конвенция за гражданските аспекти на международното отвличане на деца е нарушение на правото на личен и семеен живот по чл. 8. </w:t>
      </w:r>
      <w:hyperlink r:id="rId1505"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15.</w:t>
        </w:r>
      </w:hyperlink>
    </w:p>
    <w:p w14:paraId="1BD20116" w14:textId="77777777" w:rsidR="00BF6B4E" w:rsidRPr="00326CC1" w:rsidRDefault="00BF6B4E" w:rsidP="00042FA0">
      <w:pPr>
        <w:pStyle w:val="NoSpacing"/>
        <w:jc w:val="both"/>
        <w:rPr>
          <w:rStyle w:val="normal--char"/>
          <w:rFonts w:ascii="Times New Roman" w:hAnsi="Times New Roman" w:cs="Times New Roman"/>
          <w:color w:val="000000"/>
          <w:sz w:val="24"/>
          <w:szCs w:val="24"/>
          <w:lang w:val="bg-BG"/>
        </w:rPr>
      </w:pPr>
    </w:p>
    <w:p w14:paraId="628078A4" w14:textId="77777777" w:rsidR="00AE0B96" w:rsidRPr="00326CC1" w:rsidRDefault="009E5E4A" w:rsidP="00AE0B96">
      <w:pPr>
        <w:pBdr>
          <w:bottom w:val="single" w:sz="4" w:space="1" w:color="auto"/>
        </w:pBdr>
        <w:spacing w:after="0" w:line="240" w:lineRule="auto"/>
        <w:jc w:val="both"/>
        <w:rPr>
          <w:rStyle w:val="normal--char"/>
          <w:rFonts w:ascii="Times New Roman" w:hAnsi="Times New Roman" w:cs="Times New Roman"/>
          <w:i/>
          <w:iCs/>
          <w:sz w:val="24"/>
          <w:szCs w:val="24"/>
        </w:rPr>
      </w:pPr>
      <w:hyperlink r:id="rId1506" w:history="1">
        <w:r w:rsidR="00AE0B96" w:rsidRPr="00326CC1">
          <w:rPr>
            <w:rStyle w:val="Hyperlink"/>
            <w:rFonts w:ascii="Times New Roman" w:hAnsi="Times New Roman" w:cs="Times New Roman"/>
            <w:bCs/>
            <w:i/>
            <w:sz w:val="24"/>
            <w:szCs w:val="24"/>
          </w:rPr>
          <w:t xml:space="preserve">X v. </w:t>
        </w:r>
        <w:proofErr w:type="spellStart"/>
        <w:r w:rsidR="00AE0B96" w:rsidRPr="00326CC1">
          <w:rPr>
            <w:rStyle w:val="Hyperlink"/>
            <w:rFonts w:ascii="Times New Roman" w:hAnsi="Times New Roman" w:cs="Times New Roman"/>
            <w:bCs/>
            <w:i/>
            <w:sz w:val="24"/>
            <w:szCs w:val="24"/>
          </w:rPr>
          <w:t>Latvia</w:t>
        </w:r>
        <w:proofErr w:type="spellEnd"/>
        <w:r w:rsidR="00AE0B96" w:rsidRPr="00326CC1">
          <w:rPr>
            <w:rStyle w:val="Hyperlink"/>
            <w:rFonts w:ascii="Times New Roman" w:hAnsi="Times New Roman" w:cs="Times New Roman"/>
            <w:bCs/>
            <w:i/>
            <w:sz w:val="24"/>
            <w:szCs w:val="24"/>
          </w:rPr>
          <w:t xml:space="preserve"> (</w:t>
        </w:r>
        <w:proofErr w:type="spellStart"/>
        <w:r w:rsidR="00AE0B96" w:rsidRPr="00326CC1">
          <w:rPr>
            <w:rStyle w:val="Hyperlink"/>
            <w:rFonts w:ascii="Times New Roman" w:hAnsi="Times New Roman" w:cs="Times New Roman"/>
            <w:bCs/>
            <w:i/>
            <w:sz w:val="24"/>
            <w:szCs w:val="24"/>
          </w:rPr>
          <w:t>no</w:t>
        </w:r>
        <w:proofErr w:type="spellEnd"/>
        <w:r w:rsidR="00AE0B96" w:rsidRPr="00326CC1">
          <w:rPr>
            <w:rStyle w:val="Hyperlink"/>
            <w:rFonts w:ascii="Times New Roman" w:hAnsi="Times New Roman" w:cs="Times New Roman"/>
            <w:bCs/>
            <w:i/>
            <w:sz w:val="24"/>
            <w:szCs w:val="24"/>
          </w:rPr>
          <w:t>. 27853/09</w:t>
        </w:r>
      </w:hyperlink>
      <w:r w:rsidR="00AE0B96" w:rsidRPr="00326CC1">
        <w:rPr>
          <w:rFonts w:ascii="Times New Roman" w:hAnsi="Times New Roman" w:cs="Times New Roman"/>
          <w:bCs/>
          <w:i/>
          <w:color w:val="000000"/>
          <w:sz w:val="24"/>
          <w:szCs w:val="24"/>
        </w:rPr>
        <w:t>)</w:t>
      </w:r>
    </w:p>
    <w:p w14:paraId="75A108A3" w14:textId="77777777" w:rsidR="00207107" w:rsidRPr="00326CC1" w:rsidRDefault="00207107" w:rsidP="00042FA0">
      <w:pPr>
        <w:pStyle w:val="NoSpacing"/>
        <w:jc w:val="both"/>
        <w:rPr>
          <w:rFonts w:ascii="Times New Roman" w:hAnsi="Times New Roman" w:cs="Times New Roman"/>
          <w:sz w:val="24"/>
          <w:szCs w:val="24"/>
          <w:lang w:val="bg-BG"/>
        </w:rPr>
      </w:pPr>
    </w:p>
    <w:p w14:paraId="3DD545FB" w14:textId="77777777" w:rsidR="00042FA0" w:rsidRPr="00326CC1" w:rsidRDefault="00207107" w:rsidP="00042FA0">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Страните членки на Конвенцията имат широка свобода на преценка при взимането на решение дали дългогодишна партньорка на заподозрян в убийство има право да бъде освободена от задължението да свидетелства в наказателното производство.</w:t>
      </w:r>
      <w:r w:rsidRPr="00326CC1">
        <w:rPr>
          <w:rStyle w:val="WW8Num4z0"/>
          <w:rFonts w:ascii="Times New Roman" w:hAnsi="Times New Roman" w:cs="Times New Roman"/>
          <w:color w:val="000000"/>
          <w:sz w:val="24"/>
          <w:szCs w:val="24"/>
          <w:lang w:val="bg-BG"/>
        </w:rPr>
        <w:t xml:space="preserve"> </w:t>
      </w:r>
      <w:hyperlink r:id="rId1507"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19.</w:t>
        </w:r>
      </w:hyperlink>
    </w:p>
    <w:p w14:paraId="39EA9642" w14:textId="77777777" w:rsidR="00207107" w:rsidRPr="00326CC1" w:rsidRDefault="009E5E4A" w:rsidP="00207107">
      <w:pPr>
        <w:pBdr>
          <w:bottom w:val="single" w:sz="4" w:space="1" w:color="auto"/>
        </w:pBdr>
        <w:spacing w:after="0" w:line="240" w:lineRule="auto"/>
        <w:jc w:val="both"/>
        <w:rPr>
          <w:rStyle w:val="normal--char"/>
          <w:rFonts w:ascii="Times New Roman" w:hAnsi="Times New Roman" w:cs="Times New Roman"/>
          <w:bCs/>
          <w:i/>
          <w:color w:val="000000"/>
          <w:sz w:val="24"/>
          <w:szCs w:val="24"/>
        </w:rPr>
      </w:pPr>
      <w:hyperlink r:id="rId1508" w:history="1">
        <w:proofErr w:type="spellStart"/>
        <w:r w:rsidR="00207107" w:rsidRPr="00326CC1">
          <w:rPr>
            <w:rStyle w:val="Hyperlink"/>
            <w:rFonts w:ascii="Times New Roman" w:hAnsi="Times New Roman" w:cs="Times New Roman"/>
            <w:i/>
            <w:sz w:val="24"/>
            <w:szCs w:val="24"/>
          </w:rPr>
          <w:t>Van</w:t>
        </w:r>
        <w:proofErr w:type="spellEnd"/>
        <w:r w:rsidR="00207107" w:rsidRPr="00326CC1">
          <w:rPr>
            <w:rStyle w:val="Hyperlink"/>
            <w:rFonts w:ascii="Times New Roman" w:hAnsi="Times New Roman" w:cs="Times New Roman"/>
            <w:i/>
            <w:sz w:val="24"/>
            <w:szCs w:val="24"/>
          </w:rPr>
          <w:t xml:space="preserve"> </w:t>
        </w:r>
        <w:proofErr w:type="spellStart"/>
        <w:r w:rsidR="00207107" w:rsidRPr="00326CC1">
          <w:rPr>
            <w:rStyle w:val="Hyperlink"/>
            <w:rFonts w:ascii="Times New Roman" w:hAnsi="Times New Roman" w:cs="Times New Roman"/>
            <w:i/>
            <w:sz w:val="24"/>
            <w:szCs w:val="24"/>
          </w:rPr>
          <w:t>der</w:t>
        </w:r>
        <w:proofErr w:type="spellEnd"/>
        <w:r w:rsidR="00207107" w:rsidRPr="00326CC1">
          <w:rPr>
            <w:rStyle w:val="Hyperlink"/>
            <w:rFonts w:ascii="Times New Roman" w:hAnsi="Times New Roman" w:cs="Times New Roman"/>
            <w:i/>
            <w:sz w:val="24"/>
            <w:szCs w:val="24"/>
          </w:rPr>
          <w:t xml:space="preserve"> </w:t>
        </w:r>
        <w:proofErr w:type="spellStart"/>
        <w:r w:rsidR="00207107" w:rsidRPr="00326CC1">
          <w:rPr>
            <w:rStyle w:val="Hyperlink"/>
            <w:rFonts w:ascii="Times New Roman" w:hAnsi="Times New Roman" w:cs="Times New Roman"/>
            <w:i/>
            <w:sz w:val="24"/>
            <w:szCs w:val="24"/>
          </w:rPr>
          <w:t>Heijden</w:t>
        </w:r>
        <w:proofErr w:type="spellEnd"/>
        <w:r w:rsidR="00207107" w:rsidRPr="00326CC1">
          <w:rPr>
            <w:rStyle w:val="Hyperlink"/>
            <w:rFonts w:ascii="Times New Roman" w:hAnsi="Times New Roman" w:cs="Times New Roman"/>
            <w:i/>
            <w:sz w:val="24"/>
            <w:szCs w:val="24"/>
          </w:rPr>
          <w:t xml:space="preserve"> v. </w:t>
        </w:r>
        <w:proofErr w:type="spellStart"/>
        <w:r w:rsidR="00207107" w:rsidRPr="00326CC1">
          <w:rPr>
            <w:rStyle w:val="Hyperlink"/>
            <w:rFonts w:ascii="Times New Roman" w:hAnsi="Times New Roman" w:cs="Times New Roman"/>
            <w:i/>
            <w:sz w:val="24"/>
            <w:szCs w:val="24"/>
          </w:rPr>
          <w:t>The</w:t>
        </w:r>
        <w:proofErr w:type="spellEnd"/>
        <w:r w:rsidR="00207107" w:rsidRPr="00326CC1">
          <w:rPr>
            <w:rStyle w:val="Hyperlink"/>
            <w:rFonts w:ascii="Times New Roman" w:hAnsi="Times New Roman" w:cs="Times New Roman"/>
            <w:i/>
            <w:sz w:val="24"/>
            <w:szCs w:val="24"/>
          </w:rPr>
          <w:t xml:space="preserve"> </w:t>
        </w:r>
        <w:proofErr w:type="spellStart"/>
        <w:r w:rsidR="00207107" w:rsidRPr="00326CC1">
          <w:rPr>
            <w:rStyle w:val="Hyperlink"/>
            <w:rFonts w:ascii="Times New Roman" w:hAnsi="Times New Roman" w:cs="Times New Roman"/>
            <w:i/>
            <w:sz w:val="24"/>
            <w:szCs w:val="24"/>
          </w:rPr>
          <w:t>Netherlands</w:t>
        </w:r>
        <w:proofErr w:type="spellEnd"/>
        <w:r w:rsidR="00207107" w:rsidRPr="00326CC1">
          <w:rPr>
            <w:rStyle w:val="Hyperlink"/>
            <w:rFonts w:ascii="Times New Roman" w:hAnsi="Times New Roman" w:cs="Times New Roman"/>
            <w:i/>
            <w:sz w:val="24"/>
            <w:szCs w:val="24"/>
          </w:rPr>
          <w:t xml:space="preserve"> (</w:t>
        </w:r>
        <w:r w:rsidR="00207107" w:rsidRPr="00326CC1">
          <w:rPr>
            <w:rStyle w:val="Hyperlink"/>
            <w:rFonts w:ascii="Times New Roman" w:hAnsi="Times New Roman" w:cs="Times New Roman"/>
            <w:i/>
            <w:sz w:val="24"/>
            <w:szCs w:val="24"/>
            <w:lang w:val="en-US"/>
          </w:rPr>
          <w:t>no</w:t>
        </w:r>
        <w:r w:rsidR="00207107" w:rsidRPr="00326CC1">
          <w:rPr>
            <w:rStyle w:val="Hyperlink"/>
            <w:rFonts w:ascii="Times New Roman" w:hAnsi="Times New Roman" w:cs="Times New Roman"/>
            <w:i/>
            <w:sz w:val="24"/>
            <w:szCs w:val="24"/>
          </w:rPr>
          <w:t>.42857/05)</w:t>
        </w:r>
      </w:hyperlink>
      <w:r w:rsidR="00207107" w:rsidRPr="00326CC1">
        <w:rPr>
          <w:rStyle w:val="normal--char"/>
          <w:rFonts w:ascii="Times New Roman" w:hAnsi="Times New Roman" w:cs="Times New Roman"/>
          <w:i/>
          <w:sz w:val="24"/>
          <w:szCs w:val="24"/>
        </w:rPr>
        <w:t xml:space="preserve"> - </w:t>
      </w:r>
      <w:r w:rsidR="00207107" w:rsidRPr="00326CC1">
        <w:rPr>
          <w:rFonts w:ascii="Times New Roman" w:hAnsi="Times New Roman" w:cs="Times New Roman"/>
          <w:bCs/>
          <w:i/>
          <w:color w:val="000000"/>
          <w:sz w:val="24"/>
          <w:szCs w:val="24"/>
        </w:rPr>
        <w:t>Решение на Голямото отделение</w:t>
      </w:r>
      <w:r w:rsidR="00802E95" w:rsidRPr="00326CC1">
        <w:rPr>
          <w:rFonts w:ascii="Times New Roman" w:hAnsi="Times New Roman" w:cs="Times New Roman"/>
          <w:bCs/>
          <w:i/>
          <w:color w:val="000000"/>
          <w:sz w:val="24"/>
          <w:szCs w:val="24"/>
        </w:rPr>
        <w:t xml:space="preserve"> </w:t>
      </w:r>
      <w:r w:rsidR="00207107" w:rsidRPr="00326CC1">
        <w:rPr>
          <w:rFonts w:ascii="Times New Roman" w:hAnsi="Times New Roman" w:cs="Times New Roman"/>
          <w:bCs/>
          <w:i/>
          <w:color w:val="000000"/>
          <w:sz w:val="24"/>
          <w:szCs w:val="24"/>
        </w:rPr>
        <w:t xml:space="preserve"> </w:t>
      </w:r>
    </w:p>
    <w:p w14:paraId="77934747" w14:textId="77777777" w:rsidR="00207107" w:rsidRPr="00326CC1" w:rsidRDefault="00207107" w:rsidP="00042FA0">
      <w:pPr>
        <w:pStyle w:val="NoSpacing"/>
        <w:jc w:val="both"/>
        <w:rPr>
          <w:rStyle w:val="normal--char"/>
          <w:rFonts w:ascii="Times New Roman" w:hAnsi="Times New Roman" w:cs="Times New Roman"/>
          <w:color w:val="000000"/>
          <w:sz w:val="24"/>
          <w:szCs w:val="24"/>
          <w:lang w:val="bg-BG"/>
        </w:rPr>
      </w:pPr>
    </w:p>
    <w:p w14:paraId="68225ECF" w14:textId="77777777" w:rsidR="00EA6821" w:rsidRPr="00326CC1" w:rsidRDefault="00122B81" w:rsidP="00EA6821">
      <w:pPr>
        <w:spacing w:after="0" w:line="240" w:lineRule="auto"/>
        <w:jc w:val="both"/>
        <w:rPr>
          <w:rFonts w:ascii="Times New Roman" w:hAnsi="Times New Roman" w:cs="Times New Roman"/>
          <w:sz w:val="24"/>
          <w:szCs w:val="24"/>
        </w:rPr>
      </w:pPr>
      <w:r w:rsidRPr="00326CC1">
        <w:rPr>
          <w:rFonts w:ascii="Times New Roman" w:hAnsi="Times New Roman" w:cs="Times New Roman"/>
          <w:sz w:val="24"/>
          <w:szCs w:val="24"/>
        </w:rPr>
        <w:t xml:space="preserve">Съдът е комуникирал на българското правителство жалбите на двама български граждани, които се оплакват, че Семейният кодекс ги лишава от възможност да оспорят извършеното припознаване на децата, на които твърдят, че са биологични родители, и да предявят иск за установяване на бащинството си. </w:t>
      </w:r>
      <w:hyperlink r:id="rId1509" w:history="1">
        <w:r w:rsidR="00E6653A" w:rsidRPr="00326CC1">
          <w:rPr>
            <w:rStyle w:val="Hyperlink"/>
            <w:rFonts w:ascii="Times New Roman" w:hAnsi="Times New Roman" w:cs="Times New Roman"/>
            <w:sz w:val="24"/>
            <w:szCs w:val="24"/>
          </w:rPr>
          <w:t>Бюлетин № 25</w:t>
        </w:r>
      </w:hyperlink>
      <w:r w:rsidRPr="00326CC1">
        <w:rPr>
          <w:rFonts w:ascii="Times New Roman" w:hAnsi="Times New Roman" w:cs="Times New Roman"/>
          <w:sz w:val="24"/>
          <w:szCs w:val="24"/>
        </w:rPr>
        <w:t xml:space="preserve"> </w:t>
      </w:r>
    </w:p>
    <w:p w14:paraId="099C1A52" w14:textId="77777777" w:rsidR="00122B81" w:rsidRPr="00326CC1" w:rsidRDefault="009E5E4A" w:rsidP="00FC7623">
      <w:pPr>
        <w:pBdr>
          <w:bottom w:val="single" w:sz="4" w:space="1" w:color="auto"/>
        </w:pBdr>
        <w:spacing w:line="240" w:lineRule="auto"/>
        <w:jc w:val="both"/>
        <w:rPr>
          <w:rFonts w:ascii="Times New Roman" w:hAnsi="Times New Roman" w:cs="Times New Roman"/>
          <w:sz w:val="24"/>
          <w:szCs w:val="24"/>
        </w:rPr>
      </w:pPr>
      <w:hyperlink r:id="rId1510" w:tgtFrame="_blank" w:history="1">
        <w:proofErr w:type="spellStart"/>
        <w:r w:rsidR="00122B81" w:rsidRPr="00326CC1">
          <w:rPr>
            <w:rStyle w:val="Hyperlink"/>
            <w:rFonts w:ascii="Times New Roman" w:hAnsi="Times New Roman" w:cs="Times New Roman"/>
            <w:i/>
            <w:sz w:val="24"/>
            <w:szCs w:val="24"/>
          </w:rPr>
          <w:t>Dankov</w:t>
        </w:r>
        <w:proofErr w:type="spellEnd"/>
        <w:r w:rsidR="00122B81" w:rsidRPr="00326CC1">
          <w:rPr>
            <w:rStyle w:val="Hyperlink"/>
            <w:rFonts w:ascii="Times New Roman" w:hAnsi="Times New Roman" w:cs="Times New Roman"/>
            <w:i/>
            <w:sz w:val="24"/>
            <w:szCs w:val="24"/>
          </w:rPr>
          <w:t xml:space="preserve"> c. </w:t>
        </w:r>
        <w:proofErr w:type="spellStart"/>
        <w:r w:rsidR="00122B81" w:rsidRPr="00326CC1">
          <w:rPr>
            <w:rStyle w:val="Hyperlink"/>
            <w:rFonts w:ascii="Times New Roman" w:hAnsi="Times New Roman" w:cs="Times New Roman"/>
            <w:i/>
            <w:sz w:val="24"/>
            <w:szCs w:val="24"/>
          </w:rPr>
          <w:t>Bulgarie</w:t>
        </w:r>
        <w:proofErr w:type="spellEnd"/>
        <w:r w:rsidR="00122B81" w:rsidRPr="00326CC1">
          <w:rPr>
            <w:rStyle w:val="Hyperlink"/>
            <w:rFonts w:ascii="Times New Roman" w:hAnsi="Times New Roman" w:cs="Times New Roman"/>
            <w:i/>
            <w:sz w:val="24"/>
            <w:szCs w:val="24"/>
          </w:rPr>
          <w:t xml:space="preserve"> </w:t>
        </w:r>
        <w:proofErr w:type="spellStart"/>
        <w:r w:rsidR="00122B81" w:rsidRPr="00326CC1">
          <w:rPr>
            <w:rStyle w:val="Hyperlink"/>
            <w:rFonts w:ascii="Times New Roman" w:hAnsi="Times New Roman" w:cs="Times New Roman"/>
            <w:i/>
            <w:sz w:val="24"/>
            <w:szCs w:val="24"/>
          </w:rPr>
          <w:t>et</w:t>
        </w:r>
        <w:proofErr w:type="spellEnd"/>
        <w:r w:rsidR="00122B81" w:rsidRPr="00326CC1">
          <w:rPr>
            <w:rStyle w:val="Hyperlink"/>
            <w:rFonts w:ascii="Times New Roman" w:hAnsi="Times New Roman" w:cs="Times New Roman"/>
            <w:i/>
            <w:sz w:val="24"/>
            <w:szCs w:val="24"/>
          </w:rPr>
          <w:t xml:space="preserve"> 1 </w:t>
        </w:r>
        <w:proofErr w:type="spellStart"/>
        <w:r w:rsidR="00122B81" w:rsidRPr="00326CC1">
          <w:rPr>
            <w:rStyle w:val="Hyperlink"/>
            <w:rFonts w:ascii="Times New Roman" w:hAnsi="Times New Roman" w:cs="Times New Roman"/>
            <w:i/>
            <w:sz w:val="24"/>
            <w:szCs w:val="24"/>
          </w:rPr>
          <w:t>autre</w:t>
        </w:r>
        <w:proofErr w:type="spellEnd"/>
        <w:r w:rsidR="00122B81" w:rsidRPr="00326CC1">
          <w:rPr>
            <w:rStyle w:val="Hyperlink"/>
            <w:rFonts w:ascii="Times New Roman" w:hAnsi="Times New Roman" w:cs="Times New Roman"/>
            <w:i/>
            <w:sz w:val="24"/>
            <w:szCs w:val="24"/>
          </w:rPr>
          <w:t xml:space="preserve"> </w:t>
        </w:r>
        <w:proofErr w:type="spellStart"/>
        <w:r w:rsidR="00122B81" w:rsidRPr="00326CC1">
          <w:rPr>
            <w:rStyle w:val="Hyperlink"/>
            <w:rFonts w:ascii="Times New Roman" w:hAnsi="Times New Roman" w:cs="Times New Roman"/>
            <w:i/>
            <w:sz w:val="24"/>
            <w:szCs w:val="24"/>
          </w:rPr>
          <w:t>requête</w:t>
        </w:r>
        <w:proofErr w:type="spellEnd"/>
        <w:r w:rsidR="00122B81" w:rsidRPr="00326CC1">
          <w:rPr>
            <w:rStyle w:val="Hyperlink"/>
            <w:rFonts w:ascii="Times New Roman" w:hAnsi="Times New Roman" w:cs="Times New Roman"/>
            <w:i/>
            <w:sz w:val="24"/>
            <w:szCs w:val="24"/>
          </w:rPr>
          <w:t xml:space="preserve"> (</w:t>
        </w:r>
        <w:proofErr w:type="spellStart"/>
        <w:r w:rsidR="006B3E86" w:rsidRPr="00326CC1">
          <w:rPr>
            <w:rStyle w:val="Hyperlink"/>
            <w:rFonts w:ascii="Times New Roman" w:hAnsi="Times New Roman" w:cs="Times New Roman"/>
            <w:i/>
            <w:sz w:val="24"/>
            <w:szCs w:val="24"/>
            <w:lang w:val="en-US"/>
          </w:rPr>
          <w:t>nos</w:t>
        </w:r>
        <w:proofErr w:type="spellEnd"/>
        <w:r w:rsidR="006B3E86" w:rsidRPr="00326CC1">
          <w:rPr>
            <w:rStyle w:val="Hyperlink"/>
            <w:rFonts w:ascii="Times New Roman" w:hAnsi="Times New Roman" w:cs="Times New Roman"/>
            <w:i/>
            <w:sz w:val="24"/>
            <w:szCs w:val="24"/>
          </w:rPr>
          <w:t xml:space="preserve">. </w:t>
        </w:r>
        <w:r w:rsidR="00122B81" w:rsidRPr="00326CC1">
          <w:rPr>
            <w:rStyle w:val="Hyperlink"/>
            <w:rFonts w:ascii="Times New Roman" w:hAnsi="Times New Roman" w:cs="Times New Roman"/>
            <w:i/>
            <w:sz w:val="24"/>
            <w:szCs w:val="24"/>
          </w:rPr>
          <w:t>7949/11 и 45522/13)</w:t>
        </w:r>
      </w:hyperlink>
    </w:p>
    <w:p w14:paraId="44AA7D93" w14:textId="77777777" w:rsidR="00EA6821" w:rsidRPr="00326CC1" w:rsidRDefault="00122B81" w:rsidP="00122B81">
      <w:pPr>
        <w:suppressAutoHyphens w:val="0"/>
        <w:autoSpaceDE w:val="0"/>
        <w:autoSpaceDN w:val="0"/>
        <w:adjustRightInd w:val="0"/>
        <w:spacing w:after="0" w:line="240" w:lineRule="auto"/>
        <w:contextualSpacing/>
        <w:jc w:val="both"/>
        <w:rPr>
          <w:rFonts w:ascii="Times New Roman" w:hAnsi="Times New Roman" w:cs="Times New Roman"/>
          <w:sz w:val="24"/>
          <w:szCs w:val="24"/>
        </w:rPr>
      </w:pPr>
      <w:r w:rsidRPr="00326CC1">
        <w:rPr>
          <w:rFonts w:ascii="Times New Roman" w:eastAsia="Times New Roman" w:hAnsi="Times New Roman" w:cs="Times New Roman"/>
          <w:color w:val="000000"/>
          <w:sz w:val="24"/>
          <w:szCs w:val="24"/>
          <w:lang w:eastAsia="bg-BG"/>
        </w:rPr>
        <w:t xml:space="preserve">Като не са допуснали възобновяване на производството по иска за установяване на бащинството на жалбоподателя, въпреки наличието на извънсъдебна експертиза, доказваща липсата на биологична връзка, и въпреки че всички заинтересовани са били положително настроени към установяването на биологичната истина, властите не са осигурили справедлив баланс между засегнатите интереси. </w:t>
      </w:r>
      <w:hyperlink r:id="rId1511" w:history="1">
        <w:hyperlink r:id="rId1512" w:history="1">
          <w:r w:rsidR="00E6653A" w:rsidRPr="00326CC1">
            <w:rPr>
              <w:rStyle w:val="Hyperlink"/>
              <w:rFonts w:ascii="Times New Roman" w:hAnsi="Times New Roman" w:cs="Times New Roman"/>
              <w:sz w:val="24"/>
              <w:szCs w:val="24"/>
            </w:rPr>
            <w:t>Бюлетин № 25</w:t>
          </w:r>
        </w:hyperlink>
      </w:hyperlink>
      <w:r w:rsidRPr="00326CC1">
        <w:rPr>
          <w:rFonts w:ascii="Times New Roman" w:hAnsi="Times New Roman" w:cs="Times New Roman"/>
          <w:sz w:val="24"/>
          <w:szCs w:val="24"/>
        </w:rPr>
        <w:t xml:space="preserve"> </w:t>
      </w:r>
    </w:p>
    <w:p w14:paraId="5BA05CAC" w14:textId="77777777" w:rsidR="00122B81" w:rsidRPr="00326CC1" w:rsidRDefault="009E5E4A" w:rsidP="00FC7623">
      <w:pPr>
        <w:pBdr>
          <w:bottom w:val="single" w:sz="4" w:space="1" w:color="auto"/>
        </w:pBdr>
        <w:suppressAutoHyphens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bg-BG"/>
        </w:rPr>
      </w:pPr>
      <w:hyperlink r:id="rId1513" w:history="1">
        <w:proofErr w:type="spellStart"/>
        <w:r w:rsidR="00122B81" w:rsidRPr="00326CC1">
          <w:rPr>
            <w:rStyle w:val="Hyperlink"/>
            <w:rFonts w:ascii="Times New Roman" w:eastAsia="Times New Roman" w:hAnsi="Times New Roman" w:cs="Times New Roman"/>
            <w:i/>
            <w:sz w:val="24"/>
            <w:szCs w:val="24"/>
            <w:lang w:val="en-GB" w:eastAsia="bg-BG"/>
          </w:rPr>
          <w:t>Ostace</w:t>
        </w:r>
        <w:proofErr w:type="spellEnd"/>
        <w:r w:rsidR="00122B81" w:rsidRPr="00326CC1">
          <w:rPr>
            <w:rStyle w:val="Hyperlink"/>
            <w:rFonts w:ascii="Times New Roman" w:eastAsia="Times New Roman" w:hAnsi="Times New Roman" w:cs="Times New Roman"/>
            <w:i/>
            <w:sz w:val="24"/>
            <w:szCs w:val="24"/>
            <w:lang w:eastAsia="bg-BG"/>
          </w:rPr>
          <w:t xml:space="preserve"> </w:t>
        </w:r>
        <w:r w:rsidR="00122B81" w:rsidRPr="00326CC1">
          <w:rPr>
            <w:rStyle w:val="Hyperlink"/>
            <w:rFonts w:ascii="Times New Roman" w:eastAsia="Times New Roman" w:hAnsi="Times New Roman" w:cs="Times New Roman"/>
            <w:i/>
            <w:sz w:val="24"/>
            <w:szCs w:val="24"/>
            <w:lang w:val="en-GB" w:eastAsia="bg-BG"/>
          </w:rPr>
          <w:t>v</w:t>
        </w:r>
        <w:r w:rsidR="00122B81" w:rsidRPr="00326CC1">
          <w:rPr>
            <w:rStyle w:val="Hyperlink"/>
            <w:rFonts w:ascii="Times New Roman" w:eastAsia="Times New Roman" w:hAnsi="Times New Roman" w:cs="Times New Roman"/>
            <w:i/>
            <w:sz w:val="24"/>
            <w:szCs w:val="24"/>
            <w:lang w:eastAsia="bg-BG"/>
          </w:rPr>
          <w:t xml:space="preserve">. </w:t>
        </w:r>
        <w:r w:rsidR="00122B81" w:rsidRPr="00326CC1">
          <w:rPr>
            <w:rStyle w:val="Hyperlink"/>
            <w:rFonts w:ascii="Times New Roman" w:eastAsia="Times New Roman" w:hAnsi="Times New Roman" w:cs="Times New Roman"/>
            <w:i/>
            <w:sz w:val="24"/>
            <w:szCs w:val="24"/>
            <w:lang w:val="en-GB" w:eastAsia="bg-BG"/>
          </w:rPr>
          <w:t>Romania</w:t>
        </w:r>
        <w:r w:rsidR="00122B81" w:rsidRPr="00326CC1">
          <w:rPr>
            <w:rStyle w:val="Hyperlink"/>
            <w:rFonts w:ascii="Times New Roman" w:eastAsia="Times New Roman" w:hAnsi="Times New Roman" w:cs="Times New Roman"/>
            <w:i/>
            <w:sz w:val="24"/>
            <w:szCs w:val="24"/>
            <w:lang w:eastAsia="bg-BG"/>
          </w:rPr>
          <w:t xml:space="preserve"> (</w:t>
        </w:r>
        <w:r w:rsidR="00122B81" w:rsidRPr="00326CC1">
          <w:rPr>
            <w:rStyle w:val="Hyperlink"/>
            <w:rFonts w:ascii="Times New Roman" w:eastAsia="Times New Roman" w:hAnsi="Times New Roman" w:cs="Times New Roman"/>
            <w:i/>
            <w:sz w:val="24"/>
            <w:szCs w:val="24"/>
            <w:lang w:val="en-GB" w:eastAsia="bg-BG"/>
          </w:rPr>
          <w:t>no</w:t>
        </w:r>
        <w:r w:rsidR="00122B81" w:rsidRPr="00326CC1">
          <w:rPr>
            <w:rStyle w:val="Hyperlink"/>
            <w:rFonts w:ascii="Times New Roman" w:eastAsia="Times New Roman" w:hAnsi="Times New Roman" w:cs="Times New Roman"/>
            <w:i/>
            <w:sz w:val="24"/>
            <w:szCs w:val="24"/>
            <w:lang w:eastAsia="bg-BG"/>
          </w:rPr>
          <w:t>. 12547/05)</w:t>
        </w:r>
      </w:hyperlink>
    </w:p>
    <w:p w14:paraId="32101E62" w14:textId="77777777" w:rsidR="00FC7623" w:rsidRPr="00326CC1" w:rsidRDefault="00FC7623" w:rsidP="00FC7623">
      <w:pPr>
        <w:spacing w:after="0" w:line="240" w:lineRule="auto"/>
        <w:jc w:val="both"/>
        <w:rPr>
          <w:rFonts w:ascii="Times New Roman" w:hAnsi="Times New Roman" w:cs="Times New Roman"/>
          <w:sz w:val="24"/>
          <w:szCs w:val="24"/>
          <w:lang w:eastAsia="en-US"/>
        </w:rPr>
      </w:pPr>
      <w:r w:rsidRPr="00326CC1">
        <w:rPr>
          <w:rFonts w:ascii="Times New Roman" w:hAnsi="Times New Roman" w:cs="Times New Roman"/>
          <w:sz w:val="24"/>
          <w:szCs w:val="24"/>
          <w:lang w:eastAsia="en-US"/>
        </w:rPr>
        <w:t xml:space="preserve">Отказът на датските власти да дадат разрешение за пребиваване на гражданка на Гана, сключила брак с натурализиран датски гражданин, не е </w:t>
      </w:r>
      <w:r w:rsidRPr="00326CC1">
        <w:rPr>
          <w:rFonts w:ascii="Times New Roman" w:hAnsi="Times New Roman" w:cs="Times New Roman"/>
          <w:sz w:val="24"/>
          <w:szCs w:val="24"/>
        </w:rPr>
        <w:t xml:space="preserve">произволен, не надхвърля свободата им на преценка и не </w:t>
      </w:r>
      <w:r w:rsidRPr="00326CC1">
        <w:rPr>
          <w:rFonts w:ascii="Times New Roman" w:hAnsi="Times New Roman" w:cs="Times New Roman"/>
          <w:sz w:val="24"/>
          <w:szCs w:val="24"/>
          <w:lang w:eastAsia="en-US"/>
        </w:rPr>
        <w:t xml:space="preserve">нарушава правото на семеен живот на жалбоподателите, които могат </w:t>
      </w:r>
      <w:r w:rsidRPr="00326CC1">
        <w:rPr>
          <w:rFonts w:ascii="Times New Roman" w:hAnsi="Times New Roman" w:cs="Times New Roman"/>
          <w:sz w:val="24"/>
          <w:szCs w:val="24"/>
        </w:rPr>
        <w:t>да го упражнят в Гана или в друга страна</w:t>
      </w:r>
      <w:r w:rsidRPr="00326CC1">
        <w:rPr>
          <w:rFonts w:ascii="Times New Roman" w:hAnsi="Times New Roman" w:cs="Times New Roman"/>
          <w:sz w:val="24"/>
          <w:szCs w:val="24"/>
          <w:lang w:eastAsia="en-US"/>
        </w:rPr>
        <w:t xml:space="preserve">. </w:t>
      </w:r>
      <w:hyperlink r:id="rId1514" w:history="1">
        <w:r w:rsidR="00B27A21" w:rsidRPr="00326CC1">
          <w:rPr>
            <w:rStyle w:val="Hyperlink"/>
            <w:rFonts w:ascii="Times New Roman" w:hAnsi="Times New Roman" w:cs="Times New Roman"/>
            <w:sz w:val="24"/>
            <w:szCs w:val="24"/>
          </w:rPr>
          <w:t>Бюлетин № 26</w:t>
        </w:r>
      </w:hyperlink>
    </w:p>
    <w:p w14:paraId="2F6A5EA8" w14:textId="77777777" w:rsidR="00A16E83" w:rsidRPr="00326CC1" w:rsidRDefault="00A16E83" w:rsidP="00A16E83">
      <w:pPr>
        <w:pStyle w:val="NoSpacing"/>
        <w:framePr w:hSpace="141" w:wrap="around" w:vAnchor="text" w:hAnchor="page" w:x="1431" w:y="702"/>
        <w:jc w:val="both"/>
        <w:rPr>
          <w:rFonts w:ascii="Times New Roman" w:hAnsi="Times New Roman" w:cs="Times New Roman"/>
          <w:i/>
          <w:sz w:val="24"/>
          <w:szCs w:val="24"/>
          <w:lang w:val="bg-BG"/>
        </w:rPr>
      </w:pPr>
      <w:r w:rsidRPr="00326CC1">
        <w:rPr>
          <w:rFonts w:ascii="Times New Roman" w:hAnsi="Times New Roman" w:cs="Times New Roman"/>
          <w:sz w:val="24"/>
          <w:szCs w:val="24"/>
          <w:lang w:val="bg-BG" w:eastAsia="bg-BG"/>
        </w:rPr>
        <w:t xml:space="preserve">Наложените ограничения на правото на жалбоподателя на зачитане на семейния му живот са били съобразени с необходимостта от защита на реда и обществената сигурност и от предотвратяване извършването на престъпления и не е извършено нарушение на чл. 8. </w:t>
      </w:r>
      <w:hyperlink r:id="rId1515"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26</w:t>
        </w:r>
      </w:hyperlink>
      <w:r w:rsidRPr="00326CC1">
        <w:rPr>
          <w:rFonts w:ascii="Times New Roman" w:hAnsi="Times New Roman" w:cs="Times New Roman"/>
          <w:i/>
          <w:sz w:val="24"/>
          <w:szCs w:val="24"/>
        </w:rPr>
        <w:t xml:space="preserve"> </w:t>
      </w:r>
    </w:p>
    <w:p w14:paraId="1EBE30B2" w14:textId="77777777" w:rsidR="00A16E83" w:rsidRPr="00326CC1" w:rsidRDefault="009E5E4A" w:rsidP="00A16E83">
      <w:pPr>
        <w:pStyle w:val="NoSpacing"/>
        <w:framePr w:hSpace="141" w:wrap="around" w:vAnchor="text" w:hAnchor="page" w:x="1431" w:y="702"/>
        <w:pBdr>
          <w:bottom w:val="single" w:sz="4" w:space="1" w:color="auto"/>
        </w:pBdr>
        <w:jc w:val="both"/>
        <w:rPr>
          <w:rFonts w:ascii="Times New Roman" w:hAnsi="Times New Roman" w:cs="Times New Roman"/>
          <w:sz w:val="24"/>
          <w:szCs w:val="24"/>
          <w:lang w:val="bg-BG"/>
        </w:rPr>
      </w:pPr>
      <w:hyperlink r:id="rId1516" w:history="1">
        <w:proofErr w:type="spellStart"/>
        <w:r w:rsidR="00A16E83" w:rsidRPr="00326CC1">
          <w:rPr>
            <w:rStyle w:val="Hyperlink"/>
            <w:rFonts w:ascii="Times New Roman" w:hAnsi="Times New Roman" w:cs="Times New Roman"/>
            <w:i/>
            <w:sz w:val="24"/>
            <w:szCs w:val="24"/>
          </w:rPr>
          <w:t>Öcalan</w:t>
        </w:r>
        <w:proofErr w:type="spellEnd"/>
        <w:r w:rsidR="00A16E83" w:rsidRPr="00326CC1">
          <w:rPr>
            <w:rStyle w:val="Hyperlink"/>
            <w:rFonts w:ascii="Times New Roman" w:hAnsi="Times New Roman" w:cs="Times New Roman"/>
            <w:i/>
            <w:sz w:val="24"/>
            <w:szCs w:val="24"/>
          </w:rPr>
          <w:t xml:space="preserve"> c. </w:t>
        </w:r>
        <w:proofErr w:type="spellStart"/>
        <w:r w:rsidR="00A16E83" w:rsidRPr="00326CC1">
          <w:rPr>
            <w:rStyle w:val="Hyperlink"/>
            <w:rFonts w:ascii="Times New Roman" w:hAnsi="Times New Roman" w:cs="Times New Roman"/>
            <w:i/>
            <w:sz w:val="24"/>
            <w:szCs w:val="24"/>
          </w:rPr>
          <w:t>Turquie</w:t>
        </w:r>
        <w:proofErr w:type="spellEnd"/>
        <w:r w:rsidR="00A16E83" w:rsidRPr="00326CC1">
          <w:rPr>
            <w:rStyle w:val="Hyperlink"/>
            <w:rFonts w:ascii="Times New Roman" w:hAnsi="Times New Roman" w:cs="Times New Roman"/>
            <w:i/>
            <w:sz w:val="24"/>
            <w:szCs w:val="24"/>
          </w:rPr>
          <w:t xml:space="preserve"> (No 2)</w:t>
        </w:r>
      </w:hyperlink>
      <w:r w:rsidR="00A16E83" w:rsidRPr="00326CC1">
        <w:rPr>
          <w:rFonts w:ascii="Times New Roman" w:hAnsi="Times New Roman" w:cs="Times New Roman"/>
          <w:i/>
          <w:sz w:val="24"/>
          <w:szCs w:val="24"/>
        </w:rPr>
        <w:t xml:space="preserve"> (nos. 24069/03, 197/04, 6201/06, 10464/07)</w:t>
      </w:r>
    </w:p>
    <w:p w14:paraId="015ED218" w14:textId="77777777" w:rsidR="00FC7623" w:rsidRPr="00326CC1" w:rsidRDefault="009E5E4A" w:rsidP="00FC7623">
      <w:pPr>
        <w:pBdr>
          <w:bottom w:val="single" w:sz="4" w:space="1" w:color="auto"/>
        </w:pBdr>
        <w:spacing w:line="240" w:lineRule="auto"/>
        <w:rPr>
          <w:rStyle w:val="ClinApplicationNumber"/>
          <w:rFonts w:ascii="Times New Roman" w:hAnsi="Times New Roman"/>
          <w:b w:val="0"/>
          <w:szCs w:val="24"/>
        </w:rPr>
      </w:pPr>
      <w:hyperlink r:id="rId1517" w:history="1">
        <w:proofErr w:type="spellStart"/>
        <w:r w:rsidR="00FC7623" w:rsidRPr="00326CC1">
          <w:rPr>
            <w:rStyle w:val="Hyperlink"/>
            <w:rFonts w:ascii="Times New Roman" w:hAnsi="Times New Roman" w:cs="Times New Roman"/>
            <w:i/>
            <w:sz w:val="24"/>
            <w:szCs w:val="24"/>
          </w:rPr>
          <w:t>Biao</w:t>
        </w:r>
        <w:proofErr w:type="spellEnd"/>
        <w:r w:rsidR="00FC7623" w:rsidRPr="00326CC1">
          <w:rPr>
            <w:rStyle w:val="Hyperlink"/>
            <w:rFonts w:ascii="Times New Roman" w:hAnsi="Times New Roman" w:cs="Times New Roman"/>
            <w:i/>
            <w:sz w:val="24"/>
            <w:szCs w:val="24"/>
          </w:rPr>
          <w:t xml:space="preserve"> v. </w:t>
        </w:r>
        <w:proofErr w:type="spellStart"/>
        <w:r w:rsidR="00FC7623" w:rsidRPr="00326CC1">
          <w:rPr>
            <w:rStyle w:val="Hyperlink"/>
            <w:rFonts w:ascii="Times New Roman" w:hAnsi="Times New Roman" w:cs="Times New Roman"/>
            <w:i/>
            <w:sz w:val="24"/>
            <w:szCs w:val="24"/>
          </w:rPr>
          <w:t>Denmark</w:t>
        </w:r>
        <w:proofErr w:type="spellEnd"/>
      </w:hyperlink>
      <w:r w:rsidR="00FC7623" w:rsidRPr="00326CC1">
        <w:rPr>
          <w:rStyle w:val="ClinApplicationNumber"/>
          <w:rFonts w:ascii="Times New Roman" w:hAnsi="Times New Roman"/>
          <w:b w:val="0"/>
          <w:i/>
          <w:szCs w:val="24"/>
        </w:rPr>
        <w:t xml:space="preserve"> (</w:t>
      </w:r>
      <w:r w:rsidR="00FC7623" w:rsidRPr="00326CC1">
        <w:rPr>
          <w:rStyle w:val="ClinApplicationNumber"/>
          <w:rFonts w:ascii="Times New Roman" w:hAnsi="Times New Roman"/>
          <w:b w:val="0"/>
          <w:i/>
          <w:szCs w:val="24"/>
          <w:lang w:val="en-US"/>
        </w:rPr>
        <w:t>no</w:t>
      </w:r>
      <w:r w:rsidR="00FC7623" w:rsidRPr="00326CC1">
        <w:rPr>
          <w:rStyle w:val="ClinApplicationNumber"/>
          <w:rFonts w:ascii="Times New Roman" w:hAnsi="Times New Roman"/>
          <w:b w:val="0"/>
          <w:i/>
          <w:szCs w:val="24"/>
        </w:rPr>
        <w:t>.38590/10)</w:t>
      </w:r>
    </w:p>
    <w:p w14:paraId="2DAE8364" w14:textId="77777777" w:rsidR="00122B81" w:rsidRPr="00326CC1" w:rsidRDefault="00122B81" w:rsidP="00042FA0">
      <w:pPr>
        <w:pStyle w:val="NoSpacing"/>
        <w:jc w:val="both"/>
        <w:rPr>
          <w:rFonts w:ascii="Times New Roman" w:hAnsi="Times New Roman" w:cs="Times New Roman"/>
          <w:sz w:val="24"/>
          <w:szCs w:val="24"/>
          <w:lang w:val="bg-BG"/>
        </w:rPr>
      </w:pPr>
    </w:p>
    <w:p w14:paraId="1AF34E4D" w14:textId="77777777" w:rsidR="00D60EFA" w:rsidRPr="00326CC1" w:rsidRDefault="00D60EFA" w:rsidP="00042FA0">
      <w:pPr>
        <w:pStyle w:val="NoSpacing"/>
        <w:jc w:val="both"/>
        <w:rPr>
          <w:rFonts w:ascii="Times New Roman" w:hAnsi="Times New Roman" w:cs="Times New Roman"/>
          <w:sz w:val="24"/>
          <w:szCs w:val="24"/>
          <w:lang w:val="bg-BG"/>
        </w:rPr>
      </w:pPr>
      <w:proofErr w:type="spellStart"/>
      <w:r w:rsidRPr="00326CC1">
        <w:rPr>
          <w:rFonts w:ascii="Times New Roman" w:hAnsi="Times New Roman" w:cs="Times New Roman"/>
          <w:sz w:val="24"/>
          <w:szCs w:val="24"/>
        </w:rPr>
        <w:t>Забраната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турски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затворници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говорят</w:t>
      </w:r>
      <w:proofErr w:type="spellEnd"/>
      <w:r w:rsidRPr="00326CC1">
        <w:rPr>
          <w:rFonts w:ascii="Times New Roman" w:hAnsi="Times New Roman" w:cs="Times New Roman"/>
          <w:sz w:val="24"/>
          <w:szCs w:val="24"/>
        </w:rPr>
        <w:t xml:space="preserve"> по </w:t>
      </w:r>
      <w:proofErr w:type="spellStart"/>
      <w:r w:rsidRPr="00326CC1">
        <w:rPr>
          <w:rFonts w:ascii="Times New Roman" w:hAnsi="Times New Roman" w:cs="Times New Roman"/>
          <w:sz w:val="24"/>
          <w:szCs w:val="24"/>
        </w:rPr>
        <w:t>телефона</w:t>
      </w:r>
      <w:proofErr w:type="spellEnd"/>
      <w:r w:rsidRPr="00326CC1">
        <w:rPr>
          <w:rFonts w:ascii="Times New Roman" w:hAnsi="Times New Roman" w:cs="Times New Roman"/>
          <w:sz w:val="24"/>
          <w:szCs w:val="24"/>
        </w:rPr>
        <w:t xml:space="preserve"> с </w:t>
      </w:r>
      <w:proofErr w:type="spellStart"/>
      <w:r w:rsidRPr="00326CC1">
        <w:rPr>
          <w:rFonts w:ascii="Times New Roman" w:hAnsi="Times New Roman" w:cs="Times New Roman"/>
          <w:sz w:val="24"/>
          <w:szCs w:val="24"/>
        </w:rPr>
        <w:t>близките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си</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кюрдски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език</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без</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индивидуална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оценка</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риска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сигурността</w:t>
      </w:r>
      <w:proofErr w:type="spellEnd"/>
      <w:r w:rsidRPr="00326CC1">
        <w:rPr>
          <w:rFonts w:ascii="Times New Roman" w:hAnsi="Times New Roman" w:cs="Times New Roman"/>
          <w:sz w:val="24"/>
          <w:szCs w:val="24"/>
        </w:rPr>
        <w:t xml:space="preserve"> и при </w:t>
      </w:r>
      <w:proofErr w:type="spellStart"/>
      <w:r w:rsidRPr="00326CC1">
        <w:rPr>
          <w:rFonts w:ascii="Times New Roman" w:hAnsi="Times New Roman" w:cs="Times New Roman"/>
          <w:sz w:val="24"/>
          <w:szCs w:val="24"/>
        </w:rPr>
        <w:t>предварителна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проверка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дали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близките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им</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наистина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владеят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турски</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нарушила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правото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им</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семеен</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живот</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кореспонденция</w:t>
      </w:r>
      <w:proofErr w:type="spellEnd"/>
      <w:r w:rsidRPr="00326CC1">
        <w:rPr>
          <w:rFonts w:ascii="Times New Roman" w:hAnsi="Times New Roman" w:cs="Times New Roman"/>
          <w:sz w:val="24"/>
          <w:szCs w:val="24"/>
          <w:lang w:val="bg-BG"/>
        </w:rPr>
        <w:t xml:space="preserve">. </w:t>
      </w:r>
      <w:hyperlink r:id="rId1518" w:history="1">
        <w:r w:rsidR="00C931E2" w:rsidRPr="00326CC1">
          <w:rPr>
            <w:rStyle w:val="Hyperlink"/>
            <w:rFonts w:ascii="Times New Roman" w:hAnsi="Times New Roman" w:cs="Times New Roman"/>
            <w:sz w:val="24"/>
            <w:szCs w:val="24"/>
            <w:lang w:val="bg-BG" w:eastAsia="bg-BG"/>
          </w:rPr>
          <w:t>Бюлетин № 27</w:t>
        </w:r>
      </w:hyperlink>
    </w:p>
    <w:p w14:paraId="030F9D15" w14:textId="77777777" w:rsidR="00D60EFA" w:rsidRPr="00326CC1" w:rsidRDefault="009E5E4A" w:rsidP="0009347D">
      <w:pPr>
        <w:pStyle w:val="NoSpacing"/>
        <w:pBdr>
          <w:bottom w:val="single" w:sz="4" w:space="1" w:color="auto"/>
        </w:pBdr>
        <w:jc w:val="both"/>
        <w:rPr>
          <w:rFonts w:ascii="Times New Roman" w:hAnsi="Times New Roman" w:cs="Times New Roman"/>
          <w:i/>
          <w:sz w:val="24"/>
          <w:szCs w:val="24"/>
          <w:lang w:val="bg-BG"/>
        </w:rPr>
      </w:pPr>
      <w:hyperlink r:id="rId1519" w:history="1">
        <w:proofErr w:type="spellStart"/>
        <w:r w:rsidR="00D60EFA" w:rsidRPr="00326CC1">
          <w:rPr>
            <w:rStyle w:val="Hyperlink"/>
            <w:rFonts w:ascii="Times New Roman" w:hAnsi="Times New Roman" w:cs="Times New Roman"/>
            <w:i/>
            <w:sz w:val="24"/>
            <w:szCs w:val="24"/>
            <w:u w:val="none"/>
          </w:rPr>
          <w:t>Nusret</w:t>
        </w:r>
        <w:proofErr w:type="spellEnd"/>
        <w:r w:rsidR="00D60EFA" w:rsidRPr="00326CC1">
          <w:rPr>
            <w:rStyle w:val="Hyperlink"/>
            <w:rFonts w:ascii="Times New Roman" w:hAnsi="Times New Roman" w:cs="Times New Roman"/>
            <w:i/>
            <w:sz w:val="24"/>
            <w:szCs w:val="24"/>
            <w:u w:val="none"/>
            <w:lang w:val="bg-BG"/>
          </w:rPr>
          <w:t xml:space="preserve"> </w:t>
        </w:r>
        <w:r w:rsidR="00D60EFA" w:rsidRPr="00326CC1">
          <w:rPr>
            <w:rStyle w:val="Hyperlink"/>
            <w:rFonts w:ascii="Times New Roman" w:hAnsi="Times New Roman" w:cs="Times New Roman"/>
            <w:i/>
            <w:sz w:val="24"/>
            <w:szCs w:val="24"/>
            <w:u w:val="none"/>
          </w:rPr>
          <w:t>Kaya</w:t>
        </w:r>
        <w:r w:rsidR="00D60EFA" w:rsidRPr="00326CC1">
          <w:rPr>
            <w:rStyle w:val="Hyperlink"/>
            <w:rFonts w:ascii="Times New Roman" w:hAnsi="Times New Roman" w:cs="Times New Roman"/>
            <w:i/>
            <w:sz w:val="24"/>
            <w:szCs w:val="24"/>
            <w:u w:val="none"/>
            <w:lang w:val="bg-BG"/>
          </w:rPr>
          <w:t xml:space="preserve"> </w:t>
        </w:r>
        <w:r w:rsidR="00D60EFA" w:rsidRPr="00326CC1">
          <w:rPr>
            <w:rStyle w:val="Hyperlink"/>
            <w:rFonts w:ascii="Times New Roman" w:hAnsi="Times New Roman" w:cs="Times New Roman"/>
            <w:i/>
            <w:sz w:val="24"/>
            <w:szCs w:val="24"/>
            <w:u w:val="none"/>
          </w:rPr>
          <w:t>and</w:t>
        </w:r>
        <w:r w:rsidR="00D60EFA" w:rsidRPr="00326CC1">
          <w:rPr>
            <w:rStyle w:val="Hyperlink"/>
            <w:rFonts w:ascii="Times New Roman" w:hAnsi="Times New Roman" w:cs="Times New Roman"/>
            <w:i/>
            <w:sz w:val="24"/>
            <w:szCs w:val="24"/>
            <w:u w:val="none"/>
            <w:lang w:val="bg-BG"/>
          </w:rPr>
          <w:t xml:space="preserve"> </w:t>
        </w:r>
        <w:r w:rsidR="00D60EFA" w:rsidRPr="00326CC1">
          <w:rPr>
            <w:rStyle w:val="Hyperlink"/>
            <w:rFonts w:ascii="Times New Roman" w:hAnsi="Times New Roman" w:cs="Times New Roman"/>
            <w:i/>
            <w:sz w:val="24"/>
            <w:szCs w:val="24"/>
            <w:u w:val="none"/>
          </w:rPr>
          <w:t>Others</w:t>
        </w:r>
        <w:r w:rsidR="00D60EFA" w:rsidRPr="00326CC1">
          <w:rPr>
            <w:rStyle w:val="Hyperlink"/>
            <w:rFonts w:ascii="Times New Roman" w:hAnsi="Times New Roman" w:cs="Times New Roman"/>
            <w:i/>
            <w:sz w:val="24"/>
            <w:szCs w:val="24"/>
            <w:u w:val="none"/>
            <w:lang w:val="bg-BG"/>
          </w:rPr>
          <w:t xml:space="preserve"> </w:t>
        </w:r>
        <w:r w:rsidR="00D60EFA" w:rsidRPr="00326CC1">
          <w:rPr>
            <w:rStyle w:val="Hyperlink"/>
            <w:rFonts w:ascii="Times New Roman" w:hAnsi="Times New Roman" w:cs="Times New Roman"/>
            <w:i/>
            <w:sz w:val="24"/>
            <w:szCs w:val="24"/>
            <w:u w:val="none"/>
          </w:rPr>
          <w:t>v</w:t>
        </w:r>
        <w:r w:rsidR="00D60EFA" w:rsidRPr="00326CC1">
          <w:rPr>
            <w:rStyle w:val="Hyperlink"/>
            <w:rFonts w:ascii="Times New Roman" w:hAnsi="Times New Roman" w:cs="Times New Roman"/>
            <w:i/>
            <w:sz w:val="24"/>
            <w:szCs w:val="24"/>
            <w:u w:val="none"/>
            <w:lang w:val="bg-BG"/>
          </w:rPr>
          <w:t xml:space="preserve">. </w:t>
        </w:r>
        <w:r w:rsidR="00D60EFA" w:rsidRPr="00326CC1">
          <w:rPr>
            <w:rStyle w:val="Hyperlink"/>
            <w:rFonts w:ascii="Times New Roman" w:hAnsi="Times New Roman" w:cs="Times New Roman"/>
            <w:i/>
            <w:sz w:val="24"/>
            <w:szCs w:val="24"/>
            <w:u w:val="none"/>
          </w:rPr>
          <w:t>Turkey</w:t>
        </w:r>
      </w:hyperlink>
      <w:r w:rsidR="00D60EFA" w:rsidRPr="00326CC1">
        <w:rPr>
          <w:rFonts w:ascii="Times New Roman" w:hAnsi="Times New Roman" w:cs="Times New Roman"/>
          <w:i/>
          <w:sz w:val="24"/>
          <w:szCs w:val="24"/>
          <w:lang w:val="bg-BG"/>
        </w:rPr>
        <w:t xml:space="preserve"> (</w:t>
      </w:r>
      <w:proofErr w:type="spellStart"/>
      <w:r w:rsidR="00D60EFA" w:rsidRPr="00326CC1">
        <w:rPr>
          <w:rFonts w:ascii="Times New Roman" w:hAnsi="Times New Roman" w:cs="Times New Roman"/>
          <w:i/>
          <w:sz w:val="24"/>
          <w:szCs w:val="24"/>
        </w:rPr>
        <w:t>nos</w:t>
      </w:r>
      <w:proofErr w:type="spellEnd"/>
      <w:r w:rsidR="00D60EFA" w:rsidRPr="00326CC1">
        <w:rPr>
          <w:rFonts w:ascii="Times New Roman" w:hAnsi="Times New Roman" w:cs="Times New Roman"/>
          <w:i/>
          <w:sz w:val="24"/>
          <w:szCs w:val="24"/>
          <w:lang w:val="bg-BG"/>
        </w:rPr>
        <w:t>. 43750/06, 43752/06, 32054/08, 37753/08 и 60915/08)</w:t>
      </w:r>
    </w:p>
    <w:p w14:paraId="0909D3D6" w14:textId="77777777" w:rsidR="0009347D" w:rsidRPr="00326CC1" w:rsidRDefault="0009347D" w:rsidP="0009347D">
      <w:pPr>
        <w:pStyle w:val="NoSpacing"/>
        <w:jc w:val="both"/>
        <w:rPr>
          <w:rFonts w:ascii="Times New Roman" w:hAnsi="Times New Roman" w:cs="Times New Roman"/>
          <w:i/>
          <w:sz w:val="24"/>
          <w:szCs w:val="24"/>
          <w:lang w:val="bg-BG"/>
        </w:rPr>
      </w:pPr>
    </w:p>
    <w:p w14:paraId="5910601E" w14:textId="77777777" w:rsidR="0009347D" w:rsidRPr="00326CC1" w:rsidRDefault="0009347D" w:rsidP="0009347D">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Държавата е нарушила позитивните си задължения по чл. 8 от Конвенцията, като не е осигурила правото на жалбоподателя на зачитане на семейния му живот посредством производство по Хагската конвенция за гражданските аспекти на международното отвличане на деца, съответстващо на изискванията на чл. 8. </w:t>
      </w:r>
      <w:hyperlink r:id="rId1520" w:history="1">
        <w:r w:rsidR="0037368B" w:rsidRPr="00326CC1">
          <w:rPr>
            <w:rStyle w:val="Hyperlink"/>
            <w:rFonts w:ascii="Times New Roman" w:hAnsi="Times New Roman" w:cs="Times New Roman"/>
            <w:sz w:val="24"/>
            <w:szCs w:val="24"/>
            <w:lang w:val="bg-BG" w:eastAsia="bg-BG"/>
          </w:rPr>
          <w:t>Бюлетин № 29</w:t>
        </w:r>
      </w:hyperlink>
    </w:p>
    <w:p w14:paraId="64444DE5" w14:textId="77777777" w:rsidR="0009347D" w:rsidRPr="00326CC1" w:rsidRDefault="009E5E4A" w:rsidP="0009347D">
      <w:pPr>
        <w:pStyle w:val="NoSpacing"/>
        <w:pBdr>
          <w:bottom w:val="single" w:sz="4" w:space="1" w:color="auto"/>
        </w:pBdr>
        <w:jc w:val="both"/>
        <w:rPr>
          <w:rFonts w:ascii="Times New Roman" w:hAnsi="Times New Roman" w:cs="Times New Roman"/>
          <w:i/>
          <w:color w:val="0072BD"/>
          <w:sz w:val="24"/>
          <w:szCs w:val="24"/>
          <w:lang w:val="bg-BG"/>
        </w:rPr>
      </w:pPr>
      <w:hyperlink r:id="rId1521" w:history="1">
        <w:r w:rsidR="0009347D" w:rsidRPr="00326CC1">
          <w:rPr>
            <w:rStyle w:val="Hyperlink"/>
            <w:rFonts w:ascii="Times New Roman" w:hAnsi="Times New Roman" w:cs="Times New Roman"/>
            <w:i/>
            <w:sz w:val="24"/>
            <w:szCs w:val="24"/>
            <w:lang w:val="en-GB"/>
          </w:rPr>
          <w:t>L</w:t>
        </w:r>
        <w:r w:rsidR="0009347D" w:rsidRPr="00326CC1">
          <w:rPr>
            <w:rStyle w:val="Hyperlink"/>
            <w:rFonts w:ascii="Times New Roman" w:hAnsi="Times New Roman" w:cs="Times New Roman"/>
            <w:i/>
            <w:sz w:val="24"/>
            <w:szCs w:val="24"/>
            <w:lang w:val="bg-BG"/>
          </w:rPr>
          <w:t>ó</w:t>
        </w:r>
        <w:proofErr w:type="spellStart"/>
        <w:r w:rsidR="0009347D" w:rsidRPr="00326CC1">
          <w:rPr>
            <w:rStyle w:val="Hyperlink"/>
            <w:rFonts w:ascii="Times New Roman" w:hAnsi="Times New Roman" w:cs="Times New Roman"/>
            <w:i/>
            <w:sz w:val="24"/>
            <w:szCs w:val="24"/>
            <w:lang w:val="en-GB"/>
          </w:rPr>
          <w:t>pez</w:t>
        </w:r>
        <w:proofErr w:type="spellEnd"/>
        <w:r w:rsidR="0009347D" w:rsidRPr="00326CC1">
          <w:rPr>
            <w:rStyle w:val="Hyperlink"/>
            <w:rFonts w:ascii="Times New Roman" w:hAnsi="Times New Roman" w:cs="Times New Roman"/>
            <w:i/>
            <w:sz w:val="24"/>
            <w:szCs w:val="24"/>
            <w:lang w:val="bg-BG"/>
          </w:rPr>
          <w:t xml:space="preserve"> </w:t>
        </w:r>
        <w:proofErr w:type="spellStart"/>
        <w:r w:rsidR="0009347D" w:rsidRPr="00326CC1">
          <w:rPr>
            <w:rStyle w:val="Hyperlink"/>
            <w:rFonts w:ascii="Times New Roman" w:hAnsi="Times New Roman" w:cs="Times New Roman"/>
            <w:i/>
            <w:sz w:val="24"/>
            <w:szCs w:val="24"/>
            <w:lang w:val="en-GB"/>
          </w:rPr>
          <w:t>Gui</w:t>
        </w:r>
        <w:proofErr w:type="spellEnd"/>
        <w:r w:rsidR="0009347D" w:rsidRPr="00326CC1">
          <w:rPr>
            <w:rStyle w:val="Hyperlink"/>
            <w:rFonts w:ascii="Times New Roman" w:hAnsi="Times New Roman" w:cs="Times New Roman"/>
            <w:i/>
            <w:sz w:val="24"/>
            <w:szCs w:val="24"/>
            <w:lang w:val="bg-BG"/>
          </w:rPr>
          <w:t xml:space="preserve">ó </w:t>
        </w:r>
        <w:r w:rsidR="0009347D" w:rsidRPr="00326CC1">
          <w:rPr>
            <w:rStyle w:val="Hyperlink"/>
            <w:rFonts w:ascii="Times New Roman" w:hAnsi="Times New Roman" w:cs="Times New Roman"/>
            <w:i/>
            <w:sz w:val="24"/>
            <w:szCs w:val="24"/>
            <w:lang w:val="en-GB"/>
          </w:rPr>
          <w:t>v</w:t>
        </w:r>
        <w:r w:rsidR="0009347D" w:rsidRPr="00326CC1">
          <w:rPr>
            <w:rStyle w:val="Hyperlink"/>
            <w:rFonts w:ascii="Times New Roman" w:hAnsi="Times New Roman" w:cs="Times New Roman"/>
            <w:i/>
            <w:sz w:val="24"/>
            <w:szCs w:val="24"/>
            <w:lang w:val="bg-BG"/>
          </w:rPr>
          <w:t xml:space="preserve">. </w:t>
        </w:r>
        <w:r w:rsidR="0009347D" w:rsidRPr="00326CC1">
          <w:rPr>
            <w:rStyle w:val="Hyperlink"/>
            <w:rFonts w:ascii="Times New Roman" w:hAnsi="Times New Roman" w:cs="Times New Roman"/>
            <w:i/>
            <w:sz w:val="24"/>
            <w:szCs w:val="24"/>
            <w:lang w:val="en-GB"/>
          </w:rPr>
          <w:t>Slovakia</w:t>
        </w:r>
        <w:r w:rsidR="0009347D" w:rsidRPr="00326CC1">
          <w:rPr>
            <w:rStyle w:val="Hyperlink"/>
            <w:rFonts w:ascii="Times New Roman" w:hAnsi="Times New Roman" w:cs="Times New Roman"/>
            <w:i/>
            <w:sz w:val="24"/>
            <w:szCs w:val="24"/>
            <w:lang w:val="bg-BG"/>
          </w:rPr>
          <w:t xml:space="preserve"> (</w:t>
        </w:r>
        <w:r w:rsidR="0009347D" w:rsidRPr="00326CC1">
          <w:rPr>
            <w:rStyle w:val="Hyperlink"/>
            <w:rFonts w:ascii="Times New Roman" w:hAnsi="Times New Roman" w:cs="Times New Roman"/>
            <w:i/>
            <w:sz w:val="24"/>
            <w:szCs w:val="24"/>
            <w:lang w:val="en-GB"/>
          </w:rPr>
          <w:t>no</w:t>
        </w:r>
        <w:r w:rsidR="0009347D" w:rsidRPr="00326CC1">
          <w:rPr>
            <w:rStyle w:val="Hyperlink"/>
            <w:rFonts w:ascii="Times New Roman" w:hAnsi="Times New Roman" w:cs="Times New Roman"/>
            <w:i/>
            <w:sz w:val="24"/>
            <w:szCs w:val="24"/>
            <w:lang w:val="bg-BG"/>
          </w:rPr>
          <w:t>. 10280/12)</w:t>
        </w:r>
      </w:hyperlink>
    </w:p>
    <w:p w14:paraId="2B6D2BD3" w14:textId="77777777" w:rsidR="0009347D" w:rsidRPr="00326CC1" w:rsidRDefault="0009347D" w:rsidP="0009347D">
      <w:pPr>
        <w:pStyle w:val="NoSpacing"/>
        <w:jc w:val="both"/>
        <w:rPr>
          <w:rFonts w:ascii="Times New Roman" w:hAnsi="Times New Roman" w:cs="Times New Roman"/>
          <w:i/>
          <w:color w:val="0072BD"/>
          <w:sz w:val="24"/>
          <w:szCs w:val="24"/>
          <w:lang w:val="bg-BG"/>
        </w:rPr>
      </w:pPr>
    </w:p>
    <w:p w14:paraId="16370B22" w14:textId="77777777" w:rsidR="0009347D" w:rsidRPr="00326CC1" w:rsidRDefault="0009347D" w:rsidP="0009347D">
      <w:pPr>
        <w:pStyle w:val="NoSpacing"/>
        <w:jc w:val="both"/>
        <w:rPr>
          <w:rStyle w:val="sb8d990e2"/>
          <w:rFonts w:ascii="Times New Roman" w:hAnsi="Times New Roman" w:cs="Times New Roman"/>
          <w:sz w:val="24"/>
          <w:szCs w:val="24"/>
          <w:lang w:val="bg-BG"/>
        </w:rPr>
      </w:pPr>
      <w:r w:rsidRPr="00326CC1">
        <w:rPr>
          <w:rStyle w:val="sb8d990e2"/>
          <w:rFonts w:ascii="Times New Roman" w:hAnsi="Times New Roman" w:cs="Times New Roman"/>
          <w:sz w:val="24"/>
          <w:szCs w:val="24"/>
          <w:lang w:val="bg-BG"/>
        </w:rPr>
        <w:t>Отказът на националните съдилища да разрешат контакти на жалбоподателката с децата й, които е дала за осиновяване, е бил законен и е преследвал легитимната цел да защити правата и свободите на децата и на техните осиновители. Решението на германските власти да дадат превес на правата и интересите на семейството на осиновителите е било пропорционално на тази цел.</w:t>
      </w:r>
      <w:r w:rsidRPr="00326CC1">
        <w:rPr>
          <w:rFonts w:ascii="Times New Roman" w:hAnsi="Times New Roman" w:cs="Times New Roman"/>
          <w:sz w:val="24"/>
          <w:szCs w:val="24"/>
          <w:lang w:val="bg-BG"/>
        </w:rPr>
        <w:t xml:space="preserve"> </w:t>
      </w:r>
      <w:hyperlink r:id="rId1522" w:history="1">
        <w:r w:rsidR="0037368B" w:rsidRPr="00326CC1">
          <w:rPr>
            <w:rStyle w:val="Hyperlink"/>
            <w:rFonts w:ascii="Times New Roman" w:hAnsi="Times New Roman" w:cs="Times New Roman"/>
            <w:sz w:val="24"/>
            <w:szCs w:val="24"/>
            <w:lang w:val="bg-BG" w:eastAsia="bg-BG"/>
          </w:rPr>
          <w:t>Бюлетин № 29</w:t>
        </w:r>
      </w:hyperlink>
    </w:p>
    <w:p w14:paraId="58B2C3C8" w14:textId="77777777" w:rsidR="0009347D" w:rsidRPr="00326CC1" w:rsidRDefault="009E5E4A" w:rsidP="0009347D">
      <w:pPr>
        <w:pStyle w:val="NoSpacing"/>
        <w:pBdr>
          <w:bottom w:val="single" w:sz="4" w:space="1" w:color="auto"/>
        </w:pBdr>
        <w:jc w:val="both"/>
        <w:rPr>
          <w:rFonts w:ascii="Times New Roman" w:hAnsi="Times New Roman" w:cs="Times New Roman"/>
          <w:i/>
          <w:sz w:val="24"/>
          <w:szCs w:val="24"/>
          <w:lang w:val="bg-BG"/>
        </w:rPr>
      </w:pPr>
      <w:hyperlink r:id="rId1523" w:history="1">
        <w:r w:rsidR="0009347D" w:rsidRPr="00326CC1">
          <w:rPr>
            <w:rStyle w:val="Hyperlink"/>
            <w:rFonts w:ascii="Times New Roman" w:hAnsi="Times New Roman" w:cs="Times New Roman"/>
            <w:i/>
            <w:sz w:val="24"/>
            <w:szCs w:val="24"/>
          </w:rPr>
          <w:t>I</w:t>
        </w:r>
        <w:r w:rsidR="0009347D" w:rsidRPr="00326CC1">
          <w:rPr>
            <w:rStyle w:val="Hyperlink"/>
            <w:rFonts w:ascii="Times New Roman" w:hAnsi="Times New Roman" w:cs="Times New Roman"/>
            <w:i/>
            <w:sz w:val="24"/>
            <w:szCs w:val="24"/>
            <w:lang w:val="bg-BG"/>
          </w:rPr>
          <w:t>.</w:t>
        </w:r>
        <w:r w:rsidR="0009347D" w:rsidRPr="00326CC1">
          <w:rPr>
            <w:rStyle w:val="Hyperlink"/>
            <w:rFonts w:ascii="Times New Roman" w:hAnsi="Times New Roman" w:cs="Times New Roman"/>
            <w:i/>
            <w:sz w:val="24"/>
            <w:szCs w:val="24"/>
          </w:rPr>
          <w:t>S</w:t>
        </w:r>
        <w:r w:rsidR="0009347D" w:rsidRPr="00326CC1">
          <w:rPr>
            <w:rStyle w:val="Hyperlink"/>
            <w:rFonts w:ascii="Times New Roman" w:hAnsi="Times New Roman" w:cs="Times New Roman"/>
            <w:i/>
            <w:sz w:val="24"/>
            <w:szCs w:val="24"/>
            <w:lang w:val="bg-BG"/>
          </w:rPr>
          <w:t xml:space="preserve">. </w:t>
        </w:r>
        <w:r w:rsidR="0009347D" w:rsidRPr="00326CC1">
          <w:rPr>
            <w:rStyle w:val="Hyperlink"/>
            <w:rFonts w:ascii="Times New Roman" w:hAnsi="Times New Roman" w:cs="Times New Roman"/>
            <w:i/>
            <w:sz w:val="24"/>
            <w:szCs w:val="24"/>
          </w:rPr>
          <w:t>v</w:t>
        </w:r>
        <w:r w:rsidR="0009347D" w:rsidRPr="00326CC1">
          <w:rPr>
            <w:rStyle w:val="Hyperlink"/>
            <w:rFonts w:ascii="Times New Roman" w:hAnsi="Times New Roman" w:cs="Times New Roman"/>
            <w:i/>
            <w:sz w:val="24"/>
            <w:szCs w:val="24"/>
            <w:lang w:val="bg-BG"/>
          </w:rPr>
          <w:t xml:space="preserve">. </w:t>
        </w:r>
        <w:r w:rsidR="0009347D" w:rsidRPr="00326CC1">
          <w:rPr>
            <w:rStyle w:val="Hyperlink"/>
            <w:rFonts w:ascii="Times New Roman" w:hAnsi="Times New Roman" w:cs="Times New Roman"/>
            <w:i/>
            <w:sz w:val="24"/>
            <w:szCs w:val="24"/>
          </w:rPr>
          <w:t>Germany</w:t>
        </w:r>
        <w:r w:rsidR="0009347D" w:rsidRPr="00326CC1">
          <w:rPr>
            <w:rStyle w:val="Hyperlink"/>
            <w:rFonts w:ascii="Times New Roman" w:hAnsi="Times New Roman" w:cs="Times New Roman"/>
            <w:i/>
            <w:sz w:val="24"/>
            <w:szCs w:val="24"/>
            <w:lang w:val="bg-BG"/>
          </w:rPr>
          <w:t xml:space="preserve"> (</w:t>
        </w:r>
        <w:r w:rsidR="0009347D" w:rsidRPr="00326CC1">
          <w:rPr>
            <w:rStyle w:val="Hyperlink"/>
            <w:rFonts w:ascii="Times New Roman" w:hAnsi="Times New Roman" w:cs="Times New Roman"/>
            <w:i/>
            <w:sz w:val="24"/>
            <w:szCs w:val="24"/>
          </w:rPr>
          <w:t>no</w:t>
        </w:r>
        <w:r w:rsidR="0009347D" w:rsidRPr="00326CC1">
          <w:rPr>
            <w:rStyle w:val="Hyperlink"/>
            <w:rFonts w:ascii="Times New Roman" w:hAnsi="Times New Roman" w:cs="Times New Roman"/>
            <w:i/>
            <w:sz w:val="24"/>
            <w:szCs w:val="24"/>
            <w:lang w:val="bg-BG"/>
          </w:rPr>
          <w:t>. 31021/08)</w:t>
        </w:r>
      </w:hyperlink>
    </w:p>
    <w:p w14:paraId="5D0DC4D8" w14:textId="77777777" w:rsidR="0009347D" w:rsidRPr="00326CC1" w:rsidRDefault="0009347D" w:rsidP="0009347D">
      <w:pPr>
        <w:pStyle w:val="NoSpacing"/>
        <w:jc w:val="both"/>
        <w:rPr>
          <w:rFonts w:ascii="Times New Roman" w:hAnsi="Times New Roman" w:cs="Times New Roman"/>
          <w:i/>
          <w:sz w:val="24"/>
          <w:szCs w:val="24"/>
          <w:lang w:val="bg-BG"/>
        </w:rPr>
      </w:pPr>
    </w:p>
    <w:p w14:paraId="74456F9A" w14:textId="77777777" w:rsidR="0009347D" w:rsidRPr="00326CC1" w:rsidRDefault="0009347D" w:rsidP="0009347D">
      <w:pPr>
        <w:pStyle w:val="NoSpacing"/>
        <w:jc w:val="both"/>
        <w:rPr>
          <w:rStyle w:val="sb8d990e2"/>
          <w:rFonts w:ascii="Times New Roman" w:hAnsi="Times New Roman" w:cs="Times New Roman"/>
          <w:sz w:val="24"/>
          <w:szCs w:val="24"/>
          <w:lang w:val="bg-BG"/>
        </w:rPr>
      </w:pPr>
      <w:r w:rsidRPr="00326CC1">
        <w:rPr>
          <w:rStyle w:val="sb8d990e2"/>
          <w:rFonts w:ascii="Times New Roman" w:hAnsi="Times New Roman" w:cs="Times New Roman"/>
          <w:sz w:val="24"/>
          <w:szCs w:val="24"/>
          <w:lang w:val="bg-BG"/>
        </w:rPr>
        <w:t xml:space="preserve">Принципът на законността изисква държавите не само да спазват собствените си закони по предвидим и последователен начин, но и да осигурят юридически и практически условия за прилагането им. В случая не е ясно как се е осигурявало практическото функциониране на системата за </w:t>
      </w:r>
      <w:proofErr w:type="spellStart"/>
      <w:r w:rsidRPr="00326CC1">
        <w:rPr>
          <w:rStyle w:val="sb8d990e2"/>
          <w:rFonts w:ascii="Times New Roman" w:hAnsi="Times New Roman" w:cs="Times New Roman"/>
          <w:sz w:val="24"/>
          <w:szCs w:val="24"/>
          <w:lang w:val="bg-BG"/>
        </w:rPr>
        <w:t>презюмирано</w:t>
      </w:r>
      <w:proofErr w:type="spellEnd"/>
      <w:r w:rsidRPr="00326CC1">
        <w:rPr>
          <w:rStyle w:val="sb8d990e2"/>
          <w:rFonts w:ascii="Times New Roman" w:hAnsi="Times New Roman" w:cs="Times New Roman"/>
          <w:sz w:val="24"/>
          <w:szCs w:val="24"/>
          <w:lang w:val="bg-BG"/>
        </w:rPr>
        <w:t xml:space="preserve"> съгласие за използване на органи на починал близък за трансплантация, при положение че жалбоподателката не е била информирана кога и как може да упражни правото си на отказ. </w:t>
      </w:r>
      <w:hyperlink r:id="rId1524" w:history="1">
        <w:r w:rsidR="0037368B" w:rsidRPr="00326CC1">
          <w:rPr>
            <w:rStyle w:val="Hyperlink"/>
            <w:rFonts w:ascii="Times New Roman" w:hAnsi="Times New Roman" w:cs="Times New Roman"/>
            <w:sz w:val="24"/>
            <w:szCs w:val="24"/>
            <w:lang w:val="bg-BG" w:eastAsia="bg-BG"/>
          </w:rPr>
          <w:t>Бюлетин № 29</w:t>
        </w:r>
      </w:hyperlink>
    </w:p>
    <w:p w14:paraId="26D75EAF" w14:textId="77777777" w:rsidR="0009347D" w:rsidRPr="00326CC1" w:rsidRDefault="009E5E4A" w:rsidP="0009347D">
      <w:pPr>
        <w:pStyle w:val="NoSpacing"/>
        <w:pBdr>
          <w:bottom w:val="single" w:sz="4" w:space="1" w:color="auto"/>
        </w:pBdr>
        <w:jc w:val="both"/>
        <w:rPr>
          <w:rFonts w:ascii="Times New Roman" w:hAnsi="Times New Roman" w:cs="Times New Roman"/>
          <w:i/>
          <w:sz w:val="24"/>
          <w:szCs w:val="24"/>
          <w:lang w:val="bg-BG"/>
        </w:rPr>
      </w:pPr>
      <w:hyperlink r:id="rId1525" w:history="1">
        <w:proofErr w:type="spellStart"/>
        <w:r w:rsidR="0009347D" w:rsidRPr="00326CC1">
          <w:rPr>
            <w:rStyle w:val="Hyperlink"/>
            <w:rFonts w:ascii="Times New Roman" w:hAnsi="Times New Roman" w:cs="Times New Roman"/>
            <w:i/>
            <w:sz w:val="24"/>
            <w:szCs w:val="24"/>
          </w:rPr>
          <w:t>Petrova</w:t>
        </w:r>
        <w:proofErr w:type="spellEnd"/>
        <w:r w:rsidR="0009347D" w:rsidRPr="00326CC1">
          <w:rPr>
            <w:rStyle w:val="Hyperlink"/>
            <w:rFonts w:ascii="Times New Roman" w:hAnsi="Times New Roman" w:cs="Times New Roman"/>
            <w:i/>
            <w:sz w:val="24"/>
            <w:szCs w:val="24"/>
            <w:lang w:val="bg-BG"/>
          </w:rPr>
          <w:t xml:space="preserve"> </w:t>
        </w:r>
        <w:r w:rsidR="0009347D" w:rsidRPr="00326CC1">
          <w:rPr>
            <w:rStyle w:val="Hyperlink"/>
            <w:rFonts w:ascii="Times New Roman" w:hAnsi="Times New Roman" w:cs="Times New Roman"/>
            <w:i/>
            <w:sz w:val="24"/>
            <w:szCs w:val="24"/>
          </w:rPr>
          <w:t>v</w:t>
        </w:r>
        <w:r w:rsidR="0009347D" w:rsidRPr="00326CC1">
          <w:rPr>
            <w:rStyle w:val="Hyperlink"/>
            <w:rFonts w:ascii="Times New Roman" w:hAnsi="Times New Roman" w:cs="Times New Roman"/>
            <w:i/>
            <w:sz w:val="24"/>
            <w:szCs w:val="24"/>
            <w:lang w:val="bg-BG"/>
          </w:rPr>
          <w:t xml:space="preserve">. </w:t>
        </w:r>
        <w:r w:rsidR="0009347D" w:rsidRPr="00326CC1">
          <w:rPr>
            <w:rStyle w:val="Hyperlink"/>
            <w:rFonts w:ascii="Times New Roman" w:hAnsi="Times New Roman" w:cs="Times New Roman"/>
            <w:i/>
            <w:sz w:val="24"/>
            <w:szCs w:val="24"/>
          </w:rPr>
          <w:t>Latvia</w:t>
        </w:r>
        <w:r w:rsidR="0009347D" w:rsidRPr="00326CC1">
          <w:rPr>
            <w:rStyle w:val="Hyperlink"/>
            <w:rFonts w:ascii="Times New Roman" w:hAnsi="Times New Roman" w:cs="Times New Roman"/>
            <w:i/>
            <w:sz w:val="24"/>
            <w:szCs w:val="24"/>
            <w:lang w:val="bg-BG"/>
          </w:rPr>
          <w:t xml:space="preserve"> (</w:t>
        </w:r>
        <w:r w:rsidR="0009347D" w:rsidRPr="00326CC1">
          <w:rPr>
            <w:rStyle w:val="Hyperlink"/>
            <w:rFonts w:ascii="Times New Roman" w:hAnsi="Times New Roman" w:cs="Times New Roman"/>
            <w:i/>
            <w:sz w:val="24"/>
            <w:szCs w:val="24"/>
          </w:rPr>
          <w:t>no</w:t>
        </w:r>
        <w:r w:rsidR="0009347D" w:rsidRPr="00326CC1">
          <w:rPr>
            <w:rStyle w:val="Hyperlink"/>
            <w:rFonts w:ascii="Times New Roman" w:hAnsi="Times New Roman" w:cs="Times New Roman"/>
            <w:i/>
            <w:sz w:val="24"/>
            <w:szCs w:val="24"/>
            <w:lang w:val="bg-BG"/>
          </w:rPr>
          <w:t>. 4605/05)</w:t>
        </w:r>
      </w:hyperlink>
    </w:p>
    <w:p w14:paraId="2F581D3E" w14:textId="77777777" w:rsidR="0009347D" w:rsidRPr="00326CC1" w:rsidRDefault="0009347D" w:rsidP="0009347D">
      <w:pPr>
        <w:pStyle w:val="NoSpacing"/>
        <w:jc w:val="both"/>
        <w:rPr>
          <w:rFonts w:ascii="Times New Roman" w:hAnsi="Times New Roman" w:cs="Times New Roman"/>
          <w:i/>
          <w:sz w:val="24"/>
          <w:szCs w:val="24"/>
          <w:lang w:val="bg-BG"/>
        </w:rPr>
      </w:pPr>
    </w:p>
    <w:p w14:paraId="626699CE" w14:textId="77777777" w:rsidR="00A033C1" w:rsidRPr="00326CC1" w:rsidRDefault="00A033C1" w:rsidP="00A033C1">
      <w:pPr>
        <w:pStyle w:val="NoSpacing"/>
        <w:jc w:val="both"/>
        <w:rPr>
          <w:rStyle w:val="sb8d990e2"/>
          <w:rFonts w:ascii="Times New Roman" w:hAnsi="Times New Roman" w:cs="Times New Roman"/>
          <w:sz w:val="24"/>
          <w:szCs w:val="24"/>
          <w:lang w:val="bg-BG"/>
        </w:rPr>
      </w:pPr>
      <w:r w:rsidRPr="00326CC1">
        <w:rPr>
          <w:rStyle w:val="normal--char"/>
          <w:rFonts w:ascii="Times New Roman" w:hAnsi="Times New Roman" w:cs="Times New Roman"/>
          <w:sz w:val="24"/>
          <w:szCs w:val="24"/>
          <w:lang w:val="bg-BG"/>
        </w:rPr>
        <w:t xml:space="preserve">Липсата на ясна нормативна уредба на начина, по който  болницата следва да постъпи с тялото на мъртвородено дете, разкрива отсъствието на достатъчни правни гаранции срещу произвол. </w:t>
      </w:r>
      <w:hyperlink r:id="rId1526" w:history="1">
        <w:r w:rsidR="0037368B" w:rsidRPr="00326CC1">
          <w:rPr>
            <w:rStyle w:val="Hyperlink"/>
            <w:rFonts w:ascii="Times New Roman" w:hAnsi="Times New Roman" w:cs="Times New Roman"/>
            <w:sz w:val="24"/>
            <w:szCs w:val="24"/>
            <w:lang w:val="bg-BG" w:eastAsia="bg-BG"/>
          </w:rPr>
          <w:t>Бюлетин № 29</w:t>
        </w:r>
      </w:hyperlink>
    </w:p>
    <w:p w14:paraId="15275C37" w14:textId="77777777" w:rsidR="00A033C1" w:rsidRPr="00326CC1" w:rsidRDefault="009E5E4A" w:rsidP="00A033C1">
      <w:pPr>
        <w:pStyle w:val="NoSpacing"/>
        <w:pBdr>
          <w:bottom w:val="single" w:sz="4" w:space="1" w:color="auto"/>
        </w:pBdr>
        <w:jc w:val="both"/>
        <w:rPr>
          <w:rFonts w:ascii="Times New Roman" w:hAnsi="Times New Roman" w:cs="Times New Roman"/>
          <w:i/>
          <w:sz w:val="24"/>
          <w:szCs w:val="24"/>
          <w:lang w:val="bg-BG"/>
        </w:rPr>
      </w:pPr>
      <w:hyperlink r:id="rId1527" w:history="1">
        <w:proofErr w:type="spellStart"/>
        <w:r w:rsidR="00A033C1" w:rsidRPr="00326CC1">
          <w:rPr>
            <w:rStyle w:val="Hyperlink"/>
            <w:rFonts w:ascii="Times New Roman" w:hAnsi="Times New Roman" w:cs="Times New Roman"/>
            <w:i/>
            <w:sz w:val="24"/>
            <w:szCs w:val="24"/>
          </w:rPr>
          <w:t>Maric</w:t>
        </w:r>
        <w:proofErr w:type="spellEnd"/>
      </w:hyperlink>
      <w:hyperlink r:id="rId1528" w:history="1">
        <w:r w:rsidR="00A033C1" w:rsidRPr="00326CC1">
          <w:rPr>
            <w:rStyle w:val="Hyperlink"/>
            <w:rFonts w:ascii="Times New Roman" w:hAnsi="Times New Roman" w:cs="Times New Roman"/>
            <w:i/>
            <w:sz w:val="24"/>
            <w:szCs w:val="24"/>
            <w:lang w:val="bg-BG"/>
          </w:rPr>
          <w:t xml:space="preserve"> </w:t>
        </w:r>
        <w:r w:rsidR="00A033C1" w:rsidRPr="00326CC1">
          <w:rPr>
            <w:rStyle w:val="Hyperlink"/>
            <w:rFonts w:ascii="Times New Roman" w:hAnsi="Times New Roman" w:cs="Times New Roman"/>
            <w:i/>
            <w:sz w:val="24"/>
            <w:szCs w:val="24"/>
          </w:rPr>
          <w:t>v</w:t>
        </w:r>
        <w:r w:rsidR="00A033C1" w:rsidRPr="00326CC1">
          <w:rPr>
            <w:rStyle w:val="Hyperlink"/>
            <w:rFonts w:ascii="Times New Roman" w:hAnsi="Times New Roman" w:cs="Times New Roman"/>
            <w:i/>
            <w:sz w:val="24"/>
            <w:szCs w:val="24"/>
            <w:lang w:val="bg-BG"/>
          </w:rPr>
          <w:t xml:space="preserve">. </w:t>
        </w:r>
        <w:r w:rsidR="00A033C1" w:rsidRPr="00326CC1">
          <w:rPr>
            <w:rStyle w:val="Hyperlink"/>
            <w:rFonts w:ascii="Times New Roman" w:hAnsi="Times New Roman" w:cs="Times New Roman"/>
            <w:i/>
            <w:sz w:val="24"/>
            <w:szCs w:val="24"/>
          </w:rPr>
          <w:t>Croatia</w:t>
        </w:r>
        <w:r w:rsidR="00A033C1" w:rsidRPr="00326CC1">
          <w:rPr>
            <w:rStyle w:val="Hyperlink"/>
            <w:rFonts w:ascii="Times New Roman" w:hAnsi="Times New Roman" w:cs="Times New Roman"/>
            <w:i/>
            <w:sz w:val="24"/>
            <w:szCs w:val="24"/>
            <w:lang w:val="bg-BG"/>
          </w:rPr>
          <w:t xml:space="preserve"> (</w:t>
        </w:r>
        <w:r w:rsidR="00A033C1" w:rsidRPr="00326CC1">
          <w:rPr>
            <w:rStyle w:val="Hyperlink"/>
            <w:rFonts w:ascii="Times New Roman" w:hAnsi="Times New Roman" w:cs="Times New Roman"/>
            <w:i/>
            <w:sz w:val="24"/>
            <w:szCs w:val="24"/>
          </w:rPr>
          <w:t>no</w:t>
        </w:r>
        <w:r w:rsidR="00A033C1" w:rsidRPr="00326CC1">
          <w:rPr>
            <w:rStyle w:val="Hyperlink"/>
            <w:rFonts w:ascii="Times New Roman" w:hAnsi="Times New Roman" w:cs="Times New Roman"/>
            <w:i/>
            <w:sz w:val="24"/>
            <w:szCs w:val="24"/>
            <w:lang w:val="bg-BG"/>
          </w:rPr>
          <w:t>. 50132/12)</w:t>
        </w:r>
      </w:hyperlink>
    </w:p>
    <w:p w14:paraId="22095E6F" w14:textId="77777777" w:rsidR="00A033C1" w:rsidRPr="00326CC1" w:rsidRDefault="00A033C1" w:rsidP="0009347D">
      <w:pPr>
        <w:pStyle w:val="NoSpacing"/>
        <w:jc w:val="both"/>
        <w:rPr>
          <w:rFonts w:ascii="Times New Roman" w:hAnsi="Times New Roman" w:cs="Times New Roman"/>
          <w:i/>
          <w:sz w:val="24"/>
          <w:szCs w:val="24"/>
          <w:lang w:val="bg-BG"/>
        </w:rPr>
      </w:pPr>
    </w:p>
    <w:p w14:paraId="5C78817E" w14:textId="77777777" w:rsidR="001C0F26" w:rsidRPr="00326CC1" w:rsidRDefault="001C0F26" w:rsidP="001C0F26">
      <w:pPr>
        <w:spacing w:line="240" w:lineRule="auto"/>
        <w:jc w:val="both"/>
        <w:rPr>
          <w:rFonts w:ascii="Times New Roman" w:hAnsi="Times New Roman" w:cs="Times New Roman"/>
          <w:sz w:val="24"/>
          <w:szCs w:val="24"/>
        </w:rPr>
      </w:pPr>
      <w:r w:rsidRPr="00326CC1">
        <w:rPr>
          <w:rFonts w:ascii="Times New Roman" w:hAnsi="Times New Roman" w:cs="Times New Roman"/>
          <w:sz w:val="24"/>
          <w:szCs w:val="24"/>
        </w:rPr>
        <w:t xml:space="preserve">Финландската система, според която на лице в брак, променило пола си, може да се даде съответстващ на новия му пол идентификационен номер само ако бракът бъде прекратен или трансформиран в регистрирано партньорство, не нарушава позитивните задължения на държавата по чл. 8 от Конвенцията. </w:t>
      </w:r>
      <w:hyperlink r:id="rId1529" w:history="1">
        <w:r w:rsidR="00E6653A" w:rsidRPr="00326CC1">
          <w:rPr>
            <w:rStyle w:val="Hyperlink"/>
            <w:rFonts w:ascii="Times New Roman" w:hAnsi="Times New Roman" w:cs="Times New Roman"/>
            <w:sz w:val="24"/>
            <w:szCs w:val="24"/>
            <w:lang w:eastAsia="en-US"/>
          </w:rPr>
          <w:t>Бюлетин № 30</w:t>
        </w:r>
      </w:hyperlink>
    </w:p>
    <w:p w14:paraId="160CAF52" w14:textId="77777777" w:rsidR="0009347D" w:rsidRPr="00326CC1" w:rsidRDefault="009E5E4A" w:rsidP="001A0B86">
      <w:pPr>
        <w:pStyle w:val="NoSpacing"/>
        <w:pBdr>
          <w:bottom w:val="single" w:sz="4" w:space="1" w:color="auto"/>
        </w:pBdr>
        <w:jc w:val="both"/>
        <w:rPr>
          <w:rFonts w:ascii="Times New Roman" w:hAnsi="Times New Roman" w:cs="Times New Roman"/>
          <w:i/>
          <w:sz w:val="24"/>
          <w:szCs w:val="24"/>
          <w:lang w:val="bg-BG"/>
        </w:rPr>
      </w:pPr>
      <w:hyperlink r:id="rId1530" w:history="1">
        <w:proofErr w:type="spellStart"/>
        <w:r w:rsidR="001C0F26" w:rsidRPr="00326CC1">
          <w:rPr>
            <w:rStyle w:val="Hyperlink"/>
            <w:rFonts w:ascii="Times New Roman" w:hAnsi="Times New Roman" w:cs="Times New Roman"/>
            <w:i/>
            <w:sz w:val="24"/>
            <w:szCs w:val="24"/>
            <w:lang w:val="bg-BG"/>
          </w:rPr>
          <w:t>Hämäläinen</w:t>
        </w:r>
        <w:proofErr w:type="spellEnd"/>
        <w:r w:rsidR="001C0F26" w:rsidRPr="00326CC1">
          <w:rPr>
            <w:rStyle w:val="Hyperlink"/>
            <w:rFonts w:ascii="Times New Roman" w:hAnsi="Times New Roman" w:cs="Times New Roman"/>
            <w:i/>
            <w:sz w:val="24"/>
            <w:szCs w:val="24"/>
            <w:lang w:val="bg-BG"/>
          </w:rPr>
          <w:t xml:space="preserve"> v. </w:t>
        </w:r>
        <w:proofErr w:type="spellStart"/>
        <w:r w:rsidR="001C0F26" w:rsidRPr="00326CC1">
          <w:rPr>
            <w:rStyle w:val="Hyperlink"/>
            <w:rFonts w:ascii="Times New Roman" w:hAnsi="Times New Roman" w:cs="Times New Roman"/>
            <w:i/>
            <w:sz w:val="24"/>
            <w:szCs w:val="24"/>
            <w:lang w:val="bg-BG"/>
          </w:rPr>
          <w:t>Finland</w:t>
        </w:r>
        <w:proofErr w:type="spellEnd"/>
      </w:hyperlink>
      <w:r w:rsidR="001C0F26" w:rsidRPr="00326CC1">
        <w:rPr>
          <w:rFonts w:ascii="Times New Roman" w:hAnsi="Times New Roman" w:cs="Times New Roman"/>
          <w:i/>
          <w:sz w:val="24"/>
          <w:szCs w:val="24"/>
          <w:lang w:val="bg-BG"/>
        </w:rPr>
        <w:t xml:space="preserve"> (</w:t>
      </w:r>
      <w:proofErr w:type="spellStart"/>
      <w:r w:rsidR="001C0F26" w:rsidRPr="00326CC1">
        <w:rPr>
          <w:rFonts w:ascii="Times New Roman" w:hAnsi="Times New Roman" w:cs="Times New Roman"/>
          <w:i/>
          <w:sz w:val="24"/>
          <w:szCs w:val="24"/>
          <w:lang w:val="bg-BG"/>
        </w:rPr>
        <w:t>no</w:t>
      </w:r>
      <w:proofErr w:type="spellEnd"/>
      <w:r w:rsidR="001C0F26" w:rsidRPr="00326CC1">
        <w:rPr>
          <w:rFonts w:ascii="Times New Roman" w:hAnsi="Times New Roman" w:cs="Times New Roman"/>
          <w:i/>
          <w:sz w:val="24"/>
          <w:szCs w:val="24"/>
          <w:lang w:val="bg-BG"/>
        </w:rPr>
        <w:t xml:space="preserve">. </w:t>
      </w:r>
      <w:hyperlink r:id="rId1531" w:anchor="{&quot;appno&quot;:[&quot;37359/09&quot;]}" w:tgtFrame="_blank" w:history="1">
        <w:r w:rsidR="001C0F26" w:rsidRPr="00326CC1">
          <w:rPr>
            <w:rFonts w:ascii="Times New Roman" w:hAnsi="Times New Roman" w:cs="Times New Roman"/>
            <w:i/>
            <w:sz w:val="24"/>
            <w:szCs w:val="24"/>
            <w:lang w:val="bg-BG"/>
          </w:rPr>
          <w:t>37359/09</w:t>
        </w:r>
      </w:hyperlink>
      <w:r w:rsidR="001C0F26" w:rsidRPr="00326CC1">
        <w:rPr>
          <w:rFonts w:ascii="Times New Roman" w:hAnsi="Times New Roman" w:cs="Times New Roman"/>
          <w:i/>
          <w:sz w:val="24"/>
          <w:szCs w:val="24"/>
          <w:lang w:val="bg-BG"/>
        </w:rPr>
        <w:t>)</w:t>
      </w:r>
      <w:r w:rsidR="005969FE" w:rsidRPr="00326CC1">
        <w:rPr>
          <w:rFonts w:ascii="Times New Roman" w:hAnsi="Times New Roman" w:cs="Times New Roman"/>
          <w:i/>
          <w:sz w:val="24"/>
          <w:szCs w:val="24"/>
          <w:lang w:val="bg-BG"/>
        </w:rPr>
        <w:t xml:space="preserve"> - Решение на Голямото отделение</w:t>
      </w:r>
    </w:p>
    <w:p w14:paraId="7FAE8985" w14:textId="77777777" w:rsidR="001A0B86" w:rsidRPr="00326CC1" w:rsidRDefault="001A0B86" w:rsidP="001A0B86">
      <w:pPr>
        <w:pStyle w:val="NoSpacing"/>
        <w:jc w:val="both"/>
        <w:rPr>
          <w:rFonts w:ascii="Times New Roman" w:hAnsi="Times New Roman" w:cs="Times New Roman"/>
          <w:i/>
          <w:sz w:val="24"/>
          <w:szCs w:val="24"/>
          <w:lang w:val="bg-BG"/>
        </w:rPr>
      </w:pPr>
    </w:p>
    <w:p w14:paraId="65DE9E03" w14:textId="77777777" w:rsidR="001A0B86" w:rsidRPr="00326CC1" w:rsidRDefault="001A0B86" w:rsidP="001A0B86">
      <w:pPr>
        <w:pStyle w:val="NoSpacing"/>
        <w:jc w:val="both"/>
        <w:rPr>
          <w:rStyle w:val="normal--char"/>
          <w:rFonts w:ascii="Times New Roman" w:hAnsi="Times New Roman" w:cs="Times New Roman"/>
          <w:sz w:val="24"/>
          <w:szCs w:val="24"/>
          <w:lang w:val="bg-BG"/>
        </w:rPr>
      </w:pPr>
      <w:proofErr w:type="spellStart"/>
      <w:r w:rsidRPr="00326CC1">
        <w:rPr>
          <w:rStyle w:val="normal--char"/>
          <w:rFonts w:ascii="Times New Roman" w:hAnsi="Times New Roman" w:cs="Times New Roman"/>
          <w:sz w:val="24"/>
          <w:szCs w:val="24"/>
        </w:rPr>
        <w:t>Процедурата</w:t>
      </w:r>
      <w:proofErr w:type="spellEnd"/>
      <w:r w:rsidRPr="00326CC1">
        <w:rPr>
          <w:rStyle w:val="normal--char"/>
          <w:rFonts w:ascii="Times New Roman" w:hAnsi="Times New Roman" w:cs="Times New Roman"/>
          <w:sz w:val="24"/>
          <w:szCs w:val="24"/>
        </w:rPr>
        <w:t xml:space="preserve"> по </w:t>
      </w:r>
      <w:proofErr w:type="spellStart"/>
      <w:r w:rsidRPr="00326CC1">
        <w:rPr>
          <w:rStyle w:val="normal--char"/>
          <w:rFonts w:ascii="Times New Roman" w:hAnsi="Times New Roman" w:cs="Times New Roman"/>
          <w:sz w:val="24"/>
          <w:szCs w:val="24"/>
        </w:rPr>
        <w:t>издаването</w:t>
      </w:r>
      <w:proofErr w:type="spellEnd"/>
      <w:r w:rsidRPr="00326CC1">
        <w:rPr>
          <w:rStyle w:val="normal--char"/>
          <w:rFonts w:ascii="Times New Roman" w:hAnsi="Times New Roman" w:cs="Times New Roman"/>
          <w:sz w:val="24"/>
          <w:szCs w:val="24"/>
        </w:rPr>
        <w:t xml:space="preserve"> на </w:t>
      </w:r>
      <w:proofErr w:type="spellStart"/>
      <w:r w:rsidRPr="00326CC1">
        <w:rPr>
          <w:rStyle w:val="normal--char"/>
          <w:rFonts w:ascii="Times New Roman" w:hAnsi="Times New Roman" w:cs="Times New Roman"/>
          <w:sz w:val="24"/>
          <w:szCs w:val="24"/>
        </w:rPr>
        <w:t>визи</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за</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да</w:t>
      </w:r>
      <w:proofErr w:type="spellEnd"/>
      <w:r w:rsidRPr="00326CC1">
        <w:rPr>
          <w:rStyle w:val="normal--char"/>
          <w:rFonts w:ascii="Times New Roman" w:hAnsi="Times New Roman" w:cs="Times New Roman"/>
          <w:sz w:val="24"/>
          <w:szCs w:val="24"/>
        </w:rPr>
        <w:t xml:space="preserve"> се </w:t>
      </w:r>
      <w:proofErr w:type="spellStart"/>
      <w:r w:rsidRPr="00326CC1">
        <w:rPr>
          <w:rStyle w:val="normal--char"/>
          <w:rFonts w:ascii="Times New Roman" w:hAnsi="Times New Roman" w:cs="Times New Roman"/>
          <w:sz w:val="24"/>
          <w:szCs w:val="24"/>
        </w:rPr>
        <w:t>събере</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семейството</w:t>
      </w:r>
      <w:proofErr w:type="spellEnd"/>
      <w:r w:rsidRPr="00326CC1">
        <w:rPr>
          <w:rStyle w:val="normal--char"/>
          <w:rFonts w:ascii="Times New Roman" w:hAnsi="Times New Roman" w:cs="Times New Roman"/>
          <w:sz w:val="24"/>
          <w:szCs w:val="24"/>
        </w:rPr>
        <w:t xml:space="preserve"> на </w:t>
      </w:r>
      <w:proofErr w:type="spellStart"/>
      <w:r w:rsidRPr="00326CC1">
        <w:rPr>
          <w:rStyle w:val="normal--char"/>
          <w:rFonts w:ascii="Times New Roman" w:hAnsi="Times New Roman" w:cs="Times New Roman"/>
          <w:sz w:val="24"/>
          <w:szCs w:val="24"/>
        </w:rPr>
        <w:t>жалбоподателите</w:t>
      </w:r>
      <w:proofErr w:type="spellEnd"/>
      <w:r w:rsidRPr="00326CC1">
        <w:rPr>
          <w:rStyle w:val="normal--char"/>
          <w:rFonts w:ascii="Times New Roman" w:hAnsi="Times New Roman" w:cs="Times New Roman"/>
          <w:sz w:val="24"/>
          <w:szCs w:val="24"/>
        </w:rPr>
        <w:t xml:space="preserve"> – </w:t>
      </w:r>
      <w:proofErr w:type="spellStart"/>
      <w:r w:rsidRPr="00326CC1">
        <w:rPr>
          <w:rStyle w:val="normal--char"/>
          <w:rFonts w:ascii="Times New Roman" w:hAnsi="Times New Roman" w:cs="Times New Roman"/>
          <w:sz w:val="24"/>
          <w:szCs w:val="24"/>
        </w:rPr>
        <w:t>майка</w:t>
      </w:r>
      <w:proofErr w:type="spellEnd"/>
      <w:r w:rsidRPr="00326CC1">
        <w:rPr>
          <w:rStyle w:val="normal--char"/>
          <w:rFonts w:ascii="Times New Roman" w:hAnsi="Times New Roman" w:cs="Times New Roman"/>
          <w:sz w:val="24"/>
          <w:szCs w:val="24"/>
        </w:rPr>
        <w:t xml:space="preserve"> и </w:t>
      </w:r>
      <w:proofErr w:type="spellStart"/>
      <w:r w:rsidRPr="00326CC1">
        <w:rPr>
          <w:rStyle w:val="normal--char"/>
          <w:rFonts w:ascii="Times New Roman" w:hAnsi="Times New Roman" w:cs="Times New Roman"/>
          <w:sz w:val="24"/>
          <w:szCs w:val="24"/>
        </w:rPr>
        <w:t>нейните</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деца</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не</w:t>
      </w:r>
      <w:proofErr w:type="spellEnd"/>
      <w:r w:rsidRPr="00326CC1">
        <w:rPr>
          <w:rStyle w:val="normal--char"/>
          <w:rFonts w:ascii="Times New Roman" w:hAnsi="Times New Roman" w:cs="Times New Roman"/>
          <w:sz w:val="24"/>
          <w:szCs w:val="24"/>
        </w:rPr>
        <w:t xml:space="preserve"> е </w:t>
      </w:r>
      <w:proofErr w:type="spellStart"/>
      <w:r w:rsidRPr="00326CC1">
        <w:rPr>
          <w:rStyle w:val="normal--char"/>
          <w:rFonts w:ascii="Times New Roman" w:hAnsi="Times New Roman" w:cs="Times New Roman"/>
          <w:sz w:val="24"/>
          <w:szCs w:val="24"/>
        </w:rPr>
        <w:t>била</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достатъчно</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гъвкава</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бърза</w:t>
      </w:r>
      <w:proofErr w:type="spellEnd"/>
      <w:r w:rsidRPr="00326CC1">
        <w:rPr>
          <w:rStyle w:val="normal--char"/>
          <w:rFonts w:ascii="Times New Roman" w:hAnsi="Times New Roman" w:cs="Times New Roman"/>
          <w:sz w:val="24"/>
          <w:szCs w:val="24"/>
        </w:rPr>
        <w:t xml:space="preserve"> и </w:t>
      </w:r>
      <w:proofErr w:type="spellStart"/>
      <w:r w:rsidRPr="00326CC1">
        <w:rPr>
          <w:rStyle w:val="normal--char"/>
          <w:rFonts w:ascii="Times New Roman" w:hAnsi="Times New Roman" w:cs="Times New Roman"/>
          <w:sz w:val="24"/>
          <w:szCs w:val="24"/>
        </w:rPr>
        <w:t>ефективна</w:t>
      </w:r>
      <w:proofErr w:type="spellEnd"/>
      <w:r w:rsidRPr="00326CC1">
        <w:rPr>
          <w:rStyle w:val="normal--char"/>
          <w:rFonts w:ascii="Times New Roman" w:hAnsi="Times New Roman" w:cs="Times New Roman"/>
          <w:sz w:val="24"/>
          <w:szCs w:val="24"/>
        </w:rPr>
        <w:t xml:space="preserve"> и е </w:t>
      </w:r>
      <w:proofErr w:type="spellStart"/>
      <w:r w:rsidRPr="00326CC1">
        <w:rPr>
          <w:rStyle w:val="normal--char"/>
          <w:rFonts w:ascii="Times New Roman" w:hAnsi="Times New Roman" w:cs="Times New Roman"/>
          <w:sz w:val="24"/>
          <w:szCs w:val="24"/>
        </w:rPr>
        <w:t>нарушила</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правото</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им</w:t>
      </w:r>
      <w:proofErr w:type="spellEnd"/>
      <w:r w:rsidRPr="00326CC1">
        <w:rPr>
          <w:rStyle w:val="normal--char"/>
          <w:rFonts w:ascii="Times New Roman" w:hAnsi="Times New Roman" w:cs="Times New Roman"/>
          <w:sz w:val="24"/>
          <w:szCs w:val="24"/>
        </w:rPr>
        <w:t xml:space="preserve"> на </w:t>
      </w:r>
      <w:proofErr w:type="spellStart"/>
      <w:r w:rsidRPr="00326CC1">
        <w:rPr>
          <w:rStyle w:val="normal--char"/>
          <w:rFonts w:ascii="Times New Roman" w:hAnsi="Times New Roman" w:cs="Times New Roman"/>
          <w:sz w:val="24"/>
          <w:szCs w:val="24"/>
        </w:rPr>
        <w:t>зачитане</w:t>
      </w:r>
      <w:proofErr w:type="spellEnd"/>
      <w:r w:rsidRPr="00326CC1">
        <w:rPr>
          <w:rStyle w:val="normal--char"/>
          <w:rFonts w:ascii="Times New Roman" w:hAnsi="Times New Roman" w:cs="Times New Roman"/>
          <w:sz w:val="24"/>
          <w:szCs w:val="24"/>
        </w:rPr>
        <w:t xml:space="preserve"> на </w:t>
      </w:r>
      <w:proofErr w:type="spellStart"/>
      <w:r w:rsidRPr="00326CC1">
        <w:rPr>
          <w:rStyle w:val="normal--char"/>
          <w:rFonts w:ascii="Times New Roman" w:hAnsi="Times New Roman" w:cs="Times New Roman"/>
          <w:sz w:val="24"/>
          <w:szCs w:val="24"/>
        </w:rPr>
        <w:t>семейния</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живот</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Франция</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не</w:t>
      </w:r>
      <w:proofErr w:type="spellEnd"/>
      <w:r w:rsidRPr="00326CC1">
        <w:rPr>
          <w:rStyle w:val="normal--char"/>
          <w:rFonts w:ascii="Times New Roman" w:hAnsi="Times New Roman" w:cs="Times New Roman"/>
          <w:sz w:val="24"/>
          <w:szCs w:val="24"/>
        </w:rPr>
        <w:t xml:space="preserve"> е </w:t>
      </w:r>
      <w:proofErr w:type="spellStart"/>
      <w:r w:rsidRPr="00326CC1">
        <w:rPr>
          <w:rStyle w:val="normal--char"/>
          <w:rFonts w:ascii="Times New Roman" w:hAnsi="Times New Roman" w:cs="Times New Roman"/>
          <w:sz w:val="24"/>
          <w:szCs w:val="24"/>
        </w:rPr>
        <w:t>установила</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справедлив</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баланс</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между</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техните</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интереси</w:t>
      </w:r>
      <w:proofErr w:type="spellEnd"/>
      <w:r w:rsidRPr="00326CC1">
        <w:rPr>
          <w:rStyle w:val="normal--char"/>
          <w:rFonts w:ascii="Times New Roman" w:hAnsi="Times New Roman" w:cs="Times New Roman"/>
          <w:sz w:val="24"/>
          <w:szCs w:val="24"/>
        </w:rPr>
        <w:t xml:space="preserve"> и </w:t>
      </w:r>
      <w:proofErr w:type="spellStart"/>
      <w:r w:rsidRPr="00326CC1">
        <w:rPr>
          <w:rStyle w:val="normal--char"/>
          <w:rFonts w:ascii="Times New Roman" w:hAnsi="Times New Roman" w:cs="Times New Roman"/>
          <w:sz w:val="24"/>
          <w:szCs w:val="24"/>
        </w:rPr>
        <w:t>своя</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интерес</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да</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контролира</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имиграцията</w:t>
      </w:r>
      <w:proofErr w:type="spellEnd"/>
      <w:r w:rsidRPr="00326CC1">
        <w:rPr>
          <w:rStyle w:val="normal--char"/>
          <w:rFonts w:ascii="Times New Roman" w:hAnsi="Times New Roman" w:cs="Times New Roman"/>
          <w:sz w:val="24"/>
          <w:szCs w:val="24"/>
        </w:rPr>
        <w:t xml:space="preserve">. </w:t>
      </w:r>
      <w:hyperlink r:id="rId1532" w:history="1">
        <w:r w:rsidRPr="00326CC1">
          <w:rPr>
            <w:rStyle w:val="Hyperlink"/>
            <w:rFonts w:ascii="Times New Roman" w:hAnsi="Times New Roman" w:cs="Times New Roman"/>
            <w:sz w:val="24"/>
            <w:szCs w:val="24"/>
            <w:lang w:val="bg-BG"/>
          </w:rPr>
          <w:t>Бюлетин № 31</w:t>
        </w:r>
      </w:hyperlink>
    </w:p>
    <w:p w14:paraId="2860CC1B" w14:textId="77777777" w:rsidR="001A0B86" w:rsidRPr="00326CC1" w:rsidRDefault="009E5E4A" w:rsidP="001A0B86">
      <w:pPr>
        <w:pStyle w:val="NoSpacing"/>
        <w:pBdr>
          <w:bottom w:val="single" w:sz="4" w:space="1" w:color="auto"/>
        </w:pBdr>
        <w:jc w:val="both"/>
        <w:rPr>
          <w:rStyle w:val="normal--char"/>
          <w:rFonts w:ascii="Times New Roman" w:hAnsi="Times New Roman" w:cs="Times New Roman"/>
          <w:i/>
          <w:sz w:val="24"/>
          <w:szCs w:val="24"/>
        </w:rPr>
      </w:pPr>
      <w:hyperlink r:id="rId1533" w:history="1">
        <w:proofErr w:type="spellStart"/>
        <w:r w:rsidR="001A0B86" w:rsidRPr="00326CC1">
          <w:rPr>
            <w:rStyle w:val="Hyperlink"/>
            <w:rFonts w:ascii="Times New Roman" w:hAnsi="Times New Roman" w:cs="Times New Roman"/>
            <w:i/>
            <w:sz w:val="24"/>
            <w:szCs w:val="24"/>
          </w:rPr>
          <w:t>Senigo</w:t>
        </w:r>
        <w:proofErr w:type="spellEnd"/>
        <w:r w:rsidR="001A0B86" w:rsidRPr="00326CC1">
          <w:rPr>
            <w:rStyle w:val="Hyperlink"/>
            <w:rFonts w:ascii="Times New Roman" w:hAnsi="Times New Roman" w:cs="Times New Roman"/>
            <w:i/>
            <w:sz w:val="24"/>
            <w:szCs w:val="24"/>
          </w:rPr>
          <w:t xml:space="preserve"> Longue and Others v. France (no. 19113/09)</w:t>
        </w:r>
      </w:hyperlink>
    </w:p>
    <w:p w14:paraId="2482FAAE" w14:textId="77777777" w:rsidR="001A0B86" w:rsidRPr="00326CC1" w:rsidRDefault="001A0B86" w:rsidP="001A0B86">
      <w:pPr>
        <w:pStyle w:val="NoSpacing"/>
        <w:jc w:val="both"/>
        <w:rPr>
          <w:rStyle w:val="normal--char"/>
          <w:rFonts w:ascii="Times New Roman" w:hAnsi="Times New Roman" w:cs="Times New Roman"/>
          <w:i/>
          <w:sz w:val="24"/>
          <w:szCs w:val="24"/>
        </w:rPr>
      </w:pPr>
    </w:p>
    <w:p w14:paraId="4FD7BB01" w14:textId="77777777" w:rsidR="004D2F12" w:rsidRPr="00326CC1" w:rsidRDefault="004D2F12" w:rsidP="004D2F12">
      <w:pPr>
        <w:pStyle w:val="NoSpacing"/>
        <w:jc w:val="both"/>
        <w:rPr>
          <w:rStyle w:val="normal--char"/>
          <w:rFonts w:ascii="Times New Roman" w:hAnsi="Times New Roman" w:cs="Times New Roman"/>
          <w:sz w:val="24"/>
          <w:szCs w:val="24"/>
          <w:lang w:val="bg-BG"/>
        </w:rPr>
      </w:pPr>
      <w:r w:rsidRPr="00326CC1">
        <w:rPr>
          <w:rFonts w:ascii="Times New Roman" w:hAnsi="Times New Roman" w:cs="Times New Roman"/>
          <w:sz w:val="24"/>
          <w:szCs w:val="24"/>
        </w:rPr>
        <w:t xml:space="preserve">При </w:t>
      </w:r>
      <w:proofErr w:type="spellStart"/>
      <w:r w:rsidRPr="00326CC1">
        <w:rPr>
          <w:rFonts w:ascii="Times New Roman" w:hAnsi="Times New Roman" w:cs="Times New Roman"/>
          <w:sz w:val="24"/>
          <w:szCs w:val="24"/>
        </w:rPr>
        <w:t>настаняване</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дете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извън</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семейството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държавите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трябва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направят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всички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усилия</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улеснят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поддържането</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лични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отношения</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между</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него</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родителите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му</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така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че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ако</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възможно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се </w:t>
      </w:r>
      <w:proofErr w:type="spellStart"/>
      <w:r w:rsidRPr="00326CC1">
        <w:rPr>
          <w:rFonts w:ascii="Times New Roman" w:hAnsi="Times New Roman" w:cs="Times New Roman"/>
          <w:sz w:val="24"/>
          <w:szCs w:val="24"/>
        </w:rPr>
        <w:t>съберат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отново</w:t>
      </w:r>
      <w:proofErr w:type="spellEnd"/>
      <w:r w:rsidRPr="00326CC1">
        <w:rPr>
          <w:rFonts w:ascii="Times New Roman" w:hAnsi="Times New Roman" w:cs="Times New Roman"/>
          <w:sz w:val="24"/>
          <w:szCs w:val="24"/>
        </w:rPr>
        <w:t xml:space="preserve">. </w:t>
      </w:r>
      <w:hyperlink r:id="rId1534" w:history="1">
        <w:r w:rsidRPr="00326CC1">
          <w:rPr>
            <w:rStyle w:val="Hyperlink"/>
            <w:rFonts w:ascii="Times New Roman" w:hAnsi="Times New Roman" w:cs="Times New Roman"/>
            <w:sz w:val="24"/>
            <w:szCs w:val="24"/>
            <w:lang w:val="bg-BG"/>
          </w:rPr>
          <w:t>Бюлетин № 31</w:t>
        </w:r>
      </w:hyperlink>
    </w:p>
    <w:p w14:paraId="222DEE61" w14:textId="77777777" w:rsidR="001A0B86" w:rsidRPr="00326CC1" w:rsidRDefault="009E5E4A" w:rsidP="004D2F12">
      <w:pPr>
        <w:pStyle w:val="NoSpacing"/>
        <w:pBdr>
          <w:bottom w:val="single" w:sz="4" w:space="1" w:color="auto"/>
        </w:pBdr>
        <w:jc w:val="both"/>
        <w:rPr>
          <w:rStyle w:val="normal--char"/>
          <w:rFonts w:ascii="Times New Roman" w:hAnsi="Times New Roman" w:cs="Times New Roman"/>
          <w:i/>
          <w:sz w:val="24"/>
          <w:szCs w:val="24"/>
        </w:rPr>
      </w:pPr>
      <w:hyperlink r:id="rId1535" w:history="1">
        <w:r w:rsidR="004D2F12" w:rsidRPr="00326CC1">
          <w:rPr>
            <w:rStyle w:val="Hyperlink"/>
            <w:rFonts w:ascii="Times New Roman" w:hAnsi="Times New Roman" w:cs="Times New Roman"/>
            <w:i/>
            <w:sz w:val="24"/>
            <w:szCs w:val="24"/>
          </w:rPr>
          <w:t>T. v. The Czech Republic (no. 19315/11)</w:t>
        </w:r>
      </w:hyperlink>
    </w:p>
    <w:p w14:paraId="571ED0FC" w14:textId="77777777" w:rsidR="001A0B86" w:rsidRPr="00326CC1" w:rsidRDefault="001A0B86" w:rsidP="001A0B86">
      <w:pPr>
        <w:pStyle w:val="NoSpacing"/>
        <w:jc w:val="both"/>
        <w:rPr>
          <w:rFonts w:ascii="Times New Roman" w:hAnsi="Times New Roman" w:cs="Times New Roman"/>
          <w:i/>
          <w:sz w:val="24"/>
          <w:szCs w:val="24"/>
          <w:lang w:val="bg-BG"/>
        </w:rPr>
      </w:pPr>
    </w:p>
    <w:p w14:paraId="544433E7" w14:textId="77777777" w:rsidR="003F5748" w:rsidRPr="00326CC1" w:rsidRDefault="003F5748" w:rsidP="003F5748">
      <w:pPr>
        <w:spacing w:after="0" w:line="240" w:lineRule="auto"/>
        <w:contextualSpacing/>
        <w:jc w:val="both"/>
        <w:rPr>
          <w:rFonts w:ascii="Times New Roman" w:hAnsi="Times New Roman" w:cs="Times New Roman"/>
          <w:sz w:val="24"/>
          <w:szCs w:val="24"/>
        </w:rPr>
      </w:pPr>
      <w:bookmarkStart w:id="31" w:name="семейство"/>
      <w:r w:rsidRPr="00326CC1">
        <w:rPr>
          <w:rFonts w:ascii="Times New Roman" w:hAnsi="Times New Roman" w:cs="Times New Roman"/>
          <w:sz w:val="24"/>
          <w:szCs w:val="24"/>
        </w:rPr>
        <w:t xml:space="preserve">Децата на жалбоподателката са били върнати от швейцарските власти в страната на обичайното им местопребиваване на основание Хагската конвенция и решението на жалбоподателката да ги последва не може да представлява основание за прилагане на чл. 37, § 1, б. „с“ от Конвенцията. Съгласно Хагската конвенция мнението на децата следва </w:t>
      </w:r>
      <w:r w:rsidRPr="00326CC1">
        <w:rPr>
          <w:rFonts w:ascii="Times New Roman" w:hAnsi="Times New Roman" w:cs="Times New Roman"/>
          <w:sz w:val="24"/>
          <w:szCs w:val="24"/>
        </w:rPr>
        <w:lastRenderedPageBreak/>
        <w:t xml:space="preserve">да бъде взето предвид, но нежеланието им по принцип не е абсолютна пречка да бъдат върнати. </w:t>
      </w:r>
      <w:hyperlink r:id="rId1536" w:history="1">
        <w:r w:rsidR="00193A38" w:rsidRPr="00326CC1">
          <w:rPr>
            <w:rStyle w:val="Hyperlink"/>
            <w:rFonts w:ascii="Times New Roman" w:hAnsi="Times New Roman" w:cs="Times New Roman"/>
            <w:sz w:val="24"/>
            <w:szCs w:val="24"/>
          </w:rPr>
          <w:t>Бюлетин № 32</w:t>
        </w:r>
      </w:hyperlink>
    </w:p>
    <w:p w14:paraId="57881562" w14:textId="77777777" w:rsidR="00193A38" w:rsidRPr="00326CC1" w:rsidRDefault="009E5E4A" w:rsidP="00193A38">
      <w:pPr>
        <w:pBdr>
          <w:bottom w:val="single" w:sz="4" w:space="1" w:color="auto"/>
        </w:pBdr>
        <w:spacing w:after="0" w:line="240" w:lineRule="auto"/>
        <w:jc w:val="both"/>
        <w:rPr>
          <w:rFonts w:ascii="Times New Roman" w:hAnsi="Times New Roman" w:cs="Times New Roman"/>
          <w:sz w:val="24"/>
          <w:szCs w:val="24"/>
        </w:rPr>
      </w:pPr>
      <w:hyperlink r:id="rId1537" w:history="1">
        <w:proofErr w:type="spellStart"/>
        <w:r w:rsidR="00193A38" w:rsidRPr="00326CC1">
          <w:rPr>
            <w:rStyle w:val="Hyperlink"/>
            <w:rFonts w:ascii="Times New Roman" w:hAnsi="Times New Roman" w:cs="Times New Roman"/>
            <w:i/>
            <w:sz w:val="24"/>
            <w:szCs w:val="24"/>
          </w:rPr>
          <w:t>Gajtani</w:t>
        </w:r>
        <w:proofErr w:type="spellEnd"/>
        <w:r w:rsidR="00193A38" w:rsidRPr="00326CC1">
          <w:rPr>
            <w:rStyle w:val="Hyperlink"/>
            <w:rFonts w:ascii="Times New Roman" w:hAnsi="Times New Roman" w:cs="Times New Roman"/>
            <w:i/>
            <w:sz w:val="24"/>
            <w:szCs w:val="24"/>
          </w:rPr>
          <w:t xml:space="preserve"> v. </w:t>
        </w:r>
        <w:proofErr w:type="spellStart"/>
        <w:r w:rsidR="00193A38" w:rsidRPr="00326CC1">
          <w:rPr>
            <w:rStyle w:val="Hyperlink"/>
            <w:rFonts w:ascii="Times New Roman" w:hAnsi="Times New Roman" w:cs="Times New Roman"/>
            <w:i/>
            <w:sz w:val="24"/>
            <w:szCs w:val="24"/>
          </w:rPr>
          <w:t>Switzerland</w:t>
        </w:r>
        <w:proofErr w:type="spellEnd"/>
        <w:r w:rsidR="00193A38" w:rsidRPr="00326CC1">
          <w:rPr>
            <w:rStyle w:val="Hyperlink"/>
            <w:rFonts w:ascii="Times New Roman" w:hAnsi="Times New Roman" w:cs="Times New Roman"/>
            <w:i/>
            <w:sz w:val="24"/>
            <w:szCs w:val="24"/>
          </w:rPr>
          <w:t xml:space="preserve"> (</w:t>
        </w:r>
        <w:proofErr w:type="spellStart"/>
        <w:r w:rsidR="00193A38" w:rsidRPr="00326CC1">
          <w:rPr>
            <w:rStyle w:val="Hyperlink"/>
            <w:rFonts w:ascii="Times New Roman" w:hAnsi="Times New Roman" w:cs="Times New Roman"/>
            <w:i/>
            <w:sz w:val="24"/>
            <w:szCs w:val="24"/>
          </w:rPr>
          <w:t>no</w:t>
        </w:r>
        <w:proofErr w:type="spellEnd"/>
        <w:r w:rsidR="00193A38" w:rsidRPr="00326CC1">
          <w:rPr>
            <w:rStyle w:val="Hyperlink"/>
            <w:rFonts w:ascii="Times New Roman" w:hAnsi="Times New Roman" w:cs="Times New Roman"/>
            <w:i/>
            <w:sz w:val="24"/>
            <w:szCs w:val="24"/>
          </w:rPr>
          <w:t>. 43730/07)</w:t>
        </w:r>
      </w:hyperlink>
    </w:p>
    <w:p w14:paraId="1AA94318" w14:textId="77777777" w:rsidR="00193A38" w:rsidRPr="00326CC1" w:rsidRDefault="00193A38" w:rsidP="003F5748">
      <w:pPr>
        <w:spacing w:after="0" w:line="240" w:lineRule="auto"/>
        <w:contextualSpacing/>
        <w:jc w:val="both"/>
        <w:rPr>
          <w:rFonts w:ascii="Times New Roman" w:hAnsi="Times New Roman" w:cs="Times New Roman"/>
          <w:sz w:val="24"/>
          <w:szCs w:val="24"/>
        </w:rPr>
      </w:pPr>
    </w:p>
    <w:bookmarkEnd w:id="31"/>
    <w:p w14:paraId="6A7FB82C" w14:textId="77777777" w:rsidR="001903F2" w:rsidRPr="00326CC1" w:rsidRDefault="001903F2" w:rsidP="002D6A1D">
      <w:pPr>
        <w:spacing w:after="0" w:line="240" w:lineRule="auto"/>
        <w:jc w:val="both"/>
        <w:rPr>
          <w:rFonts w:ascii="Times New Roman" w:hAnsi="Times New Roman" w:cs="Times New Roman"/>
          <w:sz w:val="24"/>
          <w:szCs w:val="24"/>
          <w:lang w:eastAsia="bg-BG"/>
        </w:rPr>
      </w:pPr>
      <w:r w:rsidRPr="00326CC1">
        <w:rPr>
          <w:rFonts w:ascii="Times New Roman" w:hAnsi="Times New Roman" w:cs="Times New Roman"/>
          <w:sz w:val="24"/>
          <w:szCs w:val="24"/>
          <w:lang w:eastAsia="bg-BG"/>
        </w:rPr>
        <w:t xml:space="preserve">Действията на руските власти по изпълнението на съдебно решение, съгласно което дете, незаконно отведено от майка си в Русия, е трябвало да бъде върнато при баща си в Молдова, са били неадекватни и неефективни. </w:t>
      </w:r>
      <w:hyperlink r:id="rId1538" w:history="1">
        <w:r w:rsidR="002D6A1D" w:rsidRPr="00326CC1">
          <w:rPr>
            <w:rStyle w:val="Hyperlink"/>
            <w:rFonts w:ascii="Times New Roman" w:hAnsi="Times New Roman" w:cs="Times New Roman"/>
            <w:sz w:val="24"/>
            <w:szCs w:val="24"/>
            <w:lang w:eastAsia="bg-BG"/>
          </w:rPr>
          <w:t>Бюлетин № 33</w:t>
        </w:r>
      </w:hyperlink>
    </w:p>
    <w:p w14:paraId="40C962A0" w14:textId="77777777" w:rsidR="001903F2" w:rsidRPr="00326CC1" w:rsidRDefault="009E5E4A" w:rsidP="001903F2">
      <w:pPr>
        <w:pBdr>
          <w:bottom w:val="single" w:sz="4" w:space="1" w:color="auto"/>
        </w:pBdr>
        <w:spacing w:line="240" w:lineRule="auto"/>
        <w:jc w:val="both"/>
        <w:rPr>
          <w:rFonts w:ascii="Times New Roman" w:hAnsi="Times New Roman" w:cs="Times New Roman"/>
          <w:sz w:val="24"/>
          <w:szCs w:val="24"/>
          <w:lang w:eastAsia="bg-BG"/>
        </w:rPr>
      </w:pPr>
      <w:hyperlink r:id="rId1539" w:history="1">
        <w:r w:rsidR="001903F2" w:rsidRPr="00326CC1">
          <w:rPr>
            <w:rFonts w:ascii="Times New Roman" w:hAnsi="Times New Roman" w:cs="Times New Roman"/>
            <w:i/>
            <w:color w:val="0000FF"/>
            <w:sz w:val="24"/>
            <w:szCs w:val="24"/>
            <w:u w:val="single"/>
            <w:lang w:eastAsia="bg-BG"/>
          </w:rPr>
          <w:t xml:space="preserve">V.P. v. </w:t>
        </w:r>
        <w:proofErr w:type="spellStart"/>
        <w:r w:rsidR="001903F2" w:rsidRPr="00326CC1">
          <w:rPr>
            <w:rFonts w:ascii="Times New Roman" w:hAnsi="Times New Roman" w:cs="Times New Roman"/>
            <w:i/>
            <w:color w:val="0000FF"/>
            <w:sz w:val="24"/>
            <w:szCs w:val="24"/>
            <w:u w:val="single"/>
            <w:lang w:eastAsia="bg-BG"/>
          </w:rPr>
          <w:t>Russia</w:t>
        </w:r>
        <w:proofErr w:type="spellEnd"/>
        <w:r w:rsidR="001903F2" w:rsidRPr="00326CC1">
          <w:rPr>
            <w:rFonts w:ascii="Times New Roman" w:hAnsi="Times New Roman" w:cs="Times New Roman"/>
            <w:i/>
            <w:color w:val="0000FF"/>
            <w:sz w:val="24"/>
            <w:szCs w:val="24"/>
            <w:u w:val="single"/>
            <w:lang w:eastAsia="bg-BG"/>
          </w:rPr>
          <w:t xml:space="preserve"> (</w:t>
        </w:r>
        <w:proofErr w:type="spellStart"/>
        <w:r w:rsidR="001903F2" w:rsidRPr="00326CC1">
          <w:rPr>
            <w:rFonts w:ascii="Times New Roman" w:hAnsi="Times New Roman" w:cs="Times New Roman"/>
            <w:i/>
            <w:color w:val="0000FF"/>
            <w:sz w:val="24"/>
            <w:szCs w:val="24"/>
            <w:u w:val="single"/>
            <w:lang w:eastAsia="bg-BG"/>
          </w:rPr>
          <w:t>no</w:t>
        </w:r>
        <w:proofErr w:type="spellEnd"/>
        <w:r w:rsidR="001903F2" w:rsidRPr="00326CC1">
          <w:rPr>
            <w:rFonts w:ascii="Times New Roman" w:hAnsi="Times New Roman" w:cs="Times New Roman"/>
            <w:i/>
            <w:color w:val="0000FF"/>
            <w:sz w:val="24"/>
            <w:szCs w:val="24"/>
            <w:u w:val="single"/>
            <w:lang w:eastAsia="bg-BG"/>
          </w:rPr>
          <w:t>. 61362/12)</w:t>
        </w:r>
      </w:hyperlink>
    </w:p>
    <w:p w14:paraId="08D96A85" w14:textId="77777777" w:rsidR="00683A9A" w:rsidRPr="00326CC1" w:rsidRDefault="00683A9A" w:rsidP="00683A9A">
      <w:pPr>
        <w:spacing w:after="0" w:line="240" w:lineRule="auto"/>
        <w:contextualSpacing/>
        <w:jc w:val="both"/>
        <w:rPr>
          <w:rFonts w:ascii="Times New Roman" w:hAnsi="Times New Roman" w:cs="Times New Roman"/>
          <w:sz w:val="24"/>
          <w:szCs w:val="24"/>
          <w:lang w:eastAsia="bg-BG"/>
        </w:rPr>
      </w:pPr>
      <w:r w:rsidRPr="00326CC1">
        <w:rPr>
          <w:rFonts w:ascii="Times New Roman" w:hAnsi="Times New Roman" w:cs="Times New Roman"/>
          <w:sz w:val="24"/>
          <w:szCs w:val="24"/>
          <w:lang w:eastAsia="bg-BG"/>
        </w:rPr>
        <w:t xml:space="preserve">Властите са длъжни да съдействат на лишените от свобода да поддържат контакти с близките си. Практическото лишаване на жалбоподателя от всякакъв личен контакт с майка му поради отдалечеността на затвора, нейната възраст и здравословно състояние и лошите транспортни връзки представлява непропорционална намеса в правото му на зачитане на семейния живот по чл. 8 от Конвенцията. </w:t>
      </w:r>
      <w:hyperlink r:id="rId1540" w:history="1">
        <w:r w:rsidR="002D6A1D" w:rsidRPr="00326CC1">
          <w:rPr>
            <w:rStyle w:val="Hyperlink"/>
            <w:rFonts w:ascii="Times New Roman" w:hAnsi="Times New Roman" w:cs="Times New Roman"/>
            <w:sz w:val="24"/>
            <w:szCs w:val="24"/>
            <w:lang w:eastAsia="bg-BG"/>
          </w:rPr>
          <w:t>Бюлетин № 33</w:t>
        </w:r>
      </w:hyperlink>
    </w:p>
    <w:p w14:paraId="17D8345B" w14:textId="77777777" w:rsidR="00683A9A" w:rsidRPr="00326CC1" w:rsidRDefault="009E5E4A" w:rsidP="00683A9A">
      <w:pPr>
        <w:pBdr>
          <w:bottom w:val="single" w:sz="4" w:space="1" w:color="auto"/>
        </w:pBdr>
        <w:spacing w:after="0" w:line="240" w:lineRule="auto"/>
        <w:contextualSpacing/>
        <w:jc w:val="both"/>
        <w:rPr>
          <w:rFonts w:ascii="Times New Roman" w:hAnsi="Times New Roman" w:cs="Times New Roman"/>
          <w:sz w:val="24"/>
          <w:szCs w:val="24"/>
          <w:lang w:eastAsia="bg-BG"/>
        </w:rPr>
      </w:pPr>
      <w:hyperlink r:id="rId1541" w:history="1">
        <w:proofErr w:type="spellStart"/>
        <w:r w:rsidR="00683A9A" w:rsidRPr="00326CC1">
          <w:rPr>
            <w:rFonts w:ascii="Times New Roman" w:hAnsi="Times New Roman" w:cs="Times New Roman"/>
            <w:i/>
            <w:color w:val="0000FF"/>
            <w:sz w:val="24"/>
            <w:szCs w:val="24"/>
            <w:u w:val="single"/>
            <w:lang w:eastAsia="bg-BG"/>
          </w:rPr>
          <w:t>Vintman</w:t>
        </w:r>
        <w:proofErr w:type="spellEnd"/>
        <w:r w:rsidR="00683A9A" w:rsidRPr="00326CC1">
          <w:rPr>
            <w:rFonts w:ascii="Times New Roman" w:hAnsi="Times New Roman" w:cs="Times New Roman"/>
            <w:i/>
            <w:color w:val="0000FF"/>
            <w:sz w:val="24"/>
            <w:szCs w:val="24"/>
            <w:u w:val="single"/>
            <w:lang w:eastAsia="bg-BG"/>
          </w:rPr>
          <w:t xml:space="preserve"> v. </w:t>
        </w:r>
        <w:proofErr w:type="spellStart"/>
        <w:r w:rsidR="00683A9A" w:rsidRPr="00326CC1">
          <w:rPr>
            <w:rFonts w:ascii="Times New Roman" w:hAnsi="Times New Roman" w:cs="Times New Roman"/>
            <w:i/>
            <w:color w:val="0000FF"/>
            <w:sz w:val="24"/>
            <w:szCs w:val="24"/>
            <w:u w:val="single"/>
            <w:lang w:eastAsia="bg-BG"/>
          </w:rPr>
          <w:t>Ukraine</w:t>
        </w:r>
        <w:proofErr w:type="spellEnd"/>
        <w:r w:rsidR="00683A9A" w:rsidRPr="00326CC1">
          <w:rPr>
            <w:rFonts w:ascii="Times New Roman" w:hAnsi="Times New Roman" w:cs="Times New Roman"/>
            <w:i/>
            <w:color w:val="0000FF"/>
            <w:sz w:val="24"/>
            <w:szCs w:val="24"/>
            <w:u w:val="single"/>
            <w:lang w:eastAsia="bg-BG"/>
          </w:rPr>
          <w:t xml:space="preserve"> (</w:t>
        </w:r>
        <w:proofErr w:type="spellStart"/>
        <w:r w:rsidR="00683A9A" w:rsidRPr="00326CC1">
          <w:rPr>
            <w:rFonts w:ascii="Times New Roman" w:hAnsi="Times New Roman" w:cs="Times New Roman"/>
            <w:i/>
            <w:color w:val="0000FF"/>
            <w:sz w:val="24"/>
            <w:szCs w:val="24"/>
            <w:u w:val="single"/>
            <w:lang w:eastAsia="bg-BG"/>
          </w:rPr>
          <w:t>no</w:t>
        </w:r>
        <w:proofErr w:type="spellEnd"/>
        <w:r w:rsidR="00683A9A" w:rsidRPr="00326CC1">
          <w:rPr>
            <w:rFonts w:ascii="Times New Roman" w:hAnsi="Times New Roman" w:cs="Times New Roman"/>
            <w:i/>
            <w:color w:val="0000FF"/>
            <w:sz w:val="24"/>
            <w:szCs w:val="24"/>
            <w:u w:val="single"/>
            <w:lang w:eastAsia="bg-BG"/>
          </w:rPr>
          <w:t>. 28403/05)</w:t>
        </w:r>
      </w:hyperlink>
    </w:p>
    <w:p w14:paraId="5C5D37D6" w14:textId="77777777" w:rsidR="004D2F12" w:rsidRPr="00326CC1" w:rsidRDefault="004D2F12" w:rsidP="001A0B86">
      <w:pPr>
        <w:pStyle w:val="NoSpacing"/>
        <w:jc w:val="both"/>
        <w:rPr>
          <w:rFonts w:ascii="Times New Roman" w:hAnsi="Times New Roman" w:cs="Times New Roman"/>
          <w:i/>
          <w:sz w:val="24"/>
          <w:szCs w:val="24"/>
          <w:lang w:val="bg-BG"/>
        </w:rPr>
      </w:pPr>
    </w:p>
    <w:p w14:paraId="7F33F018" w14:textId="77777777" w:rsidR="009F0081" w:rsidRPr="00326CC1" w:rsidRDefault="009F0081" w:rsidP="009F0081">
      <w:pPr>
        <w:autoSpaceDE w:val="0"/>
        <w:autoSpaceDN w:val="0"/>
        <w:adjustRightInd w:val="0"/>
        <w:spacing w:after="0" w:line="240" w:lineRule="auto"/>
        <w:contextualSpacing/>
        <w:jc w:val="both"/>
        <w:rPr>
          <w:rFonts w:ascii="Times New Roman" w:hAnsi="Times New Roman" w:cs="Times New Roman"/>
          <w:sz w:val="24"/>
          <w:szCs w:val="24"/>
        </w:rPr>
      </w:pPr>
      <w:r w:rsidRPr="00326CC1">
        <w:rPr>
          <w:rFonts w:ascii="Times New Roman" w:hAnsi="Times New Roman" w:cs="Times New Roman"/>
          <w:sz w:val="24"/>
          <w:szCs w:val="24"/>
        </w:rPr>
        <w:t xml:space="preserve">Въпреки запазването на връзките с биологичното семейство, съществува семеен живот по смисъла на чл. 8 между възрастни и дете, поверено им за отглеждане и възпитание чрез </w:t>
      </w:r>
      <w:proofErr w:type="spellStart"/>
      <w:r w:rsidRPr="00326CC1">
        <w:rPr>
          <w:rFonts w:ascii="Times New Roman" w:hAnsi="Times New Roman" w:cs="Times New Roman"/>
          <w:sz w:val="24"/>
          <w:szCs w:val="24"/>
        </w:rPr>
        <w:t>кафала</w:t>
      </w:r>
      <w:proofErr w:type="spellEnd"/>
      <w:r w:rsidRPr="00326CC1">
        <w:rPr>
          <w:rFonts w:ascii="Times New Roman" w:hAnsi="Times New Roman" w:cs="Times New Roman"/>
          <w:sz w:val="24"/>
          <w:szCs w:val="24"/>
        </w:rPr>
        <w:t xml:space="preserve"> по ислямското право, които живеят като семейство. Член 8 от Конвенцията не налага на държавата позитивно задължение да допусне осиновяване. Член 8 не гарантира конкретен вид разрешение за пребиваване. </w:t>
      </w:r>
      <w:hyperlink r:id="rId1542" w:history="1">
        <w:r w:rsidR="008331DE" w:rsidRPr="00326CC1">
          <w:rPr>
            <w:rStyle w:val="Hyperlink"/>
            <w:rFonts w:ascii="Times New Roman" w:hAnsi="Times New Roman" w:cs="Times New Roman"/>
            <w:sz w:val="24"/>
            <w:szCs w:val="24"/>
          </w:rPr>
          <w:t>Бюлетин № 35</w:t>
        </w:r>
      </w:hyperlink>
    </w:p>
    <w:p w14:paraId="068EC361" w14:textId="77777777" w:rsidR="009F0081" w:rsidRPr="00326CC1" w:rsidRDefault="009E5E4A" w:rsidP="009F0081">
      <w:pPr>
        <w:pBdr>
          <w:bottom w:val="single" w:sz="4" w:space="1" w:color="auto"/>
        </w:pBdr>
        <w:autoSpaceDE w:val="0"/>
        <w:autoSpaceDN w:val="0"/>
        <w:adjustRightInd w:val="0"/>
        <w:spacing w:after="0" w:line="240" w:lineRule="auto"/>
        <w:contextualSpacing/>
        <w:jc w:val="both"/>
        <w:rPr>
          <w:rFonts w:ascii="Times New Roman" w:hAnsi="Times New Roman" w:cs="Times New Roman"/>
          <w:sz w:val="24"/>
          <w:szCs w:val="24"/>
        </w:rPr>
      </w:pPr>
      <w:hyperlink r:id="rId1543" w:history="1">
        <w:r w:rsidR="009F0081" w:rsidRPr="00326CC1">
          <w:rPr>
            <w:rStyle w:val="Hyperlink"/>
            <w:rFonts w:ascii="Times New Roman" w:hAnsi="Times New Roman" w:cs="Times New Roman"/>
            <w:i/>
            <w:sz w:val="24"/>
            <w:szCs w:val="24"/>
          </w:rPr>
          <w:t>C</w:t>
        </w:r>
        <w:proofErr w:type="spellStart"/>
        <w:r w:rsidR="009F0081" w:rsidRPr="00326CC1">
          <w:rPr>
            <w:rStyle w:val="Hyperlink"/>
            <w:rFonts w:ascii="Times New Roman" w:hAnsi="Times New Roman" w:cs="Times New Roman"/>
            <w:i/>
            <w:sz w:val="24"/>
            <w:szCs w:val="24"/>
            <w:lang w:val="en-US"/>
          </w:rPr>
          <w:t>hbihi</w:t>
        </w:r>
        <w:proofErr w:type="spellEnd"/>
        <w:r w:rsidR="009F0081" w:rsidRPr="00326CC1">
          <w:rPr>
            <w:rStyle w:val="Hyperlink"/>
            <w:rFonts w:ascii="Times New Roman" w:hAnsi="Times New Roman" w:cs="Times New Roman"/>
            <w:i/>
            <w:sz w:val="24"/>
            <w:szCs w:val="24"/>
          </w:rPr>
          <w:t xml:space="preserve"> </w:t>
        </w:r>
        <w:proofErr w:type="spellStart"/>
        <w:r w:rsidR="009F0081" w:rsidRPr="00326CC1">
          <w:rPr>
            <w:rStyle w:val="Hyperlink"/>
            <w:rFonts w:ascii="Times New Roman" w:hAnsi="Times New Roman" w:cs="Times New Roman"/>
            <w:i/>
            <w:sz w:val="24"/>
            <w:szCs w:val="24"/>
            <w:lang w:val="en-US"/>
          </w:rPr>
          <w:t>Loudoudi</w:t>
        </w:r>
        <w:proofErr w:type="spellEnd"/>
        <w:r w:rsidR="009F0081" w:rsidRPr="00326CC1">
          <w:rPr>
            <w:rStyle w:val="Hyperlink"/>
            <w:rFonts w:ascii="Times New Roman" w:hAnsi="Times New Roman" w:cs="Times New Roman"/>
            <w:i/>
            <w:sz w:val="24"/>
            <w:szCs w:val="24"/>
          </w:rPr>
          <w:t xml:space="preserve"> </w:t>
        </w:r>
        <w:r w:rsidR="009F0081" w:rsidRPr="00326CC1">
          <w:rPr>
            <w:rStyle w:val="Hyperlink"/>
            <w:rFonts w:ascii="Times New Roman" w:hAnsi="Times New Roman" w:cs="Times New Roman"/>
            <w:i/>
            <w:sz w:val="24"/>
            <w:szCs w:val="24"/>
            <w:lang w:val="en-US"/>
          </w:rPr>
          <w:t>and</w:t>
        </w:r>
        <w:r w:rsidR="009F0081" w:rsidRPr="00326CC1">
          <w:rPr>
            <w:rStyle w:val="Hyperlink"/>
            <w:rFonts w:ascii="Times New Roman" w:hAnsi="Times New Roman" w:cs="Times New Roman"/>
            <w:i/>
            <w:sz w:val="24"/>
            <w:szCs w:val="24"/>
          </w:rPr>
          <w:t xml:space="preserve"> </w:t>
        </w:r>
        <w:r w:rsidR="009F0081" w:rsidRPr="00326CC1">
          <w:rPr>
            <w:rStyle w:val="Hyperlink"/>
            <w:rFonts w:ascii="Times New Roman" w:hAnsi="Times New Roman" w:cs="Times New Roman"/>
            <w:i/>
            <w:sz w:val="24"/>
            <w:szCs w:val="24"/>
            <w:lang w:val="en-US"/>
          </w:rPr>
          <w:t>Others</w:t>
        </w:r>
        <w:r w:rsidR="009F0081" w:rsidRPr="00326CC1">
          <w:rPr>
            <w:rStyle w:val="Hyperlink"/>
            <w:rFonts w:ascii="Times New Roman" w:hAnsi="Times New Roman" w:cs="Times New Roman"/>
            <w:i/>
            <w:sz w:val="24"/>
            <w:szCs w:val="24"/>
          </w:rPr>
          <w:t xml:space="preserve"> </w:t>
        </w:r>
        <w:r w:rsidR="009F0081" w:rsidRPr="00326CC1">
          <w:rPr>
            <w:rStyle w:val="Hyperlink"/>
            <w:rFonts w:ascii="Times New Roman" w:hAnsi="Times New Roman" w:cs="Times New Roman"/>
            <w:i/>
            <w:sz w:val="24"/>
            <w:szCs w:val="24"/>
            <w:lang w:val="en-US"/>
          </w:rPr>
          <w:t>v</w:t>
        </w:r>
        <w:r w:rsidR="009F0081" w:rsidRPr="00326CC1">
          <w:rPr>
            <w:rStyle w:val="Hyperlink"/>
            <w:rFonts w:ascii="Times New Roman" w:hAnsi="Times New Roman" w:cs="Times New Roman"/>
            <w:i/>
            <w:sz w:val="24"/>
            <w:szCs w:val="24"/>
          </w:rPr>
          <w:t xml:space="preserve">. </w:t>
        </w:r>
        <w:r w:rsidR="009F0081" w:rsidRPr="00326CC1">
          <w:rPr>
            <w:rStyle w:val="Hyperlink"/>
            <w:rFonts w:ascii="Times New Roman" w:hAnsi="Times New Roman" w:cs="Times New Roman"/>
            <w:i/>
            <w:sz w:val="24"/>
            <w:szCs w:val="24"/>
            <w:lang w:val="en-US"/>
          </w:rPr>
          <w:t>Belgium</w:t>
        </w:r>
        <w:r w:rsidR="009F0081" w:rsidRPr="00326CC1">
          <w:rPr>
            <w:rStyle w:val="Hyperlink"/>
            <w:rFonts w:ascii="Times New Roman" w:hAnsi="Times New Roman" w:cs="Times New Roman"/>
            <w:i/>
            <w:sz w:val="24"/>
            <w:szCs w:val="24"/>
          </w:rPr>
          <w:t xml:space="preserve"> (</w:t>
        </w:r>
        <w:r w:rsidR="009F0081" w:rsidRPr="00326CC1">
          <w:rPr>
            <w:rStyle w:val="Hyperlink"/>
            <w:rFonts w:ascii="Times New Roman" w:hAnsi="Times New Roman" w:cs="Times New Roman"/>
            <w:i/>
            <w:sz w:val="24"/>
            <w:szCs w:val="24"/>
            <w:lang w:val="en-US"/>
          </w:rPr>
          <w:t>no</w:t>
        </w:r>
        <w:r w:rsidR="009F0081" w:rsidRPr="00326CC1">
          <w:rPr>
            <w:rStyle w:val="Hyperlink"/>
            <w:rFonts w:ascii="Times New Roman" w:hAnsi="Times New Roman" w:cs="Times New Roman"/>
            <w:i/>
            <w:sz w:val="24"/>
            <w:szCs w:val="24"/>
          </w:rPr>
          <w:t>. 52265/10)</w:t>
        </w:r>
      </w:hyperlink>
    </w:p>
    <w:p w14:paraId="2DEA210D" w14:textId="77777777" w:rsidR="009F0081" w:rsidRPr="00326CC1" w:rsidRDefault="009F0081" w:rsidP="001A0B86">
      <w:pPr>
        <w:pStyle w:val="NoSpacing"/>
        <w:jc w:val="both"/>
        <w:rPr>
          <w:rFonts w:ascii="Times New Roman" w:hAnsi="Times New Roman" w:cs="Times New Roman"/>
          <w:i/>
          <w:sz w:val="24"/>
          <w:szCs w:val="24"/>
          <w:lang w:val="bg-BG"/>
        </w:rPr>
      </w:pPr>
    </w:p>
    <w:p w14:paraId="0A02CE23" w14:textId="77777777" w:rsidR="002F536C" w:rsidRPr="00326CC1" w:rsidRDefault="002F536C" w:rsidP="001A0B86">
      <w:pPr>
        <w:pStyle w:val="NoSpacing"/>
        <w:jc w:val="both"/>
        <w:rPr>
          <w:rFonts w:ascii="Times New Roman" w:hAnsi="Times New Roman" w:cs="Times New Roman"/>
          <w:sz w:val="24"/>
          <w:szCs w:val="24"/>
          <w:lang w:val="bg-BG" w:eastAsia="bg-BG"/>
        </w:rPr>
      </w:pPr>
      <w:r w:rsidRPr="00326CC1">
        <w:rPr>
          <w:rFonts w:ascii="Times New Roman" w:hAnsi="Times New Roman" w:cs="Times New Roman"/>
          <w:sz w:val="24"/>
          <w:szCs w:val="24"/>
          <w:lang w:val="bg-BG" w:eastAsia="bg-BG"/>
        </w:rPr>
        <w:t>Решението на италианските власти да не признаят издадения в Русия акт за раждане, в който жалбоподателите са били вписани като родители</w:t>
      </w:r>
      <w:r w:rsidRPr="00326CC1">
        <w:rPr>
          <w:rFonts w:ascii="Times New Roman" w:hAnsi="Times New Roman" w:cs="Times New Roman"/>
          <w:sz w:val="24"/>
          <w:szCs w:val="24"/>
          <w:lang w:eastAsia="bg-BG"/>
        </w:rPr>
        <w:t xml:space="preserve"> на </w:t>
      </w:r>
      <w:proofErr w:type="spellStart"/>
      <w:r w:rsidRPr="00326CC1">
        <w:rPr>
          <w:rFonts w:ascii="Times New Roman" w:hAnsi="Times New Roman" w:cs="Times New Roman"/>
          <w:sz w:val="24"/>
          <w:szCs w:val="24"/>
          <w:lang w:eastAsia="bg-BG"/>
        </w:rPr>
        <w:t>родено</w:t>
      </w:r>
      <w:proofErr w:type="spellEnd"/>
      <w:r w:rsidRPr="00326CC1">
        <w:rPr>
          <w:rFonts w:ascii="Times New Roman" w:hAnsi="Times New Roman" w:cs="Times New Roman"/>
          <w:sz w:val="24"/>
          <w:szCs w:val="24"/>
          <w:lang w:eastAsia="bg-BG"/>
        </w:rPr>
        <w:t xml:space="preserve"> от </w:t>
      </w:r>
      <w:proofErr w:type="spellStart"/>
      <w:r w:rsidRPr="00326CC1">
        <w:rPr>
          <w:rFonts w:ascii="Times New Roman" w:hAnsi="Times New Roman" w:cs="Times New Roman"/>
          <w:sz w:val="24"/>
          <w:szCs w:val="24"/>
          <w:lang w:eastAsia="bg-BG"/>
        </w:rPr>
        <w:t>сурогатна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майка</w:t>
      </w:r>
      <w:proofErr w:type="spellEnd"/>
      <w:r w:rsidRPr="00326CC1">
        <w:rPr>
          <w:rFonts w:ascii="Times New Roman" w:hAnsi="Times New Roman" w:cs="Times New Roman"/>
          <w:sz w:val="24"/>
          <w:szCs w:val="24"/>
          <w:lang w:eastAsia="bg-BG"/>
        </w:rPr>
        <w:t xml:space="preserve"> </w:t>
      </w:r>
      <w:proofErr w:type="spellStart"/>
      <w:r w:rsidRPr="00326CC1">
        <w:rPr>
          <w:rFonts w:ascii="Times New Roman" w:hAnsi="Times New Roman" w:cs="Times New Roman"/>
          <w:sz w:val="24"/>
          <w:szCs w:val="24"/>
          <w:lang w:eastAsia="bg-BG"/>
        </w:rPr>
        <w:t>дете</w:t>
      </w:r>
      <w:proofErr w:type="spellEnd"/>
      <w:r w:rsidRPr="00326CC1">
        <w:rPr>
          <w:rFonts w:ascii="Times New Roman" w:hAnsi="Times New Roman" w:cs="Times New Roman"/>
          <w:sz w:val="24"/>
          <w:szCs w:val="24"/>
          <w:lang w:val="bg-BG" w:eastAsia="bg-BG"/>
        </w:rPr>
        <w:t xml:space="preserve">, не е неразумно при конкретните обстоятелства, но отнемането на детето от семейството му е екстремна мярка, до която следва да се прибягва само в краен случай, с цел то да бъде защитено от непосредствена опасност. </w:t>
      </w:r>
      <w:hyperlink r:id="rId1544" w:history="1">
        <w:r w:rsidR="006A2A95" w:rsidRPr="00326CC1">
          <w:rPr>
            <w:rStyle w:val="Hyperlink"/>
            <w:rFonts w:ascii="Times New Roman" w:hAnsi="Times New Roman" w:cs="Times New Roman"/>
            <w:sz w:val="24"/>
            <w:szCs w:val="24"/>
            <w:lang w:val="bg-BG"/>
          </w:rPr>
          <w:t>Бюлетин № 36</w:t>
        </w:r>
      </w:hyperlink>
    </w:p>
    <w:p w14:paraId="28AAC319" w14:textId="77777777" w:rsidR="002F536C" w:rsidRPr="00326CC1" w:rsidRDefault="009E5E4A" w:rsidP="00956B78">
      <w:pPr>
        <w:pStyle w:val="NoSpacing"/>
        <w:pBdr>
          <w:bottom w:val="single" w:sz="4" w:space="1" w:color="auto"/>
        </w:pBdr>
        <w:jc w:val="both"/>
        <w:rPr>
          <w:rFonts w:ascii="Times New Roman" w:hAnsi="Times New Roman" w:cs="Times New Roman"/>
          <w:i/>
          <w:color w:val="0000FF"/>
          <w:sz w:val="24"/>
          <w:szCs w:val="24"/>
          <w:u w:val="single"/>
          <w:lang w:val="bg-BG" w:eastAsia="bg-BG"/>
        </w:rPr>
      </w:pPr>
      <w:hyperlink r:id="rId1545" w:history="1">
        <w:r w:rsidR="002F536C" w:rsidRPr="00326CC1">
          <w:rPr>
            <w:rFonts w:ascii="Times New Roman" w:hAnsi="Times New Roman" w:cs="Times New Roman"/>
            <w:i/>
            <w:color w:val="0000FF"/>
            <w:sz w:val="24"/>
            <w:szCs w:val="24"/>
            <w:u w:val="single"/>
            <w:lang w:val="en-GB" w:eastAsia="bg-BG"/>
          </w:rPr>
          <w:t>Paradiso</w:t>
        </w:r>
        <w:r w:rsidR="002F536C" w:rsidRPr="00326CC1">
          <w:rPr>
            <w:rFonts w:ascii="Times New Roman" w:hAnsi="Times New Roman" w:cs="Times New Roman"/>
            <w:i/>
            <w:color w:val="0000FF"/>
            <w:sz w:val="24"/>
            <w:szCs w:val="24"/>
            <w:u w:val="single"/>
            <w:lang w:val="bg-BG" w:eastAsia="bg-BG"/>
          </w:rPr>
          <w:t xml:space="preserve"> </w:t>
        </w:r>
        <w:r w:rsidR="002F536C" w:rsidRPr="00326CC1">
          <w:rPr>
            <w:rFonts w:ascii="Times New Roman" w:hAnsi="Times New Roman" w:cs="Times New Roman"/>
            <w:i/>
            <w:color w:val="0000FF"/>
            <w:sz w:val="24"/>
            <w:szCs w:val="24"/>
            <w:u w:val="single"/>
            <w:lang w:val="en-GB" w:eastAsia="bg-BG"/>
          </w:rPr>
          <w:t>et</w:t>
        </w:r>
        <w:r w:rsidR="002F536C" w:rsidRPr="00326CC1">
          <w:rPr>
            <w:rFonts w:ascii="Times New Roman" w:hAnsi="Times New Roman" w:cs="Times New Roman"/>
            <w:i/>
            <w:color w:val="0000FF"/>
            <w:sz w:val="24"/>
            <w:szCs w:val="24"/>
            <w:u w:val="single"/>
            <w:lang w:val="bg-BG" w:eastAsia="bg-BG"/>
          </w:rPr>
          <w:t xml:space="preserve"> </w:t>
        </w:r>
        <w:proofErr w:type="spellStart"/>
        <w:r w:rsidR="002F536C" w:rsidRPr="00326CC1">
          <w:rPr>
            <w:rFonts w:ascii="Times New Roman" w:hAnsi="Times New Roman" w:cs="Times New Roman"/>
            <w:i/>
            <w:color w:val="0000FF"/>
            <w:sz w:val="24"/>
            <w:szCs w:val="24"/>
            <w:u w:val="single"/>
            <w:lang w:val="en-GB" w:eastAsia="bg-BG"/>
          </w:rPr>
          <w:t>Campanelli</w:t>
        </w:r>
        <w:proofErr w:type="spellEnd"/>
        <w:r w:rsidR="002F536C" w:rsidRPr="00326CC1">
          <w:rPr>
            <w:rFonts w:ascii="Times New Roman" w:hAnsi="Times New Roman" w:cs="Times New Roman"/>
            <w:i/>
            <w:color w:val="0000FF"/>
            <w:sz w:val="24"/>
            <w:szCs w:val="24"/>
            <w:u w:val="single"/>
            <w:lang w:val="bg-BG" w:eastAsia="bg-BG"/>
          </w:rPr>
          <w:t xml:space="preserve"> </w:t>
        </w:r>
        <w:r w:rsidR="002F536C" w:rsidRPr="00326CC1">
          <w:rPr>
            <w:rFonts w:ascii="Times New Roman" w:hAnsi="Times New Roman" w:cs="Times New Roman"/>
            <w:i/>
            <w:color w:val="0000FF"/>
            <w:sz w:val="24"/>
            <w:szCs w:val="24"/>
            <w:u w:val="single"/>
            <w:lang w:val="en-GB" w:eastAsia="bg-BG"/>
          </w:rPr>
          <w:t>v</w:t>
        </w:r>
        <w:r w:rsidR="002F536C" w:rsidRPr="00326CC1">
          <w:rPr>
            <w:rFonts w:ascii="Times New Roman" w:hAnsi="Times New Roman" w:cs="Times New Roman"/>
            <w:i/>
            <w:color w:val="0000FF"/>
            <w:sz w:val="24"/>
            <w:szCs w:val="24"/>
            <w:u w:val="single"/>
            <w:lang w:val="bg-BG" w:eastAsia="bg-BG"/>
          </w:rPr>
          <w:t xml:space="preserve">. </w:t>
        </w:r>
        <w:r w:rsidR="002F536C" w:rsidRPr="00326CC1">
          <w:rPr>
            <w:rFonts w:ascii="Times New Roman" w:hAnsi="Times New Roman" w:cs="Times New Roman"/>
            <w:i/>
            <w:color w:val="0000FF"/>
            <w:sz w:val="24"/>
            <w:szCs w:val="24"/>
            <w:u w:val="single"/>
            <w:lang w:val="en-GB" w:eastAsia="bg-BG"/>
          </w:rPr>
          <w:t>Italy</w:t>
        </w:r>
        <w:r w:rsidR="002F536C" w:rsidRPr="00326CC1">
          <w:rPr>
            <w:rFonts w:ascii="Times New Roman" w:hAnsi="Times New Roman" w:cs="Times New Roman"/>
            <w:i/>
            <w:color w:val="0000FF"/>
            <w:sz w:val="24"/>
            <w:szCs w:val="24"/>
            <w:u w:val="single"/>
            <w:lang w:val="bg-BG" w:eastAsia="bg-BG"/>
          </w:rPr>
          <w:t xml:space="preserve"> (</w:t>
        </w:r>
        <w:r w:rsidR="002F536C" w:rsidRPr="00326CC1">
          <w:rPr>
            <w:rFonts w:ascii="Times New Roman" w:hAnsi="Times New Roman" w:cs="Times New Roman"/>
            <w:i/>
            <w:color w:val="0000FF"/>
            <w:sz w:val="24"/>
            <w:szCs w:val="24"/>
            <w:u w:val="single"/>
            <w:lang w:val="en-GB" w:eastAsia="bg-BG"/>
          </w:rPr>
          <w:t>no</w:t>
        </w:r>
        <w:r w:rsidR="002F536C" w:rsidRPr="00326CC1">
          <w:rPr>
            <w:rFonts w:ascii="Times New Roman" w:hAnsi="Times New Roman" w:cs="Times New Roman"/>
            <w:i/>
            <w:color w:val="0000FF"/>
            <w:sz w:val="24"/>
            <w:szCs w:val="24"/>
            <w:u w:val="single"/>
            <w:lang w:val="bg-BG" w:eastAsia="bg-BG"/>
          </w:rPr>
          <w:t>. 25358/12)</w:t>
        </w:r>
      </w:hyperlink>
    </w:p>
    <w:p w14:paraId="3A0B5A44" w14:textId="77777777" w:rsidR="00956B78" w:rsidRPr="00326CC1" w:rsidRDefault="00956B78" w:rsidP="00956B78">
      <w:pPr>
        <w:pStyle w:val="NoSpacing"/>
        <w:jc w:val="both"/>
        <w:rPr>
          <w:rFonts w:ascii="Times New Roman" w:hAnsi="Times New Roman" w:cs="Times New Roman"/>
          <w:i/>
          <w:color w:val="0000FF"/>
          <w:sz w:val="24"/>
          <w:szCs w:val="24"/>
          <w:u w:val="single"/>
          <w:lang w:val="bg-BG" w:eastAsia="bg-BG"/>
        </w:rPr>
      </w:pPr>
    </w:p>
    <w:p w14:paraId="6092C7C8" w14:textId="77777777" w:rsidR="00956B78" w:rsidRPr="00326CC1" w:rsidRDefault="00956B78" w:rsidP="00956B78">
      <w:pPr>
        <w:pStyle w:val="NoSpacing"/>
        <w:jc w:val="both"/>
        <w:rPr>
          <w:rFonts w:ascii="Times New Roman" w:hAnsi="Times New Roman" w:cs="Times New Roman"/>
          <w:sz w:val="24"/>
          <w:szCs w:val="24"/>
          <w:lang w:val="bg-BG" w:eastAsia="bg-BG"/>
        </w:rPr>
      </w:pPr>
      <w:r w:rsidRPr="00326CC1">
        <w:rPr>
          <w:rFonts w:ascii="Times New Roman" w:eastAsia="Calibri" w:hAnsi="Times New Roman" w:cs="Times New Roman"/>
          <w:color w:val="000000"/>
          <w:sz w:val="24"/>
          <w:szCs w:val="24"/>
          <w:lang w:val="bg-BG"/>
        </w:rPr>
        <w:t>Допуснато е</w:t>
      </w:r>
      <w:r w:rsidRPr="00326CC1">
        <w:rPr>
          <w:rFonts w:ascii="Times New Roman" w:eastAsia="Calibri" w:hAnsi="Times New Roman" w:cs="Times New Roman"/>
          <w:color w:val="000000"/>
          <w:sz w:val="24"/>
          <w:szCs w:val="24"/>
        </w:rPr>
        <w:t xml:space="preserve"> </w:t>
      </w:r>
      <w:proofErr w:type="spellStart"/>
      <w:r w:rsidRPr="00326CC1">
        <w:rPr>
          <w:rFonts w:ascii="Times New Roman" w:eastAsia="Calibri" w:hAnsi="Times New Roman" w:cs="Times New Roman"/>
          <w:color w:val="000000"/>
          <w:sz w:val="24"/>
          <w:szCs w:val="24"/>
        </w:rPr>
        <w:t>нарушение</w:t>
      </w:r>
      <w:proofErr w:type="spellEnd"/>
      <w:r w:rsidRPr="00326CC1">
        <w:rPr>
          <w:rFonts w:ascii="Times New Roman" w:eastAsia="Calibri" w:hAnsi="Times New Roman" w:cs="Times New Roman"/>
          <w:color w:val="000000"/>
          <w:sz w:val="24"/>
          <w:szCs w:val="24"/>
        </w:rPr>
        <w:t xml:space="preserve"> на </w:t>
      </w:r>
      <w:proofErr w:type="spellStart"/>
      <w:r w:rsidRPr="00326CC1">
        <w:rPr>
          <w:rFonts w:ascii="Times New Roman" w:eastAsia="Calibri" w:hAnsi="Times New Roman" w:cs="Times New Roman"/>
          <w:color w:val="000000"/>
          <w:sz w:val="24"/>
          <w:szCs w:val="24"/>
        </w:rPr>
        <w:t>правото</w:t>
      </w:r>
      <w:proofErr w:type="spellEnd"/>
      <w:r w:rsidRPr="00326CC1">
        <w:rPr>
          <w:rFonts w:ascii="Times New Roman" w:eastAsia="Calibri" w:hAnsi="Times New Roman" w:cs="Times New Roman"/>
          <w:color w:val="000000"/>
          <w:sz w:val="24"/>
          <w:szCs w:val="24"/>
        </w:rPr>
        <w:t xml:space="preserve"> на </w:t>
      </w:r>
      <w:proofErr w:type="spellStart"/>
      <w:r w:rsidRPr="00326CC1">
        <w:rPr>
          <w:rFonts w:ascii="Times New Roman" w:eastAsia="Calibri" w:hAnsi="Times New Roman" w:cs="Times New Roman"/>
          <w:color w:val="000000"/>
          <w:sz w:val="24"/>
          <w:szCs w:val="24"/>
        </w:rPr>
        <w:t>личен</w:t>
      </w:r>
      <w:proofErr w:type="spellEnd"/>
      <w:r w:rsidRPr="00326CC1">
        <w:rPr>
          <w:rFonts w:ascii="Times New Roman" w:eastAsia="Calibri" w:hAnsi="Times New Roman" w:cs="Times New Roman"/>
          <w:color w:val="000000"/>
          <w:sz w:val="24"/>
          <w:szCs w:val="24"/>
        </w:rPr>
        <w:t xml:space="preserve"> и </w:t>
      </w:r>
      <w:proofErr w:type="spellStart"/>
      <w:r w:rsidRPr="00326CC1">
        <w:rPr>
          <w:rFonts w:ascii="Times New Roman" w:eastAsia="Calibri" w:hAnsi="Times New Roman" w:cs="Times New Roman"/>
          <w:color w:val="000000"/>
          <w:sz w:val="24"/>
          <w:szCs w:val="24"/>
        </w:rPr>
        <w:t>семеен</w:t>
      </w:r>
      <w:proofErr w:type="spellEnd"/>
      <w:r w:rsidRPr="00326CC1">
        <w:rPr>
          <w:rFonts w:ascii="Times New Roman" w:eastAsia="Calibri" w:hAnsi="Times New Roman" w:cs="Times New Roman"/>
          <w:color w:val="000000"/>
          <w:sz w:val="24"/>
          <w:szCs w:val="24"/>
        </w:rPr>
        <w:t xml:space="preserve"> </w:t>
      </w:r>
      <w:proofErr w:type="spellStart"/>
      <w:r w:rsidRPr="00326CC1">
        <w:rPr>
          <w:rFonts w:ascii="Times New Roman" w:eastAsia="Calibri" w:hAnsi="Times New Roman" w:cs="Times New Roman"/>
          <w:color w:val="000000"/>
          <w:sz w:val="24"/>
          <w:szCs w:val="24"/>
        </w:rPr>
        <w:t>живот</w:t>
      </w:r>
      <w:proofErr w:type="spellEnd"/>
      <w:r w:rsidRPr="00326CC1">
        <w:rPr>
          <w:rFonts w:ascii="Times New Roman" w:eastAsia="Calibri" w:hAnsi="Times New Roman" w:cs="Times New Roman"/>
          <w:color w:val="000000"/>
          <w:sz w:val="24"/>
          <w:szCs w:val="24"/>
        </w:rPr>
        <w:t xml:space="preserve"> на жалбоподателката </w:t>
      </w:r>
      <w:proofErr w:type="spellStart"/>
      <w:r w:rsidRPr="00326CC1">
        <w:rPr>
          <w:rFonts w:ascii="Times New Roman" w:eastAsia="Calibri" w:hAnsi="Times New Roman" w:cs="Times New Roman"/>
          <w:color w:val="000000"/>
          <w:sz w:val="24"/>
          <w:szCs w:val="24"/>
        </w:rPr>
        <w:t>тъй</w:t>
      </w:r>
      <w:proofErr w:type="spellEnd"/>
      <w:r w:rsidRPr="00326CC1">
        <w:rPr>
          <w:rFonts w:ascii="Times New Roman" w:eastAsia="Calibri" w:hAnsi="Times New Roman" w:cs="Times New Roman"/>
          <w:color w:val="000000"/>
          <w:sz w:val="24"/>
          <w:szCs w:val="24"/>
        </w:rPr>
        <w:t xml:space="preserve"> </w:t>
      </w:r>
      <w:proofErr w:type="spellStart"/>
      <w:r w:rsidRPr="00326CC1">
        <w:rPr>
          <w:rFonts w:ascii="Times New Roman" w:eastAsia="Calibri" w:hAnsi="Times New Roman" w:cs="Times New Roman"/>
          <w:color w:val="000000"/>
          <w:sz w:val="24"/>
          <w:szCs w:val="24"/>
        </w:rPr>
        <w:t>като</w:t>
      </w:r>
      <w:proofErr w:type="spellEnd"/>
      <w:r w:rsidRPr="00326CC1">
        <w:rPr>
          <w:rFonts w:ascii="Times New Roman" w:eastAsia="Calibri" w:hAnsi="Times New Roman" w:cs="Times New Roman"/>
          <w:color w:val="000000"/>
          <w:sz w:val="24"/>
          <w:szCs w:val="24"/>
        </w:rPr>
        <w:t xml:space="preserve"> п</w:t>
      </w:r>
      <w:proofErr w:type="spellStart"/>
      <w:r w:rsidRPr="00326CC1">
        <w:rPr>
          <w:rFonts w:ascii="Times New Roman" w:eastAsia="Calibri" w:hAnsi="Times New Roman" w:cs="Times New Roman"/>
          <w:color w:val="000000"/>
          <w:sz w:val="24"/>
          <w:szCs w:val="24"/>
          <w:lang w:val="bg-BG"/>
        </w:rPr>
        <w:t>рез</w:t>
      </w:r>
      <w:proofErr w:type="spellEnd"/>
      <w:r w:rsidRPr="00326CC1">
        <w:rPr>
          <w:rFonts w:ascii="Times New Roman" w:eastAsia="Calibri" w:hAnsi="Times New Roman" w:cs="Times New Roman"/>
          <w:color w:val="000000"/>
          <w:sz w:val="24"/>
          <w:szCs w:val="24"/>
          <w:lang w:val="bg-BG"/>
        </w:rPr>
        <w:t xml:space="preserve"> разглеждания период турското </w:t>
      </w:r>
      <w:proofErr w:type="spellStart"/>
      <w:r w:rsidRPr="00326CC1">
        <w:rPr>
          <w:rFonts w:ascii="Times New Roman" w:eastAsia="Calibri" w:hAnsi="Times New Roman" w:cs="Times New Roman"/>
          <w:color w:val="000000"/>
          <w:sz w:val="24"/>
          <w:szCs w:val="24"/>
          <w:lang w:val="bg-BG"/>
        </w:rPr>
        <w:t>зак</w:t>
      </w:r>
      <w:r w:rsidRPr="00326CC1">
        <w:rPr>
          <w:rFonts w:ascii="Times New Roman" w:eastAsia="Calibri" w:hAnsi="Times New Roman" w:cs="Times New Roman"/>
          <w:color w:val="000000"/>
          <w:sz w:val="24"/>
          <w:szCs w:val="24"/>
        </w:rPr>
        <w:t>онодателство</w:t>
      </w:r>
      <w:proofErr w:type="spellEnd"/>
      <w:r w:rsidRPr="00326CC1">
        <w:rPr>
          <w:rFonts w:ascii="Times New Roman" w:eastAsia="Calibri" w:hAnsi="Times New Roman" w:cs="Times New Roman"/>
          <w:color w:val="000000"/>
          <w:sz w:val="24"/>
          <w:szCs w:val="24"/>
        </w:rPr>
        <w:t xml:space="preserve"> </w:t>
      </w:r>
      <w:proofErr w:type="spellStart"/>
      <w:r w:rsidRPr="00326CC1">
        <w:rPr>
          <w:rFonts w:ascii="Times New Roman" w:eastAsia="Calibri" w:hAnsi="Times New Roman" w:cs="Times New Roman"/>
          <w:color w:val="000000"/>
          <w:sz w:val="24"/>
          <w:szCs w:val="24"/>
        </w:rPr>
        <w:t>не</w:t>
      </w:r>
      <w:proofErr w:type="spellEnd"/>
      <w:r w:rsidRPr="00326CC1">
        <w:rPr>
          <w:rFonts w:ascii="Times New Roman" w:eastAsia="Calibri" w:hAnsi="Times New Roman" w:cs="Times New Roman"/>
          <w:color w:val="000000"/>
          <w:sz w:val="24"/>
          <w:szCs w:val="24"/>
        </w:rPr>
        <w:t xml:space="preserve"> е </w:t>
      </w:r>
      <w:proofErr w:type="spellStart"/>
      <w:r w:rsidRPr="00326CC1">
        <w:rPr>
          <w:rFonts w:ascii="Times New Roman" w:eastAsia="Calibri" w:hAnsi="Times New Roman" w:cs="Times New Roman"/>
          <w:color w:val="000000"/>
          <w:sz w:val="24"/>
          <w:szCs w:val="24"/>
        </w:rPr>
        <w:t>уреждало</w:t>
      </w:r>
      <w:proofErr w:type="spellEnd"/>
      <w:r w:rsidRPr="00326CC1">
        <w:rPr>
          <w:rFonts w:ascii="Times New Roman" w:eastAsia="Calibri" w:hAnsi="Times New Roman" w:cs="Times New Roman"/>
          <w:color w:val="000000"/>
          <w:sz w:val="24"/>
          <w:szCs w:val="24"/>
        </w:rPr>
        <w:t xml:space="preserve"> </w:t>
      </w:r>
      <w:proofErr w:type="spellStart"/>
      <w:r w:rsidRPr="00326CC1">
        <w:rPr>
          <w:rFonts w:ascii="Times New Roman" w:eastAsia="Calibri" w:hAnsi="Times New Roman" w:cs="Times New Roman"/>
          <w:color w:val="000000"/>
          <w:sz w:val="24"/>
          <w:szCs w:val="24"/>
        </w:rPr>
        <w:t>впис</w:t>
      </w:r>
      <w:proofErr w:type="spellEnd"/>
      <w:r w:rsidRPr="00326CC1">
        <w:rPr>
          <w:rFonts w:ascii="Times New Roman" w:eastAsia="Calibri" w:hAnsi="Times New Roman" w:cs="Times New Roman"/>
          <w:color w:val="000000"/>
          <w:sz w:val="24"/>
          <w:szCs w:val="24"/>
          <w:lang w:val="bg-BG"/>
        </w:rPr>
        <w:t>ва</w:t>
      </w:r>
      <w:proofErr w:type="spellStart"/>
      <w:r w:rsidRPr="00326CC1">
        <w:rPr>
          <w:rFonts w:ascii="Times New Roman" w:eastAsia="Calibri" w:hAnsi="Times New Roman" w:cs="Times New Roman"/>
          <w:color w:val="000000"/>
          <w:sz w:val="24"/>
          <w:szCs w:val="24"/>
        </w:rPr>
        <w:t>нето</w:t>
      </w:r>
      <w:proofErr w:type="spellEnd"/>
      <w:r w:rsidRPr="00326CC1">
        <w:rPr>
          <w:rFonts w:ascii="Times New Roman" w:eastAsia="Calibri" w:hAnsi="Times New Roman" w:cs="Times New Roman"/>
          <w:color w:val="000000"/>
          <w:sz w:val="24"/>
          <w:szCs w:val="24"/>
        </w:rPr>
        <w:t xml:space="preserve"> на </w:t>
      </w:r>
      <w:proofErr w:type="spellStart"/>
      <w:r w:rsidRPr="00326CC1">
        <w:rPr>
          <w:rFonts w:ascii="Times New Roman" w:eastAsia="Calibri" w:hAnsi="Times New Roman" w:cs="Times New Roman"/>
          <w:color w:val="000000"/>
          <w:sz w:val="24"/>
          <w:szCs w:val="24"/>
        </w:rPr>
        <w:t>собственото</w:t>
      </w:r>
      <w:proofErr w:type="spellEnd"/>
      <w:r w:rsidRPr="00326CC1">
        <w:rPr>
          <w:rFonts w:ascii="Times New Roman" w:eastAsia="Calibri" w:hAnsi="Times New Roman" w:cs="Times New Roman"/>
          <w:color w:val="000000"/>
          <w:sz w:val="24"/>
          <w:szCs w:val="24"/>
        </w:rPr>
        <w:t xml:space="preserve"> </w:t>
      </w:r>
      <w:proofErr w:type="spellStart"/>
      <w:r w:rsidRPr="00326CC1">
        <w:rPr>
          <w:rFonts w:ascii="Times New Roman" w:eastAsia="Calibri" w:hAnsi="Times New Roman" w:cs="Times New Roman"/>
          <w:color w:val="000000"/>
          <w:sz w:val="24"/>
          <w:szCs w:val="24"/>
        </w:rPr>
        <w:t>име</w:t>
      </w:r>
      <w:proofErr w:type="spellEnd"/>
      <w:r w:rsidRPr="00326CC1">
        <w:rPr>
          <w:rFonts w:ascii="Times New Roman" w:eastAsia="Calibri" w:hAnsi="Times New Roman" w:cs="Times New Roman"/>
          <w:color w:val="000000"/>
          <w:sz w:val="24"/>
          <w:szCs w:val="24"/>
        </w:rPr>
        <w:t xml:space="preserve"> на </w:t>
      </w:r>
      <w:proofErr w:type="spellStart"/>
      <w:r w:rsidRPr="00326CC1">
        <w:rPr>
          <w:rFonts w:ascii="Times New Roman" w:eastAsia="Calibri" w:hAnsi="Times New Roman" w:cs="Times New Roman"/>
          <w:color w:val="000000"/>
          <w:sz w:val="24"/>
          <w:szCs w:val="24"/>
        </w:rPr>
        <w:t>несе</w:t>
      </w:r>
      <w:r w:rsidRPr="00326CC1">
        <w:rPr>
          <w:rFonts w:ascii="Times New Roman" w:eastAsia="Calibri" w:hAnsi="Times New Roman" w:cs="Times New Roman"/>
          <w:color w:val="000000"/>
          <w:sz w:val="24"/>
          <w:szCs w:val="24"/>
          <w:lang w:val="bg-BG"/>
        </w:rPr>
        <w:t>меен</w:t>
      </w:r>
      <w:proofErr w:type="spellEnd"/>
      <w:r w:rsidRPr="00326CC1">
        <w:rPr>
          <w:rFonts w:ascii="Times New Roman" w:eastAsia="Calibri" w:hAnsi="Times New Roman" w:cs="Times New Roman"/>
          <w:color w:val="000000"/>
          <w:sz w:val="24"/>
          <w:szCs w:val="24"/>
          <w:lang w:val="bg-BG"/>
        </w:rPr>
        <w:t xml:space="preserve"> осиновител в акта за раждане на осиновеното дете. </w:t>
      </w:r>
      <w:hyperlink r:id="rId1546" w:history="1">
        <w:r w:rsidR="006A2A95" w:rsidRPr="00326CC1">
          <w:rPr>
            <w:rStyle w:val="Hyperlink"/>
            <w:rFonts w:ascii="Times New Roman" w:hAnsi="Times New Roman" w:cs="Times New Roman"/>
            <w:sz w:val="24"/>
            <w:szCs w:val="24"/>
            <w:lang w:val="bg-BG"/>
          </w:rPr>
          <w:t>Бюлетин № 36</w:t>
        </w:r>
      </w:hyperlink>
    </w:p>
    <w:p w14:paraId="7A071EC4" w14:textId="77777777" w:rsidR="00956B78" w:rsidRPr="00326CC1" w:rsidRDefault="009E5E4A" w:rsidP="00956B78">
      <w:pPr>
        <w:pStyle w:val="NoSpacing"/>
        <w:pBdr>
          <w:bottom w:val="single" w:sz="4" w:space="1" w:color="auto"/>
        </w:pBdr>
        <w:jc w:val="both"/>
        <w:rPr>
          <w:rFonts w:ascii="Times New Roman" w:hAnsi="Times New Roman" w:cs="Times New Roman"/>
          <w:sz w:val="24"/>
          <w:szCs w:val="24"/>
          <w:lang w:val="bg-BG" w:eastAsia="bg-BG"/>
        </w:rPr>
      </w:pPr>
      <w:hyperlink r:id="rId1547" w:history="1">
        <w:r w:rsidR="00956B78" w:rsidRPr="00326CC1">
          <w:rPr>
            <w:rFonts w:ascii="Times New Roman" w:hAnsi="Times New Roman" w:cs="Times New Roman"/>
            <w:i/>
            <w:color w:val="0000FF"/>
            <w:sz w:val="24"/>
            <w:szCs w:val="24"/>
            <w:u w:val="single"/>
            <w:lang w:val="en-GB" w:eastAsia="bg-BG"/>
          </w:rPr>
          <w:t>G</w:t>
        </w:r>
        <w:r w:rsidR="00956B78" w:rsidRPr="00326CC1">
          <w:rPr>
            <w:rFonts w:ascii="Times New Roman" w:hAnsi="Times New Roman" w:cs="Times New Roman"/>
            <w:i/>
            <w:color w:val="0000FF"/>
            <w:sz w:val="24"/>
            <w:szCs w:val="24"/>
            <w:u w:val="single"/>
            <w:lang w:val="bg-BG" w:eastAsia="bg-BG"/>
          </w:rPr>
          <w:t>ö</w:t>
        </w:r>
        <w:r w:rsidR="00956B78" w:rsidRPr="00326CC1">
          <w:rPr>
            <w:rFonts w:ascii="Times New Roman" w:hAnsi="Times New Roman" w:cs="Times New Roman"/>
            <w:i/>
            <w:color w:val="0000FF"/>
            <w:sz w:val="24"/>
            <w:szCs w:val="24"/>
            <w:u w:val="single"/>
            <w:lang w:val="en-GB" w:eastAsia="bg-BG"/>
          </w:rPr>
          <w:t>z</w:t>
        </w:r>
        <w:r w:rsidR="00956B78" w:rsidRPr="00326CC1">
          <w:rPr>
            <w:rFonts w:ascii="Times New Roman" w:hAnsi="Times New Roman" w:cs="Times New Roman"/>
            <w:i/>
            <w:color w:val="0000FF"/>
            <w:sz w:val="24"/>
            <w:szCs w:val="24"/>
            <w:u w:val="single"/>
            <w:lang w:val="bg-BG" w:eastAsia="bg-BG"/>
          </w:rPr>
          <w:t>ü</w:t>
        </w:r>
        <w:r w:rsidR="00956B78" w:rsidRPr="00326CC1">
          <w:rPr>
            <w:rFonts w:ascii="Times New Roman" w:hAnsi="Times New Roman" w:cs="Times New Roman"/>
            <w:i/>
            <w:color w:val="0000FF"/>
            <w:sz w:val="24"/>
            <w:szCs w:val="24"/>
            <w:u w:val="single"/>
            <w:lang w:val="en-GB" w:eastAsia="bg-BG"/>
          </w:rPr>
          <w:t>m</w:t>
        </w:r>
        <w:r w:rsidR="00956B78" w:rsidRPr="00326CC1">
          <w:rPr>
            <w:rFonts w:ascii="Times New Roman" w:hAnsi="Times New Roman" w:cs="Times New Roman"/>
            <w:i/>
            <w:color w:val="0000FF"/>
            <w:sz w:val="24"/>
            <w:szCs w:val="24"/>
            <w:u w:val="single"/>
            <w:lang w:val="bg-BG" w:eastAsia="bg-BG"/>
          </w:rPr>
          <w:t xml:space="preserve"> </w:t>
        </w:r>
        <w:r w:rsidR="00956B78" w:rsidRPr="00326CC1">
          <w:rPr>
            <w:rFonts w:ascii="Times New Roman" w:hAnsi="Times New Roman" w:cs="Times New Roman"/>
            <w:i/>
            <w:color w:val="0000FF"/>
            <w:sz w:val="24"/>
            <w:szCs w:val="24"/>
            <w:u w:val="single"/>
            <w:lang w:val="en-GB" w:eastAsia="bg-BG"/>
          </w:rPr>
          <w:t>v</w:t>
        </w:r>
        <w:r w:rsidR="00956B78" w:rsidRPr="00326CC1">
          <w:rPr>
            <w:rFonts w:ascii="Times New Roman" w:hAnsi="Times New Roman" w:cs="Times New Roman"/>
            <w:i/>
            <w:color w:val="0000FF"/>
            <w:sz w:val="24"/>
            <w:szCs w:val="24"/>
            <w:u w:val="single"/>
            <w:lang w:val="bg-BG" w:eastAsia="bg-BG"/>
          </w:rPr>
          <w:t xml:space="preserve">. </w:t>
        </w:r>
        <w:r w:rsidR="00956B78" w:rsidRPr="00326CC1">
          <w:rPr>
            <w:rFonts w:ascii="Times New Roman" w:hAnsi="Times New Roman" w:cs="Times New Roman"/>
            <w:i/>
            <w:color w:val="0000FF"/>
            <w:sz w:val="24"/>
            <w:szCs w:val="24"/>
            <w:u w:val="single"/>
            <w:lang w:val="en-GB" w:eastAsia="bg-BG"/>
          </w:rPr>
          <w:t>Turkey</w:t>
        </w:r>
        <w:r w:rsidR="00956B78" w:rsidRPr="00326CC1">
          <w:rPr>
            <w:rFonts w:ascii="Times New Roman" w:hAnsi="Times New Roman" w:cs="Times New Roman"/>
            <w:i/>
            <w:color w:val="0000FF"/>
            <w:sz w:val="24"/>
            <w:szCs w:val="24"/>
            <w:u w:val="single"/>
            <w:lang w:val="bg-BG" w:eastAsia="bg-BG"/>
          </w:rPr>
          <w:t xml:space="preserve"> (</w:t>
        </w:r>
        <w:r w:rsidR="00956B78" w:rsidRPr="00326CC1">
          <w:rPr>
            <w:rFonts w:ascii="Times New Roman" w:hAnsi="Times New Roman" w:cs="Times New Roman"/>
            <w:i/>
            <w:color w:val="0000FF"/>
            <w:sz w:val="24"/>
            <w:szCs w:val="24"/>
            <w:u w:val="single"/>
            <w:lang w:val="en-GB" w:eastAsia="bg-BG"/>
          </w:rPr>
          <w:t>no</w:t>
        </w:r>
        <w:r w:rsidR="00956B78" w:rsidRPr="00326CC1">
          <w:rPr>
            <w:rFonts w:ascii="Times New Roman" w:hAnsi="Times New Roman" w:cs="Times New Roman"/>
            <w:i/>
            <w:color w:val="0000FF"/>
            <w:sz w:val="24"/>
            <w:szCs w:val="24"/>
            <w:u w:val="single"/>
            <w:lang w:val="bg-BG" w:eastAsia="bg-BG"/>
          </w:rPr>
          <w:t>. 4789/10)</w:t>
        </w:r>
      </w:hyperlink>
    </w:p>
    <w:p w14:paraId="7E34409B" w14:textId="77777777" w:rsidR="00956B78" w:rsidRPr="00326CC1" w:rsidRDefault="00956B78" w:rsidP="00956B78">
      <w:pPr>
        <w:pStyle w:val="NoSpacing"/>
        <w:jc w:val="both"/>
        <w:rPr>
          <w:rFonts w:ascii="Times New Roman" w:hAnsi="Times New Roman" w:cs="Times New Roman"/>
          <w:i/>
          <w:sz w:val="24"/>
          <w:szCs w:val="24"/>
          <w:lang w:val="bg-BG"/>
        </w:rPr>
      </w:pPr>
    </w:p>
    <w:p w14:paraId="359F80CE" w14:textId="77777777" w:rsidR="009C3153" w:rsidRPr="00326CC1" w:rsidRDefault="009C3153" w:rsidP="00956B78">
      <w:pPr>
        <w:pStyle w:val="NoSpacing"/>
        <w:jc w:val="both"/>
        <w:rPr>
          <w:rFonts w:ascii="Times New Roman" w:hAnsi="Times New Roman" w:cs="Times New Roman"/>
          <w:sz w:val="24"/>
          <w:szCs w:val="24"/>
          <w:lang w:val="bg-BG" w:eastAsia="bg-BG"/>
        </w:rPr>
      </w:pPr>
      <w:r w:rsidRPr="00326CC1">
        <w:rPr>
          <w:rFonts w:ascii="Times New Roman" w:hAnsi="Times New Roman" w:cs="Times New Roman"/>
          <w:sz w:val="24"/>
          <w:lang w:val="bg-BG"/>
        </w:rPr>
        <w:t xml:space="preserve">Прекомерно ниската глоба, наложена на родител за неизпълнение на определения от съда режим на лични контакти с другия родител, както и недостатъчната експедитивност на производството са нарушили позитивните задължения на властите да улесняват събирането на деца и родители. </w:t>
      </w:r>
      <w:hyperlink r:id="rId1548" w:history="1">
        <w:r w:rsidR="006A2A95" w:rsidRPr="00326CC1">
          <w:rPr>
            <w:rStyle w:val="Hyperlink"/>
            <w:rFonts w:ascii="Times New Roman" w:hAnsi="Times New Roman" w:cs="Times New Roman"/>
            <w:sz w:val="24"/>
            <w:szCs w:val="24"/>
            <w:lang w:val="bg-BG"/>
          </w:rPr>
          <w:t>Бюлетин № 36</w:t>
        </w:r>
      </w:hyperlink>
    </w:p>
    <w:p w14:paraId="431D3A79" w14:textId="77777777" w:rsidR="009C3153" w:rsidRPr="00326CC1" w:rsidRDefault="009E5E4A" w:rsidP="003149E2">
      <w:pPr>
        <w:pStyle w:val="NoSpacing"/>
        <w:pBdr>
          <w:bottom w:val="single" w:sz="4" w:space="1" w:color="auto"/>
        </w:pBdr>
        <w:jc w:val="both"/>
        <w:rPr>
          <w:rFonts w:ascii="Times New Roman" w:hAnsi="Times New Roman" w:cs="Times New Roman"/>
          <w:bCs/>
          <w:i/>
          <w:color w:val="000000"/>
          <w:sz w:val="24"/>
        </w:rPr>
      </w:pPr>
      <w:hyperlink r:id="rId1549" w:history="1">
        <w:proofErr w:type="spellStart"/>
        <w:r w:rsidR="009C3153" w:rsidRPr="00326CC1">
          <w:rPr>
            <w:rFonts w:ascii="Times New Roman" w:hAnsi="Times New Roman" w:cs="Times New Roman"/>
            <w:bCs/>
            <w:i/>
            <w:iCs/>
            <w:color w:val="0000FF"/>
            <w:sz w:val="24"/>
            <w:u w:val="single"/>
          </w:rPr>
          <w:t>Kuppinger</w:t>
        </w:r>
        <w:proofErr w:type="spellEnd"/>
        <w:r w:rsidR="009C3153" w:rsidRPr="00326CC1">
          <w:rPr>
            <w:rFonts w:ascii="Times New Roman" w:hAnsi="Times New Roman" w:cs="Times New Roman"/>
            <w:bCs/>
            <w:i/>
            <w:iCs/>
            <w:color w:val="0000FF"/>
            <w:sz w:val="24"/>
            <w:u w:val="single"/>
          </w:rPr>
          <w:t xml:space="preserve"> v. Germany</w:t>
        </w:r>
        <w:r w:rsidR="009C3153" w:rsidRPr="00326CC1">
          <w:rPr>
            <w:rFonts w:ascii="Times New Roman" w:hAnsi="Times New Roman" w:cs="Times New Roman"/>
            <w:bCs/>
            <w:i/>
            <w:color w:val="0000FF"/>
            <w:sz w:val="24"/>
            <w:u w:val="single"/>
          </w:rPr>
          <w:t> </w:t>
        </w:r>
      </w:hyperlink>
      <w:r w:rsidR="009C3153" w:rsidRPr="00326CC1">
        <w:rPr>
          <w:rFonts w:ascii="Times New Roman" w:hAnsi="Times New Roman" w:cs="Times New Roman"/>
          <w:bCs/>
          <w:i/>
          <w:color w:val="000000"/>
          <w:sz w:val="24"/>
        </w:rPr>
        <w:t> </w:t>
      </w:r>
      <w:r w:rsidR="009C3153" w:rsidRPr="00326CC1">
        <w:rPr>
          <w:rFonts w:ascii="Times New Roman" w:hAnsi="Times New Roman" w:cs="Times New Roman"/>
          <w:bCs/>
          <w:i/>
          <w:color w:val="000000"/>
          <w:sz w:val="24"/>
          <w:lang w:val="bg-BG"/>
        </w:rPr>
        <w:t xml:space="preserve"> </w:t>
      </w:r>
      <w:r w:rsidR="009C3153" w:rsidRPr="00326CC1">
        <w:rPr>
          <w:rFonts w:ascii="Times New Roman" w:hAnsi="Times New Roman" w:cs="Times New Roman"/>
          <w:bCs/>
          <w:i/>
          <w:color w:val="000000"/>
          <w:sz w:val="24"/>
        </w:rPr>
        <w:t>(no.62198/11)</w:t>
      </w:r>
    </w:p>
    <w:p w14:paraId="5359136A" w14:textId="77777777" w:rsidR="003149E2" w:rsidRPr="00326CC1" w:rsidRDefault="003149E2" w:rsidP="003149E2">
      <w:pPr>
        <w:pStyle w:val="NoSpacing"/>
        <w:jc w:val="both"/>
        <w:rPr>
          <w:rFonts w:ascii="Times New Roman" w:hAnsi="Times New Roman" w:cs="Times New Roman"/>
          <w:bCs/>
          <w:i/>
          <w:color w:val="000000"/>
          <w:sz w:val="24"/>
        </w:rPr>
      </w:pPr>
    </w:p>
    <w:p w14:paraId="1B4AB316" w14:textId="77777777" w:rsidR="003149E2" w:rsidRPr="00326CC1" w:rsidRDefault="003149E2" w:rsidP="003149E2">
      <w:pPr>
        <w:pStyle w:val="NoSpacing"/>
        <w:jc w:val="both"/>
        <w:rPr>
          <w:rFonts w:ascii="Times New Roman" w:hAnsi="Times New Roman" w:cs="Times New Roman"/>
          <w:sz w:val="24"/>
          <w:szCs w:val="24"/>
          <w:lang w:val="bg-BG" w:eastAsia="bg-BG"/>
        </w:rPr>
      </w:pPr>
      <w:r w:rsidRPr="00326CC1">
        <w:rPr>
          <w:rFonts w:ascii="Times New Roman" w:hAnsi="Times New Roman" w:cs="Times New Roman"/>
          <w:sz w:val="24"/>
          <w:lang w:val="bg-BG"/>
        </w:rPr>
        <w:t>Времето е фактор, компрометиращ безвъзвратно положението на родителя, който не живее с детето. Австрийското законодателство не е предвиждало специфични правила или механизми, които да обезпечат особена бързина на производството</w:t>
      </w:r>
      <w:r w:rsidRPr="00326CC1">
        <w:rPr>
          <w:rFonts w:ascii="Times New Roman" w:hAnsi="Times New Roman" w:cs="Times New Roman"/>
          <w:sz w:val="24"/>
          <w:szCs w:val="24"/>
        </w:rPr>
        <w:t xml:space="preserve"> </w:t>
      </w:r>
      <w:r w:rsidRPr="00326CC1">
        <w:rPr>
          <w:rFonts w:ascii="Times New Roman" w:hAnsi="Times New Roman" w:cs="Times New Roman"/>
          <w:sz w:val="24"/>
          <w:szCs w:val="24"/>
          <w:lang w:val="bg-BG"/>
        </w:rPr>
        <w:t>за изпълнението на заповеди за връщане на дете по</w:t>
      </w:r>
      <w:r w:rsidRPr="00326CC1">
        <w:rPr>
          <w:rFonts w:ascii="Times New Roman" w:hAnsi="Times New Roman" w:cs="Times New Roman"/>
          <w:sz w:val="24"/>
          <w:lang w:val="bg-BG"/>
        </w:rPr>
        <w:t xml:space="preserve"> Хагската конвенция за гражданските аспекти на международното отвличане на деца, респ. Регламент Брюксел </w:t>
      </w:r>
      <w:proofErr w:type="spellStart"/>
      <w:r w:rsidRPr="00326CC1">
        <w:rPr>
          <w:rFonts w:ascii="Times New Roman" w:hAnsi="Times New Roman" w:cs="Times New Roman"/>
          <w:sz w:val="24"/>
        </w:rPr>
        <w:t>IIа</w:t>
      </w:r>
      <w:proofErr w:type="spellEnd"/>
      <w:r w:rsidRPr="00326CC1">
        <w:rPr>
          <w:rFonts w:ascii="Times New Roman" w:hAnsi="Times New Roman" w:cs="Times New Roman"/>
          <w:sz w:val="24"/>
          <w:lang w:val="bg-BG"/>
        </w:rPr>
        <w:t xml:space="preserve">. Липсвали са и подходящи средства, които да осигурят контактът между жалбоподателя и неправомерно отведеното му дете да бъде възстановен и поддържан докато производството е висящо. </w:t>
      </w:r>
      <w:hyperlink r:id="rId1550" w:history="1">
        <w:r w:rsidR="006A2A95" w:rsidRPr="00326CC1">
          <w:rPr>
            <w:rStyle w:val="Hyperlink"/>
            <w:rFonts w:ascii="Times New Roman" w:hAnsi="Times New Roman" w:cs="Times New Roman"/>
            <w:sz w:val="24"/>
            <w:szCs w:val="24"/>
            <w:lang w:val="bg-BG"/>
          </w:rPr>
          <w:t>Бюлетин № 36</w:t>
        </w:r>
      </w:hyperlink>
    </w:p>
    <w:p w14:paraId="1BC503D9" w14:textId="77777777" w:rsidR="003149E2" w:rsidRPr="00326CC1" w:rsidRDefault="009E5E4A" w:rsidP="003149E2">
      <w:pPr>
        <w:pStyle w:val="NoSpacing"/>
        <w:pBdr>
          <w:bottom w:val="single" w:sz="4" w:space="1" w:color="auto"/>
        </w:pBdr>
        <w:jc w:val="both"/>
        <w:rPr>
          <w:rFonts w:ascii="Times New Roman" w:hAnsi="Times New Roman" w:cs="Times New Roman"/>
          <w:bCs/>
          <w:i/>
          <w:color w:val="000000"/>
          <w:sz w:val="24"/>
        </w:rPr>
      </w:pPr>
      <w:hyperlink r:id="rId1551" w:history="1">
        <w:r w:rsidR="003149E2" w:rsidRPr="00326CC1">
          <w:rPr>
            <w:rFonts w:ascii="Times New Roman" w:hAnsi="Times New Roman" w:cs="Times New Roman"/>
            <w:i/>
            <w:color w:val="0000FF"/>
            <w:sz w:val="24"/>
            <w:u w:val="single"/>
          </w:rPr>
          <w:t>M.A. v. Austria</w:t>
        </w:r>
        <w:r w:rsidR="003149E2" w:rsidRPr="00326CC1">
          <w:rPr>
            <w:rFonts w:ascii="Times New Roman" w:hAnsi="Times New Roman" w:cs="Times New Roman"/>
            <w:i/>
            <w:color w:val="0000FF"/>
            <w:sz w:val="24"/>
            <w:u w:val="single"/>
            <w:lang w:val="bg-BG"/>
          </w:rPr>
          <w:t xml:space="preserve"> (</w:t>
        </w:r>
        <w:r w:rsidR="003149E2" w:rsidRPr="00326CC1">
          <w:rPr>
            <w:rFonts w:ascii="Times New Roman" w:hAnsi="Times New Roman" w:cs="Times New Roman"/>
            <w:i/>
            <w:color w:val="0000FF"/>
            <w:sz w:val="24"/>
            <w:u w:val="single"/>
            <w:lang w:val="en-GB"/>
          </w:rPr>
          <w:t>no. 4097/13)</w:t>
        </w:r>
      </w:hyperlink>
    </w:p>
    <w:p w14:paraId="70315FCA" w14:textId="77777777" w:rsidR="003149E2" w:rsidRPr="00326CC1" w:rsidRDefault="003149E2" w:rsidP="003149E2">
      <w:pPr>
        <w:pStyle w:val="NoSpacing"/>
        <w:jc w:val="both"/>
        <w:rPr>
          <w:rFonts w:ascii="Times New Roman" w:hAnsi="Times New Roman" w:cs="Times New Roman"/>
          <w:bCs/>
          <w:i/>
          <w:color w:val="000000"/>
          <w:sz w:val="24"/>
        </w:rPr>
      </w:pPr>
    </w:p>
    <w:p w14:paraId="3134BEEC" w14:textId="77777777" w:rsidR="003149E2" w:rsidRPr="00326CC1" w:rsidRDefault="003149E2" w:rsidP="003149E2">
      <w:pPr>
        <w:pStyle w:val="NoSpacing"/>
        <w:jc w:val="both"/>
        <w:rPr>
          <w:rFonts w:ascii="Times New Roman" w:hAnsi="Times New Roman" w:cs="Times New Roman"/>
          <w:sz w:val="24"/>
          <w:szCs w:val="24"/>
          <w:lang w:val="bg-BG" w:eastAsia="bg-BG"/>
        </w:rPr>
      </w:pPr>
      <w:r w:rsidRPr="00326CC1">
        <w:rPr>
          <w:rFonts w:ascii="Times New Roman" w:eastAsia="Calibri" w:hAnsi="Times New Roman" w:cs="Times New Roman"/>
          <w:sz w:val="24"/>
          <w:szCs w:val="24"/>
          <w:lang w:val="bg-BG"/>
        </w:rPr>
        <w:t xml:space="preserve">Регламент (ЕО) № 2201/2003 на Съвета от 27 ноември 2003 допуска държава членка да предоставя на специализиран съд компетентността да се произнася по връщането на дете или по упражняването на родителските права, дори когато пред друг съд вече е образувано производство по същество относно родителската отговорност за детето. </w:t>
      </w:r>
      <w:hyperlink r:id="rId1552" w:history="1">
        <w:r w:rsidR="006A2A95" w:rsidRPr="00326CC1">
          <w:rPr>
            <w:rStyle w:val="Hyperlink"/>
            <w:rFonts w:ascii="Times New Roman" w:hAnsi="Times New Roman" w:cs="Times New Roman"/>
            <w:sz w:val="24"/>
            <w:szCs w:val="24"/>
            <w:lang w:val="bg-BG"/>
          </w:rPr>
          <w:t>Бюлетин № 36</w:t>
        </w:r>
      </w:hyperlink>
    </w:p>
    <w:p w14:paraId="4F8D24FF" w14:textId="77777777" w:rsidR="003149E2" w:rsidRPr="00326CC1" w:rsidRDefault="009E5E4A" w:rsidP="003149E2">
      <w:pPr>
        <w:pStyle w:val="NoSpacing"/>
        <w:jc w:val="both"/>
        <w:rPr>
          <w:rFonts w:ascii="Times New Roman" w:hAnsi="Times New Roman" w:cs="Times New Roman"/>
          <w:bCs/>
          <w:i/>
          <w:color w:val="000000"/>
          <w:sz w:val="24"/>
        </w:rPr>
      </w:pPr>
      <w:hyperlink r:id="rId1553" w:history="1">
        <w:r w:rsidR="003149E2" w:rsidRPr="00326CC1">
          <w:rPr>
            <w:rStyle w:val="Hyperlink"/>
            <w:rFonts w:ascii="Times New Roman" w:eastAsia="Calibri" w:hAnsi="Times New Roman" w:cs="Times New Roman"/>
            <w:i/>
            <w:sz w:val="24"/>
            <w:szCs w:val="24"/>
            <w:lang w:val="bg-BG"/>
          </w:rPr>
          <w:t>Решение на СЕС по дело C-498/14</w:t>
        </w:r>
      </w:hyperlink>
    </w:p>
    <w:p w14:paraId="74D12C7D" w14:textId="77777777" w:rsidR="003149E2" w:rsidRPr="00326CC1" w:rsidRDefault="003149E2" w:rsidP="003149E2">
      <w:pPr>
        <w:pStyle w:val="NoSpacing"/>
        <w:jc w:val="both"/>
        <w:rPr>
          <w:rFonts w:ascii="Times New Roman" w:hAnsi="Times New Roman" w:cs="Times New Roman"/>
          <w:i/>
          <w:sz w:val="24"/>
          <w:szCs w:val="24"/>
          <w:lang w:val="bg-BG"/>
        </w:rPr>
      </w:pPr>
    </w:p>
    <w:p w14:paraId="17A4C028" w14:textId="77777777" w:rsidR="00EA69A4" w:rsidRPr="00EA69A4" w:rsidRDefault="00EA69A4" w:rsidP="00EA69A4">
      <w:pPr>
        <w:spacing w:line="240" w:lineRule="auto"/>
        <w:contextualSpacing/>
        <w:jc w:val="both"/>
        <w:rPr>
          <w:rFonts w:ascii="Times New Roman" w:hAnsi="Times New Roman" w:cs="Times New Roman"/>
          <w:bCs/>
          <w:sz w:val="24"/>
          <w:szCs w:val="24"/>
        </w:rPr>
      </w:pPr>
      <w:r w:rsidRPr="00EA69A4">
        <w:rPr>
          <w:rFonts w:ascii="Times New Roman" w:hAnsi="Times New Roman" w:cs="Times New Roman"/>
          <w:bCs/>
          <w:sz w:val="24"/>
          <w:szCs w:val="24"/>
        </w:rPr>
        <w:t xml:space="preserve">В процеса на взимане на решението за лишаване на жалбоподателката от родителски права и за разрешаване приемното семейство да осинови нейния син (жалбоподателя), е имало пропуски, които са довели до нарушение на правото им на семеен живот. </w:t>
      </w:r>
      <w:hyperlink r:id="rId1554" w:history="1">
        <w:r w:rsidRPr="00EA69A4">
          <w:rPr>
            <w:rStyle w:val="Hyperlink"/>
            <w:rFonts w:ascii="Times New Roman" w:hAnsi="Times New Roman" w:cs="Times New Roman"/>
            <w:iCs/>
            <w:sz w:val="24"/>
            <w:szCs w:val="24"/>
          </w:rPr>
          <w:t>Бюлетин № 42</w:t>
        </w:r>
      </w:hyperlink>
    </w:p>
    <w:p w14:paraId="266C850A" w14:textId="77777777" w:rsidR="00EA69A4" w:rsidRDefault="009E5E4A" w:rsidP="00EA69A4">
      <w:pPr>
        <w:spacing w:line="240" w:lineRule="auto"/>
        <w:contextualSpacing/>
        <w:jc w:val="both"/>
        <w:rPr>
          <w:rStyle w:val="s7d2086b4"/>
          <w:rFonts w:ascii="Times New Roman" w:hAnsi="Times New Roman" w:cs="Times New Roman"/>
          <w:sz w:val="24"/>
          <w:szCs w:val="24"/>
        </w:rPr>
      </w:pPr>
      <w:hyperlink r:id="rId1555" w:history="1">
        <w:proofErr w:type="spellStart"/>
        <w:r w:rsidR="00EA69A4" w:rsidRPr="00EA69A4">
          <w:rPr>
            <w:rStyle w:val="Hyperlink"/>
            <w:rFonts w:ascii="Times New Roman" w:hAnsi="Times New Roman" w:cs="Times New Roman"/>
            <w:i/>
            <w:sz w:val="24"/>
            <w:szCs w:val="24"/>
          </w:rPr>
          <w:t>Strand</w:t>
        </w:r>
        <w:proofErr w:type="spellEnd"/>
        <w:r w:rsidR="00EA69A4" w:rsidRPr="00EA69A4">
          <w:rPr>
            <w:rStyle w:val="Hyperlink"/>
            <w:rFonts w:ascii="Times New Roman" w:hAnsi="Times New Roman" w:cs="Times New Roman"/>
            <w:i/>
            <w:sz w:val="24"/>
            <w:szCs w:val="24"/>
          </w:rPr>
          <w:t xml:space="preserve"> </w:t>
        </w:r>
        <w:proofErr w:type="spellStart"/>
        <w:r w:rsidR="00EA69A4" w:rsidRPr="00EA69A4">
          <w:rPr>
            <w:rStyle w:val="Hyperlink"/>
            <w:rFonts w:ascii="Times New Roman" w:hAnsi="Times New Roman" w:cs="Times New Roman"/>
            <w:i/>
            <w:sz w:val="24"/>
            <w:szCs w:val="24"/>
          </w:rPr>
          <w:t>Lobben</w:t>
        </w:r>
        <w:proofErr w:type="spellEnd"/>
        <w:r w:rsidR="00EA69A4" w:rsidRPr="00EA69A4">
          <w:rPr>
            <w:rStyle w:val="Hyperlink"/>
            <w:rFonts w:ascii="Times New Roman" w:hAnsi="Times New Roman" w:cs="Times New Roman"/>
            <w:i/>
            <w:sz w:val="24"/>
            <w:szCs w:val="24"/>
          </w:rPr>
          <w:t xml:space="preserve"> </w:t>
        </w:r>
        <w:proofErr w:type="spellStart"/>
        <w:r w:rsidR="00EA69A4" w:rsidRPr="00EA69A4">
          <w:rPr>
            <w:rStyle w:val="Hyperlink"/>
            <w:rFonts w:ascii="Times New Roman" w:hAnsi="Times New Roman" w:cs="Times New Roman"/>
            <w:i/>
            <w:sz w:val="24"/>
            <w:szCs w:val="24"/>
          </w:rPr>
          <w:t>and</w:t>
        </w:r>
        <w:proofErr w:type="spellEnd"/>
        <w:r w:rsidR="00EA69A4" w:rsidRPr="00EA69A4">
          <w:rPr>
            <w:rStyle w:val="Hyperlink"/>
            <w:rFonts w:ascii="Times New Roman" w:hAnsi="Times New Roman" w:cs="Times New Roman"/>
            <w:i/>
            <w:sz w:val="24"/>
            <w:szCs w:val="24"/>
          </w:rPr>
          <w:t xml:space="preserve"> </w:t>
        </w:r>
        <w:proofErr w:type="spellStart"/>
        <w:r w:rsidR="00EA69A4" w:rsidRPr="00EA69A4">
          <w:rPr>
            <w:rStyle w:val="Hyperlink"/>
            <w:rFonts w:ascii="Times New Roman" w:hAnsi="Times New Roman" w:cs="Times New Roman"/>
            <w:i/>
            <w:sz w:val="24"/>
            <w:szCs w:val="24"/>
          </w:rPr>
          <w:t>Others</w:t>
        </w:r>
        <w:proofErr w:type="spellEnd"/>
        <w:r w:rsidR="00EA69A4" w:rsidRPr="00EA69A4">
          <w:rPr>
            <w:rStyle w:val="Hyperlink"/>
            <w:rFonts w:ascii="Times New Roman" w:hAnsi="Times New Roman" w:cs="Times New Roman"/>
            <w:i/>
            <w:sz w:val="24"/>
            <w:szCs w:val="24"/>
          </w:rPr>
          <w:t xml:space="preserve"> v. </w:t>
        </w:r>
        <w:proofErr w:type="spellStart"/>
        <w:r w:rsidR="00EA69A4" w:rsidRPr="00EA69A4">
          <w:rPr>
            <w:rStyle w:val="Hyperlink"/>
            <w:rFonts w:ascii="Times New Roman" w:hAnsi="Times New Roman" w:cs="Times New Roman"/>
            <w:i/>
            <w:sz w:val="24"/>
            <w:szCs w:val="24"/>
          </w:rPr>
          <w:t>Norway</w:t>
        </w:r>
        <w:proofErr w:type="spellEnd"/>
        <w:r w:rsidR="00EA69A4" w:rsidRPr="00EA69A4">
          <w:rPr>
            <w:rStyle w:val="Hyperlink"/>
            <w:rFonts w:ascii="Times New Roman" w:hAnsi="Times New Roman" w:cs="Times New Roman"/>
            <w:i/>
            <w:sz w:val="24"/>
            <w:szCs w:val="24"/>
          </w:rPr>
          <w:t xml:space="preserve"> (</w:t>
        </w:r>
        <w:proofErr w:type="spellStart"/>
        <w:r w:rsidR="00EA69A4" w:rsidRPr="00EA69A4">
          <w:rPr>
            <w:rStyle w:val="Hyperlink"/>
            <w:rFonts w:ascii="Times New Roman" w:hAnsi="Times New Roman" w:cs="Times New Roman"/>
            <w:i/>
            <w:sz w:val="24"/>
            <w:szCs w:val="24"/>
          </w:rPr>
          <w:t>no</w:t>
        </w:r>
        <w:proofErr w:type="spellEnd"/>
        <w:r w:rsidR="00EA69A4" w:rsidRPr="00EA69A4">
          <w:rPr>
            <w:rStyle w:val="Hyperlink"/>
            <w:rFonts w:ascii="Times New Roman" w:hAnsi="Times New Roman" w:cs="Times New Roman"/>
            <w:i/>
            <w:sz w:val="24"/>
            <w:szCs w:val="24"/>
          </w:rPr>
          <w:t>. 37283/13)</w:t>
        </w:r>
      </w:hyperlink>
      <w:r w:rsidR="00EA69A4" w:rsidRPr="00EA69A4">
        <w:rPr>
          <w:rStyle w:val="s7d2086b4"/>
          <w:rFonts w:ascii="Times New Roman" w:hAnsi="Times New Roman" w:cs="Times New Roman"/>
          <w:i/>
          <w:sz w:val="24"/>
          <w:szCs w:val="24"/>
        </w:rPr>
        <w:t xml:space="preserve"> </w:t>
      </w:r>
      <w:r w:rsidR="00EA69A4" w:rsidRPr="00EA69A4">
        <w:rPr>
          <w:rFonts w:ascii="Times New Roman" w:hAnsi="Times New Roman" w:cs="Times New Roman"/>
          <w:bCs/>
          <w:sz w:val="24"/>
          <w:szCs w:val="24"/>
        </w:rPr>
        <w:t>–</w:t>
      </w:r>
      <w:r w:rsidR="00EA69A4" w:rsidRPr="00EA69A4">
        <w:rPr>
          <w:rStyle w:val="s7d2086b4"/>
          <w:rFonts w:ascii="Times New Roman" w:hAnsi="Times New Roman" w:cs="Times New Roman"/>
          <w:i/>
          <w:sz w:val="24"/>
          <w:szCs w:val="24"/>
        </w:rPr>
        <w:t xml:space="preserve"> Р</w:t>
      </w:r>
      <w:r w:rsidR="00EA69A4" w:rsidRPr="00EA69A4">
        <w:rPr>
          <w:rStyle w:val="s7d2086b4"/>
          <w:rFonts w:ascii="Times New Roman" w:hAnsi="Times New Roman" w:cs="Times New Roman"/>
          <w:sz w:val="24"/>
          <w:szCs w:val="24"/>
        </w:rPr>
        <w:t xml:space="preserve">ешение на Голямото отделение </w:t>
      </w:r>
    </w:p>
    <w:p w14:paraId="2C38A78D" w14:textId="571074B0" w:rsidR="007D4B70" w:rsidRDefault="007D4B70" w:rsidP="00EA69A4">
      <w:pPr>
        <w:spacing w:line="240" w:lineRule="auto"/>
        <w:contextualSpacing/>
        <w:jc w:val="both"/>
        <w:rPr>
          <w:rStyle w:val="s7d2086b4"/>
          <w:rFonts w:ascii="Times New Roman" w:hAnsi="Times New Roman" w:cs="Times New Roman"/>
          <w:sz w:val="24"/>
          <w:szCs w:val="24"/>
        </w:rPr>
      </w:pPr>
    </w:p>
    <w:p w14:paraId="006DA79A" w14:textId="3A646DC2" w:rsidR="0076441C" w:rsidRDefault="008F1B33" w:rsidP="0076441C">
      <w:pPr>
        <w:jc w:val="both"/>
        <w:rPr>
          <w:rFonts w:ascii="Times New Roman" w:hAnsi="Times New Roman" w:cs="Times New Roman"/>
          <w:bCs/>
          <w:sz w:val="24"/>
          <w:szCs w:val="24"/>
        </w:rPr>
      </w:pPr>
      <w:r w:rsidRPr="008F1B33">
        <w:rPr>
          <w:rFonts w:ascii="Times New Roman" w:hAnsi="Times New Roman" w:cs="Times New Roman"/>
          <w:bCs/>
          <w:sz w:val="24"/>
          <w:szCs w:val="24"/>
        </w:rPr>
        <w:t xml:space="preserve">Макар първоначално процесът по взимане на решения по молбата на първия жалбоподател по Хагската </w:t>
      </w:r>
      <w:r>
        <w:rPr>
          <w:rFonts w:ascii="Times New Roman" w:hAnsi="Times New Roman" w:cs="Times New Roman"/>
          <w:bCs/>
          <w:sz w:val="24"/>
          <w:szCs w:val="24"/>
        </w:rPr>
        <w:t>к</w:t>
      </w:r>
      <w:r w:rsidRPr="008F1B33">
        <w:rPr>
          <w:rFonts w:ascii="Times New Roman" w:hAnsi="Times New Roman" w:cs="Times New Roman"/>
          <w:bCs/>
          <w:sz w:val="24"/>
          <w:szCs w:val="24"/>
        </w:rPr>
        <w:t>онвенция и Регламент (ЕО) № 2201/2003 и изпълнението на решение за връщане на дете да са отговаряли на изискванията на чл. 8 от Конвенцията, последвалото поведение на литовските власти, включващо политическа намеса по висящ съдебен спор, както и начинът, по</w:t>
      </w:r>
      <w:r w:rsidR="00212CD5">
        <w:rPr>
          <w:rFonts w:ascii="Times New Roman" w:hAnsi="Times New Roman" w:cs="Times New Roman"/>
          <w:bCs/>
          <w:sz w:val="24"/>
          <w:szCs w:val="24"/>
        </w:rPr>
        <w:t xml:space="preserve"> </w:t>
      </w:r>
      <w:r w:rsidR="00212CD5" w:rsidRPr="00212CD5">
        <w:rPr>
          <w:rFonts w:ascii="Times New Roman" w:hAnsi="Times New Roman" w:cs="Times New Roman"/>
          <w:sz w:val="24"/>
          <w:szCs w:val="24"/>
        </w:rPr>
        <w:t>който делото е било разглеждано след това от националните съдил</w:t>
      </w:r>
      <w:r w:rsidR="00212CD5">
        <w:rPr>
          <w:rFonts w:ascii="Times New Roman" w:hAnsi="Times New Roman" w:cs="Times New Roman"/>
          <w:sz w:val="24"/>
          <w:szCs w:val="24"/>
        </w:rPr>
        <w:t>и</w:t>
      </w:r>
      <w:r w:rsidR="00212CD5" w:rsidRPr="00212CD5">
        <w:rPr>
          <w:rFonts w:ascii="Times New Roman" w:hAnsi="Times New Roman" w:cs="Times New Roman"/>
          <w:sz w:val="24"/>
          <w:szCs w:val="24"/>
        </w:rPr>
        <w:t xml:space="preserve">ща и други власти, </w:t>
      </w:r>
      <w:r w:rsidRPr="008F1B33">
        <w:rPr>
          <w:rFonts w:ascii="Times New Roman" w:hAnsi="Times New Roman" w:cs="Times New Roman"/>
          <w:bCs/>
          <w:sz w:val="24"/>
          <w:szCs w:val="24"/>
        </w:rPr>
        <w:t>не отговаря на позитивните задължения по чл. 8 от Конвенцията</w:t>
      </w:r>
      <w:r>
        <w:rPr>
          <w:rFonts w:ascii="Times New Roman" w:hAnsi="Times New Roman" w:cs="Times New Roman"/>
          <w:bCs/>
          <w:sz w:val="24"/>
          <w:szCs w:val="24"/>
        </w:rPr>
        <w:t xml:space="preserve">. </w:t>
      </w:r>
      <w:hyperlink r:id="rId1556" w:history="1">
        <w:r w:rsidRPr="009E5E4A">
          <w:rPr>
            <w:rStyle w:val="Hyperlink"/>
            <w:rFonts w:ascii="Times New Roman" w:hAnsi="Times New Roman" w:cs="Times New Roman"/>
            <w:bCs/>
            <w:sz w:val="24"/>
            <w:szCs w:val="24"/>
          </w:rPr>
          <w:t>Бюлетин № 45</w:t>
        </w:r>
      </w:hyperlink>
    </w:p>
    <w:p w14:paraId="2D5974A2" w14:textId="35971782" w:rsidR="008F1B33" w:rsidRPr="0076441C" w:rsidRDefault="009E5E4A" w:rsidP="0076441C">
      <w:pPr>
        <w:jc w:val="both"/>
        <w:rPr>
          <w:rStyle w:val="s7d2086b4"/>
          <w:rFonts w:ascii="Times New Roman" w:hAnsi="Times New Roman" w:cs="Times New Roman"/>
          <w:bCs/>
          <w:sz w:val="24"/>
          <w:szCs w:val="24"/>
        </w:rPr>
      </w:pPr>
      <w:hyperlink r:id="rId1557" w:history="1">
        <w:proofErr w:type="spellStart"/>
        <w:r w:rsidR="008F1B33" w:rsidRPr="008F1B33">
          <w:rPr>
            <w:rStyle w:val="Hyperlink"/>
            <w:rFonts w:ascii="Times New Roman" w:hAnsi="Times New Roman" w:cs="Times New Roman"/>
            <w:i/>
            <w:sz w:val="24"/>
            <w:szCs w:val="24"/>
          </w:rPr>
          <w:t>Rinau</w:t>
        </w:r>
        <w:proofErr w:type="spellEnd"/>
        <w:r w:rsidR="008F1B33" w:rsidRPr="008F1B33">
          <w:rPr>
            <w:rStyle w:val="Hyperlink"/>
            <w:rFonts w:ascii="Times New Roman" w:hAnsi="Times New Roman" w:cs="Times New Roman"/>
            <w:i/>
            <w:sz w:val="24"/>
            <w:szCs w:val="24"/>
          </w:rPr>
          <w:t xml:space="preserve"> v. </w:t>
        </w:r>
        <w:proofErr w:type="spellStart"/>
        <w:r w:rsidR="008F1B33" w:rsidRPr="008F1B33">
          <w:rPr>
            <w:rStyle w:val="Hyperlink"/>
            <w:rFonts w:ascii="Times New Roman" w:hAnsi="Times New Roman" w:cs="Times New Roman"/>
            <w:i/>
            <w:sz w:val="24"/>
            <w:szCs w:val="24"/>
          </w:rPr>
          <w:t>Lithuana</w:t>
        </w:r>
        <w:proofErr w:type="spellEnd"/>
        <w:r w:rsidR="008F1B33" w:rsidRPr="008F1B33">
          <w:rPr>
            <w:rStyle w:val="Hyperlink"/>
            <w:rFonts w:ascii="Times New Roman" w:hAnsi="Times New Roman" w:cs="Times New Roman"/>
            <w:i/>
            <w:sz w:val="24"/>
            <w:szCs w:val="24"/>
          </w:rPr>
          <w:t xml:space="preserve"> (</w:t>
        </w:r>
        <w:proofErr w:type="spellStart"/>
        <w:r w:rsidR="008F1B33" w:rsidRPr="008F1B33">
          <w:rPr>
            <w:rStyle w:val="Hyperlink"/>
            <w:rFonts w:ascii="Times New Roman" w:hAnsi="Times New Roman" w:cs="Times New Roman"/>
            <w:i/>
            <w:sz w:val="24"/>
            <w:szCs w:val="24"/>
          </w:rPr>
          <w:t>no</w:t>
        </w:r>
        <w:proofErr w:type="spellEnd"/>
        <w:r w:rsidR="008F1B33" w:rsidRPr="008F1B33">
          <w:rPr>
            <w:rStyle w:val="Hyperlink"/>
            <w:rFonts w:ascii="Times New Roman" w:hAnsi="Times New Roman" w:cs="Times New Roman"/>
            <w:i/>
            <w:sz w:val="24"/>
            <w:szCs w:val="24"/>
          </w:rPr>
          <w:t>. 10926/09)</w:t>
        </w:r>
      </w:hyperlink>
    </w:p>
    <w:p w14:paraId="14809AAD" w14:textId="77777777" w:rsidR="00633858" w:rsidRPr="00326CC1" w:rsidRDefault="00FD6D61" w:rsidP="00FD6D61">
      <w:pPr>
        <w:pStyle w:val="Heading2"/>
        <w:ind w:firstLine="360"/>
        <w:rPr>
          <w:rFonts w:ascii="Times New Roman" w:hAnsi="Times New Roman"/>
          <w:i w:val="0"/>
        </w:rPr>
      </w:pPr>
      <w:r w:rsidRPr="00326CC1">
        <w:rPr>
          <w:rFonts w:ascii="Times New Roman" w:hAnsi="Times New Roman"/>
          <w:i w:val="0"/>
        </w:rPr>
        <w:t xml:space="preserve">3. </w:t>
      </w:r>
      <w:r w:rsidR="00633858" w:rsidRPr="00326CC1">
        <w:rPr>
          <w:rFonts w:ascii="Times New Roman" w:hAnsi="Times New Roman"/>
          <w:i w:val="0"/>
        </w:rPr>
        <w:t>Дом</w:t>
      </w:r>
    </w:p>
    <w:p w14:paraId="24BA9925" w14:textId="77777777" w:rsidR="00472277" w:rsidRPr="00326CC1" w:rsidRDefault="00472277" w:rsidP="00472277">
      <w:pPr>
        <w:spacing w:after="0" w:line="100" w:lineRule="atLeast"/>
        <w:jc w:val="both"/>
        <w:rPr>
          <w:rStyle w:val="normal--char"/>
          <w:rFonts w:ascii="Times New Roman" w:hAnsi="Times New Roman" w:cs="Times New Roman"/>
          <w:sz w:val="24"/>
        </w:rPr>
      </w:pPr>
      <w:r w:rsidRPr="00326CC1">
        <w:rPr>
          <w:rStyle w:val="normal--char"/>
          <w:rFonts w:ascii="Times New Roman" w:hAnsi="Times New Roman" w:cs="Times New Roman"/>
          <w:sz w:val="24"/>
        </w:rPr>
        <w:t>Налице е нарушение на правото на личен живот и неприкосновеност на дома при неизпълнение на позитивните задължения на държавата да ограничи сериозния уличен трафик пред дома на жалбоподателя.</w:t>
      </w:r>
      <w:r w:rsidR="009707F4" w:rsidRPr="00326CC1">
        <w:rPr>
          <w:rStyle w:val="normal--char"/>
          <w:rFonts w:ascii="Times New Roman" w:hAnsi="Times New Roman" w:cs="Times New Roman"/>
          <w:sz w:val="24"/>
        </w:rPr>
        <w:t xml:space="preserve"> </w:t>
      </w:r>
      <w:hyperlink r:id="rId1558" w:history="1">
        <w:r w:rsidR="009707F4" w:rsidRPr="00326CC1">
          <w:rPr>
            <w:rStyle w:val="Hyperlink"/>
            <w:rFonts w:ascii="Times New Roman" w:hAnsi="Times New Roman" w:cs="Times New Roman"/>
            <w:sz w:val="24"/>
            <w:szCs w:val="24"/>
          </w:rPr>
          <w:t>Бюлетин № 3.</w:t>
        </w:r>
      </w:hyperlink>
    </w:p>
    <w:p w14:paraId="2591E00F" w14:textId="77777777" w:rsidR="00472277" w:rsidRPr="00326CC1" w:rsidRDefault="009E5E4A" w:rsidP="00472277">
      <w:pPr>
        <w:pBdr>
          <w:bottom w:val="single" w:sz="4" w:space="1" w:color="auto"/>
        </w:pBdr>
        <w:spacing w:after="0" w:line="100" w:lineRule="atLeast"/>
        <w:jc w:val="both"/>
        <w:rPr>
          <w:rStyle w:val="normal--char"/>
          <w:rFonts w:ascii="Times New Roman" w:hAnsi="Times New Roman" w:cs="Times New Roman"/>
          <w:i/>
          <w:sz w:val="24"/>
        </w:rPr>
      </w:pPr>
      <w:hyperlink r:id="rId1559" w:history="1">
        <w:proofErr w:type="spellStart"/>
        <w:r w:rsidR="00472277" w:rsidRPr="00326CC1">
          <w:rPr>
            <w:rStyle w:val="Hyperlink"/>
            <w:rFonts w:ascii="Times New Roman" w:hAnsi="Times New Roman" w:cs="Times New Roman"/>
            <w:i/>
            <w:sz w:val="24"/>
          </w:rPr>
          <w:t>Dees</w:t>
        </w:r>
        <w:proofErr w:type="spellEnd"/>
        <w:r w:rsidR="00472277" w:rsidRPr="00326CC1">
          <w:rPr>
            <w:rStyle w:val="Hyperlink"/>
            <w:rFonts w:ascii="Times New Roman" w:hAnsi="Times New Roman" w:cs="Times New Roman"/>
            <w:i/>
            <w:sz w:val="24"/>
          </w:rPr>
          <w:t xml:space="preserve"> v. </w:t>
        </w:r>
        <w:proofErr w:type="spellStart"/>
        <w:r w:rsidR="00472277" w:rsidRPr="00326CC1">
          <w:rPr>
            <w:rStyle w:val="Hyperlink"/>
            <w:rFonts w:ascii="Times New Roman" w:hAnsi="Times New Roman" w:cs="Times New Roman"/>
            <w:i/>
            <w:sz w:val="24"/>
          </w:rPr>
          <w:t>Hungary</w:t>
        </w:r>
        <w:proofErr w:type="spellEnd"/>
        <w:r w:rsidR="00472277" w:rsidRPr="00326CC1">
          <w:rPr>
            <w:rStyle w:val="Hyperlink"/>
            <w:rFonts w:ascii="Times New Roman" w:hAnsi="Times New Roman" w:cs="Times New Roman"/>
            <w:i/>
            <w:sz w:val="24"/>
          </w:rPr>
          <w:t xml:space="preserve"> (</w:t>
        </w:r>
        <w:proofErr w:type="spellStart"/>
        <w:r w:rsidR="00472277" w:rsidRPr="00326CC1">
          <w:rPr>
            <w:rStyle w:val="Hyperlink"/>
            <w:rFonts w:ascii="Times New Roman" w:hAnsi="Times New Roman" w:cs="Times New Roman"/>
            <w:i/>
            <w:sz w:val="24"/>
          </w:rPr>
          <w:t>no</w:t>
        </w:r>
        <w:proofErr w:type="spellEnd"/>
        <w:r w:rsidR="00472277" w:rsidRPr="00326CC1">
          <w:rPr>
            <w:rStyle w:val="Hyperlink"/>
            <w:rFonts w:ascii="Times New Roman" w:hAnsi="Times New Roman" w:cs="Times New Roman"/>
            <w:i/>
            <w:sz w:val="24"/>
          </w:rPr>
          <w:t>. 2345/06)</w:t>
        </w:r>
      </w:hyperlink>
    </w:p>
    <w:p w14:paraId="684D5B17" w14:textId="77777777" w:rsidR="00551512" w:rsidRPr="00326CC1" w:rsidRDefault="00551512" w:rsidP="00551512">
      <w:pPr>
        <w:pStyle w:val="NoSpacing"/>
        <w:jc w:val="both"/>
        <w:rPr>
          <w:rFonts w:ascii="Times New Roman" w:hAnsi="Times New Roman" w:cs="Times New Roman"/>
          <w:sz w:val="24"/>
          <w:szCs w:val="24"/>
          <w:lang w:val="bg-BG"/>
        </w:rPr>
      </w:pPr>
    </w:p>
    <w:p w14:paraId="7AAC71AB" w14:textId="77777777" w:rsidR="00551512" w:rsidRPr="00326CC1" w:rsidRDefault="00551512" w:rsidP="00551512">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Няма нарушение на правата на жалбоподателя по чл. 8 от Конвенцията (право на зачитане на личния живот и дома) при изпълнението на план за рекултивиране на хвостохранилище, тъй като не е доказано тези му права да са засегнати в съществена степен и по-конкретно да се е влошило здравето му. </w:t>
      </w:r>
      <w:hyperlink r:id="rId1560" w:history="1">
        <w:r w:rsidRPr="00326CC1">
          <w:rPr>
            <w:rStyle w:val="Hyperlink"/>
            <w:rFonts w:ascii="Times New Roman" w:hAnsi="Times New Roman" w:cs="Times New Roman"/>
            <w:sz w:val="24"/>
            <w:szCs w:val="24"/>
            <w:lang w:val="bg-BG"/>
          </w:rPr>
          <w:t>Бюлетин № 4.</w:t>
        </w:r>
      </w:hyperlink>
    </w:p>
    <w:p w14:paraId="4491B80A" w14:textId="77777777" w:rsidR="00551512" w:rsidRPr="00326CC1" w:rsidRDefault="009E5E4A" w:rsidP="00551512">
      <w:pPr>
        <w:pStyle w:val="NoSpacing"/>
        <w:pBdr>
          <w:bottom w:val="single" w:sz="4" w:space="1" w:color="auto"/>
        </w:pBdr>
        <w:rPr>
          <w:rFonts w:ascii="Times New Roman" w:hAnsi="Times New Roman" w:cs="Times New Roman"/>
          <w:b/>
          <w:sz w:val="24"/>
          <w:szCs w:val="24"/>
          <w:lang w:val="bg-BG"/>
        </w:rPr>
      </w:pPr>
      <w:hyperlink r:id="rId1561" w:history="1">
        <w:r w:rsidR="00551512" w:rsidRPr="00326CC1">
          <w:rPr>
            <w:rStyle w:val="Hyperlink"/>
            <w:rFonts w:ascii="Times New Roman" w:hAnsi="Times New Roman" w:cs="Times New Roman"/>
            <w:i/>
            <w:sz w:val="24"/>
            <w:szCs w:val="24"/>
          </w:rPr>
          <w:t>Ivan</w:t>
        </w:r>
        <w:r w:rsidR="00551512" w:rsidRPr="00326CC1">
          <w:rPr>
            <w:rStyle w:val="Hyperlink"/>
            <w:rFonts w:ascii="Times New Roman" w:hAnsi="Times New Roman" w:cs="Times New Roman"/>
            <w:i/>
            <w:sz w:val="24"/>
            <w:szCs w:val="24"/>
            <w:lang w:val="ru-RU"/>
          </w:rPr>
          <w:t xml:space="preserve"> </w:t>
        </w:r>
        <w:proofErr w:type="spellStart"/>
        <w:r w:rsidR="00551512" w:rsidRPr="00326CC1">
          <w:rPr>
            <w:rStyle w:val="Hyperlink"/>
            <w:rFonts w:ascii="Times New Roman" w:hAnsi="Times New Roman" w:cs="Times New Roman"/>
            <w:i/>
            <w:sz w:val="24"/>
            <w:szCs w:val="24"/>
          </w:rPr>
          <w:t>Atanasov</w:t>
        </w:r>
        <w:proofErr w:type="spellEnd"/>
        <w:r w:rsidR="00802E95" w:rsidRPr="00326CC1">
          <w:rPr>
            <w:rStyle w:val="Hyperlink"/>
            <w:rFonts w:ascii="Times New Roman" w:hAnsi="Times New Roman" w:cs="Times New Roman"/>
            <w:i/>
            <w:sz w:val="24"/>
            <w:szCs w:val="24"/>
            <w:lang w:val="ru-RU"/>
          </w:rPr>
          <w:t xml:space="preserve"> </w:t>
        </w:r>
        <w:r w:rsidR="00551512" w:rsidRPr="00326CC1">
          <w:rPr>
            <w:rStyle w:val="Hyperlink"/>
            <w:rFonts w:ascii="Times New Roman" w:hAnsi="Times New Roman" w:cs="Times New Roman"/>
            <w:i/>
            <w:sz w:val="24"/>
            <w:szCs w:val="24"/>
          </w:rPr>
          <w:t>v</w:t>
        </w:r>
        <w:r w:rsidR="00551512" w:rsidRPr="00326CC1">
          <w:rPr>
            <w:rStyle w:val="Hyperlink"/>
            <w:rFonts w:ascii="Times New Roman" w:hAnsi="Times New Roman" w:cs="Times New Roman"/>
            <w:i/>
            <w:sz w:val="24"/>
            <w:szCs w:val="24"/>
            <w:lang w:val="bg-BG"/>
          </w:rPr>
          <w:t xml:space="preserve">. </w:t>
        </w:r>
        <w:r w:rsidR="00551512" w:rsidRPr="00326CC1">
          <w:rPr>
            <w:rStyle w:val="Hyperlink"/>
            <w:rFonts w:ascii="Times New Roman" w:hAnsi="Times New Roman" w:cs="Times New Roman"/>
            <w:i/>
            <w:sz w:val="24"/>
            <w:szCs w:val="24"/>
          </w:rPr>
          <w:t>Bulgaria</w:t>
        </w:r>
        <w:r w:rsidR="00551512" w:rsidRPr="00326CC1">
          <w:rPr>
            <w:rStyle w:val="Hyperlink"/>
            <w:rFonts w:ascii="Times New Roman" w:hAnsi="Times New Roman" w:cs="Times New Roman"/>
            <w:i/>
            <w:sz w:val="24"/>
            <w:szCs w:val="24"/>
            <w:lang w:val="bg-BG"/>
          </w:rPr>
          <w:t xml:space="preserve"> (</w:t>
        </w:r>
        <w:r w:rsidR="00551512" w:rsidRPr="00326CC1">
          <w:rPr>
            <w:rStyle w:val="Hyperlink"/>
            <w:rFonts w:ascii="Times New Roman" w:hAnsi="Times New Roman" w:cs="Times New Roman"/>
            <w:i/>
            <w:sz w:val="24"/>
            <w:szCs w:val="24"/>
          </w:rPr>
          <w:t>no</w:t>
        </w:r>
        <w:r w:rsidR="00551512" w:rsidRPr="00326CC1">
          <w:rPr>
            <w:rStyle w:val="Hyperlink"/>
            <w:rFonts w:ascii="Times New Roman" w:hAnsi="Times New Roman" w:cs="Times New Roman"/>
            <w:i/>
            <w:sz w:val="24"/>
            <w:szCs w:val="24"/>
            <w:lang w:val="bg-BG"/>
          </w:rPr>
          <w:t>. 12853/03</w:t>
        </w:r>
        <w:r w:rsidR="00551512" w:rsidRPr="00326CC1">
          <w:rPr>
            <w:rStyle w:val="Hyperlink"/>
            <w:rFonts w:ascii="Times New Roman" w:hAnsi="Times New Roman" w:cs="Times New Roman"/>
            <w:i/>
            <w:sz w:val="24"/>
            <w:szCs w:val="24"/>
            <w:lang w:val="ru-RU"/>
          </w:rPr>
          <w:t>)</w:t>
        </w:r>
      </w:hyperlink>
    </w:p>
    <w:p w14:paraId="254E287B" w14:textId="77777777" w:rsidR="00551512" w:rsidRPr="00326CC1" w:rsidRDefault="00551512" w:rsidP="00551512">
      <w:pPr>
        <w:pStyle w:val="NoSpacing"/>
        <w:jc w:val="both"/>
        <w:rPr>
          <w:rFonts w:ascii="Times New Roman" w:hAnsi="Times New Roman" w:cs="Times New Roman"/>
          <w:sz w:val="24"/>
          <w:szCs w:val="24"/>
          <w:lang w:val="bg-BG"/>
        </w:rPr>
      </w:pPr>
    </w:p>
    <w:p w14:paraId="4273D026" w14:textId="77777777" w:rsidR="006366E7" w:rsidRPr="00326CC1" w:rsidRDefault="006366E7" w:rsidP="006366E7">
      <w:pPr>
        <w:pStyle w:val="NoSpacing"/>
        <w:jc w:val="both"/>
        <w:rPr>
          <w:rStyle w:val="normal--char"/>
          <w:rFonts w:ascii="Times New Roman" w:hAnsi="Times New Roman" w:cs="Times New Roman"/>
          <w:color w:val="000000"/>
          <w:sz w:val="24"/>
          <w:szCs w:val="24"/>
          <w:lang w:val="bg-BG"/>
        </w:rPr>
      </w:pPr>
      <w:proofErr w:type="spellStart"/>
      <w:r w:rsidRPr="00326CC1">
        <w:rPr>
          <w:rFonts w:ascii="Times New Roman" w:hAnsi="Times New Roman" w:cs="Times New Roman"/>
          <w:sz w:val="24"/>
          <w:szCs w:val="24"/>
          <w:lang w:val="bg-BG"/>
        </w:rPr>
        <w:t>Евикцията</w:t>
      </w:r>
      <w:proofErr w:type="spellEnd"/>
      <w:r w:rsidRPr="00326CC1">
        <w:rPr>
          <w:rFonts w:ascii="Times New Roman" w:hAnsi="Times New Roman" w:cs="Times New Roman"/>
          <w:sz w:val="24"/>
          <w:szCs w:val="24"/>
          <w:lang w:val="bg-BG"/>
        </w:rPr>
        <w:t xml:space="preserve"> на жалбоподателите от апартамента, в който са живели под наем в продължение на 10 години, представлява намеса в гарантираното им от чл. 8 право на зачитане на дома, а неспазването на баланса между конкретните интереси на жалбоподателите и тези на държавата-собственик на жилището е в нарушение на това право</w:t>
      </w:r>
      <w:r w:rsidRPr="00326CC1">
        <w:rPr>
          <w:rStyle w:val="blue-underlinecursor"/>
          <w:rFonts w:ascii="Times New Roman" w:hAnsi="Times New Roman" w:cs="Times New Roman"/>
          <w:sz w:val="24"/>
          <w:szCs w:val="24"/>
          <w:lang w:val="bg-BG"/>
        </w:rPr>
        <w:t>.</w:t>
      </w:r>
      <w:r w:rsidRPr="00326CC1">
        <w:rPr>
          <w:rStyle w:val="blue-underlinecursor"/>
          <w:rFonts w:ascii="Times New Roman" w:hAnsi="Times New Roman" w:cs="Times New Roman"/>
          <w:b/>
          <w:sz w:val="24"/>
          <w:szCs w:val="24"/>
          <w:lang w:val="bg-BG"/>
        </w:rPr>
        <w:t xml:space="preserve"> </w:t>
      </w:r>
      <w:hyperlink r:id="rId1562" w:history="1">
        <w:r w:rsidRPr="00326CC1">
          <w:rPr>
            <w:rStyle w:val="Hyperlink"/>
            <w:rFonts w:ascii="Times New Roman" w:hAnsi="Times New Roman" w:cs="Times New Roman"/>
            <w:sz w:val="24"/>
            <w:szCs w:val="24"/>
            <w:lang w:val="bg-BG"/>
          </w:rPr>
          <w:t>Бюлетин № 4.</w:t>
        </w:r>
      </w:hyperlink>
    </w:p>
    <w:p w14:paraId="700516FF" w14:textId="77777777" w:rsidR="006366E7" w:rsidRPr="00326CC1" w:rsidRDefault="009E5E4A" w:rsidP="006366E7">
      <w:pPr>
        <w:pStyle w:val="NoSpacing"/>
        <w:pBdr>
          <w:bottom w:val="single" w:sz="4" w:space="1" w:color="auto"/>
        </w:pBdr>
        <w:jc w:val="both"/>
        <w:rPr>
          <w:rStyle w:val="blue-underlinecursor"/>
          <w:rFonts w:ascii="Times New Roman" w:hAnsi="Times New Roman" w:cs="Times New Roman"/>
          <w:sz w:val="24"/>
          <w:szCs w:val="24"/>
          <w:lang w:val="bg-BG"/>
        </w:rPr>
      </w:pPr>
      <w:hyperlink r:id="rId1563" w:history="1">
        <w:proofErr w:type="spellStart"/>
        <w:r w:rsidR="006366E7" w:rsidRPr="00326CC1">
          <w:rPr>
            <w:rStyle w:val="Hyperlink"/>
            <w:rFonts w:ascii="Times New Roman" w:hAnsi="Times New Roman" w:cs="Times New Roman"/>
            <w:i/>
            <w:sz w:val="24"/>
          </w:rPr>
          <w:t>Kryvitska</w:t>
        </w:r>
        <w:proofErr w:type="spellEnd"/>
        <w:r w:rsidR="006366E7" w:rsidRPr="00326CC1">
          <w:rPr>
            <w:rStyle w:val="Hyperlink"/>
            <w:rFonts w:ascii="Times New Roman" w:hAnsi="Times New Roman" w:cs="Times New Roman"/>
            <w:i/>
            <w:sz w:val="24"/>
          </w:rPr>
          <w:t xml:space="preserve"> and </w:t>
        </w:r>
        <w:proofErr w:type="spellStart"/>
        <w:r w:rsidR="006366E7" w:rsidRPr="00326CC1">
          <w:rPr>
            <w:rStyle w:val="Hyperlink"/>
            <w:rFonts w:ascii="Times New Roman" w:hAnsi="Times New Roman" w:cs="Times New Roman"/>
            <w:i/>
            <w:sz w:val="24"/>
          </w:rPr>
          <w:t>Kryvitskyy</w:t>
        </w:r>
        <w:proofErr w:type="spellEnd"/>
        <w:r w:rsidR="006366E7" w:rsidRPr="00326CC1">
          <w:rPr>
            <w:rStyle w:val="Hyperlink"/>
            <w:rFonts w:ascii="Times New Roman" w:hAnsi="Times New Roman" w:cs="Times New Roman"/>
            <w:i/>
            <w:sz w:val="24"/>
          </w:rPr>
          <w:t xml:space="preserve"> v. Ukraine (no. 30856/03)</w:t>
        </w:r>
      </w:hyperlink>
    </w:p>
    <w:p w14:paraId="0E5022A3" w14:textId="77777777" w:rsidR="00A061EE" w:rsidRPr="00326CC1" w:rsidRDefault="00A061EE" w:rsidP="00A061EE">
      <w:pPr>
        <w:pStyle w:val="NoSpacing"/>
        <w:jc w:val="both"/>
        <w:rPr>
          <w:rFonts w:ascii="Times New Roman" w:hAnsi="Times New Roman" w:cs="Times New Roman"/>
          <w:sz w:val="24"/>
          <w:szCs w:val="24"/>
          <w:lang w:val="bg-BG" w:eastAsia="bg-BG"/>
        </w:rPr>
      </w:pPr>
    </w:p>
    <w:p w14:paraId="334D6D34" w14:textId="77777777" w:rsidR="00A061EE" w:rsidRPr="00326CC1" w:rsidRDefault="00AE0B96" w:rsidP="00AE0B96">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Като не са предложили разрешение, нито дори временна помощ, на проблема на жалбоподателката, която е следвало да освободи добросъвестно закупения от нея апартамент, властите са нарушили правото й по чл. 8 на зачитане на дома. </w:t>
      </w:r>
      <w:hyperlink r:id="rId1564"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15.</w:t>
        </w:r>
      </w:hyperlink>
    </w:p>
    <w:p w14:paraId="3C634140" w14:textId="77777777" w:rsidR="00AE0B96" w:rsidRPr="00326CC1" w:rsidRDefault="009E5E4A" w:rsidP="00AE0B96">
      <w:pPr>
        <w:pStyle w:val="NoSpacing"/>
        <w:pBdr>
          <w:bottom w:val="single" w:sz="4" w:space="1" w:color="auto"/>
        </w:pBdr>
        <w:jc w:val="both"/>
        <w:rPr>
          <w:rStyle w:val="normal--char"/>
          <w:rFonts w:ascii="Times New Roman" w:hAnsi="Times New Roman" w:cs="Times New Roman"/>
          <w:i/>
          <w:iCs/>
          <w:sz w:val="24"/>
          <w:szCs w:val="24"/>
          <w:lang w:val="bg-BG"/>
        </w:rPr>
      </w:pPr>
      <w:hyperlink r:id="rId1565" w:history="1">
        <w:proofErr w:type="spellStart"/>
        <w:r w:rsidR="00AE0B96" w:rsidRPr="00326CC1">
          <w:rPr>
            <w:rStyle w:val="Hyperlink"/>
            <w:rFonts w:ascii="Times New Roman" w:hAnsi="Times New Roman" w:cs="Times New Roman"/>
            <w:i/>
            <w:iCs/>
            <w:sz w:val="24"/>
            <w:szCs w:val="24"/>
          </w:rPr>
          <w:t>Gladysheva</w:t>
        </w:r>
        <w:proofErr w:type="spellEnd"/>
        <w:r w:rsidR="00AE0B96" w:rsidRPr="00326CC1">
          <w:rPr>
            <w:rStyle w:val="Hyperlink"/>
            <w:rFonts w:ascii="Times New Roman" w:hAnsi="Times New Roman" w:cs="Times New Roman"/>
            <w:i/>
            <w:iCs/>
            <w:sz w:val="24"/>
            <w:szCs w:val="24"/>
          </w:rPr>
          <w:t xml:space="preserve"> v. Russia (no.7097/10)</w:t>
        </w:r>
      </w:hyperlink>
    </w:p>
    <w:p w14:paraId="46CB1A87" w14:textId="77777777" w:rsidR="00FB7CF9" w:rsidRPr="00326CC1" w:rsidRDefault="00FB7CF9" w:rsidP="00FB7CF9">
      <w:pPr>
        <w:pStyle w:val="NoSpacing"/>
        <w:jc w:val="both"/>
        <w:rPr>
          <w:rStyle w:val="normal--char"/>
          <w:rFonts w:ascii="Times New Roman" w:hAnsi="Times New Roman" w:cs="Times New Roman"/>
          <w:iCs/>
          <w:sz w:val="24"/>
          <w:szCs w:val="24"/>
          <w:lang w:val="bg-BG"/>
        </w:rPr>
      </w:pPr>
    </w:p>
    <w:p w14:paraId="78C5848E" w14:textId="77777777" w:rsidR="00FB7CF9" w:rsidRPr="00326CC1" w:rsidRDefault="00FB7CF9" w:rsidP="00FB7CF9">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iCs/>
          <w:sz w:val="24"/>
          <w:szCs w:val="24"/>
          <w:lang w:val="bg-BG"/>
        </w:rPr>
        <w:t xml:space="preserve">Съдът заличава жалбата от списъка с делата, тъй като жалбоподателката е починала в хода на процедурата пред ЕСПЧ и нейните близки не са изразили желанието си да продължат делото. По делото са били твърдени нарушения на чл. 8, чл. 13 и чл. 1 от Протокол 1 на Конвенцията относно произволно прекратяване на договор за наем на държавно жилище, в което жалбоподателката живеела със семейството си от 1947 г. </w:t>
      </w:r>
      <w:hyperlink r:id="rId1566"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16.</w:t>
        </w:r>
      </w:hyperlink>
    </w:p>
    <w:p w14:paraId="4C7B41C8" w14:textId="77777777" w:rsidR="00FB7CF9" w:rsidRPr="00326CC1" w:rsidRDefault="009E5E4A" w:rsidP="00FB7CF9">
      <w:pPr>
        <w:pBdr>
          <w:bottom w:val="single" w:sz="4" w:space="1" w:color="auto"/>
        </w:pBdr>
        <w:spacing w:after="0" w:line="240" w:lineRule="auto"/>
        <w:jc w:val="both"/>
        <w:rPr>
          <w:rFonts w:ascii="Times New Roman" w:eastAsia="Times New Roman" w:hAnsi="Times New Roman" w:cs="Times New Roman"/>
          <w:bCs/>
          <w:i/>
          <w:color w:val="000000"/>
          <w:sz w:val="24"/>
          <w:szCs w:val="24"/>
          <w:lang w:eastAsia="bg-BG"/>
        </w:rPr>
      </w:pPr>
      <w:hyperlink r:id="rId1567" w:history="1">
        <w:proofErr w:type="spellStart"/>
        <w:r w:rsidR="00FB7CF9" w:rsidRPr="00326CC1">
          <w:rPr>
            <w:rStyle w:val="Hyperlink"/>
            <w:rFonts w:ascii="Times New Roman" w:eastAsia="Times New Roman" w:hAnsi="Times New Roman" w:cs="Times New Roman"/>
            <w:bCs/>
            <w:i/>
            <w:sz w:val="24"/>
            <w:szCs w:val="24"/>
            <w:lang w:eastAsia="bg-BG"/>
          </w:rPr>
          <w:t>Petrova</w:t>
        </w:r>
        <w:proofErr w:type="spellEnd"/>
        <w:r w:rsidR="00FB7CF9" w:rsidRPr="00326CC1">
          <w:rPr>
            <w:rStyle w:val="Hyperlink"/>
            <w:rFonts w:ascii="Times New Roman" w:eastAsia="Times New Roman" w:hAnsi="Times New Roman" w:cs="Times New Roman"/>
            <w:bCs/>
            <w:i/>
            <w:sz w:val="24"/>
            <w:szCs w:val="24"/>
            <w:lang w:eastAsia="bg-BG"/>
          </w:rPr>
          <w:t xml:space="preserve"> v. </w:t>
        </w:r>
        <w:proofErr w:type="spellStart"/>
        <w:r w:rsidR="00FB7CF9" w:rsidRPr="00326CC1">
          <w:rPr>
            <w:rStyle w:val="Hyperlink"/>
            <w:rFonts w:ascii="Times New Roman" w:eastAsia="Times New Roman" w:hAnsi="Times New Roman" w:cs="Times New Roman"/>
            <w:bCs/>
            <w:i/>
            <w:sz w:val="24"/>
            <w:szCs w:val="24"/>
            <w:lang w:eastAsia="bg-BG"/>
          </w:rPr>
          <w:t>Bulgaria</w:t>
        </w:r>
        <w:proofErr w:type="spellEnd"/>
        <w:r w:rsidR="00FB7CF9" w:rsidRPr="00326CC1">
          <w:rPr>
            <w:rStyle w:val="Hyperlink"/>
            <w:rFonts w:ascii="Times New Roman" w:eastAsia="Times New Roman" w:hAnsi="Times New Roman" w:cs="Times New Roman"/>
            <w:bCs/>
            <w:i/>
            <w:sz w:val="24"/>
            <w:szCs w:val="24"/>
            <w:lang w:eastAsia="bg-BG"/>
          </w:rPr>
          <w:t xml:space="preserve"> (</w:t>
        </w:r>
        <w:proofErr w:type="spellStart"/>
        <w:r w:rsidR="00FB7CF9" w:rsidRPr="00326CC1">
          <w:rPr>
            <w:rStyle w:val="Hyperlink"/>
            <w:rFonts w:ascii="Times New Roman" w:eastAsia="Times New Roman" w:hAnsi="Times New Roman" w:cs="Times New Roman"/>
            <w:bCs/>
            <w:i/>
            <w:sz w:val="24"/>
            <w:szCs w:val="24"/>
            <w:lang w:eastAsia="bg-BG"/>
          </w:rPr>
          <w:t>no</w:t>
        </w:r>
        <w:proofErr w:type="spellEnd"/>
        <w:r w:rsidR="00FB7CF9" w:rsidRPr="00326CC1">
          <w:rPr>
            <w:rStyle w:val="Hyperlink"/>
            <w:rFonts w:ascii="Times New Roman" w:eastAsia="Times New Roman" w:hAnsi="Times New Roman" w:cs="Times New Roman"/>
            <w:bCs/>
            <w:i/>
            <w:sz w:val="24"/>
            <w:szCs w:val="24"/>
            <w:lang w:eastAsia="bg-BG"/>
          </w:rPr>
          <w:t>. 42545/05)</w:t>
        </w:r>
      </w:hyperlink>
      <w:r w:rsidR="00FB7CF9" w:rsidRPr="00326CC1">
        <w:rPr>
          <w:rFonts w:ascii="Times New Roman" w:eastAsia="Times New Roman" w:hAnsi="Times New Roman" w:cs="Times New Roman"/>
          <w:bCs/>
          <w:i/>
          <w:color w:val="000000"/>
          <w:sz w:val="24"/>
          <w:szCs w:val="24"/>
          <w:lang w:eastAsia="bg-BG"/>
        </w:rPr>
        <w:t xml:space="preserve"> - Решение</w:t>
      </w:r>
      <w:r w:rsidR="00802E95" w:rsidRPr="00326CC1">
        <w:rPr>
          <w:rFonts w:ascii="Times New Roman" w:eastAsia="Times New Roman" w:hAnsi="Times New Roman" w:cs="Times New Roman"/>
          <w:bCs/>
          <w:i/>
          <w:color w:val="000000"/>
          <w:sz w:val="24"/>
          <w:szCs w:val="24"/>
          <w:lang w:eastAsia="bg-BG"/>
        </w:rPr>
        <w:t xml:space="preserve"> </w:t>
      </w:r>
      <w:r w:rsidR="00FB7CF9" w:rsidRPr="00326CC1">
        <w:rPr>
          <w:rFonts w:ascii="Times New Roman" w:eastAsia="Times New Roman" w:hAnsi="Times New Roman" w:cs="Times New Roman"/>
          <w:bCs/>
          <w:i/>
          <w:color w:val="000000"/>
          <w:sz w:val="24"/>
          <w:szCs w:val="24"/>
          <w:lang w:eastAsia="bg-BG"/>
        </w:rPr>
        <w:t xml:space="preserve"> по допустимост </w:t>
      </w:r>
    </w:p>
    <w:p w14:paraId="2F977BC9" w14:textId="77777777" w:rsidR="00507135" w:rsidRPr="00326CC1" w:rsidRDefault="00507135" w:rsidP="00FB7CF9">
      <w:pPr>
        <w:pStyle w:val="NoSpacing"/>
        <w:jc w:val="both"/>
        <w:rPr>
          <w:rStyle w:val="normal--char"/>
          <w:rFonts w:ascii="Times New Roman" w:hAnsi="Times New Roman" w:cs="Times New Roman"/>
          <w:iCs/>
          <w:sz w:val="24"/>
          <w:szCs w:val="24"/>
          <w:lang w:val="bg-BG"/>
        </w:rPr>
      </w:pPr>
    </w:p>
    <w:p w14:paraId="61749799" w14:textId="77777777" w:rsidR="00FB7CF9" w:rsidRPr="00326CC1" w:rsidRDefault="00507135" w:rsidP="00FB7CF9">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iCs/>
          <w:sz w:val="24"/>
          <w:szCs w:val="24"/>
          <w:lang w:val="bg-BG"/>
        </w:rPr>
        <w:t xml:space="preserve">Заради неспособността на италианските власти да осигурят нормалното функциониране на събирането на битовите отпадъци жалбоподателите са били принудени през продължителен период да живеят при условия, които са засегнали тяхното право на зачитане на личния живот и дома. </w:t>
      </w:r>
      <w:hyperlink r:id="rId1568"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16.</w:t>
        </w:r>
      </w:hyperlink>
    </w:p>
    <w:p w14:paraId="50E8B0A8" w14:textId="77777777" w:rsidR="00507135" w:rsidRPr="00326CC1" w:rsidRDefault="009E5E4A" w:rsidP="00507135">
      <w:pPr>
        <w:pBdr>
          <w:bottom w:val="single" w:sz="4" w:space="1" w:color="auto"/>
        </w:pBdr>
        <w:spacing w:after="0" w:line="240" w:lineRule="auto"/>
        <w:jc w:val="both"/>
        <w:rPr>
          <w:rFonts w:ascii="Times New Roman" w:hAnsi="Times New Roman" w:cs="Times New Roman"/>
          <w:bCs/>
          <w:color w:val="000000"/>
        </w:rPr>
      </w:pPr>
      <w:hyperlink r:id="rId1569" w:history="1">
        <w:r w:rsidR="00507135" w:rsidRPr="00326CC1">
          <w:rPr>
            <w:rStyle w:val="Hyperlink"/>
            <w:rFonts w:ascii="Times New Roman" w:hAnsi="Times New Roman" w:cs="Times New Roman"/>
            <w:bCs/>
            <w:i/>
            <w:sz w:val="24"/>
            <w:szCs w:val="24"/>
          </w:rPr>
          <w:t xml:space="preserve">Di </w:t>
        </w:r>
        <w:proofErr w:type="spellStart"/>
        <w:r w:rsidR="00507135" w:rsidRPr="00326CC1">
          <w:rPr>
            <w:rStyle w:val="Hyperlink"/>
            <w:rFonts w:ascii="Times New Roman" w:hAnsi="Times New Roman" w:cs="Times New Roman"/>
            <w:bCs/>
            <w:i/>
            <w:sz w:val="24"/>
            <w:szCs w:val="24"/>
          </w:rPr>
          <w:t>Sarno</w:t>
        </w:r>
        <w:proofErr w:type="spellEnd"/>
        <w:r w:rsidR="00507135" w:rsidRPr="00326CC1">
          <w:rPr>
            <w:rStyle w:val="Hyperlink"/>
            <w:rFonts w:ascii="Times New Roman" w:hAnsi="Times New Roman" w:cs="Times New Roman"/>
            <w:bCs/>
            <w:i/>
            <w:sz w:val="24"/>
            <w:szCs w:val="24"/>
          </w:rPr>
          <w:t xml:space="preserve"> </w:t>
        </w:r>
        <w:proofErr w:type="spellStart"/>
        <w:r w:rsidR="00507135" w:rsidRPr="00326CC1">
          <w:rPr>
            <w:rStyle w:val="Hyperlink"/>
            <w:rFonts w:ascii="Times New Roman" w:hAnsi="Times New Roman" w:cs="Times New Roman"/>
            <w:bCs/>
            <w:i/>
            <w:sz w:val="24"/>
            <w:szCs w:val="24"/>
          </w:rPr>
          <w:t>and</w:t>
        </w:r>
        <w:proofErr w:type="spellEnd"/>
        <w:r w:rsidR="00507135" w:rsidRPr="00326CC1">
          <w:rPr>
            <w:rStyle w:val="Hyperlink"/>
            <w:rFonts w:ascii="Times New Roman" w:hAnsi="Times New Roman" w:cs="Times New Roman"/>
            <w:bCs/>
            <w:i/>
            <w:sz w:val="24"/>
            <w:szCs w:val="24"/>
          </w:rPr>
          <w:t xml:space="preserve"> </w:t>
        </w:r>
        <w:proofErr w:type="spellStart"/>
        <w:r w:rsidR="00507135" w:rsidRPr="00326CC1">
          <w:rPr>
            <w:rStyle w:val="Hyperlink"/>
            <w:rFonts w:ascii="Times New Roman" w:hAnsi="Times New Roman" w:cs="Times New Roman"/>
            <w:bCs/>
            <w:i/>
            <w:sz w:val="24"/>
            <w:szCs w:val="24"/>
          </w:rPr>
          <w:t>Others</w:t>
        </w:r>
        <w:proofErr w:type="spellEnd"/>
        <w:r w:rsidR="00507135" w:rsidRPr="00326CC1">
          <w:rPr>
            <w:rStyle w:val="Hyperlink"/>
            <w:rFonts w:ascii="Times New Roman" w:hAnsi="Times New Roman" w:cs="Times New Roman"/>
            <w:bCs/>
            <w:i/>
            <w:sz w:val="24"/>
            <w:szCs w:val="24"/>
          </w:rPr>
          <w:t xml:space="preserve"> v. </w:t>
        </w:r>
        <w:proofErr w:type="spellStart"/>
        <w:r w:rsidR="00507135" w:rsidRPr="00326CC1">
          <w:rPr>
            <w:rStyle w:val="Hyperlink"/>
            <w:rFonts w:ascii="Times New Roman" w:hAnsi="Times New Roman" w:cs="Times New Roman"/>
            <w:bCs/>
            <w:i/>
            <w:sz w:val="24"/>
            <w:szCs w:val="24"/>
          </w:rPr>
          <w:t>Italy</w:t>
        </w:r>
        <w:proofErr w:type="spellEnd"/>
        <w:r w:rsidR="00507135" w:rsidRPr="00326CC1">
          <w:rPr>
            <w:rStyle w:val="Hyperlink"/>
            <w:rFonts w:ascii="Times New Roman" w:hAnsi="Times New Roman" w:cs="Times New Roman"/>
            <w:bCs/>
            <w:i/>
            <w:sz w:val="24"/>
            <w:szCs w:val="24"/>
          </w:rPr>
          <w:t xml:space="preserve"> (</w:t>
        </w:r>
        <w:proofErr w:type="spellStart"/>
        <w:r w:rsidR="00507135" w:rsidRPr="00326CC1">
          <w:rPr>
            <w:rStyle w:val="Hyperlink"/>
            <w:rFonts w:ascii="Times New Roman" w:hAnsi="Times New Roman" w:cs="Times New Roman"/>
            <w:bCs/>
            <w:i/>
            <w:sz w:val="24"/>
            <w:szCs w:val="24"/>
          </w:rPr>
          <w:t>no</w:t>
        </w:r>
        <w:proofErr w:type="spellEnd"/>
        <w:r w:rsidR="00507135" w:rsidRPr="00326CC1">
          <w:rPr>
            <w:rStyle w:val="Hyperlink"/>
            <w:rFonts w:ascii="Times New Roman" w:hAnsi="Times New Roman" w:cs="Times New Roman"/>
            <w:bCs/>
            <w:i/>
            <w:sz w:val="24"/>
            <w:szCs w:val="24"/>
          </w:rPr>
          <w:t>. 30765/08)</w:t>
        </w:r>
      </w:hyperlink>
    </w:p>
    <w:p w14:paraId="09CE0257" w14:textId="77777777" w:rsidR="00507135" w:rsidRPr="00326CC1" w:rsidRDefault="00507135" w:rsidP="00507135">
      <w:pPr>
        <w:pStyle w:val="NoSpacing"/>
        <w:jc w:val="both"/>
        <w:rPr>
          <w:rStyle w:val="normal--char"/>
          <w:rFonts w:ascii="Times New Roman" w:hAnsi="Times New Roman" w:cs="Times New Roman"/>
          <w:iCs/>
          <w:sz w:val="24"/>
          <w:szCs w:val="24"/>
          <w:lang w:val="bg-BG"/>
        </w:rPr>
      </w:pPr>
    </w:p>
    <w:p w14:paraId="3F3C66E6" w14:textId="77777777" w:rsidR="00AE0B96" w:rsidRPr="00326CC1" w:rsidRDefault="001D3E14" w:rsidP="00507135">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iCs/>
          <w:sz w:val="24"/>
          <w:szCs w:val="24"/>
          <w:lang w:val="bg-BG"/>
        </w:rPr>
        <w:t xml:space="preserve">Налице е нарушение на чл. 8 от Конвенцията заради вредите, нанесени върху жилищата и личното имущество на жалбоподателите, следствие на наводнение от изпускане на водите на язовир, въпреки че властите са знаели две години преди наводнението за лошото състояние на речното корито и не са предприели мерки в тази посока. </w:t>
      </w:r>
      <w:hyperlink r:id="rId1570"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17.</w:t>
        </w:r>
      </w:hyperlink>
    </w:p>
    <w:p w14:paraId="0B444E3D" w14:textId="77777777" w:rsidR="001D3E14" w:rsidRPr="00326CC1" w:rsidRDefault="009E5E4A" w:rsidP="00B12DDF">
      <w:pPr>
        <w:pStyle w:val="NoSpacing"/>
        <w:pBdr>
          <w:bottom w:val="single" w:sz="4" w:space="1" w:color="auto"/>
        </w:pBdr>
        <w:jc w:val="both"/>
        <w:rPr>
          <w:rStyle w:val="normal--char"/>
          <w:rFonts w:ascii="Times New Roman" w:hAnsi="Times New Roman" w:cs="Times New Roman"/>
          <w:iCs/>
          <w:sz w:val="24"/>
          <w:szCs w:val="24"/>
          <w:lang w:val="bg-BG"/>
        </w:rPr>
      </w:pPr>
      <w:hyperlink r:id="rId1571" w:history="1">
        <w:proofErr w:type="spellStart"/>
        <w:r w:rsidR="00B12DDF" w:rsidRPr="00326CC1">
          <w:rPr>
            <w:rStyle w:val="Hyperlink"/>
            <w:rFonts w:ascii="Times New Roman" w:hAnsi="Times New Roman" w:cs="Times New Roman"/>
            <w:bCs/>
            <w:i/>
            <w:sz w:val="24"/>
            <w:szCs w:val="24"/>
            <w:lang w:eastAsia="bg-BG"/>
          </w:rPr>
          <w:t>Kolyadenko</w:t>
        </w:r>
        <w:proofErr w:type="spellEnd"/>
        <w:r w:rsidR="00B12DDF" w:rsidRPr="00326CC1">
          <w:rPr>
            <w:rStyle w:val="Hyperlink"/>
            <w:rFonts w:ascii="Times New Roman" w:hAnsi="Times New Roman" w:cs="Times New Roman"/>
            <w:bCs/>
            <w:i/>
            <w:sz w:val="24"/>
            <w:szCs w:val="24"/>
            <w:lang w:eastAsia="bg-BG"/>
          </w:rPr>
          <w:t xml:space="preserve"> and Others v. Russia (nos. 17423/05, 20534/05, 20678/05, 23263/05, 24283/05 and 35673/05)</w:t>
        </w:r>
      </w:hyperlink>
    </w:p>
    <w:p w14:paraId="567A34FA" w14:textId="77777777" w:rsidR="001B4E8C" w:rsidRPr="00326CC1" w:rsidRDefault="001B4E8C" w:rsidP="00507135">
      <w:pPr>
        <w:pStyle w:val="NoSpacing"/>
        <w:jc w:val="both"/>
        <w:rPr>
          <w:rFonts w:ascii="Times New Roman" w:hAnsi="Times New Roman" w:cs="Times New Roman"/>
          <w:sz w:val="24"/>
          <w:szCs w:val="24"/>
          <w:lang w:val="bg-BG"/>
        </w:rPr>
      </w:pPr>
    </w:p>
    <w:p w14:paraId="294F4B37" w14:textId="77777777" w:rsidR="00AE0B96" w:rsidRPr="00326CC1" w:rsidRDefault="001B4E8C" w:rsidP="00507135">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Действия на властите по изселване на незаконно пребиваващи лица върху земя, която е публична собственост, са законни и преследват легитимна цел, но в конкретния случай не са пропорционални с оглед накърняването на правото на неприкосновеност на личния и семейния живот и на дома на жалбоподателите и липсата на алтернативни методи за справяне с проблема.</w:t>
      </w:r>
      <w:r w:rsidRPr="00326CC1">
        <w:rPr>
          <w:rStyle w:val="WW8Num4z0"/>
          <w:rFonts w:ascii="Times New Roman" w:hAnsi="Times New Roman" w:cs="Times New Roman"/>
          <w:color w:val="000000"/>
          <w:sz w:val="24"/>
          <w:szCs w:val="24"/>
          <w:lang w:val="bg-BG"/>
        </w:rPr>
        <w:t xml:space="preserve"> </w:t>
      </w:r>
      <w:hyperlink r:id="rId1572"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19.</w:t>
        </w:r>
      </w:hyperlink>
    </w:p>
    <w:p w14:paraId="62054223" w14:textId="77777777" w:rsidR="001B4E8C" w:rsidRPr="00326CC1" w:rsidRDefault="009E5E4A" w:rsidP="00A70CDF">
      <w:pPr>
        <w:pBdr>
          <w:bottom w:val="single" w:sz="4" w:space="1" w:color="auto"/>
        </w:pBdr>
        <w:spacing w:after="0" w:line="240" w:lineRule="auto"/>
        <w:jc w:val="both"/>
        <w:rPr>
          <w:rFonts w:ascii="Times New Roman" w:hAnsi="Times New Roman" w:cs="Times New Roman"/>
          <w:bCs/>
          <w:i/>
          <w:color w:val="000000"/>
          <w:sz w:val="24"/>
          <w:szCs w:val="24"/>
        </w:rPr>
      </w:pPr>
      <w:hyperlink r:id="rId1573" w:history="1">
        <w:proofErr w:type="spellStart"/>
        <w:r w:rsidR="001B4E8C" w:rsidRPr="00326CC1">
          <w:rPr>
            <w:rStyle w:val="Hyperlink"/>
            <w:rFonts w:ascii="Times New Roman" w:hAnsi="Times New Roman" w:cs="Times New Roman"/>
            <w:i/>
            <w:sz w:val="24"/>
            <w:szCs w:val="24"/>
          </w:rPr>
          <w:t>Yordanova</w:t>
        </w:r>
        <w:proofErr w:type="spellEnd"/>
        <w:r w:rsidR="001B4E8C" w:rsidRPr="00326CC1">
          <w:rPr>
            <w:rStyle w:val="Hyperlink"/>
            <w:rFonts w:ascii="Times New Roman" w:hAnsi="Times New Roman" w:cs="Times New Roman"/>
            <w:i/>
            <w:sz w:val="24"/>
            <w:szCs w:val="24"/>
          </w:rPr>
          <w:t xml:space="preserve"> </w:t>
        </w:r>
        <w:proofErr w:type="spellStart"/>
        <w:r w:rsidR="001B4E8C" w:rsidRPr="00326CC1">
          <w:rPr>
            <w:rStyle w:val="Hyperlink"/>
            <w:rFonts w:ascii="Times New Roman" w:hAnsi="Times New Roman" w:cs="Times New Roman"/>
            <w:i/>
            <w:sz w:val="24"/>
            <w:szCs w:val="24"/>
          </w:rPr>
          <w:t>and</w:t>
        </w:r>
        <w:proofErr w:type="spellEnd"/>
        <w:r w:rsidR="001B4E8C" w:rsidRPr="00326CC1">
          <w:rPr>
            <w:rStyle w:val="Hyperlink"/>
            <w:rFonts w:ascii="Times New Roman" w:hAnsi="Times New Roman" w:cs="Times New Roman"/>
            <w:i/>
            <w:sz w:val="24"/>
            <w:szCs w:val="24"/>
          </w:rPr>
          <w:t xml:space="preserve"> </w:t>
        </w:r>
        <w:proofErr w:type="spellStart"/>
        <w:r w:rsidR="001B4E8C" w:rsidRPr="00326CC1">
          <w:rPr>
            <w:rStyle w:val="Hyperlink"/>
            <w:rFonts w:ascii="Times New Roman" w:hAnsi="Times New Roman" w:cs="Times New Roman"/>
            <w:i/>
            <w:sz w:val="24"/>
            <w:szCs w:val="24"/>
          </w:rPr>
          <w:t>others</w:t>
        </w:r>
        <w:proofErr w:type="spellEnd"/>
        <w:r w:rsidR="001B4E8C" w:rsidRPr="00326CC1">
          <w:rPr>
            <w:rStyle w:val="Hyperlink"/>
            <w:rFonts w:ascii="Times New Roman" w:hAnsi="Times New Roman" w:cs="Times New Roman"/>
            <w:i/>
            <w:sz w:val="24"/>
            <w:szCs w:val="24"/>
          </w:rPr>
          <w:t xml:space="preserve"> v. </w:t>
        </w:r>
        <w:proofErr w:type="spellStart"/>
        <w:r w:rsidR="001B4E8C" w:rsidRPr="00326CC1">
          <w:rPr>
            <w:rStyle w:val="Hyperlink"/>
            <w:rFonts w:ascii="Times New Roman" w:hAnsi="Times New Roman" w:cs="Times New Roman"/>
            <w:i/>
            <w:sz w:val="24"/>
            <w:szCs w:val="24"/>
          </w:rPr>
          <w:t>Bul</w:t>
        </w:r>
        <w:proofErr w:type="spellEnd"/>
        <w:r w:rsidR="001B4E8C" w:rsidRPr="00326CC1">
          <w:rPr>
            <w:rStyle w:val="Hyperlink"/>
            <w:rFonts w:ascii="Times New Roman" w:hAnsi="Times New Roman" w:cs="Times New Roman"/>
            <w:i/>
            <w:sz w:val="24"/>
            <w:szCs w:val="24"/>
            <w:lang w:val="en-US"/>
          </w:rPr>
          <w:t>g</w:t>
        </w:r>
        <w:proofErr w:type="spellStart"/>
        <w:r w:rsidR="001B4E8C" w:rsidRPr="00326CC1">
          <w:rPr>
            <w:rStyle w:val="Hyperlink"/>
            <w:rFonts w:ascii="Times New Roman" w:hAnsi="Times New Roman" w:cs="Times New Roman"/>
            <w:i/>
            <w:sz w:val="24"/>
            <w:szCs w:val="24"/>
          </w:rPr>
          <w:t>aria</w:t>
        </w:r>
        <w:proofErr w:type="spellEnd"/>
        <w:r w:rsidR="001B4E8C" w:rsidRPr="00326CC1">
          <w:rPr>
            <w:rStyle w:val="Hyperlink"/>
            <w:rFonts w:ascii="Times New Roman" w:hAnsi="Times New Roman" w:cs="Times New Roman"/>
            <w:i/>
            <w:sz w:val="24"/>
            <w:szCs w:val="24"/>
          </w:rPr>
          <w:t xml:space="preserve"> (</w:t>
        </w:r>
        <w:proofErr w:type="spellStart"/>
        <w:r w:rsidR="001B4E8C" w:rsidRPr="00326CC1">
          <w:rPr>
            <w:rStyle w:val="Hyperlink"/>
            <w:rFonts w:ascii="Times New Roman" w:hAnsi="Times New Roman" w:cs="Times New Roman"/>
            <w:i/>
            <w:sz w:val="24"/>
            <w:szCs w:val="24"/>
          </w:rPr>
          <w:t>no</w:t>
        </w:r>
        <w:proofErr w:type="spellEnd"/>
        <w:r w:rsidR="001B4E8C" w:rsidRPr="00326CC1">
          <w:rPr>
            <w:rStyle w:val="Hyperlink"/>
            <w:rFonts w:ascii="Times New Roman" w:hAnsi="Times New Roman" w:cs="Times New Roman"/>
            <w:i/>
            <w:sz w:val="24"/>
            <w:szCs w:val="24"/>
            <w:lang w:val="en-US"/>
          </w:rPr>
          <w:t>. 25446/06)</w:t>
        </w:r>
      </w:hyperlink>
    </w:p>
    <w:p w14:paraId="7EC72BA7" w14:textId="77777777" w:rsidR="00B12DDF" w:rsidRPr="00326CC1" w:rsidRDefault="00B12DDF" w:rsidP="00507135">
      <w:pPr>
        <w:pStyle w:val="NoSpacing"/>
        <w:jc w:val="both"/>
        <w:rPr>
          <w:rFonts w:ascii="Times New Roman" w:hAnsi="Times New Roman" w:cs="Times New Roman"/>
          <w:sz w:val="24"/>
          <w:szCs w:val="24"/>
          <w:lang w:val="bg-BG"/>
        </w:rPr>
      </w:pPr>
    </w:p>
    <w:p w14:paraId="39E297EF" w14:textId="4C36FEC3" w:rsidR="00FB5FEC" w:rsidRPr="00326CC1" w:rsidRDefault="00FB5FEC" w:rsidP="00FB5FEC">
      <w:pPr>
        <w:spacing w:after="0" w:line="240" w:lineRule="auto"/>
        <w:jc w:val="both"/>
        <w:rPr>
          <w:rFonts w:ascii="Times New Roman" w:hAnsi="Times New Roman" w:cs="Times New Roman"/>
          <w:color w:val="000000"/>
          <w:sz w:val="24"/>
          <w:szCs w:val="24"/>
          <w:lang w:eastAsia="bg-BG"/>
        </w:rPr>
      </w:pPr>
      <w:r w:rsidRPr="00326CC1">
        <w:rPr>
          <w:rFonts w:ascii="Times New Roman" w:hAnsi="Times New Roman" w:cs="Times New Roman"/>
          <w:color w:val="000000"/>
          <w:sz w:val="24"/>
          <w:szCs w:val="24"/>
          <w:lang w:eastAsia="bg-BG"/>
        </w:rPr>
        <w:t>При внезапни проверки в бизнес</w:t>
      </w:r>
      <w:r w:rsidR="00924869">
        <w:rPr>
          <w:rFonts w:ascii="Times New Roman" w:hAnsi="Times New Roman" w:cs="Times New Roman"/>
          <w:color w:val="000000"/>
          <w:sz w:val="24"/>
          <w:szCs w:val="24"/>
          <w:lang w:eastAsia="bg-BG"/>
        </w:rPr>
        <w:t xml:space="preserve"> помещения, извършвани от нацио</w:t>
      </w:r>
      <w:r w:rsidRPr="00326CC1">
        <w:rPr>
          <w:rFonts w:ascii="Times New Roman" w:hAnsi="Times New Roman" w:cs="Times New Roman"/>
          <w:color w:val="000000"/>
          <w:sz w:val="24"/>
          <w:szCs w:val="24"/>
          <w:lang w:eastAsia="bg-BG"/>
        </w:rPr>
        <w:t>нал</w:t>
      </w:r>
      <w:r w:rsidR="00924869">
        <w:rPr>
          <w:rFonts w:ascii="Times New Roman" w:hAnsi="Times New Roman" w:cs="Times New Roman"/>
          <w:color w:val="000000"/>
          <w:sz w:val="24"/>
          <w:szCs w:val="24"/>
          <w:lang w:eastAsia="bg-BG"/>
        </w:rPr>
        <w:t>ния орган за защита на конкурен</w:t>
      </w:r>
      <w:r w:rsidRPr="00326CC1">
        <w:rPr>
          <w:rFonts w:ascii="Times New Roman" w:hAnsi="Times New Roman" w:cs="Times New Roman"/>
          <w:color w:val="000000"/>
          <w:sz w:val="24"/>
          <w:szCs w:val="24"/>
          <w:lang w:eastAsia="bg-BG"/>
        </w:rPr>
        <w:t>ция</w:t>
      </w:r>
      <w:r w:rsidR="00924869">
        <w:rPr>
          <w:rFonts w:ascii="Times New Roman" w:hAnsi="Times New Roman" w:cs="Times New Roman"/>
          <w:color w:val="000000"/>
          <w:sz w:val="24"/>
          <w:szCs w:val="24"/>
          <w:lang w:eastAsia="bg-BG"/>
        </w:rPr>
        <w:t>та, е необходимо законът и прак</w:t>
      </w:r>
      <w:r w:rsidRPr="00326CC1">
        <w:rPr>
          <w:rFonts w:ascii="Times New Roman" w:hAnsi="Times New Roman" w:cs="Times New Roman"/>
          <w:color w:val="000000"/>
          <w:sz w:val="24"/>
          <w:szCs w:val="24"/>
          <w:lang w:eastAsia="bg-BG"/>
        </w:rPr>
        <w:t>тиката да осигуряват достатъчно гаранции срещу произвол. Липсата н</w:t>
      </w:r>
      <w:r w:rsidR="00924869">
        <w:rPr>
          <w:rFonts w:ascii="Times New Roman" w:hAnsi="Times New Roman" w:cs="Times New Roman"/>
          <w:color w:val="000000"/>
          <w:sz w:val="24"/>
          <w:szCs w:val="24"/>
          <w:lang w:eastAsia="bg-BG"/>
        </w:rPr>
        <w:t>а предварително съдебно разреше</w:t>
      </w:r>
      <w:r w:rsidRPr="00326CC1">
        <w:rPr>
          <w:rFonts w:ascii="Times New Roman" w:hAnsi="Times New Roman" w:cs="Times New Roman"/>
          <w:color w:val="000000"/>
          <w:sz w:val="24"/>
          <w:szCs w:val="24"/>
          <w:lang w:eastAsia="bg-BG"/>
        </w:rPr>
        <w:t xml:space="preserve">ние може да бъде компенсирана от последващ съдебен контрол относно </w:t>
      </w:r>
      <w:proofErr w:type="spellStart"/>
      <w:r w:rsidRPr="00326CC1">
        <w:rPr>
          <w:rFonts w:ascii="Times New Roman" w:hAnsi="Times New Roman" w:cs="Times New Roman"/>
          <w:color w:val="000000"/>
          <w:sz w:val="24"/>
          <w:szCs w:val="24"/>
          <w:lang w:eastAsia="bg-BG"/>
        </w:rPr>
        <w:t>за</w:t>
      </w:r>
      <w:r w:rsidR="00924869">
        <w:rPr>
          <w:rFonts w:ascii="Times New Roman" w:hAnsi="Times New Roman" w:cs="Times New Roman"/>
          <w:color w:val="000000"/>
          <w:sz w:val="24"/>
          <w:szCs w:val="24"/>
          <w:lang w:eastAsia="bg-BG"/>
        </w:rPr>
        <w:t>коносъбразността</w:t>
      </w:r>
      <w:proofErr w:type="spellEnd"/>
      <w:r w:rsidR="00924869">
        <w:rPr>
          <w:rFonts w:ascii="Times New Roman" w:hAnsi="Times New Roman" w:cs="Times New Roman"/>
          <w:color w:val="000000"/>
          <w:sz w:val="24"/>
          <w:szCs w:val="24"/>
          <w:lang w:eastAsia="bg-BG"/>
        </w:rPr>
        <w:t xml:space="preserve"> и необходимост</w:t>
      </w:r>
      <w:r w:rsidRPr="00326CC1">
        <w:rPr>
          <w:rFonts w:ascii="Times New Roman" w:hAnsi="Times New Roman" w:cs="Times New Roman"/>
          <w:color w:val="000000"/>
          <w:sz w:val="24"/>
          <w:szCs w:val="24"/>
          <w:lang w:eastAsia="bg-BG"/>
        </w:rPr>
        <w:t xml:space="preserve">та на проверката, който да включва и възможност за предоставяне на подходяща обезвреда в случай на нарушение. </w:t>
      </w:r>
      <w:hyperlink r:id="rId1574" w:history="1">
        <w:r w:rsidR="002D6A1D" w:rsidRPr="00326CC1">
          <w:rPr>
            <w:rStyle w:val="Hyperlink"/>
            <w:rFonts w:ascii="Times New Roman" w:hAnsi="Times New Roman" w:cs="Times New Roman"/>
            <w:sz w:val="24"/>
            <w:szCs w:val="24"/>
            <w:lang w:eastAsia="bg-BG"/>
          </w:rPr>
          <w:t>Бюлетин № 33</w:t>
        </w:r>
      </w:hyperlink>
    </w:p>
    <w:p w14:paraId="44EB85D0" w14:textId="77777777" w:rsidR="00FB5FEC" w:rsidRPr="00326CC1" w:rsidRDefault="009E5E4A" w:rsidP="00FB5FEC">
      <w:pPr>
        <w:pBdr>
          <w:bottom w:val="single" w:sz="4" w:space="1" w:color="auto"/>
        </w:pBdr>
        <w:spacing w:after="0" w:line="240" w:lineRule="auto"/>
        <w:jc w:val="both"/>
        <w:rPr>
          <w:rFonts w:ascii="Times New Roman" w:hAnsi="Times New Roman" w:cs="Times New Roman"/>
          <w:sz w:val="24"/>
          <w:szCs w:val="24"/>
          <w:lang w:eastAsia="bg-BG"/>
        </w:rPr>
      </w:pPr>
      <w:hyperlink r:id="rId1575" w:history="1">
        <w:proofErr w:type="spellStart"/>
        <w:r w:rsidR="00FB5FEC" w:rsidRPr="00326CC1">
          <w:rPr>
            <w:rFonts w:ascii="Times New Roman" w:hAnsi="Times New Roman" w:cs="Times New Roman"/>
            <w:i/>
            <w:color w:val="0000FF"/>
            <w:sz w:val="24"/>
            <w:szCs w:val="24"/>
            <w:u w:val="single"/>
            <w:lang w:eastAsia="bg-BG"/>
          </w:rPr>
          <w:t>Delta</w:t>
        </w:r>
        <w:proofErr w:type="spellEnd"/>
        <w:r w:rsidR="00FB5FEC" w:rsidRPr="00326CC1">
          <w:rPr>
            <w:rFonts w:ascii="Times New Roman" w:hAnsi="Times New Roman" w:cs="Times New Roman"/>
            <w:i/>
            <w:color w:val="0000FF"/>
            <w:sz w:val="24"/>
            <w:szCs w:val="24"/>
            <w:u w:val="single"/>
            <w:lang w:eastAsia="bg-BG"/>
          </w:rPr>
          <w:t xml:space="preserve"> </w:t>
        </w:r>
        <w:proofErr w:type="spellStart"/>
        <w:r w:rsidR="00FB5FEC" w:rsidRPr="00326CC1">
          <w:rPr>
            <w:rFonts w:ascii="Times New Roman" w:hAnsi="Times New Roman" w:cs="Times New Roman"/>
            <w:i/>
            <w:color w:val="0000FF"/>
            <w:sz w:val="24"/>
            <w:szCs w:val="24"/>
            <w:u w:val="single"/>
            <w:lang w:eastAsia="bg-BG"/>
          </w:rPr>
          <w:t>Pekarny</w:t>
        </w:r>
        <w:proofErr w:type="spellEnd"/>
        <w:r w:rsidR="00FB5FEC" w:rsidRPr="00326CC1">
          <w:rPr>
            <w:rFonts w:ascii="Times New Roman" w:hAnsi="Times New Roman" w:cs="Times New Roman"/>
            <w:i/>
            <w:color w:val="0000FF"/>
            <w:sz w:val="24"/>
            <w:szCs w:val="24"/>
            <w:u w:val="single"/>
            <w:lang w:eastAsia="bg-BG"/>
          </w:rPr>
          <w:t xml:space="preserve"> A.S. v. </w:t>
        </w:r>
        <w:proofErr w:type="spellStart"/>
        <w:r w:rsidR="00FB5FEC" w:rsidRPr="00326CC1">
          <w:rPr>
            <w:rFonts w:ascii="Times New Roman" w:hAnsi="Times New Roman" w:cs="Times New Roman"/>
            <w:i/>
            <w:color w:val="0000FF"/>
            <w:sz w:val="24"/>
            <w:szCs w:val="24"/>
            <w:u w:val="single"/>
            <w:lang w:eastAsia="bg-BG"/>
          </w:rPr>
          <w:t>The</w:t>
        </w:r>
        <w:proofErr w:type="spellEnd"/>
        <w:r w:rsidR="00FB5FEC" w:rsidRPr="00326CC1">
          <w:rPr>
            <w:rFonts w:ascii="Times New Roman" w:hAnsi="Times New Roman" w:cs="Times New Roman"/>
            <w:i/>
            <w:color w:val="0000FF"/>
            <w:sz w:val="24"/>
            <w:szCs w:val="24"/>
            <w:u w:val="single"/>
            <w:lang w:eastAsia="bg-BG"/>
          </w:rPr>
          <w:t xml:space="preserve"> </w:t>
        </w:r>
        <w:proofErr w:type="spellStart"/>
        <w:r w:rsidR="00FB5FEC" w:rsidRPr="00326CC1">
          <w:rPr>
            <w:rFonts w:ascii="Times New Roman" w:hAnsi="Times New Roman" w:cs="Times New Roman"/>
            <w:i/>
            <w:color w:val="0000FF"/>
            <w:sz w:val="24"/>
            <w:szCs w:val="24"/>
            <w:u w:val="single"/>
            <w:lang w:eastAsia="bg-BG"/>
          </w:rPr>
          <w:t>Czech</w:t>
        </w:r>
        <w:proofErr w:type="spellEnd"/>
        <w:r w:rsidR="00FB5FEC" w:rsidRPr="00326CC1">
          <w:rPr>
            <w:rFonts w:ascii="Times New Roman" w:hAnsi="Times New Roman" w:cs="Times New Roman"/>
            <w:i/>
            <w:color w:val="0000FF"/>
            <w:sz w:val="24"/>
            <w:szCs w:val="24"/>
            <w:u w:val="single"/>
            <w:lang w:eastAsia="bg-BG"/>
          </w:rPr>
          <w:t xml:space="preserve"> Republic (</w:t>
        </w:r>
        <w:proofErr w:type="spellStart"/>
        <w:r w:rsidR="00FB5FEC" w:rsidRPr="00326CC1">
          <w:rPr>
            <w:rFonts w:ascii="Times New Roman" w:hAnsi="Times New Roman" w:cs="Times New Roman"/>
            <w:i/>
            <w:color w:val="0000FF"/>
            <w:sz w:val="24"/>
            <w:szCs w:val="24"/>
            <w:u w:val="single"/>
            <w:lang w:eastAsia="bg-BG"/>
          </w:rPr>
          <w:t>no</w:t>
        </w:r>
        <w:proofErr w:type="spellEnd"/>
        <w:r w:rsidR="00FB5FEC" w:rsidRPr="00326CC1">
          <w:rPr>
            <w:rFonts w:ascii="Times New Roman" w:hAnsi="Times New Roman" w:cs="Times New Roman"/>
            <w:i/>
            <w:color w:val="0000FF"/>
            <w:sz w:val="24"/>
            <w:szCs w:val="24"/>
            <w:u w:val="single"/>
            <w:lang w:eastAsia="bg-BG"/>
          </w:rPr>
          <w:t>. 97/11)</w:t>
        </w:r>
      </w:hyperlink>
    </w:p>
    <w:p w14:paraId="400ACE65" w14:textId="77777777" w:rsidR="00C9764E" w:rsidRDefault="00C9764E" w:rsidP="00C9764E">
      <w:pPr>
        <w:pStyle w:val="JuPara"/>
        <w:ind w:firstLine="0"/>
        <w:contextualSpacing/>
        <w:rPr>
          <w:color w:val="000000"/>
          <w:szCs w:val="24"/>
          <w:lang w:val="bg-BG"/>
        </w:rPr>
      </w:pPr>
    </w:p>
    <w:p w14:paraId="71463330" w14:textId="77777777" w:rsidR="00C9764E" w:rsidRPr="000B443D" w:rsidRDefault="00C9764E" w:rsidP="00C9764E">
      <w:pPr>
        <w:pStyle w:val="JuPara"/>
        <w:ind w:firstLine="0"/>
        <w:contextualSpacing/>
        <w:rPr>
          <w:color w:val="000000"/>
          <w:szCs w:val="24"/>
          <w:lang w:val="bg-BG"/>
        </w:rPr>
      </w:pPr>
      <w:r w:rsidRPr="000B443D">
        <w:rPr>
          <w:color w:val="000000"/>
          <w:szCs w:val="24"/>
          <w:lang w:val="bg-BG"/>
        </w:rPr>
        <w:t>Съдът обявява жалбата за явно необоснована</w:t>
      </w:r>
      <w:r>
        <w:rPr>
          <w:color w:val="000000"/>
          <w:szCs w:val="24"/>
          <w:lang w:val="bg-BG"/>
        </w:rPr>
        <w:t>, тъй като н</w:t>
      </w:r>
      <w:r w:rsidRPr="000B443D">
        <w:rPr>
          <w:color w:val="000000"/>
          <w:szCs w:val="24"/>
          <w:lang w:val="bg-BG"/>
        </w:rPr>
        <w:t>амесата, осъществена с претърсването и изземването в офиса на едноличното ООД, чийто собственик и управител е жалбоподателят, както и в неговия дом, е била „необходима в едно демократично общество“</w:t>
      </w:r>
      <w:r>
        <w:rPr>
          <w:color w:val="000000"/>
          <w:szCs w:val="24"/>
          <w:lang w:val="bg-BG"/>
        </w:rPr>
        <w:t xml:space="preserve"> – н</w:t>
      </w:r>
      <w:r w:rsidRPr="000B443D">
        <w:rPr>
          <w:color w:val="000000"/>
          <w:szCs w:val="24"/>
          <w:lang w:val="bg-BG"/>
        </w:rPr>
        <w:t xml:space="preserve">ационалният съд е мотивирал необходимостта от </w:t>
      </w:r>
      <w:r>
        <w:rPr>
          <w:color w:val="000000"/>
          <w:szCs w:val="24"/>
          <w:lang w:val="bg-BG"/>
        </w:rPr>
        <w:t>мярката</w:t>
      </w:r>
      <w:r w:rsidRPr="000B443D">
        <w:rPr>
          <w:color w:val="000000"/>
          <w:szCs w:val="24"/>
          <w:lang w:val="bg-BG"/>
        </w:rPr>
        <w:t xml:space="preserve"> и е очертал достатъчно точно </w:t>
      </w:r>
      <w:r>
        <w:rPr>
          <w:color w:val="000000"/>
          <w:szCs w:val="24"/>
          <w:lang w:val="bg-BG"/>
        </w:rPr>
        <w:t xml:space="preserve">нейния </w:t>
      </w:r>
      <w:r w:rsidRPr="000B443D">
        <w:rPr>
          <w:color w:val="000000"/>
          <w:szCs w:val="24"/>
          <w:lang w:val="bg-BG"/>
        </w:rPr>
        <w:t>обхват</w:t>
      </w:r>
      <w:r>
        <w:rPr>
          <w:color w:val="000000"/>
          <w:szCs w:val="24"/>
          <w:lang w:val="bg-BG"/>
        </w:rPr>
        <w:t>; п</w:t>
      </w:r>
      <w:r w:rsidRPr="000B443D">
        <w:rPr>
          <w:szCs w:val="24"/>
          <w:lang w:val="bg-BG"/>
        </w:rPr>
        <w:t xml:space="preserve">ри </w:t>
      </w:r>
      <w:r>
        <w:rPr>
          <w:szCs w:val="24"/>
          <w:lang w:val="bg-BG"/>
        </w:rPr>
        <w:t xml:space="preserve">изпълнението </w:t>
      </w:r>
      <w:r w:rsidRPr="00EC09B4">
        <w:rPr>
          <w:iCs/>
        </w:rPr>
        <w:t>ѝ</w:t>
      </w:r>
      <w:r w:rsidRPr="000B443D">
        <w:rPr>
          <w:szCs w:val="24"/>
          <w:lang w:val="bg-BG"/>
        </w:rPr>
        <w:t xml:space="preserve"> </w:t>
      </w:r>
      <w:r w:rsidRPr="000B443D">
        <w:rPr>
          <w:color w:val="000000"/>
          <w:szCs w:val="24"/>
          <w:lang w:val="bg-BG"/>
        </w:rPr>
        <w:t>не е допусната непропорционалност и предвидените гаранции срещу злоупотреба или произвол</w:t>
      </w:r>
      <w:r w:rsidRPr="004941B3">
        <w:rPr>
          <w:color w:val="000000"/>
          <w:szCs w:val="24"/>
          <w:lang w:val="bg-BG"/>
        </w:rPr>
        <w:t xml:space="preserve"> </w:t>
      </w:r>
      <w:r w:rsidRPr="000B443D">
        <w:rPr>
          <w:color w:val="000000"/>
          <w:szCs w:val="24"/>
          <w:lang w:val="bg-BG"/>
        </w:rPr>
        <w:t>са приложени на практика.</w:t>
      </w:r>
      <w:r w:rsidRPr="00F84348">
        <w:rPr>
          <w:rStyle w:val="normal--char"/>
          <w:iCs/>
          <w:szCs w:val="24"/>
        </w:rPr>
        <w:t xml:space="preserve"> </w:t>
      </w:r>
      <w:hyperlink r:id="rId1576" w:history="1">
        <w:proofErr w:type="spellStart"/>
        <w:r w:rsidRPr="00F81C1E">
          <w:rPr>
            <w:rStyle w:val="Hyperlink"/>
            <w:iCs/>
            <w:szCs w:val="24"/>
          </w:rPr>
          <w:t>Бюлетин</w:t>
        </w:r>
        <w:proofErr w:type="spellEnd"/>
        <w:r w:rsidRPr="00F81C1E">
          <w:rPr>
            <w:rStyle w:val="Hyperlink"/>
            <w:iCs/>
            <w:szCs w:val="24"/>
          </w:rPr>
          <w:t xml:space="preserve"> № 42</w:t>
        </w:r>
      </w:hyperlink>
    </w:p>
    <w:p w14:paraId="2D26AEC0" w14:textId="77777777" w:rsidR="00C9764E" w:rsidRDefault="009E5E4A" w:rsidP="00C9764E">
      <w:pPr>
        <w:rPr>
          <w:rFonts w:ascii="Times New Roman" w:hAnsi="Times New Roman" w:cs="Times New Roman"/>
          <w:i/>
          <w:sz w:val="24"/>
          <w:szCs w:val="24"/>
        </w:rPr>
      </w:pPr>
      <w:hyperlink r:id="rId1577" w:history="1">
        <w:proofErr w:type="spellStart"/>
        <w:r w:rsidR="00C9764E" w:rsidRPr="00D15D6D">
          <w:rPr>
            <w:rStyle w:val="Hyperlink"/>
            <w:rFonts w:ascii="Times New Roman" w:hAnsi="Times New Roman" w:cs="Times New Roman"/>
            <w:i/>
            <w:sz w:val="24"/>
            <w:szCs w:val="24"/>
          </w:rPr>
          <w:t>Kolev</w:t>
        </w:r>
        <w:proofErr w:type="spellEnd"/>
        <w:r w:rsidR="00C9764E" w:rsidRPr="00D15D6D">
          <w:rPr>
            <w:rStyle w:val="Hyperlink"/>
            <w:rFonts w:ascii="Times New Roman" w:hAnsi="Times New Roman" w:cs="Times New Roman"/>
            <w:i/>
            <w:sz w:val="24"/>
            <w:szCs w:val="24"/>
          </w:rPr>
          <w:t xml:space="preserve"> v. </w:t>
        </w:r>
        <w:proofErr w:type="spellStart"/>
        <w:r w:rsidR="00C9764E" w:rsidRPr="00D15D6D">
          <w:rPr>
            <w:rStyle w:val="Hyperlink"/>
            <w:rFonts w:ascii="Times New Roman" w:hAnsi="Times New Roman" w:cs="Times New Roman"/>
            <w:i/>
            <w:sz w:val="24"/>
            <w:szCs w:val="24"/>
          </w:rPr>
          <w:t>Bulgaria</w:t>
        </w:r>
        <w:proofErr w:type="spellEnd"/>
        <w:r w:rsidR="00C9764E" w:rsidRPr="00D15D6D">
          <w:rPr>
            <w:rStyle w:val="Hyperlink"/>
            <w:rFonts w:ascii="Times New Roman" w:hAnsi="Times New Roman" w:cs="Times New Roman"/>
            <w:i/>
            <w:sz w:val="24"/>
            <w:szCs w:val="24"/>
          </w:rPr>
          <w:t xml:space="preserve"> (</w:t>
        </w:r>
        <w:proofErr w:type="spellStart"/>
        <w:r w:rsidR="00C9764E" w:rsidRPr="00D15D6D">
          <w:rPr>
            <w:rStyle w:val="Hyperlink"/>
            <w:rFonts w:ascii="Times New Roman" w:hAnsi="Times New Roman" w:cs="Times New Roman"/>
            <w:i/>
            <w:sz w:val="24"/>
            <w:szCs w:val="24"/>
          </w:rPr>
          <w:t>no</w:t>
        </w:r>
        <w:proofErr w:type="spellEnd"/>
        <w:r w:rsidR="00C9764E" w:rsidRPr="00D15D6D">
          <w:rPr>
            <w:rStyle w:val="Hyperlink"/>
            <w:rFonts w:ascii="Times New Roman" w:hAnsi="Times New Roman" w:cs="Times New Roman"/>
            <w:i/>
            <w:sz w:val="24"/>
            <w:szCs w:val="24"/>
          </w:rPr>
          <w:t>. 38482/11)</w:t>
        </w:r>
      </w:hyperlink>
      <w:r w:rsidR="00C9764E" w:rsidRPr="00D15D6D">
        <w:rPr>
          <w:rFonts w:ascii="Times New Roman" w:hAnsi="Times New Roman" w:cs="Times New Roman"/>
          <w:i/>
          <w:sz w:val="24"/>
          <w:szCs w:val="24"/>
        </w:rPr>
        <w:t xml:space="preserve"> </w:t>
      </w:r>
      <w:r w:rsidR="00C9764E" w:rsidRPr="00D57460">
        <w:rPr>
          <w:rFonts w:ascii="Times New Roman" w:hAnsi="Times New Roman" w:cs="Times New Roman"/>
          <w:i/>
          <w:sz w:val="24"/>
          <w:szCs w:val="24"/>
        </w:rPr>
        <w:t>-</w:t>
      </w:r>
      <w:r w:rsidR="00C9764E">
        <w:rPr>
          <w:rFonts w:ascii="Times New Roman" w:hAnsi="Times New Roman" w:cs="Times New Roman"/>
          <w:i/>
          <w:sz w:val="24"/>
          <w:szCs w:val="24"/>
        </w:rPr>
        <w:t xml:space="preserve"> </w:t>
      </w:r>
      <w:r w:rsidR="00C9764E" w:rsidRPr="00D15D6D">
        <w:rPr>
          <w:rFonts w:ascii="Times New Roman" w:hAnsi="Times New Roman" w:cs="Times New Roman"/>
          <w:i/>
          <w:sz w:val="24"/>
          <w:szCs w:val="24"/>
        </w:rPr>
        <w:t>Решение по допустимостта</w:t>
      </w:r>
    </w:p>
    <w:p w14:paraId="18CCC734" w14:textId="63331FE1" w:rsidR="00924869" w:rsidRPr="00924869" w:rsidRDefault="00924869" w:rsidP="00924869">
      <w:pPr>
        <w:spacing w:line="240" w:lineRule="auto"/>
        <w:contextualSpacing/>
        <w:jc w:val="both"/>
        <w:rPr>
          <w:rFonts w:ascii="Times New Roman" w:hAnsi="Times New Roman" w:cs="Times New Roman"/>
          <w:sz w:val="24"/>
          <w:szCs w:val="24"/>
        </w:rPr>
      </w:pPr>
      <w:r w:rsidRPr="00924869">
        <w:rPr>
          <w:rFonts w:ascii="Times New Roman" w:hAnsi="Times New Roman" w:cs="Times New Roman"/>
          <w:sz w:val="24"/>
          <w:szCs w:val="24"/>
        </w:rPr>
        <w:t xml:space="preserve">С претърсването и изземването в дома и офиса на жалбоподателката е осъществена незаконна намеса в правото ѝ на неприкосновеност на жилището и личния живот. Не е </w:t>
      </w:r>
      <w:r w:rsidRPr="00924869">
        <w:rPr>
          <w:rFonts w:ascii="Times New Roman" w:hAnsi="Times New Roman" w:cs="Times New Roman"/>
          <w:sz w:val="24"/>
          <w:szCs w:val="24"/>
        </w:rPr>
        <w:lastRenderedPageBreak/>
        <w:t xml:space="preserve">взето предварително разрешение от съдия и не е упражнен ефективен последващ съдебен контрол. Съдът установява и нарушение на чл. 13 във връзка с чл. 8 от Конвенцията, тъй като </w:t>
      </w:r>
      <w:r w:rsidRPr="00924869">
        <w:rPr>
          <w:rStyle w:val="sb8d990e2"/>
          <w:rFonts w:ascii="Times New Roman" w:hAnsi="Times New Roman" w:cs="Times New Roman"/>
          <w:sz w:val="24"/>
          <w:szCs w:val="24"/>
        </w:rPr>
        <w:t>искът по Закона за отговорността на държавата не е ефективно средство за защита в случая</w:t>
      </w:r>
      <w:r w:rsidRPr="00924869">
        <w:rPr>
          <w:rFonts w:ascii="Times New Roman" w:hAnsi="Times New Roman" w:cs="Times New Roman"/>
          <w:sz w:val="24"/>
          <w:szCs w:val="24"/>
        </w:rPr>
        <w:t xml:space="preserve"> </w:t>
      </w:r>
      <w:r w:rsidRPr="00924869">
        <w:rPr>
          <w:rFonts w:ascii="Times New Roman" w:hAnsi="Times New Roman" w:cs="Times New Roman"/>
          <w:sz w:val="24"/>
          <w:szCs w:val="24"/>
          <w:lang w:val="es-ES_tradnl"/>
        </w:rPr>
        <w:t>(</w:t>
      </w:r>
      <w:r w:rsidRPr="00924869">
        <w:rPr>
          <w:rFonts w:ascii="Times New Roman" w:hAnsi="Times New Roman" w:cs="Times New Roman"/>
          <w:sz w:val="24"/>
          <w:szCs w:val="24"/>
        </w:rPr>
        <w:t xml:space="preserve">подобно на </w:t>
      </w:r>
      <w:proofErr w:type="spellStart"/>
      <w:r w:rsidRPr="00924869">
        <w:rPr>
          <w:rFonts w:ascii="Times New Roman" w:hAnsi="Times New Roman" w:cs="Times New Roman"/>
          <w:i/>
          <w:sz w:val="24"/>
          <w:szCs w:val="24"/>
          <w:lang w:val="es-ES_tradnl"/>
        </w:rPr>
        <w:t>Gutsanovi</w:t>
      </w:r>
      <w:proofErr w:type="spellEnd"/>
      <w:r w:rsidRPr="00924869">
        <w:rPr>
          <w:rFonts w:ascii="Times New Roman" w:hAnsi="Times New Roman" w:cs="Times New Roman"/>
          <w:i/>
          <w:sz w:val="24"/>
          <w:szCs w:val="24"/>
          <w:lang w:val="es-ES_tradnl"/>
        </w:rPr>
        <w:t xml:space="preserve"> v. Bulgaria</w:t>
      </w:r>
      <w:r w:rsidRPr="00924869">
        <w:rPr>
          <w:rFonts w:ascii="Times New Roman" w:hAnsi="Times New Roman" w:cs="Times New Roman"/>
          <w:sz w:val="24"/>
          <w:szCs w:val="24"/>
        </w:rPr>
        <w:t>,</w:t>
      </w:r>
      <w:r w:rsidRPr="00924869">
        <w:rPr>
          <w:rFonts w:ascii="Times New Roman" w:hAnsi="Times New Roman" w:cs="Times New Roman"/>
          <w:sz w:val="24"/>
          <w:szCs w:val="24"/>
          <w:lang w:val="es-ES_tradnl"/>
        </w:rPr>
        <w:t xml:space="preserve"> no. 34529/10</w:t>
      </w:r>
      <w:r w:rsidRPr="00924869">
        <w:rPr>
          <w:rFonts w:ascii="Times New Roman" w:hAnsi="Times New Roman" w:cs="Times New Roman"/>
          <w:sz w:val="24"/>
          <w:szCs w:val="24"/>
        </w:rPr>
        <w:t>, и др. дела срещу България).</w:t>
      </w:r>
      <w:r>
        <w:rPr>
          <w:rFonts w:ascii="Times New Roman" w:hAnsi="Times New Roman" w:cs="Times New Roman"/>
          <w:sz w:val="24"/>
          <w:szCs w:val="24"/>
        </w:rPr>
        <w:t xml:space="preserve"> </w:t>
      </w:r>
      <w:hyperlink r:id="rId1578" w:history="1">
        <w:r w:rsidRPr="00924869">
          <w:rPr>
            <w:rStyle w:val="Hyperlink"/>
            <w:rFonts w:ascii="Times New Roman" w:hAnsi="Times New Roman" w:cs="Times New Roman"/>
            <w:sz w:val="24"/>
            <w:szCs w:val="24"/>
          </w:rPr>
          <w:t>Бюлетин № 44</w:t>
        </w:r>
      </w:hyperlink>
    </w:p>
    <w:p w14:paraId="1A795C2C" w14:textId="217498F6" w:rsidR="00FB5FEC" w:rsidRPr="00924869" w:rsidRDefault="009E5E4A" w:rsidP="00924869">
      <w:pPr>
        <w:spacing w:line="240" w:lineRule="auto"/>
        <w:contextualSpacing/>
        <w:jc w:val="both"/>
        <w:rPr>
          <w:rFonts w:ascii="Times New Roman" w:hAnsi="Times New Roman" w:cs="Times New Roman"/>
          <w:b/>
          <w:sz w:val="24"/>
          <w:szCs w:val="24"/>
        </w:rPr>
      </w:pPr>
      <w:hyperlink r:id="rId1579" w:history="1">
        <w:proofErr w:type="spellStart"/>
        <w:r w:rsidR="00924869" w:rsidRPr="00924869">
          <w:rPr>
            <w:rStyle w:val="Hyperlink"/>
            <w:rFonts w:ascii="Times New Roman" w:hAnsi="Times New Roman" w:cs="Times New Roman"/>
            <w:i/>
            <w:sz w:val="24"/>
            <w:szCs w:val="24"/>
          </w:rPr>
          <w:t>Ilieva</w:t>
        </w:r>
        <w:proofErr w:type="spellEnd"/>
        <w:r w:rsidR="00924869" w:rsidRPr="00924869">
          <w:rPr>
            <w:rStyle w:val="Hyperlink"/>
            <w:rFonts w:ascii="Times New Roman" w:hAnsi="Times New Roman" w:cs="Times New Roman"/>
            <w:i/>
            <w:sz w:val="24"/>
            <w:szCs w:val="24"/>
          </w:rPr>
          <w:t xml:space="preserve"> v. </w:t>
        </w:r>
        <w:proofErr w:type="spellStart"/>
        <w:r w:rsidR="00924869" w:rsidRPr="00924869">
          <w:rPr>
            <w:rStyle w:val="Hyperlink"/>
            <w:rFonts w:ascii="Times New Roman" w:hAnsi="Times New Roman" w:cs="Times New Roman"/>
            <w:i/>
            <w:sz w:val="24"/>
            <w:szCs w:val="24"/>
          </w:rPr>
          <w:t>Bulgaria</w:t>
        </w:r>
        <w:proofErr w:type="spellEnd"/>
        <w:r w:rsidR="00924869" w:rsidRPr="00924869">
          <w:rPr>
            <w:rStyle w:val="Hyperlink"/>
            <w:rFonts w:ascii="Times New Roman" w:hAnsi="Times New Roman" w:cs="Times New Roman"/>
            <w:i/>
            <w:sz w:val="24"/>
            <w:szCs w:val="24"/>
          </w:rPr>
          <w:t xml:space="preserve"> (</w:t>
        </w:r>
        <w:proofErr w:type="spellStart"/>
        <w:r w:rsidR="00924869" w:rsidRPr="00924869">
          <w:rPr>
            <w:rStyle w:val="Hyperlink"/>
            <w:rFonts w:ascii="Times New Roman" w:hAnsi="Times New Roman" w:cs="Times New Roman"/>
            <w:i/>
            <w:sz w:val="24"/>
            <w:szCs w:val="24"/>
          </w:rPr>
          <w:t>no</w:t>
        </w:r>
        <w:proofErr w:type="spellEnd"/>
        <w:r w:rsidR="00924869" w:rsidRPr="00924869">
          <w:rPr>
            <w:rStyle w:val="Hyperlink"/>
            <w:rFonts w:ascii="Times New Roman" w:hAnsi="Times New Roman" w:cs="Times New Roman"/>
            <w:i/>
            <w:sz w:val="24"/>
            <w:szCs w:val="24"/>
          </w:rPr>
          <w:t>. 22536/11)</w:t>
        </w:r>
      </w:hyperlink>
    </w:p>
    <w:p w14:paraId="3CD1D522" w14:textId="77777777" w:rsidR="005A0850" w:rsidRPr="00326CC1" w:rsidRDefault="00FD6D61" w:rsidP="00FD6D61">
      <w:pPr>
        <w:pStyle w:val="Heading2"/>
        <w:ind w:firstLine="360"/>
        <w:rPr>
          <w:rFonts w:ascii="Times New Roman" w:hAnsi="Times New Roman"/>
          <w:i w:val="0"/>
        </w:rPr>
      </w:pPr>
      <w:r w:rsidRPr="00326CC1">
        <w:rPr>
          <w:rFonts w:ascii="Times New Roman" w:hAnsi="Times New Roman"/>
          <w:i w:val="0"/>
        </w:rPr>
        <w:t xml:space="preserve">4. </w:t>
      </w:r>
      <w:r w:rsidR="005A0850" w:rsidRPr="00326CC1">
        <w:rPr>
          <w:rFonts w:ascii="Times New Roman" w:hAnsi="Times New Roman"/>
          <w:i w:val="0"/>
        </w:rPr>
        <w:t>Въпроси свързани</w:t>
      </w:r>
      <w:r w:rsidR="006B3E86" w:rsidRPr="00326CC1">
        <w:rPr>
          <w:rFonts w:ascii="Times New Roman" w:hAnsi="Times New Roman"/>
          <w:i w:val="0"/>
        </w:rPr>
        <w:t xml:space="preserve"> с околната среда и здравето</w:t>
      </w:r>
    </w:p>
    <w:p w14:paraId="58EA4853" w14:textId="77777777" w:rsidR="001D1888" w:rsidRPr="00326CC1" w:rsidRDefault="001D1888" w:rsidP="001D1888">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Няма нарушение на правата на жалбоподателя по чл. 8 от Конвенцията (право на зачитане на личния живот и дома) при изпълнението на план за рекултивиране на хвостохранилище, тъй като не е доказано тези му права да са засегнати в съществена степен и по-конкретно да се е влошило здравето му. </w:t>
      </w:r>
      <w:hyperlink r:id="rId1580" w:history="1">
        <w:r w:rsidRPr="00326CC1">
          <w:rPr>
            <w:rStyle w:val="Hyperlink"/>
            <w:rFonts w:ascii="Times New Roman" w:hAnsi="Times New Roman" w:cs="Times New Roman"/>
            <w:sz w:val="24"/>
            <w:szCs w:val="24"/>
            <w:lang w:val="bg-BG"/>
          </w:rPr>
          <w:t>Бюлетин № 4.</w:t>
        </w:r>
      </w:hyperlink>
    </w:p>
    <w:p w14:paraId="2EE5833A" w14:textId="77777777" w:rsidR="001D1888" w:rsidRPr="00326CC1" w:rsidRDefault="009E5E4A" w:rsidP="001D1888">
      <w:pPr>
        <w:pStyle w:val="NoSpacing"/>
        <w:pBdr>
          <w:bottom w:val="single" w:sz="4" w:space="1" w:color="auto"/>
        </w:pBdr>
        <w:rPr>
          <w:rFonts w:ascii="Times New Roman" w:hAnsi="Times New Roman" w:cs="Times New Roman"/>
          <w:b/>
          <w:sz w:val="24"/>
          <w:szCs w:val="24"/>
          <w:lang w:val="bg-BG"/>
        </w:rPr>
      </w:pPr>
      <w:hyperlink r:id="rId1581" w:history="1">
        <w:r w:rsidR="001D1888" w:rsidRPr="00326CC1">
          <w:rPr>
            <w:rStyle w:val="Hyperlink"/>
            <w:rFonts w:ascii="Times New Roman" w:hAnsi="Times New Roman" w:cs="Times New Roman"/>
            <w:i/>
            <w:sz w:val="24"/>
            <w:szCs w:val="24"/>
          </w:rPr>
          <w:t>Ivan</w:t>
        </w:r>
        <w:r w:rsidR="001D1888" w:rsidRPr="00326CC1">
          <w:rPr>
            <w:rStyle w:val="Hyperlink"/>
            <w:rFonts w:ascii="Times New Roman" w:hAnsi="Times New Roman" w:cs="Times New Roman"/>
            <w:i/>
            <w:sz w:val="24"/>
            <w:szCs w:val="24"/>
            <w:lang w:val="ru-RU"/>
          </w:rPr>
          <w:t xml:space="preserve"> </w:t>
        </w:r>
        <w:proofErr w:type="spellStart"/>
        <w:r w:rsidR="001D1888" w:rsidRPr="00326CC1">
          <w:rPr>
            <w:rStyle w:val="Hyperlink"/>
            <w:rFonts w:ascii="Times New Roman" w:hAnsi="Times New Roman" w:cs="Times New Roman"/>
            <w:i/>
            <w:sz w:val="24"/>
            <w:szCs w:val="24"/>
          </w:rPr>
          <w:t>Atanasov</w:t>
        </w:r>
        <w:proofErr w:type="spellEnd"/>
        <w:r w:rsidR="00802E95" w:rsidRPr="00326CC1">
          <w:rPr>
            <w:rStyle w:val="Hyperlink"/>
            <w:rFonts w:ascii="Times New Roman" w:hAnsi="Times New Roman" w:cs="Times New Roman"/>
            <w:i/>
            <w:sz w:val="24"/>
            <w:szCs w:val="24"/>
            <w:lang w:val="ru-RU"/>
          </w:rPr>
          <w:t xml:space="preserve"> </w:t>
        </w:r>
        <w:r w:rsidR="001D1888" w:rsidRPr="00326CC1">
          <w:rPr>
            <w:rStyle w:val="Hyperlink"/>
            <w:rFonts w:ascii="Times New Roman" w:hAnsi="Times New Roman" w:cs="Times New Roman"/>
            <w:i/>
            <w:sz w:val="24"/>
            <w:szCs w:val="24"/>
          </w:rPr>
          <w:t>v</w:t>
        </w:r>
        <w:r w:rsidR="001D1888" w:rsidRPr="00326CC1">
          <w:rPr>
            <w:rStyle w:val="Hyperlink"/>
            <w:rFonts w:ascii="Times New Roman" w:hAnsi="Times New Roman" w:cs="Times New Roman"/>
            <w:i/>
            <w:sz w:val="24"/>
            <w:szCs w:val="24"/>
            <w:lang w:val="bg-BG"/>
          </w:rPr>
          <w:t xml:space="preserve">. </w:t>
        </w:r>
        <w:r w:rsidR="001D1888" w:rsidRPr="00326CC1">
          <w:rPr>
            <w:rStyle w:val="Hyperlink"/>
            <w:rFonts w:ascii="Times New Roman" w:hAnsi="Times New Roman" w:cs="Times New Roman"/>
            <w:i/>
            <w:sz w:val="24"/>
            <w:szCs w:val="24"/>
          </w:rPr>
          <w:t>Bulgaria</w:t>
        </w:r>
        <w:r w:rsidR="001D1888" w:rsidRPr="00326CC1">
          <w:rPr>
            <w:rStyle w:val="Hyperlink"/>
            <w:rFonts w:ascii="Times New Roman" w:hAnsi="Times New Roman" w:cs="Times New Roman"/>
            <w:i/>
            <w:sz w:val="24"/>
            <w:szCs w:val="24"/>
            <w:lang w:val="bg-BG"/>
          </w:rPr>
          <w:t xml:space="preserve"> (</w:t>
        </w:r>
        <w:r w:rsidR="001D1888" w:rsidRPr="00326CC1">
          <w:rPr>
            <w:rStyle w:val="Hyperlink"/>
            <w:rFonts w:ascii="Times New Roman" w:hAnsi="Times New Roman" w:cs="Times New Roman"/>
            <w:i/>
            <w:sz w:val="24"/>
            <w:szCs w:val="24"/>
          </w:rPr>
          <w:t>no</w:t>
        </w:r>
        <w:r w:rsidR="001D1888" w:rsidRPr="00326CC1">
          <w:rPr>
            <w:rStyle w:val="Hyperlink"/>
            <w:rFonts w:ascii="Times New Roman" w:hAnsi="Times New Roman" w:cs="Times New Roman"/>
            <w:i/>
            <w:sz w:val="24"/>
            <w:szCs w:val="24"/>
            <w:lang w:val="bg-BG"/>
          </w:rPr>
          <w:t>. 12853/03</w:t>
        </w:r>
        <w:r w:rsidR="001D1888" w:rsidRPr="00326CC1">
          <w:rPr>
            <w:rStyle w:val="Hyperlink"/>
            <w:rFonts w:ascii="Times New Roman" w:hAnsi="Times New Roman" w:cs="Times New Roman"/>
            <w:i/>
            <w:sz w:val="24"/>
            <w:szCs w:val="24"/>
            <w:lang w:val="ru-RU"/>
          </w:rPr>
          <w:t>)</w:t>
        </w:r>
      </w:hyperlink>
    </w:p>
    <w:p w14:paraId="35E81134" w14:textId="77777777" w:rsidR="001D1888" w:rsidRPr="00326CC1" w:rsidRDefault="001D1888" w:rsidP="001D1888">
      <w:pPr>
        <w:spacing w:after="0" w:line="240" w:lineRule="auto"/>
        <w:jc w:val="both"/>
        <w:rPr>
          <w:rStyle w:val="normal--char"/>
          <w:rFonts w:ascii="Times New Roman" w:hAnsi="Times New Roman" w:cs="Times New Roman"/>
          <w:sz w:val="24"/>
        </w:rPr>
      </w:pPr>
    </w:p>
    <w:p w14:paraId="22E8B628" w14:textId="77777777" w:rsidR="001D1888" w:rsidRPr="00326CC1" w:rsidRDefault="001D1888" w:rsidP="001D1888">
      <w:pPr>
        <w:spacing w:after="0" w:line="240" w:lineRule="auto"/>
        <w:jc w:val="both"/>
        <w:rPr>
          <w:rStyle w:val="normal--char"/>
          <w:rFonts w:ascii="Times New Roman" w:hAnsi="Times New Roman" w:cs="Times New Roman"/>
          <w:sz w:val="24"/>
        </w:rPr>
      </w:pPr>
      <w:r w:rsidRPr="00326CC1">
        <w:rPr>
          <w:rStyle w:val="normal--char"/>
          <w:rFonts w:ascii="Times New Roman" w:hAnsi="Times New Roman" w:cs="Times New Roman"/>
          <w:sz w:val="24"/>
        </w:rPr>
        <w:t xml:space="preserve">Замърсяването на околната среда в резултат на функционирането на мина и завод за преработка на каменни въглища, поради което се е влошило здравето на жалбоподателите, представлява нарушение на чл. 8 от Конвенцията (право на зачитане на личния и семейния живот). </w:t>
      </w:r>
      <w:hyperlink r:id="rId1582" w:history="1">
        <w:r w:rsidRPr="00326CC1">
          <w:rPr>
            <w:rStyle w:val="Hyperlink"/>
            <w:rFonts w:ascii="Times New Roman" w:hAnsi="Times New Roman" w:cs="Times New Roman"/>
            <w:sz w:val="24"/>
            <w:szCs w:val="24"/>
          </w:rPr>
          <w:t>Бюлетин № 6.</w:t>
        </w:r>
      </w:hyperlink>
    </w:p>
    <w:p w14:paraId="54A0F432" w14:textId="77777777" w:rsidR="001D1888" w:rsidRPr="00326CC1" w:rsidRDefault="009E5E4A" w:rsidP="00A70CDF">
      <w:pPr>
        <w:pStyle w:val="NoSpacing"/>
        <w:pBdr>
          <w:bottom w:val="single" w:sz="4" w:space="1" w:color="auto"/>
        </w:pBdr>
        <w:jc w:val="both"/>
        <w:rPr>
          <w:rStyle w:val="blue-underlinecursor"/>
          <w:rFonts w:ascii="Times New Roman" w:hAnsi="Times New Roman" w:cs="Times New Roman"/>
          <w:i/>
          <w:sz w:val="24"/>
          <w:lang w:val="bg-BG"/>
        </w:rPr>
      </w:pPr>
      <w:hyperlink r:id="rId1583" w:history="1">
        <w:proofErr w:type="spellStart"/>
        <w:r w:rsidR="001D1888" w:rsidRPr="00326CC1">
          <w:rPr>
            <w:rStyle w:val="Hyperlink"/>
            <w:rFonts w:ascii="Times New Roman" w:hAnsi="Times New Roman" w:cs="Times New Roman"/>
            <w:i/>
            <w:sz w:val="24"/>
          </w:rPr>
          <w:t>Dubetska</w:t>
        </w:r>
        <w:proofErr w:type="spellEnd"/>
        <w:r w:rsidR="001D1888" w:rsidRPr="00326CC1">
          <w:rPr>
            <w:rStyle w:val="Hyperlink"/>
            <w:rFonts w:ascii="Times New Roman" w:hAnsi="Times New Roman" w:cs="Times New Roman"/>
            <w:i/>
            <w:sz w:val="24"/>
            <w:lang w:val="bg-BG"/>
          </w:rPr>
          <w:t xml:space="preserve"> </w:t>
        </w:r>
        <w:r w:rsidR="001D1888" w:rsidRPr="00326CC1">
          <w:rPr>
            <w:rStyle w:val="Hyperlink"/>
            <w:rFonts w:ascii="Times New Roman" w:hAnsi="Times New Roman" w:cs="Times New Roman"/>
            <w:i/>
            <w:sz w:val="24"/>
          </w:rPr>
          <w:t>and</w:t>
        </w:r>
        <w:r w:rsidR="001D1888" w:rsidRPr="00326CC1">
          <w:rPr>
            <w:rStyle w:val="Hyperlink"/>
            <w:rFonts w:ascii="Times New Roman" w:hAnsi="Times New Roman" w:cs="Times New Roman"/>
            <w:i/>
            <w:sz w:val="24"/>
            <w:lang w:val="bg-BG"/>
          </w:rPr>
          <w:t xml:space="preserve"> </w:t>
        </w:r>
        <w:r w:rsidR="001D1888" w:rsidRPr="00326CC1">
          <w:rPr>
            <w:rStyle w:val="Hyperlink"/>
            <w:rFonts w:ascii="Times New Roman" w:hAnsi="Times New Roman" w:cs="Times New Roman"/>
            <w:i/>
            <w:sz w:val="24"/>
          </w:rPr>
          <w:t>others</w:t>
        </w:r>
        <w:r w:rsidR="001D1888" w:rsidRPr="00326CC1">
          <w:rPr>
            <w:rStyle w:val="Hyperlink"/>
            <w:rFonts w:ascii="Times New Roman" w:hAnsi="Times New Roman" w:cs="Times New Roman"/>
            <w:i/>
            <w:sz w:val="24"/>
            <w:lang w:val="bg-BG"/>
          </w:rPr>
          <w:t xml:space="preserve"> </w:t>
        </w:r>
        <w:r w:rsidR="001D1888" w:rsidRPr="00326CC1">
          <w:rPr>
            <w:rStyle w:val="Hyperlink"/>
            <w:rFonts w:ascii="Times New Roman" w:hAnsi="Times New Roman" w:cs="Times New Roman"/>
            <w:i/>
            <w:sz w:val="24"/>
          </w:rPr>
          <w:t>v</w:t>
        </w:r>
        <w:r w:rsidR="001D1888" w:rsidRPr="00326CC1">
          <w:rPr>
            <w:rStyle w:val="Hyperlink"/>
            <w:rFonts w:ascii="Times New Roman" w:hAnsi="Times New Roman" w:cs="Times New Roman"/>
            <w:i/>
            <w:sz w:val="24"/>
            <w:lang w:val="bg-BG"/>
          </w:rPr>
          <w:t xml:space="preserve">. </w:t>
        </w:r>
        <w:r w:rsidR="001D1888" w:rsidRPr="00326CC1">
          <w:rPr>
            <w:rStyle w:val="Hyperlink"/>
            <w:rFonts w:ascii="Times New Roman" w:hAnsi="Times New Roman" w:cs="Times New Roman"/>
            <w:i/>
            <w:sz w:val="24"/>
          </w:rPr>
          <w:t>Ukraine</w:t>
        </w:r>
        <w:r w:rsidR="001D1888" w:rsidRPr="00326CC1">
          <w:rPr>
            <w:rStyle w:val="Hyperlink"/>
            <w:rFonts w:ascii="Times New Roman" w:hAnsi="Times New Roman" w:cs="Times New Roman"/>
            <w:i/>
            <w:sz w:val="24"/>
            <w:lang w:val="bg-BG"/>
          </w:rPr>
          <w:t xml:space="preserve"> (</w:t>
        </w:r>
        <w:r w:rsidR="001D1888" w:rsidRPr="00326CC1">
          <w:rPr>
            <w:rStyle w:val="Hyperlink"/>
            <w:rFonts w:ascii="Times New Roman" w:hAnsi="Times New Roman" w:cs="Times New Roman"/>
            <w:i/>
            <w:sz w:val="24"/>
          </w:rPr>
          <w:t>no</w:t>
        </w:r>
        <w:r w:rsidR="001D1888" w:rsidRPr="00326CC1">
          <w:rPr>
            <w:rStyle w:val="Hyperlink"/>
            <w:rFonts w:ascii="Times New Roman" w:hAnsi="Times New Roman" w:cs="Times New Roman"/>
            <w:i/>
            <w:sz w:val="24"/>
            <w:lang w:val="bg-BG"/>
          </w:rPr>
          <w:t>. 30499/03)</w:t>
        </w:r>
      </w:hyperlink>
    </w:p>
    <w:p w14:paraId="3DC50FEF" w14:textId="77777777" w:rsidR="000A6FBC" w:rsidRPr="00326CC1" w:rsidRDefault="000A6FBC" w:rsidP="000A6FBC">
      <w:pPr>
        <w:pStyle w:val="NoSpacing"/>
        <w:jc w:val="both"/>
        <w:rPr>
          <w:rFonts w:ascii="Times New Roman" w:hAnsi="Times New Roman" w:cs="Times New Roman"/>
          <w:sz w:val="24"/>
          <w:lang w:val="bg-BG"/>
        </w:rPr>
      </w:pPr>
    </w:p>
    <w:p w14:paraId="4C0121A2" w14:textId="77777777" w:rsidR="000A6FBC" w:rsidRPr="00326CC1" w:rsidRDefault="000A6FBC" w:rsidP="000A6FBC">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lang w:val="bg-BG"/>
        </w:rPr>
        <w:t xml:space="preserve">Традиционен фестивал с фойерверки, който се провежда в близост до дома на жалбоподателите два пъти в годината, не накърнява гарантираните им по чл. 8 права на зачитане на личния им живот и на дома им. </w:t>
      </w:r>
      <w:hyperlink r:id="rId1584" w:history="1">
        <w:r w:rsidRPr="00326CC1">
          <w:rPr>
            <w:rStyle w:val="Hyperlink"/>
            <w:rFonts w:ascii="Times New Roman" w:hAnsi="Times New Roman" w:cs="Times New Roman"/>
            <w:sz w:val="24"/>
            <w:szCs w:val="24"/>
            <w:lang w:val="bg-BG"/>
          </w:rPr>
          <w:t>Бюлетин № 14.</w:t>
        </w:r>
      </w:hyperlink>
    </w:p>
    <w:p w14:paraId="62742D93" w14:textId="77777777" w:rsidR="000A6FBC" w:rsidRPr="00326CC1" w:rsidRDefault="009E5E4A" w:rsidP="000A6FBC">
      <w:pPr>
        <w:pBdr>
          <w:bottom w:val="single" w:sz="4" w:space="1" w:color="auto"/>
        </w:pBdr>
        <w:spacing w:after="0" w:line="240" w:lineRule="auto"/>
        <w:jc w:val="both"/>
        <w:rPr>
          <w:rStyle w:val="normal--char"/>
          <w:rFonts w:ascii="Times New Roman" w:hAnsi="Times New Roman" w:cs="Times New Roman"/>
          <w:i/>
          <w:iCs/>
          <w:sz w:val="24"/>
          <w:szCs w:val="24"/>
        </w:rPr>
      </w:pPr>
      <w:hyperlink r:id="rId1585" w:history="1">
        <w:proofErr w:type="spellStart"/>
        <w:r w:rsidR="000A6FBC" w:rsidRPr="00326CC1">
          <w:rPr>
            <w:rStyle w:val="Hyperlink"/>
            <w:rFonts w:ascii="Times New Roman" w:hAnsi="Times New Roman" w:cs="Times New Roman"/>
            <w:i/>
            <w:iCs/>
            <w:sz w:val="24"/>
            <w:szCs w:val="24"/>
          </w:rPr>
          <w:t>Zammit</w:t>
        </w:r>
        <w:proofErr w:type="spellEnd"/>
        <w:r w:rsidR="000A6FBC" w:rsidRPr="00326CC1">
          <w:rPr>
            <w:rStyle w:val="Hyperlink"/>
            <w:rFonts w:ascii="Times New Roman" w:hAnsi="Times New Roman" w:cs="Times New Roman"/>
            <w:i/>
            <w:iCs/>
            <w:sz w:val="24"/>
            <w:szCs w:val="24"/>
          </w:rPr>
          <w:t xml:space="preserve"> </w:t>
        </w:r>
        <w:proofErr w:type="spellStart"/>
        <w:r w:rsidR="000A6FBC" w:rsidRPr="00326CC1">
          <w:rPr>
            <w:rStyle w:val="Hyperlink"/>
            <w:rFonts w:ascii="Times New Roman" w:hAnsi="Times New Roman" w:cs="Times New Roman"/>
            <w:i/>
            <w:iCs/>
            <w:sz w:val="24"/>
            <w:szCs w:val="24"/>
          </w:rPr>
          <w:t>Maempel</w:t>
        </w:r>
        <w:proofErr w:type="spellEnd"/>
        <w:r w:rsidR="000A6FBC" w:rsidRPr="00326CC1">
          <w:rPr>
            <w:rStyle w:val="Hyperlink"/>
            <w:rFonts w:ascii="Times New Roman" w:hAnsi="Times New Roman" w:cs="Times New Roman"/>
            <w:i/>
            <w:iCs/>
            <w:sz w:val="24"/>
            <w:szCs w:val="24"/>
          </w:rPr>
          <w:t xml:space="preserve"> v. </w:t>
        </w:r>
        <w:proofErr w:type="spellStart"/>
        <w:r w:rsidR="000A6FBC" w:rsidRPr="00326CC1">
          <w:rPr>
            <w:rStyle w:val="Hyperlink"/>
            <w:rFonts w:ascii="Times New Roman" w:hAnsi="Times New Roman" w:cs="Times New Roman"/>
            <w:i/>
            <w:iCs/>
            <w:sz w:val="24"/>
            <w:szCs w:val="24"/>
          </w:rPr>
          <w:t>Malta</w:t>
        </w:r>
        <w:proofErr w:type="spellEnd"/>
        <w:r w:rsidR="000A6FBC" w:rsidRPr="00326CC1">
          <w:rPr>
            <w:rStyle w:val="Hyperlink"/>
            <w:rFonts w:ascii="Times New Roman" w:hAnsi="Times New Roman" w:cs="Times New Roman"/>
            <w:i/>
            <w:iCs/>
            <w:sz w:val="24"/>
            <w:szCs w:val="24"/>
          </w:rPr>
          <w:t xml:space="preserve"> (</w:t>
        </w:r>
        <w:r w:rsidR="000A6FBC" w:rsidRPr="00326CC1">
          <w:rPr>
            <w:rStyle w:val="Hyperlink"/>
            <w:rFonts w:ascii="Times New Roman" w:hAnsi="Times New Roman" w:cs="Times New Roman"/>
            <w:i/>
            <w:iCs/>
            <w:sz w:val="24"/>
            <w:szCs w:val="24"/>
            <w:lang w:val="en-US"/>
          </w:rPr>
          <w:t>no</w:t>
        </w:r>
        <w:r w:rsidR="000A6FBC" w:rsidRPr="00326CC1">
          <w:rPr>
            <w:rStyle w:val="Hyperlink"/>
            <w:rFonts w:ascii="Times New Roman" w:hAnsi="Times New Roman" w:cs="Times New Roman"/>
            <w:i/>
            <w:iCs/>
            <w:sz w:val="24"/>
            <w:szCs w:val="24"/>
          </w:rPr>
          <w:t>.24202/10)</w:t>
        </w:r>
      </w:hyperlink>
    </w:p>
    <w:p w14:paraId="1E05458F" w14:textId="77777777" w:rsidR="000A6FBC" w:rsidRPr="00326CC1" w:rsidRDefault="000A6FBC" w:rsidP="000A6FBC">
      <w:pPr>
        <w:spacing w:after="0" w:line="240" w:lineRule="auto"/>
        <w:jc w:val="both"/>
        <w:rPr>
          <w:rFonts w:ascii="Times New Roman" w:hAnsi="Times New Roman" w:cs="Times New Roman"/>
          <w:i/>
          <w:sz w:val="24"/>
          <w:szCs w:val="24"/>
        </w:rPr>
      </w:pPr>
    </w:p>
    <w:p w14:paraId="4B4A3AAB" w14:textId="77777777" w:rsidR="0049536D" w:rsidRPr="00326CC1" w:rsidRDefault="0049536D" w:rsidP="0049536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Няма нарушение на правото на личен живот и на правото на получаване на информация при изграждането на два терминала за втечнен газ в пристанището на английски град. </w:t>
      </w:r>
      <w:hyperlink r:id="rId1586" w:history="1">
        <w:r w:rsidRPr="00326CC1">
          <w:rPr>
            <w:rStyle w:val="Hyperlink"/>
            <w:rFonts w:ascii="Times New Roman" w:hAnsi="Times New Roman" w:cs="Times New Roman"/>
            <w:sz w:val="24"/>
            <w:szCs w:val="24"/>
            <w:lang w:val="bg-BG"/>
          </w:rPr>
          <w:t>Бюлетин № 17.</w:t>
        </w:r>
      </w:hyperlink>
    </w:p>
    <w:p w14:paraId="79B9830A" w14:textId="77777777" w:rsidR="0049536D" w:rsidRPr="00326CC1" w:rsidRDefault="009E5E4A" w:rsidP="0049536D">
      <w:pPr>
        <w:pStyle w:val="NoSpacing"/>
        <w:pBdr>
          <w:bottom w:val="single" w:sz="4" w:space="1" w:color="auto"/>
        </w:pBdr>
        <w:rPr>
          <w:rFonts w:ascii="Times New Roman" w:hAnsi="Times New Roman" w:cs="Times New Roman"/>
          <w:iCs/>
        </w:rPr>
      </w:pPr>
      <w:hyperlink r:id="rId1587" w:history="1">
        <w:r w:rsidR="0049536D" w:rsidRPr="00326CC1">
          <w:rPr>
            <w:rStyle w:val="Hyperlink"/>
            <w:rFonts w:ascii="Times New Roman" w:hAnsi="Times New Roman" w:cs="Times New Roman"/>
            <w:i/>
            <w:sz w:val="24"/>
            <w:szCs w:val="24"/>
          </w:rPr>
          <w:t xml:space="preserve">Hardy and </w:t>
        </w:r>
        <w:proofErr w:type="spellStart"/>
        <w:r w:rsidR="0049536D" w:rsidRPr="00326CC1">
          <w:rPr>
            <w:rStyle w:val="Hyperlink"/>
            <w:rFonts w:ascii="Times New Roman" w:hAnsi="Times New Roman" w:cs="Times New Roman"/>
            <w:i/>
            <w:sz w:val="24"/>
            <w:szCs w:val="24"/>
          </w:rPr>
          <w:t>Maile</w:t>
        </w:r>
        <w:proofErr w:type="spellEnd"/>
        <w:r w:rsidR="0049536D" w:rsidRPr="00326CC1">
          <w:rPr>
            <w:rStyle w:val="Hyperlink"/>
            <w:rFonts w:ascii="Times New Roman" w:hAnsi="Times New Roman" w:cs="Times New Roman"/>
            <w:i/>
            <w:sz w:val="24"/>
            <w:szCs w:val="24"/>
          </w:rPr>
          <w:t xml:space="preserve"> v. The United Kingdom (no.31965/07)</w:t>
        </w:r>
      </w:hyperlink>
    </w:p>
    <w:p w14:paraId="5CE51D6D" w14:textId="77777777" w:rsidR="00D3412A" w:rsidRPr="00326CC1" w:rsidRDefault="00D3412A" w:rsidP="00D3412A">
      <w:pPr>
        <w:pStyle w:val="NoSpacing"/>
        <w:jc w:val="both"/>
        <w:rPr>
          <w:rFonts w:ascii="Times New Roman" w:hAnsi="Times New Roman" w:cs="Times New Roman"/>
          <w:sz w:val="24"/>
          <w:szCs w:val="24"/>
          <w:lang w:val="bg-BG"/>
        </w:rPr>
      </w:pPr>
    </w:p>
    <w:p w14:paraId="5CA6D61B" w14:textId="77777777" w:rsidR="00D3412A" w:rsidRPr="00326CC1" w:rsidRDefault="00D3412A" w:rsidP="00D3412A">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Изграждането и използването на гробище в близост до дома на жалбоподателя и въздействието му върху околната среда и върху качеството на неговия живот представляват намеса в правото на жалбоподателя на зачитане на дома и на личния и семейния му живот, която е в нарушение на тази разпоредба, тъй като не е била основана на закона. </w:t>
      </w:r>
      <w:hyperlink r:id="rId1588" w:history="1">
        <w:r w:rsidRPr="00326CC1">
          <w:rPr>
            <w:rStyle w:val="Hyperlink"/>
            <w:rFonts w:ascii="Times New Roman" w:hAnsi="Times New Roman" w:cs="Times New Roman"/>
            <w:sz w:val="24"/>
            <w:szCs w:val="24"/>
            <w:lang w:val="bg-BG"/>
          </w:rPr>
          <w:t>Бюлетин № 32</w:t>
        </w:r>
      </w:hyperlink>
    </w:p>
    <w:p w14:paraId="0770BF26" w14:textId="77777777" w:rsidR="00D3412A" w:rsidRPr="00326CC1" w:rsidRDefault="009E5E4A" w:rsidP="00D3412A">
      <w:pPr>
        <w:pStyle w:val="NoSpacing"/>
        <w:rPr>
          <w:rStyle w:val="Hyperlink"/>
          <w:rFonts w:ascii="Times New Roman" w:hAnsi="Times New Roman" w:cs="Times New Roman"/>
          <w:i/>
          <w:sz w:val="24"/>
          <w:szCs w:val="24"/>
        </w:rPr>
      </w:pPr>
      <w:hyperlink r:id="rId1589" w:history="1">
        <w:proofErr w:type="spellStart"/>
        <w:r w:rsidR="00D3412A" w:rsidRPr="00326CC1">
          <w:rPr>
            <w:rStyle w:val="Hyperlink"/>
            <w:rFonts w:ascii="Times New Roman" w:hAnsi="Times New Roman" w:cs="Times New Roman"/>
            <w:i/>
            <w:sz w:val="24"/>
            <w:szCs w:val="24"/>
          </w:rPr>
          <w:t>Dzemyuk</w:t>
        </w:r>
        <w:proofErr w:type="spellEnd"/>
        <w:r w:rsidR="00D3412A" w:rsidRPr="00326CC1">
          <w:rPr>
            <w:rStyle w:val="Hyperlink"/>
            <w:rFonts w:ascii="Times New Roman" w:hAnsi="Times New Roman" w:cs="Times New Roman"/>
            <w:i/>
            <w:sz w:val="24"/>
            <w:szCs w:val="24"/>
          </w:rPr>
          <w:t xml:space="preserve"> v. Ukraine (no. 42488/02)</w:t>
        </w:r>
      </w:hyperlink>
    </w:p>
    <w:p w14:paraId="0B61D984" w14:textId="77777777" w:rsidR="00D3412A" w:rsidRPr="00326CC1" w:rsidRDefault="00D3412A" w:rsidP="00D3412A">
      <w:pPr>
        <w:pStyle w:val="NoSpacing"/>
        <w:rPr>
          <w:rStyle w:val="Hyperlink"/>
          <w:rFonts w:ascii="Times New Roman" w:hAnsi="Times New Roman" w:cs="Times New Roman"/>
          <w:i/>
          <w:sz w:val="24"/>
          <w:szCs w:val="24"/>
        </w:rPr>
      </w:pPr>
    </w:p>
    <w:p w14:paraId="43E26615" w14:textId="77777777" w:rsidR="002E2180" w:rsidRPr="00326CC1" w:rsidRDefault="00FD6D61" w:rsidP="00857A6D">
      <w:pPr>
        <w:pStyle w:val="Heading2"/>
        <w:ind w:firstLine="708"/>
        <w:rPr>
          <w:rFonts w:ascii="Times New Roman" w:hAnsi="Times New Roman"/>
          <w:i w:val="0"/>
        </w:rPr>
      </w:pPr>
      <w:r w:rsidRPr="00326CC1">
        <w:rPr>
          <w:rFonts w:ascii="Times New Roman" w:hAnsi="Times New Roman"/>
          <w:i w:val="0"/>
        </w:rPr>
        <w:t xml:space="preserve">5. </w:t>
      </w:r>
      <w:r w:rsidR="00633858" w:rsidRPr="00326CC1">
        <w:rPr>
          <w:rFonts w:ascii="Times New Roman" w:hAnsi="Times New Roman"/>
          <w:i w:val="0"/>
        </w:rPr>
        <w:t>Кореспонденция</w:t>
      </w:r>
    </w:p>
    <w:p w14:paraId="5F731842" w14:textId="77777777" w:rsidR="002E2180" w:rsidRPr="00326CC1" w:rsidRDefault="002E2180" w:rsidP="002E2180">
      <w:pPr>
        <w:spacing w:after="0" w:line="100" w:lineRule="atLeast"/>
        <w:jc w:val="both"/>
        <w:rPr>
          <w:rFonts w:ascii="Times New Roman" w:hAnsi="Times New Roman" w:cs="Times New Roman"/>
          <w:sz w:val="24"/>
          <w:szCs w:val="24"/>
        </w:rPr>
      </w:pPr>
      <w:r w:rsidRPr="00326CC1">
        <w:rPr>
          <w:rFonts w:ascii="Times New Roman" w:hAnsi="Times New Roman" w:cs="Times New Roman"/>
          <w:color w:val="000000"/>
          <w:sz w:val="24"/>
        </w:rPr>
        <w:t>Разменяните в рамките на предприятието документи с адвокат, нает на работа в това предприятие, не са защитени от поверителността на съобщенията между клиенти и адвокати поради икономическата зависимост на такъв адвокат от предприятието и поради тесните връзки с неговия работодател</w:t>
      </w:r>
      <w:r w:rsidRPr="00326CC1">
        <w:rPr>
          <w:rFonts w:ascii="Times New Roman" w:hAnsi="Times New Roman" w:cs="Times New Roman"/>
          <w:sz w:val="24"/>
        </w:rPr>
        <w:t>.</w:t>
      </w:r>
      <w:r w:rsidRPr="00326CC1">
        <w:rPr>
          <w:rStyle w:val="normal--char"/>
          <w:rFonts w:ascii="Times New Roman" w:hAnsi="Times New Roman" w:cs="Times New Roman"/>
          <w:color w:val="000000"/>
          <w:sz w:val="24"/>
          <w:szCs w:val="24"/>
        </w:rPr>
        <w:t xml:space="preserve"> </w:t>
      </w:r>
      <w:hyperlink r:id="rId1590" w:history="1">
        <w:r w:rsidRPr="00326CC1">
          <w:rPr>
            <w:rStyle w:val="Hyperlink"/>
            <w:rFonts w:ascii="Times New Roman" w:hAnsi="Times New Roman" w:cs="Times New Roman"/>
            <w:sz w:val="24"/>
            <w:szCs w:val="24"/>
          </w:rPr>
          <w:t>Бюлетин № 1.</w:t>
        </w:r>
      </w:hyperlink>
    </w:p>
    <w:p w14:paraId="5D7673A4" w14:textId="77777777" w:rsidR="002E2180" w:rsidRPr="00326CC1" w:rsidRDefault="002E2180" w:rsidP="00A70CDF">
      <w:pPr>
        <w:pBdr>
          <w:bottom w:val="single" w:sz="4" w:space="1" w:color="auto"/>
        </w:pBdr>
        <w:autoSpaceDE w:val="0"/>
        <w:snapToGrid w:val="0"/>
        <w:spacing w:after="0" w:line="100" w:lineRule="atLeast"/>
        <w:jc w:val="both"/>
        <w:rPr>
          <w:rFonts w:ascii="Times New Roman" w:hAnsi="Times New Roman" w:cs="Times New Roman"/>
        </w:rPr>
      </w:pPr>
      <w:r w:rsidRPr="00326CC1">
        <w:rPr>
          <w:rFonts w:ascii="Times New Roman" w:hAnsi="Times New Roman" w:cs="Times New Roman"/>
          <w:i/>
          <w:color w:val="000000"/>
          <w:sz w:val="24"/>
        </w:rPr>
        <w:t>Решение на Съда на Европейския съюз по дело</w:t>
      </w:r>
      <w:r w:rsidRPr="00326CC1">
        <w:rPr>
          <w:rFonts w:ascii="Times New Roman" w:hAnsi="Times New Roman" w:cs="Times New Roman"/>
          <w:i/>
          <w:sz w:val="24"/>
        </w:rPr>
        <w:t>то</w:t>
      </w:r>
      <w:r w:rsidRPr="00326CC1">
        <w:rPr>
          <w:rFonts w:ascii="Times New Roman" w:hAnsi="Times New Roman" w:cs="Times New Roman"/>
          <w:sz w:val="24"/>
        </w:rPr>
        <w:t xml:space="preserve"> </w:t>
      </w:r>
      <w:hyperlink r:id="rId1591" w:history="1">
        <w:r w:rsidRPr="00326CC1">
          <w:rPr>
            <w:rStyle w:val="Hyperlink"/>
            <w:rFonts w:ascii="Times New Roman" w:hAnsi="Times New Roman" w:cs="Times New Roman"/>
            <w:i/>
            <w:sz w:val="24"/>
          </w:rPr>
          <w:t xml:space="preserve">C-550/07 P </w:t>
        </w:r>
        <w:proofErr w:type="spellStart"/>
        <w:r w:rsidRPr="00326CC1">
          <w:rPr>
            <w:rStyle w:val="Hyperlink"/>
            <w:rFonts w:ascii="Times New Roman" w:hAnsi="Times New Roman" w:cs="Times New Roman"/>
            <w:i/>
            <w:sz w:val="24"/>
          </w:rPr>
          <w:t>Akzo</w:t>
        </w:r>
        <w:proofErr w:type="spellEnd"/>
        <w:r w:rsidRPr="00326CC1">
          <w:rPr>
            <w:rStyle w:val="Hyperlink"/>
            <w:rFonts w:ascii="Times New Roman" w:hAnsi="Times New Roman" w:cs="Times New Roman"/>
            <w:i/>
            <w:sz w:val="24"/>
          </w:rPr>
          <w:t xml:space="preserve"> </w:t>
        </w:r>
        <w:proofErr w:type="spellStart"/>
        <w:r w:rsidRPr="00326CC1">
          <w:rPr>
            <w:rStyle w:val="Hyperlink"/>
            <w:rFonts w:ascii="Times New Roman" w:hAnsi="Times New Roman" w:cs="Times New Roman"/>
            <w:i/>
            <w:sz w:val="24"/>
          </w:rPr>
          <w:t>Nobel</w:t>
        </w:r>
        <w:proofErr w:type="spellEnd"/>
        <w:r w:rsidRPr="00326CC1">
          <w:rPr>
            <w:rStyle w:val="Hyperlink"/>
            <w:rFonts w:ascii="Times New Roman" w:hAnsi="Times New Roman" w:cs="Times New Roman"/>
            <w:i/>
            <w:sz w:val="24"/>
          </w:rPr>
          <w:t xml:space="preserve"> </w:t>
        </w:r>
        <w:proofErr w:type="spellStart"/>
        <w:r w:rsidRPr="00326CC1">
          <w:rPr>
            <w:rStyle w:val="Hyperlink"/>
            <w:rFonts w:ascii="Times New Roman" w:hAnsi="Times New Roman" w:cs="Times New Roman"/>
            <w:i/>
            <w:sz w:val="24"/>
          </w:rPr>
          <w:t>Chemicals</w:t>
        </w:r>
        <w:proofErr w:type="spellEnd"/>
        <w:r w:rsidRPr="00326CC1">
          <w:rPr>
            <w:rStyle w:val="Hyperlink"/>
            <w:rFonts w:ascii="Times New Roman" w:hAnsi="Times New Roman" w:cs="Times New Roman"/>
            <w:i/>
            <w:sz w:val="24"/>
          </w:rPr>
          <w:t xml:space="preserve"> </w:t>
        </w:r>
        <w:proofErr w:type="spellStart"/>
        <w:r w:rsidRPr="00326CC1">
          <w:rPr>
            <w:rStyle w:val="Hyperlink"/>
            <w:rFonts w:ascii="Times New Roman" w:hAnsi="Times New Roman" w:cs="Times New Roman"/>
            <w:i/>
            <w:sz w:val="24"/>
          </w:rPr>
          <w:t>Ltd</w:t>
        </w:r>
        <w:proofErr w:type="spellEnd"/>
        <w:r w:rsidRPr="00326CC1">
          <w:rPr>
            <w:rStyle w:val="Hyperlink"/>
            <w:rFonts w:ascii="Times New Roman" w:hAnsi="Times New Roman" w:cs="Times New Roman"/>
            <w:i/>
            <w:sz w:val="24"/>
          </w:rPr>
          <w:t>/Комисия</w:t>
        </w:r>
      </w:hyperlink>
    </w:p>
    <w:p w14:paraId="243F485A" w14:textId="77777777" w:rsidR="00A70CDF" w:rsidRPr="00326CC1" w:rsidRDefault="00A70CDF" w:rsidP="00D37B76">
      <w:pPr>
        <w:spacing w:after="0" w:line="240" w:lineRule="auto"/>
        <w:jc w:val="both"/>
        <w:rPr>
          <w:rFonts w:ascii="Times New Roman" w:hAnsi="Times New Roman" w:cs="Times New Roman"/>
          <w:i/>
          <w:sz w:val="24"/>
        </w:rPr>
      </w:pPr>
    </w:p>
    <w:p w14:paraId="2AC75C25" w14:textId="77777777" w:rsidR="00D37B76" w:rsidRPr="00326CC1" w:rsidRDefault="00D37B76" w:rsidP="00D37B76">
      <w:pPr>
        <w:spacing w:after="0" w:line="240" w:lineRule="auto"/>
        <w:jc w:val="both"/>
        <w:rPr>
          <w:rStyle w:val="normal--char"/>
          <w:rFonts w:ascii="Times New Roman" w:hAnsi="Times New Roman" w:cs="Times New Roman"/>
          <w:color w:val="000000"/>
          <w:sz w:val="24"/>
          <w:szCs w:val="24"/>
        </w:rPr>
      </w:pPr>
      <w:proofErr w:type="spellStart"/>
      <w:r w:rsidRPr="00326CC1">
        <w:rPr>
          <w:rStyle w:val="normal--char"/>
          <w:rFonts w:ascii="Times New Roman" w:hAnsi="Times New Roman" w:cs="Times New Roman"/>
          <w:sz w:val="24"/>
          <w:lang w:val="ru-RU"/>
        </w:rPr>
        <w:t>Отварянето</w:t>
      </w:r>
      <w:proofErr w:type="spellEnd"/>
      <w:r w:rsidRPr="00326CC1">
        <w:rPr>
          <w:rStyle w:val="normal--char"/>
          <w:rFonts w:ascii="Times New Roman" w:hAnsi="Times New Roman" w:cs="Times New Roman"/>
          <w:sz w:val="24"/>
          <w:lang w:val="ru-RU"/>
        </w:rPr>
        <w:t xml:space="preserve"> от </w:t>
      </w:r>
      <w:proofErr w:type="spellStart"/>
      <w:r w:rsidRPr="00326CC1">
        <w:rPr>
          <w:rStyle w:val="normal--char"/>
          <w:rFonts w:ascii="Times New Roman" w:hAnsi="Times New Roman" w:cs="Times New Roman"/>
          <w:sz w:val="24"/>
          <w:lang w:val="ru-RU"/>
        </w:rPr>
        <w:t>затворническите</w:t>
      </w:r>
      <w:proofErr w:type="spellEnd"/>
      <w:r w:rsidRPr="00326CC1">
        <w:rPr>
          <w:rStyle w:val="normal--char"/>
          <w:rFonts w:ascii="Times New Roman" w:hAnsi="Times New Roman" w:cs="Times New Roman"/>
          <w:sz w:val="24"/>
          <w:lang w:val="ru-RU"/>
        </w:rPr>
        <w:t xml:space="preserve"> власти на </w:t>
      </w:r>
      <w:proofErr w:type="spellStart"/>
      <w:r w:rsidRPr="00326CC1">
        <w:rPr>
          <w:rStyle w:val="normal--char"/>
          <w:rFonts w:ascii="Times New Roman" w:hAnsi="Times New Roman" w:cs="Times New Roman"/>
          <w:sz w:val="24"/>
          <w:lang w:val="ru-RU"/>
        </w:rPr>
        <w:t>писма</w:t>
      </w:r>
      <w:proofErr w:type="spellEnd"/>
      <w:r w:rsidRPr="00326CC1">
        <w:rPr>
          <w:rStyle w:val="normal--char"/>
          <w:rFonts w:ascii="Times New Roman" w:hAnsi="Times New Roman" w:cs="Times New Roman"/>
          <w:sz w:val="24"/>
          <w:lang w:val="ru-RU"/>
        </w:rPr>
        <w:t xml:space="preserve"> от </w:t>
      </w:r>
      <w:proofErr w:type="spellStart"/>
      <w:r w:rsidRPr="00326CC1">
        <w:rPr>
          <w:rStyle w:val="normal--char"/>
          <w:rFonts w:ascii="Times New Roman" w:hAnsi="Times New Roman" w:cs="Times New Roman"/>
          <w:sz w:val="24"/>
          <w:lang w:val="ru-RU"/>
        </w:rPr>
        <w:t>Съда</w:t>
      </w:r>
      <w:proofErr w:type="spellEnd"/>
      <w:r w:rsidRPr="00326CC1">
        <w:rPr>
          <w:rStyle w:val="normal--char"/>
          <w:rFonts w:ascii="Times New Roman" w:hAnsi="Times New Roman" w:cs="Times New Roman"/>
          <w:sz w:val="24"/>
          <w:lang w:val="ru-RU"/>
        </w:rPr>
        <w:t xml:space="preserve"> </w:t>
      </w:r>
      <w:proofErr w:type="gramStart"/>
      <w:r w:rsidRPr="00326CC1">
        <w:rPr>
          <w:rStyle w:val="normal--char"/>
          <w:rFonts w:ascii="Times New Roman" w:hAnsi="Times New Roman" w:cs="Times New Roman"/>
          <w:sz w:val="24"/>
          <w:lang w:val="ru-RU"/>
        </w:rPr>
        <w:t>до лице</w:t>
      </w:r>
      <w:proofErr w:type="gramEnd"/>
      <w:r w:rsidRPr="00326CC1">
        <w:rPr>
          <w:rStyle w:val="normal--char"/>
          <w:rFonts w:ascii="Times New Roman" w:hAnsi="Times New Roman" w:cs="Times New Roman"/>
          <w:sz w:val="24"/>
          <w:lang w:val="ru-RU"/>
        </w:rPr>
        <w:t xml:space="preserve">, </w:t>
      </w:r>
      <w:proofErr w:type="spellStart"/>
      <w:r w:rsidRPr="00326CC1">
        <w:rPr>
          <w:rStyle w:val="normal--char"/>
          <w:rFonts w:ascii="Times New Roman" w:hAnsi="Times New Roman" w:cs="Times New Roman"/>
          <w:sz w:val="24"/>
          <w:lang w:val="ru-RU"/>
        </w:rPr>
        <w:t>изтърпяващо</w:t>
      </w:r>
      <w:proofErr w:type="spellEnd"/>
      <w:r w:rsidRPr="00326CC1">
        <w:rPr>
          <w:rStyle w:val="normal--char"/>
          <w:rFonts w:ascii="Times New Roman" w:hAnsi="Times New Roman" w:cs="Times New Roman"/>
          <w:sz w:val="24"/>
          <w:lang w:val="ru-RU"/>
        </w:rPr>
        <w:t xml:space="preserve"> наказание </w:t>
      </w:r>
      <w:proofErr w:type="spellStart"/>
      <w:r w:rsidRPr="00326CC1">
        <w:rPr>
          <w:rStyle w:val="normal--char"/>
          <w:rFonts w:ascii="Times New Roman" w:hAnsi="Times New Roman" w:cs="Times New Roman"/>
          <w:sz w:val="24"/>
          <w:lang w:val="ru-RU"/>
        </w:rPr>
        <w:t>лишаване</w:t>
      </w:r>
      <w:proofErr w:type="spellEnd"/>
      <w:r w:rsidRPr="00326CC1">
        <w:rPr>
          <w:rStyle w:val="normal--char"/>
          <w:rFonts w:ascii="Times New Roman" w:hAnsi="Times New Roman" w:cs="Times New Roman"/>
          <w:sz w:val="24"/>
          <w:lang w:val="ru-RU"/>
        </w:rPr>
        <w:t xml:space="preserve"> от свобода, </w:t>
      </w:r>
      <w:proofErr w:type="spellStart"/>
      <w:r w:rsidRPr="00326CC1">
        <w:rPr>
          <w:rStyle w:val="normal--char"/>
          <w:rFonts w:ascii="Times New Roman" w:hAnsi="Times New Roman" w:cs="Times New Roman"/>
          <w:sz w:val="24"/>
          <w:lang w:val="ru-RU"/>
        </w:rPr>
        <w:t>нарушава</w:t>
      </w:r>
      <w:proofErr w:type="spellEnd"/>
      <w:r w:rsidRPr="00326CC1">
        <w:rPr>
          <w:rStyle w:val="normal--char"/>
          <w:rFonts w:ascii="Times New Roman" w:hAnsi="Times New Roman" w:cs="Times New Roman"/>
          <w:sz w:val="24"/>
          <w:lang w:val="ru-RU"/>
        </w:rPr>
        <w:t xml:space="preserve"> </w:t>
      </w:r>
      <w:proofErr w:type="spellStart"/>
      <w:r w:rsidRPr="00326CC1">
        <w:rPr>
          <w:rStyle w:val="normal--char"/>
          <w:rFonts w:ascii="Times New Roman" w:hAnsi="Times New Roman" w:cs="Times New Roman"/>
          <w:sz w:val="24"/>
          <w:lang w:val="ru-RU"/>
        </w:rPr>
        <w:t>правото</w:t>
      </w:r>
      <w:proofErr w:type="spellEnd"/>
      <w:r w:rsidRPr="00326CC1">
        <w:rPr>
          <w:rStyle w:val="normal--char"/>
          <w:rFonts w:ascii="Times New Roman" w:hAnsi="Times New Roman" w:cs="Times New Roman"/>
          <w:sz w:val="24"/>
          <w:lang w:val="ru-RU"/>
        </w:rPr>
        <w:t xml:space="preserve"> на </w:t>
      </w:r>
      <w:proofErr w:type="spellStart"/>
      <w:r w:rsidR="0074715A" w:rsidRPr="00326CC1">
        <w:rPr>
          <w:rStyle w:val="normal--char"/>
          <w:rFonts w:ascii="Times New Roman" w:hAnsi="Times New Roman" w:cs="Times New Roman"/>
          <w:sz w:val="24"/>
          <w:lang w:val="ru-RU"/>
        </w:rPr>
        <w:t>неприкосновеност</w:t>
      </w:r>
      <w:proofErr w:type="spellEnd"/>
      <w:r w:rsidR="0074715A" w:rsidRPr="00326CC1">
        <w:rPr>
          <w:rStyle w:val="normal--char"/>
          <w:rFonts w:ascii="Times New Roman" w:hAnsi="Times New Roman" w:cs="Times New Roman"/>
          <w:sz w:val="24"/>
          <w:lang w:val="ru-RU"/>
        </w:rPr>
        <w:t xml:space="preserve"> на </w:t>
      </w:r>
      <w:proofErr w:type="spellStart"/>
      <w:r w:rsidR="0074715A" w:rsidRPr="00326CC1">
        <w:rPr>
          <w:rStyle w:val="normal--char"/>
          <w:rFonts w:ascii="Times New Roman" w:hAnsi="Times New Roman" w:cs="Times New Roman"/>
          <w:sz w:val="24"/>
          <w:lang w:val="ru-RU"/>
        </w:rPr>
        <w:t>кореспонден</w:t>
      </w:r>
      <w:r w:rsidRPr="00326CC1">
        <w:rPr>
          <w:rStyle w:val="normal--char"/>
          <w:rFonts w:ascii="Times New Roman" w:hAnsi="Times New Roman" w:cs="Times New Roman"/>
          <w:sz w:val="24"/>
          <w:lang w:val="ru-RU"/>
        </w:rPr>
        <w:t>цията</w:t>
      </w:r>
      <w:proofErr w:type="spellEnd"/>
      <w:r w:rsidRPr="00326CC1">
        <w:rPr>
          <w:rStyle w:val="normal--char"/>
          <w:rFonts w:ascii="Times New Roman" w:hAnsi="Times New Roman" w:cs="Times New Roman"/>
          <w:sz w:val="24"/>
          <w:lang w:val="ru-RU"/>
        </w:rPr>
        <w:t xml:space="preserve"> по чл. 8 от </w:t>
      </w:r>
      <w:proofErr w:type="spellStart"/>
      <w:r w:rsidRPr="00326CC1">
        <w:rPr>
          <w:rStyle w:val="normal--char"/>
          <w:rFonts w:ascii="Times New Roman" w:hAnsi="Times New Roman" w:cs="Times New Roman"/>
          <w:sz w:val="24"/>
          <w:lang w:val="ru-RU"/>
        </w:rPr>
        <w:t>Конвенцията</w:t>
      </w:r>
      <w:proofErr w:type="spellEnd"/>
      <w:r w:rsidRPr="00326CC1">
        <w:rPr>
          <w:rStyle w:val="normal--char"/>
          <w:rFonts w:ascii="Times New Roman" w:hAnsi="Times New Roman" w:cs="Times New Roman"/>
          <w:sz w:val="24"/>
          <w:lang w:val="ru-RU"/>
        </w:rPr>
        <w:t xml:space="preserve">. </w:t>
      </w:r>
      <w:hyperlink r:id="rId1592" w:history="1">
        <w:r w:rsidRPr="00326CC1">
          <w:rPr>
            <w:rStyle w:val="Hyperlink"/>
            <w:rFonts w:ascii="Times New Roman" w:hAnsi="Times New Roman" w:cs="Times New Roman"/>
            <w:sz w:val="24"/>
            <w:szCs w:val="24"/>
          </w:rPr>
          <w:t>Бюлетин № 4.</w:t>
        </w:r>
      </w:hyperlink>
    </w:p>
    <w:p w14:paraId="3D26BACD" w14:textId="77777777" w:rsidR="00D37B76" w:rsidRPr="00326CC1" w:rsidRDefault="009E5E4A" w:rsidP="00D37B76">
      <w:pPr>
        <w:pBdr>
          <w:bottom w:val="single" w:sz="4" w:space="1" w:color="auto"/>
        </w:pBdr>
        <w:spacing w:after="0" w:line="240" w:lineRule="auto"/>
        <w:jc w:val="both"/>
        <w:rPr>
          <w:rFonts w:ascii="Times New Roman" w:hAnsi="Times New Roman" w:cs="Times New Roman"/>
          <w:i/>
          <w:sz w:val="24"/>
        </w:rPr>
      </w:pPr>
      <w:hyperlink r:id="rId1593" w:history="1">
        <w:proofErr w:type="spellStart"/>
        <w:r w:rsidR="00D37B76" w:rsidRPr="00326CC1">
          <w:rPr>
            <w:rStyle w:val="Hyperlink"/>
            <w:rFonts w:ascii="Times New Roman" w:hAnsi="Times New Roman" w:cs="Times New Roman"/>
            <w:i/>
            <w:sz w:val="24"/>
            <w:lang w:val="en-US"/>
          </w:rPr>
          <w:t>Petkov</w:t>
        </w:r>
        <w:proofErr w:type="spellEnd"/>
        <w:r w:rsidR="00D37B76" w:rsidRPr="00326CC1">
          <w:rPr>
            <w:rStyle w:val="Hyperlink"/>
            <w:rFonts w:ascii="Times New Roman" w:hAnsi="Times New Roman" w:cs="Times New Roman"/>
            <w:i/>
            <w:sz w:val="24"/>
          </w:rPr>
          <w:t xml:space="preserve"> v. </w:t>
        </w:r>
        <w:r w:rsidR="00D37B76" w:rsidRPr="00326CC1">
          <w:rPr>
            <w:rStyle w:val="Hyperlink"/>
            <w:rFonts w:ascii="Times New Roman" w:hAnsi="Times New Roman" w:cs="Times New Roman"/>
            <w:i/>
            <w:sz w:val="24"/>
            <w:lang w:val="en-US"/>
          </w:rPr>
          <w:t>Bulgaria</w:t>
        </w:r>
        <w:r w:rsidR="00D37B76" w:rsidRPr="00326CC1">
          <w:rPr>
            <w:rStyle w:val="Hyperlink"/>
            <w:rFonts w:ascii="Times New Roman" w:hAnsi="Times New Roman" w:cs="Times New Roman"/>
            <w:i/>
            <w:sz w:val="24"/>
          </w:rPr>
          <w:t xml:space="preserve"> (</w:t>
        </w:r>
        <w:proofErr w:type="spellStart"/>
        <w:r w:rsidR="00D37B76" w:rsidRPr="00326CC1">
          <w:rPr>
            <w:rStyle w:val="Hyperlink"/>
            <w:rFonts w:ascii="Times New Roman" w:hAnsi="Times New Roman" w:cs="Times New Roman"/>
            <w:i/>
            <w:sz w:val="24"/>
          </w:rPr>
          <w:t>no</w:t>
        </w:r>
        <w:proofErr w:type="spellEnd"/>
        <w:r w:rsidR="00D37B76" w:rsidRPr="00326CC1">
          <w:rPr>
            <w:rStyle w:val="Hyperlink"/>
            <w:rFonts w:ascii="Times New Roman" w:hAnsi="Times New Roman" w:cs="Times New Roman"/>
            <w:i/>
            <w:sz w:val="24"/>
          </w:rPr>
          <w:t>. 1399/04</w:t>
        </w:r>
        <w:r w:rsidR="00D37B76" w:rsidRPr="00326CC1">
          <w:rPr>
            <w:rStyle w:val="Hyperlink"/>
            <w:rFonts w:ascii="Times New Roman" w:hAnsi="Times New Roman" w:cs="Times New Roman"/>
            <w:i/>
            <w:sz w:val="24"/>
            <w:lang w:val="ru-RU"/>
          </w:rPr>
          <w:t>)</w:t>
        </w:r>
      </w:hyperlink>
    </w:p>
    <w:p w14:paraId="11D92FA1" w14:textId="77777777" w:rsidR="00A70CDF" w:rsidRPr="00326CC1" w:rsidRDefault="00A70CDF" w:rsidP="006176A4">
      <w:pPr>
        <w:spacing w:after="0" w:line="240" w:lineRule="auto"/>
        <w:jc w:val="both"/>
        <w:rPr>
          <w:rStyle w:val="normal--char"/>
          <w:rFonts w:ascii="Times New Roman" w:hAnsi="Times New Roman" w:cs="Times New Roman"/>
          <w:sz w:val="24"/>
          <w:lang w:val="ru-RU"/>
        </w:rPr>
      </w:pPr>
    </w:p>
    <w:p w14:paraId="5404EF35" w14:textId="77777777" w:rsidR="006176A4" w:rsidRPr="00326CC1" w:rsidRDefault="006176A4" w:rsidP="006176A4">
      <w:pPr>
        <w:spacing w:after="0" w:line="240" w:lineRule="auto"/>
        <w:jc w:val="both"/>
        <w:rPr>
          <w:rStyle w:val="normal--char"/>
          <w:rFonts w:ascii="Times New Roman" w:hAnsi="Times New Roman" w:cs="Times New Roman"/>
          <w:sz w:val="24"/>
        </w:rPr>
      </w:pPr>
      <w:proofErr w:type="spellStart"/>
      <w:r w:rsidRPr="00326CC1">
        <w:rPr>
          <w:rStyle w:val="normal--char"/>
          <w:rFonts w:ascii="Times New Roman" w:hAnsi="Times New Roman" w:cs="Times New Roman"/>
          <w:sz w:val="24"/>
          <w:lang w:val="ru-RU"/>
        </w:rPr>
        <w:t>Методичното</w:t>
      </w:r>
      <w:proofErr w:type="spellEnd"/>
      <w:r w:rsidRPr="00326CC1">
        <w:rPr>
          <w:rStyle w:val="normal--char"/>
          <w:rFonts w:ascii="Times New Roman" w:hAnsi="Times New Roman" w:cs="Times New Roman"/>
          <w:sz w:val="24"/>
          <w:lang w:val="ru-RU"/>
        </w:rPr>
        <w:t xml:space="preserve"> </w:t>
      </w:r>
      <w:proofErr w:type="spellStart"/>
      <w:r w:rsidRPr="00326CC1">
        <w:rPr>
          <w:rStyle w:val="normal--char"/>
          <w:rFonts w:ascii="Times New Roman" w:hAnsi="Times New Roman" w:cs="Times New Roman"/>
          <w:sz w:val="24"/>
          <w:lang w:val="ru-RU"/>
        </w:rPr>
        <w:t>отваряне</w:t>
      </w:r>
      <w:proofErr w:type="spellEnd"/>
      <w:r w:rsidRPr="00326CC1">
        <w:rPr>
          <w:rStyle w:val="normal--char"/>
          <w:rFonts w:ascii="Times New Roman" w:hAnsi="Times New Roman" w:cs="Times New Roman"/>
          <w:sz w:val="24"/>
          <w:lang w:val="ru-RU"/>
        </w:rPr>
        <w:t xml:space="preserve"> и </w:t>
      </w:r>
      <w:proofErr w:type="spellStart"/>
      <w:r w:rsidRPr="00326CC1">
        <w:rPr>
          <w:rStyle w:val="normal--char"/>
          <w:rFonts w:ascii="Times New Roman" w:hAnsi="Times New Roman" w:cs="Times New Roman"/>
          <w:sz w:val="24"/>
          <w:lang w:val="ru-RU"/>
        </w:rPr>
        <w:t>ксерокопиране</w:t>
      </w:r>
      <w:proofErr w:type="spellEnd"/>
      <w:r w:rsidRPr="00326CC1">
        <w:rPr>
          <w:rStyle w:val="normal--char"/>
          <w:rFonts w:ascii="Times New Roman" w:hAnsi="Times New Roman" w:cs="Times New Roman"/>
          <w:sz w:val="24"/>
          <w:lang w:val="ru-RU"/>
        </w:rPr>
        <w:t xml:space="preserve"> на </w:t>
      </w:r>
      <w:proofErr w:type="spellStart"/>
      <w:r w:rsidRPr="00326CC1">
        <w:rPr>
          <w:rStyle w:val="normal--char"/>
          <w:rFonts w:ascii="Times New Roman" w:hAnsi="Times New Roman" w:cs="Times New Roman"/>
          <w:sz w:val="24"/>
          <w:lang w:val="ru-RU"/>
        </w:rPr>
        <w:t>писмата</w:t>
      </w:r>
      <w:proofErr w:type="spellEnd"/>
      <w:r w:rsidRPr="00326CC1">
        <w:rPr>
          <w:rStyle w:val="normal--char"/>
          <w:rFonts w:ascii="Times New Roman" w:hAnsi="Times New Roman" w:cs="Times New Roman"/>
          <w:sz w:val="24"/>
          <w:lang w:val="ru-RU"/>
        </w:rPr>
        <w:t xml:space="preserve"> </w:t>
      </w:r>
      <w:proofErr w:type="gramStart"/>
      <w:r w:rsidRPr="00326CC1">
        <w:rPr>
          <w:rStyle w:val="normal--char"/>
          <w:rFonts w:ascii="Times New Roman" w:hAnsi="Times New Roman" w:cs="Times New Roman"/>
          <w:sz w:val="24"/>
          <w:lang w:val="ru-RU"/>
        </w:rPr>
        <w:t>между затворник</w:t>
      </w:r>
      <w:proofErr w:type="gramEnd"/>
      <w:r w:rsidRPr="00326CC1">
        <w:rPr>
          <w:rStyle w:val="normal--char"/>
          <w:rFonts w:ascii="Times New Roman" w:hAnsi="Times New Roman" w:cs="Times New Roman"/>
          <w:sz w:val="24"/>
          <w:lang w:val="ru-RU"/>
        </w:rPr>
        <w:t xml:space="preserve"> и </w:t>
      </w:r>
      <w:proofErr w:type="spellStart"/>
      <w:r w:rsidRPr="00326CC1">
        <w:rPr>
          <w:rStyle w:val="normal--char"/>
          <w:rFonts w:ascii="Times New Roman" w:hAnsi="Times New Roman" w:cs="Times New Roman"/>
          <w:sz w:val="24"/>
          <w:lang w:val="ru-RU"/>
        </w:rPr>
        <w:t>адвокатите</w:t>
      </w:r>
      <w:proofErr w:type="spellEnd"/>
      <w:r w:rsidRPr="00326CC1">
        <w:rPr>
          <w:rStyle w:val="normal--char"/>
          <w:rFonts w:ascii="Times New Roman" w:hAnsi="Times New Roman" w:cs="Times New Roman"/>
          <w:sz w:val="24"/>
          <w:lang w:val="ru-RU"/>
        </w:rPr>
        <w:t xml:space="preserve"> </w:t>
      </w:r>
      <w:proofErr w:type="spellStart"/>
      <w:r w:rsidRPr="00326CC1">
        <w:rPr>
          <w:rStyle w:val="normal--char"/>
          <w:rFonts w:ascii="Times New Roman" w:hAnsi="Times New Roman" w:cs="Times New Roman"/>
          <w:sz w:val="24"/>
          <w:lang w:val="ru-RU"/>
        </w:rPr>
        <w:t>му</w:t>
      </w:r>
      <w:proofErr w:type="spellEnd"/>
      <w:r w:rsidRPr="00326CC1">
        <w:rPr>
          <w:rStyle w:val="normal--char"/>
          <w:rFonts w:ascii="Times New Roman" w:hAnsi="Times New Roman" w:cs="Times New Roman"/>
          <w:sz w:val="24"/>
          <w:lang w:val="ru-RU"/>
        </w:rPr>
        <w:t xml:space="preserve">, без да </w:t>
      </w:r>
      <w:proofErr w:type="spellStart"/>
      <w:r w:rsidRPr="00326CC1">
        <w:rPr>
          <w:rStyle w:val="normal--char"/>
          <w:rFonts w:ascii="Times New Roman" w:hAnsi="Times New Roman" w:cs="Times New Roman"/>
          <w:sz w:val="24"/>
          <w:lang w:val="ru-RU"/>
        </w:rPr>
        <w:t>има</w:t>
      </w:r>
      <w:proofErr w:type="spellEnd"/>
      <w:r w:rsidRPr="00326CC1">
        <w:rPr>
          <w:rStyle w:val="normal--char"/>
          <w:rFonts w:ascii="Times New Roman" w:hAnsi="Times New Roman" w:cs="Times New Roman"/>
          <w:sz w:val="24"/>
        </w:rPr>
        <w:t xml:space="preserve"> основателно съмнение за злоупотреба с привилегията адвокат-клиент, е в нарушение на чл. 8 от Конвенцията.</w:t>
      </w:r>
      <w:r w:rsidRPr="00326CC1">
        <w:rPr>
          <w:rStyle w:val="normal--char"/>
          <w:rFonts w:ascii="Times New Roman" w:hAnsi="Times New Roman" w:cs="Times New Roman"/>
          <w:color w:val="000000"/>
          <w:sz w:val="24"/>
          <w:szCs w:val="24"/>
        </w:rPr>
        <w:t xml:space="preserve"> </w:t>
      </w:r>
      <w:hyperlink r:id="rId1594" w:history="1">
        <w:r w:rsidRPr="00326CC1">
          <w:rPr>
            <w:rStyle w:val="Hyperlink"/>
            <w:rFonts w:ascii="Times New Roman" w:hAnsi="Times New Roman" w:cs="Times New Roman"/>
            <w:sz w:val="24"/>
            <w:szCs w:val="24"/>
          </w:rPr>
          <w:t>Бюлетин № 6.</w:t>
        </w:r>
      </w:hyperlink>
    </w:p>
    <w:p w14:paraId="5C59952D" w14:textId="77777777" w:rsidR="006176A4" w:rsidRPr="00326CC1" w:rsidRDefault="009E5E4A" w:rsidP="00D37B76">
      <w:pPr>
        <w:pBdr>
          <w:bottom w:val="single" w:sz="4" w:space="1" w:color="auto"/>
        </w:pBdr>
        <w:spacing w:after="0" w:line="240" w:lineRule="auto"/>
        <w:jc w:val="both"/>
        <w:rPr>
          <w:rStyle w:val="normal--char"/>
          <w:rFonts w:ascii="Times New Roman" w:hAnsi="Times New Roman" w:cs="Times New Roman"/>
          <w:sz w:val="24"/>
        </w:rPr>
      </w:pPr>
      <w:hyperlink r:id="rId1595" w:history="1">
        <w:proofErr w:type="spellStart"/>
        <w:r w:rsidR="006176A4" w:rsidRPr="00326CC1">
          <w:rPr>
            <w:rStyle w:val="Hyperlink"/>
            <w:rFonts w:ascii="Times New Roman" w:hAnsi="Times New Roman" w:cs="Times New Roman"/>
            <w:i/>
            <w:sz w:val="24"/>
            <w:lang w:val="en-US"/>
          </w:rPr>
          <w:t>Iliev</w:t>
        </w:r>
        <w:proofErr w:type="spellEnd"/>
        <w:r w:rsidR="006176A4" w:rsidRPr="00326CC1">
          <w:rPr>
            <w:rStyle w:val="Hyperlink"/>
            <w:rFonts w:ascii="Times New Roman" w:hAnsi="Times New Roman" w:cs="Times New Roman"/>
            <w:i/>
            <w:sz w:val="24"/>
          </w:rPr>
          <w:t xml:space="preserve"> </w:t>
        </w:r>
        <w:r w:rsidR="006176A4" w:rsidRPr="00326CC1">
          <w:rPr>
            <w:rStyle w:val="Hyperlink"/>
            <w:rFonts w:ascii="Times New Roman" w:hAnsi="Times New Roman" w:cs="Times New Roman"/>
            <w:i/>
            <w:sz w:val="24"/>
            <w:lang w:val="en-US"/>
          </w:rPr>
          <w:t>and</w:t>
        </w:r>
        <w:r w:rsidR="006176A4" w:rsidRPr="00326CC1">
          <w:rPr>
            <w:rStyle w:val="Hyperlink"/>
            <w:rFonts w:ascii="Times New Roman" w:hAnsi="Times New Roman" w:cs="Times New Roman"/>
            <w:i/>
            <w:sz w:val="24"/>
          </w:rPr>
          <w:t xml:space="preserve"> </w:t>
        </w:r>
        <w:r w:rsidR="006176A4" w:rsidRPr="00326CC1">
          <w:rPr>
            <w:rStyle w:val="Hyperlink"/>
            <w:rFonts w:ascii="Times New Roman" w:hAnsi="Times New Roman" w:cs="Times New Roman"/>
            <w:i/>
            <w:sz w:val="24"/>
            <w:lang w:val="en-US"/>
          </w:rPr>
          <w:t>others</w:t>
        </w:r>
        <w:r w:rsidR="006176A4" w:rsidRPr="00326CC1">
          <w:rPr>
            <w:rStyle w:val="Hyperlink"/>
            <w:rFonts w:ascii="Times New Roman" w:hAnsi="Times New Roman" w:cs="Times New Roman"/>
            <w:i/>
            <w:sz w:val="24"/>
          </w:rPr>
          <w:t xml:space="preserve"> </w:t>
        </w:r>
        <w:r w:rsidR="006176A4" w:rsidRPr="00326CC1">
          <w:rPr>
            <w:rStyle w:val="Hyperlink"/>
            <w:rFonts w:ascii="Times New Roman" w:hAnsi="Times New Roman" w:cs="Times New Roman"/>
            <w:i/>
            <w:sz w:val="24"/>
            <w:lang w:val="en-US"/>
          </w:rPr>
          <w:t>v</w:t>
        </w:r>
        <w:r w:rsidR="006176A4" w:rsidRPr="00326CC1">
          <w:rPr>
            <w:rStyle w:val="Hyperlink"/>
            <w:rFonts w:ascii="Times New Roman" w:hAnsi="Times New Roman" w:cs="Times New Roman"/>
            <w:i/>
            <w:sz w:val="24"/>
          </w:rPr>
          <w:t xml:space="preserve">. </w:t>
        </w:r>
        <w:r w:rsidR="006176A4" w:rsidRPr="00326CC1">
          <w:rPr>
            <w:rStyle w:val="Hyperlink"/>
            <w:rFonts w:ascii="Times New Roman" w:hAnsi="Times New Roman" w:cs="Times New Roman"/>
            <w:i/>
            <w:sz w:val="24"/>
            <w:lang w:val="en-US"/>
          </w:rPr>
          <w:t>Bulgaria</w:t>
        </w:r>
        <w:r w:rsidR="006176A4" w:rsidRPr="00326CC1">
          <w:rPr>
            <w:rStyle w:val="Hyperlink"/>
            <w:rFonts w:ascii="Times New Roman" w:hAnsi="Times New Roman" w:cs="Times New Roman"/>
            <w:i/>
            <w:sz w:val="24"/>
          </w:rPr>
          <w:t xml:space="preserve"> (</w:t>
        </w:r>
        <w:proofErr w:type="spellStart"/>
        <w:r w:rsidR="006176A4" w:rsidRPr="00326CC1">
          <w:rPr>
            <w:rStyle w:val="Hyperlink"/>
            <w:rFonts w:ascii="Times New Roman" w:hAnsi="Times New Roman" w:cs="Times New Roman"/>
            <w:i/>
            <w:sz w:val="24"/>
          </w:rPr>
          <w:t>nos</w:t>
        </w:r>
        <w:proofErr w:type="spellEnd"/>
        <w:r w:rsidR="006176A4" w:rsidRPr="00326CC1">
          <w:rPr>
            <w:rStyle w:val="Hyperlink"/>
            <w:rFonts w:ascii="Times New Roman" w:hAnsi="Times New Roman" w:cs="Times New Roman"/>
            <w:i/>
            <w:sz w:val="24"/>
          </w:rPr>
          <w:t xml:space="preserve">. 4473/02 </w:t>
        </w:r>
        <w:proofErr w:type="spellStart"/>
        <w:r w:rsidR="006176A4" w:rsidRPr="00326CC1">
          <w:rPr>
            <w:rStyle w:val="Hyperlink"/>
            <w:rFonts w:ascii="Times New Roman" w:hAnsi="Times New Roman" w:cs="Times New Roman"/>
            <w:i/>
            <w:sz w:val="24"/>
          </w:rPr>
          <w:t>and</w:t>
        </w:r>
        <w:proofErr w:type="spellEnd"/>
        <w:r w:rsidR="006176A4" w:rsidRPr="00326CC1">
          <w:rPr>
            <w:rStyle w:val="Hyperlink"/>
            <w:rFonts w:ascii="Times New Roman" w:hAnsi="Times New Roman" w:cs="Times New Roman"/>
            <w:i/>
            <w:sz w:val="24"/>
          </w:rPr>
          <w:t xml:space="preserve"> 34138/04)</w:t>
        </w:r>
      </w:hyperlink>
    </w:p>
    <w:p w14:paraId="73BCBFC7" w14:textId="77777777" w:rsidR="00507135" w:rsidRPr="00326CC1" w:rsidRDefault="00507135" w:rsidP="00507135">
      <w:pPr>
        <w:pStyle w:val="NoSpacing"/>
        <w:jc w:val="both"/>
        <w:rPr>
          <w:rFonts w:ascii="Times New Roman" w:hAnsi="Times New Roman" w:cs="Times New Roman"/>
          <w:sz w:val="24"/>
          <w:szCs w:val="24"/>
          <w:lang w:val="bg-BG"/>
        </w:rPr>
      </w:pPr>
    </w:p>
    <w:p w14:paraId="2B162CBB" w14:textId="77777777" w:rsidR="00D37B76" w:rsidRPr="00326CC1" w:rsidRDefault="00507135" w:rsidP="00507135">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Налице е нарушение на чл. 8 относно тайната на кореспонденцията на затворник с неговия адвокат. </w:t>
      </w:r>
      <w:hyperlink r:id="rId1596"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16.</w:t>
        </w:r>
      </w:hyperlink>
    </w:p>
    <w:p w14:paraId="0CBECA18" w14:textId="77777777" w:rsidR="00507135" w:rsidRPr="00326CC1" w:rsidRDefault="009E5E4A" w:rsidP="00507135">
      <w:pPr>
        <w:pBdr>
          <w:bottom w:val="single" w:sz="4" w:space="1" w:color="auto"/>
        </w:pBdr>
        <w:spacing w:after="0" w:line="240" w:lineRule="auto"/>
        <w:jc w:val="both"/>
        <w:rPr>
          <w:rFonts w:ascii="Times New Roman" w:hAnsi="Times New Roman" w:cs="Times New Roman"/>
          <w:i/>
          <w:iCs/>
          <w:sz w:val="24"/>
          <w:szCs w:val="24"/>
        </w:rPr>
      </w:pPr>
      <w:hyperlink r:id="rId1597" w:history="1">
        <w:proofErr w:type="spellStart"/>
        <w:r w:rsidR="00507135" w:rsidRPr="00326CC1">
          <w:rPr>
            <w:rStyle w:val="Hyperlink"/>
            <w:rFonts w:ascii="Times New Roman" w:hAnsi="Times New Roman" w:cs="Times New Roman"/>
            <w:i/>
            <w:sz w:val="24"/>
            <w:szCs w:val="24"/>
          </w:rPr>
          <w:t>Shahanov</w:t>
        </w:r>
        <w:proofErr w:type="spellEnd"/>
        <w:r w:rsidR="00507135" w:rsidRPr="00326CC1">
          <w:rPr>
            <w:rStyle w:val="Hyperlink"/>
            <w:rFonts w:ascii="Times New Roman" w:hAnsi="Times New Roman" w:cs="Times New Roman"/>
            <w:i/>
            <w:sz w:val="24"/>
            <w:szCs w:val="24"/>
          </w:rPr>
          <w:t xml:space="preserve"> v. </w:t>
        </w:r>
        <w:proofErr w:type="spellStart"/>
        <w:r w:rsidR="00507135" w:rsidRPr="00326CC1">
          <w:rPr>
            <w:rStyle w:val="Hyperlink"/>
            <w:rFonts w:ascii="Times New Roman" w:hAnsi="Times New Roman" w:cs="Times New Roman"/>
            <w:i/>
            <w:sz w:val="24"/>
            <w:szCs w:val="24"/>
          </w:rPr>
          <w:t>Bulgaria</w:t>
        </w:r>
        <w:proofErr w:type="spellEnd"/>
        <w:r w:rsidR="00507135" w:rsidRPr="00326CC1">
          <w:rPr>
            <w:rStyle w:val="Hyperlink"/>
            <w:rFonts w:ascii="Times New Roman" w:hAnsi="Times New Roman" w:cs="Times New Roman"/>
            <w:i/>
            <w:sz w:val="24"/>
            <w:szCs w:val="24"/>
          </w:rPr>
          <w:t xml:space="preserve"> (</w:t>
        </w:r>
        <w:proofErr w:type="spellStart"/>
        <w:r w:rsidR="00507135" w:rsidRPr="00326CC1">
          <w:rPr>
            <w:rStyle w:val="Hyperlink"/>
            <w:rFonts w:ascii="Times New Roman" w:hAnsi="Times New Roman" w:cs="Times New Roman"/>
            <w:i/>
            <w:sz w:val="24"/>
            <w:szCs w:val="24"/>
          </w:rPr>
          <w:t>no</w:t>
        </w:r>
        <w:proofErr w:type="spellEnd"/>
        <w:r w:rsidR="00507135" w:rsidRPr="00326CC1">
          <w:rPr>
            <w:rStyle w:val="Hyperlink"/>
            <w:rFonts w:ascii="Times New Roman" w:hAnsi="Times New Roman" w:cs="Times New Roman"/>
            <w:i/>
            <w:sz w:val="24"/>
            <w:szCs w:val="24"/>
          </w:rPr>
          <w:t>. 16391/05)</w:t>
        </w:r>
      </w:hyperlink>
    </w:p>
    <w:p w14:paraId="0E5BAB20" w14:textId="77777777" w:rsidR="00DB5C6C" w:rsidRPr="00326CC1" w:rsidRDefault="00DB5C6C" w:rsidP="00DB5C6C">
      <w:pPr>
        <w:pStyle w:val="NoSpacing"/>
        <w:jc w:val="both"/>
        <w:rPr>
          <w:rStyle w:val="normal--char"/>
          <w:rFonts w:ascii="Times New Roman" w:hAnsi="Times New Roman" w:cs="Times New Roman"/>
          <w:color w:val="000000"/>
          <w:sz w:val="24"/>
          <w:szCs w:val="24"/>
          <w:lang w:val="bg-BG"/>
        </w:rPr>
      </w:pPr>
    </w:p>
    <w:p w14:paraId="6DC0AB23" w14:textId="77777777" w:rsidR="00DB5C6C" w:rsidRPr="00326CC1" w:rsidRDefault="00DB5C6C" w:rsidP="00DB5C6C">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Отварянето и преглеждането на </w:t>
      </w:r>
      <w:proofErr w:type="spellStart"/>
      <w:r w:rsidRPr="00326CC1">
        <w:rPr>
          <w:rStyle w:val="normal--char"/>
          <w:rFonts w:ascii="Times New Roman" w:hAnsi="Times New Roman" w:cs="Times New Roman"/>
          <w:color w:val="000000"/>
          <w:sz w:val="24"/>
          <w:szCs w:val="24"/>
          <w:lang w:val="bg-BG"/>
        </w:rPr>
        <w:t>кореспонденцята</w:t>
      </w:r>
      <w:proofErr w:type="spellEnd"/>
      <w:r w:rsidRPr="00326CC1">
        <w:rPr>
          <w:rStyle w:val="normal--char"/>
          <w:rFonts w:ascii="Times New Roman" w:hAnsi="Times New Roman" w:cs="Times New Roman"/>
          <w:color w:val="000000"/>
          <w:sz w:val="24"/>
          <w:szCs w:val="24"/>
          <w:lang w:val="bg-BG"/>
        </w:rPr>
        <w:t xml:space="preserve"> на затворник с адвоката му, допустимо според разпоредба на вътрешното законодателство, е в нарушение на правото по чл. 8 на Конвенцията. </w:t>
      </w:r>
      <w:hyperlink r:id="rId1598" w:history="1">
        <w:r w:rsidRPr="00326CC1">
          <w:rPr>
            <w:rStyle w:val="Hyperlink"/>
            <w:rFonts w:ascii="Times New Roman" w:hAnsi="Times New Roman" w:cs="Times New Roman"/>
            <w:sz w:val="24"/>
            <w:szCs w:val="24"/>
            <w:lang w:val="bg-BG"/>
          </w:rPr>
          <w:t>Бюлетин № 18.</w:t>
        </w:r>
      </w:hyperlink>
    </w:p>
    <w:p w14:paraId="1372469E" w14:textId="77777777" w:rsidR="00DB5C6C" w:rsidRPr="00326CC1" w:rsidRDefault="009E5E4A" w:rsidP="00DB5C6C">
      <w:pPr>
        <w:pBdr>
          <w:bottom w:val="single" w:sz="4" w:space="1" w:color="auto"/>
        </w:pBdr>
        <w:spacing w:after="0" w:line="240" w:lineRule="auto"/>
        <w:jc w:val="both"/>
        <w:rPr>
          <w:rFonts w:ascii="Times New Roman" w:hAnsi="Times New Roman" w:cs="Times New Roman"/>
          <w:i/>
          <w:iCs/>
          <w:sz w:val="24"/>
          <w:szCs w:val="24"/>
        </w:rPr>
      </w:pPr>
      <w:hyperlink r:id="rId1599" w:history="1">
        <w:proofErr w:type="spellStart"/>
        <w:r w:rsidR="00DB5C6C" w:rsidRPr="00326CC1">
          <w:rPr>
            <w:rStyle w:val="Hyperlink"/>
            <w:rFonts w:ascii="Times New Roman" w:hAnsi="Times New Roman" w:cs="Times New Roman"/>
            <w:i/>
            <w:iCs/>
            <w:sz w:val="24"/>
            <w:szCs w:val="24"/>
          </w:rPr>
          <w:t>Oreshkov</w:t>
        </w:r>
        <w:proofErr w:type="spellEnd"/>
        <w:r w:rsidR="00DB5C6C" w:rsidRPr="00326CC1">
          <w:rPr>
            <w:rStyle w:val="Hyperlink"/>
            <w:rFonts w:ascii="Times New Roman" w:hAnsi="Times New Roman" w:cs="Times New Roman"/>
            <w:i/>
            <w:iCs/>
            <w:sz w:val="24"/>
            <w:szCs w:val="24"/>
          </w:rPr>
          <w:t xml:space="preserve"> v. </w:t>
        </w:r>
        <w:proofErr w:type="spellStart"/>
        <w:r w:rsidR="00DB5C6C" w:rsidRPr="00326CC1">
          <w:rPr>
            <w:rStyle w:val="Hyperlink"/>
            <w:rFonts w:ascii="Times New Roman" w:hAnsi="Times New Roman" w:cs="Times New Roman"/>
            <w:i/>
            <w:iCs/>
            <w:sz w:val="24"/>
            <w:szCs w:val="24"/>
          </w:rPr>
          <w:t>Bulgaria</w:t>
        </w:r>
        <w:proofErr w:type="spellEnd"/>
        <w:r w:rsidR="00DB5C6C" w:rsidRPr="00326CC1">
          <w:rPr>
            <w:rStyle w:val="Hyperlink"/>
            <w:rFonts w:ascii="Times New Roman" w:hAnsi="Times New Roman" w:cs="Times New Roman"/>
            <w:i/>
            <w:iCs/>
            <w:sz w:val="24"/>
            <w:szCs w:val="24"/>
          </w:rPr>
          <w:t xml:space="preserve"> (</w:t>
        </w:r>
        <w:proofErr w:type="spellStart"/>
        <w:r w:rsidR="00DB5C6C" w:rsidRPr="00326CC1">
          <w:rPr>
            <w:rStyle w:val="Hyperlink"/>
            <w:rFonts w:ascii="Times New Roman" w:hAnsi="Times New Roman" w:cs="Times New Roman"/>
            <w:i/>
            <w:iCs/>
            <w:sz w:val="24"/>
            <w:szCs w:val="24"/>
          </w:rPr>
          <w:t>no</w:t>
        </w:r>
        <w:proofErr w:type="spellEnd"/>
        <w:r w:rsidR="00DB5C6C" w:rsidRPr="00326CC1">
          <w:rPr>
            <w:rStyle w:val="Hyperlink"/>
            <w:rFonts w:ascii="Times New Roman" w:hAnsi="Times New Roman" w:cs="Times New Roman"/>
            <w:i/>
            <w:iCs/>
            <w:sz w:val="24"/>
            <w:szCs w:val="24"/>
          </w:rPr>
          <w:t>. 11932/04)</w:t>
        </w:r>
      </w:hyperlink>
    </w:p>
    <w:p w14:paraId="220BDA44" w14:textId="77777777" w:rsidR="00034B80" w:rsidRPr="00326CC1" w:rsidRDefault="00034B80" w:rsidP="00507135">
      <w:pPr>
        <w:pStyle w:val="NoSpacing"/>
        <w:jc w:val="both"/>
        <w:rPr>
          <w:rFonts w:ascii="Times New Roman" w:hAnsi="Times New Roman" w:cs="Times New Roman"/>
          <w:sz w:val="24"/>
          <w:szCs w:val="24"/>
          <w:lang w:val="bg-BG"/>
        </w:rPr>
      </w:pPr>
    </w:p>
    <w:p w14:paraId="3BC12564" w14:textId="77777777" w:rsidR="00034B80" w:rsidRPr="00326CC1" w:rsidRDefault="00034B80" w:rsidP="00507135">
      <w:pPr>
        <w:pStyle w:val="NoSpacing"/>
        <w:jc w:val="both"/>
        <w:rPr>
          <w:rFonts w:ascii="Times New Roman" w:hAnsi="Times New Roman" w:cs="Times New Roman"/>
          <w:i/>
          <w:iCs/>
          <w:color w:val="000000"/>
          <w:sz w:val="24"/>
          <w:szCs w:val="24"/>
          <w:lang w:val="bg-BG"/>
        </w:rPr>
      </w:pPr>
      <w:r w:rsidRPr="00326CC1">
        <w:rPr>
          <w:rFonts w:ascii="Times New Roman" w:hAnsi="Times New Roman" w:cs="Times New Roman"/>
          <w:sz w:val="24"/>
          <w:szCs w:val="24"/>
          <w:lang w:val="bg-BG"/>
        </w:rPr>
        <w:t>Налице е нарушение на правото на зачитане неприкосновеността на кореспонденцията на лишен от свобода.</w:t>
      </w:r>
      <w:r w:rsidRPr="00326CC1">
        <w:rPr>
          <w:rStyle w:val="WW8Num4z0"/>
          <w:rFonts w:ascii="Times New Roman" w:hAnsi="Times New Roman" w:cs="Times New Roman"/>
          <w:color w:val="000000"/>
          <w:sz w:val="24"/>
          <w:szCs w:val="24"/>
          <w:lang w:val="bg-BG"/>
        </w:rPr>
        <w:t xml:space="preserve"> </w:t>
      </w:r>
      <w:hyperlink r:id="rId1600"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19.</w:t>
        </w:r>
      </w:hyperlink>
      <w:r w:rsidRPr="00326CC1">
        <w:rPr>
          <w:rFonts w:ascii="Times New Roman" w:hAnsi="Times New Roman" w:cs="Times New Roman"/>
          <w:i/>
          <w:iCs/>
          <w:color w:val="000000"/>
          <w:sz w:val="24"/>
          <w:szCs w:val="24"/>
        </w:rPr>
        <w:t xml:space="preserve"> </w:t>
      </w:r>
    </w:p>
    <w:p w14:paraId="7BC43A20" w14:textId="77777777" w:rsidR="00507135" w:rsidRPr="00326CC1" w:rsidRDefault="009E5E4A" w:rsidP="00034B80">
      <w:pPr>
        <w:pStyle w:val="NoSpacing"/>
        <w:pBdr>
          <w:bottom w:val="single" w:sz="4" w:space="1" w:color="auto"/>
        </w:pBdr>
        <w:jc w:val="both"/>
        <w:rPr>
          <w:rFonts w:ascii="Times New Roman" w:hAnsi="Times New Roman" w:cs="Times New Roman"/>
          <w:i/>
          <w:iCs/>
          <w:color w:val="000000"/>
          <w:sz w:val="24"/>
          <w:szCs w:val="24"/>
          <w:lang w:val="bg-BG"/>
        </w:rPr>
      </w:pPr>
      <w:hyperlink r:id="rId1601" w:history="1">
        <w:proofErr w:type="spellStart"/>
        <w:r w:rsidR="00034B80" w:rsidRPr="00326CC1">
          <w:rPr>
            <w:rStyle w:val="Hyperlink"/>
            <w:rFonts w:ascii="Times New Roman" w:hAnsi="Times New Roman" w:cs="Times New Roman"/>
            <w:i/>
            <w:iCs/>
            <w:sz w:val="24"/>
            <w:szCs w:val="24"/>
          </w:rPr>
          <w:t>Dimitar</w:t>
        </w:r>
        <w:proofErr w:type="spellEnd"/>
        <w:r w:rsidR="00034B80" w:rsidRPr="00326CC1">
          <w:rPr>
            <w:rStyle w:val="Hyperlink"/>
            <w:rFonts w:ascii="Times New Roman" w:hAnsi="Times New Roman" w:cs="Times New Roman"/>
            <w:i/>
            <w:iCs/>
            <w:sz w:val="24"/>
            <w:szCs w:val="24"/>
          </w:rPr>
          <w:t xml:space="preserve"> </w:t>
        </w:r>
        <w:proofErr w:type="spellStart"/>
        <w:r w:rsidR="00034B80" w:rsidRPr="00326CC1">
          <w:rPr>
            <w:rStyle w:val="Hyperlink"/>
            <w:rFonts w:ascii="Times New Roman" w:hAnsi="Times New Roman" w:cs="Times New Roman"/>
            <w:i/>
            <w:iCs/>
            <w:sz w:val="24"/>
            <w:szCs w:val="24"/>
          </w:rPr>
          <w:t>Vasilev</w:t>
        </w:r>
        <w:proofErr w:type="spellEnd"/>
        <w:r w:rsidR="00034B80" w:rsidRPr="00326CC1">
          <w:rPr>
            <w:rStyle w:val="Hyperlink"/>
            <w:rFonts w:ascii="Times New Roman" w:hAnsi="Times New Roman" w:cs="Times New Roman"/>
            <w:i/>
            <w:iCs/>
            <w:sz w:val="24"/>
            <w:szCs w:val="24"/>
          </w:rPr>
          <w:t xml:space="preserve"> v. Bulgaria (no. 10302/05)</w:t>
        </w:r>
      </w:hyperlink>
    </w:p>
    <w:p w14:paraId="31F6E4CC" w14:textId="77777777" w:rsidR="00F214CE" w:rsidRPr="00326CC1" w:rsidRDefault="00F214CE" w:rsidP="00507135">
      <w:pPr>
        <w:pStyle w:val="NoSpacing"/>
        <w:jc w:val="both"/>
        <w:rPr>
          <w:rFonts w:ascii="Times New Roman" w:hAnsi="Times New Roman" w:cs="Times New Roman"/>
          <w:i/>
          <w:iCs/>
          <w:color w:val="000000"/>
          <w:sz w:val="24"/>
          <w:szCs w:val="24"/>
          <w:lang w:val="bg-BG"/>
        </w:rPr>
      </w:pPr>
    </w:p>
    <w:p w14:paraId="67B433A8" w14:textId="77777777" w:rsidR="00F214CE" w:rsidRPr="00326CC1" w:rsidRDefault="00F214CE" w:rsidP="00F214CE">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iCs/>
          <w:color w:val="000000"/>
          <w:sz w:val="24"/>
          <w:szCs w:val="24"/>
          <w:lang w:val="bg-BG"/>
        </w:rPr>
        <w:t xml:space="preserve">Отварянето от служители на администрацията на затвора на две от писмата до жалбоподателя от Европейския съд по правата на човека представлява нарушение на правото на неприкосновеност на кореспонденцията. </w:t>
      </w:r>
      <w:hyperlink r:id="rId1602" w:history="1">
        <w:r w:rsidRPr="00326CC1">
          <w:rPr>
            <w:rStyle w:val="Hyperlink"/>
            <w:rFonts w:ascii="Times New Roman" w:hAnsi="Times New Roman" w:cs="Times New Roman"/>
            <w:sz w:val="24"/>
            <w:szCs w:val="24"/>
            <w:lang w:val="bg-BG"/>
          </w:rPr>
          <w:t>Бюлетин № 20.</w:t>
        </w:r>
      </w:hyperlink>
    </w:p>
    <w:p w14:paraId="072EB42A" w14:textId="77777777" w:rsidR="00034B80" w:rsidRPr="00326CC1" w:rsidRDefault="009E5E4A" w:rsidP="00F214CE">
      <w:pPr>
        <w:pStyle w:val="NoSpacing"/>
        <w:pBdr>
          <w:bottom w:val="single" w:sz="4" w:space="1" w:color="auto"/>
        </w:pBdr>
        <w:jc w:val="both"/>
        <w:rPr>
          <w:rFonts w:ascii="Times New Roman" w:hAnsi="Times New Roman" w:cs="Times New Roman"/>
          <w:iCs/>
          <w:color w:val="000000"/>
          <w:sz w:val="24"/>
          <w:szCs w:val="24"/>
          <w:lang w:val="bg-BG"/>
        </w:rPr>
      </w:pPr>
      <w:hyperlink r:id="rId1603" w:history="1">
        <w:proofErr w:type="spellStart"/>
        <w:r w:rsidR="00F214CE" w:rsidRPr="00326CC1">
          <w:rPr>
            <w:rStyle w:val="Hyperlink"/>
            <w:rFonts w:ascii="Times New Roman" w:hAnsi="Times New Roman" w:cs="Times New Roman"/>
            <w:i/>
            <w:iCs/>
            <w:sz w:val="24"/>
            <w:szCs w:val="24"/>
          </w:rPr>
          <w:t>Idalov</w:t>
        </w:r>
        <w:proofErr w:type="spellEnd"/>
        <w:r w:rsidR="00F214CE" w:rsidRPr="00326CC1">
          <w:rPr>
            <w:rStyle w:val="Hyperlink"/>
            <w:rFonts w:ascii="Times New Roman" w:hAnsi="Times New Roman" w:cs="Times New Roman"/>
            <w:i/>
            <w:iCs/>
            <w:sz w:val="24"/>
            <w:szCs w:val="24"/>
            <w:lang w:val="bg-BG"/>
          </w:rPr>
          <w:t xml:space="preserve"> </w:t>
        </w:r>
        <w:r w:rsidR="00F214CE" w:rsidRPr="00326CC1">
          <w:rPr>
            <w:rStyle w:val="Hyperlink"/>
            <w:rFonts w:ascii="Times New Roman" w:hAnsi="Times New Roman" w:cs="Times New Roman"/>
            <w:i/>
            <w:iCs/>
            <w:sz w:val="24"/>
            <w:szCs w:val="24"/>
          </w:rPr>
          <w:t>v</w:t>
        </w:r>
        <w:r w:rsidR="00F214CE" w:rsidRPr="00326CC1">
          <w:rPr>
            <w:rStyle w:val="Hyperlink"/>
            <w:rFonts w:ascii="Times New Roman" w:hAnsi="Times New Roman" w:cs="Times New Roman"/>
            <w:i/>
            <w:iCs/>
            <w:sz w:val="24"/>
            <w:szCs w:val="24"/>
            <w:lang w:val="bg-BG"/>
          </w:rPr>
          <w:t xml:space="preserve">. </w:t>
        </w:r>
        <w:r w:rsidR="00F214CE" w:rsidRPr="00326CC1">
          <w:rPr>
            <w:rStyle w:val="Hyperlink"/>
            <w:rFonts w:ascii="Times New Roman" w:hAnsi="Times New Roman" w:cs="Times New Roman"/>
            <w:i/>
            <w:iCs/>
            <w:sz w:val="24"/>
            <w:szCs w:val="24"/>
          </w:rPr>
          <w:t>Russia</w:t>
        </w:r>
        <w:r w:rsidR="00F214CE" w:rsidRPr="00326CC1">
          <w:rPr>
            <w:rStyle w:val="Hyperlink"/>
            <w:rFonts w:ascii="Times New Roman" w:hAnsi="Times New Roman" w:cs="Times New Roman"/>
            <w:i/>
            <w:iCs/>
            <w:sz w:val="24"/>
            <w:szCs w:val="24"/>
            <w:lang w:val="bg-BG"/>
          </w:rPr>
          <w:t xml:space="preserve"> (</w:t>
        </w:r>
        <w:r w:rsidR="00F214CE" w:rsidRPr="00326CC1">
          <w:rPr>
            <w:rStyle w:val="Hyperlink"/>
            <w:rFonts w:ascii="Times New Roman" w:hAnsi="Times New Roman" w:cs="Times New Roman"/>
            <w:i/>
            <w:iCs/>
            <w:sz w:val="24"/>
            <w:szCs w:val="24"/>
          </w:rPr>
          <w:t>no</w:t>
        </w:r>
        <w:r w:rsidR="00F214CE" w:rsidRPr="00326CC1">
          <w:rPr>
            <w:rStyle w:val="Hyperlink"/>
            <w:rFonts w:ascii="Times New Roman" w:hAnsi="Times New Roman" w:cs="Times New Roman"/>
            <w:i/>
            <w:iCs/>
            <w:sz w:val="24"/>
            <w:szCs w:val="24"/>
            <w:lang w:val="bg-BG"/>
          </w:rPr>
          <w:t>. 5826/03)</w:t>
        </w:r>
      </w:hyperlink>
      <w:r w:rsidR="00F214CE" w:rsidRPr="00326CC1">
        <w:rPr>
          <w:rStyle w:val="normal--char"/>
          <w:rFonts w:ascii="Times New Roman" w:hAnsi="Times New Roman" w:cs="Times New Roman"/>
          <w:i/>
          <w:iCs/>
          <w:sz w:val="24"/>
          <w:szCs w:val="24"/>
          <w:lang w:val="bg-BG"/>
        </w:rPr>
        <w:t xml:space="preserve"> - </w:t>
      </w:r>
      <w:r w:rsidR="00F214CE" w:rsidRPr="00326CC1">
        <w:rPr>
          <w:rFonts w:ascii="Times New Roman" w:hAnsi="Times New Roman" w:cs="Times New Roman"/>
          <w:bCs/>
          <w:i/>
          <w:sz w:val="24"/>
          <w:szCs w:val="24"/>
          <w:lang w:val="bg-BG"/>
        </w:rPr>
        <w:t xml:space="preserve">Решение на Голямото отделение </w:t>
      </w:r>
    </w:p>
    <w:p w14:paraId="25C2539A" w14:textId="77777777" w:rsidR="006176A4" w:rsidRPr="00326CC1" w:rsidRDefault="006176A4" w:rsidP="002E2180">
      <w:pPr>
        <w:autoSpaceDE w:val="0"/>
        <w:snapToGrid w:val="0"/>
        <w:spacing w:after="0" w:line="100" w:lineRule="atLeast"/>
        <w:jc w:val="both"/>
        <w:rPr>
          <w:rFonts w:ascii="Times New Roman" w:hAnsi="Times New Roman" w:cs="Times New Roman"/>
          <w:b/>
          <w:sz w:val="28"/>
          <w:szCs w:val="28"/>
          <w:lang w:val="ru-RU"/>
        </w:rPr>
      </w:pPr>
    </w:p>
    <w:p w14:paraId="2B0DF218" w14:textId="77777777" w:rsidR="00BE6C20" w:rsidRPr="00326CC1" w:rsidRDefault="00BE6C20" w:rsidP="002E2180">
      <w:pPr>
        <w:autoSpaceDE w:val="0"/>
        <w:snapToGrid w:val="0"/>
        <w:spacing w:after="0" w:line="100" w:lineRule="atLeast"/>
        <w:jc w:val="both"/>
        <w:rPr>
          <w:rStyle w:val="hps"/>
          <w:rFonts w:ascii="Times New Roman" w:hAnsi="Times New Roman" w:cs="Times New Roman"/>
          <w:sz w:val="24"/>
          <w:szCs w:val="24"/>
        </w:rPr>
      </w:pPr>
      <w:r w:rsidRPr="00326CC1">
        <w:rPr>
          <w:rStyle w:val="hps"/>
          <w:rFonts w:ascii="Times New Roman" w:hAnsi="Times New Roman" w:cs="Times New Roman"/>
          <w:sz w:val="24"/>
          <w:szCs w:val="24"/>
        </w:rPr>
        <w:t>Съществуването на законодателство, което дава правомощия за тайно наблюдение на комуникациите при подозрение за корупция, е необходимо в едно демократично общество за предотвратяването на престъпления</w:t>
      </w:r>
      <w:r w:rsidRPr="00326CC1" w:rsidDel="00C6089F">
        <w:rPr>
          <w:rStyle w:val="hps"/>
          <w:rFonts w:ascii="Times New Roman" w:hAnsi="Times New Roman" w:cs="Times New Roman"/>
          <w:sz w:val="24"/>
          <w:szCs w:val="24"/>
        </w:rPr>
        <w:t xml:space="preserve"> </w:t>
      </w:r>
      <w:r w:rsidRPr="00326CC1">
        <w:rPr>
          <w:rStyle w:val="hps"/>
          <w:rFonts w:ascii="Times New Roman" w:hAnsi="Times New Roman" w:cs="Times New Roman"/>
          <w:sz w:val="24"/>
          <w:szCs w:val="24"/>
        </w:rPr>
        <w:t xml:space="preserve">и в случая са били осигурени подходящи и достатъчни гаранции срещу злоупотреба. </w:t>
      </w:r>
      <w:hyperlink r:id="rId1604" w:history="1">
        <w:r w:rsidR="00C931E2" w:rsidRPr="00326CC1">
          <w:rPr>
            <w:rStyle w:val="Hyperlink"/>
            <w:rFonts w:ascii="Times New Roman" w:hAnsi="Times New Roman" w:cs="Times New Roman"/>
            <w:sz w:val="24"/>
            <w:szCs w:val="24"/>
            <w:lang w:eastAsia="bg-BG"/>
          </w:rPr>
          <w:t>Бюлетин № 27</w:t>
        </w:r>
      </w:hyperlink>
    </w:p>
    <w:p w14:paraId="510D5092" w14:textId="77777777" w:rsidR="00BE6C20" w:rsidRPr="00326CC1" w:rsidRDefault="009E5E4A" w:rsidP="00D716EC">
      <w:pPr>
        <w:pBdr>
          <w:bottom w:val="single" w:sz="4" w:space="1" w:color="auto"/>
        </w:pBdr>
        <w:autoSpaceDE w:val="0"/>
        <w:snapToGrid w:val="0"/>
        <w:spacing w:after="0" w:line="100" w:lineRule="atLeast"/>
        <w:jc w:val="both"/>
        <w:rPr>
          <w:rFonts w:ascii="Times New Roman" w:hAnsi="Times New Roman" w:cs="Times New Roman"/>
          <w:i/>
          <w:sz w:val="24"/>
          <w:szCs w:val="24"/>
          <w:lang w:eastAsia="bg-BG"/>
        </w:rPr>
      </w:pPr>
      <w:hyperlink r:id="rId1605" w:history="1">
        <w:proofErr w:type="spellStart"/>
        <w:r w:rsidR="00BE6C20" w:rsidRPr="00326CC1">
          <w:rPr>
            <w:rStyle w:val="Hyperlink"/>
            <w:rFonts w:ascii="Times New Roman" w:hAnsi="Times New Roman" w:cs="Times New Roman"/>
            <w:i/>
            <w:sz w:val="24"/>
            <w:szCs w:val="24"/>
            <w:lang w:eastAsia="bg-BG"/>
          </w:rPr>
          <w:t>Blaj</w:t>
        </w:r>
        <w:proofErr w:type="spellEnd"/>
        <w:r w:rsidR="00BE6C20" w:rsidRPr="00326CC1">
          <w:rPr>
            <w:rStyle w:val="Hyperlink"/>
            <w:rFonts w:ascii="Times New Roman" w:hAnsi="Times New Roman" w:cs="Times New Roman"/>
            <w:i/>
            <w:sz w:val="24"/>
            <w:szCs w:val="24"/>
            <w:lang w:eastAsia="bg-BG"/>
          </w:rPr>
          <w:t xml:space="preserve"> c. </w:t>
        </w:r>
        <w:proofErr w:type="spellStart"/>
        <w:r w:rsidR="00BE6C20" w:rsidRPr="00326CC1">
          <w:rPr>
            <w:rStyle w:val="Hyperlink"/>
            <w:rFonts w:ascii="Times New Roman" w:hAnsi="Times New Roman" w:cs="Times New Roman"/>
            <w:i/>
            <w:sz w:val="24"/>
            <w:szCs w:val="24"/>
            <w:lang w:eastAsia="bg-BG"/>
          </w:rPr>
          <w:t>Roumanie</w:t>
        </w:r>
        <w:proofErr w:type="spellEnd"/>
      </w:hyperlink>
      <w:r w:rsidR="00BE6C20" w:rsidRPr="00326CC1">
        <w:rPr>
          <w:rFonts w:ascii="Times New Roman" w:hAnsi="Times New Roman" w:cs="Times New Roman"/>
          <w:i/>
          <w:sz w:val="24"/>
          <w:szCs w:val="24"/>
          <w:lang w:eastAsia="bg-BG"/>
        </w:rPr>
        <w:t xml:space="preserve"> (</w:t>
      </w:r>
      <w:proofErr w:type="spellStart"/>
      <w:r w:rsidR="00BE6C20" w:rsidRPr="00326CC1">
        <w:rPr>
          <w:rFonts w:ascii="Times New Roman" w:hAnsi="Times New Roman" w:cs="Times New Roman"/>
          <w:i/>
          <w:sz w:val="24"/>
          <w:szCs w:val="24"/>
          <w:lang w:eastAsia="bg-BG"/>
        </w:rPr>
        <w:t>no</w:t>
      </w:r>
      <w:proofErr w:type="spellEnd"/>
      <w:r w:rsidR="00BE6C20" w:rsidRPr="00326CC1">
        <w:rPr>
          <w:rFonts w:ascii="Times New Roman" w:hAnsi="Times New Roman" w:cs="Times New Roman"/>
          <w:i/>
          <w:sz w:val="24"/>
          <w:szCs w:val="24"/>
          <w:lang w:eastAsia="bg-BG"/>
        </w:rPr>
        <w:t>. 36259/04)</w:t>
      </w:r>
    </w:p>
    <w:p w14:paraId="06D8C051" w14:textId="77777777" w:rsidR="00D716EC" w:rsidRPr="00326CC1" w:rsidRDefault="00D716EC" w:rsidP="00D716EC">
      <w:pPr>
        <w:autoSpaceDE w:val="0"/>
        <w:snapToGrid w:val="0"/>
        <w:spacing w:after="0" w:line="100" w:lineRule="atLeast"/>
        <w:jc w:val="both"/>
        <w:rPr>
          <w:rFonts w:ascii="Times New Roman" w:hAnsi="Times New Roman" w:cs="Times New Roman"/>
          <w:i/>
          <w:sz w:val="24"/>
          <w:szCs w:val="24"/>
          <w:lang w:eastAsia="bg-BG"/>
        </w:rPr>
      </w:pPr>
    </w:p>
    <w:p w14:paraId="44569DA5" w14:textId="77777777" w:rsidR="00D716EC" w:rsidRPr="00326CC1" w:rsidRDefault="00D716EC" w:rsidP="00D716EC">
      <w:pPr>
        <w:autoSpaceDE w:val="0"/>
        <w:snapToGrid w:val="0"/>
        <w:spacing w:after="0" w:line="100" w:lineRule="atLeast"/>
        <w:jc w:val="both"/>
        <w:rPr>
          <w:rStyle w:val="sb8d990e2"/>
          <w:rFonts w:ascii="Times New Roman" w:hAnsi="Times New Roman" w:cs="Times New Roman"/>
          <w:sz w:val="24"/>
          <w:szCs w:val="24"/>
        </w:rPr>
      </w:pPr>
      <w:r w:rsidRPr="00326CC1">
        <w:rPr>
          <w:rFonts w:ascii="Times New Roman" w:hAnsi="Times New Roman" w:cs="Times New Roman"/>
          <w:sz w:val="24"/>
          <w:szCs w:val="24"/>
        </w:rPr>
        <w:t xml:space="preserve">Контролът върху кореспонденцията на жалбоподателя, който изтърпява наказание лишаване от свобода във Варненския затвор, включително на писмата му до Българския хелзинкски комитет, без предвидени гаранции срещу произвол е в нарушение на чл. 8 от Конвенцията. </w:t>
      </w:r>
      <w:hyperlink r:id="rId1606" w:history="1">
        <w:r w:rsidR="008331DE" w:rsidRPr="00326CC1">
          <w:rPr>
            <w:rStyle w:val="Hyperlink"/>
            <w:rFonts w:ascii="Times New Roman" w:hAnsi="Times New Roman" w:cs="Times New Roman"/>
            <w:sz w:val="24"/>
            <w:szCs w:val="24"/>
          </w:rPr>
          <w:t>Бюлетин № 35</w:t>
        </w:r>
      </w:hyperlink>
    </w:p>
    <w:p w14:paraId="49EAA1F3" w14:textId="77777777" w:rsidR="00D716EC" w:rsidRPr="00326CC1" w:rsidRDefault="009E5E4A" w:rsidP="00D716EC">
      <w:pPr>
        <w:pBdr>
          <w:bottom w:val="single" w:sz="4" w:space="1" w:color="auto"/>
        </w:pBdr>
        <w:autoSpaceDE w:val="0"/>
        <w:snapToGrid w:val="0"/>
        <w:spacing w:after="0" w:line="100" w:lineRule="atLeast"/>
        <w:jc w:val="both"/>
        <w:rPr>
          <w:rStyle w:val="Hyperlink"/>
          <w:rFonts w:ascii="Times New Roman" w:hAnsi="Times New Roman" w:cs="Times New Roman"/>
          <w:i/>
          <w:sz w:val="24"/>
          <w:szCs w:val="24"/>
        </w:rPr>
      </w:pPr>
      <w:hyperlink r:id="rId1607" w:history="1">
        <w:r w:rsidR="00D716EC" w:rsidRPr="00326CC1">
          <w:rPr>
            <w:rStyle w:val="Hyperlink"/>
            <w:rFonts w:ascii="Times New Roman" w:hAnsi="Times New Roman" w:cs="Times New Roman"/>
            <w:i/>
            <w:sz w:val="24"/>
            <w:szCs w:val="24"/>
          </w:rPr>
          <w:t>D</w:t>
        </w:r>
        <w:proofErr w:type="spellStart"/>
        <w:r w:rsidR="00D716EC" w:rsidRPr="00326CC1">
          <w:rPr>
            <w:rStyle w:val="Hyperlink"/>
            <w:rFonts w:ascii="Times New Roman" w:hAnsi="Times New Roman" w:cs="Times New Roman"/>
            <w:i/>
            <w:sz w:val="24"/>
            <w:szCs w:val="24"/>
            <w:lang w:val="en-US"/>
          </w:rPr>
          <w:t>imcho</w:t>
        </w:r>
        <w:proofErr w:type="spellEnd"/>
        <w:r w:rsidR="00D716EC" w:rsidRPr="00326CC1">
          <w:rPr>
            <w:rStyle w:val="Hyperlink"/>
            <w:rFonts w:ascii="Times New Roman" w:hAnsi="Times New Roman" w:cs="Times New Roman"/>
            <w:i/>
            <w:sz w:val="24"/>
            <w:szCs w:val="24"/>
          </w:rPr>
          <w:t xml:space="preserve"> </w:t>
        </w:r>
        <w:proofErr w:type="spellStart"/>
        <w:r w:rsidR="00D716EC" w:rsidRPr="00326CC1">
          <w:rPr>
            <w:rStyle w:val="Hyperlink"/>
            <w:rFonts w:ascii="Times New Roman" w:hAnsi="Times New Roman" w:cs="Times New Roman"/>
            <w:i/>
            <w:sz w:val="24"/>
            <w:szCs w:val="24"/>
            <w:lang w:val="en-US"/>
          </w:rPr>
          <w:t>Dimov</w:t>
        </w:r>
        <w:proofErr w:type="spellEnd"/>
        <w:r w:rsidR="00D716EC" w:rsidRPr="00326CC1">
          <w:rPr>
            <w:rStyle w:val="Hyperlink"/>
            <w:rFonts w:ascii="Times New Roman" w:hAnsi="Times New Roman" w:cs="Times New Roman"/>
            <w:i/>
            <w:sz w:val="24"/>
            <w:szCs w:val="24"/>
          </w:rPr>
          <w:t xml:space="preserve"> </w:t>
        </w:r>
        <w:r w:rsidR="00D716EC" w:rsidRPr="00326CC1">
          <w:rPr>
            <w:rStyle w:val="Hyperlink"/>
            <w:rFonts w:ascii="Times New Roman" w:hAnsi="Times New Roman" w:cs="Times New Roman"/>
            <w:i/>
            <w:sz w:val="24"/>
            <w:szCs w:val="24"/>
            <w:lang w:val="en-US"/>
          </w:rPr>
          <w:t>v</w:t>
        </w:r>
        <w:r w:rsidR="00D716EC" w:rsidRPr="00326CC1">
          <w:rPr>
            <w:rStyle w:val="Hyperlink"/>
            <w:rFonts w:ascii="Times New Roman" w:hAnsi="Times New Roman" w:cs="Times New Roman"/>
            <w:i/>
            <w:sz w:val="24"/>
            <w:szCs w:val="24"/>
          </w:rPr>
          <w:t xml:space="preserve">. </w:t>
        </w:r>
        <w:r w:rsidR="00D716EC" w:rsidRPr="00326CC1">
          <w:rPr>
            <w:rStyle w:val="Hyperlink"/>
            <w:rFonts w:ascii="Times New Roman" w:hAnsi="Times New Roman" w:cs="Times New Roman"/>
            <w:i/>
            <w:sz w:val="24"/>
            <w:szCs w:val="24"/>
            <w:lang w:val="en-US"/>
          </w:rPr>
          <w:t>Bulgaria</w:t>
        </w:r>
        <w:r w:rsidR="00D716EC" w:rsidRPr="00326CC1">
          <w:rPr>
            <w:rStyle w:val="Hyperlink"/>
            <w:rFonts w:ascii="Times New Roman" w:hAnsi="Times New Roman" w:cs="Times New Roman"/>
            <w:i/>
            <w:sz w:val="24"/>
            <w:szCs w:val="24"/>
          </w:rPr>
          <w:t xml:space="preserve"> (</w:t>
        </w:r>
        <w:r w:rsidR="00D716EC" w:rsidRPr="00326CC1">
          <w:rPr>
            <w:rStyle w:val="Hyperlink"/>
            <w:rFonts w:ascii="Times New Roman" w:hAnsi="Times New Roman" w:cs="Times New Roman"/>
            <w:i/>
            <w:sz w:val="24"/>
            <w:szCs w:val="24"/>
            <w:lang w:val="en-US"/>
          </w:rPr>
          <w:t>no</w:t>
        </w:r>
        <w:r w:rsidR="00D716EC" w:rsidRPr="00326CC1">
          <w:rPr>
            <w:rStyle w:val="Hyperlink"/>
            <w:rFonts w:ascii="Times New Roman" w:hAnsi="Times New Roman" w:cs="Times New Roman"/>
            <w:i/>
            <w:sz w:val="24"/>
            <w:szCs w:val="24"/>
          </w:rPr>
          <w:t>. 57123/08)</w:t>
        </w:r>
      </w:hyperlink>
    </w:p>
    <w:p w14:paraId="4953CD68" w14:textId="77777777" w:rsidR="00D716EC" w:rsidRPr="00326CC1" w:rsidRDefault="00D716EC" w:rsidP="00D716EC">
      <w:pPr>
        <w:autoSpaceDE w:val="0"/>
        <w:snapToGrid w:val="0"/>
        <w:spacing w:after="0" w:line="100" w:lineRule="atLeast"/>
        <w:jc w:val="both"/>
        <w:rPr>
          <w:rStyle w:val="Hyperlink"/>
          <w:rFonts w:ascii="Times New Roman" w:hAnsi="Times New Roman" w:cs="Times New Roman"/>
          <w:i/>
          <w:sz w:val="24"/>
          <w:szCs w:val="24"/>
        </w:rPr>
      </w:pPr>
    </w:p>
    <w:p w14:paraId="2EFBD85D" w14:textId="77777777" w:rsidR="00334FF7" w:rsidRPr="00326CC1" w:rsidRDefault="00E3415A" w:rsidP="00334FF7">
      <w:pPr>
        <w:autoSpaceDE w:val="0"/>
        <w:snapToGrid w:val="0"/>
        <w:spacing w:after="0" w:line="100" w:lineRule="atLeast"/>
        <w:jc w:val="both"/>
        <w:rPr>
          <w:rFonts w:ascii="Times New Roman" w:hAnsi="Times New Roman" w:cs="Times New Roman"/>
          <w:sz w:val="24"/>
          <w:szCs w:val="24"/>
        </w:rPr>
      </w:pPr>
      <w:r w:rsidRPr="00326CC1">
        <w:rPr>
          <w:rFonts w:ascii="Times New Roman" w:hAnsi="Times New Roman" w:cs="Times New Roman"/>
          <w:sz w:val="24"/>
          <w:szCs w:val="24"/>
        </w:rPr>
        <w:t xml:space="preserve">Подслушването на разговорите между адвокат и негов клиент засяга професионалната тайна, на която се основават техните отношения на доверие. Самият адвокат също може да се оплаче от засягане на правото му на зачитане на личния живот и кореспонденцията, независимо от процесуалната легитимация на клиента му. И той, като всяко лице, чиито разговори са записани и се използват в наказателно </w:t>
      </w:r>
      <w:proofErr w:type="spellStart"/>
      <w:r w:rsidRPr="00326CC1">
        <w:rPr>
          <w:rFonts w:ascii="Times New Roman" w:hAnsi="Times New Roman" w:cs="Times New Roman"/>
          <w:sz w:val="24"/>
          <w:szCs w:val="24"/>
        </w:rPr>
        <w:t>производс-тво</w:t>
      </w:r>
      <w:proofErr w:type="spellEnd"/>
      <w:r w:rsidRPr="00326CC1">
        <w:rPr>
          <w:rFonts w:ascii="Times New Roman" w:hAnsi="Times New Roman" w:cs="Times New Roman"/>
          <w:sz w:val="24"/>
          <w:szCs w:val="24"/>
        </w:rPr>
        <w:t>, следва да се ползва от „ефективен контрол“, за да може да оспори подслушването.</w:t>
      </w:r>
      <w:r w:rsidR="00334FF7" w:rsidRPr="00326CC1">
        <w:rPr>
          <w:rFonts w:ascii="Times New Roman" w:hAnsi="Times New Roman" w:cs="Times New Roman"/>
          <w:sz w:val="24"/>
          <w:szCs w:val="24"/>
        </w:rPr>
        <w:t xml:space="preserve"> </w:t>
      </w:r>
      <w:hyperlink r:id="rId1608" w:history="1">
        <w:r w:rsidR="007219FF" w:rsidRPr="00326CC1">
          <w:rPr>
            <w:rStyle w:val="Hyperlink"/>
            <w:rFonts w:ascii="Times New Roman" w:hAnsi="Times New Roman" w:cs="Times New Roman"/>
            <w:sz w:val="24"/>
            <w:szCs w:val="24"/>
          </w:rPr>
          <w:t>Бюлетин № 37</w:t>
        </w:r>
      </w:hyperlink>
    </w:p>
    <w:p w14:paraId="0EA82980" w14:textId="77777777" w:rsidR="00D716EC" w:rsidRPr="00326CC1" w:rsidRDefault="009E5E4A" w:rsidP="00334FF7">
      <w:pPr>
        <w:pBdr>
          <w:bottom w:val="single" w:sz="4" w:space="1" w:color="auto"/>
        </w:pBdr>
        <w:autoSpaceDE w:val="0"/>
        <w:snapToGrid w:val="0"/>
        <w:spacing w:after="0" w:line="100" w:lineRule="atLeast"/>
        <w:jc w:val="both"/>
        <w:rPr>
          <w:rStyle w:val="Hyperlink"/>
          <w:rFonts w:ascii="Times New Roman" w:hAnsi="Times New Roman" w:cs="Times New Roman"/>
          <w:i/>
          <w:sz w:val="24"/>
          <w:szCs w:val="24"/>
        </w:rPr>
      </w:pPr>
      <w:hyperlink r:id="rId1609" w:history="1">
        <w:proofErr w:type="spellStart"/>
        <w:r w:rsidR="00334FF7" w:rsidRPr="00326CC1">
          <w:rPr>
            <w:rStyle w:val="Hyperlink"/>
            <w:rFonts w:ascii="Times New Roman" w:hAnsi="Times New Roman" w:cs="Times New Roman"/>
            <w:i/>
            <w:sz w:val="24"/>
            <w:szCs w:val="24"/>
          </w:rPr>
          <w:t>Pruteanu</w:t>
        </w:r>
        <w:proofErr w:type="spellEnd"/>
        <w:r w:rsidR="00334FF7" w:rsidRPr="00326CC1">
          <w:rPr>
            <w:rStyle w:val="Hyperlink"/>
            <w:rFonts w:ascii="Times New Roman" w:hAnsi="Times New Roman" w:cs="Times New Roman"/>
            <w:i/>
            <w:sz w:val="24"/>
            <w:szCs w:val="24"/>
          </w:rPr>
          <w:t xml:space="preserve"> v. </w:t>
        </w:r>
        <w:r w:rsidR="00334FF7" w:rsidRPr="00326CC1">
          <w:rPr>
            <w:rStyle w:val="Hyperlink"/>
            <w:rFonts w:ascii="Times New Roman" w:hAnsi="Times New Roman" w:cs="Times New Roman"/>
            <w:i/>
            <w:sz w:val="24"/>
            <w:szCs w:val="24"/>
            <w:lang w:val="en-GB"/>
          </w:rPr>
          <w:t>Romania</w:t>
        </w:r>
        <w:r w:rsidR="00334FF7" w:rsidRPr="00326CC1">
          <w:rPr>
            <w:rStyle w:val="Hyperlink"/>
            <w:rFonts w:ascii="Times New Roman" w:hAnsi="Times New Roman" w:cs="Times New Roman"/>
            <w:i/>
            <w:sz w:val="24"/>
            <w:szCs w:val="24"/>
          </w:rPr>
          <w:t xml:space="preserve"> (</w:t>
        </w:r>
        <w:r w:rsidR="00334FF7" w:rsidRPr="00326CC1">
          <w:rPr>
            <w:rStyle w:val="Hyperlink"/>
            <w:rFonts w:ascii="Times New Roman" w:hAnsi="Times New Roman" w:cs="Times New Roman"/>
            <w:i/>
            <w:sz w:val="24"/>
            <w:szCs w:val="24"/>
            <w:lang w:val="en-GB"/>
          </w:rPr>
          <w:t>no</w:t>
        </w:r>
        <w:r w:rsidR="00334FF7" w:rsidRPr="00326CC1">
          <w:rPr>
            <w:rStyle w:val="Hyperlink"/>
            <w:rFonts w:ascii="Times New Roman" w:hAnsi="Times New Roman" w:cs="Times New Roman"/>
            <w:i/>
            <w:sz w:val="24"/>
            <w:szCs w:val="24"/>
          </w:rPr>
          <w:t>. 30181/05)</w:t>
        </w:r>
      </w:hyperlink>
    </w:p>
    <w:p w14:paraId="644CD270" w14:textId="77777777" w:rsidR="00334FF7" w:rsidRPr="00326CC1" w:rsidRDefault="00334FF7" w:rsidP="00D716EC">
      <w:pPr>
        <w:autoSpaceDE w:val="0"/>
        <w:snapToGrid w:val="0"/>
        <w:spacing w:after="0" w:line="100" w:lineRule="atLeast"/>
        <w:jc w:val="both"/>
        <w:rPr>
          <w:rFonts w:ascii="Times New Roman" w:hAnsi="Times New Roman" w:cs="Times New Roman"/>
          <w:sz w:val="24"/>
          <w:szCs w:val="24"/>
          <w:lang w:val="ru-RU"/>
        </w:rPr>
      </w:pPr>
    </w:p>
    <w:p w14:paraId="723202B4" w14:textId="77777777" w:rsidR="00633858" w:rsidRPr="00326CC1" w:rsidRDefault="00FD6D61" w:rsidP="00FD6D61">
      <w:pPr>
        <w:pStyle w:val="Heading2"/>
        <w:ind w:firstLine="360"/>
        <w:rPr>
          <w:rFonts w:ascii="Times New Roman" w:hAnsi="Times New Roman"/>
          <w:i w:val="0"/>
        </w:rPr>
      </w:pPr>
      <w:r w:rsidRPr="00326CC1">
        <w:rPr>
          <w:rFonts w:ascii="Times New Roman" w:hAnsi="Times New Roman"/>
          <w:i w:val="0"/>
        </w:rPr>
        <w:lastRenderedPageBreak/>
        <w:t xml:space="preserve">6. </w:t>
      </w:r>
      <w:r w:rsidR="00633858" w:rsidRPr="00326CC1">
        <w:rPr>
          <w:rFonts w:ascii="Times New Roman" w:hAnsi="Times New Roman"/>
          <w:i w:val="0"/>
        </w:rPr>
        <w:t>Експулсиране</w:t>
      </w:r>
    </w:p>
    <w:p w14:paraId="039EA270" w14:textId="77777777" w:rsidR="00B1643A" w:rsidRPr="00326CC1" w:rsidRDefault="00794308" w:rsidP="00B1643A">
      <w:pPr>
        <w:pStyle w:val="Normal1"/>
        <w:spacing w:before="0" w:after="0"/>
        <w:jc w:val="both"/>
        <w:rPr>
          <w:rStyle w:val="normal--char"/>
          <w:color w:val="000000"/>
          <w:lang w:val="bg-BG"/>
        </w:rPr>
      </w:pPr>
      <w:r w:rsidRPr="00326CC1">
        <w:rPr>
          <w:lang w:val="bg-BG"/>
        </w:rPr>
        <w:t>Формален съдебен процес за експулсиране на чужденец поради заплаха за националната сигурност е нарушение на правото на зачитане на семейния живот по чл. 8 и правото на ефективни вътрешноправни средства за защита по чл. 13 от Конвенцията.</w:t>
      </w:r>
      <w:r w:rsidR="00B1643A" w:rsidRPr="00326CC1">
        <w:rPr>
          <w:rStyle w:val="normal--char"/>
          <w:color w:val="000000"/>
          <w:lang w:val="bg-BG"/>
        </w:rPr>
        <w:t xml:space="preserve"> </w:t>
      </w:r>
      <w:hyperlink r:id="rId1610" w:history="1">
        <w:r w:rsidR="00B1643A" w:rsidRPr="00326CC1">
          <w:rPr>
            <w:rStyle w:val="Hyperlink"/>
            <w:lang w:val="bg-BG"/>
          </w:rPr>
          <w:t>Бюлетин № 1.</w:t>
        </w:r>
      </w:hyperlink>
    </w:p>
    <w:p w14:paraId="77CA5DA7" w14:textId="77777777" w:rsidR="00794308" w:rsidRPr="00326CC1" w:rsidRDefault="009E5E4A" w:rsidP="00794308">
      <w:pPr>
        <w:pStyle w:val="ju-005fpara-002cleft-002cfirst-0020line-003a-0020-00200-0020cm"/>
        <w:spacing w:before="0" w:after="0"/>
        <w:jc w:val="both"/>
        <w:rPr>
          <w:i/>
          <w:lang w:val="en-US"/>
        </w:rPr>
      </w:pPr>
      <w:hyperlink r:id="rId1611" w:history="1">
        <w:r w:rsidR="00B1643A" w:rsidRPr="00326CC1">
          <w:rPr>
            <w:rStyle w:val="Hyperlink"/>
            <w:i/>
          </w:rPr>
          <w:t>Kaushal and Others</w:t>
        </w:r>
        <w:r w:rsidR="00B1643A" w:rsidRPr="00326CC1">
          <w:rPr>
            <w:rStyle w:val="Hyperlink"/>
            <w:i/>
            <w:lang w:val="en-US"/>
          </w:rPr>
          <w:t xml:space="preserve"> v</w:t>
        </w:r>
        <w:r w:rsidR="00B1643A" w:rsidRPr="00326CC1">
          <w:rPr>
            <w:rStyle w:val="Hyperlink"/>
            <w:i/>
            <w:lang w:val="ru-RU"/>
          </w:rPr>
          <w:t xml:space="preserve">. </w:t>
        </w:r>
        <w:r w:rsidR="00B1643A" w:rsidRPr="00326CC1">
          <w:rPr>
            <w:rStyle w:val="Hyperlink"/>
            <w:i/>
            <w:lang w:val="en-US"/>
          </w:rPr>
          <w:t>Bulgaria</w:t>
        </w:r>
        <w:r w:rsidR="00B1643A" w:rsidRPr="00326CC1">
          <w:rPr>
            <w:rStyle w:val="Hyperlink"/>
            <w:i/>
            <w:sz w:val="22"/>
            <w:lang w:val="ru-RU"/>
          </w:rPr>
          <w:t xml:space="preserve"> </w:t>
        </w:r>
        <w:r w:rsidR="00B1643A" w:rsidRPr="00326CC1">
          <w:rPr>
            <w:rStyle w:val="Hyperlink"/>
            <w:lang w:val="ru-RU"/>
          </w:rPr>
          <w:t>(</w:t>
        </w:r>
        <w:r w:rsidR="00B1643A" w:rsidRPr="00326CC1">
          <w:rPr>
            <w:rStyle w:val="Hyperlink"/>
            <w:i/>
          </w:rPr>
          <w:t>no</w:t>
        </w:r>
        <w:r w:rsidR="00B1643A" w:rsidRPr="00326CC1">
          <w:rPr>
            <w:rStyle w:val="Hyperlink"/>
            <w:i/>
            <w:lang w:val="ru-RU"/>
          </w:rPr>
          <w:t>. 1537/08)</w:t>
        </w:r>
      </w:hyperlink>
    </w:p>
    <w:p w14:paraId="2977CE00" w14:textId="77777777" w:rsidR="00794308" w:rsidRPr="00326CC1" w:rsidRDefault="009E5E4A" w:rsidP="00B1643A">
      <w:pPr>
        <w:pStyle w:val="ju-005fpara-002cleft-002cfirst-0020line-003a-0020-00200-0020cm"/>
        <w:spacing w:before="0" w:after="0"/>
        <w:jc w:val="both"/>
        <w:rPr>
          <w:rStyle w:val="normal--char"/>
          <w:i/>
          <w:lang w:val="en-US"/>
        </w:rPr>
      </w:pPr>
      <w:r>
        <w:rPr>
          <w:rStyle w:val="normal--char"/>
          <w:i/>
          <w:lang w:val="en-US"/>
        </w:rPr>
        <w:pict w14:anchorId="092C9345">
          <v:rect id="_x0000_i1029" style="width:0;height:1.5pt" o:hralign="center" o:hrstd="t" o:hr="t" fillcolor="#aca899" stroked="f"/>
        </w:pict>
      </w:r>
    </w:p>
    <w:p w14:paraId="74269310" w14:textId="77777777" w:rsidR="00B1643A" w:rsidRPr="00326CC1" w:rsidRDefault="00B1643A" w:rsidP="00B1643A">
      <w:pPr>
        <w:pStyle w:val="ju-005fpara-002cleft-002cfirst-0020line-003a-0020-00200-0020cm"/>
        <w:spacing w:before="0" w:after="0"/>
        <w:jc w:val="both"/>
        <w:rPr>
          <w:lang w:val="en-US"/>
        </w:rPr>
      </w:pPr>
    </w:p>
    <w:p w14:paraId="06E4CE71" w14:textId="77777777" w:rsidR="00291050" w:rsidRPr="00326CC1" w:rsidRDefault="00291050" w:rsidP="00291050">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rPr>
        <w:t xml:space="preserve">При </w:t>
      </w:r>
      <w:proofErr w:type="spellStart"/>
      <w:r w:rsidRPr="00326CC1">
        <w:rPr>
          <w:rFonts w:ascii="Times New Roman" w:hAnsi="Times New Roman" w:cs="Times New Roman"/>
          <w:sz w:val="24"/>
          <w:szCs w:val="24"/>
        </w:rPr>
        <w:t>изключителните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обстоятелства</w:t>
      </w:r>
      <w:proofErr w:type="spellEnd"/>
      <w:r w:rsidRPr="00326CC1">
        <w:rPr>
          <w:rFonts w:ascii="Times New Roman" w:hAnsi="Times New Roman" w:cs="Times New Roman"/>
          <w:sz w:val="24"/>
          <w:szCs w:val="24"/>
        </w:rPr>
        <w:t xml:space="preserve"> по </w:t>
      </w:r>
      <w:proofErr w:type="spellStart"/>
      <w:r w:rsidRPr="00326CC1">
        <w:rPr>
          <w:rFonts w:ascii="Times New Roman" w:hAnsi="Times New Roman" w:cs="Times New Roman"/>
          <w:sz w:val="24"/>
          <w:szCs w:val="24"/>
        </w:rPr>
        <w:t>настоящото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дело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евентуалното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депортиране</w:t>
      </w:r>
      <w:proofErr w:type="spellEnd"/>
      <w:r w:rsidRPr="00326CC1">
        <w:rPr>
          <w:rFonts w:ascii="Times New Roman" w:hAnsi="Times New Roman" w:cs="Times New Roman"/>
          <w:sz w:val="24"/>
          <w:szCs w:val="24"/>
        </w:rPr>
        <w:t xml:space="preserve"> на жалбоподателката в </w:t>
      </w:r>
      <w:proofErr w:type="spellStart"/>
      <w:r w:rsidRPr="00326CC1">
        <w:rPr>
          <w:rFonts w:ascii="Times New Roman" w:hAnsi="Times New Roman" w:cs="Times New Roman"/>
          <w:sz w:val="24"/>
          <w:szCs w:val="24"/>
        </w:rPr>
        <w:t>Доминиканската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република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би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било</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нарушение</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правото</w:t>
      </w:r>
      <w:proofErr w:type="spellEnd"/>
      <w:r w:rsidRPr="00326CC1">
        <w:rPr>
          <w:rFonts w:ascii="Times New Roman" w:hAnsi="Times New Roman" w:cs="Times New Roman"/>
          <w:sz w:val="24"/>
          <w:szCs w:val="24"/>
        </w:rPr>
        <w:t xml:space="preserve"> й на </w:t>
      </w:r>
      <w:proofErr w:type="spellStart"/>
      <w:r w:rsidRPr="00326CC1">
        <w:rPr>
          <w:rFonts w:ascii="Times New Roman" w:hAnsi="Times New Roman" w:cs="Times New Roman"/>
          <w:sz w:val="24"/>
          <w:szCs w:val="24"/>
        </w:rPr>
        <w:t>семеен</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живот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заради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силно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негативния</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ефект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който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би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имало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замиването</w:t>
      </w:r>
      <w:proofErr w:type="spellEnd"/>
      <w:r w:rsidRPr="00326CC1">
        <w:rPr>
          <w:rFonts w:ascii="Times New Roman" w:hAnsi="Times New Roman" w:cs="Times New Roman"/>
          <w:sz w:val="24"/>
          <w:szCs w:val="24"/>
        </w:rPr>
        <w:t xml:space="preserve"> й </w:t>
      </w:r>
      <w:proofErr w:type="spellStart"/>
      <w:r w:rsidRPr="00326CC1">
        <w:rPr>
          <w:rFonts w:ascii="Times New Roman" w:hAnsi="Times New Roman" w:cs="Times New Roman"/>
          <w:sz w:val="24"/>
          <w:szCs w:val="24"/>
        </w:rPr>
        <w:t>върху</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двете</w:t>
      </w:r>
      <w:proofErr w:type="spellEnd"/>
      <w:r w:rsidRPr="00326CC1">
        <w:rPr>
          <w:rFonts w:ascii="Times New Roman" w:hAnsi="Times New Roman" w:cs="Times New Roman"/>
          <w:sz w:val="24"/>
          <w:szCs w:val="24"/>
        </w:rPr>
        <w:t xml:space="preserve"> й </w:t>
      </w:r>
      <w:proofErr w:type="spellStart"/>
      <w:r w:rsidRPr="00326CC1">
        <w:rPr>
          <w:rFonts w:ascii="Times New Roman" w:hAnsi="Times New Roman" w:cs="Times New Roman"/>
          <w:sz w:val="24"/>
          <w:szCs w:val="24"/>
        </w:rPr>
        <w:t>малолетни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деца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родени</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Норвегия</w:t>
      </w:r>
      <w:proofErr w:type="spellEnd"/>
      <w:r w:rsidRPr="00326CC1">
        <w:rPr>
          <w:rFonts w:ascii="Times New Roman" w:hAnsi="Times New Roman" w:cs="Times New Roman"/>
          <w:sz w:val="24"/>
          <w:szCs w:val="24"/>
        </w:rPr>
        <w:t xml:space="preserve">. </w:t>
      </w:r>
      <w:hyperlink r:id="rId1612" w:history="1">
        <w:r w:rsidRPr="00326CC1">
          <w:rPr>
            <w:rStyle w:val="Hyperlink"/>
            <w:rFonts w:ascii="Times New Roman" w:hAnsi="Times New Roman" w:cs="Times New Roman"/>
            <w:sz w:val="24"/>
            <w:szCs w:val="24"/>
            <w:lang w:val="bg-BG"/>
          </w:rPr>
          <w:t>Бюлетин № 10.</w:t>
        </w:r>
      </w:hyperlink>
    </w:p>
    <w:p w14:paraId="12D081D2" w14:textId="77777777" w:rsidR="00291050" w:rsidRPr="00326CC1" w:rsidRDefault="009E5E4A" w:rsidP="00291050">
      <w:pPr>
        <w:pStyle w:val="NoSpacing"/>
        <w:pBdr>
          <w:bottom w:val="single" w:sz="4" w:space="1" w:color="auto"/>
        </w:pBdr>
        <w:jc w:val="both"/>
        <w:rPr>
          <w:rFonts w:ascii="Times New Roman" w:hAnsi="Times New Roman" w:cs="Times New Roman"/>
          <w:i/>
          <w:sz w:val="24"/>
          <w:szCs w:val="24"/>
          <w:lang w:val="bg-BG"/>
        </w:rPr>
      </w:pPr>
      <w:hyperlink r:id="rId1613" w:history="1">
        <w:r w:rsidR="00291050" w:rsidRPr="00326CC1">
          <w:rPr>
            <w:rStyle w:val="Hyperlink"/>
            <w:rFonts w:ascii="Times New Roman" w:hAnsi="Times New Roman" w:cs="Times New Roman"/>
            <w:i/>
            <w:sz w:val="24"/>
            <w:szCs w:val="24"/>
          </w:rPr>
          <w:t>Nunez</w:t>
        </w:r>
        <w:r w:rsidR="00291050" w:rsidRPr="00326CC1">
          <w:rPr>
            <w:rStyle w:val="Hyperlink"/>
            <w:rFonts w:ascii="Times New Roman" w:hAnsi="Times New Roman" w:cs="Times New Roman"/>
            <w:i/>
            <w:sz w:val="24"/>
            <w:szCs w:val="24"/>
            <w:lang w:val="bg-BG"/>
          </w:rPr>
          <w:t xml:space="preserve"> </w:t>
        </w:r>
        <w:r w:rsidR="00291050" w:rsidRPr="00326CC1">
          <w:rPr>
            <w:rStyle w:val="Hyperlink"/>
            <w:rFonts w:ascii="Times New Roman" w:hAnsi="Times New Roman" w:cs="Times New Roman"/>
            <w:i/>
            <w:sz w:val="24"/>
            <w:szCs w:val="24"/>
          </w:rPr>
          <w:t>v</w:t>
        </w:r>
        <w:r w:rsidR="00291050" w:rsidRPr="00326CC1">
          <w:rPr>
            <w:rStyle w:val="Hyperlink"/>
            <w:rFonts w:ascii="Times New Roman" w:hAnsi="Times New Roman" w:cs="Times New Roman"/>
            <w:i/>
            <w:sz w:val="24"/>
            <w:szCs w:val="24"/>
            <w:lang w:val="bg-BG"/>
          </w:rPr>
          <w:t xml:space="preserve">. </w:t>
        </w:r>
        <w:r w:rsidR="00291050" w:rsidRPr="00326CC1">
          <w:rPr>
            <w:rStyle w:val="Hyperlink"/>
            <w:rFonts w:ascii="Times New Roman" w:hAnsi="Times New Roman" w:cs="Times New Roman"/>
            <w:i/>
            <w:sz w:val="24"/>
            <w:szCs w:val="24"/>
          </w:rPr>
          <w:t>Norway</w:t>
        </w:r>
        <w:r w:rsidR="00291050" w:rsidRPr="00326CC1">
          <w:rPr>
            <w:rStyle w:val="Hyperlink"/>
            <w:rFonts w:ascii="Times New Roman" w:hAnsi="Times New Roman" w:cs="Times New Roman"/>
            <w:i/>
            <w:sz w:val="24"/>
            <w:szCs w:val="24"/>
            <w:lang w:val="bg-BG"/>
          </w:rPr>
          <w:t xml:space="preserve"> (</w:t>
        </w:r>
        <w:r w:rsidR="00291050" w:rsidRPr="00326CC1">
          <w:rPr>
            <w:rStyle w:val="Hyperlink"/>
            <w:rFonts w:ascii="Times New Roman" w:hAnsi="Times New Roman" w:cs="Times New Roman"/>
            <w:i/>
            <w:sz w:val="24"/>
            <w:szCs w:val="24"/>
          </w:rPr>
          <w:t>no</w:t>
        </w:r>
        <w:r w:rsidR="00291050" w:rsidRPr="00326CC1">
          <w:rPr>
            <w:rStyle w:val="Hyperlink"/>
            <w:rFonts w:ascii="Times New Roman" w:hAnsi="Times New Roman" w:cs="Times New Roman"/>
            <w:i/>
            <w:sz w:val="24"/>
            <w:szCs w:val="24"/>
            <w:lang w:val="bg-BG"/>
          </w:rPr>
          <w:t>.55597/09)</w:t>
        </w:r>
      </w:hyperlink>
    </w:p>
    <w:p w14:paraId="641114AD" w14:textId="77777777" w:rsidR="008F28B1" w:rsidRPr="00326CC1" w:rsidRDefault="008F28B1" w:rsidP="00291050">
      <w:pPr>
        <w:pStyle w:val="NoSpacing"/>
        <w:jc w:val="both"/>
        <w:rPr>
          <w:rFonts w:ascii="Times New Roman" w:hAnsi="Times New Roman" w:cs="Times New Roman"/>
          <w:sz w:val="24"/>
          <w:szCs w:val="24"/>
          <w:lang w:val="bg-BG"/>
        </w:rPr>
      </w:pPr>
    </w:p>
    <w:p w14:paraId="7E53244F" w14:textId="77777777" w:rsidR="00291050" w:rsidRPr="00326CC1" w:rsidRDefault="008F28B1" w:rsidP="00291050">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Издаването на немотивирана и </w:t>
      </w:r>
      <w:proofErr w:type="spellStart"/>
      <w:r w:rsidRPr="00326CC1">
        <w:rPr>
          <w:rFonts w:ascii="Times New Roman" w:hAnsi="Times New Roman" w:cs="Times New Roman"/>
          <w:sz w:val="24"/>
          <w:szCs w:val="24"/>
          <w:lang w:val="bg-BG"/>
        </w:rPr>
        <w:t>неподлежаща</w:t>
      </w:r>
      <w:proofErr w:type="spellEnd"/>
      <w:r w:rsidRPr="00326CC1">
        <w:rPr>
          <w:rFonts w:ascii="Times New Roman" w:hAnsi="Times New Roman" w:cs="Times New Roman"/>
          <w:sz w:val="24"/>
          <w:szCs w:val="24"/>
          <w:lang w:val="bg-BG"/>
        </w:rPr>
        <w:t xml:space="preserve"> на съдебен контрол заповед за експулсиране на постоянно пребиваващ чужденец у нас е в нарушение на правото</w:t>
      </w:r>
      <w:r w:rsidR="00802E95" w:rsidRPr="00326CC1">
        <w:rPr>
          <w:rFonts w:ascii="Times New Roman" w:hAnsi="Times New Roman" w:cs="Times New Roman"/>
          <w:sz w:val="24"/>
          <w:szCs w:val="24"/>
          <w:lang w:val="bg-BG"/>
        </w:rPr>
        <w:t xml:space="preserve"> </w:t>
      </w:r>
      <w:r w:rsidRPr="00326CC1">
        <w:rPr>
          <w:rFonts w:ascii="Times New Roman" w:hAnsi="Times New Roman" w:cs="Times New Roman"/>
          <w:sz w:val="24"/>
          <w:szCs w:val="24"/>
          <w:lang w:val="bg-BG"/>
        </w:rPr>
        <w:t xml:space="preserve">на зачитане на семейния живот, на вътрешноправните средства за защита и в разрез със специфичните процедурни изисквания при експулсиране на чужденци. </w:t>
      </w:r>
      <w:hyperlink r:id="rId1614"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11.</w:t>
        </w:r>
      </w:hyperlink>
    </w:p>
    <w:p w14:paraId="56A4E761" w14:textId="77777777" w:rsidR="008F28B1" w:rsidRPr="00326CC1" w:rsidRDefault="009E5E4A" w:rsidP="008F28B1">
      <w:pPr>
        <w:pBdr>
          <w:bottom w:val="single" w:sz="4" w:space="1" w:color="auto"/>
        </w:pBdr>
        <w:autoSpaceDE w:val="0"/>
        <w:autoSpaceDN w:val="0"/>
        <w:adjustRightInd w:val="0"/>
        <w:spacing w:after="0" w:line="240" w:lineRule="auto"/>
        <w:jc w:val="both"/>
        <w:rPr>
          <w:rFonts w:ascii="Times New Roman" w:hAnsi="Times New Roman" w:cs="Times New Roman"/>
          <w:i/>
          <w:sz w:val="24"/>
          <w:szCs w:val="24"/>
        </w:rPr>
      </w:pPr>
      <w:hyperlink r:id="rId1615" w:history="1">
        <w:proofErr w:type="spellStart"/>
        <w:r w:rsidR="008F28B1" w:rsidRPr="00326CC1">
          <w:rPr>
            <w:rStyle w:val="Hyperlink"/>
            <w:rFonts w:ascii="Times New Roman" w:hAnsi="Times New Roman" w:cs="Times New Roman"/>
            <w:bCs/>
            <w:i/>
            <w:sz w:val="24"/>
            <w:szCs w:val="24"/>
          </w:rPr>
          <w:t>Baltaji</w:t>
        </w:r>
        <w:proofErr w:type="spellEnd"/>
        <w:r w:rsidR="008F28B1" w:rsidRPr="00326CC1">
          <w:rPr>
            <w:rStyle w:val="Hyperlink"/>
            <w:rFonts w:ascii="Times New Roman" w:hAnsi="Times New Roman" w:cs="Times New Roman"/>
            <w:bCs/>
            <w:i/>
            <w:sz w:val="24"/>
            <w:szCs w:val="24"/>
          </w:rPr>
          <w:t xml:space="preserve"> v. </w:t>
        </w:r>
        <w:proofErr w:type="spellStart"/>
        <w:r w:rsidR="008F28B1" w:rsidRPr="00326CC1">
          <w:rPr>
            <w:rStyle w:val="Hyperlink"/>
            <w:rFonts w:ascii="Times New Roman" w:hAnsi="Times New Roman" w:cs="Times New Roman"/>
            <w:bCs/>
            <w:i/>
            <w:sz w:val="24"/>
            <w:szCs w:val="24"/>
          </w:rPr>
          <w:t>Bulgaria</w:t>
        </w:r>
        <w:proofErr w:type="spellEnd"/>
        <w:r w:rsidR="008F28B1" w:rsidRPr="00326CC1">
          <w:rPr>
            <w:rStyle w:val="Hyperlink"/>
            <w:rFonts w:ascii="Times New Roman" w:hAnsi="Times New Roman" w:cs="Times New Roman"/>
            <w:bCs/>
            <w:i/>
            <w:sz w:val="24"/>
            <w:szCs w:val="24"/>
          </w:rPr>
          <w:t xml:space="preserve"> (</w:t>
        </w:r>
        <w:proofErr w:type="spellStart"/>
        <w:r w:rsidR="008F28B1" w:rsidRPr="00326CC1">
          <w:rPr>
            <w:rStyle w:val="Hyperlink"/>
            <w:rFonts w:ascii="Times New Roman" w:hAnsi="Times New Roman" w:cs="Times New Roman"/>
            <w:bCs/>
            <w:i/>
            <w:sz w:val="24"/>
            <w:szCs w:val="24"/>
          </w:rPr>
          <w:t>no</w:t>
        </w:r>
        <w:proofErr w:type="spellEnd"/>
        <w:r w:rsidR="008F28B1" w:rsidRPr="00326CC1">
          <w:rPr>
            <w:rStyle w:val="Hyperlink"/>
            <w:rFonts w:ascii="Times New Roman" w:hAnsi="Times New Roman" w:cs="Times New Roman"/>
            <w:bCs/>
            <w:i/>
            <w:sz w:val="24"/>
            <w:szCs w:val="24"/>
          </w:rPr>
          <w:t>. 12919/04)</w:t>
        </w:r>
      </w:hyperlink>
      <w:r w:rsidR="008F28B1" w:rsidRPr="00326CC1">
        <w:rPr>
          <w:rFonts w:ascii="Times New Roman" w:hAnsi="Times New Roman" w:cs="Times New Roman"/>
          <w:i/>
          <w:sz w:val="24"/>
          <w:szCs w:val="24"/>
        </w:rPr>
        <w:t xml:space="preserve"> </w:t>
      </w:r>
    </w:p>
    <w:p w14:paraId="0F4D57AC" w14:textId="77777777" w:rsidR="008F28B1" w:rsidRPr="00326CC1" w:rsidRDefault="008F28B1" w:rsidP="00291050">
      <w:pPr>
        <w:pStyle w:val="NoSpacing"/>
        <w:jc w:val="both"/>
        <w:rPr>
          <w:rFonts w:ascii="Times New Roman" w:hAnsi="Times New Roman" w:cs="Times New Roman"/>
          <w:sz w:val="24"/>
          <w:szCs w:val="24"/>
          <w:lang w:val="bg-BG"/>
        </w:rPr>
      </w:pPr>
    </w:p>
    <w:p w14:paraId="25291663" w14:textId="77777777" w:rsidR="008F28B1" w:rsidRPr="00326CC1" w:rsidRDefault="008F28B1" w:rsidP="00291050">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Практиката на Върховния административен съд, която не предоставя независим и адекватен контрол върху заключенията на властите за наличието на опасност за националната сигурност от страна на чужденци в страната, е в разрез с изискванията на чл. 8 от Конвенцията за законност и гаранции срещу произвол. </w:t>
      </w:r>
      <w:hyperlink r:id="rId1616"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11.</w:t>
        </w:r>
      </w:hyperlink>
    </w:p>
    <w:p w14:paraId="344C9095" w14:textId="77777777" w:rsidR="008F28B1" w:rsidRPr="00326CC1" w:rsidRDefault="009E5E4A" w:rsidP="008F28B1">
      <w:pPr>
        <w:pStyle w:val="NoSpacing"/>
        <w:pBdr>
          <w:bottom w:val="single" w:sz="4" w:space="1" w:color="auto"/>
        </w:pBdr>
        <w:jc w:val="both"/>
        <w:rPr>
          <w:rFonts w:ascii="Times New Roman" w:hAnsi="Times New Roman" w:cs="Times New Roman"/>
          <w:sz w:val="24"/>
          <w:szCs w:val="24"/>
          <w:lang w:val="bg-BG"/>
        </w:rPr>
      </w:pPr>
      <w:hyperlink r:id="rId1617" w:history="1">
        <w:r w:rsidR="008F28B1" w:rsidRPr="00326CC1">
          <w:rPr>
            <w:rStyle w:val="Hyperlink"/>
            <w:rFonts w:ascii="Times New Roman" w:hAnsi="Times New Roman" w:cs="Times New Roman"/>
            <w:bCs/>
            <w:i/>
            <w:sz w:val="24"/>
            <w:szCs w:val="24"/>
            <w:lang w:eastAsia="bg-BG"/>
          </w:rPr>
          <w:t>M. and others v. Bulgaria (no. 41416/08)</w:t>
        </w:r>
      </w:hyperlink>
    </w:p>
    <w:p w14:paraId="78537BF1" w14:textId="77777777" w:rsidR="00B1643A" w:rsidRPr="00326CC1" w:rsidRDefault="00B1643A" w:rsidP="00291050">
      <w:pPr>
        <w:pStyle w:val="NoSpacing"/>
        <w:jc w:val="both"/>
        <w:rPr>
          <w:rFonts w:ascii="Times New Roman" w:hAnsi="Times New Roman" w:cs="Times New Roman"/>
          <w:sz w:val="24"/>
          <w:szCs w:val="24"/>
          <w:lang w:val="bg-BG"/>
        </w:rPr>
      </w:pPr>
    </w:p>
    <w:p w14:paraId="35C6C842" w14:textId="77777777" w:rsidR="001E7D3A" w:rsidRPr="00326CC1" w:rsidRDefault="001E7D3A" w:rsidP="001E7D3A">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С налагането на жалбоподателя на нова 10-годишна забрана за влизане в Швейцария, след като ЕСПЧ е постановил в предишно свое решение, че швейцарските власти са извършили нарушение на правото на зачитане на личния живот на жалбоподателя заради наложеното му експулсиране и забрана за влизане в страната за неопределен срок, швейцарските власти са извършили ново нарушение на чл. 8, във връзка с чл. 46, задължаващ държавите да изпълняват постановените решения на Съда. </w:t>
      </w:r>
      <w:hyperlink r:id="rId1618"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13.</w:t>
        </w:r>
      </w:hyperlink>
    </w:p>
    <w:p w14:paraId="25FD619F" w14:textId="77777777" w:rsidR="00B1643A" w:rsidRPr="00326CC1" w:rsidRDefault="009E5E4A" w:rsidP="00C61310">
      <w:pPr>
        <w:pStyle w:val="NoSpacing"/>
        <w:pBdr>
          <w:bottom w:val="single" w:sz="4" w:space="1" w:color="auto"/>
        </w:pBdr>
        <w:jc w:val="both"/>
        <w:rPr>
          <w:rStyle w:val="blue-underlinecursor"/>
          <w:rFonts w:ascii="Times New Roman" w:hAnsi="Times New Roman" w:cs="Times New Roman"/>
          <w:i/>
          <w:lang w:val="bg-BG"/>
        </w:rPr>
      </w:pPr>
      <w:hyperlink r:id="rId1619" w:history="1">
        <w:r w:rsidR="001E7D3A" w:rsidRPr="00326CC1">
          <w:rPr>
            <w:rStyle w:val="Hyperlink"/>
            <w:rFonts w:ascii="Times New Roman" w:hAnsi="Times New Roman" w:cs="Times New Roman"/>
            <w:i/>
          </w:rPr>
          <w:t>Emre v. Switzerland (no. 2) (</w:t>
        </w:r>
        <w:r w:rsidR="001E7D3A" w:rsidRPr="00326CC1">
          <w:rPr>
            <w:rStyle w:val="Hyperlink"/>
            <w:rFonts w:ascii="Times New Roman" w:hAnsi="Times New Roman" w:cs="Times New Roman"/>
            <w:bCs/>
            <w:i/>
            <w:sz w:val="24"/>
            <w:szCs w:val="24"/>
          </w:rPr>
          <w:t>по.</w:t>
        </w:r>
        <w:r w:rsidR="001E7D3A" w:rsidRPr="00326CC1">
          <w:rPr>
            <w:rStyle w:val="Hyperlink"/>
            <w:rFonts w:ascii="Times New Roman" w:hAnsi="Times New Roman" w:cs="Times New Roman"/>
            <w:i/>
          </w:rPr>
          <w:t xml:space="preserve"> 5056/10)</w:t>
        </w:r>
      </w:hyperlink>
    </w:p>
    <w:p w14:paraId="0496DBD8" w14:textId="77777777" w:rsidR="00C61310" w:rsidRPr="00326CC1" w:rsidRDefault="00C61310" w:rsidP="001E7D3A">
      <w:pPr>
        <w:pStyle w:val="NoSpacing"/>
        <w:jc w:val="both"/>
        <w:rPr>
          <w:rStyle w:val="blue-underlinecursor"/>
          <w:rFonts w:ascii="Times New Roman" w:hAnsi="Times New Roman" w:cs="Times New Roman"/>
          <w:i/>
          <w:lang w:val="bg-BG"/>
        </w:rPr>
      </w:pPr>
    </w:p>
    <w:p w14:paraId="2A7CA119" w14:textId="77777777" w:rsidR="00C61310" w:rsidRPr="00326CC1" w:rsidRDefault="00C61310" w:rsidP="00C61310">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Когато заповед за </w:t>
      </w:r>
      <w:proofErr w:type="spellStart"/>
      <w:r w:rsidRPr="00326CC1">
        <w:rPr>
          <w:rStyle w:val="normal--char"/>
          <w:rFonts w:ascii="Times New Roman" w:hAnsi="Times New Roman" w:cs="Times New Roman"/>
          <w:color w:val="000000"/>
          <w:sz w:val="24"/>
          <w:szCs w:val="24"/>
          <w:lang w:val="bg-BG"/>
        </w:rPr>
        <w:t>експулсипане</w:t>
      </w:r>
      <w:proofErr w:type="spellEnd"/>
      <w:r w:rsidRPr="00326CC1">
        <w:rPr>
          <w:rStyle w:val="normal--char"/>
          <w:rFonts w:ascii="Times New Roman" w:hAnsi="Times New Roman" w:cs="Times New Roman"/>
          <w:color w:val="000000"/>
          <w:sz w:val="24"/>
          <w:szCs w:val="24"/>
          <w:lang w:val="bg-BG"/>
        </w:rPr>
        <w:t xml:space="preserve"> на чужденец се основава на вътрешнослужебен класифициран документ и не са посочени някакви фактически основания и други доказателства, а българският съд е подходил формално и е предоставил на административния орган пълна и неконтролирана </w:t>
      </w:r>
      <w:proofErr w:type="spellStart"/>
      <w:r w:rsidRPr="00326CC1">
        <w:rPr>
          <w:rStyle w:val="normal--char"/>
          <w:rFonts w:ascii="Times New Roman" w:hAnsi="Times New Roman" w:cs="Times New Roman"/>
          <w:color w:val="000000"/>
          <w:sz w:val="24"/>
          <w:szCs w:val="24"/>
          <w:lang w:val="bg-BG"/>
        </w:rPr>
        <w:t>дискреция</w:t>
      </w:r>
      <w:proofErr w:type="spellEnd"/>
      <w:r w:rsidRPr="00326CC1">
        <w:rPr>
          <w:rStyle w:val="normal--char"/>
          <w:rFonts w:ascii="Times New Roman" w:hAnsi="Times New Roman" w:cs="Times New Roman"/>
          <w:color w:val="000000"/>
          <w:sz w:val="24"/>
          <w:szCs w:val="24"/>
          <w:lang w:val="bg-BG"/>
        </w:rPr>
        <w:t xml:space="preserve"> без мотиви въз основа на вътрешнослужебни „доказателства”, то не са налице гаранции срещу произвол и следователно намесата в правото на семеен живот не е в съответствие със закона.</w:t>
      </w:r>
      <w:r w:rsidRPr="00326CC1">
        <w:rPr>
          <w:rStyle w:val="Absatz-Standardschriftart"/>
          <w:rFonts w:ascii="Times New Roman" w:hAnsi="Times New Roman" w:cs="Times New Roman"/>
          <w:color w:val="000000"/>
          <w:sz w:val="24"/>
          <w:szCs w:val="24"/>
          <w:lang w:val="bg-BG"/>
        </w:rPr>
        <w:t xml:space="preserve"> </w:t>
      </w:r>
      <w:hyperlink r:id="rId1620" w:history="1">
        <w:r w:rsidRPr="00326CC1">
          <w:rPr>
            <w:rStyle w:val="Hyperlink"/>
            <w:rFonts w:ascii="Times New Roman" w:hAnsi="Times New Roman" w:cs="Times New Roman"/>
            <w:sz w:val="24"/>
            <w:szCs w:val="24"/>
            <w:lang w:val="bg-BG"/>
          </w:rPr>
          <w:t>Бюлетин № 20.</w:t>
        </w:r>
      </w:hyperlink>
    </w:p>
    <w:p w14:paraId="0A3CF555" w14:textId="77777777" w:rsidR="00C61310" w:rsidRPr="00326CC1" w:rsidRDefault="009E5E4A" w:rsidP="00C61310">
      <w:pPr>
        <w:pBdr>
          <w:bottom w:val="single" w:sz="4" w:space="1" w:color="auto"/>
        </w:pBdr>
        <w:spacing w:after="0" w:line="240" w:lineRule="auto"/>
        <w:jc w:val="both"/>
        <w:rPr>
          <w:rStyle w:val="normal--char"/>
          <w:rFonts w:ascii="Times New Roman" w:hAnsi="Times New Roman" w:cs="Times New Roman"/>
          <w:bCs/>
          <w:i/>
          <w:color w:val="000000"/>
          <w:sz w:val="24"/>
          <w:szCs w:val="24"/>
        </w:rPr>
      </w:pPr>
      <w:hyperlink r:id="rId1621" w:history="1">
        <w:proofErr w:type="spellStart"/>
        <w:r w:rsidR="00C61310" w:rsidRPr="00326CC1">
          <w:rPr>
            <w:rStyle w:val="Hyperlink"/>
            <w:rFonts w:ascii="Times New Roman" w:hAnsi="Times New Roman" w:cs="Times New Roman"/>
            <w:i/>
            <w:iCs/>
            <w:sz w:val="24"/>
            <w:szCs w:val="24"/>
            <w:lang w:val="en-US"/>
          </w:rPr>
          <w:t>Madah</w:t>
        </w:r>
        <w:proofErr w:type="spellEnd"/>
        <w:r w:rsidR="00C61310" w:rsidRPr="00326CC1">
          <w:rPr>
            <w:rStyle w:val="Hyperlink"/>
            <w:rFonts w:ascii="Times New Roman" w:hAnsi="Times New Roman" w:cs="Times New Roman"/>
            <w:i/>
            <w:iCs/>
            <w:sz w:val="24"/>
            <w:szCs w:val="24"/>
            <w:lang w:val="ru-RU"/>
          </w:rPr>
          <w:t xml:space="preserve"> </w:t>
        </w:r>
        <w:r w:rsidR="00C61310" w:rsidRPr="00326CC1">
          <w:rPr>
            <w:rStyle w:val="Hyperlink"/>
            <w:rFonts w:ascii="Times New Roman" w:hAnsi="Times New Roman" w:cs="Times New Roman"/>
            <w:i/>
            <w:iCs/>
            <w:sz w:val="24"/>
            <w:szCs w:val="24"/>
            <w:lang w:val="en-US"/>
          </w:rPr>
          <w:t>and</w:t>
        </w:r>
        <w:r w:rsidR="00C61310" w:rsidRPr="00326CC1">
          <w:rPr>
            <w:rStyle w:val="Hyperlink"/>
            <w:rFonts w:ascii="Times New Roman" w:hAnsi="Times New Roman" w:cs="Times New Roman"/>
            <w:i/>
            <w:iCs/>
            <w:sz w:val="24"/>
            <w:szCs w:val="24"/>
            <w:lang w:val="ru-RU"/>
          </w:rPr>
          <w:t xml:space="preserve"> </w:t>
        </w:r>
        <w:r w:rsidR="00C61310" w:rsidRPr="00326CC1">
          <w:rPr>
            <w:rStyle w:val="Hyperlink"/>
            <w:rFonts w:ascii="Times New Roman" w:hAnsi="Times New Roman" w:cs="Times New Roman"/>
            <w:i/>
            <w:iCs/>
            <w:sz w:val="24"/>
            <w:szCs w:val="24"/>
            <w:lang w:val="en-US"/>
          </w:rPr>
          <w:t>others</w:t>
        </w:r>
        <w:r w:rsidR="00C61310" w:rsidRPr="00326CC1">
          <w:rPr>
            <w:rStyle w:val="Hyperlink"/>
            <w:rFonts w:ascii="Times New Roman" w:hAnsi="Times New Roman" w:cs="Times New Roman"/>
            <w:i/>
            <w:iCs/>
            <w:sz w:val="24"/>
            <w:szCs w:val="24"/>
            <w:lang w:val="ru-RU"/>
          </w:rPr>
          <w:t xml:space="preserve"> </w:t>
        </w:r>
        <w:r w:rsidR="00C61310" w:rsidRPr="00326CC1">
          <w:rPr>
            <w:rStyle w:val="Hyperlink"/>
            <w:rFonts w:ascii="Times New Roman" w:hAnsi="Times New Roman" w:cs="Times New Roman"/>
            <w:i/>
            <w:iCs/>
            <w:sz w:val="24"/>
            <w:szCs w:val="24"/>
            <w:lang w:val="en-US"/>
          </w:rPr>
          <w:t>v</w:t>
        </w:r>
        <w:r w:rsidR="00C61310" w:rsidRPr="00326CC1">
          <w:rPr>
            <w:rStyle w:val="Hyperlink"/>
            <w:rFonts w:ascii="Times New Roman" w:hAnsi="Times New Roman" w:cs="Times New Roman"/>
            <w:i/>
            <w:iCs/>
            <w:sz w:val="24"/>
            <w:szCs w:val="24"/>
            <w:lang w:val="ru-RU"/>
          </w:rPr>
          <w:t xml:space="preserve">. </w:t>
        </w:r>
        <w:r w:rsidR="00C61310" w:rsidRPr="00326CC1">
          <w:rPr>
            <w:rStyle w:val="Hyperlink"/>
            <w:rFonts w:ascii="Times New Roman" w:hAnsi="Times New Roman" w:cs="Times New Roman"/>
            <w:i/>
            <w:iCs/>
            <w:sz w:val="24"/>
            <w:szCs w:val="24"/>
            <w:lang w:val="en-US"/>
          </w:rPr>
          <w:t>Bulgaria</w:t>
        </w:r>
        <w:r w:rsidR="00C61310" w:rsidRPr="00326CC1">
          <w:rPr>
            <w:rStyle w:val="Hyperlink"/>
            <w:rFonts w:ascii="Times New Roman" w:hAnsi="Times New Roman" w:cs="Times New Roman"/>
            <w:i/>
            <w:iCs/>
            <w:sz w:val="24"/>
            <w:szCs w:val="24"/>
            <w:lang w:val="ru-RU"/>
          </w:rPr>
          <w:t xml:space="preserve"> (</w:t>
        </w:r>
        <w:r w:rsidR="00C61310" w:rsidRPr="00326CC1">
          <w:rPr>
            <w:rStyle w:val="Hyperlink"/>
            <w:rFonts w:ascii="Times New Roman" w:hAnsi="Times New Roman" w:cs="Times New Roman"/>
            <w:i/>
            <w:iCs/>
            <w:sz w:val="24"/>
            <w:szCs w:val="24"/>
            <w:lang w:val="en-US"/>
          </w:rPr>
          <w:t>no</w:t>
        </w:r>
        <w:r w:rsidR="00C61310" w:rsidRPr="00326CC1">
          <w:rPr>
            <w:rStyle w:val="Hyperlink"/>
            <w:rFonts w:ascii="Times New Roman" w:hAnsi="Times New Roman" w:cs="Times New Roman"/>
            <w:i/>
            <w:iCs/>
            <w:sz w:val="24"/>
            <w:szCs w:val="24"/>
            <w:lang w:val="ru-RU"/>
          </w:rPr>
          <w:t xml:space="preserve">. </w:t>
        </w:r>
        <w:r w:rsidR="00C61310" w:rsidRPr="00326CC1">
          <w:rPr>
            <w:rStyle w:val="Hyperlink"/>
            <w:rFonts w:ascii="Times New Roman" w:hAnsi="Times New Roman" w:cs="Times New Roman"/>
            <w:i/>
            <w:iCs/>
            <w:sz w:val="24"/>
            <w:szCs w:val="24"/>
          </w:rPr>
          <w:t>45237/08</w:t>
        </w:r>
        <w:r w:rsidR="00C61310" w:rsidRPr="00326CC1">
          <w:rPr>
            <w:rStyle w:val="Hyperlink"/>
            <w:rFonts w:ascii="Times New Roman" w:hAnsi="Times New Roman" w:cs="Times New Roman"/>
            <w:i/>
            <w:iCs/>
            <w:sz w:val="24"/>
            <w:szCs w:val="24"/>
            <w:lang w:val="ru-RU"/>
          </w:rPr>
          <w:t>)</w:t>
        </w:r>
      </w:hyperlink>
    </w:p>
    <w:p w14:paraId="5F9C68A9" w14:textId="77777777" w:rsidR="00305E32" w:rsidRPr="00326CC1" w:rsidRDefault="00305E32" w:rsidP="001E7D3A">
      <w:pPr>
        <w:pStyle w:val="NoSpacing"/>
        <w:jc w:val="both"/>
        <w:rPr>
          <w:rFonts w:ascii="Times New Roman" w:hAnsi="Times New Roman" w:cs="Times New Roman"/>
          <w:b/>
          <w:sz w:val="24"/>
          <w:szCs w:val="24"/>
          <w:lang w:val="bg-BG"/>
        </w:rPr>
      </w:pPr>
    </w:p>
    <w:p w14:paraId="0E6810BC" w14:textId="77777777" w:rsidR="00305E32" w:rsidRPr="00326CC1" w:rsidRDefault="00305E32" w:rsidP="00305E32">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Заповедта за принудително отвеждане на жалбоподателя до границата не е направила невъзможно осъществяването на семейния живот на него и втората жалбоподателка на територията на България, нито е причинила тяхната продължителна раздяла. Поради това оплакването за непропорционална намеса в правото на семеен живот е явно необосновано. </w:t>
      </w:r>
      <w:hyperlink r:id="rId1622" w:history="1">
        <w:r w:rsidRPr="00326CC1">
          <w:rPr>
            <w:rStyle w:val="Hyperlink"/>
            <w:rFonts w:ascii="Times New Roman" w:hAnsi="Times New Roman" w:cs="Times New Roman"/>
            <w:sz w:val="24"/>
            <w:szCs w:val="24"/>
            <w:lang w:val="bg-BG"/>
          </w:rPr>
          <w:t>Бюлетин № 20.</w:t>
        </w:r>
      </w:hyperlink>
    </w:p>
    <w:p w14:paraId="4956C102" w14:textId="77777777" w:rsidR="00C61310" w:rsidRPr="00326CC1" w:rsidRDefault="009E5E4A" w:rsidP="00305E32">
      <w:pPr>
        <w:pStyle w:val="NoSpacing"/>
        <w:pBdr>
          <w:bottom w:val="single" w:sz="4" w:space="1" w:color="auto"/>
        </w:pBdr>
        <w:jc w:val="both"/>
        <w:rPr>
          <w:rFonts w:ascii="Times New Roman" w:hAnsi="Times New Roman" w:cs="Times New Roman"/>
          <w:sz w:val="24"/>
          <w:szCs w:val="24"/>
          <w:lang w:val="bg-BG"/>
        </w:rPr>
      </w:pPr>
      <w:hyperlink r:id="rId1623" w:history="1">
        <w:proofErr w:type="spellStart"/>
        <w:r w:rsidR="00305E32" w:rsidRPr="00326CC1">
          <w:rPr>
            <w:rStyle w:val="Hyperlink"/>
            <w:rFonts w:ascii="Times New Roman" w:hAnsi="Times New Roman" w:cs="Times New Roman"/>
            <w:i/>
            <w:iCs/>
            <w:sz w:val="24"/>
            <w:szCs w:val="24"/>
          </w:rPr>
          <w:t>Rahmani</w:t>
        </w:r>
        <w:proofErr w:type="spellEnd"/>
        <w:r w:rsidR="00305E32" w:rsidRPr="00326CC1">
          <w:rPr>
            <w:rStyle w:val="Hyperlink"/>
            <w:rFonts w:ascii="Times New Roman" w:hAnsi="Times New Roman" w:cs="Times New Roman"/>
            <w:i/>
            <w:iCs/>
            <w:sz w:val="24"/>
            <w:szCs w:val="24"/>
          </w:rPr>
          <w:t xml:space="preserve"> and </w:t>
        </w:r>
        <w:proofErr w:type="spellStart"/>
        <w:r w:rsidR="00305E32" w:rsidRPr="00326CC1">
          <w:rPr>
            <w:rStyle w:val="Hyperlink"/>
            <w:rFonts w:ascii="Times New Roman" w:hAnsi="Times New Roman" w:cs="Times New Roman"/>
            <w:i/>
            <w:iCs/>
            <w:sz w:val="24"/>
            <w:szCs w:val="24"/>
          </w:rPr>
          <w:t>Dineva</w:t>
        </w:r>
        <w:proofErr w:type="spellEnd"/>
        <w:r w:rsidR="00305E32" w:rsidRPr="00326CC1">
          <w:rPr>
            <w:rStyle w:val="Hyperlink"/>
            <w:rFonts w:ascii="Times New Roman" w:hAnsi="Times New Roman" w:cs="Times New Roman"/>
            <w:i/>
            <w:iCs/>
            <w:sz w:val="24"/>
            <w:szCs w:val="24"/>
          </w:rPr>
          <w:t xml:space="preserve"> v. Bulgaria (20116/08)</w:t>
        </w:r>
      </w:hyperlink>
    </w:p>
    <w:p w14:paraId="203732DC" w14:textId="77777777" w:rsidR="00226E2F" w:rsidRPr="00326CC1" w:rsidRDefault="00226E2F" w:rsidP="00E67615">
      <w:pPr>
        <w:pStyle w:val="JuList"/>
        <w:keepNext/>
        <w:keepLines/>
        <w:ind w:left="0" w:firstLine="0"/>
        <w:rPr>
          <w:b/>
          <w:lang w:val="bg-BG"/>
        </w:rPr>
      </w:pPr>
    </w:p>
    <w:p w14:paraId="00A6E031" w14:textId="77777777" w:rsidR="0009347D" w:rsidRPr="00326CC1" w:rsidRDefault="0009347D" w:rsidP="0009347D">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Когато заповед за </w:t>
      </w:r>
      <w:proofErr w:type="spellStart"/>
      <w:r w:rsidRPr="00326CC1">
        <w:rPr>
          <w:rStyle w:val="normal--char"/>
          <w:rFonts w:ascii="Times New Roman" w:hAnsi="Times New Roman" w:cs="Times New Roman"/>
          <w:color w:val="000000"/>
          <w:sz w:val="24"/>
          <w:szCs w:val="24"/>
          <w:lang w:val="bg-BG"/>
        </w:rPr>
        <w:t>експулсипане</w:t>
      </w:r>
      <w:proofErr w:type="spellEnd"/>
      <w:r w:rsidRPr="00326CC1">
        <w:rPr>
          <w:rStyle w:val="normal--char"/>
          <w:rFonts w:ascii="Times New Roman" w:hAnsi="Times New Roman" w:cs="Times New Roman"/>
          <w:color w:val="000000"/>
          <w:sz w:val="24"/>
          <w:szCs w:val="24"/>
          <w:lang w:val="bg-BG"/>
        </w:rPr>
        <w:t xml:space="preserve"> на чужденец се основава на вътрешнослужебен класифициран документ и не са посочени някакви фактически основания и други доказателства, а българският съд е подходил формално и е предоставил на административния орган пълна и неконтролирана </w:t>
      </w:r>
      <w:proofErr w:type="spellStart"/>
      <w:r w:rsidRPr="00326CC1">
        <w:rPr>
          <w:rStyle w:val="normal--char"/>
          <w:rFonts w:ascii="Times New Roman" w:hAnsi="Times New Roman" w:cs="Times New Roman"/>
          <w:color w:val="000000"/>
          <w:sz w:val="24"/>
          <w:szCs w:val="24"/>
          <w:lang w:val="bg-BG"/>
        </w:rPr>
        <w:t>дискреция</w:t>
      </w:r>
      <w:proofErr w:type="spellEnd"/>
      <w:r w:rsidRPr="00326CC1">
        <w:rPr>
          <w:rStyle w:val="normal--char"/>
          <w:rFonts w:ascii="Times New Roman" w:hAnsi="Times New Roman" w:cs="Times New Roman"/>
          <w:color w:val="000000"/>
          <w:sz w:val="24"/>
          <w:szCs w:val="24"/>
          <w:lang w:val="bg-BG"/>
        </w:rPr>
        <w:t xml:space="preserve"> без мотиви въз основа на вътрешнослужебни „доказателства”, то не са налице гаранции срещу произвол и следователно намесата в правото на семеен живот не е в съответствие със закона.</w:t>
      </w:r>
      <w:r w:rsidRPr="00326CC1">
        <w:rPr>
          <w:rStyle w:val="Absatz-Standardschriftart"/>
          <w:rFonts w:ascii="Times New Roman" w:hAnsi="Times New Roman" w:cs="Times New Roman"/>
          <w:color w:val="000000"/>
          <w:sz w:val="24"/>
          <w:szCs w:val="24"/>
          <w:lang w:val="bg-BG"/>
        </w:rPr>
        <w:t xml:space="preserve"> </w:t>
      </w:r>
      <w:hyperlink r:id="rId1624" w:history="1">
        <w:r w:rsidRPr="00326CC1">
          <w:rPr>
            <w:rStyle w:val="Hyperlink"/>
            <w:rFonts w:ascii="Times New Roman" w:hAnsi="Times New Roman" w:cs="Times New Roman"/>
            <w:sz w:val="24"/>
            <w:szCs w:val="24"/>
            <w:lang w:val="bg-BG"/>
          </w:rPr>
          <w:t>Бюлетин № 20.</w:t>
        </w:r>
      </w:hyperlink>
    </w:p>
    <w:p w14:paraId="1CF3691B" w14:textId="77777777" w:rsidR="0009347D" w:rsidRPr="00326CC1" w:rsidRDefault="009E5E4A" w:rsidP="0009347D">
      <w:pPr>
        <w:pBdr>
          <w:bottom w:val="single" w:sz="4" w:space="1" w:color="auto"/>
        </w:pBdr>
        <w:spacing w:after="0" w:line="240" w:lineRule="auto"/>
        <w:jc w:val="both"/>
        <w:rPr>
          <w:rStyle w:val="normal--char"/>
          <w:rFonts w:ascii="Times New Roman" w:hAnsi="Times New Roman" w:cs="Times New Roman"/>
          <w:bCs/>
          <w:i/>
          <w:color w:val="000000"/>
          <w:sz w:val="24"/>
          <w:szCs w:val="24"/>
        </w:rPr>
      </w:pPr>
      <w:hyperlink r:id="rId1625" w:history="1">
        <w:proofErr w:type="spellStart"/>
        <w:r w:rsidR="0009347D" w:rsidRPr="00326CC1">
          <w:rPr>
            <w:rStyle w:val="Hyperlink"/>
            <w:rFonts w:ascii="Times New Roman" w:hAnsi="Times New Roman" w:cs="Times New Roman"/>
            <w:i/>
            <w:iCs/>
            <w:sz w:val="24"/>
            <w:szCs w:val="24"/>
            <w:lang w:val="en-US"/>
          </w:rPr>
          <w:t>Madah</w:t>
        </w:r>
        <w:proofErr w:type="spellEnd"/>
        <w:r w:rsidR="0009347D" w:rsidRPr="00326CC1">
          <w:rPr>
            <w:rStyle w:val="Hyperlink"/>
            <w:rFonts w:ascii="Times New Roman" w:hAnsi="Times New Roman" w:cs="Times New Roman"/>
            <w:i/>
            <w:iCs/>
            <w:sz w:val="24"/>
            <w:szCs w:val="24"/>
            <w:lang w:val="ru-RU"/>
          </w:rPr>
          <w:t xml:space="preserve"> </w:t>
        </w:r>
        <w:r w:rsidR="0009347D" w:rsidRPr="00326CC1">
          <w:rPr>
            <w:rStyle w:val="Hyperlink"/>
            <w:rFonts w:ascii="Times New Roman" w:hAnsi="Times New Roman" w:cs="Times New Roman"/>
            <w:i/>
            <w:iCs/>
            <w:sz w:val="24"/>
            <w:szCs w:val="24"/>
            <w:lang w:val="en-US"/>
          </w:rPr>
          <w:t>and</w:t>
        </w:r>
        <w:r w:rsidR="0009347D" w:rsidRPr="00326CC1">
          <w:rPr>
            <w:rStyle w:val="Hyperlink"/>
            <w:rFonts w:ascii="Times New Roman" w:hAnsi="Times New Roman" w:cs="Times New Roman"/>
            <w:i/>
            <w:iCs/>
            <w:sz w:val="24"/>
            <w:szCs w:val="24"/>
            <w:lang w:val="ru-RU"/>
          </w:rPr>
          <w:t xml:space="preserve"> </w:t>
        </w:r>
        <w:r w:rsidR="0009347D" w:rsidRPr="00326CC1">
          <w:rPr>
            <w:rStyle w:val="Hyperlink"/>
            <w:rFonts w:ascii="Times New Roman" w:hAnsi="Times New Roman" w:cs="Times New Roman"/>
            <w:i/>
            <w:iCs/>
            <w:sz w:val="24"/>
            <w:szCs w:val="24"/>
            <w:lang w:val="en-US"/>
          </w:rPr>
          <w:t>others</w:t>
        </w:r>
        <w:r w:rsidR="0009347D" w:rsidRPr="00326CC1">
          <w:rPr>
            <w:rStyle w:val="Hyperlink"/>
            <w:rFonts w:ascii="Times New Roman" w:hAnsi="Times New Roman" w:cs="Times New Roman"/>
            <w:i/>
            <w:iCs/>
            <w:sz w:val="24"/>
            <w:szCs w:val="24"/>
            <w:lang w:val="ru-RU"/>
          </w:rPr>
          <w:t xml:space="preserve"> </w:t>
        </w:r>
        <w:r w:rsidR="0009347D" w:rsidRPr="00326CC1">
          <w:rPr>
            <w:rStyle w:val="Hyperlink"/>
            <w:rFonts w:ascii="Times New Roman" w:hAnsi="Times New Roman" w:cs="Times New Roman"/>
            <w:i/>
            <w:iCs/>
            <w:sz w:val="24"/>
            <w:szCs w:val="24"/>
            <w:lang w:val="en-US"/>
          </w:rPr>
          <w:t>v</w:t>
        </w:r>
        <w:r w:rsidR="0009347D" w:rsidRPr="00326CC1">
          <w:rPr>
            <w:rStyle w:val="Hyperlink"/>
            <w:rFonts w:ascii="Times New Roman" w:hAnsi="Times New Roman" w:cs="Times New Roman"/>
            <w:i/>
            <w:iCs/>
            <w:sz w:val="24"/>
            <w:szCs w:val="24"/>
            <w:lang w:val="ru-RU"/>
          </w:rPr>
          <w:t xml:space="preserve">. </w:t>
        </w:r>
        <w:r w:rsidR="0009347D" w:rsidRPr="00326CC1">
          <w:rPr>
            <w:rStyle w:val="Hyperlink"/>
            <w:rFonts w:ascii="Times New Roman" w:hAnsi="Times New Roman" w:cs="Times New Roman"/>
            <w:i/>
            <w:iCs/>
            <w:sz w:val="24"/>
            <w:szCs w:val="24"/>
            <w:lang w:val="en-US"/>
          </w:rPr>
          <w:t>Bulgaria</w:t>
        </w:r>
        <w:r w:rsidR="0009347D" w:rsidRPr="00326CC1">
          <w:rPr>
            <w:rStyle w:val="Hyperlink"/>
            <w:rFonts w:ascii="Times New Roman" w:hAnsi="Times New Roman" w:cs="Times New Roman"/>
            <w:i/>
            <w:iCs/>
            <w:sz w:val="24"/>
            <w:szCs w:val="24"/>
            <w:lang w:val="ru-RU"/>
          </w:rPr>
          <w:t xml:space="preserve"> (</w:t>
        </w:r>
        <w:r w:rsidR="0009347D" w:rsidRPr="00326CC1">
          <w:rPr>
            <w:rStyle w:val="Hyperlink"/>
            <w:rFonts w:ascii="Times New Roman" w:hAnsi="Times New Roman" w:cs="Times New Roman"/>
            <w:i/>
            <w:iCs/>
            <w:sz w:val="24"/>
            <w:szCs w:val="24"/>
            <w:lang w:val="en-US"/>
          </w:rPr>
          <w:t>no</w:t>
        </w:r>
        <w:r w:rsidR="0009347D" w:rsidRPr="00326CC1">
          <w:rPr>
            <w:rStyle w:val="Hyperlink"/>
            <w:rFonts w:ascii="Times New Roman" w:hAnsi="Times New Roman" w:cs="Times New Roman"/>
            <w:i/>
            <w:iCs/>
            <w:sz w:val="24"/>
            <w:szCs w:val="24"/>
            <w:lang w:val="ru-RU"/>
          </w:rPr>
          <w:t xml:space="preserve">. </w:t>
        </w:r>
        <w:r w:rsidR="0009347D" w:rsidRPr="00326CC1">
          <w:rPr>
            <w:rStyle w:val="Hyperlink"/>
            <w:rFonts w:ascii="Times New Roman" w:hAnsi="Times New Roman" w:cs="Times New Roman"/>
            <w:i/>
            <w:iCs/>
            <w:sz w:val="24"/>
            <w:szCs w:val="24"/>
          </w:rPr>
          <w:t>45237/08</w:t>
        </w:r>
        <w:r w:rsidR="0009347D" w:rsidRPr="00326CC1">
          <w:rPr>
            <w:rStyle w:val="Hyperlink"/>
            <w:rFonts w:ascii="Times New Roman" w:hAnsi="Times New Roman" w:cs="Times New Roman"/>
            <w:i/>
            <w:iCs/>
            <w:sz w:val="24"/>
            <w:szCs w:val="24"/>
            <w:lang w:val="ru-RU"/>
          </w:rPr>
          <w:t>)</w:t>
        </w:r>
      </w:hyperlink>
    </w:p>
    <w:p w14:paraId="4113F837" w14:textId="77777777" w:rsidR="0009347D" w:rsidRPr="00326CC1" w:rsidRDefault="0009347D" w:rsidP="0009347D">
      <w:pPr>
        <w:pStyle w:val="NoSpacing"/>
        <w:jc w:val="both"/>
        <w:rPr>
          <w:rStyle w:val="normal--char"/>
          <w:rFonts w:ascii="Times New Roman" w:hAnsi="Times New Roman" w:cs="Times New Roman"/>
          <w:color w:val="000000"/>
          <w:sz w:val="24"/>
          <w:szCs w:val="24"/>
          <w:lang w:val="bg-BG"/>
        </w:rPr>
      </w:pPr>
    </w:p>
    <w:p w14:paraId="36263F4B" w14:textId="77777777" w:rsidR="0009347D" w:rsidRPr="00326CC1" w:rsidRDefault="0009347D" w:rsidP="0009347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Заповедта за принудително отвеждане на жалбоподателя до границата не е направила невъзможно осъществяването на семейния живот на него и втората жалбоподателка на територията на България, нито е причинила тяхната продължителна раздяла. Поради това оплакването за непропорционална намеса в правото на семеен живот е явно необосновано. </w:t>
      </w:r>
      <w:hyperlink r:id="rId1626" w:history="1">
        <w:r w:rsidRPr="00326CC1">
          <w:rPr>
            <w:rStyle w:val="Hyperlink"/>
            <w:rFonts w:ascii="Times New Roman" w:hAnsi="Times New Roman" w:cs="Times New Roman"/>
            <w:sz w:val="24"/>
            <w:szCs w:val="24"/>
            <w:lang w:val="bg-BG"/>
          </w:rPr>
          <w:t>Бюлетин № 20.</w:t>
        </w:r>
      </w:hyperlink>
    </w:p>
    <w:p w14:paraId="7456F237" w14:textId="77777777" w:rsidR="002E2E3E" w:rsidRDefault="009E5E4A" w:rsidP="002E2E3E">
      <w:pPr>
        <w:pStyle w:val="NoSpacing"/>
        <w:pBdr>
          <w:bottom w:val="single" w:sz="4" w:space="1" w:color="auto"/>
        </w:pBdr>
        <w:jc w:val="both"/>
        <w:rPr>
          <w:rStyle w:val="Hyperlink"/>
          <w:rFonts w:ascii="Times New Roman" w:hAnsi="Times New Roman" w:cs="Times New Roman"/>
          <w:i/>
          <w:iCs/>
          <w:sz w:val="24"/>
          <w:szCs w:val="24"/>
        </w:rPr>
      </w:pPr>
      <w:hyperlink r:id="rId1627" w:history="1">
        <w:proofErr w:type="spellStart"/>
        <w:r w:rsidR="0009347D" w:rsidRPr="00326CC1">
          <w:rPr>
            <w:rStyle w:val="Hyperlink"/>
            <w:rFonts w:ascii="Times New Roman" w:hAnsi="Times New Roman" w:cs="Times New Roman"/>
            <w:i/>
            <w:iCs/>
            <w:sz w:val="24"/>
            <w:szCs w:val="24"/>
          </w:rPr>
          <w:t>Rahmani</w:t>
        </w:r>
        <w:proofErr w:type="spellEnd"/>
        <w:r w:rsidR="0009347D" w:rsidRPr="00326CC1">
          <w:rPr>
            <w:rStyle w:val="Hyperlink"/>
            <w:rFonts w:ascii="Times New Roman" w:hAnsi="Times New Roman" w:cs="Times New Roman"/>
            <w:i/>
            <w:iCs/>
            <w:sz w:val="24"/>
            <w:szCs w:val="24"/>
          </w:rPr>
          <w:t xml:space="preserve"> and </w:t>
        </w:r>
        <w:proofErr w:type="spellStart"/>
        <w:r w:rsidR="0009347D" w:rsidRPr="00326CC1">
          <w:rPr>
            <w:rStyle w:val="Hyperlink"/>
            <w:rFonts w:ascii="Times New Roman" w:hAnsi="Times New Roman" w:cs="Times New Roman"/>
            <w:i/>
            <w:iCs/>
            <w:sz w:val="24"/>
            <w:szCs w:val="24"/>
          </w:rPr>
          <w:t>Dineva</w:t>
        </w:r>
        <w:proofErr w:type="spellEnd"/>
        <w:r w:rsidR="0009347D" w:rsidRPr="00326CC1">
          <w:rPr>
            <w:rStyle w:val="Hyperlink"/>
            <w:rFonts w:ascii="Times New Roman" w:hAnsi="Times New Roman" w:cs="Times New Roman"/>
            <w:i/>
            <w:iCs/>
            <w:sz w:val="24"/>
            <w:szCs w:val="24"/>
          </w:rPr>
          <w:t xml:space="preserve"> v. Bulgaria (20116/08)</w:t>
        </w:r>
      </w:hyperlink>
    </w:p>
    <w:p w14:paraId="46971D3E" w14:textId="77777777" w:rsidR="002E2E3E" w:rsidRDefault="002E2E3E" w:rsidP="002E2E3E">
      <w:pPr>
        <w:pStyle w:val="NoSpacing"/>
        <w:pBdr>
          <w:bottom w:val="single" w:sz="4" w:space="1" w:color="auto"/>
        </w:pBdr>
        <w:jc w:val="both"/>
        <w:rPr>
          <w:rStyle w:val="Hyperlink"/>
          <w:rFonts w:ascii="Times New Roman" w:hAnsi="Times New Roman" w:cs="Times New Roman"/>
          <w:i/>
          <w:iCs/>
          <w:sz w:val="24"/>
          <w:szCs w:val="24"/>
        </w:rPr>
      </w:pPr>
    </w:p>
    <w:p w14:paraId="2E49B7B4" w14:textId="77777777" w:rsidR="002E2E3E" w:rsidRPr="002E2E3E" w:rsidRDefault="00BE6C20" w:rsidP="002E2E3E">
      <w:pPr>
        <w:pStyle w:val="NoSpacing"/>
        <w:pBdr>
          <w:bottom w:val="single" w:sz="4" w:space="1" w:color="auto"/>
        </w:pBdr>
        <w:jc w:val="both"/>
        <w:rPr>
          <w:rStyle w:val="Hyperlink"/>
          <w:rFonts w:ascii="Times New Roman" w:hAnsi="Times New Roman" w:cs="Times New Roman"/>
          <w:sz w:val="24"/>
          <w:szCs w:val="24"/>
          <w:lang w:val="bg-BG" w:eastAsia="bg-BG"/>
        </w:rPr>
      </w:pPr>
      <w:r w:rsidRPr="002E2E3E">
        <w:rPr>
          <w:rFonts w:ascii="Times New Roman" w:hAnsi="Times New Roman" w:cs="Times New Roman"/>
          <w:sz w:val="24"/>
          <w:szCs w:val="24"/>
          <w:lang w:val="bg-BG" w:eastAsia="bg-BG"/>
        </w:rPr>
        <w:t xml:space="preserve">С отказа си да узаконят пребиваването на грузински гражданин, за да може да остане с получилите право на пребиваване членове на семейството си, след като са разпоредили експулсирането му поради заплаха за обществения ред, властите не са нарушили позитивните си задължения по чл. 8. Въпреки че заболяването му може да наложи временното преместване на цялото семейство в Грузия, не са налице изключителни обстоятелства, които да изискват белгийските власти да се откажат от решението си за експулсиране на жалбоподателя или да му дадат право на пребиваване. </w:t>
      </w:r>
      <w:hyperlink r:id="rId1628" w:history="1">
        <w:r w:rsidR="00C931E2" w:rsidRPr="002E2E3E">
          <w:rPr>
            <w:rStyle w:val="Hyperlink"/>
            <w:rFonts w:ascii="Times New Roman" w:hAnsi="Times New Roman" w:cs="Times New Roman"/>
            <w:sz w:val="24"/>
            <w:szCs w:val="24"/>
            <w:lang w:val="bg-BG" w:eastAsia="bg-BG"/>
          </w:rPr>
          <w:t>Бюлетин № 27</w:t>
        </w:r>
      </w:hyperlink>
    </w:p>
    <w:p w14:paraId="5D19489C" w14:textId="77777777" w:rsidR="002E2E3E" w:rsidRDefault="009E5E4A" w:rsidP="002E2E3E">
      <w:pPr>
        <w:pStyle w:val="NoSpacing"/>
        <w:pBdr>
          <w:bottom w:val="single" w:sz="4" w:space="1" w:color="auto"/>
        </w:pBdr>
        <w:jc w:val="both"/>
        <w:rPr>
          <w:rFonts w:ascii="Times New Roman" w:hAnsi="Times New Roman" w:cs="Times New Roman"/>
          <w:i/>
          <w:sz w:val="24"/>
          <w:szCs w:val="24"/>
          <w:lang w:val="bg-BG"/>
        </w:rPr>
      </w:pPr>
      <w:hyperlink r:id="rId1629" w:history="1">
        <w:proofErr w:type="spellStart"/>
        <w:r w:rsidR="00BE6C20" w:rsidRPr="002E2E3E">
          <w:rPr>
            <w:rStyle w:val="Hyperlink"/>
            <w:rFonts w:ascii="Times New Roman" w:hAnsi="Times New Roman" w:cs="Times New Roman"/>
            <w:i/>
            <w:sz w:val="24"/>
            <w:szCs w:val="24"/>
            <w:lang w:eastAsia="bg-BG"/>
          </w:rPr>
          <w:t>Paposhvili</w:t>
        </w:r>
        <w:proofErr w:type="spellEnd"/>
        <w:r w:rsidR="00BE6C20" w:rsidRPr="002E2E3E">
          <w:rPr>
            <w:rStyle w:val="Hyperlink"/>
            <w:rFonts w:ascii="Times New Roman" w:hAnsi="Times New Roman" w:cs="Times New Roman"/>
            <w:i/>
            <w:sz w:val="24"/>
            <w:szCs w:val="24"/>
            <w:lang w:val="bg-BG" w:eastAsia="bg-BG"/>
          </w:rPr>
          <w:t xml:space="preserve"> </w:t>
        </w:r>
        <w:r w:rsidR="00BE6C20" w:rsidRPr="002E2E3E">
          <w:rPr>
            <w:rStyle w:val="Hyperlink"/>
            <w:rFonts w:ascii="Times New Roman" w:hAnsi="Times New Roman" w:cs="Times New Roman"/>
            <w:i/>
            <w:sz w:val="24"/>
            <w:szCs w:val="24"/>
            <w:lang w:eastAsia="bg-BG"/>
          </w:rPr>
          <w:t>c</w:t>
        </w:r>
        <w:r w:rsidR="00BE6C20" w:rsidRPr="002E2E3E">
          <w:rPr>
            <w:rStyle w:val="Hyperlink"/>
            <w:rFonts w:ascii="Times New Roman" w:hAnsi="Times New Roman" w:cs="Times New Roman"/>
            <w:i/>
            <w:sz w:val="24"/>
            <w:szCs w:val="24"/>
            <w:lang w:val="bg-BG" w:eastAsia="bg-BG"/>
          </w:rPr>
          <w:t xml:space="preserve">. </w:t>
        </w:r>
        <w:proofErr w:type="spellStart"/>
        <w:r w:rsidR="00BE6C20" w:rsidRPr="002E2E3E">
          <w:rPr>
            <w:rStyle w:val="Hyperlink"/>
            <w:rFonts w:ascii="Times New Roman" w:hAnsi="Times New Roman" w:cs="Times New Roman"/>
            <w:i/>
            <w:sz w:val="24"/>
            <w:szCs w:val="24"/>
            <w:lang w:eastAsia="bg-BG"/>
          </w:rPr>
          <w:t>Belgique</w:t>
        </w:r>
        <w:proofErr w:type="spellEnd"/>
      </w:hyperlink>
      <w:r w:rsidR="00BE6C20" w:rsidRPr="002E2E3E">
        <w:rPr>
          <w:rFonts w:ascii="Times New Roman" w:hAnsi="Times New Roman" w:cs="Times New Roman"/>
          <w:i/>
          <w:sz w:val="24"/>
          <w:szCs w:val="24"/>
          <w:lang w:val="bg-BG" w:eastAsia="bg-BG"/>
        </w:rPr>
        <w:t xml:space="preserve"> (</w:t>
      </w:r>
      <w:proofErr w:type="spellStart"/>
      <w:r w:rsidR="00BE6C20" w:rsidRPr="002E2E3E">
        <w:rPr>
          <w:rFonts w:ascii="Times New Roman" w:hAnsi="Times New Roman" w:cs="Times New Roman"/>
          <w:i/>
          <w:sz w:val="24"/>
          <w:szCs w:val="24"/>
          <w:lang w:val="bg-BG" w:eastAsia="bg-BG"/>
        </w:rPr>
        <w:t>no</w:t>
      </w:r>
      <w:proofErr w:type="spellEnd"/>
      <w:r w:rsidR="00BE6C20" w:rsidRPr="002E2E3E">
        <w:rPr>
          <w:rFonts w:ascii="Times New Roman" w:hAnsi="Times New Roman" w:cs="Times New Roman"/>
          <w:i/>
          <w:sz w:val="24"/>
          <w:szCs w:val="24"/>
          <w:lang w:val="bg-BG" w:eastAsia="bg-BG"/>
        </w:rPr>
        <w:t xml:space="preserve">. </w:t>
      </w:r>
      <w:r w:rsidR="00BE6C20" w:rsidRPr="002E2E3E">
        <w:rPr>
          <w:rFonts w:ascii="Times New Roman" w:hAnsi="Times New Roman" w:cs="Times New Roman"/>
          <w:i/>
          <w:sz w:val="24"/>
          <w:szCs w:val="24"/>
          <w:lang w:val="fr-FR"/>
        </w:rPr>
        <w:t>41738/10</w:t>
      </w:r>
      <w:r w:rsidR="00BE6C20" w:rsidRPr="002E2E3E">
        <w:rPr>
          <w:rFonts w:ascii="Times New Roman" w:hAnsi="Times New Roman" w:cs="Times New Roman"/>
          <w:i/>
          <w:sz w:val="24"/>
          <w:szCs w:val="24"/>
          <w:lang w:val="bg-BG"/>
        </w:rPr>
        <w:t>)</w:t>
      </w:r>
    </w:p>
    <w:p w14:paraId="2E0368CE" w14:textId="77777777" w:rsidR="002E2E3E" w:rsidRPr="002E2E3E" w:rsidRDefault="002E2E3E" w:rsidP="002E2E3E">
      <w:pPr>
        <w:pStyle w:val="NoSpacing"/>
        <w:pBdr>
          <w:bottom w:val="single" w:sz="4" w:space="1" w:color="auto"/>
        </w:pBdr>
        <w:jc w:val="both"/>
        <w:rPr>
          <w:rFonts w:ascii="Times New Roman" w:hAnsi="Times New Roman" w:cs="Times New Roman"/>
          <w:i/>
          <w:sz w:val="24"/>
          <w:szCs w:val="24"/>
          <w:lang w:val="bg-BG"/>
        </w:rPr>
      </w:pPr>
    </w:p>
    <w:p w14:paraId="53D88266" w14:textId="77777777" w:rsidR="00A033C1" w:rsidRPr="002E2E3E" w:rsidRDefault="00A033C1" w:rsidP="002E2E3E">
      <w:pPr>
        <w:pStyle w:val="NoSpacing"/>
        <w:pBdr>
          <w:bottom w:val="single" w:sz="4" w:space="1" w:color="auto"/>
        </w:pBdr>
        <w:jc w:val="both"/>
        <w:rPr>
          <w:rFonts w:ascii="Times New Roman" w:hAnsi="Times New Roman" w:cs="Times New Roman"/>
          <w:sz w:val="24"/>
          <w:szCs w:val="24"/>
          <w:lang w:val="bg-BG"/>
        </w:rPr>
      </w:pPr>
      <w:r w:rsidRPr="002E2E3E">
        <w:rPr>
          <w:rFonts w:ascii="Times New Roman" w:hAnsi="Times New Roman" w:cs="Times New Roman"/>
          <w:sz w:val="24"/>
          <w:szCs w:val="24"/>
          <w:lang w:val="bg-BG" w:eastAsia="bg-BG"/>
        </w:rPr>
        <w:t>Автоматичното налагане на мярката експулсиране от страната на чужденци, извършили определени административни нарушения, без съдът да прецени нейната пропорционалност и отражението й върху семейния живот на лицето, е в нарушение на задълженията на държавата по чл. 8 от Конвенцията. Налагането на забрана за преби-</w:t>
      </w:r>
      <w:proofErr w:type="spellStart"/>
      <w:r w:rsidRPr="002E2E3E">
        <w:rPr>
          <w:rFonts w:ascii="Times New Roman" w:hAnsi="Times New Roman" w:cs="Times New Roman"/>
          <w:sz w:val="24"/>
          <w:szCs w:val="24"/>
          <w:lang w:val="bg-BG" w:eastAsia="bg-BG"/>
        </w:rPr>
        <w:t>ваване</w:t>
      </w:r>
      <w:proofErr w:type="spellEnd"/>
      <w:r w:rsidRPr="002E2E3E">
        <w:rPr>
          <w:rFonts w:ascii="Times New Roman" w:hAnsi="Times New Roman" w:cs="Times New Roman"/>
          <w:sz w:val="24"/>
          <w:szCs w:val="24"/>
          <w:lang w:val="bg-BG" w:eastAsia="bg-BG"/>
        </w:rPr>
        <w:t xml:space="preserve"> за неопределен период от време е извънредно строга мярка и безсрочността на обявяването на жалбоподателя за нежелан на територията е трябвало да бъде част от анализа на властите при преценката дали е възможно да се наложи по-лека мярка. </w:t>
      </w:r>
      <w:hyperlink r:id="rId1630" w:history="1">
        <w:r w:rsidR="0037368B" w:rsidRPr="002E2E3E">
          <w:rPr>
            <w:rStyle w:val="Hyperlink"/>
            <w:rFonts w:ascii="Times New Roman" w:hAnsi="Times New Roman" w:cs="Times New Roman"/>
            <w:sz w:val="24"/>
            <w:szCs w:val="24"/>
            <w:lang w:val="bg-BG" w:eastAsia="bg-BG"/>
          </w:rPr>
          <w:t>Бюлетин № 29</w:t>
        </w:r>
      </w:hyperlink>
      <w:r w:rsidR="002E2E3E" w:rsidRPr="002E2E3E">
        <w:rPr>
          <w:rStyle w:val="Hyperlink"/>
          <w:rFonts w:ascii="Times New Roman" w:hAnsi="Times New Roman" w:cs="Times New Roman"/>
          <w:sz w:val="24"/>
          <w:szCs w:val="24"/>
          <w:lang w:val="bg-BG" w:eastAsia="bg-BG"/>
        </w:rPr>
        <w:t xml:space="preserve"> </w:t>
      </w:r>
      <w:hyperlink r:id="rId1631" w:history="1">
        <w:proofErr w:type="spellStart"/>
        <w:r w:rsidRPr="002E2E3E">
          <w:rPr>
            <w:rStyle w:val="Hyperlink"/>
            <w:rFonts w:ascii="Times New Roman" w:hAnsi="Times New Roman" w:cs="Times New Roman"/>
            <w:i/>
            <w:sz w:val="24"/>
            <w:szCs w:val="24"/>
          </w:rPr>
          <w:t>Gablishvili</w:t>
        </w:r>
        <w:proofErr w:type="spellEnd"/>
        <w:r w:rsidRPr="002E2E3E">
          <w:rPr>
            <w:rStyle w:val="Hyperlink"/>
            <w:rFonts w:ascii="Times New Roman" w:hAnsi="Times New Roman" w:cs="Times New Roman"/>
            <w:i/>
            <w:sz w:val="24"/>
            <w:szCs w:val="24"/>
            <w:lang w:val="bg-BG"/>
          </w:rPr>
          <w:t xml:space="preserve"> </w:t>
        </w:r>
        <w:r w:rsidRPr="002E2E3E">
          <w:rPr>
            <w:rStyle w:val="Hyperlink"/>
            <w:rFonts w:ascii="Times New Roman" w:hAnsi="Times New Roman" w:cs="Times New Roman"/>
            <w:i/>
            <w:sz w:val="24"/>
            <w:szCs w:val="24"/>
          </w:rPr>
          <w:t>v</w:t>
        </w:r>
        <w:r w:rsidRPr="002E2E3E">
          <w:rPr>
            <w:rStyle w:val="Hyperlink"/>
            <w:rFonts w:ascii="Times New Roman" w:hAnsi="Times New Roman" w:cs="Times New Roman"/>
            <w:i/>
            <w:sz w:val="24"/>
            <w:szCs w:val="24"/>
            <w:lang w:val="bg-BG"/>
          </w:rPr>
          <w:t xml:space="preserve">. </w:t>
        </w:r>
        <w:r w:rsidRPr="002E2E3E">
          <w:rPr>
            <w:rStyle w:val="Hyperlink"/>
            <w:rFonts w:ascii="Times New Roman" w:hAnsi="Times New Roman" w:cs="Times New Roman"/>
            <w:i/>
            <w:sz w:val="24"/>
            <w:szCs w:val="24"/>
          </w:rPr>
          <w:t>Russia</w:t>
        </w:r>
        <w:r w:rsidRPr="002E2E3E">
          <w:rPr>
            <w:rStyle w:val="Hyperlink"/>
            <w:rFonts w:ascii="Times New Roman" w:hAnsi="Times New Roman" w:cs="Times New Roman"/>
            <w:i/>
            <w:sz w:val="24"/>
            <w:szCs w:val="24"/>
            <w:lang w:val="bg-BG"/>
          </w:rPr>
          <w:t xml:space="preserve"> (</w:t>
        </w:r>
        <w:r w:rsidRPr="002E2E3E">
          <w:rPr>
            <w:rStyle w:val="Hyperlink"/>
            <w:rFonts w:ascii="Times New Roman" w:hAnsi="Times New Roman" w:cs="Times New Roman"/>
            <w:i/>
            <w:sz w:val="24"/>
            <w:szCs w:val="24"/>
          </w:rPr>
          <w:t>no</w:t>
        </w:r>
        <w:r w:rsidRPr="002E2E3E">
          <w:rPr>
            <w:rStyle w:val="Hyperlink"/>
            <w:rFonts w:ascii="Times New Roman" w:hAnsi="Times New Roman" w:cs="Times New Roman"/>
            <w:i/>
            <w:sz w:val="24"/>
            <w:szCs w:val="24"/>
            <w:lang w:val="bg-BG"/>
          </w:rPr>
          <w:t>. 39428/12)</w:t>
        </w:r>
      </w:hyperlink>
    </w:p>
    <w:p w14:paraId="340F5B8C" w14:textId="77777777" w:rsidR="00A033C1" w:rsidRPr="002E2E3E" w:rsidRDefault="00A033C1" w:rsidP="00A033C1">
      <w:pPr>
        <w:pStyle w:val="JuList"/>
        <w:keepNext/>
        <w:keepLines/>
        <w:ind w:left="0" w:firstLine="0"/>
        <w:rPr>
          <w:szCs w:val="24"/>
          <w:lang w:val="bg-BG" w:eastAsia="bg-BG"/>
        </w:rPr>
      </w:pPr>
    </w:p>
    <w:p w14:paraId="4C37D131" w14:textId="77777777" w:rsidR="00A033C1" w:rsidRPr="00326CC1" w:rsidRDefault="00A033C1" w:rsidP="00A033C1">
      <w:pPr>
        <w:pStyle w:val="JuList"/>
        <w:keepNext/>
        <w:keepLines/>
        <w:ind w:left="0" w:firstLine="0"/>
        <w:rPr>
          <w:szCs w:val="24"/>
          <w:lang w:val="bg-BG" w:eastAsia="bg-BG"/>
        </w:rPr>
      </w:pPr>
      <w:r w:rsidRPr="00326CC1">
        <w:rPr>
          <w:szCs w:val="24"/>
          <w:lang w:val="bg-BG"/>
        </w:rPr>
        <w:t xml:space="preserve">Съдът намира за явно необосновано оплакването на жалбоподателя, че връщането му в Либия, откъдето да кандидатства за събиране на семейството, нарушава семейния му живот. То няма да го изложи на риск от нечовешко или унизително отнасяне и би представлявало само временна раздяла. </w:t>
      </w:r>
      <w:hyperlink r:id="rId1632" w:history="1">
        <w:r w:rsidR="0037368B" w:rsidRPr="00326CC1">
          <w:rPr>
            <w:rStyle w:val="Hyperlink"/>
            <w:szCs w:val="24"/>
            <w:lang w:val="bg-BG" w:eastAsia="bg-BG"/>
          </w:rPr>
          <w:t>Бюлетин № 29</w:t>
        </w:r>
      </w:hyperlink>
    </w:p>
    <w:p w14:paraId="14611BA5" w14:textId="77777777" w:rsidR="00A033C1" w:rsidRPr="00326CC1" w:rsidRDefault="009E5E4A" w:rsidP="001903F2">
      <w:pPr>
        <w:pBdr>
          <w:bottom w:val="single" w:sz="4" w:space="1" w:color="auto"/>
        </w:pBdr>
        <w:spacing w:after="0" w:line="100" w:lineRule="atLeast"/>
        <w:rPr>
          <w:rFonts w:ascii="Times New Roman" w:hAnsi="Times New Roman" w:cs="Times New Roman"/>
          <w:i/>
          <w:color w:val="000000"/>
          <w:sz w:val="24"/>
          <w:szCs w:val="24"/>
          <w:lang w:val="en-GB"/>
        </w:rPr>
      </w:pPr>
      <w:hyperlink r:id="rId1633" w:history="1">
        <w:r w:rsidR="00A033C1" w:rsidRPr="00326CC1">
          <w:rPr>
            <w:rStyle w:val="Hyperlink"/>
            <w:rFonts w:ascii="Times New Roman" w:hAnsi="Times New Roman" w:cs="Times New Roman"/>
            <w:i/>
            <w:sz w:val="24"/>
            <w:szCs w:val="24"/>
            <w:lang w:val="en-GB"/>
          </w:rPr>
          <w:t>M</w:t>
        </w:r>
        <w:r w:rsidR="00A033C1" w:rsidRPr="00326CC1">
          <w:rPr>
            <w:rStyle w:val="Hyperlink"/>
            <w:rFonts w:ascii="Times New Roman" w:hAnsi="Times New Roman" w:cs="Times New Roman"/>
            <w:i/>
            <w:sz w:val="24"/>
            <w:szCs w:val="24"/>
          </w:rPr>
          <w:t>.</w:t>
        </w:r>
        <w:r w:rsidR="00A033C1" w:rsidRPr="00326CC1">
          <w:rPr>
            <w:rStyle w:val="Hyperlink"/>
            <w:rFonts w:ascii="Times New Roman" w:hAnsi="Times New Roman" w:cs="Times New Roman"/>
            <w:i/>
            <w:sz w:val="24"/>
            <w:szCs w:val="24"/>
            <w:lang w:val="en-GB"/>
          </w:rPr>
          <w:t>E</w:t>
        </w:r>
        <w:r w:rsidR="00A033C1" w:rsidRPr="00326CC1">
          <w:rPr>
            <w:rStyle w:val="Hyperlink"/>
            <w:rFonts w:ascii="Times New Roman" w:hAnsi="Times New Roman" w:cs="Times New Roman"/>
            <w:i/>
            <w:sz w:val="24"/>
            <w:szCs w:val="24"/>
          </w:rPr>
          <w:t xml:space="preserve">. </w:t>
        </w:r>
        <w:r w:rsidR="00A033C1" w:rsidRPr="00326CC1">
          <w:rPr>
            <w:rStyle w:val="Hyperlink"/>
            <w:rFonts w:ascii="Times New Roman" w:hAnsi="Times New Roman" w:cs="Times New Roman"/>
            <w:i/>
            <w:sz w:val="24"/>
            <w:szCs w:val="24"/>
            <w:lang w:val="en-GB"/>
          </w:rPr>
          <w:t>v</w:t>
        </w:r>
        <w:r w:rsidR="00A033C1" w:rsidRPr="00326CC1">
          <w:rPr>
            <w:rStyle w:val="Hyperlink"/>
            <w:rFonts w:ascii="Times New Roman" w:hAnsi="Times New Roman" w:cs="Times New Roman"/>
            <w:i/>
            <w:sz w:val="24"/>
            <w:szCs w:val="24"/>
          </w:rPr>
          <w:t xml:space="preserve">. </w:t>
        </w:r>
        <w:r w:rsidR="00A033C1" w:rsidRPr="00326CC1">
          <w:rPr>
            <w:rStyle w:val="Hyperlink"/>
            <w:rFonts w:ascii="Times New Roman" w:hAnsi="Times New Roman" w:cs="Times New Roman"/>
            <w:i/>
            <w:sz w:val="24"/>
            <w:szCs w:val="24"/>
            <w:lang w:val="en-GB"/>
          </w:rPr>
          <w:t>Sweden</w:t>
        </w:r>
        <w:r w:rsidR="00A033C1" w:rsidRPr="00326CC1">
          <w:rPr>
            <w:rStyle w:val="Hyperlink"/>
            <w:rFonts w:ascii="Times New Roman" w:hAnsi="Times New Roman" w:cs="Times New Roman"/>
            <w:i/>
            <w:sz w:val="24"/>
            <w:szCs w:val="24"/>
          </w:rPr>
          <w:t xml:space="preserve"> (</w:t>
        </w:r>
        <w:r w:rsidR="00A033C1" w:rsidRPr="00326CC1">
          <w:rPr>
            <w:rStyle w:val="Hyperlink"/>
            <w:rFonts w:ascii="Times New Roman" w:hAnsi="Times New Roman" w:cs="Times New Roman"/>
            <w:i/>
            <w:sz w:val="24"/>
            <w:szCs w:val="24"/>
            <w:lang w:val="en-GB"/>
          </w:rPr>
          <w:t>no</w:t>
        </w:r>
        <w:r w:rsidR="00A033C1" w:rsidRPr="00326CC1">
          <w:rPr>
            <w:rStyle w:val="Hyperlink"/>
            <w:rFonts w:ascii="Times New Roman" w:hAnsi="Times New Roman" w:cs="Times New Roman"/>
            <w:i/>
            <w:sz w:val="24"/>
            <w:szCs w:val="24"/>
          </w:rPr>
          <w:t>. 71398/12)</w:t>
        </w:r>
      </w:hyperlink>
    </w:p>
    <w:p w14:paraId="6C6E506C" w14:textId="77777777" w:rsidR="001903F2" w:rsidRPr="00326CC1" w:rsidRDefault="001903F2" w:rsidP="001903F2">
      <w:pPr>
        <w:spacing w:after="0" w:line="100" w:lineRule="atLeast"/>
        <w:rPr>
          <w:rFonts w:ascii="Times New Roman" w:hAnsi="Times New Roman" w:cs="Times New Roman"/>
          <w:i/>
          <w:color w:val="000000"/>
          <w:sz w:val="24"/>
          <w:szCs w:val="24"/>
          <w:lang w:val="en-GB"/>
        </w:rPr>
      </w:pPr>
    </w:p>
    <w:p w14:paraId="5F102403" w14:textId="77777777" w:rsidR="001903F2" w:rsidRPr="00326CC1" w:rsidRDefault="001903F2" w:rsidP="001903F2">
      <w:pPr>
        <w:pStyle w:val="JuList"/>
        <w:keepNext/>
        <w:keepLines/>
        <w:ind w:left="0" w:firstLine="0"/>
        <w:rPr>
          <w:szCs w:val="24"/>
          <w:lang w:val="bg-BG"/>
        </w:rPr>
      </w:pPr>
      <w:r w:rsidRPr="00326CC1">
        <w:rPr>
          <w:szCs w:val="24"/>
          <w:lang w:val="bg-BG" w:eastAsia="bg-BG"/>
        </w:rPr>
        <w:t xml:space="preserve">Властите не са изпълнили позитивните си задължения по чл. 8, като са отказали разрешение за пребиваване на чужденка, без да са </w:t>
      </w:r>
      <w:r w:rsidRPr="00326CC1">
        <w:rPr>
          <w:szCs w:val="24"/>
          <w:lang w:val="bg-BG"/>
        </w:rPr>
        <w:t xml:space="preserve">отчели в достатъчна степен </w:t>
      </w:r>
      <w:r w:rsidRPr="00326CC1">
        <w:rPr>
          <w:szCs w:val="24"/>
          <w:lang w:val="bg-BG" w:eastAsia="bg-BG"/>
        </w:rPr>
        <w:t xml:space="preserve">специфичните обстоятелства </w:t>
      </w:r>
      <w:r w:rsidRPr="00326CC1">
        <w:rPr>
          <w:szCs w:val="24"/>
          <w:lang w:val="bg-BG"/>
        </w:rPr>
        <w:t xml:space="preserve">в случая, които Съдът приема за изключителни, и най-вече интересите на децата. </w:t>
      </w:r>
      <w:hyperlink r:id="rId1634" w:history="1">
        <w:proofErr w:type="spellStart"/>
        <w:r w:rsidR="002D6A1D" w:rsidRPr="00326CC1">
          <w:rPr>
            <w:rStyle w:val="Hyperlink"/>
            <w:szCs w:val="24"/>
            <w:lang w:eastAsia="bg-BG"/>
          </w:rPr>
          <w:t>Бюлетин</w:t>
        </w:r>
        <w:proofErr w:type="spellEnd"/>
        <w:r w:rsidR="002D6A1D" w:rsidRPr="00326CC1">
          <w:rPr>
            <w:rStyle w:val="Hyperlink"/>
            <w:szCs w:val="24"/>
            <w:lang w:eastAsia="bg-BG"/>
          </w:rPr>
          <w:t xml:space="preserve"> № 33</w:t>
        </w:r>
      </w:hyperlink>
    </w:p>
    <w:p w14:paraId="09426CC5" w14:textId="77777777" w:rsidR="001903F2" w:rsidRPr="00326CC1" w:rsidRDefault="001903F2" w:rsidP="001903F2">
      <w:pPr>
        <w:pStyle w:val="JuList"/>
        <w:keepNext/>
        <w:keepLines/>
        <w:pBdr>
          <w:bottom w:val="single" w:sz="4" w:space="1" w:color="auto"/>
        </w:pBdr>
        <w:ind w:left="0" w:firstLine="0"/>
        <w:rPr>
          <w:i/>
          <w:szCs w:val="24"/>
          <w:lang w:val="bg-BG"/>
        </w:rPr>
      </w:pPr>
      <w:proofErr w:type="spellStart"/>
      <w:r w:rsidRPr="00326CC1">
        <w:rPr>
          <w:i/>
          <w:color w:val="0000FF"/>
          <w:szCs w:val="24"/>
          <w:u w:val="single"/>
          <w:lang w:val="bg-BG" w:eastAsia="bg-BG"/>
        </w:rPr>
        <w:t>Jeunesse</w:t>
      </w:r>
      <w:proofErr w:type="spellEnd"/>
      <w:r w:rsidRPr="00326CC1">
        <w:rPr>
          <w:i/>
          <w:color w:val="0000FF"/>
          <w:szCs w:val="24"/>
          <w:u w:val="single"/>
          <w:lang w:val="bg-BG" w:eastAsia="bg-BG"/>
        </w:rPr>
        <w:t xml:space="preserve"> v. </w:t>
      </w:r>
      <w:hyperlink r:id="rId1635" w:anchor="{%22fulltext%22:%5B%22Jeunesse%20v.%20The%20Netherlands%22%5D,%22itemid%22:%5B%22002-10151%22%5D}" w:history="1">
        <w:proofErr w:type="spellStart"/>
        <w:r w:rsidRPr="00326CC1">
          <w:rPr>
            <w:i/>
            <w:color w:val="0000FF"/>
            <w:szCs w:val="24"/>
            <w:u w:val="single"/>
            <w:lang w:val="bg-BG" w:eastAsia="bg-BG"/>
          </w:rPr>
          <w:t>the</w:t>
        </w:r>
        <w:proofErr w:type="spellEnd"/>
      </w:hyperlink>
      <w:r w:rsidRPr="00326CC1">
        <w:rPr>
          <w:i/>
          <w:color w:val="0000FF"/>
          <w:szCs w:val="24"/>
          <w:u w:val="single"/>
          <w:lang w:val="bg-BG" w:eastAsia="bg-BG"/>
        </w:rPr>
        <w:t xml:space="preserve"> </w:t>
      </w:r>
      <w:hyperlink r:id="rId1636" w:anchor="{%22appno%22:%5B%2212738/10%22%5D,%22itemid%22:%5B%22001-147117%22%5D}" w:history="1">
        <w:proofErr w:type="spellStart"/>
        <w:r w:rsidRPr="00326CC1">
          <w:rPr>
            <w:i/>
            <w:color w:val="0000FF"/>
            <w:szCs w:val="24"/>
            <w:u w:val="single"/>
            <w:lang w:val="bg-BG" w:eastAsia="bg-BG"/>
          </w:rPr>
          <w:t>Netherlands</w:t>
        </w:r>
        <w:proofErr w:type="spellEnd"/>
      </w:hyperlink>
      <w:r w:rsidRPr="00326CC1">
        <w:rPr>
          <w:i/>
          <w:color w:val="0000FF"/>
          <w:szCs w:val="24"/>
          <w:u w:val="single"/>
          <w:lang w:val="bg-BG" w:eastAsia="bg-BG"/>
        </w:rPr>
        <w:t xml:space="preserve"> (</w:t>
      </w:r>
      <w:proofErr w:type="spellStart"/>
      <w:r w:rsidRPr="00326CC1">
        <w:rPr>
          <w:i/>
          <w:color w:val="0000FF"/>
          <w:szCs w:val="24"/>
          <w:u w:val="single"/>
          <w:lang w:val="bg-BG" w:eastAsia="bg-BG"/>
        </w:rPr>
        <w:t>no</w:t>
      </w:r>
      <w:proofErr w:type="spellEnd"/>
      <w:r w:rsidRPr="00326CC1">
        <w:rPr>
          <w:i/>
          <w:color w:val="0000FF"/>
          <w:szCs w:val="24"/>
          <w:u w:val="single"/>
          <w:lang w:val="bg-BG" w:eastAsia="bg-BG"/>
        </w:rPr>
        <w:t>. 12738/10</w:t>
      </w:r>
      <w:r w:rsidRPr="00326CC1">
        <w:rPr>
          <w:i/>
          <w:szCs w:val="24"/>
          <w:lang w:val="bg-BG" w:eastAsia="bg-BG"/>
        </w:rPr>
        <w:t>)</w:t>
      </w:r>
      <w:r w:rsidR="00EE0F32" w:rsidRPr="00326CC1">
        <w:rPr>
          <w:i/>
          <w:szCs w:val="24"/>
          <w:lang w:val="bg-BG"/>
        </w:rPr>
        <w:t xml:space="preserve"> - Решение на Голямото отделение</w:t>
      </w:r>
    </w:p>
    <w:p w14:paraId="545387B3" w14:textId="77777777" w:rsidR="001903F2" w:rsidRPr="00326CC1" w:rsidRDefault="001903F2" w:rsidP="001903F2">
      <w:pPr>
        <w:spacing w:after="0" w:line="100" w:lineRule="atLeast"/>
        <w:rPr>
          <w:rFonts w:ascii="Times New Roman" w:hAnsi="Times New Roman" w:cs="Times New Roman"/>
          <w:i/>
          <w:color w:val="000000"/>
          <w:sz w:val="24"/>
          <w:szCs w:val="24"/>
        </w:rPr>
      </w:pPr>
    </w:p>
    <w:p w14:paraId="610E2387" w14:textId="2F615C87" w:rsidR="00EB1C46" w:rsidRPr="00EB1C46" w:rsidRDefault="00EB1C46" w:rsidP="00EB1C46">
      <w:pPr>
        <w:spacing w:line="240" w:lineRule="auto"/>
        <w:contextualSpacing/>
        <w:jc w:val="both"/>
        <w:rPr>
          <w:rFonts w:ascii="Times New Roman" w:hAnsi="Times New Roman" w:cs="Times New Roman"/>
          <w:bCs/>
          <w:sz w:val="24"/>
          <w:szCs w:val="24"/>
        </w:rPr>
      </w:pPr>
      <w:r w:rsidRPr="00EB1C46">
        <w:rPr>
          <w:rFonts w:ascii="Times New Roman" w:hAnsi="Times New Roman" w:cs="Times New Roman"/>
          <w:bCs/>
          <w:sz w:val="24"/>
          <w:szCs w:val="24"/>
        </w:rPr>
        <w:t xml:space="preserve">При конкретните обстоятелства наложената на дългосрочно пребиваващ чужденец, роден и израснал в Русия, забрана за пребиваване в страната за срок от 8 години на </w:t>
      </w:r>
      <w:proofErr w:type="spellStart"/>
      <w:r w:rsidRPr="00EB1C46">
        <w:rPr>
          <w:rFonts w:ascii="Times New Roman" w:hAnsi="Times New Roman" w:cs="Times New Roman"/>
          <w:bCs/>
          <w:sz w:val="24"/>
          <w:szCs w:val="24"/>
        </w:rPr>
        <w:t>осно-</w:t>
      </w:r>
      <w:r w:rsidRPr="00EB1C46">
        <w:rPr>
          <w:rFonts w:ascii="Times New Roman" w:hAnsi="Times New Roman" w:cs="Times New Roman"/>
          <w:bCs/>
          <w:sz w:val="24"/>
          <w:szCs w:val="24"/>
        </w:rPr>
        <w:lastRenderedPageBreak/>
        <w:t>вание</w:t>
      </w:r>
      <w:proofErr w:type="spellEnd"/>
      <w:r w:rsidRPr="00EB1C46">
        <w:rPr>
          <w:rFonts w:ascii="Times New Roman" w:hAnsi="Times New Roman" w:cs="Times New Roman"/>
          <w:bCs/>
          <w:sz w:val="24"/>
          <w:szCs w:val="24"/>
        </w:rPr>
        <w:t xml:space="preserve"> осъждането му за извършено тежко престъпление не представлява нарушение на чл. 8 от Конвенцията.</w:t>
      </w:r>
      <w:r>
        <w:rPr>
          <w:rFonts w:ascii="Times New Roman" w:hAnsi="Times New Roman" w:cs="Times New Roman"/>
          <w:bCs/>
          <w:sz w:val="24"/>
          <w:szCs w:val="24"/>
        </w:rPr>
        <w:t xml:space="preserve"> </w:t>
      </w:r>
      <w:hyperlink r:id="rId1637" w:history="1">
        <w:r w:rsidRPr="00EB1C46">
          <w:rPr>
            <w:rStyle w:val="Hyperlink"/>
            <w:rFonts w:ascii="Times New Roman" w:hAnsi="Times New Roman" w:cs="Times New Roman"/>
            <w:bCs/>
            <w:sz w:val="24"/>
            <w:szCs w:val="24"/>
          </w:rPr>
          <w:t>Бюлетин № 44</w:t>
        </w:r>
      </w:hyperlink>
    </w:p>
    <w:p w14:paraId="249EFAC9" w14:textId="0207C35F" w:rsidR="00EB1C46" w:rsidRPr="00EB1C46" w:rsidRDefault="009E5E4A" w:rsidP="00EB1C46">
      <w:pPr>
        <w:spacing w:line="240" w:lineRule="auto"/>
        <w:contextualSpacing/>
        <w:jc w:val="both"/>
        <w:rPr>
          <w:rFonts w:ascii="Times New Roman" w:hAnsi="Times New Roman" w:cs="Times New Roman"/>
          <w:i/>
          <w:iCs/>
          <w:sz w:val="24"/>
          <w:szCs w:val="24"/>
        </w:rPr>
      </w:pPr>
      <w:hyperlink r:id="rId1638" w:history="1">
        <w:proofErr w:type="spellStart"/>
        <w:r w:rsidR="00EB1C46" w:rsidRPr="00EB1C46">
          <w:rPr>
            <w:rStyle w:val="Hyperlink"/>
            <w:rFonts w:ascii="Times New Roman" w:hAnsi="Times New Roman" w:cs="Times New Roman"/>
            <w:i/>
            <w:iCs/>
            <w:sz w:val="24"/>
            <w:szCs w:val="24"/>
          </w:rPr>
          <w:t>Zakharchuk</w:t>
        </w:r>
        <w:proofErr w:type="spellEnd"/>
        <w:r w:rsidR="00EB1C46" w:rsidRPr="00EB1C46">
          <w:rPr>
            <w:rStyle w:val="Hyperlink"/>
            <w:rFonts w:ascii="Times New Roman" w:hAnsi="Times New Roman" w:cs="Times New Roman"/>
            <w:i/>
            <w:iCs/>
            <w:sz w:val="24"/>
            <w:szCs w:val="24"/>
          </w:rPr>
          <w:t xml:space="preserve"> v. </w:t>
        </w:r>
        <w:proofErr w:type="spellStart"/>
        <w:r w:rsidR="00EB1C46" w:rsidRPr="00EB1C46">
          <w:rPr>
            <w:rStyle w:val="Hyperlink"/>
            <w:rFonts w:ascii="Times New Roman" w:hAnsi="Times New Roman" w:cs="Times New Roman"/>
            <w:i/>
            <w:iCs/>
            <w:sz w:val="24"/>
            <w:szCs w:val="24"/>
          </w:rPr>
          <w:t>Russia</w:t>
        </w:r>
        <w:proofErr w:type="spellEnd"/>
      </w:hyperlink>
      <w:r w:rsidR="00EB1C46" w:rsidRPr="00EB1C46">
        <w:rPr>
          <w:rFonts w:ascii="Times New Roman" w:hAnsi="Times New Roman" w:cs="Times New Roman"/>
          <w:i/>
          <w:iCs/>
          <w:sz w:val="24"/>
          <w:szCs w:val="24"/>
        </w:rPr>
        <w:t xml:space="preserve"> </w:t>
      </w:r>
      <w:r w:rsidR="00EB1C46" w:rsidRPr="00EB1C46">
        <w:rPr>
          <w:rFonts w:ascii="Times New Roman" w:hAnsi="Times New Roman" w:cs="Times New Roman"/>
          <w:i/>
          <w:iCs/>
          <w:color w:val="000000"/>
          <w:sz w:val="24"/>
          <w:szCs w:val="24"/>
        </w:rPr>
        <w:t>(</w:t>
      </w:r>
      <w:proofErr w:type="spellStart"/>
      <w:r w:rsidR="00EB1C46" w:rsidRPr="00EB1C46">
        <w:rPr>
          <w:rFonts w:ascii="Times New Roman" w:hAnsi="Times New Roman" w:cs="Times New Roman"/>
          <w:i/>
          <w:iCs/>
          <w:color w:val="000000"/>
          <w:sz w:val="24"/>
          <w:szCs w:val="24"/>
        </w:rPr>
        <w:t>no</w:t>
      </w:r>
      <w:proofErr w:type="spellEnd"/>
      <w:r w:rsidR="00EB1C46" w:rsidRPr="00EB1C46">
        <w:rPr>
          <w:rFonts w:ascii="Times New Roman" w:hAnsi="Times New Roman" w:cs="Times New Roman"/>
          <w:i/>
          <w:iCs/>
          <w:color w:val="000000"/>
          <w:sz w:val="24"/>
          <w:szCs w:val="24"/>
        </w:rPr>
        <w:t>. 2967/12)</w:t>
      </w:r>
    </w:p>
    <w:p w14:paraId="2389B878" w14:textId="77777777" w:rsidR="00C91DB9" w:rsidRPr="00326CC1" w:rsidRDefault="005E64B3" w:rsidP="00A033C1">
      <w:pPr>
        <w:pStyle w:val="JuList"/>
        <w:keepNext/>
        <w:keepLines/>
        <w:ind w:left="0" w:firstLine="0"/>
        <w:rPr>
          <w:szCs w:val="24"/>
          <w:lang w:val="bg-BG" w:eastAsia="bg-BG"/>
        </w:rPr>
      </w:pPr>
      <w:r w:rsidRPr="00326CC1">
        <w:rPr>
          <w:szCs w:val="24"/>
          <w:lang w:val="bg-BG" w:eastAsia="bg-BG"/>
        </w:rPr>
        <w:br w:type="page"/>
      </w:r>
    </w:p>
    <w:p w14:paraId="75769048" w14:textId="77777777" w:rsidR="00EF1851" w:rsidRPr="00326CC1" w:rsidRDefault="00EF1851" w:rsidP="00E67615">
      <w:pPr>
        <w:pStyle w:val="JuList"/>
        <w:keepNext/>
        <w:keepLines/>
        <w:ind w:left="0" w:firstLine="0"/>
        <w:rPr>
          <w:b/>
          <w:sz w:val="28"/>
          <w:szCs w:val="28"/>
          <w:lang w:val="bg-BG"/>
        </w:rPr>
        <w:sectPr w:rsidR="00EF1851" w:rsidRPr="00326CC1" w:rsidSect="006F46D6">
          <w:headerReference w:type="even" r:id="rId1639"/>
          <w:headerReference w:type="default" r:id="rId1640"/>
          <w:footerReference w:type="even" r:id="rId1641"/>
          <w:footerReference w:type="default" r:id="rId1642"/>
          <w:headerReference w:type="first" r:id="rId1643"/>
          <w:footerReference w:type="first" r:id="rId1644"/>
          <w:type w:val="continuous"/>
          <w:pgSz w:w="11906" w:h="16838"/>
          <w:pgMar w:top="1417" w:right="1417" w:bottom="1417" w:left="1417" w:header="708" w:footer="708" w:gutter="0"/>
          <w:cols w:space="708"/>
          <w:docGrid w:linePitch="360"/>
        </w:sectPr>
      </w:pPr>
    </w:p>
    <w:p w14:paraId="608A1F4D" w14:textId="77777777" w:rsidR="00633858" w:rsidRPr="00326CC1" w:rsidRDefault="00633858" w:rsidP="008B6A13">
      <w:pPr>
        <w:pStyle w:val="Style2"/>
        <w:rPr>
          <w:rStyle w:val="normal--char"/>
          <w:iCs w:val="0"/>
          <w:sz w:val="32"/>
          <w:szCs w:val="32"/>
          <w:lang w:val="sr-Cyrl-CS"/>
        </w:rPr>
      </w:pPr>
      <w:bookmarkStart w:id="32" w:name="_Toc428878978"/>
      <w:r w:rsidRPr="00326CC1">
        <w:rPr>
          <w:rStyle w:val="normal--char"/>
          <w:iCs w:val="0"/>
          <w:sz w:val="32"/>
          <w:szCs w:val="32"/>
          <w:lang w:val="sr-Cyrl-CS"/>
        </w:rPr>
        <w:lastRenderedPageBreak/>
        <w:t>СВОБОДА НА ИЗРАЗЯВАНЕ, НА СЪВЕСТТА И РЕЛИГИЯТА,</w:t>
      </w:r>
      <w:r w:rsidRPr="00326CC1">
        <w:t xml:space="preserve"> </w:t>
      </w:r>
      <w:r w:rsidRPr="00326CC1">
        <w:rPr>
          <w:rStyle w:val="normal--char"/>
          <w:iCs w:val="0"/>
          <w:sz w:val="32"/>
          <w:szCs w:val="32"/>
          <w:lang w:val="sr-Cyrl-CS"/>
        </w:rPr>
        <w:t>НА СЪБРАНИЯТА И НА СДРУЖАВАНЕ</w:t>
      </w:r>
      <w:bookmarkEnd w:id="32"/>
    </w:p>
    <w:p w14:paraId="2DDFC4A2" w14:textId="77777777" w:rsidR="00633858" w:rsidRPr="00326CC1" w:rsidRDefault="00633858" w:rsidP="00A70CDF">
      <w:pPr>
        <w:rPr>
          <w:rFonts w:ascii="Times New Roman" w:hAnsi="Times New Roman" w:cs="Times New Roman"/>
          <w:b/>
          <w:sz w:val="28"/>
          <w:szCs w:val="28"/>
        </w:rPr>
      </w:pPr>
    </w:p>
    <w:p w14:paraId="7C8757C2" w14:textId="77777777" w:rsidR="00F46F5F" w:rsidRPr="00326CC1" w:rsidRDefault="005E64B3" w:rsidP="005E64B3">
      <w:pPr>
        <w:pStyle w:val="Heading2"/>
        <w:ind w:firstLine="708"/>
        <w:rPr>
          <w:rFonts w:ascii="Times New Roman" w:hAnsi="Times New Roman"/>
          <w:i w:val="0"/>
        </w:rPr>
      </w:pPr>
      <w:r w:rsidRPr="00326CC1">
        <w:rPr>
          <w:rFonts w:ascii="Times New Roman" w:hAnsi="Times New Roman"/>
          <w:i w:val="0"/>
        </w:rPr>
        <w:t xml:space="preserve">1. </w:t>
      </w:r>
      <w:r w:rsidR="00633858" w:rsidRPr="00326CC1">
        <w:rPr>
          <w:rFonts w:ascii="Times New Roman" w:hAnsi="Times New Roman"/>
          <w:i w:val="0"/>
        </w:rPr>
        <w:t>Свобода на изразяване</w:t>
      </w:r>
    </w:p>
    <w:p w14:paraId="6F3EB6AB" w14:textId="77777777" w:rsidR="00542159" w:rsidRPr="00326CC1" w:rsidRDefault="00542159" w:rsidP="00542159">
      <w:pPr>
        <w:pStyle w:val="Normal1"/>
        <w:spacing w:before="0" w:after="0"/>
        <w:jc w:val="both"/>
        <w:rPr>
          <w:rStyle w:val="normal--char"/>
          <w:color w:val="000000"/>
        </w:rPr>
      </w:pPr>
      <w:r w:rsidRPr="00326CC1">
        <w:rPr>
          <w:rStyle w:val="normal--char"/>
          <w:lang w:val="bg-BG"/>
        </w:rPr>
        <w:t xml:space="preserve">Изземването на конфиденциални журналистически материали е незаконно и в нарушение на свободата на словото по чл. 10 от Конвенцията. </w:t>
      </w:r>
      <w:hyperlink r:id="rId1645" w:history="1">
        <w:r w:rsidRPr="00326CC1">
          <w:rPr>
            <w:rStyle w:val="Hyperlink"/>
            <w:lang w:val="bg-BG"/>
          </w:rPr>
          <w:t>Бюлетин № 1.</w:t>
        </w:r>
      </w:hyperlink>
    </w:p>
    <w:p w14:paraId="53F2AE70" w14:textId="77777777" w:rsidR="00542159" w:rsidRPr="00326CC1" w:rsidRDefault="009E5E4A" w:rsidP="00A70CDF">
      <w:pPr>
        <w:pStyle w:val="Normal1"/>
        <w:pBdr>
          <w:bottom w:val="single" w:sz="4" w:space="1" w:color="auto"/>
        </w:pBdr>
        <w:spacing w:before="0" w:after="0"/>
        <w:jc w:val="both"/>
        <w:rPr>
          <w:i/>
          <w:lang w:val="bg-BG"/>
        </w:rPr>
      </w:pPr>
      <w:hyperlink r:id="rId1646" w:history="1">
        <w:r w:rsidR="00542159" w:rsidRPr="00326CC1">
          <w:rPr>
            <w:rStyle w:val="Hyperlink"/>
            <w:i/>
          </w:rPr>
          <w:t>Sanoma Uitgevers B.</w:t>
        </w:r>
        <w:r w:rsidR="00542159" w:rsidRPr="00326CC1">
          <w:rPr>
            <w:rStyle w:val="Hyperlink"/>
            <w:i/>
            <w:lang w:val="bg-BG"/>
          </w:rPr>
          <w:t xml:space="preserve"> </w:t>
        </w:r>
        <w:r w:rsidR="00542159" w:rsidRPr="00326CC1">
          <w:rPr>
            <w:rStyle w:val="Hyperlink"/>
            <w:i/>
          </w:rPr>
          <w:t>V. v. the Netherlands (no. 38224/03)</w:t>
        </w:r>
      </w:hyperlink>
      <w:r w:rsidR="00C91DB9" w:rsidRPr="00326CC1">
        <w:rPr>
          <w:rStyle w:val="normal--char"/>
          <w:i/>
          <w:lang w:val="bg-BG"/>
        </w:rPr>
        <w:t xml:space="preserve"> </w:t>
      </w:r>
      <w:r w:rsidR="00142C64" w:rsidRPr="00326CC1">
        <w:rPr>
          <w:rStyle w:val="normal--char"/>
          <w:i/>
          <w:lang w:val="bg-BG"/>
        </w:rPr>
        <w:t xml:space="preserve">- </w:t>
      </w:r>
      <w:r w:rsidR="00DB4B5F" w:rsidRPr="00326CC1">
        <w:rPr>
          <w:rStyle w:val="normal--char"/>
          <w:i/>
          <w:lang w:val="bg-BG"/>
        </w:rPr>
        <w:t>Решение на Голямото отделение</w:t>
      </w:r>
    </w:p>
    <w:p w14:paraId="201AE352" w14:textId="77777777" w:rsidR="00C91DB9" w:rsidRPr="00326CC1" w:rsidRDefault="00C91DB9" w:rsidP="00C91DB9">
      <w:pPr>
        <w:pStyle w:val="NoSpacing"/>
        <w:rPr>
          <w:rStyle w:val="normal--char"/>
          <w:rFonts w:ascii="Times New Roman" w:hAnsi="Times New Roman" w:cs="Times New Roman"/>
          <w:sz w:val="24"/>
          <w:szCs w:val="24"/>
          <w:lang w:val="bg-BG"/>
        </w:rPr>
      </w:pPr>
    </w:p>
    <w:p w14:paraId="428F7218" w14:textId="2C197167" w:rsidR="00DB4B5F" w:rsidRPr="00326CC1" w:rsidRDefault="00C91DB9" w:rsidP="00DB4B5F">
      <w:pPr>
        <w:pStyle w:val="NoSpacing"/>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szCs w:val="24"/>
          <w:lang w:val="bg-BG"/>
        </w:rPr>
        <w:t>Осъждането на журналисти</w:t>
      </w:r>
      <w:r w:rsidR="003B74E7">
        <w:rPr>
          <w:rStyle w:val="normal--char"/>
          <w:rFonts w:ascii="Times New Roman" w:hAnsi="Times New Roman" w:cs="Times New Roman"/>
          <w:sz w:val="24"/>
          <w:szCs w:val="24"/>
          <w:lang w:val="bg-BG"/>
        </w:rPr>
        <w:t xml:space="preserve"> за</w:t>
      </w:r>
      <w:r w:rsidRPr="00326CC1">
        <w:rPr>
          <w:rStyle w:val="normal--char"/>
          <w:rFonts w:ascii="Times New Roman" w:hAnsi="Times New Roman" w:cs="Times New Roman"/>
          <w:sz w:val="24"/>
          <w:szCs w:val="24"/>
          <w:lang w:val="bg-BG"/>
        </w:rPr>
        <w:t xml:space="preserve"> публикува</w:t>
      </w:r>
      <w:r w:rsidR="003B74E7">
        <w:rPr>
          <w:rStyle w:val="normal--char"/>
          <w:rFonts w:ascii="Times New Roman" w:hAnsi="Times New Roman" w:cs="Times New Roman"/>
          <w:sz w:val="24"/>
          <w:szCs w:val="24"/>
          <w:lang w:val="bg-BG"/>
        </w:rPr>
        <w:t>нето на</w:t>
      </w:r>
      <w:r w:rsidRPr="00326CC1">
        <w:rPr>
          <w:rStyle w:val="normal--char"/>
          <w:rFonts w:ascii="Times New Roman" w:hAnsi="Times New Roman" w:cs="Times New Roman"/>
          <w:sz w:val="24"/>
          <w:szCs w:val="24"/>
          <w:lang w:val="bg-BG"/>
        </w:rPr>
        <w:t xml:space="preserve"> статия с факти от личния живот на член на предизборния щаб на един от кандидатите за президент, представлява неоправдана намеса в правото им на свобода на изразяването. </w:t>
      </w:r>
      <w:hyperlink r:id="rId1647" w:history="1">
        <w:r w:rsidRPr="00326CC1">
          <w:rPr>
            <w:rStyle w:val="Hyperlink"/>
            <w:rFonts w:ascii="Times New Roman" w:hAnsi="Times New Roman" w:cs="Times New Roman"/>
            <w:sz w:val="24"/>
            <w:szCs w:val="24"/>
            <w:lang w:val="bg-BG"/>
          </w:rPr>
          <w:t>Бюлетин № 2.</w:t>
        </w:r>
      </w:hyperlink>
    </w:p>
    <w:p w14:paraId="1418CA21" w14:textId="77777777" w:rsidR="00D16F27" w:rsidRPr="00326CC1" w:rsidRDefault="009E5E4A" w:rsidP="00A70CDF">
      <w:pPr>
        <w:pStyle w:val="Normal1"/>
        <w:pBdr>
          <w:bottom w:val="single" w:sz="4" w:space="1" w:color="auto"/>
        </w:pBdr>
        <w:spacing w:before="0" w:after="0"/>
        <w:jc w:val="both"/>
        <w:rPr>
          <w:i/>
          <w:lang w:val="bg-BG"/>
        </w:rPr>
      </w:pPr>
      <w:hyperlink r:id="rId1648" w:history="1">
        <w:r w:rsidR="00D16F27" w:rsidRPr="00326CC1">
          <w:rPr>
            <w:rStyle w:val="Hyperlink"/>
            <w:i/>
          </w:rPr>
          <w:t>Saaristo and Others v. Finland (no. 184/06)</w:t>
        </w:r>
      </w:hyperlink>
    </w:p>
    <w:p w14:paraId="160F0B70" w14:textId="77777777" w:rsidR="00D16F27" w:rsidRPr="00326CC1" w:rsidRDefault="00D16F27" w:rsidP="00D16F27">
      <w:pPr>
        <w:pStyle w:val="Normal1"/>
        <w:spacing w:after="0"/>
        <w:jc w:val="both"/>
        <w:rPr>
          <w:rStyle w:val="normal--char"/>
          <w:color w:val="000000"/>
          <w:lang w:val="bg-BG"/>
        </w:rPr>
      </w:pPr>
      <w:r w:rsidRPr="00326CC1">
        <w:rPr>
          <w:rStyle w:val="normal--char"/>
          <w:lang w:val="bg-BG"/>
        </w:rPr>
        <w:t xml:space="preserve">Изтеглянето на </w:t>
      </w:r>
      <w:r w:rsidR="003C1DF5" w:rsidRPr="00326CC1">
        <w:rPr>
          <w:rStyle w:val="normal--char"/>
          <w:lang w:val="bg-BG"/>
        </w:rPr>
        <w:t>екземпляри</w:t>
      </w:r>
      <w:r w:rsidRPr="00326CC1">
        <w:rPr>
          <w:rStyle w:val="normal--char"/>
          <w:lang w:val="bg-BG"/>
        </w:rPr>
        <w:t xml:space="preserve"> на разпространен общински вестник от страна на главния редактор на вестника е неоправдано и в нарушение на чл. 10 от Конвенцията. </w:t>
      </w:r>
      <w:hyperlink r:id="rId1649" w:history="1">
        <w:r w:rsidRPr="00326CC1">
          <w:rPr>
            <w:rStyle w:val="Hyperlink"/>
            <w:lang w:val="bg-BG"/>
          </w:rPr>
          <w:t>Бюлетин № 2.</w:t>
        </w:r>
      </w:hyperlink>
    </w:p>
    <w:p w14:paraId="5A368B0C" w14:textId="77777777" w:rsidR="00D16F27" w:rsidRPr="00326CC1" w:rsidRDefault="009E5E4A" w:rsidP="00A70CDF">
      <w:pPr>
        <w:pStyle w:val="Normal1"/>
        <w:pBdr>
          <w:bottom w:val="single" w:sz="4" w:space="1" w:color="auto"/>
        </w:pBdr>
        <w:spacing w:before="0" w:after="0"/>
        <w:jc w:val="both"/>
        <w:rPr>
          <w:i/>
          <w:lang w:val="bg-BG"/>
        </w:rPr>
      </w:pPr>
      <w:hyperlink r:id="rId1650" w:history="1">
        <w:r w:rsidR="00D16F27" w:rsidRPr="00326CC1">
          <w:rPr>
            <w:rStyle w:val="Hyperlink"/>
            <w:i/>
          </w:rPr>
          <w:t>Saliyev v. Russia (no. 35016/03)</w:t>
        </w:r>
      </w:hyperlink>
    </w:p>
    <w:p w14:paraId="79813082" w14:textId="77777777" w:rsidR="000F38A6" w:rsidRPr="00326CC1" w:rsidRDefault="000F38A6" w:rsidP="000F38A6">
      <w:pPr>
        <w:pStyle w:val="Normal1"/>
        <w:spacing w:after="0"/>
        <w:jc w:val="both"/>
        <w:rPr>
          <w:rStyle w:val="normal--char"/>
          <w:lang w:val="bg-BG"/>
        </w:rPr>
      </w:pPr>
      <w:r w:rsidRPr="00326CC1">
        <w:rPr>
          <w:rStyle w:val="normal--char"/>
          <w:lang w:val="bg-BG"/>
        </w:rPr>
        <w:t>Осъждането на професор за отказ да предаде проучването си върху хиперактивни деца е оправдано и няма нарушение на правото на личен живот по чл. 8 и свободата на изразяване по чл. 10 от Конвенцията.</w:t>
      </w:r>
      <w:r w:rsidR="009707F4" w:rsidRPr="00326CC1">
        <w:rPr>
          <w:rStyle w:val="normal--char"/>
          <w:lang w:val="bg-BG"/>
        </w:rPr>
        <w:t xml:space="preserve"> </w:t>
      </w:r>
      <w:hyperlink r:id="rId1651" w:history="1">
        <w:r w:rsidR="009707F4" w:rsidRPr="00326CC1">
          <w:rPr>
            <w:rStyle w:val="Hyperlink"/>
            <w:lang w:val="bg-BG"/>
          </w:rPr>
          <w:t>Бюлетин № 3.</w:t>
        </w:r>
      </w:hyperlink>
    </w:p>
    <w:p w14:paraId="6C2EF3AB" w14:textId="77777777" w:rsidR="000F38A6" w:rsidRPr="00326CC1" w:rsidRDefault="009E5E4A" w:rsidP="00025076">
      <w:pPr>
        <w:pStyle w:val="NoSpacing"/>
        <w:pBdr>
          <w:bottom w:val="single" w:sz="4" w:space="1" w:color="auto"/>
        </w:pBdr>
        <w:rPr>
          <w:rStyle w:val="normal--char"/>
          <w:rFonts w:ascii="Times New Roman" w:hAnsi="Times New Roman" w:cs="Times New Roman"/>
          <w:i/>
          <w:sz w:val="24"/>
          <w:szCs w:val="24"/>
          <w:lang w:val="bg-BG"/>
        </w:rPr>
      </w:pPr>
      <w:hyperlink r:id="rId1652" w:history="1">
        <w:proofErr w:type="spellStart"/>
        <w:r w:rsidR="000F38A6" w:rsidRPr="00326CC1">
          <w:rPr>
            <w:rStyle w:val="Hyperlink"/>
            <w:rFonts w:ascii="Times New Roman" w:hAnsi="Times New Roman" w:cs="Times New Roman"/>
            <w:i/>
            <w:sz w:val="24"/>
            <w:szCs w:val="24"/>
            <w:lang w:val="bg-BG"/>
          </w:rPr>
          <w:t>Gillberg</w:t>
        </w:r>
        <w:proofErr w:type="spellEnd"/>
        <w:r w:rsidR="000F38A6" w:rsidRPr="00326CC1">
          <w:rPr>
            <w:rStyle w:val="Hyperlink"/>
            <w:rFonts w:ascii="Times New Roman" w:hAnsi="Times New Roman" w:cs="Times New Roman"/>
            <w:i/>
            <w:sz w:val="24"/>
            <w:szCs w:val="24"/>
            <w:lang w:val="bg-BG"/>
          </w:rPr>
          <w:t xml:space="preserve"> v. </w:t>
        </w:r>
        <w:proofErr w:type="spellStart"/>
        <w:r w:rsidR="000F38A6" w:rsidRPr="00326CC1">
          <w:rPr>
            <w:rStyle w:val="Hyperlink"/>
            <w:rFonts w:ascii="Times New Roman" w:hAnsi="Times New Roman" w:cs="Times New Roman"/>
            <w:i/>
            <w:sz w:val="24"/>
            <w:szCs w:val="24"/>
            <w:lang w:val="bg-BG"/>
          </w:rPr>
          <w:t>Sweden</w:t>
        </w:r>
        <w:proofErr w:type="spellEnd"/>
        <w:r w:rsidR="000F38A6" w:rsidRPr="00326CC1">
          <w:rPr>
            <w:rStyle w:val="Hyperlink"/>
            <w:rFonts w:ascii="Times New Roman" w:hAnsi="Times New Roman" w:cs="Times New Roman"/>
            <w:i/>
            <w:sz w:val="24"/>
            <w:szCs w:val="24"/>
            <w:lang w:val="bg-BG"/>
          </w:rPr>
          <w:t xml:space="preserve"> (</w:t>
        </w:r>
        <w:proofErr w:type="spellStart"/>
        <w:r w:rsidR="000F38A6" w:rsidRPr="00326CC1">
          <w:rPr>
            <w:rStyle w:val="Hyperlink"/>
            <w:rFonts w:ascii="Times New Roman" w:hAnsi="Times New Roman" w:cs="Times New Roman"/>
            <w:i/>
            <w:sz w:val="24"/>
            <w:szCs w:val="24"/>
            <w:lang w:val="bg-BG"/>
          </w:rPr>
          <w:t>no</w:t>
        </w:r>
        <w:proofErr w:type="spellEnd"/>
        <w:r w:rsidR="000F38A6" w:rsidRPr="00326CC1">
          <w:rPr>
            <w:rStyle w:val="Hyperlink"/>
            <w:rFonts w:ascii="Times New Roman" w:hAnsi="Times New Roman" w:cs="Times New Roman"/>
            <w:i/>
            <w:sz w:val="24"/>
            <w:szCs w:val="24"/>
            <w:lang w:val="bg-BG"/>
          </w:rPr>
          <w:t>. 41723/06)</w:t>
        </w:r>
      </w:hyperlink>
    </w:p>
    <w:p w14:paraId="6046DE7B" w14:textId="77777777" w:rsidR="00542159" w:rsidRPr="00326CC1" w:rsidRDefault="00542159" w:rsidP="006366E7">
      <w:pPr>
        <w:pStyle w:val="NoSpacing"/>
        <w:jc w:val="both"/>
        <w:rPr>
          <w:rFonts w:ascii="Times New Roman" w:hAnsi="Times New Roman" w:cs="Times New Roman"/>
          <w:lang w:val="bg-BG"/>
        </w:rPr>
      </w:pPr>
    </w:p>
    <w:p w14:paraId="19D1FC2A" w14:textId="77777777" w:rsidR="006366E7" w:rsidRPr="00326CC1" w:rsidRDefault="006366E7" w:rsidP="006366E7">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lang w:val="bg-BG"/>
        </w:rPr>
        <w:t xml:space="preserve">Осъждането на жалбоподателите да платят вреди на лице, засегнато от публикация в пресата, е в нарушение на чл. 10 от Конвенцията, когато журналистите са действали добросъвестно и са се постарали да проверят спорната информация. Противното би означавало да се ограничи свободата на медиите да публикуват информация по въпроси от сериозен обществен интерес. </w:t>
      </w:r>
      <w:hyperlink r:id="rId1653" w:history="1">
        <w:r w:rsidRPr="00326CC1">
          <w:rPr>
            <w:rStyle w:val="Hyperlink"/>
            <w:rFonts w:ascii="Times New Roman" w:hAnsi="Times New Roman" w:cs="Times New Roman"/>
            <w:sz w:val="24"/>
            <w:szCs w:val="24"/>
            <w:lang w:val="bg-BG"/>
          </w:rPr>
          <w:t>Бюлетин № 4.</w:t>
        </w:r>
      </w:hyperlink>
    </w:p>
    <w:p w14:paraId="27C384D1" w14:textId="77777777" w:rsidR="006366E7" w:rsidRPr="00326CC1" w:rsidRDefault="009E5E4A" w:rsidP="006366E7">
      <w:pPr>
        <w:pStyle w:val="Default"/>
        <w:pBdr>
          <w:bottom w:val="single" w:sz="4" w:space="1" w:color="auto"/>
        </w:pBdr>
        <w:jc w:val="both"/>
        <w:rPr>
          <w:rFonts w:ascii="Times New Roman" w:hAnsi="Times New Roman" w:cs="Times New Roman"/>
        </w:rPr>
      </w:pPr>
      <w:hyperlink r:id="rId1654" w:history="1">
        <w:proofErr w:type="spellStart"/>
        <w:r w:rsidR="006366E7" w:rsidRPr="00326CC1">
          <w:rPr>
            <w:rStyle w:val="Hyperlink"/>
            <w:rFonts w:ascii="Times New Roman" w:hAnsi="Times New Roman" w:cs="Times New Roman"/>
            <w:i/>
          </w:rPr>
          <w:t>Público</w:t>
        </w:r>
        <w:proofErr w:type="spellEnd"/>
        <w:r w:rsidR="006366E7" w:rsidRPr="00326CC1">
          <w:rPr>
            <w:rStyle w:val="Hyperlink"/>
            <w:rFonts w:ascii="Times New Roman" w:hAnsi="Times New Roman" w:cs="Times New Roman"/>
            <w:i/>
          </w:rPr>
          <w:t xml:space="preserve"> - </w:t>
        </w:r>
        <w:proofErr w:type="spellStart"/>
        <w:r w:rsidR="006366E7" w:rsidRPr="00326CC1">
          <w:rPr>
            <w:rStyle w:val="Hyperlink"/>
            <w:rFonts w:ascii="Times New Roman" w:hAnsi="Times New Roman" w:cs="Times New Roman"/>
            <w:i/>
          </w:rPr>
          <w:t>Comunicação</w:t>
        </w:r>
        <w:proofErr w:type="spellEnd"/>
        <w:r w:rsidR="006366E7" w:rsidRPr="00326CC1">
          <w:rPr>
            <w:rStyle w:val="Hyperlink"/>
            <w:rFonts w:ascii="Times New Roman" w:hAnsi="Times New Roman" w:cs="Times New Roman"/>
            <w:i/>
          </w:rPr>
          <w:t xml:space="preserve"> </w:t>
        </w:r>
        <w:proofErr w:type="spellStart"/>
        <w:r w:rsidR="006366E7" w:rsidRPr="00326CC1">
          <w:rPr>
            <w:rStyle w:val="Hyperlink"/>
            <w:rFonts w:ascii="Times New Roman" w:hAnsi="Times New Roman" w:cs="Times New Roman"/>
            <w:i/>
          </w:rPr>
          <w:t>Social</w:t>
        </w:r>
        <w:proofErr w:type="spellEnd"/>
        <w:r w:rsidR="006366E7" w:rsidRPr="00326CC1">
          <w:rPr>
            <w:rStyle w:val="Hyperlink"/>
            <w:rFonts w:ascii="Times New Roman" w:hAnsi="Times New Roman" w:cs="Times New Roman"/>
            <w:i/>
          </w:rPr>
          <w:t xml:space="preserve">, S.A. </w:t>
        </w:r>
        <w:proofErr w:type="spellStart"/>
        <w:r w:rsidR="006366E7" w:rsidRPr="00326CC1">
          <w:rPr>
            <w:rStyle w:val="Hyperlink"/>
            <w:rFonts w:ascii="Times New Roman" w:hAnsi="Times New Roman" w:cs="Times New Roman"/>
            <w:i/>
          </w:rPr>
          <w:t>and</w:t>
        </w:r>
        <w:proofErr w:type="spellEnd"/>
        <w:r w:rsidR="006366E7" w:rsidRPr="00326CC1">
          <w:rPr>
            <w:rStyle w:val="Hyperlink"/>
            <w:rFonts w:ascii="Times New Roman" w:hAnsi="Times New Roman" w:cs="Times New Roman"/>
            <w:i/>
          </w:rPr>
          <w:t xml:space="preserve"> </w:t>
        </w:r>
        <w:proofErr w:type="spellStart"/>
        <w:r w:rsidR="006366E7" w:rsidRPr="00326CC1">
          <w:rPr>
            <w:rStyle w:val="Hyperlink"/>
            <w:rFonts w:ascii="Times New Roman" w:hAnsi="Times New Roman" w:cs="Times New Roman"/>
            <w:i/>
          </w:rPr>
          <w:t>оthers</w:t>
        </w:r>
        <w:proofErr w:type="spellEnd"/>
        <w:r w:rsidR="006366E7" w:rsidRPr="00326CC1">
          <w:rPr>
            <w:rStyle w:val="Hyperlink"/>
            <w:rFonts w:ascii="Times New Roman" w:hAnsi="Times New Roman" w:cs="Times New Roman"/>
            <w:i/>
          </w:rPr>
          <w:t xml:space="preserve"> v. </w:t>
        </w:r>
        <w:proofErr w:type="spellStart"/>
        <w:r w:rsidR="006366E7" w:rsidRPr="00326CC1">
          <w:rPr>
            <w:rStyle w:val="Hyperlink"/>
            <w:rFonts w:ascii="Times New Roman" w:hAnsi="Times New Roman" w:cs="Times New Roman"/>
            <w:i/>
          </w:rPr>
          <w:t>Portugal</w:t>
        </w:r>
        <w:proofErr w:type="spellEnd"/>
        <w:r w:rsidR="006366E7" w:rsidRPr="00326CC1">
          <w:rPr>
            <w:rStyle w:val="Hyperlink"/>
            <w:rFonts w:ascii="Times New Roman" w:hAnsi="Times New Roman" w:cs="Times New Roman"/>
            <w:i/>
          </w:rPr>
          <w:t xml:space="preserve"> (</w:t>
        </w:r>
        <w:r w:rsidR="006366E7" w:rsidRPr="00326CC1">
          <w:rPr>
            <w:rStyle w:val="Hyperlink"/>
            <w:rFonts w:ascii="Times New Roman" w:hAnsi="Times New Roman" w:cs="Times New Roman"/>
            <w:i/>
            <w:lang w:val="es-ES_tradnl"/>
          </w:rPr>
          <w:t>no</w:t>
        </w:r>
        <w:r w:rsidR="006366E7" w:rsidRPr="00326CC1">
          <w:rPr>
            <w:rStyle w:val="Hyperlink"/>
            <w:rFonts w:ascii="Times New Roman" w:hAnsi="Times New Roman" w:cs="Times New Roman"/>
            <w:i/>
          </w:rPr>
          <w:t>. 39324/07)</w:t>
        </w:r>
      </w:hyperlink>
    </w:p>
    <w:p w14:paraId="12CB0A30" w14:textId="77777777" w:rsidR="006366E7" w:rsidRPr="00326CC1" w:rsidRDefault="006366E7" w:rsidP="006366E7">
      <w:pPr>
        <w:pStyle w:val="NoSpacing"/>
        <w:jc w:val="both"/>
        <w:rPr>
          <w:rFonts w:ascii="Times New Roman" w:hAnsi="Times New Roman" w:cs="Times New Roman"/>
          <w:sz w:val="24"/>
          <w:szCs w:val="24"/>
          <w:lang w:val="bg-BG"/>
        </w:rPr>
      </w:pPr>
    </w:p>
    <w:p w14:paraId="12529920" w14:textId="77777777" w:rsidR="006366E7" w:rsidRPr="00326CC1" w:rsidRDefault="006366E7" w:rsidP="006366E7">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Държавните служители трябва да останат лоялни към държавата и да</w:t>
      </w:r>
      <w:r w:rsidR="004C5EDD" w:rsidRPr="00326CC1">
        <w:rPr>
          <w:rFonts w:ascii="Times New Roman" w:hAnsi="Times New Roman" w:cs="Times New Roman"/>
          <w:sz w:val="24"/>
          <w:szCs w:val="24"/>
          <w:lang w:val="bg-BG"/>
        </w:rPr>
        <w:t xml:space="preserve"> </w:t>
      </w:r>
      <w:r w:rsidRPr="00326CC1">
        <w:rPr>
          <w:rFonts w:ascii="Times New Roman" w:hAnsi="Times New Roman" w:cs="Times New Roman"/>
          <w:sz w:val="24"/>
          <w:szCs w:val="24"/>
          <w:lang w:val="bg-BG"/>
        </w:rPr>
        <w:t xml:space="preserve">пазят авторитета на съдебната власт. Затова няма нарушение на правата по чл. 10 от Конвенцията на инспектор от Министерството на правосъдието, коментирал публично информация от вътрешен доклад, изтекла в медиите. </w:t>
      </w:r>
      <w:hyperlink r:id="rId1655" w:history="1">
        <w:r w:rsidRPr="00326CC1">
          <w:rPr>
            <w:rStyle w:val="Hyperlink"/>
            <w:rFonts w:ascii="Times New Roman" w:hAnsi="Times New Roman" w:cs="Times New Roman"/>
            <w:sz w:val="24"/>
            <w:szCs w:val="24"/>
            <w:lang w:val="bg-BG"/>
          </w:rPr>
          <w:t>Бюлетин № 4.</w:t>
        </w:r>
      </w:hyperlink>
    </w:p>
    <w:p w14:paraId="05C91142" w14:textId="77777777" w:rsidR="006366E7" w:rsidRPr="00326CC1" w:rsidRDefault="009E5E4A" w:rsidP="006366E7">
      <w:pPr>
        <w:pBdr>
          <w:bottom w:val="single" w:sz="4" w:space="1" w:color="auto"/>
        </w:pBdr>
        <w:spacing w:after="0" w:line="240" w:lineRule="auto"/>
        <w:jc w:val="both"/>
        <w:rPr>
          <w:rFonts w:ascii="Times New Roman" w:hAnsi="Times New Roman" w:cs="Times New Roman"/>
          <w:i/>
          <w:sz w:val="24"/>
        </w:rPr>
      </w:pPr>
      <w:hyperlink r:id="rId1656" w:history="1">
        <w:proofErr w:type="spellStart"/>
        <w:r w:rsidR="006366E7" w:rsidRPr="00326CC1">
          <w:rPr>
            <w:rStyle w:val="Hyperlink"/>
            <w:rFonts w:ascii="Times New Roman" w:hAnsi="Times New Roman" w:cs="Times New Roman"/>
            <w:i/>
            <w:sz w:val="24"/>
          </w:rPr>
          <w:t>Poyraz</w:t>
        </w:r>
        <w:proofErr w:type="spellEnd"/>
        <w:r w:rsidR="006366E7" w:rsidRPr="00326CC1">
          <w:rPr>
            <w:rStyle w:val="Hyperlink"/>
            <w:rFonts w:ascii="Times New Roman" w:hAnsi="Times New Roman" w:cs="Times New Roman"/>
            <w:i/>
            <w:sz w:val="24"/>
          </w:rPr>
          <w:t xml:space="preserve"> </w:t>
        </w:r>
        <w:r w:rsidR="006366E7" w:rsidRPr="00326CC1">
          <w:rPr>
            <w:rStyle w:val="Hyperlink"/>
            <w:rFonts w:ascii="Times New Roman" w:hAnsi="Times New Roman" w:cs="Times New Roman"/>
            <w:i/>
            <w:sz w:val="24"/>
            <w:lang w:val="en-US"/>
          </w:rPr>
          <w:t>v</w:t>
        </w:r>
        <w:r w:rsidR="006366E7" w:rsidRPr="00326CC1">
          <w:rPr>
            <w:rStyle w:val="Hyperlink"/>
            <w:rFonts w:ascii="Times New Roman" w:hAnsi="Times New Roman" w:cs="Times New Roman"/>
            <w:i/>
            <w:sz w:val="24"/>
          </w:rPr>
          <w:t xml:space="preserve">. </w:t>
        </w:r>
        <w:proofErr w:type="spellStart"/>
        <w:r w:rsidR="006366E7" w:rsidRPr="00326CC1">
          <w:rPr>
            <w:rStyle w:val="Hyperlink"/>
            <w:rFonts w:ascii="Times New Roman" w:hAnsi="Times New Roman" w:cs="Times New Roman"/>
            <w:i/>
            <w:sz w:val="24"/>
          </w:rPr>
          <w:t>Tur</w:t>
        </w:r>
        <w:proofErr w:type="spellEnd"/>
        <w:r w:rsidR="006366E7" w:rsidRPr="00326CC1">
          <w:rPr>
            <w:rStyle w:val="Hyperlink"/>
            <w:rFonts w:ascii="Times New Roman" w:hAnsi="Times New Roman" w:cs="Times New Roman"/>
            <w:i/>
            <w:sz w:val="24"/>
            <w:lang w:val="en-US"/>
          </w:rPr>
          <w:t>key</w:t>
        </w:r>
        <w:r w:rsidR="006366E7" w:rsidRPr="00326CC1">
          <w:rPr>
            <w:rStyle w:val="Hyperlink"/>
            <w:rFonts w:ascii="Times New Roman" w:hAnsi="Times New Roman" w:cs="Times New Roman"/>
            <w:i/>
            <w:sz w:val="24"/>
          </w:rPr>
          <w:t xml:space="preserve"> (</w:t>
        </w:r>
        <w:r w:rsidR="006366E7" w:rsidRPr="00326CC1">
          <w:rPr>
            <w:rStyle w:val="Hyperlink"/>
            <w:rFonts w:ascii="Times New Roman" w:hAnsi="Times New Roman" w:cs="Times New Roman"/>
            <w:i/>
            <w:sz w:val="24"/>
            <w:lang w:val="en-US"/>
          </w:rPr>
          <w:t>no</w:t>
        </w:r>
        <w:r w:rsidR="006366E7" w:rsidRPr="00326CC1">
          <w:rPr>
            <w:rStyle w:val="Hyperlink"/>
            <w:rFonts w:ascii="Times New Roman" w:hAnsi="Times New Roman" w:cs="Times New Roman"/>
            <w:i/>
            <w:sz w:val="24"/>
          </w:rPr>
          <w:t>. 15966/06)</w:t>
        </w:r>
      </w:hyperlink>
    </w:p>
    <w:p w14:paraId="0DA7C009" w14:textId="77777777" w:rsidR="006366E7" w:rsidRPr="00326CC1" w:rsidRDefault="006366E7" w:rsidP="006366E7">
      <w:pPr>
        <w:pStyle w:val="NoSpacing"/>
        <w:jc w:val="both"/>
        <w:rPr>
          <w:rFonts w:ascii="Times New Roman" w:hAnsi="Times New Roman" w:cs="Times New Roman"/>
          <w:sz w:val="24"/>
          <w:szCs w:val="24"/>
          <w:lang w:val="bg-BG"/>
        </w:rPr>
      </w:pPr>
    </w:p>
    <w:p w14:paraId="777ECF71" w14:textId="77777777" w:rsidR="006366E7" w:rsidRPr="00326CC1" w:rsidRDefault="006366E7" w:rsidP="006366E7">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Стандартът на доказване на едно наказателно обвинение от компетентен съд не може да се сравнява с този, който следва да се изисква от журналист, изразяващ мнението си по въпрос от обществен интерес под формата на оценъчно твърдение. Стандартът, прилаган при оценката на действия на публични личности от гледна точка на морала, е различен от този, изискван за доказване на престъпление по наказателното право. </w:t>
      </w:r>
      <w:hyperlink r:id="rId1657" w:history="1">
        <w:r w:rsidRPr="00326CC1">
          <w:rPr>
            <w:rStyle w:val="Hyperlink"/>
            <w:rFonts w:ascii="Times New Roman" w:hAnsi="Times New Roman" w:cs="Times New Roman"/>
            <w:sz w:val="24"/>
            <w:szCs w:val="24"/>
            <w:lang w:val="bg-BG"/>
          </w:rPr>
          <w:t>Бюлетин № 4.</w:t>
        </w:r>
      </w:hyperlink>
    </w:p>
    <w:p w14:paraId="56E90867" w14:textId="77777777" w:rsidR="006366E7" w:rsidRPr="00326CC1" w:rsidRDefault="009E5E4A" w:rsidP="006366E7">
      <w:pPr>
        <w:pStyle w:val="NoSpacing"/>
        <w:pBdr>
          <w:bottom w:val="single" w:sz="4" w:space="1" w:color="auto"/>
        </w:pBdr>
        <w:jc w:val="both"/>
        <w:rPr>
          <w:rFonts w:ascii="Times New Roman" w:hAnsi="Times New Roman" w:cs="Times New Roman"/>
          <w:sz w:val="24"/>
          <w:szCs w:val="24"/>
          <w:lang w:val="bg-BG"/>
        </w:rPr>
      </w:pPr>
      <w:hyperlink r:id="rId1658" w:history="1">
        <w:r w:rsidR="006366E7" w:rsidRPr="00326CC1">
          <w:rPr>
            <w:rStyle w:val="Hyperlink"/>
            <w:rFonts w:ascii="Times New Roman" w:hAnsi="Times New Roman" w:cs="Times New Roman"/>
            <w:i/>
            <w:sz w:val="24"/>
          </w:rPr>
          <w:t xml:space="preserve">Novaya Gazeta v </w:t>
        </w:r>
        <w:proofErr w:type="spellStart"/>
        <w:r w:rsidR="006366E7" w:rsidRPr="00326CC1">
          <w:rPr>
            <w:rStyle w:val="Hyperlink"/>
            <w:rFonts w:ascii="Times New Roman" w:hAnsi="Times New Roman" w:cs="Times New Roman"/>
            <w:i/>
            <w:sz w:val="24"/>
          </w:rPr>
          <w:t>Voronezhe</w:t>
        </w:r>
        <w:proofErr w:type="spellEnd"/>
        <w:r w:rsidR="006366E7" w:rsidRPr="00326CC1">
          <w:rPr>
            <w:rStyle w:val="Hyperlink"/>
            <w:rFonts w:ascii="Times New Roman" w:hAnsi="Times New Roman" w:cs="Times New Roman"/>
            <w:i/>
            <w:sz w:val="24"/>
          </w:rPr>
          <w:t xml:space="preserve"> v. Russia (no. 27570/03)</w:t>
        </w:r>
      </w:hyperlink>
    </w:p>
    <w:p w14:paraId="44F4360D" w14:textId="77777777" w:rsidR="006366E7" w:rsidRPr="00326CC1" w:rsidRDefault="006366E7" w:rsidP="00462B7D">
      <w:pPr>
        <w:pStyle w:val="NoSpacing"/>
        <w:jc w:val="both"/>
        <w:rPr>
          <w:rFonts w:ascii="Times New Roman" w:hAnsi="Times New Roman" w:cs="Times New Roman"/>
          <w:sz w:val="24"/>
          <w:szCs w:val="24"/>
          <w:lang w:val="bg-BG"/>
        </w:rPr>
      </w:pPr>
    </w:p>
    <w:p w14:paraId="67CA7A5F" w14:textId="77777777" w:rsidR="00462B7D" w:rsidRPr="00326CC1" w:rsidRDefault="00125377" w:rsidP="00462B7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lastRenderedPageBreak/>
        <w:t xml:space="preserve">Осъждането за клевета на политици, публично обвинили свой опонент, че е злоупотребил с власт, за да се облагодетелства, не противоречи на чл. 10 от Конвенцията (свобода на изразяване). </w:t>
      </w:r>
      <w:hyperlink r:id="rId1659" w:history="1">
        <w:r w:rsidRPr="00326CC1">
          <w:rPr>
            <w:rStyle w:val="Hyperlink"/>
            <w:rFonts w:ascii="Times New Roman" w:hAnsi="Times New Roman" w:cs="Times New Roman"/>
            <w:sz w:val="24"/>
            <w:szCs w:val="24"/>
            <w:lang w:val="bg-BG"/>
          </w:rPr>
          <w:t>Бюлетин № 5.</w:t>
        </w:r>
      </w:hyperlink>
    </w:p>
    <w:p w14:paraId="5DC56CB2" w14:textId="77777777" w:rsidR="00125377" w:rsidRPr="00326CC1" w:rsidRDefault="009E5E4A" w:rsidP="00125377">
      <w:pPr>
        <w:pStyle w:val="NoSpacing"/>
        <w:pBdr>
          <w:bottom w:val="single" w:sz="4" w:space="1" w:color="auto"/>
        </w:pBdr>
        <w:jc w:val="both"/>
        <w:rPr>
          <w:rFonts w:ascii="Times New Roman" w:hAnsi="Times New Roman" w:cs="Times New Roman"/>
          <w:sz w:val="24"/>
          <w:szCs w:val="24"/>
          <w:lang w:val="bg-BG"/>
        </w:rPr>
      </w:pPr>
      <w:hyperlink r:id="rId1660" w:history="1">
        <w:r w:rsidR="00125377" w:rsidRPr="00326CC1">
          <w:rPr>
            <w:rStyle w:val="Hyperlink"/>
            <w:rFonts w:ascii="Times New Roman" w:hAnsi="Times New Roman" w:cs="Times New Roman"/>
            <w:i/>
            <w:sz w:val="24"/>
            <w:szCs w:val="24"/>
            <w:lang w:val="es-ES_tradnl"/>
          </w:rPr>
          <w:t xml:space="preserve">Barata Monteiro da Costa Nogueira and </w:t>
        </w:r>
        <w:proofErr w:type="spellStart"/>
        <w:r w:rsidR="00125377" w:rsidRPr="00326CC1">
          <w:rPr>
            <w:rStyle w:val="Hyperlink"/>
            <w:rFonts w:ascii="Times New Roman" w:hAnsi="Times New Roman" w:cs="Times New Roman"/>
            <w:i/>
            <w:sz w:val="24"/>
            <w:szCs w:val="24"/>
            <w:lang w:val="es-ES_tradnl"/>
          </w:rPr>
          <w:t>Patrício</w:t>
        </w:r>
        <w:proofErr w:type="spellEnd"/>
        <w:r w:rsidR="00125377" w:rsidRPr="00326CC1">
          <w:rPr>
            <w:rStyle w:val="Hyperlink"/>
            <w:rFonts w:ascii="Times New Roman" w:hAnsi="Times New Roman" w:cs="Times New Roman"/>
            <w:i/>
            <w:sz w:val="24"/>
            <w:szCs w:val="24"/>
            <w:lang w:val="es-ES_tradnl"/>
          </w:rPr>
          <w:t xml:space="preserve"> Pereira v. Portugal (no. 4035/08)</w:t>
        </w:r>
      </w:hyperlink>
    </w:p>
    <w:p w14:paraId="79E7CEDD" w14:textId="77777777" w:rsidR="00F27CDB" w:rsidRPr="00326CC1" w:rsidRDefault="00F27CDB" w:rsidP="00462B7D">
      <w:pPr>
        <w:pStyle w:val="NoSpacing"/>
        <w:jc w:val="both"/>
        <w:rPr>
          <w:rFonts w:ascii="Times New Roman" w:hAnsi="Times New Roman" w:cs="Times New Roman"/>
          <w:sz w:val="24"/>
          <w:szCs w:val="24"/>
          <w:lang w:val="bg-BG"/>
        </w:rPr>
      </w:pPr>
    </w:p>
    <w:p w14:paraId="4CF7EB32" w14:textId="77777777" w:rsidR="00FF0A09" w:rsidRPr="00326CC1" w:rsidRDefault="00FF0A09" w:rsidP="00462B7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Осъждането на жалбоподателката за подписване на декларация и дарение в подкрепа на забранена от закона организация не е в нарушение на правото на свобода на изразяване на мнението (чл. 10 от Конвенцията). </w:t>
      </w:r>
      <w:hyperlink r:id="rId1661" w:history="1">
        <w:r w:rsidRPr="00326CC1">
          <w:rPr>
            <w:rStyle w:val="Hyperlink"/>
            <w:rFonts w:ascii="Times New Roman" w:hAnsi="Times New Roman" w:cs="Times New Roman"/>
            <w:sz w:val="24"/>
            <w:szCs w:val="24"/>
            <w:lang w:val="bg-BG"/>
          </w:rPr>
          <w:t>Бюлетин № 5.</w:t>
        </w:r>
      </w:hyperlink>
    </w:p>
    <w:p w14:paraId="5E06C131" w14:textId="77777777" w:rsidR="00FF0A09" w:rsidRPr="00326CC1" w:rsidRDefault="009E5E4A" w:rsidP="00FF0A09">
      <w:pPr>
        <w:pBdr>
          <w:bottom w:val="single" w:sz="4" w:space="1" w:color="auto"/>
        </w:pBdr>
        <w:spacing w:after="0" w:line="240" w:lineRule="auto"/>
        <w:jc w:val="both"/>
        <w:rPr>
          <w:rFonts w:ascii="Times New Roman" w:hAnsi="Times New Roman" w:cs="Times New Roman"/>
          <w:i/>
          <w:sz w:val="24"/>
        </w:rPr>
      </w:pPr>
      <w:hyperlink r:id="rId1662" w:history="1">
        <w:proofErr w:type="spellStart"/>
        <w:r w:rsidR="00FF0A09" w:rsidRPr="00326CC1">
          <w:rPr>
            <w:rStyle w:val="Hyperlink"/>
            <w:rFonts w:ascii="Times New Roman" w:hAnsi="Times New Roman" w:cs="Times New Roman"/>
            <w:i/>
            <w:sz w:val="24"/>
          </w:rPr>
          <w:t>Aydin</w:t>
        </w:r>
        <w:proofErr w:type="spellEnd"/>
        <w:r w:rsidR="00FF0A09" w:rsidRPr="00326CC1">
          <w:rPr>
            <w:rStyle w:val="Hyperlink"/>
            <w:rFonts w:ascii="Times New Roman" w:hAnsi="Times New Roman" w:cs="Times New Roman"/>
            <w:i/>
            <w:sz w:val="24"/>
          </w:rPr>
          <w:t xml:space="preserve"> v. </w:t>
        </w:r>
        <w:proofErr w:type="spellStart"/>
        <w:r w:rsidR="00FF0A09" w:rsidRPr="00326CC1">
          <w:rPr>
            <w:rStyle w:val="Hyperlink"/>
            <w:rFonts w:ascii="Times New Roman" w:hAnsi="Times New Roman" w:cs="Times New Roman"/>
            <w:i/>
            <w:sz w:val="24"/>
          </w:rPr>
          <w:t>Germany</w:t>
        </w:r>
        <w:proofErr w:type="spellEnd"/>
        <w:r w:rsidR="00FF0A09" w:rsidRPr="00326CC1">
          <w:rPr>
            <w:rStyle w:val="Hyperlink"/>
            <w:rFonts w:ascii="Times New Roman" w:hAnsi="Times New Roman" w:cs="Times New Roman"/>
            <w:i/>
            <w:sz w:val="24"/>
          </w:rPr>
          <w:t xml:space="preserve"> (</w:t>
        </w:r>
        <w:r w:rsidR="00FF0A09" w:rsidRPr="00326CC1">
          <w:rPr>
            <w:rStyle w:val="Hyperlink"/>
            <w:rFonts w:ascii="Times New Roman" w:hAnsi="Times New Roman" w:cs="Times New Roman"/>
            <w:i/>
            <w:sz w:val="24"/>
            <w:lang w:val="en-US"/>
          </w:rPr>
          <w:t>no</w:t>
        </w:r>
        <w:r w:rsidR="00FF0A09" w:rsidRPr="00326CC1">
          <w:rPr>
            <w:rStyle w:val="Hyperlink"/>
            <w:rFonts w:ascii="Times New Roman" w:hAnsi="Times New Roman" w:cs="Times New Roman"/>
            <w:i/>
            <w:sz w:val="24"/>
          </w:rPr>
          <w:t>. 16637/07)</w:t>
        </w:r>
      </w:hyperlink>
      <w:r w:rsidR="00FF0A09" w:rsidRPr="00326CC1">
        <w:rPr>
          <w:rFonts w:ascii="Times New Roman" w:hAnsi="Times New Roman" w:cs="Times New Roman"/>
          <w:i/>
          <w:sz w:val="24"/>
        </w:rPr>
        <w:t xml:space="preserve"> </w:t>
      </w:r>
    </w:p>
    <w:p w14:paraId="442E6172" w14:textId="77777777" w:rsidR="00FF0A09" w:rsidRPr="00326CC1" w:rsidRDefault="00FF0A09" w:rsidP="00462B7D">
      <w:pPr>
        <w:pStyle w:val="NoSpacing"/>
        <w:jc w:val="both"/>
        <w:rPr>
          <w:rFonts w:ascii="Times New Roman" w:hAnsi="Times New Roman" w:cs="Times New Roman"/>
          <w:sz w:val="24"/>
          <w:szCs w:val="24"/>
          <w:lang w:val="bg-BG"/>
        </w:rPr>
      </w:pPr>
    </w:p>
    <w:p w14:paraId="425D3ACA" w14:textId="77777777" w:rsidR="00FF0A09" w:rsidRPr="00326CC1" w:rsidRDefault="00FF0A09" w:rsidP="00FF0A09">
      <w:pPr>
        <w:pStyle w:val="Normal1"/>
        <w:spacing w:before="0" w:after="0" w:line="240" w:lineRule="auto"/>
        <w:jc w:val="both"/>
        <w:rPr>
          <w:rStyle w:val="normal--char"/>
          <w:color w:val="000000"/>
          <w:lang w:val="bg-BG"/>
        </w:rPr>
      </w:pPr>
      <w:r w:rsidRPr="00326CC1">
        <w:rPr>
          <w:rStyle w:val="normal--char"/>
          <w:lang w:val="bg-BG"/>
        </w:rPr>
        <w:t xml:space="preserve">Турските съдилища не са спазили процедурните гаранции по чл. 10 от Конвенцията, тъй като са осъдили жалбоподателка на 10 месеца затвор за това, че прочела публично декларация в подкрепа на ПКК, без обаче да обсъдят съдържанието на тази декларация в решенията си. Текстът не е бил представен и в производството пред ЕСПЧ. Затова Съдът заключава, че ограничаването на свободата на изразяване на жалбоподателката не е било достатъчно аргументирано и намира нарушение на чл. 10. </w:t>
      </w:r>
      <w:hyperlink r:id="rId1663" w:history="1">
        <w:r w:rsidRPr="00326CC1">
          <w:rPr>
            <w:rStyle w:val="Hyperlink"/>
            <w:lang w:val="bg-BG"/>
          </w:rPr>
          <w:t>Бюлетин № 5.</w:t>
        </w:r>
      </w:hyperlink>
    </w:p>
    <w:p w14:paraId="0DA53233" w14:textId="77777777" w:rsidR="00FF0A09" w:rsidRPr="00326CC1" w:rsidRDefault="009E5E4A" w:rsidP="00FF0A09">
      <w:pPr>
        <w:pStyle w:val="Normal1"/>
        <w:pBdr>
          <w:bottom w:val="single" w:sz="4" w:space="1" w:color="auto"/>
        </w:pBdr>
        <w:spacing w:before="0" w:after="0" w:line="240" w:lineRule="auto"/>
        <w:jc w:val="both"/>
        <w:rPr>
          <w:color w:val="000000"/>
          <w:sz w:val="11"/>
          <w:lang w:val="bg-BG"/>
        </w:rPr>
      </w:pPr>
      <w:hyperlink r:id="rId1664" w:history="1">
        <w:r w:rsidR="00FF0A09" w:rsidRPr="00326CC1">
          <w:rPr>
            <w:rStyle w:val="Hyperlink"/>
            <w:i/>
          </w:rPr>
          <w:t>Menteş v. Turkey (No. 2) (no. 33347/04)</w:t>
        </w:r>
      </w:hyperlink>
      <w:r w:rsidR="00FF0A09" w:rsidRPr="00326CC1">
        <w:rPr>
          <w:i/>
          <w:lang w:val="bg-BG"/>
        </w:rPr>
        <w:t xml:space="preserve"> </w:t>
      </w:r>
    </w:p>
    <w:p w14:paraId="158387B3" w14:textId="77777777" w:rsidR="00FF0A09" w:rsidRPr="00326CC1" w:rsidRDefault="00FF0A09" w:rsidP="00FF0A09">
      <w:pPr>
        <w:pStyle w:val="Normal1"/>
        <w:spacing w:before="0" w:after="0" w:line="240" w:lineRule="auto"/>
        <w:jc w:val="both"/>
        <w:rPr>
          <w:rStyle w:val="normal--char"/>
          <w:lang w:val="bg-BG"/>
        </w:rPr>
      </w:pPr>
    </w:p>
    <w:p w14:paraId="71F9A834" w14:textId="77777777" w:rsidR="00FF0A09" w:rsidRPr="00326CC1" w:rsidRDefault="00A061EE" w:rsidP="00462B7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Осъждането на издателя и автора на книга, критикуваща условията в затворите в Турция, представлява неоправдана намеса в правото им на свобода на изразяване. </w:t>
      </w:r>
      <w:hyperlink r:id="rId1665"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6.</w:t>
        </w:r>
      </w:hyperlink>
    </w:p>
    <w:p w14:paraId="11B6CC5A" w14:textId="77777777" w:rsidR="00A061EE" w:rsidRPr="00326CC1" w:rsidRDefault="009E5E4A" w:rsidP="00A061EE">
      <w:pPr>
        <w:pStyle w:val="Normal1"/>
        <w:pBdr>
          <w:bottom w:val="single" w:sz="4" w:space="1" w:color="auto"/>
        </w:pBdr>
        <w:spacing w:before="0" w:after="0" w:line="240" w:lineRule="auto"/>
        <w:jc w:val="both"/>
        <w:rPr>
          <w:rStyle w:val="normal--char"/>
          <w:sz w:val="22"/>
          <w:lang w:val="bg-BG"/>
        </w:rPr>
      </w:pPr>
      <w:hyperlink r:id="rId1666" w:history="1">
        <w:r w:rsidR="00A061EE" w:rsidRPr="00326CC1">
          <w:rPr>
            <w:rStyle w:val="Hyperlink"/>
            <w:i/>
            <w:lang w:val="bg-BG"/>
          </w:rPr>
          <w:t>Ç</w:t>
        </w:r>
        <w:r w:rsidR="00A061EE" w:rsidRPr="00326CC1">
          <w:rPr>
            <w:rStyle w:val="Hyperlink"/>
            <w:i/>
          </w:rPr>
          <w:t>amyar and Berkta</w:t>
        </w:r>
        <w:r w:rsidR="00A061EE" w:rsidRPr="00326CC1">
          <w:rPr>
            <w:rStyle w:val="Hyperlink"/>
            <w:i/>
            <w:lang w:val="bg-BG"/>
          </w:rPr>
          <w:t xml:space="preserve">ş </w:t>
        </w:r>
        <w:r w:rsidR="00A061EE" w:rsidRPr="00326CC1">
          <w:rPr>
            <w:rStyle w:val="Hyperlink"/>
            <w:i/>
          </w:rPr>
          <w:t>v</w:t>
        </w:r>
        <w:r w:rsidR="00A061EE" w:rsidRPr="00326CC1">
          <w:rPr>
            <w:rStyle w:val="Hyperlink"/>
            <w:i/>
            <w:lang w:val="bg-BG"/>
          </w:rPr>
          <w:t xml:space="preserve">. </w:t>
        </w:r>
        <w:r w:rsidR="00A061EE" w:rsidRPr="00326CC1">
          <w:rPr>
            <w:rStyle w:val="Hyperlink"/>
            <w:i/>
          </w:rPr>
          <w:t>Turkey</w:t>
        </w:r>
        <w:r w:rsidR="00A061EE" w:rsidRPr="00326CC1">
          <w:rPr>
            <w:rStyle w:val="Hyperlink"/>
            <w:i/>
            <w:lang w:val="bg-BG"/>
          </w:rPr>
          <w:t xml:space="preserve"> (</w:t>
        </w:r>
        <w:r w:rsidR="00A061EE" w:rsidRPr="00326CC1">
          <w:rPr>
            <w:rStyle w:val="Hyperlink"/>
            <w:i/>
            <w:lang w:val="en-US"/>
          </w:rPr>
          <w:t>no</w:t>
        </w:r>
        <w:r w:rsidR="00A061EE" w:rsidRPr="00326CC1">
          <w:rPr>
            <w:rStyle w:val="Hyperlink"/>
            <w:i/>
            <w:lang w:val="bg-BG"/>
          </w:rPr>
          <w:t>. 41959/02)</w:t>
        </w:r>
      </w:hyperlink>
    </w:p>
    <w:p w14:paraId="2CCA5D1B" w14:textId="77777777" w:rsidR="00A061EE" w:rsidRPr="00326CC1" w:rsidRDefault="00A061EE" w:rsidP="00462B7D">
      <w:pPr>
        <w:pStyle w:val="NoSpacing"/>
        <w:jc w:val="both"/>
        <w:rPr>
          <w:rFonts w:ascii="Times New Roman" w:hAnsi="Times New Roman" w:cs="Times New Roman"/>
          <w:sz w:val="24"/>
          <w:szCs w:val="24"/>
          <w:lang w:val="bg-BG"/>
        </w:rPr>
      </w:pPr>
    </w:p>
    <w:p w14:paraId="6A62A86D" w14:textId="77777777" w:rsidR="003C1234" w:rsidRPr="00326CC1" w:rsidRDefault="003C1234" w:rsidP="00462B7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Държавите членки разполагат с тясна свобода на преценка да реагират срещу изказвания, направени в рамките на политически дебат по въпроси от обществен интерес. Затова осъждането на депутат, критикувал кралската институция в Испания, е в нарушение на чл. 10 от Конвенцията (свобода на изразяване). </w:t>
      </w:r>
      <w:hyperlink r:id="rId1667" w:history="1">
        <w:r w:rsidRPr="00326CC1">
          <w:rPr>
            <w:rStyle w:val="Hyperlink"/>
            <w:rFonts w:ascii="Times New Roman" w:hAnsi="Times New Roman" w:cs="Times New Roman"/>
            <w:sz w:val="24"/>
            <w:szCs w:val="24"/>
            <w:lang w:val="bg-BG"/>
          </w:rPr>
          <w:t>Бюлетин № 7.</w:t>
        </w:r>
      </w:hyperlink>
    </w:p>
    <w:p w14:paraId="65E452B5" w14:textId="77777777" w:rsidR="003C1234" w:rsidRPr="00326CC1" w:rsidRDefault="009E5E4A" w:rsidP="003C1234">
      <w:pPr>
        <w:pStyle w:val="Normal1"/>
        <w:pBdr>
          <w:bottom w:val="single" w:sz="4" w:space="1" w:color="auto"/>
        </w:pBdr>
        <w:spacing w:before="0" w:after="0" w:line="240" w:lineRule="auto"/>
        <w:jc w:val="both"/>
        <w:rPr>
          <w:rStyle w:val="normal--char"/>
          <w:i/>
          <w:lang w:val="bg-BG"/>
        </w:rPr>
      </w:pPr>
      <w:hyperlink r:id="rId1668" w:history="1">
        <w:r w:rsidR="003C1234" w:rsidRPr="00326CC1">
          <w:rPr>
            <w:rStyle w:val="Hyperlink"/>
            <w:i/>
          </w:rPr>
          <w:t>Otegi Mondragon v. Spain (no. 2034/07)</w:t>
        </w:r>
      </w:hyperlink>
    </w:p>
    <w:p w14:paraId="0345E64A" w14:textId="77777777" w:rsidR="003C1234" w:rsidRPr="00326CC1" w:rsidRDefault="003C1234" w:rsidP="00462B7D">
      <w:pPr>
        <w:pStyle w:val="NoSpacing"/>
        <w:jc w:val="both"/>
        <w:rPr>
          <w:rFonts w:ascii="Times New Roman" w:hAnsi="Times New Roman" w:cs="Times New Roman"/>
          <w:sz w:val="24"/>
          <w:szCs w:val="24"/>
          <w:lang w:val="bg-BG"/>
        </w:rPr>
      </w:pPr>
    </w:p>
    <w:p w14:paraId="2BA05404" w14:textId="77777777" w:rsidR="00125377" w:rsidRPr="00326CC1" w:rsidRDefault="003C1234" w:rsidP="00462B7D">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Осъждането на журналистка, критикувала съдебно решение, е в нарушение на чл. 10 от Конвенцията (свобода на изразяване), защото съдилищата не са анализирали статията, написана от нея, в пълния й контекст и не са й дали възможност да докаже истинността на твърденията си. </w:t>
      </w:r>
      <w:hyperlink r:id="rId1669" w:history="1">
        <w:r w:rsidRPr="00326CC1">
          <w:rPr>
            <w:rStyle w:val="Hyperlink"/>
            <w:rFonts w:ascii="Times New Roman" w:hAnsi="Times New Roman" w:cs="Times New Roman"/>
            <w:sz w:val="24"/>
            <w:szCs w:val="24"/>
            <w:lang w:val="bg-BG"/>
          </w:rPr>
          <w:t>Бюлетин № 7.</w:t>
        </w:r>
      </w:hyperlink>
    </w:p>
    <w:p w14:paraId="40C3DA99" w14:textId="77777777" w:rsidR="003C1234" w:rsidRPr="00326CC1" w:rsidRDefault="009E5E4A" w:rsidP="003C1234">
      <w:pPr>
        <w:pStyle w:val="Normal1"/>
        <w:pBdr>
          <w:bottom w:val="single" w:sz="4" w:space="1" w:color="auto"/>
        </w:pBdr>
        <w:spacing w:before="0" w:after="0" w:line="240" w:lineRule="auto"/>
        <w:jc w:val="both"/>
        <w:rPr>
          <w:rStyle w:val="normal--char"/>
          <w:i/>
          <w:lang w:val="bg-BG"/>
        </w:rPr>
      </w:pPr>
      <w:hyperlink r:id="rId1670" w:history="1">
        <w:r w:rsidR="003C1234" w:rsidRPr="00326CC1">
          <w:rPr>
            <w:rStyle w:val="Hyperlink"/>
            <w:i/>
          </w:rPr>
          <w:t>Cornelia Popa v. Romania (no. 17437/03)</w:t>
        </w:r>
      </w:hyperlink>
    </w:p>
    <w:p w14:paraId="34A5F274" w14:textId="77777777" w:rsidR="003C1234" w:rsidRPr="00326CC1" w:rsidRDefault="003C1234" w:rsidP="00462B7D">
      <w:pPr>
        <w:pStyle w:val="NoSpacing"/>
        <w:jc w:val="both"/>
        <w:rPr>
          <w:rFonts w:ascii="Times New Roman" w:hAnsi="Times New Roman" w:cs="Times New Roman"/>
          <w:sz w:val="24"/>
          <w:szCs w:val="24"/>
          <w:lang w:val="bg-BG"/>
        </w:rPr>
      </w:pPr>
    </w:p>
    <w:p w14:paraId="5D5321EF" w14:textId="77777777" w:rsidR="003C1234" w:rsidRPr="00326CC1" w:rsidRDefault="003C1234" w:rsidP="00462B7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Осъждането на жалбоподателката за клевета за това, че в писмо до началника на данъчните служби заявила, че заместник-директорката на висше учебно заведение, където учел синът й, е корумпирана и злоупотребява с властта си, е в нарушение на чл. 10 от Конвенцията. </w:t>
      </w:r>
      <w:hyperlink r:id="rId1671" w:history="1">
        <w:r w:rsidRPr="00326CC1">
          <w:rPr>
            <w:rStyle w:val="Hyperlink"/>
            <w:rFonts w:ascii="Times New Roman" w:hAnsi="Times New Roman" w:cs="Times New Roman"/>
            <w:sz w:val="24"/>
            <w:szCs w:val="24"/>
            <w:lang w:val="bg-BG"/>
          </w:rPr>
          <w:t>Бюлетин № 7.</w:t>
        </w:r>
      </w:hyperlink>
    </w:p>
    <w:p w14:paraId="5949A6D6" w14:textId="77777777" w:rsidR="003C1234" w:rsidRPr="00326CC1" w:rsidRDefault="009E5E4A" w:rsidP="003C1234">
      <w:pPr>
        <w:pBdr>
          <w:bottom w:val="single" w:sz="4" w:space="1" w:color="auto"/>
        </w:pBdr>
        <w:spacing w:after="0" w:line="240" w:lineRule="auto"/>
        <w:jc w:val="both"/>
        <w:rPr>
          <w:rFonts w:ascii="Times New Roman" w:hAnsi="Times New Roman" w:cs="Times New Roman"/>
          <w:sz w:val="24"/>
        </w:rPr>
      </w:pPr>
      <w:hyperlink r:id="rId1672" w:history="1">
        <w:proofErr w:type="spellStart"/>
        <w:r w:rsidR="003C1234" w:rsidRPr="00326CC1">
          <w:rPr>
            <w:rStyle w:val="Hyperlink"/>
            <w:rFonts w:ascii="Times New Roman" w:hAnsi="Times New Roman" w:cs="Times New Roman"/>
            <w:i/>
            <w:sz w:val="24"/>
          </w:rPr>
          <w:t>Siryk</w:t>
        </w:r>
        <w:proofErr w:type="spellEnd"/>
        <w:r w:rsidR="003C1234" w:rsidRPr="00326CC1">
          <w:rPr>
            <w:rStyle w:val="Hyperlink"/>
            <w:rFonts w:ascii="Times New Roman" w:hAnsi="Times New Roman" w:cs="Times New Roman"/>
            <w:i/>
            <w:sz w:val="24"/>
          </w:rPr>
          <w:t xml:space="preserve"> v. </w:t>
        </w:r>
        <w:proofErr w:type="spellStart"/>
        <w:r w:rsidR="003C1234" w:rsidRPr="00326CC1">
          <w:rPr>
            <w:rStyle w:val="Hyperlink"/>
            <w:rFonts w:ascii="Times New Roman" w:hAnsi="Times New Roman" w:cs="Times New Roman"/>
            <w:i/>
            <w:sz w:val="24"/>
          </w:rPr>
          <w:t>Ukraine</w:t>
        </w:r>
        <w:proofErr w:type="spellEnd"/>
        <w:r w:rsidR="003C1234" w:rsidRPr="00326CC1">
          <w:rPr>
            <w:rStyle w:val="Hyperlink"/>
            <w:rFonts w:ascii="Times New Roman" w:hAnsi="Times New Roman" w:cs="Times New Roman"/>
            <w:i/>
            <w:sz w:val="24"/>
          </w:rPr>
          <w:t xml:space="preserve"> (</w:t>
        </w:r>
        <w:r w:rsidR="003C1234" w:rsidRPr="00326CC1">
          <w:rPr>
            <w:rStyle w:val="Hyperlink"/>
            <w:rFonts w:ascii="Times New Roman" w:hAnsi="Times New Roman" w:cs="Times New Roman"/>
            <w:i/>
            <w:sz w:val="24"/>
            <w:lang w:val="en-US"/>
          </w:rPr>
          <w:t>no</w:t>
        </w:r>
        <w:r w:rsidR="003C1234" w:rsidRPr="00326CC1">
          <w:rPr>
            <w:rStyle w:val="Hyperlink"/>
            <w:rFonts w:ascii="Times New Roman" w:hAnsi="Times New Roman" w:cs="Times New Roman"/>
            <w:i/>
            <w:sz w:val="24"/>
          </w:rPr>
          <w:t>. 6428/07)</w:t>
        </w:r>
      </w:hyperlink>
    </w:p>
    <w:p w14:paraId="799257D9" w14:textId="77777777" w:rsidR="003C1234" w:rsidRPr="00326CC1" w:rsidRDefault="003C1234" w:rsidP="003C1234">
      <w:pPr>
        <w:pStyle w:val="NoSpacing"/>
        <w:jc w:val="both"/>
        <w:rPr>
          <w:rFonts w:ascii="Times New Roman" w:hAnsi="Times New Roman" w:cs="Times New Roman"/>
          <w:sz w:val="24"/>
          <w:szCs w:val="24"/>
          <w:lang w:val="bg-BG"/>
        </w:rPr>
      </w:pPr>
    </w:p>
    <w:p w14:paraId="7E41268D" w14:textId="77777777" w:rsidR="002D63BD" w:rsidRPr="00326CC1" w:rsidRDefault="002D63BD" w:rsidP="002D63B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Сравнително тежките наказания за журналисти, осъдени за клевета след публикуването на материали по въпроси от обществен интерес, са в нарушение на чл. 10 от Конвенцията (свобода на изразяване). </w:t>
      </w:r>
      <w:hyperlink r:id="rId1673" w:history="1">
        <w:r w:rsidRPr="00326CC1">
          <w:rPr>
            <w:rStyle w:val="Hyperlink"/>
            <w:rFonts w:ascii="Times New Roman" w:hAnsi="Times New Roman" w:cs="Times New Roman"/>
            <w:sz w:val="24"/>
            <w:szCs w:val="24"/>
            <w:lang w:val="bg-BG"/>
          </w:rPr>
          <w:t>Бюлетин № 8.</w:t>
        </w:r>
      </w:hyperlink>
    </w:p>
    <w:p w14:paraId="2470DFD8" w14:textId="77777777" w:rsidR="003C1234" w:rsidRPr="00326CC1" w:rsidRDefault="009E5E4A" w:rsidP="002D63BD">
      <w:pPr>
        <w:pStyle w:val="NoSpacing"/>
        <w:pBdr>
          <w:bottom w:val="single" w:sz="4" w:space="1" w:color="auto"/>
        </w:pBdr>
        <w:jc w:val="both"/>
        <w:rPr>
          <w:rFonts w:ascii="Times New Roman" w:hAnsi="Times New Roman" w:cs="Times New Roman"/>
          <w:sz w:val="24"/>
          <w:szCs w:val="24"/>
          <w:lang w:val="bg-BG"/>
        </w:rPr>
      </w:pPr>
      <w:hyperlink r:id="rId1674" w:history="1">
        <w:proofErr w:type="spellStart"/>
        <w:r w:rsidR="002D63BD" w:rsidRPr="00326CC1">
          <w:rPr>
            <w:rStyle w:val="Hyperlink"/>
            <w:rFonts w:ascii="Times New Roman" w:hAnsi="Times New Roman" w:cs="Times New Roman"/>
            <w:i/>
            <w:sz w:val="24"/>
            <w:lang w:val="es-ES_tradnl"/>
          </w:rPr>
          <w:t>Kasabova</w:t>
        </w:r>
        <w:proofErr w:type="spellEnd"/>
        <w:r w:rsidR="002D63BD" w:rsidRPr="00326CC1">
          <w:rPr>
            <w:rStyle w:val="Hyperlink"/>
            <w:rFonts w:ascii="Times New Roman" w:hAnsi="Times New Roman" w:cs="Times New Roman"/>
            <w:i/>
            <w:sz w:val="24"/>
            <w:lang w:val="es-ES_tradnl"/>
          </w:rPr>
          <w:t xml:space="preserve"> v. Bulgaria (no. </w:t>
        </w:r>
        <w:r w:rsidR="002D63BD" w:rsidRPr="00326CC1">
          <w:rPr>
            <w:rStyle w:val="Hyperlink"/>
            <w:rFonts w:ascii="Times New Roman" w:hAnsi="Times New Roman" w:cs="Times New Roman"/>
            <w:sz w:val="24"/>
            <w:lang w:val="es-ES_tradnl"/>
          </w:rPr>
          <w:t>22385/03</w:t>
        </w:r>
        <w:r w:rsidR="002D63BD" w:rsidRPr="00326CC1">
          <w:rPr>
            <w:rStyle w:val="Hyperlink"/>
            <w:rFonts w:ascii="Times New Roman" w:hAnsi="Times New Roman" w:cs="Times New Roman"/>
            <w:i/>
            <w:sz w:val="24"/>
            <w:lang w:val="es-ES_tradnl"/>
          </w:rPr>
          <w:t>)</w:t>
        </w:r>
      </w:hyperlink>
      <w:r w:rsidR="002D63BD" w:rsidRPr="00326CC1">
        <w:rPr>
          <w:rStyle w:val="normal--char"/>
          <w:rFonts w:ascii="Times New Roman" w:hAnsi="Times New Roman" w:cs="Times New Roman"/>
          <w:i/>
          <w:sz w:val="24"/>
          <w:lang w:val="es-ES_tradnl"/>
        </w:rPr>
        <w:t xml:space="preserve"> </w:t>
      </w:r>
      <w:r w:rsidR="002D63BD" w:rsidRPr="00326CC1">
        <w:rPr>
          <w:rStyle w:val="normal--char"/>
          <w:rFonts w:ascii="Times New Roman" w:hAnsi="Times New Roman" w:cs="Times New Roman"/>
          <w:i/>
          <w:sz w:val="24"/>
        </w:rPr>
        <w:t>и</w:t>
      </w:r>
      <w:r w:rsidR="002D63BD" w:rsidRPr="00326CC1">
        <w:rPr>
          <w:rStyle w:val="normal--char"/>
          <w:rFonts w:ascii="Times New Roman" w:hAnsi="Times New Roman" w:cs="Times New Roman"/>
          <w:i/>
          <w:sz w:val="24"/>
          <w:lang w:val="es-ES_tradnl"/>
        </w:rPr>
        <w:t xml:space="preserve"> </w:t>
      </w:r>
      <w:hyperlink r:id="rId1675" w:history="1">
        <w:proofErr w:type="spellStart"/>
        <w:r w:rsidR="002D63BD" w:rsidRPr="00326CC1">
          <w:rPr>
            <w:rStyle w:val="Hyperlink"/>
            <w:rFonts w:ascii="Times New Roman" w:hAnsi="Times New Roman" w:cs="Times New Roman"/>
            <w:i/>
            <w:sz w:val="24"/>
            <w:lang w:val="es-ES_tradnl"/>
          </w:rPr>
          <w:t>Bozhkov</w:t>
        </w:r>
        <w:proofErr w:type="spellEnd"/>
        <w:r w:rsidR="002D63BD" w:rsidRPr="00326CC1">
          <w:rPr>
            <w:rStyle w:val="Hyperlink"/>
            <w:rFonts w:ascii="Times New Roman" w:hAnsi="Times New Roman" w:cs="Times New Roman"/>
            <w:i/>
            <w:sz w:val="24"/>
            <w:lang w:val="es-ES_tradnl"/>
          </w:rPr>
          <w:t xml:space="preserve"> v. Bulgaria (no. 3316/04)</w:t>
        </w:r>
      </w:hyperlink>
    </w:p>
    <w:p w14:paraId="1948153F" w14:textId="77777777" w:rsidR="002D63BD" w:rsidRPr="00326CC1" w:rsidRDefault="002D63BD" w:rsidP="00462B7D">
      <w:pPr>
        <w:pStyle w:val="NoSpacing"/>
        <w:jc w:val="both"/>
        <w:rPr>
          <w:rFonts w:ascii="Times New Roman" w:hAnsi="Times New Roman" w:cs="Times New Roman"/>
          <w:sz w:val="24"/>
          <w:szCs w:val="24"/>
          <w:lang w:val="bg-BG"/>
        </w:rPr>
      </w:pPr>
    </w:p>
    <w:p w14:paraId="7D63D911" w14:textId="77777777" w:rsidR="002D63BD" w:rsidRPr="00326CC1" w:rsidRDefault="009A7FFD" w:rsidP="00462B7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Осъждането на издател, разкрил имената на агенти на службите за сигурност, за които се твърдяло, че са свързани с убийства на кюрдски бунтовници, е в нарушение на чл. 10 от Конвенцията (свобода на изразяване). </w:t>
      </w:r>
      <w:hyperlink r:id="rId1676" w:history="1">
        <w:r w:rsidRPr="00326CC1">
          <w:rPr>
            <w:rStyle w:val="Hyperlink"/>
            <w:rFonts w:ascii="Times New Roman" w:hAnsi="Times New Roman" w:cs="Times New Roman"/>
            <w:sz w:val="24"/>
            <w:szCs w:val="24"/>
            <w:lang w:val="bg-BG"/>
          </w:rPr>
          <w:t>Бюлетин № 8.</w:t>
        </w:r>
      </w:hyperlink>
    </w:p>
    <w:p w14:paraId="7A8B5071" w14:textId="77777777" w:rsidR="009A7FFD" w:rsidRPr="00326CC1" w:rsidRDefault="009E5E4A" w:rsidP="009A7FFD">
      <w:pPr>
        <w:pStyle w:val="Normal1"/>
        <w:pBdr>
          <w:bottom w:val="single" w:sz="4" w:space="1" w:color="auto"/>
        </w:pBdr>
        <w:spacing w:before="0" w:after="0" w:line="240" w:lineRule="auto"/>
        <w:jc w:val="both"/>
        <w:rPr>
          <w:rStyle w:val="normal--char"/>
          <w:i/>
          <w:lang w:val="bg-BG"/>
        </w:rPr>
      </w:pPr>
      <w:hyperlink r:id="rId1677" w:history="1">
        <w:r w:rsidR="009A7FFD" w:rsidRPr="00326CC1">
          <w:rPr>
            <w:rStyle w:val="Hyperlink"/>
            <w:i/>
          </w:rPr>
          <w:t>Fatih Taş v. Turkey (no. 36635/08)</w:t>
        </w:r>
      </w:hyperlink>
    </w:p>
    <w:p w14:paraId="4D99F536" w14:textId="77777777" w:rsidR="009A7FFD" w:rsidRPr="00326CC1" w:rsidRDefault="009A7FFD" w:rsidP="00462B7D">
      <w:pPr>
        <w:pStyle w:val="NoSpacing"/>
        <w:jc w:val="both"/>
        <w:rPr>
          <w:rFonts w:ascii="Times New Roman" w:hAnsi="Times New Roman" w:cs="Times New Roman"/>
          <w:sz w:val="24"/>
          <w:szCs w:val="24"/>
          <w:lang w:val="bg-BG"/>
        </w:rPr>
      </w:pPr>
    </w:p>
    <w:p w14:paraId="266103B1" w14:textId="77777777" w:rsidR="00CF2A7B" w:rsidRPr="00326CC1" w:rsidRDefault="00CF2A7B" w:rsidP="00462B7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Санкционирането на редакционния борд на вестник за това, че е публикувал информация, изнесена в интернет, е в нарушение на чл. 10 от Конвенцията (свобода на изразяване и на разпространяване на информация). </w:t>
      </w:r>
      <w:hyperlink r:id="rId1678" w:history="1">
        <w:r w:rsidRPr="00326CC1">
          <w:rPr>
            <w:rStyle w:val="Hyperlink"/>
            <w:rFonts w:ascii="Times New Roman" w:hAnsi="Times New Roman" w:cs="Times New Roman"/>
            <w:sz w:val="24"/>
            <w:szCs w:val="24"/>
            <w:lang w:val="bg-BG"/>
          </w:rPr>
          <w:t>Бюлетин № 9.</w:t>
        </w:r>
      </w:hyperlink>
    </w:p>
    <w:p w14:paraId="72D7666E" w14:textId="77777777" w:rsidR="00CF2A7B" w:rsidRPr="00326CC1" w:rsidRDefault="009E5E4A" w:rsidP="00CF2A7B">
      <w:pPr>
        <w:pStyle w:val="NoSpacing"/>
        <w:pBdr>
          <w:bottom w:val="single" w:sz="4" w:space="1" w:color="auto"/>
        </w:pBdr>
        <w:jc w:val="both"/>
        <w:rPr>
          <w:rFonts w:ascii="Times New Roman" w:hAnsi="Times New Roman" w:cs="Times New Roman"/>
          <w:sz w:val="24"/>
          <w:szCs w:val="24"/>
          <w:lang w:val="bg-BG"/>
        </w:rPr>
      </w:pPr>
      <w:hyperlink r:id="rId1679" w:history="1">
        <w:r w:rsidR="00CF2A7B" w:rsidRPr="00326CC1">
          <w:rPr>
            <w:rStyle w:val="Hyperlink"/>
            <w:rFonts w:ascii="Times New Roman" w:hAnsi="Times New Roman" w:cs="Times New Roman"/>
            <w:i/>
            <w:sz w:val="24"/>
          </w:rPr>
          <w:t xml:space="preserve">Editorial Board of </w:t>
        </w:r>
        <w:proofErr w:type="spellStart"/>
        <w:r w:rsidR="00CF2A7B" w:rsidRPr="00326CC1">
          <w:rPr>
            <w:rStyle w:val="Hyperlink"/>
            <w:rFonts w:ascii="Times New Roman" w:hAnsi="Times New Roman" w:cs="Times New Roman"/>
            <w:i/>
            <w:sz w:val="24"/>
          </w:rPr>
          <w:t>Pravoye</w:t>
        </w:r>
        <w:proofErr w:type="spellEnd"/>
        <w:r w:rsidR="00CF2A7B" w:rsidRPr="00326CC1">
          <w:rPr>
            <w:rStyle w:val="Hyperlink"/>
            <w:rFonts w:ascii="Times New Roman" w:hAnsi="Times New Roman" w:cs="Times New Roman"/>
            <w:i/>
            <w:sz w:val="24"/>
          </w:rPr>
          <w:t xml:space="preserve"> </w:t>
        </w:r>
        <w:proofErr w:type="spellStart"/>
        <w:r w:rsidR="00CF2A7B" w:rsidRPr="00326CC1">
          <w:rPr>
            <w:rStyle w:val="Hyperlink"/>
            <w:rFonts w:ascii="Times New Roman" w:hAnsi="Times New Roman" w:cs="Times New Roman"/>
            <w:i/>
            <w:sz w:val="24"/>
          </w:rPr>
          <w:t>Delo</w:t>
        </w:r>
        <w:proofErr w:type="spellEnd"/>
        <w:r w:rsidR="00CF2A7B" w:rsidRPr="00326CC1">
          <w:rPr>
            <w:rStyle w:val="Hyperlink"/>
            <w:rFonts w:ascii="Times New Roman" w:hAnsi="Times New Roman" w:cs="Times New Roman"/>
            <w:i/>
            <w:sz w:val="24"/>
          </w:rPr>
          <w:t xml:space="preserve"> and </w:t>
        </w:r>
        <w:proofErr w:type="spellStart"/>
        <w:r w:rsidR="00CF2A7B" w:rsidRPr="00326CC1">
          <w:rPr>
            <w:rStyle w:val="Hyperlink"/>
            <w:rFonts w:ascii="Times New Roman" w:hAnsi="Times New Roman" w:cs="Times New Roman"/>
            <w:i/>
            <w:sz w:val="24"/>
          </w:rPr>
          <w:t>Shtekel</w:t>
        </w:r>
        <w:proofErr w:type="spellEnd"/>
        <w:r w:rsidR="00CF2A7B" w:rsidRPr="00326CC1">
          <w:rPr>
            <w:rStyle w:val="Hyperlink"/>
            <w:rFonts w:ascii="Times New Roman" w:hAnsi="Times New Roman" w:cs="Times New Roman"/>
            <w:i/>
            <w:sz w:val="24"/>
          </w:rPr>
          <w:t xml:space="preserve"> v. Ukraine (no. 33014/05)</w:t>
        </w:r>
      </w:hyperlink>
    </w:p>
    <w:p w14:paraId="4C816E97" w14:textId="77777777" w:rsidR="00CF2A7B" w:rsidRPr="00326CC1" w:rsidRDefault="00CF2A7B" w:rsidP="00462B7D">
      <w:pPr>
        <w:pStyle w:val="NoSpacing"/>
        <w:jc w:val="both"/>
        <w:rPr>
          <w:rFonts w:ascii="Times New Roman" w:hAnsi="Times New Roman" w:cs="Times New Roman"/>
          <w:sz w:val="24"/>
          <w:szCs w:val="24"/>
          <w:lang w:val="bg-BG"/>
        </w:rPr>
      </w:pPr>
    </w:p>
    <w:p w14:paraId="1C7C6E99" w14:textId="77777777" w:rsidR="009A7FFD" w:rsidRPr="00326CC1" w:rsidRDefault="00CF2A7B" w:rsidP="00462B7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Като са осъдили за клевета директор на водоснабдителна компания за това, че е отговорил на разпространени в пресата твърдения, че питейната вода в района е замърсена, съдилищата са осъществили недопустима намеса в правото на свобода на изразяването на жалбоподателя. </w:t>
      </w:r>
      <w:hyperlink r:id="rId1680" w:history="1">
        <w:r w:rsidRPr="00326CC1">
          <w:rPr>
            <w:rStyle w:val="Hyperlink"/>
            <w:rFonts w:ascii="Times New Roman" w:hAnsi="Times New Roman" w:cs="Times New Roman"/>
            <w:sz w:val="24"/>
            <w:szCs w:val="24"/>
            <w:lang w:val="bg-BG"/>
          </w:rPr>
          <w:t>Бюлетин № 9.</w:t>
        </w:r>
      </w:hyperlink>
    </w:p>
    <w:p w14:paraId="6CABB1F4" w14:textId="77777777" w:rsidR="00CF2A7B" w:rsidRPr="00326CC1" w:rsidRDefault="009E5E4A" w:rsidP="00CF2A7B">
      <w:pPr>
        <w:pStyle w:val="NoSpacing"/>
        <w:pBdr>
          <w:bottom w:val="single" w:sz="4" w:space="1" w:color="auto"/>
        </w:pBdr>
        <w:jc w:val="both"/>
        <w:rPr>
          <w:rFonts w:ascii="Times New Roman" w:hAnsi="Times New Roman" w:cs="Times New Roman"/>
          <w:i/>
          <w:sz w:val="24"/>
          <w:lang w:val="bg-BG"/>
        </w:rPr>
      </w:pPr>
      <w:hyperlink r:id="rId1681" w:history="1">
        <w:proofErr w:type="spellStart"/>
        <w:r w:rsidR="00CF2A7B" w:rsidRPr="00326CC1">
          <w:rPr>
            <w:rStyle w:val="Hyperlink"/>
            <w:rFonts w:ascii="Times New Roman" w:hAnsi="Times New Roman" w:cs="Times New Roman"/>
            <w:i/>
            <w:sz w:val="24"/>
          </w:rPr>
          <w:t>Šabanović</w:t>
        </w:r>
        <w:proofErr w:type="spellEnd"/>
        <w:r w:rsidR="00CF2A7B" w:rsidRPr="00326CC1">
          <w:rPr>
            <w:rStyle w:val="Hyperlink"/>
            <w:rFonts w:ascii="Times New Roman" w:hAnsi="Times New Roman" w:cs="Times New Roman"/>
            <w:i/>
            <w:sz w:val="24"/>
          </w:rPr>
          <w:t xml:space="preserve"> v. Montenegro and Serbia (no. 5995/06)</w:t>
        </w:r>
      </w:hyperlink>
    </w:p>
    <w:p w14:paraId="11D6DDB2" w14:textId="77777777" w:rsidR="00CF2A7B" w:rsidRPr="00326CC1" w:rsidRDefault="00CF2A7B" w:rsidP="00462B7D">
      <w:pPr>
        <w:pStyle w:val="NoSpacing"/>
        <w:jc w:val="both"/>
        <w:rPr>
          <w:rFonts w:ascii="Times New Roman" w:hAnsi="Times New Roman" w:cs="Times New Roman"/>
          <w:i/>
          <w:sz w:val="24"/>
          <w:lang w:val="bg-BG"/>
        </w:rPr>
      </w:pPr>
    </w:p>
    <w:p w14:paraId="7B03B979" w14:textId="77777777" w:rsidR="00CF2A7B" w:rsidRPr="00326CC1" w:rsidRDefault="00CF2A7B" w:rsidP="00462B7D">
      <w:pPr>
        <w:pStyle w:val="NoSpacing"/>
        <w:jc w:val="both"/>
        <w:rPr>
          <w:rFonts w:ascii="Times New Roman" w:hAnsi="Times New Roman" w:cs="Times New Roman"/>
          <w:sz w:val="24"/>
          <w:lang w:val="bg-BG"/>
        </w:rPr>
      </w:pPr>
      <w:r w:rsidRPr="00326CC1">
        <w:rPr>
          <w:rFonts w:ascii="Times New Roman" w:hAnsi="Times New Roman" w:cs="Times New Roman"/>
          <w:sz w:val="24"/>
          <w:lang w:val="bg-BG"/>
        </w:rPr>
        <w:t>Съдилищата са гарант на справедливостта и имат фундаменталн</w:t>
      </w:r>
      <w:r w:rsidR="007A357E" w:rsidRPr="00326CC1">
        <w:rPr>
          <w:rFonts w:ascii="Times New Roman" w:hAnsi="Times New Roman" w:cs="Times New Roman"/>
          <w:sz w:val="24"/>
          <w:lang w:val="bg-BG"/>
        </w:rPr>
        <w:t>а роля</w:t>
      </w:r>
      <w:r w:rsidRPr="00326CC1">
        <w:rPr>
          <w:rFonts w:ascii="Times New Roman" w:hAnsi="Times New Roman" w:cs="Times New Roman"/>
          <w:sz w:val="24"/>
          <w:lang w:val="bg-BG"/>
        </w:rPr>
        <w:t xml:space="preserve"> във всяка държава, ръководена от принципа за върховенство на закона. За да се ползва работата на съдилищата от обществено доверие, съдът трябва да е защитен от необосновани атаки. Макар съдебната дейност да не е имунизирана срещу критика, тази критика не може да престъпва определени граници. Следва да има ясна граница между критика и обида и ако единствената цел на едно изказване е да обиди съда или членовете на съда, то подходящата санкция по принцип не би била в нарушение на чл. 10 от Конвенцията (свобода на изразяването). </w:t>
      </w:r>
      <w:hyperlink r:id="rId1682" w:history="1">
        <w:r w:rsidRPr="00326CC1">
          <w:rPr>
            <w:rStyle w:val="Hyperlink"/>
            <w:rFonts w:ascii="Times New Roman" w:hAnsi="Times New Roman" w:cs="Times New Roman"/>
            <w:sz w:val="24"/>
            <w:szCs w:val="24"/>
            <w:lang w:val="bg-BG"/>
          </w:rPr>
          <w:t>Бюлетин № 9.</w:t>
        </w:r>
      </w:hyperlink>
    </w:p>
    <w:p w14:paraId="58EF3F8E" w14:textId="77777777" w:rsidR="00CF2A7B" w:rsidRPr="00326CC1" w:rsidRDefault="009E5E4A" w:rsidP="00CF2A7B">
      <w:pPr>
        <w:pStyle w:val="NoSpacing"/>
        <w:pBdr>
          <w:bottom w:val="single" w:sz="4" w:space="1" w:color="auto"/>
        </w:pBdr>
        <w:jc w:val="both"/>
        <w:rPr>
          <w:rStyle w:val="normal--char"/>
          <w:rFonts w:ascii="Times New Roman" w:hAnsi="Times New Roman" w:cs="Times New Roman"/>
          <w:i/>
          <w:sz w:val="24"/>
          <w:lang w:val="bg-BG"/>
        </w:rPr>
      </w:pPr>
      <w:hyperlink r:id="rId1683" w:history="1">
        <w:proofErr w:type="spellStart"/>
        <w:r w:rsidR="00CF2A7B" w:rsidRPr="00326CC1">
          <w:rPr>
            <w:rStyle w:val="Hyperlink"/>
            <w:rFonts w:ascii="Times New Roman" w:hAnsi="Times New Roman" w:cs="Times New Roman"/>
            <w:i/>
            <w:sz w:val="24"/>
          </w:rPr>
          <w:t>Žugić</w:t>
        </w:r>
        <w:proofErr w:type="spellEnd"/>
        <w:r w:rsidR="00CF2A7B" w:rsidRPr="00326CC1">
          <w:rPr>
            <w:rStyle w:val="Hyperlink"/>
            <w:rFonts w:ascii="Times New Roman" w:hAnsi="Times New Roman" w:cs="Times New Roman"/>
            <w:i/>
            <w:sz w:val="24"/>
          </w:rPr>
          <w:t xml:space="preserve"> v. Croatia (no. 3699/08)</w:t>
        </w:r>
      </w:hyperlink>
    </w:p>
    <w:p w14:paraId="6D661A4D" w14:textId="77777777" w:rsidR="00561313" w:rsidRPr="00326CC1" w:rsidRDefault="00561313" w:rsidP="00462B7D">
      <w:pPr>
        <w:pStyle w:val="NoSpacing"/>
        <w:jc w:val="both"/>
        <w:rPr>
          <w:rStyle w:val="normal--char"/>
          <w:rFonts w:ascii="Times New Roman" w:hAnsi="Times New Roman" w:cs="Times New Roman"/>
          <w:i/>
          <w:sz w:val="24"/>
          <w:lang w:val="bg-BG"/>
        </w:rPr>
      </w:pPr>
    </w:p>
    <w:p w14:paraId="010BF583" w14:textId="77777777" w:rsidR="00CF2A7B" w:rsidRPr="00326CC1" w:rsidRDefault="00561313" w:rsidP="00561313">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szCs w:val="24"/>
          <w:lang w:val="bg-BG"/>
        </w:rPr>
        <w:t xml:space="preserve">ЕСПЧ комуникира оплакване във връзка с намеса в свободата на изразяване на журналист, издал трилогия, описваща противоречивия живот на помашката общност в България. </w:t>
      </w:r>
      <w:hyperlink r:id="rId1684" w:history="1">
        <w:r w:rsidRPr="00326CC1">
          <w:rPr>
            <w:rStyle w:val="Hyperlink"/>
            <w:rFonts w:ascii="Times New Roman" w:hAnsi="Times New Roman" w:cs="Times New Roman"/>
            <w:sz w:val="24"/>
            <w:szCs w:val="24"/>
            <w:lang w:val="bg-BG"/>
          </w:rPr>
          <w:t>Бюлетин № 10.</w:t>
        </w:r>
      </w:hyperlink>
    </w:p>
    <w:p w14:paraId="42D647AE" w14:textId="77777777" w:rsidR="00561313" w:rsidRPr="00326CC1" w:rsidRDefault="009E5E4A" w:rsidP="00561313">
      <w:pPr>
        <w:pBdr>
          <w:bottom w:val="single" w:sz="4" w:space="1" w:color="auto"/>
        </w:pBdr>
        <w:spacing w:after="0" w:line="240" w:lineRule="auto"/>
        <w:jc w:val="both"/>
        <w:rPr>
          <w:rStyle w:val="normal--char"/>
          <w:rFonts w:ascii="Times New Roman" w:hAnsi="Times New Roman" w:cs="Times New Roman"/>
          <w:sz w:val="24"/>
        </w:rPr>
      </w:pPr>
      <w:hyperlink r:id="rId1685" w:history="1">
        <w:proofErr w:type="spellStart"/>
        <w:r w:rsidR="00561313" w:rsidRPr="00326CC1">
          <w:rPr>
            <w:rStyle w:val="Hyperlink"/>
            <w:rFonts w:ascii="Times New Roman" w:hAnsi="Times New Roman" w:cs="Times New Roman"/>
            <w:i/>
            <w:sz w:val="24"/>
          </w:rPr>
          <w:t>Stoyanov</w:t>
        </w:r>
        <w:proofErr w:type="spellEnd"/>
        <w:r w:rsidR="00561313" w:rsidRPr="00326CC1">
          <w:rPr>
            <w:rStyle w:val="Hyperlink"/>
            <w:rFonts w:ascii="Times New Roman" w:hAnsi="Times New Roman" w:cs="Times New Roman"/>
            <w:i/>
            <w:sz w:val="24"/>
          </w:rPr>
          <w:t xml:space="preserve"> v. </w:t>
        </w:r>
        <w:proofErr w:type="spellStart"/>
        <w:r w:rsidR="00561313" w:rsidRPr="00326CC1">
          <w:rPr>
            <w:rStyle w:val="Hyperlink"/>
            <w:rFonts w:ascii="Times New Roman" w:hAnsi="Times New Roman" w:cs="Times New Roman"/>
            <w:i/>
            <w:sz w:val="24"/>
          </w:rPr>
          <w:t>Bulgaria</w:t>
        </w:r>
        <w:proofErr w:type="spellEnd"/>
        <w:r w:rsidR="00561313" w:rsidRPr="00326CC1">
          <w:rPr>
            <w:rStyle w:val="Hyperlink"/>
            <w:rFonts w:ascii="Times New Roman" w:hAnsi="Times New Roman" w:cs="Times New Roman"/>
            <w:sz w:val="24"/>
          </w:rPr>
          <w:t xml:space="preserve"> </w:t>
        </w:r>
        <w:r w:rsidR="00561313" w:rsidRPr="00326CC1">
          <w:rPr>
            <w:rStyle w:val="Hyperlink"/>
            <w:rFonts w:ascii="Times New Roman" w:hAnsi="Times New Roman" w:cs="Times New Roman"/>
            <w:i/>
            <w:sz w:val="24"/>
          </w:rPr>
          <w:t>(</w:t>
        </w:r>
        <w:proofErr w:type="spellStart"/>
        <w:r w:rsidR="00561313" w:rsidRPr="00326CC1">
          <w:rPr>
            <w:rStyle w:val="Hyperlink"/>
            <w:rFonts w:ascii="Times New Roman" w:hAnsi="Times New Roman" w:cs="Times New Roman"/>
            <w:i/>
            <w:sz w:val="24"/>
          </w:rPr>
          <w:t>no</w:t>
        </w:r>
        <w:proofErr w:type="spellEnd"/>
        <w:r w:rsidR="00561313" w:rsidRPr="00326CC1">
          <w:rPr>
            <w:rStyle w:val="Hyperlink"/>
            <w:rFonts w:ascii="Times New Roman" w:hAnsi="Times New Roman" w:cs="Times New Roman"/>
            <w:i/>
            <w:sz w:val="24"/>
          </w:rPr>
          <w:t>. 19557/05)</w:t>
        </w:r>
      </w:hyperlink>
      <w:r w:rsidR="00561313" w:rsidRPr="00326CC1">
        <w:rPr>
          <w:rStyle w:val="normal--char"/>
          <w:rFonts w:ascii="Times New Roman" w:hAnsi="Times New Roman" w:cs="Times New Roman"/>
          <w:i/>
          <w:sz w:val="24"/>
        </w:rPr>
        <w:t xml:space="preserve"> </w:t>
      </w:r>
    </w:p>
    <w:p w14:paraId="3188B4AE" w14:textId="77777777" w:rsidR="001C2BFF" w:rsidRPr="00326CC1" w:rsidRDefault="001C2BFF" w:rsidP="00561313">
      <w:pPr>
        <w:pStyle w:val="NoSpacing"/>
        <w:jc w:val="both"/>
        <w:rPr>
          <w:rStyle w:val="normal--char"/>
          <w:rFonts w:ascii="Times New Roman" w:hAnsi="Times New Roman" w:cs="Times New Roman"/>
          <w:sz w:val="24"/>
          <w:szCs w:val="24"/>
          <w:lang w:val="bg-BG"/>
        </w:rPr>
      </w:pPr>
    </w:p>
    <w:p w14:paraId="64884DAD" w14:textId="77777777" w:rsidR="00561313" w:rsidRPr="00326CC1" w:rsidRDefault="001C2BFF" w:rsidP="00561313">
      <w:pPr>
        <w:pStyle w:val="NoSpacing"/>
        <w:jc w:val="both"/>
        <w:rPr>
          <w:rStyle w:val="normal--char"/>
          <w:rFonts w:ascii="Times New Roman" w:hAnsi="Times New Roman" w:cs="Times New Roman"/>
          <w:sz w:val="24"/>
          <w:szCs w:val="24"/>
          <w:lang w:val="bg-BG"/>
        </w:rPr>
      </w:pPr>
      <w:r w:rsidRPr="00326CC1">
        <w:rPr>
          <w:rStyle w:val="normal--char"/>
          <w:rFonts w:ascii="Times New Roman" w:hAnsi="Times New Roman" w:cs="Times New Roman"/>
          <w:sz w:val="24"/>
          <w:szCs w:val="24"/>
          <w:lang w:val="bg-BG"/>
        </w:rPr>
        <w:t xml:space="preserve">Има разлика между приемливото преувеличаване или провокация в една публикация или дори прекомерните, в някаква степен, твърдения, и изопачаването на факти, известни на журналиста към момента на публикацията. </w:t>
      </w:r>
      <w:hyperlink r:id="rId1686" w:history="1">
        <w:r w:rsidRPr="00326CC1">
          <w:rPr>
            <w:rStyle w:val="Hyperlink"/>
            <w:rFonts w:ascii="Times New Roman" w:hAnsi="Times New Roman" w:cs="Times New Roman"/>
            <w:sz w:val="24"/>
            <w:szCs w:val="24"/>
            <w:lang w:val="bg-BG"/>
          </w:rPr>
          <w:t>Бюлетин № 10.</w:t>
        </w:r>
      </w:hyperlink>
    </w:p>
    <w:p w14:paraId="5C18D736" w14:textId="77777777" w:rsidR="001C2BFF" w:rsidRPr="00326CC1" w:rsidRDefault="009E5E4A" w:rsidP="001C2BFF">
      <w:pPr>
        <w:pBdr>
          <w:bottom w:val="single" w:sz="4" w:space="1" w:color="auto"/>
        </w:pBdr>
        <w:spacing w:after="0" w:line="240" w:lineRule="auto"/>
        <w:jc w:val="both"/>
        <w:rPr>
          <w:rStyle w:val="normal--char"/>
          <w:rFonts w:ascii="Times New Roman" w:hAnsi="Times New Roman" w:cs="Times New Roman"/>
          <w:i/>
          <w:sz w:val="24"/>
        </w:rPr>
      </w:pPr>
      <w:hyperlink r:id="rId1687" w:history="1">
        <w:proofErr w:type="spellStart"/>
        <w:r w:rsidR="001C2BFF" w:rsidRPr="00326CC1">
          <w:rPr>
            <w:rStyle w:val="Hyperlink"/>
            <w:rFonts w:ascii="Times New Roman" w:hAnsi="Times New Roman" w:cs="Times New Roman"/>
            <w:i/>
            <w:sz w:val="24"/>
          </w:rPr>
          <w:t>Kania</w:t>
        </w:r>
        <w:proofErr w:type="spellEnd"/>
        <w:r w:rsidR="001C2BFF" w:rsidRPr="00326CC1">
          <w:rPr>
            <w:rStyle w:val="Hyperlink"/>
            <w:rFonts w:ascii="Times New Roman" w:hAnsi="Times New Roman" w:cs="Times New Roman"/>
            <w:i/>
            <w:sz w:val="24"/>
          </w:rPr>
          <w:t xml:space="preserve"> </w:t>
        </w:r>
        <w:proofErr w:type="spellStart"/>
        <w:r w:rsidR="001C2BFF" w:rsidRPr="00326CC1">
          <w:rPr>
            <w:rStyle w:val="Hyperlink"/>
            <w:rFonts w:ascii="Times New Roman" w:hAnsi="Times New Roman" w:cs="Times New Roman"/>
            <w:i/>
            <w:sz w:val="24"/>
          </w:rPr>
          <w:t>and</w:t>
        </w:r>
        <w:proofErr w:type="spellEnd"/>
        <w:r w:rsidR="001C2BFF" w:rsidRPr="00326CC1">
          <w:rPr>
            <w:rStyle w:val="Hyperlink"/>
            <w:rFonts w:ascii="Times New Roman" w:hAnsi="Times New Roman" w:cs="Times New Roman"/>
            <w:i/>
            <w:sz w:val="24"/>
          </w:rPr>
          <w:t xml:space="preserve"> </w:t>
        </w:r>
        <w:proofErr w:type="spellStart"/>
        <w:r w:rsidR="001C2BFF" w:rsidRPr="00326CC1">
          <w:rPr>
            <w:rStyle w:val="Hyperlink"/>
            <w:rFonts w:ascii="Times New Roman" w:hAnsi="Times New Roman" w:cs="Times New Roman"/>
            <w:i/>
            <w:sz w:val="24"/>
          </w:rPr>
          <w:t>Kittel</w:t>
        </w:r>
        <w:proofErr w:type="spellEnd"/>
        <w:r w:rsidR="001C2BFF" w:rsidRPr="00326CC1">
          <w:rPr>
            <w:rStyle w:val="Hyperlink"/>
            <w:rFonts w:ascii="Times New Roman" w:hAnsi="Times New Roman" w:cs="Times New Roman"/>
            <w:i/>
            <w:sz w:val="24"/>
          </w:rPr>
          <w:t xml:space="preserve"> v. </w:t>
        </w:r>
        <w:proofErr w:type="spellStart"/>
        <w:r w:rsidR="001C2BFF" w:rsidRPr="00326CC1">
          <w:rPr>
            <w:rStyle w:val="Hyperlink"/>
            <w:rFonts w:ascii="Times New Roman" w:hAnsi="Times New Roman" w:cs="Times New Roman"/>
            <w:i/>
            <w:sz w:val="24"/>
          </w:rPr>
          <w:t>Poland</w:t>
        </w:r>
        <w:proofErr w:type="spellEnd"/>
        <w:r w:rsidR="001C2BFF" w:rsidRPr="00326CC1">
          <w:rPr>
            <w:rStyle w:val="Hyperlink"/>
            <w:rFonts w:ascii="Times New Roman" w:hAnsi="Times New Roman" w:cs="Times New Roman"/>
            <w:i/>
            <w:sz w:val="24"/>
          </w:rPr>
          <w:t xml:space="preserve"> (</w:t>
        </w:r>
        <w:proofErr w:type="spellStart"/>
        <w:r w:rsidR="001C2BFF" w:rsidRPr="00326CC1">
          <w:rPr>
            <w:rStyle w:val="Hyperlink"/>
            <w:rFonts w:ascii="Times New Roman" w:hAnsi="Times New Roman" w:cs="Times New Roman"/>
            <w:i/>
            <w:sz w:val="24"/>
          </w:rPr>
          <w:t>no</w:t>
        </w:r>
        <w:proofErr w:type="spellEnd"/>
        <w:r w:rsidR="001C2BFF" w:rsidRPr="00326CC1">
          <w:rPr>
            <w:rStyle w:val="Hyperlink"/>
            <w:rFonts w:ascii="Times New Roman" w:hAnsi="Times New Roman" w:cs="Times New Roman"/>
            <w:i/>
            <w:sz w:val="24"/>
          </w:rPr>
          <w:t>. 35105/04)</w:t>
        </w:r>
      </w:hyperlink>
    </w:p>
    <w:p w14:paraId="40052C00" w14:textId="77777777" w:rsidR="00CF2A7B" w:rsidRPr="00326CC1" w:rsidRDefault="00CF2A7B" w:rsidP="00462B7D">
      <w:pPr>
        <w:pStyle w:val="NoSpacing"/>
        <w:jc w:val="both"/>
        <w:rPr>
          <w:rFonts w:ascii="Times New Roman" w:hAnsi="Times New Roman" w:cs="Times New Roman"/>
          <w:sz w:val="24"/>
          <w:lang w:val="bg-BG"/>
        </w:rPr>
      </w:pPr>
    </w:p>
    <w:p w14:paraId="2175DFBB" w14:textId="77777777" w:rsidR="001C2BFF" w:rsidRPr="00326CC1" w:rsidRDefault="001C2BFF" w:rsidP="00462B7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lang w:val="bg-BG"/>
        </w:rPr>
        <w:t xml:space="preserve">Автоматичното приложение на наказателна санкция към журналистка за това, че е публикувала факсимиле от два документа по наказателно дело, водено срещу висш публичен служител, като към делото се е прилагало общото правило за защита на информацията преди постановяването на първоинстанционното решение, ограничава прекомерно журналистическата свобода. </w:t>
      </w:r>
      <w:hyperlink r:id="rId1688" w:history="1">
        <w:r w:rsidRPr="00326CC1">
          <w:rPr>
            <w:rStyle w:val="Hyperlink"/>
            <w:rFonts w:ascii="Times New Roman" w:hAnsi="Times New Roman" w:cs="Times New Roman"/>
            <w:sz w:val="24"/>
            <w:szCs w:val="24"/>
            <w:lang w:val="bg-BG"/>
          </w:rPr>
          <w:t>Бюлетин № 10.</w:t>
        </w:r>
      </w:hyperlink>
    </w:p>
    <w:p w14:paraId="4214D9B5" w14:textId="77777777" w:rsidR="001C2BFF" w:rsidRPr="00326CC1" w:rsidRDefault="009E5E4A" w:rsidP="001C2BFF">
      <w:pPr>
        <w:pBdr>
          <w:bottom w:val="single" w:sz="4" w:space="1" w:color="auto"/>
        </w:pBdr>
        <w:spacing w:after="0" w:line="240" w:lineRule="auto"/>
        <w:jc w:val="both"/>
        <w:rPr>
          <w:rStyle w:val="normal--char"/>
          <w:rFonts w:ascii="Times New Roman" w:hAnsi="Times New Roman" w:cs="Times New Roman"/>
          <w:i/>
          <w:sz w:val="24"/>
        </w:rPr>
      </w:pPr>
      <w:hyperlink r:id="rId1689" w:history="1">
        <w:proofErr w:type="spellStart"/>
        <w:r w:rsidR="001C2BFF" w:rsidRPr="00326CC1">
          <w:rPr>
            <w:rStyle w:val="Hyperlink"/>
            <w:rFonts w:ascii="Times New Roman" w:hAnsi="Times New Roman" w:cs="Times New Roman"/>
            <w:i/>
            <w:sz w:val="24"/>
          </w:rPr>
          <w:t>Pinto</w:t>
        </w:r>
        <w:proofErr w:type="spellEnd"/>
        <w:r w:rsidR="001C2BFF" w:rsidRPr="00326CC1">
          <w:rPr>
            <w:rStyle w:val="Hyperlink"/>
            <w:rFonts w:ascii="Times New Roman" w:hAnsi="Times New Roman" w:cs="Times New Roman"/>
            <w:i/>
            <w:sz w:val="24"/>
          </w:rPr>
          <w:t xml:space="preserve"> </w:t>
        </w:r>
        <w:proofErr w:type="spellStart"/>
        <w:r w:rsidR="001C2BFF" w:rsidRPr="00326CC1">
          <w:rPr>
            <w:rStyle w:val="Hyperlink"/>
            <w:rFonts w:ascii="Times New Roman" w:hAnsi="Times New Roman" w:cs="Times New Roman"/>
            <w:i/>
            <w:sz w:val="24"/>
          </w:rPr>
          <w:t>Coelho</w:t>
        </w:r>
        <w:proofErr w:type="spellEnd"/>
        <w:r w:rsidR="001C2BFF" w:rsidRPr="00326CC1">
          <w:rPr>
            <w:rStyle w:val="Hyperlink"/>
            <w:rFonts w:ascii="Times New Roman" w:hAnsi="Times New Roman" w:cs="Times New Roman"/>
            <w:i/>
            <w:sz w:val="24"/>
          </w:rPr>
          <w:t xml:space="preserve"> v. </w:t>
        </w:r>
        <w:proofErr w:type="spellStart"/>
        <w:r w:rsidR="001C2BFF" w:rsidRPr="00326CC1">
          <w:rPr>
            <w:rStyle w:val="Hyperlink"/>
            <w:rFonts w:ascii="Times New Roman" w:hAnsi="Times New Roman" w:cs="Times New Roman"/>
            <w:i/>
            <w:sz w:val="24"/>
          </w:rPr>
          <w:t>Portugal</w:t>
        </w:r>
        <w:proofErr w:type="spellEnd"/>
        <w:r w:rsidR="001C2BFF" w:rsidRPr="00326CC1">
          <w:rPr>
            <w:rStyle w:val="Hyperlink"/>
            <w:rFonts w:ascii="Times New Roman" w:hAnsi="Times New Roman" w:cs="Times New Roman"/>
            <w:i/>
            <w:sz w:val="24"/>
          </w:rPr>
          <w:t xml:space="preserve"> (</w:t>
        </w:r>
        <w:proofErr w:type="spellStart"/>
        <w:r w:rsidR="001C2BFF" w:rsidRPr="00326CC1">
          <w:rPr>
            <w:rStyle w:val="Hyperlink"/>
            <w:rFonts w:ascii="Times New Roman" w:hAnsi="Times New Roman" w:cs="Times New Roman"/>
            <w:i/>
            <w:sz w:val="24"/>
          </w:rPr>
          <w:t>no</w:t>
        </w:r>
        <w:proofErr w:type="spellEnd"/>
        <w:r w:rsidR="001C2BFF" w:rsidRPr="00326CC1">
          <w:rPr>
            <w:rStyle w:val="Hyperlink"/>
            <w:rFonts w:ascii="Times New Roman" w:hAnsi="Times New Roman" w:cs="Times New Roman"/>
            <w:i/>
            <w:sz w:val="24"/>
          </w:rPr>
          <w:t>. 28439/08)</w:t>
        </w:r>
      </w:hyperlink>
    </w:p>
    <w:p w14:paraId="34F0C740" w14:textId="77777777" w:rsidR="001C2BFF" w:rsidRPr="00326CC1" w:rsidRDefault="001C2BFF" w:rsidP="00462B7D">
      <w:pPr>
        <w:pStyle w:val="NoSpacing"/>
        <w:jc w:val="both"/>
        <w:rPr>
          <w:rFonts w:ascii="Times New Roman" w:hAnsi="Times New Roman" w:cs="Times New Roman"/>
          <w:sz w:val="24"/>
          <w:lang w:val="bg-BG"/>
        </w:rPr>
      </w:pPr>
    </w:p>
    <w:p w14:paraId="1418BB91" w14:textId="77777777" w:rsidR="001C2BFF" w:rsidRPr="00326CC1" w:rsidRDefault="000E5429" w:rsidP="00462B7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lang w:val="bg-BG"/>
        </w:rPr>
        <w:t xml:space="preserve">Уволнението на жалбоподателката заради жалба до прокуратурата, в която тя сигнализирала за нередности в работата на старчески дом, е непропорционално. </w:t>
      </w:r>
      <w:hyperlink r:id="rId1690"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11.</w:t>
        </w:r>
      </w:hyperlink>
    </w:p>
    <w:p w14:paraId="13E070F0" w14:textId="77777777" w:rsidR="000E5429" w:rsidRPr="00326CC1" w:rsidRDefault="009E5E4A" w:rsidP="000E5429">
      <w:pPr>
        <w:pBdr>
          <w:bottom w:val="single" w:sz="4" w:space="1" w:color="auto"/>
        </w:pBdr>
        <w:spacing w:after="0" w:line="240" w:lineRule="auto"/>
        <w:jc w:val="both"/>
        <w:rPr>
          <w:rStyle w:val="normal--char"/>
          <w:rFonts w:ascii="Times New Roman" w:hAnsi="Times New Roman" w:cs="Times New Roman"/>
          <w:i/>
          <w:sz w:val="24"/>
          <w:szCs w:val="24"/>
        </w:rPr>
      </w:pPr>
      <w:hyperlink r:id="rId1691" w:history="1">
        <w:proofErr w:type="spellStart"/>
        <w:r w:rsidR="000E5429" w:rsidRPr="00326CC1">
          <w:rPr>
            <w:rStyle w:val="Hyperlink"/>
            <w:rFonts w:ascii="Times New Roman" w:hAnsi="Times New Roman" w:cs="Times New Roman"/>
            <w:i/>
            <w:sz w:val="24"/>
            <w:szCs w:val="24"/>
          </w:rPr>
          <w:t>Heinisch</w:t>
        </w:r>
        <w:proofErr w:type="spellEnd"/>
        <w:r w:rsidR="000E5429" w:rsidRPr="00326CC1">
          <w:rPr>
            <w:rStyle w:val="Hyperlink"/>
            <w:rFonts w:ascii="Times New Roman" w:hAnsi="Times New Roman" w:cs="Times New Roman"/>
            <w:i/>
            <w:sz w:val="24"/>
            <w:szCs w:val="24"/>
          </w:rPr>
          <w:t xml:space="preserve"> v. </w:t>
        </w:r>
        <w:proofErr w:type="spellStart"/>
        <w:r w:rsidR="000E5429" w:rsidRPr="00326CC1">
          <w:rPr>
            <w:rStyle w:val="Hyperlink"/>
            <w:rFonts w:ascii="Times New Roman" w:hAnsi="Times New Roman" w:cs="Times New Roman"/>
            <w:i/>
            <w:sz w:val="24"/>
            <w:szCs w:val="24"/>
          </w:rPr>
          <w:t>Germany</w:t>
        </w:r>
        <w:proofErr w:type="spellEnd"/>
        <w:r w:rsidR="000E5429" w:rsidRPr="00326CC1">
          <w:rPr>
            <w:rStyle w:val="Hyperlink"/>
            <w:rFonts w:ascii="Times New Roman" w:hAnsi="Times New Roman" w:cs="Times New Roman"/>
            <w:i/>
            <w:sz w:val="24"/>
            <w:szCs w:val="24"/>
          </w:rPr>
          <w:t xml:space="preserve"> (</w:t>
        </w:r>
        <w:proofErr w:type="spellStart"/>
        <w:r w:rsidR="000E5429" w:rsidRPr="00326CC1">
          <w:rPr>
            <w:rStyle w:val="Hyperlink"/>
            <w:rFonts w:ascii="Times New Roman" w:hAnsi="Times New Roman" w:cs="Times New Roman"/>
            <w:i/>
            <w:sz w:val="24"/>
            <w:szCs w:val="24"/>
          </w:rPr>
          <w:t>no</w:t>
        </w:r>
        <w:proofErr w:type="spellEnd"/>
        <w:r w:rsidR="000E5429" w:rsidRPr="00326CC1">
          <w:rPr>
            <w:rStyle w:val="Hyperlink"/>
            <w:rFonts w:ascii="Times New Roman" w:hAnsi="Times New Roman" w:cs="Times New Roman"/>
            <w:i/>
            <w:sz w:val="24"/>
            <w:szCs w:val="24"/>
          </w:rPr>
          <w:t>. 28274/08)</w:t>
        </w:r>
      </w:hyperlink>
    </w:p>
    <w:p w14:paraId="245950B3" w14:textId="77777777" w:rsidR="00861B28" w:rsidRPr="00326CC1" w:rsidRDefault="00861B28" w:rsidP="00462B7D">
      <w:pPr>
        <w:pStyle w:val="NoSpacing"/>
        <w:jc w:val="both"/>
        <w:rPr>
          <w:rFonts w:ascii="Times New Roman" w:hAnsi="Times New Roman" w:cs="Times New Roman"/>
          <w:sz w:val="24"/>
          <w:lang w:val="bg-BG"/>
        </w:rPr>
      </w:pPr>
    </w:p>
    <w:p w14:paraId="1179AEA2" w14:textId="77777777" w:rsidR="00861B28" w:rsidRPr="00326CC1" w:rsidRDefault="00861B28" w:rsidP="00861B28">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lang w:val="bg-BG"/>
        </w:rPr>
        <w:t xml:space="preserve">Словашки вестник е бил неправилно санкциониран заради материал за политик и зам.-шеф на полицията относно пиянска случка в ресторант; съдилищата не са изследвали важни въпроси като значимостта на обществения интерес от материала и не са направили баланс между този интерес и личния интерес на засегнатите лица, нито са изследвали </w:t>
      </w:r>
      <w:r w:rsidRPr="00326CC1">
        <w:rPr>
          <w:rFonts w:ascii="Times New Roman" w:hAnsi="Times New Roman" w:cs="Times New Roman"/>
          <w:sz w:val="24"/>
          <w:lang w:val="bg-BG"/>
        </w:rPr>
        <w:lastRenderedPageBreak/>
        <w:t>дали материалът е бил написан в съответствие с журналистическата етика.</w:t>
      </w:r>
      <w:r w:rsidRPr="00326CC1">
        <w:rPr>
          <w:rStyle w:val="normal--char"/>
          <w:rFonts w:ascii="Times New Roman" w:hAnsi="Times New Roman" w:cs="Times New Roman"/>
          <w:color w:val="000000"/>
          <w:sz w:val="24"/>
          <w:szCs w:val="24"/>
          <w:lang w:val="bg-BG"/>
        </w:rPr>
        <w:t xml:space="preserve"> </w:t>
      </w:r>
      <w:hyperlink r:id="rId1692"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11.</w:t>
        </w:r>
      </w:hyperlink>
    </w:p>
    <w:p w14:paraId="042D3AE5" w14:textId="77777777" w:rsidR="00861B28" w:rsidRPr="00326CC1" w:rsidRDefault="009E5E4A" w:rsidP="00861B28">
      <w:pPr>
        <w:pBdr>
          <w:bottom w:val="single" w:sz="4" w:space="1" w:color="auto"/>
        </w:pBdr>
        <w:spacing w:after="0" w:line="240" w:lineRule="auto"/>
        <w:jc w:val="both"/>
        <w:rPr>
          <w:rStyle w:val="normal--char"/>
          <w:rFonts w:ascii="Times New Roman" w:hAnsi="Times New Roman" w:cs="Times New Roman"/>
          <w:i/>
          <w:sz w:val="24"/>
          <w:szCs w:val="24"/>
        </w:rPr>
      </w:pPr>
      <w:hyperlink r:id="rId1693" w:history="1">
        <w:proofErr w:type="spellStart"/>
        <w:r w:rsidR="00861B28" w:rsidRPr="00326CC1">
          <w:rPr>
            <w:rStyle w:val="Hyperlink"/>
            <w:rFonts w:ascii="Times New Roman" w:hAnsi="Times New Roman" w:cs="Times New Roman"/>
            <w:i/>
            <w:sz w:val="24"/>
            <w:szCs w:val="24"/>
          </w:rPr>
          <w:t>Ringier</w:t>
        </w:r>
        <w:proofErr w:type="spellEnd"/>
        <w:r w:rsidR="00861B28" w:rsidRPr="00326CC1">
          <w:rPr>
            <w:rStyle w:val="Hyperlink"/>
            <w:rFonts w:ascii="Times New Roman" w:hAnsi="Times New Roman" w:cs="Times New Roman"/>
            <w:i/>
            <w:sz w:val="24"/>
            <w:szCs w:val="24"/>
          </w:rPr>
          <w:t xml:space="preserve"> </w:t>
        </w:r>
        <w:proofErr w:type="spellStart"/>
        <w:r w:rsidR="00861B28" w:rsidRPr="00326CC1">
          <w:rPr>
            <w:rStyle w:val="Hyperlink"/>
            <w:rFonts w:ascii="Times New Roman" w:hAnsi="Times New Roman" w:cs="Times New Roman"/>
            <w:i/>
            <w:sz w:val="24"/>
            <w:szCs w:val="24"/>
          </w:rPr>
          <w:t>Axel</w:t>
        </w:r>
        <w:proofErr w:type="spellEnd"/>
        <w:r w:rsidR="00861B28" w:rsidRPr="00326CC1">
          <w:rPr>
            <w:rStyle w:val="Hyperlink"/>
            <w:rFonts w:ascii="Times New Roman" w:hAnsi="Times New Roman" w:cs="Times New Roman"/>
            <w:i/>
            <w:sz w:val="24"/>
            <w:szCs w:val="24"/>
          </w:rPr>
          <w:t xml:space="preserve"> </w:t>
        </w:r>
        <w:proofErr w:type="spellStart"/>
        <w:r w:rsidR="00861B28" w:rsidRPr="00326CC1">
          <w:rPr>
            <w:rStyle w:val="Hyperlink"/>
            <w:rFonts w:ascii="Times New Roman" w:hAnsi="Times New Roman" w:cs="Times New Roman"/>
            <w:i/>
            <w:sz w:val="24"/>
            <w:szCs w:val="24"/>
          </w:rPr>
          <w:t>Springer</w:t>
        </w:r>
        <w:proofErr w:type="spellEnd"/>
        <w:r w:rsidR="00861B28" w:rsidRPr="00326CC1">
          <w:rPr>
            <w:rStyle w:val="Hyperlink"/>
            <w:rFonts w:ascii="Times New Roman" w:hAnsi="Times New Roman" w:cs="Times New Roman"/>
            <w:i/>
            <w:sz w:val="24"/>
            <w:szCs w:val="24"/>
          </w:rPr>
          <w:t xml:space="preserve"> </w:t>
        </w:r>
        <w:proofErr w:type="spellStart"/>
        <w:r w:rsidR="00861B28" w:rsidRPr="00326CC1">
          <w:rPr>
            <w:rStyle w:val="Hyperlink"/>
            <w:rFonts w:ascii="Times New Roman" w:hAnsi="Times New Roman" w:cs="Times New Roman"/>
            <w:i/>
            <w:sz w:val="24"/>
            <w:szCs w:val="24"/>
          </w:rPr>
          <w:t>Slovakia</w:t>
        </w:r>
        <w:proofErr w:type="spellEnd"/>
        <w:r w:rsidR="00861B28" w:rsidRPr="00326CC1">
          <w:rPr>
            <w:rStyle w:val="Hyperlink"/>
            <w:rFonts w:ascii="Times New Roman" w:hAnsi="Times New Roman" w:cs="Times New Roman"/>
            <w:i/>
            <w:sz w:val="24"/>
            <w:szCs w:val="24"/>
          </w:rPr>
          <w:t xml:space="preserve">, </w:t>
        </w:r>
        <w:proofErr w:type="spellStart"/>
        <w:r w:rsidR="00861B28" w:rsidRPr="00326CC1">
          <w:rPr>
            <w:rStyle w:val="Hyperlink"/>
            <w:rFonts w:ascii="Times New Roman" w:hAnsi="Times New Roman" w:cs="Times New Roman"/>
            <w:i/>
            <w:sz w:val="24"/>
            <w:szCs w:val="24"/>
          </w:rPr>
          <w:t>a.s</w:t>
        </w:r>
        <w:proofErr w:type="spellEnd"/>
        <w:r w:rsidR="00861B28" w:rsidRPr="00326CC1">
          <w:rPr>
            <w:rStyle w:val="Hyperlink"/>
            <w:rFonts w:ascii="Times New Roman" w:hAnsi="Times New Roman" w:cs="Times New Roman"/>
            <w:i/>
            <w:sz w:val="24"/>
            <w:szCs w:val="24"/>
          </w:rPr>
          <w:t xml:space="preserve">. v. </w:t>
        </w:r>
        <w:proofErr w:type="spellStart"/>
        <w:r w:rsidR="00861B28" w:rsidRPr="00326CC1">
          <w:rPr>
            <w:rStyle w:val="Hyperlink"/>
            <w:rFonts w:ascii="Times New Roman" w:hAnsi="Times New Roman" w:cs="Times New Roman"/>
            <w:i/>
            <w:sz w:val="24"/>
            <w:szCs w:val="24"/>
          </w:rPr>
          <w:t>Slovakia</w:t>
        </w:r>
        <w:proofErr w:type="spellEnd"/>
        <w:r w:rsidR="00861B28" w:rsidRPr="00326CC1">
          <w:rPr>
            <w:rStyle w:val="Hyperlink"/>
            <w:rFonts w:ascii="Times New Roman" w:hAnsi="Times New Roman" w:cs="Times New Roman"/>
            <w:i/>
            <w:sz w:val="24"/>
            <w:szCs w:val="24"/>
          </w:rPr>
          <w:t xml:space="preserve"> (</w:t>
        </w:r>
        <w:proofErr w:type="spellStart"/>
        <w:r w:rsidR="00861B28" w:rsidRPr="00326CC1">
          <w:rPr>
            <w:rStyle w:val="Hyperlink"/>
            <w:rFonts w:ascii="Times New Roman" w:hAnsi="Times New Roman" w:cs="Times New Roman"/>
            <w:i/>
            <w:sz w:val="24"/>
            <w:szCs w:val="24"/>
          </w:rPr>
          <w:t>no</w:t>
        </w:r>
        <w:proofErr w:type="spellEnd"/>
        <w:r w:rsidR="00861B28" w:rsidRPr="00326CC1">
          <w:rPr>
            <w:rStyle w:val="Hyperlink"/>
            <w:rFonts w:ascii="Times New Roman" w:hAnsi="Times New Roman" w:cs="Times New Roman"/>
            <w:i/>
            <w:sz w:val="24"/>
            <w:szCs w:val="24"/>
          </w:rPr>
          <w:t>. 41262/05)</w:t>
        </w:r>
      </w:hyperlink>
    </w:p>
    <w:p w14:paraId="563925F4" w14:textId="77777777" w:rsidR="00861B28" w:rsidRPr="00326CC1" w:rsidRDefault="00861B28" w:rsidP="00861B28">
      <w:pPr>
        <w:pStyle w:val="NoSpacing"/>
        <w:jc w:val="both"/>
        <w:rPr>
          <w:rFonts w:ascii="Times New Roman" w:hAnsi="Times New Roman" w:cs="Times New Roman"/>
          <w:sz w:val="24"/>
          <w:lang w:val="bg-BG"/>
        </w:rPr>
      </w:pPr>
    </w:p>
    <w:p w14:paraId="6971D569" w14:textId="77777777" w:rsidR="000E5429" w:rsidRPr="00326CC1" w:rsidRDefault="00861B28" w:rsidP="00861B28">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lang w:val="bg-BG"/>
        </w:rPr>
        <w:t xml:space="preserve">Осъждането на журналист за това, че е публикувал дословно интервю с политик, въпреки несъгласието на последния, не е необходимо в едно демократично общество и е непропорционално на преследваната цел. </w:t>
      </w:r>
      <w:hyperlink r:id="rId1694"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11.</w:t>
        </w:r>
      </w:hyperlink>
    </w:p>
    <w:p w14:paraId="4F14F9D5" w14:textId="77777777" w:rsidR="00861B28" w:rsidRPr="00326CC1" w:rsidRDefault="009E5E4A" w:rsidP="00861B28">
      <w:pPr>
        <w:pBdr>
          <w:bottom w:val="single" w:sz="4" w:space="1" w:color="auto"/>
        </w:pBdr>
        <w:spacing w:after="0" w:line="240" w:lineRule="auto"/>
        <w:jc w:val="both"/>
        <w:rPr>
          <w:rStyle w:val="normal--char"/>
          <w:rFonts w:ascii="Times New Roman" w:hAnsi="Times New Roman" w:cs="Times New Roman"/>
          <w:i/>
          <w:sz w:val="24"/>
          <w:szCs w:val="24"/>
        </w:rPr>
      </w:pPr>
      <w:hyperlink r:id="rId1695" w:history="1">
        <w:proofErr w:type="spellStart"/>
        <w:r w:rsidR="00861B28" w:rsidRPr="00326CC1">
          <w:rPr>
            <w:rStyle w:val="Hyperlink"/>
            <w:rFonts w:ascii="Times New Roman" w:hAnsi="Times New Roman" w:cs="Times New Roman"/>
            <w:i/>
            <w:sz w:val="24"/>
            <w:szCs w:val="24"/>
          </w:rPr>
          <w:t>Wizerkaniuk</w:t>
        </w:r>
        <w:proofErr w:type="spellEnd"/>
        <w:r w:rsidR="00861B28" w:rsidRPr="00326CC1">
          <w:rPr>
            <w:rStyle w:val="Hyperlink"/>
            <w:rFonts w:ascii="Times New Roman" w:hAnsi="Times New Roman" w:cs="Times New Roman"/>
            <w:i/>
            <w:sz w:val="24"/>
            <w:szCs w:val="24"/>
          </w:rPr>
          <w:t xml:space="preserve"> </w:t>
        </w:r>
        <w:r w:rsidR="00861B28" w:rsidRPr="00326CC1">
          <w:rPr>
            <w:rStyle w:val="Hyperlink"/>
            <w:rFonts w:ascii="Times New Roman" w:hAnsi="Times New Roman" w:cs="Times New Roman"/>
            <w:i/>
            <w:sz w:val="24"/>
            <w:szCs w:val="24"/>
            <w:lang w:val="en-US"/>
          </w:rPr>
          <w:t>v</w:t>
        </w:r>
        <w:r w:rsidR="00861B28" w:rsidRPr="00326CC1">
          <w:rPr>
            <w:rStyle w:val="Hyperlink"/>
            <w:rFonts w:ascii="Times New Roman" w:hAnsi="Times New Roman" w:cs="Times New Roman"/>
            <w:i/>
            <w:sz w:val="24"/>
            <w:szCs w:val="24"/>
          </w:rPr>
          <w:t xml:space="preserve">. </w:t>
        </w:r>
        <w:proofErr w:type="spellStart"/>
        <w:r w:rsidR="00861B28" w:rsidRPr="00326CC1">
          <w:rPr>
            <w:rStyle w:val="Hyperlink"/>
            <w:rFonts w:ascii="Times New Roman" w:hAnsi="Times New Roman" w:cs="Times New Roman"/>
            <w:i/>
            <w:sz w:val="24"/>
            <w:szCs w:val="24"/>
          </w:rPr>
          <w:t>Poland</w:t>
        </w:r>
        <w:proofErr w:type="spellEnd"/>
        <w:r w:rsidR="00861B28" w:rsidRPr="00326CC1">
          <w:rPr>
            <w:rStyle w:val="Hyperlink"/>
            <w:rFonts w:ascii="Times New Roman" w:hAnsi="Times New Roman" w:cs="Times New Roman"/>
            <w:i/>
            <w:sz w:val="24"/>
            <w:szCs w:val="24"/>
          </w:rPr>
          <w:t xml:space="preserve"> (</w:t>
        </w:r>
        <w:r w:rsidR="00861B28" w:rsidRPr="00326CC1">
          <w:rPr>
            <w:rStyle w:val="Hyperlink"/>
            <w:rFonts w:ascii="Times New Roman" w:hAnsi="Times New Roman" w:cs="Times New Roman"/>
            <w:i/>
            <w:sz w:val="24"/>
            <w:szCs w:val="24"/>
            <w:lang w:val="en-US"/>
          </w:rPr>
          <w:t>no</w:t>
        </w:r>
        <w:r w:rsidR="00861B28" w:rsidRPr="00326CC1">
          <w:rPr>
            <w:rStyle w:val="Hyperlink"/>
            <w:rFonts w:ascii="Times New Roman" w:hAnsi="Times New Roman" w:cs="Times New Roman"/>
            <w:i/>
            <w:sz w:val="24"/>
            <w:szCs w:val="24"/>
          </w:rPr>
          <w:t>. 18990/05)</w:t>
        </w:r>
      </w:hyperlink>
    </w:p>
    <w:p w14:paraId="72C12E4D" w14:textId="77777777" w:rsidR="00861B28" w:rsidRPr="00326CC1" w:rsidRDefault="00861B28" w:rsidP="00861B28">
      <w:pPr>
        <w:pStyle w:val="NoSpacing"/>
        <w:jc w:val="both"/>
        <w:rPr>
          <w:rFonts w:ascii="Times New Roman" w:hAnsi="Times New Roman" w:cs="Times New Roman"/>
          <w:sz w:val="24"/>
          <w:lang w:val="bg-BG"/>
        </w:rPr>
      </w:pPr>
    </w:p>
    <w:p w14:paraId="781A3C93" w14:textId="77777777" w:rsidR="00524D32" w:rsidRPr="00326CC1" w:rsidRDefault="00524D32" w:rsidP="00524D32">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Има разлика в накърняването на доброто име на едно физическо лице, което би могло да се отрази на достойнството му, и засягането на търговската репутация на едно търговско дружество, която няма морални измерения. </w:t>
      </w:r>
      <w:hyperlink r:id="rId1696"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11.</w:t>
        </w:r>
      </w:hyperlink>
    </w:p>
    <w:p w14:paraId="2192D64E" w14:textId="77777777" w:rsidR="00524D32" w:rsidRPr="00326CC1" w:rsidRDefault="009E5E4A" w:rsidP="00524D32">
      <w:pPr>
        <w:pBdr>
          <w:bottom w:val="single" w:sz="4" w:space="1" w:color="auto"/>
        </w:pBdr>
        <w:spacing w:after="0" w:line="240" w:lineRule="auto"/>
        <w:jc w:val="both"/>
        <w:rPr>
          <w:rStyle w:val="normal--char"/>
          <w:rFonts w:ascii="Times New Roman" w:hAnsi="Times New Roman" w:cs="Times New Roman"/>
          <w:sz w:val="24"/>
          <w:szCs w:val="24"/>
        </w:rPr>
      </w:pPr>
      <w:hyperlink r:id="rId1697" w:history="1">
        <w:proofErr w:type="spellStart"/>
        <w:r w:rsidR="00524D32" w:rsidRPr="00326CC1">
          <w:rPr>
            <w:rStyle w:val="Hyperlink"/>
            <w:rFonts w:ascii="Times New Roman" w:hAnsi="Times New Roman" w:cs="Times New Roman"/>
            <w:i/>
            <w:iCs/>
            <w:sz w:val="24"/>
            <w:szCs w:val="24"/>
          </w:rPr>
          <w:t>Uj</w:t>
        </w:r>
        <w:proofErr w:type="spellEnd"/>
        <w:r w:rsidR="00524D32" w:rsidRPr="00326CC1">
          <w:rPr>
            <w:rStyle w:val="Hyperlink"/>
            <w:rFonts w:ascii="Times New Roman" w:hAnsi="Times New Roman" w:cs="Times New Roman"/>
            <w:i/>
            <w:iCs/>
            <w:sz w:val="24"/>
            <w:szCs w:val="24"/>
          </w:rPr>
          <w:t xml:space="preserve"> </w:t>
        </w:r>
        <w:r w:rsidR="00524D32" w:rsidRPr="00326CC1">
          <w:rPr>
            <w:rStyle w:val="Hyperlink"/>
            <w:rFonts w:ascii="Times New Roman" w:hAnsi="Times New Roman" w:cs="Times New Roman"/>
            <w:i/>
            <w:iCs/>
            <w:sz w:val="24"/>
            <w:szCs w:val="24"/>
            <w:lang w:val="en-US"/>
          </w:rPr>
          <w:t>v</w:t>
        </w:r>
        <w:r w:rsidR="00524D32" w:rsidRPr="00326CC1">
          <w:rPr>
            <w:rStyle w:val="Hyperlink"/>
            <w:rFonts w:ascii="Times New Roman" w:hAnsi="Times New Roman" w:cs="Times New Roman"/>
            <w:i/>
            <w:iCs/>
            <w:sz w:val="24"/>
            <w:szCs w:val="24"/>
          </w:rPr>
          <w:t xml:space="preserve">. </w:t>
        </w:r>
        <w:proofErr w:type="spellStart"/>
        <w:r w:rsidR="00524D32" w:rsidRPr="00326CC1">
          <w:rPr>
            <w:rStyle w:val="Hyperlink"/>
            <w:rFonts w:ascii="Times New Roman" w:hAnsi="Times New Roman" w:cs="Times New Roman"/>
            <w:i/>
            <w:iCs/>
            <w:sz w:val="24"/>
            <w:szCs w:val="24"/>
          </w:rPr>
          <w:t>Hungary</w:t>
        </w:r>
        <w:proofErr w:type="spellEnd"/>
      </w:hyperlink>
      <w:r w:rsidR="00524D32" w:rsidRPr="00326CC1">
        <w:rPr>
          <w:rFonts w:ascii="Times New Roman" w:hAnsi="Times New Roman" w:cs="Times New Roman"/>
          <w:i/>
          <w:iCs/>
          <w:color w:val="000000"/>
          <w:sz w:val="24"/>
          <w:szCs w:val="24"/>
        </w:rPr>
        <w:t xml:space="preserve"> (</w:t>
      </w:r>
      <w:proofErr w:type="spellStart"/>
      <w:r w:rsidR="00524D32" w:rsidRPr="00326CC1">
        <w:rPr>
          <w:rFonts w:ascii="Times New Roman" w:hAnsi="Times New Roman" w:cs="Times New Roman"/>
          <w:i/>
          <w:iCs/>
          <w:color w:val="000000"/>
          <w:sz w:val="24"/>
          <w:szCs w:val="24"/>
        </w:rPr>
        <w:t>no</w:t>
      </w:r>
      <w:proofErr w:type="spellEnd"/>
      <w:r w:rsidR="00524D32" w:rsidRPr="00326CC1">
        <w:rPr>
          <w:rFonts w:ascii="Times New Roman" w:hAnsi="Times New Roman" w:cs="Times New Roman"/>
          <w:i/>
          <w:iCs/>
          <w:color w:val="000000"/>
          <w:sz w:val="24"/>
          <w:szCs w:val="24"/>
        </w:rPr>
        <w:t>. 23954/10)</w:t>
      </w:r>
    </w:p>
    <w:p w14:paraId="19342E67" w14:textId="77777777" w:rsidR="00682864" w:rsidRPr="00326CC1" w:rsidRDefault="00682864" w:rsidP="00524D32">
      <w:pPr>
        <w:pStyle w:val="NoSpacing"/>
        <w:jc w:val="both"/>
        <w:rPr>
          <w:rFonts w:ascii="Times New Roman" w:hAnsi="Times New Roman" w:cs="Times New Roman"/>
          <w:sz w:val="24"/>
          <w:szCs w:val="24"/>
          <w:lang w:val="bg-BG"/>
        </w:rPr>
      </w:pPr>
    </w:p>
    <w:p w14:paraId="01E4E483" w14:textId="77777777" w:rsidR="00524D32" w:rsidRPr="00326CC1" w:rsidRDefault="00682864" w:rsidP="00524D32">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Уволнението на служители заради публикации в профсъюзно издание, използващи вулгарен език и засягащи достойнството на други служители, не е непропорционално и не нарушава тяхната свобода на изразяване. </w:t>
      </w:r>
      <w:hyperlink r:id="rId1698"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12.</w:t>
        </w:r>
      </w:hyperlink>
    </w:p>
    <w:p w14:paraId="451F26D1" w14:textId="77777777" w:rsidR="00682864" w:rsidRPr="00326CC1" w:rsidRDefault="009E5E4A" w:rsidP="00682864">
      <w:pPr>
        <w:pBdr>
          <w:bottom w:val="single" w:sz="4" w:space="1" w:color="auto"/>
        </w:pBdr>
        <w:spacing w:after="0" w:line="240" w:lineRule="auto"/>
        <w:jc w:val="both"/>
        <w:rPr>
          <w:rStyle w:val="normal--char"/>
          <w:rFonts w:ascii="Times New Roman" w:hAnsi="Times New Roman" w:cs="Times New Roman"/>
          <w:sz w:val="24"/>
          <w:szCs w:val="24"/>
        </w:rPr>
      </w:pPr>
      <w:hyperlink r:id="rId1699" w:history="1">
        <w:proofErr w:type="spellStart"/>
        <w:r w:rsidR="00682864" w:rsidRPr="00326CC1">
          <w:rPr>
            <w:rStyle w:val="Hyperlink"/>
            <w:rFonts w:ascii="Times New Roman" w:hAnsi="Times New Roman" w:cs="Times New Roman"/>
            <w:i/>
            <w:sz w:val="24"/>
            <w:szCs w:val="24"/>
            <w:lang w:val="ru-RU"/>
          </w:rPr>
          <w:t>Palomo</w:t>
        </w:r>
        <w:proofErr w:type="spellEnd"/>
        <w:r w:rsidR="00682864" w:rsidRPr="00326CC1">
          <w:rPr>
            <w:rStyle w:val="Hyperlink"/>
            <w:rFonts w:ascii="Times New Roman" w:hAnsi="Times New Roman" w:cs="Times New Roman"/>
            <w:i/>
            <w:sz w:val="24"/>
            <w:szCs w:val="24"/>
            <w:lang w:val="ru-RU"/>
          </w:rPr>
          <w:t xml:space="preserve"> </w:t>
        </w:r>
        <w:proofErr w:type="spellStart"/>
        <w:r w:rsidR="00682864" w:rsidRPr="00326CC1">
          <w:rPr>
            <w:rStyle w:val="Hyperlink"/>
            <w:rFonts w:ascii="Times New Roman" w:hAnsi="Times New Roman" w:cs="Times New Roman"/>
            <w:i/>
            <w:sz w:val="24"/>
            <w:szCs w:val="24"/>
            <w:lang w:val="ru-RU"/>
          </w:rPr>
          <w:t>Sanchez</w:t>
        </w:r>
        <w:proofErr w:type="spellEnd"/>
        <w:r w:rsidR="00682864" w:rsidRPr="00326CC1">
          <w:rPr>
            <w:rStyle w:val="Hyperlink"/>
            <w:rFonts w:ascii="Times New Roman" w:hAnsi="Times New Roman" w:cs="Times New Roman"/>
            <w:i/>
            <w:sz w:val="24"/>
            <w:szCs w:val="24"/>
            <w:lang w:val="ru-RU"/>
          </w:rPr>
          <w:t xml:space="preserve"> </w:t>
        </w:r>
        <w:proofErr w:type="spellStart"/>
        <w:r w:rsidR="00682864" w:rsidRPr="00326CC1">
          <w:rPr>
            <w:rStyle w:val="Hyperlink"/>
            <w:rFonts w:ascii="Times New Roman" w:hAnsi="Times New Roman" w:cs="Times New Roman"/>
            <w:i/>
            <w:sz w:val="24"/>
            <w:szCs w:val="24"/>
            <w:lang w:val="ru-RU"/>
          </w:rPr>
          <w:t>and</w:t>
        </w:r>
        <w:proofErr w:type="spellEnd"/>
        <w:r w:rsidR="00682864" w:rsidRPr="00326CC1">
          <w:rPr>
            <w:rStyle w:val="Hyperlink"/>
            <w:rFonts w:ascii="Times New Roman" w:hAnsi="Times New Roman" w:cs="Times New Roman"/>
            <w:i/>
            <w:sz w:val="24"/>
            <w:szCs w:val="24"/>
            <w:lang w:val="ru-RU"/>
          </w:rPr>
          <w:t xml:space="preserve"> </w:t>
        </w:r>
        <w:proofErr w:type="spellStart"/>
        <w:r w:rsidR="00682864" w:rsidRPr="00326CC1">
          <w:rPr>
            <w:rStyle w:val="Hyperlink"/>
            <w:rFonts w:ascii="Times New Roman" w:hAnsi="Times New Roman" w:cs="Times New Roman"/>
            <w:i/>
            <w:sz w:val="24"/>
            <w:szCs w:val="24"/>
            <w:lang w:val="ru-RU"/>
          </w:rPr>
          <w:t>Others</w:t>
        </w:r>
        <w:proofErr w:type="spellEnd"/>
        <w:r w:rsidR="00682864" w:rsidRPr="00326CC1">
          <w:rPr>
            <w:rStyle w:val="Hyperlink"/>
            <w:rFonts w:ascii="Times New Roman" w:hAnsi="Times New Roman" w:cs="Times New Roman"/>
            <w:i/>
            <w:sz w:val="24"/>
            <w:szCs w:val="24"/>
            <w:lang w:val="ru-RU"/>
          </w:rPr>
          <w:t xml:space="preserve"> v. </w:t>
        </w:r>
        <w:proofErr w:type="spellStart"/>
        <w:r w:rsidR="00682864" w:rsidRPr="00326CC1">
          <w:rPr>
            <w:rStyle w:val="Hyperlink"/>
            <w:rFonts w:ascii="Times New Roman" w:hAnsi="Times New Roman" w:cs="Times New Roman"/>
            <w:i/>
            <w:sz w:val="24"/>
            <w:szCs w:val="24"/>
            <w:lang w:val="ru-RU"/>
          </w:rPr>
          <w:t>Spain</w:t>
        </w:r>
        <w:proofErr w:type="spellEnd"/>
        <w:r w:rsidR="00682864" w:rsidRPr="00326CC1">
          <w:rPr>
            <w:rStyle w:val="Hyperlink"/>
            <w:rFonts w:ascii="Times New Roman" w:hAnsi="Times New Roman" w:cs="Times New Roman"/>
            <w:i/>
            <w:sz w:val="24"/>
            <w:szCs w:val="24"/>
            <w:lang w:val="ru-RU"/>
          </w:rPr>
          <w:t xml:space="preserve"> (</w:t>
        </w:r>
        <w:proofErr w:type="spellStart"/>
        <w:r w:rsidR="00682864" w:rsidRPr="00326CC1">
          <w:rPr>
            <w:rStyle w:val="Hyperlink"/>
            <w:rFonts w:ascii="Times New Roman" w:hAnsi="Times New Roman" w:cs="Times New Roman"/>
            <w:i/>
            <w:sz w:val="24"/>
            <w:szCs w:val="24"/>
            <w:lang w:val="en-US"/>
          </w:rPr>
          <w:t>nos</w:t>
        </w:r>
        <w:proofErr w:type="spellEnd"/>
        <w:r w:rsidR="00682864" w:rsidRPr="00326CC1">
          <w:rPr>
            <w:rStyle w:val="Hyperlink"/>
            <w:rFonts w:ascii="Times New Roman" w:hAnsi="Times New Roman" w:cs="Times New Roman"/>
            <w:i/>
            <w:sz w:val="24"/>
            <w:szCs w:val="24"/>
          </w:rPr>
          <w:t>. 28955/06; 28957/06; 28959/06; 28964/06</w:t>
        </w:r>
        <w:r w:rsidR="00682864" w:rsidRPr="00326CC1">
          <w:rPr>
            <w:rStyle w:val="Hyperlink"/>
            <w:rFonts w:ascii="Times New Roman" w:hAnsi="Times New Roman" w:cs="Times New Roman"/>
            <w:i/>
            <w:sz w:val="24"/>
            <w:szCs w:val="24"/>
            <w:lang w:val="ru-RU"/>
          </w:rPr>
          <w:t>)</w:t>
        </w:r>
      </w:hyperlink>
      <w:r w:rsidR="00682864" w:rsidRPr="00326CC1">
        <w:rPr>
          <w:rFonts w:ascii="Times New Roman" w:hAnsi="Times New Roman" w:cs="Times New Roman"/>
          <w:i/>
          <w:sz w:val="24"/>
          <w:szCs w:val="24"/>
          <w:lang w:val="ru-RU"/>
        </w:rPr>
        <w:t xml:space="preserve"> -Решение на </w:t>
      </w:r>
      <w:r w:rsidR="00682864" w:rsidRPr="00326CC1">
        <w:rPr>
          <w:rFonts w:ascii="Times New Roman" w:hAnsi="Times New Roman" w:cs="Times New Roman"/>
          <w:i/>
          <w:sz w:val="24"/>
          <w:szCs w:val="24"/>
        </w:rPr>
        <w:t>Голямото отделение</w:t>
      </w:r>
      <w:r w:rsidR="00682864" w:rsidRPr="00326CC1">
        <w:rPr>
          <w:rFonts w:ascii="Times New Roman" w:hAnsi="Times New Roman" w:cs="Times New Roman"/>
          <w:i/>
          <w:sz w:val="24"/>
          <w:szCs w:val="24"/>
          <w:lang w:val="ru-RU"/>
        </w:rPr>
        <w:t xml:space="preserve"> </w:t>
      </w:r>
    </w:p>
    <w:p w14:paraId="572106BB" w14:textId="77777777" w:rsidR="001E7D3A" w:rsidRPr="00326CC1" w:rsidRDefault="001E7D3A" w:rsidP="00682864">
      <w:pPr>
        <w:pStyle w:val="NoSpacing"/>
        <w:jc w:val="both"/>
        <w:rPr>
          <w:rStyle w:val="normal--char"/>
          <w:rFonts w:ascii="Times New Roman" w:hAnsi="Times New Roman" w:cs="Times New Roman"/>
          <w:color w:val="000000"/>
          <w:sz w:val="24"/>
          <w:szCs w:val="24"/>
          <w:lang w:val="bg-BG"/>
        </w:rPr>
      </w:pPr>
    </w:p>
    <w:p w14:paraId="290C0682" w14:textId="77777777" w:rsidR="00CF2A7B" w:rsidRPr="00326CC1" w:rsidRDefault="001E7D3A" w:rsidP="00682864">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Предвидената наказателна отговорност с лишаване от свобода до две години за публично уронване на престижа на нацията, по която разпоредба съдилищата са осъждали лица, изразяващи становище, че през 1915 г. арменското население в границите на Османската империя е било подложено на геноцид, кара жалбоподателят, който е професор по история, да живее в постоянен страх, че може да бъде ефективно осъден за открито заявеното си мнение по въпроса.</w:t>
      </w:r>
      <w:r w:rsidRPr="00326CC1">
        <w:rPr>
          <w:rStyle w:val="WW8Num4z0"/>
          <w:rFonts w:ascii="Times New Roman" w:hAnsi="Times New Roman" w:cs="Times New Roman"/>
          <w:color w:val="000000"/>
          <w:sz w:val="24"/>
          <w:szCs w:val="24"/>
          <w:lang w:val="bg-BG"/>
        </w:rPr>
        <w:t xml:space="preserve"> </w:t>
      </w:r>
      <w:hyperlink r:id="rId1700"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13.</w:t>
        </w:r>
      </w:hyperlink>
    </w:p>
    <w:p w14:paraId="4D626325" w14:textId="77777777" w:rsidR="001E7D3A" w:rsidRPr="00326CC1" w:rsidRDefault="009E5E4A" w:rsidP="001E7D3A">
      <w:pPr>
        <w:pStyle w:val="NoSpacing"/>
        <w:pBdr>
          <w:bottom w:val="single" w:sz="4" w:space="1" w:color="auto"/>
        </w:pBdr>
        <w:jc w:val="both"/>
        <w:rPr>
          <w:rStyle w:val="normal--char"/>
          <w:rFonts w:ascii="Times New Roman" w:hAnsi="Times New Roman" w:cs="Times New Roman"/>
          <w:color w:val="000000"/>
          <w:sz w:val="24"/>
          <w:szCs w:val="24"/>
          <w:lang w:val="bg-BG"/>
        </w:rPr>
      </w:pPr>
      <w:hyperlink r:id="rId1701" w:history="1">
        <w:proofErr w:type="spellStart"/>
        <w:r w:rsidR="001E7D3A" w:rsidRPr="00326CC1">
          <w:rPr>
            <w:rStyle w:val="Hyperlink"/>
            <w:rFonts w:ascii="Times New Roman" w:hAnsi="Times New Roman" w:cs="Times New Roman"/>
            <w:i/>
            <w:sz w:val="24"/>
            <w:szCs w:val="24"/>
          </w:rPr>
          <w:t>Altuğ</w:t>
        </w:r>
        <w:proofErr w:type="spellEnd"/>
        <w:r w:rsidR="001E7D3A" w:rsidRPr="00326CC1">
          <w:rPr>
            <w:rStyle w:val="Hyperlink"/>
            <w:rFonts w:ascii="Times New Roman" w:hAnsi="Times New Roman" w:cs="Times New Roman"/>
            <w:i/>
            <w:sz w:val="24"/>
            <w:szCs w:val="24"/>
          </w:rPr>
          <w:t xml:space="preserve"> </w:t>
        </w:r>
        <w:proofErr w:type="spellStart"/>
        <w:r w:rsidR="001E7D3A" w:rsidRPr="00326CC1">
          <w:rPr>
            <w:rStyle w:val="Hyperlink"/>
            <w:rFonts w:ascii="Times New Roman" w:hAnsi="Times New Roman" w:cs="Times New Roman"/>
            <w:i/>
            <w:sz w:val="24"/>
            <w:szCs w:val="24"/>
          </w:rPr>
          <w:t>Taner</w:t>
        </w:r>
        <w:proofErr w:type="spellEnd"/>
        <w:r w:rsidR="001E7D3A" w:rsidRPr="00326CC1">
          <w:rPr>
            <w:rStyle w:val="Hyperlink"/>
            <w:rFonts w:ascii="Times New Roman" w:hAnsi="Times New Roman" w:cs="Times New Roman"/>
            <w:i/>
            <w:sz w:val="24"/>
            <w:szCs w:val="24"/>
          </w:rPr>
          <w:t xml:space="preserve"> </w:t>
        </w:r>
        <w:proofErr w:type="spellStart"/>
        <w:r w:rsidR="001E7D3A" w:rsidRPr="00326CC1">
          <w:rPr>
            <w:rStyle w:val="Hyperlink"/>
            <w:rFonts w:ascii="Times New Roman" w:hAnsi="Times New Roman" w:cs="Times New Roman"/>
            <w:i/>
            <w:sz w:val="24"/>
            <w:szCs w:val="24"/>
          </w:rPr>
          <w:t>Akçam</w:t>
        </w:r>
        <w:proofErr w:type="spellEnd"/>
        <w:r w:rsidR="001E7D3A" w:rsidRPr="00326CC1">
          <w:rPr>
            <w:rStyle w:val="Hyperlink"/>
            <w:rFonts w:ascii="Times New Roman" w:hAnsi="Times New Roman" w:cs="Times New Roman"/>
            <w:i/>
            <w:sz w:val="24"/>
            <w:szCs w:val="24"/>
          </w:rPr>
          <w:t xml:space="preserve"> v. Turkey (</w:t>
        </w:r>
        <w:r w:rsidR="001E7D3A" w:rsidRPr="00326CC1">
          <w:rPr>
            <w:rStyle w:val="Hyperlink"/>
            <w:rFonts w:ascii="Times New Roman" w:hAnsi="Times New Roman" w:cs="Times New Roman"/>
            <w:sz w:val="24"/>
            <w:szCs w:val="24"/>
          </w:rPr>
          <w:t>no</w:t>
        </w:r>
        <w:r w:rsidR="001E7D3A" w:rsidRPr="00326CC1">
          <w:rPr>
            <w:rStyle w:val="Hyperlink"/>
            <w:rFonts w:ascii="Times New Roman" w:hAnsi="Times New Roman" w:cs="Times New Roman"/>
            <w:i/>
            <w:sz w:val="24"/>
            <w:szCs w:val="24"/>
          </w:rPr>
          <w:t>. 27520/07)</w:t>
        </w:r>
      </w:hyperlink>
    </w:p>
    <w:p w14:paraId="52826BF1" w14:textId="77777777" w:rsidR="00682864" w:rsidRPr="00326CC1" w:rsidRDefault="00682864" w:rsidP="00462B7D">
      <w:pPr>
        <w:pStyle w:val="NoSpacing"/>
        <w:jc w:val="both"/>
        <w:rPr>
          <w:rFonts w:ascii="Times New Roman" w:hAnsi="Times New Roman" w:cs="Times New Roman"/>
          <w:sz w:val="24"/>
          <w:szCs w:val="24"/>
          <w:lang w:val="bg-BG"/>
        </w:rPr>
      </w:pPr>
    </w:p>
    <w:p w14:paraId="7073CCCC" w14:textId="77777777" w:rsidR="00D80A4D" w:rsidRPr="00326CC1" w:rsidRDefault="00D80A4D" w:rsidP="00462B7D">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Санкцията на жалбоподателя, наложена му заради носенето на петолъчка на публично място, въпреки че той я е носел като член на легитимна политическа партия в рамките на разрешена демонстрация, и без националният съд да направи преценка дали това създава някаква обществена опасност, представлява недопустимо широко ограничение на свободата му на изразяване (чл. 10 от Конвенцията).</w:t>
      </w:r>
      <w:r w:rsidRPr="00326CC1">
        <w:rPr>
          <w:rStyle w:val="WW8Num4z0"/>
          <w:rFonts w:ascii="Times New Roman" w:hAnsi="Times New Roman" w:cs="Times New Roman"/>
          <w:color w:val="000000"/>
          <w:sz w:val="24"/>
          <w:szCs w:val="24"/>
          <w:lang w:val="bg-BG"/>
        </w:rPr>
        <w:t xml:space="preserve"> </w:t>
      </w:r>
      <w:hyperlink r:id="rId1702"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14.</w:t>
        </w:r>
      </w:hyperlink>
    </w:p>
    <w:p w14:paraId="25849C8E" w14:textId="77777777" w:rsidR="00D80A4D" w:rsidRPr="00326CC1" w:rsidRDefault="009E5E4A" w:rsidP="00D80A4D">
      <w:pPr>
        <w:pBdr>
          <w:bottom w:val="single" w:sz="4" w:space="1" w:color="auto"/>
        </w:pBdr>
        <w:spacing w:after="0" w:line="240" w:lineRule="auto"/>
        <w:jc w:val="both"/>
        <w:rPr>
          <w:rStyle w:val="normal--char"/>
          <w:rFonts w:ascii="Times New Roman" w:hAnsi="Times New Roman" w:cs="Times New Roman"/>
          <w:i/>
          <w:sz w:val="24"/>
          <w:szCs w:val="24"/>
          <w:lang w:val="ru-RU"/>
        </w:rPr>
      </w:pPr>
      <w:hyperlink r:id="rId1703" w:history="1">
        <w:proofErr w:type="spellStart"/>
        <w:r w:rsidR="00D80A4D" w:rsidRPr="00326CC1">
          <w:rPr>
            <w:rStyle w:val="Hyperlink"/>
            <w:rFonts w:ascii="Times New Roman" w:hAnsi="Times New Roman" w:cs="Times New Roman"/>
            <w:i/>
            <w:sz w:val="24"/>
            <w:szCs w:val="24"/>
            <w:lang w:val="ru-RU"/>
          </w:rPr>
          <w:t>Fratanolo</w:t>
        </w:r>
        <w:proofErr w:type="spellEnd"/>
        <w:r w:rsidR="00D80A4D" w:rsidRPr="00326CC1">
          <w:rPr>
            <w:rStyle w:val="Hyperlink"/>
            <w:rFonts w:ascii="Times New Roman" w:hAnsi="Times New Roman" w:cs="Times New Roman"/>
            <w:i/>
            <w:sz w:val="24"/>
            <w:szCs w:val="24"/>
            <w:lang w:val="ru-RU"/>
          </w:rPr>
          <w:t xml:space="preserve"> v. </w:t>
        </w:r>
        <w:proofErr w:type="spellStart"/>
        <w:r w:rsidR="00D80A4D" w:rsidRPr="00326CC1">
          <w:rPr>
            <w:rStyle w:val="Hyperlink"/>
            <w:rFonts w:ascii="Times New Roman" w:hAnsi="Times New Roman" w:cs="Times New Roman"/>
            <w:i/>
            <w:sz w:val="24"/>
            <w:szCs w:val="24"/>
            <w:lang w:val="ru-RU"/>
          </w:rPr>
          <w:t>Hungary</w:t>
        </w:r>
        <w:proofErr w:type="spellEnd"/>
        <w:r w:rsidR="00D80A4D" w:rsidRPr="00326CC1">
          <w:rPr>
            <w:rStyle w:val="Hyperlink"/>
            <w:rFonts w:ascii="Times New Roman" w:hAnsi="Times New Roman" w:cs="Times New Roman"/>
            <w:i/>
            <w:sz w:val="24"/>
            <w:szCs w:val="24"/>
            <w:lang w:val="ru-RU"/>
          </w:rPr>
          <w:t xml:space="preserve"> (</w:t>
        </w:r>
        <w:proofErr w:type="spellStart"/>
        <w:r w:rsidR="00D80A4D" w:rsidRPr="00326CC1">
          <w:rPr>
            <w:rStyle w:val="Hyperlink"/>
            <w:rFonts w:ascii="Times New Roman" w:hAnsi="Times New Roman" w:cs="Times New Roman"/>
            <w:i/>
            <w:sz w:val="24"/>
            <w:szCs w:val="24"/>
            <w:lang w:val="ru-RU"/>
          </w:rPr>
          <w:t>no</w:t>
        </w:r>
        <w:proofErr w:type="spellEnd"/>
        <w:r w:rsidR="00D80A4D" w:rsidRPr="00326CC1">
          <w:rPr>
            <w:rStyle w:val="Hyperlink"/>
            <w:rFonts w:ascii="Times New Roman" w:hAnsi="Times New Roman" w:cs="Times New Roman"/>
            <w:i/>
            <w:sz w:val="24"/>
            <w:szCs w:val="24"/>
            <w:lang w:val="ru-RU"/>
          </w:rPr>
          <w:t>. 29459/10)</w:t>
        </w:r>
      </w:hyperlink>
    </w:p>
    <w:p w14:paraId="6B76C388" w14:textId="77777777" w:rsidR="00D80A4D" w:rsidRPr="00326CC1" w:rsidRDefault="00D80A4D" w:rsidP="00462B7D">
      <w:pPr>
        <w:pStyle w:val="NoSpacing"/>
        <w:jc w:val="both"/>
        <w:rPr>
          <w:rFonts w:ascii="Times New Roman" w:hAnsi="Times New Roman" w:cs="Times New Roman"/>
          <w:sz w:val="24"/>
          <w:szCs w:val="24"/>
          <w:lang w:val="bg-BG"/>
        </w:rPr>
      </w:pPr>
    </w:p>
    <w:p w14:paraId="46383157" w14:textId="77777777" w:rsidR="00D80A4D" w:rsidRPr="00326CC1" w:rsidRDefault="00D80A4D" w:rsidP="00462B7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Осъждането на главен редактор на вестник да заплати обезщетение, което е 25 пъти по-високо от размера на месечния му доход, е непропорционално и в нарушение на свободата му на изразяване. </w:t>
      </w:r>
      <w:hyperlink r:id="rId1704"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14.</w:t>
        </w:r>
      </w:hyperlink>
    </w:p>
    <w:p w14:paraId="74C9B709" w14:textId="77777777" w:rsidR="00D80A4D" w:rsidRPr="00326CC1" w:rsidRDefault="009E5E4A" w:rsidP="00D80A4D">
      <w:pPr>
        <w:pBdr>
          <w:bottom w:val="single" w:sz="4" w:space="1" w:color="auto"/>
        </w:pBdr>
        <w:spacing w:after="0" w:line="240" w:lineRule="auto"/>
        <w:jc w:val="both"/>
        <w:rPr>
          <w:rStyle w:val="normal--char"/>
          <w:rFonts w:ascii="Times New Roman" w:hAnsi="Times New Roman" w:cs="Times New Roman"/>
          <w:i/>
          <w:sz w:val="24"/>
          <w:szCs w:val="24"/>
        </w:rPr>
      </w:pPr>
      <w:hyperlink r:id="rId1705" w:history="1">
        <w:proofErr w:type="spellStart"/>
        <w:r w:rsidR="00D80A4D" w:rsidRPr="00326CC1">
          <w:rPr>
            <w:rStyle w:val="Hyperlink"/>
            <w:rFonts w:ascii="Times New Roman" w:hAnsi="Times New Roman" w:cs="Times New Roman"/>
            <w:i/>
            <w:sz w:val="24"/>
            <w:szCs w:val="24"/>
          </w:rPr>
          <w:t>Koprivica</w:t>
        </w:r>
        <w:proofErr w:type="spellEnd"/>
        <w:r w:rsidR="00D80A4D" w:rsidRPr="00326CC1">
          <w:rPr>
            <w:rStyle w:val="Hyperlink"/>
            <w:rFonts w:ascii="Times New Roman" w:hAnsi="Times New Roman" w:cs="Times New Roman"/>
            <w:i/>
            <w:sz w:val="24"/>
            <w:szCs w:val="24"/>
          </w:rPr>
          <w:t xml:space="preserve"> v. </w:t>
        </w:r>
        <w:proofErr w:type="spellStart"/>
        <w:r w:rsidR="00D80A4D" w:rsidRPr="00326CC1">
          <w:rPr>
            <w:rStyle w:val="Hyperlink"/>
            <w:rFonts w:ascii="Times New Roman" w:hAnsi="Times New Roman" w:cs="Times New Roman"/>
            <w:i/>
            <w:sz w:val="24"/>
            <w:szCs w:val="24"/>
          </w:rPr>
          <w:t>Montenegro</w:t>
        </w:r>
        <w:proofErr w:type="spellEnd"/>
        <w:r w:rsidR="00D80A4D" w:rsidRPr="00326CC1">
          <w:rPr>
            <w:rStyle w:val="Hyperlink"/>
            <w:rFonts w:ascii="Times New Roman" w:hAnsi="Times New Roman" w:cs="Times New Roman"/>
            <w:i/>
            <w:sz w:val="24"/>
            <w:szCs w:val="24"/>
          </w:rPr>
          <w:t xml:space="preserve"> (</w:t>
        </w:r>
        <w:proofErr w:type="spellStart"/>
        <w:r w:rsidR="00D80A4D" w:rsidRPr="00326CC1">
          <w:rPr>
            <w:rStyle w:val="Hyperlink"/>
            <w:rFonts w:ascii="Times New Roman" w:hAnsi="Times New Roman" w:cs="Times New Roman"/>
            <w:i/>
            <w:sz w:val="24"/>
            <w:szCs w:val="24"/>
          </w:rPr>
          <w:t>no</w:t>
        </w:r>
        <w:proofErr w:type="spellEnd"/>
        <w:r w:rsidR="00D80A4D" w:rsidRPr="00326CC1">
          <w:rPr>
            <w:rStyle w:val="Hyperlink"/>
            <w:rFonts w:ascii="Times New Roman" w:hAnsi="Times New Roman" w:cs="Times New Roman"/>
            <w:i/>
            <w:sz w:val="24"/>
            <w:szCs w:val="24"/>
          </w:rPr>
          <w:t>. 41158/09)</w:t>
        </w:r>
      </w:hyperlink>
      <w:r w:rsidR="00D80A4D" w:rsidRPr="00326CC1">
        <w:rPr>
          <w:rStyle w:val="normal--char"/>
          <w:rFonts w:ascii="Times New Roman" w:hAnsi="Times New Roman" w:cs="Times New Roman"/>
          <w:i/>
          <w:sz w:val="24"/>
          <w:szCs w:val="24"/>
        </w:rPr>
        <w:t xml:space="preserve"> </w:t>
      </w:r>
    </w:p>
    <w:p w14:paraId="797FCBB4" w14:textId="77777777" w:rsidR="00A70CDF" w:rsidRPr="00326CC1" w:rsidRDefault="00A70CDF" w:rsidP="00462B7D">
      <w:pPr>
        <w:pStyle w:val="NoSpacing"/>
        <w:jc w:val="both"/>
        <w:rPr>
          <w:rFonts w:ascii="Times New Roman" w:hAnsi="Times New Roman" w:cs="Times New Roman"/>
          <w:sz w:val="24"/>
          <w:szCs w:val="24"/>
          <w:lang w:val="bg-BG"/>
        </w:rPr>
      </w:pPr>
    </w:p>
    <w:p w14:paraId="36B6A6E9" w14:textId="77777777" w:rsidR="00D80A4D" w:rsidRPr="00326CC1" w:rsidRDefault="00AE0B96" w:rsidP="00462B7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Нарушена е свободата на изразяване на адвокатка, която е намерена за виновна за нарушаване </w:t>
      </w:r>
      <w:r w:rsidR="00F264BE" w:rsidRPr="00326CC1">
        <w:rPr>
          <w:rFonts w:ascii="Times New Roman" w:hAnsi="Times New Roman" w:cs="Times New Roman"/>
          <w:sz w:val="24"/>
          <w:szCs w:val="24"/>
          <w:lang w:val="bg-BG"/>
        </w:rPr>
        <w:t xml:space="preserve">на </w:t>
      </w:r>
      <w:r w:rsidRPr="00326CC1">
        <w:rPr>
          <w:rFonts w:ascii="Times New Roman" w:hAnsi="Times New Roman" w:cs="Times New Roman"/>
          <w:sz w:val="24"/>
          <w:szCs w:val="24"/>
          <w:lang w:val="bg-BG"/>
        </w:rPr>
        <w:t xml:space="preserve">тайната на разследването заради това, че е коментирала в пресата заключенията от експертния доклад по наказателното дело. </w:t>
      </w:r>
      <w:hyperlink r:id="rId1706" w:history="1">
        <w:r w:rsidRPr="00326CC1">
          <w:rPr>
            <w:rStyle w:val="Hyperlink"/>
            <w:rFonts w:ascii="Times New Roman" w:hAnsi="Times New Roman" w:cs="Times New Roman"/>
            <w:sz w:val="24"/>
            <w:szCs w:val="24"/>
            <w:lang w:val="bg-BG"/>
          </w:rPr>
          <w:t>Бюлетин № 15.</w:t>
        </w:r>
      </w:hyperlink>
    </w:p>
    <w:p w14:paraId="182E0F7D" w14:textId="77777777" w:rsidR="00AE0B96" w:rsidRPr="00326CC1" w:rsidRDefault="009E5E4A" w:rsidP="00AE0B96">
      <w:pPr>
        <w:pBdr>
          <w:bottom w:val="single" w:sz="4" w:space="1" w:color="auto"/>
        </w:pBdr>
        <w:spacing w:after="0" w:line="240" w:lineRule="auto"/>
        <w:jc w:val="both"/>
        <w:rPr>
          <w:rStyle w:val="normal--char"/>
          <w:rFonts w:ascii="Times New Roman" w:hAnsi="Times New Roman" w:cs="Times New Roman"/>
          <w:i/>
          <w:sz w:val="24"/>
          <w:szCs w:val="24"/>
          <w:lang w:val="ru-RU"/>
        </w:rPr>
      </w:pPr>
      <w:hyperlink r:id="rId1707" w:history="1">
        <w:proofErr w:type="spellStart"/>
        <w:r w:rsidR="00AE0B96" w:rsidRPr="00326CC1">
          <w:rPr>
            <w:rStyle w:val="Hyperlink"/>
            <w:rFonts w:ascii="Times New Roman" w:hAnsi="Times New Roman" w:cs="Times New Roman"/>
            <w:i/>
            <w:sz w:val="24"/>
            <w:szCs w:val="24"/>
            <w:lang w:val="ru-RU"/>
          </w:rPr>
          <w:t>Mor</w:t>
        </w:r>
        <w:proofErr w:type="spellEnd"/>
        <w:r w:rsidR="00AE0B96" w:rsidRPr="00326CC1">
          <w:rPr>
            <w:rStyle w:val="Hyperlink"/>
            <w:rFonts w:ascii="Times New Roman" w:hAnsi="Times New Roman" w:cs="Times New Roman"/>
            <w:i/>
            <w:sz w:val="24"/>
            <w:szCs w:val="24"/>
            <w:lang w:val="ru-RU"/>
          </w:rPr>
          <w:t xml:space="preserve"> v. </w:t>
        </w:r>
        <w:proofErr w:type="spellStart"/>
        <w:r w:rsidR="00AE0B96" w:rsidRPr="00326CC1">
          <w:rPr>
            <w:rStyle w:val="Hyperlink"/>
            <w:rFonts w:ascii="Times New Roman" w:hAnsi="Times New Roman" w:cs="Times New Roman"/>
            <w:i/>
            <w:sz w:val="24"/>
            <w:szCs w:val="24"/>
            <w:lang w:val="ru-RU"/>
          </w:rPr>
          <w:t>France</w:t>
        </w:r>
        <w:proofErr w:type="spellEnd"/>
        <w:r w:rsidR="00AE0B96" w:rsidRPr="00326CC1">
          <w:rPr>
            <w:rStyle w:val="Hyperlink"/>
            <w:rFonts w:ascii="Times New Roman" w:hAnsi="Times New Roman" w:cs="Times New Roman"/>
            <w:i/>
            <w:sz w:val="24"/>
            <w:szCs w:val="24"/>
            <w:lang w:val="ru-RU"/>
          </w:rPr>
          <w:t xml:space="preserve"> (</w:t>
        </w:r>
        <w:proofErr w:type="spellStart"/>
        <w:r w:rsidR="00AE0B96" w:rsidRPr="00326CC1">
          <w:rPr>
            <w:rStyle w:val="Hyperlink"/>
            <w:rFonts w:ascii="Times New Roman" w:hAnsi="Times New Roman" w:cs="Times New Roman"/>
            <w:i/>
            <w:sz w:val="24"/>
            <w:szCs w:val="24"/>
            <w:lang w:val="ru-RU"/>
          </w:rPr>
          <w:t>no</w:t>
        </w:r>
        <w:proofErr w:type="spellEnd"/>
        <w:r w:rsidR="00AE0B96" w:rsidRPr="00326CC1">
          <w:rPr>
            <w:rStyle w:val="Hyperlink"/>
            <w:rFonts w:ascii="Times New Roman" w:hAnsi="Times New Roman" w:cs="Times New Roman"/>
            <w:i/>
            <w:sz w:val="24"/>
            <w:szCs w:val="24"/>
            <w:lang w:val="ru-RU"/>
          </w:rPr>
          <w:t>. 28198/09)</w:t>
        </w:r>
      </w:hyperlink>
    </w:p>
    <w:p w14:paraId="3A14F5E4" w14:textId="77777777" w:rsidR="00AE0B96" w:rsidRPr="00326CC1" w:rsidRDefault="00AE0B96" w:rsidP="00462B7D">
      <w:pPr>
        <w:pStyle w:val="NoSpacing"/>
        <w:jc w:val="both"/>
        <w:rPr>
          <w:rStyle w:val="normal--char"/>
          <w:rFonts w:ascii="Times New Roman" w:hAnsi="Times New Roman" w:cs="Times New Roman"/>
          <w:color w:val="000000"/>
          <w:sz w:val="24"/>
          <w:szCs w:val="24"/>
          <w:lang w:val="bg-BG"/>
        </w:rPr>
      </w:pPr>
    </w:p>
    <w:p w14:paraId="512A109B" w14:textId="77777777" w:rsidR="00AE0B96" w:rsidRPr="00326CC1" w:rsidRDefault="00F264BE" w:rsidP="00462B7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Имена, лица и лични връзки</w:t>
      </w:r>
      <w:r w:rsidR="00507135" w:rsidRPr="00326CC1">
        <w:rPr>
          <w:rFonts w:ascii="Times New Roman" w:hAnsi="Times New Roman" w:cs="Times New Roman"/>
          <w:sz w:val="24"/>
          <w:szCs w:val="24"/>
          <w:lang w:val="bg-BG"/>
        </w:rPr>
        <w:t xml:space="preserve"> са от огромно значение, когато се изнасят факти за политическата и икономическата отговорност за огромните финансови загуби на банка. Не е възможно да се направи смислена статия по такъв въпрос, без да се споменат имената на всички замесени. Като е осъдил собственик на вестник за това, че е цитирал </w:t>
      </w:r>
      <w:r w:rsidR="00507135" w:rsidRPr="00326CC1">
        <w:rPr>
          <w:rFonts w:ascii="Times New Roman" w:hAnsi="Times New Roman" w:cs="Times New Roman"/>
          <w:sz w:val="24"/>
          <w:szCs w:val="24"/>
          <w:lang w:val="bg-BG"/>
        </w:rPr>
        <w:lastRenderedPageBreak/>
        <w:t xml:space="preserve">името на банков служител, който не е публична фигура, но е замесен в скандала, националният съд е нарушил свободата на изразяване на жалбоподателя. </w:t>
      </w:r>
      <w:hyperlink r:id="rId1708" w:history="1">
        <w:proofErr w:type="spellStart"/>
        <w:r w:rsidR="00507135" w:rsidRPr="00326CC1">
          <w:rPr>
            <w:rStyle w:val="Hyperlink"/>
            <w:rFonts w:ascii="Times New Roman" w:hAnsi="Times New Roman" w:cs="Times New Roman"/>
            <w:sz w:val="24"/>
            <w:szCs w:val="24"/>
          </w:rPr>
          <w:t>Бюлетин</w:t>
        </w:r>
        <w:proofErr w:type="spellEnd"/>
        <w:r w:rsidR="00507135" w:rsidRPr="00326CC1">
          <w:rPr>
            <w:rStyle w:val="Hyperlink"/>
            <w:rFonts w:ascii="Times New Roman" w:hAnsi="Times New Roman" w:cs="Times New Roman"/>
            <w:sz w:val="24"/>
            <w:szCs w:val="24"/>
          </w:rPr>
          <w:t xml:space="preserve"> № 16.</w:t>
        </w:r>
      </w:hyperlink>
    </w:p>
    <w:p w14:paraId="55CBEFE9" w14:textId="77777777" w:rsidR="00507135" w:rsidRPr="00326CC1" w:rsidRDefault="009E5E4A" w:rsidP="00507135">
      <w:pPr>
        <w:pBdr>
          <w:bottom w:val="single" w:sz="4" w:space="1" w:color="auto"/>
        </w:pBdr>
        <w:spacing w:after="0" w:line="240" w:lineRule="auto"/>
        <w:jc w:val="both"/>
        <w:rPr>
          <w:rStyle w:val="normal--char"/>
          <w:rFonts w:ascii="Times New Roman" w:hAnsi="Times New Roman" w:cs="Times New Roman"/>
          <w:i/>
          <w:sz w:val="24"/>
          <w:szCs w:val="24"/>
          <w:lang w:val="ru-RU"/>
        </w:rPr>
      </w:pPr>
      <w:hyperlink r:id="rId1709" w:history="1">
        <w:r w:rsidR="00507135" w:rsidRPr="00326CC1">
          <w:rPr>
            <w:rStyle w:val="Hyperlink"/>
            <w:rFonts w:ascii="Times New Roman" w:eastAsia="Times New Roman" w:hAnsi="Times New Roman" w:cs="Times New Roman"/>
            <w:i/>
            <w:sz w:val="24"/>
            <w:szCs w:val="24"/>
            <w:lang w:eastAsia="bg-BG"/>
          </w:rPr>
          <w:t xml:space="preserve">Standard </w:t>
        </w:r>
        <w:proofErr w:type="spellStart"/>
        <w:r w:rsidR="00507135" w:rsidRPr="00326CC1">
          <w:rPr>
            <w:rStyle w:val="Hyperlink"/>
            <w:rFonts w:ascii="Times New Roman" w:eastAsia="Times New Roman" w:hAnsi="Times New Roman" w:cs="Times New Roman"/>
            <w:i/>
            <w:sz w:val="24"/>
            <w:szCs w:val="24"/>
            <w:lang w:eastAsia="bg-BG"/>
          </w:rPr>
          <w:t>Verlags</w:t>
        </w:r>
        <w:proofErr w:type="spellEnd"/>
        <w:r w:rsidR="00507135" w:rsidRPr="00326CC1">
          <w:rPr>
            <w:rStyle w:val="Hyperlink"/>
            <w:rFonts w:ascii="Times New Roman" w:eastAsia="Times New Roman" w:hAnsi="Times New Roman" w:cs="Times New Roman"/>
            <w:i/>
            <w:sz w:val="24"/>
            <w:szCs w:val="24"/>
            <w:lang w:eastAsia="bg-BG"/>
          </w:rPr>
          <w:t xml:space="preserve"> GMBH v. </w:t>
        </w:r>
        <w:proofErr w:type="spellStart"/>
        <w:r w:rsidR="00507135" w:rsidRPr="00326CC1">
          <w:rPr>
            <w:rStyle w:val="Hyperlink"/>
            <w:rFonts w:ascii="Times New Roman" w:eastAsia="Times New Roman" w:hAnsi="Times New Roman" w:cs="Times New Roman"/>
            <w:i/>
            <w:sz w:val="24"/>
            <w:szCs w:val="24"/>
            <w:lang w:eastAsia="bg-BG"/>
          </w:rPr>
          <w:t>Austria</w:t>
        </w:r>
        <w:proofErr w:type="spellEnd"/>
        <w:r w:rsidR="00507135" w:rsidRPr="00326CC1">
          <w:rPr>
            <w:rStyle w:val="Hyperlink"/>
            <w:rFonts w:ascii="Times New Roman" w:eastAsia="Times New Roman" w:hAnsi="Times New Roman" w:cs="Times New Roman"/>
            <w:i/>
            <w:sz w:val="24"/>
            <w:szCs w:val="24"/>
            <w:lang w:eastAsia="bg-BG"/>
          </w:rPr>
          <w:t xml:space="preserve"> (</w:t>
        </w:r>
        <w:proofErr w:type="spellStart"/>
        <w:r w:rsidR="00507135" w:rsidRPr="00326CC1">
          <w:rPr>
            <w:rStyle w:val="Hyperlink"/>
            <w:rFonts w:ascii="Times New Roman" w:eastAsia="Times New Roman" w:hAnsi="Times New Roman" w:cs="Times New Roman"/>
            <w:i/>
            <w:sz w:val="24"/>
            <w:szCs w:val="24"/>
            <w:lang w:eastAsia="bg-BG"/>
          </w:rPr>
          <w:t>No</w:t>
        </w:r>
        <w:proofErr w:type="spellEnd"/>
        <w:r w:rsidR="00507135" w:rsidRPr="00326CC1">
          <w:rPr>
            <w:rStyle w:val="Hyperlink"/>
            <w:rFonts w:ascii="Times New Roman" w:eastAsia="Times New Roman" w:hAnsi="Times New Roman" w:cs="Times New Roman"/>
            <w:i/>
            <w:sz w:val="24"/>
            <w:szCs w:val="24"/>
            <w:lang w:eastAsia="bg-BG"/>
          </w:rPr>
          <w:t>. 3) (</w:t>
        </w:r>
        <w:r w:rsidR="00507135" w:rsidRPr="00326CC1">
          <w:rPr>
            <w:rStyle w:val="Hyperlink"/>
            <w:rFonts w:ascii="Times New Roman" w:eastAsia="Times New Roman" w:hAnsi="Times New Roman" w:cs="Times New Roman"/>
            <w:i/>
            <w:sz w:val="24"/>
            <w:szCs w:val="24"/>
            <w:lang w:val="en-US" w:eastAsia="bg-BG"/>
          </w:rPr>
          <w:t>no</w:t>
        </w:r>
        <w:r w:rsidR="00507135" w:rsidRPr="00326CC1">
          <w:rPr>
            <w:rStyle w:val="Hyperlink"/>
            <w:rFonts w:ascii="Times New Roman" w:eastAsia="Times New Roman" w:hAnsi="Times New Roman" w:cs="Times New Roman"/>
            <w:i/>
            <w:sz w:val="24"/>
            <w:szCs w:val="24"/>
            <w:lang w:eastAsia="bg-BG"/>
          </w:rPr>
          <w:t>. 34702/07</w:t>
        </w:r>
      </w:hyperlink>
      <w:r w:rsidR="00507135" w:rsidRPr="00326CC1">
        <w:rPr>
          <w:rFonts w:ascii="Times New Roman" w:eastAsia="Times New Roman" w:hAnsi="Times New Roman" w:cs="Times New Roman"/>
          <w:i/>
          <w:color w:val="000000"/>
          <w:sz w:val="24"/>
          <w:szCs w:val="24"/>
          <w:lang w:eastAsia="bg-BG"/>
        </w:rPr>
        <w:t>)</w:t>
      </w:r>
    </w:p>
    <w:p w14:paraId="0BBFA32D" w14:textId="77777777" w:rsidR="00507135" w:rsidRPr="00326CC1" w:rsidRDefault="00507135" w:rsidP="00462B7D">
      <w:pPr>
        <w:pStyle w:val="NoSpacing"/>
        <w:jc w:val="both"/>
        <w:rPr>
          <w:rFonts w:ascii="Times New Roman" w:hAnsi="Times New Roman" w:cs="Times New Roman"/>
          <w:sz w:val="24"/>
          <w:szCs w:val="24"/>
          <w:lang w:val="ru-RU"/>
        </w:rPr>
      </w:pPr>
    </w:p>
    <w:p w14:paraId="51E3AD8B" w14:textId="77777777" w:rsidR="00507135" w:rsidRPr="00326CC1" w:rsidRDefault="00507135" w:rsidP="00507135">
      <w:pPr>
        <w:pStyle w:val="NoSpacing"/>
        <w:jc w:val="both"/>
        <w:rPr>
          <w:rStyle w:val="normal--char"/>
          <w:rFonts w:ascii="Times New Roman" w:hAnsi="Times New Roman" w:cs="Times New Roman"/>
          <w:color w:val="000000"/>
          <w:sz w:val="24"/>
          <w:szCs w:val="24"/>
          <w:lang w:val="bg-BG"/>
        </w:rPr>
      </w:pPr>
      <w:proofErr w:type="spellStart"/>
      <w:r w:rsidRPr="00326CC1">
        <w:rPr>
          <w:rFonts w:ascii="Times New Roman" w:hAnsi="Times New Roman" w:cs="Times New Roman"/>
          <w:sz w:val="24"/>
          <w:szCs w:val="24"/>
          <w:lang w:val="ru-RU"/>
        </w:rPr>
        <w:t>Разкриването</w:t>
      </w:r>
      <w:proofErr w:type="spellEnd"/>
      <w:r w:rsidRPr="00326CC1">
        <w:rPr>
          <w:rFonts w:ascii="Times New Roman" w:hAnsi="Times New Roman" w:cs="Times New Roman"/>
          <w:sz w:val="24"/>
          <w:szCs w:val="24"/>
          <w:lang w:val="ru-RU"/>
        </w:rPr>
        <w:t xml:space="preserve"> на </w:t>
      </w:r>
      <w:proofErr w:type="spellStart"/>
      <w:r w:rsidRPr="00326CC1">
        <w:rPr>
          <w:rFonts w:ascii="Times New Roman" w:hAnsi="Times New Roman" w:cs="Times New Roman"/>
          <w:sz w:val="24"/>
          <w:szCs w:val="24"/>
          <w:lang w:val="ru-RU"/>
        </w:rPr>
        <w:t>самоличността</w:t>
      </w:r>
      <w:proofErr w:type="spellEnd"/>
      <w:r w:rsidRPr="00326CC1">
        <w:rPr>
          <w:rFonts w:ascii="Times New Roman" w:hAnsi="Times New Roman" w:cs="Times New Roman"/>
          <w:sz w:val="24"/>
          <w:szCs w:val="24"/>
          <w:lang w:val="ru-RU"/>
        </w:rPr>
        <w:t xml:space="preserve"> на </w:t>
      </w:r>
      <w:proofErr w:type="spellStart"/>
      <w:r w:rsidRPr="00326CC1">
        <w:rPr>
          <w:rFonts w:ascii="Times New Roman" w:hAnsi="Times New Roman" w:cs="Times New Roman"/>
          <w:sz w:val="24"/>
          <w:szCs w:val="24"/>
          <w:lang w:val="ru-RU"/>
        </w:rPr>
        <w:t>дете</w:t>
      </w:r>
      <w:proofErr w:type="spellEnd"/>
      <w:r w:rsidRPr="00326CC1">
        <w:rPr>
          <w:rFonts w:ascii="Times New Roman" w:hAnsi="Times New Roman" w:cs="Times New Roman"/>
          <w:sz w:val="24"/>
          <w:szCs w:val="24"/>
          <w:lang w:val="ru-RU"/>
        </w:rPr>
        <w:t xml:space="preserve">, жертва на системен физически и сексуален тормоз в </w:t>
      </w:r>
      <w:proofErr w:type="spellStart"/>
      <w:r w:rsidRPr="00326CC1">
        <w:rPr>
          <w:rFonts w:ascii="Times New Roman" w:hAnsi="Times New Roman" w:cs="Times New Roman"/>
          <w:sz w:val="24"/>
          <w:szCs w:val="24"/>
          <w:lang w:val="ru-RU"/>
        </w:rPr>
        <w:t>медиите</w:t>
      </w:r>
      <w:proofErr w:type="spellEnd"/>
      <w:r w:rsidRPr="00326CC1">
        <w:rPr>
          <w:rFonts w:ascii="Times New Roman" w:hAnsi="Times New Roman" w:cs="Times New Roman"/>
          <w:sz w:val="24"/>
          <w:szCs w:val="24"/>
          <w:lang w:val="ru-RU"/>
        </w:rPr>
        <w:t xml:space="preserve">, е недопустимо и </w:t>
      </w:r>
      <w:proofErr w:type="spellStart"/>
      <w:r w:rsidRPr="00326CC1">
        <w:rPr>
          <w:rFonts w:ascii="Times New Roman" w:hAnsi="Times New Roman" w:cs="Times New Roman"/>
          <w:sz w:val="24"/>
          <w:szCs w:val="24"/>
          <w:lang w:val="ru-RU"/>
        </w:rPr>
        <w:t>осъждането</w:t>
      </w:r>
      <w:proofErr w:type="spellEnd"/>
      <w:r w:rsidRPr="00326CC1">
        <w:rPr>
          <w:rFonts w:ascii="Times New Roman" w:hAnsi="Times New Roman" w:cs="Times New Roman"/>
          <w:sz w:val="24"/>
          <w:szCs w:val="24"/>
          <w:lang w:val="ru-RU"/>
        </w:rPr>
        <w:t xml:space="preserve"> на </w:t>
      </w:r>
      <w:proofErr w:type="spellStart"/>
      <w:r w:rsidRPr="00326CC1">
        <w:rPr>
          <w:rFonts w:ascii="Times New Roman" w:hAnsi="Times New Roman" w:cs="Times New Roman"/>
          <w:sz w:val="24"/>
          <w:szCs w:val="24"/>
          <w:lang w:val="ru-RU"/>
        </w:rPr>
        <w:t>издателските</w:t>
      </w:r>
      <w:proofErr w:type="spellEnd"/>
      <w:r w:rsidRPr="00326CC1">
        <w:rPr>
          <w:rFonts w:ascii="Times New Roman" w:hAnsi="Times New Roman" w:cs="Times New Roman"/>
          <w:sz w:val="24"/>
          <w:szCs w:val="24"/>
          <w:lang w:val="ru-RU"/>
        </w:rPr>
        <w:t xml:space="preserve"> компании да заплатят на </w:t>
      </w:r>
      <w:proofErr w:type="spellStart"/>
      <w:r w:rsidRPr="00326CC1">
        <w:rPr>
          <w:rFonts w:ascii="Times New Roman" w:hAnsi="Times New Roman" w:cs="Times New Roman"/>
          <w:sz w:val="24"/>
          <w:szCs w:val="24"/>
          <w:lang w:val="ru-RU"/>
        </w:rPr>
        <w:t>детето</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обезщетение</w:t>
      </w:r>
      <w:proofErr w:type="spellEnd"/>
      <w:r w:rsidRPr="00326CC1">
        <w:rPr>
          <w:rFonts w:ascii="Times New Roman" w:hAnsi="Times New Roman" w:cs="Times New Roman"/>
          <w:sz w:val="24"/>
          <w:szCs w:val="24"/>
          <w:lang w:val="ru-RU"/>
        </w:rPr>
        <w:t xml:space="preserve"> за </w:t>
      </w:r>
      <w:proofErr w:type="spellStart"/>
      <w:r w:rsidRPr="00326CC1">
        <w:rPr>
          <w:rFonts w:ascii="Times New Roman" w:hAnsi="Times New Roman" w:cs="Times New Roman"/>
          <w:sz w:val="24"/>
          <w:szCs w:val="24"/>
          <w:lang w:val="ru-RU"/>
        </w:rPr>
        <w:t>причинените</w:t>
      </w:r>
      <w:proofErr w:type="spellEnd"/>
      <w:r w:rsidRPr="00326CC1">
        <w:rPr>
          <w:rFonts w:ascii="Times New Roman" w:hAnsi="Times New Roman" w:cs="Times New Roman"/>
          <w:sz w:val="24"/>
          <w:szCs w:val="24"/>
          <w:lang w:val="ru-RU"/>
        </w:rPr>
        <w:t xml:space="preserve"> вреди не </w:t>
      </w:r>
      <w:proofErr w:type="spellStart"/>
      <w:r w:rsidRPr="00326CC1">
        <w:rPr>
          <w:rFonts w:ascii="Times New Roman" w:hAnsi="Times New Roman" w:cs="Times New Roman"/>
          <w:sz w:val="24"/>
          <w:szCs w:val="24"/>
          <w:lang w:val="ru-RU"/>
        </w:rPr>
        <w:t>представлява</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намеса</w:t>
      </w:r>
      <w:proofErr w:type="spellEnd"/>
      <w:r w:rsidRPr="00326CC1">
        <w:rPr>
          <w:rFonts w:ascii="Times New Roman" w:hAnsi="Times New Roman" w:cs="Times New Roman"/>
          <w:sz w:val="24"/>
          <w:szCs w:val="24"/>
          <w:lang w:val="ru-RU"/>
        </w:rPr>
        <w:t xml:space="preserve"> в </w:t>
      </w:r>
      <w:proofErr w:type="spellStart"/>
      <w:r w:rsidRPr="00326CC1">
        <w:rPr>
          <w:rFonts w:ascii="Times New Roman" w:hAnsi="Times New Roman" w:cs="Times New Roman"/>
          <w:sz w:val="24"/>
          <w:szCs w:val="24"/>
          <w:lang w:val="ru-RU"/>
        </w:rPr>
        <w:t>правата</w:t>
      </w:r>
      <w:proofErr w:type="spellEnd"/>
      <w:r w:rsidRPr="00326CC1">
        <w:rPr>
          <w:rFonts w:ascii="Times New Roman" w:hAnsi="Times New Roman" w:cs="Times New Roman"/>
          <w:sz w:val="24"/>
          <w:szCs w:val="24"/>
          <w:lang w:val="ru-RU"/>
        </w:rPr>
        <w:t xml:space="preserve"> им </w:t>
      </w:r>
      <w:proofErr w:type="gramStart"/>
      <w:r w:rsidRPr="00326CC1">
        <w:rPr>
          <w:rFonts w:ascii="Times New Roman" w:hAnsi="Times New Roman" w:cs="Times New Roman"/>
          <w:sz w:val="24"/>
          <w:szCs w:val="24"/>
          <w:lang w:val="ru-RU"/>
        </w:rPr>
        <w:t>на свобода</w:t>
      </w:r>
      <w:proofErr w:type="gramEnd"/>
      <w:r w:rsidRPr="00326CC1">
        <w:rPr>
          <w:rFonts w:ascii="Times New Roman" w:hAnsi="Times New Roman" w:cs="Times New Roman"/>
          <w:sz w:val="24"/>
          <w:szCs w:val="24"/>
          <w:lang w:val="ru-RU"/>
        </w:rPr>
        <w:t xml:space="preserve"> на </w:t>
      </w:r>
      <w:proofErr w:type="spellStart"/>
      <w:r w:rsidRPr="00326CC1">
        <w:rPr>
          <w:rFonts w:ascii="Times New Roman" w:hAnsi="Times New Roman" w:cs="Times New Roman"/>
          <w:sz w:val="24"/>
          <w:szCs w:val="24"/>
          <w:lang w:val="ru-RU"/>
        </w:rPr>
        <w:t>изразяването</w:t>
      </w:r>
      <w:proofErr w:type="spellEnd"/>
      <w:r w:rsidRPr="00326CC1">
        <w:rPr>
          <w:rFonts w:ascii="Times New Roman" w:hAnsi="Times New Roman" w:cs="Times New Roman"/>
          <w:sz w:val="24"/>
          <w:szCs w:val="24"/>
          <w:lang w:val="ru-RU"/>
        </w:rPr>
        <w:t>.</w:t>
      </w:r>
      <w:r w:rsidRPr="00326CC1">
        <w:rPr>
          <w:rStyle w:val="WW8Num4z0"/>
          <w:rFonts w:ascii="Times New Roman" w:hAnsi="Times New Roman" w:cs="Times New Roman"/>
          <w:color w:val="000000"/>
          <w:sz w:val="24"/>
          <w:szCs w:val="24"/>
          <w:lang w:val="ru-RU"/>
        </w:rPr>
        <w:t xml:space="preserve"> </w:t>
      </w:r>
      <w:hyperlink r:id="rId1710"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16.</w:t>
        </w:r>
      </w:hyperlink>
    </w:p>
    <w:p w14:paraId="2685902E" w14:textId="77777777" w:rsidR="00507135" w:rsidRPr="00326CC1" w:rsidRDefault="009E5E4A" w:rsidP="00507135">
      <w:pPr>
        <w:pBdr>
          <w:bottom w:val="single" w:sz="4" w:space="1" w:color="auto"/>
        </w:pBdr>
        <w:spacing w:after="0" w:line="240" w:lineRule="auto"/>
        <w:jc w:val="both"/>
        <w:rPr>
          <w:rStyle w:val="normal--char"/>
          <w:rFonts w:ascii="Times New Roman" w:hAnsi="Times New Roman" w:cs="Times New Roman"/>
          <w:i/>
          <w:sz w:val="24"/>
          <w:szCs w:val="24"/>
          <w:lang w:val="ru-RU"/>
        </w:rPr>
      </w:pPr>
      <w:hyperlink r:id="rId1711" w:history="1">
        <w:proofErr w:type="spellStart"/>
        <w:r w:rsidR="00507135" w:rsidRPr="00326CC1">
          <w:rPr>
            <w:rStyle w:val="Hyperlink"/>
            <w:rFonts w:ascii="Times New Roman" w:eastAsia="Times New Roman" w:hAnsi="Times New Roman" w:cs="Times New Roman"/>
            <w:i/>
            <w:sz w:val="24"/>
            <w:szCs w:val="24"/>
            <w:lang w:eastAsia="bg-BG"/>
          </w:rPr>
          <w:t>Krone</w:t>
        </w:r>
        <w:proofErr w:type="spellEnd"/>
        <w:r w:rsidR="00507135" w:rsidRPr="00326CC1">
          <w:rPr>
            <w:rStyle w:val="Hyperlink"/>
            <w:rFonts w:ascii="Times New Roman" w:eastAsia="Times New Roman" w:hAnsi="Times New Roman" w:cs="Times New Roman"/>
            <w:i/>
            <w:sz w:val="24"/>
            <w:szCs w:val="24"/>
            <w:lang w:eastAsia="bg-BG"/>
          </w:rPr>
          <w:t xml:space="preserve"> </w:t>
        </w:r>
        <w:proofErr w:type="spellStart"/>
        <w:r w:rsidR="00507135" w:rsidRPr="00326CC1">
          <w:rPr>
            <w:rStyle w:val="Hyperlink"/>
            <w:rFonts w:ascii="Times New Roman" w:eastAsia="Times New Roman" w:hAnsi="Times New Roman" w:cs="Times New Roman"/>
            <w:i/>
            <w:sz w:val="24"/>
            <w:szCs w:val="24"/>
            <w:lang w:eastAsia="bg-BG"/>
          </w:rPr>
          <w:t>Verlag</w:t>
        </w:r>
        <w:proofErr w:type="spellEnd"/>
        <w:r w:rsidR="00507135" w:rsidRPr="00326CC1">
          <w:rPr>
            <w:rStyle w:val="Hyperlink"/>
            <w:rFonts w:ascii="Times New Roman" w:eastAsia="Times New Roman" w:hAnsi="Times New Roman" w:cs="Times New Roman"/>
            <w:i/>
            <w:sz w:val="24"/>
            <w:szCs w:val="24"/>
            <w:lang w:eastAsia="bg-BG"/>
          </w:rPr>
          <w:t xml:space="preserve"> </w:t>
        </w:r>
        <w:proofErr w:type="spellStart"/>
        <w:r w:rsidR="00507135" w:rsidRPr="00326CC1">
          <w:rPr>
            <w:rStyle w:val="Hyperlink"/>
            <w:rFonts w:ascii="Times New Roman" w:eastAsia="Times New Roman" w:hAnsi="Times New Roman" w:cs="Times New Roman"/>
            <w:i/>
            <w:sz w:val="24"/>
            <w:szCs w:val="24"/>
            <w:lang w:eastAsia="bg-BG"/>
          </w:rPr>
          <w:t>Gmbh</w:t>
        </w:r>
        <w:proofErr w:type="spellEnd"/>
        <w:r w:rsidR="00507135" w:rsidRPr="00326CC1">
          <w:rPr>
            <w:rStyle w:val="Hyperlink"/>
            <w:rFonts w:ascii="Times New Roman" w:eastAsia="Times New Roman" w:hAnsi="Times New Roman" w:cs="Times New Roman"/>
            <w:i/>
            <w:sz w:val="24"/>
            <w:szCs w:val="24"/>
            <w:lang w:eastAsia="bg-BG"/>
          </w:rPr>
          <w:t xml:space="preserve"> </w:t>
        </w:r>
        <w:proofErr w:type="spellStart"/>
        <w:r w:rsidR="00507135" w:rsidRPr="00326CC1">
          <w:rPr>
            <w:rStyle w:val="Hyperlink"/>
            <w:rFonts w:ascii="Times New Roman" w:eastAsia="Times New Roman" w:hAnsi="Times New Roman" w:cs="Times New Roman"/>
            <w:i/>
            <w:sz w:val="24"/>
            <w:szCs w:val="24"/>
            <w:lang w:eastAsia="bg-BG"/>
          </w:rPr>
          <w:t>and</w:t>
        </w:r>
        <w:proofErr w:type="spellEnd"/>
        <w:r w:rsidR="00507135" w:rsidRPr="00326CC1">
          <w:rPr>
            <w:rStyle w:val="Hyperlink"/>
            <w:rFonts w:ascii="Times New Roman" w:eastAsia="Times New Roman" w:hAnsi="Times New Roman" w:cs="Times New Roman"/>
            <w:i/>
            <w:sz w:val="24"/>
            <w:szCs w:val="24"/>
            <w:lang w:eastAsia="bg-BG"/>
          </w:rPr>
          <w:t xml:space="preserve"> </w:t>
        </w:r>
        <w:proofErr w:type="spellStart"/>
        <w:r w:rsidR="00507135" w:rsidRPr="00326CC1">
          <w:rPr>
            <w:rStyle w:val="Hyperlink"/>
            <w:rFonts w:ascii="Times New Roman" w:eastAsia="Times New Roman" w:hAnsi="Times New Roman" w:cs="Times New Roman"/>
            <w:i/>
            <w:sz w:val="24"/>
            <w:szCs w:val="24"/>
            <w:lang w:eastAsia="bg-BG"/>
          </w:rPr>
          <w:t>Krone</w:t>
        </w:r>
        <w:proofErr w:type="spellEnd"/>
        <w:r w:rsidR="00507135" w:rsidRPr="00326CC1">
          <w:rPr>
            <w:rStyle w:val="Hyperlink"/>
            <w:rFonts w:ascii="Times New Roman" w:eastAsia="Times New Roman" w:hAnsi="Times New Roman" w:cs="Times New Roman"/>
            <w:i/>
            <w:sz w:val="24"/>
            <w:szCs w:val="24"/>
            <w:lang w:eastAsia="bg-BG"/>
          </w:rPr>
          <w:t xml:space="preserve"> </w:t>
        </w:r>
        <w:proofErr w:type="spellStart"/>
        <w:r w:rsidR="00507135" w:rsidRPr="00326CC1">
          <w:rPr>
            <w:rStyle w:val="Hyperlink"/>
            <w:rFonts w:ascii="Times New Roman" w:eastAsia="Times New Roman" w:hAnsi="Times New Roman" w:cs="Times New Roman"/>
            <w:i/>
            <w:sz w:val="24"/>
            <w:szCs w:val="24"/>
            <w:lang w:eastAsia="bg-BG"/>
          </w:rPr>
          <w:t>Multimedia</w:t>
        </w:r>
        <w:proofErr w:type="spellEnd"/>
        <w:r w:rsidR="00507135" w:rsidRPr="00326CC1">
          <w:rPr>
            <w:rStyle w:val="Hyperlink"/>
            <w:rFonts w:ascii="Times New Roman" w:eastAsia="Times New Roman" w:hAnsi="Times New Roman" w:cs="Times New Roman"/>
            <w:i/>
            <w:sz w:val="24"/>
            <w:szCs w:val="24"/>
            <w:lang w:eastAsia="bg-BG"/>
          </w:rPr>
          <w:t xml:space="preserve"> </w:t>
        </w:r>
        <w:proofErr w:type="spellStart"/>
        <w:r w:rsidR="00507135" w:rsidRPr="00326CC1">
          <w:rPr>
            <w:rStyle w:val="Hyperlink"/>
            <w:rFonts w:ascii="Times New Roman" w:eastAsia="Times New Roman" w:hAnsi="Times New Roman" w:cs="Times New Roman"/>
            <w:i/>
            <w:sz w:val="24"/>
            <w:szCs w:val="24"/>
            <w:lang w:eastAsia="bg-BG"/>
          </w:rPr>
          <w:t>Gmbh</w:t>
        </w:r>
        <w:proofErr w:type="spellEnd"/>
        <w:r w:rsidR="00507135" w:rsidRPr="00326CC1">
          <w:rPr>
            <w:rStyle w:val="Hyperlink"/>
            <w:rFonts w:ascii="Times New Roman" w:eastAsia="Times New Roman" w:hAnsi="Times New Roman" w:cs="Times New Roman"/>
            <w:i/>
            <w:sz w:val="24"/>
            <w:szCs w:val="24"/>
            <w:lang w:eastAsia="bg-BG"/>
          </w:rPr>
          <w:t xml:space="preserve"> v. </w:t>
        </w:r>
        <w:proofErr w:type="spellStart"/>
        <w:r w:rsidR="00507135" w:rsidRPr="00326CC1">
          <w:rPr>
            <w:rStyle w:val="Hyperlink"/>
            <w:rFonts w:ascii="Times New Roman" w:eastAsia="Times New Roman" w:hAnsi="Times New Roman" w:cs="Times New Roman"/>
            <w:i/>
            <w:sz w:val="24"/>
            <w:szCs w:val="24"/>
            <w:lang w:eastAsia="bg-BG"/>
          </w:rPr>
          <w:t>Austria</w:t>
        </w:r>
        <w:proofErr w:type="spellEnd"/>
        <w:r w:rsidR="00507135" w:rsidRPr="00326CC1">
          <w:rPr>
            <w:rStyle w:val="Hyperlink"/>
            <w:rFonts w:ascii="Times New Roman" w:eastAsia="Times New Roman" w:hAnsi="Times New Roman" w:cs="Times New Roman"/>
            <w:i/>
            <w:sz w:val="24"/>
            <w:szCs w:val="24"/>
            <w:lang w:eastAsia="bg-BG"/>
          </w:rPr>
          <w:t xml:space="preserve"> (</w:t>
        </w:r>
        <w:r w:rsidR="00507135" w:rsidRPr="00326CC1">
          <w:rPr>
            <w:rStyle w:val="Hyperlink"/>
            <w:rFonts w:ascii="Times New Roman" w:eastAsia="Times New Roman" w:hAnsi="Times New Roman" w:cs="Times New Roman"/>
            <w:i/>
            <w:sz w:val="24"/>
            <w:szCs w:val="24"/>
            <w:lang w:val="en-US" w:eastAsia="bg-BG"/>
          </w:rPr>
          <w:t>no.</w:t>
        </w:r>
        <w:r w:rsidR="00507135" w:rsidRPr="00326CC1">
          <w:rPr>
            <w:rStyle w:val="Hyperlink"/>
            <w:rFonts w:ascii="Times New Roman" w:eastAsia="Times New Roman" w:hAnsi="Times New Roman" w:cs="Times New Roman"/>
            <w:i/>
            <w:sz w:val="24"/>
            <w:szCs w:val="24"/>
            <w:lang w:eastAsia="bg-BG"/>
          </w:rPr>
          <w:t>33497/07)</w:t>
        </w:r>
      </w:hyperlink>
    </w:p>
    <w:p w14:paraId="6CF8F0A7" w14:textId="77777777" w:rsidR="00EA2E26" w:rsidRPr="00326CC1" w:rsidRDefault="00EA2E26" w:rsidP="00462B7D">
      <w:pPr>
        <w:pStyle w:val="NoSpacing"/>
        <w:jc w:val="both"/>
        <w:rPr>
          <w:rFonts w:ascii="Times New Roman" w:hAnsi="Times New Roman" w:cs="Times New Roman"/>
          <w:sz w:val="24"/>
          <w:szCs w:val="24"/>
          <w:lang w:val="ru-RU"/>
        </w:rPr>
      </w:pPr>
    </w:p>
    <w:p w14:paraId="25351C7F" w14:textId="77777777" w:rsidR="00507135" w:rsidRPr="00326CC1" w:rsidRDefault="00EA2E26" w:rsidP="00462B7D">
      <w:pPr>
        <w:pStyle w:val="NoSpacing"/>
        <w:jc w:val="both"/>
        <w:rPr>
          <w:rStyle w:val="normal--char"/>
          <w:rFonts w:ascii="Times New Roman" w:hAnsi="Times New Roman" w:cs="Times New Roman"/>
          <w:color w:val="000000"/>
          <w:sz w:val="24"/>
          <w:szCs w:val="24"/>
          <w:lang w:val="bg-BG"/>
        </w:rPr>
      </w:pPr>
      <w:proofErr w:type="spellStart"/>
      <w:r w:rsidRPr="00326CC1">
        <w:rPr>
          <w:rFonts w:ascii="Times New Roman" w:hAnsi="Times New Roman" w:cs="Times New Roman"/>
          <w:sz w:val="24"/>
          <w:szCs w:val="24"/>
          <w:lang w:val="ru-RU"/>
        </w:rPr>
        <w:t>Правилата</w:t>
      </w:r>
      <w:proofErr w:type="spellEnd"/>
      <w:r w:rsidRPr="00326CC1">
        <w:rPr>
          <w:rFonts w:ascii="Times New Roman" w:hAnsi="Times New Roman" w:cs="Times New Roman"/>
          <w:sz w:val="24"/>
          <w:szCs w:val="24"/>
          <w:lang w:val="ru-RU"/>
        </w:rPr>
        <w:t xml:space="preserve"> за </w:t>
      </w:r>
      <w:proofErr w:type="spellStart"/>
      <w:r w:rsidRPr="00326CC1">
        <w:rPr>
          <w:rFonts w:ascii="Times New Roman" w:hAnsi="Times New Roman" w:cs="Times New Roman"/>
          <w:sz w:val="24"/>
          <w:szCs w:val="24"/>
          <w:lang w:val="ru-RU"/>
        </w:rPr>
        <w:t>конфиденциалност</w:t>
      </w:r>
      <w:proofErr w:type="spellEnd"/>
      <w:r w:rsidRPr="00326CC1">
        <w:rPr>
          <w:rFonts w:ascii="Times New Roman" w:hAnsi="Times New Roman" w:cs="Times New Roman"/>
          <w:sz w:val="24"/>
          <w:szCs w:val="24"/>
          <w:lang w:val="ru-RU"/>
        </w:rPr>
        <w:t xml:space="preserve"> на </w:t>
      </w:r>
      <w:proofErr w:type="spellStart"/>
      <w:r w:rsidRPr="00326CC1">
        <w:rPr>
          <w:rFonts w:ascii="Times New Roman" w:hAnsi="Times New Roman" w:cs="Times New Roman"/>
          <w:sz w:val="24"/>
          <w:szCs w:val="24"/>
          <w:lang w:val="ru-RU"/>
        </w:rPr>
        <w:t>обсъжданията</w:t>
      </w:r>
      <w:proofErr w:type="spellEnd"/>
      <w:r w:rsidRPr="00326CC1">
        <w:rPr>
          <w:rFonts w:ascii="Times New Roman" w:hAnsi="Times New Roman" w:cs="Times New Roman"/>
          <w:sz w:val="24"/>
          <w:szCs w:val="24"/>
          <w:lang w:val="ru-RU"/>
        </w:rPr>
        <w:t xml:space="preserve"> на </w:t>
      </w:r>
      <w:proofErr w:type="spellStart"/>
      <w:r w:rsidR="00EC600C" w:rsidRPr="00326CC1">
        <w:rPr>
          <w:rFonts w:ascii="Times New Roman" w:hAnsi="Times New Roman" w:cs="Times New Roman"/>
          <w:sz w:val="24"/>
          <w:szCs w:val="24"/>
          <w:lang w:val="ru-RU"/>
        </w:rPr>
        <w:t>решаващото</w:t>
      </w:r>
      <w:proofErr w:type="spellEnd"/>
      <w:r w:rsidR="00EC600C" w:rsidRPr="00326CC1">
        <w:rPr>
          <w:rFonts w:ascii="Times New Roman" w:hAnsi="Times New Roman" w:cs="Times New Roman"/>
          <w:sz w:val="24"/>
          <w:szCs w:val="24"/>
          <w:lang w:val="ru-RU"/>
        </w:rPr>
        <w:t xml:space="preserve"> жури</w:t>
      </w:r>
      <w:r w:rsidRPr="00326CC1">
        <w:rPr>
          <w:rFonts w:ascii="Times New Roman" w:hAnsi="Times New Roman" w:cs="Times New Roman"/>
          <w:sz w:val="24"/>
          <w:szCs w:val="24"/>
          <w:lang w:val="ru-RU"/>
        </w:rPr>
        <w:t xml:space="preserve"> по </w:t>
      </w:r>
      <w:proofErr w:type="spellStart"/>
      <w:r w:rsidRPr="00326CC1">
        <w:rPr>
          <w:rFonts w:ascii="Times New Roman" w:hAnsi="Times New Roman" w:cs="Times New Roman"/>
          <w:sz w:val="24"/>
          <w:szCs w:val="24"/>
          <w:lang w:val="ru-RU"/>
        </w:rPr>
        <w:t>присъдата</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играят</w:t>
      </w:r>
      <w:proofErr w:type="spellEnd"/>
      <w:r w:rsidRPr="00326CC1">
        <w:rPr>
          <w:rFonts w:ascii="Times New Roman" w:hAnsi="Times New Roman" w:cs="Times New Roman"/>
          <w:sz w:val="24"/>
          <w:szCs w:val="24"/>
          <w:lang w:val="ru-RU"/>
        </w:rPr>
        <w:t xml:space="preserve"> важна роля за </w:t>
      </w:r>
      <w:proofErr w:type="spellStart"/>
      <w:r w:rsidRPr="00326CC1">
        <w:rPr>
          <w:rFonts w:ascii="Times New Roman" w:hAnsi="Times New Roman" w:cs="Times New Roman"/>
          <w:sz w:val="24"/>
          <w:szCs w:val="24"/>
          <w:lang w:val="ru-RU"/>
        </w:rPr>
        <w:t>поддържане</w:t>
      </w:r>
      <w:proofErr w:type="spellEnd"/>
      <w:r w:rsidRPr="00326CC1">
        <w:rPr>
          <w:rFonts w:ascii="Times New Roman" w:hAnsi="Times New Roman" w:cs="Times New Roman"/>
          <w:sz w:val="24"/>
          <w:szCs w:val="24"/>
          <w:lang w:val="ru-RU"/>
        </w:rPr>
        <w:t xml:space="preserve"> на авторитета и </w:t>
      </w:r>
      <w:proofErr w:type="spellStart"/>
      <w:r w:rsidRPr="00326CC1">
        <w:rPr>
          <w:rFonts w:ascii="Times New Roman" w:hAnsi="Times New Roman" w:cs="Times New Roman"/>
          <w:sz w:val="24"/>
          <w:szCs w:val="24"/>
          <w:lang w:val="ru-RU"/>
        </w:rPr>
        <w:t>безпристрастността</w:t>
      </w:r>
      <w:proofErr w:type="spellEnd"/>
      <w:r w:rsidRPr="00326CC1">
        <w:rPr>
          <w:rFonts w:ascii="Times New Roman" w:hAnsi="Times New Roman" w:cs="Times New Roman"/>
          <w:sz w:val="24"/>
          <w:szCs w:val="24"/>
          <w:lang w:val="ru-RU"/>
        </w:rPr>
        <w:t xml:space="preserve"> на </w:t>
      </w:r>
      <w:proofErr w:type="spellStart"/>
      <w:r w:rsidRPr="00326CC1">
        <w:rPr>
          <w:rFonts w:ascii="Times New Roman" w:hAnsi="Times New Roman" w:cs="Times New Roman"/>
          <w:sz w:val="24"/>
          <w:szCs w:val="24"/>
          <w:lang w:val="ru-RU"/>
        </w:rPr>
        <w:t>съда</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налагането</w:t>
      </w:r>
      <w:proofErr w:type="spellEnd"/>
      <w:r w:rsidRPr="00326CC1">
        <w:rPr>
          <w:rFonts w:ascii="Times New Roman" w:hAnsi="Times New Roman" w:cs="Times New Roman"/>
          <w:sz w:val="24"/>
          <w:szCs w:val="24"/>
          <w:lang w:val="ru-RU"/>
        </w:rPr>
        <w:t xml:space="preserve"> </w:t>
      </w:r>
      <w:proofErr w:type="gramStart"/>
      <w:r w:rsidRPr="00326CC1">
        <w:rPr>
          <w:rFonts w:ascii="Times New Roman" w:hAnsi="Times New Roman" w:cs="Times New Roman"/>
          <w:sz w:val="24"/>
          <w:szCs w:val="24"/>
          <w:lang w:val="ru-RU"/>
        </w:rPr>
        <w:t>на санкция</w:t>
      </w:r>
      <w:proofErr w:type="gram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заради</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публикуването</w:t>
      </w:r>
      <w:proofErr w:type="spellEnd"/>
      <w:r w:rsidRPr="00326CC1">
        <w:rPr>
          <w:rFonts w:ascii="Times New Roman" w:hAnsi="Times New Roman" w:cs="Times New Roman"/>
          <w:sz w:val="24"/>
          <w:szCs w:val="24"/>
          <w:lang w:val="ru-RU"/>
        </w:rPr>
        <w:t xml:space="preserve"> в </w:t>
      </w:r>
      <w:proofErr w:type="spellStart"/>
      <w:r w:rsidRPr="00326CC1">
        <w:rPr>
          <w:rFonts w:ascii="Times New Roman" w:hAnsi="Times New Roman" w:cs="Times New Roman"/>
          <w:sz w:val="24"/>
          <w:szCs w:val="24"/>
          <w:lang w:val="ru-RU"/>
        </w:rPr>
        <w:t>пресата</w:t>
      </w:r>
      <w:proofErr w:type="spellEnd"/>
      <w:r w:rsidRPr="00326CC1">
        <w:rPr>
          <w:rFonts w:ascii="Times New Roman" w:hAnsi="Times New Roman" w:cs="Times New Roman"/>
          <w:sz w:val="24"/>
          <w:szCs w:val="24"/>
          <w:lang w:val="ru-RU"/>
        </w:rPr>
        <w:t xml:space="preserve"> на информация за </w:t>
      </w:r>
      <w:proofErr w:type="spellStart"/>
      <w:r w:rsidRPr="00326CC1">
        <w:rPr>
          <w:rFonts w:ascii="Times New Roman" w:hAnsi="Times New Roman" w:cs="Times New Roman"/>
          <w:sz w:val="24"/>
          <w:szCs w:val="24"/>
          <w:lang w:val="ru-RU"/>
        </w:rPr>
        <w:t>тези</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обсъждания</w:t>
      </w:r>
      <w:proofErr w:type="spellEnd"/>
      <w:r w:rsidRPr="00326CC1">
        <w:rPr>
          <w:rFonts w:ascii="Times New Roman" w:hAnsi="Times New Roman" w:cs="Times New Roman"/>
          <w:sz w:val="24"/>
          <w:szCs w:val="24"/>
          <w:lang w:val="ru-RU"/>
        </w:rPr>
        <w:t xml:space="preserve"> не </w:t>
      </w:r>
      <w:proofErr w:type="spellStart"/>
      <w:r w:rsidRPr="00326CC1">
        <w:rPr>
          <w:rFonts w:ascii="Times New Roman" w:hAnsi="Times New Roman" w:cs="Times New Roman"/>
          <w:sz w:val="24"/>
          <w:szCs w:val="24"/>
          <w:lang w:val="ru-RU"/>
        </w:rPr>
        <w:t>нарушава</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свободата</w:t>
      </w:r>
      <w:proofErr w:type="spellEnd"/>
      <w:r w:rsidRPr="00326CC1">
        <w:rPr>
          <w:rFonts w:ascii="Times New Roman" w:hAnsi="Times New Roman" w:cs="Times New Roman"/>
          <w:sz w:val="24"/>
          <w:szCs w:val="24"/>
          <w:lang w:val="ru-RU"/>
        </w:rPr>
        <w:t xml:space="preserve"> на </w:t>
      </w:r>
      <w:proofErr w:type="spellStart"/>
      <w:r w:rsidRPr="00326CC1">
        <w:rPr>
          <w:rFonts w:ascii="Times New Roman" w:hAnsi="Times New Roman" w:cs="Times New Roman"/>
          <w:sz w:val="24"/>
          <w:szCs w:val="24"/>
          <w:lang w:val="ru-RU"/>
        </w:rPr>
        <w:t>изразяване</w:t>
      </w:r>
      <w:proofErr w:type="spellEnd"/>
      <w:r w:rsidRPr="00326CC1">
        <w:rPr>
          <w:rFonts w:ascii="Times New Roman" w:hAnsi="Times New Roman" w:cs="Times New Roman"/>
          <w:sz w:val="24"/>
          <w:szCs w:val="24"/>
          <w:lang w:val="ru-RU"/>
        </w:rPr>
        <w:t xml:space="preserve">. </w:t>
      </w:r>
      <w:hyperlink r:id="rId1712"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16.</w:t>
        </w:r>
      </w:hyperlink>
    </w:p>
    <w:p w14:paraId="01930849" w14:textId="77777777" w:rsidR="00EA2E26" w:rsidRPr="00326CC1" w:rsidRDefault="009E5E4A" w:rsidP="00EA2E26">
      <w:pPr>
        <w:pBdr>
          <w:bottom w:val="single" w:sz="4" w:space="1" w:color="auto"/>
        </w:pBdr>
        <w:spacing w:after="0" w:line="240" w:lineRule="auto"/>
        <w:jc w:val="both"/>
        <w:rPr>
          <w:rStyle w:val="normal--char"/>
          <w:rFonts w:ascii="Times New Roman" w:hAnsi="Times New Roman" w:cs="Times New Roman"/>
          <w:i/>
          <w:sz w:val="24"/>
          <w:szCs w:val="24"/>
        </w:rPr>
      </w:pPr>
      <w:hyperlink r:id="rId1713" w:history="1">
        <w:proofErr w:type="spellStart"/>
        <w:r w:rsidR="00EA2E26" w:rsidRPr="00326CC1">
          <w:rPr>
            <w:rStyle w:val="Hyperlink"/>
            <w:rFonts w:ascii="Times New Roman" w:eastAsia="Times New Roman" w:hAnsi="Times New Roman" w:cs="Times New Roman"/>
            <w:i/>
            <w:sz w:val="24"/>
            <w:szCs w:val="24"/>
            <w:lang w:eastAsia="bg-BG"/>
          </w:rPr>
          <w:t>Seckerson</w:t>
        </w:r>
        <w:proofErr w:type="spellEnd"/>
        <w:r w:rsidR="00EA2E26" w:rsidRPr="00326CC1">
          <w:rPr>
            <w:rStyle w:val="Hyperlink"/>
            <w:rFonts w:ascii="Times New Roman" w:eastAsia="Times New Roman" w:hAnsi="Times New Roman" w:cs="Times New Roman"/>
            <w:i/>
            <w:sz w:val="24"/>
            <w:szCs w:val="24"/>
            <w:lang w:eastAsia="bg-BG"/>
          </w:rPr>
          <w:t xml:space="preserve"> </w:t>
        </w:r>
        <w:proofErr w:type="spellStart"/>
        <w:r w:rsidR="00EA2E26" w:rsidRPr="00326CC1">
          <w:rPr>
            <w:rStyle w:val="Hyperlink"/>
            <w:rFonts w:ascii="Times New Roman" w:eastAsia="Times New Roman" w:hAnsi="Times New Roman" w:cs="Times New Roman"/>
            <w:i/>
            <w:sz w:val="24"/>
            <w:szCs w:val="24"/>
            <w:lang w:eastAsia="bg-BG"/>
          </w:rPr>
          <w:t>and</w:t>
        </w:r>
        <w:proofErr w:type="spellEnd"/>
        <w:r w:rsidR="00EA2E26" w:rsidRPr="00326CC1">
          <w:rPr>
            <w:rStyle w:val="Hyperlink"/>
            <w:rFonts w:ascii="Times New Roman" w:eastAsia="Times New Roman" w:hAnsi="Times New Roman" w:cs="Times New Roman"/>
            <w:i/>
            <w:sz w:val="24"/>
            <w:szCs w:val="24"/>
            <w:lang w:eastAsia="bg-BG"/>
          </w:rPr>
          <w:t xml:space="preserve"> </w:t>
        </w:r>
        <w:proofErr w:type="spellStart"/>
        <w:r w:rsidR="00EA2E26" w:rsidRPr="00326CC1">
          <w:rPr>
            <w:rStyle w:val="Hyperlink"/>
            <w:rFonts w:ascii="Times New Roman" w:eastAsia="Times New Roman" w:hAnsi="Times New Roman" w:cs="Times New Roman"/>
            <w:i/>
            <w:sz w:val="24"/>
            <w:szCs w:val="24"/>
            <w:lang w:eastAsia="bg-BG"/>
          </w:rPr>
          <w:t>Times</w:t>
        </w:r>
        <w:proofErr w:type="spellEnd"/>
        <w:r w:rsidR="00EA2E26" w:rsidRPr="00326CC1">
          <w:rPr>
            <w:rStyle w:val="Hyperlink"/>
            <w:rFonts w:ascii="Times New Roman" w:eastAsia="Times New Roman" w:hAnsi="Times New Roman" w:cs="Times New Roman"/>
            <w:i/>
            <w:sz w:val="24"/>
            <w:szCs w:val="24"/>
            <w:lang w:eastAsia="bg-BG"/>
          </w:rPr>
          <w:t xml:space="preserve"> </w:t>
        </w:r>
        <w:proofErr w:type="spellStart"/>
        <w:r w:rsidR="00EA2E26" w:rsidRPr="00326CC1">
          <w:rPr>
            <w:rStyle w:val="Hyperlink"/>
            <w:rFonts w:ascii="Times New Roman" w:eastAsia="Times New Roman" w:hAnsi="Times New Roman" w:cs="Times New Roman"/>
            <w:i/>
            <w:sz w:val="24"/>
            <w:szCs w:val="24"/>
            <w:lang w:eastAsia="bg-BG"/>
          </w:rPr>
          <w:t>Newspapers</w:t>
        </w:r>
        <w:proofErr w:type="spellEnd"/>
        <w:r w:rsidR="00EA2E26" w:rsidRPr="00326CC1">
          <w:rPr>
            <w:rStyle w:val="Hyperlink"/>
            <w:rFonts w:ascii="Times New Roman" w:eastAsia="Times New Roman" w:hAnsi="Times New Roman" w:cs="Times New Roman"/>
            <w:i/>
            <w:sz w:val="24"/>
            <w:szCs w:val="24"/>
            <w:lang w:eastAsia="bg-BG"/>
          </w:rPr>
          <w:t xml:space="preserve"> Limited v. </w:t>
        </w:r>
        <w:proofErr w:type="spellStart"/>
        <w:r w:rsidR="00EA2E26" w:rsidRPr="00326CC1">
          <w:rPr>
            <w:rStyle w:val="Hyperlink"/>
            <w:rFonts w:ascii="Times New Roman" w:eastAsia="Times New Roman" w:hAnsi="Times New Roman" w:cs="Times New Roman"/>
            <w:i/>
            <w:sz w:val="24"/>
            <w:szCs w:val="24"/>
            <w:lang w:eastAsia="bg-BG"/>
          </w:rPr>
          <w:t>The</w:t>
        </w:r>
        <w:proofErr w:type="spellEnd"/>
        <w:r w:rsidR="00EA2E26" w:rsidRPr="00326CC1">
          <w:rPr>
            <w:rStyle w:val="Hyperlink"/>
            <w:rFonts w:ascii="Times New Roman" w:eastAsia="Times New Roman" w:hAnsi="Times New Roman" w:cs="Times New Roman"/>
            <w:i/>
            <w:sz w:val="24"/>
            <w:szCs w:val="24"/>
            <w:lang w:eastAsia="bg-BG"/>
          </w:rPr>
          <w:t xml:space="preserve"> </w:t>
        </w:r>
        <w:proofErr w:type="spellStart"/>
        <w:r w:rsidR="00EA2E26" w:rsidRPr="00326CC1">
          <w:rPr>
            <w:rStyle w:val="Hyperlink"/>
            <w:rFonts w:ascii="Times New Roman" w:eastAsia="Times New Roman" w:hAnsi="Times New Roman" w:cs="Times New Roman"/>
            <w:i/>
            <w:sz w:val="24"/>
            <w:szCs w:val="24"/>
            <w:lang w:eastAsia="bg-BG"/>
          </w:rPr>
          <w:t>United</w:t>
        </w:r>
        <w:proofErr w:type="spellEnd"/>
        <w:r w:rsidR="00EA2E26" w:rsidRPr="00326CC1">
          <w:rPr>
            <w:rStyle w:val="Hyperlink"/>
            <w:rFonts w:ascii="Times New Roman" w:eastAsia="Times New Roman" w:hAnsi="Times New Roman" w:cs="Times New Roman"/>
            <w:i/>
            <w:sz w:val="24"/>
            <w:szCs w:val="24"/>
            <w:lang w:eastAsia="bg-BG"/>
          </w:rPr>
          <w:t xml:space="preserve"> </w:t>
        </w:r>
        <w:proofErr w:type="spellStart"/>
        <w:r w:rsidR="00EA2E26" w:rsidRPr="00326CC1">
          <w:rPr>
            <w:rStyle w:val="Hyperlink"/>
            <w:rFonts w:ascii="Times New Roman" w:eastAsia="Times New Roman" w:hAnsi="Times New Roman" w:cs="Times New Roman"/>
            <w:i/>
            <w:sz w:val="24"/>
            <w:szCs w:val="24"/>
            <w:lang w:eastAsia="bg-BG"/>
          </w:rPr>
          <w:t>Kingdom</w:t>
        </w:r>
        <w:proofErr w:type="spellEnd"/>
        <w:r w:rsidR="00EA2E26" w:rsidRPr="00326CC1">
          <w:rPr>
            <w:rStyle w:val="Hyperlink"/>
            <w:rFonts w:ascii="Times New Roman" w:eastAsia="Times New Roman" w:hAnsi="Times New Roman" w:cs="Times New Roman"/>
            <w:i/>
            <w:sz w:val="24"/>
            <w:szCs w:val="24"/>
            <w:lang w:eastAsia="bg-BG"/>
          </w:rPr>
          <w:t xml:space="preserve"> (</w:t>
        </w:r>
        <w:r w:rsidR="00EA2E26" w:rsidRPr="00326CC1">
          <w:rPr>
            <w:rStyle w:val="Hyperlink"/>
            <w:rFonts w:ascii="Times New Roman" w:eastAsia="Times New Roman" w:hAnsi="Times New Roman" w:cs="Times New Roman"/>
            <w:i/>
            <w:sz w:val="24"/>
            <w:szCs w:val="24"/>
            <w:lang w:val="en-US" w:eastAsia="bg-BG"/>
          </w:rPr>
          <w:t>nos.</w:t>
        </w:r>
        <w:r w:rsidR="00EA2E26" w:rsidRPr="00326CC1">
          <w:rPr>
            <w:rStyle w:val="Hyperlink"/>
            <w:rFonts w:ascii="Times New Roman" w:eastAsia="Times New Roman" w:hAnsi="Times New Roman" w:cs="Times New Roman"/>
            <w:i/>
            <w:sz w:val="24"/>
            <w:szCs w:val="24"/>
            <w:lang w:eastAsia="bg-BG"/>
          </w:rPr>
          <w:t xml:space="preserve"> 32844/10 и 33510/10</w:t>
        </w:r>
        <w:r w:rsidR="00EA2E26" w:rsidRPr="00326CC1">
          <w:rPr>
            <w:rStyle w:val="Hyperlink"/>
            <w:rFonts w:ascii="Times New Roman" w:eastAsia="Times New Roman" w:hAnsi="Times New Roman" w:cs="Times New Roman"/>
            <w:i/>
            <w:sz w:val="24"/>
            <w:szCs w:val="24"/>
            <w:lang w:val="en-US" w:eastAsia="bg-BG"/>
          </w:rPr>
          <w:t>)</w:t>
        </w:r>
      </w:hyperlink>
      <w:r w:rsidR="00EA2E26" w:rsidRPr="00326CC1">
        <w:rPr>
          <w:rFonts w:ascii="Times New Roman" w:eastAsia="Times New Roman" w:hAnsi="Times New Roman" w:cs="Times New Roman"/>
          <w:i/>
          <w:color w:val="000000"/>
          <w:sz w:val="24"/>
          <w:szCs w:val="24"/>
          <w:lang w:eastAsia="bg-BG"/>
        </w:rPr>
        <w:t xml:space="preserve"> - </w:t>
      </w:r>
      <w:r w:rsidR="00EA2E26" w:rsidRPr="00326CC1">
        <w:rPr>
          <w:rFonts w:ascii="Times New Roman" w:hAnsi="Times New Roman" w:cs="Times New Roman"/>
          <w:i/>
          <w:sz w:val="24"/>
          <w:szCs w:val="24"/>
          <w:lang w:val="ru-RU"/>
        </w:rPr>
        <w:t xml:space="preserve">Решение по </w:t>
      </w:r>
      <w:proofErr w:type="spellStart"/>
      <w:r w:rsidR="00EA2E26" w:rsidRPr="00326CC1">
        <w:rPr>
          <w:rFonts w:ascii="Times New Roman" w:hAnsi="Times New Roman" w:cs="Times New Roman"/>
          <w:i/>
          <w:sz w:val="24"/>
          <w:szCs w:val="24"/>
          <w:lang w:val="ru-RU"/>
        </w:rPr>
        <w:t>допустимостта</w:t>
      </w:r>
      <w:proofErr w:type="spellEnd"/>
      <w:r w:rsidR="00802E95" w:rsidRPr="00326CC1">
        <w:rPr>
          <w:rFonts w:ascii="Times New Roman" w:hAnsi="Times New Roman" w:cs="Times New Roman"/>
          <w:i/>
          <w:sz w:val="24"/>
          <w:szCs w:val="24"/>
          <w:lang w:val="ru-RU"/>
        </w:rPr>
        <w:t xml:space="preserve"> </w:t>
      </w:r>
      <w:r w:rsidR="00EA2E26" w:rsidRPr="00326CC1">
        <w:rPr>
          <w:rFonts w:ascii="Times New Roman" w:hAnsi="Times New Roman" w:cs="Times New Roman"/>
          <w:i/>
          <w:sz w:val="24"/>
          <w:szCs w:val="24"/>
        </w:rPr>
        <w:t xml:space="preserve"> </w:t>
      </w:r>
    </w:p>
    <w:p w14:paraId="00B18B53" w14:textId="77777777" w:rsidR="00B12DDF" w:rsidRPr="00326CC1" w:rsidRDefault="00B12DDF" w:rsidP="00462B7D">
      <w:pPr>
        <w:pStyle w:val="NoSpacing"/>
        <w:jc w:val="both"/>
        <w:rPr>
          <w:rFonts w:ascii="Times New Roman" w:hAnsi="Times New Roman" w:cs="Times New Roman"/>
          <w:sz w:val="24"/>
          <w:szCs w:val="24"/>
          <w:lang w:val="bg-BG"/>
        </w:rPr>
      </w:pPr>
    </w:p>
    <w:p w14:paraId="363AA879" w14:textId="77777777" w:rsidR="00EA2E26" w:rsidRPr="00326CC1" w:rsidRDefault="00B12DDF" w:rsidP="00462B7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Забраната за разпространяване на информация от вестник относно представянето на публични факти от юридическо естество за ареста и осъждането на актьор, за които обществеността е имала интерес да научи, е в нарушение на свободата на изразяване. </w:t>
      </w:r>
      <w:hyperlink r:id="rId1714"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17.</w:t>
        </w:r>
      </w:hyperlink>
    </w:p>
    <w:p w14:paraId="035E0D93" w14:textId="77777777" w:rsidR="00B12DDF" w:rsidRPr="00326CC1" w:rsidRDefault="009E5E4A" w:rsidP="00B12DDF">
      <w:pPr>
        <w:pBdr>
          <w:bottom w:val="single" w:sz="4" w:space="1" w:color="auto"/>
        </w:pBdr>
        <w:spacing w:after="0" w:line="240" w:lineRule="auto"/>
        <w:jc w:val="both"/>
        <w:rPr>
          <w:rStyle w:val="normal--char"/>
          <w:rFonts w:ascii="Times New Roman" w:hAnsi="Times New Roman" w:cs="Times New Roman"/>
          <w:i/>
          <w:sz w:val="24"/>
          <w:szCs w:val="24"/>
          <w:lang w:val="ru-RU"/>
        </w:rPr>
      </w:pPr>
      <w:hyperlink r:id="rId1715" w:history="1">
        <w:proofErr w:type="spellStart"/>
        <w:r w:rsidR="00B12DDF" w:rsidRPr="00326CC1">
          <w:rPr>
            <w:rStyle w:val="Hyperlink"/>
            <w:rFonts w:ascii="Times New Roman" w:hAnsi="Times New Roman" w:cs="Times New Roman"/>
            <w:i/>
            <w:sz w:val="24"/>
            <w:szCs w:val="24"/>
            <w:lang w:val="ru-RU"/>
          </w:rPr>
          <w:t>Axel</w:t>
        </w:r>
        <w:proofErr w:type="spellEnd"/>
        <w:r w:rsidR="00B12DDF" w:rsidRPr="00326CC1">
          <w:rPr>
            <w:rStyle w:val="Hyperlink"/>
            <w:rFonts w:ascii="Times New Roman" w:hAnsi="Times New Roman" w:cs="Times New Roman"/>
            <w:i/>
            <w:sz w:val="24"/>
            <w:szCs w:val="24"/>
            <w:lang w:val="ru-RU"/>
          </w:rPr>
          <w:t xml:space="preserve"> </w:t>
        </w:r>
        <w:proofErr w:type="spellStart"/>
        <w:r w:rsidR="00B12DDF" w:rsidRPr="00326CC1">
          <w:rPr>
            <w:rStyle w:val="Hyperlink"/>
            <w:rFonts w:ascii="Times New Roman" w:hAnsi="Times New Roman" w:cs="Times New Roman"/>
            <w:i/>
            <w:sz w:val="24"/>
            <w:szCs w:val="24"/>
            <w:lang w:val="ru-RU"/>
          </w:rPr>
          <w:t>Springer</w:t>
        </w:r>
        <w:proofErr w:type="spellEnd"/>
        <w:r w:rsidR="00B12DDF" w:rsidRPr="00326CC1">
          <w:rPr>
            <w:rStyle w:val="Hyperlink"/>
            <w:rFonts w:ascii="Times New Roman" w:hAnsi="Times New Roman" w:cs="Times New Roman"/>
            <w:i/>
            <w:sz w:val="24"/>
            <w:szCs w:val="24"/>
            <w:lang w:val="ru-RU"/>
          </w:rPr>
          <w:t xml:space="preserve"> AG v. </w:t>
        </w:r>
        <w:proofErr w:type="spellStart"/>
        <w:r w:rsidR="00B12DDF" w:rsidRPr="00326CC1">
          <w:rPr>
            <w:rStyle w:val="Hyperlink"/>
            <w:rFonts w:ascii="Times New Roman" w:hAnsi="Times New Roman" w:cs="Times New Roman"/>
            <w:i/>
            <w:sz w:val="24"/>
            <w:szCs w:val="24"/>
            <w:lang w:val="ru-RU"/>
          </w:rPr>
          <w:t>Germany</w:t>
        </w:r>
        <w:proofErr w:type="spellEnd"/>
        <w:r w:rsidR="00802E95" w:rsidRPr="00326CC1">
          <w:rPr>
            <w:rStyle w:val="Hyperlink"/>
            <w:rFonts w:ascii="Times New Roman" w:hAnsi="Times New Roman" w:cs="Times New Roman"/>
            <w:i/>
            <w:sz w:val="24"/>
            <w:szCs w:val="24"/>
            <w:lang w:val="ru-RU"/>
          </w:rPr>
          <w:t xml:space="preserve"> </w:t>
        </w:r>
        <w:r w:rsidR="00B12DDF" w:rsidRPr="00326CC1">
          <w:rPr>
            <w:rStyle w:val="Hyperlink"/>
            <w:rFonts w:ascii="Times New Roman" w:hAnsi="Times New Roman" w:cs="Times New Roman"/>
            <w:i/>
            <w:sz w:val="24"/>
            <w:szCs w:val="24"/>
            <w:lang w:val="ru-RU"/>
          </w:rPr>
          <w:t>(</w:t>
        </w:r>
        <w:proofErr w:type="spellStart"/>
        <w:r w:rsidR="00B12DDF" w:rsidRPr="00326CC1">
          <w:rPr>
            <w:rStyle w:val="Hyperlink"/>
            <w:rFonts w:ascii="Times New Roman" w:hAnsi="Times New Roman" w:cs="Times New Roman"/>
            <w:i/>
            <w:sz w:val="24"/>
            <w:szCs w:val="24"/>
            <w:lang w:val="ru-RU"/>
          </w:rPr>
          <w:t>no</w:t>
        </w:r>
        <w:proofErr w:type="spellEnd"/>
        <w:r w:rsidR="00B12DDF" w:rsidRPr="00326CC1">
          <w:rPr>
            <w:rStyle w:val="Hyperlink"/>
            <w:rFonts w:ascii="Times New Roman" w:hAnsi="Times New Roman" w:cs="Times New Roman"/>
            <w:i/>
            <w:sz w:val="24"/>
            <w:szCs w:val="24"/>
            <w:lang w:val="ru-RU"/>
          </w:rPr>
          <w:t>. 39954/08)</w:t>
        </w:r>
      </w:hyperlink>
      <w:r w:rsidR="00B12DDF" w:rsidRPr="00326CC1">
        <w:rPr>
          <w:rFonts w:ascii="Times New Roman" w:hAnsi="Times New Roman" w:cs="Times New Roman"/>
          <w:i/>
          <w:sz w:val="24"/>
          <w:szCs w:val="24"/>
          <w:lang w:val="ru-RU"/>
        </w:rPr>
        <w:t xml:space="preserve"> - Решение на </w:t>
      </w:r>
      <w:proofErr w:type="spellStart"/>
      <w:r w:rsidR="00B12DDF" w:rsidRPr="00326CC1">
        <w:rPr>
          <w:rFonts w:ascii="Times New Roman" w:hAnsi="Times New Roman" w:cs="Times New Roman"/>
          <w:i/>
          <w:sz w:val="24"/>
          <w:szCs w:val="24"/>
          <w:lang w:val="ru-RU"/>
        </w:rPr>
        <w:t>Голямото</w:t>
      </w:r>
      <w:proofErr w:type="spellEnd"/>
      <w:r w:rsidR="00B12DDF" w:rsidRPr="00326CC1">
        <w:rPr>
          <w:rFonts w:ascii="Times New Roman" w:hAnsi="Times New Roman" w:cs="Times New Roman"/>
          <w:i/>
          <w:sz w:val="24"/>
          <w:szCs w:val="24"/>
          <w:lang w:val="ru-RU"/>
        </w:rPr>
        <w:t xml:space="preserve"> отделение</w:t>
      </w:r>
      <w:r w:rsidR="00802E95" w:rsidRPr="00326CC1">
        <w:rPr>
          <w:rFonts w:ascii="Times New Roman" w:hAnsi="Times New Roman" w:cs="Times New Roman"/>
          <w:i/>
          <w:sz w:val="24"/>
          <w:szCs w:val="24"/>
          <w:lang w:val="ru-RU"/>
        </w:rPr>
        <w:t xml:space="preserve"> </w:t>
      </w:r>
      <w:r w:rsidR="00B12DDF" w:rsidRPr="00326CC1">
        <w:rPr>
          <w:rFonts w:ascii="Times New Roman" w:hAnsi="Times New Roman" w:cs="Times New Roman"/>
          <w:i/>
          <w:sz w:val="24"/>
          <w:szCs w:val="24"/>
        </w:rPr>
        <w:t xml:space="preserve"> </w:t>
      </w:r>
    </w:p>
    <w:p w14:paraId="4A3B82F0" w14:textId="77777777" w:rsidR="00B12DDF" w:rsidRPr="00326CC1" w:rsidRDefault="00B12DDF" w:rsidP="00462B7D">
      <w:pPr>
        <w:pStyle w:val="NoSpacing"/>
        <w:jc w:val="both"/>
        <w:rPr>
          <w:rFonts w:ascii="Times New Roman" w:hAnsi="Times New Roman" w:cs="Times New Roman"/>
          <w:sz w:val="24"/>
          <w:szCs w:val="24"/>
          <w:lang w:val="ru-RU"/>
        </w:rPr>
      </w:pPr>
    </w:p>
    <w:p w14:paraId="681B166A" w14:textId="77777777" w:rsidR="00B12DDF" w:rsidRPr="00326CC1" w:rsidRDefault="00B12DDF" w:rsidP="00462B7D">
      <w:pPr>
        <w:pStyle w:val="NoSpacing"/>
        <w:jc w:val="both"/>
        <w:rPr>
          <w:rStyle w:val="normal--char"/>
          <w:rFonts w:ascii="Times New Roman" w:hAnsi="Times New Roman" w:cs="Times New Roman"/>
          <w:color w:val="000000"/>
          <w:sz w:val="24"/>
          <w:szCs w:val="24"/>
          <w:lang w:val="bg-BG"/>
        </w:rPr>
      </w:pPr>
      <w:proofErr w:type="spellStart"/>
      <w:r w:rsidRPr="00326CC1">
        <w:rPr>
          <w:rFonts w:ascii="Times New Roman" w:hAnsi="Times New Roman" w:cs="Times New Roman"/>
          <w:sz w:val="24"/>
          <w:szCs w:val="24"/>
          <w:lang w:val="ru-RU"/>
        </w:rPr>
        <w:t>Наказателното</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осъждане</w:t>
      </w:r>
      <w:proofErr w:type="spellEnd"/>
      <w:r w:rsidRPr="00326CC1">
        <w:rPr>
          <w:rFonts w:ascii="Times New Roman" w:hAnsi="Times New Roman" w:cs="Times New Roman"/>
          <w:sz w:val="24"/>
          <w:szCs w:val="24"/>
          <w:lang w:val="ru-RU"/>
        </w:rPr>
        <w:t xml:space="preserve"> на </w:t>
      </w:r>
      <w:proofErr w:type="spellStart"/>
      <w:r w:rsidRPr="00326CC1">
        <w:rPr>
          <w:rFonts w:ascii="Times New Roman" w:hAnsi="Times New Roman" w:cs="Times New Roman"/>
          <w:sz w:val="24"/>
          <w:szCs w:val="24"/>
          <w:lang w:val="ru-RU"/>
        </w:rPr>
        <w:t>жалбоподателите</w:t>
      </w:r>
      <w:proofErr w:type="spellEnd"/>
      <w:r w:rsidRPr="00326CC1">
        <w:rPr>
          <w:rFonts w:ascii="Times New Roman" w:hAnsi="Times New Roman" w:cs="Times New Roman"/>
          <w:sz w:val="24"/>
          <w:szCs w:val="24"/>
          <w:lang w:val="ru-RU"/>
        </w:rPr>
        <w:t xml:space="preserve"> за </w:t>
      </w:r>
      <w:proofErr w:type="spellStart"/>
      <w:r w:rsidRPr="00326CC1">
        <w:rPr>
          <w:rFonts w:ascii="Times New Roman" w:hAnsi="Times New Roman" w:cs="Times New Roman"/>
          <w:sz w:val="24"/>
          <w:szCs w:val="24"/>
          <w:lang w:val="ru-RU"/>
        </w:rPr>
        <w:t>разпространение</w:t>
      </w:r>
      <w:proofErr w:type="spellEnd"/>
      <w:r w:rsidRPr="00326CC1">
        <w:rPr>
          <w:rFonts w:ascii="Times New Roman" w:hAnsi="Times New Roman" w:cs="Times New Roman"/>
          <w:sz w:val="24"/>
          <w:szCs w:val="24"/>
          <w:lang w:val="ru-RU"/>
        </w:rPr>
        <w:t xml:space="preserve"> на </w:t>
      </w:r>
      <w:proofErr w:type="spellStart"/>
      <w:r w:rsidRPr="00326CC1">
        <w:rPr>
          <w:rFonts w:ascii="Times New Roman" w:hAnsi="Times New Roman" w:cs="Times New Roman"/>
          <w:sz w:val="24"/>
          <w:szCs w:val="24"/>
          <w:lang w:val="ru-RU"/>
        </w:rPr>
        <w:t>брошури</w:t>
      </w:r>
      <w:proofErr w:type="spellEnd"/>
      <w:r w:rsidRPr="00326CC1">
        <w:rPr>
          <w:rFonts w:ascii="Times New Roman" w:hAnsi="Times New Roman" w:cs="Times New Roman"/>
          <w:sz w:val="24"/>
          <w:szCs w:val="24"/>
          <w:lang w:val="ru-RU"/>
        </w:rPr>
        <w:t xml:space="preserve"> в училище, </w:t>
      </w:r>
      <w:proofErr w:type="spellStart"/>
      <w:r w:rsidRPr="00326CC1">
        <w:rPr>
          <w:rFonts w:ascii="Times New Roman" w:hAnsi="Times New Roman" w:cs="Times New Roman"/>
          <w:sz w:val="24"/>
          <w:szCs w:val="24"/>
          <w:lang w:val="ru-RU"/>
        </w:rPr>
        <w:t>съдържащи</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обидни</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изявления</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спрямо</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хомосексуалните</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като</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група</w:t>
      </w:r>
      <w:proofErr w:type="spellEnd"/>
      <w:r w:rsidRPr="00326CC1">
        <w:rPr>
          <w:rFonts w:ascii="Times New Roman" w:hAnsi="Times New Roman" w:cs="Times New Roman"/>
          <w:sz w:val="24"/>
          <w:szCs w:val="24"/>
          <w:lang w:val="ru-RU"/>
        </w:rPr>
        <w:t xml:space="preserve">, не </w:t>
      </w:r>
      <w:proofErr w:type="spellStart"/>
      <w:r w:rsidRPr="00326CC1">
        <w:rPr>
          <w:rFonts w:ascii="Times New Roman" w:hAnsi="Times New Roman" w:cs="Times New Roman"/>
          <w:sz w:val="24"/>
          <w:szCs w:val="24"/>
          <w:lang w:val="ru-RU"/>
        </w:rPr>
        <w:t>нарушава</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свободата</w:t>
      </w:r>
      <w:proofErr w:type="spellEnd"/>
      <w:r w:rsidRPr="00326CC1">
        <w:rPr>
          <w:rFonts w:ascii="Times New Roman" w:hAnsi="Times New Roman" w:cs="Times New Roman"/>
          <w:sz w:val="24"/>
          <w:szCs w:val="24"/>
          <w:lang w:val="ru-RU"/>
        </w:rPr>
        <w:t xml:space="preserve"> им на </w:t>
      </w:r>
      <w:proofErr w:type="spellStart"/>
      <w:r w:rsidRPr="00326CC1">
        <w:rPr>
          <w:rFonts w:ascii="Times New Roman" w:hAnsi="Times New Roman" w:cs="Times New Roman"/>
          <w:sz w:val="24"/>
          <w:szCs w:val="24"/>
          <w:lang w:val="ru-RU"/>
        </w:rPr>
        <w:t>изразяване</w:t>
      </w:r>
      <w:proofErr w:type="spellEnd"/>
      <w:r w:rsidRPr="00326CC1">
        <w:rPr>
          <w:rFonts w:ascii="Times New Roman" w:hAnsi="Times New Roman" w:cs="Times New Roman"/>
          <w:sz w:val="24"/>
          <w:szCs w:val="24"/>
          <w:lang w:val="ru-RU"/>
        </w:rPr>
        <w:t xml:space="preserve">. </w:t>
      </w:r>
      <w:hyperlink r:id="rId1716"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17.</w:t>
        </w:r>
      </w:hyperlink>
    </w:p>
    <w:p w14:paraId="7237C98E" w14:textId="77777777" w:rsidR="00B12DDF" w:rsidRPr="00326CC1" w:rsidRDefault="009E5E4A" w:rsidP="00B12DDF">
      <w:pPr>
        <w:pStyle w:val="NoSpacing"/>
        <w:pBdr>
          <w:bottom w:val="single" w:sz="4" w:space="1" w:color="auto"/>
        </w:pBdr>
        <w:jc w:val="both"/>
        <w:rPr>
          <w:rFonts w:ascii="Times New Roman" w:hAnsi="Times New Roman" w:cs="Times New Roman"/>
          <w:i/>
          <w:sz w:val="24"/>
          <w:szCs w:val="24"/>
          <w:lang w:val="ru-RU"/>
        </w:rPr>
      </w:pPr>
      <w:hyperlink r:id="rId1717" w:history="1">
        <w:proofErr w:type="spellStart"/>
        <w:r w:rsidR="00B12DDF" w:rsidRPr="00326CC1">
          <w:rPr>
            <w:rStyle w:val="Hyperlink"/>
            <w:rFonts w:ascii="Times New Roman" w:hAnsi="Times New Roman" w:cs="Times New Roman"/>
            <w:i/>
            <w:sz w:val="24"/>
            <w:szCs w:val="24"/>
            <w:lang w:val="en-GB"/>
          </w:rPr>
          <w:t>Vejdeland</w:t>
        </w:r>
        <w:proofErr w:type="spellEnd"/>
        <w:r w:rsidR="00B12DDF" w:rsidRPr="00326CC1">
          <w:rPr>
            <w:rStyle w:val="Hyperlink"/>
            <w:rFonts w:ascii="Times New Roman" w:hAnsi="Times New Roman" w:cs="Times New Roman"/>
            <w:i/>
            <w:sz w:val="24"/>
            <w:szCs w:val="24"/>
            <w:lang w:val="en-GB"/>
          </w:rPr>
          <w:t xml:space="preserve"> and Others v. Sweden (no. 1813/07)</w:t>
        </w:r>
      </w:hyperlink>
    </w:p>
    <w:p w14:paraId="613C3FC0" w14:textId="77777777" w:rsidR="00207107" w:rsidRPr="00326CC1" w:rsidRDefault="00207107" w:rsidP="00207107">
      <w:pPr>
        <w:pStyle w:val="NoSpacing"/>
        <w:rPr>
          <w:rFonts w:ascii="Times New Roman" w:hAnsi="Times New Roman" w:cs="Times New Roman"/>
          <w:sz w:val="24"/>
          <w:szCs w:val="24"/>
          <w:lang w:val="bg-BG"/>
        </w:rPr>
      </w:pPr>
    </w:p>
    <w:p w14:paraId="5F6689A1" w14:textId="77777777" w:rsidR="00B12DDF" w:rsidRPr="00326CC1" w:rsidRDefault="00207107" w:rsidP="00207107">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„Негативното“ право на свобода на изразяване е неприложимо в контекста на наказателно осъждане на длъжностно лице за отказа му като служител на обществена институция да изпълни съдебно решение, с което институцията е била задължена да предостави някому официални документи. </w:t>
      </w:r>
      <w:hyperlink r:id="rId1718" w:history="1">
        <w:r w:rsidRPr="00326CC1">
          <w:rPr>
            <w:rStyle w:val="Hyperlink"/>
            <w:rFonts w:ascii="Times New Roman" w:hAnsi="Times New Roman" w:cs="Times New Roman"/>
            <w:sz w:val="24"/>
            <w:szCs w:val="24"/>
            <w:lang w:val="bg-BG"/>
          </w:rPr>
          <w:t>Бюлетин № 19.</w:t>
        </w:r>
      </w:hyperlink>
    </w:p>
    <w:p w14:paraId="7BBAE05E" w14:textId="77777777" w:rsidR="00207107" w:rsidRPr="00326CC1" w:rsidRDefault="009E5E4A" w:rsidP="00207107">
      <w:pPr>
        <w:pBdr>
          <w:bottom w:val="single" w:sz="4" w:space="1" w:color="auto"/>
        </w:pBdr>
        <w:spacing w:after="0" w:line="240" w:lineRule="auto"/>
        <w:jc w:val="both"/>
        <w:rPr>
          <w:rFonts w:ascii="Times New Roman" w:hAnsi="Times New Roman" w:cs="Times New Roman"/>
          <w:i/>
          <w:iCs/>
          <w:sz w:val="24"/>
          <w:szCs w:val="24"/>
        </w:rPr>
      </w:pPr>
      <w:hyperlink r:id="rId1719" w:history="1">
        <w:proofErr w:type="spellStart"/>
        <w:r w:rsidR="00207107" w:rsidRPr="00326CC1">
          <w:rPr>
            <w:rStyle w:val="Hyperlink"/>
            <w:rFonts w:ascii="Times New Roman" w:hAnsi="Times New Roman" w:cs="Times New Roman"/>
            <w:i/>
            <w:sz w:val="24"/>
            <w:szCs w:val="24"/>
          </w:rPr>
          <w:t>Gillberg</w:t>
        </w:r>
        <w:proofErr w:type="spellEnd"/>
        <w:r w:rsidR="00207107" w:rsidRPr="00326CC1">
          <w:rPr>
            <w:rStyle w:val="Hyperlink"/>
            <w:rFonts w:ascii="Times New Roman" w:hAnsi="Times New Roman" w:cs="Times New Roman"/>
            <w:i/>
            <w:sz w:val="24"/>
            <w:szCs w:val="24"/>
          </w:rPr>
          <w:t xml:space="preserve"> v. </w:t>
        </w:r>
        <w:proofErr w:type="spellStart"/>
        <w:r w:rsidR="00207107" w:rsidRPr="00326CC1">
          <w:rPr>
            <w:rStyle w:val="Hyperlink"/>
            <w:rFonts w:ascii="Times New Roman" w:hAnsi="Times New Roman" w:cs="Times New Roman"/>
            <w:i/>
            <w:sz w:val="24"/>
            <w:szCs w:val="24"/>
          </w:rPr>
          <w:t>Sweden</w:t>
        </w:r>
        <w:proofErr w:type="spellEnd"/>
        <w:r w:rsidR="00802E95" w:rsidRPr="00326CC1">
          <w:rPr>
            <w:rStyle w:val="Hyperlink"/>
            <w:rFonts w:ascii="Times New Roman" w:hAnsi="Times New Roman" w:cs="Times New Roman"/>
            <w:i/>
            <w:sz w:val="24"/>
            <w:szCs w:val="24"/>
          </w:rPr>
          <w:t xml:space="preserve"> </w:t>
        </w:r>
        <w:r w:rsidR="00207107" w:rsidRPr="00326CC1">
          <w:rPr>
            <w:rStyle w:val="Hyperlink"/>
            <w:rFonts w:ascii="Times New Roman" w:hAnsi="Times New Roman" w:cs="Times New Roman"/>
            <w:i/>
            <w:sz w:val="24"/>
            <w:szCs w:val="24"/>
          </w:rPr>
          <w:t>(</w:t>
        </w:r>
        <w:r w:rsidR="00207107" w:rsidRPr="00326CC1">
          <w:rPr>
            <w:rStyle w:val="Hyperlink"/>
            <w:rFonts w:ascii="Times New Roman" w:hAnsi="Times New Roman" w:cs="Times New Roman"/>
            <w:i/>
            <w:sz w:val="24"/>
            <w:szCs w:val="24"/>
            <w:lang w:val="en-US"/>
          </w:rPr>
          <w:t>no</w:t>
        </w:r>
        <w:r w:rsidR="00207107" w:rsidRPr="00326CC1">
          <w:rPr>
            <w:rStyle w:val="Hyperlink"/>
            <w:rFonts w:ascii="Times New Roman" w:hAnsi="Times New Roman" w:cs="Times New Roman"/>
            <w:i/>
            <w:sz w:val="24"/>
            <w:szCs w:val="24"/>
          </w:rPr>
          <w:t>.41723/06)</w:t>
        </w:r>
      </w:hyperlink>
      <w:r w:rsidR="00207107" w:rsidRPr="00326CC1">
        <w:rPr>
          <w:rStyle w:val="normal--char"/>
          <w:rFonts w:ascii="Times New Roman" w:hAnsi="Times New Roman" w:cs="Times New Roman"/>
          <w:i/>
          <w:sz w:val="24"/>
          <w:szCs w:val="24"/>
        </w:rPr>
        <w:t xml:space="preserve"> - </w:t>
      </w:r>
      <w:r w:rsidR="00207107" w:rsidRPr="00326CC1">
        <w:rPr>
          <w:rFonts w:ascii="Times New Roman" w:eastAsia="Times New Roman" w:hAnsi="Times New Roman" w:cs="Times New Roman"/>
          <w:bCs/>
          <w:i/>
          <w:color w:val="000000"/>
          <w:sz w:val="24"/>
          <w:szCs w:val="24"/>
          <w:lang w:eastAsia="bg-BG"/>
        </w:rPr>
        <w:t>Решение на Голямото отделение</w:t>
      </w:r>
      <w:r w:rsidR="00802E95" w:rsidRPr="00326CC1">
        <w:rPr>
          <w:rFonts w:ascii="Times New Roman" w:eastAsia="Times New Roman" w:hAnsi="Times New Roman" w:cs="Times New Roman"/>
          <w:bCs/>
          <w:i/>
          <w:color w:val="000000"/>
          <w:sz w:val="24"/>
          <w:szCs w:val="24"/>
          <w:lang w:eastAsia="bg-BG"/>
        </w:rPr>
        <w:t xml:space="preserve"> </w:t>
      </w:r>
      <w:r w:rsidR="00207107" w:rsidRPr="00326CC1">
        <w:rPr>
          <w:rFonts w:ascii="Times New Roman" w:eastAsia="Times New Roman" w:hAnsi="Times New Roman" w:cs="Times New Roman"/>
          <w:bCs/>
          <w:i/>
          <w:color w:val="000000"/>
          <w:sz w:val="24"/>
          <w:szCs w:val="24"/>
          <w:lang w:eastAsia="bg-BG"/>
        </w:rPr>
        <w:t xml:space="preserve"> </w:t>
      </w:r>
    </w:p>
    <w:p w14:paraId="4B3E7228" w14:textId="77777777" w:rsidR="00A5083A" w:rsidRPr="00326CC1" w:rsidRDefault="00A5083A" w:rsidP="00207107">
      <w:pPr>
        <w:pStyle w:val="NoSpacing"/>
        <w:jc w:val="both"/>
        <w:rPr>
          <w:rFonts w:ascii="Times New Roman" w:hAnsi="Times New Roman" w:cs="Times New Roman"/>
          <w:sz w:val="24"/>
          <w:szCs w:val="24"/>
          <w:lang w:val="bg-BG"/>
        </w:rPr>
      </w:pPr>
    </w:p>
    <w:p w14:paraId="35AE33AF" w14:textId="77777777" w:rsidR="00207107" w:rsidRPr="00326CC1" w:rsidRDefault="00A5083A" w:rsidP="00207107">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Лишаването на журналист от право да упражнява професията си за срок от две години е прекомерно сериозна санкция за нарушаването на задължението за публикуване на отговор.</w:t>
      </w:r>
      <w:r w:rsidRPr="00326CC1">
        <w:rPr>
          <w:rStyle w:val="WW8Num4z0"/>
          <w:rFonts w:ascii="Times New Roman" w:hAnsi="Times New Roman" w:cs="Times New Roman"/>
          <w:color w:val="000000"/>
          <w:sz w:val="24"/>
          <w:szCs w:val="24"/>
          <w:lang w:val="bg-BG"/>
        </w:rPr>
        <w:t xml:space="preserve"> </w:t>
      </w:r>
      <w:hyperlink r:id="rId1720"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19.</w:t>
        </w:r>
      </w:hyperlink>
    </w:p>
    <w:p w14:paraId="7701A187" w14:textId="77777777" w:rsidR="00A5083A" w:rsidRPr="00326CC1" w:rsidRDefault="009E5E4A" w:rsidP="00A5083A">
      <w:pPr>
        <w:pBdr>
          <w:bottom w:val="single" w:sz="4" w:space="1" w:color="auto"/>
        </w:pBdr>
        <w:spacing w:after="0" w:line="240" w:lineRule="auto"/>
        <w:jc w:val="both"/>
        <w:rPr>
          <w:rStyle w:val="normal--char"/>
          <w:rFonts w:ascii="Times New Roman" w:hAnsi="Times New Roman" w:cs="Times New Roman"/>
          <w:i/>
          <w:sz w:val="24"/>
          <w:szCs w:val="24"/>
          <w:lang w:val="ru-RU"/>
        </w:rPr>
      </w:pPr>
      <w:hyperlink r:id="rId1721" w:history="1">
        <w:proofErr w:type="spellStart"/>
        <w:r w:rsidR="00A5083A" w:rsidRPr="00326CC1">
          <w:rPr>
            <w:rStyle w:val="Hyperlink"/>
            <w:rFonts w:ascii="Times New Roman" w:hAnsi="Times New Roman" w:cs="Times New Roman"/>
            <w:i/>
            <w:sz w:val="24"/>
            <w:szCs w:val="24"/>
          </w:rPr>
          <w:t>Kaperzynski</w:t>
        </w:r>
        <w:proofErr w:type="spellEnd"/>
        <w:r w:rsidR="00A5083A" w:rsidRPr="00326CC1">
          <w:rPr>
            <w:rStyle w:val="Hyperlink"/>
            <w:rFonts w:ascii="Times New Roman" w:hAnsi="Times New Roman" w:cs="Times New Roman"/>
            <w:i/>
            <w:sz w:val="24"/>
            <w:szCs w:val="24"/>
          </w:rPr>
          <w:t xml:space="preserve"> v. </w:t>
        </w:r>
        <w:proofErr w:type="spellStart"/>
        <w:r w:rsidR="00A5083A" w:rsidRPr="00326CC1">
          <w:rPr>
            <w:rStyle w:val="Hyperlink"/>
            <w:rFonts w:ascii="Times New Roman" w:hAnsi="Times New Roman" w:cs="Times New Roman"/>
            <w:i/>
            <w:sz w:val="24"/>
            <w:szCs w:val="24"/>
          </w:rPr>
          <w:t>Poland</w:t>
        </w:r>
        <w:proofErr w:type="spellEnd"/>
        <w:r w:rsidR="00A5083A" w:rsidRPr="00326CC1">
          <w:rPr>
            <w:rStyle w:val="Hyperlink"/>
            <w:rFonts w:ascii="Times New Roman" w:hAnsi="Times New Roman" w:cs="Times New Roman"/>
            <w:i/>
            <w:sz w:val="24"/>
            <w:szCs w:val="24"/>
          </w:rPr>
          <w:t xml:space="preserve"> (</w:t>
        </w:r>
        <w:r w:rsidR="00A5083A" w:rsidRPr="00326CC1">
          <w:rPr>
            <w:rStyle w:val="Hyperlink"/>
            <w:rFonts w:ascii="Times New Roman" w:hAnsi="Times New Roman" w:cs="Times New Roman"/>
            <w:i/>
            <w:sz w:val="24"/>
            <w:szCs w:val="24"/>
            <w:lang w:val="en-US"/>
          </w:rPr>
          <w:t>no</w:t>
        </w:r>
        <w:r w:rsidR="00A5083A" w:rsidRPr="00326CC1">
          <w:rPr>
            <w:rStyle w:val="Hyperlink"/>
            <w:rFonts w:ascii="Times New Roman" w:hAnsi="Times New Roman" w:cs="Times New Roman"/>
            <w:i/>
            <w:sz w:val="24"/>
            <w:szCs w:val="24"/>
          </w:rPr>
          <w:t>. 43206/07)</w:t>
        </w:r>
      </w:hyperlink>
    </w:p>
    <w:p w14:paraId="149EB9E6" w14:textId="77777777" w:rsidR="00BF7A31" w:rsidRPr="00326CC1" w:rsidRDefault="00BF7A31" w:rsidP="00207107">
      <w:pPr>
        <w:pStyle w:val="NoSpacing"/>
        <w:jc w:val="both"/>
        <w:rPr>
          <w:rFonts w:ascii="Times New Roman" w:hAnsi="Times New Roman" w:cs="Times New Roman"/>
          <w:sz w:val="24"/>
          <w:szCs w:val="24"/>
          <w:lang w:val="bg-BG"/>
        </w:rPr>
      </w:pPr>
    </w:p>
    <w:p w14:paraId="284E57CA" w14:textId="77777777" w:rsidR="00A5083A" w:rsidRPr="00326CC1" w:rsidRDefault="00BF7A31" w:rsidP="00207107">
      <w:pPr>
        <w:pStyle w:val="NoSpacing"/>
        <w:jc w:val="both"/>
        <w:rPr>
          <w:rStyle w:val="normal--cha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Италианските власти не са осигурили в продължителен период от време предавателни честоти на телевизионна компания, на която са предоставили преди това телевизионен лиценз, което й е попречило да осъществява телевизионна дейност, в противоречие с чл. 10 от Конвенцията. </w:t>
      </w:r>
      <w:hyperlink r:id="rId1722" w:history="1">
        <w:proofErr w:type="spellStart"/>
        <w:r w:rsidR="006644AB" w:rsidRPr="00326CC1">
          <w:rPr>
            <w:rStyle w:val="Hyperlink"/>
            <w:rFonts w:ascii="Times New Roman" w:hAnsi="Times New Roman" w:cs="Times New Roman"/>
            <w:sz w:val="24"/>
            <w:szCs w:val="24"/>
          </w:rPr>
          <w:t>Бюлетин</w:t>
        </w:r>
        <w:proofErr w:type="spellEnd"/>
        <w:r w:rsidR="006644AB" w:rsidRPr="00326CC1">
          <w:rPr>
            <w:rStyle w:val="Hyperlink"/>
            <w:rFonts w:ascii="Times New Roman" w:hAnsi="Times New Roman" w:cs="Times New Roman"/>
            <w:sz w:val="24"/>
            <w:szCs w:val="24"/>
          </w:rPr>
          <w:t xml:space="preserve"> № 21.</w:t>
        </w:r>
      </w:hyperlink>
    </w:p>
    <w:p w14:paraId="608AB2CD" w14:textId="77777777" w:rsidR="006644AB" w:rsidRPr="00326CC1" w:rsidRDefault="009E5E4A" w:rsidP="006644AB">
      <w:pPr>
        <w:pStyle w:val="NoSpacing"/>
        <w:pBdr>
          <w:bottom w:val="single" w:sz="4" w:space="1" w:color="auto"/>
        </w:pBdr>
        <w:jc w:val="both"/>
        <w:rPr>
          <w:rFonts w:ascii="Times New Roman" w:hAnsi="Times New Roman" w:cs="Times New Roman"/>
          <w:sz w:val="24"/>
          <w:szCs w:val="24"/>
          <w:lang w:val="bg-BG"/>
        </w:rPr>
      </w:pPr>
      <w:hyperlink r:id="rId1723" w:history="1">
        <w:r w:rsidR="006644AB" w:rsidRPr="00326CC1">
          <w:rPr>
            <w:rStyle w:val="Hyperlink"/>
            <w:rFonts w:ascii="Times New Roman" w:hAnsi="Times New Roman" w:cs="Times New Roman"/>
            <w:i/>
            <w:sz w:val="24"/>
            <w:szCs w:val="24"/>
          </w:rPr>
          <w:t>Centro</w:t>
        </w:r>
        <w:r w:rsidR="006644AB" w:rsidRPr="00326CC1">
          <w:rPr>
            <w:rStyle w:val="Hyperlink"/>
            <w:rFonts w:ascii="Times New Roman" w:hAnsi="Times New Roman" w:cs="Times New Roman"/>
            <w:i/>
            <w:sz w:val="24"/>
            <w:szCs w:val="24"/>
            <w:lang w:val="bg-BG"/>
          </w:rPr>
          <w:t xml:space="preserve"> </w:t>
        </w:r>
        <w:r w:rsidR="006644AB" w:rsidRPr="00326CC1">
          <w:rPr>
            <w:rStyle w:val="Hyperlink"/>
            <w:rFonts w:ascii="Times New Roman" w:hAnsi="Times New Roman" w:cs="Times New Roman"/>
            <w:i/>
            <w:sz w:val="24"/>
            <w:szCs w:val="24"/>
          </w:rPr>
          <w:t>Europa</w:t>
        </w:r>
        <w:r w:rsidR="006644AB" w:rsidRPr="00326CC1">
          <w:rPr>
            <w:rStyle w:val="Hyperlink"/>
            <w:rFonts w:ascii="Times New Roman" w:hAnsi="Times New Roman" w:cs="Times New Roman"/>
            <w:i/>
            <w:sz w:val="24"/>
            <w:szCs w:val="24"/>
            <w:lang w:val="bg-BG"/>
          </w:rPr>
          <w:t xml:space="preserve"> 7 </w:t>
        </w:r>
        <w:r w:rsidR="006644AB" w:rsidRPr="00326CC1">
          <w:rPr>
            <w:rStyle w:val="Hyperlink"/>
            <w:rFonts w:ascii="Times New Roman" w:hAnsi="Times New Roman" w:cs="Times New Roman"/>
            <w:i/>
            <w:sz w:val="24"/>
            <w:szCs w:val="24"/>
          </w:rPr>
          <w:t>S</w:t>
        </w:r>
        <w:r w:rsidR="006644AB" w:rsidRPr="00326CC1">
          <w:rPr>
            <w:rStyle w:val="Hyperlink"/>
            <w:rFonts w:ascii="Times New Roman" w:hAnsi="Times New Roman" w:cs="Times New Roman"/>
            <w:i/>
            <w:sz w:val="24"/>
            <w:szCs w:val="24"/>
            <w:lang w:val="bg-BG"/>
          </w:rPr>
          <w:t>.</w:t>
        </w:r>
        <w:r w:rsidR="006644AB" w:rsidRPr="00326CC1">
          <w:rPr>
            <w:rStyle w:val="Hyperlink"/>
            <w:rFonts w:ascii="Times New Roman" w:hAnsi="Times New Roman" w:cs="Times New Roman"/>
            <w:i/>
            <w:sz w:val="24"/>
            <w:szCs w:val="24"/>
          </w:rPr>
          <w:t>r</w:t>
        </w:r>
        <w:r w:rsidR="006644AB" w:rsidRPr="00326CC1">
          <w:rPr>
            <w:rStyle w:val="Hyperlink"/>
            <w:rFonts w:ascii="Times New Roman" w:hAnsi="Times New Roman" w:cs="Times New Roman"/>
            <w:i/>
            <w:sz w:val="24"/>
            <w:szCs w:val="24"/>
            <w:lang w:val="bg-BG"/>
          </w:rPr>
          <w:t>.</w:t>
        </w:r>
        <w:r w:rsidR="006644AB" w:rsidRPr="00326CC1">
          <w:rPr>
            <w:rStyle w:val="Hyperlink"/>
            <w:rFonts w:ascii="Times New Roman" w:hAnsi="Times New Roman" w:cs="Times New Roman"/>
            <w:i/>
            <w:sz w:val="24"/>
            <w:szCs w:val="24"/>
          </w:rPr>
          <w:t>l</w:t>
        </w:r>
        <w:r w:rsidR="006644AB" w:rsidRPr="00326CC1">
          <w:rPr>
            <w:rStyle w:val="Hyperlink"/>
            <w:rFonts w:ascii="Times New Roman" w:hAnsi="Times New Roman" w:cs="Times New Roman"/>
            <w:i/>
            <w:sz w:val="24"/>
            <w:szCs w:val="24"/>
            <w:lang w:val="bg-BG"/>
          </w:rPr>
          <w:t xml:space="preserve">. </w:t>
        </w:r>
        <w:r w:rsidR="006644AB" w:rsidRPr="00326CC1">
          <w:rPr>
            <w:rStyle w:val="Hyperlink"/>
            <w:rFonts w:ascii="Times New Roman" w:hAnsi="Times New Roman" w:cs="Times New Roman"/>
            <w:i/>
            <w:sz w:val="24"/>
            <w:szCs w:val="24"/>
          </w:rPr>
          <w:t>and</w:t>
        </w:r>
        <w:r w:rsidR="006644AB" w:rsidRPr="00326CC1">
          <w:rPr>
            <w:rStyle w:val="Hyperlink"/>
            <w:rFonts w:ascii="Times New Roman" w:hAnsi="Times New Roman" w:cs="Times New Roman"/>
            <w:i/>
            <w:sz w:val="24"/>
            <w:szCs w:val="24"/>
            <w:lang w:val="bg-BG"/>
          </w:rPr>
          <w:t xml:space="preserve"> </w:t>
        </w:r>
        <w:r w:rsidR="006644AB" w:rsidRPr="00326CC1">
          <w:rPr>
            <w:rStyle w:val="Hyperlink"/>
            <w:rFonts w:ascii="Times New Roman" w:hAnsi="Times New Roman" w:cs="Times New Roman"/>
            <w:i/>
            <w:sz w:val="24"/>
            <w:szCs w:val="24"/>
          </w:rPr>
          <w:t>Di</w:t>
        </w:r>
        <w:r w:rsidR="006644AB" w:rsidRPr="00326CC1">
          <w:rPr>
            <w:rStyle w:val="Hyperlink"/>
            <w:rFonts w:ascii="Times New Roman" w:hAnsi="Times New Roman" w:cs="Times New Roman"/>
            <w:i/>
            <w:sz w:val="24"/>
            <w:szCs w:val="24"/>
            <w:lang w:val="bg-BG"/>
          </w:rPr>
          <w:t xml:space="preserve"> </w:t>
        </w:r>
        <w:r w:rsidR="006644AB" w:rsidRPr="00326CC1">
          <w:rPr>
            <w:rStyle w:val="Hyperlink"/>
            <w:rFonts w:ascii="Times New Roman" w:hAnsi="Times New Roman" w:cs="Times New Roman"/>
            <w:i/>
            <w:sz w:val="24"/>
            <w:szCs w:val="24"/>
          </w:rPr>
          <w:t>Stefano</w:t>
        </w:r>
        <w:r w:rsidR="006644AB" w:rsidRPr="00326CC1">
          <w:rPr>
            <w:rStyle w:val="Hyperlink"/>
            <w:rFonts w:ascii="Times New Roman" w:hAnsi="Times New Roman" w:cs="Times New Roman"/>
            <w:i/>
            <w:sz w:val="24"/>
            <w:szCs w:val="24"/>
            <w:lang w:val="bg-BG"/>
          </w:rPr>
          <w:t xml:space="preserve"> </w:t>
        </w:r>
        <w:r w:rsidR="006644AB" w:rsidRPr="00326CC1">
          <w:rPr>
            <w:rStyle w:val="Hyperlink"/>
            <w:rFonts w:ascii="Times New Roman" w:hAnsi="Times New Roman" w:cs="Times New Roman"/>
            <w:i/>
            <w:sz w:val="24"/>
            <w:szCs w:val="24"/>
          </w:rPr>
          <w:t>v</w:t>
        </w:r>
        <w:r w:rsidR="006644AB" w:rsidRPr="00326CC1">
          <w:rPr>
            <w:rStyle w:val="Hyperlink"/>
            <w:rFonts w:ascii="Times New Roman" w:hAnsi="Times New Roman" w:cs="Times New Roman"/>
            <w:i/>
            <w:sz w:val="24"/>
            <w:szCs w:val="24"/>
            <w:lang w:val="bg-BG"/>
          </w:rPr>
          <w:t xml:space="preserve">. </w:t>
        </w:r>
        <w:r w:rsidR="006644AB" w:rsidRPr="00326CC1">
          <w:rPr>
            <w:rStyle w:val="Hyperlink"/>
            <w:rFonts w:ascii="Times New Roman" w:hAnsi="Times New Roman" w:cs="Times New Roman"/>
            <w:i/>
            <w:sz w:val="24"/>
            <w:szCs w:val="24"/>
          </w:rPr>
          <w:t>Italy</w:t>
        </w:r>
        <w:r w:rsidR="006644AB" w:rsidRPr="00326CC1">
          <w:rPr>
            <w:rStyle w:val="Hyperlink"/>
            <w:rFonts w:ascii="Times New Roman" w:hAnsi="Times New Roman" w:cs="Times New Roman"/>
            <w:i/>
            <w:sz w:val="24"/>
            <w:szCs w:val="24"/>
            <w:lang w:val="bg-BG"/>
          </w:rPr>
          <w:t xml:space="preserve"> </w:t>
        </w:r>
        <w:proofErr w:type="gramStart"/>
        <w:r w:rsidR="006644AB" w:rsidRPr="00326CC1">
          <w:rPr>
            <w:rStyle w:val="Hyperlink"/>
            <w:rFonts w:ascii="Times New Roman" w:hAnsi="Times New Roman" w:cs="Times New Roman"/>
            <w:i/>
            <w:sz w:val="24"/>
            <w:szCs w:val="24"/>
            <w:lang w:val="bg-BG"/>
          </w:rPr>
          <w:t xml:space="preserve">( </w:t>
        </w:r>
        <w:r w:rsidR="006644AB" w:rsidRPr="00326CC1">
          <w:rPr>
            <w:rStyle w:val="Hyperlink"/>
            <w:rFonts w:ascii="Times New Roman" w:hAnsi="Times New Roman" w:cs="Times New Roman"/>
            <w:i/>
            <w:sz w:val="24"/>
            <w:szCs w:val="24"/>
          </w:rPr>
          <w:t>no</w:t>
        </w:r>
        <w:r w:rsidR="006644AB" w:rsidRPr="00326CC1">
          <w:rPr>
            <w:rStyle w:val="Hyperlink"/>
            <w:rFonts w:ascii="Times New Roman" w:hAnsi="Times New Roman" w:cs="Times New Roman"/>
            <w:i/>
            <w:sz w:val="24"/>
            <w:szCs w:val="24"/>
            <w:lang w:val="bg-BG"/>
          </w:rPr>
          <w:t>.</w:t>
        </w:r>
        <w:proofErr w:type="gramEnd"/>
        <w:r w:rsidR="006644AB" w:rsidRPr="00326CC1">
          <w:rPr>
            <w:rStyle w:val="Hyperlink"/>
            <w:rFonts w:ascii="Times New Roman" w:hAnsi="Times New Roman" w:cs="Times New Roman"/>
            <w:i/>
            <w:sz w:val="24"/>
            <w:szCs w:val="24"/>
            <w:lang w:val="bg-BG"/>
          </w:rPr>
          <w:t xml:space="preserve"> 38433/09)</w:t>
        </w:r>
      </w:hyperlink>
      <w:r w:rsidR="006644AB" w:rsidRPr="00326CC1">
        <w:rPr>
          <w:rStyle w:val="document-link"/>
          <w:rFonts w:ascii="Times New Roman" w:hAnsi="Times New Roman" w:cs="Times New Roman"/>
          <w:i/>
          <w:sz w:val="24"/>
          <w:szCs w:val="24"/>
          <w:lang w:val="bg-BG"/>
        </w:rPr>
        <w:t xml:space="preserve"> - </w:t>
      </w:r>
      <w:r w:rsidR="006644AB" w:rsidRPr="00326CC1">
        <w:rPr>
          <w:rFonts w:ascii="Times New Roman" w:hAnsi="Times New Roman" w:cs="Times New Roman"/>
          <w:bCs/>
          <w:i/>
          <w:color w:val="000000"/>
          <w:sz w:val="24"/>
          <w:szCs w:val="24"/>
          <w:lang w:val="bg-BG" w:eastAsia="bg-BG"/>
        </w:rPr>
        <w:t>Решение на Голямото отделение</w:t>
      </w:r>
      <w:r w:rsidR="00802E95" w:rsidRPr="00326CC1">
        <w:rPr>
          <w:rFonts w:ascii="Times New Roman" w:hAnsi="Times New Roman" w:cs="Times New Roman"/>
          <w:bCs/>
          <w:i/>
          <w:color w:val="000000"/>
          <w:sz w:val="24"/>
          <w:szCs w:val="24"/>
          <w:lang w:val="bg-BG" w:eastAsia="bg-BG"/>
        </w:rPr>
        <w:t xml:space="preserve"> </w:t>
      </w:r>
      <w:r w:rsidR="006644AB" w:rsidRPr="00326CC1">
        <w:rPr>
          <w:rFonts w:ascii="Times New Roman" w:hAnsi="Times New Roman" w:cs="Times New Roman"/>
          <w:bCs/>
          <w:i/>
          <w:color w:val="000000"/>
          <w:sz w:val="24"/>
          <w:szCs w:val="24"/>
          <w:lang w:val="bg-BG" w:eastAsia="bg-BG"/>
        </w:rPr>
        <w:t xml:space="preserve"> </w:t>
      </w:r>
    </w:p>
    <w:p w14:paraId="43FA5B2F" w14:textId="77777777" w:rsidR="00F11CF1" w:rsidRPr="00326CC1" w:rsidRDefault="00F11CF1" w:rsidP="00462B7D">
      <w:pPr>
        <w:pStyle w:val="NoSpacing"/>
        <w:jc w:val="both"/>
        <w:rPr>
          <w:rFonts w:ascii="Times New Roman" w:hAnsi="Times New Roman" w:cs="Times New Roman"/>
          <w:sz w:val="24"/>
          <w:szCs w:val="24"/>
          <w:lang w:val="bg-BG"/>
        </w:rPr>
      </w:pPr>
    </w:p>
    <w:p w14:paraId="7688E573" w14:textId="77777777" w:rsidR="00B12DDF" w:rsidRPr="00326CC1" w:rsidRDefault="00F11CF1" w:rsidP="00462B7D">
      <w:pPr>
        <w:pStyle w:val="NoSpacing"/>
        <w:jc w:val="both"/>
        <w:rPr>
          <w:rStyle w:val="normal--cha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Политическият протест на жалбоподателите под формата на проснато мръсно пране пред парламента в Будапеща, символизиращо "мръсните дрехи на нацията", е форма на политическо слово, а не, както националните съдилища са приели, форма на събрание, </w:t>
      </w:r>
      <w:r w:rsidRPr="00326CC1">
        <w:rPr>
          <w:rFonts w:ascii="Times New Roman" w:hAnsi="Times New Roman" w:cs="Times New Roman"/>
          <w:sz w:val="24"/>
          <w:szCs w:val="24"/>
          <w:lang w:val="bg-BG"/>
        </w:rPr>
        <w:lastRenderedPageBreak/>
        <w:t>за което властите трябвало да бъдат уведомени. Санкционирането на жалбоподателите за „незаконно събрание” е в нарушение на свободата на словото по чл. 10 от Конвенцията.</w:t>
      </w:r>
      <w:r w:rsidRPr="00326CC1">
        <w:rPr>
          <w:rStyle w:val="WW8Num4z0"/>
          <w:rFonts w:ascii="Times New Roman" w:hAnsi="Times New Roman" w:cs="Times New Roman"/>
          <w:sz w:val="24"/>
          <w:szCs w:val="24"/>
          <w:lang w:val="bg-BG"/>
        </w:rPr>
        <w:t xml:space="preserve"> </w:t>
      </w:r>
      <w:hyperlink r:id="rId1724"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21.</w:t>
        </w:r>
      </w:hyperlink>
    </w:p>
    <w:p w14:paraId="7CD762A3" w14:textId="77777777" w:rsidR="00F11CF1" w:rsidRPr="00326CC1" w:rsidRDefault="009E5E4A" w:rsidP="00F11CF1">
      <w:pPr>
        <w:pBdr>
          <w:bottom w:val="single" w:sz="4" w:space="1" w:color="auto"/>
        </w:pBdr>
        <w:spacing w:after="0" w:line="240" w:lineRule="auto"/>
        <w:jc w:val="both"/>
        <w:rPr>
          <w:rStyle w:val="normal--char"/>
          <w:rFonts w:ascii="Times New Roman" w:hAnsi="Times New Roman" w:cs="Times New Roman"/>
          <w:i/>
          <w:sz w:val="24"/>
          <w:szCs w:val="24"/>
          <w:lang w:val="ru-RU"/>
        </w:rPr>
      </w:pPr>
      <w:hyperlink r:id="rId1725" w:history="1">
        <w:proofErr w:type="spellStart"/>
        <w:r w:rsidR="00F11CF1" w:rsidRPr="00326CC1">
          <w:rPr>
            <w:rStyle w:val="Hyperlink"/>
            <w:rFonts w:ascii="Times New Roman" w:hAnsi="Times New Roman" w:cs="Times New Roman"/>
            <w:i/>
            <w:sz w:val="24"/>
            <w:szCs w:val="24"/>
          </w:rPr>
          <w:t>Tatar</w:t>
        </w:r>
        <w:proofErr w:type="spellEnd"/>
        <w:r w:rsidR="00F11CF1" w:rsidRPr="00326CC1">
          <w:rPr>
            <w:rStyle w:val="Hyperlink"/>
            <w:rFonts w:ascii="Times New Roman" w:hAnsi="Times New Roman" w:cs="Times New Roman"/>
            <w:i/>
            <w:sz w:val="24"/>
            <w:szCs w:val="24"/>
          </w:rPr>
          <w:t xml:space="preserve"> </w:t>
        </w:r>
        <w:proofErr w:type="spellStart"/>
        <w:r w:rsidR="00F11CF1" w:rsidRPr="00326CC1">
          <w:rPr>
            <w:rStyle w:val="Hyperlink"/>
            <w:rFonts w:ascii="Times New Roman" w:hAnsi="Times New Roman" w:cs="Times New Roman"/>
            <w:i/>
            <w:sz w:val="24"/>
            <w:szCs w:val="24"/>
          </w:rPr>
          <w:t>and</w:t>
        </w:r>
        <w:proofErr w:type="spellEnd"/>
        <w:r w:rsidR="00F11CF1" w:rsidRPr="00326CC1">
          <w:rPr>
            <w:rStyle w:val="Hyperlink"/>
            <w:rFonts w:ascii="Times New Roman" w:hAnsi="Times New Roman" w:cs="Times New Roman"/>
            <w:i/>
            <w:sz w:val="24"/>
            <w:szCs w:val="24"/>
          </w:rPr>
          <w:t xml:space="preserve"> </w:t>
        </w:r>
        <w:proofErr w:type="spellStart"/>
        <w:r w:rsidR="00F11CF1" w:rsidRPr="00326CC1">
          <w:rPr>
            <w:rStyle w:val="Hyperlink"/>
            <w:rFonts w:ascii="Times New Roman" w:hAnsi="Times New Roman" w:cs="Times New Roman"/>
            <w:i/>
            <w:sz w:val="24"/>
            <w:szCs w:val="24"/>
          </w:rPr>
          <w:t>Faber</w:t>
        </w:r>
        <w:proofErr w:type="spellEnd"/>
        <w:r w:rsidR="00F11CF1" w:rsidRPr="00326CC1">
          <w:rPr>
            <w:rStyle w:val="Hyperlink"/>
            <w:rFonts w:ascii="Times New Roman" w:hAnsi="Times New Roman" w:cs="Times New Roman"/>
            <w:i/>
            <w:sz w:val="24"/>
            <w:szCs w:val="24"/>
          </w:rPr>
          <w:t xml:space="preserve"> v. </w:t>
        </w:r>
        <w:proofErr w:type="spellStart"/>
        <w:r w:rsidR="00F11CF1" w:rsidRPr="00326CC1">
          <w:rPr>
            <w:rStyle w:val="Hyperlink"/>
            <w:rFonts w:ascii="Times New Roman" w:hAnsi="Times New Roman" w:cs="Times New Roman"/>
            <w:i/>
            <w:sz w:val="24"/>
            <w:szCs w:val="24"/>
          </w:rPr>
          <w:t>Hungary</w:t>
        </w:r>
        <w:proofErr w:type="spellEnd"/>
        <w:r w:rsidR="00F11CF1" w:rsidRPr="00326CC1">
          <w:rPr>
            <w:rStyle w:val="Hyperlink"/>
            <w:rFonts w:ascii="Times New Roman" w:hAnsi="Times New Roman" w:cs="Times New Roman"/>
            <w:i/>
            <w:sz w:val="24"/>
            <w:szCs w:val="24"/>
          </w:rPr>
          <w:t xml:space="preserve"> (</w:t>
        </w:r>
        <w:proofErr w:type="spellStart"/>
        <w:r w:rsidR="00F11CF1" w:rsidRPr="00326CC1">
          <w:rPr>
            <w:rStyle w:val="Hyperlink"/>
            <w:rFonts w:ascii="Times New Roman" w:hAnsi="Times New Roman" w:cs="Times New Roman"/>
            <w:i/>
            <w:sz w:val="24"/>
            <w:szCs w:val="24"/>
          </w:rPr>
          <w:t>no</w:t>
        </w:r>
        <w:proofErr w:type="spellEnd"/>
        <w:r w:rsidR="00F11CF1" w:rsidRPr="00326CC1">
          <w:rPr>
            <w:rStyle w:val="Hyperlink"/>
            <w:rFonts w:ascii="Times New Roman" w:hAnsi="Times New Roman" w:cs="Times New Roman"/>
            <w:i/>
            <w:sz w:val="24"/>
            <w:szCs w:val="24"/>
          </w:rPr>
          <w:t>. 26005/08 и 26160/08</w:t>
        </w:r>
      </w:hyperlink>
      <w:r w:rsidR="000A6FBC" w:rsidRPr="00326CC1">
        <w:rPr>
          <w:rFonts w:ascii="Times New Roman" w:hAnsi="Times New Roman" w:cs="Times New Roman"/>
          <w:i/>
          <w:sz w:val="24"/>
          <w:szCs w:val="24"/>
        </w:rPr>
        <w:t>)</w:t>
      </w:r>
    </w:p>
    <w:p w14:paraId="6DEFFCC6" w14:textId="77777777" w:rsidR="00F11CF1" w:rsidRPr="00326CC1" w:rsidRDefault="00F11CF1" w:rsidP="00F11CF1">
      <w:pPr>
        <w:pStyle w:val="NoSpacing"/>
        <w:jc w:val="both"/>
        <w:rPr>
          <w:rStyle w:val="normal--char"/>
          <w:rFonts w:ascii="Times New Roman" w:hAnsi="Times New Roman" w:cs="Times New Roman"/>
          <w:lang w:val="ru-RU"/>
        </w:rPr>
      </w:pPr>
    </w:p>
    <w:p w14:paraId="2AC137FC" w14:textId="77777777" w:rsidR="00F11CF1" w:rsidRPr="00326CC1" w:rsidRDefault="00F11CF1" w:rsidP="00F11CF1">
      <w:pPr>
        <w:pStyle w:val="NoSpacing"/>
        <w:jc w:val="both"/>
        <w:rPr>
          <w:rStyle w:val="normal--char"/>
          <w:rFonts w:ascii="Times New Roman" w:hAnsi="Times New Roman" w:cs="Times New Roman"/>
          <w:lang w:val="bg-BG"/>
        </w:rPr>
      </w:pPr>
      <w:proofErr w:type="spellStart"/>
      <w:r w:rsidRPr="00326CC1">
        <w:rPr>
          <w:rStyle w:val="normal--char"/>
          <w:rFonts w:ascii="Times New Roman" w:hAnsi="Times New Roman" w:cs="Times New Roman"/>
          <w:lang w:val="ru-RU"/>
        </w:rPr>
        <w:t>Абсолютната</w:t>
      </w:r>
      <w:proofErr w:type="spellEnd"/>
      <w:r w:rsidRPr="00326CC1">
        <w:rPr>
          <w:rStyle w:val="normal--char"/>
          <w:rFonts w:ascii="Times New Roman" w:hAnsi="Times New Roman" w:cs="Times New Roman"/>
          <w:lang w:val="ru-RU"/>
        </w:rPr>
        <w:t xml:space="preserve"> забрана по отношение на телевизия да </w:t>
      </w:r>
      <w:proofErr w:type="spellStart"/>
      <w:r w:rsidRPr="00326CC1">
        <w:rPr>
          <w:rStyle w:val="normal--char"/>
          <w:rFonts w:ascii="Times New Roman" w:hAnsi="Times New Roman" w:cs="Times New Roman"/>
          <w:lang w:val="ru-RU"/>
        </w:rPr>
        <w:t>заснеме</w:t>
      </w:r>
      <w:proofErr w:type="spellEnd"/>
      <w:r w:rsidRPr="00326CC1">
        <w:rPr>
          <w:rStyle w:val="normal--char"/>
          <w:rFonts w:ascii="Times New Roman" w:hAnsi="Times New Roman" w:cs="Times New Roman"/>
          <w:lang w:val="ru-RU"/>
        </w:rPr>
        <w:t xml:space="preserve"> </w:t>
      </w:r>
      <w:proofErr w:type="spellStart"/>
      <w:r w:rsidRPr="00326CC1">
        <w:rPr>
          <w:rStyle w:val="normal--char"/>
          <w:rFonts w:ascii="Times New Roman" w:hAnsi="Times New Roman" w:cs="Times New Roman"/>
          <w:lang w:val="ru-RU"/>
        </w:rPr>
        <w:t>вътре</w:t>
      </w:r>
      <w:proofErr w:type="spellEnd"/>
      <w:r w:rsidRPr="00326CC1">
        <w:rPr>
          <w:rStyle w:val="normal--char"/>
          <w:rFonts w:ascii="Times New Roman" w:hAnsi="Times New Roman" w:cs="Times New Roman"/>
          <w:lang w:val="ru-RU"/>
        </w:rPr>
        <w:t xml:space="preserve"> </w:t>
      </w:r>
      <w:proofErr w:type="gramStart"/>
      <w:r w:rsidRPr="00326CC1">
        <w:rPr>
          <w:rStyle w:val="normal--char"/>
          <w:rFonts w:ascii="Times New Roman" w:hAnsi="Times New Roman" w:cs="Times New Roman"/>
          <w:lang w:val="ru-RU"/>
        </w:rPr>
        <w:t>в затвора</w:t>
      </w:r>
      <w:proofErr w:type="gramEnd"/>
      <w:r w:rsidRPr="00326CC1">
        <w:rPr>
          <w:rStyle w:val="normal--char"/>
          <w:rFonts w:ascii="Times New Roman" w:hAnsi="Times New Roman" w:cs="Times New Roman"/>
          <w:lang w:val="ru-RU"/>
        </w:rPr>
        <w:t xml:space="preserve"> </w:t>
      </w:r>
      <w:proofErr w:type="spellStart"/>
      <w:r w:rsidRPr="00326CC1">
        <w:rPr>
          <w:rStyle w:val="normal--char"/>
          <w:rFonts w:ascii="Times New Roman" w:hAnsi="Times New Roman" w:cs="Times New Roman"/>
          <w:lang w:val="ru-RU"/>
        </w:rPr>
        <w:t>телевизионно</w:t>
      </w:r>
      <w:proofErr w:type="spellEnd"/>
      <w:r w:rsidRPr="00326CC1">
        <w:rPr>
          <w:rStyle w:val="normal--char"/>
          <w:rFonts w:ascii="Times New Roman" w:hAnsi="Times New Roman" w:cs="Times New Roman"/>
          <w:lang w:val="ru-RU"/>
        </w:rPr>
        <w:t xml:space="preserve"> </w:t>
      </w:r>
      <w:proofErr w:type="spellStart"/>
      <w:r w:rsidRPr="00326CC1">
        <w:rPr>
          <w:rStyle w:val="normal--char"/>
          <w:rFonts w:ascii="Times New Roman" w:hAnsi="Times New Roman" w:cs="Times New Roman"/>
          <w:lang w:val="ru-RU"/>
        </w:rPr>
        <w:t>интервю</w:t>
      </w:r>
      <w:proofErr w:type="spellEnd"/>
      <w:r w:rsidRPr="00326CC1">
        <w:rPr>
          <w:rStyle w:val="normal--char"/>
          <w:rFonts w:ascii="Times New Roman" w:hAnsi="Times New Roman" w:cs="Times New Roman"/>
          <w:lang w:val="ru-RU"/>
        </w:rPr>
        <w:t xml:space="preserve"> с лишена от свобода, предназначено да се </w:t>
      </w:r>
      <w:proofErr w:type="spellStart"/>
      <w:r w:rsidRPr="00326CC1">
        <w:rPr>
          <w:rStyle w:val="normal--char"/>
          <w:rFonts w:ascii="Times New Roman" w:hAnsi="Times New Roman" w:cs="Times New Roman"/>
          <w:lang w:val="ru-RU"/>
        </w:rPr>
        <w:t>излъчи</w:t>
      </w:r>
      <w:proofErr w:type="spellEnd"/>
      <w:r w:rsidRPr="00326CC1">
        <w:rPr>
          <w:rStyle w:val="normal--char"/>
          <w:rFonts w:ascii="Times New Roman" w:hAnsi="Times New Roman" w:cs="Times New Roman"/>
          <w:lang w:val="ru-RU"/>
        </w:rPr>
        <w:t xml:space="preserve"> след </w:t>
      </w:r>
      <w:proofErr w:type="spellStart"/>
      <w:r w:rsidRPr="00326CC1">
        <w:rPr>
          <w:rStyle w:val="normal--char"/>
          <w:rFonts w:ascii="Times New Roman" w:hAnsi="Times New Roman" w:cs="Times New Roman"/>
          <w:lang w:val="ru-RU"/>
        </w:rPr>
        <w:t>това</w:t>
      </w:r>
      <w:proofErr w:type="spellEnd"/>
      <w:r w:rsidRPr="00326CC1">
        <w:rPr>
          <w:rStyle w:val="normal--char"/>
          <w:rFonts w:ascii="Times New Roman" w:hAnsi="Times New Roman" w:cs="Times New Roman"/>
          <w:lang w:val="ru-RU"/>
        </w:rPr>
        <w:t xml:space="preserve"> в едно от най-</w:t>
      </w:r>
      <w:proofErr w:type="spellStart"/>
      <w:r w:rsidRPr="00326CC1">
        <w:rPr>
          <w:rStyle w:val="normal--char"/>
          <w:rFonts w:ascii="Times New Roman" w:hAnsi="Times New Roman" w:cs="Times New Roman"/>
          <w:lang w:val="ru-RU"/>
        </w:rPr>
        <w:t>продължителните</w:t>
      </w:r>
      <w:proofErr w:type="spellEnd"/>
      <w:r w:rsidRPr="00326CC1">
        <w:rPr>
          <w:rStyle w:val="normal--char"/>
          <w:rFonts w:ascii="Times New Roman" w:hAnsi="Times New Roman" w:cs="Times New Roman"/>
          <w:lang w:val="ru-RU"/>
        </w:rPr>
        <w:t xml:space="preserve"> по </w:t>
      </w:r>
      <w:proofErr w:type="spellStart"/>
      <w:r w:rsidRPr="00326CC1">
        <w:rPr>
          <w:rStyle w:val="normal--char"/>
          <w:rFonts w:ascii="Times New Roman" w:hAnsi="Times New Roman" w:cs="Times New Roman"/>
          <w:lang w:val="ru-RU"/>
        </w:rPr>
        <w:t>време</w:t>
      </w:r>
      <w:proofErr w:type="spellEnd"/>
      <w:r w:rsidRPr="00326CC1">
        <w:rPr>
          <w:rStyle w:val="normal--char"/>
          <w:rFonts w:ascii="Times New Roman" w:hAnsi="Times New Roman" w:cs="Times New Roman"/>
          <w:lang w:val="ru-RU"/>
        </w:rPr>
        <w:t xml:space="preserve"> </w:t>
      </w:r>
      <w:proofErr w:type="spellStart"/>
      <w:r w:rsidRPr="00326CC1">
        <w:rPr>
          <w:rStyle w:val="normal--char"/>
          <w:rFonts w:ascii="Times New Roman" w:hAnsi="Times New Roman" w:cs="Times New Roman"/>
          <w:lang w:val="ru-RU"/>
        </w:rPr>
        <w:t>предавания</w:t>
      </w:r>
      <w:proofErr w:type="spellEnd"/>
      <w:r w:rsidRPr="00326CC1">
        <w:rPr>
          <w:rStyle w:val="normal--char"/>
          <w:rFonts w:ascii="Times New Roman" w:hAnsi="Times New Roman" w:cs="Times New Roman"/>
          <w:lang w:val="ru-RU"/>
        </w:rPr>
        <w:t xml:space="preserve"> по </w:t>
      </w:r>
      <w:proofErr w:type="spellStart"/>
      <w:r w:rsidRPr="00326CC1">
        <w:rPr>
          <w:rStyle w:val="normal--char"/>
          <w:rFonts w:ascii="Times New Roman" w:hAnsi="Times New Roman" w:cs="Times New Roman"/>
          <w:lang w:val="ru-RU"/>
        </w:rPr>
        <w:t>швейцарската</w:t>
      </w:r>
      <w:proofErr w:type="spellEnd"/>
      <w:r w:rsidRPr="00326CC1">
        <w:rPr>
          <w:rStyle w:val="normal--char"/>
          <w:rFonts w:ascii="Times New Roman" w:hAnsi="Times New Roman" w:cs="Times New Roman"/>
          <w:lang w:val="ru-RU"/>
        </w:rPr>
        <w:t xml:space="preserve"> телевизия, </w:t>
      </w:r>
      <w:proofErr w:type="spellStart"/>
      <w:r w:rsidRPr="00326CC1">
        <w:rPr>
          <w:rStyle w:val="normal--char"/>
          <w:rFonts w:ascii="Times New Roman" w:hAnsi="Times New Roman" w:cs="Times New Roman"/>
          <w:lang w:val="ru-RU"/>
        </w:rPr>
        <w:t>нарушава</w:t>
      </w:r>
      <w:proofErr w:type="spellEnd"/>
      <w:r w:rsidRPr="00326CC1">
        <w:rPr>
          <w:rStyle w:val="normal--char"/>
          <w:rFonts w:ascii="Times New Roman" w:hAnsi="Times New Roman" w:cs="Times New Roman"/>
          <w:lang w:val="ru-RU"/>
        </w:rPr>
        <w:t xml:space="preserve"> </w:t>
      </w:r>
      <w:proofErr w:type="spellStart"/>
      <w:r w:rsidRPr="00326CC1">
        <w:rPr>
          <w:rStyle w:val="normal--char"/>
          <w:rFonts w:ascii="Times New Roman" w:hAnsi="Times New Roman" w:cs="Times New Roman"/>
          <w:lang w:val="ru-RU"/>
        </w:rPr>
        <w:t>свободата</w:t>
      </w:r>
      <w:proofErr w:type="spellEnd"/>
      <w:r w:rsidRPr="00326CC1">
        <w:rPr>
          <w:rStyle w:val="normal--char"/>
          <w:rFonts w:ascii="Times New Roman" w:hAnsi="Times New Roman" w:cs="Times New Roman"/>
          <w:lang w:val="ru-RU"/>
        </w:rPr>
        <w:t xml:space="preserve"> на </w:t>
      </w:r>
      <w:proofErr w:type="spellStart"/>
      <w:r w:rsidRPr="00326CC1">
        <w:rPr>
          <w:rStyle w:val="normal--char"/>
          <w:rFonts w:ascii="Times New Roman" w:hAnsi="Times New Roman" w:cs="Times New Roman"/>
          <w:lang w:val="ru-RU"/>
        </w:rPr>
        <w:t>изразяване</w:t>
      </w:r>
      <w:proofErr w:type="spellEnd"/>
      <w:r w:rsidRPr="00326CC1">
        <w:rPr>
          <w:rStyle w:val="normal--char"/>
          <w:rFonts w:ascii="Times New Roman" w:hAnsi="Times New Roman" w:cs="Times New Roman"/>
          <w:lang w:val="ru-RU"/>
        </w:rPr>
        <w:t xml:space="preserve"> на </w:t>
      </w:r>
      <w:proofErr w:type="spellStart"/>
      <w:r w:rsidRPr="00326CC1">
        <w:rPr>
          <w:rStyle w:val="normal--char"/>
          <w:rFonts w:ascii="Times New Roman" w:hAnsi="Times New Roman" w:cs="Times New Roman"/>
          <w:lang w:val="ru-RU"/>
        </w:rPr>
        <w:t>телевизията</w:t>
      </w:r>
      <w:proofErr w:type="spellEnd"/>
      <w:r w:rsidRPr="00326CC1">
        <w:rPr>
          <w:rStyle w:val="normal--char"/>
          <w:rFonts w:ascii="Times New Roman" w:hAnsi="Times New Roman" w:cs="Times New Roman"/>
          <w:lang w:val="ru-RU"/>
        </w:rPr>
        <w:t xml:space="preserve">. </w:t>
      </w:r>
      <w:hyperlink r:id="rId1726" w:history="1">
        <w:proofErr w:type="spellStart"/>
        <w:r w:rsidRPr="00326CC1">
          <w:rPr>
            <w:rStyle w:val="Hyperlink"/>
            <w:rFonts w:ascii="Times New Roman" w:hAnsi="Times New Roman" w:cs="Times New Roman"/>
          </w:rPr>
          <w:t>Бюлетин</w:t>
        </w:r>
        <w:proofErr w:type="spellEnd"/>
        <w:r w:rsidRPr="00326CC1">
          <w:rPr>
            <w:rStyle w:val="Hyperlink"/>
            <w:rFonts w:ascii="Times New Roman" w:hAnsi="Times New Roman" w:cs="Times New Roman"/>
          </w:rPr>
          <w:t xml:space="preserve"> № 21.</w:t>
        </w:r>
      </w:hyperlink>
    </w:p>
    <w:p w14:paraId="518D825B" w14:textId="77777777" w:rsidR="00F11CF1" w:rsidRPr="00326CC1" w:rsidRDefault="009E5E4A" w:rsidP="00F11CF1">
      <w:pPr>
        <w:pBdr>
          <w:bottom w:val="single" w:sz="4" w:space="1" w:color="auto"/>
        </w:pBdr>
        <w:spacing w:after="0" w:line="240" w:lineRule="auto"/>
        <w:jc w:val="both"/>
        <w:rPr>
          <w:rStyle w:val="normal--char"/>
          <w:rFonts w:ascii="Times New Roman" w:hAnsi="Times New Roman" w:cs="Times New Roman"/>
          <w:bCs/>
          <w:i/>
          <w:color w:val="000000"/>
          <w:sz w:val="24"/>
          <w:szCs w:val="24"/>
        </w:rPr>
      </w:pPr>
      <w:hyperlink r:id="rId1727" w:history="1">
        <w:proofErr w:type="spellStart"/>
        <w:r w:rsidR="00F11CF1" w:rsidRPr="00326CC1">
          <w:rPr>
            <w:rStyle w:val="Hyperlink"/>
            <w:rFonts w:ascii="Times New Roman" w:hAnsi="Times New Roman" w:cs="Times New Roman"/>
            <w:i/>
            <w:sz w:val="24"/>
            <w:szCs w:val="24"/>
          </w:rPr>
          <w:t>Schweizerische</w:t>
        </w:r>
        <w:proofErr w:type="spellEnd"/>
        <w:r w:rsidR="00F11CF1" w:rsidRPr="00326CC1">
          <w:rPr>
            <w:rStyle w:val="Hyperlink"/>
            <w:rFonts w:ascii="Times New Roman" w:hAnsi="Times New Roman" w:cs="Times New Roman"/>
            <w:i/>
            <w:sz w:val="24"/>
            <w:szCs w:val="24"/>
          </w:rPr>
          <w:t xml:space="preserve"> </w:t>
        </w:r>
        <w:proofErr w:type="spellStart"/>
        <w:r w:rsidR="00F11CF1" w:rsidRPr="00326CC1">
          <w:rPr>
            <w:rStyle w:val="Hyperlink"/>
            <w:rFonts w:ascii="Times New Roman" w:hAnsi="Times New Roman" w:cs="Times New Roman"/>
            <w:i/>
            <w:sz w:val="24"/>
            <w:szCs w:val="24"/>
          </w:rPr>
          <w:t>Radio</w:t>
        </w:r>
        <w:proofErr w:type="spellEnd"/>
        <w:r w:rsidR="00F11CF1" w:rsidRPr="00326CC1">
          <w:rPr>
            <w:rStyle w:val="Hyperlink"/>
            <w:rFonts w:ascii="Times New Roman" w:hAnsi="Times New Roman" w:cs="Times New Roman"/>
            <w:i/>
            <w:sz w:val="24"/>
            <w:szCs w:val="24"/>
          </w:rPr>
          <w:t xml:space="preserve">- </w:t>
        </w:r>
        <w:proofErr w:type="spellStart"/>
        <w:r w:rsidR="00F11CF1" w:rsidRPr="00326CC1">
          <w:rPr>
            <w:rStyle w:val="Hyperlink"/>
            <w:rFonts w:ascii="Times New Roman" w:hAnsi="Times New Roman" w:cs="Times New Roman"/>
            <w:i/>
            <w:sz w:val="24"/>
            <w:szCs w:val="24"/>
          </w:rPr>
          <w:t>und</w:t>
        </w:r>
        <w:proofErr w:type="spellEnd"/>
        <w:r w:rsidR="00F11CF1" w:rsidRPr="00326CC1">
          <w:rPr>
            <w:rStyle w:val="Hyperlink"/>
            <w:rFonts w:ascii="Times New Roman" w:hAnsi="Times New Roman" w:cs="Times New Roman"/>
            <w:i/>
            <w:sz w:val="24"/>
            <w:szCs w:val="24"/>
          </w:rPr>
          <w:t xml:space="preserve"> </w:t>
        </w:r>
        <w:proofErr w:type="spellStart"/>
        <w:r w:rsidR="00F11CF1" w:rsidRPr="00326CC1">
          <w:rPr>
            <w:rStyle w:val="Hyperlink"/>
            <w:rFonts w:ascii="Times New Roman" w:hAnsi="Times New Roman" w:cs="Times New Roman"/>
            <w:i/>
            <w:sz w:val="24"/>
            <w:szCs w:val="24"/>
          </w:rPr>
          <w:t>Fernsehgesellschaft</w:t>
        </w:r>
        <w:proofErr w:type="spellEnd"/>
        <w:r w:rsidR="00F11CF1" w:rsidRPr="00326CC1">
          <w:rPr>
            <w:rStyle w:val="Hyperlink"/>
            <w:rFonts w:ascii="Times New Roman" w:hAnsi="Times New Roman" w:cs="Times New Roman"/>
            <w:i/>
            <w:sz w:val="24"/>
            <w:szCs w:val="24"/>
          </w:rPr>
          <w:t xml:space="preserve"> SRG v. </w:t>
        </w:r>
        <w:proofErr w:type="spellStart"/>
        <w:r w:rsidR="00F11CF1" w:rsidRPr="00326CC1">
          <w:rPr>
            <w:rStyle w:val="Hyperlink"/>
            <w:rFonts w:ascii="Times New Roman" w:hAnsi="Times New Roman" w:cs="Times New Roman"/>
            <w:i/>
            <w:sz w:val="24"/>
            <w:szCs w:val="24"/>
          </w:rPr>
          <w:t>Switzerland</w:t>
        </w:r>
        <w:proofErr w:type="spellEnd"/>
        <w:r w:rsidR="00F11CF1" w:rsidRPr="00326CC1">
          <w:rPr>
            <w:rStyle w:val="Hyperlink"/>
            <w:rFonts w:ascii="Times New Roman" w:hAnsi="Times New Roman" w:cs="Times New Roman"/>
            <w:i/>
            <w:sz w:val="24"/>
            <w:szCs w:val="24"/>
          </w:rPr>
          <w:t xml:space="preserve"> (</w:t>
        </w:r>
        <w:proofErr w:type="spellStart"/>
        <w:r w:rsidR="00F11CF1" w:rsidRPr="00326CC1">
          <w:rPr>
            <w:rStyle w:val="Hyperlink"/>
            <w:rFonts w:ascii="Times New Roman" w:hAnsi="Times New Roman" w:cs="Times New Roman"/>
            <w:i/>
            <w:sz w:val="24"/>
            <w:szCs w:val="24"/>
          </w:rPr>
          <w:t>no</w:t>
        </w:r>
        <w:proofErr w:type="spellEnd"/>
        <w:r w:rsidR="00F11CF1" w:rsidRPr="00326CC1">
          <w:rPr>
            <w:rStyle w:val="Hyperlink"/>
            <w:rFonts w:ascii="Times New Roman" w:hAnsi="Times New Roman" w:cs="Times New Roman"/>
            <w:i/>
            <w:sz w:val="24"/>
            <w:szCs w:val="24"/>
          </w:rPr>
          <w:t>. 34124/06</w:t>
        </w:r>
        <w:r w:rsidR="00F11CF1" w:rsidRPr="00326CC1">
          <w:rPr>
            <w:rStyle w:val="Hyperlink"/>
            <w:rFonts w:ascii="Times New Roman" w:eastAsia="Times New Roman" w:hAnsi="Times New Roman" w:cs="Times New Roman"/>
            <w:i/>
            <w:sz w:val="24"/>
            <w:szCs w:val="24"/>
            <w:lang w:eastAsia="bg-BG"/>
          </w:rPr>
          <w:t>)</w:t>
        </w:r>
      </w:hyperlink>
    </w:p>
    <w:p w14:paraId="3CCEC5A9" w14:textId="77777777" w:rsidR="00F11CF1" w:rsidRPr="00326CC1" w:rsidRDefault="00F11CF1" w:rsidP="00F11CF1">
      <w:pPr>
        <w:pStyle w:val="NoSpacing"/>
        <w:jc w:val="both"/>
        <w:rPr>
          <w:rStyle w:val="normal--char"/>
          <w:rFonts w:ascii="Times New Roman" w:hAnsi="Times New Roman" w:cs="Times New Roman"/>
          <w:lang w:val="bg-BG"/>
        </w:rPr>
      </w:pPr>
    </w:p>
    <w:p w14:paraId="6381ADBF" w14:textId="77777777" w:rsidR="00F11CF1" w:rsidRPr="00326CC1" w:rsidRDefault="00F11CF1" w:rsidP="00462B7D">
      <w:pPr>
        <w:pStyle w:val="NoSpacing"/>
        <w:jc w:val="both"/>
        <w:rPr>
          <w:rStyle w:val="normal--char"/>
          <w:rFonts w:ascii="Times New Roman" w:hAnsi="Times New Roman" w:cs="Times New Roman"/>
          <w:lang w:val="bg-BG"/>
        </w:rPr>
      </w:pPr>
      <w:r w:rsidRPr="00326CC1">
        <w:rPr>
          <w:rFonts w:ascii="Times New Roman" w:hAnsi="Times New Roman" w:cs="Times New Roman"/>
          <w:sz w:val="24"/>
          <w:szCs w:val="24"/>
          <w:lang w:val="bg-BG"/>
        </w:rPr>
        <w:t xml:space="preserve">Нужна е специална защита на жертвите на престъпления, включително на тяхната идентичност и особено на деца, заради тяхното уязвимо положение. </w:t>
      </w:r>
      <w:hyperlink r:id="rId1728" w:history="1">
        <w:proofErr w:type="spellStart"/>
        <w:r w:rsidRPr="00326CC1">
          <w:rPr>
            <w:rStyle w:val="Hyperlink"/>
            <w:rFonts w:ascii="Times New Roman" w:hAnsi="Times New Roman" w:cs="Times New Roman"/>
          </w:rPr>
          <w:t>Бюлетин</w:t>
        </w:r>
        <w:proofErr w:type="spellEnd"/>
        <w:r w:rsidRPr="00326CC1">
          <w:rPr>
            <w:rStyle w:val="Hyperlink"/>
            <w:rFonts w:ascii="Times New Roman" w:hAnsi="Times New Roman" w:cs="Times New Roman"/>
          </w:rPr>
          <w:t xml:space="preserve"> № 21.</w:t>
        </w:r>
      </w:hyperlink>
    </w:p>
    <w:p w14:paraId="00F371ED" w14:textId="77777777" w:rsidR="00F11CF1" w:rsidRPr="00326CC1" w:rsidRDefault="009E5E4A" w:rsidP="00F11CF1">
      <w:pPr>
        <w:pStyle w:val="NoSpacing"/>
        <w:pBdr>
          <w:bottom w:val="single" w:sz="4" w:space="1" w:color="auto"/>
        </w:pBdr>
        <w:jc w:val="both"/>
        <w:rPr>
          <w:rStyle w:val="normal--char"/>
          <w:rFonts w:ascii="Times New Roman" w:hAnsi="Times New Roman" w:cs="Times New Roman"/>
          <w:lang w:val="bg-BG"/>
        </w:rPr>
      </w:pPr>
      <w:hyperlink r:id="rId1729" w:history="1">
        <w:r w:rsidR="00F11CF1" w:rsidRPr="00326CC1">
          <w:rPr>
            <w:rStyle w:val="Hyperlink"/>
            <w:rFonts w:ascii="Times New Roman" w:hAnsi="Times New Roman" w:cs="Times New Roman"/>
            <w:i/>
            <w:sz w:val="24"/>
            <w:szCs w:val="24"/>
          </w:rPr>
          <w:t>Krone Verlag GmbH &amp; Co KG and Krone Multimedia GmbH &amp; Co KG v. Austria (no. 33497/07),</w:t>
        </w:r>
      </w:hyperlink>
      <w:r w:rsidR="00F11CF1" w:rsidRPr="00326CC1">
        <w:rPr>
          <w:rFonts w:ascii="Times New Roman" w:hAnsi="Times New Roman" w:cs="Times New Roman"/>
          <w:i/>
          <w:color w:val="000000"/>
          <w:sz w:val="24"/>
          <w:szCs w:val="24"/>
        </w:rPr>
        <w:t xml:space="preserve"> </w:t>
      </w:r>
      <w:hyperlink r:id="rId1730" w:history="1">
        <w:proofErr w:type="spellStart"/>
        <w:r w:rsidR="00F11CF1" w:rsidRPr="00326CC1">
          <w:rPr>
            <w:rStyle w:val="Hyperlink"/>
            <w:rFonts w:ascii="Times New Roman" w:hAnsi="Times New Roman" w:cs="Times New Roman"/>
            <w:i/>
            <w:sz w:val="24"/>
            <w:szCs w:val="24"/>
          </w:rPr>
          <w:t>Kurier</w:t>
        </w:r>
        <w:proofErr w:type="spellEnd"/>
        <w:r w:rsidR="00F11CF1" w:rsidRPr="00326CC1">
          <w:rPr>
            <w:rStyle w:val="Hyperlink"/>
            <w:rFonts w:ascii="Times New Roman" w:hAnsi="Times New Roman" w:cs="Times New Roman"/>
            <w:i/>
            <w:sz w:val="24"/>
            <w:szCs w:val="24"/>
          </w:rPr>
          <w:t xml:space="preserve"> </w:t>
        </w:r>
        <w:proofErr w:type="spellStart"/>
        <w:r w:rsidR="00F11CF1" w:rsidRPr="00326CC1">
          <w:rPr>
            <w:rStyle w:val="Hyperlink"/>
            <w:rFonts w:ascii="Times New Roman" w:hAnsi="Times New Roman" w:cs="Times New Roman"/>
            <w:i/>
            <w:sz w:val="24"/>
            <w:szCs w:val="24"/>
          </w:rPr>
          <w:t>Zeitungsverlag</w:t>
        </w:r>
        <w:proofErr w:type="spellEnd"/>
        <w:r w:rsidR="00F11CF1" w:rsidRPr="00326CC1">
          <w:rPr>
            <w:rStyle w:val="Hyperlink"/>
            <w:rFonts w:ascii="Times New Roman" w:hAnsi="Times New Roman" w:cs="Times New Roman"/>
            <w:i/>
            <w:sz w:val="24"/>
            <w:szCs w:val="24"/>
          </w:rPr>
          <w:t xml:space="preserve"> und </w:t>
        </w:r>
        <w:proofErr w:type="spellStart"/>
        <w:r w:rsidR="00F11CF1" w:rsidRPr="00326CC1">
          <w:rPr>
            <w:rStyle w:val="Hyperlink"/>
            <w:rFonts w:ascii="Times New Roman" w:hAnsi="Times New Roman" w:cs="Times New Roman"/>
            <w:i/>
            <w:sz w:val="24"/>
            <w:szCs w:val="24"/>
          </w:rPr>
          <w:t>Druckerei</w:t>
        </w:r>
        <w:proofErr w:type="spellEnd"/>
        <w:r w:rsidR="00F11CF1" w:rsidRPr="00326CC1">
          <w:rPr>
            <w:rStyle w:val="Hyperlink"/>
            <w:rFonts w:ascii="Times New Roman" w:hAnsi="Times New Roman" w:cs="Times New Roman"/>
            <w:i/>
            <w:sz w:val="24"/>
            <w:szCs w:val="24"/>
          </w:rPr>
          <w:t xml:space="preserve"> GmbH v. Austria (no. 3401/07)</w:t>
        </w:r>
      </w:hyperlink>
    </w:p>
    <w:p w14:paraId="1666360A" w14:textId="77777777" w:rsidR="002B24A8" w:rsidRPr="00326CC1" w:rsidRDefault="002B24A8" w:rsidP="00462B7D">
      <w:pPr>
        <w:pStyle w:val="NoSpacing"/>
        <w:jc w:val="both"/>
        <w:rPr>
          <w:rFonts w:ascii="Times New Roman" w:hAnsi="Times New Roman" w:cs="Times New Roman"/>
          <w:sz w:val="24"/>
          <w:szCs w:val="24"/>
          <w:lang w:val="bg-BG"/>
        </w:rPr>
      </w:pPr>
    </w:p>
    <w:p w14:paraId="6A33E62A" w14:textId="77777777" w:rsidR="00F11CF1" w:rsidRPr="00326CC1" w:rsidRDefault="002B24A8" w:rsidP="00462B7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Налагане на дисциплинарно наказание на затворник поради оплаквания до прокуратурата срещу затворническите власти, възприети от тях като клеветнически, представлява непропорционална намеса в свободата на изразяване на лишения от свобода в нарушение на чл. 10 от Конвенцията. </w:t>
      </w:r>
      <w:hyperlink r:id="rId1731"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22.</w:t>
        </w:r>
      </w:hyperlink>
    </w:p>
    <w:p w14:paraId="6411B801" w14:textId="77777777" w:rsidR="002B24A8" w:rsidRPr="00326CC1" w:rsidRDefault="009E5E4A" w:rsidP="002B24A8">
      <w:pPr>
        <w:pBdr>
          <w:bottom w:val="single" w:sz="4" w:space="1" w:color="auto"/>
        </w:pBdr>
        <w:spacing w:after="0" w:line="240" w:lineRule="auto"/>
        <w:jc w:val="both"/>
        <w:rPr>
          <w:rStyle w:val="normal--char"/>
          <w:rFonts w:ascii="Times New Roman" w:hAnsi="Times New Roman" w:cs="Times New Roman"/>
          <w:bCs/>
          <w:i/>
          <w:color w:val="000000"/>
          <w:sz w:val="24"/>
          <w:szCs w:val="24"/>
        </w:rPr>
      </w:pPr>
      <w:hyperlink r:id="rId1732" w:history="1">
        <w:proofErr w:type="spellStart"/>
        <w:r w:rsidR="002B24A8" w:rsidRPr="00326CC1">
          <w:rPr>
            <w:rStyle w:val="Hyperlink"/>
            <w:rFonts w:ascii="Times New Roman" w:hAnsi="Times New Roman" w:cs="Times New Roman"/>
            <w:i/>
            <w:iCs/>
            <w:sz w:val="24"/>
            <w:szCs w:val="24"/>
          </w:rPr>
          <w:t>Marin</w:t>
        </w:r>
        <w:proofErr w:type="spellEnd"/>
        <w:r w:rsidR="002B24A8" w:rsidRPr="00326CC1">
          <w:rPr>
            <w:rStyle w:val="Hyperlink"/>
            <w:rFonts w:ascii="Times New Roman" w:hAnsi="Times New Roman" w:cs="Times New Roman"/>
            <w:i/>
            <w:iCs/>
            <w:sz w:val="24"/>
            <w:szCs w:val="24"/>
          </w:rPr>
          <w:t xml:space="preserve"> </w:t>
        </w:r>
        <w:proofErr w:type="spellStart"/>
        <w:r w:rsidR="002B24A8" w:rsidRPr="00326CC1">
          <w:rPr>
            <w:rStyle w:val="Hyperlink"/>
            <w:rFonts w:ascii="Times New Roman" w:hAnsi="Times New Roman" w:cs="Times New Roman"/>
            <w:i/>
            <w:iCs/>
            <w:sz w:val="24"/>
            <w:szCs w:val="24"/>
          </w:rPr>
          <w:t>Kostov</w:t>
        </w:r>
        <w:proofErr w:type="spellEnd"/>
        <w:r w:rsidR="002B24A8" w:rsidRPr="00326CC1">
          <w:rPr>
            <w:rStyle w:val="Hyperlink"/>
            <w:rFonts w:ascii="Times New Roman" w:hAnsi="Times New Roman" w:cs="Times New Roman"/>
            <w:i/>
            <w:iCs/>
            <w:sz w:val="24"/>
            <w:szCs w:val="24"/>
          </w:rPr>
          <w:t xml:space="preserve"> v. </w:t>
        </w:r>
        <w:proofErr w:type="spellStart"/>
        <w:r w:rsidR="002B24A8" w:rsidRPr="00326CC1">
          <w:rPr>
            <w:rStyle w:val="Hyperlink"/>
            <w:rFonts w:ascii="Times New Roman" w:hAnsi="Times New Roman" w:cs="Times New Roman"/>
            <w:i/>
            <w:iCs/>
            <w:sz w:val="24"/>
            <w:szCs w:val="24"/>
          </w:rPr>
          <w:t>Bulgaria</w:t>
        </w:r>
        <w:proofErr w:type="spellEnd"/>
        <w:r w:rsidR="002B24A8" w:rsidRPr="00326CC1">
          <w:rPr>
            <w:rStyle w:val="Hyperlink"/>
            <w:rFonts w:ascii="Times New Roman" w:hAnsi="Times New Roman" w:cs="Times New Roman"/>
            <w:i/>
            <w:iCs/>
            <w:sz w:val="24"/>
            <w:szCs w:val="24"/>
            <w:lang w:val="ru-RU"/>
          </w:rPr>
          <w:t xml:space="preserve"> (</w:t>
        </w:r>
        <w:r w:rsidR="002B24A8" w:rsidRPr="00326CC1">
          <w:rPr>
            <w:rStyle w:val="Hyperlink"/>
            <w:rFonts w:ascii="Times New Roman" w:hAnsi="Times New Roman" w:cs="Times New Roman"/>
            <w:i/>
            <w:iCs/>
            <w:sz w:val="24"/>
            <w:szCs w:val="24"/>
            <w:lang w:val="en-US"/>
          </w:rPr>
          <w:t>no</w:t>
        </w:r>
        <w:r w:rsidR="002B24A8" w:rsidRPr="00326CC1">
          <w:rPr>
            <w:rStyle w:val="Hyperlink"/>
            <w:rFonts w:ascii="Times New Roman" w:hAnsi="Times New Roman" w:cs="Times New Roman"/>
            <w:i/>
            <w:iCs/>
            <w:sz w:val="24"/>
            <w:szCs w:val="24"/>
            <w:lang w:val="ru-RU"/>
          </w:rPr>
          <w:t xml:space="preserve">. </w:t>
        </w:r>
        <w:r w:rsidR="002B24A8" w:rsidRPr="00326CC1">
          <w:rPr>
            <w:rStyle w:val="Hyperlink"/>
            <w:rFonts w:ascii="Times New Roman" w:hAnsi="Times New Roman" w:cs="Times New Roman"/>
            <w:i/>
            <w:sz w:val="24"/>
            <w:szCs w:val="24"/>
          </w:rPr>
          <w:t>13801/07</w:t>
        </w:r>
      </w:hyperlink>
      <w:r w:rsidR="002B24A8" w:rsidRPr="00326CC1">
        <w:rPr>
          <w:rFonts w:ascii="Times New Roman" w:hAnsi="Times New Roman" w:cs="Times New Roman"/>
          <w:i/>
          <w:color w:val="000000"/>
          <w:sz w:val="24"/>
          <w:szCs w:val="24"/>
        </w:rPr>
        <w:t>)</w:t>
      </w:r>
    </w:p>
    <w:p w14:paraId="16CCDF53" w14:textId="77777777" w:rsidR="002B24A8" w:rsidRPr="00326CC1" w:rsidRDefault="002B24A8" w:rsidP="00462B7D">
      <w:pPr>
        <w:pStyle w:val="NoSpacing"/>
        <w:jc w:val="both"/>
        <w:rPr>
          <w:rFonts w:ascii="Times New Roman" w:hAnsi="Times New Roman" w:cs="Times New Roman"/>
          <w:sz w:val="24"/>
          <w:szCs w:val="24"/>
          <w:lang w:val="bg-BG"/>
        </w:rPr>
      </w:pPr>
    </w:p>
    <w:p w14:paraId="4CA02847" w14:textId="77777777" w:rsidR="00D80A4D" w:rsidRPr="00326CC1" w:rsidRDefault="002B24A8" w:rsidP="00462B7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Осъждането на журналист за това, че е спомогнал за разпространението на изявления, направени от друг по време на интервю, сериозно накърнява приноса на пресата към дискусията по въпроси от обществен интерес и не следва да се допуска, освен ако сериозни причини не го налагат.</w:t>
      </w:r>
      <w:r w:rsidRPr="00326CC1">
        <w:rPr>
          <w:rStyle w:val="normal--char"/>
          <w:rFonts w:ascii="Times New Roman" w:hAnsi="Times New Roman" w:cs="Times New Roman"/>
          <w:color w:val="000000"/>
          <w:sz w:val="24"/>
          <w:szCs w:val="24"/>
          <w:lang w:val="bg-BG"/>
        </w:rPr>
        <w:t xml:space="preserve"> </w:t>
      </w:r>
      <w:hyperlink r:id="rId1733"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22.</w:t>
        </w:r>
      </w:hyperlink>
    </w:p>
    <w:p w14:paraId="3735FD51" w14:textId="77777777" w:rsidR="002B24A8" w:rsidRPr="00326CC1" w:rsidRDefault="009E5E4A" w:rsidP="002B24A8">
      <w:pPr>
        <w:pBdr>
          <w:bottom w:val="single" w:sz="4" w:space="1" w:color="auto"/>
        </w:pBdr>
        <w:spacing w:after="0" w:line="240" w:lineRule="auto"/>
        <w:jc w:val="both"/>
        <w:rPr>
          <w:rStyle w:val="normal--char"/>
          <w:rFonts w:ascii="Times New Roman" w:hAnsi="Times New Roman" w:cs="Times New Roman"/>
          <w:i/>
          <w:iCs/>
          <w:sz w:val="24"/>
          <w:szCs w:val="24"/>
        </w:rPr>
      </w:pPr>
      <w:hyperlink r:id="rId1734" w:history="1">
        <w:proofErr w:type="spellStart"/>
        <w:r w:rsidR="002B24A8" w:rsidRPr="00326CC1">
          <w:rPr>
            <w:rStyle w:val="Hyperlink"/>
            <w:rFonts w:ascii="Times New Roman" w:hAnsi="Times New Roman" w:cs="Times New Roman"/>
            <w:i/>
            <w:sz w:val="24"/>
            <w:szCs w:val="24"/>
          </w:rPr>
          <w:t>Björk</w:t>
        </w:r>
        <w:proofErr w:type="spellEnd"/>
        <w:r w:rsidR="002B24A8" w:rsidRPr="00326CC1">
          <w:rPr>
            <w:rStyle w:val="Hyperlink"/>
            <w:rFonts w:ascii="Times New Roman" w:hAnsi="Times New Roman" w:cs="Times New Roman"/>
            <w:i/>
            <w:sz w:val="24"/>
            <w:szCs w:val="24"/>
          </w:rPr>
          <w:t xml:space="preserve"> </w:t>
        </w:r>
        <w:proofErr w:type="spellStart"/>
        <w:r w:rsidR="002B24A8" w:rsidRPr="00326CC1">
          <w:rPr>
            <w:rStyle w:val="Hyperlink"/>
            <w:rFonts w:ascii="Times New Roman" w:hAnsi="Times New Roman" w:cs="Times New Roman"/>
            <w:i/>
            <w:sz w:val="24"/>
            <w:szCs w:val="24"/>
          </w:rPr>
          <w:t>Eiðsdóttir</w:t>
        </w:r>
        <w:proofErr w:type="spellEnd"/>
        <w:r w:rsidR="002B24A8" w:rsidRPr="00326CC1">
          <w:rPr>
            <w:rStyle w:val="Hyperlink"/>
            <w:rFonts w:ascii="Times New Roman" w:hAnsi="Times New Roman" w:cs="Times New Roman"/>
            <w:i/>
            <w:sz w:val="24"/>
            <w:szCs w:val="24"/>
          </w:rPr>
          <w:t xml:space="preserve"> v. </w:t>
        </w:r>
        <w:proofErr w:type="spellStart"/>
        <w:r w:rsidR="002B24A8" w:rsidRPr="00326CC1">
          <w:rPr>
            <w:rStyle w:val="Hyperlink"/>
            <w:rFonts w:ascii="Times New Roman" w:hAnsi="Times New Roman" w:cs="Times New Roman"/>
            <w:i/>
            <w:sz w:val="24"/>
            <w:szCs w:val="24"/>
          </w:rPr>
          <w:t>Iceland</w:t>
        </w:r>
        <w:proofErr w:type="spellEnd"/>
        <w:r w:rsidR="002B24A8" w:rsidRPr="00326CC1">
          <w:rPr>
            <w:rStyle w:val="Hyperlink"/>
            <w:rFonts w:ascii="Times New Roman" w:hAnsi="Times New Roman" w:cs="Times New Roman"/>
            <w:i/>
            <w:sz w:val="24"/>
            <w:szCs w:val="24"/>
          </w:rPr>
          <w:t xml:space="preserve"> (</w:t>
        </w:r>
        <w:proofErr w:type="spellStart"/>
        <w:r w:rsidR="002B24A8" w:rsidRPr="00326CC1">
          <w:rPr>
            <w:rStyle w:val="Hyperlink"/>
            <w:rFonts w:ascii="Times New Roman" w:hAnsi="Times New Roman" w:cs="Times New Roman"/>
            <w:i/>
            <w:sz w:val="24"/>
            <w:szCs w:val="24"/>
          </w:rPr>
          <w:t>no</w:t>
        </w:r>
        <w:proofErr w:type="spellEnd"/>
        <w:r w:rsidR="002B24A8" w:rsidRPr="00326CC1">
          <w:rPr>
            <w:rStyle w:val="Hyperlink"/>
            <w:rFonts w:ascii="Times New Roman" w:hAnsi="Times New Roman" w:cs="Times New Roman"/>
            <w:i/>
            <w:sz w:val="24"/>
            <w:szCs w:val="24"/>
          </w:rPr>
          <w:t>. 46443/09)</w:t>
        </w:r>
      </w:hyperlink>
      <w:r w:rsidR="002B24A8" w:rsidRPr="00326CC1">
        <w:rPr>
          <w:rStyle w:val="column01"/>
          <w:rFonts w:ascii="Times New Roman" w:hAnsi="Times New Roman" w:cs="Times New Roman"/>
          <w:i/>
          <w:sz w:val="24"/>
          <w:szCs w:val="24"/>
        </w:rPr>
        <w:t xml:space="preserve"> и </w:t>
      </w:r>
      <w:hyperlink r:id="rId1735" w:history="1">
        <w:proofErr w:type="spellStart"/>
        <w:r w:rsidR="002B24A8" w:rsidRPr="00326CC1">
          <w:rPr>
            <w:rStyle w:val="Hyperlink"/>
            <w:rFonts w:ascii="Times New Roman" w:hAnsi="Times New Roman" w:cs="Times New Roman"/>
            <w:i/>
            <w:sz w:val="24"/>
            <w:szCs w:val="24"/>
          </w:rPr>
          <w:t>Erla</w:t>
        </w:r>
        <w:proofErr w:type="spellEnd"/>
        <w:r w:rsidR="002B24A8" w:rsidRPr="00326CC1">
          <w:rPr>
            <w:rStyle w:val="Hyperlink"/>
            <w:rFonts w:ascii="Times New Roman" w:hAnsi="Times New Roman" w:cs="Times New Roman"/>
            <w:i/>
            <w:sz w:val="24"/>
            <w:szCs w:val="24"/>
          </w:rPr>
          <w:t xml:space="preserve"> </w:t>
        </w:r>
        <w:proofErr w:type="spellStart"/>
        <w:r w:rsidR="002B24A8" w:rsidRPr="00326CC1">
          <w:rPr>
            <w:rStyle w:val="Hyperlink"/>
            <w:rFonts w:ascii="Times New Roman" w:hAnsi="Times New Roman" w:cs="Times New Roman"/>
            <w:i/>
            <w:sz w:val="24"/>
            <w:szCs w:val="24"/>
          </w:rPr>
          <w:t>Hlynsdottir</w:t>
        </w:r>
        <w:proofErr w:type="spellEnd"/>
        <w:r w:rsidR="002B24A8" w:rsidRPr="00326CC1">
          <w:rPr>
            <w:rStyle w:val="Hyperlink"/>
            <w:rFonts w:ascii="Times New Roman" w:hAnsi="Times New Roman" w:cs="Times New Roman"/>
            <w:i/>
            <w:sz w:val="24"/>
            <w:szCs w:val="24"/>
          </w:rPr>
          <w:t xml:space="preserve"> v. </w:t>
        </w:r>
        <w:proofErr w:type="spellStart"/>
        <w:r w:rsidR="002B24A8" w:rsidRPr="00326CC1">
          <w:rPr>
            <w:rStyle w:val="Hyperlink"/>
            <w:rFonts w:ascii="Times New Roman" w:hAnsi="Times New Roman" w:cs="Times New Roman"/>
            <w:i/>
            <w:sz w:val="24"/>
            <w:szCs w:val="24"/>
          </w:rPr>
          <w:t>Iceland</w:t>
        </w:r>
        <w:proofErr w:type="spellEnd"/>
        <w:r w:rsidR="002B24A8" w:rsidRPr="00326CC1">
          <w:rPr>
            <w:rStyle w:val="Hyperlink"/>
            <w:rFonts w:ascii="Times New Roman" w:hAnsi="Times New Roman" w:cs="Times New Roman"/>
            <w:i/>
            <w:sz w:val="24"/>
            <w:szCs w:val="24"/>
          </w:rPr>
          <w:t xml:space="preserve"> (</w:t>
        </w:r>
        <w:proofErr w:type="spellStart"/>
        <w:r w:rsidR="002B24A8" w:rsidRPr="00326CC1">
          <w:rPr>
            <w:rStyle w:val="Hyperlink"/>
            <w:rFonts w:ascii="Times New Roman" w:hAnsi="Times New Roman" w:cs="Times New Roman"/>
            <w:i/>
            <w:sz w:val="24"/>
            <w:szCs w:val="24"/>
          </w:rPr>
          <w:t>no</w:t>
        </w:r>
        <w:proofErr w:type="spellEnd"/>
        <w:r w:rsidR="002B24A8" w:rsidRPr="00326CC1">
          <w:rPr>
            <w:rStyle w:val="Hyperlink"/>
            <w:rFonts w:ascii="Times New Roman" w:hAnsi="Times New Roman" w:cs="Times New Roman"/>
            <w:i/>
            <w:sz w:val="24"/>
            <w:szCs w:val="24"/>
          </w:rPr>
          <w:t>. 43380/10</w:t>
        </w:r>
      </w:hyperlink>
      <w:r w:rsidR="002B24A8" w:rsidRPr="00326CC1">
        <w:rPr>
          <w:rStyle w:val="column01"/>
          <w:rFonts w:ascii="Times New Roman" w:hAnsi="Times New Roman" w:cs="Times New Roman"/>
          <w:i/>
          <w:sz w:val="24"/>
          <w:szCs w:val="24"/>
        </w:rPr>
        <w:t>)</w:t>
      </w:r>
      <w:r w:rsidR="002B24A8" w:rsidRPr="00326CC1">
        <w:rPr>
          <w:rStyle w:val="normal--char"/>
          <w:rFonts w:ascii="Times New Roman" w:hAnsi="Times New Roman" w:cs="Times New Roman"/>
          <w:i/>
          <w:iCs/>
          <w:sz w:val="24"/>
          <w:szCs w:val="24"/>
        </w:rPr>
        <w:t xml:space="preserve"> </w:t>
      </w:r>
    </w:p>
    <w:p w14:paraId="2D43D7E1" w14:textId="77777777" w:rsidR="002B24A8" w:rsidRPr="00326CC1" w:rsidRDefault="002B24A8" w:rsidP="002B24A8">
      <w:pPr>
        <w:pStyle w:val="NoSpacing"/>
        <w:rPr>
          <w:rFonts w:ascii="Times New Roman" w:hAnsi="Times New Roman" w:cs="Times New Roman"/>
          <w:sz w:val="24"/>
          <w:szCs w:val="24"/>
        </w:rPr>
      </w:pPr>
    </w:p>
    <w:p w14:paraId="1EBDA935" w14:textId="77777777" w:rsidR="002B24A8" w:rsidRPr="00326CC1" w:rsidRDefault="002B24A8" w:rsidP="002B24A8">
      <w:pPr>
        <w:pStyle w:val="NoSpacing"/>
        <w:jc w:val="both"/>
        <w:rPr>
          <w:rStyle w:val="normal--char"/>
          <w:rFonts w:ascii="Times New Roman" w:hAnsi="Times New Roman" w:cs="Times New Roman"/>
          <w:color w:val="000000"/>
          <w:sz w:val="24"/>
          <w:szCs w:val="24"/>
          <w:lang w:val="bg-BG"/>
        </w:rPr>
      </w:pPr>
      <w:proofErr w:type="spellStart"/>
      <w:r w:rsidRPr="00326CC1">
        <w:rPr>
          <w:rFonts w:ascii="Times New Roman" w:hAnsi="Times New Roman" w:cs="Times New Roman"/>
          <w:sz w:val="24"/>
          <w:szCs w:val="24"/>
        </w:rPr>
        <w:t>Забраната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поставяне</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плакати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поради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неморалното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поведение</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издателите</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съдържането</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препратки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към</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забранени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Интернет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сайтове</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необходимо</w:t>
      </w:r>
      <w:proofErr w:type="spellEnd"/>
      <w:r w:rsidRPr="00326CC1">
        <w:rPr>
          <w:rFonts w:ascii="Times New Roman" w:hAnsi="Times New Roman" w:cs="Times New Roman"/>
          <w:sz w:val="24"/>
          <w:szCs w:val="24"/>
        </w:rPr>
        <w:t xml:space="preserve"> в едно </w:t>
      </w:r>
      <w:proofErr w:type="spellStart"/>
      <w:r w:rsidRPr="00326CC1">
        <w:rPr>
          <w:rFonts w:ascii="Times New Roman" w:hAnsi="Times New Roman" w:cs="Times New Roman"/>
          <w:sz w:val="24"/>
          <w:szCs w:val="24"/>
        </w:rPr>
        <w:t>демократично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общество</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не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нарушава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свободата</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изразяване</w:t>
      </w:r>
      <w:proofErr w:type="spellEnd"/>
      <w:r w:rsidRPr="00326CC1">
        <w:rPr>
          <w:rFonts w:ascii="Times New Roman" w:hAnsi="Times New Roman" w:cs="Times New Roman"/>
          <w:sz w:val="24"/>
          <w:szCs w:val="24"/>
        </w:rPr>
        <w:t xml:space="preserve">. </w:t>
      </w:r>
      <w:hyperlink r:id="rId1736"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22.</w:t>
        </w:r>
      </w:hyperlink>
    </w:p>
    <w:p w14:paraId="6D112141" w14:textId="77777777" w:rsidR="002B24A8" w:rsidRPr="00326CC1" w:rsidRDefault="009E5E4A" w:rsidP="002B24A8">
      <w:pPr>
        <w:pBdr>
          <w:bottom w:val="single" w:sz="4" w:space="1" w:color="auto"/>
        </w:pBdr>
        <w:spacing w:after="0" w:line="240" w:lineRule="auto"/>
        <w:jc w:val="both"/>
        <w:rPr>
          <w:rStyle w:val="normal--char"/>
          <w:rFonts w:ascii="Times New Roman" w:hAnsi="Times New Roman" w:cs="Times New Roman"/>
          <w:i/>
          <w:sz w:val="24"/>
          <w:szCs w:val="24"/>
        </w:rPr>
      </w:pPr>
      <w:hyperlink r:id="rId1737" w:history="1">
        <w:proofErr w:type="spellStart"/>
        <w:r w:rsidR="002B24A8" w:rsidRPr="00326CC1">
          <w:rPr>
            <w:rStyle w:val="Hyperlink"/>
            <w:rFonts w:ascii="Times New Roman" w:hAnsi="Times New Roman" w:cs="Times New Roman"/>
            <w:i/>
            <w:sz w:val="24"/>
            <w:szCs w:val="24"/>
          </w:rPr>
          <w:t>Mouvement</w:t>
        </w:r>
        <w:proofErr w:type="spellEnd"/>
        <w:r w:rsidR="002B24A8" w:rsidRPr="00326CC1">
          <w:rPr>
            <w:rStyle w:val="Hyperlink"/>
            <w:rFonts w:ascii="Times New Roman" w:hAnsi="Times New Roman" w:cs="Times New Roman"/>
            <w:i/>
            <w:sz w:val="24"/>
            <w:szCs w:val="24"/>
          </w:rPr>
          <w:t xml:space="preserve"> </w:t>
        </w:r>
        <w:proofErr w:type="spellStart"/>
        <w:r w:rsidR="002B24A8" w:rsidRPr="00326CC1">
          <w:rPr>
            <w:rStyle w:val="Hyperlink"/>
            <w:rFonts w:ascii="Times New Roman" w:hAnsi="Times New Roman" w:cs="Times New Roman"/>
            <w:i/>
            <w:sz w:val="24"/>
            <w:szCs w:val="24"/>
          </w:rPr>
          <w:t>Raëlien</w:t>
        </w:r>
        <w:proofErr w:type="spellEnd"/>
        <w:r w:rsidR="002B24A8" w:rsidRPr="00326CC1">
          <w:rPr>
            <w:rStyle w:val="Hyperlink"/>
            <w:rFonts w:ascii="Times New Roman" w:hAnsi="Times New Roman" w:cs="Times New Roman"/>
            <w:i/>
            <w:sz w:val="24"/>
            <w:szCs w:val="24"/>
          </w:rPr>
          <w:t xml:space="preserve"> </w:t>
        </w:r>
        <w:proofErr w:type="spellStart"/>
        <w:r w:rsidR="002B24A8" w:rsidRPr="00326CC1">
          <w:rPr>
            <w:rStyle w:val="Hyperlink"/>
            <w:rFonts w:ascii="Times New Roman" w:hAnsi="Times New Roman" w:cs="Times New Roman"/>
            <w:i/>
            <w:sz w:val="24"/>
            <w:szCs w:val="24"/>
          </w:rPr>
          <w:t>Suisse</w:t>
        </w:r>
        <w:proofErr w:type="spellEnd"/>
        <w:r w:rsidR="002B24A8" w:rsidRPr="00326CC1">
          <w:rPr>
            <w:rStyle w:val="Hyperlink"/>
            <w:rFonts w:ascii="Times New Roman" w:hAnsi="Times New Roman" w:cs="Times New Roman"/>
            <w:i/>
            <w:sz w:val="24"/>
            <w:szCs w:val="24"/>
          </w:rPr>
          <w:t xml:space="preserve"> v. </w:t>
        </w:r>
        <w:proofErr w:type="spellStart"/>
        <w:r w:rsidR="002B24A8" w:rsidRPr="00326CC1">
          <w:rPr>
            <w:rStyle w:val="Hyperlink"/>
            <w:rFonts w:ascii="Times New Roman" w:hAnsi="Times New Roman" w:cs="Times New Roman"/>
            <w:i/>
            <w:sz w:val="24"/>
            <w:szCs w:val="24"/>
          </w:rPr>
          <w:t>Switzerland</w:t>
        </w:r>
        <w:proofErr w:type="spellEnd"/>
        <w:r w:rsidR="002B24A8" w:rsidRPr="00326CC1">
          <w:rPr>
            <w:rStyle w:val="Hyperlink"/>
            <w:rFonts w:ascii="Times New Roman" w:hAnsi="Times New Roman" w:cs="Times New Roman"/>
            <w:i/>
            <w:sz w:val="24"/>
            <w:szCs w:val="24"/>
          </w:rPr>
          <w:t xml:space="preserve"> (</w:t>
        </w:r>
        <w:r w:rsidR="002B24A8" w:rsidRPr="00326CC1">
          <w:rPr>
            <w:rStyle w:val="Hyperlink"/>
            <w:rFonts w:ascii="Times New Roman" w:hAnsi="Times New Roman" w:cs="Times New Roman"/>
            <w:i/>
            <w:sz w:val="24"/>
            <w:szCs w:val="24"/>
            <w:lang w:val="en-US"/>
          </w:rPr>
          <w:t>no</w:t>
        </w:r>
        <w:r w:rsidR="002B24A8" w:rsidRPr="00326CC1">
          <w:rPr>
            <w:rStyle w:val="Hyperlink"/>
            <w:rFonts w:ascii="Times New Roman" w:hAnsi="Times New Roman" w:cs="Times New Roman"/>
            <w:i/>
            <w:sz w:val="24"/>
            <w:szCs w:val="24"/>
          </w:rPr>
          <w:t>.16354/06)</w:t>
        </w:r>
      </w:hyperlink>
      <w:r w:rsidR="002B24A8" w:rsidRPr="00326CC1">
        <w:rPr>
          <w:rFonts w:ascii="Times New Roman" w:hAnsi="Times New Roman" w:cs="Times New Roman"/>
          <w:i/>
          <w:sz w:val="24"/>
          <w:szCs w:val="24"/>
        </w:rPr>
        <w:t xml:space="preserve"> - </w:t>
      </w:r>
      <w:r w:rsidR="002B24A8" w:rsidRPr="00326CC1">
        <w:rPr>
          <w:rFonts w:ascii="Times New Roman" w:hAnsi="Times New Roman" w:cs="Times New Roman"/>
          <w:i/>
          <w:sz w:val="24"/>
          <w:szCs w:val="24"/>
          <w:lang w:val="ru-RU"/>
        </w:rPr>
        <w:t xml:space="preserve">Решение на </w:t>
      </w:r>
      <w:proofErr w:type="spellStart"/>
      <w:r w:rsidR="002B24A8" w:rsidRPr="00326CC1">
        <w:rPr>
          <w:rFonts w:ascii="Times New Roman" w:hAnsi="Times New Roman" w:cs="Times New Roman"/>
          <w:i/>
          <w:sz w:val="24"/>
          <w:szCs w:val="24"/>
          <w:lang w:val="ru-RU"/>
        </w:rPr>
        <w:t>Голямото</w:t>
      </w:r>
      <w:proofErr w:type="spellEnd"/>
      <w:r w:rsidR="002B24A8" w:rsidRPr="00326CC1">
        <w:rPr>
          <w:rFonts w:ascii="Times New Roman" w:hAnsi="Times New Roman" w:cs="Times New Roman"/>
          <w:i/>
          <w:sz w:val="24"/>
          <w:szCs w:val="24"/>
          <w:lang w:val="ru-RU"/>
        </w:rPr>
        <w:t xml:space="preserve"> отделение</w:t>
      </w:r>
      <w:r w:rsidR="00802E95" w:rsidRPr="00326CC1">
        <w:rPr>
          <w:rFonts w:ascii="Times New Roman" w:hAnsi="Times New Roman" w:cs="Times New Roman"/>
          <w:i/>
          <w:sz w:val="24"/>
          <w:szCs w:val="24"/>
          <w:lang w:val="ru-RU"/>
        </w:rPr>
        <w:t xml:space="preserve"> </w:t>
      </w:r>
      <w:r w:rsidR="002B24A8" w:rsidRPr="00326CC1">
        <w:rPr>
          <w:rFonts w:ascii="Times New Roman" w:hAnsi="Times New Roman" w:cs="Times New Roman"/>
          <w:i/>
          <w:sz w:val="24"/>
          <w:szCs w:val="24"/>
        </w:rPr>
        <w:t xml:space="preserve"> </w:t>
      </w:r>
    </w:p>
    <w:p w14:paraId="4535B3FF" w14:textId="77777777" w:rsidR="002B24A8" w:rsidRPr="00326CC1" w:rsidRDefault="002B24A8" w:rsidP="002B24A8">
      <w:pPr>
        <w:pStyle w:val="NoSpacing"/>
        <w:jc w:val="both"/>
        <w:rPr>
          <w:rFonts w:ascii="Times New Roman" w:hAnsi="Times New Roman" w:cs="Times New Roman"/>
          <w:sz w:val="24"/>
          <w:szCs w:val="24"/>
          <w:lang w:val="bg-BG"/>
        </w:rPr>
      </w:pPr>
    </w:p>
    <w:p w14:paraId="3847215E" w14:textId="77777777" w:rsidR="00F91FE2" w:rsidRPr="00326CC1" w:rsidRDefault="00F91FE2" w:rsidP="00F91FE2">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Производство за прекратяване на учителски съюз, инициирано от турските власти, заради това, че в устава на съюза била добавена цел да защитава правото на всеки да получава обучение "на майчиния си език", е в противоречие със свободата на изразяването и на сдружаването.</w:t>
      </w:r>
      <w:r w:rsidR="00A70CDF" w:rsidRPr="00326CC1">
        <w:rPr>
          <w:rStyle w:val="normal--char"/>
          <w:rFonts w:ascii="Times New Roman" w:hAnsi="Times New Roman" w:cs="Times New Roman"/>
          <w:color w:val="000000"/>
          <w:sz w:val="24"/>
          <w:szCs w:val="24"/>
          <w:lang w:val="bg-BG"/>
        </w:rPr>
        <w:t xml:space="preserve"> </w:t>
      </w:r>
      <w:hyperlink r:id="rId1738" w:history="1">
        <w:proofErr w:type="spellStart"/>
        <w:r w:rsidR="00A70CDF" w:rsidRPr="00326CC1">
          <w:rPr>
            <w:rStyle w:val="Hyperlink"/>
            <w:rFonts w:ascii="Times New Roman" w:hAnsi="Times New Roman" w:cs="Times New Roman"/>
            <w:sz w:val="24"/>
            <w:szCs w:val="24"/>
          </w:rPr>
          <w:t>Бюлетин</w:t>
        </w:r>
        <w:proofErr w:type="spellEnd"/>
        <w:r w:rsidR="00A70CDF" w:rsidRPr="00326CC1">
          <w:rPr>
            <w:rStyle w:val="Hyperlink"/>
            <w:rFonts w:ascii="Times New Roman" w:hAnsi="Times New Roman" w:cs="Times New Roman"/>
            <w:sz w:val="24"/>
            <w:szCs w:val="24"/>
          </w:rPr>
          <w:t xml:space="preserve"> № 23.</w:t>
        </w:r>
      </w:hyperlink>
    </w:p>
    <w:p w14:paraId="1BD7E3EC" w14:textId="77777777" w:rsidR="00F91FE2" w:rsidRPr="00326CC1" w:rsidRDefault="009E5E4A" w:rsidP="00A70CDF">
      <w:pPr>
        <w:pBdr>
          <w:bottom w:val="single" w:sz="4" w:space="1" w:color="auto"/>
        </w:pBdr>
        <w:spacing w:after="0" w:line="240" w:lineRule="auto"/>
        <w:jc w:val="both"/>
        <w:rPr>
          <w:rFonts w:ascii="Times New Roman" w:hAnsi="Times New Roman" w:cs="Times New Roman"/>
          <w:i/>
          <w:color w:val="333333"/>
          <w:sz w:val="24"/>
          <w:szCs w:val="24"/>
        </w:rPr>
      </w:pPr>
      <w:hyperlink r:id="rId1739" w:history="1">
        <w:proofErr w:type="spellStart"/>
        <w:r w:rsidR="00F91FE2" w:rsidRPr="00326CC1">
          <w:rPr>
            <w:rStyle w:val="Hyperlink"/>
            <w:rFonts w:ascii="Times New Roman" w:hAnsi="Times New Roman" w:cs="Times New Roman"/>
            <w:i/>
            <w:sz w:val="24"/>
            <w:szCs w:val="24"/>
          </w:rPr>
          <w:t>Eğitim</w:t>
        </w:r>
        <w:proofErr w:type="spellEnd"/>
        <w:r w:rsidR="00F91FE2" w:rsidRPr="00326CC1">
          <w:rPr>
            <w:rStyle w:val="Hyperlink"/>
            <w:rFonts w:ascii="Times New Roman" w:hAnsi="Times New Roman" w:cs="Times New Roman"/>
            <w:i/>
            <w:sz w:val="24"/>
            <w:szCs w:val="24"/>
          </w:rPr>
          <w:t xml:space="preserve"> </w:t>
        </w:r>
        <w:proofErr w:type="spellStart"/>
        <w:r w:rsidR="00F91FE2" w:rsidRPr="00326CC1">
          <w:rPr>
            <w:rStyle w:val="Hyperlink"/>
            <w:rFonts w:ascii="Times New Roman" w:hAnsi="Times New Roman" w:cs="Times New Roman"/>
            <w:i/>
            <w:sz w:val="24"/>
            <w:szCs w:val="24"/>
          </w:rPr>
          <w:t>Ve</w:t>
        </w:r>
        <w:proofErr w:type="spellEnd"/>
        <w:r w:rsidR="00F91FE2" w:rsidRPr="00326CC1">
          <w:rPr>
            <w:rStyle w:val="Hyperlink"/>
            <w:rFonts w:ascii="Times New Roman" w:hAnsi="Times New Roman" w:cs="Times New Roman"/>
            <w:i/>
            <w:sz w:val="24"/>
            <w:szCs w:val="24"/>
          </w:rPr>
          <w:t xml:space="preserve"> </w:t>
        </w:r>
        <w:proofErr w:type="spellStart"/>
        <w:r w:rsidR="00F91FE2" w:rsidRPr="00326CC1">
          <w:rPr>
            <w:rStyle w:val="Hyperlink"/>
            <w:rFonts w:ascii="Times New Roman" w:hAnsi="Times New Roman" w:cs="Times New Roman"/>
            <w:i/>
            <w:sz w:val="24"/>
            <w:szCs w:val="24"/>
          </w:rPr>
          <w:t>Bilim</w:t>
        </w:r>
        <w:proofErr w:type="spellEnd"/>
        <w:r w:rsidR="00F91FE2" w:rsidRPr="00326CC1">
          <w:rPr>
            <w:rStyle w:val="Hyperlink"/>
            <w:rFonts w:ascii="Times New Roman" w:hAnsi="Times New Roman" w:cs="Times New Roman"/>
            <w:i/>
            <w:sz w:val="24"/>
            <w:szCs w:val="24"/>
          </w:rPr>
          <w:t xml:space="preserve"> </w:t>
        </w:r>
        <w:proofErr w:type="spellStart"/>
        <w:r w:rsidR="00F91FE2" w:rsidRPr="00326CC1">
          <w:rPr>
            <w:rStyle w:val="Hyperlink"/>
            <w:rFonts w:ascii="Times New Roman" w:hAnsi="Times New Roman" w:cs="Times New Roman"/>
            <w:i/>
            <w:sz w:val="24"/>
            <w:szCs w:val="24"/>
          </w:rPr>
          <w:t>Emekçileri</w:t>
        </w:r>
        <w:proofErr w:type="spellEnd"/>
        <w:r w:rsidR="00F91FE2" w:rsidRPr="00326CC1">
          <w:rPr>
            <w:rStyle w:val="Hyperlink"/>
            <w:rFonts w:ascii="Times New Roman" w:hAnsi="Times New Roman" w:cs="Times New Roman"/>
            <w:i/>
            <w:sz w:val="24"/>
            <w:szCs w:val="24"/>
          </w:rPr>
          <w:t xml:space="preserve"> </w:t>
        </w:r>
        <w:proofErr w:type="spellStart"/>
        <w:r w:rsidR="00F91FE2" w:rsidRPr="00326CC1">
          <w:rPr>
            <w:rStyle w:val="Hyperlink"/>
            <w:rFonts w:ascii="Times New Roman" w:hAnsi="Times New Roman" w:cs="Times New Roman"/>
            <w:i/>
            <w:sz w:val="24"/>
            <w:szCs w:val="24"/>
          </w:rPr>
          <w:t>Sendikasi</w:t>
        </w:r>
        <w:proofErr w:type="spellEnd"/>
        <w:r w:rsidR="00F91FE2" w:rsidRPr="00326CC1">
          <w:rPr>
            <w:rStyle w:val="Hyperlink"/>
            <w:rFonts w:ascii="Times New Roman" w:hAnsi="Times New Roman" w:cs="Times New Roman"/>
            <w:i/>
            <w:sz w:val="24"/>
            <w:szCs w:val="24"/>
          </w:rPr>
          <w:t xml:space="preserve"> v. </w:t>
        </w:r>
        <w:proofErr w:type="spellStart"/>
        <w:r w:rsidR="00F91FE2" w:rsidRPr="00326CC1">
          <w:rPr>
            <w:rStyle w:val="Hyperlink"/>
            <w:rFonts w:ascii="Times New Roman" w:hAnsi="Times New Roman" w:cs="Times New Roman"/>
            <w:i/>
            <w:sz w:val="24"/>
            <w:szCs w:val="24"/>
          </w:rPr>
          <w:t>Turkey</w:t>
        </w:r>
        <w:proofErr w:type="spellEnd"/>
        <w:r w:rsidR="00F91FE2" w:rsidRPr="00326CC1">
          <w:rPr>
            <w:rStyle w:val="Hyperlink"/>
            <w:rFonts w:ascii="Times New Roman" w:hAnsi="Times New Roman" w:cs="Times New Roman"/>
            <w:i/>
            <w:sz w:val="24"/>
            <w:szCs w:val="24"/>
          </w:rPr>
          <w:t xml:space="preserve"> (</w:t>
        </w:r>
        <w:proofErr w:type="spellStart"/>
        <w:r w:rsidR="00F91FE2" w:rsidRPr="00326CC1">
          <w:rPr>
            <w:rStyle w:val="Hyperlink"/>
            <w:rFonts w:ascii="Times New Roman" w:hAnsi="Times New Roman" w:cs="Times New Roman"/>
            <w:i/>
            <w:sz w:val="24"/>
            <w:szCs w:val="24"/>
          </w:rPr>
          <w:t>no</w:t>
        </w:r>
        <w:proofErr w:type="spellEnd"/>
        <w:r w:rsidR="00F91FE2" w:rsidRPr="00326CC1">
          <w:rPr>
            <w:rStyle w:val="Hyperlink"/>
            <w:rFonts w:ascii="Times New Roman" w:hAnsi="Times New Roman" w:cs="Times New Roman"/>
            <w:i/>
            <w:sz w:val="24"/>
            <w:szCs w:val="24"/>
          </w:rPr>
          <w:t>. 20641/05)</w:t>
        </w:r>
      </w:hyperlink>
    </w:p>
    <w:p w14:paraId="444FA73B" w14:textId="77777777" w:rsidR="00A70CDF" w:rsidRPr="00326CC1" w:rsidRDefault="00A70CDF" w:rsidP="00A70CDF">
      <w:pPr>
        <w:spacing w:after="0" w:line="240" w:lineRule="auto"/>
        <w:jc w:val="both"/>
        <w:rPr>
          <w:rStyle w:val="normal--char"/>
          <w:rFonts w:ascii="Times New Roman" w:hAnsi="Times New Roman" w:cs="Times New Roman"/>
          <w:i/>
          <w:sz w:val="24"/>
          <w:szCs w:val="24"/>
        </w:rPr>
      </w:pPr>
    </w:p>
    <w:p w14:paraId="3ECF5BC0" w14:textId="77777777" w:rsidR="005E64B3" w:rsidRPr="00326CC1" w:rsidRDefault="005E64B3" w:rsidP="00A70CDF">
      <w:pPr>
        <w:spacing w:after="0" w:line="240" w:lineRule="auto"/>
        <w:jc w:val="both"/>
        <w:rPr>
          <w:rFonts w:ascii="Times New Roman" w:hAnsi="Times New Roman" w:cs="Times New Roman"/>
          <w:sz w:val="24"/>
          <w:szCs w:val="24"/>
        </w:rPr>
      </w:pPr>
      <w:r w:rsidRPr="00326CC1">
        <w:rPr>
          <w:rFonts w:ascii="Times New Roman" w:hAnsi="Times New Roman" w:cs="Times New Roman"/>
          <w:sz w:val="24"/>
          <w:szCs w:val="24"/>
        </w:rPr>
        <w:t xml:space="preserve">Кратките и лаконични мотиви на търговския съд за закриването на издателска къща на основание незаконната й дейност не предоставят относимо и достатъчно оправдание за намесата в свободата на изразяване на издателството </w:t>
      </w:r>
      <w:hyperlink r:id="rId1740" w:history="1">
        <w:r w:rsidRPr="00326CC1">
          <w:rPr>
            <w:rStyle w:val="Hyperlink"/>
            <w:rFonts w:ascii="Times New Roman" w:hAnsi="Times New Roman" w:cs="Times New Roman"/>
            <w:sz w:val="24"/>
            <w:szCs w:val="24"/>
          </w:rPr>
          <w:t>Бюлетин № 24</w:t>
        </w:r>
      </w:hyperlink>
    </w:p>
    <w:p w14:paraId="33FF9C02" w14:textId="77777777" w:rsidR="005E64B3" w:rsidRPr="00326CC1" w:rsidRDefault="009E5E4A" w:rsidP="00350F34">
      <w:pPr>
        <w:pBdr>
          <w:bottom w:val="single" w:sz="4" w:space="1" w:color="auto"/>
        </w:pBdr>
        <w:spacing w:after="0" w:line="240" w:lineRule="auto"/>
        <w:contextualSpacing/>
        <w:jc w:val="both"/>
        <w:rPr>
          <w:rStyle w:val="Hyperlink"/>
          <w:rFonts w:ascii="Times New Roman" w:hAnsi="Times New Roman" w:cs="Times New Roman"/>
          <w:i/>
          <w:lang w:val="en-GB"/>
        </w:rPr>
      </w:pPr>
      <w:hyperlink r:id="rId1741" w:history="1">
        <w:proofErr w:type="spellStart"/>
        <w:r w:rsidR="005E64B3" w:rsidRPr="00326CC1">
          <w:rPr>
            <w:rStyle w:val="Hyperlink"/>
            <w:rFonts w:ascii="Times New Roman" w:hAnsi="Times New Roman" w:cs="Times New Roman"/>
            <w:i/>
            <w:sz w:val="24"/>
            <w:szCs w:val="24"/>
            <w:lang w:val="en-GB"/>
          </w:rPr>
          <w:t>Perihan</w:t>
        </w:r>
        <w:proofErr w:type="spellEnd"/>
        <w:r w:rsidR="005E64B3" w:rsidRPr="00326CC1">
          <w:rPr>
            <w:rStyle w:val="Hyperlink"/>
            <w:rFonts w:ascii="Times New Roman" w:hAnsi="Times New Roman" w:cs="Times New Roman"/>
            <w:i/>
            <w:sz w:val="24"/>
            <w:szCs w:val="24"/>
            <w:lang w:val="en-GB"/>
          </w:rPr>
          <w:t xml:space="preserve"> and </w:t>
        </w:r>
        <w:proofErr w:type="spellStart"/>
        <w:r w:rsidR="005E64B3" w:rsidRPr="00326CC1">
          <w:rPr>
            <w:rStyle w:val="Hyperlink"/>
            <w:rFonts w:ascii="Times New Roman" w:hAnsi="Times New Roman" w:cs="Times New Roman"/>
            <w:i/>
            <w:sz w:val="24"/>
            <w:szCs w:val="24"/>
            <w:lang w:val="en-GB"/>
          </w:rPr>
          <w:t>Mezopotamya</w:t>
        </w:r>
        <w:proofErr w:type="spellEnd"/>
        <w:r w:rsidR="005E64B3" w:rsidRPr="00326CC1">
          <w:rPr>
            <w:rStyle w:val="Hyperlink"/>
            <w:rFonts w:ascii="Times New Roman" w:hAnsi="Times New Roman" w:cs="Times New Roman"/>
            <w:i/>
            <w:sz w:val="24"/>
            <w:szCs w:val="24"/>
            <w:lang w:val="en-GB"/>
          </w:rPr>
          <w:t xml:space="preserve"> Basin </w:t>
        </w:r>
        <w:proofErr w:type="spellStart"/>
        <w:r w:rsidR="005E64B3" w:rsidRPr="00326CC1">
          <w:rPr>
            <w:rStyle w:val="Hyperlink"/>
            <w:rFonts w:ascii="Times New Roman" w:hAnsi="Times New Roman" w:cs="Times New Roman"/>
            <w:i/>
            <w:sz w:val="24"/>
            <w:szCs w:val="24"/>
            <w:lang w:val="en-GB"/>
          </w:rPr>
          <w:t>Yayin</w:t>
        </w:r>
        <w:proofErr w:type="spellEnd"/>
        <w:r w:rsidR="005E64B3" w:rsidRPr="00326CC1">
          <w:rPr>
            <w:rStyle w:val="Hyperlink"/>
            <w:rFonts w:ascii="Times New Roman" w:hAnsi="Times New Roman" w:cs="Times New Roman"/>
            <w:i/>
            <w:sz w:val="24"/>
            <w:szCs w:val="24"/>
            <w:lang w:val="en-GB"/>
          </w:rPr>
          <w:t xml:space="preserve"> </w:t>
        </w:r>
        <w:proofErr w:type="spellStart"/>
        <w:r w:rsidR="005E64B3" w:rsidRPr="00326CC1">
          <w:rPr>
            <w:rStyle w:val="Hyperlink"/>
            <w:rFonts w:ascii="Times New Roman" w:hAnsi="Times New Roman" w:cs="Times New Roman"/>
            <w:i/>
            <w:sz w:val="24"/>
            <w:szCs w:val="24"/>
            <w:lang w:val="en-GB"/>
          </w:rPr>
          <w:t>a.ş</w:t>
        </w:r>
        <w:proofErr w:type="spellEnd"/>
        <w:r w:rsidR="005E64B3" w:rsidRPr="00326CC1">
          <w:rPr>
            <w:rStyle w:val="Hyperlink"/>
            <w:rFonts w:ascii="Times New Roman" w:hAnsi="Times New Roman" w:cs="Times New Roman"/>
            <w:i/>
            <w:sz w:val="24"/>
            <w:szCs w:val="24"/>
            <w:lang w:val="en-GB"/>
          </w:rPr>
          <w:t>. v. Turkey</w:t>
        </w:r>
      </w:hyperlink>
      <w:r w:rsidR="005E64B3" w:rsidRPr="00326CC1">
        <w:rPr>
          <w:rStyle w:val="Hyperlink"/>
          <w:rFonts w:ascii="Times New Roman" w:hAnsi="Times New Roman" w:cs="Times New Roman"/>
          <w:sz w:val="24"/>
          <w:szCs w:val="24"/>
          <w:lang w:val="en-GB"/>
        </w:rPr>
        <w:t xml:space="preserve"> </w:t>
      </w:r>
      <w:r w:rsidR="005E64B3" w:rsidRPr="00326CC1">
        <w:rPr>
          <w:rStyle w:val="Hyperlink"/>
          <w:rFonts w:ascii="Times New Roman" w:hAnsi="Times New Roman" w:cs="Times New Roman"/>
          <w:i/>
          <w:sz w:val="24"/>
          <w:szCs w:val="24"/>
          <w:lang w:val="en-GB"/>
        </w:rPr>
        <w:t>(no. 21377/03)</w:t>
      </w:r>
    </w:p>
    <w:p w14:paraId="7010C899" w14:textId="77777777" w:rsidR="005E64B3" w:rsidRPr="00326CC1" w:rsidRDefault="005E64B3" w:rsidP="00A70CDF">
      <w:pPr>
        <w:spacing w:after="0" w:line="240" w:lineRule="auto"/>
        <w:jc w:val="both"/>
        <w:rPr>
          <w:rStyle w:val="normal--char"/>
          <w:rFonts w:ascii="Times New Roman" w:hAnsi="Times New Roman" w:cs="Times New Roman"/>
          <w:i/>
          <w:sz w:val="24"/>
          <w:szCs w:val="24"/>
        </w:rPr>
      </w:pPr>
    </w:p>
    <w:p w14:paraId="4EEC878C" w14:textId="77777777" w:rsidR="00D4733A" w:rsidRPr="00326CC1" w:rsidRDefault="00D4733A" w:rsidP="00D4733A">
      <w:pPr>
        <w:spacing w:after="0" w:line="240" w:lineRule="auto"/>
        <w:contextualSpacing/>
        <w:jc w:val="both"/>
        <w:rPr>
          <w:rStyle w:val="document-link"/>
          <w:rFonts w:ascii="Times New Roman" w:hAnsi="Times New Roman" w:cs="Times New Roman"/>
          <w:sz w:val="24"/>
          <w:szCs w:val="24"/>
        </w:rPr>
      </w:pPr>
      <w:r w:rsidRPr="00326CC1">
        <w:rPr>
          <w:rStyle w:val="document-link"/>
          <w:rFonts w:ascii="Times New Roman" w:hAnsi="Times New Roman" w:cs="Times New Roman"/>
          <w:sz w:val="24"/>
          <w:szCs w:val="24"/>
        </w:rPr>
        <w:t xml:space="preserve">Размерът на присъденото обезщетение за клевета чрез публикация във вестник и особено запорирането и удържането на две трети от месечната пенсия на жалбоподателката за изплащане на това </w:t>
      </w:r>
      <w:proofErr w:type="spellStart"/>
      <w:r w:rsidRPr="00326CC1">
        <w:rPr>
          <w:rStyle w:val="document-link"/>
          <w:rFonts w:ascii="Times New Roman" w:hAnsi="Times New Roman" w:cs="Times New Roman"/>
          <w:sz w:val="24"/>
          <w:szCs w:val="24"/>
        </w:rPr>
        <w:t>обезщение</w:t>
      </w:r>
      <w:proofErr w:type="spellEnd"/>
      <w:r w:rsidRPr="00326CC1">
        <w:rPr>
          <w:rStyle w:val="document-link"/>
          <w:rFonts w:ascii="Times New Roman" w:hAnsi="Times New Roman" w:cs="Times New Roman"/>
          <w:sz w:val="24"/>
          <w:szCs w:val="24"/>
        </w:rPr>
        <w:t xml:space="preserve"> са я поставили в крайно рискова ситуация предвид възрастта и здравословното й състояние и съставляват </w:t>
      </w:r>
      <w:r w:rsidRPr="00326CC1">
        <w:rPr>
          <w:rFonts w:ascii="Times New Roman" w:eastAsia="Times New Roman" w:hAnsi="Times New Roman" w:cs="Times New Roman"/>
          <w:sz w:val="24"/>
          <w:szCs w:val="24"/>
          <w:lang w:eastAsia="bg-BG"/>
        </w:rPr>
        <w:t>намеса в свободата й на изразяване, която не може да се приеме за необходима в едно демократично общество</w:t>
      </w:r>
      <w:r w:rsidRPr="00326CC1">
        <w:rPr>
          <w:rStyle w:val="document-link"/>
          <w:rFonts w:ascii="Times New Roman" w:hAnsi="Times New Roman" w:cs="Times New Roman"/>
          <w:sz w:val="24"/>
          <w:szCs w:val="24"/>
        </w:rPr>
        <w:t xml:space="preserve">. </w:t>
      </w:r>
      <w:hyperlink r:id="rId1742" w:history="1">
        <w:r w:rsidR="00E6653A" w:rsidRPr="00326CC1">
          <w:rPr>
            <w:rStyle w:val="Hyperlink"/>
            <w:rFonts w:ascii="Times New Roman" w:hAnsi="Times New Roman" w:cs="Times New Roman"/>
            <w:sz w:val="24"/>
            <w:szCs w:val="24"/>
          </w:rPr>
          <w:t>Бюлетин № 25</w:t>
        </w:r>
      </w:hyperlink>
      <w:r w:rsidRPr="00326CC1">
        <w:rPr>
          <w:rStyle w:val="document-link"/>
          <w:rFonts w:ascii="Times New Roman" w:hAnsi="Times New Roman" w:cs="Times New Roman"/>
          <w:sz w:val="24"/>
          <w:szCs w:val="24"/>
        </w:rPr>
        <w:t xml:space="preserve"> </w:t>
      </w:r>
    </w:p>
    <w:p w14:paraId="6318EA56" w14:textId="77777777" w:rsidR="00D4733A" w:rsidRPr="00326CC1" w:rsidRDefault="009E5E4A" w:rsidP="00350F34">
      <w:pPr>
        <w:pBdr>
          <w:bottom w:val="single" w:sz="4" w:space="1" w:color="auto"/>
        </w:pBdr>
        <w:spacing w:after="0" w:line="240" w:lineRule="auto"/>
        <w:contextualSpacing/>
        <w:jc w:val="both"/>
        <w:rPr>
          <w:rStyle w:val="document-link"/>
          <w:rFonts w:ascii="Times New Roman" w:hAnsi="Times New Roman" w:cs="Times New Roman"/>
          <w:i/>
          <w:sz w:val="24"/>
          <w:szCs w:val="24"/>
        </w:rPr>
      </w:pPr>
      <w:hyperlink r:id="rId1743" w:history="1">
        <w:proofErr w:type="spellStart"/>
        <w:r w:rsidR="00D4733A" w:rsidRPr="00326CC1">
          <w:rPr>
            <w:rStyle w:val="Hyperlink"/>
            <w:rFonts w:ascii="Times New Roman" w:hAnsi="Times New Roman" w:cs="Times New Roman"/>
            <w:i/>
            <w:sz w:val="24"/>
            <w:szCs w:val="24"/>
            <w:lang w:val="en-GB"/>
          </w:rPr>
          <w:t>Te</w:t>
        </w:r>
        <w:proofErr w:type="spellEnd"/>
        <w:r w:rsidR="00D4733A" w:rsidRPr="00326CC1">
          <w:rPr>
            <w:rStyle w:val="Hyperlink"/>
            <w:rFonts w:ascii="Times New Roman" w:hAnsi="Times New Roman" w:cs="Times New Roman"/>
            <w:i/>
            <w:sz w:val="24"/>
            <w:szCs w:val="24"/>
          </w:rPr>
          <w:t>š</w:t>
        </w:r>
        <w:proofErr w:type="spellStart"/>
        <w:r w:rsidR="00D4733A" w:rsidRPr="00326CC1">
          <w:rPr>
            <w:rStyle w:val="Hyperlink"/>
            <w:rFonts w:ascii="Times New Roman" w:hAnsi="Times New Roman" w:cs="Times New Roman"/>
            <w:i/>
            <w:sz w:val="24"/>
            <w:szCs w:val="24"/>
            <w:lang w:val="en-GB"/>
          </w:rPr>
          <w:t>i</w:t>
        </w:r>
        <w:proofErr w:type="spellEnd"/>
        <w:r w:rsidR="00D4733A" w:rsidRPr="00326CC1">
          <w:rPr>
            <w:rStyle w:val="Hyperlink"/>
            <w:rFonts w:ascii="Times New Roman" w:hAnsi="Times New Roman" w:cs="Times New Roman"/>
            <w:i/>
            <w:sz w:val="24"/>
            <w:szCs w:val="24"/>
          </w:rPr>
          <w:t xml:space="preserve">ć </w:t>
        </w:r>
        <w:r w:rsidR="00D4733A" w:rsidRPr="00326CC1">
          <w:rPr>
            <w:rStyle w:val="Hyperlink"/>
            <w:rFonts w:ascii="Times New Roman" w:hAnsi="Times New Roman" w:cs="Times New Roman"/>
            <w:i/>
            <w:sz w:val="24"/>
            <w:szCs w:val="24"/>
            <w:lang w:val="en-GB"/>
          </w:rPr>
          <w:t>v</w:t>
        </w:r>
        <w:r w:rsidR="00D4733A" w:rsidRPr="00326CC1">
          <w:rPr>
            <w:rStyle w:val="Hyperlink"/>
            <w:rFonts w:ascii="Times New Roman" w:hAnsi="Times New Roman" w:cs="Times New Roman"/>
            <w:i/>
            <w:sz w:val="24"/>
            <w:szCs w:val="24"/>
          </w:rPr>
          <w:t xml:space="preserve">. </w:t>
        </w:r>
        <w:r w:rsidR="00D4733A" w:rsidRPr="00326CC1">
          <w:rPr>
            <w:rStyle w:val="Hyperlink"/>
            <w:rFonts w:ascii="Times New Roman" w:hAnsi="Times New Roman" w:cs="Times New Roman"/>
            <w:i/>
            <w:sz w:val="24"/>
            <w:szCs w:val="24"/>
            <w:lang w:val="en-GB"/>
          </w:rPr>
          <w:t>Serbia</w:t>
        </w:r>
        <w:r w:rsidR="00D4733A" w:rsidRPr="00326CC1">
          <w:rPr>
            <w:rStyle w:val="Hyperlink"/>
            <w:rFonts w:ascii="Times New Roman" w:hAnsi="Times New Roman" w:cs="Times New Roman"/>
            <w:i/>
            <w:sz w:val="24"/>
            <w:szCs w:val="24"/>
          </w:rPr>
          <w:t xml:space="preserve"> (</w:t>
        </w:r>
        <w:proofErr w:type="spellStart"/>
        <w:r w:rsidR="00D4733A" w:rsidRPr="00326CC1">
          <w:rPr>
            <w:rStyle w:val="Hyperlink"/>
            <w:rFonts w:ascii="Times New Roman" w:hAnsi="Times New Roman" w:cs="Times New Roman"/>
            <w:i/>
            <w:sz w:val="24"/>
            <w:szCs w:val="24"/>
            <w:lang w:val="en-GB"/>
          </w:rPr>
          <w:t>nos</w:t>
        </w:r>
        <w:proofErr w:type="spellEnd"/>
        <w:r w:rsidR="00D4733A" w:rsidRPr="00326CC1">
          <w:rPr>
            <w:rStyle w:val="Hyperlink"/>
            <w:rFonts w:ascii="Times New Roman" w:hAnsi="Times New Roman" w:cs="Times New Roman"/>
            <w:i/>
            <w:sz w:val="24"/>
            <w:szCs w:val="24"/>
          </w:rPr>
          <w:t xml:space="preserve">. 4678/07 </w:t>
        </w:r>
        <w:r w:rsidR="00D4733A" w:rsidRPr="00326CC1">
          <w:rPr>
            <w:rStyle w:val="Hyperlink"/>
            <w:rFonts w:ascii="Times New Roman" w:hAnsi="Times New Roman" w:cs="Times New Roman"/>
            <w:i/>
            <w:sz w:val="24"/>
            <w:szCs w:val="24"/>
            <w:lang w:val="en-GB"/>
          </w:rPr>
          <w:t>and</w:t>
        </w:r>
        <w:r w:rsidR="00D4733A" w:rsidRPr="00326CC1">
          <w:rPr>
            <w:rStyle w:val="Hyperlink"/>
            <w:rFonts w:ascii="Times New Roman" w:hAnsi="Times New Roman" w:cs="Times New Roman"/>
            <w:i/>
            <w:sz w:val="24"/>
            <w:szCs w:val="24"/>
          </w:rPr>
          <w:t xml:space="preserve"> 50591/12)</w:t>
        </w:r>
      </w:hyperlink>
    </w:p>
    <w:p w14:paraId="4DE2D556" w14:textId="77777777" w:rsidR="00350F34" w:rsidRPr="00326CC1" w:rsidRDefault="00350F34" w:rsidP="00D4733A">
      <w:pPr>
        <w:spacing w:after="0" w:line="240" w:lineRule="auto"/>
        <w:contextualSpacing/>
        <w:jc w:val="both"/>
        <w:rPr>
          <w:rStyle w:val="document-link"/>
          <w:rFonts w:ascii="Times New Roman" w:hAnsi="Times New Roman" w:cs="Times New Roman"/>
          <w:i/>
          <w:sz w:val="24"/>
          <w:szCs w:val="24"/>
        </w:rPr>
      </w:pPr>
    </w:p>
    <w:p w14:paraId="121F13E5" w14:textId="77777777" w:rsidR="00350F34" w:rsidRPr="00326CC1" w:rsidRDefault="00350F34" w:rsidP="00D4733A">
      <w:pPr>
        <w:spacing w:after="0" w:line="240" w:lineRule="auto"/>
        <w:contextualSpacing/>
        <w:jc w:val="both"/>
        <w:rPr>
          <w:rFonts w:ascii="Times New Roman" w:hAnsi="Times New Roman" w:cs="Times New Roman"/>
          <w:sz w:val="24"/>
          <w:szCs w:val="24"/>
        </w:rPr>
      </w:pPr>
      <w:r w:rsidRPr="00326CC1">
        <w:rPr>
          <w:rFonts w:ascii="Times New Roman" w:hAnsi="Times New Roman" w:cs="Times New Roman"/>
          <w:sz w:val="24"/>
          <w:szCs w:val="24"/>
        </w:rPr>
        <w:t xml:space="preserve">Съдилищата са нарушили правото на свобода на изразяване на жалбоподателя, като са му забранили да разпространява брошура, в която е твърдял, че кандидат за кметския пост в града подкрепя опасна неонацистка организация. </w:t>
      </w:r>
      <w:hyperlink r:id="rId1744" w:history="1">
        <w:r w:rsidR="00C931E2" w:rsidRPr="00326CC1">
          <w:rPr>
            <w:rStyle w:val="Hyperlink"/>
            <w:rFonts w:ascii="Times New Roman" w:hAnsi="Times New Roman" w:cs="Times New Roman"/>
            <w:sz w:val="24"/>
            <w:szCs w:val="24"/>
            <w:lang w:eastAsia="bg-BG"/>
          </w:rPr>
          <w:t>Бюлетин № 27</w:t>
        </w:r>
      </w:hyperlink>
    </w:p>
    <w:p w14:paraId="4D4AEEE3" w14:textId="77777777" w:rsidR="00350F34" w:rsidRPr="00326CC1" w:rsidRDefault="009E5E4A" w:rsidP="00350F34">
      <w:pPr>
        <w:pBdr>
          <w:bottom w:val="single" w:sz="4" w:space="1" w:color="auto"/>
        </w:pBdr>
        <w:spacing w:after="0" w:line="240" w:lineRule="auto"/>
        <w:contextualSpacing/>
        <w:jc w:val="both"/>
        <w:rPr>
          <w:rStyle w:val="document-link"/>
          <w:rFonts w:ascii="Times New Roman" w:hAnsi="Times New Roman" w:cs="Times New Roman"/>
          <w:i/>
          <w:sz w:val="24"/>
          <w:szCs w:val="24"/>
        </w:rPr>
      </w:pPr>
      <w:hyperlink r:id="rId1745" w:history="1">
        <w:proofErr w:type="spellStart"/>
        <w:r w:rsidR="00350F34" w:rsidRPr="00326CC1">
          <w:rPr>
            <w:rStyle w:val="Hyperlink"/>
            <w:rFonts w:ascii="Times New Roman" w:hAnsi="Times New Roman" w:cs="Times New Roman"/>
            <w:i/>
            <w:sz w:val="24"/>
            <w:szCs w:val="24"/>
          </w:rPr>
          <w:t>Brosa</w:t>
        </w:r>
        <w:proofErr w:type="spellEnd"/>
        <w:r w:rsidR="00350F34" w:rsidRPr="00326CC1">
          <w:rPr>
            <w:rStyle w:val="Hyperlink"/>
            <w:rFonts w:ascii="Times New Roman" w:hAnsi="Times New Roman" w:cs="Times New Roman"/>
            <w:i/>
            <w:sz w:val="24"/>
            <w:szCs w:val="24"/>
          </w:rPr>
          <w:t xml:space="preserve"> v. </w:t>
        </w:r>
        <w:proofErr w:type="spellStart"/>
        <w:r w:rsidR="00350F34" w:rsidRPr="00326CC1">
          <w:rPr>
            <w:rStyle w:val="Hyperlink"/>
            <w:rFonts w:ascii="Times New Roman" w:hAnsi="Times New Roman" w:cs="Times New Roman"/>
            <w:i/>
            <w:sz w:val="24"/>
            <w:szCs w:val="24"/>
          </w:rPr>
          <w:t>Germany</w:t>
        </w:r>
        <w:proofErr w:type="spellEnd"/>
      </w:hyperlink>
      <w:r w:rsidR="00350F34" w:rsidRPr="00326CC1">
        <w:rPr>
          <w:rFonts w:ascii="Times New Roman" w:hAnsi="Times New Roman" w:cs="Times New Roman"/>
          <w:i/>
          <w:sz w:val="24"/>
          <w:szCs w:val="24"/>
        </w:rPr>
        <w:t xml:space="preserve"> (</w:t>
      </w:r>
      <w:proofErr w:type="spellStart"/>
      <w:r w:rsidR="00350F34" w:rsidRPr="00326CC1">
        <w:rPr>
          <w:rFonts w:ascii="Times New Roman" w:hAnsi="Times New Roman" w:cs="Times New Roman"/>
          <w:i/>
          <w:sz w:val="24"/>
          <w:szCs w:val="24"/>
        </w:rPr>
        <w:t>no</w:t>
      </w:r>
      <w:proofErr w:type="spellEnd"/>
      <w:r w:rsidR="00350F34" w:rsidRPr="00326CC1">
        <w:rPr>
          <w:rFonts w:ascii="Times New Roman" w:hAnsi="Times New Roman" w:cs="Times New Roman"/>
          <w:i/>
          <w:sz w:val="24"/>
          <w:szCs w:val="24"/>
        </w:rPr>
        <w:t>. 5709/09)</w:t>
      </w:r>
    </w:p>
    <w:p w14:paraId="4EBB6B3B" w14:textId="77777777" w:rsidR="00D4733A" w:rsidRPr="00326CC1" w:rsidRDefault="00D4733A" w:rsidP="00A70CDF">
      <w:pPr>
        <w:spacing w:after="0" w:line="240" w:lineRule="auto"/>
        <w:jc w:val="both"/>
        <w:rPr>
          <w:rStyle w:val="normal--char"/>
          <w:rFonts w:ascii="Times New Roman" w:hAnsi="Times New Roman" w:cs="Times New Roman"/>
          <w:i/>
          <w:sz w:val="24"/>
          <w:szCs w:val="24"/>
        </w:rPr>
      </w:pPr>
    </w:p>
    <w:p w14:paraId="070D9E70" w14:textId="77777777" w:rsidR="002A5BCA" w:rsidRPr="00326CC1" w:rsidRDefault="002A5BCA" w:rsidP="00A70CDF">
      <w:pPr>
        <w:spacing w:after="0" w:line="240" w:lineRule="auto"/>
        <w:jc w:val="both"/>
        <w:rPr>
          <w:rFonts w:ascii="Times New Roman" w:hAnsi="Times New Roman" w:cs="Times New Roman"/>
          <w:sz w:val="24"/>
          <w:szCs w:val="24"/>
        </w:rPr>
      </w:pPr>
      <w:r w:rsidRPr="00326CC1">
        <w:rPr>
          <w:rFonts w:ascii="Times New Roman" w:hAnsi="Times New Roman" w:cs="Times New Roman"/>
          <w:sz w:val="24"/>
          <w:szCs w:val="24"/>
        </w:rPr>
        <w:t xml:space="preserve">Предсрочното прекратяване на мандата на жалбоподателя като председател на Върховния съд заради публично изказани критики срещу провежданата съдебна реформа е имало „смразяващ ефект“ върху свободата на изразяване на мнение на съдиите. </w:t>
      </w:r>
      <w:hyperlink r:id="rId1746" w:history="1">
        <w:r w:rsidR="0026321A" w:rsidRPr="00326CC1">
          <w:rPr>
            <w:rStyle w:val="Hyperlink"/>
            <w:rFonts w:ascii="Times New Roman" w:hAnsi="Times New Roman" w:cs="Times New Roman"/>
            <w:sz w:val="24"/>
            <w:szCs w:val="24"/>
          </w:rPr>
          <w:t>Бюлетин № 28</w:t>
        </w:r>
      </w:hyperlink>
    </w:p>
    <w:p w14:paraId="3083E6A9" w14:textId="77777777" w:rsidR="002A5BCA" w:rsidRPr="00326CC1" w:rsidRDefault="009E5E4A" w:rsidP="002A5BCA">
      <w:pPr>
        <w:pBdr>
          <w:bottom w:val="single" w:sz="4" w:space="1" w:color="auto"/>
        </w:pBdr>
        <w:spacing w:after="0" w:line="240" w:lineRule="auto"/>
        <w:jc w:val="both"/>
        <w:rPr>
          <w:rFonts w:ascii="Times New Roman" w:hAnsi="Times New Roman" w:cs="Times New Roman"/>
          <w:i/>
          <w:sz w:val="24"/>
          <w:szCs w:val="24"/>
        </w:rPr>
      </w:pPr>
      <w:hyperlink r:id="rId1747" w:history="1">
        <w:proofErr w:type="spellStart"/>
        <w:r w:rsidR="002A5BCA" w:rsidRPr="00326CC1">
          <w:rPr>
            <w:rStyle w:val="Hyperlink"/>
            <w:rFonts w:ascii="Times New Roman" w:hAnsi="Times New Roman" w:cs="Times New Roman"/>
            <w:i/>
            <w:sz w:val="24"/>
            <w:szCs w:val="24"/>
          </w:rPr>
          <w:t>Baka</w:t>
        </w:r>
        <w:proofErr w:type="spellEnd"/>
        <w:r w:rsidR="002A5BCA" w:rsidRPr="00326CC1">
          <w:rPr>
            <w:rStyle w:val="Hyperlink"/>
            <w:rFonts w:ascii="Times New Roman" w:hAnsi="Times New Roman" w:cs="Times New Roman"/>
            <w:i/>
            <w:sz w:val="24"/>
            <w:szCs w:val="24"/>
          </w:rPr>
          <w:t xml:space="preserve"> v. </w:t>
        </w:r>
        <w:proofErr w:type="spellStart"/>
        <w:r w:rsidR="002A5BCA" w:rsidRPr="00326CC1">
          <w:rPr>
            <w:rStyle w:val="Hyperlink"/>
            <w:rFonts w:ascii="Times New Roman" w:hAnsi="Times New Roman" w:cs="Times New Roman"/>
            <w:i/>
            <w:sz w:val="24"/>
            <w:szCs w:val="24"/>
          </w:rPr>
          <w:t>Hungary</w:t>
        </w:r>
        <w:proofErr w:type="spellEnd"/>
      </w:hyperlink>
      <w:r w:rsidR="002A5BCA" w:rsidRPr="00326CC1">
        <w:rPr>
          <w:rFonts w:ascii="Times New Roman" w:hAnsi="Times New Roman" w:cs="Times New Roman"/>
          <w:i/>
          <w:sz w:val="24"/>
          <w:szCs w:val="24"/>
        </w:rPr>
        <w:t xml:space="preserve"> (</w:t>
      </w:r>
      <w:proofErr w:type="spellStart"/>
      <w:r w:rsidR="002A5BCA" w:rsidRPr="00326CC1">
        <w:rPr>
          <w:rFonts w:ascii="Times New Roman" w:hAnsi="Times New Roman" w:cs="Times New Roman"/>
          <w:i/>
          <w:sz w:val="24"/>
          <w:szCs w:val="24"/>
        </w:rPr>
        <w:t>no</w:t>
      </w:r>
      <w:proofErr w:type="spellEnd"/>
      <w:r w:rsidR="002A5BCA" w:rsidRPr="00326CC1">
        <w:rPr>
          <w:rFonts w:ascii="Times New Roman" w:hAnsi="Times New Roman" w:cs="Times New Roman"/>
          <w:i/>
          <w:sz w:val="24"/>
          <w:szCs w:val="24"/>
        </w:rPr>
        <w:t>. 20261/12)</w:t>
      </w:r>
    </w:p>
    <w:p w14:paraId="4F34AF2B" w14:textId="77777777" w:rsidR="002A5BCA" w:rsidRPr="00326CC1" w:rsidRDefault="002A5BCA" w:rsidP="002A5BCA">
      <w:pPr>
        <w:spacing w:after="0" w:line="240" w:lineRule="auto"/>
        <w:jc w:val="both"/>
        <w:rPr>
          <w:rFonts w:ascii="Times New Roman" w:hAnsi="Times New Roman" w:cs="Times New Roman"/>
          <w:i/>
          <w:sz w:val="24"/>
          <w:szCs w:val="24"/>
        </w:rPr>
      </w:pPr>
    </w:p>
    <w:p w14:paraId="3330F34B" w14:textId="77777777" w:rsidR="002A5BCA" w:rsidRPr="00326CC1" w:rsidRDefault="002A5BCA" w:rsidP="002A5BCA">
      <w:pPr>
        <w:spacing w:after="0" w:line="240" w:lineRule="auto"/>
        <w:jc w:val="both"/>
        <w:rPr>
          <w:rFonts w:ascii="Times New Roman" w:hAnsi="Times New Roman" w:cs="Times New Roman"/>
          <w:sz w:val="24"/>
          <w:szCs w:val="24"/>
        </w:rPr>
      </w:pPr>
      <w:r w:rsidRPr="00326CC1">
        <w:rPr>
          <w:rFonts w:ascii="Times New Roman" w:eastAsia="Times New Roman" w:hAnsi="Times New Roman" w:cs="Times New Roman"/>
          <w:color w:val="252525"/>
          <w:sz w:val="24"/>
          <w:szCs w:val="24"/>
          <w:lang w:eastAsia="sr-Cyrl-CS"/>
        </w:rPr>
        <w:t>Представителите на съдебната власт, когато действат в служебното си качество, могат да бъдат обект на допустима критика в по-широки граници в сравнение с обикновените граждани. При определянето на баланса между свободата на изразяване и репутацията и правата на засегнатите лица, националните съдилища трябва да прилагат критериите, установени в практиката на Съда, и да разглеждат оспорваните изявления в контекста, в който са направени.</w:t>
      </w:r>
      <w:r w:rsidRPr="00326CC1">
        <w:rPr>
          <w:rFonts w:ascii="Times New Roman" w:eastAsia="Times New Roman" w:hAnsi="Times New Roman" w:cs="Times New Roman"/>
          <w:b/>
          <w:color w:val="252525"/>
          <w:sz w:val="24"/>
          <w:szCs w:val="24"/>
          <w:lang w:eastAsia="sr-Cyrl-CS"/>
        </w:rPr>
        <w:t xml:space="preserve"> </w:t>
      </w:r>
      <w:hyperlink r:id="rId1748" w:history="1">
        <w:r w:rsidR="0026321A" w:rsidRPr="00326CC1">
          <w:rPr>
            <w:rStyle w:val="Hyperlink"/>
            <w:rFonts w:ascii="Times New Roman" w:hAnsi="Times New Roman" w:cs="Times New Roman"/>
            <w:sz w:val="24"/>
            <w:szCs w:val="24"/>
          </w:rPr>
          <w:t>Бюлетин № 28</w:t>
        </w:r>
      </w:hyperlink>
    </w:p>
    <w:p w14:paraId="77F24295" w14:textId="77777777" w:rsidR="002A5BCA" w:rsidRPr="00326CC1" w:rsidRDefault="009E5E4A" w:rsidP="002A5BCA">
      <w:pPr>
        <w:pBdr>
          <w:bottom w:val="single" w:sz="4" w:space="1" w:color="auto"/>
        </w:pBdr>
        <w:spacing w:after="0" w:line="240" w:lineRule="auto"/>
        <w:jc w:val="both"/>
        <w:rPr>
          <w:rFonts w:ascii="Times New Roman" w:eastAsia="Times New Roman" w:hAnsi="Times New Roman" w:cs="Times New Roman"/>
          <w:color w:val="252525"/>
          <w:sz w:val="24"/>
          <w:szCs w:val="24"/>
          <w:lang w:eastAsia="sr-Cyrl-CS"/>
        </w:rPr>
      </w:pPr>
      <w:hyperlink r:id="rId1749" w:history="1">
        <w:proofErr w:type="spellStart"/>
        <w:r w:rsidR="002A5BCA" w:rsidRPr="00326CC1">
          <w:rPr>
            <w:rStyle w:val="Hyperlink"/>
            <w:rFonts w:ascii="Times New Roman" w:eastAsia="Times New Roman" w:hAnsi="Times New Roman" w:cs="Times New Roman"/>
            <w:i/>
            <w:sz w:val="24"/>
            <w:szCs w:val="24"/>
            <w:lang w:eastAsia="sr-Cyrl-CS"/>
          </w:rPr>
          <w:t>Mustafa</w:t>
        </w:r>
        <w:proofErr w:type="spellEnd"/>
        <w:r w:rsidR="002A5BCA" w:rsidRPr="00326CC1">
          <w:rPr>
            <w:rStyle w:val="Hyperlink"/>
            <w:rFonts w:ascii="Times New Roman" w:eastAsia="Times New Roman" w:hAnsi="Times New Roman" w:cs="Times New Roman"/>
            <w:i/>
            <w:sz w:val="24"/>
            <w:szCs w:val="24"/>
            <w:lang w:eastAsia="sr-Cyrl-CS"/>
          </w:rPr>
          <w:t xml:space="preserve"> </w:t>
        </w:r>
        <w:proofErr w:type="spellStart"/>
        <w:r w:rsidR="002A5BCA" w:rsidRPr="00326CC1">
          <w:rPr>
            <w:rStyle w:val="Hyperlink"/>
            <w:rFonts w:ascii="Times New Roman" w:eastAsia="Times New Roman" w:hAnsi="Times New Roman" w:cs="Times New Roman"/>
            <w:i/>
            <w:sz w:val="24"/>
            <w:szCs w:val="24"/>
            <w:lang w:eastAsia="sr-Cyrl-CS"/>
          </w:rPr>
          <w:t>Erdogan</w:t>
        </w:r>
        <w:proofErr w:type="spellEnd"/>
        <w:r w:rsidR="002A5BCA" w:rsidRPr="00326CC1">
          <w:rPr>
            <w:rStyle w:val="Hyperlink"/>
            <w:rFonts w:ascii="Times New Roman" w:eastAsia="Times New Roman" w:hAnsi="Times New Roman" w:cs="Times New Roman"/>
            <w:i/>
            <w:sz w:val="24"/>
            <w:szCs w:val="24"/>
            <w:lang w:eastAsia="sr-Cyrl-CS"/>
          </w:rPr>
          <w:t xml:space="preserve"> </w:t>
        </w:r>
        <w:proofErr w:type="spellStart"/>
        <w:r w:rsidR="002A5BCA" w:rsidRPr="00326CC1">
          <w:rPr>
            <w:rStyle w:val="Hyperlink"/>
            <w:rFonts w:ascii="Times New Roman" w:eastAsia="Times New Roman" w:hAnsi="Times New Roman" w:cs="Times New Roman"/>
            <w:i/>
            <w:sz w:val="24"/>
            <w:szCs w:val="24"/>
            <w:lang w:eastAsia="sr-Cyrl-CS"/>
          </w:rPr>
          <w:t>and</w:t>
        </w:r>
        <w:proofErr w:type="spellEnd"/>
        <w:r w:rsidR="002A5BCA" w:rsidRPr="00326CC1">
          <w:rPr>
            <w:rStyle w:val="Hyperlink"/>
            <w:rFonts w:ascii="Times New Roman" w:eastAsia="Times New Roman" w:hAnsi="Times New Roman" w:cs="Times New Roman"/>
            <w:i/>
            <w:sz w:val="24"/>
            <w:szCs w:val="24"/>
            <w:lang w:eastAsia="sr-Cyrl-CS"/>
          </w:rPr>
          <w:t xml:space="preserve"> </w:t>
        </w:r>
        <w:proofErr w:type="spellStart"/>
        <w:r w:rsidR="002A5BCA" w:rsidRPr="00326CC1">
          <w:rPr>
            <w:rStyle w:val="Hyperlink"/>
            <w:rFonts w:ascii="Times New Roman" w:eastAsia="Times New Roman" w:hAnsi="Times New Roman" w:cs="Times New Roman"/>
            <w:i/>
            <w:sz w:val="24"/>
            <w:szCs w:val="24"/>
            <w:lang w:eastAsia="sr-Cyrl-CS"/>
          </w:rPr>
          <w:t>Others</w:t>
        </w:r>
        <w:proofErr w:type="spellEnd"/>
        <w:r w:rsidR="002A5BCA" w:rsidRPr="00326CC1">
          <w:rPr>
            <w:rStyle w:val="Hyperlink"/>
            <w:rFonts w:ascii="Times New Roman" w:eastAsia="Times New Roman" w:hAnsi="Times New Roman" w:cs="Times New Roman"/>
            <w:i/>
            <w:sz w:val="24"/>
            <w:szCs w:val="24"/>
            <w:lang w:eastAsia="sr-Cyrl-CS"/>
          </w:rPr>
          <w:t xml:space="preserve"> v. </w:t>
        </w:r>
        <w:proofErr w:type="spellStart"/>
        <w:r w:rsidR="002A5BCA" w:rsidRPr="00326CC1">
          <w:rPr>
            <w:rStyle w:val="Hyperlink"/>
            <w:rFonts w:ascii="Times New Roman" w:eastAsia="Times New Roman" w:hAnsi="Times New Roman" w:cs="Times New Roman"/>
            <w:i/>
            <w:sz w:val="24"/>
            <w:szCs w:val="24"/>
            <w:lang w:eastAsia="sr-Cyrl-CS"/>
          </w:rPr>
          <w:t>Turkey</w:t>
        </w:r>
        <w:proofErr w:type="spellEnd"/>
        <w:r w:rsidR="002A5BCA" w:rsidRPr="00326CC1">
          <w:rPr>
            <w:rStyle w:val="Hyperlink"/>
            <w:rFonts w:ascii="Times New Roman" w:eastAsia="Times New Roman" w:hAnsi="Times New Roman" w:cs="Times New Roman"/>
            <w:i/>
            <w:sz w:val="24"/>
            <w:szCs w:val="24"/>
            <w:lang w:eastAsia="sr-Cyrl-CS"/>
          </w:rPr>
          <w:t xml:space="preserve"> (</w:t>
        </w:r>
        <w:proofErr w:type="spellStart"/>
        <w:r w:rsidR="002A5BCA" w:rsidRPr="00326CC1">
          <w:rPr>
            <w:rStyle w:val="Hyperlink"/>
            <w:rFonts w:ascii="Times New Roman" w:eastAsia="Times New Roman" w:hAnsi="Times New Roman" w:cs="Times New Roman"/>
            <w:i/>
            <w:sz w:val="24"/>
            <w:szCs w:val="24"/>
            <w:lang w:eastAsia="sr-Cyrl-CS"/>
          </w:rPr>
          <w:t>nos</w:t>
        </w:r>
        <w:proofErr w:type="spellEnd"/>
        <w:r w:rsidR="002A5BCA" w:rsidRPr="00326CC1">
          <w:rPr>
            <w:rStyle w:val="Hyperlink"/>
            <w:rFonts w:ascii="Times New Roman" w:eastAsia="Times New Roman" w:hAnsi="Times New Roman" w:cs="Times New Roman"/>
            <w:i/>
            <w:sz w:val="24"/>
            <w:szCs w:val="24"/>
            <w:lang w:eastAsia="sr-Cyrl-CS"/>
          </w:rPr>
          <w:t>. 346/04 и 39779/04)</w:t>
        </w:r>
      </w:hyperlink>
    </w:p>
    <w:p w14:paraId="23F15321" w14:textId="77777777" w:rsidR="002A5BCA" w:rsidRPr="00326CC1" w:rsidRDefault="002A5BCA" w:rsidP="002A5BCA">
      <w:pPr>
        <w:spacing w:after="0" w:line="240" w:lineRule="auto"/>
        <w:jc w:val="both"/>
        <w:rPr>
          <w:rFonts w:ascii="Times New Roman" w:eastAsia="Times New Roman" w:hAnsi="Times New Roman" w:cs="Times New Roman"/>
          <w:color w:val="252525"/>
          <w:sz w:val="24"/>
          <w:szCs w:val="24"/>
          <w:lang w:eastAsia="sr-Cyrl-CS"/>
        </w:rPr>
      </w:pPr>
    </w:p>
    <w:p w14:paraId="7C0EDC58" w14:textId="77777777" w:rsidR="002A5BCA" w:rsidRPr="00326CC1" w:rsidRDefault="002A5BCA" w:rsidP="002A5BCA">
      <w:pPr>
        <w:spacing w:after="0" w:line="240" w:lineRule="auto"/>
        <w:jc w:val="both"/>
        <w:rPr>
          <w:rFonts w:ascii="Times New Roman" w:hAnsi="Times New Roman" w:cs="Times New Roman"/>
          <w:sz w:val="24"/>
          <w:szCs w:val="24"/>
        </w:rPr>
      </w:pPr>
      <w:r w:rsidRPr="00326CC1">
        <w:rPr>
          <w:rFonts w:ascii="Times New Roman" w:eastAsia="Times New Roman" w:hAnsi="Times New Roman" w:cs="Times New Roman"/>
          <w:sz w:val="24"/>
          <w:szCs w:val="24"/>
          <w:lang w:eastAsia="fr-FR"/>
        </w:rPr>
        <w:t xml:space="preserve">Едногодишното задържане под стража и тригодишната условна присъда на жалбоподателката заради участието й в протест срещу политиката на президента Путин представляват </w:t>
      </w:r>
      <w:r w:rsidRPr="00326CC1">
        <w:rPr>
          <w:rFonts w:ascii="Times New Roman" w:hAnsi="Times New Roman" w:cs="Times New Roman"/>
          <w:sz w:val="24"/>
          <w:szCs w:val="24"/>
        </w:rPr>
        <w:t>изключително сурова санкция, която трябва да е имала смразяващ ефект върху нея и останалите участници в протеста,</w:t>
      </w:r>
      <w:r w:rsidRPr="00326CC1">
        <w:rPr>
          <w:rFonts w:ascii="Times New Roman" w:hAnsi="Times New Roman" w:cs="Times New Roman"/>
        </w:rPr>
        <w:t xml:space="preserve"> </w:t>
      </w:r>
      <w:r w:rsidRPr="00326CC1">
        <w:rPr>
          <w:rFonts w:ascii="Times New Roman" w:hAnsi="Times New Roman" w:cs="Times New Roman"/>
          <w:sz w:val="24"/>
          <w:szCs w:val="24"/>
        </w:rPr>
        <w:t>въпреки че тя не е била осъдена само за изразяване на мнение, а за конкретно поведение, и дори санкционирането на действията й да е било оправдано с цел опазване на обществения ред.</w:t>
      </w:r>
      <w:r w:rsidRPr="00326CC1">
        <w:rPr>
          <w:rFonts w:ascii="Times New Roman" w:hAnsi="Times New Roman" w:cs="Times New Roman"/>
          <w:b/>
          <w:sz w:val="24"/>
          <w:szCs w:val="24"/>
        </w:rPr>
        <w:t xml:space="preserve"> </w:t>
      </w:r>
      <w:hyperlink r:id="rId1750" w:history="1">
        <w:r w:rsidR="0026321A" w:rsidRPr="00326CC1">
          <w:rPr>
            <w:rStyle w:val="Hyperlink"/>
            <w:rFonts w:ascii="Times New Roman" w:hAnsi="Times New Roman" w:cs="Times New Roman"/>
            <w:sz w:val="24"/>
            <w:szCs w:val="24"/>
          </w:rPr>
          <w:t>Бюлетин № 28</w:t>
        </w:r>
      </w:hyperlink>
    </w:p>
    <w:p w14:paraId="6128277C" w14:textId="77777777" w:rsidR="002A5BCA" w:rsidRPr="00326CC1" w:rsidRDefault="009E5E4A" w:rsidP="002A5BCA">
      <w:pPr>
        <w:pBdr>
          <w:bottom w:val="single" w:sz="4" w:space="1" w:color="auto"/>
        </w:pBdr>
        <w:spacing w:after="0" w:line="240" w:lineRule="auto"/>
        <w:jc w:val="both"/>
        <w:rPr>
          <w:rFonts w:ascii="Times New Roman" w:hAnsi="Times New Roman" w:cs="Times New Roman"/>
          <w:bCs/>
          <w:i/>
          <w:color w:val="0072BD"/>
          <w:sz w:val="24"/>
          <w:szCs w:val="24"/>
        </w:rPr>
      </w:pPr>
      <w:hyperlink r:id="rId1751" w:anchor="{&quot;docname&quot;:[&quot;Taranenko&quot;],&quot;itemid&quot;:[&quot;001-142969&quot;]}" w:history="1">
        <w:proofErr w:type="spellStart"/>
        <w:r w:rsidR="002A5BCA" w:rsidRPr="00326CC1">
          <w:rPr>
            <w:rStyle w:val="Hyperlink"/>
            <w:rFonts w:ascii="Times New Roman" w:hAnsi="Times New Roman" w:cs="Times New Roman"/>
            <w:bCs/>
            <w:i/>
            <w:sz w:val="24"/>
            <w:szCs w:val="24"/>
          </w:rPr>
          <w:t>Taranenko</w:t>
        </w:r>
        <w:proofErr w:type="spellEnd"/>
        <w:r w:rsidR="002A5BCA" w:rsidRPr="00326CC1">
          <w:rPr>
            <w:rStyle w:val="Hyperlink"/>
            <w:rFonts w:ascii="Times New Roman" w:hAnsi="Times New Roman" w:cs="Times New Roman"/>
            <w:bCs/>
            <w:i/>
            <w:sz w:val="24"/>
            <w:szCs w:val="24"/>
          </w:rPr>
          <w:t xml:space="preserve"> v. </w:t>
        </w:r>
        <w:proofErr w:type="spellStart"/>
        <w:r w:rsidR="002A5BCA" w:rsidRPr="00326CC1">
          <w:rPr>
            <w:rStyle w:val="Hyperlink"/>
            <w:rFonts w:ascii="Times New Roman" w:hAnsi="Times New Roman" w:cs="Times New Roman"/>
            <w:bCs/>
            <w:i/>
            <w:sz w:val="24"/>
            <w:szCs w:val="24"/>
          </w:rPr>
          <w:t>Russia</w:t>
        </w:r>
        <w:proofErr w:type="spellEnd"/>
        <w:r w:rsidR="002A5BCA" w:rsidRPr="00326CC1">
          <w:rPr>
            <w:rStyle w:val="Hyperlink"/>
            <w:rFonts w:ascii="Times New Roman" w:hAnsi="Times New Roman" w:cs="Times New Roman"/>
            <w:bCs/>
            <w:i/>
            <w:sz w:val="24"/>
            <w:szCs w:val="24"/>
          </w:rPr>
          <w:t xml:space="preserve"> </w:t>
        </w:r>
        <w:r w:rsidR="002A5BCA" w:rsidRPr="00326CC1">
          <w:rPr>
            <w:rStyle w:val="Hyperlink"/>
            <w:rFonts w:ascii="Times New Roman" w:hAnsi="Times New Roman" w:cs="Times New Roman"/>
            <w:i/>
            <w:sz w:val="24"/>
            <w:szCs w:val="24"/>
          </w:rPr>
          <w:t>(</w:t>
        </w:r>
        <w:proofErr w:type="spellStart"/>
        <w:r w:rsidR="002A5BCA" w:rsidRPr="00326CC1">
          <w:rPr>
            <w:rStyle w:val="Hyperlink"/>
            <w:rFonts w:ascii="Times New Roman" w:hAnsi="Times New Roman" w:cs="Times New Roman"/>
            <w:i/>
            <w:sz w:val="24"/>
            <w:szCs w:val="24"/>
          </w:rPr>
          <w:t>no</w:t>
        </w:r>
        <w:proofErr w:type="spellEnd"/>
        <w:r w:rsidR="002A5BCA" w:rsidRPr="00326CC1">
          <w:rPr>
            <w:rStyle w:val="Hyperlink"/>
            <w:rFonts w:ascii="Times New Roman" w:hAnsi="Times New Roman" w:cs="Times New Roman"/>
            <w:i/>
            <w:sz w:val="24"/>
            <w:szCs w:val="24"/>
          </w:rPr>
          <w:t>. 19554/05)</w:t>
        </w:r>
      </w:hyperlink>
    </w:p>
    <w:p w14:paraId="5C7FA247" w14:textId="77777777" w:rsidR="002A5BCA" w:rsidRPr="00326CC1" w:rsidRDefault="002A5BCA" w:rsidP="002A5BCA">
      <w:pPr>
        <w:spacing w:after="0" w:line="240" w:lineRule="auto"/>
        <w:jc w:val="both"/>
        <w:rPr>
          <w:rFonts w:ascii="Times New Roman" w:hAnsi="Times New Roman" w:cs="Times New Roman"/>
          <w:bCs/>
          <w:i/>
          <w:color w:val="0072BD"/>
          <w:sz w:val="24"/>
          <w:szCs w:val="24"/>
        </w:rPr>
      </w:pPr>
    </w:p>
    <w:p w14:paraId="27815CA7" w14:textId="77777777" w:rsidR="002A5BCA" w:rsidRPr="00326CC1" w:rsidRDefault="00193A38" w:rsidP="002A5BCA">
      <w:pPr>
        <w:spacing w:after="0" w:line="240" w:lineRule="auto"/>
        <w:jc w:val="both"/>
        <w:rPr>
          <w:rFonts w:ascii="Times New Roman" w:hAnsi="Times New Roman" w:cs="Times New Roman"/>
          <w:sz w:val="24"/>
          <w:szCs w:val="24"/>
        </w:rPr>
      </w:pPr>
      <w:r w:rsidRPr="00326CC1">
        <w:rPr>
          <w:rFonts w:ascii="Times New Roman" w:hAnsi="Times New Roman" w:cs="Times New Roman"/>
          <w:sz w:val="24"/>
          <w:szCs w:val="24"/>
        </w:rPr>
        <w:t xml:space="preserve">Намесата в правото на изразяване на депутати от опозиционни партии, на които с решение на парламента били наложени глоби за издигане в пленарната зала на плакати и други символични действия, изразяващи остра критика към парламентарното мнозинство и правителството, не е била необходима в едно демократично общество. </w:t>
      </w:r>
      <w:hyperlink r:id="rId1752" w:history="1">
        <w:r w:rsidRPr="00326CC1">
          <w:rPr>
            <w:rStyle w:val="Hyperlink"/>
            <w:rFonts w:ascii="Times New Roman" w:hAnsi="Times New Roman" w:cs="Times New Roman"/>
            <w:sz w:val="24"/>
            <w:szCs w:val="24"/>
          </w:rPr>
          <w:t>Бюлетин № 32</w:t>
        </w:r>
      </w:hyperlink>
    </w:p>
    <w:p w14:paraId="28CC4ADC" w14:textId="77777777" w:rsidR="00193A38" w:rsidRPr="00326CC1" w:rsidRDefault="009E5E4A" w:rsidP="00193A38">
      <w:pPr>
        <w:pBdr>
          <w:bottom w:val="single" w:sz="4" w:space="1" w:color="auto"/>
        </w:pBdr>
        <w:spacing w:after="0" w:line="240" w:lineRule="auto"/>
        <w:jc w:val="both"/>
        <w:rPr>
          <w:rFonts w:ascii="Times New Roman" w:hAnsi="Times New Roman" w:cs="Times New Roman"/>
          <w:i/>
          <w:sz w:val="24"/>
          <w:szCs w:val="24"/>
        </w:rPr>
      </w:pPr>
      <w:hyperlink r:id="rId1753" w:history="1">
        <w:proofErr w:type="spellStart"/>
        <w:r w:rsidR="00193A38" w:rsidRPr="00326CC1">
          <w:rPr>
            <w:rStyle w:val="Hyperlink"/>
            <w:rFonts w:ascii="Times New Roman" w:hAnsi="Times New Roman" w:cs="Times New Roman"/>
            <w:i/>
            <w:sz w:val="24"/>
            <w:szCs w:val="24"/>
          </w:rPr>
          <w:t>Karácsony</w:t>
        </w:r>
        <w:proofErr w:type="spellEnd"/>
        <w:r w:rsidR="00193A38" w:rsidRPr="00326CC1">
          <w:rPr>
            <w:rStyle w:val="Hyperlink"/>
            <w:rFonts w:ascii="Times New Roman" w:hAnsi="Times New Roman" w:cs="Times New Roman"/>
            <w:i/>
            <w:sz w:val="24"/>
            <w:szCs w:val="24"/>
          </w:rPr>
          <w:t xml:space="preserve"> </w:t>
        </w:r>
        <w:proofErr w:type="spellStart"/>
        <w:r w:rsidR="00193A38" w:rsidRPr="00326CC1">
          <w:rPr>
            <w:rStyle w:val="Hyperlink"/>
            <w:rFonts w:ascii="Times New Roman" w:hAnsi="Times New Roman" w:cs="Times New Roman"/>
            <w:i/>
            <w:sz w:val="24"/>
            <w:szCs w:val="24"/>
          </w:rPr>
          <w:t>and</w:t>
        </w:r>
        <w:proofErr w:type="spellEnd"/>
        <w:r w:rsidR="00193A38" w:rsidRPr="00326CC1">
          <w:rPr>
            <w:rStyle w:val="Hyperlink"/>
            <w:rFonts w:ascii="Times New Roman" w:hAnsi="Times New Roman" w:cs="Times New Roman"/>
            <w:i/>
            <w:sz w:val="24"/>
            <w:szCs w:val="24"/>
          </w:rPr>
          <w:t xml:space="preserve"> </w:t>
        </w:r>
        <w:proofErr w:type="spellStart"/>
        <w:r w:rsidR="00193A38" w:rsidRPr="00326CC1">
          <w:rPr>
            <w:rStyle w:val="Hyperlink"/>
            <w:rFonts w:ascii="Times New Roman" w:hAnsi="Times New Roman" w:cs="Times New Roman"/>
            <w:i/>
            <w:sz w:val="24"/>
            <w:szCs w:val="24"/>
          </w:rPr>
          <w:t>others</w:t>
        </w:r>
        <w:proofErr w:type="spellEnd"/>
        <w:r w:rsidR="00193A38" w:rsidRPr="00326CC1">
          <w:rPr>
            <w:rStyle w:val="Hyperlink"/>
            <w:rFonts w:ascii="Times New Roman" w:hAnsi="Times New Roman" w:cs="Times New Roman"/>
            <w:i/>
            <w:sz w:val="24"/>
            <w:szCs w:val="24"/>
          </w:rPr>
          <w:t xml:space="preserve"> v. </w:t>
        </w:r>
        <w:proofErr w:type="spellStart"/>
        <w:r w:rsidR="00193A38" w:rsidRPr="00326CC1">
          <w:rPr>
            <w:rStyle w:val="Hyperlink"/>
            <w:rFonts w:ascii="Times New Roman" w:hAnsi="Times New Roman" w:cs="Times New Roman"/>
            <w:i/>
            <w:sz w:val="24"/>
            <w:szCs w:val="24"/>
          </w:rPr>
          <w:t>Hungary</w:t>
        </w:r>
        <w:proofErr w:type="spellEnd"/>
      </w:hyperlink>
      <w:r w:rsidR="00193A38" w:rsidRPr="00326CC1">
        <w:rPr>
          <w:rStyle w:val="Hyperlink"/>
          <w:rFonts w:ascii="Times New Roman" w:hAnsi="Times New Roman" w:cs="Times New Roman"/>
          <w:i/>
          <w:sz w:val="24"/>
          <w:szCs w:val="24"/>
        </w:rPr>
        <w:t xml:space="preserve"> </w:t>
      </w:r>
      <w:r w:rsidR="00193A38" w:rsidRPr="00326CC1">
        <w:rPr>
          <w:rFonts w:ascii="Times New Roman" w:hAnsi="Times New Roman" w:cs="Times New Roman"/>
          <w:i/>
          <w:sz w:val="24"/>
          <w:szCs w:val="24"/>
        </w:rPr>
        <w:t>(</w:t>
      </w:r>
      <w:proofErr w:type="spellStart"/>
      <w:r w:rsidR="00193A38" w:rsidRPr="00326CC1">
        <w:rPr>
          <w:rFonts w:ascii="Times New Roman" w:hAnsi="Times New Roman" w:cs="Times New Roman"/>
          <w:i/>
          <w:sz w:val="24"/>
          <w:szCs w:val="24"/>
        </w:rPr>
        <w:t>no</w:t>
      </w:r>
      <w:proofErr w:type="spellEnd"/>
      <w:r w:rsidR="00193A38" w:rsidRPr="00326CC1">
        <w:rPr>
          <w:rFonts w:ascii="Times New Roman" w:hAnsi="Times New Roman" w:cs="Times New Roman"/>
          <w:i/>
          <w:sz w:val="24"/>
          <w:szCs w:val="24"/>
        </w:rPr>
        <w:t xml:space="preserve">. 42461/13) и </w:t>
      </w:r>
      <w:hyperlink r:id="rId1754" w:anchor="{&quot;languageisocode&quot;:[&quot;ENG&quot;],&quot;importance&quot;:[&quot;3&quot;,&quot;2&quot;],&quot;kpdate&quot;:[&quot;2014-09-01T00:00:00.0Z&quot;,&quot;2014-09-30T00:00:00.0Z&quot;],&quot;itemid&quot;:[&quot;001-146385&quot;]}" w:history="1">
        <w:proofErr w:type="spellStart"/>
        <w:r w:rsidR="00193A38" w:rsidRPr="00326CC1">
          <w:rPr>
            <w:rStyle w:val="Hyperlink"/>
            <w:rFonts w:ascii="Times New Roman" w:hAnsi="Times New Roman" w:cs="Times New Roman"/>
            <w:i/>
            <w:sz w:val="24"/>
            <w:szCs w:val="24"/>
          </w:rPr>
          <w:t>Szél</w:t>
        </w:r>
        <w:proofErr w:type="spellEnd"/>
        <w:r w:rsidR="00193A38" w:rsidRPr="00326CC1">
          <w:rPr>
            <w:rStyle w:val="Hyperlink"/>
            <w:rFonts w:ascii="Times New Roman" w:hAnsi="Times New Roman" w:cs="Times New Roman"/>
            <w:i/>
            <w:sz w:val="24"/>
            <w:szCs w:val="24"/>
          </w:rPr>
          <w:t xml:space="preserve"> </w:t>
        </w:r>
        <w:proofErr w:type="spellStart"/>
        <w:r w:rsidR="00193A38" w:rsidRPr="00326CC1">
          <w:rPr>
            <w:rStyle w:val="Hyperlink"/>
            <w:rFonts w:ascii="Times New Roman" w:hAnsi="Times New Roman" w:cs="Times New Roman"/>
            <w:i/>
            <w:sz w:val="24"/>
            <w:szCs w:val="24"/>
          </w:rPr>
          <w:t>and</w:t>
        </w:r>
        <w:proofErr w:type="spellEnd"/>
        <w:r w:rsidR="00193A38" w:rsidRPr="00326CC1">
          <w:rPr>
            <w:rStyle w:val="Hyperlink"/>
            <w:rFonts w:ascii="Times New Roman" w:hAnsi="Times New Roman" w:cs="Times New Roman"/>
            <w:i/>
            <w:sz w:val="24"/>
            <w:szCs w:val="24"/>
          </w:rPr>
          <w:t xml:space="preserve"> </w:t>
        </w:r>
        <w:proofErr w:type="spellStart"/>
        <w:r w:rsidR="00193A38" w:rsidRPr="00326CC1">
          <w:rPr>
            <w:rStyle w:val="Hyperlink"/>
            <w:rFonts w:ascii="Times New Roman" w:hAnsi="Times New Roman" w:cs="Times New Roman"/>
            <w:i/>
            <w:sz w:val="24"/>
            <w:szCs w:val="24"/>
          </w:rPr>
          <w:t>others</w:t>
        </w:r>
        <w:proofErr w:type="spellEnd"/>
        <w:r w:rsidR="00193A38" w:rsidRPr="00326CC1">
          <w:rPr>
            <w:rStyle w:val="Hyperlink"/>
            <w:rFonts w:ascii="Times New Roman" w:hAnsi="Times New Roman" w:cs="Times New Roman"/>
            <w:i/>
            <w:sz w:val="24"/>
            <w:szCs w:val="24"/>
          </w:rPr>
          <w:t xml:space="preserve"> v. </w:t>
        </w:r>
        <w:proofErr w:type="spellStart"/>
        <w:r w:rsidR="00193A38" w:rsidRPr="00326CC1">
          <w:rPr>
            <w:rStyle w:val="Hyperlink"/>
            <w:rFonts w:ascii="Times New Roman" w:hAnsi="Times New Roman" w:cs="Times New Roman"/>
            <w:i/>
            <w:sz w:val="24"/>
            <w:szCs w:val="24"/>
          </w:rPr>
          <w:t>Hungary</w:t>
        </w:r>
        <w:proofErr w:type="spellEnd"/>
      </w:hyperlink>
      <w:r w:rsidR="00193A38" w:rsidRPr="00326CC1">
        <w:rPr>
          <w:rFonts w:ascii="Times New Roman" w:hAnsi="Times New Roman" w:cs="Times New Roman"/>
          <w:i/>
          <w:sz w:val="24"/>
          <w:szCs w:val="24"/>
        </w:rPr>
        <w:t xml:space="preserve"> (</w:t>
      </w:r>
      <w:proofErr w:type="spellStart"/>
      <w:r w:rsidR="00193A38" w:rsidRPr="00326CC1">
        <w:rPr>
          <w:rFonts w:ascii="Times New Roman" w:hAnsi="Times New Roman" w:cs="Times New Roman"/>
          <w:i/>
          <w:sz w:val="24"/>
          <w:szCs w:val="24"/>
        </w:rPr>
        <w:t>no</w:t>
      </w:r>
      <w:proofErr w:type="spellEnd"/>
      <w:r w:rsidR="00193A38" w:rsidRPr="00326CC1">
        <w:rPr>
          <w:rFonts w:ascii="Times New Roman" w:hAnsi="Times New Roman" w:cs="Times New Roman"/>
          <w:i/>
          <w:sz w:val="24"/>
          <w:szCs w:val="24"/>
        </w:rPr>
        <w:t>. 44357/13)</w:t>
      </w:r>
    </w:p>
    <w:p w14:paraId="4060ABBE" w14:textId="77777777" w:rsidR="00193A38" w:rsidRPr="00326CC1" w:rsidRDefault="00193A38" w:rsidP="00193A38">
      <w:pPr>
        <w:spacing w:after="0" w:line="240" w:lineRule="auto"/>
        <w:jc w:val="both"/>
        <w:rPr>
          <w:rFonts w:ascii="Times New Roman" w:hAnsi="Times New Roman" w:cs="Times New Roman"/>
          <w:i/>
          <w:sz w:val="24"/>
          <w:szCs w:val="24"/>
        </w:rPr>
      </w:pPr>
    </w:p>
    <w:p w14:paraId="57A97F59" w14:textId="77777777" w:rsidR="00086B39" w:rsidRPr="00326CC1" w:rsidRDefault="00086B39" w:rsidP="00086B39">
      <w:pPr>
        <w:spacing w:after="0" w:line="240" w:lineRule="auto"/>
        <w:contextualSpacing/>
        <w:jc w:val="both"/>
        <w:rPr>
          <w:rFonts w:ascii="Times New Roman" w:hAnsi="Times New Roman" w:cs="Times New Roman"/>
          <w:sz w:val="24"/>
          <w:szCs w:val="24"/>
        </w:rPr>
      </w:pPr>
      <w:r w:rsidRPr="00326CC1">
        <w:rPr>
          <w:rFonts w:ascii="Times New Roman" w:eastAsia="Times New Roman" w:hAnsi="Times New Roman" w:cs="Times New Roman"/>
          <w:sz w:val="24"/>
          <w:szCs w:val="24"/>
        </w:rPr>
        <w:t xml:space="preserve">Уволнението на служител заради накърняване на доверието на работодателя само по себе си не е несъвместимо с изискванията на чл. 10 от Конвенцията, но с оглед на ролята на журналистите в обществото може да се приеме, че спрямо тях задължението </w:t>
      </w:r>
      <w:r w:rsidRPr="00326CC1">
        <w:rPr>
          <w:rFonts w:ascii="Times New Roman" w:hAnsi="Times New Roman" w:cs="Times New Roman"/>
          <w:sz w:val="24"/>
          <w:szCs w:val="24"/>
        </w:rPr>
        <w:t xml:space="preserve">за конфиденциалност се прилага в по-малка степен. </w:t>
      </w:r>
      <w:hyperlink r:id="rId1755" w:history="1">
        <w:r w:rsidR="002D6A1D" w:rsidRPr="00326CC1">
          <w:rPr>
            <w:rStyle w:val="Hyperlink"/>
            <w:rFonts w:ascii="Times New Roman" w:hAnsi="Times New Roman" w:cs="Times New Roman"/>
            <w:sz w:val="24"/>
            <w:szCs w:val="24"/>
            <w:lang w:eastAsia="bg-BG"/>
          </w:rPr>
          <w:t>Бюлетин № 33</w:t>
        </w:r>
      </w:hyperlink>
    </w:p>
    <w:p w14:paraId="1C8765AE" w14:textId="77777777" w:rsidR="00086B39" w:rsidRPr="00326CC1" w:rsidRDefault="009E5E4A" w:rsidP="00086B39">
      <w:pPr>
        <w:pStyle w:val="NoSpacing"/>
        <w:pBdr>
          <w:bottom w:val="single" w:sz="4" w:space="1" w:color="auto"/>
        </w:pBdr>
        <w:jc w:val="both"/>
        <w:rPr>
          <w:rFonts w:ascii="Times New Roman" w:hAnsi="Times New Roman" w:cs="Times New Roman"/>
          <w:i/>
          <w:sz w:val="24"/>
          <w:szCs w:val="24"/>
          <w:lang w:val="bg-BG"/>
        </w:rPr>
      </w:pPr>
      <w:hyperlink r:id="rId1756" w:history="1">
        <w:proofErr w:type="spellStart"/>
        <w:r w:rsidR="00086B39" w:rsidRPr="00326CC1">
          <w:rPr>
            <w:rFonts w:ascii="Times New Roman" w:hAnsi="Times New Roman" w:cs="Times New Roman"/>
            <w:i/>
            <w:iCs/>
            <w:color w:val="0000FF"/>
            <w:sz w:val="24"/>
            <w:szCs w:val="24"/>
            <w:u w:val="single"/>
            <w:lang w:eastAsia="bg-BG"/>
          </w:rPr>
          <w:t>Matuz</w:t>
        </w:r>
        <w:proofErr w:type="spellEnd"/>
        <w:r w:rsidR="00086B39" w:rsidRPr="00326CC1">
          <w:rPr>
            <w:rFonts w:ascii="Times New Roman" w:hAnsi="Times New Roman" w:cs="Times New Roman"/>
            <w:i/>
            <w:iCs/>
            <w:color w:val="0000FF"/>
            <w:sz w:val="24"/>
            <w:szCs w:val="24"/>
            <w:u w:val="single"/>
            <w:lang w:val="bg-BG" w:eastAsia="bg-BG"/>
          </w:rPr>
          <w:t xml:space="preserve"> </w:t>
        </w:r>
        <w:r w:rsidR="00086B39" w:rsidRPr="00326CC1">
          <w:rPr>
            <w:rFonts w:ascii="Times New Roman" w:hAnsi="Times New Roman" w:cs="Times New Roman"/>
            <w:i/>
            <w:iCs/>
            <w:color w:val="0000FF"/>
            <w:sz w:val="24"/>
            <w:szCs w:val="24"/>
            <w:u w:val="single"/>
            <w:lang w:eastAsia="bg-BG"/>
          </w:rPr>
          <w:t>v</w:t>
        </w:r>
        <w:r w:rsidR="00086B39" w:rsidRPr="00326CC1">
          <w:rPr>
            <w:rFonts w:ascii="Times New Roman" w:hAnsi="Times New Roman" w:cs="Times New Roman"/>
            <w:i/>
            <w:iCs/>
            <w:color w:val="0000FF"/>
            <w:sz w:val="24"/>
            <w:szCs w:val="24"/>
            <w:u w:val="single"/>
            <w:lang w:val="bg-BG" w:eastAsia="bg-BG"/>
          </w:rPr>
          <w:t xml:space="preserve">. </w:t>
        </w:r>
        <w:r w:rsidR="00086B39" w:rsidRPr="00326CC1">
          <w:rPr>
            <w:rFonts w:ascii="Times New Roman" w:hAnsi="Times New Roman" w:cs="Times New Roman"/>
            <w:i/>
            <w:iCs/>
            <w:color w:val="0000FF"/>
            <w:sz w:val="24"/>
            <w:szCs w:val="24"/>
            <w:u w:val="single"/>
            <w:lang w:eastAsia="bg-BG"/>
          </w:rPr>
          <w:t>Hungary</w:t>
        </w:r>
        <w:r w:rsidR="00086B39" w:rsidRPr="00326CC1">
          <w:rPr>
            <w:rFonts w:ascii="Times New Roman" w:hAnsi="Times New Roman" w:cs="Times New Roman"/>
            <w:i/>
            <w:iCs/>
            <w:color w:val="0000FF"/>
            <w:sz w:val="24"/>
            <w:szCs w:val="24"/>
            <w:u w:val="single"/>
            <w:lang w:val="bg-BG" w:eastAsia="bg-BG"/>
          </w:rPr>
          <w:t xml:space="preserve"> (</w:t>
        </w:r>
        <w:r w:rsidR="00086B39" w:rsidRPr="00326CC1">
          <w:rPr>
            <w:rFonts w:ascii="Times New Roman" w:hAnsi="Times New Roman" w:cs="Times New Roman"/>
            <w:i/>
            <w:iCs/>
            <w:color w:val="0000FF"/>
            <w:sz w:val="24"/>
            <w:szCs w:val="24"/>
            <w:u w:val="single"/>
            <w:lang w:eastAsia="bg-BG"/>
          </w:rPr>
          <w:t>no</w:t>
        </w:r>
        <w:r w:rsidR="00086B39" w:rsidRPr="00326CC1">
          <w:rPr>
            <w:rFonts w:ascii="Times New Roman" w:hAnsi="Times New Roman" w:cs="Times New Roman"/>
            <w:i/>
            <w:iCs/>
            <w:color w:val="0000FF"/>
            <w:sz w:val="24"/>
            <w:szCs w:val="24"/>
            <w:u w:val="single"/>
            <w:lang w:val="bg-BG" w:eastAsia="bg-BG"/>
          </w:rPr>
          <w:t>. 73571/10)</w:t>
        </w:r>
      </w:hyperlink>
    </w:p>
    <w:p w14:paraId="115490B7" w14:textId="77777777" w:rsidR="00086B39" w:rsidRPr="00326CC1" w:rsidRDefault="00086B39" w:rsidP="00086B39">
      <w:pPr>
        <w:pStyle w:val="NoSpacing"/>
        <w:jc w:val="both"/>
        <w:rPr>
          <w:rFonts w:ascii="Times New Roman" w:hAnsi="Times New Roman" w:cs="Times New Roman"/>
          <w:i/>
          <w:sz w:val="24"/>
          <w:szCs w:val="24"/>
          <w:lang w:val="bg-BG"/>
        </w:rPr>
      </w:pPr>
    </w:p>
    <w:p w14:paraId="74408169" w14:textId="77777777" w:rsidR="00396BD9" w:rsidRPr="00326CC1" w:rsidRDefault="00396BD9" w:rsidP="00396BD9">
      <w:pPr>
        <w:spacing w:after="0" w:line="240" w:lineRule="auto"/>
        <w:contextualSpacing/>
        <w:jc w:val="both"/>
        <w:rPr>
          <w:rFonts w:ascii="Times New Roman" w:hAnsi="Times New Roman" w:cs="Times New Roman"/>
          <w:sz w:val="24"/>
          <w:szCs w:val="24"/>
        </w:rPr>
      </w:pPr>
      <w:bookmarkStart w:id="33" w:name="изразяване"/>
      <w:r w:rsidRPr="00326CC1">
        <w:rPr>
          <w:rFonts w:ascii="Times New Roman" w:eastAsia="Times New Roman" w:hAnsi="Times New Roman" w:cs="Times New Roman"/>
          <w:sz w:val="24"/>
          <w:szCs w:val="24"/>
        </w:rPr>
        <w:t xml:space="preserve">Наложеното на жалбоподателя наказание 13 години лишаване от свобода за обида на паметта на Ататюрк представлява </w:t>
      </w:r>
      <w:proofErr w:type="spellStart"/>
      <w:r w:rsidRPr="00326CC1">
        <w:rPr>
          <w:rFonts w:ascii="Times New Roman" w:eastAsia="Times New Roman" w:hAnsi="Times New Roman" w:cs="Times New Roman"/>
          <w:sz w:val="24"/>
          <w:szCs w:val="24"/>
        </w:rPr>
        <w:t>непропорцио-нална</w:t>
      </w:r>
      <w:proofErr w:type="spellEnd"/>
      <w:r w:rsidRPr="00326CC1">
        <w:rPr>
          <w:rFonts w:ascii="Times New Roman" w:eastAsia="Times New Roman" w:hAnsi="Times New Roman" w:cs="Times New Roman"/>
          <w:sz w:val="24"/>
          <w:szCs w:val="24"/>
        </w:rPr>
        <w:t xml:space="preserve"> намеса в правото му на свобода </w:t>
      </w:r>
      <w:r w:rsidRPr="00326CC1">
        <w:rPr>
          <w:rFonts w:ascii="Times New Roman" w:hAnsi="Times New Roman" w:cs="Times New Roman"/>
          <w:sz w:val="24"/>
          <w:szCs w:val="24"/>
        </w:rPr>
        <w:t xml:space="preserve">на изразяване. </w:t>
      </w:r>
      <w:hyperlink r:id="rId1757" w:history="1">
        <w:r w:rsidR="002D6A1D" w:rsidRPr="00326CC1">
          <w:rPr>
            <w:rStyle w:val="Hyperlink"/>
            <w:rFonts w:ascii="Times New Roman" w:hAnsi="Times New Roman" w:cs="Times New Roman"/>
            <w:sz w:val="24"/>
            <w:szCs w:val="24"/>
            <w:lang w:eastAsia="bg-BG"/>
          </w:rPr>
          <w:t>Бюлетин № 33</w:t>
        </w:r>
      </w:hyperlink>
    </w:p>
    <w:bookmarkEnd w:id="33"/>
    <w:p w14:paraId="69B19D8A" w14:textId="77777777" w:rsidR="00193A38" w:rsidRPr="00326CC1" w:rsidRDefault="00396BD9" w:rsidP="00396BD9">
      <w:pPr>
        <w:pBdr>
          <w:bottom w:val="single" w:sz="4" w:space="1" w:color="auto"/>
        </w:pBdr>
        <w:spacing w:after="0" w:line="240" w:lineRule="auto"/>
        <w:jc w:val="both"/>
        <w:rPr>
          <w:rFonts w:ascii="Times New Roman" w:hAnsi="Times New Roman" w:cs="Times New Roman"/>
          <w:i/>
          <w:sz w:val="24"/>
          <w:szCs w:val="24"/>
          <w:lang w:eastAsia="bg-BG"/>
        </w:rPr>
      </w:pPr>
      <w:r w:rsidRPr="00326CC1">
        <w:rPr>
          <w:rFonts w:ascii="Times New Roman" w:hAnsi="Times New Roman" w:cs="Times New Roman"/>
          <w:i/>
          <w:sz w:val="24"/>
          <w:szCs w:val="24"/>
          <w:lang w:eastAsia="bg-BG"/>
        </w:rPr>
        <w:fldChar w:fldCharType="begin"/>
      </w:r>
      <w:r w:rsidRPr="00326CC1">
        <w:rPr>
          <w:rFonts w:ascii="Times New Roman" w:hAnsi="Times New Roman" w:cs="Times New Roman"/>
          <w:i/>
          <w:sz w:val="24"/>
          <w:szCs w:val="24"/>
          <w:lang w:eastAsia="bg-BG"/>
        </w:rPr>
        <w:instrText xml:space="preserve"> HYPERLINK "http://hudoc.echr.coe.int/sites/eng/pages/search.aspx?i=001-147284" </w:instrText>
      </w:r>
      <w:r w:rsidRPr="00326CC1">
        <w:rPr>
          <w:rFonts w:ascii="Times New Roman" w:hAnsi="Times New Roman" w:cs="Times New Roman"/>
          <w:i/>
          <w:sz w:val="24"/>
          <w:szCs w:val="24"/>
          <w:lang w:eastAsia="bg-BG"/>
        </w:rPr>
        <w:fldChar w:fldCharType="separate"/>
      </w:r>
      <w:proofErr w:type="spellStart"/>
      <w:r w:rsidRPr="00326CC1">
        <w:rPr>
          <w:rFonts w:ascii="Times New Roman" w:hAnsi="Times New Roman" w:cs="Times New Roman"/>
          <w:i/>
          <w:color w:val="0000FF"/>
          <w:sz w:val="24"/>
          <w:szCs w:val="24"/>
          <w:u w:val="single"/>
          <w:lang w:eastAsia="bg-BG"/>
        </w:rPr>
        <w:t>Murat</w:t>
      </w:r>
      <w:proofErr w:type="spellEnd"/>
      <w:r w:rsidRPr="00326CC1">
        <w:rPr>
          <w:rFonts w:ascii="Times New Roman" w:hAnsi="Times New Roman" w:cs="Times New Roman"/>
          <w:i/>
          <w:color w:val="0000FF"/>
          <w:sz w:val="24"/>
          <w:szCs w:val="24"/>
          <w:u w:val="single"/>
          <w:lang w:eastAsia="bg-BG"/>
        </w:rPr>
        <w:t xml:space="preserve"> </w:t>
      </w:r>
      <w:proofErr w:type="spellStart"/>
      <w:r w:rsidRPr="00326CC1">
        <w:rPr>
          <w:rFonts w:ascii="Times New Roman" w:hAnsi="Times New Roman" w:cs="Times New Roman"/>
          <w:i/>
          <w:color w:val="0000FF"/>
          <w:sz w:val="24"/>
          <w:szCs w:val="24"/>
          <w:u w:val="single"/>
          <w:lang w:eastAsia="bg-BG"/>
        </w:rPr>
        <w:t>Vural</w:t>
      </w:r>
      <w:proofErr w:type="spellEnd"/>
      <w:r w:rsidRPr="00326CC1">
        <w:rPr>
          <w:rFonts w:ascii="Times New Roman" w:hAnsi="Times New Roman" w:cs="Times New Roman"/>
          <w:i/>
          <w:color w:val="0000FF"/>
          <w:sz w:val="24"/>
          <w:szCs w:val="24"/>
          <w:u w:val="single"/>
          <w:lang w:eastAsia="bg-BG"/>
        </w:rPr>
        <w:t xml:space="preserve"> v. </w:t>
      </w:r>
      <w:proofErr w:type="spellStart"/>
      <w:r w:rsidRPr="00326CC1">
        <w:rPr>
          <w:rFonts w:ascii="Times New Roman" w:hAnsi="Times New Roman" w:cs="Times New Roman"/>
          <w:i/>
          <w:color w:val="0000FF"/>
          <w:sz w:val="24"/>
          <w:szCs w:val="24"/>
          <w:u w:val="single"/>
          <w:lang w:eastAsia="bg-BG"/>
        </w:rPr>
        <w:t>Turkey</w:t>
      </w:r>
      <w:proofErr w:type="spellEnd"/>
      <w:r w:rsidRPr="00326CC1">
        <w:rPr>
          <w:rFonts w:ascii="Times New Roman" w:hAnsi="Times New Roman" w:cs="Times New Roman"/>
          <w:i/>
          <w:color w:val="0000FF"/>
          <w:sz w:val="24"/>
          <w:szCs w:val="24"/>
          <w:u w:val="single"/>
          <w:lang w:eastAsia="bg-BG"/>
        </w:rPr>
        <w:t xml:space="preserve"> (</w:t>
      </w:r>
      <w:r w:rsidRPr="00326CC1">
        <w:rPr>
          <w:rFonts w:ascii="Times New Roman" w:hAnsi="Times New Roman" w:cs="Times New Roman"/>
          <w:i/>
          <w:color w:val="0000FF"/>
          <w:sz w:val="24"/>
          <w:szCs w:val="24"/>
          <w:u w:val="single"/>
          <w:lang w:val="en-US" w:eastAsia="bg-BG"/>
        </w:rPr>
        <w:t>no</w:t>
      </w:r>
      <w:r w:rsidRPr="00326CC1">
        <w:rPr>
          <w:rFonts w:ascii="Times New Roman" w:hAnsi="Times New Roman" w:cs="Times New Roman"/>
          <w:i/>
          <w:color w:val="0000FF"/>
          <w:sz w:val="24"/>
          <w:szCs w:val="24"/>
          <w:u w:val="single"/>
          <w:lang w:eastAsia="bg-BG"/>
        </w:rPr>
        <w:t>. 9540/07)</w:t>
      </w:r>
      <w:r w:rsidRPr="00326CC1">
        <w:rPr>
          <w:rFonts w:ascii="Times New Roman" w:hAnsi="Times New Roman" w:cs="Times New Roman"/>
          <w:i/>
          <w:sz w:val="24"/>
          <w:szCs w:val="24"/>
          <w:lang w:eastAsia="bg-BG"/>
        </w:rPr>
        <w:fldChar w:fldCharType="end"/>
      </w:r>
    </w:p>
    <w:p w14:paraId="5DF5B5D6" w14:textId="77777777" w:rsidR="00396BD9" w:rsidRPr="00326CC1" w:rsidRDefault="00396BD9" w:rsidP="00193A38">
      <w:pPr>
        <w:spacing w:after="0" w:line="240" w:lineRule="auto"/>
        <w:jc w:val="both"/>
        <w:rPr>
          <w:rFonts w:ascii="Times New Roman" w:hAnsi="Times New Roman" w:cs="Times New Roman"/>
          <w:i/>
          <w:sz w:val="24"/>
          <w:szCs w:val="24"/>
          <w:lang w:eastAsia="bg-BG"/>
        </w:rPr>
      </w:pPr>
    </w:p>
    <w:p w14:paraId="364DB280" w14:textId="77777777" w:rsidR="00396BD9" w:rsidRPr="00326CC1" w:rsidRDefault="00396BD9" w:rsidP="00396BD9">
      <w:pPr>
        <w:spacing w:line="240" w:lineRule="auto"/>
        <w:contextualSpacing/>
        <w:jc w:val="both"/>
        <w:rPr>
          <w:rFonts w:ascii="Times New Roman" w:hAnsi="Times New Roman" w:cs="Times New Roman"/>
          <w:iCs/>
          <w:sz w:val="24"/>
          <w:szCs w:val="24"/>
          <w:lang w:eastAsia="bg-BG"/>
        </w:rPr>
      </w:pPr>
      <w:r w:rsidRPr="00326CC1">
        <w:rPr>
          <w:rFonts w:ascii="Times New Roman" w:hAnsi="Times New Roman" w:cs="Times New Roman"/>
          <w:iCs/>
          <w:sz w:val="24"/>
          <w:szCs w:val="24"/>
          <w:lang w:eastAsia="bg-BG"/>
        </w:rPr>
        <w:t xml:space="preserve">Властите са нарушили свободата на изразяване на жалбоподателката, като са й наложили най-тежкото предвидено от закона административно наказание за дребно хулиганство </w:t>
      </w:r>
      <w:r w:rsidRPr="00326CC1">
        <w:rPr>
          <w:rFonts w:ascii="Times New Roman" w:hAnsi="Times New Roman" w:cs="Times New Roman"/>
          <w:iCs/>
          <w:sz w:val="24"/>
          <w:szCs w:val="24"/>
          <w:lang w:eastAsia="bg-BG"/>
        </w:rPr>
        <w:lastRenderedPageBreak/>
        <w:t xml:space="preserve">заради отказа й да признае вината си, т.е. да промени политическите си възгледи. </w:t>
      </w:r>
      <w:hyperlink r:id="rId1758" w:history="1">
        <w:r w:rsidR="002D6A1D" w:rsidRPr="00326CC1">
          <w:rPr>
            <w:rStyle w:val="Hyperlink"/>
            <w:rFonts w:ascii="Times New Roman" w:hAnsi="Times New Roman" w:cs="Times New Roman"/>
            <w:sz w:val="24"/>
            <w:szCs w:val="24"/>
            <w:lang w:eastAsia="bg-BG"/>
          </w:rPr>
          <w:t>Бюлетин № 33</w:t>
        </w:r>
      </w:hyperlink>
    </w:p>
    <w:p w14:paraId="5DC5B795" w14:textId="77777777" w:rsidR="00396BD9" w:rsidRPr="00326CC1" w:rsidRDefault="009E5E4A" w:rsidP="00396BD9">
      <w:pPr>
        <w:pBdr>
          <w:bottom w:val="single" w:sz="4" w:space="1" w:color="auto"/>
        </w:pBdr>
        <w:spacing w:after="0" w:line="240" w:lineRule="auto"/>
        <w:jc w:val="both"/>
        <w:rPr>
          <w:rFonts w:ascii="Times New Roman" w:hAnsi="Times New Roman" w:cs="Times New Roman"/>
          <w:i/>
          <w:sz w:val="24"/>
          <w:szCs w:val="24"/>
          <w:lang w:eastAsia="bg-BG"/>
        </w:rPr>
      </w:pPr>
      <w:hyperlink r:id="rId1759" w:history="1">
        <w:proofErr w:type="spellStart"/>
        <w:r w:rsidR="00396BD9" w:rsidRPr="00326CC1">
          <w:rPr>
            <w:rFonts w:ascii="Times New Roman" w:hAnsi="Times New Roman" w:cs="Times New Roman"/>
            <w:i/>
            <w:color w:val="0000FF"/>
            <w:sz w:val="24"/>
            <w:szCs w:val="24"/>
            <w:u w:val="single"/>
            <w:lang w:eastAsia="bg-BG"/>
          </w:rPr>
          <w:t>Shvydka</w:t>
        </w:r>
        <w:proofErr w:type="spellEnd"/>
        <w:r w:rsidR="00396BD9" w:rsidRPr="00326CC1">
          <w:rPr>
            <w:rFonts w:ascii="Times New Roman" w:hAnsi="Times New Roman" w:cs="Times New Roman"/>
            <w:i/>
            <w:color w:val="0000FF"/>
            <w:sz w:val="24"/>
            <w:szCs w:val="24"/>
            <w:u w:val="single"/>
            <w:lang w:eastAsia="bg-BG"/>
          </w:rPr>
          <w:t xml:space="preserve"> v. </w:t>
        </w:r>
        <w:proofErr w:type="spellStart"/>
        <w:r w:rsidR="00396BD9" w:rsidRPr="00326CC1">
          <w:rPr>
            <w:rFonts w:ascii="Times New Roman" w:hAnsi="Times New Roman" w:cs="Times New Roman"/>
            <w:i/>
            <w:color w:val="0000FF"/>
            <w:sz w:val="24"/>
            <w:szCs w:val="24"/>
            <w:u w:val="single"/>
            <w:lang w:eastAsia="bg-BG"/>
          </w:rPr>
          <w:t>Ukraine</w:t>
        </w:r>
        <w:proofErr w:type="spellEnd"/>
        <w:r w:rsidR="00396BD9" w:rsidRPr="00326CC1">
          <w:rPr>
            <w:rFonts w:ascii="Times New Roman" w:hAnsi="Times New Roman" w:cs="Times New Roman"/>
            <w:i/>
            <w:color w:val="0000FF"/>
            <w:sz w:val="24"/>
            <w:szCs w:val="24"/>
            <w:u w:val="single"/>
            <w:lang w:eastAsia="bg-BG"/>
          </w:rPr>
          <w:t xml:space="preserve"> (</w:t>
        </w:r>
        <w:proofErr w:type="spellStart"/>
        <w:r w:rsidR="00396BD9" w:rsidRPr="00326CC1">
          <w:rPr>
            <w:rFonts w:ascii="Times New Roman" w:hAnsi="Times New Roman" w:cs="Times New Roman"/>
            <w:i/>
            <w:color w:val="0000FF"/>
            <w:sz w:val="24"/>
            <w:szCs w:val="24"/>
            <w:u w:val="single"/>
            <w:lang w:eastAsia="bg-BG"/>
          </w:rPr>
          <w:t>no</w:t>
        </w:r>
        <w:proofErr w:type="spellEnd"/>
        <w:r w:rsidR="00396BD9" w:rsidRPr="00326CC1">
          <w:rPr>
            <w:rFonts w:ascii="Times New Roman" w:hAnsi="Times New Roman" w:cs="Times New Roman"/>
            <w:i/>
            <w:color w:val="0000FF"/>
            <w:sz w:val="24"/>
            <w:szCs w:val="24"/>
            <w:u w:val="single"/>
            <w:lang w:eastAsia="bg-BG"/>
          </w:rPr>
          <w:t>. 17888/12)</w:t>
        </w:r>
      </w:hyperlink>
    </w:p>
    <w:p w14:paraId="0520BC3A" w14:textId="77777777" w:rsidR="00396BD9" w:rsidRPr="00326CC1" w:rsidRDefault="00396BD9" w:rsidP="00193A38">
      <w:pPr>
        <w:spacing w:after="0" w:line="240" w:lineRule="auto"/>
        <w:jc w:val="both"/>
        <w:rPr>
          <w:rFonts w:ascii="Times New Roman" w:hAnsi="Times New Roman" w:cs="Times New Roman"/>
          <w:i/>
          <w:sz w:val="24"/>
          <w:szCs w:val="24"/>
          <w:lang w:eastAsia="bg-BG"/>
        </w:rPr>
      </w:pPr>
    </w:p>
    <w:p w14:paraId="53E1C287" w14:textId="77777777" w:rsidR="00396BD9" w:rsidRPr="00326CC1" w:rsidRDefault="000061C6" w:rsidP="00193A38">
      <w:pPr>
        <w:spacing w:after="0" w:line="240" w:lineRule="auto"/>
        <w:jc w:val="both"/>
        <w:rPr>
          <w:rFonts w:ascii="Times New Roman" w:hAnsi="Times New Roman" w:cs="Times New Roman"/>
          <w:sz w:val="24"/>
          <w:szCs w:val="24"/>
          <w:lang w:eastAsia="en-GB"/>
        </w:rPr>
      </w:pPr>
      <w:r w:rsidRPr="00326CC1">
        <w:rPr>
          <w:rFonts w:ascii="Times New Roman" w:hAnsi="Times New Roman" w:cs="Times New Roman"/>
          <w:sz w:val="24"/>
          <w:szCs w:val="24"/>
          <w:lang w:eastAsia="en-GB"/>
        </w:rPr>
        <w:t xml:space="preserve">Явяването гол на обществено място представлява форма на изразяване. Макар сборът от всички наложени на жалбоподателя наказания лишаване от свобода да надхвърля седем години, Съдът намира, че причините за тази сериозна намеса са били „относими и достатъчни“ и предприетите мерки са отговаряли на належащата обществена необходимост да се реагира на продължаващото му антисоциално поведение. </w:t>
      </w:r>
      <w:hyperlink r:id="rId1760" w:history="1">
        <w:r w:rsidR="002D6A1D" w:rsidRPr="00326CC1">
          <w:rPr>
            <w:rStyle w:val="Hyperlink"/>
            <w:rFonts w:ascii="Times New Roman" w:hAnsi="Times New Roman" w:cs="Times New Roman"/>
            <w:sz w:val="24"/>
            <w:szCs w:val="24"/>
            <w:lang w:eastAsia="bg-BG"/>
          </w:rPr>
          <w:t>Бюлетин № 33</w:t>
        </w:r>
      </w:hyperlink>
    </w:p>
    <w:p w14:paraId="16F09D7F" w14:textId="77777777" w:rsidR="000061C6" w:rsidRPr="00326CC1" w:rsidRDefault="009E5E4A" w:rsidP="000061C6">
      <w:pPr>
        <w:pBdr>
          <w:bottom w:val="single" w:sz="4" w:space="1" w:color="auto"/>
        </w:pBdr>
        <w:spacing w:after="0" w:line="240" w:lineRule="auto"/>
        <w:jc w:val="both"/>
        <w:rPr>
          <w:rFonts w:ascii="Times New Roman" w:hAnsi="Times New Roman" w:cs="Times New Roman"/>
          <w:i/>
          <w:sz w:val="24"/>
          <w:szCs w:val="24"/>
          <w:lang w:eastAsia="bg-BG"/>
        </w:rPr>
      </w:pPr>
      <w:hyperlink r:id="rId1761" w:history="1">
        <w:proofErr w:type="spellStart"/>
        <w:r w:rsidR="000061C6" w:rsidRPr="00326CC1">
          <w:rPr>
            <w:rFonts w:ascii="Times New Roman" w:hAnsi="Times New Roman" w:cs="Times New Roman"/>
            <w:i/>
            <w:color w:val="0000FF"/>
            <w:sz w:val="24"/>
            <w:szCs w:val="24"/>
            <w:u w:val="single"/>
            <w:lang w:eastAsia="bg-BG"/>
          </w:rPr>
          <w:t>Gough</w:t>
        </w:r>
        <w:proofErr w:type="spellEnd"/>
        <w:r w:rsidR="000061C6" w:rsidRPr="00326CC1">
          <w:rPr>
            <w:rFonts w:ascii="Times New Roman" w:hAnsi="Times New Roman" w:cs="Times New Roman"/>
            <w:i/>
            <w:color w:val="0000FF"/>
            <w:sz w:val="24"/>
            <w:szCs w:val="24"/>
            <w:u w:val="single"/>
            <w:lang w:eastAsia="bg-BG"/>
          </w:rPr>
          <w:t xml:space="preserve"> v. </w:t>
        </w:r>
        <w:proofErr w:type="spellStart"/>
        <w:r w:rsidR="000061C6" w:rsidRPr="00326CC1">
          <w:rPr>
            <w:rFonts w:ascii="Times New Roman" w:hAnsi="Times New Roman" w:cs="Times New Roman"/>
            <w:i/>
            <w:color w:val="0000FF"/>
            <w:sz w:val="24"/>
            <w:szCs w:val="24"/>
            <w:u w:val="single"/>
            <w:lang w:eastAsia="bg-BG"/>
          </w:rPr>
          <w:t>The</w:t>
        </w:r>
        <w:proofErr w:type="spellEnd"/>
        <w:r w:rsidR="000061C6" w:rsidRPr="00326CC1">
          <w:rPr>
            <w:rFonts w:ascii="Times New Roman" w:hAnsi="Times New Roman" w:cs="Times New Roman"/>
            <w:i/>
            <w:color w:val="0000FF"/>
            <w:sz w:val="24"/>
            <w:szCs w:val="24"/>
            <w:u w:val="single"/>
            <w:lang w:eastAsia="bg-BG"/>
          </w:rPr>
          <w:t xml:space="preserve"> </w:t>
        </w:r>
        <w:proofErr w:type="spellStart"/>
        <w:r w:rsidR="000061C6" w:rsidRPr="00326CC1">
          <w:rPr>
            <w:rFonts w:ascii="Times New Roman" w:hAnsi="Times New Roman" w:cs="Times New Roman"/>
            <w:i/>
            <w:color w:val="0000FF"/>
            <w:sz w:val="24"/>
            <w:szCs w:val="24"/>
            <w:u w:val="single"/>
            <w:lang w:eastAsia="bg-BG"/>
          </w:rPr>
          <w:t>United</w:t>
        </w:r>
        <w:proofErr w:type="spellEnd"/>
        <w:r w:rsidR="000061C6" w:rsidRPr="00326CC1">
          <w:rPr>
            <w:rFonts w:ascii="Times New Roman" w:hAnsi="Times New Roman" w:cs="Times New Roman"/>
            <w:i/>
            <w:color w:val="0000FF"/>
            <w:sz w:val="24"/>
            <w:szCs w:val="24"/>
            <w:u w:val="single"/>
            <w:lang w:eastAsia="bg-BG"/>
          </w:rPr>
          <w:t xml:space="preserve"> </w:t>
        </w:r>
        <w:proofErr w:type="spellStart"/>
        <w:r w:rsidR="000061C6" w:rsidRPr="00326CC1">
          <w:rPr>
            <w:rFonts w:ascii="Times New Roman" w:hAnsi="Times New Roman" w:cs="Times New Roman"/>
            <w:i/>
            <w:color w:val="0000FF"/>
            <w:sz w:val="24"/>
            <w:szCs w:val="24"/>
            <w:u w:val="single"/>
            <w:lang w:eastAsia="bg-BG"/>
          </w:rPr>
          <w:t>Kingdom</w:t>
        </w:r>
        <w:proofErr w:type="spellEnd"/>
        <w:r w:rsidR="000061C6" w:rsidRPr="00326CC1">
          <w:rPr>
            <w:rFonts w:ascii="Times New Roman" w:hAnsi="Times New Roman" w:cs="Times New Roman"/>
            <w:i/>
            <w:color w:val="0000FF"/>
            <w:sz w:val="24"/>
            <w:szCs w:val="24"/>
            <w:u w:val="single"/>
            <w:lang w:eastAsia="bg-BG"/>
          </w:rPr>
          <w:t xml:space="preserve"> (</w:t>
        </w:r>
        <w:r w:rsidR="000061C6" w:rsidRPr="00326CC1">
          <w:rPr>
            <w:rFonts w:ascii="Times New Roman" w:hAnsi="Times New Roman" w:cs="Times New Roman"/>
            <w:i/>
            <w:color w:val="0000FF"/>
            <w:sz w:val="24"/>
            <w:szCs w:val="24"/>
            <w:u w:val="single"/>
            <w:lang w:val="en-US" w:eastAsia="bg-BG"/>
          </w:rPr>
          <w:t>no.</w:t>
        </w:r>
        <w:r w:rsidR="000061C6" w:rsidRPr="00326CC1">
          <w:rPr>
            <w:rFonts w:ascii="Times New Roman" w:hAnsi="Times New Roman" w:cs="Times New Roman"/>
            <w:i/>
            <w:noProof/>
            <w:color w:val="0000FF"/>
            <w:sz w:val="24"/>
            <w:szCs w:val="24"/>
            <w:u w:val="single"/>
            <w:lang w:val="en-GB" w:eastAsia="bg-BG"/>
          </w:rPr>
          <w:t xml:space="preserve"> 49327/11</w:t>
        </w:r>
        <w:r w:rsidR="000061C6" w:rsidRPr="00326CC1">
          <w:rPr>
            <w:rFonts w:ascii="Times New Roman" w:hAnsi="Times New Roman" w:cs="Times New Roman"/>
            <w:i/>
            <w:color w:val="0000FF"/>
            <w:sz w:val="24"/>
            <w:szCs w:val="24"/>
            <w:u w:val="single"/>
            <w:lang w:val="en-GB" w:eastAsia="bg-BG"/>
          </w:rPr>
          <w:t>)</w:t>
        </w:r>
      </w:hyperlink>
    </w:p>
    <w:p w14:paraId="27D6CC8F" w14:textId="77777777" w:rsidR="000061C6" w:rsidRPr="00326CC1" w:rsidRDefault="000061C6" w:rsidP="00193A38">
      <w:pPr>
        <w:spacing w:after="0" w:line="240" w:lineRule="auto"/>
        <w:jc w:val="both"/>
        <w:rPr>
          <w:rStyle w:val="normal--char"/>
          <w:rFonts w:ascii="Times New Roman" w:hAnsi="Times New Roman" w:cs="Times New Roman"/>
          <w:i/>
          <w:sz w:val="24"/>
          <w:szCs w:val="24"/>
        </w:rPr>
      </w:pPr>
    </w:p>
    <w:p w14:paraId="76723EFF" w14:textId="77777777" w:rsidR="00F322F1" w:rsidRPr="00326CC1" w:rsidRDefault="00F322F1" w:rsidP="00F322F1">
      <w:pPr>
        <w:pStyle w:val="JuPara"/>
        <w:ind w:firstLine="0"/>
        <w:contextualSpacing/>
        <w:rPr>
          <w:lang w:val="bg-BG"/>
        </w:rPr>
      </w:pPr>
      <w:r w:rsidRPr="00326CC1">
        <w:rPr>
          <w:lang w:val="bg-BG"/>
        </w:rPr>
        <w:t xml:space="preserve">Отказът на латвийските власти да предоставят латвийско гражданство по натурализация на жалбоподателя, който е „постоянно пребиваващ не-гражданин“, не е представлявало наказание за несъгласието с правителствената политика, изразявано от него по време на различни демонстрации. </w:t>
      </w:r>
      <w:hyperlink r:id="rId1762" w:history="1">
        <w:r w:rsidR="006A2A95" w:rsidRPr="00326CC1">
          <w:rPr>
            <w:rStyle w:val="Hyperlink"/>
            <w:szCs w:val="24"/>
            <w:lang w:val="bg-BG"/>
          </w:rPr>
          <w:t>Бюлетин № 36</w:t>
        </w:r>
      </w:hyperlink>
    </w:p>
    <w:p w14:paraId="17E7AD8E" w14:textId="77777777" w:rsidR="00F322F1" w:rsidRPr="00326CC1" w:rsidRDefault="009E5E4A" w:rsidP="00F322F1">
      <w:pPr>
        <w:pStyle w:val="s32b251d"/>
        <w:pBdr>
          <w:bottom w:val="single" w:sz="4" w:space="1" w:color="auto"/>
        </w:pBdr>
        <w:spacing w:before="0" w:beforeAutospacing="0" w:after="0" w:afterAutospacing="0"/>
        <w:jc w:val="both"/>
      </w:pPr>
      <w:hyperlink r:id="rId1763" w:history="1">
        <w:proofErr w:type="spellStart"/>
        <w:r w:rsidR="00F322F1" w:rsidRPr="00326CC1">
          <w:rPr>
            <w:rStyle w:val="Hyperlink"/>
            <w:i/>
          </w:rPr>
          <w:t>Petropavlovskis</w:t>
        </w:r>
        <w:proofErr w:type="spellEnd"/>
        <w:r w:rsidR="00F322F1" w:rsidRPr="00326CC1">
          <w:rPr>
            <w:rStyle w:val="Hyperlink"/>
            <w:i/>
          </w:rPr>
          <w:t xml:space="preserve"> v. </w:t>
        </w:r>
        <w:proofErr w:type="spellStart"/>
        <w:r w:rsidR="00F322F1" w:rsidRPr="00326CC1">
          <w:rPr>
            <w:rStyle w:val="Hyperlink"/>
            <w:i/>
          </w:rPr>
          <w:t>Latvia</w:t>
        </w:r>
        <w:proofErr w:type="spellEnd"/>
        <w:r w:rsidR="00F322F1" w:rsidRPr="00326CC1">
          <w:rPr>
            <w:rStyle w:val="Hyperlink"/>
            <w:i/>
          </w:rPr>
          <w:t xml:space="preserve"> (</w:t>
        </w:r>
        <w:proofErr w:type="spellStart"/>
        <w:r w:rsidR="00F322F1" w:rsidRPr="00326CC1">
          <w:rPr>
            <w:rStyle w:val="Hyperlink"/>
            <w:i/>
          </w:rPr>
          <w:t>no</w:t>
        </w:r>
        <w:proofErr w:type="spellEnd"/>
        <w:r w:rsidR="00F322F1" w:rsidRPr="00326CC1">
          <w:rPr>
            <w:rStyle w:val="Hyperlink"/>
            <w:i/>
          </w:rPr>
          <w:t>. 44230/06)</w:t>
        </w:r>
      </w:hyperlink>
    </w:p>
    <w:p w14:paraId="2DF9F03C" w14:textId="77777777" w:rsidR="00F322F1" w:rsidRPr="00326CC1" w:rsidRDefault="00F322F1" w:rsidP="00F322F1">
      <w:pPr>
        <w:pStyle w:val="JuPara"/>
        <w:ind w:firstLine="0"/>
        <w:contextualSpacing/>
        <w:rPr>
          <w:lang w:val="bg-BG"/>
        </w:rPr>
      </w:pPr>
    </w:p>
    <w:p w14:paraId="68820ADB" w14:textId="77777777" w:rsidR="00F322F1" w:rsidRPr="00326CC1" w:rsidRDefault="00F322F1" w:rsidP="00F322F1">
      <w:pPr>
        <w:pStyle w:val="JuPara"/>
        <w:ind w:firstLine="0"/>
        <w:contextualSpacing/>
        <w:rPr>
          <w:szCs w:val="24"/>
          <w:lang w:val="bg-BG"/>
        </w:rPr>
      </w:pPr>
      <w:r w:rsidRPr="00326CC1">
        <w:rPr>
          <w:szCs w:val="24"/>
          <w:lang w:val="bg-BG"/>
        </w:rPr>
        <w:t xml:space="preserve">Член 10 е приложим и е осъществена намеса, тъй като основна причина за трудовия спор е бил твърденият неетичен начин на изразяване на жалбоподателя в отношенията с работодателя му и съдилищата са разгледали неговия довод, че с уволнението му е била нарушена свободата му на изразяване. Изложените от съдилищата мотиви са относими при преценката на различните интереси на работното място, но не са достатъчни за да се установи, че намесата в свободата на изразяване е била пропорционална на преследваната цел и следователно „необходима в едно демократично общество“. </w:t>
      </w:r>
      <w:hyperlink r:id="rId1764" w:history="1">
        <w:r w:rsidR="006A2A95" w:rsidRPr="00326CC1">
          <w:rPr>
            <w:rStyle w:val="Hyperlink"/>
            <w:szCs w:val="24"/>
            <w:lang w:val="bg-BG"/>
          </w:rPr>
          <w:t>Бюлетин № 36</w:t>
        </w:r>
      </w:hyperlink>
    </w:p>
    <w:p w14:paraId="5FE76453" w14:textId="77777777" w:rsidR="00F322F1" w:rsidRPr="00326CC1" w:rsidRDefault="009E5E4A" w:rsidP="00F322F1">
      <w:pPr>
        <w:pStyle w:val="JuPara"/>
        <w:pBdr>
          <w:bottom w:val="single" w:sz="4" w:space="1" w:color="auto"/>
        </w:pBdr>
        <w:ind w:firstLine="0"/>
        <w:contextualSpacing/>
        <w:rPr>
          <w:szCs w:val="24"/>
        </w:rPr>
      </w:pPr>
      <w:hyperlink r:id="rId1765" w:history="1">
        <w:proofErr w:type="spellStart"/>
        <w:r w:rsidR="00F322F1" w:rsidRPr="00326CC1">
          <w:rPr>
            <w:rStyle w:val="Hyperlink"/>
            <w:i/>
          </w:rPr>
          <w:t>Rubins</w:t>
        </w:r>
        <w:proofErr w:type="spellEnd"/>
        <w:r w:rsidR="00F322F1" w:rsidRPr="00326CC1">
          <w:rPr>
            <w:rStyle w:val="Hyperlink"/>
            <w:i/>
          </w:rPr>
          <w:t xml:space="preserve"> v. Latvia (no. 79040/12)</w:t>
        </w:r>
      </w:hyperlink>
    </w:p>
    <w:p w14:paraId="4B00AC27" w14:textId="77777777" w:rsidR="00F322F1" w:rsidRPr="00326CC1" w:rsidRDefault="00F322F1" w:rsidP="00F322F1">
      <w:pPr>
        <w:pStyle w:val="JuPara"/>
        <w:ind w:firstLine="0"/>
        <w:contextualSpacing/>
        <w:rPr>
          <w:szCs w:val="24"/>
        </w:rPr>
      </w:pPr>
    </w:p>
    <w:p w14:paraId="73D93280" w14:textId="77777777" w:rsidR="000061C6" w:rsidRPr="00326CC1" w:rsidRDefault="00F322F1" w:rsidP="00193A38">
      <w:pPr>
        <w:spacing w:after="0" w:line="240" w:lineRule="auto"/>
        <w:jc w:val="both"/>
        <w:rPr>
          <w:rFonts w:ascii="Times New Roman" w:hAnsi="Times New Roman" w:cs="Times New Roman"/>
          <w:sz w:val="24"/>
          <w:szCs w:val="24"/>
        </w:rPr>
      </w:pPr>
      <w:r w:rsidRPr="00326CC1">
        <w:rPr>
          <w:rFonts w:ascii="Times New Roman" w:hAnsi="Times New Roman" w:cs="Times New Roman"/>
          <w:sz w:val="24"/>
          <w:szCs w:val="24"/>
        </w:rPr>
        <w:t xml:space="preserve">Отказът на властите да предоставят на лишените от свобода жалбоподатели вестник на кюрдски език представлява намеса в свободата на изразяване, която не е предвидена в закона, защото приложимото турско законодателство е допускало такъв отказ да се основава на съдържанието на дадена публикация, но не и на непознаването от персонала на езика, което му пречи да го провери. </w:t>
      </w:r>
      <w:hyperlink r:id="rId1766" w:history="1">
        <w:r w:rsidR="006A2A95" w:rsidRPr="00326CC1">
          <w:rPr>
            <w:rStyle w:val="Hyperlink"/>
            <w:rFonts w:ascii="Times New Roman" w:hAnsi="Times New Roman" w:cs="Times New Roman"/>
            <w:sz w:val="24"/>
            <w:szCs w:val="24"/>
          </w:rPr>
          <w:t>Бюлетин № 36</w:t>
        </w:r>
      </w:hyperlink>
    </w:p>
    <w:p w14:paraId="6E734CA3" w14:textId="77777777" w:rsidR="00F322F1" w:rsidRPr="00326CC1" w:rsidRDefault="009E5E4A" w:rsidP="008139AA">
      <w:pPr>
        <w:pBdr>
          <w:bottom w:val="single" w:sz="4" w:space="1" w:color="auto"/>
        </w:pBdr>
        <w:spacing w:after="0" w:line="240" w:lineRule="auto"/>
        <w:jc w:val="both"/>
        <w:rPr>
          <w:rStyle w:val="Hyperlink"/>
          <w:rFonts w:ascii="Times New Roman" w:hAnsi="Times New Roman" w:cs="Times New Roman"/>
          <w:i/>
          <w:sz w:val="24"/>
          <w:szCs w:val="24"/>
        </w:rPr>
      </w:pPr>
      <w:hyperlink r:id="rId1767" w:history="1">
        <w:r w:rsidR="00F322F1" w:rsidRPr="00326CC1">
          <w:rPr>
            <w:rStyle w:val="Hyperlink"/>
            <w:rFonts w:ascii="Times New Roman" w:hAnsi="Times New Roman" w:cs="Times New Roman"/>
            <w:i/>
            <w:sz w:val="24"/>
            <w:szCs w:val="24"/>
            <w:lang w:val="en-GB"/>
          </w:rPr>
          <w:t>Mesut</w:t>
        </w:r>
        <w:r w:rsidR="00F322F1" w:rsidRPr="00326CC1">
          <w:rPr>
            <w:rStyle w:val="Hyperlink"/>
            <w:rFonts w:ascii="Times New Roman" w:hAnsi="Times New Roman" w:cs="Times New Roman"/>
            <w:i/>
            <w:sz w:val="24"/>
            <w:szCs w:val="24"/>
          </w:rPr>
          <w:t xml:space="preserve"> </w:t>
        </w:r>
        <w:proofErr w:type="spellStart"/>
        <w:r w:rsidR="00F322F1" w:rsidRPr="00326CC1">
          <w:rPr>
            <w:rStyle w:val="Hyperlink"/>
            <w:rFonts w:ascii="Times New Roman" w:hAnsi="Times New Roman" w:cs="Times New Roman"/>
            <w:i/>
            <w:sz w:val="24"/>
            <w:szCs w:val="24"/>
            <w:lang w:val="en-GB"/>
          </w:rPr>
          <w:t>Yurtsever</w:t>
        </w:r>
        <w:proofErr w:type="spellEnd"/>
        <w:r w:rsidR="00F322F1" w:rsidRPr="00326CC1">
          <w:rPr>
            <w:rStyle w:val="Hyperlink"/>
            <w:rFonts w:ascii="Times New Roman" w:hAnsi="Times New Roman" w:cs="Times New Roman"/>
            <w:i/>
            <w:sz w:val="24"/>
            <w:szCs w:val="24"/>
          </w:rPr>
          <w:t xml:space="preserve"> </w:t>
        </w:r>
        <w:r w:rsidR="00F322F1" w:rsidRPr="00326CC1">
          <w:rPr>
            <w:rStyle w:val="Hyperlink"/>
            <w:rFonts w:ascii="Times New Roman" w:hAnsi="Times New Roman" w:cs="Times New Roman"/>
            <w:i/>
            <w:sz w:val="24"/>
            <w:szCs w:val="24"/>
            <w:lang w:val="en-GB"/>
          </w:rPr>
          <w:t>and</w:t>
        </w:r>
        <w:r w:rsidR="00F322F1" w:rsidRPr="00326CC1">
          <w:rPr>
            <w:rStyle w:val="Hyperlink"/>
            <w:rFonts w:ascii="Times New Roman" w:hAnsi="Times New Roman" w:cs="Times New Roman"/>
            <w:i/>
            <w:sz w:val="24"/>
            <w:szCs w:val="24"/>
          </w:rPr>
          <w:t xml:space="preserve"> </w:t>
        </w:r>
        <w:r w:rsidR="00F322F1" w:rsidRPr="00326CC1">
          <w:rPr>
            <w:rStyle w:val="Hyperlink"/>
            <w:rFonts w:ascii="Times New Roman" w:hAnsi="Times New Roman" w:cs="Times New Roman"/>
            <w:i/>
            <w:sz w:val="24"/>
            <w:szCs w:val="24"/>
            <w:lang w:val="en-GB"/>
          </w:rPr>
          <w:t>Others</w:t>
        </w:r>
        <w:r w:rsidR="00F322F1" w:rsidRPr="00326CC1">
          <w:rPr>
            <w:rStyle w:val="Hyperlink"/>
            <w:rFonts w:ascii="Times New Roman" w:hAnsi="Times New Roman" w:cs="Times New Roman"/>
            <w:i/>
            <w:sz w:val="24"/>
            <w:szCs w:val="24"/>
          </w:rPr>
          <w:t xml:space="preserve"> </w:t>
        </w:r>
        <w:r w:rsidR="00F322F1" w:rsidRPr="00326CC1">
          <w:rPr>
            <w:rStyle w:val="Hyperlink"/>
            <w:rFonts w:ascii="Times New Roman" w:hAnsi="Times New Roman" w:cs="Times New Roman"/>
            <w:i/>
            <w:sz w:val="24"/>
            <w:szCs w:val="24"/>
            <w:lang w:val="en-GB"/>
          </w:rPr>
          <w:t>v</w:t>
        </w:r>
        <w:r w:rsidR="00F322F1" w:rsidRPr="00326CC1">
          <w:rPr>
            <w:rStyle w:val="Hyperlink"/>
            <w:rFonts w:ascii="Times New Roman" w:hAnsi="Times New Roman" w:cs="Times New Roman"/>
            <w:i/>
            <w:sz w:val="24"/>
            <w:szCs w:val="24"/>
          </w:rPr>
          <w:t xml:space="preserve">. </w:t>
        </w:r>
        <w:r w:rsidR="00F322F1" w:rsidRPr="00326CC1">
          <w:rPr>
            <w:rStyle w:val="Hyperlink"/>
            <w:rFonts w:ascii="Times New Roman" w:hAnsi="Times New Roman" w:cs="Times New Roman"/>
            <w:i/>
            <w:sz w:val="24"/>
            <w:szCs w:val="24"/>
            <w:lang w:val="en-GB"/>
          </w:rPr>
          <w:t>Turkey</w:t>
        </w:r>
        <w:r w:rsidR="00F322F1" w:rsidRPr="00326CC1">
          <w:rPr>
            <w:rStyle w:val="Hyperlink"/>
            <w:rFonts w:ascii="Times New Roman" w:hAnsi="Times New Roman" w:cs="Times New Roman"/>
            <w:i/>
            <w:sz w:val="24"/>
            <w:szCs w:val="24"/>
          </w:rPr>
          <w:t xml:space="preserve"> (</w:t>
        </w:r>
        <w:r w:rsidR="00F322F1" w:rsidRPr="00326CC1">
          <w:rPr>
            <w:rStyle w:val="Hyperlink"/>
            <w:rFonts w:ascii="Times New Roman" w:hAnsi="Times New Roman" w:cs="Times New Roman"/>
            <w:i/>
            <w:sz w:val="24"/>
            <w:szCs w:val="24"/>
            <w:lang w:val="en-GB"/>
          </w:rPr>
          <w:t>no. 14946/</w:t>
        </w:r>
        <w:proofErr w:type="gramStart"/>
        <w:r w:rsidR="00F322F1" w:rsidRPr="00326CC1">
          <w:rPr>
            <w:rStyle w:val="Hyperlink"/>
            <w:rFonts w:ascii="Times New Roman" w:hAnsi="Times New Roman" w:cs="Times New Roman"/>
            <w:i/>
            <w:sz w:val="24"/>
            <w:szCs w:val="24"/>
            <w:lang w:val="en-GB"/>
          </w:rPr>
          <w:t xml:space="preserve">08, </w:t>
        </w:r>
        <w:r w:rsidR="00F322F1" w:rsidRPr="00326CC1">
          <w:rPr>
            <w:rStyle w:val="Hyperlink"/>
            <w:rFonts w:ascii="Times New Roman" w:hAnsi="Times New Roman" w:cs="Times New Roman"/>
            <w:i/>
            <w:sz w:val="24"/>
            <w:szCs w:val="24"/>
          </w:rPr>
          <w:t>..</w:t>
        </w:r>
        <w:proofErr w:type="gramEnd"/>
        <w:r w:rsidR="00F322F1" w:rsidRPr="00326CC1">
          <w:rPr>
            <w:rStyle w:val="Hyperlink"/>
            <w:rFonts w:ascii="Times New Roman" w:hAnsi="Times New Roman" w:cs="Times New Roman"/>
            <w:i/>
            <w:sz w:val="24"/>
            <w:szCs w:val="24"/>
          </w:rPr>
          <w:t>)</w:t>
        </w:r>
      </w:hyperlink>
    </w:p>
    <w:p w14:paraId="584FF808" w14:textId="77777777" w:rsidR="008139AA" w:rsidRPr="00326CC1" w:rsidRDefault="008139AA" w:rsidP="00193A38">
      <w:pPr>
        <w:spacing w:after="0" w:line="240" w:lineRule="auto"/>
        <w:jc w:val="both"/>
        <w:rPr>
          <w:rStyle w:val="normal--char"/>
          <w:rFonts w:ascii="Times New Roman" w:hAnsi="Times New Roman" w:cs="Times New Roman"/>
          <w:i/>
          <w:sz w:val="24"/>
          <w:szCs w:val="24"/>
        </w:rPr>
      </w:pPr>
    </w:p>
    <w:p w14:paraId="0EEB3DA0" w14:textId="77777777" w:rsidR="00702F6D" w:rsidRPr="00326CC1" w:rsidRDefault="00702F6D" w:rsidP="00702F6D">
      <w:pPr>
        <w:pStyle w:val="s32b251d"/>
        <w:spacing w:before="0" w:beforeAutospacing="0" w:after="0" w:afterAutospacing="0"/>
        <w:jc w:val="both"/>
      </w:pPr>
      <w:r w:rsidRPr="00326CC1">
        <w:t xml:space="preserve">Събирането на информация от жалбоподателката с цел обществеността да бъде осведомена по въпрос от общ интерес, попада в обхвата на свободата й на изразяване. Правото й на достъп до исканата обществена информация е било признато от националния закон, както и с три решения на ВАС, задължаващи кмета да й я предостави. Неизпълнението на тези решение е в нарушение чл. 10. Тъй като българското законодателство не урежда ясни срокове, в които административните органи са длъжни да изпълнят решения на съда за отмяна на техен отказ, не е задоволено изискването за предвидимост и осъществената намеса не е била законна по смисъла на чл. 10, § 2. </w:t>
      </w:r>
      <w:hyperlink r:id="rId1768" w:history="1">
        <w:r w:rsidR="007219FF" w:rsidRPr="00326CC1">
          <w:rPr>
            <w:rStyle w:val="Hyperlink"/>
          </w:rPr>
          <w:t>Бюлетин № 37</w:t>
        </w:r>
      </w:hyperlink>
    </w:p>
    <w:p w14:paraId="71A7DA1F" w14:textId="77777777" w:rsidR="00702F6D" w:rsidRPr="00326CC1" w:rsidRDefault="009E5E4A" w:rsidP="00702F6D">
      <w:pPr>
        <w:pStyle w:val="s32b251d"/>
        <w:pBdr>
          <w:bottom w:val="single" w:sz="4" w:space="1" w:color="auto"/>
        </w:pBdr>
        <w:spacing w:before="0" w:beforeAutospacing="0" w:after="0" w:afterAutospacing="0"/>
        <w:jc w:val="both"/>
        <w:rPr>
          <w:rStyle w:val="Hyperlink"/>
          <w:i/>
          <w:lang w:val="en-GB"/>
        </w:rPr>
      </w:pPr>
      <w:hyperlink r:id="rId1769" w:history="1">
        <w:proofErr w:type="spellStart"/>
        <w:r w:rsidR="00702F6D" w:rsidRPr="00326CC1">
          <w:rPr>
            <w:rStyle w:val="Hyperlink"/>
            <w:i/>
            <w:lang w:val="en-GB"/>
          </w:rPr>
          <w:t>Guseva</w:t>
        </w:r>
        <w:proofErr w:type="spellEnd"/>
        <w:r w:rsidR="00702F6D" w:rsidRPr="00326CC1">
          <w:rPr>
            <w:rStyle w:val="Hyperlink"/>
            <w:i/>
            <w:lang w:val="en-GB"/>
          </w:rPr>
          <w:t xml:space="preserve"> v. Bulgaria</w:t>
        </w:r>
        <w:r w:rsidR="00702F6D" w:rsidRPr="00326CC1">
          <w:rPr>
            <w:rStyle w:val="Hyperlink"/>
            <w:i/>
          </w:rPr>
          <w:t xml:space="preserve"> (</w:t>
        </w:r>
        <w:r w:rsidR="00702F6D" w:rsidRPr="00326CC1">
          <w:rPr>
            <w:rStyle w:val="Hyperlink"/>
            <w:i/>
            <w:lang w:val="en-GB"/>
          </w:rPr>
          <w:t>no. 6987/07)</w:t>
        </w:r>
      </w:hyperlink>
    </w:p>
    <w:p w14:paraId="4F67BD8A" w14:textId="77777777" w:rsidR="00702F6D" w:rsidRDefault="00702F6D" w:rsidP="00702F6D">
      <w:pPr>
        <w:pStyle w:val="s32b251d"/>
        <w:spacing w:before="0" w:beforeAutospacing="0" w:after="0" w:afterAutospacing="0"/>
        <w:jc w:val="both"/>
      </w:pPr>
    </w:p>
    <w:p w14:paraId="59DF2EB9" w14:textId="77777777" w:rsidR="000B2529" w:rsidRDefault="000B2529" w:rsidP="00702F6D">
      <w:pPr>
        <w:pStyle w:val="s32b251d"/>
        <w:spacing w:before="0" w:beforeAutospacing="0" w:after="0" w:afterAutospacing="0"/>
        <w:jc w:val="both"/>
      </w:pPr>
    </w:p>
    <w:p w14:paraId="62105602" w14:textId="77777777" w:rsidR="000B2529" w:rsidRDefault="000B2529" w:rsidP="00702F6D">
      <w:pPr>
        <w:pStyle w:val="s32b251d"/>
        <w:spacing w:before="0" w:beforeAutospacing="0" w:after="0" w:afterAutospacing="0"/>
        <w:jc w:val="both"/>
      </w:pPr>
    </w:p>
    <w:p w14:paraId="27C06CA9" w14:textId="77777777" w:rsidR="000B2529" w:rsidRPr="00326CC1" w:rsidRDefault="000B2529" w:rsidP="00702F6D">
      <w:pPr>
        <w:pStyle w:val="s32b251d"/>
        <w:spacing w:before="0" w:beforeAutospacing="0" w:after="0" w:afterAutospacing="0"/>
        <w:jc w:val="both"/>
      </w:pPr>
    </w:p>
    <w:p w14:paraId="1C155262" w14:textId="77777777" w:rsidR="00702F6D" w:rsidRPr="00326CC1" w:rsidRDefault="00A468F0" w:rsidP="00193A38">
      <w:pPr>
        <w:spacing w:after="0" w:line="240" w:lineRule="auto"/>
        <w:jc w:val="both"/>
        <w:rPr>
          <w:rStyle w:val="sb8d990e2"/>
          <w:rFonts w:ascii="Times New Roman" w:hAnsi="Times New Roman" w:cs="Times New Roman"/>
          <w:sz w:val="24"/>
          <w:szCs w:val="24"/>
        </w:rPr>
      </w:pPr>
      <w:r w:rsidRPr="00326CC1">
        <w:rPr>
          <w:rStyle w:val="sb8d990e2"/>
          <w:rFonts w:ascii="Times New Roman" w:hAnsi="Times New Roman" w:cs="Times New Roman"/>
          <w:sz w:val="24"/>
          <w:szCs w:val="24"/>
        </w:rPr>
        <w:lastRenderedPageBreak/>
        <w:t xml:space="preserve">В търсенето на баланс между журналистическата свобода и правото на личен живот относим е въпросът дали репортажът би могъл да допринесе за дебат от обществен интерес, а не дали тази цел е била постигната изцяло. При наличие на съмнение относно волята на журналистите да спазят </w:t>
      </w:r>
      <w:proofErr w:type="spellStart"/>
      <w:r w:rsidRPr="00326CC1">
        <w:rPr>
          <w:rStyle w:val="sb8d990e2"/>
          <w:rFonts w:ascii="Times New Roman" w:hAnsi="Times New Roman" w:cs="Times New Roman"/>
          <w:sz w:val="24"/>
          <w:szCs w:val="24"/>
        </w:rPr>
        <w:t>деонтологичните</w:t>
      </w:r>
      <w:proofErr w:type="spellEnd"/>
      <w:r w:rsidRPr="00326CC1">
        <w:rPr>
          <w:rStyle w:val="sb8d990e2"/>
          <w:rFonts w:ascii="Times New Roman" w:hAnsi="Times New Roman" w:cs="Times New Roman"/>
          <w:sz w:val="24"/>
          <w:szCs w:val="24"/>
        </w:rPr>
        <w:t xml:space="preserve"> правила що се отнася до начина на получаване на информацията, презумпцията трябва да бъде в тяхна полза. </w:t>
      </w:r>
      <w:hyperlink r:id="rId1770" w:history="1">
        <w:r w:rsidR="007219FF" w:rsidRPr="00326CC1">
          <w:rPr>
            <w:rStyle w:val="Hyperlink"/>
            <w:rFonts w:ascii="Times New Roman" w:hAnsi="Times New Roman" w:cs="Times New Roman"/>
            <w:sz w:val="24"/>
            <w:szCs w:val="24"/>
          </w:rPr>
          <w:t>Бюлетин № 37</w:t>
        </w:r>
      </w:hyperlink>
    </w:p>
    <w:p w14:paraId="79063BE9" w14:textId="77777777" w:rsidR="00A468F0" w:rsidRPr="00326CC1" w:rsidRDefault="009E5E4A" w:rsidP="00A468F0">
      <w:pPr>
        <w:pBdr>
          <w:bottom w:val="single" w:sz="4" w:space="1" w:color="auto"/>
        </w:pBdr>
        <w:spacing w:after="0" w:line="240" w:lineRule="auto"/>
        <w:jc w:val="both"/>
        <w:rPr>
          <w:rStyle w:val="Hyperlink"/>
          <w:rFonts w:ascii="Times New Roman" w:hAnsi="Times New Roman" w:cs="Times New Roman"/>
          <w:i/>
          <w:sz w:val="24"/>
          <w:szCs w:val="24"/>
        </w:rPr>
      </w:pPr>
      <w:hyperlink r:id="rId1771" w:history="1">
        <w:proofErr w:type="spellStart"/>
        <w:r w:rsidR="00A468F0" w:rsidRPr="00326CC1">
          <w:rPr>
            <w:rStyle w:val="Hyperlink"/>
            <w:rFonts w:ascii="Times New Roman" w:hAnsi="Times New Roman" w:cs="Times New Roman"/>
            <w:i/>
            <w:sz w:val="24"/>
            <w:szCs w:val="24"/>
            <w:lang w:val="en-GB"/>
          </w:rPr>
          <w:t>Haldimann</w:t>
        </w:r>
        <w:proofErr w:type="spellEnd"/>
        <w:r w:rsidR="00A468F0" w:rsidRPr="00326CC1">
          <w:rPr>
            <w:rStyle w:val="Hyperlink"/>
            <w:rFonts w:ascii="Times New Roman" w:hAnsi="Times New Roman" w:cs="Times New Roman"/>
            <w:i/>
            <w:sz w:val="24"/>
            <w:szCs w:val="24"/>
            <w:lang w:val="en-GB"/>
          </w:rPr>
          <w:t xml:space="preserve"> and Others v. Switzerland (no.</w:t>
        </w:r>
        <w:r w:rsidR="00A468F0" w:rsidRPr="00326CC1">
          <w:rPr>
            <w:rStyle w:val="Hyperlink"/>
            <w:rFonts w:ascii="Times New Roman" w:hAnsi="Times New Roman" w:cs="Times New Roman"/>
            <w:i/>
            <w:sz w:val="24"/>
            <w:szCs w:val="24"/>
          </w:rPr>
          <w:t xml:space="preserve"> 21830/09</w:t>
        </w:r>
        <w:r w:rsidR="00A468F0" w:rsidRPr="00326CC1">
          <w:rPr>
            <w:rStyle w:val="Hyperlink"/>
            <w:rFonts w:ascii="Times New Roman" w:hAnsi="Times New Roman" w:cs="Times New Roman"/>
            <w:i/>
            <w:sz w:val="24"/>
            <w:szCs w:val="24"/>
            <w:lang w:val="en-GB"/>
          </w:rPr>
          <w:t>)</w:t>
        </w:r>
      </w:hyperlink>
    </w:p>
    <w:p w14:paraId="7F355054" w14:textId="77777777" w:rsidR="00A468F0" w:rsidRPr="00326CC1" w:rsidRDefault="00A468F0" w:rsidP="00193A38">
      <w:pPr>
        <w:spacing w:after="0" w:line="240" w:lineRule="auto"/>
        <w:jc w:val="both"/>
        <w:rPr>
          <w:rStyle w:val="normal--char"/>
          <w:rFonts w:ascii="Times New Roman" w:hAnsi="Times New Roman" w:cs="Times New Roman"/>
          <w:i/>
          <w:sz w:val="24"/>
          <w:szCs w:val="24"/>
        </w:rPr>
      </w:pPr>
    </w:p>
    <w:p w14:paraId="3B579BEE" w14:textId="77777777" w:rsidR="00FD436F" w:rsidRPr="00326CC1" w:rsidRDefault="00FD436F" w:rsidP="00193A38">
      <w:pPr>
        <w:spacing w:after="0" w:line="240" w:lineRule="auto"/>
        <w:jc w:val="both"/>
        <w:rPr>
          <w:rStyle w:val="normal--char"/>
          <w:rFonts w:ascii="Times New Roman" w:hAnsi="Times New Roman" w:cs="Times New Roman"/>
          <w:i/>
          <w:sz w:val="24"/>
          <w:szCs w:val="24"/>
        </w:rPr>
      </w:pPr>
    </w:p>
    <w:p w14:paraId="2B05C537" w14:textId="77777777" w:rsidR="00FD436F" w:rsidRPr="00326CC1" w:rsidRDefault="00FD436F" w:rsidP="00FD436F">
      <w:pPr>
        <w:spacing w:after="0" w:line="240" w:lineRule="auto"/>
        <w:jc w:val="both"/>
        <w:rPr>
          <w:rStyle w:val="sb8d990e2"/>
          <w:rFonts w:ascii="Times New Roman" w:hAnsi="Times New Roman" w:cs="Times New Roman"/>
          <w:sz w:val="24"/>
          <w:szCs w:val="24"/>
        </w:rPr>
      </w:pPr>
      <w:r w:rsidRPr="00326CC1">
        <w:rPr>
          <w:rStyle w:val="normal--char"/>
          <w:rFonts w:ascii="Times New Roman" w:hAnsi="Times New Roman" w:cs="Times New Roman"/>
          <w:iCs/>
          <w:sz w:val="24"/>
          <w:szCs w:val="24"/>
        </w:rPr>
        <w:t>Националното право, както е било приложено от съдилищата,</w:t>
      </w:r>
      <w:r w:rsidRPr="00326CC1">
        <w:rPr>
          <w:rFonts w:ascii="Times New Roman" w:hAnsi="Times New Roman" w:cs="Times New Roman"/>
          <w:sz w:val="24"/>
          <w:szCs w:val="24"/>
        </w:rPr>
        <w:t xml:space="preserve"> не е отговаряло на изискванията за яснота и предвидимост по чл. 10 от Конвенцията, тъй като жалбоподателят не е бил в състояние да прецени, че обръщението му към публиката представлява „неизпълнение на заповед“ и че рискува наказателно преследване. Националните съдилища са разширили приложното поле на съответната разпоредба от НК отвъд разумно предвидимото при конкретните обстоятелства. </w:t>
      </w:r>
      <w:hyperlink r:id="rId1772" w:history="1">
        <w:r w:rsidR="007219FF" w:rsidRPr="00326CC1">
          <w:rPr>
            <w:rStyle w:val="Hyperlink"/>
            <w:rFonts w:ascii="Times New Roman" w:hAnsi="Times New Roman" w:cs="Times New Roman"/>
            <w:sz w:val="24"/>
            <w:szCs w:val="24"/>
          </w:rPr>
          <w:t>Бюлетин № 37</w:t>
        </w:r>
      </w:hyperlink>
    </w:p>
    <w:p w14:paraId="176B9AF6" w14:textId="77777777" w:rsidR="00FD436F" w:rsidRPr="00326CC1" w:rsidRDefault="009E5E4A" w:rsidP="00FD436F">
      <w:pPr>
        <w:pBdr>
          <w:bottom w:val="single" w:sz="4" w:space="1" w:color="auto"/>
        </w:pBdr>
        <w:spacing w:after="0" w:line="240" w:lineRule="auto"/>
        <w:jc w:val="both"/>
        <w:rPr>
          <w:rStyle w:val="normal--char"/>
          <w:rFonts w:ascii="Times New Roman" w:hAnsi="Times New Roman" w:cs="Times New Roman"/>
          <w:i/>
          <w:sz w:val="24"/>
          <w:szCs w:val="24"/>
        </w:rPr>
      </w:pPr>
      <w:hyperlink r:id="rId1773" w:history="1">
        <w:proofErr w:type="spellStart"/>
        <w:r w:rsidR="00FD436F" w:rsidRPr="00326CC1">
          <w:rPr>
            <w:rStyle w:val="Hyperlink"/>
            <w:rFonts w:ascii="Times New Roman" w:hAnsi="Times New Roman" w:cs="Times New Roman"/>
            <w:i/>
            <w:sz w:val="24"/>
            <w:szCs w:val="24"/>
            <w:lang w:val="en-GB"/>
          </w:rPr>
          <w:t>Yoslun</w:t>
        </w:r>
        <w:proofErr w:type="spellEnd"/>
        <w:r w:rsidR="00FD436F" w:rsidRPr="00326CC1">
          <w:rPr>
            <w:rStyle w:val="Hyperlink"/>
            <w:rFonts w:ascii="Times New Roman" w:hAnsi="Times New Roman" w:cs="Times New Roman"/>
            <w:i/>
            <w:sz w:val="24"/>
            <w:szCs w:val="24"/>
          </w:rPr>
          <w:t xml:space="preserve"> </w:t>
        </w:r>
        <w:r w:rsidR="00FD436F" w:rsidRPr="00326CC1">
          <w:rPr>
            <w:rStyle w:val="Hyperlink"/>
            <w:rFonts w:ascii="Times New Roman" w:hAnsi="Times New Roman" w:cs="Times New Roman"/>
            <w:i/>
            <w:sz w:val="24"/>
            <w:szCs w:val="24"/>
            <w:lang w:val="en-GB"/>
          </w:rPr>
          <w:t>v</w:t>
        </w:r>
        <w:r w:rsidR="00FD436F" w:rsidRPr="00326CC1">
          <w:rPr>
            <w:rStyle w:val="Hyperlink"/>
            <w:rFonts w:ascii="Times New Roman" w:hAnsi="Times New Roman" w:cs="Times New Roman"/>
            <w:i/>
            <w:sz w:val="24"/>
            <w:szCs w:val="24"/>
          </w:rPr>
          <w:t xml:space="preserve">. </w:t>
        </w:r>
        <w:r w:rsidR="00FD436F" w:rsidRPr="00326CC1">
          <w:rPr>
            <w:rStyle w:val="Hyperlink"/>
            <w:rFonts w:ascii="Times New Roman" w:hAnsi="Times New Roman" w:cs="Times New Roman"/>
            <w:i/>
            <w:sz w:val="24"/>
            <w:szCs w:val="24"/>
            <w:lang w:val="en-GB"/>
          </w:rPr>
          <w:t>Turkey</w:t>
        </w:r>
        <w:r w:rsidR="00FD436F" w:rsidRPr="00326CC1">
          <w:rPr>
            <w:rStyle w:val="Hyperlink"/>
            <w:rFonts w:ascii="Times New Roman" w:hAnsi="Times New Roman" w:cs="Times New Roman"/>
            <w:i/>
            <w:sz w:val="24"/>
            <w:szCs w:val="24"/>
          </w:rPr>
          <w:t xml:space="preserve"> (</w:t>
        </w:r>
        <w:r w:rsidR="00FD436F" w:rsidRPr="00326CC1">
          <w:rPr>
            <w:rStyle w:val="Hyperlink"/>
            <w:rFonts w:ascii="Times New Roman" w:hAnsi="Times New Roman" w:cs="Times New Roman"/>
            <w:i/>
            <w:sz w:val="24"/>
            <w:szCs w:val="24"/>
            <w:lang w:val="en-GB"/>
          </w:rPr>
          <w:t>no</w:t>
        </w:r>
        <w:r w:rsidR="00FD436F" w:rsidRPr="00326CC1">
          <w:rPr>
            <w:rStyle w:val="Hyperlink"/>
            <w:rFonts w:ascii="Times New Roman" w:hAnsi="Times New Roman" w:cs="Times New Roman"/>
            <w:i/>
            <w:sz w:val="24"/>
            <w:szCs w:val="24"/>
          </w:rPr>
          <w:t>. 2336/05)</w:t>
        </w:r>
      </w:hyperlink>
    </w:p>
    <w:p w14:paraId="162489E4" w14:textId="77777777" w:rsidR="00FD436F" w:rsidRDefault="00FD436F" w:rsidP="00193A38">
      <w:pPr>
        <w:spacing w:after="0" w:line="240" w:lineRule="auto"/>
        <w:jc w:val="both"/>
        <w:rPr>
          <w:rStyle w:val="normal--char"/>
          <w:rFonts w:ascii="Times New Roman" w:hAnsi="Times New Roman" w:cs="Times New Roman"/>
          <w:i/>
          <w:sz w:val="24"/>
          <w:szCs w:val="24"/>
        </w:rPr>
      </w:pPr>
    </w:p>
    <w:p w14:paraId="12CA9DFD" w14:textId="77777777" w:rsidR="00810CE1" w:rsidRDefault="00810CE1" w:rsidP="00193A38">
      <w:pPr>
        <w:spacing w:after="0" w:line="240" w:lineRule="auto"/>
        <w:jc w:val="both"/>
        <w:rPr>
          <w:rFonts w:ascii="Times New Roman" w:hAnsi="Times New Roman" w:cs="Times New Roman"/>
          <w:sz w:val="24"/>
          <w:szCs w:val="24"/>
        </w:rPr>
      </w:pPr>
      <w:r w:rsidRPr="00810CE1">
        <w:rPr>
          <w:rFonts w:ascii="Times New Roman" w:hAnsi="Times New Roman" w:cs="Times New Roman"/>
          <w:sz w:val="24"/>
          <w:szCs w:val="24"/>
        </w:rPr>
        <w:t>Осъждането на адвокат за клевета поради изказани от него оценъчни съждения с по отношение на съдия-следовател представлява непропорционална намеса в правото му на свобода на изразяване. Спорните коментари са се вписвали в дебат по въпрос от обществен интерес. Съдилищата не са отчели контекста и не само са наложили на жалбоподателя значителна наказателна санкция, но и са приели качеството му на адвокат за оправдаващо по-голяма строгост</w:t>
      </w:r>
      <w:r w:rsidRPr="00CE689E">
        <w:rPr>
          <w:rFonts w:ascii="Times New Roman" w:hAnsi="Times New Roman" w:cs="Times New Roman"/>
          <w:sz w:val="24"/>
          <w:szCs w:val="24"/>
        </w:rPr>
        <w:t xml:space="preserve">. </w:t>
      </w:r>
      <w:hyperlink r:id="rId1774" w:history="1">
        <w:r w:rsidR="00CE689E" w:rsidRPr="00CE689E">
          <w:rPr>
            <w:rStyle w:val="Hyperlink"/>
            <w:rFonts w:ascii="Times New Roman" w:hAnsi="Times New Roman" w:cs="Times New Roman"/>
            <w:iCs/>
            <w:sz w:val="24"/>
            <w:szCs w:val="24"/>
          </w:rPr>
          <w:t>Бюлетин № 39</w:t>
        </w:r>
      </w:hyperlink>
    </w:p>
    <w:p w14:paraId="021BA232" w14:textId="77777777" w:rsidR="00810CE1" w:rsidRPr="00810CE1" w:rsidRDefault="009E5E4A" w:rsidP="00810CE1">
      <w:pPr>
        <w:pBdr>
          <w:bottom w:val="single" w:sz="4" w:space="1" w:color="auto"/>
        </w:pBdr>
        <w:spacing w:after="0" w:line="240" w:lineRule="auto"/>
        <w:jc w:val="both"/>
        <w:rPr>
          <w:rFonts w:ascii="Times New Roman" w:hAnsi="Times New Roman" w:cs="Times New Roman"/>
          <w:sz w:val="24"/>
          <w:szCs w:val="24"/>
        </w:rPr>
      </w:pPr>
      <w:hyperlink r:id="rId1775" w:history="1">
        <w:proofErr w:type="spellStart"/>
        <w:r w:rsidR="00810CE1" w:rsidRPr="00810CE1">
          <w:rPr>
            <w:rStyle w:val="Hyperlink"/>
            <w:rFonts w:ascii="Times New Roman" w:hAnsi="Times New Roman" w:cs="Times New Roman"/>
            <w:i/>
            <w:sz w:val="24"/>
            <w:szCs w:val="24"/>
          </w:rPr>
          <w:t>Morice</w:t>
        </w:r>
        <w:proofErr w:type="spellEnd"/>
        <w:r w:rsidR="00810CE1" w:rsidRPr="00810CE1">
          <w:rPr>
            <w:rStyle w:val="Hyperlink"/>
            <w:rFonts w:ascii="Times New Roman" w:hAnsi="Times New Roman" w:cs="Times New Roman"/>
            <w:i/>
            <w:sz w:val="24"/>
            <w:szCs w:val="24"/>
          </w:rPr>
          <w:t xml:space="preserve"> v. </w:t>
        </w:r>
        <w:proofErr w:type="spellStart"/>
        <w:r w:rsidR="00810CE1" w:rsidRPr="00810CE1">
          <w:rPr>
            <w:rStyle w:val="Hyperlink"/>
            <w:rFonts w:ascii="Times New Roman" w:hAnsi="Times New Roman" w:cs="Times New Roman"/>
            <w:i/>
            <w:sz w:val="24"/>
            <w:szCs w:val="24"/>
          </w:rPr>
          <w:t>France</w:t>
        </w:r>
        <w:proofErr w:type="spellEnd"/>
        <w:r w:rsidR="00810CE1" w:rsidRPr="00810CE1">
          <w:rPr>
            <w:rStyle w:val="Hyperlink"/>
            <w:rFonts w:ascii="Times New Roman" w:hAnsi="Times New Roman" w:cs="Times New Roman"/>
            <w:i/>
            <w:sz w:val="24"/>
            <w:szCs w:val="24"/>
          </w:rPr>
          <w:t xml:space="preserve"> (</w:t>
        </w:r>
        <w:proofErr w:type="spellStart"/>
        <w:r w:rsidR="00810CE1" w:rsidRPr="00810CE1">
          <w:rPr>
            <w:rStyle w:val="Hyperlink"/>
            <w:rFonts w:ascii="Times New Roman" w:hAnsi="Times New Roman" w:cs="Times New Roman"/>
            <w:i/>
            <w:sz w:val="24"/>
            <w:szCs w:val="24"/>
          </w:rPr>
          <w:t>no</w:t>
        </w:r>
        <w:proofErr w:type="spellEnd"/>
        <w:r w:rsidR="00810CE1" w:rsidRPr="00810CE1">
          <w:rPr>
            <w:rStyle w:val="Hyperlink"/>
            <w:rFonts w:ascii="Times New Roman" w:hAnsi="Times New Roman" w:cs="Times New Roman"/>
            <w:i/>
            <w:sz w:val="24"/>
            <w:szCs w:val="24"/>
          </w:rPr>
          <w:t>. 29369/10)</w:t>
        </w:r>
      </w:hyperlink>
      <w:r w:rsidR="00810CE1" w:rsidRPr="00810CE1">
        <w:rPr>
          <w:rStyle w:val="Hyperlink"/>
          <w:rFonts w:ascii="Times New Roman" w:hAnsi="Times New Roman" w:cs="Times New Roman"/>
          <w:i/>
          <w:sz w:val="24"/>
          <w:szCs w:val="24"/>
        </w:rPr>
        <w:t xml:space="preserve"> </w:t>
      </w:r>
      <w:r w:rsidR="00810CE1" w:rsidRPr="00810CE1">
        <w:rPr>
          <w:rFonts w:ascii="Times New Roman" w:hAnsi="Times New Roman" w:cs="Times New Roman"/>
          <w:i/>
          <w:sz w:val="24"/>
          <w:szCs w:val="24"/>
        </w:rPr>
        <w:t xml:space="preserve"> - Решение на Голямото отделение</w:t>
      </w:r>
    </w:p>
    <w:p w14:paraId="7929FCE0" w14:textId="77777777" w:rsidR="00810CE1" w:rsidRDefault="00810CE1" w:rsidP="00193A38">
      <w:pPr>
        <w:spacing w:after="0" w:line="240" w:lineRule="auto"/>
        <w:jc w:val="both"/>
        <w:rPr>
          <w:rStyle w:val="normal--char"/>
          <w:rFonts w:ascii="Times New Roman" w:hAnsi="Times New Roman" w:cs="Times New Roman"/>
          <w:i/>
          <w:sz w:val="24"/>
          <w:szCs w:val="24"/>
        </w:rPr>
      </w:pPr>
    </w:p>
    <w:p w14:paraId="5AD71DBA" w14:textId="77777777" w:rsidR="003F0F35" w:rsidRPr="003F0F35" w:rsidRDefault="003F0F35" w:rsidP="003F0F35">
      <w:pPr>
        <w:spacing w:after="0" w:line="240" w:lineRule="auto"/>
        <w:jc w:val="both"/>
        <w:rPr>
          <w:rStyle w:val="normal--char"/>
          <w:rFonts w:ascii="Times New Roman" w:hAnsi="Times New Roman" w:cs="Times New Roman"/>
          <w:iCs/>
          <w:sz w:val="24"/>
          <w:szCs w:val="24"/>
        </w:rPr>
      </w:pPr>
      <w:r w:rsidRPr="003F0F35">
        <w:rPr>
          <w:rStyle w:val="normal--char"/>
          <w:rFonts w:ascii="Times New Roman" w:hAnsi="Times New Roman" w:cs="Times New Roman"/>
          <w:iCs/>
          <w:sz w:val="24"/>
          <w:szCs w:val="24"/>
        </w:rPr>
        <w:t xml:space="preserve">Правата и интересите на другите и на обществото като цяло допускат ангажирането на отговорността на интернет порталите, ако те не вземат мерки за своевременното премахване на очевидно незаконни читателски коментари, независимо дали са получили сигнал за тях. </w:t>
      </w:r>
      <w:hyperlink r:id="rId1776" w:history="1">
        <w:r w:rsidR="00396C9F" w:rsidRPr="00396C9F">
          <w:rPr>
            <w:rStyle w:val="Hyperlink"/>
            <w:rFonts w:ascii="Times New Roman" w:hAnsi="Times New Roman" w:cs="Times New Roman"/>
            <w:sz w:val="24"/>
          </w:rPr>
          <w:t>Бюлетин № 41</w:t>
        </w:r>
      </w:hyperlink>
    </w:p>
    <w:p w14:paraId="099C5F2F" w14:textId="77777777" w:rsidR="003F0F35" w:rsidRDefault="009E5E4A" w:rsidP="003F0F35">
      <w:pPr>
        <w:spacing w:after="0" w:line="240" w:lineRule="auto"/>
        <w:jc w:val="both"/>
        <w:rPr>
          <w:rStyle w:val="Hyperlink"/>
          <w:rFonts w:ascii="Times New Roman" w:hAnsi="Times New Roman" w:cs="Times New Roman"/>
          <w:i/>
          <w:sz w:val="24"/>
          <w:szCs w:val="24"/>
        </w:rPr>
      </w:pPr>
      <w:hyperlink r:id="rId1777" w:history="1">
        <w:proofErr w:type="spellStart"/>
        <w:r w:rsidR="003F0F35" w:rsidRPr="003F0F35">
          <w:rPr>
            <w:rStyle w:val="Hyperlink"/>
            <w:rFonts w:ascii="Times New Roman" w:hAnsi="Times New Roman" w:cs="Times New Roman"/>
            <w:i/>
            <w:sz w:val="24"/>
            <w:szCs w:val="24"/>
            <w:lang w:val="en-GB"/>
          </w:rPr>
          <w:t>Delfi</w:t>
        </w:r>
        <w:proofErr w:type="spellEnd"/>
        <w:r w:rsidR="003F0F35" w:rsidRPr="003F0F35">
          <w:rPr>
            <w:rStyle w:val="Hyperlink"/>
            <w:rFonts w:ascii="Times New Roman" w:hAnsi="Times New Roman" w:cs="Times New Roman"/>
            <w:i/>
            <w:sz w:val="24"/>
            <w:szCs w:val="24"/>
          </w:rPr>
          <w:t xml:space="preserve"> </w:t>
        </w:r>
        <w:r w:rsidR="003F0F35" w:rsidRPr="003F0F35">
          <w:rPr>
            <w:rStyle w:val="Hyperlink"/>
            <w:rFonts w:ascii="Times New Roman" w:hAnsi="Times New Roman" w:cs="Times New Roman"/>
            <w:i/>
            <w:sz w:val="24"/>
            <w:szCs w:val="24"/>
            <w:lang w:val="en-GB"/>
          </w:rPr>
          <w:t>AS</w:t>
        </w:r>
        <w:r w:rsidR="003F0F35" w:rsidRPr="003F0F35">
          <w:rPr>
            <w:rStyle w:val="Hyperlink"/>
            <w:rFonts w:ascii="Times New Roman" w:hAnsi="Times New Roman" w:cs="Times New Roman"/>
            <w:i/>
            <w:sz w:val="24"/>
            <w:szCs w:val="24"/>
          </w:rPr>
          <w:t xml:space="preserve"> </w:t>
        </w:r>
        <w:r w:rsidR="003F0F35" w:rsidRPr="003F0F35">
          <w:rPr>
            <w:rStyle w:val="Hyperlink"/>
            <w:rFonts w:ascii="Times New Roman" w:hAnsi="Times New Roman" w:cs="Times New Roman"/>
            <w:i/>
            <w:sz w:val="24"/>
            <w:szCs w:val="24"/>
            <w:lang w:val="en-GB"/>
          </w:rPr>
          <w:t>v</w:t>
        </w:r>
        <w:r w:rsidR="003F0F35" w:rsidRPr="003F0F35">
          <w:rPr>
            <w:rStyle w:val="Hyperlink"/>
            <w:rFonts w:ascii="Times New Roman" w:hAnsi="Times New Roman" w:cs="Times New Roman"/>
            <w:i/>
            <w:sz w:val="24"/>
            <w:szCs w:val="24"/>
          </w:rPr>
          <w:t xml:space="preserve">. </w:t>
        </w:r>
        <w:r w:rsidR="003F0F35" w:rsidRPr="003F0F35">
          <w:rPr>
            <w:rStyle w:val="Hyperlink"/>
            <w:rFonts w:ascii="Times New Roman" w:hAnsi="Times New Roman" w:cs="Times New Roman"/>
            <w:i/>
            <w:sz w:val="24"/>
            <w:szCs w:val="24"/>
            <w:lang w:val="en-GB"/>
          </w:rPr>
          <w:t>Estonia</w:t>
        </w:r>
        <w:r w:rsidR="003F0F35" w:rsidRPr="003F0F35">
          <w:rPr>
            <w:rStyle w:val="Hyperlink"/>
            <w:rFonts w:ascii="Times New Roman" w:hAnsi="Times New Roman" w:cs="Times New Roman"/>
            <w:i/>
            <w:sz w:val="24"/>
            <w:szCs w:val="24"/>
          </w:rPr>
          <w:t xml:space="preserve"> (</w:t>
        </w:r>
        <w:r w:rsidR="003F0F35" w:rsidRPr="003F0F35">
          <w:rPr>
            <w:rStyle w:val="Hyperlink"/>
            <w:rFonts w:ascii="Times New Roman" w:hAnsi="Times New Roman" w:cs="Times New Roman"/>
            <w:i/>
            <w:sz w:val="24"/>
            <w:szCs w:val="24"/>
            <w:lang w:val="en-GB"/>
          </w:rPr>
          <w:t>GC</w:t>
        </w:r>
        <w:r w:rsidR="003F0F35" w:rsidRPr="003F0F35">
          <w:rPr>
            <w:rStyle w:val="Hyperlink"/>
            <w:rFonts w:ascii="Times New Roman" w:hAnsi="Times New Roman" w:cs="Times New Roman"/>
            <w:i/>
            <w:sz w:val="24"/>
            <w:szCs w:val="24"/>
          </w:rPr>
          <w:t>) (</w:t>
        </w:r>
        <w:r w:rsidR="003F0F35" w:rsidRPr="003F0F35">
          <w:rPr>
            <w:rStyle w:val="Hyperlink"/>
            <w:rFonts w:ascii="Times New Roman" w:hAnsi="Times New Roman" w:cs="Times New Roman"/>
            <w:i/>
            <w:sz w:val="24"/>
            <w:szCs w:val="24"/>
            <w:lang w:val="en-GB"/>
          </w:rPr>
          <w:t>no</w:t>
        </w:r>
        <w:r w:rsidR="003F0F35" w:rsidRPr="003F0F35">
          <w:rPr>
            <w:rStyle w:val="Hyperlink"/>
            <w:rFonts w:ascii="Times New Roman" w:hAnsi="Times New Roman" w:cs="Times New Roman"/>
            <w:i/>
            <w:sz w:val="24"/>
            <w:szCs w:val="24"/>
          </w:rPr>
          <w:t>. 64569/09)</w:t>
        </w:r>
      </w:hyperlink>
    </w:p>
    <w:p w14:paraId="4EFC5628" w14:textId="77777777" w:rsidR="003F0F35" w:rsidRDefault="003F0F35" w:rsidP="003F0F35">
      <w:pPr>
        <w:spacing w:after="0" w:line="240" w:lineRule="auto"/>
        <w:jc w:val="both"/>
        <w:rPr>
          <w:rStyle w:val="Hyperlink"/>
          <w:rFonts w:ascii="Times New Roman" w:hAnsi="Times New Roman" w:cs="Times New Roman"/>
          <w:i/>
          <w:sz w:val="24"/>
          <w:szCs w:val="24"/>
        </w:rPr>
      </w:pPr>
    </w:p>
    <w:p w14:paraId="41820C55" w14:textId="77777777" w:rsidR="0073648E" w:rsidRPr="0073648E" w:rsidRDefault="0073648E" w:rsidP="0073648E">
      <w:pPr>
        <w:spacing w:line="240" w:lineRule="auto"/>
        <w:contextualSpacing/>
        <w:jc w:val="both"/>
        <w:rPr>
          <w:rFonts w:ascii="Times New Roman" w:hAnsi="Times New Roman" w:cs="Times New Roman"/>
          <w:sz w:val="24"/>
          <w:szCs w:val="24"/>
        </w:rPr>
      </w:pPr>
      <w:r w:rsidRPr="0073648E">
        <w:rPr>
          <w:rFonts w:ascii="Times New Roman" w:hAnsi="Times New Roman" w:cs="Times New Roman"/>
          <w:sz w:val="24"/>
          <w:szCs w:val="24"/>
        </w:rPr>
        <w:t>Решаващият критерий при преценката дали по силата на чл. 17 от Конвенцията (злоупотреба с права) определени изявления са изключени от закрилата на чл. 10, е дали те са насочени срещу основополагащите ценности на Конвенцията, например чрез подбуждане към омраза или насилие или когато с изявленията си лицето се опитва да се възползва от Конвенцията, за да предприеме дейност или извърши действия, насочени към разрушаването на правата и свободите, гарантирани от нея. Макар че намесата в свободата на изразяване в парламента изисква подчертано внимателно разглеждане, подобни изявления заслужават ниска, ако не и нулева степен на защита. Упражняването на свободата на изразяване е съпроводено от „задължения и отговорности” дори и в парламента, където имунитетът осигурява повишена, но не и неограничена защита на словото.</w:t>
      </w:r>
      <w:r>
        <w:rPr>
          <w:rFonts w:ascii="Times New Roman" w:hAnsi="Times New Roman" w:cs="Times New Roman"/>
          <w:sz w:val="24"/>
          <w:szCs w:val="24"/>
        </w:rPr>
        <w:t xml:space="preserve"> </w:t>
      </w:r>
      <w:hyperlink r:id="rId1778" w:history="1">
        <w:r w:rsidRPr="0073648E">
          <w:rPr>
            <w:rStyle w:val="Hyperlink"/>
            <w:rFonts w:ascii="Times New Roman" w:hAnsi="Times New Roman" w:cs="Times New Roman"/>
            <w:sz w:val="24"/>
            <w:szCs w:val="24"/>
          </w:rPr>
          <w:t>Бюлетин № 42</w:t>
        </w:r>
      </w:hyperlink>
    </w:p>
    <w:p w14:paraId="351FDD84" w14:textId="77777777" w:rsidR="0073648E" w:rsidRPr="0073648E" w:rsidRDefault="009E5E4A" w:rsidP="0073648E">
      <w:pPr>
        <w:spacing w:line="240" w:lineRule="auto"/>
        <w:contextualSpacing/>
        <w:jc w:val="both"/>
        <w:rPr>
          <w:rFonts w:ascii="Times New Roman" w:hAnsi="Times New Roman" w:cs="Times New Roman"/>
          <w:i/>
          <w:sz w:val="24"/>
          <w:szCs w:val="24"/>
        </w:rPr>
      </w:pPr>
      <w:hyperlink r:id="rId1779" w:history="1">
        <w:proofErr w:type="spellStart"/>
        <w:r w:rsidR="0073648E" w:rsidRPr="0073648E">
          <w:rPr>
            <w:rStyle w:val="Hyperlink"/>
            <w:rFonts w:ascii="Times New Roman" w:hAnsi="Times New Roman" w:cs="Times New Roman"/>
            <w:i/>
            <w:sz w:val="24"/>
            <w:szCs w:val="24"/>
          </w:rPr>
          <w:t>Pastörs</w:t>
        </w:r>
        <w:proofErr w:type="spellEnd"/>
        <w:r w:rsidR="0073648E" w:rsidRPr="0073648E">
          <w:rPr>
            <w:rStyle w:val="Hyperlink"/>
            <w:rFonts w:ascii="Times New Roman" w:hAnsi="Times New Roman" w:cs="Times New Roman"/>
            <w:i/>
            <w:sz w:val="24"/>
            <w:szCs w:val="24"/>
          </w:rPr>
          <w:t xml:space="preserve"> v. </w:t>
        </w:r>
        <w:proofErr w:type="spellStart"/>
        <w:r w:rsidR="0073648E" w:rsidRPr="0073648E">
          <w:rPr>
            <w:rStyle w:val="Hyperlink"/>
            <w:rFonts w:ascii="Times New Roman" w:hAnsi="Times New Roman" w:cs="Times New Roman"/>
            <w:i/>
            <w:sz w:val="24"/>
            <w:szCs w:val="24"/>
          </w:rPr>
          <w:t>Germany</w:t>
        </w:r>
        <w:proofErr w:type="spellEnd"/>
        <w:r w:rsidR="0073648E" w:rsidRPr="0073648E">
          <w:rPr>
            <w:rStyle w:val="Hyperlink"/>
            <w:rFonts w:ascii="Times New Roman" w:hAnsi="Times New Roman" w:cs="Times New Roman"/>
            <w:i/>
            <w:sz w:val="24"/>
            <w:szCs w:val="24"/>
          </w:rPr>
          <w:t xml:space="preserve"> (no.55225/14)</w:t>
        </w:r>
      </w:hyperlink>
      <w:r w:rsidR="0073648E" w:rsidRPr="0073648E">
        <w:rPr>
          <w:rFonts w:ascii="Times New Roman" w:hAnsi="Times New Roman" w:cs="Times New Roman"/>
          <w:i/>
          <w:sz w:val="24"/>
          <w:szCs w:val="24"/>
        </w:rPr>
        <w:t xml:space="preserve"> </w:t>
      </w:r>
    </w:p>
    <w:p w14:paraId="2281D31E" w14:textId="77777777" w:rsidR="003F0F35" w:rsidRDefault="003F0F35" w:rsidP="003F0F35">
      <w:pPr>
        <w:spacing w:after="0" w:line="240" w:lineRule="auto"/>
        <w:jc w:val="both"/>
        <w:rPr>
          <w:rStyle w:val="Hyperlink"/>
          <w:rFonts w:ascii="Times New Roman" w:hAnsi="Times New Roman" w:cs="Times New Roman"/>
          <w:i/>
          <w:sz w:val="24"/>
          <w:szCs w:val="24"/>
        </w:rPr>
      </w:pPr>
    </w:p>
    <w:p w14:paraId="5F1A0E83" w14:textId="7DCAABCE" w:rsidR="007917AF" w:rsidRPr="007917AF" w:rsidRDefault="007917AF" w:rsidP="007917AF">
      <w:pPr>
        <w:spacing w:line="240" w:lineRule="auto"/>
        <w:contextualSpacing/>
        <w:jc w:val="both"/>
        <w:rPr>
          <w:rFonts w:ascii="Times New Roman" w:hAnsi="Times New Roman" w:cs="Times New Roman"/>
          <w:sz w:val="24"/>
          <w:szCs w:val="24"/>
        </w:rPr>
      </w:pPr>
      <w:r w:rsidRPr="007917AF">
        <w:rPr>
          <w:rFonts w:ascii="Times New Roman" w:hAnsi="Times New Roman" w:cs="Times New Roman"/>
          <w:sz w:val="24"/>
          <w:szCs w:val="24"/>
        </w:rPr>
        <w:t>Свободата на изразяване трябва да бъде осигурена дори и в трудовите взаимоотношения. Съдилищата са решили спора относно уволнението на жалбоподателя заради публика-</w:t>
      </w:r>
      <w:proofErr w:type="spellStart"/>
      <w:r w:rsidRPr="007917AF">
        <w:rPr>
          <w:rFonts w:ascii="Times New Roman" w:hAnsi="Times New Roman" w:cs="Times New Roman"/>
          <w:sz w:val="24"/>
          <w:szCs w:val="24"/>
        </w:rPr>
        <w:t>ции</w:t>
      </w:r>
      <w:proofErr w:type="spellEnd"/>
      <w:r w:rsidRPr="007917AF">
        <w:rPr>
          <w:rFonts w:ascii="Times New Roman" w:hAnsi="Times New Roman" w:cs="Times New Roman"/>
          <w:sz w:val="24"/>
          <w:szCs w:val="24"/>
        </w:rPr>
        <w:t xml:space="preserve"> на уебсайта му за споделяне на професионални знания и информация изцяло с оглед на договорните му правоотношения с частната банка – негов работодател, като са пренебрегнали позоваването му на свободата на изразяване. Унгарските власти не са изпълнили позитивните си задължения по чл. 10 от Конвенцията, тъй като не са успели да докажат, че отхвърлянето на жалбата му срещу уволнението е било основано на </w:t>
      </w:r>
      <w:r w:rsidRPr="007917AF">
        <w:rPr>
          <w:rFonts w:ascii="Times New Roman" w:hAnsi="Times New Roman" w:cs="Times New Roman"/>
          <w:sz w:val="24"/>
          <w:szCs w:val="24"/>
        </w:rPr>
        <w:lastRenderedPageBreak/>
        <w:t xml:space="preserve">справедлив баланс между неговото право на свобода на изразяване, от една страна, и правото на защита на легитимните търговски интереси на работодателя, от друга. </w:t>
      </w:r>
      <w:hyperlink r:id="rId1780" w:history="1">
        <w:r w:rsidRPr="007917AF">
          <w:rPr>
            <w:rStyle w:val="Hyperlink"/>
            <w:rFonts w:ascii="Times New Roman" w:hAnsi="Times New Roman" w:cs="Times New Roman"/>
            <w:sz w:val="24"/>
            <w:szCs w:val="24"/>
          </w:rPr>
          <w:t>Бюлетин № 43</w:t>
        </w:r>
      </w:hyperlink>
    </w:p>
    <w:p w14:paraId="698CE848" w14:textId="12A3B359" w:rsidR="00886CD3" w:rsidRPr="007917AF" w:rsidRDefault="009E5E4A" w:rsidP="007917AF">
      <w:pPr>
        <w:spacing w:after="0" w:line="240" w:lineRule="auto"/>
        <w:jc w:val="both"/>
        <w:rPr>
          <w:rStyle w:val="Hyperlink"/>
          <w:rFonts w:ascii="Times New Roman" w:hAnsi="Times New Roman" w:cs="Times New Roman"/>
          <w:i/>
          <w:sz w:val="24"/>
          <w:szCs w:val="24"/>
        </w:rPr>
      </w:pPr>
      <w:hyperlink r:id="rId1781" w:history="1">
        <w:proofErr w:type="spellStart"/>
        <w:r w:rsidR="007917AF" w:rsidRPr="007917AF">
          <w:rPr>
            <w:rStyle w:val="Hyperlink"/>
            <w:rFonts w:ascii="Times New Roman" w:hAnsi="Times New Roman" w:cs="Times New Roman"/>
            <w:i/>
            <w:sz w:val="24"/>
            <w:szCs w:val="24"/>
          </w:rPr>
          <w:t>Herbai</w:t>
        </w:r>
        <w:proofErr w:type="spellEnd"/>
        <w:r w:rsidR="007917AF" w:rsidRPr="007917AF">
          <w:rPr>
            <w:rStyle w:val="Hyperlink"/>
            <w:rFonts w:ascii="Times New Roman" w:hAnsi="Times New Roman" w:cs="Times New Roman"/>
            <w:i/>
            <w:sz w:val="24"/>
            <w:szCs w:val="24"/>
          </w:rPr>
          <w:t xml:space="preserve"> v. </w:t>
        </w:r>
        <w:proofErr w:type="spellStart"/>
        <w:r w:rsidR="007917AF" w:rsidRPr="007917AF">
          <w:rPr>
            <w:rStyle w:val="Hyperlink"/>
            <w:rFonts w:ascii="Times New Roman" w:hAnsi="Times New Roman" w:cs="Times New Roman"/>
            <w:i/>
            <w:sz w:val="24"/>
            <w:szCs w:val="24"/>
          </w:rPr>
          <w:t>Hungary</w:t>
        </w:r>
        <w:proofErr w:type="spellEnd"/>
        <w:r w:rsidR="007917AF" w:rsidRPr="007917AF">
          <w:rPr>
            <w:rStyle w:val="Hyperlink"/>
            <w:rFonts w:ascii="Times New Roman" w:hAnsi="Times New Roman" w:cs="Times New Roman"/>
            <w:i/>
            <w:sz w:val="24"/>
            <w:szCs w:val="24"/>
          </w:rPr>
          <w:t xml:space="preserve"> (</w:t>
        </w:r>
        <w:proofErr w:type="spellStart"/>
        <w:r w:rsidR="007917AF" w:rsidRPr="007917AF">
          <w:rPr>
            <w:rStyle w:val="Hyperlink"/>
            <w:rFonts w:ascii="Times New Roman" w:hAnsi="Times New Roman" w:cs="Times New Roman"/>
            <w:i/>
            <w:sz w:val="24"/>
            <w:szCs w:val="24"/>
          </w:rPr>
          <w:t>no</w:t>
        </w:r>
        <w:proofErr w:type="spellEnd"/>
        <w:r w:rsidR="007917AF" w:rsidRPr="007917AF">
          <w:rPr>
            <w:rStyle w:val="Hyperlink"/>
            <w:rFonts w:ascii="Times New Roman" w:hAnsi="Times New Roman" w:cs="Times New Roman"/>
            <w:i/>
            <w:sz w:val="24"/>
            <w:szCs w:val="24"/>
          </w:rPr>
          <w:t>. 11608/15)</w:t>
        </w:r>
      </w:hyperlink>
    </w:p>
    <w:p w14:paraId="5DB80FCF" w14:textId="77777777" w:rsidR="00886CD3" w:rsidRDefault="00886CD3" w:rsidP="003F0F35">
      <w:pPr>
        <w:spacing w:after="0" w:line="240" w:lineRule="auto"/>
        <w:jc w:val="both"/>
        <w:rPr>
          <w:rStyle w:val="Hyperlink"/>
          <w:rFonts w:ascii="Times New Roman" w:hAnsi="Times New Roman" w:cs="Times New Roman"/>
          <w:i/>
          <w:sz w:val="24"/>
          <w:szCs w:val="24"/>
        </w:rPr>
      </w:pPr>
    </w:p>
    <w:p w14:paraId="79BDCC1A" w14:textId="55F55052" w:rsidR="008C54A3" w:rsidRPr="008C54A3" w:rsidRDefault="008C54A3" w:rsidP="008C54A3">
      <w:pPr>
        <w:spacing w:after="0" w:line="240" w:lineRule="auto"/>
        <w:contextualSpacing/>
        <w:jc w:val="both"/>
        <w:rPr>
          <w:rStyle w:val="normal--char"/>
          <w:rFonts w:ascii="Times New Roman" w:hAnsi="Times New Roman" w:cs="Times New Roman"/>
          <w:iCs/>
          <w:sz w:val="24"/>
          <w:szCs w:val="24"/>
          <w:highlight w:val="yellow"/>
        </w:rPr>
      </w:pPr>
      <w:r w:rsidRPr="008C54A3">
        <w:rPr>
          <w:rStyle w:val="normal--char"/>
          <w:rFonts w:ascii="Times New Roman" w:hAnsi="Times New Roman" w:cs="Times New Roman"/>
          <w:iCs/>
          <w:sz w:val="24"/>
          <w:szCs w:val="24"/>
        </w:rPr>
        <w:t xml:space="preserve">Осъждането на жалбоподателите на лишаване от свобода за коментари относно исляма в статия не е било необходимо в едно демократично общество. Националните съдилища не са направили всестранна преценка на спорните пасажи, не са изложили относими и достатъчни мотиви и не са се опитали да намерят баланс между правото на жалбоподателите на свободно изразяване и защитата на правото на религиозните лица да не бъдат нападани заради техните вярвания. </w:t>
      </w:r>
      <w:hyperlink r:id="rId1782" w:history="1">
        <w:r w:rsidRPr="008C54A3">
          <w:rPr>
            <w:rStyle w:val="Hyperlink"/>
            <w:rFonts w:ascii="Times New Roman" w:hAnsi="Times New Roman" w:cs="Times New Roman"/>
            <w:iCs/>
            <w:sz w:val="24"/>
            <w:szCs w:val="24"/>
          </w:rPr>
          <w:t>Бюлетин № 44</w:t>
        </w:r>
      </w:hyperlink>
    </w:p>
    <w:p w14:paraId="5A0DC477" w14:textId="5D36E5FE" w:rsidR="008C54A3" w:rsidRPr="008C54A3" w:rsidRDefault="009E5E4A" w:rsidP="008C54A3">
      <w:pPr>
        <w:spacing w:after="0" w:line="240" w:lineRule="auto"/>
        <w:contextualSpacing/>
        <w:jc w:val="both"/>
        <w:rPr>
          <w:rStyle w:val="Hyperlink"/>
          <w:rFonts w:ascii="Times New Roman" w:hAnsi="Times New Roman" w:cs="Times New Roman"/>
          <w:i/>
          <w:sz w:val="24"/>
          <w:szCs w:val="24"/>
          <w:lang w:val="en-GB" w:eastAsia="bg-BG"/>
        </w:rPr>
      </w:pPr>
      <w:hyperlink r:id="rId1783" w:history="1">
        <w:proofErr w:type="spellStart"/>
        <w:r w:rsidR="008C54A3" w:rsidRPr="008C54A3">
          <w:rPr>
            <w:rStyle w:val="Hyperlink"/>
            <w:rFonts w:ascii="Times New Roman" w:hAnsi="Times New Roman" w:cs="Times New Roman"/>
            <w:i/>
            <w:sz w:val="24"/>
            <w:szCs w:val="24"/>
            <w:lang w:eastAsia="bg-BG"/>
          </w:rPr>
          <w:t>Tagiev</w:t>
        </w:r>
        <w:proofErr w:type="spellEnd"/>
        <w:r w:rsidR="008C54A3" w:rsidRPr="008C54A3">
          <w:rPr>
            <w:rStyle w:val="Hyperlink"/>
            <w:rFonts w:ascii="Times New Roman" w:hAnsi="Times New Roman" w:cs="Times New Roman"/>
            <w:i/>
            <w:sz w:val="24"/>
            <w:szCs w:val="24"/>
            <w:lang w:val="en-GB" w:eastAsia="bg-BG"/>
          </w:rPr>
          <w:t xml:space="preserve"> and Huseynov v. Azerbaijan (no. 13274/08)</w:t>
        </w:r>
      </w:hyperlink>
    </w:p>
    <w:p w14:paraId="2913DACE" w14:textId="0C3D7EF0" w:rsidR="008C54A3" w:rsidRDefault="008C54A3" w:rsidP="003F0F35">
      <w:pPr>
        <w:spacing w:after="0" w:line="240" w:lineRule="auto"/>
        <w:jc w:val="both"/>
        <w:rPr>
          <w:rStyle w:val="Hyperlink"/>
          <w:rFonts w:ascii="Times New Roman" w:hAnsi="Times New Roman" w:cs="Times New Roman"/>
          <w:i/>
          <w:sz w:val="24"/>
          <w:szCs w:val="24"/>
        </w:rPr>
      </w:pPr>
    </w:p>
    <w:p w14:paraId="6B249521" w14:textId="77777777" w:rsidR="00D9610C" w:rsidRPr="00326CC1" w:rsidRDefault="005E64B3" w:rsidP="005E64B3">
      <w:pPr>
        <w:pStyle w:val="Heading2"/>
        <w:ind w:firstLine="708"/>
        <w:rPr>
          <w:rFonts w:ascii="Times New Roman" w:hAnsi="Times New Roman"/>
          <w:i w:val="0"/>
        </w:rPr>
      </w:pPr>
      <w:r w:rsidRPr="003F0F35">
        <w:rPr>
          <w:rFonts w:ascii="Times New Roman" w:hAnsi="Times New Roman"/>
          <w:i w:val="0"/>
        </w:rPr>
        <w:t xml:space="preserve">2. </w:t>
      </w:r>
      <w:r w:rsidR="00D9610C" w:rsidRPr="003F0F35">
        <w:rPr>
          <w:rFonts w:ascii="Times New Roman" w:hAnsi="Times New Roman"/>
          <w:i w:val="0"/>
        </w:rPr>
        <w:t>Свобода на разпрос</w:t>
      </w:r>
      <w:r w:rsidR="00D9610C" w:rsidRPr="00326CC1">
        <w:rPr>
          <w:rFonts w:ascii="Times New Roman" w:hAnsi="Times New Roman"/>
          <w:i w:val="0"/>
        </w:rPr>
        <w:t>траняване на информация</w:t>
      </w:r>
    </w:p>
    <w:p w14:paraId="757A0B65" w14:textId="77777777" w:rsidR="007C1C99" w:rsidRPr="00326CC1" w:rsidRDefault="001219D5" w:rsidP="007C1C99">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Няма нарушение на правото на личен живот и на правото на получаване на информация при изграждането на два терминала за втечнен газ в пристанището на английски град.</w:t>
      </w:r>
      <w:r w:rsidR="007C1C99" w:rsidRPr="00326CC1">
        <w:rPr>
          <w:rStyle w:val="WW8Num3z0"/>
          <w:rFonts w:ascii="Times New Roman" w:hAnsi="Times New Roman" w:cs="Times New Roman"/>
          <w:color w:val="000000"/>
          <w:sz w:val="24"/>
          <w:szCs w:val="24"/>
          <w:lang w:val="bg-BG"/>
        </w:rPr>
        <w:t xml:space="preserve"> </w:t>
      </w:r>
      <w:hyperlink r:id="rId1784" w:history="1">
        <w:proofErr w:type="spellStart"/>
        <w:r w:rsidR="007C1C99" w:rsidRPr="00326CC1">
          <w:rPr>
            <w:rStyle w:val="Hyperlink"/>
            <w:rFonts w:ascii="Times New Roman" w:hAnsi="Times New Roman" w:cs="Times New Roman"/>
            <w:sz w:val="24"/>
            <w:szCs w:val="24"/>
          </w:rPr>
          <w:t>Бюлетин</w:t>
        </w:r>
        <w:proofErr w:type="spellEnd"/>
        <w:r w:rsidR="007C1C99" w:rsidRPr="00326CC1">
          <w:rPr>
            <w:rStyle w:val="Hyperlink"/>
            <w:rFonts w:ascii="Times New Roman" w:hAnsi="Times New Roman" w:cs="Times New Roman"/>
            <w:sz w:val="24"/>
            <w:szCs w:val="24"/>
          </w:rPr>
          <w:t xml:space="preserve"> № 17.</w:t>
        </w:r>
      </w:hyperlink>
    </w:p>
    <w:p w14:paraId="66141DFF" w14:textId="77777777" w:rsidR="007C1C99" w:rsidRPr="00326CC1" w:rsidRDefault="009E5E4A" w:rsidP="007C1C99">
      <w:pPr>
        <w:pStyle w:val="NoSpacing"/>
        <w:pBdr>
          <w:bottom w:val="single" w:sz="4" w:space="1" w:color="auto"/>
        </w:pBdr>
        <w:rPr>
          <w:rStyle w:val="blue-underline"/>
          <w:rFonts w:ascii="Times New Roman" w:hAnsi="Times New Roman" w:cs="Times New Roman"/>
          <w:i/>
          <w:sz w:val="24"/>
          <w:szCs w:val="24"/>
          <w:lang w:val="bg-BG"/>
        </w:rPr>
      </w:pPr>
      <w:hyperlink r:id="rId1785" w:history="1">
        <w:r w:rsidR="007C1C99" w:rsidRPr="00326CC1">
          <w:rPr>
            <w:rStyle w:val="Hyperlink"/>
            <w:rFonts w:ascii="Times New Roman" w:hAnsi="Times New Roman" w:cs="Times New Roman"/>
            <w:i/>
            <w:sz w:val="24"/>
            <w:szCs w:val="24"/>
          </w:rPr>
          <w:t xml:space="preserve">Hardy and </w:t>
        </w:r>
        <w:proofErr w:type="spellStart"/>
        <w:r w:rsidR="007C1C99" w:rsidRPr="00326CC1">
          <w:rPr>
            <w:rStyle w:val="Hyperlink"/>
            <w:rFonts w:ascii="Times New Roman" w:hAnsi="Times New Roman" w:cs="Times New Roman"/>
            <w:i/>
            <w:sz w:val="24"/>
            <w:szCs w:val="24"/>
          </w:rPr>
          <w:t>Maile</w:t>
        </w:r>
        <w:proofErr w:type="spellEnd"/>
        <w:r w:rsidR="007C1C99" w:rsidRPr="00326CC1">
          <w:rPr>
            <w:rStyle w:val="Hyperlink"/>
            <w:rFonts w:ascii="Times New Roman" w:hAnsi="Times New Roman" w:cs="Times New Roman"/>
            <w:i/>
            <w:sz w:val="24"/>
            <w:szCs w:val="24"/>
          </w:rPr>
          <w:t xml:space="preserve"> v. The United Kingdom (no.31965/07)</w:t>
        </w:r>
      </w:hyperlink>
    </w:p>
    <w:p w14:paraId="2CCFA6AA" w14:textId="77777777" w:rsidR="004D190E" w:rsidRPr="00326CC1" w:rsidRDefault="004D190E" w:rsidP="007C1C99">
      <w:pPr>
        <w:pStyle w:val="NoSpacing"/>
        <w:pBdr>
          <w:bottom w:val="single" w:sz="4" w:space="1" w:color="auto"/>
        </w:pBdr>
        <w:rPr>
          <w:rStyle w:val="blue-underline"/>
          <w:rFonts w:ascii="Times New Roman" w:hAnsi="Times New Roman" w:cs="Times New Roman"/>
          <w:i/>
          <w:sz w:val="24"/>
          <w:szCs w:val="24"/>
          <w:lang w:val="bg-BG"/>
        </w:rPr>
      </w:pPr>
    </w:p>
    <w:p w14:paraId="3539983B" w14:textId="77777777" w:rsidR="004D190E" w:rsidRPr="00326CC1" w:rsidRDefault="004D190E" w:rsidP="004D190E">
      <w:pPr>
        <w:spacing w:after="0" w:line="240" w:lineRule="auto"/>
        <w:jc w:val="both"/>
        <w:rPr>
          <w:rStyle w:val="sb8d990e2"/>
          <w:rFonts w:ascii="Times New Roman" w:hAnsi="Times New Roman" w:cs="Times New Roman"/>
          <w:sz w:val="24"/>
          <w:szCs w:val="24"/>
        </w:rPr>
      </w:pPr>
      <w:r w:rsidRPr="00326CC1">
        <w:rPr>
          <w:rStyle w:val="sb8d990e2"/>
          <w:rFonts w:ascii="Times New Roman" w:hAnsi="Times New Roman" w:cs="Times New Roman"/>
          <w:sz w:val="24"/>
          <w:szCs w:val="24"/>
        </w:rPr>
        <w:t xml:space="preserve">Мерки, които могат да обезкуражат пресата, следва да бъдат разглеждани с особено внимание, дори когато само усложняват достъпа до информация. Произволни ограничения, които могат да се превърнат в непряка цензура, ако властите затрудняват достъпа до информация, са недопустими. Събирането на информация е важна предварителна стъпка при упражняването на журналистическата професия, присъща на свободата на пресата и поради това защитена. </w:t>
      </w:r>
      <w:hyperlink r:id="rId1786" w:history="1">
        <w:r w:rsidR="0037368B" w:rsidRPr="00326CC1">
          <w:rPr>
            <w:rStyle w:val="Hyperlink"/>
            <w:rFonts w:ascii="Times New Roman" w:hAnsi="Times New Roman" w:cs="Times New Roman"/>
            <w:sz w:val="24"/>
            <w:szCs w:val="24"/>
            <w:lang w:eastAsia="bg-BG"/>
          </w:rPr>
          <w:t>Бюлетин № 29</w:t>
        </w:r>
      </w:hyperlink>
    </w:p>
    <w:p w14:paraId="7D91EC6B" w14:textId="77777777" w:rsidR="004D190E" w:rsidRPr="00326CC1" w:rsidRDefault="009E5E4A" w:rsidP="004D190E">
      <w:pPr>
        <w:pBdr>
          <w:bottom w:val="single" w:sz="4" w:space="1" w:color="auto"/>
        </w:pBdr>
        <w:spacing w:after="0" w:line="240" w:lineRule="auto"/>
        <w:jc w:val="both"/>
        <w:rPr>
          <w:rFonts w:ascii="Times New Roman" w:eastAsia="Times New Roman" w:hAnsi="Times New Roman" w:cs="Times New Roman"/>
          <w:color w:val="252525"/>
          <w:sz w:val="24"/>
          <w:szCs w:val="24"/>
          <w:lang w:eastAsia="sr-Cyrl-CS"/>
        </w:rPr>
      </w:pPr>
      <w:hyperlink r:id="rId1787" w:history="1">
        <w:proofErr w:type="spellStart"/>
        <w:r w:rsidR="004D190E" w:rsidRPr="00326CC1">
          <w:rPr>
            <w:rStyle w:val="Hyperlink"/>
            <w:rFonts w:ascii="Times New Roman" w:hAnsi="Times New Roman" w:cs="Times New Roman"/>
            <w:bCs/>
            <w:i/>
            <w:sz w:val="24"/>
            <w:szCs w:val="24"/>
            <w:shd w:val="clear" w:color="auto" w:fill="FFFFFF"/>
            <w:lang w:val="en-US"/>
          </w:rPr>
          <w:t>Rosiianu</w:t>
        </w:r>
        <w:proofErr w:type="spellEnd"/>
        <w:r w:rsidR="004D190E" w:rsidRPr="00326CC1">
          <w:rPr>
            <w:rStyle w:val="Hyperlink"/>
            <w:rFonts w:ascii="Times New Roman" w:hAnsi="Times New Roman" w:cs="Times New Roman"/>
            <w:bCs/>
            <w:i/>
            <w:sz w:val="24"/>
            <w:szCs w:val="24"/>
            <w:shd w:val="clear" w:color="auto" w:fill="FFFFFF"/>
          </w:rPr>
          <w:t xml:space="preserve"> </w:t>
        </w:r>
        <w:r w:rsidR="004D190E" w:rsidRPr="00326CC1">
          <w:rPr>
            <w:rStyle w:val="Hyperlink"/>
            <w:rFonts w:ascii="Times New Roman" w:hAnsi="Times New Roman" w:cs="Times New Roman"/>
            <w:bCs/>
            <w:i/>
            <w:sz w:val="24"/>
            <w:szCs w:val="24"/>
            <w:shd w:val="clear" w:color="auto" w:fill="FFFFFF"/>
            <w:lang w:val="en-US"/>
          </w:rPr>
          <w:t>v</w:t>
        </w:r>
        <w:r w:rsidR="004D190E" w:rsidRPr="00326CC1">
          <w:rPr>
            <w:rStyle w:val="Hyperlink"/>
            <w:rFonts w:ascii="Times New Roman" w:hAnsi="Times New Roman" w:cs="Times New Roman"/>
            <w:bCs/>
            <w:i/>
            <w:sz w:val="24"/>
            <w:szCs w:val="24"/>
            <w:shd w:val="clear" w:color="auto" w:fill="FFFFFF"/>
          </w:rPr>
          <w:t xml:space="preserve">. </w:t>
        </w:r>
        <w:r w:rsidR="004D190E" w:rsidRPr="00326CC1">
          <w:rPr>
            <w:rStyle w:val="Hyperlink"/>
            <w:rFonts w:ascii="Times New Roman" w:hAnsi="Times New Roman" w:cs="Times New Roman"/>
            <w:bCs/>
            <w:i/>
            <w:sz w:val="24"/>
            <w:szCs w:val="24"/>
            <w:shd w:val="clear" w:color="auto" w:fill="FFFFFF"/>
            <w:lang w:val="en-US"/>
          </w:rPr>
          <w:t>Romania</w:t>
        </w:r>
        <w:r w:rsidR="004D190E" w:rsidRPr="00326CC1">
          <w:rPr>
            <w:rStyle w:val="Hyperlink"/>
            <w:rFonts w:ascii="Times New Roman" w:hAnsi="Times New Roman" w:cs="Times New Roman"/>
            <w:bCs/>
            <w:i/>
            <w:sz w:val="24"/>
            <w:szCs w:val="24"/>
            <w:shd w:val="clear" w:color="auto" w:fill="FFFFFF"/>
          </w:rPr>
          <w:t xml:space="preserve"> (</w:t>
        </w:r>
        <w:r w:rsidR="004D190E" w:rsidRPr="00326CC1">
          <w:rPr>
            <w:rStyle w:val="Hyperlink"/>
            <w:rFonts w:ascii="Times New Roman" w:hAnsi="Times New Roman" w:cs="Times New Roman"/>
            <w:bCs/>
            <w:i/>
            <w:sz w:val="24"/>
            <w:szCs w:val="24"/>
            <w:shd w:val="clear" w:color="auto" w:fill="FFFFFF"/>
            <w:lang w:val="en-US"/>
          </w:rPr>
          <w:t>no</w:t>
        </w:r>
        <w:r w:rsidR="004D190E" w:rsidRPr="00326CC1">
          <w:rPr>
            <w:rStyle w:val="Hyperlink"/>
            <w:rFonts w:ascii="Times New Roman" w:hAnsi="Times New Roman" w:cs="Times New Roman"/>
            <w:bCs/>
            <w:i/>
            <w:sz w:val="24"/>
            <w:szCs w:val="24"/>
            <w:shd w:val="clear" w:color="auto" w:fill="FFFFFF"/>
          </w:rPr>
          <w:t>. 27329/06)</w:t>
        </w:r>
      </w:hyperlink>
    </w:p>
    <w:p w14:paraId="6227AEAB" w14:textId="77777777" w:rsidR="004D190E" w:rsidRPr="00326CC1" w:rsidRDefault="004D190E" w:rsidP="004D190E">
      <w:pPr>
        <w:pStyle w:val="NoSpacing"/>
        <w:rPr>
          <w:rStyle w:val="blue-underline"/>
          <w:rFonts w:ascii="Times New Roman" w:hAnsi="Times New Roman" w:cs="Times New Roman"/>
          <w:i/>
          <w:sz w:val="24"/>
          <w:szCs w:val="24"/>
          <w:lang w:val="bg-BG"/>
        </w:rPr>
      </w:pPr>
    </w:p>
    <w:p w14:paraId="2764C23F" w14:textId="77777777" w:rsidR="004D190E" w:rsidRPr="00326CC1" w:rsidRDefault="004D190E" w:rsidP="004D190E">
      <w:pPr>
        <w:pStyle w:val="NoSpacing"/>
        <w:jc w:val="both"/>
        <w:rPr>
          <w:rStyle w:val="sb8d990e2"/>
          <w:rFonts w:ascii="Times New Roman" w:hAnsi="Times New Roman" w:cs="Times New Roman"/>
          <w:sz w:val="24"/>
          <w:szCs w:val="24"/>
          <w:lang w:val="bg-BG"/>
        </w:rPr>
      </w:pPr>
      <w:r w:rsidRPr="00326CC1">
        <w:rPr>
          <w:rStyle w:val="sb8d990e2"/>
          <w:rFonts w:ascii="Times New Roman" w:hAnsi="Times New Roman" w:cs="Times New Roman"/>
          <w:sz w:val="24"/>
          <w:szCs w:val="24"/>
          <w:lang w:val="bg-BG"/>
        </w:rPr>
        <w:t xml:space="preserve">Осъждането на редактора и издателя на  списанието </w:t>
      </w:r>
      <w:r w:rsidRPr="00326CC1">
        <w:rPr>
          <w:rFonts w:ascii="Times New Roman" w:hAnsi="Times New Roman" w:cs="Times New Roman"/>
          <w:i/>
          <w:iCs/>
          <w:color w:val="000000"/>
          <w:lang w:val="bg-BG" w:eastAsia="bg-BG"/>
        </w:rPr>
        <w:t xml:space="preserve"> </w:t>
      </w:r>
      <w:r w:rsidRPr="00326CC1">
        <w:rPr>
          <w:rFonts w:ascii="Times New Roman" w:hAnsi="Times New Roman" w:cs="Times New Roman"/>
          <w:i/>
          <w:iCs/>
          <w:color w:val="000000"/>
          <w:sz w:val="24"/>
          <w:szCs w:val="24"/>
          <w:lang w:eastAsia="bg-BG"/>
        </w:rPr>
        <w:t>Paris</w:t>
      </w:r>
      <w:r w:rsidRPr="00326CC1">
        <w:rPr>
          <w:rFonts w:ascii="Times New Roman" w:hAnsi="Times New Roman" w:cs="Times New Roman"/>
          <w:i/>
          <w:iCs/>
          <w:color w:val="000000"/>
          <w:sz w:val="24"/>
          <w:szCs w:val="24"/>
          <w:lang w:val="bg-BG" w:eastAsia="bg-BG"/>
        </w:rPr>
        <w:t xml:space="preserve"> </w:t>
      </w:r>
      <w:r w:rsidRPr="00326CC1">
        <w:rPr>
          <w:rFonts w:ascii="Times New Roman" w:hAnsi="Times New Roman" w:cs="Times New Roman"/>
          <w:i/>
          <w:iCs/>
          <w:color w:val="000000"/>
          <w:sz w:val="24"/>
          <w:szCs w:val="24"/>
          <w:lang w:eastAsia="bg-BG"/>
        </w:rPr>
        <w:t>Match</w:t>
      </w:r>
      <w:r w:rsidRPr="00326CC1">
        <w:rPr>
          <w:rStyle w:val="sb8d990e2"/>
          <w:rFonts w:ascii="Times New Roman" w:hAnsi="Times New Roman" w:cs="Times New Roman"/>
          <w:sz w:val="24"/>
          <w:szCs w:val="24"/>
          <w:lang w:val="bg-BG"/>
        </w:rPr>
        <w:t xml:space="preserve"> за разкриваща таен потомък на принца на Монако публикация на интервю с майката и предоставени от нея снимки, без да се разграничи информацията, която има отношение към дебат от обществен интерес, и тази, която се отнася единствено до подробности от личния живот на принца, е довело до липса на пропорционалност между наложеното от съдилищата ограничение на свободата им на изразяване  и преследваната легитимна цел. </w:t>
      </w:r>
      <w:hyperlink r:id="rId1788" w:history="1">
        <w:r w:rsidR="0037368B" w:rsidRPr="00326CC1">
          <w:rPr>
            <w:rStyle w:val="Hyperlink"/>
            <w:rFonts w:ascii="Times New Roman" w:hAnsi="Times New Roman" w:cs="Times New Roman"/>
            <w:sz w:val="24"/>
            <w:szCs w:val="24"/>
            <w:lang w:val="bg-BG" w:eastAsia="bg-BG"/>
          </w:rPr>
          <w:t>Бюлетин № 29</w:t>
        </w:r>
      </w:hyperlink>
    </w:p>
    <w:p w14:paraId="5F7CA27B" w14:textId="77777777" w:rsidR="004D190E" w:rsidRPr="00326CC1" w:rsidRDefault="009E5E4A" w:rsidP="00284F2C">
      <w:pPr>
        <w:pStyle w:val="NoSpacing"/>
        <w:pBdr>
          <w:bottom w:val="single" w:sz="4" w:space="1" w:color="auto"/>
        </w:pBdr>
        <w:jc w:val="both"/>
        <w:rPr>
          <w:rFonts w:ascii="Times New Roman" w:hAnsi="Times New Roman" w:cs="Times New Roman"/>
          <w:i/>
          <w:sz w:val="24"/>
          <w:szCs w:val="24"/>
          <w:lang w:val="bg-BG"/>
        </w:rPr>
      </w:pPr>
      <w:hyperlink r:id="rId1789" w:history="1">
        <w:proofErr w:type="spellStart"/>
        <w:r w:rsidR="004D190E" w:rsidRPr="00326CC1">
          <w:rPr>
            <w:rStyle w:val="Hyperlink"/>
            <w:rFonts w:ascii="Times New Roman" w:hAnsi="Times New Roman" w:cs="Times New Roman"/>
            <w:i/>
            <w:sz w:val="24"/>
            <w:szCs w:val="24"/>
          </w:rPr>
          <w:t>Couderc</w:t>
        </w:r>
        <w:proofErr w:type="spellEnd"/>
        <w:r w:rsidR="004D190E" w:rsidRPr="00326CC1">
          <w:rPr>
            <w:rStyle w:val="Hyperlink"/>
            <w:rFonts w:ascii="Times New Roman" w:hAnsi="Times New Roman" w:cs="Times New Roman"/>
            <w:i/>
            <w:sz w:val="24"/>
            <w:szCs w:val="24"/>
            <w:lang w:val="bg-BG"/>
          </w:rPr>
          <w:t xml:space="preserve"> </w:t>
        </w:r>
        <w:r w:rsidR="004D190E" w:rsidRPr="00326CC1">
          <w:rPr>
            <w:rStyle w:val="Hyperlink"/>
            <w:rFonts w:ascii="Times New Roman" w:hAnsi="Times New Roman" w:cs="Times New Roman"/>
            <w:i/>
            <w:sz w:val="24"/>
            <w:szCs w:val="24"/>
          </w:rPr>
          <w:t>and</w:t>
        </w:r>
        <w:r w:rsidR="004D190E" w:rsidRPr="00326CC1">
          <w:rPr>
            <w:rStyle w:val="Hyperlink"/>
            <w:rFonts w:ascii="Times New Roman" w:hAnsi="Times New Roman" w:cs="Times New Roman"/>
            <w:i/>
            <w:sz w:val="24"/>
            <w:szCs w:val="24"/>
            <w:lang w:val="bg-BG"/>
          </w:rPr>
          <w:t xml:space="preserve"> </w:t>
        </w:r>
        <w:r w:rsidR="004D190E" w:rsidRPr="00326CC1">
          <w:rPr>
            <w:rStyle w:val="Hyperlink"/>
            <w:rFonts w:ascii="Times New Roman" w:hAnsi="Times New Roman" w:cs="Times New Roman"/>
            <w:i/>
            <w:sz w:val="24"/>
            <w:szCs w:val="24"/>
          </w:rPr>
          <w:t>Hachette</w:t>
        </w:r>
        <w:r w:rsidR="004D190E" w:rsidRPr="00326CC1">
          <w:rPr>
            <w:rStyle w:val="Hyperlink"/>
            <w:rFonts w:ascii="Times New Roman" w:hAnsi="Times New Roman" w:cs="Times New Roman"/>
            <w:i/>
            <w:sz w:val="24"/>
            <w:szCs w:val="24"/>
            <w:lang w:val="bg-BG"/>
          </w:rPr>
          <w:t xml:space="preserve"> </w:t>
        </w:r>
        <w:proofErr w:type="spellStart"/>
        <w:r w:rsidR="004D190E" w:rsidRPr="00326CC1">
          <w:rPr>
            <w:rStyle w:val="Hyperlink"/>
            <w:rFonts w:ascii="Times New Roman" w:hAnsi="Times New Roman" w:cs="Times New Roman"/>
            <w:i/>
            <w:sz w:val="24"/>
            <w:szCs w:val="24"/>
          </w:rPr>
          <w:t>Filipacci</w:t>
        </w:r>
        <w:proofErr w:type="spellEnd"/>
        <w:r w:rsidR="004D190E" w:rsidRPr="00326CC1">
          <w:rPr>
            <w:rStyle w:val="Hyperlink"/>
            <w:rFonts w:ascii="Times New Roman" w:hAnsi="Times New Roman" w:cs="Times New Roman"/>
            <w:i/>
            <w:sz w:val="24"/>
            <w:szCs w:val="24"/>
            <w:lang w:val="bg-BG"/>
          </w:rPr>
          <w:t xml:space="preserve"> </w:t>
        </w:r>
        <w:proofErr w:type="spellStart"/>
        <w:r w:rsidR="004D190E" w:rsidRPr="00326CC1">
          <w:rPr>
            <w:rStyle w:val="Hyperlink"/>
            <w:rFonts w:ascii="Times New Roman" w:hAnsi="Times New Roman" w:cs="Times New Roman"/>
            <w:i/>
            <w:sz w:val="24"/>
            <w:szCs w:val="24"/>
          </w:rPr>
          <w:t>Associ</w:t>
        </w:r>
        <w:proofErr w:type="spellEnd"/>
        <w:r w:rsidR="004D190E" w:rsidRPr="00326CC1">
          <w:rPr>
            <w:rStyle w:val="Hyperlink"/>
            <w:rFonts w:ascii="Times New Roman" w:hAnsi="Times New Roman" w:cs="Times New Roman"/>
            <w:i/>
            <w:sz w:val="24"/>
            <w:szCs w:val="24"/>
            <w:lang w:val="bg-BG"/>
          </w:rPr>
          <w:t>é</w:t>
        </w:r>
        <w:r w:rsidR="004D190E" w:rsidRPr="00326CC1">
          <w:rPr>
            <w:rStyle w:val="Hyperlink"/>
            <w:rFonts w:ascii="Times New Roman" w:hAnsi="Times New Roman" w:cs="Times New Roman"/>
            <w:i/>
            <w:sz w:val="24"/>
            <w:szCs w:val="24"/>
          </w:rPr>
          <w:t>s</w:t>
        </w:r>
        <w:r w:rsidR="004D190E" w:rsidRPr="00326CC1">
          <w:rPr>
            <w:rStyle w:val="Hyperlink"/>
            <w:rFonts w:ascii="Times New Roman" w:hAnsi="Times New Roman" w:cs="Times New Roman"/>
            <w:i/>
            <w:sz w:val="24"/>
            <w:szCs w:val="24"/>
            <w:lang w:val="bg-BG"/>
          </w:rPr>
          <w:t xml:space="preserve"> </w:t>
        </w:r>
        <w:r w:rsidR="004D190E" w:rsidRPr="00326CC1">
          <w:rPr>
            <w:rStyle w:val="Hyperlink"/>
            <w:rFonts w:ascii="Times New Roman" w:hAnsi="Times New Roman" w:cs="Times New Roman"/>
            <w:i/>
            <w:sz w:val="24"/>
            <w:szCs w:val="24"/>
          </w:rPr>
          <w:t>v</w:t>
        </w:r>
        <w:r w:rsidR="004D190E" w:rsidRPr="00326CC1">
          <w:rPr>
            <w:rStyle w:val="Hyperlink"/>
            <w:rFonts w:ascii="Times New Roman" w:hAnsi="Times New Roman" w:cs="Times New Roman"/>
            <w:i/>
            <w:sz w:val="24"/>
            <w:szCs w:val="24"/>
            <w:lang w:val="bg-BG"/>
          </w:rPr>
          <w:t xml:space="preserve">. </w:t>
        </w:r>
        <w:r w:rsidR="004D190E" w:rsidRPr="00326CC1">
          <w:rPr>
            <w:rStyle w:val="Hyperlink"/>
            <w:rFonts w:ascii="Times New Roman" w:hAnsi="Times New Roman" w:cs="Times New Roman"/>
            <w:i/>
            <w:sz w:val="24"/>
            <w:szCs w:val="24"/>
          </w:rPr>
          <w:t>France</w:t>
        </w:r>
        <w:r w:rsidR="004D190E" w:rsidRPr="00326CC1">
          <w:rPr>
            <w:rStyle w:val="Hyperlink"/>
            <w:rFonts w:ascii="Times New Roman" w:hAnsi="Times New Roman" w:cs="Times New Roman"/>
            <w:i/>
            <w:sz w:val="24"/>
            <w:szCs w:val="24"/>
            <w:lang w:val="bg-BG"/>
          </w:rPr>
          <w:t xml:space="preserve"> (</w:t>
        </w:r>
        <w:r w:rsidR="004D190E" w:rsidRPr="00326CC1">
          <w:rPr>
            <w:rStyle w:val="Hyperlink"/>
            <w:rFonts w:ascii="Times New Roman" w:hAnsi="Times New Roman" w:cs="Times New Roman"/>
            <w:i/>
            <w:sz w:val="24"/>
            <w:szCs w:val="24"/>
          </w:rPr>
          <w:t>no</w:t>
        </w:r>
        <w:r w:rsidR="004D190E" w:rsidRPr="00326CC1">
          <w:rPr>
            <w:rStyle w:val="Hyperlink"/>
            <w:rFonts w:ascii="Times New Roman" w:hAnsi="Times New Roman" w:cs="Times New Roman"/>
            <w:i/>
            <w:sz w:val="24"/>
            <w:szCs w:val="24"/>
            <w:lang w:val="bg-BG"/>
          </w:rPr>
          <w:t>. 40454/07)</w:t>
        </w:r>
      </w:hyperlink>
    </w:p>
    <w:p w14:paraId="4B724058" w14:textId="77777777" w:rsidR="00284F2C" w:rsidRPr="00326CC1" w:rsidRDefault="00284F2C" w:rsidP="00284F2C">
      <w:pPr>
        <w:pStyle w:val="NoSpacing"/>
        <w:jc w:val="both"/>
        <w:rPr>
          <w:rFonts w:ascii="Times New Roman" w:hAnsi="Times New Roman" w:cs="Times New Roman"/>
          <w:i/>
          <w:sz w:val="24"/>
          <w:szCs w:val="24"/>
          <w:lang w:val="bg-BG"/>
        </w:rPr>
      </w:pPr>
    </w:p>
    <w:p w14:paraId="791B4CE0" w14:textId="77777777" w:rsidR="0068223E" w:rsidRPr="00326CC1" w:rsidRDefault="0068223E" w:rsidP="0068223E">
      <w:pPr>
        <w:spacing w:after="0" w:line="240" w:lineRule="auto"/>
        <w:contextualSpacing/>
        <w:jc w:val="both"/>
        <w:rPr>
          <w:rStyle w:val="sb8d990e2"/>
          <w:rFonts w:ascii="Times New Roman" w:hAnsi="Times New Roman" w:cs="Times New Roman"/>
          <w:sz w:val="24"/>
          <w:szCs w:val="24"/>
        </w:rPr>
      </w:pPr>
      <w:r w:rsidRPr="00326CC1">
        <w:rPr>
          <w:rStyle w:val="sb8d990e2"/>
          <w:rFonts w:ascii="Times New Roman" w:hAnsi="Times New Roman" w:cs="Times New Roman"/>
          <w:sz w:val="24"/>
          <w:szCs w:val="24"/>
        </w:rPr>
        <w:t>Заключенията относно мотивите или евентуалните намерения на трето лице представляват по-скоро оценъчни съждения, отколкото фактически твърдения, които се поддават на доказване. В случая не се установява належаща обществена потребност</w:t>
      </w:r>
      <w:r w:rsidRPr="00326CC1">
        <w:rPr>
          <w:rStyle w:val="sb8d990e2"/>
          <w:rFonts w:ascii="Times New Roman" w:hAnsi="Times New Roman" w:cs="Times New Roman"/>
        </w:rPr>
        <w:t xml:space="preserve"> </w:t>
      </w:r>
      <w:r w:rsidRPr="00326CC1">
        <w:rPr>
          <w:rStyle w:val="sb8d990e2"/>
          <w:rFonts w:ascii="Times New Roman" w:hAnsi="Times New Roman" w:cs="Times New Roman"/>
          <w:sz w:val="24"/>
          <w:szCs w:val="24"/>
        </w:rPr>
        <w:t xml:space="preserve">защитата на репутацията на бившия канцлер г-н Шрьодер да бъде поставена над свободата на изразяване на дружеството </w:t>
      </w:r>
      <w:proofErr w:type="spellStart"/>
      <w:r w:rsidRPr="00326CC1">
        <w:rPr>
          <w:rStyle w:val="sb8d990e2"/>
          <w:rFonts w:ascii="Times New Roman" w:hAnsi="Times New Roman" w:cs="Times New Roman"/>
          <w:sz w:val="24"/>
          <w:szCs w:val="24"/>
        </w:rPr>
        <w:t>жалбопо-дател</w:t>
      </w:r>
      <w:proofErr w:type="spellEnd"/>
      <w:r w:rsidRPr="00326CC1">
        <w:rPr>
          <w:rStyle w:val="sb8d990e2"/>
          <w:rFonts w:ascii="Times New Roman" w:hAnsi="Times New Roman" w:cs="Times New Roman"/>
          <w:sz w:val="24"/>
          <w:szCs w:val="24"/>
        </w:rPr>
        <w:t xml:space="preserve"> и над обществения интерес от приоритет на тази свобода, когато се повдигат важни за обществото въпроси. </w:t>
      </w:r>
      <w:hyperlink r:id="rId1790" w:history="1">
        <w:r w:rsidRPr="00326CC1">
          <w:rPr>
            <w:rStyle w:val="Hyperlink"/>
            <w:rFonts w:ascii="Times New Roman" w:hAnsi="Times New Roman" w:cs="Times New Roman"/>
            <w:sz w:val="24"/>
            <w:szCs w:val="24"/>
          </w:rPr>
          <w:t>Бюлетин № 31</w:t>
        </w:r>
      </w:hyperlink>
    </w:p>
    <w:p w14:paraId="27613692" w14:textId="77777777" w:rsidR="0068223E" w:rsidRPr="00326CC1" w:rsidRDefault="009E5E4A" w:rsidP="0068223E">
      <w:pPr>
        <w:pStyle w:val="NoSpacing"/>
        <w:pBdr>
          <w:bottom w:val="single" w:sz="4" w:space="1" w:color="auto"/>
        </w:pBdr>
        <w:jc w:val="both"/>
        <w:rPr>
          <w:rFonts w:ascii="Times New Roman" w:hAnsi="Times New Roman" w:cs="Times New Roman"/>
          <w:i/>
          <w:sz w:val="24"/>
          <w:szCs w:val="24"/>
          <w:lang w:val="bg-BG"/>
        </w:rPr>
      </w:pPr>
      <w:hyperlink r:id="rId1791" w:history="1">
        <w:proofErr w:type="spellStart"/>
        <w:r w:rsidR="0068223E" w:rsidRPr="00326CC1">
          <w:rPr>
            <w:rStyle w:val="Hyperlink"/>
            <w:rFonts w:ascii="Times New Roman" w:hAnsi="Times New Roman" w:cs="Times New Roman"/>
            <w:i/>
            <w:sz w:val="24"/>
            <w:szCs w:val="24"/>
            <w:lang w:val="bg-BG"/>
          </w:rPr>
          <w:t>Axel</w:t>
        </w:r>
        <w:proofErr w:type="spellEnd"/>
        <w:r w:rsidR="0068223E" w:rsidRPr="00326CC1">
          <w:rPr>
            <w:rStyle w:val="Hyperlink"/>
            <w:rFonts w:ascii="Times New Roman" w:hAnsi="Times New Roman" w:cs="Times New Roman"/>
            <w:i/>
            <w:sz w:val="24"/>
            <w:szCs w:val="24"/>
            <w:lang w:val="bg-BG"/>
          </w:rPr>
          <w:t xml:space="preserve"> </w:t>
        </w:r>
        <w:proofErr w:type="spellStart"/>
        <w:r w:rsidR="0068223E" w:rsidRPr="00326CC1">
          <w:rPr>
            <w:rStyle w:val="Hyperlink"/>
            <w:rFonts w:ascii="Times New Roman" w:hAnsi="Times New Roman" w:cs="Times New Roman"/>
            <w:i/>
            <w:sz w:val="24"/>
            <w:szCs w:val="24"/>
            <w:lang w:val="bg-BG"/>
          </w:rPr>
          <w:t>Springer</w:t>
        </w:r>
        <w:proofErr w:type="spellEnd"/>
        <w:r w:rsidR="0068223E" w:rsidRPr="00326CC1">
          <w:rPr>
            <w:rStyle w:val="Hyperlink"/>
            <w:rFonts w:ascii="Times New Roman" w:hAnsi="Times New Roman" w:cs="Times New Roman"/>
            <w:i/>
            <w:sz w:val="24"/>
            <w:szCs w:val="24"/>
            <w:lang w:val="bg-BG"/>
          </w:rPr>
          <w:t xml:space="preserve"> v. </w:t>
        </w:r>
        <w:proofErr w:type="spellStart"/>
        <w:r w:rsidR="0068223E" w:rsidRPr="00326CC1">
          <w:rPr>
            <w:rStyle w:val="Hyperlink"/>
            <w:rFonts w:ascii="Times New Roman" w:hAnsi="Times New Roman" w:cs="Times New Roman"/>
            <w:i/>
            <w:sz w:val="24"/>
            <w:szCs w:val="24"/>
            <w:lang w:val="bg-BG"/>
          </w:rPr>
          <w:t>Germany</w:t>
        </w:r>
        <w:proofErr w:type="spellEnd"/>
        <w:r w:rsidR="0068223E" w:rsidRPr="00326CC1">
          <w:rPr>
            <w:rStyle w:val="Hyperlink"/>
            <w:rFonts w:ascii="Times New Roman" w:hAnsi="Times New Roman" w:cs="Times New Roman"/>
            <w:i/>
            <w:sz w:val="24"/>
            <w:szCs w:val="24"/>
            <w:lang w:val="bg-BG"/>
          </w:rPr>
          <w:t xml:space="preserve"> (</w:t>
        </w:r>
        <w:proofErr w:type="spellStart"/>
        <w:r w:rsidR="0068223E" w:rsidRPr="00326CC1">
          <w:rPr>
            <w:rStyle w:val="Hyperlink"/>
            <w:rFonts w:ascii="Times New Roman" w:hAnsi="Times New Roman" w:cs="Times New Roman"/>
            <w:i/>
            <w:sz w:val="24"/>
            <w:szCs w:val="24"/>
            <w:lang w:val="bg-BG"/>
          </w:rPr>
          <w:t>no</w:t>
        </w:r>
        <w:proofErr w:type="spellEnd"/>
        <w:r w:rsidR="0068223E" w:rsidRPr="00326CC1">
          <w:rPr>
            <w:rStyle w:val="Hyperlink"/>
            <w:rFonts w:ascii="Times New Roman" w:hAnsi="Times New Roman" w:cs="Times New Roman"/>
            <w:i/>
            <w:sz w:val="24"/>
            <w:szCs w:val="24"/>
            <w:lang w:val="bg-BG"/>
          </w:rPr>
          <w:t>. 2) (</w:t>
        </w:r>
        <w:proofErr w:type="spellStart"/>
        <w:r w:rsidR="0068223E" w:rsidRPr="00326CC1">
          <w:rPr>
            <w:rStyle w:val="Hyperlink"/>
            <w:rFonts w:ascii="Times New Roman" w:hAnsi="Times New Roman" w:cs="Times New Roman"/>
            <w:i/>
            <w:sz w:val="24"/>
            <w:szCs w:val="24"/>
            <w:lang w:val="bg-BG"/>
          </w:rPr>
          <w:t>no</w:t>
        </w:r>
        <w:proofErr w:type="spellEnd"/>
        <w:r w:rsidR="0068223E" w:rsidRPr="00326CC1">
          <w:rPr>
            <w:rStyle w:val="Hyperlink"/>
            <w:rFonts w:ascii="Times New Roman" w:hAnsi="Times New Roman" w:cs="Times New Roman"/>
            <w:i/>
            <w:sz w:val="24"/>
            <w:szCs w:val="24"/>
            <w:lang w:val="bg-BG"/>
          </w:rPr>
          <w:t>. 48311/10)</w:t>
        </w:r>
      </w:hyperlink>
    </w:p>
    <w:p w14:paraId="577748FE" w14:textId="77777777" w:rsidR="0068223E" w:rsidRPr="00326CC1" w:rsidRDefault="0068223E" w:rsidP="00284F2C">
      <w:pPr>
        <w:pStyle w:val="NoSpacing"/>
        <w:jc w:val="both"/>
        <w:rPr>
          <w:rFonts w:ascii="Times New Roman" w:hAnsi="Times New Roman" w:cs="Times New Roman"/>
          <w:i/>
          <w:sz w:val="24"/>
          <w:szCs w:val="24"/>
          <w:lang w:val="bg-BG"/>
        </w:rPr>
      </w:pPr>
    </w:p>
    <w:p w14:paraId="16381CD5" w14:textId="77777777" w:rsidR="0068223E" w:rsidRPr="00326CC1" w:rsidRDefault="0068223E" w:rsidP="0068223E">
      <w:pPr>
        <w:spacing w:after="0" w:line="240" w:lineRule="auto"/>
        <w:contextualSpacing/>
        <w:jc w:val="both"/>
        <w:rPr>
          <w:rStyle w:val="s6b621b36"/>
          <w:rFonts w:ascii="Times New Roman" w:hAnsi="Times New Roman" w:cs="Times New Roman"/>
          <w:i/>
          <w:sz w:val="24"/>
          <w:szCs w:val="24"/>
        </w:rPr>
      </w:pPr>
      <w:r w:rsidRPr="00326CC1">
        <w:rPr>
          <w:rFonts w:ascii="Times New Roman" w:hAnsi="Times New Roman" w:cs="Times New Roman"/>
          <w:sz w:val="24"/>
          <w:szCs w:val="24"/>
        </w:rPr>
        <w:t>Възможно е самият факт на осъждането да има по-обезкуражаващ ефект върху журналистите, отколкото тежестта на наложеното наказание.</w:t>
      </w:r>
      <w:r w:rsidRPr="00326CC1">
        <w:rPr>
          <w:rStyle w:val="s6b621b36"/>
          <w:rFonts w:ascii="Times New Roman" w:hAnsi="Times New Roman" w:cs="Times New Roman"/>
          <w:i/>
          <w:sz w:val="24"/>
          <w:szCs w:val="24"/>
        </w:rPr>
        <w:t xml:space="preserve"> </w:t>
      </w:r>
      <w:hyperlink r:id="rId1792" w:history="1">
        <w:r w:rsidRPr="00326CC1">
          <w:rPr>
            <w:rStyle w:val="Hyperlink"/>
            <w:rFonts w:ascii="Times New Roman" w:hAnsi="Times New Roman" w:cs="Times New Roman"/>
            <w:sz w:val="24"/>
            <w:szCs w:val="24"/>
          </w:rPr>
          <w:t>Бюлетин № 31</w:t>
        </w:r>
      </w:hyperlink>
      <w:r w:rsidRPr="00326CC1">
        <w:rPr>
          <w:rStyle w:val="sb8d990e2"/>
          <w:rFonts w:ascii="Times New Roman" w:hAnsi="Times New Roman" w:cs="Times New Roman"/>
          <w:sz w:val="24"/>
          <w:szCs w:val="24"/>
        </w:rPr>
        <w:t xml:space="preserve"> </w:t>
      </w:r>
    </w:p>
    <w:p w14:paraId="01B6C1B8" w14:textId="77777777" w:rsidR="0068223E" w:rsidRPr="00326CC1" w:rsidRDefault="009E5E4A" w:rsidP="0043074C">
      <w:pPr>
        <w:pStyle w:val="NoSpacing"/>
        <w:pBdr>
          <w:bottom w:val="single" w:sz="4" w:space="1" w:color="auto"/>
        </w:pBdr>
        <w:jc w:val="both"/>
        <w:rPr>
          <w:rFonts w:ascii="Times New Roman" w:hAnsi="Times New Roman" w:cs="Times New Roman"/>
          <w:i/>
          <w:color w:val="252525"/>
          <w:sz w:val="24"/>
          <w:szCs w:val="24"/>
        </w:rPr>
      </w:pPr>
      <w:hyperlink r:id="rId1793" w:history="1">
        <w:r w:rsidR="0068223E" w:rsidRPr="00326CC1">
          <w:rPr>
            <w:rStyle w:val="Hyperlink"/>
            <w:rFonts w:ascii="Times New Roman" w:hAnsi="Times New Roman" w:cs="Times New Roman"/>
            <w:i/>
            <w:sz w:val="24"/>
            <w:szCs w:val="24"/>
          </w:rPr>
          <w:t>A.B. v. Switzerland (no. 56925/08)</w:t>
        </w:r>
      </w:hyperlink>
    </w:p>
    <w:p w14:paraId="5B325502" w14:textId="77777777" w:rsidR="0068223E" w:rsidRPr="00326CC1" w:rsidRDefault="0068223E" w:rsidP="0043074C">
      <w:pPr>
        <w:pStyle w:val="NoSpacing"/>
        <w:jc w:val="both"/>
        <w:rPr>
          <w:rFonts w:ascii="Times New Roman" w:hAnsi="Times New Roman" w:cs="Times New Roman"/>
          <w:color w:val="252525"/>
          <w:sz w:val="24"/>
          <w:szCs w:val="24"/>
        </w:rPr>
      </w:pPr>
    </w:p>
    <w:p w14:paraId="34F40B2A" w14:textId="77777777" w:rsidR="002A0E07" w:rsidRPr="00326CC1" w:rsidRDefault="002A0E07" w:rsidP="0043074C">
      <w:pPr>
        <w:pStyle w:val="NoSpacing"/>
        <w:jc w:val="both"/>
        <w:rPr>
          <w:rFonts w:ascii="Times New Roman" w:hAnsi="Times New Roman" w:cs="Times New Roman"/>
          <w:iCs/>
          <w:sz w:val="24"/>
          <w:szCs w:val="24"/>
          <w:lang w:val="bg-BG" w:eastAsia="bg-BG"/>
        </w:rPr>
      </w:pPr>
      <w:r w:rsidRPr="00326CC1">
        <w:rPr>
          <w:rFonts w:ascii="Times New Roman" w:hAnsi="Times New Roman" w:cs="Times New Roman"/>
          <w:iCs/>
          <w:sz w:val="24"/>
          <w:szCs w:val="24"/>
          <w:lang w:val="bg-BG" w:eastAsia="bg-BG"/>
        </w:rPr>
        <w:t xml:space="preserve">Въвеждането на забрана за разпространяване на агитационни материали извън срока на избирателната кампания трябва да отговаря на належаща обществена потребност, а санкционирането на нарушенията да бъде пропорционално на преследваните легитимни цели. </w:t>
      </w:r>
      <w:hyperlink r:id="rId1794" w:history="1">
        <w:proofErr w:type="spellStart"/>
        <w:r w:rsidR="002D6A1D" w:rsidRPr="00326CC1">
          <w:rPr>
            <w:rStyle w:val="Hyperlink"/>
            <w:rFonts w:ascii="Times New Roman" w:hAnsi="Times New Roman" w:cs="Times New Roman"/>
            <w:sz w:val="24"/>
            <w:szCs w:val="24"/>
            <w:lang w:eastAsia="bg-BG"/>
          </w:rPr>
          <w:t>Бюлетин</w:t>
        </w:r>
        <w:proofErr w:type="spellEnd"/>
        <w:r w:rsidR="002D6A1D" w:rsidRPr="00326CC1">
          <w:rPr>
            <w:rStyle w:val="Hyperlink"/>
            <w:rFonts w:ascii="Times New Roman" w:hAnsi="Times New Roman" w:cs="Times New Roman"/>
            <w:sz w:val="24"/>
            <w:szCs w:val="24"/>
            <w:lang w:eastAsia="bg-BG"/>
          </w:rPr>
          <w:t xml:space="preserve"> № 33</w:t>
        </w:r>
      </w:hyperlink>
    </w:p>
    <w:p w14:paraId="115D2825" w14:textId="77777777" w:rsidR="002A0E07" w:rsidRPr="00326CC1" w:rsidRDefault="009E5E4A" w:rsidP="002A0E07">
      <w:pPr>
        <w:pStyle w:val="NoSpacing"/>
        <w:pBdr>
          <w:bottom w:val="single" w:sz="4" w:space="1" w:color="auto"/>
        </w:pBdr>
        <w:jc w:val="both"/>
        <w:rPr>
          <w:rFonts w:ascii="Times New Roman" w:hAnsi="Times New Roman" w:cs="Times New Roman"/>
          <w:i/>
          <w:iCs/>
          <w:sz w:val="24"/>
          <w:szCs w:val="24"/>
          <w:lang w:val="bg-BG" w:eastAsia="bg-BG"/>
        </w:rPr>
      </w:pPr>
      <w:hyperlink r:id="rId1795" w:history="1">
        <w:r w:rsidR="002A0E07" w:rsidRPr="00326CC1">
          <w:rPr>
            <w:rFonts w:ascii="Times New Roman" w:hAnsi="Times New Roman" w:cs="Times New Roman"/>
            <w:i/>
            <w:iCs/>
            <w:color w:val="0000FF"/>
            <w:sz w:val="24"/>
            <w:szCs w:val="24"/>
            <w:u w:val="single"/>
            <w:lang w:eastAsia="bg-BG"/>
          </w:rPr>
          <w:t>Erdogan</w:t>
        </w:r>
        <w:r w:rsidR="002A0E07" w:rsidRPr="00326CC1">
          <w:rPr>
            <w:rFonts w:ascii="Times New Roman" w:hAnsi="Times New Roman" w:cs="Times New Roman"/>
            <w:i/>
            <w:iCs/>
            <w:color w:val="0000FF"/>
            <w:sz w:val="24"/>
            <w:szCs w:val="24"/>
            <w:u w:val="single"/>
            <w:lang w:val="bg-BG" w:eastAsia="bg-BG"/>
          </w:rPr>
          <w:t xml:space="preserve"> </w:t>
        </w:r>
        <w:proofErr w:type="spellStart"/>
        <w:r w:rsidR="002A0E07" w:rsidRPr="00326CC1">
          <w:rPr>
            <w:rFonts w:ascii="Times New Roman" w:hAnsi="Times New Roman" w:cs="Times New Roman"/>
            <w:i/>
            <w:iCs/>
            <w:color w:val="0000FF"/>
            <w:sz w:val="24"/>
            <w:szCs w:val="24"/>
            <w:u w:val="single"/>
            <w:lang w:eastAsia="bg-BG"/>
          </w:rPr>
          <w:t>Gokce</w:t>
        </w:r>
        <w:proofErr w:type="spellEnd"/>
        <w:r w:rsidR="002A0E07" w:rsidRPr="00326CC1">
          <w:rPr>
            <w:rFonts w:ascii="Times New Roman" w:hAnsi="Times New Roman" w:cs="Times New Roman"/>
            <w:i/>
            <w:iCs/>
            <w:color w:val="0000FF"/>
            <w:sz w:val="24"/>
            <w:szCs w:val="24"/>
            <w:u w:val="single"/>
            <w:lang w:val="bg-BG" w:eastAsia="bg-BG"/>
          </w:rPr>
          <w:t xml:space="preserve"> </w:t>
        </w:r>
        <w:r w:rsidR="002A0E07" w:rsidRPr="00326CC1">
          <w:rPr>
            <w:rFonts w:ascii="Times New Roman" w:hAnsi="Times New Roman" w:cs="Times New Roman"/>
            <w:i/>
            <w:iCs/>
            <w:color w:val="0000FF"/>
            <w:sz w:val="24"/>
            <w:szCs w:val="24"/>
            <w:u w:val="single"/>
            <w:lang w:eastAsia="bg-BG"/>
          </w:rPr>
          <w:t>v</w:t>
        </w:r>
        <w:r w:rsidR="002A0E07" w:rsidRPr="00326CC1">
          <w:rPr>
            <w:rFonts w:ascii="Times New Roman" w:hAnsi="Times New Roman" w:cs="Times New Roman"/>
            <w:i/>
            <w:iCs/>
            <w:color w:val="0000FF"/>
            <w:sz w:val="24"/>
            <w:szCs w:val="24"/>
            <w:u w:val="single"/>
            <w:lang w:val="bg-BG" w:eastAsia="bg-BG"/>
          </w:rPr>
          <w:t xml:space="preserve">. </w:t>
        </w:r>
        <w:r w:rsidR="002A0E07" w:rsidRPr="00326CC1">
          <w:rPr>
            <w:rFonts w:ascii="Times New Roman" w:hAnsi="Times New Roman" w:cs="Times New Roman"/>
            <w:i/>
            <w:iCs/>
            <w:color w:val="0000FF"/>
            <w:sz w:val="24"/>
            <w:szCs w:val="24"/>
            <w:u w:val="single"/>
            <w:lang w:eastAsia="bg-BG"/>
          </w:rPr>
          <w:t>Turkey</w:t>
        </w:r>
        <w:r w:rsidR="002A0E07" w:rsidRPr="00326CC1">
          <w:rPr>
            <w:rFonts w:ascii="Times New Roman" w:hAnsi="Times New Roman" w:cs="Times New Roman"/>
            <w:i/>
            <w:iCs/>
            <w:color w:val="0000FF"/>
            <w:sz w:val="24"/>
            <w:szCs w:val="24"/>
            <w:u w:val="single"/>
            <w:lang w:val="bg-BG" w:eastAsia="bg-BG"/>
          </w:rPr>
          <w:t xml:space="preserve"> (</w:t>
        </w:r>
        <w:r w:rsidR="002A0E07" w:rsidRPr="00326CC1">
          <w:rPr>
            <w:rFonts w:ascii="Times New Roman" w:hAnsi="Times New Roman" w:cs="Times New Roman"/>
            <w:i/>
            <w:iCs/>
            <w:color w:val="0000FF"/>
            <w:sz w:val="24"/>
            <w:szCs w:val="24"/>
            <w:u w:val="single"/>
            <w:lang w:eastAsia="bg-BG"/>
          </w:rPr>
          <w:t>no</w:t>
        </w:r>
        <w:r w:rsidR="002A0E07" w:rsidRPr="00326CC1">
          <w:rPr>
            <w:rFonts w:ascii="Times New Roman" w:hAnsi="Times New Roman" w:cs="Times New Roman"/>
            <w:i/>
            <w:iCs/>
            <w:color w:val="0000FF"/>
            <w:sz w:val="24"/>
            <w:szCs w:val="24"/>
            <w:u w:val="single"/>
            <w:lang w:val="bg-BG" w:eastAsia="bg-BG"/>
          </w:rPr>
          <w:t>. 31736/04)</w:t>
        </w:r>
      </w:hyperlink>
    </w:p>
    <w:p w14:paraId="3DD9DDC5" w14:textId="77777777" w:rsidR="002A0E07" w:rsidRPr="00326CC1" w:rsidRDefault="002A0E07" w:rsidP="0043074C">
      <w:pPr>
        <w:pStyle w:val="NoSpacing"/>
        <w:jc w:val="both"/>
        <w:rPr>
          <w:rFonts w:ascii="Times New Roman" w:hAnsi="Times New Roman" w:cs="Times New Roman"/>
          <w:i/>
          <w:iCs/>
          <w:sz w:val="24"/>
          <w:szCs w:val="24"/>
          <w:lang w:val="bg-BG" w:eastAsia="bg-BG"/>
        </w:rPr>
      </w:pPr>
    </w:p>
    <w:p w14:paraId="6A1DAF99" w14:textId="77777777" w:rsidR="002D52C1" w:rsidRPr="002D52C1" w:rsidRDefault="002D52C1" w:rsidP="002D52C1">
      <w:pPr>
        <w:spacing w:line="240" w:lineRule="auto"/>
        <w:contextualSpacing/>
        <w:jc w:val="both"/>
        <w:rPr>
          <w:rFonts w:ascii="Times New Roman" w:hAnsi="Times New Roman" w:cs="Times New Roman"/>
          <w:sz w:val="24"/>
          <w:szCs w:val="24"/>
        </w:rPr>
      </w:pPr>
      <w:r w:rsidRPr="002D52C1">
        <w:rPr>
          <w:rFonts w:ascii="Times New Roman" w:hAnsi="Times New Roman" w:cs="Times New Roman"/>
          <w:sz w:val="24"/>
          <w:szCs w:val="24"/>
        </w:rPr>
        <w:t>Отказът журналист да бъде допуснат до приемен център за търсещи убежище, за да проведе интервюта и да направи снимки за своя статия относно условията на живот в центъра, представлява намеса в упражняването на свободата му на изразяване чрез създаване на пречка в осъществяването на подготвителна стъпка преди публикацията, т.е. журналистическо разследване. Когато става въпрос за отношението на властите към уязвими групи, ролята на медиите като „обществен страж“ е особено важна, тъй като присъствието им е гаранция, че властите ще бъдат държани отговорни за действията си.</w:t>
      </w:r>
      <w:r>
        <w:rPr>
          <w:rFonts w:ascii="Times New Roman" w:hAnsi="Times New Roman" w:cs="Times New Roman"/>
          <w:sz w:val="24"/>
          <w:szCs w:val="24"/>
        </w:rPr>
        <w:t xml:space="preserve"> </w:t>
      </w:r>
      <w:hyperlink r:id="rId1796" w:history="1">
        <w:r w:rsidRPr="002D52C1">
          <w:rPr>
            <w:rStyle w:val="Hyperlink"/>
            <w:rFonts w:ascii="Times New Roman" w:hAnsi="Times New Roman" w:cs="Times New Roman"/>
            <w:sz w:val="24"/>
            <w:szCs w:val="24"/>
          </w:rPr>
          <w:t>Бюлетин № 42</w:t>
        </w:r>
      </w:hyperlink>
    </w:p>
    <w:p w14:paraId="0FE6630B" w14:textId="77777777" w:rsidR="002D52C1" w:rsidRPr="002D52C1" w:rsidRDefault="009E5E4A" w:rsidP="002D52C1">
      <w:pPr>
        <w:spacing w:line="240" w:lineRule="auto"/>
        <w:contextualSpacing/>
        <w:jc w:val="both"/>
        <w:rPr>
          <w:rStyle w:val="Hyperlink"/>
          <w:rFonts w:ascii="Times New Roman" w:hAnsi="Times New Roman" w:cs="Times New Roman"/>
          <w:i/>
          <w:sz w:val="24"/>
          <w:szCs w:val="24"/>
        </w:rPr>
      </w:pPr>
      <w:hyperlink r:id="rId1797" w:anchor="{%22appno%22:[%2215428/16%22]}" w:history="1">
        <w:proofErr w:type="spellStart"/>
        <w:r w:rsidR="002D52C1" w:rsidRPr="002D52C1">
          <w:rPr>
            <w:rStyle w:val="Hyperlink"/>
            <w:rFonts w:ascii="Times New Roman" w:hAnsi="Times New Roman" w:cs="Times New Roman"/>
            <w:i/>
            <w:sz w:val="24"/>
            <w:szCs w:val="24"/>
          </w:rPr>
          <w:t>Szurovecz</w:t>
        </w:r>
        <w:proofErr w:type="spellEnd"/>
        <w:r w:rsidR="002D52C1" w:rsidRPr="002D52C1">
          <w:rPr>
            <w:rStyle w:val="Hyperlink"/>
            <w:rFonts w:ascii="Times New Roman" w:hAnsi="Times New Roman" w:cs="Times New Roman"/>
            <w:i/>
            <w:sz w:val="24"/>
            <w:szCs w:val="24"/>
          </w:rPr>
          <w:t xml:space="preserve"> v. </w:t>
        </w:r>
        <w:proofErr w:type="spellStart"/>
        <w:r w:rsidR="002D52C1" w:rsidRPr="002D52C1">
          <w:rPr>
            <w:rStyle w:val="Hyperlink"/>
            <w:rFonts w:ascii="Times New Roman" w:hAnsi="Times New Roman" w:cs="Times New Roman"/>
            <w:i/>
            <w:sz w:val="24"/>
            <w:szCs w:val="24"/>
          </w:rPr>
          <w:t>Hungary</w:t>
        </w:r>
        <w:proofErr w:type="spellEnd"/>
        <w:r w:rsidR="002D52C1" w:rsidRPr="002D52C1">
          <w:rPr>
            <w:rStyle w:val="Hyperlink"/>
            <w:rFonts w:ascii="Times New Roman" w:hAnsi="Times New Roman" w:cs="Times New Roman"/>
            <w:i/>
            <w:sz w:val="24"/>
            <w:szCs w:val="24"/>
          </w:rPr>
          <w:t xml:space="preserve"> (</w:t>
        </w:r>
        <w:proofErr w:type="spellStart"/>
        <w:r w:rsidR="002D52C1" w:rsidRPr="002D52C1">
          <w:rPr>
            <w:rStyle w:val="Hyperlink"/>
            <w:rFonts w:ascii="Times New Roman" w:hAnsi="Times New Roman" w:cs="Times New Roman"/>
            <w:i/>
            <w:sz w:val="24"/>
            <w:szCs w:val="24"/>
          </w:rPr>
          <w:t>no</w:t>
        </w:r>
        <w:proofErr w:type="spellEnd"/>
        <w:r w:rsidR="002D52C1" w:rsidRPr="002D52C1">
          <w:rPr>
            <w:rStyle w:val="Hyperlink"/>
            <w:rFonts w:ascii="Times New Roman" w:hAnsi="Times New Roman" w:cs="Times New Roman"/>
            <w:i/>
            <w:sz w:val="24"/>
            <w:szCs w:val="24"/>
          </w:rPr>
          <w:t>. 15428/16)</w:t>
        </w:r>
      </w:hyperlink>
    </w:p>
    <w:p w14:paraId="14724409" w14:textId="5028DAD8" w:rsidR="002D52C1" w:rsidRDefault="002D52C1" w:rsidP="002D52C1">
      <w:pPr>
        <w:spacing w:line="240" w:lineRule="auto"/>
        <w:contextualSpacing/>
        <w:jc w:val="both"/>
        <w:rPr>
          <w:rStyle w:val="s7d2086b4"/>
          <w:i/>
          <w:sz w:val="24"/>
          <w:szCs w:val="24"/>
        </w:rPr>
      </w:pPr>
    </w:p>
    <w:p w14:paraId="70CC9F81" w14:textId="431E489E" w:rsidR="006D6E78" w:rsidRPr="009E5E4A" w:rsidRDefault="006D6E78" w:rsidP="006D6E78">
      <w:pPr>
        <w:autoSpaceDE w:val="0"/>
        <w:autoSpaceDN w:val="0"/>
        <w:adjustRightInd w:val="0"/>
        <w:spacing w:after="0" w:line="240" w:lineRule="auto"/>
        <w:jc w:val="both"/>
        <w:rPr>
          <w:rStyle w:val="normal--char"/>
          <w:rFonts w:ascii="Times New Roman" w:hAnsi="Times New Roman" w:cs="Times New Roman"/>
          <w:iCs/>
          <w:sz w:val="24"/>
          <w:szCs w:val="24"/>
        </w:rPr>
      </w:pPr>
      <w:r w:rsidRPr="009E5E4A">
        <w:rPr>
          <w:rStyle w:val="normal--char"/>
          <w:rFonts w:ascii="Times New Roman" w:hAnsi="Times New Roman" w:cs="Times New Roman"/>
          <w:iCs/>
          <w:sz w:val="24"/>
          <w:szCs w:val="24"/>
        </w:rPr>
        <w:t xml:space="preserve">Строгият контрол, на който следва да бъде подлагано всяко ограничение на свободата на изразяване на мнение на политическа партия, обхваща и преценка дали последиците от прилагането на правното основание, са били достатъчно предвидими. В контекста на провеждането на избори и референдум степента на „предвидимост на закона“ е от особено значение, като се има предвид колко важна е честността на процеса на гласуване за запазване на доверието на избирателите в демократичните институции. </w:t>
      </w:r>
      <w:r w:rsidR="009E5E4A">
        <w:rPr>
          <w:rStyle w:val="normal--char"/>
          <w:rFonts w:ascii="Times New Roman" w:hAnsi="Times New Roman" w:cs="Times New Roman"/>
          <w:iCs/>
          <w:sz w:val="24"/>
          <w:szCs w:val="24"/>
        </w:rPr>
        <w:fldChar w:fldCharType="begin"/>
      </w:r>
      <w:r w:rsidR="009E5E4A">
        <w:rPr>
          <w:rStyle w:val="normal--char"/>
          <w:rFonts w:ascii="Times New Roman" w:hAnsi="Times New Roman" w:cs="Times New Roman"/>
          <w:iCs/>
          <w:sz w:val="24"/>
          <w:szCs w:val="24"/>
        </w:rPr>
        <w:instrText xml:space="preserve"> HYPERLINK "http://blhr.org/media/documents/Bulletin_45_January_2020.pdf" </w:instrText>
      </w:r>
      <w:r w:rsidR="009E5E4A">
        <w:rPr>
          <w:rStyle w:val="normal--char"/>
          <w:rFonts w:ascii="Times New Roman" w:hAnsi="Times New Roman" w:cs="Times New Roman"/>
          <w:iCs/>
          <w:sz w:val="24"/>
          <w:szCs w:val="24"/>
        </w:rPr>
      </w:r>
      <w:r w:rsidR="009E5E4A">
        <w:rPr>
          <w:rStyle w:val="normal--char"/>
          <w:rFonts w:ascii="Times New Roman" w:hAnsi="Times New Roman" w:cs="Times New Roman"/>
          <w:iCs/>
          <w:sz w:val="24"/>
          <w:szCs w:val="24"/>
        </w:rPr>
        <w:fldChar w:fldCharType="separate"/>
      </w:r>
      <w:r w:rsidRPr="009E5E4A">
        <w:rPr>
          <w:rStyle w:val="Hyperlink"/>
          <w:rFonts w:ascii="Times New Roman" w:hAnsi="Times New Roman" w:cs="Times New Roman"/>
          <w:iCs/>
          <w:sz w:val="24"/>
          <w:szCs w:val="24"/>
        </w:rPr>
        <w:t>Бюлетин № 45</w:t>
      </w:r>
      <w:r w:rsidR="009E5E4A">
        <w:rPr>
          <w:rStyle w:val="normal--char"/>
          <w:rFonts w:ascii="Times New Roman" w:hAnsi="Times New Roman" w:cs="Times New Roman"/>
          <w:iCs/>
          <w:sz w:val="24"/>
          <w:szCs w:val="24"/>
        </w:rPr>
        <w:fldChar w:fldCharType="end"/>
      </w:r>
    </w:p>
    <w:p w14:paraId="751016B7" w14:textId="77777777" w:rsidR="006D6E78" w:rsidRPr="00835969" w:rsidRDefault="009E5E4A" w:rsidP="006D6E78">
      <w:pPr>
        <w:spacing w:after="0" w:line="240" w:lineRule="auto"/>
        <w:jc w:val="both"/>
        <w:rPr>
          <w:rStyle w:val="Hyperlink"/>
          <w:rFonts w:ascii="Times New Roman" w:hAnsi="Times New Roman" w:cs="Times New Roman"/>
          <w:i/>
          <w:sz w:val="24"/>
          <w:szCs w:val="24"/>
        </w:rPr>
      </w:pPr>
      <w:hyperlink r:id="rId1798" w:history="1">
        <w:proofErr w:type="spellStart"/>
        <w:r w:rsidR="006D6E78" w:rsidRPr="00835969">
          <w:rPr>
            <w:rStyle w:val="Hyperlink"/>
            <w:rFonts w:ascii="Times New Roman" w:hAnsi="Times New Roman" w:cs="Times New Roman"/>
            <w:i/>
            <w:iCs/>
            <w:sz w:val="24"/>
            <w:szCs w:val="24"/>
          </w:rPr>
          <w:t>Magyar</w:t>
        </w:r>
        <w:proofErr w:type="spellEnd"/>
        <w:r w:rsidR="006D6E78" w:rsidRPr="00835969">
          <w:rPr>
            <w:rStyle w:val="Hyperlink"/>
            <w:rFonts w:ascii="Times New Roman" w:hAnsi="Times New Roman" w:cs="Times New Roman"/>
            <w:i/>
            <w:iCs/>
            <w:sz w:val="24"/>
            <w:szCs w:val="24"/>
          </w:rPr>
          <w:t xml:space="preserve"> </w:t>
        </w:r>
        <w:proofErr w:type="spellStart"/>
        <w:r w:rsidR="006D6E78" w:rsidRPr="00835969">
          <w:rPr>
            <w:rStyle w:val="Hyperlink"/>
            <w:rFonts w:ascii="Times New Roman" w:hAnsi="Times New Roman" w:cs="Times New Roman"/>
            <w:i/>
            <w:iCs/>
            <w:sz w:val="24"/>
            <w:szCs w:val="24"/>
          </w:rPr>
          <w:t>Kétfarkú</w:t>
        </w:r>
        <w:proofErr w:type="spellEnd"/>
        <w:r w:rsidR="006D6E78" w:rsidRPr="00835969">
          <w:rPr>
            <w:rStyle w:val="Hyperlink"/>
            <w:rFonts w:ascii="Times New Roman" w:hAnsi="Times New Roman" w:cs="Times New Roman"/>
            <w:i/>
            <w:iCs/>
            <w:sz w:val="24"/>
            <w:szCs w:val="24"/>
          </w:rPr>
          <w:t xml:space="preserve"> </w:t>
        </w:r>
        <w:proofErr w:type="spellStart"/>
        <w:r w:rsidR="006D6E78" w:rsidRPr="00835969">
          <w:rPr>
            <w:rStyle w:val="Hyperlink"/>
            <w:rFonts w:ascii="Times New Roman" w:hAnsi="Times New Roman" w:cs="Times New Roman"/>
            <w:i/>
            <w:iCs/>
            <w:sz w:val="24"/>
            <w:szCs w:val="24"/>
          </w:rPr>
          <w:t>Kutya</w:t>
        </w:r>
        <w:proofErr w:type="spellEnd"/>
        <w:r w:rsidR="006D6E78" w:rsidRPr="00835969">
          <w:rPr>
            <w:rStyle w:val="Hyperlink"/>
            <w:rFonts w:ascii="Times New Roman" w:hAnsi="Times New Roman" w:cs="Times New Roman"/>
            <w:i/>
            <w:iCs/>
            <w:sz w:val="24"/>
            <w:szCs w:val="24"/>
          </w:rPr>
          <w:t xml:space="preserve"> </w:t>
        </w:r>
        <w:proofErr w:type="spellStart"/>
        <w:r w:rsidR="006D6E78" w:rsidRPr="00835969">
          <w:rPr>
            <w:rStyle w:val="Hyperlink"/>
            <w:rFonts w:ascii="Times New Roman" w:hAnsi="Times New Roman" w:cs="Times New Roman"/>
            <w:i/>
            <w:iCs/>
            <w:sz w:val="24"/>
            <w:szCs w:val="24"/>
          </w:rPr>
          <w:t>Párt</w:t>
        </w:r>
        <w:proofErr w:type="spellEnd"/>
        <w:r w:rsidR="006D6E78" w:rsidRPr="00835969">
          <w:rPr>
            <w:rStyle w:val="Hyperlink"/>
            <w:rFonts w:ascii="Times New Roman" w:hAnsi="Times New Roman" w:cs="Times New Roman"/>
            <w:i/>
            <w:iCs/>
            <w:sz w:val="24"/>
            <w:szCs w:val="24"/>
          </w:rPr>
          <w:t xml:space="preserve"> v. </w:t>
        </w:r>
        <w:proofErr w:type="spellStart"/>
        <w:r w:rsidR="006D6E78" w:rsidRPr="00835969">
          <w:rPr>
            <w:rStyle w:val="Hyperlink"/>
            <w:rFonts w:ascii="Times New Roman" w:hAnsi="Times New Roman" w:cs="Times New Roman"/>
            <w:i/>
            <w:iCs/>
            <w:sz w:val="24"/>
            <w:szCs w:val="24"/>
          </w:rPr>
          <w:t>Hungary</w:t>
        </w:r>
        <w:proofErr w:type="spellEnd"/>
        <w:r w:rsidR="006D6E78">
          <w:rPr>
            <w:rStyle w:val="Hyperlink"/>
            <w:rFonts w:ascii="Times New Roman" w:hAnsi="Times New Roman" w:cs="Times New Roman"/>
            <w:i/>
            <w:iCs/>
            <w:sz w:val="24"/>
            <w:szCs w:val="24"/>
          </w:rPr>
          <w:t xml:space="preserve"> </w:t>
        </w:r>
        <w:r w:rsidR="006D6E78">
          <w:rPr>
            <w:rStyle w:val="Hyperlink"/>
            <w:rFonts w:ascii="Times New Roman" w:hAnsi="Times New Roman" w:cs="Times New Roman"/>
            <w:i/>
            <w:iCs/>
            <w:sz w:val="24"/>
            <w:szCs w:val="24"/>
            <w:lang w:val="en-US"/>
          </w:rPr>
          <w:t>[CG]</w:t>
        </w:r>
        <w:r w:rsidR="006D6E78" w:rsidRPr="00835969">
          <w:rPr>
            <w:rStyle w:val="Hyperlink"/>
            <w:rFonts w:ascii="Times New Roman" w:hAnsi="Times New Roman" w:cs="Times New Roman"/>
            <w:i/>
            <w:iCs/>
            <w:sz w:val="24"/>
            <w:szCs w:val="24"/>
          </w:rPr>
          <w:t xml:space="preserve"> (</w:t>
        </w:r>
        <w:proofErr w:type="spellStart"/>
        <w:r w:rsidR="006D6E78" w:rsidRPr="00835969">
          <w:rPr>
            <w:rStyle w:val="Hyperlink"/>
            <w:rFonts w:ascii="Times New Roman" w:hAnsi="Times New Roman" w:cs="Times New Roman"/>
            <w:i/>
            <w:iCs/>
            <w:sz w:val="24"/>
            <w:szCs w:val="24"/>
          </w:rPr>
          <w:t>no</w:t>
        </w:r>
        <w:proofErr w:type="spellEnd"/>
        <w:r w:rsidR="006D6E78" w:rsidRPr="00835969">
          <w:rPr>
            <w:rStyle w:val="Hyperlink"/>
            <w:rFonts w:ascii="Times New Roman" w:hAnsi="Times New Roman" w:cs="Times New Roman"/>
            <w:i/>
            <w:iCs/>
            <w:sz w:val="24"/>
            <w:szCs w:val="24"/>
          </w:rPr>
          <w:t>. 201/17)</w:t>
        </w:r>
      </w:hyperlink>
    </w:p>
    <w:p w14:paraId="4A60709A" w14:textId="77777777" w:rsidR="006D6E78" w:rsidRDefault="006D6E78" w:rsidP="002D52C1">
      <w:pPr>
        <w:spacing w:line="240" w:lineRule="auto"/>
        <w:contextualSpacing/>
        <w:jc w:val="both"/>
        <w:rPr>
          <w:rStyle w:val="s7d2086b4"/>
          <w:i/>
          <w:sz w:val="24"/>
          <w:szCs w:val="24"/>
        </w:rPr>
      </w:pPr>
    </w:p>
    <w:p w14:paraId="7EA8D918" w14:textId="77777777" w:rsidR="00633858" w:rsidRPr="00326CC1" w:rsidRDefault="005E64B3" w:rsidP="005E64B3">
      <w:pPr>
        <w:pStyle w:val="Heading2"/>
        <w:ind w:firstLine="708"/>
        <w:rPr>
          <w:rFonts w:ascii="Times New Roman" w:hAnsi="Times New Roman"/>
          <w:i w:val="0"/>
        </w:rPr>
      </w:pPr>
      <w:r w:rsidRPr="00326CC1">
        <w:rPr>
          <w:rFonts w:ascii="Times New Roman" w:hAnsi="Times New Roman"/>
          <w:i w:val="0"/>
        </w:rPr>
        <w:t xml:space="preserve">3. </w:t>
      </w:r>
      <w:r w:rsidR="00633858" w:rsidRPr="00326CC1">
        <w:rPr>
          <w:rFonts w:ascii="Times New Roman" w:hAnsi="Times New Roman"/>
          <w:i w:val="0"/>
        </w:rPr>
        <w:t>Свобода на религията и съвестта</w:t>
      </w:r>
    </w:p>
    <w:p w14:paraId="2E9D6707" w14:textId="77777777" w:rsidR="00542159" w:rsidRPr="00326CC1" w:rsidRDefault="00C82BC4" w:rsidP="00542159">
      <w:pPr>
        <w:pStyle w:val="Normal1"/>
        <w:spacing w:before="0" w:after="0"/>
        <w:jc w:val="both"/>
        <w:rPr>
          <w:rStyle w:val="normal--char"/>
          <w:color w:val="000000"/>
          <w:lang w:val="bg-BG"/>
        </w:rPr>
      </w:pPr>
      <w:r w:rsidRPr="00326CC1">
        <w:rPr>
          <w:lang w:val="bg-BG"/>
        </w:rPr>
        <w:t>Присъдено е о</w:t>
      </w:r>
      <w:r w:rsidR="00542159" w:rsidRPr="00326CC1">
        <w:t>безщетение от 50 000 евр</w:t>
      </w:r>
      <w:r w:rsidR="00542159" w:rsidRPr="00326CC1">
        <w:rPr>
          <w:lang w:val="bg-BG"/>
        </w:rPr>
        <w:t>о</w:t>
      </w:r>
      <w:r w:rsidR="00542159" w:rsidRPr="00326CC1">
        <w:t xml:space="preserve"> за неимуществени вреди на „Алтернативния синод”</w:t>
      </w:r>
      <w:r w:rsidR="00542159" w:rsidRPr="00326CC1">
        <w:rPr>
          <w:lang w:val="bg-BG"/>
        </w:rPr>
        <w:t xml:space="preserve"> заради намеса на държавата в църковни дела.</w:t>
      </w:r>
      <w:r w:rsidR="00542159" w:rsidRPr="00326CC1">
        <w:rPr>
          <w:rStyle w:val="normal--char"/>
          <w:color w:val="000000"/>
          <w:lang w:val="bg-BG"/>
        </w:rPr>
        <w:t xml:space="preserve"> </w:t>
      </w:r>
      <w:hyperlink r:id="rId1799" w:history="1">
        <w:r w:rsidR="00542159" w:rsidRPr="00326CC1">
          <w:rPr>
            <w:rStyle w:val="Hyperlink"/>
            <w:lang w:val="bg-BG"/>
          </w:rPr>
          <w:t>Бюлетин № 1.</w:t>
        </w:r>
      </w:hyperlink>
    </w:p>
    <w:p w14:paraId="67865461" w14:textId="77777777" w:rsidR="00542159" w:rsidRPr="00326CC1" w:rsidRDefault="00542159" w:rsidP="009F183B">
      <w:pPr>
        <w:pBdr>
          <w:bottom w:val="single" w:sz="4" w:space="1" w:color="auto"/>
        </w:pBdr>
        <w:jc w:val="both"/>
        <w:rPr>
          <w:rFonts w:ascii="Times New Roman" w:hAnsi="Times New Roman" w:cs="Times New Roman"/>
          <w:i/>
          <w:sz w:val="24"/>
          <w:szCs w:val="24"/>
        </w:rPr>
      </w:pPr>
      <w:r w:rsidRPr="00326CC1">
        <w:rPr>
          <w:rStyle w:val="normal--char"/>
          <w:rFonts w:ascii="Times New Roman" w:hAnsi="Times New Roman" w:cs="Times New Roman"/>
          <w:i/>
          <w:sz w:val="24"/>
          <w:szCs w:val="24"/>
        </w:rPr>
        <w:t xml:space="preserve">Светият синод на Българската православна църква </w:t>
      </w:r>
      <w:r w:rsidR="00142C64" w:rsidRPr="00326CC1">
        <w:rPr>
          <w:rStyle w:val="normal--char"/>
          <w:rFonts w:ascii="Times New Roman" w:hAnsi="Times New Roman" w:cs="Times New Roman"/>
          <w:i/>
          <w:sz w:val="24"/>
          <w:szCs w:val="24"/>
        </w:rPr>
        <w:t>(митрополит Инокентий) и др. срещу</w:t>
      </w:r>
      <w:r w:rsidRPr="00326CC1">
        <w:rPr>
          <w:rStyle w:val="normal--char"/>
          <w:rFonts w:ascii="Times New Roman" w:hAnsi="Times New Roman" w:cs="Times New Roman"/>
          <w:i/>
          <w:sz w:val="24"/>
          <w:szCs w:val="24"/>
        </w:rPr>
        <w:t xml:space="preserve"> България</w:t>
      </w:r>
      <w:r w:rsidRPr="00326CC1">
        <w:rPr>
          <w:rStyle w:val="normal--char"/>
          <w:rFonts w:ascii="Times New Roman" w:hAnsi="Times New Roman" w:cs="Times New Roman"/>
          <w:b/>
          <w:i/>
          <w:sz w:val="24"/>
          <w:szCs w:val="24"/>
        </w:rPr>
        <w:t xml:space="preserve"> </w:t>
      </w:r>
      <w:r w:rsidRPr="00326CC1">
        <w:rPr>
          <w:rStyle w:val="normal--char"/>
          <w:rFonts w:ascii="Times New Roman" w:hAnsi="Times New Roman" w:cs="Times New Roman"/>
          <w:i/>
          <w:sz w:val="24"/>
          <w:szCs w:val="24"/>
        </w:rPr>
        <w:t>(</w:t>
      </w:r>
      <w:proofErr w:type="spellStart"/>
      <w:r w:rsidR="00F665E4">
        <w:fldChar w:fldCharType="begin"/>
      </w:r>
      <w:r w:rsidR="00F665E4">
        <w:instrText xml:space="preserve"> HYPERLINK "http://cmiskp.echr.coe.int/tkp197/view.asp?action=html&amp;documentId=873801&amp;portal=hbkm&amp;source=externalbydocnumber&amp;table=F69A27FD8FB86142BF01C1166DEA398649" </w:instrText>
      </w:r>
      <w:r w:rsidR="00F665E4">
        <w:fldChar w:fldCharType="separate"/>
      </w:r>
      <w:r w:rsidRPr="00326CC1">
        <w:rPr>
          <w:rStyle w:val="Hyperlink"/>
          <w:rFonts w:ascii="Times New Roman" w:hAnsi="Times New Roman" w:cs="Times New Roman"/>
          <w:i/>
          <w:sz w:val="24"/>
          <w:szCs w:val="24"/>
        </w:rPr>
        <w:t>Holy</w:t>
      </w:r>
      <w:proofErr w:type="spellEnd"/>
      <w:r w:rsidRPr="00326CC1">
        <w:rPr>
          <w:rStyle w:val="Hyperlink"/>
          <w:rFonts w:ascii="Times New Roman" w:hAnsi="Times New Roman" w:cs="Times New Roman"/>
          <w:i/>
          <w:sz w:val="24"/>
          <w:szCs w:val="24"/>
        </w:rPr>
        <w:t xml:space="preserve"> </w:t>
      </w:r>
      <w:proofErr w:type="spellStart"/>
      <w:r w:rsidRPr="00326CC1">
        <w:rPr>
          <w:rStyle w:val="Hyperlink"/>
          <w:rFonts w:ascii="Times New Roman" w:hAnsi="Times New Roman" w:cs="Times New Roman"/>
          <w:i/>
          <w:sz w:val="24"/>
          <w:szCs w:val="24"/>
        </w:rPr>
        <w:t>Synod</w:t>
      </w:r>
      <w:proofErr w:type="spellEnd"/>
      <w:r w:rsidRPr="00326CC1">
        <w:rPr>
          <w:rStyle w:val="Hyperlink"/>
          <w:rFonts w:ascii="Times New Roman" w:hAnsi="Times New Roman" w:cs="Times New Roman"/>
          <w:i/>
          <w:sz w:val="24"/>
          <w:szCs w:val="24"/>
        </w:rPr>
        <w:t xml:space="preserve"> </w:t>
      </w:r>
      <w:proofErr w:type="spellStart"/>
      <w:r w:rsidRPr="00326CC1">
        <w:rPr>
          <w:rStyle w:val="Hyperlink"/>
          <w:rFonts w:ascii="Times New Roman" w:hAnsi="Times New Roman" w:cs="Times New Roman"/>
          <w:i/>
          <w:sz w:val="24"/>
          <w:szCs w:val="24"/>
        </w:rPr>
        <w:t>of</w:t>
      </w:r>
      <w:proofErr w:type="spellEnd"/>
      <w:r w:rsidRPr="00326CC1">
        <w:rPr>
          <w:rStyle w:val="Hyperlink"/>
          <w:rFonts w:ascii="Times New Roman" w:hAnsi="Times New Roman" w:cs="Times New Roman"/>
          <w:i/>
          <w:sz w:val="24"/>
          <w:szCs w:val="24"/>
        </w:rPr>
        <w:t xml:space="preserve"> </w:t>
      </w:r>
      <w:proofErr w:type="spellStart"/>
      <w:r w:rsidRPr="00326CC1">
        <w:rPr>
          <w:rStyle w:val="Hyperlink"/>
          <w:rFonts w:ascii="Times New Roman" w:hAnsi="Times New Roman" w:cs="Times New Roman"/>
          <w:i/>
          <w:sz w:val="24"/>
          <w:szCs w:val="24"/>
        </w:rPr>
        <w:t>the</w:t>
      </w:r>
      <w:proofErr w:type="spellEnd"/>
      <w:r w:rsidRPr="00326CC1">
        <w:rPr>
          <w:rStyle w:val="Hyperlink"/>
          <w:rFonts w:ascii="Times New Roman" w:hAnsi="Times New Roman" w:cs="Times New Roman"/>
          <w:i/>
          <w:sz w:val="24"/>
          <w:szCs w:val="24"/>
        </w:rPr>
        <w:t xml:space="preserve"> </w:t>
      </w:r>
      <w:proofErr w:type="spellStart"/>
      <w:r w:rsidRPr="00326CC1">
        <w:rPr>
          <w:rStyle w:val="Hyperlink"/>
          <w:rFonts w:ascii="Times New Roman" w:hAnsi="Times New Roman" w:cs="Times New Roman"/>
          <w:i/>
          <w:sz w:val="24"/>
          <w:szCs w:val="24"/>
        </w:rPr>
        <w:t>Bulgarian</w:t>
      </w:r>
      <w:proofErr w:type="spellEnd"/>
      <w:r w:rsidRPr="00326CC1">
        <w:rPr>
          <w:rStyle w:val="Hyperlink"/>
          <w:rFonts w:ascii="Times New Roman" w:hAnsi="Times New Roman" w:cs="Times New Roman"/>
          <w:i/>
          <w:sz w:val="24"/>
          <w:szCs w:val="24"/>
        </w:rPr>
        <w:t xml:space="preserve"> </w:t>
      </w:r>
      <w:proofErr w:type="spellStart"/>
      <w:r w:rsidRPr="00326CC1">
        <w:rPr>
          <w:rStyle w:val="Hyperlink"/>
          <w:rFonts w:ascii="Times New Roman" w:hAnsi="Times New Roman" w:cs="Times New Roman"/>
          <w:i/>
          <w:sz w:val="24"/>
          <w:szCs w:val="24"/>
        </w:rPr>
        <w:t>Orthodox</w:t>
      </w:r>
      <w:proofErr w:type="spellEnd"/>
      <w:r w:rsidRPr="00326CC1">
        <w:rPr>
          <w:rStyle w:val="Hyperlink"/>
          <w:rFonts w:ascii="Times New Roman" w:hAnsi="Times New Roman" w:cs="Times New Roman"/>
          <w:i/>
          <w:sz w:val="24"/>
          <w:szCs w:val="24"/>
        </w:rPr>
        <w:t xml:space="preserve"> </w:t>
      </w:r>
      <w:proofErr w:type="spellStart"/>
      <w:r w:rsidRPr="00326CC1">
        <w:rPr>
          <w:rStyle w:val="Hyperlink"/>
          <w:rFonts w:ascii="Times New Roman" w:hAnsi="Times New Roman" w:cs="Times New Roman"/>
          <w:i/>
          <w:sz w:val="24"/>
          <w:szCs w:val="24"/>
        </w:rPr>
        <w:t>Church</w:t>
      </w:r>
      <w:proofErr w:type="spellEnd"/>
      <w:r w:rsidRPr="00326CC1">
        <w:rPr>
          <w:rStyle w:val="Hyperlink"/>
          <w:rFonts w:ascii="Times New Roman" w:hAnsi="Times New Roman" w:cs="Times New Roman"/>
          <w:i/>
          <w:sz w:val="24"/>
          <w:szCs w:val="24"/>
        </w:rPr>
        <w:t xml:space="preserve"> (</w:t>
      </w:r>
      <w:proofErr w:type="spellStart"/>
      <w:r w:rsidRPr="00326CC1">
        <w:rPr>
          <w:rStyle w:val="Hyperlink"/>
          <w:rFonts w:ascii="Times New Roman" w:hAnsi="Times New Roman" w:cs="Times New Roman"/>
          <w:i/>
          <w:sz w:val="24"/>
          <w:szCs w:val="24"/>
        </w:rPr>
        <w:t>Metropolitan</w:t>
      </w:r>
      <w:proofErr w:type="spellEnd"/>
      <w:r w:rsidRPr="00326CC1">
        <w:rPr>
          <w:rStyle w:val="Hyperlink"/>
          <w:rFonts w:ascii="Times New Roman" w:hAnsi="Times New Roman" w:cs="Times New Roman"/>
          <w:i/>
          <w:sz w:val="24"/>
          <w:szCs w:val="24"/>
        </w:rPr>
        <w:t xml:space="preserve"> </w:t>
      </w:r>
      <w:proofErr w:type="spellStart"/>
      <w:r w:rsidRPr="00326CC1">
        <w:rPr>
          <w:rStyle w:val="Hyperlink"/>
          <w:rFonts w:ascii="Times New Roman" w:hAnsi="Times New Roman" w:cs="Times New Roman"/>
          <w:i/>
          <w:sz w:val="24"/>
          <w:szCs w:val="24"/>
        </w:rPr>
        <w:t>Inokentiy</w:t>
      </w:r>
      <w:proofErr w:type="spellEnd"/>
      <w:r w:rsidRPr="00326CC1">
        <w:rPr>
          <w:rStyle w:val="Hyperlink"/>
          <w:rFonts w:ascii="Times New Roman" w:hAnsi="Times New Roman" w:cs="Times New Roman"/>
          <w:i/>
          <w:sz w:val="24"/>
          <w:szCs w:val="24"/>
        </w:rPr>
        <w:t xml:space="preserve">) </w:t>
      </w:r>
      <w:proofErr w:type="spellStart"/>
      <w:r w:rsidRPr="00326CC1">
        <w:rPr>
          <w:rStyle w:val="Hyperlink"/>
          <w:rFonts w:ascii="Times New Roman" w:hAnsi="Times New Roman" w:cs="Times New Roman"/>
          <w:i/>
          <w:sz w:val="24"/>
          <w:szCs w:val="24"/>
        </w:rPr>
        <w:t>and</w:t>
      </w:r>
      <w:proofErr w:type="spellEnd"/>
      <w:r w:rsidRPr="00326CC1">
        <w:rPr>
          <w:rStyle w:val="Hyperlink"/>
          <w:rFonts w:ascii="Times New Roman" w:hAnsi="Times New Roman" w:cs="Times New Roman"/>
          <w:i/>
          <w:sz w:val="24"/>
          <w:szCs w:val="24"/>
        </w:rPr>
        <w:t xml:space="preserve"> </w:t>
      </w:r>
      <w:proofErr w:type="spellStart"/>
      <w:r w:rsidRPr="00326CC1">
        <w:rPr>
          <w:rStyle w:val="Hyperlink"/>
          <w:rFonts w:ascii="Times New Roman" w:hAnsi="Times New Roman" w:cs="Times New Roman"/>
          <w:i/>
          <w:sz w:val="24"/>
          <w:szCs w:val="24"/>
        </w:rPr>
        <w:t>Others</w:t>
      </w:r>
      <w:proofErr w:type="spellEnd"/>
      <w:r w:rsidRPr="00326CC1">
        <w:rPr>
          <w:rStyle w:val="Hyperlink"/>
          <w:rFonts w:ascii="Times New Roman" w:hAnsi="Times New Roman" w:cs="Times New Roman"/>
          <w:i/>
          <w:sz w:val="24"/>
          <w:szCs w:val="24"/>
        </w:rPr>
        <w:t xml:space="preserve"> v. </w:t>
      </w:r>
      <w:proofErr w:type="spellStart"/>
      <w:r w:rsidRPr="00326CC1">
        <w:rPr>
          <w:rStyle w:val="Hyperlink"/>
          <w:rFonts w:ascii="Times New Roman" w:hAnsi="Times New Roman" w:cs="Times New Roman"/>
          <w:i/>
          <w:sz w:val="24"/>
          <w:szCs w:val="24"/>
        </w:rPr>
        <w:t>Bulgaria</w:t>
      </w:r>
      <w:proofErr w:type="spellEnd"/>
      <w:r w:rsidRPr="00326CC1">
        <w:rPr>
          <w:rStyle w:val="Hyperlink"/>
          <w:rFonts w:ascii="Times New Roman" w:hAnsi="Times New Roman" w:cs="Times New Roman"/>
          <w:i/>
          <w:sz w:val="24"/>
          <w:szCs w:val="24"/>
        </w:rPr>
        <w:t xml:space="preserve"> </w:t>
      </w:r>
      <w:proofErr w:type="spellStart"/>
      <w:r w:rsidRPr="00326CC1">
        <w:rPr>
          <w:rStyle w:val="Hyperlink"/>
          <w:rFonts w:ascii="Times New Roman" w:hAnsi="Times New Roman" w:cs="Times New Roman"/>
          <w:i/>
          <w:sz w:val="24"/>
          <w:szCs w:val="24"/>
          <w:lang w:val="en-US"/>
        </w:rPr>
        <w:t>no</w:t>
      </w:r>
      <w:r w:rsidR="00142C64" w:rsidRPr="00326CC1">
        <w:rPr>
          <w:rStyle w:val="Hyperlink"/>
          <w:rFonts w:ascii="Times New Roman" w:hAnsi="Times New Roman" w:cs="Times New Roman"/>
          <w:i/>
          <w:sz w:val="24"/>
          <w:szCs w:val="24"/>
          <w:lang w:val="en-US"/>
        </w:rPr>
        <w:t>s</w:t>
      </w:r>
      <w:proofErr w:type="spellEnd"/>
      <w:r w:rsidRPr="00326CC1">
        <w:rPr>
          <w:rStyle w:val="Hyperlink"/>
          <w:rFonts w:ascii="Times New Roman" w:hAnsi="Times New Roman" w:cs="Times New Roman"/>
          <w:i/>
          <w:sz w:val="24"/>
          <w:szCs w:val="24"/>
        </w:rPr>
        <w:t>. 412/03 и 35677/04</w:t>
      </w:r>
      <w:r w:rsidR="00F665E4">
        <w:rPr>
          <w:rStyle w:val="Hyperlink"/>
          <w:rFonts w:ascii="Times New Roman" w:hAnsi="Times New Roman" w:cs="Times New Roman"/>
          <w:i/>
          <w:sz w:val="24"/>
          <w:szCs w:val="24"/>
        </w:rPr>
        <w:fldChar w:fldCharType="end"/>
      </w:r>
      <w:r w:rsidRPr="00326CC1">
        <w:rPr>
          <w:rFonts w:ascii="Times New Roman" w:hAnsi="Times New Roman" w:cs="Times New Roman"/>
        </w:rPr>
        <w:t>)</w:t>
      </w:r>
    </w:p>
    <w:p w14:paraId="275FE91A" w14:textId="77777777" w:rsidR="00542159" w:rsidRPr="00326CC1" w:rsidRDefault="006366E7" w:rsidP="00542159">
      <w:pPr>
        <w:pStyle w:val="Normal1"/>
        <w:spacing w:before="0" w:after="0"/>
        <w:jc w:val="both"/>
        <w:rPr>
          <w:rStyle w:val="normal--char"/>
          <w:color w:val="000000"/>
          <w:lang w:val="bg-BG"/>
        </w:rPr>
      </w:pPr>
      <w:r w:rsidRPr="00326CC1">
        <w:rPr>
          <w:lang w:val="bg-BG"/>
        </w:rPr>
        <w:t xml:space="preserve">Отказът да се осигури на лишен от свобода диета, съобразена с религиозните му убеждения, представлява намеса в правото му на свобода на религията по чл. 9 от Конвенцията. </w:t>
      </w:r>
      <w:hyperlink r:id="rId1800" w:history="1">
        <w:r w:rsidRPr="00326CC1">
          <w:rPr>
            <w:rStyle w:val="Hyperlink"/>
            <w:lang w:val="bg-BG"/>
          </w:rPr>
          <w:t>Бюлетин № 4.</w:t>
        </w:r>
      </w:hyperlink>
    </w:p>
    <w:p w14:paraId="257E5873" w14:textId="77777777" w:rsidR="006366E7" w:rsidRPr="00326CC1" w:rsidRDefault="009E5E4A" w:rsidP="006366E7">
      <w:pPr>
        <w:pBdr>
          <w:bottom w:val="single" w:sz="4" w:space="1" w:color="auto"/>
        </w:pBdr>
        <w:spacing w:after="0" w:line="240" w:lineRule="auto"/>
        <w:jc w:val="both"/>
        <w:rPr>
          <w:rStyle w:val="position-relativeleft-plus-4px"/>
          <w:rFonts w:ascii="Times New Roman" w:hAnsi="Times New Roman" w:cs="Times New Roman"/>
          <w:i/>
          <w:sz w:val="24"/>
        </w:rPr>
      </w:pPr>
      <w:hyperlink r:id="rId1801" w:history="1">
        <w:proofErr w:type="spellStart"/>
        <w:r w:rsidR="006366E7" w:rsidRPr="00326CC1">
          <w:rPr>
            <w:rStyle w:val="Hyperlink"/>
            <w:rFonts w:ascii="Times New Roman" w:hAnsi="Times New Roman" w:cs="Times New Roman"/>
            <w:i/>
            <w:sz w:val="24"/>
          </w:rPr>
          <w:t>Jakobski</w:t>
        </w:r>
        <w:proofErr w:type="spellEnd"/>
        <w:r w:rsidR="006366E7" w:rsidRPr="00326CC1">
          <w:rPr>
            <w:rStyle w:val="Hyperlink"/>
            <w:rFonts w:ascii="Times New Roman" w:hAnsi="Times New Roman" w:cs="Times New Roman"/>
            <w:i/>
            <w:sz w:val="24"/>
          </w:rPr>
          <w:t xml:space="preserve"> v. </w:t>
        </w:r>
        <w:proofErr w:type="spellStart"/>
        <w:r w:rsidR="006366E7" w:rsidRPr="00326CC1">
          <w:rPr>
            <w:rStyle w:val="Hyperlink"/>
            <w:rFonts w:ascii="Times New Roman" w:hAnsi="Times New Roman" w:cs="Times New Roman"/>
            <w:i/>
            <w:sz w:val="24"/>
          </w:rPr>
          <w:t>Poland</w:t>
        </w:r>
        <w:proofErr w:type="spellEnd"/>
        <w:r w:rsidR="006366E7" w:rsidRPr="00326CC1">
          <w:rPr>
            <w:rStyle w:val="Hyperlink"/>
            <w:rFonts w:ascii="Times New Roman" w:hAnsi="Times New Roman" w:cs="Times New Roman"/>
            <w:i/>
            <w:sz w:val="24"/>
          </w:rPr>
          <w:t xml:space="preserve"> (</w:t>
        </w:r>
        <w:r w:rsidR="006366E7" w:rsidRPr="00326CC1">
          <w:rPr>
            <w:rStyle w:val="Hyperlink"/>
            <w:rFonts w:ascii="Times New Roman" w:hAnsi="Times New Roman" w:cs="Times New Roman"/>
            <w:i/>
            <w:sz w:val="24"/>
            <w:lang w:val="en-US"/>
          </w:rPr>
          <w:t>no</w:t>
        </w:r>
        <w:r w:rsidR="006366E7" w:rsidRPr="00326CC1">
          <w:rPr>
            <w:rStyle w:val="Hyperlink"/>
            <w:rFonts w:ascii="Times New Roman" w:hAnsi="Times New Roman" w:cs="Times New Roman"/>
            <w:i/>
            <w:sz w:val="24"/>
          </w:rPr>
          <w:t>. 18429/06)</w:t>
        </w:r>
      </w:hyperlink>
    </w:p>
    <w:p w14:paraId="7B13EA9F" w14:textId="77777777" w:rsidR="006366E7" w:rsidRPr="00326CC1" w:rsidRDefault="006366E7" w:rsidP="00542159">
      <w:pPr>
        <w:pStyle w:val="Normal1"/>
        <w:spacing w:before="0" w:after="0"/>
        <w:jc w:val="both"/>
        <w:rPr>
          <w:lang w:val="bg-BG"/>
        </w:rPr>
      </w:pPr>
    </w:p>
    <w:p w14:paraId="461CD477" w14:textId="77777777" w:rsidR="00462B7D" w:rsidRPr="00326CC1" w:rsidRDefault="00462B7D" w:rsidP="00462B7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Прекъсването на среща на нерегистрирано вероизповедание, претърсването на помещението и изземването на вещи без ясно правно основание е в нарушение на чл. 9 Конвенцията (свобода на религията). </w:t>
      </w:r>
      <w:hyperlink r:id="rId1802" w:history="1">
        <w:r w:rsidRPr="00326CC1">
          <w:rPr>
            <w:rStyle w:val="Hyperlink"/>
            <w:rFonts w:ascii="Times New Roman" w:hAnsi="Times New Roman" w:cs="Times New Roman"/>
            <w:sz w:val="24"/>
            <w:szCs w:val="24"/>
            <w:lang w:val="bg-BG"/>
          </w:rPr>
          <w:t>Бюлетин № 5.</w:t>
        </w:r>
      </w:hyperlink>
    </w:p>
    <w:p w14:paraId="5B0FB910" w14:textId="77777777" w:rsidR="00462B7D" w:rsidRPr="00326CC1" w:rsidRDefault="009E5E4A" w:rsidP="00462B7D">
      <w:pPr>
        <w:pStyle w:val="NoSpacing"/>
        <w:pBdr>
          <w:bottom w:val="single" w:sz="4" w:space="1" w:color="auto"/>
        </w:pBdr>
        <w:jc w:val="both"/>
        <w:rPr>
          <w:rFonts w:ascii="Times New Roman" w:hAnsi="Times New Roman" w:cs="Times New Roman"/>
          <w:sz w:val="24"/>
          <w:szCs w:val="24"/>
          <w:lang w:val="bg-BG"/>
        </w:rPr>
      </w:pPr>
      <w:hyperlink r:id="rId1803" w:history="1">
        <w:proofErr w:type="spellStart"/>
        <w:r w:rsidR="00462B7D" w:rsidRPr="00326CC1">
          <w:rPr>
            <w:rStyle w:val="Hyperlink"/>
            <w:rFonts w:ascii="Times New Roman" w:hAnsi="Times New Roman" w:cs="Times New Roman"/>
            <w:i/>
            <w:sz w:val="24"/>
            <w:szCs w:val="24"/>
          </w:rPr>
          <w:t>Boychev</w:t>
        </w:r>
        <w:proofErr w:type="spellEnd"/>
        <w:r w:rsidR="00462B7D" w:rsidRPr="00326CC1">
          <w:rPr>
            <w:rStyle w:val="Hyperlink"/>
            <w:rFonts w:ascii="Times New Roman" w:hAnsi="Times New Roman" w:cs="Times New Roman"/>
            <w:i/>
            <w:sz w:val="24"/>
            <w:szCs w:val="24"/>
          </w:rPr>
          <w:t xml:space="preserve"> and Others v. Bulgaria (no. 77185/01)</w:t>
        </w:r>
      </w:hyperlink>
    </w:p>
    <w:p w14:paraId="053B80DE" w14:textId="77777777" w:rsidR="00462B7D" w:rsidRPr="00326CC1" w:rsidRDefault="00462B7D" w:rsidP="00462B7D">
      <w:pPr>
        <w:pStyle w:val="NoSpacing"/>
        <w:jc w:val="both"/>
        <w:rPr>
          <w:rFonts w:ascii="Times New Roman" w:hAnsi="Times New Roman" w:cs="Times New Roman"/>
          <w:sz w:val="24"/>
          <w:szCs w:val="24"/>
        </w:rPr>
      </w:pPr>
    </w:p>
    <w:p w14:paraId="56CB8742" w14:textId="77777777" w:rsidR="00A061EE" w:rsidRPr="00326CC1" w:rsidRDefault="00A061EE" w:rsidP="00A061EE">
      <w:pPr>
        <w:pStyle w:val="NoSpacing"/>
        <w:jc w:val="both"/>
        <w:rPr>
          <w:rStyle w:val="normal--char"/>
          <w:rFonts w:ascii="Times New Roman" w:hAnsi="Times New Roman" w:cs="Times New Roman"/>
          <w:color w:val="000000"/>
          <w:sz w:val="24"/>
          <w:szCs w:val="24"/>
          <w:lang w:val="bg-BG"/>
        </w:rPr>
      </w:pPr>
      <w:proofErr w:type="spellStart"/>
      <w:r w:rsidRPr="00326CC1">
        <w:rPr>
          <w:rFonts w:ascii="Times New Roman" w:hAnsi="Times New Roman" w:cs="Times New Roman"/>
          <w:sz w:val="24"/>
          <w:szCs w:val="24"/>
        </w:rPr>
        <w:t>Уволнението</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възпитателка</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протестантска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детска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градина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членуваща</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друга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религиозна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общност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не</w:t>
      </w:r>
      <w:proofErr w:type="spellEnd"/>
      <w:r w:rsidRPr="00326CC1">
        <w:rPr>
          <w:rFonts w:ascii="Times New Roman" w:hAnsi="Times New Roman" w:cs="Times New Roman"/>
          <w:sz w:val="24"/>
          <w:szCs w:val="24"/>
        </w:rPr>
        <w:t xml:space="preserve"> е в </w:t>
      </w:r>
      <w:proofErr w:type="spellStart"/>
      <w:r w:rsidRPr="00326CC1">
        <w:rPr>
          <w:rFonts w:ascii="Times New Roman" w:hAnsi="Times New Roman" w:cs="Times New Roman"/>
          <w:sz w:val="24"/>
          <w:szCs w:val="24"/>
        </w:rPr>
        <w:t>нарушение</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правото</w:t>
      </w:r>
      <w:proofErr w:type="spellEnd"/>
      <w:r w:rsidRPr="00326CC1">
        <w:rPr>
          <w:rFonts w:ascii="Times New Roman" w:hAnsi="Times New Roman" w:cs="Times New Roman"/>
          <w:sz w:val="24"/>
          <w:szCs w:val="24"/>
        </w:rPr>
        <w:t xml:space="preserve"> й на </w:t>
      </w:r>
      <w:proofErr w:type="spellStart"/>
      <w:r w:rsidRPr="00326CC1">
        <w:rPr>
          <w:rFonts w:ascii="Times New Roman" w:hAnsi="Times New Roman" w:cs="Times New Roman"/>
          <w:sz w:val="24"/>
          <w:szCs w:val="24"/>
        </w:rPr>
        <w:t>свобода</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религията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тъй</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като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протестантската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църква</w:t>
      </w:r>
      <w:proofErr w:type="spellEnd"/>
      <w:r w:rsidRPr="00326CC1">
        <w:rPr>
          <w:rFonts w:ascii="Times New Roman" w:hAnsi="Times New Roman" w:cs="Times New Roman"/>
          <w:sz w:val="24"/>
          <w:szCs w:val="24"/>
        </w:rPr>
        <w:t xml:space="preserve"> се </w:t>
      </w:r>
      <w:proofErr w:type="spellStart"/>
      <w:r w:rsidRPr="00326CC1">
        <w:rPr>
          <w:rFonts w:ascii="Times New Roman" w:hAnsi="Times New Roman" w:cs="Times New Roman"/>
          <w:sz w:val="24"/>
          <w:szCs w:val="24"/>
        </w:rPr>
        <w:t>ползва</w:t>
      </w:r>
      <w:proofErr w:type="spellEnd"/>
      <w:r w:rsidRPr="00326CC1">
        <w:rPr>
          <w:rFonts w:ascii="Times New Roman" w:hAnsi="Times New Roman" w:cs="Times New Roman"/>
          <w:sz w:val="24"/>
          <w:szCs w:val="24"/>
        </w:rPr>
        <w:t xml:space="preserve"> с </w:t>
      </w:r>
      <w:proofErr w:type="spellStart"/>
      <w:r w:rsidRPr="00326CC1">
        <w:rPr>
          <w:rFonts w:ascii="Times New Roman" w:hAnsi="Times New Roman" w:cs="Times New Roman"/>
          <w:sz w:val="24"/>
          <w:szCs w:val="24"/>
        </w:rPr>
        <w:t>автономност</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има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интерес</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поддържа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общественото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доверие</w:t>
      </w:r>
      <w:proofErr w:type="spellEnd"/>
      <w:r w:rsidRPr="00326CC1">
        <w:rPr>
          <w:rFonts w:ascii="Times New Roman" w:hAnsi="Times New Roman" w:cs="Times New Roman"/>
          <w:sz w:val="24"/>
          <w:szCs w:val="24"/>
        </w:rPr>
        <w:t>.</w:t>
      </w:r>
      <w:r w:rsidRPr="00326CC1">
        <w:rPr>
          <w:rFonts w:ascii="Times New Roman" w:hAnsi="Times New Roman" w:cs="Times New Roman"/>
          <w:sz w:val="24"/>
          <w:szCs w:val="24"/>
          <w:lang w:val="bg-BG"/>
        </w:rPr>
        <w:t xml:space="preserve"> </w:t>
      </w:r>
      <w:hyperlink r:id="rId1804"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6.</w:t>
        </w:r>
      </w:hyperlink>
    </w:p>
    <w:p w14:paraId="5910DB2C" w14:textId="77777777" w:rsidR="00A061EE" w:rsidRPr="00326CC1" w:rsidRDefault="009E5E4A" w:rsidP="00A061EE">
      <w:pPr>
        <w:pStyle w:val="Normal1"/>
        <w:pBdr>
          <w:bottom w:val="single" w:sz="4" w:space="1" w:color="auto"/>
        </w:pBdr>
        <w:spacing w:before="0" w:after="0" w:line="240" w:lineRule="auto"/>
        <w:jc w:val="both"/>
        <w:rPr>
          <w:i/>
          <w:lang w:val="bg-BG"/>
        </w:rPr>
      </w:pPr>
      <w:hyperlink r:id="rId1805" w:history="1">
        <w:proofErr w:type="spellStart"/>
        <w:r w:rsidR="00A061EE" w:rsidRPr="00326CC1">
          <w:rPr>
            <w:rStyle w:val="Hyperlink"/>
            <w:i/>
            <w:lang w:val="bg-BG" w:eastAsia="bg-BG"/>
          </w:rPr>
          <w:t>Siebenhaar</w:t>
        </w:r>
        <w:proofErr w:type="spellEnd"/>
        <w:r w:rsidR="00A061EE" w:rsidRPr="00326CC1">
          <w:rPr>
            <w:rStyle w:val="Hyperlink"/>
            <w:i/>
            <w:lang w:val="bg-BG" w:eastAsia="bg-BG"/>
          </w:rPr>
          <w:t xml:space="preserve"> v. </w:t>
        </w:r>
        <w:proofErr w:type="spellStart"/>
        <w:r w:rsidR="00A061EE" w:rsidRPr="00326CC1">
          <w:rPr>
            <w:rStyle w:val="Hyperlink"/>
            <w:i/>
            <w:lang w:val="bg-BG" w:eastAsia="bg-BG"/>
          </w:rPr>
          <w:t>Germany</w:t>
        </w:r>
        <w:proofErr w:type="spellEnd"/>
        <w:r w:rsidR="00A061EE" w:rsidRPr="00326CC1">
          <w:rPr>
            <w:rStyle w:val="Hyperlink"/>
            <w:i/>
            <w:lang w:val="bg-BG" w:eastAsia="bg-BG"/>
          </w:rPr>
          <w:t xml:space="preserve"> (</w:t>
        </w:r>
        <w:proofErr w:type="spellStart"/>
        <w:r w:rsidR="00A061EE" w:rsidRPr="00326CC1">
          <w:rPr>
            <w:rStyle w:val="Hyperlink"/>
            <w:i/>
            <w:lang w:val="bg-BG" w:eastAsia="bg-BG"/>
          </w:rPr>
          <w:t>no</w:t>
        </w:r>
        <w:proofErr w:type="spellEnd"/>
        <w:r w:rsidR="00A061EE" w:rsidRPr="00326CC1">
          <w:rPr>
            <w:rStyle w:val="Hyperlink"/>
            <w:i/>
            <w:lang w:val="bg-BG" w:eastAsia="bg-BG"/>
          </w:rPr>
          <w:t>. 18136/02)</w:t>
        </w:r>
      </w:hyperlink>
    </w:p>
    <w:p w14:paraId="76B50BE9" w14:textId="77777777" w:rsidR="000E5429" w:rsidRPr="00326CC1" w:rsidRDefault="000E5429" w:rsidP="00A061EE">
      <w:pPr>
        <w:pStyle w:val="NoSpacing"/>
        <w:jc w:val="both"/>
        <w:rPr>
          <w:rFonts w:ascii="Times New Roman" w:hAnsi="Times New Roman" w:cs="Times New Roman"/>
          <w:sz w:val="24"/>
          <w:szCs w:val="24"/>
          <w:lang w:val="bg-BG"/>
        </w:rPr>
      </w:pPr>
    </w:p>
    <w:p w14:paraId="1A96DD30" w14:textId="77777777" w:rsidR="00A061EE" w:rsidRPr="00326CC1" w:rsidRDefault="000E5429" w:rsidP="00A061EE">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lastRenderedPageBreak/>
        <w:t>Жалбите на християни, поддръжници на алтернативния Синод, с оплаквания</w:t>
      </w:r>
      <w:r w:rsidR="00142C64" w:rsidRPr="00326CC1">
        <w:rPr>
          <w:rFonts w:ascii="Times New Roman" w:hAnsi="Times New Roman" w:cs="Times New Roman"/>
          <w:sz w:val="24"/>
          <w:szCs w:val="24"/>
          <w:lang w:val="bg-BG"/>
        </w:rPr>
        <w:t xml:space="preserve"> по</w:t>
      </w:r>
      <w:r w:rsidRPr="00326CC1">
        <w:rPr>
          <w:rFonts w:ascii="Times New Roman" w:hAnsi="Times New Roman" w:cs="Times New Roman"/>
          <w:sz w:val="24"/>
          <w:szCs w:val="24"/>
          <w:lang w:val="bg-BG"/>
        </w:rPr>
        <w:t xml:space="preserve"> </w:t>
      </w:r>
      <w:proofErr w:type="spellStart"/>
      <w:r w:rsidR="00142C64" w:rsidRPr="00326CC1">
        <w:rPr>
          <w:rFonts w:ascii="Times New Roman" w:hAnsi="Times New Roman" w:cs="Times New Roman"/>
          <w:sz w:val="24"/>
          <w:szCs w:val="24"/>
        </w:rPr>
        <w:t>чл</w:t>
      </w:r>
      <w:proofErr w:type="spellEnd"/>
      <w:r w:rsidR="00142C64" w:rsidRPr="00326CC1">
        <w:rPr>
          <w:rFonts w:ascii="Times New Roman" w:hAnsi="Times New Roman" w:cs="Times New Roman"/>
          <w:sz w:val="24"/>
          <w:szCs w:val="24"/>
          <w:lang w:val="bg-BG"/>
        </w:rPr>
        <w:t>. 9 (</w:t>
      </w:r>
      <w:r w:rsidRPr="00326CC1">
        <w:rPr>
          <w:rFonts w:ascii="Times New Roman" w:hAnsi="Times New Roman" w:cs="Times New Roman"/>
          <w:sz w:val="24"/>
          <w:szCs w:val="24"/>
          <w:lang w:val="bg-BG"/>
        </w:rPr>
        <w:t>свобода</w:t>
      </w:r>
      <w:r w:rsidR="00142C64" w:rsidRPr="00326CC1">
        <w:rPr>
          <w:rFonts w:ascii="Times New Roman" w:hAnsi="Times New Roman" w:cs="Times New Roman"/>
          <w:sz w:val="24"/>
          <w:szCs w:val="24"/>
          <w:lang w:val="bg-BG"/>
        </w:rPr>
        <w:t>та</w:t>
      </w:r>
      <w:r w:rsidRPr="00326CC1">
        <w:rPr>
          <w:rFonts w:ascii="Times New Roman" w:hAnsi="Times New Roman" w:cs="Times New Roman"/>
          <w:sz w:val="24"/>
          <w:szCs w:val="24"/>
          <w:lang w:val="bg-BG"/>
        </w:rPr>
        <w:t xml:space="preserve"> на религията</w:t>
      </w:r>
      <w:r w:rsidR="00142C64" w:rsidRPr="00326CC1">
        <w:rPr>
          <w:rFonts w:ascii="Times New Roman" w:hAnsi="Times New Roman" w:cs="Times New Roman"/>
          <w:sz w:val="24"/>
          <w:szCs w:val="24"/>
          <w:lang w:val="bg-BG"/>
        </w:rPr>
        <w:t>)</w:t>
      </w:r>
      <w:r w:rsidRPr="00326CC1">
        <w:rPr>
          <w:rFonts w:ascii="Times New Roman" w:hAnsi="Times New Roman" w:cs="Times New Roman"/>
          <w:sz w:val="24"/>
          <w:szCs w:val="24"/>
          <w:lang w:val="bg-BG"/>
        </w:rPr>
        <w:t>, по чл. 1 от Протокол 1 на Конвенцията във връзка със спорове за собствеността върху църковни храмове</w:t>
      </w:r>
      <w:r w:rsidR="00142C64" w:rsidRPr="00326CC1">
        <w:rPr>
          <w:rFonts w:ascii="Times New Roman" w:hAnsi="Times New Roman" w:cs="Times New Roman"/>
          <w:sz w:val="24"/>
          <w:szCs w:val="24"/>
          <w:lang w:val="bg-BG"/>
        </w:rPr>
        <w:t xml:space="preserve"> и п</w:t>
      </w:r>
      <w:r w:rsidRPr="00326CC1">
        <w:rPr>
          <w:rFonts w:ascii="Times New Roman" w:hAnsi="Times New Roman" w:cs="Times New Roman"/>
          <w:sz w:val="24"/>
          <w:szCs w:val="24"/>
          <w:lang w:val="bg-BG"/>
        </w:rPr>
        <w:t xml:space="preserve">о чл. 13 за липсата на вътрешноправна защита, са обявени за недопустими или са заличени от списъка с делата. </w:t>
      </w:r>
      <w:hyperlink r:id="rId1806"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11.</w:t>
        </w:r>
      </w:hyperlink>
    </w:p>
    <w:p w14:paraId="28B03183" w14:textId="77777777" w:rsidR="000E5429" w:rsidRPr="00326CC1" w:rsidRDefault="009E5E4A" w:rsidP="000E5429">
      <w:pPr>
        <w:pBdr>
          <w:bottom w:val="single" w:sz="4" w:space="1" w:color="auto"/>
        </w:pBdr>
        <w:spacing w:after="0" w:line="240" w:lineRule="auto"/>
        <w:jc w:val="both"/>
        <w:rPr>
          <w:rStyle w:val="normal--char"/>
          <w:rFonts w:ascii="Times New Roman" w:hAnsi="Times New Roman" w:cs="Times New Roman"/>
          <w:sz w:val="24"/>
          <w:szCs w:val="24"/>
        </w:rPr>
      </w:pPr>
      <w:hyperlink r:id="rId1807" w:history="1">
        <w:proofErr w:type="spellStart"/>
        <w:r w:rsidR="000E5429" w:rsidRPr="00326CC1">
          <w:rPr>
            <w:rStyle w:val="Hyperlink"/>
            <w:rFonts w:ascii="Times New Roman" w:hAnsi="Times New Roman" w:cs="Times New Roman"/>
            <w:i/>
            <w:sz w:val="24"/>
            <w:szCs w:val="24"/>
            <w:lang w:val="en-US"/>
          </w:rPr>
          <w:t>Sotirov</w:t>
        </w:r>
        <w:proofErr w:type="spellEnd"/>
        <w:r w:rsidR="000E5429" w:rsidRPr="00326CC1">
          <w:rPr>
            <w:rStyle w:val="Hyperlink"/>
            <w:rFonts w:ascii="Times New Roman" w:hAnsi="Times New Roman" w:cs="Times New Roman"/>
            <w:i/>
            <w:sz w:val="24"/>
            <w:szCs w:val="24"/>
            <w:lang w:val="ru-RU"/>
          </w:rPr>
          <w:t xml:space="preserve"> </w:t>
        </w:r>
        <w:r w:rsidR="000E5429" w:rsidRPr="00326CC1">
          <w:rPr>
            <w:rStyle w:val="Hyperlink"/>
            <w:rFonts w:ascii="Times New Roman" w:hAnsi="Times New Roman" w:cs="Times New Roman"/>
            <w:i/>
            <w:sz w:val="24"/>
            <w:szCs w:val="24"/>
            <w:lang w:val="en-US"/>
          </w:rPr>
          <w:t>and</w:t>
        </w:r>
        <w:r w:rsidR="000E5429" w:rsidRPr="00326CC1">
          <w:rPr>
            <w:rStyle w:val="Hyperlink"/>
            <w:rFonts w:ascii="Times New Roman" w:hAnsi="Times New Roman" w:cs="Times New Roman"/>
            <w:i/>
            <w:sz w:val="24"/>
            <w:szCs w:val="24"/>
            <w:lang w:val="ru-RU"/>
          </w:rPr>
          <w:t xml:space="preserve"> </w:t>
        </w:r>
        <w:r w:rsidR="000E5429" w:rsidRPr="00326CC1">
          <w:rPr>
            <w:rStyle w:val="Hyperlink"/>
            <w:rFonts w:ascii="Times New Roman" w:hAnsi="Times New Roman" w:cs="Times New Roman"/>
            <w:i/>
            <w:sz w:val="24"/>
            <w:szCs w:val="24"/>
            <w:lang w:val="en-US"/>
          </w:rPr>
          <w:t>others</w:t>
        </w:r>
        <w:r w:rsidR="000E5429" w:rsidRPr="00326CC1">
          <w:rPr>
            <w:rStyle w:val="Hyperlink"/>
            <w:rFonts w:ascii="Times New Roman" w:hAnsi="Times New Roman" w:cs="Times New Roman"/>
            <w:i/>
            <w:sz w:val="24"/>
            <w:szCs w:val="24"/>
            <w:lang w:val="ru-RU"/>
          </w:rPr>
          <w:t xml:space="preserve"> </w:t>
        </w:r>
        <w:r w:rsidR="000E5429" w:rsidRPr="00326CC1">
          <w:rPr>
            <w:rStyle w:val="Hyperlink"/>
            <w:rFonts w:ascii="Times New Roman" w:hAnsi="Times New Roman" w:cs="Times New Roman"/>
            <w:i/>
            <w:sz w:val="24"/>
            <w:szCs w:val="24"/>
            <w:lang w:val="en-US"/>
          </w:rPr>
          <w:t>v</w:t>
        </w:r>
        <w:r w:rsidR="000E5429" w:rsidRPr="00326CC1">
          <w:rPr>
            <w:rStyle w:val="Hyperlink"/>
            <w:rFonts w:ascii="Times New Roman" w:hAnsi="Times New Roman" w:cs="Times New Roman"/>
            <w:i/>
            <w:sz w:val="24"/>
            <w:szCs w:val="24"/>
            <w:lang w:val="ru-RU"/>
          </w:rPr>
          <w:t xml:space="preserve">. </w:t>
        </w:r>
        <w:r w:rsidR="000E5429" w:rsidRPr="00326CC1">
          <w:rPr>
            <w:rStyle w:val="Hyperlink"/>
            <w:rFonts w:ascii="Times New Roman" w:hAnsi="Times New Roman" w:cs="Times New Roman"/>
            <w:i/>
            <w:sz w:val="24"/>
            <w:szCs w:val="24"/>
            <w:lang w:val="en-US"/>
          </w:rPr>
          <w:t>Bulgaria</w:t>
        </w:r>
        <w:r w:rsidR="000E5429" w:rsidRPr="00326CC1">
          <w:rPr>
            <w:rStyle w:val="Hyperlink"/>
            <w:rFonts w:ascii="Times New Roman" w:hAnsi="Times New Roman" w:cs="Times New Roman"/>
            <w:i/>
            <w:sz w:val="24"/>
            <w:szCs w:val="24"/>
            <w:lang w:val="ru-RU"/>
          </w:rPr>
          <w:t xml:space="preserve"> (</w:t>
        </w:r>
        <w:r w:rsidR="000E5429" w:rsidRPr="00326CC1">
          <w:rPr>
            <w:rStyle w:val="Hyperlink"/>
            <w:rFonts w:ascii="Times New Roman" w:hAnsi="Times New Roman" w:cs="Times New Roman"/>
            <w:i/>
            <w:sz w:val="24"/>
            <w:szCs w:val="24"/>
            <w:lang w:val="en-US"/>
          </w:rPr>
          <w:t>no</w:t>
        </w:r>
        <w:r w:rsidR="000E5429" w:rsidRPr="00326CC1">
          <w:rPr>
            <w:rStyle w:val="Hyperlink"/>
            <w:rFonts w:ascii="Times New Roman" w:hAnsi="Times New Roman" w:cs="Times New Roman"/>
            <w:i/>
            <w:sz w:val="24"/>
            <w:szCs w:val="24"/>
            <w:lang w:val="ru-RU"/>
          </w:rPr>
          <w:t>.</w:t>
        </w:r>
        <w:r w:rsidR="000E5429" w:rsidRPr="00326CC1">
          <w:rPr>
            <w:rStyle w:val="Hyperlink"/>
            <w:rFonts w:ascii="Times New Roman" w:hAnsi="Times New Roman" w:cs="Times New Roman"/>
            <w:sz w:val="24"/>
            <w:szCs w:val="24"/>
            <w:lang w:val="ru-RU"/>
          </w:rPr>
          <w:t xml:space="preserve"> </w:t>
        </w:r>
        <w:r w:rsidR="000E5429" w:rsidRPr="00326CC1">
          <w:rPr>
            <w:rStyle w:val="Hyperlink"/>
            <w:rFonts w:ascii="Times New Roman" w:hAnsi="Times New Roman" w:cs="Times New Roman"/>
            <w:i/>
            <w:sz w:val="24"/>
            <w:szCs w:val="24"/>
          </w:rPr>
          <w:t>13999/05</w:t>
        </w:r>
        <w:r w:rsidR="000E5429" w:rsidRPr="00326CC1">
          <w:rPr>
            <w:rStyle w:val="Hyperlink"/>
            <w:rFonts w:ascii="Times New Roman" w:hAnsi="Times New Roman" w:cs="Times New Roman"/>
            <w:i/>
            <w:iCs/>
            <w:sz w:val="24"/>
            <w:szCs w:val="24"/>
            <w:lang w:val="ru-RU"/>
          </w:rPr>
          <w:t>)</w:t>
        </w:r>
      </w:hyperlink>
      <w:r w:rsidR="000E5429" w:rsidRPr="00326CC1">
        <w:rPr>
          <w:rStyle w:val="apple-style-span"/>
          <w:rFonts w:ascii="Times New Roman" w:hAnsi="Times New Roman" w:cs="Times New Roman"/>
          <w:i/>
          <w:iCs/>
          <w:color w:val="000000"/>
          <w:sz w:val="24"/>
          <w:szCs w:val="24"/>
          <w:lang w:val="ru-RU"/>
        </w:rPr>
        <w:t xml:space="preserve"> и </w:t>
      </w:r>
      <w:hyperlink r:id="rId1808" w:history="1">
        <w:proofErr w:type="spellStart"/>
        <w:r w:rsidR="000E5429" w:rsidRPr="00326CC1">
          <w:rPr>
            <w:rStyle w:val="Hyperlink"/>
            <w:rFonts w:ascii="Times New Roman" w:hAnsi="Times New Roman" w:cs="Times New Roman"/>
            <w:i/>
            <w:sz w:val="24"/>
            <w:szCs w:val="24"/>
            <w:lang w:val="en-US"/>
          </w:rPr>
          <w:t>Pantusheva</w:t>
        </w:r>
        <w:proofErr w:type="spellEnd"/>
        <w:r w:rsidR="000E5429" w:rsidRPr="00326CC1">
          <w:rPr>
            <w:rStyle w:val="Hyperlink"/>
            <w:rFonts w:ascii="Times New Roman" w:hAnsi="Times New Roman" w:cs="Times New Roman"/>
            <w:i/>
            <w:sz w:val="24"/>
            <w:szCs w:val="24"/>
            <w:lang w:val="ru-RU"/>
          </w:rPr>
          <w:t xml:space="preserve"> </w:t>
        </w:r>
        <w:r w:rsidR="000E5429" w:rsidRPr="00326CC1">
          <w:rPr>
            <w:rStyle w:val="Hyperlink"/>
            <w:rFonts w:ascii="Times New Roman" w:hAnsi="Times New Roman" w:cs="Times New Roman"/>
            <w:i/>
            <w:sz w:val="24"/>
            <w:szCs w:val="24"/>
            <w:lang w:val="en-US"/>
          </w:rPr>
          <w:t>and</w:t>
        </w:r>
        <w:r w:rsidR="000E5429" w:rsidRPr="00326CC1">
          <w:rPr>
            <w:rStyle w:val="Hyperlink"/>
            <w:rFonts w:ascii="Times New Roman" w:hAnsi="Times New Roman" w:cs="Times New Roman"/>
            <w:i/>
            <w:sz w:val="24"/>
            <w:szCs w:val="24"/>
            <w:lang w:val="ru-RU"/>
          </w:rPr>
          <w:t xml:space="preserve"> </w:t>
        </w:r>
        <w:r w:rsidR="000E5429" w:rsidRPr="00326CC1">
          <w:rPr>
            <w:rStyle w:val="Hyperlink"/>
            <w:rFonts w:ascii="Times New Roman" w:hAnsi="Times New Roman" w:cs="Times New Roman"/>
            <w:i/>
            <w:sz w:val="24"/>
            <w:szCs w:val="24"/>
            <w:lang w:val="en-US"/>
          </w:rPr>
          <w:t>others</w:t>
        </w:r>
        <w:r w:rsidR="000E5429" w:rsidRPr="00326CC1">
          <w:rPr>
            <w:rStyle w:val="Hyperlink"/>
            <w:rFonts w:ascii="Times New Roman" w:hAnsi="Times New Roman" w:cs="Times New Roman"/>
            <w:i/>
            <w:sz w:val="24"/>
            <w:szCs w:val="24"/>
            <w:lang w:val="ru-RU"/>
          </w:rPr>
          <w:t xml:space="preserve"> </w:t>
        </w:r>
        <w:r w:rsidR="000E5429" w:rsidRPr="00326CC1">
          <w:rPr>
            <w:rStyle w:val="Hyperlink"/>
            <w:rFonts w:ascii="Times New Roman" w:hAnsi="Times New Roman" w:cs="Times New Roman"/>
            <w:i/>
            <w:sz w:val="24"/>
            <w:szCs w:val="24"/>
            <w:lang w:val="en-US"/>
          </w:rPr>
          <w:t>v</w:t>
        </w:r>
        <w:r w:rsidR="000E5429" w:rsidRPr="00326CC1">
          <w:rPr>
            <w:rStyle w:val="Hyperlink"/>
            <w:rFonts w:ascii="Times New Roman" w:hAnsi="Times New Roman" w:cs="Times New Roman"/>
            <w:i/>
            <w:sz w:val="24"/>
            <w:szCs w:val="24"/>
            <w:lang w:val="ru-RU"/>
          </w:rPr>
          <w:t xml:space="preserve">. </w:t>
        </w:r>
        <w:r w:rsidR="000E5429" w:rsidRPr="00326CC1">
          <w:rPr>
            <w:rStyle w:val="Hyperlink"/>
            <w:rFonts w:ascii="Times New Roman" w:hAnsi="Times New Roman" w:cs="Times New Roman"/>
            <w:i/>
            <w:sz w:val="24"/>
            <w:szCs w:val="24"/>
            <w:lang w:val="en-US"/>
          </w:rPr>
          <w:t>Bulgaria</w:t>
        </w:r>
        <w:r w:rsidR="000E5429" w:rsidRPr="00326CC1">
          <w:rPr>
            <w:rStyle w:val="Hyperlink"/>
            <w:rFonts w:ascii="Times New Roman" w:hAnsi="Times New Roman" w:cs="Times New Roman"/>
            <w:i/>
            <w:sz w:val="24"/>
            <w:szCs w:val="24"/>
            <w:lang w:val="ru-RU"/>
          </w:rPr>
          <w:t xml:space="preserve"> (</w:t>
        </w:r>
        <w:proofErr w:type="spellStart"/>
        <w:r w:rsidR="000E5429" w:rsidRPr="00326CC1">
          <w:rPr>
            <w:rStyle w:val="Hyperlink"/>
            <w:rFonts w:ascii="Times New Roman" w:hAnsi="Times New Roman" w:cs="Times New Roman"/>
            <w:i/>
            <w:sz w:val="24"/>
            <w:szCs w:val="24"/>
          </w:rPr>
          <w:t>nos</w:t>
        </w:r>
        <w:proofErr w:type="spellEnd"/>
        <w:r w:rsidR="000E5429" w:rsidRPr="00326CC1">
          <w:rPr>
            <w:rStyle w:val="Hyperlink"/>
            <w:rFonts w:ascii="Times New Roman" w:hAnsi="Times New Roman" w:cs="Times New Roman"/>
            <w:i/>
            <w:sz w:val="24"/>
            <w:szCs w:val="24"/>
          </w:rPr>
          <w:t>. 40047/04</w:t>
        </w:r>
        <w:r w:rsidR="000E5429" w:rsidRPr="00326CC1">
          <w:rPr>
            <w:rStyle w:val="Hyperlink"/>
            <w:rFonts w:ascii="Times New Roman" w:hAnsi="Times New Roman" w:cs="Times New Roman"/>
            <w:i/>
            <w:iCs/>
            <w:sz w:val="24"/>
            <w:szCs w:val="24"/>
            <w:lang w:val="ru-RU"/>
          </w:rPr>
          <w:t>)</w:t>
        </w:r>
      </w:hyperlink>
      <w:r w:rsidR="000E5429" w:rsidRPr="00326CC1">
        <w:rPr>
          <w:rFonts w:ascii="Times New Roman" w:hAnsi="Times New Roman" w:cs="Times New Roman"/>
          <w:i/>
          <w:sz w:val="24"/>
          <w:szCs w:val="24"/>
        </w:rPr>
        <w:t xml:space="preserve"> - </w:t>
      </w:r>
      <w:r w:rsidR="000E5429" w:rsidRPr="00326CC1">
        <w:rPr>
          <w:rFonts w:ascii="Times New Roman" w:hAnsi="Times New Roman" w:cs="Times New Roman"/>
          <w:i/>
          <w:sz w:val="24"/>
          <w:szCs w:val="24"/>
          <w:lang w:val="ru-RU"/>
        </w:rPr>
        <w:t xml:space="preserve">Решения по </w:t>
      </w:r>
      <w:proofErr w:type="spellStart"/>
      <w:r w:rsidR="000E5429" w:rsidRPr="00326CC1">
        <w:rPr>
          <w:rFonts w:ascii="Times New Roman" w:hAnsi="Times New Roman" w:cs="Times New Roman"/>
          <w:i/>
          <w:sz w:val="24"/>
          <w:szCs w:val="24"/>
          <w:lang w:val="ru-RU"/>
        </w:rPr>
        <w:t>допустимостта</w:t>
      </w:r>
      <w:proofErr w:type="spellEnd"/>
      <w:r w:rsidR="000E5429" w:rsidRPr="00326CC1">
        <w:rPr>
          <w:rFonts w:ascii="Times New Roman" w:hAnsi="Times New Roman" w:cs="Times New Roman"/>
          <w:i/>
          <w:sz w:val="24"/>
          <w:szCs w:val="24"/>
          <w:lang w:val="ru-RU"/>
        </w:rPr>
        <w:t xml:space="preserve"> </w:t>
      </w:r>
    </w:p>
    <w:p w14:paraId="0A68357A" w14:textId="77777777" w:rsidR="000E5429" w:rsidRPr="00326CC1" w:rsidRDefault="000E5429" w:rsidP="000E5429">
      <w:pPr>
        <w:pStyle w:val="NoSpacing"/>
        <w:jc w:val="both"/>
        <w:rPr>
          <w:rFonts w:ascii="Times New Roman" w:hAnsi="Times New Roman" w:cs="Times New Roman"/>
          <w:sz w:val="24"/>
          <w:szCs w:val="24"/>
          <w:lang w:val="bg-BG"/>
        </w:rPr>
      </w:pPr>
    </w:p>
    <w:p w14:paraId="5AD8365A" w14:textId="77777777" w:rsidR="000E5429" w:rsidRPr="00326CC1" w:rsidRDefault="000E5429" w:rsidP="000E5429">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Затвор за отказващ по религиозни причини да служи в армията в Армения е нарушение на свободата на изповеданията по чл. 9 от Конвенцията. </w:t>
      </w:r>
      <w:hyperlink r:id="rId1809"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11.</w:t>
        </w:r>
      </w:hyperlink>
    </w:p>
    <w:p w14:paraId="33A9FAE8" w14:textId="77777777" w:rsidR="000E5429" w:rsidRPr="00326CC1" w:rsidRDefault="009E5E4A" w:rsidP="000E5429">
      <w:pPr>
        <w:pStyle w:val="NoSpacing"/>
        <w:pBdr>
          <w:bottom w:val="single" w:sz="4" w:space="1" w:color="auto"/>
        </w:pBdr>
        <w:jc w:val="both"/>
        <w:rPr>
          <w:rFonts w:ascii="Times New Roman" w:hAnsi="Times New Roman" w:cs="Times New Roman"/>
          <w:sz w:val="24"/>
          <w:szCs w:val="24"/>
          <w:lang w:val="bg-BG"/>
        </w:rPr>
      </w:pPr>
      <w:hyperlink r:id="rId1810" w:history="1">
        <w:proofErr w:type="spellStart"/>
        <w:r w:rsidR="000E5429" w:rsidRPr="00326CC1">
          <w:rPr>
            <w:rStyle w:val="Hyperlink"/>
            <w:rFonts w:ascii="Times New Roman" w:hAnsi="Times New Roman" w:cs="Times New Roman"/>
            <w:i/>
            <w:sz w:val="24"/>
            <w:szCs w:val="24"/>
          </w:rPr>
          <w:t>Bayatyan</w:t>
        </w:r>
        <w:proofErr w:type="spellEnd"/>
        <w:r w:rsidR="000E5429" w:rsidRPr="00326CC1">
          <w:rPr>
            <w:rStyle w:val="Hyperlink"/>
            <w:rFonts w:ascii="Times New Roman" w:hAnsi="Times New Roman" w:cs="Times New Roman"/>
            <w:i/>
            <w:sz w:val="24"/>
            <w:szCs w:val="24"/>
            <w:lang w:val="bg-BG"/>
          </w:rPr>
          <w:t xml:space="preserve"> </w:t>
        </w:r>
        <w:r w:rsidR="000E5429" w:rsidRPr="00326CC1">
          <w:rPr>
            <w:rStyle w:val="Hyperlink"/>
            <w:rFonts w:ascii="Times New Roman" w:hAnsi="Times New Roman" w:cs="Times New Roman"/>
            <w:i/>
            <w:sz w:val="24"/>
            <w:szCs w:val="24"/>
          </w:rPr>
          <w:t>v</w:t>
        </w:r>
        <w:r w:rsidR="000E5429" w:rsidRPr="00326CC1">
          <w:rPr>
            <w:rStyle w:val="Hyperlink"/>
            <w:rFonts w:ascii="Times New Roman" w:hAnsi="Times New Roman" w:cs="Times New Roman"/>
            <w:i/>
            <w:sz w:val="24"/>
            <w:szCs w:val="24"/>
            <w:lang w:val="bg-BG"/>
          </w:rPr>
          <w:t xml:space="preserve">. </w:t>
        </w:r>
        <w:r w:rsidR="000E5429" w:rsidRPr="00326CC1">
          <w:rPr>
            <w:rStyle w:val="Hyperlink"/>
            <w:rFonts w:ascii="Times New Roman" w:hAnsi="Times New Roman" w:cs="Times New Roman"/>
            <w:i/>
            <w:sz w:val="24"/>
            <w:szCs w:val="24"/>
          </w:rPr>
          <w:t>Armenia</w:t>
        </w:r>
        <w:r w:rsidR="000E5429" w:rsidRPr="00326CC1">
          <w:rPr>
            <w:rStyle w:val="Hyperlink"/>
            <w:rFonts w:ascii="Times New Roman" w:hAnsi="Times New Roman" w:cs="Times New Roman"/>
            <w:i/>
            <w:sz w:val="24"/>
            <w:szCs w:val="24"/>
            <w:lang w:val="bg-BG"/>
          </w:rPr>
          <w:t xml:space="preserve"> (</w:t>
        </w:r>
        <w:r w:rsidR="000E5429" w:rsidRPr="00326CC1">
          <w:rPr>
            <w:rStyle w:val="Hyperlink"/>
            <w:rFonts w:ascii="Times New Roman" w:hAnsi="Times New Roman" w:cs="Times New Roman"/>
            <w:i/>
            <w:sz w:val="24"/>
            <w:szCs w:val="24"/>
          </w:rPr>
          <w:t>no</w:t>
        </w:r>
        <w:r w:rsidR="000E5429" w:rsidRPr="00326CC1">
          <w:rPr>
            <w:rStyle w:val="Hyperlink"/>
            <w:rFonts w:ascii="Times New Roman" w:hAnsi="Times New Roman" w:cs="Times New Roman"/>
            <w:i/>
            <w:sz w:val="24"/>
            <w:szCs w:val="24"/>
            <w:lang w:val="bg-BG"/>
          </w:rPr>
          <w:t>. 23459/03)</w:t>
        </w:r>
      </w:hyperlink>
      <w:r w:rsidR="000E5429" w:rsidRPr="00326CC1">
        <w:rPr>
          <w:rStyle w:val="normal--char"/>
          <w:rFonts w:ascii="Times New Roman" w:hAnsi="Times New Roman" w:cs="Times New Roman"/>
          <w:i/>
          <w:sz w:val="24"/>
          <w:szCs w:val="24"/>
          <w:lang w:val="bg-BG"/>
        </w:rPr>
        <w:t xml:space="preserve"> - Решение на Голямото отделение </w:t>
      </w:r>
    </w:p>
    <w:p w14:paraId="1B0B5274" w14:textId="77777777" w:rsidR="000E5429" w:rsidRPr="00326CC1" w:rsidRDefault="000E5429" w:rsidP="000E5429">
      <w:pPr>
        <w:pStyle w:val="NoSpacing"/>
        <w:jc w:val="both"/>
        <w:rPr>
          <w:rFonts w:ascii="Times New Roman" w:hAnsi="Times New Roman" w:cs="Times New Roman"/>
          <w:sz w:val="24"/>
          <w:szCs w:val="24"/>
          <w:lang w:val="bg-BG"/>
        </w:rPr>
      </w:pPr>
    </w:p>
    <w:p w14:paraId="1C66DA26" w14:textId="77777777" w:rsidR="00542159" w:rsidRPr="00326CC1" w:rsidRDefault="000E5429" w:rsidP="000E5429">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Недопустимо е оплакването срещу забраната за строене на минарета в Швейцария. </w:t>
      </w:r>
      <w:hyperlink r:id="rId1811"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11.</w:t>
        </w:r>
      </w:hyperlink>
    </w:p>
    <w:p w14:paraId="30CBAB83" w14:textId="77777777" w:rsidR="00542159" w:rsidRPr="00326CC1" w:rsidRDefault="009E5E4A" w:rsidP="000E5429">
      <w:pPr>
        <w:pBdr>
          <w:bottom w:val="single" w:sz="4" w:space="1" w:color="auto"/>
        </w:pBdr>
        <w:jc w:val="both"/>
        <w:rPr>
          <w:rStyle w:val="normal--char"/>
          <w:rFonts w:ascii="Times New Roman" w:hAnsi="Times New Roman" w:cs="Times New Roman"/>
          <w:i/>
          <w:sz w:val="24"/>
          <w:szCs w:val="24"/>
        </w:rPr>
      </w:pPr>
      <w:hyperlink r:id="rId1812" w:history="1">
        <w:proofErr w:type="spellStart"/>
        <w:r w:rsidR="000E5429" w:rsidRPr="00326CC1">
          <w:rPr>
            <w:rStyle w:val="Hyperlink"/>
            <w:rFonts w:ascii="Times New Roman" w:hAnsi="Times New Roman" w:cs="Times New Roman"/>
            <w:i/>
            <w:sz w:val="24"/>
            <w:szCs w:val="24"/>
          </w:rPr>
          <w:t>Ouardiri</w:t>
        </w:r>
        <w:proofErr w:type="spellEnd"/>
        <w:r w:rsidR="000E5429" w:rsidRPr="00326CC1">
          <w:rPr>
            <w:rStyle w:val="Hyperlink"/>
            <w:rFonts w:ascii="Times New Roman" w:hAnsi="Times New Roman" w:cs="Times New Roman"/>
            <w:i/>
            <w:sz w:val="24"/>
            <w:szCs w:val="24"/>
          </w:rPr>
          <w:t xml:space="preserve"> v. </w:t>
        </w:r>
        <w:proofErr w:type="spellStart"/>
        <w:r w:rsidR="000E5429" w:rsidRPr="00326CC1">
          <w:rPr>
            <w:rStyle w:val="Hyperlink"/>
            <w:rFonts w:ascii="Times New Roman" w:hAnsi="Times New Roman" w:cs="Times New Roman"/>
            <w:i/>
            <w:sz w:val="24"/>
            <w:szCs w:val="24"/>
          </w:rPr>
          <w:t>Switzerland</w:t>
        </w:r>
        <w:proofErr w:type="spellEnd"/>
        <w:r w:rsidR="000E5429" w:rsidRPr="00326CC1">
          <w:rPr>
            <w:rStyle w:val="Hyperlink"/>
            <w:rFonts w:ascii="Times New Roman" w:hAnsi="Times New Roman" w:cs="Times New Roman"/>
            <w:i/>
            <w:sz w:val="24"/>
            <w:szCs w:val="24"/>
          </w:rPr>
          <w:t xml:space="preserve"> (</w:t>
        </w:r>
        <w:proofErr w:type="spellStart"/>
        <w:r w:rsidR="000E5429" w:rsidRPr="00326CC1">
          <w:rPr>
            <w:rStyle w:val="Hyperlink"/>
            <w:rFonts w:ascii="Times New Roman" w:hAnsi="Times New Roman" w:cs="Times New Roman"/>
            <w:i/>
            <w:sz w:val="24"/>
            <w:szCs w:val="24"/>
          </w:rPr>
          <w:t>no</w:t>
        </w:r>
        <w:proofErr w:type="spellEnd"/>
        <w:r w:rsidR="000E5429" w:rsidRPr="00326CC1">
          <w:rPr>
            <w:rStyle w:val="Hyperlink"/>
            <w:rFonts w:ascii="Times New Roman" w:hAnsi="Times New Roman" w:cs="Times New Roman"/>
            <w:i/>
            <w:sz w:val="24"/>
            <w:szCs w:val="24"/>
          </w:rPr>
          <w:t>. 65840/09)</w:t>
        </w:r>
      </w:hyperlink>
      <w:r w:rsidR="000E5429" w:rsidRPr="00326CC1">
        <w:rPr>
          <w:rStyle w:val="normal--char"/>
          <w:rFonts w:ascii="Times New Roman" w:hAnsi="Times New Roman" w:cs="Times New Roman"/>
          <w:i/>
          <w:sz w:val="24"/>
          <w:szCs w:val="24"/>
        </w:rPr>
        <w:t xml:space="preserve"> и </w:t>
      </w:r>
      <w:hyperlink r:id="rId1813" w:history="1">
        <w:proofErr w:type="spellStart"/>
        <w:r w:rsidR="000E5429" w:rsidRPr="00326CC1">
          <w:rPr>
            <w:rStyle w:val="Hyperlink"/>
            <w:rFonts w:ascii="Times New Roman" w:hAnsi="Times New Roman" w:cs="Times New Roman"/>
            <w:i/>
            <w:sz w:val="24"/>
            <w:szCs w:val="24"/>
          </w:rPr>
          <w:t>Ligue</w:t>
        </w:r>
        <w:proofErr w:type="spellEnd"/>
        <w:r w:rsidR="000E5429" w:rsidRPr="00326CC1">
          <w:rPr>
            <w:rStyle w:val="Hyperlink"/>
            <w:rFonts w:ascii="Times New Roman" w:hAnsi="Times New Roman" w:cs="Times New Roman"/>
            <w:i/>
            <w:sz w:val="24"/>
            <w:szCs w:val="24"/>
          </w:rPr>
          <w:t xml:space="preserve"> </w:t>
        </w:r>
        <w:proofErr w:type="spellStart"/>
        <w:r w:rsidR="000E5429" w:rsidRPr="00326CC1">
          <w:rPr>
            <w:rStyle w:val="Hyperlink"/>
            <w:rFonts w:ascii="Times New Roman" w:hAnsi="Times New Roman" w:cs="Times New Roman"/>
            <w:i/>
            <w:sz w:val="24"/>
            <w:szCs w:val="24"/>
          </w:rPr>
          <w:t>des</w:t>
        </w:r>
        <w:proofErr w:type="spellEnd"/>
        <w:r w:rsidR="000E5429" w:rsidRPr="00326CC1">
          <w:rPr>
            <w:rStyle w:val="Hyperlink"/>
            <w:rFonts w:ascii="Times New Roman" w:hAnsi="Times New Roman" w:cs="Times New Roman"/>
            <w:i/>
            <w:sz w:val="24"/>
            <w:szCs w:val="24"/>
          </w:rPr>
          <w:t xml:space="preserve"> </w:t>
        </w:r>
        <w:proofErr w:type="spellStart"/>
        <w:r w:rsidR="000E5429" w:rsidRPr="00326CC1">
          <w:rPr>
            <w:rStyle w:val="Hyperlink"/>
            <w:rFonts w:ascii="Times New Roman" w:hAnsi="Times New Roman" w:cs="Times New Roman"/>
            <w:i/>
            <w:sz w:val="24"/>
            <w:szCs w:val="24"/>
          </w:rPr>
          <w:t>Musulmans</w:t>
        </w:r>
        <w:proofErr w:type="spellEnd"/>
        <w:r w:rsidR="000E5429" w:rsidRPr="00326CC1">
          <w:rPr>
            <w:rStyle w:val="Hyperlink"/>
            <w:rFonts w:ascii="Times New Roman" w:hAnsi="Times New Roman" w:cs="Times New Roman"/>
            <w:i/>
            <w:sz w:val="24"/>
            <w:szCs w:val="24"/>
          </w:rPr>
          <w:t xml:space="preserve"> </w:t>
        </w:r>
        <w:proofErr w:type="spellStart"/>
        <w:r w:rsidR="000E5429" w:rsidRPr="00326CC1">
          <w:rPr>
            <w:rStyle w:val="Hyperlink"/>
            <w:rFonts w:ascii="Times New Roman" w:hAnsi="Times New Roman" w:cs="Times New Roman"/>
            <w:i/>
            <w:sz w:val="24"/>
            <w:szCs w:val="24"/>
          </w:rPr>
          <w:t>de</w:t>
        </w:r>
        <w:proofErr w:type="spellEnd"/>
        <w:r w:rsidR="000E5429" w:rsidRPr="00326CC1">
          <w:rPr>
            <w:rStyle w:val="Hyperlink"/>
            <w:rFonts w:ascii="Times New Roman" w:hAnsi="Times New Roman" w:cs="Times New Roman"/>
            <w:i/>
            <w:sz w:val="24"/>
            <w:szCs w:val="24"/>
          </w:rPr>
          <w:t xml:space="preserve"> </w:t>
        </w:r>
        <w:proofErr w:type="spellStart"/>
        <w:r w:rsidR="000E5429" w:rsidRPr="00326CC1">
          <w:rPr>
            <w:rStyle w:val="Hyperlink"/>
            <w:rFonts w:ascii="Times New Roman" w:hAnsi="Times New Roman" w:cs="Times New Roman"/>
            <w:i/>
            <w:sz w:val="24"/>
            <w:szCs w:val="24"/>
          </w:rPr>
          <w:t>Suisse</w:t>
        </w:r>
        <w:proofErr w:type="spellEnd"/>
        <w:r w:rsidR="000E5429" w:rsidRPr="00326CC1">
          <w:rPr>
            <w:rStyle w:val="Hyperlink"/>
            <w:rFonts w:ascii="Times New Roman" w:hAnsi="Times New Roman" w:cs="Times New Roman"/>
            <w:i/>
            <w:sz w:val="24"/>
            <w:szCs w:val="24"/>
          </w:rPr>
          <w:t xml:space="preserve"> </w:t>
        </w:r>
        <w:proofErr w:type="spellStart"/>
        <w:r w:rsidR="000E5429" w:rsidRPr="00326CC1">
          <w:rPr>
            <w:rStyle w:val="Hyperlink"/>
            <w:rFonts w:ascii="Times New Roman" w:hAnsi="Times New Roman" w:cs="Times New Roman"/>
            <w:i/>
            <w:sz w:val="24"/>
            <w:szCs w:val="24"/>
          </w:rPr>
          <w:t>and</w:t>
        </w:r>
        <w:proofErr w:type="spellEnd"/>
        <w:r w:rsidR="000E5429" w:rsidRPr="00326CC1">
          <w:rPr>
            <w:rStyle w:val="Hyperlink"/>
            <w:rFonts w:ascii="Times New Roman" w:hAnsi="Times New Roman" w:cs="Times New Roman"/>
            <w:i/>
            <w:sz w:val="24"/>
            <w:szCs w:val="24"/>
          </w:rPr>
          <w:t xml:space="preserve"> </w:t>
        </w:r>
        <w:proofErr w:type="spellStart"/>
        <w:r w:rsidR="000E5429" w:rsidRPr="00326CC1">
          <w:rPr>
            <w:rStyle w:val="Hyperlink"/>
            <w:rFonts w:ascii="Times New Roman" w:hAnsi="Times New Roman" w:cs="Times New Roman"/>
            <w:i/>
            <w:sz w:val="24"/>
            <w:szCs w:val="24"/>
          </w:rPr>
          <w:t>Others</w:t>
        </w:r>
        <w:proofErr w:type="spellEnd"/>
        <w:r w:rsidR="000E5429" w:rsidRPr="00326CC1">
          <w:rPr>
            <w:rStyle w:val="Hyperlink"/>
            <w:rFonts w:ascii="Times New Roman" w:hAnsi="Times New Roman" w:cs="Times New Roman"/>
            <w:i/>
            <w:sz w:val="24"/>
            <w:szCs w:val="24"/>
          </w:rPr>
          <w:t xml:space="preserve"> v. </w:t>
        </w:r>
        <w:proofErr w:type="spellStart"/>
        <w:r w:rsidR="000E5429" w:rsidRPr="00326CC1">
          <w:rPr>
            <w:rStyle w:val="Hyperlink"/>
            <w:rFonts w:ascii="Times New Roman" w:hAnsi="Times New Roman" w:cs="Times New Roman"/>
            <w:i/>
            <w:sz w:val="24"/>
            <w:szCs w:val="24"/>
          </w:rPr>
          <w:t>Switzerland</w:t>
        </w:r>
        <w:proofErr w:type="spellEnd"/>
        <w:r w:rsidR="000E5429" w:rsidRPr="00326CC1">
          <w:rPr>
            <w:rStyle w:val="Hyperlink"/>
            <w:rFonts w:ascii="Times New Roman" w:hAnsi="Times New Roman" w:cs="Times New Roman"/>
            <w:i/>
            <w:sz w:val="24"/>
            <w:szCs w:val="24"/>
          </w:rPr>
          <w:t xml:space="preserve"> (</w:t>
        </w:r>
        <w:proofErr w:type="spellStart"/>
        <w:r w:rsidR="000E5429" w:rsidRPr="00326CC1">
          <w:rPr>
            <w:rStyle w:val="Hyperlink"/>
            <w:rFonts w:ascii="Times New Roman" w:hAnsi="Times New Roman" w:cs="Times New Roman"/>
            <w:i/>
            <w:sz w:val="24"/>
            <w:szCs w:val="24"/>
          </w:rPr>
          <w:t>no</w:t>
        </w:r>
        <w:proofErr w:type="spellEnd"/>
        <w:r w:rsidR="000E5429" w:rsidRPr="00326CC1">
          <w:rPr>
            <w:rStyle w:val="Hyperlink"/>
            <w:rFonts w:ascii="Times New Roman" w:hAnsi="Times New Roman" w:cs="Times New Roman"/>
            <w:i/>
            <w:sz w:val="24"/>
            <w:szCs w:val="24"/>
          </w:rPr>
          <w:t>. 66274/09)</w:t>
        </w:r>
      </w:hyperlink>
    </w:p>
    <w:p w14:paraId="107F93EA" w14:textId="77777777" w:rsidR="000E5429" w:rsidRPr="00326CC1" w:rsidRDefault="004B0A0C" w:rsidP="004B0A0C">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szCs w:val="24"/>
          <w:lang w:val="bg-BG"/>
        </w:rPr>
        <w:t xml:space="preserve">Отказът на съдия да отложи заседание, насрочено на дата, съвпадаща с юдейски религиозен празник, не е нарушила правото на адвоката, представител на страна по делото, да изповядва свободно религията си. </w:t>
      </w:r>
      <w:hyperlink r:id="rId1814"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19.</w:t>
        </w:r>
      </w:hyperlink>
    </w:p>
    <w:p w14:paraId="095A2AE3" w14:textId="77777777" w:rsidR="004B0A0C" w:rsidRPr="00326CC1" w:rsidRDefault="009E5E4A" w:rsidP="004B0A0C">
      <w:pPr>
        <w:pBdr>
          <w:bottom w:val="single" w:sz="4" w:space="1" w:color="auto"/>
        </w:pBdr>
        <w:spacing w:after="0" w:line="240" w:lineRule="auto"/>
        <w:jc w:val="both"/>
        <w:rPr>
          <w:rStyle w:val="normal--char"/>
          <w:rFonts w:ascii="Times New Roman" w:hAnsi="Times New Roman" w:cs="Times New Roman"/>
          <w:i/>
          <w:sz w:val="24"/>
          <w:szCs w:val="24"/>
          <w:lang w:val="ru-RU"/>
        </w:rPr>
      </w:pPr>
      <w:hyperlink r:id="rId1815" w:history="1">
        <w:proofErr w:type="spellStart"/>
        <w:r w:rsidR="004B0A0C" w:rsidRPr="00326CC1">
          <w:rPr>
            <w:rStyle w:val="Hyperlink"/>
            <w:rFonts w:ascii="Times New Roman" w:hAnsi="Times New Roman" w:cs="Times New Roman"/>
            <w:i/>
            <w:sz w:val="24"/>
            <w:szCs w:val="24"/>
          </w:rPr>
          <w:t>Sessa</w:t>
        </w:r>
        <w:proofErr w:type="spellEnd"/>
        <w:r w:rsidR="004B0A0C" w:rsidRPr="00326CC1">
          <w:rPr>
            <w:rStyle w:val="Hyperlink"/>
            <w:rFonts w:ascii="Times New Roman" w:hAnsi="Times New Roman" w:cs="Times New Roman"/>
            <w:i/>
            <w:sz w:val="24"/>
            <w:szCs w:val="24"/>
          </w:rPr>
          <w:t xml:space="preserve"> </w:t>
        </w:r>
        <w:proofErr w:type="spellStart"/>
        <w:r w:rsidR="004B0A0C" w:rsidRPr="00326CC1">
          <w:rPr>
            <w:rStyle w:val="Hyperlink"/>
            <w:rFonts w:ascii="Times New Roman" w:hAnsi="Times New Roman" w:cs="Times New Roman"/>
            <w:i/>
            <w:sz w:val="24"/>
            <w:szCs w:val="24"/>
          </w:rPr>
          <w:t>Francesco</w:t>
        </w:r>
        <w:proofErr w:type="spellEnd"/>
        <w:r w:rsidR="004B0A0C" w:rsidRPr="00326CC1">
          <w:rPr>
            <w:rStyle w:val="Hyperlink"/>
            <w:rFonts w:ascii="Times New Roman" w:hAnsi="Times New Roman" w:cs="Times New Roman"/>
            <w:i/>
            <w:sz w:val="24"/>
            <w:szCs w:val="24"/>
          </w:rPr>
          <w:t xml:space="preserve"> v. </w:t>
        </w:r>
        <w:proofErr w:type="spellStart"/>
        <w:r w:rsidR="004B0A0C" w:rsidRPr="00326CC1">
          <w:rPr>
            <w:rStyle w:val="Hyperlink"/>
            <w:rFonts w:ascii="Times New Roman" w:hAnsi="Times New Roman" w:cs="Times New Roman"/>
            <w:i/>
            <w:sz w:val="24"/>
            <w:szCs w:val="24"/>
          </w:rPr>
          <w:t>Italy</w:t>
        </w:r>
        <w:proofErr w:type="spellEnd"/>
        <w:r w:rsidR="004B0A0C" w:rsidRPr="00326CC1">
          <w:rPr>
            <w:rStyle w:val="Hyperlink"/>
            <w:rFonts w:ascii="Times New Roman" w:hAnsi="Times New Roman" w:cs="Times New Roman"/>
            <w:i/>
            <w:sz w:val="24"/>
            <w:szCs w:val="24"/>
          </w:rPr>
          <w:t xml:space="preserve"> (</w:t>
        </w:r>
        <w:proofErr w:type="spellStart"/>
        <w:r w:rsidR="004B0A0C" w:rsidRPr="00326CC1">
          <w:rPr>
            <w:rStyle w:val="Hyperlink"/>
            <w:rFonts w:ascii="Times New Roman" w:hAnsi="Times New Roman" w:cs="Times New Roman"/>
            <w:i/>
            <w:sz w:val="24"/>
            <w:szCs w:val="24"/>
          </w:rPr>
          <w:t>no</w:t>
        </w:r>
        <w:proofErr w:type="spellEnd"/>
        <w:r w:rsidR="004B0A0C" w:rsidRPr="00326CC1">
          <w:rPr>
            <w:rStyle w:val="Hyperlink"/>
            <w:rFonts w:ascii="Times New Roman" w:hAnsi="Times New Roman" w:cs="Times New Roman"/>
            <w:i/>
            <w:sz w:val="24"/>
            <w:szCs w:val="24"/>
          </w:rPr>
          <w:t>. 28790/08)</w:t>
        </w:r>
      </w:hyperlink>
    </w:p>
    <w:p w14:paraId="632C06C0" w14:textId="77777777" w:rsidR="004B0A0C" w:rsidRPr="00326CC1" w:rsidRDefault="004B0A0C" w:rsidP="004B0A0C">
      <w:pPr>
        <w:pStyle w:val="NoSpacing"/>
        <w:jc w:val="both"/>
        <w:rPr>
          <w:rStyle w:val="normal--char"/>
          <w:rFonts w:ascii="Times New Roman" w:hAnsi="Times New Roman" w:cs="Times New Roman"/>
          <w:sz w:val="24"/>
          <w:szCs w:val="24"/>
          <w:lang w:val="ru-RU"/>
        </w:rPr>
      </w:pPr>
    </w:p>
    <w:p w14:paraId="2B0BEE1C" w14:textId="77777777" w:rsidR="003D76D5" w:rsidRPr="00326CC1" w:rsidRDefault="003D76D5" w:rsidP="003D76D5">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ru-RU"/>
        </w:rPr>
        <w:t xml:space="preserve">Решение на </w:t>
      </w:r>
      <w:proofErr w:type="spellStart"/>
      <w:r w:rsidRPr="00326CC1">
        <w:rPr>
          <w:rFonts w:ascii="Times New Roman" w:hAnsi="Times New Roman" w:cs="Times New Roman"/>
          <w:sz w:val="24"/>
          <w:szCs w:val="24"/>
          <w:lang w:val="ru-RU"/>
        </w:rPr>
        <w:t>църковните</w:t>
      </w:r>
      <w:proofErr w:type="spellEnd"/>
      <w:r w:rsidRPr="00326CC1">
        <w:rPr>
          <w:rFonts w:ascii="Times New Roman" w:hAnsi="Times New Roman" w:cs="Times New Roman"/>
          <w:sz w:val="24"/>
          <w:szCs w:val="24"/>
          <w:lang w:val="ru-RU"/>
        </w:rPr>
        <w:t xml:space="preserve"> власти да не подновят договора за </w:t>
      </w:r>
      <w:proofErr w:type="spellStart"/>
      <w:r w:rsidRPr="00326CC1">
        <w:rPr>
          <w:rFonts w:ascii="Times New Roman" w:hAnsi="Times New Roman" w:cs="Times New Roman"/>
          <w:sz w:val="24"/>
          <w:szCs w:val="24"/>
          <w:lang w:val="ru-RU"/>
        </w:rPr>
        <w:t>преподаване</w:t>
      </w:r>
      <w:proofErr w:type="spellEnd"/>
      <w:r w:rsidRPr="00326CC1">
        <w:rPr>
          <w:rFonts w:ascii="Times New Roman" w:hAnsi="Times New Roman" w:cs="Times New Roman"/>
          <w:sz w:val="24"/>
          <w:szCs w:val="24"/>
          <w:lang w:val="ru-RU"/>
        </w:rPr>
        <w:t xml:space="preserve"> </w:t>
      </w:r>
      <w:proofErr w:type="gramStart"/>
      <w:r w:rsidRPr="00326CC1">
        <w:rPr>
          <w:rFonts w:ascii="Times New Roman" w:hAnsi="Times New Roman" w:cs="Times New Roman"/>
          <w:sz w:val="24"/>
          <w:szCs w:val="24"/>
          <w:lang w:val="ru-RU"/>
        </w:rPr>
        <w:t>на религия</w:t>
      </w:r>
      <w:proofErr w:type="gramEnd"/>
      <w:r w:rsidRPr="00326CC1">
        <w:rPr>
          <w:rFonts w:ascii="Times New Roman" w:hAnsi="Times New Roman" w:cs="Times New Roman"/>
          <w:sz w:val="24"/>
          <w:szCs w:val="24"/>
          <w:lang w:val="ru-RU"/>
        </w:rPr>
        <w:t xml:space="preserve"> в училище на женен </w:t>
      </w:r>
      <w:proofErr w:type="spellStart"/>
      <w:r w:rsidRPr="00326CC1">
        <w:rPr>
          <w:rFonts w:ascii="Times New Roman" w:hAnsi="Times New Roman" w:cs="Times New Roman"/>
          <w:sz w:val="24"/>
          <w:szCs w:val="24"/>
          <w:lang w:val="ru-RU"/>
        </w:rPr>
        <w:t>свещник</w:t>
      </w:r>
      <w:proofErr w:type="spellEnd"/>
      <w:r w:rsidRPr="00326CC1">
        <w:rPr>
          <w:rFonts w:ascii="Times New Roman" w:hAnsi="Times New Roman" w:cs="Times New Roman"/>
          <w:sz w:val="24"/>
          <w:szCs w:val="24"/>
          <w:lang w:val="ru-RU"/>
        </w:rPr>
        <w:t xml:space="preserve">, член на движение, </w:t>
      </w:r>
      <w:proofErr w:type="spellStart"/>
      <w:r w:rsidRPr="00326CC1">
        <w:rPr>
          <w:rFonts w:ascii="Times New Roman" w:hAnsi="Times New Roman" w:cs="Times New Roman"/>
          <w:sz w:val="24"/>
          <w:szCs w:val="24"/>
          <w:lang w:val="ru-RU"/>
        </w:rPr>
        <w:t>подкрепящо</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незадължителността</w:t>
      </w:r>
      <w:proofErr w:type="spellEnd"/>
      <w:r w:rsidRPr="00326CC1">
        <w:rPr>
          <w:rFonts w:ascii="Times New Roman" w:hAnsi="Times New Roman" w:cs="Times New Roman"/>
          <w:sz w:val="24"/>
          <w:szCs w:val="24"/>
          <w:lang w:val="ru-RU"/>
        </w:rPr>
        <w:t xml:space="preserve"> на </w:t>
      </w:r>
      <w:proofErr w:type="spellStart"/>
      <w:r w:rsidRPr="00326CC1">
        <w:rPr>
          <w:rFonts w:ascii="Times New Roman" w:hAnsi="Times New Roman" w:cs="Times New Roman"/>
          <w:sz w:val="24"/>
          <w:szCs w:val="24"/>
          <w:lang w:val="ru-RU"/>
        </w:rPr>
        <w:t>безбрачието</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попада</w:t>
      </w:r>
      <w:proofErr w:type="spellEnd"/>
      <w:r w:rsidRPr="00326CC1">
        <w:rPr>
          <w:rFonts w:ascii="Times New Roman" w:hAnsi="Times New Roman" w:cs="Times New Roman"/>
          <w:sz w:val="24"/>
          <w:szCs w:val="24"/>
          <w:lang w:val="ru-RU"/>
        </w:rPr>
        <w:t xml:space="preserve"> в </w:t>
      </w:r>
      <w:proofErr w:type="spellStart"/>
      <w:r w:rsidRPr="00326CC1">
        <w:rPr>
          <w:rFonts w:ascii="Times New Roman" w:hAnsi="Times New Roman" w:cs="Times New Roman"/>
          <w:sz w:val="24"/>
          <w:szCs w:val="24"/>
          <w:lang w:val="ru-RU"/>
        </w:rPr>
        <w:t>сферата</w:t>
      </w:r>
      <w:proofErr w:type="spellEnd"/>
      <w:r w:rsidRPr="00326CC1">
        <w:rPr>
          <w:rFonts w:ascii="Times New Roman" w:hAnsi="Times New Roman" w:cs="Times New Roman"/>
          <w:sz w:val="24"/>
          <w:szCs w:val="24"/>
          <w:lang w:val="ru-RU"/>
        </w:rPr>
        <w:t xml:space="preserve"> на </w:t>
      </w:r>
      <w:proofErr w:type="spellStart"/>
      <w:r w:rsidRPr="00326CC1">
        <w:rPr>
          <w:rFonts w:ascii="Times New Roman" w:hAnsi="Times New Roman" w:cs="Times New Roman"/>
          <w:sz w:val="24"/>
          <w:szCs w:val="24"/>
          <w:lang w:val="ru-RU"/>
        </w:rPr>
        <w:t>религиозната</w:t>
      </w:r>
      <w:proofErr w:type="spellEnd"/>
      <w:r w:rsidRPr="00326CC1">
        <w:rPr>
          <w:rFonts w:ascii="Times New Roman" w:hAnsi="Times New Roman" w:cs="Times New Roman"/>
          <w:sz w:val="24"/>
          <w:szCs w:val="24"/>
          <w:lang w:val="ru-RU"/>
        </w:rPr>
        <w:t xml:space="preserve"> свобода на </w:t>
      </w:r>
      <w:proofErr w:type="spellStart"/>
      <w:r w:rsidRPr="00326CC1">
        <w:rPr>
          <w:rFonts w:ascii="Times New Roman" w:hAnsi="Times New Roman" w:cs="Times New Roman"/>
          <w:sz w:val="24"/>
          <w:szCs w:val="24"/>
          <w:lang w:val="ru-RU"/>
        </w:rPr>
        <w:t>църквата</w:t>
      </w:r>
      <w:proofErr w:type="spellEnd"/>
      <w:r w:rsidRPr="00326CC1">
        <w:rPr>
          <w:rFonts w:ascii="Times New Roman" w:hAnsi="Times New Roman" w:cs="Times New Roman"/>
          <w:sz w:val="24"/>
          <w:szCs w:val="24"/>
          <w:lang w:val="ru-RU"/>
        </w:rPr>
        <w:t>.</w:t>
      </w:r>
      <w:r w:rsidRPr="00326CC1">
        <w:rPr>
          <w:rStyle w:val="Absatz-Standardschriftart"/>
          <w:rFonts w:ascii="Times New Roman" w:hAnsi="Times New Roman" w:cs="Times New Roman"/>
          <w:color w:val="000000"/>
          <w:sz w:val="24"/>
          <w:szCs w:val="24"/>
          <w:lang w:val="ru-RU"/>
        </w:rPr>
        <w:t xml:space="preserve"> </w:t>
      </w:r>
      <w:hyperlink r:id="rId1816" w:history="1">
        <w:r w:rsidRPr="00326CC1">
          <w:rPr>
            <w:rStyle w:val="Hyperlink"/>
            <w:rFonts w:ascii="Times New Roman" w:hAnsi="Times New Roman" w:cs="Times New Roman"/>
            <w:sz w:val="24"/>
            <w:szCs w:val="24"/>
            <w:lang w:val="bg-BG"/>
          </w:rPr>
          <w:t>Бюлетин № 20.</w:t>
        </w:r>
      </w:hyperlink>
    </w:p>
    <w:p w14:paraId="03BA7367" w14:textId="77777777" w:rsidR="000E5429" w:rsidRPr="00326CC1" w:rsidRDefault="009E5E4A" w:rsidP="003D76D5">
      <w:pPr>
        <w:pBdr>
          <w:bottom w:val="single" w:sz="4" w:space="1" w:color="auto"/>
        </w:pBdr>
        <w:jc w:val="both"/>
        <w:rPr>
          <w:rStyle w:val="normal--char"/>
          <w:rFonts w:ascii="Times New Roman" w:hAnsi="Times New Roman" w:cs="Times New Roman"/>
          <w:i/>
          <w:sz w:val="24"/>
          <w:szCs w:val="24"/>
        </w:rPr>
      </w:pPr>
      <w:hyperlink r:id="rId1817" w:history="1">
        <w:proofErr w:type="spellStart"/>
        <w:r w:rsidR="003D76D5" w:rsidRPr="00326CC1">
          <w:rPr>
            <w:rStyle w:val="Hyperlink"/>
            <w:rFonts w:ascii="Times New Roman" w:hAnsi="Times New Roman" w:cs="Times New Roman"/>
            <w:i/>
            <w:sz w:val="24"/>
            <w:szCs w:val="24"/>
          </w:rPr>
          <w:t>Fernández</w:t>
        </w:r>
        <w:proofErr w:type="spellEnd"/>
        <w:r w:rsidR="003D76D5" w:rsidRPr="00326CC1">
          <w:rPr>
            <w:rStyle w:val="Hyperlink"/>
            <w:rFonts w:ascii="Times New Roman" w:hAnsi="Times New Roman" w:cs="Times New Roman"/>
            <w:i/>
            <w:sz w:val="24"/>
            <w:szCs w:val="24"/>
          </w:rPr>
          <w:t xml:space="preserve"> </w:t>
        </w:r>
        <w:proofErr w:type="spellStart"/>
        <w:r w:rsidR="003D76D5" w:rsidRPr="00326CC1">
          <w:rPr>
            <w:rStyle w:val="Hyperlink"/>
            <w:rFonts w:ascii="Times New Roman" w:hAnsi="Times New Roman" w:cs="Times New Roman"/>
            <w:i/>
            <w:sz w:val="24"/>
            <w:szCs w:val="24"/>
          </w:rPr>
          <w:t>Martínez</w:t>
        </w:r>
        <w:proofErr w:type="spellEnd"/>
        <w:r w:rsidR="003D76D5" w:rsidRPr="00326CC1">
          <w:rPr>
            <w:rStyle w:val="Hyperlink"/>
            <w:rFonts w:ascii="Times New Roman" w:hAnsi="Times New Roman" w:cs="Times New Roman"/>
            <w:i/>
            <w:sz w:val="24"/>
            <w:szCs w:val="24"/>
          </w:rPr>
          <w:t xml:space="preserve"> v. </w:t>
        </w:r>
        <w:proofErr w:type="spellStart"/>
        <w:r w:rsidR="003D76D5" w:rsidRPr="00326CC1">
          <w:rPr>
            <w:rStyle w:val="Hyperlink"/>
            <w:rFonts w:ascii="Times New Roman" w:hAnsi="Times New Roman" w:cs="Times New Roman"/>
            <w:i/>
            <w:sz w:val="24"/>
            <w:szCs w:val="24"/>
          </w:rPr>
          <w:t>Spain</w:t>
        </w:r>
        <w:proofErr w:type="spellEnd"/>
        <w:r w:rsidR="003D76D5" w:rsidRPr="00326CC1">
          <w:rPr>
            <w:rStyle w:val="Hyperlink"/>
            <w:rFonts w:ascii="Times New Roman" w:hAnsi="Times New Roman" w:cs="Times New Roman"/>
            <w:i/>
            <w:sz w:val="24"/>
            <w:szCs w:val="24"/>
          </w:rPr>
          <w:t xml:space="preserve"> (</w:t>
        </w:r>
        <w:proofErr w:type="spellStart"/>
        <w:r w:rsidR="003D76D5" w:rsidRPr="00326CC1">
          <w:rPr>
            <w:rStyle w:val="Hyperlink"/>
            <w:rFonts w:ascii="Times New Roman" w:hAnsi="Times New Roman" w:cs="Times New Roman"/>
            <w:i/>
            <w:sz w:val="24"/>
            <w:szCs w:val="24"/>
          </w:rPr>
          <w:t>no</w:t>
        </w:r>
        <w:proofErr w:type="spellEnd"/>
        <w:r w:rsidR="003D76D5" w:rsidRPr="00326CC1">
          <w:rPr>
            <w:rStyle w:val="Hyperlink"/>
            <w:rFonts w:ascii="Times New Roman" w:hAnsi="Times New Roman" w:cs="Times New Roman"/>
            <w:i/>
            <w:sz w:val="24"/>
            <w:szCs w:val="24"/>
          </w:rPr>
          <w:t>. 56030/07)</w:t>
        </w:r>
      </w:hyperlink>
    </w:p>
    <w:p w14:paraId="22E9F7FB" w14:textId="77777777" w:rsidR="003D76D5" w:rsidRPr="00326CC1" w:rsidRDefault="0076153D" w:rsidP="0076153D">
      <w:pPr>
        <w:pStyle w:val="NoSpacing"/>
        <w:jc w:val="both"/>
        <w:rPr>
          <w:rStyle w:val="normal--char"/>
          <w:rFonts w:ascii="Times New Roman" w:hAnsi="Times New Roman" w:cs="Times New Roman"/>
          <w:color w:val="000000"/>
          <w:sz w:val="24"/>
          <w:szCs w:val="24"/>
          <w:lang w:val="bg-BG"/>
        </w:rPr>
      </w:pPr>
      <w:proofErr w:type="spellStart"/>
      <w:r w:rsidRPr="00326CC1">
        <w:rPr>
          <w:rStyle w:val="normal--char"/>
          <w:rFonts w:ascii="Times New Roman" w:hAnsi="Times New Roman" w:cs="Times New Roman"/>
          <w:sz w:val="24"/>
          <w:szCs w:val="24"/>
        </w:rPr>
        <w:t>Член</w:t>
      </w:r>
      <w:proofErr w:type="spellEnd"/>
      <w:r w:rsidRPr="00326CC1">
        <w:rPr>
          <w:rStyle w:val="normal--char"/>
          <w:rFonts w:ascii="Times New Roman" w:hAnsi="Times New Roman" w:cs="Times New Roman"/>
          <w:sz w:val="24"/>
          <w:szCs w:val="24"/>
        </w:rPr>
        <w:t xml:space="preserve"> 2, </w:t>
      </w:r>
      <w:proofErr w:type="spellStart"/>
      <w:r w:rsidRPr="00326CC1">
        <w:rPr>
          <w:rStyle w:val="normal--char"/>
          <w:rFonts w:ascii="Times New Roman" w:hAnsi="Times New Roman" w:cs="Times New Roman"/>
          <w:sz w:val="24"/>
          <w:szCs w:val="24"/>
        </w:rPr>
        <w:t>буква</w:t>
      </w:r>
      <w:proofErr w:type="spellEnd"/>
      <w:r w:rsidRPr="00326CC1">
        <w:rPr>
          <w:rStyle w:val="normal--char"/>
          <w:rFonts w:ascii="Times New Roman" w:hAnsi="Times New Roman" w:cs="Times New Roman"/>
          <w:sz w:val="24"/>
          <w:szCs w:val="24"/>
        </w:rPr>
        <w:t xml:space="preserve"> в) от </w:t>
      </w:r>
      <w:proofErr w:type="spellStart"/>
      <w:r w:rsidRPr="00326CC1">
        <w:rPr>
          <w:rStyle w:val="normal--char"/>
          <w:rFonts w:ascii="Times New Roman" w:hAnsi="Times New Roman" w:cs="Times New Roman"/>
          <w:sz w:val="24"/>
          <w:szCs w:val="24"/>
        </w:rPr>
        <w:t>Директива</w:t>
      </w:r>
      <w:proofErr w:type="spellEnd"/>
      <w:r w:rsidRPr="00326CC1">
        <w:rPr>
          <w:rStyle w:val="normal--char"/>
          <w:rFonts w:ascii="Times New Roman" w:hAnsi="Times New Roman" w:cs="Times New Roman"/>
          <w:sz w:val="24"/>
          <w:szCs w:val="24"/>
        </w:rPr>
        <w:t xml:space="preserve"> 2004/83 на </w:t>
      </w:r>
      <w:proofErr w:type="spellStart"/>
      <w:r w:rsidRPr="00326CC1">
        <w:rPr>
          <w:rStyle w:val="normal--char"/>
          <w:rFonts w:ascii="Times New Roman" w:hAnsi="Times New Roman" w:cs="Times New Roman"/>
          <w:sz w:val="24"/>
          <w:szCs w:val="24"/>
        </w:rPr>
        <w:t>Съвета</w:t>
      </w:r>
      <w:proofErr w:type="spellEnd"/>
      <w:r w:rsidRPr="00326CC1">
        <w:rPr>
          <w:rStyle w:val="normal--char"/>
          <w:rFonts w:ascii="Times New Roman" w:hAnsi="Times New Roman" w:cs="Times New Roman"/>
          <w:sz w:val="24"/>
          <w:szCs w:val="24"/>
        </w:rPr>
        <w:t xml:space="preserve"> от 29 април 2004 година </w:t>
      </w:r>
      <w:proofErr w:type="spellStart"/>
      <w:r w:rsidRPr="00326CC1">
        <w:rPr>
          <w:rStyle w:val="normal--char"/>
          <w:rFonts w:ascii="Times New Roman" w:hAnsi="Times New Roman" w:cs="Times New Roman"/>
          <w:sz w:val="24"/>
          <w:szCs w:val="24"/>
        </w:rPr>
        <w:t>относно</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минималните</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стандарти</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за</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признаването</w:t>
      </w:r>
      <w:proofErr w:type="spellEnd"/>
      <w:r w:rsidRPr="00326CC1">
        <w:rPr>
          <w:rStyle w:val="normal--char"/>
          <w:rFonts w:ascii="Times New Roman" w:hAnsi="Times New Roman" w:cs="Times New Roman"/>
          <w:sz w:val="24"/>
          <w:szCs w:val="24"/>
        </w:rPr>
        <w:t xml:space="preserve"> и </w:t>
      </w:r>
      <w:proofErr w:type="spellStart"/>
      <w:r w:rsidRPr="00326CC1">
        <w:rPr>
          <w:rStyle w:val="normal--char"/>
          <w:rFonts w:ascii="Times New Roman" w:hAnsi="Times New Roman" w:cs="Times New Roman"/>
          <w:sz w:val="24"/>
          <w:szCs w:val="24"/>
        </w:rPr>
        <w:t>правното</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положение</w:t>
      </w:r>
      <w:proofErr w:type="spellEnd"/>
      <w:r w:rsidRPr="00326CC1">
        <w:rPr>
          <w:rStyle w:val="normal--char"/>
          <w:rFonts w:ascii="Times New Roman" w:hAnsi="Times New Roman" w:cs="Times New Roman"/>
          <w:sz w:val="24"/>
          <w:szCs w:val="24"/>
        </w:rPr>
        <w:t xml:space="preserve"> на </w:t>
      </w:r>
      <w:proofErr w:type="spellStart"/>
      <w:r w:rsidRPr="00326CC1">
        <w:rPr>
          <w:rStyle w:val="normal--char"/>
          <w:rFonts w:ascii="Times New Roman" w:hAnsi="Times New Roman" w:cs="Times New Roman"/>
          <w:sz w:val="24"/>
          <w:szCs w:val="24"/>
        </w:rPr>
        <w:t>гражданите</w:t>
      </w:r>
      <w:proofErr w:type="spellEnd"/>
      <w:r w:rsidRPr="00326CC1">
        <w:rPr>
          <w:rStyle w:val="normal--char"/>
          <w:rFonts w:ascii="Times New Roman" w:hAnsi="Times New Roman" w:cs="Times New Roman"/>
          <w:sz w:val="24"/>
          <w:szCs w:val="24"/>
        </w:rPr>
        <w:t xml:space="preserve"> на </w:t>
      </w:r>
      <w:proofErr w:type="spellStart"/>
      <w:r w:rsidRPr="00326CC1">
        <w:rPr>
          <w:rStyle w:val="normal--char"/>
          <w:rFonts w:ascii="Times New Roman" w:hAnsi="Times New Roman" w:cs="Times New Roman"/>
          <w:sz w:val="24"/>
          <w:szCs w:val="24"/>
        </w:rPr>
        <w:t>трети</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страни</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или</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лицата</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без</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гражданство</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като</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бежанци</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или</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като</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лица</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които</w:t>
      </w:r>
      <w:proofErr w:type="spellEnd"/>
      <w:r w:rsidRPr="00326CC1">
        <w:rPr>
          <w:rStyle w:val="normal--char"/>
          <w:rFonts w:ascii="Times New Roman" w:hAnsi="Times New Roman" w:cs="Times New Roman"/>
          <w:sz w:val="24"/>
          <w:szCs w:val="24"/>
        </w:rPr>
        <w:t xml:space="preserve"> по </w:t>
      </w:r>
      <w:proofErr w:type="spellStart"/>
      <w:r w:rsidRPr="00326CC1">
        <w:rPr>
          <w:rStyle w:val="normal--char"/>
          <w:rFonts w:ascii="Times New Roman" w:hAnsi="Times New Roman" w:cs="Times New Roman"/>
          <w:sz w:val="24"/>
          <w:szCs w:val="24"/>
        </w:rPr>
        <w:t>други</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причини</w:t>
      </w:r>
      <w:proofErr w:type="spellEnd"/>
      <w:r w:rsidRPr="00326CC1">
        <w:rPr>
          <w:rStyle w:val="normal--char"/>
          <w:rFonts w:ascii="Times New Roman" w:hAnsi="Times New Roman" w:cs="Times New Roman"/>
          <w:sz w:val="24"/>
          <w:szCs w:val="24"/>
        </w:rPr>
        <w:t xml:space="preserve"> се </w:t>
      </w:r>
      <w:proofErr w:type="spellStart"/>
      <w:r w:rsidRPr="00326CC1">
        <w:rPr>
          <w:rStyle w:val="normal--char"/>
          <w:rFonts w:ascii="Times New Roman" w:hAnsi="Times New Roman" w:cs="Times New Roman"/>
          <w:sz w:val="24"/>
          <w:szCs w:val="24"/>
        </w:rPr>
        <w:t>нуждаят</w:t>
      </w:r>
      <w:proofErr w:type="spellEnd"/>
      <w:r w:rsidRPr="00326CC1">
        <w:rPr>
          <w:rStyle w:val="normal--char"/>
          <w:rFonts w:ascii="Times New Roman" w:hAnsi="Times New Roman" w:cs="Times New Roman"/>
          <w:sz w:val="24"/>
          <w:szCs w:val="24"/>
        </w:rPr>
        <w:t xml:space="preserve"> от </w:t>
      </w:r>
      <w:proofErr w:type="spellStart"/>
      <w:r w:rsidRPr="00326CC1">
        <w:rPr>
          <w:rStyle w:val="normal--char"/>
          <w:rFonts w:ascii="Times New Roman" w:hAnsi="Times New Roman" w:cs="Times New Roman"/>
          <w:sz w:val="24"/>
          <w:szCs w:val="24"/>
        </w:rPr>
        <w:t>международна</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закрила</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както</w:t>
      </w:r>
      <w:proofErr w:type="spellEnd"/>
      <w:r w:rsidRPr="00326CC1">
        <w:rPr>
          <w:rStyle w:val="normal--char"/>
          <w:rFonts w:ascii="Times New Roman" w:hAnsi="Times New Roman" w:cs="Times New Roman"/>
          <w:sz w:val="24"/>
          <w:szCs w:val="24"/>
        </w:rPr>
        <w:t xml:space="preserve"> и </w:t>
      </w:r>
      <w:proofErr w:type="spellStart"/>
      <w:r w:rsidRPr="00326CC1">
        <w:rPr>
          <w:rStyle w:val="normal--char"/>
          <w:rFonts w:ascii="Times New Roman" w:hAnsi="Times New Roman" w:cs="Times New Roman"/>
          <w:sz w:val="24"/>
          <w:szCs w:val="24"/>
        </w:rPr>
        <w:t>относно</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съдържанието</w:t>
      </w:r>
      <w:proofErr w:type="spellEnd"/>
      <w:r w:rsidRPr="00326CC1">
        <w:rPr>
          <w:rStyle w:val="normal--char"/>
          <w:rFonts w:ascii="Times New Roman" w:hAnsi="Times New Roman" w:cs="Times New Roman"/>
          <w:sz w:val="24"/>
          <w:szCs w:val="24"/>
        </w:rPr>
        <w:t xml:space="preserve"> на </w:t>
      </w:r>
      <w:proofErr w:type="spellStart"/>
      <w:r w:rsidRPr="00326CC1">
        <w:rPr>
          <w:rStyle w:val="normal--char"/>
          <w:rFonts w:ascii="Times New Roman" w:hAnsi="Times New Roman" w:cs="Times New Roman"/>
          <w:sz w:val="24"/>
          <w:szCs w:val="24"/>
        </w:rPr>
        <w:t>предоставената</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закрила</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трябва</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да</w:t>
      </w:r>
      <w:proofErr w:type="spellEnd"/>
      <w:r w:rsidRPr="00326CC1">
        <w:rPr>
          <w:rStyle w:val="normal--char"/>
          <w:rFonts w:ascii="Times New Roman" w:hAnsi="Times New Roman" w:cs="Times New Roman"/>
          <w:sz w:val="24"/>
          <w:szCs w:val="24"/>
        </w:rPr>
        <w:t xml:space="preserve"> се </w:t>
      </w:r>
      <w:proofErr w:type="spellStart"/>
      <w:r w:rsidRPr="00326CC1">
        <w:rPr>
          <w:rStyle w:val="normal--char"/>
          <w:rFonts w:ascii="Times New Roman" w:hAnsi="Times New Roman" w:cs="Times New Roman"/>
          <w:sz w:val="24"/>
          <w:szCs w:val="24"/>
        </w:rPr>
        <w:t>тълкува</w:t>
      </w:r>
      <w:proofErr w:type="spellEnd"/>
      <w:r w:rsidRPr="00326CC1">
        <w:rPr>
          <w:rStyle w:val="normal--char"/>
          <w:rFonts w:ascii="Times New Roman" w:hAnsi="Times New Roman" w:cs="Times New Roman"/>
          <w:sz w:val="24"/>
          <w:szCs w:val="24"/>
        </w:rPr>
        <w:t xml:space="preserve"> в </w:t>
      </w:r>
      <w:proofErr w:type="spellStart"/>
      <w:r w:rsidRPr="00326CC1">
        <w:rPr>
          <w:rStyle w:val="normal--char"/>
          <w:rFonts w:ascii="Times New Roman" w:hAnsi="Times New Roman" w:cs="Times New Roman"/>
          <w:sz w:val="24"/>
          <w:szCs w:val="24"/>
        </w:rPr>
        <w:t>смисъл</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че</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опасението</w:t>
      </w:r>
      <w:proofErr w:type="spellEnd"/>
      <w:r w:rsidRPr="00326CC1">
        <w:rPr>
          <w:rStyle w:val="normal--char"/>
          <w:rFonts w:ascii="Times New Roman" w:hAnsi="Times New Roman" w:cs="Times New Roman"/>
          <w:sz w:val="24"/>
          <w:szCs w:val="24"/>
        </w:rPr>
        <w:t xml:space="preserve"> на </w:t>
      </w:r>
      <w:proofErr w:type="spellStart"/>
      <w:r w:rsidRPr="00326CC1">
        <w:rPr>
          <w:rStyle w:val="normal--char"/>
          <w:rFonts w:ascii="Times New Roman" w:hAnsi="Times New Roman" w:cs="Times New Roman"/>
          <w:sz w:val="24"/>
          <w:szCs w:val="24"/>
        </w:rPr>
        <w:t>молителя</w:t>
      </w:r>
      <w:proofErr w:type="spellEnd"/>
      <w:r w:rsidRPr="00326CC1">
        <w:rPr>
          <w:rStyle w:val="normal--char"/>
          <w:rFonts w:ascii="Times New Roman" w:hAnsi="Times New Roman" w:cs="Times New Roman"/>
          <w:sz w:val="24"/>
          <w:szCs w:val="24"/>
        </w:rPr>
        <w:t xml:space="preserve"> от </w:t>
      </w:r>
      <w:proofErr w:type="spellStart"/>
      <w:r w:rsidRPr="00326CC1">
        <w:rPr>
          <w:rStyle w:val="normal--char"/>
          <w:rFonts w:ascii="Times New Roman" w:hAnsi="Times New Roman" w:cs="Times New Roman"/>
          <w:sz w:val="24"/>
          <w:szCs w:val="24"/>
        </w:rPr>
        <w:t>преследване</w:t>
      </w:r>
      <w:proofErr w:type="spellEnd"/>
      <w:r w:rsidRPr="00326CC1">
        <w:rPr>
          <w:rStyle w:val="normal--char"/>
          <w:rFonts w:ascii="Times New Roman" w:hAnsi="Times New Roman" w:cs="Times New Roman"/>
          <w:sz w:val="24"/>
          <w:szCs w:val="24"/>
        </w:rPr>
        <w:t xml:space="preserve"> е </w:t>
      </w:r>
      <w:proofErr w:type="spellStart"/>
      <w:r w:rsidRPr="00326CC1">
        <w:rPr>
          <w:rStyle w:val="normal--char"/>
          <w:rFonts w:ascii="Times New Roman" w:hAnsi="Times New Roman" w:cs="Times New Roman"/>
          <w:sz w:val="24"/>
          <w:szCs w:val="24"/>
        </w:rPr>
        <w:t>основателно</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след</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като</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предвид</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личното</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му</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положение</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компетентните</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органи</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приемат</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че</w:t>
      </w:r>
      <w:proofErr w:type="spellEnd"/>
      <w:r w:rsidRPr="00326CC1">
        <w:rPr>
          <w:rStyle w:val="normal--char"/>
          <w:rFonts w:ascii="Times New Roman" w:hAnsi="Times New Roman" w:cs="Times New Roman"/>
          <w:sz w:val="24"/>
          <w:szCs w:val="24"/>
        </w:rPr>
        <w:t xml:space="preserve"> е </w:t>
      </w:r>
      <w:proofErr w:type="spellStart"/>
      <w:r w:rsidRPr="00326CC1">
        <w:rPr>
          <w:rStyle w:val="normal--char"/>
          <w:rFonts w:ascii="Times New Roman" w:hAnsi="Times New Roman" w:cs="Times New Roman"/>
          <w:sz w:val="24"/>
          <w:szCs w:val="24"/>
        </w:rPr>
        <w:t>обосновано</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да</w:t>
      </w:r>
      <w:proofErr w:type="spellEnd"/>
      <w:r w:rsidRPr="00326CC1">
        <w:rPr>
          <w:rStyle w:val="normal--char"/>
          <w:rFonts w:ascii="Times New Roman" w:hAnsi="Times New Roman" w:cs="Times New Roman"/>
          <w:sz w:val="24"/>
          <w:szCs w:val="24"/>
        </w:rPr>
        <w:t xml:space="preserve"> се </w:t>
      </w:r>
      <w:proofErr w:type="spellStart"/>
      <w:r w:rsidRPr="00326CC1">
        <w:rPr>
          <w:rStyle w:val="normal--char"/>
          <w:rFonts w:ascii="Times New Roman" w:hAnsi="Times New Roman" w:cs="Times New Roman"/>
          <w:sz w:val="24"/>
          <w:szCs w:val="24"/>
        </w:rPr>
        <w:t>счита</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че</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след</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завръщането</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си</w:t>
      </w:r>
      <w:proofErr w:type="spellEnd"/>
      <w:r w:rsidRPr="00326CC1">
        <w:rPr>
          <w:rStyle w:val="normal--char"/>
          <w:rFonts w:ascii="Times New Roman" w:hAnsi="Times New Roman" w:cs="Times New Roman"/>
          <w:sz w:val="24"/>
          <w:szCs w:val="24"/>
        </w:rPr>
        <w:t xml:space="preserve"> в </w:t>
      </w:r>
      <w:proofErr w:type="spellStart"/>
      <w:r w:rsidRPr="00326CC1">
        <w:rPr>
          <w:rStyle w:val="normal--char"/>
          <w:rFonts w:ascii="Times New Roman" w:hAnsi="Times New Roman" w:cs="Times New Roman"/>
          <w:sz w:val="24"/>
          <w:szCs w:val="24"/>
        </w:rPr>
        <w:t>страната</w:t>
      </w:r>
      <w:proofErr w:type="spellEnd"/>
      <w:r w:rsidRPr="00326CC1">
        <w:rPr>
          <w:rStyle w:val="normal--char"/>
          <w:rFonts w:ascii="Times New Roman" w:hAnsi="Times New Roman" w:cs="Times New Roman"/>
          <w:sz w:val="24"/>
          <w:szCs w:val="24"/>
        </w:rPr>
        <w:t xml:space="preserve"> на </w:t>
      </w:r>
      <w:proofErr w:type="spellStart"/>
      <w:r w:rsidRPr="00326CC1">
        <w:rPr>
          <w:rStyle w:val="normal--char"/>
          <w:rFonts w:ascii="Times New Roman" w:hAnsi="Times New Roman" w:cs="Times New Roman"/>
          <w:sz w:val="24"/>
          <w:szCs w:val="24"/>
        </w:rPr>
        <w:t>произход</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то</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ще</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извършва</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религиозни</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действия</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които</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го</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излагат</w:t>
      </w:r>
      <w:proofErr w:type="spellEnd"/>
      <w:r w:rsidRPr="00326CC1">
        <w:rPr>
          <w:rStyle w:val="normal--char"/>
          <w:rFonts w:ascii="Times New Roman" w:hAnsi="Times New Roman" w:cs="Times New Roman"/>
          <w:sz w:val="24"/>
          <w:szCs w:val="24"/>
        </w:rPr>
        <w:t xml:space="preserve"> на </w:t>
      </w:r>
      <w:proofErr w:type="spellStart"/>
      <w:r w:rsidRPr="00326CC1">
        <w:rPr>
          <w:rStyle w:val="normal--char"/>
          <w:rFonts w:ascii="Times New Roman" w:hAnsi="Times New Roman" w:cs="Times New Roman"/>
          <w:sz w:val="24"/>
          <w:szCs w:val="24"/>
        </w:rPr>
        <w:t>реален</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риск</w:t>
      </w:r>
      <w:proofErr w:type="spellEnd"/>
      <w:r w:rsidRPr="00326CC1">
        <w:rPr>
          <w:rStyle w:val="normal--char"/>
          <w:rFonts w:ascii="Times New Roman" w:hAnsi="Times New Roman" w:cs="Times New Roman"/>
          <w:sz w:val="24"/>
          <w:szCs w:val="24"/>
        </w:rPr>
        <w:t xml:space="preserve"> от </w:t>
      </w:r>
      <w:proofErr w:type="spellStart"/>
      <w:r w:rsidRPr="00326CC1">
        <w:rPr>
          <w:rStyle w:val="normal--char"/>
          <w:rFonts w:ascii="Times New Roman" w:hAnsi="Times New Roman" w:cs="Times New Roman"/>
          <w:sz w:val="24"/>
          <w:szCs w:val="24"/>
        </w:rPr>
        <w:t>преследване</w:t>
      </w:r>
      <w:proofErr w:type="spellEnd"/>
      <w:r w:rsidRPr="00326CC1">
        <w:rPr>
          <w:rStyle w:val="normal--char"/>
          <w:rFonts w:ascii="Times New Roman" w:hAnsi="Times New Roman" w:cs="Times New Roman"/>
          <w:sz w:val="24"/>
          <w:szCs w:val="24"/>
        </w:rPr>
        <w:t xml:space="preserve">. При </w:t>
      </w:r>
      <w:proofErr w:type="spellStart"/>
      <w:r w:rsidRPr="00326CC1">
        <w:rPr>
          <w:rStyle w:val="normal--char"/>
          <w:rFonts w:ascii="Times New Roman" w:hAnsi="Times New Roman" w:cs="Times New Roman"/>
          <w:sz w:val="24"/>
          <w:szCs w:val="24"/>
        </w:rPr>
        <w:t>оценката</w:t>
      </w:r>
      <w:proofErr w:type="spellEnd"/>
      <w:r w:rsidRPr="00326CC1">
        <w:rPr>
          <w:rStyle w:val="normal--char"/>
          <w:rFonts w:ascii="Times New Roman" w:hAnsi="Times New Roman" w:cs="Times New Roman"/>
          <w:sz w:val="24"/>
          <w:szCs w:val="24"/>
        </w:rPr>
        <w:t xml:space="preserve"> на </w:t>
      </w:r>
      <w:proofErr w:type="spellStart"/>
      <w:r w:rsidRPr="00326CC1">
        <w:rPr>
          <w:rStyle w:val="normal--char"/>
          <w:rFonts w:ascii="Times New Roman" w:hAnsi="Times New Roman" w:cs="Times New Roman"/>
          <w:sz w:val="24"/>
          <w:szCs w:val="24"/>
        </w:rPr>
        <w:t>молбата</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за</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получаване</w:t>
      </w:r>
      <w:proofErr w:type="spellEnd"/>
      <w:r w:rsidRPr="00326CC1">
        <w:rPr>
          <w:rStyle w:val="normal--char"/>
          <w:rFonts w:ascii="Times New Roman" w:hAnsi="Times New Roman" w:cs="Times New Roman"/>
          <w:sz w:val="24"/>
          <w:szCs w:val="24"/>
        </w:rPr>
        <w:t xml:space="preserve"> на </w:t>
      </w:r>
      <w:proofErr w:type="spellStart"/>
      <w:r w:rsidRPr="00326CC1">
        <w:rPr>
          <w:rStyle w:val="normal--char"/>
          <w:rFonts w:ascii="Times New Roman" w:hAnsi="Times New Roman" w:cs="Times New Roman"/>
          <w:sz w:val="24"/>
          <w:szCs w:val="24"/>
        </w:rPr>
        <w:t>статут</w:t>
      </w:r>
      <w:proofErr w:type="spellEnd"/>
      <w:r w:rsidRPr="00326CC1">
        <w:rPr>
          <w:rStyle w:val="normal--char"/>
          <w:rFonts w:ascii="Times New Roman" w:hAnsi="Times New Roman" w:cs="Times New Roman"/>
          <w:sz w:val="24"/>
          <w:szCs w:val="24"/>
        </w:rPr>
        <w:t xml:space="preserve"> на </w:t>
      </w:r>
      <w:proofErr w:type="spellStart"/>
      <w:r w:rsidRPr="00326CC1">
        <w:rPr>
          <w:rStyle w:val="normal--char"/>
          <w:rFonts w:ascii="Times New Roman" w:hAnsi="Times New Roman" w:cs="Times New Roman"/>
          <w:sz w:val="24"/>
          <w:szCs w:val="24"/>
        </w:rPr>
        <w:t>бежанец</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органи</w:t>
      </w:r>
      <w:proofErr w:type="spellEnd"/>
      <w:r w:rsidR="00C82BC4" w:rsidRPr="00326CC1">
        <w:rPr>
          <w:rStyle w:val="normal--char"/>
          <w:rFonts w:ascii="Times New Roman" w:hAnsi="Times New Roman" w:cs="Times New Roman"/>
          <w:sz w:val="24"/>
          <w:szCs w:val="24"/>
          <w:lang w:val="bg-BG"/>
        </w:rPr>
        <w:t>те</w:t>
      </w:r>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не</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следва</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да</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очакват</w:t>
      </w:r>
      <w:proofErr w:type="spellEnd"/>
      <w:r w:rsidRPr="00326CC1">
        <w:rPr>
          <w:rStyle w:val="normal--char"/>
          <w:rFonts w:ascii="Times New Roman" w:hAnsi="Times New Roman" w:cs="Times New Roman"/>
          <w:sz w:val="24"/>
          <w:szCs w:val="24"/>
        </w:rPr>
        <w:t xml:space="preserve"> от </w:t>
      </w:r>
      <w:proofErr w:type="spellStart"/>
      <w:r w:rsidRPr="00326CC1">
        <w:rPr>
          <w:rStyle w:val="normal--char"/>
          <w:rFonts w:ascii="Times New Roman" w:hAnsi="Times New Roman" w:cs="Times New Roman"/>
          <w:sz w:val="24"/>
          <w:szCs w:val="24"/>
        </w:rPr>
        <w:t>молителя</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да</w:t>
      </w:r>
      <w:proofErr w:type="spellEnd"/>
      <w:r w:rsidRPr="00326CC1">
        <w:rPr>
          <w:rStyle w:val="normal--char"/>
          <w:rFonts w:ascii="Times New Roman" w:hAnsi="Times New Roman" w:cs="Times New Roman"/>
          <w:sz w:val="24"/>
          <w:szCs w:val="24"/>
        </w:rPr>
        <w:t xml:space="preserve"> се </w:t>
      </w:r>
      <w:proofErr w:type="spellStart"/>
      <w:r w:rsidRPr="00326CC1">
        <w:rPr>
          <w:rStyle w:val="normal--char"/>
          <w:rFonts w:ascii="Times New Roman" w:hAnsi="Times New Roman" w:cs="Times New Roman"/>
          <w:sz w:val="24"/>
          <w:szCs w:val="24"/>
        </w:rPr>
        <w:t>откаже</w:t>
      </w:r>
      <w:proofErr w:type="spellEnd"/>
      <w:r w:rsidRPr="00326CC1">
        <w:rPr>
          <w:rStyle w:val="normal--char"/>
          <w:rFonts w:ascii="Times New Roman" w:hAnsi="Times New Roman" w:cs="Times New Roman"/>
          <w:sz w:val="24"/>
          <w:szCs w:val="24"/>
        </w:rPr>
        <w:t xml:space="preserve"> от </w:t>
      </w:r>
      <w:proofErr w:type="spellStart"/>
      <w:r w:rsidRPr="00326CC1">
        <w:rPr>
          <w:rStyle w:val="normal--char"/>
          <w:rFonts w:ascii="Times New Roman" w:hAnsi="Times New Roman" w:cs="Times New Roman"/>
          <w:sz w:val="24"/>
          <w:szCs w:val="24"/>
        </w:rPr>
        <w:t>своите</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религиозни</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действия</w:t>
      </w:r>
      <w:proofErr w:type="spellEnd"/>
      <w:r w:rsidRPr="00326CC1">
        <w:rPr>
          <w:rStyle w:val="normal--char"/>
          <w:rFonts w:ascii="Times New Roman" w:hAnsi="Times New Roman" w:cs="Times New Roman"/>
          <w:sz w:val="24"/>
          <w:szCs w:val="24"/>
        </w:rPr>
        <w:t>.</w:t>
      </w:r>
      <w:r w:rsidRPr="00326CC1">
        <w:rPr>
          <w:rStyle w:val="normal--char"/>
          <w:rFonts w:ascii="Times New Roman" w:hAnsi="Times New Roman" w:cs="Times New Roman"/>
          <w:sz w:val="24"/>
          <w:szCs w:val="24"/>
          <w:lang w:val="bg-BG"/>
        </w:rPr>
        <w:t xml:space="preserve"> </w:t>
      </w:r>
      <w:hyperlink r:id="rId1818" w:history="1">
        <w:proofErr w:type="spellStart"/>
        <w:r w:rsidR="00A70CDF" w:rsidRPr="00326CC1">
          <w:rPr>
            <w:rStyle w:val="Hyperlink"/>
            <w:rFonts w:ascii="Times New Roman" w:hAnsi="Times New Roman" w:cs="Times New Roman"/>
            <w:sz w:val="24"/>
            <w:szCs w:val="24"/>
          </w:rPr>
          <w:t>Бюлетин</w:t>
        </w:r>
        <w:proofErr w:type="spellEnd"/>
        <w:r w:rsidR="00A70CDF" w:rsidRPr="00326CC1">
          <w:rPr>
            <w:rStyle w:val="Hyperlink"/>
            <w:rFonts w:ascii="Times New Roman" w:hAnsi="Times New Roman" w:cs="Times New Roman"/>
            <w:sz w:val="24"/>
            <w:szCs w:val="24"/>
          </w:rPr>
          <w:t xml:space="preserve"> № 23.</w:t>
        </w:r>
      </w:hyperlink>
    </w:p>
    <w:p w14:paraId="04DB2F8E" w14:textId="77777777" w:rsidR="003D76D5" w:rsidRPr="00326CC1" w:rsidRDefault="0076153D" w:rsidP="00A70CDF">
      <w:pPr>
        <w:pBdr>
          <w:bottom w:val="single" w:sz="4" w:space="1" w:color="auto"/>
        </w:pBdr>
        <w:spacing w:after="0" w:line="240" w:lineRule="auto"/>
        <w:jc w:val="both"/>
        <w:rPr>
          <w:rFonts w:ascii="Times New Roman" w:hAnsi="Times New Roman" w:cs="Times New Roman"/>
          <w:i/>
          <w:sz w:val="24"/>
          <w:szCs w:val="24"/>
        </w:rPr>
      </w:pPr>
      <w:r w:rsidRPr="00326CC1">
        <w:rPr>
          <w:rFonts w:ascii="Times New Roman" w:hAnsi="Times New Roman" w:cs="Times New Roman"/>
          <w:i/>
          <w:sz w:val="24"/>
          <w:szCs w:val="24"/>
        </w:rPr>
        <w:t xml:space="preserve">Решение на СЕС по съединени дела </w:t>
      </w:r>
      <w:hyperlink r:id="rId1819" w:history="1">
        <w:r w:rsidRPr="00326CC1">
          <w:rPr>
            <w:rStyle w:val="Hyperlink"/>
            <w:rFonts w:ascii="Times New Roman" w:hAnsi="Times New Roman" w:cs="Times New Roman"/>
            <w:i/>
            <w:sz w:val="24"/>
            <w:szCs w:val="24"/>
          </w:rPr>
          <w:t>C 71/11 и C 99/11</w:t>
        </w:r>
      </w:hyperlink>
    </w:p>
    <w:p w14:paraId="67BC061E" w14:textId="77777777" w:rsidR="00A70CDF" w:rsidRPr="00326CC1" w:rsidRDefault="00A70CDF" w:rsidP="00A70CDF">
      <w:pPr>
        <w:spacing w:after="0" w:line="240" w:lineRule="auto"/>
        <w:jc w:val="both"/>
        <w:rPr>
          <w:rFonts w:ascii="Times New Roman" w:hAnsi="Times New Roman" w:cs="Times New Roman"/>
          <w:i/>
          <w:iCs/>
          <w:sz w:val="24"/>
          <w:szCs w:val="24"/>
        </w:rPr>
      </w:pPr>
    </w:p>
    <w:p w14:paraId="33439B32" w14:textId="77777777" w:rsidR="00284F2C" w:rsidRPr="00326CC1" w:rsidRDefault="00284F2C" w:rsidP="00284F2C">
      <w:pPr>
        <w:pStyle w:val="NoSpacing"/>
        <w:jc w:val="both"/>
        <w:rPr>
          <w:rFonts w:ascii="Times New Roman" w:hAnsi="Times New Roman" w:cs="Times New Roman"/>
          <w:b/>
          <w:sz w:val="24"/>
          <w:szCs w:val="24"/>
          <w:lang w:val="bg-BG"/>
        </w:rPr>
      </w:pPr>
      <w:r w:rsidRPr="00326CC1">
        <w:rPr>
          <w:rFonts w:ascii="Times New Roman" w:hAnsi="Times New Roman" w:cs="Times New Roman"/>
          <w:sz w:val="24"/>
          <w:szCs w:val="24"/>
          <w:lang w:val="bg-BG"/>
        </w:rPr>
        <w:t>Закриването от властите на отдавна действаща религиозна организация, без да е могла да предвиди в достатъчна степен, че дейността й е в противоречие със закона, както и без да й е дадена възможност за отстраняване на нередностите и без да е обсъдена възможността за по-леки мерки,</w:t>
      </w:r>
      <w:r w:rsidRPr="00326CC1">
        <w:rPr>
          <w:rFonts w:ascii="Times New Roman" w:hAnsi="Times New Roman" w:cs="Times New Roman"/>
          <w:lang w:val="bg-BG"/>
        </w:rPr>
        <w:t xml:space="preserve"> </w:t>
      </w:r>
      <w:r w:rsidRPr="00326CC1">
        <w:rPr>
          <w:rFonts w:ascii="Times New Roman" w:hAnsi="Times New Roman" w:cs="Times New Roman"/>
          <w:sz w:val="24"/>
          <w:szCs w:val="24"/>
          <w:lang w:val="bg-BG"/>
        </w:rPr>
        <w:t>не е било необходимо в едно демократично общество и е в нарушение на чл. 9, тълкуван в светлината на чл. 11.</w:t>
      </w:r>
      <w:r w:rsidRPr="00326CC1">
        <w:rPr>
          <w:rFonts w:ascii="Times New Roman" w:hAnsi="Times New Roman" w:cs="Times New Roman"/>
          <w:b/>
          <w:sz w:val="24"/>
          <w:szCs w:val="24"/>
          <w:lang w:val="bg-BG"/>
        </w:rPr>
        <w:t xml:space="preserve"> </w:t>
      </w:r>
      <w:hyperlink r:id="rId1820" w:history="1">
        <w:r w:rsidR="0037368B" w:rsidRPr="00326CC1">
          <w:rPr>
            <w:rStyle w:val="Hyperlink"/>
            <w:rFonts w:ascii="Times New Roman" w:hAnsi="Times New Roman" w:cs="Times New Roman"/>
            <w:sz w:val="24"/>
            <w:szCs w:val="24"/>
            <w:lang w:val="bg-BG" w:eastAsia="bg-BG"/>
          </w:rPr>
          <w:t>Бюлетин № 29</w:t>
        </w:r>
      </w:hyperlink>
    </w:p>
    <w:p w14:paraId="43A58F07" w14:textId="77777777" w:rsidR="00284F2C" w:rsidRPr="00326CC1" w:rsidRDefault="009E5E4A" w:rsidP="00284F2C">
      <w:pPr>
        <w:pStyle w:val="NoSpacing"/>
        <w:pBdr>
          <w:bottom w:val="single" w:sz="4" w:space="1" w:color="auto"/>
        </w:pBdr>
        <w:jc w:val="both"/>
        <w:rPr>
          <w:rFonts w:ascii="Times New Roman" w:hAnsi="Times New Roman" w:cs="Times New Roman"/>
          <w:iCs/>
          <w:lang w:val="bg-BG"/>
        </w:rPr>
      </w:pPr>
      <w:hyperlink r:id="rId1821" w:history="1">
        <w:r w:rsidR="00284F2C" w:rsidRPr="00326CC1">
          <w:rPr>
            <w:rStyle w:val="Hyperlink"/>
            <w:rFonts w:ascii="Times New Roman" w:hAnsi="Times New Roman" w:cs="Times New Roman"/>
            <w:i/>
            <w:sz w:val="24"/>
            <w:szCs w:val="24"/>
            <w:lang w:val="en-GB"/>
          </w:rPr>
          <w:t>Biblical Centre of the Chuvash Republic v. Russia (no. 33203/08)</w:t>
        </w:r>
      </w:hyperlink>
    </w:p>
    <w:p w14:paraId="416CCC6B" w14:textId="77777777" w:rsidR="00284F2C" w:rsidRPr="00326CC1" w:rsidRDefault="00284F2C" w:rsidP="00284F2C">
      <w:pPr>
        <w:pStyle w:val="NoSpacing"/>
        <w:rPr>
          <w:rFonts w:ascii="Times New Roman" w:hAnsi="Times New Roman" w:cs="Times New Roman"/>
          <w:sz w:val="24"/>
          <w:szCs w:val="24"/>
          <w:lang w:val="bg-BG"/>
        </w:rPr>
      </w:pPr>
    </w:p>
    <w:p w14:paraId="05EB0CA7" w14:textId="77777777" w:rsidR="00284F2C" w:rsidRPr="00326CC1" w:rsidRDefault="008A0CA9" w:rsidP="00A70CDF">
      <w:pPr>
        <w:spacing w:after="0" w:line="240" w:lineRule="auto"/>
        <w:jc w:val="both"/>
        <w:rPr>
          <w:rFonts w:ascii="Times New Roman" w:hAnsi="Times New Roman" w:cs="Times New Roman"/>
          <w:sz w:val="24"/>
          <w:szCs w:val="24"/>
        </w:rPr>
      </w:pPr>
      <w:r w:rsidRPr="00326CC1">
        <w:rPr>
          <w:rFonts w:ascii="Times New Roman" w:hAnsi="Times New Roman" w:cs="Times New Roman"/>
          <w:sz w:val="24"/>
          <w:szCs w:val="24"/>
          <w:lang w:eastAsia="bg-BG"/>
        </w:rPr>
        <w:t xml:space="preserve">По време на </w:t>
      </w:r>
      <w:r w:rsidRPr="00326CC1">
        <w:rPr>
          <w:rFonts w:ascii="Times New Roman" w:hAnsi="Times New Roman" w:cs="Times New Roman"/>
          <w:sz w:val="24"/>
          <w:szCs w:val="24"/>
        </w:rPr>
        <w:t>демонстрацията партия „Атака“ пред джамията в София</w:t>
      </w:r>
      <w:r w:rsidRPr="00326CC1">
        <w:rPr>
          <w:rFonts w:ascii="Times New Roman" w:hAnsi="Times New Roman" w:cs="Times New Roman"/>
          <w:sz w:val="24"/>
          <w:szCs w:val="24"/>
          <w:lang w:eastAsia="bg-BG"/>
        </w:rPr>
        <w:t xml:space="preserve"> през </w:t>
      </w:r>
      <w:r w:rsidRPr="00326CC1">
        <w:rPr>
          <w:rFonts w:ascii="Times New Roman" w:hAnsi="Times New Roman" w:cs="Times New Roman"/>
          <w:sz w:val="24"/>
          <w:szCs w:val="24"/>
        </w:rPr>
        <w:t>май 2011 г</w:t>
      </w:r>
      <w:r w:rsidRPr="00326CC1">
        <w:rPr>
          <w:rFonts w:ascii="Times New Roman" w:hAnsi="Times New Roman" w:cs="Times New Roman"/>
          <w:sz w:val="24"/>
          <w:szCs w:val="24"/>
          <w:lang w:eastAsia="bg-BG"/>
        </w:rPr>
        <w:t xml:space="preserve">. властите не са предприели нужните мерки и не са положили усилия да постигнат </w:t>
      </w:r>
      <w:proofErr w:type="spellStart"/>
      <w:r w:rsidRPr="00326CC1">
        <w:rPr>
          <w:rFonts w:ascii="Times New Roman" w:hAnsi="Times New Roman" w:cs="Times New Roman"/>
          <w:sz w:val="24"/>
          <w:szCs w:val="24"/>
          <w:lang w:eastAsia="bg-BG"/>
        </w:rPr>
        <w:t>необ-ходимия</w:t>
      </w:r>
      <w:proofErr w:type="spellEnd"/>
      <w:r w:rsidRPr="00326CC1">
        <w:rPr>
          <w:rFonts w:ascii="Times New Roman" w:hAnsi="Times New Roman" w:cs="Times New Roman"/>
          <w:sz w:val="24"/>
          <w:szCs w:val="24"/>
          <w:lang w:eastAsia="bg-BG"/>
        </w:rPr>
        <w:t xml:space="preserve"> баланс, за да се осигури зачитане и ефективно упражняване на правото на свобода на изразяването на демонстрантите и правото на свобода на практикуване на религията на </w:t>
      </w:r>
      <w:r w:rsidRPr="00326CC1">
        <w:rPr>
          <w:rFonts w:ascii="Times New Roman" w:hAnsi="Times New Roman" w:cs="Times New Roman"/>
          <w:sz w:val="24"/>
          <w:szCs w:val="24"/>
        </w:rPr>
        <w:t xml:space="preserve">събралите се за петъчната молитва мюсюлмани. </w:t>
      </w:r>
      <w:hyperlink r:id="rId1822" w:history="1">
        <w:r w:rsidR="007219FF" w:rsidRPr="00326CC1">
          <w:rPr>
            <w:rStyle w:val="Hyperlink"/>
            <w:rFonts w:ascii="Times New Roman" w:hAnsi="Times New Roman" w:cs="Times New Roman"/>
            <w:sz w:val="24"/>
            <w:szCs w:val="24"/>
          </w:rPr>
          <w:t>Бюлетин № 37</w:t>
        </w:r>
      </w:hyperlink>
    </w:p>
    <w:p w14:paraId="255105BD" w14:textId="77777777" w:rsidR="008A0CA9" w:rsidRPr="00326CC1" w:rsidRDefault="009E5E4A" w:rsidP="008A0CA9">
      <w:pPr>
        <w:pBdr>
          <w:bottom w:val="single" w:sz="4" w:space="1" w:color="auto"/>
        </w:pBdr>
        <w:spacing w:after="0" w:line="240" w:lineRule="auto"/>
        <w:jc w:val="both"/>
        <w:rPr>
          <w:rStyle w:val="Hyperlink"/>
          <w:rFonts w:ascii="Times New Roman" w:hAnsi="Times New Roman" w:cs="Times New Roman"/>
          <w:i/>
          <w:sz w:val="24"/>
          <w:szCs w:val="24"/>
          <w:lang w:val="en-GB"/>
        </w:rPr>
      </w:pPr>
      <w:hyperlink r:id="rId1823" w:history="1">
        <w:proofErr w:type="spellStart"/>
        <w:r w:rsidR="008A0CA9" w:rsidRPr="00326CC1">
          <w:rPr>
            <w:rStyle w:val="Hyperlink"/>
            <w:rFonts w:ascii="Times New Roman" w:hAnsi="Times New Roman" w:cs="Times New Roman"/>
            <w:i/>
            <w:sz w:val="24"/>
            <w:szCs w:val="24"/>
          </w:rPr>
          <w:t>Karaahmed</w:t>
        </w:r>
        <w:proofErr w:type="spellEnd"/>
        <w:r w:rsidR="008A0CA9" w:rsidRPr="00326CC1">
          <w:rPr>
            <w:rStyle w:val="Hyperlink"/>
            <w:rFonts w:ascii="Times New Roman" w:hAnsi="Times New Roman" w:cs="Times New Roman"/>
            <w:i/>
            <w:sz w:val="24"/>
            <w:szCs w:val="24"/>
          </w:rPr>
          <w:t xml:space="preserve"> v. </w:t>
        </w:r>
        <w:proofErr w:type="spellStart"/>
        <w:r w:rsidR="008A0CA9" w:rsidRPr="00326CC1">
          <w:rPr>
            <w:rStyle w:val="Hyperlink"/>
            <w:rFonts w:ascii="Times New Roman" w:hAnsi="Times New Roman" w:cs="Times New Roman"/>
            <w:i/>
            <w:sz w:val="24"/>
            <w:szCs w:val="24"/>
          </w:rPr>
          <w:t>Bulgaria</w:t>
        </w:r>
        <w:proofErr w:type="spellEnd"/>
        <w:r w:rsidR="008A0CA9" w:rsidRPr="00326CC1">
          <w:rPr>
            <w:rStyle w:val="Hyperlink"/>
            <w:rFonts w:ascii="Times New Roman" w:hAnsi="Times New Roman" w:cs="Times New Roman"/>
            <w:i/>
            <w:sz w:val="24"/>
            <w:szCs w:val="24"/>
          </w:rPr>
          <w:t xml:space="preserve"> (</w:t>
        </w:r>
        <w:proofErr w:type="spellStart"/>
        <w:r w:rsidR="008A0CA9" w:rsidRPr="00326CC1">
          <w:rPr>
            <w:rStyle w:val="Hyperlink"/>
            <w:rFonts w:ascii="Times New Roman" w:hAnsi="Times New Roman" w:cs="Times New Roman"/>
            <w:i/>
            <w:sz w:val="24"/>
            <w:szCs w:val="24"/>
          </w:rPr>
          <w:t>no</w:t>
        </w:r>
        <w:proofErr w:type="spellEnd"/>
        <w:r w:rsidR="008A0CA9" w:rsidRPr="00326CC1">
          <w:rPr>
            <w:rStyle w:val="Hyperlink"/>
            <w:rFonts w:ascii="Times New Roman" w:hAnsi="Times New Roman" w:cs="Times New Roman"/>
            <w:i/>
            <w:sz w:val="24"/>
            <w:szCs w:val="24"/>
          </w:rPr>
          <w:t>. 30587/13</w:t>
        </w:r>
        <w:r w:rsidR="008A0CA9" w:rsidRPr="00326CC1">
          <w:rPr>
            <w:rStyle w:val="Hyperlink"/>
            <w:rFonts w:ascii="Times New Roman" w:hAnsi="Times New Roman" w:cs="Times New Roman"/>
            <w:i/>
            <w:sz w:val="24"/>
            <w:szCs w:val="24"/>
            <w:lang w:val="en-GB"/>
          </w:rPr>
          <w:t>)</w:t>
        </w:r>
      </w:hyperlink>
    </w:p>
    <w:p w14:paraId="3055D770" w14:textId="77777777" w:rsidR="008A0CA9" w:rsidRPr="00326CC1" w:rsidRDefault="008A0CA9" w:rsidP="00A70CDF">
      <w:pPr>
        <w:spacing w:after="0" w:line="240" w:lineRule="auto"/>
        <w:jc w:val="both"/>
        <w:rPr>
          <w:rFonts w:ascii="Times New Roman" w:hAnsi="Times New Roman" w:cs="Times New Roman"/>
          <w:i/>
          <w:iCs/>
          <w:sz w:val="24"/>
          <w:szCs w:val="24"/>
        </w:rPr>
      </w:pPr>
    </w:p>
    <w:p w14:paraId="6836AADE" w14:textId="77777777" w:rsidR="008A0CA9" w:rsidRPr="00326CC1" w:rsidRDefault="008A0CA9" w:rsidP="008A0CA9">
      <w:pPr>
        <w:spacing w:after="0" w:line="240" w:lineRule="auto"/>
        <w:jc w:val="both"/>
        <w:rPr>
          <w:rStyle w:val="normal--char"/>
          <w:rFonts w:ascii="Times New Roman" w:hAnsi="Times New Roman" w:cs="Times New Roman"/>
          <w:sz w:val="24"/>
          <w:szCs w:val="24"/>
        </w:rPr>
      </w:pPr>
      <w:r w:rsidRPr="00326CC1">
        <w:rPr>
          <w:rStyle w:val="normal--char"/>
          <w:rFonts w:ascii="Times New Roman" w:hAnsi="Times New Roman" w:cs="Times New Roman"/>
          <w:sz w:val="24"/>
          <w:szCs w:val="24"/>
        </w:rPr>
        <w:t xml:space="preserve">Извършеното през 1995 г. претърсване и изземване в дома на жалбоподателката, разпита й от полицията и съставянето на </w:t>
      </w:r>
      <w:r w:rsidRPr="00326CC1">
        <w:rPr>
          <w:rStyle w:val="s6b621b36"/>
          <w:rFonts w:ascii="Times New Roman" w:hAnsi="Times New Roman" w:cs="Times New Roman"/>
          <w:sz w:val="24"/>
          <w:szCs w:val="24"/>
        </w:rPr>
        <w:t>протокол за предупреждение,</w:t>
      </w:r>
      <w:r w:rsidRPr="00326CC1">
        <w:rPr>
          <w:rStyle w:val="normal--char"/>
          <w:rFonts w:ascii="Times New Roman" w:hAnsi="Times New Roman" w:cs="Times New Roman"/>
          <w:sz w:val="24"/>
          <w:szCs w:val="24"/>
        </w:rPr>
        <w:t xml:space="preserve"> единствено поради факта, че е член и е провеждала в дома си събирания на нерегистрираната религиозна общност „Слово на живот“ е в нарушение на чл. 9 от Конвенцията. </w:t>
      </w:r>
      <w:hyperlink r:id="rId1824" w:history="1">
        <w:r w:rsidR="007219FF" w:rsidRPr="00326CC1">
          <w:rPr>
            <w:rStyle w:val="Hyperlink"/>
            <w:rFonts w:ascii="Times New Roman" w:hAnsi="Times New Roman" w:cs="Times New Roman"/>
            <w:sz w:val="24"/>
            <w:szCs w:val="24"/>
          </w:rPr>
          <w:t>Бюлетин № 37</w:t>
        </w:r>
      </w:hyperlink>
    </w:p>
    <w:p w14:paraId="1445F5EC" w14:textId="77777777" w:rsidR="00702F6D" w:rsidRPr="00326CC1" w:rsidRDefault="009E5E4A" w:rsidP="00702F6D">
      <w:pPr>
        <w:pBdr>
          <w:bottom w:val="single" w:sz="4" w:space="1" w:color="auto"/>
        </w:pBdr>
        <w:spacing w:after="0" w:line="240" w:lineRule="auto"/>
        <w:jc w:val="both"/>
        <w:rPr>
          <w:rStyle w:val="normal--char"/>
          <w:rFonts w:ascii="Times New Roman" w:hAnsi="Times New Roman" w:cs="Times New Roman"/>
          <w:i/>
          <w:sz w:val="24"/>
          <w:szCs w:val="24"/>
        </w:rPr>
      </w:pPr>
      <w:hyperlink r:id="rId1825" w:history="1">
        <w:r w:rsidR="00702F6D" w:rsidRPr="00326CC1">
          <w:rPr>
            <w:rStyle w:val="Hyperlink"/>
            <w:rFonts w:ascii="Times New Roman" w:hAnsi="Times New Roman" w:cs="Times New Roman"/>
            <w:i/>
            <w:sz w:val="24"/>
            <w:szCs w:val="24"/>
            <w:lang w:val="en-GB"/>
          </w:rPr>
          <w:t>Di</w:t>
        </w:r>
        <w:proofErr w:type="spellStart"/>
        <w:r w:rsidR="00702F6D" w:rsidRPr="00326CC1">
          <w:rPr>
            <w:rStyle w:val="Hyperlink"/>
            <w:rFonts w:ascii="Times New Roman" w:hAnsi="Times New Roman" w:cs="Times New Roman"/>
            <w:i/>
            <w:sz w:val="24"/>
            <w:szCs w:val="24"/>
          </w:rPr>
          <w:t>mitrova</w:t>
        </w:r>
        <w:proofErr w:type="spellEnd"/>
        <w:r w:rsidR="00702F6D" w:rsidRPr="00326CC1">
          <w:rPr>
            <w:rStyle w:val="Hyperlink"/>
            <w:rFonts w:ascii="Times New Roman" w:hAnsi="Times New Roman" w:cs="Times New Roman"/>
            <w:i/>
            <w:sz w:val="24"/>
            <w:szCs w:val="24"/>
          </w:rPr>
          <w:t xml:space="preserve"> v. </w:t>
        </w:r>
        <w:r w:rsidR="00702F6D" w:rsidRPr="00326CC1">
          <w:rPr>
            <w:rStyle w:val="Hyperlink"/>
            <w:rFonts w:ascii="Times New Roman" w:hAnsi="Times New Roman" w:cs="Times New Roman"/>
            <w:i/>
            <w:sz w:val="24"/>
            <w:szCs w:val="24"/>
            <w:lang w:val="en-GB"/>
          </w:rPr>
          <w:t>Bulgaria</w:t>
        </w:r>
        <w:r w:rsidR="00702F6D" w:rsidRPr="00326CC1">
          <w:rPr>
            <w:rStyle w:val="Hyperlink"/>
            <w:rFonts w:ascii="Times New Roman" w:hAnsi="Times New Roman" w:cs="Times New Roman"/>
            <w:i/>
            <w:sz w:val="24"/>
            <w:szCs w:val="24"/>
          </w:rPr>
          <w:t xml:space="preserve"> (</w:t>
        </w:r>
        <w:r w:rsidR="00702F6D" w:rsidRPr="00326CC1">
          <w:rPr>
            <w:rStyle w:val="Hyperlink"/>
            <w:rFonts w:ascii="Times New Roman" w:hAnsi="Times New Roman" w:cs="Times New Roman"/>
            <w:i/>
            <w:sz w:val="24"/>
            <w:szCs w:val="24"/>
            <w:lang w:val="en-GB"/>
          </w:rPr>
          <w:t>no</w:t>
        </w:r>
        <w:r w:rsidR="00702F6D" w:rsidRPr="00326CC1">
          <w:rPr>
            <w:rStyle w:val="Hyperlink"/>
            <w:rFonts w:ascii="Times New Roman" w:hAnsi="Times New Roman" w:cs="Times New Roman"/>
            <w:i/>
            <w:sz w:val="24"/>
            <w:szCs w:val="24"/>
          </w:rPr>
          <w:t>. 1</w:t>
        </w:r>
        <w:r w:rsidR="00702F6D" w:rsidRPr="00326CC1">
          <w:rPr>
            <w:rStyle w:val="Hyperlink"/>
            <w:rFonts w:ascii="Times New Roman" w:hAnsi="Times New Roman" w:cs="Times New Roman"/>
            <w:i/>
            <w:sz w:val="24"/>
            <w:szCs w:val="24"/>
            <w:lang w:val="en-GB"/>
          </w:rPr>
          <w:t>5452/07</w:t>
        </w:r>
        <w:r w:rsidR="00702F6D" w:rsidRPr="00326CC1">
          <w:rPr>
            <w:rStyle w:val="Hyperlink"/>
            <w:rFonts w:ascii="Times New Roman" w:hAnsi="Times New Roman" w:cs="Times New Roman"/>
            <w:i/>
            <w:sz w:val="24"/>
            <w:szCs w:val="24"/>
          </w:rPr>
          <w:t>)</w:t>
        </w:r>
      </w:hyperlink>
    </w:p>
    <w:p w14:paraId="5AF80818" w14:textId="77777777" w:rsidR="00702F6D" w:rsidRPr="00326CC1" w:rsidRDefault="00702F6D" w:rsidP="008A0CA9">
      <w:pPr>
        <w:spacing w:after="0" w:line="240" w:lineRule="auto"/>
        <w:jc w:val="both"/>
        <w:rPr>
          <w:rStyle w:val="normal--char"/>
          <w:rFonts w:ascii="Times New Roman" w:hAnsi="Times New Roman" w:cs="Times New Roman"/>
          <w:sz w:val="24"/>
          <w:szCs w:val="24"/>
        </w:rPr>
      </w:pPr>
    </w:p>
    <w:p w14:paraId="785B64BF" w14:textId="77777777" w:rsidR="00AD4EAF" w:rsidRPr="00AD4EAF" w:rsidRDefault="00AD4EAF" w:rsidP="00AD4EAF">
      <w:pPr>
        <w:spacing w:after="0" w:line="240" w:lineRule="auto"/>
        <w:jc w:val="both"/>
        <w:rPr>
          <w:rStyle w:val="s6b621b36"/>
          <w:rFonts w:ascii="Times New Roman" w:hAnsi="Times New Roman" w:cs="Times New Roman"/>
          <w:sz w:val="24"/>
          <w:szCs w:val="24"/>
        </w:rPr>
      </w:pPr>
      <w:r>
        <w:rPr>
          <w:rFonts w:ascii="Times New Roman" w:hAnsi="Times New Roman" w:cs="Times New Roman"/>
          <w:sz w:val="24"/>
          <w:szCs w:val="24"/>
        </w:rPr>
        <w:t>К</w:t>
      </w:r>
      <w:r w:rsidRPr="00AD4EAF">
        <w:rPr>
          <w:rFonts w:ascii="Times New Roman" w:hAnsi="Times New Roman" w:cs="Times New Roman"/>
          <w:sz w:val="24"/>
          <w:szCs w:val="24"/>
        </w:rPr>
        <w:t>омуник</w:t>
      </w:r>
      <w:r w:rsidR="00776661">
        <w:rPr>
          <w:rFonts w:ascii="Times New Roman" w:hAnsi="Times New Roman" w:cs="Times New Roman"/>
          <w:sz w:val="24"/>
          <w:szCs w:val="24"/>
        </w:rPr>
        <w:t>ирана е ж</w:t>
      </w:r>
      <w:r w:rsidRPr="00AD4EAF">
        <w:rPr>
          <w:rFonts w:ascii="Times New Roman" w:hAnsi="Times New Roman" w:cs="Times New Roman"/>
          <w:sz w:val="24"/>
          <w:szCs w:val="24"/>
        </w:rPr>
        <w:t xml:space="preserve">албата на </w:t>
      </w:r>
      <w:r w:rsidRPr="00AD4EAF">
        <w:rPr>
          <w:rStyle w:val="s6b621b36"/>
          <w:rFonts w:ascii="Times New Roman" w:hAnsi="Times New Roman" w:cs="Times New Roman"/>
          <w:sz w:val="24"/>
          <w:szCs w:val="24"/>
        </w:rPr>
        <w:t xml:space="preserve">Мюсюлманското настоятелство в с. Старцево с </w:t>
      </w:r>
      <w:r w:rsidRPr="00AD4EAF">
        <w:rPr>
          <w:rFonts w:ascii="Times New Roman" w:hAnsi="Times New Roman" w:cs="Times New Roman"/>
          <w:sz w:val="24"/>
          <w:szCs w:val="24"/>
        </w:rPr>
        <w:t xml:space="preserve">оплакване от </w:t>
      </w:r>
      <w:r w:rsidRPr="00AD4EAF">
        <w:rPr>
          <w:rStyle w:val="s6b621b36"/>
          <w:rFonts w:ascii="Times New Roman" w:hAnsi="Times New Roman" w:cs="Times New Roman"/>
          <w:sz w:val="24"/>
          <w:szCs w:val="24"/>
        </w:rPr>
        <w:t xml:space="preserve">нарушение на чл. 9 от Конвенцията, тъй като общинските власти системно го възпрепятствали да извършва мюсюлмански ритуали и практики при погребения. Повдигнато е и оплакване по чл. 13. </w:t>
      </w:r>
      <w:hyperlink r:id="rId1826" w:history="1">
        <w:r w:rsidR="00656CE1" w:rsidRPr="00215B2F">
          <w:rPr>
            <w:rStyle w:val="Hyperlink"/>
            <w:rFonts w:ascii="Times New Roman" w:hAnsi="Times New Roman" w:cs="Times New Roman"/>
            <w:sz w:val="24"/>
            <w:szCs w:val="24"/>
          </w:rPr>
          <w:t>Бюлетин № 40</w:t>
        </w:r>
      </w:hyperlink>
    </w:p>
    <w:p w14:paraId="6534E008" w14:textId="77777777" w:rsidR="008A0CA9" w:rsidRDefault="009E5E4A" w:rsidP="00776661">
      <w:pPr>
        <w:pBdr>
          <w:bottom w:val="single" w:sz="4" w:space="1" w:color="auto"/>
        </w:pBdr>
        <w:spacing w:after="0" w:line="240" w:lineRule="auto"/>
        <w:jc w:val="both"/>
        <w:rPr>
          <w:rStyle w:val="Hyperlink"/>
          <w:rFonts w:ascii="Times New Roman" w:hAnsi="Times New Roman" w:cs="Times New Roman"/>
          <w:i/>
          <w:sz w:val="24"/>
          <w:szCs w:val="24"/>
        </w:rPr>
      </w:pPr>
      <w:hyperlink r:id="rId1827" w:history="1">
        <w:proofErr w:type="spellStart"/>
        <w:r w:rsidR="00AD4EAF" w:rsidRPr="00AD4EAF">
          <w:rPr>
            <w:rStyle w:val="Hyperlink"/>
            <w:rFonts w:ascii="Times New Roman" w:hAnsi="Times New Roman" w:cs="Times New Roman"/>
            <w:i/>
            <w:sz w:val="24"/>
            <w:szCs w:val="24"/>
          </w:rPr>
          <w:t>Muslim</w:t>
        </w:r>
        <w:proofErr w:type="spellEnd"/>
        <w:r w:rsidR="00AD4EAF" w:rsidRPr="00AD4EAF">
          <w:rPr>
            <w:rStyle w:val="Hyperlink"/>
            <w:rFonts w:ascii="Times New Roman" w:hAnsi="Times New Roman" w:cs="Times New Roman"/>
            <w:i/>
            <w:sz w:val="24"/>
            <w:szCs w:val="24"/>
          </w:rPr>
          <w:t xml:space="preserve"> </w:t>
        </w:r>
        <w:proofErr w:type="spellStart"/>
        <w:r w:rsidR="00AD4EAF" w:rsidRPr="00AD4EAF">
          <w:rPr>
            <w:rStyle w:val="Hyperlink"/>
            <w:rFonts w:ascii="Times New Roman" w:hAnsi="Times New Roman" w:cs="Times New Roman"/>
            <w:i/>
            <w:sz w:val="24"/>
            <w:szCs w:val="24"/>
          </w:rPr>
          <w:t>Board</w:t>
        </w:r>
        <w:proofErr w:type="spellEnd"/>
        <w:r w:rsidR="00AD4EAF" w:rsidRPr="00AD4EAF">
          <w:rPr>
            <w:rStyle w:val="Hyperlink"/>
            <w:rFonts w:ascii="Times New Roman" w:hAnsi="Times New Roman" w:cs="Times New Roman"/>
            <w:i/>
            <w:sz w:val="24"/>
            <w:szCs w:val="24"/>
          </w:rPr>
          <w:t xml:space="preserve"> </w:t>
        </w:r>
        <w:proofErr w:type="spellStart"/>
        <w:r w:rsidR="00AD4EAF" w:rsidRPr="00AD4EAF">
          <w:rPr>
            <w:rStyle w:val="Hyperlink"/>
            <w:rFonts w:ascii="Times New Roman" w:hAnsi="Times New Roman" w:cs="Times New Roman"/>
            <w:i/>
            <w:sz w:val="24"/>
            <w:szCs w:val="24"/>
          </w:rPr>
          <w:t>Startsevo</w:t>
        </w:r>
        <w:proofErr w:type="spellEnd"/>
        <w:r w:rsidR="00AD4EAF" w:rsidRPr="00AD4EAF">
          <w:rPr>
            <w:rStyle w:val="Hyperlink"/>
            <w:rFonts w:ascii="Times New Roman" w:hAnsi="Times New Roman" w:cs="Times New Roman"/>
            <w:i/>
            <w:sz w:val="24"/>
            <w:szCs w:val="24"/>
          </w:rPr>
          <w:t xml:space="preserve"> v. </w:t>
        </w:r>
        <w:proofErr w:type="spellStart"/>
        <w:r w:rsidR="00AD4EAF" w:rsidRPr="00AD4EAF">
          <w:rPr>
            <w:rStyle w:val="Hyperlink"/>
            <w:rFonts w:ascii="Times New Roman" w:hAnsi="Times New Roman" w:cs="Times New Roman"/>
            <w:i/>
            <w:sz w:val="24"/>
            <w:szCs w:val="24"/>
          </w:rPr>
          <w:t>Bulgaria</w:t>
        </w:r>
        <w:proofErr w:type="spellEnd"/>
      </w:hyperlink>
    </w:p>
    <w:p w14:paraId="38837B6F" w14:textId="77777777" w:rsidR="00776661" w:rsidRDefault="00776661" w:rsidP="00AD4EAF">
      <w:pPr>
        <w:spacing w:after="0" w:line="240" w:lineRule="auto"/>
        <w:jc w:val="both"/>
        <w:rPr>
          <w:rStyle w:val="Hyperlink"/>
          <w:rFonts w:ascii="Times New Roman" w:hAnsi="Times New Roman" w:cs="Times New Roman"/>
          <w:i/>
          <w:sz w:val="24"/>
          <w:szCs w:val="24"/>
        </w:rPr>
      </w:pPr>
    </w:p>
    <w:p w14:paraId="272313B6" w14:textId="77777777" w:rsidR="000B2529" w:rsidRPr="00103677" w:rsidRDefault="000B2529" w:rsidP="000B2529">
      <w:pPr>
        <w:pStyle w:val="JuPara"/>
        <w:ind w:firstLine="0"/>
        <w:rPr>
          <w:szCs w:val="24"/>
          <w:lang w:val="bg-BG"/>
        </w:rPr>
      </w:pPr>
      <w:r w:rsidRPr="00103677">
        <w:rPr>
          <w:szCs w:val="24"/>
          <w:lang w:val="bg-BG"/>
        </w:rPr>
        <w:t xml:space="preserve">Свободата на изповядване на религия съдържа и негативен аспект, а именно правото на индивида да не демонстрира религиозните си убеждения и да не бъде задължаван да постъпва така, че да позволи да се правят заключения дали той или тя има или няма такива убеждения. Властите нямат право да се намесват в сферата на съвестта на индивидите и да установяват личните  им религиозни убеждения или да ги задължават да разкриват своите убеждения по духовни въпроси. </w:t>
      </w:r>
      <w:hyperlink r:id="rId1828" w:history="1">
        <w:r w:rsidRPr="000B2529">
          <w:rPr>
            <w:rStyle w:val="Hyperlink"/>
            <w:szCs w:val="24"/>
            <w:lang w:val="bg-BG"/>
          </w:rPr>
          <w:t>Бюлетин № 42</w:t>
        </w:r>
      </w:hyperlink>
    </w:p>
    <w:p w14:paraId="398DFB13" w14:textId="46B7B956" w:rsidR="00857A6D" w:rsidRPr="006164CC" w:rsidRDefault="009E5E4A" w:rsidP="006164CC">
      <w:pPr>
        <w:pStyle w:val="JuPara"/>
        <w:ind w:firstLine="0"/>
        <w:rPr>
          <w:i/>
          <w:color w:val="0000FF"/>
          <w:u w:val="single"/>
          <w:lang w:val="bg-BG"/>
        </w:rPr>
      </w:pPr>
      <w:hyperlink r:id="rId1829" w:history="1">
        <w:proofErr w:type="spellStart"/>
        <w:r w:rsidR="000B2529" w:rsidRPr="00B113B1">
          <w:rPr>
            <w:rStyle w:val="Hyperlink"/>
            <w:i/>
            <w:lang w:val="bg-BG"/>
          </w:rPr>
          <w:t>Papageorgiou</w:t>
        </w:r>
        <w:proofErr w:type="spellEnd"/>
        <w:r w:rsidR="000B2529" w:rsidRPr="00B113B1">
          <w:rPr>
            <w:rStyle w:val="Hyperlink"/>
            <w:i/>
            <w:lang w:val="bg-BG"/>
          </w:rPr>
          <w:t xml:space="preserve"> </w:t>
        </w:r>
        <w:proofErr w:type="spellStart"/>
        <w:r w:rsidR="000B2529" w:rsidRPr="00B113B1">
          <w:rPr>
            <w:rStyle w:val="Hyperlink"/>
            <w:i/>
            <w:lang w:val="bg-BG"/>
          </w:rPr>
          <w:t>and</w:t>
        </w:r>
        <w:proofErr w:type="spellEnd"/>
        <w:r w:rsidR="000B2529" w:rsidRPr="00B113B1">
          <w:rPr>
            <w:rStyle w:val="Hyperlink"/>
            <w:i/>
            <w:lang w:val="bg-BG"/>
          </w:rPr>
          <w:t xml:space="preserve"> </w:t>
        </w:r>
        <w:proofErr w:type="spellStart"/>
        <w:r w:rsidR="000B2529" w:rsidRPr="00B113B1">
          <w:rPr>
            <w:rStyle w:val="Hyperlink"/>
            <w:i/>
            <w:lang w:val="bg-BG"/>
          </w:rPr>
          <w:t>Others</w:t>
        </w:r>
        <w:proofErr w:type="spellEnd"/>
        <w:r w:rsidR="000B2529" w:rsidRPr="00B113B1">
          <w:rPr>
            <w:rStyle w:val="Hyperlink"/>
            <w:i/>
            <w:lang w:val="bg-BG"/>
          </w:rPr>
          <w:t xml:space="preserve"> v. </w:t>
        </w:r>
        <w:proofErr w:type="spellStart"/>
        <w:r w:rsidR="000B2529" w:rsidRPr="00B113B1">
          <w:rPr>
            <w:rStyle w:val="Hyperlink"/>
            <w:i/>
            <w:lang w:val="bg-BG"/>
          </w:rPr>
          <w:t>Greece</w:t>
        </w:r>
        <w:proofErr w:type="spellEnd"/>
        <w:r w:rsidR="000B2529" w:rsidRPr="00B113B1">
          <w:rPr>
            <w:rStyle w:val="Hyperlink"/>
            <w:i/>
            <w:lang w:val="bg-BG"/>
          </w:rPr>
          <w:t xml:space="preserve">, </w:t>
        </w:r>
        <w:proofErr w:type="spellStart"/>
        <w:r w:rsidR="000B2529" w:rsidRPr="00B113B1">
          <w:rPr>
            <w:rStyle w:val="Hyperlink"/>
            <w:i/>
            <w:lang w:val="bg-BG"/>
          </w:rPr>
          <w:t>nos</w:t>
        </w:r>
        <w:proofErr w:type="spellEnd"/>
        <w:r w:rsidR="000B2529" w:rsidRPr="00B113B1">
          <w:rPr>
            <w:rStyle w:val="Hyperlink"/>
            <w:i/>
            <w:lang w:val="bg-BG"/>
          </w:rPr>
          <w:t>. 4762/18, 6140/18</w:t>
        </w:r>
      </w:hyperlink>
    </w:p>
    <w:p w14:paraId="16E5D3F5" w14:textId="77777777" w:rsidR="00633858" w:rsidRPr="00326CC1" w:rsidRDefault="00615C8D" w:rsidP="00615C8D">
      <w:pPr>
        <w:pStyle w:val="Heading2"/>
        <w:rPr>
          <w:rFonts w:ascii="Times New Roman" w:hAnsi="Times New Roman"/>
          <w:i w:val="0"/>
        </w:rPr>
      </w:pPr>
      <w:r w:rsidRPr="00326CC1">
        <w:rPr>
          <w:rFonts w:ascii="Times New Roman" w:hAnsi="Times New Roman"/>
          <w:i w:val="0"/>
        </w:rPr>
        <w:t xml:space="preserve">4. </w:t>
      </w:r>
      <w:r w:rsidR="00633858" w:rsidRPr="00326CC1">
        <w:rPr>
          <w:rFonts w:ascii="Times New Roman" w:hAnsi="Times New Roman"/>
          <w:i w:val="0"/>
        </w:rPr>
        <w:t>Свобода на събранията</w:t>
      </w:r>
    </w:p>
    <w:p w14:paraId="0A011F7F" w14:textId="77777777" w:rsidR="00857A6D" w:rsidRDefault="00857A6D" w:rsidP="006366E7">
      <w:pPr>
        <w:autoSpaceDE w:val="0"/>
        <w:autoSpaceDN w:val="0"/>
        <w:adjustRightInd w:val="0"/>
        <w:spacing w:after="0" w:line="240" w:lineRule="auto"/>
        <w:jc w:val="both"/>
        <w:rPr>
          <w:rFonts w:ascii="Times New Roman" w:hAnsi="Times New Roman" w:cs="Times New Roman"/>
          <w:sz w:val="24"/>
        </w:rPr>
      </w:pPr>
    </w:p>
    <w:p w14:paraId="6821F52B" w14:textId="77777777" w:rsidR="006366E7" w:rsidRPr="00326CC1" w:rsidRDefault="006366E7" w:rsidP="006366E7">
      <w:pPr>
        <w:autoSpaceDE w:val="0"/>
        <w:autoSpaceDN w:val="0"/>
        <w:adjustRightInd w:val="0"/>
        <w:spacing w:after="0" w:line="240" w:lineRule="auto"/>
        <w:jc w:val="both"/>
        <w:rPr>
          <w:rStyle w:val="normal--char"/>
          <w:rFonts w:ascii="Times New Roman" w:hAnsi="Times New Roman" w:cs="Times New Roman"/>
          <w:color w:val="000000"/>
          <w:sz w:val="24"/>
          <w:szCs w:val="24"/>
        </w:rPr>
      </w:pPr>
      <w:r w:rsidRPr="00326CC1">
        <w:rPr>
          <w:rFonts w:ascii="Times New Roman" w:hAnsi="Times New Roman" w:cs="Times New Roman"/>
          <w:sz w:val="24"/>
        </w:rPr>
        <w:t xml:space="preserve">Изказванията на членове на опозиционна партия, че кюрдската нация е различна от турската, следва да се преценяват заедно с целите на партията, заложени в програмата й. Дори ако партията наистина се е застъпвала за правото на самоопределение на кюрдите, това само по себе си не противоречи на демократичните принципи и не може да се приравнява на подпомагане на терористични действия. Такава една позиция може да застраши възможностите да се намери решение на свързаните с темата въпроси в контекста на демократичен дебат. Поради това разпускането на партията е в нарушение на чл. 11 от Конвенцията (право на свободно сдружаване). </w:t>
      </w:r>
      <w:hyperlink r:id="rId1830" w:history="1">
        <w:r w:rsidRPr="00326CC1">
          <w:rPr>
            <w:rStyle w:val="Hyperlink"/>
            <w:rFonts w:ascii="Times New Roman" w:hAnsi="Times New Roman" w:cs="Times New Roman"/>
            <w:sz w:val="24"/>
            <w:szCs w:val="24"/>
          </w:rPr>
          <w:t>Бюлетин № 4.</w:t>
        </w:r>
      </w:hyperlink>
    </w:p>
    <w:p w14:paraId="79C76F00" w14:textId="77777777" w:rsidR="006366E7" w:rsidRPr="00326CC1" w:rsidRDefault="009E5E4A" w:rsidP="006366E7">
      <w:pPr>
        <w:pBdr>
          <w:bottom w:val="single" w:sz="4" w:space="1" w:color="auto"/>
        </w:pBdr>
        <w:autoSpaceDE w:val="0"/>
        <w:autoSpaceDN w:val="0"/>
        <w:adjustRightInd w:val="0"/>
        <w:spacing w:after="0" w:line="240" w:lineRule="auto"/>
        <w:jc w:val="both"/>
        <w:rPr>
          <w:rStyle w:val="normal--char"/>
          <w:rFonts w:ascii="Times New Roman" w:hAnsi="Times New Roman" w:cs="Times New Roman"/>
          <w:sz w:val="24"/>
          <w:lang w:val="ru-RU"/>
        </w:rPr>
      </w:pPr>
      <w:hyperlink r:id="rId1831" w:history="1">
        <w:proofErr w:type="spellStart"/>
        <w:r w:rsidR="006366E7" w:rsidRPr="00326CC1">
          <w:rPr>
            <w:rStyle w:val="Hyperlink"/>
            <w:rFonts w:ascii="Times New Roman" w:hAnsi="Times New Roman" w:cs="Times New Roman"/>
            <w:i/>
            <w:sz w:val="24"/>
          </w:rPr>
          <w:t>Hadep</w:t>
        </w:r>
        <w:proofErr w:type="spellEnd"/>
        <w:r w:rsidR="006366E7" w:rsidRPr="00326CC1">
          <w:rPr>
            <w:rStyle w:val="Hyperlink"/>
            <w:rFonts w:ascii="Times New Roman" w:hAnsi="Times New Roman" w:cs="Times New Roman"/>
            <w:i/>
            <w:sz w:val="24"/>
          </w:rPr>
          <w:t xml:space="preserve"> </w:t>
        </w:r>
        <w:proofErr w:type="spellStart"/>
        <w:r w:rsidR="006366E7" w:rsidRPr="00326CC1">
          <w:rPr>
            <w:rStyle w:val="Hyperlink"/>
            <w:rFonts w:ascii="Times New Roman" w:hAnsi="Times New Roman" w:cs="Times New Roman"/>
            <w:i/>
            <w:sz w:val="24"/>
          </w:rPr>
          <w:t>and</w:t>
        </w:r>
        <w:proofErr w:type="spellEnd"/>
        <w:r w:rsidR="006366E7" w:rsidRPr="00326CC1">
          <w:rPr>
            <w:rStyle w:val="Hyperlink"/>
            <w:rFonts w:ascii="Times New Roman" w:hAnsi="Times New Roman" w:cs="Times New Roman"/>
            <w:i/>
            <w:sz w:val="24"/>
          </w:rPr>
          <w:t xml:space="preserve"> </w:t>
        </w:r>
        <w:proofErr w:type="spellStart"/>
        <w:r w:rsidR="006366E7" w:rsidRPr="00326CC1">
          <w:rPr>
            <w:rStyle w:val="Hyperlink"/>
            <w:rFonts w:ascii="Times New Roman" w:hAnsi="Times New Roman" w:cs="Times New Roman"/>
            <w:i/>
            <w:sz w:val="24"/>
          </w:rPr>
          <w:t>Demir</w:t>
        </w:r>
        <w:proofErr w:type="spellEnd"/>
        <w:r w:rsidR="006366E7" w:rsidRPr="00326CC1">
          <w:rPr>
            <w:rStyle w:val="Hyperlink"/>
            <w:rFonts w:ascii="Times New Roman" w:hAnsi="Times New Roman" w:cs="Times New Roman"/>
            <w:i/>
            <w:sz w:val="24"/>
          </w:rPr>
          <w:t xml:space="preserve"> v. </w:t>
        </w:r>
        <w:proofErr w:type="spellStart"/>
        <w:r w:rsidR="006366E7" w:rsidRPr="00326CC1">
          <w:rPr>
            <w:rStyle w:val="Hyperlink"/>
            <w:rFonts w:ascii="Times New Roman" w:hAnsi="Times New Roman" w:cs="Times New Roman"/>
            <w:i/>
            <w:sz w:val="24"/>
          </w:rPr>
          <w:t>Turkey</w:t>
        </w:r>
        <w:proofErr w:type="spellEnd"/>
        <w:r w:rsidR="006366E7" w:rsidRPr="00326CC1">
          <w:rPr>
            <w:rStyle w:val="Hyperlink"/>
            <w:rFonts w:ascii="Times New Roman" w:hAnsi="Times New Roman" w:cs="Times New Roman"/>
            <w:i/>
            <w:sz w:val="24"/>
          </w:rPr>
          <w:t xml:space="preserve"> (</w:t>
        </w:r>
        <w:r w:rsidR="006366E7" w:rsidRPr="00326CC1">
          <w:rPr>
            <w:rStyle w:val="Hyperlink"/>
            <w:rFonts w:ascii="Times New Roman" w:hAnsi="Times New Roman" w:cs="Times New Roman"/>
            <w:i/>
            <w:sz w:val="24"/>
            <w:lang w:val="en-US"/>
          </w:rPr>
          <w:t>no</w:t>
        </w:r>
        <w:r w:rsidR="006366E7" w:rsidRPr="00326CC1">
          <w:rPr>
            <w:rStyle w:val="Hyperlink"/>
            <w:rFonts w:ascii="Times New Roman" w:hAnsi="Times New Roman" w:cs="Times New Roman"/>
            <w:i/>
            <w:sz w:val="24"/>
          </w:rPr>
          <w:t>. 28003/03)</w:t>
        </w:r>
      </w:hyperlink>
    </w:p>
    <w:p w14:paraId="72FA40EB" w14:textId="77777777" w:rsidR="006366E7" w:rsidRPr="00326CC1" w:rsidRDefault="006366E7" w:rsidP="006366E7">
      <w:pPr>
        <w:autoSpaceDE w:val="0"/>
        <w:autoSpaceDN w:val="0"/>
        <w:adjustRightInd w:val="0"/>
        <w:spacing w:after="0" w:line="240" w:lineRule="auto"/>
        <w:jc w:val="both"/>
        <w:rPr>
          <w:rFonts w:ascii="Times New Roman" w:hAnsi="Times New Roman" w:cs="Times New Roman"/>
          <w:sz w:val="24"/>
          <w:szCs w:val="24"/>
          <w:lang w:val="ru-RU"/>
        </w:rPr>
      </w:pPr>
    </w:p>
    <w:p w14:paraId="05996332" w14:textId="77777777" w:rsidR="00FF0A09" w:rsidRPr="00326CC1" w:rsidRDefault="00FF0A09" w:rsidP="00FF0A09">
      <w:pPr>
        <w:pStyle w:val="NoSpacing"/>
        <w:jc w:val="both"/>
        <w:rPr>
          <w:rStyle w:val="normal--char"/>
          <w:rFonts w:ascii="Times New Roman" w:hAnsi="Times New Roman" w:cs="Times New Roman"/>
          <w:color w:val="000000"/>
          <w:sz w:val="24"/>
          <w:szCs w:val="24"/>
          <w:lang w:val="bg-BG"/>
        </w:rPr>
      </w:pPr>
      <w:proofErr w:type="spellStart"/>
      <w:r w:rsidRPr="00326CC1">
        <w:rPr>
          <w:rFonts w:ascii="Times New Roman" w:hAnsi="Times New Roman" w:cs="Times New Roman"/>
          <w:sz w:val="24"/>
          <w:szCs w:val="24"/>
          <w:lang w:val="ru-RU"/>
        </w:rPr>
        <w:t>Ловните</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асоциации</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създадени</w:t>
      </w:r>
      <w:proofErr w:type="spellEnd"/>
      <w:r w:rsidRPr="00326CC1">
        <w:rPr>
          <w:rFonts w:ascii="Times New Roman" w:hAnsi="Times New Roman" w:cs="Times New Roman"/>
          <w:sz w:val="24"/>
          <w:szCs w:val="24"/>
          <w:lang w:val="ru-RU"/>
        </w:rPr>
        <w:t xml:space="preserve"> по </w:t>
      </w:r>
      <w:proofErr w:type="spellStart"/>
      <w:r w:rsidRPr="00326CC1">
        <w:rPr>
          <w:rFonts w:ascii="Times New Roman" w:hAnsi="Times New Roman" w:cs="Times New Roman"/>
          <w:sz w:val="24"/>
          <w:szCs w:val="24"/>
          <w:lang w:val="ru-RU"/>
        </w:rPr>
        <w:t>германското</w:t>
      </w:r>
      <w:proofErr w:type="spellEnd"/>
      <w:r w:rsidRPr="00326CC1">
        <w:rPr>
          <w:rFonts w:ascii="Times New Roman" w:hAnsi="Times New Roman" w:cs="Times New Roman"/>
          <w:sz w:val="24"/>
          <w:szCs w:val="24"/>
          <w:lang w:val="ru-RU"/>
        </w:rPr>
        <w:t xml:space="preserve"> право, не </w:t>
      </w:r>
      <w:proofErr w:type="spellStart"/>
      <w:r w:rsidRPr="00326CC1">
        <w:rPr>
          <w:rFonts w:ascii="Times New Roman" w:hAnsi="Times New Roman" w:cs="Times New Roman"/>
          <w:sz w:val="24"/>
          <w:szCs w:val="24"/>
          <w:lang w:val="ru-RU"/>
        </w:rPr>
        <w:t>са</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сдружения</w:t>
      </w:r>
      <w:proofErr w:type="spellEnd"/>
      <w:r w:rsidRPr="00326CC1">
        <w:rPr>
          <w:rFonts w:ascii="Times New Roman" w:hAnsi="Times New Roman" w:cs="Times New Roman"/>
          <w:sz w:val="24"/>
          <w:szCs w:val="24"/>
          <w:lang w:val="ru-RU"/>
        </w:rPr>
        <w:t xml:space="preserve"> по </w:t>
      </w:r>
      <w:proofErr w:type="spellStart"/>
      <w:r w:rsidRPr="00326CC1">
        <w:rPr>
          <w:rFonts w:ascii="Times New Roman" w:hAnsi="Times New Roman" w:cs="Times New Roman"/>
          <w:sz w:val="24"/>
          <w:szCs w:val="24"/>
          <w:lang w:val="ru-RU"/>
        </w:rPr>
        <w:t>смисъла</w:t>
      </w:r>
      <w:proofErr w:type="spellEnd"/>
      <w:r w:rsidRPr="00326CC1">
        <w:rPr>
          <w:rFonts w:ascii="Times New Roman" w:hAnsi="Times New Roman" w:cs="Times New Roman"/>
          <w:sz w:val="24"/>
          <w:szCs w:val="24"/>
          <w:lang w:val="ru-RU"/>
        </w:rPr>
        <w:t xml:space="preserve"> на чл. 11 от </w:t>
      </w:r>
      <w:proofErr w:type="spellStart"/>
      <w:r w:rsidRPr="00326CC1">
        <w:rPr>
          <w:rFonts w:ascii="Times New Roman" w:hAnsi="Times New Roman" w:cs="Times New Roman"/>
          <w:sz w:val="24"/>
          <w:szCs w:val="24"/>
          <w:lang w:val="ru-RU"/>
        </w:rPr>
        <w:t>Конвенцията</w:t>
      </w:r>
      <w:proofErr w:type="spellEnd"/>
      <w:r w:rsidR="009C3596" w:rsidRPr="00326CC1">
        <w:rPr>
          <w:rFonts w:ascii="Times New Roman" w:hAnsi="Times New Roman" w:cs="Times New Roman"/>
          <w:sz w:val="24"/>
          <w:szCs w:val="24"/>
          <w:lang w:val="ru-RU"/>
        </w:rPr>
        <w:t xml:space="preserve"> -</w:t>
      </w:r>
      <w:r w:rsidRPr="00326CC1">
        <w:rPr>
          <w:rFonts w:ascii="Times New Roman" w:hAnsi="Times New Roman" w:cs="Times New Roman"/>
          <w:sz w:val="24"/>
          <w:szCs w:val="24"/>
          <w:lang w:val="ru-RU"/>
        </w:rPr>
        <w:t xml:space="preserve"> </w:t>
      </w:r>
      <w:proofErr w:type="spellStart"/>
      <w:r w:rsidR="009C3596" w:rsidRPr="00326CC1">
        <w:rPr>
          <w:rFonts w:ascii="Times New Roman" w:hAnsi="Times New Roman" w:cs="Times New Roman"/>
          <w:sz w:val="24"/>
          <w:szCs w:val="24"/>
          <w:lang w:val="ru-RU"/>
        </w:rPr>
        <w:t>тези</w:t>
      </w:r>
      <w:proofErr w:type="spellEnd"/>
      <w:r w:rsidR="009C3596" w:rsidRPr="00326CC1">
        <w:rPr>
          <w:rFonts w:ascii="Times New Roman" w:hAnsi="Times New Roman" w:cs="Times New Roman"/>
          <w:sz w:val="24"/>
          <w:szCs w:val="24"/>
          <w:lang w:val="ru-RU"/>
        </w:rPr>
        <w:t xml:space="preserve"> организации </w:t>
      </w:r>
      <w:proofErr w:type="spellStart"/>
      <w:r w:rsidR="009C3596" w:rsidRPr="00326CC1">
        <w:rPr>
          <w:rFonts w:ascii="Times New Roman" w:hAnsi="Times New Roman" w:cs="Times New Roman"/>
          <w:sz w:val="24"/>
          <w:szCs w:val="24"/>
          <w:lang w:val="ru-RU"/>
        </w:rPr>
        <w:t>са</w:t>
      </w:r>
      <w:proofErr w:type="spellEnd"/>
      <w:r w:rsidR="009C3596" w:rsidRPr="00326CC1">
        <w:rPr>
          <w:rFonts w:ascii="Times New Roman" w:hAnsi="Times New Roman" w:cs="Times New Roman"/>
          <w:sz w:val="24"/>
          <w:szCs w:val="24"/>
          <w:lang w:val="ru-RU"/>
        </w:rPr>
        <w:t xml:space="preserve"> част от </w:t>
      </w:r>
      <w:proofErr w:type="spellStart"/>
      <w:r w:rsidR="009C3596" w:rsidRPr="00326CC1">
        <w:rPr>
          <w:rFonts w:ascii="Times New Roman" w:hAnsi="Times New Roman" w:cs="Times New Roman"/>
          <w:sz w:val="24"/>
          <w:szCs w:val="24"/>
          <w:lang w:val="ru-RU"/>
        </w:rPr>
        <w:t>държавните</w:t>
      </w:r>
      <w:proofErr w:type="spellEnd"/>
      <w:r w:rsidR="009C3596" w:rsidRPr="00326CC1">
        <w:rPr>
          <w:rFonts w:ascii="Times New Roman" w:hAnsi="Times New Roman" w:cs="Times New Roman"/>
          <w:sz w:val="24"/>
          <w:szCs w:val="24"/>
          <w:lang w:val="ru-RU"/>
        </w:rPr>
        <w:t xml:space="preserve"> </w:t>
      </w:r>
      <w:proofErr w:type="spellStart"/>
      <w:r w:rsidR="009C3596" w:rsidRPr="00326CC1">
        <w:rPr>
          <w:rFonts w:ascii="Times New Roman" w:hAnsi="Times New Roman" w:cs="Times New Roman"/>
          <w:sz w:val="24"/>
          <w:szCs w:val="24"/>
          <w:lang w:val="ru-RU"/>
        </w:rPr>
        <w:t>структури</w:t>
      </w:r>
      <w:proofErr w:type="spellEnd"/>
      <w:r w:rsidR="009C3596" w:rsidRPr="00326CC1">
        <w:rPr>
          <w:rFonts w:ascii="Times New Roman" w:hAnsi="Times New Roman" w:cs="Times New Roman"/>
          <w:sz w:val="24"/>
          <w:szCs w:val="24"/>
          <w:lang w:val="ru-RU"/>
        </w:rPr>
        <w:t xml:space="preserve"> и </w:t>
      </w:r>
      <w:proofErr w:type="spellStart"/>
      <w:r w:rsidR="009C3596" w:rsidRPr="00326CC1">
        <w:rPr>
          <w:rFonts w:ascii="Times New Roman" w:hAnsi="Times New Roman" w:cs="Times New Roman"/>
          <w:sz w:val="24"/>
          <w:szCs w:val="24"/>
          <w:lang w:val="ru-RU"/>
        </w:rPr>
        <w:t>могат</w:t>
      </w:r>
      <w:proofErr w:type="spellEnd"/>
      <w:r w:rsidR="009C3596" w:rsidRPr="00326CC1">
        <w:rPr>
          <w:rFonts w:ascii="Times New Roman" w:hAnsi="Times New Roman" w:cs="Times New Roman"/>
          <w:sz w:val="24"/>
          <w:szCs w:val="24"/>
          <w:lang w:val="ru-RU"/>
        </w:rPr>
        <w:t xml:space="preserve"> да </w:t>
      </w:r>
      <w:proofErr w:type="spellStart"/>
      <w:r w:rsidR="009C3596" w:rsidRPr="00326CC1">
        <w:rPr>
          <w:rFonts w:ascii="Times New Roman" w:hAnsi="Times New Roman" w:cs="Times New Roman"/>
          <w:sz w:val="24"/>
          <w:szCs w:val="24"/>
          <w:lang w:val="ru-RU"/>
        </w:rPr>
        <w:t>бъдат</w:t>
      </w:r>
      <w:proofErr w:type="spellEnd"/>
      <w:r w:rsidR="009C3596" w:rsidRPr="00326CC1">
        <w:rPr>
          <w:rFonts w:ascii="Times New Roman" w:hAnsi="Times New Roman" w:cs="Times New Roman"/>
          <w:sz w:val="24"/>
          <w:szCs w:val="24"/>
          <w:lang w:val="ru-RU"/>
        </w:rPr>
        <w:t xml:space="preserve"> </w:t>
      </w:r>
      <w:proofErr w:type="spellStart"/>
      <w:r w:rsidR="009C3596" w:rsidRPr="00326CC1">
        <w:rPr>
          <w:rFonts w:ascii="Times New Roman" w:hAnsi="Times New Roman" w:cs="Times New Roman"/>
          <w:sz w:val="24"/>
          <w:szCs w:val="24"/>
          <w:lang w:val="ru-RU"/>
        </w:rPr>
        <w:t>квалифицирани</w:t>
      </w:r>
      <w:proofErr w:type="spellEnd"/>
      <w:r w:rsidR="009C3596" w:rsidRPr="00326CC1">
        <w:rPr>
          <w:rFonts w:ascii="Times New Roman" w:hAnsi="Times New Roman" w:cs="Times New Roman"/>
          <w:sz w:val="24"/>
          <w:szCs w:val="24"/>
          <w:lang w:val="ru-RU"/>
        </w:rPr>
        <w:t xml:space="preserve"> </w:t>
      </w:r>
      <w:proofErr w:type="spellStart"/>
      <w:r w:rsidR="009C3596" w:rsidRPr="00326CC1">
        <w:rPr>
          <w:rFonts w:ascii="Times New Roman" w:hAnsi="Times New Roman" w:cs="Times New Roman"/>
          <w:sz w:val="24"/>
          <w:szCs w:val="24"/>
          <w:lang w:val="ru-RU"/>
        </w:rPr>
        <w:t>като</w:t>
      </w:r>
      <w:proofErr w:type="spellEnd"/>
      <w:r w:rsidR="009C3596" w:rsidRPr="00326CC1">
        <w:rPr>
          <w:rFonts w:ascii="Times New Roman" w:hAnsi="Times New Roman" w:cs="Times New Roman"/>
          <w:sz w:val="24"/>
          <w:szCs w:val="24"/>
          <w:lang w:val="ru-RU"/>
        </w:rPr>
        <w:t xml:space="preserve"> публично-</w:t>
      </w:r>
      <w:proofErr w:type="spellStart"/>
      <w:r w:rsidR="009C3596" w:rsidRPr="00326CC1">
        <w:rPr>
          <w:rFonts w:ascii="Times New Roman" w:hAnsi="Times New Roman" w:cs="Times New Roman"/>
          <w:sz w:val="24"/>
          <w:szCs w:val="24"/>
          <w:lang w:val="ru-RU"/>
        </w:rPr>
        <w:t>правни</w:t>
      </w:r>
      <w:proofErr w:type="spellEnd"/>
      <w:r w:rsidR="009C3596" w:rsidRPr="00326CC1">
        <w:rPr>
          <w:rFonts w:ascii="Times New Roman" w:hAnsi="Times New Roman" w:cs="Times New Roman"/>
          <w:sz w:val="24"/>
          <w:szCs w:val="24"/>
          <w:lang w:val="ru-RU"/>
        </w:rPr>
        <w:t xml:space="preserve"> институции - </w:t>
      </w:r>
      <w:r w:rsidRPr="00326CC1">
        <w:rPr>
          <w:rFonts w:ascii="Times New Roman" w:hAnsi="Times New Roman" w:cs="Times New Roman"/>
          <w:sz w:val="24"/>
          <w:szCs w:val="24"/>
          <w:lang w:val="ru-RU"/>
        </w:rPr>
        <w:t xml:space="preserve">и </w:t>
      </w:r>
      <w:proofErr w:type="spellStart"/>
      <w:r w:rsidRPr="00326CC1">
        <w:rPr>
          <w:rFonts w:ascii="Times New Roman" w:hAnsi="Times New Roman" w:cs="Times New Roman"/>
          <w:sz w:val="24"/>
          <w:szCs w:val="24"/>
          <w:lang w:val="ru-RU"/>
        </w:rPr>
        <w:t>задължителното</w:t>
      </w:r>
      <w:proofErr w:type="spellEnd"/>
      <w:r w:rsidRPr="00326CC1">
        <w:rPr>
          <w:rFonts w:ascii="Times New Roman" w:hAnsi="Times New Roman" w:cs="Times New Roman"/>
          <w:sz w:val="24"/>
          <w:szCs w:val="24"/>
          <w:lang w:val="ru-RU"/>
        </w:rPr>
        <w:t xml:space="preserve"> членство в </w:t>
      </w:r>
      <w:proofErr w:type="spellStart"/>
      <w:r w:rsidRPr="00326CC1">
        <w:rPr>
          <w:rFonts w:ascii="Times New Roman" w:hAnsi="Times New Roman" w:cs="Times New Roman"/>
          <w:sz w:val="24"/>
          <w:szCs w:val="24"/>
          <w:lang w:val="ru-RU"/>
        </w:rPr>
        <w:t>тях</w:t>
      </w:r>
      <w:proofErr w:type="spellEnd"/>
      <w:r w:rsidRPr="00326CC1">
        <w:rPr>
          <w:rFonts w:ascii="Times New Roman" w:hAnsi="Times New Roman" w:cs="Times New Roman"/>
          <w:sz w:val="24"/>
          <w:szCs w:val="24"/>
          <w:lang w:val="ru-RU"/>
        </w:rPr>
        <w:t xml:space="preserve"> не води до нарушение на </w:t>
      </w:r>
      <w:proofErr w:type="spellStart"/>
      <w:r w:rsidRPr="00326CC1">
        <w:rPr>
          <w:rFonts w:ascii="Times New Roman" w:hAnsi="Times New Roman" w:cs="Times New Roman"/>
          <w:sz w:val="24"/>
          <w:szCs w:val="24"/>
          <w:lang w:val="ru-RU"/>
        </w:rPr>
        <w:t>свободата</w:t>
      </w:r>
      <w:proofErr w:type="spellEnd"/>
      <w:r w:rsidRPr="00326CC1">
        <w:rPr>
          <w:rFonts w:ascii="Times New Roman" w:hAnsi="Times New Roman" w:cs="Times New Roman"/>
          <w:sz w:val="24"/>
          <w:szCs w:val="24"/>
          <w:lang w:val="ru-RU"/>
        </w:rPr>
        <w:t xml:space="preserve"> на </w:t>
      </w:r>
      <w:proofErr w:type="spellStart"/>
      <w:r w:rsidRPr="00326CC1">
        <w:rPr>
          <w:rFonts w:ascii="Times New Roman" w:hAnsi="Times New Roman" w:cs="Times New Roman"/>
          <w:sz w:val="24"/>
          <w:szCs w:val="24"/>
          <w:lang w:val="ru-RU"/>
        </w:rPr>
        <w:t>сдружаване</w:t>
      </w:r>
      <w:proofErr w:type="spellEnd"/>
      <w:r w:rsidRPr="00326CC1">
        <w:rPr>
          <w:rFonts w:ascii="Times New Roman" w:hAnsi="Times New Roman" w:cs="Times New Roman"/>
          <w:sz w:val="24"/>
          <w:szCs w:val="24"/>
          <w:lang w:val="ru-RU"/>
        </w:rPr>
        <w:t>.</w:t>
      </w:r>
      <w:r w:rsidRPr="00326CC1">
        <w:rPr>
          <w:rFonts w:ascii="Times New Roman" w:hAnsi="Times New Roman" w:cs="Times New Roman"/>
          <w:sz w:val="24"/>
          <w:szCs w:val="24"/>
          <w:lang w:val="bg-BG"/>
        </w:rPr>
        <w:t xml:space="preserve"> </w:t>
      </w:r>
      <w:hyperlink r:id="rId1832" w:history="1">
        <w:r w:rsidRPr="00326CC1">
          <w:rPr>
            <w:rStyle w:val="Hyperlink"/>
            <w:rFonts w:ascii="Times New Roman" w:hAnsi="Times New Roman" w:cs="Times New Roman"/>
            <w:sz w:val="24"/>
            <w:szCs w:val="24"/>
            <w:lang w:val="bg-BG"/>
          </w:rPr>
          <w:t>Бюлетин № 5.</w:t>
        </w:r>
      </w:hyperlink>
    </w:p>
    <w:p w14:paraId="687F3753" w14:textId="77777777" w:rsidR="00FF0A09" w:rsidRPr="00326CC1" w:rsidRDefault="009E5E4A" w:rsidP="00FF0A09">
      <w:pPr>
        <w:pStyle w:val="NoSpacing"/>
        <w:pBdr>
          <w:bottom w:val="single" w:sz="4" w:space="1" w:color="auto"/>
        </w:pBdr>
        <w:jc w:val="both"/>
        <w:rPr>
          <w:rFonts w:ascii="Times New Roman" w:hAnsi="Times New Roman" w:cs="Times New Roman"/>
          <w:sz w:val="24"/>
          <w:szCs w:val="24"/>
          <w:lang w:val="bg-BG"/>
        </w:rPr>
      </w:pPr>
      <w:hyperlink r:id="rId1833" w:history="1">
        <w:r w:rsidR="00FF0A09" w:rsidRPr="00326CC1">
          <w:rPr>
            <w:rStyle w:val="Hyperlink"/>
            <w:rFonts w:ascii="Times New Roman" w:hAnsi="Times New Roman" w:cs="Times New Roman"/>
            <w:i/>
            <w:sz w:val="24"/>
          </w:rPr>
          <w:t>Herrmann</w:t>
        </w:r>
        <w:r w:rsidR="00FF0A09" w:rsidRPr="00326CC1">
          <w:rPr>
            <w:rStyle w:val="Hyperlink"/>
            <w:rFonts w:ascii="Times New Roman" w:hAnsi="Times New Roman" w:cs="Times New Roman"/>
            <w:i/>
            <w:sz w:val="24"/>
            <w:lang w:val="bg-BG"/>
          </w:rPr>
          <w:t xml:space="preserve"> </w:t>
        </w:r>
        <w:r w:rsidR="00FF0A09" w:rsidRPr="00326CC1">
          <w:rPr>
            <w:rStyle w:val="Hyperlink"/>
            <w:rFonts w:ascii="Times New Roman" w:hAnsi="Times New Roman" w:cs="Times New Roman"/>
            <w:i/>
            <w:sz w:val="24"/>
          </w:rPr>
          <w:t>v</w:t>
        </w:r>
        <w:r w:rsidR="00FF0A09" w:rsidRPr="00326CC1">
          <w:rPr>
            <w:rStyle w:val="Hyperlink"/>
            <w:rFonts w:ascii="Times New Roman" w:hAnsi="Times New Roman" w:cs="Times New Roman"/>
            <w:i/>
            <w:sz w:val="24"/>
            <w:lang w:val="bg-BG"/>
          </w:rPr>
          <w:t xml:space="preserve">. </w:t>
        </w:r>
        <w:r w:rsidR="00FF0A09" w:rsidRPr="00326CC1">
          <w:rPr>
            <w:rStyle w:val="Hyperlink"/>
            <w:rFonts w:ascii="Times New Roman" w:hAnsi="Times New Roman" w:cs="Times New Roman"/>
            <w:i/>
            <w:sz w:val="24"/>
          </w:rPr>
          <w:t>Germany</w:t>
        </w:r>
        <w:r w:rsidR="00FF0A09" w:rsidRPr="00326CC1">
          <w:rPr>
            <w:rStyle w:val="Hyperlink"/>
            <w:rFonts w:ascii="Times New Roman" w:hAnsi="Times New Roman" w:cs="Times New Roman"/>
            <w:i/>
            <w:sz w:val="24"/>
            <w:lang w:val="bg-BG"/>
          </w:rPr>
          <w:t xml:space="preserve"> (</w:t>
        </w:r>
        <w:r w:rsidR="00FF0A09" w:rsidRPr="00326CC1">
          <w:rPr>
            <w:rStyle w:val="Hyperlink"/>
            <w:rFonts w:ascii="Times New Roman" w:hAnsi="Times New Roman" w:cs="Times New Roman"/>
            <w:i/>
            <w:sz w:val="24"/>
          </w:rPr>
          <w:t>no</w:t>
        </w:r>
        <w:r w:rsidR="00FF0A09" w:rsidRPr="00326CC1">
          <w:rPr>
            <w:rStyle w:val="Hyperlink"/>
            <w:rFonts w:ascii="Times New Roman" w:hAnsi="Times New Roman" w:cs="Times New Roman"/>
            <w:i/>
            <w:sz w:val="24"/>
            <w:lang w:val="bg-BG"/>
          </w:rPr>
          <w:t>. 9300/07)</w:t>
        </w:r>
      </w:hyperlink>
    </w:p>
    <w:p w14:paraId="737A53E6" w14:textId="77777777" w:rsidR="00FF0A09" w:rsidRPr="00326CC1" w:rsidRDefault="00FF0A09" w:rsidP="00FF0A09">
      <w:pPr>
        <w:pStyle w:val="NoSpacing"/>
        <w:jc w:val="both"/>
        <w:rPr>
          <w:rFonts w:ascii="Times New Roman" w:hAnsi="Times New Roman" w:cs="Times New Roman"/>
          <w:sz w:val="24"/>
          <w:szCs w:val="24"/>
          <w:lang w:val="bg-BG"/>
        </w:rPr>
      </w:pPr>
    </w:p>
    <w:p w14:paraId="36F19C36" w14:textId="77777777" w:rsidR="00FF0A09" w:rsidRPr="00326CC1" w:rsidRDefault="00CA4FB8" w:rsidP="00FF0A09">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Действията на полицията, използвала палки и водни струи, за да разпръсне мирна демонстрация, са непропорционални и в нарушение на правото на свобода на събранията по чл. 11 от Конвенцията. </w:t>
      </w:r>
      <w:hyperlink r:id="rId1834"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6.</w:t>
        </w:r>
      </w:hyperlink>
    </w:p>
    <w:p w14:paraId="6E028E9E" w14:textId="77777777" w:rsidR="00CA4FB8" w:rsidRPr="00326CC1" w:rsidRDefault="009E5E4A" w:rsidP="00CA4FB8">
      <w:pPr>
        <w:pStyle w:val="NoSpacing"/>
        <w:pBdr>
          <w:bottom w:val="single" w:sz="4" w:space="1" w:color="auto"/>
        </w:pBdr>
        <w:jc w:val="both"/>
        <w:rPr>
          <w:rFonts w:ascii="Times New Roman" w:hAnsi="Times New Roman" w:cs="Times New Roman"/>
          <w:sz w:val="24"/>
          <w:szCs w:val="24"/>
          <w:lang w:val="bg-BG"/>
        </w:rPr>
      </w:pPr>
      <w:hyperlink r:id="rId1835" w:history="1">
        <w:proofErr w:type="spellStart"/>
        <w:r w:rsidR="00CA4FB8" w:rsidRPr="00326CC1">
          <w:rPr>
            <w:rStyle w:val="Hyperlink"/>
            <w:rFonts w:ascii="Times New Roman" w:hAnsi="Times New Roman" w:cs="Times New Roman"/>
            <w:i/>
            <w:sz w:val="24"/>
          </w:rPr>
          <w:t>Gülizar</w:t>
        </w:r>
        <w:proofErr w:type="spellEnd"/>
        <w:r w:rsidR="00CA4FB8" w:rsidRPr="00326CC1">
          <w:rPr>
            <w:rStyle w:val="Hyperlink"/>
            <w:rFonts w:ascii="Times New Roman" w:hAnsi="Times New Roman" w:cs="Times New Roman"/>
            <w:i/>
            <w:sz w:val="24"/>
          </w:rPr>
          <w:t xml:space="preserve"> </w:t>
        </w:r>
        <w:proofErr w:type="spellStart"/>
        <w:r w:rsidR="00CA4FB8" w:rsidRPr="00326CC1">
          <w:rPr>
            <w:rStyle w:val="Hyperlink"/>
            <w:rFonts w:ascii="Times New Roman" w:hAnsi="Times New Roman" w:cs="Times New Roman"/>
            <w:i/>
            <w:sz w:val="24"/>
          </w:rPr>
          <w:t>Tuncer</w:t>
        </w:r>
        <w:proofErr w:type="spellEnd"/>
        <w:r w:rsidR="00CA4FB8" w:rsidRPr="00326CC1">
          <w:rPr>
            <w:rStyle w:val="Hyperlink"/>
            <w:rFonts w:ascii="Times New Roman" w:hAnsi="Times New Roman" w:cs="Times New Roman"/>
            <w:i/>
            <w:sz w:val="24"/>
          </w:rPr>
          <w:t xml:space="preserve"> v. Turkey (No. 2) (no. 12903/02)</w:t>
        </w:r>
      </w:hyperlink>
    </w:p>
    <w:p w14:paraId="73263CC8" w14:textId="77777777" w:rsidR="009A7FFD" w:rsidRPr="00326CC1" w:rsidRDefault="009A7FFD" w:rsidP="00FF0A09">
      <w:pPr>
        <w:pStyle w:val="NoSpacing"/>
        <w:jc w:val="both"/>
        <w:rPr>
          <w:rFonts w:ascii="Times New Roman" w:hAnsi="Times New Roman" w:cs="Times New Roman"/>
          <w:sz w:val="24"/>
          <w:szCs w:val="24"/>
          <w:lang w:val="bg-BG"/>
        </w:rPr>
      </w:pPr>
    </w:p>
    <w:p w14:paraId="1CF6A863" w14:textId="77777777" w:rsidR="006366E7" w:rsidRPr="00326CC1" w:rsidRDefault="009A7FFD" w:rsidP="00FF0A09">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Честата промяна на изборното законодателство и непрецизният закон, регламентиращ съществуването на политическите партии, довели до отказ да се впишат решения на конгреса на партията-жалбоподател в държавния регистър и разпускането й, са в нарушение на чл. 11 от Конвенцията (право на свободно сдружаване). </w:t>
      </w:r>
      <w:hyperlink r:id="rId1836" w:history="1">
        <w:r w:rsidRPr="00326CC1">
          <w:rPr>
            <w:rStyle w:val="Hyperlink"/>
            <w:rFonts w:ascii="Times New Roman" w:hAnsi="Times New Roman" w:cs="Times New Roman"/>
            <w:sz w:val="24"/>
            <w:szCs w:val="24"/>
            <w:lang w:val="bg-BG"/>
          </w:rPr>
          <w:t>Бюлетин № 8.</w:t>
        </w:r>
      </w:hyperlink>
    </w:p>
    <w:p w14:paraId="3DA6AED0" w14:textId="77777777" w:rsidR="009A7FFD" w:rsidRPr="00326CC1" w:rsidRDefault="009E5E4A" w:rsidP="009A7FFD">
      <w:pPr>
        <w:pStyle w:val="NoSpacing"/>
        <w:pBdr>
          <w:bottom w:val="single" w:sz="4" w:space="1" w:color="auto"/>
        </w:pBdr>
        <w:jc w:val="both"/>
        <w:rPr>
          <w:rFonts w:ascii="Times New Roman" w:hAnsi="Times New Roman" w:cs="Times New Roman"/>
          <w:sz w:val="24"/>
          <w:szCs w:val="24"/>
          <w:lang w:val="bg-BG"/>
        </w:rPr>
      </w:pPr>
      <w:hyperlink r:id="rId1837" w:history="1">
        <w:r w:rsidR="009A7FFD" w:rsidRPr="00326CC1">
          <w:rPr>
            <w:rStyle w:val="Hyperlink"/>
            <w:rFonts w:ascii="Times New Roman" w:hAnsi="Times New Roman" w:cs="Times New Roman"/>
            <w:i/>
          </w:rPr>
          <w:t>Republican Party of Russia v. Russia (no. 12976/07)</w:t>
        </w:r>
      </w:hyperlink>
    </w:p>
    <w:p w14:paraId="3E8D3B07" w14:textId="77777777" w:rsidR="00CF2A7B" w:rsidRPr="00326CC1" w:rsidRDefault="00CF2A7B" w:rsidP="00FF0A09">
      <w:pPr>
        <w:pStyle w:val="NoSpacing"/>
        <w:jc w:val="both"/>
        <w:rPr>
          <w:rFonts w:ascii="Times New Roman" w:hAnsi="Times New Roman" w:cs="Times New Roman"/>
          <w:sz w:val="24"/>
          <w:szCs w:val="24"/>
          <w:lang w:val="bg-BG"/>
        </w:rPr>
      </w:pPr>
    </w:p>
    <w:p w14:paraId="4B1E50BC" w14:textId="77777777" w:rsidR="009A7FFD" w:rsidRPr="00326CC1" w:rsidRDefault="00CF2A7B" w:rsidP="00FF0A09">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За да не бъде лишена от смисъл свободата на събранията, властите следва да проявят някаква толерантност към събиранията, при които няма прояви на насилие от страна на демонстрантите.</w:t>
      </w:r>
      <w:r w:rsidRPr="00326CC1">
        <w:rPr>
          <w:rStyle w:val="normal--char"/>
          <w:rFonts w:ascii="Times New Roman" w:hAnsi="Times New Roman" w:cs="Times New Roman"/>
          <w:sz w:val="24"/>
          <w:lang w:val="bg-BG"/>
        </w:rPr>
        <w:t xml:space="preserve"> </w:t>
      </w:r>
      <w:hyperlink r:id="rId1838" w:history="1">
        <w:r w:rsidRPr="00326CC1">
          <w:rPr>
            <w:rStyle w:val="Hyperlink"/>
            <w:rFonts w:ascii="Times New Roman" w:hAnsi="Times New Roman" w:cs="Times New Roman"/>
            <w:sz w:val="24"/>
            <w:szCs w:val="24"/>
            <w:lang w:val="bg-BG"/>
          </w:rPr>
          <w:t>Бюлетин № 9.</w:t>
        </w:r>
      </w:hyperlink>
    </w:p>
    <w:p w14:paraId="650C2A4A" w14:textId="77777777" w:rsidR="00CF2A7B" w:rsidRPr="00326CC1" w:rsidRDefault="009E5E4A" w:rsidP="00CF2A7B">
      <w:pPr>
        <w:pStyle w:val="NoSpacing"/>
        <w:pBdr>
          <w:bottom w:val="single" w:sz="4" w:space="1" w:color="auto"/>
        </w:pBdr>
        <w:jc w:val="both"/>
        <w:rPr>
          <w:rStyle w:val="normal--char"/>
          <w:rFonts w:ascii="Times New Roman" w:hAnsi="Times New Roman" w:cs="Times New Roman"/>
          <w:i/>
          <w:sz w:val="24"/>
          <w:lang w:val="bg-BG"/>
        </w:rPr>
      </w:pPr>
      <w:hyperlink r:id="rId1839" w:history="1">
        <w:proofErr w:type="spellStart"/>
        <w:r w:rsidR="00CF2A7B" w:rsidRPr="00326CC1">
          <w:rPr>
            <w:rStyle w:val="Hyperlink"/>
            <w:rFonts w:ascii="Times New Roman" w:hAnsi="Times New Roman" w:cs="Times New Roman"/>
            <w:i/>
            <w:sz w:val="24"/>
          </w:rPr>
          <w:t>Gazioğlu</w:t>
        </w:r>
        <w:proofErr w:type="spellEnd"/>
        <w:r w:rsidR="00CF2A7B" w:rsidRPr="00326CC1">
          <w:rPr>
            <w:rStyle w:val="Hyperlink"/>
            <w:rFonts w:ascii="Times New Roman" w:hAnsi="Times New Roman" w:cs="Times New Roman"/>
            <w:i/>
            <w:sz w:val="24"/>
          </w:rPr>
          <w:t xml:space="preserve"> and Others v. Turkey (no. 29835/05)</w:t>
        </w:r>
      </w:hyperlink>
      <w:r w:rsidR="00CF2A7B" w:rsidRPr="00326CC1">
        <w:rPr>
          <w:rStyle w:val="normal--char"/>
          <w:rFonts w:ascii="Times New Roman" w:hAnsi="Times New Roman" w:cs="Times New Roman"/>
          <w:i/>
          <w:sz w:val="24"/>
        </w:rPr>
        <w:t xml:space="preserve"> и </w:t>
      </w:r>
      <w:hyperlink r:id="rId1840" w:history="1">
        <w:proofErr w:type="spellStart"/>
        <w:r w:rsidR="00CF2A7B" w:rsidRPr="00326CC1">
          <w:rPr>
            <w:rStyle w:val="Hyperlink"/>
            <w:rFonts w:ascii="Times New Roman" w:hAnsi="Times New Roman" w:cs="Times New Roman"/>
            <w:i/>
            <w:sz w:val="24"/>
          </w:rPr>
          <w:t>Akgöl</w:t>
        </w:r>
        <w:proofErr w:type="spellEnd"/>
        <w:r w:rsidR="00CF2A7B" w:rsidRPr="00326CC1">
          <w:rPr>
            <w:rStyle w:val="Hyperlink"/>
            <w:rFonts w:ascii="Times New Roman" w:hAnsi="Times New Roman" w:cs="Times New Roman"/>
            <w:i/>
            <w:sz w:val="24"/>
          </w:rPr>
          <w:t xml:space="preserve"> and </w:t>
        </w:r>
        <w:proofErr w:type="spellStart"/>
        <w:r w:rsidR="00CF2A7B" w:rsidRPr="00326CC1">
          <w:rPr>
            <w:rStyle w:val="Hyperlink"/>
            <w:rFonts w:ascii="Times New Roman" w:hAnsi="Times New Roman" w:cs="Times New Roman"/>
            <w:i/>
            <w:sz w:val="24"/>
          </w:rPr>
          <w:t>Göl</w:t>
        </w:r>
        <w:proofErr w:type="spellEnd"/>
        <w:r w:rsidR="00CF2A7B" w:rsidRPr="00326CC1">
          <w:rPr>
            <w:rStyle w:val="Hyperlink"/>
            <w:rFonts w:ascii="Times New Roman" w:hAnsi="Times New Roman" w:cs="Times New Roman"/>
            <w:i/>
            <w:sz w:val="24"/>
          </w:rPr>
          <w:t xml:space="preserve"> v. Turkey (nos. 28495/06 and 28516/06)</w:t>
        </w:r>
      </w:hyperlink>
    </w:p>
    <w:p w14:paraId="1EBF4B9A" w14:textId="77777777" w:rsidR="00682864" w:rsidRPr="00326CC1" w:rsidRDefault="00682864" w:rsidP="00682864">
      <w:pPr>
        <w:pStyle w:val="NoSpacing"/>
        <w:tabs>
          <w:tab w:val="left" w:pos="1662"/>
        </w:tabs>
        <w:jc w:val="both"/>
        <w:rPr>
          <w:rStyle w:val="normal--char"/>
          <w:rFonts w:ascii="Times New Roman" w:hAnsi="Times New Roman" w:cs="Times New Roman"/>
          <w:i/>
          <w:sz w:val="24"/>
          <w:szCs w:val="24"/>
          <w:lang w:val="bg-BG"/>
        </w:rPr>
      </w:pPr>
      <w:r w:rsidRPr="00326CC1">
        <w:rPr>
          <w:rStyle w:val="normal--char"/>
          <w:rFonts w:ascii="Times New Roman" w:hAnsi="Times New Roman" w:cs="Times New Roman"/>
          <w:i/>
          <w:sz w:val="24"/>
          <w:szCs w:val="24"/>
          <w:lang w:val="bg-BG"/>
        </w:rPr>
        <w:tab/>
      </w:r>
    </w:p>
    <w:p w14:paraId="2BC409F2" w14:textId="77777777" w:rsidR="00CF2A7B" w:rsidRPr="00326CC1" w:rsidRDefault="00682864" w:rsidP="00682864">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szCs w:val="24"/>
          <w:lang w:val="bg-BG"/>
        </w:rPr>
        <w:t xml:space="preserve">Налагането на дисциплинарни наказания на жалбоподателите заради поставянето на постери, свързани с тяхната дейност на профсъюзни активисти, не на определеното за това място, а на стената в офисите им, не представлява мярка, необходима в едно демократично общество, в противоречие с член 11 от Конвенцията (свобода на сдружаване). </w:t>
      </w:r>
      <w:hyperlink r:id="rId1841"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12.</w:t>
        </w:r>
      </w:hyperlink>
    </w:p>
    <w:p w14:paraId="1ABE48D5" w14:textId="77777777" w:rsidR="00682864" w:rsidRPr="00326CC1" w:rsidRDefault="009E5E4A" w:rsidP="00682864">
      <w:pPr>
        <w:pBdr>
          <w:bottom w:val="single" w:sz="4" w:space="1" w:color="auto"/>
        </w:pBdr>
        <w:spacing w:after="0" w:line="240" w:lineRule="auto"/>
        <w:jc w:val="both"/>
        <w:rPr>
          <w:rStyle w:val="normal--char"/>
          <w:rFonts w:ascii="Times New Roman" w:hAnsi="Times New Roman" w:cs="Times New Roman"/>
          <w:i/>
          <w:sz w:val="24"/>
          <w:szCs w:val="24"/>
        </w:rPr>
      </w:pPr>
      <w:hyperlink r:id="rId1842" w:history="1">
        <w:proofErr w:type="spellStart"/>
        <w:r w:rsidR="00682864" w:rsidRPr="00326CC1">
          <w:rPr>
            <w:rStyle w:val="Hyperlink"/>
            <w:rFonts w:ascii="Times New Roman" w:hAnsi="Times New Roman" w:cs="Times New Roman"/>
            <w:i/>
            <w:sz w:val="24"/>
            <w:szCs w:val="24"/>
          </w:rPr>
          <w:t>Şişman</w:t>
        </w:r>
        <w:proofErr w:type="spellEnd"/>
        <w:r w:rsidR="00682864" w:rsidRPr="00326CC1">
          <w:rPr>
            <w:rStyle w:val="Hyperlink"/>
            <w:rFonts w:ascii="Times New Roman" w:hAnsi="Times New Roman" w:cs="Times New Roman"/>
            <w:i/>
            <w:sz w:val="24"/>
            <w:szCs w:val="24"/>
          </w:rPr>
          <w:t xml:space="preserve"> </w:t>
        </w:r>
        <w:proofErr w:type="spellStart"/>
        <w:r w:rsidR="00682864" w:rsidRPr="00326CC1">
          <w:rPr>
            <w:rStyle w:val="Hyperlink"/>
            <w:rFonts w:ascii="Times New Roman" w:hAnsi="Times New Roman" w:cs="Times New Roman"/>
            <w:i/>
            <w:sz w:val="24"/>
            <w:szCs w:val="24"/>
          </w:rPr>
          <w:t>and</w:t>
        </w:r>
        <w:proofErr w:type="spellEnd"/>
        <w:r w:rsidR="00682864" w:rsidRPr="00326CC1">
          <w:rPr>
            <w:rStyle w:val="Hyperlink"/>
            <w:rFonts w:ascii="Times New Roman" w:hAnsi="Times New Roman" w:cs="Times New Roman"/>
            <w:i/>
            <w:sz w:val="24"/>
            <w:szCs w:val="24"/>
          </w:rPr>
          <w:t xml:space="preserve"> </w:t>
        </w:r>
        <w:proofErr w:type="spellStart"/>
        <w:r w:rsidR="00682864" w:rsidRPr="00326CC1">
          <w:rPr>
            <w:rStyle w:val="Hyperlink"/>
            <w:rFonts w:ascii="Times New Roman" w:hAnsi="Times New Roman" w:cs="Times New Roman"/>
            <w:i/>
            <w:sz w:val="24"/>
            <w:szCs w:val="24"/>
          </w:rPr>
          <w:t>Others</w:t>
        </w:r>
        <w:proofErr w:type="spellEnd"/>
        <w:r w:rsidR="00682864" w:rsidRPr="00326CC1">
          <w:rPr>
            <w:rStyle w:val="Hyperlink"/>
            <w:rFonts w:ascii="Times New Roman" w:hAnsi="Times New Roman" w:cs="Times New Roman"/>
            <w:i/>
            <w:sz w:val="24"/>
            <w:szCs w:val="24"/>
          </w:rPr>
          <w:t xml:space="preserve"> v. </w:t>
        </w:r>
        <w:proofErr w:type="spellStart"/>
        <w:r w:rsidR="00682864" w:rsidRPr="00326CC1">
          <w:rPr>
            <w:rStyle w:val="Hyperlink"/>
            <w:rFonts w:ascii="Times New Roman" w:hAnsi="Times New Roman" w:cs="Times New Roman"/>
            <w:i/>
            <w:sz w:val="24"/>
            <w:szCs w:val="24"/>
          </w:rPr>
          <w:t>Turkey</w:t>
        </w:r>
        <w:proofErr w:type="spellEnd"/>
        <w:r w:rsidR="00682864" w:rsidRPr="00326CC1">
          <w:rPr>
            <w:rStyle w:val="Hyperlink"/>
            <w:rFonts w:ascii="Times New Roman" w:hAnsi="Times New Roman" w:cs="Times New Roman"/>
            <w:i/>
            <w:sz w:val="24"/>
            <w:szCs w:val="24"/>
          </w:rPr>
          <w:t xml:space="preserve"> (</w:t>
        </w:r>
        <w:proofErr w:type="spellStart"/>
        <w:r w:rsidR="00682864" w:rsidRPr="00326CC1">
          <w:rPr>
            <w:rStyle w:val="Hyperlink"/>
            <w:rFonts w:ascii="Times New Roman" w:hAnsi="Times New Roman" w:cs="Times New Roman"/>
            <w:i/>
            <w:sz w:val="24"/>
            <w:szCs w:val="24"/>
          </w:rPr>
          <w:t>no</w:t>
        </w:r>
        <w:proofErr w:type="spellEnd"/>
        <w:r w:rsidR="00682864" w:rsidRPr="00326CC1">
          <w:rPr>
            <w:rStyle w:val="Hyperlink"/>
            <w:rFonts w:ascii="Times New Roman" w:hAnsi="Times New Roman" w:cs="Times New Roman"/>
            <w:i/>
            <w:sz w:val="24"/>
            <w:szCs w:val="24"/>
          </w:rPr>
          <w:t>. 1305/05)</w:t>
        </w:r>
      </w:hyperlink>
      <w:r w:rsidR="000A6FBC" w:rsidRPr="00326CC1">
        <w:rPr>
          <w:rStyle w:val="normal--char"/>
          <w:rFonts w:ascii="Times New Roman" w:hAnsi="Times New Roman" w:cs="Times New Roman"/>
          <w:i/>
          <w:sz w:val="24"/>
          <w:szCs w:val="24"/>
        </w:rPr>
        <w:t xml:space="preserve"> </w:t>
      </w:r>
    </w:p>
    <w:p w14:paraId="10FCC489" w14:textId="77777777" w:rsidR="001E7D3A" w:rsidRPr="00326CC1" w:rsidRDefault="001E7D3A" w:rsidP="00682864">
      <w:pPr>
        <w:pStyle w:val="NoSpacing"/>
        <w:jc w:val="both"/>
        <w:rPr>
          <w:rStyle w:val="normal--char"/>
          <w:rFonts w:ascii="Times New Roman" w:hAnsi="Times New Roman" w:cs="Times New Roman"/>
          <w:sz w:val="24"/>
          <w:szCs w:val="24"/>
          <w:lang w:val="bg-BG"/>
        </w:rPr>
      </w:pPr>
    </w:p>
    <w:p w14:paraId="4C0C753D" w14:textId="77777777" w:rsidR="00682864" w:rsidRPr="00326CC1" w:rsidRDefault="001E7D3A" w:rsidP="00682864">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szCs w:val="24"/>
          <w:lang w:val="bg-BG"/>
        </w:rPr>
        <w:t>Налагането на редовна забрана за провеждане на различни мероприятия на членове на ОМО Илинден и ОМО Илинден-Пирин и отказът на съдилищата да регистрират тяхно сдружение „ОМО Илинден” противоречат на свободата на събранията и сдружаването по чл. 11 от Конвенцията. Няма нарушение на същия член по отношение на отказа на ВКС да регистрира партията ОМО Илинден-Пирин, тъй като не са били спазени важни формални законови изисквания, а партията не е ограничена отново да иска регистрация, когато ги изпълни.</w:t>
      </w:r>
      <w:r w:rsidRPr="00326CC1">
        <w:rPr>
          <w:rStyle w:val="WW8Num4z0"/>
          <w:rFonts w:ascii="Times New Roman" w:hAnsi="Times New Roman" w:cs="Times New Roman"/>
          <w:color w:val="000000"/>
          <w:sz w:val="24"/>
          <w:szCs w:val="24"/>
          <w:lang w:val="bg-BG"/>
        </w:rPr>
        <w:t xml:space="preserve"> </w:t>
      </w:r>
      <w:hyperlink r:id="rId1843"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13.</w:t>
        </w:r>
      </w:hyperlink>
    </w:p>
    <w:p w14:paraId="14FA8B37" w14:textId="77777777" w:rsidR="001E7D3A" w:rsidRPr="00326CC1" w:rsidRDefault="009E5E4A" w:rsidP="001E7D3A">
      <w:pPr>
        <w:pStyle w:val="NoSpacing"/>
        <w:pBdr>
          <w:bottom w:val="single" w:sz="4" w:space="1" w:color="auto"/>
        </w:pBdr>
        <w:jc w:val="both"/>
        <w:rPr>
          <w:rStyle w:val="normal--char"/>
          <w:rFonts w:ascii="Times New Roman" w:hAnsi="Times New Roman" w:cs="Times New Roman"/>
          <w:sz w:val="24"/>
          <w:szCs w:val="24"/>
          <w:lang w:val="bg-BG"/>
        </w:rPr>
      </w:pPr>
      <w:hyperlink r:id="rId1844" w:history="1">
        <w:proofErr w:type="spellStart"/>
        <w:r w:rsidR="001E7D3A" w:rsidRPr="00326CC1">
          <w:rPr>
            <w:rStyle w:val="Hyperlink"/>
            <w:rFonts w:ascii="Times New Roman" w:hAnsi="Times New Roman" w:cs="Times New Roman"/>
            <w:i/>
            <w:sz w:val="24"/>
            <w:szCs w:val="24"/>
            <w:lang w:val="ru-RU"/>
          </w:rPr>
          <w:t>United</w:t>
        </w:r>
        <w:proofErr w:type="spellEnd"/>
        <w:r w:rsidR="001E7D3A" w:rsidRPr="00326CC1">
          <w:rPr>
            <w:rStyle w:val="Hyperlink"/>
            <w:rFonts w:ascii="Times New Roman" w:hAnsi="Times New Roman" w:cs="Times New Roman"/>
            <w:i/>
            <w:sz w:val="24"/>
            <w:szCs w:val="24"/>
            <w:lang w:val="ru-RU"/>
          </w:rPr>
          <w:t xml:space="preserve"> </w:t>
        </w:r>
        <w:proofErr w:type="spellStart"/>
        <w:r w:rsidR="001E7D3A" w:rsidRPr="00326CC1">
          <w:rPr>
            <w:rStyle w:val="Hyperlink"/>
            <w:rFonts w:ascii="Times New Roman" w:hAnsi="Times New Roman" w:cs="Times New Roman"/>
            <w:i/>
            <w:sz w:val="24"/>
            <w:szCs w:val="24"/>
            <w:lang w:val="ru-RU"/>
          </w:rPr>
          <w:t>Macedonian</w:t>
        </w:r>
        <w:proofErr w:type="spellEnd"/>
        <w:r w:rsidR="001E7D3A" w:rsidRPr="00326CC1">
          <w:rPr>
            <w:rStyle w:val="Hyperlink"/>
            <w:rFonts w:ascii="Times New Roman" w:hAnsi="Times New Roman" w:cs="Times New Roman"/>
            <w:i/>
            <w:sz w:val="24"/>
            <w:szCs w:val="24"/>
            <w:lang w:val="ru-RU"/>
          </w:rPr>
          <w:t xml:space="preserve"> </w:t>
        </w:r>
        <w:proofErr w:type="spellStart"/>
        <w:r w:rsidR="001E7D3A" w:rsidRPr="00326CC1">
          <w:rPr>
            <w:rStyle w:val="Hyperlink"/>
            <w:rFonts w:ascii="Times New Roman" w:hAnsi="Times New Roman" w:cs="Times New Roman"/>
            <w:i/>
            <w:sz w:val="24"/>
            <w:szCs w:val="24"/>
            <w:lang w:val="ru-RU"/>
          </w:rPr>
          <w:t>Organisation</w:t>
        </w:r>
        <w:proofErr w:type="spellEnd"/>
        <w:r w:rsidR="001E7D3A" w:rsidRPr="00326CC1">
          <w:rPr>
            <w:rStyle w:val="Hyperlink"/>
            <w:rFonts w:ascii="Times New Roman" w:hAnsi="Times New Roman" w:cs="Times New Roman"/>
            <w:i/>
            <w:sz w:val="24"/>
            <w:szCs w:val="24"/>
            <w:lang w:val="ru-RU"/>
          </w:rPr>
          <w:t xml:space="preserve"> </w:t>
        </w:r>
        <w:proofErr w:type="spellStart"/>
        <w:r w:rsidR="001E7D3A" w:rsidRPr="00326CC1">
          <w:rPr>
            <w:rStyle w:val="Hyperlink"/>
            <w:rFonts w:ascii="Times New Roman" w:hAnsi="Times New Roman" w:cs="Times New Roman"/>
            <w:i/>
            <w:sz w:val="24"/>
            <w:szCs w:val="24"/>
            <w:lang w:val="ru-RU"/>
          </w:rPr>
          <w:t>Ilinden</w:t>
        </w:r>
        <w:proofErr w:type="spellEnd"/>
        <w:r w:rsidR="001E7D3A" w:rsidRPr="00326CC1">
          <w:rPr>
            <w:rStyle w:val="Hyperlink"/>
            <w:rFonts w:ascii="Times New Roman" w:hAnsi="Times New Roman" w:cs="Times New Roman"/>
            <w:i/>
            <w:sz w:val="24"/>
            <w:szCs w:val="24"/>
            <w:lang w:val="ru-RU"/>
          </w:rPr>
          <w:t xml:space="preserve"> </w:t>
        </w:r>
        <w:proofErr w:type="spellStart"/>
        <w:r w:rsidR="001E7D3A" w:rsidRPr="00326CC1">
          <w:rPr>
            <w:rStyle w:val="Hyperlink"/>
            <w:rFonts w:ascii="Times New Roman" w:hAnsi="Times New Roman" w:cs="Times New Roman"/>
            <w:i/>
            <w:sz w:val="24"/>
            <w:szCs w:val="24"/>
            <w:lang w:val="ru-RU"/>
          </w:rPr>
          <w:t>and</w:t>
        </w:r>
        <w:proofErr w:type="spellEnd"/>
        <w:r w:rsidR="001E7D3A" w:rsidRPr="00326CC1">
          <w:rPr>
            <w:rStyle w:val="Hyperlink"/>
            <w:rFonts w:ascii="Times New Roman" w:hAnsi="Times New Roman" w:cs="Times New Roman"/>
            <w:i/>
            <w:sz w:val="24"/>
            <w:szCs w:val="24"/>
            <w:lang w:val="ru-RU"/>
          </w:rPr>
          <w:t xml:space="preserve"> </w:t>
        </w:r>
        <w:proofErr w:type="spellStart"/>
        <w:r w:rsidR="001E7D3A" w:rsidRPr="00326CC1">
          <w:rPr>
            <w:rStyle w:val="Hyperlink"/>
            <w:rFonts w:ascii="Times New Roman" w:hAnsi="Times New Roman" w:cs="Times New Roman"/>
            <w:i/>
            <w:sz w:val="24"/>
            <w:szCs w:val="24"/>
            <w:lang w:val="ru-RU"/>
          </w:rPr>
          <w:t>Others</w:t>
        </w:r>
        <w:proofErr w:type="spellEnd"/>
        <w:r w:rsidR="001E7D3A" w:rsidRPr="00326CC1">
          <w:rPr>
            <w:rStyle w:val="Hyperlink"/>
            <w:rFonts w:ascii="Times New Roman" w:hAnsi="Times New Roman" w:cs="Times New Roman"/>
            <w:i/>
            <w:sz w:val="24"/>
            <w:szCs w:val="24"/>
            <w:lang w:val="ru-RU"/>
          </w:rPr>
          <w:t xml:space="preserve"> v. </w:t>
        </w:r>
        <w:proofErr w:type="spellStart"/>
        <w:r w:rsidR="001E7D3A" w:rsidRPr="00326CC1">
          <w:rPr>
            <w:rStyle w:val="Hyperlink"/>
            <w:rFonts w:ascii="Times New Roman" w:hAnsi="Times New Roman" w:cs="Times New Roman"/>
            <w:i/>
            <w:sz w:val="24"/>
            <w:szCs w:val="24"/>
            <w:lang w:val="ru-RU"/>
          </w:rPr>
          <w:t>Bulgaria</w:t>
        </w:r>
        <w:proofErr w:type="spellEnd"/>
        <w:r w:rsidR="001E7D3A" w:rsidRPr="00326CC1">
          <w:rPr>
            <w:rStyle w:val="Hyperlink"/>
            <w:rFonts w:ascii="Times New Roman" w:hAnsi="Times New Roman" w:cs="Times New Roman"/>
            <w:i/>
            <w:sz w:val="24"/>
            <w:szCs w:val="24"/>
            <w:lang w:val="ru-RU"/>
          </w:rPr>
          <w:t xml:space="preserve"> (</w:t>
        </w:r>
        <w:proofErr w:type="spellStart"/>
        <w:r w:rsidR="001E7D3A" w:rsidRPr="00326CC1">
          <w:rPr>
            <w:rStyle w:val="Hyperlink"/>
            <w:rFonts w:ascii="Times New Roman" w:hAnsi="Times New Roman" w:cs="Times New Roman"/>
            <w:i/>
            <w:sz w:val="24"/>
            <w:szCs w:val="24"/>
            <w:lang w:val="ru-RU"/>
          </w:rPr>
          <w:t>no</w:t>
        </w:r>
        <w:proofErr w:type="spellEnd"/>
        <w:r w:rsidR="001E7D3A" w:rsidRPr="00326CC1">
          <w:rPr>
            <w:rStyle w:val="Hyperlink"/>
            <w:rFonts w:ascii="Times New Roman" w:hAnsi="Times New Roman" w:cs="Times New Roman"/>
            <w:i/>
            <w:sz w:val="24"/>
            <w:szCs w:val="24"/>
            <w:lang w:val="ru-RU"/>
          </w:rPr>
          <w:t>. 2) (</w:t>
        </w:r>
        <w:proofErr w:type="spellStart"/>
        <w:r w:rsidR="001E7D3A" w:rsidRPr="00326CC1">
          <w:rPr>
            <w:rStyle w:val="Hyperlink"/>
            <w:rFonts w:ascii="Times New Roman" w:hAnsi="Times New Roman" w:cs="Times New Roman"/>
            <w:i/>
            <w:sz w:val="24"/>
            <w:szCs w:val="24"/>
            <w:lang w:val="ru-RU"/>
          </w:rPr>
          <w:t>no</w:t>
        </w:r>
        <w:proofErr w:type="spellEnd"/>
        <w:r w:rsidR="001E7D3A" w:rsidRPr="00326CC1">
          <w:rPr>
            <w:rStyle w:val="Hyperlink"/>
            <w:rFonts w:ascii="Times New Roman" w:hAnsi="Times New Roman" w:cs="Times New Roman"/>
            <w:i/>
            <w:sz w:val="24"/>
            <w:szCs w:val="24"/>
            <w:lang w:val="ru-RU"/>
          </w:rPr>
          <w:t>. 34960/04)</w:t>
        </w:r>
      </w:hyperlink>
      <w:r w:rsidR="001E7D3A" w:rsidRPr="00326CC1">
        <w:rPr>
          <w:rFonts w:ascii="Times New Roman" w:hAnsi="Times New Roman" w:cs="Times New Roman"/>
          <w:i/>
          <w:sz w:val="24"/>
          <w:szCs w:val="24"/>
          <w:lang w:val="ru-RU"/>
        </w:rPr>
        <w:t xml:space="preserve">, </w:t>
      </w:r>
      <w:hyperlink r:id="rId1845" w:history="1">
        <w:proofErr w:type="spellStart"/>
        <w:r w:rsidR="001E7D3A" w:rsidRPr="00326CC1">
          <w:rPr>
            <w:rStyle w:val="Hyperlink"/>
            <w:rFonts w:ascii="Times New Roman" w:hAnsi="Times New Roman" w:cs="Times New Roman"/>
            <w:i/>
            <w:sz w:val="24"/>
            <w:szCs w:val="24"/>
            <w:lang w:val="ru-RU"/>
          </w:rPr>
          <w:t>Singartiyski</w:t>
        </w:r>
        <w:proofErr w:type="spellEnd"/>
        <w:r w:rsidR="001E7D3A" w:rsidRPr="00326CC1">
          <w:rPr>
            <w:rStyle w:val="Hyperlink"/>
            <w:rFonts w:ascii="Times New Roman" w:hAnsi="Times New Roman" w:cs="Times New Roman"/>
            <w:i/>
            <w:sz w:val="24"/>
            <w:szCs w:val="24"/>
            <w:lang w:val="ru-RU"/>
          </w:rPr>
          <w:t xml:space="preserve"> </w:t>
        </w:r>
        <w:proofErr w:type="spellStart"/>
        <w:r w:rsidR="001E7D3A" w:rsidRPr="00326CC1">
          <w:rPr>
            <w:rStyle w:val="Hyperlink"/>
            <w:rFonts w:ascii="Times New Roman" w:hAnsi="Times New Roman" w:cs="Times New Roman"/>
            <w:i/>
            <w:sz w:val="24"/>
            <w:szCs w:val="24"/>
            <w:lang w:val="ru-RU"/>
          </w:rPr>
          <w:t>and</w:t>
        </w:r>
        <w:proofErr w:type="spellEnd"/>
        <w:r w:rsidR="001E7D3A" w:rsidRPr="00326CC1">
          <w:rPr>
            <w:rStyle w:val="Hyperlink"/>
            <w:rFonts w:ascii="Times New Roman" w:hAnsi="Times New Roman" w:cs="Times New Roman"/>
            <w:i/>
            <w:sz w:val="24"/>
            <w:szCs w:val="24"/>
            <w:lang w:val="ru-RU"/>
          </w:rPr>
          <w:t xml:space="preserve"> </w:t>
        </w:r>
        <w:proofErr w:type="spellStart"/>
        <w:r w:rsidR="001E7D3A" w:rsidRPr="00326CC1">
          <w:rPr>
            <w:rStyle w:val="Hyperlink"/>
            <w:rFonts w:ascii="Times New Roman" w:hAnsi="Times New Roman" w:cs="Times New Roman"/>
            <w:i/>
            <w:sz w:val="24"/>
            <w:szCs w:val="24"/>
            <w:lang w:val="ru-RU"/>
          </w:rPr>
          <w:t>Others</w:t>
        </w:r>
        <w:proofErr w:type="spellEnd"/>
        <w:r w:rsidR="001E7D3A" w:rsidRPr="00326CC1">
          <w:rPr>
            <w:rStyle w:val="Hyperlink"/>
            <w:rFonts w:ascii="Times New Roman" w:hAnsi="Times New Roman" w:cs="Times New Roman"/>
            <w:i/>
            <w:sz w:val="24"/>
            <w:szCs w:val="24"/>
            <w:lang w:val="ru-RU"/>
          </w:rPr>
          <w:t xml:space="preserve"> v. </w:t>
        </w:r>
        <w:proofErr w:type="spellStart"/>
        <w:r w:rsidR="001E7D3A" w:rsidRPr="00326CC1">
          <w:rPr>
            <w:rStyle w:val="Hyperlink"/>
            <w:rFonts w:ascii="Times New Roman" w:hAnsi="Times New Roman" w:cs="Times New Roman"/>
            <w:i/>
            <w:sz w:val="24"/>
            <w:szCs w:val="24"/>
            <w:lang w:val="ru-RU"/>
          </w:rPr>
          <w:t>Bulgaria</w:t>
        </w:r>
        <w:proofErr w:type="spellEnd"/>
        <w:r w:rsidR="001E7D3A" w:rsidRPr="00326CC1">
          <w:rPr>
            <w:rStyle w:val="Hyperlink"/>
            <w:rFonts w:ascii="Times New Roman" w:hAnsi="Times New Roman" w:cs="Times New Roman"/>
            <w:i/>
            <w:sz w:val="24"/>
            <w:szCs w:val="24"/>
            <w:lang w:val="ru-RU"/>
          </w:rPr>
          <w:t xml:space="preserve"> (</w:t>
        </w:r>
        <w:proofErr w:type="spellStart"/>
        <w:r w:rsidR="001E7D3A" w:rsidRPr="00326CC1">
          <w:rPr>
            <w:rStyle w:val="Hyperlink"/>
            <w:rFonts w:ascii="Times New Roman" w:hAnsi="Times New Roman" w:cs="Times New Roman"/>
            <w:i/>
            <w:sz w:val="24"/>
            <w:szCs w:val="24"/>
            <w:lang w:val="ru-RU"/>
          </w:rPr>
          <w:t>no</w:t>
        </w:r>
        <w:proofErr w:type="spellEnd"/>
        <w:r w:rsidR="001E7D3A" w:rsidRPr="00326CC1">
          <w:rPr>
            <w:rStyle w:val="Hyperlink"/>
            <w:rFonts w:ascii="Times New Roman" w:hAnsi="Times New Roman" w:cs="Times New Roman"/>
            <w:i/>
            <w:sz w:val="24"/>
            <w:szCs w:val="24"/>
            <w:lang w:val="ru-RU"/>
          </w:rPr>
          <w:t>. 48284/07)</w:t>
        </w:r>
      </w:hyperlink>
      <w:r w:rsidR="001E7D3A" w:rsidRPr="00326CC1">
        <w:rPr>
          <w:rFonts w:ascii="Times New Roman" w:hAnsi="Times New Roman" w:cs="Times New Roman"/>
          <w:i/>
          <w:sz w:val="24"/>
          <w:szCs w:val="24"/>
          <w:lang w:val="ru-RU"/>
        </w:rPr>
        <w:t xml:space="preserve">, </w:t>
      </w:r>
      <w:hyperlink r:id="rId1846" w:history="1">
        <w:proofErr w:type="spellStart"/>
        <w:r w:rsidR="001E7D3A" w:rsidRPr="00326CC1">
          <w:rPr>
            <w:rStyle w:val="Hyperlink"/>
            <w:rFonts w:ascii="Times New Roman" w:hAnsi="Times New Roman" w:cs="Times New Roman"/>
            <w:i/>
            <w:sz w:val="24"/>
            <w:szCs w:val="24"/>
            <w:lang w:val="ru-RU"/>
          </w:rPr>
          <w:t>United</w:t>
        </w:r>
        <w:proofErr w:type="spellEnd"/>
        <w:r w:rsidR="001E7D3A" w:rsidRPr="00326CC1">
          <w:rPr>
            <w:rStyle w:val="Hyperlink"/>
            <w:rFonts w:ascii="Times New Roman" w:hAnsi="Times New Roman" w:cs="Times New Roman"/>
            <w:i/>
            <w:sz w:val="24"/>
            <w:szCs w:val="24"/>
            <w:lang w:val="ru-RU"/>
          </w:rPr>
          <w:t xml:space="preserve"> </w:t>
        </w:r>
        <w:proofErr w:type="spellStart"/>
        <w:r w:rsidR="001E7D3A" w:rsidRPr="00326CC1">
          <w:rPr>
            <w:rStyle w:val="Hyperlink"/>
            <w:rFonts w:ascii="Times New Roman" w:hAnsi="Times New Roman" w:cs="Times New Roman"/>
            <w:i/>
            <w:sz w:val="24"/>
            <w:szCs w:val="24"/>
            <w:lang w:val="ru-RU"/>
          </w:rPr>
          <w:t>Macedonian</w:t>
        </w:r>
        <w:proofErr w:type="spellEnd"/>
        <w:r w:rsidR="001E7D3A" w:rsidRPr="00326CC1">
          <w:rPr>
            <w:rStyle w:val="Hyperlink"/>
            <w:rFonts w:ascii="Times New Roman" w:hAnsi="Times New Roman" w:cs="Times New Roman"/>
            <w:i/>
            <w:sz w:val="24"/>
            <w:szCs w:val="24"/>
            <w:lang w:val="ru-RU"/>
          </w:rPr>
          <w:t xml:space="preserve"> </w:t>
        </w:r>
        <w:proofErr w:type="spellStart"/>
        <w:r w:rsidR="001E7D3A" w:rsidRPr="00326CC1">
          <w:rPr>
            <w:rStyle w:val="Hyperlink"/>
            <w:rFonts w:ascii="Times New Roman" w:hAnsi="Times New Roman" w:cs="Times New Roman"/>
            <w:i/>
            <w:sz w:val="24"/>
            <w:szCs w:val="24"/>
            <w:lang w:val="ru-RU"/>
          </w:rPr>
          <w:t>Organisation</w:t>
        </w:r>
        <w:proofErr w:type="spellEnd"/>
        <w:r w:rsidR="001E7D3A" w:rsidRPr="00326CC1">
          <w:rPr>
            <w:rStyle w:val="Hyperlink"/>
            <w:rFonts w:ascii="Times New Roman" w:hAnsi="Times New Roman" w:cs="Times New Roman"/>
            <w:i/>
            <w:sz w:val="24"/>
            <w:szCs w:val="24"/>
            <w:lang w:val="ru-RU"/>
          </w:rPr>
          <w:t xml:space="preserve"> </w:t>
        </w:r>
        <w:proofErr w:type="spellStart"/>
        <w:r w:rsidR="001E7D3A" w:rsidRPr="00326CC1">
          <w:rPr>
            <w:rStyle w:val="Hyperlink"/>
            <w:rFonts w:ascii="Times New Roman" w:hAnsi="Times New Roman" w:cs="Times New Roman"/>
            <w:i/>
            <w:sz w:val="24"/>
            <w:szCs w:val="24"/>
            <w:lang w:val="ru-RU"/>
          </w:rPr>
          <w:t>Ilinden</w:t>
        </w:r>
        <w:proofErr w:type="spellEnd"/>
        <w:r w:rsidR="001E7D3A" w:rsidRPr="00326CC1">
          <w:rPr>
            <w:rStyle w:val="Hyperlink"/>
            <w:rFonts w:ascii="Times New Roman" w:hAnsi="Times New Roman" w:cs="Times New Roman"/>
            <w:i/>
            <w:sz w:val="24"/>
            <w:szCs w:val="24"/>
            <w:lang w:val="ru-RU"/>
          </w:rPr>
          <w:t xml:space="preserve"> </w:t>
        </w:r>
        <w:proofErr w:type="spellStart"/>
        <w:r w:rsidR="001E7D3A" w:rsidRPr="00326CC1">
          <w:rPr>
            <w:rStyle w:val="Hyperlink"/>
            <w:rFonts w:ascii="Times New Roman" w:hAnsi="Times New Roman" w:cs="Times New Roman"/>
            <w:i/>
            <w:sz w:val="24"/>
            <w:szCs w:val="24"/>
            <w:lang w:val="ru-RU"/>
          </w:rPr>
          <w:t>and</w:t>
        </w:r>
        <w:proofErr w:type="spellEnd"/>
        <w:r w:rsidR="001E7D3A" w:rsidRPr="00326CC1">
          <w:rPr>
            <w:rStyle w:val="Hyperlink"/>
            <w:rFonts w:ascii="Times New Roman" w:hAnsi="Times New Roman" w:cs="Times New Roman"/>
            <w:i/>
            <w:sz w:val="24"/>
            <w:szCs w:val="24"/>
            <w:lang w:val="ru-RU"/>
          </w:rPr>
          <w:t xml:space="preserve"> </w:t>
        </w:r>
        <w:proofErr w:type="spellStart"/>
        <w:r w:rsidR="001E7D3A" w:rsidRPr="00326CC1">
          <w:rPr>
            <w:rStyle w:val="Hyperlink"/>
            <w:rFonts w:ascii="Times New Roman" w:hAnsi="Times New Roman" w:cs="Times New Roman"/>
            <w:i/>
            <w:sz w:val="24"/>
            <w:szCs w:val="24"/>
            <w:lang w:val="ru-RU"/>
          </w:rPr>
          <w:t>Ivanov</w:t>
        </w:r>
        <w:proofErr w:type="spellEnd"/>
        <w:r w:rsidR="001E7D3A" w:rsidRPr="00326CC1">
          <w:rPr>
            <w:rStyle w:val="Hyperlink"/>
            <w:rFonts w:ascii="Times New Roman" w:hAnsi="Times New Roman" w:cs="Times New Roman"/>
            <w:i/>
            <w:sz w:val="24"/>
            <w:szCs w:val="24"/>
            <w:lang w:val="ru-RU"/>
          </w:rPr>
          <w:t xml:space="preserve"> v. </w:t>
        </w:r>
        <w:proofErr w:type="spellStart"/>
        <w:r w:rsidR="001E7D3A" w:rsidRPr="00326CC1">
          <w:rPr>
            <w:rStyle w:val="Hyperlink"/>
            <w:rFonts w:ascii="Times New Roman" w:hAnsi="Times New Roman" w:cs="Times New Roman"/>
            <w:i/>
            <w:sz w:val="24"/>
            <w:szCs w:val="24"/>
            <w:lang w:val="ru-RU"/>
          </w:rPr>
          <w:t>Bulgaria</w:t>
        </w:r>
        <w:proofErr w:type="spellEnd"/>
        <w:r w:rsidR="001E7D3A" w:rsidRPr="00326CC1">
          <w:rPr>
            <w:rStyle w:val="Hyperlink"/>
            <w:rFonts w:ascii="Times New Roman" w:hAnsi="Times New Roman" w:cs="Times New Roman"/>
            <w:i/>
            <w:sz w:val="24"/>
            <w:szCs w:val="24"/>
            <w:lang w:val="ru-RU"/>
          </w:rPr>
          <w:t xml:space="preserve"> (</w:t>
        </w:r>
        <w:proofErr w:type="spellStart"/>
        <w:r w:rsidR="001E7D3A" w:rsidRPr="00326CC1">
          <w:rPr>
            <w:rStyle w:val="Hyperlink"/>
            <w:rFonts w:ascii="Times New Roman" w:hAnsi="Times New Roman" w:cs="Times New Roman"/>
            <w:i/>
            <w:sz w:val="24"/>
            <w:szCs w:val="24"/>
            <w:lang w:val="ru-RU"/>
          </w:rPr>
          <w:t>no</w:t>
        </w:r>
        <w:proofErr w:type="spellEnd"/>
        <w:r w:rsidR="001E7D3A" w:rsidRPr="00326CC1">
          <w:rPr>
            <w:rStyle w:val="Hyperlink"/>
            <w:rFonts w:ascii="Times New Roman" w:hAnsi="Times New Roman" w:cs="Times New Roman"/>
            <w:i/>
            <w:sz w:val="24"/>
            <w:szCs w:val="24"/>
            <w:lang w:val="ru-RU"/>
          </w:rPr>
          <w:t>. 2) (</w:t>
        </w:r>
        <w:proofErr w:type="spellStart"/>
        <w:r w:rsidR="001E7D3A" w:rsidRPr="00326CC1">
          <w:rPr>
            <w:rStyle w:val="Hyperlink"/>
            <w:rFonts w:ascii="Times New Roman" w:hAnsi="Times New Roman" w:cs="Times New Roman"/>
            <w:i/>
            <w:sz w:val="24"/>
            <w:szCs w:val="24"/>
            <w:lang w:val="ru-RU"/>
          </w:rPr>
          <w:t>no</w:t>
        </w:r>
        <w:proofErr w:type="spellEnd"/>
        <w:r w:rsidR="001E7D3A" w:rsidRPr="00326CC1">
          <w:rPr>
            <w:rStyle w:val="Hyperlink"/>
            <w:rFonts w:ascii="Times New Roman" w:hAnsi="Times New Roman" w:cs="Times New Roman"/>
            <w:i/>
            <w:sz w:val="24"/>
            <w:szCs w:val="24"/>
            <w:lang w:val="ru-RU"/>
          </w:rPr>
          <w:t>. 37586/04)</w:t>
        </w:r>
      </w:hyperlink>
      <w:r w:rsidR="001E7D3A" w:rsidRPr="00326CC1">
        <w:rPr>
          <w:rFonts w:ascii="Times New Roman" w:hAnsi="Times New Roman" w:cs="Times New Roman"/>
          <w:i/>
          <w:sz w:val="24"/>
          <w:szCs w:val="24"/>
          <w:lang w:val="ru-RU"/>
        </w:rPr>
        <w:t xml:space="preserve">, и </w:t>
      </w:r>
      <w:hyperlink r:id="rId1847" w:history="1">
        <w:proofErr w:type="spellStart"/>
        <w:r w:rsidR="001E7D3A" w:rsidRPr="00326CC1">
          <w:rPr>
            <w:rStyle w:val="Hyperlink"/>
            <w:rFonts w:ascii="Times New Roman" w:hAnsi="Times New Roman" w:cs="Times New Roman"/>
            <w:i/>
            <w:sz w:val="24"/>
            <w:szCs w:val="24"/>
            <w:lang w:val="ru-RU"/>
          </w:rPr>
          <w:t>United</w:t>
        </w:r>
        <w:proofErr w:type="spellEnd"/>
        <w:r w:rsidR="001E7D3A" w:rsidRPr="00326CC1">
          <w:rPr>
            <w:rStyle w:val="Hyperlink"/>
            <w:rFonts w:ascii="Times New Roman" w:hAnsi="Times New Roman" w:cs="Times New Roman"/>
            <w:i/>
            <w:sz w:val="24"/>
            <w:szCs w:val="24"/>
            <w:lang w:val="ru-RU"/>
          </w:rPr>
          <w:t xml:space="preserve"> </w:t>
        </w:r>
        <w:proofErr w:type="spellStart"/>
        <w:r w:rsidR="001E7D3A" w:rsidRPr="00326CC1">
          <w:rPr>
            <w:rStyle w:val="Hyperlink"/>
            <w:rFonts w:ascii="Times New Roman" w:hAnsi="Times New Roman" w:cs="Times New Roman"/>
            <w:i/>
            <w:sz w:val="24"/>
            <w:szCs w:val="24"/>
            <w:lang w:val="ru-RU"/>
          </w:rPr>
          <w:t>Macedonian</w:t>
        </w:r>
        <w:proofErr w:type="spellEnd"/>
        <w:r w:rsidR="001E7D3A" w:rsidRPr="00326CC1">
          <w:rPr>
            <w:rStyle w:val="Hyperlink"/>
            <w:rFonts w:ascii="Times New Roman" w:hAnsi="Times New Roman" w:cs="Times New Roman"/>
            <w:i/>
            <w:sz w:val="24"/>
            <w:szCs w:val="24"/>
            <w:lang w:val="ru-RU"/>
          </w:rPr>
          <w:t xml:space="preserve"> </w:t>
        </w:r>
        <w:proofErr w:type="spellStart"/>
        <w:r w:rsidR="001E7D3A" w:rsidRPr="00326CC1">
          <w:rPr>
            <w:rStyle w:val="Hyperlink"/>
            <w:rFonts w:ascii="Times New Roman" w:hAnsi="Times New Roman" w:cs="Times New Roman"/>
            <w:i/>
            <w:sz w:val="24"/>
            <w:szCs w:val="24"/>
            <w:lang w:val="ru-RU"/>
          </w:rPr>
          <w:t>Organisation</w:t>
        </w:r>
        <w:proofErr w:type="spellEnd"/>
        <w:r w:rsidR="001E7D3A" w:rsidRPr="00326CC1">
          <w:rPr>
            <w:rStyle w:val="Hyperlink"/>
            <w:rFonts w:ascii="Times New Roman" w:hAnsi="Times New Roman" w:cs="Times New Roman"/>
            <w:i/>
            <w:sz w:val="24"/>
            <w:szCs w:val="24"/>
            <w:lang w:val="ru-RU"/>
          </w:rPr>
          <w:t xml:space="preserve"> </w:t>
        </w:r>
        <w:proofErr w:type="spellStart"/>
        <w:r w:rsidR="001E7D3A" w:rsidRPr="00326CC1">
          <w:rPr>
            <w:rStyle w:val="Hyperlink"/>
            <w:rFonts w:ascii="Times New Roman" w:hAnsi="Times New Roman" w:cs="Times New Roman"/>
            <w:i/>
            <w:sz w:val="24"/>
            <w:szCs w:val="24"/>
            <w:lang w:val="ru-RU"/>
          </w:rPr>
          <w:t>Ilinden</w:t>
        </w:r>
        <w:proofErr w:type="spellEnd"/>
        <w:r w:rsidR="001E7D3A" w:rsidRPr="00326CC1">
          <w:rPr>
            <w:rStyle w:val="Hyperlink"/>
            <w:rFonts w:ascii="Times New Roman" w:hAnsi="Times New Roman" w:cs="Times New Roman"/>
            <w:i/>
            <w:sz w:val="24"/>
            <w:szCs w:val="24"/>
            <w:lang w:val="ru-RU"/>
          </w:rPr>
          <w:t xml:space="preserve"> – PIRIN </w:t>
        </w:r>
        <w:proofErr w:type="spellStart"/>
        <w:r w:rsidR="001E7D3A" w:rsidRPr="00326CC1">
          <w:rPr>
            <w:rStyle w:val="Hyperlink"/>
            <w:rFonts w:ascii="Times New Roman" w:hAnsi="Times New Roman" w:cs="Times New Roman"/>
            <w:i/>
            <w:sz w:val="24"/>
            <w:szCs w:val="24"/>
            <w:lang w:val="ru-RU"/>
          </w:rPr>
          <w:t>and</w:t>
        </w:r>
        <w:proofErr w:type="spellEnd"/>
        <w:r w:rsidR="001E7D3A" w:rsidRPr="00326CC1">
          <w:rPr>
            <w:rStyle w:val="Hyperlink"/>
            <w:rFonts w:ascii="Times New Roman" w:hAnsi="Times New Roman" w:cs="Times New Roman"/>
            <w:i/>
            <w:sz w:val="24"/>
            <w:szCs w:val="24"/>
            <w:lang w:val="ru-RU"/>
          </w:rPr>
          <w:t xml:space="preserve"> </w:t>
        </w:r>
        <w:proofErr w:type="spellStart"/>
        <w:r w:rsidR="001E7D3A" w:rsidRPr="00326CC1">
          <w:rPr>
            <w:rStyle w:val="Hyperlink"/>
            <w:rFonts w:ascii="Times New Roman" w:hAnsi="Times New Roman" w:cs="Times New Roman"/>
            <w:i/>
            <w:sz w:val="24"/>
            <w:szCs w:val="24"/>
            <w:lang w:val="ru-RU"/>
          </w:rPr>
          <w:t>Others</w:t>
        </w:r>
        <w:proofErr w:type="spellEnd"/>
        <w:r w:rsidR="001E7D3A" w:rsidRPr="00326CC1">
          <w:rPr>
            <w:rStyle w:val="Hyperlink"/>
            <w:rFonts w:ascii="Times New Roman" w:hAnsi="Times New Roman" w:cs="Times New Roman"/>
            <w:i/>
            <w:sz w:val="24"/>
            <w:szCs w:val="24"/>
            <w:lang w:val="ru-RU"/>
          </w:rPr>
          <w:t xml:space="preserve"> v. </w:t>
        </w:r>
        <w:proofErr w:type="spellStart"/>
        <w:r w:rsidR="001E7D3A" w:rsidRPr="00326CC1">
          <w:rPr>
            <w:rStyle w:val="Hyperlink"/>
            <w:rFonts w:ascii="Times New Roman" w:hAnsi="Times New Roman" w:cs="Times New Roman"/>
            <w:i/>
            <w:sz w:val="24"/>
            <w:szCs w:val="24"/>
            <w:lang w:val="ru-RU"/>
          </w:rPr>
          <w:t>Bulgaria</w:t>
        </w:r>
        <w:proofErr w:type="spellEnd"/>
        <w:r w:rsidR="001E7D3A" w:rsidRPr="00326CC1">
          <w:rPr>
            <w:rStyle w:val="Hyperlink"/>
            <w:rFonts w:ascii="Times New Roman" w:hAnsi="Times New Roman" w:cs="Times New Roman"/>
            <w:i/>
            <w:sz w:val="24"/>
            <w:szCs w:val="24"/>
            <w:lang w:val="ru-RU"/>
          </w:rPr>
          <w:t xml:space="preserve"> (</w:t>
        </w:r>
        <w:proofErr w:type="spellStart"/>
        <w:r w:rsidR="001E7D3A" w:rsidRPr="00326CC1">
          <w:rPr>
            <w:rStyle w:val="Hyperlink"/>
            <w:rFonts w:ascii="Times New Roman" w:hAnsi="Times New Roman" w:cs="Times New Roman"/>
            <w:i/>
            <w:sz w:val="24"/>
            <w:szCs w:val="24"/>
            <w:lang w:val="ru-RU"/>
          </w:rPr>
          <w:t>no</w:t>
        </w:r>
        <w:proofErr w:type="spellEnd"/>
        <w:r w:rsidR="001E7D3A" w:rsidRPr="00326CC1">
          <w:rPr>
            <w:rStyle w:val="Hyperlink"/>
            <w:rFonts w:ascii="Times New Roman" w:hAnsi="Times New Roman" w:cs="Times New Roman"/>
            <w:i/>
            <w:sz w:val="24"/>
            <w:szCs w:val="24"/>
            <w:lang w:val="ru-RU"/>
          </w:rPr>
          <w:t>. 2) (</w:t>
        </w:r>
        <w:proofErr w:type="spellStart"/>
        <w:r w:rsidR="001E7D3A" w:rsidRPr="00326CC1">
          <w:rPr>
            <w:rStyle w:val="Hyperlink"/>
            <w:rFonts w:ascii="Times New Roman" w:hAnsi="Times New Roman" w:cs="Times New Roman"/>
            <w:i/>
            <w:sz w:val="24"/>
            <w:szCs w:val="24"/>
            <w:lang w:val="ru-RU"/>
          </w:rPr>
          <w:t>nos</w:t>
        </w:r>
        <w:proofErr w:type="spellEnd"/>
        <w:r w:rsidR="001E7D3A" w:rsidRPr="00326CC1">
          <w:rPr>
            <w:rStyle w:val="Hyperlink"/>
            <w:rFonts w:ascii="Times New Roman" w:hAnsi="Times New Roman" w:cs="Times New Roman"/>
            <w:i/>
            <w:sz w:val="24"/>
            <w:szCs w:val="24"/>
            <w:lang w:val="ru-RU"/>
          </w:rPr>
          <w:t xml:space="preserve">. 41561/07 </w:t>
        </w:r>
        <w:proofErr w:type="spellStart"/>
        <w:r w:rsidR="001E7D3A" w:rsidRPr="00326CC1">
          <w:rPr>
            <w:rStyle w:val="Hyperlink"/>
            <w:rFonts w:ascii="Times New Roman" w:hAnsi="Times New Roman" w:cs="Times New Roman"/>
            <w:i/>
            <w:sz w:val="24"/>
            <w:szCs w:val="24"/>
            <w:lang w:val="ru-RU"/>
          </w:rPr>
          <w:t>and</w:t>
        </w:r>
        <w:proofErr w:type="spellEnd"/>
        <w:r w:rsidR="001E7D3A" w:rsidRPr="00326CC1">
          <w:rPr>
            <w:rStyle w:val="Hyperlink"/>
            <w:rFonts w:ascii="Times New Roman" w:hAnsi="Times New Roman" w:cs="Times New Roman"/>
            <w:i/>
            <w:sz w:val="24"/>
            <w:szCs w:val="24"/>
            <w:lang w:val="ru-RU"/>
          </w:rPr>
          <w:t xml:space="preserve"> 20972/08)</w:t>
        </w:r>
      </w:hyperlink>
    </w:p>
    <w:p w14:paraId="6ABB7F97" w14:textId="77777777" w:rsidR="00EA2E26" w:rsidRPr="00326CC1" w:rsidRDefault="00EA2E26" w:rsidP="00FF0A09">
      <w:pPr>
        <w:pStyle w:val="NoSpacing"/>
        <w:jc w:val="both"/>
        <w:rPr>
          <w:rFonts w:ascii="Times New Roman" w:hAnsi="Times New Roman" w:cs="Times New Roman"/>
          <w:sz w:val="24"/>
          <w:szCs w:val="24"/>
          <w:lang w:val="bg-BG"/>
        </w:rPr>
      </w:pPr>
    </w:p>
    <w:p w14:paraId="361AB00E" w14:textId="77777777" w:rsidR="00CF2A7B" w:rsidRPr="00326CC1" w:rsidRDefault="00EA2E26" w:rsidP="00FF0A09">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Отмяна на заповед на администрацията поради липса на пропорционалност означава, че наложената със заповедта мярка не е имала още първоначално основание в закона и следователно противоречи на гарантираната с чл. 11 свобода на мирни събрания. </w:t>
      </w:r>
      <w:hyperlink r:id="rId1848"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16.</w:t>
        </w:r>
      </w:hyperlink>
    </w:p>
    <w:p w14:paraId="38E0C7A7" w14:textId="77777777" w:rsidR="00EA2E26" w:rsidRPr="00326CC1" w:rsidRDefault="009E5E4A" w:rsidP="00EA2E26">
      <w:pPr>
        <w:pBdr>
          <w:bottom w:val="single" w:sz="4" w:space="1" w:color="auto"/>
        </w:pBdr>
        <w:spacing w:after="0" w:line="240" w:lineRule="auto"/>
        <w:jc w:val="both"/>
        <w:rPr>
          <w:rStyle w:val="normal--char"/>
          <w:rFonts w:ascii="Times New Roman" w:hAnsi="Times New Roman" w:cs="Times New Roman"/>
          <w:i/>
          <w:sz w:val="24"/>
          <w:szCs w:val="24"/>
          <w:lang w:val="ru-RU"/>
        </w:rPr>
      </w:pPr>
      <w:hyperlink r:id="rId1849" w:history="1">
        <w:proofErr w:type="spellStart"/>
        <w:r w:rsidR="00EA2E26" w:rsidRPr="00326CC1">
          <w:rPr>
            <w:rStyle w:val="Hyperlink"/>
            <w:rFonts w:ascii="Times New Roman" w:eastAsia="Times New Roman" w:hAnsi="Times New Roman" w:cs="Times New Roman"/>
            <w:i/>
            <w:sz w:val="24"/>
            <w:szCs w:val="24"/>
            <w:lang w:eastAsia="bg-BG"/>
          </w:rPr>
          <w:t>Szerdahelyi</w:t>
        </w:r>
        <w:proofErr w:type="spellEnd"/>
        <w:r w:rsidR="00EA2E26" w:rsidRPr="00326CC1">
          <w:rPr>
            <w:rStyle w:val="Hyperlink"/>
            <w:rFonts w:ascii="Times New Roman" w:eastAsia="Times New Roman" w:hAnsi="Times New Roman" w:cs="Times New Roman"/>
            <w:i/>
            <w:sz w:val="24"/>
            <w:szCs w:val="24"/>
            <w:lang w:eastAsia="bg-BG"/>
          </w:rPr>
          <w:t xml:space="preserve"> v. </w:t>
        </w:r>
        <w:proofErr w:type="spellStart"/>
        <w:r w:rsidR="00EA2E26" w:rsidRPr="00326CC1">
          <w:rPr>
            <w:rStyle w:val="Hyperlink"/>
            <w:rFonts w:ascii="Times New Roman" w:eastAsia="Times New Roman" w:hAnsi="Times New Roman" w:cs="Times New Roman"/>
            <w:i/>
            <w:sz w:val="24"/>
            <w:szCs w:val="24"/>
            <w:lang w:eastAsia="bg-BG"/>
          </w:rPr>
          <w:t>Hungary</w:t>
        </w:r>
        <w:proofErr w:type="spellEnd"/>
        <w:r w:rsidR="00EA2E26" w:rsidRPr="00326CC1">
          <w:rPr>
            <w:rStyle w:val="Hyperlink"/>
            <w:rFonts w:ascii="Times New Roman" w:eastAsia="Times New Roman" w:hAnsi="Times New Roman" w:cs="Times New Roman"/>
            <w:i/>
            <w:sz w:val="24"/>
            <w:szCs w:val="24"/>
            <w:lang w:eastAsia="bg-BG"/>
          </w:rPr>
          <w:t xml:space="preserve"> (</w:t>
        </w:r>
        <w:proofErr w:type="spellStart"/>
        <w:r w:rsidR="00EA2E26" w:rsidRPr="00326CC1">
          <w:rPr>
            <w:rStyle w:val="Hyperlink"/>
            <w:rFonts w:ascii="Times New Roman" w:eastAsia="Times New Roman" w:hAnsi="Times New Roman" w:cs="Times New Roman"/>
            <w:i/>
            <w:sz w:val="24"/>
            <w:szCs w:val="24"/>
            <w:lang w:eastAsia="bg-BG"/>
          </w:rPr>
          <w:t>no</w:t>
        </w:r>
        <w:proofErr w:type="spellEnd"/>
        <w:r w:rsidR="00EA2E26" w:rsidRPr="00326CC1">
          <w:rPr>
            <w:rStyle w:val="Hyperlink"/>
            <w:rFonts w:ascii="Times New Roman" w:eastAsia="Times New Roman" w:hAnsi="Times New Roman" w:cs="Times New Roman"/>
            <w:i/>
            <w:sz w:val="24"/>
            <w:szCs w:val="24"/>
            <w:lang w:eastAsia="bg-BG"/>
          </w:rPr>
          <w:t>. 30385/07)</w:t>
        </w:r>
      </w:hyperlink>
      <w:r w:rsidR="00EA2E26" w:rsidRPr="00326CC1">
        <w:rPr>
          <w:rFonts w:ascii="Times New Roman" w:eastAsia="Times New Roman" w:hAnsi="Times New Roman" w:cs="Times New Roman"/>
          <w:i/>
          <w:color w:val="000000"/>
          <w:sz w:val="24"/>
          <w:szCs w:val="24"/>
          <w:lang w:eastAsia="bg-BG"/>
        </w:rPr>
        <w:t xml:space="preserve"> и </w:t>
      </w:r>
      <w:hyperlink r:id="rId1850" w:history="1">
        <w:proofErr w:type="spellStart"/>
        <w:r w:rsidR="00EA2E26" w:rsidRPr="00326CC1">
          <w:rPr>
            <w:rStyle w:val="Hyperlink"/>
            <w:rFonts w:ascii="Times New Roman" w:eastAsia="Times New Roman" w:hAnsi="Times New Roman" w:cs="Times New Roman"/>
            <w:i/>
            <w:sz w:val="24"/>
            <w:szCs w:val="24"/>
            <w:lang w:eastAsia="bg-BG"/>
          </w:rPr>
          <w:t>Patyi</w:t>
        </w:r>
        <w:proofErr w:type="spellEnd"/>
        <w:r w:rsidR="00EA2E26" w:rsidRPr="00326CC1">
          <w:rPr>
            <w:rStyle w:val="Hyperlink"/>
            <w:rFonts w:ascii="Times New Roman" w:eastAsia="Times New Roman" w:hAnsi="Times New Roman" w:cs="Times New Roman"/>
            <w:i/>
            <w:sz w:val="24"/>
            <w:szCs w:val="24"/>
            <w:lang w:eastAsia="bg-BG"/>
          </w:rPr>
          <w:t xml:space="preserve"> v. </w:t>
        </w:r>
        <w:proofErr w:type="spellStart"/>
        <w:r w:rsidR="00EA2E26" w:rsidRPr="00326CC1">
          <w:rPr>
            <w:rStyle w:val="Hyperlink"/>
            <w:rFonts w:ascii="Times New Roman" w:eastAsia="Times New Roman" w:hAnsi="Times New Roman" w:cs="Times New Roman"/>
            <w:i/>
            <w:sz w:val="24"/>
            <w:szCs w:val="24"/>
            <w:lang w:eastAsia="bg-BG"/>
          </w:rPr>
          <w:t>Hungary</w:t>
        </w:r>
        <w:proofErr w:type="spellEnd"/>
        <w:r w:rsidR="00EA2E26" w:rsidRPr="00326CC1">
          <w:rPr>
            <w:rStyle w:val="Hyperlink"/>
            <w:rFonts w:ascii="Times New Roman" w:eastAsia="Times New Roman" w:hAnsi="Times New Roman" w:cs="Times New Roman"/>
            <w:i/>
            <w:sz w:val="24"/>
            <w:szCs w:val="24"/>
            <w:lang w:eastAsia="bg-BG"/>
          </w:rPr>
          <w:t xml:space="preserve"> (No.2) (</w:t>
        </w:r>
        <w:proofErr w:type="spellStart"/>
        <w:r w:rsidR="00EA2E26" w:rsidRPr="00326CC1">
          <w:rPr>
            <w:rStyle w:val="Hyperlink"/>
            <w:rFonts w:ascii="Times New Roman" w:eastAsia="Times New Roman" w:hAnsi="Times New Roman" w:cs="Times New Roman"/>
            <w:i/>
            <w:sz w:val="24"/>
            <w:szCs w:val="24"/>
            <w:lang w:eastAsia="bg-BG"/>
          </w:rPr>
          <w:t>no</w:t>
        </w:r>
        <w:proofErr w:type="spellEnd"/>
        <w:r w:rsidR="00EA2E26" w:rsidRPr="00326CC1">
          <w:rPr>
            <w:rStyle w:val="Hyperlink"/>
            <w:rFonts w:ascii="Times New Roman" w:eastAsia="Times New Roman" w:hAnsi="Times New Roman" w:cs="Times New Roman"/>
            <w:i/>
            <w:sz w:val="24"/>
            <w:szCs w:val="24"/>
            <w:lang w:eastAsia="bg-BG"/>
          </w:rPr>
          <w:t>. 35127/08)</w:t>
        </w:r>
      </w:hyperlink>
    </w:p>
    <w:p w14:paraId="22581ED9" w14:textId="77777777" w:rsidR="00F91FE2" w:rsidRPr="00326CC1" w:rsidRDefault="00F91FE2" w:rsidP="00FF0A09">
      <w:pPr>
        <w:pStyle w:val="NoSpacing"/>
        <w:jc w:val="both"/>
        <w:rPr>
          <w:rFonts w:ascii="Times New Roman" w:hAnsi="Times New Roman" w:cs="Times New Roman"/>
          <w:sz w:val="24"/>
          <w:szCs w:val="24"/>
          <w:lang w:val="ru-RU"/>
        </w:rPr>
      </w:pPr>
    </w:p>
    <w:p w14:paraId="29A421C2" w14:textId="77777777" w:rsidR="00EA2E26" w:rsidRPr="00326CC1" w:rsidRDefault="00F91FE2" w:rsidP="00FF0A09">
      <w:pPr>
        <w:pStyle w:val="NoSpacing"/>
        <w:jc w:val="both"/>
        <w:rPr>
          <w:rStyle w:val="normal--char"/>
          <w:rFonts w:ascii="Times New Roman" w:hAnsi="Times New Roman" w:cs="Times New Roman"/>
          <w:color w:val="000000"/>
          <w:sz w:val="24"/>
          <w:szCs w:val="24"/>
          <w:lang w:val="bg-BG"/>
        </w:rPr>
      </w:pPr>
      <w:proofErr w:type="spellStart"/>
      <w:r w:rsidRPr="00326CC1">
        <w:rPr>
          <w:rFonts w:ascii="Times New Roman" w:hAnsi="Times New Roman" w:cs="Times New Roman"/>
          <w:sz w:val="24"/>
          <w:szCs w:val="24"/>
          <w:lang w:val="ru-RU"/>
        </w:rPr>
        <w:t>Реакцията</w:t>
      </w:r>
      <w:proofErr w:type="spellEnd"/>
      <w:r w:rsidRPr="00326CC1">
        <w:rPr>
          <w:rFonts w:ascii="Times New Roman" w:hAnsi="Times New Roman" w:cs="Times New Roman"/>
          <w:sz w:val="24"/>
          <w:szCs w:val="24"/>
          <w:lang w:val="ru-RU"/>
        </w:rPr>
        <w:t xml:space="preserve"> на </w:t>
      </w:r>
      <w:proofErr w:type="spellStart"/>
      <w:r w:rsidRPr="00326CC1">
        <w:rPr>
          <w:rFonts w:ascii="Times New Roman" w:hAnsi="Times New Roman" w:cs="Times New Roman"/>
          <w:sz w:val="24"/>
          <w:szCs w:val="24"/>
          <w:lang w:val="ru-RU"/>
        </w:rPr>
        <w:t>министър</w:t>
      </w:r>
      <w:proofErr w:type="spellEnd"/>
      <w:r w:rsidRPr="00326CC1">
        <w:rPr>
          <w:rFonts w:ascii="Times New Roman" w:hAnsi="Times New Roman" w:cs="Times New Roman"/>
          <w:sz w:val="24"/>
          <w:szCs w:val="24"/>
          <w:lang w:val="ru-RU"/>
        </w:rPr>
        <w:t xml:space="preserve"> на </w:t>
      </w:r>
      <w:proofErr w:type="spellStart"/>
      <w:r w:rsidRPr="00326CC1">
        <w:rPr>
          <w:rFonts w:ascii="Times New Roman" w:hAnsi="Times New Roman" w:cs="Times New Roman"/>
          <w:sz w:val="24"/>
          <w:szCs w:val="24"/>
          <w:lang w:val="ru-RU"/>
        </w:rPr>
        <w:t>вътрешните</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работи</w:t>
      </w:r>
      <w:proofErr w:type="spellEnd"/>
      <w:r w:rsidRPr="00326CC1">
        <w:rPr>
          <w:rFonts w:ascii="Times New Roman" w:hAnsi="Times New Roman" w:cs="Times New Roman"/>
          <w:sz w:val="24"/>
          <w:szCs w:val="24"/>
          <w:lang w:val="ru-RU"/>
        </w:rPr>
        <w:t xml:space="preserve"> в отговор на проведен от </w:t>
      </w:r>
      <w:proofErr w:type="spellStart"/>
      <w:r w:rsidRPr="00326CC1">
        <w:rPr>
          <w:rFonts w:ascii="Times New Roman" w:hAnsi="Times New Roman" w:cs="Times New Roman"/>
          <w:sz w:val="24"/>
          <w:szCs w:val="24"/>
          <w:lang w:val="ru-RU"/>
        </w:rPr>
        <w:t>полицейска</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синдикална</w:t>
      </w:r>
      <w:proofErr w:type="spellEnd"/>
      <w:r w:rsidRPr="00326CC1">
        <w:rPr>
          <w:rFonts w:ascii="Times New Roman" w:hAnsi="Times New Roman" w:cs="Times New Roman"/>
          <w:sz w:val="24"/>
          <w:szCs w:val="24"/>
          <w:lang w:val="ru-RU"/>
        </w:rPr>
        <w:t xml:space="preserve"> организация митинг, на </w:t>
      </w:r>
      <w:proofErr w:type="spellStart"/>
      <w:r w:rsidRPr="00326CC1">
        <w:rPr>
          <w:rFonts w:ascii="Times New Roman" w:hAnsi="Times New Roman" w:cs="Times New Roman"/>
          <w:sz w:val="24"/>
          <w:szCs w:val="24"/>
          <w:lang w:val="ru-RU"/>
        </w:rPr>
        <w:t>който</w:t>
      </w:r>
      <w:proofErr w:type="spellEnd"/>
      <w:r w:rsidRPr="00326CC1">
        <w:rPr>
          <w:rFonts w:ascii="Times New Roman" w:hAnsi="Times New Roman" w:cs="Times New Roman"/>
          <w:sz w:val="24"/>
          <w:szCs w:val="24"/>
          <w:lang w:val="ru-RU"/>
        </w:rPr>
        <w:t xml:space="preserve"> се е </w:t>
      </w:r>
      <w:proofErr w:type="spellStart"/>
      <w:r w:rsidRPr="00326CC1">
        <w:rPr>
          <w:rFonts w:ascii="Times New Roman" w:hAnsi="Times New Roman" w:cs="Times New Roman"/>
          <w:sz w:val="24"/>
          <w:szCs w:val="24"/>
          <w:lang w:val="ru-RU"/>
        </w:rPr>
        <w:t>призовавало</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към</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правителствена</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оставка</w:t>
      </w:r>
      <w:proofErr w:type="spellEnd"/>
      <w:r w:rsidRPr="00326CC1">
        <w:rPr>
          <w:rFonts w:ascii="Times New Roman" w:hAnsi="Times New Roman" w:cs="Times New Roman"/>
          <w:sz w:val="24"/>
          <w:szCs w:val="24"/>
          <w:lang w:val="ru-RU"/>
        </w:rPr>
        <w:t xml:space="preserve">, е била </w:t>
      </w:r>
      <w:proofErr w:type="spellStart"/>
      <w:r w:rsidRPr="00326CC1">
        <w:rPr>
          <w:rFonts w:ascii="Times New Roman" w:hAnsi="Times New Roman" w:cs="Times New Roman"/>
          <w:sz w:val="24"/>
          <w:szCs w:val="24"/>
          <w:lang w:val="ru-RU"/>
        </w:rPr>
        <w:t>премерена</w:t>
      </w:r>
      <w:proofErr w:type="spellEnd"/>
      <w:r w:rsidRPr="00326CC1">
        <w:rPr>
          <w:rFonts w:ascii="Times New Roman" w:hAnsi="Times New Roman" w:cs="Times New Roman"/>
          <w:sz w:val="24"/>
          <w:szCs w:val="24"/>
          <w:lang w:val="ru-RU"/>
        </w:rPr>
        <w:t xml:space="preserve"> и </w:t>
      </w:r>
      <w:proofErr w:type="spellStart"/>
      <w:r w:rsidRPr="00326CC1">
        <w:rPr>
          <w:rFonts w:ascii="Times New Roman" w:hAnsi="Times New Roman" w:cs="Times New Roman"/>
          <w:sz w:val="24"/>
          <w:szCs w:val="24"/>
          <w:lang w:val="ru-RU"/>
        </w:rPr>
        <w:t>макар</w:t>
      </w:r>
      <w:proofErr w:type="spellEnd"/>
      <w:r w:rsidRPr="00326CC1">
        <w:rPr>
          <w:rFonts w:ascii="Times New Roman" w:hAnsi="Times New Roman" w:cs="Times New Roman"/>
          <w:sz w:val="24"/>
          <w:szCs w:val="24"/>
          <w:lang w:val="ru-RU"/>
        </w:rPr>
        <w:t xml:space="preserve"> да </w:t>
      </w:r>
      <w:proofErr w:type="spellStart"/>
      <w:r w:rsidRPr="00326CC1">
        <w:rPr>
          <w:rFonts w:ascii="Times New Roman" w:hAnsi="Times New Roman" w:cs="Times New Roman"/>
          <w:sz w:val="24"/>
          <w:szCs w:val="24"/>
          <w:lang w:val="ru-RU"/>
        </w:rPr>
        <w:t>може</w:t>
      </w:r>
      <w:proofErr w:type="spellEnd"/>
      <w:r w:rsidRPr="00326CC1">
        <w:rPr>
          <w:rFonts w:ascii="Times New Roman" w:hAnsi="Times New Roman" w:cs="Times New Roman"/>
          <w:sz w:val="24"/>
          <w:szCs w:val="24"/>
          <w:lang w:val="ru-RU"/>
        </w:rPr>
        <w:t xml:space="preserve"> да е </w:t>
      </w:r>
      <w:proofErr w:type="spellStart"/>
      <w:r w:rsidRPr="00326CC1">
        <w:rPr>
          <w:rFonts w:ascii="Times New Roman" w:hAnsi="Times New Roman" w:cs="Times New Roman"/>
          <w:sz w:val="24"/>
          <w:szCs w:val="24"/>
          <w:lang w:val="ru-RU"/>
        </w:rPr>
        <w:t>имала</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смразяващ</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ефект</w:t>
      </w:r>
      <w:proofErr w:type="spellEnd"/>
      <w:r w:rsidRPr="00326CC1">
        <w:rPr>
          <w:rFonts w:ascii="Times New Roman" w:hAnsi="Times New Roman" w:cs="Times New Roman"/>
          <w:sz w:val="24"/>
          <w:szCs w:val="24"/>
          <w:lang w:val="ru-RU"/>
        </w:rPr>
        <w:t>, е била в отговор на „</w:t>
      </w:r>
      <w:proofErr w:type="spellStart"/>
      <w:r w:rsidRPr="00326CC1">
        <w:rPr>
          <w:rFonts w:ascii="Times New Roman" w:hAnsi="Times New Roman" w:cs="Times New Roman"/>
          <w:sz w:val="24"/>
          <w:szCs w:val="24"/>
          <w:lang w:val="ru-RU"/>
        </w:rPr>
        <w:t>належаща</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обществена</w:t>
      </w:r>
      <w:proofErr w:type="spellEnd"/>
      <w:r w:rsidRPr="00326CC1">
        <w:rPr>
          <w:rFonts w:ascii="Times New Roman" w:hAnsi="Times New Roman" w:cs="Times New Roman"/>
          <w:sz w:val="24"/>
          <w:szCs w:val="24"/>
          <w:lang w:val="ru-RU"/>
        </w:rPr>
        <w:t xml:space="preserve"> нужда“. </w:t>
      </w:r>
      <w:hyperlink r:id="rId1851"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w:t>
        </w:r>
        <w:r w:rsidRPr="00326CC1">
          <w:rPr>
            <w:rStyle w:val="Hyperlink"/>
            <w:rFonts w:ascii="Times New Roman" w:hAnsi="Times New Roman" w:cs="Times New Roman"/>
            <w:sz w:val="24"/>
            <w:szCs w:val="24"/>
            <w:lang w:val="bg-BG"/>
          </w:rPr>
          <w:t>23</w:t>
        </w:r>
        <w:r w:rsidRPr="00326CC1">
          <w:rPr>
            <w:rStyle w:val="Hyperlink"/>
            <w:rFonts w:ascii="Times New Roman" w:hAnsi="Times New Roman" w:cs="Times New Roman"/>
            <w:sz w:val="24"/>
            <w:szCs w:val="24"/>
          </w:rPr>
          <w:t>.</w:t>
        </w:r>
      </w:hyperlink>
    </w:p>
    <w:p w14:paraId="18AFC86D" w14:textId="77777777" w:rsidR="00F91FE2" w:rsidRPr="00326CC1" w:rsidRDefault="009E5E4A" w:rsidP="00F91FE2">
      <w:pPr>
        <w:pBdr>
          <w:bottom w:val="single" w:sz="4" w:space="1" w:color="auto"/>
        </w:pBdr>
        <w:spacing w:after="0" w:line="240" w:lineRule="auto"/>
        <w:jc w:val="both"/>
        <w:rPr>
          <w:rStyle w:val="normal--char"/>
          <w:rFonts w:ascii="Times New Roman" w:hAnsi="Times New Roman" w:cs="Times New Roman"/>
          <w:i/>
          <w:iCs/>
          <w:sz w:val="24"/>
          <w:szCs w:val="24"/>
        </w:rPr>
      </w:pPr>
      <w:hyperlink r:id="rId1852" w:history="1">
        <w:proofErr w:type="spellStart"/>
        <w:r w:rsidR="00F91FE2" w:rsidRPr="00326CC1">
          <w:rPr>
            <w:rStyle w:val="Hyperlink"/>
            <w:rFonts w:ascii="Times New Roman" w:eastAsia="Times New Roman" w:hAnsi="Times New Roman" w:cs="Times New Roman"/>
            <w:i/>
            <w:sz w:val="24"/>
            <w:szCs w:val="24"/>
            <w:lang w:eastAsia="bg-BG"/>
          </w:rPr>
          <w:t>Trade</w:t>
        </w:r>
        <w:proofErr w:type="spellEnd"/>
        <w:r w:rsidR="00F91FE2" w:rsidRPr="00326CC1">
          <w:rPr>
            <w:rStyle w:val="Hyperlink"/>
            <w:rFonts w:ascii="Times New Roman" w:eastAsia="Times New Roman" w:hAnsi="Times New Roman" w:cs="Times New Roman"/>
            <w:i/>
            <w:sz w:val="24"/>
            <w:szCs w:val="24"/>
            <w:lang w:eastAsia="bg-BG"/>
          </w:rPr>
          <w:t xml:space="preserve"> </w:t>
        </w:r>
        <w:proofErr w:type="spellStart"/>
        <w:r w:rsidR="00F91FE2" w:rsidRPr="00326CC1">
          <w:rPr>
            <w:rStyle w:val="Hyperlink"/>
            <w:rFonts w:ascii="Times New Roman" w:eastAsia="Times New Roman" w:hAnsi="Times New Roman" w:cs="Times New Roman"/>
            <w:i/>
            <w:sz w:val="24"/>
            <w:szCs w:val="24"/>
            <w:lang w:eastAsia="bg-BG"/>
          </w:rPr>
          <w:t>Union</w:t>
        </w:r>
        <w:proofErr w:type="spellEnd"/>
        <w:r w:rsidR="00F91FE2" w:rsidRPr="00326CC1">
          <w:rPr>
            <w:rStyle w:val="Hyperlink"/>
            <w:rFonts w:ascii="Times New Roman" w:eastAsia="Times New Roman" w:hAnsi="Times New Roman" w:cs="Times New Roman"/>
            <w:i/>
            <w:sz w:val="24"/>
            <w:szCs w:val="24"/>
            <w:lang w:eastAsia="bg-BG"/>
          </w:rPr>
          <w:t xml:space="preserve"> </w:t>
        </w:r>
        <w:r w:rsidR="00F91FE2" w:rsidRPr="00326CC1">
          <w:rPr>
            <w:rStyle w:val="Hyperlink"/>
            <w:rFonts w:ascii="Times New Roman" w:eastAsia="Times New Roman" w:hAnsi="Times New Roman" w:cs="Times New Roman"/>
            <w:i/>
            <w:sz w:val="24"/>
            <w:szCs w:val="24"/>
            <w:lang w:val="en-US" w:eastAsia="bg-BG"/>
          </w:rPr>
          <w:t>o</w:t>
        </w:r>
        <w:r w:rsidR="00F91FE2" w:rsidRPr="00326CC1">
          <w:rPr>
            <w:rStyle w:val="Hyperlink"/>
            <w:rFonts w:ascii="Times New Roman" w:eastAsia="Times New Roman" w:hAnsi="Times New Roman" w:cs="Times New Roman"/>
            <w:i/>
            <w:sz w:val="24"/>
            <w:szCs w:val="24"/>
            <w:lang w:eastAsia="bg-BG"/>
          </w:rPr>
          <w:t xml:space="preserve">f </w:t>
        </w:r>
        <w:proofErr w:type="spellStart"/>
        <w:r w:rsidR="00F91FE2" w:rsidRPr="00326CC1">
          <w:rPr>
            <w:rStyle w:val="Hyperlink"/>
            <w:rFonts w:ascii="Times New Roman" w:eastAsia="Times New Roman" w:hAnsi="Times New Roman" w:cs="Times New Roman"/>
            <w:i/>
            <w:sz w:val="24"/>
            <w:szCs w:val="24"/>
            <w:lang w:eastAsia="bg-BG"/>
          </w:rPr>
          <w:t>The</w:t>
        </w:r>
        <w:proofErr w:type="spellEnd"/>
        <w:r w:rsidR="00F91FE2" w:rsidRPr="00326CC1">
          <w:rPr>
            <w:rStyle w:val="Hyperlink"/>
            <w:rFonts w:ascii="Times New Roman" w:eastAsia="Times New Roman" w:hAnsi="Times New Roman" w:cs="Times New Roman"/>
            <w:i/>
            <w:sz w:val="24"/>
            <w:szCs w:val="24"/>
            <w:lang w:eastAsia="bg-BG"/>
          </w:rPr>
          <w:t xml:space="preserve"> </w:t>
        </w:r>
        <w:proofErr w:type="spellStart"/>
        <w:r w:rsidR="00F91FE2" w:rsidRPr="00326CC1">
          <w:rPr>
            <w:rStyle w:val="Hyperlink"/>
            <w:rFonts w:ascii="Times New Roman" w:eastAsia="Times New Roman" w:hAnsi="Times New Roman" w:cs="Times New Roman"/>
            <w:i/>
            <w:sz w:val="24"/>
            <w:szCs w:val="24"/>
            <w:lang w:eastAsia="bg-BG"/>
          </w:rPr>
          <w:t>Police</w:t>
        </w:r>
        <w:proofErr w:type="spellEnd"/>
        <w:r w:rsidR="00F91FE2" w:rsidRPr="00326CC1">
          <w:rPr>
            <w:rStyle w:val="Hyperlink"/>
            <w:rFonts w:ascii="Times New Roman" w:eastAsia="Times New Roman" w:hAnsi="Times New Roman" w:cs="Times New Roman"/>
            <w:i/>
            <w:sz w:val="24"/>
            <w:szCs w:val="24"/>
            <w:lang w:eastAsia="bg-BG"/>
          </w:rPr>
          <w:t xml:space="preserve"> </w:t>
        </w:r>
        <w:proofErr w:type="spellStart"/>
        <w:r w:rsidR="00F91FE2" w:rsidRPr="00326CC1">
          <w:rPr>
            <w:rStyle w:val="Hyperlink"/>
            <w:rFonts w:ascii="Times New Roman" w:eastAsia="Times New Roman" w:hAnsi="Times New Roman" w:cs="Times New Roman"/>
            <w:i/>
            <w:sz w:val="24"/>
            <w:szCs w:val="24"/>
            <w:lang w:val="en-US" w:eastAsia="bg-BG"/>
          </w:rPr>
          <w:t>i</w:t>
        </w:r>
        <w:proofErr w:type="spellEnd"/>
        <w:r w:rsidR="00F91FE2" w:rsidRPr="00326CC1">
          <w:rPr>
            <w:rStyle w:val="Hyperlink"/>
            <w:rFonts w:ascii="Times New Roman" w:eastAsia="Times New Roman" w:hAnsi="Times New Roman" w:cs="Times New Roman"/>
            <w:i/>
            <w:sz w:val="24"/>
            <w:szCs w:val="24"/>
            <w:lang w:eastAsia="bg-BG"/>
          </w:rPr>
          <w:t xml:space="preserve">n </w:t>
        </w:r>
        <w:proofErr w:type="spellStart"/>
        <w:r w:rsidR="00F91FE2" w:rsidRPr="00326CC1">
          <w:rPr>
            <w:rStyle w:val="Hyperlink"/>
            <w:rFonts w:ascii="Times New Roman" w:eastAsia="Times New Roman" w:hAnsi="Times New Roman" w:cs="Times New Roman"/>
            <w:i/>
            <w:sz w:val="24"/>
            <w:szCs w:val="24"/>
            <w:lang w:eastAsia="bg-BG"/>
          </w:rPr>
          <w:t>The</w:t>
        </w:r>
        <w:proofErr w:type="spellEnd"/>
        <w:r w:rsidR="00F91FE2" w:rsidRPr="00326CC1">
          <w:rPr>
            <w:rStyle w:val="Hyperlink"/>
            <w:rFonts w:ascii="Times New Roman" w:eastAsia="Times New Roman" w:hAnsi="Times New Roman" w:cs="Times New Roman"/>
            <w:i/>
            <w:sz w:val="24"/>
            <w:szCs w:val="24"/>
            <w:lang w:eastAsia="bg-BG"/>
          </w:rPr>
          <w:t xml:space="preserve"> </w:t>
        </w:r>
        <w:proofErr w:type="spellStart"/>
        <w:r w:rsidR="00F91FE2" w:rsidRPr="00326CC1">
          <w:rPr>
            <w:rStyle w:val="Hyperlink"/>
            <w:rFonts w:ascii="Times New Roman" w:eastAsia="Times New Roman" w:hAnsi="Times New Roman" w:cs="Times New Roman"/>
            <w:i/>
            <w:sz w:val="24"/>
            <w:szCs w:val="24"/>
            <w:lang w:eastAsia="bg-BG"/>
          </w:rPr>
          <w:t>Slovak</w:t>
        </w:r>
        <w:proofErr w:type="spellEnd"/>
        <w:r w:rsidR="00F91FE2" w:rsidRPr="00326CC1">
          <w:rPr>
            <w:rStyle w:val="Hyperlink"/>
            <w:rFonts w:ascii="Times New Roman" w:eastAsia="Times New Roman" w:hAnsi="Times New Roman" w:cs="Times New Roman"/>
            <w:i/>
            <w:sz w:val="24"/>
            <w:szCs w:val="24"/>
            <w:lang w:eastAsia="bg-BG"/>
          </w:rPr>
          <w:t xml:space="preserve"> Republic </w:t>
        </w:r>
        <w:r w:rsidR="00F91FE2" w:rsidRPr="00326CC1">
          <w:rPr>
            <w:rStyle w:val="Hyperlink"/>
            <w:rFonts w:ascii="Times New Roman" w:eastAsia="Times New Roman" w:hAnsi="Times New Roman" w:cs="Times New Roman"/>
            <w:i/>
            <w:sz w:val="24"/>
            <w:szCs w:val="24"/>
            <w:lang w:val="en-US" w:eastAsia="bg-BG"/>
          </w:rPr>
          <w:t>a</w:t>
        </w:r>
        <w:proofErr w:type="spellStart"/>
        <w:r w:rsidR="00F91FE2" w:rsidRPr="00326CC1">
          <w:rPr>
            <w:rStyle w:val="Hyperlink"/>
            <w:rFonts w:ascii="Times New Roman" w:eastAsia="Times New Roman" w:hAnsi="Times New Roman" w:cs="Times New Roman"/>
            <w:i/>
            <w:sz w:val="24"/>
            <w:szCs w:val="24"/>
            <w:lang w:eastAsia="bg-BG"/>
          </w:rPr>
          <w:t>nd</w:t>
        </w:r>
        <w:proofErr w:type="spellEnd"/>
        <w:r w:rsidR="00F91FE2" w:rsidRPr="00326CC1">
          <w:rPr>
            <w:rStyle w:val="Hyperlink"/>
            <w:rFonts w:ascii="Times New Roman" w:eastAsia="Times New Roman" w:hAnsi="Times New Roman" w:cs="Times New Roman"/>
            <w:i/>
            <w:sz w:val="24"/>
            <w:szCs w:val="24"/>
            <w:lang w:eastAsia="bg-BG"/>
          </w:rPr>
          <w:t xml:space="preserve"> </w:t>
        </w:r>
        <w:proofErr w:type="spellStart"/>
        <w:r w:rsidR="00F91FE2" w:rsidRPr="00326CC1">
          <w:rPr>
            <w:rStyle w:val="Hyperlink"/>
            <w:rFonts w:ascii="Times New Roman" w:eastAsia="Times New Roman" w:hAnsi="Times New Roman" w:cs="Times New Roman"/>
            <w:i/>
            <w:sz w:val="24"/>
            <w:szCs w:val="24"/>
            <w:lang w:eastAsia="bg-BG"/>
          </w:rPr>
          <w:t>others</w:t>
        </w:r>
        <w:proofErr w:type="spellEnd"/>
        <w:r w:rsidR="00F91FE2" w:rsidRPr="00326CC1">
          <w:rPr>
            <w:rStyle w:val="Hyperlink"/>
            <w:rFonts w:ascii="Times New Roman" w:eastAsia="Times New Roman" w:hAnsi="Times New Roman" w:cs="Times New Roman"/>
            <w:i/>
            <w:sz w:val="24"/>
            <w:szCs w:val="24"/>
            <w:lang w:eastAsia="bg-BG"/>
          </w:rPr>
          <w:t xml:space="preserve"> v. </w:t>
        </w:r>
        <w:proofErr w:type="spellStart"/>
        <w:r w:rsidR="00F91FE2" w:rsidRPr="00326CC1">
          <w:rPr>
            <w:rStyle w:val="Hyperlink"/>
            <w:rFonts w:ascii="Times New Roman" w:eastAsia="Times New Roman" w:hAnsi="Times New Roman" w:cs="Times New Roman"/>
            <w:i/>
            <w:sz w:val="24"/>
            <w:szCs w:val="24"/>
            <w:lang w:eastAsia="bg-BG"/>
          </w:rPr>
          <w:t>Slovakia</w:t>
        </w:r>
        <w:proofErr w:type="spellEnd"/>
        <w:r w:rsidR="00F91FE2" w:rsidRPr="00326CC1">
          <w:rPr>
            <w:rStyle w:val="Hyperlink"/>
            <w:rFonts w:ascii="Times New Roman" w:eastAsia="Times New Roman" w:hAnsi="Times New Roman" w:cs="Times New Roman"/>
            <w:i/>
            <w:sz w:val="24"/>
            <w:szCs w:val="24"/>
            <w:lang w:eastAsia="bg-BG"/>
          </w:rPr>
          <w:t xml:space="preserve"> (</w:t>
        </w:r>
        <w:r w:rsidR="00F91FE2" w:rsidRPr="00326CC1">
          <w:rPr>
            <w:rStyle w:val="Hyperlink"/>
            <w:rFonts w:ascii="Times New Roman" w:eastAsia="Times New Roman" w:hAnsi="Times New Roman" w:cs="Times New Roman"/>
            <w:i/>
            <w:sz w:val="24"/>
            <w:szCs w:val="24"/>
            <w:lang w:val="en-US" w:eastAsia="bg-BG"/>
          </w:rPr>
          <w:t>no</w:t>
        </w:r>
        <w:r w:rsidR="00F91FE2" w:rsidRPr="00326CC1">
          <w:rPr>
            <w:rStyle w:val="Hyperlink"/>
            <w:rFonts w:ascii="Times New Roman" w:eastAsia="Times New Roman" w:hAnsi="Times New Roman" w:cs="Times New Roman"/>
            <w:i/>
            <w:sz w:val="24"/>
            <w:szCs w:val="24"/>
            <w:lang w:eastAsia="bg-BG"/>
          </w:rPr>
          <w:t>.11828/08)</w:t>
        </w:r>
      </w:hyperlink>
    </w:p>
    <w:p w14:paraId="2AA8B2E0" w14:textId="77777777" w:rsidR="00F91FE2" w:rsidRPr="00326CC1" w:rsidRDefault="00F91FE2" w:rsidP="00FF0A09">
      <w:pPr>
        <w:pStyle w:val="NoSpacing"/>
        <w:jc w:val="both"/>
        <w:rPr>
          <w:rFonts w:ascii="Times New Roman" w:hAnsi="Times New Roman" w:cs="Times New Roman"/>
          <w:sz w:val="24"/>
          <w:szCs w:val="24"/>
          <w:lang w:val="bg-BG"/>
        </w:rPr>
      </w:pPr>
    </w:p>
    <w:p w14:paraId="24E2F479" w14:textId="77777777" w:rsidR="00F91FE2" w:rsidRPr="00326CC1" w:rsidRDefault="00F91FE2" w:rsidP="00FF0A09">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Производство за прекратяване на учителски съюз, инициирано от турските власти, заради това, че в устава на съюза била добавена цел да защитава правото на всеки да получава обучение "на майчиния си език", е в противоречие със свободата на изразяването и на сдружаването.</w:t>
      </w:r>
      <w:r w:rsidR="00A70CDF" w:rsidRPr="00326CC1">
        <w:rPr>
          <w:rStyle w:val="normal--char"/>
          <w:rFonts w:ascii="Times New Roman" w:hAnsi="Times New Roman" w:cs="Times New Roman"/>
          <w:color w:val="000000"/>
          <w:sz w:val="24"/>
          <w:szCs w:val="24"/>
          <w:lang w:val="bg-BG"/>
        </w:rPr>
        <w:t xml:space="preserve"> </w:t>
      </w:r>
      <w:hyperlink r:id="rId1853" w:history="1">
        <w:proofErr w:type="spellStart"/>
        <w:r w:rsidR="00A70CDF" w:rsidRPr="00326CC1">
          <w:rPr>
            <w:rStyle w:val="Hyperlink"/>
            <w:rFonts w:ascii="Times New Roman" w:hAnsi="Times New Roman" w:cs="Times New Roman"/>
            <w:sz w:val="24"/>
            <w:szCs w:val="24"/>
          </w:rPr>
          <w:t>Бюлетин</w:t>
        </w:r>
        <w:proofErr w:type="spellEnd"/>
        <w:r w:rsidR="00A70CDF" w:rsidRPr="00326CC1">
          <w:rPr>
            <w:rStyle w:val="Hyperlink"/>
            <w:rFonts w:ascii="Times New Roman" w:hAnsi="Times New Roman" w:cs="Times New Roman"/>
            <w:sz w:val="24"/>
            <w:szCs w:val="24"/>
          </w:rPr>
          <w:t xml:space="preserve"> № 23.</w:t>
        </w:r>
      </w:hyperlink>
    </w:p>
    <w:p w14:paraId="31C9892B" w14:textId="77777777" w:rsidR="00F91FE2" w:rsidRPr="00326CC1" w:rsidRDefault="009E5E4A" w:rsidP="00F91FE2">
      <w:pPr>
        <w:pBdr>
          <w:bottom w:val="single" w:sz="4" w:space="1" w:color="auto"/>
        </w:pBdr>
        <w:spacing w:after="0" w:line="240" w:lineRule="auto"/>
        <w:jc w:val="both"/>
        <w:rPr>
          <w:rStyle w:val="normal--char"/>
          <w:rFonts w:ascii="Times New Roman" w:hAnsi="Times New Roman" w:cs="Times New Roman"/>
          <w:i/>
          <w:sz w:val="24"/>
          <w:szCs w:val="24"/>
        </w:rPr>
      </w:pPr>
      <w:hyperlink r:id="rId1854" w:history="1">
        <w:proofErr w:type="spellStart"/>
        <w:r w:rsidR="00F91FE2" w:rsidRPr="00326CC1">
          <w:rPr>
            <w:rStyle w:val="Hyperlink"/>
            <w:rFonts w:ascii="Times New Roman" w:hAnsi="Times New Roman" w:cs="Times New Roman"/>
            <w:i/>
            <w:sz w:val="24"/>
            <w:szCs w:val="24"/>
          </w:rPr>
          <w:t>Eğitim</w:t>
        </w:r>
        <w:proofErr w:type="spellEnd"/>
        <w:r w:rsidR="00F91FE2" w:rsidRPr="00326CC1">
          <w:rPr>
            <w:rStyle w:val="Hyperlink"/>
            <w:rFonts w:ascii="Times New Roman" w:hAnsi="Times New Roman" w:cs="Times New Roman"/>
            <w:i/>
            <w:sz w:val="24"/>
            <w:szCs w:val="24"/>
          </w:rPr>
          <w:t xml:space="preserve"> </w:t>
        </w:r>
        <w:proofErr w:type="spellStart"/>
        <w:r w:rsidR="00F91FE2" w:rsidRPr="00326CC1">
          <w:rPr>
            <w:rStyle w:val="Hyperlink"/>
            <w:rFonts w:ascii="Times New Roman" w:hAnsi="Times New Roman" w:cs="Times New Roman"/>
            <w:i/>
            <w:sz w:val="24"/>
            <w:szCs w:val="24"/>
          </w:rPr>
          <w:t>Ve</w:t>
        </w:r>
        <w:proofErr w:type="spellEnd"/>
        <w:r w:rsidR="00F91FE2" w:rsidRPr="00326CC1">
          <w:rPr>
            <w:rStyle w:val="Hyperlink"/>
            <w:rFonts w:ascii="Times New Roman" w:hAnsi="Times New Roman" w:cs="Times New Roman"/>
            <w:i/>
            <w:sz w:val="24"/>
            <w:szCs w:val="24"/>
          </w:rPr>
          <w:t xml:space="preserve"> </w:t>
        </w:r>
        <w:proofErr w:type="spellStart"/>
        <w:r w:rsidR="00F91FE2" w:rsidRPr="00326CC1">
          <w:rPr>
            <w:rStyle w:val="Hyperlink"/>
            <w:rFonts w:ascii="Times New Roman" w:hAnsi="Times New Roman" w:cs="Times New Roman"/>
            <w:i/>
            <w:sz w:val="24"/>
            <w:szCs w:val="24"/>
          </w:rPr>
          <w:t>Bilim</w:t>
        </w:r>
        <w:proofErr w:type="spellEnd"/>
        <w:r w:rsidR="00F91FE2" w:rsidRPr="00326CC1">
          <w:rPr>
            <w:rStyle w:val="Hyperlink"/>
            <w:rFonts w:ascii="Times New Roman" w:hAnsi="Times New Roman" w:cs="Times New Roman"/>
            <w:i/>
            <w:sz w:val="24"/>
            <w:szCs w:val="24"/>
          </w:rPr>
          <w:t xml:space="preserve"> </w:t>
        </w:r>
        <w:proofErr w:type="spellStart"/>
        <w:r w:rsidR="00F91FE2" w:rsidRPr="00326CC1">
          <w:rPr>
            <w:rStyle w:val="Hyperlink"/>
            <w:rFonts w:ascii="Times New Roman" w:hAnsi="Times New Roman" w:cs="Times New Roman"/>
            <w:i/>
            <w:sz w:val="24"/>
            <w:szCs w:val="24"/>
          </w:rPr>
          <w:t>Emekçileri</w:t>
        </w:r>
        <w:proofErr w:type="spellEnd"/>
        <w:r w:rsidR="00F91FE2" w:rsidRPr="00326CC1">
          <w:rPr>
            <w:rStyle w:val="Hyperlink"/>
            <w:rFonts w:ascii="Times New Roman" w:hAnsi="Times New Roman" w:cs="Times New Roman"/>
            <w:i/>
            <w:sz w:val="24"/>
            <w:szCs w:val="24"/>
          </w:rPr>
          <w:t xml:space="preserve"> </w:t>
        </w:r>
        <w:proofErr w:type="spellStart"/>
        <w:r w:rsidR="00F91FE2" w:rsidRPr="00326CC1">
          <w:rPr>
            <w:rStyle w:val="Hyperlink"/>
            <w:rFonts w:ascii="Times New Roman" w:hAnsi="Times New Roman" w:cs="Times New Roman"/>
            <w:i/>
            <w:sz w:val="24"/>
            <w:szCs w:val="24"/>
          </w:rPr>
          <w:t>Sendikasi</w:t>
        </w:r>
        <w:proofErr w:type="spellEnd"/>
        <w:r w:rsidR="00F91FE2" w:rsidRPr="00326CC1">
          <w:rPr>
            <w:rStyle w:val="Hyperlink"/>
            <w:rFonts w:ascii="Times New Roman" w:hAnsi="Times New Roman" w:cs="Times New Roman"/>
            <w:i/>
            <w:sz w:val="24"/>
            <w:szCs w:val="24"/>
          </w:rPr>
          <w:t xml:space="preserve"> v. </w:t>
        </w:r>
        <w:proofErr w:type="spellStart"/>
        <w:r w:rsidR="00F91FE2" w:rsidRPr="00326CC1">
          <w:rPr>
            <w:rStyle w:val="Hyperlink"/>
            <w:rFonts w:ascii="Times New Roman" w:hAnsi="Times New Roman" w:cs="Times New Roman"/>
            <w:i/>
            <w:sz w:val="24"/>
            <w:szCs w:val="24"/>
          </w:rPr>
          <w:t>Turkey</w:t>
        </w:r>
        <w:proofErr w:type="spellEnd"/>
        <w:r w:rsidR="00F91FE2" w:rsidRPr="00326CC1">
          <w:rPr>
            <w:rStyle w:val="Hyperlink"/>
            <w:rFonts w:ascii="Times New Roman" w:hAnsi="Times New Roman" w:cs="Times New Roman"/>
            <w:i/>
            <w:sz w:val="24"/>
            <w:szCs w:val="24"/>
          </w:rPr>
          <w:t xml:space="preserve"> (</w:t>
        </w:r>
        <w:proofErr w:type="spellStart"/>
        <w:r w:rsidR="00F91FE2" w:rsidRPr="00326CC1">
          <w:rPr>
            <w:rStyle w:val="Hyperlink"/>
            <w:rFonts w:ascii="Times New Roman" w:hAnsi="Times New Roman" w:cs="Times New Roman"/>
            <w:i/>
            <w:sz w:val="24"/>
            <w:szCs w:val="24"/>
          </w:rPr>
          <w:t>no</w:t>
        </w:r>
        <w:proofErr w:type="spellEnd"/>
        <w:r w:rsidR="00F91FE2" w:rsidRPr="00326CC1">
          <w:rPr>
            <w:rStyle w:val="Hyperlink"/>
            <w:rFonts w:ascii="Times New Roman" w:hAnsi="Times New Roman" w:cs="Times New Roman"/>
            <w:i/>
            <w:sz w:val="24"/>
            <w:szCs w:val="24"/>
          </w:rPr>
          <w:t>. 20641/05)</w:t>
        </w:r>
      </w:hyperlink>
    </w:p>
    <w:p w14:paraId="1BA00DD7" w14:textId="77777777" w:rsidR="00F91FE2" w:rsidRPr="00326CC1" w:rsidRDefault="00F91FE2" w:rsidP="00FF0A09">
      <w:pPr>
        <w:pStyle w:val="NoSpacing"/>
        <w:jc w:val="both"/>
        <w:rPr>
          <w:rFonts w:ascii="Times New Roman" w:hAnsi="Times New Roman" w:cs="Times New Roman"/>
          <w:sz w:val="24"/>
          <w:szCs w:val="24"/>
        </w:rPr>
      </w:pPr>
    </w:p>
    <w:p w14:paraId="663FB510" w14:textId="77777777" w:rsidR="00D4733A" w:rsidRPr="00326CC1" w:rsidRDefault="00D4733A" w:rsidP="00FF0A09">
      <w:pPr>
        <w:pStyle w:val="NoSpacing"/>
        <w:jc w:val="both"/>
        <w:rPr>
          <w:rFonts w:ascii="Times New Roman" w:hAnsi="Times New Roman" w:cs="Times New Roman"/>
          <w:sz w:val="24"/>
          <w:szCs w:val="24"/>
        </w:rPr>
      </w:pPr>
    </w:p>
    <w:p w14:paraId="35121D5A" w14:textId="77777777" w:rsidR="00D4733A" w:rsidRPr="00326CC1" w:rsidRDefault="00D4733A" w:rsidP="00D4733A">
      <w:pPr>
        <w:pStyle w:val="JuPara"/>
        <w:ind w:firstLine="0"/>
        <w:rPr>
          <w:noProof/>
          <w:szCs w:val="24"/>
          <w:lang w:val="bg-BG"/>
        </w:rPr>
      </w:pPr>
      <w:r w:rsidRPr="00326CC1">
        <w:rPr>
          <w:noProof/>
          <w:szCs w:val="24"/>
        </w:rPr>
        <w:t>Незаконна демонстрация може да бъде разпръсната в интерес на обществения ред и защита</w:t>
      </w:r>
      <w:r w:rsidRPr="00326CC1">
        <w:rPr>
          <w:noProof/>
          <w:szCs w:val="24"/>
          <w:lang w:val="bg-BG"/>
        </w:rPr>
        <w:t>та</w:t>
      </w:r>
      <w:r w:rsidRPr="00326CC1">
        <w:rPr>
          <w:noProof/>
          <w:szCs w:val="24"/>
        </w:rPr>
        <w:t xml:space="preserve"> на правата на другите</w:t>
      </w:r>
      <w:r w:rsidRPr="00326CC1">
        <w:rPr>
          <w:noProof/>
          <w:szCs w:val="24"/>
          <w:lang w:val="bg-BG"/>
        </w:rPr>
        <w:t>,</w:t>
      </w:r>
      <w:r w:rsidRPr="00326CC1">
        <w:rPr>
          <w:noProof/>
          <w:szCs w:val="24"/>
        </w:rPr>
        <w:t xml:space="preserve"> след изтичането на известен период от време, достатъчен за протестиращите да изразят </w:t>
      </w:r>
      <w:r w:rsidRPr="00326CC1">
        <w:rPr>
          <w:noProof/>
          <w:szCs w:val="24"/>
          <w:lang w:val="bg-BG"/>
        </w:rPr>
        <w:t>позицията</w:t>
      </w:r>
      <w:r w:rsidRPr="00326CC1">
        <w:rPr>
          <w:noProof/>
          <w:szCs w:val="24"/>
        </w:rPr>
        <w:t xml:space="preserve"> си и да привлекат общественото внимание. </w:t>
      </w:r>
      <w:hyperlink r:id="rId1855" w:history="1">
        <w:proofErr w:type="spellStart"/>
        <w:r w:rsidR="00E6653A" w:rsidRPr="00326CC1">
          <w:rPr>
            <w:rStyle w:val="Hyperlink"/>
            <w:szCs w:val="24"/>
          </w:rPr>
          <w:t>Бюлетин</w:t>
        </w:r>
        <w:proofErr w:type="spellEnd"/>
        <w:r w:rsidR="00E6653A" w:rsidRPr="00326CC1">
          <w:rPr>
            <w:rStyle w:val="Hyperlink"/>
            <w:szCs w:val="24"/>
          </w:rPr>
          <w:t xml:space="preserve"> №</w:t>
        </w:r>
        <w:r w:rsidR="00E6653A" w:rsidRPr="00326CC1">
          <w:rPr>
            <w:rStyle w:val="Hyperlink"/>
            <w:szCs w:val="24"/>
            <w:lang w:val="bg-BG"/>
          </w:rPr>
          <w:t xml:space="preserve"> 25</w:t>
        </w:r>
      </w:hyperlink>
    </w:p>
    <w:p w14:paraId="12FCC6D0" w14:textId="77777777" w:rsidR="00390C5E" w:rsidRPr="00326CC1" w:rsidRDefault="009E5E4A" w:rsidP="003E1616">
      <w:pPr>
        <w:pStyle w:val="Default"/>
        <w:pBdr>
          <w:bottom w:val="single" w:sz="4" w:space="1" w:color="auto"/>
        </w:pBdr>
        <w:jc w:val="both"/>
        <w:rPr>
          <w:rFonts w:ascii="Times New Roman" w:eastAsia="Times New Roman" w:hAnsi="Times New Roman" w:cs="Times New Roman"/>
          <w:i/>
          <w:lang w:eastAsia="bg-BG"/>
        </w:rPr>
      </w:pPr>
      <w:hyperlink r:id="rId1856" w:history="1">
        <w:proofErr w:type="spellStart"/>
        <w:r w:rsidR="00390C5E" w:rsidRPr="00326CC1">
          <w:rPr>
            <w:rStyle w:val="Hyperlink"/>
            <w:rFonts w:ascii="Times New Roman" w:eastAsia="Times New Roman" w:hAnsi="Times New Roman" w:cs="Times New Roman"/>
            <w:i/>
            <w:lang w:eastAsia="bg-BG"/>
          </w:rPr>
          <w:t>Nosov</w:t>
        </w:r>
        <w:proofErr w:type="spellEnd"/>
        <w:r w:rsidR="00390C5E" w:rsidRPr="00326CC1">
          <w:rPr>
            <w:rStyle w:val="Hyperlink"/>
            <w:rFonts w:ascii="Times New Roman" w:eastAsia="Times New Roman" w:hAnsi="Times New Roman" w:cs="Times New Roman"/>
            <w:i/>
            <w:lang w:eastAsia="bg-BG"/>
          </w:rPr>
          <w:t xml:space="preserve"> </w:t>
        </w:r>
        <w:proofErr w:type="spellStart"/>
        <w:r w:rsidR="00390C5E" w:rsidRPr="00326CC1">
          <w:rPr>
            <w:rStyle w:val="Hyperlink"/>
            <w:rFonts w:ascii="Times New Roman" w:eastAsia="Times New Roman" w:hAnsi="Times New Roman" w:cs="Times New Roman"/>
            <w:i/>
            <w:lang w:eastAsia="bg-BG"/>
          </w:rPr>
          <w:t>and</w:t>
        </w:r>
        <w:proofErr w:type="spellEnd"/>
        <w:r w:rsidR="00390C5E" w:rsidRPr="00326CC1">
          <w:rPr>
            <w:rStyle w:val="Hyperlink"/>
            <w:rFonts w:ascii="Times New Roman" w:eastAsia="Times New Roman" w:hAnsi="Times New Roman" w:cs="Times New Roman"/>
            <w:i/>
            <w:lang w:eastAsia="bg-BG"/>
          </w:rPr>
          <w:t xml:space="preserve"> </w:t>
        </w:r>
        <w:proofErr w:type="spellStart"/>
        <w:r w:rsidR="00390C5E" w:rsidRPr="00326CC1">
          <w:rPr>
            <w:rStyle w:val="Hyperlink"/>
            <w:rFonts w:ascii="Times New Roman" w:eastAsia="Times New Roman" w:hAnsi="Times New Roman" w:cs="Times New Roman"/>
            <w:i/>
            <w:lang w:eastAsia="bg-BG"/>
          </w:rPr>
          <w:t>Others</w:t>
        </w:r>
        <w:proofErr w:type="spellEnd"/>
        <w:r w:rsidR="00390C5E" w:rsidRPr="00326CC1">
          <w:rPr>
            <w:rStyle w:val="Hyperlink"/>
            <w:rFonts w:ascii="Times New Roman" w:eastAsia="Times New Roman" w:hAnsi="Times New Roman" w:cs="Times New Roman"/>
            <w:i/>
            <w:lang w:eastAsia="bg-BG"/>
          </w:rPr>
          <w:t xml:space="preserve"> v. </w:t>
        </w:r>
        <w:proofErr w:type="spellStart"/>
        <w:r w:rsidR="00390C5E" w:rsidRPr="00326CC1">
          <w:rPr>
            <w:rStyle w:val="Hyperlink"/>
            <w:rFonts w:ascii="Times New Roman" w:eastAsia="Times New Roman" w:hAnsi="Times New Roman" w:cs="Times New Roman"/>
            <w:i/>
            <w:lang w:eastAsia="bg-BG"/>
          </w:rPr>
          <w:t>Russia</w:t>
        </w:r>
        <w:proofErr w:type="spellEnd"/>
        <w:r w:rsidR="00390C5E" w:rsidRPr="00326CC1">
          <w:rPr>
            <w:rStyle w:val="Hyperlink"/>
            <w:rFonts w:ascii="Times New Roman" w:eastAsia="Times New Roman" w:hAnsi="Times New Roman" w:cs="Times New Roman"/>
            <w:i/>
            <w:lang w:eastAsia="bg-BG"/>
          </w:rPr>
          <w:t xml:space="preserve"> (</w:t>
        </w:r>
        <w:proofErr w:type="spellStart"/>
        <w:r w:rsidR="00390C5E" w:rsidRPr="00326CC1">
          <w:rPr>
            <w:rStyle w:val="Hyperlink"/>
            <w:rFonts w:ascii="Times New Roman" w:eastAsia="Times New Roman" w:hAnsi="Times New Roman" w:cs="Times New Roman"/>
            <w:i/>
            <w:lang w:eastAsia="bg-BG"/>
          </w:rPr>
          <w:t>nos</w:t>
        </w:r>
        <w:proofErr w:type="spellEnd"/>
        <w:r w:rsidR="00390C5E" w:rsidRPr="00326CC1">
          <w:rPr>
            <w:rStyle w:val="Hyperlink"/>
            <w:rFonts w:ascii="Times New Roman" w:eastAsia="Times New Roman" w:hAnsi="Times New Roman" w:cs="Times New Roman"/>
            <w:i/>
            <w:lang w:eastAsia="bg-BG"/>
          </w:rPr>
          <w:t xml:space="preserve">. 9117/04 </w:t>
        </w:r>
        <w:proofErr w:type="spellStart"/>
        <w:r w:rsidR="00390C5E" w:rsidRPr="00326CC1">
          <w:rPr>
            <w:rStyle w:val="Hyperlink"/>
            <w:rFonts w:ascii="Times New Roman" w:eastAsia="Times New Roman" w:hAnsi="Times New Roman" w:cs="Times New Roman"/>
            <w:i/>
            <w:lang w:eastAsia="bg-BG"/>
          </w:rPr>
          <w:t>and</w:t>
        </w:r>
        <w:proofErr w:type="spellEnd"/>
        <w:r w:rsidR="00390C5E" w:rsidRPr="00326CC1">
          <w:rPr>
            <w:rStyle w:val="Hyperlink"/>
            <w:rFonts w:ascii="Times New Roman" w:eastAsia="Times New Roman" w:hAnsi="Times New Roman" w:cs="Times New Roman"/>
            <w:i/>
            <w:lang w:eastAsia="bg-BG"/>
          </w:rPr>
          <w:t xml:space="preserve"> 10441/04)</w:t>
        </w:r>
      </w:hyperlink>
    </w:p>
    <w:p w14:paraId="0663C71F" w14:textId="77777777" w:rsidR="00D4733A" w:rsidRPr="00326CC1" w:rsidRDefault="00D4733A" w:rsidP="00FF0A09">
      <w:pPr>
        <w:pStyle w:val="NoSpacing"/>
        <w:jc w:val="both"/>
        <w:rPr>
          <w:rFonts w:ascii="Times New Roman" w:hAnsi="Times New Roman" w:cs="Times New Roman"/>
          <w:sz w:val="24"/>
          <w:szCs w:val="24"/>
          <w:lang w:val="bg-BG"/>
        </w:rPr>
      </w:pPr>
    </w:p>
    <w:p w14:paraId="3CDAB486" w14:textId="77777777" w:rsidR="003E1616" w:rsidRPr="00326CC1" w:rsidRDefault="003E1616" w:rsidP="00FF0A09">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eastAsia="bg-BG"/>
        </w:rPr>
        <w:t>Изискването за пререгистрация на законно функциониращи църкви и лишаването им от държавни субсидии и данъчни привилегии е било в нарушение на свободата на религия и свободата на сдружаване</w:t>
      </w:r>
      <w:r w:rsidRPr="00326CC1">
        <w:rPr>
          <w:rFonts w:ascii="Times New Roman" w:hAnsi="Times New Roman" w:cs="Times New Roman"/>
          <w:sz w:val="24"/>
          <w:szCs w:val="24"/>
          <w:lang w:val="bg-BG"/>
        </w:rPr>
        <w:t xml:space="preserve">. </w:t>
      </w:r>
      <w:hyperlink r:id="rId1857" w:history="1">
        <w:r w:rsidR="00C931E2" w:rsidRPr="00326CC1">
          <w:rPr>
            <w:rStyle w:val="Hyperlink"/>
            <w:rFonts w:ascii="Times New Roman" w:hAnsi="Times New Roman" w:cs="Times New Roman"/>
            <w:sz w:val="24"/>
            <w:szCs w:val="24"/>
            <w:lang w:val="bg-BG" w:eastAsia="bg-BG"/>
          </w:rPr>
          <w:t>Бюлетин № 27</w:t>
        </w:r>
      </w:hyperlink>
    </w:p>
    <w:p w14:paraId="2D4C3E5D" w14:textId="77777777" w:rsidR="00284F2C" w:rsidRPr="00326CC1" w:rsidRDefault="009E5E4A" w:rsidP="00284F2C">
      <w:pPr>
        <w:pStyle w:val="NoSpacing"/>
        <w:pBdr>
          <w:bottom w:val="single" w:sz="4" w:space="1" w:color="auto"/>
        </w:pBdr>
        <w:jc w:val="both"/>
        <w:rPr>
          <w:rFonts w:ascii="Times New Roman" w:hAnsi="Times New Roman" w:cs="Times New Roman"/>
          <w:i/>
          <w:sz w:val="24"/>
          <w:szCs w:val="24"/>
          <w:lang w:val="bg-BG" w:eastAsia="bg-BG"/>
        </w:rPr>
      </w:pPr>
      <w:hyperlink r:id="rId1858" w:history="1">
        <w:r w:rsidR="003E1616" w:rsidRPr="00326CC1">
          <w:rPr>
            <w:rStyle w:val="Hyperlink"/>
            <w:rFonts w:ascii="Times New Roman" w:hAnsi="Times New Roman" w:cs="Times New Roman"/>
            <w:i/>
            <w:sz w:val="24"/>
            <w:szCs w:val="24"/>
            <w:lang w:eastAsia="bg-BG"/>
          </w:rPr>
          <w:t xml:space="preserve">Magyar </w:t>
        </w:r>
        <w:proofErr w:type="spellStart"/>
        <w:r w:rsidR="003E1616" w:rsidRPr="00326CC1">
          <w:rPr>
            <w:rStyle w:val="Hyperlink"/>
            <w:rFonts w:ascii="Times New Roman" w:hAnsi="Times New Roman" w:cs="Times New Roman"/>
            <w:i/>
            <w:sz w:val="24"/>
            <w:szCs w:val="24"/>
            <w:lang w:eastAsia="bg-BG"/>
          </w:rPr>
          <w:t>Keresztény</w:t>
        </w:r>
        <w:proofErr w:type="spellEnd"/>
        <w:r w:rsidR="003E1616" w:rsidRPr="00326CC1">
          <w:rPr>
            <w:rStyle w:val="Hyperlink"/>
            <w:rFonts w:ascii="Times New Roman" w:hAnsi="Times New Roman" w:cs="Times New Roman"/>
            <w:i/>
            <w:sz w:val="24"/>
            <w:szCs w:val="24"/>
            <w:lang w:eastAsia="bg-BG"/>
          </w:rPr>
          <w:t xml:space="preserve"> </w:t>
        </w:r>
        <w:proofErr w:type="spellStart"/>
        <w:r w:rsidR="003E1616" w:rsidRPr="00326CC1">
          <w:rPr>
            <w:rStyle w:val="Hyperlink"/>
            <w:rFonts w:ascii="Times New Roman" w:hAnsi="Times New Roman" w:cs="Times New Roman"/>
            <w:i/>
            <w:sz w:val="24"/>
            <w:szCs w:val="24"/>
            <w:lang w:eastAsia="bg-BG"/>
          </w:rPr>
          <w:t>Mennonita</w:t>
        </w:r>
        <w:proofErr w:type="spellEnd"/>
        <w:r w:rsidR="003E1616" w:rsidRPr="00326CC1">
          <w:rPr>
            <w:rStyle w:val="Hyperlink"/>
            <w:rFonts w:ascii="Times New Roman" w:hAnsi="Times New Roman" w:cs="Times New Roman"/>
            <w:i/>
            <w:sz w:val="24"/>
            <w:szCs w:val="24"/>
            <w:lang w:eastAsia="bg-BG"/>
          </w:rPr>
          <w:t xml:space="preserve"> </w:t>
        </w:r>
        <w:proofErr w:type="spellStart"/>
        <w:r w:rsidR="003E1616" w:rsidRPr="00326CC1">
          <w:rPr>
            <w:rStyle w:val="Hyperlink"/>
            <w:rFonts w:ascii="Times New Roman" w:hAnsi="Times New Roman" w:cs="Times New Roman"/>
            <w:i/>
            <w:sz w:val="24"/>
            <w:szCs w:val="24"/>
            <w:lang w:eastAsia="bg-BG"/>
          </w:rPr>
          <w:t>Egyház</w:t>
        </w:r>
        <w:proofErr w:type="spellEnd"/>
        <w:r w:rsidR="003E1616" w:rsidRPr="00326CC1">
          <w:rPr>
            <w:rStyle w:val="Hyperlink"/>
            <w:rFonts w:ascii="Times New Roman" w:hAnsi="Times New Roman" w:cs="Times New Roman"/>
            <w:i/>
            <w:sz w:val="24"/>
            <w:szCs w:val="24"/>
            <w:lang w:eastAsia="bg-BG"/>
          </w:rPr>
          <w:t xml:space="preserve"> and others v. Hungary</w:t>
        </w:r>
      </w:hyperlink>
      <w:r w:rsidR="003E1616" w:rsidRPr="00326CC1">
        <w:rPr>
          <w:rFonts w:ascii="Times New Roman" w:hAnsi="Times New Roman" w:cs="Times New Roman"/>
          <w:i/>
          <w:sz w:val="24"/>
          <w:szCs w:val="24"/>
          <w:lang w:val="bg-BG" w:eastAsia="bg-BG"/>
        </w:rPr>
        <w:t xml:space="preserve"> (</w:t>
      </w:r>
      <w:r w:rsidR="003E1616" w:rsidRPr="00326CC1">
        <w:rPr>
          <w:rFonts w:ascii="Times New Roman" w:hAnsi="Times New Roman" w:cs="Times New Roman"/>
          <w:i/>
          <w:sz w:val="24"/>
          <w:szCs w:val="24"/>
          <w:lang w:eastAsia="bg-BG"/>
        </w:rPr>
        <w:t>no.</w:t>
      </w:r>
      <w:r w:rsidR="003E1616" w:rsidRPr="00326CC1">
        <w:rPr>
          <w:rFonts w:ascii="Times New Roman" w:hAnsi="Times New Roman" w:cs="Times New Roman"/>
          <w:i/>
          <w:sz w:val="24"/>
          <w:szCs w:val="24"/>
          <w:lang w:val="bg-BG" w:eastAsia="bg-BG"/>
        </w:rPr>
        <w:t xml:space="preserve"> </w:t>
      </w:r>
      <w:r w:rsidR="003E1616" w:rsidRPr="00326CC1">
        <w:rPr>
          <w:rFonts w:ascii="Times New Roman" w:hAnsi="Times New Roman" w:cs="Times New Roman"/>
          <w:i/>
          <w:sz w:val="24"/>
          <w:szCs w:val="24"/>
          <w:lang w:eastAsia="bg-BG"/>
        </w:rPr>
        <w:t xml:space="preserve">70945/11 и </w:t>
      </w:r>
      <w:proofErr w:type="spellStart"/>
      <w:r w:rsidR="003E1616" w:rsidRPr="00326CC1">
        <w:rPr>
          <w:rFonts w:ascii="Times New Roman" w:hAnsi="Times New Roman" w:cs="Times New Roman"/>
          <w:i/>
          <w:sz w:val="24"/>
          <w:szCs w:val="24"/>
          <w:lang w:eastAsia="bg-BG"/>
        </w:rPr>
        <w:t>др</w:t>
      </w:r>
      <w:proofErr w:type="spellEnd"/>
      <w:r w:rsidR="003E1616" w:rsidRPr="00326CC1">
        <w:rPr>
          <w:rFonts w:ascii="Times New Roman" w:hAnsi="Times New Roman" w:cs="Times New Roman"/>
          <w:i/>
          <w:sz w:val="24"/>
          <w:szCs w:val="24"/>
          <w:lang w:eastAsia="bg-BG"/>
        </w:rPr>
        <w:t>.</w:t>
      </w:r>
      <w:r w:rsidR="003E1616" w:rsidRPr="00326CC1">
        <w:rPr>
          <w:rFonts w:ascii="Times New Roman" w:hAnsi="Times New Roman" w:cs="Times New Roman"/>
          <w:i/>
          <w:sz w:val="24"/>
          <w:szCs w:val="24"/>
          <w:lang w:val="bg-BG" w:eastAsia="bg-BG"/>
        </w:rPr>
        <w:t>)</w:t>
      </w:r>
    </w:p>
    <w:p w14:paraId="61014CC6" w14:textId="77777777" w:rsidR="00284F2C" w:rsidRPr="00326CC1" w:rsidRDefault="00284F2C" w:rsidP="00FF0A09">
      <w:pPr>
        <w:pStyle w:val="NoSpacing"/>
        <w:jc w:val="both"/>
        <w:rPr>
          <w:rFonts w:ascii="Times New Roman" w:hAnsi="Times New Roman" w:cs="Times New Roman"/>
          <w:i/>
          <w:sz w:val="24"/>
          <w:szCs w:val="24"/>
          <w:lang w:val="bg-BG" w:eastAsia="bg-BG"/>
        </w:rPr>
      </w:pPr>
    </w:p>
    <w:p w14:paraId="09EB43B7" w14:textId="77777777" w:rsidR="00284F2C" w:rsidRPr="00326CC1" w:rsidRDefault="00284F2C" w:rsidP="00FF0A09">
      <w:pPr>
        <w:pStyle w:val="NoSpacing"/>
        <w:jc w:val="both"/>
        <w:rPr>
          <w:rFonts w:ascii="Times New Roman" w:hAnsi="Times New Roman" w:cs="Times New Roman"/>
          <w:i/>
          <w:sz w:val="24"/>
          <w:szCs w:val="24"/>
          <w:lang w:val="bg-BG" w:eastAsia="bg-BG"/>
        </w:rPr>
      </w:pPr>
    </w:p>
    <w:p w14:paraId="219179A8" w14:textId="77777777" w:rsidR="00284F2C" w:rsidRPr="00326CC1" w:rsidRDefault="00284F2C" w:rsidP="000F39C4">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Прекратяването на мирна религиозна церемония от многочислени въоръжени полицейски части,  последвано от арест и тричасово задържане на някои от участниците, е намеса, непропорционална на целта да се защити общественият ред, дори и властите искрено да са вярвали, че липсата на предварително уведомление прави събранието незаконно. </w:t>
      </w:r>
      <w:hyperlink r:id="rId1859" w:history="1">
        <w:r w:rsidR="0037368B" w:rsidRPr="00326CC1">
          <w:rPr>
            <w:rStyle w:val="Hyperlink"/>
            <w:rFonts w:ascii="Times New Roman" w:hAnsi="Times New Roman" w:cs="Times New Roman"/>
            <w:sz w:val="24"/>
            <w:szCs w:val="24"/>
            <w:lang w:val="bg-BG" w:eastAsia="bg-BG"/>
          </w:rPr>
          <w:t>Бюлетин № 29</w:t>
        </w:r>
      </w:hyperlink>
    </w:p>
    <w:p w14:paraId="64F4E205" w14:textId="77777777" w:rsidR="00284F2C" w:rsidRPr="00326CC1" w:rsidRDefault="009E5E4A" w:rsidP="000F39C4">
      <w:pPr>
        <w:pStyle w:val="NoSpacing"/>
        <w:pBdr>
          <w:bottom w:val="single" w:sz="4" w:space="1" w:color="auto"/>
        </w:pBdr>
        <w:jc w:val="both"/>
        <w:rPr>
          <w:rFonts w:ascii="Times New Roman" w:hAnsi="Times New Roman" w:cs="Times New Roman"/>
          <w:i/>
          <w:sz w:val="24"/>
          <w:szCs w:val="24"/>
        </w:rPr>
      </w:pPr>
      <w:hyperlink r:id="rId1860" w:history="1">
        <w:proofErr w:type="spellStart"/>
        <w:r w:rsidR="00284F2C" w:rsidRPr="00326CC1">
          <w:rPr>
            <w:rStyle w:val="Hyperlink"/>
            <w:rFonts w:ascii="Times New Roman" w:hAnsi="Times New Roman" w:cs="Times New Roman"/>
            <w:i/>
            <w:sz w:val="24"/>
            <w:szCs w:val="24"/>
            <w:lang w:val="en-GB"/>
          </w:rPr>
          <w:t>Krupko</w:t>
        </w:r>
        <w:proofErr w:type="spellEnd"/>
        <w:r w:rsidR="00284F2C" w:rsidRPr="00326CC1">
          <w:rPr>
            <w:rStyle w:val="Hyperlink"/>
            <w:rFonts w:ascii="Times New Roman" w:hAnsi="Times New Roman" w:cs="Times New Roman"/>
            <w:i/>
            <w:sz w:val="24"/>
            <w:szCs w:val="24"/>
            <w:lang w:val="bg-BG"/>
          </w:rPr>
          <w:t xml:space="preserve"> </w:t>
        </w:r>
        <w:r w:rsidR="00284F2C" w:rsidRPr="00326CC1">
          <w:rPr>
            <w:rStyle w:val="Hyperlink"/>
            <w:rFonts w:ascii="Times New Roman" w:hAnsi="Times New Roman" w:cs="Times New Roman"/>
            <w:i/>
            <w:sz w:val="24"/>
            <w:szCs w:val="24"/>
            <w:lang w:val="en-GB"/>
          </w:rPr>
          <w:t>v</w:t>
        </w:r>
        <w:r w:rsidR="00284F2C" w:rsidRPr="00326CC1">
          <w:rPr>
            <w:rStyle w:val="Hyperlink"/>
            <w:rFonts w:ascii="Times New Roman" w:hAnsi="Times New Roman" w:cs="Times New Roman"/>
            <w:i/>
            <w:sz w:val="24"/>
            <w:szCs w:val="24"/>
            <w:lang w:val="bg-BG"/>
          </w:rPr>
          <w:t xml:space="preserve">. </w:t>
        </w:r>
        <w:r w:rsidR="00284F2C" w:rsidRPr="00326CC1">
          <w:rPr>
            <w:rStyle w:val="Hyperlink"/>
            <w:rFonts w:ascii="Times New Roman" w:hAnsi="Times New Roman" w:cs="Times New Roman"/>
            <w:i/>
            <w:sz w:val="24"/>
            <w:szCs w:val="24"/>
            <w:lang w:val="en-GB"/>
          </w:rPr>
          <w:t>Russia</w:t>
        </w:r>
      </w:hyperlink>
      <w:r w:rsidR="00284F2C" w:rsidRPr="00326CC1">
        <w:rPr>
          <w:rFonts w:ascii="Times New Roman" w:hAnsi="Times New Roman" w:cs="Times New Roman"/>
          <w:i/>
          <w:sz w:val="24"/>
          <w:szCs w:val="24"/>
          <w:lang w:val="bg-BG"/>
        </w:rPr>
        <w:t xml:space="preserve"> </w:t>
      </w:r>
      <w:r w:rsidR="00284F2C" w:rsidRPr="00326CC1">
        <w:rPr>
          <w:rFonts w:ascii="Times New Roman" w:hAnsi="Times New Roman" w:cs="Times New Roman"/>
          <w:i/>
          <w:sz w:val="24"/>
          <w:szCs w:val="24"/>
        </w:rPr>
        <w:t>(</w:t>
      </w:r>
      <w:r w:rsidR="00284F2C" w:rsidRPr="00326CC1">
        <w:rPr>
          <w:rFonts w:ascii="Times New Roman" w:hAnsi="Times New Roman" w:cs="Times New Roman"/>
          <w:i/>
          <w:sz w:val="24"/>
          <w:szCs w:val="24"/>
          <w:lang w:val="en-GB"/>
        </w:rPr>
        <w:t>no</w:t>
      </w:r>
      <w:r w:rsidR="00284F2C" w:rsidRPr="00326CC1">
        <w:rPr>
          <w:rFonts w:ascii="Times New Roman" w:hAnsi="Times New Roman" w:cs="Times New Roman"/>
          <w:i/>
          <w:sz w:val="24"/>
          <w:szCs w:val="24"/>
          <w:lang w:val="bg-BG"/>
        </w:rPr>
        <w:t xml:space="preserve">. </w:t>
      </w:r>
      <w:r w:rsidR="00284F2C" w:rsidRPr="00326CC1">
        <w:rPr>
          <w:rStyle w:val="column01"/>
          <w:rFonts w:ascii="Times New Roman" w:hAnsi="Times New Roman" w:cs="Times New Roman"/>
          <w:i/>
          <w:sz w:val="24"/>
          <w:szCs w:val="24"/>
        </w:rPr>
        <w:t>26587/07</w:t>
      </w:r>
      <w:r w:rsidR="00284F2C" w:rsidRPr="00326CC1">
        <w:rPr>
          <w:rFonts w:ascii="Times New Roman" w:hAnsi="Times New Roman" w:cs="Times New Roman"/>
          <w:i/>
          <w:sz w:val="24"/>
          <w:szCs w:val="24"/>
        </w:rPr>
        <w:t>)</w:t>
      </w:r>
    </w:p>
    <w:p w14:paraId="218FB84E" w14:textId="77777777" w:rsidR="000F39C4" w:rsidRPr="00326CC1" w:rsidRDefault="000F39C4" w:rsidP="000F39C4">
      <w:pPr>
        <w:pStyle w:val="NoSpacing"/>
        <w:jc w:val="both"/>
        <w:rPr>
          <w:rFonts w:ascii="Times New Roman" w:hAnsi="Times New Roman" w:cs="Times New Roman"/>
          <w:i/>
          <w:sz w:val="24"/>
          <w:szCs w:val="24"/>
        </w:rPr>
      </w:pPr>
    </w:p>
    <w:p w14:paraId="219E3DB0" w14:textId="77777777" w:rsidR="000F39C4" w:rsidRPr="00326CC1" w:rsidRDefault="000F39C4" w:rsidP="000F39C4">
      <w:pPr>
        <w:spacing w:after="0" w:line="240" w:lineRule="auto"/>
        <w:jc w:val="both"/>
        <w:rPr>
          <w:rFonts w:ascii="Times New Roman" w:hAnsi="Times New Roman" w:cs="Times New Roman"/>
          <w:sz w:val="24"/>
          <w:szCs w:val="24"/>
        </w:rPr>
      </w:pPr>
      <w:r w:rsidRPr="00326CC1">
        <w:rPr>
          <w:rStyle w:val="sb8d990e2"/>
          <w:rFonts w:ascii="Times New Roman" w:hAnsi="Times New Roman" w:cs="Times New Roman"/>
          <w:sz w:val="24"/>
          <w:szCs w:val="24"/>
        </w:rPr>
        <w:t xml:space="preserve">Прекъсването на проведено без предварително разрешение мирно шествие и арестът и наказването на </w:t>
      </w:r>
      <w:r w:rsidRPr="00326CC1">
        <w:rPr>
          <w:rFonts w:ascii="Times New Roman" w:hAnsi="Times New Roman" w:cs="Times New Roman"/>
          <w:sz w:val="24"/>
          <w:szCs w:val="24"/>
        </w:rPr>
        <w:t>жалбоподателите</w:t>
      </w:r>
      <w:r w:rsidRPr="00326CC1">
        <w:rPr>
          <w:rStyle w:val="sb8d990e2"/>
          <w:rFonts w:ascii="Times New Roman" w:hAnsi="Times New Roman" w:cs="Times New Roman"/>
          <w:sz w:val="24"/>
          <w:szCs w:val="24"/>
        </w:rPr>
        <w:t xml:space="preserve"> за участието им в него са представлявали ненужна и непропорционална намеса в правото им на мирни събрания и</w:t>
      </w:r>
      <w:r w:rsidRPr="00326CC1">
        <w:rPr>
          <w:rFonts w:ascii="Times New Roman" w:hAnsi="Times New Roman" w:cs="Times New Roman"/>
          <w:sz w:val="24"/>
          <w:szCs w:val="24"/>
        </w:rPr>
        <w:t xml:space="preserve"> са били в състояние да обезкуражат както тях, така и други поддръжници на опозицията и обществото като цяло да участват в демонстрации и по-общо в открит политически дебат. </w:t>
      </w:r>
      <w:hyperlink r:id="rId1861" w:history="1">
        <w:r w:rsidR="008331DE" w:rsidRPr="00326CC1">
          <w:rPr>
            <w:rStyle w:val="Hyperlink"/>
            <w:rFonts w:ascii="Times New Roman" w:hAnsi="Times New Roman" w:cs="Times New Roman"/>
            <w:sz w:val="24"/>
            <w:szCs w:val="24"/>
          </w:rPr>
          <w:t>Бюлетин № 35</w:t>
        </w:r>
      </w:hyperlink>
    </w:p>
    <w:p w14:paraId="4EB14900" w14:textId="77777777" w:rsidR="000F39C4" w:rsidRPr="00326CC1" w:rsidRDefault="009E5E4A" w:rsidP="000F39C4">
      <w:pPr>
        <w:pBdr>
          <w:bottom w:val="single" w:sz="4" w:space="1" w:color="auto"/>
        </w:pBdr>
        <w:spacing w:after="0" w:line="240" w:lineRule="auto"/>
        <w:jc w:val="both"/>
        <w:rPr>
          <w:rStyle w:val="normal--char"/>
          <w:rFonts w:ascii="Times New Roman" w:hAnsi="Times New Roman" w:cs="Times New Roman"/>
          <w:i/>
          <w:sz w:val="24"/>
          <w:szCs w:val="24"/>
        </w:rPr>
      </w:pPr>
      <w:hyperlink r:id="rId1862" w:history="1">
        <w:proofErr w:type="spellStart"/>
        <w:r w:rsidR="000F39C4" w:rsidRPr="00326CC1">
          <w:rPr>
            <w:rStyle w:val="Hyperlink"/>
            <w:rFonts w:ascii="Times New Roman" w:hAnsi="Times New Roman" w:cs="Times New Roman"/>
            <w:i/>
            <w:sz w:val="24"/>
            <w:szCs w:val="24"/>
          </w:rPr>
          <w:t>Navalnyy</w:t>
        </w:r>
        <w:proofErr w:type="spellEnd"/>
        <w:r w:rsidR="000F39C4" w:rsidRPr="00326CC1">
          <w:rPr>
            <w:rStyle w:val="Hyperlink"/>
            <w:rFonts w:ascii="Times New Roman" w:hAnsi="Times New Roman" w:cs="Times New Roman"/>
            <w:i/>
            <w:sz w:val="24"/>
            <w:szCs w:val="24"/>
          </w:rPr>
          <w:t xml:space="preserve"> </w:t>
        </w:r>
        <w:proofErr w:type="spellStart"/>
        <w:r w:rsidR="000F39C4" w:rsidRPr="00326CC1">
          <w:rPr>
            <w:rStyle w:val="Hyperlink"/>
            <w:rFonts w:ascii="Times New Roman" w:hAnsi="Times New Roman" w:cs="Times New Roman"/>
            <w:i/>
            <w:sz w:val="24"/>
            <w:szCs w:val="24"/>
          </w:rPr>
          <w:t>and</w:t>
        </w:r>
        <w:proofErr w:type="spellEnd"/>
        <w:r w:rsidR="000F39C4" w:rsidRPr="00326CC1">
          <w:rPr>
            <w:rStyle w:val="Hyperlink"/>
            <w:rFonts w:ascii="Times New Roman" w:hAnsi="Times New Roman" w:cs="Times New Roman"/>
            <w:i/>
            <w:sz w:val="24"/>
            <w:szCs w:val="24"/>
          </w:rPr>
          <w:t xml:space="preserve"> </w:t>
        </w:r>
        <w:proofErr w:type="spellStart"/>
        <w:r w:rsidR="000F39C4" w:rsidRPr="00326CC1">
          <w:rPr>
            <w:rStyle w:val="Hyperlink"/>
            <w:rFonts w:ascii="Times New Roman" w:hAnsi="Times New Roman" w:cs="Times New Roman"/>
            <w:i/>
            <w:sz w:val="24"/>
            <w:szCs w:val="24"/>
          </w:rPr>
          <w:t>Yashin</w:t>
        </w:r>
        <w:proofErr w:type="spellEnd"/>
        <w:r w:rsidR="000F39C4" w:rsidRPr="00326CC1">
          <w:rPr>
            <w:rStyle w:val="Hyperlink"/>
            <w:rFonts w:ascii="Times New Roman" w:hAnsi="Times New Roman" w:cs="Times New Roman"/>
            <w:i/>
            <w:sz w:val="24"/>
            <w:szCs w:val="24"/>
          </w:rPr>
          <w:t xml:space="preserve"> v. </w:t>
        </w:r>
        <w:proofErr w:type="spellStart"/>
        <w:r w:rsidR="000F39C4" w:rsidRPr="00326CC1">
          <w:rPr>
            <w:rStyle w:val="Hyperlink"/>
            <w:rFonts w:ascii="Times New Roman" w:hAnsi="Times New Roman" w:cs="Times New Roman"/>
            <w:i/>
            <w:sz w:val="24"/>
            <w:szCs w:val="24"/>
          </w:rPr>
          <w:t>Russia</w:t>
        </w:r>
        <w:proofErr w:type="spellEnd"/>
        <w:r w:rsidR="000F39C4" w:rsidRPr="00326CC1">
          <w:rPr>
            <w:rStyle w:val="Hyperlink"/>
            <w:rFonts w:ascii="Times New Roman" w:hAnsi="Times New Roman" w:cs="Times New Roman"/>
            <w:i/>
            <w:sz w:val="24"/>
            <w:szCs w:val="24"/>
          </w:rPr>
          <w:t xml:space="preserve">  (</w:t>
        </w:r>
        <w:r w:rsidR="000F39C4" w:rsidRPr="00326CC1">
          <w:rPr>
            <w:rStyle w:val="Hyperlink"/>
            <w:rFonts w:ascii="Times New Roman" w:hAnsi="Times New Roman" w:cs="Times New Roman"/>
            <w:i/>
            <w:sz w:val="24"/>
            <w:szCs w:val="24"/>
            <w:lang w:val="en-US"/>
          </w:rPr>
          <w:t>no.76204</w:t>
        </w:r>
        <w:r w:rsidR="000F39C4" w:rsidRPr="00326CC1">
          <w:rPr>
            <w:rStyle w:val="Hyperlink"/>
            <w:rFonts w:ascii="Times New Roman" w:hAnsi="Times New Roman" w:cs="Times New Roman"/>
            <w:i/>
            <w:sz w:val="24"/>
            <w:szCs w:val="24"/>
          </w:rPr>
          <w:t>/</w:t>
        </w:r>
        <w:r w:rsidR="000F39C4" w:rsidRPr="00326CC1">
          <w:rPr>
            <w:rStyle w:val="Hyperlink"/>
            <w:rFonts w:ascii="Times New Roman" w:hAnsi="Times New Roman" w:cs="Times New Roman"/>
            <w:i/>
            <w:sz w:val="24"/>
            <w:szCs w:val="24"/>
            <w:lang w:val="en-US"/>
          </w:rPr>
          <w:t>11</w:t>
        </w:r>
        <w:r w:rsidR="000F39C4" w:rsidRPr="00326CC1">
          <w:rPr>
            <w:rStyle w:val="Hyperlink"/>
            <w:rFonts w:ascii="Times New Roman" w:hAnsi="Times New Roman" w:cs="Times New Roman"/>
            <w:i/>
            <w:sz w:val="24"/>
            <w:szCs w:val="24"/>
          </w:rPr>
          <w:t>)</w:t>
        </w:r>
      </w:hyperlink>
    </w:p>
    <w:p w14:paraId="024A6A75" w14:textId="77777777" w:rsidR="000F39C4" w:rsidRPr="00326CC1" w:rsidRDefault="000F39C4" w:rsidP="000F39C4">
      <w:pPr>
        <w:pStyle w:val="NoSpacing"/>
        <w:jc w:val="both"/>
        <w:rPr>
          <w:rFonts w:ascii="Times New Roman" w:hAnsi="Times New Roman" w:cs="Times New Roman"/>
          <w:b/>
          <w:sz w:val="24"/>
          <w:szCs w:val="24"/>
          <w:lang w:val="bg-BG"/>
        </w:rPr>
      </w:pPr>
    </w:p>
    <w:p w14:paraId="7BE2BBBA" w14:textId="77777777" w:rsidR="00776661" w:rsidRPr="003873CF" w:rsidRDefault="00776661" w:rsidP="00776661">
      <w:pPr>
        <w:spacing w:after="0" w:line="240" w:lineRule="auto"/>
        <w:jc w:val="both"/>
        <w:rPr>
          <w:rStyle w:val="s6b621b36"/>
          <w:rFonts w:ascii="Times New Roman" w:hAnsi="Times New Roman" w:cs="Times New Roman"/>
          <w:sz w:val="24"/>
          <w:szCs w:val="24"/>
        </w:rPr>
      </w:pPr>
      <w:r w:rsidRPr="00776661">
        <w:rPr>
          <w:rFonts w:ascii="Times New Roman" w:hAnsi="Times New Roman" w:cs="Times New Roman"/>
          <w:color w:val="252525"/>
          <w:sz w:val="24"/>
          <w:szCs w:val="24"/>
          <w:lang w:eastAsia="sr-Cyrl-CS"/>
        </w:rPr>
        <w:t xml:space="preserve">При санкционирането на служител заради референдума, проведен от него по време на обедната почивка без разрешение от работодателя, не е било отчетено, че го е организирал в качеството си на синдикален лидер, а наложеното му дисциплинарно наказание, макар и минимално, е от такова естество, че би могло да обезкуражи него и </w:t>
      </w:r>
      <w:r w:rsidRPr="003873CF">
        <w:rPr>
          <w:rFonts w:ascii="Times New Roman" w:hAnsi="Times New Roman" w:cs="Times New Roman"/>
          <w:color w:val="252525"/>
          <w:sz w:val="24"/>
          <w:szCs w:val="24"/>
          <w:lang w:eastAsia="sr-Cyrl-CS"/>
        </w:rPr>
        <w:t xml:space="preserve">другите профсъюзни членове да осъществяват свободно дейността си. </w:t>
      </w:r>
      <w:hyperlink r:id="rId1863" w:history="1">
        <w:r w:rsidR="00656CE1" w:rsidRPr="00215B2F">
          <w:rPr>
            <w:rStyle w:val="Hyperlink"/>
            <w:rFonts w:ascii="Times New Roman" w:hAnsi="Times New Roman" w:cs="Times New Roman"/>
            <w:sz w:val="24"/>
            <w:szCs w:val="24"/>
          </w:rPr>
          <w:t>Бюлетин № 40</w:t>
        </w:r>
      </w:hyperlink>
    </w:p>
    <w:p w14:paraId="4448DBBD" w14:textId="77777777" w:rsidR="00284F2C" w:rsidRPr="003873CF" w:rsidRDefault="009E5E4A" w:rsidP="00AF603D">
      <w:pPr>
        <w:pStyle w:val="NoSpacing"/>
        <w:pBdr>
          <w:bottom w:val="single" w:sz="4" w:space="1" w:color="auto"/>
        </w:pBdr>
        <w:jc w:val="both"/>
        <w:rPr>
          <w:rStyle w:val="Hyperlink"/>
          <w:rFonts w:ascii="Times New Roman" w:hAnsi="Times New Roman" w:cs="Times New Roman"/>
          <w:i/>
          <w:sz w:val="24"/>
          <w:szCs w:val="24"/>
          <w:lang w:eastAsia="bg-BG"/>
        </w:rPr>
      </w:pPr>
      <w:hyperlink r:id="rId1864" w:history="1">
        <w:r w:rsidR="00776661" w:rsidRPr="003873CF">
          <w:rPr>
            <w:rStyle w:val="Hyperlink"/>
            <w:rFonts w:ascii="Times New Roman" w:hAnsi="Times New Roman" w:cs="Times New Roman"/>
            <w:i/>
            <w:sz w:val="24"/>
            <w:szCs w:val="24"/>
            <w:lang w:val="en-GB" w:eastAsia="bg-BG"/>
          </w:rPr>
          <w:t>Dogan</w:t>
        </w:r>
        <w:r w:rsidR="00776661" w:rsidRPr="003873CF">
          <w:rPr>
            <w:rStyle w:val="Hyperlink"/>
            <w:rFonts w:ascii="Times New Roman" w:hAnsi="Times New Roman" w:cs="Times New Roman"/>
            <w:i/>
            <w:sz w:val="24"/>
            <w:szCs w:val="24"/>
            <w:lang w:eastAsia="bg-BG"/>
          </w:rPr>
          <w:t xml:space="preserve"> </w:t>
        </w:r>
        <w:proofErr w:type="spellStart"/>
        <w:r w:rsidR="00776661" w:rsidRPr="003873CF">
          <w:rPr>
            <w:rStyle w:val="Hyperlink"/>
            <w:rFonts w:ascii="Times New Roman" w:hAnsi="Times New Roman" w:cs="Times New Roman"/>
            <w:i/>
            <w:sz w:val="24"/>
            <w:szCs w:val="24"/>
            <w:lang w:val="en-GB" w:eastAsia="bg-BG"/>
          </w:rPr>
          <w:t>Altun</w:t>
        </w:r>
        <w:proofErr w:type="spellEnd"/>
        <w:r w:rsidR="00776661" w:rsidRPr="003873CF">
          <w:rPr>
            <w:rStyle w:val="Hyperlink"/>
            <w:rFonts w:ascii="Times New Roman" w:hAnsi="Times New Roman" w:cs="Times New Roman"/>
            <w:i/>
            <w:sz w:val="24"/>
            <w:szCs w:val="24"/>
            <w:lang w:eastAsia="bg-BG"/>
          </w:rPr>
          <w:t xml:space="preserve"> </w:t>
        </w:r>
        <w:r w:rsidR="00776661" w:rsidRPr="003873CF">
          <w:rPr>
            <w:rStyle w:val="Hyperlink"/>
            <w:rFonts w:ascii="Times New Roman" w:hAnsi="Times New Roman" w:cs="Times New Roman"/>
            <w:i/>
            <w:sz w:val="24"/>
            <w:szCs w:val="24"/>
            <w:lang w:val="en-GB" w:eastAsia="bg-BG"/>
          </w:rPr>
          <w:t>v</w:t>
        </w:r>
        <w:r w:rsidR="00776661" w:rsidRPr="003873CF">
          <w:rPr>
            <w:rStyle w:val="Hyperlink"/>
            <w:rFonts w:ascii="Times New Roman" w:hAnsi="Times New Roman" w:cs="Times New Roman"/>
            <w:i/>
            <w:sz w:val="24"/>
            <w:szCs w:val="24"/>
            <w:lang w:eastAsia="bg-BG"/>
          </w:rPr>
          <w:t xml:space="preserve">. </w:t>
        </w:r>
        <w:r w:rsidR="00776661" w:rsidRPr="003873CF">
          <w:rPr>
            <w:rStyle w:val="Hyperlink"/>
            <w:rFonts w:ascii="Times New Roman" w:hAnsi="Times New Roman" w:cs="Times New Roman"/>
            <w:i/>
            <w:sz w:val="24"/>
            <w:szCs w:val="24"/>
            <w:lang w:val="en-GB" w:eastAsia="bg-BG"/>
          </w:rPr>
          <w:t>Turkey</w:t>
        </w:r>
        <w:r w:rsidR="00776661" w:rsidRPr="003873CF">
          <w:rPr>
            <w:rStyle w:val="Hyperlink"/>
            <w:rFonts w:ascii="Times New Roman" w:hAnsi="Times New Roman" w:cs="Times New Roman"/>
            <w:i/>
            <w:sz w:val="24"/>
            <w:szCs w:val="24"/>
            <w:lang w:eastAsia="bg-BG"/>
          </w:rPr>
          <w:t xml:space="preserve"> (</w:t>
        </w:r>
        <w:r w:rsidR="00776661" w:rsidRPr="003873CF">
          <w:rPr>
            <w:rStyle w:val="Hyperlink"/>
            <w:rFonts w:ascii="Times New Roman" w:hAnsi="Times New Roman" w:cs="Times New Roman"/>
            <w:i/>
            <w:sz w:val="24"/>
            <w:szCs w:val="24"/>
            <w:lang w:val="en-GB" w:eastAsia="bg-BG"/>
          </w:rPr>
          <w:t>no</w:t>
        </w:r>
        <w:r w:rsidR="00776661" w:rsidRPr="003873CF">
          <w:rPr>
            <w:rStyle w:val="Hyperlink"/>
            <w:rFonts w:ascii="Times New Roman" w:hAnsi="Times New Roman" w:cs="Times New Roman"/>
            <w:i/>
            <w:sz w:val="24"/>
            <w:szCs w:val="24"/>
            <w:lang w:eastAsia="bg-BG"/>
          </w:rPr>
          <w:t>. 7152/08)</w:t>
        </w:r>
      </w:hyperlink>
    </w:p>
    <w:p w14:paraId="3A22B44F" w14:textId="77777777" w:rsidR="003873CF" w:rsidRPr="003873CF" w:rsidRDefault="003873CF" w:rsidP="00776661">
      <w:pPr>
        <w:pStyle w:val="NoSpacing"/>
        <w:jc w:val="both"/>
        <w:rPr>
          <w:rStyle w:val="Hyperlink"/>
          <w:rFonts w:ascii="Times New Roman" w:hAnsi="Times New Roman" w:cs="Times New Roman"/>
          <w:i/>
          <w:sz w:val="24"/>
          <w:szCs w:val="24"/>
          <w:lang w:eastAsia="bg-BG"/>
        </w:rPr>
      </w:pPr>
    </w:p>
    <w:p w14:paraId="606BFB96" w14:textId="77777777" w:rsidR="003873CF" w:rsidRPr="003873CF" w:rsidRDefault="003873CF" w:rsidP="003873CF">
      <w:pPr>
        <w:suppressAutoHyphens w:val="0"/>
        <w:autoSpaceDE w:val="0"/>
        <w:autoSpaceDN w:val="0"/>
        <w:adjustRightInd w:val="0"/>
        <w:spacing w:after="0" w:line="240" w:lineRule="auto"/>
        <w:jc w:val="both"/>
        <w:rPr>
          <w:rFonts w:ascii="Times New Roman" w:hAnsi="Times New Roman" w:cs="Times New Roman"/>
          <w:sz w:val="24"/>
          <w:szCs w:val="24"/>
        </w:rPr>
      </w:pPr>
      <w:r w:rsidRPr="003873CF">
        <w:rPr>
          <w:rFonts w:ascii="Times New Roman" w:hAnsi="Times New Roman" w:cs="Times New Roman"/>
          <w:sz w:val="24"/>
          <w:szCs w:val="24"/>
        </w:rPr>
        <w:t xml:space="preserve">Прекъсването на мирно шествие представлява намеса в правата по чл. 11, тълкувани в светлината на релевантните принципи по чл. 10. Въпреки че властите са били уведомени за шествието цели 9 дни по-рано, те не са осигурили мирното му провеждане, като не са противодействали достатъчно на хомофобски настроените и агресивни </w:t>
      </w:r>
      <w:proofErr w:type="spellStart"/>
      <w:r w:rsidRPr="003873CF">
        <w:rPr>
          <w:rFonts w:ascii="Times New Roman" w:hAnsi="Times New Roman" w:cs="Times New Roman"/>
          <w:sz w:val="24"/>
          <w:szCs w:val="24"/>
        </w:rPr>
        <w:t>контраде-монстранти</w:t>
      </w:r>
      <w:proofErr w:type="spellEnd"/>
      <w:r w:rsidRPr="003873CF">
        <w:rPr>
          <w:rFonts w:ascii="Times New Roman" w:hAnsi="Times New Roman" w:cs="Times New Roman"/>
          <w:sz w:val="24"/>
          <w:szCs w:val="24"/>
        </w:rPr>
        <w:t>, с което са нарушили позитивните си задължения по чл. 11 във връзка с чл. 14 от Конвенцията.</w:t>
      </w:r>
      <w:r>
        <w:rPr>
          <w:rFonts w:ascii="Times New Roman" w:hAnsi="Times New Roman" w:cs="Times New Roman"/>
          <w:sz w:val="24"/>
          <w:szCs w:val="24"/>
        </w:rPr>
        <w:t xml:space="preserve"> </w:t>
      </w:r>
      <w:hyperlink r:id="rId1865" w:history="1">
        <w:r w:rsidR="00656CE1" w:rsidRPr="00215B2F">
          <w:rPr>
            <w:rStyle w:val="Hyperlink"/>
            <w:rFonts w:ascii="Times New Roman" w:hAnsi="Times New Roman" w:cs="Times New Roman"/>
            <w:sz w:val="24"/>
            <w:szCs w:val="24"/>
          </w:rPr>
          <w:t>Бюлетин № 40</w:t>
        </w:r>
      </w:hyperlink>
    </w:p>
    <w:p w14:paraId="299F8EDF" w14:textId="77777777" w:rsidR="003873CF" w:rsidRPr="003873CF" w:rsidRDefault="009E5E4A" w:rsidP="003873CF">
      <w:pPr>
        <w:pStyle w:val="NoSpacing"/>
        <w:jc w:val="both"/>
        <w:rPr>
          <w:rFonts w:ascii="Times New Roman" w:hAnsi="Times New Roman" w:cs="Times New Roman"/>
          <w:sz w:val="24"/>
          <w:szCs w:val="24"/>
          <w:lang w:val="bg-BG"/>
        </w:rPr>
      </w:pPr>
      <w:hyperlink r:id="rId1866" w:history="1">
        <w:proofErr w:type="spellStart"/>
        <w:r w:rsidR="003873CF" w:rsidRPr="003873CF">
          <w:rPr>
            <w:rStyle w:val="Hyperlink"/>
            <w:rFonts w:ascii="Times New Roman" w:hAnsi="Times New Roman" w:cs="Times New Roman"/>
            <w:i/>
            <w:sz w:val="24"/>
            <w:szCs w:val="24"/>
            <w:lang w:val="en-GB" w:eastAsia="bg-BG"/>
          </w:rPr>
          <w:t>Identoba</w:t>
        </w:r>
        <w:proofErr w:type="spellEnd"/>
        <w:r w:rsidR="003873CF" w:rsidRPr="003873CF">
          <w:rPr>
            <w:rStyle w:val="Hyperlink"/>
            <w:rFonts w:ascii="Times New Roman" w:hAnsi="Times New Roman" w:cs="Times New Roman"/>
            <w:i/>
            <w:sz w:val="24"/>
            <w:szCs w:val="24"/>
            <w:lang w:eastAsia="bg-BG"/>
          </w:rPr>
          <w:t xml:space="preserve"> </w:t>
        </w:r>
        <w:r w:rsidR="003873CF" w:rsidRPr="003873CF">
          <w:rPr>
            <w:rStyle w:val="Hyperlink"/>
            <w:rFonts w:ascii="Times New Roman" w:hAnsi="Times New Roman" w:cs="Times New Roman"/>
            <w:i/>
            <w:sz w:val="24"/>
            <w:szCs w:val="24"/>
            <w:lang w:val="en-GB" w:eastAsia="bg-BG"/>
          </w:rPr>
          <w:t>and</w:t>
        </w:r>
        <w:r w:rsidR="003873CF" w:rsidRPr="003873CF">
          <w:rPr>
            <w:rStyle w:val="Hyperlink"/>
            <w:rFonts w:ascii="Times New Roman" w:hAnsi="Times New Roman" w:cs="Times New Roman"/>
            <w:i/>
            <w:sz w:val="24"/>
            <w:szCs w:val="24"/>
            <w:lang w:eastAsia="bg-BG"/>
          </w:rPr>
          <w:t xml:space="preserve"> </w:t>
        </w:r>
        <w:r w:rsidR="003873CF" w:rsidRPr="003873CF">
          <w:rPr>
            <w:rStyle w:val="Hyperlink"/>
            <w:rFonts w:ascii="Times New Roman" w:hAnsi="Times New Roman" w:cs="Times New Roman"/>
            <w:i/>
            <w:sz w:val="24"/>
            <w:szCs w:val="24"/>
            <w:lang w:val="en-GB" w:eastAsia="bg-BG"/>
          </w:rPr>
          <w:t>Others</w:t>
        </w:r>
        <w:r w:rsidR="003873CF" w:rsidRPr="003873CF">
          <w:rPr>
            <w:rStyle w:val="Hyperlink"/>
            <w:rFonts w:ascii="Times New Roman" w:hAnsi="Times New Roman" w:cs="Times New Roman"/>
            <w:i/>
            <w:sz w:val="24"/>
            <w:szCs w:val="24"/>
            <w:lang w:eastAsia="bg-BG"/>
          </w:rPr>
          <w:t xml:space="preserve"> </w:t>
        </w:r>
        <w:r w:rsidR="003873CF" w:rsidRPr="003873CF">
          <w:rPr>
            <w:rStyle w:val="Hyperlink"/>
            <w:rFonts w:ascii="Times New Roman" w:hAnsi="Times New Roman" w:cs="Times New Roman"/>
            <w:i/>
            <w:sz w:val="24"/>
            <w:szCs w:val="24"/>
            <w:lang w:val="en-GB" w:eastAsia="bg-BG"/>
          </w:rPr>
          <w:t>v</w:t>
        </w:r>
        <w:r w:rsidR="003873CF" w:rsidRPr="003873CF">
          <w:rPr>
            <w:rStyle w:val="Hyperlink"/>
            <w:rFonts w:ascii="Times New Roman" w:hAnsi="Times New Roman" w:cs="Times New Roman"/>
            <w:i/>
            <w:sz w:val="24"/>
            <w:szCs w:val="24"/>
            <w:lang w:eastAsia="bg-BG"/>
          </w:rPr>
          <w:t xml:space="preserve">. </w:t>
        </w:r>
        <w:r w:rsidR="003873CF" w:rsidRPr="003873CF">
          <w:rPr>
            <w:rStyle w:val="Hyperlink"/>
            <w:rFonts w:ascii="Times New Roman" w:hAnsi="Times New Roman" w:cs="Times New Roman"/>
            <w:i/>
            <w:sz w:val="24"/>
            <w:szCs w:val="24"/>
            <w:lang w:val="en-GB" w:eastAsia="bg-BG"/>
          </w:rPr>
          <w:t>Georgia</w:t>
        </w:r>
        <w:r w:rsidR="003873CF" w:rsidRPr="003873CF">
          <w:rPr>
            <w:rStyle w:val="Hyperlink"/>
            <w:rFonts w:ascii="Times New Roman" w:hAnsi="Times New Roman" w:cs="Times New Roman"/>
            <w:sz w:val="24"/>
            <w:szCs w:val="24"/>
            <w:lang w:val="en-GB" w:eastAsia="bg-BG"/>
          </w:rPr>
          <w:t xml:space="preserve"> (no. 73235/12)</w:t>
        </w:r>
      </w:hyperlink>
    </w:p>
    <w:p w14:paraId="6938D1A2" w14:textId="77777777" w:rsidR="00D4733A" w:rsidRPr="00326CC1" w:rsidRDefault="003E1616" w:rsidP="00FF0A09">
      <w:pPr>
        <w:pStyle w:val="NoSpacing"/>
        <w:jc w:val="both"/>
        <w:rPr>
          <w:rFonts w:ascii="Times New Roman" w:hAnsi="Times New Roman" w:cs="Times New Roman"/>
          <w:i/>
          <w:sz w:val="24"/>
          <w:szCs w:val="24"/>
          <w:lang w:val="bg-BG"/>
        </w:rPr>
      </w:pPr>
      <w:r w:rsidRPr="00776661">
        <w:rPr>
          <w:rFonts w:ascii="Times New Roman" w:hAnsi="Times New Roman" w:cs="Times New Roman"/>
          <w:i/>
          <w:sz w:val="24"/>
          <w:szCs w:val="24"/>
          <w:lang w:val="bg-BG"/>
        </w:rPr>
        <w:br w:type="page"/>
      </w:r>
    </w:p>
    <w:p w14:paraId="43CF1EC6" w14:textId="77777777" w:rsidR="00EF1851" w:rsidRPr="00326CC1" w:rsidRDefault="00D9610C" w:rsidP="008B6A13">
      <w:pPr>
        <w:pStyle w:val="Style2"/>
        <w:rPr>
          <w:rStyle w:val="normal--char"/>
          <w:iCs w:val="0"/>
          <w:sz w:val="32"/>
          <w:szCs w:val="32"/>
          <w:lang w:val="sr-Cyrl-CS"/>
        </w:rPr>
      </w:pPr>
      <w:bookmarkStart w:id="34" w:name="_Toc428878979"/>
      <w:r w:rsidRPr="00326CC1">
        <w:rPr>
          <w:rStyle w:val="normal--char"/>
          <w:iCs w:val="0"/>
          <w:sz w:val="32"/>
          <w:szCs w:val="32"/>
          <w:lang w:val="sr-Cyrl-CS"/>
        </w:rPr>
        <w:lastRenderedPageBreak/>
        <w:t>ПРАВО НА СОБСТВЕНОСТ</w:t>
      </w:r>
      <w:bookmarkEnd w:id="34"/>
    </w:p>
    <w:p w14:paraId="7BDC737C" w14:textId="77777777" w:rsidR="009B66E0" w:rsidRPr="00326CC1" w:rsidRDefault="005E64B3" w:rsidP="005E64B3">
      <w:pPr>
        <w:pStyle w:val="Heading2"/>
        <w:ind w:firstLine="360"/>
        <w:rPr>
          <w:rFonts w:ascii="Times New Roman" w:hAnsi="Times New Roman"/>
          <w:i w:val="0"/>
        </w:rPr>
      </w:pPr>
      <w:r w:rsidRPr="00326CC1">
        <w:rPr>
          <w:rFonts w:ascii="Times New Roman" w:hAnsi="Times New Roman"/>
          <w:i w:val="0"/>
        </w:rPr>
        <w:t xml:space="preserve">1. </w:t>
      </w:r>
      <w:r w:rsidR="00006549" w:rsidRPr="00326CC1">
        <w:rPr>
          <w:rFonts w:ascii="Times New Roman" w:hAnsi="Times New Roman"/>
          <w:i w:val="0"/>
        </w:rPr>
        <w:t>Реституционни дела</w:t>
      </w:r>
    </w:p>
    <w:p w14:paraId="534748EB" w14:textId="77777777" w:rsidR="0001581F" w:rsidRPr="00326CC1" w:rsidRDefault="0001581F" w:rsidP="0001581F">
      <w:pPr>
        <w:pStyle w:val="ju-005fpara-002cleft-002cfirst-0020line-003a-0020-00200-0020cm"/>
        <w:spacing w:before="0" w:after="0"/>
        <w:jc w:val="both"/>
        <w:rPr>
          <w:rStyle w:val="normal--char"/>
          <w:color w:val="000000"/>
          <w:lang w:val="bg-BG"/>
        </w:rPr>
      </w:pPr>
      <w:proofErr w:type="spellStart"/>
      <w:r w:rsidRPr="00326CC1">
        <w:rPr>
          <w:lang w:val="ru-RU"/>
        </w:rPr>
        <w:t>Поредица</w:t>
      </w:r>
      <w:proofErr w:type="spellEnd"/>
      <w:r w:rsidRPr="00326CC1">
        <w:rPr>
          <w:lang w:val="ru-RU"/>
        </w:rPr>
        <w:t xml:space="preserve"> дела по </w:t>
      </w:r>
      <w:proofErr w:type="spellStart"/>
      <w:r w:rsidRPr="00326CC1">
        <w:rPr>
          <w:lang w:val="ru-RU"/>
        </w:rPr>
        <w:t>реституционни</w:t>
      </w:r>
      <w:proofErr w:type="spellEnd"/>
      <w:r w:rsidRPr="00326CC1">
        <w:rPr>
          <w:lang w:val="ru-RU"/>
        </w:rPr>
        <w:t xml:space="preserve"> производства, в </w:t>
      </w:r>
      <w:proofErr w:type="spellStart"/>
      <w:r w:rsidRPr="00326CC1">
        <w:rPr>
          <w:lang w:val="ru-RU"/>
        </w:rPr>
        <w:t>които</w:t>
      </w:r>
      <w:proofErr w:type="spellEnd"/>
      <w:r w:rsidRPr="00326CC1">
        <w:rPr>
          <w:lang w:val="ru-RU"/>
        </w:rPr>
        <w:t xml:space="preserve"> е намерено нарушение на</w:t>
      </w:r>
      <w:r w:rsidR="006840E6" w:rsidRPr="00326CC1">
        <w:rPr>
          <w:lang w:val="ru-RU"/>
        </w:rPr>
        <w:t xml:space="preserve"> </w:t>
      </w:r>
      <w:proofErr w:type="spellStart"/>
      <w:r w:rsidRPr="00326CC1">
        <w:rPr>
          <w:lang w:val="ru-RU"/>
        </w:rPr>
        <w:t>правото</w:t>
      </w:r>
      <w:proofErr w:type="spellEnd"/>
      <w:r w:rsidRPr="00326CC1">
        <w:rPr>
          <w:lang w:val="ru-RU"/>
        </w:rPr>
        <w:t xml:space="preserve"> на </w:t>
      </w:r>
      <w:proofErr w:type="spellStart"/>
      <w:r w:rsidRPr="00326CC1">
        <w:rPr>
          <w:lang w:val="ru-RU"/>
        </w:rPr>
        <w:t>собственост</w:t>
      </w:r>
      <w:proofErr w:type="spellEnd"/>
      <w:r w:rsidRPr="00326CC1">
        <w:rPr>
          <w:lang w:val="ru-RU"/>
        </w:rPr>
        <w:t xml:space="preserve"> по чл. 1 от П</w:t>
      </w:r>
      <w:r w:rsidR="009B66E0" w:rsidRPr="00326CC1">
        <w:rPr>
          <w:lang w:val="ru-RU"/>
        </w:rPr>
        <w:t xml:space="preserve">ротокол 1 от </w:t>
      </w:r>
      <w:proofErr w:type="spellStart"/>
      <w:r w:rsidR="009B66E0" w:rsidRPr="00326CC1">
        <w:rPr>
          <w:lang w:val="ru-RU"/>
        </w:rPr>
        <w:t>Конвенцията</w:t>
      </w:r>
      <w:proofErr w:type="spellEnd"/>
      <w:r w:rsidR="009B66E0" w:rsidRPr="00326CC1">
        <w:rPr>
          <w:lang w:val="ru-RU"/>
        </w:rPr>
        <w:t>,</w:t>
      </w:r>
      <w:r w:rsidRPr="00326CC1">
        <w:rPr>
          <w:lang w:val="ru-RU"/>
        </w:rPr>
        <w:t xml:space="preserve"> подобно на </w:t>
      </w:r>
      <w:proofErr w:type="spellStart"/>
      <w:r w:rsidRPr="00326CC1">
        <w:rPr>
          <w:lang w:val="ru-RU"/>
        </w:rPr>
        <w:t>нарушенията</w:t>
      </w:r>
      <w:proofErr w:type="spellEnd"/>
      <w:r w:rsidR="006840E6" w:rsidRPr="00326CC1">
        <w:rPr>
          <w:lang w:val="ru-RU"/>
        </w:rPr>
        <w:t>,</w:t>
      </w:r>
      <w:r w:rsidRPr="00326CC1">
        <w:rPr>
          <w:lang w:val="ru-RU"/>
        </w:rPr>
        <w:t xml:space="preserve"> </w:t>
      </w:r>
      <w:proofErr w:type="spellStart"/>
      <w:r w:rsidRPr="00326CC1">
        <w:rPr>
          <w:lang w:val="ru-RU"/>
        </w:rPr>
        <w:t>намерени</w:t>
      </w:r>
      <w:proofErr w:type="spellEnd"/>
      <w:r w:rsidRPr="00326CC1">
        <w:rPr>
          <w:lang w:val="ru-RU"/>
        </w:rPr>
        <w:t xml:space="preserve"> в </w:t>
      </w:r>
      <w:proofErr w:type="spellStart"/>
      <w:r w:rsidRPr="00326CC1">
        <w:rPr>
          <w:lang w:val="ru-RU"/>
        </w:rPr>
        <w:t>делата</w:t>
      </w:r>
      <w:proofErr w:type="spellEnd"/>
      <w:r w:rsidRPr="00326CC1">
        <w:rPr>
          <w:lang w:val="ru-RU"/>
        </w:rPr>
        <w:t xml:space="preserve"> </w:t>
      </w:r>
      <w:r w:rsidRPr="00326CC1">
        <w:rPr>
          <w:i/>
          <w:lang w:val="bg-BG"/>
        </w:rPr>
        <w:t>Великови</w:t>
      </w:r>
      <w:r w:rsidRPr="00326CC1">
        <w:rPr>
          <w:lang w:val="bg-BG"/>
        </w:rPr>
        <w:t xml:space="preserve"> </w:t>
      </w:r>
      <w:r w:rsidRPr="00326CC1">
        <w:rPr>
          <w:i/>
          <w:lang w:val="bg-BG"/>
        </w:rPr>
        <w:t>и др.</w:t>
      </w:r>
      <w:r w:rsidRPr="00326CC1">
        <w:rPr>
          <w:lang w:val="bg-BG"/>
        </w:rPr>
        <w:t xml:space="preserve"> (</w:t>
      </w:r>
      <w:r w:rsidRPr="00326CC1">
        <w:rPr>
          <w:rStyle w:val="normal--char"/>
        </w:rPr>
        <w:t>no</w:t>
      </w:r>
      <w:r w:rsidRPr="00326CC1">
        <w:rPr>
          <w:rStyle w:val="normal--char"/>
          <w:sz w:val="22"/>
          <w:lang w:val="bg-BG"/>
        </w:rPr>
        <w:t>. 43278/98 и др.)</w:t>
      </w:r>
      <w:r w:rsidRPr="00326CC1">
        <w:rPr>
          <w:rStyle w:val="normal--char"/>
          <w:i/>
          <w:sz w:val="22"/>
          <w:lang w:val="bg-BG"/>
        </w:rPr>
        <w:t xml:space="preserve"> </w:t>
      </w:r>
      <w:r w:rsidRPr="00326CC1">
        <w:rPr>
          <w:sz w:val="22"/>
          <w:lang w:val="bg-BG"/>
        </w:rPr>
        <w:t xml:space="preserve">и </w:t>
      </w:r>
      <w:proofErr w:type="spellStart"/>
      <w:r w:rsidRPr="00326CC1">
        <w:rPr>
          <w:i/>
          <w:sz w:val="22"/>
          <w:lang w:val="bg-BG"/>
        </w:rPr>
        <w:t>Кайрякови</w:t>
      </w:r>
      <w:proofErr w:type="spellEnd"/>
      <w:r w:rsidRPr="00326CC1">
        <w:rPr>
          <w:sz w:val="22"/>
          <w:lang w:val="bg-BG"/>
        </w:rPr>
        <w:t xml:space="preserve"> (</w:t>
      </w:r>
      <w:proofErr w:type="spellStart"/>
      <w:r w:rsidRPr="00326CC1">
        <w:rPr>
          <w:sz w:val="22"/>
          <w:lang w:val="bg-BG"/>
        </w:rPr>
        <w:t>no</w:t>
      </w:r>
      <w:proofErr w:type="spellEnd"/>
      <w:r w:rsidRPr="00326CC1">
        <w:rPr>
          <w:sz w:val="22"/>
          <w:lang w:val="bg-BG"/>
        </w:rPr>
        <w:t xml:space="preserve">. 30945/04). </w:t>
      </w:r>
      <w:r w:rsidRPr="00326CC1">
        <w:rPr>
          <w:lang w:val="bg-BG"/>
        </w:rPr>
        <w:t>Съдът напомня, че е налице неправомерна намеса в правото на собственост на жалбоподателите, когато по успешно водени срещу тях искове по чл. 7 от Закона за Закона за възстановяване собствеността върху одържавени недвижими имоти (ЗВСОНИ, по искове на бившите собственици за възстановяване на одържавените им имоти, придобити впоследствие от страна на жалбоподателите), основанието за нищожност на сделката за придобиване на имота от жалбоподателите е по вина изцяло на а</w:t>
      </w:r>
      <w:r w:rsidR="006840E6" w:rsidRPr="00326CC1">
        <w:rPr>
          <w:lang w:val="bg-BG"/>
        </w:rPr>
        <w:t>дминистрацията и не е следствие</w:t>
      </w:r>
      <w:r w:rsidRPr="00326CC1">
        <w:rPr>
          <w:lang w:val="bg-BG"/>
        </w:rPr>
        <w:t xml:space="preserve"> използването от тях на служебно или партийно положение или злоупотреба с власт. Съдът напомня, че се изисква държавата да предостави адекватно обезщетение на жалбоподателите за така отнетите им имоти.</w:t>
      </w:r>
      <w:r w:rsidRPr="00326CC1">
        <w:rPr>
          <w:sz w:val="22"/>
          <w:lang w:val="bg-BG"/>
        </w:rPr>
        <w:t xml:space="preserve"> </w:t>
      </w:r>
    </w:p>
    <w:p w14:paraId="70C5365C" w14:textId="77777777" w:rsidR="00147526" w:rsidRPr="00326CC1" w:rsidRDefault="009E5E4A" w:rsidP="0001581F">
      <w:pPr>
        <w:pStyle w:val="ju-005fpara-002cleft-002cfirst-0020line-003a-0020-00200-0020cm"/>
        <w:spacing w:before="0" w:after="0"/>
        <w:jc w:val="both"/>
        <w:rPr>
          <w:i/>
          <w:lang w:val="bg-BG"/>
        </w:rPr>
      </w:pPr>
      <w:hyperlink r:id="rId1867" w:history="1">
        <w:r w:rsidR="0001581F" w:rsidRPr="00326CC1">
          <w:rPr>
            <w:rStyle w:val="Hyperlink"/>
            <w:i/>
          </w:rPr>
          <w:t>Yonkov</w:t>
        </w:r>
        <w:r w:rsidR="0001581F" w:rsidRPr="00326CC1">
          <w:rPr>
            <w:rStyle w:val="Hyperlink"/>
            <w:i/>
            <w:lang w:val="bg-BG"/>
          </w:rPr>
          <w:t xml:space="preserve"> </w:t>
        </w:r>
        <w:r w:rsidR="0001581F" w:rsidRPr="00326CC1">
          <w:rPr>
            <w:rStyle w:val="Hyperlink"/>
            <w:i/>
          </w:rPr>
          <w:t>v</w:t>
        </w:r>
        <w:r w:rsidR="0001581F" w:rsidRPr="00326CC1">
          <w:rPr>
            <w:rStyle w:val="Hyperlink"/>
            <w:i/>
            <w:lang w:val="es-ES_tradnl"/>
          </w:rPr>
          <w:t xml:space="preserve">. </w:t>
        </w:r>
        <w:r w:rsidR="0001581F" w:rsidRPr="00326CC1">
          <w:rPr>
            <w:rStyle w:val="Hyperlink"/>
            <w:i/>
          </w:rPr>
          <w:t>Bulgaria (no. 17241/06)</w:t>
        </w:r>
      </w:hyperlink>
      <w:r w:rsidR="00147526" w:rsidRPr="00326CC1">
        <w:rPr>
          <w:i/>
          <w:lang w:val="bg-BG"/>
        </w:rPr>
        <w:t>/</w:t>
      </w:r>
      <w:r w:rsidR="00147526" w:rsidRPr="00326CC1">
        <w:rPr>
          <w:rStyle w:val="normal--char"/>
          <w:color w:val="000000"/>
          <w:lang w:val="bg-BG"/>
        </w:rPr>
        <w:t xml:space="preserve"> </w:t>
      </w:r>
      <w:hyperlink r:id="rId1868" w:history="1">
        <w:r w:rsidR="00147526" w:rsidRPr="00326CC1">
          <w:rPr>
            <w:rStyle w:val="Hyperlink"/>
            <w:lang w:val="bg-BG"/>
          </w:rPr>
          <w:t>Бюлетин № 1.</w:t>
        </w:r>
      </w:hyperlink>
      <w:r w:rsidR="0001581F" w:rsidRPr="00326CC1">
        <w:rPr>
          <w:i/>
        </w:rPr>
        <w:t xml:space="preserve"> </w:t>
      </w:r>
    </w:p>
    <w:p w14:paraId="58C36334" w14:textId="77777777" w:rsidR="00147526" w:rsidRPr="00326CC1" w:rsidRDefault="009E5E4A" w:rsidP="0001581F">
      <w:pPr>
        <w:pStyle w:val="ju-005fpara-002cleft-002cfirst-0020line-003a-0020-00200-0020cm"/>
        <w:spacing w:before="0" w:after="0"/>
        <w:jc w:val="both"/>
        <w:rPr>
          <w:i/>
          <w:lang w:val="bg-BG"/>
        </w:rPr>
      </w:pPr>
      <w:hyperlink r:id="rId1869" w:history="1">
        <w:r w:rsidR="0001581F" w:rsidRPr="00326CC1">
          <w:rPr>
            <w:rStyle w:val="Hyperlink"/>
            <w:i/>
          </w:rPr>
          <w:t>Madzharov v</w:t>
        </w:r>
        <w:r w:rsidR="0001581F" w:rsidRPr="00326CC1">
          <w:rPr>
            <w:rStyle w:val="Hyperlink"/>
            <w:i/>
            <w:lang w:val="es-ES_tradnl"/>
          </w:rPr>
          <w:t xml:space="preserve">. </w:t>
        </w:r>
        <w:r w:rsidR="00147526" w:rsidRPr="00326CC1">
          <w:rPr>
            <w:rStyle w:val="Hyperlink"/>
            <w:i/>
          </w:rPr>
          <w:t>Bulgaria (no. 40149/05</w:t>
        </w:r>
        <w:r w:rsidR="006840E6" w:rsidRPr="00326CC1">
          <w:rPr>
            <w:rStyle w:val="Hyperlink"/>
            <w:i/>
            <w:lang w:val="bg-BG"/>
          </w:rPr>
          <w:t>)</w:t>
        </w:r>
      </w:hyperlink>
      <w:r w:rsidR="006840E6" w:rsidRPr="00326CC1">
        <w:rPr>
          <w:i/>
          <w:lang w:val="bg-BG"/>
        </w:rPr>
        <w:t>/</w:t>
      </w:r>
      <w:r w:rsidR="0001581F" w:rsidRPr="00326CC1">
        <w:rPr>
          <w:i/>
        </w:rPr>
        <w:t xml:space="preserve"> </w:t>
      </w:r>
      <w:hyperlink r:id="rId1870" w:history="1">
        <w:r w:rsidR="00147526" w:rsidRPr="00326CC1">
          <w:rPr>
            <w:rStyle w:val="Hyperlink"/>
            <w:lang w:val="bg-BG"/>
          </w:rPr>
          <w:t>Бюлетин № 1.</w:t>
        </w:r>
      </w:hyperlink>
    </w:p>
    <w:p w14:paraId="5AC19E6D" w14:textId="77777777" w:rsidR="0001581F" w:rsidRPr="00326CC1" w:rsidRDefault="009E5E4A" w:rsidP="0001581F">
      <w:pPr>
        <w:pStyle w:val="ju-005fpara-002cleft-002cfirst-0020line-003a-0020-00200-0020cm"/>
        <w:spacing w:before="0" w:after="0"/>
        <w:jc w:val="both"/>
        <w:rPr>
          <w:i/>
          <w:lang w:val="bg-BG"/>
        </w:rPr>
      </w:pPr>
      <w:hyperlink r:id="rId1871" w:history="1">
        <w:r w:rsidR="0001581F" w:rsidRPr="00326CC1">
          <w:rPr>
            <w:rStyle w:val="Hyperlink"/>
            <w:i/>
          </w:rPr>
          <w:t>Georgieva and Mukareva</w:t>
        </w:r>
        <w:r w:rsidR="0001581F" w:rsidRPr="00326CC1">
          <w:rPr>
            <w:rStyle w:val="Hyperlink"/>
            <w:i/>
            <w:lang w:val="bg-BG"/>
          </w:rPr>
          <w:t xml:space="preserve"> </w:t>
        </w:r>
        <w:r w:rsidR="0001581F" w:rsidRPr="00326CC1">
          <w:rPr>
            <w:rStyle w:val="Hyperlink"/>
            <w:i/>
          </w:rPr>
          <w:t>v</w:t>
        </w:r>
        <w:r w:rsidR="0001581F" w:rsidRPr="00326CC1">
          <w:rPr>
            <w:rStyle w:val="Hyperlink"/>
            <w:i/>
            <w:lang w:val="es-ES_tradnl"/>
          </w:rPr>
          <w:t xml:space="preserve">. </w:t>
        </w:r>
        <w:r w:rsidR="0001581F" w:rsidRPr="00326CC1">
          <w:rPr>
            <w:rStyle w:val="Hyperlink"/>
            <w:i/>
          </w:rPr>
          <w:t>Bulgaria (no. 3413/05)</w:t>
        </w:r>
      </w:hyperlink>
      <w:r w:rsidR="00147526" w:rsidRPr="00326CC1">
        <w:rPr>
          <w:rStyle w:val="normal--char"/>
          <w:color w:val="000000"/>
          <w:lang w:val="bg-BG"/>
        </w:rPr>
        <w:t xml:space="preserve"> /</w:t>
      </w:r>
      <w:hyperlink r:id="rId1872" w:history="1">
        <w:r w:rsidR="00147526" w:rsidRPr="00326CC1">
          <w:rPr>
            <w:rStyle w:val="Hyperlink"/>
            <w:lang w:val="bg-BG"/>
          </w:rPr>
          <w:t>Бюлетин № 1.</w:t>
        </w:r>
      </w:hyperlink>
    </w:p>
    <w:p w14:paraId="50E7A1F3" w14:textId="77777777" w:rsidR="0001581F" w:rsidRPr="00326CC1" w:rsidRDefault="009E5E4A" w:rsidP="00006549">
      <w:pPr>
        <w:pStyle w:val="ju-005fpara-002cleft-002cfirst-0020line-003a-0020-00200-0020cm"/>
        <w:pBdr>
          <w:bottom w:val="single" w:sz="4" w:space="1" w:color="auto"/>
        </w:pBdr>
        <w:spacing w:before="0" w:after="0"/>
        <w:jc w:val="both"/>
        <w:rPr>
          <w:i/>
        </w:rPr>
      </w:pPr>
      <w:hyperlink r:id="rId1873" w:history="1">
        <w:proofErr w:type="spellStart"/>
        <w:r w:rsidR="00147526" w:rsidRPr="00326CC1">
          <w:rPr>
            <w:rStyle w:val="Hyperlink"/>
            <w:i/>
            <w:lang w:val="es-ES_tradnl"/>
          </w:rPr>
          <w:t>Manova</w:t>
        </w:r>
        <w:proofErr w:type="spellEnd"/>
        <w:r w:rsidR="00147526" w:rsidRPr="00326CC1">
          <w:rPr>
            <w:rStyle w:val="Hyperlink"/>
            <w:i/>
          </w:rPr>
          <w:t xml:space="preserve"> </w:t>
        </w:r>
        <w:r w:rsidR="00147526" w:rsidRPr="00326CC1">
          <w:rPr>
            <w:rStyle w:val="Hyperlink"/>
            <w:i/>
            <w:lang w:val="es-ES_tradnl"/>
          </w:rPr>
          <w:t>and</w:t>
        </w:r>
        <w:r w:rsidR="00147526" w:rsidRPr="00326CC1">
          <w:rPr>
            <w:rStyle w:val="Hyperlink"/>
            <w:i/>
          </w:rPr>
          <w:t xml:space="preserve"> о</w:t>
        </w:r>
        <w:proofErr w:type="spellStart"/>
        <w:r w:rsidR="00147526" w:rsidRPr="00326CC1">
          <w:rPr>
            <w:rStyle w:val="Hyperlink"/>
            <w:i/>
            <w:lang w:val="es-ES_tradnl"/>
          </w:rPr>
          <w:t>thers</w:t>
        </w:r>
        <w:proofErr w:type="spellEnd"/>
        <w:r w:rsidR="00147526" w:rsidRPr="00326CC1">
          <w:rPr>
            <w:rStyle w:val="Hyperlink"/>
            <w:i/>
          </w:rPr>
          <w:t xml:space="preserve"> </w:t>
        </w:r>
        <w:r w:rsidR="00147526" w:rsidRPr="00326CC1">
          <w:rPr>
            <w:rStyle w:val="Hyperlink"/>
            <w:i/>
            <w:lang w:val="es-ES_tradnl"/>
          </w:rPr>
          <w:t>v</w:t>
        </w:r>
        <w:r w:rsidR="00147526" w:rsidRPr="00326CC1">
          <w:rPr>
            <w:rStyle w:val="Hyperlink"/>
            <w:i/>
          </w:rPr>
          <w:t xml:space="preserve">. </w:t>
        </w:r>
        <w:r w:rsidR="00147526" w:rsidRPr="00326CC1">
          <w:rPr>
            <w:rStyle w:val="Hyperlink"/>
            <w:i/>
            <w:lang w:val="es-ES_tradnl"/>
          </w:rPr>
          <w:t>Bulgaria</w:t>
        </w:r>
        <w:r w:rsidR="00147526" w:rsidRPr="00326CC1">
          <w:rPr>
            <w:rStyle w:val="Hyperlink"/>
            <w:i/>
          </w:rPr>
          <w:t xml:space="preserve"> (</w:t>
        </w:r>
        <w:r w:rsidR="00147526" w:rsidRPr="00326CC1">
          <w:rPr>
            <w:rStyle w:val="Hyperlink"/>
            <w:i/>
            <w:lang w:val="es-ES_tradnl"/>
          </w:rPr>
          <w:t>no</w:t>
        </w:r>
        <w:r w:rsidR="00147526" w:rsidRPr="00326CC1">
          <w:rPr>
            <w:rStyle w:val="Hyperlink"/>
            <w:i/>
          </w:rPr>
          <w:t>. 32626/06)</w:t>
        </w:r>
      </w:hyperlink>
      <w:r w:rsidR="00147526" w:rsidRPr="00326CC1">
        <w:rPr>
          <w:i/>
          <w:lang w:val="bg-BG"/>
        </w:rPr>
        <w:t>/</w:t>
      </w:r>
      <w:r w:rsidR="00147526" w:rsidRPr="00326CC1">
        <w:rPr>
          <w:rStyle w:val="normal--char"/>
          <w:color w:val="000000"/>
        </w:rPr>
        <w:t xml:space="preserve"> </w:t>
      </w:r>
      <w:hyperlink r:id="rId1874" w:history="1">
        <w:r w:rsidR="00147526" w:rsidRPr="00326CC1">
          <w:rPr>
            <w:rStyle w:val="Hyperlink"/>
          </w:rPr>
          <w:t>Бюлетин № 6.</w:t>
        </w:r>
      </w:hyperlink>
    </w:p>
    <w:p w14:paraId="613CC5C3" w14:textId="77777777" w:rsidR="00F46F5F" w:rsidRPr="00326CC1" w:rsidRDefault="00F46F5F" w:rsidP="00F46F5F">
      <w:pPr>
        <w:pStyle w:val="ju-005fpara-002cleft-002cfirst-0020line-003a-0020-00200-0020cm"/>
        <w:spacing w:after="0"/>
        <w:jc w:val="both"/>
        <w:rPr>
          <w:lang w:val="bg-BG"/>
        </w:rPr>
      </w:pPr>
      <w:r w:rsidRPr="00326CC1">
        <w:rPr>
          <w:lang w:val="bg-BG"/>
        </w:rPr>
        <w:t xml:space="preserve">Пилотно решение на Съда срещу Румъния във връзка реституционните дела в страната. </w:t>
      </w:r>
      <w:hyperlink r:id="rId1875" w:history="1">
        <w:r w:rsidRPr="00326CC1">
          <w:rPr>
            <w:rStyle w:val="Hyperlink"/>
            <w:lang w:val="bg-BG"/>
          </w:rPr>
          <w:t>Бюлетин № 2.</w:t>
        </w:r>
      </w:hyperlink>
    </w:p>
    <w:p w14:paraId="737BA58D" w14:textId="77777777" w:rsidR="00E07ABB" w:rsidRPr="00326CC1" w:rsidRDefault="009E5E4A" w:rsidP="00006549">
      <w:pPr>
        <w:pStyle w:val="NoSpacing"/>
        <w:pBdr>
          <w:bottom w:val="single" w:sz="4" w:space="1" w:color="auto"/>
        </w:pBdr>
        <w:rPr>
          <w:rFonts w:ascii="Times New Roman" w:hAnsi="Times New Roman" w:cs="Times New Roman"/>
          <w:sz w:val="24"/>
          <w:szCs w:val="24"/>
          <w:lang w:val="bg-BG"/>
        </w:rPr>
      </w:pPr>
      <w:hyperlink r:id="rId1876" w:history="1">
        <w:r w:rsidR="00F46F5F" w:rsidRPr="00326CC1">
          <w:rPr>
            <w:rStyle w:val="Hyperlink"/>
            <w:rFonts w:ascii="Times New Roman" w:hAnsi="Times New Roman" w:cs="Times New Roman"/>
            <w:i/>
            <w:sz w:val="24"/>
            <w:szCs w:val="24"/>
          </w:rPr>
          <w:t>Maria</w:t>
        </w:r>
        <w:r w:rsidR="00F46F5F" w:rsidRPr="00326CC1">
          <w:rPr>
            <w:rStyle w:val="Hyperlink"/>
            <w:rFonts w:ascii="Times New Roman" w:hAnsi="Times New Roman" w:cs="Times New Roman"/>
            <w:i/>
            <w:sz w:val="24"/>
            <w:szCs w:val="24"/>
            <w:lang w:val="bg-BG"/>
          </w:rPr>
          <w:t xml:space="preserve"> </w:t>
        </w:r>
        <w:proofErr w:type="spellStart"/>
        <w:r w:rsidR="00F46F5F" w:rsidRPr="00326CC1">
          <w:rPr>
            <w:rStyle w:val="Hyperlink"/>
            <w:rFonts w:ascii="Times New Roman" w:hAnsi="Times New Roman" w:cs="Times New Roman"/>
            <w:i/>
            <w:sz w:val="24"/>
            <w:szCs w:val="24"/>
          </w:rPr>
          <w:t>Atanasiu</w:t>
        </w:r>
        <w:proofErr w:type="spellEnd"/>
        <w:r w:rsidR="00F46F5F" w:rsidRPr="00326CC1">
          <w:rPr>
            <w:rStyle w:val="Hyperlink"/>
            <w:rFonts w:ascii="Times New Roman" w:hAnsi="Times New Roman" w:cs="Times New Roman"/>
            <w:i/>
            <w:sz w:val="24"/>
            <w:szCs w:val="24"/>
            <w:lang w:val="bg-BG"/>
          </w:rPr>
          <w:t xml:space="preserve"> </w:t>
        </w:r>
        <w:r w:rsidR="00F46F5F" w:rsidRPr="00326CC1">
          <w:rPr>
            <w:rStyle w:val="Hyperlink"/>
            <w:rFonts w:ascii="Times New Roman" w:hAnsi="Times New Roman" w:cs="Times New Roman"/>
            <w:i/>
            <w:sz w:val="24"/>
            <w:szCs w:val="24"/>
          </w:rPr>
          <w:t>and</w:t>
        </w:r>
        <w:r w:rsidR="00F46F5F" w:rsidRPr="00326CC1">
          <w:rPr>
            <w:rStyle w:val="Hyperlink"/>
            <w:rFonts w:ascii="Times New Roman" w:hAnsi="Times New Roman" w:cs="Times New Roman"/>
            <w:i/>
            <w:sz w:val="24"/>
            <w:szCs w:val="24"/>
            <w:lang w:val="bg-BG"/>
          </w:rPr>
          <w:t xml:space="preserve"> </w:t>
        </w:r>
        <w:r w:rsidR="00F46F5F" w:rsidRPr="00326CC1">
          <w:rPr>
            <w:rStyle w:val="Hyperlink"/>
            <w:rFonts w:ascii="Times New Roman" w:hAnsi="Times New Roman" w:cs="Times New Roman"/>
            <w:i/>
            <w:sz w:val="24"/>
            <w:szCs w:val="24"/>
          </w:rPr>
          <w:t>Others</w:t>
        </w:r>
        <w:r w:rsidR="00F46F5F" w:rsidRPr="00326CC1">
          <w:rPr>
            <w:rStyle w:val="Hyperlink"/>
            <w:rFonts w:ascii="Times New Roman" w:hAnsi="Times New Roman" w:cs="Times New Roman"/>
            <w:i/>
            <w:sz w:val="24"/>
            <w:szCs w:val="24"/>
            <w:lang w:val="bg-BG"/>
          </w:rPr>
          <w:t xml:space="preserve"> </w:t>
        </w:r>
        <w:r w:rsidR="00F46F5F" w:rsidRPr="00326CC1">
          <w:rPr>
            <w:rStyle w:val="Hyperlink"/>
            <w:rFonts w:ascii="Times New Roman" w:hAnsi="Times New Roman" w:cs="Times New Roman"/>
            <w:i/>
            <w:sz w:val="24"/>
            <w:szCs w:val="24"/>
          </w:rPr>
          <w:t>v</w:t>
        </w:r>
        <w:r w:rsidR="00F46F5F" w:rsidRPr="00326CC1">
          <w:rPr>
            <w:rStyle w:val="Hyperlink"/>
            <w:rFonts w:ascii="Times New Roman" w:hAnsi="Times New Roman" w:cs="Times New Roman"/>
            <w:i/>
            <w:sz w:val="24"/>
            <w:szCs w:val="24"/>
            <w:lang w:val="bg-BG"/>
          </w:rPr>
          <w:t xml:space="preserve">. </w:t>
        </w:r>
        <w:r w:rsidR="00F46F5F" w:rsidRPr="00326CC1">
          <w:rPr>
            <w:rStyle w:val="Hyperlink"/>
            <w:rFonts w:ascii="Times New Roman" w:hAnsi="Times New Roman" w:cs="Times New Roman"/>
            <w:i/>
            <w:sz w:val="24"/>
            <w:szCs w:val="24"/>
          </w:rPr>
          <w:t>Romania</w:t>
        </w:r>
        <w:r w:rsidR="00F46F5F" w:rsidRPr="00326CC1">
          <w:rPr>
            <w:rStyle w:val="Hyperlink"/>
            <w:rFonts w:ascii="Times New Roman" w:hAnsi="Times New Roman" w:cs="Times New Roman"/>
            <w:i/>
            <w:sz w:val="24"/>
            <w:szCs w:val="24"/>
            <w:lang w:val="bg-BG"/>
          </w:rPr>
          <w:t xml:space="preserve"> (</w:t>
        </w:r>
        <w:proofErr w:type="spellStart"/>
        <w:r w:rsidR="00F46F5F" w:rsidRPr="00326CC1">
          <w:rPr>
            <w:rStyle w:val="Hyperlink"/>
            <w:rFonts w:ascii="Times New Roman" w:hAnsi="Times New Roman" w:cs="Times New Roman"/>
            <w:i/>
            <w:sz w:val="24"/>
            <w:szCs w:val="24"/>
          </w:rPr>
          <w:t>nos</w:t>
        </w:r>
        <w:proofErr w:type="spellEnd"/>
        <w:r w:rsidR="00F46F5F" w:rsidRPr="00326CC1">
          <w:rPr>
            <w:rStyle w:val="Hyperlink"/>
            <w:rFonts w:ascii="Times New Roman" w:hAnsi="Times New Roman" w:cs="Times New Roman"/>
            <w:i/>
            <w:sz w:val="24"/>
            <w:szCs w:val="24"/>
            <w:lang w:val="bg-BG"/>
          </w:rPr>
          <w:t>.</w:t>
        </w:r>
        <w:r w:rsidR="00F46F5F" w:rsidRPr="00326CC1">
          <w:rPr>
            <w:rStyle w:val="Hyperlink"/>
            <w:rFonts w:ascii="Times New Roman" w:hAnsi="Times New Roman" w:cs="Times New Roman"/>
            <w:i/>
            <w:sz w:val="24"/>
            <w:szCs w:val="24"/>
          </w:rPr>
          <w:t> </w:t>
        </w:r>
        <w:r w:rsidR="00F46F5F" w:rsidRPr="00326CC1">
          <w:rPr>
            <w:rStyle w:val="Hyperlink"/>
            <w:rFonts w:ascii="Times New Roman" w:hAnsi="Times New Roman" w:cs="Times New Roman"/>
            <w:i/>
            <w:sz w:val="24"/>
            <w:szCs w:val="24"/>
            <w:lang w:val="bg-BG"/>
          </w:rPr>
          <w:t>30767/05 и 33800/06)</w:t>
        </w:r>
      </w:hyperlink>
      <w:r w:rsidR="00E07ABB" w:rsidRPr="00326CC1">
        <w:rPr>
          <w:rFonts w:ascii="Times New Roman" w:hAnsi="Times New Roman" w:cs="Times New Roman"/>
          <w:sz w:val="24"/>
          <w:szCs w:val="24"/>
          <w:lang w:val="bg-BG"/>
        </w:rPr>
        <w:t xml:space="preserve"> </w:t>
      </w:r>
    </w:p>
    <w:p w14:paraId="698AF8A6" w14:textId="77777777" w:rsidR="009A3AFE" w:rsidRPr="00326CC1" w:rsidRDefault="009A3AFE" w:rsidP="009B66E0">
      <w:pPr>
        <w:pStyle w:val="Normal1"/>
        <w:spacing w:before="0" w:after="0"/>
        <w:jc w:val="both"/>
        <w:rPr>
          <w:lang w:val="bg-BG"/>
        </w:rPr>
      </w:pPr>
    </w:p>
    <w:p w14:paraId="1371DDD6" w14:textId="77777777" w:rsidR="009A3AFE" w:rsidRPr="00326CC1" w:rsidRDefault="009A3AFE" w:rsidP="009B66E0">
      <w:pPr>
        <w:pStyle w:val="Normal1"/>
        <w:spacing w:before="0" w:after="0"/>
        <w:jc w:val="both"/>
        <w:rPr>
          <w:lang w:val="bg-BG"/>
        </w:rPr>
      </w:pPr>
      <w:r w:rsidRPr="00326CC1">
        <w:rPr>
          <w:lang w:val="bg-BG"/>
        </w:rPr>
        <w:t>Съдебните разноски, надхвърлящи присъденото обезщетение за отчуждаване на земя, е в нарушение на изискването за пропорционалност по чл. 1 от Протокол 1.</w:t>
      </w:r>
      <w:r w:rsidR="009707F4" w:rsidRPr="00326CC1">
        <w:rPr>
          <w:lang w:val="bg-BG"/>
        </w:rPr>
        <w:t xml:space="preserve"> </w:t>
      </w:r>
      <w:hyperlink r:id="rId1877" w:history="1">
        <w:r w:rsidR="009707F4" w:rsidRPr="00326CC1">
          <w:rPr>
            <w:rStyle w:val="Hyperlink"/>
            <w:lang w:val="bg-BG"/>
          </w:rPr>
          <w:t>Бюлетин № 3.</w:t>
        </w:r>
      </w:hyperlink>
    </w:p>
    <w:p w14:paraId="125812F1" w14:textId="77777777" w:rsidR="009A3AFE" w:rsidRPr="00326CC1" w:rsidRDefault="009E5E4A" w:rsidP="009A3AFE">
      <w:pPr>
        <w:pStyle w:val="NoSpacing"/>
        <w:pBdr>
          <w:bottom w:val="single" w:sz="4" w:space="1" w:color="auto"/>
        </w:pBdr>
        <w:rPr>
          <w:rFonts w:ascii="Times New Roman" w:hAnsi="Times New Roman" w:cs="Times New Roman"/>
          <w:sz w:val="24"/>
          <w:szCs w:val="24"/>
          <w:lang w:val="bg-BG"/>
        </w:rPr>
      </w:pPr>
      <w:hyperlink r:id="rId1878" w:history="1">
        <w:proofErr w:type="spellStart"/>
        <w:r w:rsidR="009A3AFE" w:rsidRPr="00326CC1">
          <w:rPr>
            <w:rStyle w:val="Hyperlink"/>
            <w:rFonts w:ascii="Times New Roman" w:hAnsi="Times New Roman" w:cs="Times New Roman"/>
            <w:i/>
            <w:sz w:val="24"/>
            <w:szCs w:val="24"/>
            <w:lang w:val="bg-BG"/>
          </w:rPr>
          <w:t>Perdigao</w:t>
        </w:r>
        <w:proofErr w:type="spellEnd"/>
        <w:r w:rsidR="009A3AFE" w:rsidRPr="00326CC1">
          <w:rPr>
            <w:rStyle w:val="Hyperlink"/>
            <w:rFonts w:ascii="Times New Roman" w:hAnsi="Times New Roman" w:cs="Times New Roman"/>
            <w:i/>
            <w:sz w:val="24"/>
            <w:szCs w:val="24"/>
            <w:lang w:val="bg-BG"/>
          </w:rPr>
          <w:t xml:space="preserve"> v. </w:t>
        </w:r>
        <w:proofErr w:type="spellStart"/>
        <w:r w:rsidR="009A3AFE" w:rsidRPr="00326CC1">
          <w:rPr>
            <w:rStyle w:val="Hyperlink"/>
            <w:rFonts w:ascii="Times New Roman" w:hAnsi="Times New Roman" w:cs="Times New Roman"/>
            <w:i/>
            <w:sz w:val="24"/>
            <w:szCs w:val="24"/>
            <w:lang w:val="bg-BG"/>
          </w:rPr>
          <w:t>Portugal</w:t>
        </w:r>
        <w:proofErr w:type="spellEnd"/>
        <w:r w:rsidR="009A3AFE" w:rsidRPr="00326CC1">
          <w:rPr>
            <w:rStyle w:val="Hyperlink"/>
            <w:rFonts w:ascii="Times New Roman" w:hAnsi="Times New Roman" w:cs="Times New Roman"/>
            <w:i/>
            <w:sz w:val="24"/>
            <w:szCs w:val="24"/>
            <w:lang w:val="bg-BG"/>
          </w:rPr>
          <w:t xml:space="preserve"> (</w:t>
        </w:r>
        <w:proofErr w:type="spellStart"/>
        <w:r w:rsidR="009A3AFE" w:rsidRPr="00326CC1">
          <w:rPr>
            <w:rStyle w:val="Hyperlink"/>
            <w:rFonts w:ascii="Times New Roman" w:hAnsi="Times New Roman" w:cs="Times New Roman"/>
            <w:i/>
            <w:sz w:val="24"/>
            <w:szCs w:val="24"/>
            <w:lang w:val="bg-BG"/>
          </w:rPr>
          <w:t>no</w:t>
        </w:r>
        <w:proofErr w:type="spellEnd"/>
        <w:r w:rsidR="009A3AFE" w:rsidRPr="00326CC1">
          <w:rPr>
            <w:rStyle w:val="Hyperlink"/>
            <w:rFonts w:ascii="Times New Roman" w:hAnsi="Times New Roman" w:cs="Times New Roman"/>
            <w:i/>
            <w:sz w:val="24"/>
            <w:szCs w:val="24"/>
            <w:lang w:val="bg-BG"/>
          </w:rPr>
          <w:t>. 24768/06)</w:t>
        </w:r>
      </w:hyperlink>
      <w:r w:rsidR="009A3AFE" w:rsidRPr="00326CC1">
        <w:rPr>
          <w:rFonts w:ascii="Times New Roman" w:hAnsi="Times New Roman" w:cs="Times New Roman"/>
          <w:sz w:val="24"/>
          <w:szCs w:val="24"/>
          <w:lang w:val="bg-BG"/>
        </w:rPr>
        <w:t xml:space="preserve"> - </w:t>
      </w:r>
      <w:r w:rsidR="009A3AFE" w:rsidRPr="00326CC1">
        <w:rPr>
          <w:rFonts w:ascii="Times New Roman" w:hAnsi="Times New Roman" w:cs="Times New Roman"/>
          <w:i/>
          <w:sz w:val="24"/>
          <w:szCs w:val="24"/>
          <w:lang w:val="bg-BG"/>
        </w:rPr>
        <w:t>Решение на Голямото отделение</w:t>
      </w:r>
      <w:r w:rsidR="00802E95" w:rsidRPr="00326CC1">
        <w:rPr>
          <w:rFonts w:ascii="Times New Roman" w:hAnsi="Times New Roman" w:cs="Times New Roman"/>
          <w:i/>
          <w:sz w:val="24"/>
          <w:szCs w:val="24"/>
          <w:lang w:val="bg-BG"/>
        </w:rPr>
        <w:t xml:space="preserve"> </w:t>
      </w:r>
    </w:p>
    <w:p w14:paraId="57DB63DE" w14:textId="77777777" w:rsidR="009A3AFE" w:rsidRPr="00326CC1" w:rsidRDefault="009A3AFE" w:rsidP="009A3AFE">
      <w:pPr>
        <w:pStyle w:val="NoSpacing"/>
        <w:rPr>
          <w:rFonts w:ascii="Times New Roman" w:hAnsi="Times New Roman" w:cs="Times New Roman"/>
          <w:sz w:val="24"/>
          <w:szCs w:val="24"/>
          <w:lang w:val="bg-BG"/>
        </w:rPr>
      </w:pPr>
    </w:p>
    <w:p w14:paraId="16931DF5" w14:textId="77777777" w:rsidR="005331D9" w:rsidRPr="00326CC1" w:rsidRDefault="005331D9" w:rsidP="006840E6">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Плащането от страна на държавата на обезщетение за отчуждена земя за обществени нужди и продажбата й след това за двойно по-висока сума на търговец за строеж на фабрика, не е нарушение на чл. 1 от Протокол 1, тъй като по-високата сума отразява дейностите, извършени от държавата като прокарване на вода или електричество в имота, а освен това сумата, с която жалбоподателят е обезщетен, е подобна на сумата, плащана от държавата по приятелски споразумения с други собственици на отчуждени земи със същите</w:t>
      </w:r>
      <w:r w:rsidRPr="00326CC1">
        <w:rPr>
          <w:rFonts w:ascii="Times New Roman" w:hAnsi="Times New Roman" w:cs="Times New Roman"/>
          <w:lang w:val="bg-BG"/>
        </w:rPr>
        <w:t xml:space="preserve"> </w:t>
      </w:r>
      <w:r w:rsidRPr="00326CC1">
        <w:rPr>
          <w:rFonts w:ascii="Times New Roman" w:hAnsi="Times New Roman" w:cs="Times New Roman"/>
          <w:sz w:val="24"/>
          <w:szCs w:val="24"/>
          <w:lang w:val="bg-BG"/>
        </w:rPr>
        <w:t>характеристики на земята, а жалбоподателят не е твърдял, че тези имоти са с по-ниска стойност от неговия.</w:t>
      </w:r>
      <w:r w:rsidR="009707F4" w:rsidRPr="00326CC1">
        <w:rPr>
          <w:rFonts w:ascii="Times New Roman" w:hAnsi="Times New Roman" w:cs="Times New Roman"/>
          <w:sz w:val="24"/>
          <w:szCs w:val="24"/>
          <w:lang w:val="bg-BG"/>
        </w:rPr>
        <w:t xml:space="preserve"> </w:t>
      </w:r>
      <w:hyperlink r:id="rId1879" w:history="1">
        <w:r w:rsidR="009707F4" w:rsidRPr="00326CC1">
          <w:rPr>
            <w:rStyle w:val="Hyperlink"/>
            <w:rFonts w:ascii="Times New Roman" w:hAnsi="Times New Roman" w:cs="Times New Roman"/>
            <w:sz w:val="24"/>
            <w:szCs w:val="24"/>
            <w:lang w:val="bg-BG"/>
          </w:rPr>
          <w:t>Бюлетин № 3.</w:t>
        </w:r>
      </w:hyperlink>
    </w:p>
    <w:p w14:paraId="24F0FF78" w14:textId="77777777" w:rsidR="005331D9" w:rsidRPr="00326CC1" w:rsidRDefault="009E5E4A" w:rsidP="005331D9">
      <w:pPr>
        <w:pStyle w:val="NoSpacing"/>
        <w:pBdr>
          <w:bottom w:val="single" w:sz="4" w:space="1" w:color="auto"/>
        </w:pBdr>
        <w:rPr>
          <w:rFonts w:ascii="Times New Roman" w:hAnsi="Times New Roman" w:cs="Times New Roman"/>
          <w:sz w:val="24"/>
          <w:szCs w:val="24"/>
          <w:lang w:val="bg-BG"/>
        </w:rPr>
      </w:pPr>
      <w:hyperlink r:id="rId1880" w:history="1">
        <w:proofErr w:type="spellStart"/>
        <w:r w:rsidR="005331D9" w:rsidRPr="00326CC1">
          <w:rPr>
            <w:rStyle w:val="Hyperlink"/>
            <w:rFonts w:ascii="Times New Roman" w:hAnsi="Times New Roman" w:cs="Times New Roman"/>
            <w:i/>
            <w:sz w:val="24"/>
            <w:szCs w:val="24"/>
          </w:rPr>
          <w:t>Dervaux</w:t>
        </w:r>
        <w:proofErr w:type="spellEnd"/>
        <w:r w:rsidR="005331D9" w:rsidRPr="00326CC1">
          <w:rPr>
            <w:rStyle w:val="Hyperlink"/>
            <w:rFonts w:ascii="Times New Roman" w:hAnsi="Times New Roman" w:cs="Times New Roman"/>
            <w:i/>
            <w:sz w:val="24"/>
            <w:szCs w:val="24"/>
            <w:lang w:val="bg-BG"/>
          </w:rPr>
          <w:t xml:space="preserve"> </w:t>
        </w:r>
        <w:r w:rsidR="005331D9" w:rsidRPr="00326CC1">
          <w:rPr>
            <w:rStyle w:val="Hyperlink"/>
            <w:rFonts w:ascii="Times New Roman" w:hAnsi="Times New Roman" w:cs="Times New Roman"/>
            <w:i/>
            <w:sz w:val="24"/>
            <w:szCs w:val="24"/>
          </w:rPr>
          <w:t>v</w:t>
        </w:r>
        <w:r w:rsidR="005331D9" w:rsidRPr="00326CC1">
          <w:rPr>
            <w:rStyle w:val="Hyperlink"/>
            <w:rFonts w:ascii="Times New Roman" w:hAnsi="Times New Roman" w:cs="Times New Roman"/>
            <w:i/>
            <w:sz w:val="24"/>
            <w:szCs w:val="24"/>
            <w:lang w:val="bg-BG"/>
          </w:rPr>
          <w:t xml:space="preserve">. </w:t>
        </w:r>
        <w:r w:rsidR="005331D9" w:rsidRPr="00326CC1">
          <w:rPr>
            <w:rStyle w:val="Hyperlink"/>
            <w:rFonts w:ascii="Times New Roman" w:hAnsi="Times New Roman" w:cs="Times New Roman"/>
            <w:i/>
            <w:sz w:val="24"/>
            <w:szCs w:val="24"/>
          </w:rPr>
          <w:t>France</w:t>
        </w:r>
        <w:r w:rsidR="005331D9" w:rsidRPr="00326CC1">
          <w:rPr>
            <w:rStyle w:val="Hyperlink"/>
            <w:rFonts w:ascii="Times New Roman" w:hAnsi="Times New Roman" w:cs="Times New Roman"/>
            <w:i/>
            <w:sz w:val="24"/>
            <w:szCs w:val="24"/>
            <w:lang w:val="bg-BG"/>
          </w:rPr>
          <w:t xml:space="preserve"> (</w:t>
        </w:r>
        <w:r w:rsidR="005331D9" w:rsidRPr="00326CC1">
          <w:rPr>
            <w:rStyle w:val="Hyperlink"/>
            <w:rFonts w:ascii="Times New Roman" w:hAnsi="Times New Roman" w:cs="Times New Roman"/>
            <w:i/>
            <w:sz w:val="24"/>
            <w:szCs w:val="24"/>
          </w:rPr>
          <w:t>no</w:t>
        </w:r>
        <w:r w:rsidR="005331D9" w:rsidRPr="00326CC1">
          <w:rPr>
            <w:rStyle w:val="Hyperlink"/>
            <w:rFonts w:ascii="Times New Roman" w:hAnsi="Times New Roman" w:cs="Times New Roman"/>
            <w:i/>
            <w:sz w:val="24"/>
            <w:szCs w:val="24"/>
            <w:lang w:val="bg-BG"/>
          </w:rPr>
          <w:t>. 40975/07)</w:t>
        </w:r>
      </w:hyperlink>
    </w:p>
    <w:p w14:paraId="4C8572AA" w14:textId="77777777" w:rsidR="00E84B77" w:rsidRPr="00326CC1" w:rsidRDefault="00E84B77" w:rsidP="009A3AFE">
      <w:pPr>
        <w:pStyle w:val="NoSpacing"/>
        <w:rPr>
          <w:rFonts w:ascii="Times New Roman" w:hAnsi="Times New Roman" w:cs="Times New Roman"/>
          <w:sz w:val="24"/>
          <w:szCs w:val="24"/>
          <w:lang w:val="bg-BG"/>
        </w:rPr>
      </w:pPr>
    </w:p>
    <w:p w14:paraId="368CB5F4" w14:textId="77777777" w:rsidR="00E84B77" w:rsidRPr="00326CC1" w:rsidRDefault="00E84B77" w:rsidP="009A3AFE">
      <w:pPr>
        <w:pStyle w:val="NoSpacing"/>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Прекомерното забавяне на обезщетение, дължимо за отчужден имот на жалбоподателя, </w:t>
      </w:r>
    </w:p>
    <w:p w14:paraId="4F2D3572" w14:textId="77777777" w:rsidR="00E84B77" w:rsidRPr="00326CC1" w:rsidRDefault="00E84B77" w:rsidP="00E84B77">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е в нарушение на чл. 1 от Протокол 1 към Конвенцията. </w:t>
      </w:r>
      <w:hyperlink r:id="rId1881" w:history="1">
        <w:r w:rsidRPr="00326CC1">
          <w:rPr>
            <w:rStyle w:val="Hyperlink"/>
            <w:rFonts w:ascii="Times New Roman" w:hAnsi="Times New Roman" w:cs="Times New Roman"/>
            <w:sz w:val="24"/>
            <w:szCs w:val="24"/>
            <w:lang w:val="bg-BG"/>
          </w:rPr>
          <w:t>Бюлетин № 5.</w:t>
        </w:r>
      </w:hyperlink>
    </w:p>
    <w:p w14:paraId="14682E28" w14:textId="77777777" w:rsidR="00E84B77" w:rsidRPr="00326CC1" w:rsidRDefault="009E5E4A" w:rsidP="00E84B77">
      <w:pPr>
        <w:pBdr>
          <w:bottom w:val="single" w:sz="4" w:space="1" w:color="auto"/>
        </w:pBdr>
        <w:spacing w:after="0" w:line="240" w:lineRule="auto"/>
        <w:jc w:val="both"/>
        <w:rPr>
          <w:rFonts w:ascii="Times New Roman" w:hAnsi="Times New Roman" w:cs="Times New Roman"/>
          <w:color w:val="000000"/>
          <w:sz w:val="17"/>
          <w:lang w:val="ru-RU"/>
        </w:rPr>
      </w:pPr>
      <w:hyperlink r:id="rId1882" w:history="1">
        <w:proofErr w:type="spellStart"/>
        <w:r w:rsidR="00E84B77" w:rsidRPr="00326CC1">
          <w:rPr>
            <w:rStyle w:val="Hyperlink"/>
            <w:rFonts w:ascii="Times New Roman" w:hAnsi="Times New Roman" w:cs="Times New Roman"/>
            <w:i/>
            <w:sz w:val="24"/>
            <w:lang w:val="en-US"/>
          </w:rPr>
          <w:t>Dichev</w:t>
        </w:r>
        <w:proofErr w:type="spellEnd"/>
        <w:r w:rsidR="00E84B77" w:rsidRPr="00326CC1">
          <w:rPr>
            <w:rStyle w:val="Hyperlink"/>
            <w:rFonts w:ascii="Times New Roman" w:hAnsi="Times New Roman" w:cs="Times New Roman"/>
            <w:i/>
            <w:sz w:val="24"/>
          </w:rPr>
          <w:t xml:space="preserve"> v. </w:t>
        </w:r>
        <w:r w:rsidR="00E84B77" w:rsidRPr="00326CC1">
          <w:rPr>
            <w:rStyle w:val="Hyperlink"/>
            <w:rFonts w:ascii="Times New Roman" w:hAnsi="Times New Roman" w:cs="Times New Roman"/>
            <w:i/>
            <w:sz w:val="24"/>
            <w:lang w:val="en-US"/>
          </w:rPr>
          <w:t>Bulgaria</w:t>
        </w:r>
        <w:r w:rsidR="00E84B77" w:rsidRPr="00326CC1">
          <w:rPr>
            <w:rStyle w:val="Hyperlink"/>
            <w:rFonts w:ascii="Times New Roman" w:hAnsi="Times New Roman" w:cs="Times New Roman"/>
            <w:i/>
            <w:sz w:val="24"/>
          </w:rPr>
          <w:t xml:space="preserve"> (</w:t>
        </w:r>
        <w:proofErr w:type="spellStart"/>
        <w:r w:rsidR="00E84B77" w:rsidRPr="00326CC1">
          <w:rPr>
            <w:rStyle w:val="Hyperlink"/>
            <w:rFonts w:ascii="Times New Roman" w:hAnsi="Times New Roman" w:cs="Times New Roman"/>
            <w:i/>
            <w:sz w:val="24"/>
          </w:rPr>
          <w:t>no</w:t>
        </w:r>
        <w:proofErr w:type="spellEnd"/>
        <w:r w:rsidR="00E84B77" w:rsidRPr="00326CC1">
          <w:rPr>
            <w:rStyle w:val="Hyperlink"/>
            <w:rFonts w:ascii="Times New Roman" w:hAnsi="Times New Roman" w:cs="Times New Roman"/>
            <w:i/>
            <w:sz w:val="24"/>
          </w:rPr>
          <w:t>. 1355/04</w:t>
        </w:r>
        <w:r w:rsidR="00E84B77" w:rsidRPr="00326CC1">
          <w:rPr>
            <w:rStyle w:val="Hyperlink"/>
            <w:rFonts w:ascii="Times New Roman" w:hAnsi="Times New Roman" w:cs="Times New Roman"/>
            <w:i/>
            <w:sz w:val="24"/>
            <w:lang w:val="ru-RU"/>
          </w:rPr>
          <w:t>)</w:t>
        </w:r>
      </w:hyperlink>
    </w:p>
    <w:p w14:paraId="7BBF82E7" w14:textId="77777777" w:rsidR="005331D9" w:rsidRPr="00326CC1" w:rsidRDefault="005331D9" w:rsidP="009A3AFE">
      <w:pPr>
        <w:pStyle w:val="NoSpacing"/>
        <w:rPr>
          <w:rFonts w:ascii="Times New Roman" w:hAnsi="Times New Roman" w:cs="Times New Roman"/>
          <w:sz w:val="24"/>
          <w:szCs w:val="24"/>
          <w:lang w:val="bg-BG"/>
        </w:rPr>
      </w:pPr>
    </w:p>
    <w:p w14:paraId="7D0DD7F8" w14:textId="77777777" w:rsidR="00375972" w:rsidRPr="00326CC1" w:rsidRDefault="00375972" w:rsidP="00375972">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Закъснялото вписване в имотния регистър на цялата площ на възстановен имот нарушава правото на собственост по чл. 1 от Протокол 1, а формалистичният подход на съдилищата при доказване на неимуществените вреди по дела по ЗОДОВ води до неефективност на това вътрешноправно средство, в нарушение на чл. 13 от Конвенцията. </w:t>
      </w:r>
      <w:hyperlink r:id="rId1883" w:history="1">
        <w:r w:rsidRPr="00326CC1">
          <w:rPr>
            <w:rStyle w:val="Hyperlink"/>
            <w:rFonts w:ascii="Times New Roman" w:hAnsi="Times New Roman" w:cs="Times New Roman"/>
            <w:sz w:val="24"/>
            <w:szCs w:val="24"/>
            <w:lang w:val="bg-BG"/>
          </w:rPr>
          <w:t>Бюлетин № 7.</w:t>
        </w:r>
      </w:hyperlink>
    </w:p>
    <w:p w14:paraId="17232F45" w14:textId="77777777" w:rsidR="00375972" w:rsidRPr="00326CC1" w:rsidRDefault="009E5E4A" w:rsidP="00375972">
      <w:pPr>
        <w:pBdr>
          <w:bottom w:val="single" w:sz="4" w:space="1" w:color="auto"/>
        </w:pBdr>
        <w:spacing w:after="0" w:line="240" w:lineRule="auto"/>
        <w:jc w:val="both"/>
        <w:rPr>
          <w:rFonts w:ascii="Times New Roman" w:hAnsi="Times New Roman" w:cs="Times New Roman"/>
          <w:sz w:val="24"/>
          <w:lang w:val="ru-RU"/>
        </w:rPr>
      </w:pPr>
      <w:hyperlink r:id="rId1884" w:history="1">
        <w:proofErr w:type="spellStart"/>
        <w:r w:rsidR="00375972" w:rsidRPr="00326CC1">
          <w:rPr>
            <w:rStyle w:val="Hyperlink"/>
            <w:rFonts w:ascii="Times New Roman" w:hAnsi="Times New Roman" w:cs="Times New Roman"/>
            <w:i/>
            <w:sz w:val="24"/>
            <w:lang w:val="en-US"/>
          </w:rPr>
          <w:t>Marinov</w:t>
        </w:r>
        <w:proofErr w:type="spellEnd"/>
        <w:r w:rsidR="00375972" w:rsidRPr="00326CC1">
          <w:rPr>
            <w:rStyle w:val="Hyperlink"/>
            <w:rFonts w:ascii="Times New Roman" w:hAnsi="Times New Roman" w:cs="Times New Roman"/>
            <w:i/>
            <w:sz w:val="24"/>
          </w:rPr>
          <w:t xml:space="preserve"> </w:t>
        </w:r>
        <w:r w:rsidR="00375972" w:rsidRPr="00326CC1">
          <w:rPr>
            <w:rStyle w:val="Hyperlink"/>
            <w:rFonts w:ascii="Times New Roman" w:hAnsi="Times New Roman" w:cs="Times New Roman"/>
            <w:i/>
            <w:sz w:val="24"/>
            <w:lang w:val="en-US"/>
          </w:rPr>
          <w:t>v</w:t>
        </w:r>
        <w:r w:rsidR="00375972" w:rsidRPr="00326CC1">
          <w:rPr>
            <w:rStyle w:val="Hyperlink"/>
            <w:rFonts w:ascii="Times New Roman" w:hAnsi="Times New Roman" w:cs="Times New Roman"/>
            <w:i/>
            <w:sz w:val="24"/>
          </w:rPr>
          <w:t xml:space="preserve">. </w:t>
        </w:r>
        <w:r w:rsidR="00375972" w:rsidRPr="00326CC1">
          <w:rPr>
            <w:rStyle w:val="Hyperlink"/>
            <w:rFonts w:ascii="Times New Roman" w:hAnsi="Times New Roman" w:cs="Times New Roman"/>
            <w:i/>
            <w:sz w:val="24"/>
            <w:lang w:val="en-US"/>
          </w:rPr>
          <w:t>Bulgaria</w:t>
        </w:r>
        <w:r w:rsidR="00375972" w:rsidRPr="00326CC1">
          <w:rPr>
            <w:rStyle w:val="Hyperlink"/>
            <w:rFonts w:ascii="Times New Roman" w:hAnsi="Times New Roman" w:cs="Times New Roman"/>
            <w:i/>
            <w:sz w:val="24"/>
          </w:rPr>
          <w:t xml:space="preserve"> (</w:t>
        </w:r>
        <w:r w:rsidR="00375972" w:rsidRPr="00326CC1">
          <w:rPr>
            <w:rStyle w:val="Hyperlink"/>
            <w:rFonts w:ascii="Times New Roman" w:hAnsi="Times New Roman" w:cs="Times New Roman"/>
            <w:i/>
            <w:sz w:val="24"/>
            <w:lang w:val="en-US"/>
          </w:rPr>
          <w:t>no</w:t>
        </w:r>
        <w:r w:rsidR="00375972" w:rsidRPr="00326CC1">
          <w:rPr>
            <w:rStyle w:val="Hyperlink"/>
            <w:rFonts w:ascii="Times New Roman" w:hAnsi="Times New Roman" w:cs="Times New Roman"/>
            <w:i/>
            <w:sz w:val="24"/>
            <w:lang w:val="ru-RU"/>
          </w:rPr>
          <w:t>.</w:t>
        </w:r>
        <w:r w:rsidR="00375972" w:rsidRPr="00326CC1">
          <w:rPr>
            <w:rStyle w:val="Hyperlink"/>
            <w:rFonts w:ascii="Times New Roman" w:hAnsi="Times New Roman" w:cs="Times New Roman"/>
            <w:sz w:val="24"/>
            <w:shd w:val="clear" w:color="auto" w:fill="FFFFFF"/>
          </w:rPr>
          <w:t xml:space="preserve"> </w:t>
        </w:r>
        <w:r w:rsidR="00375972" w:rsidRPr="00326CC1">
          <w:rPr>
            <w:rStyle w:val="Hyperlink"/>
            <w:rFonts w:ascii="Times New Roman" w:hAnsi="Times New Roman" w:cs="Times New Roman"/>
            <w:i/>
            <w:sz w:val="24"/>
            <w:shd w:val="clear" w:color="auto" w:fill="FFFFFF"/>
            <w:lang w:val="ru-RU"/>
          </w:rPr>
          <w:t>3</w:t>
        </w:r>
        <w:r w:rsidR="00375972" w:rsidRPr="00326CC1">
          <w:rPr>
            <w:rStyle w:val="Hyperlink"/>
            <w:rFonts w:ascii="Times New Roman" w:hAnsi="Times New Roman" w:cs="Times New Roman"/>
            <w:i/>
            <w:sz w:val="24"/>
            <w:shd w:val="clear" w:color="auto" w:fill="FFFFFF"/>
          </w:rPr>
          <w:t>6</w:t>
        </w:r>
        <w:r w:rsidR="00375972" w:rsidRPr="00326CC1">
          <w:rPr>
            <w:rStyle w:val="Hyperlink"/>
            <w:rFonts w:ascii="Times New Roman" w:hAnsi="Times New Roman" w:cs="Times New Roman"/>
            <w:i/>
            <w:sz w:val="24"/>
            <w:shd w:val="clear" w:color="auto" w:fill="FFFFFF"/>
            <w:lang w:val="ru-RU"/>
          </w:rPr>
          <w:t>10</w:t>
        </w:r>
        <w:r w:rsidR="00375972" w:rsidRPr="00326CC1">
          <w:rPr>
            <w:rStyle w:val="Hyperlink"/>
            <w:rFonts w:ascii="Times New Roman" w:hAnsi="Times New Roman" w:cs="Times New Roman"/>
            <w:i/>
            <w:sz w:val="24"/>
            <w:shd w:val="clear" w:color="auto" w:fill="FFFFFF"/>
          </w:rPr>
          <w:t>3/04</w:t>
        </w:r>
        <w:r w:rsidR="00375972" w:rsidRPr="00326CC1">
          <w:rPr>
            <w:rStyle w:val="Hyperlink"/>
            <w:rFonts w:ascii="Times New Roman" w:hAnsi="Times New Roman" w:cs="Times New Roman"/>
            <w:i/>
            <w:sz w:val="24"/>
            <w:lang w:val="ru-RU"/>
          </w:rPr>
          <w:t>)</w:t>
        </w:r>
      </w:hyperlink>
    </w:p>
    <w:p w14:paraId="3BD92C61" w14:textId="77777777" w:rsidR="00375972" w:rsidRPr="00326CC1" w:rsidRDefault="00375972" w:rsidP="00375972">
      <w:pPr>
        <w:pStyle w:val="NoSpacing"/>
        <w:jc w:val="both"/>
        <w:rPr>
          <w:rFonts w:ascii="Times New Roman" w:hAnsi="Times New Roman" w:cs="Times New Roman"/>
          <w:sz w:val="24"/>
          <w:szCs w:val="24"/>
          <w:lang w:val="bg-BG"/>
        </w:rPr>
      </w:pPr>
    </w:p>
    <w:p w14:paraId="15885590" w14:textId="77777777" w:rsidR="00E84B77" w:rsidRPr="00326CC1" w:rsidRDefault="004B4C7C" w:rsidP="004B4C7C">
      <w:pPr>
        <w:pStyle w:val="NoSpacing"/>
        <w:jc w:val="both"/>
        <w:rPr>
          <w:rStyle w:val="normal--char"/>
          <w:rFonts w:ascii="Times New Roman" w:hAnsi="Times New Roman" w:cs="Times New Roman"/>
          <w:color w:val="000000"/>
          <w:sz w:val="24"/>
          <w:szCs w:val="24"/>
          <w:lang w:val="bg-BG"/>
        </w:rPr>
      </w:pPr>
      <w:proofErr w:type="spellStart"/>
      <w:r w:rsidRPr="00326CC1">
        <w:rPr>
          <w:rFonts w:ascii="Times New Roman" w:hAnsi="Times New Roman" w:cs="Times New Roman"/>
          <w:sz w:val="24"/>
          <w:szCs w:val="24"/>
          <w:lang w:val="ru-RU"/>
        </w:rPr>
        <w:t>Продължителното</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неизпълнение</w:t>
      </w:r>
      <w:proofErr w:type="spellEnd"/>
      <w:r w:rsidRPr="00326CC1">
        <w:rPr>
          <w:rFonts w:ascii="Times New Roman" w:hAnsi="Times New Roman" w:cs="Times New Roman"/>
          <w:sz w:val="24"/>
          <w:szCs w:val="24"/>
          <w:lang w:val="ru-RU"/>
        </w:rPr>
        <w:t xml:space="preserve"> на решение за реституция и </w:t>
      </w:r>
      <w:proofErr w:type="spellStart"/>
      <w:r w:rsidRPr="00326CC1">
        <w:rPr>
          <w:rFonts w:ascii="Times New Roman" w:hAnsi="Times New Roman" w:cs="Times New Roman"/>
          <w:sz w:val="24"/>
          <w:szCs w:val="24"/>
          <w:lang w:val="ru-RU"/>
        </w:rPr>
        <w:t>липсата</w:t>
      </w:r>
      <w:proofErr w:type="spellEnd"/>
      <w:r w:rsidRPr="00326CC1">
        <w:rPr>
          <w:rFonts w:ascii="Times New Roman" w:hAnsi="Times New Roman" w:cs="Times New Roman"/>
          <w:sz w:val="24"/>
          <w:szCs w:val="24"/>
          <w:lang w:val="ru-RU"/>
        </w:rPr>
        <w:t xml:space="preserve"> на </w:t>
      </w:r>
      <w:proofErr w:type="spellStart"/>
      <w:r w:rsidRPr="00326CC1">
        <w:rPr>
          <w:rFonts w:ascii="Times New Roman" w:hAnsi="Times New Roman" w:cs="Times New Roman"/>
          <w:sz w:val="24"/>
          <w:szCs w:val="24"/>
          <w:lang w:val="ru-RU"/>
        </w:rPr>
        <w:t>законови</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механизми</w:t>
      </w:r>
      <w:proofErr w:type="spellEnd"/>
      <w:r w:rsidRPr="00326CC1">
        <w:rPr>
          <w:rFonts w:ascii="Times New Roman" w:hAnsi="Times New Roman" w:cs="Times New Roman"/>
          <w:sz w:val="24"/>
          <w:szCs w:val="24"/>
          <w:lang w:val="ru-RU"/>
        </w:rPr>
        <w:t xml:space="preserve"> за </w:t>
      </w:r>
      <w:proofErr w:type="spellStart"/>
      <w:r w:rsidRPr="00326CC1">
        <w:rPr>
          <w:rFonts w:ascii="Times New Roman" w:hAnsi="Times New Roman" w:cs="Times New Roman"/>
          <w:sz w:val="24"/>
          <w:szCs w:val="24"/>
          <w:lang w:val="ru-RU"/>
        </w:rPr>
        <w:t>осъществяване</w:t>
      </w:r>
      <w:proofErr w:type="spellEnd"/>
      <w:r w:rsidRPr="00326CC1">
        <w:rPr>
          <w:rFonts w:ascii="Times New Roman" w:hAnsi="Times New Roman" w:cs="Times New Roman"/>
          <w:sz w:val="24"/>
          <w:szCs w:val="24"/>
          <w:lang w:val="ru-RU"/>
        </w:rPr>
        <w:t xml:space="preserve"> на </w:t>
      </w:r>
      <w:proofErr w:type="spellStart"/>
      <w:r w:rsidRPr="00326CC1">
        <w:rPr>
          <w:rFonts w:ascii="Times New Roman" w:hAnsi="Times New Roman" w:cs="Times New Roman"/>
          <w:sz w:val="24"/>
          <w:szCs w:val="24"/>
          <w:lang w:val="ru-RU"/>
        </w:rPr>
        <w:t>принудително</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изпълнение</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срещу</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държавата</w:t>
      </w:r>
      <w:proofErr w:type="spellEnd"/>
      <w:r w:rsidRPr="00326CC1">
        <w:rPr>
          <w:rFonts w:ascii="Times New Roman" w:hAnsi="Times New Roman" w:cs="Times New Roman"/>
          <w:sz w:val="24"/>
          <w:szCs w:val="24"/>
          <w:lang w:val="ru-RU"/>
        </w:rPr>
        <w:t xml:space="preserve"> </w:t>
      </w:r>
      <w:proofErr w:type="gramStart"/>
      <w:r w:rsidRPr="00326CC1">
        <w:rPr>
          <w:rFonts w:ascii="Times New Roman" w:hAnsi="Times New Roman" w:cs="Times New Roman"/>
          <w:sz w:val="24"/>
          <w:szCs w:val="24"/>
          <w:lang w:val="ru-RU"/>
        </w:rPr>
        <w:t>при отказ</w:t>
      </w:r>
      <w:proofErr w:type="gramEnd"/>
      <w:r w:rsidRPr="00326CC1">
        <w:rPr>
          <w:rFonts w:ascii="Times New Roman" w:hAnsi="Times New Roman" w:cs="Times New Roman"/>
          <w:sz w:val="24"/>
          <w:szCs w:val="24"/>
          <w:lang w:val="ru-RU"/>
        </w:rPr>
        <w:t xml:space="preserve"> да </w:t>
      </w:r>
      <w:proofErr w:type="spellStart"/>
      <w:r w:rsidRPr="00326CC1">
        <w:rPr>
          <w:rFonts w:ascii="Times New Roman" w:hAnsi="Times New Roman" w:cs="Times New Roman"/>
          <w:sz w:val="24"/>
          <w:szCs w:val="24"/>
          <w:lang w:val="ru-RU"/>
        </w:rPr>
        <w:t>изпълни</w:t>
      </w:r>
      <w:proofErr w:type="spellEnd"/>
      <w:r w:rsidRPr="00326CC1">
        <w:rPr>
          <w:rFonts w:ascii="Times New Roman" w:hAnsi="Times New Roman" w:cs="Times New Roman"/>
          <w:sz w:val="24"/>
          <w:szCs w:val="24"/>
          <w:lang w:val="ru-RU"/>
        </w:rPr>
        <w:t xml:space="preserve"> </w:t>
      </w:r>
      <w:proofErr w:type="spellStart"/>
      <w:r w:rsidRPr="00326CC1">
        <w:rPr>
          <w:rFonts w:ascii="Times New Roman" w:hAnsi="Times New Roman" w:cs="Times New Roman"/>
          <w:sz w:val="24"/>
          <w:szCs w:val="24"/>
          <w:lang w:val="ru-RU"/>
        </w:rPr>
        <w:t>съдебно</w:t>
      </w:r>
      <w:proofErr w:type="spellEnd"/>
      <w:r w:rsidRPr="00326CC1">
        <w:rPr>
          <w:rFonts w:ascii="Times New Roman" w:hAnsi="Times New Roman" w:cs="Times New Roman"/>
          <w:sz w:val="24"/>
          <w:szCs w:val="24"/>
          <w:lang w:val="ru-RU"/>
        </w:rPr>
        <w:t xml:space="preserve"> решение за реституция </w:t>
      </w:r>
      <w:proofErr w:type="spellStart"/>
      <w:r w:rsidRPr="00326CC1">
        <w:rPr>
          <w:rFonts w:ascii="Times New Roman" w:hAnsi="Times New Roman" w:cs="Times New Roman"/>
          <w:sz w:val="24"/>
          <w:szCs w:val="24"/>
          <w:lang w:val="ru-RU"/>
        </w:rPr>
        <w:t>са</w:t>
      </w:r>
      <w:proofErr w:type="spellEnd"/>
      <w:r w:rsidRPr="00326CC1">
        <w:rPr>
          <w:rFonts w:ascii="Times New Roman" w:hAnsi="Times New Roman" w:cs="Times New Roman"/>
          <w:sz w:val="24"/>
          <w:szCs w:val="24"/>
          <w:lang w:val="ru-RU"/>
        </w:rPr>
        <w:t xml:space="preserve"> в противоречие с </w:t>
      </w:r>
      <w:proofErr w:type="spellStart"/>
      <w:r w:rsidRPr="00326CC1">
        <w:rPr>
          <w:rFonts w:ascii="Times New Roman" w:hAnsi="Times New Roman" w:cs="Times New Roman"/>
          <w:sz w:val="24"/>
          <w:szCs w:val="24"/>
          <w:lang w:val="ru-RU"/>
        </w:rPr>
        <w:t>Конвенцията</w:t>
      </w:r>
      <w:proofErr w:type="spellEnd"/>
      <w:r w:rsidRPr="00326CC1">
        <w:rPr>
          <w:rFonts w:ascii="Times New Roman" w:hAnsi="Times New Roman" w:cs="Times New Roman"/>
          <w:sz w:val="24"/>
          <w:szCs w:val="24"/>
          <w:lang w:val="ru-RU"/>
        </w:rPr>
        <w:t xml:space="preserve">. </w:t>
      </w:r>
      <w:hyperlink r:id="rId1885"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11.</w:t>
        </w:r>
      </w:hyperlink>
    </w:p>
    <w:p w14:paraId="2A47445D" w14:textId="77777777" w:rsidR="004B4C7C" w:rsidRPr="00326CC1" w:rsidRDefault="009E5E4A" w:rsidP="004B4C7C">
      <w:pPr>
        <w:pBdr>
          <w:bottom w:val="single" w:sz="4" w:space="1" w:color="auto"/>
        </w:pBdr>
        <w:suppressAutoHyphens w:val="0"/>
        <w:autoSpaceDE w:val="0"/>
        <w:autoSpaceDN w:val="0"/>
        <w:adjustRightInd w:val="0"/>
        <w:spacing w:after="0" w:line="240" w:lineRule="auto"/>
        <w:jc w:val="both"/>
        <w:rPr>
          <w:rFonts w:ascii="Times New Roman" w:hAnsi="Times New Roman" w:cs="Times New Roman"/>
          <w:i/>
          <w:iCs/>
          <w:sz w:val="24"/>
          <w:szCs w:val="24"/>
        </w:rPr>
      </w:pPr>
      <w:hyperlink r:id="rId1886" w:history="1">
        <w:proofErr w:type="spellStart"/>
        <w:r w:rsidR="004B4C7C" w:rsidRPr="00326CC1">
          <w:rPr>
            <w:rStyle w:val="Hyperlink"/>
            <w:rFonts w:ascii="Times New Roman" w:hAnsi="Times New Roman" w:cs="Times New Roman"/>
            <w:i/>
            <w:sz w:val="24"/>
            <w:szCs w:val="24"/>
            <w:lang w:val="en-US"/>
          </w:rPr>
          <w:t>Stoycheva</w:t>
        </w:r>
        <w:proofErr w:type="spellEnd"/>
        <w:r w:rsidR="004B4C7C" w:rsidRPr="00326CC1">
          <w:rPr>
            <w:rStyle w:val="Hyperlink"/>
            <w:rFonts w:ascii="Times New Roman" w:hAnsi="Times New Roman" w:cs="Times New Roman"/>
            <w:i/>
            <w:sz w:val="24"/>
            <w:szCs w:val="24"/>
          </w:rPr>
          <w:t xml:space="preserve"> </w:t>
        </w:r>
        <w:r w:rsidR="004B4C7C" w:rsidRPr="00326CC1">
          <w:rPr>
            <w:rStyle w:val="Hyperlink"/>
            <w:rFonts w:ascii="Times New Roman" w:hAnsi="Times New Roman" w:cs="Times New Roman"/>
            <w:i/>
            <w:sz w:val="24"/>
            <w:szCs w:val="24"/>
            <w:lang w:val="en-US"/>
          </w:rPr>
          <w:t>v</w:t>
        </w:r>
        <w:r w:rsidR="004B4C7C" w:rsidRPr="00326CC1">
          <w:rPr>
            <w:rStyle w:val="Hyperlink"/>
            <w:rFonts w:ascii="Times New Roman" w:hAnsi="Times New Roman" w:cs="Times New Roman"/>
            <w:i/>
            <w:sz w:val="24"/>
            <w:szCs w:val="24"/>
            <w:lang w:val="ru-RU"/>
          </w:rPr>
          <w:t xml:space="preserve">. </w:t>
        </w:r>
        <w:r w:rsidR="004B4C7C" w:rsidRPr="00326CC1">
          <w:rPr>
            <w:rStyle w:val="Hyperlink"/>
            <w:rFonts w:ascii="Times New Roman" w:hAnsi="Times New Roman" w:cs="Times New Roman"/>
            <w:i/>
            <w:sz w:val="24"/>
            <w:szCs w:val="24"/>
            <w:lang w:val="en-US"/>
          </w:rPr>
          <w:t>Bulgaria</w:t>
        </w:r>
        <w:r w:rsidR="004B4C7C" w:rsidRPr="00326CC1">
          <w:rPr>
            <w:rStyle w:val="Hyperlink"/>
            <w:rFonts w:ascii="Times New Roman" w:hAnsi="Times New Roman" w:cs="Times New Roman"/>
            <w:i/>
            <w:sz w:val="24"/>
            <w:szCs w:val="24"/>
            <w:lang w:val="ru-RU"/>
          </w:rPr>
          <w:t xml:space="preserve"> (</w:t>
        </w:r>
        <w:r w:rsidR="004B4C7C" w:rsidRPr="00326CC1">
          <w:rPr>
            <w:rStyle w:val="Hyperlink"/>
            <w:rFonts w:ascii="Times New Roman" w:hAnsi="Times New Roman" w:cs="Times New Roman"/>
            <w:i/>
            <w:sz w:val="24"/>
            <w:szCs w:val="24"/>
            <w:lang w:val="en-US"/>
          </w:rPr>
          <w:t>no</w:t>
        </w:r>
        <w:r w:rsidR="004B4C7C" w:rsidRPr="00326CC1">
          <w:rPr>
            <w:rStyle w:val="Hyperlink"/>
            <w:rFonts w:ascii="Times New Roman" w:hAnsi="Times New Roman" w:cs="Times New Roman"/>
            <w:i/>
            <w:sz w:val="24"/>
            <w:szCs w:val="24"/>
            <w:lang w:val="ru-RU"/>
          </w:rPr>
          <w:t>.</w:t>
        </w:r>
        <w:r w:rsidR="004B4C7C" w:rsidRPr="00326CC1">
          <w:rPr>
            <w:rStyle w:val="Hyperlink"/>
            <w:rFonts w:ascii="Times New Roman" w:hAnsi="Times New Roman" w:cs="Times New Roman"/>
            <w:sz w:val="24"/>
            <w:szCs w:val="24"/>
            <w:lang w:val="ru-RU"/>
          </w:rPr>
          <w:t xml:space="preserve"> </w:t>
        </w:r>
        <w:r w:rsidR="004B4C7C" w:rsidRPr="00326CC1">
          <w:rPr>
            <w:rStyle w:val="Hyperlink"/>
            <w:rFonts w:ascii="Times New Roman" w:hAnsi="Times New Roman" w:cs="Times New Roman"/>
            <w:i/>
            <w:iCs/>
            <w:sz w:val="24"/>
            <w:szCs w:val="24"/>
          </w:rPr>
          <w:t>43590/04</w:t>
        </w:r>
        <w:r w:rsidR="004B4C7C" w:rsidRPr="00326CC1">
          <w:rPr>
            <w:rStyle w:val="Hyperlink"/>
            <w:rFonts w:ascii="Times New Roman" w:hAnsi="Times New Roman" w:cs="Times New Roman"/>
            <w:i/>
            <w:iCs/>
            <w:sz w:val="24"/>
            <w:szCs w:val="24"/>
            <w:lang w:val="ru-RU"/>
          </w:rPr>
          <w:t>)</w:t>
        </w:r>
      </w:hyperlink>
    </w:p>
    <w:p w14:paraId="0B166F77" w14:textId="77777777" w:rsidR="00827BAB" w:rsidRPr="00326CC1" w:rsidRDefault="00827BAB" w:rsidP="004B4C7C">
      <w:pPr>
        <w:pStyle w:val="NoSpacing"/>
        <w:jc w:val="both"/>
        <w:rPr>
          <w:rFonts w:ascii="Times New Roman" w:hAnsi="Times New Roman" w:cs="Times New Roman"/>
          <w:sz w:val="24"/>
          <w:szCs w:val="24"/>
          <w:lang w:val="bg-BG"/>
        </w:rPr>
      </w:pPr>
    </w:p>
    <w:p w14:paraId="76BEED3D" w14:textId="77777777" w:rsidR="004B4C7C" w:rsidRPr="00326CC1" w:rsidRDefault="00827BAB" w:rsidP="004B4C7C">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Налице е нарушение на правото на собственост по чл. 1 от Протокол № 1 заради това, че 11 години </w:t>
      </w:r>
      <w:proofErr w:type="spellStart"/>
      <w:r w:rsidRPr="00326CC1">
        <w:rPr>
          <w:rFonts w:ascii="Times New Roman" w:hAnsi="Times New Roman" w:cs="Times New Roman"/>
          <w:sz w:val="24"/>
          <w:szCs w:val="24"/>
          <w:lang w:val="bg-BG"/>
        </w:rPr>
        <w:t>жалбоподателките</w:t>
      </w:r>
      <w:proofErr w:type="spellEnd"/>
      <w:r w:rsidRPr="00326CC1">
        <w:rPr>
          <w:rFonts w:ascii="Times New Roman" w:hAnsi="Times New Roman" w:cs="Times New Roman"/>
          <w:sz w:val="24"/>
          <w:szCs w:val="24"/>
          <w:lang w:val="bg-BG"/>
        </w:rPr>
        <w:t xml:space="preserve"> не получават никакво решение във връзка с правата им върху национализиран имот, което ги е поставило в неизвестност дълги години да не знаят дали ще получат ефективна реституция или обезщетение.</w:t>
      </w:r>
      <w:r w:rsidRPr="00326CC1">
        <w:rPr>
          <w:rStyle w:val="WW8Num4z0"/>
          <w:rFonts w:ascii="Times New Roman" w:hAnsi="Times New Roman" w:cs="Times New Roman"/>
          <w:color w:val="000000"/>
          <w:sz w:val="24"/>
          <w:szCs w:val="24"/>
          <w:lang w:val="bg-BG"/>
        </w:rPr>
        <w:t xml:space="preserve"> </w:t>
      </w:r>
      <w:hyperlink r:id="rId1887"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14.</w:t>
        </w:r>
      </w:hyperlink>
    </w:p>
    <w:p w14:paraId="15A0222B" w14:textId="77777777" w:rsidR="00827BAB" w:rsidRPr="00326CC1" w:rsidRDefault="009E5E4A" w:rsidP="00827BAB">
      <w:pPr>
        <w:pStyle w:val="NoSpacing"/>
        <w:pBdr>
          <w:bottom w:val="single" w:sz="4" w:space="1" w:color="auto"/>
        </w:pBdr>
        <w:jc w:val="both"/>
        <w:rPr>
          <w:rFonts w:ascii="Times New Roman" w:hAnsi="Times New Roman" w:cs="Times New Roman"/>
          <w:sz w:val="24"/>
          <w:szCs w:val="24"/>
          <w:lang w:val="bg-BG"/>
        </w:rPr>
      </w:pPr>
      <w:hyperlink r:id="rId1888" w:history="1">
        <w:proofErr w:type="spellStart"/>
        <w:r w:rsidR="00827BAB" w:rsidRPr="00326CC1">
          <w:rPr>
            <w:rStyle w:val="Hyperlink"/>
            <w:rFonts w:ascii="Times New Roman" w:hAnsi="Times New Roman" w:cs="Times New Roman"/>
            <w:bCs/>
            <w:i/>
          </w:rPr>
          <w:t>Sivova</w:t>
        </w:r>
        <w:proofErr w:type="spellEnd"/>
        <w:r w:rsidR="00827BAB" w:rsidRPr="00326CC1">
          <w:rPr>
            <w:rStyle w:val="Hyperlink"/>
            <w:rFonts w:ascii="Times New Roman" w:hAnsi="Times New Roman" w:cs="Times New Roman"/>
            <w:bCs/>
            <w:i/>
          </w:rPr>
          <w:t xml:space="preserve"> and </w:t>
        </w:r>
        <w:proofErr w:type="spellStart"/>
        <w:r w:rsidR="00827BAB" w:rsidRPr="00326CC1">
          <w:rPr>
            <w:rStyle w:val="Hyperlink"/>
            <w:rFonts w:ascii="Times New Roman" w:hAnsi="Times New Roman" w:cs="Times New Roman"/>
            <w:bCs/>
            <w:i/>
          </w:rPr>
          <w:t>Koleva</w:t>
        </w:r>
        <w:proofErr w:type="spellEnd"/>
        <w:r w:rsidR="00827BAB" w:rsidRPr="00326CC1">
          <w:rPr>
            <w:rStyle w:val="Hyperlink"/>
            <w:rFonts w:ascii="Times New Roman" w:hAnsi="Times New Roman" w:cs="Times New Roman"/>
            <w:bCs/>
            <w:i/>
          </w:rPr>
          <w:t xml:space="preserve"> v. Bulgaria (no. 36307/06)</w:t>
        </w:r>
      </w:hyperlink>
    </w:p>
    <w:p w14:paraId="3B4B7967" w14:textId="77777777" w:rsidR="009B66E0" w:rsidRPr="00326CC1" w:rsidRDefault="009B66E0" w:rsidP="009B66E0">
      <w:pPr>
        <w:pStyle w:val="NoSpacing"/>
        <w:jc w:val="both"/>
        <w:rPr>
          <w:rFonts w:ascii="Times New Roman" w:hAnsi="Times New Roman" w:cs="Times New Roman"/>
          <w:sz w:val="24"/>
          <w:szCs w:val="24"/>
          <w:lang w:val="bg-BG"/>
        </w:rPr>
      </w:pPr>
    </w:p>
    <w:p w14:paraId="597D3D95" w14:textId="77777777" w:rsidR="00827BAB" w:rsidRPr="00326CC1" w:rsidRDefault="00B12DDF" w:rsidP="009B66E0">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ЕСПЧ постановява на държавата в тримесечен срок да довърши реституцията на имот, в противен случай да изплати на жалбоподателите обезщетение в размер на 553 000 евро за имуществени вреди.</w:t>
      </w:r>
      <w:r w:rsidRPr="00326CC1">
        <w:rPr>
          <w:rStyle w:val="WW8Num4z0"/>
          <w:rFonts w:ascii="Times New Roman" w:hAnsi="Times New Roman" w:cs="Times New Roman"/>
          <w:color w:val="000000"/>
          <w:sz w:val="24"/>
          <w:szCs w:val="24"/>
          <w:lang w:val="bg-BG"/>
        </w:rPr>
        <w:t xml:space="preserve"> </w:t>
      </w:r>
      <w:hyperlink r:id="rId1889"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17.</w:t>
        </w:r>
      </w:hyperlink>
    </w:p>
    <w:p w14:paraId="34B05CD0" w14:textId="77777777" w:rsidR="00B12DDF" w:rsidRPr="00326CC1" w:rsidRDefault="009E5E4A" w:rsidP="00B12DDF">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Cs/>
          <w:i/>
          <w:sz w:val="24"/>
          <w:szCs w:val="24"/>
        </w:rPr>
      </w:pPr>
      <w:hyperlink r:id="rId1890" w:history="1">
        <w:proofErr w:type="spellStart"/>
        <w:r w:rsidR="00B12DDF" w:rsidRPr="00326CC1">
          <w:rPr>
            <w:rStyle w:val="Hyperlink"/>
            <w:rFonts w:ascii="Times New Roman" w:eastAsia="Times New Roman" w:hAnsi="Times New Roman" w:cs="Times New Roman"/>
            <w:bCs/>
            <w:i/>
            <w:sz w:val="24"/>
            <w:szCs w:val="24"/>
          </w:rPr>
          <w:t>Mutishev</w:t>
        </w:r>
        <w:proofErr w:type="spellEnd"/>
        <w:r w:rsidR="00B12DDF" w:rsidRPr="00326CC1">
          <w:rPr>
            <w:rStyle w:val="Hyperlink"/>
            <w:rFonts w:ascii="Times New Roman" w:eastAsia="Times New Roman" w:hAnsi="Times New Roman" w:cs="Times New Roman"/>
            <w:bCs/>
            <w:i/>
            <w:sz w:val="24"/>
            <w:szCs w:val="24"/>
          </w:rPr>
          <w:t xml:space="preserve"> </w:t>
        </w:r>
        <w:proofErr w:type="spellStart"/>
        <w:r w:rsidR="00B12DDF" w:rsidRPr="00326CC1">
          <w:rPr>
            <w:rStyle w:val="Hyperlink"/>
            <w:rFonts w:ascii="Times New Roman" w:eastAsia="Times New Roman" w:hAnsi="Times New Roman" w:cs="Times New Roman"/>
            <w:bCs/>
            <w:i/>
            <w:sz w:val="24"/>
            <w:szCs w:val="24"/>
          </w:rPr>
          <w:t>and</w:t>
        </w:r>
        <w:proofErr w:type="spellEnd"/>
        <w:r w:rsidR="00B12DDF" w:rsidRPr="00326CC1">
          <w:rPr>
            <w:rStyle w:val="Hyperlink"/>
            <w:rFonts w:ascii="Times New Roman" w:eastAsia="Times New Roman" w:hAnsi="Times New Roman" w:cs="Times New Roman"/>
            <w:bCs/>
            <w:i/>
            <w:sz w:val="24"/>
            <w:szCs w:val="24"/>
          </w:rPr>
          <w:t xml:space="preserve"> </w:t>
        </w:r>
        <w:proofErr w:type="spellStart"/>
        <w:r w:rsidR="00B12DDF" w:rsidRPr="00326CC1">
          <w:rPr>
            <w:rStyle w:val="Hyperlink"/>
            <w:rFonts w:ascii="Times New Roman" w:eastAsia="Times New Roman" w:hAnsi="Times New Roman" w:cs="Times New Roman"/>
            <w:bCs/>
            <w:i/>
            <w:sz w:val="24"/>
            <w:szCs w:val="24"/>
          </w:rPr>
          <w:t>others</w:t>
        </w:r>
        <w:proofErr w:type="spellEnd"/>
        <w:r w:rsidR="00B12DDF" w:rsidRPr="00326CC1">
          <w:rPr>
            <w:rStyle w:val="Hyperlink"/>
            <w:rFonts w:ascii="Times New Roman" w:eastAsia="Times New Roman" w:hAnsi="Times New Roman" w:cs="Times New Roman"/>
            <w:bCs/>
            <w:i/>
            <w:sz w:val="24"/>
            <w:szCs w:val="24"/>
          </w:rPr>
          <w:t xml:space="preserve"> v. </w:t>
        </w:r>
        <w:proofErr w:type="spellStart"/>
        <w:r w:rsidR="00B12DDF" w:rsidRPr="00326CC1">
          <w:rPr>
            <w:rStyle w:val="Hyperlink"/>
            <w:rFonts w:ascii="Times New Roman" w:eastAsia="Times New Roman" w:hAnsi="Times New Roman" w:cs="Times New Roman"/>
            <w:bCs/>
            <w:i/>
            <w:sz w:val="24"/>
            <w:szCs w:val="24"/>
          </w:rPr>
          <w:t>Bulgaria</w:t>
        </w:r>
        <w:proofErr w:type="spellEnd"/>
        <w:r w:rsidR="00B12DDF" w:rsidRPr="00326CC1">
          <w:rPr>
            <w:rStyle w:val="Hyperlink"/>
            <w:rFonts w:ascii="Times New Roman" w:eastAsia="Times New Roman" w:hAnsi="Times New Roman" w:cs="Times New Roman"/>
            <w:bCs/>
            <w:i/>
            <w:sz w:val="24"/>
            <w:szCs w:val="24"/>
          </w:rPr>
          <w:t xml:space="preserve"> (</w:t>
        </w:r>
        <w:proofErr w:type="spellStart"/>
        <w:r w:rsidR="00B12DDF" w:rsidRPr="00326CC1">
          <w:rPr>
            <w:rStyle w:val="Hyperlink"/>
            <w:rFonts w:ascii="Times New Roman" w:eastAsia="Times New Roman" w:hAnsi="Times New Roman" w:cs="Times New Roman"/>
            <w:bCs/>
            <w:i/>
            <w:sz w:val="24"/>
            <w:szCs w:val="24"/>
          </w:rPr>
          <w:t>no</w:t>
        </w:r>
        <w:proofErr w:type="spellEnd"/>
        <w:r w:rsidR="00B12DDF" w:rsidRPr="00326CC1">
          <w:rPr>
            <w:rStyle w:val="Hyperlink"/>
            <w:rFonts w:ascii="Times New Roman" w:eastAsia="Times New Roman" w:hAnsi="Times New Roman" w:cs="Times New Roman"/>
            <w:bCs/>
            <w:i/>
            <w:sz w:val="24"/>
            <w:szCs w:val="24"/>
          </w:rPr>
          <w:t>. 18967/03</w:t>
        </w:r>
      </w:hyperlink>
      <w:r w:rsidR="00B12DDF" w:rsidRPr="00326CC1">
        <w:rPr>
          <w:rFonts w:ascii="Times New Roman" w:eastAsia="Times New Roman" w:hAnsi="Times New Roman" w:cs="Times New Roman"/>
          <w:bCs/>
          <w:i/>
          <w:sz w:val="24"/>
          <w:szCs w:val="24"/>
        </w:rPr>
        <w:t>) - Решение</w:t>
      </w:r>
      <w:r w:rsidR="00802E95" w:rsidRPr="00326CC1">
        <w:rPr>
          <w:rFonts w:ascii="Times New Roman" w:eastAsia="Times New Roman" w:hAnsi="Times New Roman" w:cs="Times New Roman"/>
          <w:bCs/>
          <w:i/>
          <w:sz w:val="24"/>
          <w:szCs w:val="24"/>
        </w:rPr>
        <w:t xml:space="preserve"> </w:t>
      </w:r>
      <w:r w:rsidR="00615C8D" w:rsidRPr="00326CC1">
        <w:rPr>
          <w:rFonts w:ascii="Times New Roman" w:hAnsi="Times New Roman" w:cs="Times New Roman"/>
          <w:bCs/>
          <w:i/>
          <w:sz w:val="24"/>
          <w:szCs w:val="24"/>
          <w:lang w:val="ru-RU" w:eastAsia="en-US"/>
        </w:rPr>
        <w:t xml:space="preserve">по </w:t>
      </w:r>
      <w:r w:rsidR="00615C8D" w:rsidRPr="00326CC1">
        <w:rPr>
          <w:rFonts w:ascii="Times New Roman" w:hAnsi="Times New Roman" w:cs="Times New Roman"/>
          <w:i/>
          <w:iCs/>
          <w:color w:val="000000"/>
          <w:sz w:val="24"/>
          <w:szCs w:val="24"/>
        </w:rPr>
        <w:t>определяне на справедливо обезщетени</w:t>
      </w:r>
    </w:p>
    <w:p w14:paraId="6CE56FAD" w14:textId="77777777" w:rsidR="00F42666" w:rsidRPr="00326CC1" w:rsidRDefault="00F42666" w:rsidP="009B66E0">
      <w:pPr>
        <w:pStyle w:val="NoSpacing"/>
        <w:jc w:val="both"/>
        <w:rPr>
          <w:rFonts w:ascii="Times New Roman" w:hAnsi="Times New Roman" w:cs="Times New Roman"/>
          <w:sz w:val="24"/>
          <w:szCs w:val="24"/>
          <w:lang w:val="bg-BG"/>
        </w:rPr>
      </w:pPr>
    </w:p>
    <w:p w14:paraId="38FA3111" w14:textId="77777777" w:rsidR="00F42666" w:rsidRPr="00326CC1" w:rsidRDefault="00F42666" w:rsidP="00F42666">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Българските власти не са действали с дължимата грижа по стандартите на чл. 1 от Първия протокол към Конвенцията при реституция на земеделски земи, чиято прекомерна продължителност е довела до състояние на правна несигурност и е нарушила баланса между правата на жалбоподателите и изискванията на обществения интерес. </w:t>
      </w:r>
      <w:hyperlink r:id="rId1891" w:history="1">
        <w:r w:rsidRPr="00326CC1">
          <w:rPr>
            <w:rStyle w:val="Hyperlink"/>
            <w:rFonts w:ascii="Times New Roman" w:hAnsi="Times New Roman" w:cs="Times New Roman"/>
            <w:sz w:val="24"/>
            <w:szCs w:val="24"/>
            <w:lang w:val="bg-BG"/>
          </w:rPr>
          <w:t>Бюлетин № 20.</w:t>
        </w:r>
      </w:hyperlink>
    </w:p>
    <w:p w14:paraId="71391E55" w14:textId="77777777" w:rsidR="00B12DDF" w:rsidRPr="00326CC1" w:rsidRDefault="009E5E4A" w:rsidP="00F42666">
      <w:pPr>
        <w:pStyle w:val="NoSpacing"/>
        <w:pBdr>
          <w:bottom w:val="single" w:sz="4" w:space="1" w:color="auto"/>
        </w:pBdr>
        <w:jc w:val="both"/>
        <w:rPr>
          <w:rStyle w:val="apple-style-span"/>
          <w:rFonts w:ascii="Times New Roman" w:hAnsi="Times New Roman" w:cs="Times New Roman"/>
          <w:i/>
          <w:iCs/>
          <w:color w:val="000000"/>
          <w:sz w:val="24"/>
          <w:szCs w:val="24"/>
          <w:lang w:val="bg-BG"/>
        </w:rPr>
      </w:pPr>
      <w:hyperlink r:id="rId1892" w:history="1">
        <w:proofErr w:type="spellStart"/>
        <w:r w:rsidR="00F42666" w:rsidRPr="00326CC1">
          <w:rPr>
            <w:rStyle w:val="Hyperlink"/>
            <w:rFonts w:ascii="Times New Roman" w:hAnsi="Times New Roman" w:cs="Times New Roman"/>
            <w:i/>
            <w:iCs/>
            <w:sz w:val="24"/>
            <w:szCs w:val="24"/>
          </w:rPr>
          <w:t>Vasilev</w:t>
        </w:r>
        <w:proofErr w:type="spellEnd"/>
        <w:r w:rsidR="00F42666" w:rsidRPr="00326CC1">
          <w:rPr>
            <w:rStyle w:val="Hyperlink"/>
            <w:rFonts w:ascii="Times New Roman" w:hAnsi="Times New Roman" w:cs="Times New Roman"/>
            <w:i/>
            <w:iCs/>
            <w:sz w:val="24"/>
            <w:szCs w:val="24"/>
          </w:rPr>
          <w:t xml:space="preserve"> and </w:t>
        </w:r>
        <w:proofErr w:type="spellStart"/>
        <w:r w:rsidR="00F42666" w:rsidRPr="00326CC1">
          <w:rPr>
            <w:rStyle w:val="Hyperlink"/>
            <w:rFonts w:ascii="Times New Roman" w:hAnsi="Times New Roman" w:cs="Times New Roman"/>
            <w:i/>
            <w:iCs/>
            <w:sz w:val="24"/>
            <w:szCs w:val="24"/>
          </w:rPr>
          <w:t>Doycheva</w:t>
        </w:r>
        <w:proofErr w:type="spellEnd"/>
        <w:r w:rsidR="00F42666" w:rsidRPr="00326CC1">
          <w:rPr>
            <w:rStyle w:val="Hyperlink"/>
            <w:rFonts w:ascii="Times New Roman" w:hAnsi="Times New Roman" w:cs="Times New Roman"/>
            <w:i/>
            <w:iCs/>
            <w:sz w:val="24"/>
            <w:szCs w:val="24"/>
          </w:rPr>
          <w:t xml:space="preserve"> v. Bulgaria (no 14966/04)</w:t>
        </w:r>
      </w:hyperlink>
    </w:p>
    <w:p w14:paraId="374D95D2" w14:textId="77777777" w:rsidR="00F11CF1" w:rsidRPr="00326CC1" w:rsidRDefault="00F11CF1" w:rsidP="009B66E0">
      <w:pPr>
        <w:pStyle w:val="NoSpacing"/>
        <w:jc w:val="both"/>
        <w:rPr>
          <w:rStyle w:val="apple-style-span"/>
          <w:rFonts w:ascii="Times New Roman" w:hAnsi="Times New Roman" w:cs="Times New Roman"/>
          <w:iCs/>
          <w:color w:val="000000"/>
          <w:sz w:val="24"/>
          <w:szCs w:val="24"/>
          <w:lang w:val="bg-BG"/>
        </w:rPr>
      </w:pPr>
    </w:p>
    <w:p w14:paraId="36796558" w14:textId="77777777" w:rsidR="00F42666" w:rsidRPr="00326CC1" w:rsidRDefault="00F11CF1" w:rsidP="009B66E0">
      <w:pPr>
        <w:pStyle w:val="NoSpacing"/>
        <w:jc w:val="both"/>
        <w:rPr>
          <w:rStyle w:val="normal--char"/>
          <w:rFonts w:ascii="Times New Roman" w:hAnsi="Times New Roman" w:cs="Times New Roman"/>
          <w:sz w:val="24"/>
          <w:szCs w:val="24"/>
          <w:lang w:val="bg-BG"/>
        </w:rPr>
      </w:pPr>
      <w:r w:rsidRPr="00326CC1">
        <w:rPr>
          <w:rStyle w:val="apple-style-span"/>
          <w:rFonts w:ascii="Times New Roman" w:hAnsi="Times New Roman" w:cs="Times New Roman"/>
          <w:iCs/>
          <w:color w:val="000000"/>
          <w:sz w:val="24"/>
          <w:szCs w:val="24"/>
          <w:lang w:val="bg-BG"/>
        </w:rPr>
        <w:t xml:space="preserve">Съдът определя обезщетение за нарушение на чл. 1 от Протокол № 1 на Конвенцията, установено с решение по същество от 02.07.2009 г., във връзка с национална процедура по обезщетение за национализирана мелница. </w:t>
      </w:r>
      <w:hyperlink r:id="rId1893" w:history="1">
        <w:r w:rsidRPr="00326CC1">
          <w:rPr>
            <w:rStyle w:val="Hyperlink"/>
            <w:rFonts w:ascii="Times New Roman" w:hAnsi="Times New Roman" w:cs="Times New Roman"/>
            <w:sz w:val="24"/>
            <w:szCs w:val="24"/>
            <w:lang w:val="bg-BG"/>
          </w:rPr>
          <w:t>Бюлетин № 21.</w:t>
        </w:r>
      </w:hyperlink>
    </w:p>
    <w:p w14:paraId="6A31A274" w14:textId="77777777" w:rsidR="00F11CF1" w:rsidRPr="00326CC1" w:rsidRDefault="009E5E4A" w:rsidP="00F11CF1">
      <w:pPr>
        <w:pBdr>
          <w:bottom w:val="single" w:sz="4" w:space="1" w:color="auto"/>
        </w:pBdr>
        <w:spacing w:after="0" w:line="100" w:lineRule="atLeast"/>
        <w:jc w:val="both"/>
        <w:rPr>
          <w:rFonts w:ascii="Times New Roman" w:hAnsi="Times New Roman" w:cs="Times New Roman"/>
          <w:i/>
          <w:sz w:val="24"/>
          <w:szCs w:val="24"/>
          <w:lang w:val="ru-RU" w:eastAsia="en-US"/>
        </w:rPr>
      </w:pPr>
      <w:hyperlink r:id="rId1894" w:history="1">
        <w:proofErr w:type="spellStart"/>
        <w:r w:rsidR="00F11CF1" w:rsidRPr="00326CC1">
          <w:rPr>
            <w:rStyle w:val="Hyperlink"/>
            <w:rFonts w:ascii="Times New Roman" w:hAnsi="Times New Roman" w:cs="Times New Roman"/>
            <w:i/>
            <w:sz w:val="24"/>
            <w:szCs w:val="24"/>
            <w:lang w:val="en-US"/>
          </w:rPr>
          <w:t>Zaharievi</w:t>
        </w:r>
        <w:proofErr w:type="spellEnd"/>
        <w:r w:rsidR="00802E95" w:rsidRPr="00326CC1">
          <w:rPr>
            <w:rStyle w:val="Hyperlink"/>
            <w:rFonts w:ascii="Times New Roman" w:hAnsi="Times New Roman" w:cs="Times New Roman"/>
            <w:i/>
            <w:sz w:val="24"/>
            <w:szCs w:val="24"/>
            <w:lang w:val="ru-RU"/>
          </w:rPr>
          <w:t xml:space="preserve"> </w:t>
        </w:r>
        <w:r w:rsidR="00F11CF1" w:rsidRPr="00326CC1">
          <w:rPr>
            <w:rStyle w:val="Hyperlink"/>
            <w:rFonts w:ascii="Times New Roman" w:hAnsi="Times New Roman" w:cs="Times New Roman"/>
            <w:i/>
            <w:sz w:val="24"/>
            <w:szCs w:val="24"/>
            <w:lang w:val="en-US"/>
          </w:rPr>
          <w:t>v</w:t>
        </w:r>
        <w:r w:rsidR="00F11CF1" w:rsidRPr="00326CC1">
          <w:rPr>
            <w:rStyle w:val="Hyperlink"/>
            <w:rFonts w:ascii="Times New Roman" w:hAnsi="Times New Roman" w:cs="Times New Roman"/>
            <w:i/>
            <w:sz w:val="24"/>
            <w:szCs w:val="24"/>
            <w:lang w:val="ru-RU"/>
          </w:rPr>
          <w:t xml:space="preserve">. </w:t>
        </w:r>
        <w:r w:rsidR="00F11CF1" w:rsidRPr="00326CC1">
          <w:rPr>
            <w:rStyle w:val="Hyperlink"/>
            <w:rFonts w:ascii="Times New Roman" w:hAnsi="Times New Roman" w:cs="Times New Roman"/>
            <w:i/>
            <w:sz w:val="24"/>
            <w:szCs w:val="24"/>
            <w:lang w:val="en-US"/>
          </w:rPr>
          <w:t>Bulgaria</w:t>
        </w:r>
        <w:r w:rsidR="00F11CF1" w:rsidRPr="00326CC1">
          <w:rPr>
            <w:rStyle w:val="Hyperlink"/>
            <w:rFonts w:ascii="Times New Roman" w:hAnsi="Times New Roman" w:cs="Times New Roman"/>
            <w:i/>
            <w:sz w:val="24"/>
            <w:szCs w:val="24"/>
            <w:lang w:val="ru-RU"/>
          </w:rPr>
          <w:t xml:space="preserve"> (</w:t>
        </w:r>
        <w:r w:rsidR="00F11CF1" w:rsidRPr="00326CC1">
          <w:rPr>
            <w:rStyle w:val="Hyperlink"/>
            <w:rFonts w:ascii="Times New Roman" w:hAnsi="Times New Roman" w:cs="Times New Roman"/>
            <w:i/>
            <w:sz w:val="24"/>
            <w:szCs w:val="24"/>
            <w:lang w:val="en-US"/>
          </w:rPr>
          <w:t>no</w:t>
        </w:r>
        <w:r w:rsidR="00F11CF1" w:rsidRPr="00326CC1">
          <w:rPr>
            <w:rStyle w:val="Hyperlink"/>
            <w:rFonts w:ascii="Times New Roman" w:hAnsi="Times New Roman" w:cs="Times New Roman"/>
            <w:i/>
            <w:sz w:val="24"/>
            <w:szCs w:val="24"/>
            <w:lang w:val="ru-RU"/>
          </w:rPr>
          <w:t xml:space="preserve">. </w:t>
        </w:r>
        <w:r w:rsidR="00F11CF1" w:rsidRPr="00326CC1">
          <w:rPr>
            <w:rStyle w:val="Hyperlink"/>
            <w:rFonts w:ascii="Times New Roman" w:hAnsi="Times New Roman" w:cs="Times New Roman"/>
            <w:i/>
            <w:iCs/>
            <w:sz w:val="24"/>
            <w:szCs w:val="24"/>
          </w:rPr>
          <w:t>22627/03</w:t>
        </w:r>
        <w:r w:rsidR="00F11CF1" w:rsidRPr="00326CC1">
          <w:rPr>
            <w:rStyle w:val="Hyperlink"/>
            <w:rFonts w:ascii="Times New Roman" w:hAnsi="Times New Roman" w:cs="Times New Roman"/>
            <w:i/>
            <w:sz w:val="24"/>
            <w:szCs w:val="24"/>
            <w:lang w:val="ru-RU"/>
          </w:rPr>
          <w:t>)</w:t>
        </w:r>
      </w:hyperlink>
      <w:r w:rsidR="00F11CF1" w:rsidRPr="00326CC1">
        <w:rPr>
          <w:rFonts w:ascii="Times New Roman" w:hAnsi="Times New Roman" w:cs="Times New Roman"/>
          <w:i/>
          <w:sz w:val="24"/>
          <w:szCs w:val="24"/>
        </w:rPr>
        <w:t xml:space="preserve"> - </w:t>
      </w:r>
      <w:r w:rsidR="00F11CF1" w:rsidRPr="00326CC1">
        <w:rPr>
          <w:rFonts w:ascii="Times New Roman" w:hAnsi="Times New Roman" w:cs="Times New Roman"/>
          <w:bCs/>
          <w:i/>
          <w:sz w:val="24"/>
          <w:szCs w:val="24"/>
          <w:lang w:val="ru-RU" w:eastAsia="en-US"/>
        </w:rPr>
        <w:t xml:space="preserve">Решение по </w:t>
      </w:r>
      <w:r w:rsidR="00F11CF1" w:rsidRPr="00326CC1">
        <w:rPr>
          <w:rFonts w:ascii="Times New Roman" w:hAnsi="Times New Roman" w:cs="Times New Roman"/>
          <w:i/>
          <w:iCs/>
          <w:color w:val="000000"/>
          <w:sz w:val="24"/>
          <w:szCs w:val="24"/>
        </w:rPr>
        <w:t xml:space="preserve">определяне на справедливо обезщетение </w:t>
      </w:r>
    </w:p>
    <w:p w14:paraId="0D3232E8" w14:textId="77777777" w:rsidR="00F11CF1" w:rsidRPr="00326CC1" w:rsidRDefault="00F11CF1" w:rsidP="009B66E0">
      <w:pPr>
        <w:pStyle w:val="NoSpacing"/>
        <w:jc w:val="both"/>
        <w:rPr>
          <w:rStyle w:val="normal--char"/>
          <w:rFonts w:ascii="Times New Roman" w:hAnsi="Times New Roman" w:cs="Times New Roman"/>
          <w:lang w:val="ru-RU"/>
        </w:rPr>
      </w:pPr>
    </w:p>
    <w:p w14:paraId="59D79DEF" w14:textId="77777777" w:rsidR="00F11CF1" w:rsidRPr="00326CC1" w:rsidRDefault="00E07457" w:rsidP="009B66E0">
      <w:pPr>
        <w:pStyle w:val="NoSpacing"/>
        <w:jc w:val="both"/>
        <w:rPr>
          <w:rStyle w:val="normal--char"/>
          <w:rFonts w:ascii="Times New Roman" w:hAnsi="Times New Roman" w:cs="Times New Roman"/>
          <w:sz w:val="24"/>
          <w:szCs w:val="24"/>
          <w:lang w:val="bg-BG"/>
        </w:rPr>
      </w:pPr>
      <w:r w:rsidRPr="00326CC1">
        <w:rPr>
          <w:rStyle w:val="apple-style-span"/>
          <w:rFonts w:ascii="Times New Roman" w:hAnsi="Times New Roman" w:cs="Times New Roman"/>
          <w:iCs/>
          <w:color w:val="000000"/>
          <w:sz w:val="24"/>
          <w:szCs w:val="24"/>
          <w:lang w:val="bg-BG"/>
        </w:rPr>
        <w:t xml:space="preserve">Незачитане на силата на </w:t>
      </w:r>
      <w:proofErr w:type="spellStart"/>
      <w:r w:rsidRPr="00326CC1">
        <w:rPr>
          <w:rStyle w:val="apple-style-span"/>
          <w:rFonts w:ascii="Times New Roman" w:hAnsi="Times New Roman" w:cs="Times New Roman"/>
          <w:iCs/>
          <w:color w:val="000000"/>
          <w:sz w:val="24"/>
          <w:szCs w:val="24"/>
          <w:lang w:val="bg-BG"/>
        </w:rPr>
        <w:t>пресъдено</w:t>
      </w:r>
      <w:proofErr w:type="spellEnd"/>
      <w:r w:rsidRPr="00326CC1">
        <w:rPr>
          <w:rStyle w:val="apple-style-span"/>
          <w:rFonts w:ascii="Times New Roman" w:hAnsi="Times New Roman" w:cs="Times New Roman"/>
          <w:iCs/>
          <w:color w:val="000000"/>
          <w:sz w:val="24"/>
          <w:szCs w:val="24"/>
          <w:lang w:val="bg-BG"/>
        </w:rPr>
        <w:t xml:space="preserve"> нещо и допускане на преразглеждане на въпроса за правото на собственост нарушава основополагащи принципи на правната сигурност и върховенството на закона. </w:t>
      </w:r>
      <w:hyperlink r:id="rId1895"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21.</w:t>
        </w:r>
      </w:hyperlink>
    </w:p>
    <w:p w14:paraId="3FD2C7BF" w14:textId="77777777" w:rsidR="00E07457" w:rsidRPr="00326CC1" w:rsidRDefault="009E5E4A" w:rsidP="00E07457">
      <w:pPr>
        <w:pStyle w:val="NoSpacing"/>
        <w:pBdr>
          <w:bottom w:val="single" w:sz="4" w:space="1" w:color="auto"/>
        </w:pBdr>
        <w:jc w:val="both"/>
        <w:rPr>
          <w:rStyle w:val="apple-style-span"/>
          <w:rFonts w:ascii="Times New Roman" w:hAnsi="Times New Roman" w:cs="Times New Roman"/>
          <w:iCs/>
          <w:color w:val="000000"/>
          <w:sz w:val="24"/>
          <w:szCs w:val="24"/>
          <w:lang w:val="bg-BG"/>
        </w:rPr>
      </w:pPr>
      <w:hyperlink r:id="rId1896" w:history="1">
        <w:proofErr w:type="spellStart"/>
        <w:r w:rsidR="00E07457" w:rsidRPr="00326CC1">
          <w:rPr>
            <w:rStyle w:val="Hyperlink"/>
            <w:rFonts w:ascii="Times New Roman" w:hAnsi="Times New Roman" w:cs="Times New Roman"/>
            <w:i/>
            <w:sz w:val="24"/>
            <w:szCs w:val="24"/>
          </w:rPr>
          <w:t>Decheva</w:t>
        </w:r>
        <w:proofErr w:type="spellEnd"/>
        <w:r w:rsidR="00E07457" w:rsidRPr="00326CC1">
          <w:rPr>
            <w:rStyle w:val="Hyperlink"/>
            <w:rFonts w:ascii="Times New Roman" w:hAnsi="Times New Roman" w:cs="Times New Roman"/>
            <w:i/>
            <w:sz w:val="24"/>
            <w:szCs w:val="24"/>
            <w:lang w:val="ru-RU"/>
          </w:rPr>
          <w:t xml:space="preserve"> </w:t>
        </w:r>
        <w:r w:rsidR="00E07457" w:rsidRPr="00326CC1">
          <w:rPr>
            <w:rStyle w:val="Hyperlink"/>
            <w:rFonts w:ascii="Times New Roman" w:hAnsi="Times New Roman" w:cs="Times New Roman"/>
            <w:i/>
            <w:sz w:val="24"/>
            <w:szCs w:val="24"/>
          </w:rPr>
          <w:t>and</w:t>
        </w:r>
        <w:r w:rsidR="00E07457" w:rsidRPr="00326CC1">
          <w:rPr>
            <w:rStyle w:val="Hyperlink"/>
            <w:rFonts w:ascii="Times New Roman" w:hAnsi="Times New Roman" w:cs="Times New Roman"/>
            <w:i/>
            <w:sz w:val="24"/>
            <w:szCs w:val="24"/>
            <w:lang w:val="ru-RU"/>
          </w:rPr>
          <w:t xml:space="preserve"> </w:t>
        </w:r>
        <w:r w:rsidR="00E07457" w:rsidRPr="00326CC1">
          <w:rPr>
            <w:rStyle w:val="Hyperlink"/>
            <w:rFonts w:ascii="Times New Roman" w:hAnsi="Times New Roman" w:cs="Times New Roman"/>
            <w:i/>
            <w:sz w:val="24"/>
            <w:szCs w:val="24"/>
          </w:rPr>
          <w:t>others v</w:t>
        </w:r>
        <w:r w:rsidR="00E07457" w:rsidRPr="00326CC1">
          <w:rPr>
            <w:rStyle w:val="Hyperlink"/>
            <w:rFonts w:ascii="Times New Roman" w:hAnsi="Times New Roman" w:cs="Times New Roman"/>
            <w:i/>
            <w:sz w:val="24"/>
            <w:szCs w:val="24"/>
            <w:lang w:val="ru-RU"/>
          </w:rPr>
          <w:t xml:space="preserve">. </w:t>
        </w:r>
        <w:r w:rsidR="00E07457" w:rsidRPr="00326CC1">
          <w:rPr>
            <w:rStyle w:val="Hyperlink"/>
            <w:rFonts w:ascii="Times New Roman" w:hAnsi="Times New Roman" w:cs="Times New Roman"/>
            <w:i/>
            <w:sz w:val="24"/>
            <w:szCs w:val="24"/>
          </w:rPr>
          <w:t>Bulgaria (</w:t>
        </w:r>
        <w:r w:rsidR="00E07457" w:rsidRPr="00326CC1">
          <w:rPr>
            <w:rStyle w:val="Hyperlink"/>
            <w:rFonts w:ascii="Times New Roman" w:hAnsi="Times New Roman" w:cs="Times New Roman"/>
            <w:i/>
            <w:iCs/>
            <w:sz w:val="24"/>
            <w:szCs w:val="24"/>
          </w:rPr>
          <w:t>no. 43071/06</w:t>
        </w:r>
        <w:r w:rsidR="00E07457" w:rsidRPr="00326CC1">
          <w:rPr>
            <w:rStyle w:val="Hyperlink"/>
            <w:rFonts w:ascii="Times New Roman" w:hAnsi="Times New Roman" w:cs="Times New Roman"/>
            <w:i/>
            <w:sz w:val="24"/>
            <w:szCs w:val="24"/>
          </w:rPr>
          <w:t>)</w:t>
        </w:r>
      </w:hyperlink>
    </w:p>
    <w:p w14:paraId="1445AFC6" w14:textId="77777777" w:rsidR="0076153D" w:rsidRPr="00326CC1" w:rsidRDefault="0076153D" w:rsidP="009B66E0">
      <w:pPr>
        <w:pStyle w:val="NoSpacing"/>
        <w:jc w:val="both"/>
        <w:rPr>
          <w:rFonts w:ascii="Times New Roman" w:hAnsi="Times New Roman" w:cs="Times New Roman"/>
          <w:sz w:val="24"/>
          <w:szCs w:val="24"/>
          <w:lang w:val="bg-BG"/>
        </w:rPr>
      </w:pPr>
    </w:p>
    <w:p w14:paraId="5074FA0C" w14:textId="77777777" w:rsidR="00F42666" w:rsidRPr="00326CC1" w:rsidRDefault="00F16320" w:rsidP="009B66E0">
      <w:pPr>
        <w:pStyle w:val="NoSpacing"/>
        <w:jc w:val="both"/>
        <w:rPr>
          <w:rStyle w:val="normal--cha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Съдът отхвърля като явно необосновани оплаквания за прекомерна продължителност на реституционно производство, поради бездействие на жалбоподателката и липса на неоправдани забавяния, за които да са отговорни националните власти. </w:t>
      </w:r>
      <w:hyperlink r:id="rId1897" w:history="1">
        <w:r w:rsidRPr="00326CC1">
          <w:rPr>
            <w:rStyle w:val="Hyperlink"/>
            <w:rFonts w:ascii="Times New Roman" w:hAnsi="Times New Roman" w:cs="Times New Roman"/>
            <w:sz w:val="24"/>
            <w:szCs w:val="24"/>
            <w:lang w:val="bg-BG"/>
          </w:rPr>
          <w:t>Бюлетин № 22.</w:t>
        </w:r>
      </w:hyperlink>
    </w:p>
    <w:p w14:paraId="32A98443" w14:textId="77777777" w:rsidR="00F16320" w:rsidRPr="00326CC1" w:rsidRDefault="009E5E4A" w:rsidP="00F16320">
      <w:pPr>
        <w:pBdr>
          <w:bottom w:val="single" w:sz="4" w:space="1" w:color="auto"/>
        </w:pBdr>
        <w:spacing w:after="0" w:line="100" w:lineRule="atLeast"/>
        <w:jc w:val="both"/>
        <w:rPr>
          <w:rFonts w:ascii="Times New Roman" w:hAnsi="Times New Roman" w:cs="Times New Roman"/>
          <w:i/>
          <w:sz w:val="24"/>
          <w:szCs w:val="24"/>
          <w:lang w:eastAsia="en-US"/>
        </w:rPr>
      </w:pPr>
      <w:hyperlink r:id="rId1898" w:history="1">
        <w:proofErr w:type="spellStart"/>
        <w:r w:rsidR="00F16320" w:rsidRPr="00326CC1">
          <w:rPr>
            <w:rStyle w:val="Hyperlink"/>
            <w:rFonts w:ascii="Times New Roman" w:hAnsi="Times New Roman" w:cs="Times New Roman"/>
            <w:i/>
            <w:iCs/>
            <w:sz w:val="24"/>
            <w:szCs w:val="24"/>
          </w:rPr>
          <w:t>Zagorchinova</w:t>
        </w:r>
        <w:proofErr w:type="spellEnd"/>
        <w:r w:rsidR="00F16320" w:rsidRPr="00326CC1">
          <w:rPr>
            <w:rStyle w:val="Hyperlink"/>
            <w:rFonts w:ascii="Times New Roman" w:hAnsi="Times New Roman" w:cs="Times New Roman"/>
            <w:i/>
            <w:iCs/>
            <w:sz w:val="24"/>
            <w:szCs w:val="24"/>
          </w:rPr>
          <w:t xml:space="preserve"> v. </w:t>
        </w:r>
        <w:proofErr w:type="spellStart"/>
        <w:r w:rsidR="00F16320" w:rsidRPr="00326CC1">
          <w:rPr>
            <w:rStyle w:val="Hyperlink"/>
            <w:rFonts w:ascii="Times New Roman" w:hAnsi="Times New Roman" w:cs="Times New Roman"/>
            <w:i/>
            <w:iCs/>
            <w:sz w:val="24"/>
            <w:szCs w:val="24"/>
          </w:rPr>
          <w:t>Bulgaria</w:t>
        </w:r>
        <w:proofErr w:type="spellEnd"/>
        <w:r w:rsidR="00F16320" w:rsidRPr="00326CC1">
          <w:rPr>
            <w:rStyle w:val="Hyperlink"/>
            <w:rFonts w:ascii="Times New Roman" w:hAnsi="Times New Roman" w:cs="Times New Roman"/>
            <w:i/>
            <w:iCs/>
            <w:sz w:val="24"/>
            <w:szCs w:val="24"/>
          </w:rPr>
          <w:t xml:space="preserve"> (</w:t>
        </w:r>
        <w:r w:rsidR="00F16320" w:rsidRPr="00326CC1">
          <w:rPr>
            <w:rStyle w:val="Hyperlink"/>
            <w:rFonts w:ascii="Times New Roman" w:hAnsi="Times New Roman" w:cs="Times New Roman"/>
            <w:i/>
            <w:iCs/>
            <w:sz w:val="24"/>
            <w:szCs w:val="24"/>
            <w:lang w:val="en-US"/>
          </w:rPr>
          <w:t>no</w:t>
        </w:r>
        <w:r w:rsidR="00F16320" w:rsidRPr="00326CC1">
          <w:rPr>
            <w:rStyle w:val="Hyperlink"/>
            <w:rFonts w:ascii="Times New Roman" w:hAnsi="Times New Roman" w:cs="Times New Roman"/>
            <w:i/>
            <w:iCs/>
            <w:sz w:val="24"/>
            <w:szCs w:val="24"/>
          </w:rPr>
          <w:t xml:space="preserve">. </w:t>
        </w:r>
        <w:r w:rsidR="00F16320" w:rsidRPr="00326CC1">
          <w:rPr>
            <w:rStyle w:val="Hyperlink"/>
            <w:rFonts w:ascii="Times New Roman" w:hAnsi="Times New Roman" w:cs="Times New Roman"/>
            <w:i/>
            <w:sz w:val="24"/>
            <w:szCs w:val="24"/>
          </w:rPr>
          <w:t>26471/06</w:t>
        </w:r>
        <w:r w:rsidR="00F16320" w:rsidRPr="00326CC1">
          <w:rPr>
            <w:rStyle w:val="Hyperlink"/>
            <w:rFonts w:ascii="Times New Roman" w:hAnsi="Times New Roman" w:cs="Times New Roman"/>
            <w:sz w:val="24"/>
            <w:szCs w:val="24"/>
          </w:rPr>
          <w:t>)</w:t>
        </w:r>
      </w:hyperlink>
      <w:r w:rsidR="00F16320" w:rsidRPr="00326CC1">
        <w:rPr>
          <w:rFonts w:ascii="Times New Roman" w:hAnsi="Times New Roman" w:cs="Times New Roman"/>
          <w:i/>
          <w:iCs/>
          <w:color w:val="000000"/>
          <w:sz w:val="24"/>
          <w:szCs w:val="24"/>
        </w:rPr>
        <w:t xml:space="preserve"> - </w:t>
      </w:r>
      <w:r w:rsidR="00F16320" w:rsidRPr="00326CC1">
        <w:rPr>
          <w:rFonts w:ascii="Times New Roman" w:hAnsi="Times New Roman" w:cs="Times New Roman"/>
          <w:bCs/>
          <w:i/>
          <w:sz w:val="24"/>
          <w:szCs w:val="24"/>
          <w:lang w:val="ru-RU" w:eastAsia="en-US"/>
        </w:rPr>
        <w:t xml:space="preserve">Решение по </w:t>
      </w:r>
      <w:r w:rsidR="00F16320" w:rsidRPr="00326CC1">
        <w:rPr>
          <w:rFonts w:ascii="Times New Roman" w:hAnsi="Times New Roman" w:cs="Times New Roman"/>
          <w:i/>
          <w:sz w:val="24"/>
          <w:szCs w:val="24"/>
        </w:rPr>
        <w:t xml:space="preserve">допустимостта </w:t>
      </w:r>
    </w:p>
    <w:p w14:paraId="2C43D961" w14:textId="77777777" w:rsidR="0076153D" w:rsidRPr="00326CC1" w:rsidRDefault="0076153D" w:rsidP="009B66E0">
      <w:pPr>
        <w:pStyle w:val="NoSpacing"/>
        <w:jc w:val="both"/>
        <w:rPr>
          <w:rFonts w:ascii="Times New Roman" w:hAnsi="Times New Roman" w:cs="Times New Roman"/>
          <w:sz w:val="24"/>
          <w:szCs w:val="24"/>
          <w:lang w:val="bg-BG"/>
        </w:rPr>
      </w:pPr>
    </w:p>
    <w:p w14:paraId="41F72C50" w14:textId="77777777" w:rsidR="0076153D" w:rsidRPr="00326CC1" w:rsidRDefault="0076153D" w:rsidP="0076153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Съдът намира нарушение на правото на собственост във връзка със непропорционално забавяне на реституционния процес на земеделски земи.</w:t>
      </w:r>
      <w:r w:rsidRPr="00326CC1">
        <w:rPr>
          <w:rStyle w:val="normal--char"/>
          <w:rFonts w:ascii="Times New Roman" w:hAnsi="Times New Roman" w:cs="Times New Roman"/>
          <w:color w:val="000000"/>
          <w:sz w:val="24"/>
          <w:szCs w:val="24"/>
          <w:lang w:val="bg-BG"/>
        </w:rPr>
        <w:t xml:space="preserve"> </w:t>
      </w:r>
      <w:hyperlink r:id="rId1899" w:history="1">
        <w:proofErr w:type="spellStart"/>
        <w:r w:rsidR="00006549" w:rsidRPr="00326CC1">
          <w:rPr>
            <w:rStyle w:val="Hyperlink"/>
            <w:rFonts w:ascii="Times New Roman" w:hAnsi="Times New Roman" w:cs="Times New Roman"/>
            <w:sz w:val="24"/>
            <w:szCs w:val="24"/>
          </w:rPr>
          <w:t>Бюлетин</w:t>
        </w:r>
        <w:proofErr w:type="spellEnd"/>
        <w:r w:rsidR="00006549" w:rsidRPr="00326CC1">
          <w:rPr>
            <w:rStyle w:val="Hyperlink"/>
            <w:rFonts w:ascii="Times New Roman" w:hAnsi="Times New Roman" w:cs="Times New Roman"/>
            <w:sz w:val="24"/>
            <w:szCs w:val="24"/>
          </w:rPr>
          <w:t xml:space="preserve"> № 23.</w:t>
        </w:r>
      </w:hyperlink>
    </w:p>
    <w:p w14:paraId="426BDD3E" w14:textId="77777777" w:rsidR="0076153D" w:rsidRPr="00326CC1" w:rsidRDefault="009E5E4A" w:rsidP="0076153D">
      <w:pPr>
        <w:pBdr>
          <w:bottom w:val="single" w:sz="4" w:space="1" w:color="auto"/>
        </w:pBdr>
        <w:spacing w:after="0" w:line="100" w:lineRule="atLeast"/>
        <w:jc w:val="both"/>
        <w:rPr>
          <w:rFonts w:ascii="Times New Roman" w:hAnsi="Times New Roman" w:cs="Times New Roman"/>
          <w:i/>
          <w:sz w:val="24"/>
          <w:szCs w:val="24"/>
          <w:lang w:val="ru-RU" w:eastAsia="en-US"/>
        </w:rPr>
      </w:pPr>
      <w:hyperlink r:id="rId1900" w:history="1">
        <w:proofErr w:type="spellStart"/>
        <w:r w:rsidR="0076153D" w:rsidRPr="00326CC1">
          <w:rPr>
            <w:rStyle w:val="Hyperlink"/>
            <w:rFonts w:ascii="Times New Roman" w:hAnsi="Times New Roman" w:cs="Times New Roman"/>
            <w:i/>
            <w:iCs/>
            <w:sz w:val="24"/>
            <w:szCs w:val="24"/>
          </w:rPr>
          <w:t>Petkova</w:t>
        </w:r>
        <w:proofErr w:type="spellEnd"/>
        <w:r w:rsidR="0076153D" w:rsidRPr="00326CC1">
          <w:rPr>
            <w:rStyle w:val="Hyperlink"/>
            <w:rFonts w:ascii="Times New Roman" w:hAnsi="Times New Roman" w:cs="Times New Roman"/>
            <w:i/>
            <w:iCs/>
            <w:sz w:val="24"/>
            <w:szCs w:val="24"/>
          </w:rPr>
          <w:t xml:space="preserve"> </w:t>
        </w:r>
        <w:proofErr w:type="spellStart"/>
        <w:r w:rsidR="0076153D" w:rsidRPr="00326CC1">
          <w:rPr>
            <w:rStyle w:val="Hyperlink"/>
            <w:rFonts w:ascii="Times New Roman" w:hAnsi="Times New Roman" w:cs="Times New Roman"/>
            <w:i/>
            <w:iCs/>
            <w:sz w:val="24"/>
            <w:szCs w:val="24"/>
          </w:rPr>
          <w:t>and</w:t>
        </w:r>
        <w:proofErr w:type="spellEnd"/>
        <w:r w:rsidR="0076153D" w:rsidRPr="00326CC1">
          <w:rPr>
            <w:rStyle w:val="Hyperlink"/>
            <w:rFonts w:ascii="Times New Roman" w:hAnsi="Times New Roman" w:cs="Times New Roman"/>
            <w:i/>
            <w:iCs/>
            <w:sz w:val="24"/>
            <w:szCs w:val="24"/>
          </w:rPr>
          <w:t xml:space="preserve"> </w:t>
        </w:r>
        <w:proofErr w:type="spellStart"/>
        <w:r w:rsidR="0076153D" w:rsidRPr="00326CC1">
          <w:rPr>
            <w:rStyle w:val="Hyperlink"/>
            <w:rFonts w:ascii="Times New Roman" w:hAnsi="Times New Roman" w:cs="Times New Roman"/>
            <w:i/>
            <w:iCs/>
            <w:sz w:val="24"/>
            <w:szCs w:val="24"/>
          </w:rPr>
          <w:t>others</w:t>
        </w:r>
        <w:proofErr w:type="spellEnd"/>
        <w:r w:rsidR="0076153D" w:rsidRPr="00326CC1">
          <w:rPr>
            <w:rStyle w:val="Hyperlink"/>
            <w:rFonts w:ascii="Times New Roman" w:hAnsi="Times New Roman" w:cs="Times New Roman"/>
            <w:i/>
            <w:iCs/>
            <w:sz w:val="24"/>
            <w:szCs w:val="24"/>
          </w:rPr>
          <w:t xml:space="preserve"> v. </w:t>
        </w:r>
        <w:proofErr w:type="spellStart"/>
        <w:r w:rsidR="0076153D" w:rsidRPr="00326CC1">
          <w:rPr>
            <w:rStyle w:val="Hyperlink"/>
            <w:rFonts w:ascii="Times New Roman" w:hAnsi="Times New Roman" w:cs="Times New Roman"/>
            <w:i/>
            <w:iCs/>
            <w:sz w:val="24"/>
            <w:szCs w:val="24"/>
          </w:rPr>
          <w:t>Bulgaria</w:t>
        </w:r>
        <w:proofErr w:type="spellEnd"/>
        <w:r w:rsidR="0076153D" w:rsidRPr="00326CC1">
          <w:rPr>
            <w:rStyle w:val="Hyperlink"/>
            <w:rFonts w:ascii="Times New Roman" w:hAnsi="Times New Roman" w:cs="Times New Roman"/>
            <w:i/>
            <w:iCs/>
            <w:sz w:val="24"/>
            <w:szCs w:val="24"/>
          </w:rPr>
          <w:t xml:space="preserve"> (</w:t>
        </w:r>
        <w:proofErr w:type="spellStart"/>
        <w:r w:rsidR="0076153D" w:rsidRPr="00326CC1">
          <w:rPr>
            <w:rStyle w:val="Hyperlink"/>
            <w:rFonts w:ascii="Times New Roman" w:hAnsi="Times New Roman" w:cs="Times New Roman"/>
            <w:i/>
            <w:iCs/>
            <w:sz w:val="24"/>
            <w:szCs w:val="24"/>
          </w:rPr>
          <w:t>nos</w:t>
        </w:r>
        <w:proofErr w:type="spellEnd"/>
        <w:r w:rsidR="0076153D" w:rsidRPr="00326CC1">
          <w:rPr>
            <w:rStyle w:val="Hyperlink"/>
            <w:rFonts w:ascii="Times New Roman" w:hAnsi="Times New Roman" w:cs="Times New Roman"/>
            <w:i/>
            <w:iCs/>
            <w:sz w:val="24"/>
            <w:szCs w:val="24"/>
          </w:rPr>
          <w:t xml:space="preserve">. 19130/04, 17694/05 </w:t>
        </w:r>
        <w:proofErr w:type="spellStart"/>
        <w:r w:rsidR="0076153D" w:rsidRPr="00326CC1">
          <w:rPr>
            <w:rStyle w:val="Hyperlink"/>
            <w:rFonts w:ascii="Times New Roman" w:hAnsi="Times New Roman" w:cs="Times New Roman"/>
            <w:i/>
            <w:iCs/>
            <w:sz w:val="24"/>
            <w:szCs w:val="24"/>
          </w:rPr>
          <w:t>and</w:t>
        </w:r>
        <w:proofErr w:type="spellEnd"/>
        <w:r w:rsidR="0076153D" w:rsidRPr="00326CC1">
          <w:rPr>
            <w:rStyle w:val="Hyperlink"/>
            <w:rFonts w:ascii="Times New Roman" w:hAnsi="Times New Roman" w:cs="Times New Roman"/>
            <w:i/>
            <w:iCs/>
            <w:sz w:val="24"/>
            <w:szCs w:val="24"/>
          </w:rPr>
          <w:t xml:space="preserve"> 27777/06)</w:t>
        </w:r>
      </w:hyperlink>
    </w:p>
    <w:p w14:paraId="31078129" w14:textId="77777777" w:rsidR="008C471F" w:rsidRDefault="008C471F" w:rsidP="00284F2C">
      <w:pPr>
        <w:pStyle w:val="NoSpacing"/>
        <w:jc w:val="both"/>
        <w:rPr>
          <w:rFonts w:ascii="Times New Roman" w:hAnsi="Times New Roman" w:cs="Times New Roman"/>
          <w:sz w:val="24"/>
          <w:szCs w:val="24"/>
          <w:lang w:val="bg-BG"/>
        </w:rPr>
      </w:pPr>
    </w:p>
    <w:p w14:paraId="3F1367BE" w14:textId="77777777" w:rsidR="00006549" w:rsidRPr="00326CC1" w:rsidRDefault="00E7358F" w:rsidP="00284F2C">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Продължителна несигурност, в която са били поставени правоимащите по реституцията заради неучастието в реституционното производство на трети лица, които могат да защитят правата си в самостоятелно последващо производство е в нарушение на чл. 1 от Протокол № 1. </w:t>
      </w:r>
      <w:hyperlink r:id="rId1901" w:history="1">
        <w:r w:rsidR="0037368B" w:rsidRPr="00326CC1">
          <w:rPr>
            <w:rStyle w:val="Hyperlink"/>
            <w:rFonts w:ascii="Times New Roman" w:hAnsi="Times New Roman" w:cs="Times New Roman"/>
            <w:sz w:val="24"/>
            <w:szCs w:val="24"/>
            <w:lang w:val="bg-BG" w:eastAsia="bg-BG"/>
          </w:rPr>
          <w:t>Бюлетин № 29</w:t>
        </w:r>
      </w:hyperlink>
    </w:p>
    <w:p w14:paraId="667FC428" w14:textId="77777777" w:rsidR="00284F2C" w:rsidRPr="00326CC1" w:rsidRDefault="009E5E4A" w:rsidP="00284F2C">
      <w:pPr>
        <w:pStyle w:val="NoSpacing"/>
        <w:pBdr>
          <w:bottom w:val="single" w:sz="4" w:space="1" w:color="auto"/>
        </w:pBdr>
        <w:jc w:val="both"/>
        <w:rPr>
          <w:rFonts w:ascii="Times New Roman" w:hAnsi="Times New Roman" w:cs="Times New Roman"/>
          <w:i/>
          <w:sz w:val="24"/>
          <w:szCs w:val="24"/>
          <w:lang w:val="bg-BG"/>
        </w:rPr>
      </w:pPr>
      <w:hyperlink r:id="rId1902" w:history="1">
        <w:proofErr w:type="spellStart"/>
        <w:r w:rsidR="00284F2C" w:rsidRPr="00326CC1">
          <w:rPr>
            <w:rStyle w:val="Hyperlink"/>
            <w:rFonts w:ascii="Times New Roman" w:hAnsi="Times New Roman" w:cs="Times New Roman"/>
            <w:i/>
            <w:sz w:val="24"/>
            <w:szCs w:val="24"/>
            <w:lang w:val="es-ES_tradnl"/>
          </w:rPr>
          <w:t>Karaivanova</w:t>
        </w:r>
        <w:proofErr w:type="spellEnd"/>
        <w:r w:rsidR="00284F2C" w:rsidRPr="00326CC1">
          <w:rPr>
            <w:rStyle w:val="Hyperlink"/>
            <w:rFonts w:ascii="Times New Roman" w:hAnsi="Times New Roman" w:cs="Times New Roman"/>
            <w:i/>
            <w:sz w:val="24"/>
            <w:szCs w:val="24"/>
            <w:lang w:val="bg-BG"/>
          </w:rPr>
          <w:t xml:space="preserve"> </w:t>
        </w:r>
        <w:r w:rsidR="00284F2C" w:rsidRPr="00326CC1">
          <w:rPr>
            <w:rStyle w:val="Hyperlink"/>
            <w:rFonts w:ascii="Times New Roman" w:hAnsi="Times New Roman" w:cs="Times New Roman"/>
            <w:i/>
            <w:sz w:val="24"/>
            <w:szCs w:val="24"/>
            <w:lang w:val="es-ES_tradnl"/>
          </w:rPr>
          <w:t>and</w:t>
        </w:r>
        <w:r w:rsidR="00284F2C" w:rsidRPr="00326CC1">
          <w:rPr>
            <w:rStyle w:val="Hyperlink"/>
            <w:rFonts w:ascii="Times New Roman" w:hAnsi="Times New Roman" w:cs="Times New Roman"/>
            <w:i/>
            <w:sz w:val="24"/>
            <w:szCs w:val="24"/>
            <w:lang w:val="bg-BG"/>
          </w:rPr>
          <w:t xml:space="preserve"> </w:t>
        </w:r>
        <w:proofErr w:type="spellStart"/>
        <w:r w:rsidR="00284F2C" w:rsidRPr="00326CC1">
          <w:rPr>
            <w:rStyle w:val="Hyperlink"/>
            <w:rFonts w:ascii="Times New Roman" w:hAnsi="Times New Roman" w:cs="Times New Roman"/>
            <w:i/>
            <w:sz w:val="24"/>
            <w:szCs w:val="24"/>
            <w:lang w:val="es-ES_tradnl"/>
          </w:rPr>
          <w:t>Mileva</w:t>
        </w:r>
        <w:proofErr w:type="spellEnd"/>
        <w:r w:rsidR="00284F2C" w:rsidRPr="00326CC1">
          <w:rPr>
            <w:rStyle w:val="Hyperlink"/>
            <w:rFonts w:ascii="Times New Roman" w:hAnsi="Times New Roman" w:cs="Times New Roman"/>
            <w:i/>
            <w:sz w:val="24"/>
            <w:szCs w:val="24"/>
            <w:lang w:val="bg-BG"/>
          </w:rPr>
          <w:t xml:space="preserve"> </w:t>
        </w:r>
        <w:r w:rsidR="00284F2C" w:rsidRPr="00326CC1">
          <w:rPr>
            <w:rStyle w:val="Hyperlink"/>
            <w:rFonts w:ascii="Times New Roman" w:hAnsi="Times New Roman" w:cs="Times New Roman"/>
            <w:i/>
            <w:sz w:val="24"/>
            <w:szCs w:val="24"/>
            <w:lang w:val="es-ES_tradnl"/>
          </w:rPr>
          <w:t>v</w:t>
        </w:r>
        <w:r w:rsidR="00284F2C" w:rsidRPr="00326CC1">
          <w:rPr>
            <w:rStyle w:val="Hyperlink"/>
            <w:rFonts w:ascii="Times New Roman" w:hAnsi="Times New Roman" w:cs="Times New Roman"/>
            <w:i/>
            <w:sz w:val="24"/>
            <w:szCs w:val="24"/>
            <w:lang w:val="bg-BG"/>
          </w:rPr>
          <w:t xml:space="preserve">. </w:t>
        </w:r>
        <w:r w:rsidR="00284F2C" w:rsidRPr="00326CC1">
          <w:rPr>
            <w:rStyle w:val="Hyperlink"/>
            <w:rFonts w:ascii="Times New Roman" w:hAnsi="Times New Roman" w:cs="Times New Roman"/>
            <w:i/>
            <w:sz w:val="24"/>
            <w:szCs w:val="24"/>
            <w:lang w:val="es-ES_tradnl"/>
          </w:rPr>
          <w:t>Bulgaria</w:t>
        </w:r>
        <w:r w:rsidR="00284F2C" w:rsidRPr="00326CC1">
          <w:rPr>
            <w:rStyle w:val="Hyperlink"/>
            <w:rFonts w:ascii="Times New Roman" w:hAnsi="Times New Roman" w:cs="Times New Roman"/>
            <w:i/>
            <w:sz w:val="24"/>
            <w:szCs w:val="24"/>
            <w:lang w:val="bg-BG"/>
          </w:rPr>
          <w:t xml:space="preserve"> (</w:t>
        </w:r>
        <w:r w:rsidR="00284F2C" w:rsidRPr="00326CC1">
          <w:rPr>
            <w:rStyle w:val="Hyperlink"/>
            <w:rFonts w:ascii="Times New Roman" w:hAnsi="Times New Roman" w:cs="Times New Roman"/>
            <w:i/>
            <w:sz w:val="24"/>
            <w:szCs w:val="24"/>
            <w:lang w:val="es-ES_tradnl"/>
          </w:rPr>
          <w:t>no</w:t>
        </w:r>
        <w:r w:rsidR="00284F2C" w:rsidRPr="00326CC1">
          <w:rPr>
            <w:rStyle w:val="Hyperlink"/>
            <w:rFonts w:ascii="Times New Roman" w:hAnsi="Times New Roman" w:cs="Times New Roman"/>
            <w:i/>
            <w:sz w:val="24"/>
            <w:szCs w:val="24"/>
            <w:lang w:val="bg-BG"/>
          </w:rPr>
          <w:t>. 37857/05)</w:t>
        </w:r>
      </w:hyperlink>
    </w:p>
    <w:p w14:paraId="4E950E18" w14:textId="77777777" w:rsidR="00284F2C" w:rsidRPr="00326CC1" w:rsidRDefault="00284F2C" w:rsidP="00284F2C">
      <w:pPr>
        <w:pStyle w:val="NoSpacing"/>
        <w:jc w:val="both"/>
        <w:rPr>
          <w:rFonts w:ascii="Times New Roman" w:hAnsi="Times New Roman" w:cs="Times New Roman"/>
          <w:i/>
          <w:sz w:val="24"/>
          <w:szCs w:val="24"/>
          <w:lang w:val="bg-BG"/>
        </w:rPr>
      </w:pPr>
    </w:p>
    <w:p w14:paraId="474A8735" w14:textId="77777777" w:rsidR="00284F2C" w:rsidRPr="00326CC1" w:rsidRDefault="001549C5" w:rsidP="00284F2C">
      <w:pPr>
        <w:pStyle w:val="NoSpacing"/>
        <w:jc w:val="both"/>
        <w:rPr>
          <w:rFonts w:ascii="Times New Roman" w:hAnsi="Times New Roman" w:cs="Times New Roman"/>
          <w:sz w:val="24"/>
          <w:szCs w:val="24"/>
          <w:lang w:val="bg-BG"/>
        </w:rPr>
      </w:pPr>
      <w:proofErr w:type="spellStart"/>
      <w:r w:rsidRPr="00326CC1">
        <w:rPr>
          <w:rFonts w:ascii="Times New Roman" w:hAnsi="Times New Roman" w:cs="Times New Roman"/>
          <w:sz w:val="24"/>
          <w:szCs w:val="24"/>
        </w:rPr>
        <w:t>Оплакванията</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жалбоподателките</w:t>
      </w:r>
      <w:proofErr w:type="spellEnd"/>
      <w:r w:rsidRPr="00326CC1">
        <w:rPr>
          <w:rFonts w:ascii="Times New Roman" w:hAnsi="Times New Roman" w:cs="Times New Roman"/>
          <w:sz w:val="24"/>
          <w:szCs w:val="24"/>
        </w:rPr>
        <w:t xml:space="preserve"> по </w:t>
      </w:r>
      <w:proofErr w:type="spellStart"/>
      <w:r w:rsidRPr="00326CC1">
        <w:rPr>
          <w:rFonts w:ascii="Times New Roman" w:hAnsi="Times New Roman" w:cs="Times New Roman"/>
          <w:sz w:val="24"/>
          <w:szCs w:val="24"/>
        </w:rPr>
        <w:t>чл</w:t>
      </w:r>
      <w:proofErr w:type="spellEnd"/>
      <w:r w:rsidRPr="00326CC1">
        <w:rPr>
          <w:rFonts w:ascii="Times New Roman" w:hAnsi="Times New Roman" w:cs="Times New Roman"/>
          <w:sz w:val="24"/>
          <w:szCs w:val="24"/>
        </w:rPr>
        <w:t xml:space="preserve">. 1 от </w:t>
      </w:r>
      <w:proofErr w:type="spellStart"/>
      <w:r w:rsidRPr="00326CC1">
        <w:rPr>
          <w:rFonts w:ascii="Times New Roman" w:hAnsi="Times New Roman" w:cs="Times New Roman"/>
          <w:sz w:val="24"/>
          <w:szCs w:val="24"/>
        </w:rPr>
        <w:t>Протокол</w:t>
      </w:r>
      <w:proofErr w:type="spellEnd"/>
      <w:r w:rsidRPr="00326CC1">
        <w:rPr>
          <w:rFonts w:ascii="Times New Roman" w:hAnsi="Times New Roman" w:cs="Times New Roman"/>
          <w:sz w:val="24"/>
          <w:szCs w:val="24"/>
        </w:rPr>
        <w:t xml:space="preserve"> № 1 </w:t>
      </w:r>
      <w:proofErr w:type="spellStart"/>
      <w:r w:rsidRPr="00326CC1">
        <w:rPr>
          <w:rFonts w:ascii="Times New Roman" w:hAnsi="Times New Roman" w:cs="Times New Roman"/>
          <w:sz w:val="24"/>
          <w:szCs w:val="24"/>
        </w:rPr>
        <w:t>са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явно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необосновани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тъй</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като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решенията</w:t>
      </w:r>
      <w:proofErr w:type="spellEnd"/>
      <w:r w:rsidRPr="00326CC1">
        <w:rPr>
          <w:rFonts w:ascii="Times New Roman" w:hAnsi="Times New Roman" w:cs="Times New Roman"/>
          <w:sz w:val="24"/>
          <w:szCs w:val="24"/>
        </w:rPr>
        <w:t xml:space="preserve"> по </w:t>
      </w:r>
      <w:proofErr w:type="spellStart"/>
      <w:r w:rsidRPr="00326CC1">
        <w:rPr>
          <w:rFonts w:ascii="Times New Roman" w:hAnsi="Times New Roman" w:cs="Times New Roman"/>
          <w:sz w:val="24"/>
          <w:szCs w:val="24"/>
        </w:rPr>
        <w:t>водените</w:t>
      </w:r>
      <w:proofErr w:type="spellEnd"/>
      <w:r w:rsidRPr="00326CC1">
        <w:rPr>
          <w:rFonts w:ascii="Times New Roman" w:hAnsi="Times New Roman" w:cs="Times New Roman"/>
          <w:sz w:val="24"/>
          <w:szCs w:val="24"/>
        </w:rPr>
        <w:t xml:space="preserve"> от </w:t>
      </w:r>
      <w:proofErr w:type="spellStart"/>
      <w:r w:rsidRPr="00326CC1">
        <w:rPr>
          <w:rFonts w:ascii="Times New Roman" w:hAnsi="Times New Roman" w:cs="Times New Roman"/>
          <w:sz w:val="24"/>
          <w:szCs w:val="24"/>
        </w:rPr>
        <w:t>тях</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реституционни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дела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не</w:t>
      </w:r>
      <w:proofErr w:type="spellEnd"/>
      <w:r w:rsidRPr="00326CC1">
        <w:rPr>
          <w:rFonts w:ascii="Times New Roman" w:hAnsi="Times New Roman" w:cs="Times New Roman"/>
          <w:sz w:val="24"/>
          <w:szCs w:val="24"/>
        </w:rPr>
        <w:t xml:space="preserve"> </w:t>
      </w:r>
      <w:r w:rsidRPr="00326CC1">
        <w:rPr>
          <w:rFonts w:ascii="Times New Roman" w:hAnsi="Times New Roman" w:cs="Times New Roman"/>
          <w:sz w:val="24"/>
          <w:szCs w:val="24"/>
          <w:lang w:val="bg-BG"/>
        </w:rPr>
        <w:t>са</w:t>
      </w:r>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определил</w:t>
      </w:r>
      <w:proofErr w:type="spellEnd"/>
      <w:r w:rsidRPr="00326CC1">
        <w:rPr>
          <w:rFonts w:ascii="Times New Roman" w:hAnsi="Times New Roman" w:cs="Times New Roman"/>
          <w:sz w:val="24"/>
          <w:szCs w:val="24"/>
          <w:lang w:val="bg-BG"/>
        </w:rPr>
        <w:t>и</w:t>
      </w:r>
      <w:r w:rsidRPr="00326CC1">
        <w:rPr>
          <w:rFonts w:ascii="Times New Roman" w:hAnsi="Times New Roman" w:cs="Times New Roman"/>
          <w:sz w:val="24"/>
          <w:szCs w:val="24"/>
        </w:rPr>
        <w:t xml:space="preserve"> по </w:t>
      </w:r>
      <w:proofErr w:type="spellStart"/>
      <w:r w:rsidRPr="00326CC1">
        <w:rPr>
          <w:rFonts w:ascii="Times New Roman" w:hAnsi="Times New Roman" w:cs="Times New Roman"/>
          <w:sz w:val="24"/>
          <w:szCs w:val="24"/>
        </w:rPr>
        <w:t>окончателен</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начин</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правото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им</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реституция</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поради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предвидената</w:t>
      </w:r>
      <w:proofErr w:type="spellEnd"/>
      <w:r w:rsidRPr="00326CC1">
        <w:rPr>
          <w:rFonts w:ascii="Times New Roman" w:hAnsi="Times New Roman" w:cs="Times New Roman"/>
          <w:sz w:val="24"/>
          <w:szCs w:val="24"/>
        </w:rPr>
        <w:t xml:space="preserve"> от </w:t>
      </w:r>
      <w:proofErr w:type="spellStart"/>
      <w:r w:rsidRPr="00326CC1">
        <w:rPr>
          <w:rFonts w:ascii="Times New Roman" w:hAnsi="Times New Roman" w:cs="Times New Roman"/>
          <w:sz w:val="24"/>
          <w:szCs w:val="24"/>
        </w:rPr>
        <w:t>закона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възможност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впоследствие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трети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лица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защитят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собствените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права</w:t>
      </w:r>
      <w:proofErr w:type="spellEnd"/>
      <w:r w:rsidRPr="00326CC1">
        <w:rPr>
          <w:rFonts w:ascii="Times New Roman" w:hAnsi="Times New Roman" w:cs="Times New Roman"/>
          <w:sz w:val="24"/>
          <w:szCs w:val="24"/>
        </w:rPr>
        <w:t xml:space="preserve"> по </w:t>
      </w:r>
      <w:proofErr w:type="spellStart"/>
      <w:r w:rsidRPr="00326CC1">
        <w:rPr>
          <w:rFonts w:ascii="Times New Roman" w:hAnsi="Times New Roman" w:cs="Times New Roman"/>
          <w:sz w:val="24"/>
          <w:szCs w:val="24"/>
        </w:rPr>
        <w:t>отношение</w:t>
      </w:r>
      <w:proofErr w:type="spellEnd"/>
      <w:r w:rsidRPr="00326CC1">
        <w:rPr>
          <w:rFonts w:ascii="Times New Roman" w:hAnsi="Times New Roman" w:cs="Times New Roman"/>
          <w:sz w:val="24"/>
          <w:szCs w:val="24"/>
        </w:rPr>
        <w:t xml:space="preserve"> на същия имот в </w:t>
      </w:r>
      <w:proofErr w:type="spellStart"/>
      <w:r w:rsidRPr="00326CC1">
        <w:rPr>
          <w:rFonts w:ascii="Times New Roman" w:hAnsi="Times New Roman" w:cs="Times New Roman"/>
          <w:sz w:val="24"/>
          <w:szCs w:val="24"/>
        </w:rPr>
        <w:t>отделно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съдебно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производство</w:t>
      </w:r>
      <w:proofErr w:type="spellEnd"/>
      <w:r w:rsidRPr="00326CC1">
        <w:rPr>
          <w:rFonts w:ascii="Times New Roman" w:hAnsi="Times New Roman" w:cs="Times New Roman"/>
          <w:sz w:val="24"/>
          <w:szCs w:val="24"/>
          <w:lang w:val="bg-BG"/>
        </w:rPr>
        <w:t xml:space="preserve">. </w:t>
      </w:r>
      <w:hyperlink r:id="rId1903" w:history="1">
        <w:r w:rsidR="006A2A95" w:rsidRPr="00326CC1">
          <w:rPr>
            <w:rStyle w:val="Hyperlink"/>
            <w:rFonts w:ascii="Times New Roman" w:hAnsi="Times New Roman" w:cs="Times New Roman"/>
            <w:sz w:val="24"/>
            <w:szCs w:val="24"/>
            <w:lang w:val="bg-BG"/>
          </w:rPr>
          <w:t>Бюлетин № 36</w:t>
        </w:r>
      </w:hyperlink>
    </w:p>
    <w:p w14:paraId="1131E9F4" w14:textId="77777777" w:rsidR="001549C5" w:rsidRPr="00326CC1" w:rsidRDefault="009E5E4A" w:rsidP="008F3FE4">
      <w:pPr>
        <w:pStyle w:val="NoSpacing"/>
        <w:pBdr>
          <w:bottom w:val="single" w:sz="4" w:space="1" w:color="auto"/>
        </w:pBdr>
        <w:jc w:val="both"/>
        <w:rPr>
          <w:rStyle w:val="s6b621b36"/>
          <w:rFonts w:ascii="Times New Roman" w:hAnsi="Times New Roman" w:cs="Times New Roman"/>
          <w:i/>
          <w:iCs/>
          <w:sz w:val="24"/>
          <w:szCs w:val="24"/>
        </w:rPr>
      </w:pPr>
      <w:hyperlink r:id="rId1904" w:history="1">
        <w:proofErr w:type="spellStart"/>
        <w:r w:rsidR="001549C5" w:rsidRPr="00326CC1">
          <w:rPr>
            <w:rStyle w:val="Hyperlink"/>
            <w:rFonts w:ascii="Times New Roman" w:hAnsi="Times New Roman" w:cs="Times New Roman"/>
            <w:i/>
            <w:sz w:val="24"/>
            <w:szCs w:val="24"/>
            <w:lang w:val="en-GB"/>
          </w:rPr>
          <w:t>Tantilovi</w:t>
        </w:r>
        <w:proofErr w:type="spellEnd"/>
        <w:r w:rsidR="001549C5" w:rsidRPr="00326CC1">
          <w:rPr>
            <w:rStyle w:val="Hyperlink"/>
            <w:rFonts w:ascii="Times New Roman" w:hAnsi="Times New Roman" w:cs="Times New Roman"/>
            <w:i/>
            <w:sz w:val="24"/>
            <w:szCs w:val="24"/>
          </w:rPr>
          <w:t xml:space="preserve"> </w:t>
        </w:r>
        <w:r w:rsidR="001549C5" w:rsidRPr="00326CC1">
          <w:rPr>
            <w:rStyle w:val="Hyperlink"/>
            <w:rFonts w:ascii="Times New Roman" w:hAnsi="Times New Roman" w:cs="Times New Roman"/>
            <w:i/>
            <w:sz w:val="24"/>
            <w:szCs w:val="24"/>
            <w:lang w:val="en-GB"/>
          </w:rPr>
          <w:t>v</w:t>
        </w:r>
        <w:r w:rsidR="001549C5" w:rsidRPr="00326CC1">
          <w:rPr>
            <w:rStyle w:val="Hyperlink"/>
            <w:rFonts w:ascii="Times New Roman" w:hAnsi="Times New Roman" w:cs="Times New Roman"/>
            <w:i/>
            <w:sz w:val="24"/>
            <w:szCs w:val="24"/>
          </w:rPr>
          <w:t xml:space="preserve">. </w:t>
        </w:r>
        <w:r w:rsidR="001549C5" w:rsidRPr="00326CC1">
          <w:rPr>
            <w:rStyle w:val="Hyperlink"/>
            <w:rFonts w:ascii="Times New Roman" w:hAnsi="Times New Roman" w:cs="Times New Roman"/>
            <w:i/>
            <w:sz w:val="24"/>
            <w:szCs w:val="24"/>
            <w:lang w:val="en-GB"/>
          </w:rPr>
          <w:t>Bulgaria</w:t>
        </w:r>
        <w:r w:rsidR="001549C5" w:rsidRPr="00326CC1">
          <w:rPr>
            <w:rStyle w:val="Hyperlink"/>
            <w:rFonts w:ascii="Times New Roman" w:hAnsi="Times New Roman" w:cs="Times New Roman"/>
            <w:i/>
            <w:sz w:val="24"/>
            <w:szCs w:val="24"/>
          </w:rPr>
          <w:t xml:space="preserve"> (</w:t>
        </w:r>
        <w:r w:rsidR="001549C5" w:rsidRPr="00326CC1">
          <w:rPr>
            <w:rStyle w:val="Hyperlink"/>
            <w:rFonts w:ascii="Times New Roman" w:hAnsi="Times New Roman" w:cs="Times New Roman"/>
            <w:i/>
            <w:sz w:val="24"/>
            <w:szCs w:val="24"/>
            <w:lang w:val="en-GB"/>
          </w:rPr>
          <w:t>no</w:t>
        </w:r>
        <w:r w:rsidR="001549C5" w:rsidRPr="00326CC1">
          <w:rPr>
            <w:rStyle w:val="Hyperlink"/>
            <w:rFonts w:ascii="Times New Roman" w:hAnsi="Times New Roman" w:cs="Times New Roman"/>
            <w:i/>
            <w:sz w:val="24"/>
            <w:szCs w:val="24"/>
          </w:rPr>
          <w:t>. 39351/05)</w:t>
        </w:r>
      </w:hyperlink>
      <w:r w:rsidR="001549C5" w:rsidRPr="00326CC1">
        <w:rPr>
          <w:rStyle w:val="Hyperlink"/>
          <w:rFonts w:ascii="Times New Roman" w:hAnsi="Times New Roman" w:cs="Times New Roman"/>
          <w:color w:val="auto"/>
          <w:sz w:val="24"/>
          <w:szCs w:val="24"/>
          <w:u w:val="none"/>
          <w:lang w:val="bg-BG"/>
        </w:rPr>
        <w:t xml:space="preserve"> и </w:t>
      </w:r>
      <w:hyperlink r:id="rId1905" w:history="1">
        <w:proofErr w:type="spellStart"/>
        <w:r w:rsidR="001549C5" w:rsidRPr="00326CC1">
          <w:rPr>
            <w:rStyle w:val="Hyperlink"/>
            <w:rFonts w:ascii="Times New Roman" w:hAnsi="Times New Roman" w:cs="Times New Roman"/>
            <w:i/>
            <w:sz w:val="24"/>
            <w:szCs w:val="24"/>
            <w:lang w:val="en-GB"/>
          </w:rPr>
          <w:t>Mihaylova</w:t>
        </w:r>
        <w:proofErr w:type="spellEnd"/>
        <w:r w:rsidR="001549C5" w:rsidRPr="00326CC1">
          <w:rPr>
            <w:rStyle w:val="Hyperlink"/>
            <w:rFonts w:ascii="Times New Roman" w:hAnsi="Times New Roman" w:cs="Times New Roman"/>
            <w:i/>
            <w:sz w:val="24"/>
            <w:szCs w:val="24"/>
          </w:rPr>
          <w:t xml:space="preserve"> </w:t>
        </w:r>
        <w:r w:rsidR="001549C5" w:rsidRPr="00326CC1">
          <w:rPr>
            <w:rStyle w:val="Hyperlink"/>
            <w:rFonts w:ascii="Times New Roman" w:hAnsi="Times New Roman" w:cs="Times New Roman"/>
            <w:i/>
            <w:sz w:val="24"/>
            <w:szCs w:val="24"/>
            <w:lang w:val="en-GB"/>
          </w:rPr>
          <w:t>v</w:t>
        </w:r>
        <w:r w:rsidR="001549C5" w:rsidRPr="00326CC1">
          <w:rPr>
            <w:rStyle w:val="Hyperlink"/>
            <w:rFonts w:ascii="Times New Roman" w:hAnsi="Times New Roman" w:cs="Times New Roman"/>
            <w:i/>
            <w:sz w:val="24"/>
            <w:szCs w:val="24"/>
          </w:rPr>
          <w:t xml:space="preserve">. </w:t>
        </w:r>
        <w:r w:rsidR="001549C5" w:rsidRPr="00326CC1">
          <w:rPr>
            <w:rStyle w:val="Hyperlink"/>
            <w:rFonts w:ascii="Times New Roman" w:hAnsi="Times New Roman" w:cs="Times New Roman"/>
            <w:i/>
            <w:sz w:val="24"/>
            <w:szCs w:val="24"/>
            <w:lang w:val="en-GB"/>
          </w:rPr>
          <w:t>Bulgaria</w:t>
        </w:r>
        <w:r w:rsidR="001549C5" w:rsidRPr="00326CC1">
          <w:rPr>
            <w:rStyle w:val="Hyperlink"/>
            <w:rFonts w:ascii="Times New Roman" w:hAnsi="Times New Roman" w:cs="Times New Roman"/>
            <w:i/>
            <w:sz w:val="24"/>
            <w:szCs w:val="24"/>
          </w:rPr>
          <w:t xml:space="preserve"> (</w:t>
        </w:r>
        <w:r w:rsidR="001549C5" w:rsidRPr="00326CC1">
          <w:rPr>
            <w:rStyle w:val="Hyperlink"/>
            <w:rFonts w:ascii="Times New Roman" w:hAnsi="Times New Roman" w:cs="Times New Roman"/>
            <w:i/>
            <w:sz w:val="24"/>
            <w:szCs w:val="24"/>
            <w:lang w:val="en-GB"/>
          </w:rPr>
          <w:t>no</w:t>
        </w:r>
        <w:r w:rsidR="001549C5" w:rsidRPr="00326CC1">
          <w:rPr>
            <w:rStyle w:val="Hyperlink"/>
            <w:rFonts w:ascii="Times New Roman" w:hAnsi="Times New Roman" w:cs="Times New Roman"/>
            <w:i/>
            <w:sz w:val="24"/>
            <w:szCs w:val="24"/>
          </w:rPr>
          <w:t>. 30942/04)</w:t>
        </w:r>
      </w:hyperlink>
      <w:r w:rsidR="001549C5" w:rsidRPr="00326CC1">
        <w:rPr>
          <w:rStyle w:val="Hyperlink"/>
          <w:rFonts w:ascii="Times New Roman" w:hAnsi="Times New Roman" w:cs="Times New Roman"/>
          <w:color w:val="auto"/>
          <w:sz w:val="24"/>
          <w:szCs w:val="24"/>
          <w:u w:val="none"/>
          <w:lang w:val="bg-BG"/>
        </w:rPr>
        <w:t xml:space="preserve"> - </w:t>
      </w:r>
      <w:proofErr w:type="spellStart"/>
      <w:r w:rsidR="001549C5" w:rsidRPr="00326CC1">
        <w:rPr>
          <w:rStyle w:val="s6b621b36"/>
          <w:rFonts w:ascii="Times New Roman" w:hAnsi="Times New Roman" w:cs="Times New Roman"/>
          <w:i/>
          <w:iCs/>
          <w:sz w:val="24"/>
          <w:szCs w:val="24"/>
        </w:rPr>
        <w:t>Решени</w:t>
      </w:r>
      <w:proofErr w:type="spellEnd"/>
      <w:r w:rsidR="001549C5" w:rsidRPr="00326CC1">
        <w:rPr>
          <w:rStyle w:val="s6b621b36"/>
          <w:rFonts w:ascii="Times New Roman" w:hAnsi="Times New Roman" w:cs="Times New Roman"/>
          <w:i/>
          <w:iCs/>
          <w:sz w:val="24"/>
          <w:szCs w:val="24"/>
          <w:lang w:val="bg-BG"/>
        </w:rPr>
        <w:t>я</w:t>
      </w:r>
      <w:r w:rsidR="001549C5" w:rsidRPr="00326CC1">
        <w:rPr>
          <w:rStyle w:val="s6b621b36"/>
          <w:rFonts w:ascii="Times New Roman" w:hAnsi="Times New Roman" w:cs="Times New Roman"/>
          <w:i/>
          <w:iCs/>
          <w:sz w:val="24"/>
          <w:szCs w:val="24"/>
        </w:rPr>
        <w:t xml:space="preserve"> по </w:t>
      </w:r>
      <w:proofErr w:type="spellStart"/>
      <w:r w:rsidR="001549C5" w:rsidRPr="00326CC1">
        <w:rPr>
          <w:rStyle w:val="s6b621b36"/>
          <w:rFonts w:ascii="Times New Roman" w:hAnsi="Times New Roman" w:cs="Times New Roman"/>
          <w:i/>
          <w:iCs/>
          <w:sz w:val="24"/>
          <w:szCs w:val="24"/>
        </w:rPr>
        <w:t>допустимостта</w:t>
      </w:r>
      <w:proofErr w:type="spellEnd"/>
    </w:p>
    <w:p w14:paraId="42E8E61F" w14:textId="77777777" w:rsidR="008F3FE4" w:rsidRPr="00326CC1" w:rsidRDefault="008F3FE4" w:rsidP="00284F2C">
      <w:pPr>
        <w:pStyle w:val="NoSpacing"/>
        <w:jc w:val="both"/>
        <w:rPr>
          <w:rStyle w:val="s6b621b36"/>
          <w:rFonts w:ascii="Times New Roman" w:hAnsi="Times New Roman" w:cs="Times New Roman"/>
          <w:i/>
          <w:iCs/>
          <w:sz w:val="24"/>
          <w:szCs w:val="24"/>
        </w:rPr>
      </w:pPr>
    </w:p>
    <w:p w14:paraId="7BD0FABD" w14:textId="77777777" w:rsidR="008F3FE4" w:rsidRPr="00326CC1" w:rsidRDefault="008F3FE4" w:rsidP="008F3FE4">
      <w:pPr>
        <w:spacing w:line="240" w:lineRule="auto"/>
        <w:contextualSpacing/>
        <w:jc w:val="both"/>
        <w:rPr>
          <w:rFonts w:ascii="Times New Roman" w:hAnsi="Times New Roman" w:cs="Times New Roman"/>
          <w:sz w:val="24"/>
          <w:szCs w:val="24"/>
        </w:rPr>
      </w:pPr>
      <w:r w:rsidRPr="00326CC1">
        <w:rPr>
          <w:rFonts w:ascii="Times New Roman" w:hAnsi="Times New Roman" w:cs="Times New Roman"/>
          <w:sz w:val="24"/>
          <w:szCs w:val="24"/>
        </w:rPr>
        <w:t xml:space="preserve">В процедурата по реституция властите трябва да определят ясни срокове за постановяването и изпълнението на административните решения, необходими за определяне и предаване на дължимото на бившите собственици, както той е постановил в предишни свои решения. И в настоящия случай, в резултат на възприетия от българския законодател подход споровете с трети лица да се решават в отделно производство, жалбоподателите са се намирали продължително време в състояние на несигурност относно точното съдържание на легитимното им очакване – дали ще получат реално земята си или ще бъдат обезщетени. </w:t>
      </w:r>
      <w:hyperlink r:id="rId1906" w:history="1">
        <w:r w:rsidR="007219FF" w:rsidRPr="00326CC1">
          <w:rPr>
            <w:rStyle w:val="Hyperlink"/>
            <w:rFonts w:ascii="Times New Roman" w:hAnsi="Times New Roman" w:cs="Times New Roman"/>
            <w:sz w:val="24"/>
            <w:szCs w:val="24"/>
          </w:rPr>
          <w:t>Бюлетин № 37</w:t>
        </w:r>
      </w:hyperlink>
    </w:p>
    <w:p w14:paraId="1B302FCE" w14:textId="77777777" w:rsidR="008F3FE4" w:rsidRPr="00326CC1" w:rsidRDefault="009E5E4A" w:rsidP="008F3FE4">
      <w:pPr>
        <w:pBdr>
          <w:bottom w:val="single" w:sz="4" w:space="1" w:color="auto"/>
        </w:pBdr>
        <w:spacing w:line="240" w:lineRule="auto"/>
        <w:contextualSpacing/>
        <w:jc w:val="both"/>
        <w:rPr>
          <w:rFonts w:ascii="Times New Roman" w:hAnsi="Times New Roman" w:cs="Times New Roman"/>
          <w:sz w:val="24"/>
          <w:szCs w:val="24"/>
        </w:rPr>
      </w:pPr>
      <w:hyperlink r:id="rId1907" w:history="1">
        <w:proofErr w:type="spellStart"/>
        <w:r w:rsidR="008F3FE4" w:rsidRPr="00326CC1">
          <w:rPr>
            <w:rStyle w:val="Hyperlink"/>
            <w:rFonts w:ascii="Times New Roman" w:hAnsi="Times New Roman" w:cs="Times New Roman"/>
            <w:bCs/>
            <w:i/>
            <w:sz w:val="24"/>
            <w:szCs w:val="24"/>
            <w:lang w:eastAsia="bg-BG"/>
          </w:rPr>
          <w:t>Ilieva</w:t>
        </w:r>
        <w:proofErr w:type="spellEnd"/>
        <w:r w:rsidR="008F3FE4" w:rsidRPr="00326CC1">
          <w:rPr>
            <w:rStyle w:val="Hyperlink"/>
            <w:rFonts w:ascii="Times New Roman" w:hAnsi="Times New Roman" w:cs="Times New Roman"/>
            <w:bCs/>
            <w:i/>
            <w:sz w:val="24"/>
            <w:szCs w:val="24"/>
            <w:lang w:eastAsia="bg-BG"/>
          </w:rPr>
          <w:t xml:space="preserve"> </w:t>
        </w:r>
        <w:proofErr w:type="spellStart"/>
        <w:r w:rsidR="008F3FE4" w:rsidRPr="00326CC1">
          <w:rPr>
            <w:rStyle w:val="Hyperlink"/>
            <w:rFonts w:ascii="Times New Roman" w:hAnsi="Times New Roman" w:cs="Times New Roman"/>
            <w:bCs/>
            <w:i/>
            <w:sz w:val="24"/>
            <w:szCs w:val="24"/>
            <w:lang w:eastAsia="bg-BG"/>
          </w:rPr>
          <w:t>and</w:t>
        </w:r>
        <w:proofErr w:type="spellEnd"/>
        <w:r w:rsidR="008F3FE4" w:rsidRPr="00326CC1">
          <w:rPr>
            <w:rStyle w:val="Hyperlink"/>
            <w:rFonts w:ascii="Times New Roman" w:hAnsi="Times New Roman" w:cs="Times New Roman"/>
            <w:bCs/>
            <w:i/>
            <w:sz w:val="24"/>
            <w:szCs w:val="24"/>
            <w:lang w:eastAsia="bg-BG"/>
          </w:rPr>
          <w:t xml:space="preserve"> </w:t>
        </w:r>
        <w:proofErr w:type="spellStart"/>
        <w:r w:rsidR="008F3FE4" w:rsidRPr="00326CC1">
          <w:rPr>
            <w:rStyle w:val="Hyperlink"/>
            <w:rFonts w:ascii="Times New Roman" w:hAnsi="Times New Roman" w:cs="Times New Roman"/>
            <w:bCs/>
            <w:i/>
            <w:sz w:val="24"/>
            <w:szCs w:val="24"/>
            <w:lang w:eastAsia="bg-BG"/>
          </w:rPr>
          <w:t>others</w:t>
        </w:r>
        <w:proofErr w:type="spellEnd"/>
        <w:r w:rsidR="008F3FE4" w:rsidRPr="00326CC1">
          <w:rPr>
            <w:rStyle w:val="Hyperlink"/>
            <w:rFonts w:ascii="Times New Roman" w:hAnsi="Times New Roman" w:cs="Times New Roman"/>
            <w:bCs/>
            <w:i/>
            <w:sz w:val="24"/>
            <w:szCs w:val="24"/>
            <w:lang w:eastAsia="bg-BG"/>
          </w:rPr>
          <w:t xml:space="preserve"> v. </w:t>
        </w:r>
        <w:proofErr w:type="spellStart"/>
        <w:r w:rsidR="008F3FE4" w:rsidRPr="00326CC1">
          <w:rPr>
            <w:rStyle w:val="Hyperlink"/>
            <w:rFonts w:ascii="Times New Roman" w:hAnsi="Times New Roman" w:cs="Times New Roman"/>
            <w:bCs/>
            <w:i/>
            <w:sz w:val="24"/>
            <w:szCs w:val="24"/>
            <w:lang w:eastAsia="bg-BG"/>
          </w:rPr>
          <w:t>Bulgaria</w:t>
        </w:r>
        <w:proofErr w:type="spellEnd"/>
        <w:r w:rsidR="008F3FE4" w:rsidRPr="00326CC1">
          <w:rPr>
            <w:rStyle w:val="Hyperlink"/>
            <w:rFonts w:ascii="Times New Roman" w:hAnsi="Times New Roman" w:cs="Times New Roman"/>
            <w:bCs/>
            <w:i/>
            <w:sz w:val="24"/>
            <w:szCs w:val="24"/>
            <w:lang w:eastAsia="bg-BG"/>
          </w:rPr>
          <w:t xml:space="preserve"> (</w:t>
        </w:r>
        <w:proofErr w:type="spellStart"/>
        <w:r w:rsidR="008F3FE4" w:rsidRPr="00326CC1">
          <w:rPr>
            <w:rStyle w:val="Hyperlink"/>
            <w:rFonts w:ascii="Times New Roman" w:hAnsi="Times New Roman" w:cs="Times New Roman"/>
            <w:bCs/>
            <w:i/>
            <w:sz w:val="24"/>
            <w:szCs w:val="24"/>
            <w:lang w:eastAsia="bg-BG"/>
          </w:rPr>
          <w:t>No</w:t>
        </w:r>
        <w:proofErr w:type="spellEnd"/>
        <w:r w:rsidR="008F3FE4" w:rsidRPr="00326CC1">
          <w:rPr>
            <w:rStyle w:val="Hyperlink"/>
            <w:rFonts w:ascii="Times New Roman" w:hAnsi="Times New Roman" w:cs="Times New Roman"/>
            <w:bCs/>
            <w:i/>
            <w:sz w:val="24"/>
            <w:szCs w:val="24"/>
            <w:lang w:eastAsia="bg-BG"/>
          </w:rPr>
          <w:t xml:space="preserve">. </w:t>
        </w:r>
        <w:r w:rsidR="008F3FE4" w:rsidRPr="00326CC1">
          <w:rPr>
            <w:rStyle w:val="Hyperlink"/>
            <w:rFonts w:ascii="Times New Roman" w:hAnsi="Times New Roman" w:cs="Times New Roman"/>
            <w:i/>
            <w:sz w:val="24"/>
            <w:szCs w:val="24"/>
            <w:lang w:eastAsia="bg-BG"/>
          </w:rPr>
          <w:t>17705/05)</w:t>
        </w:r>
      </w:hyperlink>
    </w:p>
    <w:p w14:paraId="22A6B127" w14:textId="77777777" w:rsidR="008F3FE4" w:rsidRPr="00326CC1" w:rsidRDefault="008F3FE4" w:rsidP="008F3FE4">
      <w:pPr>
        <w:spacing w:line="240" w:lineRule="auto"/>
        <w:contextualSpacing/>
        <w:jc w:val="both"/>
        <w:rPr>
          <w:rFonts w:ascii="Times New Roman" w:hAnsi="Times New Roman" w:cs="Times New Roman"/>
        </w:rPr>
      </w:pPr>
    </w:p>
    <w:p w14:paraId="6FE6EB4C" w14:textId="77777777" w:rsidR="006B1B53" w:rsidRPr="00326CC1" w:rsidRDefault="006B1B53" w:rsidP="006B1B53">
      <w:pPr>
        <w:spacing w:after="0" w:line="240" w:lineRule="auto"/>
        <w:jc w:val="both"/>
        <w:rPr>
          <w:rFonts w:ascii="Times New Roman" w:hAnsi="Times New Roman" w:cs="Times New Roman"/>
          <w:sz w:val="24"/>
          <w:szCs w:val="24"/>
        </w:rPr>
      </w:pPr>
      <w:r w:rsidRPr="00326CC1">
        <w:rPr>
          <w:rStyle w:val="s6b621b36"/>
          <w:rFonts w:ascii="Times New Roman" w:hAnsi="Times New Roman" w:cs="Times New Roman"/>
          <w:sz w:val="24"/>
          <w:szCs w:val="24"/>
        </w:rPr>
        <w:t xml:space="preserve">За жалбоподателите не е възникнало легитимно очакване да получат реално собствеността върху остров Цибър в р. Дунав, тъй като той е изключителна държавна собственост. </w:t>
      </w:r>
      <w:r w:rsidRPr="00326CC1">
        <w:rPr>
          <w:rFonts w:ascii="Times New Roman" w:hAnsi="Times New Roman" w:cs="Times New Roman"/>
          <w:sz w:val="24"/>
          <w:szCs w:val="24"/>
        </w:rPr>
        <w:t xml:space="preserve">Съдът </w:t>
      </w:r>
      <w:r w:rsidR="008B7C29" w:rsidRPr="00326CC1">
        <w:rPr>
          <w:rFonts w:ascii="Times New Roman" w:hAnsi="Times New Roman" w:cs="Times New Roman"/>
          <w:sz w:val="24"/>
          <w:szCs w:val="24"/>
        </w:rPr>
        <w:t xml:space="preserve">обаче </w:t>
      </w:r>
      <w:r w:rsidRPr="00326CC1">
        <w:rPr>
          <w:rFonts w:ascii="Times New Roman" w:hAnsi="Times New Roman" w:cs="Times New Roman"/>
          <w:sz w:val="24"/>
          <w:szCs w:val="24"/>
        </w:rPr>
        <w:t xml:space="preserve">установява нарушение на чл. 1 от Протокол № 1 поради прекомерното забавяне на производството по обезщетяване на жалбоподателите. То се дължи до голяма степен на лишения от гъвкавост закон, който не предвижда друг начин на обезщетяване дори и в случаите, в които е трудно да се намери подходяща земя, но и властите са отговорни за неоправдани забавяния, които са поставили жалбоподателите в положение на продължителна несигурност.  </w:t>
      </w:r>
      <w:hyperlink r:id="rId1908" w:history="1">
        <w:r w:rsidR="007219FF" w:rsidRPr="00326CC1">
          <w:rPr>
            <w:rStyle w:val="Hyperlink"/>
            <w:rFonts w:ascii="Times New Roman" w:hAnsi="Times New Roman" w:cs="Times New Roman"/>
            <w:sz w:val="24"/>
            <w:szCs w:val="24"/>
          </w:rPr>
          <w:t>Бюлетин № 37</w:t>
        </w:r>
      </w:hyperlink>
    </w:p>
    <w:p w14:paraId="08DDC36A" w14:textId="77777777" w:rsidR="006B1B53" w:rsidRPr="00326CC1" w:rsidRDefault="009E5E4A" w:rsidP="008B7C29">
      <w:pPr>
        <w:pBdr>
          <w:bottom w:val="single" w:sz="4" w:space="1" w:color="auto"/>
        </w:pBdr>
        <w:spacing w:after="0" w:line="240" w:lineRule="auto"/>
        <w:jc w:val="both"/>
        <w:rPr>
          <w:rStyle w:val="normal--char"/>
          <w:rFonts w:ascii="Times New Roman" w:hAnsi="Times New Roman" w:cs="Times New Roman"/>
          <w:iCs/>
          <w:sz w:val="24"/>
          <w:szCs w:val="24"/>
        </w:rPr>
      </w:pPr>
      <w:hyperlink r:id="rId1909" w:history="1">
        <w:r w:rsidR="006B1B53" w:rsidRPr="00326CC1">
          <w:rPr>
            <w:rStyle w:val="Hyperlink"/>
            <w:rFonts w:ascii="Times New Roman" w:hAnsi="Times New Roman" w:cs="Times New Roman"/>
            <w:bCs/>
            <w:i/>
            <w:sz w:val="24"/>
            <w:szCs w:val="24"/>
            <w:lang w:val="en-GB"/>
          </w:rPr>
          <w:t>Popov</w:t>
        </w:r>
        <w:r w:rsidR="006B1B53" w:rsidRPr="00326CC1">
          <w:rPr>
            <w:rStyle w:val="Hyperlink"/>
            <w:rFonts w:ascii="Times New Roman" w:hAnsi="Times New Roman" w:cs="Times New Roman"/>
            <w:bCs/>
            <w:i/>
            <w:sz w:val="24"/>
            <w:szCs w:val="24"/>
          </w:rPr>
          <w:t xml:space="preserve"> </w:t>
        </w:r>
        <w:r w:rsidR="006B1B53" w:rsidRPr="00326CC1">
          <w:rPr>
            <w:rStyle w:val="Hyperlink"/>
            <w:rFonts w:ascii="Times New Roman" w:hAnsi="Times New Roman" w:cs="Times New Roman"/>
            <w:bCs/>
            <w:i/>
            <w:sz w:val="24"/>
            <w:szCs w:val="24"/>
            <w:lang w:val="en-GB"/>
          </w:rPr>
          <w:t>and</w:t>
        </w:r>
        <w:r w:rsidR="006B1B53" w:rsidRPr="00326CC1">
          <w:rPr>
            <w:rStyle w:val="Hyperlink"/>
            <w:rFonts w:ascii="Times New Roman" w:hAnsi="Times New Roman" w:cs="Times New Roman"/>
            <w:bCs/>
            <w:i/>
            <w:sz w:val="24"/>
            <w:szCs w:val="24"/>
          </w:rPr>
          <w:t xml:space="preserve"> </w:t>
        </w:r>
        <w:proofErr w:type="spellStart"/>
        <w:r w:rsidR="006B1B53" w:rsidRPr="00326CC1">
          <w:rPr>
            <w:rStyle w:val="Hyperlink"/>
            <w:rFonts w:ascii="Times New Roman" w:hAnsi="Times New Roman" w:cs="Times New Roman"/>
            <w:bCs/>
            <w:i/>
            <w:sz w:val="24"/>
            <w:szCs w:val="24"/>
            <w:lang w:val="en-GB"/>
          </w:rPr>
          <w:t>Chonin</w:t>
        </w:r>
        <w:proofErr w:type="spellEnd"/>
        <w:r w:rsidR="006B1B53" w:rsidRPr="00326CC1">
          <w:rPr>
            <w:rStyle w:val="Hyperlink"/>
            <w:rFonts w:ascii="Times New Roman" w:hAnsi="Times New Roman" w:cs="Times New Roman"/>
            <w:bCs/>
            <w:i/>
            <w:sz w:val="24"/>
            <w:szCs w:val="24"/>
          </w:rPr>
          <w:t xml:space="preserve"> </w:t>
        </w:r>
        <w:r w:rsidR="006B1B53" w:rsidRPr="00326CC1">
          <w:rPr>
            <w:rStyle w:val="Hyperlink"/>
            <w:rFonts w:ascii="Times New Roman" w:hAnsi="Times New Roman" w:cs="Times New Roman"/>
            <w:bCs/>
            <w:i/>
            <w:sz w:val="24"/>
            <w:szCs w:val="24"/>
            <w:lang w:val="en-GB"/>
          </w:rPr>
          <w:t>v</w:t>
        </w:r>
        <w:r w:rsidR="006B1B53" w:rsidRPr="00326CC1">
          <w:rPr>
            <w:rStyle w:val="Hyperlink"/>
            <w:rFonts w:ascii="Times New Roman" w:hAnsi="Times New Roman" w:cs="Times New Roman"/>
            <w:bCs/>
            <w:i/>
            <w:sz w:val="24"/>
            <w:szCs w:val="24"/>
          </w:rPr>
          <w:t xml:space="preserve">. </w:t>
        </w:r>
        <w:r w:rsidR="006B1B53" w:rsidRPr="00326CC1">
          <w:rPr>
            <w:rStyle w:val="Hyperlink"/>
            <w:rFonts w:ascii="Times New Roman" w:hAnsi="Times New Roman" w:cs="Times New Roman"/>
            <w:bCs/>
            <w:i/>
            <w:sz w:val="24"/>
            <w:szCs w:val="24"/>
            <w:lang w:val="en-GB"/>
          </w:rPr>
          <w:t>Bulgaria</w:t>
        </w:r>
        <w:r w:rsidR="006B1B53" w:rsidRPr="00326CC1">
          <w:rPr>
            <w:rStyle w:val="Hyperlink"/>
            <w:rFonts w:ascii="Times New Roman" w:hAnsi="Times New Roman" w:cs="Times New Roman"/>
            <w:bCs/>
            <w:i/>
            <w:sz w:val="24"/>
            <w:szCs w:val="24"/>
          </w:rPr>
          <w:t xml:space="preserve"> (</w:t>
        </w:r>
        <w:r w:rsidR="006B1B53" w:rsidRPr="00326CC1">
          <w:rPr>
            <w:rStyle w:val="Hyperlink"/>
            <w:rFonts w:ascii="Times New Roman" w:hAnsi="Times New Roman" w:cs="Times New Roman"/>
            <w:bCs/>
            <w:i/>
            <w:sz w:val="24"/>
            <w:szCs w:val="24"/>
            <w:lang w:val="en-GB"/>
          </w:rPr>
          <w:t>no</w:t>
        </w:r>
        <w:r w:rsidR="006B1B53" w:rsidRPr="00326CC1">
          <w:rPr>
            <w:rStyle w:val="Hyperlink"/>
            <w:rFonts w:ascii="Times New Roman" w:hAnsi="Times New Roman" w:cs="Times New Roman"/>
            <w:bCs/>
            <w:i/>
            <w:sz w:val="24"/>
            <w:szCs w:val="24"/>
          </w:rPr>
          <w:t>. 36094/08)</w:t>
        </w:r>
      </w:hyperlink>
    </w:p>
    <w:p w14:paraId="3E9E7646" w14:textId="77777777" w:rsidR="008F3FE4" w:rsidRPr="00326CC1" w:rsidRDefault="008F3FE4" w:rsidP="00284F2C">
      <w:pPr>
        <w:pStyle w:val="NoSpacing"/>
        <w:jc w:val="both"/>
        <w:rPr>
          <w:rStyle w:val="s6b621b36"/>
          <w:rFonts w:ascii="Times New Roman" w:hAnsi="Times New Roman" w:cs="Times New Roman"/>
          <w:i/>
          <w:iCs/>
          <w:sz w:val="24"/>
          <w:szCs w:val="24"/>
        </w:rPr>
      </w:pPr>
    </w:p>
    <w:p w14:paraId="602C412E" w14:textId="77777777" w:rsidR="003F0F35" w:rsidRPr="003F0F35" w:rsidRDefault="003F0F35" w:rsidP="003F0F35">
      <w:pPr>
        <w:spacing w:after="0" w:line="240" w:lineRule="auto"/>
        <w:jc w:val="both"/>
        <w:rPr>
          <w:rFonts w:ascii="Times New Roman" w:hAnsi="Times New Roman" w:cs="Times New Roman"/>
          <w:sz w:val="24"/>
          <w:szCs w:val="24"/>
        </w:rPr>
      </w:pPr>
      <w:r w:rsidRPr="003F0F35">
        <w:rPr>
          <w:rFonts w:ascii="Times New Roman" w:hAnsi="Times New Roman" w:cs="Times New Roman"/>
          <w:sz w:val="24"/>
          <w:szCs w:val="24"/>
        </w:rPr>
        <w:t>В продължение на 3 години кметът на Банкя не е изпълнил влязло в сила решение, с което е бил задължен да издаде на жалбоподателката удос</w:t>
      </w:r>
      <w:r>
        <w:rPr>
          <w:rFonts w:ascii="Times New Roman" w:hAnsi="Times New Roman" w:cs="Times New Roman"/>
          <w:sz w:val="24"/>
          <w:szCs w:val="24"/>
        </w:rPr>
        <w:t>т</w:t>
      </w:r>
      <w:r w:rsidRPr="003F0F35">
        <w:rPr>
          <w:rFonts w:ascii="Times New Roman" w:hAnsi="Times New Roman" w:cs="Times New Roman"/>
          <w:sz w:val="24"/>
          <w:szCs w:val="24"/>
        </w:rPr>
        <w:t xml:space="preserve">оверение и скица, необходими й в реституционно производство. Съдът намира нарушение на „правото на достъп до съд“ по чл. 6, § 1 от Конвенцията, но не и на чл. 1 от Протокол № 1, тъй като реституционното производство е все още висящо, а надеждата на жалбоподателката, че имотът ще ѝ бъде възстановен реално, не представлява „легитимно очакване“ за целите на тази разпоредба. </w:t>
      </w:r>
      <w:hyperlink r:id="rId1910" w:history="1">
        <w:r w:rsidR="00396C9F" w:rsidRPr="00396C9F">
          <w:rPr>
            <w:rStyle w:val="Hyperlink"/>
            <w:rFonts w:ascii="Times New Roman" w:hAnsi="Times New Roman" w:cs="Times New Roman"/>
            <w:sz w:val="24"/>
          </w:rPr>
          <w:t>Бюлетин № 41</w:t>
        </w:r>
      </w:hyperlink>
    </w:p>
    <w:p w14:paraId="1CCD752E" w14:textId="77777777" w:rsidR="008F3FE4" w:rsidRPr="003F0F35" w:rsidRDefault="009E5E4A" w:rsidP="003F0F35">
      <w:pPr>
        <w:pStyle w:val="NoSpacing"/>
        <w:pBdr>
          <w:bottom w:val="single" w:sz="4" w:space="1" w:color="auto"/>
        </w:pBdr>
        <w:jc w:val="both"/>
        <w:rPr>
          <w:rFonts w:ascii="Times New Roman" w:hAnsi="Times New Roman" w:cs="Times New Roman"/>
          <w:sz w:val="24"/>
          <w:szCs w:val="24"/>
          <w:lang w:val="bg-BG"/>
        </w:rPr>
      </w:pPr>
      <w:hyperlink r:id="rId1911" w:history="1">
        <w:proofErr w:type="spellStart"/>
        <w:r w:rsidR="003F0F35" w:rsidRPr="003F0F35">
          <w:rPr>
            <w:rStyle w:val="Hyperlink"/>
            <w:rFonts w:ascii="Times New Roman" w:hAnsi="Times New Roman" w:cs="Times New Roman"/>
            <w:i/>
            <w:sz w:val="24"/>
            <w:szCs w:val="24"/>
            <w:lang w:val="en-GB"/>
          </w:rPr>
          <w:t>Bratanova</w:t>
        </w:r>
        <w:proofErr w:type="spellEnd"/>
        <w:r w:rsidR="003F0F35" w:rsidRPr="003F0F35">
          <w:rPr>
            <w:rStyle w:val="Hyperlink"/>
            <w:rFonts w:ascii="Times New Roman" w:hAnsi="Times New Roman" w:cs="Times New Roman"/>
            <w:i/>
            <w:sz w:val="24"/>
            <w:szCs w:val="24"/>
            <w:lang w:val="en-GB"/>
          </w:rPr>
          <w:t xml:space="preserve"> v. Bulgaria</w:t>
        </w:r>
        <w:r w:rsidR="003F0F35" w:rsidRPr="003F0F35">
          <w:rPr>
            <w:rStyle w:val="Hyperlink"/>
            <w:rFonts w:ascii="Times New Roman" w:hAnsi="Times New Roman" w:cs="Times New Roman"/>
            <w:i/>
            <w:sz w:val="24"/>
            <w:szCs w:val="24"/>
          </w:rPr>
          <w:t xml:space="preserve"> </w:t>
        </w:r>
        <w:r w:rsidR="003F0F35" w:rsidRPr="003F0F35">
          <w:rPr>
            <w:rStyle w:val="Hyperlink"/>
            <w:rFonts w:ascii="Times New Roman" w:hAnsi="Times New Roman" w:cs="Times New Roman"/>
            <w:i/>
            <w:sz w:val="24"/>
            <w:szCs w:val="24"/>
            <w:lang w:val="en-GB"/>
          </w:rPr>
          <w:t>(no. 44497/06)</w:t>
        </w:r>
      </w:hyperlink>
    </w:p>
    <w:p w14:paraId="111515AB" w14:textId="77777777" w:rsidR="001549C5" w:rsidRDefault="001549C5" w:rsidP="00284F2C">
      <w:pPr>
        <w:pStyle w:val="NoSpacing"/>
        <w:jc w:val="both"/>
        <w:rPr>
          <w:rFonts w:ascii="Times New Roman" w:hAnsi="Times New Roman" w:cs="Times New Roman"/>
          <w:sz w:val="24"/>
          <w:szCs w:val="24"/>
          <w:lang w:val="bg-BG"/>
        </w:rPr>
      </w:pPr>
    </w:p>
    <w:p w14:paraId="70ECFE2F" w14:textId="77777777" w:rsidR="00FE3C69" w:rsidRPr="009D67F6" w:rsidRDefault="00FE3C69" w:rsidP="009D67F6">
      <w:pPr>
        <w:spacing w:after="0" w:line="240" w:lineRule="auto"/>
        <w:jc w:val="both"/>
        <w:rPr>
          <w:rFonts w:ascii="Times New Roman" w:hAnsi="Times New Roman" w:cs="Times New Roman"/>
          <w:i/>
          <w:sz w:val="24"/>
          <w:szCs w:val="24"/>
          <w:lang w:eastAsia="en-US"/>
        </w:rPr>
      </w:pPr>
      <w:bookmarkStart w:id="35" w:name="азербайджан"/>
      <w:r w:rsidRPr="009D67F6">
        <w:rPr>
          <w:rFonts w:ascii="Times New Roman" w:hAnsi="Times New Roman" w:cs="Times New Roman"/>
          <w:sz w:val="24"/>
          <w:szCs w:val="24"/>
        </w:rPr>
        <w:t>Съдът намира нарушение на чл. 1 от Протокол № 1 заради състоянието на несигурност, в което жалбоподателите са се намирали в продължение на 10 години по въпроса дали ще получат реално земята, собствеността върху която им е била възстановена, или обезщетение. Както и по други български дела, той отново приема, че забавата до голяма степен е резултат на възприетия в законодателството подход трети лица да не участват в реституционното производство и споровете за собствеността върху земята да се решават в отделно последващо производство.</w:t>
      </w:r>
      <w:r w:rsidR="009D67F6" w:rsidRPr="009D67F6">
        <w:rPr>
          <w:rFonts w:ascii="Times New Roman" w:hAnsi="Times New Roman" w:cs="Times New Roman"/>
          <w:sz w:val="24"/>
          <w:szCs w:val="24"/>
        </w:rPr>
        <w:t xml:space="preserve"> </w:t>
      </w:r>
      <w:bookmarkEnd w:id="35"/>
      <w:r w:rsidR="00396C9F">
        <w:rPr>
          <w:rFonts w:ascii="Times New Roman" w:hAnsi="Times New Roman" w:cs="Times New Roman"/>
          <w:color w:val="000000"/>
          <w:sz w:val="24"/>
        </w:rPr>
        <w:fldChar w:fldCharType="begin"/>
      </w:r>
      <w:r w:rsidR="00396C9F">
        <w:rPr>
          <w:rFonts w:ascii="Times New Roman" w:hAnsi="Times New Roman" w:cs="Times New Roman"/>
          <w:color w:val="000000"/>
          <w:sz w:val="24"/>
        </w:rPr>
        <w:instrText xml:space="preserve"> HYPERLINK "http://www.blhr.org/media/documents/Buletin_41_-_June_2015-1.doc" </w:instrText>
      </w:r>
      <w:r w:rsidR="00396C9F">
        <w:rPr>
          <w:rFonts w:ascii="Times New Roman" w:hAnsi="Times New Roman" w:cs="Times New Roman"/>
          <w:color w:val="000000"/>
          <w:sz w:val="24"/>
        </w:rPr>
        <w:fldChar w:fldCharType="separate"/>
      </w:r>
      <w:r w:rsidR="00396C9F" w:rsidRPr="00396C9F">
        <w:rPr>
          <w:rStyle w:val="Hyperlink"/>
          <w:rFonts w:ascii="Times New Roman" w:hAnsi="Times New Roman" w:cs="Times New Roman"/>
          <w:sz w:val="24"/>
        </w:rPr>
        <w:t>Бюлетин № 41</w:t>
      </w:r>
      <w:r w:rsidR="00396C9F">
        <w:rPr>
          <w:rFonts w:ascii="Times New Roman" w:hAnsi="Times New Roman" w:cs="Times New Roman"/>
          <w:color w:val="000000"/>
          <w:sz w:val="24"/>
        </w:rPr>
        <w:fldChar w:fldCharType="end"/>
      </w:r>
    </w:p>
    <w:p w14:paraId="4EE052B3" w14:textId="77777777" w:rsidR="00FE3C69" w:rsidRPr="009D67F6" w:rsidRDefault="009E5E4A" w:rsidP="009D67F6">
      <w:pPr>
        <w:pStyle w:val="NoSpacing"/>
        <w:pBdr>
          <w:bottom w:val="single" w:sz="4" w:space="1" w:color="auto"/>
        </w:pBdr>
        <w:jc w:val="both"/>
        <w:rPr>
          <w:rFonts w:ascii="Times New Roman" w:hAnsi="Times New Roman" w:cs="Times New Roman"/>
          <w:sz w:val="24"/>
          <w:szCs w:val="24"/>
          <w:lang w:val="bg-BG"/>
        </w:rPr>
      </w:pPr>
      <w:hyperlink r:id="rId1912" w:history="1">
        <w:proofErr w:type="spellStart"/>
        <w:r w:rsidR="00FE3C69" w:rsidRPr="009D67F6">
          <w:rPr>
            <w:rStyle w:val="Hyperlink"/>
            <w:rFonts w:ascii="Times New Roman" w:hAnsi="Times New Roman" w:cs="Times New Roman"/>
            <w:i/>
            <w:sz w:val="24"/>
            <w:szCs w:val="24"/>
            <w:lang w:val="en-GB"/>
          </w:rPr>
          <w:t>Nedyalkov</w:t>
        </w:r>
        <w:proofErr w:type="spellEnd"/>
        <w:r w:rsidR="00FE3C69" w:rsidRPr="009D67F6">
          <w:rPr>
            <w:rStyle w:val="Hyperlink"/>
            <w:rFonts w:ascii="Times New Roman" w:hAnsi="Times New Roman" w:cs="Times New Roman"/>
            <w:i/>
            <w:sz w:val="24"/>
            <w:szCs w:val="24"/>
            <w:lang w:val="en-GB"/>
          </w:rPr>
          <w:t xml:space="preserve"> and Others v. Bulgaria</w:t>
        </w:r>
        <w:r w:rsidR="00FE3C69" w:rsidRPr="009D67F6">
          <w:rPr>
            <w:rStyle w:val="Hyperlink"/>
            <w:rFonts w:ascii="Times New Roman" w:hAnsi="Times New Roman" w:cs="Times New Roman"/>
            <w:i/>
            <w:sz w:val="24"/>
            <w:szCs w:val="24"/>
          </w:rPr>
          <w:t xml:space="preserve"> </w:t>
        </w:r>
        <w:r w:rsidR="00FE3C69" w:rsidRPr="009D67F6">
          <w:rPr>
            <w:rStyle w:val="Hyperlink"/>
            <w:rFonts w:ascii="Times New Roman" w:hAnsi="Times New Roman" w:cs="Times New Roman"/>
            <w:i/>
            <w:sz w:val="24"/>
            <w:szCs w:val="24"/>
            <w:lang w:val="en-GB"/>
          </w:rPr>
          <w:t>(no. 44103/05)</w:t>
        </w:r>
      </w:hyperlink>
    </w:p>
    <w:p w14:paraId="0ED18029" w14:textId="77777777" w:rsidR="003F0F35" w:rsidRDefault="003F0F35" w:rsidP="00284F2C">
      <w:pPr>
        <w:pStyle w:val="NoSpacing"/>
        <w:jc w:val="both"/>
        <w:rPr>
          <w:rFonts w:ascii="Times New Roman" w:hAnsi="Times New Roman" w:cs="Times New Roman"/>
          <w:sz w:val="24"/>
          <w:szCs w:val="24"/>
          <w:lang w:val="bg-BG"/>
        </w:rPr>
      </w:pPr>
    </w:p>
    <w:p w14:paraId="7EC494CE" w14:textId="77777777" w:rsidR="008C54A3" w:rsidRDefault="008C54A3" w:rsidP="008C54A3">
      <w:pPr>
        <w:tabs>
          <w:tab w:val="left" w:pos="4077"/>
        </w:tabs>
        <w:spacing w:line="240" w:lineRule="auto"/>
        <w:contextualSpacing/>
        <w:jc w:val="both"/>
        <w:rPr>
          <w:rFonts w:ascii="Times New Roman" w:hAnsi="Times New Roman" w:cs="Times New Roman"/>
          <w:color w:val="000000" w:themeColor="text1"/>
          <w:sz w:val="24"/>
          <w:szCs w:val="24"/>
        </w:rPr>
      </w:pPr>
    </w:p>
    <w:p w14:paraId="03D3FC9D" w14:textId="12AFDDA6" w:rsidR="008C54A3" w:rsidRPr="008C54A3" w:rsidRDefault="008C54A3" w:rsidP="008C54A3">
      <w:pPr>
        <w:tabs>
          <w:tab w:val="left" w:pos="4077"/>
        </w:tabs>
        <w:spacing w:line="240" w:lineRule="auto"/>
        <w:contextualSpacing/>
        <w:jc w:val="both"/>
        <w:rPr>
          <w:rFonts w:ascii="Times New Roman" w:hAnsi="Times New Roman" w:cs="Times New Roman"/>
          <w:color w:val="000000" w:themeColor="text1"/>
          <w:sz w:val="24"/>
          <w:szCs w:val="24"/>
        </w:rPr>
      </w:pPr>
      <w:r w:rsidRPr="008C54A3">
        <w:rPr>
          <w:rFonts w:ascii="Times New Roman" w:hAnsi="Times New Roman" w:cs="Times New Roman"/>
          <w:color w:val="000000" w:themeColor="text1"/>
          <w:sz w:val="24"/>
          <w:szCs w:val="24"/>
        </w:rPr>
        <w:lastRenderedPageBreak/>
        <w:t xml:space="preserve">За пореден път Съдът установява нарушение на чл. 1 от Протокол № 1 във връзка със земеделската реституция поради забавянето на българските власти (с между 8 и 24 години за отделните жалбоподатели)  да определят дали се дължи връщане на земята или обезщетение или да предоставят обезщетението. Съдът отново намира, че подобно забавяне е неоправдано въпреки несъмнената сложност на реституционния процес. Наред с това трябва да се отчете и продължителната несигурност на жалбоподателите относно начина на удовлетворяване на реституционните им претенции. </w:t>
      </w:r>
      <w:hyperlink r:id="rId1913" w:history="1">
        <w:r w:rsidRPr="008C54A3">
          <w:rPr>
            <w:rStyle w:val="Hyperlink"/>
            <w:rFonts w:ascii="Times New Roman" w:hAnsi="Times New Roman" w:cs="Times New Roman"/>
            <w:sz w:val="24"/>
            <w:szCs w:val="24"/>
          </w:rPr>
          <w:t>Бюлетин № 44</w:t>
        </w:r>
      </w:hyperlink>
    </w:p>
    <w:p w14:paraId="162E6449" w14:textId="768ED0FF" w:rsidR="003F0F35" w:rsidRPr="008C54A3" w:rsidRDefault="009E5E4A" w:rsidP="008C54A3">
      <w:pPr>
        <w:tabs>
          <w:tab w:val="left" w:pos="4077"/>
        </w:tabs>
        <w:spacing w:line="240" w:lineRule="auto"/>
        <w:contextualSpacing/>
        <w:jc w:val="both"/>
        <w:rPr>
          <w:rFonts w:ascii="Times New Roman" w:hAnsi="Times New Roman" w:cs="Times New Roman"/>
          <w:b/>
          <w:color w:val="000000" w:themeColor="text1"/>
          <w:sz w:val="24"/>
          <w:szCs w:val="24"/>
        </w:rPr>
      </w:pPr>
      <w:hyperlink r:id="rId1914" w:history="1">
        <w:proofErr w:type="spellStart"/>
        <w:r w:rsidR="008C54A3" w:rsidRPr="008C54A3">
          <w:rPr>
            <w:rStyle w:val="Hyperlink"/>
            <w:rFonts w:ascii="Times New Roman" w:hAnsi="Times New Roman" w:cs="Times New Roman"/>
            <w:i/>
            <w:sz w:val="24"/>
            <w:szCs w:val="24"/>
          </w:rPr>
          <w:t>Zikatanova</w:t>
        </w:r>
        <w:proofErr w:type="spellEnd"/>
        <w:r w:rsidR="008C54A3" w:rsidRPr="008C54A3">
          <w:rPr>
            <w:rStyle w:val="Hyperlink"/>
            <w:rFonts w:ascii="Times New Roman" w:hAnsi="Times New Roman" w:cs="Times New Roman"/>
            <w:i/>
            <w:sz w:val="24"/>
            <w:szCs w:val="24"/>
          </w:rPr>
          <w:t xml:space="preserve"> </w:t>
        </w:r>
        <w:proofErr w:type="spellStart"/>
        <w:r w:rsidR="008C54A3" w:rsidRPr="008C54A3">
          <w:rPr>
            <w:rStyle w:val="Hyperlink"/>
            <w:rFonts w:ascii="Times New Roman" w:hAnsi="Times New Roman" w:cs="Times New Roman"/>
            <w:i/>
            <w:sz w:val="24"/>
            <w:szCs w:val="24"/>
          </w:rPr>
          <w:t>and</w:t>
        </w:r>
        <w:proofErr w:type="spellEnd"/>
        <w:r w:rsidR="008C54A3" w:rsidRPr="008C54A3">
          <w:rPr>
            <w:rStyle w:val="Hyperlink"/>
            <w:rFonts w:ascii="Times New Roman" w:hAnsi="Times New Roman" w:cs="Times New Roman"/>
            <w:i/>
            <w:sz w:val="24"/>
            <w:szCs w:val="24"/>
          </w:rPr>
          <w:t xml:space="preserve"> </w:t>
        </w:r>
        <w:proofErr w:type="spellStart"/>
        <w:r w:rsidR="008C54A3" w:rsidRPr="008C54A3">
          <w:rPr>
            <w:rStyle w:val="Hyperlink"/>
            <w:rFonts w:ascii="Times New Roman" w:hAnsi="Times New Roman" w:cs="Times New Roman"/>
            <w:i/>
            <w:sz w:val="24"/>
            <w:szCs w:val="24"/>
          </w:rPr>
          <w:t>Others</w:t>
        </w:r>
        <w:proofErr w:type="spellEnd"/>
        <w:r w:rsidR="008C54A3" w:rsidRPr="008C54A3">
          <w:rPr>
            <w:rStyle w:val="Hyperlink"/>
            <w:rFonts w:ascii="Times New Roman" w:hAnsi="Times New Roman" w:cs="Times New Roman"/>
            <w:i/>
            <w:sz w:val="24"/>
            <w:szCs w:val="24"/>
          </w:rPr>
          <w:t xml:space="preserve"> v. </w:t>
        </w:r>
        <w:proofErr w:type="spellStart"/>
        <w:r w:rsidR="008C54A3" w:rsidRPr="008C54A3">
          <w:rPr>
            <w:rStyle w:val="Hyperlink"/>
            <w:rFonts w:ascii="Times New Roman" w:hAnsi="Times New Roman" w:cs="Times New Roman"/>
            <w:i/>
            <w:sz w:val="24"/>
            <w:szCs w:val="24"/>
          </w:rPr>
          <w:t>Bulgaria</w:t>
        </w:r>
        <w:proofErr w:type="spellEnd"/>
        <w:r w:rsidR="008C54A3" w:rsidRPr="008C54A3">
          <w:rPr>
            <w:rStyle w:val="Hyperlink"/>
            <w:rFonts w:ascii="Times New Roman" w:hAnsi="Times New Roman" w:cs="Times New Roman"/>
            <w:i/>
            <w:sz w:val="24"/>
            <w:szCs w:val="24"/>
          </w:rPr>
          <w:t xml:space="preserve"> (</w:t>
        </w:r>
        <w:proofErr w:type="spellStart"/>
        <w:r w:rsidR="008C54A3" w:rsidRPr="008C54A3">
          <w:rPr>
            <w:rStyle w:val="Hyperlink"/>
            <w:rFonts w:ascii="Times New Roman" w:hAnsi="Times New Roman" w:cs="Times New Roman"/>
            <w:i/>
            <w:sz w:val="24"/>
            <w:szCs w:val="24"/>
          </w:rPr>
          <w:t>no</w:t>
        </w:r>
        <w:proofErr w:type="spellEnd"/>
        <w:r w:rsidR="008C54A3" w:rsidRPr="008C54A3">
          <w:rPr>
            <w:rStyle w:val="Hyperlink"/>
            <w:rFonts w:ascii="Times New Roman" w:hAnsi="Times New Roman" w:cs="Times New Roman"/>
            <w:i/>
            <w:sz w:val="24"/>
            <w:szCs w:val="24"/>
          </w:rPr>
          <w:t>. 45806/11)</w:t>
        </w:r>
      </w:hyperlink>
    </w:p>
    <w:p w14:paraId="0CCA11A0" w14:textId="77777777" w:rsidR="009B66E0" w:rsidRPr="00326CC1" w:rsidRDefault="00442FD2" w:rsidP="00442FD2">
      <w:pPr>
        <w:pStyle w:val="Heading2"/>
        <w:ind w:firstLine="360"/>
        <w:rPr>
          <w:rFonts w:ascii="Times New Roman" w:hAnsi="Times New Roman"/>
          <w:i w:val="0"/>
        </w:rPr>
      </w:pPr>
      <w:r w:rsidRPr="00326CC1">
        <w:rPr>
          <w:rFonts w:ascii="Times New Roman" w:hAnsi="Times New Roman"/>
          <w:i w:val="0"/>
        </w:rPr>
        <w:t xml:space="preserve">2. </w:t>
      </w:r>
      <w:r w:rsidR="00006549" w:rsidRPr="00326CC1">
        <w:rPr>
          <w:rFonts w:ascii="Times New Roman" w:hAnsi="Times New Roman"/>
          <w:i w:val="0"/>
        </w:rPr>
        <w:t>Други</w:t>
      </w:r>
      <w:r w:rsidR="00802E95" w:rsidRPr="00326CC1">
        <w:rPr>
          <w:rFonts w:ascii="Times New Roman" w:hAnsi="Times New Roman"/>
          <w:i w:val="0"/>
        </w:rPr>
        <w:t xml:space="preserve"> </w:t>
      </w:r>
      <w:r w:rsidR="00006549" w:rsidRPr="00326CC1">
        <w:rPr>
          <w:rFonts w:ascii="Times New Roman" w:hAnsi="Times New Roman"/>
          <w:i w:val="0"/>
        </w:rPr>
        <w:t>нарушения на правото на собственост</w:t>
      </w:r>
    </w:p>
    <w:p w14:paraId="3F12D714" w14:textId="77777777" w:rsidR="009B66E0" w:rsidRPr="00326CC1" w:rsidRDefault="009B66E0" w:rsidP="009B66E0">
      <w:pPr>
        <w:pStyle w:val="NoSpacing"/>
        <w:jc w:val="both"/>
        <w:rPr>
          <w:rFonts w:ascii="Times New Roman" w:hAnsi="Times New Roman" w:cs="Times New Roman"/>
          <w:sz w:val="24"/>
          <w:szCs w:val="24"/>
          <w:lang w:val="bg-BG"/>
        </w:rPr>
      </w:pPr>
    </w:p>
    <w:p w14:paraId="50D1FDB2" w14:textId="77777777" w:rsidR="009B66E0" w:rsidRPr="00326CC1" w:rsidRDefault="009B66E0" w:rsidP="009B66E0">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Изземването на автомобил за период над 10 години е прекомерно и нарушава правото на собственост по чл. 1 от Протокол 1. Законът за отговорността на държавата и общините за вреди не предоставя възможност за обезщетение в случай на вреда от продължително вмешателство в правото на собственост вследствие на изземване, което съставлява нарушение на чл. 13 от Конвенцията. </w:t>
      </w:r>
      <w:hyperlink r:id="rId1915" w:history="1">
        <w:r w:rsidRPr="00326CC1">
          <w:rPr>
            <w:rStyle w:val="Hyperlink"/>
            <w:rFonts w:ascii="Times New Roman" w:hAnsi="Times New Roman" w:cs="Times New Roman"/>
            <w:sz w:val="24"/>
            <w:szCs w:val="24"/>
            <w:lang w:val="bg-BG"/>
          </w:rPr>
          <w:t>Бюлетин № 2.</w:t>
        </w:r>
      </w:hyperlink>
    </w:p>
    <w:p w14:paraId="22FE70EE" w14:textId="77777777" w:rsidR="009B66E0" w:rsidRPr="00326CC1" w:rsidRDefault="009E5E4A" w:rsidP="000164B8">
      <w:pPr>
        <w:pStyle w:val="NoSpacing"/>
        <w:pBdr>
          <w:bottom w:val="single" w:sz="4" w:space="1" w:color="auto"/>
        </w:pBdr>
        <w:rPr>
          <w:rFonts w:ascii="Times New Roman" w:hAnsi="Times New Roman" w:cs="Times New Roman"/>
          <w:sz w:val="24"/>
          <w:szCs w:val="24"/>
          <w:lang w:val="bg-BG"/>
        </w:rPr>
      </w:pPr>
      <w:hyperlink r:id="rId1916" w:history="1">
        <w:proofErr w:type="spellStart"/>
        <w:r w:rsidR="009B66E0" w:rsidRPr="00326CC1">
          <w:rPr>
            <w:rStyle w:val="Hyperlink"/>
            <w:rFonts w:ascii="Times New Roman" w:hAnsi="Times New Roman" w:cs="Times New Roman"/>
            <w:i/>
            <w:sz w:val="24"/>
            <w:szCs w:val="24"/>
            <w:lang w:val="bg-BG"/>
          </w:rPr>
          <w:t>Georgi</w:t>
        </w:r>
        <w:proofErr w:type="spellEnd"/>
        <w:r w:rsidR="009B66E0" w:rsidRPr="00326CC1">
          <w:rPr>
            <w:rStyle w:val="Hyperlink"/>
            <w:rFonts w:ascii="Times New Roman" w:hAnsi="Times New Roman" w:cs="Times New Roman"/>
            <w:i/>
            <w:sz w:val="24"/>
            <w:szCs w:val="24"/>
            <w:lang w:val="bg-BG"/>
          </w:rPr>
          <w:t xml:space="preserve"> </w:t>
        </w:r>
        <w:proofErr w:type="spellStart"/>
        <w:r w:rsidR="009B66E0" w:rsidRPr="00326CC1">
          <w:rPr>
            <w:rStyle w:val="Hyperlink"/>
            <w:rFonts w:ascii="Times New Roman" w:hAnsi="Times New Roman" w:cs="Times New Roman"/>
            <w:i/>
            <w:sz w:val="24"/>
            <w:szCs w:val="24"/>
            <w:lang w:val="bg-BG"/>
          </w:rPr>
          <w:t>Atanasov</w:t>
        </w:r>
        <w:proofErr w:type="spellEnd"/>
        <w:r w:rsidR="009B66E0" w:rsidRPr="00326CC1">
          <w:rPr>
            <w:rStyle w:val="Hyperlink"/>
            <w:rFonts w:ascii="Times New Roman" w:hAnsi="Times New Roman" w:cs="Times New Roman"/>
            <w:i/>
            <w:sz w:val="24"/>
            <w:szCs w:val="24"/>
            <w:lang w:val="bg-BG"/>
          </w:rPr>
          <w:t xml:space="preserve"> v. </w:t>
        </w:r>
        <w:proofErr w:type="spellStart"/>
        <w:r w:rsidR="009B66E0" w:rsidRPr="00326CC1">
          <w:rPr>
            <w:rStyle w:val="Hyperlink"/>
            <w:rFonts w:ascii="Times New Roman" w:hAnsi="Times New Roman" w:cs="Times New Roman"/>
            <w:i/>
            <w:sz w:val="24"/>
            <w:szCs w:val="24"/>
            <w:lang w:val="bg-BG"/>
          </w:rPr>
          <w:t>Bulgaria</w:t>
        </w:r>
        <w:proofErr w:type="spellEnd"/>
        <w:r w:rsidR="009B66E0" w:rsidRPr="00326CC1">
          <w:rPr>
            <w:rStyle w:val="Hyperlink"/>
            <w:rFonts w:ascii="Times New Roman" w:hAnsi="Times New Roman" w:cs="Times New Roman"/>
            <w:i/>
            <w:sz w:val="24"/>
            <w:szCs w:val="24"/>
            <w:lang w:val="bg-BG"/>
          </w:rPr>
          <w:t xml:space="preserve"> (</w:t>
        </w:r>
        <w:proofErr w:type="spellStart"/>
        <w:r w:rsidR="009B66E0" w:rsidRPr="00326CC1">
          <w:rPr>
            <w:rStyle w:val="Hyperlink"/>
            <w:rFonts w:ascii="Times New Roman" w:hAnsi="Times New Roman" w:cs="Times New Roman"/>
            <w:i/>
            <w:sz w:val="24"/>
            <w:szCs w:val="24"/>
            <w:lang w:val="bg-BG"/>
          </w:rPr>
          <w:t>no</w:t>
        </w:r>
        <w:proofErr w:type="spellEnd"/>
        <w:r w:rsidR="009B66E0" w:rsidRPr="00326CC1">
          <w:rPr>
            <w:rStyle w:val="Hyperlink"/>
            <w:rFonts w:ascii="Times New Roman" w:hAnsi="Times New Roman" w:cs="Times New Roman"/>
            <w:i/>
            <w:sz w:val="24"/>
            <w:szCs w:val="24"/>
            <w:lang w:val="bg-BG"/>
          </w:rPr>
          <w:t>. 5359/04)</w:t>
        </w:r>
      </w:hyperlink>
    </w:p>
    <w:p w14:paraId="163F1715" w14:textId="77777777" w:rsidR="007925E2" w:rsidRPr="00326CC1" w:rsidRDefault="007925E2" w:rsidP="007925E2">
      <w:pPr>
        <w:pStyle w:val="ju-005fpara-002cleft-002cfirst-0020line-003a-0020-00200-0020cm"/>
        <w:spacing w:after="0"/>
        <w:jc w:val="both"/>
        <w:rPr>
          <w:lang w:val="bg-BG"/>
        </w:rPr>
      </w:pPr>
      <w:r w:rsidRPr="00326CC1">
        <w:rPr>
          <w:lang w:val="bg-BG"/>
        </w:rPr>
        <w:t>Няма нарушение на правот</w:t>
      </w:r>
      <w:r w:rsidR="0072157F" w:rsidRPr="00326CC1">
        <w:rPr>
          <w:lang w:val="bg-BG"/>
        </w:rPr>
        <w:t>о на собственост на дружеството-</w:t>
      </w:r>
      <w:r w:rsidRPr="00326CC1">
        <w:rPr>
          <w:lang w:val="bg-BG"/>
        </w:rPr>
        <w:t xml:space="preserve">жалбоподател в резултат на запорирането на банковите му сметки за период от три години и половина след повдигане на обвинение срещу бившия управител и едноличен собственик на дружеството за укриване на данъци и мита. </w:t>
      </w:r>
      <w:hyperlink r:id="rId1917" w:history="1">
        <w:r w:rsidRPr="00326CC1">
          <w:rPr>
            <w:rStyle w:val="Hyperlink"/>
            <w:lang w:val="bg-BG"/>
          </w:rPr>
          <w:t xml:space="preserve">Бюлетин № </w:t>
        </w:r>
        <w:r w:rsidRPr="00326CC1">
          <w:rPr>
            <w:rStyle w:val="Hyperlink"/>
            <w:lang w:val="en-US"/>
          </w:rPr>
          <w:t>2</w:t>
        </w:r>
        <w:r w:rsidRPr="00326CC1">
          <w:rPr>
            <w:rStyle w:val="Hyperlink"/>
            <w:lang w:val="bg-BG"/>
          </w:rPr>
          <w:t>.</w:t>
        </w:r>
      </w:hyperlink>
    </w:p>
    <w:p w14:paraId="0D653216" w14:textId="77777777" w:rsidR="007925E2" w:rsidRPr="00326CC1" w:rsidRDefault="009E5E4A" w:rsidP="007925E2">
      <w:pPr>
        <w:pStyle w:val="NoSpacing"/>
        <w:rPr>
          <w:rFonts w:ascii="Times New Roman" w:hAnsi="Times New Roman" w:cs="Times New Roman"/>
          <w:sz w:val="24"/>
          <w:szCs w:val="24"/>
        </w:rPr>
      </w:pPr>
      <w:hyperlink r:id="rId1918" w:history="1">
        <w:r w:rsidR="007925E2" w:rsidRPr="00326CC1">
          <w:rPr>
            <w:rStyle w:val="Hyperlink"/>
            <w:rFonts w:ascii="Times New Roman" w:hAnsi="Times New Roman" w:cs="Times New Roman"/>
            <w:i/>
            <w:sz w:val="24"/>
            <w:szCs w:val="24"/>
          </w:rPr>
          <w:t xml:space="preserve">Benet Czech, </w:t>
        </w:r>
        <w:proofErr w:type="spellStart"/>
        <w:r w:rsidR="007925E2" w:rsidRPr="00326CC1">
          <w:rPr>
            <w:rStyle w:val="Hyperlink"/>
            <w:rFonts w:ascii="Times New Roman" w:hAnsi="Times New Roman" w:cs="Times New Roman"/>
            <w:i/>
            <w:sz w:val="24"/>
            <w:szCs w:val="24"/>
          </w:rPr>
          <w:t>spol</w:t>
        </w:r>
        <w:proofErr w:type="spellEnd"/>
        <w:r w:rsidR="007925E2" w:rsidRPr="00326CC1">
          <w:rPr>
            <w:rStyle w:val="Hyperlink"/>
            <w:rFonts w:ascii="Times New Roman" w:hAnsi="Times New Roman" w:cs="Times New Roman"/>
            <w:i/>
            <w:sz w:val="24"/>
            <w:szCs w:val="24"/>
          </w:rPr>
          <w:t xml:space="preserve">. s </w:t>
        </w:r>
        <w:proofErr w:type="spellStart"/>
        <w:r w:rsidR="007925E2" w:rsidRPr="00326CC1">
          <w:rPr>
            <w:rStyle w:val="Hyperlink"/>
            <w:rFonts w:ascii="Times New Roman" w:hAnsi="Times New Roman" w:cs="Times New Roman"/>
            <w:i/>
            <w:sz w:val="24"/>
            <w:szCs w:val="24"/>
          </w:rPr>
          <w:t>r.o</w:t>
        </w:r>
        <w:proofErr w:type="spellEnd"/>
        <w:r w:rsidR="007925E2" w:rsidRPr="00326CC1">
          <w:rPr>
            <w:rStyle w:val="Hyperlink"/>
            <w:rFonts w:ascii="Times New Roman" w:hAnsi="Times New Roman" w:cs="Times New Roman"/>
            <w:i/>
            <w:sz w:val="24"/>
            <w:szCs w:val="24"/>
          </w:rPr>
          <w:t>. v. the Czech Republic (no. 31555/05)</w:t>
        </w:r>
      </w:hyperlink>
    </w:p>
    <w:p w14:paraId="7E3F24F8" w14:textId="77777777" w:rsidR="007925E2" w:rsidRPr="00326CC1" w:rsidRDefault="009E5E4A" w:rsidP="007925E2">
      <w:pPr>
        <w:pStyle w:val="Normal1"/>
        <w:spacing w:before="0" w:after="0"/>
        <w:jc w:val="both"/>
        <w:rPr>
          <w:rStyle w:val="normal--char"/>
          <w:i/>
          <w:lang w:val="bg-BG"/>
        </w:rPr>
      </w:pPr>
      <w:r>
        <w:rPr>
          <w:rStyle w:val="normal--char"/>
          <w:i/>
          <w:lang w:val="en-US"/>
        </w:rPr>
        <w:pict w14:anchorId="0E1A6FBF">
          <v:rect id="_x0000_i1030" style="width:0;height:1.5pt" o:hralign="center" o:hrstd="t" o:hr="t" fillcolor="#aca899" stroked="f"/>
        </w:pict>
      </w:r>
    </w:p>
    <w:p w14:paraId="577A3A06" w14:textId="77777777" w:rsidR="00F623BA" w:rsidRPr="00326CC1" w:rsidRDefault="00F623BA" w:rsidP="007925E2">
      <w:pPr>
        <w:pStyle w:val="Normal1"/>
        <w:spacing w:before="0" w:after="0"/>
        <w:jc w:val="both"/>
        <w:rPr>
          <w:rStyle w:val="normal--char"/>
          <w:i/>
          <w:lang w:val="bg-BG"/>
        </w:rPr>
      </w:pPr>
    </w:p>
    <w:p w14:paraId="0710E2CE" w14:textId="77777777" w:rsidR="00F623BA" w:rsidRPr="00326CC1" w:rsidRDefault="00F623BA" w:rsidP="007925E2">
      <w:pPr>
        <w:pStyle w:val="Normal1"/>
        <w:spacing w:before="0" w:after="0"/>
        <w:jc w:val="both"/>
        <w:rPr>
          <w:rStyle w:val="normal--char"/>
          <w:color w:val="000000"/>
          <w:lang w:val="bg-BG"/>
        </w:rPr>
      </w:pPr>
      <w:r w:rsidRPr="00326CC1">
        <w:rPr>
          <w:rStyle w:val="normal--char"/>
          <w:lang w:val="bg-BG"/>
        </w:rPr>
        <w:t xml:space="preserve">Изпълнението на план за рекултивиране на хвостохранилище, разположено в близост до имоти на жалбоподателя, не нарушава правата му по чл. 1 от Протокол </w:t>
      </w:r>
      <w:r w:rsidR="0072157F" w:rsidRPr="00326CC1">
        <w:rPr>
          <w:rStyle w:val="normal--char"/>
          <w:lang w:val="bg-BG"/>
        </w:rPr>
        <w:t xml:space="preserve">№ </w:t>
      </w:r>
      <w:r w:rsidRPr="00326CC1">
        <w:rPr>
          <w:rStyle w:val="normal--char"/>
          <w:lang w:val="bg-BG"/>
        </w:rPr>
        <w:t xml:space="preserve">1 (право на собственост), тъй като не са доказани твърденията му, че имотите са загубили от стойността си. Чл. 1 от Протокол </w:t>
      </w:r>
      <w:r w:rsidR="0072157F" w:rsidRPr="00326CC1">
        <w:rPr>
          <w:rStyle w:val="normal--char"/>
          <w:lang w:val="bg-BG"/>
        </w:rPr>
        <w:t xml:space="preserve">№ </w:t>
      </w:r>
      <w:r w:rsidRPr="00326CC1">
        <w:rPr>
          <w:rStyle w:val="normal--char"/>
          <w:lang w:val="bg-BG"/>
        </w:rPr>
        <w:t xml:space="preserve">1 не гарантира правото на използване на притежанията в благоприятна околна среда. </w:t>
      </w:r>
      <w:hyperlink r:id="rId1919" w:history="1">
        <w:r w:rsidRPr="00326CC1">
          <w:rPr>
            <w:rStyle w:val="Hyperlink"/>
          </w:rPr>
          <w:t>Бюлетин № 4.</w:t>
        </w:r>
      </w:hyperlink>
    </w:p>
    <w:p w14:paraId="2DD9BE85" w14:textId="77777777" w:rsidR="00F623BA" w:rsidRPr="00326CC1" w:rsidRDefault="009E5E4A" w:rsidP="00D87146">
      <w:pPr>
        <w:pStyle w:val="Normal1"/>
        <w:pBdr>
          <w:bottom w:val="single" w:sz="4" w:space="1" w:color="auto"/>
        </w:pBdr>
        <w:spacing w:before="0" w:after="0"/>
        <w:jc w:val="both"/>
        <w:rPr>
          <w:rStyle w:val="normal--char"/>
          <w:lang w:val="bg-BG"/>
        </w:rPr>
      </w:pPr>
      <w:hyperlink r:id="rId1920" w:history="1">
        <w:r w:rsidR="00D87146" w:rsidRPr="00326CC1">
          <w:rPr>
            <w:rStyle w:val="Hyperlink"/>
            <w:i/>
            <w:lang w:val="en-US"/>
          </w:rPr>
          <w:t>Ivan</w:t>
        </w:r>
        <w:r w:rsidR="00D87146" w:rsidRPr="00326CC1">
          <w:rPr>
            <w:rStyle w:val="Hyperlink"/>
            <w:i/>
            <w:lang w:val="ru-RU"/>
          </w:rPr>
          <w:t xml:space="preserve"> </w:t>
        </w:r>
        <w:proofErr w:type="spellStart"/>
        <w:r w:rsidR="00D87146" w:rsidRPr="00326CC1">
          <w:rPr>
            <w:rStyle w:val="Hyperlink"/>
            <w:i/>
            <w:lang w:val="en-US"/>
          </w:rPr>
          <w:t>Atanasov</w:t>
        </w:r>
        <w:proofErr w:type="spellEnd"/>
        <w:r w:rsidR="00802E95" w:rsidRPr="00326CC1">
          <w:rPr>
            <w:rStyle w:val="Hyperlink"/>
            <w:i/>
            <w:lang w:val="ru-RU"/>
          </w:rPr>
          <w:t xml:space="preserve"> </w:t>
        </w:r>
        <w:r w:rsidR="00D87146" w:rsidRPr="00326CC1">
          <w:rPr>
            <w:rStyle w:val="Hyperlink"/>
            <w:i/>
          </w:rPr>
          <w:t xml:space="preserve">v. </w:t>
        </w:r>
        <w:r w:rsidR="00D87146" w:rsidRPr="00326CC1">
          <w:rPr>
            <w:rStyle w:val="Hyperlink"/>
            <w:i/>
            <w:lang w:val="en-US"/>
          </w:rPr>
          <w:t>Bulgaria</w:t>
        </w:r>
        <w:r w:rsidR="00D87146" w:rsidRPr="00326CC1">
          <w:rPr>
            <w:rStyle w:val="Hyperlink"/>
            <w:i/>
          </w:rPr>
          <w:t xml:space="preserve"> (no. 12853/03</w:t>
        </w:r>
        <w:r w:rsidR="00D87146" w:rsidRPr="00326CC1">
          <w:rPr>
            <w:rStyle w:val="Hyperlink"/>
            <w:i/>
            <w:lang w:val="ru-RU"/>
          </w:rPr>
          <w:t>)</w:t>
        </w:r>
      </w:hyperlink>
    </w:p>
    <w:p w14:paraId="156ECB50" w14:textId="77777777" w:rsidR="00F46F5F" w:rsidRPr="00326CC1" w:rsidRDefault="00F46F5F" w:rsidP="00F46F5F">
      <w:pPr>
        <w:pStyle w:val="NoSpacing"/>
        <w:jc w:val="both"/>
        <w:rPr>
          <w:rFonts w:ascii="Times New Roman" w:hAnsi="Times New Roman" w:cs="Times New Roman"/>
          <w:i/>
          <w:sz w:val="24"/>
          <w:szCs w:val="24"/>
          <w:lang w:val="bg-BG"/>
        </w:rPr>
      </w:pPr>
    </w:p>
    <w:p w14:paraId="567A6B1E" w14:textId="77777777" w:rsidR="00F46F5F" w:rsidRPr="00326CC1" w:rsidRDefault="00EC7A50" w:rsidP="00F46F5F">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Законовата забрана собствениците да прекратят едностранно наемно правоотношение, продължило повече от 20 години, преследва значим обществен интерес и не е в нарушение на чл. 1 от Протокол </w:t>
      </w:r>
      <w:r w:rsidR="0072157F" w:rsidRPr="00326CC1">
        <w:rPr>
          <w:rStyle w:val="normal--char"/>
          <w:rFonts w:ascii="Times New Roman" w:hAnsi="Times New Roman" w:cs="Times New Roman"/>
          <w:color w:val="000000"/>
          <w:sz w:val="24"/>
          <w:szCs w:val="24"/>
          <w:lang w:val="bg-BG"/>
        </w:rPr>
        <w:t xml:space="preserve">№ </w:t>
      </w:r>
      <w:r w:rsidRPr="00326CC1">
        <w:rPr>
          <w:rStyle w:val="normal--char"/>
          <w:rFonts w:ascii="Times New Roman" w:hAnsi="Times New Roman" w:cs="Times New Roman"/>
          <w:color w:val="000000"/>
          <w:sz w:val="24"/>
          <w:szCs w:val="24"/>
          <w:lang w:val="bg-BG"/>
        </w:rPr>
        <w:t xml:space="preserve">1. </w:t>
      </w:r>
      <w:hyperlink r:id="rId1921"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4.</w:t>
        </w:r>
      </w:hyperlink>
    </w:p>
    <w:p w14:paraId="316C3A70" w14:textId="77777777" w:rsidR="00EC7A50" w:rsidRPr="00326CC1" w:rsidRDefault="009E5E4A" w:rsidP="00EC7A50">
      <w:pPr>
        <w:pStyle w:val="NoSpacing"/>
        <w:pBdr>
          <w:bottom w:val="single" w:sz="4" w:space="1" w:color="auto"/>
        </w:pBdr>
        <w:jc w:val="both"/>
        <w:rPr>
          <w:rStyle w:val="normal--char"/>
          <w:rFonts w:ascii="Times New Roman" w:hAnsi="Times New Roman" w:cs="Times New Roman"/>
          <w:color w:val="000000"/>
          <w:sz w:val="24"/>
          <w:szCs w:val="24"/>
          <w:lang w:val="bg-BG"/>
        </w:rPr>
      </w:pPr>
      <w:hyperlink r:id="rId1922" w:history="1">
        <w:r w:rsidR="00EC7A50" w:rsidRPr="00326CC1">
          <w:rPr>
            <w:rStyle w:val="Hyperlink"/>
            <w:rFonts w:ascii="Times New Roman" w:hAnsi="Times New Roman" w:cs="Times New Roman"/>
            <w:i/>
            <w:sz w:val="24"/>
            <w:szCs w:val="24"/>
          </w:rPr>
          <w:t>Almeida Ferreira and Melo Ferreira v. Portugal (no. 41696/07)</w:t>
        </w:r>
      </w:hyperlink>
    </w:p>
    <w:p w14:paraId="200A9AAE" w14:textId="77777777" w:rsidR="00F46F5F" w:rsidRPr="00326CC1" w:rsidRDefault="00F46F5F" w:rsidP="00A874A5">
      <w:pPr>
        <w:pStyle w:val="NoSpacing"/>
        <w:jc w:val="both"/>
        <w:rPr>
          <w:rFonts w:ascii="Times New Roman" w:hAnsi="Times New Roman" w:cs="Times New Roman"/>
          <w:sz w:val="24"/>
          <w:szCs w:val="24"/>
        </w:rPr>
      </w:pPr>
    </w:p>
    <w:p w14:paraId="51DCBD55" w14:textId="77777777" w:rsidR="00A874A5" w:rsidRPr="00326CC1" w:rsidRDefault="00A874A5" w:rsidP="00A874A5">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rPr>
        <w:t xml:space="preserve">ЕСПЧ </w:t>
      </w:r>
      <w:proofErr w:type="spellStart"/>
      <w:r w:rsidRPr="00326CC1">
        <w:rPr>
          <w:rFonts w:ascii="Times New Roman" w:hAnsi="Times New Roman" w:cs="Times New Roman"/>
          <w:sz w:val="24"/>
          <w:szCs w:val="24"/>
        </w:rPr>
        <w:t>разграничава</w:t>
      </w:r>
      <w:proofErr w:type="spellEnd"/>
      <w:r w:rsidRPr="00326CC1">
        <w:rPr>
          <w:rFonts w:ascii="Times New Roman" w:hAnsi="Times New Roman" w:cs="Times New Roman"/>
          <w:sz w:val="24"/>
          <w:szCs w:val="24"/>
        </w:rPr>
        <w:t xml:space="preserve"> от </w:t>
      </w:r>
      <w:proofErr w:type="spellStart"/>
      <w:r w:rsidRPr="00326CC1">
        <w:rPr>
          <w:rStyle w:val="ju-005fpara-002cleft-002cfirst-0020line-003a-0020-00200-0020cm--char"/>
          <w:rFonts w:ascii="Times New Roman" w:hAnsi="Times New Roman" w:cs="Times New Roman"/>
          <w:i/>
          <w:sz w:val="24"/>
          <w:szCs w:val="24"/>
        </w:rPr>
        <w:t>Bulves</w:t>
      </w:r>
      <w:proofErr w:type="spellEnd"/>
      <w:r w:rsidRPr="00326CC1">
        <w:rPr>
          <w:rStyle w:val="ju-005fpara-002cleft-002cfirst-0020line-003a-0020-00200-0020cm--char"/>
          <w:rFonts w:ascii="Times New Roman" w:hAnsi="Times New Roman" w:cs="Times New Roman"/>
          <w:i/>
          <w:sz w:val="24"/>
          <w:szCs w:val="24"/>
        </w:rPr>
        <w:t xml:space="preserve"> AD</w:t>
      </w:r>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отхвърля</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като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недопустими</w:t>
      </w:r>
      <w:proofErr w:type="spellEnd"/>
      <w:r w:rsidRPr="00326CC1">
        <w:rPr>
          <w:rFonts w:ascii="Times New Roman" w:hAnsi="Times New Roman" w:cs="Times New Roman"/>
          <w:sz w:val="24"/>
          <w:szCs w:val="24"/>
        </w:rPr>
        <w:t xml:space="preserve"> четири </w:t>
      </w:r>
      <w:proofErr w:type="spellStart"/>
      <w:r w:rsidRPr="00326CC1">
        <w:rPr>
          <w:rFonts w:ascii="Times New Roman" w:hAnsi="Times New Roman" w:cs="Times New Roman"/>
          <w:sz w:val="24"/>
          <w:szCs w:val="24"/>
        </w:rPr>
        <w:t>жалби</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които</w:t>
      </w:r>
      <w:proofErr w:type="spellEnd"/>
      <w:r w:rsidRPr="00326CC1">
        <w:rPr>
          <w:rFonts w:ascii="Times New Roman" w:hAnsi="Times New Roman" w:cs="Times New Roman"/>
          <w:sz w:val="24"/>
          <w:szCs w:val="24"/>
        </w:rPr>
        <w:t xml:space="preserve"> се </w:t>
      </w:r>
      <w:proofErr w:type="spellStart"/>
      <w:r w:rsidRPr="00326CC1">
        <w:rPr>
          <w:rFonts w:ascii="Times New Roman" w:hAnsi="Times New Roman" w:cs="Times New Roman"/>
          <w:sz w:val="24"/>
          <w:szCs w:val="24"/>
        </w:rPr>
        <w:t>повдигат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оплаквания</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нарушено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право</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собственост</w:t>
      </w:r>
      <w:proofErr w:type="spellEnd"/>
      <w:r w:rsidRPr="00326CC1">
        <w:rPr>
          <w:rFonts w:ascii="Times New Roman" w:hAnsi="Times New Roman" w:cs="Times New Roman"/>
          <w:sz w:val="24"/>
          <w:szCs w:val="24"/>
        </w:rPr>
        <w:t xml:space="preserve"> по </w:t>
      </w:r>
      <w:proofErr w:type="spellStart"/>
      <w:r w:rsidRPr="00326CC1">
        <w:rPr>
          <w:rFonts w:ascii="Times New Roman" w:hAnsi="Times New Roman" w:cs="Times New Roman"/>
          <w:sz w:val="24"/>
          <w:szCs w:val="24"/>
        </w:rPr>
        <w:t>повод</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отказано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възстановяване</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данъчен</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кредит</w:t>
      </w:r>
      <w:proofErr w:type="spellEnd"/>
      <w:r w:rsidRPr="00326CC1">
        <w:rPr>
          <w:rFonts w:ascii="Times New Roman" w:hAnsi="Times New Roman" w:cs="Times New Roman"/>
          <w:sz w:val="24"/>
          <w:szCs w:val="24"/>
        </w:rPr>
        <w:t>.</w:t>
      </w:r>
      <w:r w:rsidRPr="00326CC1">
        <w:rPr>
          <w:rFonts w:ascii="Times New Roman" w:hAnsi="Times New Roman" w:cs="Times New Roman"/>
          <w:sz w:val="24"/>
          <w:szCs w:val="24"/>
          <w:lang w:val="bg-BG"/>
        </w:rPr>
        <w:t xml:space="preserve"> </w:t>
      </w:r>
      <w:hyperlink r:id="rId1923" w:history="1">
        <w:r w:rsidRPr="00326CC1">
          <w:rPr>
            <w:rStyle w:val="Hyperlink"/>
            <w:rFonts w:ascii="Times New Roman" w:hAnsi="Times New Roman" w:cs="Times New Roman"/>
            <w:sz w:val="24"/>
            <w:szCs w:val="24"/>
            <w:lang w:val="bg-BG"/>
          </w:rPr>
          <w:t>Бюлетин № 5.</w:t>
        </w:r>
      </w:hyperlink>
    </w:p>
    <w:p w14:paraId="1C584198" w14:textId="77777777" w:rsidR="00D93EAA" w:rsidRPr="00326CC1" w:rsidRDefault="009E5E4A" w:rsidP="00D93EAA">
      <w:pPr>
        <w:pStyle w:val="ju-005fh-005fa"/>
        <w:pBdr>
          <w:bottom w:val="single" w:sz="4" w:space="1" w:color="auto"/>
        </w:pBdr>
        <w:spacing w:before="0" w:after="0"/>
        <w:ind w:left="0" w:firstLine="0"/>
      </w:pPr>
      <w:hyperlink r:id="rId1924" w:history="1">
        <w:proofErr w:type="spellStart"/>
        <w:r w:rsidR="00D93EAA" w:rsidRPr="00326CC1">
          <w:rPr>
            <w:rStyle w:val="Hyperlink"/>
            <w:b w:val="0"/>
            <w:i/>
            <w:lang w:val="en-US"/>
          </w:rPr>
          <w:t>Nazarev</w:t>
        </w:r>
        <w:proofErr w:type="spellEnd"/>
        <w:r w:rsidR="00D93EAA" w:rsidRPr="00326CC1">
          <w:rPr>
            <w:rStyle w:val="Hyperlink"/>
            <w:b w:val="0"/>
            <w:i/>
          </w:rPr>
          <w:t xml:space="preserve"> </w:t>
        </w:r>
        <w:r w:rsidR="00D93EAA" w:rsidRPr="00326CC1">
          <w:rPr>
            <w:rStyle w:val="Hyperlink"/>
            <w:b w:val="0"/>
            <w:i/>
            <w:lang w:val="en-US"/>
          </w:rPr>
          <w:t>and</w:t>
        </w:r>
        <w:r w:rsidR="00D93EAA" w:rsidRPr="00326CC1">
          <w:rPr>
            <w:rStyle w:val="Hyperlink"/>
            <w:b w:val="0"/>
            <w:i/>
          </w:rPr>
          <w:t xml:space="preserve"> </w:t>
        </w:r>
        <w:r w:rsidR="00D93EAA" w:rsidRPr="00326CC1">
          <w:rPr>
            <w:rStyle w:val="Hyperlink"/>
            <w:b w:val="0"/>
            <w:i/>
            <w:lang w:val="en-US"/>
          </w:rPr>
          <w:t>Others</w:t>
        </w:r>
        <w:r w:rsidR="00D93EAA" w:rsidRPr="00326CC1">
          <w:rPr>
            <w:rStyle w:val="Hyperlink"/>
            <w:b w:val="0"/>
            <w:i/>
          </w:rPr>
          <w:t xml:space="preserve"> </w:t>
        </w:r>
        <w:r w:rsidR="00D93EAA" w:rsidRPr="00326CC1">
          <w:rPr>
            <w:rStyle w:val="Hyperlink"/>
            <w:b w:val="0"/>
            <w:i/>
            <w:lang w:val="en-US"/>
          </w:rPr>
          <w:t>v</w:t>
        </w:r>
        <w:r w:rsidR="00D93EAA" w:rsidRPr="00326CC1">
          <w:rPr>
            <w:rStyle w:val="Hyperlink"/>
            <w:b w:val="0"/>
            <w:i/>
          </w:rPr>
          <w:t xml:space="preserve">. </w:t>
        </w:r>
        <w:r w:rsidR="00D93EAA" w:rsidRPr="00326CC1">
          <w:rPr>
            <w:rStyle w:val="Hyperlink"/>
            <w:b w:val="0"/>
            <w:i/>
            <w:lang w:val="en-US"/>
          </w:rPr>
          <w:t>Bulgaria</w:t>
        </w:r>
        <w:r w:rsidR="00D93EAA" w:rsidRPr="00326CC1">
          <w:rPr>
            <w:rStyle w:val="Hyperlink"/>
            <w:b w:val="0"/>
            <w:i/>
          </w:rPr>
          <w:t xml:space="preserve"> (</w:t>
        </w:r>
        <w:proofErr w:type="spellStart"/>
        <w:r w:rsidR="00D93EAA" w:rsidRPr="00326CC1">
          <w:rPr>
            <w:rStyle w:val="Hyperlink"/>
            <w:b w:val="0"/>
            <w:i/>
            <w:lang w:val="en-US"/>
          </w:rPr>
          <w:t>nos</w:t>
        </w:r>
        <w:proofErr w:type="spellEnd"/>
        <w:r w:rsidR="00D93EAA" w:rsidRPr="00326CC1">
          <w:rPr>
            <w:rStyle w:val="Hyperlink"/>
            <w:b w:val="0"/>
            <w:i/>
          </w:rPr>
          <w:t xml:space="preserve">. 26553/05, 25912/09, 40107/09 </w:t>
        </w:r>
        <w:r w:rsidR="00D93EAA" w:rsidRPr="00326CC1">
          <w:rPr>
            <w:rStyle w:val="Hyperlink"/>
            <w:b w:val="0"/>
            <w:i/>
            <w:lang w:val="en-US"/>
          </w:rPr>
          <w:t>and</w:t>
        </w:r>
        <w:r w:rsidR="00D93EAA" w:rsidRPr="00326CC1">
          <w:rPr>
            <w:rStyle w:val="Hyperlink"/>
            <w:b w:val="0"/>
            <w:i/>
          </w:rPr>
          <w:t xml:space="preserve"> 12509/10)</w:t>
        </w:r>
      </w:hyperlink>
      <w:r w:rsidR="00D93EAA" w:rsidRPr="00326CC1">
        <w:rPr>
          <w:b w:val="0"/>
          <w:i/>
        </w:rPr>
        <w:t>- Решение</w:t>
      </w:r>
      <w:r w:rsidR="00802E95" w:rsidRPr="00326CC1">
        <w:rPr>
          <w:b w:val="0"/>
          <w:i/>
        </w:rPr>
        <w:t xml:space="preserve"> </w:t>
      </w:r>
      <w:r w:rsidR="00D93EAA" w:rsidRPr="00326CC1">
        <w:rPr>
          <w:b w:val="0"/>
          <w:i/>
        </w:rPr>
        <w:t xml:space="preserve">по допустимостта </w:t>
      </w:r>
    </w:p>
    <w:p w14:paraId="00D92449" w14:textId="77777777" w:rsidR="00E84B77" w:rsidRPr="00326CC1" w:rsidRDefault="00E84B77" w:rsidP="00A874A5">
      <w:pPr>
        <w:pStyle w:val="NoSpacing"/>
        <w:jc w:val="both"/>
        <w:rPr>
          <w:rFonts w:ascii="Times New Roman" w:hAnsi="Times New Roman" w:cs="Times New Roman"/>
          <w:sz w:val="24"/>
          <w:szCs w:val="24"/>
          <w:lang w:val="bg-BG"/>
        </w:rPr>
      </w:pPr>
    </w:p>
    <w:p w14:paraId="2551C39C" w14:textId="77777777" w:rsidR="00E84B77" w:rsidRPr="00326CC1" w:rsidRDefault="00E84B77" w:rsidP="00E84B77">
      <w:pPr>
        <w:pStyle w:val="ju-005fpara-002cleft-002cfirst-0020line-003a-0020-00200-0020cm"/>
        <w:spacing w:before="0" w:after="0" w:line="240" w:lineRule="auto"/>
        <w:jc w:val="both"/>
        <w:rPr>
          <w:lang w:val="bg-BG"/>
        </w:rPr>
      </w:pPr>
      <w:r w:rsidRPr="00326CC1">
        <w:t xml:space="preserve">ЕСПЧ присъжда обезщетение от 40 000 евро за имуществени вреди </w:t>
      </w:r>
      <w:r w:rsidRPr="00326CC1">
        <w:rPr>
          <w:lang w:val="bg-BG"/>
        </w:rPr>
        <w:t>н</w:t>
      </w:r>
      <w:r w:rsidRPr="00326CC1">
        <w:t>а дружество заради отказан достъп до приватизационна процедура.</w:t>
      </w:r>
      <w:r w:rsidRPr="00326CC1">
        <w:rPr>
          <w:lang w:val="bg-BG"/>
        </w:rPr>
        <w:t xml:space="preserve"> </w:t>
      </w:r>
      <w:hyperlink r:id="rId1925" w:history="1">
        <w:r w:rsidRPr="00326CC1">
          <w:rPr>
            <w:rStyle w:val="Hyperlink"/>
            <w:lang w:val="bg-BG"/>
          </w:rPr>
          <w:t>Бюлетин № 5.</w:t>
        </w:r>
      </w:hyperlink>
    </w:p>
    <w:p w14:paraId="4CCA0F44" w14:textId="77777777" w:rsidR="00E84B77" w:rsidRPr="00326CC1" w:rsidRDefault="009E5E4A" w:rsidP="00E84B77">
      <w:pPr>
        <w:pStyle w:val="ju-005fpara-002cleft-002cfirst-0020line-003a-0020-00200-0020cm"/>
        <w:pBdr>
          <w:bottom w:val="single" w:sz="4" w:space="1" w:color="auto"/>
        </w:pBdr>
        <w:spacing w:before="0" w:after="0" w:line="240" w:lineRule="auto"/>
        <w:jc w:val="both"/>
      </w:pPr>
      <w:hyperlink r:id="rId1926" w:history="1">
        <w:proofErr w:type="spellStart"/>
        <w:r w:rsidR="00E84B77" w:rsidRPr="00326CC1">
          <w:rPr>
            <w:rStyle w:val="Hyperlink"/>
            <w:i/>
            <w:lang w:val="en-US"/>
          </w:rPr>
          <w:t>Basarba</w:t>
        </w:r>
        <w:proofErr w:type="spellEnd"/>
        <w:r w:rsidR="00E84B77" w:rsidRPr="00326CC1">
          <w:rPr>
            <w:rStyle w:val="Hyperlink"/>
            <w:i/>
          </w:rPr>
          <w:t xml:space="preserve"> </w:t>
        </w:r>
        <w:r w:rsidR="00E84B77" w:rsidRPr="00326CC1">
          <w:rPr>
            <w:rStyle w:val="Hyperlink"/>
            <w:i/>
            <w:lang w:val="en-US"/>
          </w:rPr>
          <w:t>OOD</w:t>
        </w:r>
        <w:r w:rsidR="00E84B77" w:rsidRPr="00326CC1">
          <w:rPr>
            <w:rStyle w:val="Hyperlink"/>
            <w:i/>
          </w:rPr>
          <w:t xml:space="preserve"> </w:t>
        </w:r>
        <w:r w:rsidR="00E84B77" w:rsidRPr="00326CC1">
          <w:rPr>
            <w:rStyle w:val="Hyperlink"/>
            <w:i/>
            <w:lang w:val="en-US"/>
          </w:rPr>
          <w:t>v</w:t>
        </w:r>
        <w:r w:rsidR="00E84B77" w:rsidRPr="00326CC1">
          <w:rPr>
            <w:rStyle w:val="Hyperlink"/>
            <w:i/>
          </w:rPr>
          <w:t xml:space="preserve">. </w:t>
        </w:r>
        <w:r w:rsidR="00E84B77" w:rsidRPr="00326CC1">
          <w:rPr>
            <w:rStyle w:val="Hyperlink"/>
            <w:i/>
            <w:lang w:val="en-US"/>
          </w:rPr>
          <w:t>Bulgaria</w:t>
        </w:r>
        <w:r w:rsidR="00E84B77" w:rsidRPr="00326CC1">
          <w:rPr>
            <w:rStyle w:val="Hyperlink"/>
            <w:i/>
          </w:rPr>
          <w:t xml:space="preserve"> (</w:t>
        </w:r>
        <w:r w:rsidR="00E84B77" w:rsidRPr="00326CC1">
          <w:rPr>
            <w:rStyle w:val="Hyperlink"/>
            <w:i/>
            <w:lang w:val="en-US"/>
          </w:rPr>
          <w:t>no</w:t>
        </w:r>
        <w:r w:rsidR="00E84B77" w:rsidRPr="00326CC1">
          <w:rPr>
            <w:rStyle w:val="Hyperlink"/>
            <w:i/>
          </w:rPr>
          <w:t>. 77660/01)</w:t>
        </w:r>
      </w:hyperlink>
    </w:p>
    <w:p w14:paraId="7EB86FA4" w14:textId="77777777" w:rsidR="00E84B77" w:rsidRPr="00326CC1" w:rsidRDefault="00E84B77" w:rsidP="00A874A5">
      <w:pPr>
        <w:pStyle w:val="NoSpacing"/>
        <w:jc w:val="both"/>
        <w:rPr>
          <w:rFonts w:ascii="Times New Roman" w:hAnsi="Times New Roman" w:cs="Times New Roman"/>
          <w:sz w:val="24"/>
          <w:szCs w:val="24"/>
          <w:lang w:val="bg-BG"/>
        </w:rPr>
      </w:pPr>
    </w:p>
    <w:p w14:paraId="049FD720" w14:textId="77777777" w:rsidR="00E84B77" w:rsidRPr="00326CC1" w:rsidRDefault="00E84B77" w:rsidP="00E84B77">
      <w:pPr>
        <w:autoSpaceDE w:val="0"/>
        <w:autoSpaceDN w:val="0"/>
        <w:adjustRightInd w:val="0"/>
        <w:spacing w:after="0" w:line="240" w:lineRule="auto"/>
        <w:jc w:val="both"/>
        <w:rPr>
          <w:rStyle w:val="normal--char"/>
          <w:rFonts w:ascii="Times New Roman" w:hAnsi="Times New Roman" w:cs="Times New Roman"/>
          <w:color w:val="000000"/>
          <w:sz w:val="24"/>
          <w:szCs w:val="24"/>
        </w:rPr>
      </w:pPr>
      <w:r w:rsidRPr="00326CC1">
        <w:rPr>
          <w:rFonts w:ascii="Times New Roman" w:hAnsi="Times New Roman" w:cs="Times New Roman"/>
          <w:sz w:val="24"/>
        </w:rPr>
        <w:t xml:space="preserve">Задължителното членство на собствениците на имоти под 75 хектара в ловна организация е в обществен интерес. </w:t>
      </w:r>
      <w:hyperlink r:id="rId1927" w:history="1">
        <w:r w:rsidRPr="00326CC1">
          <w:rPr>
            <w:rStyle w:val="Hyperlink"/>
            <w:rFonts w:ascii="Times New Roman" w:hAnsi="Times New Roman" w:cs="Times New Roman"/>
            <w:sz w:val="24"/>
            <w:szCs w:val="24"/>
          </w:rPr>
          <w:t>Бюлетин № 5.</w:t>
        </w:r>
      </w:hyperlink>
    </w:p>
    <w:p w14:paraId="030C9383" w14:textId="77777777" w:rsidR="00E84B77" w:rsidRPr="00326CC1" w:rsidRDefault="009E5E4A" w:rsidP="00E84B77">
      <w:pPr>
        <w:pBdr>
          <w:bottom w:val="single" w:sz="4" w:space="1" w:color="auto"/>
        </w:pBdr>
        <w:autoSpaceDE w:val="0"/>
        <w:autoSpaceDN w:val="0"/>
        <w:adjustRightInd w:val="0"/>
        <w:spacing w:after="0" w:line="240" w:lineRule="auto"/>
        <w:jc w:val="both"/>
        <w:rPr>
          <w:rFonts w:ascii="Times New Roman" w:hAnsi="Times New Roman" w:cs="Times New Roman"/>
          <w:sz w:val="24"/>
        </w:rPr>
      </w:pPr>
      <w:hyperlink r:id="rId1928" w:history="1">
        <w:proofErr w:type="spellStart"/>
        <w:r w:rsidR="00E84B77" w:rsidRPr="00326CC1">
          <w:rPr>
            <w:rStyle w:val="Hyperlink"/>
            <w:rFonts w:ascii="Times New Roman" w:hAnsi="Times New Roman" w:cs="Times New Roman"/>
            <w:i/>
            <w:sz w:val="24"/>
          </w:rPr>
          <w:t>Herrmann</w:t>
        </w:r>
        <w:proofErr w:type="spellEnd"/>
        <w:r w:rsidR="00E84B77" w:rsidRPr="00326CC1">
          <w:rPr>
            <w:rStyle w:val="Hyperlink"/>
            <w:rFonts w:ascii="Times New Roman" w:hAnsi="Times New Roman" w:cs="Times New Roman"/>
            <w:i/>
            <w:sz w:val="24"/>
          </w:rPr>
          <w:t xml:space="preserve"> v. </w:t>
        </w:r>
        <w:proofErr w:type="spellStart"/>
        <w:r w:rsidR="00E84B77" w:rsidRPr="00326CC1">
          <w:rPr>
            <w:rStyle w:val="Hyperlink"/>
            <w:rFonts w:ascii="Times New Roman" w:hAnsi="Times New Roman" w:cs="Times New Roman"/>
            <w:i/>
            <w:sz w:val="24"/>
          </w:rPr>
          <w:t>Germany</w:t>
        </w:r>
        <w:proofErr w:type="spellEnd"/>
        <w:r w:rsidR="00E84B77" w:rsidRPr="00326CC1">
          <w:rPr>
            <w:rStyle w:val="Hyperlink"/>
            <w:rFonts w:ascii="Times New Roman" w:hAnsi="Times New Roman" w:cs="Times New Roman"/>
            <w:i/>
            <w:sz w:val="24"/>
          </w:rPr>
          <w:t xml:space="preserve"> (</w:t>
        </w:r>
        <w:r w:rsidR="00E84B77" w:rsidRPr="00326CC1">
          <w:rPr>
            <w:rStyle w:val="Hyperlink"/>
            <w:rFonts w:ascii="Times New Roman" w:hAnsi="Times New Roman" w:cs="Times New Roman"/>
            <w:i/>
            <w:sz w:val="24"/>
            <w:lang w:val="en-US"/>
          </w:rPr>
          <w:t>no</w:t>
        </w:r>
        <w:r w:rsidR="00E84B77" w:rsidRPr="00326CC1">
          <w:rPr>
            <w:rStyle w:val="Hyperlink"/>
            <w:rFonts w:ascii="Times New Roman" w:hAnsi="Times New Roman" w:cs="Times New Roman"/>
            <w:i/>
            <w:sz w:val="24"/>
          </w:rPr>
          <w:t>. 9300/07)</w:t>
        </w:r>
      </w:hyperlink>
    </w:p>
    <w:p w14:paraId="1483B480" w14:textId="77777777" w:rsidR="00B7060E" w:rsidRPr="00326CC1" w:rsidRDefault="00B7060E" w:rsidP="00A874A5">
      <w:pPr>
        <w:pStyle w:val="NoSpacing"/>
        <w:jc w:val="both"/>
        <w:rPr>
          <w:rFonts w:ascii="Times New Roman" w:hAnsi="Times New Roman" w:cs="Times New Roman"/>
          <w:sz w:val="24"/>
          <w:szCs w:val="24"/>
          <w:lang w:val="bg-BG"/>
        </w:rPr>
      </w:pPr>
    </w:p>
    <w:p w14:paraId="1BB056EA" w14:textId="77777777" w:rsidR="00E84B77" w:rsidRPr="00326CC1" w:rsidRDefault="00375972" w:rsidP="00A874A5">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Отказът на властите да разрешат на жалбоподателите да строят в имота си, който, след като бил закупен от тях, бил обявен за исторически паметник, без жалбоподателите да могат да получат друг имот в замяна, е в нарушение на правото им мирно да се ползват от собствеността си. </w:t>
      </w:r>
      <w:hyperlink r:id="rId1929" w:history="1">
        <w:r w:rsidRPr="00326CC1">
          <w:rPr>
            <w:rStyle w:val="Hyperlink"/>
            <w:rFonts w:ascii="Times New Roman" w:hAnsi="Times New Roman" w:cs="Times New Roman"/>
            <w:sz w:val="24"/>
            <w:szCs w:val="24"/>
            <w:lang w:val="bg-BG"/>
          </w:rPr>
          <w:t>Бюлетин № 7.</w:t>
        </w:r>
      </w:hyperlink>
    </w:p>
    <w:p w14:paraId="57031344" w14:textId="77777777" w:rsidR="00375972" w:rsidRPr="00326CC1" w:rsidRDefault="009E5E4A" w:rsidP="00375972">
      <w:pPr>
        <w:pStyle w:val="NoSpacing"/>
        <w:pBdr>
          <w:bottom w:val="single" w:sz="4" w:space="1" w:color="auto"/>
        </w:pBdr>
        <w:jc w:val="both"/>
        <w:rPr>
          <w:rFonts w:ascii="Times New Roman" w:hAnsi="Times New Roman" w:cs="Times New Roman"/>
          <w:sz w:val="24"/>
          <w:szCs w:val="24"/>
          <w:lang w:val="bg-BG"/>
        </w:rPr>
      </w:pPr>
      <w:hyperlink r:id="rId1930" w:history="1">
        <w:proofErr w:type="spellStart"/>
        <w:r w:rsidR="00375972" w:rsidRPr="00326CC1">
          <w:rPr>
            <w:rStyle w:val="Hyperlink"/>
            <w:rFonts w:ascii="Times New Roman" w:hAnsi="Times New Roman" w:cs="Times New Roman"/>
            <w:i/>
            <w:sz w:val="24"/>
            <w:szCs w:val="24"/>
          </w:rPr>
          <w:t>Potomska</w:t>
        </w:r>
        <w:proofErr w:type="spellEnd"/>
        <w:r w:rsidR="00375972" w:rsidRPr="00326CC1">
          <w:rPr>
            <w:rStyle w:val="Hyperlink"/>
            <w:rFonts w:ascii="Times New Roman" w:hAnsi="Times New Roman" w:cs="Times New Roman"/>
            <w:i/>
            <w:sz w:val="24"/>
            <w:szCs w:val="24"/>
          </w:rPr>
          <w:t xml:space="preserve"> and </w:t>
        </w:r>
        <w:proofErr w:type="spellStart"/>
        <w:r w:rsidR="00375972" w:rsidRPr="00326CC1">
          <w:rPr>
            <w:rStyle w:val="Hyperlink"/>
            <w:rFonts w:ascii="Times New Roman" w:hAnsi="Times New Roman" w:cs="Times New Roman"/>
            <w:i/>
            <w:sz w:val="24"/>
            <w:szCs w:val="24"/>
          </w:rPr>
          <w:t>Potomski</w:t>
        </w:r>
        <w:proofErr w:type="spellEnd"/>
        <w:r w:rsidR="00375972" w:rsidRPr="00326CC1">
          <w:rPr>
            <w:rStyle w:val="Hyperlink"/>
            <w:rFonts w:ascii="Times New Roman" w:hAnsi="Times New Roman" w:cs="Times New Roman"/>
            <w:i/>
            <w:sz w:val="24"/>
            <w:szCs w:val="24"/>
          </w:rPr>
          <w:t xml:space="preserve"> v. Poland (no. 33949/05)</w:t>
        </w:r>
      </w:hyperlink>
    </w:p>
    <w:p w14:paraId="2C0703C0" w14:textId="77777777" w:rsidR="00375972" w:rsidRPr="00326CC1" w:rsidRDefault="00375972" w:rsidP="00A874A5">
      <w:pPr>
        <w:pStyle w:val="NoSpacing"/>
        <w:jc w:val="both"/>
        <w:rPr>
          <w:rFonts w:ascii="Times New Roman" w:hAnsi="Times New Roman" w:cs="Times New Roman"/>
          <w:sz w:val="24"/>
          <w:szCs w:val="24"/>
          <w:lang w:val="bg-BG"/>
        </w:rPr>
      </w:pPr>
    </w:p>
    <w:p w14:paraId="2427B3BE" w14:textId="77777777" w:rsidR="00FE7CBF" w:rsidRPr="00326CC1" w:rsidRDefault="00FE7CBF" w:rsidP="00A874A5">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Разрушаването на домовете на жалбоподателите по време на военна операция на руската армия в Чечения не намира опора в националното право и е в нарушение на чл. 1 от Протокол 1 (защита на собствеността).</w:t>
      </w:r>
      <w:r w:rsidRPr="00326CC1">
        <w:rPr>
          <w:rStyle w:val="normal--char"/>
          <w:rFonts w:ascii="Times New Roman" w:hAnsi="Times New Roman" w:cs="Times New Roman"/>
          <w:color w:val="000000"/>
          <w:sz w:val="24"/>
          <w:szCs w:val="24"/>
          <w:lang w:val="bg-BG"/>
        </w:rPr>
        <w:t xml:space="preserve"> </w:t>
      </w:r>
      <w:hyperlink r:id="rId1931" w:history="1">
        <w:r w:rsidRPr="00326CC1">
          <w:rPr>
            <w:rStyle w:val="Hyperlink"/>
            <w:rFonts w:ascii="Times New Roman" w:hAnsi="Times New Roman" w:cs="Times New Roman"/>
            <w:sz w:val="24"/>
            <w:szCs w:val="24"/>
            <w:lang w:val="bg-BG"/>
          </w:rPr>
          <w:t>Бюлетин № 7.</w:t>
        </w:r>
      </w:hyperlink>
    </w:p>
    <w:p w14:paraId="22275572" w14:textId="77777777" w:rsidR="00FE7CBF" w:rsidRPr="00326CC1" w:rsidRDefault="009E5E4A" w:rsidP="00FE7CBF">
      <w:pPr>
        <w:pStyle w:val="NoSpacing"/>
        <w:pBdr>
          <w:bottom w:val="single" w:sz="4" w:space="1" w:color="auto"/>
        </w:pBdr>
        <w:jc w:val="both"/>
        <w:rPr>
          <w:rFonts w:ascii="Times New Roman" w:hAnsi="Times New Roman" w:cs="Times New Roman"/>
          <w:sz w:val="24"/>
          <w:szCs w:val="24"/>
          <w:lang w:val="bg-BG"/>
        </w:rPr>
      </w:pPr>
      <w:hyperlink r:id="rId1932" w:history="1">
        <w:proofErr w:type="spellStart"/>
        <w:r w:rsidR="00FE7CBF" w:rsidRPr="00326CC1">
          <w:rPr>
            <w:rStyle w:val="Hyperlink"/>
            <w:rFonts w:ascii="Times New Roman" w:hAnsi="Times New Roman" w:cs="Times New Roman"/>
            <w:i/>
            <w:sz w:val="24"/>
          </w:rPr>
          <w:t>Esmukhambetov</w:t>
        </w:r>
        <w:proofErr w:type="spellEnd"/>
        <w:r w:rsidR="00FE7CBF" w:rsidRPr="00326CC1">
          <w:rPr>
            <w:rStyle w:val="Hyperlink"/>
            <w:rFonts w:ascii="Times New Roman" w:hAnsi="Times New Roman" w:cs="Times New Roman"/>
            <w:i/>
            <w:sz w:val="24"/>
          </w:rPr>
          <w:t xml:space="preserve"> and others v. Russia (no. 23445/03)</w:t>
        </w:r>
      </w:hyperlink>
    </w:p>
    <w:p w14:paraId="5A05AC96" w14:textId="77777777" w:rsidR="00CF2A7B" w:rsidRPr="00326CC1" w:rsidRDefault="00CF2A7B" w:rsidP="00FE7CBF">
      <w:pPr>
        <w:pStyle w:val="NoSpacing"/>
        <w:jc w:val="both"/>
        <w:rPr>
          <w:rFonts w:ascii="Times New Roman" w:hAnsi="Times New Roman" w:cs="Times New Roman"/>
          <w:sz w:val="24"/>
          <w:szCs w:val="24"/>
          <w:lang w:val="bg-BG"/>
        </w:rPr>
      </w:pPr>
    </w:p>
    <w:p w14:paraId="26BADCD9" w14:textId="77777777" w:rsidR="00FE7CBF" w:rsidRPr="00326CC1" w:rsidRDefault="00CF2A7B" w:rsidP="00FE7CBF">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Съдът обявява за недопустимо оплакване на жалбоподателите по чл. 1 от Протокол </w:t>
      </w:r>
      <w:r w:rsidR="009F17FD" w:rsidRPr="00326CC1">
        <w:rPr>
          <w:rFonts w:ascii="Times New Roman" w:hAnsi="Times New Roman" w:cs="Times New Roman"/>
          <w:sz w:val="24"/>
          <w:szCs w:val="24"/>
          <w:lang w:val="bg-BG"/>
        </w:rPr>
        <w:t xml:space="preserve">№ </w:t>
      </w:r>
      <w:r w:rsidRPr="00326CC1">
        <w:rPr>
          <w:rFonts w:ascii="Times New Roman" w:hAnsi="Times New Roman" w:cs="Times New Roman"/>
          <w:sz w:val="24"/>
          <w:szCs w:val="24"/>
          <w:lang w:val="bg-BG"/>
        </w:rPr>
        <w:t xml:space="preserve">1, тъй като намира, че съдът, разгледал </w:t>
      </w:r>
      <w:proofErr w:type="spellStart"/>
      <w:r w:rsidRPr="00326CC1">
        <w:rPr>
          <w:rFonts w:ascii="Times New Roman" w:hAnsi="Times New Roman" w:cs="Times New Roman"/>
          <w:sz w:val="24"/>
          <w:szCs w:val="24"/>
          <w:lang w:val="bg-BG"/>
        </w:rPr>
        <w:t>ревандикационния</w:t>
      </w:r>
      <w:proofErr w:type="spellEnd"/>
      <w:r w:rsidRPr="00326CC1">
        <w:rPr>
          <w:rFonts w:ascii="Times New Roman" w:hAnsi="Times New Roman" w:cs="Times New Roman"/>
          <w:sz w:val="24"/>
          <w:szCs w:val="24"/>
          <w:lang w:val="bg-BG"/>
        </w:rPr>
        <w:t xml:space="preserve"> им иск, е взел разумно и обосновано решение. </w:t>
      </w:r>
      <w:hyperlink r:id="rId1933" w:history="1">
        <w:r w:rsidRPr="00326CC1">
          <w:rPr>
            <w:rStyle w:val="Hyperlink"/>
            <w:rFonts w:ascii="Times New Roman" w:hAnsi="Times New Roman" w:cs="Times New Roman"/>
            <w:sz w:val="24"/>
            <w:szCs w:val="24"/>
            <w:lang w:val="bg-BG"/>
          </w:rPr>
          <w:t>Бюлетин № 9.</w:t>
        </w:r>
      </w:hyperlink>
    </w:p>
    <w:p w14:paraId="69B728F3" w14:textId="77777777" w:rsidR="00CF2A7B" w:rsidRPr="00326CC1" w:rsidRDefault="009E5E4A" w:rsidP="00CF2A7B">
      <w:pPr>
        <w:pStyle w:val="NoSpacing"/>
        <w:pBdr>
          <w:bottom w:val="single" w:sz="4" w:space="1" w:color="auto"/>
        </w:pBdr>
        <w:jc w:val="both"/>
        <w:rPr>
          <w:rStyle w:val="normal--char"/>
          <w:rFonts w:ascii="Times New Roman" w:hAnsi="Times New Roman" w:cs="Times New Roman"/>
          <w:i/>
          <w:sz w:val="24"/>
          <w:lang w:val="bg-BG"/>
        </w:rPr>
      </w:pPr>
      <w:hyperlink r:id="rId1934" w:history="1">
        <w:proofErr w:type="spellStart"/>
        <w:r w:rsidR="00CF2A7B" w:rsidRPr="00326CC1">
          <w:rPr>
            <w:rStyle w:val="Hyperlink"/>
            <w:rFonts w:ascii="Times New Roman" w:hAnsi="Times New Roman" w:cs="Times New Roman"/>
            <w:i/>
            <w:sz w:val="24"/>
          </w:rPr>
          <w:t>Katsarska</w:t>
        </w:r>
        <w:proofErr w:type="spellEnd"/>
        <w:r w:rsidR="00CF2A7B" w:rsidRPr="00326CC1">
          <w:rPr>
            <w:rStyle w:val="Hyperlink"/>
            <w:rFonts w:ascii="Times New Roman" w:hAnsi="Times New Roman" w:cs="Times New Roman"/>
            <w:i/>
            <w:sz w:val="24"/>
            <w:lang w:val="ru-RU"/>
          </w:rPr>
          <w:t xml:space="preserve"> </w:t>
        </w:r>
        <w:r w:rsidR="00CF2A7B" w:rsidRPr="00326CC1">
          <w:rPr>
            <w:rStyle w:val="Hyperlink"/>
            <w:rFonts w:ascii="Times New Roman" w:hAnsi="Times New Roman" w:cs="Times New Roman"/>
            <w:i/>
            <w:sz w:val="24"/>
          </w:rPr>
          <w:t>and</w:t>
        </w:r>
        <w:r w:rsidR="00CF2A7B" w:rsidRPr="00326CC1">
          <w:rPr>
            <w:rStyle w:val="Hyperlink"/>
            <w:rFonts w:ascii="Times New Roman" w:hAnsi="Times New Roman" w:cs="Times New Roman"/>
            <w:i/>
            <w:sz w:val="24"/>
            <w:lang w:val="ru-RU"/>
          </w:rPr>
          <w:t xml:space="preserve"> </w:t>
        </w:r>
        <w:r w:rsidR="00CF2A7B" w:rsidRPr="00326CC1">
          <w:rPr>
            <w:rStyle w:val="Hyperlink"/>
            <w:rFonts w:ascii="Times New Roman" w:hAnsi="Times New Roman" w:cs="Times New Roman"/>
            <w:i/>
            <w:sz w:val="24"/>
          </w:rPr>
          <w:t>Others</w:t>
        </w:r>
        <w:r w:rsidR="00CF2A7B" w:rsidRPr="00326CC1">
          <w:rPr>
            <w:rStyle w:val="Hyperlink"/>
            <w:rFonts w:ascii="Times New Roman" w:hAnsi="Times New Roman" w:cs="Times New Roman"/>
            <w:i/>
            <w:sz w:val="24"/>
            <w:lang w:val="ru-RU"/>
          </w:rPr>
          <w:t xml:space="preserve"> </w:t>
        </w:r>
        <w:r w:rsidR="00CF2A7B" w:rsidRPr="00326CC1">
          <w:rPr>
            <w:rStyle w:val="Hyperlink"/>
            <w:rFonts w:ascii="Times New Roman" w:hAnsi="Times New Roman" w:cs="Times New Roman"/>
            <w:i/>
            <w:sz w:val="24"/>
          </w:rPr>
          <w:t>v</w:t>
        </w:r>
        <w:r w:rsidR="00CF2A7B" w:rsidRPr="00326CC1">
          <w:rPr>
            <w:rStyle w:val="Hyperlink"/>
            <w:rFonts w:ascii="Times New Roman" w:hAnsi="Times New Roman" w:cs="Times New Roman"/>
            <w:i/>
            <w:sz w:val="24"/>
            <w:lang w:val="ru-RU"/>
          </w:rPr>
          <w:t xml:space="preserve">. </w:t>
        </w:r>
        <w:r w:rsidR="00CF2A7B" w:rsidRPr="00326CC1">
          <w:rPr>
            <w:rStyle w:val="Hyperlink"/>
            <w:rFonts w:ascii="Times New Roman" w:hAnsi="Times New Roman" w:cs="Times New Roman"/>
            <w:i/>
            <w:sz w:val="24"/>
          </w:rPr>
          <w:t>Bulgaria</w:t>
        </w:r>
        <w:r w:rsidR="00CF2A7B" w:rsidRPr="00326CC1">
          <w:rPr>
            <w:rStyle w:val="Hyperlink"/>
            <w:rFonts w:ascii="Times New Roman" w:hAnsi="Times New Roman" w:cs="Times New Roman"/>
            <w:i/>
            <w:sz w:val="24"/>
            <w:lang w:val="ru-RU"/>
          </w:rPr>
          <w:t xml:space="preserve"> (</w:t>
        </w:r>
        <w:r w:rsidR="00CF2A7B" w:rsidRPr="00326CC1">
          <w:rPr>
            <w:rStyle w:val="Hyperlink"/>
            <w:rFonts w:ascii="Times New Roman" w:hAnsi="Times New Roman" w:cs="Times New Roman"/>
            <w:i/>
            <w:sz w:val="24"/>
          </w:rPr>
          <w:t>no</w:t>
        </w:r>
        <w:r w:rsidR="00CF2A7B" w:rsidRPr="00326CC1">
          <w:rPr>
            <w:rStyle w:val="Hyperlink"/>
            <w:rFonts w:ascii="Times New Roman" w:hAnsi="Times New Roman" w:cs="Times New Roman"/>
            <w:i/>
            <w:sz w:val="24"/>
            <w:lang w:val="ru-RU"/>
          </w:rPr>
          <w:t xml:space="preserve">. </w:t>
        </w:r>
        <w:r w:rsidR="00CF2A7B" w:rsidRPr="00326CC1">
          <w:rPr>
            <w:rStyle w:val="Hyperlink"/>
            <w:rFonts w:ascii="Times New Roman" w:hAnsi="Times New Roman" w:cs="Times New Roman"/>
            <w:i/>
            <w:sz w:val="24"/>
            <w:lang w:val="bg-BG"/>
          </w:rPr>
          <w:t>25277/06</w:t>
        </w:r>
        <w:r w:rsidR="00CF2A7B" w:rsidRPr="00326CC1">
          <w:rPr>
            <w:rStyle w:val="Hyperlink"/>
            <w:rFonts w:ascii="Times New Roman" w:hAnsi="Times New Roman" w:cs="Times New Roman"/>
            <w:sz w:val="24"/>
            <w:lang w:val="bg-BG"/>
          </w:rPr>
          <w:t>)</w:t>
        </w:r>
      </w:hyperlink>
      <w:r w:rsidR="00CF2A7B" w:rsidRPr="00326CC1">
        <w:rPr>
          <w:rStyle w:val="normal--char"/>
          <w:rFonts w:ascii="Times New Roman" w:hAnsi="Times New Roman" w:cs="Times New Roman"/>
          <w:i/>
          <w:sz w:val="24"/>
          <w:lang w:val="bg-BG"/>
        </w:rPr>
        <w:t xml:space="preserve"> -</w:t>
      </w:r>
      <w:r w:rsidR="00CF2A7B" w:rsidRPr="00326CC1">
        <w:rPr>
          <w:rStyle w:val="blue-underlinecursor"/>
          <w:rFonts w:ascii="Times New Roman" w:hAnsi="Times New Roman" w:cs="Times New Roman"/>
          <w:i/>
          <w:sz w:val="24"/>
          <w:lang w:val="bg-BG"/>
        </w:rPr>
        <w:tab/>
      </w:r>
      <w:r w:rsidR="00CF2A7B" w:rsidRPr="00326CC1">
        <w:rPr>
          <w:rStyle w:val="normal--char"/>
          <w:rFonts w:ascii="Times New Roman" w:hAnsi="Times New Roman" w:cs="Times New Roman"/>
          <w:i/>
          <w:sz w:val="24"/>
          <w:lang w:val="bg-BG"/>
        </w:rPr>
        <w:t>Решение</w:t>
      </w:r>
      <w:r w:rsidR="00802E95" w:rsidRPr="00326CC1">
        <w:rPr>
          <w:rStyle w:val="normal--char"/>
          <w:rFonts w:ascii="Times New Roman" w:hAnsi="Times New Roman" w:cs="Times New Roman"/>
          <w:i/>
          <w:sz w:val="24"/>
          <w:lang w:val="bg-BG"/>
        </w:rPr>
        <w:t xml:space="preserve"> </w:t>
      </w:r>
      <w:r w:rsidR="00CF2A7B" w:rsidRPr="00326CC1">
        <w:rPr>
          <w:rStyle w:val="normal--char"/>
          <w:rFonts w:ascii="Times New Roman" w:hAnsi="Times New Roman" w:cs="Times New Roman"/>
          <w:i/>
          <w:sz w:val="24"/>
          <w:lang w:val="bg-BG"/>
        </w:rPr>
        <w:t xml:space="preserve">по допустимостта </w:t>
      </w:r>
    </w:p>
    <w:p w14:paraId="32AAF45B" w14:textId="77777777" w:rsidR="00CF2A7B" w:rsidRPr="00326CC1" w:rsidRDefault="00CF2A7B" w:rsidP="00FE7CBF">
      <w:pPr>
        <w:pStyle w:val="NoSpacing"/>
        <w:jc w:val="both"/>
        <w:rPr>
          <w:rStyle w:val="normal--char"/>
          <w:rFonts w:ascii="Times New Roman" w:hAnsi="Times New Roman" w:cs="Times New Roman"/>
          <w:i/>
          <w:sz w:val="24"/>
          <w:lang w:val="bg-BG"/>
        </w:rPr>
      </w:pPr>
    </w:p>
    <w:p w14:paraId="636D071F" w14:textId="77777777" w:rsidR="00CF2A7B" w:rsidRPr="00326CC1" w:rsidRDefault="00CF2A7B" w:rsidP="00FE7CBF">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Намаляването на пенсиите на работилите в чужбина италианци, които са плащали по-ниски осигуровки от работилите през същия период в Италия, е обоснована и пропорционална намеса в правото на собственост.</w:t>
      </w:r>
      <w:r w:rsidRPr="00326CC1">
        <w:rPr>
          <w:rStyle w:val="normal--char"/>
          <w:rFonts w:ascii="Times New Roman" w:hAnsi="Times New Roman" w:cs="Times New Roman"/>
          <w:color w:val="000000"/>
          <w:sz w:val="24"/>
          <w:szCs w:val="24"/>
          <w:lang w:val="bg-BG"/>
        </w:rPr>
        <w:t xml:space="preserve"> </w:t>
      </w:r>
      <w:hyperlink r:id="rId1935" w:history="1">
        <w:r w:rsidRPr="00326CC1">
          <w:rPr>
            <w:rStyle w:val="Hyperlink"/>
            <w:rFonts w:ascii="Times New Roman" w:hAnsi="Times New Roman" w:cs="Times New Roman"/>
            <w:sz w:val="24"/>
            <w:szCs w:val="24"/>
            <w:lang w:val="bg-BG"/>
          </w:rPr>
          <w:t>Бюлетин № 9.</w:t>
        </w:r>
      </w:hyperlink>
    </w:p>
    <w:p w14:paraId="68B715B6" w14:textId="77777777" w:rsidR="00CF2A7B" w:rsidRPr="00326CC1" w:rsidRDefault="009E5E4A" w:rsidP="00CF2A7B">
      <w:pPr>
        <w:pStyle w:val="NoSpacing"/>
        <w:pBdr>
          <w:bottom w:val="single" w:sz="4" w:space="1" w:color="auto"/>
        </w:pBdr>
        <w:jc w:val="both"/>
        <w:rPr>
          <w:rFonts w:ascii="Times New Roman" w:hAnsi="Times New Roman" w:cs="Times New Roman"/>
          <w:i/>
          <w:sz w:val="24"/>
        </w:rPr>
      </w:pPr>
      <w:hyperlink r:id="rId1936" w:history="1">
        <w:r w:rsidR="00CF2A7B" w:rsidRPr="00326CC1">
          <w:rPr>
            <w:rStyle w:val="Hyperlink"/>
            <w:rFonts w:ascii="Times New Roman" w:hAnsi="Times New Roman" w:cs="Times New Roman"/>
            <w:i/>
            <w:sz w:val="24"/>
          </w:rPr>
          <w:t>Maggio and Others v. Italy (nos. 46286/09, 52851/08, 53727/08, 54486/08 и 56001/08)</w:t>
        </w:r>
      </w:hyperlink>
    </w:p>
    <w:p w14:paraId="52C8E512" w14:textId="77777777" w:rsidR="00CF2A7B" w:rsidRPr="00326CC1" w:rsidRDefault="00CF2A7B" w:rsidP="00CF2A7B">
      <w:pPr>
        <w:pStyle w:val="NoSpacing"/>
        <w:jc w:val="both"/>
        <w:rPr>
          <w:rFonts w:ascii="Times New Roman" w:hAnsi="Times New Roman" w:cs="Times New Roman"/>
          <w:i/>
          <w:sz w:val="24"/>
          <w:lang w:val="bg-BG"/>
        </w:rPr>
      </w:pPr>
    </w:p>
    <w:p w14:paraId="0008CA58" w14:textId="77777777" w:rsidR="00CF2A7B" w:rsidRPr="00326CC1" w:rsidRDefault="002801D0" w:rsidP="00CF2A7B">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lang w:val="bg-BG"/>
        </w:rPr>
        <w:t xml:space="preserve">ЕСПЧ комуникира оплакване срещу България на адвокат заради изключването му от адвокатската колегия поради дело за хулиганство срещу него и възпрепятстването му да упражнява професията си. </w:t>
      </w:r>
      <w:hyperlink r:id="rId1937" w:history="1">
        <w:r w:rsidRPr="00326CC1">
          <w:rPr>
            <w:rStyle w:val="Hyperlink"/>
            <w:rFonts w:ascii="Times New Roman" w:hAnsi="Times New Roman" w:cs="Times New Roman"/>
            <w:sz w:val="24"/>
            <w:szCs w:val="24"/>
            <w:lang w:val="bg-BG"/>
          </w:rPr>
          <w:t>Бюлетин № 10.</w:t>
        </w:r>
      </w:hyperlink>
    </w:p>
    <w:p w14:paraId="6C474D89" w14:textId="77777777" w:rsidR="002801D0" w:rsidRPr="00326CC1" w:rsidRDefault="009E5E4A" w:rsidP="002801D0">
      <w:pPr>
        <w:pStyle w:val="NoSpacing"/>
        <w:pBdr>
          <w:bottom w:val="single" w:sz="4" w:space="1" w:color="auto"/>
        </w:pBdr>
        <w:jc w:val="both"/>
        <w:rPr>
          <w:rFonts w:ascii="Times New Roman" w:hAnsi="Times New Roman" w:cs="Times New Roman"/>
          <w:i/>
          <w:sz w:val="24"/>
          <w:lang w:val="bg-BG"/>
        </w:rPr>
      </w:pPr>
      <w:hyperlink r:id="rId1938" w:history="1">
        <w:proofErr w:type="spellStart"/>
        <w:r w:rsidR="002801D0" w:rsidRPr="00326CC1">
          <w:rPr>
            <w:rStyle w:val="Hyperlink"/>
            <w:rFonts w:ascii="Times New Roman" w:hAnsi="Times New Roman" w:cs="Times New Roman"/>
            <w:i/>
            <w:sz w:val="24"/>
          </w:rPr>
          <w:t>Hinov</w:t>
        </w:r>
        <w:proofErr w:type="spellEnd"/>
        <w:r w:rsidR="002801D0" w:rsidRPr="00326CC1">
          <w:rPr>
            <w:rStyle w:val="Hyperlink"/>
            <w:rFonts w:ascii="Times New Roman" w:hAnsi="Times New Roman" w:cs="Times New Roman"/>
            <w:i/>
            <w:sz w:val="24"/>
            <w:lang w:val="bg-BG"/>
          </w:rPr>
          <w:t xml:space="preserve"> </w:t>
        </w:r>
        <w:r w:rsidR="002801D0" w:rsidRPr="00326CC1">
          <w:rPr>
            <w:rStyle w:val="Hyperlink"/>
            <w:rFonts w:ascii="Times New Roman" w:hAnsi="Times New Roman" w:cs="Times New Roman"/>
            <w:i/>
            <w:sz w:val="24"/>
          </w:rPr>
          <w:t>v</w:t>
        </w:r>
        <w:r w:rsidR="002801D0" w:rsidRPr="00326CC1">
          <w:rPr>
            <w:rStyle w:val="Hyperlink"/>
            <w:rFonts w:ascii="Times New Roman" w:hAnsi="Times New Roman" w:cs="Times New Roman"/>
            <w:i/>
            <w:sz w:val="24"/>
            <w:lang w:val="bg-BG"/>
          </w:rPr>
          <w:t xml:space="preserve">. </w:t>
        </w:r>
        <w:r w:rsidR="002801D0" w:rsidRPr="00326CC1">
          <w:rPr>
            <w:rStyle w:val="Hyperlink"/>
            <w:rFonts w:ascii="Times New Roman" w:hAnsi="Times New Roman" w:cs="Times New Roman"/>
            <w:i/>
            <w:sz w:val="24"/>
          </w:rPr>
          <w:t>Bulgaria</w:t>
        </w:r>
        <w:r w:rsidR="002801D0" w:rsidRPr="00326CC1">
          <w:rPr>
            <w:rStyle w:val="Hyperlink"/>
            <w:rFonts w:ascii="Times New Roman" w:hAnsi="Times New Roman" w:cs="Times New Roman"/>
            <w:i/>
            <w:sz w:val="24"/>
            <w:lang w:val="bg-BG"/>
          </w:rPr>
          <w:t xml:space="preserve"> (</w:t>
        </w:r>
        <w:r w:rsidR="002801D0" w:rsidRPr="00326CC1">
          <w:rPr>
            <w:rStyle w:val="Hyperlink"/>
            <w:rFonts w:ascii="Times New Roman" w:hAnsi="Times New Roman" w:cs="Times New Roman"/>
            <w:i/>
            <w:sz w:val="24"/>
          </w:rPr>
          <w:t>no</w:t>
        </w:r>
        <w:r w:rsidR="002801D0" w:rsidRPr="00326CC1">
          <w:rPr>
            <w:rStyle w:val="Hyperlink"/>
            <w:rFonts w:ascii="Times New Roman" w:hAnsi="Times New Roman" w:cs="Times New Roman"/>
            <w:i/>
            <w:sz w:val="24"/>
            <w:lang w:val="bg-BG"/>
          </w:rPr>
          <w:t>. 23603/05)</w:t>
        </w:r>
      </w:hyperlink>
      <w:r w:rsidR="00615C8D" w:rsidRPr="00326CC1">
        <w:rPr>
          <w:rFonts w:ascii="Times New Roman" w:hAnsi="Times New Roman" w:cs="Times New Roman"/>
          <w:i/>
          <w:sz w:val="24"/>
          <w:lang w:val="bg-BG"/>
        </w:rPr>
        <w:t xml:space="preserve"> </w:t>
      </w:r>
    </w:p>
    <w:p w14:paraId="06766A20" w14:textId="77777777" w:rsidR="00615C8D" w:rsidRPr="00326CC1" w:rsidRDefault="00615C8D" w:rsidP="002801D0">
      <w:pPr>
        <w:pStyle w:val="NoSpacing"/>
        <w:pBdr>
          <w:bottom w:val="single" w:sz="4" w:space="1" w:color="auto"/>
        </w:pBdr>
        <w:jc w:val="both"/>
        <w:rPr>
          <w:rFonts w:ascii="Times New Roman" w:hAnsi="Times New Roman" w:cs="Times New Roman"/>
          <w:sz w:val="24"/>
          <w:lang w:val="bg-BG"/>
        </w:rPr>
      </w:pPr>
      <w:r w:rsidRPr="00326CC1">
        <w:rPr>
          <w:rFonts w:ascii="Times New Roman" w:hAnsi="Times New Roman" w:cs="Times New Roman"/>
          <w:i/>
          <w:sz w:val="24"/>
          <w:lang w:val="bg-BG"/>
        </w:rPr>
        <w:t>С решение от 14 май 2013 жалбата е обявена за недопустима</w:t>
      </w:r>
    </w:p>
    <w:p w14:paraId="07D1F75D" w14:textId="77777777" w:rsidR="00E64911" w:rsidRPr="00326CC1" w:rsidRDefault="00E64911" w:rsidP="00CF2A7B">
      <w:pPr>
        <w:pStyle w:val="NoSpacing"/>
        <w:jc w:val="both"/>
        <w:rPr>
          <w:rFonts w:ascii="Times New Roman" w:hAnsi="Times New Roman" w:cs="Times New Roman"/>
          <w:sz w:val="24"/>
          <w:szCs w:val="24"/>
          <w:lang w:val="bg-BG"/>
        </w:rPr>
      </w:pPr>
    </w:p>
    <w:p w14:paraId="1D0B64EF" w14:textId="77777777" w:rsidR="00BC144B" w:rsidRPr="00326CC1" w:rsidRDefault="00BC144B" w:rsidP="00CF2A7B">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ЕСПЧ комуникира оплакване на адвокат, назначен за служебен защитник, който бил глобен затова, че е напуснал залата след като получил отказ да му бъде определено по-високо възнаграждение в или над минималния размер по тарифата.</w:t>
      </w:r>
      <w:r w:rsidRPr="00326CC1">
        <w:rPr>
          <w:rStyle w:val="normal--char"/>
          <w:rFonts w:ascii="Times New Roman" w:hAnsi="Times New Roman" w:cs="Times New Roman"/>
          <w:color w:val="000000"/>
          <w:sz w:val="24"/>
          <w:szCs w:val="24"/>
          <w:lang w:val="bg-BG"/>
        </w:rPr>
        <w:t xml:space="preserve"> </w:t>
      </w:r>
      <w:hyperlink r:id="rId1939" w:history="1">
        <w:r w:rsidRPr="00326CC1">
          <w:rPr>
            <w:rStyle w:val="Hyperlink"/>
            <w:rFonts w:ascii="Times New Roman" w:hAnsi="Times New Roman" w:cs="Times New Roman"/>
            <w:sz w:val="24"/>
            <w:szCs w:val="24"/>
            <w:lang w:val="bg-BG"/>
          </w:rPr>
          <w:t>Бюлетин № 10.</w:t>
        </w:r>
      </w:hyperlink>
    </w:p>
    <w:p w14:paraId="592BD680" w14:textId="77777777" w:rsidR="00BC144B" w:rsidRPr="00326CC1" w:rsidRDefault="009E5E4A" w:rsidP="00BC144B">
      <w:pPr>
        <w:pBdr>
          <w:bottom w:val="single" w:sz="4" w:space="1" w:color="auto"/>
        </w:pBdr>
        <w:suppressAutoHyphens w:val="0"/>
        <w:autoSpaceDE w:val="0"/>
        <w:autoSpaceDN w:val="0"/>
        <w:adjustRightInd w:val="0"/>
        <w:spacing w:after="0" w:line="240" w:lineRule="auto"/>
        <w:jc w:val="both"/>
        <w:rPr>
          <w:rFonts w:ascii="Times New Roman" w:hAnsi="Times New Roman" w:cs="Times New Roman"/>
          <w:i/>
          <w:sz w:val="24"/>
        </w:rPr>
      </w:pPr>
      <w:hyperlink r:id="rId1940" w:history="1">
        <w:proofErr w:type="spellStart"/>
        <w:r w:rsidR="00BC144B" w:rsidRPr="00326CC1">
          <w:rPr>
            <w:rStyle w:val="Hyperlink"/>
            <w:rFonts w:ascii="Times New Roman" w:hAnsi="Times New Roman" w:cs="Times New Roman"/>
            <w:i/>
            <w:sz w:val="24"/>
          </w:rPr>
          <w:t>Stefanov</w:t>
        </w:r>
        <w:proofErr w:type="spellEnd"/>
        <w:r w:rsidR="00BC144B" w:rsidRPr="00326CC1">
          <w:rPr>
            <w:rStyle w:val="Hyperlink"/>
            <w:rFonts w:ascii="Times New Roman" w:hAnsi="Times New Roman" w:cs="Times New Roman"/>
            <w:i/>
            <w:sz w:val="24"/>
          </w:rPr>
          <w:t xml:space="preserve"> v. </w:t>
        </w:r>
        <w:proofErr w:type="spellStart"/>
        <w:r w:rsidR="00BC144B" w:rsidRPr="00326CC1">
          <w:rPr>
            <w:rStyle w:val="Hyperlink"/>
            <w:rFonts w:ascii="Times New Roman" w:hAnsi="Times New Roman" w:cs="Times New Roman"/>
            <w:i/>
            <w:sz w:val="24"/>
          </w:rPr>
          <w:t>Bulgaria</w:t>
        </w:r>
        <w:proofErr w:type="spellEnd"/>
        <w:r w:rsidR="00BC144B" w:rsidRPr="00326CC1">
          <w:rPr>
            <w:rStyle w:val="Hyperlink"/>
            <w:rFonts w:ascii="Times New Roman" w:hAnsi="Times New Roman" w:cs="Times New Roman"/>
            <w:i/>
            <w:sz w:val="24"/>
          </w:rPr>
          <w:t xml:space="preserve"> (</w:t>
        </w:r>
        <w:proofErr w:type="spellStart"/>
        <w:r w:rsidR="00BC144B" w:rsidRPr="00326CC1">
          <w:rPr>
            <w:rStyle w:val="Hyperlink"/>
            <w:rFonts w:ascii="Times New Roman" w:hAnsi="Times New Roman" w:cs="Times New Roman"/>
            <w:i/>
            <w:sz w:val="24"/>
          </w:rPr>
          <w:t>no</w:t>
        </w:r>
        <w:proofErr w:type="spellEnd"/>
        <w:r w:rsidR="00BC144B" w:rsidRPr="00326CC1">
          <w:rPr>
            <w:rStyle w:val="Hyperlink"/>
            <w:rFonts w:ascii="Times New Roman" w:hAnsi="Times New Roman" w:cs="Times New Roman"/>
            <w:i/>
            <w:sz w:val="24"/>
          </w:rPr>
          <w:t>. 35399/05)</w:t>
        </w:r>
      </w:hyperlink>
      <w:r w:rsidR="00BC144B" w:rsidRPr="00326CC1">
        <w:rPr>
          <w:rFonts w:ascii="Times New Roman" w:hAnsi="Times New Roman" w:cs="Times New Roman"/>
          <w:i/>
          <w:sz w:val="24"/>
        </w:rPr>
        <w:t xml:space="preserve"> </w:t>
      </w:r>
    </w:p>
    <w:p w14:paraId="01D0D6C1" w14:textId="77777777" w:rsidR="0075100F" w:rsidRPr="00326CC1" w:rsidRDefault="0075100F" w:rsidP="00CF2A7B">
      <w:pPr>
        <w:pStyle w:val="NoSpacing"/>
        <w:jc w:val="both"/>
        <w:rPr>
          <w:rFonts w:ascii="Times New Roman" w:hAnsi="Times New Roman" w:cs="Times New Roman"/>
          <w:sz w:val="24"/>
          <w:szCs w:val="24"/>
          <w:lang w:val="bg-BG"/>
        </w:rPr>
      </w:pPr>
    </w:p>
    <w:p w14:paraId="43CB4CF4" w14:textId="77777777" w:rsidR="0075100F" w:rsidRPr="00326CC1" w:rsidRDefault="0075100F" w:rsidP="00CF2A7B">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Няма нарушение на правото на собственост, когато жалбоподател е </w:t>
      </w:r>
      <w:r w:rsidR="00615C8D" w:rsidRPr="00326CC1">
        <w:rPr>
          <w:rFonts w:ascii="Times New Roman" w:hAnsi="Times New Roman" w:cs="Times New Roman"/>
          <w:sz w:val="24"/>
          <w:szCs w:val="24"/>
          <w:lang w:val="bg-BG"/>
        </w:rPr>
        <w:t>предявил</w:t>
      </w:r>
      <w:r w:rsidRPr="00326CC1">
        <w:rPr>
          <w:rFonts w:ascii="Times New Roman" w:hAnsi="Times New Roman" w:cs="Times New Roman"/>
          <w:sz w:val="24"/>
          <w:szCs w:val="24"/>
          <w:lang w:val="bg-BG"/>
        </w:rPr>
        <w:t xml:space="preserve"> неуспешно гражданскоправната си претенция за обезщетение към общината по неприложимия в случая ред по ЗОДОВ.</w:t>
      </w:r>
      <w:r w:rsidRPr="00326CC1">
        <w:rPr>
          <w:rStyle w:val="normal--char"/>
          <w:rFonts w:ascii="Times New Roman" w:hAnsi="Times New Roman" w:cs="Times New Roman"/>
          <w:color w:val="000000"/>
          <w:sz w:val="24"/>
          <w:szCs w:val="24"/>
          <w:lang w:val="bg-BG"/>
        </w:rPr>
        <w:t xml:space="preserve"> </w:t>
      </w:r>
      <w:hyperlink r:id="rId1941"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11.</w:t>
        </w:r>
      </w:hyperlink>
    </w:p>
    <w:p w14:paraId="6954183D" w14:textId="77777777" w:rsidR="0075100F" w:rsidRPr="00326CC1" w:rsidRDefault="009E5E4A" w:rsidP="0075100F">
      <w:pPr>
        <w:pBdr>
          <w:bottom w:val="single" w:sz="4" w:space="1" w:color="auto"/>
        </w:pBdr>
        <w:spacing w:after="0" w:line="240" w:lineRule="auto"/>
        <w:jc w:val="both"/>
        <w:rPr>
          <w:rFonts w:ascii="Times New Roman" w:hAnsi="Times New Roman" w:cs="Times New Roman"/>
          <w:sz w:val="24"/>
          <w:szCs w:val="24"/>
        </w:rPr>
      </w:pPr>
      <w:hyperlink r:id="rId1942" w:history="1">
        <w:r w:rsidR="0075100F" w:rsidRPr="00326CC1">
          <w:rPr>
            <w:rStyle w:val="Hyperlink"/>
            <w:rFonts w:ascii="Times New Roman" w:hAnsi="Times New Roman" w:cs="Times New Roman"/>
            <w:bCs/>
            <w:i/>
            <w:iCs/>
            <w:sz w:val="24"/>
            <w:szCs w:val="24"/>
          </w:rPr>
          <w:t xml:space="preserve"> </w:t>
        </w:r>
        <w:proofErr w:type="spellStart"/>
        <w:r w:rsidR="0075100F" w:rsidRPr="00326CC1">
          <w:rPr>
            <w:rStyle w:val="Hyperlink"/>
            <w:rFonts w:ascii="Times New Roman" w:hAnsi="Times New Roman" w:cs="Times New Roman"/>
            <w:bCs/>
            <w:i/>
            <w:iCs/>
            <w:sz w:val="24"/>
            <w:szCs w:val="24"/>
            <w:lang w:val="en-US"/>
          </w:rPr>
          <w:t>Holevich</w:t>
        </w:r>
        <w:proofErr w:type="spellEnd"/>
        <w:r w:rsidR="0075100F" w:rsidRPr="00326CC1">
          <w:rPr>
            <w:rStyle w:val="Hyperlink"/>
            <w:rFonts w:ascii="Times New Roman" w:hAnsi="Times New Roman" w:cs="Times New Roman"/>
            <w:bCs/>
            <w:i/>
            <w:iCs/>
            <w:sz w:val="24"/>
            <w:szCs w:val="24"/>
            <w:lang w:val="ru-RU"/>
          </w:rPr>
          <w:t xml:space="preserve"> </w:t>
        </w:r>
        <w:r w:rsidR="0075100F" w:rsidRPr="00326CC1">
          <w:rPr>
            <w:rStyle w:val="Hyperlink"/>
            <w:rFonts w:ascii="Times New Roman" w:hAnsi="Times New Roman" w:cs="Times New Roman"/>
            <w:bCs/>
            <w:i/>
            <w:iCs/>
            <w:sz w:val="24"/>
            <w:szCs w:val="24"/>
            <w:lang w:val="en-US"/>
          </w:rPr>
          <w:t>v</w:t>
        </w:r>
        <w:r w:rsidR="0075100F" w:rsidRPr="00326CC1">
          <w:rPr>
            <w:rStyle w:val="Hyperlink"/>
            <w:rFonts w:ascii="Times New Roman" w:hAnsi="Times New Roman" w:cs="Times New Roman"/>
            <w:bCs/>
            <w:i/>
            <w:iCs/>
            <w:sz w:val="24"/>
            <w:szCs w:val="24"/>
            <w:lang w:val="ru-RU"/>
          </w:rPr>
          <w:t xml:space="preserve">. </w:t>
        </w:r>
        <w:r w:rsidR="0075100F" w:rsidRPr="00326CC1">
          <w:rPr>
            <w:rStyle w:val="Hyperlink"/>
            <w:rFonts w:ascii="Times New Roman" w:hAnsi="Times New Roman" w:cs="Times New Roman"/>
            <w:bCs/>
            <w:i/>
            <w:iCs/>
            <w:sz w:val="24"/>
            <w:szCs w:val="24"/>
            <w:lang w:val="en-US"/>
          </w:rPr>
          <w:t>Bulgaria</w:t>
        </w:r>
        <w:r w:rsidR="0075100F" w:rsidRPr="00326CC1">
          <w:rPr>
            <w:rStyle w:val="Hyperlink"/>
            <w:rFonts w:ascii="Times New Roman" w:hAnsi="Times New Roman" w:cs="Times New Roman"/>
            <w:bCs/>
            <w:i/>
            <w:iCs/>
            <w:sz w:val="24"/>
            <w:szCs w:val="24"/>
            <w:lang w:val="ru-RU"/>
          </w:rPr>
          <w:t xml:space="preserve"> (</w:t>
        </w:r>
        <w:r w:rsidR="0075100F" w:rsidRPr="00326CC1">
          <w:rPr>
            <w:rStyle w:val="Hyperlink"/>
            <w:rFonts w:ascii="Times New Roman" w:hAnsi="Times New Roman" w:cs="Times New Roman"/>
            <w:bCs/>
            <w:i/>
            <w:iCs/>
            <w:sz w:val="24"/>
            <w:szCs w:val="24"/>
            <w:lang w:val="en-US"/>
          </w:rPr>
          <w:t>no</w:t>
        </w:r>
        <w:r w:rsidR="0075100F" w:rsidRPr="00326CC1">
          <w:rPr>
            <w:rStyle w:val="Hyperlink"/>
            <w:rFonts w:ascii="Times New Roman" w:hAnsi="Times New Roman" w:cs="Times New Roman"/>
            <w:bCs/>
            <w:i/>
            <w:iCs/>
            <w:sz w:val="24"/>
            <w:szCs w:val="24"/>
            <w:lang w:val="ru-RU"/>
          </w:rPr>
          <w:t xml:space="preserve">. </w:t>
        </w:r>
        <w:r w:rsidR="0075100F" w:rsidRPr="00326CC1">
          <w:rPr>
            <w:rStyle w:val="Hyperlink"/>
            <w:rFonts w:ascii="Times New Roman" w:hAnsi="Times New Roman" w:cs="Times New Roman"/>
            <w:i/>
            <w:iCs/>
            <w:sz w:val="24"/>
            <w:szCs w:val="24"/>
          </w:rPr>
          <w:t>25805/05</w:t>
        </w:r>
        <w:r w:rsidR="0075100F" w:rsidRPr="00326CC1">
          <w:rPr>
            <w:rStyle w:val="Hyperlink"/>
            <w:rFonts w:ascii="Times New Roman" w:hAnsi="Times New Roman" w:cs="Times New Roman"/>
            <w:bCs/>
            <w:i/>
            <w:iCs/>
            <w:sz w:val="24"/>
            <w:szCs w:val="24"/>
            <w:lang w:val="ru-RU"/>
          </w:rPr>
          <w:t>)</w:t>
        </w:r>
      </w:hyperlink>
    </w:p>
    <w:p w14:paraId="5A32C6B5" w14:textId="77777777" w:rsidR="00C456D5" w:rsidRPr="00326CC1" w:rsidRDefault="00C456D5" w:rsidP="00CF2A7B">
      <w:pPr>
        <w:pStyle w:val="NoSpacing"/>
        <w:jc w:val="both"/>
        <w:rPr>
          <w:rFonts w:ascii="Times New Roman" w:hAnsi="Times New Roman" w:cs="Times New Roman"/>
          <w:sz w:val="24"/>
          <w:szCs w:val="24"/>
          <w:lang w:val="bg-BG"/>
        </w:rPr>
      </w:pPr>
    </w:p>
    <w:p w14:paraId="68FDF2D4" w14:textId="77777777" w:rsidR="00C456D5" w:rsidRPr="00326CC1" w:rsidRDefault="00C456D5" w:rsidP="00CF2A7B">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Приемането на явно незаконни и произволни съдебни решения, с които съдията е вписала в търговския регистър нов съвет на директорите на търговско дружество, в което жалбоподателите са били акционери, следствие на което правата на жалбоподателите върху акционерния капитал са били съществено засегнати от действията на новото ръководство, нарушава правото им на собственост. Наличните производства по българското право не са предоставили на жалбоподателите ефективна защита спрямо тези решения, което е позволило трети лица да поемат незаконно контрол върху въпросното дружество.</w:t>
      </w:r>
      <w:r w:rsidRPr="00326CC1">
        <w:rPr>
          <w:rStyle w:val="normal--char"/>
          <w:rFonts w:ascii="Times New Roman" w:hAnsi="Times New Roman" w:cs="Times New Roman"/>
          <w:color w:val="000000"/>
          <w:sz w:val="24"/>
          <w:szCs w:val="24"/>
          <w:lang w:val="bg-BG"/>
        </w:rPr>
        <w:t xml:space="preserve"> </w:t>
      </w:r>
      <w:hyperlink r:id="rId1943"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12.</w:t>
        </w:r>
      </w:hyperlink>
    </w:p>
    <w:p w14:paraId="7159B07D" w14:textId="77777777" w:rsidR="00C456D5" w:rsidRPr="00326CC1" w:rsidRDefault="009E5E4A" w:rsidP="00C456D5">
      <w:pPr>
        <w:pBdr>
          <w:bottom w:val="single" w:sz="4" w:space="1" w:color="auto"/>
        </w:pBdr>
        <w:spacing w:after="0" w:line="240" w:lineRule="auto"/>
        <w:jc w:val="both"/>
        <w:rPr>
          <w:rFonts w:ascii="Times New Roman" w:hAnsi="Times New Roman" w:cs="Times New Roman"/>
          <w:sz w:val="24"/>
          <w:szCs w:val="24"/>
        </w:rPr>
      </w:pPr>
      <w:hyperlink r:id="rId1944" w:history="1">
        <w:proofErr w:type="spellStart"/>
        <w:r w:rsidR="00C456D5" w:rsidRPr="00326CC1">
          <w:rPr>
            <w:rStyle w:val="Hyperlink"/>
            <w:rFonts w:ascii="Times New Roman" w:hAnsi="Times New Roman" w:cs="Times New Roman"/>
            <w:bCs/>
            <w:i/>
            <w:iCs/>
            <w:sz w:val="24"/>
            <w:szCs w:val="24"/>
          </w:rPr>
          <w:t>Shesti</w:t>
        </w:r>
        <w:proofErr w:type="spellEnd"/>
        <w:r w:rsidR="00C456D5" w:rsidRPr="00326CC1">
          <w:rPr>
            <w:rStyle w:val="Hyperlink"/>
            <w:rFonts w:ascii="Times New Roman" w:hAnsi="Times New Roman" w:cs="Times New Roman"/>
            <w:bCs/>
            <w:i/>
            <w:iCs/>
            <w:sz w:val="24"/>
            <w:szCs w:val="24"/>
          </w:rPr>
          <w:t xml:space="preserve"> </w:t>
        </w:r>
        <w:proofErr w:type="spellStart"/>
        <w:r w:rsidR="00C456D5" w:rsidRPr="00326CC1">
          <w:rPr>
            <w:rStyle w:val="Hyperlink"/>
            <w:rFonts w:ascii="Times New Roman" w:hAnsi="Times New Roman" w:cs="Times New Roman"/>
            <w:bCs/>
            <w:i/>
            <w:iCs/>
            <w:sz w:val="24"/>
            <w:szCs w:val="24"/>
          </w:rPr>
          <w:t>Mai</w:t>
        </w:r>
        <w:proofErr w:type="spellEnd"/>
        <w:r w:rsidR="00C456D5" w:rsidRPr="00326CC1">
          <w:rPr>
            <w:rStyle w:val="Hyperlink"/>
            <w:rFonts w:ascii="Times New Roman" w:hAnsi="Times New Roman" w:cs="Times New Roman"/>
            <w:bCs/>
            <w:i/>
            <w:iCs/>
            <w:sz w:val="24"/>
            <w:szCs w:val="24"/>
          </w:rPr>
          <w:t xml:space="preserve"> </w:t>
        </w:r>
        <w:proofErr w:type="spellStart"/>
        <w:r w:rsidR="00C456D5" w:rsidRPr="00326CC1">
          <w:rPr>
            <w:rStyle w:val="Hyperlink"/>
            <w:rFonts w:ascii="Times New Roman" w:hAnsi="Times New Roman" w:cs="Times New Roman"/>
            <w:bCs/>
            <w:i/>
            <w:iCs/>
            <w:sz w:val="24"/>
            <w:szCs w:val="24"/>
          </w:rPr>
          <w:t>Engineering</w:t>
        </w:r>
        <w:proofErr w:type="spellEnd"/>
        <w:r w:rsidR="00C456D5" w:rsidRPr="00326CC1">
          <w:rPr>
            <w:rStyle w:val="Hyperlink"/>
            <w:rFonts w:ascii="Times New Roman" w:hAnsi="Times New Roman" w:cs="Times New Roman"/>
            <w:bCs/>
            <w:i/>
            <w:iCs/>
            <w:sz w:val="24"/>
            <w:szCs w:val="24"/>
          </w:rPr>
          <w:t xml:space="preserve"> OOD </w:t>
        </w:r>
        <w:proofErr w:type="spellStart"/>
        <w:r w:rsidR="00C456D5" w:rsidRPr="00326CC1">
          <w:rPr>
            <w:rStyle w:val="Hyperlink"/>
            <w:rFonts w:ascii="Times New Roman" w:hAnsi="Times New Roman" w:cs="Times New Roman"/>
            <w:bCs/>
            <w:i/>
            <w:iCs/>
            <w:sz w:val="24"/>
            <w:szCs w:val="24"/>
          </w:rPr>
          <w:t>and</w:t>
        </w:r>
        <w:proofErr w:type="spellEnd"/>
        <w:r w:rsidR="00C456D5" w:rsidRPr="00326CC1">
          <w:rPr>
            <w:rStyle w:val="Hyperlink"/>
            <w:rFonts w:ascii="Times New Roman" w:hAnsi="Times New Roman" w:cs="Times New Roman"/>
            <w:bCs/>
            <w:i/>
            <w:iCs/>
            <w:sz w:val="24"/>
            <w:szCs w:val="24"/>
          </w:rPr>
          <w:t xml:space="preserve"> </w:t>
        </w:r>
        <w:proofErr w:type="spellStart"/>
        <w:r w:rsidR="00C456D5" w:rsidRPr="00326CC1">
          <w:rPr>
            <w:rStyle w:val="Hyperlink"/>
            <w:rFonts w:ascii="Times New Roman" w:hAnsi="Times New Roman" w:cs="Times New Roman"/>
            <w:bCs/>
            <w:i/>
            <w:iCs/>
            <w:sz w:val="24"/>
            <w:szCs w:val="24"/>
          </w:rPr>
          <w:t>Others</w:t>
        </w:r>
        <w:proofErr w:type="spellEnd"/>
        <w:r w:rsidR="00C456D5" w:rsidRPr="00326CC1">
          <w:rPr>
            <w:rStyle w:val="Hyperlink"/>
            <w:rFonts w:ascii="Times New Roman" w:hAnsi="Times New Roman" w:cs="Times New Roman"/>
            <w:bCs/>
            <w:i/>
            <w:iCs/>
            <w:sz w:val="24"/>
            <w:szCs w:val="24"/>
          </w:rPr>
          <w:t xml:space="preserve"> v. </w:t>
        </w:r>
        <w:proofErr w:type="spellStart"/>
        <w:r w:rsidR="00C456D5" w:rsidRPr="00326CC1">
          <w:rPr>
            <w:rStyle w:val="Hyperlink"/>
            <w:rFonts w:ascii="Times New Roman" w:hAnsi="Times New Roman" w:cs="Times New Roman"/>
            <w:bCs/>
            <w:i/>
            <w:iCs/>
            <w:sz w:val="24"/>
            <w:szCs w:val="24"/>
          </w:rPr>
          <w:t>Bulgaria</w:t>
        </w:r>
        <w:proofErr w:type="spellEnd"/>
        <w:r w:rsidR="00C456D5" w:rsidRPr="00326CC1">
          <w:rPr>
            <w:rStyle w:val="Hyperlink"/>
            <w:rFonts w:ascii="Times New Roman" w:hAnsi="Times New Roman" w:cs="Times New Roman"/>
            <w:bCs/>
            <w:i/>
            <w:iCs/>
            <w:sz w:val="24"/>
            <w:szCs w:val="24"/>
          </w:rPr>
          <w:t xml:space="preserve"> (</w:t>
        </w:r>
        <w:proofErr w:type="spellStart"/>
        <w:r w:rsidR="00C456D5" w:rsidRPr="00326CC1">
          <w:rPr>
            <w:rStyle w:val="Hyperlink"/>
            <w:rFonts w:ascii="Times New Roman" w:hAnsi="Times New Roman" w:cs="Times New Roman"/>
            <w:bCs/>
            <w:i/>
            <w:iCs/>
            <w:sz w:val="24"/>
            <w:szCs w:val="24"/>
          </w:rPr>
          <w:t>no</w:t>
        </w:r>
        <w:proofErr w:type="spellEnd"/>
        <w:r w:rsidR="00C456D5" w:rsidRPr="00326CC1">
          <w:rPr>
            <w:rStyle w:val="Hyperlink"/>
            <w:rFonts w:ascii="Times New Roman" w:hAnsi="Times New Roman" w:cs="Times New Roman"/>
            <w:bCs/>
            <w:i/>
            <w:iCs/>
            <w:sz w:val="24"/>
            <w:szCs w:val="24"/>
          </w:rPr>
          <w:t>. 17854/04)</w:t>
        </w:r>
      </w:hyperlink>
      <w:r w:rsidR="00C456D5" w:rsidRPr="00326CC1">
        <w:rPr>
          <w:rFonts w:ascii="Times New Roman" w:hAnsi="Times New Roman" w:cs="Times New Roman"/>
          <w:sz w:val="24"/>
          <w:szCs w:val="24"/>
        </w:rPr>
        <w:t xml:space="preserve"> </w:t>
      </w:r>
    </w:p>
    <w:p w14:paraId="18D4A6D2" w14:textId="77777777" w:rsidR="00C456D5" w:rsidRPr="00326CC1" w:rsidRDefault="00C456D5" w:rsidP="00CF2A7B">
      <w:pPr>
        <w:pStyle w:val="NoSpacing"/>
        <w:jc w:val="both"/>
        <w:rPr>
          <w:rFonts w:ascii="Times New Roman" w:hAnsi="Times New Roman" w:cs="Times New Roman"/>
          <w:sz w:val="24"/>
          <w:szCs w:val="24"/>
          <w:lang w:val="bg-BG"/>
        </w:rPr>
      </w:pPr>
    </w:p>
    <w:p w14:paraId="3110800F" w14:textId="77777777" w:rsidR="00C456D5" w:rsidRPr="00326CC1" w:rsidRDefault="00C456D5" w:rsidP="00CF2A7B">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lastRenderedPageBreak/>
        <w:t>Държавата е нарушила правото на собственост на жалбоподателката (чл. 1 от Протокол</w:t>
      </w:r>
      <w:r w:rsidR="009F17FD" w:rsidRPr="00326CC1">
        <w:rPr>
          <w:rFonts w:ascii="Times New Roman" w:hAnsi="Times New Roman" w:cs="Times New Roman"/>
          <w:sz w:val="24"/>
          <w:szCs w:val="24"/>
          <w:lang w:val="bg-BG"/>
        </w:rPr>
        <w:t xml:space="preserve"> №</w:t>
      </w:r>
      <w:r w:rsidRPr="00326CC1">
        <w:rPr>
          <w:rFonts w:ascii="Times New Roman" w:hAnsi="Times New Roman" w:cs="Times New Roman"/>
          <w:sz w:val="24"/>
          <w:szCs w:val="24"/>
          <w:lang w:val="bg-BG"/>
        </w:rPr>
        <w:t xml:space="preserve"> 1) като с действията и бездействието си е забавила с повече от 8 години построяването на апартамент, предоставен на жалбоподателката като обезщетение за отчуждена собственост. </w:t>
      </w:r>
      <w:hyperlink r:id="rId1945"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12.</w:t>
        </w:r>
      </w:hyperlink>
    </w:p>
    <w:p w14:paraId="610D9B03" w14:textId="77777777" w:rsidR="00C456D5" w:rsidRPr="00326CC1" w:rsidRDefault="00C456D5" w:rsidP="00C456D5">
      <w:pPr>
        <w:pBdr>
          <w:bottom w:val="single" w:sz="4" w:space="1" w:color="auto"/>
        </w:pBdr>
        <w:suppressAutoHyphens w:val="0"/>
        <w:autoSpaceDE w:val="0"/>
        <w:autoSpaceDN w:val="0"/>
        <w:adjustRightInd w:val="0"/>
        <w:spacing w:after="0" w:line="240" w:lineRule="auto"/>
        <w:jc w:val="both"/>
        <w:rPr>
          <w:rFonts w:ascii="Times New Roman" w:hAnsi="Times New Roman" w:cs="Times New Roman"/>
          <w:i/>
          <w:iCs/>
          <w:sz w:val="24"/>
          <w:szCs w:val="24"/>
        </w:rPr>
      </w:pPr>
      <w:proofErr w:type="spellStart"/>
      <w:r w:rsidRPr="00326CC1">
        <w:rPr>
          <w:rStyle w:val="Hyperlink"/>
          <w:rFonts w:ascii="Times New Roman" w:hAnsi="Times New Roman" w:cs="Times New Roman"/>
          <w:i/>
          <w:sz w:val="24"/>
          <w:szCs w:val="24"/>
        </w:rPr>
        <w:t>Balezdrovi</w:t>
      </w:r>
      <w:proofErr w:type="spellEnd"/>
      <w:r w:rsidRPr="00326CC1">
        <w:rPr>
          <w:rStyle w:val="Hyperlink"/>
          <w:rFonts w:ascii="Times New Roman" w:hAnsi="Times New Roman" w:cs="Times New Roman"/>
          <w:i/>
          <w:sz w:val="24"/>
          <w:szCs w:val="24"/>
        </w:rPr>
        <w:t xml:space="preserve"> </w:t>
      </w:r>
      <w:hyperlink r:id="rId1946" w:history="1">
        <w:r w:rsidRPr="00326CC1">
          <w:rPr>
            <w:rStyle w:val="Hyperlink"/>
            <w:rFonts w:ascii="Times New Roman" w:eastAsia="Times New Roman" w:hAnsi="Times New Roman" w:cs="Times New Roman"/>
            <w:i/>
            <w:sz w:val="24"/>
            <w:szCs w:val="24"/>
            <w:lang w:eastAsia="sr-Cyrl-CS"/>
          </w:rPr>
          <w:t xml:space="preserve">v. </w:t>
        </w:r>
        <w:proofErr w:type="spellStart"/>
        <w:r w:rsidRPr="00326CC1">
          <w:rPr>
            <w:rStyle w:val="Hyperlink"/>
            <w:rFonts w:ascii="Times New Roman" w:eastAsia="Times New Roman" w:hAnsi="Times New Roman" w:cs="Times New Roman"/>
            <w:i/>
            <w:sz w:val="24"/>
            <w:szCs w:val="24"/>
            <w:lang w:eastAsia="sr-Cyrl-CS"/>
          </w:rPr>
          <w:t>Bulgaria</w:t>
        </w:r>
        <w:proofErr w:type="spellEnd"/>
        <w:r w:rsidRPr="00326CC1">
          <w:rPr>
            <w:rStyle w:val="Hyperlink"/>
            <w:rFonts w:ascii="Times New Roman" w:eastAsia="Times New Roman" w:hAnsi="Times New Roman" w:cs="Times New Roman"/>
            <w:i/>
            <w:sz w:val="24"/>
            <w:szCs w:val="24"/>
            <w:lang w:eastAsia="sr-Cyrl-CS"/>
          </w:rPr>
          <w:t xml:space="preserve"> ( </w:t>
        </w:r>
        <w:proofErr w:type="spellStart"/>
        <w:r w:rsidRPr="00326CC1">
          <w:rPr>
            <w:rStyle w:val="Hyperlink"/>
            <w:rFonts w:ascii="Times New Roman" w:eastAsia="Times New Roman" w:hAnsi="Times New Roman" w:cs="Times New Roman"/>
            <w:i/>
            <w:sz w:val="24"/>
            <w:szCs w:val="24"/>
            <w:lang w:eastAsia="sr-Cyrl-CS"/>
          </w:rPr>
          <w:t>no</w:t>
        </w:r>
        <w:proofErr w:type="spellEnd"/>
        <w:r w:rsidRPr="00326CC1">
          <w:rPr>
            <w:rStyle w:val="Hyperlink"/>
            <w:rFonts w:ascii="Times New Roman" w:eastAsia="Times New Roman" w:hAnsi="Times New Roman" w:cs="Times New Roman"/>
            <w:i/>
            <w:sz w:val="24"/>
            <w:szCs w:val="24"/>
            <w:lang w:eastAsia="sr-Cyrl-CS"/>
          </w:rPr>
          <w:t>. 36772/06)</w:t>
        </w:r>
      </w:hyperlink>
      <w:r w:rsidRPr="00326CC1">
        <w:rPr>
          <w:rFonts w:ascii="Times New Roman" w:hAnsi="Times New Roman" w:cs="Times New Roman"/>
          <w:i/>
          <w:iCs/>
          <w:sz w:val="24"/>
          <w:szCs w:val="24"/>
        </w:rPr>
        <w:t xml:space="preserve"> </w:t>
      </w:r>
    </w:p>
    <w:p w14:paraId="62009A94" w14:textId="77777777" w:rsidR="00C456D5" w:rsidRPr="00326CC1" w:rsidRDefault="00C456D5" w:rsidP="00CF2A7B">
      <w:pPr>
        <w:pStyle w:val="NoSpacing"/>
        <w:jc w:val="both"/>
        <w:rPr>
          <w:rFonts w:ascii="Times New Roman" w:hAnsi="Times New Roman" w:cs="Times New Roman"/>
          <w:sz w:val="24"/>
          <w:szCs w:val="24"/>
          <w:lang w:val="bg-BG"/>
        </w:rPr>
      </w:pPr>
    </w:p>
    <w:p w14:paraId="4C370D76" w14:textId="77777777" w:rsidR="00C456D5" w:rsidRPr="00326CC1" w:rsidRDefault="00C456D5" w:rsidP="00CF2A7B">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Прекомерно бързо проведеното изпълнително производство, фактът, че властите не са извършили внимателен и подробен анализ на всички относими фактори в изпълнителния процес и липсата на гъвкавост при взимането на решения са допринесли за несъстоятелността и ликвидирането на нефтената компания YUKOS. С действията си властите са нарушили баланса между преследваната легитимна цел и използваните средства в нарушение на чл. 1 от Протокол</w:t>
      </w:r>
      <w:r w:rsidR="009F17FD" w:rsidRPr="00326CC1">
        <w:rPr>
          <w:rFonts w:ascii="Times New Roman" w:hAnsi="Times New Roman" w:cs="Times New Roman"/>
          <w:sz w:val="24"/>
          <w:szCs w:val="24"/>
          <w:lang w:val="bg-BG"/>
        </w:rPr>
        <w:t xml:space="preserve"> №</w:t>
      </w:r>
      <w:r w:rsidRPr="00326CC1">
        <w:rPr>
          <w:rFonts w:ascii="Times New Roman" w:hAnsi="Times New Roman" w:cs="Times New Roman"/>
          <w:sz w:val="24"/>
          <w:szCs w:val="24"/>
          <w:lang w:val="bg-BG"/>
        </w:rPr>
        <w:t xml:space="preserve"> 1.</w:t>
      </w:r>
      <w:r w:rsidRPr="00326CC1">
        <w:rPr>
          <w:rStyle w:val="normal--char"/>
          <w:rFonts w:ascii="Times New Roman" w:hAnsi="Times New Roman" w:cs="Times New Roman"/>
          <w:color w:val="000000"/>
          <w:sz w:val="24"/>
          <w:szCs w:val="24"/>
          <w:lang w:val="bg-BG"/>
        </w:rPr>
        <w:t xml:space="preserve"> </w:t>
      </w:r>
      <w:hyperlink r:id="rId1947"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12.</w:t>
        </w:r>
      </w:hyperlink>
    </w:p>
    <w:p w14:paraId="770C3EB5" w14:textId="77777777" w:rsidR="00C456D5" w:rsidRPr="00326CC1" w:rsidRDefault="009E5E4A" w:rsidP="00C456D5">
      <w:pPr>
        <w:pBdr>
          <w:bottom w:val="single" w:sz="4" w:space="1" w:color="auto"/>
        </w:pBdr>
        <w:suppressAutoHyphens w:val="0"/>
        <w:autoSpaceDE w:val="0"/>
        <w:autoSpaceDN w:val="0"/>
        <w:adjustRightInd w:val="0"/>
        <w:spacing w:after="0" w:line="240" w:lineRule="auto"/>
        <w:jc w:val="both"/>
        <w:rPr>
          <w:rFonts w:ascii="Times New Roman" w:hAnsi="Times New Roman" w:cs="Times New Roman"/>
          <w:i/>
          <w:iCs/>
          <w:sz w:val="24"/>
          <w:szCs w:val="24"/>
        </w:rPr>
      </w:pPr>
      <w:hyperlink r:id="rId1948" w:history="1">
        <w:r w:rsidR="00C456D5" w:rsidRPr="00326CC1">
          <w:rPr>
            <w:rStyle w:val="Hyperlink"/>
            <w:rFonts w:ascii="Times New Roman" w:hAnsi="Times New Roman" w:cs="Times New Roman"/>
            <w:i/>
            <w:sz w:val="24"/>
            <w:szCs w:val="24"/>
          </w:rPr>
          <w:t xml:space="preserve">OAO </w:t>
        </w:r>
        <w:proofErr w:type="spellStart"/>
        <w:r w:rsidR="00C456D5" w:rsidRPr="00326CC1">
          <w:rPr>
            <w:rStyle w:val="Hyperlink"/>
            <w:rFonts w:ascii="Times New Roman" w:hAnsi="Times New Roman" w:cs="Times New Roman"/>
            <w:i/>
            <w:sz w:val="24"/>
            <w:szCs w:val="24"/>
          </w:rPr>
          <w:t>Neftyanaya</w:t>
        </w:r>
        <w:proofErr w:type="spellEnd"/>
        <w:r w:rsidR="00C456D5" w:rsidRPr="00326CC1">
          <w:rPr>
            <w:rStyle w:val="Hyperlink"/>
            <w:rFonts w:ascii="Times New Roman" w:hAnsi="Times New Roman" w:cs="Times New Roman"/>
            <w:i/>
            <w:sz w:val="24"/>
            <w:szCs w:val="24"/>
          </w:rPr>
          <w:t xml:space="preserve"> </w:t>
        </w:r>
        <w:proofErr w:type="spellStart"/>
        <w:r w:rsidR="00C456D5" w:rsidRPr="00326CC1">
          <w:rPr>
            <w:rStyle w:val="Hyperlink"/>
            <w:rFonts w:ascii="Times New Roman" w:hAnsi="Times New Roman" w:cs="Times New Roman"/>
            <w:i/>
            <w:sz w:val="24"/>
            <w:szCs w:val="24"/>
          </w:rPr>
          <w:t>Kompaniya</w:t>
        </w:r>
        <w:proofErr w:type="spellEnd"/>
        <w:r w:rsidR="00C456D5" w:rsidRPr="00326CC1">
          <w:rPr>
            <w:rStyle w:val="Hyperlink"/>
            <w:rFonts w:ascii="Times New Roman" w:hAnsi="Times New Roman" w:cs="Times New Roman"/>
            <w:i/>
            <w:sz w:val="24"/>
            <w:szCs w:val="24"/>
          </w:rPr>
          <w:t xml:space="preserve"> Yukos v. </w:t>
        </w:r>
        <w:proofErr w:type="spellStart"/>
        <w:r w:rsidR="00C456D5" w:rsidRPr="00326CC1">
          <w:rPr>
            <w:rStyle w:val="Hyperlink"/>
            <w:rFonts w:ascii="Times New Roman" w:hAnsi="Times New Roman" w:cs="Times New Roman"/>
            <w:i/>
            <w:sz w:val="24"/>
            <w:szCs w:val="24"/>
          </w:rPr>
          <w:t>Russia</w:t>
        </w:r>
        <w:proofErr w:type="spellEnd"/>
        <w:r w:rsidR="00C456D5" w:rsidRPr="00326CC1">
          <w:rPr>
            <w:rStyle w:val="Hyperlink"/>
            <w:rFonts w:ascii="Times New Roman" w:hAnsi="Times New Roman" w:cs="Times New Roman"/>
            <w:i/>
            <w:sz w:val="24"/>
            <w:szCs w:val="24"/>
          </w:rPr>
          <w:t xml:space="preserve"> (</w:t>
        </w:r>
        <w:r w:rsidR="00C456D5" w:rsidRPr="00326CC1">
          <w:rPr>
            <w:rStyle w:val="Hyperlink"/>
            <w:rFonts w:ascii="Times New Roman" w:hAnsi="Times New Roman" w:cs="Times New Roman"/>
            <w:i/>
            <w:sz w:val="24"/>
            <w:szCs w:val="24"/>
            <w:lang w:val="en-US"/>
          </w:rPr>
          <w:t>no</w:t>
        </w:r>
        <w:r w:rsidR="00C456D5" w:rsidRPr="00326CC1">
          <w:rPr>
            <w:rStyle w:val="Hyperlink"/>
            <w:rFonts w:ascii="Times New Roman" w:hAnsi="Times New Roman" w:cs="Times New Roman"/>
            <w:i/>
            <w:sz w:val="24"/>
            <w:szCs w:val="24"/>
          </w:rPr>
          <w:t>. 14902/04)</w:t>
        </w:r>
      </w:hyperlink>
      <w:r w:rsidR="00C456D5" w:rsidRPr="00326CC1">
        <w:rPr>
          <w:rFonts w:ascii="Times New Roman" w:hAnsi="Times New Roman" w:cs="Times New Roman"/>
          <w:i/>
          <w:iCs/>
          <w:sz w:val="24"/>
          <w:szCs w:val="24"/>
        </w:rPr>
        <w:t xml:space="preserve"> </w:t>
      </w:r>
    </w:p>
    <w:p w14:paraId="2BCE939A" w14:textId="77777777" w:rsidR="003802EC" w:rsidRPr="00326CC1" w:rsidRDefault="003802EC" w:rsidP="00CF2A7B">
      <w:pPr>
        <w:pStyle w:val="NoSpacing"/>
        <w:jc w:val="both"/>
        <w:rPr>
          <w:rFonts w:ascii="Times New Roman" w:hAnsi="Times New Roman" w:cs="Times New Roman"/>
          <w:sz w:val="24"/>
          <w:szCs w:val="24"/>
          <w:lang w:val="bg-BG"/>
        </w:rPr>
      </w:pPr>
    </w:p>
    <w:p w14:paraId="2F013983" w14:textId="77777777" w:rsidR="003802EC" w:rsidRPr="00326CC1" w:rsidRDefault="003802EC" w:rsidP="00CF2A7B">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Ограничаване на размера на пенсиите в България попада в границите на свобода на преценката на държавата при определяне на социалноосигурителната й политика.</w:t>
      </w:r>
      <w:r w:rsidRPr="00326CC1">
        <w:rPr>
          <w:rStyle w:val="WW8Num4z0"/>
          <w:rFonts w:ascii="Times New Roman" w:hAnsi="Times New Roman" w:cs="Times New Roman"/>
          <w:color w:val="000000"/>
          <w:sz w:val="24"/>
          <w:szCs w:val="24"/>
          <w:lang w:val="bg-BG"/>
        </w:rPr>
        <w:t xml:space="preserve"> </w:t>
      </w:r>
      <w:hyperlink r:id="rId1949"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13.</w:t>
        </w:r>
      </w:hyperlink>
    </w:p>
    <w:p w14:paraId="5D0823C4" w14:textId="77777777" w:rsidR="003802EC" w:rsidRPr="00326CC1" w:rsidRDefault="009E5E4A" w:rsidP="003802EC">
      <w:pPr>
        <w:pStyle w:val="NoSpacing"/>
        <w:pBdr>
          <w:bottom w:val="single" w:sz="4" w:space="1" w:color="auto"/>
        </w:pBdr>
        <w:jc w:val="both"/>
        <w:rPr>
          <w:rFonts w:ascii="Times New Roman" w:hAnsi="Times New Roman" w:cs="Times New Roman"/>
          <w:i/>
          <w:sz w:val="24"/>
          <w:szCs w:val="24"/>
          <w:lang w:val="bg-BG"/>
        </w:rPr>
      </w:pPr>
      <w:hyperlink r:id="rId1950" w:history="1">
        <w:proofErr w:type="spellStart"/>
        <w:r w:rsidR="00B41DC2" w:rsidRPr="00326CC1">
          <w:rPr>
            <w:rStyle w:val="Hyperlink"/>
            <w:rFonts w:ascii="Times New Roman" w:hAnsi="Times New Roman" w:cs="Times New Roman"/>
            <w:i/>
            <w:sz w:val="24"/>
            <w:szCs w:val="24"/>
          </w:rPr>
          <w:t>Valkov</w:t>
        </w:r>
        <w:proofErr w:type="spellEnd"/>
        <w:r w:rsidR="00B41DC2" w:rsidRPr="00326CC1">
          <w:rPr>
            <w:rStyle w:val="Hyperlink"/>
            <w:rFonts w:ascii="Times New Roman" w:hAnsi="Times New Roman" w:cs="Times New Roman"/>
            <w:i/>
            <w:sz w:val="24"/>
            <w:szCs w:val="24"/>
          </w:rPr>
          <w:t xml:space="preserve"> and others v. Bulgaria (</w:t>
        </w:r>
        <w:r w:rsidR="003802EC" w:rsidRPr="00326CC1">
          <w:rPr>
            <w:rStyle w:val="Hyperlink"/>
            <w:rFonts w:ascii="Times New Roman" w:hAnsi="Times New Roman" w:cs="Times New Roman"/>
            <w:i/>
            <w:sz w:val="24"/>
            <w:szCs w:val="24"/>
          </w:rPr>
          <w:t>nos. 2033/04, 19125/04, 19475/04, 19490/04, 19495/04, 19497/04, 24729/04, 171/05 и 2041/05)</w:t>
        </w:r>
      </w:hyperlink>
    </w:p>
    <w:p w14:paraId="1C50F37E" w14:textId="77777777" w:rsidR="003802EC" w:rsidRPr="00326CC1" w:rsidRDefault="003802EC" w:rsidP="00CF2A7B">
      <w:pPr>
        <w:pStyle w:val="NoSpacing"/>
        <w:jc w:val="both"/>
        <w:rPr>
          <w:rFonts w:ascii="Times New Roman" w:hAnsi="Times New Roman" w:cs="Times New Roman"/>
          <w:sz w:val="24"/>
          <w:szCs w:val="24"/>
          <w:lang w:val="bg-BG"/>
        </w:rPr>
      </w:pPr>
    </w:p>
    <w:p w14:paraId="6899E1B7" w14:textId="77777777" w:rsidR="003802EC" w:rsidRPr="00326CC1" w:rsidRDefault="003802EC" w:rsidP="00615C8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Съдът определя въпроса за справедливото обезщетение на жалбоподателя, след като е намерил с предишно свое решение нарушение на неговите права по Конвенцията.</w:t>
      </w:r>
      <w:r w:rsidRPr="00326CC1">
        <w:rPr>
          <w:rStyle w:val="WW8Num4z0"/>
          <w:rFonts w:ascii="Times New Roman" w:hAnsi="Times New Roman" w:cs="Times New Roman"/>
          <w:color w:val="000000"/>
          <w:sz w:val="24"/>
          <w:szCs w:val="24"/>
          <w:lang w:val="bg-BG"/>
        </w:rPr>
        <w:t xml:space="preserve"> </w:t>
      </w:r>
      <w:hyperlink r:id="rId1951"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13.</w:t>
        </w:r>
      </w:hyperlink>
    </w:p>
    <w:p w14:paraId="72752B7A" w14:textId="77777777" w:rsidR="003802EC" w:rsidRPr="00326CC1" w:rsidRDefault="009E5E4A" w:rsidP="003802EC">
      <w:pPr>
        <w:pBdr>
          <w:bottom w:val="single" w:sz="4" w:space="1" w:color="auto"/>
        </w:pBdr>
        <w:suppressAutoHyphens w:val="0"/>
        <w:autoSpaceDE w:val="0"/>
        <w:autoSpaceDN w:val="0"/>
        <w:adjustRightInd w:val="0"/>
        <w:spacing w:after="0" w:line="240" w:lineRule="auto"/>
        <w:jc w:val="both"/>
        <w:rPr>
          <w:rFonts w:ascii="Times New Roman" w:hAnsi="Times New Roman" w:cs="Times New Roman"/>
          <w:i/>
          <w:iCs/>
          <w:sz w:val="24"/>
          <w:szCs w:val="24"/>
        </w:rPr>
      </w:pPr>
      <w:hyperlink r:id="rId1952" w:history="1">
        <w:proofErr w:type="spellStart"/>
        <w:r w:rsidR="003802EC" w:rsidRPr="00326CC1">
          <w:rPr>
            <w:rStyle w:val="Hyperlink"/>
            <w:rFonts w:ascii="Times New Roman" w:hAnsi="Times New Roman" w:cs="Times New Roman"/>
            <w:i/>
            <w:sz w:val="24"/>
            <w:szCs w:val="24"/>
          </w:rPr>
          <w:t>Popnikolov</w:t>
        </w:r>
        <w:proofErr w:type="spellEnd"/>
        <w:r w:rsidR="003802EC" w:rsidRPr="00326CC1">
          <w:rPr>
            <w:rStyle w:val="Hyperlink"/>
            <w:rFonts w:ascii="Times New Roman" w:hAnsi="Times New Roman" w:cs="Times New Roman"/>
            <w:i/>
            <w:sz w:val="24"/>
            <w:szCs w:val="24"/>
          </w:rPr>
          <w:t xml:space="preserve"> v. </w:t>
        </w:r>
        <w:proofErr w:type="spellStart"/>
        <w:r w:rsidR="003802EC" w:rsidRPr="00326CC1">
          <w:rPr>
            <w:rStyle w:val="Hyperlink"/>
            <w:rFonts w:ascii="Times New Roman" w:hAnsi="Times New Roman" w:cs="Times New Roman"/>
            <w:i/>
            <w:sz w:val="24"/>
            <w:szCs w:val="24"/>
          </w:rPr>
          <w:t>Bulgaria</w:t>
        </w:r>
        <w:proofErr w:type="spellEnd"/>
        <w:r w:rsidR="003802EC" w:rsidRPr="00326CC1">
          <w:rPr>
            <w:rStyle w:val="Hyperlink"/>
            <w:rFonts w:ascii="Times New Roman" w:hAnsi="Times New Roman" w:cs="Times New Roman"/>
            <w:i/>
            <w:sz w:val="24"/>
            <w:szCs w:val="24"/>
          </w:rPr>
          <w:t xml:space="preserve"> (</w:t>
        </w:r>
        <w:r w:rsidR="003802EC" w:rsidRPr="00326CC1">
          <w:rPr>
            <w:rStyle w:val="Hyperlink"/>
            <w:rFonts w:ascii="Times New Roman" w:hAnsi="Times New Roman" w:cs="Times New Roman"/>
            <w:i/>
            <w:sz w:val="24"/>
            <w:szCs w:val="24"/>
            <w:lang w:val="en-US"/>
          </w:rPr>
          <w:t>no</w:t>
        </w:r>
        <w:r w:rsidR="003802EC" w:rsidRPr="00326CC1">
          <w:rPr>
            <w:rStyle w:val="Hyperlink"/>
            <w:rFonts w:ascii="Times New Roman" w:hAnsi="Times New Roman" w:cs="Times New Roman"/>
            <w:i/>
            <w:sz w:val="24"/>
            <w:szCs w:val="24"/>
          </w:rPr>
          <w:t>.30388/02)</w:t>
        </w:r>
      </w:hyperlink>
      <w:r w:rsidR="003802EC" w:rsidRPr="00326CC1">
        <w:rPr>
          <w:rFonts w:ascii="Times New Roman" w:hAnsi="Times New Roman" w:cs="Times New Roman"/>
          <w:i/>
          <w:iCs/>
          <w:sz w:val="24"/>
          <w:szCs w:val="24"/>
        </w:rPr>
        <w:t xml:space="preserve"> </w:t>
      </w:r>
    </w:p>
    <w:p w14:paraId="1411ED25" w14:textId="77777777" w:rsidR="003802EC" w:rsidRPr="00326CC1" w:rsidRDefault="003802EC" w:rsidP="003802EC">
      <w:pPr>
        <w:pStyle w:val="NoSpacing"/>
        <w:rPr>
          <w:rFonts w:ascii="Times New Roman" w:hAnsi="Times New Roman" w:cs="Times New Roman"/>
          <w:sz w:val="24"/>
          <w:szCs w:val="24"/>
          <w:lang w:val="bg-BG"/>
        </w:rPr>
      </w:pPr>
    </w:p>
    <w:p w14:paraId="0EC367CE" w14:textId="77777777" w:rsidR="003802EC" w:rsidRPr="00326CC1" w:rsidRDefault="003802EC" w:rsidP="003802EC">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Отчуждаването на терен с намерението да се построи социален дом отговаря на изискването за „отнемане в обществен интерес“, но забавянето от близо три десетилетия за реализирането на проекта не може да се приеме, че е в обществен интерес.</w:t>
      </w:r>
      <w:r w:rsidRPr="00326CC1">
        <w:rPr>
          <w:rStyle w:val="WW8Num4z0"/>
          <w:rFonts w:ascii="Times New Roman" w:hAnsi="Times New Roman" w:cs="Times New Roman"/>
          <w:color w:val="000000"/>
          <w:sz w:val="24"/>
          <w:szCs w:val="24"/>
          <w:lang w:val="bg-BG"/>
        </w:rPr>
        <w:t xml:space="preserve"> </w:t>
      </w:r>
      <w:hyperlink r:id="rId1953"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13.</w:t>
        </w:r>
      </w:hyperlink>
    </w:p>
    <w:p w14:paraId="7972089F" w14:textId="77777777" w:rsidR="003802EC" w:rsidRPr="00326CC1" w:rsidRDefault="009E5E4A" w:rsidP="003802EC">
      <w:pPr>
        <w:pBdr>
          <w:bottom w:val="single" w:sz="4" w:space="1" w:color="auto"/>
        </w:pBdr>
        <w:suppressAutoHyphens w:val="0"/>
        <w:autoSpaceDE w:val="0"/>
        <w:autoSpaceDN w:val="0"/>
        <w:adjustRightInd w:val="0"/>
        <w:spacing w:after="0" w:line="240" w:lineRule="auto"/>
        <w:jc w:val="both"/>
        <w:rPr>
          <w:rFonts w:ascii="Times New Roman" w:hAnsi="Times New Roman" w:cs="Times New Roman"/>
          <w:i/>
          <w:iCs/>
          <w:sz w:val="24"/>
          <w:szCs w:val="24"/>
        </w:rPr>
      </w:pPr>
      <w:hyperlink r:id="rId1954" w:history="1">
        <w:proofErr w:type="spellStart"/>
        <w:r w:rsidR="003802EC" w:rsidRPr="00326CC1">
          <w:rPr>
            <w:rStyle w:val="Hyperlink"/>
            <w:rFonts w:ascii="Times New Roman" w:hAnsi="Times New Roman" w:cs="Times New Roman"/>
            <w:i/>
            <w:sz w:val="24"/>
            <w:szCs w:val="24"/>
          </w:rPr>
          <w:t>Zafranas</w:t>
        </w:r>
        <w:proofErr w:type="spellEnd"/>
        <w:r w:rsidR="003802EC" w:rsidRPr="00326CC1">
          <w:rPr>
            <w:rStyle w:val="Hyperlink"/>
            <w:rFonts w:ascii="Times New Roman" w:hAnsi="Times New Roman" w:cs="Times New Roman"/>
            <w:i/>
            <w:sz w:val="24"/>
            <w:szCs w:val="24"/>
          </w:rPr>
          <w:t xml:space="preserve"> v. </w:t>
        </w:r>
        <w:proofErr w:type="spellStart"/>
        <w:r w:rsidR="003802EC" w:rsidRPr="00326CC1">
          <w:rPr>
            <w:rStyle w:val="Hyperlink"/>
            <w:rFonts w:ascii="Times New Roman" w:hAnsi="Times New Roman" w:cs="Times New Roman"/>
            <w:i/>
            <w:sz w:val="24"/>
            <w:szCs w:val="24"/>
          </w:rPr>
          <w:t>Greece</w:t>
        </w:r>
        <w:proofErr w:type="spellEnd"/>
        <w:r w:rsidR="003802EC" w:rsidRPr="00326CC1">
          <w:rPr>
            <w:rStyle w:val="Hyperlink"/>
            <w:rFonts w:ascii="Times New Roman" w:hAnsi="Times New Roman" w:cs="Times New Roman"/>
            <w:i/>
            <w:sz w:val="24"/>
            <w:szCs w:val="24"/>
          </w:rPr>
          <w:t xml:space="preserve"> (4056/08)</w:t>
        </w:r>
      </w:hyperlink>
      <w:r w:rsidR="003802EC" w:rsidRPr="00326CC1">
        <w:rPr>
          <w:rFonts w:ascii="Times New Roman" w:hAnsi="Times New Roman" w:cs="Times New Roman"/>
          <w:i/>
          <w:iCs/>
          <w:sz w:val="24"/>
          <w:szCs w:val="24"/>
        </w:rPr>
        <w:t xml:space="preserve"> </w:t>
      </w:r>
    </w:p>
    <w:p w14:paraId="26C1C435" w14:textId="77777777" w:rsidR="003802EC" w:rsidRPr="00326CC1" w:rsidRDefault="003802EC" w:rsidP="003802EC">
      <w:pPr>
        <w:pStyle w:val="NoSpacing"/>
        <w:jc w:val="both"/>
        <w:rPr>
          <w:rFonts w:ascii="Times New Roman" w:hAnsi="Times New Roman" w:cs="Times New Roman"/>
          <w:sz w:val="24"/>
          <w:szCs w:val="24"/>
          <w:lang w:val="bg-BG"/>
        </w:rPr>
      </w:pPr>
    </w:p>
    <w:p w14:paraId="7290F640" w14:textId="77777777" w:rsidR="003802EC" w:rsidRPr="00326CC1" w:rsidRDefault="003802EC" w:rsidP="00CF2A7B">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Намаляването на вземането на дружеството-жалбоподател чрез отмяна на окончателно съдебно решение следствие оказан натиск от властите представлява неправомерна намеса в правото на мирно ползване на собствеността.</w:t>
      </w:r>
      <w:r w:rsidRPr="00326CC1">
        <w:rPr>
          <w:rStyle w:val="WW8Num4z0"/>
          <w:rFonts w:ascii="Times New Roman" w:hAnsi="Times New Roman" w:cs="Times New Roman"/>
          <w:color w:val="000000"/>
          <w:sz w:val="24"/>
          <w:szCs w:val="24"/>
          <w:lang w:val="bg-BG"/>
        </w:rPr>
        <w:t xml:space="preserve"> </w:t>
      </w:r>
      <w:hyperlink r:id="rId1955"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13.</w:t>
        </w:r>
      </w:hyperlink>
    </w:p>
    <w:p w14:paraId="3E43DCA7" w14:textId="77777777" w:rsidR="003802EC" w:rsidRPr="00326CC1" w:rsidRDefault="009E5E4A" w:rsidP="003802EC">
      <w:pPr>
        <w:pStyle w:val="NoSpacing"/>
        <w:pBdr>
          <w:bottom w:val="single" w:sz="4" w:space="1" w:color="auto"/>
        </w:pBdr>
        <w:jc w:val="both"/>
        <w:rPr>
          <w:rFonts w:ascii="Times New Roman" w:hAnsi="Times New Roman" w:cs="Times New Roman"/>
          <w:sz w:val="24"/>
          <w:szCs w:val="24"/>
          <w:lang w:val="bg-BG"/>
        </w:rPr>
      </w:pPr>
      <w:hyperlink r:id="rId1956" w:history="1">
        <w:proofErr w:type="spellStart"/>
        <w:r w:rsidR="003802EC" w:rsidRPr="00326CC1">
          <w:rPr>
            <w:rStyle w:val="Hyperlink"/>
            <w:rFonts w:ascii="Times New Roman" w:hAnsi="Times New Roman" w:cs="Times New Roman"/>
            <w:i/>
            <w:iCs/>
            <w:sz w:val="24"/>
            <w:szCs w:val="24"/>
          </w:rPr>
          <w:t>Agrokompleks</w:t>
        </w:r>
        <w:proofErr w:type="spellEnd"/>
        <w:r w:rsidR="003802EC" w:rsidRPr="00326CC1">
          <w:rPr>
            <w:rStyle w:val="Hyperlink"/>
            <w:rFonts w:ascii="Times New Roman" w:hAnsi="Times New Roman" w:cs="Times New Roman"/>
            <w:i/>
            <w:iCs/>
            <w:sz w:val="24"/>
            <w:szCs w:val="24"/>
            <w:lang w:val="bg-BG"/>
          </w:rPr>
          <w:t xml:space="preserve"> </w:t>
        </w:r>
        <w:r w:rsidR="003802EC" w:rsidRPr="00326CC1">
          <w:rPr>
            <w:rStyle w:val="Hyperlink"/>
            <w:rFonts w:ascii="Times New Roman" w:hAnsi="Times New Roman" w:cs="Times New Roman"/>
            <w:i/>
            <w:iCs/>
            <w:sz w:val="24"/>
            <w:szCs w:val="24"/>
          </w:rPr>
          <w:t>v</w:t>
        </w:r>
        <w:r w:rsidR="003802EC" w:rsidRPr="00326CC1">
          <w:rPr>
            <w:rStyle w:val="Hyperlink"/>
            <w:rFonts w:ascii="Times New Roman" w:hAnsi="Times New Roman" w:cs="Times New Roman"/>
            <w:i/>
            <w:iCs/>
            <w:sz w:val="24"/>
            <w:szCs w:val="24"/>
            <w:lang w:val="bg-BG"/>
          </w:rPr>
          <w:t xml:space="preserve">. </w:t>
        </w:r>
        <w:r w:rsidR="003802EC" w:rsidRPr="00326CC1">
          <w:rPr>
            <w:rStyle w:val="Hyperlink"/>
            <w:rFonts w:ascii="Times New Roman" w:hAnsi="Times New Roman" w:cs="Times New Roman"/>
            <w:i/>
            <w:iCs/>
            <w:sz w:val="24"/>
            <w:szCs w:val="24"/>
          </w:rPr>
          <w:t>Ukraine</w:t>
        </w:r>
        <w:r w:rsidR="003802EC" w:rsidRPr="00326CC1">
          <w:rPr>
            <w:rStyle w:val="Hyperlink"/>
            <w:rFonts w:ascii="Times New Roman" w:hAnsi="Times New Roman" w:cs="Times New Roman"/>
            <w:i/>
            <w:iCs/>
            <w:sz w:val="24"/>
            <w:szCs w:val="24"/>
            <w:lang w:val="bg-BG"/>
          </w:rPr>
          <w:t xml:space="preserve"> (</w:t>
        </w:r>
        <w:r w:rsidR="003802EC" w:rsidRPr="00326CC1">
          <w:rPr>
            <w:rStyle w:val="Hyperlink"/>
            <w:rFonts w:ascii="Times New Roman" w:hAnsi="Times New Roman" w:cs="Times New Roman"/>
            <w:i/>
            <w:iCs/>
            <w:sz w:val="24"/>
            <w:szCs w:val="24"/>
          </w:rPr>
          <w:t>no</w:t>
        </w:r>
        <w:r w:rsidR="003802EC" w:rsidRPr="00326CC1">
          <w:rPr>
            <w:rStyle w:val="Hyperlink"/>
            <w:rFonts w:ascii="Times New Roman" w:hAnsi="Times New Roman" w:cs="Times New Roman"/>
            <w:i/>
            <w:iCs/>
            <w:sz w:val="24"/>
            <w:szCs w:val="24"/>
            <w:lang w:val="bg-BG"/>
          </w:rPr>
          <w:t>. 23465/03)</w:t>
        </w:r>
      </w:hyperlink>
    </w:p>
    <w:p w14:paraId="4C74BF9E" w14:textId="77777777" w:rsidR="003802EC" w:rsidRPr="00326CC1" w:rsidRDefault="003802EC" w:rsidP="003802EC">
      <w:pPr>
        <w:pStyle w:val="NoSpacing"/>
        <w:ind w:firstLine="708"/>
        <w:jc w:val="both"/>
        <w:rPr>
          <w:rFonts w:ascii="Times New Roman" w:hAnsi="Times New Roman" w:cs="Times New Roman"/>
          <w:lang w:val="bg-BG"/>
        </w:rPr>
      </w:pPr>
    </w:p>
    <w:p w14:paraId="35E7FF25" w14:textId="77777777" w:rsidR="004C370A" w:rsidRPr="00326CC1" w:rsidRDefault="004C370A" w:rsidP="00CF2A7B">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Продължителното лишаване на жалбоподателите от правото на ползване на техен имот, върху който са били изградени жилища за социално слаби, както и нищожният наем, плащан им през годините, са в нарушение на правото на собственост, гарантирано от чл. 1 на Протокол № 1 от Конвенцията.</w:t>
      </w:r>
      <w:r w:rsidRPr="00326CC1">
        <w:rPr>
          <w:rStyle w:val="WW8Num4z0"/>
          <w:rFonts w:ascii="Times New Roman" w:hAnsi="Times New Roman" w:cs="Times New Roman"/>
          <w:color w:val="000000"/>
          <w:sz w:val="24"/>
          <w:szCs w:val="24"/>
          <w:lang w:val="bg-BG"/>
        </w:rPr>
        <w:t xml:space="preserve"> </w:t>
      </w:r>
      <w:hyperlink r:id="rId1957"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14.</w:t>
        </w:r>
      </w:hyperlink>
    </w:p>
    <w:p w14:paraId="2033F3C1" w14:textId="77777777" w:rsidR="004C370A" w:rsidRPr="00326CC1" w:rsidRDefault="009E5E4A" w:rsidP="004C370A">
      <w:pPr>
        <w:pBdr>
          <w:bottom w:val="single" w:sz="4" w:space="1" w:color="auto"/>
        </w:pBdr>
        <w:suppressAutoHyphens w:val="0"/>
        <w:autoSpaceDE w:val="0"/>
        <w:autoSpaceDN w:val="0"/>
        <w:adjustRightInd w:val="0"/>
        <w:spacing w:after="0" w:line="240" w:lineRule="auto"/>
        <w:jc w:val="both"/>
        <w:rPr>
          <w:rFonts w:ascii="Times New Roman" w:hAnsi="Times New Roman" w:cs="Times New Roman"/>
          <w:b/>
          <w:i/>
          <w:iCs/>
          <w:sz w:val="24"/>
          <w:szCs w:val="24"/>
          <w:u w:val="single"/>
        </w:rPr>
      </w:pPr>
      <w:hyperlink r:id="rId1958" w:history="1">
        <w:proofErr w:type="spellStart"/>
        <w:r w:rsidR="004C370A" w:rsidRPr="00326CC1">
          <w:rPr>
            <w:rStyle w:val="Hyperlink"/>
            <w:rFonts w:ascii="Times New Roman" w:hAnsi="Times New Roman" w:cs="Times New Roman"/>
            <w:i/>
            <w:sz w:val="24"/>
            <w:szCs w:val="24"/>
          </w:rPr>
          <w:t>Saliba</w:t>
        </w:r>
        <w:proofErr w:type="spellEnd"/>
        <w:r w:rsidR="004C370A" w:rsidRPr="00326CC1">
          <w:rPr>
            <w:rStyle w:val="Hyperlink"/>
            <w:rFonts w:ascii="Times New Roman" w:hAnsi="Times New Roman" w:cs="Times New Roman"/>
            <w:i/>
            <w:sz w:val="24"/>
            <w:szCs w:val="24"/>
          </w:rPr>
          <w:t xml:space="preserve"> </w:t>
        </w:r>
        <w:proofErr w:type="spellStart"/>
        <w:r w:rsidR="004C370A" w:rsidRPr="00326CC1">
          <w:rPr>
            <w:rStyle w:val="Hyperlink"/>
            <w:rFonts w:ascii="Times New Roman" w:hAnsi="Times New Roman" w:cs="Times New Roman"/>
            <w:i/>
            <w:sz w:val="24"/>
            <w:szCs w:val="24"/>
          </w:rPr>
          <w:t>and</w:t>
        </w:r>
        <w:proofErr w:type="spellEnd"/>
        <w:r w:rsidR="004C370A" w:rsidRPr="00326CC1">
          <w:rPr>
            <w:rStyle w:val="Hyperlink"/>
            <w:rFonts w:ascii="Times New Roman" w:hAnsi="Times New Roman" w:cs="Times New Roman"/>
            <w:i/>
            <w:sz w:val="24"/>
            <w:szCs w:val="24"/>
          </w:rPr>
          <w:t xml:space="preserve"> </w:t>
        </w:r>
        <w:proofErr w:type="spellStart"/>
        <w:r w:rsidR="004C370A" w:rsidRPr="00326CC1">
          <w:rPr>
            <w:rStyle w:val="Hyperlink"/>
            <w:rFonts w:ascii="Times New Roman" w:hAnsi="Times New Roman" w:cs="Times New Roman"/>
            <w:i/>
            <w:sz w:val="24"/>
            <w:szCs w:val="24"/>
          </w:rPr>
          <w:t>Others</w:t>
        </w:r>
        <w:proofErr w:type="spellEnd"/>
        <w:r w:rsidR="004C370A" w:rsidRPr="00326CC1">
          <w:rPr>
            <w:rStyle w:val="Hyperlink"/>
            <w:rFonts w:ascii="Times New Roman" w:hAnsi="Times New Roman" w:cs="Times New Roman"/>
            <w:i/>
            <w:sz w:val="24"/>
            <w:szCs w:val="24"/>
          </w:rPr>
          <w:t xml:space="preserve"> v. </w:t>
        </w:r>
        <w:proofErr w:type="spellStart"/>
        <w:r w:rsidR="004C370A" w:rsidRPr="00326CC1">
          <w:rPr>
            <w:rStyle w:val="Hyperlink"/>
            <w:rFonts w:ascii="Times New Roman" w:hAnsi="Times New Roman" w:cs="Times New Roman"/>
            <w:i/>
            <w:sz w:val="24"/>
            <w:szCs w:val="24"/>
          </w:rPr>
          <w:t>Malta</w:t>
        </w:r>
        <w:proofErr w:type="spellEnd"/>
        <w:r w:rsidR="004C370A" w:rsidRPr="00326CC1">
          <w:rPr>
            <w:rStyle w:val="Hyperlink"/>
            <w:rFonts w:ascii="Times New Roman" w:hAnsi="Times New Roman" w:cs="Times New Roman"/>
            <w:i/>
            <w:sz w:val="24"/>
            <w:szCs w:val="24"/>
          </w:rPr>
          <w:t xml:space="preserve"> (</w:t>
        </w:r>
        <w:r w:rsidR="004C370A" w:rsidRPr="00326CC1">
          <w:rPr>
            <w:rStyle w:val="Hyperlink"/>
            <w:rFonts w:ascii="Times New Roman" w:hAnsi="Times New Roman" w:cs="Times New Roman"/>
            <w:i/>
            <w:sz w:val="24"/>
            <w:szCs w:val="24"/>
            <w:lang w:val="en-US"/>
          </w:rPr>
          <w:t>no</w:t>
        </w:r>
        <w:r w:rsidR="004C370A" w:rsidRPr="00326CC1">
          <w:rPr>
            <w:rStyle w:val="Hyperlink"/>
            <w:rFonts w:ascii="Times New Roman" w:hAnsi="Times New Roman" w:cs="Times New Roman"/>
            <w:i/>
            <w:sz w:val="24"/>
            <w:szCs w:val="24"/>
          </w:rPr>
          <w:t>. 20287/10)</w:t>
        </w:r>
      </w:hyperlink>
      <w:r w:rsidR="004C370A" w:rsidRPr="00326CC1">
        <w:rPr>
          <w:rFonts w:ascii="Times New Roman" w:hAnsi="Times New Roman" w:cs="Times New Roman"/>
          <w:i/>
          <w:iCs/>
          <w:sz w:val="24"/>
          <w:szCs w:val="24"/>
        </w:rPr>
        <w:t xml:space="preserve"> </w:t>
      </w:r>
    </w:p>
    <w:p w14:paraId="041AE744" w14:textId="77777777" w:rsidR="00952261" w:rsidRPr="00326CC1" w:rsidRDefault="00952261" w:rsidP="00CF2A7B">
      <w:pPr>
        <w:pStyle w:val="NoSpacing"/>
        <w:jc w:val="both"/>
        <w:rPr>
          <w:rFonts w:ascii="Times New Roman" w:hAnsi="Times New Roman" w:cs="Times New Roman"/>
          <w:sz w:val="24"/>
          <w:szCs w:val="24"/>
          <w:lang w:val="bg-BG"/>
        </w:rPr>
      </w:pPr>
    </w:p>
    <w:p w14:paraId="1726DF5E" w14:textId="77777777" w:rsidR="00952261" w:rsidRPr="00326CC1" w:rsidRDefault="007A28FE" w:rsidP="00CF2A7B">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Спиране изплащанията на пенсии</w:t>
      </w:r>
      <w:r w:rsidR="00952261" w:rsidRPr="00326CC1">
        <w:rPr>
          <w:rFonts w:ascii="Times New Roman" w:hAnsi="Times New Roman" w:cs="Times New Roman"/>
          <w:sz w:val="24"/>
          <w:szCs w:val="24"/>
          <w:lang w:val="bg-BG"/>
        </w:rPr>
        <w:t xml:space="preserve"> само поради промяна в законодателната уредба представлява непропорционална и неоправдано груба намеса в мирното ползване на притежанията.</w:t>
      </w:r>
      <w:r w:rsidR="00952261" w:rsidRPr="00326CC1">
        <w:rPr>
          <w:rStyle w:val="WW8Num4z0"/>
          <w:rFonts w:ascii="Times New Roman" w:hAnsi="Times New Roman" w:cs="Times New Roman"/>
          <w:color w:val="000000"/>
          <w:sz w:val="24"/>
          <w:szCs w:val="24"/>
          <w:lang w:val="bg-BG"/>
        </w:rPr>
        <w:t xml:space="preserve"> </w:t>
      </w:r>
      <w:hyperlink r:id="rId1959" w:history="1">
        <w:proofErr w:type="spellStart"/>
        <w:r w:rsidR="00952261" w:rsidRPr="00326CC1">
          <w:rPr>
            <w:rStyle w:val="Hyperlink"/>
            <w:rFonts w:ascii="Times New Roman" w:hAnsi="Times New Roman" w:cs="Times New Roman"/>
            <w:sz w:val="24"/>
            <w:szCs w:val="24"/>
          </w:rPr>
          <w:t>Бюлетин</w:t>
        </w:r>
        <w:proofErr w:type="spellEnd"/>
        <w:r w:rsidR="00952261" w:rsidRPr="00326CC1">
          <w:rPr>
            <w:rStyle w:val="Hyperlink"/>
            <w:rFonts w:ascii="Times New Roman" w:hAnsi="Times New Roman" w:cs="Times New Roman"/>
            <w:sz w:val="24"/>
            <w:szCs w:val="24"/>
          </w:rPr>
          <w:t xml:space="preserve"> № 15.</w:t>
        </w:r>
      </w:hyperlink>
    </w:p>
    <w:p w14:paraId="4953CD73" w14:textId="77777777" w:rsidR="00952261" w:rsidRPr="00326CC1" w:rsidRDefault="009E5E4A" w:rsidP="00952261">
      <w:pPr>
        <w:pStyle w:val="NoSpacing"/>
        <w:pBdr>
          <w:bottom w:val="single" w:sz="4" w:space="1" w:color="auto"/>
        </w:pBdr>
        <w:jc w:val="both"/>
        <w:rPr>
          <w:rFonts w:ascii="Times New Roman" w:hAnsi="Times New Roman" w:cs="Times New Roman"/>
          <w:bCs/>
          <w:i/>
          <w:sz w:val="24"/>
          <w:szCs w:val="24"/>
        </w:rPr>
      </w:pPr>
      <w:hyperlink r:id="rId1960" w:history="1">
        <w:proofErr w:type="spellStart"/>
        <w:r w:rsidR="00952261" w:rsidRPr="00326CC1">
          <w:rPr>
            <w:rStyle w:val="Hyperlink"/>
            <w:rFonts w:ascii="Times New Roman" w:hAnsi="Times New Roman" w:cs="Times New Roman"/>
            <w:bCs/>
            <w:i/>
            <w:sz w:val="24"/>
            <w:szCs w:val="24"/>
          </w:rPr>
          <w:t>Lakicevic</w:t>
        </w:r>
        <w:proofErr w:type="spellEnd"/>
        <w:r w:rsidR="00952261" w:rsidRPr="00326CC1">
          <w:rPr>
            <w:rStyle w:val="Hyperlink"/>
            <w:rFonts w:ascii="Times New Roman" w:hAnsi="Times New Roman" w:cs="Times New Roman"/>
            <w:bCs/>
            <w:i/>
            <w:sz w:val="24"/>
            <w:szCs w:val="24"/>
          </w:rPr>
          <w:t xml:space="preserve"> and others v. Montenegro and Serbia (nos. 27458/06, 37205/06, 37207/06 and 33604/07)</w:t>
        </w:r>
      </w:hyperlink>
    </w:p>
    <w:p w14:paraId="2EFD8660" w14:textId="77777777" w:rsidR="00952261" w:rsidRPr="00326CC1" w:rsidRDefault="00952261" w:rsidP="00952261">
      <w:pPr>
        <w:pStyle w:val="NoSpacing"/>
        <w:jc w:val="both"/>
        <w:rPr>
          <w:rFonts w:ascii="Times New Roman" w:hAnsi="Times New Roman" w:cs="Times New Roman"/>
        </w:rPr>
      </w:pPr>
    </w:p>
    <w:p w14:paraId="4F18E34C" w14:textId="77777777" w:rsidR="00952261" w:rsidRPr="00326CC1" w:rsidRDefault="00952261" w:rsidP="00952261">
      <w:pPr>
        <w:pStyle w:val="NoSpacing"/>
        <w:jc w:val="both"/>
        <w:rPr>
          <w:rStyle w:val="normal--char"/>
          <w:rFonts w:ascii="Times New Roman" w:hAnsi="Times New Roman" w:cs="Times New Roman"/>
          <w:color w:val="000000"/>
          <w:sz w:val="24"/>
          <w:szCs w:val="24"/>
          <w:lang w:val="bg-BG"/>
        </w:rPr>
      </w:pPr>
      <w:proofErr w:type="spellStart"/>
      <w:r w:rsidRPr="00326CC1">
        <w:rPr>
          <w:rFonts w:ascii="Times New Roman" w:hAnsi="Times New Roman" w:cs="Times New Roman"/>
          <w:sz w:val="24"/>
          <w:szCs w:val="24"/>
        </w:rPr>
        <w:t>Държавата</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тази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която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определя</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условията</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процедурата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прехвърляне</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собственост</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която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следи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спазването</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тези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изисквания</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Последиците</w:t>
      </w:r>
      <w:proofErr w:type="spellEnd"/>
      <w:r w:rsidRPr="00326CC1">
        <w:rPr>
          <w:rFonts w:ascii="Times New Roman" w:hAnsi="Times New Roman" w:cs="Times New Roman"/>
          <w:sz w:val="24"/>
          <w:szCs w:val="24"/>
        </w:rPr>
        <w:t xml:space="preserve"> от </w:t>
      </w:r>
      <w:proofErr w:type="spellStart"/>
      <w:r w:rsidRPr="00326CC1">
        <w:rPr>
          <w:rFonts w:ascii="Times New Roman" w:hAnsi="Times New Roman" w:cs="Times New Roman"/>
          <w:sz w:val="24"/>
          <w:szCs w:val="24"/>
        </w:rPr>
        <w:t>грешки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lastRenderedPageBreak/>
        <w:t>допуснати</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нарочно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предвидената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процедура</w:t>
      </w:r>
      <w:proofErr w:type="spellEnd"/>
      <w:r w:rsidRPr="00326CC1">
        <w:rPr>
          <w:rFonts w:ascii="Times New Roman" w:hAnsi="Times New Roman" w:cs="Times New Roman"/>
          <w:sz w:val="24"/>
          <w:szCs w:val="24"/>
        </w:rPr>
        <w:t xml:space="preserve"> по </w:t>
      </w:r>
      <w:proofErr w:type="spellStart"/>
      <w:r w:rsidRPr="00326CC1">
        <w:rPr>
          <w:rFonts w:ascii="Times New Roman" w:hAnsi="Times New Roman" w:cs="Times New Roman"/>
          <w:sz w:val="24"/>
          <w:szCs w:val="24"/>
        </w:rPr>
        <w:t>продажба</w:t>
      </w:r>
      <w:proofErr w:type="spellEnd"/>
      <w:r w:rsidRPr="00326CC1">
        <w:rPr>
          <w:rFonts w:ascii="Times New Roman" w:hAnsi="Times New Roman" w:cs="Times New Roman"/>
          <w:sz w:val="24"/>
          <w:szCs w:val="24"/>
        </w:rPr>
        <w:t xml:space="preserve"> на имот </w:t>
      </w:r>
      <w:proofErr w:type="spellStart"/>
      <w:r w:rsidRPr="00326CC1">
        <w:rPr>
          <w:rFonts w:ascii="Times New Roman" w:hAnsi="Times New Roman" w:cs="Times New Roman"/>
          <w:sz w:val="24"/>
          <w:szCs w:val="24"/>
        </w:rPr>
        <w:t>следва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бъдат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носени</w:t>
      </w:r>
      <w:proofErr w:type="spellEnd"/>
      <w:r w:rsidRPr="00326CC1">
        <w:rPr>
          <w:rFonts w:ascii="Times New Roman" w:hAnsi="Times New Roman" w:cs="Times New Roman"/>
          <w:sz w:val="24"/>
          <w:szCs w:val="24"/>
        </w:rPr>
        <w:t xml:space="preserve"> от </w:t>
      </w:r>
      <w:proofErr w:type="spellStart"/>
      <w:r w:rsidRPr="00326CC1">
        <w:rPr>
          <w:rFonts w:ascii="Times New Roman" w:hAnsi="Times New Roman" w:cs="Times New Roman"/>
          <w:sz w:val="24"/>
          <w:szCs w:val="24"/>
        </w:rPr>
        <w:t>държавата</w:t>
      </w:r>
      <w:proofErr w:type="spellEnd"/>
      <w:r w:rsidRPr="00326CC1">
        <w:rPr>
          <w:rFonts w:ascii="Times New Roman" w:hAnsi="Times New Roman" w:cs="Times New Roman"/>
          <w:sz w:val="24"/>
          <w:szCs w:val="24"/>
        </w:rPr>
        <w:t xml:space="preserve">, а </w:t>
      </w:r>
      <w:proofErr w:type="spellStart"/>
      <w:r w:rsidRPr="00326CC1">
        <w:rPr>
          <w:rFonts w:ascii="Times New Roman" w:hAnsi="Times New Roman" w:cs="Times New Roman"/>
          <w:sz w:val="24"/>
          <w:szCs w:val="24"/>
        </w:rPr>
        <w:t>не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се </w:t>
      </w:r>
      <w:proofErr w:type="spellStart"/>
      <w:r w:rsidRPr="00326CC1">
        <w:rPr>
          <w:rFonts w:ascii="Times New Roman" w:hAnsi="Times New Roman" w:cs="Times New Roman"/>
          <w:sz w:val="24"/>
          <w:szCs w:val="24"/>
        </w:rPr>
        <w:t>поправят</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сметка</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засегнатите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трети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лица</w:t>
      </w:r>
      <w:proofErr w:type="spellEnd"/>
      <w:r w:rsidRPr="00326CC1">
        <w:rPr>
          <w:rFonts w:ascii="Times New Roman" w:hAnsi="Times New Roman" w:cs="Times New Roman"/>
          <w:sz w:val="24"/>
          <w:szCs w:val="24"/>
        </w:rPr>
        <w:t>.</w:t>
      </w:r>
      <w:r w:rsidRPr="00326CC1">
        <w:rPr>
          <w:rStyle w:val="WW8Num4z0"/>
          <w:rFonts w:ascii="Times New Roman" w:hAnsi="Times New Roman" w:cs="Times New Roman"/>
          <w:color w:val="000000"/>
          <w:sz w:val="24"/>
          <w:szCs w:val="24"/>
        </w:rPr>
        <w:t xml:space="preserve"> </w:t>
      </w:r>
      <w:hyperlink r:id="rId1961"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15.</w:t>
        </w:r>
      </w:hyperlink>
    </w:p>
    <w:p w14:paraId="08D4ACF6" w14:textId="77777777" w:rsidR="00952261" w:rsidRPr="00326CC1" w:rsidRDefault="009E5E4A" w:rsidP="00952261">
      <w:pPr>
        <w:pStyle w:val="NoSpacing"/>
        <w:pBdr>
          <w:bottom w:val="single" w:sz="4" w:space="1" w:color="auto"/>
        </w:pBdr>
        <w:jc w:val="both"/>
        <w:rPr>
          <w:rFonts w:ascii="Times New Roman" w:hAnsi="Times New Roman" w:cs="Times New Roman"/>
          <w:sz w:val="24"/>
          <w:szCs w:val="24"/>
          <w:lang w:val="bg-BG"/>
        </w:rPr>
      </w:pPr>
      <w:hyperlink r:id="rId1962" w:history="1">
        <w:proofErr w:type="spellStart"/>
        <w:r w:rsidR="00952261" w:rsidRPr="00326CC1">
          <w:rPr>
            <w:rStyle w:val="Hyperlink"/>
            <w:rFonts w:ascii="Times New Roman" w:hAnsi="Times New Roman" w:cs="Times New Roman"/>
            <w:i/>
            <w:iCs/>
            <w:sz w:val="24"/>
            <w:szCs w:val="24"/>
          </w:rPr>
          <w:t>Gladysheva</w:t>
        </w:r>
        <w:proofErr w:type="spellEnd"/>
        <w:r w:rsidR="00952261" w:rsidRPr="00326CC1">
          <w:rPr>
            <w:rStyle w:val="Hyperlink"/>
            <w:rFonts w:ascii="Times New Roman" w:hAnsi="Times New Roman" w:cs="Times New Roman"/>
            <w:i/>
            <w:iCs/>
            <w:sz w:val="24"/>
            <w:szCs w:val="24"/>
          </w:rPr>
          <w:t xml:space="preserve"> v. Russia (no.7097/10)</w:t>
        </w:r>
      </w:hyperlink>
    </w:p>
    <w:p w14:paraId="61FBFE61" w14:textId="77777777" w:rsidR="00952261" w:rsidRPr="00326CC1" w:rsidRDefault="00952261" w:rsidP="00952261">
      <w:pPr>
        <w:pStyle w:val="NoSpacing"/>
        <w:jc w:val="both"/>
        <w:rPr>
          <w:rFonts w:ascii="Times New Roman" w:hAnsi="Times New Roman" w:cs="Times New Roman"/>
          <w:sz w:val="24"/>
          <w:szCs w:val="24"/>
          <w:lang w:val="bg-BG"/>
        </w:rPr>
      </w:pPr>
    </w:p>
    <w:p w14:paraId="1B5AC51A" w14:textId="77777777" w:rsidR="00952261" w:rsidRPr="00326CC1" w:rsidRDefault="00952261" w:rsidP="00952261">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Запорирането на акциите на жалбоподателя в банка, преди да му бъде повдигнато обвинение за извършването на икономически престъпления (контрабанда на петрол, укриване на данъци и обсебване) и след като е бил задържан и обвинен за незаконно пренасяне през граница на 30 000 USD и организиране на държавен преврат, е в нарушение на националния закон и следователно в нарушение на чл. 1 от Протокол № 1. </w:t>
      </w:r>
      <w:hyperlink r:id="rId1963"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15.</w:t>
        </w:r>
      </w:hyperlink>
    </w:p>
    <w:p w14:paraId="04484593" w14:textId="77777777" w:rsidR="00952261" w:rsidRPr="00326CC1" w:rsidRDefault="009E5E4A" w:rsidP="00952261">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
          <w:bCs/>
          <w:sz w:val="24"/>
          <w:szCs w:val="20"/>
        </w:rPr>
      </w:pPr>
      <w:hyperlink r:id="rId1964" w:history="1">
        <w:proofErr w:type="spellStart"/>
        <w:r w:rsidR="00952261" w:rsidRPr="00326CC1">
          <w:rPr>
            <w:rStyle w:val="Hyperlink"/>
            <w:rFonts w:ascii="Times New Roman" w:hAnsi="Times New Roman" w:cs="Times New Roman"/>
            <w:i/>
            <w:sz w:val="24"/>
            <w:szCs w:val="24"/>
          </w:rPr>
          <w:t>Rafig</w:t>
        </w:r>
        <w:proofErr w:type="spellEnd"/>
        <w:r w:rsidR="00952261" w:rsidRPr="00326CC1">
          <w:rPr>
            <w:rStyle w:val="Hyperlink"/>
            <w:rFonts w:ascii="Times New Roman" w:hAnsi="Times New Roman" w:cs="Times New Roman"/>
            <w:i/>
            <w:sz w:val="24"/>
            <w:szCs w:val="24"/>
          </w:rPr>
          <w:t xml:space="preserve"> </w:t>
        </w:r>
        <w:proofErr w:type="spellStart"/>
        <w:r w:rsidR="00952261" w:rsidRPr="00326CC1">
          <w:rPr>
            <w:rStyle w:val="Hyperlink"/>
            <w:rFonts w:ascii="Times New Roman" w:hAnsi="Times New Roman" w:cs="Times New Roman"/>
            <w:i/>
            <w:sz w:val="24"/>
            <w:szCs w:val="24"/>
          </w:rPr>
          <w:t>Aliyev</w:t>
        </w:r>
        <w:proofErr w:type="spellEnd"/>
        <w:r w:rsidR="00952261" w:rsidRPr="00326CC1">
          <w:rPr>
            <w:rStyle w:val="Hyperlink"/>
            <w:rFonts w:ascii="Times New Roman" w:hAnsi="Times New Roman" w:cs="Times New Roman"/>
            <w:i/>
            <w:sz w:val="24"/>
            <w:szCs w:val="24"/>
          </w:rPr>
          <w:t xml:space="preserve"> v. </w:t>
        </w:r>
        <w:proofErr w:type="spellStart"/>
        <w:r w:rsidR="00952261" w:rsidRPr="00326CC1">
          <w:rPr>
            <w:rStyle w:val="Hyperlink"/>
            <w:rFonts w:ascii="Times New Roman" w:hAnsi="Times New Roman" w:cs="Times New Roman"/>
            <w:i/>
            <w:sz w:val="24"/>
            <w:szCs w:val="24"/>
          </w:rPr>
          <w:t>Azerbaijan</w:t>
        </w:r>
        <w:proofErr w:type="spellEnd"/>
        <w:r w:rsidR="00952261" w:rsidRPr="00326CC1">
          <w:rPr>
            <w:rStyle w:val="Hyperlink"/>
            <w:rFonts w:ascii="Times New Roman" w:hAnsi="Times New Roman" w:cs="Times New Roman"/>
            <w:i/>
            <w:sz w:val="24"/>
            <w:szCs w:val="24"/>
          </w:rPr>
          <w:t xml:space="preserve"> (</w:t>
        </w:r>
        <w:r w:rsidR="00952261" w:rsidRPr="00326CC1">
          <w:rPr>
            <w:rStyle w:val="Hyperlink"/>
            <w:rFonts w:ascii="Times New Roman" w:hAnsi="Times New Roman" w:cs="Times New Roman"/>
            <w:i/>
            <w:sz w:val="24"/>
            <w:szCs w:val="24"/>
            <w:lang w:val="en-US"/>
          </w:rPr>
          <w:t>no</w:t>
        </w:r>
        <w:r w:rsidR="00952261" w:rsidRPr="00326CC1">
          <w:rPr>
            <w:rStyle w:val="Hyperlink"/>
            <w:rFonts w:ascii="Times New Roman" w:hAnsi="Times New Roman" w:cs="Times New Roman"/>
            <w:i/>
            <w:sz w:val="24"/>
            <w:szCs w:val="24"/>
          </w:rPr>
          <w:t>. 45875/06)</w:t>
        </w:r>
      </w:hyperlink>
    </w:p>
    <w:p w14:paraId="63A1C4AF" w14:textId="77777777" w:rsidR="00D72F00" w:rsidRPr="00326CC1" w:rsidRDefault="00D72F00" w:rsidP="00D72F00">
      <w:pPr>
        <w:pStyle w:val="NoSpacing"/>
        <w:jc w:val="both"/>
        <w:rPr>
          <w:rStyle w:val="normal--char"/>
          <w:rFonts w:ascii="Times New Roman" w:hAnsi="Times New Roman" w:cs="Times New Roman"/>
          <w:i/>
          <w:sz w:val="24"/>
          <w:lang w:val="bg-BG"/>
        </w:rPr>
      </w:pPr>
    </w:p>
    <w:p w14:paraId="500354D3" w14:textId="77777777" w:rsidR="00D72F00" w:rsidRPr="00326CC1" w:rsidRDefault="00D72F00" w:rsidP="00D72F00">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 xml:space="preserve">Удържането на част от парите на задържано лице за издръжката му в местата за задържане не го е лишила напълно от възможността да използва парите си за допълнителна храна, лекарства и други продукти, поради което чл. 1 от Протокол № 1 не е нарушен. </w:t>
      </w:r>
      <w:hyperlink r:id="rId1965"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15.</w:t>
        </w:r>
      </w:hyperlink>
    </w:p>
    <w:p w14:paraId="2ADA0808" w14:textId="77777777" w:rsidR="00D72F00" w:rsidRPr="00326CC1" w:rsidRDefault="009E5E4A" w:rsidP="00D72F00">
      <w:pPr>
        <w:pBdr>
          <w:bottom w:val="single" w:sz="4" w:space="1" w:color="auto"/>
        </w:pBdr>
        <w:spacing w:after="0" w:line="240" w:lineRule="auto"/>
        <w:jc w:val="both"/>
        <w:rPr>
          <w:rFonts w:ascii="Times New Roman" w:hAnsi="Times New Roman" w:cs="Times New Roman"/>
          <w:sz w:val="24"/>
          <w:szCs w:val="24"/>
        </w:rPr>
      </w:pPr>
      <w:hyperlink r:id="rId1966" w:history="1">
        <w:proofErr w:type="spellStart"/>
        <w:r w:rsidR="00D72F00" w:rsidRPr="00326CC1">
          <w:rPr>
            <w:rStyle w:val="Hyperlink"/>
            <w:rFonts w:ascii="Times New Roman" w:hAnsi="Times New Roman" w:cs="Times New Roman"/>
            <w:i/>
            <w:sz w:val="24"/>
            <w:szCs w:val="24"/>
            <w:lang w:val="en-US"/>
          </w:rPr>
          <w:t>Laduna</w:t>
        </w:r>
        <w:proofErr w:type="spellEnd"/>
        <w:r w:rsidR="00D72F00" w:rsidRPr="00326CC1">
          <w:rPr>
            <w:rStyle w:val="Hyperlink"/>
            <w:rFonts w:ascii="Times New Roman" w:hAnsi="Times New Roman" w:cs="Times New Roman"/>
            <w:i/>
            <w:sz w:val="24"/>
            <w:szCs w:val="24"/>
          </w:rPr>
          <w:t xml:space="preserve"> </w:t>
        </w:r>
        <w:r w:rsidR="00D72F00" w:rsidRPr="00326CC1">
          <w:rPr>
            <w:rStyle w:val="Hyperlink"/>
            <w:rFonts w:ascii="Times New Roman" w:hAnsi="Times New Roman" w:cs="Times New Roman"/>
            <w:i/>
            <w:sz w:val="24"/>
            <w:szCs w:val="24"/>
            <w:lang w:val="en-US"/>
          </w:rPr>
          <w:t>v</w:t>
        </w:r>
        <w:r w:rsidR="00D72F00" w:rsidRPr="00326CC1">
          <w:rPr>
            <w:rStyle w:val="Hyperlink"/>
            <w:rFonts w:ascii="Times New Roman" w:hAnsi="Times New Roman" w:cs="Times New Roman"/>
            <w:i/>
            <w:sz w:val="24"/>
            <w:szCs w:val="24"/>
          </w:rPr>
          <w:t xml:space="preserve">. </w:t>
        </w:r>
        <w:r w:rsidR="00D72F00" w:rsidRPr="00326CC1">
          <w:rPr>
            <w:rStyle w:val="Hyperlink"/>
            <w:rFonts w:ascii="Times New Roman" w:hAnsi="Times New Roman" w:cs="Times New Roman"/>
            <w:i/>
            <w:sz w:val="24"/>
            <w:szCs w:val="24"/>
            <w:lang w:val="en-US"/>
          </w:rPr>
          <w:t>Slovakia</w:t>
        </w:r>
        <w:r w:rsidR="00D72F00" w:rsidRPr="00326CC1">
          <w:rPr>
            <w:rStyle w:val="Hyperlink"/>
            <w:rFonts w:ascii="Times New Roman" w:hAnsi="Times New Roman" w:cs="Times New Roman"/>
            <w:i/>
            <w:sz w:val="24"/>
            <w:szCs w:val="24"/>
          </w:rPr>
          <w:t xml:space="preserve"> (</w:t>
        </w:r>
        <w:r w:rsidR="00D72F00" w:rsidRPr="00326CC1">
          <w:rPr>
            <w:rStyle w:val="Hyperlink"/>
            <w:rFonts w:ascii="Times New Roman" w:hAnsi="Times New Roman" w:cs="Times New Roman"/>
            <w:i/>
            <w:sz w:val="24"/>
            <w:szCs w:val="24"/>
            <w:lang w:val="en-US"/>
          </w:rPr>
          <w:t>no</w:t>
        </w:r>
        <w:r w:rsidR="00D72F00" w:rsidRPr="00326CC1">
          <w:rPr>
            <w:rStyle w:val="Hyperlink"/>
            <w:rFonts w:ascii="Times New Roman" w:hAnsi="Times New Roman" w:cs="Times New Roman"/>
            <w:i/>
            <w:sz w:val="24"/>
            <w:szCs w:val="24"/>
          </w:rPr>
          <w:t>. 31827/02)</w:t>
        </w:r>
      </w:hyperlink>
    </w:p>
    <w:p w14:paraId="0972EB88" w14:textId="77777777" w:rsidR="00EA2E26" w:rsidRPr="00326CC1" w:rsidRDefault="00EA2E26" w:rsidP="00D72F00">
      <w:pPr>
        <w:pStyle w:val="NoSpacing"/>
        <w:jc w:val="both"/>
        <w:rPr>
          <w:rStyle w:val="normal--char"/>
          <w:rFonts w:ascii="Times New Roman" w:hAnsi="Times New Roman" w:cs="Times New Roman"/>
          <w:sz w:val="24"/>
          <w:lang w:val="bg-BG"/>
        </w:rPr>
      </w:pPr>
    </w:p>
    <w:p w14:paraId="18C284F8" w14:textId="77777777" w:rsidR="00D72F00" w:rsidRPr="00326CC1" w:rsidRDefault="00EA2E26" w:rsidP="00D72F00">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В решението си по иска за вреди от непозволено увреждане срещу наследниците на жалбоподателя съдилищата не са извършили своя собствена независима преценка налице ли е вина, а са се позовали на мотивите на решенията по наказателното дело и така решението им, с което се отнема собствеността на жалбоподателя, е било без процесуални гаранции и в нарушение на принципа за мирно ползване на собствеността.</w:t>
      </w:r>
      <w:r w:rsidRPr="00326CC1">
        <w:rPr>
          <w:rStyle w:val="WW8Num4z0"/>
          <w:rFonts w:ascii="Times New Roman" w:hAnsi="Times New Roman" w:cs="Times New Roman"/>
          <w:color w:val="000000"/>
          <w:sz w:val="24"/>
          <w:szCs w:val="24"/>
          <w:lang w:val="bg-BG"/>
        </w:rPr>
        <w:t xml:space="preserve"> </w:t>
      </w:r>
      <w:hyperlink r:id="rId1967"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16.</w:t>
        </w:r>
      </w:hyperlink>
    </w:p>
    <w:p w14:paraId="7973D949" w14:textId="77777777" w:rsidR="00EA2E26" w:rsidRPr="00326CC1" w:rsidRDefault="009E5E4A" w:rsidP="00EA2E26">
      <w:pPr>
        <w:pBdr>
          <w:bottom w:val="single" w:sz="4" w:space="1" w:color="auto"/>
        </w:pBdr>
        <w:spacing w:after="0" w:line="100" w:lineRule="atLeast"/>
        <w:jc w:val="both"/>
        <w:rPr>
          <w:rFonts w:ascii="Times New Roman" w:hAnsi="Times New Roman" w:cs="Times New Roman"/>
          <w:bCs/>
          <w:i/>
          <w:sz w:val="24"/>
          <w:szCs w:val="24"/>
          <w:lang w:val="ru-RU" w:eastAsia="en-US"/>
        </w:rPr>
      </w:pPr>
      <w:hyperlink r:id="rId1968" w:history="1">
        <w:proofErr w:type="spellStart"/>
        <w:r w:rsidR="00EA2E26" w:rsidRPr="00326CC1">
          <w:rPr>
            <w:rStyle w:val="Hyperlink"/>
            <w:rFonts w:ascii="Times New Roman" w:hAnsi="Times New Roman" w:cs="Times New Roman"/>
            <w:i/>
            <w:sz w:val="24"/>
            <w:szCs w:val="24"/>
          </w:rPr>
          <w:t>Vulakh</w:t>
        </w:r>
        <w:proofErr w:type="spellEnd"/>
        <w:r w:rsidR="00EA2E26" w:rsidRPr="00326CC1">
          <w:rPr>
            <w:rStyle w:val="Hyperlink"/>
            <w:rFonts w:ascii="Times New Roman" w:hAnsi="Times New Roman" w:cs="Times New Roman"/>
            <w:i/>
            <w:sz w:val="24"/>
            <w:szCs w:val="24"/>
          </w:rPr>
          <w:t xml:space="preserve"> </w:t>
        </w:r>
        <w:proofErr w:type="spellStart"/>
        <w:r w:rsidR="00EA2E26" w:rsidRPr="00326CC1">
          <w:rPr>
            <w:rStyle w:val="Hyperlink"/>
            <w:rFonts w:ascii="Times New Roman" w:hAnsi="Times New Roman" w:cs="Times New Roman"/>
            <w:i/>
            <w:sz w:val="24"/>
            <w:szCs w:val="24"/>
          </w:rPr>
          <w:t>and</w:t>
        </w:r>
        <w:proofErr w:type="spellEnd"/>
        <w:r w:rsidR="00EA2E26" w:rsidRPr="00326CC1">
          <w:rPr>
            <w:rStyle w:val="Hyperlink"/>
            <w:rFonts w:ascii="Times New Roman" w:hAnsi="Times New Roman" w:cs="Times New Roman"/>
            <w:i/>
            <w:sz w:val="24"/>
            <w:szCs w:val="24"/>
          </w:rPr>
          <w:t xml:space="preserve"> </w:t>
        </w:r>
        <w:proofErr w:type="spellStart"/>
        <w:r w:rsidR="00EA2E26" w:rsidRPr="00326CC1">
          <w:rPr>
            <w:rStyle w:val="Hyperlink"/>
            <w:rFonts w:ascii="Times New Roman" w:hAnsi="Times New Roman" w:cs="Times New Roman"/>
            <w:i/>
            <w:sz w:val="24"/>
            <w:szCs w:val="24"/>
          </w:rPr>
          <w:t>others</w:t>
        </w:r>
        <w:proofErr w:type="spellEnd"/>
        <w:r w:rsidR="00EA2E26" w:rsidRPr="00326CC1">
          <w:rPr>
            <w:rStyle w:val="Hyperlink"/>
            <w:rFonts w:ascii="Times New Roman" w:hAnsi="Times New Roman" w:cs="Times New Roman"/>
            <w:i/>
            <w:sz w:val="24"/>
            <w:szCs w:val="24"/>
          </w:rPr>
          <w:t xml:space="preserve"> v. </w:t>
        </w:r>
        <w:proofErr w:type="spellStart"/>
        <w:r w:rsidR="00EA2E26" w:rsidRPr="00326CC1">
          <w:rPr>
            <w:rStyle w:val="Hyperlink"/>
            <w:rFonts w:ascii="Times New Roman" w:hAnsi="Times New Roman" w:cs="Times New Roman"/>
            <w:i/>
            <w:sz w:val="24"/>
            <w:szCs w:val="24"/>
          </w:rPr>
          <w:t>Russia</w:t>
        </w:r>
        <w:proofErr w:type="spellEnd"/>
        <w:r w:rsidR="00EA2E26" w:rsidRPr="00326CC1">
          <w:rPr>
            <w:rStyle w:val="Hyperlink"/>
            <w:rFonts w:ascii="Times New Roman" w:hAnsi="Times New Roman" w:cs="Times New Roman"/>
            <w:i/>
            <w:sz w:val="24"/>
            <w:szCs w:val="24"/>
          </w:rPr>
          <w:t xml:space="preserve"> (</w:t>
        </w:r>
        <w:r w:rsidR="00EA2E26" w:rsidRPr="00326CC1">
          <w:rPr>
            <w:rStyle w:val="Hyperlink"/>
            <w:rFonts w:ascii="Times New Roman" w:hAnsi="Times New Roman" w:cs="Times New Roman"/>
            <w:i/>
            <w:sz w:val="24"/>
            <w:szCs w:val="24"/>
            <w:lang w:val="en-US"/>
          </w:rPr>
          <w:t>no</w:t>
        </w:r>
        <w:r w:rsidR="00EA2E26" w:rsidRPr="00326CC1">
          <w:rPr>
            <w:rStyle w:val="Hyperlink"/>
            <w:rFonts w:ascii="Times New Roman" w:hAnsi="Times New Roman" w:cs="Times New Roman"/>
            <w:i/>
            <w:sz w:val="24"/>
            <w:szCs w:val="24"/>
          </w:rPr>
          <w:t>.33468/03)</w:t>
        </w:r>
      </w:hyperlink>
    </w:p>
    <w:p w14:paraId="6C63B263" w14:textId="77777777" w:rsidR="009326E5" w:rsidRPr="00326CC1" w:rsidRDefault="009326E5" w:rsidP="00D72F00">
      <w:pPr>
        <w:pStyle w:val="NoSpacing"/>
        <w:jc w:val="both"/>
        <w:rPr>
          <w:rStyle w:val="normal--char"/>
          <w:rFonts w:ascii="Times New Roman" w:hAnsi="Times New Roman" w:cs="Times New Roman"/>
          <w:sz w:val="24"/>
          <w:lang w:val="ru-RU"/>
        </w:rPr>
      </w:pPr>
    </w:p>
    <w:p w14:paraId="47BF7D52" w14:textId="77777777" w:rsidR="00EA2E26" w:rsidRPr="00326CC1" w:rsidRDefault="009326E5" w:rsidP="00D72F00">
      <w:pPr>
        <w:pStyle w:val="NoSpacing"/>
        <w:jc w:val="both"/>
        <w:rPr>
          <w:rStyle w:val="normal--char"/>
          <w:rFonts w:ascii="Times New Roman" w:hAnsi="Times New Roman" w:cs="Times New Roman"/>
          <w:color w:val="000000"/>
          <w:sz w:val="24"/>
          <w:szCs w:val="24"/>
          <w:lang w:val="bg-BG"/>
        </w:rPr>
      </w:pPr>
      <w:proofErr w:type="spellStart"/>
      <w:r w:rsidRPr="00326CC1">
        <w:rPr>
          <w:rStyle w:val="normal--char"/>
          <w:rFonts w:ascii="Times New Roman" w:hAnsi="Times New Roman" w:cs="Times New Roman"/>
          <w:sz w:val="24"/>
          <w:lang w:val="ru-RU"/>
        </w:rPr>
        <w:t>Налице</w:t>
      </w:r>
      <w:proofErr w:type="spellEnd"/>
      <w:r w:rsidRPr="00326CC1">
        <w:rPr>
          <w:rStyle w:val="normal--char"/>
          <w:rFonts w:ascii="Times New Roman" w:hAnsi="Times New Roman" w:cs="Times New Roman"/>
          <w:sz w:val="24"/>
          <w:lang w:val="ru-RU"/>
        </w:rPr>
        <w:t xml:space="preserve"> е нарушение на </w:t>
      </w:r>
      <w:proofErr w:type="spellStart"/>
      <w:r w:rsidRPr="00326CC1">
        <w:rPr>
          <w:rStyle w:val="normal--char"/>
          <w:rFonts w:ascii="Times New Roman" w:hAnsi="Times New Roman" w:cs="Times New Roman"/>
          <w:sz w:val="24"/>
          <w:lang w:val="ru-RU"/>
        </w:rPr>
        <w:t>правото</w:t>
      </w:r>
      <w:proofErr w:type="spellEnd"/>
      <w:r w:rsidRPr="00326CC1">
        <w:rPr>
          <w:rStyle w:val="normal--char"/>
          <w:rFonts w:ascii="Times New Roman" w:hAnsi="Times New Roman" w:cs="Times New Roman"/>
          <w:sz w:val="24"/>
          <w:lang w:val="ru-RU"/>
        </w:rPr>
        <w:t xml:space="preserve"> на справедлив </w:t>
      </w:r>
      <w:proofErr w:type="spellStart"/>
      <w:r w:rsidRPr="00326CC1">
        <w:rPr>
          <w:rStyle w:val="normal--char"/>
          <w:rFonts w:ascii="Times New Roman" w:hAnsi="Times New Roman" w:cs="Times New Roman"/>
          <w:sz w:val="24"/>
          <w:lang w:val="ru-RU"/>
        </w:rPr>
        <w:t>процес</w:t>
      </w:r>
      <w:proofErr w:type="spellEnd"/>
      <w:r w:rsidRPr="00326CC1">
        <w:rPr>
          <w:rStyle w:val="normal--char"/>
          <w:rFonts w:ascii="Times New Roman" w:hAnsi="Times New Roman" w:cs="Times New Roman"/>
          <w:sz w:val="24"/>
          <w:lang w:val="ru-RU"/>
        </w:rPr>
        <w:t xml:space="preserve">, </w:t>
      </w:r>
      <w:proofErr w:type="spellStart"/>
      <w:r w:rsidRPr="00326CC1">
        <w:rPr>
          <w:rStyle w:val="normal--char"/>
          <w:rFonts w:ascii="Times New Roman" w:hAnsi="Times New Roman" w:cs="Times New Roman"/>
          <w:sz w:val="24"/>
          <w:lang w:val="ru-RU"/>
        </w:rPr>
        <w:t>както</w:t>
      </w:r>
      <w:proofErr w:type="spellEnd"/>
      <w:r w:rsidRPr="00326CC1">
        <w:rPr>
          <w:rStyle w:val="normal--char"/>
          <w:rFonts w:ascii="Times New Roman" w:hAnsi="Times New Roman" w:cs="Times New Roman"/>
          <w:sz w:val="24"/>
          <w:lang w:val="ru-RU"/>
        </w:rPr>
        <w:t xml:space="preserve"> и на </w:t>
      </w:r>
      <w:proofErr w:type="spellStart"/>
      <w:r w:rsidRPr="00326CC1">
        <w:rPr>
          <w:rStyle w:val="normal--char"/>
          <w:rFonts w:ascii="Times New Roman" w:hAnsi="Times New Roman" w:cs="Times New Roman"/>
          <w:sz w:val="24"/>
          <w:lang w:val="ru-RU"/>
        </w:rPr>
        <w:t>правото</w:t>
      </w:r>
      <w:proofErr w:type="spellEnd"/>
      <w:r w:rsidRPr="00326CC1">
        <w:rPr>
          <w:rStyle w:val="normal--char"/>
          <w:rFonts w:ascii="Times New Roman" w:hAnsi="Times New Roman" w:cs="Times New Roman"/>
          <w:sz w:val="24"/>
          <w:lang w:val="ru-RU"/>
        </w:rPr>
        <w:t xml:space="preserve"> на </w:t>
      </w:r>
      <w:proofErr w:type="spellStart"/>
      <w:r w:rsidRPr="00326CC1">
        <w:rPr>
          <w:rStyle w:val="normal--char"/>
          <w:rFonts w:ascii="Times New Roman" w:hAnsi="Times New Roman" w:cs="Times New Roman"/>
          <w:sz w:val="24"/>
          <w:lang w:val="ru-RU"/>
        </w:rPr>
        <w:t>собственост</w:t>
      </w:r>
      <w:proofErr w:type="spellEnd"/>
      <w:r w:rsidRPr="00326CC1">
        <w:rPr>
          <w:rStyle w:val="normal--char"/>
          <w:rFonts w:ascii="Times New Roman" w:hAnsi="Times New Roman" w:cs="Times New Roman"/>
          <w:sz w:val="24"/>
          <w:lang w:val="ru-RU"/>
        </w:rPr>
        <w:t xml:space="preserve">, </w:t>
      </w:r>
      <w:proofErr w:type="spellStart"/>
      <w:r w:rsidRPr="00326CC1">
        <w:rPr>
          <w:rStyle w:val="normal--char"/>
          <w:rFonts w:ascii="Times New Roman" w:hAnsi="Times New Roman" w:cs="Times New Roman"/>
          <w:sz w:val="24"/>
          <w:lang w:val="ru-RU"/>
        </w:rPr>
        <w:t>поради</w:t>
      </w:r>
      <w:proofErr w:type="spellEnd"/>
      <w:r w:rsidRPr="00326CC1">
        <w:rPr>
          <w:rStyle w:val="normal--char"/>
          <w:rFonts w:ascii="Times New Roman" w:hAnsi="Times New Roman" w:cs="Times New Roman"/>
          <w:sz w:val="24"/>
          <w:lang w:val="ru-RU"/>
        </w:rPr>
        <w:t xml:space="preserve"> </w:t>
      </w:r>
      <w:proofErr w:type="spellStart"/>
      <w:r w:rsidRPr="00326CC1">
        <w:rPr>
          <w:rStyle w:val="normal--char"/>
          <w:rFonts w:ascii="Times New Roman" w:hAnsi="Times New Roman" w:cs="Times New Roman"/>
          <w:sz w:val="24"/>
          <w:lang w:val="ru-RU"/>
        </w:rPr>
        <w:t>неизпълнение</w:t>
      </w:r>
      <w:proofErr w:type="spellEnd"/>
      <w:r w:rsidRPr="00326CC1">
        <w:rPr>
          <w:rStyle w:val="normal--char"/>
          <w:rFonts w:ascii="Times New Roman" w:hAnsi="Times New Roman" w:cs="Times New Roman"/>
          <w:sz w:val="24"/>
          <w:lang w:val="ru-RU"/>
        </w:rPr>
        <w:t xml:space="preserve"> на </w:t>
      </w:r>
      <w:proofErr w:type="spellStart"/>
      <w:r w:rsidRPr="00326CC1">
        <w:rPr>
          <w:rStyle w:val="normal--char"/>
          <w:rFonts w:ascii="Times New Roman" w:hAnsi="Times New Roman" w:cs="Times New Roman"/>
          <w:sz w:val="24"/>
          <w:lang w:val="ru-RU"/>
        </w:rPr>
        <w:t>съдебно</w:t>
      </w:r>
      <w:proofErr w:type="spellEnd"/>
      <w:r w:rsidRPr="00326CC1">
        <w:rPr>
          <w:rStyle w:val="normal--char"/>
          <w:rFonts w:ascii="Times New Roman" w:hAnsi="Times New Roman" w:cs="Times New Roman"/>
          <w:sz w:val="24"/>
          <w:lang w:val="ru-RU"/>
        </w:rPr>
        <w:t xml:space="preserve"> решение </w:t>
      </w:r>
      <w:proofErr w:type="gramStart"/>
      <w:r w:rsidRPr="00326CC1">
        <w:rPr>
          <w:rStyle w:val="normal--char"/>
          <w:rFonts w:ascii="Times New Roman" w:hAnsi="Times New Roman" w:cs="Times New Roman"/>
          <w:sz w:val="24"/>
          <w:lang w:val="ru-RU"/>
        </w:rPr>
        <w:t>от страна</w:t>
      </w:r>
      <w:proofErr w:type="gramEnd"/>
      <w:r w:rsidRPr="00326CC1">
        <w:rPr>
          <w:rStyle w:val="normal--char"/>
          <w:rFonts w:ascii="Times New Roman" w:hAnsi="Times New Roman" w:cs="Times New Roman"/>
          <w:sz w:val="24"/>
          <w:lang w:val="ru-RU"/>
        </w:rPr>
        <w:t xml:space="preserve"> на </w:t>
      </w:r>
      <w:proofErr w:type="spellStart"/>
      <w:r w:rsidRPr="00326CC1">
        <w:rPr>
          <w:rStyle w:val="normal--char"/>
          <w:rFonts w:ascii="Times New Roman" w:hAnsi="Times New Roman" w:cs="Times New Roman"/>
          <w:sz w:val="24"/>
          <w:lang w:val="ru-RU"/>
        </w:rPr>
        <w:t>общината</w:t>
      </w:r>
      <w:proofErr w:type="spellEnd"/>
      <w:r w:rsidRPr="00326CC1">
        <w:rPr>
          <w:rStyle w:val="normal--char"/>
          <w:rFonts w:ascii="Times New Roman" w:hAnsi="Times New Roman" w:cs="Times New Roman"/>
          <w:sz w:val="24"/>
          <w:lang w:val="ru-RU"/>
        </w:rPr>
        <w:t xml:space="preserve"> в </w:t>
      </w:r>
      <w:proofErr w:type="spellStart"/>
      <w:r w:rsidRPr="00326CC1">
        <w:rPr>
          <w:rStyle w:val="normal--char"/>
          <w:rFonts w:ascii="Times New Roman" w:hAnsi="Times New Roman" w:cs="Times New Roman"/>
          <w:sz w:val="24"/>
          <w:lang w:val="ru-RU"/>
        </w:rPr>
        <w:t>продължение</w:t>
      </w:r>
      <w:proofErr w:type="spellEnd"/>
      <w:r w:rsidRPr="00326CC1">
        <w:rPr>
          <w:rStyle w:val="normal--char"/>
          <w:rFonts w:ascii="Times New Roman" w:hAnsi="Times New Roman" w:cs="Times New Roman"/>
          <w:sz w:val="24"/>
          <w:lang w:val="ru-RU"/>
        </w:rPr>
        <w:t xml:space="preserve"> на около 6 </w:t>
      </w:r>
      <w:proofErr w:type="spellStart"/>
      <w:r w:rsidRPr="00326CC1">
        <w:rPr>
          <w:rStyle w:val="normal--char"/>
          <w:rFonts w:ascii="Times New Roman" w:hAnsi="Times New Roman" w:cs="Times New Roman"/>
          <w:sz w:val="24"/>
          <w:lang w:val="ru-RU"/>
        </w:rPr>
        <w:t>години</w:t>
      </w:r>
      <w:proofErr w:type="spellEnd"/>
      <w:r w:rsidRPr="00326CC1">
        <w:rPr>
          <w:rStyle w:val="normal--char"/>
          <w:rFonts w:ascii="Times New Roman" w:hAnsi="Times New Roman" w:cs="Times New Roman"/>
          <w:sz w:val="24"/>
          <w:lang w:val="ru-RU"/>
        </w:rPr>
        <w:t xml:space="preserve">. </w:t>
      </w:r>
      <w:hyperlink r:id="rId1969"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17.</w:t>
        </w:r>
      </w:hyperlink>
    </w:p>
    <w:p w14:paraId="18378849" w14:textId="77777777" w:rsidR="009326E5" w:rsidRPr="00326CC1" w:rsidRDefault="009E5E4A" w:rsidP="009326E5">
      <w:pPr>
        <w:pStyle w:val="NoSpacing"/>
        <w:pBdr>
          <w:bottom w:val="single" w:sz="4" w:space="1" w:color="auto"/>
        </w:pBdr>
        <w:jc w:val="both"/>
        <w:rPr>
          <w:rStyle w:val="normal--char"/>
          <w:rFonts w:ascii="Times New Roman" w:hAnsi="Times New Roman" w:cs="Times New Roman"/>
          <w:sz w:val="24"/>
          <w:lang w:val="bg-BG"/>
        </w:rPr>
      </w:pPr>
      <w:hyperlink r:id="rId1970" w:history="1">
        <w:proofErr w:type="spellStart"/>
        <w:r w:rsidR="009326E5" w:rsidRPr="00326CC1">
          <w:rPr>
            <w:rStyle w:val="Hyperlink"/>
            <w:rFonts w:ascii="Times New Roman" w:hAnsi="Times New Roman" w:cs="Times New Roman"/>
            <w:bCs/>
            <w:i/>
            <w:sz w:val="24"/>
            <w:szCs w:val="24"/>
            <w:lang w:eastAsia="bg-BG"/>
          </w:rPr>
          <w:t>Puleva</w:t>
        </w:r>
        <w:proofErr w:type="spellEnd"/>
        <w:r w:rsidR="009326E5" w:rsidRPr="00326CC1">
          <w:rPr>
            <w:rStyle w:val="Hyperlink"/>
            <w:rFonts w:ascii="Times New Roman" w:hAnsi="Times New Roman" w:cs="Times New Roman"/>
            <w:bCs/>
            <w:i/>
            <w:sz w:val="24"/>
            <w:szCs w:val="24"/>
            <w:lang w:eastAsia="bg-BG"/>
          </w:rPr>
          <w:t xml:space="preserve"> and </w:t>
        </w:r>
        <w:proofErr w:type="spellStart"/>
        <w:r w:rsidR="009326E5" w:rsidRPr="00326CC1">
          <w:rPr>
            <w:rStyle w:val="Hyperlink"/>
            <w:rFonts w:ascii="Times New Roman" w:hAnsi="Times New Roman" w:cs="Times New Roman"/>
            <w:bCs/>
            <w:i/>
            <w:sz w:val="24"/>
            <w:szCs w:val="24"/>
            <w:lang w:eastAsia="bg-BG"/>
          </w:rPr>
          <w:t>Radeva</w:t>
        </w:r>
        <w:proofErr w:type="spellEnd"/>
        <w:r w:rsidR="00802E95" w:rsidRPr="00326CC1">
          <w:rPr>
            <w:rStyle w:val="Hyperlink"/>
            <w:rFonts w:ascii="Times New Roman" w:hAnsi="Times New Roman" w:cs="Times New Roman"/>
            <w:bCs/>
            <w:i/>
            <w:sz w:val="24"/>
            <w:szCs w:val="24"/>
            <w:lang w:eastAsia="bg-BG"/>
          </w:rPr>
          <w:t xml:space="preserve"> </w:t>
        </w:r>
        <w:r w:rsidR="009326E5" w:rsidRPr="00326CC1">
          <w:rPr>
            <w:rStyle w:val="Hyperlink"/>
            <w:rFonts w:ascii="Times New Roman" w:hAnsi="Times New Roman" w:cs="Times New Roman"/>
            <w:bCs/>
            <w:i/>
            <w:sz w:val="24"/>
            <w:szCs w:val="24"/>
            <w:lang w:eastAsia="bg-BG"/>
          </w:rPr>
          <w:t>v. Bulgaria (no. 36265/05)</w:t>
        </w:r>
      </w:hyperlink>
    </w:p>
    <w:p w14:paraId="257415AA" w14:textId="77777777" w:rsidR="00CF2A7B" w:rsidRPr="00326CC1" w:rsidRDefault="00CF2A7B" w:rsidP="00CF2A7B">
      <w:pPr>
        <w:pStyle w:val="NoSpacing"/>
        <w:jc w:val="both"/>
        <w:rPr>
          <w:rStyle w:val="normal--char"/>
          <w:rFonts w:ascii="Times New Roman" w:hAnsi="Times New Roman" w:cs="Times New Roman"/>
          <w:i/>
          <w:sz w:val="24"/>
          <w:lang w:val="bg-BG"/>
        </w:rPr>
      </w:pPr>
    </w:p>
    <w:p w14:paraId="716FD69F" w14:textId="77777777" w:rsidR="00EA2E26" w:rsidRPr="00326CC1" w:rsidRDefault="006F6D93" w:rsidP="00CF2A7B">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 xml:space="preserve">Налице е нарушение на чл. 1 от Протокол № 1 заради вредите, нанесени върху имотите и личното имущество на жалбоподателите следствие на наводнение от изпускане на водите на язовир. </w:t>
      </w:r>
      <w:hyperlink r:id="rId1971"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17.</w:t>
        </w:r>
      </w:hyperlink>
    </w:p>
    <w:p w14:paraId="6A8996FB" w14:textId="77777777" w:rsidR="006F6D93" w:rsidRPr="00326CC1" w:rsidRDefault="009E5E4A" w:rsidP="006F6D93">
      <w:pPr>
        <w:pStyle w:val="NoSpacing"/>
        <w:pBdr>
          <w:bottom w:val="single" w:sz="4" w:space="1" w:color="auto"/>
        </w:pBdr>
        <w:jc w:val="both"/>
        <w:rPr>
          <w:rStyle w:val="normal--char"/>
          <w:rFonts w:ascii="Times New Roman" w:hAnsi="Times New Roman" w:cs="Times New Roman"/>
          <w:sz w:val="24"/>
          <w:szCs w:val="24"/>
          <w:lang w:val="bg-BG"/>
        </w:rPr>
      </w:pPr>
      <w:hyperlink r:id="rId1972" w:history="1">
        <w:proofErr w:type="spellStart"/>
        <w:r w:rsidR="006F6D93" w:rsidRPr="00326CC1">
          <w:rPr>
            <w:rStyle w:val="Hyperlink"/>
            <w:rFonts w:ascii="Times New Roman" w:hAnsi="Times New Roman" w:cs="Times New Roman"/>
            <w:bCs/>
            <w:i/>
            <w:sz w:val="24"/>
            <w:szCs w:val="24"/>
            <w:lang w:eastAsia="bg-BG"/>
          </w:rPr>
          <w:t>Kolyadenko</w:t>
        </w:r>
        <w:proofErr w:type="spellEnd"/>
        <w:r w:rsidR="006F6D93" w:rsidRPr="00326CC1">
          <w:rPr>
            <w:rStyle w:val="Hyperlink"/>
            <w:rFonts w:ascii="Times New Roman" w:hAnsi="Times New Roman" w:cs="Times New Roman"/>
            <w:bCs/>
            <w:i/>
            <w:sz w:val="24"/>
            <w:szCs w:val="24"/>
            <w:lang w:eastAsia="bg-BG"/>
          </w:rPr>
          <w:t xml:space="preserve"> and Others v. Russia (nos. 17423/05, 20534/05, 20678/05, 23263/05, 24283/05 and 35673/05)</w:t>
        </w:r>
      </w:hyperlink>
    </w:p>
    <w:p w14:paraId="3B7219E3" w14:textId="77777777" w:rsidR="00EA2E26" w:rsidRPr="00326CC1" w:rsidRDefault="00EA2E26" w:rsidP="00CF2A7B">
      <w:pPr>
        <w:pStyle w:val="NoSpacing"/>
        <w:jc w:val="both"/>
        <w:rPr>
          <w:rStyle w:val="normal--char"/>
          <w:rFonts w:ascii="Times New Roman" w:hAnsi="Times New Roman" w:cs="Times New Roman"/>
          <w:i/>
          <w:sz w:val="24"/>
          <w:lang w:val="bg-BG"/>
        </w:rPr>
      </w:pPr>
    </w:p>
    <w:p w14:paraId="2357F93A" w14:textId="77777777" w:rsidR="00EA2E26" w:rsidRPr="00326CC1" w:rsidRDefault="004B0A0C" w:rsidP="004B0A0C">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szCs w:val="24"/>
          <w:lang w:val="bg-BG"/>
        </w:rPr>
        <w:t xml:space="preserve">Недопустимо е оплакването за нарушение на правото на собственост във връзка с начина, по който е протекло изпълнителното производство в полза на жалбоподателката. </w:t>
      </w:r>
      <w:hyperlink r:id="rId1973"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19.</w:t>
        </w:r>
      </w:hyperlink>
    </w:p>
    <w:p w14:paraId="0100DECC" w14:textId="77777777" w:rsidR="004B0A0C" w:rsidRPr="00326CC1" w:rsidRDefault="009E5E4A" w:rsidP="004B0A0C">
      <w:pPr>
        <w:pStyle w:val="NoSpacing"/>
        <w:pBdr>
          <w:bottom w:val="single" w:sz="4" w:space="1" w:color="auto"/>
        </w:pBdr>
        <w:jc w:val="both"/>
        <w:rPr>
          <w:rStyle w:val="normal--char"/>
          <w:rFonts w:ascii="Times New Roman" w:hAnsi="Times New Roman" w:cs="Times New Roman"/>
          <w:sz w:val="24"/>
          <w:szCs w:val="24"/>
          <w:lang w:val="bg-BG"/>
        </w:rPr>
      </w:pPr>
      <w:hyperlink r:id="rId1974" w:history="1">
        <w:proofErr w:type="spellStart"/>
        <w:r w:rsidR="004B0A0C" w:rsidRPr="00326CC1">
          <w:rPr>
            <w:rStyle w:val="Hyperlink"/>
            <w:rFonts w:ascii="Times New Roman" w:hAnsi="Times New Roman" w:cs="Times New Roman"/>
            <w:i/>
            <w:iCs/>
            <w:sz w:val="24"/>
            <w:szCs w:val="24"/>
            <w:lang w:val="en-GB"/>
          </w:rPr>
          <w:t>Petrova</w:t>
        </w:r>
        <w:proofErr w:type="spellEnd"/>
        <w:r w:rsidR="004B0A0C" w:rsidRPr="00326CC1">
          <w:rPr>
            <w:rStyle w:val="Hyperlink"/>
            <w:rFonts w:ascii="Times New Roman" w:hAnsi="Times New Roman" w:cs="Times New Roman"/>
            <w:i/>
            <w:iCs/>
            <w:sz w:val="24"/>
            <w:szCs w:val="24"/>
            <w:lang w:val="bg-BG"/>
          </w:rPr>
          <w:t xml:space="preserve"> </w:t>
        </w:r>
        <w:r w:rsidR="004B0A0C" w:rsidRPr="00326CC1">
          <w:rPr>
            <w:rStyle w:val="Hyperlink"/>
            <w:rFonts w:ascii="Times New Roman" w:hAnsi="Times New Roman" w:cs="Times New Roman"/>
            <w:i/>
            <w:iCs/>
            <w:sz w:val="24"/>
            <w:szCs w:val="24"/>
            <w:lang w:val="en-GB"/>
          </w:rPr>
          <w:t>v</w:t>
        </w:r>
        <w:r w:rsidR="004B0A0C" w:rsidRPr="00326CC1">
          <w:rPr>
            <w:rStyle w:val="Hyperlink"/>
            <w:rFonts w:ascii="Times New Roman" w:hAnsi="Times New Roman" w:cs="Times New Roman"/>
            <w:i/>
            <w:iCs/>
            <w:sz w:val="24"/>
            <w:szCs w:val="24"/>
            <w:lang w:val="bg-BG"/>
          </w:rPr>
          <w:t xml:space="preserve">. </w:t>
        </w:r>
        <w:r w:rsidR="004B0A0C" w:rsidRPr="00326CC1">
          <w:rPr>
            <w:rStyle w:val="Hyperlink"/>
            <w:rFonts w:ascii="Times New Roman" w:hAnsi="Times New Roman" w:cs="Times New Roman"/>
            <w:i/>
            <w:iCs/>
            <w:sz w:val="24"/>
            <w:szCs w:val="24"/>
            <w:lang w:val="en-GB"/>
          </w:rPr>
          <w:t>Bulgaria</w:t>
        </w:r>
        <w:r w:rsidR="004B0A0C" w:rsidRPr="00326CC1">
          <w:rPr>
            <w:rStyle w:val="Hyperlink"/>
            <w:rFonts w:ascii="Times New Roman" w:hAnsi="Times New Roman" w:cs="Times New Roman"/>
            <w:i/>
            <w:iCs/>
            <w:sz w:val="24"/>
            <w:szCs w:val="24"/>
            <w:lang w:val="bg-BG"/>
          </w:rPr>
          <w:t xml:space="preserve"> (</w:t>
        </w:r>
        <w:r w:rsidR="004B0A0C" w:rsidRPr="00326CC1">
          <w:rPr>
            <w:rStyle w:val="Hyperlink"/>
            <w:rFonts w:ascii="Times New Roman" w:hAnsi="Times New Roman" w:cs="Times New Roman"/>
            <w:i/>
            <w:iCs/>
            <w:sz w:val="24"/>
            <w:szCs w:val="24"/>
          </w:rPr>
          <w:t>no</w:t>
        </w:r>
        <w:r w:rsidR="004B0A0C" w:rsidRPr="00326CC1">
          <w:rPr>
            <w:rStyle w:val="Hyperlink"/>
            <w:rFonts w:ascii="Times New Roman" w:hAnsi="Times New Roman" w:cs="Times New Roman"/>
            <w:i/>
            <w:iCs/>
            <w:sz w:val="24"/>
            <w:szCs w:val="24"/>
            <w:lang w:val="bg-BG"/>
          </w:rPr>
          <w:t>. 19532/05)</w:t>
        </w:r>
      </w:hyperlink>
    </w:p>
    <w:p w14:paraId="196FD87B" w14:textId="77777777" w:rsidR="004B0A0C" w:rsidRPr="00326CC1" w:rsidRDefault="004B0A0C" w:rsidP="00CF2A7B">
      <w:pPr>
        <w:pStyle w:val="NoSpacing"/>
        <w:jc w:val="both"/>
        <w:rPr>
          <w:rStyle w:val="normal--char"/>
          <w:rFonts w:ascii="Times New Roman" w:hAnsi="Times New Roman" w:cs="Times New Roman"/>
          <w:sz w:val="24"/>
          <w:lang w:val="bg-BG"/>
        </w:rPr>
      </w:pPr>
    </w:p>
    <w:p w14:paraId="72D0AC24" w14:textId="77777777" w:rsidR="00EA2E26" w:rsidRPr="00326CC1" w:rsidRDefault="004B0A0C" w:rsidP="00CF2A7B">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 xml:space="preserve">Защитата на държавата по отношение на имуществото на кредитор на банка в производство по несъстоятелност е достатъчна; правната рамка, регулирала тези отношения, не </w:t>
      </w:r>
      <w:proofErr w:type="spellStart"/>
      <w:r w:rsidRPr="00326CC1">
        <w:rPr>
          <w:rStyle w:val="normal--char"/>
          <w:rFonts w:ascii="Times New Roman" w:hAnsi="Times New Roman" w:cs="Times New Roman"/>
          <w:sz w:val="24"/>
          <w:lang w:val="bg-BG"/>
        </w:rPr>
        <w:t>наруваша</w:t>
      </w:r>
      <w:proofErr w:type="spellEnd"/>
      <w:r w:rsidRPr="00326CC1">
        <w:rPr>
          <w:rStyle w:val="normal--char"/>
          <w:rFonts w:ascii="Times New Roman" w:hAnsi="Times New Roman" w:cs="Times New Roman"/>
          <w:sz w:val="24"/>
          <w:lang w:val="bg-BG"/>
        </w:rPr>
        <w:t xml:space="preserve"> позитивните задължения на държавата да осигури механизми за защита на правата на собственост на жалбоподателя.</w:t>
      </w:r>
      <w:r w:rsidRPr="00326CC1">
        <w:rPr>
          <w:rStyle w:val="WW8Num4z0"/>
          <w:rFonts w:ascii="Times New Roman" w:hAnsi="Times New Roman" w:cs="Times New Roman"/>
          <w:color w:val="000000"/>
          <w:sz w:val="24"/>
          <w:szCs w:val="24"/>
          <w:lang w:val="bg-BG"/>
        </w:rPr>
        <w:t xml:space="preserve"> </w:t>
      </w:r>
      <w:hyperlink r:id="rId1975" w:history="1">
        <w:r w:rsidRPr="00326CC1">
          <w:rPr>
            <w:rStyle w:val="Hyperlink"/>
            <w:rFonts w:ascii="Times New Roman" w:hAnsi="Times New Roman" w:cs="Times New Roman"/>
            <w:sz w:val="24"/>
            <w:szCs w:val="24"/>
            <w:lang w:val="bg-BG"/>
          </w:rPr>
          <w:t>Бюлетин № 19.</w:t>
        </w:r>
      </w:hyperlink>
    </w:p>
    <w:p w14:paraId="4A68D508" w14:textId="77777777" w:rsidR="004B0A0C" w:rsidRPr="00326CC1" w:rsidRDefault="009E5E4A" w:rsidP="004B0A0C">
      <w:pPr>
        <w:pStyle w:val="ju-005fpara-002cleft-002cfirst-0020line-003a-0020-00200-0020cm"/>
        <w:pBdr>
          <w:bottom w:val="single" w:sz="4" w:space="1" w:color="auto"/>
        </w:pBdr>
        <w:spacing w:before="0" w:after="0" w:line="240" w:lineRule="auto"/>
        <w:jc w:val="both"/>
        <w:rPr>
          <w:bCs/>
          <w:i/>
          <w:color w:val="000000"/>
          <w:lang w:val="bg-BG" w:eastAsia="bg-BG"/>
        </w:rPr>
      </w:pPr>
      <w:hyperlink r:id="rId1976" w:history="1">
        <w:r w:rsidR="004B0A0C" w:rsidRPr="00326CC1">
          <w:rPr>
            <w:rStyle w:val="Hyperlink"/>
            <w:i/>
            <w:lang w:eastAsia="bg-BG"/>
          </w:rPr>
          <w:t>Kotov v. Russia (no. 54522/00)</w:t>
        </w:r>
      </w:hyperlink>
      <w:r w:rsidR="004B0A0C" w:rsidRPr="00326CC1">
        <w:rPr>
          <w:i/>
          <w:lang w:val="bg-BG" w:eastAsia="bg-BG"/>
        </w:rPr>
        <w:t xml:space="preserve"> - </w:t>
      </w:r>
      <w:r w:rsidR="004B0A0C" w:rsidRPr="00326CC1">
        <w:rPr>
          <w:i/>
        </w:rPr>
        <w:t>Решение на</w:t>
      </w:r>
      <w:r w:rsidR="004B0A0C" w:rsidRPr="00326CC1">
        <w:rPr>
          <w:i/>
          <w:lang w:val="bg-BG"/>
        </w:rPr>
        <w:t xml:space="preserve"> Голямото отделение </w:t>
      </w:r>
    </w:p>
    <w:p w14:paraId="32C15E03" w14:textId="77777777" w:rsidR="00C4750D" w:rsidRPr="00326CC1" w:rsidRDefault="00C4750D" w:rsidP="00CF2A7B">
      <w:pPr>
        <w:pStyle w:val="NoSpacing"/>
        <w:jc w:val="both"/>
        <w:rPr>
          <w:rStyle w:val="normal--char"/>
          <w:rFonts w:ascii="Times New Roman" w:hAnsi="Times New Roman" w:cs="Times New Roman"/>
          <w:sz w:val="24"/>
          <w:lang w:val="bg-BG"/>
        </w:rPr>
      </w:pPr>
    </w:p>
    <w:p w14:paraId="3F406538" w14:textId="77777777" w:rsidR="004B0A0C" w:rsidRPr="00326CC1" w:rsidRDefault="00C4750D" w:rsidP="00CF2A7B">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lastRenderedPageBreak/>
        <w:t>Конфискацията на имущество, придобито със средства от престъпна дейност, не е в нарушение на Конвенцията.</w:t>
      </w:r>
      <w:r w:rsidRPr="00326CC1">
        <w:rPr>
          <w:rStyle w:val="WW8Num4z0"/>
          <w:rFonts w:ascii="Times New Roman" w:hAnsi="Times New Roman" w:cs="Times New Roman"/>
          <w:color w:val="000000"/>
          <w:sz w:val="24"/>
          <w:szCs w:val="24"/>
          <w:lang w:val="bg-BG"/>
        </w:rPr>
        <w:t xml:space="preserve"> </w:t>
      </w:r>
      <w:hyperlink r:id="rId1977"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19.</w:t>
        </w:r>
      </w:hyperlink>
    </w:p>
    <w:p w14:paraId="2477DDCD" w14:textId="77777777" w:rsidR="00C4750D" w:rsidRPr="00326CC1" w:rsidRDefault="009E5E4A" w:rsidP="00C4750D">
      <w:pPr>
        <w:pStyle w:val="NoSpacing"/>
        <w:pBdr>
          <w:bottom w:val="single" w:sz="4" w:space="1" w:color="auto"/>
        </w:pBdr>
        <w:jc w:val="both"/>
        <w:rPr>
          <w:rStyle w:val="normal--char"/>
          <w:rFonts w:ascii="Times New Roman" w:hAnsi="Times New Roman" w:cs="Times New Roman"/>
          <w:sz w:val="24"/>
          <w:lang w:val="bg-BG"/>
        </w:rPr>
      </w:pPr>
      <w:hyperlink r:id="rId1978" w:history="1">
        <w:proofErr w:type="spellStart"/>
        <w:r w:rsidR="00C4750D" w:rsidRPr="00326CC1">
          <w:rPr>
            <w:rStyle w:val="Hyperlink"/>
            <w:rFonts w:ascii="Times New Roman" w:hAnsi="Times New Roman" w:cs="Times New Roman"/>
            <w:i/>
            <w:sz w:val="24"/>
            <w:szCs w:val="24"/>
          </w:rPr>
          <w:t>Silickien</w:t>
        </w:r>
        <w:proofErr w:type="spellEnd"/>
        <w:r w:rsidR="00C4750D" w:rsidRPr="00326CC1">
          <w:rPr>
            <w:rStyle w:val="Hyperlink"/>
            <w:rFonts w:ascii="Times New Roman" w:hAnsi="Times New Roman" w:cs="Times New Roman"/>
            <w:i/>
            <w:sz w:val="24"/>
            <w:szCs w:val="24"/>
            <w:lang w:val="bg-BG"/>
          </w:rPr>
          <w:t xml:space="preserve">ė </w:t>
        </w:r>
        <w:r w:rsidR="00C4750D" w:rsidRPr="00326CC1">
          <w:rPr>
            <w:rStyle w:val="Hyperlink"/>
            <w:rFonts w:ascii="Times New Roman" w:hAnsi="Times New Roman" w:cs="Times New Roman"/>
            <w:i/>
            <w:sz w:val="24"/>
            <w:szCs w:val="24"/>
          </w:rPr>
          <w:t>v</w:t>
        </w:r>
        <w:r w:rsidR="00C4750D" w:rsidRPr="00326CC1">
          <w:rPr>
            <w:rStyle w:val="Hyperlink"/>
            <w:rFonts w:ascii="Times New Roman" w:hAnsi="Times New Roman" w:cs="Times New Roman"/>
            <w:i/>
            <w:sz w:val="24"/>
            <w:szCs w:val="24"/>
            <w:lang w:val="bg-BG"/>
          </w:rPr>
          <w:t xml:space="preserve">. </w:t>
        </w:r>
        <w:r w:rsidR="00C4750D" w:rsidRPr="00326CC1">
          <w:rPr>
            <w:rStyle w:val="Hyperlink"/>
            <w:rFonts w:ascii="Times New Roman" w:hAnsi="Times New Roman" w:cs="Times New Roman"/>
            <w:i/>
            <w:sz w:val="24"/>
            <w:szCs w:val="24"/>
          </w:rPr>
          <w:t>Lithuania</w:t>
        </w:r>
        <w:r w:rsidR="00C4750D" w:rsidRPr="00326CC1">
          <w:rPr>
            <w:rStyle w:val="Hyperlink"/>
            <w:rFonts w:ascii="Times New Roman" w:hAnsi="Times New Roman" w:cs="Times New Roman"/>
            <w:i/>
            <w:sz w:val="24"/>
            <w:szCs w:val="24"/>
            <w:lang w:val="bg-BG"/>
          </w:rPr>
          <w:t xml:space="preserve"> (</w:t>
        </w:r>
        <w:r w:rsidR="00C4750D" w:rsidRPr="00326CC1">
          <w:rPr>
            <w:rStyle w:val="Hyperlink"/>
            <w:rFonts w:ascii="Times New Roman" w:hAnsi="Times New Roman" w:cs="Times New Roman"/>
            <w:i/>
            <w:sz w:val="24"/>
            <w:szCs w:val="24"/>
          </w:rPr>
          <w:t>no</w:t>
        </w:r>
        <w:r w:rsidR="00C4750D" w:rsidRPr="00326CC1">
          <w:rPr>
            <w:rStyle w:val="Hyperlink"/>
            <w:rFonts w:ascii="Times New Roman" w:hAnsi="Times New Roman" w:cs="Times New Roman"/>
            <w:i/>
            <w:sz w:val="24"/>
            <w:szCs w:val="24"/>
            <w:lang w:val="bg-BG"/>
          </w:rPr>
          <w:t>. 20496/02)</w:t>
        </w:r>
      </w:hyperlink>
    </w:p>
    <w:p w14:paraId="2584CDC0" w14:textId="77777777" w:rsidR="00EA2E26" w:rsidRPr="00326CC1" w:rsidRDefault="00EA2E26" w:rsidP="00CF2A7B">
      <w:pPr>
        <w:pStyle w:val="NoSpacing"/>
        <w:jc w:val="both"/>
        <w:rPr>
          <w:rStyle w:val="normal--char"/>
          <w:rFonts w:ascii="Times New Roman" w:hAnsi="Times New Roman" w:cs="Times New Roman"/>
          <w:i/>
          <w:sz w:val="24"/>
          <w:lang w:val="bg-BG"/>
        </w:rPr>
      </w:pPr>
    </w:p>
    <w:p w14:paraId="72D61524" w14:textId="77777777" w:rsidR="00F42666" w:rsidRPr="00326CC1" w:rsidRDefault="00F42666" w:rsidP="00F42666">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Съдът обявява за недопустима жалба с оплаквания за нарушение на правото на собственост като пряка последица от бездействието на властите да предприемат мерки за превенция и справяне с природни бедствия.</w:t>
      </w:r>
      <w:r w:rsidRPr="00326CC1">
        <w:rPr>
          <w:rStyle w:val="Absatz-Standardschriftart"/>
          <w:rFonts w:ascii="Times New Roman" w:hAnsi="Times New Roman" w:cs="Times New Roman"/>
          <w:color w:val="000000"/>
          <w:sz w:val="24"/>
          <w:szCs w:val="24"/>
          <w:lang w:val="bg-BG"/>
        </w:rPr>
        <w:t xml:space="preserve"> </w:t>
      </w:r>
      <w:hyperlink r:id="rId1979" w:history="1">
        <w:r w:rsidRPr="00326CC1">
          <w:rPr>
            <w:rStyle w:val="Hyperlink"/>
            <w:rFonts w:ascii="Times New Roman" w:hAnsi="Times New Roman" w:cs="Times New Roman"/>
            <w:sz w:val="24"/>
            <w:szCs w:val="24"/>
            <w:lang w:val="bg-BG"/>
          </w:rPr>
          <w:t>Бюлетин № 20.</w:t>
        </w:r>
      </w:hyperlink>
    </w:p>
    <w:p w14:paraId="19F5F07B" w14:textId="77777777" w:rsidR="00F42666" w:rsidRPr="00326CC1" w:rsidRDefault="009E5E4A" w:rsidP="00F42666">
      <w:pPr>
        <w:pBdr>
          <w:bottom w:val="single" w:sz="4" w:space="1" w:color="auto"/>
        </w:pBdr>
        <w:spacing w:after="0" w:line="100" w:lineRule="atLeast"/>
        <w:jc w:val="both"/>
        <w:rPr>
          <w:rFonts w:ascii="Times New Roman" w:hAnsi="Times New Roman" w:cs="Times New Roman"/>
          <w:i/>
          <w:sz w:val="24"/>
          <w:szCs w:val="24"/>
          <w:lang w:val="ru-RU" w:eastAsia="en-US"/>
        </w:rPr>
      </w:pPr>
      <w:hyperlink r:id="rId1980" w:history="1">
        <w:proofErr w:type="spellStart"/>
        <w:r w:rsidR="00F42666" w:rsidRPr="00326CC1">
          <w:rPr>
            <w:rStyle w:val="Hyperlink"/>
            <w:rFonts w:ascii="Times New Roman" w:hAnsi="Times New Roman" w:cs="Times New Roman"/>
            <w:i/>
            <w:sz w:val="24"/>
            <w:szCs w:val="24"/>
            <w:lang w:val="en-US"/>
          </w:rPr>
          <w:t>Hadzhiyska</w:t>
        </w:r>
        <w:proofErr w:type="spellEnd"/>
        <w:r w:rsidR="00F42666" w:rsidRPr="00326CC1">
          <w:rPr>
            <w:rStyle w:val="Hyperlink"/>
            <w:rFonts w:ascii="Times New Roman" w:hAnsi="Times New Roman" w:cs="Times New Roman"/>
            <w:i/>
            <w:sz w:val="24"/>
            <w:szCs w:val="24"/>
            <w:lang w:val="ru-RU"/>
          </w:rPr>
          <w:t xml:space="preserve"> </w:t>
        </w:r>
        <w:r w:rsidR="00F42666" w:rsidRPr="00326CC1">
          <w:rPr>
            <w:rStyle w:val="Hyperlink"/>
            <w:rFonts w:ascii="Times New Roman" w:hAnsi="Times New Roman" w:cs="Times New Roman"/>
            <w:i/>
            <w:sz w:val="24"/>
            <w:szCs w:val="24"/>
            <w:lang w:val="en-US"/>
          </w:rPr>
          <w:t>v</w:t>
        </w:r>
        <w:r w:rsidR="00F42666" w:rsidRPr="00326CC1">
          <w:rPr>
            <w:rStyle w:val="Hyperlink"/>
            <w:rFonts w:ascii="Times New Roman" w:hAnsi="Times New Roman" w:cs="Times New Roman"/>
            <w:i/>
            <w:sz w:val="24"/>
            <w:szCs w:val="24"/>
            <w:lang w:val="ru-RU"/>
          </w:rPr>
          <w:t xml:space="preserve">. </w:t>
        </w:r>
        <w:r w:rsidR="00F42666" w:rsidRPr="00326CC1">
          <w:rPr>
            <w:rStyle w:val="Hyperlink"/>
            <w:rFonts w:ascii="Times New Roman" w:hAnsi="Times New Roman" w:cs="Times New Roman"/>
            <w:i/>
            <w:sz w:val="24"/>
            <w:szCs w:val="24"/>
            <w:lang w:val="en-US"/>
          </w:rPr>
          <w:t>Bulgaria</w:t>
        </w:r>
        <w:r w:rsidR="00F42666" w:rsidRPr="00326CC1">
          <w:rPr>
            <w:rStyle w:val="Hyperlink"/>
            <w:rFonts w:ascii="Times New Roman" w:hAnsi="Times New Roman" w:cs="Times New Roman"/>
            <w:i/>
            <w:sz w:val="24"/>
            <w:szCs w:val="24"/>
            <w:lang w:val="ru-RU"/>
          </w:rPr>
          <w:t xml:space="preserve"> (</w:t>
        </w:r>
        <w:r w:rsidR="00F42666" w:rsidRPr="00326CC1">
          <w:rPr>
            <w:rStyle w:val="Hyperlink"/>
            <w:rFonts w:ascii="Times New Roman" w:hAnsi="Times New Roman" w:cs="Times New Roman"/>
            <w:i/>
            <w:sz w:val="24"/>
            <w:szCs w:val="24"/>
          </w:rPr>
          <w:t>20701/09</w:t>
        </w:r>
        <w:r w:rsidR="00F42666" w:rsidRPr="00326CC1">
          <w:rPr>
            <w:rStyle w:val="Hyperlink"/>
            <w:rFonts w:ascii="Times New Roman" w:hAnsi="Times New Roman" w:cs="Times New Roman"/>
            <w:i/>
            <w:sz w:val="24"/>
            <w:szCs w:val="24"/>
            <w:lang w:val="ru-RU"/>
          </w:rPr>
          <w:t>)</w:t>
        </w:r>
      </w:hyperlink>
      <w:r w:rsidR="00F42666" w:rsidRPr="00326CC1">
        <w:rPr>
          <w:rFonts w:ascii="Times New Roman" w:hAnsi="Times New Roman" w:cs="Times New Roman"/>
          <w:i/>
          <w:sz w:val="24"/>
          <w:szCs w:val="24"/>
        </w:rPr>
        <w:t xml:space="preserve"> - </w:t>
      </w:r>
      <w:r w:rsidR="00F42666" w:rsidRPr="00326CC1">
        <w:rPr>
          <w:rFonts w:ascii="Times New Roman" w:hAnsi="Times New Roman" w:cs="Times New Roman"/>
          <w:bCs/>
          <w:i/>
          <w:sz w:val="24"/>
          <w:szCs w:val="24"/>
          <w:lang w:val="ru-RU" w:eastAsia="en-US"/>
        </w:rPr>
        <w:t xml:space="preserve">Решение по </w:t>
      </w:r>
      <w:proofErr w:type="spellStart"/>
      <w:r w:rsidR="00F42666" w:rsidRPr="00326CC1">
        <w:rPr>
          <w:rFonts w:ascii="Times New Roman" w:hAnsi="Times New Roman" w:cs="Times New Roman"/>
          <w:bCs/>
          <w:i/>
          <w:sz w:val="24"/>
          <w:szCs w:val="24"/>
          <w:lang w:val="ru-RU" w:eastAsia="en-US"/>
        </w:rPr>
        <w:t>допустимостта</w:t>
      </w:r>
      <w:proofErr w:type="spellEnd"/>
      <w:r w:rsidR="00802E95" w:rsidRPr="00326CC1">
        <w:rPr>
          <w:rFonts w:ascii="Times New Roman" w:hAnsi="Times New Roman" w:cs="Times New Roman"/>
          <w:bCs/>
          <w:i/>
          <w:sz w:val="24"/>
          <w:szCs w:val="24"/>
          <w:lang w:val="ru-RU" w:eastAsia="en-US"/>
        </w:rPr>
        <w:t xml:space="preserve"> </w:t>
      </w:r>
    </w:p>
    <w:p w14:paraId="0B174F77" w14:textId="77777777" w:rsidR="00EA2E26" w:rsidRPr="00326CC1" w:rsidRDefault="00EA2E26" w:rsidP="00CF2A7B">
      <w:pPr>
        <w:pStyle w:val="NoSpacing"/>
        <w:jc w:val="both"/>
        <w:rPr>
          <w:rStyle w:val="normal--char"/>
          <w:rFonts w:ascii="Times New Roman" w:hAnsi="Times New Roman" w:cs="Times New Roman"/>
          <w:sz w:val="24"/>
          <w:lang w:val="ru-RU"/>
        </w:rPr>
      </w:pPr>
    </w:p>
    <w:p w14:paraId="1850453A" w14:textId="77777777" w:rsidR="00B74155" w:rsidRPr="00326CC1" w:rsidRDefault="00B74155" w:rsidP="00B74155">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 xml:space="preserve">Не може да възникне легитимно очакване, ако съществува спор относно правилното тълкуване и приложение на националния закон – в случая противоречива съдебна практика по дела относно </w:t>
      </w:r>
      <w:proofErr w:type="spellStart"/>
      <w:r w:rsidRPr="00326CC1">
        <w:rPr>
          <w:rStyle w:val="normal--char"/>
          <w:rFonts w:ascii="Times New Roman" w:hAnsi="Times New Roman" w:cs="Times New Roman"/>
          <w:sz w:val="24"/>
          <w:lang w:val="bg-BG"/>
        </w:rPr>
        <w:t>дължимостта</w:t>
      </w:r>
      <w:proofErr w:type="spellEnd"/>
      <w:r w:rsidRPr="00326CC1">
        <w:rPr>
          <w:rStyle w:val="normal--char"/>
          <w:rFonts w:ascii="Times New Roman" w:hAnsi="Times New Roman" w:cs="Times New Roman"/>
          <w:sz w:val="24"/>
          <w:lang w:val="bg-BG"/>
        </w:rPr>
        <w:t xml:space="preserve"> и размера на добавки към заплатата на държавни служители.</w:t>
      </w:r>
      <w:r w:rsidRPr="00326CC1">
        <w:rPr>
          <w:rStyle w:val="Absatz-Standardschriftart"/>
          <w:rFonts w:ascii="Times New Roman" w:hAnsi="Times New Roman" w:cs="Times New Roman"/>
          <w:color w:val="000000"/>
          <w:sz w:val="24"/>
          <w:szCs w:val="24"/>
          <w:lang w:val="ru-RU"/>
        </w:rPr>
        <w:t xml:space="preserve"> </w:t>
      </w:r>
      <w:hyperlink r:id="rId1981" w:history="1">
        <w:r w:rsidRPr="00326CC1">
          <w:rPr>
            <w:rStyle w:val="Hyperlink"/>
            <w:rFonts w:ascii="Times New Roman" w:hAnsi="Times New Roman" w:cs="Times New Roman"/>
            <w:sz w:val="24"/>
            <w:szCs w:val="24"/>
            <w:lang w:val="bg-BG"/>
          </w:rPr>
          <w:t>Бюлетин № 20.</w:t>
        </w:r>
      </w:hyperlink>
    </w:p>
    <w:p w14:paraId="5A7C7000" w14:textId="77777777" w:rsidR="00EA2E26" w:rsidRPr="00326CC1" w:rsidRDefault="009E5E4A" w:rsidP="00B74155">
      <w:pPr>
        <w:pStyle w:val="NoSpacing"/>
        <w:pBdr>
          <w:bottom w:val="single" w:sz="4" w:space="1" w:color="auto"/>
        </w:pBdr>
        <w:jc w:val="both"/>
        <w:rPr>
          <w:rStyle w:val="normal--char"/>
          <w:rFonts w:ascii="Times New Roman" w:hAnsi="Times New Roman" w:cs="Times New Roman"/>
          <w:sz w:val="24"/>
          <w:lang w:val="bg-BG"/>
        </w:rPr>
      </w:pPr>
      <w:hyperlink r:id="rId1982" w:history="1">
        <w:proofErr w:type="spellStart"/>
        <w:r w:rsidR="00B74155" w:rsidRPr="00326CC1">
          <w:rPr>
            <w:rStyle w:val="Hyperlink"/>
            <w:rFonts w:ascii="Times New Roman" w:hAnsi="Times New Roman" w:cs="Times New Roman"/>
            <w:i/>
            <w:sz w:val="24"/>
            <w:szCs w:val="24"/>
          </w:rPr>
          <w:t>Albu</w:t>
        </w:r>
        <w:proofErr w:type="spellEnd"/>
        <w:r w:rsidR="00B74155" w:rsidRPr="00326CC1">
          <w:rPr>
            <w:rStyle w:val="Hyperlink"/>
            <w:rFonts w:ascii="Times New Roman" w:hAnsi="Times New Roman" w:cs="Times New Roman"/>
            <w:i/>
            <w:sz w:val="24"/>
            <w:szCs w:val="24"/>
          </w:rPr>
          <w:t xml:space="preserve"> and others v. Romania (no. 34796/09 et al.)</w:t>
        </w:r>
      </w:hyperlink>
    </w:p>
    <w:p w14:paraId="72E19719" w14:textId="77777777" w:rsidR="00EA2E26" w:rsidRPr="00326CC1" w:rsidRDefault="00EA2E26" w:rsidP="00CF2A7B">
      <w:pPr>
        <w:pStyle w:val="NoSpacing"/>
        <w:jc w:val="both"/>
        <w:rPr>
          <w:rStyle w:val="normal--char"/>
          <w:rFonts w:ascii="Times New Roman" w:hAnsi="Times New Roman" w:cs="Times New Roman"/>
          <w:i/>
          <w:sz w:val="24"/>
          <w:lang w:val="bg-BG"/>
        </w:rPr>
      </w:pPr>
    </w:p>
    <w:p w14:paraId="536E97E3" w14:textId="77777777" w:rsidR="00EA2E26" w:rsidRPr="00326CC1" w:rsidRDefault="00F11CF1" w:rsidP="00CF2A7B">
      <w:pPr>
        <w:pStyle w:val="NoSpacing"/>
        <w:jc w:val="both"/>
        <w:rPr>
          <w:rStyle w:val="normal--char"/>
          <w:rFonts w:ascii="Times New Roman" w:hAnsi="Times New Roman" w:cs="Times New Roman"/>
          <w:sz w:val="24"/>
          <w:szCs w:val="24"/>
          <w:lang w:val="bg-BG"/>
        </w:rPr>
      </w:pPr>
      <w:r w:rsidRPr="00326CC1">
        <w:rPr>
          <w:rStyle w:val="normal--char"/>
          <w:rFonts w:ascii="Times New Roman" w:hAnsi="Times New Roman" w:cs="Times New Roman"/>
          <w:sz w:val="24"/>
          <w:lang w:val="bg-BG"/>
        </w:rPr>
        <w:t xml:space="preserve">Съдът намира нарушения на правото на собственост и правото на справедлив процес по казус, аналогичен с този по делото </w:t>
      </w:r>
      <w:r w:rsidRPr="00326CC1">
        <w:rPr>
          <w:rStyle w:val="normal--char"/>
          <w:rFonts w:ascii="Times New Roman" w:hAnsi="Times New Roman" w:cs="Times New Roman"/>
          <w:i/>
          <w:sz w:val="24"/>
          <w:lang w:val="bg-BG"/>
        </w:rPr>
        <w:t>Белев и други срещу България</w:t>
      </w:r>
      <w:r w:rsidRPr="00326CC1">
        <w:rPr>
          <w:rStyle w:val="normal--char"/>
          <w:rFonts w:ascii="Times New Roman" w:hAnsi="Times New Roman" w:cs="Times New Roman"/>
          <w:sz w:val="24"/>
          <w:lang w:val="bg-BG"/>
        </w:rPr>
        <w:t xml:space="preserve"> - неизпълнение на съдебни решения, с които са присъдени трудови възнаграждения и обезщетения на </w:t>
      </w:r>
      <w:r w:rsidRPr="00326CC1">
        <w:rPr>
          <w:rStyle w:val="normal--char"/>
          <w:rFonts w:ascii="Times New Roman" w:hAnsi="Times New Roman" w:cs="Times New Roman"/>
          <w:sz w:val="24"/>
          <w:szCs w:val="24"/>
          <w:lang w:val="bg-BG"/>
        </w:rPr>
        <w:t>бивши работници на рафинерия</w:t>
      </w:r>
      <w:r w:rsidR="000F13A9" w:rsidRPr="00326CC1">
        <w:rPr>
          <w:rStyle w:val="normal--char"/>
          <w:rFonts w:ascii="Times New Roman" w:hAnsi="Times New Roman" w:cs="Times New Roman"/>
          <w:sz w:val="24"/>
          <w:szCs w:val="24"/>
          <w:lang w:val="bg-BG"/>
        </w:rPr>
        <w:t>та</w:t>
      </w:r>
      <w:r w:rsidRPr="00326CC1">
        <w:rPr>
          <w:rStyle w:val="normal--char"/>
          <w:rFonts w:ascii="Times New Roman" w:hAnsi="Times New Roman" w:cs="Times New Roman"/>
          <w:sz w:val="24"/>
          <w:szCs w:val="24"/>
          <w:lang w:val="bg-BG"/>
        </w:rPr>
        <w:t xml:space="preserve"> 'Плама'. </w:t>
      </w:r>
      <w:hyperlink r:id="rId1983"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21.</w:t>
        </w:r>
      </w:hyperlink>
    </w:p>
    <w:p w14:paraId="54C5B867" w14:textId="77777777" w:rsidR="00F11CF1" w:rsidRPr="00326CC1" w:rsidRDefault="009E5E4A" w:rsidP="00F11CF1">
      <w:pPr>
        <w:pBdr>
          <w:bottom w:val="single" w:sz="4" w:space="1" w:color="auto"/>
        </w:pBdr>
        <w:spacing w:after="0" w:line="100" w:lineRule="atLeast"/>
        <w:jc w:val="both"/>
        <w:rPr>
          <w:rFonts w:ascii="Times New Roman" w:hAnsi="Times New Roman" w:cs="Times New Roman"/>
          <w:i/>
          <w:sz w:val="24"/>
          <w:szCs w:val="24"/>
          <w:lang w:val="ru-RU" w:eastAsia="en-US"/>
        </w:rPr>
      </w:pPr>
      <w:hyperlink r:id="rId1984" w:history="1">
        <w:proofErr w:type="spellStart"/>
        <w:r w:rsidR="00F11CF1" w:rsidRPr="00326CC1">
          <w:rPr>
            <w:rStyle w:val="Hyperlink"/>
            <w:rFonts w:ascii="Times New Roman" w:hAnsi="Times New Roman" w:cs="Times New Roman"/>
            <w:i/>
            <w:sz w:val="24"/>
            <w:szCs w:val="24"/>
            <w:lang w:val="en-GB"/>
          </w:rPr>
          <w:t>Hristova</w:t>
        </w:r>
        <w:proofErr w:type="spellEnd"/>
        <w:r w:rsidR="00F11CF1" w:rsidRPr="00326CC1">
          <w:rPr>
            <w:rStyle w:val="Hyperlink"/>
            <w:rFonts w:ascii="Times New Roman" w:hAnsi="Times New Roman" w:cs="Times New Roman"/>
            <w:i/>
            <w:sz w:val="24"/>
            <w:szCs w:val="24"/>
            <w:lang w:val="ru-RU"/>
          </w:rPr>
          <w:t xml:space="preserve"> </w:t>
        </w:r>
        <w:r w:rsidR="00F11CF1" w:rsidRPr="00326CC1">
          <w:rPr>
            <w:rStyle w:val="Hyperlink"/>
            <w:rFonts w:ascii="Times New Roman" w:hAnsi="Times New Roman" w:cs="Times New Roman"/>
            <w:i/>
            <w:sz w:val="24"/>
            <w:szCs w:val="24"/>
            <w:lang w:val="en-GB"/>
          </w:rPr>
          <w:t>and</w:t>
        </w:r>
        <w:r w:rsidR="00F11CF1" w:rsidRPr="00326CC1">
          <w:rPr>
            <w:rStyle w:val="Hyperlink"/>
            <w:rFonts w:ascii="Times New Roman" w:hAnsi="Times New Roman" w:cs="Times New Roman"/>
            <w:i/>
            <w:sz w:val="24"/>
            <w:szCs w:val="24"/>
            <w:lang w:val="ru-RU"/>
          </w:rPr>
          <w:t xml:space="preserve"> </w:t>
        </w:r>
        <w:r w:rsidR="00F11CF1" w:rsidRPr="00326CC1">
          <w:rPr>
            <w:rStyle w:val="Hyperlink"/>
            <w:rFonts w:ascii="Times New Roman" w:hAnsi="Times New Roman" w:cs="Times New Roman"/>
            <w:i/>
            <w:sz w:val="24"/>
            <w:szCs w:val="24"/>
            <w:lang w:val="en-GB"/>
          </w:rPr>
          <w:t>others</w:t>
        </w:r>
        <w:r w:rsidR="00F11CF1" w:rsidRPr="00326CC1">
          <w:rPr>
            <w:rStyle w:val="Hyperlink"/>
            <w:rFonts w:ascii="Times New Roman" w:hAnsi="Times New Roman" w:cs="Times New Roman"/>
            <w:i/>
            <w:sz w:val="24"/>
            <w:szCs w:val="24"/>
            <w:lang w:val="ru-RU"/>
          </w:rPr>
          <w:t xml:space="preserve"> </w:t>
        </w:r>
        <w:r w:rsidR="00F11CF1" w:rsidRPr="00326CC1">
          <w:rPr>
            <w:rStyle w:val="Hyperlink"/>
            <w:rFonts w:ascii="Times New Roman" w:hAnsi="Times New Roman" w:cs="Times New Roman"/>
            <w:i/>
            <w:sz w:val="24"/>
            <w:szCs w:val="24"/>
            <w:lang w:val="en-GB"/>
          </w:rPr>
          <w:t>v</w:t>
        </w:r>
        <w:r w:rsidR="00F11CF1" w:rsidRPr="00326CC1">
          <w:rPr>
            <w:rStyle w:val="Hyperlink"/>
            <w:rFonts w:ascii="Times New Roman" w:hAnsi="Times New Roman" w:cs="Times New Roman"/>
            <w:i/>
            <w:sz w:val="24"/>
            <w:szCs w:val="24"/>
            <w:lang w:val="ru-RU"/>
          </w:rPr>
          <w:t xml:space="preserve">. </w:t>
        </w:r>
        <w:r w:rsidR="00F11CF1" w:rsidRPr="00326CC1">
          <w:rPr>
            <w:rStyle w:val="Hyperlink"/>
            <w:rFonts w:ascii="Times New Roman" w:hAnsi="Times New Roman" w:cs="Times New Roman"/>
            <w:i/>
            <w:sz w:val="24"/>
            <w:szCs w:val="24"/>
            <w:lang w:val="en-GB"/>
          </w:rPr>
          <w:t>Bulgaria</w:t>
        </w:r>
        <w:r w:rsidR="00F11CF1" w:rsidRPr="00326CC1">
          <w:rPr>
            <w:rStyle w:val="Hyperlink"/>
            <w:rFonts w:ascii="Times New Roman" w:hAnsi="Times New Roman" w:cs="Times New Roman"/>
            <w:i/>
            <w:sz w:val="24"/>
            <w:szCs w:val="24"/>
          </w:rPr>
          <w:t xml:space="preserve"> (</w:t>
        </w:r>
        <w:proofErr w:type="spellStart"/>
        <w:r w:rsidR="00F11CF1" w:rsidRPr="00326CC1">
          <w:rPr>
            <w:rStyle w:val="Hyperlink"/>
            <w:rFonts w:ascii="Times New Roman" w:hAnsi="Times New Roman" w:cs="Times New Roman"/>
            <w:i/>
            <w:iCs/>
            <w:sz w:val="24"/>
            <w:szCs w:val="24"/>
          </w:rPr>
          <w:t>nos</w:t>
        </w:r>
        <w:proofErr w:type="spellEnd"/>
        <w:r w:rsidR="00F11CF1" w:rsidRPr="00326CC1">
          <w:rPr>
            <w:rStyle w:val="Hyperlink"/>
            <w:rFonts w:ascii="Times New Roman" w:hAnsi="Times New Roman" w:cs="Times New Roman"/>
            <w:i/>
            <w:iCs/>
            <w:sz w:val="24"/>
            <w:szCs w:val="24"/>
          </w:rPr>
          <w:t xml:space="preserve">. 11472/04 </w:t>
        </w:r>
        <w:r w:rsidR="00F11CF1" w:rsidRPr="00326CC1">
          <w:rPr>
            <w:rStyle w:val="Hyperlink"/>
            <w:rFonts w:ascii="Times New Roman" w:hAnsi="Times New Roman" w:cs="Times New Roman"/>
            <w:i/>
            <w:iCs/>
            <w:sz w:val="24"/>
            <w:szCs w:val="24"/>
            <w:lang w:val="en-US"/>
          </w:rPr>
          <w:t>and</w:t>
        </w:r>
        <w:r w:rsidR="00F11CF1" w:rsidRPr="00326CC1">
          <w:rPr>
            <w:rStyle w:val="Hyperlink"/>
            <w:rFonts w:ascii="Times New Roman" w:hAnsi="Times New Roman" w:cs="Times New Roman"/>
            <w:i/>
            <w:iCs/>
            <w:sz w:val="24"/>
            <w:szCs w:val="24"/>
          </w:rPr>
          <w:t> 40590/08</w:t>
        </w:r>
        <w:r w:rsidR="00F11CF1" w:rsidRPr="00326CC1">
          <w:rPr>
            <w:rStyle w:val="Hyperlink"/>
            <w:rFonts w:ascii="Times New Roman" w:hAnsi="Times New Roman" w:cs="Times New Roman"/>
            <w:i/>
            <w:sz w:val="24"/>
            <w:szCs w:val="24"/>
          </w:rPr>
          <w:t>)</w:t>
        </w:r>
      </w:hyperlink>
      <w:r w:rsidR="00F11CF1" w:rsidRPr="00326CC1">
        <w:rPr>
          <w:rFonts w:ascii="Times New Roman" w:hAnsi="Times New Roman" w:cs="Times New Roman"/>
          <w:i/>
          <w:iCs/>
          <w:color w:val="000000"/>
          <w:sz w:val="24"/>
          <w:szCs w:val="24"/>
        </w:rPr>
        <w:t xml:space="preserve"> </w:t>
      </w:r>
    </w:p>
    <w:p w14:paraId="4040388F" w14:textId="77777777" w:rsidR="00E07457" w:rsidRPr="00326CC1" w:rsidRDefault="00E07457" w:rsidP="00CF2A7B">
      <w:pPr>
        <w:pStyle w:val="NoSpacing"/>
        <w:jc w:val="both"/>
        <w:rPr>
          <w:rStyle w:val="normal--char"/>
          <w:rFonts w:ascii="Times New Roman" w:hAnsi="Times New Roman" w:cs="Times New Roman"/>
          <w:sz w:val="24"/>
          <w:lang w:val="bg-BG"/>
        </w:rPr>
      </w:pPr>
    </w:p>
    <w:p w14:paraId="7AC6AA6D" w14:textId="77777777" w:rsidR="00EA2E26" w:rsidRPr="00326CC1" w:rsidRDefault="00E07457" w:rsidP="00CF2A7B">
      <w:pPr>
        <w:pStyle w:val="NoSpacing"/>
        <w:jc w:val="both"/>
        <w:rPr>
          <w:rStyle w:val="normal--char"/>
          <w:rFonts w:ascii="Times New Roman" w:hAnsi="Times New Roman" w:cs="Times New Roman"/>
          <w:lang w:val="bg-BG"/>
        </w:rPr>
      </w:pPr>
      <w:r w:rsidRPr="00326CC1">
        <w:rPr>
          <w:rStyle w:val="normal--char"/>
          <w:rFonts w:ascii="Times New Roman" w:hAnsi="Times New Roman" w:cs="Times New Roman"/>
          <w:sz w:val="24"/>
          <w:lang w:val="bg-BG"/>
        </w:rPr>
        <w:t xml:space="preserve">ЕСПЧ обявява за недопустими оплаквания на жалбоподателите във връзка с бездействие на общинските власти при приемане на нов </w:t>
      </w:r>
      <w:proofErr w:type="spellStart"/>
      <w:r w:rsidRPr="00326CC1">
        <w:rPr>
          <w:rStyle w:val="normal--char"/>
          <w:rFonts w:ascii="Times New Roman" w:hAnsi="Times New Roman" w:cs="Times New Roman"/>
          <w:sz w:val="24"/>
          <w:lang w:val="bg-BG"/>
        </w:rPr>
        <w:t>застроителен</w:t>
      </w:r>
      <w:proofErr w:type="spellEnd"/>
      <w:r w:rsidRPr="00326CC1">
        <w:rPr>
          <w:rStyle w:val="normal--char"/>
          <w:rFonts w:ascii="Times New Roman" w:hAnsi="Times New Roman" w:cs="Times New Roman"/>
          <w:sz w:val="24"/>
          <w:lang w:val="bg-BG"/>
        </w:rPr>
        <w:t xml:space="preserve"> и регулационен план при реституция, тъй като властите са предприели необходимите мерки и забавянията се дължат на характера на дейността, която изисква време и при която могат да възникнат усложнения от техническо, административно или юридическо естество. </w:t>
      </w:r>
      <w:hyperlink r:id="rId1985" w:history="1">
        <w:r w:rsidRPr="00326CC1">
          <w:rPr>
            <w:rStyle w:val="Hyperlink"/>
            <w:rFonts w:ascii="Times New Roman" w:hAnsi="Times New Roman" w:cs="Times New Roman"/>
            <w:lang w:val="bg-BG"/>
          </w:rPr>
          <w:t>Бюлетин № 21.</w:t>
        </w:r>
      </w:hyperlink>
    </w:p>
    <w:p w14:paraId="328507B1" w14:textId="77777777" w:rsidR="00E07457" w:rsidRPr="00326CC1" w:rsidRDefault="009E5E4A" w:rsidP="00E07457">
      <w:pPr>
        <w:pBdr>
          <w:bottom w:val="single" w:sz="4" w:space="1" w:color="auto"/>
        </w:pBdr>
        <w:spacing w:after="0" w:line="100" w:lineRule="atLeast"/>
        <w:jc w:val="both"/>
        <w:rPr>
          <w:rFonts w:ascii="Times New Roman" w:hAnsi="Times New Roman" w:cs="Times New Roman"/>
          <w:i/>
          <w:sz w:val="24"/>
          <w:szCs w:val="24"/>
          <w:lang w:val="ru-RU" w:eastAsia="en-US"/>
        </w:rPr>
      </w:pPr>
      <w:hyperlink r:id="rId1986" w:history="1">
        <w:proofErr w:type="spellStart"/>
        <w:r w:rsidR="00E07457" w:rsidRPr="00326CC1">
          <w:rPr>
            <w:rStyle w:val="Hyperlink"/>
            <w:rFonts w:ascii="Times New Roman" w:hAnsi="Times New Roman" w:cs="Times New Roman"/>
            <w:i/>
            <w:sz w:val="24"/>
            <w:szCs w:val="24"/>
            <w:lang w:val="en-US"/>
          </w:rPr>
          <w:t>Tasevi</w:t>
        </w:r>
        <w:proofErr w:type="spellEnd"/>
        <w:r w:rsidR="00E07457" w:rsidRPr="00326CC1">
          <w:rPr>
            <w:rStyle w:val="Hyperlink"/>
            <w:rFonts w:ascii="Times New Roman" w:hAnsi="Times New Roman" w:cs="Times New Roman"/>
            <w:i/>
            <w:sz w:val="24"/>
            <w:szCs w:val="24"/>
          </w:rPr>
          <w:t xml:space="preserve"> </w:t>
        </w:r>
        <w:r w:rsidR="00E07457" w:rsidRPr="00326CC1">
          <w:rPr>
            <w:rStyle w:val="Hyperlink"/>
            <w:rFonts w:ascii="Times New Roman" w:hAnsi="Times New Roman" w:cs="Times New Roman"/>
            <w:i/>
            <w:sz w:val="24"/>
            <w:szCs w:val="24"/>
            <w:lang w:val="en-US"/>
          </w:rPr>
          <w:t>v</w:t>
        </w:r>
        <w:r w:rsidR="00E07457" w:rsidRPr="00326CC1">
          <w:rPr>
            <w:rStyle w:val="Hyperlink"/>
            <w:rFonts w:ascii="Times New Roman" w:hAnsi="Times New Roman" w:cs="Times New Roman"/>
            <w:i/>
            <w:sz w:val="24"/>
            <w:szCs w:val="24"/>
            <w:lang w:val="ru-RU"/>
          </w:rPr>
          <w:t xml:space="preserve">. </w:t>
        </w:r>
        <w:r w:rsidR="00E07457" w:rsidRPr="00326CC1">
          <w:rPr>
            <w:rStyle w:val="Hyperlink"/>
            <w:rFonts w:ascii="Times New Roman" w:hAnsi="Times New Roman" w:cs="Times New Roman"/>
            <w:i/>
            <w:sz w:val="24"/>
            <w:szCs w:val="24"/>
            <w:lang w:val="en-US"/>
          </w:rPr>
          <w:t>Bulgaria</w:t>
        </w:r>
        <w:r w:rsidR="00E07457" w:rsidRPr="00326CC1">
          <w:rPr>
            <w:rStyle w:val="Hyperlink"/>
            <w:rFonts w:ascii="Times New Roman" w:hAnsi="Times New Roman" w:cs="Times New Roman"/>
            <w:i/>
            <w:sz w:val="24"/>
            <w:szCs w:val="24"/>
            <w:lang w:val="ru-RU"/>
          </w:rPr>
          <w:t xml:space="preserve"> (</w:t>
        </w:r>
        <w:r w:rsidR="00E07457" w:rsidRPr="00326CC1">
          <w:rPr>
            <w:rStyle w:val="Hyperlink"/>
            <w:rFonts w:ascii="Times New Roman" w:hAnsi="Times New Roman" w:cs="Times New Roman"/>
            <w:i/>
            <w:sz w:val="24"/>
            <w:szCs w:val="24"/>
            <w:lang w:val="en-US"/>
          </w:rPr>
          <w:t>no</w:t>
        </w:r>
        <w:r w:rsidR="00E07457" w:rsidRPr="00326CC1">
          <w:rPr>
            <w:rStyle w:val="Hyperlink"/>
            <w:rFonts w:ascii="Times New Roman" w:hAnsi="Times New Roman" w:cs="Times New Roman"/>
            <w:i/>
            <w:sz w:val="24"/>
            <w:szCs w:val="24"/>
            <w:lang w:val="ru-RU"/>
          </w:rPr>
          <w:t xml:space="preserve">. </w:t>
        </w:r>
        <w:r w:rsidR="00E07457" w:rsidRPr="00326CC1">
          <w:rPr>
            <w:rStyle w:val="Hyperlink"/>
            <w:rFonts w:ascii="Times New Roman" w:hAnsi="Times New Roman" w:cs="Times New Roman"/>
            <w:i/>
            <w:sz w:val="24"/>
            <w:szCs w:val="24"/>
          </w:rPr>
          <w:t>42625/02</w:t>
        </w:r>
        <w:r w:rsidR="00E07457" w:rsidRPr="00326CC1">
          <w:rPr>
            <w:rStyle w:val="Hyperlink"/>
            <w:rFonts w:ascii="Times New Roman" w:hAnsi="Times New Roman" w:cs="Times New Roman"/>
            <w:i/>
            <w:sz w:val="24"/>
            <w:szCs w:val="24"/>
            <w:lang w:val="ru-RU"/>
          </w:rPr>
          <w:t>)</w:t>
        </w:r>
      </w:hyperlink>
      <w:r w:rsidR="00E07457" w:rsidRPr="00326CC1">
        <w:rPr>
          <w:rFonts w:ascii="Times New Roman" w:hAnsi="Times New Roman" w:cs="Times New Roman"/>
          <w:i/>
          <w:sz w:val="24"/>
          <w:szCs w:val="24"/>
        </w:rPr>
        <w:t xml:space="preserve"> - </w:t>
      </w:r>
      <w:r w:rsidR="00E07457" w:rsidRPr="00326CC1">
        <w:rPr>
          <w:rFonts w:ascii="Times New Roman" w:hAnsi="Times New Roman" w:cs="Times New Roman"/>
          <w:bCs/>
          <w:i/>
          <w:sz w:val="24"/>
          <w:szCs w:val="24"/>
          <w:lang w:val="ru-RU" w:eastAsia="en-US"/>
        </w:rPr>
        <w:t xml:space="preserve">Решение по </w:t>
      </w:r>
      <w:r w:rsidR="00E07457" w:rsidRPr="00326CC1">
        <w:rPr>
          <w:rFonts w:ascii="Times New Roman" w:hAnsi="Times New Roman" w:cs="Times New Roman"/>
          <w:i/>
          <w:sz w:val="24"/>
          <w:szCs w:val="24"/>
        </w:rPr>
        <w:t xml:space="preserve">допустимостта </w:t>
      </w:r>
    </w:p>
    <w:p w14:paraId="3484E0F3" w14:textId="77777777" w:rsidR="001F4265" w:rsidRPr="00326CC1" w:rsidRDefault="001F4265" w:rsidP="001F4265">
      <w:pPr>
        <w:pStyle w:val="NoSpacing"/>
        <w:jc w:val="both"/>
        <w:rPr>
          <w:rStyle w:val="normal--char"/>
          <w:rFonts w:ascii="Times New Roman" w:hAnsi="Times New Roman" w:cs="Times New Roman"/>
          <w:sz w:val="24"/>
          <w:lang w:val="ru-RU"/>
        </w:rPr>
      </w:pPr>
    </w:p>
    <w:p w14:paraId="68B6A756" w14:textId="77777777" w:rsidR="00E07457" w:rsidRPr="00326CC1" w:rsidRDefault="001F4265" w:rsidP="001F4265">
      <w:pPr>
        <w:pStyle w:val="NoSpacing"/>
        <w:jc w:val="both"/>
        <w:rPr>
          <w:rStyle w:val="normal--char"/>
          <w:rFonts w:ascii="Times New Roman" w:hAnsi="Times New Roman" w:cs="Times New Roman"/>
          <w:lang w:val="bg-BG"/>
        </w:rPr>
      </w:pPr>
      <w:proofErr w:type="spellStart"/>
      <w:r w:rsidRPr="00326CC1">
        <w:rPr>
          <w:rStyle w:val="normal--char"/>
          <w:rFonts w:ascii="Times New Roman" w:hAnsi="Times New Roman" w:cs="Times New Roman"/>
          <w:sz w:val="24"/>
          <w:lang w:val="ru-RU"/>
        </w:rPr>
        <w:t>Съдът</w:t>
      </w:r>
      <w:proofErr w:type="spellEnd"/>
      <w:r w:rsidRPr="00326CC1">
        <w:rPr>
          <w:rStyle w:val="normal--char"/>
          <w:rFonts w:ascii="Times New Roman" w:hAnsi="Times New Roman" w:cs="Times New Roman"/>
          <w:sz w:val="24"/>
          <w:lang w:val="ru-RU"/>
        </w:rPr>
        <w:t xml:space="preserve"> </w:t>
      </w:r>
      <w:proofErr w:type="spellStart"/>
      <w:r w:rsidRPr="00326CC1">
        <w:rPr>
          <w:rStyle w:val="normal--char"/>
          <w:rFonts w:ascii="Times New Roman" w:hAnsi="Times New Roman" w:cs="Times New Roman"/>
          <w:sz w:val="24"/>
          <w:lang w:val="ru-RU"/>
        </w:rPr>
        <w:t>заличава</w:t>
      </w:r>
      <w:proofErr w:type="spellEnd"/>
      <w:r w:rsidRPr="00326CC1">
        <w:rPr>
          <w:rStyle w:val="normal--char"/>
          <w:rFonts w:ascii="Times New Roman" w:hAnsi="Times New Roman" w:cs="Times New Roman"/>
          <w:sz w:val="24"/>
          <w:lang w:val="ru-RU"/>
        </w:rPr>
        <w:t xml:space="preserve"> </w:t>
      </w:r>
      <w:proofErr w:type="spellStart"/>
      <w:r w:rsidRPr="00326CC1">
        <w:rPr>
          <w:rStyle w:val="normal--char"/>
          <w:rFonts w:ascii="Times New Roman" w:hAnsi="Times New Roman" w:cs="Times New Roman"/>
          <w:sz w:val="24"/>
          <w:lang w:val="ru-RU"/>
        </w:rPr>
        <w:t>жалба</w:t>
      </w:r>
      <w:proofErr w:type="spellEnd"/>
      <w:r w:rsidRPr="00326CC1">
        <w:rPr>
          <w:rStyle w:val="normal--char"/>
          <w:rFonts w:ascii="Times New Roman" w:hAnsi="Times New Roman" w:cs="Times New Roman"/>
          <w:sz w:val="24"/>
          <w:lang w:val="ru-RU"/>
        </w:rPr>
        <w:t xml:space="preserve"> с </w:t>
      </w:r>
      <w:proofErr w:type="spellStart"/>
      <w:r w:rsidRPr="00326CC1">
        <w:rPr>
          <w:rStyle w:val="normal--char"/>
          <w:rFonts w:ascii="Times New Roman" w:hAnsi="Times New Roman" w:cs="Times New Roman"/>
          <w:sz w:val="24"/>
          <w:lang w:val="ru-RU"/>
        </w:rPr>
        <w:t>оплаквания</w:t>
      </w:r>
      <w:proofErr w:type="spellEnd"/>
      <w:r w:rsidRPr="00326CC1">
        <w:rPr>
          <w:rStyle w:val="normal--char"/>
          <w:rFonts w:ascii="Times New Roman" w:hAnsi="Times New Roman" w:cs="Times New Roman"/>
          <w:sz w:val="24"/>
          <w:lang w:val="ru-RU"/>
        </w:rPr>
        <w:t xml:space="preserve"> за нарушение на </w:t>
      </w:r>
      <w:proofErr w:type="spellStart"/>
      <w:r w:rsidRPr="00326CC1">
        <w:rPr>
          <w:rStyle w:val="normal--char"/>
          <w:rFonts w:ascii="Times New Roman" w:hAnsi="Times New Roman" w:cs="Times New Roman"/>
          <w:sz w:val="24"/>
          <w:lang w:val="ru-RU"/>
        </w:rPr>
        <w:t>правото</w:t>
      </w:r>
      <w:proofErr w:type="spellEnd"/>
      <w:r w:rsidRPr="00326CC1">
        <w:rPr>
          <w:rStyle w:val="normal--char"/>
          <w:rFonts w:ascii="Times New Roman" w:hAnsi="Times New Roman" w:cs="Times New Roman"/>
          <w:sz w:val="24"/>
          <w:lang w:val="ru-RU"/>
        </w:rPr>
        <w:t xml:space="preserve"> по чл. 1 от Протокол № 1 на </w:t>
      </w:r>
      <w:proofErr w:type="spellStart"/>
      <w:r w:rsidRPr="00326CC1">
        <w:rPr>
          <w:rStyle w:val="normal--char"/>
          <w:rFonts w:ascii="Times New Roman" w:hAnsi="Times New Roman" w:cs="Times New Roman"/>
          <w:sz w:val="24"/>
          <w:lang w:val="ru-RU"/>
        </w:rPr>
        <w:t>Конвенцията</w:t>
      </w:r>
      <w:proofErr w:type="spellEnd"/>
      <w:r w:rsidRPr="00326CC1">
        <w:rPr>
          <w:rStyle w:val="normal--char"/>
          <w:rFonts w:ascii="Times New Roman" w:hAnsi="Times New Roman" w:cs="Times New Roman"/>
          <w:sz w:val="24"/>
          <w:lang w:val="ru-RU"/>
        </w:rPr>
        <w:t xml:space="preserve"> </w:t>
      </w:r>
      <w:proofErr w:type="spellStart"/>
      <w:r w:rsidRPr="00326CC1">
        <w:rPr>
          <w:rStyle w:val="normal--char"/>
          <w:rFonts w:ascii="Times New Roman" w:hAnsi="Times New Roman" w:cs="Times New Roman"/>
          <w:sz w:val="24"/>
          <w:lang w:val="ru-RU"/>
        </w:rPr>
        <w:t>във</w:t>
      </w:r>
      <w:proofErr w:type="spellEnd"/>
      <w:r w:rsidRPr="00326CC1">
        <w:rPr>
          <w:rStyle w:val="normal--char"/>
          <w:rFonts w:ascii="Times New Roman" w:hAnsi="Times New Roman" w:cs="Times New Roman"/>
          <w:sz w:val="24"/>
          <w:lang w:val="ru-RU"/>
        </w:rPr>
        <w:t xml:space="preserve"> </w:t>
      </w:r>
      <w:proofErr w:type="spellStart"/>
      <w:r w:rsidRPr="00326CC1">
        <w:rPr>
          <w:rStyle w:val="normal--char"/>
          <w:rFonts w:ascii="Times New Roman" w:hAnsi="Times New Roman" w:cs="Times New Roman"/>
          <w:sz w:val="24"/>
          <w:lang w:val="ru-RU"/>
        </w:rPr>
        <w:t>връзка</w:t>
      </w:r>
      <w:proofErr w:type="spellEnd"/>
      <w:r w:rsidRPr="00326CC1">
        <w:rPr>
          <w:rStyle w:val="normal--char"/>
          <w:rFonts w:ascii="Times New Roman" w:hAnsi="Times New Roman" w:cs="Times New Roman"/>
          <w:sz w:val="24"/>
          <w:lang w:val="ru-RU"/>
        </w:rPr>
        <w:t xml:space="preserve"> с </w:t>
      </w:r>
      <w:proofErr w:type="spellStart"/>
      <w:r w:rsidRPr="00326CC1">
        <w:rPr>
          <w:rStyle w:val="normal--char"/>
          <w:rFonts w:ascii="Times New Roman" w:hAnsi="Times New Roman" w:cs="Times New Roman"/>
          <w:sz w:val="24"/>
          <w:lang w:val="ru-RU"/>
        </w:rPr>
        <w:t>невъзможността</w:t>
      </w:r>
      <w:proofErr w:type="spellEnd"/>
      <w:r w:rsidRPr="00326CC1">
        <w:rPr>
          <w:rStyle w:val="normal--char"/>
          <w:rFonts w:ascii="Times New Roman" w:hAnsi="Times New Roman" w:cs="Times New Roman"/>
          <w:sz w:val="24"/>
          <w:lang w:val="ru-RU"/>
        </w:rPr>
        <w:t xml:space="preserve"> на </w:t>
      </w:r>
      <w:proofErr w:type="spellStart"/>
      <w:r w:rsidRPr="00326CC1">
        <w:rPr>
          <w:rStyle w:val="normal--char"/>
          <w:rFonts w:ascii="Times New Roman" w:hAnsi="Times New Roman" w:cs="Times New Roman"/>
          <w:sz w:val="24"/>
          <w:lang w:val="ru-RU"/>
        </w:rPr>
        <w:t>жалбоподателя</w:t>
      </w:r>
      <w:proofErr w:type="spellEnd"/>
      <w:r w:rsidRPr="00326CC1">
        <w:rPr>
          <w:rStyle w:val="normal--char"/>
          <w:rFonts w:ascii="Times New Roman" w:hAnsi="Times New Roman" w:cs="Times New Roman"/>
          <w:sz w:val="24"/>
          <w:lang w:val="ru-RU"/>
        </w:rPr>
        <w:t xml:space="preserve"> да </w:t>
      </w:r>
      <w:proofErr w:type="spellStart"/>
      <w:r w:rsidRPr="00326CC1">
        <w:rPr>
          <w:rStyle w:val="normal--char"/>
          <w:rFonts w:ascii="Times New Roman" w:hAnsi="Times New Roman" w:cs="Times New Roman"/>
          <w:sz w:val="24"/>
          <w:lang w:val="ru-RU"/>
        </w:rPr>
        <w:t>сезира</w:t>
      </w:r>
      <w:proofErr w:type="spellEnd"/>
      <w:r w:rsidRPr="00326CC1">
        <w:rPr>
          <w:rStyle w:val="normal--char"/>
          <w:rFonts w:ascii="Times New Roman" w:hAnsi="Times New Roman" w:cs="Times New Roman"/>
          <w:sz w:val="24"/>
          <w:lang w:val="ru-RU"/>
        </w:rPr>
        <w:t xml:space="preserve"> </w:t>
      </w:r>
      <w:proofErr w:type="spellStart"/>
      <w:r w:rsidRPr="00326CC1">
        <w:rPr>
          <w:rStyle w:val="normal--char"/>
          <w:rFonts w:ascii="Times New Roman" w:hAnsi="Times New Roman" w:cs="Times New Roman"/>
          <w:sz w:val="24"/>
          <w:lang w:val="ru-RU"/>
        </w:rPr>
        <w:t>властите</w:t>
      </w:r>
      <w:proofErr w:type="spellEnd"/>
      <w:r w:rsidRPr="00326CC1">
        <w:rPr>
          <w:rStyle w:val="normal--char"/>
          <w:rFonts w:ascii="Times New Roman" w:hAnsi="Times New Roman" w:cs="Times New Roman"/>
          <w:sz w:val="24"/>
          <w:lang w:val="ru-RU"/>
        </w:rPr>
        <w:t xml:space="preserve"> да </w:t>
      </w:r>
      <w:proofErr w:type="spellStart"/>
      <w:r w:rsidRPr="00326CC1">
        <w:rPr>
          <w:rStyle w:val="normal--char"/>
          <w:rFonts w:ascii="Times New Roman" w:hAnsi="Times New Roman" w:cs="Times New Roman"/>
          <w:sz w:val="24"/>
          <w:lang w:val="ru-RU"/>
        </w:rPr>
        <w:t>променят</w:t>
      </w:r>
      <w:proofErr w:type="spellEnd"/>
      <w:r w:rsidRPr="00326CC1">
        <w:rPr>
          <w:rStyle w:val="normal--char"/>
          <w:rFonts w:ascii="Times New Roman" w:hAnsi="Times New Roman" w:cs="Times New Roman"/>
          <w:sz w:val="24"/>
          <w:lang w:val="ru-RU"/>
        </w:rPr>
        <w:t xml:space="preserve"> </w:t>
      </w:r>
      <w:proofErr w:type="spellStart"/>
      <w:r w:rsidRPr="00326CC1">
        <w:rPr>
          <w:rStyle w:val="normal--char"/>
          <w:rFonts w:ascii="Times New Roman" w:hAnsi="Times New Roman" w:cs="Times New Roman"/>
          <w:sz w:val="24"/>
          <w:lang w:val="ru-RU"/>
        </w:rPr>
        <w:t>предназначението</w:t>
      </w:r>
      <w:proofErr w:type="spellEnd"/>
      <w:r w:rsidRPr="00326CC1">
        <w:rPr>
          <w:rStyle w:val="normal--char"/>
          <w:rFonts w:ascii="Times New Roman" w:hAnsi="Times New Roman" w:cs="Times New Roman"/>
          <w:sz w:val="24"/>
          <w:lang w:val="ru-RU"/>
        </w:rPr>
        <w:t xml:space="preserve"> на </w:t>
      </w:r>
      <w:proofErr w:type="spellStart"/>
      <w:r w:rsidRPr="00326CC1">
        <w:rPr>
          <w:rStyle w:val="normal--char"/>
          <w:rFonts w:ascii="Times New Roman" w:hAnsi="Times New Roman" w:cs="Times New Roman"/>
          <w:sz w:val="24"/>
          <w:lang w:val="ru-RU"/>
        </w:rPr>
        <w:t>негова</w:t>
      </w:r>
      <w:proofErr w:type="spellEnd"/>
      <w:r w:rsidRPr="00326CC1">
        <w:rPr>
          <w:rStyle w:val="normal--char"/>
          <w:rFonts w:ascii="Times New Roman" w:hAnsi="Times New Roman" w:cs="Times New Roman"/>
          <w:sz w:val="24"/>
          <w:lang w:val="ru-RU"/>
        </w:rPr>
        <w:t xml:space="preserve"> </w:t>
      </w:r>
      <w:proofErr w:type="spellStart"/>
      <w:r w:rsidRPr="00326CC1">
        <w:rPr>
          <w:rStyle w:val="normal--char"/>
          <w:rFonts w:ascii="Times New Roman" w:hAnsi="Times New Roman" w:cs="Times New Roman"/>
          <w:sz w:val="24"/>
          <w:lang w:val="ru-RU"/>
        </w:rPr>
        <w:t>земя</w:t>
      </w:r>
      <w:proofErr w:type="spellEnd"/>
      <w:r w:rsidRPr="00326CC1">
        <w:rPr>
          <w:rStyle w:val="normal--char"/>
          <w:rFonts w:ascii="Times New Roman" w:hAnsi="Times New Roman" w:cs="Times New Roman"/>
          <w:sz w:val="24"/>
          <w:lang w:val="ru-RU"/>
        </w:rPr>
        <w:t xml:space="preserve"> </w:t>
      </w:r>
      <w:proofErr w:type="spellStart"/>
      <w:r w:rsidRPr="00326CC1">
        <w:rPr>
          <w:rStyle w:val="normal--char"/>
          <w:rFonts w:ascii="Times New Roman" w:hAnsi="Times New Roman" w:cs="Times New Roman"/>
          <w:sz w:val="24"/>
          <w:lang w:val="ru-RU"/>
        </w:rPr>
        <w:t>поради</w:t>
      </w:r>
      <w:proofErr w:type="spellEnd"/>
      <w:r w:rsidRPr="00326CC1">
        <w:rPr>
          <w:rStyle w:val="normal--char"/>
          <w:rFonts w:ascii="Times New Roman" w:hAnsi="Times New Roman" w:cs="Times New Roman"/>
          <w:sz w:val="24"/>
          <w:lang w:val="ru-RU"/>
        </w:rPr>
        <w:t xml:space="preserve"> ограничения при </w:t>
      </w:r>
      <w:proofErr w:type="spellStart"/>
      <w:r w:rsidRPr="00326CC1">
        <w:rPr>
          <w:rStyle w:val="normal--char"/>
          <w:rFonts w:ascii="Times New Roman" w:hAnsi="Times New Roman" w:cs="Times New Roman"/>
          <w:sz w:val="24"/>
          <w:lang w:val="ru-RU"/>
        </w:rPr>
        <w:t>разрешаване</w:t>
      </w:r>
      <w:proofErr w:type="spellEnd"/>
      <w:r w:rsidRPr="00326CC1">
        <w:rPr>
          <w:rStyle w:val="normal--char"/>
          <w:rFonts w:ascii="Times New Roman" w:hAnsi="Times New Roman" w:cs="Times New Roman"/>
          <w:sz w:val="24"/>
          <w:lang w:val="ru-RU"/>
        </w:rPr>
        <w:t xml:space="preserve"> на </w:t>
      </w:r>
      <w:proofErr w:type="spellStart"/>
      <w:r w:rsidRPr="00326CC1">
        <w:rPr>
          <w:rStyle w:val="normal--char"/>
          <w:rFonts w:ascii="Times New Roman" w:hAnsi="Times New Roman" w:cs="Times New Roman"/>
          <w:sz w:val="24"/>
          <w:lang w:val="ru-RU"/>
        </w:rPr>
        <w:t>строителството</w:t>
      </w:r>
      <w:proofErr w:type="spellEnd"/>
      <w:r w:rsidRPr="00326CC1">
        <w:rPr>
          <w:rStyle w:val="normal--char"/>
          <w:rFonts w:ascii="Times New Roman" w:hAnsi="Times New Roman" w:cs="Times New Roman"/>
          <w:sz w:val="24"/>
          <w:lang w:val="ru-RU"/>
        </w:rPr>
        <w:t xml:space="preserve"> в </w:t>
      </w:r>
      <w:proofErr w:type="spellStart"/>
      <w:r w:rsidRPr="00326CC1">
        <w:rPr>
          <w:rStyle w:val="normal--char"/>
          <w:rFonts w:ascii="Times New Roman" w:hAnsi="Times New Roman" w:cs="Times New Roman"/>
          <w:sz w:val="24"/>
          <w:lang w:val="ru-RU"/>
        </w:rPr>
        <w:t>определени</w:t>
      </w:r>
      <w:proofErr w:type="spellEnd"/>
      <w:r w:rsidRPr="00326CC1">
        <w:rPr>
          <w:rStyle w:val="normal--char"/>
          <w:rFonts w:ascii="Times New Roman" w:hAnsi="Times New Roman" w:cs="Times New Roman"/>
          <w:sz w:val="24"/>
          <w:lang w:val="ru-RU"/>
        </w:rPr>
        <w:t xml:space="preserve"> </w:t>
      </w:r>
      <w:proofErr w:type="spellStart"/>
      <w:r w:rsidRPr="00326CC1">
        <w:rPr>
          <w:rStyle w:val="normal--char"/>
          <w:rFonts w:ascii="Times New Roman" w:hAnsi="Times New Roman" w:cs="Times New Roman"/>
          <w:sz w:val="24"/>
          <w:lang w:val="ru-RU"/>
        </w:rPr>
        <w:t>градски</w:t>
      </w:r>
      <w:proofErr w:type="spellEnd"/>
      <w:r w:rsidRPr="00326CC1">
        <w:rPr>
          <w:rStyle w:val="normal--char"/>
          <w:rFonts w:ascii="Times New Roman" w:hAnsi="Times New Roman" w:cs="Times New Roman"/>
          <w:sz w:val="24"/>
          <w:lang w:val="ru-RU"/>
        </w:rPr>
        <w:t xml:space="preserve"> </w:t>
      </w:r>
      <w:proofErr w:type="spellStart"/>
      <w:r w:rsidRPr="00326CC1">
        <w:rPr>
          <w:rStyle w:val="normal--char"/>
          <w:rFonts w:ascii="Times New Roman" w:hAnsi="Times New Roman" w:cs="Times New Roman"/>
          <w:sz w:val="24"/>
          <w:lang w:val="ru-RU"/>
        </w:rPr>
        <w:t>райони</w:t>
      </w:r>
      <w:proofErr w:type="spellEnd"/>
      <w:r w:rsidRPr="00326CC1">
        <w:rPr>
          <w:rStyle w:val="normal--char"/>
          <w:rFonts w:ascii="Times New Roman" w:hAnsi="Times New Roman" w:cs="Times New Roman"/>
          <w:sz w:val="24"/>
          <w:lang w:val="ru-RU"/>
        </w:rPr>
        <w:t xml:space="preserve"> - </w:t>
      </w:r>
      <w:proofErr w:type="spellStart"/>
      <w:r w:rsidRPr="00326CC1">
        <w:rPr>
          <w:rStyle w:val="normal--char"/>
          <w:rFonts w:ascii="Times New Roman" w:hAnsi="Times New Roman" w:cs="Times New Roman"/>
          <w:sz w:val="24"/>
          <w:lang w:val="ru-RU"/>
        </w:rPr>
        <w:t>дезинтересиране</w:t>
      </w:r>
      <w:proofErr w:type="spellEnd"/>
      <w:r w:rsidRPr="00326CC1">
        <w:rPr>
          <w:rStyle w:val="normal--char"/>
          <w:rFonts w:ascii="Times New Roman" w:hAnsi="Times New Roman" w:cs="Times New Roman"/>
          <w:sz w:val="24"/>
          <w:lang w:val="ru-RU"/>
        </w:rPr>
        <w:t xml:space="preserve"> на </w:t>
      </w:r>
      <w:proofErr w:type="spellStart"/>
      <w:r w:rsidRPr="00326CC1">
        <w:rPr>
          <w:rStyle w:val="normal--char"/>
          <w:rFonts w:ascii="Times New Roman" w:hAnsi="Times New Roman" w:cs="Times New Roman"/>
          <w:sz w:val="24"/>
          <w:lang w:val="ru-RU"/>
        </w:rPr>
        <w:t>жалбоподателя</w:t>
      </w:r>
      <w:proofErr w:type="spellEnd"/>
      <w:r w:rsidRPr="00326CC1">
        <w:rPr>
          <w:rStyle w:val="normal--char"/>
          <w:rFonts w:ascii="Times New Roman" w:hAnsi="Times New Roman" w:cs="Times New Roman"/>
          <w:sz w:val="24"/>
          <w:lang w:val="ru-RU"/>
        </w:rPr>
        <w:t xml:space="preserve"> от </w:t>
      </w:r>
      <w:proofErr w:type="spellStart"/>
      <w:r w:rsidRPr="00326CC1">
        <w:rPr>
          <w:rStyle w:val="normal--char"/>
          <w:rFonts w:ascii="Times New Roman" w:hAnsi="Times New Roman" w:cs="Times New Roman"/>
          <w:sz w:val="24"/>
          <w:lang w:val="ru-RU"/>
        </w:rPr>
        <w:t>продължаване</w:t>
      </w:r>
      <w:proofErr w:type="spellEnd"/>
      <w:r w:rsidRPr="00326CC1">
        <w:rPr>
          <w:rStyle w:val="normal--char"/>
          <w:rFonts w:ascii="Times New Roman" w:hAnsi="Times New Roman" w:cs="Times New Roman"/>
          <w:sz w:val="24"/>
          <w:lang w:val="ru-RU"/>
        </w:rPr>
        <w:t xml:space="preserve"> на </w:t>
      </w:r>
      <w:proofErr w:type="spellStart"/>
      <w:r w:rsidRPr="00326CC1">
        <w:rPr>
          <w:rStyle w:val="normal--char"/>
          <w:rFonts w:ascii="Times New Roman" w:hAnsi="Times New Roman" w:cs="Times New Roman"/>
          <w:sz w:val="24"/>
          <w:lang w:val="ru-RU"/>
        </w:rPr>
        <w:t>процедурата</w:t>
      </w:r>
      <w:proofErr w:type="spellEnd"/>
      <w:r w:rsidRPr="00326CC1">
        <w:rPr>
          <w:rStyle w:val="normal--char"/>
          <w:rFonts w:ascii="Times New Roman" w:hAnsi="Times New Roman" w:cs="Times New Roman"/>
          <w:sz w:val="24"/>
          <w:lang w:val="ru-RU"/>
        </w:rPr>
        <w:t xml:space="preserve">. </w:t>
      </w:r>
      <w:hyperlink r:id="rId1987" w:history="1">
        <w:proofErr w:type="spellStart"/>
        <w:r w:rsidRPr="00326CC1">
          <w:rPr>
            <w:rStyle w:val="Hyperlink"/>
            <w:rFonts w:ascii="Times New Roman" w:hAnsi="Times New Roman" w:cs="Times New Roman"/>
          </w:rPr>
          <w:t>Бюлетин</w:t>
        </w:r>
        <w:proofErr w:type="spellEnd"/>
        <w:r w:rsidRPr="00326CC1">
          <w:rPr>
            <w:rStyle w:val="Hyperlink"/>
            <w:rFonts w:ascii="Times New Roman" w:hAnsi="Times New Roman" w:cs="Times New Roman"/>
          </w:rPr>
          <w:t xml:space="preserve"> № 21.</w:t>
        </w:r>
      </w:hyperlink>
    </w:p>
    <w:p w14:paraId="423E7F02" w14:textId="77777777" w:rsidR="001F4265" w:rsidRPr="00326CC1" w:rsidRDefault="009E5E4A" w:rsidP="001F4265">
      <w:pPr>
        <w:pStyle w:val="NoSpacing"/>
        <w:pBdr>
          <w:bottom w:val="single" w:sz="4" w:space="1" w:color="auto"/>
        </w:pBdr>
        <w:jc w:val="both"/>
        <w:rPr>
          <w:rFonts w:ascii="Times New Roman" w:hAnsi="Times New Roman" w:cs="Times New Roman"/>
          <w:i/>
          <w:sz w:val="24"/>
          <w:szCs w:val="24"/>
          <w:lang w:val="bg-BG"/>
        </w:rPr>
      </w:pPr>
      <w:hyperlink r:id="rId1988" w:history="1">
        <w:proofErr w:type="spellStart"/>
        <w:r w:rsidR="001F4265" w:rsidRPr="00326CC1">
          <w:rPr>
            <w:rStyle w:val="Hyperlink"/>
            <w:rFonts w:ascii="Times New Roman" w:hAnsi="Times New Roman" w:cs="Times New Roman"/>
            <w:i/>
            <w:sz w:val="24"/>
            <w:szCs w:val="24"/>
          </w:rPr>
          <w:t>Nedyalkov</w:t>
        </w:r>
        <w:proofErr w:type="spellEnd"/>
        <w:r w:rsidR="001F4265" w:rsidRPr="00326CC1">
          <w:rPr>
            <w:rStyle w:val="Hyperlink"/>
            <w:rFonts w:ascii="Times New Roman" w:hAnsi="Times New Roman" w:cs="Times New Roman"/>
            <w:i/>
            <w:sz w:val="24"/>
            <w:szCs w:val="24"/>
            <w:lang w:val="bg-BG"/>
          </w:rPr>
          <w:t xml:space="preserve"> </w:t>
        </w:r>
        <w:r w:rsidR="001F4265" w:rsidRPr="00326CC1">
          <w:rPr>
            <w:rStyle w:val="Hyperlink"/>
            <w:rFonts w:ascii="Times New Roman" w:hAnsi="Times New Roman" w:cs="Times New Roman"/>
            <w:i/>
            <w:sz w:val="24"/>
            <w:szCs w:val="24"/>
          </w:rPr>
          <w:t>v</w:t>
        </w:r>
        <w:r w:rsidR="001F4265" w:rsidRPr="00326CC1">
          <w:rPr>
            <w:rStyle w:val="Hyperlink"/>
            <w:rFonts w:ascii="Times New Roman" w:hAnsi="Times New Roman" w:cs="Times New Roman"/>
            <w:i/>
            <w:sz w:val="24"/>
            <w:szCs w:val="24"/>
            <w:lang w:val="ru-RU"/>
          </w:rPr>
          <w:t xml:space="preserve">. </w:t>
        </w:r>
        <w:r w:rsidR="001F4265" w:rsidRPr="00326CC1">
          <w:rPr>
            <w:rStyle w:val="Hyperlink"/>
            <w:rFonts w:ascii="Times New Roman" w:hAnsi="Times New Roman" w:cs="Times New Roman"/>
            <w:i/>
            <w:sz w:val="24"/>
            <w:szCs w:val="24"/>
          </w:rPr>
          <w:t>Bulgaria</w:t>
        </w:r>
        <w:r w:rsidR="001F4265" w:rsidRPr="00326CC1">
          <w:rPr>
            <w:rStyle w:val="Hyperlink"/>
            <w:rFonts w:ascii="Times New Roman" w:hAnsi="Times New Roman" w:cs="Times New Roman"/>
            <w:i/>
            <w:sz w:val="24"/>
            <w:szCs w:val="24"/>
            <w:lang w:val="ru-RU"/>
          </w:rPr>
          <w:t xml:space="preserve"> </w:t>
        </w:r>
        <w:r w:rsidR="001F4265" w:rsidRPr="00326CC1">
          <w:rPr>
            <w:rStyle w:val="Hyperlink"/>
            <w:rFonts w:ascii="Times New Roman" w:hAnsi="Times New Roman" w:cs="Times New Roman"/>
            <w:i/>
            <w:sz w:val="24"/>
            <w:szCs w:val="24"/>
            <w:lang w:val="bg-BG"/>
          </w:rPr>
          <w:t>(</w:t>
        </w:r>
        <w:r w:rsidR="001F4265" w:rsidRPr="00326CC1">
          <w:rPr>
            <w:rStyle w:val="Hyperlink"/>
            <w:rFonts w:ascii="Times New Roman" w:hAnsi="Times New Roman" w:cs="Times New Roman"/>
            <w:i/>
            <w:sz w:val="24"/>
            <w:szCs w:val="24"/>
          </w:rPr>
          <w:t>no</w:t>
        </w:r>
        <w:r w:rsidR="001F4265" w:rsidRPr="00326CC1">
          <w:rPr>
            <w:rStyle w:val="Hyperlink"/>
            <w:rFonts w:ascii="Times New Roman" w:hAnsi="Times New Roman" w:cs="Times New Roman"/>
            <w:i/>
            <w:sz w:val="24"/>
            <w:szCs w:val="24"/>
            <w:lang w:val="bg-BG"/>
          </w:rPr>
          <w:t>.</w:t>
        </w:r>
        <w:r w:rsidR="001F4265" w:rsidRPr="00326CC1">
          <w:rPr>
            <w:rStyle w:val="Hyperlink"/>
            <w:rFonts w:ascii="Times New Roman" w:hAnsi="Times New Roman" w:cs="Times New Roman"/>
            <w:i/>
            <w:sz w:val="24"/>
            <w:szCs w:val="24"/>
          </w:rPr>
          <w:t> </w:t>
        </w:r>
        <w:r w:rsidR="001F4265" w:rsidRPr="00326CC1">
          <w:rPr>
            <w:rStyle w:val="Hyperlink"/>
            <w:rFonts w:ascii="Times New Roman" w:hAnsi="Times New Roman" w:cs="Times New Roman"/>
            <w:i/>
            <w:sz w:val="24"/>
            <w:szCs w:val="24"/>
            <w:lang w:val="bg-BG"/>
          </w:rPr>
          <w:t>31151/06)</w:t>
        </w:r>
      </w:hyperlink>
      <w:r w:rsidR="001F4265" w:rsidRPr="00326CC1">
        <w:rPr>
          <w:rFonts w:ascii="Times New Roman" w:hAnsi="Times New Roman" w:cs="Times New Roman"/>
          <w:i/>
          <w:sz w:val="24"/>
          <w:szCs w:val="24"/>
          <w:lang w:val="bg-BG"/>
        </w:rPr>
        <w:t xml:space="preserve"> - </w:t>
      </w:r>
      <w:r w:rsidR="001F4265" w:rsidRPr="00326CC1">
        <w:rPr>
          <w:rFonts w:ascii="Times New Roman" w:hAnsi="Times New Roman" w:cs="Times New Roman"/>
          <w:bCs/>
          <w:i/>
          <w:sz w:val="24"/>
          <w:szCs w:val="24"/>
          <w:lang w:val="bg-BG"/>
        </w:rPr>
        <w:t>Решение</w:t>
      </w:r>
      <w:r w:rsidR="00802E95" w:rsidRPr="00326CC1">
        <w:rPr>
          <w:rFonts w:ascii="Times New Roman" w:hAnsi="Times New Roman" w:cs="Times New Roman"/>
          <w:bCs/>
          <w:i/>
          <w:sz w:val="24"/>
          <w:szCs w:val="24"/>
          <w:lang w:val="bg-BG"/>
        </w:rPr>
        <w:t xml:space="preserve"> </w:t>
      </w:r>
      <w:r w:rsidR="001F4265" w:rsidRPr="00326CC1">
        <w:rPr>
          <w:rFonts w:ascii="Times New Roman" w:hAnsi="Times New Roman" w:cs="Times New Roman"/>
          <w:bCs/>
          <w:i/>
          <w:sz w:val="24"/>
          <w:szCs w:val="24"/>
          <w:lang w:val="bg-BG"/>
        </w:rPr>
        <w:t xml:space="preserve">по </w:t>
      </w:r>
      <w:r w:rsidR="001F4265" w:rsidRPr="00326CC1">
        <w:rPr>
          <w:rFonts w:ascii="Times New Roman" w:hAnsi="Times New Roman" w:cs="Times New Roman"/>
          <w:i/>
          <w:iCs/>
          <w:color w:val="000000"/>
          <w:sz w:val="24"/>
          <w:szCs w:val="24"/>
          <w:lang w:val="bg-BG"/>
        </w:rPr>
        <w:t xml:space="preserve">допустимост </w:t>
      </w:r>
    </w:p>
    <w:p w14:paraId="729B57B9" w14:textId="77777777" w:rsidR="001F4265" w:rsidRPr="00326CC1" w:rsidRDefault="001F4265" w:rsidP="001F4265">
      <w:pPr>
        <w:pStyle w:val="NoSpacing"/>
        <w:jc w:val="both"/>
        <w:rPr>
          <w:rStyle w:val="normal--char"/>
          <w:rFonts w:ascii="Times New Roman" w:hAnsi="Times New Roman" w:cs="Times New Roman"/>
          <w:sz w:val="24"/>
          <w:lang w:val="bg-BG"/>
        </w:rPr>
      </w:pPr>
    </w:p>
    <w:p w14:paraId="4C8158E8" w14:textId="77777777" w:rsidR="00EA2E26" w:rsidRPr="00326CC1" w:rsidRDefault="006E25FC" w:rsidP="00CF2A7B">
      <w:pPr>
        <w:pStyle w:val="NoSpacing"/>
        <w:jc w:val="both"/>
        <w:rPr>
          <w:rStyle w:val="normal--char"/>
          <w:rFonts w:ascii="Times New Roman" w:hAnsi="Times New Roman" w:cs="Times New Roman"/>
          <w:lang w:val="bg-BG"/>
        </w:rPr>
      </w:pPr>
      <w:r w:rsidRPr="00326CC1">
        <w:rPr>
          <w:rStyle w:val="normal--char"/>
          <w:rFonts w:ascii="Times New Roman" w:hAnsi="Times New Roman" w:cs="Times New Roman"/>
          <w:sz w:val="24"/>
          <w:lang w:val="bg-BG"/>
        </w:rPr>
        <w:t>Задължението на собственици на земи в Германия, морално противопоставящи се на лова, да трябва да го толерират в земите си, поставя непропорционално тежък товар върху тях, в противоречие с чл. 1 от Протокол № 1.</w:t>
      </w:r>
      <w:r w:rsidRPr="00326CC1">
        <w:rPr>
          <w:rStyle w:val="WW8Num4z0"/>
          <w:rFonts w:ascii="Times New Roman" w:hAnsi="Times New Roman" w:cs="Times New Roman"/>
          <w:lang w:val="bg-BG"/>
        </w:rPr>
        <w:t xml:space="preserve"> </w:t>
      </w:r>
      <w:hyperlink r:id="rId1989" w:history="1">
        <w:proofErr w:type="spellStart"/>
        <w:r w:rsidRPr="00326CC1">
          <w:rPr>
            <w:rStyle w:val="Hyperlink"/>
            <w:rFonts w:ascii="Times New Roman" w:hAnsi="Times New Roman" w:cs="Times New Roman"/>
          </w:rPr>
          <w:t>Бюлетин</w:t>
        </w:r>
        <w:proofErr w:type="spellEnd"/>
        <w:r w:rsidRPr="00326CC1">
          <w:rPr>
            <w:rStyle w:val="Hyperlink"/>
            <w:rFonts w:ascii="Times New Roman" w:hAnsi="Times New Roman" w:cs="Times New Roman"/>
          </w:rPr>
          <w:t xml:space="preserve"> № 21.</w:t>
        </w:r>
      </w:hyperlink>
    </w:p>
    <w:p w14:paraId="193C8A22" w14:textId="77777777" w:rsidR="006E25FC" w:rsidRPr="00326CC1" w:rsidRDefault="009E5E4A" w:rsidP="006E25FC">
      <w:pPr>
        <w:pBdr>
          <w:bottom w:val="single" w:sz="4" w:space="1" w:color="auto"/>
        </w:pBdr>
        <w:spacing w:after="0" w:line="240" w:lineRule="auto"/>
        <w:jc w:val="both"/>
        <w:rPr>
          <w:rStyle w:val="blue-underline"/>
          <w:rFonts w:ascii="Times New Roman" w:hAnsi="Times New Roman" w:cs="Times New Roman"/>
          <w:i/>
          <w:sz w:val="24"/>
          <w:szCs w:val="24"/>
        </w:rPr>
      </w:pPr>
      <w:hyperlink r:id="rId1990" w:history="1">
        <w:proofErr w:type="spellStart"/>
        <w:r w:rsidR="006E25FC" w:rsidRPr="00326CC1">
          <w:rPr>
            <w:rStyle w:val="Hyperlink"/>
            <w:rFonts w:ascii="Times New Roman" w:hAnsi="Times New Roman" w:cs="Times New Roman"/>
            <w:i/>
            <w:sz w:val="24"/>
            <w:szCs w:val="24"/>
          </w:rPr>
          <w:t>Herrmann</w:t>
        </w:r>
        <w:proofErr w:type="spellEnd"/>
        <w:r w:rsidR="006E25FC" w:rsidRPr="00326CC1">
          <w:rPr>
            <w:rStyle w:val="Hyperlink"/>
            <w:rFonts w:ascii="Times New Roman" w:hAnsi="Times New Roman" w:cs="Times New Roman"/>
            <w:i/>
            <w:sz w:val="24"/>
            <w:szCs w:val="24"/>
          </w:rPr>
          <w:t xml:space="preserve"> v. </w:t>
        </w:r>
        <w:proofErr w:type="spellStart"/>
        <w:r w:rsidR="006E25FC" w:rsidRPr="00326CC1">
          <w:rPr>
            <w:rStyle w:val="Hyperlink"/>
            <w:rFonts w:ascii="Times New Roman" w:hAnsi="Times New Roman" w:cs="Times New Roman"/>
            <w:i/>
            <w:sz w:val="24"/>
            <w:szCs w:val="24"/>
          </w:rPr>
          <w:t>Germany</w:t>
        </w:r>
        <w:proofErr w:type="spellEnd"/>
        <w:r w:rsidR="006E25FC" w:rsidRPr="00326CC1">
          <w:rPr>
            <w:rStyle w:val="Hyperlink"/>
            <w:rFonts w:ascii="Times New Roman" w:hAnsi="Times New Roman" w:cs="Times New Roman"/>
            <w:i/>
            <w:sz w:val="24"/>
            <w:szCs w:val="24"/>
          </w:rPr>
          <w:t xml:space="preserve"> (</w:t>
        </w:r>
        <w:proofErr w:type="spellStart"/>
        <w:r w:rsidR="006E25FC" w:rsidRPr="00326CC1">
          <w:rPr>
            <w:rStyle w:val="Hyperlink"/>
            <w:rFonts w:ascii="Times New Roman" w:hAnsi="Times New Roman" w:cs="Times New Roman"/>
            <w:i/>
            <w:sz w:val="24"/>
            <w:szCs w:val="24"/>
          </w:rPr>
          <w:t>no</w:t>
        </w:r>
        <w:proofErr w:type="spellEnd"/>
        <w:r w:rsidR="006E25FC" w:rsidRPr="00326CC1">
          <w:rPr>
            <w:rStyle w:val="Hyperlink"/>
            <w:rFonts w:ascii="Times New Roman" w:hAnsi="Times New Roman" w:cs="Times New Roman"/>
            <w:i/>
            <w:sz w:val="24"/>
            <w:szCs w:val="24"/>
          </w:rPr>
          <w:t>. 9300/07)</w:t>
        </w:r>
      </w:hyperlink>
      <w:r w:rsidR="006E25FC" w:rsidRPr="00326CC1">
        <w:rPr>
          <w:rStyle w:val="blue-underline"/>
          <w:rFonts w:ascii="Times New Roman" w:hAnsi="Times New Roman" w:cs="Times New Roman"/>
          <w:i/>
          <w:sz w:val="24"/>
          <w:szCs w:val="24"/>
        </w:rPr>
        <w:t xml:space="preserve"> - </w:t>
      </w:r>
      <w:r w:rsidR="006E25FC" w:rsidRPr="00326CC1">
        <w:rPr>
          <w:rFonts w:ascii="Times New Roman" w:eastAsia="Times New Roman" w:hAnsi="Times New Roman" w:cs="Times New Roman"/>
          <w:bCs/>
          <w:i/>
          <w:color w:val="000000"/>
          <w:sz w:val="24"/>
          <w:szCs w:val="24"/>
          <w:lang w:eastAsia="bg-BG"/>
        </w:rPr>
        <w:t>Решение на Голямото отделение</w:t>
      </w:r>
      <w:r w:rsidR="00802E95" w:rsidRPr="00326CC1">
        <w:rPr>
          <w:rFonts w:ascii="Times New Roman" w:eastAsia="Times New Roman" w:hAnsi="Times New Roman" w:cs="Times New Roman"/>
          <w:bCs/>
          <w:i/>
          <w:color w:val="000000"/>
          <w:sz w:val="24"/>
          <w:szCs w:val="24"/>
          <w:lang w:eastAsia="bg-BG"/>
        </w:rPr>
        <w:t xml:space="preserve"> </w:t>
      </w:r>
    </w:p>
    <w:p w14:paraId="428C09A0" w14:textId="77777777" w:rsidR="006E25FC" w:rsidRPr="00326CC1" w:rsidRDefault="006E25FC" w:rsidP="00CF2A7B">
      <w:pPr>
        <w:pStyle w:val="NoSpacing"/>
        <w:jc w:val="both"/>
        <w:rPr>
          <w:rStyle w:val="normal--char"/>
          <w:rFonts w:ascii="Times New Roman" w:hAnsi="Times New Roman" w:cs="Times New Roman"/>
          <w:sz w:val="24"/>
          <w:lang w:val="bg-BG"/>
        </w:rPr>
      </w:pPr>
    </w:p>
    <w:p w14:paraId="115A1FB6" w14:textId="77777777" w:rsidR="006E25FC" w:rsidRPr="00326CC1" w:rsidRDefault="006E25FC" w:rsidP="00CF2A7B">
      <w:pPr>
        <w:pStyle w:val="NoSpacing"/>
        <w:jc w:val="both"/>
        <w:rPr>
          <w:rStyle w:val="normal--char"/>
          <w:rFonts w:ascii="Times New Roman" w:hAnsi="Times New Roman" w:cs="Times New Roman"/>
          <w:lang w:val="bg-BG"/>
        </w:rPr>
      </w:pPr>
      <w:r w:rsidRPr="00326CC1">
        <w:rPr>
          <w:rStyle w:val="normal--char"/>
          <w:rFonts w:ascii="Times New Roman" w:hAnsi="Times New Roman" w:cs="Times New Roman"/>
          <w:sz w:val="24"/>
          <w:lang w:val="bg-BG"/>
        </w:rPr>
        <w:t xml:space="preserve">Италианските власти не са осигурили в продължителен период от време предавателни честоти на телевизионна компания, на която са предоставили преди това телевизионен лиценз, което й е попречило да упражни правото си на мирни притежания. </w:t>
      </w:r>
      <w:hyperlink r:id="rId1991" w:history="1">
        <w:proofErr w:type="spellStart"/>
        <w:r w:rsidRPr="00326CC1">
          <w:rPr>
            <w:rStyle w:val="Hyperlink"/>
            <w:rFonts w:ascii="Times New Roman" w:hAnsi="Times New Roman" w:cs="Times New Roman"/>
          </w:rPr>
          <w:t>Бюлетин</w:t>
        </w:r>
        <w:proofErr w:type="spellEnd"/>
        <w:r w:rsidRPr="00326CC1">
          <w:rPr>
            <w:rStyle w:val="Hyperlink"/>
            <w:rFonts w:ascii="Times New Roman" w:hAnsi="Times New Roman" w:cs="Times New Roman"/>
          </w:rPr>
          <w:t xml:space="preserve"> № 21.</w:t>
        </w:r>
      </w:hyperlink>
    </w:p>
    <w:p w14:paraId="497F41C3" w14:textId="77777777" w:rsidR="006E25FC" w:rsidRPr="00326CC1" w:rsidRDefault="009E5E4A" w:rsidP="006E25FC">
      <w:pPr>
        <w:pStyle w:val="NoSpacing"/>
        <w:pBdr>
          <w:bottom w:val="single" w:sz="4" w:space="1" w:color="auto"/>
        </w:pBdr>
        <w:jc w:val="both"/>
        <w:rPr>
          <w:rStyle w:val="normal--char"/>
          <w:rFonts w:ascii="Times New Roman" w:hAnsi="Times New Roman" w:cs="Times New Roman"/>
          <w:sz w:val="24"/>
          <w:lang w:val="bg-BG"/>
        </w:rPr>
      </w:pPr>
      <w:hyperlink r:id="rId1992" w:history="1">
        <w:r w:rsidR="006E25FC" w:rsidRPr="00326CC1">
          <w:rPr>
            <w:rStyle w:val="Hyperlink"/>
            <w:rFonts w:ascii="Times New Roman" w:hAnsi="Times New Roman" w:cs="Times New Roman"/>
            <w:i/>
            <w:sz w:val="24"/>
            <w:szCs w:val="24"/>
          </w:rPr>
          <w:t>Centro</w:t>
        </w:r>
        <w:r w:rsidR="006E25FC" w:rsidRPr="00326CC1">
          <w:rPr>
            <w:rStyle w:val="Hyperlink"/>
            <w:rFonts w:ascii="Times New Roman" w:hAnsi="Times New Roman" w:cs="Times New Roman"/>
            <w:i/>
            <w:sz w:val="24"/>
            <w:szCs w:val="24"/>
            <w:lang w:val="bg-BG"/>
          </w:rPr>
          <w:t xml:space="preserve"> </w:t>
        </w:r>
        <w:r w:rsidR="006E25FC" w:rsidRPr="00326CC1">
          <w:rPr>
            <w:rStyle w:val="Hyperlink"/>
            <w:rFonts w:ascii="Times New Roman" w:hAnsi="Times New Roman" w:cs="Times New Roman"/>
            <w:i/>
            <w:sz w:val="24"/>
            <w:szCs w:val="24"/>
          </w:rPr>
          <w:t>Europa</w:t>
        </w:r>
        <w:r w:rsidR="006E25FC" w:rsidRPr="00326CC1">
          <w:rPr>
            <w:rStyle w:val="Hyperlink"/>
            <w:rFonts w:ascii="Times New Roman" w:hAnsi="Times New Roman" w:cs="Times New Roman"/>
            <w:i/>
            <w:sz w:val="24"/>
            <w:szCs w:val="24"/>
            <w:lang w:val="bg-BG"/>
          </w:rPr>
          <w:t xml:space="preserve"> 7 </w:t>
        </w:r>
        <w:r w:rsidR="006E25FC" w:rsidRPr="00326CC1">
          <w:rPr>
            <w:rStyle w:val="Hyperlink"/>
            <w:rFonts w:ascii="Times New Roman" w:hAnsi="Times New Roman" w:cs="Times New Roman"/>
            <w:i/>
            <w:sz w:val="24"/>
            <w:szCs w:val="24"/>
          </w:rPr>
          <w:t>S</w:t>
        </w:r>
        <w:r w:rsidR="006E25FC" w:rsidRPr="00326CC1">
          <w:rPr>
            <w:rStyle w:val="Hyperlink"/>
            <w:rFonts w:ascii="Times New Roman" w:hAnsi="Times New Roman" w:cs="Times New Roman"/>
            <w:i/>
            <w:sz w:val="24"/>
            <w:szCs w:val="24"/>
            <w:lang w:val="bg-BG"/>
          </w:rPr>
          <w:t>.</w:t>
        </w:r>
        <w:r w:rsidR="006E25FC" w:rsidRPr="00326CC1">
          <w:rPr>
            <w:rStyle w:val="Hyperlink"/>
            <w:rFonts w:ascii="Times New Roman" w:hAnsi="Times New Roman" w:cs="Times New Roman"/>
            <w:i/>
            <w:sz w:val="24"/>
            <w:szCs w:val="24"/>
          </w:rPr>
          <w:t>r</w:t>
        </w:r>
        <w:r w:rsidR="006E25FC" w:rsidRPr="00326CC1">
          <w:rPr>
            <w:rStyle w:val="Hyperlink"/>
            <w:rFonts w:ascii="Times New Roman" w:hAnsi="Times New Roman" w:cs="Times New Roman"/>
            <w:i/>
            <w:sz w:val="24"/>
            <w:szCs w:val="24"/>
            <w:lang w:val="bg-BG"/>
          </w:rPr>
          <w:t>.</w:t>
        </w:r>
        <w:r w:rsidR="006E25FC" w:rsidRPr="00326CC1">
          <w:rPr>
            <w:rStyle w:val="Hyperlink"/>
            <w:rFonts w:ascii="Times New Roman" w:hAnsi="Times New Roman" w:cs="Times New Roman"/>
            <w:i/>
            <w:sz w:val="24"/>
            <w:szCs w:val="24"/>
          </w:rPr>
          <w:t>l</w:t>
        </w:r>
        <w:r w:rsidR="006E25FC" w:rsidRPr="00326CC1">
          <w:rPr>
            <w:rStyle w:val="Hyperlink"/>
            <w:rFonts w:ascii="Times New Roman" w:hAnsi="Times New Roman" w:cs="Times New Roman"/>
            <w:i/>
            <w:sz w:val="24"/>
            <w:szCs w:val="24"/>
            <w:lang w:val="bg-BG"/>
          </w:rPr>
          <w:t xml:space="preserve">. </w:t>
        </w:r>
        <w:r w:rsidR="006E25FC" w:rsidRPr="00326CC1">
          <w:rPr>
            <w:rStyle w:val="Hyperlink"/>
            <w:rFonts w:ascii="Times New Roman" w:hAnsi="Times New Roman" w:cs="Times New Roman"/>
            <w:i/>
            <w:sz w:val="24"/>
            <w:szCs w:val="24"/>
          </w:rPr>
          <w:t>and</w:t>
        </w:r>
        <w:r w:rsidR="006E25FC" w:rsidRPr="00326CC1">
          <w:rPr>
            <w:rStyle w:val="Hyperlink"/>
            <w:rFonts w:ascii="Times New Roman" w:hAnsi="Times New Roman" w:cs="Times New Roman"/>
            <w:i/>
            <w:sz w:val="24"/>
            <w:szCs w:val="24"/>
            <w:lang w:val="bg-BG"/>
          </w:rPr>
          <w:t xml:space="preserve"> </w:t>
        </w:r>
        <w:r w:rsidR="006E25FC" w:rsidRPr="00326CC1">
          <w:rPr>
            <w:rStyle w:val="Hyperlink"/>
            <w:rFonts w:ascii="Times New Roman" w:hAnsi="Times New Roman" w:cs="Times New Roman"/>
            <w:i/>
            <w:sz w:val="24"/>
            <w:szCs w:val="24"/>
          </w:rPr>
          <w:t>Di</w:t>
        </w:r>
        <w:r w:rsidR="006E25FC" w:rsidRPr="00326CC1">
          <w:rPr>
            <w:rStyle w:val="Hyperlink"/>
            <w:rFonts w:ascii="Times New Roman" w:hAnsi="Times New Roman" w:cs="Times New Roman"/>
            <w:i/>
            <w:sz w:val="24"/>
            <w:szCs w:val="24"/>
            <w:lang w:val="bg-BG"/>
          </w:rPr>
          <w:t xml:space="preserve"> </w:t>
        </w:r>
        <w:r w:rsidR="006E25FC" w:rsidRPr="00326CC1">
          <w:rPr>
            <w:rStyle w:val="Hyperlink"/>
            <w:rFonts w:ascii="Times New Roman" w:hAnsi="Times New Roman" w:cs="Times New Roman"/>
            <w:i/>
            <w:sz w:val="24"/>
            <w:szCs w:val="24"/>
          </w:rPr>
          <w:t>Stefano</w:t>
        </w:r>
        <w:r w:rsidR="006E25FC" w:rsidRPr="00326CC1">
          <w:rPr>
            <w:rStyle w:val="Hyperlink"/>
            <w:rFonts w:ascii="Times New Roman" w:hAnsi="Times New Roman" w:cs="Times New Roman"/>
            <w:i/>
            <w:sz w:val="24"/>
            <w:szCs w:val="24"/>
            <w:lang w:val="bg-BG"/>
          </w:rPr>
          <w:t xml:space="preserve"> </w:t>
        </w:r>
        <w:r w:rsidR="006E25FC" w:rsidRPr="00326CC1">
          <w:rPr>
            <w:rStyle w:val="Hyperlink"/>
            <w:rFonts w:ascii="Times New Roman" w:hAnsi="Times New Roman" w:cs="Times New Roman"/>
            <w:i/>
            <w:sz w:val="24"/>
            <w:szCs w:val="24"/>
          </w:rPr>
          <w:t>v</w:t>
        </w:r>
        <w:r w:rsidR="006E25FC" w:rsidRPr="00326CC1">
          <w:rPr>
            <w:rStyle w:val="Hyperlink"/>
            <w:rFonts w:ascii="Times New Roman" w:hAnsi="Times New Roman" w:cs="Times New Roman"/>
            <w:i/>
            <w:sz w:val="24"/>
            <w:szCs w:val="24"/>
            <w:lang w:val="bg-BG"/>
          </w:rPr>
          <w:t xml:space="preserve">. </w:t>
        </w:r>
        <w:r w:rsidR="006E25FC" w:rsidRPr="00326CC1">
          <w:rPr>
            <w:rStyle w:val="Hyperlink"/>
            <w:rFonts w:ascii="Times New Roman" w:hAnsi="Times New Roman" w:cs="Times New Roman"/>
            <w:i/>
            <w:sz w:val="24"/>
            <w:szCs w:val="24"/>
          </w:rPr>
          <w:t>Italy</w:t>
        </w:r>
        <w:r w:rsidR="006E25FC" w:rsidRPr="00326CC1">
          <w:rPr>
            <w:rStyle w:val="Hyperlink"/>
            <w:rFonts w:ascii="Times New Roman" w:hAnsi="Times New Roman" w:cs="Times New Roman"/>
            <w:i/>
            <w:sz w:val="24"/>
            <w:szCs w:val="24"/>
            <w:lang w:val="bg-BG"/>
          </w:rPr>
          <w:t xml:space="preserve"> (</w:t>
        </w:r>
        <w:r w:rsidR="006E25FC" w:rsidRPr="00326CC1">
          <w:rPr>
            <w:rStyle w:val="Hyperlink"/>
            <w:rFonts w:ascii="Times New Roman" w:hAnsi="Times New Roman" w:cs="Times New Roman"/>
            <w:i/>
            <w:sz w:val="24"/>
            <w:szCs w:val="24"/>
          </w:rPr>
          <w:t>no</w:t>
        </w:r>
        <w:r w:rsidR="006E25FC" w:rsidRPr="00326CC1">
          <w:rPr>
            <w:rStyle w:val="Hyperlink"/>
            <w:rFonts w:ascii="Times New Roman" w:hAnsi="Times New Roman" w:cs="Times New Roman"/>
            <w:i/>
            <w:sz w:val="24"/>
            <w:szCs w:val="24"/>
            <w:lang w:val="bg-BG"/>
          </w:rPr>
          <w:t>. 38433/09)</w:t>
        </w:r>
      </w:hyperlink>
      <w:r w:rsidR="006E25FC" w:rsidRPr="00326CC1">
        <w:rPr>
          <w:rStyle w:val="document-link"/>
          <w:rFonts w:ascii="Times New Roman" w:hAnsi="Times New Roman" w:cs="Times New Roman"/>
          <w:i/>
          <w:sz w:val="24"/>
          <w:szCs w:val="24"/>
          <w:lang w:val="bg-BG"/>
        </w:rPr>
        <w:t xml:space="preserve"> - </w:t>
      </w:r>
      <w:r w:rsidR="006E25FC" w:rsidRPr="00326CC1">
        <w:rPr>
          <w:rFonts w:ascii="Times New Roman" w:hAnsi="Times New Roman" w:cs="Times New Roman"/>
          <w:bCs/>
          <w:i/>
          <w:color w:val="000000"/>
          <w:sz w:val="24"/>
          <w:szCs w:val="24"/>
          <w:lang w:val="bg-BG" w:eastAsia="bg-BG"/>
        </w:rPr>
        <w:t>Решение на Голямото отделение</w:t>
      </w:r>
      <w:r w:rsidR="00802E95" w:rsidRPr="00326CC1">
        <w:rPr>
          <w:rFonts w:ascii="Times New Roman" w:hAnsi="Times New Roman" w:cs="Times New Roman"/>
          <w:bCs/>
          <w:i/>
          <w:color w:val="000000"/>
          <w:sz w:val="24"/>
          <w:szCs w:val="24"/>
          <w:lang w:val="bg-BG" w:eastAsia="bg-BG"/>
        </w:rPr>
        <w:t xml:space="preserve"> </w:t>
      </w:r>
    </w:p>
    <w:p w14:paraId="320ABBF8" w14:textId="77777777" w:rsidR="00FD6CC8" w:rsidRPr="00326CC1" w:rsidRDefault="00FD6CC8" w:rsidP="00CF2A7B">
      <w:pPr>
        <w:pStyle w:val="NoSpacing"/>
        <w:jc w:val="both"/>
        <w:rPr>
          <w:rStyle w:val="normal--char"/>
          <w:rFonts w:ascii="Times New Roman" w:hAnsi="Times New Roman" w:cs="Times New Roman"/>
          <w:sz w:val="24"/>
          <w:lang w:val="bg-BG"/>
        </w:rPr>
      </w:pPr>
    </w:p>
    <w:p w14:paraId="60D9E2AC" w14:textId="77777777" w:rsidR="006E25FC" w:rsidRPr="00326CC1" w:rsidRDefault="00FD6CC8" w:rsidP="00CF2A7B">
      <w:pPr>
        <w:pStyle w:val="NoSpacing"/>
        <w:jc w:val="both"/>
        <w:rPr>
          <w:rStyle w:val="normal--char"/>
          <w:rFonts w:ascii="Times New Roman" w:hAnsi="Times New Roman" w:cs="Times New Roman"/>
          <w:sz w:val="24"/>
          <w:szCs w:val="24"/>
          <w:lang w:val="bg-BG"/>
        </w:rPr>
      </w:pPr>
      <w:r w:rsidRPr="00326CC1">
        <w:rPr>
          <w:rStyle w:val="normal--char"/>
          <w:rFonts w:ascii="Times New Roman" w:hAnsi="Times New Roman" w:cs="Times New Roman"/>
          <w:sz w:val="24"/>
          <w:lang w:val="bg-BG"/>
        </w:rPr>
        <w:t xml:space="preserve">Ретроактивното законодателство, променящо начина за определяне на пенсиите на </w:t>
      </w:r>
      <w:r w:rsidRPr="00326CC1">
        <w:rPr>
          <w:rStyle w:val="normal--char"/>
          <w:rFonts w:ascii="Times New Roman" w:hAnsi="Times New Roman" w:cs="Times New Roman"/>
          <w:sz w:val="24"/>
          <w:szCs w:val="24"/>
          <w:lang w:val="bg-BG"/>
        </w:rPr>
        <w:t xml:space="preserve">върховните съдии в Грузия, не е непропорционално. </w:t>
      </w:r>
      <w:hyperlink r:id="rId1993"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21.</w:t>
        </w:r>
      </w:hyperlink>
    </w:p>
    <w:p w14:paraId="21D9C890" w14:textId="77777777" w:rsidR="00FD6CC8" w:rsidRPr="00326CC1" w:rsidRDefault="009E5E4A" w:rsidP="00FD6CC8">
      <w:pPr>
        <w:pStyle w:val="NoSpacing"/>
        <w:pBdr>
          <w:bottom w:val="single" w:sz="4" w:space="1" w:color="auto"/>
        </w:pBdr>
        <w:jc w:val="both"/>
        <w:rPr>
          <w:rStyle w:val="normal--char"/>
          <w:rFonts w:ascii="Times New Roman" w:hAnsi="Times New Roman" w:cs="Times New Roman"/>
          <w:sz w:val="24"/>
          <w:lang w:val="bg-BG"/>
        </w:rPr>
      </w:pPr>
      <w:hyperlink r:id="rId1994" w:history="1">
        <w:proofErr w:type="spellStart"/>
        <w:r w:rsidR="00FD6CC8" w:rsidRPr="00326CC1">
          <w:rPr>
            <w:rStyle w:val="Hyperlink"/>
            <w:rFonts w:ascii="Times New Roman" w:hAnsi="Times New Roman" w:cs="Times New Roman"/>
            <w:i/>
            <w:sz w:val="24"/>
            <w:szCs w:val="24"/>
          </w:rPr>
          <w:t>Khoniakina</w:t>
        </w:r>
        <w:proofErr w:type="spellEnd"/>
        <w:r w:rsidR="00FD6CC8" w:rsidRPr="00326CC1">
          <w:rPr>
            <w:rStyle w:val="Hyperlink"/>
            <w:rFonts w:ascii="Times New Roman" w:hAnsi="Times New Roman" w:cs="Times New Roman"/>
            <w:i/>
            <w:sz w:val="24"/>
            <w:szCs w:val="24"/>
            <w:lang w:val="bg-BG"/>
          </w:rPr>
          <w:t xml:space="preserve"> </w:t>
        </w:r>
        <w:r w:rsidR="00FD6CC8" w:rsidRPr="00326CC1">
          <w:rPr>
            <w:rStyle w:val="Hyperlink"/>
            <w:rFonts w:ascii="Times New Roman" w:hAnsi="Times New Roman" w:cs="Times New Roman"/>
            <w:i/>
            <w:sz w:val="24"/>
            <w:szCs w:val="24"/>
          </w:rPr>
          <w:t>v</w:t>
        </w:r>
        <w:r w:rsidR="00FD6CC8" w:rsidRPr="00326CC1">
          <w:rPr>
            <w:rStyle w:val="Hyperlink"/>
            <w:rFonts w:ascii="Times New Roman" w:hAnsi="Times New Roman" w:cs="Times New Roman"/>
            <w:i/>
            <w:sz w:val="24"/>
            <w:szCs w:val="24"/>
            <w:lang w:val="bg-BG"/>
          </w:rPr>
          <w:t xml:space="preserve">. </w:t>
        </w:r>
        <w:r w:rsidR="00FD6CC8" w:rsidRPr="00326CC1">
          <w:rPr>
            <w:rStyle w:val="Hyperlink"/>
            <w:rFonts w:ascii="Times New Roman" w:hAnsi="Times New Roman" w:cs="Times New Roman"/>
            <w:i/>
            <w:sz w:val="24"/>
            <w:szCs w:val="24"/>
          </w:rPr>
          <w:t>Georgia</w:t>
        </w:r>
        <w:r w:rsidR="00FD6CC8" w:rsidRPr="00326CC1">
          <w:rPr>
            <w:rStyle w:val="Hyperlink"/>
            <w:rFonts w:ascii="Times New Roman" w:hAnsi="Times New Roman" w:cs="Times New Roman"/>
            <w:i/>
            <w:sz w:val="24"/>
            <w:szCs w:val="24"/>
            <w:lang w:val="bg-BG"/>
          </w:rPr>
          <w:t xml:space="preserve"> </w:t>
        </w:r>
        <w:r w:rsidR="00FD6CC8" w:rsidRPr="00326CC1">
          <w:rPr>
            <w:rStyle w:val="Hyperlink"/>
            <w:rFonts w:ascii="Times New Roman" w:hAnsi="Times New Roman" w:cs="Times New Roman"/>
            <w:i/>
            <w:sz w:val="24"/>
            <w:szCs w:val="24"/>
            <w:lang w:val="bg-BG" w:eastAsia="bg-BG"/>
          </w:rPr>
          <w:t>(</w:t>
        </w:r>
        <w:r w:rsidR="00FD6CC8" w:rsidRPr="00326CC1">
          <w:rPr>
            <w:rStyle w:val="Hyperlink"/>
            <w:rFonts w:ascii="Times New Roman" w:hAnsi="Times New Roman" w:cs="Times New Roman"/>
            <w:i/>
            <w:sz w:val="24"/>
            <w:szCs w:val="24"/>
            <w:lang w:eastAsia="bg-BG"/>
          </w:rPr>
          <w:t>no</w:t>
        </w:r>
        <w:r w:rsidR="00FD6CC8" w:rsidRPr="00326CC1">
          <w:rPr>
            <w:rStyle w:val="Hyperlink"/>
            <w:rFonts w:ascii="Times New Roman" w:hAnsi="Times New Roman" w:cs="Times New Roman"/>
            <w:i/>
            <w:sz w:val="24"/>
            <w:szCs w:val="24"/>
            <w:lang w:val="bg-BG" w:eastAsia="bg-BG"/>
          </w:rPr>
          <w:t>. 17767/08)</w:t>
        </w:r>
      </w:hyperlink>
    </w:p>
    <w:p w14:paraId="3AEFFB41" w14:textId="77777777" w:rsidR="00FD6CC8" w:rsidRPr="00326CC1" w:rsidRDefault="00FD6CC8" w:rsidP="00CF2A7B">
      <w:pPr>
        <w:pStyle w:val="NoSpacing"/>
        <w:jc w:val="both"/>
        <w:rPr>
          <w:rStyle w:val="normal--char"/>
          <w:rFonts w:ascii="Times New Roman" w:hAnsi="Times New Roman" w:cs="Times New Roman"/>
          <w:sz w:val="24"/>
          <w:lang w:val="bg-BG"/>
        </w:rPr>
      </w:pPr>
    </w:p>
    <w:p w14:paraId="2386B645" w14:textId="77777777" w:rsidR="006E25FC" w:rsidRPr="00326CC1" w:rsidRDefault="00FD6CC8" w:rsidP="00CF2A7B">
      <w:pPr>
        <w:pStyle w:val="NoSpacing"/>
        <w:jc w:val="both"/>
        <w:rPr>
          <w:rStyle w:val="normal--char"/>
          <w:rFonts w:ascii="Times New Roman" w:hAnsi="Times New Roman" w:cs="Times New Roman"/>
          <w:sz w:val="24"/>
          <w:szCs w:val="24"/>
          <w:lang w:val="bg-BG"/>
        </w:rPr>
      </w:pPr>
      <w:r w:rsidRPr="00326CC1">
        <w:rPr>
          <w:rStyle w:val="normal--char"/>
          <w:rFonts w:ascii="Times New Roman" w:hAnsi="Times New Roman" w:cs="Times New Roman"/>
          <w:sz w:val="24"/>
          <w:lang w:val="bg-BG"/>
        </w:rPr>
        <w:t xml:space="preserve">Невъзможността на собственици на имоти, отдадени под наем, да увеличат цените на наемите поради забрана в норвежкото законодателство нарушава техните права на </w:t>
      </w:r>
      <w:r w:rsidRPr="00326CC1">
        <w:rPr>
          <w:rStyle w:val="normal--char"/>
          <w:rFonts w:ascii="Times New Roman" w:hAnsi="Times New Roman" w:cs="Times New Roman"/>
          <w:sz w:val="24"/>
          <w:szCs w:val="24"/>
          <w:lang w:val="bg-BG"/>
        </w:rPr>
        <w:t xml:space="preserve">собственост. </w:t>
      </w:r>
      <w:hyperlink r:id="rId1995"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21.</w:t>
        </w:r>
      </w:hyperlink>
    </w:p>
    <w:p w14:paraId="020B3DC0" w14:textId="77777777" w:rsidR="00FD6CC8" w:rsidRPr="00326CC1" w:rsidRDefault="009E5E4A" w:rsidP="00FD6CC8">
      <w:pPr>
        <w:pBdr>
          <w:bottom w:val="single" w:sz="4" w:space="1" w:color="auto"/>
        </w:pBdr>
        <w:spacing w:after="0" w:line="240" w:lineRule="auto"/>
        <w:jc w:val="both"/>
        <w:rPr>
          <w:rStyle w:val="blue-underline"/>
          <w:rFonts w:ascii="Times New Roman" w:hAnsi="Times New Roman" w:cs="Times New Roman"/>
          <w:i/>
          <w:sz w:val="24"/>
          <w:szCs w:val="24"/>
        </w:rPr>
      </w:pPr>
      <w:hyperlink r:id="rId1996" w:history="1">
        <w:proofErr w:type="spellStart"/>
        <w:r w:rsidR="00FD6CC8" w:rsidRPr="00326CC1">
          <w:rPr>
            <w:rStyle w:val="Hyperlink"/>
            <w:rFonts w:ascii="Times New Roman" w:hAnsi="Times New Roman" w:cs="Times New Roman"/>
            <w:i/>
            <w:sz w:val="24"/>
            <w:szCs w:val="24"/>
          </w:rPr>
          <w:t>Lindheim</w:t>
        </w:r>
        <w:proofErr w:type="spellEnd"/>
        <w:r w:rsidR="00FD6CC8" w:rsidRPr="00326CC1">
          <w:rPr>
            <w:rStyle w:val="Hyperlink"/>
            <w:rFonts w:ascii="Times New Roman" w:hAnsi="Times New Roman" w:cs="Times New Roman"/>
            <w:i/>
            <w:sz w:val="24"/>
            <w:szCs w:val="24"/>
          </w:rPr>
          <w:t xml:space="preserve"> </w:t>
        </w:r>
        <w:proofErr w:type="spellStart"/>
        <w:r w:rsidR="00FD6CC8" w:rsidRPr="00326CC1">
          <w:rPr>
            <w:rStyle w:val="Hyperlink"/>
            <w:rFonts w:ascii="Times New Roman" w:hAnsi="Times New Roman" w:cs="Times New Roman"/>
            <w:i/>
            <w:sz w:val="24"/>
            <w:szCs w:val="24"/>
          </w:rPr>
          <w:t>and</w:t>
        </w:r>
        <w:proofErr w:type="spellEnd"/>
        <w:r w:rsidR="00FD6CC8" w:rsidRPr="00326CC1">
          <w:rPr>
            <w:rStyle w:val="Hyperlink"/>
            <w:rFonts w:ascii="Times New Roman" w:hAnsi="Times New Roman" w:cs="Times New Roman"/>
            <w:i/>
            <w:sz w:val="24"/>
            <w:szCs w:val="24"/>
          </w:rPr>
          <w:t xml:space="preserve"> </w:t>
        </w:r>
        <w:proofErr w:type="spellStart"/>
        <w:r w:rsidR="00FD6CC8" w:rsidRPr="00326CC1">
          <w:rPr>
            <w:rStyle w:val="Hyperlink"/>
            <w:rFonts w:ascii="Times New Roman" w:hAnsi="Times New Roman" w:cs="Times New Roman"/>
            <w:i/>
            <w:sz w:val="24"/>
            <w:szCs w:val="24"/>
          </w:rPr>
          <w:t>Others</w:t>
        </w:r>
        <w:proofErr w:type="spellEnd"/>
        <w:r w:rsidR="00FD6CC8" w:rsidRPr="00326CC1">
          <w:rPr>
            <w:rStyle w:val="Hyperlink"/>
            <w:rFonts w:ascii="Times New Roman" w:hAnsi="Times New Roman" w:cs="Times New Roman"/>
            <w:i/>
            <w:sz w:val="24"/>
            <w:szCs w:val="24"/>
          </w:rPr>
          <w:t xml:space="preserve"> v. </w:t>
        </w:r>
        <w:proofErr w:type="spellStart"/>
        <w:r w:rsidR="00FD6CC8" w:rsidRPr="00326CC1">
          <w:rPr>
            <w:rStyle w:val="Hyperlink"/>
            <w:rFonts w:ascii="Times New Roman" w:hAnsi="Times New Roman" w:cs="Times New Roman"/>
            <w:i/>
            <w:sz w:val="24"/>
            <w:szCs w:val="24"/>
          </w:rPr>
          <w:t>Norway</w:t>
        </w:r>
        <w:proofErr w:type="spellEnd"/>
        <w:r w:rsidR="00FD6CC8" w:rsidRPr="00326CC1">
          <w:rPr>
            <w:rStyle w:val="Hyperlink"/>
            <w:rFonts w:ascii="Times New Roman" w:hAnsi="Times New Roman" w:cs="Times New Roman"/>
            <w:i/>
            <w:sz w:val="24"/>
            <w:szCs w:val="24"/>
          </w:rPr>
          <w:t xml:space="preserve"> (</w:t>
        </w:r>
        <w:proofErr w:type="spellStart"/>
        <w:r w:rsidR="00FD6CC8" w:rsidRPr="00326CC1">
          <w:rPr>
            <w:rStyle w:val="Hyperlink"/>
            <w:rFonts w:ascii="Times New Roman" w:hAnsi="Times New Roman" w:cs="Times New Roman"/>
            <w:i/>
            <w:sz w:val="24"/>
            <w:szCs w:val="24"/>
          </w:rPr>
          <w:t>nos</w:t>
        </w:r>
        <w:proofErr w:type="spellEnd"/>
        <w:r w:rsidR="00FD6CC8" w:rsidRPr="00326CC1">
          <w:rPr>
            <w:rStyle w:val="Hyperlink"/>
            <w:rFonts w:ascii="Times New Roman" w:hAnsi="Times New Roman" w:cs="Times New Roman"/>
            <w:i/>
            <w:sz w:val="24"/>
            <w:szCs w:val="24"/>
          </w:rPr>
          <w:t>. 13221/08 и 2139/10)</w:t>
        </w:r>
      </w:hyperlink>
    </w:p>
    <w:p w14:paraId="044CA993" w14:textId="77777777" w:rsidR="00FD6CC8" w:rsidRPr="00326CC1" w:rsidRDefault="00FD6CC8" w:rsidP="00CF2A7B">
      <w:pPr>
        <w:pStyle w:val="NoSpacing"/>
        <w:jc w:val="both"/>
        <w:rPr>
          <w:rStyle w:val="normal--char"/>
          <w:rFonts w:ascii="Times New Roman" w:hAnsi="Times New Roman" w:cs="Times New Roman"/>
          <w:sz w:val="24"/>
          <w:lang w:val="bg-BG"/>
        </w:rPr>
      </w:pPr>
    </w:p>
    <w:p w14:paraId="0C121013" w14:textId="77777777" w:rsidR="00F16320" w:rsidRPr="00326CC1" w:rsidRDefault="00F16320" w:rsidP="00F16320">
      <w:pPr>
        <w:pStyle w:val="NoSpacing"/>
        <w:jc w:val="both"/>
        <w:rPr>
          <w:rStyle w:val="normal--char"/>
          <w:rFonts w:ascii="Times New Roman" w:hAnsi="Times New Roman" w:cs="Times New Roman"/>
          <w:color w:val="000000"/>
          <w:sz w:val="24"/>
          <w:szCs w:val="24"/>
          <w:lang w:val="bg-BG"/>
        </w:rPr>
      </w:pPr>
      <w:proofErr w:type="spellStart"/>
      <w:r w:rsidRPr="00326CC1">
        <w:rPr>
          <w:rStyle w:val="normal--char"/>
          <w:rFonts w:ascii="Times New Roman" w:hAnsi="Times New Roman" w:cs="Times New Roman"/>
          <w:sz w:val="24"/>
          <w:szCs w:val="24"/>
        </w:rPr>
        <w:t>Няма</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нарушение</w:t>
      </w:r>
      <w:proofErr w:type="spellEnd"/>
      <w:r w:rsidRPr="00326CC1">
        <w:rPr>
          <w:rStyle w:val="normal--char"/>
          <w:rFonts w:ascii="Times New Roman" w:hAnsi="Times New Roman" w:cs="Times New Roman"/>
          <w:sz w:val="24"/>
          <w:szCs w:val="24"/>
        </w:rPr>
        <w:t xml:space="preserve"> на </w:t>
      </w:r>
      <w:proofErr w:type="spellStart"/>
      <w:r w:rsidRPr="00326CC1">
        <w:rPr>
          <w:rStyle w:val="normal--char"/>
          <w:rFonts w:ascii="Times New Roman" w:hAnsi="Times New Roman" w:cs="Times New Roman"/>
          <w:sz w:val="24"/>
          <w:szCs w:val="24"/>
        </w:rPr>
        <w:t>правото</w:t>
      </w:r>
      <w:proofErr w:type="spellEnd"/>
      <w:r w:rsidRPr="00326CC1">
        <w:rPr>
          <w:rStyle w:val="normal--char"/>
          <w:rFonts w:ascii="Times New Roman" w:hAnsi="Times New Roman" w:cs="Times New Roman"/>
          <w:sz w:val="24"/>
          <w:szCs w:val="24"/>
        </w:rPr>
        <w:t xml:space="preserve"> на </w:t>
      </w:r>
      <w:proofErr w:type="spellStart"/>
      <w:r w:rsidRPr="00326CC1">
        <w:rPr>
          <w:rStyle w:val="normal--char"/>
          <w:rFonts w:ascii="Times New Roman" w:hAnsi="Times New Roman" w:cs="Times New Roman"/>
          <w:sz w:val="24"/>
          <w:szCs w:val="24"/>
        </w:rPr>
        <w:t>собственост</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когато</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властите</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са</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наредили</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събаряне</w:t>
      </w:r>
      <w:proofErr w:type="spellEnd"/>
      <w:r w:rsidRPr="00326CC1">
        <w:rPr>
          <w:rStyle w:val="normal--char"/>
          <w:rFonts w:ascii="Times New Roman" w:hAnsi="Times New Roman" w:cs="Times New Roman"/>
          <w:sz w:val="24"/>
          <w:szCs w:val="24"/>
        </w:rPr>
        <w:t xml:space="preserve"> на </w:t>
      </w:r>
      <w:proofErr w:type="spellStart"/>
      <w:r w:rsidRPr="00326CC1">
        <w:rPr>
          <w:rStyle w:val="normal--char"/>
          <w:rFonts w:ascii="Times New Roman" w:hAnsi="Times New Roman" w:cs="Times New Roman"/>
          <w:sz w:val="24"/>
          <w:szCs w:val="24"/>
        </w:rPr>
        <w:t>временна</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второстепенна</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постройка</w:t>
      </w:r>
      <w:proofErr w:type="spellEnd"/>
      <w:r w:rsidRPr="00326CC1">
        <w:rPr>
          <w:rStyle w:val="normal--char"/>
          <w:rFonts w:ascii="Times New Roman" w:hAnsi="Times New Roman" w:cs="Times New Roman"/>
          <w:sz w:val="24"/>
          <w:szCs w:val="24"/>
        </w:rPr>
        <w:t xml:space="preserve"> в </w:t>
      </w:r>
      <w:proofErr w:type="spellStart"/>
      <w:r w:rsidRPr="00326CC1">
        <w:rPr>
          <w:rStyle w:val="normal--char"/>
          <w:rFonts w:ascii="Times New Roman" w:hAnsi="Times New Roman" w:cs="Times New Roman"/>
          <w:sz w:val="24"/>
          <w:szCs w:val="24"/>
        </w:rPr>
        <w:t>съответствие</w:t>
      </w:r>
      <w:proofErr w:type="spellEnd"/>
      <w:r w:rsidRPr="00326CC1">
        <w:rPr>
          <w:rStyle w:val="normal--char"/>
          <w:rFonts w:ascii="Times New Roman" w:hAnsi="Times New Roman" w:cs="Times New Roman"/>
          <w:sz w:val="24"/>
          <w:szCs w:val="24"/>
        </w:rPr>
        <w:t xml:space="preserve"> с </w:t>
      </w:r>
      <w:proofErr w:type="spellStart"/>
      <w:r w:rsidRPr="00326CC1">
        <w:rPr>
          <w:rStyle w:val="normal--char"/>
          <w:rFonts w:ascii="Times New Roman" w:hAnsi="Times New Roman" w:cs="Times New Roman"/>
          <w:sz w:val="24"/>
          <w:szCs w:val="24"/>
        </w:rPr>
        <w:t>разпоредбите</w:t>
      </w:r>
      <w:proofErr w:type="spellEnd"/>
      <w:r w:rsidRPr="00326CC1">
        <w:rPr>
          <w:rStyle w:val="normal--char"/>
          <w:rFonts w:ascii="Times New Roman" w:hAnsi="Times New Roman" w:cs="Times New Roman"/>
          <w:sz w:val="24"/>
          <w:szCs w:val="24"/>
        </w:rPr>
        <w:t xml:space="preserve"> на </w:t>
      </w:r>
      <w:proofErr w:type="spellStart"/>
      <w:r w:rsidRPr="00326CC1">
        <w:rPr>
          <w:rStyle w:val="normal--char"/>
          <w:rFonts w:ascii="Times New Roman" w:hAnsi="Times New Roman" w:cs="Times New Roman"/>
          <w:sz w:val="24"/>
          <w:szCs w:val="24"/>
        </w:rPr>
        <w:t>вътрешното</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законодателство</w:t>
      </w:r>
      <w:proofErr w:type="spellEnd"/>
      <w:r w:rsidRPr="00326CC1">
        <w:rPr>
          <w:rStyle w:val="normal--char"/>
          <w:rFonts w:ascii="Times New Roman" w:hAnsi="Times New Roman" w:cs="Times New Roman"/>
          <w:sz w:val="24"/>
          <w:szCs w:val="24"/>
        </w:rPr>
        <w:t xml:space="preserve"> при </w:t>
      </w:r>
      <w:proofErr w:type="spellStart"/>
      <w:r w:rsidRPr="00326CC1">
        <w:rPr>
          <w:rStyle w:val="normal--char"/>
          <w:rFonts w:ascii="Times New Roman" w:hAnsi="Times New Roman" w:cs="Times New Roman"/>
          <w:sz w:val="24"/>
          <w:szCs w:val="24"/>
        </w:rPr>
        <w:t>преследване</w:t>
      </w:r>
      <w:proofErr w:type="spellEnd"/>
      <w:r w:rsidRPr="00326CC1">
        <w:rPr>
          <w:rStyle w:val="normal--char"/>
          <w:rFonts w:ascii="Times New Roman" w:hAnsi="Times New Roman" w:cs="Times New Roman"/>
          <w:sz w:val="24"/>
          <w:szCs w:val="24"/>
        </w:rPr>
        <w:t xml:space="preserve"> на </w:t>
      </w:r>
      <w:proofErr w:type="spellStart"/>
      <w:r w:rsidRPr="00326CC1">
        <w:rPr>
          <w:rStyle w:val="normal--char"/>
          <w:rFonts w:ascii="Times New Roman" w:hAnsi="Times New Roman" w:cs="Times New Roman"/>
          <w:sz w:val="24"/>
          <w:szCs w:val="24"/>
        </w:rPr>
        <w:t>легитимни</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цели</w:t>
      </w:r>
      <w:proofErr w:type="spellEnd"/>
      <w:r w:rsidRPr="00326CC1">
        <w:rPr>
          <w:rStyle w:val="normal--char"/>
          <w:rFonts w:ascii="Times New Roman" w:hAnsi="Times New Roman" w:cs="Times New Roman"/>
          <w:sz w:val="24"/>
          <w:szCs w:val="24"/>
        </w:rPr>
        <w:t xml:space="preserve"> и </w:t>
      </w:r>
      <w:proofErr w:type="spellStart"/>
      <w:r w:rsidRPr="00326CC1">
        <w:rPr>
          <w:rStyle w:val="normal--char"/>
          <w:rFonts w:ascii="Times New Roman" w:hAnsi="Times New Roman" w:cs="Times New Roman"/>
          <w:sz w:val="24"/>
          <w:szCs w:val="24"/>
        </w:rPr>
        <w:t>осигурен</w:t>
      </w:r>
      <w:proofErr w:type="spellEnd"/>
      <w:r w:rsidRPr="00326CC1">
        <w:rPr>
          <w:rStyle w:val="normal--char"/>
          <w:rFonts w:ascii="Times New Roman" w:hAnsi="Times New Roman" w:cs="Times New Roman"/>
          <w:sz w:val="24"/>
          <w:szCs w:val="24"/>
        </w:rPr>
        <w:t xml:space="preserve"> </w:t>
      </w:r>
      <w:proofErr w:type="spellStart"/>
      <w:r w:rsidRPr="00326CC1">
        <w:rPr>
          <w:rStyle w:val="normal--char"/>
          <w:rFonts w:ascii="Times New Roman" w:hAnsi="Times New Roman" w:cs="Times New Roman"/>
          <w:sz w:val="24"/>
          <w:szCs w:val="24"/>
        </w:rPr>
        <w:t>баланс</w:t>
      </w:r>
      <w:proofErr w:type="spellEnd"/>
      <w:r w:rsidRPr="00326CC1">
        <w:rPr>
          <w:rStyle w:val="normal--char"/>
          <w:rFonts w:ascii="Times New Roman" w:hAnsi="Times New Roman" w:cs="Times New Roman"/>
          <w:sz w:val="24"/>
          <w:szCs w:val="24"/>
        </w:rPr>
        <w:t xml:space="preserve"> на </w:t>
      </w:r>
      <w:proofErr w:type="spellStart"/>
      <w:r w:rsidRPr="00326CC1">
        <w:rPr>
          <w:rStyle w:val="normal--char"/>
          <w:rFonts w:ascii="Times New Roman" w:hAnsi="Times New Roman" w:cs="Times New Roman"/>
          <w:sz w:val="24"/>
          <w:szCs w:val="24"/>
        </w:rPr>
        <w:t>интересите</w:t>
      </w:r>
      <w:proofErr w:type="spellEnd"/>
      <w:r w:rsidRPr="00326CC1">
        <w:rPr>
          <w:rStyle w:val="normal--char"/>
          <w:rFonts w:ascii="Times New Roman" w:hAnsi="Times New Roman" w:cs="Times New Roman"/>
          <w:sz w:val="24"/>
          <w:szCs w:val="24"/>
        </w:rPr>
        <w:t>.</w:t>
      </w:r>
      <w:r w:rsidRPr="00326CC1">
        <w:rPr>
          <w:rStyle w:val="WW8Num4z0"/>
          <w:rFonts w:ascii="Times New Roman" w:hAnsi="Times New Roman" w:cs="Times New Roman"/>
          <w:sz w:val="24"/>
          <w:szCs w:val="24"/>
        </w:rPr>
        <w:t xml:space="preserve"> </w:t>
      </w:r>
      <w:hyperlink r:id="rId1997"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22.</w:t>
        </w:r>
      </w:hyperlink>
    </w:p>
    <w:p w14:paraId="2BFF5EB1" w14:textId="77777777" w:rsidR="00F16320" w:rsidRPr="00326CC1" w:rsidRDefault="009E5E4A" w:rsidP="00F16320">
      <w:pPr>
        <w:pBdr>
          <w:bottom w:val="single" w:sz="4" w:space="1" w:color="auto"/>
        </w:pBdr>
        <w:spacing w:after="0" w:line="100" w:lineRule="atLeast"/>
        <w:jc w:val="both"/>
        <w:rPr>
          <w:rFonts w:ascii="Times New Roman" w:hAnsi="Times New Roman" w:cs="Times New Roman"/>
          <w:i/>
          <w:sz w:val="24"/>
          <w:szCs w:val="24"/>
          <w:lang w:val="ru-RU" w:eastAsia="en-US"/>
        </w:rPr>
      </w:pPr>
      <w:hyperlink r:id="rId1998" w:history="1">
        <w:proofErr w:type="spellStart"/>
        <w:r w:rsidR="00F16320" w:rsidRPr="00326CC1">
          <w:rPr>
            <w:rStyle w:val="Hyperlink"/>
            <w:rFonts w:ascii="Times New Roman" w:hAnsi="Times New Roman" w:cs="Times New Roman"/>
            <w:i/>
            <w:iCs/>
            <w:sz w:val="24"/>
            <w:szCs w:val="24"/>
          </w:rPr>
          <w:t>Tashev</w:t>
        </w:r>
        <w:proofErr w:type="spellEnd"/>
        <w:r w:rsidR="00F16320" w:rsidRPr="00326CC1">
          <w:rPr>
            <w:rStyle w:val="Hyperlink"/>
            <w:rFonts w:ascii="Times New Roman" w:hAnsi="Times New Roman" w:cs="Times New Roman"/>
            <w:i/>
            <w:iCs/>
            <w:sz w:val="24"/>
            <w:szCs w:val="24"/>
          </w:rPr>
          <w:t xml:space="preserve"> v. </w:t>
        </w:r>
        <w:proofErr w:type="spellStart"/>
        <w:r w:rsidR="00F16320" w:rsidRPr="00326CC1">
          <w:rPr>
            <w:rStyle w:val="Hyperlink"/>
            <w:rFonts w:ascii="Times New Roman" w:hAnsi="Times New Roman" w:cs="Times New Roman"/>
            <w:i/>
            <w:iCs/>
            <w:sz w:val="24"/>
            <w:szCs w:val="24"/>
          </w:rPr>
          <w:t>Bulgaria</w:t>
        </w:r>
        <w:proofErr w:type="spellEnd"/>
        <w:r w:rsidR="00F16320" w:rsidRPr="00326CC1">
          <w:rPr>
            <w:rStyle w:val="Hyperlink"/>
            <w:rFonts w:ascii="Times New Roman" w:hAnsi="Times New Roman" w:cs="Times New Roman"/>
            <w:i/>
            <w:iCs/>
            <w:sz w:val="24"/>
            <w:szCs w:val="24"/>
          </w:rPr>
          <w:t xml:space="preserve"> (</w:t>
        </w:r>
        <w:proofErr w:type="spellStart"/>
        <w:r w:rsidR="00F16320" w:rsidRPr="00326CC1">
          <w:rPr>
            <w:rStyle w:val="Hyperlink"/>
            <w:rFonts w:ascii="Times New Roman" w:hAnsi="Times New Roman" w:cs="Times New Roman"/>
            <w:i/>
            <w:iCs/>
            <w:sz w:val="24"/>
            <w:szCs w:val="24"/>
          </w:rPr>
          <w:t>no</w:t>
        </w:r>
        <w:proofErr w:type="spellEnd"/>
        <w:r w:rsidR="00F16320" w:rsidRPr="00326CC1">
          <w:rPr>
            <w:rStyle w:val="Hyperlink"/>
            <w:rFonts w:ascii="Times New Roman" w:hAnsi="Times New Roman" w:cs="Times New Roman"/>
            <w:i/>
            <w:iCs/>
            <w:sz w:val="24"/>
            <w:szCs w:val="24"/>
          </w:rPr>
          <w:t>. 41816/04)</w:t>
        </w:r>
      </w:hyperlink>
    </w:p>
    <w:p w14:paraId="7EE086EA" w14:textId="77777777" w:rsidR="00F16320" w:rsidRPr="00326CC1" w:rsidRDefault="00F16320" w:rsidP="00F16320">
      <w:pPr>
        <w:pStyle w:val="NoSpacing"/>
        <w:jc w:val="both"/>
        <w:rPr>
          <w:rStyle w:val="normal--char"/>
          <w:rFonts w:ascii="Times New Roman" w:hAnsi="Times New Roman" w:cs="Times New Roman"/>
          <w:sz w:val="24"/>
          <w:szCs w:val="24"/>
          <w:lang w:val="bg-BG"/>
        </w:rPr>
      </w:pPr>
    </w:p>
    <w:p w14:paraId="06A4B76C" w14:textId="77777777" w:rsidR="00FD6CC8" w:rsidRPr="00326CC1" w:rsidRDefault="00F16320" w:rsidP="00CF2A7B">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 xml:space="preserve">Съдът отхвърля като недопустими оплакванията на жалбоподатели за нарушение на правото на собственост и дискриминация във връзка с т. нар. „таван на пенсиите”, като се позовава на делото </w:t>
      </w:r>
      <w:proofErr w:type="spellStart"/>
      <w:r w:rsidRPr="00326CC1">
        <w:rPr>
          <w:rStyle w:val="normal--char"/>
          <w:rFonts w:ascii="Times New Roman" w:hAnsi="Times New Roman" w:cs="Times New Roman"/>
          <w:i/>
          <w:sz w:val="24"/>
          <w:lang w:val="bg-BG"/>
        </w:rPr>
        <w:t>Valkov</w:t>
      </w:r>
      <w:proofErr w:type="spellEnd"/>
      <w:r w:rsidRPr="00326CC1">
        <w:rPr>
          <w:rStyle w:val="normal--char"/>
          <w:rFonts w:ascii="Times New Roman" w:hAnsi="Times New Roman" w:cs="Times New Roman"/>
          <w:i/>
          <w:sz w:val="24"/>
          <w:lang w:val="bg-BG"/>
        </w:rPr>
        <w:t xml:space="preserve"> </w:t>
      </w:r>
      <w:proofErr w:type="spellStart"/>
      <w:r w:rsidRPr="00326CC1">
        <w:rPr>
          <w:rStyle w:val="normal--char"/>
          <w:rFonts w:ascii="Times New Roman" w:hAnsi="Times New Roman" w:cs="Times New Roman"/>
          <w:i/>
          <w:sz w:val="24"/>
          <w:lang w:val="bg-BG"/>
        </w:rPr>
        <w:t>and</w:t>
      </w:r>
      <w:proofErr w:type="spellEnd"/>
      <w:r w:rsidRPr="00326CC1">
        <w:rPr>
          <w:rStyle w:val="normal--char"/>
          <w:rFonts w:ascii="Times New Roman" w:hAnsi="Times New Roman" w:cs="Times New Roman"/>
          <w:i/>
          <w:sz w:val="24"/>
          <w:lang w:val="bg-BG"/>
        </w:rPr>
        <w:t xml:space="preserve"> </w:t>
      </w:r>
      <w:proofErr w:type="spellStart"/>
      <w:r w:rsidRPr="00326CC1">
        <w:rPr>
          <w:rStyle w:val="normal--char"/>
          <w:rFonts w:ascii="Times New Roman" w:hAnsi="Times New Roman" w:cs="Times New Roman"/>
          <w:i/>
          <w:sz w:val="24"/>
          <w:lang w:val="bg-BG"/>
        </w:rPr>
        <w:t>Others</w:t>
      </w:r>
      <w:proofErr w:type="spellEnd"/>
      <w:r w:rsidRPr="00326CC1">
        <w:rPr>
          <w:rStyle w:val="normal--char"/>
          <w:rFonts w:ascii="Times New Roman" w:hAnsi="Times New Roman" w:cs="Times New Roman"/>
          <w:sz w:val="24"/>
          <w:lang w:val="bg-BG"/>
        </w:rPr>
        <w:t xml:space="preserve">. </w:t>
      </w:r>
      <w:hyperlink r:id="rId1999"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22.</w:t>
        </w:r>
      </w:hyperlink>
    </w:p>
    <w:p w14:paraId="781D59D0" w14:textId="77777777" w:rsidR="00F16320" w:rsidRPr="00326CC1" w:rsidRDefault="009E5E4A" w:rsidP="00F16320">
      <w:pPr>
        <w:pBdr>
          <w:bottom w:val="single" w:sz="4" w:space="1" w:color="auto"/>
        </w:pBdr>
        <w:spacing w:after="0" w:line="100" w:lineRule="atLeast"/>
        <w:jc w:val="both"/>
        <w:rPr>
          <w:rFonts w:ascii="Times New Roman" w:hAnsi="Times New Roman" w:cs="Times New Roman"/>
          <w:i/>
          <w:sz w:val="24"/>
          <w:szCs w:val="24"/>
          <w:lang w:val="ru-RU" w:eastAsia="en-US"/>
        </w:rPr>
      </w:pPr>
      <w:hyperlink r:id="rId2000" w:history="1">
        <w:proofErr w:type="spellStart"/>
        <w:r w:rsidR="00F16320" w:rsidRPr="00326CC1">
          <w:rPr>
            <w:rStyle w:val="Hyperlink"/>
            <w:rFonts w:ascii="Times New Roman" w:hAnsi="Times New Roman" w:cs="Times New Roman"/>
            <w:i/>
            <w:iCs/>
            <w:sz w:val="24"/>
            <w:szCs w:val="24"/>
          </w:rPr>
          <w:t>Hristov</w:t>
        </w:r>
        <w:proofErr w:type="spellEnd"/>
        <w:r w:rsidR="00F16320" w:rsidRPr="00326CC1">
          <w:rPr>
            <w:rStyle w:val="Hyperlink"/>
            <w:rFonts w:ascii="Times New Roman" w:hAnsi="Times New Roman" w:cs="Times New Roman"/>
            <w:i/>
            <w:iCs/>
            <w:sz w:val="24"/>
            <w:szCs w:val="24"/>
          </w:rPr>
          <w:t xml:space="preserve"> v. </w:t>
        </w:r>
        <w:proofErr w:type="spellStart"/>
        <w:r w:rsidR="00F16320" w:rsidRPr="00326CC1">
          <w:rPr>
            <w:rStyle w:val="Hyperlink"/>
            <w:rFonts w:ascii="Times New Roman" w:hAnsi="Times New Roman" w:cs="Times New Roman"/>
            <w:i/>
            <w:iCs/>
            <w:sz w:val="24"/>
            <w:szCs w:val="24"/>
          </w:rPr>
          <w:t>Bulgaria</w:t>
        </w:r>
        <w:proofErr w:type="spellEnd"/>
        <w:r w:rsidR="00F16320" w:rsidRPr="00326CC1">
          <w:rPr>
            <w:rStyle w:val="Hyperlink"/>
            <w:rFonts w:ascii="Times New Roman" w:hAnsi="Times New Roman" w:cs="Times New Roman"/>
            <w:i/>
            <w:iCs/>
            <w:sz w:val="24"/>
            <w:szCs w:val="24"/>
          </w:rPr>
          <w:t xml:space="preserve"> и други жалби (</w:t>
        </w:r>
        <w:proofErr w:type="spellStart"/>
        <w:r w:rsidR="00F16320" w:rsidRPr="00326CC1">
          <w:rPr>
            <w:rStyle w:val="Hyperlink"/>
            <w:rFonts w:ascii="Times New Roman" w:hAnsi="Times New Roman" w:cs="Times New Roman"/>
            <w:i/>
            <w:iCs/>
            <w:sz w:val="24"/>
            <w:szCs w:val="24"/>
          </w:rPr>
          <w:t>no</w:t>
        </w:r>
        <w:proofErr w:type="spellEnd"/>
        <w:r w:rsidR="00F16320" w:rsidRPr="00326CC1">
          <w:rPr>
            <w:rStyle w:val="Hyperlink"/>
            <w:rFonts w:ascii="Times New Roman" w:hAnsi="Times New Roman" w:cs="Times New Roman"/>
            <w:i/>
            <w:iCs/>
            <w:sz w:val="24"/>
            <w:szCs w:val="24"/>
          </w:rPr>
          <w:t>. 13684/03 и други)</w:t>
        </w:r>
      </w:hyperlink>
      <w:r w:rsidR="00F16320" w:rsidRPr="00326CC1">
        <w:rPr>
          <w:rFonts w:ascii="Times New Roman" w:hAnsi="Times New Roman" w:cs="Times New Roman"/>
          <w:color w:val="000000"/>
          <w:sz w:val="24"/>
          <w:szCs w:val="24"/>
        </w:rPr>
        <w:t xml:space="preserve"> - </w:t>
      </w:r>
      <w:r w:rsidR="00F16320" w:rsidRPr="00326CC1">
        <w:rPr>
          <w:rFonts w:ascii="Times New Roman" w:hAnsi="Times New Roman" w:cs="Times New Roman"/>
          <w:bCs/>
          <w:i/>
          <w:sz w:val="24"/>
          <w:szCs w:val="24"/>
          <w:lang w:val="ru-RU" w:eastAsia="en-US"/>
        </w:rPr>
        <w:t xml:space="preserve">Решение по </w:t>
      </w:r>
      <w:r w:rsidR="00F16320" w:rsidRPr="00326CC1">
        <w:rPr>
          <w:rFonts w:ascii="Times New Roman" w:hAnsi="Times New Roman" w:cs="Times New Roman"/>
          <w:i/>
          <w:iCs/>
          <w:color w:val="000000"/>
          <w:sz w:val="24"/>
          <w:szCs w:val="24"/>
        </w:rPr>
        <w:t xml:space="preserve">допустимост </w:t>
      </w:r>
    </w:p>
    <w:p w14:paraId="190B6784" w14:textId="77777777" w:rsidR="00F16320" w:rsidRPr="00326CC1" w:rsidRDefault="00F16320" w:rsidP="00CF2A7B">
      <w:pPr>
        <w:pStyle w:val="NoSpacing"/>
        <w:jc w:val="both"/>
        <w:rPr>
          <w:rStyle w:val="normal--char"/>
          <w:rFonts w:ascii="Times New Roman" w:hAnsi="Times New Roman" w:cs="Times New Roman"/>
          <w:sz w:val="24"/>
          <w:lang w:val="ru-RU"/>
        </w:rPr>
      </w:pPr>
    </w:p>
    <w:p w14:paraId="658EFC9B" w14:textId="77777777" w:rsidR="00615C8D" w:rsidRPr="00326CC1" w:rsidRDefault="001B0E99" w:rsidP="001B0E99">
      <w:pPr>
        <w:pStyle w:val="NoSpacing"/>
        <w:pBdr>
          <w:bottom w:val="single" w:sz="4" w:space="1" w:color="auto"/>
        </w:pBdr>
        <w:jc w:val="both"/>
        <w:rPr>
          <w:rFonts w:ascii="Times New Roman" w:hAnsi="Times New Roman" w:cs="Times New Roman"/>
          <w:color w:val="000000"/>
          <w:sz w:val="24"/>
          <w:szCs w:val="24"/>
        </w:rPr>
      </w:pPr>
      <w:proofErr w:type="spellStart"/>
      <w:r w:rsidRPr="00326CC1">
        <w:rPr>
          <w:rFonts w:ascii="Times New Roman" w:hAnsi="Times New Roman" w:cs="Times New Roman"/>
          <w:color w:val="000000"/>
          <w:sz w:val="24"/>
          <w:szCs w:val="24"/>
          <w:lang w:val="ru-RU"/>
        </w:rPr>
        <w:t>Съдът</w:t>
      </w:r>
      <w:proofErr w:type="spellEnd"/>
      <w:r w:rsidRPr="00326CC1">
        <w:rPr>
          <w:rFonts w:ascii="Times New Roman" w:hAnsi="Times New Roman" w:cs="Times New Roman"/>
          <w:color w:val="000000"/>
          <w:sz w:val="24"/>
          <w:szCs w:val="24"/>
          <w:lang w:val="ru-RU"/>
        </w:rPr>
        <w:t xml:space="preserve"> </w:t>
      </w:r>
      <w:proofErr w:type="spellStart"/>
      <w:r w:rsidRPr="00326CC1">
        <w:rPr>
          <w:rFonts w:ascii="Times New Roman" w:hAnsi="Times New Roman" w:cs="Times New Roman"/>
          <w:bCs/>
          <w:sz w:val="24"/>
          <w:szCs w:val="24"/>
          <w:lang w:val="ru-RU"/>
        </w:rPr>
        <w:t>заличава</w:t>
      </w:r>
      <w:proofErr w:type="spellEnd"/>
      <w:r w:rsidRPr="00326CC1">
        <w:rPr>
          <w:rFonts w:ascii="Times New Roman" w:hAnsi="Times New Roman" w:cs="Times New Roman"/>
          <w:bCs/>
          <w:sz w:val="24"/>
          <w:szCs w:val="24"/>
          <w:lang w:val="ru-RU"/>
        </w:rPr>
        <w:t xml:space="preserve"> </w:t>
      </w:r>
      <w:proofErr w:type="spellStart"/>
      <w:r w:rsidRPr="00326CC1">
        <w:rPr>
          <w:rFonts w:ascii="Times New Roman" w:hAnsi="Times New Roman" w:cs="Times New Roman"/>
          <w:bCs/>
          <w:sz w:val="24"/>
          <w:szCs w:val="24"/>
          <w:lang w:val="ru-RU"/>
        </w:rPr>
        <w:t>жалбата</w:t>
      </w:r>
      <w:proofErr w:type="spellEnd"/>
      <w:r w:rsidRPr="00326CC1">
        <w:rPr>
          <w:rFonts w:ascii="Times New Roman" w:hAnsi="Times New Roman" w:cs="Times New Roman"/>
          <w:bCs/>
          <w:sz w:val="24"/>
          <w:szCs w:val="24"/>
          <w:lang w:val="ru-RU"/>
        </w:rPr>
        <w:t xml:space="preserve"> от </w:t>
      </w:r>
      <w:proofErr w:type="spellStart"/>
      <w:r w:rsidRPr="00326CC1">
        <w:rPr>
          <w:rFonts w:ascii="Times New Roman" w:hAnsi="Times New Roman" w:cs="Times New Roman"/>
          <w:bCs/>
          <w:sz w:val="24"/>
          <w:szCs w:val="24"/>
          <w:lang w:val="ru-RU"/>
        </w:rPr>
        <w:t>списъка</w:t>
      </w:r>
      <w:proofErr w:type="spellEnd"/>
      <w:r w:rsidRPr="00326CC1">
        <w:rPr>
          <w:rFonts w:ascii="Times New Roman" w:hAnsi="Times New Roman" w:cs="Times New Roman"/>
          <w:bCs/>
          <w:sz w:val="24"/>
          <w:szCs w:val="24"/>
          <w:lang w:val="ru-RU"/>
        </w:rPr>
        <w:t xml:space="preserve"> на </w:t>
      </w:r>
      <w:proofErr w:type="spellStart"/>
      <w:r w:rsidRPr="00326CC1">
        <w:rPr>
          <w:rFonts w:ascii="Times New Roman" w:hAnsi="Times New Roman" w:cs="Times New Roman"/>
          <w:bCs/>
          <w:sz w:val="24"/>
          <w:szCs w:val="24"/>
          <w:lang w:val="ru-RU"/>
        </w:rPr>
        <w:t>делата</w:t>
      </w:r>
      <w:proofErr w:type="spellEnd"/>
      <w:r w:rsidRPr="00326CC1">
        <w:rPr>
          <w:rFonts w:ascii="Times New Roman" w:hAnsi="Times New Roman" w:cs="Times New Roman"/>
          <w:bCs/>
          <w:sz w:val="24"/>
          <w:szCs w:val="24"/>
          <w:lang w:val="ru-RU"/>
        </w:rPr>
        <w:t xml:space="preserve"> си по </w:t>
      </w:r>
      <w:proofErr w:type="spellStart"/>
      <w:r w:rsidRPr="00326CC1">
        <w:rPr>
          <w:rFonts w:ascii="Times New Roman" w:hAnsi="Times New Roman" w:cs="Times New Roman"/>
          <w:bCs/>
          <w:sz w:val="24"/>
          <w:szCs w:val="24"/>
          <w:lang w:val="ru-RU"/>
        </w:rPr>
        <w:t>силата</w:t>
      </w:r>
      <w:proofErr w:type="spellEnd"/>
      <w:r w:rsidRPr="00326CC1">
        <w:rPr>
          <w:rFonts w:ascii="Times New Roman" w:hAnsi="Times New Roman" w:cs="Times New Roman"/>
          <w:bCs/>
          <w:sz w:val="24"/>
          <w:szCs w:val="24"/>
          <w:lang w:val="ru-RU"/>
        </w:rPr>
        <w:t xml:space="preserve"> на чл. 37 § 1 </w:t>
      </w:r>
      <w:proofErr w:type="spellStart"/>
      <w:r w:rsidRPr="00326CC1">
        <w:rPr>
          <w:rFonts w:ascii="Times New Roman" w:hAnsi="Times New Roman" w:cs="Times New Roman"/>
          <w:bCs/>
          <w:i/>
          <w:sz w:val="24"/>
          <w:szCs w:val="24"/>
          <w:lang w:val="ru-RU"/>
        </w:rPr>
        <w:t>in</w:t>
      </w:r>
      <w:proofErr w:type="spellEnd"/>
      <w:r w:rsidRPr="00326CC1">
        <w:rPr>
          <w:rFonts w:ascii="Times New Roman" w:hAnsi="Times New Roman" w:cs="Times New Roman"/>
          <w:bCs/>
          <w:i/>
          <w:sz w:val="24"/>
          <w:szCs w:val="24"/>
          <w:lang w:val="ru-RU"/>
        </w:rPr>
        <w:t xml:space="preserve"> </w:t>
      </w:r>
      <w:proofErr w:type="spellStart"/>
      <w:r w:rsidRPr="00326CC1">
        <w:rPr>
          <w:rFonts w:ascii="Times New Roman" w:hAnsi="Times New Roman" w:cs="Times New Roman"/>
          <w:bCs/>
          <w:i/>
          <w:sz w:val="24"/>
          <w:szCs w:val="24"/>
          <w:lang w:val="ru-RU"/>
        </w:rPr>
        <w:t>fine</w:t>
      </w:r>
      <w:proofErr w:type="spellEnd"/>
      <w:r w:rsidRPr="00326CC1">
        <w:rPr>
          <w:rFonts w:ascii="Times New Roman" w:hAnsi="Times New Roman" w:cs="Times New Roman"/>
          <w:bCs/>
          <w:sz w:val="24"/>
          <w:szCs w:val="24"/>
          <w:lang w:val="ru-RU"/>
        </w:rPr>
        <w:t xml:space="preserve">, </w:t>
      </w:r>
      <w:proofErr w:type="spellStart"/>
      <w:r w:rsidRPr="00326CC1">
        <w:rPr>
          <w:rFonts w:ascii="Times New Roman" w:hAnsi="Times New Roman" w:cs="Times New Roman"/>
          <w:bCs/>
          <w:sz w:val="24"/>
          <w:szCs w:val="24"/>
          <w:lang w:val="ru-RU"/>
        </w:rPr>
        <w:t>като</w:t>
      </w:r>
      <w:proofErr w:type="spellEnd"/>
      <w:r w:rsidRPr="00326CC1">
        <w:rPr>
          <w:rFonts w:ascii="Times New Roman" w:hAnsi="Times New Roman" w:cs="Times New Roman"/>
          <w:bCs/>
          <w:sz w:val="24"/>
          <w:szCs w:val="24"/>
          <w:lang w:val="ru-RU"/>
        </w:rPr>
        <w:t xml:space="preserve"> приема, че </w:t>
      </w:r>
      <w:proofErr w:type="spellStart"/>
      <w:r w:rsidRPr="00326CC1">
        <w:rPr>
          <w:rFonts w:ascii="Times New Roman" w:hAnsi="Times New Roman" w:cs="Times New Roman"/>
          <w:bCs/>
          <w:sz w:val="24"/>
          <w:szCs w:val="24"/>
          <w:lang w:val="ru-RU"/>
        </w:rPr>
        <w:t>жалбоподателят</w:t>
      </w:r>
      <w:proofErr w:type="spellEnd"/>
      <w:r w:rsidRPr="00326CC1">
        <w:rPr>
          <w:rFonts w:ascii="Times New Roman" w:hAnsi="Times New Roman" w:cs="Times New Roman"/>
          <w:bCs/>
          <w:sz w:val="24"/>
          <w:szCs w:val="24"/>
          <w:lang w:val="ru-RU"/>
        </w:rPr>
        <w:t xml:space="preserve"> се е </w:t>
      </w:r>
      <w:proofErr w:type="spellStart"/>
      <w:r w:rsidRPr="00326CC1">
        <w:rPr>
          <w:rFonts w:ascii="Times New Roman" w:hAnsi="Times New Roman" w:cs="Times New Roman"/>
          <w:bCs/>
          <w:sz w:val="24"/>
          <w:szCs w:val="24"/>
          <w:lang w:val="ru-RU"/>
        </w:rPr>
        <w:t>дезинтересирал</w:t>
      </w:r>
      <w:proofErr w:type="spellEnd"/>
      <w:r w:rsidRPr="00326CC1">
        <w:rPr>
          <w:rFonts w:ascii="Times New Roman" w:hAnsi="Times New Roman" w:cs="Times New Roman"/>
          <w:bCs/>
          <w:sz w:val="24"/>
          <w:szCs w:val="24"/>
          <w:lang w:val="ru-RU"/>
        </w:rPr>
        <w:t xml:space="preserve"> от </w:t>
      </w:r>
      <w:proofErr w:type="spellStart"/>
      <w:r w:rsidRPr="00326CC1">
        <w:rPr>
          <w:rFonts w:ascii="Times New Roman" w:hAnsi="Times New Roman" w:cs="Times New Roman"/>
          <w:bCs/>
          <w:sz w:val="24"/>
          <w:szCs w:val="24"/>
          <w:lang w:val="ru-RU"/>
        </w:rPr>
        <w:t>нея</w:t>
      </w:r>
      <w:proofErr w:type="spellEnd"/>
      <w:r w:rsidRPr="00326CC1">
        <w:rPr>
          <w:rFonts w:ascii="Times New Roman" w:hAnsi="Times New Roman" w:cs="Times New Roman"/>
          <w:bCs/>
          <w:sz w:val="24"/>
          <w:szCs w:val="24"/>
          <w:lang w:val="ru-RU"/>
        </w:rPr>
        <w:t>,</w:t>
      </w:r>
      <w:r w:rsidR="00802E95" w:rsidRPr="00326CC1">
        <w:rPr>
          <w:rFonts w:ascii="Times New Roman" w:hAnsi="Times New Roman" w:cs="Times New Roman"/>
          <w:bCs/>
          <w:sz w:val="24"/>
          <w:szCs w:val="24"/>
          <w:lang w:val="ru-RU"/>
        </w:rPr>
        <w:t xml:space="preserve"> </w:t>
      </w:r>
      <w:proofErr w:type="spellStart"/>
      <w:r w:rsidRPr="00326CC1">
        <w:rPr>
          <w:rFonts w:ascii="Times New Roman" w:hAnsi="Times New Roman" w:cs="Times New Roman"/>
          <w:bCs/>
          <w:sz w:val="24"/>
          <w:szCs w:val="24"/>
          <w:lang w:val="ru-RU"/>
        </w:rPr>
        <w:t>тъй</w:t>
      </w:r>
      <w:proofErr w:type="spellEnd"/>
      <w:r w:rsidRPr="00326CC1">
        <w:rPr>
          <w:rFonts w:ascii="Times New Roman" w:hAnsi="Times New Roman" w:cs="Times New Roman"/>
          <w:bCs/>
          <w:sz w:val="24"/>
          <w:szCs w:val="24"/>
          <w:lang w:val="ru-RU"/>
        </w:rPr>
        <w:t xml:space="preserve"> </w:t>
      </w:r>
      <w:proofErr w:type="spellStart"/>
      <w:r w:rsidRPr="00326CC1">
        <w:rPr>
          <w:rFonts w:ascii="Times New Roman" w:hAnsi="Times New Roman" w:cs="Times New Roman"/>
          <w:bCs/>
          <w:sz w:val="24"/>
          <w:szCs w:val="24"/>
          <w:lang w:val="ru-RU"/>
        </w:rPr>
        <w:t>като</w:t>
      </w:r>
      <w:proofErr w:type="spellEnd"/>
      <w:r w:rsidRPr="00326CC1">
        <w:rPr>
          <w:rFonts w:ascii="Times New Roman" w:hAnsi="Times New Roman" w:cs="Times New Roman"/>
          <w:bCs/>
          <w:sz w:val="24"/>
          <w:szCs w:val="24"/>
          <w:lang w:val="ru-RU"/>
        </w:rPr>
        <w:t xml:space="preserve"> не е отговорил на </w:t>
      </w:r>
      <w:proofErr w:type="spellStart"/>
      <w:r w:rsidRPr="00326CC1">
        <w:rPr>
          <w:rFonts w:ascii="Times New Roman" w:hAnsi="Times New Roman" w:cs="Times New Roman"/>
          <w:bCs/>
          <w:sz w:val="24"/>
          <w:szCs w:val="24"/>
          <w:lang w:val="ru-RU"/>
        </w:rPr>
        <w:t>становището</w:t>
      </w:r>
      <w:proofErr w:type="spellEnd"/>
      <w:r w:rsidRPr="00326CC1">
        <w:rPr>
          <w:rFonts w:ascii="Times New Roman" w:hAnsi="Times New Roman" w:cs="Times New Roman"/>
          <w:bCs/>
          <w:sz w:val="24"/>
          <w:szCs w:val="24"/>
          <w:lang w:val="ru-RU"/>
        </w:rPr>
        <w:t xml:space="preserve"> на </w:t>
      </w:r>
      <w:proofErr w:type="spellStart"/>
      <w:r w:rsidRPr="00326CC1">
        <w:rPr>
          <w:rFonts w:ascii="Times New Roman" w:hAnsi="Times New Roman" w:cs="Times New Roman"/>
          <w:bCs/>
          <w:sz w:val="24"/>
          <w:szCs w:val="24"/>
          <w:lang w:val="ru-RU"/>
        </w:rPr>
        <w:t>Правителството</w:t>
      </w:r>
      <w:proofErr w:type="spellEnd"/>
      <w:r w:rsidRPr="00326CC1">
        <w:rPr>
          <w:rFonts w:ascii="Times New Roman" w:hAnsi="Times New Roman" w:cs="Times New Roman"/>
          <w:bCs/>
          <w:sz w:val="24"/>
          <w:szCs w:val="24"/>
          <w:lang w:val="ru-RU"/>
        </w:rPr>
        <w:t xml:space="preserve"> след </w:t>
      </w:r>
      <w:proofErr w:type="spellStart"/>
      <w:r w:rsidRPr="00326CC1">
        <w:rPr>
          <w:rFonts w:ascii="Times New Roman" w:hAnsi="Times New Roman" w:cs="Times New Roman"/>
          <w:bCs/>
          <w:sz w:val="24"/>
          <w:szCs w:val="24"/>
          <w:lang w:val="ru-RU"/>
        </w:rPr>
        <w:t>комуникиране</w:t>
      </w:r>
      <w:proofErr w:type="spellEnd"/>
      <w:r w:rsidRPr="00326CC1">
        <w:rPr>
          <w:rFonts w:ascii="Times New Roman" w:hAnsi="Times New Roman" w:cs="Times New Roman"/>
          <w:bCs/>
          <w:sz w:val="24"/>
          <w:szCs w:val="24"/>
          <w:lang w:val="ru-RU"/>
        </w:rPr>
        <w:t xml:space="preserve"> на </w:t>
      </w:r>
      <w:proofErr w:type="spellStart"/>
      <w:r w:rsidRPr="00326CC1">
        <w:rPr>
          <w:rFonts w:ascii="Times New Roman" w:hAnsi="Times New Roman" w:cs="Times New Roman"/>
          <w:bCs/>
          <w:sz w:val="24"/>
          <w:szCs w:val="24"/>
          <w:lang w:val="ru-RU"/>
        </w:rPr>
        <w:t>жалбата</w:t>
      </w:r>
      <w:proofErr w:type="spellEnd"/>
      <w:r w:rsidRPr="00326CC1">
        <w:rPr>
          <w:rFonts w:ascii="Times New Roman" w:hAnsi="Times New Roman" w:cs="Times New Roman"/>
          <w:bCs/>
          <w:sz w:val="24"/>
          <w:szCs w:val="24"/>
          <w:lang w:val="ru-RU"/>
        </w:rPr>
        <w:t xml:space="preserve">. </w:t>
      </w:r>
      <w:hyperlink r:id="rId2001" w:history="1">
        <w:proofErr w:type="spellStart"/>
        <w:r w:rsidR="00B7060E" w:rsidRPr="00326CC1">
          <w:rPr>
            <w:rStyle w:val="Hyperlink"/>
            <w:rFonts w:ascii="Times New Roman" w:hAnsi="Times New Roman" w:cs="Times New Roman"/>
            <w:sz w:val="24"/>
            <w:szCs w:val="24"/>
          </w:rPr>
          <w:t>Бюлетин</w:t>
        </w:r>
        <w:proofErr w:type="spellEnd"/>
        <w:r w:rsidR="00B7060E" w:rsidRPr="00326CC1">
          <w:rPr>
            <w:rStyle w:val="Hyperlink"/>
            <w:rFonts w:ascii="Times New Roman" w:hAnsi="Times New Roman" w:cs="Times New Roman"/>
            <w:sz w:val="24"/>
            <w:szCs w:val="24"/>
          </w:rPr>
          <w:t xml:space="preserve"> № 23.</w:t>
        </w:r>
      </w:hyperlink>
      <w:r w:rsidR="00615C8D" w:rsidRPr="00326CC1">
        <w:rPr>
          <w:rFonts w:ascii="Times New Roman" w:hAnsi="Times New Roman" w:cs="Times New Roman"/>
          <w:color w:val="000000"/>
          <w:sz w:val="24"/>
          <w:szCs w:val="24"/>
        </w:rPr>
        <w:t xml:space="preserve"> </w:t>
      </w:r>
    </w:p>
    <w:p w14:paraId="397DB55A" w14:textId="77777777" w:rsidR="001B0E99" w:rsidRPr="00326CC1" w:rsidRDefault="009E5E4A" w:rsidP="001B0E99">
      <w:pPr>
        <w:pStyle w:val="NoSpacing"/>
        <w:pBdr>
          <w:bottom w:val="single" w:sz="4" w:space="1" w:color="auto"/>
        </w:pBdr>
        <w:jc w:val="both"/>
        <w:rPr>
          <w:rStyle w:val="normal--char"/>
          <w:rFonts w:ascii="Times New Roman" w:hAnsi="Times New Roman" w:cs="Times New Roman"/>
          <w:color w:val="000000"/>
          <w:sz w:val="24"/>
          <w:szCs w:val="24"/>
          <w:lang w:val="bg-BG"/>
        </w:rPr>
      </w:pPr>
      <w:hyperlink r:id="rId2002" w:history="1">
        <w:proofErr w:type="spellStart"/>
        <w:r w:rsidR="00615C8D" w:rsidRPr="00326CC1">
          <w:rPr>
            <w:rStyle w:val="Hyperlink"/>
            <w:rFonts w:ascii="Times New Roman" w:hAnsi="Times New Roman" w:cs="Times New Roman"/>
            <w:i/>
            <w:iCs/>
            <w:sz w:val="24"/>
            <w:szCs w:val="24"/>
          </w:rPr>
          <w:t>Mlodziejewski</w:t>
        </w:r>
        <w:proofErr w:type="spellEnd"/>
        <w:r w:rsidR="00615C8D" w:rsidRPr="00326CC1">
          <w:rPr>
            <w:rStyle w:val="Hyperlink"/>
            <w:rFonts w:ascii="Times New Roman" w:hAnsi="Times New Roman" w:cs="Times New Roman"/>
            <w:i/>
            <w:iCs/>
            <w:sz w:val="24"/>
            <w:szCs w:val="24"/>
            <w:lang w:val="ru-RU"/>
          </w:rPr>
          <w:t xml:space="preserve"> </w:t>
        </w:r>
        <w:r w:rsidR="00615C8D" w:rsidRPr="00326CC1">
          <w:rPr>
            <w:rStyle w:val="Hyperlink"/>
            <w:rFonts w:ascii="Times New Roman" w:hAnsi="Times New Roman" w:cs="Times New Roman"/>
            <w:i/>
            <w:iCs/>
            <w:sz w:val="24"/>
            <w:szCs w:val="24"/>
          </w:rPr>
          <w:t>v</w:t>
        </w:r>
        <w:r w:rsidR="00615C8D" w:rsidRPr="00326CC1">
          <w:rPr>
            <w:rStyle w:val="Hyperlink"/>
            <w:rFonts w:ascii="Times New Roman" w:hAnsi="Times New Roman" w:cs="Times New Roman"/>
            <w:i/>
            <w:iCs/>
            <w:sz w:val="24"/>
            <w:szCs w:val="24"/>
            <w:lang w:val="ru-RU"/>
          </w:rPr>
          <w:t xml:space="preserve">. </w:t>
        </w:r>
        <w:r w:rsidR="00615C8D" w:rsidRPr="00326CC1">
          <w:rPr>
            <w:rStyle w:val="Hyperlink"/>
            <w:rFonts w:ascii="Times New Roman" w:hAnsi="Times New Roman" w:cs="Times New Roman"/>
            <w:i/>
            <w:iCs/>
            <w:sz w:val="24"/>
            <w:szCs w:val="24"/>
          </w:rPr>
          <w:t>Bulgaria</w:t>
        </w:r>
        <w:r w:rsidR="00615C8D" w:rsidRPr="00326CC1">
          <w:rPr>
            <w:rStyle w:val="Hyperlink"/>
            <w:rFonts w:ascii="Times New Roman" w:hAnsi="Times New Roman" w:cs="Times New Roman"/>
            <w:i/>
            <w:iCs/>
            <w:sz w:val="24"/>
            <w:szCs w:val="24"/>
            <w:lang w:val="ru-RU"/>
          </w:rPr>
          <w:t xml:space="preserve"> (</w:t>
        </w:r>
        <w:r w:rsidR="00615C8D" w:rsidRPr="00326CC1">
          <w:rPr>
            <w:rStyle w:val="Hyperlink"/>
            <w:rFonts w:ascii="Times New Roman" w:hAnsi="Times New Roman" w:cs="Times New Roman"/>
            <w:i/>
            <w:iCs/>
            <w:sz w:val="24"/>
            <w:szCs w:val="24"/>
          </w:rPr>
          <w:t>no</w:t>
        </w:r>
        <w:r w:rsidR="00615C8D" w:rsidRPr="00326CC1">
          <w:rPr>
            <w:rStyle w:val="Hyperlink"/>
            <w:rFonts w:ascii="Times New Roman" w:hAnsi="Times New Roman" w:cs="Times New Roman"/>
            <w:i/>
            <w:iCs/>
            <w:sz w:val="24"/>
            <w:szCs w:val="24"/>
            <w:lang w:val="ru-RU"/>
          </w:rPr>
          <w:t>. 34856/06)</w:t>
        </w:r>
      </w:hyperlink>
    </w:p>
    <w:p w14:paraId="26A31EE1" w14:textId="77777777" w:rsidR="001B0E99" w:rsidRPr="00326CC1" w:rsidRDefault="001B0E99" w:rsidP="001B0E99">
      <w:pPr>
        <w:suppressAutoHyphens w:val="0"/>
        <w:autoSpaceDE w:val="0"/>
        <w:autoSpaceDN w:val="0"/>
        <w:adjustRightInd w:val="0"/>
        <w:spacing w:after="0" w:line="240" w:lineRule="auto"/>
        <w:jc w:val="both"/>
        <w:rPr>
          <w:rFonts w:ascii="Times New Roman" w:hAnsi="Times New Roman" w:cs="Times New Roman"/>
          <w:bCs/>
          <w:sz w:val="24"/>
          <w:szCs w:val="24"/>
          <w:lang w:val="ru-RU"/>
        </w:rPr>
      </w:pPr>
    </w:p>
    <w:p w14:paraId="5AE467C4" w14:textId="77777777" w:rsidR="005E64B3" w:rsidRPr="00326CC1" w:rsidRDefault="005E64B3" w:rsidP="005E64B3">
      <w:pPr>
        <w:pStyle w:val="NoSpacing"/>
        <w:jc w:val="both"/>
        <w:rPr>
          <w:rStyle w:val="sb8d990e2"/>
          <w:rFonts w:ascii="Times New Roman" w:hAnsi="Times New Roman" w:cs="Times New Roman"/>
          <w:sz w:val="24"/>
          <w:szCs w:val="24"/>
          <w:lang w:val="bg-BG"/>
        </w:rPr>
      </w:pPr>
      <w:proofErr w:type="spellStart"/>
      <w:r w:rsidRPr="00326CC1">
        <w:rPr>
          <w:rFonts w:ascii="Times New Roman" w:hAnsi="Times New Roman" w:cs="Times New Roman"/>
          <w:sz w:val="24"/>
          <w:szCs w:val="24"/>
        </w:rPr>
        <w:t>Комуникирана</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жалба</w:t>
      </w:r>
      <w:proofErr w:type="spellEnd"/>
      <w:r w:rsidRPr="00326CC1">
        <w:rPr>
          <w:rFonts w:ascii="Times New Roman" w:hAnsi="Times New Roman" w:cs="Times New Roman"/>
          <w:sz w:val="24"/>
          <w:szCs w:val="24"/>
        </w:rPr>
        <w:t xml:space="preserve"> с </w:t>
      </w:r>
      <w:proofErr w:type="spellStart"/>
      <w:r w:rsidRPr="00326CC1">
        <w:rPr>
          <w:rFonts w:ascii="Times New Roman" w:hAnsi="Times New Roman" w:cs="Times New Roman"/>
          <w:sz w:val="24"/>
          <w:szCs w:val="24"/>
        </w:rPr>
        <w:t>оплакване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че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отмененият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Закон</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отнемане</w:t>
      </w:r>
      <w:proofErr w:type="spellEnd"/>
      <w:r w:rsidRPr="00326CC1">
        <w:rPr>
          <w:rFonts w:ascii="Times New Roman" w:hAnsi="Times New Roman" w:cs="Times New Roman"/>
          <w:sz w:val="24"/>
          <w:szCs w:val="24"/>
        </w:rPr>
        <w:t xml:space="preserve"> в</w:t>
      </w:r>
      <w:r w:rsidR="00802E95"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полза</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държавата</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имущество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придобито</w:t>
      </w:r>
      <w:proofErr w:type="spellEnd"/>
      <w:r w:rsidRPr="00326CC1">
        <w:rPr>
          <w:rFonts w:ascii="Times New Roman" w:hAnsi="Times New Roman" w:cs="Times New Roman"/>
          <w:sz w:val="24"/>
          <w:szCs w:val="24"/>
        </w:rPr>
        <w:t xml:space="preserve"> от </w:t>
      </w:r>
      <w:proofErr w:type="spellStart"/>
      <w:r w:rsidRPr="00326CC1">
        <w:rPr>
          <w:rFonts w:ascii="Times New Roman" w:hAnsi="Times New Roman" w:cs="Times New Roman"/>
          <w:sz w:val="24"/>
          <w:szCs w:val="24"/>
        </w:rPr>
        <w:t>престъпна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дейност</w:t>
      </w:r>
      <w:proofErr w:type="spellEnd"/>
      <w:r w:rsidRPr="00326CC1">
        <w:rPr>
          <w:rFonts w:ascii="Times New Roman" w:hAnsi="Times New Roman" w:cs="Times New Roman"/>
          <w:sz w:val="24"/>
          <w:szCs w:val="24"/>
        </w:rPr>
        <w:t xml:space="preserve"> от 2005 г. е </w:t>
      </w:r>
      <w:proofErr w:type="spellStart"/>
      <w:r w:rsidRPr="00326CC1">
        <w:rPr>
          <w:rFonts w:ascii="Times New Roman" w:hAnsi="Times New Roman" w:cs="Times New Roman"/>
          <w:sz w:val="24"/>
          <w:szCs w:val="24"/>
        </w:rPr>
        <w:t>бил</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неясен</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непредвидим</w:t>
      </w:r>
      <w:proofErr w:type="spellEnd"/>
      <w:r w:rsidRPr="00326CC1">
        <w:rPr>
          <w:rFonts w:ascii="Times New Roman" w:hAnsi="Times New Roman" w:cs="Times New Roman"/>
          <w:sz w:val="24"/>
          <w:szCs w:val="24"/>
        </w:rPr>
        <w:t xml:space="preserve">, а </w:t>
      </w:r>
      <w:proofErr w:type="spellStart"/>
      <w:r w:rsidRPr="00326CC1">
        <w:rPr>
          <w:rFonts w:ascii="Times New Roman" w:hAnsi="Times New Roman" w:cs="Times New Roman"/>
          <w:sz w:val="24"/>
          <w:szCs w:val="24"/>
        </w:rPr>
        <w:t>прилагането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му</w:t>
      </w:r>
      <w:proofErr w:type="spellEnd"/>
      <w:r w:rsidRPr="00326CC1">
        <w:rPr>
          <w:rFonts w:ascii="Times New Roman" w:hAnsi="Times New Roman" w:cs="Times New Roman"/>
          <w:sz w:val="24"/>
          <w:szCs w:val="24"/>
        </w:rPr>
        <w:t xml:space="preserve"> от </w:t>
      </w:r>
      <w:proofErr w:type="spellStart"/>
      <w:r w:rsidRPr="00326CC1">
        <w:rPr>
          <w:rFonts w:ascii="Times New Roman" w:hAnsi="Times New Roman" w:cs="Times New Roman"/>
          <w:sz w:val="24"/>
          <w:szCs w:val="24"/>
        </w:rPr>
        <w:t>съдилищата</w:t>
      </w:r>
      <w:proofErr w:type="spellEnd"/>
      <w:r w:rsidRPr="00326CC1">
        <w:rPr>
          <w:rFonts w:ascii="Times New Roman" w:hAnsi="Times New Roman" w:cs="Times New Roman"/>
          <w:sz w:val="24"/>
          <w:szCs w:val="24"/>
        </w:rPr>
        <w:t xml:space="preserve"> – </w:t>
      </w:r>
      <w:proofErr w:type="spellStart"/>
      <w:r w:rsidRPr="00326CC1">
        <w:rPr>
          <w:rFonts w:ascii="Times New Roman" w:hAnsi="Times New Roman" w:cs="Times New Roman"/>
          <w:sz w:val="24"/>
          <w:szCs w:val="24"/>
        </w:rPr>
        <w:t>произволно</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непропорционално</w:t>
      </w:r>
      <w:proofErr w:type="spellEnd"/>
      <w:r w:rsidRPr="00326CC1">
        <w:rPr>
          <w:rFonts w:ascii="Times New Roman" w:hAnsi="Times New Roman" w:cs="Times New Roman"/>
          <w:sz w:val="24"/>
          <w:szCs w:val="24"/>
          <w:lang w:val="bg-BG"/>
        </w:rPr>
        <w:t>.</w:t>
      </w:r>
      <w:r w:rsidRPr="00326CC1">
        <w:rPr>
          <w:rFonts w:ascii="Times New Roman" w:hAnsi="Times New Roman" w:cs="Times New Roman"/>
          <w:sz w:val="24"/>
          <w:szCs w:val="24"/>
        </w:rPr>
        <w:t xml:space="preserve"> </w:t>
      </w:r>
      <w:hyperlink r:id="rId2003" w:history="1">
        <w:r w:rsidRPr="00326CC1">
          <w:rPr>
            <w:rStyle w:val="Hyperlink"/>
            <w:rFonts w:ascii="Times New Roman" w:hAnsi="Times New Roman" w:cs="Times New Roman"/>
            <w:sz w:val="24"/>
            <w:szCs w:val="24"/>
            <w:lang w:val="bg-BG"/>
          </w:rPr>
          <w:t>Бюлетин № 24</w:t>
        </w:r>
      </w:hyperlink>
      <w:r w:rsidRPr="00326CC1">
        <w:rPr>
          <w:rStyle w:val="sb8d990e2"/>
          <w:rFonts w:ascii="Times New Roman" w:hAnsi="Times New Roman" w:cs="Times New Roman"/>
          <w:sz w:val="24"/>
          <w:szCs w:val="24"/>
          <w:lang w:val="bg-BG"/>
        </w:rPr>
        <w:t xml:space="preserve"> </w:t>
      </w:r>
    </w:p>
    <w:p w14:paraId="076DB5BB" w14:textId="77777777" w:rsidR="001B0E99" w:rsidRPr="00326CC1" w:rsidRDefault="009E5E4A" w:rsidP="00B10C5D">
      <w:pPr>
        <w:pStyle w:val="NoSpacing"/>
        <w:pBdr>
          <w:bottom w:val="single" w:sz="4" w:space="1" w:color="auto"/>
        </w:pBdr>
        <w:jc w:val="both"/>
        <w:rPr>
          <w:rStyle w:val="normal--char"/>
          <w:rFonts w:ascii="Times New Roman" w:hAnsi="Times New Roman" w:cs="Times New Roman"/>
          <w:sz w:val="24"/>
          <w:lang w:val="ru-RU"/>
        </w:rPr>
      </w:pPr>
      <w:hyperlink r:id="rId2004" w:history="1">
        <w:r w:rsidR="005E64B3" w:rsidRPr="00326CC1">
          <w:rPr>
            <w:rStyle w:val="Hyperlink"/>
            <w:rFonts w:ascii="Times New Roman" w:hAnsi="Times New Roman" w:cs="Times New Roman"/>
            <w:i/>
            <w:sz w:val="24"/>
            <w:szCs w:val="24"/>
            <w:lang w:eastAsia="bg-BG"/>
          </w:rPr>
          <w:t>Todorov</w:t>
        </w:r>
        <w:r w:rsidR="005E64B3" w:rsidRPr="00326CC1">
          <w:rPr>
            <w:rStyle w:val="Hyperlink"/>
            <w:rFonts w:ascii="Times New Roman" w:hAnsi="Times New Roman" w:cs="Times New Roman"/>
            <w:i/>
            <w:sz w:val="24"/>
            <w:szCs w:val="24"/>
            <w:lang w:val="bg-BG" w:eastAsia="bg-BG"/>
          </w:rPr>
          <w:t xml:space="preserve"> </w:t>
        </w:r>
        <w:r w:rsidR="005E64B3" w:rsidRPr="00326CC1">
          <w:rPr>
            <w:rStyle w:val="Hyperlink"/>
            <w:rFonts w:ascii="Times New Roman" w:hAnsi="Times New Roman" w:cs="Times New Roman"/>
            <w:i/>
            <w:sz w:val="24"/>
            <w:szCs w:val="24"/>
            <w:lang w:eastAsia="bg-BG"/>
          </w:rPr>
          <w:t>and</w:t>
        </w:r>
        <w:r w:rsidR="005E64B3" w:rsidRPr="00326CC1">
          <w:rPr>
            <w:rStyle w:val="Hyperlink"/>
            <w:rFonts w:ascii="Times New Roman" w:hAnsi="Times New Roman" w:cs="Times New Roman"/>
            <w:i/>
            <w:sz w:val="24"/>
            <w:szCs w:val="24"/>
            <w:lang w:val="bg-BG" w:eastAsia="bg-BG"/>
          </w:rPr>
          <w:t xml:space="preserve"> </w:t>
        </w:r>
        <w:r w:rsidR="005E64B3" w:rsidRPr="00326CC1">
          <w:rPr>
            <w:rStyle w:val="Hyperlink"/>
            <w:rFonts w:ascii="Times New Roman" w:hAnsi="Times New Roman" w:cs="Times New Roman"/>
            <w:i/>
            <w:sz w:val="24"/>
            <w:szCs w:val="24"/>
            <w:lang w:eastAsia="bg-BG"/>
          </w:rPr>
          <w:t>others</w:t>
        </w:r>
        <w:r w:rsidR="005E64B3" w:rsidRPr="00326CC1">
          <w:rPr>
            <w:rStyle w:val="Hyperlink"/>
            <w:rFonts w:ascii="Times New Roman" w:hAnsi="Times New Roman" w:cs="Times New Roman"/>
            <w:i/>
            <w:sz w:val="24"/>
            <w:szCs w:val="24"/>
            <w:lang w:val="bg-BG" w:eastAsia="bg-BG"/>
          </w:rPr>
          <w:t xml:space="preserve"> </w:t>
        </w:r>
        <w:r w:rsidR="005E64B3" w:rsidRPr="00326CC1">
          <w:rPr>
            <w:rStyle w:val="Hyperlink"/>
            <w:rFonts w:ascii="Times New Roman" w:hAnsi="Times New Roman" w:cs="Times New Roman"/>
            <w:i/>
            <w:sz w:val="24"/>
            <w:szCs w:val="24"/>
            <w:lang w:eastAsia="bg-BG"/>
          </w:rPr>
          <w:t>v</w:t>
        </w:r>
        <w:r w:rsidR="005E64B3" w:rsidRPr="00326CC1">
          <w:rPr>
            <w:rStyle w:val="Hyperlink"/>
            <w:rFonts w:ascii="Times New Roman" w:hAnsi="Times New Roman" w:cs="Times New Roman"/>
            <w:i/>
            <w:sz w:val="24"/>
            <w:szCs w:val="24"/>
            <w:lang w:val="bg-BG" w:eastAsia="bg-BG"/>
          </w:rPr>
          <w:t xml:space="preserve">. </w:t>
        </w:r>
        <w:r w:rsidR="005E64B3" w:rsidRPr="00326CC1">
          <w:rPr>
            <w:rStyle w:val="Hyperlink"/>
            <w:rFonts w:ascii="Times New Roman" w:hAnsi="Times New Roman" w:cs="Times New Roman"/>
            <w:i/>
            <w:sz w:val="24"/>
            <w:szCs w:val="24"/>
            <w:lang w:eastAsia="bg-BG"/>
          </w:rPr>
          <w:t>Bulgaria</w:t>
        </w:r>
      </w:hyperlink>
      <w:r w:rsidR="005E64B3" w:rsidRPr="00326CC1">
        <w:rPr>
          <w:rFonts w:ascii="Times New Roman" w:hAnsi="Times New Roman" w:cs="Times New Roman"/>
          <w:i/>
          <w:sz w:val="24"/>
          <w:szCs w:val="24"/>
          <w:lang w:val="bg-BG" w:eastAsia="bg-BG"/>
        </w:rPr>
        <w:t xml:space="preserve"> (</w:t>
      </w:r>
      <w:r w:rsidR="005E64B3" w:rsidRPr="00326CC1">
        <w:rPr>
          <w:rFonts w:ascii="Times New Roman" w:hAnsi="Times New Roman" w:cs="Times New Roman"/>
          <w:i/>
          <w:sz w:val="24"/>
          <w:szCs w:val="24"/>
          <w:lang w:eastAsia="bg-BG"/>
        </w:rPr>
        <w:t>no</w:t>
      </w:r>
      <w:r w:rsidR="005E64B3" w:rsidRPr="00326CC1">
        <w:rPr>
          <w:rFonts w:ascii="Times New Roman" w:hAnsi="Times New Roman" w:cs="Times New Roman"/>
          <w:i/>
          <w:sz w:val="24"/>
          <w:szCs w:val="24"/>
          <w:lang w:val="bg-BG" w:eastAsia="bg-BG"/>
        </w:rPr>
        <w:t>. 50705/11)</w:t>
      </w:r>
    </w:p>
    <w:p w14:paraId="16E16D26" w14:textId="77777777" w:rsidR="00FD6CC8" w:rsidRPr="00326CC1" w:rsidRDefault="00FD6CC8" w:rsidP="00CF2A7B">
      <w:pPr>
        <w:pStyle w:val="NoSpacing"/>
        <w:jc w:val="both"/>
        <w:rPr>
          <w:rStyle w:val="normal--char"/>
          <w:rFonts w:ascii="Times New Roman" w:hAnsi="Times New Roman" w:cs="Times New Roman"/>
          <w:sz w:val="24"/>
          <w:lang w:val="bg-BG"/>
        </w:rPr>
      </w:pPr>
    </w:p>
    <w:p w14:paraId="612516B5" w14:textId="77777777" w:rsidR="00D4733A" w:rsidRPr="00326CC1" w:rsidRDefault="00D4733A" w:rsidP="00D4733A">
      <w:pPr>
        <w:suppressAutoHyphens w:val="0"/>
        <w:autoSpaceDE w:val="0"/>
        <w:autoSpaceDN w:val="0"/>
        <w:adjustRightInd w:val="0"/>
        <w:spacing w:after="0" w:line="240" w:lineRule="auto"/>
        <w:contextualSpacing/>
        <w:jc w:val="both"/>
        <w:rPr>
          <w:rStyle w:val="document-link"/>
          <w:rFonts w:ascii="Times New Roman" w:hAnsi="Times New Roman" w:cs="Times New Roman"/>
          <w:sz w:val="24"/>
          <w:szCs w:val="24"/>
        </w:rPr>
      </w:pPr>
      <w:r w:rsidRPr="00326CC1">
        <w:rPr>
          <w:rStyle w:val="document-link"/>
          <w:rFonts w:ascii="Times New Roman" w:hAnsi="Times New Roman" w:cs="Times New Roman"/>
          <w:sz w:val="24"/>
          <w:szCs w:val="24"/>
        </w:rPr>
        <w:t xml:space="preserve">Член 1 от Протокол № 1 се прилага по отношение на предварителен договор за продажба на недвижим имот, когато въз основа на релевантните правни разпоредби купувачът е имал легитимното очакване, че ще стане собственик или че ще получи обратно платената сума. Държавата е била длъжна да предвиди адекватна правна уредба, осигуряваща минимална защита на интересите на добросъвестните купувачи на имоти в строеж, в случай на фалит на строителното дружество. </w:t>
      </w:r>
      <w:hyperlink r:id="rId2005" w:history="1">
        <w:r w:rsidR="00E6653A" w:rsidRPr="00326CC1">
          <w:rPr>
            <w:rStyle w:val="Hyperlink"/>
            <w:rFonts w:ascii="Times New Roman" w:hAnsi="Times New Roman" w:cs="Times New Roman"/>
            <w:sz w:val="24"/>
            <w:szCs w:val="24"/>
          </w:rPr>
          <w:t>Бюлетин № 25</w:t>
        </w:r>
      </w:hyperlink>
    </w:p>
    <w:p w14:paraId="66E4F7AA" w14:textId="77777777" w:rsidR="00D4733A" w:rsidRPr="00326CC1" w:rsidRDefault="009E5E4A" w:rsidP="00692521">
      <w:pPr>
        <w:pBdr>
          <w:bottom w:val="single" w:sz="4" w:space="1" w:color="auto"/>
        </w:pBdr>
        <w:suppressAutoHyphens w:val="0"/>
        <w:autoSpaceDE w:val="0"/>
        <w:autoSpaceDN w:val="0"/>
        <w:adjustRightInd w:val="0"/>
        <w:spacing w:after="0" w:line="240" w:lineRule="auto"/>
        <w:contextualSpacing/>
        <w:jc w:val="both"/>
        <w:rPr>
          <w:rStyle w:val="document-link"/>
          <w:rFonts w:ascii="Times New Roman" w:hAnsi="Times New Roman" w:cs="Times New Roman"/>
          <w:sz w:val="24"/>
          <w:szCs w:val="24"/>
        </w:rPr>
      </w:pPr>
      <w:hyperlink r:id="rId2006" w:history="1">
        <w:proofErr w:type="spellStart"/>
        <w:r w:rsidR="00D4733A" w:rsidRPr="00326CC1">
          <w:rPr>
            <w:rStyle w:val="Hyperlink"/>
            <w:rFonts w:ascii="Times New Roman" w:hAnsi="Times New Roman" w:cs="Times New Roman"/>
            <w:i/>
            <w:sz w:val="24"/>
            <w:szCs w:val="24"/>
            <w:lang w:val="en-GB"/>
          </w:rPr>
          <w:t>Ceni</w:t>
        </w:r>
        <w:proofErr w:type="spellEnd"/>
        <w:r w:rsidR="00D4733A" w:rsidRPr="00326CC1">
          <w:rPr>
            <w:rStyle w:val="Hyperlink"/>
            <w:rFonts w:ascii="Times New Roman" w:hAnsi="Times New Roman" w:cs="Times New Roman"/>
            <w:i/>
            <w:sz w:val="24"/>
            <w:szCs w:val="24"/>
          </w:rPr>
          <w:t xml:space="preserve"> </w:t>
        </w:r>
        <w:r w:rsidR="00D4733A" w:rsidRPr="00326CC1">
          <w:rPr>
            <w:rStyle w:val="Hyperlink"/>
            <w:rFonts w:ascii="Times New Roman" w:hAnsi="Times New Roman" w:cs="Times New Roman"/>
            <w:i/>
            <w:sz w:val="24"/>
            <w:szCs w:val="24"/>
            <w:lang w:val="en-GB"/>
          </w:rPr>
          <w:t>v</w:t>
        </w:r>
        <w:r w:rsidR="00D4733A" w:rsidRPr="00326CC1">
          <w:rPr>
            <w:rStyle w:val="Hyperlink"/>
            <w:rFonts w:ascii="Times New Roman" w:hAnsi="Times New Roman" w:cs="Times New Roman"/>
            <w:i/>
            <w:sz w:val="24"/>
            <w:szCs w:val="24"/>
          </w:rPr>
          <w:t xml:space="preserve">. </w:t>
        </w:r>
        <w:r w:rsidR="00D4733A" w:rsidRPr="00326CC1">
          <w:rPr>
            <w:rStyle w:val="Hyperlink"/>
            <w:rFonts w:ascii="Times New Roman" w:hAnsi="Times New Roman" w:cs="Times New Roman"/>
            <w:i/>
            <w:sz w:val="24"/>
            <w:szCs w:val="24"/>
            <w:lang w:val="en-GB"/>
          </w:rPr>
          <w:t>Italy</w:t>
        </w:r>
        <w:r w:rsidR="00D4733A" w:rsidRPr="00326CC1">
          <w:rPr>
            <w:rStyle w:val="Hyperlink"/>
            <w:rFonts w:ascii="Times New Roman" w:hAnsi="Times New Roman" w:cs="Times New Roman"/>
            <w:i/>
            <w:sz w:val="24"/>
            <w:szCs w:val="24"/>
          </w:rPr>
          <w:t xml:space="preserve"> (25376/06)</w:t>
        </w:r>
      </w:hyperlink>
    </w:p>
    <w:p w14:paraId="78FE33C2" w14:textId="77777777" w:rsidR="00B7060E" w:rsidRPr="00326CC1" w:rsidRDefault="00B7060E" w:rsidP="00CF2A7B">
      <w:pPr>
        <w:pStyle w:val="NoSpacing"/>
        <w:jc w:val="both"/>
        <w:rPr>
          <w:rStyle w:val="normal--char"/>
          <w:rFonts w:ascii="Times New Roman" w:hAnsi="Times New Roman" w:cs="Times New Roman"/>
          <w:sz w:val="24"/>
          <w:lang w:val="bg-BG"/>
        </w:rPr>
      </w:pPr>
    </w:p>
    <w:p w14:paraId="4B14951C" w14:textId="77777777" w:rsidR="00D4733A" w:rsidRPr="00326CC1" w:rsidRDefault="00D4733A" w:rsidP="00D4733A">
      <w:pPr>
        <w:suppressAutoHyphens w:val="0"/>
        <w:autoSpaceDE w:val="0"/>
        <w:autoSpaceDN w:val="0"/>
        <w:adjustRightInd w:val="0"/>
        <w:spacing w:after="0" w:line="240" w:lineRule="auto"/>
        <w:contextualSpacing/>
        <w:jc w:val="both"/>
        <w:rPr>
          <w:rStyle w:val="s6b621b36"/>
          <w:rFonts w:ascii="Times New Roman" w:hAnsi="Times New Roman" w:cs="Times New Roman"/>
          <w:sz w:val="24"/>
          <w:szCs w:val="24"/>
          <w:lang w:val="en-GB"/>
        </w:rPr>
      </w:pPr>
      <w:r w:rsidRPr="00326CC1">
        <w:rPr>
          <w:rFonts w:ascii="Times New Roman" w:eastAsia="Times New Roman" w:hAnsi="Times New Roman" w:cs="Times New Roman"/>
          <w:sz w:val="24"/>
          <w:szCs w:val="24"/>
          <w:lang w:eastAsia="bg-BG"/>
        </w:rPr>
        <w:t xml:space="preserve">Ретроактивната промяна на съдебната практика по тълкуването на правила относно подсъдността и процесуалните срокове е накърнила самата същност на правото на жалбоподателите на достъп до съд. Те са били лишени и от възможност за съдебно установяване на правото им на осигурителни вноски, а в резултат на това и от пенсионните им права за определен период. По този начин националните власти са нарушили справедливия баланс между обществения и частния интерес. </w:t>
      </w:r>
      <w:hyperlink r:id="rId2007" w:history="1">
        <w:hyperlink r:id="rId2008" w:history="1">
          <w:r w:rsidR="00E6653A" w:rsidRPr="00326CC1">
            <w:rPr>
              <w:rStyle w:val="Hyperlink"/>
              <w:rFonts w:ascii="Times New Roman" w:hAnsi="Times New Roman" w:cs="Times New Roman"/>
              <w:sz w:val="24"/>
              <w:szCs w:val="24"/>
            </w:rPr>
            <w:t>Бюлетин № 25</w:t>
          </w:r>
        </w:hyperlink>
      </w:hyperlink>
    </w:p>
    <w:p w14:paraId="6FA921EB" w14:textId="77777777" w:rsidR="00D4733A" w:rsidRPr="00326CC1" w:rsidRDefault="009E5E4A" w:rsidP="00692521">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
          <w:bCs/>
          <w:sz w:val="24"/>
          <w:szCs w:val="24"/>
        </w:rPr>
      </w:pPr>
      <w:hyperlink r:id="rId2009" w:history="1">
        <w:proofErr w:type="spellStart"/>
        <w:r w:rsidR="00D4733A" w:rsidRPr="00326CC1">
          <w:rPr>
            <w:rStyle w:val="Hyperlink"/>
            <w:rFonts w:ascii="Times New Roman" w:hAnsi="Times New Roman" w:cs="Times New Roman"/>
            <w:i/>
            <w:iCs/>
            <w:sz w:val="24"/>
            <w:szCs w:val="24"/>
            <w:lang w:val="en-GB"/>
          </w:rPr>
          <w:t>Mottola</w:t>
        </w:r>
        <w:proofErr w:type="spellEnd"/>
        <w:r w:rsidR="00D4733A" w:rsidRPr="00326CC1">
          <w:rPr>
            <w:rStyle w:val="Hyperlink"/>
            <w:rFonts w:ascii="Times New Roman" w:hAnsi="Times New Roman" w:cs="Times New Roman"/>
            <w:i/>
            <w:iCs/>
            <w:sz w:val="24"/>
            <w:szCs w:val="24"/>
            <w:lang w:val="en-GB"/>
          </w:rPr>
          <w:t xml:space="preserve"> and Others v. Italy (no. 29932/07)</w:t>
        </w:r>
      </w:hyperlink>
      <w:r w:rsidR="00D4733A" w:rsidRPr="00326CC1">
        <w:rPr>
          <w:rStyle w:val="normal--char"/>
          <w:rFonts w:ascii="Times New Roman" w:hAnsi="Times New Roman" w:cs="Times New Roman"/>
          <w:i/>
          <w:iCs/>
          <w:sz w:val="24"/>
          <w:szCs w:val="24"/>
          <w:lang w:val="en-GB"/>
        </w:rPr>
        <w:t xml:space="preserve"> </w:t>
      </w:r>
      <w:r w:rsidR="00D4733A" w:rsidRPr="00326CC1">
        <w:rPr>
          <w:rFonts w:ascii="Times New Roman" w:eastAsia="Times New Roman" w:hAnsi="Times New Roman" w:cs="Times New Roman"/>
          <w:sz w:val="24"/>
          <w:szCs w:val="24"/>
          <w:lang w:eastAsia="bg-BG"/>
        </w:rPr>
        <w:t xml:space="preserve">и </w:t>
      </w:r>
      <w:hyperlink r:id="rId2010" w:history="1">
        <w:proofErr w:type="spellStart"/>
        <w:r w:rsidR="00D4733A" w:rsidRPr="00326CC1">
          <w:rPr>
            <w:rStyle w:val="Hyperlink"/>
            <w:rFonts w:ascii="Times New Roman" w:eastAsia="Times New Roman" w:hAnsi="Times New Roman" w:cs="Times New Roman"/>
            <w:i/>
            <w:sz w:val="24"/>
            <w:szCs w:val="24"/>
            <w:lang w:val="en-GB" w:eastAsia="bg-BG"/>
          </w:rPr>
          <w:t>Staibano</w:t>
        </w:r>
        <w:proofErr w:type="spellEnd"/>
        <w:r w:rsidR="00D4733A" w:rsidRPr="00326CC1">
          <w:rPr>
            <w:rStyle w:val="Hyperlink"/>
            <w:rFonts w:ascii="Times New Roman" w:eastAsia="Times New Roman" w:hAnsi="Times New Roman" w:cs="Times New Roman"/>
            <w:i/>
            <w:sz w:val="24"/>
            <w:szCs w:val="24"/>
            <w:lang w:val="en-GB" w:eastAsia="bg-BG"/>
          </w:rPr>
          <w:t xml:space="preserve"> and Others v. Italy (29907/07)</w:t>
        </w:r>
      </w:hyperlink>
    </w:p>
    <w:p w14:paraId="468730E7" w14:textId="77777777" w:rsidR="00B7060E" w:rsidRPr="00326CC1" w:rsidRDefault="00B7060E" w:rsidP="00CF2A7B">
      <w:pPr>
        <w:pStyle w:val="NoSpacing"/>
        <w:jc w:val="both"/>
        <w:rPr>
          <w:rStyle w:val="normal--char"/>
          <w:rFonts w:ascii="Times New Roman" w:hAnsi="Times New Roman" w:cs="Times New Roman"/>
          <w:sz w:val="24"/>
          <w:lang w:val="bg-BG"/>
        </w:rPr>
      </w:pPr>
    </w:p>
    <w:p w14:paraId="4B6BE390" w14:textId="77777777" w:rsidR="00692521" w:rsidRPr="00326CC1" w:rsidRDefault="00692521" w:rsidP="00CF2A7B">
      <w:pPr>
        <w:pStyle w:val="NoSpacing"/>
        <w:jc w:val="both"/>
        <w:rPr>
          <w:rFonts w:ascii="Times New Roman" w:hAnsi="Times New Roman" w:cs="Times New Roman"/>
          <w:iCs/>
          <w:sz w:val="24"/>
          <w:szCs w:val="24"/>
          <w:lang w:val="bg-BG"/>
        </w:rPr>
      </w:pPr>
      <w:r w:rsidRPr="00326CC1">
        <w:rPr>
          <w:rFonts w:ascii="Times New Roman" w:hAnsi="Times New Roman" w:cs="Times New Roman"/>
          <w:sz w:val="24"/>
          <w:szCs w:val="24"/>
          <w:lang w:val="bg-BG"/>
        </w:rPr>
        <w:t xml:space="preserve">Невъзможността трето лице, което твърди, че е собственик на отнето с наказателно постановление имущество, да </w:t>
      </w:r>
      <w:r w:rsidRPr="00326CC1">
        <w:rPr>
          <w:rFonts w:ascii="Times New Roman" w:hAnsi="Times New Roman" w:cs="Times New Roman"/>
          <w:bCs/>
          <w:iCs/>
          <w:sz w:val="24"/>
          <w:szCs w:val="24"/>
          <w:lang w:val="bg-BG"/>
        </w:rPr>
        <w:t xml:space="preserve">обжалва мярката, съставляваща намеса в правото му на собственост, представлява нарушение на чл. 1 от Протокол № 1 към Конвенцията, тъй като </w:t>
      </w:r>
      <w:r w:rsidRPr="00326CC1">
        <w:rPr>
          <w:rFonts w:ascii="Times New Roman" w:hAnsi="Times New Roman" w:cs="Times New Roman"/>
          <w:iCs/>
          <w:sz w:val="24"/>
          <w:szCs w:val="24"/>
          <w:lang w:val="bg-BG"/>
        </w:rPr>
        <w:t xml:space="preserve">липсата на каквито и да било гаранции срещу произвол не може да се приеме за </w:t>
      </w:r>
      <w:r w:rsidRPr="00326CC1">
        <w:rPr>
          <w:rFonts w:ascii="Times New Roman" w:hAnsi="Times New Roman" w:cs="Times New Roman"/>
          <w:iCs/>
          <w:sz w:val="24"/>
          <w:szCs w:val="24"/>
          <w:lang w:val="bg-BG"/>
        </w:rPr>
        <w:lastRenderedPageBreak/>
        <w:t xml:space="preserve">необходима в едно демократично общество за постигането на преследваната легитимна цел. </w:t>
      </w:r>
      <w:hyperlink r:id="rId2011" w:history="1">
        <w:proofErr w:type="spellStart"/>
        <w:r w:rsidR="00B27A21" w:rsidRPr="00326CC1">
          <w:rPr>
            <w:rStyle w:val="Hyperlink"/>
            <w:rFonts w:ascii="Times New Roman" w:hAnsi="Times New Roman" w:cs="Times New Roman"/>
            <w:sz w:val="24"/>
            <w:szCs w:val="24"/>
          </w:rPr>
          <w:t>Бюлетин</w:t>
        </w:r>
        <w:proofErr w:type="spellEnd"/>
        <w:r w:rsidR="00B27A21" w:rsidRPr="00326CC1">
          <w:rPr>
            <w:rStyle w:val="Hyperlink"/>
            <w:rFonts w:ascii="Times New Roman" w:hAnsi="Times New Roman" w:cs="Times New Roman"/>
            <w:sz w:val="24"/>
            <w:szCs w:val="24"/>
          </w:rPr>
          <w:t xml:space="preserve"> № 26</w:t>
        </w:r>
      </w:hyperlink>
    </w:p>
    <w:p w14:paraId="0505D665" w14:textId="77777777" w:rsidR="00692521" w:rsidRPr="00326CC1" w:rsidRDefault="009E5E4A" w:rsidP="00692521">
      <w:pPr>
        <w:pStyle w:val="NoSpacing"/>
        <w:pBdr>
          <w:bottom w:val="single" w:sz="4" w:space="1" w:color="auto"/>
        </w:pBdr>
        <w:jc w:val="both"/>
        <w:rPr>
          <w:rStyle w:val="normal--char"/>
          <w:rFonts w:ascii="Times New Roman" w:hAnsi="Times New Roman" w:cs="Times New Roman"/>
          <w:sz w:val="24"/>
          <w:lang w:val="bg-BG"/>
        </w:rPr>
      </w:pPr>
      <w:hyperlink r:id="rId2012" w:history="1">
        <w:proofErr w:type="spellStart"/>
        <w:r w:rsidR="00692521" w:rsidRPr="00326CC1">
          <w:rPr>
            <w:rFonts w:ascii="Times New Roman" w:hAnsi="Times New Roman" w:cs="Times New Roman"/>
            <w:bCs/>
            <w:i/>
            <w:iCs/>
            <w:color w:val="0000FF"/>
            <w:sz w:val="24"/>
            <w:szCs w:val="24"/>
            <w:u w:val="single"/>
          </w:rPr>
          <w:t>Microintelect</w:t>
        </w:r>
        <w:proofErr w:type="spellEnd"/>
        <w:r w:rsidR="00692521" w:rsidRPr="00326CC1">
          <w:rPr>
            <w:rFonts w:ascii="Times New Roman" w:hAnsi="Times New Roman" w:cs="Times New Roman"/>
            <w:bCs/>
            <w:i/>
            <w:iCs/>
            <w:color w:val="0000FF"/>
            <w:sz w:val="24"/>
            <w:szCs w:val="24"/>
            <w:u w:val="single"/>
          </w:rPr>
          <w:t xml:space="preserve"> OOD v. </w:t>
        </w:r>
        <w:proofErr w:type="gramStart"/>
        <w:r w:rsidR="00692521" w:rsidRPr="00326CC1">
          <w:rPr>
            <w:rFonts w:ascii="Times New Roman" w:hAnsi="Times New Roman" w:cs="Times New Roman"/>
            <w:bCs/>
            <w:i/>
            <w:iCs/>
            <w:color w:val="0000FF"/>
            <w:sz w:val="24"/>
            <w:szCs w:val="24"/>
            <w:u w:val="single"/>
          </w:rPr>
          <w:t>Bulgaria(</w:t>
        </w:r>
        <w:proofErr w:type="gramEnd"/>
        <w:r w:rsidR="00692521" w:rsidRPr="00326CC1">
          <w:rPr>
            <w:rFonts w:ascii="Times New Roman" w:hAnsi="Times New Roman" w:cs="Times New Roman"/>
            <w:bCs/>
            <w:i/>
            <w:iCs/>
            <w:color w:val="0000FF"/>
            <w:sz w:val="24"/>
            <w:szCs w:val="24"/>
            <w:u w:val="single"/>
          </w:rPr>
          <w:t>no. 34129/03)</w:t>
        </w:r>
      </w:hyperlink>
    </w:p>
    <w:p w14:paraId="4BFE9451" w14:textId="77777777" w:rsidR="00B7060E" w:rsidRPr="00326CC1" w:rsidRDefault="00B7060E" w:rsidP="00CF2A7B">
      <w:pPr>
        <w:pStyle w:val="NoSpacing"/>
        <w:jc w:val="both"/>
        <w:rPr>
          <w:rStyle w:val="normal--char"/>
          <w:rFonts w:ascii="Times New Roman" w:hAnsi="Times New Roman" w:cs="Times New Roman"/>
          <w:sz w:val="24"/>
          <w:lang w:val="bg-BG"/>
        </w:rPr>
      </w:pPr>
    </w:p>
    <w:p w14:paraId="008CC70A" w14:textId="77777777" w:rsidR="00350F34" w:rsidRPr="00326CC1" w:rsidRDefault="00350F34" w:rsidP="00CF2A7B">
      <w:pPr>
        <w:pStyle w:val="NoSpacing"/>
        <w:jc w:val="both"/>
        <w:rPr>
          <w:rStyle w:val="normal--char"/>
          <w:rFonts w:ascii="Times New Roman" w:hAnsi="Times New Roman" w:cs="Times New Roman"/>
          <w:sz w:val="24"/>
          <w:lang w:val="bg-BG"/>
        </w:rPr>
      </w:pPr>
    </w:p>
    <w:p w14:paraId="33BC756B" w14:textId="77777777" w:rsidR="00350F34" w:rsidRPr="00326CC1" w:rsidRDefault="00350F34" w:rsidP="00CF2A7B">
      <w:pPr>
        <w:pStyle w:val="NoSpacing"/>
        <w:jc w:val="both"/>
        <w:rPr>
          <w:rFonts w:ascii="Times New Roman" w:hAnsi="Times New Roman" w:cs="Times New Roman"/>
          <w:iCs/>
          <w:sz w:val="24"/>
          <w:szCs w:val="24"/>
          <w:lang w:val="bg-BG"/>
        </w:rPr>
      </w:pPr>
      <w:proofErr w:type="spellStart"/>
      <w:r w:rsidRPr="00326CC1">
        <w:rPr>
          <w:rFonts w:ascii="Times New Roman" w:hAnsi="Times New Roman" w:cs="Times New Roman"/>
          <w:iCs/>
          <w:sz w:val="24"/>
          <w:szCs w:val="24"/>
        </w:rPr>
        <w:t>За</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разлика</w:t>
      </w:r>
      <w:proofErr w:type="spellEnd"/>
      <w:r w:rsidRPr="00326CC1">
        <w:rPr>
          <w:rFonts w:ascii="Times New Roman" w:hAnsi="Times New Roman" w:cs="Times New Roman"/>
          <w:iCs/>
          <w:sz w:val="24"/>
          <w:szCs w:val="24"/>
        </w:rPr>
        <w:t xml:space="preserve"> от </w:t>
      </w:r>
      <w:proofErr w:type="spellStart"/>
      <w:r w:rsidRPr="00326CC1">
        <w:rPr>
          <w:rFonts w:ascii="Times New Roman" w:hAnsi="Times New Roman" w:cs="Times New Roman"/>
          <w:iCs/>
          <w:sz w:val="24"/>
          <w:szCs w:val="24"/>
        </w:rPr>
        <w:t>делото</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
          <w:iCs/>
          <w:sz w:val="24"/>
          <w:szCs w:val="24"/>
        </w:rPr>
        <w:t>Bulves</w:t>
      </w:r>
      <w:proofErr w:type="spellEnd"/>
      <w:r w:rsidRPr="00326CC1">
        <w:rPr>
          <w:rFonts w:ascii="Times New Roman" w:hAnsi="Times New Roman" w:cs="Times New Roman"/>
          <w:i/>
          <w:iCs/>
          <w:sz w:val="24"/>
          <w:szCs w:val="24"/>
        </w:rPr>
        <w:t xml:space="preserve"> AD</w:t>
      </w:r>
      <w:r w:rsidRPr="00326CC1">
        <w:rPr>
          <w:rFonts w:ascii="Times New Roman" w:hAnsi="Times New Roman" w:cs="Times New Roman"/>
          <w:iCs/>
          <w:sz w:val="24"/>
          <w:szCs w:val="24"/>
        </w:rPr>
        <w:t xml:space="preserve">, в </w:t>
      </w:r>
      <w:proofErr w:type="spellStart"/>
      <w:r w:rsidRPr="00326CC1">
        <w:rPr>
          <w:rFonts w:ascii="Times New Roman" w:hAnsi="Times New Roman" w:cs="Times New Roman"/>
          <w:iCs/>
          <w:sz w:val="24"/>
          <w:szCs w:val="24"/>
        </w:rPr>
        <w:t>настоящия</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случай</w:t>
      </w:r>
      <w:proofErr w:type="spellEnd"/>
      <w:r w:rsidRPr="00326CC1">
        <w:rPr>
          <w:rFonts w:ascii="Times New Roman" w:hAnsi="Times New Roman" w:cs="Times New Roman"/>
          <w:iCs/>
          <w:sz w:val="24"/>
          <w:szCs w:val="24"/>
        </w:rPr>
        <w:t xml:space="preserve"> е </w:t>
      </w:r>
      <w:proofErr w:type="spellStart"/>
      <w:r w:rsidRPr="00326CC1">
        <w:rPr>
          <w:rFonts w:ascii="Times New Roman" w:hAnsi="Times New Roman" w:cs="Times New Roman"/>
          <w:iCs/>
          <w:sz w:val="24"/>
          <w:szCs w:val="24"/>
        </w:rPr>
        <w:t>постигнат</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справедлив</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баланс</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между</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защитата</w:t>
      </w:r>
      <w:proofErr w:type="spellEnd"/>
      <w:r w:rsidRPr="00326CC1">
        <w:rPr>
          <w:rFonts w:ascii="Times New Roman" w:hAnsi="Times New Roman" w:cs="Times New Roman"/>
          <w:iCs/>
          <w:sz w:val="24"/>
          <w:szCs w:val="24"/>
        </w:rPr>
        <w:t xml:space="preserve"> на </w:t>
      </w:r>
      <w:proofErr w:type="spellStart"/>
      <w:r w:rsidRPr="00326CC1">
        <w:rPr>
          <w:rFonts w:ascii="Times New Roman" w:hAnsi="Times New Roman" w:cs="Times New Roman"/>
          <w:iCs/>
          <w:sz w:val="24"/>
          <w:szCs w:val="24"/>
        </w:rPr>
        <w:t>правата</w:t>
      </w:r>
      <w:proofErr w:type="spellEnd"/>
      <w:r w:rsidRPr="00326CC1">
        <w:rPr>
          <w:rFonts w:ascii="Times New Roman" w:hAnsi="Times New Roman" w:cs="Times New Roman"/>
          <w:iCs/>
          <w:sz w:val="24"/>
          <w:szCs w:val="24"/>
        </w:rPr>
        <w:t xml:space="preserve"> на </w:t>
      </w:r>
      <w:proofErr w:type="spellStart"/>
      <w:r w:rsidRPr="00326CC1">
        <w:rPr>
          <w:rFonts w:ascii="Times New Roman" w:hAnsi="Times New Roman" w:cs="Times New Roman"/>
          <w:iCs/>
          <w:sz w:val="24"/>
          <w:szCs w:val="24"/>
        </w:rPr>
        <w:t>жалбоподателя</w:t>
      </w:r>
      <w:proofErr w:type="spellEnd"/>
      <w:r w:rsidRPr="00326CC1">
        <w:rPr>
          <w:rFonts w:ascii="Times New Roman" w:hAnsi="Times New Roman" w:cs="Times New Roman"/>
          <w:iCs/>
          <w:sz w:val="24"/>
          <w:szCs w:val="24"/>
        </w:rPr>
        <w:t xml:space="preserve"> и </w:t>
      </w:r>
      <w:proofErr w:type="spellStart"/>
      <w:r w:rsidRPr="00326CC1">
        <w:rPr>
          <w:rFonts w:ascii="Times New Roman" w:hAnsi="Times New Roman" w:cs="Times New Roman"/>
          <w:iCs/>
          <w:sz w:val="24"/>
          <w:szCs w:val="24"/>
        </w:rPr>
        <w:t>изискванията</w:t>
      </w:r>
      <w:proofErr w:type="spellEnd"/>
      <w:r w:rsidRPr="00326CC1">
        <w:rPr>
          <w:rFonts w:ascii="Times New Roman" w:hAnsi="Times New Roman" w:cs="Times New Roman"/>
          <w:iCs/>
          <w:sz w:val="24"/>
          <w:szCs w:val="24"/>
        </w:rPr>
        <w:t xml:space="preserve"> на </w:t>
      </w:r>
      <w:proofErr w:type="spellStart"/>
      <w:r w:rsidRPr="00326CC1">
        <w:rPr>
          <w:rFonts w:ascii="Times New Roman" w:hAnsi="Times New Roman" w:cs="Times New Roman"/>
          <w:iCs/>
          <w:sz w:val="24"/>
          <w:szCs w:val="24"/>
        </w:rPr>
        <w:t>обществения</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интерес</w:t>
      </w:r>
      <w:proofErr w:type="spellEnd"/>
      <w:r w:rsidRPr="00326CC1">
        <w:rPr>
          <w:rFonts w:ascii="Times New Roman" w:hAnsi="Times New Roman" w:cs="Times New Roman"/>
          <w:iCs/>
          <w:sz w:val="24"/>
          <w:szCs w:val="24"/>
        </w:rPr>
        <w:t xml:space="preserve">, с </w:t>
      </w:r>
      <w:proofErr w:type="spellStart"/>
      <w:r w:rsidRPr="00326CC1">
        <w:rPr>
          <w:rFonts w:ascii="Times New Roman" w:hAnsi="Times New Roman" w:cs="Times New Roman"/>
          <w:iCs/>
          <w:sz w:val="24"/>
          <w:szCs w:val="24"/>
        </w:rPr>
        <w:t>оглед</w:t>
      </w:r>
      <w:proofErr w:type="spellEnd"/>
      <w:r w:rsidRPr="00326CC1">
        <w:rPr>
          <w:rFonts w:ascii="Times New Roman" w:hAnsi="Times New Roman" w:cs="Times New Roman"/>
          <w:iCs/>
          <w:sz w:val="24"/>
          <w:szCs w:val="24"/>
        </w:rPr>
        <w:t xml:space="preserve"> на </w:t>
      </w:r>
      <w:proofErr w:type="spellStart"/>
      <w:r w:rsidRPr="00326CC1">
        <w:rPr>
          <w:rFonts w:ascii="Times New Roman" w:hAnsi="Times New Roman" w:cs="Times New Roman"/>
          <w:iCs/>
          <w:sz w:val="24"/>
          <w:szCs w:val="24"/>
        </w:rPr>
        <w:t>предоставената</w:t>
      </w:r>
      <w:proofErr w:type="spellEnd"/>
      <w:r w:rsidRPr="00326CC1">
        <w:rPr>
          <w:rFonts w:ascii="Times New Roman" w:hAnsi="Times New Roman" w:cs="Times New Roman"/>
          <w:iCs/>
          <w:sz w:val="24"/>
          <w:szCs w:val="24"/>
        </w:rPr>
        <w:t xml:space="preserve"> на </w:t>
      </w:r>
      <w:proofErr w:type="spellStart"/>
      <w:r w:rsidRPr="00326CC1">
        <w:rPr>
          <w:rFonts w:ascii="Times New Roman" w:hAnsi="Times New Roman" w:cs="Times New Roman"/>
          <w:iCs/>
          <w:sz w:val="24"/>
          <w:szCs w:val="24"/>
        </w:rPr>
        <w:t>Съда</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съдебна</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практика</w:t>
      </w:r>
      <w:proofErr w:type="spellEnd"/>
      <w:r w:rsidRPr="00326CC1">
        <w:rPr>
          <w:rFonts w:ascii="Times New Roman" w:hAnsi="Times New Roman" w:cs="Times New Roman"/>
          <w:iCs/>
          <w:sz w:val="24"/>
          <w:szCs w:val="24"/>
        </w:rPr>
        <w:t xml:space="preserve">, от </w:t>
      </w:r>
      <w:proofErr w:type="spellStart"/>
      <w:r w:rsidRPr="00326CC1">
        <w:rPr>
          <w:rFonts w:ascii="Times New Roman" w:hAnsi="Times New Roman" w:cs="Times New Roman"/>
          <w:iCs/>
          <w:sz w:val="24"/>
          <w:szCs w:val="24"/>
        </w:rPr>
        <w:t>която</w:t>
      </w:r>
      <w:proofErr w:type="spellEnd"/>
      <w:r w:rsidRPr="00326CC1">
        <w:rPr>
          <w:rFonts w:ascii="Times New Roman" w:hAnsi="Times New Roman" w:cs="Times New Roman"/>
          <w:iCs/>
          <w:sz w:val="24"/>
          <w:szCs w:val="24"/>
        </w:rPr>
        <w:t xml:space="preserve"> се </w:t>
      </w:r>
      <w:proofErr w:type="spellStart"/>
      <w:r w:rsidRPr="00326CC1">
        <w:rPr>
          <w:rFonts w:ascii="Times New Roman" w:hAnsi="Times New Roman" w:cs="Times New Roman"/>
          <w:iCs/>
          <w:sz w:val="24"/>
          <w:szCs w:val="24"/>
        </w:rPr>
        <w:t>вижда</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че</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жалбоподателят</w:t>
      </w:r>
      <w:proofErr w:type="spellEnd"/>
      <w:r w:rsidRPr="00326CC1">
        <w:rPr>
          <w:rFonts w:ascii="Times New Roman" w:hAnsi="Times New Roman" w:cs="Times New Roman"/>
          <w:iCs/>
          <w:sz w:val="24"/>
          <w:szCs w:val="24"/>
        </w:rPr>
        <w:t xml:space="preserve"> e </w:t>
      </w:r>
      <w:proofErr w:type="spellStart"/>
      <w:r w:rsidRPr="00326CC1">
        <w:rPr>
          <w:rFonts w:ascii="Times New Roman" w:hAnsi="Times New Roman" w:cs="Times New Roman"/>
          <w:iCs/>
          <w:sz w:val="24"/>
          <w:szCs w:val="24"/>
        </w:rPr>
        <w:t>имал</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възможност</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да</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търси</w:t>
      </w:r>
      <w:proofErr w:type="spellEnd"/>
      <w:r w:rsidRPr="00326CC1">
        <w:rPr>
          <w:rFonts w:ascii="Times New Roman" w:hAnsi="Times New Roman" w:cs="Times New Roman"/>
          <w:iCs/>
          <w:sz w:val="24"/>
          <w:szCs w:val="24"/>
        </w:rPr>
        <w:t xml:space="preserve"> и </w:t>
      </w:r>
      <w:proofErr w:type="spellStart"/>
      <w:r w:rsidRPr="00326CC1">
        <w:rPr>
          <w:rFonts w:ascii="Times New Roman" w:hAnsi="Times New Roman" w:cs="Times New Roman"/>
          <w:iCs/>
          <w:sz w:val="24"/>
          <w:szCs w:val="24"/>
        </w:rPr>
        <w:t>разумни</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изгледи</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да</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получи</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обезщетение</w:t>
      </w:r>
      <w:proofErr w:type="spellEnd"/>
      <w:r w:rsidRPr="00326CC1">
        <w:rPr>
          <w:rFonts w:ascii="Times New Roman" w:hAnsi="Times New Roman" w:cs="Times New Roman"/>
          <w:iCs/>
          <w:sz w:val="24"/>
          <w:szCs w:val="24"/>
        </w:rPr>
        <w:t xml:space="preserve"> от </w:t>
      </w:r>
      <w:proofErr w:type="spellStart"/>
      <w:r w:rsidRPr="00326CC1">
        <w:rPr>
          <w:rFonts w:ascii="Times New Roman" w:hAnsi="Times New Roman" w:cs="Times New Roman"/>
          <w:iCs/>
          <w:sz w:val="24"/>
          <w:szCs w:val="24"/>
        </w:rPr>
        <w:t>доставчика</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си</w:t>
      </w:r>
      <w:proofErr w:type="spellEnd"/>
      <w:r w:rsidRPr="00326CC1">
        <w:rPr>
          <w:rFonts w:ascii="Times New Roman" w:hAnsi="Times New Roman" w:cs="Times New Roman"/>
          <w:iCs/>
          <w:sz w:val="24"/>
          <w:szCs w:val="24"/>
        </w:rPr>
        <w:t xml:space="preserve"> с </w:t>
      </w:r>
      <w:proofErr w:type="spellStart"/>
      <w:r w:rsidRPr="00326CC1">
        <w:rPr>
          <w:rFonts w:ascii="Times New Roman" w:hAnsi="Times New Roman" w:cs="Times New Roman"/>
          <w:iCs/>
          <w:sz w:val="24"/>
          <w:szCs w:val="24"/>
        </w:rPr>
        <w:t>иск</w:t>
      </w:r>
      <w:proofErr w:type="spellEnd"/>
      <w:r w:rsidRPr="00326CC1">
        <w:rPr>
          <w:rFonts w:ascii="Times New Roman" w:hAnsi="Times New Roman" w:cs="Times New Roman"/>
          <w:iCs/>
          <w:sz w:val="24"/>
          <w:szCs w:val="24"/>
        </w:rPr>
        <w:t xml:space="preserve"> по </w:t>
      </w:r>
      <w:proofErr w:type="spellStart"/>
      <w:r w:rsidRPr="00326CC1">
        <w:rPr>
          <w:rFonts w:ascii="Times New Roman" w:hAnsi="Times New Roman" w:cs="Times New Roman"/>
          <w:iCs/>
          <w:sz w:val="24"/>
          <w:szCs w:val="24"/>
        </w:rPr>
        <w:t>чл</w:t>
      </w:r>
      <w:proofErr w:type="spellEnd"/>
      <w:r w:rsidRPr="00326CC1">
        <w:rPr>
          <w:rFonts w:ascii="Times New Roman" w:hAnsi="Times New Roman" w:cs="Times New Roman"/>
          <w:iCs/>
          <w:sz w:val="24"/>
          <w:szCs w:val="24"/>
        </w:rPr>
        <w:t xml:space="preserve">. 45 от ЗЗД, </w:t>
      </w:r>
      <w:proofErr w:type="spellStart"/>
      <w:r w:rsidRPr="00326CC1">
        <w:rPr>
          <w:rFonts w:ascii="Times New Roman" w:hAnsi="Times New Roman" w:cs="Times New Roman"/>
          <w:iCs/>
          <w:sz w:val="24"/>
          <w:szCs w:val="24"/>
        </w:rPr>
        <w:t>както</w:t>
      </w:r>
      <w:proofErr w:type="spellEnd"/>
      <w:r w:rsidRPr="00326CC1">
        <w:rPr>
          <w:rFonts w:ascii="Times New Roman" w:hAnsi="Times New Roman" w:cs="Times New Roman"/>
          <w:iCs/>
          <w:sz w:val="24"/>
          <w:szCs w:val="24"/>
        </w:rPr>
        <w:t xml:space="preserve"> и </w:t>
      </w:r>
      <w:proofErr w:type="spellStart"/>
      <w:r w:rsidRPr="00326CC1">
        <w:rPr>
          <w:rFonts w:ascii="Times New Roman" w:hAnsi="Times New Roman" w:cs="Times New Roman"/>
          <w:iCs/>
          <w:sz w:val="24"/>
          <w:szCs w:val="24"/>
        </w:rPr>
        <w:t>предвид</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sz w:val="24"/>
          <w:szCs w:val="24"/>
        </w:rPr>
        <w:t>значимостта</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обществения</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интерес</w:t>
      </w:r>
      <w:proofErr w:type="spellEnd"/>
      <w:r w:rsidRPr="00326CC1">
        <w:rPr>
          <w:rFonts w:ascii="Times New Roman" w:hAnsi="Times New Roman" w:cs="Times New Roman"/>
          <w:iCs/>
          <w:sz w:val="24"/>
          <w:szCs w:val="24"/>
        </w:rPr>
        <w:t xml:space="preserve"> и </w:t>
      </w:r>
      <w:proofErr w:type="spellStart"/>
      <w:r w:rsidRPr="00326CC1">
        <w:rPr>
          <w:rFonts w:ascii="Times New Roman" w:hAnsi="Times New Roman" w:cs="Times New Roman"/>
          <w:iCs/>
          <w:sz w:val="24"/>
          <w:szCs w:val="24"/>
        </w:rPr>
        <w:t>широката</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свобода</w:t>
      </w:r>
      <w:proofErr w:type="spellEnd"/>
      <w:r w:rsidRPr="00326CC1">
        <w:rPr>
          <w:rFonts w:ascii="Times New Roman" w:hAnsi="Times New Roman" w:cs="Times New Roman"/>
          <w:iCs/>
          <w:sz w:val="24"/>
          <w:szCs w:val="24"/>
        </w:rPr>
        <w:t xml:space="preserve"> на </w:t>
      </w:r>
      <w:proofErr w:type="spellStart"/>
      <w:r w:rsidRPr="00326CC1">
        <w:rPr>
          <w:rFonts w:ascii="Times New Roman" w:hAnsi="Times New Roman" w:cs="Times New Roman"/>
          <w:iCs/>
          <w:sz w:val="24"/>
          <w:szCs w:val="24"/>
        </w:rPr>
        <w:t>преценка</w:t>
      </w:r>
      <w:proofErr w:type="spellEnd"/>
      <w:r w:rsidRPr="00326CC1">
        <w:rPr>
          <w:rFonts w:ascii="Times New Roman" w:hAnsi="Times New Roman" w:cs="Times New Roman"/>
          <w:iCs/>
          <w:sz w:val="24"/>
          <w:szCs w:val="24"/>
        </w:rPr>
        <w:t xml:space="preserve"> на </w:t>
      </w:r>
      <w:proofErr w:type="spellStart"/>
      <w:r w:rsidRPr="00326CC1">
        <w:rPr>
          <w:rFonts w:ascii="Times New Roman" w:hAnsi="Times New Roman" w:cs="Times New Roman"/>
          <w:iCs/>
          <w:sz w:val="24"/>
          <w:szCs w:val="24"/>
        </w:rPr>
        <w:t>държавите</w:t>
      </w:r>
      <w:proofErr w:type="spellEnd"/>
      <w:r w:rsidRPr="00326CC1">
        <w:rPr>
          <w:rFonts w:ascii="Times New Roman" w:hAnsi="Times New Roman" w:cs="Times New Roman"/>
          <w:iCs/>
          <w:sz w:val="24"/>
          <w:szCs w:val="24"/>
        </w:rPr>
        <w:t xml:space="preserve"> в </w:t>
      </w:r>
      <w:proofErr w:type="spellStart"/>
      <w:r w:rsidRPr="00326CC1">
        <w:rPr>
          <w:rFonts w:ascii="Times New Roman" w:hAnsi="Times New Roman" w:cs="Times New Roman"/>
          <w:iCs/>
          <w:sz w:val="24"/>
          <w:szCs w:val="24"/>
        </w:rPr>
        <w:t>областта</w:t>
      </w:r>
      <w:proofErr w:type="spellEnd"/>
      <w:r w:rsidRPr="00326CC1">
        <w:rPr>
          <w:rFonts w:ascii="Times New Roman" w:hAnsi="Times New Roman" w:cs="Times New Roman"/>
          <w:iCs/>
          <w:sz w:val="24"/>
          <w:szCs w:val="24"/>
        </w:rPr>
        <w:t xml:space="preserve"> на </w:t>
      </w:r>
      <w:proofErr w:type="spellStart"/>
      <w:r w:rsidRPr="00326CC1">
        <w:rPr>
          <w:rFonts w:ascii="Times New Roman" w:hAnsi="Times New Roman" w:cs="Times New Roman"/>
          <w:iCs/>
          <w:sz w:val="24"/>
          <w:szCs w:val="24"/>
        </w:rPr>
        <w:t>данъчното</w:t>
      </w:r>
      <w:proofErr w:type="spellEnd"/>
      <w:r w:rsidRPr="00326CC1">
        <w:rPr>
          <w:rFonts w:ascii="Times New Roman" w:hAnsi="Times New Roman" w:cs="Times New Roman"/>
          <w:iCs/>
          <w:sz w:val="24"/>
          <w:szCs w:val="24"/>
        </w:rPr>
        <w:t xml:space="preserve"> </w:t>
      </w:r>
      <w:proofErr w:type="spellStart"/>
      <w:r w:rsidRPr="00326CC1">
        <w:rPr>
          <w:rFonts w:ascii="Times New Roman" w:hAnsi="Times New Roman" w:cs="Times New Roman"/>
          <w:iCs/>
          <w:sz w:val="24"/>
          <w:szCs w:val="24"/>
        </w:rPr>
        <w:t>облагане</w:t>
      </w:r>
      <w:proofErr w:type="spellEnd"/>
      <w:r w:rsidRPr="00326CC1">
        <w:rPr>
          <w:rFonts w:ascii="Times New Roman" w:hAnsi="Times New Roman" w:cs="Times New Roman"/>
          <w:iCs/>
          <w:sz w:val="24"/>
          <w:szCs w:val="24"/>
          <w:lang w:val="bg-BG"/>
        </w:rPr>
        <w:t xml:space="preserve">. </w:t>
      </w:r>
      <w:hyperlink r:id="rId2013" w:history="1">
        <w:r w:rsidR="00C931E2" w:rsidRPr="00326CC1">
          <w:rPr>
            <w:rStyle w:val="Hyperlink"/>
            <w:rFonts w:ascii="Times New Roman" w:hAnsi="Times New Roman" w:cs="Times New Roman"/>
            <w:sz w:val="24"/>
            <w:szCs w:val="24"/>
            <w:lang w:val="bg-BG" w:eastAsia="bg-BG"/>
          </w:rPr>
          <w:t>Бюлетин № 27</w:t>
        </w:r>
      </w:hyperlink>
    </w:p>
    <w:p w14:paraId="5FF158D8" w14:textId="77777777" w:rsidR="00197A4F" w:rsidRPr="00326CC1" w:rsidRDefault="009E5E4A" w:rsidP="002A5BCA">
      <w:pPr>
        <w:pStyle w:val="NoSpacing"/>
        <w:pBdr>
          <w:bottom w:val="single" w:sz="4" w:space="1" w:color="auto"/>
        </w:pBdr>
        <w:jc w:val="both"/>
        <w:rPr>
          <w:rFonts w:ascii="Times New Roman" w:hAnsi="Times New Roman" w:cs="Times New Roman"/>
          <w:i/>
          <w:iCs/>
          <w:sz w:val="24"/>
          <w:szCs w:val="24"/>
          <w:lang w:val="bg-BG"/>
        </w:rPr>
      </w:pPr>
      <w:hyperlink r:id="rId2014" w:tgtFrame="_blank" w:history="1">
        <w:r w:rsidR="00197A4F" w:rsidRPr="00326CC1">
          <w:rPr>
            <w:rStyle w:val="Hyperlink"/>
            <w:rFonts w:ascii="Times New Roman" w:hAnsi="Times New Roman" w:cs="Times New Roman"/>
            <w:i/>
            <w:iCs/>
            <w:color w:val="auto"/>
            <w:sz w:val="24"/>
            <w:szCs w:val="24"/>
            <w:u w:val="none"/>
            <w:lang w:val="bg-BG"/>
          </w:rPr>
          <w:t xml:space="preserve"> </w:t>
        </w:r>
        <w:r w:rsidR="00197A4F" w:rsidRPr="00326CC1">
          <w:rPr>
            <w:rStyle w:val="Hyperlink"/>
            <w:rFonts w:ascii="Times New Roman" w:hAnsi="Times New Roman" w:cs="Times New Roman"/>
            <w:i/>
            <w:iCs/>
            <w:sz w:val="24"/>
            <w:szCs w:val="24"/>
          </w:rPr>
          <w:t>ATEV</w:t>
        </w:r>
        <w:r w:rsidR="00197A4F" w:rsidRPr="00326CC1">
          <w:rPr>
            <w:rStyle w:val="Hyperlink"/>
            <w:rFonts w:ascii="Times New Roman" w:hAnsi="Times New Roman" w:cs="Times New Roman"/>
            <w:i/>
            <w:iCs/>
            <w:sz w:val="24"/>
            <w:szCs w:val="24"/>
            <w:lang w:val="bg-BG"/>
          </w:rPr>
          <w:t xml:space="preserve"> </w:t>
        </w:r>
        <w:r w:rsidR="00197A4F" w:rsidRPr="00326CC1">
          <w:rPr>
            <w:rStyle w:val="Hyperlink"/>
            <w:rFonts w:ascii="Times New Roman" w:hAnsi="Times New Roman" w:cs="Times New Roman"/>
            <w:i/>
            <w:iCs/>
            <w:sz w:val="24"/>
            <w:szCs w:val="24"/>
          </w:rPr>
          <w:t>v</w:t>
        </w:r>
        <w:r w:rsidR="00197A4F" w:rsidRPr="00326CC1">
          <w:rPr>
            <w:rStyle w:val="Hyperlink"/>
            <w:rFonts w:ascii="Times New Roman" w:hAnsi="Times New Roman" w:cs="Times New Roman"/>
            <w:i/>
            <w:iCs/>
            <w:sz w:val="24"/>
            <w:szCs w:val="24"/>
            <w:lang w:val="bg-BG"/>
          </w:rPr>
          <w:t xml:space="preserve">. </w:t>
        </w:r>
        <w:r w:rsidR="00197A4F" w:rsidRPr="00326CC1">
          <w:rPr>
            <w:rStyle w:val="Hyperlink"/>
            <w:rFonts w:ascii="Times New Roman" w:hAnsi="Times New Roman" w:cs="Times New Roman"/>
            <w:i/>
            <w:iCs/>
            <w:sz w:val="24"/>
            <w:szCs w:val="24"/>
          </w:rPr>
          <w:t>Bulgaria</w:t>
        </w:r>
        <w:r w:rsidR="00197A4F" w:rsidRPr="00326CC1">
          <w:rPr>
            <w:rStyle w:val="Hyperlink"/>
            <w:rFonts w:ascii="Times New Roman" w:hAnsi="Times New Roman" w:cs="Times New Roman"/>
            <w:i/>
            <w:iCs/>
            <w:sz w:val="24"/>
            <w:szCs w:val="24"/>
            <w:lang w:val="bg-BG"/>
          </w:rPr>
          <w:t xml:space="preserve"> (</w:t>
        </w:r>
        <w:r w:rsidR="00197A4F" w:rsidRPr="00326CC1">
          <w:rPr>
            <w:rStyle w:val="Hyperlink"/>
            <w:rFonts w:ascii="Times New Roman" w:hAnsi="Times New Roman" w:cs="Times New Roman"/>
            <w:i/>
            <w:iCs/>
            <w:sz w:val="24"/>
            <w:szCs w:val="24"/>
          </w:rPr>
          <w:t>no</w:t>
        </w:r>
        <w:r w:rsidR="00197A4F" w:rsidRPr="00326CC1">
          <w:rPr>
            <w:rStyle w:val="Hyperlink"/>
            <w:rFonts w:ascii="Times New Roman" w:hAnsi="Times New Roman" w:cs="Times New Roman"/>
            <w:i/>
            <w:iCs/>
            <w:sz w:val="24"/>
            <w:szCs w:val="24"/>
            <w:lang w:val="bg-BG"/>
          </w:rPr>
          <w:t>. 39689/05)</w:t>
        </w:r>
      </w:hyperlink>
      <w:r w:rsidR="00197A4F" w:rsidRPr="00326CC1">
        <w:rPr>
          <w:rFonts w:ascii="Times New Roman" w:hAnsi="Times New Roman" w:cs="Times New Roman"/>
          <w:i/>
          <w:iCs/>
          <w:sz w:val="24"/>
          <w:szCs w:val="24"/>
          <w:lang w:val="bg-BG"/>
        </w:rPr>
        <w:t xml:space="preserve"> - Решение по допустимостта</w:t>
      </w:r>
    </w:p>
    <w:p w14:paraId="48EA4D0B" w14:textId="77777777" w:rsidR="002A5BCA" w:rsidRPr="00326CC1" w:rsidRDefault="002A5BCA" w:rsidP="002A5BCA">
      <w:pPr>
        <w:pStyle w:val="NoSpacing"/>
        <w:jc w:val="both"/>
        <w:rPr>
          <w:rFonts w:ascii="Times New Roman" w:hAnsi="Times New Roman" w:cs="Times New Roman"/>
          <w:i/>
          <w:iCs/>
          <w:sz w:val="24"/>
          <w:szCs w:val="24"/>
          <w:lang w:val="bg-BG"/>
        </w:rPr>
      </w:pPr>
    </w:p>
    <w:p w14:paraId="5F9A76CF" w14:textId="77777777" w:rsidR="002A5BCA" w:rsidRPr="00326CC1" w:rsidRDefault="002A5BCA" w:rsidP="002A5BCA">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Въпреки че вторият параграф на чл. 1 от Протокол № 1 не съдържа изрични процедурни изисквания, производството пред компетентните национални органи трябва да осигури на засегнатия достатъчна възможност да изложи своите аргументи, за да могат властите да намерят справедлив баланс между противоречивите интереси. </w:t>
      </w:r>
      <w:hyperlink r:id="rId2015" w:history="1">
        <w:proofErr w:type="spellStart"/>
        <w:r w:rsidR="0026321A" w:rsidRPr="00326CC1">
          <w:rPr>
            <w:rStyle w:val="Hyperlink"/>
            <w:rFonts w:ascii="Times New Roman" w:hAnsi="Times New Roman" w:cs="Times New Roman"/>
            <w:sz w:val="24"/>
            <w:szCs w:val="24"/>
          </w:rPr>
          <w:t>Бюлетин</w:t>
        </w:r>
        <w:proofErr w:type="spellEnd"/>
        <w:r w:rsidR="0026321A" w:rsidRPr="00326CC1">
          <w:rPr>
            <w:rStyle w:val="Hyperlink"/>
            <w:rFonts w:ascii="Times New Roman" w:hAnsi="Times New Roman" w:cs="Times New Roman"/>
            <w:sz w:val="24"/>
            <w:szCs w:val="24"/>
          </w:rPr>
          <w:t xml:space="preserve"> № 28</w:t>
        </w:r>
      </w:hyperlink>
    </w:p>
    <w:p w14:paraId="43CCDEE8" w14:textId="77777777" w:rsidR="002A5BCA" w:rsidRPr="00326CC1" w:rsidRDefault="009E5E4A" w:rsidP="002A5BCA">
      <w:pPr>
        <w:pStyle w:val="NoSpacing"/>
        <w:pBdr>
          <w:bottom w:val="single" w:sz="4" w:space="1" w:color="auto"/>
        </w:pBdr>
        <w:jc w:val="both"/>
        <w:rPr>
          <w:rFonts w:ascii="Times New Roman" w:hAnsi="Times New Roman" w:cs="Times New Roman"/>
          <w:i/>
          <w:sz w:val="24"/>
          <w:szCs w:val="24"/>
          <w:lang w:eastAsia="bg-BG"/>
        </w:rPr>
      </w:pPr>
      <w:hyperlink r:id="rId2016" w:history="1">
        <w:hyperlink r:id="rId2017" w:history="1">
          <w:r w:rsidR="002A5BCA" w:rsidRPr="00326CC1">
            <w:rPr>
              <w:rStyle w:val="Hyperlink"/>
              <w:rFonts w:ascii="Times New Roman" w:hAnsi="Times New Roman" w:cs="Times New Roman"/>
              <w:i/>
              <w:sz w:val="24"/>
              <w:szCs w:val="24"/>
            </w:rPr>
            <w:t>Paulet v. The United Kingdom (no. 6219/08)</w:t>
          </w:r>
        </w:hyperlink>
      </w:hyperlink>
    </w:p>
    <w:p w14:paraId="25903FDA" w14:textId="77777777" w:rsidR="002A5BCA" w:rsidRPr="00326CC1" w:rsidRDefault="002A5BCA" w:rsidP="002A5BCA">
      <w:pPr>
        <w:pStyle w:val="NoSpacing"/>
        <w:jc w:val="both"/>
        <w:rPr>
          <w:rFonts w:ascii="Times New Roman" w:hAnsi="Times New Roman" w:cs="Times New Roman"/>
          <w:i/>
          <w:sz w:val="24"/>
          <w:szCs w:val="24"/>
          <w:lang w:eastAsia="bg-BG"/>
        </w:rPr>
      </w:pPr>
    </w:p>
    <w:p w14:paraId="29EE524F" w14:textId="77777777" w:rsidR="002A5BCA" w:rsidRPr="00326CC1" w:rsidRDefault="002A5BCA" w:rsidP="002A5BCA">
      <w:pPr>
        <w:pStyle w:val="NoSpacing"/>
        <w:jc w:val="both"/>
        <w:rPr>
          <w:rFonts w:ascii="Times New Roman" w:hAnsi="Times New Roman" w:cs="Times New Roman"/>
          <w:i/>
          <w:sz w:val="24"/>
          <w:szCs w:val="24"/>
          <w:lang w:eastAsia="bg-BG"/>
        </w:rPr>
      </w:pPr>
    </w:p>
    <w:p w14:paraId="36D85872" w14:textId="77777777" w:rsidR="00284F2C" w:rsidRPr="00326CC1" w:rsidRDefault="00284F2C" w:rsidP="00284F2C">
      <w:pPr>
        <w:pStyle w:val="JuPara"/>
        <w:ind w:firstLine="0"/>
        <w:contextualSpacing/>
        <w:rPr>
          <w:rStyle w:val="sb8d990e2"/>
          <w:szCs w:val="24"/>
          <w:lang w:val="bg-BG"/>
        </w:rPr>
      </w:pPr>
      <w:r w:rsidRPr="00326CC1">
        <w:rPr>
          <w:rStyle w:val="sb8d990e2"/>
          <w:szCs w:val="24"/>
          <w:lang w:val="bg-BG"/>
        </w:rPr>
        <w:t xml:space="preserve">Ограничаването на предоставени по-рано финансови облекчения на частни дружества е обосновано и пропорционално, тъй като не им налага прекомерно финансово бреме и преследва легитимната цел намаляване на бюджетните разходи. </w:t>
      </w:r>
      <w:hyperlink r:id="rId2018" w:history="1">
        <w:r w:rsidR="0037368B" w:rsidRPr="00326CC1">
          <w:rPr>
            <w:rStyle w:val="Hyperlink"/>
            <w:szCs w:val="24"/>
            <w:lang w:val="bg-BG" w:eastAsia="bg-BG"/>
          </w:rPr>
          <w:t>Бюлетин № 29</w:t>
        </w:r>
      </w:hyperlink>
    </w:p>
    <w:p w14:paraId="24C5ECA6" w14:textId="77777777" w:rsidR="00284F2C" w:rsidRPr="00326CC1" w:rsidRDefault="009E5E4A" w:rsidP="00284F2C">
      <w:pPr>
        <w:pStyle w:val="JuPara"/>
        <w:pBdr>
          <w:bottom w:val="single" w:sz="4" w:space="1" w:color="auto"/>
        </w:pBdr>
        <w:ind w:firstLine="0"/>
        <w:contextualSpacing/>
        <w:rPr>
          <w:color w:val="000000"/>
          <w:szCs w:val="24"/>
          <w:lang w:val="bg-BG"/>
        </w:rPr>
      </w:pPr>
      <w:hyperlink r:id="rId2019" w:history="1">
        <w:proofErr w:type="spellStart"/>
        <w:r w:rsidR="00284F2C" w:rsidRPr="00326CC1">
          <w:rPr>
            <w:rStyle w:val="Hyperlink"/>
            <w:i/>
            <w:szCs w:val="24"/>
          </w:rPr>
          <w:t>Azienda</w:t>
        </w:r>
        <w:proofErr w:type="spellEnd"/>
        <w:r w:rsidR="00284F2C" w:rsidRPr="00326CC1">
          <w:rPr>
            <w:rStyle w:val="Hyperlink"/>
            <w:i/>
            <w:szCs w:val="24"/>
            <w:lang w:val="bg-BG"/>
          </w:rPr>
          <w:t xml:space="preserve"> </w:t>
        </w:r>
        <w:r w:rsidR="00284F2C" w:rsidRPr="00326CC1">
          <w:rPr>
            <w:rStyle w:val="Hyperlink"/>
            <w:i/>
            <w:szCs w:val="24"/>
          </w:rPr>
          <w:t>Agricola</w:t>
        </w:r>
        <w:r w:rsidR="00284F2C" w:rsidRPr="00326CC1">
          <w:rPr>
            <w:rStyle w:val="Hyperlink"/>
            <w:i/>
            <w:szCs w:val="24"/>
            <w:lang w:val="bg-BG"/>
          </w:rPr>
          <w:t xml:space="preserve"> </w:t>
        </w:r>
        <w:proofErr w:type="spellStart"/>
        <w:r w:rsidR="00284F2C" w:rsidRPr="00326CC1">
          <w:rPr>
            <w:rStyle w:val="Hyperlink"/>
            <w:i/>
            <w:szCs w:val="24"/>
          </w:rPr>
          <w:t>Silverfunghi</w:t>
        </w:r>
        <w:proofErr w:type="spellEnd"/>
        <w:r w:rsidR="00284F2C" w:rsidRPr="00326CC1">
          <w:rPr>
            <w:rStyle w:val="Hyperlink"/>
            <w:i/>
            <w:szCs w:val="24"/>
            <w:lang w:val="bg-BG"/>
          </w:rPr>
          <w:t xml:space="preserve"> </w:t>
        </w:r>
        <w:r w:rsidR="00284F2C" w:rsidRPr="00326CC1">
          <w:rPr>
            <w:rStyle w:val="Hyperlink"/>
            <w:i/>
            <w:szCs w:val="24"/>
          </w:rPr>
          <w:t>S</w:t>
        </w:r>
        <w:r w:rsidR="00284F2C" w:rsidRPr="00326CC1">
          <w:rPr>
            <w:rStyle w:val="Hyperlink"/>
            <w:i/>
            <w:szCs w:val="24"/>
            <w:lang w:val="bg-BG"/>
          </w:rPr>
          <w:t>.</w:t>
        </w:r>
        <w:r w:rsidR="00284F2C" w:rsidRPr="00326CC1">
          <w:rPr>
            <w:rStyle w:val="Hyperlink"/>
            <w:i/>
            <w:szCs w:val="24"/>
          </w:rPr>
          <w:t>a</w:t>
        </w:r>
        <w:r w:rsidR="00284F2C" w:rsidRPr="00326CC1">
          <w:rPr>
            <w:rStyle w:val="Hyperlink"/>
            <w:i/>
            <w:szCs w:val="24"/>
            <w:lang w:val="bg-BG"/>
          </w:rPr>
          <w:t>.</w:t>
        </w:r>
        <w:r w:rsidR="00284F2C" w:rsidRPr="00326CC1">
          <w:rPr>
            <w:rStyle w:val="Hyperlink"/>
            <w:i/>
            <w:szCs w:val="24"/>
          </w:rPr>
          <w:t>s</w:t>
        </w:r>
        <w:r w:rsidR="00284F2C" w:rsidRPr="00326CC1">
          <w:rPr>
            <w:rStyle w:val="Hyperlink"/>
            <w:i/>
            <w:szCs w:val="24"/>
            <w:lang w:val="bg-BG"/>
          </w:rPr>
          <w:t xml:space="preserve">. </w:t>
        </w:r>
        <w:r w:rsidR="00284F2C" w:rsidRPr="00326CC1">
          <w:rPr>
            <w:rStyle w:val="Hyperlink"/>
            <w:i/>
            <w:szCs w:val="24"/>
          </w:rPr>
          <w:t>and</w:t>
        </w:r>
        <w:r w:rsidR="00284F2C" w:rsidRPr="00326CC1">
          <w:rPr>
            <w:rStyle w:val="Hyperlink"/>
            <w:i/>
            <w:szCs w:val="24"/>
            <w:lang w:val="bg-BG"/>
          </w:rPr>
          <w:t xml:space="preserve"> </w:t>
        </w:r>
        <w:r w:rsidR="00284F2C" w:rsidRPr="00326CC1">
          <w:rPr>
            <w:rStyle w:val="Hyperlink"/>
            <w:i/>
            <w:szCs w:val="24"/>
          </w:rPr>
          <w:t>Others</w:t>
        </w:r>
        <w:r w:rsidR="00284F2C" w:rsidRPr="00326CC1">
          <w:rPr>
            <w:rStyle w:val="Hyperlink"/>
            <w:i/>
            <w:szCs w:val="24"/>
            <w:lang w:val="bg-BG"/>
          </w:rPr>
          <w:t xml:space="preserve"> </w:t>
        </w:r>
        <w:r w:rsidR="00284F2C" w:rsidRPr="00326CC1">
          <w:rPr>
            <w:rStyle w:val="Hyperlink"/>
            <w:i/>
            <w:szCs w:val="24"/>
          </w:rPr>
          <w:t>v</w:t>
        </w:r>
        <w:r w:rsidR="00284F2C" w:rsidRPr="00326CC1">
          <w:rPr>
            <w:rStyle w:val="Hyperlink"/>
            <w:i/>
            <w:szCs w:val="24"/>
            <w:lang w:val="bg-BG"/>
          </w:rPr>
          <w:t>.</w:t>
        </w:r>
        <w:r w:rsidR="00284F2C" w:rsidRPr="00326CC1">
          <w:rPr>
            <w:rStyle w:val="Hyperlink"/>
            <w:i/>
            <w:szCs w:val="24"/>
          </w:rPr>
          <w:t> Italy</w:t>
        </w:r>
      </w:hyperlink>
      <w:r w:rsidR="00284F2C" w:rsidRPr="00326CC1">
        <w:rPr>
          <w:i/>
          <w:color w:val="000000"/>
          <w:szCs w:val="24"/>
          <w:lang w:val="bg-BG"/>
        </w:rPr>
        <w:t xml:space="preserve"> (</w:t>
      </w:r>
      <w:proofErr w:type="spellStart"/>
      <w:r w:rsidR="00284F2C" w:rsidRPr="00326CC1">
        <w:rPr>
          <w:i/>
          <w:color w:val="000000"/>
          <w:szCs w:val="24"/>
        </w:rPr>
        <w:t>nos</w:t>
      </w:r>
      <w:proofErr w:type="spellEnd"/>
      <w:r w:rsidR="00284F2C" w:rsidRPr="00326CC1">
        <w:rPr>
          <w:i/>
          <w:color w:val="000000"/>
          <w:szCs w:val="24"/>
          <w:lang w:val="bg-BG"/>
        </w:rPr>
        <w:t>.</w:t>
      </w:r>
      <w:r w:rsidR="00284F2C" w:rsidRPr="00326CC1">
        <w:rPr>
          <w:i/>
          <w:color w:val="000000"/>
          <w:szCs w:val="24"/>
        </w:rPr>
        <w:t> </w:t>
      </w:r>
      <w:hyperlink r:id="rId2020" w:anchor="_blank" w:history="1">
        <w:r w:rsidR="00284F2C" w:rsidRPr="00326CC1">
          <w:rPr>
            <w:i/>
            <w:color w:val="000000"/>
            <w:szCs w:val="24"/>
          </w:rPr>
          <w:t>48357/07</w:t>
        </w:r>
      </w:hyperlink>
      <w:r w:rsidR="00284F2C" w:rsidRPr="00326CC1">
        <w:rPr>
          <w:i/>
          <w:color w:val="000000"/>
          <w:szCs w:val="24"/>
        </w:rPr>
        <w:t xml:space="preserve">, 52677/0/07, </w:t>
      </w:r>
      <w:hyperlink r:id="rId2021" w:anchor="_blank" w:history="1">
        <w:r w:rsidR="00284F2C" w:rsidRPr="00326CC1">
          <w:rPr>
            <w:i/>
            <w:color w:val="000000"/>
            <w:szCs w:val="24"/>
          </w:rPr>
          <w:t>52687/07</w:t>
        </w:r>
      </w:hyperlink>
      <w:r w:rsidR="00284F2C" w:rsidRPr="00326CC1">
        <w:rPr>
          <w:i/>
          <w:color w:val="000000"/>
          <w:szCs w:val="24"/>
        </w:rPr>
        <w:t xml:space="preserve"> </w:t>
      </w:r>
      <w:r w:rsidR="00284F2C" w:rsidRPr="00326CC1">
        <w:rPr>
          <w:i/>
          <w:color w:val="000000"/>
          <w:szCs w:val="24"/>
          <w:lang w:val="bg-BG"/>
        </w:rPr>
        <w:t>и</w:t>
      </w:r>
      <w:r w:rsidR="00284F2C" w:rsidRPr="00326CC1">
        <w:rPr>
          <w:i/>
          <w:color w:val="000000"/>
          <w:szCs w:val="24"/>
        </w:rPr>
        <w:t xml:space="preserve"> </w:t>
      </w:r>
      <w:hyperlink r:id="rId2022" w:anchor="_blank" w:history="1">
        <w:r w:rsidR="00284F2C" w:rsidRPr="00326CC1">
          <w:rPr>
            <w:i/>
            <w:color w:val="000000"/>
            <w:szCs w:val="24"/>
          </w:rPr>
          <w:t>52701/07</w:t>
        </w:r>
      </w:hyperlink>
      <w:r w:rsidR="00284F2C" w:rsidRPr="00326CC1">
        <w:rPr>
          <w:i/>
          <w:color w:val="000000"/>
          <w:szCs w:val="24"/>
        </w:rPr>
        <w:t>)</w:t>
      </w:r>
      <w:r w:rsidR="00284F2C" w:rsidRPr="00326CC1">
        <w:rPr>
          <w:color w:val="000000"/>
          <w:szCs w:val="24"/>
        </w:rPr>
        <w:t xml:space="preserve"> </w:t>
      </w:r>
    </w:p>
    <w:p w14:paraId="581470F9" w14:textId="77777777" w:rsidR="00284F2C" w:rsidRPr="00326CC1" w:rsidRDefault="00284F2C" w:rsidP="00284F2C">
      <w:pPr>
        <w:pStyle w:val="JuPara"/>
        <w:ind w:firstLine="0"/>
        <w:contextualSpacing/>
        <w:rPr>
          <w:color w:val="000000"/>
          <w:szCs w:val="24"/>
          <w:lang w:val="bg-BG"/>
        </w:rPr>
      </w:pPr>
    </w:p>
    <w:p w14:paraId="233EE40A" w14:textId="77777777" w:rsidR="00284F2C" w:rsidRPr="00326CC1" w:rsidRDefault="00284F2C" w:rsidP="00284F2C">
      <w:pPr>
        <w:pStyle w:val="JuPara"/>
        <w:ind w:firstLine="0"/>
        <w:contextualSpacing/>
        <w:rPr>
          <w:color w:val="000000"/>
          <w:szCs w:val="24"/>
          <w:lang w:val="bg-BG"/>
        </w:rPr>
      </w:pPr>
    </w:p>
    <w:p w14:paraId="3EBF1678" w14:textId="77777777" w:rsidR="008E08AE" w:rsidRPr="00326CC1" w:rsidRDefault="008E08AE" w:rsidP="008E08AE">
      <w:pPr>
        <w:spacing w:line="240" w:lineRule="auto"/>
        <w:contextualSpacing/>
        <w:jc w:val="both"/>
        <w:rPr>
          <w:rFonts w:ascii="Times New Roman" w:hAnsi="Times New Roman" w:cs="Times New Roman"/>
          <w:sz w:val="24"/>
          <w:szCs w:val="24"/>
        </w:rPr>
      </w:pPr>
      <w:r w:rsidRPr="00326CC1">
        <w:rPr>
          <w:rFonts w:ascii="Times New Roman" w:hAnsi="Times New Roman" w:cs="Times New Roman"/>
          <w:sz w:val="24"/>
          <w:szCs w:val="24"/>
        </w:rPr>
        <w:t xml:space="preserve">Сърбия и Словения са отговорни за невъзможността дълги години след разпадането на СФРЮ вложителите в клоновете на две контролирани респективно от двете държави банки в Босна и Херцеговина да получат „старите“ си спестявания в чуждестранна валута и са извършили нарушение на чл. 1 от Протокол № 1. </w:t>
      </w:r>
      <w:hyperlink r:id="rId2023" w:history="1">
        <w:r w:rsidR="00E6653A" w:rsidRPr="00326CC1">
          <w:rPr>
            <w:rStyle w:val="Hyperlink"/>
            <w:rFonts w:ascii="Times New Roman" w:hAnsi="Times New Roman" w:cs="Times New Roman"/>
            <w:sz w:val="24"/>
            <w:szCs w:val="24"/>
            <w:lang w:eastAsia="en-US"/>
          </w:rPr>
          <w:t>Бюлетин № 30</w:t>
        </w:r>
      </w:hyperlink>
    </w:p>
    <w:p w14:paraId="43CDD455" w14:textId="77777777" w:rsidR="002A5BCA" w:rsidRPr="00326CC1" w:rsidRDefault="009E5E4A" w:rsidP="0068223E">
      <w:pPr>
        <w:pStyle w:val="NoSpacing"/>
        <w:pBdr>
          <w:bottom w:val="single" w:sz="4" w:space="1" w:color="auto"/>
        </w:pBdr>
        <w:jc w:val="both"/>
        <w:rPr>
          <w:rFonts w:ascii="Times New Roman" w:hAnsi="Times New Roman" w:cs="Times New Roman"/>
          <w:i/>
          <w:sz w:val="24"/>
          <w:szCs w:val="24"/>
          <w:lang w:val="bg-BG"/>
        </w:rPr>
      </w:pPr>
      <w:hyperlink r:id="rId2024" w:history="1">
        <w:proofErr w:type="spellStart"/>
        <w:r w:rsidR="008E08AE" w:rsidRPr="00326CC1">
          <w:rPr>
            <w:rStyle w:val="Hyperlink"/>
            <w:rFonts w:ascii="Times New Roman" w:hAnsi="Times New Roman" w:cs="Times New Roman"/>
            <w:i/>
            <w:sz w:val="24"/>
            <w:szCs w:val="24"/>
            <w:lang w:val="bg-BG"/>
          </w:rPr>
          <w:t>Ališić</w:t>
        </w:r>
        <w:proofErr w:type="spellEnd"/>
        <w:r w:rsidR="008E08AE" w:rsidRPr="00326CC1">
          <w:rPr>
            <w:rStyle w:val="Hyperlink"/>
            <w:rFonts w:ascii="Times New Roman" w:hAnsi="Times New Roman" w:cs="Times New Roman"/>
            <w:i/>
            <w:sz w:val="24"/>
            <w:szCs w:val="24"/>
            <w:lang w:val="bg-BG"/>
          </w:rPr>
          <w:t xml:space="preserve"> </w:t>
        </w:r>
        <w:proofErr w:type="spellStart"/>
        <w:r w:rsidR="008E08AE" w:rsidRPr="00326CC1">
          <w:rPr>
            <w:rStyle w:val="Hyperlink"/>
            <w:rFonts w:ascii="Times New Roman" w:hAnsi="Times New Roman" w:cs="Times New Roman"/>
            <w:i/>
            <w:sz w:val="24"/>
            <w:szCs w:val="24"/>
            <w:lang w:val="bg-BG"/>
          </w:rPr>
          <w:t>and</w:t>
        </w:r>
        <w:proofErr w:type="spellEnd"/>
        <w:r w:rsidR="008E08AE" w:rsidRPr="00326CC1">
          <w:rPr>
            <w:rStyle w:val="Hyperlink"/>
            <w:rFonts w:ascii="Times New Roman" w:hAnsi="Times New Roman" w:cs="Times New Roman"/>
            <w:i/>
            <w:sz w:val="24"/>
            <w:szCs w:val="24"/>
            <w:lang w:val="bg-BG"/>
          </w:rPr>
          <w:t xml:space="preserve"> </w:t>
        </w:r>
        <w:proofErr w:type="spellStart"/>
        <w:r w:rsidR="008E08AE" w:rsidRPr="00326CC1">
          <w:rPr>
            <w:rStyle w:val="Hyperlink"/>
            <w:rFonts w:ascii="Times New Roman" w:hAnsi="Times New Roman" w:cs="Times New Roman"/>
            <w:i/>
            <w:sz w:val="24"/>
            <w:szCs w:val="24"/>
            <w:lang w:val="bg-BG"/>
          </w:rPr>
          <w:t>others</w:t>
        </w:r>
        <w:proofErr w:type="spellEnd"/>
        <w:r w:rsidR="008E08AE" w:rsidRPr="00326CC1">
          <w:rPr>
            <w:rStyle w:val="Hyperlink"/>
            <w:rFonts w:ascii="Times New Roman" w:hAnsi="Times New Roman" w:cs="Times New Roman"/>
            <w:i/>
            <w:sz w:val="24"/>
            <w:szCs w:val="24"/>
            <w:lang w:val="bg-BG"/>
          </w:rPr>
          <w:t xml:space="preserve"> v. </w:t>
        </w:r>
        <w:proofErr w:type="spellStart"/>
        <w:r w:rsidR="008E08AE" w:rsidRPr="00326CC1">
          <w:rPr>
            <w:rStyle w:val="Hyperlink"/>
            <w:rFonts w:ascii="Times New Roman" w:hAnsi="Times New Roman" w:cs="Times New Roman"/>
            <w:i/>
            <w:sz w:val="24"/>
            <w:szCs w:val="24"/>
            <w:lang w:val="bg-BG"/>
          </w:rPr>
          <w:t>Bosnia</w:t>
        </w:r>
        <w:proofErr w:type="spellEnd"/>
        <w:r w:rsidR="008E08AE" w:rsidRPr="00326CC1">
          <w:rPr>
            <w:rStyle w:val="Hyperlink"/>
            <w:rFonts w:ascii="Times New Roman" w:hAnsi="Times New Roman" w:cs="Times New Roman"/>
            <w:i/>
            <w:sz w:val="24"/>
            <w:szCs w:val="24"/>
            <w:lang w:val="bg-BG"/>
          </w:rPr>
          <w:t xml:space="preserve"> </w:t>
        </w:r>
        <w:proofErr w:type="spellStart"/>
        <w:r w:rsidR="008E08AE" w:rsidRPr="00326CC1">
          <w:rPr>
            <w:rStyle w:val="Hyperlink"/>
            <w:rFonts w:ascii="Times New Roman" w:hAnsi="Times New Roman" w:cs="Times New Roman"/>
            <w:i/>
            <w:sz w:val="24"/>
            <w:szCs w:val="24"/>
            <w:lang w:val="bg-BG"/>
          </w:rPr>
          <w:t>and</w:t>
        </w:r>
        <w:proofErr w:type="spellEnd"/>
        <w:r w:rsidR="008E08AE" w:rsidRPr="00326CC1">
          <w:rPr>
            <w:rStyle w:val="Hyperlink"/>
            <w:rFonts w:ascii="Times New Roman" w:hAnsi="Times New Roman" w:cs="Times New Roman"/>
            <w:i/>
            <w:sz w:val="24"/>
            <w:szCs w:val="24"/>
            <w:lang w:val="bg-BG"/>
          </w:rPr>
          <w:t xml:space="preserve"> </w:t>
        </w:r>
        <w:proofErr w:type="spellStart"/>
        <w:r w:rsidR="008E08AE" w:rsidRPr="00326CC1">
          <w:rPr>
            <w:rStyle w:val="Hyperlink"/>
            <w:rFonts w:ascii="Times New Roman" w:hAnsi="Times New Roman" w:cs="Times New Roman"/>
            <w:i/>
            <w:sz w:val="24"/>
            <w:szCs w:val="24"/>
            <w:lang w:val="bg-BG"/>
          </w:rPr>
          <w:t>Herzegovina</w:t>
        </w:r>
        <w:proofErr w:type="spellEnd"/>
        <w:r w:rsidR="008E08AE" w:rsidRPr="00326CC1">
          <w:rPr>
            <w:rStyle w:val="Hyperlink"/>
            <w:rFonts w:ascii="Times New Roman" w:hAnsi="Times New Roman" w:cs="Times New Roman"/>
            <w:i/>
            <w:sz w:val="24"/>
            <w:szCs w:val="24"/>
            <w:lang w:val="bg-BG"/>
          </w:rPr>
          <w:t xml:space="preserve">, </w:t>
        </w:r>
        <w:proofErr w:type="spellStart"/>
        <w:r w:rsidR="008E08AE" w:rsidRPr="00326CC1">
          <w:rPr>
            <w:rStyle w:val="Hyperlink"/>
            <w:rFonts w:ascii="Times New Roman" w:hAnsi="Times New Roman" w:cs="Times New Roman"/>
            <w:i/>
            <w:sz w:val="24"/>
            <w:szCs w:val="24"/>
            <w:lang w:val="bg-BG"/>
          </w:rPr>
          <w:t>Croatia</w:t>
        </w:r>
        <w:proofErr w:type="spellEnd"/>
        <w:r w:rsidR="008E08AE" w:rsidRPr="00326CC1">
          <w:rPr>
            <w:rStyle w:val="Hyperlink"/>
            <w:rFonts w:ascii="Times New Roman" w:hAnsi="Times New Roman" w:cs="Times New Roman"/>
            <w:i/>
            <w:sz w:val="24"/>
            <w:szCs w:val="24"/>
            <w:lang w:val="bg-BG"/>
          </w:rPr>
          <w:t xml:space="preserve">, </w:t>
        </w:r>
        <w:proofErr w:type="spellStart"/>
        <w:r w:rsidR="008E08AE" w:rsidRPr="00326CC1">
          <w:rPr>
            <w:rStyle w:val="Hyperlink"/>
            <w:rFonts w:ascii="Times New Roman" w:hAnsi="Times New Roman" w:cs="Times New Roman"/>
            <w:i/>
            <w:sz w:val="24"/>
            <w:szCs w:val="24"/>
            <w:lang w:val="bg-BG"/>
          </w:rPr>
          <w:t>Serbia</w:t>
        </w:r>
        <w:proofErr w:type="spellEnd"/>
        <w:r w:rsidR="008E08AE" w:rsidRPr="00326CC1">
          <w:rPr>
            <w:rStyle w:val="Hyperlink"/>
            <w:rFonts w:ascii="Times New Roman" w:hAnsi="Times New Roman" w:cs="Times New Roman"/>
            <w:i/>
            <w:sz w:val="24"/>
            <w:szCs w:val="24"/>
            <w:lang w:val="bg-BG"/>
          </w:rPr>
          <w:t xml:space="preserve">, </w:t>
        </w:r>
        <w:proofErr w:type="spellStart"/>
        <w:r w:rsidR="008E08AE" w:rsidRPr="00326CC1">
          <w:rPr>
            <w:rStyle w:val="Hyperlink"/>
            <w:rFonts w:ascii="Times New Roman" w:hAnsi="Times New Roman" w:cs="Times New Roman"/>
            <w:i/>
            <w:sz w:val="24"/>
            <w:szCs w:val="24"/>
            <w:lang w:val="bg-BG"/>
          </w:rPr>
          <w:t>Slovenia</w:t>
        </w:r>
        <w:proofErr w:type="spellEnd"/>
        <w:r w:rsidR="008E08AE" w:rsidRPr="00326CC1">
          <w:rPr>
            <w:rStyle w:val="Hyperlink"/>
            <w:rFonts w:ascii="Times New Roman" w:hAnsi="Times New Roman" w:cs="Times New Roman"/>
            <w:i/>
            <w:sz w:val="24"/>
            <w:szCs w:val="24"/>
            <w:lang w:val="bg-BG"/>
          </w:rPr>
          <w:t xml:space="preserve"> </w:t>
        </w:r>
        <w:proofErr w:type="spellStart"/>
        <w:r w:rsidR="008E08AE" w:rsidRPr="00326CC1">
          <w:rPr>
            <w:rStyle w:val="Hyperlink"/>
            <w:rFonts w:ascii="Times New Roman" w:hAnsi="Times New Roman" w:cs="Times New Roman"/>
            <w:i/>
            <w:sz w:val="24"/>
            <w:szCs w:val="24"/>
            <w:lang w:val="bg-BG"/>
          </w:rPr>
          <w:t>and</w:t>
        </w:r>
        <w:proofErr w:type="spellEnd"/>
        <w:r w:rsidR="008E08AE" w:rsidRPr="00326CC1">
          <w:rPr>
            <w:rStyle w:val="Hyperlink"/>
            <w:rFonts w:ascii="Times New Roman" w:hAnsi="Times New Roman" w:cs="Times New Roman"/>
            <w:i/>
            <w:sz w:val="24"/>
            <w:szCs w:val="24"/>
            <w:lang w:val="bg-BG"/>
          </w:rPr>
          <w:t xml:space="preserve"> "</w:t>
        </w:r>
        <w:proofErr w:type="spellStart"/>
        <w:r w:rsidR="008E08AE" w:rsidRPr="00326CC1">
          <w:rPr>
            <w:rStyle w:val="Hyperlink"/>
            <w:rFonts w:ascii="Times New Roman" w:hAnsi="Times New Roman" w:cs="Times New Roman"/>
            <w:i/>
            <w:sz w:val="24"/>
            <w:szCs w:val="24"/>
            <w:lang w:val="bg-BG"/>
          </w:rPr>
          <w:t>The</w:t>
        </w:r>
        <w:proofErr w:type="spellEnd"/>
        <w:r w:rsidR="008E08AE" w:rsidRPr="00326CC1">
          <w:rPr>
            <w:rStyle w:val="Hyperlink"/>
            <w:rFonts w:ascii="Times New Roman" w:hAnsi="Times New Roman" w:cs="Times New Roman"/>
            <w:i/>
            <w:sz w:val="24"/>
            <w:szCs w:val="24"/>
            <w:lang w:val="bg-BG"/>
          </w:rPr>
          <w:t xml:space="preserve"> </w:t>
        </w:r>
        <w:proofErr w:type="spellStart"/>
        <w:r w:rsidR="008E08AE" w:rsidRPr="00326CC1">
          <w:rPr>
            <w:rStyle w:val="Hyperlink"/>
            <w:rFonts w:ascii="Times New Roman" w:hAnsi="Times New Roman" w:cs="Times New Roman"/>
            <w:i/>
            <w:sz w:val="24"/>
            <w:szCs w:val="24"/>
            <w:lang w:val="bg-BG"/>
          </w:rPr>
          <w:t>Former</w:t>
        </w:r>
        <w:proofErr w:type="spellEnd"/>
        <w:r w:rsidR="008E08AE" w:rsidRPr="00326CC1">
          <w:rPr>
            <w:rStyle w:val="Hyperlink"/>
            <w:rFonts w:ascii="Times New Roman" w:hAnsi="Times New Roman" w:cs="Times New Roman"/>
            <w:i/>
            <w:sz w:val="24"/>
            <w:szCs w:val="24"/>
            <w:lang w:val="bg-BG"/>
          </w:rPr>
          <w:t xml:space="preserve"> </w:t>
        </w:r>
        <w:proofErr w:type="spellStart"/>
        <w:r w:rsidR="008E08AE" w:rsidRPr="00326CC1">
          <w:rPr>
            <w:rStyle w:val="Hyperlink"/>
            <w:rFonts w:ascii="Times New Roman" w:hAnsi="Times New Roman" w:cs="Times New Roman"/>
            <w:i/>
            <w:sz w:val="24"/>
            <w:szCs w:val="24"/>
            <w:lang w:val="bg-BG"/>
          </w:rPr>
          <w:t>Yugoslav</w:t>
        </w:r>
        <w:proofErr w:type="spellEnd"/>
        <w:r w:rsidR="008E08AE" w:rsidRPr="00326CC1">
          <w:rPr>
            <w:rStyle w:val="Hyperlink"/>
            <w:rFonts w:ascii="Times New Roman" w:hAnsi="Times New Roman" w:cs="Times New Roman"/>
            <w:i/>
            <w:sz w:val="24"/>
            <w:szCs w:val="24"/>
            <w:lang w:val="bg-BG"/>
          </w:rPr>
          <w:t xml:space="preserve"> Republic </w:t>
        </w:r>
        <w:proofErr w:type="spellStart"/>
        <w:r w:rsidR="008E08AE" w:rsidRPr="00326CC1">
          <w:rPr>
            <w:rStyle w:val="Hyperlink"/>
            <w:rFonts w:ascii="Times New Roman" w:hAnsi="Times New Roman" w:cs="Times New Roman"/>
            <w:i/>
            <w:sz w:val="24"/>
            <w:szCs w:val="24"/>
            <w:lang w:val="bg-BG"/>
          </w:rPr>
          <w:t>оf</w:t>
        </w:r>
        <w:proofErr w:type="spellEnd"/>
        <w:r w:rsidR="008E08AE" w:rsidRPr="00326CC1">
          <w:rPr>
            <w:rStyle w:val="Hyperlink"/>
            <w:rFonts w:ascii="Times New Roman" w:hAnsi="Times New Roman" w:cs="Times New Roman"/>
            <w:i/>
            <w:sz w:val="24"/>
            <w:szCs w:val="24"/>
            <w:lang w:val="bg-BG"/>
          </w:rPr>
          <w:t xml:space="preserve"> </w:t>
        </w:r>
        <w:proofErr w:type="spellStart"/>
        <w:r w:rsidR="008E08AE" w:rsidRPr="00326CC1">
          <w:rPr>
            <w:rStyle w:val="Hyperlink"/>
            <w:rFonts w:ascii="Times New Roman" w:hAnsi="Times New Roman" w:cs="Times New Roman"/>
            <w:i/>
            <w:sz w:val="24"/>
            <w:szCs w:val="24"/>
            <w:lang w:val="bg-BG"/>
          </w:rPr>
          <w:t>Macedonia</w:t>
        </w:r>
        <w:proofErr w:type="spellEnd"/>
        <w:r w:rsidR="008E08AE" w:rsidRPr="00326CC1">
          <w:rPr>
            <w:rStyle w:val="Hyperlink"/>
            <w:rFonts w:ascii="Times New Roman" w:hAnsi="Times New Roman" w:cs="Times New Roman"/>
            <w:i/>
            <w:sz w:val="24"/>
            <w:szCs w:val="24"/>
            <w:lang w:val="bg-BG"/>
          </w:rPr>
          <w:t>"</w:t>
        </w:r>
      </w:hyperlink>
      <w:r w:rsidR="008E08AE" w:rsidRPr="00326CC1">
        <w:rPr>
          <w:rFonts w:ascii="Times New Roman" w:hAnsi="Times New Roman" w:cs="Times New Roman"/>
          <w:i/>
          <w:sz w:val="24"/>
          <w:szCs w:val="24"/>
          <w:lang w:val="bg-BG"/>
        </w:rPr>
        <w:t xml:space="preserve"> (</w:t>
      </w:r>
      <w:proofErr w:type="spellStart"/>
      <w:r w:rsidR="008E08AE" w:rsidRPr="00326CC1">
        <w:rPr>
          <w:rFonts w:ascii="Times New Roman" w:hAnsi="Times New Roman" w:cs="Times New Roman"/>
          <w:i/>
          <w:sz w:val="24"/>
          <w:szCs w:val="24"/>
          <w:lang w:val="bg-BG"/>
        </w:rPr>
        <w:t>no</w:t>
      </w:r>
      <w:proofErr w:type="spellEnd"/>
      <w:r w:rsidR="008E08AE" w:rsidRPr="00326CC1">
        <w:rPr>
          <w:rFonts w:ascii="Times New Roman" w:hAnsi="Times New Roman" w:cs="Times New Roman"/>
          <w:i/>
          <w:sz w:val="24"/>
          <w:szCs w:val="24"/>
          <w:lang w:val="bg-BG"/>
        </w:rPr>
        <w:t>. 60642/08)</w:t>
      </w:r>
      <w:r w:rsidR="00EE0F32" w:rsidRPr="00326CC1">
        <w:rPr>
          <w:rFonts w:ascii="Times New Roman" w:hAnsi="Times New Roman" w:cs="Times New Roman"/>
          <w:i/>
          <w:sz w:val="24"/>
          <w:szCs w:val="24"/>
          <w:lang w:val="bg-BG"/>
        </w:rPr>
        <w:t xml:space="preserve"> - Решение на Голямото отделение</w:t>
      </w:r>
    </w:p>
    <w:p w14:paraId="4A579972" w14:textId="77777777" w:rsidR="0068223E" w:rsidRPr="00326CC1" w:rsidRDefault="0068223E" w:rsidP="0068223E">
      <w:pPr>
        <w:pStyle w:val="NoSpacing"/>
        <w:jc w:val="both"/>
        <w:rPr>
          <w:rFonts w:ascii="Times New Roman" w:hAnsi="Times New Roman" w:cs="Times New Roman"/>
          <w:i/>
          <w:sz w:val="24"/>
          <w:szCs w:val="24"/>
          <w:lang w:val="bg-BG"/>
        </w:rPr>
      </w:pPr>
    </w:p>
    <w:p w14:paraId="1DA678B7" w14:textId="77777777" w:rsidR="0068223E" w:rsidRPr="00326CC1" w:rsidRDefault="0068223E" w:rsidP="0068223E">
      <w:pPr>
        <w:pStyle w:val="NoSpacing"/>
        <w:jc w:val="both"/>
        <w:rPr>
          <w:rFonts w:ascii="Times New Roman" w:hAnsi="Times New Roman" w:cs="Times New Roman"/>
          <w:bCs/>
          <w:iCs/>
          <w:sz w:val="24"/>
          <w:szCs w:val="24"/>
          <w:lang w:val="bg-BG"/>
        </w:rPr>
      </w:pPr>
      <w:r w:rsidRPr="00326CC1">
        <w:rPr>
          <w:rFonts w:ascii="Times New Roman" w:hAnsi="Times New Roman" w:cs="Times New Roman"/>
          <w:bCs/>
          <w:iCs/>
          <w:sz w:val="24"/>
          <w:szCs w:val="24"/>
        </w:rPr>
        <w:t xml:space="preserve">С </w:t>
      </w:r>
      <w:proofErr w:type="spellStart"/>
      <w:r w:rsidRPr="00326CC1">
        <w:rPr>
          <w:rFonts w:ascii="Times New Roman" w:hAnsi="Times New Roman" w:cs="Times New Roman"/>
          <w:bCs/>
          <w:iCs/>
          <w:sz w:val="24"/>
          <w:szCs w:val="24"/>
        </w:rPr>
        <w:t>пилотно</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решение</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срещу</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Русия</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Съдът</w:t>
      </w:r>
      <w:proofErr w:type="spellEnd"/>
      <w:r w:rsidRPr="00326CC1">
        <w:rPr>
          <w:rFonts w:ascii="Times New Roman" w:hAnsi="Times New Roman" w:cs="Times New Roman"/>
          <w:bCs/>
          <w:iCs/>
          <w:sz w:val="24"/>
          <w:szCs w:val="24"/>
        </w:rPr>
        <w:t xml:space="preserve"> е </w:t>
      </w:r>
      <w:proofErr w:type="spellStart"/>
      <w:r w:rsidRPr="00326CC1">
        <w:rPr>
          <w:rFonts w:ascii="Times New Roman" w:hAnsi="Times New Roman" w:cs="Times New Roman"/>
          <w:bCs/>
          <w:iCs/>
          <w:sz w:val="24"/>
          <w:szCs w:val="24"/>
        </w:rPr>
        <w:t>постановил</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че</w:t>
      </w:r>
      <w:proofErr w:type="spellEnd"/>
      <w:r w:rsidRPr="00326CC1">
        <w:rPr>
          <w:rFonts w:ascii="Times New Roman" w:hAnsi="Times New Roman" w:cs="Times New Roman"/>
          <w:bCs/>
          <w:iCs/>
          <w:sz w:val="24"/>
          <w:szCs w:val="24"/>
        </w:rPr>
        <w:t xml:space="preserve"> в </w:t>
      </w:r>
      <w:proofErr w:type="spellStart"/>
      <w:r w:rsidRPr="00326CC1">
        <w:rPr>
          <w:rFonts w:ascii="Times New Roman" w:hAnsi="Times New Roman" w:cs="Times New Roman"/>
          <w:bCs/>
          <w:iCs/>
          <w:sz w:val="24"/>
          <w:szCs w:val="24"/>
        </w:rPr>
        <w:t>едногодишен</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срок</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властите</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трябва</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да</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въведат</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ефикасно</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правно</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средство</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или</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комбинация</w:t>
      </w:r>
      <w:proofErr w:type="spellEnd"/>
      <w:r w:rsidRPr="00326CC1">
        <w:rPr>
          <w:rFonts w:ascii="Times New Roman" w:hAnsi="Times New Roman" w:cs="Times New Roman"/>
          <w:bCs/>
          <w:iCs/>
          <w:sz w:val="24"/>
          <w:szCs w:val="24"/>
        </w:rPr>
        <w:t xml:space="preserve"> от </w:t>
      </w:r>
      <w:proofErr w:type="spellStart"/>
      <w:r w:rsidRPr="00326CC1">
        <w:rPr>
          <w:rFonts w:ascii="Times New Roman" w:hAnsi="Times New Roman" w:cs="Times New Roman"/>
          <w:bCs/>
          <w:iCs/>
          <w:sz w:val="24"/>
          <w:szCs w:val="24"/>
        </w:rPr>
        <w:t>такива</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средства</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за</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да</w:t>
      </w:r>
      <w:proofErr w:type="spellEnd"/>
      <w:r w:rsidRPr="00326CC1">
        <w:rPr>
          <w:rFonts w:ascii="Times New Roman" w:hAnsi="Times New Roman" w:cs="Times New Roman"/>
          <w:bCs/>
          <w:iCs/>
          <w:sz w:val="24"/>
          <w:szCs w:val="24"/>
        </w:rPr>
        <w:t xml:space="preserve"> се </w:t>
      </w:r>
      <w:proofErr w:type="spellStart"/>
      <w:r w:rsidRPr="00326CC1">
        <w:rPr>
          <w:rFonts w:ascii="Times New Roman" w:hAnsi="Times New Roman" w:cs="Times New Roman"/>
          <w:bCs/>
          <w:iCs/>
          <w:sz w:val="24"/>
          <w:szCs w:val="24"/>
        </w:rPr>
        <w:t>гарантира</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подходящо</w:t>
      </w:r>
      <w:proofErr w:type="spellEnd"/>
      <w:r w:rsidRPr="00326CC1">
        <w:rPr>
          <w:rFonts w:ascii="Times New Roman" w:hAnsi="Times New Roman" w:cs="Times New Roman"/>
          <w:bCs/>
          <w:iCs/>
          <w:sz w:val="24"/>
          <w:szCs w:val="24"/>
        </w:rPr>
        <w:t xml:space="preserve"> и </w:t>
      </w:r>
      <w:proofErr w:type="spellStart"/>
      <w:r w:rsidRPr="00326CC1">
        <w:rPr>
          <w:rFonts w:ascii="Times New Roman" w:hAnsi="Times New Roman" w:cs="Times New Roman"/>
          <w:bCs/>
          <w:iCs/>
          <w:sz w:val="24"/>
          <w:szCs w:val="24"/>
        </w:rPr>
        <w:t>достатъчно</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поправяне</w:t>
      </w:r>
      <w:proofErr w:type="spellEnd"/>
      <w:r w:rsidRPr="00326CC1">
        <w:rPr>
          <w:rFonts w:ascii="Times New Roman" w:hAnsi="Times New Roman" w:cs="Times New Roman"/>
          <w:bCs/>
          <w:iCs/>
          <w:sz w:val="24"/>
          <w:szCs w:val="24"/>
        </w:rPr>
        <w:t xml:space="preserve"> на </w:t>
      </w:r>
      <w:proofErr w:type="spellStart"/>
      <w:r w:rsidRPr="00326CC1">
        <w:rPr>
          <w:rFonts w:ascii="Times New Roman" w:hAnsi="Times New Roman" w:cs="Times New Roman"/>
          <w:bCs/>
          <w:iCs/>
          <w:sz w:val="24"/>
          <w:szCs w:val="24"/>
        </w:rPr>
        <w:t>положението</w:t>
      </w:r>
      <w:proofErr w:type="spellEnd"/>
      <w:r w:rsidRPr="00326CC1">
        <w:rPr>
          <w:rFonts w:ascii="Times New Roman" w:hAnsi="Times New Roman" w:cs="Times New Roman"/>
          <w:bCs/>
          <w:iCs/>
          <w:sz w:val="24"/>
          <w:szCs w:val="24"/>
        </w:rPr>
        <w:t xml:space="preserve"> в </w:t>
      </w:r>
      <w:proofErr w:type="spellStart"/>
      <w:r w:rsidRPr="00326CC1">
        <w:rPr>
          <w:rFonts w:ascii="Times New Roman" w:hAnsi="Times New Roman" w:cs="Times New Roman"/>
          <w:bCs/>
          <w:iCs/>
          <w:sz w:val="24"/>
          <w:szCs w:val="24"/>
        </w:rPr>
        <w:t>случаи</w:t>
      </w:r>
      <w:proofErr w:type="spellEnd"/>
      <w:r w:rsidRPr="00326CC1">
        <w:rPr>
          <w:rFonts w:ascii="Times New Roman" w:hAnsi="Times New Roman" w:cs="Times New Roman"/>
          <w:bCs/>
          <w:iCs/>
          <w:sz w:val="24"/>
          <w:szCs w:val="24"/>
        </w:rPr>
        <w:t xml:space="preserve"> на </w:t>
      </w:r>
      <w:proofErr w:type="spellStart"/>
      <w:r w:rsidRPr="00326CC1">
        <w:rPr>
          <w:rFonts w:ascii="Times New Roman" w:hAnsi="Times New Roman" w:cs="Times New Roman"/>
          <w:bCs/>
          <w:iCs/>
          <w:sz w:val="24"/>
          <w:szCs w:val="24"/>
        </w:rPr>
        <w:t>неизпълнение</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или</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закъсняло</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изпълнение</w:t>
      </w:r>
      <w:proofErr w:type="spellEnd"/>
      <w:r w:rsidRPr="00326CC1">
        <w:rPr>
          <w:rFonts w:ascii="Times New Roman" w:hAnsi="Times New Roman" w:cs="Times New Roman"/>
          <w:bCs/>
          <w:iCs/>
          <w:sz w:val="24"/>
          <w:szCs w:val="24"/>
        </w:rPr>
        <w:t xml:space="preserve"> на </w:t>
      </w:r>
      <w:proofErr w:type="spellStart"/>
      <w:r w:rsidRPr="00326CC1">
        <w:rPr>
          <w:rFonts w:ascii="Times New Roman" w:hAnsi="Times New Roman" w:cs="Times New Roman"/>
          <w:bCs/>
          <w:iCs/>
          <w:sz w:val="24"/>
          <w:szCs w:val="24"/>
        </w:rPr>
        <w:t>осъдителни</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съдебни</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решения</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срещу</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държавата</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за</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нейни</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непарични</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задължения</w:t>
      </w:r>
      <w:proofErr w:type="spellEnd"/>
      <w:r w:rsidRPr="00326CC1">
        <w:rPr>
          <w:rFonts w:ascii="Times New Roman" w:hAnsi="Times New Roman" w:cs="Times New Roman"/>
          <w:bCs/>
          <w:iCs/>
          <w:sz w:val="24"/>
          <w:szCs w:val="24"/>
          <w:lang w:val="bg-BG"/>
        </w:rPr>
        <w:t xml:space="preserve">. </w:t>
      </w:r>
      <w:hyperlink r:id="rId2025" w:history="1">
        <w:r w:rsidRPr="00326CC1">
          <w:rPr>
            <w:rStyle w:val="Hyperlink"/>
            <w:rFonts w:ascii="Times New Roman" w:hAnsi="Times New Roman" w:cs="Times New Roman"/>
            <w:bCs/>
            <w:iCs/>
            <w:sz w:val="24"/>
            <w:szCs w:val="24"/>
            <w:lang w:val="bg-BG"/>
          </w:rPr>
          <w:t>Бюлетин № 31</w:t>
        </w:r>
      </w:hyperlink>
    </w:p>
    <w:p w14:paraId="1671D734" w14:textId="77777777" w:rsidR="0068223E" w:rsidRPr="00326CC1" w:rsidRDefault="009E5E4A" w:rsidP="002A0E07">
      <w:pPr>
        <w:pStyle w:val="NoSpacing"/>
        <w:pBdr>
          <w:bottom w:val="single" w:sz="4" w:space="1" w:color="auto"/>
        </w:pBdr>
        <w:jc w:val="both"/>
        <w:rPr>
          <w:rFonts w:ascii="Times New Roman" w:hAnsi="Times New Roman" w:cs="Times New Roman"/>
          <w:bCs/>
          <w:i/>
          <w:iCs/>
          <w:sz w:val="24"/>
          <w:szCs w:val="24"/>
          <w:lang w:val="bg-BG"/>
        </w:rPr>
      </w:pPr>
      <w:hyperlink r:id="rId2026" w:history="1">
        <w:proofErr w:type="spellStart"/>
        <w:r w:rsidR="0068223E" w:rsidRPr="00326CC1">
          <w:rPr>
            <w:rStyle w:val="Hyperlink"/>
            <w:rFonts w:ascii="Times New Roman" w:hAnsi="Times New Roman" w:cs="Times New Roman"/>
            <w:bCs/>
            <w:i/>
            <w:iCs/>
            <w:sz w:val="24"/>
            <w:szCs w:val="24"/>
            <w:lang w:val="bg-BG"/>
          </w:rPr>
          <w:t>Gerasimov</w:t>
        </w:r>
        <w:proofErr w:type="spellEnd"/>
        <w:r w:rsidR="0068223E" w:rsidRPr="00326CC1">
          <w:rPr>
            <w:rStyle w:val="Hyperlink"/>
            <w:rFonts w:ascii="Times New Roman" w:hAnsi="Times New Roman" w:cs="Times New Roman"/>
            <w:bCs/>
            <w:i/>
            <w:iCs/>
            <w:sz w:val="24"/>
            <w:szCs w:val="24"/>
            <w:lang w:val="bg-BG"/>
          </w:rPr>
          <w:t xml:space="preserve"> </w:t>
        </w:r>
        <w:proofErr w:type="spellStart"/>
        <w:r w:rsidR="0068223E" w:rsidRPr="00326CC1">
          <w:rPr>
            <w:rStyle w:val="Hyperlink"/>
            <w:rFonts w:ascii="Times New Roman" w:hAnsi="Times New Roman" w:cs="Times New Roman"/>
            <w:bCs/>
            <w:i/>
            <w:iCs/>
            <w:sz w:val="24"/>
            <w:szCs w:val="24"/>
            <w:lang w:val="bg-BG"/>
          </w:rPr>
          <w:t>and</w:t>
        </w:r>
        <w:proofErr w:type="spellEnd"/>
        <w:r w:rsidR="0068223E" w:rsidRPr="00326CC1">
          <w:rPr>
            <w:rStyle w:val="Hyperlink"/>
            <w:rFonts w:ascii="Times New Roman" w:hAnsi="Times New Roman" w:cs="Times New Roman"/>
            <w:bCs/>
            <w:i/>
            <w:iCs/>
            <w:sz w:val="24"/>
            <w:szCs w:val="24"/>
            <w:lang w:val="bg-BG"/>
          </w:rPr>
          <w:t xml:space="preserve"> </w:t>
        </w:r>
        <w:proofErr w:type="spellStart"/>
        <w:r w:rsidR="0068223E" w:rsidRPr="00326CC1">
          <w:rPr>
            <w:rStyle w:val="Hyperlink"/>
            <w:rFonts w:ascii="Times New Roman" w:hAnsi="Times New Roman" w:cs="Times New Roman"/>
            <w:bCs/>
            <w:i/>
            <w:iCs/>
            <w:sz w:val="24"/>
            <w:szCs w:val="24"/>
            <w:lang w:val="bg-BG"/>
          </w:rPr>
          <w:t>Others</w:t>
        </w:r>
        <w:proofErr w:type="spellEnd"/>
        <w:r w:rsidR="0068223E" w:rsidRPr="00326CC1">
          <w:rPr>
            <w:rStyle w:val="Hyperlink"/>
            <w:rFonts w:ascii="Times New Roman" w:hAnsi="Times New Roman" w:cs="Times New Roman"/>
            <w:bCs/>
            <w:i/>
            <w:iCs/>
            <w:sz w:val="24"/>
            <w:szCs w:val="24"/>
            <w:lang w:val="bg-BG"/>
          </w:rPr>
          <w:t xml:space="preserve"> v. </w:t>
        </w:r>
        <w:proofErr w:type="spellStart"/>
        <w:r w:rsidR="0068223E" w:rsidRPr="00326CC1">
          <w:rPr>
            <w:rStyle w:val="Hyperlink"/>
            <w:rFonts w:ascii="Times New Roman" w:hAnsi="Times New Roman" w:cs="Times New Roman"/>
            <w:bCs/>
            <w:i/>
            <w:iCs/>
            <w:sz w:val="24"/>
            <w:szCs w:val="24"/>
            <w:lang w:val="bg-BG"/>
          </w:rPr>
          <w:t>Russia</w:t>
        </w:r>
        <w:proofErr w:type="spellEnd"/>
        <w:r w:rsidR="0068223E" w:rsidRPr="00326CC1">
          <w:rPr>
            <w:rStyle w:val="Hyperlink"/>
            <w:rFonts w:ascii="Times New Roman" w:hAnsi="Times New Roman" w:cs="Times New Roman"/>
            <w:bCs/>
            <w:i/>
            <w:iCs/>
            <w:sz w:val="24"/>
            <w:szCs w:val="24"/>
            <w:lang w:val="bg-BG"/>
          </w:rPr>
          <w:t xml:space="preserve"> (</w:t>
        </w:r>
        <w:proofErr w:type="spellStart"/>
        <w:r w:rsidR="0068223E" w:rsidRPr="00326CC1">
          <w:rPr>
            <w:rStyle w:val="Hyperlink"/>
            <w:rFonts w:ascii="Times New Roman" w:hAnsi="Times New Roman" w:cs="Times New Roman"/>
            <w:bCs/>
            <w:i/>
            <w:iCs/>
            <w:sz w:val="24"/>
            <w:szCs w:val="24"/>
            <w:lang w:val="bg-BG"/>
          </w:rPr>
          <w:t>nos</w:t>
        </w:r>
        <w:proofErr w:type="spellEnd"/>
        <w:r w:rsidR="0068223E" w:rsidRPr="00326CC1">
          <w:rPr>
            <w:rStyle w:val="Hyperlink"/>
            <w:rFonts w:ascii="Times New Roman" w:hAnsi="Times New Roman" w:cs="Times New Roman"/>
            <w:bCs/>
            <w:i/>
            <w:iCs/>
            <w:sz w:val="24"/>
            <w:szCs w:val="24"/>
            <w:lang w:val="bg-BG"/>
          </w:rPr>
          <w:t>. 29920/05 и др.)</w:t>
        </w:r>
      </w:hyperlink>
    </w:p>
    <w:p w14:paraId="2859ADC0" w14:textId="77777777" w:rsidR="002A0E07" w:rsidRPr="00326CC1" w:rsidRDefault="002A0E07" w:rsidP="002A0E07">
      <w:pPr>
        <w:pStyle w:val="NoSpacing"/>
        <w:jc w:val="both"/>
        <w:rPr>
          <w:rFonts w:ascii="Times New Roman" w:hAnsi="Times New Roman" w:cs="Times New Roman"/>
          <w:bCs/>
          <w:i/>
          <w:iCs/>
          <w:sz w:val="24"/>
          <w:szCs w:val="24"/>
          <w:lang w:val="bg-BG"/>
        </w:rPr>
      </w:pPr>
    </w:p>
    <w:p w14:paraId="136B59A6" w14:textId="77777777" w:rsidR="002A0E07" w:rsidRPr="00326CC1" w:rsidRDefault="002A0E07" w:rsidP="002A0E07">
      <w:pPr>
        <w:pStyle w:val="NoSpacing"/>
        <w:jc w:val="both"/>
        <w:rPr>
          <w:rFonts w:ascii="Times New Roman" w:hAnsi="Times New Roman" w:cs="Times New Roman"/>
          <w:sz w:val="24"/>
          <w:szCs w:val="24"/>
          <w:lang w:val="bg-BG" w:eastAsia="bg-BG"/>
        </w:rPr>
      </w:pPr>
      <w:r w:rsidRPr="00326CC1">
        <w:rPr>
          <w:rFonts w:ascii="Times New Roman" w:hAnsi="Times New Roman" w:cs="Times New Roman"/>
          <w:sz w:val="24"/>
          <w:szCs w:val="24"/>
          <w:lang w:val="bg-BG" w:eastAsia="bg-BG"/>
        </w:rPr>
        <w:t xml:space="preserve">Съдът е комуникирал оплаквания, че властите не са изпълнили задължението си да изплатят на жалбоподателите присъдени обезщетения за земи, отчуждени за строежа на околовръстното шосе на София и магистралата към Капитан Андреево. На основание чл. 13 от Конвенцията жалбоподателите се оплакват и от липсата на възможност за образуване на изпълнително производство срещу държавата. </w:t>
      </w:r>
      <w:hyperlink r:id="rId2027" w:history="1">
        <w:proofErr w:type="spellStart"/>
        <w:r w:rsidR="002D6A1D" w:rsidRPr="00326CC1">
          <w:rPr>
            <w:rStyle w:val="Hyperlink"/>
            <w:rFonts w:ascii="Times New Roman" w:hAnsi="Times New Roman" w:cs="Times New Roman"/>
            <w:sz w:val="24"/>
            <w:szCs w:val="24"/>
            <w:lang w:eastAsia="bg-BG"/>
          </w:rPr>
          <w:t>Бюлетин</w:t>
        </w:r>
        <w:proofErr w:type="spellEnd"/>
        <w:r w:rsidR="002D6A1D" w:rsidRPr="00326CC1">
          <w:rPr>
            <w:rStyle w:val="Hyperlink"/>
            <w:rFonts w:ascii="Times New Roman" w:hAnsi="Times New Roman" w:cs="Times New Roman"/>
            <w:sz w:val="24"/>
            <w:szCs w:val="24"/>
            <w:lang w:eastAsia="bg-BG"/>
          </w:rPr>
          <w:t xml:space="preserve"> № 33</w:t>
        </w:r>
      </w:hyperlink>
    </w:p>
    <w:p w14:paraId="185ADFF1" w14:textId="77777777" w:rsidR="002A0E07" w:rsidRPr="00326CC1" w:rsidRDefault="009E5E4A" w:rsidP="0008223D">
      <w:pPr>
        <w:pStyle w:val="NoSpacing"/>
        <w:pBdr>
          <w:bottom w:val="single" w:sz="4" w:space="1" w:color="auto"/>
        </w:pBdr>
        <w:jc w:val="both"/>
        <w:rPr>
          <w:rFonts w:ascii="Times New Roman" w:hAnsi="Times New Roman" w:cs="Times New Roman"/>
          <w:i/>
          <w:sz w:val="24"/>
          <w:szCs w:val="24"/>
          <w:lang w:val="bg-BG" w:eastAsia="bg-BG"/>
        </w:rPr>
      </w:pPr>
      <w:hyperlink r:id="rId2028" w:history="1">
        <w:proofErr w:type="spellStart"/>
        <w:r w:rsidR="002A0E07" w:rsidRPr="00326CC1">
          <w:rPr>
            <w:rFonts w:ascii="Times New Roman" w:hAnsi="Times New Roman" w:cs="Times New Roman"/>
            <w:i/>
            <w:color w:val="0000FF"/>
            <w:sz w:val="24"/>
            <w:szCs w:val="24"/>
            <w:u w:val="single"/>
            <w:lang w:val="bg-BG" w:eastAsia="bg-BG"/>
          </w:rPr>
          <w:t>Beevi</w:t>
        </w:r>
        <w:proofErr w:type="spellEnd"/>
        <w:r w:rsidR="002A0E07" w:rsidRPr="00326CC1">
          <w:rPr>
            <w:rFonts w:ascii="Times New Roman" w:hAnsi="Times New Roman" w:cs="Times New Roman"/>
            <w:i/>
            <w:color w:val="0000FF"/>
            <w:sz w:val="24"/>
            <w:szCs w:val="24"/>
            <w:u w:val="single"/>
            <w:lang w:val="bg-BG" w:eastAsia="bg-BG"/>
          </w:rPr>
          <w:t xml:space="preserve"> v. </w:t>
        </w:r>
        <w:proofErr w:type="spellStart"/>
        <w:r w:rsidR="002A0E07" w:rsidRPr="00326CC1">
          <w:rPr>
            <w:rFonts w:ascii="Times New Roman" w:hAnsi="Times New Roman" w:cs="Times New Roman"/>
            <w:i/>
            <w:color w:val="0000FF"/>
            <w:sz w:val="24"/>
            <w:szCs w:val="24"/>
            <w:u w:val="single"/>
            <w:lang w:val="bg-BG" w:eastAsia="bg-BG"/>
          </w:rPr>
          <w:t>Bulgaria</w:t>
        </w:r>
        <w:proofErr w:type="spellEnd"/>
        <w:r w:rsidR="002A0E07" w:rsidRPr="00326CC1">
          <w:rPr>
            <w:rFonts w:ascii="Times New Roman" w:hAnsi="Times New Roman" w:cs="Times New Roman"/>
            <w:i/>
            <w:color w:val="0000FF"/>
            <w:sz w:val="24"/>
            <w:szCs w:val="24"/>
            <w:u w:val="single"/>
            <w:lang w:val="bg-BG" w:eastAsia="bg-BG"/>
          </w:rPr>
          <w:t xml:space="preserve"> (</w:t>
        </w:r>
        <w:proofErr w:type="spellStart"/>
        <w:r w:rsidR="002A0E07" w:rsidRPr="00326CC1">
          <w:rPr>
            <w:rFonts w:ascii="Times New Roman" w:hAnsi="Times New Roman" w:cs="Times New Roman"/>
            <w:i/>
            <w:color w:val="0000FF"/>
            <w:sz w:val="24"/>
            <w:szCs w:val="24"/>
            <w:u w:val="single"/>
            <w:shd w:val="clear" w:color="auto" w:fill="FFFFFF"/>
            <w:lang w:val="bg-BG" w:eastAsia="bg-BG"/>
          </w:rPr>
          <w:t>nos</w:t>
        </w:r>
        <w:proofErr w:type="spellEnd"/>
        <w:r w:rsidR="002A0E07" w:rsidRPr="00326CC1">
          <w:rPr>
            <w:rFonts w:ascii="Times New Roman" w:hAnsi="Times New Roman" w:cs="Times New Roman"/>
            <w:i/>
            <w:color w:val="0000FF"/>
            <w:sz w:val="24"/>
            <w:szCs w:val="24"/>
            <w:u w:val="single"/>
            <w:shd w:val="clear" w:color="auto" w:fill="FFFFFF"/>
            <w:lang w:val="bg-BG" w:eastAsia="bg-BG"/>
          </w:rPr>
          <w:t>. 39020/11 </w:t>
        </w:r>
        <w:proofErr w:type="spellStart"/>
        <w:r w:rsidR="002A0E07" w:rsidRPr="00326CC1">
          <w:rPr>
            <w:rFonts w:ascii="Times New Roman" w:hAnsi="Times New Roman" w:cs="Times New Roman"/>
            <w:i/>
            <w:color w:val="0000FF"/>
            <w:sz w:val="24"/>
            <w:szCs w:val="24"/>
            <w:u w:val="single"/>
            <w:shd w:val="clear" w:color="auto" w:fill="FFFFFF"/>
            <w:lang w:val="bg-BG" w:eastAsia="bg-BG"/>
          </w:rPr>
          <w:t>and</w:t>
        </w:r>
        <w:proofErr w:type="spellEnd"/>
        <w:r w:rsidR="002A0E07" w:rsidRPr="00326CC1">
          <w:rPr>
            <w:rFonts w:ascii="Times New Roman" w:hAnsi="Times New Roman" w:cs="Times New Roman"/>
            <w:i/>
            <w:color w:val="0000FF"/>
            <w:sz w:val="24"/>
            <w:szCs w:val="24"/>
            <w:u w:val="single"/>
            <w:shd w:val="clear" w:color="auto" w:fill="FFFFFF"/>
            <w:lang w:val="bg-BG" w:eastAsia="bg-BG"/>
          </w:rPr>
          <w:t> 2866/13</w:t>
        </w:r>
        <w:r w:rsidR="002A0E07" w:rsidRPr="00326CC1">
          <w:rPr>
            <w:rFonts w:ascii="Times New Roman" w:hAnsi="Times New Roman" w:cs="Times New Roman"/>
            <w:i/>
            <w:color w:val="0000FF"/>
            <w:sz w:val="24"/>
            <w:szCs w:val="24"/>
            <w:u w:val="single"/>
            <w:lang w:val="bg-BG" w:eastAsia="bg-BG"/>
          </w:rPr>
          <w:t>)</w:t>
        </w:r>
      </w:hyperlink>
    </w:p>
    <w:p w14:paraId="714DE196" w14:textId="77777777" w:rsidR="0008223D" w:rsidRPr="00326CC1" w:rsidRDefault="0008223D" w:rsidP="0008223D">
      <w:pPr>
        <w:pStyle w:val="NoSpacing"/>
        <w:jc w:val="both"/>
        <w:rPr>
          <w:rFonts w:ascii="Times New Roman" w:hAnsi="Times New Roman" w:cs="Times New Roman"/>
          <w:i/>
          <w:sz w:val="24"/>
          <w:szCs w:val="24"/>
          <w:lang w:val="bg-BG" w:eastAsia="bg-BG"/>
        </w:rPr>
      </w:pPr>
    </w:p>
    <w:p w14:paraId="53D42ACE" w14:textId="77777777" w:rsidR="0008223D" w:rsidRPr="00326CC1" w:rsidRDefault="0008223D" w:rsidP="0008223D">
      <w:pPr>
        <w:pStyle w:val="NoSpacing"/>
        <w:jc w:val="both"/>
        <w:rPr>
          <w:rFonts w:ascii="Times New Roman" w:hAnsi="Times New Roman" w:cs="Times New Roman"/>
          <w:i/>
          <w:sz w:val="24"/>
          <w:szCs w:val="24"/>
          <w:lang w:val="bg-BG" w:eastAsia="bg-BG"/>
        </w:rPr>
      </w:pPr>
    </w:p>
    <w:p w14:paraId="0D7B0FA9" w14:textId="77777777" w:rsidR="0008223D" w:rsidRPr="00326CC1" w:rsidRDefault="0008223D" w:rsidP="0008223D">
      <w:pPr>
        <w:autoSpaceDE w:val="0"/>
        <w:spacing w:after="0" w:line="240" w:lineRule="auto"/>
        <w:jc w:val="both"/>
        <w:rPr>
          <w:rStyle w:val="s6b621b36"/>
          <w:rFonts w:ascii="Times New Roman" w:hAnsi="Times New Roman" w:cs="Times New Roman"/>
          <w:iCs/>
          <w:color w:val="000000"/>
          <w:sz w:val="24"/>
          <w:szCs w:val="24"/>
        </w:rPr>
      </w:pPr>
      <w:r w:rsidRPr="00326CC1">
        <w:rPr>
          <w:rStyle w:val="s6b621b36"/>
          <w:rFonts w:ascii="Times New Roman" w:hAnsi="Times New Roman" w:cs="Times New Roman"/>
          <w:iCs/>
          <w:color w:val="000000"/>
          <w:sz w:val="24"/>
          <w:szCs w:val="24"/>
        </w:rPr>
        <w:lastRenderedPageBreak/>
        <w:t xml:space="preserve">Притежаваният от жалбоподателя лиценз за продажба на тютюневи изделия е осигурявал важна част от оборота на магазина му и следва да се разглежда като „притежание“. Отмяната му представлява намеса в правото на мирно ползване на притежанията, гарантирано от чл. 1 от Протокол № 1. </w:t>
      </w:r>
      <w:hyperlink r:id="rId2029" w:history="1">
        <w:r w:rsidR="006A2A95" w:rsidRPr="00326CC1">
          <w:rPr>
            <w:rStyle w:val="Hyperlink"/>
            <w:rFonts w:ascii="Times New Roman" w:hAnsi="Times New Roman" w:cs="Times New Roman"/>
            <w:sz w:val="24"/>
            <w:szCs w:val="24"/>
          </w:rPr>
          <w:t>Бюлетин № 36</w:t>
        </w:r>
      </w:hyperlink>
    </w:p>
    <w:p w14:paraId="45146C4F" w14:textId="77777777" w:rsidR="0008223D" w:rsidRPr="00326CC1" w:rsidRDefault="009E5E4A" w:rsidP="00E5671F">
      <w:pPr>
        <w:pBdr>
          <w:bottom w:val="single" w:sz="4" w:space="1" w:color="auto"/>
        </w:pBdr>
        <w:autoSpaceDE w:val="0"/>
        <w:spacing w:after="0" w:line="240" w:lineRule="auto"/>
        <w:jc w:val="both"/>
        <w:rPr>
          <w:rStyle w:val="Hyperlink"/>
          <w:rFonts w:ascii="Times New Roman" w:hAnsi="Times New Roman" w:cs="Times New Roman"/>
          <w:i/>
          <w:sz w:val="24"/>
          <w:szCs w:val="24"/>
        </w:rPr>
      </w:pPr>
      <w:hyperlink r:id="rId2030" w:history="1">
        <w:r w:rsidR="0008223D" w:rsidRPr="00326CC1">
          <w:rPr>
            <w:rStyle w:val="Hyperlink"/>
            <w:rFonts w:ascii="Times New Roman" w:hAnsi="Times New Roman" w:cs="Times New Roman"/>
            <w:i/>
            <w:sz w:val="24"/>
            <w:szCs w:val="24"/>
          </w:rPr>
          <w:t>É</w:t>
        </w:r>
        <w:proofErr w:type="spellStart"/>
        <w:r w:rsidR="0008223D" w:rsidRPr="00326CC1">
          <w:rPr>
            <w:rStyle w:val="Hyperlink"/>
            <w:rFonts w:ascii="Times New Roman" w:hAnsi="Times New Roman" w:cs="Times New Roman"/>
            <w:i/>
            <w:sz w:val="24"/>
            <w:szCs w:val="24"/>
            <w:lang w:val="en-GB"/>
          </w:rPr>
          <w:t>kony</w:t>
        </w:r>
        <w:proofErr w:type="spellEnd"/>
        <w:r w:rsidR="0008223D" w:rsidRPr="00326CC1">
          <w:rPr>
            <w:rStyle w:val="Hyperlink"/>
            <w:rFonts w:ascii="Times New Roman" w:hAnsi="Times New Roman" w:cs="Times New Roman"/>
            <w:i/>
            <w:sz w:val="24"/>
            <w:szCs w:val="24"/>
          </w:rPr>
          <w:t xml:space="preserve"> </w:t>
        </w:r>
        <w:r w:rsidR="0008223D" w:rsidRPr="00326CC1">
          <w:rPr>
            <w:rStyle w:val="Hyperlink"/>
            <w:rFonts w:ascii="Times New Roman" w:hAnsi="Times New Roman" w:cs="Times New Roman"/>
            <w:i/>
            <w:sz w:val="24"/>
            <w:szCs w:val="24"/>
            <w:lang w:val="en-GB"/>
          </w:rPr>
          <w:t>v</w:t>
        </w:r>
        <w:r w:rsidR="0008223D" w:rsidRPr="00326CC1">
          <w:rPr>
            <w:rStyle w:val="Hyperlink"/>
            <w:rFonts w:ascii="Times New Roman" w:hAnsi="Times New Roman" w:cs="Times New Roman"/>
            <w:i/>
            <w:sz w:val="24"/>
            <w:szCs w:val="24"/>
          </w:rPr>
          <w:t xml:space="preserve">. </w:t>
        </w:r>
        <w:r w:rsidR="0008223D" w:rsidRPr="00326CC1">
          <w:rPr>
            <w:rStyle w:val="Hyperlink"/>
            <w:rFonts w:ascii="Times New Roman" w:hAnsi="Times New Roman" w:cs="Times New Roman"/>
            <w:i/>
            <w:sz w:val="24"/>
            <w:szCs w:val="24"/>
            <w:lang w:val="en-GB"/>
          </w:rPr>
          <w:t>Hungary</w:t>
        </w:r>
        <w:r w:rsidR="0008223D" w:rsidRPr="00326CC1">
          <w:rPr>
            <w:rStyle w:val="Hyperlink"/>
            <w:rFonts w:ascii="Times New Roman" w:hAnsi="Times New Roman" w:cs="Times New Roman"/>
            <w:i/>
            <w:sz w:val="24"/>
            <w:szCs w:val="24"/>
          </w:rPr>
          <w:t xml:space="preserve"> (</w:t>
        </w:r>
        <w:r w:rsidR="0008223D" w:rsidRPr="00326CC1">
          <w:rPr>
            <w:rStyle w:val="Hyperlink"/>
            <w:rFonts w:ascii="Times New Roman" w:hAnsi="Times New Roman" w:cs="Times New Roman"/>
            <w:i/>
            <w:sz w:val="24"/>
            <w:szCs w:val="24"/>
            <w:lang w:val="en-GB"/>
          </w:rPr>
          <w:t>no</w:t>
        </w:r>
        <w:r w:rsidR="0008223D" w:rsidRPr="00326CC1">
          <w:rPr>
            <w:rStyle w:val="Hyperlink"/>
            <w:rFonts w:ascii="Times New Roman" w:hAnsi="Times New Roman" w:cs="Times New Roman"/>
            <w:i/>
            <w:sz w:val="24"/>
            <w:szCs w:val="24"/>
          </w:rPr>
          <w:t>. 65681/13)</w:t>
        </w:r>
      </w:hyperlink>
    </w:p>
    <w:p w14:paraId="3B8BE918" w14:textId="77777777" w:rsidR="00E5671F" w:rsidRPr="00326CC1" w:rsidRDefault="00E5671F" w:rsidP="00E5671F">
      <w:pPr>
        <w:autoSpaceDE w:val="0"/>
        <w:spacing w:after="0" w:line="240" w:lineRule="auto"/>
        <w:jc w:val="both"/>
        <w:rPr>
          <w:rStyle w:val="Hyperlink"/>
          <w:rFonts w:ascii="Times New Roman" w:hAnsi="Times New Roman" w:cs="Times New Roman"/>
          <w:i/>
          <w:sz w:val="24"/>
          <w:szCs w:val="24"/>
        </w:rPr>
      </w:pPr>
    </w:p>
    <w:p w14:paraId="017A01C2" w14:textId="77777777" w:rsidR="00E5671F" w:rsidRPr="00326CC1" w:rsidRDefault="00E5671F" w:rsidP="00E5671F">
      <w:pPr>
        <w:autoSpaceDE w:val="0"/>
        <w:spacing w:after="0" w:line="240" w:lineRule="auto"/>
        <w:jc w:val="both"/>
        <w:rPr>
          <w:rStyle w:val="s6b621b36"/>
          <w:rFonts w:ascii="Times New Roman" w:hAnsi="Times New Roman" w:cs="Times New Roman"/>
          <w:iCs/>
          <w:color w:val="000000"/>
          <w:sz w:val="24"/>
          <w:szCs w:val="24"/>
        </w:rPr>
      </w:pPr>
      <w:r w:rsidRPr="00326CC1">
        <w:rPr>
          <w:rFonts w:ascii="Times New Roman" w:hAnsi="Times New Roman" w:cs="Times New Roman"/>
          <w:sz w:val="24"/>
          <w:szCs w:val="24"/>
        </w:rPr>
        <w:t>Прекратяването на пенсията за инвалидност на жалбоподателката вследствие на изменение в приложимото законодателство е съставлявало драстична и непредвидима промяна, като легитимното й очакване да получава пенсия въз основа на правените осигурителни вноски, ако е в нужда, е било отнето напълно, без тя да може да поправи положението. Така тя е понесла прекомерна и непропорционална индивидуална те-</w:t>
      </w:r>
      <w:r w:rsidRPr="00326CC1">
        <w:rPr>
          <w:rStyle w:val="s6b621b36"/>
          <w:rFonts w:ascii="Times New Roman" w:hAnsi="Times New Roman" w:cs="Times New Roman"/>
          <w:iCs/>
          <w:color w:val="000000"/>
          <w:sz w:val="24"/>
          <w:szCs w:val="24"/>
        </w:rPr>
        <w:t xml:space="preserve">жест, в нарушение на чл. 1 от Протокол № 1. </w:t>
      </w:r>
      <w:hyperlink r:id="rId2031" w:history="1">
        <w:r w:rsidR="007219FF" w:rsidRPr="00326CC1">
          <w:rPr>
            <w:rStyle w:val="Hyperlink"/>
            <w:rFonts w:ascii="Times New Roman" w:hAnsi="Times New Roman" w:cs="Times New Roman"/>
            <w:sz w:val="24"/>
            <w:szCs w:val="24"/>
          </w:rPr>
          <w:t>Бюлетин № 37</w:t>
        </w:r>
      </w:hyperlink>
    </w:p>
    <w:p w14:paraId="40A22041" w14:textId="77777777" w:rsidR="00E5671F" w:rsidRPr="00326CC1" w:rsidRDefault="009E5E4A" w:rsidP="00BD0733">
      <w:pPr>
        <w:pBdr>
          <w:bottom w:val="single" w:sz="4" w:space="1" w:color="auto"/>
        </w:pBdr>
        <w:autoSpaceDE w:val="0"/>
        <w:spacing w:after="0" w:line="240" w:lineRule="auto"/>
        <w:jc w:val="both"/>
        <w:rPr>
          <w:rStyle w:val="ClinApplicationNumber"/>
          <w:rFonts w:ascii="Times New Roman" w:hAnsi="Times New Roman"/>
          <w:b w:val="0"/>
          <w:i/>
          <w:szCs w:val="24"/>
        </w:rPr>
      </w:pPr>
      <w:hyperlink r:id="rId2032" w:history="1">
        <w:proofErr w:type="spellStart"/>
        <w:r w:rsidR="00E5671F" w:rsidRPr="00326CC1">
          <w:rPr>
            <w:rStyle w:val="Hyperlink"/>
            <w:rFonts w:ascii="Times New Roman" w:hAnsi="Times New Roman" w:cs="Times New Roman"/>
            <w:i/>
            <w:sz w:val="24"/>
            <w:szCs w:val="24"/>
          </w:rPr>
          <w:t>Béláné</w:t>
        </w:r>
        <w:proofErr w:type="spellEnd"/>
        <w:r w:rsidR="00E5671F" w:rsidRPr="00326CC1">
          <w:rPr>
            <w:rStyle w:val="Hyperlink"/>
            <w:rFonts w:ascii="Times New Roman" w:hAnsi="Times New Roman" w:cs="Times New Roman"/>
            <w:i/>
            <w:sz w:val="24"/>
            <w:szCs w:val="24"/>
          </w:rPr>
          <w:t xml:space="preserve"> </w:t>
        </w:r>
        <w:proofErr w:type="spellStart"/>
        <w:r w:rsidR="00E5671F" w:rsidRPr="00326CC1">
          <w:rPr>
            <w:rStyle w:val="Hyperlink"/>
            <w:rFonts w:ascii="Times New Roman" w:hAnsi="Times New Roman" w:cs="Times New Roman"/>
            <w:i/>
            <w:sz w:val="24"/>
            <w:szCs w:val="24"/>
          </w:rPr>
          <w:t>Nagy</w:t>
        </w:r>
        <w:proofErr w:type="spellEnd"/>
        <w:r w:rsidR="00E5671F" w:rsidRPr="00326CC1">
          <w:rPr>
            <w:rStyle w:val="Hyperlink"/>
            <w:rFonts w:ascii="Times New Roman" w:hAnsi="Times New Roman" w:cs="Times New Roman"/>
            <w:i/>
            <w:sz w:val="24"/>
            <w:szCs w:val="24"/>
          </w:rPr>
          <w:t xml:space="preserve"> v. </w:t>
        </w:r>
        <w:proofErr w:type="spellStart"/>
        <w:r w:rsidR="00E5671F" w:rsidRPr="00326CC1">
          <w:rPr>
            <w:rStyle w:val="Hyperlink"/>
            <w:rFonts w:ascii="Times New Roman" w:hAnsi="Times New Roman" w:cs="Times New Roman"/>
            <w:i/>
            <w:sz w:val="24"/>
            <w:szCs w:val="24"/>
          </w:rPr>
          <w:t>Hungary</w:t>
        </w:r>
        <w:proofErr w:type="spellEnd"/>
      </w:hyperlink>
      <w:r w:rsidR="00E5671F" w:rsidRPr="00326CC1">
        <w:rPr>
          <w:rFonts w:ascii="Times New Roman" w:hAnsi="Times New Roman" w:cs="Times New Roman"/>
          <w:i/>
          <w:sz w:val="24"/>
          <w:szCs w:val="24"/>
        </w:rPr>
        <w:t xml:space="preserve"> (</w:t>
      </w:r>
      <w:proofErr w:type="spellStart"/>
      <w:r w:rsidR="00E5671F" w:rsidRPr="00326CC1">
        <w:rPr>
          <w:rFonts w:ascii="Times New Roman" w:hAnsi="Times New Roman" w:cs="Times New Roman"/>
          <w:i/>
          <w:sz w:val="24"/>
          <w:szCs w:val="24"/>
        </w:rPr>
        <w:t>no</w:t>
      </w:r>
      <w:proofErr w:type="spellEnd"/>
      <w:r w:rsidR="00E5671F" w:rsidRPr="00326CC1">
        <w:rPr>
          <w:rFonts w:ascii="Times New Roman" w:hAnsi="Times New Roman" w:cs="Times New Roman"/>
          <w:i/>
          <w:sz w:val="24"/>
          <w:szCs w:val="24"/>
        </w:rPr>
        <w:t xml:space="preserve">. </w:t>
      </w:r>
      <w:r w:rsidR="00E5671F" w:rsidRPr="00326CC1">
        <w:rPr>
          <w:rStyle w:val="ClinApplicationNumber"/>
          <w:rFonts w:ascii="Times New Roman" w:hAnsi="Times New Roman"/>
          <w:b w:val="0"/>
          <w:i/>
          <w:szCs w:val="24"/>
        </w:rPr>
        <w:t>53080/13)</w:t>
      </w:r>
    </w:p>
    <w:p w14:paraId="26BC40F9" w14:textId="77777777" w:rsidR="00BD0733" w:rsidRPr="00326CC1" w:rsidRDefault="00BD0733" w:rsidP="00E5671F">
      <w:pPr>
        <w:autoSpaceDE w:val="0"/>
        <w:spacing w:after="0" w:line="240" w:lineRule="auto"/>
        <w:jc w:val="both"/>
        <w:rPr>
          <w:rStyle w:val="ClinApplicationNumber"/>
          <w:rFonts w:ascii="Times New Roman" w:hAnsi="Times New Roman"/>
          <w:b w:val="0"/>
          <w:i/>
          <w:szCs w:val="24"/>
        </w:rPr>
      </w:pPr>
    </w:p>
    <w:p w14:paraId="1F1549DB" w14:textId="77777777" w:rsidR="00BD0733" w:rsidRPr="00326CC1" w:rsidRDefault="00BD0733" w:rsidP="00E5671F">
      <w:pPr>
        <w:autoSpaceDE w:val="0"/>
        <w:spacing w:after="0" w:line="240" w:lineRule="auto"/>
        <w:jc w:val="both"/>
        <w:rPr>
          <w:rFonts w:ascii="Times New Roman" w:hAnsi="Times New Roman" w:cs="Times New Roman"/>
          <w:sz w:val="24"/>
          <w:szCs w:val="24"/>
        </w:rPr>
      </w:pPr>
      <w:r w:rsidRPr="00326CC1">
        <w:rPr>
          <w:rFonts w:ascii="Times New Roman" w:hAnsi="Times New Roman" w:cs="Times New Roman"/>
          <w:sz w:val="24"/>
          <w:szCs w:val="24"/>
        </w:rPr>
        <w:t>С отнемането в полза на държавата на имущество на жалбоподателите по реда на Глава трета от отменения Закон за собствеността на гражда</w:t>
      </w:r>
      <w:r w:rsidR="006B7C43" w:rsidRPr="00326CC1">
        <w:rPr>
          <w:rFonts w:ascii="Times New Roman" w:hAnsi="Times New Roman" w:cs="Times New Roman"/>
          <w:sz w:val="24"/>
          <w:szCs w:val="24"/>
        </w:rPr>
        <w:t>ните</w:t>
      </w:r>
      <w:r w:rsidRPr="00326CC1">
        <w:rPr>
          <w:rFonts w:ascii="Times New Roman" w:hAnsi="Times New Roman" w:cs="Times New Roman"/>
          <w:sz w:val="24"/>
          <w:szCs w:val="24"/>
        </w:rPr>
        <w:t xml:space="preserve"> е нарушен чл. 1 от Протокол № 1 към Конвенцията</w:t>
      </w:r>
      <w:r w:rsidR="006B7C43" w:rsidRPr="00326CC1">
        <w:rPr>
          <w:rFonts w:ascii="Times New Roman" w:hAnsi="Times New Roman" w:cs="Times New Roman"/>
          <w:sz w:val="24"/>
          <w:szCs w:val="24"/>
        </w:rPr>
        <w:t>, защото законът не е отговарял на изискването за предвидимост, не е било ясно значението на понятието „законност“ на доходите и тежестта на доказване е била възложена на ответниците</w:t>
      </w:r>
      <w:r w:rsidRPr="00326CC1">
        <w:rPr>
          <w:rFonts w:ascii="Times New Roman" w:hAnsi="Times New Roman" w:cs="Times New Roman"/>
          <w:sz w:val="24"/>
          <w:szCs w:val="24"/>
        </w:rPr>
        <w:t xml:space="preserve">. </w:t>
      </w:r>
      <w:hyperlink r:id="rId2033" w:history="1">
        <w:r w:rsidR="00326CC1" w:rsidRPr="00326CC1">
          <w:rPr>
            <w:rStyle w:val="Hyperlink"/>
            <w:rFonts w:ascii="Times New Roman" w:hAnsi="Times New Roman" w:cs="Times New Roman"/>
          </w:rPr>
          <w:t>Бюлетин № 38</w:t>
        </w:r>
      </w:hyperlink>
    </w:p>
    <w:p w14:paraId="0EBF0F48" w14:textId="77777777" w:rsidR="00BD0733" w:rsidRPr="00326CC1" w:rsidRDefault="009E5E4A" w:rsidP="006B7C43">
      <w:pPr>
        <w:pBdr>
          <w:bottom w:val="single" w:sz="4" w:space="1" w:color="auto"/>
        </w:pBdr>
        <w:autoSpaceDE w:val="0"/>
        <w:spacing w:after="0" w:line="240" w:lineRule="auto"/>
        <w:jc w:val="both"/>
        <w:rPr>
          <w:rStyle w:val="Hyperlink"/>
          <w:rFonts w:ascii="Times New Roman" w:hAnsi="Times New Roman" w:cs="Times New Roman"/>
          <w:i/>
          <w:sz w:val="24"/>
          <w:szCs w:val="24"/>
        </w:rPr>
      </w:pPr>
      <w:hyperlink r:id="rId2034" w:history="1">
        <w:proofErr w:type="spellStart"/>
        <w:r w:rsidR="00BD0733" w:rsidRPr="00326CC1">
          <w:rPr>
            <w:rStyle w:val="Hyperlink"/>
            <w:rFonts w:ascii="Times New Roman" w:hAnsi="Times New Roman" w:cs="Times New Roman"/>
            <w:i/>
            <w:sz w:val="24"/>
            <w:szCs w:val="24"/>
          </w:rPr>
          <w:t>Dimitrovi</w:t>
        </w:r>
        <w:proofErr w:type="spellEnd"/>
        <w:r w:rsidR="00BD0733" w:rsidRPr="00326CC1">
          <w:rPr>
            <w:rStyle w:val="Hyperlink"/>
            <w:rFonts w:ascii="Times New Roman" w:hAnsi="Times New Roman" w:cs="Times New Roman"/>
            <w:i/>
            <w:sz w:val="24"/>
            <w:szCs w:val="24"/>
          </w:rPr>
          <w:t xml:space="preserve"> v. </w:t>
        </w:r>
        <w:proofErr w:type="spellStart"/>
        <w:r w:rsidR="00BD0733" w:rsidRPr="00326CC1">
          <w:rPr>
            <w:rStyle w:val="Hyperlink"/>
            <w:rFonts w:ascii="Times New Roman" w:hAnsi="Times New Roman" w:cs="Times New Roman"/>
            <w:i/>
            <w:sz w:val="24"/>
            <w:szCs w:val="24"/>
          </w:rPr>
          <w:t>Bulgaria</w:t>
        </w:r>
        <w:proofErr w:type="spellEnd"/>
        <w:r w:rsidR="00BD0733" w:rsidRPr="00326CC1">
          <w:rPr>
            <w:rStyle w:val="Hyperlink"/>
            <w:rFonts w:ascii="Times New Roman" w:hAnsi="Times New Roman" w:cs="Times New Roman"/>
            <w:i/>
            <w:sz w:val="24"/>
            <w:szCs w:val="24"/>
          </w:rPr>
          <w:t xml:space="preserve"> (</w:t>
        </w:r>
        <w:r w:rsidR="00BD0733" w:rsidRPr="00326CC1">
          <w:rPr>
            <w:rStyle w:val="Hyperlink"/>
            <w:rFonts w:ascii="Times New Roman" w:hAnsi="Times New Roman" w:cs="Times New Roman"/>
            <w:i/>
            <w:sz w:val="24"/>
            <w:szCs w:val="24"/>
            <w:lang w:val="es-ES_tradnl"/>
          </w:rPr>
          <w:t>no</w:t>
        </w:r>
        <w:r w:rsidR="00BD0733" w:rsidRPr="00326CC1">
          <w:rPr>
            <w:rStyle w:val="Hyperlink"/>
            <w:rFonts w:ascii="Times New Roman" w:hAnsi="Times New Roman" w:cs="Times New Roman"/>
            <w:i/>
            <w:sz w:val="24"/>
            <w:szCs w:val="24"/>
          </w:rPr>
          <w:t>.12655/09)</w:t>
        </w:r>
      </w:hyperlink>
    </w:p>
    <w:p w14:paraId="52BA03E3" w14:textId="77777777" w:rsidR="006B7C43" w:rsidRPr="00326CC1" w:rsidRDefault="006B7C43" w:rsidP="006B7C43">
      <w:pPr>
        <w:autoSpaceDE w:val="0"/>
        <w:spacing w:after="0" w:line="240" w:lineRule="auto"/>
        <w:jc w:val="both"/>
        <w:rPr>
          <w:rStyle w:val="Hyperlink"/>
          <w:rFonts w:ascii="Times New Roman" w:hAnsi="Times New Roman" w:cs="Times New Roman"/>
          <w:i/>
          <w:sz w:val="24"/>
          <w:szCs w:val="24"/>
        </w:rPr>
      </w:pPr>
    </w:p>
    <w:p w14:paraId="45340749" w14:textId="77777777" w:rsidR="006B7C43" w:rsidRPr="00326CC1" w:rsidRDefault="006B7C43" w:rsidP="006B7C43">
      <w:pPr>
        <w:autoSpaceDE w:val="0"/>
        <w:spacing w:after="0" w:line="240" w:lineRule="auto"/>
        <w:jc w:val="both"/>
        <w:rPr>
          <w:rFonts w:ascii="Times New Roman" w:hAnsi="Times New Roman" w:cs="Times New Roman"/>
          <w:sz w:val="24"/>
          <w:szCs w:val="24"/>
        </w:rPr>
      </w:pPr>
      <w:r w:rsidRPr="00326CC1">
        <w:rPr>
          <w:rFonts w:ascii="Times New Roman" w:hAnsi="Times New Roman" w:cs="Times New Roman"/>
          <w:sz w:val="24"/>
          <w:szCs w:val="24"/>
        </w:rPr>
        <w:t xml:space="preserve">Комуникирано е оплакване </w:t>
      </w:r>
      <w:r w:rsidRPr="00326CC1">
        <w:rPr>
          <w:rFonts w:ascii="Times New Roman" w:hAnsi="Times New Roman" w:cs="Times New Roman"/>
          <w:bCs/>
          <w:sz w:val="24"/>
          <w:szCs w:val="24"/>
          <w:lang w:eastAsia="bg-BG"/>
        </w:rPr>
        <w:t xml:space="preserve">на лица, </w:t>
      </w:r>
      <w:r w:rsidRPr="00326CC1">
        <w:rPr>
          <w:rFonts w:ascii="Times New Roman" w:hAnsi="Times New Roman" w:cs="Times New Roman"/>
          <w:sz w:val="24"/>
          <w:szCs w:val="24"/>
        </w:rPr>
        <w:t xml:space="preserve">купили </w:t>
      </w:r>
      <w:r w:rsidRPr="00326CC1">
        <w:rPr>
          <w:rFonts w:ascii="Times New Roman" w:hAnsi="Times New Roman" w:cs="Times New Roman"/>
          <w:bCs/>
          <w:sz w:val="24"/>
          <w:szCs w:val="24"/>
          <w:lang w:eastAsia="bg-BG"/>
        </w:rPr>
        <w:t>п</w:t>
      </w:r>
      <w:r w:rsidRPr="00326CC1">
        <w:rPr>
          <w:rFonts w:ascii="Times New Roman" w:hAnsi="Times New Roman" w:cs="Times New Roman"/>
          <w:sz w:val="24"/>
          <w:szCs w:val="24"/>
        </w:rPr>
        <w:t xml:space="preserve">рез 1993 г. земя, собствеността върху която  била придобита от продавача чрез замяна с ТКЗС през 1967 г. През 2003 г. те установили, че имотът е бил реституиран през 1995 г. и след това продаден на трети лица. </w:t>
      </w:r>
      <w:proofErr w:type="spellStart"/>
      <w:r w:rsidRPr="00326CC1">
        <w:rPr>
          <w:rFonts w:ascii="Times New Roman" w:hAnsi="Times New Roman" w:cs="Times New Roman"/>
          <w:sz w:val="24"/>
          <w:szCs w:val="24"/>
        </w:rPr>
        <w:t>Ревандикационният</w:t>
      </w:r>
      <w:proofErr w:type="spellEnd"/>
      <w:r w:rsidRPr="00326CC1">
        <w:rPr>
          <w:rFonts w:ascii="Times New Roman" w:hAnsi="Times New Roman" w:cs="Times New Roman"/>
          <w:sz w:val="24"/>
          <w:szCs w:val="24"/>
        </w:rPr>
        <w:t xml:space="preserve"> им иск бил отхвърлен с мотиви, че чл. 10, ал. 13 ЗСПЗЗ се прилага от датата на влизане в сила на закона (1991 г.), а не от датата на влизане в сила на разпоредбата (1997 г.), приета 4 години след като жалбоподателите са придобили имота. </w:t>
      </w:r>
      <w:hyperlink r:id="rId2035" w:history="1">
        <w:r w:rsidR="00326CC1" w:rsidRPr="00326CC1">
          <w:rPr>
            <w:rStyle w:val="Hyperlink"/>
            <w:rFonts w:ascii="Times New Roman" w:hAnsi="Times New Roman" w:cs="Times New Roman"/>
          </w:rPr>
          <w:t>Бюлетин № 38</w:t>
        </w:r>
      </w:hyperlink>
    </w:p>
    <w:p w14:paraId="780863F7" w14:textId="77777777" w:rsidR="006B7C43" w:rsidRDefault="009E5E4A" w:rsidP="00935F6B">
      <w:pPr>
        <w:pBdr>
          <w:bottom w:val="single" w:sz="4" w:space="1" w:color="auto"/>
        </w:pBdr>
        <w:autoSpaceDE w:val="0"/>
        <w:spacing w:after="0" w:line="240" w:lineRule="auto"/>
        <w:jc w:val="both"/>
        <w:rPr>
          <w:rStyle w:val="Hyperlink"/>
          <w:rFonts w:ascii="Times New Roman" w:hAnsi="Times New Roman" w:cs="Times New Roman"/>
          <w:i/>
          <w:sz w:val="24"/>
          <w:szCs w:val="24"/>
        </w:rPr>
      </w:pPr>
      <w:hyperlink r:id="rId2036" w:history="1">
        <w:proofErr w:type="spellStart"/>
        <w:r w:rsidR="006B7C43" w:rsidRPr="00326CC1">
          <w:rPr>
            <w:rStyle w:val="Hyperlink"/>
            <w:rFonts w:ascii="Times New Roman" w:hAnsi="Times New Roman" w:cs="Times New Roman"/>
            <w:i/>
            <w:sz w:val="24"/>
            <w:szCs w:val="24"/>
          </w:rPr>
          <w:t>Tomov</w:t>
        </w:r>
        <w:proofErr w:type="spellEnd"/>
        <w:r w:rsidR="006B7C43" w:rsidRPr="00326CC1">
          <w:rPr>
            <w:rStyle w:val="Hyperlink"/>
            <w:rFonts w:ascii="Times New Roman" w:hAnsi="Times New Roman" w:cs="Times New Roman"/>
            <w:i/>
            <w:sz w:val="24"/>
            <w:szCs w:val="24"/>
          </w:rPr>
          <w:t xml:space="preserve"> </w:t>
        </w:r>
        <w:proofErr w:type="spellStart"/>
        <w:r w:rsidR="006B7C43" w:rsidRPr="00326CC1">
          <w:rPr>
            <w:rStyle w:val="Hyperlink"/>
            <w:rFonts w:ascii="Times New Roman" w:hAnsi="Times New Roman" w:cs="Times New Roman"/>
            <w:i/>
            <w:sz w:val="24"/>
            <w:szCs w:val="24"/>
          </w:rPr>
          <w:t>and</w:t>
        </w:r>
        <w:proofErr w:type="spellEnd"/>
        <w:r w:rsidR="006B7C43" w:rsidRPr="00326CC1">
          <w:rPr>
            <w:rStyle w:val="Hyperlink"/>
            <w:rFonts w:ascii="Times New Roman" w:hAnsi="Times New Roman" w:cs="Times New Roman"/>
            <w:i/>
            <w:sz w:val="24"/>
            <w:szCs w:val="24"/>
          </w:rPr>
          <w:t xml:space="preserve"> </w:t>
        </w:r>
        <w:proofErr w:type="spellStart"/>
        <w:r w:rsidR="006B7C43" w:rsidRPr="00326CC1">
          <w:rPr>
            <w:rStyle w:val="Hyperlink"/>
            <w:rFonts w:ascii="Times New Roman" w:hAnsi="Times New Roman" w:cs="Times New Roman"/>
            <w:i/>
            <w:sz w:val="24"/>
            <w:szCs w:val="24"/>
          </w:rPr>
          <w:t>Nikolova</w:t>
        </w:r>
        <w:proofErr w:type="spellEnd"/>
        <w:r w:rsidR="006B7C43" w:rsidRPr="00326CC1">
          <w:rPr>
            <w:rStyle w:val="Hyperlink"/>
            <w:rFonts w:ascii="Times New Roman" w:hAnsi="Times New Roman" w:cs="Times New Roman"/>
            <w:i/>
            <w:sz w:val="24"/>
            <w:szCs w:val="24"/>
          </w:rPr>
          <w:t xml:space="preserve"> v. </w:t>
        </w:r>
        <w:proofErr w:type="spellStart"/>
        <w:r w:rsidR="006B7C43" w:rsidRPr="00326CC1">
          <w:rPr>
            <w:rStyle w:val="Hyperlink"/>
            <w:rFonts w:ascii="Times New Roman" w:hAnsi="Times New Roman" w:cs="Times New Roman"/>
            <w:i/>
            <w:sz w:val="24"/>
            <w:szCs w:val="24"/>
          </w:rPr>
          <w:t>Bulgaria</w:t>
        </w:r>
        <w:proofErr w:type="spellEnd"/>
        <w:r w:rsidR="006B7C43" w:rsidRPr="00326CC1">
          <w:rPr>
            <w:rStyle w:val="Hyperlink"/>
            <w:rFonts w:ascii="Times New Roman" w:hAnsi="Times New Roman" w:cs="Times New Roman"/>
            <w:i/>
            <w:sz w:val="24"/>
            <w:szCs w:val="24"/>
          </w:rPr>
          <w:t xml:space="preserve"> (no.50506/09)</w:t>
        </w:r>
      </w:hyperlink>
    </w:p>
    <w:p w14:paraId="74F002DF" w14:textId="77777777" w:rsidR="00AF603D" w:rsidRDefault="00AF603D" w:rsidP="00935F6B">
      <w:pPr>
        <w:autoSpaceDE w:val="0"/>
        <w:spacing w:after="0" w:line="240" w:lineRule="auto"/>
        <w:jc w:val="both"/>
        <w:rPr>
          <w:rStyle w:val="Hyperlink"/>
          <w:rFonts w:ascii="Times New Roman" w:hAnsi="Times New Roman" w:cs="Times New Roman"/>
          <w:i/>
          <w:sz w:val="24"/>
          <w:szCs w:val="24"/>
        </w:rPr>
      </w:pPr>
    </w:p>
    <w:p w14:paraId="36AB26DD" w14:textId="77777777" w:rsidR="00AF603D" w:rsidRDefault="00AF603D" w:rsidP="00935F6B">
      <w:pPr>
        <w:autoSpaceDE w:val="0"/>
        <w:spacing w:after="0" w:line="240" w:lineRule="auto"/>
        <w:jc w:val="both"/>
        <w:rPr>
          <w:rStyle w:val="Hyperlink"/>
          <w:rFonts w:ascii="Times New Roman" w:hAnsi="Times New Roman" w:cs="Times New Roman"/>
          <w:i/>
          <w:sz w:val="24"/>
          <w:szCs w:val="24"/>
        </w:rPr>
      </w:pPr>
    </w:p>
    <w:p w14:paraId="5EFEBDE1" w14:textId="77777777" w:rsidR="00AF603D" w:rsidRPr="00935F6B" w:rsidRDefault="00AF603D" w:rsidP="00935F6B">
      <w:pPr>
        <w:pStyle w:val="NoSpacing"/>
        <w:jc w:val="both"/>
        <w:rPr>
          <w:rFonts w:ascii="Times New Roman" w:hAnsi="Times New Roman" w:cs="Times New Roman"/>
          <w:sz w:val="24"/>
          <w:szCs w:val="24"/>
        </w:rPr>
      </w:pPr>
      <w:bookmarkStart w:id="36" w:name="Gogitidze"/>
      <w:proofErr w:type="spellStart"/>
      <w:r w:rsidRPr="00935F6B">
        <w:rPr>
          <w:rFonts w:ascii="Times New Roman" w:hAnsi="Times New Roman" w:cs="Times New Roman"/>
          <w:sz w:val="24"/>
          <w:szCs w:val="24"/>
        </w:rPr>
        <w:t>Гражданската</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конфискация</w:t>
      </w:r>
      <w:proofErr w:type="spellEnd"/>
      <w:r w:rsidRPr="00935F6B">
        <w:rPr>
          <w:rFonts w:ascii="Times New Roman" w:hAnsi="Times New Roman" w:cs="Times New Roman"/>
          <w:sz w:val="24"/>
          <w:szCs w:val="24"/>
        </w:rPr>
        <w:t xml:space="preserve"> на </w:t>
      </w:r>
      <w:proofErr w:type="spellStart"/>
      <w:r w:rsidRPr="00935F6B">
        <w:rPr>
          <w:rFonts w:ascii="Times New Roman" w:hAnsi="Times New Roman" w:cs="Times New Roman"/>
          <w:sz w:val="24"/>
          <w:szCs w:val="24"/>
        </w:rPr>
        <w:t>имущество</w:t>
      </w:r>
      <w:proofErr w:type="spellEnd"/>
      <w:r w:rsidR="00935F6B"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която</w:t>
      </w:r>
      <w:proofErr w:type="spellEnd"/>
      <w:r w:rsidRPr="00935F6B">
        <w:rPr>
          <w:rFonts w:ascii="Times New Roman" w:hAnsi="Times New Roman" w:cs="Times New Roman"/>
          <w:sz w:val="24"/>
          <w:szCs w:val="24"/>
        </w:rPr>
        <w:t xml:space="preserve"> е </w:t>
      </w:r>
      <w:proofErr w:type="spellStart"/>
      <w:r w:rsidRPr="00935F6B">
        <w:rPr>
          <w:rFonts w:ascii="Times New Roman" w:hAnsi="Times New Roman" w:cs="Times New Roman"/>
          <w:sz w:val="24"/>
          <w:szCs w:val="24"/>
        </w:rPr>
        <w:t>постановена</w:t>
      </w:r>
      <w:proofErr w:type="spellEnd"/>
      <w:r w:rsidRPr="00935F6B">
        <w:rPr>
          <w:rFonts w:ascii="Times New Roman" w:hAnsi="Times New Roman" w:cs="Times New Roman"/>
          <w:sz w:val="24"/>
          <w:szCs w:val="24"/>
        </w:rPr>
        <w:t xml:space="preserve"> в </w:t>
      </w:r>
      <w:proofErr w:type="spellStart"/>
      <w:r w:rsidRPr="00935F6B">
        <w:rPr>
          <w:rFonts w:ascii="Times New Roman" w:hAnsi="Times New Roman" w:cs="Times New Roman"/>
          <w:sz w:val="24"/>
          <w:szCs w:val="24"/>
        </w:rPr>
        <w:t>състезателно</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производство</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не</w:t>
      </w:r>
      <w:proofErr w:type="spellEnd"/>
      <w:r w:rsidRPr="00935F6B">
        <w:rPr>
          <w:rFonts w:ascii="Times New Roman" w:hAnsi="Times New Roman" w:cs="Times New Roman"/>
          <w:sz w:val="24"/>
          <w:szCs w:val="24"/>
        </w:rPr>
        <w:t xml:space="preserve"> е </w:t>
      </w:r>
      <w:proofErr w:type="spellStart"/>
      <w:r w:rsidRPr="00935F6B">
        <w:rPr>
          <w:rFonts w:ascii="Times New Roman" w:hAnsi="Times New Roman" w:cs="Times New Roman"/>
          <w:sz w:val="24"/>
          <w:szCs w:val="24"/>
        </w:rPr>
        <w:t>нарушила</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прав</w:t>
      </w:r>
      <w:r w:rsidRPr="00935F6B">
        <w:rPr>
          <w:rFonts w:ascii="Times New Roman" w:hAnsi="Times New Roman" w:cs="Times New Roman"/>
          <w:sz w:val="24"/>
          <w:szCs w:val="24"/>
          <w:lang w:val="bg-BG"/>
        </w:rPr>
        <w:t>ото</w:t>
      </w:r>
      <w:proofErr w:type="spellEnd"/>
      <w:r w:rsidRPr="00935F6B">
        <w:rPr>
          <w:rFonts w:ascii="Times New Roman" w:hAnsi="Times New Roman" w:cs="Times New Roman"/>
          <w:sz w:val="24"/>
          <w:szCs w:val="24"/>
        </w:rPr>
        <w:t xml:space="preserve"> </w:t>
      </w:r>
      <w:r w:rsidR="00935F6B" w:rsidRPr="00935F6B">
        <w:rPr>
          <w:rFonts w:ascii="Times New Roman" w:hAnsi="Times New Roman" w:cs="Times New Roman"/>
          <w:sz w:val="24"/>
          <w:szCs w:val="24"/>
        </w:rPr>
        <w:t xml:space="preserve">на </w:t>
      </w:r>
      <w:proofErr w:type="spellStart"/>
      <w:r w:rsidR="00935F6B" w:rsidRPr="00935F6B">
        <w:rPr>
          <w:rFonts w:ascii="Times New Roman" w:hAnsi="Times New Roman" w:cs="Times New Roman"/>
          <w:sz w:val="24"/>
          <w:szCs w:val="24"/>
        </w:rPr>
        <w:t>жалбоподателите</w:t>
      </w:r>
      <w:proofErr w:type="spellEnd"/>
      <w:r w:rsidRPr="00935F6B">
        <w:rPr>
          <w:rFonts w:ascii="Times New Roman" w:hAnsi="Times New Roman" w:cs="Times New Roman"/>
          <w:sz w:val="24"/>
          <w:szCs w:val="24"/>
        </w:rPr>
        <w:t xml:space="preserve"> на </w:t>
      </w:r>
      <w:proofErr w:type="spellStart"/>
      <w:r w:rsidRPr="00935F6B">
        <w:rPr>
          <w:rFonts w:ascii="Times New Roman" w:hAnsi="Times New Roman" w:cs="Times New Roman"/>
          <w:sz w:val="24"/>
          <w:szCs w:val="24"/>
        </w:rPr>
        <w:t>мирно</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ползване</w:t>
      </w:r>
      <w:proofErr w:type="spellEnd"/>
      <w:r w:rsidRPr="00935F6B">
        <w:rPr>
          <w:rFonts w:ascii="Times New Roman" w:hAnsi="Times New Roman" w:cs="Times New Roman"/>
          <w:sz w:val="24"/>
          <w:szCs w:val="24"/>
        </w:rPr>
        <w:t xml:space="preserve"> на </w:t>
      </w:r>
      <w:proofErr w:type="spellStart"/>
      <w:r w:rsidRPr="00935F6B">
        <w:rPr>
          <w:rFonts w:ascii="Times New Roman" w:hAnsi="Times New Roman" w:cs="Times New Roman"/>
          <w:sz w:val="24"/>
          <w:szCs w:val="24"/>
        </w:rPr>
        <w:t>собствеността</w:t>
      </w:r>
      <w:proofErr w:type="spellEnd"/>
      <w:r w:rsidRPr="00935F6B">
        <w:rPr>
          <w:rFonts w:ascii="Times New Roman" w:hAnsi="Times New Roman" w:cs="Times New Roman"/>
          <w:sz w:val="24"/>
          <w:szCs w:val="24"/>
        </w:rPr>
        <w:t xml:space="preserve">. В </w:t>
      </w:r>
      <w:proofErr w:type="spellStart"/>
      <w:r w:rsidRPr="00935F6B">
        <w:rPr>
          <w:rFonts w:ascii="Times New Roman" w:hAnsi="Times New Roman" w:cs="Times New Roman"/>
          <w:sz w:val="24"/>
          <w:szCs w:val="24"/>
        </w:rPr>
        <w:t>такова</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производство</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Съдът</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не</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изисква</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доказване</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извън</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разумно</w:t>
      </w:r>
      <w:proofErr w:type="spellEnd"/>
      <w:r w:rsidRPr="00935F6B">
        <w:rPr>
          <w:rFonts w:ascii="Times New Roman" w:hAnsi="Times New Roman" w:cs="Times New Roman"/>
          <w:sz w:val="24"/>
          <w:szCs w:val="24"/>
        </w:rPr>
        <w:t xml:space="preserve"> </w:t>
      </w:r>
      <w:proofErr w:type="spellStart"/>
      <w:proofErr w:type="gramStart"/>
      <w:r w:rsidRPr="00935F6B">
        <w:rPr>
          <w:rFonts w:ascii="Times New Roman" w:hAnsi="Times New Roman" w:cs="Times New Roman"/>
          <w:sz w:val="24"/>
          <w:szCs w:val="24"/>
        </w:rPr>
        <w:t>съмнение</w:t>
      </w:r>
      <w:proofErr w:type="spellEnd"/>
      <w:r w:rsidRPr="00935F6B">
        <w:rPr>
          <w:rFonts w:ascii="Times New Roman" w:hAnsi="Times New Roman" w:cs="Times New Roman"/>
          <w:sz w:val="24"/>
          <w:szCs w:val="24"/>
        </w:rPr>
        <w:t>“ на</w:t>
      </w:r>
      <w:proofErr w:type="gram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незаконния</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произход</w:t>
      </w:r>
      <w:proofErr w:type="spellEnd"/>
      <w:r w:rsidRPr="00935F6B">
        <w:rPr>
          <w:rFonts w:ascii="Times New Roman" w:hAnsi="Times New Roman" w:cs="Times New Roman"/>
          <w:sz w:val="24"/>
          <w:szCs w:val="24"/>
        </w:rPr>
        <w:t xml:space="preserve"> на </w:t>
      </w:r>
      <w:proofErr w:type="spellStart"/>
      <w:r w:rsidRPr="00935F6B">
        <w:rPr>
          <w:rFonts w:ascii="Times New Roman" w:hAnsi="Times New Roman" w:cs="Times New Roman"/>
          <w:sz w:val="24"/>
          <w:szCs w:val="24"/>
        </w:rPr>
        <w:t>имуществото</w:t>
      </w:r>
      <w:proofErr w:type="spellEnd"/>
      <w:r w:rsidRPr="00935F6B">
        <w:rPr>
          <w:rFonts w:ascii="Times New Roman" w:hAnsi="Times New Roman" w:cs="Times New Roman"/>
          <w:sz w:val="24"/>
          <w:szCs w:val="24"/>
        </w:rPr>
        <w:t>.</w:t>
      </w:r>
      <w:r w:rsidR="00935F6B" w:rsidRPr="00935F6B">
        <w:rPr>
          <w:rFonts w:ascii="Times New Roman" w:hAnsi="Times New Roman" w:cs="Times New Roman"/>
          <w:sz w:val="24"/>
          <w:szCs w:val="24"/>
        </w:rPr>
        <w:t xml:space="preserve"> </w:t>
      </w:r>
      <w:proofErr w:type="spellStart"/>
      <w:r w:rsidR="00935F6B" w:rsidRPr="00935F6B">
        <w:rPr>
          <w:rFonts w:ascii="Times New Roman" w:hAnsi="Times New Roman" w:cs="Times New Roman"/>
          <w:sz w:val="24"/>
          <w:szCs w:val="24"/>
        </w:rPr>
        <w:t>И</w:t>
      </w:r>
      <w:r w:rsidRPr="00935F6B">
        <w:rPr>
          <w:rFonts w:ascii="Times New Roman" w:hAnsi="Times New Roman" w:cs="Times New Roman"/>
          <w:sz w:val="24"/>
          <w:szCs w:val="24"/>
        </w:rPr>
        <w:t>зискването</w:t>
      </w:r>
      <w:proofErr w:type="spellEnd"/>
      <w:r w:rsidRPr="00935F6B">
        <w:rPr>
          <w:rFonts w:ascii="Times New Roman" w:hAnsi="Times New Roman" w:cs="Times New Roman"/>
          <w:sz w:val="24"/>
          <w:szCs w:val="24"/>
        </w:rPr>
        <w:t xml:space="preserve"> на </w:t>
      </w:r>
      <w:proofErr w:type="spellStart"/>
      <w:r w:rsidRPr="00935F6B">
        <w:rPr>
          <w:rFonts w:ascii="Times New Roman" w:hAnsi="Times New Roman" w:cs="Times New Roman"/>
          <w:sz w:val="24"/>
          <w:szCs w:val="24"/>
        </w:rPr>
        <w:t>чл</w:t>
      </w:r>
      <w:proofErr w:type="spellEnd"/>
      <w:r w:rsidRPr="00935F6B">
        <w:rPr>
          <w:rFonts w:ascii="Times New Roman" w:hAnsi="Times New Roman" w:cs="Times New Roman"/>
          <w:sz w:val="24"/>
          <w:szCs w:val="24"/>
        </w:rPr>
        <w:t xml:space="preserve">. 1 от </w:t>
      </w:r>
      <w:proofErr w:type="spellStart"/>
      <w:r w:rsidRPr="00935F6B">
        <w:rPr>
          <w:rFonts w:ascii="Times New Roman" w:hAnsi="Times New Roman" w:cs="Times New Roman"/>
          <w:sz w:val="24"/>
          <w:szCs w:val="24"/>
        </w:rPr>
        <w:t>Протокол</w:t>
      </w:r>
      <w:proofErr w:type="spellEnd"/>
      <w:r w:rsidRPr="00935F6B">
        <w:rPr>
          <w:rFonts w:ascii="Times New Roman" w:hAnsi="Times New Roman" w:cs="Times New Roman"/>
          <w:sz w:val="24"/>
          <w:szCs w:val="24"/>
        </w:rPr>
        <w:t xml:space="preserve"> № 1 </w:t>
      </w:r>
      <w:proofErr w:type="spellStart"/>
      <w:r w:rsidRPr="00935F6B">
        <w:rPr>
          <w:rFonts w:ascii="Times New Roman" w:hAnsi="Times New Roman" w:cs="Times New Roman"/>
          <w:sz w:val="24"/>
          <w:szCs w:val="24"/>
        </w:rPr>
        <w:t>за</w:t>
      </w:r>
      <w:proofErr w:type="spellEnd"/>
      <w:r w:rsidRPr="00935F6B">
        <w:rPr>
          <w:rFonts w:ascii="Times New Roman" w:hAnsi="Times New Roman" w:cs="Times New Roman"/>
          <w:sz w:val="24"/>
          <w:szCs w:val="24"/>
        </w:rPr>
        <w:t xml:space="preserve"> „</w:t>
      </w:r>
      <w:proofErr w:type="spellStart"/>
      <w:proofErr w:type="gramStart"/>
      <w:r w:rsidRPr="00935F6B">
        <w:rPr>
          <w:rFonts w:ascii="Times New Roman" w:hAnsi="Times New Roman" w:cs="Times New Roman"/>
          <w:sz w:val="24"/>
          <w:szCs w:val="24"/>
        </w:rPr>
        <w:t>законност</w:t>
      </w:r>
      <w:proofErr w:type="spellEnd"/>
      <w:r w:rsidRPr="00935F6B">
        <w:rPr>
          <w:rFonts w:ascii="Times New Roman" w:hAnsi="Times New Roman" w:cs="Times New Roman"/>
          <w:sz w:val="24"/>
          <w:szCs w:val="24"/>
        </w:rPr>
        <w:t>“ по</w:t>
      </w:r>
      <w:proofErr w:type="gram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правило</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не</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означава</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че</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законодателят</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не</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може</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да</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контролира</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ползването</w:t>
      </w:r>
      <w:proofErr w:type="spellEnd"/>
      <w:r w:rsidRPr="00935F6B">
        <w:rPr>
          <w:rFonts w:ascii="Times New Roman" w:hAnsi="Times New Roman" w:cs="Times New Roman"/>
          <w:sz w:val="24"/>
          <w:szCs w:val="24"/>
        </w:rPr>
        <w:t xml:space="preserve"> на </w:t>
      </w:r>
      <w:proofErr w:type="spellStart"/>
      <w:r w:rsidRPr="00935F6B">
        <w:rPr>
          <w:rFonts w:ascii="Times New Roman" w:hAnsi="Times New Roman" w:cs="Times New Roman"/>
          <w:sz w:val="24"/>
          <w:szCs w:val="24"/>
        </w:rPr>
        <w:t>притежанията</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или</w:t>
      </w:r>
      <w:proofErr w:type="spellEnd"/>
      <w:r w:rsidRPr="00935F6B">
        <w:rPr>
          <w:rFonts w:ascii="Times New Roman" w:hAnsi="Times New Roman" w:cs="Times New Roman"/>
          <w:sz w:val="24"/>
          <w:szCs w:val="24"/>
        </w:rPr>
        <w:t xml:space="preserve"> по </w:t>
      </w:r>
      <w:proofErr w:type="spellStart"/>
      <w:r w:rsidRPr="00935F6B">
        <w:rPr>
          <w:rFonts w:ascii="Times New Roman" w:hAnsi="Times New Roman" w:cs="Times New Roman"/>
          <w:sz w:val="24"/>
          <w:szCs w:val="24"/>
        </w:rPr>
        <w:t>друг</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начин</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да</w:t>
      </w:r>
      <w:proofErr w:type="spellEnd"/>
      <w:r w:rsidRPr="00935F6B">
        <w:rPr>
          <w:rFonts w:ascii="Times New Roman" w:hAnsi="Times New Roman" w:cs="Times New Roman"/>
          <w:sz w:val="24"/>
          <w:szCs w:val="24"/>
        </w:rPr>
        <w:t xml:space="preserve"> се </w:t>
      </w:r>
      <w:proofErr w:type="spellStart"/>
      <w:r w:rsidRPr="00935F6B">
        <w:rPr>
          <w:rFonts w:ascii="Times New Roman" w:hAnsi="Times New Roman" w:cs="Times New Roman"/>
          <w:sz w:val="24"/>
          <w:szCs w:val="24"/>
        </w:rPr>
        <w:t>намесва</w:t>
      </w:r>
      <w:proofErr w:type="spellEnd"/>
      <w:r w:rsidRPr="00935F6B">
        <w:rPr>
          <w:rFonts w:ascii="Times New Roman" w:hAnsi="Times New Roman" w:cs="Times New Roman"/>
          <w:sz w:val="24"/>
          <w:szCs w:val="24"/>
        </w:rPr>
        <w:t xml:space="preserve"> в </w:t>
      </w:r>
      <w:proofErr w:type="spellStart"/>
      <w:r w:rsidRPr="00935F6B">
        <w:rPr>
          <w:rFonts w:ascii="Times New Roman" w:hAnsi="Times New Roman" w:cs="Times New Roman"/>
          <w:sz w:val="24"/>
          <w:szCs w:val="24"/>
        </w:rPr>
        <w:t>имуществените</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права</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чрез</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нови</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ретроактивни</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разпоредби</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регулиращи</w:t>
      </w:r>
      <w:proofErr w:type="spellEnd"/>
      <w:r w:rsidRPr="00935F6B">
        <w:rPr>
          <w:rFonts w:ascii="Times New Roman" w:hAnsi="Times New Roman" w:cs="Times New Roman"/>
          <w:sz w:val="24"/>
          <w:szCs w:val="24"/>
        </w:rPr>
        <w:t xml:space="preserve"> по </w:t>
      </w:r>
      <w:proofErr w:type="spellStart"/>
      <w:r w:rsidRPr="00935F6B">
        <w:rPr>
          <w:rFonts w:ascii="Times New Roman" w:hAnsi="Times New Roman" w:cs="Times New Roman"/>
          <w:sz w:val="24"/>
          <w:szCs w:val="24"/>
        </w:rPr>
        <w:t>нов</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начин</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продължа</w:t>
      </w:r>
      <w:proofErr w:type="spellEnd"/>
      <w:r w:rsidRPr="00935F6B">
        <w:rPr>
          <w:rFonts w:ascii="Times New Roman" w:hAnsi="Times New Roman" w:cs="Times New Roman"/>
          <w:sz w:val="24"/>
          <w:szCs w:val="24"/>
          <w:lang w:val="bg-BG"/>
        </w:rPr>
        <w:t>-</w:t>
      </w:r>
      <w:proofErr w:type="spellStart"/>
      <w:r w:rsidRPr="00935F6B">
        <w:rPr>
          <w:rFonts w:ascii="Times New Roman" w:hAnsi="Times New Roman" w:cs="Times New Roman"/>
          <w:sz w:val="24"/>
          <w:szCs w:val="24"/>
        </w:rPr>
        <w:t>ващи</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фактически</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ситуации</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или</w:t>
      </w:r>
      <w:proofErr w:type="spellEnd"/>
      <w:r w:rsidRPr="00935F6B">
        <w:rPr>
          <w:rFonts w:ascii="Times New Roman" w:hAnsi="Times New Roman" w:cs="Times New Roman"/>
          <w:sz w:val="24"/>
          <w:szCs w:val="24"/>
        </w:rPr>
        <w:t xml:space="preserve"> </w:t>
      </w:r>
      <w:proofErr w:type="spellStart"/>
      <w:r w:rsidRPr="00935F6B">
        <w:rPr>
          <w:rFonts w:ascii="Times New Roman" w:hAnsi="Times New Roman" w:cs="Times New Roman"/>
          <w:sz w:val="24"/>
          <w:szCs w:val="24"/>
        </w:rPr>
        <w:t>правоотношения</w:t>
      </w:r>
      <w:proofErr w:type="spellEnd"/>
      <w:r w:rsidRPr="00935F6B">
        <w:rPr>
          <w:rFonts w:ascii="Times New Roman" w:hAnsi="Times New Roman" w:cs="Times New Roman"/>
          <w:sz w:val="24"/>
          <w:szCs w:val="24"/>
        </w:rPr>
        <w:t xml:space="preserve">. </w:t>
      </w:r>
      <w:hyperlink r:id="rId2037" w:history="1">
        <w:proofErr w:type="spellStart"/>
        <w:r w:rsidR="00656CE1" w:rsidRPr="00215B2F">
          <w:rPr>
            <w:rStyle w:val="Hyperlink"/>
            <w:rFonts w:ascii="Times New Roman" w:hAnsi="Times New Roman" w:cs="Times New Roman"/>
            <w:sz w:val="24"/>
            <w:szCs w:val="24"/>
          </w:rPr>
          <w:t>Бюлетин</w:t>
        </w:r>
        <w:proofErr w:type="spellEnd"/>
        <w:r w:rsidR="00656CE1" w:rsidRPr="00215B2F">
          <w:rPr>
            <w:rStyle w:val="Hyperlink"/>
            <w:rFonts w:ascii="Times New Roman" w:hAnsi="Times New Roman" w:cs="Times New Roman"/>
            <w:sz w:val="24"/>
            <w:szCs w:val="24"/>
          </w:rPr>
          <w:t xml:space="preserve"> № 40</w:t>
        </w:r>
      </w:hyperlink>
    </w:p>
    <w:bookmarkEnd w:id="36"/>
    <w:p w14:paraId="6DC75985" w14:textId="77777777" w:rsidR="00AF603D" w:rsidRDefault="00AF603D" w:rsidP="00935F6B">
      <w:pPr>
        <w:pStyle w:val="NoSpacing"/>
        <w:pBdr>
          <w:bottom w:val="single" w:sz="4" w:space="1" w:color="auto"/>
        </w:pBdr>
        <w:jc w:val="both"/>
        <w:rPr>
          <w:rStyle w:val="Hyperlink"/>
          <w:rFonts w:ascii="Times New Roman" w:hAnsi="Times New Roman" w:cs="Times New Roman"/>
          <w:i/>
          <w:sz w:val="24"/>
          <w:szCs w:val="24"/>
          <w:lang w:val="en-GB"/>
        </w:rPr>
      </w:pPr>
      <w:r w:rsidRPr="00935F6B">
        <w:fldChar w:fldCharType="begin"/>
      </w:r>
      <w:r w:rsidRPr="00935F6B">
        <w:rPr>
          <w:rFonts w:ascii="Times New Roman" w:hAnsi="Times New Roman" w:cs="Times New Roman"/>
          <w:sz w:val="24"/>
          <w:szCs w:val="24"/>
        </w:rPr>
        <w:instrText xml:space="preserve"> HYPERLINK "http://hudoc.echr.coe.int/sites/eng/pages/search.aspx?i=001-154398" </w:instrText>
      </w:r>
      <w:r w:rsidRPr="00935F6B">
        <w:fldChar w:fldCharType="separate"/>
      </w:r>
      <w:proofErr w:type="spellStart"/>
      <w:r w:rsidRPr="00935F6B">
        <w:rPr>
          <w:rStyle w:val="Hyperlink"/>
          <w:rFonts w:ascii="Times New Roman" w:hAnsi="Times New Roman" w:cs="Times New Roman"/>
          <w:i/>
          <w:sz w:val="24"/>
          <w:szCs w:val="24"/>
        </w:rPr>
        <w:t>Gogitidze</w:t>
      </w:r>
      <w:proofErr w:type="spellEnd"/>
      <w:r w:rsidRPr="00935F6B">
        <w:rPr>
          <w:rStyle w:val="Hyperlink"/>
          <w:rFonts w:ascii="Times New Roman" w:hAnsi="Times New Roman" w:cs="Times New Roman"/>
          <w:i/>
          <w:sz w:val="24"/>
          <w:szCs w:val="24"/>
        </w:rPr>
        <w:t xml:space="preserve"> and others v. Georgia (</w:t>
      </w:r>
      <w:r w:rsidRPr="00935F6B">
        <w:rPr>
          <w:rStyle w:val="Hyperlink"/>
          <w:rFonts w:ascii="Times New Roman" w:hAnsi="Times New Roman" w:cs="Times New Roman"/>
          <w:i/>
          <w:sz w:val="24"/>
          <w:szCs w:val="24"/>
          <w:lang w:val="en-GB"/>
        </w:rPr>
        <w:t>no. 36862/05)</w:t>
      </w:r>
      <w:r w:rsidRPr="00935F6B">
        <w:rPr>
          <w:rStyle w:val="Hyperlink"/>
          <w:rFonts w:ascii="Times New Roman" w:hAnsi="Times New Roman" w:cs="Times New Roman"/>
          <w:i/>
          <w:sz w:val="24"/>
          <w:szCs w:val="24"/>
          <w:lang w:val="en-GB"/>
        </w:rPr>
        <w:fldChar w:fldCharType="end"/>
      </w:r>
    </w:p>
    <w:p w14:paraId="13C23C07" w14:textId="77777777" w:rsidR="00935F6B" w:rsidRDefault="00935F6B" w:rsidP="00935F6B">
      <w:pPr>
        <w:pStyle w:val="NoSpacing"/>
        <w:jc w:val="both"/>
        <w:rPr>
          <w:rStyle w:val="Hyperlink"/>
          <w:rFonts w:ascii="Times New Roman" w:hAnsi="Times New Roman" w:cs="Times New Roman"/>
          <w:i/>
          <w:sz w:val="24"/>
          <w:szCs w:val="24"/>
          <w:lang w:val="en-GB"/>
        </w:rPr>
      </w:pPr>
    </w:p>
    <w:p w14:paraId="1D85A400" w14:textId="77777777" w:rsidR="00935F6B" w:rsidRDefault="00935F6B" w:rsidP="00935F6B">
      <w:pPr>
        <w:pStyle w:val="JuPara"/>
        <w:spacing w:after="240" w:line="240" w:lineRule="auto"/>
        <w:ind w:firstLine="0"/>
        <w:contextualSpacing/>
        <w:rPr>
          <w:szCs w:val="24"/>
        </w:rPr>
      </w:pPr>
      <w:r w:rsidRPr="00935F6B">
        <w:rPr>
          <w:rFonts w:eastAsia="Calibri"/>
          <w:szCs w:val="24"/>
          <w:lang w:val="bg-BG"/>
        </w:rPr>
        <w:t xml:space="preserve">Социалните служби не са положили усилия да оценят условията по сделка за замяна на недвижим имот, собственост на две деца, така че да гарантират най-добрия им интерес. Съдилищата от своя страна са отхвърлили иска за прогласяване нищожността на сделката, макар че всички оплаквания са повдигали най-малкото въпрос за изпълнението на конституционното задължение на държавата да закриля децата и съдилищата са били длъжни да разгледат задълбочено всички твърдения съгласно принципа за най-добрия интерес на детето. </w:t>
      </w:r>
      <w:hyperlink r:id="rId2038" w:history="1">
        <w:proofErr w:type="spellStart"/>
        <w:r w:rsidR="00656CE1" w:rsidRPr="00215B2F">
          <w:rPr>
            <w:rStyle w:val="Hyperlink"/>
            <w:szCs w:val="24"/>
          </w:rPr>
          <w:t>Бюлетин</w:t>
        </w:r>
        <w:proofErr w:type="spellEnd"/>
        <w:r w:rsidR="00656CE1" w:rsidRPr="00215B2F">
          <w:rPr>
            <w:rStyle w:val="Hyperlink"/>
            <w:szCs w:val="24"/>
          </w:rPr>
          <w:t xml:space="preserve"> № 40</w:t>
        </w:r>
      </w:hyperlink>
    </w:p>
    <w:p w14:paraId="2AF1441B" w14:textId="77777777" w:rsidR="00935F6B" w:rsidRDefault="009E5E4A" w:rsidP="000D5911">
      <w:pPr>
        <w:pStyle w:val="JuPara"/>
        <w:pBdr>
          <w:bottom w:val="single" w:sz="4" w:space="1" w:color="auto"/>
        </w:pBdr>
        <w:spacing w:after="240" w:line="240" w:lineRule="auto"/>
        <w:ind w:firstLine="0"/>
        <w:contextualSpacing/>
        <w:rPr>
          <w:rStyle w:val="Hyperlink"/>
          <w:i/>
          <w:szCs w:val="24"/>
        </w:rPr>
      </w:pPr>
      <w:hyperlink r:id="rId2039" w:history="1">
        <w:r w:rsidR="00935F6B" w:rsidRPr="00935F6B">
          <w:rPr>
            <w:rStyle w:val="Hyperlink"/>
            <w:i/>
            <w:szCs w:val="24"/>
          </w:rPr>
          <w:t>S.L. and J.L. v. Croatia</w:t>
        </w:r>
        <w:r w:rsidR="00935F6B" w:rsidRPr="00935F6B">
          <w:rPr>
            <w:rStyle w:val="Hyperlink"/>
            <w:szCs w:val="24"/>
          </w:rPr>
          <w:t xml:space="preserve"> </w:t>
        </w:r>
        <w:r w:rsidR="00935F6B" w:rsidRPr="00935F6B">
          <w:rPr>
            <w:rStyle w:val="Hyperlink"/>
            <w:i/>
            <w:szCs w:val="24"/>
          </w:rPr>
          <w:t>(no.13712/11)</w:t>
        </w:r>
      </w:hyperlink>
    </w:p>
    <w:p w14:paraId="04CE8AD1" w14:textId="77777777" w:rsidR="000D5911" w:rsidRDefault="000D5911" w:rsidP="00935F6B">
      <w:pPr>
        <w:pStyle w:val="JuPara"/>
        <w:spacing w:after="240" w:line="240" w:lineRule="auto"/>
        <w:ind w:firstLine="0"/>
        <w:contextualSpacing/>
        <w:rPr>
          <w:rStyle w:val="Hyperlink"/>
          <w:i/>
          <w:szCs w:val="24"/>
        </w:rPr>
      </w:pPr>
    </w:p>
    <w:p w14:paraId="02B02096" w14:textId="77777777" w:rsidR="000D5911" w:rsidRPr="000D5911" w:rsidRDefault="000D5911" w:rsidP="000D5911">
      <w:pPr>
        <w:pStyle w:val="ClinContent"/>
        <w:contextualSpacing/>
        <w:rPr>
          <w:rFonts w:ascii="Times New Roman" w:eastAsia="Calibri" w:hAnsi="Times New Roman"/>
          <w:sz w:val="24"/>
          <w:lang w:val="bg-BG" w:eastAsia="en-US"/>
        </w:rPr>
      </w:pPr>
      <w:r w:rsidRPr="000D5911">
        <w:rPr>
          <w:rFonts w:ascii="Times New Roman" w:eastAsia="Calibri" w:hAnsi="Times New Roman"/>
          <w:sz w:val="24"/>
          <w:lang w:val="bg-BG" w:eastAsia="en-US"/>
        </w:rPr>
        <w:lastRenderedPageBreak/>
        <w:t>За пръв път Съдът произнася решение по същество по оплакване срещу държава, която е загубила контрола над част от територията си в резултат на война или окупация, но която в същото време е отговорна за отказа си да допусне изселен човек до имотите му в район, който все още е под неин контрол.</w:t>
      </w:r>
    </w:p>
    <w:p w14:paraId="39DED7DC" w14:textId="77777777" w:rsidR="000D5911" w:rsidRPr="000D5911" w:rsidRDefault="000D5911" w:rsidP="000D5911">
      <w:pPr>
        <w:pStyle w:val="ClinContent"/>
        <w:contextualSpacing/>
        <w:rPr>
          <w:rFonts w:ascii="Times New Roman" w:eastAsia="Calibri" w:hAnsi="Times New Roman"/>
          <w:sz w:val="24"/>
          <w:lang w:val="bg-BG" w:eastAsia="en-US"/>
        </w:rPr>
      </w:pPr>
      <w:r w:rsidRPr="000D5911">
        <w:rPr>
          <w:rFonts w:ascii="Times New Roman" w:eastAsia="Calibri" w:hAnsi="Times New Roman"/>
          <w:sz w:val="24"/>
          <w:lang w:val="bg-BG" w:eastAsia="en-US"/>
        </w:rPr>
        <w:t xml:space="preserve">Като не е създал механизъм за разглеждане на имуществени претенции, който да позволява на изселените по време на конфликта в Нагорни Карабах да възстановят правата си на собственици и да получат обезщетение за това, че не могат да ползват имотите си, Азербайджан не е изпълнил позитивните си задължения да гарантира правото на собственост. </w:t>
      </w:r>
      <w:hyperlink r:id="rId2040" w:history="1">
        <w:proofErr w:type="spellStart"/>
        <w:r w:rsidR="00396C9F" w:rsidRPr="00396C9F">
          <w:rPr>
            <w:rStyle w:val="Hyperlink"/>
            <w:rFonts w:ascii="Times New Roman" w:hAnsi="Times New Roman"/>
            <w:sz w:val="24"/>
          </w:rPr>
          <w:t>Бюлетин</w:t>
        </w:r>
        <w:proofErr w:type="spellEnd"/>
        <w:r w:rsidR="00396C9F" w:rsidRPr="00396C9F">
          <w:rPr>
            <w:rStyle w:val="Hyperlink"/>
            <w:rFonts w:ascii="Times New Roman" w:hAnsi="Times New Roman"/>
            <w:sz w:val="24"/>
          </w:rPr>
          <w:t xml:space="preserve"> № 41</w:t>
        </w:r>
      </w:hyperlink>
    </w:p>
    <w:p w14:paraId="350BE3B3" w14:textId="77777777" w:rsidR="000D5911" w:rsidRPr="000D5911" w:rsidRDefault="009E5E4A" w:rsidP="000D5911">
      <w:pPr>
        <w:pStyle w:val="JuPara"/>
        <w:spacing w:after="240" w:line="240" w:lineRule="auto"/>
        <w:ind w:firstLine="0"/>
        <w:contextualSpacing/>
        <w:rPr>
          <w:rStyle w:val="s6b621b36"/>
          <w:rFonts w:eastAsia="Calibri"/>
          <w:szCs w:val="24"/>
          <w:lang w:val="bg-BG"/>
        </w:rPr>
      </w:pPr>
      <w:hyperlink r:id="rId2041" w:history="1">
        <w:r w:rsidR="000D5911" w:rsidRPr="000D5911">
          <w:rPr>
            <w:rStyle w:val="Hyperlink"/>
            <w:i/>
            <w:szCs w:val="24"/>
          </w:rPr>
          <w:t>Sargsyan v. Azerbaijan [GC]</w:t>
        </w:r>
        <w:r w:rsidR="000D5911" w:rsidRPr="000D5911">
          <w:rPr>
            <w:rStyle w:val="Hyperlink"/>
            <w:szCs w:val="24"/>
          </w:rPr>
          <w:t xml:space="preserve"> (no. 40167/06)</w:t>
        </w:r>
      </w:hyperlink>
      <w:r w:rsidR="000D5911" w:rsidRPr="000D5911">
        <w:rPr>
          <w:i/>
          <w:szCs w:val="24"/>
        </w:rPr>
        <w:t xml:space="preserve"> </w:t>
      </w:r>
      <w:r w:rsidR="000D5911">
        <w:rPr>
          <w:i/>
          <w:szCs w:val="24"/>
          <w:lang w:val="bg-BG"/>
        </w:rPr>
        <w:t xml:space="preserve">- </w:t>
      </w:r>
      <w:proofErr w:type="spellStart"/>
      <w:r w:rsidR="000D5911" w:rsidRPr="000D5911">
        <w:rPr>
          <w:i/>
          <w:szCs w:val="24"/>
        </w:rPr>
        <w:t>Решение</w:t>
      </w:r>
      <w:proofErr w:type="spellEnd"/>
      <w:r w:rsidR="000D5911" w:rsidRPr="000D5911">
        <w:rPr>
          <w:i/>
          <w:szCs w:val="24"/>
        </w:rPr>
        <w:t xml:space="preserve"> на </w:t>
      </w:r>
      <w:proofErr w:type="spellStart"/>
      <w:r w:rsidR="000D5911" w:rsidRPr="000D5911">
        <w:rPr>
          <w:i/>
          <w:szCs w:val="24"/>
        </w:rPr>
        <w:t>Голямото</w:t>
      </w:r>
      <w:proofErr w:type="spellEnd"/>
      <w:r w:rsidR="000D5911" w:rsidRPr="000D5911">
        <w:rPr>
          <w:i/>
          <w:szCs w:val="24"/>
        </w:rPr>
        <w:t xml:space="preserve"> </w:t>
      </w:r>
      <w:proofErr w:type="spellStart"/>
      <w:r w:rsidR="000D5911" w:rsidRPr="000D5911">
        <w:rPr>
          <w:i/>
          <w:szCs w:val="24"/>
        </w:rPr>
        <w:t>отделение</w:t>
      </w:r>
      <w:proofErr w:type="spellEnd"/>
    </w:p>
    <w:p w14:paraId="4103F82E" w14:textId="3302B1BF" w:rsidR="001F2988" w:rsidRPr="001F2988" w:rsidRDefault="001F2988" w:rsidP="001F2988">
      <w:pPr>
        <w:spacing w:line="240" w:lineRule="auto"/>
        <w:contextualSpacing/>
        <w:jc w:val="both"/>
        <w:rPr>
          <w:rStyle w:val="s6b621b36"/>
          <w:rFonts w:ascii="Times New Roman" w:hAnsi="Times New Roman" w:cs="Times New Roman"/>
          <w:sz w:val="24"/>
          <w:szCs w:val="24"/>
        </w:rPr>
      </w:pPr>
      <w:r w:rsidRPr="001F2988">
        <w:rPr>
          <w:rFonts w:ascii="Times New Roman" w:hAnsi="Times New Roman" w:cs="Times New Roman"/>
          <w:color w:val="000000" w:themeColor="text1"/>
          <w:sz w:val="24"/>
          <w:szCs w:val="24"/>
        </w:rPr>
        <w:t>В нарушение на чл. 1 от Протокол № 1</w:t>
      </w:r>
      <w:r w:rsidRPr="001F2988">
        <w:rPr>
          <w:rStyle w:val="s6b621b36"/>
          <w:rFonts w:ascii="Times New Roman" w:hAnsi="Times New Roman" w:cs="Times New Roman"/>
          <w:sz w:val="24"/>
          <w:szCs w:val="24"/>
        </w:rPr>
        <w:t xml:space="preserve"> националните съдилища не са се убедили, че </w:t>
      </w:r>
      <w:r w:rsidRPr="001F2988">
        <w:rPr>
          <w:rFonts w:ascii="Times New Roman" w:hAnsi="Times New Roman" w:cs="Times New Roman"/>
          <w:color w:val="000000" w:themeColor="text1"/>
          <w:sz w:val="24"/>
          <w:szCs w:val="24"/>
        </w:rPr>
        <w:t xml:space="preserve">обезпечителните мерки, </w:t>
      </w:r>
      <w:r w:rsidRPr="001F2988">
        <w:rPr>
          <w:rStyle w:val="s6b621b36"/>
          <w:rFonts w:ascii="Times New Roman" w:hAnsi="Times New Roman" w:cs="Times New Roman"/>
          <w:sz w:val="24"/>
          <w:szCs w:val="24"/>
        </w:rPr>
        <w:t xml:space="preserve">наложени </w:t>
      </w:r>
      <w:r w:rsidRPr="001F2988">
        <w:rPr>
          <w:rFonts w:ascii="Times New Roman" w:hAnsi="Times New Roman" w:cs="Times New Roman"/>
          <w:color w:val="000000" w:themeColor="text1"/>
          <w:sz w:val="24"/>
          <w:szCs w:val="24"/>
        </w:rPr>
        <w:t>на основание чл. 72, ал. 1 от НПК, няма да причинят вреди, п</w:t>
      </w:r>
      <w:r>
        <w:rPr>
          <w:rFonts w:ascii="Times New Roman" w:hAnsi="Times New Roman" w:cs="Times New Roman"/>
          <w:color w:val="000000" w:themeColor="text1"/>
          <w:sz w:val="24"/>
          <w:szCs w:val="24"/>
        </w:rPr>
        <w:t>о-големи от неизбежно произтича</w:t>
      </w:r>
      <w:r w:rsidRPr="001F2988">
        <w:rPr>
          <w:rFonts w:ascii="Times New Roman" w:hAnsi="Times New Roman" w:cs="Times New Roman"/>
          <w:color w:val="000000" w:themeColor="text1"/>
          <w:sz w:val="24"/>
          <w:szCs w:val="24"/>
        </w:rPr>
        <w:t xml:space="preserve">щите от такива мерки. </w:t>
      </w:r>
      <w:r>
        <w:rPr>
          <w:rFonts w:ascii="Times New Roman" w:hAnsi="Times New Roman" w:cs="Times New Roman"/>
          <w:color w:val="000000" w:themeColor="text1"/>
          <w:sz w:val="24"/>
          <w:szCs w:val="24"/>
        </w:rPr>
        <w:t>П</w:t>
      </w:r>
      <w:r w:rsidRPr="001F2988">
        <w:rPr>
          <w:rFonts w:ascii="Times New Roman" w:hAnsi="Times New Roman" w:cs="Times New Roman"/>
          <w:color w:val="000000" w:themeColor="text1"/>
          <w:sz w:val="24"/>
          <w:szCs w:val="24"/>
        </w:rPr>
        <w:t>оложението е несъвместимо с изискването н</w:t>
      </w:r>
      <w:r>
        <w:rPr>
          <w:rFonts w:ascii="Times New Roman" w:hAnsi="Times New Roman" w:cs="Times New Roman"/>
          <w:color w:val="000000" w:themeColor="text1"/>
          <w:sz w:val="24"/>
          <w:szCs w:val="24"/>
        </w:rPr>
        <w:t>а чл. 1 от Протокол № 1 засегна</w:t>
      </w:r>
      <w:r w:rsidRPr="001F2988">
        <w:rPr>
          <w:rFonts w:ascii="Times New Roman" w:hAnsi="Times New Roman" w:cs="Times New Roman"/>
          <w:color w:val="000000" w:themeColor="text1"/>
          <w:sz w:val="24"/>
          <w:szCs w:val="24"/>
        </w:rPr>
        <w:t>тите от подобни мерки лица да имат н</w:t>
      </w:r>
      <w:r>
        <w:rPr>
          <w:rFonts w:ascii="Times New Roman" w:hAnsi="Times New Roman" w:cs="Times New Roman"/>
          <w:color w:val="000000" w:themeColor="text1"/>
          <w:sz w:val="24"/>
          <w:szCs w:val="24"/>
        </w:rPr>
        <w:t>а разположение процедури, позво</w:t>
      </w:r>
      <w:r w:rsidRPr="001F2988">
        <w:rPr>
          <w:rFonts w:ascii="Times New Roman" w:hAnsi="Times New Roman" w:cs="Times New Roman"/>
          <w:color w:val="000000" w:themeColor="text1"/>
          <w:sz w:val="24"/>
          <w:szCs w:val="24"/>
        </w:rPr>
        <w:t>ляващи постигането на справедлив баланс между техните права и обществения интерес</w:t>
      </w:r>
      <w:r w:rsidRPr="001F2988">
        <w:rPr>
          <w:rStyle w:val="s6b621b36"/>
          <w:rFonts w:ascii="Times New Roman" w:hAnsi="Times New Roman" w:cs="Times New Roman"/>
          <w:sz w:val="24"/>
          <w:szCs w:val="24"/>
        </w:rPr>
        <w:t xml:space="preserve">. </w:t>
      </w:r>
      <w:hyperlink r:id="rId2042" w:history="1">
        <w:r w:rsidRPr="009E019E">
          <w:rPr>
            <w:rStyle w:val="Hyperlink"/>
            <w:rFonts w:ascii="Times New Roman" w:hAnsi="Times New Roman" w:cs="Times New Roman"/>
            <w:sz w:val="24"/>
            <w:szCs w:val="24"/>
          </w:rPr>
          <w:t>Бюлетин № 43</w:t>
        </w:r>
      </w:hyperlink>
    </w:p>
    <w:p w14:paraId="62E8632F" w14:textId="7F43C9D8" w:rsidR="001F2988" w:rsidRPr="001F2988" w:rsidRDefault="009E5E4A" w:rsidP="001F2988">
      <w:pPr>
        <w:spacing w:line="240" w:lineRule="auto"/>
        <w:contextualSpacing/>
        <w:rPr>
          <w:rStyle w:val="Hyperlink"/>
          <w:rFonts w:ascii="Times New Roman" w:hAnsi="Times New Roman" w:cs="Times New Roman"/>
          <w:i/>
          <w:sz w:val="24"/>
          <w:szCs w:val="24"/>
        </w:rPr>
      </w:pPr>
      <w:hyperlink r:id="rId2043" w:history="1">
        <w:proofErr w:type="spellStart"/>
        <w:r w:rsidR="001F2988" w:rsidRPr="001F2988">
          <w:rPr>
            <w:rStyle w:val="Hyperlink"/>
            <w:rFonts w:ascii="Times New Roman" w:hAnsi="Times New Roman" w:cs="Times New Roman"/>
            <w:i/>
            <w:sz w:val="24"/>
            <w:szCs w:val="24"/>
          </w:rPr>
          <w:t>Apostolovi</w:t>
        </w:r>
        <w:proofErr w:type="spellEnd"/>
        <w:r w:rsidR="001F2988" w:rsidRPr="001F2988">
          <w:rPr>
            <w:rStyle w:val="Hyperlink"/>
            <w:rFonts w:ascii="Times New Roman" w:hAnsi="Times New Roman" w:cs="Times New Roman"/>
            <w:i/>
            <w:sz w:val="24"/>
            <w:szCs w:val="24"/>
          </w:rPr>
          <w:t xml:space="preserve"> v. </w:t>
        </w:r>
        <w:proofErr w:type="spellStart"/>
        <w:r w:rsidR="001F2988" w:rsidRPr="001F2988">
          <w:rPr>
            <w:rStyle w:val="Hyperlink"/>
            <w:rFonts w:ascii="Times New Roman" w:hAnsi="Times New Roman" w:cs="Times New Roman"/>
            <w:i/>
            <w:sz w:val="24"/>
            <w:szCs w:val="24"/>
          </w:rPr>
          <w:t>Bulgaria</w:t>
        </w:r>
        <w:proofErr w:type="spellEnd"/>
        <w:r w:rsidR="001F2988" w:rsidRPr="001F2988">
          <w:rPr>
            <w:rStyle w:val="Hyperlink"/>
            <w:rFonts w:ascii="Times New Roman" w:hAnsi="Times New Roman" w:cs="Times New Roman"/>
            <w:i/>
            <w:sz w:val="24"/>
            <w:szCs w:val="24"/>
          </w:rPr>
          <w:t xml:space="preserve"> (</w:t>
        </w:r>
        <w:proofErr w:type="spellStart"/>
        <w:r w:rsidR="001F2988" w:rsidRPr="001F2988">
          <w:rPr>
            <w:rStyle w:val="Hyperlink"/>
            <w:rFonts w:ascii="Times New Roman" w:hAnsi="Times New Roman" w:cs="Times New Roman"/>
            <w:i/>
            <w:sz w:val="24"/>
            <w:szCs w:val="24"/>
          </w:rPr>
          <w:t>no</w:t>
        </w:r>
        <w:proofErr w:type="spellEnd"/>
        <w:r w:rsidR="001F2988" w:rsidRPr="001F2988">
          <w:rPr>
            <w:rStyle w:val="Hyperlink"/>
            <w:rFonts w:ascii="Times New Roman" w:hAnsi="Times New Roman" w:cs="Times New Roman"/>
            <w:i/>
            <w:sz w:val="24"/>
            <w:szCs w:val="24"/>
          </w:rPr>
          <w:t>. 32644/09)</w:t>
        </w:r>
      </w:hyperlink>
    </w:p>
    <w:p w14:paraId="64DDE6EE" w14:textId="340498FA" w:rsidR="00E62A8C" w:rsidRPr="00E62A8C" w:rsidRDefault="00E62A8C" w:rsidP="00E62A8C">
      <w:pPr>
        <w:pStyle w:val="Title4"/>
        <w:jc w:val="both"/>
        <w:rPr>
          <w:rFonts w:ascii="Times New Roman" w:hAnsi="Times New Roman" w:cs="Times New Roman"/>
          <w:bCs/>
          <w:i w:val="0"/>
          <w:iCs/>
          <w:szCs w:val="24"/>
          <w:lang w:val="bg-BG"/>
        </w:rPr>
      </w:pPr>
      <w:r w:rsidRPr="00E62A8C">
        <w:rPr>
          <w:rFonts w:ascii="Times New Roman" w:hAnsi="Times New Roman" w:cs="Times New Roman"/>
          <w:i w:val="0"/>
          <w:color w:val="000000" w:themeColor="text1"/>
          <w:szCs w:val="24"/>
          <w:lang w:val="bg-BG"/>
        </w:rPr>
        <w:t>Съдът установява нарушение на</w:t>
      </w:r>
      <w:r w:rsidRPr="00E62A8C">
        <w:rPr>
          <w:rFonts w:ascii="Times New Roman" w:hAnsi="Times New Roman" w:cs="Times New Roman"/>
          <w:i w:val="0"/>
          <w:lang w:val="bg-BG"/>
        </w:rPr>
        <w:t xml:space="preserve"> </w:t>
      </w:r>
      <w:r w:rsidRPr="00E62A8C">
        <w:rPr>
          <w:rFonts w:ascii="Times New Roman" w:hAnsi="Times New Roman" w:cs="Times New Roman"/>
          <w:i w:val="0"/>
          <w:color w:val="000000" w:themeColor="text1"/>
          <w:szCs w:val="24"/>
          <w:lang w:val="bg-BG"/>
        </w:rPr>
        <w:t xml:space="preserve">чл. 1 от Протокол № 1 поради липсата на справедлив баланс между необходимостта от защита на притежанията на </w:t>
      </w:r>
      <w:r w:rsidRPr="00E62A8C">
        <w:rPr>
          <w:rStyle w:val="ala"/>
          <w:rFonts w:ascii="Times New Roman" w:hAnsi="Times New Roman" w:cs="Times New Roman"/>
          <w:i w:val="0"/>
          <w:lang w:val="bg-BG"/>
        </w:rPr>
        <w:t xml:space="preserve">дружеството </w:t>
      </w:r>
      <w:proofErr w:type="spellStart"/>
      <w:r w:rsidRPr="00E62A8C">
        <w:rPr>
          <w:rStyle w:val="ala"/>
          <w:rFonts w:ascii="Times New Roman" w:hAnsi="Times New Roman" w:cs="Times New Roman"/>
          <w:i w:val="0"/>
          <w:lang w:val="bg-BG"/>
        </w:rPr>
        <w:t>жалбопо-дател</w:t>
      </w:r>
      <w:proofErr w:type="spellEnd"/>
      <w:r w:rsidRPr="00E62A8C">
        <w:rPr>
          <w:rFonts w:ascii="Times New Roman" w:hAnsi="Times New Roman" w:cs="Times New Roman"/>
          <w:i w:val="0"/>
          <w:color w:val="000000" w:themeColor="text1"/>
          <w:szCs w:val="24"/>
          <w:lang w:val="bg-BG"/>
        </w:rPr>
        <w:t xml:space="preserve"> и изискванията на общия интерес</w:t>
      </w:r>
      <w:r>
        <w:rPr>
          <w:rFonts w:ascii="Times New Roman" w:hAnsi="Times New Roman" w:cs="Times New Roman"/>
          <w:i w:val="0"/>
          <w:color w:val="000000" w:themeColor="text1"/>
          <w:szCs w:val="24"/>
          <w:lang w:val="bg-BG"/>
        </w:rPr>
        <w:t xml:space="preserve"> във връзка с </w:t>
      </w:r>
      <w:r w:rsidRPr="00E62A8C">
        <w:rPr>
          <w:rStyle w:val="ala"/>
          <w:rFonts w:ascii="Times New Roman" w:hAnsi="Times New Roman" w:cs="Times New Roman"/>
          <w:i w:val="0"/>
          <w:lang w:val="bg-BG"/>
        </w:rPr>
        <w:t>отнемане в полза на държавата на камиони, послужили за контрабанда</w:t>
      </w:r>
      <w:r>
        <w:rPr>
          <w:rStyle w:val="ala"/>
          <w:rFonts w:ascii="Times New Roman" w:hAnsi="Times New Roman" w:cs="Times New Roman"/>
          <w:i w:val="0"/>
          <w:lang w:val="bg-BG"/>
        </w:rPr>
        <w:t>.</w:t>
      </w:r>
      <w:r w:rsidRPr="00E62A8C">
        <w:rPr>
          <w:rStyle w:val="ala"/>
          <w:rFonts w:ascii="Times New Roman" w:hAnsi="Times New Roman" w:cs="Times New Roman"/>
          <w:i w:val="0"/>
          <w:lang w:val="bg-BG"/>
        </w:rPr>
        <w:t xml:space="preserve"> </w:t>
      </w:r>
      <w:r>
        <w:rPr>
          <w:rStyle w:val="ala"/>
          <w:rFonts w:ascii="Times New Roman" w:hAnsi="Times New Roman" w:cs="Times New Roman"/>
          <w:i w:val="0"/>
          <w:lang w:val="bg-BG"/>
        </w:rPr>
        <w:t>Н</w:t>
      </w:r>
      <w:r w:rsidRPr="00E62A8C">
        <w:rPr>
          <w:rFonts w:ascii="Times New Roman" w:hAnsi="Times New Roman" w:cs="Times New Roman"/>
          <w:i w:val="0"/>
          <w:color w:val="000000" w:themeColor="text1"/>
          <w:szCs w:val="24"/>
          <w:lang w:val="bg-BG"/>
        </w:rPr>
        <w:t xml:space="preserve">ационалният съд </w:t>
      </w:r>
      <w:r w:rsidRPr="00E62A8C">
        <w:rPr>
          <w:rStyle w:val="ala"/>
          <w:rFonts w:ascii="Times New Roman" w:hAnsi="Times New Roman" w:cs="Times New Roman"/>
          <w:i w:val="0"/>
          <w:lang w:val="bg-BG"/>
        </w:rPr>
        <w:t>не е преценил дали са изпълнени условията на чл. 242, ал. 8 от НК</w:t>
      </w:r>
      <w:r>
        <w:rPr>
          <w:rStyle w:val="ala"/>
          <w:rFonts w:ascii="Times New Roman" w:hAnsi="Times New Roman" w:cs="Times New Roman"/>
          <w:i w:val="0"/>
          <w:lang w:val="bg-BG"/>
        </w:rPr>
        <w:t xml:space="preserve"> и</w:t>
      </w:r>
      <w:r w:rsidRPr="00E62A8C">
        <w:rPr>
          <w:rStyle w:val="ala"/>
          <w:rFonts w:ascii="Times New Roman" w:hAnsi="Times New Roman" w:cs="Times New Roman"/>
          <w:i w:val="0"/>
          <w:lang w:val="bg-BG"/>
        </w:rPr>
        <w:t xml:space="preserve"> дружеството жалбоподател не е имало възможност да оспори отнемането на камионите в наказателното производство срещу шофьорите.</w:t>
      </w:r>
      <w:r w:rsidRPr="00E62A8C">
        <w:rPr>
          <w:rStyle w:val="s6b621b36"/>
          <w:rFonts w:ascii="Times New Roman" w:hAnsi="Times New Roman" w:cs="Times New Roman"/>
          <w:szCs w:val="24"/>
        </w:rPr>
        <w:t xml:space="preserve"> </w:t>
      </w:r>
      <w:hyperlink r:id="rId2044" w:history="1">
        <w:proofErr w:type="spellStart"/>
        <w:r w:rsidRPr="00E62A8C">
          <w:rPr>
            <w:rStyle w:val="Hyperlink"/>
            <w:rFonts w:ascii="Times New Roman" w:hAnsi="Times New Roman" w:cs="Times New Roman"/>
            <w:i w:val="0"/>
            <w:szCs w:val="24"/>
          </w:rPr>
          <w:t>Бюлетин</w:t>
        </w:r>
        <w:proofErr w:type="spellEnd"/>
        <w:r w:rsidRPr="00E62A8C">
          <w:rPr>
            <w:rStyle w:val="Hyperlink"/>
            <w:rFonts w:ascii="Times New Roman" w:hAnsi="Times New Roman" w:cs="Times New Roman"/>
            <w:i w:val="0"/>
            <w:szCs w:val="24"/>
          </w:rPr>
          <w:t xml:space="preserve"> № 43</w:t>
        </w:r>
      </w:hyperlink>
    </w:p>
    <w:p w14:paraId="53542C39" w14:textId="0600D923" w:rsidR="00E62A8C" w:rsidRPr="00F179DA" w:rsidRDefault="009E5E4A" w:rsidP="00E62A8C">
      <w:pPr>
        <w:pStyle w:val="Title4"/>
        <w:jc w:val="left"/>
        <w:rPr>
          <w:rStyle w:val="Hyperlink"/>
          <w:rFonts w:ascii="Times New Roman" w:hAnsi="Times New Roman" w:cs="Times New Roman"/>
          <w:lang w:val="bg-BG"/>
        </w:rPr>
      </w:pPr>
      <w:hyperlink r:id="rId2045" w:history="1">
        <w:proofErr w:type="spellStart"/>
        <w:r w:rsidR="00E62A8C" w:rsidRPr="00F179DA">
          <w:rPr>
            <w:rStyle w:val="Hyperlink"/>
            <w:rFonts w:ascii="Times New Roman" w:hAnsi="Times New Roman" w:cs="Times New Roman"/>
            <w:lang w:val="bg-BG"/>
          </w:rPr>
          <w:t>Dumagas</w:t>
        </w:r>
        <w:proofErr w:type="spellEnd"/>
        <w:r w:rsidR="00E62A8C" w:rsidRPr="00F179DA">
          <w:rPr>
            <w:rStyle w:val="Hyperlink"/>
            <w:rFonts w:ascii="Times New Roman" w:hAnsi="Times New Roman" w:cs="Times New Roman"/>
            <w:lang w:val="bg-BG"/>
          </w:rPr>
          <w:t xml:space="preserve"> </w:t>
        </w:r>
        <w:proofErr w:type="spellStart"/>
        <w:r w:rsidR="00E62A8C" w:rsidRPr="00F179DA">
          <w:rPr>
            <w:rStyle w:val="Hyperlink"/>
            <w:rFonts w:ascii="Times New Roman" w:hAnsi="Times New Roman" w:cs="Times New Roman"/>
            <w:lang w:val="bg-BG"/>
          </w:rPr>
          <w:t>Transport</w:t>
        </w:r>
        <w:proofErr w:type="spellEnd"/>
        <w:r w:rsidR="00E62A8C" w:rsidRPr="00F179DA">
          <w:rPr>
            <w:rStyle w:val="Hyperlink"/>
            <w:rFonts w:ascii="Times New Roman" w:hAnsi="Times New Roman" w:cs="Times New Roman"/>
            <w:lang w:val="bg-BG"/>
          </w:rPr>
          <w:t xml:space="preserve"> S.A. v. </w:t>
        </w:r>
        <w:proofErr w:type="spellStart"/>
        <w:r w:rsidR="00E62A8C" w:rsidRPr="00F179DA">
          <w:rPr>
            <w:rStyle w:val="Hyperlink"/>
            <w:rFonts w:ascii="Times New Roman" w:hAnsi="Times New Roman" w:cs="Times New Roman"/>
            <w:lang w:val="bg-BG"/>
          </w:rPr>
          <w:t>Bulgaria</w:t>
        </w:r>
        <w:proofErr w:type="spellEnd"/>
        <w:r w:rsidR="00E62A8C" w:rsidRPr="00F179DA">
          <w:rPr>
            <w:rStyle w:val="Hyperlink"/>
            <w:rFonts w:ascii="Times New Roman" w:hAnsi="Times New Roman" w:cs="Times New Roman"/>
            <w:lang w:val="bg-BG"/>
          </w:rPr>
          <w:t xml:space="preserve"> (</w:t>
        </w:r>
        <w:proofErr w:type="spellStart"/>
        <w:r w:rsidR="00E62A8C" w:rsidRPr="00F179DA">
          <w:rPr>
            <w:rStyle w:val="Hyperlink"/>
            <w:rFonts w:ascii="Times New Roman" w:hAnsi="Times New Roman" w:cs="Times New Roman"/>
            <w:lang w:val="bg-BG"/>
          </w:rPr>
          <w:t>no</w:t>
        </w:r>
        <w:proofErr w:type="spellEnd"/>
        <w:r w:rsidR="00E62A8C" w:rsidRPr="00F179DA">
          <w:rPr>
            <w:rStyle w:val="Hyperlink"/>
            <w:rFonts w:ascii="Times New Roman" w:hAnsi="Times New Roman" w:cs="Times New Roman"/>
            <w:lang w:val="bg-BG"/>
          </w:rPr>
          <w:t>. 59271/11)</w:t>
        </w:r>
      </w:hyperlink>
    </w:p>
    <w:p w14:paraId="78066BC8" w14:textId="77777777" w:rsidR="00E63D9E" w:rsidRDefault="00E63D9E" w:rsidP="00E63D9E">
      <w:pPr>
        <w:pStyle w:val="JuCase"/>
        <w:ind w:firstLine="0"/>
        <w:rPr>
          <w:szCs w:val="24"/>
          <w:lang w:val="bg-BG"/>
        </w:rPr>
      </w:pPr>
    </w:p>
    <w:p w14:paraId="1FC1E067" w14:textId="1D6C2A5D" w:rsidR="00E63D9E" w:rsidRPr="00E63D9E" w:rsidRDefault="00E63D9E" w:rsidP="00E63D9E">
      <w:pPr>
        <w:pStyle w:val="JuCase"/>
        <w:ind w:firstLine="0"/>
        <w:rPr>
          <w:b w:val="0"/>
          <w:szCs w:val="24"/>
          <w:lang w:val="bg-BG"/>
        </w:rPr>
      </w:pPr>
      <w:r w:rsidRPr="00E63D9E">
        <w:rPr>
          <w:b w:val="0"/>
          <w:szCs w:val="24"/>
          <w:lang w:val="bg-BG"/>
        </w:rPr>
        <w:t xml:space="preserve">Отказът дружеството жалбоподател да бъде обезщетено за закланите </w:t>
      </w:r>
      <w:r w:rsidRPr="00E63D9E">
        <w:rPr>
          <w:b w:val="0"/>
          <w:bCs/>
          <w:szCs w:val="24"/>
          <w:lang w:val="bg-BG"/>
        </w:rPr>
        <w:t xml:space="preserve">253 глави засегнати от бруцелоза говеда, мотивиран с неспазването от негова страна на редица санитарни разпоредби, </w:t>
      </w:r>
      <w:r w:rsidRPr="00E63D9E">
        <w:rPr>
          <w:b w:val="0"/>
          <w:szCs w:val="24"/>
          <w:lang w:val="bg-BG"/>
        </w:rPr>
        <w:t xml:space="preserve">не съставлява прекомерна тежест </w:t>
      </w:r>
      <w:r w:rsidRPr="00E63D9E">
        <w:rPr>
          <w:b w:val="0"/>
          <w:bCs/>
          <w:szCs w:val="24"/>
          <w:lang w:val="bg-BG"/>
        </w:rPr>
        <w:t>и нарушение на чл. 1 от Протокол № 1 към Конвенцията,</w:t>
      </w:r>
      <w:r w:rsidRPr="00E63D9E">
        <w:rPr>
          <w:b w:val="0"/>
          <w:szCs w:val="24"/>
          <w:lang w:val="bg-BG"/>
        </w:rPr>
        <w:t xml:space="preserve"> с оглед на значението на борбата с болестите по животните и свободата на преценка, с която държавите разполагат в това отношение. </w:t>
      </w:r>
      <w:hyperlink r:id="rId2046" w:history="1">
        <w:proofErr w:type="spellStart"/>
        <w:r w:rsidRPr="00E63D9E">
          <w:rPr>
            <w:rStyle w:val="Hyperlink"/>
            <w:b w:val="0"/>
            <w:szCs w:val="24"/>
          </w:rPr>
          <w:t>Бюлетин</w:t>
        </w:r>
        <w:proofErr w:type="spellEnd"/>
        <w:r w:rsidRPr="00E63D9E">
          <w:rPr>
            <w:rStyle w:val="Hyperlink"/>
            <w:b w:val="0"/>
            <w:szCs w:val="24"/>
          </w:rPr>
          <w:t xml:space="preserve"> № 43</w:t>
        </w:r>
      </w:hyperlink>
    </w:p>
    <w:p w14:paraId="582E01C3" w14:textId="2961BE9C" w:rsidR="00E63D9E" w:rsidRPr="00F179DA" w:rsidRDefault="009E5E4A" w:rsidP="00E63D9E">
      <w:pPr>
        <w:pStyle w:val="JuCase"/>
        <w:ind w:firstLine="0"/>
        <w:rPr>
          <w:b w:val="0"/>
          <w:i/>
          <w:iCs/>
          <w:lang w:val="bg-BG"/>
        </w:rPr>
      </w:pPr>
      <w:hyperlink r:id="rId2047" w:history="1">
        <w:r w:rsidR="00E63D9E" w:rsidRPr="00F179DA">
          <w:rPr>
            <w:rStyle w:val="Hyperlink"/>
            <w:b w:val="0"/>
            <w:i/>
            <w:iCs/>
            <w:lang w:val="bg-BG"/>
          </w:rPr>
          <w:t xml:space="preserve">S.A. </w:t>
        </w:r>
        <w:proofErr w:type="spellStart"/>
        <w:r w:rsidR="00E63D9E" w:rsidRPr="00F179DA">
          <w:rPr>
            <w:rStyle w:val="Hyperlink"/>
            <w:b w:val="0"/>
            <w:i/>
            <w:iCs/>
            <w:lang w:val="bg-BG"/>
          </w:rPr>
          <w:t>Bio</w:t>
        </w:r>
        <w:proofErr w:type="spellEnd"/>
        <w:r w:rsidR="00E63D9E" w:rsidRPr="00F179DA">
          <w:rPr>
            <w:rStyle w:val="Hyperlink"/>
            <w:b w:val="0"/>
            <w:i/>
            <w:iCs/>
            <w:lang w:val="bg-BG"/>
          </w:rPr>
          <w:t xml:space="preserve"> </w:t>
        </w:r>
        <w:proofErr w:type="spellStart"/>
        <w:r w:rsidR="00E63D9E" w:rsidRPr="00F179DA">
          <w:rPr>
            <w:rStyle w:val="Hyperlink"/>
            <w:b w:val="0"/>
            <w:i/>
            <w:iCs/>
            <w:lang w:val="bg-BG"/>
          </w:rPr>
          <w:t>d’Ardennes</w:t>
        </w:r>
        <w:proofErr w:type="spellEnd"/>
        <w:r w:rsidR="00E63D9E" w:rsidRPr="00F179DA">
          <w:rPr>
            <w:rStyle w:val="Hyperlink"/>
            <w:b w:val="0"/>
            <w:i/>
            <w:iCs/>
            <w:lang w:val="bg-BG"/>
          </w:rPr>
          <w:t xml:space="preserve"> c. </w:t>
        </w:r>
        <w:proofErr w:type="spellStart"/>
        <w:r w:rsidR="00E63D9E" w:rsidRPr="00F179DA">
          <w:rPr>
            <w:rStyle w:val="Hyperlink"/>
            <w:b w:val="0"/>
            <w:i/>
            <w:iCs/>
            <w:lang w:val="bg-BG"/>
          </w:rPr>
          <w:t>Belgique</w:t>
        </w:r>
        <w:proofErr w:type="spellEnd"/>
      </w:hyperlink>
    </w:p>
    <w:p w14:paraId="242B0D2A" w14:textId="77777777" w:rsidR="00B7060E" w:rsidRPr="00935F6B" w:rsidRDefault="00D4733A" w:rsidP="00CF2A7B">
      <w:pPr>
        <w:pStyle w:val="NoSpacing"/>
        <w:jc w:val="both"/>
        <w:rPr>
          <w:rStyle w:val="normal--char"/>
          <w:rFonts w:ascii="Times New Roman" w:hAnsi="Times New Roman" w:cs="Times New Roman"/>
          <w:sz w:val="24"/>
          <w:szCs w:val="24"/>
          <w:lang w:val="bg-BG"/>
        </w:rPr>
      </w:pPr>
      <w:r w:rsidRPr="00935F6B">
        <w:rPr>
          <w:rStyle w:val="normal--char"/>
          <w:rFonts w:ascii="Times New Roman" w:hAnsi="Times New Roman" w:cs="Times New Roman"/>
          <w:sz w:val="24"/>
          <w:szCs w:val="24"/>
          <w:lang w:val="bg-BG"/>
        </w:rPr>
        <w:br w:type="page"/>
      </w:r>
    </w:p>
    <w:p w14:paraId="22A4D482" w14:textId="77777777" w:rsidR="00EF1851" w:rsidRPr="00326CC1" w:rsidRDefault="00D9610C" w:rsidP="008B6A13">
      <w:pPr>
        <w:pStyle w:val="Style2"/>
      </w:pPr>
      <w:bookmarkStart w:id="37" w:name="_Toc428878980"/>
      <w:r w:rsidRPr="00326CC1">
        <w:lastRenderedPageBreak/>
        <w:t>ЗАБРАНА ЗА ДИСКРИМИНАЦИЯ</w:t>
      </w:r>
      <w:bookmarkEnd w:id="37"/>
    </w:p>
    <w:p w14:paraId="2879474F" w14:textId="77777777" w:rsidR="00542159" w:rsidRPr="00326CC1" w:rsidRDefault="00542159" w:rsidP="00D9610C">
      <w:pPr>
        <w:pStyle w:val="JuList"/>
        <w:keepNext/>
        <w:keepLines/>
        <w:ind w:left="0" w:firstLine="0"/>
        <w:rPr>
          <w:lang w:val="en-US"/>
        </w:rPr>
      </w:pPr>
    </w:p>
    <w:p w14:paraId="4FB1717F" w14:textId="77777777" w:rsidR="001A74CD" w:rsidRPr="00326CC1" w:rsidRDefault="001A74CD" w:rsidP="00D9610C">
      <w:pPr>
        <w:pStyle w:val="JuList"/>
        <w:keepNext/>
        <w:keepLines/>
        <w:ind w:left="0" w:firstLine="0"/>
        <w:rPr>
          <w:lang w:val="en-US"/>
        </w:rPr>
      </w:pPr>
    </w:p>
    <w:p w14:paraId="655C0022" w14:textId="77777777" w:rsidR="00542159" w:rsidRPr="00326CC1" w:rsidRDefault="00542159" w:rsidP="00542159">
      <w:pPr>
        <w:pStyle w:val="Normal1"/>
        <w:spacing w:before="0" w:after="0"/>
        <w:jc w:val="both"/>
        <w:rPr>
          <w:rStyle w:val="normal--char"/>
          <w:color w:val="000000"/>
          <w:lang w:val="bg-BG"/>
        </w:rPr>
      </w:pPr>
      <w:r w:rsidRPr="00326CC1">
        <w:rPr>
          <w:rStyle w:val="normal--char"/>
        </w:rPr>
        <w:t xml:space="preserve">Намаляването на издръжка на дете, ако родителят сключи нов брак или заживее с нов партньор, без това намаление да се прилага за хомосексуални партньори, е дискриминационно. </w:t>
      </w:r>
      <w:r w:rsidR="00F665E4">
        <w:fldChar w:fldCharType="begin"/>
      </w:r>
      <w:r w:rsidR="00F665E4">
        <w:instrText xml:space="preserve"> HYPERLINK "http://www.blhr.org/media/documents/Bulletin_1_september_2010.doc" </w:instrText>
      </w:r>
      <w:r w:rsidR="00F665E4">
        <w:fldChar w:fldCharType="separate"/>
      </w:r>
      <w:r w:rsidRPr="00326CC1">
        <w:rPr>
          <w:rStyle w:val="Hyperlink"/>
          <w:lang w:val="bg-BG"/>
        </w:rPr>
        <w:t>Бюлетин № 1.</w:t>
      </w:r>
      <w:r w:rsidR="00F665E4">
        <w:rPr>
          <w:rStyle w:val="Hyperlink"/>
          <w:lang w:val="bg-BG"/>
        </w:rPr>
        <w:fldChar w:fldCharType="end"/>
      </w:r>
    </w:p>
    <w:p w14:paraId="157E00E1" w14:textId="77777777" w:rsidR="00542159" w:rsidRPr="00326CC1" w:rsidRDefault="009E5E4A" w:rsidP="00B7060E">
      <w:pPr>
        <w:pBdr>
          <w:bottom w:val="single" w:sz="4" w:space="1" w:color="auto"/>
        </w:pBdr>
        <w:spacing w:after="0" w:line="100" w:lineRule="atLeast"/>
        <w:jc w:val="both"/>
        <w:rPr>
          <w:rStyle w:val="normal--char"/>
          <w:rFonts w:ascii="Times New Roman" w:hAnsi="Times New Roman" w:cs="Times New Roman"/>
          <w:i/>
          <w:sz w:val="24"/>
        </w:rPr>
      </w:pPr>
      <w:hyperlink r:id="rId2048" w:history="1">
        <w:r w:rsidR="00542159" w:rsidRPr="00326CC1">
          <w:rPr>
            <w:rStyle w:val="Hyperlink"/>
            <w:rFonts w:ascii="Times New Roman" w:hAnsi="Times New Roman" w:cs="Times New Roman"/>
            <w:i/>
            <w:sz w:val="24"/>
          </w:rPr>
          <w:t xml:space="preserve">J. M. v. </w:t>
        </w:r>
        <w:proofErr w:type="spellStart"/>
        <w:r w:rsidR="00542159" w:rsidRPr="00326CC1">
          <w:rPr>
            <w:rStyle w:val="Hyperlink"/>
            <w:rFonts w:ascii="Times New Roman" w:hAnsi="Times New Roman" w:cs="Times New Roman"/>
            <w:i/>
            <w:sz w:val="24"/>
          </w:rPr>
          <w:t>the</w:t>
        </w:r>
        <w:proofErr w:type="spellEnd"/>
        <w:r w:rsidR="00542159" w:rsidRPr="00326CC1">
          <w:rPr>
            <w:rStyle w:val="Hyperlink"/>
            <w:rFonts w:ascii="Times New Roman" w:hAnsi="Times New Roman" w:cs="Times New Roman"/>
            <w:i/>
            <w:sz w:val="24"/>
          </w:rPr>
          <w:t xml:space="preserve"> </w:t>
        </w:r>
        <w:proofErr w:type="spellStart"/>
        <w:r w:rsidR="00542159" w:rsidRPr="00326CC1">
          <w:rPr>
            <w:rStyle w:val="Hyperlink"/>
            <w:rFonts w:ascii="Times New Roman" w:hAnsi="Times New Roman" w:cs="Times New Roman"/>
            <w:i/>
            <w:sz w:val="24"/>
          </w:rPr>
          <w:t>United</w:t>
        </w:r>
        <w:proofErr w:type="spellEnd"/>
        <w:r w:rsidR="00542159" w:rsidRPr="00326CC1">
          <w:rPr>
            <w:rStyle w:val="Hyperlink"/>
            <w:rFonts w:ascii="Times New Roman" w:hAnsi="Times New Roman" w:cs="Times New Roman"/>
            <w:i/>
            <w:sz w:val="24"/>
          </w:rPr>
          <w:t xml:space="preserve"> </w:t>
        </w:r>
        <w:proofErr w:type="spellStart"/>
        <w:r w:rsidR="00542159" w:rsidRPr="00326CC1">
          <w:rPr>
            <w:rStyle w:val="Hyperlink"/>
            <w:rFonts w:ascii="Times New Roman" w:hAnsi="Times New Roman" w:cs="Times New Roman"/>
            <w:i/>
            <w:sz w:val="24"/>
          </w:rPr>
          <w:t>Kingdom</w:t>
        </w:r>
        <w:proofErr w:type="spellEnd"/>
        <w:r w:rsidR="00542159" w:rsidRPr="00326CC1">
          <w:rPr>
            <w:rStyle w:val="Hyperlink"/>
            <w:rFonts w:ascii="Times New Roman" w:hAnsi="Times New Roman" w:cs="Times New Roman"/>
            <w:i/>
            <w:sz w:val="24"/>
          </w:rPr>
          <w:t xml:space="preserve"> (</w:t>
        </w:r>
        <w:proofErr w:type="spellStart"/>
        <w:r w:rsidR="00542159" w:rsidRPr="00326CC1">
          <w:rPr>
            <w:rStyle w:val="Hyperlink"/>
            <w:rFonts w:ascii="Times New Roman" w:hAnsi="Times New Roman" w:cs="Times New Roman"/>
            <w:i/>
            <w:sz w:val="24"/>
          </w:rPr>
          <w:t>no</w:t>
        </w:r>
        <w:proofErr w:type="spellEnd"/>
        <w:r w:rsidR="00542159" w:rsidRPr="00326CC1">
          <w:rPr>
            <w:rStyle w:val="Hyperlink"/>
            <w:rFonts w:ascii="Times New Roman" w:hAnsi="Times New Roman" w:cs="Times New Roman"/>
            <w:i/>
            <w:sz w:val="24"/>
          </w:rPr>
          <w:t>. 37060/06)</w:t>
        </w:r>
      </w:hyperlink>
    </w:p>
    <w:p w14:paraId="1DF47A21" w14:textId="77777777" w:rsidR="00542159" w:rsidRPr="00326CC1" w:rsidRDefault="00542159" w:rsidP="00D9610C">
      <w:pPr>
        <w:pStyle w:val="JuList"/>
        <w:keepNext/>
        <w:keepLines/>
        <w:ind w:left="0" w:firstLine="0"/>
        <w:rPr>
          <w:lang w:val="bg-BG"/>
        </w:rPr>
      </w:pPr>
    </w:p>
    <w:p w14:paraId="46FDF4EB" w14:textId="77777777" w:rsidR="00542159" w:rsidRPr="00326CC1" w:rsidRDefault="00542159" w:rsidP="00542159">
      <w:pPr>
        <w:autoSpaceDE w:val="0"/>
        <w:snapToGrid w:val="0"/>
        <w:spacing w:after="0" w:line="100" w:lineRule="atLeast"/>
        <w:jc w:val="both"/>
        <w:rPr>
          <w:rFonts w:ascii="Times New Roman" w:hAnsi="Times New Roman" w:cs="Times New Roman"/>
          <w:color w:val="000000"/>
          <w:sz w:val="24"/>
          <w:szCs w:val="24"/>
        </w:rPr>
      </w:pPr>
      <w:r w:rsidRPr="00326CC1">
        <w:rPr>
          <w:rFonts w:ascii="Times New Roman" w:hAnsi="Times New Roman" w:cs="Times New Roman"/>
          <w:color w:val="000000"/>
          <w:sz w:val="24"/>
        </w:rPr>
        <w:t xml:space="preserve">Заетите по трудово правоотношение бащи имат право на “отпуск за кърмене”, независимо от трудовия статус на майката. Испанската правна уредба, съгласно която заетите по трудово правоотношение бащи нямат право да ползват този отпуск вместо майката, освен ако и тя не работи по трудово правоотношение, е необоснована дискриминация въз основа на пола. </w:t>
      </w:r>
      <w:hyperlink r:id="rId2049" w:history="1">
        <w:r w:rsidRPr="00326CC1">
          <w:rPr>
            <w:rStyle w:val="Hyperlink"/>
            <w:rFonts w:ascii="Times New Roman" w:hAnsi="Times New Roman" w:cs="Times New Roman"/>
            <w:sz w:val="24"/>
            <w:szCs w:val="24"/>
          </w:rPr>
          <w:t>Бюлетин № 1.</w:t>
        </w:r>
      </w:hyperlink>
    </w:p>
    <w:p w14:paraId="17A9A64D" w14:textId="77777777" w:rsidR="00542159" w:rsidRPr="00326CC1" w:rsidRDefault="00542159" w:rsidP="00B7060E">
      <w:pPr>
        <w:pStyle w:val="JuList"/>
        <w:keepNext/>
        <w:keepLines/>
        <w:pBdr>
          <w:bottom w:val="single" w:sz="4" w:space="1" w:color="auto"/>
        </w:pBdr>
        <w:ind w:left="0" w:firstLine="0"/>
        <w:jc w:val="left"/>
        <w:rPr>
          <w:i/>
          <w:lang w:val="bg-BG"/>
        </w:rPr>
      </w:pPr>
      <w:r w:rsidRPr="00326CC1">
        <w:rPr>
          <w:i/>
          <w:color w:val="000000"/>
          <w:lang w:val="bg-BG"/>
        </w:rPr>
        <w:t>Решение на Съда на ЕС по преюдициално запитване</w:t>
      </w:r>
      <w:r w:rsidRPr="00326CC1">
        <w:rPr>
          <w:rStyle w:val="FootnoteCharacters"/>
          <w:i/>
          <w:color w:val="000000"/>
          <w:lang w:val="bg-BG"/>
        </w:rPr>
        <w:t xml:space="preserve"> </w:t>
      </w:r>
      <w:r w:rsidRPr="00326CC1">
        <w:rPr>
          <w:i/>
          <w:color w:val="000000"/>
          <w:lang w:val="bg-BG"/>
        </w:rPr>
        <w:t>по делот</w:t>
      </w:r>
      <w:r w:rsidR="00C76DCB" w:rsidRPr="00326CC1">
        <w:rPr>
          <w:i/>
          <w:color w:val="000000"/>
          <w:lang w:val="bg-BG"/>
        </w:rPr>
        <w:t>о</w:t>
      </w:r>
      <w:r w:rsidR="00802E95" w:rsidRPr="00326CC1">
        <w:rPr>
          <w:i/>
          <w:color w:val="000000"/>
          <w:lang w:val="bg-BG"/>
        </w:rPr>
        <w:t xml:space="preserve"> </w:t>
      </w:r>
      <w:r w:rsidRPr="00326CC1">
        <w:rPr>
          <w:i/>
          <w:color w:val="000000"/>
          <w:lang w:val="bg-BG"/>
        </w:rPr>
        <w:t xml:space="preserve"> </w:t>
      </w:r>
      <w:hyperlink r:id="rId2050" w:history="1">
        <w:r w:rsidRPr="00326CC1">
          <w:rPr>
            <w:rStyle w:val="Hyperlink"/>
            <w:i/>
          </w:rPr>
          <w:t>C</w:t>
        </w:r>
        <w:r w:rsidRPr="00326CC1">
          <w:rPr>
            <w:rStyle w:val="Hyperlink"/>
            <w:i/>
            <w:lang w:val="bg-BG"/>
          </w:rPr>
          <w:noBreakHyphen/>
          <w:t xml:space="preserve">104/09 </w:t>
        </w:r>
        <w:r w:rsidRPr="00326CC1">
          <w:rPr>
            <w:rStyle w:val="Hyperlink"/>
            <w:i/>
          </w:rPr>
          <w:t>Roca</w:t>
        </w:r>
        <w:r w:rsidRPr="00326CC1">
          <w:rPr>
            <w:rStyle w:val="Hyperlink"/>
            <w:i/>
            <w:lang w:val="bg-BG"/>
          </w:rPr>
          <w:t xml:space="preserve"> Á</w:t>
        </w:r>
        <w:proofErr w:type="spellStart"/>
        <w:r w:rsidRPr="00326CC1">
          <w:rPr>
            <w:rStyle w:val="Hyperlink"/>
            <w:i/>
          </w:rPr>
          <w:t>lvarez</w:t>
        </w:r>
        <w:proofErr w:type="spellEnd"/>
        <w:r w:rsidRPr="00326CC1">
          <w:rPr>
            <w:rStyle w:val="Hyperlink"/>
            <w:i/>
            <w:lang w:val="bg-BG"/>
          </w:rPr>
          <w:t>/</w:t>
        </w:r>
        <w:proofErr w:type="spellStart"/>
        <w:r w:rsidRPr="00326CC1">
          <w:rPr>
            <w:rStyle w:val="Hyperlink"/>
            <w:i/>
          </w:rPr>
          <w:t>Sesa</w:t>
        </w:r>
        <w:proofErr w:type="spellEnd"/>
        <w:r w:rsidRPr="00326CC1">
          <w:rPr>
            <w:rStyle w:val="Hyperlink"/>
            <w:i/>
            <w:lang w:val="bg-BG"/>
          </w:rPr>
          <w:t xml:space="preserve"> </w:t>
        </w:r>
        <w:r w:rsidRPr="00326CC1">
          <w:rPr>
            <w:rStyle w:val="Hyperlink"/>
            <w:i/>
          </w:rPr>
          <w:t>Start</w:t>
        </w:r>
        <w:r w:rsidRPr="00326CC1">
          <w:rPr>
            <w:rStyle w:val="Hyperlink"/>
            <w:i/>
            <w:lang w:val="bg-BG"/>
          </w:rPr>
          <w:t xml:space="preserve"> </w:t>
        </w:r>
        <w:proofErr w:type="spellStart"/>
        <w:r w:rsidRPr="00326CC1">
          <w:rPr>
            <w:rStyle w:val="Hyperlink"/>
            <w:i/>
          </w:rPr>
          <w:t>Espana</w:t>
        </w:r>
        <w:proofErr w:type="spellEnd"/>
        <w:r w:rsidRPr="00326CC1">
          <w:rPr>
            <w:rStyle w:val="Hyperlink"/>
            <w:i/>
            <w:lang w:val="bg-BG"/>
          </w:rPr>
          <w:t xml:space="preserve"> </w:t>
        </w:r>
        <w:r w:rsidRPr="00326CC1">
          <w:rPr>
            <w:rStyle w:val="Hyperlink"/>
            <w:i/>
          </w:rPr>
          <w:t>ETT</w:t>
        </w:r>
        <w:r w:rsidRPr="00326CC1">
          <w:rPr>
            <w:rStyle w:val="Hyperlink"/>
            <w:i/>
            <w:lang w:val="bg-BG"/>
          </w:rPr>
          <w:t xml:space="preserve"> </w:t>
        </w:r>
        <w:r w:rsidRPr="00326CC1">
          <w:rPr>
            <w:rStyle w:val="Hyperlink"/>
            <w:i/>
          </w:rPr>
          <w:t>SA</w:t>
        </w:r>
      </w:hyperlink>
    </w:p>
    <w:p w14:paraId="625DA406" w14:textId="77777777" w:rsidR="00D16F27" w:rsidRPr="00326CC1" w:rsidRDefault="00D16F27" w:rsidP="00542159">
      <w:pPr>
        <w:pStyle w:val="JuList"/>
        <w:keepNext/>
        <w:keepLines/>
        <w:ind w:left="0" w:firstLine="0"/>
        <w:jc w:val="left"/>
        <w:rPr>
          <w:lang w:val="bg-BG"/>
        </w:rPr>
      </w:pPr>
    </w:p>
    <w:p w14:paraId="3D6A6208" w14:textId="77777777" w:rsidR="00D16F27" w:rsidRPr="00326CC1" w:rsidRDefault="00D16F27" w:rsidP="00D16F27">
      <w:pPr>
        <w:spacing w:after="0" w:line="100" w:lineRule="atLeast"/>
        <w:jc w:val="both"/>
        <w:rPr>
          <w:rStyle w:val="normal--char"/>
          <w:rFonts w:ascii="Times New Roman" w:hAnsi="Times New Roman" w:cs="Times New Roman"/>
          <w:color w:val="000000"/>
          <w:sz w:val="24"/>
          <w:szCs w:val="24"/>
        </w:rPr>
      </w:pPr>
      <w:r w:rsidRPr="00326CC1">
        <w:rPr>
          <w:rStyle w:val="normal--char"/>
          <w:rFonts w:ascii="Times New Roman" w:hAnsi="Times New Roman" w:cs="Times New Roman"/>
          <w:sz w:val="24"/>
        </w:rPr>
        <w:t>Многократната забрана за провеждане на гей парад в Москва е неоправдана и в нарушение на свободата на мирни събрания и защитата от дискриминация.</w:t>
      </w:r>
      <w:r w:rsidRPr="00326CC1">
        <w:rPr>
          <w:rStyle w:val="normal--char"/>
          <w:rFonts w:ascii="Times New Roman" w:hAnsi="Times New Roman" w:cs="Times New Roman"/>
          <w:color w:val="000000"/>
          <w:sz w:val="24"/>
          <w:szCs w:val="24"/>
        </w:rPr>
        <w:t xml:space="preserve"> </w:t>
      </w:r>
      <w:hyperlink r:id="rId2051" w:history="1">
        <w:r w:rsidRPr="00326CC1">
          <w:rPr>
            <w:rStyle w:val="Hyperlink"/>
            <w:rFonts w:ascii="Times New Roman" w:hAnsi="Times New Roman" w:cs="Times New Roman"/>
            <w:sz w:val="24"/>
            <w:szCs w:val="24"/>
          </w:rPr>
          <w:t>Бюлетин № 2.</w:t>
        </w:r>
      </w:hyperlink>
    </w:p>
    <w:p w14:paraId="353F9D4E" w14:textId="77777777" w:rsidR="00D16F27" w:rsidRPr="00326CC1" w:rsidRDefault="009E5E4A" w:rsidP="00B7060E">
      <w:pPr>
        <w:pBdr>
          <w:bottom w:val="single" w:sz="4" w:space="1" w:color="auto"/>
        </w:pBdr>
        <w:spacing w:after="0" w:line="100" w:lineRule="atLeast"/>
        <w:jc w:val="both"/>
        <w:rPr>
          <w:rStyle w:val="normal--char"/>
          <w:rFonts w:ascii="Times New Roman" w:hAnsi="Times New Roman" w:cs="Times New Roman"/>
          <w:i/>
          <w:sz w:val="24"/>
        </w:rPr>
      </w:pPr>
      <w:hyperlink r:id="rId2052" w:history="1">
        <w:proofErr w:type="spellStart"/>
        <w:r w:rsidR="00D16F27" w:rsidRPr="00326CC1">
          <w:rPr>
            <w:rStyle w:val="Hyperlink"/>
            <w:rFonts w:ascii="Times New Roman" w:hAnsi="Times New Roman" w:cs="Times New Roman"/>
            <w:i/>
            <w:sz w:val="24"/>
          </w:rPr>
          <w:t>Alekseyev</w:t>
        </w:r>
        <w:proofErr w:type="spellEnd"/>
        <w:r w:rsidR="00D16F27" w:rsidRPr="00326CC1">
          <w:rPr>
            <w:rStyle w:val="Hyperlink"/>
            <w:rFonts w:ascii="Times New Roman" w:hAnsi="Times New Roman" w:cs="Times New Roman"/>
            <w:i/>
            <w:sz w:val="24"/>
          </w:rPr>
          <w:t xml:space="preserve"> v. </w:t>
        </w:r>
        <w:proofErr w:type="spellStart"/>
        <w:r w:rsidR="00D16F27" w:rsidRPr="00326CC1">
          <w:rPr>
            <w:rStyle w:val="Hyperlink"/>
            <w:rFonts w:ascii="Times New Roman" w:hAnsi="Times New Roman" w:cs="Times New Roman"/>
            <w:i/>
            <w:sz w:val="24"/>
          </w:rPr>
          <w:t>Russia</w:t>
        </w:r>
        <w:proofErr w:type="spellEnd"/>
        <w:r w:rsidR="00D16F27" w:rsidRPr="00326CC1">
          <w:rPr>
            <w:rStyle w:val="Hyperlink"/>
            <w:rFonts w:ascii="Times New Roman" w:hAnsi="Times New Roman" w:cs="Times New Roman"/>
            <w:i/>
            <w:sz w:val="24"/>
          </w:rPr>
          <w:t xml:space="preserve"> (</w:t>
        </w:r>
        <w:proofErr w:type="spellStart"/>
        <w:r w:rsidR="00D16F27" w:rsidRPr="00326CC1">
          <w:rPr>
            <w:rStyle w:val="Hyperlink"/>
            <w:rFonts w:ascii="Times New Roman" w:hAnsi="Times New Roman" w:cs="Times New Roman"/>
            <w:i/>
            <w:sz w:val="24"/>
          </w:rPr>
          <w:t>nos</w:t>
        </w:r>
        <w:proofErr w:type="spellEnd"/>
        <w:r w:rsidR="00D16F27" w:rsidRPr="00326CC1">
          <w:rPr>
            <w:rStyle w:val="Hyperlink"/>
            <w:rFonts w:ascii="Times New Roman" w:hAnsi="Times New Roman" w:cs="Times New Roman"/>
            <w:i/>
            <w:sz w:val="24"/>
          </w:rPr>
          <w:t>. 4916/07, 25924/08 и 14599/09)</w:t>
        </w:r>
      </w:hyperlink>
    </w:p>
    <w:p w14:paraId="64828F5A" w14:textId="77777777" w:rsidR="009A57D5" w:rsidRPr="00326CC1" w:rsidRDefault="009A57D5" w:rsidP="00D16F27">
      <w:pPr>
        <w:pStyle w:val="JuList"/>
        <w:keepNext/>
        <w:keepLines/>
        <w:ind w:left="0" w:firstLine="0"/>
        <w:jc w:val="left"/>
        <w:rPr>
          <w:lang w:val="bg-BG"/>
        </w:rPr>
      </w:pPr>
    </w:p>
    <w:p w14:paraId="7FC25D9D" w14:textId="77777777" w:rsidR="009A57D5" w:rsidRPr="00326CC1" w:rsidRDefault="009A57D5" w:rsidP="009A57D5">
      <w:pPr>
        <w:spacing w:after="0" w:line="100" w:lineRule="atLeast"/>
        <w:jc w:val="both"/>
        <w:rPr>
          <w:rStyle w:val="normal--char"/>
          <w:rFonts w:ascii="Times New Roman" w:hAnsi="Times New Roman" w:cs="Times New Roman"/>
          <w:color w:val="000000"/>
          <w:sz w:val="24"/>
          <w:szCs w:val="24"/>
        </w:rPr>
      </w:pPr>
      <w:r w:rsidRPr="00326CC1">
        <w:rPr>
          <w:rStyle w:val="normal--char"/>
          <w:rFonts w:ascii="Times New Roman" w:hAnsi="Times New Roman" w:cs="Times New Roman"/>
          <w:sz w:val="24"/>
        </w:rPr>
        <w:t>Отказът да се даде отпуск за отглеждане на малко дете на военнослужещ баща за разлика от</w:t>
      </w:r>
      <w:r w:rsidR="00802E95" w:rsidRPr="00326CC1">
        <w:rPr>
          <w:rStyle w:val="normal--char"/>
          <w:rFonts w:ascii="Times New Roman" w:hAnsi="Times New Roman" w:cs="Times New Roman"/>
          <w:sz w:val="24"/>
        </w:rPr>
        <w:t xml:space="preserve"> </w:t>
      </w:r>
      <w:r w:rsidRPr="00326CC1">
        <w:rPr>
          <w:rStyle w:val="normal--char"/>
          <w:rFonts w:ascii="Times New Roman" w:hAnsi="Times New Roman" w:cs="Times New Roman"/>
          <w:sz w:val="24"/>
        </w:rPr>
        <w:t xml:space="preserve">правото на военнослужещите майки на такъв отпуск е дискриминация – нарушение на чл. 14 във връзка с чл. 8 от Конвенцията. </w:t>
      </w:r>
      <w:hyperlink r:id="rId2053" w:history="1">
        <w:r w:rsidRPr="00326CC1">
          <w:rPr>
            <w:rStyle w:val="Hyperlink"/>
            <w:rFonts w:ascii="Times New Roman" w:hAnsi="Times New Roman" w:cs="Times New Roman"/>
            <w:sz w:val="24"/>
            <w:szCs w:val="24"/>
          </w:rPr>
          <w:t>Бюлетин № 2.</w:t>
        </w:r>
      </w:hyperlink>
    </w:p>
    <w:p w14:paraId="5E8E3BC8" w14:textId="77777777" w:rsidR="009A57D5" w:rsidRPr="00326CC1" w:rsidRDefault="009E5E4A" w:rsidP="00B7060E">
      <w:pPr>
        <w:pBdr>
          <w:bottom w:val="single" w:sz="4" w:space="1" w:color="auto"/>
        </w:pBdr>
        <w:spacing w:after="0" w:line="100" w:lineRule="atLeast"/>
        <w:jc w:val="both"/>
        <w:rPr>
          <w:rStyle w:val="normal--char"/>
          <w:rFonts w:ascii="Times New Roman" w:hAnsi="Times New Roman" w:cs="Times New Roman"/>
          <w:i/>
          <w:sz w:val="24"/>
        </w:rPr>
      </w:pPr>
      <w:hyperlink r:id="rId2054" w:history="1">
        <w:proofErr w:type="spellStart"/>
        <w:r w:rsidR="009A57D5" w:rsidRPr="00326CC1">
          <w:rPr>
            <w:rStyle w:val="Hyperlink"/>
            <w:rFonts w:ascii="Times New Roman" w:hAnsi="Times New Roman" w:cs="Times New Roman"/>
            <w:i/>
            <w:sz w:val="24"/>
          </w:rPr>
          <w:t>Konstantin</w:t>
        </w:r>
        <w:proofErr w:type="spellEnd"/>
        <w:r w:rsidR="009A57D5" w:rsidRPr="00326CC1">
          <w:rPr>
            <w:rStyle w:val="Hyperlink"/>
            <w:rFonts w:ascii="Times New Roman" w:hAnsi="Times New Roman" w:cs="Times New Roman"/>
            <w:i/>
            <w:sz w:val="24"/>
          </w:rPr>
          <w:t xml:space="preserve"> </w:t>
        </w:r>
        <w:proofErr w:type="spellStart"/>
        <w:r w:rsidR="009A57D5" w:rsidRPr="00326CC1">
          <w:rPr>
            <w:rStyle w:val="Hyperlink"/>
            <w:rFonts w:ascii="Times New Roman" w:hAnsi="Times New Roman" w:cs="Times New Roman"/>
            <w:i/>
            <w:sz w:val="24"/>
          </w:rPr>
          <w:t>Markin</w:t>
        </w:r>
        <w:proofErr w:type="spellEnd"/>
        <w:r w:rsidR="009A57D5" w:rsidRPr="00326CC1">
          <w:rPr>
            <w:rStyle w:val="Hyperlink"/>
            <w:rFonts w:ascii="Times New Roman" w:hAnsi="Times New Roman" w:cs="Times New Roman"/>
            <w:i/>
            <w:sz w:val="24"/>
          </w:rPr>
          <w:t xml:space="preserve"> v. </w:t>
        </w:r>
        <w:proofErr w:type="spellStart"/>
        <w:r w:rsidR="009A57D5" w:rsidRPr="00326CC1">
          <w:rPr>
            <w:rStyle w:val="Hyperlink"/>
            <w:rFonts w:ascii="Times New Roman" w:hAnsi="Times New Roman" w:cs="Times New Roman"/>
            <w:i/>
            <w:sz w:val="24"/>
          </w:rPr>
          <w:t>Russia</w:t>
        </w:r>
        <w:proofErr w:type="spellEnd"/>
        <w:r w:rsidR="009A57D5" w:rsidRPr="00326CC1">
          <w:rPr>
            <w:rStyle w:val="Hyperlink"/>
            <w:rFonts w:ascii="Times New Roman" w:hAnsi="Times New Roman" w:cs="Times New Roman"/>
            <w:i/>
            <w:sz w:val="24"/>
          </w:rPr>
          <w:t xml:space="preserve"> (</w:t>
        </w:r>
        <w:proofErr w:type="spellStart"/>
        <w:r w:rsidR="009A57D5" w:rsidRPr="00326CC1">
          <w:rPr>
            <w:rStyle w:val="Hyperlink"/>
            <w:rFonts w:ascii="Times New Roman" w:hAnsi="Times New Roman" w:cs="Times New Roman"/>
            <w:i/>
            <w:sz w:val="24"/>
          </w:rPr>
          <w:t>no</w:t>
        </w:r>
        <w:proofErr w:type="spellEnd"/>
        <w:r w:rsidR="009A57D5" w:rsidRPr="00326CC1">
          <w:rPr>
            <w:rStyle w:val="Hyperlink"/>
            <w:rFonts w:ascii="Times New Roman" w:hAnsi="Times New Roman" w:cs="Times New Roman"/>
            <w:i/>
            <w:sz w:val="24"/>
          </w:rPr>
          <w:t>. 30078/06)</w:t>
        </w:r>
      </w:hyperlink>
    </w:p>
    <w:p w14:paraId="1198494A" w14:textId="77777777" w:rsidR="009A57D5" w:rsidRPr="00326CC1" w:rsidRDefault="009A57D5" w:rsidP="009A57D5">
      <w:pPr>
        <w:pStyle w:val="JuList"/>
        <w:keepNext/>
        <w:keepLines/>
        <w:ind w:left="0" w:firstLine="0"/>
        <w:jc w:val="left"/>
        <w:rPr>
          <w:lang w:val="bg-BG"/>
        </w:rPr>
      </w:pPr>
      <w:r w:rsidRPr="00326CC1">
        <w:rPr>
          <w:lang w:val="bg-BG"/>
        </w:rPr>
        <w:t xml:space="preserve"> </w:t>
      </w:r>
    </w:p>
    <w:p w14:paraId="1A40695C" w14:textId="77777777" w:rsidR="009A57D5" w:rsidRPr="00326CC1" w:rsidRDefault="009A57D5" w:rsidP="009A57D5">
      <w:pPr>
        <w:spacing w:after="0" w:line="100" w:lineRule="atLeast"/>
        <w:jc w:val="both"/>
        <w:rPr>
          <w:rStyle w:val="normal--char"/>
          <w:rFonts w:ascii="Times New Roman" w:hAnsi="Times New Roman" w:cs="Times New Roman"/>
          <w:color w:val="000000"/>
          <w:sz w:val="24"/>
          <w:szCs w:val="24"/>
        </w:rPr>
      </w:pPr>
      <w:r w:rsidRPr="00326CC1">
        <w:rPr>
          <w:rStyle w:val="normal--char"/>
          <w:rFonts w:ascii="Times New Roman" w:hAnsi="Times New Roman" w:cs="Times New Roman"/>
          <w:sz w:val="24"/>
        </w:rPr>
        <w:t xml:space="preserve">Отказът да бъдат предоставени социални добавки за </w:t>
      </w:r>
      <w:proofErr w:type="spellStart"/>
      <w:r w:rsidRPr="00326CC1">
        <w:rPr>
          <w:rStyle w:val="normal--char"/>
          <w:rFonts w:ascii="Times New Roman" w:hAnsi="Times New Roman" w:cs="Times New Roman"/>
          <w:sz w:val="24"/>
        </w:rPr>
        <w:t>многодетност</w:t>
      </w:r>
      <w:proofErr w:type="spellEnd"/>
      <w:r w:rsidRPr="00326CC1">
        <w:rPr>
          <w:rStyle w:val="normal--char"/>
          <w:rFonts w:ascii="Times New Roman" w:hAnsi="Times New Roman" w:cs="Times New Roman"/>
          <w:sz w:val="24"/>
        </w:rPr>
        <w:t xml:space="preserve"> на майки – политически бежанки в Гърция, заради това че не са гражданки на Гърция, на ЕС или с гръцки произход, нарушава правата им на личен и семеен живот и свобода от дискриминация. </w:t>
      </w:r>
      <w:hyperlink r:id="rId2055" w:history="1">
        <w:r w:rsidRPr="00326CC1">
          <w:rPr>
            <w:rStyle w:val="Hyperlink"/>
            <w:rFonts w:ascii="Times New Roman" w:hAnsi="Times New Roman" w:cs="Times New Roman"/>
            <w:sz w:val="24"/>
            <w:szCs w:val="24"/>
          </w:rPr>
          <w:t>Бюлетин № 2.</w:t>
        </w:r>
      </w:hyperlink>
    </w:p>
    <w:p w14:paraId="3416C138" w14:textId="77777777" w:rsidR="009A57D5" w:rsidRPr="00326CC1" w:rsidRDefault="009E5E4A" w:rsidP="00B7060E">
      <w:pPr>
        <w:pBdr>
          <w:bottom w:val="single" w:sz="4" w:space="1" w:color="auto"/>
        </w:pBdr>
        <w:spacing w:after="0" w:line="100" w:lineRule="atLeast"/>
        <w:jc w:val="both"/>
        <w:rPr>
          <w:rStyle w:val="normal--char"/>
          <w:rFonts w:ascii="Times New Roman" w:hAnsi="Times New Roman" w:cs="Times New Roman"/>
          <w:i/>
          <w:sz w:val="24"/>
        </w:rPr>
      </w:pPr>
      <w:hyperlink r:id="rId2056" w:history="1">
        <w:proofErr w:type="spellStart"/>
        <w:r w:rsidR="009A57D5" w:rsidRPr="00326CC1">
          <w:rPr>
            <w:rStyle w:val="Hyperlink"/>
            <w:rFonts w:ascii="Times New Roman" w:hAnsi="Times New Roman" w:cs="Times New Roman"/>
            <w:i/>
            <w:sz w:val="24"/>
          </w:rPr>
          <w:t>Fawsie</w:t>
        </w:r>
        <w:proofErr w:type="spellEnd"/>
        <w:r w:rsidR="009A57D5" w:rsidRPr="00326CC1">
          <w:rPr>
            <w:rStyle w:val="Hyperlink"/>
            <w:rFonts w:ascii="Times New Roman" w:hAnsi="Times New Roman" w:cs="Times New Roman"/>
            <w:i/>
            <w:sz w:val="24"/>
          </w:rPr>
          <w:t xml:space="preserve"> v. </w:t>
        </w:r>
        <w:proofErr w:type="spellStart"/>
        <w:r w:rsidR="009A57D5" w:rsidRPr="00326CC1">
          <w:rPr>
            <w:rStyle w:val="Hyperlink"/>
            <w:rFonts w:ascii="Times New Roman" w:hAnsi="Times New Roman" w:cs="Times New Roman"/>
            <w:i/>
            <w:sz w:val="24"/>
          </w:rPr>
          <w:t>Greece</w:t>
        </w:r>
        <w:proofErr w:type="spellEnd"/>
        <w:r w:rsidR="009A57D5" w:rsidRPr="00326CC1">
          <w:rPr>
            <w:rStyle w:val="Hyperlink"/>
            <w:rFonts w:ascii="Times New Roman" w:hAnsi="Times New Roman" w:cs="Times New Roman"/>
            <w:i/>
            <w:sz w:val="24"/>
          </w:rPr>
          <w:t xml:space="preserve"> (</w:t>
        </w:r>
        <w:proofErr w:type="spellStart"/>
        <w:r w:rsidR="009A57D5" w:rsidRPr="00326CC1">
          <w:rPr>
            <w:rStyle w:val="Hyperlink"/>
            <w:rFonts w:ascii="Times New Roman" w:hAnsi="Times New Roman" w:cs="Times New Roman"/>
            <w:i/>
            <w:sz w:val="24"/>
          </w:rPr>
          <w:t>no</w:t>
        </w:r>
        <w:proofErr w:type="spellEnd"/>
        <w:r w:rsidR="009A57D5" w:rsidRPr="00326CC1">
          <w:rPr>
            <w:rStyle w:val="Hyperlink"/>
            <w:rFonts w:ascii="Times New Roman" w:hAnsi="Times New Roman" w:cs="Times New Roman"/>
            <w:i/>
            <w:sz w:val="24"/>
          </w:rPr>
          <w:t>. 40080/07)</w:t>
        </w:r>
      </w:hyperlink>
      <w:r w:rsidR="009A57D5" w:rsidRPr="00326CC1">
        <w:rPr>
          <w:rStyle w:val="normal--char"/>
          <w:rFonts w:ascii="Times New Roman" w:hAnsi="Times New Roman" w:cs="Times New Roman"/>
          <w:i/>
          <w:sz w:val="24"/>
        </w:rPr>
        <w:t xml:space="preserve"> и </w:t>
      </w:r>
      <w:hyperlink r:id="rId2057" w:history="1">
        <w:proofErr w:type="spellStart"/>
        <w:r w:rsidR="009A57D5" w:rsidRPr="00326CC1">
          <w:rPr>
            <w:rStyle w:val="Hyperlink"/>
            <w:rFonts w:ascii="Times New Roman" w:hAnsi="Times New Roman" w:cs="Times New Roman"/>
            <w:i/>
            <w:sz w:val="24"/>
          </w:rPr>
          <w:t>Saidoun</w:t>
        </w:r>
        <w:proofErr w:type="spellEnd"/>
        <w:r w:rsidR="009A57D5" w:rsidRPr="00326CC1">
          <w:rPr>
            <w:rStyle w:val="Hyperlink"/>
            <w:rFonts w:ascii="Times New Roman" w:hAnsi="Times New Roman" w:cs="Times New Roman"/>
            <w:i/>
            <w:sz w:val="24"/>
          </w:rPr>
          <w:t xml:space="preserve"> v. </w:t>
        </w:r>
        <w:proofErr w:type="spellStart"/>
        <w:r w:rsidR="009A57D5" w:rsidRPr="00326CC1">
          <w:rPr>
            <w:rStyle w:val="Hyperlink"/>
            <w:rFonts w:ascii="Times New Roman" w:hAnsi="Times New Roman" w:cs="Times New Roman"/>
            <w:i/>
            <w:sz w:val="24"/>
          </w:rPr>
          <w:t>Greece</w:t>
        </w:r>
        <w:proofErr w:type="spellEnd"/>
        <w:r w:rsidR="009A57D5" w:rsidRPr="00326CC1">
          <w:rPr>
            <w:rStyle w:val="Hyperlink"/>
            <w:rFonts w:ascii="Times New Roman" w:hAnsi="Times New Roman" w:cs="Times New Roman"/>
            <w:i/>
            <w:sz w:val="24"/>
          </w:rPr>
          <w:t xml:space="preserve"> (</w:t>
        </w:r>
        <w:proofErr w:type="spellStart"/>
        <w:r w:rsidR="009A57D5" w:rsidRPr="00326CC1">
          <w:rPr>
            <w:rStyle w:val="Hyperlink"/>
            <w:rFonts w:ascii="Times New Roman" w:hAnsi="Times New Roman" w:cs="Times New Roman"/>
            <w:i/>
            <w:sz w:val="24"/>
          </w:rPr>
          <w:t>no</w:t>
        </w:r>
        <w:proofErr w:type="spellEnd"/>
        <w:r w:rsidR="009A57D5" w:rsidRPr="00326CC1">
          <w:rPr>
            <w:rStyle w:val="Hyperlink"/>
            <w:rFonts w:ascii="Times New Roman" w:hAnsi="Times New Roman" w:cs="Times New Roman"/>
            <w:i/>
            <w:sz w:val="24"/>
          </w:rPr>
          <w:t>. 40083/07)</w:t>
        </w:r>
      </w:hyperlink>
    </w:p>
    <w:p w14:paraId="67FF502B" w14:textId="77777777" w:rsidR="00F46F5F" w:rsidRPr="00326CC1" w:rsidRDefault="00F46F5F" w:rsidP="009A57D5">
      <w:pPr>
        <w:pStyle w:val="JuList"/>
        <w:keepNext/>
        <w:keepLines/>
        <w:ind w:left="0" w:firstLine="0"/>
        <w:jc w:val="left"/>
        <w:rPr>
          <w:lang w:val="bg-BG"/>
        </w:rPr>
      </w:pPr>
    </w:p>
    <w:p w14:paraId="48B35EC2" w14:textId="77777777" w:rsidR="00F46F5F" w:rsidRPr="00326CC1" w:rsidRDefault="00F46F5F" w:rsidP="00F46F5F">
      <w:pPr>
        <w:pStyle w:val="NoSpacing"/>
        <w:rPr>
          <w:rStyle w:val="normal--char"/>
          <w:rFonts w:ascii="Times New Roman" w:hAnsi="Times New Roman" w:cs="Times New Roman"/>
          <w:color w:val="000000"/>
          <w:sz w:val="24"/>
          <w:szCs w:val="24"/>
        </w:rPr>
      </w:pPr>
      <w:r w:rsidRPr="00326CC1">
        <w:rPr>
          <w:rFonts w:ascii="Times New Roman" w:hAnsi="Times New Roman" w:cs="Times New Roman"/>
          <w:sz w:val="24"/>
          <w:szCs w:val="24"/>
          <w:lang w:val="bg-BG"/>
        </w:rPr>
        <w:t>Правна норма, въвеждаща разлика в третирането, пряко основана на критерия възраст, води до прекомерно увреждане на законосъобразните интереси на работниците</w:t>
      </w:r>
      <w:r w:rsidRPr="00326CC1">
        <w:rPr>
          <w:rFonts w:ascii="Times New Roman" w:hAnsi="Times New Roman" w:cs="Times New Roman"/>
          <w:color w:val="000000"/>
          <w:sz w:val="24"/>
          <w:szCs w:val="24"/>
          <w:lang w:val="bg-BG"/>
        </w:rPr>
        <w:t xml:space="preserve">. </w:t>
      </w:r>
      <w:hyperlink r:id="rId2058"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2.</w:t>
        </w:r>
      </w:hyperlink>
    </w:p>
    <w:p w14:paraId="244709DA" w14:textId="77777777" w:rsidR="00F46F5F" w:rsidRPr="00326CC1" w:rsidRDefault="009E5E4A" w:rsidP="00B7060E">
      <w:pPr>
        <w:pStyle w:val="NoSpacing"/>
        <w:pBdr>
          <w:bottom w:val="single" w:sz="4" w:space="1" w:color="auto"/>
        </w:pBdr>
        <w:jc w:val="both"/>
        <w:rPr>
          <w:rStyle w:val="normal--char"/>
          <w:rFonts w:ascii="Times New Roman" w:hAnsi="Times New Roman" w:cs="Times New Roman"/>
          <w:i/>
          <w:color w:val="0000FF"/>
          <w:sz w:val="24"/>
          <w:lang w:val="bg-BG"/>
        </w:rPr>
      </w:pPr>
      <w:hyperlink r:id="rId2059" w:history="1">
        <w:proofErr w:type="spellStart"/>
        <w:r w:rsidR="00F46F5F" w:rsidRPr="00326CC1">
          <w:rPr>
            <w:rStyle w:val="Hyperlink"/>
            <w:rFonts w:ascii="Times New Roman" w:hAnsi="Times New Roman" w:cs="Times New Roman"/>
            <w:i/>
            <w:sz w:val="24"/>
          </w:rPr>
          <w:t>Решение</w:t>
        </w:r>
        <w:proofErr w:type="spellEnd"/>
        <w:r w:rsidR="00F46F5F" w:rsidRPr="00326CC1">
          <w:rPr>
            <w:rStyle w:val="Hyperlink"/>
            <w:rFonts w:ascii="Times New Roman" w:hAnsi="Times New Roman" w:cs="Times New Roman"/>
            <w:i/>
            <w:sz w:val="24"/>
          </w:rPr>
          <w:t xml:space="preserve"> на </w:t>
        </w:r>
        <w:proofErr w:type="spellStart"/>
        <w:r w:rsidR="00F46F5F" w:rsidRPr="00326CC1">
          <w:rPr>
            <w:rStyle w:val="Hyperlink"/>
            <w:rFonts w:ascii="Times New Roman" w:hAnsi="Times New Roman" w:cs="Times New Roman"/>
            <w:i/>
            <w:sz w:val="24"/>
          </w:rPr>
          <w:t>Съда</w:t>
        </w:r>
        <w:proofErr w:type="spellEnd"/>
        <w:r w:rsidR="00F46F5F" w:rsidRPr="00326CC1">
          <w:rPr>
            <w:rStyle w:val="Hyperlink"/>
            <w:rFonts w:ascii="Times New Roman" w:hAnsi="Times New Roman" w:cs="Times New Roman"/>
            <w:i/>
            <w:sz w:val="24"/>
          </w:rPr>
          <w:t xml:space="preserve"> на ЕС по преюдициално </w:t>
        </w:r>
        <w:proofErr w:type="spellStart"/>
        <w:r w:rsidR="00F46F5F" w:rsidRPr="00326CC1">
          <w:rPr>
            <w:rStyle w:val="Hyperlink"/>
            <w:rFonts w:ascii="Times New Roman" w:hAnsi="Times New Roman" w:cs="Times New Roman"/>
            <w:i/>
            <w:sz w:val="24"/>
          </w:rPr>
          <w:t>запитване</w:t>
        </w:r>
        <w:proofErr w:type="spellEnd"/>
        <w:r w:rsidR="00F46F5F" w:rsidRPr="00326CC1">
          <w:rPr>
            <w:rStyle w:val="Hyperlink"/>
            <w:rFonts w:ascii="Times New Roman" w:hAnsi="Times New Roman" w:cs="Times New Roman"/>
            <w:i/>
            <w:sz w:val="24"/>
            <w:vertAlign w:val="superscript"/>
          </w:rPr>
          <w:t xml:space="preserve"> </w:t>
        </w:r>
        <w:r w:rsidR="00F46F5F" w:rsidRPr="00326CC1">
          <w:rPr>
            <w:rStyle w:val="Hyperlink"/>
            <w:rFonts w:ascii="Times New Roman" w:hAnsi="Times New Roman" w:cs="Times New Roman"/>
            <w:i/>
            <w:sz w:val="24"/>
          </w:rPr>
          <w:t xml:space="preserve">по </w:t>
        </w:r>
        <w:proofErr w:type="spellStart"/>
        <w:r w:rsidR="00F46F5F" w:rsidRPr="00326CC1">
          <w:rPr>
            <w:rStyle w:val="Hyperlink"/>
            <w:rFonts w:ascii="Times New Roman" w:hAnsi="Times New Roman" w:cs="Times New Roman"/>
            <w:i/>
            <w:sz w:val="24"/>
          </w:rPr>
          <w:t>делото</w:t>
        </w:r>
        <w:proofErr w:type="spellEnd"/>
        <w:r w:rsidR="00F46F5F" w:rsidRPr="00326CC1">
          <w:rPr>
            <w:rStyle w:val="Hyperlink"/>
            <w:rFonts w:ascii="Times New Roman" w:hAnsi="Times New Roman" w:cs="Times New Roman"/>
            <w:i/>
            <w:sz w:val="24"/>
          </w:rPr>
          <w:t xml:space="preserve"> C</w:t>
        </w:r>
        <w:r w:rsidR="00F46F5F" w:rsidRPr="00326CC1">
          <w:rPr>
            <w:rStyle w:val="Hyperlink"/>
            <w:rFonts w:ascii="Times New Roman" w:hAnsi="Times New Roman" w:cs="Times New Roman"/>
            <w:i/>
            <w:sz w:val="24"/>
          </w:rPr>
          <w:noBreakHyphen/>
          <w:t xml:space="preserve">499/08 </w:t>
        </w:r>
        <w:proofErr w:type="spellStart"/>
        <w:r w:rsidR="00F46F5F" w:rsidRPr="00326CC1">
          <w:rPr>
            <w:rStyle w:val="Hyperlink"/>
            <w:rFonts w:ascii="Times New Roman" w:hAnsi="Times New Roman" w:cs="Times New Roman"/>
            <w:i/>
            <w:sz w:val="24"/>
          </w:rPr>
          <w:t>Ingeniørforeningen</w:t>
        </w:r>
        <w:proofErr w:type="spellEnd"/>
        <w:r w:rsidR="00F46F5F" w:rsidRPr="00326CC1">
          <w:rPr>
            <w:rStyle w:val="Hyperlink"/>
            <w:rFonts w:ascii="Times New Roman" w:hAnsi="Times New Roman" w:cs="Times New Roman"/>
            <w:i/>
            <w:sz w:val="24"/>
          </w:rPr>
          <w:t xml:space="preserve"> </w:t>
        </w:r>
        <w:proofErr w:type="spellStart"/>
        <w:r w:rsidR="00F46F5F" w:rsidRPr="00326CC1">
          <w:rPr>
            <w:rStyle w:val="Hyperlink"/>
            <w:rFonts w:ascii="Times New Roman" w:hAnsi="Times New Roman" w:cs="Times New Roman"/>
            <w:i/>
            <w:sz w:val="24"/>
          </w:rPr>
          <w:t>i</w:t>
        </w:r>
        <w:proofErr w:type="spellEnd"/>
        <w:r w:rsidR="00F46F5F" w:rsidRPr="00326CC1">
          <w:rPr>
            <w:rStyle w:val="Hyperlink"/>
            <w:rFonts w:ascii="Times New Roman" w:hAnsi="Times New Roman" w:cs="Times New Roman"/>
            <w:i/>
            <w:sz w:val="24"/>
          </w:rPr>
          <w:t xml:space="preserve"> </w:t>
        </w:r>
        <w:proofErr w:type="spellStart"/>
        <w:r w:rsidR="00F46F5F" w:rsidRPr="00326CC1">
          <w:rPr>
            <w:rStyle w:val="Hyperlink"/>
            <w:rFonts w:ascii="Times New Roman" w:hAnsi="Times New Roman" w:cs="Times New Roman"/>
            <w:i/>
            <w:sz w:val="24"/>
          </w:rPr>
          <w:t>Danmark</w:t>
        </w:r>
        <w:proofErr w:type="spellEnd"/>
        <w:r w:rsidR="00F46F5F" w:rsidRPr="00326CC1">
          <w:rPr>
            <w:rStyle w:val="Hyperlink"/>
            <w:rFonts w:ascii="Times New Roman" w:hAnsi="Times New Roman" w:cs="Times New Roman"/>
            <w:i/>
            <w:sz w:val="24"/>
          </w:rPr>
          <w:t xml:space="preserve"> / Region </w:t>
        </w:r>
        <w:proofErr w:type="spellStart"/>
        <w:r w:rsidR="00F46F5F" w:rsidRPr="00326CC1">
          <w:rPr>
            <w:rStyle w:val="Hyperlink"/>
            <w:rFonts w:ascii="Times New Roman" w:hAnsi="Times New Roman" w:cs="Times New Roman"/>
            <w:i/>
            <w:sz w:val="24"/>
          </w:rPr>
          <w:t>Syddanmark</w:t>
        </w:r>
        <w:proofErr w:type="spellEnd"/>
      </w:hyperlink>
    </w:p>
    <w:p w14:paraId="5451ADB6" w14:textId="77777777" w:rsidR="00F46F5F" w:rsidRPr="00326CC1" w:rsidRDefault="00F46F5F" w:rsidP="00F46F5F">
      <w:pPr>
        <w:pStyle w:val="JuList"/>
        <w:keepNext/>
        <w:keepLines/>
        <w:ind w:left="0" w:firstLine="0"/>
        <w:jc w:val="left"/>
        <w:rPr>
          <w:lang w:val="bg-BG"/>
        </w:rPr>
      </w:pPr>
    </w:p>
    <w:p w14:paraId="5C81FDD3" w14:textId="77777777" w:rsidR="006C2B0E" w:rsidRPr="00326CC1" w:rsidRDefault="006C2B0E" w:rsidP="006C2B0E">
      <w:pPr>
        <w:spacing w:after="0" w:line="100" w:lineRule="atLeast"/>
        <w:jc w:val="both"/>
        <w:rPr>
          <w:rStyle w:val="normal--char"/>
          <w:rFonts w:ascii="Times New Roman" w:hAnsi="Times New Roman" w:cs="Times New Roman"/>
          <w:sz w:val="24"/>
        </w:rPr>
      </w:pPr>
      <w:r w:rsidRPr="00326CC1">
        <w:rPr>
          <w:rFonts w:ascii="Times New Roman" w:hAnsi="Times New Roman" w:cs="Times New Roman"/>
          <w:sz w:val="24"/>
        </w:rPr>
        <w:t>Налице е дискриминация по признак пол заради правилата на швейцарското законодателство относно избора на семейна фамилия при смесените бракове, тъй като се прилагат различни правила с оглед на това дали мъжът или жената са с швейцарско гражданств</w:t>
      </w:r>
      <w:r w:rsidRPr="00326CC1">
        <w:rPr>
          <w:rStyle w:val="normal--char"/>
          <w:rFonts w:ascii="Times New Roman" w:hAnsi="Times New Roman" w:cs="Times New Roman"/>
          <w:sz w:val="24"/>
        </w:rPr>
        <w:t>о.</w:t>
      </w:r>
      <w:r w:rsidR="009707F4" w:rsidRPr="00326CC1">
        <w:rPr>
          <w:rStyle w:val="normal--char"/>
          <w:rFonts w:ascii="Times New Roman" w:hAnsi="Times New Roman" w:cs="Times New Roman"/>
          <w:sz w:val="24"/>
        </w:rPr>
        <w:t xml:space="preserve"> </w:t>
      </w:r>
      <w:hyperlink r:id="rId2060" w:history="1">
        <w:r w:rsidR="009707F4" w:rsidRPr="00326CC1">
          <w:rPr>
            <w:rStyle w:val="Hyperlink"/>
            <w:rFonts w:ascii="Times New Roman" w:hAnsi="Times New Roman" w:cs="Times New Roman"/>
            <w:sz w:val="24"/>
            <w:szCs w:val="24"/>
          </w:rPr>
          <w:t>Бюлетин № 3.</w:t>
        </w:r>
      </w:hyperlink>
    </w:p>
    <w:p w14:paraId="01F37846" w14:textId="77777777" w:rsidR="006C2B0E" w:rsidRPr="00326CC1" w:rsidRDefault="009E5E4A" w:rsidP="006C2B0E">
      <w:pPr>
        <w:pBdr>
          <w:bottom w:val="single" w:sz="4" w:space="1" w:color="auto"/>
        </w:pBdr>
        <w:spacing w:after="0" w:line="100" w:lineRule="atLeast"/>
        <w:jc w:val="both"/>
        <w:rPr>
          <w:rStyle w:val="normal--char"/>
          <w:rFonts w:ascii="Times New Roman" w:hAnsi="Times New Roman" w:cs="Times New Roman"/>
          <w:i/>
          <w:sz w:val="20"/>
        </w:rPr>
      </w:pPr>
      <w:hyperlink r:id="rId2061" w:history="1">
        <w:proofErr w:type="spellStart"/>
        <w:r w:rsidR="006C2B0E" w:rsidRPr="00326CC1">
          <w:rPr>
            <w:rStyle w:val="Hyperlink"/>
            <w:rFonts w:ascii="Times New Roman" w:hAnsi="Times New Roman" w:cs="Times New Roman"/>
            <w:i/>
            <w:sz w:val="24"/>
          </w:rPr>
          <w:t>Losonci</w:t>
        </w:r>
        <w:proofErr w:type="spellEnd"/>
        <w:r w:rsidR="006C2B0E" w:rsidRPr="00326CC1">
          <w:rPr>
            <w:rStyle w:val="Hyperlink"/>
            <w:rFonts w:ascii="Times New Roman" w:hAnsi="Times New Roman" w:cs="Times New Roman"/>
            <w:i/>
            <w:sz w:val="24"/>
          </w:rPr>
          <w:t xml:space="preserve"> </w:t>
        </w:r>
        <w:proofErr w:type="spellStart"/>
        <w:r w:rsidR="006C2B0E" w:rsidRPr="00326CC1">
          <w:rPr>
            <w:rStyle w:val="Hyperlink"/>
            <w:rFonts w:ascii="Times New Roman" w:hAnsi="Times New Roman" w:cs="Times New Roman"/>
            <w:i/>
            <w:sz w:val="24"/>
          </w:rPr>
          <w:t>Rose</w:t>
        </w:r>
        <w:proofErr w:type="spellEnd"/>
        <w:r w:rsidR="006C2B0E" w:rsidRPr="00326CC1">
          <w:rPr>
            <w:rStyle w:val="Hyperlink"/>
            <w:rFonts w:ascii="Times New Roman" w:hAnsi="Times New Roman" w:cs="Times New Roman"/>
            <w:i/>
            <w:sz w:val="24"/>
          </w:rPr>
          <w:t xml:space="preserve"> </w:t>
        </w:r>
        <w:proofErr w:type="spellStart"/>
        <w:r w:rsidR="006C2B0E" w:rsidRPr="00326CC1">
          <w:rPr>
            <w:rStyle w:val="Hyperlink"/>
            <w:rFonts w:ascii="Times New Roman" w:hAnsi="Times New Roman" w:cs="Times New Roman"/>
            <w:i/>
            <w:sz w:val="24"/>
          </w:rPr>
          <w:t>and</w:t>
        </w:r>
        <w:proofErr w:type="spellEnd"/>
        <w:r w:rsidR="006C2B0E" w:rsidRPr="00326CC1">
          <w:rPr>
            <w:rStyle w:val="Hyperlink"/>
            <w:rFonts w:ascii="Times New Roman" w:hAnsi="Times New Roman" w:cs="Times New Roman"/>
            <w:i/>
            <w:sz w:val="24"/>
          </w:rPr>
          <w:t xml:space="preserve"> </w:t>
        </w:r>
        <w:proofErr w:type="spellStart"/>
        <w:r w:rsidR="006C2B0E" w:rsidRPr="00326CC1">
          <w:rPr>
            <w:rStyle w:val="Hyperlink"/>
            <w:rFonts w:ascii="Times New Roman" w:hAnsi="Times New Roman" w:cs="Times New Roman"/>
            <w:i/>
            <w:sz w:val="24"/>
          </w:rPr>
          <w:t>Rose</w:t>
        </w:r>
        <w:proofErr w:type="spellEnd"/>
        <w:r w:rsidR="006C2B0E" w:rsidRPr="00326CC1">
          <w:rPr>
            <w:rStyle w:val="Hyperlink"/>
            <w:rFonts w:ascii="Times New Roman" w:hAnsi="Times New Roman" w:cs="Times New Roman"/>
            <w:i/>
            <w:sz w:val="24"/>
          </w:rPr>
          <w:t xml:space="preserve"> v. </w:t>
        </w:r>
        <w:proofErr w:type="spellStart"/>
        <w:r w:rsidR="006C2B0E" w:rsidRPr="00326CC1">
          <w:rPr>
            <w:rStyle w:val="Hyperlink"/>
            <w:rFonts w:ascii="Times New Roman" w:hAnsi="Times New Roman" w:cs="Times New Roman"/>
            <w:i/>
            <w:sz w:val="24"/>
          </w:rPr>
          <w:t>Switzerland</w:t>
        </w:r>
        <w:proofErr w:type="spellEnd"/>
        <w:r w:rsidR="006C2B0E" w:rsidRPr="00326CC1">
          <w:rPr>
            <w:rStyle w:val="Hyperlink"/>
            <w:rFonts w:ascii="Times New Roman" w:hAnsi="Times New Roman" w:cs="Times New Roman"/>
            <w:i/>
            <w:sz w:val="24"/>
          </w:rPr>
          <w:t xml:space="preserve"> (</w:t>
        </w:r>
        <w:proofErr w:type="spellStart"/>
        <w:r w:rsidR="006C2B0E" w:rsidRPr="00326CC1">
          <w:rPr>
            <w:rStyle w:val="Hyperlink"/>
            <w:rFonts w:ascii="Times New Roman" w:hAnsi="Times New Roman" w:cs="Times New Roman"/>
            <w:i/>
            <w:sz w:val="24"/>
          </w:rPr>
          <w:t>no</w:t>
        </w:r>
        <w:proofErr w:type="spellEnd"/>
        <w:r w:rsidR="006C2B0E" w:rsidRPr="00326CC1">
          <w:rPr>
            <w:rStyle w:val="Hyperlink"/>
            <w:rFonts w:ascii="Times New Roman" w:hAnsi="Times New Roman" w:cs="Times New Roman"/>
            <w:i/>
            <w:sz w:val="24"/>
          </w:rPr>
          <w:t>. 664/06)</w:t>
        </w:r>
      </w:hyperlink>
    </w:p>
    <w:p w14:paraId="7459C921" w14:textId="77777777" w:rsidR="006C2B0E" w:rsidRPr="00326CC1" w:rsidRDefault="006C2B0E" w:rsidP="006C2B0E">
      <w:pPr>
        <w:spacing w:after="0" w:line="100" w:lineRule="atLeast"/>
        <w:jc w:val="both"/>
        <w:rPr>
          <w:rStyle w:val="normal--char"/>
          <w:rFonts w:ascii="Times New Roman" w:hAnsi="Times New Roman" w:cs="Times New Roman"/>
          <w:b/>
          <w:sz w:val="24"/>
        </w:rPr>
      </w:pPr>
    </w:p>
    <w:p w14:paraId="3385DD92" w14:textId="77777777" w:rsidR="006C2B0E" w:rsidRPr="00326CC1" w:rsidRDefault="0044433E" w:rsidP="006C2B0E">
      <w:pPr>
        <w:pStyle w:val="JuList"/>
        <w:keepNext/>
        <w:keepLines/>
        <w:ind w:left="0" w:firstLine="0"/>
        <w:jc w:val="left"/>
        <w:rPr>
          <w:lang w:val="bg-BG"/>
        </w:rPr>
      </w:pPr>
      <w:r w:rsidRPr="00326CC1">
        <w:rPr>
          <w:lang w:val="bg-BG"/>
        </w:rPr>
        <w:t>Конвенцията не изисква държавата да признае жалбоподателката за наследничка на мъж, с когото е имала сключен религиозен, но не и граждански брак.</w:t>
      </w:r>
      <w:r w:rsidR="009707F4" w:rsidRPr="00326CC1">
        <w:rPr>
          <w:lang w:val="bg-BG"/>
        </w:rPr>
        <w:t xml:space="preserve"> </w:t>
      </w:r>
      <w:hyperlink r:id="rId2062" w:history="1">
        <w:r w:rsidR="009707F4" w:rsidRPr="00326CC1">
          <w:rPr>
            <w:rStyle w:val="Hyperlink"/>
            <w:szCs w:val="24"/>
            <w:lang w:val="bg-BG"/>
          </w:rPr>
          <w:t>Бюлетин № 3.</w:t>
        </w:r>
      </w:hyperlink>
    </w:p>
    <w:p w14:paraId="3191E7B5" w14:textId="77777777" w:rsidR="0044433E" w:rsidRPr="00326CC1" w:rsidRDefault="009E5E4A" w:rsidP="0044433E">
      <w:pPr>
        <w:pBdr>
          <w:bottom w:val="single" w:sz="4" w:space="1" w:color="auto"/>
        </w:pBdr>
        <w:spacing w:after="0" w:line="100" w:lineRule="atLeast"/>
        <w:jc w:val="both"/>
        <w:rPr>
          <w:rStyle w:val="normal--char"/>
          <w:rFonts w:ascii="Times New Roman" w:hAnsi="Times New Roman" w:cs="Times New Roman"/>
          <w:i/>
          <w:sz w:val="24"/>
        </w:rPr>
      </w:pPr>
      <w:hyperlink r:id="rId2063" w:history="1">
        <w:proofErr w:type="spellStart"/>
        <w:r w:rsidR="0044433E" w:rsidRPr="00326CC1">
          <w:rPr>
            <w:rStyle w:val="Hyperlink"/>
            <w:rFonts w:ascii="Times New Roman" w:hAnsi="Times New Roman" w:cs="Times New Roman"/>
            <w:i/>
            <w:sz w:val="24"/>
          </w:rPr>
          <w:t>Şerife</w:t>
        </w:r>
        <w:proofErr w:type="spellEnd"/>
        <w:r w:rsidR="0044433E" w:rsidRPr="00326CC1">
          <w:rPr>
            <w:rStyle w:val="Hyperlink"/>
            <w:rFonts w:ascii="Times New Roman" w:hAnsi="Times New Roman" w:cs="Times New Roman"/>
            <w:i/>
            <w:sz w:val="24"/>
          </w:rPr>
          <w:t xml:space="preserve"> </w:t>
        </w:r>
        <w:proofErr w:type="spellStart"/>
        <w:r w:rsidR="0044433E" w:rsidRPr="00326CC1">
          <w:rPr>
            <w:rStyle w:val="Hyperlink"/>
            <w:rFonts w:ascii="Times New Roman" w:hAnsi="Times New Roman" w:cs="Times New Roman"/>
            <w:i/>
            <w:sz w:val="24"/>
          </w:rPr>
          <w:t>Yiğit</w:t>
        </w:r>
        <w:proofErr w:type="spellEnd"/>
        <w:r w:rsidR="0044433E" w:rsidRPr="00326CC1">
          <w:rPr>
            <w:rStyle w:val="Hyperlink"/>
            <w:rFonts w:ascii="Times New Roman" w:hAnsi="Times New Roman" w:cs="Times New Roman"/>
            <w:i/>
            <w:sz w:val="24"/>
          </w:rPr>
          <w:t xml:space="preserve"> v. </w:t>
        </w:r>
        <w:proofErr w:type="spellStart"/>
        <w:r w:rsidR="0044433E" w:rsidRPr="00326CC1">
          <w:rPr>
            <w:rStyle w:val="Hyperlink"/>
            <w:rFonts w:ascii="Times New Roman" w:hAnsi="Times New Roman" w:cs="Times New Roman"/>
            <w:i/>
            <w:sz w:val="24"/>
          </w:rPr>
          <w:t>Turkey</w:t>
        </w:r>
        <w:proofErr w:type="spellEnd"/>
        <w:r w:rsidR="0044433E" w:rsidRPr="00326CC1">
          <w:rPr>
            <w:rStyle w:val="Hyperlink"/>
            <w:rFonts w:ascii="Times New Roman" w:hAnsi="Times New Roman" w:cs="Times New Roman"/>
            <w:i/>
            <w:sz w:val="24"/>
          </w:rPr>
          <w:t xml:space="preserve"> (</w:t>
        </w:r>
        <w:proofErr w:type="spellStart"/>
        <w:r w:rsidR="0044433E" w:rsidRPr="00326CC1">
          <w:rPr>
            <w:rStyle w:val="Hyperlink"/>
            <w:rFonts w:ascii="Times New Roman" w:hAnsi="Times New Roman" w:cs="Times New Roman"/>
            <w:i/>
            <w:sz w:val="24"/>
          </w:rPr>
          <w:t>no</w:t>
        </w:r>
        <w:proofErr w:type="spellEnd"/>
        <w:r w:rsidR="0044433E" w:rsidRPr="00326CC1">
          <w:rPr>
            <w:rStyle w:val="Hyperlink"/>
            <w:rFonts w:ascii="Times New Roman" w:hAnsi="Times New Roman" w:cs="Times New Roman"/>
            <w:i/>
            <w:sz w:val="24"/>
          </w:rPr>
          <w:t>. 3976/05)</w:t>
        </w:r>
      </w:hyperlink>
      <w:r w:rsidR="0044433E" w:rsidRPr="00326CC1">
        <w:rPr>
          <w:rStyle w:val="normal--char"/>
          <w:rFonts w:ascii="Times New Roman" w:hAnsi="Times New Roman" w:cs="Times New Roman"/>
          <w:i/>
          <w:sz w:val="24"/>
        </w:rPr>
        <w:t xml:space="preserve"> - Решение на Голямото отделение</w:t>
      </w:r>
      <w:r w:rsidR="00802E95" w:rsidRPr="00326CC1">
        <w:rPr>
          <w:rStyle w:val="normal--char"/>
          <w:rFonts w:ascii="Times New Roman" w:hAnsi="Times New Roman" w:cs="Times New Roman"/>
          <w:i/>
          <w:sz w:val="24"/>
        </w:rPr>
        <w:t xml:space="preserve"> </w:t>
      </w:r>
    </w:p>
    <w:p w14:paraId="4572D109" w14:textId="77777777" w:rsidR="0044433E" w:rsidRPr="00326CC1" w:rsidRDefault="0044433E" w:rsidP="006C2B0E">
      <w:pPr>
        <w:pStyle w:val="JuList"/>
        <w:keepNext/>
        <w:keepLines/>
        <w:ind w:left="0" w:firstLine="0"/>
        <w:jc w:val="left"/>
        <w:rPr>
          <w:lang w:val="bg-BG"/>
        </w:rPr>
      </w:pPr>
    </w:p>
    <w:p w14:paraId="60CA2EA5" w14:textId="77777777" w:rsidR="00B15FBC" w:rsidRPr="00326CC1" w:rsidRDefault="00B15FBC" w:rsidP="00B82544">
      <w:pPr>
        <w:pStyle w:val="JuList"/>
        <w:keepNext/>
        <w:keepLines/>
        <w:ind w:left="0" w:firstLine="0"/>
        <w:rPr>
          <w:lang w:val="bg-BG"/>
        </w:rPr>
      </w:pPr>
      <w:r w:rsidRPr="00326CC1">
        <w:rPr>
          <w:lang w:val="bg-BG"/>
        </w:rPr>
        <w:t xml:space="preserve">Недопустими са жалбите на двама унгарски роми, които се оплакват, че като деца са били дискриминирани, тъй като са били </w:t>
      </w:r>
      <w:proofErr w:type="spellStart"/>
      <w:r w:rsidRPr="00326CC1">
        <w:rPr>
          <w:lang w:val="bg-BG"/>
        </w:rPr>
        <w:t>сегрегирани</w:t>
      </w:r>
      <w:proofErr w:type="spellEnd"/>
      <w:r w:rsidRPr="00326CC1">
        <w:rPr>
          <w:lang w:val="bg-BG"/>
        </w:rPr>
        <w:t xml:space="preserve"> в помощни училища въз основа на експертно заключение, че имат леки ментални затруднения, а образованието в тези училища е било на ниско ниво.</w:t>
      </w:r>
      <w:r w:rsidR="009707F4" w:rsidRPr="00326CC1">
        <w:rPr>
          <w:lang w:val="bg-BG"/>
        </w:rPr>
        <w:t xml:space="preserve"> </w:t>
      </w:r>
      <w:hyperlink r:id="rId2064" w:history="1">
        <w:r w:rsidR="009707F4" w:rsidRPr="00326CC1">
          <w:rPr>
            <w:rStyle w:val="Hyperlink"/>
            <w:szCs w:val="24"/>
            <w:lang w:val="bg-BG"/>
          </w:rPr>
          <w:t>Бюлетин № 3.</w:t>
        </w:r>
      </w:hyperlink>
    </w:p>
    <w:p w14:paraId="476C4AC1" w14:textId="77777777" w:rsidR="00B15FBC" w:rsidRPr="00326CC1" w:rsidRDefault="009E5E4A" w:rsidP="00B15FBC">
      <w:pPr>
        <w:pStyle w:val="JuList"/>
        <w:keepNext/>
        <w:keepLines/>
        <w:pBdr>
          <w:bottom w:val="single" w:sz="4" w:space="1" w:color="auto"/>
        </w:pBdr>
        <w:ind w:left="0" w:firstLine="0"/>
        <w:jc w:val="left"/>
        <w:rPr>
          <w:lang w:val="bg-BG"/>
        </w:rPr>
      </w:pPr>
      <w:hyperlink r:id="rId2065" w:history="1">
        <w:proofErr w:type="spellStart"/>
        <w:r w:rsidR="00B15FBC" w:rsidRPr="00326CC1">
          <w:rPr>
            <w:rStyle w:val="Hyperlink"/>
            <w:i/>
          </w:rPr>
          <w:t>Horv</w:t>
        </w:r>
        <w:proofErr w:type="spellEnd"/>
        <w:r w:rsidR="00B15FBC" w:rsidRPr="00326CC1">
          <w:rPr>
            <w:rStyle w:val="Hyperlink"/>
            <w:i/>
            <w:lang w:val="bg-BG"/>
          </w:rPr>
          <w:t>á</w:t>
        </w:r>
        <w:proofErr w:type="spellStart"/>
        <w:r w:rsidR="00B15FBC" w:rsidRPr="00326CC1">
          <w:rPr>
            <w:rStyle w:val="Hyperlink"/>
            <w:i/>
          </w:rPr>
          <w:t>th</w:t>
        </w:r>
        <w:proofErr w:type="spellEnd"/>
        <w:r w:rsidR="00B15FBC" w:rsidRPr="00326CC1">
          <w:rPr>
            <w:rStyle w:val="Hyperlink"/>
            <w:i/>
            <w:lang w:val="bg-BG"/>
          </w:rPr>
          <w:t xml:space="preserve"> </w:t>
        </w:r>
        <w:r w:rsidR="00B15FBC" w:rsidRPr="00326CC1">
          <w:rPr>
            <w:rStyle w:val="Hyperlink"/>
            <w:i/>
          </w:rPr>
          <w:t>and</w:t>
        </w:r>
        <w:r w:rsidR="00B15FBC" w:rsidRPr="00326CC1">
          <w:rPr>
            <w:rStyle w:val="Hyperlink"/>
            <w:i/>
            <w:lang w:val="bg-BG"/>
          </w:rPr>
          <w:t xml:space="preserve"> </w:t>
        </w:r>
        <w:proofErr w:type="spellStart"/>
        <w:r w:rsidR="00B15FBC" w:rsidRPr="00326CC1">
          <w:rPr>
            <w:rStyle w:val="Hyperlink"/>
            <w:i/>
          </w:rPr>
          <w:t>Vad</w:t>
        </w:r>
        <w:proofErr w:type="spellEnd"/>
        <w:r w:rsidR="00B15FBC" w:rsidRPr="00326CC1">
          <w:rPr>
            <w:rStyle w:val="Hyperlink"/>
            <w:i/>
            <w:lang w:val="bg-BG"/>
          </w:rPr>
          <w:t>á</w:t>
        </w:r>
        <w:proofErr w:type="spellStart"/>
        <w:r w:rsidR="00B15FBC" w:rsidRPr="00326CC1">
          <w:rPr>
            <w:rStyle w:val="Hyperlink"/>
            <w:i/>
          </w:rPr>
          <w:t>szi</w:t>
        </w:r>
        <w:proofErr w:type="spellEnd"/>
        <w:r w:rsidR="00B15FBC" w:rsidRPr="00326CC1">
          <w:rPr>
            <w:rStyle w:val="Hyperlink"/>
            <w:i/>
            <w:lang w:val="bg-BG"/>
          </w:rPr>
          <w:t xml:space="preserve"> </w:t>
        </w:r>
        <w:r w:rsidR="00B15FBC" w:rsidRPr="00326CC1">
          <w:rPr>
            <w:rStyle w:val="Hyperlink"/>
            <w:i/>
          </w:rPr>
          <w:t>v</w:t>
        </w:r>
        <w:r w:rsidR="00B15FBC" w:rsidRPr="00326CC1">
          <w:rPr>
            <w:rStyle w:val="Hyperlink"/>
            <w:i/>
            <w:lang w:val="bg-BG"/>
          </w:rPr>
          <w:t xml:space="preserve">. </w:t>
        </w:r>
        <w:r w:rsidR="00B15FBC" w:rsidRPr="00326CC1">
          <w:rPr>
            <w:rStyle w:val="Hyperlink"/>
            <w:i/>
          </w:rPr>
          <w:t>Hungary</w:t>
        </w:r>
        <w:r w:rsidR="00B15FBC" w:rsidRPr="00326CC1">
          <w:rPr>
            <w:rStyle w:val="Hyperlink"/>
            <w:i/>
            <w:lang w:val="bg-BG"/>
          </w:rPr>
          <w:t xml:space="preserve"> (</w:t>
        </w:r>
        <w:r w:rsidR="00B15FBC" w:rsidRPr="00326CC1">
          <w:rPr>
            <w:rStyle w:val="Hyperlink"/>
            <w:i/>
          </w:rPr>
          <w:t>no</w:t>
        </w:r>
        <w:r w:rsidR="00B15FBC" w:rsidRPr="00326CC1">
          <w:rPr>
            <w:rStyle w:val="Hyperlink"/>
            <w:i/>
            <w:lang w:val="bg-BG"/>
          </w:rPr>
          <w:t>. 2351/06)</w:t>
        </w:r>
      </w:hyperlink>
    </w:p>
    <w:p w14:paraId="207CADA6" w14:textId="77777777" w:rsidR="00F46F5F" w:rsidRPr="00326CC1" w:rsidRDefault="00F46F5F" w:rsidP="00F46F5F">
      <w:pPr>
        <w:pStyle w:val="NoSpacing"/>
        <w:jc w:val="both"/>
        <w:rPr>
          <w:rFonts w:ascii="Times New Roman" w:hAnsi="Times New Roman" w:cs="Times New Roman"/>
          <w:color w:val="000000"/>
          <w:sz w:val="24"/>
          <w:szCs w:val="24"/>
          <w:lang w:val="bg-BG"/>
        </w:rPr>
      </w:pPr>
    </w:p>
    <w:p w14:paraId="6A1E837B" w14:textId="77777777" w:rsidR="00B82544" w:rsidRPr="00326CC1" w:rsidRDefault="00B82544" w:rsidP="00B82544">
      <w:pPr>
        <w:pStyle w:val="NoSpacing"/>
        <w:jc w:val="both"/>
        <w:rPr>
          <w:rFonts w:ascii="Times New Roman" w:hAnsi="Times New Roman" w:cs="Times New Roman"/>
          <w:color w:val="000000"/>
          <w:sz w:val="24"/>
          <w:szCs w:val="24"/>
          <w:lang w:val="bg-BG"/>
        </w:rPr>
      </w:pPr>
      <w:r w:rsidRPr="00326CC1">
        <w:rPr>
          <w:rFonts w:ascii="Times New Roman" w:hAnsi="Times New Roman" w:cs="Times New Roman"/>
          <w:color w:val="000000"/>
          <w:sz w:val="24"/>
          <w:szCs w:val="24"/>
          <w:lang w:val="bg-BG"/>
        </w:rPr>
        <w:t>Няма дискриминация, когато националните съдилища са ограничили контактите на транссексуална с нейното дете заради най-добрия интерес на детето (да му дадат възможност постепенно да свикне с промяната на пола на родителя си), а не заради транссексуалността на родителя.</w:t>
      </w:r>
      <w:r w:rsidR="009707F4" w:rsidRPr="00326CC1">
        <w:rPr>
          <w:rFonts w:ascii="Times New Roman" w:hAnsi="Times New Roman" w:cs="Times New Roman"/>
          <w:color w:val="000000"/>
          <w:sz w:val="24"/>
          <w:szCs w:val="24"/>
          <w:lang w:val="bg-BG"/>
        </w:rPr>
        <w:t xml:space="preserve"> </w:t>
      </w:r>
      <w:hyperlink r:id="rId2066" w:history="1">
        <w:r w:rsidR="009707F4" w:rsidRPr="00326CC1">
          <w:rPr>
            <w:rStyle w:val="Hyperlink"/>
            <w:rFonts w:ascii="Times New Roman" w:hAnsi="Times New Roman" w:cs="Times New Roman"/>
            <w:sz w:val="24"/>
            <w:szCs w:val="24"/>
            <w:lang w:val="bg-BG"/>
          </w:rPr>
          <w:t>Бюлетин № 3.</w:t>
        </w:r>
      </w:hyperlink>
    </w:p>
    <w:p w14:paraId="2FA6FF25" w14:textId="77777777" w:rsidR="00B82544" w:rsidRPr="00326CC1" w:rsidRDefault="009E5E4A" w:rsidP="00B82544">
      <w:pPr>
        <w:pStyle w:val="NoSpacing"/>
        <w:pBdr>
          <w:bottom w:val="single" w:sz="4" w:space="1" w:color="auto"/>
        </w:pBdr>
        <w:jc w:val="both"/>
        <w:rPr>
          <w:rFonts w:ascii="Times New Roman" w:hAnsi="Times New Roman" w:cs="Times New Roman"/>
          <w:color w:val="000000"/>
          <w:sz w:val="24"/>
          <w:szCs w:val="24"/>
          <w:lang w:val="bg-BG"/>
        </w:rPr>
      </w:pPr>
      <w:hyperlink r:id="rId2067" w:history="1">
        <w:r w:rsidR="00B82544" w:rsidRPr="00326CC1">
          <w:rPr>
            <w:rStyle w:val="Hyperlink"/>
            <w:rFonts w:ascii="Times New Roman" w:hAnsi="Times New Roman" w:cs="Times New Roman"/>
            <w:i/>
            <w:sz w:val="24"/>
          </w:rPr>
          <w:t>P</w:t>
        </w:r>
        <w:r w:rsidR="00B82544" w:rsidRPr="00326CC1">
          <w:rPr>
            <w:rStyle w:val="Hyperlink"/>
            <w:rFonts w:ascii="Times New Roman" w:hAnsi="Times New Roman" w:cs="Times New Roman"/>
            <w:i/>
            <w:sz w:val="24"/>
            <w:lang w:val="bg-BG"/>
          </w:rPr>
          <w:t>.</w:t>
        </w:r>
        <w:r w:rsidR="00B82544" w:rsidRPr="00326CC1">
          <w:rPr>
            <w:rStyle w:val="Hyperlink"/>
            <w:rFonts w:ascii="Times New Roman" w:hAnsi="Times New Roman" w:cs="Times New Roman"/>
            <w:i/>
            <w:sz w:val="24"/>
          </w:rPr>
          <w:t>V</w:t>
        </w:r>
        <w:r w:rsidR="00B82544" w:rsidRPr="00326CC1">
          <w:rPr>
            <w:rStyle w:val="Hyperlink"/>
            <w:rFonts w:ascii="Times New Roman" w:hAnsi="Times New Roman" w:cs="Times New Roman"/>
            <w:i/>
            <w:sz w:val="24"/>
            <w:lang w:val="bg-BG"/>
          </w:rPr>
          <w:t xml:space="preserve">. </w:t>
        </w:r>
        <w:r w:rsidR="00B82544" w:rsidRPr="00326CC1">
          <w:rPr>
            <w:rStyle w:val="Hyperlink"/>
            <w:rFonts w:ascii="Times New Roman" w:hAnsi="Times New Roman" w:cs="Times New Roman"/>
            <w:i/>
            <w:sz w:val="24"/>
          </w:rPr>
          <w:t>v</w:t>
        </w:r>
        <w:r w:rsidR="00B82544" w:rsidRPr="00326CC1">
          <w:rPr>
            <w:rStyle w:val="Hyperlink"/>
            <w:rFonts w:ascii="Times New Roman" w:hAnsi="Times New Roman" w:cs="Times New Roman"/>
            <w:i/>
            <w:sz w:val="24"/>
            <w:lang w:val="bg-BG"/>
          </w:rPr>
          <w:t xml:space="preserve">. </w:t>
        </w:r>
        <w:r w:rsidR="00B82544" w:rsidRPr="00326CC1">
          <w:rPr>
            <w:rStyle w:val="Hyperlink"/>
            <w:rFonts w:ascii="Times New Roman" w:hAnsi="Times New Roman" w:cs="Times New Roman"/>
            <w:i/>
            <w:sz w:val="24"/>
          </w:rPr>
          <w:t>Spain</w:t>
        </w:r>
        <w:r w:rsidR="00B82544" w:rsidRPr="00326CC1">
          <w:rPr>
            <w:rStyle w:val="Hyperlink"/>
            <w:rFonts w:ascii="Times New Roman" w:hAnsi="Times New Roman" w:cs="Times New Roman"/>
            <w:i/>
            <w:sz w:val="24"/>
            <w:lang w:val="bg-BG"/>
          </w:rPr>
          <w:t xml:space="preserve"> (</w:t>
        </w:r>
        <w:r w:rsidR="00B82544" w:rsidRPr="00326CC1">
          <w:rPr>
            <w:rStyle w:val="Hyperlink"/>
            <w:rFonts w:ascii="Times New Roman" w:hAnsi="Times New Roman" w:cs="Times New Roman"/>
            <w:i/>
            <w:sz w:val="24"/>
          </w:rPr>
          <w:t>no</w:t>
        </w:r>
        <w:r w:rsidR="00B82544" w:rsidRPr="00326CC1">
          <w:rPr>
            <w:rStyle w:val="Hyperlink"/>
            <w:rFonts w:ascii="Times New Roman" w:hAnsi="Times New Roman" w:cs="Times New Roman"/>
            <w:i/>
            <w:sz w:val="24"/>
            <w:lang w:val="bg-BG"/>
          </w:rPr>
          <w:t>. 35159/09)</w:t>
        </w:r>
      </w:hyperlink>
      <w:r w:rsidR="00B82544" w:rsidRPr="00326CC1">
        <w:rPr>
          <w:rFonts w:ascii="Times New Roman" w:hAnsi="Times New Roman" w:cs="Times New Roman"/>
          <w:color w:val="000000"/>
          <w:sz w:val="24"/>
          <w:szCs w:val="24"/>
          <w:lang w:val="bg-BG"/>
        </w:rPr>
        <w:tab/>
      </w:r>
    </w:p>
    <w:p w14:paraId="3496F2C7" w14:textId="77777777" w:rsidR="002F02E1" w:rsidRPr="00326CC1" w:rsidRDefault="002F02E1" w:rsidP="00F46F5F">
      <w:pPr>
        <w:pStyle w:val="NoSpacing"/>
        <w:jc w:val="both"/>
        <w:rPr>
          <w:rFonts w:ascii="Times New Roman" w:hAnsi="Times New Roman" w:cs="Times New Roman"/>
          <w:color w:val="000000"/>
          <w:sz w:val="24"/>
          <w:szCs w:val="24"/>
          <w:lang w:val="bg-BG"/>
        </w:rPr>
      </w:pPr>
    </w:p>
    <w:p w14:paraId="1DEC88F2" w14:textId="77777777" w:rsidR="00B82544" w:rsidRPr="00326CC1" w:rsidRDefault="002F02E1" w:rsidP="00F46F5F">
      <w:pPr>
        <w:pStyle w:val="NoSpacing"/>
        <w:jc w:val="both"/>
        <w:rPr>
          <w:rFonts w:ascii="Times New Roman" w:hAnsi="Times New Roman" w:cs="Times New Roman"/>
          <w:color w:val="000000"/>
          <w:sz w:val="24"/>
          <w:szCs w:val="24"/>
          <w:lang w:val="bg-BG"/>
        </w:rPr>
      </w:pPr>
      <w:r w:rsidRPr="00326CC1">
        <w:rPr>
          <w:rFonts w:ascii="Times New Roman" w:hAnsi="Times New Roman" w:cs="Times New Roman"/>
          <w:color w:val="000000"/>
          <w:sz w:val="24"/>
          <w:szCs w:val="24"/>
          <w:lang w:val="bg-BG"/>
        </w:rPr>
        <w:t>Допустимо е национално законодателство, което предвижда задължителното пенсиониране на университетските професори на 68-годишна възраст, и дава възможност те да продължат да упражняват професията си след 65 годишна възраст само посредством срочни договори за една година, доколкото това законодателство преследва законосъобразна цел.</w:t>
      </w:r>
      <w:r w:rsidR="009707F4" w:rsidRPr="00326CC1">
        <w:rPr>
          <w:rFonts w:ascii="Times New Roman" w:hAnsi="Times New Roman" w:cs="Times New Roman"/>
          <w:color w:val="000000"/>
          <w:sz w:val="24"/>
          <w:szCs w:val="24"/>
          <w:lang w:val="bg-BG"/>
        </w:rPr>
        <w:t xml:space="preserve"> </w:t>
      </w:r>
      <w:hyperlink r:id="rId2068" w:history="1">
        <w:r w:rsidR="009707F4" w:rsidRPr="00326CC1">
          <w:rPr>
            <w:rStyle w:val="Hyperlink"/>
            <w:rFonts w:ascii="Times New Roman" w:hAnsi="Times New Roman" w:cs="Times New Roman"/>
            <w:sz w:val="24"/>
            <w:szCs w:val="24"/>
            <w:lang w:val="bg-BG"/>
          </w:rPr>
          <w:t>Бюлетин № 3.</w:t>
        </w:r>
      </w:hyperlink>
    </w:p>
    <w:p w14:paraId="164E7ECA" w14:textId="77777777" w:rsidR="002F02E1" w:rsidRPr="00326CC1" w:rsidRDefault="009E5E4A" w:rsidP="002F02E1">
      <w:pPr>
        <w:pStyle w:val="NoSpacing"/>
        <w:pBdr>
          <w:bottom w:val="single" w:sz="4" w:space="1" w:color="auto"/>
        </w:pBdr>
        <w:jc w:val="both"/>
        <w:rPr>
          <w:rStyle w:val="normal--char"/>
          <w:rFonts w:ascii="Times New Roman" w:hAnsi="Times New Roman" w:cs="Times New Roman"/>
          <w:i/>
          <w:sz w:val="24"/>
          <w:lang w:val="bg-BG"/>
        </w:rPr>
      </w:pPr>
      <w:hyperlink r:id="rId2069" w:history="1">
        <w:r w:rsidR="002F02E1" w:rsidRPr="00326CC1">
          <w:rPr>
            <w:rStyle w:val="Hyperlink"/>
            <w:rFonts w:ascii="Times New Roman" w:hAnsi="Times New Roman" w:cs="Times New Roman"/>
            <w:i/>
            <w:sz w:val="24"/>
            <w:lang w:val="bg-BG"/>
          </w:rPr>
          <w:t xml:space="preserve">Решение на Съда на ЕС по преюдициално запитване по съединени дела </w:t>
        </w:r>
        <w:r w:rsidR="002F02E1" w:rsidRPr="00326CC1">
          <w:rPr>
            <w:rStyle w:val="Hyperlink"/>
            <w:rFonts w:ascii="Times New Roman" w:hAnsi="Times New Roman" w:cs="Times New Roman"/>
            <w:i/>
            <w:sz w:val="24"/>
          </w:rPr>
          <w:t>C</w:t>
        </w:r>
        <w:r w:rsidR="002F02E1" w:rsidRPr="00326CC1">
          <w:rPr>
            <w:rStyle w:val="Hyperlink"/>
            <w:rFonts w:ascii="Times New Roman" w:hAnsi="Times New Roman" w:cs="Times New Roman"/>
            <w:i/>
            <w:sz w:val="24"/>
            <w:lang w:val="bg-BG"/>
          </w:rPr>
          <w:t xml:space="preserve">-250/09 и </w:t>
        </w:r>
        <w:r w:rsidR="002F02E1" w:rsidRPr="00326CC1">
          <w:rPr>
            <w:rStyle w:val="Hyperlink"/>
            <w:rFonts w:ascii="Times New Roman" w:hAnsi="Times New Roman" w:cs="Times New Roman"/>
            <w:i/>
            <w:sz w:val="24"/>
          </w:rPr>
          <w:t>C</w:t>
        </w:r>
        <w:r w:rsidR="002F02E1" w:rsidRPr="00326CC1">
          <w:rPr>
            <w:rStyle w:val="Hyperlink"/>
            <w:rFonts w:ascii="Times New Roman" w:hAnsi="Times New Roman" w:cs="Times New Roman"/>
            <w:i/>
            <w:sz w:val="24"/>
            <w:lang w:val="bg-BG"/>
          </w:rPr>
          <w:t xml:space="preserve">-268/09 </w:t>
        </w:r>
        <w:proofErr w:type="spellStart"/>
        <w:r w:rsidR="002F02E1" w:rsidRPr="00326CC1">
          <w:rPr>
            <w:rStyle w:val="Hyperlink"/>
            <w:rFonts w:ascii="Times New Roman" w:hAnsi="Times New Roman" w:cs="Times New Roman"/>
            <w:i/>
            <w:sz w:val="24"/>
          </w:rPr>
          <w:t>Georgiev</w:t>
        </w:r>
        <w:proofErr w:type="spellEnd"/>
      </w:hyperlink>
    </w:p>
    <w:p w14:paraId="5C62BAD0" w14:textId="77777777" w:rsidR="00AC59E8" w:rsidRPr="00326CC1" w:rsidRDefault="00AC59E8" w:rsidP="00F46F5F">
      <w:pPr>
        <w:pStyle w:val="NoSpacing"/>
        <w:jc w:val="both"/>
        <w:rPr>
          <w:rStyle w:val="normal--char"/>
          <w:rFonts w:ascii="Times New Roman" w:hAnsi="Times New Roman" w:cs="Times New Roman"/>
          <w:i/>
          <w:sz w:val="24"/>
          <w:lang w:val="bg-BG"/>
        </w:rPr>
      </w:pPr>
    </w:p>
    <w:p w14:paraId="52A59694" w14:textId="77777777" w:rsidR="002F02E1" w:rsidRPr="00326CC1" w:rsidRDefault="00AC59E8" w:rsidP="00F46F5F">
      <w:pPr>
        <w:pStyle w:val="NoSpacing"/>
        <w:jc w:val="both"/>
        <w:rPr>
          <w:rStyle w:val="normal--char"/>
          <w:rFonts w:ascii="Times New Roman" w:hAnsi="Times New Roman" w:cs="Times New Roman"/>
          <w:sz w:val="24"/>
          <w:lang w:val="bg-BG"/>
        </w:rPr>
      </w:pPr>
      <w:r w:rsidRPr="00326CC1">
        <w:rPr>
          <w:rStyle w:val="normal--char"/>
          <w:rFonts w:ascii="Times New Roman" w:hAnsi="Times New Roman" w:cs="Times New Roman"/>
          <w:sz w:val="24"/>
          <w:lang w:val="bg-BG"/>
        </w:rPr>
        <w:t>Национална правна уредба, която с цел насърчаване на достъпа до заетост на по-млади хора позволява на работодател да уволнява работниците, придобили право на пенсия, при положение че жените придобиват това право пет години по-рано от мъжете, представлява забранена пряка дискриминация, основана на пола.</w:t>
      </w:r>
      <w:r w:rsidR="009707F4" w:rsidRPr="00326CC1">
        <w:rPr>
          <w:rStyle w:val="normal--char"/>
          <w:rFonts w:ascii="Times New Roman" w:hAnsi="Times New Roman" w:cs="Times New Roman"/>
          <w:sz w:val="24"/>
          <w:lang w:val="bg-BG"/>
        </w:rPr>
        <w:t xml:space="preserve"> </w:t>
      </w:r>
      <w:hyperlink r:id="rId2070" w:history="1">
        <w:r w:rsidR="009707F4" w:rsidRPr="00326CC1">
          <w:rPr>
            <w:rStyle w:val="Hyperlink"/>
            <w:rFonts w:ascii="Times New Roman" w:hAnsi="Times New Roman" w:cs="Times New Roman"/>
            <w:sz w:val="24"/>
            <w:szCs w:val="24"/>
            <w:lang w:val="bg-BG"/>
          </w:rPr>
          <w:t>Бюлетин № 3.</w:t>
        </w:r>
      </w:hyperlink>
    </w:p>
    <w:p w14:paraId="358E7D83" w14:textId="77777777" w:rsidR="00AC59E8" w:rsidRPr="00326CC1" w:rsidRDefault="009E5E4A" w:rsidP="00AC59E8">
      <w:pPr>
        <w:pStyle w:val="c01pointnumerotealtn"/>
        <w:pBdr>
          <w:bottom w:val="single" w:sz="4" w:space="1" w:color="auto"/>
        </w:pBdr>
        <w:spacing w:before="0" w:beforeAutospacing="0" w:after="0"/>
        <w:ind w:left="0" w:firstLine="28"/>
        <w:rPr>
          <w:color w:val="000000"/>
          <w:sz w:val="22"/>
        </w:rPr>
      </w:pPr>
      <w:hyperlink r:id="rId2071" w:history="1">
        <w:r w:rsidR="00AC59E8" w:rsidRPr="00326CC1">
          <w:rPr>
            <w:rStyle w:val="Hyperlink"/>
            <w:i/>
          </w:rPr>
          <w:t xml:space="preserve">Решение по Съда на ЕС по преюдициално запитване по дело С-356/09 </w:t>
        </w:r>
        <w:proofErr w:type="spellStart"/>
        <w:r w:rsidR="00AC59E8" w:rsidRPr="00326CC1">
          <w:rPr>
            <w:rStyle w:val="Hyperlink"/>
            <w:i/>
          </w:rPr>
          <w:t>Kleist</w:t>
        </w:r>
        <w:proofErr w:type="spellEnd"/>
      </w:hyperlink>
    </w:p>
    <w:p w14:paraId="3671EAF3" w14:textId="77777777" w:rsidR="00C949F1" w:rsidRPr="00326CC1" w:rsidRDefault="00C949F1" w:rsidP="00AC59E8">
      <w:pPr>
        <w:pStyle w:val="NoSpacing"/>
        <w:jc w:val="both"/>
        <w:rPr>
          <w:rStyle w:val="normal--char"/>
          <w:rFonts w:ascii="Times New Roman" w:hAnsi="Times New Roman" w:cs="Times New Roman"/>
          <w:i/>
          <w:sz w:val="24"/>
          <w:lang w:val="bg-BG"/>
        </w:rPr>
      </w:pPr>
    </w:p>
    <w:p w14:paraId="4B4F3662" w14:textId="77777777" w:rsidR="00AC59E8" w:rsidRPr="00326CC1" w:rsidRDefault="00C949F1" w:rsidP="00AC59E8">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 xml:space="preserve">Разследването на религиозно мотивирано насилие по начин, по който се разследват случаи, в които няма такъв мотив, означава, че властите си затварят очите пред специфичното естество на тези разрушителни за основните права актове. Пренебрегването и </w:t>
      </w:r>
      <w:proofErr w:type="spellStart"/>
      <w:r w:rsidRPr="00326CC1">
        <w:rPr>
          <w:rStyle w:val="normal--char"/>
          <w:rFonts w:ascii="Times New Roman" w:hAnsi="Times New Roman" w:cs="Times New Roman"/>
          <w:sz w:val="24"/>
          <w:lang w:val="bg-BG"/>
        </w:rPr>
        <w:t>неразследването</w:t>
      </w:r>
      <w:proofErr w:type="spellEnd"/>
      <w:r w:rsidRPr="00326CC1">
        <w:rPr>
          <w:rStyle w:val="normal--char"/>
          <w:rFonts w:ascii="Times New Roman" w:hAnsi="Times New Roman" w:cs="Times New Roman"/>
          <w:sz w:val="24"/>
          <w:lang w:val="bg-BG"/>
        </w:rPr>
        <w:t xml:space="preserve"> на данните, че нападенията са мотивирани от религиозна омраза, представлява нарушение на забраната за дискриминация (чл. 14 във връзка с чл. 3 от ЕКПЧ). </w:t>
      </w:r>
      <w:hyperlink r:id="rId2072"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4.</w:t>
        </w:r>
      </w:hyperlink>
    </w:p>
    <w:p w14:paraId="38E619BB" w14:textId="77777777" w:rsidR="00C949F1" w:rsidRPr="00326CC1" w:rsidRDefault="009E5E4A" w:rsidP="00C949F1">
      <w:pPr>
        <w:pBdr>
          <w:bottom w:val="single" w:sz="4" w:space="1" w:color="auto"/>
        </w:pBdr>
        <w:spacing w:after="0" w:line="240" w:lineRule="auto"/>
        <w:jc w:val="both"/>
        <w:rPr>
          <w:rStyle w:val="normal--char"/>
          <w:rFonts w:ascii="Times New Roman" w:hAnsi="Times New Roman" w:cs="Times New Roman"/>
          <w:b/>
          <w:sz w:val="24"/>
        </w:rPr>
      </w:pPr>
      <w:hyperlink r:id="rId2073" w:history="1">
        <w:proofErr w:type="spellStart"/>
        <w:r w:rsidR="00C949F1" w:rsidRPr="00326CC1">
          <w:rPr>
            <w:rStyle w:val="Hyperlink"/>
            <w:rFonts w:ascii="Times New Roman" w:hAnsi="Times New Roman" w:cs="Times New Roman"/>
            <w:i/>
            <w:sz w:val="24"/>
          </w:rPr>
          <w:t>Milanovi</w:t>
        </w:r>
        <w:r w:rsidR="00C949F1" w:rsidRPr="00326CC1">
          <w:rPr>
            <w:rStyle w:val="Hyperlink"/>
            <w:rFonts w:ascii="Times New Roman" w:hAnsi="Times New Roman" w:cs="Times New Roman"/>
            <w:i/>
          </w:rPr>
          <w:t>ć</w:t>
        </w:r>
        <w:proofErr w:type="spellEnd"/>
        <w:r w:rsidR="00C949F1" w:rsidRPr="00326CC1">
          <w:rPr>
            <w:rStyle w:val="Hyperlink"/>
            <w:rFonts w:ascii="Times New Roman" w:hAnsi="Times New Roman" w:cs="Times New Roman"/>
            <w:i/>
            <w:sz w:val="24"/>
          </w:rPr>
          <w:t xml:space="preserve"> v. </w:t>
        </w:r>
        <w:proofErr w:type="spellStart"/>
        <w:r w:rsidR="00C949F1" w:rsidRPr="00326CC1">
          <w:rPr>
            <w:rStyle w:val="Hyperlink"/>
            <w:rFonts w:ascii="Times New Roman" w:hAnsi="Times New Roman" w:cs="Times New Roman"/>
            <w:i/>
            <w:sz w:val="24"/>
          </w:rPr>
          <w:t>Serbia</w:t>
        </w:r>
        <w:proofErr w:type="spellEnd"/>
        <w:r w:rsidR="00C949F1" w:rsidRPr="00326CC1">
          <w:rPr>
            <w:rStyle w:val="Hyperlink"/>
            <w:rFonts w:ascii="Times New Roman" w:hAnsi="Times New Roman" w:cs="Times New Roman"/>
            <w:i/>
            <w:sz w:val="24"/>
          </w:rPr>
          <w:t xml:space="preserve"> (</w:t>
        </w:r>
        <w:r w:rsidR="00C949F1" w:rsidRPr="00326CC1">
          <w:rPr>
            <w:rStyle w:val="Hyperlink"/>
            <w:rFonts w:ascii="Times New Roman" w:hAnsi="Times New Roman" w:cs="Times New Roman"/>
            <w:i/>
            <w:sz w:val="24"/>
            <w:lang w:val="en-US"/>
          </w:rPr>
          <w:t>no</w:t>
        </w:r>
        <w:r w:rsidR="00C949F1" w:rsidRPr="00326CC1">
          <w:rPr>
            <w:rStyle w:val="Hyperlink"/>
            <w:rFonts w:ascii="Times New Roman" w:hAnsi="Times New Roman" w:cs="Times New Roman"/>
            <w:i/>
            <w:sz w:val="24"/>
          </w:rPr>
          <w:t>. 44614/07)</w:t>
        </w:r>
      </w:hyperlink>
    </w:p>
    <w:p w14:paraId="6E75E363" w14:textId="77777777" w:rsidR="00C949F1" w:rsidRPr="00326CC1" w:rsidRDefault="00C949F1" w:rsidP="00AC59E8">
      <w:pPr>
        <w:pStyle w:val="NoSpacing"/>
        <w:jc w:val="both"/>
        <w:rPr>
          <w:rStyle w:val="normal--char"/>
          <w:rFonts w:ascii="Times New Roman" w:hAnsi="Times New Roman" w:cs="Times New Roman"/>
          <w:sz w:val="24"/>
          <w:lang w:val="bg-BG"/>
        </w:rPr>
      </w:pPr>
    </w:p>
    <w:p w14:paraId="3BA13F9B" w14:textId="77777777" w:rsidR="00F623BA" w:rsidRPr="00326CC1" w:rsidRDefault="00F623BA" w:rsidP="00F623BA">
      <w:pPr>
        <w:pStyle w:val="NoSpacing"/>
        <w:jc w:val="both"/>
        <w:rPr>
          <w:rStyle w:val="normal--char"/>
          <w:rFonts w:ascii="Times New Roman" w:hAnsi="Times New Roman" w:cs="Times New Roman"/>
          <w:color w:val="000000"/>
          <w:sz w:val="24"/>
          <w:szCs w:val="24"/>
        </w:rPr>
      </w:pPr>
      <w:r w:rsidRPr="00326CC1">
        <w:rPr>
          <w:rStyle w:val="normal--char"/>
          <w:rFonts w:ascii="Times New Roman" w:hAnsi="Times New Roman" w:cs="Times New Roman"/>
          <w:sz w:val="24"/>
          <w:lang w:val="bg-BG"/>
        </w:rPr>
        <w:t>Държавата е длъжна да остане неутрална при упражняването на регулаторните си правомощия по отношение на различни религии и</w:t>
      </w:r>
      <w:r w:rsidR="001F4435" w:rsidRPr="00326CC1">
        <w:rPr>
          <w:rStyle w:val="normal--char"/>
          <w:rFonts w:ascii="Times New Roman" w:hAnsi="Times New Roman" w:cs="Times New Roman"/>
          <w:sz w:val="24"/>
          <w:lang w:val="bg-BG"/>
        </w:rPr>
        <w:t xml:space="preserve"> </w:t>
      </w:r>
      <w:r w:rsidRPr="00326CC1">
        <w:rPr>
          <w:rStyle w:val="normal--char"/>
          <w:rFonts w:ascii="Times New Roman" w:hAnsi="Times New Roman" w:cs="Times New Roman"/>
          <w:sz w:val="24"/>
          <w:lang w:val="bg-BG"/>
        </w:rPr>
        <w:t xml:space="preserve">вероизповедания. Нарушение на правата на три реформистки църкви по чл. 14 (забрана на дискриминацията) във връзка с чл. 9 от Конвенцията (право на свобода на мисълта, съвестта и религията). </w:t>
      </w:r>
      <w:hyperlink r:id="rId2074"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4.</w:t>
        </w:r>
      </w:hyperlink>
    </w:p>
    <w:p w14:paraId="3411F3DA" w14:textId="77777777" w:rsidR="00F623BA" w:rsidRPr="00326CC1" w:rsidRDefault="009E5E4A" w:rsidP="00F623BA">
      <w:pPr>
        <w:pBdr>
          <w:bottom w:val="single" w:sz="4" w:space="1" w:color="auto"/>
        </w:pBdr>
        <w:jc w:val="both"/>
        <w:rPr>
          <w:rStyle w:val="normal--char"/>
          <w:rFonts w:ascii="Times New Roman" w:eastAsia="Times New Roman" w:hAnsi="Times New Roman" w:cs="Times New Roman"/>
          <w:sz w:val="24"/>
        </w:rPr>
      </w:pPr>
      <w:hyperlink r:id="rId2075" w:history="1">
        <w:proofErr w:type="spellStart"/>
        <w:r w:rsidR="00F623BA" w:rsidRPr="00326CC1">
          <w:rPr>
            <w:rStyle w:val="Hyperlink"/>
            <w:rFonts w:ascii="Times New Roman" w:hAnsi="Times New Roman" w:cs="Times New Roman"/>
            <w:i/>
            <w:sz w:val="24"/>
          </w:rPr>
          <w:t>Savez</w:t>
        </w:r>
        <w:proofErr w:type="spellEnd"/>
        <w:r w:rsidR="00F623BA" w:rsidRPr="00326CC1">
          <w:rPr>
            <w:rStyle w:val="Hyperlink"/>
            <w:rFonts w:ascii="Times New Roman" w:hAnsi="Times New Roman" w:cs="Times New Roman"/>
            <w:i/>
            <w:sz w:val="24"/>
          </w:rPr>
          <w:t xml:space="preserve"> </w:t>
        </w:r>
        <w:proofErr w:type="spellStart"/>
        <w:r w:rsidR="00F623BA" w:rsidRPr="00326CC1">
          <w:rPr>
            <w:rStyle w:val="Hyperlink"/>
            <w:rFonts w:ascii="Times New Roman" w:hAnsi="Times New Roman" w:cs="Times New Roman"/>
            <w:i/>
            <w:sz w:val="24"/>
          </w:rPr>
          <w:t>crkava</w:t>
        </w:r>
        <w:proofErr w:type="spellEnd"/>
        <w:r w:rsidR="00F623BA" w:rsidRPr="00326CC1">
          <w:rPr>
            <w:rStyle w:val="Hyperlink"/>
            <w:rFonts w:ascii="Times New Roman" w:hAnsi="Times New Roman" w:cs="Times New Roman"/>
            <w:i/>
            <w:sz w:val="24"/>
          </w:rPr>
          <w:t xml:space="preserve"> "</w:t>
        </w:r>
        <w:proofErr w:type="spellStart"/>
        <w:r w:rsidR="00F623BA" w:rsidRPr="00326CC1">
          <w:rPr>
            <w:rStyle w:val="Hyperlink"/>
            <w:rFonts w:ascii="Times New Roman" w:hAnsi="Times New Roman" w:cs="Times New Roman"/>
            <w:i/>
            <w:sz w:val="24"/>
          </w:rPr>
          <w:t>Rijec</w:t>
        </w:r>
        <w:proofErr w:type="spellEnd"/>
        <w:r w:rsidR="00F623BA" w:rsidRPr="00326CC1">
          <w:rPr>
            <w:rStyle w:val="Hyperlink"/>
            <w:rFonts w:ascii="Times New Roman" w:hAnsi="Times New Roman" w:cs="Times New Roman"/>
            <w:i/>
            <w:sz w:val="24"/>
          </w:rPr>
          <w:t xml:space="preserve"> </w:t>
        </w:r>
        <w:proofErr w:type="spellStart"/>
        <w:r w:rsidR="00F623BA" w:rsidRPr="00326CC1">
          <w:rPr>
            <w:rStyle w:val="Hyperlink"/>
            <w:rFonts w:ascii="Times New Roman" w:hAnsi="Times New Roman" w:cs="Times New Roman"/>
            <w:i/>
            <w:sz w:val="24"/>
          </w:rPr>
          <w:t>života</w:t>
        </w:r>
        <w:proofErr w:type="spellEnd"/>
        <w:r w:rsidR="00F623BA" w:rsidRPr="00326CC1">
          <w:rPr>
            <w:rStyle w:val="Hyperlink"/>
            <w:rFonts w:ascii="Times New Roman" w:hAnsi="Times New Roman" w:cs="Times New Roman"/>
            <w:i/>
            <w:sz w:val="24"/>
          </w:rPr>
          <w:t xml:space="preserve">" </w:t>
        </w:r>
        <w:proofErr w:type="spellStart"/>
        <w:r w:rsidR="00F623BA" w:rsidRPr="00326CC1">
          <w:rPr>
            <w:rStyle w:val="Hyperlink"/>
            <w:rFonts w:ascii="Times New Roman" w:hAnsi="Times New Roman" w:cs="Times New Roman"/>
            <w:i/>
            <w:sz w:val="24"/>
          </w:rPr>
          <w:t>and</w:t>
        </w:r>
        <w:proofErr w:type="spellEnd"/>
        <w:r w:rsidR="00F623BA" w:rsidRPr="00326CC1">
          <w:rPr>
            <w:rStyle w:val="Hyperlink"/>
            <w:rFonts w:ascii="Times New Roman" w:hAnsi="Times New Roman" w:cs="Times New Roman"/>
            <w:i/>
            <w:sz w:val="24"/>
          </w:rPr>
          <w:t xml:space="preserve"> </w:t>
        </w:r>
        <w:proofErr w:type="spellStart"/>
        <w:r w:rsidR="00F623BA" w:rsidRPr="00326CC1">
          <w:rPr>
            <w:rStyle w:val="Hyperlink"/>
            <w:rFonts w:ascii="Times New Roman" w:hAnsi="Times New Roman" w:cs="Times New Roman"/>
            <w:i/>
            <w:sz w:val="24"/>
          </w:rPr>
          <w:t>оthers</w:t>
        </w:r>
        <w:proofErr w:type="spellEnd"/>
        <w:r w:rsidR="00F623BA" w:rsidRPr="00326CC1">
          <w:rPr>
            <w:rStyle w:val="Hyperlink"/>
            <w:rFonts w:ascii="Times New Roman" w:hAnsi="Times New Roman" w:cs="Times New Roman"/>
            <w:i/>
            <w:sz w:val="24"/>
          </w:rPr>
          <w:t xml:space="preserve"> v. </w:t>
        </w:r>
        <w:proofErr w:type="spellStart"/>
        <w:r w:rsidR="00F623BA" w:rsidRPr="00326CC1">
          <w:rPr>
            <w:rStyle w:val="Hyperlink"/>
            <w:rFonts w:ascii="Times New Roman" w:hAnsi="Times New Roman" w:cs="Times New Roman"/>
            <w:i/>
            <w:sz w:val="24"/>
          </w:rPr>
          <w:t>Croatia</w:t>
        </w:r>
        <w:proofErr w:type="spellEnd"/>
        <w:r w:rsidR="00F623BA" w:rsidRPr="00326CC1">
          <w:rPr>
            <w:rStyle w:val="Hyperlink"/>
            <w:rFonts w:ascii="Times New Roman" w:hAnsi="Times New Roman" w:cs="Times New Roman"/>
            <w:i/>
            <w:sz w:val="24"/>
          </w:rPr>
          <w:t xml:space="preserve"> (</w:t>
        </w:r>
        <w:r w:rsidR="00F623BA" w:rsidRPr="00326CC1">
          <w:rPr>
            <w:rStyle w:val="Hyperlink"/>
            <w:rFonts w:ascii="Times New Roman" w:hAnsi="Times New Roman" w:cs="Times New Roman"/>
            <w:i/>
            <w:sz w:val="24"/>
            <w:lang w:val="en-US"/>
          </w:rPr>
          <w:t>no</w:t>
        </w:r>
        <w:r w:rsidR="00F623BA" w:rsidRPr="00326CC1">
          <w:rPr>
            <w:rStyle w:val="Hyperlink"/>
            <w:rFonts w:ascii="Times New Roman" w:hAnsi="Times New Roman" w:cs="Times New Roman"/>
            <w:i/>
            <w:sz w:val="24"/>
          </w:rPr>
          <w:t>. 7798/08)</w:t>
        </w:r>
      </w:hyperlink>
    </w:p>
    <w:p w14:paraId="2FC4C42B" w14:textId="77777777" w:rsidR="009B66E0" w:rsidRPr="00326CC1" w:rsidRDefault="00FF0A09" w:rsidP="00AC59E8">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 xml:space="preserve">Няма нарушение на чл. 14 от Конвенцията (защита от дискриминация) при разследването на смъртта на ром, защото жалбоподателите не са доказали, че расистки мотиви от страна на властите са били причината за неефективното разследване. </w:t>
      </w:r>
      <w:hyperlink r:id="rId2076" w:history="1">
        <w:r w:rsidRPr="00326CC1">
          <w:rPr>
            <w:rStyle w:val="Hyperlink"/>
            <w:rFonts w:ascii="Times New Roman" w:hAnsi="Times New Roman" w:cs="Times New Roman"/>
            <w:sz w:val="24"/>
            <w:szCs w:val="24"/>
            <w:lang w:val="bg-BG"/>
          </w:rPr>
          <w:t>Бюлетин № 5.</w:t>
        </w:r>
      </w:hyperlink>
    </w:p>
    <w:p w14:paraId="2AA67486" w14:textId="77777777" w:rsidR="00FF0A09" w:rsidRPr="00326CC1" w:rsidRDefault="009E5E4A" w:rsidP="00FF0A09">
      <w:pPr>
        <w:pStyle w:val="NoSpacing"/>
        <w:pBdr>
          <w:bottom w:val="single" w:sz="4" w:space="1" w:color="auto"/>
        </w:pBdr>
        <w:jc w:val="both"/>
        <w:rPr>
          <w:rStyle w:val="normal--char"/>
          <w:rFonts w:ascii="Times New Roman" w:hAnsi="Times New Roman" w:cs="Times New Roman"/>
          <w:sz w:val="24"/>
          <w:lang w:val="bg-BG"/>
        </w:rPr>
      </w:pPr>
      <w:hyperlink r:id="rId2077" w:history="1">
        <w:r w:rsidR="00FF0A09" w:rsidRPr="00326CC1">
          <w:rPr>
            <w:rStyle w:val="Hyperlink"/>
            <w:rFonts w:ascii="Times New Roman" w:hAnsi="Times New Roman" w:cs="Times New Roman"/>
            <w:i/>
            <w:sz w:val="24"/>
          </w:rPr>
          <w:t>Dimitrova and Others</w:t>
        </w:r>
        <w:r w:rsidR="00802E95" w:rsidRPr="00326CC1">
          <w:rPr>
            <w:rStyle w:val="Hyperlink"/>
            <w:rFonts w:ascii="Times New Roman" w:hAnsi="Times New Roman" w:cs="Times New Roman"/>
            <w:i/>
            <w:sz w:val="24"/>
          </w:rPr>
          <w:t xml:space="preserve"> </w:t>
        </w:r>
        <w:r w:rsidR="00FF0A09" w:rsidRPr="00326CC1">
          <w:rPr>
            <w:rStyle w:val="Hyperlink"/>
            <w:rFonts w:ascii="Times New Roman" w:hAnsi="Times New Roman" w:cs="Times New Roman"/>
            <w:i/>
            <w:sz w:val="24"/>
          </w:rPr>
          <w:t>v. Bulgaria (no. 44862/04)</w:t>
        </w:r>
      </w:hyperlink>
    </w:p>
    <w:p w14:paraId="4ED0F66C" w14:textId="77777777" w:rsidR="00FF0A09" w:rsidRPr="00326CC1" w:rsidRDefault="00FF0A09" w:rsidP="00AC59E8">
      <w:pPr>
        <w:pStyle w:val="NoSpacing"/>
        <w:jc w:val="both"/>
        <w:rPr>
          <w:rStyle w:val="normal--char"/>
          <w:rFonts w:ascii="Times New Roman" w:hAnsi="Times New Roman" w:cs="Times New Roman"/>
          <w:i/>
          <w:sz w:val="24"/>
          <w:lang w:val="bg-BG"/>
        </w:rPr>
      </w:pPr>
    </w:p>
    <w:p w14:paraId="418A5A7C" w14:textId="77777777" w:rsidR="00A874A5" w:rsidRPr="00326CC1" w:rsidRDefault="00A874A5" w:rsidP="00AC59E8">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 xml:space="preserve">Задължението на собствениците на ловни райони с площ по-малка от 75 хектара да членуват в ловни асоциации, което не важи за собствениците на по-големи райони, е </w:t>
      </w:r>
      <w:r w:rsidRPr="00326CC1">
        <w:rPr>
          <w:rStyle w:val="normal--char"/>
          <w:rFonts w:ascii="Times New Roman" w:hAnsi="Times New Roman" w:cs="Times New Roman"/>
          <w:sz w:val="24"/>
          <w:lang w:val="bg-BG"/>
        </w:rPr>
        <w:lastRenderedPageBreak/>
        <w:t>обосновано и в обществен интерес и не е в нарушение на забраната за дискриминация.</w:t>
      </w:r>
      <w:r w:rsidRPr="00326CC1">
        <w:rPr>
          <w:rStyle w:val="normal--char"/>
          <w:rFonts w:ascii="Times New Roman" w:hAnsi="Times New Roman" w:cs="Times New Roman"/>
          <w:color w:val="000000"/>
          <w:sz w:val="24"/>
          <w:szCs w:val="24"/>
          <w:lang w:val="bg-BG"/>
        </w:rPr>
        <w:t xml:space="preserve"> </w:t>
      </w:r>
      <w:hyperlink r:id="rId2078" w:history="1">
        <w:r w:rsidRPr="00326CC1">
          <w:rPr>
            <w:rStyle w:val="Hyperlink"/>
            <w:rFonts w:ascii="Times New Roman" w:hAnsi="Times New Roman" w:cs="Times New Roman"/>
            <w:sz w:val="24"/>
            <w:szCs w:val="24"/>
            <w:lang w:val="bg-BG"/>
          </w:rPr>
          <w:t>Бюлетин № 5.</w:t>
        </w:r>
      </w:hyperlink>
    </w:p>
    <w:p w14:paraId="73BE2B4C" w14:textId="77777777" w:rsidR="00A874A5" w:rsidRPr="00326CC1" w:rsidRDefault="009E5E4A" w:rsidP="00A874A5">
      <w:pPr>
        <w:pStyle w:val="NoSpacing"/>
        <w:pBdr>
          <w:bottom w:val="single" w:sz="4" w:space="1" w:color="auto"/>
        </w:pBdr>
        <w:jc w:val="both"/>
        <w:rPr>
          <w:rStyle w:val="normal--char"/>
          <w:rFonts w:ascii="Times New Roman" w:hAnsi="Times New Roman" w:cs="Times New Roman"/>
          <w:sz w:val="24"/>
          <w:lang w:val="bg-BG"/>
        </w:rPr>
      </w:pPr>
      <w:hyperlink r:id="rId2079" w:history="1">
        <w:r w:rsidR="00A874A5" w:rsidRPr="00326CC1">
          <w:rPr>
            <w:rStyle w:val="Hyperlink"/>
            <w:rFonts w:ascii="Times New Roman" w:hAnsi="Times New Roman" w:cs="Times New Roman"/>
            <w:i/>
            <w:sz w:val="24"/>
          </w:rPr>
          <w:t>Herrmann v. Germany (no. 9300/07)</w:t>
        </w:r>
      </w:hyperlink>
    </w:p>
    <w:p w14:paraId="61900429" w14:textId="77777777" w:rsidR="002F02E1" w:rsidRPr="00326CC1" w:rsidRDefault="002F02E1" w:rsidP="00F46F5F">
      <w:pPr>
        <w:pStyle w:val="NoSpacing"/>
        <w:jc w:val="both"/>
        <w:rPr>
          <w:rFonts w:ascii="Times New Roman" w:hAnsi="Times New Roman" w:cs="Times New Roman"/>
          <w:color w:val="000000"/>
          <w:sz w:val="24"/>
          <w:szCs w:val="24"/>
          <w:lang w:val="bg-BG"/>
        </w:rPr>
      </w:pPr>
    </w:p>
    <w:p w14:paraId="6CFC74FB" w14:textId="77777777" w:rsidR="00CA4FB8" w:rsidRPr="00326CC1" w:rsidRDefault="00CA4FB8" w:rsidP="00F46F5F">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color w:val="000000"/>
          <w:sz w:val="24"/>
          <w:szCs w:val="24"/>
          <w:lang w:val="bg-BG"/>
        </w:rPr>
        <w:t xml:space="preserve">По-благоприятното третиране на жените по отношение условията за придобиване на право на пенсия не представлява непозволена дискриминация. </w:t>
      </w:r>
      <w:hyperlink r:id="rId2080"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6.</w:t>
        </w:r>
      </w:hyperlink>
    </w:p>
    <w:p w14:paraId="2C20A417" w14:textId="77777777" w:rsidR="00CA4FB8" w:rsidRPr="00326CC1" w:rsidRDefault="009E5E4A" w:rsidP="00CA4FB8">
      <w:pPr>
        <w:pStyle w:val="NoSpacing"/>
        <w:pBdr>
          <w:bottom w:val="single" w:sz="4" w:space="1" w:color="auto"/>
        </w:pBdr>
        <w:jc w:val="both"/>
        <w:rPr>
          <w:rStyle w:val="blue-underlinecursor"/>
          <w:rFonts w:ascii="Times New Roman" w:hAnsi="Times New Roman" w:cs="Times New Roman"/>
          <w:i/>
          <w:sz w:val="24"/>
          <w:szCs w:val="24"/>
          <w:lang w:val="bg-BG"/>
        </w:rPr>
      </w:pPr>
      <w:hyperlink r:id="rId2081" w:history="1">
        <w:proofErr w:type="spellStart"/>
        <w:r w:rsidR="00CA4FB8" w:rsidRPr="00326CC1">
          <w:rPr>
            <w:rStyle w:val="Hyperlink"/>
            <w:rFonts w:ascii="Times New Roman" w:hAnsi="Times New Roman" w:cs="Times New Roman"/>
            <w:i/>
            <w:sz w:val="24"/>
            <w:szCs w:val="24"/>
          </w:rPr>
          <w:t>Andrle</w:t>
        </w:r>
        <w:proofErr w:type="spellEnd"/>
        <w:r w:rsidR="00CA4FB8" w:rsidRPr="00326CC1">
          <w:rPr>
            <w:rStyle w:val="Hyperlink"/>
            <w:rFonts w:ascii="Times New Roman" w:hAnsi="Times New Roman" w:cs="Times New Roman"/>
            <w:i/>
            <w:sz w:val="24"/>
            <w:szCs w:val="24"/>
          </w:rPr>
          <w:t xml:space="preserve"> v. the Czech Republic (no. 6268/08)</w:t>
        </w:r>
      </w:hyperlink>
    </w:p>
    <w:p w14:paraId="7B43D733" w14:textId="77777777" w:rsidR="00CA4FB8" w:rsidRPr="00326CC1" w:rsidRDefault="00CA4FB8" w:rsidP="00F46F5F">
      <w:pPr>
        <w:pStyle w:val="NoSpacing"/>
        <w:jc w:val="both"/>
        <w:rPr>
          <w:rStyle w:val="blue-underlinecursor"/>
          <w:rFonts w:ascii="Times New Roman" w:hAnsi="Times New Roman" w:cs="Times New Roman"/>
          <w:i/>
          <w:lang w:val="bg-BG"/>
        </w:rPr>
      </w:pPr>
    </w:p>
    <w:p w14:paraId="74A3BF5A" w14:textId="77777777" w:rsidR="00B904BF" w:rsidRPr="00326CC1" w:rsidRDefault="00B904BF" w:rsidP="00B904BF">
      <w:pPr>
        <w:pStyle w:val="NoSpacing"/>
        <w:jc w:val="both"/>
        <w:rPr>
          <w:rStyle w:val="normal--char"/>
          <w:rFonts w:ascii="Times New Roman" w:hAnsi="Times New Roman" w:cs="Times New Roman"/>
          <w:color w:val="000000"/>
          <w:sz w:val="24"/>
          <w:szCs w:val="24"/>
          <w:lang w:val="bg-BG"/>
        </w:rPr>
      </w:pPr>
      <w:r w:rsidRPr="00326CC1">
        <w:rPr>
          <w:rStyle w:val="blue-underlinecursor"/>
          <w:rFonts w:ascii="Times New Roman" w:hAnsi="Times New Roman" w:cs="Times New Roman"/>
          <w:sz w:val="24"/>
          <w:szCs w:val="24"/>
          <w:lang w:val="bg-BG"/>
        </w:rPr>
        <w:t xml:space="preserve">Държавата разполага с минимална свобода на преценка, когато взема мерки, ограничаващи основните права на ХИВ-позитивните лица, и е длъжна да обоснове много убедително всяко едно ограничение. </w:t>
      </w:r>
      <w:hyperlink r:id="rId2082" w:history="1">
        <w:r w:rsidRPr="00326CC1">
          <w:rPr>
            <w:rStyle w:val="Hyperlink"/>
            <w:rFonts w:ascii="Times New Roman" w:hAnsi="Times New Roman" w:cs="Times New Roman"/>
            <w:sz w:val="24"/>
            <w:szCs w:val="24"/>
            <w:lang w:val="bg-BG"/>
          </w:rPr>
          <w:t>Бюлетин № 7.</w:t>
        </w:r>
      </w:hyperlink>
    </w:p>
    <w:p w14:paraId="48F0DB67" w14:textId="77777777" w:rsidR="00B904BF" w:rsidRPr="00326CC1" w:rsidRDefault="009E5E4A" w:rsidP="00B904BF">
      <w:pPr>
        <w:pBdr>
          <w:bottom w:val="single" w:sz="4" w:space="1" w:color="auto"/>
        </w:pBdr>
        <w:spacing w:after="0" w:line="240" w:lineRule="auto"/>
        <w:jc w:val="both"/>
        <w:rPr>
          <w:rFonts w:ascii="Times New Roman" w:hAnsi="Times New Roman" w:cs="Times New Roman"/>
          <w:i/>
          <w:sz w:val="24"/>
        </w:rPr>
      </w:pPr>
      <w:hyperlink r:id="rId2083" w:history="1">
        <w:proofErr w:type="spellStart"/>
        <w:r w:rsidR="00B904BF" w:rsidRPr="00326CC1">
          <w:rPr>
            <w:rStyle w:val="Hyperlink"/>
            <w:rFonts w:ascii="Times New Roman" w:hAnsi="Times New Roman" w:cs="Times New Roman"/>
            <w:i/>
            <w:sz w:val="24"/>
          </w:rPr>
          <w:t>Kiyutin</w:t>
        </w:r>
        <w:proofErr w:type="spellEnd"/>
        <w:r w:rsidR="00B904BF" w:rsidRPr="00326CC1">
          <w:rPr>
            <w:rStyle w:val="Hyperlink"/>
            <w:rFonts w:ascii="Times New Roman" w:hAnsi="Times New Roman" w:cs="Times New Roman"/>
            <w:i/>
            <w:sz w:val="24"/>
          </w:rPr>
          <w:t xml:space="preserve"> v. </w:t>
        </w:r>
        <w:proofErr w:type="spellStart"/>
        <w:r w:rsidR="00B904BF" w:rsidRPr="00326CC1">
          <w:rPr>
            <w:rStyle w:val="Hyperlink"/>
            <w:rFonts w:ascii="Times New Roman" w:hAnsi="Times New Roman" w:cs="Times New Roman"/>
            <w:i/>
            <w:sz w:val="24"/>
          </w:rPr>
          <w:t>Russia</w:t>
        </w:r>
        <w:proofErr w:type="spellEnd"/>
        <w:r w:rsidR="00B904BF" w:rsidRPr="00326CC1">
          <w:rPr>
            <w:rStyle w:val="Hyperlink"/>
            <w:rFonts w:ascii="Times New Roman" w:hAnsi="Times New Roman" w:cs="Times New Roman"/>
            <w:i/>
            <w:sz w:val="24"/>
          </w:rPr>
          <w:t xml:space="preserve"> (</w:t>
        </w:r>
        <w:r w:rsidR="00B904BF" w:rsidRPr="00326CC1">
          <w:rPr>
            <w:rStyle w:val="Hyperlink"/>
            <w:rFonts w:ascii="Times New Roman" w:hAnsi="Times New Roman" w:cs="Times New Roman"/>
            <w:i/>
            <w:sz w:val="24"/>
            <w:lang w:val="en-US"/>
          </w:rPr>
          <w:t>no</w:t>
        </w:r>
        <w:r w:rsidR="00B904BF" w:rsidRPr="00326CC1">
          <w:rPr>
            <w:rStyle w:val="Hyperlink"/>
            <w:rFonts w:ascii="Times New Roman" w:hAnsi="Times New Roman" w:cs="Times New Roman"/>
            <w:i/>
            <w:sz w:val="24"/>
          </w:rPr>
          <w:t>. 2700/10)</w:t>
        </w:r>
      </w:hyperlink>
    </w:p>
    <w:p w14:paraId="5B1DD40F" w14:textId="77777777" w:rsidR="00B904BF" w:rsidRPr="00326CC1" w:rsidRDefault="00B904BF" w:rsidP="00B904BF">
      <w:pPr>
        <w:pStyle w:val="NoSpacing"/>
        <w:jc w:val="both"/>
        <w:rPr>
          <w:rStyle w:val="blue-underlinecursor"/>
          <w:rFonts w:ascii="Times New Roman" w:hAnsi="Times New Roman" w:cs="Times New Roman"/>
          <w:sz w:val="24"/>
          <w:szCs w:val="24"/>
          <w:lang w:val="bg-BG"/>
        </w:rPr>
      </w:pPr>
    </w:p>
    <w:p w14:paraId="225D34E5" w14:textId="77777777" w:rsidR="00B322D6" w:rsidRPr="00326CC1" w:rsidRDefault="00B322D6" w:rsidP="00B904BF">
      <w:pPr>
        <w:pStyle w:val="NoSpacing"/>
        <w:jc w:val="both"/>
        <w:rPr>
          <w:rStyle w:val="normal--char"/>
          <w:rFonts w:ascii="Times New Roman" w:hAnsi="Times New Roman" w:cs="Times New Roman"/>
          <w:color w:val="000000"/>
          <w:sz w:val="24"/>
          <w:szCs w:val="24"/>
          <w:lang w:val="bg-BG"/>
        </w:rPr>
      </w:pPr>
      <w:r w:rsidRPr="00326CC1">
        <w:rPr>
          <w:rStyle w:val="blue-underlinecursor"/>
          <w:rFonts w:ascii="Times New Roman" w:hAnsi="Times New Roman" w:cs="Times New Roman"/>
          <w:sz w:val="24"/>
          <w:szCs w:val="24"/>
          <w:lang w:val="bg-BG"/>
        </w:rPr>
        <w:t xml:space="preserve">Отчитането на пола на застрахования като рисков фактор в застрахователните договори представлява дискриминация. </w:t>
      </w:r>
      <w:hyperlink r:id="rId2084" w:history="1">
        <w:r w:rsidRPr="00326CC1">
          <w:rPr>
            <w:rStyle w:val="Hyperlink"/>
            <w:rFonts w:ascii="Times New Roman" w:hAnsi="Times New Roman" w:cs="Times New Roman"/>
            <w:sz w:val="24"/>
            <w:szCs w:val="24"/>
            <w:lang w:val="bg-BG"/>
          </w:rPr>
          <w:t>Бюлетин № 7.</w:t>
        </w:r>
      </w:hyperlink>
    </w:p>
    <w:p w14:paraId="6CC2E8D1" w14:textId="77777777" w:rsidR="00B322D6" w:rsidRPr="00326CC1" w:rsidRDefault="00B322D6" w:rsidP="00B322D6">
      <w:pPr>
        <w:pBdr>
          <w:bottom w:val="single" w:sz="4" w:space="1" w:color="auto"/>
        </w:pBdr>
        <w:spacing w:after="0" w:line="240" w:lineRule="auto"/>
        <w:jc w:val="both"/>
        <w:rPr>
          <w:rFonts w:ascii="Times New Roman" w:hAnsi="Times New Roman" w:cs="Times New Roman"/>
          <w:i/>
          <w:sz w:val="24"/>
        </w:rPr>
      </w:pPr>
      <w:r w:rsidRPr="00326CC1">
        <w:rPr>
          <w:rFonts w:ascii="Times New Roman" w:hAnsi="Times New Roman" w:cs="Times New Roman"/>
          <w:i/>
          <w:sz w:val="24"/>
        </w:rPr>
        <w:t xml:space="preserve">Решение на СЕС по </w:t>
      </w:r>
      <w:hyperlink r:id="rId2085" w:history="1">
        <w:r w:rsidRPr="00326CC1">
          <w:rPr>
            <w:rStyle w:val="Hyperlink"/>
            <w:rFonts w:ascii="Times New Roman" w:hAnsi="Times New Roman" w:cs="Times New Roman"/>
            <w:i/>
            <w:sz w:val="24"/>
          </w:rPr>
          <w:t>дело</w:t>
        </w:r>
      </w:hyperlink>
      <w:r w:rsidRPr="00326CC1">
        <w:rPr>
          <w:rFonts w:ascii="Times New Roman" w:hAnsi="Times New Roman" w:cs="Times New Roman"/>
          <w:i/>
          <w:sz w:val="24"/>
        </w:rPr>
        <w:t xml:space="preserve"> </w:t>
      </w:r>
      <w:hyperlink r:id="rId2086" w:history="1">
        <w:r w:rsidRPr="00326CC1">
          <w:rPr>
            <w:rStyle w:val="Hyperlink"/>
            <w:rFonts w:ascii="Times New Roman" w:hAnsi="Times New Roman" w:cs="Times New Roman"/>
            <w:i/>
            <w:sz w:val="24"/>
          </w:rPr>
          <w:t>C-236/09</w:t>
        </w:r>
      </w:hyperlink>
    </w:p>
    <w:p w14:paraId="0C6A798A" w14:textId="77777777" w:rsidR="00CF2A7B" w:rsidRPr="00326CC1" w:rsidRDefault="00CF2A7B" w:rsidP="00B904BF">
      <w:pPr>
        <w:pStyle w:val="NoSpacing"/>
        <w:jc w:val="both"/>
        <w:rPr>
          <w:rStyle w:val="blue-underlinecursor"/>
          <w:rFonts w:ascii="Times New Roman" w:hAnsi="Times New Roman" w:cs="Times New Roman"/>
          <w:sz w:val="24"/>
          <w:szCs w:val="24"/>
          <w:lang w:val="bg-BG"/>
        </w:rPr>
      </w:pPr>
    </w:p>
    <w:p w14:paraId="6BC54DEA" w14:textId="77777777" w:rsidR="00B322D6" w:rsidRPr="00326CC1" w:rsidRDefault="00CF2A7B" w:rsidP="00B904BF">
      <w:pPr>
        <w:pStyle w:val="NoSpacing"/>
        <w:jc w:val="both"/>
        <w:rPr>
          <w:rStyle w:val="blue-underlinecursor"/>
          <w:rFonts w:ascii="Times New Roman" w:hAnsi="Times New Roman" w:cs="Times New Roman"/>
          <w:sz w:val="24"/>
          <w:szCs w:val="24"/>
          <w:lang w:val="bg-BG"/>
        </w:rPr>
      </w:pPr>
      <w:r w:rsidRPr="00326CC1">
        <w:rPr>
          <w:rStyle w:val="blue-underlinecursor"/>
          <w:rFonts w:ascii="Times New Roman" w:hAnsi="Times New Roman" w:cs="Times New Roman"/>
          <w:sz w:val="24"/>
          <w:szCs w:val="24"/>
          <w:lang w:val="bg-BG"/>
        </w:rPr>
        <w:t xml:space="preserve">Допълнителната пенсия за осигурителен стаж не е плащане, изключено от приложното поле на Директива 2000/78/ЕО. </w:t>
      </w:r>
      <w:hyperlink r:id="rId2087" w:history="1">
        <w:r w:rsidRPr="00326CC1">
          <w:rPr>
            <w:rStyle w:val="Hyperlink"/>
            <w:rFonts w:ascii="Times New Roman" w:hAnsi="Times New Roman" w:cs="Times New Roman"/>
            <w:sz w:val="24"/>
            <w:szCs w:val="24"/>
            <w:lang w:val="bg-BG"/>
          </w:rPr>
          <w:t>Бюлетин № 9.</w:t>
        </w:r>
      </w:hyperlink>
    </w:p>
    <w:p w14:paraId="0B4AFF59" w14:textId="77777777" w:rsidR="00CF2A7B" w:rsidRPr="00326CC1" w:rsidRDefault="00CF2A7B" w:rsidP="00CF2A7B">
      <w:pPr>
        <w:pStyle w:val="Default"/>
        <w:pBdr>
          <w:bottom w:val="single" w:sz="4" w:space="1" w:color="auto"/>
        </w:pBdr>
        <w:jc w:val="both"/>
        <w:rPr>
          <w:rFonts w:ascii="Times New Roman" w:hAnsi="Times New Roman" w:cs="Times New Roman"/>
        </w:rPr>
      </w:pPr>
      <w:r w:rsidRPr="00326CC1">
        <w:rPr>
          <w:rFonts w:ascii="Times New Roman" w:hAnsi="Times New Roman" w:cs="Times New Roman"/>
          <w:i/>
        </w:rPr>
        <w:t xml:space="preserve">Решение на СЕС по дело </w:t>
      </w:r>
      <w:hyperlink r:id="rId2088" w:history="1">
        <w:r w:rsidRPr="00326CC1">
          <w:rPr>
            <w:rStyle w:val="Hyperlink"/>
            <w:rFonts w:ascii="Times New Roman" w:hAnsi="Times New Roman" w:cs="Times New Roman"/>
            <w:i/>
          </w:rPr>
          <w:t>C-147/08</w:t>
        </w:r>
      </w:hyperlink>
    </w:p>
    <w:p w14:paraId="5732BE31" w14:textId="77777777" w:rsidR="003D1ABD" w:rsidRPr="00326CC1" w:rsidRDefault="003D1ABD" w:rsidP="00CF2A7B">
      <w:pPr>
        <w:pStyle w:val="NoSpacing"/>
        <w:jc w:val="both"/>
        <w:rPr>
          <w:rStyle w:val="blue-underlinecursor"/>
          <w:rFonts w:ascii="Times New Roman" w:hAnsi="Times New Roman" w:cs="Times New Roman"/>
          <w:sz w:val="24"/>
          <w:szCs w:val="24"/>
          <w:lang w:val="bg-BG"/>
        </w:rPr>
      </w:pPr>
    </w:p>
    <w:p w14:paraId="50B734DE" w14:textId="77777777" w:rsidR="00CF2A7B" w:rsidRPr="00326CC1" w:rsidRDefault="003D1ABD" w:rsidP="00CF2A7B">
      <w:pPr>
        <w:pStyle w:val="NoSpacing"/>
        <w:jc w:val="both"/>
        <w:rPr>
          <w:rStyle w:val="blue-underlinecursor"/>
          <w:rFonts w:ascii="Times New Roman" w:hAnsi="Times New Roman" w:cs="Times New Roman"/>
          <w:sz w:val="24"/>
          <w:szCs w:val="24"/>
          <w:lang w:val="bg-BG"/>
        </w:rPr>
      </w:pPr>
      <w:r w:rsidRPr="00326CC1">
        <w:rPr>
          <w:rStyle w:val="blue-underlinecursor"/>
          <w:rFonts w:ascii="Times New Roman" w:hAnsi="Times New Roman" w:cs="Times New Roman"/>
          <w:sz w:val="24"/>
          <w:szCs w:val="24"/>
          <w:lang w:val="bg-BG"/>
        </w:rPr>
        <w:t xml:space="preserve">С въвеждането на изискване за гражданство при достъп до професията нотариус Белгия, Франция, Люксембург, Австрия, Германия и Гърция не са изпълнили задълженията си по чл. 43 от ЕО (свобода на установяване), като са допуснали разлика в третирането, основана на гражданството. </w:t>
      </w:r>
      <w:hyperlink r:id="rId2089" w:history="1">
        <w:r w:rsidRPr="00326CC1">
          <w:rPr>
            <w:rStyle w:val="Hyperlink"/>
            <w:rFonts w:ascii="Times New Roman" w:hAnsi="Times New Roman" w:cs="Times New Roman"/>
            <w:sz w:val="24"/>
            <w:szCs w:val="24"/>
            <w:lang w:val="bg-BG"/>
          </w:rPr>
          <w:t>Бюлетин № 9.</w:t>
        </w:r>
      </w:hyperlink>
    </w:p>
    <w:p w14:paraId="1F74050A" w14:textId="77777777" w:rsidR="003D1ABD" w:rsidRPr="00326CC1" w:rsidRDefault="003D1ABD" w:rsidP="003D1ABD">
      <w:pPr>
        <w:pBdr>
          <w:bottom w:val="single" w:sz="4" w:space="1" w:color="auto"/>
        </w:pBdr>
        <w:spacing w:after="0" w:line="240" w:lineRule="auto"/>
        <w:jc w:val="both"/>
        <w:rPr>
          <w:rFonts w:ascii="Times New Roman" w:hAnsi="Times New Roman" w:cs="Times New Roman"/>
          <w:sz w:val="24"/>
        </w:rPr>
      </w:pPr>
      <w:r w:rsidRPr="00326CC1">
        <w:rPr>
          <w:rFonts w:ascii="Times New Roman" w:hAnsi="Times New Roman" w:cs="Times New Roman"/>
          <w:i/>
          <w:color w:val="000000"/>
          <w:sz w:val="24"/>
        </w:rPr>
        <w:t xml:space="preserve">Решения на СЕС по дела </w:t>
      </w:r>
      <w:hyperlink r:id="rId2090" w:history="1">
        <w:r w:rsidRPr="00326CC1">
          <w:rPr>
            <w:rStyle w:val="Hyperlink"/>
            <w:rFonts w:ascii="Times New Roman" w:hAnsi="Times New Roman" w:cs="Times New Roman"/>
            <w:i/>
            <w:sz w:val="24"/>
          </w:rPr>
          <w:t>C-47/08</w:t>
        </w:r>
      </w:hyperlink>
      <w:r w:rsidRPr="00326CC1">
        <w:rPr>
          <w:rFonts w:ascii="Times New Roman" w:hAnsi="Times New Roman" w:cs="Times New Roman"/>
          <w:i/>
          <w:color w:val="000000"/>
          <w:sz w:val="24"/>
        </w:rPr>
        <w:t xml:space="preserve">, </w:t>
      </w:r>
      <w:hyperlink r:id="rId2091" w:history="1">
        <w:r w:rsidRPr="00326CC1">
          <w:rPr>
            <w:rStyle w:val="Hyperlink"/>
            <w:rFonts w:ascii="Times New Roman" w:hAnsi="Times New Roman" w:cs="Times New Roman"/>
            <w:i/>
            <w:sz w:val="24"/>
          </w:rPr>
          <w:t>C-50/08</w:t>
        </w:r>
      </w:hyperlink>
      <w:r w:rsidRPr="00326CC1">
        <w:rPr>
          <w:rFonts w:ascii="Times New Roman" w:hAnsi="Times New Roman" w:cs="Times New Roman"/>
          <w:i/>
          <w:color w:val="000000"/>
          <w:sz w:val="24"/>
        </w:rPr>
        <w:t xml:space="preserve">, </w:t>
      </w:r>
      <w:hyperlink r:id="rId2092" w:history="1">
        <w:r w:rsidRPr="00326CC1">
          <w:rPr>
            <w:rStyle w:val="Hyperlink"/>
            <w:rFonts w:ascii="Times New Roman" w:hAnsi="Times New Roman" w:cs="Times New Roman"/>
            <w:i/>
            <w:sz w:val="24"/>
          </w:rPr>
          <w:t>C-51/08</w:t>
        </w:r>
      </w:hyperlink>
      <w:r w:rsidRPr="00326CC1">
        <w:rPr>
          <w:rFonts w:ascii="Times New Roman" w:hAnsi="Times New Roman" w:cs="Times New Roman"/>
          <w:i/>
          <w:color w:val="000000"/>
          <w:sz w:val="24"/>
        </w:rPr>
        <w:t xml:space="preserve">, </w:t>
      </w:r>
      <w:hyperlink r:id="rId2093" w:history="1">
        <w:r w:rsidRPr="00326CC1">
          <w:rPr>
            <w:rStyle w:val="Hyperlink"/>
            <w:rFonts w:ascii="Times New Roman" w:hAnsi="Times New Roman" w:cs="Times New Roman"/>
            <w:i/>
            <w:sz w:val="24"/>
          </w:rPr>
          <w:t>C-53/08</w:t>
        </w:r>
      </w:hyperlink>
      <w:r w:rsidRPr="00326CC1">
        <w:rPr>
          <w:rFonts w:ascii="Times New Roman" w:hAnsi="Times New Roman" w:cs="Times New Roman"/>
          <w:i/>
          <w:color w:val="000000"/>
          <w:sz w:val="24"/>
        </w:rPr>
        <w:t xml:space="preserve">, </w:t>
      </w:r>
      <w:hyperlink r:id="rId2094" w:history="1">
        <w:r w:rsidRPr="00326CC1">
          <w:rPr>
            <w:rStyle w:val="Hyperlink"/>
            <w:rFonts w:ascii="Times New Roman" w:hAnsi="Times New Roman" w:cs="Times New Roman"/>
            <w:i/>
            <w:sz w:val="24"/>
          </w:rPr>
          <w:t>C-54/08</w:t>
        </w:r>
      </w:hyperlink>
      <w:r w:rsidRPr="00326CC1">
        <w:rPr>
          <w:rFonts w:ascii="Times New Roman" w:hAnsi="Times New Roman" w:cs="Times New Roman"/>
          <w:i/>
          <w:color w:val="000000"/>
          <w:sz w:val="24"/>
        </w:rPr>
        <w:t xml:space="preserve"> и </w:t>
      </w:r>
      <w:hyperlink r:id="rId2095" w:history="1">
        <w:r w:rsidRPr="00326CC1">
          <w:rPr>
            <w:rStyle w:val="Hyperlink"/>
            <w:rFonts w:ascii="Times New Roman" w:hAnsi="Times New Roman" w:cs="Times New Roman"/>
            <w:i/>
            <w:sz w:val="24"/>
          </w:rPr>
          <w:t>C-61/08</w:t>
        </w:r>
      </w:hyperlink>
    </w:p>
    <w:p w14:paraId="40F202AF" w14:textId="77777777" w:rsidR="003D1ABD" w:rsidRPr="00326CC1" w:rsidRDefault="003D1ABD" w:rsidP="00CF2A7B">
      <w:pPr>
        <w:pStyle w:val="NoSpacing"/>
        <w:jc w:val="both"/>
        <w:rPr>
          <w:rStyle w:val="blue-underlinecursor"/>
          <w:rFonts w:ascii="Times New Roman" w:hAnsi="Times New Roman" w:cs="Times New Roman"/>
          <w:sz w:val="24"/>
          <w:szCs w:val="24"/>
          <w:lang w:val="bg-BG"/>
        </w:rPr>
      </w:pPr>
    </w:p>
    <w:p w14:paraId="1F5DDA4E" w14:textId="77777777" w:rsidR="00CA4FB8" w:rsidRPr="00326CC1" w:rsidRDefault="002801D0" w:rsidP="00F46F5F">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color w:val="000000"/>
          <w:sz w:val="24"/>
          <w:szCs w:val="24"/>
          <w:lang w:val="bg-BG"/>
        </w:rPr>
        <w:t>Съдът намира дискриминация, свързана с правото на образование по признак гражданство, поради задължението за чужденци без разрешение за постоянно пребиваване в страната да заплащат такси за средно образование, което по българската Конституция е безплатно.</w:t>
      </w:r>
      <w:r w:rsidRPr="00326CC1">
        <w:rPr>
          <w:rStyle w:val="normal--char"/>
          <w:rFonts w:ascii="Times New Roman" w:hAnsi="Times New Roman" w:cs="Times New Roman"/>
          <w:color w:val="000000"/>
          <w:sz w:val="24"/>
          <w:szCs w:val="24"/>
          <w:lang w:val="bg-BG"/>
        </w:rPr>
        <w:t xml:space="preserve"> </w:t>
      </w:r>
      <w:hyperlink r:id="rId2096" w:history="1">
        <w:r w:rsidRPr="00326CC1">
          <w:rPr>
            <w:rStyle w:val="Hyperlink"/>
            <w:rFonts w:ascii="Times New Roman" w:hAnsi="Times New Roman" w:cs="Times New Roman"/>
            <w:sz w:val="24"/>
            <w:szCs w:val="24"/>
            <w:lang w:val="bg-BG"/>
          </w:rPr>
          <w:t>Бюлетин № 10.</w:t>
        </w:r>
      </w:hyperlink>
    </w:p>
    <w:p w14:paraId="6E8C96EF" w14:textId="77777777" w:rsidR="002801D0" w:rsidRPr="00326CC1" w:rsidRDefault="009E5E4A" w:rsidP="002801D0">
      <w:pPr>
        <w:pStyle w:val="NoSpacing"/>
        <w:pBdr>
          <w:bottom w:val="single" w:sz="4" w:space="1" w:color="auto"/>
        </w:pBdr>
        <w:jc w:val="both"/>
        <w:rPr>
          <w:rFonts w:ascii="Times New Roman" w:hAnsi="Times New Roman" w:cs="Times New Roman"/>
          <w:color w:val="000000"/>
          <w:sz w:val="24"/>
          <w:szCs w:val="24"/>
          <w:lang w:val="bg-BG"/>
        </w:rPr>
      </w:pPr>
      <w:hyperlink r:id="rId2097" w:history="1">
        <w:proofErr w:type="spellStart"/>
        <w:r w:rsidR="002801D0" w:rsidRPr="00326CC1">
          <w:rPr>
            <w:rStyle w:val="Hyperlink"/>
            <w:rFonts w:ascii="Times New Roman" w:hAnsi="Times New Roman" w:cs="Times New Roman"/>
            <w:i/>
            <w:lang w:eastAsia="bg-BG"/>
          </w:rPr>
          <w:t>Anatoliy</w:t>
        </w:r>
        <w:proofErr w:type="spellEnd"/>
        <w:r w:rsidR="002801D0" w:rsidRPr="00326CC1">
          <w:rPr>
            <w:rStyle w:val="Hyperlink"/>
            <w:rFonts w:ascii="Times New Roman" w:hAnsi="Times New Roman" w:cs="Times New Roman"/>
            <w:i/>
            <w:lang w:eastAsia="bg-BG"/>
          </w:rPr>
          <w:t xml:space="preserve"> </w:t>
        </w:r>
        <w:proofErr w:type="spellStart"/>
        <w:r w:rsidR="002801D0" w:rsidRPr="00326CC1">
          <w:rPr>
            <w:rStyle w:val="Hyperlink"/>
            <w:rFonts w:ascii="Times New Roman" w:hAnsi="Times New Roman" w:cs="Times New Roman"/>
            <w:i/>
            <w:lang w:eastAsia="bg-BG"/>
          </w:rPr>
          <w:t>Ponomaryov</w:t>
        </w:r>
        <w:proofErr w:type="spellEnd"/>
        <w:r w:rsidR="002801D0" w:rsidRPr="00326CC1">
          <w:rPr>
            <w:rStyle w:val="Hyperlink"/>
            <w:rFonts w:ascii="Times New Roman" w:hAnsi="Times New Roman" w:cs="Times New Roman"/>
            <w:i/>
            <w:lang w:eastAsia="bg-BG"/>
          </w:rPr>
          <w:t xml:space="preserve"> and </w:t>
        </w:r>
        <w:proofErr w:type="spellStart"/>
        <w:r w:rsidR="002801D0" w:rsidRPr="00326CC1">
          <w:rPr>
            <w:rStyle w:val="Hyperlink"/>
            <w:rFonts w:ascii="Times New Roman" w:hAnsi="Times New Roman" w:cs="Times New Roman"/>
            <w:i/>
            <w:lang w:eastAsia="bg-BG"/>
          </w:rPr>
          <w:t>Vitaliy</w:t>
        </w:r>
        <w:proofErr w:type="spellEnd"/>
        <w:r w:rsidR="002801D0" w:rsidRPr="00326CC1">
          <w:rPr>
            <w:rStyle w:val="Hyperlink"/>
            <w:rFonts w:ascii="Times New Roman" w:hAnsi="Times New Roman" w:cs="Times New Roman"/>
            <w:i/>
            <w:lang w:eastAsia="bg-BG"/>
          </w:rPr>
          <w:t xml:space="preserve"> </w:t>
        </w:r>
        <w:proofErr w:type="spellStart"/>
        <w:r w:rsidR="002801D0" w:rsidRPr="00326CC1">
          <w:rPr>
            <w:rStyle w:val="Hyperlink"/>
            <w:rFonts w:ascii="Times New Roman" w:hAnsi="Times New Roman" w:cs="Times New Roman"/>
            <w:i/>
            <w:lang w:eastAsia="bg-BG"/>
          </w:rPr>
          <w:t>Ponomaryov</w:t>
        </w:r>
        <w:proofErr w:type="spellEnd"/>
        <w:r w:rsidR="002801D0" w:rsidRPr="00326CC1">
          <w:rPr>
            <w:rStyle w:val="Hyperlink"/>
            <w:rFonts w:ascii="Times New Roman" w:hAnsi="Times New Roman" w:cs="Times New Roman"/>
            <w:i/>
            <w:lang w:eastAsia="bg-BG"/>
          </w:rPr>
          <w:t xml:space="preserve"> v. Bulgaria (no. 5335/05)</w:t>
        </w:r>
      </w:hyperlink>
    </w:p>
    <w:p w14:paraId="22873C4C" w14:textId="77777777" w:rsidR="00224506" w:rsidRPr="00326CC1" w:rsidRDefault="00224506" w:rsidP="00F46F5F">
      <w:pPr>
        <w:pStyle w:val="NoSpacing"/>
        <w:jc w:val="both"/>
        <w:rPr>
          <w:rFonts w:ascii="Times New Roman" w:hAnsi="Times New Roman" w:cs="Times New Roman"/>
          <w:color w:val="000000"/>
          <w:sz w:val="24"/>
          <w:szCs w:val="24"/>
          <w:lang w:val="bg-BG"/>
        </w:rPr>
      </w:pPr>
    </w:p>
    <w:p w14:paraId="3920F19F" w14:textId="77777777" w:rsidR="002801D0" w:rsidRPr="00326CC1" w:rsidRDefault="00224506" w:rsidP="00F46F5F">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color w:val="000000"/>
          <w:sz w:val="24"/>
          <w:szCs w:val="24"/>
          <w:lang w:val="bg-BG"/>
        </w:rPr>
        <w:t>Невключването в пенсионната система на страната на лишен от свобода, който е полагал дълги години труд в затвора, не представлява дискриминация.</w:t>
      </w:r>
      <w:r w:rsidRPr="00326CC1">
        <w:rPr>
          <w:rStyle w:val="normal--char"/>
          <w:rFonts w:ascii="Times New Roman" w:hAnsi="Times New Roman" w:cs="Times New Roman"/>
          <w:color w:val="000000"/>
          <w:sz w:val="24"/>
          <w:szCs w:val="24"/>
          <w:lang w:val="bg-BG"/>
        </w:rPr>
        <w:t xml:space="preserve"> </w:t>
      </w:r>
      <w:hyperlink r:id="rId2098"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11.</w:t>
        </w:r>
      </w:hyperlink>
    </w:p>
    <w:p w14:paraId="3FE23B93" w14:textId="77777777" w:rsidR="00224506" w:rsidRPr="00326CC1" w:rsidRDefault="009E5E4A" w:rsidP="00224506">
      <w:pPr>
        <w:pStyle w:val="Default"/>
        <w:pBdr>
          <w:bottom w:val="single" w:sz="4" w:space="1" w:color="auto"/>
        </w:pBdr>
        <w:jc w:val="both"/>
        <w:rPr>
          <w:rFonts w:ascii="Times New Roman" w:hAnsi="Times New Roman" w:cs="Times New Roman"/>
          <w:i/>
        </w:rPr>
      </w:pPr>
      <w:hyperlink r:id="rId2099" w:history="1">
        <w:proofErr w:type="spellStart"/>
        <w:r w:rsidR="00224506" w:rsidRPr="00326CC1">
          <w:rPr>
            <w:rStyle w:val="Hyperlink"/>
            <w:rFonts w:ascii="Times New Roman" w:eastAsia="Times New Roman" w:hAnsi="Times New Roman" w:cs="Times New Roman"/>
            <w:bCs/>
            <w:i/>
            <w:lang w:eastAsia="bg-BG"/>
          </w:rPr>
          <w:t>Stummer</w:t>
        </w:r>
        <w:proofErr w:type="spellEnd"/>
        <w:r w:rsidR="00224506" w:rsidRPr="00326CC1">
          <w:rPr>
            <w:rStyle w:val="Hyperlink"/>
            <w:rFonts w:ascii="Times New Roman" w:eastAsia="Times New Roman" w:hAnsi="Times New Roman" w:cs="Times New Roman"/>
            <w:bCs/>
            <w:i/>
            <w:lang w:eastAsia="bg-BG"/>
          </w:rPr>
          <w:t xml:space="preserve"> v. </w:t>
        </w:r>
        <w:proofErr w:type="spellStart"/>
        <w:r w:rsidR="00224506" w:rsidRPr="00326CC1">
          <w:rPr>
            <w:rStyle w:val="Hyperlink"/>
            <w:rFonts w:ascii="Times New Roman" w:eastAsia="Times New Roman" w:hAnsi="Times New Roman" w:cs="Times New Roman"/>
            <w:bCs/>
            <w:i/>
            <w:lang w:eastAsia="bg-BG"/>
          </w:rPr>
          <w:t>Austria</w:t>
        </w:r>
        <w:proofErr w:type="spellEnd"/>
        <w:r w:rsidR="00224506" w:rsidRPr="00326CC1">
          <w:rPr>
            <w:rStyle w:val="Hyperlink"/>
            <w:rFonts w:ascii="Times New Roman" w:eastAsia="Times New Roman" w:hAnsi="Times New Roman" w:cs="Times New Roman"/>
            <w:bCs/>
            <w:i/>
            <w:lang w:eastAsia="bg-BG"/>
          </w:rPr>
          <w:t xml:space="preserve"> (</w:t>
        </w:r>
        <w:proofErr w:type="spellStart"/>
        <w:r w:rsidR="00224506" w:rsidRPr="00326CC1">
          <w:rPr>
            <w:rStyle w:val="Hyperlink"/>
            <w:rFonts w:ascii="Times New Roman" w:eastAsia="Times New Roman" w:hAnsi="Times New Roman" w:cs="Times New Roman"/>
            <w:bCs/>
            <w:i/>
            <w:lang w:eastAsia="bg-BG"/>
          </w:rPr>
          <w:t>no</w:t>
        </w:r>
        <w:proofErr w:type="spellEnd"/>
        <w:r w:rsidR="00224506" w:rsidRPr="00326CC1">
          <w:rPr>
            <w:rStyle w:val="Hyperlink"/>
            <w:rFonts w:ascii="Times New Roman" w:eastAsia="Times New Roman" w:hAnsi="Times New Roman" w:cs="Times New Roman"/>
            <w:bCs/>
            <w:i/>
            <w:lang w:eastAsia="bg-BG"/>
          </w:rPr>
          <w:t>. 37452/02)</w:t>
        </w:r>
      </w:hyperlink>
      <w:r w:rsidR="00224506" w:rsidRPr="00326CC1">
        <w:rPr>
          <w:rFonts w:ascii="Times New Roman" w:eastAsia="Times New Roman" w:hAnsi="Times New Roman" w:cs="Times New Roman"/>
          <w:bCs/>
          <w:i/>
          <w:color w:val="auto"/>
          <w:lang w:eastAsia="bg-BG"/>
        </w:rPr>
        <w:t xml:space="preserve"> - Решение на Голямото отделение </w:t>
      </w:r>
    </w:p>
    <w:p w14:paraId="651455EF" w14:textId="77777777" w:rsidR="00224506" w:rsidRPr="00326CC1" w:rsidRDefault="00224506" w:rsidP="00F46F5F">
      <w:pPr>
        <w:pStyle w:val="NoSpacing"/>
        <w:jc w:val="both"/>
        <w:rPr>
          <w:rFonts w:ascii="Times New Roman" w:hAnsi="Times New Roman" w:cs="Times New Roman"/>
          <w:color w:val="000000"/>
          <w:sz w:val="24"/>
          <w:szCs w:val="24"/>
          <w:lang w:val="bg-BG"/>
        </w:rPr>
      </w:pPr>
    </w:p>
    <w:p w14:paraId="5831A25E" w14:textId="77777777" w:rsidR="00224506" w:rsidRPr="00326CC1" w:rsidRDefault="00224506" w:rsidP="00F46F5F">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color w:val="000000"/>
          <w:sz w:val="24"/>
          <w:szCs w:val="24"/>
          <w:lang w:val="bg-BG"/>
        </w:rPr>
        <w:t xml:space="preserve">Правото на ЕС допуска задължително пенсиониране на длъжностни лица на пожизнена служба, ако тези норми имат за цел: установяване на балансирана възрастова структура, благоприятстване наемането на работа на младите, оптимизиране управлението на персонала и предотвратяване на евентуални съдебни спорове относно способността на заетото лице да упражнява своята дейност над определена възраст, но доколкото законът позволява постигането на тази цел с подходящи и необходими средства. </w:t>
      </w:r>
      <w:hyperlink r:id="rId2100"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11.</w:t>
        </w:r>
      </w:hyperlink>
    </w:p>
    <w:p w14:paraId="032EC33F" w14:textId="77777777" w:rsidR="00224506" w:rsidRPr="00326CC1" w:rsidRDefault="00224506" w:rsidP="00224506">
      <w:pPr>
        <w:pStyle w:val="Default"/>
        <w:pBdr>
          <w:bottom w:val="single" w:sz="4" w:space="1" w:color="auto"/>
        </w:pBdr>
        <w:jc w:val="both"/>
        <w:rPr>
          <w:rFonts w:ascii="Times New Roman" w:hAnsi="Times New Roman" w:cs="Times New Roman"/>
          <w:i/>
        </w:rPr>
      </w:pPr>
      <w:r w:rsidRPr="00326CC1">
        <w:rPr>
          <w:rFonts w:ascii="Times New Roman" w:eastAsia="Times New Roman" w:hAnsi="Times New Roman" w:cs="Times New Roman"/>
          <w:bCs/>
          <w:i/>
          <w:color w:val="auto"/>
          <w:lang w:eastAsia="bg-BG"/>
        </w:rPr>
        <w:t xml:space="preserve">Решение на СЕС по съединени дела </w:t>
      </w:r>
      <w:hyperlink r:id="rId2101" w:history="1">
        <w:r w:rsidRPr="00326CC1">
          <w:rPr>
            <w:rStyle w:val="Hyperlink"/>
            <w:rFonts w:ascii="Times New Roman" w:eastAsia="Times New Roman" w:hAnsi="Times New Roman" w:cs="Times New Roman"/>
            <w:bCs/>
            <w:i/>
            <w:lang w:eastAsia="bg-BG"/>
          </w:rPr>
          <w:t>C 159/10 и C 160/10</w:t>
        </w:r>
      </w:hyperlink>
    </w:p>
    <w:p w14:paraId="34050C39" w14:textId="77777777" w:rsidR="0075100F" w:rsidRPr="00326CC1" w:rsidRDefault="0075100F" w:rsidP="00F46F5F">
      <w:pPr>
        <w:pStyle w:val="NoSpacing"/>
        <w:jc w:val="both"/>
        <w:rPr>
          <w:rFonts w:ascii="Times New Roman" w:hAnsi="Times New Roman" w:cs="Times New Roman"/>
          <w:color w:val="000000"/>
          <w:sz w:val="24"/>
          <w:szCs w:val="24"/>
          <w:lang w:val="bg-BG"/>
        </w:rPr>
      </w:pPr>
    </w:p>
    <w:p w14:paraId="40B2B35C" w14:textId="77777777" w:rsidR="00224506" w:rsidRPr="00326CC1" w:rsidRDefault="0075100F" w:rsidP="00F46F5F">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color w:val="000000"/>
          <w:sz w:val="24"/>
          <w:szCs w:val="24"/>
          <w:lang w:val="bg-BG"/>
        </w:rPr>
        <w:t xml:space="preserve">Държавите членки следва да предприемат мерки в областта на тежестта на доказване при дискриминационни дела, така че когато лице докаже факти, които позволяват да се допусне съществуването на дискриминация, ответникът да бъде задължен да докаже, че принципът на равно третиране не е нарушен. Това изискване обаче не въвежда право на </w:t>
      </w:r>
      <w:r w:rsidRPr="00326CC1">
        <w:rPr>
          <w:rFonts w:ascii="Times New Roman" w:hAnsi="Times New Roman" w:cs="Times New Roman"/>
          <w:color w:val="000000"/>
          <w:sz w:val="24"/>
          <w:szCs w:val="24"/>
          <w:lang w:val="bg-BG"/>
        </w:rPr>
        <w:lastRenderedPageBreak/>
        <w:t>кандидата за професионално обучение на достъп до притежавана от организаторите на съответното обучение информация за квалификациите на другите кандидати, за да може да докаже „факти, които позволяват да се допусне съществуването на пряка или непряка дискриминация”.</w:t>
      </w:r>
      <w:r w:rsidR="00C76DCB" w:rsidRPr="00326CC1">
        <w:rPr>
          <w:rFonts w:ascii="Times New Roman" w:hAnsi="Times New Roman" w:cs="Times New Roman"/>
          <w:color w:val="000000"/>
          <w:sz w:val="24"/>
          <w:szCs w:val="24"/>
          <w:lang w:val="bg-BG"/>
        </w:rPr>
        <w:t xml:space="preserve"> </w:t>
      </w:r>
      <w:hyperlink r:id="rId2102"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11.</w:t>
        </w:r>
      </w:hyperlink>
    </w:p>
    <w:p w14:paraId="2297BA4C" w14:textId="77777777" w:rsidR="0075100F" w:rsidRPr="00326CC1" w:rsidRDefault="0075100F" w:rsidP="0075100F">
      <w:pPr>
        <w:pStyle w:val="Default"/>
        <w:pBdr>
          <w:bottom w:val="single" w:sz="4" w:space="1" w:color="auto"/>
        </w:pBdr>
        <w:jc w:val="both"/>
        <w:rPr>
          <w:rFonts w:ascii="Times New Roman" w:hAnsi="Times New Roman" w:cs="Times New Roman"/>
          <w:i/>
        </w:rPr>
      </w:pPr>
      <w:r w:rsidRPr="00326CC1">
        <w:rPr>
          <w:rFonts w:ascii="Times New Roman" w:eastAsia="Times New Roman" w:hAnsi="Times New Roman" w:cs="Times New Roman"/>
          <w:bCs/>
          <w:i/>
          <w:color w:val="auto"/>
          <w:lang w:eastAsia="bg-BG"/>
        </w:rPr>
        <w:t xml:space="preserve">Решение на СЕС по дело </w:t>
      </w:r>
      <w:hyperlink r:id="rId2103" w:history="1">
        <w:r w:rsidRPr="00326CC1">
          <w:rPr>
            <w:rStyle w:val="Hyperlink"/>
            <w:rFonts w:ascii="Times New Roman" w:eastAsia="Times New Roman" w:hAnsi="Times New Roman" w:cs="Times New Roman"/>
            <w:bCs/>
            <w:i/>
            <w:lang w:eastAsia="bg-BG"/>
          </w:rPr>
          <w:t>C-104/10</w:t>
        </w:r>
      </w:hyperlink>
    </w:p>
    <w:p w14:paraId="31D2C256" w14:textId="77777777" w:rsidR="00C456D5" w:rsidRPr="00326CC1" w:rsidRDefault="00C456D5" w:rsidP="00F46F5F">
      <w:pPr>
        <w:pStyle w:val="NoSpacing"/>
        <w:jc w:val="both"/>
        <w:rPr>
          <w:rFonts w:ascii="Times New Roman" w:hAnsi="Times New Roman" w:cs="Times New Roman"/>
          <w:color w:val="000000"/>
          <w:sz w:val="24"/>
          <w:szCs w:val="24"/>
          <w:lang w:val="bg-BG"/>
        </w:rPr>
      </w:pPr>
    </w:p>
    <w:p w14:paraId="7D763714" w14:textId="77777777" w:rsidR="0075100F" w:rsidRPr="00326CC1" w:rsidRDefault="00C456D5" w:rsidP="00F46F5F">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color w:val="000000"/>
          <w:sz w:val="24"/>
          <w:szCs w:val="24"/>
          <w:lang w:val="bg-BG"/>
        </w:rPr>
        <w:t xml:space="preserve">Не е нарушена забраната за дискриминация заради отказа на властите да предоставят приоритет на жалбоподателката при получаване на социално жилище, тъй като те са представили разумно и обективно оправдание за това. </w:t>
      </w:r>
      <w:hyperlink r:id="rId2104"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12.</w:t>
        </w:r>
      </w:hyperlink>
    </w:p>
    <w:p w14:paraId="3B2BF24D" w14:textId="77777777" w:rsidR="00C456D5" w:rsidRPr="00326CC1" w:rsidRDefault="009E5E4A" w:rsidP="00C456D5">
      <w:pPr>
        <w:pStyle w:val="Default"/>
        <w:pBdr>
          <w:bottom w:val="single" w:sz="4" w:space="1" w:color="auto"/>
        </w:pBdr>
        <w:jc w:val="both"/>
        <w:rPr>
          <w:rFonts w:ascii="Times New Roman" w:hAnsi="Times New Roman" w:cs="Times New Roman"/>
          <w:i/>
        </w:rPr>
      </w:pPr>
      <w:hyperlink r:id="rId2105" w:history="1">
        <w:proofErr w:type="spellStart"/>
        <w:r w:rsidR="00C456D5" w:rsidRPr="00326CC1">
          <w:rPr>
            <w:rStyle w:val="Hyperlink"/>
            <w:rFonts w:ascii="Times New Roman" w:eastAsia="Times New Roman" w:hAnsi="Times New Roman" w:cs="Times New Roman"/>
            <w:bCs/>
            <w:i/>
            <w:lang w:eastAsia="bg-BG"/>
          </w:rPr>
          <w:t>Bah</w:t>
        </w:r>
        <w:proofErr w:type="spellEnd"/>
        <w:r w:rsidR="00C456D5" w:rsidRPr="00326CC1">
          <w:rPr>
            <w:rStyle w:val="Hyperlink"/>
            <w:rFonts w:ascii="Times New Roman" w:eastAsia="Times New Roman" w:hAnsi="Times New Roman" w:cs="Times New Roman"/>
            <w:bCs/>
            <w:i/>
            <w:lang w:eastAsia="bg-BG"/>
          </w:rPr>
          <w:t xml:space="preserve"> v. </w:t>
        </w:r>
        <w:proofErr w:type="spellStart"/>
        <w:r w:rsidR="00C456D5" w:rsidRPr="00326CC1">
          <w:rPr>
            <w:rStyle w:val="Hyperlink"/>
            <w:rFonts w:ascii="Times New Roman" w:eastAsia="Times New Roman" w:hAnsi="Times New Roman" w:cs="Times New Roman"/>
            <w:bCs/>
            <w:i/>
            <w:lang w:eastAsia="bg-BG"/>
          </w:rPr>
          <w:t>the</w:t>
        </w:r>
        <w:proofErr w:type="spellEnd"/>
        <w:r w:rsidR="00C456D5" w:rsidRPr="00326CC1">
          <w:rPr>
            <w:rStyle w:val="Hyperlink"/>
            <w:rFonts w:ascii="Times New Roman" w:eastAsia="Times New Roman" w:hAnsi="Times New Roman" w:cs="Times New Roman"/>
            <w:bCs/>
            <w:i/>
            <w:lang w:eastAsia="bg-BG"/>
          </w:rPr>
          <w:t xml:space="preserve"> </w:t>
        </w:r>
        <w:proofErr w:type="spellStart"/>
        <w:r w:rsidR="00C456D5" w:rsidRPr="00326CC1">
          <w:rPr>
            <w:rStyle w:val="Hyperlink"/>
            <w:rFonts w:ascii="Times New Roman" w:eastAsia="Times New Roman" w:hAnsi="Times New Roman" w:cs="Times New Roman"/>
            <w:bCs/>
            <w:i/>
            <w:lang w:eastAsia="bg-BG"/>
          </w:rPr>
          <w:t>United</w:t>
        </w:r>
        <w:proofErr w:type="spellEnd"/>
        <w:r w:rsidR="00C456D5" w:rsidRPr="00326CC1">
          <w:rPr>
            <w:rStyle w:val="Hyperlink"/>
            <w:rFonts w:ascii="Times New Roman" w:eastAsia="Times New Roman" w:hAnsi="Times New Roman" w:cs="Times New Roman"/>
            <w:bCs/>
            <w:i/>
            <w:lang w:eastAsia="bg-BG"/>
          </w:rPr>
          <w:t xml:space="preserve"> </w:t>
        </w:r>
        <w:proofErr w:type="spellStart"/>
        <w:r w:rsidR="00C456D5" w:rsidRPr="00326CC1">
          <w:rPr>
            <w:rStyle w:val="Hyperlink"/>
            <w:rFonts w:ascii="Times New Roman" w:eastAsia="Times New Roman" w:hAnsi="Times New Roman" w:cs="Times New Roman"/>
            <w:bCs/>
            <w:i/>
            <w:lang w:eastAsia="bg-BG"/>
          </w:rPr>
          <w:t>Kingdom</w:t>
        </w:r>
        <w:proofErr w:type="spellEnd"/>
        <w:r w:rsidR="00C456D5" w:rsidRPr="00326CC1">
          <w:rPr>
            <w:rStyle w:val="Hyperlink"/>
            <w:rFonts w:ascii="Times New Roman" w:eastAsia="Times New Roman" w:hAnsi="Times New Roman" w:cs="Times New Roman"/>
            <w:bCs/>
            <w:i/>
            <w:lang w:eastAsia="bg-BG"/>
          </w:rPr>
          <w:t xml:space="preserve"> (</w:t>
        </w:r>
        <w:r w:rsidR="00C456D5" w:rsidRPr="00326CC1">
          <w:rPr>
            <w:rStyle w:val="Hyperlink"/>
            <w:rFonts w:ascii="Times New Roman" w:eastAsia="Times New Roman" w:hAnsi="Times New Roman" w:cs="Times New Roman"/>
            <w:bCs/>
            <w:i/>
            <w:lang w:val="en-US" w:eastAsia="bg-BG"/>
          </w:rPr>
          <w:t>no</w:t>
        </w:r>
        <w:r w:rsidR="00C456D5" w:rsidRPr="00326CC1">
          <w:rPr>
            <w:rStyle w:val="Hyperlink"/>
            <w:rFonts w:ascii="Times New Roman" w:eastAsia="Times New Roman" w:hAnsi="Times New Roman" w:cs="Times New Roman"/>
            <w:bCs/>
            <w:i/>
            <w:lang w:eastAsia="bg-BG"/>
          </w:rPr>
          <w:t>. 56328/07)</w:t>
        </w:r>
      </w:hyperlink>
    </w:p>
    <w:p w14:paraId="1FFB4D84" w14:textId="77777777" w:rsidR="00C456D5" w:rsidRPr="00326CC1" w:rsidRDefault="00C456D5" w:rsidP="00C456D5">
      <w:pPr>
        <w:pStyle w:val="NoSpacing"/>
        <w:jc w:val="both"/>
        <w:rPr>
          <w:rFonts w:ascii="Times New Roman" w:hAnsi="Times New Roman" w:cs="Times New Roman"/>
          <w:color w:val="000000"/>
          <w:sz w:val="24"/>
          <w:szCs w:val="24"/>
          <w:lang w:val="bg-BG"/>
        </w:rPr>
      </w:pPr>
    </w:p>
    <w:p w14:paraId="06D976C1" w14:textId="77777777" w:rsidR="00C456D5" w:rsidRPr="00326CC1" w:rsidRDefault="00C456D5" w:rsidP="00C456D5">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color w:val="000000"/>
          <w:sz w:val="24"/>
          <w:szCs w:val="24"/>
          <w:lang w:val="bg-BG"/>
        </w:rPr>
        <w:t xml:space="preserve">Мярката, с която възрастовата граница, над която пилотите нямат право да извършват дейността си, определена на 60 години в колективен трудов договор, въпреки че в националната и международната правна уредба същата граница е 65 години, не е необходима за обществената сигурност и за защитата на здравето. </w:t>
      </w:r>
      <w:hyperlink r:id="rId2106"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12.</w:t>
        </w:r>
      </w:hyperlink>
    </w:p>
    <w:p w14:paraId="5FAD8D9F" w14:textId="77777777" w:rsidR="00C456D5" w:rsidRPr="00326CC1" w:rsidRDefault="00C456D5" w:rsidP="00C456D5">
      <w:pPr>
        <w:pStyle w:val="Default"/>
        <w:pBdr>
          <w:bottom w:val="single" w:sz="4" w:space="1" w:color="auto"/>
        </w:pBdr>
        <w:jc w:val="both"/>
        <w:rPr>
          <w:rFonts w:ascii="Times New Roman" w:hAnsi="Times New Roman" w:cs="Times New Roman"/>
          <w:i/>
        </w:rPr>
      </w:pPr>
      <w:r w:rsidRPr="00326CC1">
        <w:rPr>
          <w:rFonts w:ascii="Times New Roman" w:eastAsia="Times New Roman" w:hAnsi="Times New Roman" w:cs="Times New Roman"/>
          <w:bCs/>
          <w:i/>
          <w:color w:val="auto"/>
          <w:lang w:eastAsia="bg-BG"/>
        </w:rPr>
        <w:t xml:space="preserve">Решение на Съда на ЕС по делото </w:t>
      </w:r>
      <w:hyperlink r:id="rId2107" w:history="1">
        <w:r w:rsidRPr="00326CC1">
          <w:rPr>
            <w:rStyle w:val="Hyperlink"/>
            <w:rFonts w:ascii="Times New Roman" w:eastAsia="Times New Roman" w:hAnsi="Times New Roman" w:cs="Times New Roman"/>
            <w:bCs/>
            <w:i/>
            <w:lang w:eastAsia="bg-BG"/>
          </w:rPr>
          <w:t xml:space="preserve">C 447/09 </w:t>
        </w:r>
        <w:proofErr w:type="spellStart"/>
        <w:r w:rsidRPr="00326CC1">
          <w:rPr>
            <w:rStyle w:val="Hyperlink"/>
            <w:rFonts w:ascii="Times New Roman" w:eastAsia="Times New Roman" w:hAnsi="Times New Roman" w:cs="Times New Roman"/>
            <w:bCs/>
            <w:i/>
            <w:lang w:eastAsia="bg-BG"/>
          </w:rPr>
          <w:t>Reinhard</w:t>
        </w:r>
        <w:proofErr w:type="spellEnd"/>
        <w:r w:rsidRPr="00326CC1">
          <w:rPr>
            <w:rStyle w:val="Hyperlink"/>
            <w:rFonts w:ascii="Times New Roman" w:eastAsia="Times New Roman" w:hAnsi="Times New Roman" w:cs="Times New Roman"/>
            <w:bCs/>
            <w:i/>
            <w:lang w:eastAsia="bg-BG"/>
          </w:rPr>
          <w:t xml:space="preserve"> </w:t>
        </w:r>
        <w:proofErr w:type="spellStart"/>
        <w:r w:rsidRPr="00326CC1">
          <w:rPr>
            <w:rStyle w:val="Hyperlink"/>
            <w:rFonts w:ascii="Times New Roman" w:eastAsia="Times New Roman" w:hAnsi="Times New Roman" w:cs="Times New Roman"/>
            <w:bCs/>
            <w:i/>
            <w:lang w:eastAsia="bg-BG"/>
          </w:rPr>
          <w:t>Prigge</w:t>
        </w:r>
        <w:proofErr w:type="spellEnd"/>
        <w:r w:rsidRPr="00326CC1">
          <w:rPr>
            <w:rStyle w:val="Hyperlink"/>
            <w:rFonts w:ascii="Times New Roman" w:eastAsia="Times New Roman" w:hAnsi="Times New Roman" w:cs="Times New Roman"/>
            <w:bCs/>
            <w:i/>
            <w:lang w:eastAsia="bg-BG"/>
          </w:rPr>
          <w:t xml:space="preserve">, Michael </w:t>
        </w:r>
        <w:proofErr w:type="spellStart"/>
        <w:r w:rsidRPr="00326CC1">
          <w:rPr>
            <w:rStyle w:val="Hyperlink"/>
            <w:rFonts w:ascii="Times New Roman" w:eastAsia="Times New Roman" w:hAnsi="Times New Roman" w:cs="Times New Roman"/>
            <w:bCs/>
            <w:i/>
            <w:lang w:eastAsia="bg-BG"/>
          </w:rPr>
          <w:t>Fromm</w:t>
        </w:r>
        <w:proofErr w:type="spellEnd"/>
        <w:r w:rsidRPr="00326CC1">
          <w:rPr>
            <w:rStyle w:val="Hyperlink"/>
            <w:rFonts w:ascii="Times New Roman" w:eastAsia="Times New Roman" w:hAnsi="Times New Roman" w:cs="Times New Roman"/>
            <w:bCs/>
            <w:i/>
            <w:lang w:eastAsia="bg-BG"/>
          </w:rPr>
          <w:t xml:space="preserve">, </w:t>
        </w:r>
        <w:proofErr w:type="spellStart"/>
        <w:r w:rsidRPr="00326CC1">
          <w:rPr>
            <w:rStyle w:val="Hyperlink"/>
            <w:rFonts w:ascii="Times New Roman" w:eastAsia="Times New Roman" w:hAnsi="Times New Roman" w:cs="Times New Roman"/>
            <w:bCs/>
            <w:i/>
            <w:lang w:eastAsia="bg-BG"/>
          </w:rPr>
          <w:t>Volker</w:t>
        </w:r>
        <w:proofErr w:type="spellEnd"/>
        <w:r w:rsidRPr="00326CC1">
          <w:rPr>
            <w:rStyle w:val="Hyperlink"/>
            <w:rFonts w:ascii="Times New Roman" w:eastAsia="Times New Roman" w:hAnsi="Times New Roman" w:cs="Times New Roman"/>
            <w:bCs/>
            <w:i/>
            <w:lang w:eastAsia="bg-BG"/>
          </w:rPr>
          <w:t xml:space="preserve"> </w:t>
        </w:r>
        <w:proofErr w:type="spellStart"/>
        <w:r w:rsidRPr="00326CC1">
          <w:rPr>
            <w:rStyle w:val="Hyperlink"/>
            <w:rFonts w:ascii="Times New Roman" w:eastAsia="Times New Roman" w:hAnsi="Times New Roman" w:cs="Times New Roman"/>
            <w:bCs/>
            <w:i/>
            <w:lang w:eastAsia="bg-BG"/>
          </w:rPr>
          <w:t>Lambach</w:t>
        </w:r>
        <w:proofErr w:type="spellEnd"/>
        <w:r w:rsidRPr="00326CC1">
          <w:rPr>
            <w:rStyle w:val="Hyperlink"/>
            <w:rFonts w:ascii="Times New Roman" w:eastAsia="Times New Roman" w:hAnsi="Times New Roman" w:cs="Times New Roman"/>
            <w:bCs/>
            <w:i/>
            <w:lang w:eastAsia="bg-BG"/>
          </w:rPr>
          <w:t>/</w:t>
        </w:r>
        <w:proofErr w:type="spellStart"/>
        <w:r w:rsidRPr="00326CC1">
          <w:rPr>
            <w:rStyle w:val="Hyperlink"/>
            <w:rFonts w:ascii="Times New Roman" w:eastAsia="Times New Roman" w:hAnsi="Times New Roman" w:cs="Times New Roman"/>
            <w:bCs/>
            <w:i/>
            <w:lang w:eastAsia="bg-BG"/>
          </w:rPr>
          <w:t>Deutsche</w:t>
        </w:r>
        <w:proofErr w:type="spellEnd"/>
        <w:r w:rsidRPr="00326CC1">
          <w:rPr>
            <w:rStyle w:val="Hyperlink"/>
            <w:rFonts w:ascii="Times New Roman" w:eastAsia="Times New Roman" w:hAnsi="Times New Roman" w:cs="Times New Roman"/>
            <w:bCs/>
            <w:i/>
            <w:lang w:eastAsia="bg-BG"/>
          </w:rPr>
          <w:t xml:space="preserve"> Lufthansa AG</w:t>
        </w:r>
      </w:hyperlink>
    </w:p>
    <w:p w14:paraId="201EFFDB" w14:textId="77777777" w:rsidR="001E7D3A" w:rsidRPr="00326CC1" w:rsidRDefault="001E7D3A" w:rsidP="00C456D5">
      <w:pPr>
        <w:pStyle w:val="NoSpacing"/>
        <w:jc w:val="both"/>
        <w:rPr>
          <w:rFonts w:ascii="Times New Roman" w:hAnsi="Times New Roman" w:cs="Times New Roman"/>
          <w:color w:val="000000"/>
          <w:sz w:val="24"/>
          <w:szCs w:val="24"/>
          <w:lang w:val="bg-BG"/>
        </w:rPr>
      </w:pPr>
    </w:p>
    <w:p w14:paraId="604A2808" w14:textId="77777777" w:rsidR="00C456D5" w:rsidRPr="00326CC1" w:rsidRDefault="001E7D3A" w:rsidP="00C456D5">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color w:val="000000"/>
          <w:sz w:val="24"/>
          <w:szCs w:val="24"/>
          <w:lang w:val="bg-BG"/>
        </w:rPr>
        <w:t xml:space="preserve">Не е налице дискриминация спрямо пенсионерите, чийто размер на пенсиите е ограничен по закон. </w:t>
      </w:r>
      <w:hyperlink r:id="rId2108"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13.</w:t>
        </w:r>
      </w:hyperlink>
    </w:p>
    <w:p w14:paraId="17EEB2F2" w14:textId="77777777" w:rsidR="001E7D3A" w:rsidRPr="00326CC1" w:rsidRDefault="009E5E4A" w:rsidP="001E7D3A">
      <w:pPr>
        <w:pStyle w:val="NoSpacing"/>
        <w:pBdr>
          <w:bottom w:val="single" w:sz="4" w:space="1" w:color="auto"/>
        </w:pBdr>
        <w:jc w:val="both"/>
        <w:rPr>
          <w:rFonts w:ascii="Times New Roman" w:hAnsi="Times New Roman" w:cs="Times New Roman"/>
          <w:color w:val="000000"/>
          <w:sz w:val="24"/>
          <w:szCs w:val="24"/>
          <w:lang w:val="bg-BG"/>
        </w:rPr>
      </w:pPr>
      <w:hyperlink r:id="rId2109" w:history="1">
        <w:proofErr w:type="spellStart"/>
        <w:r w:rsidR="001E7D3A" w:rsidRPr="00326CC1">
          <w:rPr>
            <w:rStyle w:val="Hyperlink"/>
            <w:rFonts w:ascii="Times New Roman" w:hAnsi="Times New Roman" w:cs="Times New Roman"/>
            <w:i/>
            <w:sz w:val="24"/>
            <w:szCs w:val="24"/>
          </w:rPr>
          <w:t>Valkov</w:t>
        </w:r>
        <w:proofErr w:type="spellEnd"/>
        <w:r w:rsidR="001E7D3A" w:rsidRPr="00326CC1">
          <w:rPr>
            <w:rStyle w:val="Hyperlink"/>
            <w:rFonts w:ascii="Times New Roman" w:hAnsi="Times New Roman" w:cs="Times New Roman"/>
            <w:i/>
            <w:sz w:val="24"/>
            <w:szCs w:val="24"/>
          </w:rPr>
          <w:t xml:space="preserve"> and others v. Bulgaria </w:t>
        </w:r>
        <w:proofErr w:type="gramStart"/>
        <w:r w:rsidR="001E7D3A" w:rsidRPr="00326CC1">
          <w:rPr>
            <w:rStyle w:val="Hyperlink"/>
            <w:rFonts w:ascii="Times New Roman" w:hAnsi="Times New Roman" w:cs="Times New Roman"/>
            <w:i/>
            <w:sz w:val="24"/>
            <w:szCs w:val="24"/>
          </w:rPr>
          <w:t>( nos.</w:t>
        </w:r>
        <w:proofErr w:type="gramEnd"/>
        <w:r w:rsidR="001E7D3A" w:rsidRPr="00326CC1">
          <w:rPr>
            <w:rStyle w:val="Hyperlink"/>
            <w:rFonts w:ascii="Times New Roman" w:hAnsi="Times New Roman" w:cs="Times New Roman"/>
            <w:i/>
            <w:sz w:val="24"/>
            <w:szCs w:val="24"/>
          </w:rPr>
          <w:t xml:space="preserve"> 2033/04, 19125/04, 19475/04, 19490/04, 19495/04, 19497/04, 24729/04, 171/05 и 2041/05)</w:t>
        </w:r>
      </w:hyperlink>
    </w:p>
    <w:p w14:paraId="3B53A0F1" w14:textId="77777777" w:rsidR="001E7D3A" w:rsidRPr="00326CC1" w:rsidRDefault="001E7D3A" w:rsidP="00F46F5F">
      <w:pPr>
        <w:pStyle w:val="NoSpacing"/>
        <w:jc w:val="both"/>
        <w:rPr>
          <w:rFonts w:ascii="Times New Roman" w:hAnsi="Times New Roman" w:cs="Times New Roman"/>
          <w:color w:val="000000"/>
          <w:sz w:val="24"/>
          <w:szCs w:val="24"/>
          <w:lang w:val="bg-BG"/>
        </w:rPr>
      </w:pPr>
    </w:p>
    <w:p w14:paraId="12520BC7" w14:textId="77777777" w:rsidR="00224506" w:rsidRPr="00326CC1" w:rsidRDefault="001E7D3A" w:rsidP="00F46F5F">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color w:val="000000"/>
          <w:sz w:val="24"/>
          <w:szCs w:val="24"/>
          <w:lang w:val="bg-BG"/>
        </w:rPr>
        <w:t>Няма нарушение на забраната за дискриминация по 14 от Конвенцията заради отказа на българските съдилища да регистрират ОМО Илинден-Пирин като политическа партия.</w:t>
      </w:r>
      <w:r w:rsidRPr="00326CC1">
        <w:rPr>
          <w:rStyle w:val="WW8Num4z0"/>
          <w:rFonts w:ascii="Times New Roman" w:hAnsi="Times New Roman" w:cs="Times New Roman"/>
          <w:color w:val="000000"/>
          <w:sz w:val="24"/>
          <w:szCs w:val="24"/>
          <w:lang w:val="bg-BG"/>
        </w:rPr>
        <w:t xml:space="preserve"> </w:t>
      </w:r>
      <w:hyperlink r:id="rId2110"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13.</w:t>
        </w:r>
      </w:hyperlink>
    </w:p>
    <w:p w14:paraId="709A9D0B" w14:textId="77777777" w:rsidR="001E7D3A" w:rsidRPr="00326CC1" w:rsidRDefault="009E5E4A" w:rsidP="00A71FBD">
      <w:pPr>
        <w:pStyle w:val="NoSpacing"/>
        <w:pBdr>
          <w:bottom w:val="single" w:sz="4" w:space="1" w:color="auto"/>
        </w:pBdr>
        <w:jc w:val="both"/>
        <w:rPr>
          <w:rStyle w:val="normal--char"/>
          <w:rFonts w:ascii="Times New Roman" w:hAnsi="Times New Roman" w:cs="Times New Roman"/>
          <w:color w:val="000000"/>
          <w:sz w:val="24"/>
          <w:szCs w:val="24"/>
          <w:lang w:val="bg-BG"/>
        </w:rPr>
      </w:pPr>
      <w:hyperlink r:id="rId2111" w:history="1">
        <w:proofErr w:type="spellStart"/>
        <w:r w:rsidR="001E7D3A" w:rsidRPr="00326CC1">
          <w:rPr>
            <w:rStyle w:val="Hyperlink"/>
            <w:rFonts w:ascii="Times New Roman" w:hAnsi="Times New Roman" w:cs="Times New Roman"/>
            <w:i/>
            <w:sz w:val="24"/>
            <w:szCs w:val="24"/>
            <w:lang w:val="ru-RU"/>
          </w:rPr>
          <w:t>United</w:t>
        </w:r>
        <w:proofErr w:type="spellEnd"/>
        <w:r w:rsidR="001E7D3A" w:rsidRPr="00326CC1">
          <w:rPr>
            <w:rStyle w:val="Hyperlink"/>
            <w:rFonts w:ascii="Times New Roman" w:hAnsi="Times New Roman" w:cs="Times New Roman"/>
            <w:i/>
            <w:sz w:val="24"/>
            <w:szCs w:val="24"/>
            <w:lang w:val="ru-RU"/>
          </w:rPr>
          <w:t xml:space="preserve"> </w:t>
        </w:r>
        <w:proofErr w:type="spellStart"/>
        <w:r w:rsidR="001E7D3A" w:rsidRPr="00326CC1">
          <w:rPr>
            <w:rStyle w:val="Hyperlink"/>
            <w:rFonts w:ascii="Times New Roman" w:hAnsi="Times New Roman" w:cs="Times New Roman"/>
            <w:i/>
            <w:sz w:val="24"/>
            <w:szCs w:val="24"/>
            <w:lang w:val="ru-RU"/>
          </w:rPr>
          <w:t>Macedonian</w:t>
        </w:r>
        <w:proofErr w:type="spellEnd"/>
        <w:r w:rsidR="001E7D3A" w:rsidRPr="00326CC1">
          <w:rPr>
            <w:rStyle w:val="Hyperlink"/>
            <w:rFonts w:ascii="Times New Roman" w:hAnsi="Times New Roman" w:cs="Times New Roman"/>
            <w:i/>
            <w:sz w:val="24"/>
            <w:szCs w:val="24"/>
            <w:lang w:val="ru-RU"/>
          </w:rPr>
          <w:t xml:space="preserve"> </w:t>
        </w:r>
        <w:proofErr w:type="spellStart"/>
        <w:r w:rsidR="001E7D3A" w:rsidRPr="00326CC1">
          <w:rPr>
            <w:rStyle w:val="Hyperlink"/>
            <w:rFonts w:ascii="Times New Roman" w:hAnsi="Times New Roman" w:cs="Times New Roman"/>
            <w:i/>
            <w:sz w:val="24"/>
            <w:szCs w:val="24"/>
            <w:lang w:val="ru-RU"/>
          </w:rPr>
          <w:t>Organisation</w:t>
        </w:r>
        <w:proofErr w:type="spellEnd"/>
        <w:r w:rsidR="001E7D3A" w:rsidRPr="00326CC1">
          <w:rPr>
            <w:rStyle w:val="Hyperlink"/>
            <w:rFonts w:ascii="Times New Roman" w:hAnsi="Times New Roman" w:cs="Times New Roman"/>
            <w:i/>
            <w:sz w:val="24"/>
            <w:szCs w:val="24"/>
            <w:lang w:val="ru-RU"/>
          </w:rPr>
          <w:t xml:space="preserve"> </w:t>
        </w:r>
        <w:proofErr w:type="spellStart"/>
        <w:r w:rsidR="001E7D3A" w:rsidRPr="00326CC1">
          <w:rPr>
            <w:rStyle w:val="Hyperlink"/>
            <w:rFonts w:ascii="Times New Roman" w:hAnsi="Times New Roman" w:cs="Times New Roman"/>
            <w:i/>
            <w:sz w:val="24"/>
            <w:szCs w:val="24"/>
            <w:lang w:val="ru-RU"/>
          </w:rPr>
          <w:t>Ilinden</w:t>
        </w:r>
        <w:proofErr w:type="spellEnd"/>
        <w:r w:rsidR="001E7D3A" w:rsidRPr="00326CC1">
          <w:rPr>
            <w:rStyle w:val="Hyperlink"/>
            <w:rFonts w:ascii="Times New Roman" w:hAnsi="Times New Roman" w:cs="Times New Roman"/>
            <w:i/>
            <w:sz w:val="24"/>
            <w:szCs w:val="24"/>
            <w:lang w:val="ru-RU"/>
          </w:rPr>
          <w:t xml:space="preserve"> – PIRIN </w:t>
        </w:r>
        <w:proofErr w:type="spellStart"/>
        <w:r w:rsidR="001E7D3A" w:rsidRPr="00326CC1">
          <w:rPr>
            <w:rStyle w:val="Hyperlink"/>
            <w:rFonts w:ascii="Times New Roman" w:hAnsi="Times New Roman" w:cs="Times New Roman"/>
            <w:i/>
            <w:sz w:val="24"/>
            <w:szCs w:val="24"/>
            <w:lang w:val="ru-RU"/>
          </w:rPr>
          <w:t>and</w:t>
        </w:r>
        <w:proofErr w:type="spellEnd"/>
        <w:r w:rsidR="001E7D3A" w:rsidRPr="00326CC1">
          <w:rPr>
            <w:rStyle w:val="Hyperlink"/>
            <w:rFonts w:ascii="Times New Roman" w:hAnsi="Times New Roman" w:cs="Times New Roman"/>
            <w:i/>
            <w:sz w:val="24"/>
            <w:szCs w:val="24"/>
            <w:lang w:val="ru-RU"/>
          </w:rPr>
          <w:t xml:space="preserve"> </w:t>
        </w:r>
        <w:proofErr w:type="spellStart"/>
        <w:r w:rsidR="001E7D3A" w:rsidRPr="00326CC1">
          <w:rPr>
            <w:rStyle w:val="Hyperlink"/>
            <w:rFonts w:ascii="Times New Roman" w:hAnsi="Times New Roman" w:cs="Times New Roman"/>
            <w:i/>
            <w:sz w:val="24"/>
            <w:szCs w:val="24"/>
            <w:lang w:val="ru-RU"/>
          </w:rPr>
          <w:t>Others</w:t>
        </w:r>
        <w:proofErr w:type="spellEnd"/>
        <w:r w:rsidR="001E7D3A" w:rsidRPr="00326CC1">
          <w:rPr>
            <w:rStyle w:val="Hyperlink"/>
            <w:rFonts w:ascii="Times New Roman" w:hAnsi="Times New Roman" w:cs="Times New Roman"/>
            <w:i/>
            <w:sz w:val="24"/>
            <w:szCs w:val="24"/>
            <w:lang w:val="ru-RU"/>
          </w:rPr>
          <w:t xml:space="preserve"> v. </w:t>
        </w:r>
        <w:proofErr w:type="spellStart"/>
        <w:r w:rsidR="001E7D3A" w:rsidRPr="00326CC1">
          <w:rPr>
            <w:rStyle w:val="Hyperlink"/>
            <w:rFonts w:ascii="Times New Roman" w:hAnsi="Times New Roman" w:cs="Times New Roman"/>
            <w:i/>
            <w:sz w:val="24"/>
            <w:szCs w:val="24"/>
            <w:lang w:val="ru-RU"/>
          </w:rPr>
          <w:t>Bulgaria</w:t>
        </w:r>
        <w:proofErr w:type="spellEnd"/>
        <w:r w:rsidR="001E7D3A" w:rsidRPr="00326CC1">
          <w:rPr>
            <w:rStyle w:val="Hyperlink"/>
            <w:rFonts w:ascii="Times New Roman" w:hAnsi="Times New Roman" w:cs="Times New Roman"/>
            <w:i/>
            <w:sz w:val="24"/>
            <w:szCs w:val="24"/>
            <w:lang w:val="ru-RU"/>
          </w:rPr>
          <w:t xml:space="preserve"> (</w:t>
        </w:r>
        <w:proofErr w:type="spellStart"/>
        <w:r w:rsidR="001E7D3A" w:rsidRPr="00326CC1">
          <w:rPr>
            <w:rStyle w:val="Hyperlink"/>
            <w:rFonts w:ascii="Times New Roman" w:hAnsi="Times New Roman" w:cs="Times New Roman"/>
            <w:i/>
            <w:sz w:val="24"/>
            <w:szCs w:val="24"/>
            <w:lang w:val="ru-RU"/>
          </w:rPr>
          <w:t>no</w:t>
        </w:r>
        <w:proofErr w:type="spellEnd"/>
        <w:r w:rsidR="001E7D3A" w:rsidRPr="00326CC1">
          <w:rPr>
            <w:rStyle w:val="Hyperlink"/>
            <w:rFonts w:ascii="Times New Roman" w:hAnsi="Times New Roman" w:cs="Times New Roman"/>
            <w:i/>
            <w:sz w:val="24"/>
            <w:szCs w:val="24"/>
            <w:lang w:val="ru-RU"/>
          </w:rPr>
          <w:t>. 2) (</w:t>
        </w:r>
        <w:proofErr w:type="spellStart"/>
        <w:r w:rsidR="001E7D3A" w:rsidRPr="00326CC1">
          <w:rPr>
            <w:rStyle w:val="Hyperlink"/>
            <w:rFonts w:ascii="Times New Roman" w:hAnsi="Times New Roman" w:cs="Times New Roman"/>
            <w:i/>
            <w:sz w:val="24"/>
            <w:szCs w:val="24"/>
            <w:lang w:val="ru-RU"/>
          </w:rPr>
          <w:t>nos</w:t>
        </w:r>
        <w:proofErr w:type="spellEnd"/>
        <w:r w:rsidR="001E7D3A" w:rsidRPr="00326CC1">
          <w:rPr>
            <w:rStyle w:val="Hyperlink"/>
            <w:rFonts w:ascii="Times New Roman" w:hAnsi="Times New Roman" w:cs="Times New Roman"/>
            <w:i/>
            <w:sz w:val="24"/>
            <w:szCs w:val="24"/>
            <w:lang w:val="ru-RU"/>
          </w:rPr>
          <w:t xml:space="preserve">. 41561/07 </w:t>
        </w:r>
        <w:proofErr w:type="spellStart"/>
        <w:r w:rsidR="001E7D3A" w:rsidRPr="00326CC1">
          <w:rPr>
            <w:rStyle w:val="Hyperlink"/>
            <w:rFonts w:ascii="Times New Roman" w:hAnsi="Times New Roman" w:cs="Times New Roman"/>
            <w:i/>
            <w:sz w:val="24"/>
            <w:szCs w:val="24"/>
            <w:lang w:val="ru-RU"/>
          </w:rPr>
          <w:t>and</w:t>
        </w:r>
        <w:proofErr w:type="spellEnd"/>
        <w:r w:rsidR="001E7D3A" w:rsidRPr="00326CC1">
          <w:rPr>
            <w:rStyle w:val="Hyperlink"/>
            <w:rFonts w:ascii="Times New Roman" w:hAnsi="Times New Roman" w:cs="Times New Roman"/>
            <w:i/>
            <w:sz w:val="24"/>
            <w:szCs w:val="24"/>
            <w:lang w:val="ru-RU"/>
          </w:rPr>
          <w:t xml:space="preserve"> 20972/08)</w:t>
        </w:r>
      </w:hyperlink>
    </w:p>
    <w:p w14:paraId="7687A155" w14:textId="77777777" w:rsidR="00A71FBD" w:rsidRPr="00326CC1" w:rsidRDefault="00A71FBD" w:rsidP="00F46F5F">
      <w:pPr>
        <w:pStyle w:val="NoSpacing"/>
        <w:jc w:val="both"/>
        <w:rPr>
          <w:rFonts w:ascii="Times New Roman" w:hAnsi="Times New Roman" w:cs="Times New Roman"/>
          <w:color w:val="000000"/>
          <w:sz w:val="24"/>
          <w:szCs w:val="24"/>
          <w:lang w:val="bg-BG"/>
        </w:rPr>
      </w:pPr>
    </w:p>
    <w:p w14:paraId="4C454146" w14:textId="77777777" w:rsidR="001E7D3A" w:rsidRPr="00326CC1" w:rsidRDefault="00A71FBD" w:rsidP="00F46F5F">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color w:val="000000"/>
          <w:sz w:val="24"/>
          <w:szCs w:val="24"/>
          <w:lang w:val="bg-BG"/>
        </w:rPr>
        <w:t>Разпоредбата на малтийския Закон за гражданството, според който децата, родени без брак от майка чужденка и баща малтиец не получават малтийско гражданство представлява дискриминация и е в нарушение на чл. 14 във връзка с правото на личен и семеен живот (чл. 8).</w:t>
      </w:r>
      <w:r w:rsidRPr="00326CC1">
        <w:rPr>
          <w:rStyle w:val="WW8Num4z0"/>
          <w:rFonts w:ascii="Times New Roman" w:hAnsi="Times New Roman" w:cs="Times New Roman"/>
          <w:color w:val="000000"/>
          <w:sz w:val="24"/>
          <w:szCs w:val="24"/>
          <w:lang w:val="bg-BG"/>
        </w:rPr>
        <w:t xml:space="preserve"> </w:t>
      </w:r>
      <w:hyperlink r:id="rId2112"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13.</w:t>
        </w:r>
      </w:hyperlink>
    </w:p>
    <w:p w14:paraId="17E5FCF7" w14:textId="77777777" w:rsidR="00A71FBD" w:rsidRPr="00326CC1" w:rsidRDefault="009E5E4A" w:rsidP="00A71FBD">
      <w:pPr>
        <w:pStyle w:val="Default"/>
        <w:pBdr>
          <w:bottom w:val="single" w:sz="4" w:space="1" w:color="auto"/>
        </w:pBdr>
        <w:jc w:val="both"/>
        <w:rPr>
          <w:rFonts w:ascii="Times New Roman" w:hAnsi="Times New Roman" w:cs="Times New Roman"/>
          <w:i/>
        </w:rPr>
      </w:pPr>
      <w:hyperlink r:id="rId2113" w:history="1">
        <w:proofErr w:type="spellStart"/>
        <w:r w:rsidR="00A71FBD" w:rsidRPr="00326CC1">
          <w:rPr>
            <w:rStyle w:val="Hyperlink"/>
            <w:rFonts w:ascii="Times New Roman" w:hAnsi="Times New Roman" w:cs="Times New Roman"/>
            <w:i/>
          </w:rPr>
          <w:t>Genovese</w:t>
        </w:r>
        <w:proofErr w:type="spellEnd"/>
        <w:r w:rsidR="00A71FBD" w:rsidRPr="00326CC1">
          <w:rPr>
            <w:rStyle w:val="Hyperlink"/>
            <w:rFonts w:ascii="Times New Roman" w:hAnsi="Times New Roman" w:cs="Times New Roman"/>
            <w:i/>
          </w:rPr>
          <w:t xml:space="preserve"> v. </w:t>
        </w:r>
        <w:proofErr w:type="spellStart"/>
        <w:r w:rsidR="00A71FBD" w:rsidRPr="00326CC1">
          <w:rPr>
            <w:rStyle w:val="Hyperlink"/>
            <w:rFonts w:ascii="Times New Roman" w:hAnsi="Times New Roman" w:cs="Times New Roman"/>
            <w:i/>
          </w:rPr>
          <w:t>Malta</w:t>
        </w:r>
        <w:proofErr w:type="spellEnd"/>
        <w:r w:rsidR="00A71FBD" w:rsidRPr="00326CC1">
          <w:rPr>
            <w:rStyle w:val="Hyperlink"/>
            <w:rFonts w:ascii="Times New Roman" w:hAnsi="Times New Roman" w:cs="Times New Roman"/>
            <w:i/>
          </w:rPr>
          <w:t xml:space="preserve"> (</w:t>
        </w:r>
        <w:r w:rsidR="00A71FBD" w:rsidRPr="00326CC1">
          <w:rPr>
            <w:rStyle w:val="Hyperlink"/>
            <w:rFonts w:ascii="Times New Roman" w:hAnsi="Times New Roman" w:cs="Times New Roman"/>
            <w:i/>
            <w:lang w:val="en-US"/>
          </w:rPr>
          <w:t>no</w:t>
        </w:r>
        <w:r w:rsidR="00A71FBD" w:rsidRPr="00326CC1">
          <w:rPr>
            <w:rStyle w:val="Hyperlink"/>
            <w:rFonts w:ascii="Times New Roman" w:hAnsi="Times New Roman" w:cs="Times New Roman"/>
            <w:i/>
          </w:rPr>
          <w:t>. 53124/09)</w:t>
        </w:r>
      </w:hyperlink>
    </w:p>
    <w:p w14:paraId="6D263DBC" w14:textId="77777777" w:rsidR="00A71FBD" w:rsidRPr="00326CC1" w:rsidRDefault="00A71FBD" w:rsidP="00A71FBD">
      <w:pPr>
        <w:pStyle w:val="NoSpacing"/>
        <w:jc w:val="both"/>
        <w:rPr>
          <w:rFonts w:ascii="Times New Roman" w:hAnsi="Times New Roman" w:cs="Times New Roman"/>
          <w:color w:val="000000"/>
          <w:sz w:val="24"/>
          <w:szCs w:val="24"/>
          <w:lang w:val="bg-BG"/>
        </w:rPr>
      </w:pPr>
    </w:p>
    <w:p w14:paraId="6F1B435D" w14:textId="77777777" w:rsidR="00A71FBD" w:rsidRPr="00326CC1" w:rsidRDefault="00A71FBD" w:rsidP="00A71FBD">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color w:val="000000"/>
          <w:sz w:val="24"/>
          <w:szCs w:val="24"/>
          <w:lang w:val="bg-BG"/>
        </w:rPr>
        <w:t>Законовото задължение на адвокати и нотариуси да приемат назначаването си за юридически настойници на психично болни лица и да работят без заплащане не е дискриминация, тъй като тези две професионални групи не са в сравнима сходна ситуация с други лица с юридическо образование.</w:t>
      </w:r>
      <w:r w:rsidRPr="00326CC1">
        <w:rPr>
          <w:rStyle w:val="WW8Num4z0"/>
          <w:rFonts w:ascii="Times New Roman" w:hAnsi="Times New Roman" w:cs="Times New Roman"/>
          <w:color w:val="000000"/>
          <w:sz w:val="24"/>
          <w:szCs w:val="24"/>
          <w:lang w:val="bg-BG"/>
        </w:rPr>
        <w:t xml:space="preserve"> </w:t>
      </w:r>
      <w:hyperlink r:id="rId2114"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13.</w:t>
        </w:r>
      </w:hyperlink>
    </w:p>
    <w:p w14:paraId="03F4408C" w14:textId="77777777" w:rsidR="00A71FBD" w:rsidRPr="00326CC1" w:rsidRDefault="009E5E4A" w:rsidP="00A71FBD">
      <w:pPr>
        <w:pStyle w:val="NoSpacing"/>
        <w:pBdr>
          <w:bottom w:val="single" w:sz="4" w:space="1" w:color="auto"/>
        </w:pBdr>
        <w:jc w:val="both"/>
        <w:rPr>
          <w:rFonts w:ascii="Times New Roman" w:hAnsi="Times New Roman" w:cs="Times New Roman"/>
          <w:color w:val="000000"/>
          <w:sz w:val="24"/>
          <w:szCs w:val="24"/>
          <w:lang w:val="bg-BG"/>
        </w:rPr>
      </w:pPr>
      <w:hyperlink r:id="rId2115" w:history="1">
        <w:r w:rsidR="00A71FBD" w:rsidRPr="00326CC1">
          <w:rPr>
            <w:rStyle w:val="Hyperlink"/>
            <w:rFonts w:ascii="Times New Roman" w:hAnsi="Times New Roman" w:cs="Times New Roman"/>
            <w:i/>
            <w:sz w:val="24"/>
            <w:szCs w:val="24"/>
          </w:rPr>
          <w:t>Graziani-Weiss v. Austria (no. 31950/06)</w:t>
        </w:r>
      </w:hyperlink>
    </w:p>
    <w:p w14:paraId="4C5CF4C7" w14:textId="77777777" w:rsidR="00A71FBD" w:rsidRPr="00326CC1" w:rsidRDefault="00A71FBD" w:rsidP="00F46F5F">
      <w:pPr>
        <w:pStyle w:val="NoSpacing"/>
        <w:jc w:val="both"/>
        <w:rPr>
          <w:rFonts w:ascii="Times New Roman" w:hAnsi="Times New Roman" w:cs="Times New Roman"/>
          <w:color w:val="000000"/>
          <w:sz w:val="24"/>
          <w:szCs w:val="24"/>
          <w:lang w:val="bg-BG"/>
        </w:rPr>
      </w:pPr>
    </w:p>
    <w:p w14:paraId="25275FCB" w14:textId="77777777" w:rsidR="00A71FBD" w:rsidRPr="00326CC1" w:rsidRDefault="00A71FBD" w:rsidP="00F46F5F">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color w:val="000000"/>
          <w:sz w:val="24"/>
          <w:szCs w:val="24"/>
          <w:lang w:val="bg-BG"/>
        </w:rPr>
        <w:t>По-неблагоприятното положение при предоставяне на компенсираща добавка към пенсиите, в което се намират значително по-голям процент пенсионирани жени, отколкото пенсионирани мъже, не може да бъде оправдано нито с обстоятелството, че жените се ползват от по-ранна възраст за пенсиониране, нито с това, че по-дълго време получават пенсия, нито пък с обстоятелството, че става дума за мерки от извънреден характер.</w:t>
      </w:r>
      <w:r w:rsidRPr="00326CC1">
        <w:rPr>
          <w:rStyle w:val="normal--char"/>
          <w:rFonts w:ascii="Times New Roman" w:hAnsi="Times New Roman" w:cs="Times New Roman"/>
          <w:color w:val="000000"/>
          <w:sz w:val="24"/>
          <w:szCs w:val="24"/>
          <w:lang w:val="bg-BG"/>
        </w:rPr>
        <w:t xml:space="preserve"> </w:t>
      </w:r>
      <w:hyperlink r:id="rId2116" w:history="1">
        <w:r w:rsidRPr="00326CC1">
          <w:rPr>
            <w:rStyle w:val="Hyperlink"/>
            <w:rFonts w:ascii="Times New Roman" w:hAnsi="Times New Roman" w:cs="Times New Roman"/>
            <w:sz w:val="24"/>
            <w:szCs w:val="24"/>
            <w:lang w:val="bg-BG"/>
          </w:rPr>
          <w:t>Бюлетин № 13.</w:t>
        </w:r>
      </w:hyperlink>
    </w:p>
    <w:p w14:paraId="7292BEFE" w14:textId="77777777" w:rsidR="00A71FBD" w:rsidRPr="00326CC1" w:rsidRDefault="00A71FBD" w:rsidP="00A71FBD">
      <w:pPr>
        <w:pStyle w:val="Default"/>
        <w:pBdr>
          <w:bottom w:val="single" w:sz="4" w:space="1" w:color="auto"/>
        </w:pBdr>
        <w:jc w:val="both"/>
        <w:rPr>
          <w:rFonts w:ascii="Times New Roman" w:hAnsi="Times New Roman" w:cs="Times New Roman"/>
          <w:i/>
        </w:rPr>
      </w:pPr>
      <w:r w:rsidRPr="00326CC1">
        <w:rPr>
          <w:rFonts w:ascii="Times New Roman" w:hAnsi="Times New Roman" w:cs="Times New Roman"/>
          <w:bCs/>
          <w:i/>
        </w:rPr>
        <w:t xml:space="preserve">Решение на Съда на ЕС по преюдициално запитване по дело </w:t>
      </w:r>
      <w:hyperlink r:id="rId2117" w:history="1">
        <w:r w:rsidRPr="00326CC1">
          <w:rPr>
            <w:rStyle w:val="Hyperlink"/>
            <w:rFonts w:ascii="Times New Roman" w:eastAsia="Times New Roman" w:hAnsi="Times New Roman" w:cs="Times New Roman"/>
            <w:i/>
          </w:rPr>
          <w:t>C</w:t>
        </w:r>
        <w:r w:rsidRPr="00326CC1">
          <w:rPr>
            <w:rStyle w:val="Hyperlink"/>
            <w:rFonts w:ascii="Times New Roman" w:eastAsia="Times New Roman" w:hAnsi="Times New Roman" w:cs="Times New Roman"/>
            <w:i/>
          </w:rPr>
          <w:noBreakHyphen/>
          <w:t xml:space="preserve">123/10 </w:t>
        </w:r>
        <w:proofErr w:type="spellStart"/>
        <w:r w:rsidRPr="00326CC1">
          <w:rPr>
            <w:rStyle w:val="Hyperlink"/>
            <w:rFonts w:ascii="Times New Roman" w:hAnsi="Times New Roman" w:cs="Times New Roman"/>
            <w:i/>
          </w:rPr>
          <w:t>Brachner</w:t>
        </w:r>
        <w:proofErr w:type="spellEnd"/>
      </w:hyperlink>
    </w:p>
    <w:p w14:paraId="02B604B9" w14:textId="77777777" w:rsidR="00D80A4D" w:rsidRPr="00326CC1" w:rsidRDefault="00D80A4D" w:rsidP="00F46F5F">
      <w:pPr>
        <w:pStyle w:val="NoSpacing"/>
        <w:jc w:val="both"/>
        <w:rPr>
          <w:rStyle w:val="normal--char"/>
          <w:rFonts w:ascii="Times New Roman" w:hAnsi="Times New Roman" w:cs="Times New Roman"/>
          <w:color w:val="000000"/>
          <w:sz w:val="24"/>
          <w:szCs w:val="24"/>
          <w:lang w:val="bg-BG"/>
        </w:rPr>
      </w:pPr>
    </w:p>
    <w:p w14:paraId="1BDFD6CB" w14:textId="77777777" w:rsidR="00A71FBD" w:rsidRPr="00326CC1" w:rsidRDefault="00D80A4D" w:rsidP="00F46F5F">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lastRenderedPageBreak/>
        <w:t xml:space="preserve">Не е дискриминационно различното третиране на </w:t>
      </w:r>
      <w:proofErr w:type="spellStart"/>
      <w:r w:rsidRPr="00326CC1">
        <w:rPr>
          <w:rStyle w:val="normal--char"/>
          <w:rFonts w:ascii="Times New Roman" w:hAnsi="Times New Roman" w:cs="Times New Roman"/>
          <w:color w:val="000000"/>
          <w:sz w:val="24"/>
          <w:szCs w:val="24"/>
          <w:lang w:val="bg-BG"/>
        </w:rPr>
        <w:t>жалбоподателките</w:t>
      </w:r>
      <w:proofErr w:type="spellEnd"/>
      <w:r w:rsidRPr="00326CC1">
        <w:rPr>
          <w:rStyle w:val="normal--char"/>
          <w:rFonts w:ascii="Times New Roman" w:hAnsi="Times New Roman" w:cs="Times New Roman"/>
          <w:color w:val="000000"/>
          <w:sz w:val="24"/>
          <w:szCs w:val="24"/>
          <w:lang w:val="bg-BG"/>
        </w:rPr>
        <w:t xml:space="preserve"> като непълнолетни спрямо пълнолетните, които не подлежат като тях на лишаване от свобода за противообществени прояви.</w:t>
      </w:r>
      <w:r w:rsidRPr="00326CC1">
        <w:rPr>
          <w:rStyle w:val="WW8Num4z0"/>
          <w:rFonts w:ascii="Times New Roman" w:hAnsi="Times New Roman" w:cs="Times New Roman"/>
          <w:color w:val="000000"/>
          <w:sz w:val="24"/>
          <w:szCs w:val="24"/>
          <w:lang w:val="bg-BG"/>
        </w:rPr>
        <w:t xml:space="preserve"> </w:t>
      </w:r>
      <w:hyperlink r:id="rId2118"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14.</w:t>
        </w:r>
      </w:hyperlink>
    </w:p>
    <w:p w14:paraId="753FFC51" w14:textId="77777777" w:rsidR="00D80A4D" w:rsidRPr="00326CC1" w:rsidRDefault="009E5E4A" w:rsidP="00D80A4D">
      <w:pPr>
        <w:pStyle w:val="NoSpacing"/>
        <w:pBdr>
          <w:bottom w:val="single" w:sz="4" w:space="1" w:color="auto"/>
        </w:pBdr>
        <w:jc w:val="both"/>
        <w:rPr>
          <w:rStyle w:val="normal--char"/>
          <w:rFonts w:ascii="Times New Roman" w:hAnsi="Times New Roman" w:cs="Times New Roman"/>
          <w:color w:val="000000"/>
          <w:sz w:val="24"/>
          <w:szCs w:val="24"/>
          <w:lang w:val="bg-BG"/>
        </w:rPr>
      </w:pPr>
      <w:hyperlink r:id="rId2119" w:history="1">
        <w:r w:rsidR="00D80A4D" w:rsidRPr="00326CC1">
          <w:rPr>
            <w:rStyle w:val="Hyperlink"/>
            <w:rFonts w:ascii="Times New Roman" w:hAnsi="Times New Roman" w:cs="Times New Roman"/>
            <w:bCs/>
            <w:i/>
            <w:sz w:val="24"/>
            <w:szCs w:val="24"/>
            <w:lang w:eastAsia="bg-BG"/>
          </w:rPr>
          <w:t>A. and others v. Bulgaria (no. 51776/08)</w:t>
        </w:r>
      </w:hyperlink>
    </w:p>
    <w:p w14:paraId="32BFA6B6" w14:textId="77777777" w:rsidR="00952261" w:rsidRPr="00326CC1" w:rsidRDefault="00952261" w:rsidP="00F46F5F">
      <w:pPr>
        <w:pStyle w:val="NoSpacing"/>
        <w:jc w:val="both"/>
        <w:rPr>
          <w:rStyle w:val="normal--char"/>
          <w:rFonts w:ascii="Times New Roman" w:hAnsi="Times New Roman" w:cs="Times New Roman"/>
          <w:color w:val="000000"/>
          <w:sz w:val="24"/>
          <w:szCs w:val="24"/>
          <w:lang w:val="bg-BG"/>
        </w:rPr>
      </w:pPr>
    </w:p>
    <w:p w14:paraId="7D6B748C" w14:textId="77777777" w:rsidR="003802EC" w:rsidRPr="00326CC1" w:rsidRDefault="00952261" w:rsidP="00F46F5F">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Законодателно установени различия в режима и условията спрямо задържаните и вече осъдените лица в местата за лишаване от свобода в Словакия представляват дискриминация при упражняване правото на личен живот. </w:t>
      </w:r>
      <w:hyperlink r:id="rId2120"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15.</w:t>
        </w:r>
      </w:hyperlink>
    </w:p>
    <w:p w14:paraId="1E63164C" w14:textId="77777777" w:rsidR="00952261" w:rsidRPr="00326CC1" w:rsidRDefault="009E5E4A" w:rsidP="00952261">
      <w:pPr>
        <w:pBdr>
          <w:bottom w:val="single" w:sz="4" w:space="1" w:color="auto"/>
        </w:pBdr>
        <w:spacing w:after="0" w:line="240" w:lineRule="auto"/>
        <w:jc w:val="both"/>
        <w:rPr>
          <w:rFonts w:ascii="Times New Roman" w:hAnsi="Times New Roman" w:cs="Times New Roman"/>
        </w:rPr>
      </w:pPr>
      <w:hyperlink r:id="rId2121" w:history="1">
        <w:proofErr w:type="spellStart"/>
        <w:r w:rsidR="00952261" w:rsidRPr="00326CC1">
          <w:rPr>
            <w:rStyle w:val="Hyperlink"/>
            <w:rFonts w:ascii="Times New Roman" w:hAnsi="Times New Roman" w:cs="Times New Roman"/>
            <w:i/>
            <w:lang w:val="en-US"/>
          </w:rPr>
          <w:t>Laduna</w:t>
        </w:r>
        <w:proofErr w:type="spellEnd"/>
        <w:r w:rsidR="00952261" w:rsidRPr="00326CC1">
          <w:rPr>
            <w:rStyle w:val="Hyperlink"/>
            <w:rFonts w:ascii="Times New Roman" w:hAnsi="Times New Roman" w:cs="Times New Roman"/>
            <w:i/>
          </w:rPr>
          <w:t xml:space="preserve"> </w:t>
        </w:r>
        <w:r w:rsidR="00952261" w:rsidRPr="00326CC1">
          <w:rPr>
            <w:rStyle w:val="Hyperlink"/>
            <w:rFonts w:ascii="Times New Roman" w:hAnsi="Times New Roman" w:cs="Times New Roman"/>
            <w:i/>
            <w:lang w:val="en-US"/>
          </w:rPr>
          <w:t>v</w:t>
        </w:r>
        <w:r w:rsidR="00952261" w:rsidRPr="00326CC1">
          <w:rPr>
            <w:rStyle w:val="Hyperlink"/>
            <w:rFonts w:ascii="Times New Roman" w:hAnsi="Times New Roman" w:cs="Times New Roman"/>
            <w:i/>
          </w:rPr>
          <w:t xml:space="preserve">. </w:t>
        </w:r>
        <w:r w:rsidR="00952261" w:rsidRPr="00326CC1">
          <w:rPr>
            <w:rStyle w:val="Hyperlink"/>
            <w:rFonts w:ascii="Times New Roman" w:hAnsi="Times New Roman" w:cs="Times New Roman"/>
            <w:i/>
            <w:lang w:val="en-US"/>
          </w:rPr>
          <w:t>Slovakia</w:t>
        </w:r>
        <w:r w:rsidR="00952261" w:rsidRPr="00326CC1">
          <w:rPr>
            <w:rStyle w:val="Hyperlink"/>
            <w:rFonts w:ascii="Times New Roman" w:hAnsi="Times New Roman" w:cs="Times New Roman"/>
            <w:i/>
          </w:rPr>
          <w:t xml:space="preserve"> (</w:t>
        </w:r>
        <w:r w:rsidR="00952261" w:rsidRPr="00326CC1">
          <w:rPr>
            <w:rStyle w:val="Hyperlink"/>
            <w:rFonts w:ascii="Times New Roman" w:hAnsi="Times New Roman" w:cs="Times New Roman"/>
            <w:i/>
            <w:lang w:val="en-US"/>
          </w:rPr>
          <w:t>no</w:t>
        </w:r>
        <w:r w:rsidR="00952261" w:rsidRPr="00326CC1">
          <w:rPr>
            <w:rStyle w:val="Hyperlink"/>
            <w:rFonts w:ascii="Times New Roman" w:hAnsi="Times New Roman" w:cs="Times New Roman"/>
            <w:i/>
          </w:rPr>
          <w:t>. 31827/02)</w:t>
        </w:r>
      </w:hyperlink>
    </w:p>
    <w:p w14:paraId="5A5B29C4" w14:textId="77777777" w:rsidR="00C33A54" w:rsidRPr="00326CC1" w:rsidRDefault="00C33A54" w:rsidP="00F46F5F">
      <w:pPr>
        <w:pStyle w:val="NoSpacing"/>
        <w:jc w:val="both"/>
        <w:rPr>
          <w:rStyle w:val="normal--char"/>
          <w:rFonts w:ascii="Times New Roman" w:hAnsi="Times New Roman" w:cs="Times New Roman"/>
          <w:color w:val="000000"/>
          <w:sz w:val="24"/>
          <w:szCs w:val="24"/>
          <w:lang w:val="bg-BG"/>
        </w:rPr>
      </w:pPr>
    </w:p>
    <w:p w14:paraId="765E1AF8" w14:textId="77777777" w:rsidR="00952261" w:rsidRPr="00326CC1" w:rsidRDefault="00C33A54" w:rsidP="00F46F5F">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Конвенцията не спира действието си пред вратите на казармата. Тъй като в службата си г-н </w:t>
      </w:r>
      <w:proofErr w:type="spellStart"/>
      <w:r w:rsidRPr="00326CC1">
        <w:rPr>
          <w:rStyle w:val="normal--char"/>
          <w:rFonts w:ascii="Times New Roman" w:hAnsi="Times New Roman" w:cs="Times New Roman"/>
          <w:color w:val="000000"/>
          <w:sz w:val="24"/>
          <w:szCs w:val="24"/>
          <w:lang w:val="bg-BG"/>
        </w:rPr>
        <w:t>Markin</w:t>
      </w:r>
      <w:proofErr w:type="spellEnd"/>
      <w:r w:rsidRPr="00326CC1">
        <w:rPr>
          <w:rStyle w:val="normal--char"/>
          <w:rFonts w:ascii="Times New Roman" w:hAnsi="Times New Roman" w:cs="Times New Roman"/>
          <w:color w:val="000000"/>
          <w:sz w:val="24"/>
          <w:szCs w:val="24"/>
          <w:lang w:val="bg-BG"/>
        </w:rPr>
        <w:t xml:space="preserve"> е можел лесно да бъде заменен от жена военнослужещ, няма разумно обяснение защо той няма право на отпуск за отглеждане на малко дете. Следователно е бил дискриминиран по полов признак. </w:t>
      </w:r>
      <w:hyperlink r:id="rId2122" w:history="1">
        <w:r w:rsidRPr="00326CC1">
          <w:rPr>
            <w:rStyle w:val="Hyperlink"/>
            <w:rFonts w:ascii="Times New Roman" w:hAnsi="Times New Roman" w:cs="Times New Roman"/>
            <w:sz w:val="24"/>
            <w:szCs w:val="24"/>
            <w:lang w:val="bg-BG"/>
          </w:rPr>
          <w:t>Бюлетин № 18.</w:t>
        </w:r>
      </w:hyperlink>
    </w:p>
    <w:p w14:paraId="133D82F9" w14:textId="77777777" w:rsidR="00C33A54" w:rsidRPr="00326CC1" w:rsidRDefault="009E5E4A" w:rsidP="00C33A54">
      <w:pPr>
        <w:pBdr>
          <w:bottom w:val="single" w:sz="4" w:space="1" w:color="auto"/>
        </w:pBdr>
        <w:spacing w:after="0" w:line="100" w:lineRule="atLeast"/>
        <w:jc w:val="both"/>
        <w:rPr>
          <w:rFonts w:ascii="Times New Roman" w:hAnsi="Times New Roman" w:cs="Times New Roman"/>
          <w:bCs/>
          <w:i/>
          <w:sz w:val="24"/>
          <w:szCs w:val="24"/>
          <w:lang w:eastAsia="en-US"/>
        </w:rPr>
      </w:pPr>
      <w:hyperlink r:id="rId2123" w:history="1">
        <w:proofErr w:type="spellStart"/>
        <w:r w:rsidR="00C33A54" w:rsidRPr="00326CC1">
          <w:rPr>
            <w:rStyle w:val="Hyperlink"/>
            <w:rFonts w:ascii="Times New Roman" w:hAnsi="Times New Roman" w:cs="Times New Roman"/>
            <w:i/>
          </w:rPr>
          <w:t>Konstantin</w:t>
        </w:r>
        <w:proofErr w:type="spellEnd"/>
        <w:r w:rsidR="00C33A54" w:rsidRPr="00326CC1">
          <w:rPr>
            <w:rStyle w:val="Hyperlink"/>
            <w:rFonts w:ascii="Times New Roman" w:hAnsi="Times New Roman" w:cs="Times New Roman"/>
            <w:i/>
          </w:rPr>
          <w:t xml:space="preserve"> </w:t>
        </w:r>
        <w:proofErr w:type="spellStart"/>
        <w:r w:rsidR="00C33A54" w:rsidRPr="00326CC1">
          <w:rPr>
            <w:rStyle w:val="Hyperlink"/>
            <w:rFonts w:ascii="Times New Roman" w:hAnsi="Times New Roman" w:cs="Times New Roman"/>
            <w:i/>
          </w:rPr>
          <w:t>Markin</w:t>
        </w:r>
        <w:proofErr w:type="spellEnd"/>
        <w:r w:rsidR="00C33A54" w:rsidRPr="00326CC1">
          <w:rPr>
            <w:rStyle w:val="Hyperlink"/>
            <w:rFonts w:ascii="Times New Roman" w:hAnsi="Times New Roman" w:cs="Times New Roman"/>
            <w:i/>
          </w:rPr>
          <w:t xml:space="preserve"> v. </w:t>
        </w:r>
        <w:proofErr w:type="spellStart"/>
        <w:r w:rsidR="00C33A54" w:rsidRPr="00326CC1">
          <w:rPr>
            <w:rStyle w:val="Hyperlink"/>
            <w:rFonts w:ascii="Times New Roman" w:hAnsi="Times New Roman" w:cs="Times New Roman"/>
            <w:i/>
          </w:rPr>
          <w:t>Russia</w:t>
        </w:r>
        <w:proofErr w:type="spellEnd"/>
        <w:r w:rsidR="00C33A54" w:rsidRPr="00326CC1">
          <w:rPr>
            <w:rStyle w:val="Hyperlink"/>
            <w:rFonts w:ascii="Times New Roman" w:hAnsi="Times New Roman" w:cs="Times New Roman"/>
            <w:i/>
          </w:rPr>
          <w:t xml:space="preserve"> (</w:t>
        </w:r>
        <w:r w:rsidR="00C33A54" w:rsidRPr="00326CC1">
          <w:rPr>
            <w:rStyle w:val="Hyperlink"/>
            <w:rFonts w:ascii="Times New Roman" w:hAnsi="Times New Roman" w:cs="Times New Roman"/>
            <w:i/>
            <w:lang w:val="en-US"/>
          </w:rPr>
          <w:t>no</w:t>
        </w:r>
        <w:r w:rsidR="00C33A54" w:rsidRPr="00326CC1">
          <w:rPr>
            <w:rStyle w:val="Hyperlink"/>
            <w:rFonts w:ascii="Times New Roman" w:hAnsi="Times New Roman" w:cs="Times New Roman"/>
            <w:i/>
          </w:rPr>
          <w:t>.30078/06)</w:t>
        </w:r>
      </w:hyperlink>
      <w:r w:rsidR="00C33A54" w:rsidRPr="00326CC1">
        <w:rPr>
          <w:rStyle w:val="blue-underlinecursor"/>
          <w:rFonts w:ascii="Times New Roman" w:hAnsi="Times New Roman" w:cs="Times New Roman"/>
          <w:i/>
        </w:rPr>
        <w:t xml:space="preserve"> - </w:t>
      </w:r>
      <w:r w:rsidR="00C33A54" w:rsidRPr="00326CC1">
        <w:rPr>
          <w:rFonts w:ascii="Times New Roman" w:hAnsi="Times New Roman" w:cs="Times New Roman"/>
          <w:bCs/>
          <w:i/>
          <w:sz w:val="24"/>
          <w:szCs w:val="24"/>
          <w:lang w:val="ru-RU" w:eastAsia="en-US"/>
        </w:rPr>
        <w:t xml:space="preserve">Решение на </w:t>
      </w:r>
      <w:proofErr w:type="spellStart"/>
      <w:r w:rsidR="00C33A54" w:rsidRPr="00326CC1">
        <w:rPr>
          <w:rFonts w:ascii="Times New Roman" w:hAnsi="Times New Roman" w:cs="Times New Roman"/>
          <w:bCs/>
          <w:i/>
          <w:sz w:val="24"/>
          <w:szCs w:val="24"/>
          <w:lang w:val="ru-RU" w:eastAsia="en-US"/>
        </w:rPr>
        <w:t>Голямото</w:t>
      </w:r>
      <w:proofErr w:type="spellEnd"/>
      <w:r w:rsidR="00C33A54" w:rsidRPr="00326CC1">
        <w:rPr>
          <w:rFonts w:ascii="Times New Roman" w:hAnsi="Times New Roman" w:cs="Times New Roman"/>
          <w:bCs/>
          <w:i/>
          <w:sz w:val="24"/>
          <w:szCs w:val="24"/>
          <w:lang w:val="ru-RU" w:eastAsia="en-US"/>
        </w:rPr>
        <w:t xml:space="preserve"> отделение</w:t>
      </w:r>
      <w:r w:rsidR="00802E95" w:rsidRPr="00326CC1">
        <w:rPr>
          <w:rFonts w:ascii="Times New Roman" w:hAnsi="Times New Roman" w:cs="Times New Roman"/>
          <w:bCs/>
          <w:i/>
          <w:sz w:val="24"/>
          <w:szCs w:val="24"/>
          <w:lang w:val="ru-RU" w:eastAsia="en-US"/>
        </w:rPr>
        <w:t xml:space="preserve"> </w:t>
      </w:r>
    </w:p>
    <w:p w14:paraId="39D64D12" w14:textId="77777777" w:rsidR="00475D0D" w:rsidRPr="00326CC1" w:rsidRDefault="00475D0D" w:rsidP="00F46F5F">
      <w:pPr>
        <w:pStyle w:val="NoSpacing"/>
        <w:jc w:val="both"/>
        <w:rPr>
          <w:rStyle w:val="normal--char"/>
          <w:rFonts w:ascii="Times New Roman" w:hAnsi="Times New Roman" w:cs="Times New Roman"/>
          <w:color w:val="000000"/>
          <w:sz w:val="24"/>
          <w:szCs w:val="24"/>
          <w:lang w:val="bg-BG"/>
        </w:rPr>
      </w:pPr>
    </w:p>
    <w:p w14:paraId="6D57715F" w14:textId="77777777" w:rsidR="00C33A54" w:rsidRPr="00326CC1" w:rsidRDefault="00475D0D" w:rsidP="00F46F5F">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Директива 2003/109/ЕО на Съвета относно статута на дългосрочно пребиваващи граждани от трети страни не допуска при отпускането на жилищна помощ </w:t>
      </w:r>
      <w:r w:rsidR="001F4435" w:rsidRPr="00326CC1">
        <w:rPr>
          <w:rStyle w:val="normal--char"/>
          <w:rFonts w:ascii="Times New Roman" w:hAnsi="Times New Roman" w:cs="Times New Roman"/>
          <w:color w:val="000000"/>
          <w:sz w:val="24"/>
          <w:szCs w:val="24"/>
          <w:lang w:val="bg-BG"/>
        </w:rPr>
        <w:t xml:space="preserve">да има </w:t>
      </w:r>
      <w:r w:rsidRPr="00326CC1">
        <w:rPr>
          <w:rStyle w:val="normal--char"/>
          <w:rFonts w:ascii="Times New Roman" w:hAnsi="Times New Roman" w:cs="Times New Roman"/>
          <w:color w:val="000000"/>
          <w:sz w:val="24"/>
          <w:szCs w:val="24"/>
          <w:lang w:val="bg-BG"/>
        </w:rPr>
        <w:t>правна уредба, която третира различно гражданите на трета страна, ползващи се със статут на дългосрочно пребиваващи по Директивата, в сравнение с живеещите в същата провинция или регион граждани на държавата членка.</w:t>
      </w:r>
      <w:r w:rsidRPr="00326CC1">
        <w:rPr>
          <w:rStyle w:val="WW8Num4z0"/>
          <w:rFonts w:ascii="Times New Roman" w:hAnsi="Times New Roman" w:cs="Times New Roman"/>
          <w:color w:val="000000"/>
          <w:sz w:val="24"/>
          <w:szCs w:val="24"/>
          <w:lang w:val="bg-BG"/>
        </w:rPr>
        <w:t xml:space="preserve"> </w:t>
      </w:r>
      <w:hyperlink r:id="rId2124"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19.</w:t>
        </w:r>
      </w:hyperlink>
    </w:p>
    <w:p w14:paraId="4EA52E71" w14:textId="77777777" w:rsidR="00475D0D" w:rsidRPr="00326CC1" w:rsidRDefault="00475D0D" w:rsidP="00475D0D">
      <w:pPr>
        <w:pStyle w:val="Default"/>
        <w:pBdr>
          <w:bottom w:val="single" w:sz="4" w:space="1" w:color="auto"/>
        </w:pBdr>
        <w:jc w:val="both"/>
        <w:rPr>
          <w:rFonts w:ascii="Times New Roman" w:hAnsi="Times New Roman" w:cs="Times New Roman"/>
          <w:i/>
          <w:lang w:val="ru-RU"/>
        </w:rPr>
      </w:pPr>
      <w:r w:rsidRPr="00326CC1">
        <w:rPr>
          <w:rFonts w:ascii="Times New Roman" w:hAnsi="Times New Roman" w:cs="Times New Roman"/>
          <w:i/>
          <w:lang w:val="ru-RU"/>
        </w:rPr>
        <w:t xml:space="preserve">Решение на СЕС по </w:t>
      </w:r>
      <w:hyperlink r:id="rId2125" w:history="1">
        <w:r w:rsidRPr="00326CC1">
          <w:rPr>
            <w:rStyle w:val="Hyperlink"/>
            <w:rFonts w:ascii="Times New Roman" w:hAnsi="Times New Roman" w:cs="Times New Roman"/>
            <w:i/>
            <w:lang w:val="ru-RU"/>
          </w:rPr>
          <w:t>дело C</w:t>
        </w:r>
        <w:r w:rsidRPr="00326CC1">
          <w:rPr>
            <w:rStyle w:val="Hyperlink"/>
            <w:rFonts w:ascii="Times New Roman" w:hAnsi="Times New Roman" w:cs="Times New Roman"/>
            <w:i/>
            <w:lang w:val="ru-RU"/>
          </w:rPr>
          <w:noBreakHyphen/>
          <w:t>571/10</w:t>
        </w:r>
      </w:hyperlink>
    </w:p>
    <w:p w14:paraId="31F3724E" w14:textId="77777777" w:rsidR="00475D0D" w:rsidRPr="00326CC1" w:rsidRDefault="00475D0D" w:rsidP="00F46F5F">
      <w:pPr>
        <w:pStyle w:val="NoSpacing"/>
        <w:jc w:val="both"/>
        <w:rPr>
          <w:rStyle w:val="normal--char"/>
          <w:rFonts w:ascii="Times New Roman" w:hAnsi="Times New Roman" w:cs="Times New Roman"/>
          <w:color w:val="000000"/>
          <w:sz w:val="24"/>
          <w:szCs w:val="24"/>
          <w:lang w:val="ru-RU"/>
        </w:rPr>
      </w:pPr>
    </w:p>
    <w:p w14:paraId="6374D83A" w14:textId="77777777" w:rsidR="00475D0D" w:rsidRPr="00326CC1" w:rsidRDefault="00475D0D" w:rsidP="00F46F5F">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ru-RU"/>
        </w:rPr>
        <w:t xml:space="preserve">Директива 2000/43, Директива 2000/78 и Директива 2006/54 не </w:t>
      </w:r>
      <w:proofErr w:type="spellStart"/>
      <w:r w:rsidRPr="00326CC1">
        <w:rPr>
          <w:rStyle w:val="normal--char"/>
          <w:rFonts w:ascii="Times New Roman" w:hAnsi="Times New Roman" w:cs="Times New Roman"/>
          <w:color w:val="000000"/>
          <w:sz w:val="24"/>
          <w:szCs w:val="24"/>
          <w:lang w:val="ru-RU"/>
        </w:rPr>
        <w:t>предвиждат</w:t>
      </w:r>
      <w:proofErr w:type="spellEnd"/>
      <w:r w:rsidRPr="00326CC1">
        <w:rPr>
          <w:rStyle w:val="normal--char"/>
          <w:rFonts w:ascii="Times New Roman" w:hAnsi="Times New Roman" w:cs="Times New Roman"/>
          <w:color w:val="000000"/>
          <w:sz w:val="24"/>
          <w:szCs w:val="24"/>
          <w:lang w:val="ru-RU"/>
        </w:rPr>
        <w:t xml:space="preserve"> право </w:t>
      </w:r>
      <w:proofErr w:type="gramStart"/>
      <w:r w:rsidRPr="00326CC1">
        <w:rPr>
          <w:rStyle w:val="normal--char"/>
          <w:rFonts w:ascii="Times New Roman" w:hAnsi="Times New Roman" w:cs="Times New Roman"/>
          <w:color w:val="000000"/>
          <w:sz w:val="24"/>
          <w:szCs w:val="24"/>
          <w:lang w:val="ru-RU"/>
        </w:rPr>
        <w:t>на работник</w:t>
      </w:r>
      <w:proofErr w:type="gramEnd"/>
      <w:r w:rsidRPr="00326CC1">
        <w:rPr>
          <w:rStyle w:val="normal--char"/>
          <w:rFonts w:ascii="Times New Roman" w:hAnsi="Times New Roman" w:cs="Times New Roman"/>
          <w:color w:val="000000"/>
          <w:sz w:val="24"/>
          <w:szCs w:val="24"/>
          <w:lang w:val="ru-RU"/>
        </w:rPr>
        <w:t xml:space="preserve">, </w:t>
      </w:r>
      <w:proofErr w:type="spellStart"/>
      <w:r w:rsidRPr="00326CC1">
        <w:rPr>
          <w:rStyle w:val="normal--char"/>
          <w:rFonts w:ascii="Times New Roman" w:hAnsi="Times New Roman" w:cs="Times New Roman"/>
          <w:color w:val="000000"/>
          <w:sz w:val="24"/>
          <w:szCs w:val="24"/>
          <w:lang w:val="ru-RU"/>
        </w:rPr>
        <w:t>чиято</w:t>
      </w:r>
      <w:proofErr w:type="spellEnd"/>
      <w:r w:rsidRPr="00326CC1">
        <w:rPr>
          <w:rStyle w:val="normal--char"/>
          <w:rFonts w:ascii="Times New Roman" w:hAnsi="Times New Roman" w:cs="Times New Roman"/>
          <w:color w:val="000000"/>
          <w:sz w:val="24"/>
          <w:szCs w:val="24"/>
          <w:lang w:val="ru-RU"/>
        </w:rPr>
        <w:t xml:space="preserve"> кандидатура за работа е </w:t>
      </w:r>
      <w:proofErr w:type="spellStart"/>
      <w:r w:rsidRPr="00326CC1">
        <w:rPr>
          <w:rStyle w:val="normal--char"/>
          <w:rFonts w:ascii="Times New Roman" w:hAnsi="Times New Roman" w:cs="Times New Roman"/>
          <w:color w:val="000000"/>
          <w:sz w:val="24"/>
          <w:szCs w:val="24"/>
          <w:lang w:val="ru-RU"/>
        </w:rPr>
        <w:t>отхвърлена</w:t>
      </w:r>
      <w:proofErr w:type="spellEnd"/>
      <w:r w:rsidRPr="00326CC1">
        <w:rPr>
          <w:rStyle w:val="normal--char"/>
          <w:rFonts w:ascii="Times New Roman" w:hAnsi="Times New Roman" w:cs="Times New Roman"/>
          <w:color w:val="000000"/>
          <w:sz w:val="24"/>
          <w:szCs w:val="24"/>
          <w:lang w:val="ru-RU"/>
        </w:rPr>
        <w:t xml:space="preserve">, да получи </w:t>
      </w:r>
      <w:proofErr w:type="spellStart"/>
      <w:r w:rsidRPr="00326CC1">
        <w:rPr>
          <w:rStyle w:val="normal--char"/>
          <w:rFonts w:ascii="Times New Roman" w:hAnsi="Times New Roman" w:cs="Times New Roman"/>
          <w:color w:val="000000"/>
          <w:sz w:val="24"/>
          <w:szCs w:val="24"/>
          <w:lang w:val="ru-RU"/>
        </w:rPr>
        <w:t>достъп</w:t>
      </w:r>
      <w:proofErr w:type="spellEnd"/>
      <w:r w:rsidRPr="00326CC1">
        <w:rPr>
          <w:rStyle w:val="normal--char"/>
          <w:rFonts w:ascii="Times New Roman" w:hAnsi="Times New Roman" w:cs="Times New Roman"/>
          <w:color w:val="000000"/>
          <w:sz w:val="24"/>
          <w:szCs w:val="24"/>
          <w:lang w:val="ru-RU"/>
        </w:rPr>
        <w:t xml:space="preserve"> до информация дали </w:t>
      </w:r>
      <w:proofErr w:type="spellStart"/>
      <w:r w:rsidRPr="00326CC1">
        <w:rPr>
          <w:rStyle w:val="normal--char"/>
          <w:rFonts w:ascii="Times New Roman" w:hAnsi="Times New Roman" w:cs="Times New Roman"/>
          <w:color w:val="000000"/>
          <w:sz w:val="24"/>
          <w:szCs w:val="24"/>
          <w:lang w:val="ru-RU"/>
        </w:rPr>
        <w:t>работодателят</w:t>
      </w:r>
      <w:proofErr w:type="spellEnd"/>
      <w:r w:rsidRPr="00326CC1">
        <w:rPr>
          <w:rStyle w:val="normal--char"/>
          <w:rFonts w:ascii="Times New Roman" w:hAnsi="Times New Roman" w:cs="Times New Roman"/>
          <w:color w:val="000000"/>
          <w:sz w:val="24"/>
          <w:szCs w:val="24"/>
          <w:lang w:val="ru-RU"/>
        </w:rPr>
        <w:t xml:space="preserve"> е назначил друг кандидат. </w:t>
      </w:r>
      <w:proofErr w:type="spellStart"/>
      <w:r w:rsidRPr="00326CC1">
        <w:rPr>
          <w:rStyle w:val="normal--char"/>
          <w:rFonts w:ascii="Times New Roman" w:hAnsi="Times New Roman" w:cs="Times New Roman"/>
          <w:color w:val="000000"/>
          <w:sz w:val="24"/>
          <w:szCs w:val="24"/>
          <w:lang w:val="ru-RU"/>
        </w:rPr>
        <w:t>Пълният</w:t>
      </w:r>
      <w:proofErr w:type="spellEnd"/>
      <w:r w:rsidRPr="00326CC1">
        <w:rPr>
          <w:rStyle w:val="normal--char"/>
          <w:rFonts w:ascii="Times New Roman" w:hAnsi="Times New Roman" w:cs="Times New Roman"/>
          <w:color w:val="000000"/>
          <w:sz w:val="24"/>
          <w:szCs w:val="24"/>
          <w:lang w:val="ru-RU"/>
        </w:rPr>
        <w:t xml:space="preserve"> отказ </w:t>
      </w:r>
      <w:proofErr w:type="gramStart"/>
      <w:r w:rsidRPr="00326CC1">
        <w:rPr>
          <w:rStyle w:val="normal--char"/>
          <w:rFonts w:ascii="Times New Roman" w:hAnsi="Times New Roman" w:cs="Times New Roman"/>
          <w:color w:val="000000"/>
          <w:sz w:val="24"/>
          <w:szCs w:val="24"/>
          <w:lang w:val="ru-RU"/>
        </w:rPr>
        <w:t>от страна</w:t>
      </w:r>
      <w:proofErr w:type="gramEnd"/>
      <w:r w:rsidRPr="00326CC1">
        <w:rPr>
          <w:rStyle w:val="normal--char"/>
          <w:rFonts w:ascii="Times New Roman" w:hAnsi="Times New Roman" w:cs="Times New Roman"/>
          <w:color w:val="000000"/>
          <w:sz w:val="24"/>
          <w:szCs w:val="24"/>
          <w:lang w:val="ru-RU"/>
        </w:rPr>
        <w:t xml:space="preserve"> на работодателя за </w:t>
      </w:r>
      <w:proofErr w:type="spellStart"/>
      <w:r w:rsidRPr="00326CC1">
        <w:rPr>
          <w:rStyle w:val="normal--char"/>
          <w:rFonts w:ascii="Times New Roman" w:hAnsi="Times New Roman" w:cs="Times New Roman"/>
          <w:color w:val="000000"/>
          <w:sz w:val="24"/>
          <w:szCs w:val="24"/>
          <w:lang w:val="ru-RU"/>
        </w:rPr>
        <w:t>достъп</w:t>
      </w:r>
      <w:proofErr w:type="spellEnd"/>
      <w:r w:rsidRPr="00326CC1">
        <w:rPr>
          <w:rStyle w:val="normal--char"/>
          <w:rFonts w:ascii="Times New Roman" w:hAnsi="Times New Roman" w:cs="Times New Roman"/>
          <w:color w:val="000000"/>
          <w:sz w:val="24"/>
          <w:szCs w:val="24"/>
          <w:lang w:val="ru-RU"/>
        </w:rPr>
        <w:t xml:space="preserve"> до информация обаче </w:t>
      </w:r>
      <w:proofErr w:type="spellStart"/>
      <w:r w:rsidRPr="00326CC1">
        <w:rPr>
          <w:rStyle w:val="normal--char"/>
          <w:rFonts w:ascii="Times New Roman" w:hAnsi="Times New Roman" w:cs="Times New Roman"/>
          <w:color w:val="000000"/>
          <w:sz w:val="24"/>
          <w:szCs w:val="24"/>
          <w:lang w:val="ru-RU"/>
        </w:rPr>
        <w:t>може</w:t>
      </w:r>
      <w:proofErr w:type="spellEnd"/>
      <w:r w:rsidRPr="00326CC1">
        <w:rPr>
          <w:rStyle w:val="normal--char"/>
          <w:rFonts w:ascii="Times New Roman" w:hAnsi="Times New Roman" w:cs="Times New Roman"/>
          <w:color w:val="000000"/>
          <w:sz w:val="24"/>
          <w:szCs w:val="24"/>
          <w:lang w:val="ru-RU"/>
        </w:rPr>
        <w:t xml:space="preserve"> да се </w:t>
      </w:r>
      <w:proofErr w:type="spellStart"/>
      <w:r w:rsidRPr="00326CC1">
        <w:rPr>
          <w:rStyle w:val="normal--char"/>
          <w:rFonts w:ascii="Times New Roman" w:hAnsi="Times New Roman" w:cs="Times New Roman"/>
          <w:color w:val="000000"/>
          <w:sz w:val="24"/>
          <w:szCs w:val="24"/>
          <w:lang w:val="ru-RU"/>
        </w:rPr>
        <w:t>окаже</w:t>
      </w:r>
      <w:proofErr w:type="spellEnd"/>
      <w:r w:rsidRPr="00326CC1">
        <w:rPr>
          <w:rStyle w:val="normal--char"/>
          <w:rFonts w:ascii="Times New Roman" w:hAnsi="Times New Roman" w:cs="Times New Roman"/>
          <w:color w:val="000000"/>
          <w:sz w:val="24"/>
          <w:szCs w:val="24"/>
          <w:lang w:val="ru-RU"/>
        </w:rPr>
        <w:t xml:space="preserve"> едно от </w:t>
      </w:r>
      <w:proofErr w:type="spellStart"/>
      <w:r w:rsidRPr="00326CC1">
        <w:rPr>
          <w:rStyle w:val="normal--char"/>
          <w:rFonts w:ascii="Times New Roman" w:hAnsi="Times New Roman" w:cs="Times New Roman"/>
          <w:color w:val="000000"/>
          <w:sz w:val="24"/>
          <w:szCs w:val="24"/>
          <w:lang w:val="ru-RU"/>
        </w:rPr>
        <w:t>обстоятелствата</w:t>
      </w:r>
      <w:proofErr w:type="spellEnd"/>
      <w:r w:rsidRPr="00326CC1">
        <w:rPr>
          <w:rStyle w:val="normal--char"/>
          <w:rFonts w:ascii="Times New Roman" w:hAnsi="Times New Roman" w:cs="Times New Roman"/>
          <w:color w:val="000000"/>
          <w:sz w:val="24"/>
          <w:szCs w:val="24"/>
          <w:lang w:val="ru-RU"/>
        </w:rPr>
        <w:t xml:space="preserve">, </w:t>
      </w:r>
      <w:proofErr w:type="spellStart"/>
      <w:r w:rsidRPr="00326CC1">
        <w:rPr>
          <w:rStyle w:val="normal--char"/>
          <w:rFonts w:ascii="Times New Roman" w:hAnsi="Times New Roman" w:cs="Times New Roman"/>
          <w:color w:val="000000"/>
          <w:sz w:val="24"/>
          <w:szCs w:val="24"/>
          <w:lang w:val="ru-RU"/>
        </w:rPr>
        <w:t>които</w:t>
      </w:r>
      <w:proofErr w:type="spellEnd"/>
      <w:r w:rsidRPr="00326CC1">
        <w:rPr>
          <w:rStyle w:val="normal--char"/>
          <w:rFonts w:ascii="Times New Roman" w:hAnsi="Times New Roman" w:cs="Times New Roman"/>
          <w:color w:val="000000"/>
          <w:sz w:val="24"/>
          <w:szCs w:val="24"/>
          <w:lang w:val="ru-RU"/>
        </w:rPr>
        <w:t xml:space="preserve"> </w:t>
      </w:r>
      <w:proofErr w:type="spellStart"/>
      <w:r w:rsidRPr="00326CC1">
        <w:rPr>
          <w:rStyle w:val="normal--char"/>
          <w:rFonts w:ascii="Times New Roman" w:hAnsi="Times New Roman" w:cs="Times New Roman"/>
          <w:color w:val="000000"/>
          <w:sz w:val="24"/>
          <w:szCs w:val="24"/>
          <w:lang w:val="ru-RU"/>
        </w:rPr>
        <w:t>трябва</w:t>
      </w:r>
      <w:proofErr w:type="spellEnd"/>
      <w:r w:rsidRPr="00326CC1">
        <w:rPr>
          <w:rStyle w:val="normal--char"/>
          <w:rFonts w:ascii="Times New Roman" w:hAnsi="Times New Roman" w:cs="Times New Roman"/>
          <w:color w:val="000000"/>
          <w:sz w:val="24"/>
          <w:szCs w:val="24"/>
          <w:lang w:val="ru-RU"/>
        </w:rPr>
        <w:t xml:space="preserve"> да се </w:t>
      </w:r>
      <w:proofErr w:type="spellStart"/>
      <w:r w:rsidRPr="00326CC1">
        <w:rPr>
          <w:rStyle w:val="normal--char"/>
          <w:rFonts w:ascii="Times New Roman" w:hAnsi="Times New Roman" w:cs="Times New Roman"/>
          <w:color w:val="000000"/>
          <w:sz w:val="24"/>
          <w:szCs w:val="24"/>
          <w:lang w:val="ru-RU"/>
        </w:rPr>
        <w:t>вземат</w:t>
      </w:r>
      <w:proofErr w:type="spellEnd"/>
      <w:r w:rsidRPr="00326CC1">
        <w:rPr>
          <w:rStyle w:val="normal--char"/>
          <w:rFonts w:ascii="Times New Roman" w:hAnsi="Times New Roman" w:cs="Times New Roman"/>
          <w:color w:val="000000"/>
          <w:sz w:val="24"/>
          <w:szCs w:val="24"/>
          <w:lang w:val="ru-RU"/>
        </w:rPr>
        <w:t xml:space="preserve"> </w:t>
      </w:r>
      <w:proofErr w:type="spellStart"/>
      <w:r w:rsidRPr="00326CC1">
        <w:rPr>
          <w:rStyle w:val="normal--char"/>
          <w:rFonts w:ascii="Times New Roman" w:hAnsi="Times New Roman" w:cs="Times New Roman"/>
          <w:color w:val="000000"/>
          <w:sz w:val="24"/>
          <w:szCs w:val="24"/>
          <w:lang w:val="ru-RU"/>
        </w:rPr>
        <w:t>предвид</w:t>
      </w:r>
      <w:proofErr w:type="spellEnd"/>
      <w:r w:rsidRPr="00326CC1">
        <w:rPr>
          <w:rStyle w:val="normal--char"/>
          <w:rFonts w:ascii="Times New Roman" w:hAnsi="Times New Roman" w:cs="Times New Roman"/>
          <w:color w:val="000000"/>
          <w:sz w:val="24"/>
          <w:szCs w:val="24"/>
          <w:lang w:val="ru-RU"/>
        </w:rPr>
        <w:t xml:space="preserve"> при </w:t>
      </w:r>
      <w:proofErr w:type="spellStart"/>
      <w:r w:rsidRPr="00326CC1">
        <w:rPr>
          <w:rStyle w:val="normal--char"/>
          <w:rFonts w:ascii="Times New Roman" w:hAnsi="Times New Roman" w:cs="Times New Roman"/>
          <w:color w:val="000000"/>
          <w:sz w:val="24"/>
          <w:szCs w:val="24"/>
          <w:lang w:val="ru-RU"/>
        </w:rPr>
        <w:t>доказването</w:t>
      </w:r>
      <w:proofErr w:type="spellEnd"/>
      <w:r w:rsidRPr="00326CC1">
        <w:rPr>
          <w:rStyle w:val="normal--char"/>
          <w:rFonts w:ascii="Times New Roman" w:hAnsi="Times New Roman" w:cs="Times New Roman"/>
          <w:color w:val="000000"/>
          <w:sz w:val="24"/>
          <w:szCs w:val="24"/>
          <w:lang w:val="ru-RU"/>
        </w:rPr>
        <w:t xml:space="preserve"> на </w:t>
      </w:r>
      <w:proofErr w:type="spellStart"/>
      <w:r w:rsidRPr="00326CC1">
        <w:rPr>
          <w:rStyle w:val="normal--char"/>
          <w:rFonts w:ascii="Times New Roman" w:hAnsi="Times New Roman" w:cs="Times New Roman"/>
          <w:color w:val="000000"/>
          <w:sz w:val="24"/>
          <w:szCs w:val="24"/>
          <w:lang w:val="ru-RU"/>
        </w:rPr>
        <w:t>фактите</w:t>
      </w:r>
      <w:proofErr w:type="spellEnd"/>
      <w:r w:rsidRPr="00326CC1">
        <w:rPr>
          <w:rStyle w:val="normal--char"/>
          <w:rFonts w:ascii="Times New Roman" w:hAnsi="Times New Roman" w:cs="Times New Roman"/>
          <w:color w:val="000000"/>
          <w:sz w:val="24"/>
          <w:szCs w:val="24"/>
          <w:lang w:val="ru-RU"/>
        </w:rPr>
        <w:t xml:space="preserve">, от </w:t>
      </w:r>
      <w:proofErr w:type="spellStart"/>
      <w:r w:rsidRPr="00326CC1">
        <w:rPr>
          <w:rStyle w:val="normal--char"/>
          <w:rFonts w:ascii="Times New Roman" w:hAnsi="Times New Roman" w:cs="Times New Roman"/>
          <w:color w:val="000000"/>
          <w:sz w:val="24"/>
          <w:szCs w:val="24"/>
          <w:lang w:val="ru-RU"/>
        </w:rPr>
        <w:t>които</w:t>
      </w:r>
      <w:proofErr w:type="spellEnd"/>
      <w:r w:rsidRPr="00326CC1">
        <w:rPr>
          <w:rStyle w:val="normal--char"/>
          <w:rFonts w:ascii="Times New Roman" w:hAnsi="Times New Roman" w:cs="Times New Roman"/>
          <w:color w:val="000000"/>
          <w:sz w:val="24"/>
          <w:szCs w:val="24"/>
          <w:lang w:val="ru-RU"/>
        </w:rPr>
        <w:t xml:space="preserve"> </w:t>
      </w:r>
      <w:proofErr w:type="spellStart"/>
      <w:r w:rsidRPr="00326CC1">
        <w:rPr>
          <w:rStyle w:val="normal--char"/>
          <w:rFonts w:ascii="Times New Roman" w:hAnsi="Times New Roman" w:cs="Times New Roman"/>
          <w:color w:val="000000"/>
          <w:sz w:val="24"/>
          <w:szCs w:val="24"/>
          <w:lang w:val="ru-RU"/>
        </w:rPr>
        <w:t>може</w:t>
      </w:r>
      <w:proofErr w:type="spellEnd"/>
      <w:r w:rsidRPr="00326CC1">
        <w:rPr>
          <w:rStyle w:val="normal--char"/>
          <w:rFonts w:ascii="Times New Roman" w:hAnsi="Times New Roman" w:cs="Times New Roman"/>
          <w:color w:val="000000"/>
          <w:sz w:val="24"/>
          <w:szCs w:val="24"/>
          <w:lang w:val="ru-RU"/>
        </w:rPr>
        <w:t xml:space="preserve"> да </w:t>
      </w:r>
      <w:proofErr w:type="spellStart"/>
      <w:r w:rsidRPr="00326CC1">
        <w:rPr>
          <w:rStyle w:val="normal--char"/>
          <w:rFonts w:ascii="Times New Roman" w:hAnsi="Times New Roman" w:cs="Times New Roman"/>
          <w:color w:val="000000"/>
          <w:sz w:val="24"/>
          <w:szCs w:val="24"/>
          <w:lang w:val="ru-RU"/>
        </w:rPr>
        <w:t>бъде</w:t>
      </w:r>
      <w:proofErr w:type="spellEnd"/>
      <w:r w:rsidRPr="00326CC1">
        <w:rPr>
          <w:rStyle w:val="normal--char"/>
          <w:rFonts w:ascii="Times New Roman" w:hAnsi="Times New Roman" w:cs="Times New Roman"/>
          <w:color w:val="000000"/>
          <w:sz w:val="24"/>
          <w:szCs w:val="24"/>
          <w:lang w:val="ru-RU"/>
        </w:rPr>
        <w:t xml:space="preserve"> заключено, че е </w:t>
      </w:r>
      <w:proofErr w:type="spellStart"/>
      <w:r w:rsidRPr="00326CC1">
        <w:rPr>
          <w:rStyle w:val="normal--char"/>
          <w:rFonts w:ascii="Times New Roman" w:hAnsi="Times New Roman" w:cs="Times New Roman"/>
          <w:color w:val="000000"/>
          <w:sz w:val="24"/>
          <w:szCs w:val="24"/>
          <w:lang w:val="ru-RU"/>
        </w:rPr>
        <w:t>налице</w:t>
      </w:r>
      <w:proofErr w:type="spellEnd"/>
      <w:r w:rsidRPr="00326CC1">
        <w:rPr>
          <w:rStyle w:val="normal--char"/>
          <w:rFonts w:ascii="Times New Roman" w:hAnsi="Times New Roman" w:cs="Times New Roman"/>
          <w:color w:val="000000"/>
          <w:sz w:val="24"/>
          <w:szCs w:val="24"/>
          <w:lang w:val="ru-RU"/>
        </w:rPr>
        <w:t xml:space="preserve"> </w:t>
      </w:r>
      <w:proofErr w:type="spellStart"/>
      <w:r w:rsidRPr="00326CC1">
        <w:rPr>
          <w:rStyle w:val="normal--char"/>
          <w:rFonts w:ascii="Times New Roman" w:hAnsi="Times New Roman" w:cs="Times New Roman"/>
          <w:color w:val="000000"/>
          <w:sz w:val="24"/>
          <w:szCs w:val="24"/>
          <w:lang w:val="ru-RU"/>
        </w:rPr>
        <w:t>пряка</w:t>
      </w:r>
      <w:proofErr w:type="spellEnd"/>
      <w:r w:rsidRPr="00326CC1">
        <w:rPr>
          <w:rStyle w:val="normal--char"/>
          <w:rFonts w:ascii="Times New Roman" w:hAnsi="Times New Roman" w:cs="Times New Roman"/>
          <w:color w:val="000000"/>
          <w:sz w:val="24"/>
          <w:szCs w:val="24"/>
          <w:lang w:val="ru-RU"/>
        </w:rPr>
        <w:t xml:space="preserve"> или </w:t>
      </w:r>
      <w:proofErr w:type="spellStart"/>
      <w:r w:rsidRPr="00326CC1">
        <w:rPr>
          <w:rStyle w:val="normal--char"/>
          <w:rFonts w:ascii="Times New Roman" w:hAnsi="Times New Roman" w:cs="Times New Roman"/>
          <w:color w:val="000000"/>
          <w:sz w:val="24"/>
          <w:szCs w:val="24"/>
          <w:lang w:val="ru-RU"/>
        </w:rPr>
        <w:t>непряка</w:t>
      </w:r>
      <w:proofErr w:type="spellEnd"/>
      <w:r w:rsidRPr="00326CC1">
        <w:rPr>
          <w:rStyle w:val="normal--char"/>
          <w:rFonts w:ascii="Times New Roman" w:hAnsi="Times New Roman" w:cs="Times New Roman"/>
          <w:color w:val="000000"/>
          <w:sz w:val="24"/>
          <w:szCs w:val="24"/>
          <w:lang w:val="ru-RU"/>
        </w:rPr>
        <w:t xml:space="preserve"> дискриминация. </w:t>
      </w:r>
      <w:hyperlink r:id="rId2126"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19.</w:t>
        </w:r>
      </w:hyperlink>
    </w:p>
    <w:p w14:paraId="14980443" w14:textId="77777777" w:rsidR="00475D0D" w:rsidRPr="00326CC1" w:rsidRDefault="00475D0D" w:rsidP="00475D0D">
      <w:pPr>
        <w:pStyle w:val="Default"/>
        <w:pBdr>
          <w:bottom w:val="single" w:sz="4" w:space="1" w:color="auto"/>
        </w:pBdr>
        <w:jc w:val="both"/>
        <w:rPr>
          <w:rFonts w:ascii="Times New Roman" w:hAnsi="Times New Roman" w:cs="Times New Roman"/>
          <w:i/>
          <w:lang w:val="ru-RU"/>
        </w:rPr>
      </w:pPr>
      <w:r w:rsidRPr="00326CC1">
        <w:rPr>
          <w:rFonts w:ascii="Times New Roman" w:hAnsi="Times New Roman" w:cs="Times New Roman"/>
          <w:i/>
          <w:lang w:val="ru-RU"/>
        </w:rPr>
        <w:t xml:space="preserve">Решение на СЕС по </w:t>
      </w:r>
      <w:hyperlink r:id="rId2127" w:history="1">
        <w:r w:rsidRPr="00326CC1">
          <w:rPr>
            <w:rStyle w:val="Hyperlink"/>
            <w:rFonts w:ascii="Times New Roman" w:hAnsi="Times New Roman" w:cs="Times New Roman"/>
            <w:i/>
            <w:lang w:val="ru-RU"/>
          </w:rPr>
          <w:t xml:space="preserve">дело </w:t>
        </w:r>
        <w:r w:rsidRPr="00326CC1">
          <w:rPr>
            <w:rStyle w:val="Hyperlink"/>
            <w:rFonts w:ascii="Times New Roman" w:hAnsi="Times New Roman" w:cs="Times New Roman"/>
            <w:i/>
            <w:sz w:val="22"/>
            <w:szCs w:val="22"/>
          </w:rPr>
          <w:t>C-415/10</w:t>
        </w:r>
      </w:hyperlink>
    </w:p>
    <w:p w14:paraId="26E833FE" w14:textId="77777777" w:rsidR="00C636B6" w:rsidRPr="00326CC1" w:rsidRDefault="00C636B6" w:rsidP="00F46F5F">
      <w:pPr>
        <w:pStyle w:val="NoSpacing"/>
        <w:jc w:val="both"/>
        <w:rPr>
          <w:rStyle w:val="normal--char"/>
          <w:rFonts w:ascii="Times New Roman" w:hAnsi="Times New Roman" w:cs="Times New Roman"/>
          <w:color w:val="000000"/>
          <w:sz w:val="24"/>
          <w:szCs w:val="24"/>
        </w:rPr>
      </w:pPr>
    </w:p>
    <w:p w14:paraId="351F4CD9" w14:textId="77777777" w:rsidR="00C636B6" w:rsidRPr="00326CC1" w:rsidRDefault="00C636B6" w:rsidP="00C636B6">
      <w:pPr>
        <w:pStyle w:val="NoSpacing"/>
        <w:jc w:val="both"/>
        <w:rPr>
          <w:rStyle w:val="normal--char"/>
          <w:rFonts w:ascii="Times New Roman" w:hAnsi="Times New Roman" w:cs="Times New Roman"/>
          <w:color w:val="000000"/>
          <w:sz w:val="24"/>
          <w:szCs w:val="24"/>
          <w:lang w:val="bg-BG"/>
        </w:rPr>
      </w:pPr>
      <w:proofErr w:type="spellStart"/>
      <w:r w:rsidRPr="00326CC1">
        <w:rPr>
          <w:rStyle w:val="normal--char"/>
          <w:rFonts w:ascii="Times New Roman" w:hAnsi="Times New Roman" w:cs="Times New Roman"/>
          <w:color w:val="000000"/>
          <w:sz w:val="24"/>
          <w:szCs w:val="24"/>
          <w:lang w:val="ru-RU"/>
        </w:rPr>
        <w:t>Прагът</w:t>
      </w:r>
      <w:proofErr w:type="spellEnd"/>
      <w:r w:rsidRPr="00326CC1">
        <w:rPr>
          <w:rStyle w:val="normal--char"/>
          <w:rFonts w:ascii="Times New Roman" w:hAnsi="Times New Roman" w:cs="Times New Roman"/>
          <w:color w:val="000000"/>
          <w:sz w:val="24"/>
          <w:szCs w:val="24"/>
          <w:lang w:val="ru-RU"/>
        </w:rPr>
        <w:t xml:space="preserve"> от 7 % </w:t>
      </w:r>
      <w:proofErr w:type="spellStart"/>
      <w:r w:rsidRPr="00326CC1">
        <w:rPr>
          <w:rStyle w:val="normal--char"/>
          <w:rFonts w:ascii="Times New Roman" w:hAnsi="Times New Roman" w:cs="Times New Roman"/>
          <w:color w:val="000000"/>
          <w:sz w:val="24"/>
          <w:szCs w:val="24"/>
          <w:lang w:val="ru-RU"/>
        </w:rPr>
        <w:t>представителност</w:t>
      </w:r>
      <w:proofErr w:type="spellEnd"/>
      <w:r w:rsidRPr="00326CC1">
        <w:rPr>
          <w:rStyle w:val="normal--char"/>
          <w:rFonts w:ascii="Times New Roman" w:hAnsi="Times New Roman" w:cs="Times New Roman"/>
          <w:color w:val="000000"/>
          <w:sz w:val="24"/>
          <w:szCs w:val="24"/>
          <w:lang w:val="ru-RU"/>
        </w:rPr>
        <w:t xml:space="preserve"> от </w:t>
      </w:r>
      <w:proofErr w:type="spellStart"/>
      <w:r w:rsidRPr="00326CC1">
        <w:rPr>
          <w:rStyle w:val="normal--char"/>
          <w:rFonts w:ascii="Times New Roman" w:hAnsi="Times New Roman" w:cs="Times New Roman"/>
          <w:color w:val="000000"/>
          <w:sz w:val="24"/>
          <w:szCs w:val="24"/>
          <w:lang w:val="ru-RU"/>
        </w:rPr>
        <w:t>гласовете</w:t>
      </w:r>
      <w:proofErr w:type="spellEnd"/>
      <w:r w:rsidRPr="00326CC1">
        <w:rPr>
          <w:rStyle w:val="normal--char"/>
          <w:rFonts w:ascii="Times New Roman" w:hAnsi="Times New Roman" w:cs="Times New Roman"/>
          <w:color w:val="000000"/>
          <w:sz w:val="24"/>
          <w:szCs w:val="24"/>
          <w:lang w:val="ru-RU"/>
        </w:rPr>
        <w:t xml:space="preserve"> на </w:t>
      </w:r>
      <w:proofErr w:type="spellStart"/>
      <w:r w:rsidRPr="00326CC1">
        <w:rPr>
          <w:rStyle w:val="normal--char"/>
          <w:rFonts w:ascii="Times New Roman" w:hAnsi="Times New Roman" w:cs="Times New Roman"/>
          <w:color w:val="000000"/>
          <w:sz w:val="24"/>
          <w:szCs w:val="24"/>
          <w:lang w:val="ru-RU"/>
        </w:rPr>
        <w:t>предходните</w:t>
      </w:r>
      <w:proofErr w:type="spellEnd"/>
      <w:r w:rsidRPr="00326CC1">
        <w:rPr>
          <w:rStyle w:val="normal--char"/>
          <w:rFonts w:ascii="Times New Roman" w:hAnsi="Times New Roman" w:cs="Times New Roman"/>
          <w:color w:val="000000"/>
          <w:sz w:val="24"/>
          <w:szCs w:val="24"/>
          <w:lang w:val="ru-RU"/>
        </w:rPr>
        <w:t xml:space="preserve"> </w:t>
      </w:r>
      <w:proofErr w:type="spellStart"/>
      <w:r w:rsidRPr="00326CC1">
        <w:rPr>
          <w:rStyle w:val="normal--char"/>
          <w:rFonts w:ascii="Times New Roman" w:hAnsi="Times New Roman" w:cs="Times New Roman"/>
          <w:color w:val="000000"/>
          <w:sz w:val="24"/>
          <w:szCs w:val="24"/>
          <w:lang w:val="ru-RU"/>
        </w:rPr>
        <w:t>парламентарни</w:t>
      </w:r>
      <w:proofErr w:type="spellEnd"/>
      <w:r w:rsidRPr="00326CC1">
        <w:rPr>
          <w:rStyle w:val="normal--char"/>
          <w:rFonts w:ascii="Times New Roman" w:hAnsi="Times New Roman" w:cs="Times New Roman"/>
          <w:color w:val="000000"/>
          <w:sz w:val="24"/>
          <w:szCs w:val="24"/>
          <w:lang w:val="ru-RU"/>
        </w:rPr>
        <w:t xml:space="preserve"> </w:t>
      </w:r>
      <w:proofErr w:type="spellStart"/>
      <w:r w:rsidRPr="00326CC1">
        <w:rPr>
          <w:rStyle w:val="normal--char"/>
          <w:rFonts w:ascii="Times New Roman" w:hAnsi="Times New Roman" w:cs="Times New Roman"/>
          <w:color w:val="000000"/>
          <w:sz w:val="24"/>
          <w:szCs w:val="24"/>
          <w:lang w:val="ru-RU"/>
        </w:rPr>
        <w:t>избори</w:t>
      </w:r>
      <w:proofErr w:type="spellEnd"/>
      <w:r w:rsidRPr="00326CC1">
        <w:rPr>
          <w:rStyle w:val="normal--char"/>
          <w:rFonts w:ascii="Times New Roman" w:hAnsi="Times New Roman" w:cs="Times New Roman"/>
          <w:color w:val="000000"/>
          <w:sz w:val="24"/>
          <w:szCs w:val="24"/>
          <w:lang w:val="ru-RU"/>
        </w:rPr>
        <w:t xml:space="preserve"> за </w:t>
      </w:r>
      <w:proofErr w:type="spellStart"/>
      <w:r w:rsidRPr="00326CC1">
        <w:rPr>
          <w:rStyle w:val="normal--char"/>
          <w:rFonts w:ascii="Times New Roman" w:hAnsi="Times New Roman" w:cs="Times New Roman"/>
          <w:color w:val="000000"/>
          <w:sz w:val="24"/>
          <w:szCs w:val="24"/>
          <w:lang w:val="ru-RU"/>
        </w:rPr>
        <w:t>политическа</w:t>
      </w:r>
      <w:proofErr w:type="spellEnd"/>
      <w:r w:rsidRPr="00326CC1">
        <w:rPr>
          <w:rStyle w:val="normal--char"/>
          <w:rFonts w:ascii="Times New Roman" w:hAnsi="Times New Roman" w:cs="Times New Roman"/>
          <w:color w:val="000000"/>
          <w:sz w:val="24"/>
          <w:szCs w:val="24"/>
          <w:lang w:val="ru-RU"/>
        </w:rPr>
        <w:t xml:space="preserve"> партия, </w:t>
      </w:r>
      <w:proofErr w:type="spellStart"/>
      <w:r w:rsidRPr="00326CC1">
        <w:rPr>
          <w:rStyle w:val="normal--char"/>
          <w:rFonts w:ascii="Times New Roman" w:hAnsi="Times New Roman" w:cs="Times New Roman"/>
          <w:color w:val="000000"/>
          <w:sz w:val="24"/>
          <w:szCs w:val="24"/>
          <w:lang w:val="ru-RU"/>
        </w:rPr>
        <w:t>който</w:t>
      </w:r>
      <w:proofErr w:type="spellEnd"/>
      <w:r w:rsidRPr="00326CC1">
        <w:rPr>
          <w:rStyle w:val="normal--char"/>
          <w:rFonts w:ascii="Times New Roman" w:hAnsi="Times New Roman" w:cs="Times New Roman"/>
          <w:color w:val="000000"/>
          <w:sz w:val="24"/>
          <w:szCs w:val="24"/>
          <w:lang w:val="ru-RU"/>
        </w:rPr>
        <w:t xml:space="preserve"> е критерий за </w:t>
      </w:r>
      <w:proofErr w:type="spellStart"/>
      <w:r w:rsidRPr="00326CC1">
        <w:rPr>
          <w:rStyle w:val="normal--char"/>
          <w:rFonts w:ascii="Times New Roman" w:hAnsi="Times New Roman" w:cs="Times New Roman"/>
          <w:color w:val="000000"/>
          <w:sz w:val="24"/>
          <w:szCs w:val="24"/>
          <w:lang w:val="ru-RU"/>
        </w:rPr>
        <w:t>получаване</w:t>
      </w:r>
      <w:proofErr w:type="spellEnd"/>
      <w:r w:rsidRPr="00326CC1">
        <w:rPr>
          <w:rStyle w:val="normal--char"/>
          <w:rFonts w:ascii="Times New Roman" w:hAnsi="Times New Roman" w:cs="Times New Roman"/>
          <w:color w:val="000000"/>
          <w:sz w:val="24"/>
          <w:szCs w:val="24"/>
          <w:lang w:val="ru-RU"/>
        </w:rPr>
        <w:t xml:space="preserve"> на </w:t>
      </w:r>
      <w:proofErr w:type="spellStart"/>
      <w:r w:rsidRPr="00326CC1">
        <w:rPr>
          <w:rStyle w:val="normal--char"/>
          <w:rFonts w:ascii="Times New Roman" w:hAnsi="Times New Roman" w:cs="Times New Roman"/>
          <w:color w:val="000000"/>
          <w:sz w:val="24"/>
          <w:szCs w:val="24"/>
          <w:lang w:val="ru-RU"/>
        </w:rPr>
        <w:t>държавно</w:t>
      </w:r>
      <w:proofErr w:type="spellEnd"/>
      <w:r w:rsidRPr="00326CC1">
        <w:rPr>
          <w:rStyle w:val="normal--char"/>
          <w:rFonts w:ascii="Times New Roman" w:hAnsi="Times New Roman" w:cs="Times New Roman"/>
          <w:color w:val="000000"/>
          <w:sz w:val="24"/>
          <w:szCs w:val="24"/>
          <w:lang w:val="ru-RU"/>
        </w:rPr>
        <w:t xml:space="preserve"> </w:t>
      </w:r>
      <w:proofErr w:type="spellStart"/>
      <w:r w:rsidRPr="00326CC1">
        <w:rPr>
          <w:rStyle w:val="normal--char"/>
          <w:rFonts w:ascii="Times New Roman" w:hAnsi="Times New Roman" w:cs="Times New Roman"/>
          <w:color w:val="000000"/>
          <w:sz w:val="24"/>
          <w:szCs w:val="24"/>
          <w:lang w:val="ru-RU"/>
        </w:rPr>
        <w:t>финансиране</w:t>
      </w:r>
      <w:proofErr w:type="spellEnd"/>
      <w:r w:rsidRPr="00326CC1">
        <w:rPr>
          <w:rStyle w:val="normal--char"/>
          <w:rFonts w:ascii="Times New Roman" w:hAnsi="Times New Roman" w:cs="Times New Roman"/>
          <w:color w:val="000000"/>
          <w:sz w:val="24"/>
          <w:szCs w:val="24"/>
          <w:lang w:val="ru-RU"/>
        </w:rPr>
        <w:t>, не е непропорционален.</w:t>
      </w:r>
      <w:r w:rsidRPr="00326CC1">
        <w:rPr>
          <w:rStyle w:val="Absatz-Standardschriftart"/>
          <w:rFonts w:ascii="Times New Roman" w:hAnsi="Times New Roman" w:cs="Times New Roman"/>
          <w:color w:val="000000"/>
          <w:sz w:val="24"/>
          <w:szCs w:val="24"/>
        </w:rPr>
        <w:t xml:space="preserve"> </w:t>
      </w:r>
      <w:hyperlink r:id="rId2128" w:history="1">
        <w:r w:rsidRPr="00326CC1">
          <w:rPr>
            <w:rStyle w:val="Hyperlink"/>
            <w:rFonts w:ascii="Times New Roman" w:hAnsi="Times New Roman" w:cs="Times New Roman"/>
            <w:sz w:val="24"/>
            <w:szCs w:val="24"/>
            <w:lang w:val="bg-BG"/>
          </w:rPr>
          <w:t>Бюлетин № 20.</w:t>
        </w:r>
      </w:hyperlink>
    </w:p>
    <w:p w14:paraId="0CD3F5CE" w14:textId="77777777" w:rsidR="00C636B6" w:rsidRPr="00326CC1" w:rsidRDefault="009E5E4A" w:rsidP="00C636B6">
      <w:pPr>
        <w:pStyle w:val="Default"/>
        <w:pBdr>
          <w:bottom w:val="single" w:sz="4" w:space="1" w:color="auto"/>
        </w:pBdr>
        <w:jc w:val="both"/>
        <w:rPr>
          <w:rFonts w:ascii="Times New Roman" w:hAnsi="Times New Roman" w:cs="Times New Roman"/>
          <w:i/>
          <w:lang w:val="ru-RU"/>
        </w:rPr>
      </w:pPr>
      <w:hyperlink r:id="rId2129" w:history="1">
        <w:proofErr w:type="spellStart"/>
        <w:r w:rsidR="00C636B6" w:rsidRPr="00326CC1">
          <w:rPr>
            <w:rStyle w:val="Hyperlink"/>
            <w:rFonts w:ascii="Times New Roman" w:hAnsi="Times New Roman" w:cs="Times New Roman"/>
            <w:i/>
            <w:lang w:val="ru-RU"/>
          </w:rPr>
          <w:t>Ozgurluk</w:t>
        </w:r>
        <w:proofErr w:type="spellEnd"/>
        <w:r w:rsidR="00C636B6" w:rsidRPr="00326CC1">
          <w:rPr>
            <w:rStyle w:val="Hyperlink"/>
            <w:rFonts w:ascii="Times New Roman" w:hAnsi="Times New Roman" w:cs="Times New Roman"/>
            <w:i/>
            <w:lang w:val="ru-RU"/>
          </w:rPr>
          <w:t xml:space="preserve"> </w:t>
        </w:r>
        <w:proofErr w:type="spellStart"/>
        <w:r w:rsidR="00C636B6" w:rsidRPr="00326CC1">
          <w:rPr>
            <w:rStyle w:val="Hyperlink"/>
            <w:rFonts w:ascii="Times New Roman" w:hAnsi="Times New Roman" w:cs="Times New Roman"/>
            <w:i/>
            <w:lang w:val="ru-RU"/>
          </w:rPr>
          <w:t>Ve</w:t>
        </w:r>
        <w:proofErr w:type="spellEnd"/>
        <w:r w:rsidR="00C636B6" w:rsidRPr="00326CC1">
          <w:rPr>
            <w:rStyle w:val="Hyperlink"/>
            <w:rFonts w:ascii="Times New Roman" w:hAnsi="Times New Roman" w:cs="Times New Roman"/>
            <w:i/>
            <w:lang w:val="ru-RU"/>
          </w:rPr>
          <w:t xml:space="preserve"> </w:t>
        </w:r>
        <w:proofErr w:type="spellStart"/>
        <w:r w:rsidR="00C636B6" w:rsidRPr="00326CC1">
          <w:rPr>
            <w:rStyle w:val="Hyperlink"/>
            <w:rFonts w:ascii="Times New Roman" w:hAnsi="Times New Roman" w:cs="Times New Roman"/>
            <w:i/>
            <w:lang w:val="ru-RU"/>
          </w:rPr>
          <w:t>Dayanisma</w:t>
        </w:r>
        <w:proofErr w:type="spellEnd"/>
        <w:r w:rsidR="00C636B6" w:rsidRPr="00326CC1">
          <w:rPr>
            <w:rStyle w:val="Hyperlink"/>
            <w:rFonts w:ascii="Times New Roman" w:hAnsi="Times New Roman" w:cs="Times New Roman"/>
            <w:i/>
            <w:lang w:val="ru-RU"/>
          </w:rPr>
          <w:t xml:space="preserve"> </w:t>
        </w:r>
        <w:proofErr w:type="spellStart"/>
        <w:r w:rsidR="00C636B6" w:rsidRPr="00326CC1">
          <w:rPr>
            <w:rStyle w:val="Hyperlink"/>
            <w:rFonts w:ascii="Times New Roman" w:hAnsi="Times New Roman" w:cs="Times New Roman"/>
            <w:i/>
            <w:lang w:val="ru-RU"/>
          </w:rPr>
          <w:t>Partisi</w:t>
        </w:r>
        <w:proofErr w:type="spellEnd"/>
        <w:r w:rsidR="00C636B6" w:rsidRPr="00326CC1">
          <w:rPr>
            <w:rStyle w:val="Hyperlink"/>
            <w:rFonts w:ascii="Times New Roman" w:hAnsi="Times New Roman" w:cs="Times New Roman"/>
            <w:i/>
            <w:lang w:val="ru-RU"/>
          </w:rPr>
          <w:t xml:space="preserve"> (ODP) v. </w:t>
        </w:r>
        <w:proofErr w:type="spellStart"/>
        <w:r w:rsidR="00C636B6" w:rsidRPr="00326CC1">
          <w:rPr>
            <w:rStyle w:val="Hyperlink"/>
            <w:rFonts w:ascii="Times New Roman" w:hAnsi="Times New Roman" w:cs="Times New Roman"/>
            <w:i/>
            <w:lang w:val="ru-RU"/>
          </w:rPr>
          <w:t>Turkey</w:t>
        </w:r>
        <w:proofErr w:type="spellEnd"/>
        <w:r w:rsidR="00C636B6" w:rsidRPr="00326CC1">
          <w:rPr>
            <w:rStyle w:val="Hyperlink"/>
            <w:rFonts w:ascii="Times New Roman" w:hAnsi="Times New Roman" w:cs="Times New Roman"/>
            <w:i/>
            <w:lang w:val="ru-RU"/>
          </w:rPr>
          <w:t xml:space="preserve"> (7819/03)</w:t>
        </w:r>
      </w:hyperlink>
    </w:p>
    <w:p w14:paraId="3A899290" w14:textId="77777777" w:rsidR="00FD6CC8" w:rsidRPr="00326CC1" w:rsidRDefault="00FD6CC8" w:rsidP="00F46F5F">
      <w:pPr>
        <w:pStyle w:val="NoSpacing"/>
        <w:jc w:val="both"/>
        <w:rPr>
          <w:rStyle w:val="normal--char"/>
          <w:rFonts w:ascii="Times New Roman" w:hAnsi="Times New Roman" w:cs="Times New Roman"/>
          <w:color w:val="000000"/>
          <w:sz w:val="24"/>
          <w:szCs w:val="24"/>
          <w:lang w:val="ru-RU"/>
        </w:rPr>
      </w:pPr>
    </w:p>
    <w:p w14:paraId="4AC87707" w14:textId="77777777" w:rsidR="00475D0D" w:rsidRPr="00326CC1" w:rsidRDefault="00FD6CC8" w:rsidP="00F46F5F">
      <w:pPr>
        <w:pStyle w:val="NoSpacing"/>
        <w:jc w:val="both"/>
        <w:rPr>
          <w:rStyle w:val="normal--char"/>
          <w:rFonts w:ascii="Times New Roman" w:hAnsi="Times New Roman" w:cs="Times New Roman"/>
          <w:lang w:val="bg-BG"/>
        </w:rPr>
      </w:pPr>
      <w:proofErr w:type="spellStart"/>
      <w:r w:rsidRPr="00326CC1">
        <w:rPr>
          <w:rStyle w:val="normal--char"/>
          <w:rFonts w:ascii="Times New Roman" w:hAnsi="Times New Roman" w:cs="Times New Roman"/>
          <w:color w:val="000000"/>
          <w:sz w:val="24"/>
          <w:szCs w:val="24"/>
          <w:lang w:val="ru-RU"/>
        </w:rPr>
        <w:t>Словенските</w:t>
      </w:r>
      <w:proofErr w:type="spellEnd"/>
      <w:r w:rsidRPr="00326CC1">
        <w:rPr>
          <w:rStyle w:val="normal--char"/>
          <w:rFonts w:ascii="Times New Roman" w:hAnsi="Times New Roman" w:cs="Times New Roman"/>
          <w:color w:val="000000"/>
          <w:sz w:val="24"/>
          <w:szCs w:val="24"/>
          <w:lang w:val="ru-RU"/>
        </w:rPr>
        <w:t xml:space="preserve"> власти не </w:t>
      </w:r>
      <w:proofErr w:type="spellStart"/>
      <w:r w:rsidRPr="00326CC1">
        <w:rPr>
          <w:rStyle w:val="normal--char"/>
          <w:rFonts w:ascii="Times New Roman" w:hAnsi="Times New Roman" w:cs="Times New Roman"/>
          <w:color w:val="000000"/>
          <w:sz w:val="24"/>
          <w:szCs w:val="24"/>
          <w:lang w:val="ru-RU"/>
        </w:rPr>
        <w:t>са</w:t>
      </w:r>
      <w:proofErr w:type="spellEnd"/>
      <w:r w:rsidRPr="00326CC1">
        <w:rPr>
          <w:rStyle w:val="normal--char"/>
          <w:rFonts w:ascii="Times New Roman" w:hAnsi="Times New Roman" w:cs="Times New Roman"/>
          <w:color w:val="000000"/>
          <w:sz w:val="24"/>
          <w:szCs w:val="24"/>
          <w:lang w:val="ru-RU"/>
        </w:rPr>
        <w:t xml:space="preserve"> </w:t>
      </w:r>
      <w:proofErr w:type="spellStart"/>
      <w:r w:rsidRPr="00326CC1">
        <w:rPr>
          <w:rStyle w:val="normal--char"/>
          <w:rFonts w:ascii="Times New Roman" w:hAnsi="Times New Roman" w:cs="Times New Roman"/>
          <w:color w:val="000000"/>
          <w:sz w:val="24"/>
          <w:szCs w:val="24"/>
          <w:lang w:val="ru-RU"/>
        </w:rPr>
        <w:t>регламентирали</w:t>
      </w:r>
      <w:proofErr w:type="spellEnd"/>
      <w:r w:rsidRPr="00326CC1">
        <w:rPr>
          <w:rStyle w:val="normal--char"/>
          <w:rFonts w:ascii="Times New Roman" w:hAnsi="Times New Roman" w:cs="Times New Roman"/>
          <w:color w:val="000000"/>
          <w:sz w:val="24"/>
          <w:szCs w:val="24"/>
          <w:lang w:val="ru-RU"/>
        </w:rPr>
        <w:t xml:space="preserve"> </w:t>
      </w:r>
      <w:proofErr w:type="spellStart"/>
      <w:r w:rsidRPr="00326CC1">
        <w:rPr>
          <w:rStyle w:val="normal--char"/>
          <w:rFonts w:ascii="Times New Roman" w:hAnsi="Times New Roman" w:cs="Times New Roman"/>
          <w:color w:val="000000"/>
          <w:sz w:val="24"/>
          <w:szCs w:val="24"/>
          <w:lang w:val="ru-RU"/>
        </w:rPr>
        <w:t>напълно</w:t>
      </w:r>
      <w:proofErr w:type="spellEnd"/>
      <w:r w:rsidRPr="00326CC1">
        <w:rPr>
          <w:rStyle w:val="normal--char"/>
          <w:rFonts w:ascii="Times New Roman" w:hAnsi="Times New Roman" w:cs="Times New Roman"/>
          <w:color w:val="000000"/>
          <w:sz w:val="24"/>
          <w:szCs w:val="24"/>
          <w:lang w:val="ru-RU"/>
        </w:rPr>
        <w:t xml:space="preserve"> </w:t>
      </w:r>
      <w:proofErr w:type="spellStart"/>
      <w:r w:rsidRPr="00326CC1">
        <w:rPr>
          <w:rStyle w:val="normal--char"/>
          <w:rFonts w:ascii="Times New Roman" w:hAnsi="Times New Roman" w:cs="Times New Roman"/>
          <w:color w:val="000000"/>
          <w:sz w:val="24"/>
          <w:szCs w:val="24"/>
          <w:lang w:val="ru-RU"/>
        </w:rPr>
        <w:t>положението</w:t>
      </w:r>
      <w:proofErr w:type="spellEnd"/>
      <w:r w:rsidRPr="00326CC1">
        <w:rPr>
          <w:rStyle w:val="normal--char"/>
          <w:rFonts w:ascii="Times New Roman" w:hAnsi="Times New Roman" w:cs="Times New Roman"/>
          <w:color w:val="000000"/>
          <w:sz w:val="24"/>
          <w:szCs w:val="24"/>
          <w:lang w:val="ru-RU"/>
        </w:rPr>
        <w:t xml:space="preserve"> на „</w:t>
      </w:r>
      <w:proofErr w:type="spellStart"/>
      <w:r w:rsidRPr="00326CC1">
        <w:rPr>
          <w:rStyle w:val="normal--char"/>
          <w:rFonts w:ascii="Times New Roman" w:hAnsi="Times New Roman" w:cs="Times New Roman"/>
          <w:color w:val="000000"/>
          <w:sz w:val="24"/>
          <w:szCs w:val="24"/>
          <w:lang w:val="ru-RU"/>
        </w:rPr>
        <w:t>изтритите</w:t>
      </w:r>
      <w:proofErr w:type="spellEnd"/>
      <w:r w:rsidRPr="00326CC1">
        <w:rPr>
          <w:rStyle w:val="normal--char"/>
          <w:rFonts w:ascii="Times New Roman" w:hAnsi="Times New Roman" w:cs="Times New Roman"/>
          <w:color w:val="000000"/>
          <w:sz w:val="24"/>
          <w:szCs w:val="24"/>
          <w:lang w:val="ru-RU"/>
        </w:rPr>
        <w:t xml:space="preserve">“ лица - бивши </w:t>
      </w:r>
      <w:proofErr w:type="spellStart"/>
      <w:r w:rsidRPr="00326CC1">
        <w:rPr>
          <w:rStyle w:val="normal--char"/>
          <w:rFonts w:ascii="Times New Roman" w:hAnsi="Times New Roman" w:cs="Times New Roman"/>
          <w:color w:val="000000"/>
          <w:sz w:val="24"/>
          <w:szCs w:val="24"/>
          <w:lang w:val="ru-RU"/>
        </w:rPr>
        <w:t>граждани</w:t>
      </w:r>
      <w:proofErr w:type="spellEnd"/>
      <w:r w:rsidRPr="00326CC1">
        <w:rPr>
          <w:rStyle w:val="normal--char"/>
          <w:rFonts w:ascii="Times New Roman" w:hAnsi="Times New Roman" w:cs="Times New Roman"/>
          <w:color w:val="000000"/>
          <w:sz w:val="24"/>
          <w:szCs w:val="24"/>
          <w:lang w:val="ru-RU"/>
        </w:rPr>
        <w:t xml:space="preserve"> на Югославия - от </w:t>
      </w:r>
      <w:proofErr w:type="spellStart"/>
      <w:r w:rsidRPr="00326CC1">
        <w:rPr>
          <w:rStyle w:val="normal--char"/>
          <w:rFonts w:ascii="Times New Roman" w:hAnsi="Times New Roman" w:cs="Times New Roman"/>
          <w:color w:val="000000"/>
          <w:sz w:val="24"/>
          <w:szCs w:val="24"/>
          <w:lang w:val="ru-RU"/>
        </w:rPr>
        <w:t>регистъра</w:t>
      </w:r>
      <w:proofErr w:type="spellEnd"/>
      <w:r w:rsidRPr="00326CC1">
        <w:rPr>
          <w:rStyle w:val="normal--char"/>
          <w:rFonts w:ascii="Times New Roman" w:hAnsi="Times New Roman" w:cs="Times New Roman"/>
          <w:color w:val="000000"/>
          <w:sz w:val="24"/>
          <w:szCs w:val="24"/>
          <w:lang w:val="ru-RU"/>
        </w:rPr>
        <w:t xml:space="preserve"> на постоянно </w:t>
      </w:r>
      <w:proofErr w:type="spellStart"/>
      <w:r w:rsidRPr="00326CC1">
        <w:rPr>
          <w:rStyle w:val="normal--char"/>
          <w:rFonts w:ascii="Times New Roman" w:hAnsi="Times New Roman" w:cs="Times New Roman"/>
          <w:color w:val="000000"/>
          <w:sz w:val="24"/>
          <w:szCs w:val="24"/>
          <w:lang w:val="ru-RU"/>
        </w:rPr>
        <w:t>пребиваващите</w:t>
      </w:r>
      <w:proofErr w:type="spellEnd"/>
      <w:r w:rsidRPr="00326CC1">
        <w:rPr>
          <w:rStyle w:val="normal--char"/>
          <w:rFonts w:ascii="Times New Roman" w:hAnsi="Times New Roman" w:cs="Times New Roman"/>
          <w:color w:val="000000"/>
          <w:sz w:val="24"/>
          <w:szCs w:val="24"/>
          <w:lang w:val="ru-RU"/>
        </w:rPr>
        <w:t xml:space="preserve"> в </w:t>
      </w:r>
      <w:proofErr w:type="spellStart"/>
      <w:r w:rsidRPr="00326CC1">
        <w:rPr>
          <w:rStyle w:val="normal--char"/>
          <w:rFonts w:ascii="Times New Roman" w:hAnsi="Times New Roman" w:cs="Times New Roman"/>
          <w:color w:val="000000"/>
          <w:sz w:val="24"/>
          <w:szCs w:val="24"/>
          <w:lang w:val="ru-RU"/>
        </w:rPr>
        <w:t>страната</w:t>
      </w:r>
      <w:proofErr w:type="spellEnd"/>
      <w:r w:rsidRPr="00326CC1">
        <w:rPr>
          <w:rStyle w:val="normal--char"/>
          <w:rFonts w:ascii="Times New Roman" w:hAnsi="Times New Roman" w:cs="Times New Roman"/>
          <w:color w:val="000000"/>
          <w:sz w:val="24"/>
          <w:szCs w:val="24"/>
          <w:lang w:val="ru-RU"/>
        </w:rPr>
        <w:t xml:space="preserve"> и </w:t>
      </w:r>
      <w:proofErr w:type="spellStart"/>
      <w:r w:rsidRPr="00326CC1">
        <w:rPr>
          <w:rStyle w:val="normal--char"/>
          <w:rFonts w:ascii="Times New Roman" w:hAnsi="Times New Roman" w:cs="Times New Roman"/>
          <w:color w:val="000000"/>
          <w:sz w:val="24"/>
          <w:szCs w:val="24"/>
          <w:lang w:val="ru-RU"/>
        </w:rPr>
        <w:t>са</w:t>
      </w:r>
      <w:proofErr w:type="spellEnd"/>
      <w:r w:rsidRPr="00326CC1">
        <w:rPr>
          <w:rStyle w:val="normal--char"/>
          <w:rFonts w:ascii="Times New Roman" w:hAnsi="Times New Roman" w:cs="Times New Roman"/>
          <w:color w:val="000000"/>
          <w:sz w:val="24"/>
          <w:szCs w:val="24"/>
          <w:lang w:val="ru-RU"/>
        </w:rPr>
        <w:t xml:space="preserve"> </w:t>
      </w:r>
      <w:proofErr w:type="spellStart"/>
      <w:r w:rsidRPr="00326CC1">
        <w:rPr>
          <w:rStyle w:val="normal--char"/>
          <w:rFonts w:ascii="Times New Roman" w:hAnsi="Times New Roman" w:cs="Times New Roman"/>
          <w:color w:val="000000"/>
          <w:sz w:val="24"/>
          <w:szCs w:val="24"/>
          <w:lang w:val="ru-RU"/>
        </w:rPr>
        <w:t>ги</w:t>
      </w:r>
      <w:proofErr w:type="spellEnd"/>
      <w:r w:rsidRPr="00326CC1">
        <w:rPr>
          <w:rStyle w:val="normal--char"/>
          <w:rFonts w:ascii="Times New Roman" w:hAnsi="Times New Roman" w:cs="Times New Roman"/>
          <w:color w:val="000000"/>
          <w:sz w:val="24"/>
          <w:szCs w:val="24"/>
          <w:lang w:val="ru-RU"/>
        </w:rPr>
        <w:t xml:space="preserve"> </w:t>
      </w:r>
      <w:proofErr w:type="spellStart"/>
      <w:r w:rsidRPr="00326CC1">
        <w:rPr>
          <w:rStyle w:val="normal--char"/>
          <w:rFonts w:ascii="Times New Roman" w:hAnsi="Times New Roman" w:cs="Times New Roman"/>
          <w:color w:val="000000"/>
          <w:sz w:val="24"/>
          <w:szCs w:val="24"/>
          <w:lang w:val="ru-RU"/>
        </w:rPr>
        <w:t>третирали</w:t>
      </w:r>
      <w:proofErr w:type="spellEnd"/>
      <w:r w:rsidRPr="00326CC1">
        <w:rPr>
          <w:rStyle w:val="normal--char"/>
          <w:rFonts w:ascii="Times New Roman" w:hAnsi="Times New Roman" w:cs="Times New Roman"/>
          <w:color w:val="000000"/>
          <w:sz w:val="24"/>
          <w:szCs w:val="24"/>
          <w:lang w:val="ru-RU"/>
        </w:rPr>
        <w:t xml:space="preserve"> различно от </w:t>
      </w:r>
      <w:proofErr w:type="spellStart"/>
      <w:r w:rsidRPr="00326CC1">
        <w:rPr>
          <w:rStyle w:val="normal--char"/>
          <w:rFonts w:ascii="Times New Roman" w:hAnsi="Times New Roman" w:cs="Times New Roman"/>
          <w:color w:val="000000"/>
          <w:sz w:val="24"/>
          <w:szCs w:val="24"/>
          <w:lang w:val="ru-RU"/>
        </w:rPr>
        <w:t>останалите</w:t>
      </w:r>
      <w:proofErr w:type="spellEnd"/>
      <w:r w:rsidRPr="00326CC1">
        <w:rPr>
          <w:rStyle w:val="normal--char"/>
          <w:rFonts w:ascii="Times New Roman" w:hAnsi="Times New Roman" w:cs="Times New Roman"/>
          <w:color w:val="000000"/>
          <w:sz w:val="24"/>
          <w:szCs w:val="24"/>
          <w:lang w:val="ru-RU"/>
        </w:rPr>
        <w:t xml:space="preserve"> </w:t>
      </w:r>
      <w:proofErr w:type="spellStart"/>
      <w:r w:rsidRPr="00326CC1">
        <w:rPr>
          <w:rStyle w:val="normal--char"/>
          <w:rFonts w:ascii="Times New Roman" w:hAnsi="Times New Roman" w:cs="Times New Roman"/>
          <w:color w:val="000000"/>
          <w:sz w:val="24"/>
          <w:szCs w:val="24"/>
          <w:lang w:val="ru-RU"/>
        </w:rPr>
        <w:t>чужденци</w:t>
      </w:r>
      <w:proofErr w:type="spellEnd"/>
      <w:r w:rsidRPr="00326CC1">
        <w:rPr>
          <w:rStyle w:val="normal--char"/>
          <w:rFonts w:ascii="Times New Roman" w:hAnsi="Times New Roman" w:cs="Times New Roman"/>
          <w:color w:val="000000"/>
          <w:sz w:val="24"/>
          <w:szCs w:val="24"/>
          <w:lang w:val="ru-RU"/>
        </w:rPr>
        <w:t xml:space="preserve"> без оправдание. </w:t>
      </w:r>
      <w:hyperlink r:id="rId2130" w:history="1">
        <w:proofErr w:type="spellStart"/>
        <w:r w:rsidRPr="00326CC1">
          <w:rPr>
            <w:rStyle w:val="Hyperlink"/>
            <w:rFonts w:ascii="Times New Roman" w:hAnsi="Times New Roman" w:cs="Times New Roman"/>
          </w:rPr>
          <w:t>Бюлетин</w:t>
        </w:r>
        <w:proofErr w:type="spellEnd"/>
        <w:r w:rsidRPr="00326CC1">
          <w:rPr>
            <w:rStyle w:val="Hyperlink"/>
            <w:rFonts w:ascii="Times New Roman" w:hAnsi="Times New Roman" w:cs="Times New Roman"/>
          </w:rPr>
          <w:t xml:space="preserve"> № 21.</w:t>
        </w:r>
      </w:hyperlink>
    </w:p>
    <w:p w14:paraId="078B23C9" w14:textId="77777777" w:rsidR="00FD6CC8" w:rsidRPr="00326CC1" w:rsidRDefault="009E5E4A" w:rsidP="00FD6CC8">
      <w:pPr>
        <w:pStyle w:val="NoSpacing"/>
        <w:pBdr>
          <w:bottom w:val="single" w:sz="4" w:space="1" w:color="auto"/>
        </w:pBdr>
        <w:jc w:val="both"/>
        <w:rPr>
          <w:rStyle w:val="normal--char"/>
          <w:rFonts w:ascii="Times New Roman" w:hAnsi="Times New Roman" w:cs="Times New Roman"/>
          <w:color w:val="000000"/>
          <w:sz w:val="24"/>
          <w:szCs w:val="24"/>
          <w:lang w:val="bg-BG"/>
        </w:rPr>
      </w:pPr>
      <w:hyperlink r:id="rId2131" w:history="1">
        <w:proofErr w:type="spellStart"/>
        <w:r w:rsidR="00FD6CC8" w:rsidRPr="00326CC1">
          <w:rPr>
            <w:rStyle w:val="Hyperlink"/>
            <w:rFonts w:ascii="Times New Roman" w:hAnsi="Times New Roman" w:cs="Times New Roman"/>
            <w:i/>
            <w:sz w:val="24"/>
            <w:szCs w:val="24"/>
          </w:rPr>
          <w:t>Kuri</w:t>
        </w:r>
        <w:proofErr w:type="spellEnd"/>
        <w:r w:rsidR="00FD6CC8" w:rsidRPr="00326CC1">
          <w:rPr>
            <w:rStyle w:val="Hyperlink"/>
            <w:rFonts w:ascii="Times New Roman" w:hAnsi="Times New Roman" w:cs="Times New Roman"/>
            <w:i/>
            <w:sz w:val="24"/>
            <w:szCs w:val="24"/>
            <w:lang w:val="bg-BG"/>
          </w:rPr>
          <w:t xml:space="preserve">ć </w:t>
        </w:r>
        <w:r w:rsidR="00FD6CC8" w:rsidRPr="00326CC1">
          <w:rPr>
            <w:rStyle w:val="Hyperlink"/>
            <w:rFonts w:ascii="Times New Roman" w:hAnsi="Times New Roman" w:cs="Times New Roman"/>
            <w:i/>
            <w:sz w:val="24"/>
            <w:szCs w:val="24"/>
          </w:rPr>
          <w:t>and</w:t>
        </w:r>
        <w:r w:rsidR="00FD6CC8" w:rsidRPr="00326CC1">
          <w:rPr>
            <w:rStyle w:val="Hyperlink"/>
            <w:rFonts w:ascii="Times New Roman" w:hAnsi="Times New Roman" w:cs="Times New Roman"/>
            <w:i/>
            <w:sz w:val="24"/>
            <w:szCs w:val="24"/>
            <w:lang w:val="bg-BG"/>
          </w:rPr>
          <w:t xml:space="preserve"> </w:t>
        </w:r>
        <w:r w:rsidR="00FD6CC8" w:rsidRPr="00326CC1">
          <w:rPr>
            <w:rStyle w:val="Hyperlink"/>
            <w:rFonts w:ascii="Times New Roman" w:hAnsi="Times New Roman" w:cs="Times New Roman"/>
            <w:i/>
            <w:sz w:val="24"/>
            <w:szCs w:val="24"/>
          </w:rPr>
          <w:t>Others</w:t>
        </w:r>
        <w:r w:rsidR="00FD6CC8" w:rsidRPr="00326CC1">
          <w:rPr>
            <w:rStyle w:val="Hyperlink"/>
            <w:rFonts w:ascii="Times New Roman" w:hAnsi="Times New Roman" w:cs="Times New Roman"/>
            <w:i/>
            <w:sz w:val="24"/>
            <w:szCs w:val="24"/>
            <w:lang w:val="bg-BG"/>
          </w:rPr>
          <w:t xml:space="preserve"> </w:t>
        </w:r>
        <w:r w:rsidR="00FD6CC8" w:rsidRPr="00326CC1">
          <w:rPr>
            <w:rStyle w:val="Hyperlink"/>
            <w:rFonts w:ascii="Times New Roman" w:hAnsi="Times New Roman" w:cs="Times New Roman"/>
            <w:i/>
            <w:sz w:val="24"/>
            <w:szCs w:val="24"/>
          </w:rPr>
          <w:t>v</w:t>
        </w:r>
        <w:r w:rsidR="00FD6CC8" w:rsidRPr="00326CC1">
          <w:rPr>
            <w:rStyle w:val="Hyperlink"/>
            <w:rFonts w:ascii="Times New Roman" w:hAnsi="Times New Roman" w:cs="Times New Roman"/>
            <w:i/>
            <w:sz w:val="24"/>
            <w:szCs w:val="24"/>
            <w:lang w:val="bg-BG"/>
          </w:rPr>
          <w:t xml:space="preserve">. </w:t>
        </w:r>
        <w:r w:rsidR="00FD6CC8" w:rsidRPr="00326CC1">
          <w:rPr>
            <w:rStyle w:val="Hyperlink"/>
            <w:rFonts w:ascii="Times New Roman" w:hAnsi="Times New Roman" w:cs="Times New Roman"/>
            <w:i/>
            <w:sz w:val="24"/>
            <w:szCs w:val="24"/>
          </w:rPr>
          <w:t>Slovenia</w:t>
        </w:r>
        <w:r w:rsidR="00FD6CC8" w:rsidRPr="00326CC1">
          <w:rPr>
            <w:rStyle w:val="Hyperlink"/>
            <w:rFonts w:ascii="Times New Roman" w:hAnsi="Times New Roman" w:cs="Times New Roman"/>
            <w:i/>
            <w:sz w:val="24"/>
            <w:szCs w:val="24"/>
            <w:lang w:val="bg-BG"/>
          </w:rPr>
          <w:t xml:space="preserve"> (</w:t>
        </w:r>
        <w:r w:rsidR="00FD6CC8" w:rsidRPr="00326CC1">
          <w:rPr>
            <w:rStyle w:val="Hyperlink"/>
            <w:rFonts w:ascii="Times New Roman" w:hAnsi="Times New Roman" w:cs="Times New Roman"/>
            <w:i/>
            <w:sz w:val="24"/>
            <w:szCs w:val="24"/>
          </w:rPr>
          <w:t>no</w:t>
        </w:r>
        <w:r w:rsidR="00FD6CC8" w:rsidRPr="00326CC1">
          <w:rPr>
            <w:rStyle w:val="Hyperlink"/>
            <w:rFonts w:ascii="Times New Roman" w:hAnsi="Times New Roman" w:cs="Times New Roman"/>
            <w:i/>
            <w:sz w:val="24"/>
            <w:szCs w:val="24"/>
            <w:lang w:val="bg-BG"/>
          </w:rPr>
          <w:t>. 26828/06)</w:t>
        </w:r>
      </w:hyperlink>
      <w:r w:rsidR="00FD6CC8" w:rsidRPr="00326CC1">
        <w:rPr>
          <w:rStyle w:val="s7d2086b4"/>
          <w:rFonts w:ascii="Times New Roman" w:hAnsi="Times New Roman" w:cs="Times New Roman"/>
          <w:i/>
          <w:sz w:val="24"/>
          <w:szCs w:val="24"/>
          <w:lang w:val="bg-BG"/>
        </w:rPr>
        <w:t xml:space="preserve"> - </w:t>
      </w:r>
      <w:r w:rsidR="00FD6CC8" w:rsidRPr="00326CC1">
        <w:rPr>
          <w:rFonts w:ascii="Times New Roman" w:hAnsi="Times New Roman" w:cs="Times New Roman"/>
          <w:bCs/>
          <w:i/>
          <w:color w:val="000000"/>
          <w:sz w:val="24"/>
          <w:szCs w:val="24"/>
          <w:lang w:val="bg-BG"/>
        </w:rPr>
        <w:t>Решение на Голямото отделение</w:t>
      </w:r>
      <w:r w:rsidR="00802E95" w:rsidRPr="00326CC1">
        <w:rPr>
          <w:rFonts w:ascii="Times New Roman" w:hAnsi="Times New Roman" w:cs="Times New Roman"/>
          <w:bCs/>
          <w:i/>
          <w:color w:val="000000"/>
          <w:sz w:val="24"/>
          <w:szCs w:val="24"/>
          <w:lang w:val="bg-BG"/>
        </w:rPr>
        <w:t xml:space="preserve"> </w:t>
      </w:r>
    </w:p>
    <w:p w14:paraId="7FE87A22" w14:textId="77777777" w:rsidR="00475D0D" w:rsidRPr="00326CC1" w:rsidRDefault="00475D0D" w:rsidP="00F46F5F">
      <w:pPr>
        <w:pStyle w:val="NoSpacing"/>
        <w:jc w:val="both"/>
        <w:rPr>
          <w:rStyle w:val="normal--char"/>
          <w:rFonts w:ascii="Times New Roman" w:hAnsi="Times New Roman" w:cs="Times New Roman"/>
          <w:color w:val="000000"/>
          <w:sz w:val="24"/>
          <w:szCs w:val="24"/>
          <w:lang w:val="bg-BG"/>
        </w:rPr>
      </w:pPr>
    </w:p>
    <w:p w14:paraId="14A25953" w14:textId="77777777" w:rsidR="00F16320" w:rsidRPr="00326CC1" w:rsidRDefault="00F16320" w:rsidP="00F16320">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bg-BG"/>
        </w:rPr>
        <w:t xml:space="preserve">Съдът отхвърля като недопустими оплакванията на жалбоподатели за нарушение на правото на собственост и дискриминация във връзка с т. нар. „таван на пенсиите”, като се позовава на делото </w:t>
      </w:r>
      <w:proofErr w:type="spellStart"/>
      <w:r w:rsidRPr="00326CC1">
        <w:rPr>
          <w:rStyle w:val="normal--char"/>
          <w:rFonts w:ascii="Times New Roman" w:hAnsi="Times New Roman" w:cs="Times New Roman"/>
          <w:i/>
          <w:sz w:val="24"/>
          <w:lang w:val="bg-BG"/>
        </w:rPr>
        <w:t>Valkov</w:t>
      </w:r>
      <w:proofErr w:type="spellEnd"/>
      <w:r w:rsidRPr="00326CC1">
        <w:rPr>
          <w:rStyle w:val="normal--char"/>
          <w:rFonts w:ascii="Times New Roman" w:hAnsi="Times New Roman" w:cs="Times New Roman"/>
          <w:i/>
          <w:sz w:val="24"/>
          <w:lang w:val="bg-BG"/>
        </w:rPr>
        <w:t xml:space="preserve"> </w:t>
      </w:r>
      <w:proofErr w:type="spellStart"/>
      <w:r w:rsidRPr="00326CC1">
        <w:rPr>
          <w:rStyle w:val="normal--char"/>
          <w:rFonts w:ascii="Times New Roman" w:hAnsi="Times New Roman" w:cs="Times New Roman"/>
          <w:i/>
          <w:sz w:val="24"/>
          <w:lang w:val="bg-BG"/>
        </w:rPr>
        <w:t>and</w:t>
      </w:r>
      <w:proofErr w:type="spellEnd"/>
      <w:r w:rsidRPr="00326CC1">
        <w:rPr>
          <w:rStyle w:val="normal--char"/>
          <w:rFonts w:ascii="Times New Roman" w:hAnsi="Times New Roman" w:cs="Times New Roman"/>
          <w:i/>
          <w:sz w:val="24"/>
          <w:lang w:val="bg-BG"/>
        </w:rPr>
        <w:t xml:space="preserve"> </w:t>
      </w:r>
      <w:proofErr w:type="spellStart"/>
      <w:r w:rsidRPr="00326CC1">
        <w:rPr>
          <w:rStyle w:val="normal--char"/>
          <w:rFonts w:ascii="Times New Roman" w:hAnsi="Times New Roman" w:cs="Times New Roman"/>
          <w:i/>
          <w:sz w:val="24"/>
          <w:lang w:val="bg-BG"/>
        </w:rPr>
        <w:t>Others</w:t>
      </w:r>
      <w:proofErr w:type="spellEnd"/>
      <w:r w:rsidRPr="00326CC1">
        <w:rPr>
          <w:rStyle w:val="normal--char"/>
          <w:rFonts w:ascii="Times New Roman" w:hAnsi="Times New Roman" w:cs="Times New Roman"/>
          <w:sz w:val="24"/>
          <w:lang w:val="bg-BG"/>
        </w:rPr>
        <w:t xml:space="preserve">. </w:t>
      </w:r>
      <w:hyperlink r:id="rId2132"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22.</w:t>
        </w:r>
      </w:hyperlink>
    </w:p>
    <w:p w14:paraId="33497914" w14:textId="77777777" w:rsidR="00F16320" w:rsidRPr="00326CC1" w:rsidRDefault="009E5E4A" w:rsidP="00F16320">
      <w:pPr>
        <w:pBdr>
          <w:bottom w:val="single" w:sz="4" w:space="1" w:color="auto"/>
        </w:pBdr>
        <w:spacing w:after="0" w:line="100" w:lineRule="atLeast"/>
        <w:jc w:val="both"/>
        <w:rPr>
          <w:rFonts w:ascii="Times New Roman" w:hAnsi="Times New Roman" w:cs="Times New Roman"/>
          <w:i/>
          <w:sz w:val="24"/>
          <w:szCs w:val="24"/>
          <w:lang w:val="ru-RU" w:eastAsia="en-US"/>
        </w:rPr>
      </w:pPr>
      <w:hyperlink r:id="rId2133" w:history="1">
        <w:proofErr w:type="spellStart"/>
        <w:r w:rsidR="00F16320" w:rsidRPr="00326CC1">
          <w:rPr>
            <w:rStyle w:val="Hyperlink"/>
            <w:rFonts w:ascii="Times New Roman" w:hAnsi="Times New Roman" w:cs="Times New Roman"/>
            <w:i/>
            <w:iCs/>
            <w:sz w:val="24"/>
            <w:szCs w:val="24"/>
          </w:rPr>
          <w:t>Hristov</w:t>
        </w:r>
        <w:proofErr w:type="spellEnd"/>
        <w:r w:rsidR="00F16320" w:rsidRPr="00326CC1">
          <w:rPr>
            <w:rStyle w:val="Hyperlink"/>
            <w:rFonts w:ascii="Times New Roman" w:hAnsi="Times New Roman" w:cs="Times New Roman"/>
            <w:i/>
            <w:iCs/>
            <w:sz w:val="24"/>
            <w:szCs w:val="24"/>
          </w:rPr>
          <w:t xml:space="preserve"> v. </w:t>
        </w:r>
        <w:proofErr w:type="spellStart"/>
        <w:r w:rsidR="00F16320" w:rsidRPr="00326CC1">
          <w:rPr>
            <w:rStyle w:val="Hyperlink"/>
            <w:rFonts w:ascii="Times New Roman" w:hAnsi="Times New Roman" w:cs="Times New Roman"/>
            <w:i/>
            <w:iCs/>
            <w:sz w:val="24"/>
            <w:szCs w:val="24"/>
          </w:rPr>
          <w:t>Bulgaria</w:t>
        </w:r>
        <w:proofErr w:type="spellEnd"/>
        <w:r w:rsidR="00F16320" w:rsidRPr="00326CC1">
          <w:rPr>
            <w:rStyle w:val="Hyperlink"/>
            <w:rFonts w:ascii="Times New Roman" w:hAnsi="Times New Roman" w:cs="Times New Roman"/>
            <w:i/>
            <w:iCs/>
            <w:sz w:val="24"/>
            <w:szCs w:val="24"/>
          </w:rPr>
          <w:t xml:space="preserve"> и други жалби (</w:t>
        </w:r>
        <w:proofErr w:type="spellStart"/>
        <w:r w:rsidR="00F16320" w:rsidRPr="00326CC1">
          <w:rPr>
            <w:rStyle w:val="Hyperlink"/>
            <w:rFonts w:ascii="Times New Roman" w:hAnsi="Times New Roman" w:cs="Times New Roman"/>
            <w:i/>
            <w:iCs/>
            <w:sz w:val="24"/>
            <w:szCs w:val="24"/>
          </w:rPr>
          <w:t>no</w:t>
        </w:r>
        <w:proofErr w:type="spellEnd"/>
        <w:r w:rsidR="00F16320" w:rsidRPr="00326CC1">
          <w:rPr>
            <w:rStyle w:val="Hyperlink"/>
            <w:rFonts w:ascii="Times New Roman" w:hAnsi="Times New Roman" w:cs="Times New Roman"/>
            <w:i/>
            <w:iCs/>
            <w:sz w:val="24"/>
            <w:szCs w:val="24"/>
          </w:rPr>
          <w:t>. 13684/03 и други)</w:t>
        </w:r>
      </w:hyperlink>
      <w:r w:rsidR="00F16320" w:rsidRPr="00326CC1">
        <w:rPr>
          <w:rFonts w:ascii="Times New Roman" w:hAnsi="Times New Roman" w:cs="Times New Roman"/>
          <w:color w:val="000000"/>
          <w:sz w:val="24"/>
          <w:szCs w:val="24"/>
        </w:rPr>
        <w:t xml:space="preserve"> - </w:t>
      </w:r>
      <w:r w:rsidR="00F16320" w:rsidRPr="00326CC1">
        <w:rPr>
          <w:rFonts w:ascii="Times New Roman" w:hAnsi="Times New Roman" w:cs="Times New Roman"/>
          <w:bCs/>
          <w:i/>
          <w:sz w:val="24"/>
          <w:szCs w:val="24"/>
          <w:lang w:val="ru-RU" w:eastAsia="en-US"/>
        </w:rPr>
        <w:t xml:space="preserve">Решение по </w:t>
      </w:r>
      <w:r w:rsidR="00F16320" w:rsidRPr="00326CC1">
        <w:rPr>
          <w:rFonts w:ascii="Times New Roman" w:hAnsi="Times New Roman" w:cs="Times New Roman"/>
          <w:i/>
          <w:iCs/>
          <w:color w:val="000000"/>
          <w:sz w:val="24"/>
          <w:szCs w:val="24"/>
        </w:rPr>
        <w:t xml:space="preserve">допустимост </w:t>
      </w:r>
    </w:p>
    <w:p w14:paraId="24B6C963" w14:textId="77777777" w:rsidR="00F16320" w:rsidRPr="00326CC1" w:rsidRDefault="00F16320" w:rsidP="00F16320">
      <w:pPr>
        <w:pStyle w:val="NoSpacing"/>
        <w:jc w:val="both"/>
        <w:rPr>
          <w:rStyle w:val="normal--char"/>
          <w:rFonts w:ascii="Times New Roman" w:hAnsi="Times New Roman" w:cs="Times New Roman"/>
          <w:sz w:val="24"/>
          <w:lang w:val="ru-RU"/>
        </w:rPr>
      </w:pPr>
    </w:p>
    <w:p w14:paraId="13589BA2" w14:textId="77777777" w:rsidR="00F16320" w:rsidRPr="00326CC1" w:rsidRDefault="00F16320" w:rsidP="00F16320">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sz w:val="24"/>
          <w:lang w:val="ru-RU"/>
        </w:rPr>
        <w:t xml:space="preserve">Макар </w:t>
      </w:r>
      <w:proofErr w:type="spellStart"/>
      <w:r w:rsidRPr="00326CC1">
        <w:rPr>
          <w:rStyle w:val="normal--char"/>
          <w:rFonts w:ascii="Times New Roman" w:hAnsi="Times New Roman" w:cs="Times New Roman"/>
          <w:sz w:val="24"/>
          <w:lang w:val="ru-RU"/>
        </w:rPr>
        <w:t>италианските</w:t>
      </w:r>
      <w:proofErr w:type="spellEnd"/>
      <w:r w:rsidRPr="00326CC1">
        <w:rPr>
          <w:rStyle w:val="normal--char"/>
          <w:rFonts w:ascii="Times New Roman" w:hAnsi="Times New Roman" w:cs="Times New Roman"/>
          <w:sz w:val="24"/>
          <w:lang w:val="ru-RU"/>
        </w:rPr>
        <w:t xml:space="preserve"> власти да не </w:t>
      </w:r>
      <w:proofErr w:type="spellStart"/>
      <w:r w:rsidRPr="00326CC1">
        <w:rPr>
          <w:rStyle w:val="normal--char"/>
          <w:rFonts w:ascii="Times New Roman" w:hAnsi="Times New Roman" w:cs="Times New Roman"/>
          <w:sz w:val="24"/>
          <w:lang w:val="ru-RU"/>
        </w:rPr>
        <w:t>са</w:t>
      </w:r>
      <w:proofErr w:type="spellEnd"/>
      <w:r w:rsidRPr="00326CC1">
        <w:rPr>
          <w:rStyle w:val="normal--char"/>
          <w:rFonts w:ascii="Times New Roman" w:hAnsi="Times New Roman" w:cs="Times New Roman"/>
          <w:sz w:val="24"/>
          <w:lang w:val="ru-RU"/>
        </w:rPr>
        <w:t xml:space="preserve"> успели адекватно и </w:t>
      </w:r>
      <w:proofErr w:type="spellStart"/>
      <w:r w:rsidRPr="00326CC1">
        <w:rPr>
          <w:rStyle w:val="normal--char"/>
          <w:rFonts w:ascii="Times New Roman" w:hAnsi="Times New Roman" w:cs="Times New Roman"/>
          <w:sz w:val="24"/>
          <w:lang w:val="ru-RU"/>
        </w:rPr>
        <w:t>ефективно</w:t>
      </w:r>
      <w:proofErr w:type="spellEnd"/>
      <w:r w:rsidRPr="00326CC1">
        <w:rPr>
          <w:rStyle w:val="normal--char"/>
          <w:rFonts w:ascii="Times New Roman" w:hAnsi="Times New Roman" w:cs="Times New Roman"/>
          <w:sz w:val="24"/>
          <w:lang w:val="ru-RU"/>
        </w:rPr>
        <w:t xml:space="preserve"> да </w:t>
      </w:r>
      <w:proofErr w:type="spellStart"/>
      <w:r w:rsidRPr="00326CC1">
        <w:rPr>
          <w:rStyle w:val="normal--char"/>
          <w:rFonts w:ascii="Times New Roman" w:hAnsi="Times New Roman" w:cs="Times New Roman"/>
          <w:sz w:val="24"/>
          <w:lang w:val="ru-RU"/>
        </w:rPr>
        <w:t>разследват</w:t>
      </w:r>
      <w:proofErr w:type="spellEnd"/>
      <w:r w:rsidRPr="00326CC1">
        <w:rPr>
          <w:rStyle w:val="normal--char"/>
          <w:rFonts w:ascii="Times New Roman" w:hAnsi="Times New Roman" w:cs="Times New Roman"/>
          <w:sz w:val="24"/>
          <w:lang w:val="ru-RU"/>
        </w:rPr>
        <w:t xml:space="preserve"> </w:t>
      </w:r>
      <w:proofErr w:type="spellStart"/>
      <w:r w:rsidRPr="00326CC1">
        <w:rPr>
          <w:rStyle w:val="normal--char"/>
          <w:rFonts w:ascii="Times New Roman" w:hAnsi="Times New Roman" w:cs="Times New Roman"/>
          <w:sz w:val="24"/>
          <w:lang w:val="ru-RU"/>
        </w:rPr>
        <w:t>твърдения</w:t>
      </w:r>
      <w:proofErr w:type="spellEnd"/>
      <w:r w:rsidRPr="00326CC1">
        <w:rPr>
          <w:rStyle w:val="normal--char"/>
          <w:rFonts w:ascii="Times New Roman" w:hAnsi="Times New Roman" w:cs="Times New Roman"/>
          <w:sz w:val="24"/>
          <w:lang w:val="ru-RU"/>
        </w:rPr>
        <w:t xml:space="preserve"> на </w:t>
      </w:r>
      <w:proofErr w:type="spellStart"/>
      <w:r w:rsidRPr="00326CC1">
        <w:rPr>
          <w:rStyle w:val="normal--char"/>
          <w:rFonts w:ascii="Times New Roman" w:hAnsi="Times New Roman" w:cs="Times New Roman"/>
          <w:sz w:val="24"/>
          <w:lang w:val="ru-RU"/>
        </w:rPr>
        <w:t>жалбоподателите</w:t>
      </w:r>
      <w:proofErr w:type="spellEnd"/>
      <w:r w:rsidRPr="00326CC1">
        <w:rPr>
          <w:rStyle w:val="normal--char"/>
          <w:rFonts w:ascii="Times New Roman" w:hAnsi="Times New Roman" w:cs="Times New Roman"/>
          <w:sz w:val="24"/>
          <w:lang w:val="ru-RU"/>
        </w:rPr>
        <w:t xml:space="preserve">, </w:t>
      </w:r>
      <w:proofErr w:type="spellStart"/>
      <w:r w:rsidRPr="00326CC1">
        <w:rPr>
          <w:rStyle w:val="normal--char"/>
          <w:rFonts w:ascii="Times New Roman" w:hAnsi="Times New Roman" w:cs="Times New Roman"/>
          <w:sz w:val="24"/>
          <w:lang w:val="ru-RU"/>
        </w:rPr>
        <w:t>български</w:t>
      </w:r>
      <w:proofErr w:type="spellEnd"/>
      <w:r w:rsidRPr="00326CC1">
        <w:rPr>
          <w:rStyle w:val="normal--char"/>
          <w:rFonts w:ascii="Times New Roman" w:hAnsi="Times New Roman" w:cs="Times New Roman"/>
          <w:sz w:val="24"/>
          <w:lang w:val="ru-RU"/>
        </w:rPr>
        <w:t xml:space="preserve"> </w:t>
      </w:r>
      <w:proofErr w:type="spellStart"/>
      <w:r w:rsidRPr="00326CC1">
        <w:rPr>
          <w:rStyle w:val="normal--char"/>
          <w:rFonts w:ascii="Times New Roman" w:hAnsi="Times New Roman" w:cs="Times New Roman"/>
          <w:sz w:val="24"/>
          <w:lang w:val="ru-RU"/>
        </w:rPr>
        <w:t>граждани</w:t>
      </w:r>
      <w:proofErr w:type="spellEnd"/>
      <w:r w:rsidRPr="00326CC1">
        <w:rPr>
          <w:rStyle w:val="normal--char"/>
          <w:rFonts w:ascii="Times New Roman" w:hAnsi="Times New Roman" w:cs="Times New Roman"/>
          <w:sz w:val="24"/>
          <w:lang w:val="ru-RU"/>
        </w:rPr>
        <w:t xml:space="preserve">, за насилие, </w:t>
      </w:r>
      <w:proofErr w:type="spellStart"/>
      <w:r w:rsidRPr="00326CC1">
        <w:rPr>
          <w:rStyle w:val="normal--char"/>
          <w:rFonts w:ascii="Times New Roman" w:hAnsi="Times New Roman" w:cs="Times New Roman"/>
          <w:sz w:val="24"/>
          <w:lang w:val="ru-RU"/>
        </w:rPr>
        <w:t>Съдът</w:t>
      </w:r>
      <w:proofErr w:type="spellEnd"/>
      <w:r w:rsidRPr="00326CC1">
        <w:rPr>
          <w:rStyle w:val="normal--char"/>
          <w:rFonts w:ascii="Times New Roman" w:hAnsi="Times New Roman" w:cs="Times New Roman"/>
          <w:sz w:val="24"/>
          <w:lang w:val="ru-RU"/>
        </w:rPr>
        <w:t xml:space="preserve"> не смята, че </w:t>
      </w:r>
      <w:proofErr w:type="spellStart"/>
      <w:r w:rsidRPr="00326CC1">
        <w:rPr>
          <w:rStyle w:val="normal--char"/>
          <w:rFonts w:ascii="Times New Roman" w:hAnsi="Times New Roman" w:cs="Times New Roman"/>
          <w:sz w:val="24"/>
          <w:lang w:val="ru-RU"/>
        </w:rPr>
        <w:t>този</w:t>
      </w:r>
      <w:proofErr w:type="spellEnd"/>
      <w:r w:rsidRPr="00326CC1">
        <w:rPr>
          <w:rStyle w:val="normal--char"/>
          <w:rFonts w:ascii="Times New Roman" w:hAnsi="Times New Roman" w:cs="Times New Roman"/>
          <w:sz w:val="24"/>
          <w:lang w:val="ru-RU"/>
        </w:rPr>
        <w:t xml:space="preserve"> факт е </w:t>
      </w:r>
      <w:proofErr w:type="spellStart"/>
      <w:r w:rsidRPr="00326CC1">
        <w:rPr>
          <w:rStyle w:val="normal--char"/>
          <w:rFonts w:ascii="Times New Roman" w:hAnsi="Times New Roman" w:cs="Times New Roman"/>
          <w:sz w:val="24"/>
          <w:lang w:val="ru-RU"/>
        </w:rPr>
        <w:t>повлиян</w:t>
      </w:r>
      <w:proofErr w:type="spellEnd"/>
      <w:r w:rsidRPr="00326CC1">
        <w:rPr>
          <w:rStyle w:val="normal--char"/>
          <w:rFonts w:ascii="Times New Roman" w:hAnsi="Times New Roman" w:cs="Times New Roman"/>
          <w:sz w:val="24"/>
          <w:lang w:val="ru-RU"/>
        </w:rPr>
        <w:t xml:space="preserve"> или е следствие </w:t>
      </w:r>
      <w:proofErr w:type="gramStart"/>
      <w:r w:rsidRPr="00326CC1">
        <w:rPr>
          <w:rStyle w:val="normal--char"/>
          <w:rFonts w:ascii="Times New Roman" w:hAnsi="Times New Roman" w:cs="Times New Roman"/>
          <w:sz w:val="24"/>
          <w:lang w:val="ru-RU"/>
        </w:rPr>
        <w:t>на дискриминация</w:t>
      </w:r>
      <w:proofErr w:type="gramEnd"/>
      <w:r w:rsidRPr="00326CC1">
        <w:rPr>
          <w:rStyle w:val="normal--char"/>
          <w:rFonts w:ascii="Times New Roman" w:hAnsi="Times New Roman" w:cs="Times New Roman"/>
          <w:sz w:val="24"/>
          <w:lang w:val="ru-RU"/>
        </w:rPr>
        <w:t xml:space="preserve">. </w:t>
      </w:r>
      <w:hyperlink r:id="rId2134"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22.</w:t>
        </w:r>
      </w:hyperlink>
    </w:p>
    <w:p w14:paraId="49573FF6" w14:textId="77777777" w:rsidR="00F16320" w:rsidRPr="00326CC1" w:rsidRDefault="009E5E4A" w:rsidP="00770D33">
      <w:pPr>
        <w:pStyle w:val="NoSpacing"/>
        <w:pBdr>
          <w:bottom w:val="single" w:sz="4" w:space="1" w:color="auto"/>
        </w:pBdr>
        <w:jc w:val="both"/>
        <w:rPr>
          <w:rStyle w:val="normal--char"/>
          <w:rFonts w:ascii="Times New Roman" w:hAnsi="Times New Roman" w:cs="Times New Roman"/>
          <w:sz w:val="24"/>
          <w:lang w:val="bg-BG"/>
        </w:rPr>
      </w:pPr>
      <w:hyperlink r:id="rId2135" w:history="1">
        <w:r w:rsidR="00770D33" w:rsidRPr="00326CC1">
          <w:rPr>
            <w:rStyle w:val="Hyperlink"/>
            <w:rFonts w:ascii="Times New Roman" w:hAnsi="Times New Roman" w:cs="Times New Roman"/>
            <w:i/>
            <w:sz w:val="24"/>
            <w:szCs w:val="24"/>
            <w:lang w:val="en-GB"/>
          </w:rPr>
          <w:t>M and others v. Italy and Bulgaria (no. 40020/03)</w:t>
        </w:r>
      </w:hyperlink>
    </w:p>
    <w:p w14:paraId="333D9D5B" w14:textId="77777777" w:rsidR="00F16320" w:rsidRPr="00326CC1" w:rsidRDefault="00F16320" w:rsidP="00F16320">
      <w:pPr>
        <w:pStyle w:val="NoSpacing"/>
        <w:jc w:val="both"/>
        <w:rPr>
          <w:rStyle w:val="normal--char"/>
          <w:rFonts w:ascii="Times New Roman" w:hAnsi="Times New Roman" w:cs="Times New Roman"/>
          <w:sz w:val="24"/>
          <w:lang w:val="ru-RU"/>
        </w:rPr>
      </w:pPr>
    </w:p>
    <w:p w14:paraId="5DCA6F7E" w14:textId="77777777" w:rsidR="00475D0D" w:rsidRPr="00326CC1" w:rsidRDefault="00770D33" w:rsidP="00F46F5F">
      <w:pPr>
        <w:pStyle w:val="NoSpacing"/>
        <w:jc w:val="both"/>
        <w:rPr>
          <w:rStyle w:val="normal--char"/>
          <w:rFonts w:ascii="Times New Roman" w:hAnsi="Times New Roman" w:cs="Times New Roman"/>
          <w:color w:val="000000"/>
          <w:sz w:val="24"/>
          <w:szCs w:val="24"/>
          <w:lang w:val="bg-BG"/>
        </w:rPr>
      </w:pPr>
      <w:r w:rsidRPr="00326CC1">
        <w:rPr>
          <w:rStyle w:val="normal--char"/>
          <w:rFonts w:ascii="Times New Roman" w:hAnsi="Times New Roman" w:cs="Times New Roman"/>
          <w:color w:val="000000"/>
          <w:sz w:val="24"/>
          <w:szCs w:val="24"/>
          <w:lang w:val="bg-BG"/>
        </w:rPr>
        <w:t xml:space="preserve">Директива 2000/78 допуска национална мярка, която дава възможност на работодателя да прекрати трудовия договор на работника само поради това, че същият е навършил 67 години, дори и тази мярка да не отчита размера на пенсията, която работникът ще получава, при положение че тази мярка е обективно и обосновано оправдана от законосъобразна цел, свързана с политиката по заетостта и пазара на труда, и средствата, използвани за постигането й, са необходими и подходящи. </w:t>
      </w:r>
      <w:hyperlink r:id="rId2136"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22.</w:t>
        </w:r>
      </w:hyperlink>
    </w:p>
    <w:p w14:paraId="3A2420E5" w14:textId="77777777" w:rsidR="00770D33" w:rsidRPr="00326CC1" w:rsidRDefault="00770D33" w:rsidP="00770D33">
      <w:pPr>
        <w:pBdr>
          <w:bottom w:val="single" w:sz="4" w:space="1" w:color="auto"/>
        </w:pBdr>
        <w:spacing w:after="0" w:line="240" w:lineRule="auto"/>
        <w:jc w:val="both"/>
        <w:rPr>
          <w:rStyle w:val="s7d2086b4"/>
          <w:rFonts w:ascii="Times New Roman" w:hAnsi="Times New Roman" w:cs="Times New Roman"/>
          <w:i/>
          <w:sz w:val="24"/>
          <w:szCs w:val="24"/>
        </w:rPr>
      </w:pPr>
      <w:r w:rsidRPr="00326CC1">
        <w:rPr>
          <w:rFonts w:ascii="Times New Roman" w:hAnsi="Times New Roman" w:cs="Times New Roman"/>
          <w:bCs/>
          <w:i/>
          <w:color w:val="000000"/>
          <w:sz w:val="24"/>
          <w:szCs w:val="24"/>
        </w:rPr>
        <w:t>Решение на СЕС по делото</w:t>
      </w:r>
      <w:r w:rsidRPr="00326CC1">
        <w:rPr>
          <w:rFonts w:ascii="Times New Roman" w:hAnsi="Times New Roman" w:cs="Times New Roman"/>
          <w:i/>
        </w:rPr>
        <w:t xml:space="preserve"> </w:t>
      </w:r>
      <w:hyperlink r:id="rId2137" w:history="1">
        <w:r w:rsidRPr="00326CC1">
          <w:rPr>
            <w:rStyle w:val="Hyperlink"/>
            <w:rFonts w:ascii="Times New Roman" w:hAnsi="Times New Roman" w:cs="Times New Roman"/>
            <w:i/>
          </w:rPr>
          <w:t>C-141/11</w:t>
        </w:r>
      </w:hyperlink>
    </w:p>
    <w:p w14:paraId="170ECF28" w14:textId="77777777" w:rsidR="00770D33" w:rsidRPr="00326CC1" w:rsidRDefault="00770D33" w:rsidP="00F46F5F">
      <w:pPr>
        <w:pStyle w:val="NoSpacing"/>
        <w:jc w:val="both"/>
        <w:rPr>
          <w:rStyle w:val="normal--char"/>
          <w:rFonts w:ascii="Times New Roman" w:hAnsi="Times New Roman" w:cs="Times New Roman"/>
          <w:color w:val="000000"/>
          <w:sz w:val="24"/>
          <w:szCs w:val="24"/>
          <w:lang w:val="bg-BG"/>
        </w:rPr>
      </w:pPr>
    </w:p>
    <w:p w14:paraId="2E2DDC77" w14:textId="77777777" w:rsidR="005E64B3" w:rsidRPr="00326CC1" w:rsidRDefault="005E64B3" w:rsidP="00F46F5F">
      <w:pPr>
        <w:pStyle w:val="NoSpacing"/>
        <w:jc w:val="both"/>
        <w:rPr>
          <w:rFonts w:ascii="Times New Roman" w:hAnsi="Times New Roman" w:cs="Times New Roman"/>
          <w:sz w:val="24"/>
          <w:szCs w:val="24"/>
          <w:lang w:val="bg-BG"/>
        </w:rPr>
      </w:pPr>
      <w:proofErr w:type="spellStart"/>
      <w:r w:rsidRPr="00326CC1">
        <w:rPr>
          <w:rFonts w:ascii="Times New Roman" w:hAnsi="Times New Roman" w:cs="Times New Roman"/>
          <w:sz w:val="24"/>
          <w:szCs w:val="24"/>
        </w:rPr>
        <w:t>Нормата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съгласно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която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фамилното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име</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всяко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родено</w:t>
      </w:r>
      <w:proofErr w:type="spellEnd"/>
      <w:r w:rsidRPr="00326CC1">
        <w:rPr>
          <w:rFonts w:ascii="Times New Roman" w:hAnsi="Times New Roman" w:cs="Times New Roman"/>
          <w:sz w:val="24"/>
          <w:szCs w:val="24"/>
        </w:rPr>
        <w:t xml:space="preserve"> от </w:t>
      </w:r>
      <w:proofErr w:type="spellStart"/>
      <w:r w:rsidRPr="00326CC1">
        <w:rPr>
          <w:rFonts w:ascii="Times New Roman" w:hAnsi="Times New Roman" w:cs="Times New Roman"/>
          <w:sz w:val="24"/>
          <w:szCs w:val="24"/>
        </w:rPr>
        <w:t>брак</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дете</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фамилното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име</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съпруга</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невъзможността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това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правило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бъде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дерогирано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дори</w:t>
      </w:r>
      <w:proofErr w:type="spellEnd"/>
      <w:r w:rsidRPr="00326CC1">
        <w:rPr>
          <w:rFonts w:ascii="Times New Roman" w:hAnsi="Times New Roman" w:cs="Times New Roman"/>
          <w:sz w:val="24"/>
          <w:szCs w:val="24"/>
        </w:rPr>
        <w:t xml:space="preserve"> при </w:t>
      </w:r>
      <w:proofErr w:type="spellStart"/>
      <w:r w:rsidRPr="00326CC1">
        <w:rPr>
          <w:rFonts w:ascii="Times New Roman" w:hAnsi="Times New Roman" w:cs="Times New Roman"/>
          <w:sz w:val="24"/>
          <w:szCs w:val="24"/>
        </w:rPr>
        <w:t>съгласие</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двамата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съпрузи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представляват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дискриминация</w:t>
      </w:r>
      <w:proofErr w:type="spellEnd"/>
      <w:r w:rsidRPr="00326CC1">
        <w:rPr>
          <w:rFonts w:ascii="Times New Roman" w:hAnsi="Times New Roman" w:cs="Times New Roman"/>
          <w:sz w:val="24"/>
          <w:szCs w:val="24"/>
        </w:rPr>
        <w:t xml:space="preserve"> по </w:t>
      </w:r>
      <w:proofErr w:type="spellStart"/>
      <w:r w:rsidRPr="00326CC1">
        <w:rPr>
          <w:rFonts w:ascii="Times New Roman" w:hAnsi="Times New Roman" w:cs="Times New Roman"/>
          <w:sz w:val="24"/>
          <w:szCs w:val="24"/>
        </w:rPr>
        <w:t>отношение</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жените</w:t>
      </w:r>
      <w:proofErr w:type="spellEnd"/>
      <w:r w:rsidRPr="00326CC1">
        <w:rPr>
          <w:rFonts w:ascii="Times New Roman" w:hAnsi="Times New Roman" w:cs="Times New Roman"/>
          <w:sz w:val="24"/>
          <w:szCs w:val="24"/>
        </w:rPr>
        <w:t xml:space="preserve"> по </w:t>
      </w:r>
      <w:proofErr w:type="spellStart"/>
      <w:r w:rsidRPr="00326CC1">
        <w:rPr>
          <w:rFonts w:ascii="Times New Roman" w:hAnsi="Times New Roman" w:cs="Times New Roman"/>
          <w:sz w:val="24"/>
          <w:szCs w:val="24"/>
        </w:rPr>
        <w:t>признак</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пол</w:t>
      </w:r>
      <w:proofErr w:type="spellEnd"/>
      <w:r w:rsidRPr="00326CC1">
        <w:rPr>
          <w:rFonts w:ascii="Times New Roman" w:hAnsi="Times New Roman" w:cs="Times New Roman"/>
          <w:sz w:val="24"/>
          <w:szCs w:val="24"/>
          <w:lang w:val="bg-BG"/>
        </w:rPr>
        <w:t xml:space="preserve">. </w:t>
      </w:r>
      <w:hyperlink r:id="rId2138" w:history="1">
        <w:r w:rsidRPr="00326CC1">
          <w:rPr>
            <w:rStyle w:val="Hyperlink"/>
            <w:rFonts w:ascii="Times New Roman" w:hAnsi="Times New Roman" w:cs="Times New Roman"/>
            <w:sz w:val="24"/>
            <w:szCs w:val="24"/>
            <w:lang w:val="bg-BG"/>
          </w:rPr>
          <w:t>Бюлетин № 24</w:t>
        </w:r>
      </w:hyperlink>
    </w:p>
    <w:p w14:paraId="306F9E25" w14:textId="77777777" w:rsidR="005E64B3" w:rsidRPr="00326CC1" w:rsidRDefault="009E5E4A" w:rsidP="00FC7623">
      <w:pPr>
        <w:pStyle w:val="NoSpacing"/>
        <w:pBdr>
          <w:bottom w:val="single" w:sz="4" w:space="1" w:color="auto"/>
        </w:pBdr>
        <w:jc w:val="both"/>
        <w:rPr>
          <w:rFonts w:ascii="Times New Roman" w:hAnsi="Times New Roman" w:cs="Times New Roman"/>
          <w:sz w:val="24"/>
          <w:szCs w:val="24"/>
          <w:lang w:val="bg-BG"/>
        </w:rPr>
      </w:pPr>
      <w:hyperlink r:id="rId2139" w:history="1">
        <w:proofErr w:type="spellStart"/>
        <w:r w:rsidR="005E64B3" w:rsidRPr="00326CC1">
          <w:rPr>
            <w:rStyle w:val="Hyperlink"/>
            <w:rFonts w:ascii="Times New Roman" w:hAnsi="Times New Roman" w:cs="Times New Roman"/>
            <w:i/>
            <w:iCs/>
            <w:sz w:val="24"/>
            <w:szCs w:val="24"/>
          </w:rPr>
          <w:t>Cusan</w:t>
        </w:r>
        <w:proofErr w:type="spellEnd"/>
        <w:r w:rsidR="005E64B3" w:rsidRPr="00326CC1">
          <w:rPr>
            <w:rStyle w:val="Hyperlink"/>
            <w:rFonts w:ascii="Times New Roman" w:hAnsi="Times New Roman" w:cs="Times New Roman"/>
            <w:i/>
            <w:iCs/>
            <w:sz w:val="24"/>
            <w:szCs w:val="24"/>
            <w:lang w:val="bg-BG"/>
          </w:rPr>
          <w:t xml:space="preserve"> </w:t>
        </w:r>
        <w:r w:rsidR="005E64B3" w:rsidRPr="00326CC1">
          <w:rPr>
            <w:rStyle w:val="Hyperlink"/>
            <w:rFonts w:ascii="Times New Roman" w:hAnsi="Times New Roman" w:cs="Times New Roman"/>
            <w:i/>
            <w:iCs/>
            <w:sz w:val="24"/>
            <w:szCs w:val="24"/>
          </w:rPr>
          <w:t>and</w:t>
        </w:r>
        <w:r w:rsidR="005E64B3" w:rsidRPr="00326CC1">
          <w:rPr>
            <w:rStyle w:val="Hyperlink"/>
            <w:rFonts w:ascii="Times New Roman" w:hAnsi="Times New Roman" w:cs="Times New Roman"/>
            <w:i/>
            <w:iCs/>
            <w:sz w:val="24"/>
            <w:szCs w:val="24"/>
            <w:lang w:val="bg-BG"/>
          </w:rPr>
          <w:t xml:space="preserve"> </w:t>
        </w:r>
        <w:proofErr w:type="spellStart"/>
        <w:r w:rsidR="005E64B3" w:rsidRPr="00326CC1">
          <w:rPr>
            <w:rStyle w:val="Hyperlink"/>
            <w:rFonts w:ascii="Times New Roman" w:hAnsi="Times New Roman" w:cs="Times New Roman"/>
            <w:i/>
            <w:iCs/>
            <w:sz w:val="24"/>
            <w:szCs w:val="24"/>
          </w:rPr>
          <w:t>Fazzo</w:t>
        </w:r>
        <w:proofErr w:type="spellEnd"/>
        <w:r w:rsidR="005E64B3" w:rsidRPr="00326CC1">
          <w:rPr>
            <w:rStyle w:val="Hyperlink"/>
            <w:rFonts w:ascii="Times New Roman" w:hAnsi="Times New Roman" w:cs="Times New Roman"/>
            <w:i/>
            <w:iCs/>
            <w:sz w:val="24"/>
            <w:szCs w:val="24"/>
            <w:lang w:val="bg-BG"/>
          </w:rPr>
          <w:t xml:space="preserve"> </w:t>
        </w:r>
        <w:r w:rsidR="005E64B3" w:rsidRPr="00326CC1">
          <w:rPr>
            <w:rStyle w:val="Hyperlink"/>
            <w:rFonts w:ascii="Times New Roman" w:hAnsi="Times New Roman" w:cs="Times New Roman"/>
            <w:i/>
            <w:iCs/>
            <w:sz w:val="24"/>
            <w:szCs w:val="24"/>
          </w:rPr>
          <w:t>v</w:t>
        </w:r>
        <w:r w:rsidR="005E64B3" w:rsidRPr="00326CC1">
          <w:rPr>
            <w:rStyle w:val="Hyperlink"/>
            <w:rFonts w:ascii="Times New Roman" w:hAnsi="Times New Roman" w:cs="Times New Roman"/>
            <w:i/>
            <w:iCs/>
            <w:sz w:val="24"/>
            <w:szCs w:val="24"/>
            <w:lang w:val="bg-BG"/>
          </w:rPr>
          <w:t xml:space="preserve">. </w:t>
        </w:r>
        <w:r w:rsidR="005E64B3" w:rsidRPr="00326CC1">
          <w:rPr>
            <w:rStyle w:val="Hyperlink"/>
            <w:rFonts w:ascii="Times New Roman" w:hAnsi="Times New Roman" w:cs="Times New Roman"/>
            <w:i/>
            <w:iCs/>
            <w:sz w:val="24"/>
            <w:szCs w:val="24"/>
          </w:rPr>
          <w:t>Italy</w:t>
        </w:r>
        <w:r w:rsidR="005E64B3" w:rsidRPr="00326CC1">
          <w:rPr>
            <w:rStyle w:val="Hyperlink"/>
            <w:rFonts w:ascii="Times New Roman" w:hAnsi="Times New Roman" w:cs="Times New Roman"/>
            <w:i/>
            <w:iCs/>
            <w:sz w:val="24"/>
            <w:szCs w:val="24"/>
            <w:lang w:val="bg-BG"/>
          </w:rPr>
          <w:t xml:space="preserve"> (</w:t>
        </w:r>
        <w:r w:rsidR="005E64B3" w:rsidRPr="00326CC1">
          <w:rPr>
            <w:rStyle w:val="Hyperlink"/>
            <w:rFonts w:ascii="Times New Roman" w:hAnsi="Times New Roman" w:cs="Times New Roman"/>
            <w:i/>
            <w:iCs/>
            <w:sz w:val="24"/>
            <w:szCs w:val="24"/>
          </w:rPr>
          <w:t>no</w:t>
        </w:r>
        <w:r w:rsidR="005E64B3" w:rsidRPr="00326CC1">
          <w:rPr>
            <w:rStyle w:val="Hyperlink"/>
            <w:rFonts w:ascii="Times New Roman" w:hAnsi="Times New Roman" w:cs="Times New Roman"/>
            <w:i/>
            <w:iCs/>
            <w:sz w:val="24"/>
            <w:szCs w:val="24"/>
            <w:lang w:val="bg-BG"/>
          </w:rPr>
          <w:t>.</w:t>
        </w:r>
        <w:r w:rsidR="005E64B3" w:rsidRPr="00326CC1">
          <w:rPr>
            <w:rStyle w:val="Hyperlink"/>
            <w:rFonts w:ascii="Times New Roman" w:hAnsi="Times New Roman" w:cs="Times New Roman"/>
            <w:i/>
            <w:sz w:val="24"/>
            <w:szCs w:val="24"/>
            <w:lang w:val="bg-BG"/>
          </w:rPr>
          <w:t xml:space="preserve"> 77/07</w:t>
        </w:r>
      </w:hyperlink>
      <w:r w:rsidR="005E64B3" w:rsidRPr="00326CC1">
        <w:rPr>
          <w:rFonts w:ascii="Times New Roman" w:hAnsi="Times New Roman" w:cs="Times New Roman"/>
          <w:i/>
          <w:iCs/>
          <w:sz w:val="24"/>
          <w:szCs w:val="24"/>
          <w:lang w:val="bg-BG"/>
        </w:rPr>
        <w:t>)</w:t>
      </w:r>
    </w:p>
    <w:p w14:paraId="4512ADE9" w14:textId="77777777" w:rsidR="00FC7623" w:rsidRPr="00326CC1" w:rsidRDefault="00FC7623" w:rsidP="00F46F5F">
      <w:pPr>
        <w:pStyle w:val="NoSpacing"/>
        <w:jc w:val="both"/>
        <w:rPr>
          <w:rFonts w:ascii="Times New Roman" w:hAnsi="Times New Roman" w:cs="Times New Roman"/>
          <w:color w:val="000000"/>
          <w:sz w:val="24"/>
          <w:szCs w:val="24"/>
          <w:lang w:val="bg-BG"/>
        </w:rPr>
      </w:pPr>
    </w:p>
    <w:p w14:paraId="78A68D85" w14:textId="77777777" w:rsidR="00FC7623" w:rsidRPr="00326CC1" w:rsidRDefault="00FC7623" w:rsidP="00F46F5F">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При разследването на сбиване между суданци и скинхедс прокуратурата не е изпълнила задължението си да предприеме всички разумни мерки, за да разкрие евентуални расистки подбуди и да установи дали причината за сбиването не е етническа омраза или предразсъдъци. </w:t>
      </w:r>
      <w:hyperlink r:id="rId2140" w:history="1">
        <w:proofErr w:type="spellStart"/>
        <w:r w:rsidR="00B27A21" w:rsidRPr="00326CC1">
          <w:rPr>
            <w:rStyle w:val="Hyperlink"/>
            <w:rFonts w:ascii="Times New Roman" w:hAnsi="Times New Roman" w:cs="Times New Roman"/>
            <w:sz w:val="24"/>
            <w:szCs w:val="24"/>
          </w:rPr>
          <w:t>Бюлетин</w:t>
        </w:r>
        <w:proofErr w:type="spellEnd"/>
        <w:r w:rsidR="00B27A21" w:rsidRPr="00326CC1">
          <w:rPr>
            <w:rStyle w:val="Hyperlink"/>
            <w:rFonts w:ascii="Times New Roman" w:hAnsi="Times New Roman" w:cs="Times New Roman"/>
            <w:sz w:val="24"/>
            <w:szCs w:val="24"/>
          </w:rPr>
          <w:t xml:space="preserve"> № 26</w:t>
        </w:r>
      </w:hyperlink>
    </w:p>
    <w:p w14:paraId="28902B44" w14:textId="77777777" w:rsidR="00FC7623" w:rsidRPr="00326CC1" w:rsidRDefault="009E5E4A" w:rsidP="00692521">
      <w:pPr>
        <w:pStyle w:val="NoSpacing"/>
        <w:pBdr>
          <w:bottom w:val="single" w:sz="4" w:space="1" w:color="auto"/>
        </w:pBdr>
        <w:jc w:val="both"/>
        <w:rPr>
          <w:rFonts w:ascii="Times New Roman" w:hAnsi="Times New Roman" w:cs="Times New Roman"/>
          <w:i/>
          <w:iCs/>
          <w:sz w:val="24"/>
          <w:szCs w:val="24"/>
          <w:lang w:val="bg-BG"/>
        </w:rPr>
      </w:pPr>
      <w:hyperlink r:id="rId2141" w:history="1">
        <w:r w:rsidR="00FC7623" w:rsidRPr="00326CC1">
          <w:rPr>
            <w:rStyle w:val="Hyperlink"/>
            <w:rFonts w:ascii="Times New Roman" w:hAnsi="Times New Roman" w:cs="Times New Roman"/>
            <w:bCs/>
            <w:i/>
            <w:iCs/>
            <w:sz w:val="24"/>
            <w:szCs w:val="24"/>
          </w:rPr>
          <w:t xml:space="preserve">Abdu c. </w:t>
        </w:r>
        <w:proofErr w:type="spellStart"/>
        <w:r w:rsidR="00FC7623" w:rsidRPr="00326CC1">
          <w:rPr>
            <w:rStyle w:val="Hyperlink"/>
            <w:rFonts w:ascii="Times New Roman" w:hAnsi="Times New Roman" w:cs="Times New Roman"/>
            <w:bCs/>
            <w:i/>
            <w:iCs/>
            <w:sz w:val="24"/>
            <w:szCs w:val="24"/>
          </w:rPr>
          <w:t>Bulgarie</w:t>
        </w:r>
        <w:proofErr w:type="spellEnd"/>
      </w:hyperlink>
      <w:r w:rsidR="00FC7623" w:rsidRPr="00326CC1">
        <w:rPr>
          <w:rFonts w:ascii="Times New Roman" w:hAnsi="Times New Roman" w:cs="Times New Roman"/>
          <w:i/>
          <w:iCs/>
          <w:sz w:val="24"/>
          <w:szCs w:val="24"/>
        </w:rPr>
        <w:t xml:space="preserve"> (no.</w:t>
      </w:r>
      <w:r w:rsidR="00802E95" w:rsidRPr="00326CC1">
        <w:rPr>
          <w:rFonts w:ascii="Times New Roman" w:hAnsi="Times New Roman" w:cs="Times New Roman"/>
          <w:i/>
          <w:iCs/>
          <w:sz w:val="24"/>
          <w:szCs w:val="24"/>
        </w:rPr>
        <w:t xml:space="preserve"> </w:t>
      </w:r>
      <w:r w:rsidR="00FC7623" w:rsidRPr="00326CC1">
        <w:rPr>
          <w:rFonts w:ascii="Times New Roman" w:hAnsi="Times New Roman" w:cs="Times New Roman"/>
          <w:i/>
          <w:iCs/>
          <w:sz w:val="24"/>
          <w:szCs w:val="24"/>
        </w:rPr>
        <w:t>26827/08)</w:t>
      </w:r>
    </w:p>
    <w:p w14:paraId="3DD8A499" w14:textId="77777777" w:rsidR="00692521" w:rsidRPr="00326CC1" w:rsidRDefault="00692521" w:rsidP="00F46F5F">
      <w:pPr>
        <w:pStyle w:val="NoSpacing"/>
        <w:jc w:val="both"/>
        <w:rPr>
          <w:rFonts w:ascii="Times New Roman" w:hAnsi="Times New Roman" w:cs="Times New Roman"/>
          <w:color w:val="000000"/>
          <w:sz w:val="24"/>
          <w:szCs w:val="24"/>
          <w:lang w:val="bg-BG"/>
        </w:rPr>
      </w:pPr>
    </w:p>
    <w:p w14:paraId="3B2F53B4" w14:textId="77777777" w:rsidR="00692521" w:rsidRPr="00326CC1" w:rsidRDefault="00692521" w:rsidP="00F46F5F">
      <w:pPr>
        <w:pStyle w:val="NoSpacing"/>
        <w:jc w:val="both"/>
        <w:rPr>
          <w:rFonts w:ascii="Times New Roman" w:hAnsi="Times New Roman" w:cs="Times New Roman"/>
          <w:sz w:val="24"/>
          <w:szCs w:val="24"/>
          <w:lang w:val="bg-BG"/>
        </w:rPr>
      </w:pPr>
      <w:r w:rsidRPr="00326CC1">
        <w:rPr>
          <w:rFonts w:ascii="Times New Roman" w:hAnsi="Times New Roman" w:cs="Times New Roman"/>
          <w:sz w:val="24"/>
          <w:lang w:val="bg-BG"/>
        </w:rPr>
        <w:t xml:space="preserve">Изискването на датския закон дадено лице да е било датски гражданин 28 години, за да може съпругът/ата му чужденец да получи разрешение за пребиваване в страната с цел събиране на семейството, е по-неблагоприятно за онези, които са придобили датско гражданство като възрастни, отколкото за родените датски граждани, но прилагането му спрямо жалбоподателите е било пропорционално. </w:t>
      </w:r>
      <w:hyperlink r:id="rId2142" w:history="1">
        <w:proofErr w:type="spellStart"/>
        <w:r w:rsidR="00B27A21" w:rsidRPr="00326CC1">
          <w:rPr>
            <w:rStyle w:val="Hyperlink"/>
            <w:rFonts w:ascii="Times New Roman" w:hAnsi="Times New Roman" w:cs="Times New Roman"/>
            <w:sz w:val="24"/>
            <w:szCs w:val="24"/>
          </w:rPr>
          <w:t>Бюлетин</w:t>
        </w:r>
        <w:proofErr w:type="spellEnd"/>
        <w:r w:rsidR="00B27A21" w:rsidRPr="00326CC1">
          <w:rPr>
            <w:rStyle w:val="Hyperlink"/>
            <w:rFonts w:ascii="Times New Roman" w:hAnsi="Times New Roman" w:cs="Times New Roman"/>
            <w:sz w:val="24"/>
            <w:szCs w:val="24"/>
          </w:rPr>
          <w:t xml:space="preserve"> № 26</w:t>
        </w:r>
      </w:hyperlink>
    </w:p>
    <w:p w14:paraId="21AAFD3B" w14:textId="77777777" w:rsidR="00692521" w:rsidRPr="00326CC1" w:rsidRDefault="009E5E4A" w:rsidP="00692521">
      <w:pPr>
        <w:pStyle w:val="NoSpacing"/>
        <w:pBdr>
          <w:bottom w:val="single" w:sz="4" w:space="1" w:color="auto"/>
        </w:pBdr>
        <w:jc w:val="both"/>
        <w:rPr>
          <w:rFonts w:ascii="Times New Roman" w:hAnsi="Times New Roman" w:cs="Times New Roman"/>
          <w:sz w:val="24"/>
          <w:lang w:val="bg-BG"/>
        </w:rPr>
      </w:pPr>
      <w:hyperlink r:id="rId2143" w:history="1">
        <w:r w:rsidR="00692521" w:rsidRPr="00326CC1">
          <w:rPr>
            <w:rStyle w:val="Hyperlink"/>
            <w:rFonts w:ascii="Times New Roman" w:hAnsi="Times New Roman" w:cs="Times New Roman"/>
            <w:i/>
            <w:sz w:val="24"/>
            <w:szCs w:val="24"/>
          </w:rPr>
          <w:t>Biao v. Denmark</w:t>
        </w:r>
      </w:hyperlink>
      <w:r w:rsidR="00692521" w:rsidRPr="00326CC1">
        <w:rPr>
          <w:rStyle w:val="ClinApplicationNumber"/>
          <w:rFonts w:ascii="Times New Roman" w:hAnsi="Times New Roman"/>
          <w:b w:val="0"/>
          <w:i/>
          <w:szCs w:val="24"/>
        </w:rPr>
        <w:t xml:space="preserve"> (no.38590/10)</w:t>
      </w:r>
    </w:p>
    <w:p w14:paraId="37C175EF" w14:textId="77777777" w:rsidR="00692521" w:rsidRPr="00326CC1" w:rsidRDefault="00692521" w:rsidP="00F46F5F">
      <w:pPr>
        <w:pStyle w:val="NoSpacing"/>
        <w:jc w:val="both"/>
        <w:rPr>
          <w:rFonts w:ascii="Times New Roman" w:hAnsi="Times New Roman" w:cs="Times New Roman"/>
          <w:color w:val="000000"/>
          <w:sz w:val="24"/>
          <w:szCs w:val="24"/>
          <w:lang w:val="bg-BG"/>
        </w:rPr>
      </w:pPr>
    </w:p>
    <w:p w14:paraId="13D61FD4" w14:textId="77777777" w:rsidR="00692521" w:rsidRPr="00326CC1" w:rsidRDefault="00692521" w:rsidP="00F46F5F">
      <w:pPr>
        <w:pStyle w:val="NoSpacing"/>
        <w:jc w:val="both"/>
        <w:rPr>
          <w:rFonts w:ascii="Times New Roman" w:hAnsi="Times New Roman" w:cs="Times New Roman"/>
          <w:sz w:val="24"/>
          <w:szCs w:val="24"/>
          <w:lang w:val="bg-BG"/>
        </w:rPr>
      </w:pPr>
      <w:proofErr w:type="spellStart"/>
      <w:r w:rsidRPr="00326CC1">
        <w:rPr>
          <w:rFonts w:ascii="Times New Roman" w:hAnsi="Times New Roman" w:cs="Times New Roman"/>
          <w:bCs/>
          <w:iCs/>
          <w:sz w:val="24"/>
          <w:szCs w:val="24"/>
        </w:rPr>
        <w:t>Според</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чл</w:t>
      </w:r>
      <w:proofErr w:type="spellEnd"/>
      <w:r w:rsidRPr="00326CC1">
        <w:rPr>
          <w:rFonts w:ascii="Times New Roman" w:hAnsi="Times New Roman" w:cs="Times New Roman"/>
          <w:bCs/>
          <w:iCs/>
          <w:sz w:val="24"/>
          <w:szCs w:val="24"/>
        </w:rPr>
        <w:t xml:space="preserve">. 15 от </w:t>
      </w:r>
      <w:proofErr w:type="spellStart"/>
      <w:r w:rsidRPr="00326CC1">
        <w:rPr>
          <w:rFonts w:ascii="Times New Roman" w:hAnsi="Times New Roman" w:cs="Times New Roman"/>
          <w:bCs/>
          <w:iCs/>
          <w:sz w:val="24"/>
          <w:szCs w:val="24"/>
        </w:rPr>
        <w:t>Директива</w:t>
      </w:r>
      <w:proofErr w:type="spellEnd"/>
      <w:r w:rsidRPr="00326CC1">
        <w:rPr>
          <w:rFonts w:ascii="Times New Roman" w:hAnsi="Times New Roman" w:cs="Times New Roman"/>
          <w:bCs/>
          <w:iCs/>
          <w:sz w:val="24"/>
          <w:szCs w:val="24"/>
        </w:rPr>
        <w:t xml:space="preserve"> 2006/54/ЕО </w:t>
      </w:r>
      <w:proofErr w:type="spellStart"/>
      <w:r w:rsidRPr="00326CC1">
        <w:rPr>
          <w:rFonts w:ascii="Times New Roman" w:hAnsi="Times New Roman" w:cs="Times New Roman"/>
          <w:bCs/>
          <w:iCs/>
          <w:sz w:val="24"/>
          <w:szCs w:val="24"/>
        </w:rPr>
        <w:t>не</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може</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съображения</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за</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обществен</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интерес</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да</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доведат</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до</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изключване</w:t>
      </w:r>
      <w:proofErr w:type="spellEnd"/>
      <w:r w:rsidRPr="00326CC1">
        <w:rPr>
          <w:rFonts w:ascii="Times New Roman" w:hAnsi="Times New Roman" w:cs="Times New Roman"/>
          <w:bCs/>
          <w:iCs/>
          <w:sz w:val="24"/>
          <w:szCs w:val="24"/>
        </w:rPr>
        <w:t xml:space="preserve"> на </w:t>
      </w:r>
      <w:proofErr w:type="spellStart"/>
      <w:r w:rsidRPr="00326CC1">
        <w:rPr>
          <w:rFonts w:ascii="Times New Roman" w:hAnsi="Times New Roman" w:cs="Times New Roman"/>
          <w:bCs/>
          <w:iCs/>
          <w:sz w:val="24"/>
          <w:szCs w:val="24"/>
        </w:rPr>
        <w:t>жена</w:t>
      </w:r>
      <w:proofErr w:type="spellEnd"/>
      <w:r w:rsidRPr="00326CC1">
        <w:rPr>
          <w:rFonts w:ascii="Times New Roman" w:hAnsi="Times New Roman" w:cs="Times New Roman"/>
          <w:bCs/>
          <w:iCs/>
          <w:sz w:val="24"/>
          <w:szCs w:val="24"/>
        </w:rPr>
        <w:t xml:space="preserve"> в </w:t>
      </w:r>
      <w:proofErr w:type="spellStart"/>
      <w:r w:rsidRPr="00326CC1">
        <w:rPr>
          <w:rFonts w:ascii="Times New Roman" w:hAnsi="Times New Roman" w:cs="Times New Roman"/>
          <w:bCs/>
          <w:iCs/>
          <w:sz w:val="24"/>
          <w:szCs w:val="24"/>
        </w:rPr>
        <w:t>отпуск</w:t>
      </w:r>
      <w:proofErr w:type="spellEnd"/>
      <w:r w:rsidRPr="00326CC1">
        <w:rPr>
          <w:rFonts w:ascii="Times New Roman" w:hAnsi="Times New Roman" w:cs="Times New Roman"/>
          <w:bCs/>
          <w:iCs/>
          <w:sz w:val="24"/>
          <w:szCs w:val="24"/>
        </w:rPr>
        <w:t xml:space="preserve"> по </w:t>
      </w:r>
      <w:proofErr w:type="spellStart"/>
      <w:r w:rsidRPr="00326CC1">
        <w:rPr>
          <w:rFonts w:ascii="Times New Roman" w:hAnsi="Times New Roman" w:cs="Times New Roman"/>
          <w:bCs/>
          <w:iCs/>
          <w:sz w:val="24"/>
          <w:szCs w:val="24"/>
        </w:rPr>
        <w:t>майчинство</w:t>
      </w:r>
      <w:proofErr w:type="spellEnd"/>
      <w:r w:rsidRPr="00326CC1">
        <w:rPr>
          <w:rFonts w:ascii="Times New Roman" w:hAnsi="Times New Roman" w:cs="Times New Roman"/>
          <w:bCs/>
          <w:iCs/>
          <w:sz w:val="24"/>
          <w:szCs w:val="24"/>
        </w:rPr>
        <w:t xml:space="preserve"> от </w:t>
      </w:r>
      <w:proofErr w:type="spellStart"/>
      <w:r w:rsidRPr="00326CC1">
        <w:rPr>
          <w:rFonts w:ascii="Times New Roman" w:hAnsi="Times New Roman" w:cs="Times New Roman"/>
          <w:bCs/>
          <w:iCs/>
          <w:sz w:val="24"/>
          <w:szCs w:val="24"/>
        </w:rPr>
        <w:t>професионалното</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обучение</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което</w:t>
      </w:r>
      <w:proofErr w:type="spellEnd"/>
      <w:r w:rsidRPr="00326CC1">
        <w:rPr>
          <w:rFonts w:ascii="Times New Roman" w:hAnsi="Times New Roman" w:cs="Times New Roman"/>
          <w:bCs/>
          <w:iCs/>
          <w:sz w:val="24"/>
          <w:szCs w:val="24"/>
        </w:rPr>
        <w:t xml:space="preserve"> е </w:t>
      </w:r>
      <w:proofErr w:type="spellStart"/>
      <w:r w:rsidRPr="00326CC1">
        <w:rPr>
          <w:rFonts w:ascii="Times New Roman" w:hAnsi="Times New Roman" w:cs="Times New Roman"/>
          <w:bCs/>
          <w:iCs/>
          <w:sz w:val="24"/>
          <w:szCs w:val="24"/>
        </w:rPr>
        <w:t>предпоставка</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за</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окончателното</w:t>
      </w:r>
      <w:proofErr w:type="spellEnd"/>
      <w:r w:rsidRPr="00326CC1">
        <w:rPr>
          <w:rFonts w:ascii="Times New Roman" w:hAnsi="Times New Roman" w:cs="Times New Roman"/>
          <w:bCs/>
          <w:iCs/>
          <w:sz w:val="24"/>
          <w:szCs w:val="24"/>
        </w:rPr>
        <w:t xml:space="preserve"> ѝ </w:t>
      </w:r>
      <w:proofErr w:type="spellStart"/>
      <w:r w:rsidRPr="00326CC1">
        <w:rPr>
          <w:rFonts w:ascii="Times New Roman" w:hAnsi="Times New Roman" w:cs="Times New Roman"/>
          <w:bCs/>
          <w:iCs/>
          <w:sz w:val="24"/>
          <w:szCs w:val="24"/>
        </w:rPr>
        <w:t>назначаване</w:t>
      </w:r>
      <w:proofErr w:type="spellEnd"/>
      <w:r w:rsidRPr="00326CC1">
        <w:rPr>
          <w:rFonts w:ascii="Times New Roman" w:hAnsi="Times New Roman" w:cs="Times New Roman"/>
          <w:bCs/>
          <w:iCs/>
          <w:sz w:val="24"/>
          <w:szCs w:val="24"/>
        </w:rPr>
        <w:t xml:space="preserve"> на по-</w:t>
      </w:r>
      <w:proofErr w:type="spellStart"/>
      <w:r w:rsidRPr="00326CC1">
        <w:rPr>
          <w:rFonts w:ascii="Times New Roman" w:hAnsi="Times New Roman" w:cs="Times New Roman"/>
          <w:bCs/>
          <w:iCs/>
          <w:sz w:val="24"/>
          <w:szCs w:val="24"/>
        </w:rPr>
        <w:t>висока</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позиция</w:t>
      </w:r>
      <w:proofErr w:type="spellEnd"/>
      <w:r w:rsidRPr="00326CC1">
        <w:rPr>
          <w:rFonts w:ascii="Times New Roman" w:hAnsi="Times New Roman" w:cs="Times New Roman"/>
          <w:bCs/>
          <w:iCs/>
          <w:sz w:val="24"/>
          <w:szCs w:val="24"/>
        </w:rPr>
        <w:t xml:space="preserve">, а </w:t>
      </w:r>
      <w:proofErr w:type="spellStart"/>
      <w:r w:rsidRPr="00326CC1">
        <w:rPr>
          <w:rFonts w:ascii="Times New Roman" w:hAnsi="Times New Roman" w:cs="Times New Roman"/>
          <w:bCs/>
          <w:iCs/>
          <w:sz w:val="24"/>
          <w:szCs w:val="24"/>
        </w:rPr>
        <w:t>оттам</w:t>
      </w:r>
      <w:proofErr w:type="spellEnd"/>
      <w:r w:rsidRPr="00326CC1">
        <w:rPr>
          <w:rFonts w:ascii="Times New Roman" w:hAnsi="Times New Roman" w:cs="Times New Roman"/>
          <w:bCs/>
          <w:iCs/>
          <w:sz w:val="24"/>
          <w:szCs w:val="24"/>
        </w:rPr>
        <w:t xml:space="preserve"> и </w:t>
      </w:r>
      <w:proofErr w:type="spellStart"/>
      <w:r w:rsidRPr="00326CC1">
        <w:rPr>
          <w:rFonts w:ascii="Times New Roman" w:hAnsi="Times New Roman" w:cs="Times New Roman"/>
          <w:bCs/>
          <w:iCs/>
          <w:sz w:val="24"/>
          <w:szCs w:val="24"/>
        </w:rPr>
        <w:t>за</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подобряването</w:t>
      </w:r>
      <w:proofErr w:type="spellEnd"/>
      <w:r w:rsidRPr="00326CC1">
        <w:rPr>
          <w:rFonts w:ascii="Times New Roman" w:hAnsi="Times New Roman" w:cs="Times New Roman"/>
          <w:bCs/>
          <w:iCs/>
          <w:sz w:val="24"/>
          <w:szCs w:val="24"/>
        </w:rPr>
        <w:t xml:space="preserve"> на </w:t>
      </w:r>
      <w:proofErr w:type="spellStart"/>
      <w:r w:rsidRPr="00326CC1">
        <w:rPr>
          <w:rFonts w:ascii="Times New Roman" w:hAnsi="Times New Roman" w:cs="Times New Roman"/>
          <w:bCs/>
          <w:iCs/>
          <w:sz w:val="24"/>
          <w:szCs w:val="24"/>
        </w:rPr>
        <w:t>условията</w:t>
      </w:r>
      <w:proofErr w:type="spellEnd"/>
      <w:r w:rsidRPr="00326CC1">
        <w:rPr>
          <w:rFonts w:ascii="Times New Roman" w:hAnsi="Times New Roman" w:cs="Times New Roman"/>
          <w:bCs/>
          <w:iCs/>
          <w:sz w:val="24"/>
          <w:szCs w:val="24"/>
        </w:rPr>
        <w:t xml:space="preserve"> на </w:t>
      </w:r>
      <w:proofErr w:type="spellStart"/>
      <w:r w:rsidRPr="00326CC1">
        <w:rPr>
          <w:rFonts w:ascii="Times New Roman" w:hAnsi="Times New Roman" w:cs="Times New Roman"/>
          <w:bCs/>
          <w:iCs/>
          <w:sz w:val="24"/>
          <w:szCs w:val="24"/>
        </w:rPr>
        <w:t>нейния</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труд</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дори</w:t>
      </w:r>
      <w:proofErr w:type="spellEnd"/>
      <w:r w:rsidRPr="00326CC1">
        <w:rPr>
          <w:rFonts w:ascii="Times New Roman" w:hAnsi="Times New Roman" w:cs="Times New Roman"/>
          <w:bCs/>
          <w:iCs/>
          <w:sz w:val="24"/>
          <w:szCs w:val="24"/>
        </w:rPr>
        <w:t xml:space="preserve"> и при </w:t>
      </w:r>
      <w:proofErr w:type="spellStart"/>
      <w:r w:rsidRPr="00326CC1">
        <w:rPr>
          <w:rFonts w:ascii="Times New Roman" w:hAnsi="Times New Roman" w:cs="Times New Roman"/>
          <w:bCs/>
          <w:iCs/>
          <w:sz w:val="24"/>
          <w:szCs w:val="24"/>
        </w:rPr>
        <w:t>условие</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че</w:t>
      </w:r>
      <w:proofErr w:type="spellEnd"/>
      <w:r w:rsidRPr="00326CC1">
        <w:rPr>
          <w:rFonts w:ascii="Times New Roman" w:hAnsi="Times New Roman" w:cs="Times New Roman"/>
          <w:bCs/>
          <w:iCs/>
          <w:sz w:val="24"/>
          <w:szCs w:val="24"/>
        </w:rPr>
        <w:t xml:space="preserve"> се </w:t>
      </w:r>
      <w:proofErr w:type="spellStart"/>
      <w:r w:rsidRPr="00326CC1">
        <w:rPr>
          <w:rFonts w:ascii="Times New Roman" w:hAnsi="Times New Roman" w:cs="Times New Roman"/>
          <w:bCs/>
          <w:iCs/>
          <w:sz w:val="24"/>
          <w:szCs w:val="24"/>
        </w:rPr>
        <w:t>гарантира</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участието</w:t>
      </w:r>
      <w:proofErr w:type="spellEnd"/>
      <w:r w:rsidRPr="00326CC1">
        <w:rPr>
          <w:rFonts w:ascii="Times New Roman" w:hAnsi="Times New Roman" w:cs="Times New Roman"/>
          <w:bCs/>
          <w:iCs/>
          <w:sz w:val="24"/>
          <w:szCs w:val="24"/>
        </w:rPr>
        <w:t xml:space="preserve"> ѝ по </w:t>
      </w:r>
      <w:proofErr w:type="spellStart"/>
      <w:r w:rsidRPr="00326CC1">
        <w:rPr>
          <w:rFonts w:ascii="Times New Roman" w:hAnsi="Times New Roman" w:cs="Times New Roman"/>
          <w:bCs/>
          <w:iCs/>
          <w:sz w:val="24"/>
          <w:szCs w:val="24"/>
        </w:rPr>
        <w:t>право</w:t>
      </w:r>
      <w:proofErr w:type="spellEnd"/>
      <w:r w:rsidRPr="00326CC1">
        <w:rPr>
          <w:rFonts w:ascii="Times New Roman" w:hAnsi="Times New Roman" w:cs="Times New Roman"/>
          <w:bCs/>
          <w:iCs/>
          <w:sz w:val="24"/>
          <w:szCs w:val="24"/>
        </w:rPr>
        <w:t xml:space="preserve"> в </w:t>
      </w:r>
      <w:proofErr w:type="spellStart"/>
      <w:r w:rsidRPr="00326CC1">
        <w:rPr>
          <w:rFonts w:ascii="Times New Roman" w:hAnsi="Times New Roman" w:cs="Times New Roman"/>
          <w:bCs/>
          <w:iCs/>
          <w:sz w:val="24"/>
          <w:szCs w:val="24"/>
        </w:rPr>
        <w:t>следващото</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такова</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организирано</w:t>
      </w:r>
      <w:proofErr w:type="spellEnd"/>
      <w:r w:rsidRPr="00326CC1">
        <w:rPr>
          <w:rFonts w:ascii="Times New Roman" w:hAnsi="Times New Roman" w:cs="Times New Roman"/>
          <w:bCs/>
          <w:iCs/>
          <w:sz w:val="24"/>
          <w:szCs w:val="24"/>
        </w:rPr>
        <w:t xml:space="preserve"> </w:t>
      </w:r>
      <w:proofErr w:type="spellStart"/>
      <w:r w:rsidRPr="00326CC1">
        <w:rPr>
          <w:rFonts w:ascii="Times New Roman" w:hAnsi="Times New Roman" w:cs="Times New Roman"/>
          <w:bCs/>
          <w:iCs/>
          <w:sz w:val="24"/>
          <w:szCs w:val="24"/>
        </w:rPr>
        <w:t>обучение</w:t>
      </w:r>
      <w:proofErr w:type="spellEnd"/>
      <w:r w:rsidRPr="00326CC1">
        <w:rPr>
          <w:rFonts w:ascii="Times New Roman" w:hAnsi="Times New Roman" w:cs="Times New Roman"/>
          <w:bCs/>
          <w:iCs/>
          <w:sz w:val="24"/>
          <w:szCs w:val="24"/>
          <w:lang w:val="bg-BG"/>
        </w:rPr>
        <w:t xml:space="preserve">. </w:t>
      </w:r>
      <w:hyperlink r:id="rId2144" w:history="1">
        <w:proofErr w:type="spellStart"/>
        <w:r w:rsidR="00B27A21" w:rsidRPr="00326CC1">
          <w:rPr>
            <w:rStyle w:val="Hyperlink"/>
            <w:rFonts w:ascii="Times New Roman" w:hAnsi="Times New Roman" w:cs="Times New Roman"/>
            <w:sz w:val="24"/>
            <w:szCs w:val="24"/>
          </w:rPr>
          <w:t>Бюлетин</w:t>
        </w:r>
        <w:proofErr w:type="spellEnd"/>
        <w:r w:rsidR="00B27A21" w:rsidRPr="00326CC1">
          <w:rPr>
            <w:rStyle w:val="Hyperlink"/>
            <w:rFonts w:ascii="Times New Roman" w:hAnsi="Times New Roman" w:cs="Times New Roman"/>
            <w:sz w:val="24"/>
            <w:szCs w:val="24"/>
          </w:rPr>
          <w:t xml:space="preserve"> № 26</w:t>
        </w:r>
      </w:hyperlink>
    </w:p>
    <w:p w14:paraId="188FBEDE" w14:textId="77777777" w:rsidR="00692521" w:rsidRPr="00326CC1" w:rsidRDefault="00692521" w:rsidP="00692521">
      <w:pPr>
        <w:pStyle w:val="NoSpacing"/>
        <w:pBdr>
          <w:bottom w:val="single" w:sz="4" w:space="1" w:color="auto"/>
        </w:pBdr>
        <w:jc w:val="both"/>
        <w:rPr>
          <w:rFonts w:ascii="Times New Roman" w:hAnsi="Times New Roman" w:cs="Times New Roman"/>
          <w:b/>
          <w:bCs/>
          <w:iCs/>
          <w:sz w:val="24"/>
          <w:szCs w:val="24"/>
          <w:lang w:val="bg-BG"/>
        </w:rPr>
      </w:pPr>
      <w:proofErr w:type="spellStart"/>
      <w:r w:rsidRPr="00326CC1">
        <w:rPr>
          <w:rFonts w:ascii="Times New Roman" w:hAnsi="Times New Roman" w:cs="Times New Roman"/>
          <w:i/>
          <w:iCs/>
          <w:sz w:val="24"/>
          <w:szCs w:val="24"/>
        </w:rPr>
        <w:t>Решение</w:t>
      </w:r>
      <w:proofErr w:type="spellEnd"/>
      <w:r w:rsidRPr="00326CC1">
        <w:rPr>
          <w:rFonts w:ascii="Times New Roman" w:hAnsi="Times New Roman" w:cs="Times New Roman"/>
          <w:i/>
          <w:iCs/>
          <w:sz w:val="24"/>
          <w:szCs w:val="24"/>
        </w:rPr>
        <w:t xml:space="preserve"> на </w:t>
      </w:r>
      <w:proofErr w:type="spellStart"/>
      <w:r w:rsidRPr="00326CC1">
        <w:rPr>
          <w:rFonts w:ascii="Times New Roman" w:hAnsi="Times New Roman" w:cs="Times New Roman"/>
          <w:i/>
          <w:iCs/>
          <w:sz w:val="24"/>
          <w:szCs w:val="24"/>
        </w:rPr>
        <w:t>Съда</w:t>
      </w:r>
      <w:proofErr w:type="spellEnd"/>
      <w:r w:rsidRPr="00326CC1">
        <w:rPr>
          <w:rFonts w:ascii="Times New Roman" w:hAnsi="Times New Roman" w:cs="Times New Roman"/>
          <w:i/>
          <w:iCs/>
          <w:sz w:val="24"/>
          <w:szCs w:val="24"/>
        </w:rPr>
        <w:t xml:space="preserve"> </w:t>
      </w:r>
      <w:hyperlink r:id="rId2145" w:history="1">
        <w:r w:rsidRPr="00326CC1">
          <w:rPr>
            <w:rStyle w:val="Hyperlink"/>
            <w:rFonts w:ascii="Times New Roman" w:hAnsi="Times New Roman" w:cs="Times New Roman"/>
            <w:i/>
            <w:sz w:val="24"/>
            <w:szCs w:val="24"/>
          </w:rPr>
          <w:t xml:space="preserve">по </w:t>
        </w:r>
        <w:proofErr w:type="spellStart"/>
        <w:r w:rsidRPr="00326CC1">
          <w:rPr>
            <w:rStyle w:val="Hyperlink"/>
            <w:rFonts w:ascii="Times New Roman" w:hAnsi="Times New Roman" w:cs="Times New Roman"/>
            <w:i/>
            <w:sz w:val="24"/>
            <w:szCs w:val="24"/>
          </w:rPr>
          <w:t>дело</w:t>
        </w:r>
        <w:proofErr w:type="spellEnd"/>
        <w:r w:rsidRPr="00326CC1">
          <w:rPr>
            <w:rStyle w:val="Hyperlink"/>
            <w:rFonts w:ascii="Times New Roman" w:hAnsi="Times New Roman" w:cs="Times New Roman"/>
            <w:i/>
            <w:sz w:val="24"/>
            <w:szCs w:val="24"/>
          </w:rPr>
          <w:t xml:space="preserve"> C</w:t>
        </w:r>
        <w:r w:rsidRPr="00326CC1">
          <w:rPr>
            <w:rStyle w:val="Hyperlink"/>
            <w:rFonts w:ascii="Times New Roman" w:hAnsi="Times New Roman" w:cs="Times New Roman"/>
            <w:i/>
            <w:sz w:val="24"/>
            <w:szCs w:val="24"/>
          </w:rPr>
          <w:noBreakHyphen/>
          <w:t>595/12</w:t>
        </w:r>
      </w:hyperlink>
      <w:r w:rsidRPr="00326CC1">
        <w:rPr>
          <w:rFonts w:ascii="Times New Roman" w:hAnsi="Times New Roman" w:cs="Times New Roman"/>
          <w:i/>
          <w:iCs/>
          <w:sz w:val="24"/>
          <w:szCs w:val="24"/>
        </w:rPr>
        <w:t xml:space="preserve"> </w:t>
      </w:r>
      <w:r w:rsidRPr="00326CC1">
        <w:rPr>
          <w:rFonts w:ascii="Times New Roman" w:hAnsi="Times New Roman" w:cs="Times New Roman"/>
          <w:bCs/>
          <w:i/>
          <w:iCs/>
          <w:sz w:val="24"/>
          <w:szCs w:val="24"/>
        </w:rPr>
        <w:t xml:space="preserve">Loredana Napoli </w:t>
      </w:r>
      <w:proofErr w:type="spellStart"/>
      <w:r w:rsidRPr="00326CC1">
        <w:rPr>
          <w:rFonts w:ascii="Times New Roman" w:hAnsi="Times New Roman" w:cs="Times New Roman"/>
          <w:bCs/>
          <w:i/>
          <w:iCs/>
          <w:sz w:val="24"/>
          <w:szCs w:val="24"/>
        </w:rPr>
        <w:t>срещу</w:t>
      </w:r>
      <w:proofErr w:type="spellEnd"/>
      <w:r w:rsidRPr="00326CC1">
        <w:rPr>
          <w:rFonts w:ascii="Times New Roman" w:hAnsi="Times New Roman" w:cs="Times New Roman"/>
          <w:bCs/>
          <w:i/>
          <w:iCs/>
          <w:sz w:val="24"/>
          <w:szCs w:val="24"/>
        </w:rPr>
        <w:t xml:space="preserve"> </w:t>
      </w:r>
      <w:proofErr w:type="spellStart"/>
      <w:r w:rsidRPr="00326CC1">
        <w:rPr>
          <w:rFonts w:ascii="Times New Roman" w:hAnsi="Times New Roman" w:cs="Times New Roman"/>
          <w:bCs/>
          <w:i/>
          <w:iCs/>
          <w:sz w:val="24"/>
          <w:szCs w:val="24"/>
        </w:rPr>
        <w:t>Ministero</w:t>
      </w:r>
      <w:proofErr w:type="spellEnd"/>
      <w:r w:rsidRPr="00326CC1">
        <w:rPr>
          <w:rFonts w:ascii="Times New Roman" w:hAnsi="Times New Roman" w:cs="Times New Roman"/>
          <w:bCs/>
          <w:i/>
          <w:iCs/>
          <w:sz w:val="24"/>
          <w:szCs w:val="24"/>
        </w:rPr>
        <w:t xml:space="preserve"> </w:t>
      </w:r>
      <w:proofErr w:type="spellStart"/>
      <w:r w:rsidRPr="00326CC1">
        <w:rPr>
          <w:rFonts w:ascii="Times New Roman" w:hAnsi="Times New Roman" w:cs="Times New Roman"/>
          <w:bCs/>
          <w:i/>
          <w:iCs/>
          <w:sz w:val="24"/>
          <w:szCs w:val="24"/>
        </w:rPr>
        <w:t>della</w:t>
      </w:r>
      <w:proofErr w:type="spellEnd"/>
      <w:r w:rsidRPr="00326CC1">
        <w:rPr>
          <w:rFonts w:ascii="Times New Roman" w:hAnsi="Times New Roman" w:cs="Times New Roman"/>
          <w:bCs/>
          <w:i/>
          <w:iCs/>
          <w:sz w:val="24"/>
          <w:szCs w:val="24"/>
        </w:rPr>
        <w:t xml:space="preserve"> </w:t>
      </w:r>
      <w:proofErr w:type="spellStart"/>
      <w:r w:rsidRPr="00326CC1">
        <w:rPr>
          <w:rFonts w:ascii="Times New Roman" w:hAnsi="Times New Roman" w:cs="Times New Roman"/>
          <w:bCs/>
          <w:i/>
          <w:iCs/>
          <w:sz w:val="24"/>
          <w:szCs w:val="24"/>
        </w:rPr>
        <w:t>Giustizia</w:t>
      </w:r>
      <w:proofErr w:type="spellEnd"/>
      <w:r w:rsidRPr="00326CC1">
        <w:rPr>
          <w:rFonts w:ascii="Times New Roman" w:hAnsi="Times New Roman" w:cs="Times New Roman"/>
          <w:bCs/>
          <w:i/>
          <w:iCs/>
          <w:sz w:val="24"/>
          <w:szCs w:val="24"/>
        </w:rPr>
        <w:t xml:space="preserve"> – </w:t>
      </w:r>
      <w:proofErr w:type="spellStart"/>
      <w:r w:rsidRPr="00326CC1">
        <w:rPr>
          <w:rFonts w:ascii="Times New Roman" w:hAnsi="Times New Roman" w:cs="Times New Roman"/>
          <w:bCs/>
          <w:i/>
          <w:iCs/>
          <w:sz w:val="24"/>
          <w:szCs w:val="24"/>
        </w:rPr>
        <w:t>Dipartimento</w:t>
      </w:r>
      <w:proofErr w:type="spellEnd"/>
      <w:r w:rsidRPr="00326CC1">
        <w:rPr>
          <w:rFonts w:ascii="Times New Roman" w:hAnsi="Times New Roman" w:cs="Times New Roman"/>
          <w:bCs/>
          <w:i/>
          <w:iCs/>
          <w:sz w:val="24"/>
          <w:szCs w:val="24"/>
        </w:rPr>
        <w:t xml:space="preserve"> </w:t>
      </w:r>
      <w:proofErr w:type="spellStart"/>
      <w:r w:rsidRPr="00326CC1">
        <w:rPr>
          <w:rFonts w:ascii="Times New Roman" w:hAnsi="Times New Roman" w:cs="Times New Roman"/>
          <w:bCs/>
          <w:i/>
          <w:iCs/>
          <w:sz w:val="24"/>
          <w:szCs w:val="24"/>
        </w:rPr>
        <w:t>dell’Amministrazione</w:t>
      </w:r>
      <w:proofErr w:type="spellEnd"/>
      <w:r w:rsidRPr="00326CC1">
        <w:rPr>
          <w:rFonts w:ascii="Times New Roman" w:hAnsi="Times New Roman" w:cs="Times New Roman"/>
          <w:bCs/>
          <w:i/>
          <w:iCs/>
          <w:sz w:val="24"/>
          <w:szCs w:val="24"/>
        </w:rPr>
        <w:t xml:space="preserve"> </w:t>
      </w:r>
      <w:proofErr w:type="spellStart"/>
      <w:r w:rsidRPr="00326CC1">
        <w:rPr>
          <w:rFonts w:ascii="Times New Roman" w:hAnsi="Times New Roman" w:cs="Times New Roman"/>
          <w:bCs/>
          <w:i/>
          <w:iCs/>
          <w:sz w:val="24"/>
          <w:szCs w:val="24"/>
        </w:rPr>
        <w:t>penitenziaria</w:t>
      </w:r>
      <w:proofErr w:type="spellEnd"/>
    </w:p>
    <w:p w14:paraId="5D99FCA0" w14:textId="77777777" w:rsidR="00350F34" w:rsidRPr="00326CC1" w:rsidRDefault="00350F34" w:rsidP="00F46F5F">
      <w:pPr>
        <w:pStyle w:val="NoSpacing"/>
        <w:jc w:val="both"/>
        <w:rPr>
          <w:rFonts w:ascii="Times New Roman" w:hAnsi="Times New Roman" w:cs="Times New Roman"/>
          <w:color w:val="000000"/>
          <w:sz w:val="24"/>
          <w:szCs w:val="24"/>
          <w:lang w:val="bg-BG"/>
        </w:rPr>
      </w:pPr>
    </w:p>
    <w:p w14:paraId="777D65E1" w14:textId="77777777" w:rsidR="00350F34" w:rsidRPr="00326CC1" w:rsidRDefault="00350F34" w:rsidP="00F46F5F">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Държавата няма задължение да предоставя социални помощи, но с отпускането им на големи семейства тя „показва, че зачита семейния живот“ по смисъла на чл. 8 от Конвенцията и следователно въпросът попада в обхвата на тази разпоредба. Целта да бъде защитен държавният бюджет е легитимна, но в случая липсва разумна връзка на пропорционалност между тази цел и отказа да бъде отпусната социална помощ на жалбоподателя, единствено защото няма италианско гражданство. </w:t>
      </w:r>
      <w:hyperlink r:id="rId2146" w:history="1">
        <w:r w:rsidR="00C931E2" w:rsidRPr="00326CC1">
          <w:rPr>
            <w:rStyle w:val="Hyperlink"/>
            <w:rFonts w:ascii="Times New Roman" w:hAnsi="Times New Roman" w:cs="Times New Roman"/>
            <w:sz w:val="24"/>
            <w:szCs w:val="24"/>
            <w:lang w:val="bg-BG" w:eastAsia="bg-BG"/>
          </w:rPr>
          <w:t>Бюлетин № 27</w:t>
        </w:r>
      </w:hyperlink>
    </w:p>
    <w:p w14:paraId="20BA6E30" w14:textId="77777777" w:rsidR="00350F34" w:rsidRPr="00326CC1" w:rsidRDefault="009E5E4A" w:rsidP="00350F34">
      <w:pPr>
        <w:pStyle w:val="NoSpacing"/>
        <w:pBdr>
          <w:bottom w:val="single" w:sz="4" w:space="1" w:color="auto"/>
        </w:pBdr>
        <w:jc w:val="both"/>
        <w:rPr>
          <w:rStyle w:val="Strong"/>
          <w:rFonts w:ascii="Times New Roman" w:hAnsi="Times New Roman" w:cs="Times New Roman"/>
          <w:b w:val="0"/>
          <w:i/>
          <w:sz w:val="24"/>
          <w:szCs w:val="24"/>
          <w:lang w:val="bg-BG"/>
        </w:rPr>
      </w:pPr>
      <w:hyperlink r:id="rId2147" w:history="1">
        <w:proofErr w:type="spellStart"/>
        <w:r w:rsidR="00350F34" w:rsidRPr="00326CC1">
          <w:rPr>
            <w:rStyle w:val="Hyperlink"/>
            <w:rFonts w:ascii="Times New Roman" w:hAnsi="Times New Roman" w:cs="Times New Roman"/>
            <w:i/>
            <w:sz w:val="24"/>
            <w:szCs w:val="24"/>
          </w:rPr>
          <w:t>Dhahbi</w:t>
        </w:r>
        <w:proofErr w:type="spellEnd"/>
        <w:r w:rsidR="00350F34" w:rsidRPr="00326CC1">
          <w:rPr>
            <w:rStyle w:val="Hyperlink"/>
            <w:rFonts w:ascii="Times New Roman" w:hAnsi="Times New Roman" w:cs="Times New Roman"/>
            <w:i/>
            <w:sz w:val="24"/>
            <w:szCs w:val="24"/>
            <w:lang w:val="bg-BG"/>
          </w:rPr>
          <w:t xml:space="preserve"> </w:t>
        </w:r>
        <w:r w:rsidR="00350F34" w:rsidRPr="00326CC1">
          <w:rPr>
            <w:rStyle w:val="Hyperlink"/>
            <w:rFonts w:ascii="Times New Roman" w:hAnsi="Times New Roman" w:cs="Times New Roman"/>
            <w:i/>
            <w:sz w:val="24"/>
            <w:szCs w:val="24"/>
          </w:rPr>
          <w:t>v</w:t>
        </w:r>
        <w:r w:rsidR="00350F34" w:rsidRPr="00326CC1">
          <w:rPr>
            <w:rStyle w:val="Hyperlink"/>
            <w:rFonts w:ascii="Times New Roman" w:hAnsi="Times New Roman" w:cs="Times New Roman"/>
            <w:i/>
            <w:sz w:val="24"/>
            <w:szCs w:val="24"/>
            <w:lang w:val="bg-BG"/>
          </w:rPr>
          <w:t xml:space="preserve">. </w:t>
        </w:r>
        <w:r w:rsidR="00350F34" w:rsidRPr="00326CC1">
          <w:rPr>
            <w:rStyle w:val="Hyperlink"/>
            <w:rFonts w:ascii="Times New Roman" w:hAnsi="Times New Roman" w:cs="Times New Roman"/>
            <w:i/>
            <w:sz w:val="24"/>
            <w:szCs w:val="24"/>
          </w:rPr>
          <w:t>Italy</w:t>
        </w:r>
      </w:hyperlink>
      <w:r w:rsidR="00350F34" w:rsidRPr="00326CC1">
        <w:rPr>
          <w:rStyle w:val="Strong"/>
          <w:rFonts w:ascii="Times New Roman" w:hAnsi="Times New Roman" w:cs="Times New Roman"/>
          <w:b w:val="0"/>
          <w:i/>
          <w:sz w:val="24"/>
          <w:szCs w:val="24"/>
          <w:lang w:val="bg-BG"/>
        </w:rPr>
        <w:t xml:space="preserve"> (</w:t>
      </w:r>
      <w:r w:rsidR="00350F34" w:rsidRPr="00326CC1">
        <w:rPr>
          <w:rStyle w:val="ClinApplicationNumber"/>
          <w:rFonts w:ascii="Times New Roman" w:eastAsia="Calibri" w:hAnsi="Times New Roman"/>
          <w:b w:val="0"/>
          <w:i/>
          <w:szCs w:val="24"/>
        </w:rPr>
        <w:t>no</w:t>
      </w:r>
      <w:r w:rsidR="00350F34" w:rsidRPr="00326CC1">
        <w:rPr>
          <w:rStyle w:val="ClinApplicationNumber"/>
          <w:rFonts w:ascii="Times New Roman" w:eastAsia="Calibri" w:hAnsi="Times New Roman"/>
          <w:b w:val="0"/>
          <w:i/>
          <w:szCs w:val="24"/>
          <w:lang w:val="bg-BG"/>
        </w:rPr>
        <w:t>.</w:t>
      </w:r>
      <w:r w:rsidR="00350F34" w:rsidRPr="00326CC1">
        <w:rPr>
          <w:rStyle w:val="Strong"/>
          <w:rFonts w:ascii="Times New Roman" w:hAnsi="Times New Roman" w:cs="Times New Roman"/>
          <w:b w:val="0"/>
          <w:i/>
          <w:sz w:val="24"/>
          <w:szCs w:val="24"/>
          <w:lang w:val="bg-BG"/>
        </w:rPr>
        <w:t xml:space="preserve"> 17120/09)</w:t>
      </w:r>
    </w:p>
    <w:p w14:paraId="2B21EE3F" w14:textId="77777777" w:rsidR="002A5BCA" w:rsidRPr="00326CC1" w:rsidRDefault="002A5BCA" w:rsidP="002A5BCA">
      <w:pPr>
        <w:spacing w:line="240" w:lineRule="auto"/>
        <w:jc w:val="both"/>
        <w:rPr>
          <w:rFonts w:ascii="Times New Roman" w:hAnsi="Times New Roman" w:cs="Times New Roman"/>
          <w:sz w:val="24"/>
          <w:szCs w:val="24"/>
        </w:rPr>
      </w:pPr>
    </w:p>
    <w:p w14:paraId="4FBDB350" w14:textId="77777777" w:rsidR="002A5BCA" w:rsidRPr="00326CC1" w:rsidRDefault="002A5BCA" w:rsidP="002A5BCA">
      <w:pPr>
        <w:spacing w:line="240" w:lineRule="auto"/>
        <w:jc w:val="both"/>
        <w:rPr>
          <w:rFonts w:ascii="Times New Roman" w:hAnsi="Times New Roman" w:cs="Times New Roman"/>
          <w:sz w:val="24"/>
          <w:szCs w:val="24"/>
        </w:rPr>
      </w:pPr>
      <w:r w:rsidRPr="00326CC1">
        <w:rPr>
          <w:rFonts w:ascii="Times New Roman" w:hAnsi="Times New Roman" w:cs="Times New Roman"/>
          <w:sz w:val="24"/>
          <w:szCs w:val="24"/>
        </w:rPr>
        <w:t xml:space="preserve">Изискването двамата родители заедно да поискат съвместно упражняване на родителските права има за цел да ги задължи да покажат желание да си сътрудничат по въпросите, свързани с отглеждането на децата след развода. Не е налице дискриминация по признак пол, тъй като отношението към двамата родители е еднакво и не само </w:t>
      </w:r>
      <w:r w:rsidRPr="00326CC1">
        <w:rPr>
          <w:rFonts w:ascii="Times New Roman" w:hAnsi="Times New Roman" w:cs="Times New Roman"/>
          <w:sz w:val="24"/>
          <w:szCs w:val="24"/>
        </w:rPr>
        <w:lastRenderedPageBreak/>
        <w:t xml:space="preserve">майката, а и двамата родители могат да се противопоставят на съвместното упражняване на родителските права. </w:t>
      </w:r>
      <w:hyperlink r:id="rId2148" w:history="1">
        <w:r w:rsidR="0026321A" w:rsidRPr="00326CC1">
          <w:rPr>
            <w:rStyle w:val="Hyperlink"/>
            <w:rFonts w:ascii="Times New Roman" w:hAnsi="Times New Roman" w:cs="Times New Roman"/>
            <w:sz w:val="24"/>
            <w:szCs w:val="24"/>
          </w:rPr>
          <w:t>Бюлетин № 28</w:t>
        </w:r>
      </w:hyperlink>
    </w:p>
    <w:p w14:paraId="3B94E864" w14:textId="77777777" w:rsidR="002A5BCA" w:rsidRPr="00326CC1" w:rsidRDefault="009E5E4A" w:rsidP="002A5BCA">
      <w:pPr>
        <w:pStyle w:val="NoSpacing"/>
        <w:pBdr>
          <w:bottom w:val="single" w:sz="4" w:space="1" w:color="auto"/>
        </w:pBdr>
        <w:jc w:val="both"/>
        <w:rPr>
          <w:rStyle w:val="Strong"/>
          <w:rFonts w:ascii="Times New Roman" w:hAnsi="Times New Roman" w:cs="Times New Roman"/>
          <w:b w:val="0"/>
          <w:i/>
          <w:sz w:val="24"/>
          <w:szCs w:val="24"/>
          <w:lang w:val="bg-BG"/>
        </w:rPr>
      </w:pPr>
      <w:hyperlink r:id="rId2149" w:history="1">
        <w:proofErr w:type="spellStart"/>
        <w:r w:rsidR="002A5BCA" w:rsidRPr="00326CC1">
          <w:rPr>
            <w:rStyle w:val="Hyperlink"/>
            <w:rFonts w:ascii="Times New Roman" w:hAnsi="Times New Roman" w:cs="Times New Roman"/>
            <w:i/>
            <w:sz w:val="24"/>
            <w:szCs w:val="24"/>
          </w:rPr>
          <w:t>Buchs</w:t>
        </w:r>
        <w:proofErr w:type="spellEnd"/>
        <w:r w:rsidR="002A5BCA" w:rsidRPr="00326CC1">
          <w:rPr>
            <w:rStyle w:val="Hyperlink"/>
            <w:rFonts w:ascii="Times New Roman" w:hAnsi="Times New Roman" w:cs="Times New Roman"/>
            <w:i/>
            <w:sz w:val="24"/>
            <w:szCs w:val="24"/>
          </w:rPr>
          <w:t xml:space="preserve"> v. Switzerland</w:t>
        </w:r>
      </w:hyperlink>
      <w:r w:rsidR="002A5BCA" w:rsidRPr="00326CC1">
        <w:rPr>
          <w:rFonts w:ascii="Times New Roman" w:hAnsi="Times New Roman" w:cs="Times New Roman"/>
          <w:i/>
          <w:sz w:val="24"/>
          <w:szCs w:val="24"/>
        </w:rPr>
        <w:t xml:space="preserve"> (no. 9929/12</w:t>
      </w:r>
      <w:r w:rsidR="002A5BCA" w:rsidRPr="00326CC1">
        <w:rPr>
          <w:rFonts w:ascii="Times New Roman" w:hAnsi="Times New Roman" w:cs="Times New Roman"/>
          <w:i/>
          <w:sz w:val="24"/>
          <w:szCs w:val="24"/>
          <w:lang w:val="bg-BG"/>
        </w:rPr>
        <w:t>)</w:t>
      </w:r>
    </w:p>
    <w:p w14:paraId="5AA4267C" w14:textId="77777777" w:rsidR="00E72B83" w:rsidRPr="00326CC1" w:rsidRDefault="00E72B83" w:rsidP="00E72B83">
      <w:pPr>
        <w:spacing w:line="240" w:lineRule="auto"/>
        <w:contextualSpacing/>
        <w:jc w:val="both"/>
        <w:rPr>
          <w:rFonts w:ascii="Times New Roman" w:hAnsi="Times New Roman" w:cs="Times New Roman"/>
          <w:b/>
          <w:sz w:val="24"/>
          <w:szCs w:val="24"/>
        </w:rPr>
      </w:pPr>
    </w:p>
    <w:p w14:paraId="66653AF0" w14:textId="77777777" w:rsidR="00E72B83" w:rsidRPr="00326CC1" w:rsidRDefault="00E72B83" w:rsidP="00E72B83">
      <w:pPr>
        <w:spacing w:line="240" w:lineRule="auto"/>
        <w:contextualSpacing/>
        <w:jc w:val="both"/>
        <w:rPr>
          <w:rFonts w:ascii="Times New Roman" w:hAnsi="Times New Roman" w:cs="Times New Roman"/>
          <w:sz w:val="24"/>
          <w:szCs w:val="24"/>
        </w:rPr>
      </w:pPr>
      <w:r w:rsidRPr="00326CC1">
        <w:rPr>
          <w:rFonts w:ascii="Times New Roman" w:hAnsi="Times New Roman" w:cs="Times New Roman"/>
          <w:sz w:val="24"/>
          <w:szCs w:val="24"/>
        </w:rPr>
        <w:t xml:space="preserve">Член 4, § 1 от Директива 79/7 не допуска национална правна уредба, според която различната очаквана продължителност на живота за мъжете и жените се прилага като актюерски фактор за изчисляване на законоустановените обезщетения за трудова злополука, дължими от социалното осигуряване, когато при прилагането на този фактор еднократното обезщетение, което следва да се заплати на мъж, е по-ниско от обезщетението, което би получила жена на същата възраст, намираща се в сходно положение. </w:t>
      </w:r>
      <w:hyperlink r:id="rId2150" w:history="1">
        <w:r w:rsidRPr="00326CC1">
          <w:rPr>
            <w:rStyle w:val="Hyperlink"/>
            <w:rFonts w:ascii="Times New Roman" w:hAnsi="Times New Roman" w:cs="Times New Roman"/>
            <w:sz w:val="24"/>
            <w:szCs w:val="24"/>
          </w:rPr>
          <w:t>Бюлетин № 32</w:t>
        </w:r>
      </w:hyperlink>
    </w:p>
    <w:p w14:paraId="5492E580" w14:textId="77777777" w:rsidR="00E72B83" w:rsidRPr="00326CC1" w:rsidRDefault="009E5E4A" w:rsidP="002A0E07">
      <w:pPr>
        <w:pBdr>
          <w:bottom w:val="single" w:sz="4" w:space="1" w:color="auto"/>
        </w:pBdr>
        <w:spacing w:line="240" w:lineRule="auto"/>
        <w:contextualSpacing/>
        <w:jc w:val="both"/>
        <w:rPr>
          <w:rStyle w:val="Hyperlink"/>
          <w:rFonts w:ascii="Times New Roman" w:hAnsi="Times New Roman" w:cs="Times New Roman"/>
          <w:i/>
          <w:sz w:val="24"/>
          <w:szCs w:val="24"/>
          <w:lang w:eastAsia="bg-BG"/>
        </w:rPr>
      </w:pPr>
      <w:hyperlink r:id="rId2151" w:history="1">
        <w:r w:rsidR="00E72B83" w:rsidRPr="00326CC1">
          <w:rPr>
            <w:rStyle w:val="Hyperlink"/>
            <w:rFonts w:ascii="Times New Roman" w:hAnsi="Times New Roman" w:cs="Times New Roman"/>
            <w:i/>
            <w:sz w:val="24"/>
            <w:szCs w:val="24"/>
            <w:lang w:eastAsia="bg-BG"/>
          </w:rPr>
          <w:t>Решение на СЕС по дело C</w:t>
        </w:r>
        <w:r w:rsidR="00E72B83" w:rsidRPr="00326CC1">
          <w:rPr>
            <w:rStyle w:val="Hyperlink"/>
            <w:rFonts w:ascii="Times New Roman" w:hAnsi="Times New Roman" w:cs="Times New Roman"/>
            <w:i/>
            <w:sz w:val="24"/>
            <w:szCs w:val="24"/>
            <w:lang w:eastAsia="bg-BG"/>
          </w:rPr>
          <w:noBreakHyphen/>
          <w:t>318/13</w:t>
        </w:r>
      </w:hyperlink>
    </w:p>
    <w:p w14:paraId="227B30F3" w14:textId="77777777" w:rsidR="002A0E07" w:rsidRPr="00326CC1" w:rsidRDefault="002A0E07" w:rsidP="00E72B83">
      <w:pPr>
        <w:spacing w:line="240" w:lineRule="auto"/>
        <w:contextualSpacing/>
        <w:jc w:val="both"/>
        <w:rPr>
          <w:rStyle w:val="Hyperlink"/>
          <w:rFonts w:ascii="Times New Roman" w:hAnsi="Times New Roman" w:cs="Times New Roman"/>
          <w:i/>
          <w:sz w:val="24"/>
          <w:szCs w:val="24"/>
          <w:lang w:eastAsia="bg-BG"/>
        </w:rPr>
      </w:pPr>
    </w:p>
    <w:p w14:paraId="6B119EC2" w14:textId="77777777" w:rsidR="002A0E07" w:rsidRPr="00326CC1" w:rsidRDefault="002A0E07" w:rsidP="00E72B83">
      <w:pPr>
        <w:spacing w:line="240" w:lineRule="auto"/>
        <w:contextualSpacing/>
        <w:jc w:val="both"/>
        <w:rPr>
          <w:rFonts w:ascii="Times New Roman" w:hAnsi="Times New Roman" w:cs="Times New Roman"/>
          <w:sz w:val="24"/>
          <w:szCs w:val="24"/>
          <w:lang w:eastAsia="bg-BG"/>
        </w:rPr>
      </w:pPr>
      <w:r w:rsidRPr="00326CC1">
        <w:rPr>
          <w:rFonts w:ascii="Times New Roman" w:hAnsi="Times New Roman" w:cs="Times New Roman"/>
          <w:sz w:val="24"/>
          <w:szCs w:val="24"/>
          <w:lang w:eastAsia="bg-BG"/>
        </w:rPr>
        <w:t xml:space="preserve">Държавите имат право да изискват от служителите си вярност към конституционните принципи, на които те са базирани. Забраната бивши сътрудници на комунистическата политическа полиция да работят като държавни служители не е непропорционална на легитимната цел държавата да осигури лоялността на лицата, натоварени с опазването на обществения интерес. </w:t>
      </w:r>
      <w:hyperlink r:id="rId2152" w:history="1">
        <w:r w:rsidR="002D6A1D" w:rsidRPr="00326CC1">
          <w:rPr>
            <w:rStyle w:val="Hyperlink"/>
            <w:rFonts w:ascii="Times New Roman" w:hAnsi="Times New Roman" w:cs="Times New Roman"/>
            <w:sz w:val="24"/>
            <w:szCs w:val="24"/>
            <w:lang w:eastAsia="bg-BG"/>
          </w:rPr>
          <w:t>Бюлетин № 33</w:t>
        </w:r>
      </w:hyperlink>
    </w:p>
    <w:p w14:paraId="1E04796E" w14:textId="77777777" w:rsidR="002A0E07" w:rsidRPr="00326CC1" w:rsidRDefault="009E5E4A" w:rsidP="002A0E07">
      <w:pPr>
        <w:pBdr>
          <w:bottom w:val="single" w:sz="4" w:space="1" w:color="auto"/>
        </w:pBdr>
        <w:spacing w:line="240" w:lineRule="auto"/>
        <w:contextualSpacing/>
        <w:jc w:val="both"/>
        <w:rPr>
          <w:rFonts w:ascii="Times New Roman" w:hAnsi="Times New Roman" w:cs="Times New Roman"/>
          <w:i/>
          <w:sz w:val="24"/>
          <w:szCs w:val="24"/>
          <w:lang w:eastAsia="bg-BG"/>
        </w:rPr>
      </w:pPr>
      <w:hyperlink r:id="rId2153" w:history="1">
        <w:proofErr w:type="spellStart"/>
        <w:r w:rsidR="002A0E07" w:rsidRPr="00326CC1">
          <w:rPr>
            <w:rFonts w:ascii="Times New Roman" w:hAnsi="Times New Roman" w:cs="Times New Roman"/>
            <w:i/>
            <w:color w:val="0000FF"/>
            <w:sz w:val="24"/>
            <w:szCs w:val="24"/>
            <w:u w:val="single"/>
            <w:lang w:eastAsia="bg-BG"/>
          </w:rPr>
          <w:t>Naidin</w:t>
        </w:r>
        <w:proofErr w:type="spellEnd"/>
        <w:r w:rsidR="002A0E07" w:rsidRPr="00326CC1">
          <w:rPr>
            <w:rFonts w:ascii="Times New Roman" w:hAnsi="Times New Roman" w:cs="Times New Roman"/>
            <w:i/>
            <w:color w:val="0000FF"/>
            <w:sz w:val="24"/>
            <w:szCs w:val="24"/>
            <w:u w:val="single"/>
            <w:lang w:eastAsia="bg-BG"/>
          </w:rPr>
          <w:t xml:space="preserve"> v. </w:t>
        </w:r>
        <w:proofErr w:type="spellStart"/>
        <w:r w:rsidR="002A0E07" w:rsidRPr="00326CC1">
          <w:rPr>
            <w:rFonts w:ascii="Times New Roman" w:hAnsi="Times New Roman" w:cs="Times New Roman"/>
            <w:i/>
            <w:color w:val="0000FF"/>
            <w:sz w:val="24"/>
            <w:szCs w:val="24"/>
            <w:u w:val="single"/>
            <w:lang w:eastAsia="bg-BG"/>
          </w:rPr>
          <w:t>Romania</w:t>
        </w:r>
        <w:proofErr w:type="spellEnd"/>
        <w:r w:rsidR="002A0E07" w:rsidRPr="00326CC1">
          <w:rPr>
            <w:rFonts w:ascii="Times New Roman" w:hAnsi="Times New Roman" w:cs="Times New Roman"/>
            <w:i/>
            <w:color w:val="0000FF"/>
            <w:sz w:val="24"/>
            <w:szCs w:val="24"/>
            <w:u w:val="single"/>
            <w:lang w:eastAsia="bg-BG"/>
          </w:rPr>
          <w:t xml:space="preserve"> (38162/07)</w:t>
        </w:r>
      </w:hyperlink>
    </w:p>
    <w:p w14:paraId="2CB33BAA" w14:textId="77777777" w:rsidR="00B7264E" w:rsidRPr="00326CC1" w:rsidRDefault="00B7264E" w:rsidP="00B7264E">
      <w:pPr>
        <w:spacing w:after="0" w:line="240" w:lineRule="auto"/>
        <w:jc w:val="both"/>
        <w:rPr>
          <w:rFonts w:ascii="Times New Roman" w:hAnsi="Times New Roman" w:cs="Times New Roman"/>
          <w:b/>
          <w:sz w:val="24"/>
          <w:szCs w:val="24"/>
        </w:rPr>
      </w:pPr>
    </w:p>
    <w:p w14:paraId="7304C644" w14:textId="77777777" w:rsidR="00B7264E" w:rsidRPr="00326CC1" w:rsidRDefault="00B7264E" w:rsidP="00B7264E">
      <w:pPr>
        <w:spacing w:after="0" w:line="240" w:lineRule="auto"/>
        <w:jc w:val="both"/>
        <w:rPr>
          <w:rFonts w:ascii="Times New Roman" w:hAnsi="Times New Roman" w:cs="Times New Roman"/>
          <w:bCs/>
          <w:sz w:val="24"/>
          <w:szCs w:val="24"/>
        </w:rPr>
      </w:pPr>
      <w:r w:rsidRPr="00326CC1">
        <w:rPr>
          <w:rFonts w:ascii="Times New Roman" w:hAnsi="Times New Roman" w:cs="Times New Roman"/>
          <w:sz w:val="24"/>
          <w:szCs w:val="24"/>
        </w:rPr>
        <w:t>Член</w:t>
      </w:r>
      <w:r w:rsidRPr="00326CC1">
        <w:rPr>
          <w:rFonts w:ascii="Times New Roman" w:hAnsi="Times New Roman" w:cs="Times New Roman"/>
          <w:bCs/>
          <w:sz w:val="24"/>
          <w:szCs w:val="24"/>
        </w:rPr>
        <w:t xml:space="preserve"> 24, § 1 във вр. с чл. 7, § 1 (б) от Директива 2004/38 и чл. 4 от Регламент № 883/2004 трябва да се тълкуват в смисъл, че допускат правна уредба на държава членка, съгласно която някои граждани на други държави членки са изключени от кръга на лицата с право на определени „специални парични обезщетения, независещи от вноски“ по смисъла на чл. 70, § 2 от Регламент № 883/2004, въпреки че тези обезщетения са гарантирани на намиращите се в същото положение граждани на приемащата държава членка, доколкото тези граждани на други държави членки нямат право на пребиваване в приемащата </w:t>
      </w:r>
      <w:proofErr w:type="spellStart"/>
      <w:r w:rsidRPr="00326CC1">
        <w:rPr>
          <w:rFonts w:ascii="Times New Roman" w:hAnsi="Times New Roman" w:cs="Times New Roman"/>
          <w:bCs/>
          <w:sz w:val="24"/>
          <w:szCs w:val="24"/>
        </w:rPr>
        <w:t>дър-жава</w:t>
      </w:r>
      <w:proofErr w:type="spellEnd"/>
      <w:r w:rsidRPr="00326CC1">
        <w:rPr>
          <w:rFonts w:ascii="Times New Roman" w:hAnsi="Times New Roman" w:cs="Times New Roman"/>
          <w:bCs/>
          <w:sz w:val="24"/>
          <w:szCs w:val="24"/>
        </w:rPr>
        <w:t xml:space="preserve"> съгласно Директива 2004/38. </w:t>
      </w:r>
      <w:hyperlink r:id="rId2154" w:history="1">
        <w:r w:rsidR="00276112" w:rsidRPr="00326CC1">
          <w:rPr>
            <w:rStyle w:val="Hyperlink"/>
            <w:rFonts w:ascii="Times New Roman" w:hAnsi="Times New Roman" w:cs="Times New Roman"/>
            <w:iCs/>
            <w:sz w:val="24"/>
            <w:szCs w:val="24"/>
          </w:rPr>
          <w:t>Бюлетин № 34</w:t>
        </w:r>
      </w:hyperlink>
    </w:p>
    <w:p w14:paraId="193712EB" w14:textId="77777777" w:rsidR="0005299E" w:rsidRPr="00326CC1" w:rsidRDefault="009E5E4A" w:rsidP="0005299E">
      <w:pPr>
        <w:pStyle w:val="NoSpacing"/>
        <w:pBdr>
          <w:bottom w:val="single" w:sz="4" w:space="1" w:color="auto"/>
        </w:pBdr>
        <w:jc w:val="both"/>
        <w:rPr>
          <w:rFonts w:ascii="Times New Roman" w:eastAsia="Calibri" w:hAnsi="Times New Roman" w:cs="Times New Roman"/>
          <w:i/>
          <w:iCs/>
          <w:sz w:val="24"/>
          <w:szCs w:val="24"/>
          <w:lang w:val="bg-BG"/>
        </w:rPr>
      </w:pPr>
      <w:hyperlink r:id="rId2155" w:history="1">
        <w:r w:rsidR="0005299E" w:rsidRPr="00326CC1">
          <w:rPr>
            <w:rStyle w:val="Hyperlink"/>
            <w:rFonts w:ascii="Times New Roman" w:eastAsia="Calibri" w:hAnsi="Times New Roman" w:cs="Times New Roman"/>
            <w:i/>
            <w:iCs/>
            <w:sz w:val="24"/>
            <w:szCs w:val="24"/>
            <w:lang w:val="bg-BG"/>
          </w:rPr>
          <w:t xml:space="preserve">Решение на СЕС по дело C-333/13, </w:t>
        </w:r>
        <w:proofErr w:type="spellStart"/>
        <w:r w:rsidR="0005299E" w:rsidRPr="00326CC1">
          <w:rPr>
            <w:rStyle w:val="Hyperlink"/>
            <w:rFonts w:ascii="Times New Roman" w:eastAsia="Calibri" w:hAnsi="Times New Roman" w:cs="Times New Roman"/>
            <w:i/>
            <w:iCs/>
            <w:sz w:val="24"/>
            <w:szCs w:val="24"/>
            <w:lang w:val="bg-BG"/>
          </w:rPr>
          <w:t>Elisabeta</w:t>
        </w:r>
        <w:proofErr w:type="spellEnd"/>
        <w:r w:rsidR="0005299E" w:rsidRPr="00326CC1">
          <w:rPr>
            <w:rStyle w:val="Hyperlink"/>
            <w:rFonts w:ascii="Times New Roman" w:eastAsia="Calibri" w:hAnsi="Times New Roman" w:cs="Times New Roman"/>
            <w:i/>
            <w:iCs/>
            <w:sz w:val="24"/>
            <w:szCs w:val="24"/>
            <w:lang w:val="bg-BG"/>
          </w:rPr>
          <w:t xml:space="preserve"> </w:t>
        </w:r>
        <w:proofErr w:type="spellStart"/>
        <w:r w:rsidR="0005299E" w:rsidRPr="00326CC1">
          <w:rPr>
            <w:rStyle w:val="Hyperlink"/>
            <w:rFonts w:ascii="Times New Roman" w:eastAsia="Calibri" w:hAnsi="Times New Roman" w:cs="Times New Roman"/>
            <w:i/>
            <w:iCs/>
            <w:sz w:val="24"/>
            <w:szCs w:val="24"/>
            <w:lang w:val="bg-BG"/>
          </w:rPr>
          <w:t>Dano</w:t>
        </w:r>
        <w:proofErr w:type="spellEnd"/>
        <w:r w:rsidR="0005299E" w:rsidRPr="00326CC1">
          <w:rPr>
            <w:rStyle w:val="Hyperlink"/>
            <w:rFonts w:ascii="Times New Roman" w:eastAsia="Calibri" w:hAnsi="Times New Roman" w:cs="Times New Roman"/>
            <w:i/>
            <w:iCs/>
            <w:sz w:val="24"/>
            <w:szCs w:val="24"/>
            <w:lang w:val="bg-BG"/>
          </w:rPr>
          <w:t xml:space="preserve"> и </w:t>
        </w:r>
        <w:proofErr w:type="spellStart"/>
        <w:r w:rsidR="0005299E" w:rsidRPr="00326CC1">
          <w:rPr>
            <w:rStyle w:val="Hyperlink"/>
            <w:rFonts w:ascii="Times New Roman" w:eastAsia="Calibri" w:hAnsi="Times New Roman" w:cs="Times New Roman"/>
            <w:i/>
            <w:iCs/>
            <w:sz w:val="24"/>
            <w:szCs w:val="24"/>
            <w:lang w:val="bg-BG"/>
          </w:rPr>
          <w:t>Florin</w:t>
        </w:r>
        <w:proofErr w:type="spellEnd"/>
        <w:r w:rsidR="0005299E" w:rsidRPr="00326CC1">
          <w:rPr>
            <w:rStyle w:val="Hyperlink"/>
            <w:rFonts w:ascii="Times New Roman" w:eastAsia="Calibri" w:hAnsi="Times New Roman" w:cs="Times New Roman"/>
            <w:i/>
            <w:iCs/>
            <w:sz w:val="24"/>
            <w:szCs w:val="24"/>
            <w:lang w:val="bg-BG"/>
          </w:rPr>
          <w:t xml:space="preserve"> </w:t>
        </w:r>
        <w:proofErr w:type="spellStart"/>
        <w:r w:rsidR="0005299E" w:rsidRPr="00326CC1">
          <w:rPr>
            <w:rStyle w:val="Hyperlink"/>
            <w:rFonts w:ascii="Times New Roman" w:eastAsia="Calibri" w:hAnsi="Times New Roman" w:cs="Times New Roman"/>
            <w:i/>
            <w:iCs/>
            <w:sz w:val="24"/>
            <w:szCs w:val="24"/>
            <w:lang w:val="bg-BG"/>
          </w:rPr>
          <w:t>Dano</w:t>
        </w:r>
        <w:proofErr w:type="spellEnd"/>
        <w:r w:rsidR="0005299E" w:rsidRPr="00326CC1">
          <w:rPr>
            <w:rStyle w:val="Hyperlink"/>
            <w:rFonts w:ascii="Times New Roman" w:eastAsia="Calibri" w:hAnsi="Times New Roman" w:cs="Times New Roman"/>
            <w:i/>
            <w:iCs/>
            <w:sz w:val="24"/>
            <w:szCs w:val="24"/>
            <w:lang w:val="bg-BG"/>
          </w:rPr>
          <w:t xml:space="preserve"> срещу </w:t>
        </w:r>
        <w:proofErr w:type="spellStart"/>
        <w:r w:rsidR="0005299E" w:rsidRPr="00326CC1">
          <w:rPr>
            <w:rStyle w:val="Hyperlink"/>
            <w:rFonts w:ascii="Times New Roman" w:eastAsia="Calibri" w:hAnsi="Times New Roman" w:cs="Times New Roman"/>
            <w:i/>
            <w:iCs/>
            <w:sz w:val="24"/>
            <w:szCs w:val="24"/>
            <w:lang w:val="bg-BG"/>
          </w:rPr>
          <w:t>Jobcenter</w:t>
        </w:r>
        <w:proofErr w:type="spellEnd"/>
        <w:r w:rsidR="0005299E" w:rsidRPr="00326CC1">
          <w:rPr>
            <w:rStyle w:val="Hyperlink"/>
            <w:rFonts w:ascii="Times New Roman" w:eastAsia="Calibri" w:hAnsi="Times New Roman" w:cs="Times New Roman"/>
            <w:i/>
            <w:iCs/>
            <w:sz w:val="24"/>
            <w:szCs w:val="24"/>
            <w:lang w:val="bg-BG"/>
          </w:rPr>
          <w:t xml:space="preserve"> </w:t>
        </w:r>
        <w:proofErr w:type="spellStart"/>
        <w:r w:rsidR="0005299E" w:rsidRPr="00326CC1">
          <w:rPr>
            <w:rStyle w:val="Hyperlink"/>
            <w:rFonts w:ascii="Times New Roman" w:eastAsia="Calibri" w:hAnsi="Times New Roman" w:cs="Times New Roman"/>
            <w:i/>
            <w:iCs/>
            <w:sz w:val="24"/>
            <w:szCs w:val="24"/>
            <w:lang w:val="bg-BG"/>
          </w:rPr>
          <w:t>Leipzig</w:t>
        </w:r>
        <w:proofErr w:type="spellEnd"/>
      </w:hyperlink>
    </w:p>
    <w:p w14:paraId="70DD90B8" w14:textId="77777777" w:rsidR="0005299E" w:rsidRPr="00326CC1" w:rsidRDefault="0005299E" w:rsidP="0005299E">
      <w:pPr>
        <w:pStyle w:val="NoSpacing"/>
        <w:jc w:val="both"/>
        <w:rPr>
          <w:rFonts w:ascii="Times New Roman" w:eastAsia="Calibri" w:hAnsi="Times New Roman" w:cs="Times New Roman"/>
          <w:i/>
          <w:iCs/>
          <w:sz w:val="24"/>
          <w:szCs w:val="24"/>
          <w:lang w:val="bg-BG"/>
        </w:rPr>
      </w:pPr>
    </w:p>
    <w:p w14:paraId="7F05CA64" w14:textId="77777777" w:rsidR="0005299E" w:rsidRPr="00326CC1" w:rsidRDefault="0005299E" w:rsidP="0005299E">
      <w:pPr>
        <w:spacing w:after="0" w:line="240" w:lineRule="auto"/>
        <w:jc w:val="both"/>
        <w:rPr>
          <w:rFonts w:ascii="Times New Roman" w:hAnsi="Times New Roman" w:cs="Times New Roman"/>
          <w:bCs/>
          <w:sz w:val="24"/>
          <w:szCs w:val="24"/>
        </w:rPr>
      </w:pPr>
      <w:r w:rsidRPr="00326CC1">
        <w:rPr>
          <w:rFonts w:ascii="Times New Roman" w:hAnsi="Times New Roman" w:cs="Times New Roman"/>
          <w:sz w:val="24"/>
          <w:szCs w:val="24"/>
        </w:rPr>
        <w:t xml:space="preserve">Директива 2000/78/ЕО на Съвета за създаване на основна рамка за равно третиране в областта на заетостта и професиите не допуска национална правна уредба, която определя 30 години като максимална възраст за назначаване на полицаите в местната полиция, както разпорежда законът на Автономна област Княжество Астурия (Испания). </w:t>
      </w:r>
      <w:hyperlink r:id="rId2156" w:history="1">
        <w:r w:rsidR="00276112" w:rsidRPr="00326CC1">
          <w:rPr>
            <w:rStyle w:val="Hyperlink"/>
            <w:rFonts w:ascii="Times New Roman" w:hAnsi="Times New Roman" w:cs="Times New Roman"/>
            <w:iCs/>
            <w:sz w:val="24"/>
            <w:szCs w:val="24"/>
          </w:rPr>
          <w:t>Бюлетин № 34</w:t>
        </w:r>
      </w:hyperlink>
    </w:p>
    <w:p w14:paraId="1C325FBB" w14:textId="77777777" w:rsidR="0005299E" w:rsidRPr="00326CC1" w:rsidRDefault="009E5E4A" w:rsidP="005272D5">
      <w:pPr>
        <w:pBdr>
          <w:bottom w:val="single" w:sz="4" w:space="1" w:color="auto"/>
        </w:pBdr>
        <w:spacing w:after="0" w:line="240" w:lineRule="auto"/>
        <w:jc w:val="both"/>
        <w:rPr>
          <w:rStyle w:val="Hyperlink"/>
          <w:rFonts w:ascii="Times New Roman" w:hAnsi="Times New Roman" w:cs="Times New Roman"/>
          <w:bCs/>
          <w:i/>
          <w:iCs/>
          <w:sz w:val="24"/>
          <w:szCs w:val="24"/>
        </w:rPr>
      </w:pPr>
      <w:hyperlink r:id="rId2157" w:history="1">
        <w:r w:rsidR="0005299E" w:rsidRPr="00326CC1">
          <w:rPr>
            <w:rStyle w:val="Hyperlink"/>
            <w:rFonts w:ascii="Times New Roman" w:hAnsi="Times New Roman" w:cs="Times New Roman"/>
            <w:i/>
            <w:iCs/>
            <w:sz w:val="24"/>
            <w:szCs w:val="24"/>
          </w:rPr>
          <w:t>Решение на СЕС по д</w:t>
        </w:r>
        <w:r w:rsidR="0005299E" w:rsidRPr="00326CC1">
          <w:rPr>
            <w:rStyle w:val="Hyperlink"/>
            <w:rFonts w:ascii="Times New Roman" w:hAnsi="Times New Roman" w:cs="Times New Roman"/>
            <w:bCs/>
            <w:i/>
            <w:iCs/>
            <w:sz w:val="24"/>
            <w:szCs w:val="24"/>
          </w:rPr>
          <w:t xml:space="preserve">ело C-416/13, </w:t>
        </w:r>
        <w:proofErr w:type="spellStart"/>
        <w:r w:rsidR="0005299E" w:rsidRPr="00326CC1">
          <w:rPr>
            <w:rStyle w:val="Hyperlink"/>
            <w:rFonts w:ascii="Times New Roman" w:hAnsi="Times New Roman" w:cs="Times New Roman"/>
            <w:bCs/>
            <w:i/>
            <w:iCs/>
            <w:sz w:val="24"/>
            <w:szCs w:val="24"/>
          </w:rPr>
          <w:t>Pérez</w:t>
        </w:r>
        <w:proofErr w:type="spellEnd"/>
      </w:hyperlink>
    </w:p>
    <w:p w14:paraId="538F5715" w14:textId="77777777" w:rsidR="005272D5" w:rsidRPr="00326CC1" w:rsidRDefault="005272D5" w:rsidP="005272D5">
      <w:pPr>
        <w:spacing w:after="0" w:line="240" w:lineRule="auto"/>
        <w:jc w:val="both"/>
        <w:rPr>
          <w:rStyle w:val="Hyperlink"/>
          <w:rFonts w:ascii="Times New Roman" w:hAnsi="Times New Roman" w:cs="Times New Roman"/>
          <w:bCs/>
          <w:i/>
          <w:iCs/>
          <w:sz w:val="24"/>
          <w:szCs w:val="24"/>
        </w:rPr>
      </w:pPr>
    </w:p>
    <w:p w14:paraId="3D0CABC7" w14:textId="77777777" w:rsidR="005272D5" w:rsidRPr="00326CC1" w:rsidRDefault="005272D5" w:rsidP="005272D5">
      <w:pPr>
        <w:spacing w:after="0" w:line="240" w:lineRule="auto"/>
        <w:jc w:val="both"/>
        <w:rPr>
          <w:rFonts w:ascii="Times New Roman" w:hAnsi="Times New Roman" w:cs="Times New Roman"/>
          <w:sz w:val="24"/>
          <w:szCs w:val="24"/>
        </w:rPr>
      </w:pPr>
      <w:r w:rsidRPr="00326CC1">
        <w:rPr>
          <w:rFonts w:ascii="Times New Roman" w:hAnsi="Times New Roman" w:cs="Times New Roman"/>
          <w:sz w:val="24"/>
          <w:szCs w:val="24"/>
        </w:rPr>
        <w:t xml:space="preserve">Съдът е комуникирал жалбата на три ромски семейства и една ромска неправителствена организация, с оплаквания относно разрушаването от община Варна на общински постройки в кв. „Младост“ в града през декември 2008 г. </w:t>
      </w:r>
      <w:hyperlink r:id="rId2158" w:history="1">
        <w:r w:rsidR="008331DE" w:rsidRPr="00326CC1">
          <w:rPr>
            <w:rStyle w:val="Hyperlink"/>
            <w:rFonts w:ascii="Times New Roman" w:hAnsi="Times New Roman" w:cs="Times New Roman"/>
            <w:sz w:val="24"/>
            <w:szCs w:val="24"/>
          </w:rPr>
          <w:t>Бюлетин № 35</w:t>
        </w:r>
      </w:hyperlink>
    </w:p>
    <w:p w14:paraId="2A26C165" w14:textId="77777777" w:rsidR="005272D5" w:rsidRPr="00326CC1" w:rsidRDefault="009E5E4A" w:rsidP="005272D5">
      <w:pPr>
        <w:pBdr>
          <w:bottom w:val="single" w:sz="4" w:space="1" w:color="auto"/>
        </w:pBdr>
        <w:spacing w:after="0" w:line="240" w:lineRule="auto"/>
        <w:jc w:val="both"/>
        <w:rPr>
          <w:rStyle w:val="Hyperlink"/>
          <w:rFonts w:ascii="Times New Roman" w:hAnsi="Times New Roman" w:cs="Times New Roman"/>
          <w:bCs/>
          <w:i/>
          <w:iCs/>
          <w:sz w:val="24"/>
          <w:szCs w:val="24"/>
        </w:rPr>
      </w:pPr>
      <w:hyperlink r:id="rId2159" w:history="1">
        <w:proofErr w:type="spellStart"/>
        <w:r w:rsidR="005272D5" w:rsidRPr="00326CC1">
          <w:rPr>
            <w:rStyle w:val="Hyperlink"/>
            <w:rFonts w:ascii="Times New Roman" w:hAnsi="Times New Roman" w:cs="Times New Roman"/>
            <w:i/>
            <w:sz w:val="24"/>
            <w:szCs w:val="24"/>
          </w:rPr>
          <w:t>Dimitrova</w:t>
        </w:r>
        <w:proofErr w:type="spellEnd"/>
        <w:r w:rsidR="005272D5" w:rsidRPr="00326CC1">
          <w:rPr>
            <w:rStyle w:val="Hyperlink"/>
            <w:rFonts w:ascii="Times New Roman" w:hAnsi="Times New Roman" w:cs="Times New Roman"/>
            <w:i/>
            <w:sz w:val="24"/>
            <w:szCs w:val="24"/>
          </w:rPr>
          <w:t xml:space="preserve"> </w:t>
        </w:r>
        <w:proofErr w:type="spellStart"/>
        <w:r w:rsidR="005272D5" w:rsidRPr="00326CC1">
          <w:rPr>
            <w:rStyle w:val="Hyperlink"/>
            <w:rFonts w:ascii="Times New Roman" w:hAnsi="Times New Roman" w:cs="Times New Roman"/>
            <w:i/>
            <w:sz w:val="24"/>
            <w:szCs w:val="24"/>
          </w:rPr>
          <w:t>and</w:t>
        </w:r>
        <w:proofErr w:type="spellEnd"/>
        <w:r w:rsidR="005272D5" w:rsidRPr="00326CC1">
          <w:rPr>
            <w:rStyle w:val="Hyperlink"/>
            <w:rFonts w:ascii="Times New Roman" w:hAnsi="Times New Roman" w:cs="Times New Roman"/>
            <w:i/>
            <w:sz w:val="24"/>
            <w:szCs w:val="24"/>
          </w:rPr>
          <w:t xml:space="preserve"> </w:t>
        </w:r>
        <w:proofErr w:type="spellStart"/>
        <w:r w:rsidR="005272D5" w:rsidRPr="00326CC1">
          <w:rPr>
            <w:rStyle w:val="Hyperlink"/>
            <w:rFonts w:ascii="Times New Roman" w:hAnsi="Times New Roman" w:cs="Times New Roman"/>
            <w:i/>
            <w:sz w:val="24"/>
            <w:szCs w:val="24"/>
          </w:rPr>
          <w:t>others</w:t>
        </w:r>
        <w:proofErr w:type="spellEnd"/>
        <w:r w:rsidR="005272D5" w:rsidRPr="00326CC1">
          <w:rPr>
            <w:rStyle w:val="Hyperlink"/>
            <w:rFonts w:ascii="Times New Roman" w:hAnsi="Times New Roman" w:cs="Times New Roman"/>
            <w:i/>
            <w:sz w:val="24"/>
            <w:szCs w:val="24"/>
          </w:rPr>
          <w:t xml:space="preserve"> v. </w:t>
        </w:r>
        <w:proofErr w:type="spellStart"/>
        <w:r w:rsidR="005272D5" w:rsidRPr="00326CC1">
          <w:rPr>
            <w:rStyle w:val="Hyperlink"/>
            <w:rFonts w:ascii="Times New Roman" w:hAnsi="Times New Roman" w:cs="Times New Roman"/>
            <w:i/>
            <w:sz w:val="24"/>
            <w:szCs w:val="24"/>
          </w:rPr>
          <w:t>Bulgaria</w:t>
        </w:r>
        <w:proofErr w:type="spellEnd"/>
        <w:r w:rsidR="005272D5" w:rsidRPr="00326CC1">
          <w:rPr>
            <w:rStyle w:val="Hyperlink"/>
            <w:rFonts w:ascii="Times New Roman" w:hAnsi="Times New Roman" w:cs="Times New Roman"/>
            <w:i/>
            <w:sz w:val="24"/>
            <w:szCs w:val="24"/>
          </w:rPr>
          <w:t xml:space="preserve"> (</w:t>
        </w:r>
        <w:proofErr w:type="spellStart"/>
        <w:r w:rsidR="005272D5" w:rsidRPr="00326CC1">
          <w:rPr>
            <w:rStyle w:val="Hyperlink"/>
            <w:rFonts w:ascii="Times New Roman" w:hAnsi="Times New Roman" w:cs="Times New Roman"/>
            <w:i/>
            <w:sz w:val="24"/>
            <w:szCs w:val="24"/>
          </w:rPr>
          <w:t>no</w:t>
        </w:r>
        <w:proofErr w:type="spellEnd"/>
        <w:r w:rsidR="005272D5" w:rsidRPr="00326CC1">
          <w:rPr>
            <w:rStyle w:val="Hyperlink"/>
            <w:rFonts w:ascii="Times New Roman" w:hAnsi="Times New Roman" w:cs="Times New Roman"/>
            <w:i/>
            <w:sz w:val="24"/>
            <w:szCs w:val="24"/>
          </w:rPr>
          <w:t>. 39084/10)</w:t>
        </w:r>
      </w:hyperlink>
    </w:p>
    <w:p w14:paraId="2BD5F9D6" w14:textId="77777777" w:rsidR="005272D5" w:rsidRPr="00326CC1" w:rsidRDefault="005272D5" w:rsidP="005272D5">
      <w:pPr>
        <w:spacing w:after="0" w:line="240" w:lineRule="auto"/>
        <w:jc w:val="both"/>
        <w:rPr>
          <w:rFonts w:ascii="Times New Roman" w:hAnsi="Times New Roman" w:cs="Times New Roman"/>
          <w:sz w:val="24"/>
          <w:szCs w:val="24"/>
        </w:rPr>
      </w:pPr>
    </w:p>
    <w:p w14:paraId="4ADE5EC8" w14:textId="77777777" w:rsidR="00D3591E" w:rsidRPr="00326CC1" w:rsidRDefault="00D3591E" w:rsidP="00D3591E">
      <w:pPr>
        <w:autoSpaceDE w:val="0"/>
        <w:autoSpaceDN w:val="0"/>
        <w:adjustRightInd w:val="0"/>
        <w:spacing w:after="0" w:line="240" w:lineRule="auto"/>
        <w:contextualSpacing/>
        <w:jc w:val="both"/>
        <w:rPr>
          <w:rFonts w:ascii="Times New Roman" w:hAnsi="Times New Roman" w:cs="Times New Roman"/>
          <w:sz w:val="24"/>
          <w:szCs w:val="24"/>
        </w:rPr>
      </w:pPr>
      <w:r w:rsidRPr="00326CC1">
        <w:rPr>
          <w:rFonts w:ascii="Times New Roman" w:hAnsi="Times New Roman" w:cs="Times New Roman"/>
          <w:sz w:val="24"/>
          <w:szCs w:val="24"/>
        </w:rPr>
        <w:t xml:space="preserve">Подпомагането на местата за богослужение чрез средства от публични фондове е свързано с упражняването на правото на изповядване на религията и оплакването от отказа за признаване на такъв </w:t>
      </w:r>
      <w:proofErr w:type="spellStart"/>
      <w:r w:rsidRPr="00326CC1">
        <w:rPr>
          <w:rFonts w:ascii="Times New Roman" w:hAnsi="Times New Roman" w:cs="Times New Roman"/>
          <w:sz w:val="24"/>
          <w:szCs w:val="24"/>
        </w:rPr>
        <w:t>стаут</w:t>
      </w:r>
      <w:proofErr w:type="spellEnd"/>
      <w:r w:rsidRPr="00326CC1">
        <w:rPr>
          <w:rFonts w:ascii="Times New Roman" w:hAnsi="Times New Roman" w:cs="Times New Roman"/>
          <w:sz w:val="24"/>
          <w:szCs w:val="24"/>
        </w:rPr>
        <w:t xml:space="preserve"> попада в приложното поле на чл. 9, поради което чл. 14 също е приложим. </w:t>
      </w:r>
      <w:hyperlink r:id="rId2160" w:history="1">
        <w:r w:rsidRPr="00326CC1">
          <w:rPr>
            <w:rStyle w:val="Hyperlink"/>
            <w:rFonts w:ascii="Times New Roman" w:hAnsi="Times New Roman" w:cs="Times New Roman"/>
            <w:sz w:val="24"/>
            <w:szCs w:val="24"/>
          </w:rPr>
          <w:t>Бюлетин № 35</w:t>
        </w:r>
      </w:hyperlink>
    </w:p>
    <w:p w14:paraId="4FE708E7" w14:textId="77777777" w:rsidR="0005299E" w:rsidRPr="00326CC1" w:rsidRDefault="00D3591E" w:rsidP="004C3591">
      <w:pPr>
        <w:pBdr>
          <w:bottom w:val="single" w:sz="4" w:space="1" w:color="auto"/>
        </w:pBdr>
        <w:spacing w:after="0" w:line="240" w:lineRule="auto"/>
        <w:jc w:val="both"/>
        <w:rPr>
          <w:rStyle w:val="Hyperlink"/>
          <w:rFonts w:ascii="Times New Roman" w:hAnsi="Times New Roman" w:cs="Times New Roman"/>
          <w:i/>
          <w:sz w:val="24"/>
          <w:szCs w:val="24"/>
        </w:rPr>
      </w:pPr>
      <w:r w:rsidRPr="00326CC1">
        <w:rPr>
          <w:rStyle w:val="s6b621b36"/>
          <w:rFonts w:ascii="Times New Roman" w:hAnsi="Times New Roman" w:cs="Times New Roman"/>
          <w:i/>
          <w:iCs/>
          <w:sz w:val="24"/>
          <w:szCs w:val="24"/>
        </w:rPr>
        <w:t xml:space="preserve">Решение по делото </w:t>
      </w:r>
      <w:hyperlink r:id="rId2161" w:history="1">
        <w:r w:rsidRPr="00326CC1">
          <w:rPr>
            <w:rStyle w:val="Hyperlink"/>
            <w:rFonts w:ascii="Times New Roman" w:hAnsi="Times New Roman" w:cs="Times New Roman"/>
            <w:i/>
            <w:sz w:val="24"/>
            <w:szCs w:val="24"/>
            <w:lang w:val="en-US"/>
          </w:rPr>
          <w:t>Cumhuriyet</w:t>
        </w:r>
        <w:r w:rsidRPr="00326CC1">
          <w:rPr>
            <w:rStyle w:val="Hyperlink"/>
            <w:rFonts w:ascii="Times New Roman" w:hAnsi="Times New Roman" w:cs="Times New Roman"/>
            <w:i/>
            <w:sz w:val="24"/>
            <w:szCs w:val="24"/>
          </w:rPr>
          <w:t>ç</w:t>
        </w:r>
        <w:proofErr w:type="spellStart"/>
        <w:r w:rsidRPr="00326CC1">
          <w:rPr>
            <w:rStyle w:val="Hyperlink"/>
            <w:rFonts w:ascii="Times New Roman" w:hAnsi="Times New Roman" w:cs="Times New Roman"/>
            <w:i/>
            <w:sz w:val="24"/>
            <w:szCs w:val="24"/>
            <w:lang w:val="en-US"/>
          </w:rPr>
          <w:t>i</w:t>
        </w:r>
        <w:proofErr w:type="spellEnd"/>
        <w:r w:rsidRPr="00326CC1">
          <w:rPr>
            <w:rStyle w:val="Hyperlink"/>
            <w:rFonts w:ascii="Times New Roman" w:hAnsi="Times New Roman" w:cs="Times New Roman"/>
            <w:i/>
            <w:sz w:val="24"/>
            <w:szCs w:val="24"/>
          </w:rPr>
          <w:t xml:space="preserve"> </w:t>
        </w:r>
        <w:r w:rsidRPr="00326CC1">
          <w:rPr>
            <w:rStyle w:val="Hyperlink"/>
            <w:rFonts w:ascii="Times New Roman" w:hAnsi="Times New Roman" w:cs="Times New Roman"/>
            <w:i/>
            <w:sz w:val="24"/>
            <w:szCs w:val="24"/>
            <w:lang w:val="en-US"/>
          </w:rPr>
          <w:t>E</w:t>
        </w:r>
        <w:r w:rsidRPr="00326CC1">
          <w:rPr>
            <w:rStyle w:val="Hyperlink"/>
            <w:rFonts w:ascii="Times New Roman" w:hAnsi="Times New Roman" w:cs="Times New Roman"/>
            <w:i/>
            <w:sz w:val="24"/>
            <w:szCs w:val="24"/>
          </w:rPr>
          <w:t>ğ</w:t>
        </w:r>
        <w:proofErr w:type="spellStart"/>
        <w:r w:rsidRPr="00326CC1">
          <w:rPr>
            <w:rStyle w:val="Hyperlink"/>
            <w:rFonts w:ascii="Times New Roman" w:hAnsi="Times New Roman" w:cs="Times New Roman"/>
            <w:i/>
            <w:sz w:val="24"/>
            <w:szCs w:val="24"/>
            <w:lang w:val="en-US"/>
          </w:rPr>
          <w:t>itim</w:t>
        </w:r>
        <w:proofErr w:type="spellEnd"/>
        <w:r w:rsidRPr="00326CC1">
          <w:rPr>
            <w:rStyle w:val="Hyperlink"/>
            <w:rFonts w:ascii="Times New Roman" w:hAnsi="Times New Roman" w:cs="Times New Roman"/>
            <w:i/>
            <w:sz w:val="24"/>
            <w:szCs w:val="24"/>
          </w:rPr>
          <w:t xml:space="preserve"> </w:t>
        </w:r>
        <w:proofErr w:type="spellStart"/>
        <w:r w:rsidRPr="00326CC1">
          <w:rPr>
            <w:rStyle w:val="Hyperlink"/>
            <w:rFonts w:ascii="Times New Roman" w:hAnsi="Times New Roman" w:cs="Times New Roman"/>
            <w:i/>
            <w:sz w:val="24"/>
            <w:szCs w:val="24"/>
            <w:lang w:val="en-US"/>
          </w:rPr>
          <w:t>ve</w:t>
        </w:r>
        <w:proofErr w:type="spellEnd"/>
        <w:r w:rsidRPr="00326CC1">
          <w:rPr>
            <w:rStyle w:val="Hyperlink"/>
            <w:rFonts w:ascii="Times New Roman" w:hAnsi="Times New Roman" w:cs="Times New Roman"/>
            <w:i/>
            <w:sz w:val="24"/>
            <w:szCs w:val="24"/>
          </w:rPr>
          <w:t xml:space="preserve"> </w:t>
        </w:r>
        <w:r w:rsidRPr="00326CC1">
          <w:rPr>
            <w:rStyle w:val="Hyperlink"/>
            <w:rFonts w:ascii="Times New Roman" w:hAnsi="Times New Roman" w:cs="Times New Roman"/>
            <w:i/>
            <w:sz w:val="24"/>
            <w:szCs w:val="24"/>
            <w:lang w:val="en-US"/>
          </w:rPr>
          <w:t>K</w:t>
        </w:r>
        <w:r w:rsidRPr="00326CC1">
          <w:rPr>
            <w:rStyle w:val="Hyperlink"/>
            <w:rFonts w:ascii="Times New Roman" w:hAnsi="Times New Roman" w:cs="Times New Roman"/>
            <w:i/>
            <w:sz w:val="24"/>
            <w:szCs w:val="24"/>
          </w:rPr>
          <w:t>ü</w:t>
        </w:r>
        <w:proofErr w:type="spellStart"/>
        <w:r w:rsidRPr="00326CC1">
          <w:rPr>
            <w:rStyle w:val="Hyperlink"/>
            <w:rFonts w:ascii="Times New Roman" w:hAnsi="Times New Roman" w:cs="Times New Roman"/>
            <w:i/>
            <w:sz w:val="24"/>
            <w:szCs w:val="24"/>
            <w:lang w:val="en-US"/>
          </w:rPr>
          <w:t>lt</w:t>
        </w:r>
        <w:proofErr w:type="spellEnd"/>
        <w:r w:rsidRPr="00326CC1">
          <w:rPr>
            <w:rStyle w:val="Hyperlink"/>
            <w:rFonts w:ascii="Times New Roman" w:hAnsi="Times New Roman" w:cs="Times New Roman"/>
            <w:i/>
            <w:sz w:val="24"/>
            <w:szCs w:val="24"/>
          </w:rPr>
          <w:t>ü</w:t>
        </w:r>
        <w:r w:rsidRPr="00326CC1">
          <w:rPr>
            <w:rStyle w:val="Hyperlink"/>
            <w:rFonts w:ascii="Times New Roman" w:hAnsi="Times New Roman" w:cs="Times New Roman"/>
            <w:i/>
            <w:sz w:val="24"/>
            <w:szCs w:val="24"/>
            <w:lang w:val="en-US"/>
          </w:rPr>
          <w:t>r</w:t>
        </w:r>
        <w:r w:rsidRPr="00326CC1">
          <w:rPr>
            <w:rStyle w:val="Hyperlink"/>
            <w:rFonts w:ascii="Times New Roman" w:hAnsi="Times New Roman" w:cs="Times New Roman"/>
            <w:i/>
            <w:sz w:val="24"/>
            <w:szCs w:val="24"/>
          </w:rPr>
          <w:t xml:space="preserve"> </w:t>
        </w:r>
        <w:proofErr w:type="spellStart"/>
        <w:r w:rsidRPr="00326CC1">
          <w:rPr>
            <w:rStyle w:val="Hyperlink"/>
            <w:rFonts w:ascii="Times New Roman" w:hAnsi="Times New Roman" w:cs="Times New Roman"/>
            <w:i/>
            <w:sz w:val="24"/>
            <w:szCs w:val="24"/>
            <w:lang w:val="en-US"/>
          </w:rPr>
          <w:t>Merkezi</w:t>
        </w:r>
        <w:proofErr w:type="spellEnd"/>
        <w:r w:rsidRPr="00326CC1">
          <w:rPr>
            <w:rStyle w:val="Hyperlink"/>
            <w:rFonts w:ascii="Times New Roman" w:hAnsi="Times New Roman" w:cs="Times New Roman"/>
            <w:i/>
            <w:sz w:val="24"/>
            <w:szCs w:val="24"/>
          </w:rPr>
          <w:t xml:space="preserve"> </w:t>
        </w:r>
        <w:proofErr w:type="spellStart"/>
        <w:r w:rsidRPr="00326CC1">
          <w:rPr>
            <w:rStyle w:val="Hyperlink"/>
            <w:rFonts w:ascii="Times New Roman" w:hAnsi="Times New Roman" w:cs="Times New Roman"/>
            <w:i/>
            <w:sz w:val="24"/>
            <w:szCs w:val="24"/>
            <w:lang w:val="en-US"/>
          </w:rPr>
          <w:t>Vakf</w:t>
        </w:r>
        <w:proofErr w:type="spellEnd"/>
        <w:r w:rsidRPr="00326CC1">
          <w:rPr>
            <w:rStyle w:val="Hyperlink"/>
            <w:rFonts w:ascii="Times New Roman" w:hAnsi="Times New Roman" w:cs="Times New Roman"/>
            <w:i/>
            <w:sz w:val="24"/>
            <w:szCs w:val="24"/>
          </w:rPr>
          <w:t xml:space="preserve">ı </w:t>
        </w:r>
        <w:r w:rsidRPr="00326CC1">
          <w:rPr>
            <w:rStyle w:val="Hyperlink"/>
            <w:rFonts w:ascii="Times New Roman" w:hAnsi="Times New Roman" w:cs="Times New Roman"/>
            <w:i/>
            <w:sz w:val="24"/>
            <w:szCs w:val="24"/>
            <w:lang w:val="en-US"/>
          </w:rPr>
          <w:t>v</w:t>
        </w:r>
        <w:r w:rsidRPr="00326CC1">
          <w:rPr>
            <w:rStyle w:val="Hyperlink"/>
            <w:rFonts w:ascii="Times New Roman" w:hAnsi="Times New Roman" w:cs="Times New Roman"/>
            <w:i/>
            <w:sz w:val="24"/>
            <w:szCs w:val="24"/>
          </w:rPr>
          <w:t xml:space="preserve">. </w:t>
        </w:r>
        <w:r w:rsidRPr="00326CC1">
          <w:rPr>
            <w:rStyle w:val="Hyperlink"/>
            <w:rFonts w:ascii="Times New Roman" w:hAnsi="Times New Roman" w:cs="Times New Roman"/>
            <w:i/>
            <w:sz w:val="24"/>
            <w:szCs w:val="24"/>
            <w:lang w:val="en-US"/>
          </w:rPr>
          <w:t>Turkey</w:t>
        </w:r>
        <w:r w:rsidRPr="00326CC1">
          <w:rPr>
            <w:rStyle w:val="Hyperlink"/>
            <w:rFonts w:ascii="Times New Roman" w:hAnsi="Times New Roman" w:cs="Times New Roman"/>
            <w:i/>
            <w:sz w:val="24"/>
            <w:szCs w:val="24"/>
          </w:rPr>
          <w:t xml:space="preserve"> (</w:t>
        </w:r>
        <w:r w:rsidRPr="00326CC1">
          <w:rPr>
            <w:rStyle w:val="Hyperlink"/>
            <w:rFonts w:ascii="Times New Roman" w:hAnsi="Times New Roman" w:cs="Times New Roman"/>
            <w:i/>
            <w:sz w:val="24"/>
            <w:szCs w:val="24"/>
            <w:lang w:val="en-US"/>
          </w:rPr>
          <w:t>no</w:t>
        </w:r>
        <w:r w:rsidRPr="00326CC1">
          <w:rPr>
            <w:rStyle w:val="Hyperlink"/>
            <w:rFonts w:ascii="Times New Roman" w:hAnsi="Times New Roman" w:cs="Times New Roman"/>
            <w:i/>
            <w:sz w:val="24"/>
            <w:szCs w:val="24"/>
          </w:rPr>
          <w:t>. 32093/10)</w:t>
        </w:r>
      </w:hyperlink>
    </w:p>
    <w:p w14:paraId="6D4D757C" w14:textId="77777777" w:rsidR="006376C0" w:rsidRPr="00326CC1" w:rsidRDefault="006376C0" w:rsidP="004C3591">
      <w:pPr>
        <w:spacing w:after="0" w:line="240" w:lineRule="auto"/>
        <w:jc w:val="both"/>
        <w:rPr>
          <w:rStyle w:val="Hyperlink"/>
          <w:rFonts w:ascii="Times New Roman" w:hAnsi="Times New Roman" w:cs="Times New Roman"/>
          <w:i/>
          <w:sz w:val="24"/>
          <w:szCs w:val="24"/>
        </w:rPr>
      </w:pPr>
    </w:p>
    <w:p w14:paraId="4FA101A5" w14:textId="77777777" w:rsidR="006376C0" w:rsidRPr="00326CC1" w:rsidRDefault="006376C0" w:rsidP="006376C0">
      <w:pPr>
        <w:pStyle w:val="Caption"/>
        <w:spacing w:line="240" w:lineRule="auto"/>
        <w:jc w:val="both"/>
        <w:rPr>
          <w:rFonts w:ascii="Times New Roman" w:hAnsi="Times New Roman" w:cs="Times New Roman"/>
          <w:i w:val="0"/>
        </w:rPr>
      </w:pPr>
      <w:r w:rsidRPr="00326CC1">
        <w:rPr>
          <w:rFonts w:ascii="Times New Roman" w:hAnsi="Times New Roman" w:cs="Times New Roman"/>
          <w:i w:val="0"/>
        </w:rPr>
        <w:lastRenderedPageBreak/>
        <w:t xml:space="preserve">Макар никой от общите принципи на правото на Съюза </w:t>
      </w:r>
      <w:r w:rsidR="00A90257" w:rsidRPr="00326CC1">
        <w:rPr>
          <w:rFonts w:ascii="Times New Roman" w:hAnsi="Times New Roman" w:cs="Times New Roman"/>
          <w:i w:val="0"/>
        </w:rPr>
        <w:t xml:space="preserve">да </w:t>
      </w:r>
      <w:r w:rsidRPr="00326CC1">
        <w:rPr>
          <w:rFonts w:ascii="Times New Roman" w:hAnsi="Times New Roman" w:cs="Times New Roman"/>
          <w:i w:val="0"/>
        </w:rPr>
        <w:t xml:space="preserve">не забранява дискриминация, основана на затлъстяването, то попада в обхвата на понятието „увреждане“, когато при определени условия е пречка за пълноценното участие на дадено лице в професионалния живот наравно с останалите работници. </w:t>
      </w:r>
      <w:hyperlink r:id="rId2162" w:history="1">
        <w:r w:rsidRPr="00326CC1">
          <w:rPr>
            <w:rStyle w:val="Hyperlink"/>
            <w:rFonts w:ascii="Times New Roman" w:hAnsi="Times New Roman" w:cs="Times New Roman"/>
            <w:i w:val="0"/>
          </w:rPr>
          <w:t>Бюлетин № 35</w:t>
        </w:r>
      </w:hyperlink>
    </w:p>
    <w:p w14:paraId="6EC8EA7C" w14:textId="77777777" w:rsidR="006376C0" w:rsidRPr="00326CC1" w:rsidRDefault="006376C0" w:rsidP="004C3591">
      <w:pPr>
        <w:pStyle w:val="Caption"/>
        <w:pBdr>
          <w:bottom w:val="single" w:sz="4" w:space="1" w:color="auto"/>
        </w:pBdr>
        <w:spacing w:line="240" w:lineRule="auto"/>
        <w:jc w:val="both"/>
        <w:rPr>
          <w:rFonts w:ascii="Times New Roman" w:hAnsi="Times New Roman" w:cs="Times New Roman"/>
          <w:bCs/>
        </w:rPr>
      </w:pPr>
      <w:r w:rsidRPr="00326CC1">
        <w:rPr>
          <w:rFonts w:ascii="Times New Roman" w:hAnsi="Times New Roman" w:cs="Times New Roman"/>
        </w:rPr>
        <w:t xml:space="preserve">Решение на СЕС </w:t>
      </w:r>
      <w:hyperlink r:id="rId2163" w:history="1">
        <w:r w:rsidRPr="00326CC1">
          <w:rPr>
            <w:rStyle w:val="Hyperlink"/>
            <w:rFonts w:ascii="Times New Roman" w:hAnsi="Times New Roman" w:cs="Times New Roman"/>
            <w:iCs w:val="0"/>
          </w:rPr>
          <w:t xml:space="preserve">по дело </w:t>
        </w:r>
        <w:r w:rsidRPr="00326CC1">
          <w:rPr>
            <w:rStyle w:val="Hyperlink"/>
            <w:rFonts w:ascii="Times New Roman" w:hAnsi="Times New Roman" w:cs="Times New Roman"/>
            <w:bCs/>
            <w:iCs w:val="0"/>
          </w:rPr>
          <w:t>C-354/13</w:t>
        </w:r>
      </w:hyperlink>
      <w:r w:rsidRPr="00326CC1">
        <w:rPr>
          <w:rFonts w:ascii="Times New Roman" w:hAnsi="Times New Roman" w:cs="Times New Roman"/>
        </w:rPr>
        <w:t xml:space="preserve">, </w:t>
      </w:r>
      <w:proofErr w:type="spellStart"/>
      <w:r w:rsidRPr="00326CC1">
        <w:rPr>
          <w:rFonts w:ascii="Times New Roman" w:hAnsi="Times New Roman" w:cs="Times New Roman"/>
        </w:rPr>
        <w:t>Kaltoft</w:t>
      </w:r>
      <w:proofErr w:type="spellEnd"/>
      <w:r w:rsidRPr="00326CC1">
        <w:rPr>
          <w:rFonts w:ascii="Times New Roman" w:hAnsi="Times New Roman" w:cs="Times New Roman"/>
        </w:rPr>
        <w:t xml:space="preserve"> </w:t>
      </w:r>
    </w:p>
    <w:p w14:paraId="2CD88531" w14:textId="77777777" w:rsidR="006376C0" w:rsidRPr="00326CC1" w:rsidRDefault="006376C0" w:rsidP="006376C0">
      <w:pPr>
        <w:pStyle w:val="Caption"/>
        <w:rPr>
          <w:rFonts w:ascii="Times New Roman" w:hAnsi="Times New Roman" w:cs="Times New Roman"/>
        </w:rPr>
      </w:pPr>
    </w:p>
    <w:p w14:paraId="097A833E" w14:textId="77777777" w:rsidR="006376C0" w:rsidRPr="00326CC1" w:rsidRDefault="00431BF5" w:rsidP="004C3591">
      <w:pPr>
        <w:spacing w:after="0" w:line="240" w:lineRule="auto"/>
        <w:jc w:val="both"/>
        <w:rPr>
          <w:rFonts w:ascii="Times New Roman" w:hAnsi="Times New Roman" w:cs="Times New Roman"/>
          <w:sz w:val="24"/>
          <w:szCs w:val="24"/>
        </w:rPr>
      </w:pPr>
      <w:r w:rsidRPr="00326CC1">
        <w:rPr>
          <w:rFonts w:ascii="Times New Roman" w:hAnsi="Times New Roman" w:cs="Times New Roman"/>
          <w:sz w:val="24"/>
          <w:szCs w:val="24"/>
        </w:rPr>
        <w:t xml:space="preserve">Директива 2000/78/ЕО трябва да се тълкува в смисъл, че не допуска национална уредба, която за да премахне дискриминация, основана на възраст, зачита периодите на заетост преди навършване на 18 години, но едновременно с това удължава с една година изискуемия период за повишаване на възнаграждението и по този начин окончателно утвърждава разлика в третирането, основана на възраст. </w:t>
      </w:r>
      <w:hyperlink r:id="rId2164" w:history="1">
        <w:r w:rsidR="006A2A95" w:rsidRPr="00326CC1">
          <w:rPr>
            <w:rStyle w:val="Hyperlink"/>
            <w:rFonts w:ascii="Times New Roman" w:hAnsi="Times New Roman" w:cs="Times New Roman"/>
            <w:sz w:val="24"/>
            <w:szCs w:val="24"/>
          </w:rPr>
          <w:t>Бюлетин № 36</w:t>
        </w:r>
      </w:hyperlink>
    </w:p>
    <w:p w14:paraId="3C099E37" w14:textId="77777777" w:rsidR="00431BF5" w:rsidRDefault="009E5E4A" w:rsidP="008256C7">
      <w:pPr>
        <w:pBdr>
          <w:bottom w:val="single" w:sz="4" w:space="1" w:color="auto"/>
        </w:pBdr>
        <w:spacing w:after="0" w:line="240" w:lineRule="auto"/>
        <w:jc w:val="both"/>
        <w:rPr>
          <w:rFonts w:ascii="Times New Roman" w:hAnsi="Times New Roman" w:cs="Times New Roman"/>
          <w:i/>
          <w:color w:val="365F91"/>
          <w:sz w:val="24"/>
          <w:szCs w:val="24"/>
          <w:u w:val="single"/>
        </w:rPr>
      </w:pPr>
      <w:hyperlink r:id="rId2165" w:history="1">
        <w:r w:rsidR="00431BF5" w:rsidRPr="00326CC1">
          <w:rPr>
            <w:rStyle w:val="Hyperlink"/>
            <w:rFonts w:ascii="Times New Roman" w:hAnsi="Times New Roman" w:cs="Times New Roman"/>
            <w:i/>
            <w:sz w:val="24"/>
            <w:szCs w:val="24"/>
          </w:rPr>
          <w:t>Решение на СЕС по дело C-417/13</w:t>
        </w:r>
      </w:hyperlink>
    </w:p>
    <w:p w14:paraId="580782C3" w14:textId="77777777" w:rsidR="008256C7" w:rsidRDefault="008256C7" w:rsidP="008256C7">
      <w:pPr>
        <w:spacing w:after="0" w:line="240" w:lineRule="auto"/>
        <w:jc w:val="both"/>
        <w:rPr>
          <w:rFonts w:ascii="Times New Roman" w:hAnsi="Times New Roman" w:cs="Times New Roman"/>
          <w:i/>
          <w:color w:val="365F91"/>
          <w:sz w:val="24"/>
          <w:szCs w:val="24"/>
          <w:u w:val="single"/>
        </w:rPr>
      </w:pPr>
    </w:p>
    <w:p w14:paraId="33306A6D" w14:textId="77777777" w:rsidR="008256C7" w:rsidRDefault="008256C7" w:rsidP="008256C7">
      <w:pPr>
        <w:spacing w:after="0" w:line="240" w:lineRule="auto"/>
        <w:jc w:val="both"/>
        <w:rPr>
          <w:rFonts w:ascii="Times New Roman" w:hAnsi="Times New Roman" w:cs="Times New Roman"/>
          <w:i/>
          <w:color w:val="365F91"/>
          <w:sz w:val="24"/>
          <w:szCs w:val="24"/>
          <w:u w:val="single"/>
        </w:rPr>
      </w:pPr>
    </w:p>
    <w:p w14:paraId="636FAD8A" w14:textId="77777777" w:rsidR="008256C7" w:rsidRPr="008256C7" w:rsidRDefault="008256C7" w:rsidP="008256C7">
      <w:pPr>
        <w:spacing w:after="0" w:line="240" w:lineRule="auto"/>
        <w:jc w:val="both"/>
        <w:rPr>
          <w:rFonts w:ascii="Times New Roman" w:hAnsi="Times New Roman" w:cs="Times New Roman"/>
          <w:sz w:val="24"/>
          <w:szCs w:val="24"/>
        </w:rPr>
      </w:pPr>
      <w:r w:rsidRPr="008256C7">
        <w:rPr>
          <w:rStyle w:val="normal--char"/>
          <w:rFonts w:ascii="Times New Roman" w:hAnsi="Times New Roman" w:cs="Times New Roman"/>
          <w:iCs/>
          <w:sz w:val="24"/>
          <w:szCs w:val="24"/>
        </w:rPr>
        <w:t>Въведеното 7 месеца преди крайния срок за регистрация ново изискване за участие в парламентарните избори, приложимо само по отношение на политическите формации, които не са представени в парламента, е поставило сдружението жалбоподател в обективна невъзможност да го изпълни и е непропорционално</w:t>
      </w:r>
      <w:r w:rsidRPr="008256C7">
        <w:rPr>
          <w:rFonts w:ascii="Times New Roman" w:hAnsi="Times New Roman" w:cs="Times New Roman"/>
          <w:sz w:val="24"/>
          <w:szCs w:val="24"/>
        </w:rPr>
        <w:t xml:space="preserve">, в нарушение на чл. 14 от Конвенцията във връзка с чл. 3 от Протокол </w:t>
      </w:r>
      <w:r w:rsidRPr="00CE689E">
        <w:rPr>
          <w:rFonts w:ascii="Times New Roman" w:hAnsi="Times New Roman" w:cs="Times New Roman"/>
          <w:sz w:val="24"/>
          <w:szCs w:val="24"/>
        </w:rPr>
        <w:t xml:space="preserve">№ 1. </w:t>
      </w:r>
      <w:hyperlink r:id="rId2166" w:history="1">
        <w:r w:rsidR="00CE689E" w:rsidRPr="00CE689E">
          <w:rPr>
            <w:rStyle w:val="Hyperlink"/>
            <w:rFonts w:ascii="Times New Roman" w:hAnsi="Times New Roman" w:cs="Times New Roman"/>
            <w:iCs/>
            <w:sz w:val="24"/>
            <w:szCs w:val="24"/>
          </w:rPr>
          <w:t>Бюлетин № 39</w:t>
        </w:r>
      </w:hyperlink>
    </w:p>
    <w:p w14:paraId="4E616E15" w14:textId="77777777" w:rsidR="008256C7" w:rsidRDefault="009E5E4A" w:rsidP="008256C7">
      <w:pPr>
        <w:pBdr>
          <w:bottom w:val="single" w:sz="4" w:space="1" w:color="auto"/>
        </w:pBdr>
        <w:spacing w:after="0" w:line="240" w:lineRule="auto"/>
        <w:jc w:val="both"/>
        <w:rPr>
          <w:rStyle w:val="Hyperlink"/>
          <w:rFonts w:ascii="Times New Roman" w:hAnsi="Times New Roman" w:cs="Times New Roman"/>
          <w:i/>
          <w:sz w:val="24"/>
          <w:szCs w:val="24"/>
        </w:rPr>
      </w:pPr>
      <w:hyperlink r:id="rId2167" w:history="1">
        <w:proofErr w:type="spellStart"/>
        <w:r w:rsidR="008256C7" w:rsidRPr="008256C7">
          <w:rPr>
            <w:rStyle w:val="Hyperlink"/>
            <w:rFonts w:ascii="Times New Roman" w:hAnsi="Times New Roman" w:cs="Times New Roman"/>
            <w:i/>
            <w:sz w:val="24"/>
            <w:szCs w:val="24"/>
          </w:rPr>
          <w:t>Danis</w:t>
        </w:r>
        <w:proofErr w:type="spellEnd"/>
        <w:r w:rsidR="008256C7" w:rsidRPr="008256C7">
          <w:rPr>
            <w:rStyle w:val="Hyperlink"/>
            <w:rFonts w:ascii="Times New Roman" w:hAnsi="Times New Roman" w:cs="Times New Roman"/>
            <w:i/>
            <w:sz w:val="24"/>
            <w:szCs w:val="24"/>
          </w:rPr>
          <w:t xml:space="preserve"> </w:t>
        </w:r>
        <w:proofErr w:type="spellStart"/>
        <w:r w:rsidR="008256C7" w:rsidRPr="008256C7">
          <w:rPr>
            <w:rStyle w:val="Hyperlink"/>
            <w:rFonts w:ascii="Times New Roman" w:hAnsi="Times New Roman" w:cs="Times New Roman"/>
            <w:i/>
            <w:sz w:val="24"/>
            <w:szCs w:val="24"/>
          </w:rPr>
          <w:t>and</w:t>
        </w:r>
        <w:proofErr w:type="spellEnd"/>
        <w:r w:rsidR="008256C7" w:rsidRPr="008256C7">
          <w:rPr>
            <w:rStyle w:val="Hyperlink"/>
            <w:rFonts w:ascii="Times New Roman" w:hAnsi="Times New Roman" w:cs="Times New Roman"/>
            <w:i/>
            <w:sz w:val="24"/>
            <w:szCs w:val="24"/>
          </w:rPr>
          <w:t xml:space="preserve"> </w:t>
        </w:r>
        <w:proofErr w:type="spellStart"/>
        <w:r w:rsidR="008256C7" w:rsidRPr="008256C7">
          <w:rPr>
            <w:rStyle w:val="Hyperlink"/>
            <w:rFonts w:ascii="Times New Roman" w:hAnsi="Times New Roman" w:cs="Times New Roman"/>
            <w:i/>
            <w:sz w:val="24"/>
            <w:szCs w:val="24"/>
          </w:rPr>
          <w:t>The</w:t>
        </w:r>
        <w:proofErr w:type="spellEnd"/>
        <w:r w:rsidR="008256C7" w:rsidRPr="008256C7">
          <w:rPr>
            <w:rStyle w:val="Hyperlink"/>
            <w:rFonts w:ascii="Times New Roman" w:hAnsi="Times New Roman" w:cs="Times New Roman"/>
            <w:i/>
            <w:sz w:val="24"/>
            <w:szCs w:val="24"/>
          </w:rPr>
          <w:t xml:space="preserve"> </w:t>
        </w:r>
        <w:proofErr w:type="spellStart"/>
        <w:r w:rsidR="008256C7" w:rsidRPr="008256C7">
          <w:rPr>
            <w:rStyle w:val="Hyperlink"/>
            <w:rFonts w:ascii="Times New Roman" w:hAnsi="Times New Roman" w:cs="Times New Roman"/>
            <w:i/>
            <w:sz w:val="24"/>
            <w:szCs w:val="24"/>
          </w:rPr>
          <w:t>Association</w:t>
        </w:r>
        <w:proofErr w:type="spellEnd"/>
        <w:r w:rsidR="008256C7" w:rsidRPr="008256C7">
          <w:rPr>
            <w:rStyle w:val="Hyperlink"/>
            <w:rFonts w:ascii="Times New Roman" w:hAnsi="Times New Roman" w:cs="Times New Roman"/>
            <w:i/>
            <w:sz w:val="24"/>
            <w:szCs w:val="24"/>
          </w:rPr>
          <w:t xml:space="preserve"> </w:t>
        </w:r>
        <w:proofErr w:type="spellStart"/>
        <w:r w:rsidR="008256C7" w:rsidRPr="008256C7">
          <w:rPr>
            <w:rStyle w:val="Hyperlink"/>
            <w:rFonts w:ascii="Times New Roman" w:hAnsi="Times New Roman" w:cs="Times New Roman"/>
            <w:i/>
            <w:sz w:val="24"/>
            <w:szCs w:val="24"/>
          </w:rPr>
          <w:t>of</w:t>
        </w:r>
        <w:proofErr w:type="spellEnd"/>
        <w:r w:rsidR="008256C7" w:rsidRPr="008256C7">
          <w:rPr>
            <w:rStyle w:val="Hyperlink"/>
            <w:rFonts w:ascii="Times New Roman" w:hAnsi="Times New Roman" w:cs="Times New Roman"/>
            <w:i/>
            <w:sz w:val="24"/>
            <w:szCs w:val="24"/>
          </w:rPr>
          <w:t xml:space="preserve"> </w:t>
        </w:r>
        <w:proofErr w:type="spellStart"/>
        <w:r w:rsidR="008256C7" w:rsidRPr="008256C7">
          <w:rPr>
            <w:rStyle w:val="Hyperlink"/>
            <w:rFonts w:ascii="Times New Roman" w:hAnsi="Times New Roman" w:cs="Times New Roman"/>
            <w:i/>
            <w:sz w:val="24"/>
            <w:szCs w:val="24"/>
          </w:rPr>
          <w:t>Ethnic</w:t>
        </w:r>
        <w:proofErr w:type="spellEnd"/>
        <w:r w:rsidR="008256C7" w:rsidRPr="008256C7">
          <w:rPr>
            <w:rStyle w:val="Hyperlink"/>
            <w:rFonts w:ascii="Times New Roman" w:hAnsi="Times New Roman" w:cs="Times New Roman"/>
            <w:i/>
            <w:sz w:val="24"/>
            <w:szCs w:val="24"/>
          </w:rPr>
          <w:t xml:space="preserve"> </w:t>
        </w:r>
        <w:proofErr w:type="spellStart"/>
        <w:r w:rsidR="008256C7" w:rsidRPr="008256C7">
          <w:rPr>
            <w:rStyle w:val="Hyperlink"/>
            <w:rFonts w:ascii="Times New Roman" w:hAnsi="Times New Roman" w:cs="Times New Roman"/>
            <w:i/>
            <w:sz w:val="24"/>
            <w:szCs w:val="24"/>
          </w:rPr>
          <w:t>Turks</w:t>
        </w:r>
        <w:proofErr w:type="spellEnd"/>
        <w:r w:rsidR="008256C7" w:rsidRPr="008256C7">
          <w:rPr>
            <w:rStyle w:val="Hyperlink"/>
            <w:rFonts w:ascii="Times New Roman" w:hAnsi="Times New Roman" w:cs="Times New Roman"/>
            <w:i/>
            <w:sz w:val="24"/>
            <w:szCs w:val="24"/>
          </w:rPr>
          <w:t xml:space="preserve"> v. </w:t>
        </w:r>
        <w:proofErr w:type="spellStart"/>
        <w:r w:rsidR="008256C7" w:rsidRPr="008256C7">
          <w:rPr>
            <w:rStyle w:val="Hyperlink"/>
            <w:rFonts w:ascii="Times New Roman" w:hAnsi="Times New Roman" w:cs="Times New Roman"/>
            <w:i/>
            <w:sz w:val="24"/>
            <w:szCs w:val="24"/>
          </w:rPr>
          <w:t>Romania</w:t>
        </w:r>
        <w:proofErr w:type="spellEnd"/>
        <w:r w:rsidR="008256C7" w:rsidRPr="008256C7">
          <w:rPr>
            <w:rStyle w:val="Hyperlink"/>
            <w:rFonts w:ascii="Times New Roman" w:hAnsi="Times New Roman" w:cs="Times New Roman"/>
            <w:i/>
            <w:sz w:val="24"/>
            <w:szCs w:val="24"/>
          </w:rPr>
          <w:t xml:space="preserve"> (16632/09)</w:t>
        </w:r>
      </w:hyperlink>
    </w:p>
    <w:p w14:paraId="0AC90B80" w14:textId="77777777" w:rsidR="008256C7" w:rsidRDefault="008256C7" w:rsidP="008256C7">
      <w:pPr>
        <w:spacing w:after="0" w:line="240" w:lineRule="auto"/>
        <w:jc w:val="both"/>
        <w:rPr>
          <w:rStyle w:val="Hyperlink"/>
          <w:rFonts w:ascii="Times New Roman" w:hAnsi="Times New Roman" w:cs="Times New Roman"/>
          <w:i/>
          <w:sz w:val="24"/>
          <w:szCs w:val="24"/>
        </w:rPr>
      </w:pPr>
    </w:p>
    <w:p w14:paraId="5DCAE83E" w14:textId="77777777" w:rsidR="008256C7" w:rsidRPr="008256C7" w:rsidRDefault="008256C7" w:rsidP="008256C7">
      <w:pPr>
        <w:pBdr>
          <w:bottom w:val="single" w:sz="6" w:space="1" w:color="auto"/>
        </w:pBdr>
        <w:spacing w:before="100" w:beforeAutospacing="1" w:after="100" w:afterAutospacing="1" w:line="240" w:lineRule="auto"/>
        <w:contextualSpacing/>
        <w:jc w:val="both"/>
        <w:rPr>
          <w:rFonts w:ascii="Times New Roman" w:hAnsi="Times New Roman" w:cs="Times New Roman"/>
          <w:sz w:val="24"/>
          <w:szCs w:val="24"/>
        </w:rPr>
      </w:pPr>
      <w:r w:rsidRPr="008256C7">
        <w:rPr>
          <w:rFonts w:ascii="Times New Roman" w:hAnsi="Times New Roman" w:cs="Times New Roman"/>
          <w:bCs/>
          <w:sz w:val="24"/>
          <w:szCs w:val="24"/>
        </w:rPr>
        <w:t xml:space="preserve">Допустимо е държава членка да предвиди в законодателството си постоянно противопоказание за кръводаряване по отношение на мъжете, които са имали полови контакти с други мъже, когато е установено, че такова сексуално поведение излага посочените лица на повишен риск от заразяване по кръвен път, и че </w:t>
      </w:r>
      <w:r w:rsidRPr="008256C7">
        <w:rPr>
          <w:rFonts w:ascii="Times New Roman" w:hAnsi="Times New Roman" w:cs="Times New Roman"/>
          <w:sz w:val="24"/>
          <w:szCs w:val="24"/>
        </w:rPr>
        <w:t xml:space="preserve">при спазване на принципа на пропорционалност </w:t>
      </w:r>
      <w:r w:rsidRPr="008256C7">
        <w:rPr>
          <w:rFonts w:ascii="Times New Roman" w:hAnsi="Times New Roman" w:cs="Times New Roman"/>
          <w:bCs/>
          <w:sz w:val="24"/>
          <w:szCs w:val="24"/>
        </w:rPr>
        <w:t>не съществуват ефикасни техники за откриване на тези инфекциозни болести</w:t>
      </w:r>
      <w:r w:rsidRPr="008256C7">
        <w:rPr>
          <w:rFonts w:ascii="Times New Roman" w:hAnsi="Times New Roman" w:cs="Times New Roman"/>
          <w:sz w:val="24"/>
          <w:szCs w:val="24"/>
        </w:rPr>
        <w:t xml:space="preserve"> или методи, свързани с по-малко ограничения от такова постоянно противопоказание. </w:t>
      </w:r>
      <w:hyperlink r:id="rId2168" w:history="1">
        <w:r w:rsidR="00CE689E" w:rsidRPr="00CE689E">
          <w:rPr>
            <w:rStyle w:val="Hyperlink"/>
            <w:rFonts w:ascii="Times New Roman" w:hAnsi="Times New Roman" w:cs="Times New Roman"/>
            <w:iCs/>
            <w:sz w:val="24"/>
            <w:szCs w:val="24"/>
          </w:rPr>
          <w:t>Бюлетин № 39</w:t>
        </w:r>
      </w:hyperlink>
    </w:p>
    <w:p w14:paraId="4C3C7BF2" w14:textId="77777777" w:rsidR="008256C7" w:rsidRPr="008256C7" w:rsidRDefault="009E5E4A" w:rsidP="008256C7">
      <w:pPr>
        <w:pBdr>
          <w:bottom w:val="single" w:sz="6" w:space="1" w:color="auto"/>
        </w:pBdr>
        <w:spacing w:before="100" w:beforeAutospacing="1" w:after="100" w:afterAutospacing="1" w:line="240" w:lineRule="auto"/>
        <w:contextualSpacing/>
        <w:jc w:val="both"/>
        <w:rPr>
          <w:rFonts w:ascii="Times New Roman" w:hAnsi="Times New Roman" w:cs="Times New Roman"/>
          <w:sz w:val="24"/>
          <w:szCs w:val="24"/>
        </w:rPr>
      </w:pPr>
      <w:hyperlink r:id="rId2169" w:history="1">
        <w:r w:rsidR="008256C7" w:rsidRPr="008256C7">
          <w:rPr>
            <w:rStyle w:val="Hyperlink"/>
            <w:rFonts w:ascii="Times New Roman" w:hAnsi="Times New Roman" w:cs="Times New Roman"/>
            <w:i/>
            <w:sz w:val="24"/>
            <w:szCs w:val="24"/>
          </w:rPr>
          <w:t>Решение на СЕС по дело C</w:t>
        </w:r>
        <w:r w:rsidR="008256C7" w:rsidRPr="008256C7">
          <w:rPr>
            <w:rStyle w:val="Hyperlink"/>
            <w:rFonts w:ascii="Times New Roman" w:hAnsi="Times New Roman" w:cs="Times New Roman"/>
            <w:i/>
            <w:sz w:val="24"/>
            <w:szCs w:val="24"/>
          </w:rPr>
          <w:noBreakHyphen/>
          <w:t>528/13</w:t>
        </w:r>
      </w:hyperlink>
    </w:p>
    <w:p w14:paraId="476BE28F" w14:textId="77777777" w:rsidR="00E86984" w:rsidRDefault="00E86984" w:rsidP="0005299E">
      <w:pPr>
        <w:pStyle w:val="NoSpacing"/>
        <w:jc w:val="both"/>
        <w:rPr>
          <w:rFonts w:ascii="Times New Roman" w:hAnsi="Times New Roman" w:cs="Times New Roman"/>
          <w:color w:val="000000"/>
          <w:sz w:val="24"/>
          <w:szCs w:val="24"/>
          <w:lang w:val="bg-BG"/>
        </w:rPr>
      </w:pPr>
    </w:p>
    <w:p w14:paraId="10DF5428" w14:textId="77777777" w:rsidR="00E86984" w:rsidRDefault="00E86984" w:rsidP="0005299E">
      <w:pPr>
        <w:pStyle w:val="NoSpacing"/>
        <w:jc w:val="both"/>
        <w:rPr>
          <w:rFonts w:ascii="Times New Roman" w:hAnsi="Times New Roman" w:cs="Times New Roman"/>
          <w:sz w:val="24"/>
          <w:szCs w:val="24"/>
          <w:lang w:val="bg-BG"/>
        </w:rPr>
      </w:pPr>
      <w:r w:rsidRPr="00E86984">
        <w:rPr>
          <w:rFonts w:ascii="Times New Roman" w:hAnsi="Times New Roman" w:cs="Times New Roman"/>
          <w:sz w:val="24"/>
          <w:szCs w:val="24"/>
          <w:lang w:val="bg-BG"/>
        </w:rPr>
        <w:t>Грузия</w:t>
      </w:r>
      <w:r w:rsidRPr="00E86984">
        <w:rPr>
          <w:rFonts w:ascii="Times New Roman" w:hAnsi="Times New Roman" w:cs="Times New Roman"/>
          <w:sz w:val="24"/>
          <w:szCs w:val="24"/>
        </w:rPr>
        <w:t xml:space="preserve"> е </w:t>
      </w:r>
      <w:proofErr w:type="spellStart"/>
      <w:r w:rsidRPr="00E86984">
        <w:rPr>
          <w:rFonts w:ascii="Times New Roman" w:hAnsi="Times New Roman" w:cs="Times New Roman"/>
          <w:sz w:val="24"/>
          <w:szCs w:val="24"/>
        </w:rPr>
        <w:t>нарушила</w:t>
      </w:r>
      <w:proofErr w:type="spellEnd"/>
      <w:r w:rsidRPr="00E86984">
        <w:rPr>
          <w:rFonts w:ascii="Times New Roman" w:hAnsi="Times New Roman" w:cs="Times New Roman"/>
          <w:sz w:val="24"/>
          <w:szCs w:val="24"/>
        </w:rPr>
        <w:t xml:space="preserve"> </w:t>
      </w:r>
      <w:proofErr w:type="spellStart"/>
      <w:r w:rsidRPr="00E86984">
        <w:rPr>
          <w:rFonts w:ascii="Times New Roman" w:hAnsi="Times New Roman" w:cs="Times New Roman"/>
          <w:sz w:val="24"/>
          <w:szCs w:val="24"/>
        </w:rPr>
        <w:t>позитивните</w:t>
      </w:r>
      <w:proofErr w:type="spellEnd"/>
      <w:r w:rsidRPr="00E86984">
        <w:rPr>
          <w:rFonts w:ascii="Times New Roman" w:hAnsi="Times New Roman" w:cs="Times New Roman"/>
          <w:sz w:val="24"/>
          <w:szCs w:val="24"/>
        </w:rPr>
        <w:t xml:space="preserve"> </w:t>
      </w:r>
      <w:proofErr w:type="spellStart"/>
      <w:r w:rsidRPr="00E86984">
        <w:rPr>
          <w:rFonts w:ascii="Times New Roman" w:hAnsi="Times New Roman" w:cs="Times New Roman"/>
          <w:sz w:val="24"/>
          <w:szCs w:val="24"/>
        </w:rPr>
        <w:t>си</w:t>
      </w:r>
      <w:proofErr w:type="spellEnd"/>
      <w:r w:rsidRPr="00E86984">
        <w:rPr>
          <w:rFonts w:ascii="Times New Roman" w:hAnsi="Times New Roman" w:cs="Times New Roman"/>
          <w:sz w:val="24"/>
          <w:szCs w:val="24"/>
        </w:rPr>
        <w:t xml:space="preserve"> </w:t>
      </w:r>
      <w:proofErr w:type="spellStart"/>
      <w:r w:rsidRPr="00E86984">
        <w:rPr>
          <w:rFonts w:ascii="Times New Roman" w:hAnsi="Times New Roman" w:cs="Times New Roman"/>
          <w:sz w:val="24"/>
          <w:szCs w:val="24"/>
        </w:rPr>
        <w:t>задължения</w:t>
      </w:r>
      <w:proofErr w:type="spellEnd"/>
      <w:r w:rsidRPr="00E86984">
        <w:rPr>
          <w:rFonts w:ascii="Times New Roman" w:hAnsi="Times New Roman" w:cs="Times New Roman"/>
          <w:sz w:val="24"/>
          <w:szCs w:val="24"/>
        </w:rPr>
        <w:t xml:space="preserve"> по </w:t>
      </w:r>
      <w:proofErr w:type="spellStart"/>
      <w:r w:rsidRPr="00E86984">
        <w:rPr>
          <w:rFonts w:ascii="Times New Roman" w:hAnsi="Times New Roman" w:cs="Times New Roman"/>
          <w:sz w:val="24"/>
          <w:szCs w:val="24"/>
        </w:rPr>
        <w:t>чл</w:t>
      </w:r>
      <w:proofErr w:type="spellEnd"/>
      <w:r w:rsidRPr="00E86984">
        <w:rPr>
          <w:rFonts w:ascii="Times New Roman" w:hAnsi="Times New Roman" w:cs="Times New Roman"/>
          <w:sz w:val="24"/>
          <w:szCs w:val="24"/>
        </w:rPr>
        <w:t xml:space="preserve">. 3 </w:t>
      </w:r>
      <w:r w:rsidRPr="00E86984">
        <w:rPr>
          <w:rFonts w:ascii="Times New Roman" w:hAnsi="Times New Roman" w:cs="Times New Roman"/>
          <w:sz w:val="24"/>
          <w:szCs w:val="24"/>
          <w:lang w:val="bg-BG"/>
        </w:rPr>
        <w:t xml:space="preserve">и чл. 11, и двата </w:t>
      </w:r>
      <w:proofErr w:type="spellStart"/>
      <w:r w:rsidRPr="00E86984">
        <w:rPr>
          <w:rFonts w:ascii="Times New Roman" w:hAnsi="Times New Roman" w:cs="Times New Roman"/>
          <w:sz w:val="24"/>
          <w:szCs w:val="24"/>
        </w:rPr>
        <w:t>във</w:t>
      </w:r>
      <w:proofErr w:type="spellEnd"/>
      <w:r w:rsidRPr="00E86984">
        <w:rPr>
          <w:rFonts w:ascii="Times New Roman" w:hAnsi="Times New Roman" w:cs="Times New Roman"/>
          <w:sz w:val="24"/>
          <w:szCs w:val="24"/>
        </w:rPr>
        <w:t xml:space="preserve"> </w:t>
      </w:r>
      <w:proofErr w:type="spellStart"/>
      <w:r w:rsidRPr="00E86984">
        <w:rPr>
          <w:rFonts w:ascii="Times New Roman" w:hAnsi="Times New Roman" w:cs="Times New Roman"/>
          <w:sz w:val="24"/>
          <w:szCs w:val="24"/>
        </w:rPr>
        <w:t>връзка</w:t>
      </w:r>
      <w:proofErr w:type="spellEnd"/>
      <w:r w:rsidRPr="00E86984">
        <w:rPr>
          <w:rFonts w:ascii="Times New Roman" w:hAnsi="Times New Roman" w:cs="Times New Roman"/>
          <w:sz w:val="24"/>
          <w:szCs w:val="24"/>
        </w:rPr>
        <w:t xml:space="preserve"> с </w:t>
      </w:r>
      <w:proofErr w:type="spellStart"/>
      <w:r w:rsidRPr="00E86984">
        <w:rPr>
          <w:rFonts w:ascii="Times New Roman" w:hAnsi="Times New Roman" w:cs="Times New Roman"/>
          <w:sz w:val="24"/>
          <w:szCs w:val="24"/>
        </w:rPr>
        <w:t>чл</w:t>
      </w:r>
      <w:proofErr w:type="spellEnd"/>
      <w:r w:rsidRPr="00E86984">
        <w:rPr>
          <w:rFonts w:ascii="Times New Roman" w:hAnsi="Times New Roman" w:cs="Times New Roman"/>
          <w:sz w:val="24"/>
          <w:szCs w:val="24"/>
        </w:rPr>
        <w:t xml:space="preserve">. 14 от </w:t>
      </w:r>
      <w:proofErr w:type="spellStart"/>
      <w:r w:rsidRPr="00E86984">
        <w:rPr>
          <w:rFonts w:ascii="Times New Roman" w:hAnsi="Times New Roman" w:cs="Times New Roman"/>
          <w:sz w:val="24"/>
          <w:szCs w:val="24"/>
        </w:rPr>
        <w:t>Конвенцията</w:t>
      </w:r>
      <w:proofErr w:type="spellEnd"/>
      <w:r w:rsidRPr="00E86984">
        <w:rPr>
          <w:rFonts w:ascii="Times New Roman" w:hAnsi="Times New Roman" w:cs="Times New Roman"/>
          <w:sz w:val="24"/>
          <w:szCs w:val="24"/>
          <w:lang w:val="bg-BG"/>
        </w:rPr>
        <w:t xml:space="preserve">, тъй като при провежданото от </w:t>
      </w:r>
      <w:proofErr w:type="spellStart"/>
      <w:r w:rsidRPr="00E86984">
        <w:rPr>
          <w:rFonts w:ascii="Times New Roman" w:hAnsi="Times New Roman" w:cs="Times New Roman"/>
          <w:sz w:val="24"/>
          <w:szCs w:val="24"/>
        </w:rPr>
        <w:t>жалбоподатели</w:t>
      </w:r>
      <w:proofErr w:type="spellEnd"/>
      <w:r w:rsidRPr="00E86984">
        <w:rPr>
          <w:rFonts w:ascii="Times New Roman" w:hAnsi="Times New Roman" w:cs="Times New Roman"/>
          <w:sz w:val="24"/>
          <w:szCs w:val="24"/>
          <w:lang w:val="bg-BG"/>
        </w:rPr>
        <w:t xml:space="preserve">те мирно шествие властите </w:t>
      </w:r>
      <w:proofErr w:type="spellStart"/>
      <w:r w:rsidRPr="00E86984">
        <w:rPr>
          <w:rFonts w:ascii="Times New Roman" w:hAnsi="Times New Roman" w:cs="Times New Roman"/>
          <w:sz w:val="24"/>
          <w:szCs w:val="24"/>
        </w:rPr>
        <w:t>не</w:t>
      </w:r>
      <w:proofErr w:type="spellEnd"/>
      <w:r w:rsidRPr="00E86984">
        <w:rPr>
          <w:rFonts w:ascii="Times New Roman" w:hAnsi="Times New Roman" w:cs="Times New Roman"/>
          <w:sz w:val="24"/>
          <w:szCs w:val="24"/>
        </w:rPr>
        <w:t xml:space="preserve"> </w:t>
      </w:r>
      <w:proofErr w:type="spellStart"/>
      <w:r w:rsidRPr="00E86984">
        <w:rPr>
          <w:rFonts w:ascii="Times New Roman" w:hAnsi="Times New Roman" w:cs="Times New Roman"/>
          <w:sz w:val="24"/>
          <w:szCs w:val="24"/>
        </w:rPr>
        <w:t>са</w:t>
      </w:r>
      <w:proofErr w:type="spellEnd"/>
      <w:r w:rsidRPr="00E86984">
        <w:rPr>
          <w:rFonts w:ascii="Times New Roman" w:hAnsi="Times New Roman" w:cs="Times New Roman"/>
          <w:sz w:val="24"/>
          <w:szCs w:val="24"/>
        </w:rPr>
        <w:t xml:space="preserve"> </w:t>
      </w:r>
      <w:r w:rsidRPr="00E86984">
        <w:rPr>
          <w:rFonts w:ascii="Times New Roman" w:hAnsi="Times New Roman" w:cs="Times New Roman"/>
          <w:sz w:val="24"/>
          <w:szCs w:val="24"/>
          <w:lang w:val="bg-BG"/>
        </w:rPr>
        <w:t xml:space="preserve">им </w:t>
      </w:r>
      <w:proofErr w:type="spellStart"/>
      <w:r w:rsidRPr="00E86984">
        <w:rPr>
          <w:rFonts w:ascii="Times New Roman" w:hAnsi="Times New Roman" w:cs="Times New Roman"/>
          <w:sz w:val="24"/>
          <w:szCs w:val="24"/>
        </w:rPr>
        <w:t>предоставили</w:t>
      </w:r>
      <w:proofErr w:type="spellEnd"/>
      <w:r w:rsidRPr="00E86984">
        <w:rPr>
          <w:rFonts w:ascii="Times New Roman" w:hAnsi="Times New Roman" w:cs="Times New Roman"/>
          <w:sz w:val="24"/>
          <w:szCs w:val="24"/>
        </w:rPr>
        <w:t xml:space="preserve"> </w:t>
      </w:r>
      <w:r w:rsidRPr="00E86984">
        <w:rPr>
          <w:rFonts w:ascii="Times New Roman" w:hAnsi="Times New Roman" w:cs="Times New Roman"/>
          <w:sz w:val="24"/>
          <w:szCs w:val="24"/>
          <w:lang w:val="bg-BG"/>
        </w:rPr>
        <w:t>необходимата</w:t>
      </w:r>
      <w:r w:rsidRPr="00E86984">
        <w:rPr>
          <w:rFonts w:ascii="Times New Roman" w:hAnsi="Times New Roman" w:cs="Times New Roman"/>
          <w:sz w:val="24"/>
          <w:szCs w:val="24"/>
        </w:rPr>
        <w:t xml:space="preserve"> </w:t>
      </w:r>
      <w:proofErr w:type="spellStart"/>
      <w:r w:rsidRPr="00E86984">
        <w:rPr>
          <w:rFonts w:ascii="Times New Roman" w:hAnsi="Times New Roman" w:cs="Times New Roman"/>
          <w:sz w:val="24"/>
          <w:szCs w:val="24"/>
        </w:rPr>
        <w:t>засилена</w:t>
      </w:r>
      <w:proofErr w:type="spellEnd"/>
      <w:r w:rsidRPr="00E86984">
        <w:rPr>
          <w:rFonts w:ascii="Times New Roman" w:hAnsi="Times New Roman" w:cs="Times New Roman"/>
          <w:sz w:val="24"/>
          <w:szCs w:val="24"/>
        </w:rPr>
        <w:t xml:space="preserve"> </w:t>
      </w:r>
      <w:proofErr w:type="spellStart"/>
      <w:r w:rsidRPr="00E86984">
        <w:rPr>
          <w:rFonts w:ascii="Times New Roman" w:hAnsi="Times New Roman" w:cs="Times New Roman"/>
          <w:sz w:val="24"/>
          <w:szCs w:val="24"/>
        </w:rPr>
        <w:t>защита</w:t>
      </w:r>
      <w:proofErr w:type="spellEnd"/>
      <w:r w:rsidRPr="00E86984">
        <w:rPr>
          <w:rFonts w:ascii="Times New Roman" w:hAnsi="Times New Roman" w:cs="Times New Roman"/>
          <w:sz w:val="24"/>
          <w:szCs w:val="24"/>
        </w:rPr>
        <w:t xml:space="preserve"> </w:t>
      </w:r>
      <w:r w:rsidRPr="00E86984">
        <w:rPr>
          <w:rFonts w:ascii="Times New Roman" w:hAnsi="Times New Roman" w:cs="Times New Roman"/>
          <w:sz w:val="24"/>
          <w:szCs w:val="24"/>
          <w:lang w:val="bg-BG"/>
        </w:rPr>
        <w:t>срещу</w:t>
      </w:r>
      <w:r w:rsidRPr="00E86984">
        <w:rPr>
          <w:rFonts w:ascii="Times New Roman" w:hAnsi="Times New Roman" w:cs="Times New Roman"/>
          <w:sz w:val="24"/>
          <w:szCs w:val="24"/>
        </w:rPr>
        <w:t xml:space="preserve"> </w:t>
      </w:r>
      <w:proofErr w:type="spellStart"/>
      <w:r w:rsidRPr="00E86984">
        <w:rPr>
          <w:rFonts w:ascii="Times New Roman" w:hAnsi="Times New Roman" w:cs="Times New Roman"/>
          <w:sz w:val="24"/>
          <w:szCs w:val="24"/>
        </w:rPr>
        <w:t>мотивиран</w:t>
      </w:r>
      <w:proofErr w:type="spellEnd"/>
      <w:r w:rsidRPr="00E86984">
        <w:rPr>
          <w:rFonts w:ascii="Times New Roman" w:hAnsi="Times New Roman" w:cs="Times New Roman"/>
          <w:sz w:val="24"/>
          <w:szCs w:val="24"/>
          <w:lang w:val="bg-BG"/>
        </w:rPr>
        <w:t>ата</w:t>
      </w:r>
      <w:r w:rsidRPr="00E86984">
        <w:rPr>
          <w:rFonts w:ascii="Times New Roman" w:hAnsi="Times New Roman" w:cs="Times New Roman"/>
          <w:sz w:val="24"/>
          <w:szCs w:val="24"/>
        </w:rPr>
        <w:t xml:space="preserve"> от </w:t>
      </w:r>
      <w:proofErr w:type="spellStart"/>
      <w:r w:rsidRPr="00E86984">
        <w:rPr>
          <w:rFonts w:ascii="Times New Roman" w:hAnsi="Times New Roman" w:cs="Times New Roman"/>
          <w:sz w:val="24"/>
          <w:szCs w:val="24"/>
        </w:rPr>
        <w:t>предразсъдъци</w:t>
      </w:r>
      <w:proofErr w:type="spellEnd"/>
      <w:r w:rsidRPr="00E86984">
        <w:rPr>
          <w:rFonts w:ascii="Times New Roman" w:hAnsi="Times New Roman" w:cs="Times New Roman"/>
          <w:sz w:val="24"/>
          <w:szCs w:val="24"/>
        </w:rPr>
        <w:t xml:space="preserve"> </w:t>
      </w:r>
      <w:r w:rsidRPr="00E86984">
        <w:rPr>
          <w:rFonts w:ascii="Times New Roman" w:hAnsi="Times New Roman" w:cs="Times New Roman"/>
          <w:sz w:val="24"/>
          <w:szCs w:val="24"/>
          <w:lang w:val="bg-BG"/>
        </w:rPr>
        <w:t xml:space="preserve">вербална и физическа </w:t>
      </w:r>
      <w:proofErr w:type="spellStart"/>
      <w:r w:rsidRPr="00E86984">
        <w:rPr>
          <w:rFonts w:ascii="Times New Roman" w:hAnsi="Times New Roman" w:cs="Times New Roman"/>
          <w:sz w:val="24"/>
          <w:szCs w:val="24"/>
        </w:rPr>
        <w:t>атак</w:t>
      </w:r>
      <w:proofErr w:type="spellEnd"/>
      <w:r w:rsidRPr="00E86984">
        <w:rPr>
          <w:rFonts w:ascii="Times New Roman" w:hAnsi="Times New Roman" w:cs="Times New Roman"/>
          <w:sz w:val="24"/>
          <w:szCs w:val="24"/>
          <w:lang w:val="bg-BG"/>
        </w:rPr>
        <w:t>а</w:t>
      </w:r>
      <w:r w:rsidRPr="00E86984">
        <w:rPr>
          <w:rFonts w:ascii="Times New Roman" w:hAnsi="Times New Roman" w:cs="Times New Roman"/>
          <w:sz w:val="24"/>
          <w:szCs w:val="24"/>
        </w:rPr>
        <w:t xml:space="preserve"> на </w:t>
      </w:r>
      <w:proofErr w:type="spellStart"/>
      <w:r w:rsidRPr="00E86984">
        <w:rPr>
          <w:rFonts w:ascii="Times New Roman" w:hAnsi="Times New Roman" w:cs="Times New Roman"/>
          <w:sz w:val="24"/>
          <w:szCs w:val="24"/>
        </w:rPr>
        <w:t>частни</w:t>
      </w:r>
      <w:proofErr w:type="spellEnd"/>
      <w:r w:rsidRPr="00E86984">
        <w:rPr>
          <w:rFonts w:ascii="Times New Roman" w:hAnsi="Times New Roman" w:cs="Times New Roman"/>
          <w:sz w:val="24"/>
          <w:szCs w:val="24"/>
        </w:rPr>
        <w:t xml:space="preserve"> </w:t>
      </w:r>
      <w:proofErr w:type="spellStart"/>
      <w:r w:rsidRPr="00E86984">
        <w:rPr>
          <w:rFonts w:ascii="Times New Roman" w:hAnsi="Times New Roman" w:cs="Times New Roman"/>
          <w:sz w:val="24"/>
          <w:szCs w:val="24"/>
        </w:rPr>
        <w:t>лица</w:t>
      </w:r>
      <w:proofErr w:type="spellEnd"/>
      <w:r w:rsidRPr="00E86984">
        <w:rPr>
          <w:rFonts w:ascii="Times New Roman" w:hAnsi="Times New Roman" w:cs="Times New Roman"/>
          <w:sz w:val="24"/>
          <w:szCs w:val="24"/>
          <w:lang w:val="bg-BG"/>
        </w:rPr>
        <w:t xml:space="preserve"> – контрадемонстранти, макар че с</w:t>
      </w:r>
      <w:r w:rsidRPr="00E86984">
        <w:rPr>
          <w:rFonts w:ascii="Times New Roman" w:hAnsi="Times New Roman" w:cs="Times New Roman"/>
          <w:sz w:val="24"/>
          <w:szCs w:val="24"/>
        </w:rPr>
        <w:t xml:space="preserve"> </w:t>
      </w:r>
      <w:proofErr w:type="spellStart"/>
      <w:r w:rsidRPr="00E86984">
        <w:rPr>
          <w:rFonts w:ascii="Times New Roman" w:hAnsi="Times New Roman" w:cs="Times New Roman"/>
          <w:sz w:val="24"/>
          <w:szCs w:val="24"/>
        </w:rPr>
        <w:t>оглед</w:t>
      </w:r>
      <w:proofErr w:type="spellEnd"/>
      <w:r w:rsidRPr="00E86984">
        <w:rPr>
          <w:rFonts w:ascii="Times New Roman" w:hAnsi="Times New Roman" w:cs="Times New Roman"/>
          <w:sz w:val="24"/>
          <w:szCs w:val="24"/>
        </w:rPr>
        <w:t xml:space="preserve"> на </w:t>
      </w:r>
      <w:proofErr w:type="spellStart"/>
      <w:r w:rsidRPr="00E86984">
        <w:rPr>
          <w:rFonts w:ascii="Times New Roman" w:hAnsi="Times New Roman" w:cs="Times New Roman"/>
          <w:sz w:val="24"/>
          <w:szCs w:val="24"/>
        </w:rPr>
        <w:t>враждебните</w:t>
      </w:r>
      <w:proofErr w:type="spellEnd"/>
      <w:r w:rsidRPr="00E86984">
        <w:rPr>
          <w:rFonts w:ascii="Times New Roman" w:hAnsi="Times New Roman" w:cs="Times New Roman"/>
          <w:sz w:val="24"/>
          <w:szCs w:val="24"/>
        </w:rPr>
        <w:t xml:space="preserve"> </w:t>
      </w:r>
      <w:proofErr w:type="spellStart"/>
      <w:r w:rsidRPr="00E86984">
        <w:rPr>
          <w:rFonts w:ascii="Times New Roman" w:hAnsi="Times New Roman" w:cs="Times New Roman"/>
          <w:sz w:val="24"/>
          <w:szCs w:val="24"/>
        </w:rPr>
        <w:t>обществени</w:t>
      </w:r>
      <w:proofErr w:type="spellEnd"/>
      <w:r w:rsidRPr="00E86984">
        <w:rPr>
          <w:rFonts w:ascii="Times New Roman" w:hAnsi="Times New Roman" w:cs="Times New Roman"/>
          <w:sz w:val="24"/>
          <w:szCs w:val="24"/>
        </w:rPr>
        <w:t xml:space="preserve"> </w:t>
      </w:r>
      <w:proofErr w:type="spellStart"/>
      <w:r w:rsidRPr="00E86984">
        <w:rPr>
          <w:rFonts w:ascii="Times New Roman" w:hAnsi="Times New Roman" w:cs="Times New Roman"/>
          <w:sz w:val="24"/>
          <w:szCs w:val="24"/>
        </w:rPr>
        <w:t>нагласи</w:t>
      </w:r>
      <w:proofErr w:type="spellEnd"/>
      <w:r w:rsidRPr="00E86984">
        <w:rPr>
          <w:rFonts w:ascii="Times New Roman" w:hAnsi="Times New Roman" w:cs="Times New Roman"/>
          <w:sz w:val="24"/>
          <w:szCs w:val="24"/>
        </w:rPr>
        <w:t xml:space="preserve"> </w:t>
      </w:r>
      <w:r w:rsidRPr="00E86984">
        <w:rPr>
          <w:rFonts w:ascii="Times New Roman" w:hAnsi="Times New Roman" w:cs="Times New Roman"/>
          <w:sz w:val="24"/>
          <w:szCs w:val="24"/>
          <w:lang w:val="bg-BG"/>
        </w:rPr>
        <w:t>към</w:t>
      </w:r>
      <w:r w:rsidRPr="00E86984">
        <w:rPr>
          <w:rFonts w:ascii="Times New Roman" w:hAnsi="Times New Roman" w:cs="Times New Roman"/>
          <w:sz w:val="24"/>
          <w:szCs w:val="24"/>
        </w:rPr>
        <w:t xml:space="preserve"> </w:t>
      </w:r>
      <w:proofErr w:type="spellStart"/>
      <w:r w:rsidRPr="00E86984">
        <w:rPr>
          <w:rFonts w:ascii="Times New Roman" w:hAnsi="Times New Roman" w:cs="Times New Roman"/>
          <w:sz w:val="24"/>
          <w:szCs w:val="24"/>
        </w:rPr>
        <w:t>лицата</w:t>
      </w:r>
      <w:proofErr w:type="spellEnd"/>
      <w:r w:rsidRPr="00E86984">
        <w:rPr>
          <w:rFonts w:ascii="Times New Roman" w:hAnsi="Times New Roman" w:cs="Times New Roman"/>
          <w:sz w:val="24"/>
          <w:szCs w:val="24"/>
        </w:rPr>
        <w:t xml:space="preserve"> с </w:t>
      </w:r>
      <w:proofErr w:type="spellStart"/>
      <w:r w:rsidRPr="00E86984">
        <w:rPr>
          <w:rFonts w:ascii="Times New Roman" w:hAnsi="Times New Roman" w:cs="Times New Roman"/>
          <w:sz w:val="24"/>
          <w:szCs w:val="24"/>
        </w:rPr>
        <w:t>различна</w:t>
      </w:r>
      <w:proofErr w:type="spellEnd"/>
      <w:r w:rsidRPr="00E86984">
        <w:rPr>
          <w:rFonts w:ascii="Times New Roman" w:hAnsi="Times New Roman" w:cs="Times New Roman"/>
          <w:sz w:val="24"/>
          <w:szCs w:val="24"/>
        </w:rPr>
        <w:t xml:space="preserve"> </w:t>
      </w:r>
      <w:proofErr w:type="spellStart"/>
      <w:r w:rsidRPr="00E86984">
        <w:rPr>
          <w:rFonts w:ascii="Times New Roman" w:hAnsi="Times New Roman" w:cs="Times New Roman"/>
          <w:sz w:val="24"/>
          <w:szCs w:val="24"/>
        </w:rPr>
        <w:t>сексуална</w:t>
      </w:r>
      <w:proofErr w:type="spellEnd"/>
      <w:r w:rsidRPr="00E86984">
        <w:rPr>
          <w:rFonts w:ascii="Times New Roman" w:hAnsi="Times New Roman" w:cs="Times New Roman"/>
          <w:sz w:val="24"/>
          <w:szCs w:val="24"/>
        </w:rPr>
        <w:t xml:space="preserve"> </w:t>
      </w:r>
      <w:proofErr w:type="spellStart"/>
      <w:r w:rsidRPr="00E86984">
        <w:rPr>
          <w:rFonts w:ascii="Times New Roman" w:hAnsi="Times New Roman" w:cs="Times New Roman"/>
          <w:sz w:val="24"/>
          <w:szCs w:val="24"/>
        </w:rPr>
        <w:t>ориентация</w:t>
      </w:r>
      <w:proofErr w:type="spellEnd"/>
      <w:r w:rsidRPr="00E86984">
        <w:rPr>
          <w:rFonts w:ascii="Times New Roman" w:hAnsi="Times New Roman" w:cs="Times New Roman"/>
          <w:sz w:val="24"/>
          <w:szCs w:val="24"/>
        </w:rPr>
        <w:t xml:space="preserve"> </w:t>
      </w:r>
      <w:proofErr w:type="spellStart"/>
      <w:r w:rsidRPr="00E86984">
        <w:rPr>
          <w:rFonts w:ascii="Times New Roman" w:hAnsi="Times New Roman" w:cs="Times New Roman"/>
          <w:sz w:val="24"/>
          <w:szCs w:val="24"/>
        </w:rPr>
        <w:t>или</w:t>
      </w:r>
      <w:proofErr w:type="spellEnd"/>
      <w:r w:rsidRPr="00E86984">
        <w:rPr>
          <w:rFonts w:ascii="Times New Roman" w:hAnsi="Times New Roman" w:cs="Times New Roman"/>
          <w:sz w:val="24"/>
          <w:szCs w:val="24"/>
        </w:rPr>
        <w:t xml:space="preserve"> </w:t>
      </w:r>
      <w:proofErr w:type="spellStart"/>
      <w:r w:rsidRPr="00E86984">
        <w:rPr>
          <w:rFonts w:ascii="Times New Roman" w:hAnsi="Times New Roman" w:cs="Times New Roman"/>
          <w:sz w:val="24"/>
          <w:szCs w:val="24"/>
        </w:rPr>
        <w:t>полова</w:t>
      </w:r>
      <w:proofErr w:type="spellEnd"/>
      <w:r w:rsidRPr="00E86984">
        <w:rPr>
          <w:rFonts w:ascii="Times New Roman" w:hAnsi="Times New Roman" w:cs="Times New Roman"/>
          <w:sz w:val="24"/>
          <w:szCs w:val="24"/>
        </w:rPr>
        <w:t xml:space="preserve"> </w:t>
      </w:r>
      <w:proofErr w:type="spellStart"/>
      <w:r w:rsidRPr="00E86984">
        <w:rPr>
          <w:rFonts w:ascii="Times New Roman" w:hAnsi="Times New Roman" w:cs="Times New Roman"/>
          <w:sz w:val="24"/>
          <w:szCs w:val="24"/>
        </w:rPr>
        <w:t>идентичност</w:t>
      </w:r>
      <w:proofErr w:type="spellEnd"/>
      <w:r w:rsidRPr="00E86984">
        <w:rPr>
          <w:rFonts w:ascii="Times New Roman" w:hAnsi="Times New Roman" w:cs="Times New Roman"/>
          <w:sz w:val="24"/>
          <w:szCs w:val="24"/>
        </w:rPr>
        <w:t xml:space="preserve"> в </w:t>
      </w:r>
      <w:proofErr w:type="spellStart"/>
      <w:r w:rsidRPr="00E86984">
        <w:rPr>
          <w:rFonts w:ascii="Times New Roman" w:hAnsi="Times New Roman" w:cs="Times New Roman"/>
          <w:sz w:val="24"/>
          <w:szCs w:val="24"/>
        </w:rPr>
        <w:t>Грузия</w:t>
      </w:r>
      <w:proofErr w:type="spellEnd"/>
      <w:r w:rsidRPr="00E86984">
        <w:rPr>
          <w:rFonts w:ascii="Times New Roman" w:hAnsi="Times New Roman" w:cs="Times New Roman"/>
          <w:sz w:val="24"/>
          <w:szCs w:val="24"/>
          <w:lang w:val="bg-BG"/>
        </w:rPr>
        <w:t>,</w:t>
      </w:r>
      <w:r w:rsidRPr="00E86984">
        <w:rPr>
          <w:rFonts w:ascii="Times New Roman" w:hAnsi="Times New Roman" w:cs="Times New Roman"/>
          <w:sz w:val="24"/>
          <w:szCs w:val="24"/>
        </w:rPr>
        <w:t xml:space="preserve"> </w:t>
      </w:r>
      <w:proofErr w:type="spellStart"/>
      <w:r w:rsidRPr="00E86984">
        <w:rPr>
          <w:rFonts w:ascii="Times New Roman" w:hAnsi="Times New Roman" w:cs="Times New Roman"/>
          <w:sz w:val="24"/>
          <w:szCs w:val="24"/>
        </w:rPr>
        <w:t>са</w:t>
      </w:r>
      <w:proofErr w:type="spellEnd"/>
      <w:r w:rsidRPr="00E86984">
        <w:rPr>
          <w:rFonts w:ascii="Times New Roman" w:hAnsi="Times New Roman" w:cs="Times New Roman"/>
          <w:sz w:val="24"/>
          <w:szCs w:val="24"/>
        </w:rPr>
        <w:t xml:space="preserve"> </w:t>
      </w:r>
      <w:proofErr w:type="spellStart"/>
      <w:r w:rsidRPr="00E86984">
        <w:rPr>
          <w:rFonts w:ascii="Times New Roman" w:hAnsi="Times New Roman" w:cs="Times New Roman"/>
          <w:sz w:val="24"/>
          <w:szCs w:val="24"/>
        </w:rPr>
        <w:t>знаели</w:t>
      </w:r>
      <w:proofErr w:type="spellEnd"/>
      <w:r w:rsidRPr="00E86984">
        <w:rPr>
          <w:rFonts w:ascii="Times New Roman" w:hAnsi="Times New Roman" w:cs="Times New Roman"/>
          <w:sz w:val="24"/>
          <w:szCs w:val="24"/>
        </w:rPr>
        <w:t xml:space="preserve"> </w:t>
      </w:r>
      <w:proofErr w:type="spellStart"/>
      <w:r w:rsidRPr="00E86984">
        <w:rPr>
          <w:rFonts w:ascii="Times New Roman" w:hAnsi="Times New Roman" w:cs="Times New Roman"/>
          <w:sz w:val="24"/>
          <w:szCs w:val="24"/>
        </w:rPr>
        <w:t>или</w:t>
      </w:r>
      <w:proofErr w:type="spellEnd"/>
      <w:r w:rsidRPr="00E86984">
        <w:rPr>
          <w:rFonts w:ascii="Times New Roman" w:hAnsi="Times New Roman" w:cs="Times New Roman"/>
          <w:sz w:val="24"/>
          <w:szCs w:val="24"/>
        </w:rPr>
        <w:t xml:space="preserve"> е </w:t>
      </w:r>
      <w:proofErr w:type="spellStart"/>
      <w:r w:rsidRPr="00E86984">
        <w:rPr>
          <w:rFonts w:ascii="Times New Roman" w:hAnsi="Times New Roman" w:cs="Times New Roman"/>
          <w:sz w:val="24"/>
          <w:szCs w:val="24"/>
        </w:rPr>
        <w:t>трябвало</w:t>
      </w:r>
      <w:proofErr w:type="spellEnd"/>
      <w:r w:rsidRPr="00E86984">
        <w:rPr>
          <w:rFonts w:ascii="Times New Roman" w:hAnsi="Times New Roman" w:cs="Times New Roman"/>
          <w:sz w:val="24"/>
          <w:szCs w:val="24"/>
        </w:rPr>
        <w:t xml:space="preserve"> </w:t>
      </w:r>
      <w:proofErr w:type="spellStart"/>
      <w:r w:rsidRPr="00E86984">
        <w:rPr>
          <w:rFonts w:ascii="Times New Roman" w:hAnsi="Times New Roman" w:cs="Times New Roman"/>
          <w:sz w:val="24"/>
          <w:szCs w:val="24"/>
        </w:rPr>
        <w:t>да</w:t>
      </w:r>
      <w:proofErr w:type="spellEnd"/>
      <w:r w:rsidRPr="00E86984">
        <w:rPr>
          <w:rFonts w:ascii="Times New Roman" w:hAnsi="Times New Roman" w:cs="Times New Roman"/>
          <w:sz w:val="24"/>
          <w:szCs w:val="24"/>
        </w:rPr>
        <w:t xml:space="preserve"> </w:t>
      </w:r>
      <w:proofErr w:type="spellStart"/>
      <w:r w:rsidRPr="00E86984">
        <w:rPr>
          <w:rFonts w:ascii="Times New Roman" w:hAnsi="Times New Roman" w:cs="Times New Roman"/>
          <w:sz w:val="24"/>
          <w:szCs w:val="24"/>
        </w:rPr>
        <w:t>знаят</w:t>
      </w:r>
      <w:proofErr w:type="spellEnd"/>
      <w:r w:rsidRPr="00E86984">
        <w:rPr>
          <w:rFonts w:ascii="Times New Roman" w:hAnsi="Times New Roman" w:cs="Times New Roman"/>
          <w:sz w:val="24"/>
          <w:szCs w:val="24"/>
        </w:rPr>
        <w:t xml:space="preserve"> </w:t>
      </w:r>
      <w:proofErr w:type="spellStart"/>
      <w:r w:rsidRPr="00E86984">
        <w:rPr>
          <w:rFonts w:ascii="Times New Roman" w:hAnsi="Times New Roman" w:cs="Times New Roman"/>
          <w:sz w:val="24"/>
          <w:szCs w:val="24"/>
        </w:rPr>
        <w:t>за</w:t>
      </w:r>
      <w:proofErr w:type="spellEnd"/>
      <w:r w:rsidRPr="00E86984">
        <w:rPr>
          <w:rFonts w:ascii="Times New Roman" w:hAnsi="Times New Roman" w:cs="Times New Roman"/>
          <w:sz w:val="24"/>
          <w:szCs w:val="24"/>
        </w:rPr>
        <w:t xml:space="preserve"> </w:t>
      </w:r>
      <w:proofErr w:type="spellStart"/>
      <w:r w:rsidRPr="00E86984">
        <w:rPr>
          <w:rFonts w:ascii="Times New Roman" w:hAnsi="Times New Roman" w:cs="Times New Roman"/>
          <w:sz w:val="24"/>
          <w:szCs w:val="24"/>
        </w:rPr>
        <w:t>рисковете</w:t>
      </w:r>
      <w:proofErr w:type="spellEnd"/>
      <w:r w:rsidRPr="00E86984">
        <w:rPr>
          <w:rFonts w:ascii="Times New Roman" w:hAnsi="Times New Roman" w:cs="Times New Roman"/>
          <w:sz w:val="24"/>
          <w:szCs w:val="24"/>
        </w:rPr>
        <w:t xml:space="preserve">, </w:t>
      </w:r>
      <w:proofErr w:type="spellStart"/>
      <w:r w:rsidRPr="00E86984">
        <w:rPr>
          <w:rFonts w:ascii="Times New Roman" w:hAnsi="Times New Roman" w:cs="Times New Roman"/>
          <w:sz w:val="24"/>
          <w:szCs w:val="24"/>
        </w:rPr>
        <w:t>които</w:t>
      </w:r>
      <w:proofErr w:type="spellEnd"/>
      <w:r w:rsidRPr="00E86984">
        <w:rPr>
          <w:rFonts w:ascii="Times New Roman" w:hAnsi="Times New Roman" w:cs="Times New Roman"/>
          <w:sz w:val="24"/>
          <w:szCs w:val="24"/>
        </w:rPr>
        <w:t xml:space="preserve"> </w:t>
      </w:r>
      <w:proofErr w:type="spellStart"/>
      <w:r w:rsidRPr="00E86984">
        <w:rPr>
          <w:rFonts w:ascii="Times New Roman" w:hAnsi="Times New Roman" w:cs="Times New Roman"/>
          <w:sz w:val="24"/>
          <w:szCs w:val="24"/>
        </w:rPr>
        <w:t>носят</w:t>
      </w:r>
      <w:proofErr w:type="spellEnd"/>
      <w:r w:rsidRPr="00E86984">
        <w:rPr>
          <w:rFonts w:ascii="Times New Roman" w:hAnsi="Times New Roman" w:cs="Times New Roman"/>
          <w:sz w:val="24"/>
          <w:szCs w:val="24"/>
        </w:rPr>
        <w:t xml:space="preserve"> </w:t>
      </w:r>
      <w:proofErr w:type="spellStart"/>
      <w:r w:rsidRPr="00E86984">
        <w:rPr>
          <w:rFonts w:ascii="Times New Roman" w:hAnsi="Times New Roman" w:cs="Times New Roman"/>
          <w:sz w:val="24"/>
          <w:szCs w:val="24"/>
        </w:rPr>
        <w:t>свързаните</w:t>
      </w:r>
      <w:proofErr w:type="spellEnd"/>
      <w:r w:rsidRPr="00E86984">
        <w:rPr>
          <w:rFonts w:ascii="Times New Roman" w:hAnsi="Times New Roman" w:cs="Times New Roman"/>
          <w:sz w:val="24"/>
          <w:szCs w:val="24"/>
        </w:rPr>
        <w:t xml:space="preserve"> с </w:t>
      </w:r>
      <w:r w:rsidRPr="00E86984">
        <w:rPr>
          <w:rFonts w:ascii="Times New Roman" w:hAnsi="Times New Roman" w:cs="Times New Roman"/>
          <w:sz w:val="24"/>
          <w:szCs w:val="24"/>
          <w:lang w:val="bg-BG"/>
        </w:rPr>
        <w:t>тях</w:t>
      </w:r>
      <w:r w:rsidRPr="00E86984">
        <w:rPr>
          <w:rFonts w:ascii="Times New Roman" w:hAnsi="Times New Roman" w:cs="Times New Roman"/>
          <w:sz w:val="24"/>
          <w:szCs w:val="24"/>
        </w:rPr>
        <w:t xml:space="preserve"> </w:t>
      </w:r>
      <w:proofErr w:type="spellStart"/>
      <w:r w:rsidRPr="00E86984">
        <w:rPr>
          <w:rFonts w:ascii="Times New Roman" w:hAnsi="Times New Roman" w:cs="Times New Roman"/>
          <w:sz w:val="24"/>
          <w:szCs w:val="24"/>
          <w:lang w:val="bg-BG"/>
        </w:rPr>
        <w:t>публич</w:t>
      </w:r>
      <w:r w:rsidRPr="00E86984">
        <w:rPr>
          <w:rFonts w:ascii="Times New Roman" w:hAnsi="Times New Roman" w:cs="Times New Roman"/>
          <w:sz w:val="24"/>
          <w:szCs w:val="24"/>
        </w:rPr>
        <w:t>ни</w:t>
      </w:r>
      <w:proofErr w:type="spellEnd"/>
      <w:r w:rsidRPr="00E86984">
        <w:rPr>
          <w:rFonts w:ascii="Times New Roman" w:hAnsi="Times New Roman" w:cs="Times New Roman"/>
          <w:sz w:val="24"/>
          <w:szCs w:val="24"/>
        </w:rPr>
        <w:t xml:space="preserve"> </w:t>
      </w:r>
      <w:proofErr w:type="spellStart"/>
      <w:r w:rsidRPr="00E86984">
        <w:rPr>
          <w:rFonts w:ascii="Times New Roman" w:hAnsi="Times New Roman" w:cs="Times New Roman"/>
          <w:sz w:val="24"/>
          <w:szCs w:val="24"/>
        </w:rPr>
        <w:t>прояви</w:t>
      </w:r>
      <w:proofErr w:type="spellEnd"/>
      <w:r w:rsidRPr="00E86984">
        <w:rPr>
          <w:rFonts w:ascii="Times New Roman" w:hAnsi="Times New Roman" w:cs="Times New Roman"/>
          <w:sz w:val="24"/>
          <w:szCs w:val="24"/>
          <w:lang w:val="bg-BG"/>
        </w:rPr>
        <w:t>.</w:t>
      </w:r>
      <w:r>
        <w:rPr>
          <w:rFonts w:ascii="Times New Roman" w:hAnsi="Times New Roman" w:cs="Times New Roman"/>
          <w:sz w:val="24"/>
          <w:szCs w:val="24"/>
          <w:lang w:val="bg-BG"/>
        </w:rPr>
        <w:t xml:space="preserve"> </w:t>
      </w:r>
      <w:hyperlink r:id="rId2170" w:history="1">
        <w:proofErr w:type="spellStart"/>
        <w:r w:rsidR="00656CE1" w:rsidRPr="00215B2F">
          <w:rPr>
            <w:rStyle w:val="Hyperlink"/>
            <w:rFonts w:ascii="Times New Roman" w:hAnsi="Times New Roman" w:cs="Times New Roman"/>
            <w:sz w:val="24"/>
            <w:szCs w:val="24"/>
          </w:rPr>
          <w:t>Бюлетин</w:t>
        </w:r>
        <w:proofErr w:type="spellEnd"/>
        <w:r w:rsidR="00656CE1" w:rsidRPr="00215B2F">
          <w:rPr>
            <w:rStyle w:val="Hyperlink"/>
            <w:rFonts w:ascii="Times New Roman" w:hAnsi="Times New Roman" w:cs="Times New Roman"/>
            <w:sz w:val="24"/>
            <w:szCs w:val="24"/>
          </w:rPr>
          <w:t xml:space="preserve"> № 40</w:t>
        </w:r>
      </w:hyperlink>
    </w:p>
    <w:p w14:paraId="62AC2B97" w14:textId="77777777" w:rsidR="00E86984" w:rsidRPr="00E86984" w:rsidRDefault="009E5E4A" w:rsidP="00E86984">
      <w:pPr>
        <w:pStyle w:val="NoSpacing"/>
        <w:pBdr>
          <w:bottom w:val="single" w:sz="4" w:space="1" w:color="auto"/>
        </w:pBdr>
        <w:jc w:val="both"/>
        <w:rPr>
          <w:rFonts w:ascii="Times New Roman" w:eastAsia="Calibri" w:hAnsi="Times New Roman" w:cs="Times New Roman"/>
          <w:b/>
          <w:iCs/>
          <w:kern w:val="32"/>
          <w:sz w:val="24"/>
          <w:szCs w:val="24"/>
          <w:lang w:val="bg-BG"/>
        </w:rPr>
      </w:pPr>
      <w:hyperlink r:id="rId2171" w:history="1">
        <w:proofErr w:type="spellStart"/>
        <w:r w:rsidR="00E86984" w:rsidRPr="00E86984">
          <w:rPr>
            <w:rStyle w:val="Hyperlink"/>
            <w:rFonts w:ascii="Times New Roman" w:hAnsi="Times New Roman" w:cs="Times New Roman"/>
            <w:i/>
            <w:sz w:val="24"/>
            <w:szCs w:val="24"/>
            <w:lang w:val="en-GB" w:eastAsia="bg-BG"/>
          </w:rPr>
          <w:t>Identoba</w:t>
        </w:r>
        <w:proofErr w:type="spellEnd"/>
        <w:r w:rsidR="00E86984" w:rsidRPr="00E86984">
          <w:rPr>
            <w:rStyle w:val="Hyperlink"/>
            <w:rFonts w:ascii="Times New Roman" w:hAnsi="Times New Roman" w:cs="Times New Roman"/>
            <w:i/>
            <w:sz w:val="24"/>
            <w:szCs w:val="24"/>
            <w:lang w:eastAsia="bg-BG"/>
          </w:rPr>
          <w:t xml:space="preserve"> </w:t>
        </w:r>
        <w:r w:rsidR="00E86984" w:rsidRPr="00E86984">
          <w:rPr>
            <w:rStyle w:val="Hyperlink"/>
            <w:rFonts w:ascii="Times New Roman" w:hAnsi="Times New Roman" w:cs="Times New Roman"/>
            <w:i/>
            <w:sz w:val="24"/>
            <w:szCs w:val="24"/>
            <w:lang w:val="en-GB" w:eastAsia="bg-BG"/>
          </w:rPr>
          <w:t>and</w:t>
        </w:r>
        <w:r w:rsidR="00E86984" w:rsidRPr="00E86984">
          <w:rPr>
            <w:rStyle w:val="Hyperlink"/>
            <w:rFonts w:ascii="Times New Roman" w:hAnsi="Times New Roman" w:cs="Times New Roman"/>
            <w:i/>
            <w:sz w:val="24"/>
            <w:szCs w:val="24"/>
            <w:lang w:eastAsia="bg-BG"/>
          </w:rPr>
          <w:t xml:space="preserve"> </w:t>
        </w:r>
        <w:r w:rsidR="00E86984" w:rsidRPr="00E86984">
          <w:rPr>
            <w:rStyle w:val="Hyperlink"/>
            <w:rFonts w:ascii="Times New Roman" w:hAnsi="Times New Roman" w:cs="Times New Roman"/>
            <w:i/>
            <w:sz w:val="24"/>
            <w:szCs w:val="24"/>
            <w:lang w:val="en-GB" w:eastAsia="bg-BG"/>
          </w:rPr>
          <w:t>Others</w:t>
        </w:r>
        <w:r w:rsidR="00E86984" w:rsidRPr="00E86984">
          <w:rPr>
            <w:rStyle w:val="Hyperlink"/>
            <w:rFonts w:ascii="Times New Roman" w:hAnsi="Times New Roman" w:cs="Times New Roman"/>
            <w:i/>
            <w:sz w:val="24"/>
            <w:szCs w:val="24"/>
            <w:lang w:eastAsia="bg-BG"/>
          </w:rPr>
          <w:t xml:space="preserve"> </w:t>
        </w:r>
        <w:r w:rsidR="00E86984" w:rsidRPr="00E86984">
          <w:rPr>
            <w:rStyle w:val="Hyperlink"/>
            <w:rFonts w:ascii="Times New Roman" w:hAnsi="Times New Roman" w:cs="Times New Roman"/>
            <w:i/>
            <w:sz w:val="24"/>
            <w:szCs w:val="24"/>
            <w:lang w:val="en-GB" w:eastAsia="bg-BG"/>
          </w:rPr>
          <w:t>v</w:t>
        </w:r>
        <w:r w:rsidR="00E86984" w:rsidRPr="00E86984">
          <w:rPr>
            <w:rStyle w:val="Hyperlink"/>
            <w:rFonts w:ascii="Times New Roman" w:hAnsi="Times New Roman" w:cs="Times New Roman"/>
            <w:i/>
            <w:sz w:val="24"/>
            <w:szCs w:val="24"/>
            <w:lang w:eastAsia="bg-BG"/>
          </w:rPr>
          <w:t xml:space="preserve">. </w:t>
        </w:r>
        <w:r w:rsidR="00E86984" w:rsidRPr="00E86984">
          <w:rPr>
            <w:rStyle w:val="Hyperlink"/>
            <w:rFonts w:ascii="Times New Roman" w:hAnsi="Times New Roman" w:cs="Times New Roman"/>
            <w:i/>
            <w:sz w:val="24"/>
            <w:szCs w:val="24"/>
            <w:lang w:val="en-GB" w:eastAsia="bg-BG"/>
          </w:rPr>
          <w:t>Georgia</w:t>
        </w:r>
        <w:r w:rsidR="00E86984" w:rsidRPr="00E86984">
          <w:rPr>
            <w:rStyle w:val="Hyperlink"/>
            <w:rFonts w:ascii="Times New Roman" w:hAnsi="Times New Roman" w:cs="Times New Roman"/>
            <w:sz w:val="24"/>
            <w:szCs w:val="24"/>
            <w:lang w:val="en-GB" w:eastAsia="bg-BG"/>
          </w:rPr>
          <w:t xml:space="preserve"> (no. 73235/12)</w:t>
        </w:r>
      </w:hyperlink>
    </w:p>
    <w:p w14:paraId="02112E61" w14:textId="3AE9CFBD" w:rsidR="00A71FBD" w:rsidRDefault="00A71FBD" w:rsidP="0005299E">
      <w:pPr>
        <w:pStyle w:val="NoSpacing"/>
        <w:jc w:val="both"/>
        <w:rPr>
          <w:rFonts w:ascii="Times New Roman" w:eastAsia="Calibri" w:hAnsi="Times New Roman" w:cs="Times New Roman"/>
          <w:b/>
          <w:iCs/>
          <w:kern w:val="32"/>
          <w:sz w:val="28"/>
          <w:szCs w:val="28"/>
          <w:lang w:val="bg-BG"/>
        </w:rPr>
      </w:pPr>
    </w:p>
    <w:p w14:paraId="65CA05C2" w14:textId="77777777" w:rsidR="006D6E78" w:rsidRPr="006D6E78" w:rsidRDefault="006D6E78" w:rsidP="006D6E78">
      <w:pPr>
        <w:spacing w:after="0" w:line="100" w:lineRule="atLeast"/>
        <w:jc w:val="both"/>
        <w:rPr>
          <w:rFonts w:ascii="Times New Roman" w:hAnsi="Times New Roman" w:cs="Times New Roman"/>
          <w:sz w:val="24"/>
          <w:szCs w:val="24"/>
        </w:rPr>
      </w:pPr>
      <w:bookmarkStart w:id="38" w:name="член14"/>
      <w:r w:rsidRPr="006D6E78">
        <w:rPr>
          <w:rFonts w:ascii="Times New Roman" w:hAnsi="Times New Roman" w:cs="Times New Roman"/>
          <w:sz w:val="24"/>
          <w:szCs w:val="24"/>
        </w:rPr>
        <w:t>Налагането на наказателноправни санкции срещу лица, подбуждащи към насилие е допустимо като крайна мярка в случаи на слово на омраза срещу нечия сексуална ориентация или сексуален живот.</w:t>
      </w:r>
    </w:p>
    <w:p w14:paraId="7F73D50B" w14:textId="1F20C14D" w:rsidR="006D6E78" w:rsidRPr="006D6E78" w:rsidRDefault="006D6E78" w:rsidP="006D6E78">
      <w:pPr>
        <w:spacing w:after="0" w:line="100" w:lineRule="atLeast"/>
        <w:jc w:val="both"/>
        <w:rPr>
          <w:rFonts w:ascii="Times New Roman" w:hAnsi="Times New Roman" w:cs="Times New Roman"/>
          <w:sz w:val="24"/>
          <w:szCs w:val="24"/>
        </w:rPr>
      </w:pPr>
      <w:r w:rsidRPr="006D6E78">
        <w:rPr>
          <w:rFonts w:ascii="Times New Roman" w:hAnsi="Times New Roman" w:cs="Times New Roman"/>
          <w:sz w:val="24"/>
          <w:szCs w:val="24"/>
        </w:rPr>
        <w:t>В основата на неизпълнението от страна на компетентните органи на позитивните задължения да извършат ефективно разследване дали коментарите по отношение на сексуалната ориентация на жалбоподателите представляват подбуждане към омраза и насилие стои дискриминационно отношение.</w:t>
      </w:r>
      <w:r>
        <w:rPr>
          <w:rFonts w:ascii="Times New Roman" w:hAnsi="Times New Roman" w:cs="Times New Roman"/>
          <w:sz w:val="24"/>
          <w:szCs w:val="24"/>
        </w:rPr>
        <w:t xml:space="preserve"> </w:t>
      </w:r>
      <w:hyperlink r:id="rId2172" w:history="1">
        <w:r w:rsidRPr="009E5E4A">
          <w:rPr>
            <w:rStyle w:val="Hyperlink"/>
            <w:rFonts w:ascii="Times New Roman" w:hAnsi="Times New Roman" w:cs="Times New Roman"/>
            <w:sz w:val="24"/>
            <w:szCs w:val="24"/>
          </w:rPr>
          <w:t>Бюлетин № 45</w:t>
        </w:r>
      </w:hyperlink>
    </w:p>
    <w:bookmarkEnd w:id="38"/>
    <w:p w14:paraId="1A302474" w14:textId="5F39E28F" w:rsidR="006D6E78" w:rsidRPr="006D6E78" w:rsidRDefault="006D6E78" w:rsidP="006D6E78">
      <w:pPr>
        <w:autoSpaceDE w:val="0"/>
        <w:autoSpaceDN w:val="0"/>
        <w:adjustRightInd w:val="0"/>
        <w:spacing w:after="0" w:line="240" w:lineRule="auto"/>
        <w:jc w:val="both"/>
        <w:rPr>
          <w:rStyle w:val="Hyperlink"/>
          <w:rFonts w:ascii="Times New Roman" w:hAnsi="Times New Roman" w:cs="Times New Roman"/>
          <w:i/>
          <w:iCs/>
          <w:sz w:val="24"/>
          <w:szCs w:val="24"/>
        </w:rPr>
      </w:pPr>
      <w:r w:rsidRPr="006D6E78">
        <w:fldChar w:fldCharType="begin"/>
      </w:r>
      <w:r w:rsidRPr="006D6E78">
        <w:rPr>
          <w:rFonts w:ascii="Times New Roman" w:hAnsi="Times New Roman" w:cs="Times New Roman"/>
          <w:sz w:val="24"/>
          <w:szCs w:val="24"/>
        </w:rPr>
        <w:instrText xml:space="preserve"> HYPERLINK "http://hudoc.echr.coe.int/eng?i=001-200344" </w:instrText>
      </w:r>
      <w:r w:rsidRPr="006D6E78">
        <w:fldChar w:fldCharType="separate"/>
      </w:r>
      <w:proofErr w:type="spellStart"/>
      <w:r w:rsidRPr="006D6E78">
        <w:rPr>
          <w:rStyle w:val="Hyperlink"/>
          <w:rFonts w:ascii="Times New Roman" w:hAnsi="Times New Roman" w:cs="Times New Roman"/>
          <w:i/>
          <w:iCs/>
          <w:sz w:val="24"/>
          <w:szCs w:val="24"/>
        </w:rPr>
        <w:t>Beizaras</w:t>
      </w:r>
      <w:proofErr w:type="spellEnd"/>
      <w:r w:rsidRPr="006D6E78">
        <w:rPr>
          <w:rStyle w:val="Hyperlink"/>
          <w:rFonts w:ascii="Times New Roman" w:hAnsi="Times New Roman" w:cs="Times New Roman"/>
          <w:i/>
          <w:iCs/>
          <w:sz w:val="24"/>
          <w:szCs w:val="24"/>
        </w:rPr>
        <w:t xml:space="preserve"> </w:t>
      </w:r>
      <w:proofErr w:type="spellStart"/>
      <w:r w:rsidRPr="006D6E78">
        <w:rPr>
          <w:rStyle w:val="Hyperlink"/>
          <w:rFonts w:ascii="Times New Roman" w:hAnsi="Times New Roman" w:cs="Times New Roman"/>
          <w:i/>
          <w:iCs/>
          <w:sz w:val="24"/>
          <w:szCs w:val="24"/>
        </w:rPr>
        <w:t>and</w:t>
      </w:r>
      <w:proofErr w:type="spellEnd"/>
      <w:r w:rsidRPr="006D6E78">
        <w:rPr>
          <w:rStyle w:val="Hyperlink"/>
          <w:rFonts w:ascii="Times New Roman" w:hAnsi="Times New Roman" w:cs="Times New Roman"/>
          <w:i/>
          <w:iCs/>
          <w:sz w:val="24"/>
          <w:szCs w:val="24"/>
        </w:rPr>
        <w:t xml:space="preserve"> </w:t>
      </w:r>
      <w:proofErr w:type="spellStart"/>
      <w:r w:rsidRPr="006D6E78">
        <w:rPr>
          <w:rStyle w:val="Hyperlink"/>
          <w:rFonts w:ascii="Times New Roman" w:hAnsi="Times New Roman" w:cs="Times New Roman"/>
          <w:i/>
          <w:iCs/>
          <w:sz w:val="24"/>
          <w:szCs w:val="24"/>
        </w:rPr>
        <w:t>Levickas</w:t>
      </w:r>
      <w:proofErr w:type="spellEnd"/>
      <w:r w:rsidRPr="006D6E78">
        <w:rPr>
          <w:rStyle w:val="Hyperlink"/>
          <w:rFonts w:ascii="Times New Roman" w:hAnsi="Times New Roman" w:cs="Times New Roman"/>
          <w:i/>
          <w:iCs/>
          <w:sz w:val="24"/>
          <w:szCs w:val="24"/>
        </w:rPr>
        <w:t xml:space="preserve"> v. </w:t>
      </w:r>
      <w:proofErr w:type="spellStart"/>
      <w:r w:rsidRPr="006D6E78">
        <w:rPr>
          <w:rStyle w:val="Hyperlink"/>
          <w:rFonts w:ascii="Times New Roman" w:hAnsi="Times New Roman" w:cs="Times New Roman"/>
          <w:i/>
          <w:iCs/>
          <w:sz w:val="24"/>
          <w:szCs w:val="24"/>
        </w:rPr>
        <w:t>Lithuania</w:t>
      </w:r>
      <w:proofErr w:type="spellEnd"/>
      <w:r w:rsidRPr="006D6E78">
        <w:rPr>
          <w:rStyle w:val="Hyperlink"/>
          <w:rFonts w:ascii="Times New Roman" w:hAnsi="Times New Roman" w:cs="Times New Roman"/>
          <w:i/>
          <w:iCs/>
          <w:sz w:val="24"/>
          <w:szCs w:val="24"/>
        </w:rPr>
        <w:fldChar w:fldCharType="end"/>
      </w:r>
      <w:r w:rsidRPr="006D6E78">
        <w:rPr>
          <w:rStyle w:val="Hyperlink"/>
          <w:rFonts w:ascii="Times New Roman" w:hAnsi="Times New Roman" w:cs="Times New Roman"/>
          <w:i/>
          <w:iCs/>
          <w:sz w:val="24"/>
          <w:szCs w:val="24"/>
        </w:rPr>
        <w:t xml:space="preserve"> (</w:t>
      </w:r>
      <w:proofErr w:type="spellStart"/>
      <w:r w:rsidRPr="006D6E78">
        <w:rPr>
          <w:rStyle w:val="Hyperlink"/>
          <w:rFonts w:ascii="Times New Roman" w:hAnsi="Times New Roman" w:cs="Times New Roman"/>
          <w:i/>
          <w:iCs/>
          <w:sz w:val="24"/>
          <w:szCs w:val="24"/>
        </w:rPr>
        <w:t>no</w:t>
      </w:r>
      <w:proofErr w:type="spellEnd"/>
      <w:r w:rsidRPr="006D6E78">
        <w:rPr>
          <w:rStyle w:val="Hyperlink"/>
          <w:rFonts w:ascii="Times New Roman" w:hAnsi="Times New Roman" w:cs="Times New Roman"/>
          <w:i/>
          <w:iCs/>
          <w:sz w:val="24"/>
          <w:szCs w:val="24"/>
        </w:rPr>
        <w:t>. 41288/15)</w:t>
      </w:r>
    </w:p>
    <w:p w14:paraId="36D35E00" w14:textId="77777777" w:rsidR="006D6E78" w:rsidRDefault="006D6E78" w:rsidP="0005299E">
      <w:pPr>
        <w:pStyle w:val="NoSpacing"/>
        <w:jc w:val="both"/>
        <w:rPr>
          <w:rFonts w:ascii="Times New Roman" w:eastAsia="Calibri" w:hAnsi="Times New Roman" w:cs="Times New Roman"/>
          <w:b/>
          <w:iCs/>
          <w:kern w:val="32"/>
          <w:sz w:val="28"/>
          <w:szCs w:val="28"/>
          <w:lang w:val="bg-BG"/>
        </w:rPr>
      </w:pPr>
    </w:p>
    <w:p w14:paraId="2979A634" w14:textId="77777777" w:rsidR="006D6E78" w:rsidRPr="00E86984" w:rsidRDefault="006D6E78" w:rsidP="0005299E">
      <w:pPr>
        <w:pStyle w:val="NoSpacing"/>
        <w:jc w:val="both"/>
        <w:rPr>
          <w:rFonts w:ascii="Times New Roman" w:eastAsia="Calibri" w:hAnsi="Times New Roman" w:cs="Times New Roman"/>
          <w:b/>
          <w:iCs/>
          <w:kern w:val="32"/>
          <w:sz w:val="28"/>
          <w:szCs w:val="28"/>
          <w:lang w:val="bg-BG"/>
        </w:rPr>
      </w:pPr>
    </w:p>
    <w:p w14:paraId="682CEFA4" w14:textId="77777777" w:rsidR="00EF1851" w:rsidRPr="00326CC1" w:rsidRDefault="00C76DCB" w:rsidP="008B6A13">
      <w:pPr>
        <w:pStyle w:val="Style2"/>
      </w:pPr>
      <w:r w:rsidRPr="00326CC1">
        <w:t xml:space="preserve"> </w:t>
      </w:r>
      <w:bookmarkStart w:id="39" w:name="_Toc428878981"/>
      <w:r w:rsidR="00675228" w:rsidRPr="00326CC1">
        <w:t>СВОБОДА НА ПРИДВИЖВАНЕ</w:t>
      </w:r>
      <w:bookmarkEnd w:id="39"/>
    </w:p>
    <w:p w14:paraId="1EF24D76" w14:textId="77777777" w:rsidR="00EF1851" w:rsidRPr="00326CC1" w:rsidRDefault="00EF1851" w:rsidP="008B6A13">
      <w:pPr>
        <w:pStyle w:val="Style2"/>
        <w:sectPr w:rsidR="00EF1851" w:rsidRPr="00326CC1">
          <w:type w:val="continuous"/>
          <w:pgSz w:w="11906" w:h="16838"/>
          <w:pgMar w:top="1417" w:right="1417" w:bottom="1417" w:left="1417" w:header="708" w:footer="708" w:gutter="0"/>
          <w:cols w:space="708"/>
          <w:docGrid w:linePitch="360"/>
        </w:sectPr>
      </w:pPr>
    </w:p>
    <w:p w14:paraId="50925B0B" w14:textId="77777777" w:rsidR="00EF1851" w:rsidRPr="00326CC1" w:rsidRDefault="00EF1851" w:rsidP="00675228">
      <w:pPr>
        <w:pStyle w:val="NoSpacing"/>
        <w:rPr>
          <w:rFonts w:ascii="Times New Roman" w:eastAsia="Calibri" w:hAnsi="Times New Roman" w:cs="Times New Roman"/>
          <w:b/>
          <w:sz w:val="28"/>
          <w:szCs w:val="28"/>
          <w:lang w:val="bg-BG"/>
        </w:rPr>
      </w:pPr>
    </w:p>
    <w:p w14:paraId="19BB9129" w14:textId="77777777" w:rsidR="00E84B77" w:rsidRPr="00326CC1" w:rsidRDefault="00E84B77" w:rsidP="00E84B77">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Автоматичното продължаване на наложената забрана за напускане на страната без преоценка на ситуацията е нарушило справедливия баланс между правото на жалбоподателя да се придвижва свободно и обществения интерес от превенция и борба с престъпността. </w:t>
      </w:r>
      <w:hyperlink r:id="rId2173" w:history="1">
        <w:r w:rsidRPr="00326CC1">
          <w:rPr>
            <w:rStyle w:val="Hyperlink"/>
            <w:rFonts w:ascii="Times New Roman" w:hAnsi="Times New Roman" w:cs="Times New Roman"/>
            <w:sz w:val="24"/>
            <w:szCs w:val="24"/>
            <w:lang w:val="bg-BG"/>
          </w:rPr>
          <w:t>Бюлетин № 5.</w:t>
        </w:r>
      </w:hyperlink>
    </w:p>
    <w:p w14:paraId="4BBC9568" w14:textId="77777777" w:rsidR="00E84B77" w:rsidRPr="00326CC1" w:rsidRDefault="009E5E4A" w:rsidP="00E84B77">
      <w:pPr>
        <w:pStyle w:val="ju-005fpara-002cleft-002cfirst-0020line-003a-0020-00200-0020cm"/>
        <w:pBdr>
          <w:bottom w:val="single" w:sz="4" w:space="1" w:color="auto"/>
        </w:pBdr>
        <w:spacing w:before="0" w:after="0" w:line="240" w:lineRule="auto"/>
        <w:jc w:val="both"/>
        <w:rPr>
          <w:i/>
        </w:rPr>
      </w:pPr>
      <w:hyperlink r:id="rId2174" w:history="1">
        <w:proofErr w:type="spellStart"/>
        <w:r w:rsidR="00E84B77" w:rsidRPr="00326CC1">
          <w:rPr>
            <w:rStyle w:val="Hyperlink"/>
            <w:i/>
            <w:lang w:val="en-US"/>
          </w:rPr>
          <w:t>Makedonski</w:t>
        </w:r>
        <w:proofErr w:type="spellEnd"/>
        <w:r w:rsidR="00E84B77" w:rsidRPr="00326CC1">
          <w:rPr>
            <w:rStyle w:val="Hyperlink"/>
            <w:i/>
          </w:rPr>
          <w:t xml:space="preserve"> v. Bulgaria (no. 36036/04)</w:t>
        </w:r>
      </w:hyperlink>
    </w:p>
    <w:p w14:paraId="1CBC8383" w14:textId="77777777" w:rsidR="00675228" w:rsidRPr="00326CC1" w:rsidRDefault="00675228" w:rsidP="00E84B77">
      <w:pPr>
        <w:pStyle w:val="NoSpacing"/>
        <w:jc w:val="both"/>
        <w:rPr>
          <w:rFonts w:ascii="Times New Roman" w:hAnsi="Times New Roman" w:cs="Times New Roman"/>
          <w:i/>
          <w:sz w:val="24"/>
          <w:szCs w:val="24"/>
          <w:lang w:val="sr-Cyrl-CS"/>
        </w:rPr>
      </w:pPr>
    </w:p>
    <w:p w14:paraId="070DEC12" w14:textId="77777777" w:rsidR="00675228" w:rsidRPr="00326CC1" w:rsidRDefault="00147526" w:rsidP="00675228">
      <w:pPr>
        <w:pStyle w:val="ju-005fpara-002cleft-002cfirst-0020line-003a-0020-00200-0020cm"/>
        <w:spacing w:before="0" w:after="0"/>
        <w:jc w:val="both"/>
        <w:rPr>
          <w:rStyle w:val="normal--char"/>
          <w:color w:val="000000"/>
          <w:lang w:val="bg-BG"/>
        </w:rPr>
      </w:pPr>
      <w:r w:rsidRPr="00326CC1">
        <w:rPr>
          <w:lang w:val="bg-BG"/>
        </w:rPr>
        <w:t xml:space="preserve">Забраната за напускане на страната, наложена на подсъдим, и формалният контрол на съда при преценката на нейната необходимост водят до нарушение на правото на свободно придвижване, гарантирано от чл. 2 на Протокол 4. </w:t>
      </w:r>
      <w:hyperlink r:id="rId2175" w:history="1">
        <w:r w:rsidRPr="00326CC1">
          <w:rPr>
            <w:rStyle w:val="Hyperlink"/>
          </w:rPr>
          <w:t>Бюлетин № 6.</w:t>
        </w:r>
      </w:hyperlink>
    </w:p>
    <w:p w14:paraId="3C2619D9" w14:textId="77777777" w:rsidR="00147526" w:rsidRPr="00326CC1" w:rsidRDefault="009E5E4A" w:rsidP="00147526">
      <w:pPr>
        <w:pBdr>
          <w:bottom w:val="single" w:sz="4" w:space="1" w:color="auto"/>
        </w:pBdr>
        <w:spacing w:after="0" w:line="240" w:lineRule="auto"/>
        <w:jc w:val="both"/>
        <w:rPr>
          <w:rStyle w:val="normal--char"/>
          <w:rFonts w:ascii="Times New Roman" w:hAnsi="Times New Roman" w:cs="Times New Roman"/>
          <w:i/>
          <w:sz w:val="24"/>
          <w:lang w:val="ru-RU"/>
        </w:rPr>
      </w:pPr>
      <w:hyperlink r:id="rId2176" w:history="1">
        <w:r w:rsidR="00147526" w:rsidRPr="00326CC1">
          <w:rPr>
            <w:rStyle w:val="Hyperlink"/>
            <w:rFonts w:ascii="Times New Roman" w:hAnsi="Times New Roman" w:cs="Times New Roman"/>
            <w:i/>
            <w:sz w:val="24"/>
            <w:lang w:val="en-US"/>
          </w:rPr>
          <w:t>Pfeifer</w:t>
        </w:r>
        <w:r w:rsidR="00147526" w:rsidRPr="00326CC1">
          <w:rPr>
            <w:rStyle w:val="Hyperlink"/>
            <w:rFonts w:ascii="Times New Roman" w:hAnsi="Times New Roman" w:cs="Times New Roman"/>
            <w:i/>
            <w:sz w:val="24"/>
          </w:rPr>
          <w:t xml:space="preserve"> </w:t>
        </w:r>
        <w:r w:rsidR="00147526" w:rsidRPr="00326CC1">
          <w:rPr>
            <w:rStyle w:val="Hyperlink"/>
            <w:rFonts w:ascii="Times New Roman" w:hAnsi="Times New Roman" w:cs="Times New Roman"/>
            <w:i/>
            <w:sz w:val="24"/>
            <w:lang w:val="en-US"/>
          </w:rPr>
          <w:t>v</w:t>
        </w:r>
        <w:r w:rsidR="00147526" w:rsidRPr="00326CC1">
          <w:rPr>
            <w:rStyle w:val="Hyperlink"/>
            <w:rFonts w:ascii="Times New Roman" w:hAnsi="Times New Roman" w:cs="Times New Roman"/>
            <w:i/>
            <w:sz w:val="24"/>
          </w:rPr>
          <w:t xml:space="preserve">. </w:t>
        </w:r>
        <w:r w:rsidR="00147526" w:rsidRPr="00326CC1">
          <w:rPr>
            <w:rStyle w:val="Hyperlink"/>
            <w:rFonts w:ascii="Times New Roman" w:hAnsi="Times New Roman" w:cs="Times New Roman"/>
            <w:i/>
            <w:sz w:val="24"/>
            <w:lang w:val="en-US"/>
          </w:rPr>
          <w:t>Bulgaria</w:t>
        </w:r>
        <w:r w:rsidR="00147526" w:rsidRPr="00326CC1">
          <w:rPr>
            <w:rStyle w:val="Hyperlink"/>
            <w:rFonts w:ascii="Times New Roman" w:hAnsi="Times New Roman" w:cs="Times New Roman"/>
            <w:i/>
            <w:sz w:val="24"/>
          </w:rPr>
          <w:t xml:space="preserve"> (</w:t>
        </w:r>
        <w:r w:rsidR="00147526" w:rsidRPr="00326CC1">
          <w:rPr>
            <w:rStyle w:val="Hyperlink"/>
            <w:rFonts w:ascii="Times New Roman" w:hAnsi="Times New Roman" w:cs="Times New Roman"/>
            <w:i/>
            <w:sz w:val="24"/>
            <w:lang w:val="en-US"/>
          </w:rPr>
          <w:t>no</w:t>
        </w:r>
        <w:r w:rsidR="00147526" w:rsidRPr="00326CC1">
          <w:rPr>
            <w:rStyle w:val="Hyperlink"/>
            <w:rFonts w:ascii="Times New Roman" w:hAnsi="Times New Roman" w:cs="Times New Roman"/>
            <w:i/>
            <w:sz w:val="24"/>
            <w:lang w:val="ru-RU"/>
          </w:rPr>
          <w:t>.</w:t>
        </w:r>
        <w:r w:rsidR="00147526" w:rsidRPr="00326CC1">
          <w:rPr>
            <w:rStyle w:val="Hyperlink"/>
            <w:rFonts w:ascii="Times New Roman" w:hAnsi="Times New Roman" w:cs="Times New Roman"/>
            <w:i/>
            <w:sz w:val="24"/>
          </w:rPr>
          <w:t xml:space="preserve"> 24733/04</w:t>
        </w:r>
        <w:r w:rsidR="00147526" w:rsidRPr="00326CC1">
          <w:rPr>
            <w:rStyle w:val="Hyperlink"/>
            <w:rFonts w:ascii="Times New Roman" w:hAnsi="Times New Roman" w:cs="Times New Roman"/>
            <w:i/>
            <w:sz w:val="24"/>
            <w:lang w:val="ru-RU"/>
          </w:rPr>
          <w:t>)</w:t>
        </w:r>
      </w:hyperlink>
    </w:p>
    <w:p w14:paraId="1CBA7339" w14:textId="77777777" w:rsidR="00147526" w:rsidRPr="00326CC1" w:rsidRDefault="00147526" w:rsidP="00675228">
      <w:pPr>
        <w:pStyle w:val="ju-005fpara-002cleft-002cfirst-0020line-003a-0020-00200-0020cm"/>
        <w:spacing w:before="0" w:after="0"/>
        <w:jc w:val="both"/>
        <w:rPr>
          <w:lang w:val="bg-BG"/>
        </w:rPr>
      </w:pPr>
    </w:p>
    <w:p w14:paraId="37E31FEF" w14:textId="77777777" w:rsidR="0043711E" w:rsidRPr="00326CC1" w:rsidRDefault="00010710" w:rsidP="0043711E">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r w:rsidRPr="00326CC1">
        <w:rPr>
          <w:rFonts w:ascii="Times New Roman" w:eastAsia="Times New Roman" w:hAnsi="Times New Roman" w:cs="Times New Roman"/>
          <w:bCs/>
          <w:color w:val="000000"/>
          <w:sz w:val="24"/>
          <w:szCs w:val="24"/>
          <w:lang w:eastAsia="bg-BG"/>
        </w:rPr>
        <w:t xml:space="preserve">Отнемането на международен паспорт на основание осъждането на жалбоподателя, без да се преценят индивидуалните обстоятелства, е в нарушение на чл. 2 от Протокол 4 (свобода на придвижване). </w:t>
      </w:r>
      <w:hyperlink r:id="rId2177" w:history="1">
        <w:r w:rsidRPr="00326CC1">
          <w:rPr>
            <w:rStyle w:val="Hyperlink"/>
            <w:rFonts w:ascii="Times New Roman" w:hAnsi="Times New Roman" w:cs="Times New Roman"/>
            <w:sz w:val="24"/>
            <w:szCs w:val="24"/>
          </w:rPr>
          <w:t>Бюлетин № 6.</w:t>
        </w:r>
      </w:hyperlink>
    </w:p>
    <w:p w14:paraId="1F4CDF94" w14:textId="77777777" w:rsidR="00010710" w:rsidRPr="00326CC1" w:rsidRDefault="009E5E4A" w:rsidP="00010710">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Cs/>
          <w:i/>
          <w:color w:val="000000"/>
          <w:sz w:val="24"/>
          <w:szCs w:val="24"/>
          <w:lang w:eastAsia="bg-BG"/>
        </w:rPr>
      </w:pPr>
      <w:hyperlink r:id="rId2178" w:history="1">
        <w:proofErr w:type="spellStart"/>
        <w:r w:rsidR="00010710" w:rsidRPr="00326CC1">
          <w:rPr>
            <w:rStyle w:val="Hyperlink"/>
            <w:rFonts w:ascii="Times New Roman" w:hAnsi="Times New Roman" w:cs="Times New Roman"/>
            <w:i/>
            <w:sz w:val="24"/>
            <w:szCs w:val="24"/>
            <w:lang w:val="en-US"/>
          </w:rPr>
          <w:t>Nalbantski</w:t>
        </w:r>
        <w:proofErr w:type="spellEnd"/>
        <w:r w:rsidR="00010710" w:rsidRPr="00326CC1">
          <w:rPr>
            <w:rStyle w:val="Hyperlink"/>
            <w:rFonts w:ascii="Times New Roman" w:hAnsi="Times New Roman" w:cs="Times New Roman"/>
            <w:i/>
            <w:sz w:val="24"/>
            <w:szCs w:val="24"/>
          </w:rPr>
          <w:t xml:space="preserve"> </w:t>
        </w:r>
        <w:r w:rsidR="00010710" w:rsidRPr="00326CC1">
          <w:rPr>
            <w:rStyle w:val="Hyperlink"/>
            <w:rFonts w:ascii="Times New Roman" w:hAnsi="Times New Roman" w:cs="Times New Roman"/>
            <w:i/>
            <w:sz w:val="24"/>
            <w:szCs w:val="24"/>
            <w:lang w:val="en-US"/>
          </w:rPr>
          <w:t>v</w:t>
        </w:r>
        <w:r w:rsidR="00010710" w:rsidRPr="00326CC1">
          <w:rPr>
            <w:rStyle w:val="Hyperlink"/>
            <w:rFonts w:ascii="Times New Roman" w:hAnsi="Times New Roman" w:cs="Times New Roman"/>
            <w:i/>
            <w:sz w:val="24"/>
            <w:szCs w:val="24"/>
          </w:rPr>
          <w:t xml:space="preserve">. </w:t>
        </w:r>
        <w:r w:rsidR="00010710" w:rsidRPr="00326CC1">
          <w:rPr>
            <w:rStyle w:val="Hyperlink"/>
            <w:rFonts w:ascii="Times New Roman" w:hAnsi="Times New Roman" w:cs="Times New Roman"/>
            <w:i/>
            <w:sz w:val="24"/>
            <w:szCs w:val="24"/>
            <w:lang w:val="en-US"/>
          </w:rPr>
          <w:t>Bulgaria</w:t>
        </w:r>
        <w:r w:rsidR="00010710" w:rsidRPr="00326CC1">
          <w:rPr>
            <w:rStyle w:val="Hyperlink"/>
            <w:rFonts w:ascii="Times New Roman" w:hAnsi="Times New Roman" w:cs="Times New Roman"/>
            <w:i/>
            <w:sz w:val="24"/>
            <w:szCs w:val="24"/>
          </w:rPr>
          <w:t xml:space="preserve"> (</w:t>
        </w:r>
        <w:r w:rsidR="00010710" w:rsidRPr="00326CC1">
          <w:rPr>
            <w:rStyle w:val="Hyperlink"/>
            <w:rFonts w:ascii="Times New Roman" w:hAnsi="Times New Roman" w:cs="Times New Roman"/>
            <w:i/>
            <w:sz w:val="24"/>
            <w:szCs w:val="24"/>
            <w:lang w:val="en-US"/>
          </w:rPr>
          <w:t>no</w:t>
        </w:r>
        <w:r w:rsidR="00010710" w:rsidRPr="00326CC1">
          <w:rPr>
            <w:rStyle w:val="Hyperlink"/>
            <w:rFonts w:ascii="Times New Roman" w:hAnsi="Times New Roman" w:cs="Times New Roman"/>
            <w:i/>
            <w:sz w:val="24"/>
            <w:szCs w:val="24"/>
          </w:rPr>
          <w:t>. 30943/04)</w:t>
        </w:r>
      </w:hyperlink>
    </w:p>
    <w:p w14:paraId="6329FCBE" w14:textId="77777777" w:rsidR="00010710" w:rsidRPr="00326CC1" w:rsidRDefault="00010710" w:rsidP="0043711E">
      <w:pPr>
        <w:suppressAutoHyphens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bg-BG"/>
        </w:rPr>
      </w:pPr>
    </w:p>
    <w:p w14:paraId="5CD1E5E7" w14:textId="77777777" w:rsidR="00BE5410" w:rsidRPr="00326CC1" w:rsidRDefault="00010710" w:rsidP="0043711E">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r w:rsidRPr="00326CC1">
        <w:rPr>
          <w:rFonts w:ascii="Times New Roman" w:eastAsia="Times New Roman" w:hAnsi="Times New Roman" w:cs="Times New Roman"/>
          <w:bCs/>
          <w:color w:val="000000"/>
          <w:sz w:val="24"/>
          <w:szCs w:val="24"/>
          <w:lang w:eastAsia="bg-BG"/>
        </w:rPr>
        <w:t xml:space="preserve">Забраната за пътуване извън страната на бивш военен на основание, че му е била известна секретна информация, е в нарушение на чл. 2 от Протокол 4 (право на свободно придвижване). </w:t>
      </w:r>
      <w:hyperlink r:id="rId2179" w:history="1">
        <w:r w:rsidRPr="00326CC1">
          <w:rPr>
            <w:rStyle w:val="Hyperlink"/>
            <w:rFonts w:ascii="Times New Roman" w:hAnsi="Times New Roman" w:cs="Times New Roman"/>
            <w:sz w:val="24"/>
            <w:szCs w:val="24"/>
          </w:rPr>
          <w:t>Бюлетин № 6.</w:t>
        </w:r>
      </w:hyperlink>
    </w:p>
    <w:p w14:paraId="7B6DC9CC" w14:textId="77777777" w:rsidR="00010710" w:rsidRPr="00326CC1" w:rsidRDefault="009E5E4A" w:rsidP="00010710">
      <w:pPr>
        <w:pStyle w:val="JuList"/>
        <w:keepNext/>
        <w:keepLines/>
        <w:pBdr>
          <w:bottom w:val="single" w:sz="4" w:space="1" w:color="auto"/>
        </w:pBdr>
        <w:spacing w:line="240" w:lineRule="auto"/>
        <w:rPr>
          <w:i/>
          <w:szCs w:val="24"/>
          <w:lang w:val="bg-BG"/>
        </w:rPr>
      </w:pPr>
      <w:hyperlink r:id="rId2180" w:history="1">
        <w:proofErr w:type="spellStart"/>
        <w:r w:rsidR="00010710" w:rsidRPr="00326CC1">
          <w:rPr>
            <w:rStyle w:val="Hyperlink"/>
            <w:i/>
            <w:szCs w:val="24"/>
          </w:rPr>
          <w:t>Soltysyak</w:t>
        </w:r>
        <w:proofErr w:type="spellEnd"/>
        <w:r w:rsidR="00010710" w:rsidRPr="00326CC1">
          <w:rPr>
            <w:rStyle w:val="Hyperlink"/>
            <w:i/>
            <w:szCs w:val="24"/>
            <w:lang w:val="bg-BG"/>
          </w:rPr>
          <w:t xml:space="preserve"> </w:t>
        </w:r>
        <w:r w:rsidR="00010710" w:rsidRPr="00326CC1">
          <w:rPr>
            <w:rStyle w:val="Hyperlink"/>
            <w:i/>
            <w:szCs w:val="24"/>
          </w:rPr>
          <w:t>v</w:t>
        </w:r>
        <w:r w:rsidR="00010710" w:rsidRPr="00326CC1">
          <w:rPr>
            <w:rStyle w:val="Hyperlink"/>
            <w:i/>
            <w:szCs w:val="24"/>
            <w:lang w:val="bg-BG"/>
          </w:rPr>
          <w:t xml:space="preserve">. </w:t>
        </w:r>
        <w:r w:rsidR="00010710" w:rsidRPr="00326CC1">
          <w:rPr>
            <w:rStyle w:val="Hyperlink"/>
            <w:i/>
            <w:szCs w:val="24"/>
          </w:rPr>
          <w:t>Russia</w:t>
        </w:r>
        <w:r w:rsidR="00010710" w:rsidRPr="00326CC1">
          <w:rPr>
            <w:rStyle w:val="Hyperlink"/>
            <w:i/>
            <w:szCs w:val="24"/>
            <w:lang w:val="bg-BG"/>
          </w:rPr>
          <w:t xml:space="preserve"> (</w:t>
        </w:r>
        <w:r w:rsidR="00010710" w:rsidRPr="00326CC1">
          <w:rPr>
            <w:rStyle w:val="Hyperlink"/>
            <w:i/>
            <w:szCs w:val="24"/>
            <w:lang w:val="en-US"/>
          </w:rPr>
          <w:t>no</w:t>
        </w:r>
        <w:r w:rsidR="00010710" w:rsidRPr="00326CC1">
          <w:rPr>
            <w:rStyle w:val="Hyperlink"/>
            <w:i/>
            <w:szCs w:val="24"/>
            <w:lang w:val="bg-BG"/>
          </w:rPr>
          <w:t>. 4663/05)</w:t>
        </w:r>
      </w:hyperlink>
    </w:p>
    <w:p w14:paraId="3DE3931E" w14:textId="77777777" w:rsidR="00010710" w:rsidRPr="00326CC1" w:rsidRDefault="00010710" w:rsidP="0043711E">
      <w:pPr>
        <w:suppressAutoHyphens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bg-BG"/>
        </w:rPr>
      </w:pPr>
    </w:p>
    <w:p w14:paraId="5E8FB10D" w14:textId="77777777" w:rsidR="00D6747F" w:rsidRPr="00326CC1" w:rsidRDefault="00D6747F" w:rsidP="00D6747F">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Граждани на трета страна, чието дете е гражданин на държава членка, могат да пребивават и работят в тази държава, тъй като противното би лишило детето от възможността да се ползва от най-съществената част от правата, свързани със статута му на гражданин на Съюза.</w:t>
      </w:r>
      <w:r w:rsidRPr="00326CC1">
        <w:rPr>
          <w:rFonts w:ascii="Times New Roman" w:hAnsi="Times New Roman" w:cs="Times New Roman"/>
          <w:b/>
          <w:sz w:val="24"/>
          <w:szCs w:val="24"/>
          <w:lang w:val="bg-BG"/>
        </w:rPr>
        <w:t xml:space="preserve"> </w:t>
      </w:r>
      <w:hyperlink r:id="rId2181" w:history="1">
        <w:r w:rsidRPr="00326CC1">
          <w:rPr>
            <w:rStyle w:val="Hyperlink"/>
            <w:rFonts w:ascii="Times New Roman" w:hAnsi="Times New Roman" w:cs="Times New Roman"/>
            <w:sz w:val="24"/>
            <w:szCs w:val="24"/>
            <w:lang w:val="bg-BG"/>
          </w:rPr>
          <w:t>Бюлетин № 7.</w:t>
        </w:r>
      </w:hyperlink>
    </w:p>
    <w:p w14:paraId="498820AE" w14:textId="77777777" w:rsidR="00D6747F" w:rsidRPr="00326CC1" w:rsidRDefault="00D6747F" w:rsidP="00D6747F">
      <w:pPr>
        <w:pBdr>
          <w:bottom w:val="single" w:sz="4" w:space="1" w:color="auto"/>
        </w:pBdr>
        <w:spacing w:after="0" w:line="240" w:lineRule="auto"/>
        <w:jc w:val="both"/>
        <w:rPr>
          <w:rFonts w:ascii="Times New Roman" w:hAnsi="Times New Roman" w:cs="Times New Roman"/>
          <w:i/>
          <w:sz w:val="24"/>
          <w:szCs w:val="24"/>
        </w:rPr>
      </w:pPr>
      <w:r w:rsidRPr="00326CC1">
        <w:rPr>
          <w:rFonts w:ascii="Times New Roman" w:hAnsi="Times New Roman" w:cs="Times New Roman"/>
          <w:i/>
          <w:sz w:val="24"/>
          <w:szCs w:val="24"/>
        </w:rPr>
        <w:t xml:space="preserve">Решение на СЕС по дело </w:t>
      </w:r>
      <w:hyperlink r:id="rId2182" w:history="1">
        <w:r w:rsidRPr="00326CC1">
          <w:rPr>
            <w:rStyle w:val="Hyperlink"/>
            <w:rFonts w:ascii="Times New Roman" w:hAnsi="Times New Roman" w:cs="Times New Roman"/>
            <w:i/>
            <w:sz w:val="24"/>
            <w:szCs w:val="24"/>
          </w:rPr>
          <w:t>C-34/09</w:t>
        </w:r>
      </w:hyperlink>
    </w:p>
    <w:p w14:paraId="065A8EB4" w14:textId="77777777" w:rsidR="00D6747F" w:rsidRPr="00326CC1" w:rsidRDefault="00D6747F" w:rsidP="00D6747F">
      <w:pPr>
        <w:pStyle w:val="NoSpacing"/>
        <w:jc w:val="both"/>
        <w:rPr>
          <w:rStyle w:val="normal--char"/>
          <w:rFonts w:ascii="Times New Roman" w:hAnsi="Times New Roman" w:cs="Times New Roman"/>
          <w:color w:val="000000"/>
          <w:sz w:val="24"/>
          <w:szCs w:val="24"/>
          <w:lang w:val="bg-BG"/>
        </w:rPr>
      </w:pPr>
    </w:p>
    <w:p w14:paraId="5B213A8C" w14:textId="77777777" w:rsidR="00D6747F" w:rsidRPr="00326CC1" w:rsidRDefault="00D6747F" w:rsidP="00D6747F">
      <w:pPr>
        <w:pStyle w:val="NoSpacing"/>
        <w:jc w:val="both"/>
        <w:rPr>
          <w:rFonts w:ascii="Times New Roman" w:hAnsi="Times New Roman" w:cs="Times New Roman"/>
          <w:b/>
          <w:sz w:val="24"/>
          <w:szCs w:val="24"/>
        </w:rPr>
      </w:pPr>
      <w:proofErr w:type="spellStart"/>
      <w:r w:rsidRPr="00326CC1">
        <w:rPr>
          <w:rFonts w:ascii="Times New Roman" w:hAnsi="Times New Roman" w:cs="Times New Roman"/>
          <w:sz w:val="24"/>
          <w:szCs w:val="24"/>
        </w:rPr>
        <w:t>Гърция</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осъдена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заплати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еднократно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сумата</w:t>
      </w:r>
      <w:proofErr w:type="spellEnd"/>
      <w:r w:rsidRPr="00326CC1">
        <w:rPr>
          <w:rFonts w:ascii="Times New Roman" w:hAnsi="Times New Roman" w:cs="Times New Roman"/>
          <w:sz w:val="24"/>
          <w:szCs w:val="24"/>
        </w:rPr>
        <w:t xml:space="preserve"> от 3 </w:t>
      </w:r>
      <w:proofErr w:type="spellStart"/>
      <w:r w:rsidRPr="00326CC1">
        <w:rPr>
          <w:rFonts w:ascii="Times New Roman" w:hAnsi="Times New Roman" w:cs="Times New Roman"/>
          <w:sz w:val="24"/>
          <w:szCs w:val="24"/>
        </w:rPr>
        <w:t>милиона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евро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закъснение</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транспонирането</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директива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относно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обезщетението</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жертвите</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престъпления</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Директива</w:t>
      </w:r>
      <w:proofErr w:type="spellEnd"/>
      <w:r w:rsidRPr="00326CC1">
        <w:rPr>
          <w:rFonts w:ascii="Times New Roman" w:hAnsi="Times New Roman" w:cs="Times New Roman"/>
          <w:sz w:val="24"/>
          <w:szCs w:val="24"/>
        </w:rPr>
        <w:t xml:space="preserve"> 2004/80/ЕО на </w:t>
      </w:r>
      <w:proofErr w:type="spellStart"/>
      <w:r w:rsidRPr="00326CC1">
        <w:rPr>
          <w:rFonts w:ascii="Times New Roman" w:hAnsi="Times New Roman" w:cs="Times New Roman"/>
          <w:sz w:val="24"/>
          <w:szCs w:val="24"/>
        </w:rPr>
        <w:t>Съвета</w:t>
      </w:r>
      <w:proofErr w:type="spellEnd"/>
      <w:r w:rsidRPr="00326CC1">
        <w:rPr>
          <w:rFonts w:ascii="Times New Roman" w:hAnsi="Times New Roman" w:cs="Times New Roman"/>
          <w:sz w:val="24"/>
          <w:szCs w:val="24"/>
        </w:rPr>
        <w:t xml:space="preserve"> от 29.04.2004 година, ОВ L 261, </w:t>
      </w:r>
      <w:proofErr w:type="spellStart"/>
      <w:r w:rsidRPr="00326CC1">
        <w:rPr>
          <w:rFonts w:ascii="Times New Roman" w:hAnsi="Times New Roman" w:cs="Times New Roman"/>
          <w:sz w:val="24"/>
          <w:szCs w:val="24"/>
        </w:rPr>
        <w:t>стр</w:t>
      </w:r>
      <w:proofErr w:type="spellEnd"/>
      <w:r w:rsidRPr="00326CC1">
        <w:rPr>
          <w:rFonts w:ascii="Times New Roman" w:hAnsi="Times New Roman" w:cs="Times New Roman"/>
          <w:sz w:val="24"/>
          <w:szCs w:val="24"/>
        </w:rPr>
        <w:t xml:space="preserve">. 15). </w:t>
      </w:r>
      <w:proofErr w:type="spellStart"/>
      <w:r w:rsidRPr="00326CC1">
        <w:rPr>
          <w:rFonts w:ascii="Times New Roman" w:hAnsi="Times New Roman" w:cs="Times New Roman"/>
          <w:sz w:val="24"/>
          <w:szCs w:val="24"/>
        </w:rPr>
        <w:t>Според</w:t>
      </w:r>
      <w:proofErr w:type="spellEnd"/>
      <w:r w:rsidRPr="00326CC1">
        <w:rPr>
          <w:rFonts w:ascii="Times New Roman" w:hAnsi="Times New Roman" w:cs="Times New Roman"/>
          <w:sz w:val="24"/>
          <w:szCs w:val="24"/>
        </w:rPr>
        <w:t xml:space="preserve"> СЕС </w:t>
      </w:r>
      <w:proofErr w:type="spellStart"/>
      <w:r w:rsidRPr="00326CC1">
        <w:rPr>
          <w:rFonts w:ascii="Times New Roman" w:hAnsi="Times New Roman" w:cs="Times New Roman"/>
          <w:sz w:val="24"/>
          <w:szCs w:val="24"/>
        </w:rPr>
        <w:t>мерките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насочени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към</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улесняване</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обезщетяването</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жертвите</w:t>
      </w:r>
      <w:proofErr w:type="spellEnd"/>
      <w:r w:rsidRPr="00326CC1">
        <w:rPr>
          <w:rFonts w:ascii="Times New Roman" w:hAnsi="Times New Roman" w:cs="Times New Roman"/>
          <w:sz w:val="24"/>
          <w:szCs w:val="24"/>
        </w:rPr>
        <w:t xml:space="preserve"> от </w:t>
      </w:r>
      <w:proofErr w:type="spellStart"/>
      <w:r w:rsidRPr="00326CC1">
        <w:rPr>
          <w:rFonts w:ascii="Times New Roman" w:hAnsi="Times New Roman" w:cs="Times New Roman"/>
          <w:sz w:val="24"/>
          <w:szCs w:val="24"/>
        </w:rPr>
        <w:t>престъпления</w:t>
      </w:r>
      <w:proofErr w:type="spellEnd"/>
      <w:r w:rsidRPr="00326CC1">
        <w:rPr>
          <w:rFonts w:ascii="Times New Roman" w:hAnsi="Times New Roman" w:cs="Times New Roman"/>
          <w:sz w:val="24"/>
          <w:szCs w:val="24"/>
        </w:rPr>
        <w:t>,</w:t>
      </w:r>
      <w:r w:rsidRPr="00326CC1">
        <w:rPr>
          <w:rFonts w:ascii="Times New Roman" w:hAnsi="Times New Roman" w:cs="Times New Roman"/>
          <w:b/>
          <w:sz w:val="24"/>
          <w:szCs w:val="24"/>
        </w:rPr>
        <w:t xml:space="preserve"> </w:t>
      </w:r>
      <w:proofErr w:type="spellStart"/>
      <w:r w:rsidRPr="00326CC1">
        <w:rPr>
          <w:rFonts w:ascii="Times New Roman" w:hAnsi="Times New Roman" w:cs="Times New Roman"/>
          <w:sz w:val="24"/>
          <w:szCs w:val="24"/>
        </w:rPr>
        <w:t>допринасят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свободното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движение</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хора</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защитата</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физическата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неприкосновеност</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гражданите</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Съюза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които</w:t>
      </w:r>
      <w:proofErr w:type="spellEnd"/>
      <w:r w:rsidRPr="00326CC1">
        <w:rPr>
          <w:rFonts w:ascii="Times New Roman" w:hAnsi="Times New Roman" w:cs="Times New Roman"/>
          <w:sz w:val="24"/>
          <w:szCs w:val="24"/>
        </w:rPr>
        <w:t xml:space="preserve"> се </w:t>
      </w:r>
      <w:proofErr w:type="spellStart"/>
      <w:r w:rsidRPr="00326CC1">
        <w:rPr>
          <w:rFonts w:ascii="Times New Roman" w:hAnsi="Times New Roman" w:cs="Times New Roman"/>
          <w:sz w:val="24"/>
          <w:szCs w:val="24"/>
        </w:rPr>
        <w:t>придвижват</w:t>
      </w:r>
      <w:proofErr w:type="spellEnd"/>
      <w:r w:rsidRPr="00326CC1">
        <w:rPr>
          <w:rFonts w:ascii="Times New Roman" w:hAnsi="Times New Roman" w:cs="Times New Roman"/>
          <w:sz w:val="24"/>
          <w:szCs w:val="24"/>
        </w:rPr>
        <w:t xml:space="preserve"> от </w:t>
      </w:r>
      <w:proofErr w:type="spellStart"/>
      <w:r w:rsidRPr="00326CC1">
        <w:rPr>
          <w:rFonts w:ascii="Times New Roman" w:hAnsi="Times New Roman" w:cs="Times New Roman"/>
          <w:sz w:val="24"/>
          <w:szCs w:val="24"/>
        </w:rPr>
        <w:t>една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държава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членка</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друга</w:t>
      </w:r>
      <w:proofErr w:type="spellEnd"/>
      <w:r w:rsidRPr="00326CC1">
        <w:rPr>
          <w:rFonts w:ascii="Times New Roman" w:hAnsi="Times New Roman" w:cs="Times New Roman"/>
          <w:sz w:val="24"/>
          <w:szCs w:val="24"/>
        </w:rPr>
        <w:t xml:space="preserve">. </w:t>
      </w:r>
      <w:hyperlink r:id="rId2183" w:history="1">
        <w:r w:rsidRPr="00326CC1">
          <w:rPr>
            <w:rStyle w:val="Hyperlink"/>
            <w:rFonts w:ascii="Times New Roman" w:hAnsi="Times New Roman" w:cs="Times New Roman"/>
            <w:sz w:val="24"/>
            <w:szCs w:val="24"/>
            <w:lang w:val="bg-BG"/>
          </w:rPr>
          <w:t>Бюлетин № 7.</w:t>
        </w:r>
      </w:hyperlink>
      <w:r w:rsidRPr="00326CC1">
        <w:rPr>
          <w:rFonts w:ascii="Times New Roman" w:hAnsi="Times New Roman" w:cs="Times New Roman"/>
          <w:b/>
          <w:sz w:val="24"/>
          <w:szCs w:val="24"/>
        </w:rPr>
        <w:tab/>
      </w:r>
    </w:p>
    <w:p w14:paraId="24CFFEAD" w14:textId="77777777" w:rsidR="00D6747F" w:rsidRPr="00326CC1" w:rsidRDefault="00D6747F" w:rsidP="00D6747F">
      <w:pPr>
        <w:pStyle w:val="006SousTitre"/>
        <w:pBdr>
          <w:bottom w:val="single" w:sz="4" w:space="1" w:color="auto"/>
        </w:pBdr>
        <w:jc w:val="both"/>
        <w:rPr>
          <w:rFonts w:ascii="Times New Roman" w:hAnsi="Times New Roman" w:cs="Times New Roman"/>
          <w:i/>
        </w:rPr>
      </w:pPr>
      <w:r w:rsidRPr="00326CC1">
        <w:rPr>
          <w:rFonts w:ascii="Times New Roman" w:hAnsi="Times New Roman" w:cs="Times New Roman"/>
          <w:i/>
        </w:rPr>
        <w:t xml:space="preserve">Решение на СЕС по дело </w:t>
      </w:r>
      <w:hyperlink r:id="rId2184" w:history="1">
        <w:r w:rsidRPr="00326CC1">
          <w:rPr>
            <w:rStyle w:val="Hyperlink"/>
            <w:rFonts w:ascii="Times New Roman" w:hAnsi="Times New Roman" w:cs="Times New Roman"/>
            <w:i/>
          </w:rPr>
          <w:t>C-407/09 Комисия/Гърция</w:t>
        </w:r>
      </w:hyperlink>
    </w:p>
    <w:p w14:paraId="5A6A0950" w14:textId="77777777" w:rsidR="004544FA" w:rsidRPr="00326CC1" w:rsidRDefault="004544FA" w:rsidP="004544FA">
      <w:pPr>
        <w:pStyle w:val="NoSpacing"/>
        <w:jc w:val="both"/>
        <w:rPr>
          <w:rStyle w:val="blue-underlinecursor"/>
          <w:rFonts w:ascii="Times New Roman" w:hAnsi="Times New Roman" w:cs="Times New Roman"/>
          <w:sz w:val="24"/>
          <w:szCs w:val="24"/>
          <w:lang w:val="bg-BG"/>
        </w:rPr>
      </w:pPr>
    </w:p>
    <w:p w14:paraId="30F4336E" w14:textId="77777777" w:rsidR="004544FA" w:rsidRPr="00326CC1" w:rsidRDefault="004544FA" w:rsidP="004544FA">
      <w:pPr>
        <w:pStyle w:val="NoSpacing"/>
        <w:jc w:val="both"/>
        <w:rPr>
          <w:rStyle w:val="blue-underlinecursor"/>
          <w:rFonts w:ascii="Times New Roman" w:hAnsi="Times New Roman" w:cs="Times New Roman"/>
          <w:sz w:val="24"/>
          <w:szCs w:val="24"/>
          <w:lang w:val="bg-BG"/>
        </w:rPr>
      </w:pPr>
      <w:r w:rsidRPr="00326CC1">
        <w:rPr>
          <w:rStyle w:val="blue-underlinecursor"/>
          <w:rFonts w:ascii="Times New Roman" w:hAnsi="Times New Roman" w:cs="Times New Roman"/>
          <w:sz w:val="24"/>
          <w:szCs w:val="24"/>
          <w:lang w:val="bg-BG"/>
        </w:rPr>
        <w:t xml:space="preserve">С въвеждането на изискване за гражданство при достъп до професията нотариус Белгия, Франция, Люксембург, Австрия, Германия и Гърция не са изпълнили задълженията си по чл. 43 от ЕО (свобода на установяване), като са допуснали разлика в третирането, основана на гражданството. </w:t>
      </w:r>
      <w:hyperlink r:id="rId2185" w:history="1">
        <w:r w:rsidRPr="00326CC1">
          <w:rPr>
            <w:rStyle w:val="Hyperlink"/>
            <w:rFonts w:ascii="Times New Roman" w:hAnsi="Times New Roman" w:cs="Times New Roman"/>
            <w:sz w:val="24"/>
            <w:szCs w:val="24"/>
            <w:lang w:val="bg-BG"/>
          </w:rPr>
          <w:t>Бюлетин № 9.</w:t>
        </w:r>
      </w:hyperlink>
    </w:p>
    <w:p w14:paraId="2365D5FC" w14:textId="77777777" w:rsidR="004544FA" w:rsidRPr="00326CC1" w:rsidRDefault="004544FA" w:rsidP="004544FA">
      <w:pPr>
        <w:pBdr>
          <w:bottom w:val="single" w:sz="4" w:space="1" w:color="auto"/>
        </w:pBdr>
        <w:spacing w:after="0" w:line="240" w:lineRule="auto"/>
        <w:jc w:val="both"/>
        <w:rPr>
          <w:rFonts w:ascii="Times New Roman" w:hAnsi="Times New Roman" w:cs="Times New Roman"/>
          <w:sz w:val="24"/>
          <w:szCs w:val="24"/>
        </w:rPr>
      </w:pPr>
      <w:r w:rsidRPr="00326CC1">
        <w:rPr>
          <w:rFonts w:ascii="Times New Roman" w:hAnsi="Times New Roman" w:cs="Times New Roman"/>
          <w:i/>
          <w:color w:val="000000"/>
          <w:sz w:val="24"/>
          <w:szCs w:val="24"/>
        </w:rPr>
        <w:t xml:space="preserve">Решения на СЕС по дела </w:t>
      </w:r>
      <w:hyperlink r:id="rId2186" w:history="1">
        <w:r w:rsidRPr="00326CC1">
          <w:rPr>
            <w:rStyle w:val="Hyperlink"/>
            <w:rFonts w:ascii="Times New Roman" w:hAnsi="Times New Roman" w:cs="Times New Roman"/>
            <w:i/>
            <w:sz w:val="24"/>
            <w:szCs w:val="24"/>
          </w:rPr>
          <w:t>C-47/08</w:t>
        </w:r>
      </w:hyperlink>
      <w:r w:rsidRPr="00326CC1">
        <w:rPr>
          <w:rFonts w:ascii="Times New Roman" w:hAnsi="Times New Roman" w:cs="Times New Roman"/>
          <w:i/>
          <w:color w:val="000000"/>
          <w:sz w:val="24"/>
          <w:szCs w:val="24"/>
        </w:rPr>
        <w:t xml:space="preserve">, </w:t>
      </w:r>
      <w:hyperlink r:id="rId2187" w:history="1">
        <w:r w:rsidRPr="00326CC1">
          <w:rPr>
            <w:rStyle w:val="Hyperlink"/>
            <w:rFonts w:ascii="Times New Roman" w:hAnsi="Times New Roman" w:cs="Times New Roman"/>
            <w:i/>
            <w:sz w:val="24"/>
            <w:szCs w:val="24"/>
          </w:rPr>
          <w:t>C-50/08</w:t>
        </w:r>
      </w:hyperlink>
      <w:r w:rsidRPr="00326CC1">
        <w:rPr>
          <w:rFonts w:ascii="Times New Roman" w:hAnsi="Times New Roman" w:cs="Times New Roman"/>
          <w:i/>
          <w:color w:val="000000"/>
          <w:sz w:val="24"/>
          <w:szCs w:val="24"/>
        </w:rPr>
        <w:t xml:space="preserve">, </w:t>
      </w:r>
      <w:hyperlink r:id="rId2188" w:history="1">
        <w:r w:rsidRPr="00326CC1">
          <w:rPr>
            <w:rStyle w:val="Hyperlink"/>
            <w:rFonts w:ascii="Times New Roman" w:hAnsi="Times New Roman" w:cs="Times New Roman"/>
            <w:i/>
            <w:sz w:val="24"/>
            <w:szCs w:val="24"/>
          </w:rPr>
          <w:t>C-51/08</w:t>
        </w:r>
      </w:hyperlink>
      <w:r w:rsidRPr="00326CC1">
        <w:rPr>
          <w:rFonts w:ascii="Times New Roman" w:hAnsi="Times New Roman" w:cs="Times New Roman"/>
          <w:i/>
          <w:color w:val="000000"/>
          <w:sz w:val="24"/>
          <w:szCs w:val="24"/>
        </w:rPr>
        <w:t xml:space="preserve">, </w:t>
      </w:r>
      <w:hyperlink r:id="rId2189" w:history="1">
        <w:r w:rsidRPr="00326CC1">
          <w:rPr>
            <w:rStyle w:val="Hyperlink"/>
            <w:rFonts w:ascii="Times New Roman" w:hAnsi="Times New Roman" w:cs="Times New Roman"/>
            <w:i/>
            <w:sz w:val="24"/>
            <w:szCs w:val="24"/>
          </w:rPr>
          <w:t>C-53/08</w:t>
        </w:r>
      </w:hyperlink>
      <w:r w:rsidRPr="00326CC1">
        <w:rPr>
          <w:rFonts w:ascii="Times New Roman" w:hAnsi="Times New Roman" w:cs="Times New Roman"/>
          <w:i/>
          <w:color w:val="000000"/>
          <w:sz w:val="24"/>
          <w:szCs w:val="24"/>
        </w:rPr>
        <w:t xml:space="preserve">, </w:t>
      </w:r>
      <w:hyperlink r:id="rId2190" w:history="1">
        <w:r w:rsidRPr="00326CC1">
          <w:rPr>
            <w:rStyle w:val="Hyperlink"/>
            <w:rFonts w:ascii="Times New Roman" w:hAnsi="Times New Roman" w:cs="Times New Roman"/>
            <w:i/>
            <w:sz w:val="24"/>
            <w:szCs w:val="24"/>
          </w:rPr>
          <w:t>C-54/08</w:t>
        </w:r>
      </w:hyperlink>
      <w:r w:rsidRPr="00326CC1">
        <w:rPr>
          <w:rFonts w:ascii="Times New Roman" w:hAnsi="Times New Roman" w:cs="Times New Roman"/>
          <w:i/>
          <w:color w:val="000000"/>
          <w:sz w:val="24"/>
          <w:szCs w:val="24"/>
        </w:rPr>
        <w:t xml:space="preserve"> и </w:t>
      </w:r>
      <w:hyperlink r:id="rId2191" w:history="1">
        <w:r w:rsidRPr="00326CC1">
          <w:rPr>
            <w:rStyle w:val="Hyperlink"/>
            <w:rFonts w:ascii="Times New Roman" w:hAnsi="Times New Roman" w:cs="Times New Roman"/>
            <w:i/>
            <w:sz w:val="24"/>
            <w:szCs w:val="24"/>
          </w:rPr>
          <w:t>C-61/08</w:t>
        </w:r>
      </w:hyperlink>
    </w:p>
    <w:p w14:paraId="14CEE1EB" w14:textId="77777777" w:rsidR="004544FA" w:rsidRPr="00326CC1" w:rsidRDefault="004544FA" w:rsidP="0043711E">
      <w:pPr>
        <w:suppressAutoHyphens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bg-BG"/>
        </w:rPr>
      </w:pPr>
    </w:p>
    <w:p w14:paraId="5FBD9EC7" w14:textId="77777777" w:rsidR="00BE5410" w:rsidRPr="00326CC1" w:rsidRDefault="00BB5AE1" w:rsidP="0043711E">
      <w:pPr>
        <w:suppressAutoHyphens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bg-BG"/>
        </w:rPr>
      </w:pPr>
      <w:r w:rsidRPr="00326CC1">
        <w:rPr>
          <w:rFonts w:ascii="Times New Roman" w:eastAsia="Times New Roman" w:hAnsi="Times New Roman" w:cs="Times New Roman"/>
          <w:bCs/>
          <w:color w:val="000000"/>
          <w:sz w:val="24"/>
          <w:szCs w:val="24"/>
          <w:lang w:eastAsia="bg-BG"/>
        </w:rPr>
        <w:lastRenderedPageBreak/>
        <w:t xml:space="preserve">Съдът намира нарушение на чл. 2 от Протокол 4 поради неоснователност на наложената мярка забрана за напускане на страната. </w:t>
      </w:r>
      <w:hyperlink r:id="rId2192" w:history="1">
        <w:r w:rsidRPr="00326CC1">
          <w:rPr>
            <w:rStyle w:val="Hyperlink"/>
            <w:rFonts w:ascii="Times New Roman" w:hAnsi="Times New Roman" w:cs="Times New Roman"/>
            <w:sz w:val="24"/>
            <w:szCs w:val="24"/>
          </w:rPr>
          <w:t>Бюлетин № 10.</w:t>
        </w:r>
      </w:hyperlink>
    </w:p>
    <w:p w14:paraId="08813128" w14:textId="77777777" w:rsidR="00BB5AE1" w:rsidRPr="00326CC1" w:rsidRDefault="009E5E4A" w:rsidP="00BB5AE1">
      <w:pPr>
        <w:pBdr>
          <w:bottom w:val="single" w:sz="4" w:space="1" w:color="auto"/>
        </w:pBdr>
        <w:spacing w:after="0" w:line="240" w:lineRule="auto"/>
        <w:jc w:val="both"/>
        <w:rPr>
          <w:rFonts w:ascii="Times New Roman" w:eastAsia="Times New Roman" w:hAnsi="Times New Roman" w:cs="Times New Roman"/>
          <w:i/>
          <w:sz w:val="24"/>
          <w:szCs w:val="24"/>
          <w:lang w:eastAsia="bg-BG"/>
        </w:rPr>
      </w:pPr>
      <w:hyperlink r:id="rId2193" w:history="1">
        <w:proofErr w:type="spellStart"/>
        <w:r w:rsidR="00BB5AE1" w:rsidRPr="00326CC1">
          <w:rPr>
            <w:rStyle w:val="Hyperlink"/>
            <w:rFonts w:ascii="Times New Roman" w:eastAsia="Times New Roman" w:hAnsi="Times New Roman" w:cs="Times New Roman"/>
            <w:i/>
            <w:sz w:val="24"/>
            <w:szCs w:val="24"/>
            <w:lang w:eastAsia="bg-BG"/>
          </w:rPr>
          <w:t>Prescher</w:t>
        </w:r>
        <w:proofErr w:type="spellEnd"/>
        <w:r w:rsidR="00BB5AE1" w:rsidRPr="00326CC1">
          <w:rPr>
            <w:rStyle w:val="Hyperlink"/>
            <w:rFonts w:ascii="Times New Roman" w:eastAsia="Times New Roman" w:hAnsi="Times New Roman" w:cs="Times New Roman"/>
            <w:i/>
            <w:sz w:val="24"/>
            <w:szCs w:val="24"/>
            <w:lang w:eastAsia="bg-BG"/>
          </w:rPr>
          <w:t xml:space="preserve"> v. </w:t>
        </w:r>
        <w:proofErr w:type="spellStart"/>
        <w:r w:rsidR="00BB5AE1" w:rsidRPr="00326CC1">
          <w:rPr>
            <w:rStyle w:val="Hyperlink"/>
            <w:rFonts w:ascii="Times New Roman" w:eastAsia="Times New Roman" w:hAnsi="Times New Roman" w:cs="Times New Roman"/>
            <w:i/>
            <w:sz w:val="24"/>
            <w:szCs w:val="24"/>
            <w:lang w:eastAsia="bg-BG"/>
          </w:rPr>
          <w:t>Bulgaria</w:t>
        </w:r>
        <w:proofErr w:type="spellEnd"/>
        <w:r w:rsidR="00BB5AE1" w:rsidRPr="00326CC1">
          <w:rPr>
            <w:rStyle w:val="Hyperlink"/>
            <w:rFonts w:ascii="Times New Roman" w:eastAsia="Times New Roman" w:hAnsi="Times New Roman" w:cs="Times New Roman"/>
            <w:i/>
            <w:sz w:val="24"/>
            <w:szCs w:val="24"/>
            <w:lang w:eastAsia="bg-BG"/>
          </w:rPr>
          <w:t xml:space="preserve"> (</w:t>
        </w:r>
        <w:proofErr w:type="spellStart"/>
        <w:r w:rsidR="00BB5AE1" w:rsidRPr="00326CC1">
          <w:rPr>
            <w:rStyle w:val="Hyperlink"/>
            <w:rFonts w:ascii="Times New Roman" w:eastAsia="Times New Roman" w:hAnsi="Times New Roman" w:cs="Times New Roman"/>
            <w:i/>
            <w:sz w:val="24"/>
            <w:szCs w:val="24"/>
            <w:lang w:eastAsia="bg-BG"/>
          </w:rPr>
          <w:t>no</w:t>
        </w:r>
        <w:proofErr w:type="spellEnd"/>
        <w:r w:rsidR="00BB5AE1" w:rsidRPr="00326CC1">
          <w:rPr>
            <w:rStyle w:val="Hyperlink"/>
            <w:rFonts w:ascii="Times New Roman" w:eastAsia="Times New Roman" w:hAnsi="Times New Roman" w:cs="Times New Roman"/>
            <w:i/>
            <w:sz w:val="24"/>
            <w:szCs w:val="24"/>
            <w:lang w:eastAsia="bg-BG"/>
          </w:rPr>
          <w:t>. 6767/04)</w:t>
        </w:r>
      </w:hyperlink>
    </w:p>
    <w:p w14:paraId="5F477E7B" w14:textId="77777777" w:rsidR="00035569" w:rsidRPr="00326CC1" w:rsidRDefault="00035569" w:rsidP="0043711E">
      <w:pPr>
        <w:suppressAutoHyphens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bg-BG"/>
        </w:rPr>
      </w:pPr>
    </w:p>
    <w:p w14:paraId="54CC224E" w14:textId="77777777" w:rsidR="00BE5410" w:rsidRPr="00326CC1" w:rsidRDefault="00035569" w:rsidP="0043711E">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r w:rsidRPr="00326CC1">
        <w:rPr>
          <w:rFonts w:ascii="Times New Roman" w:eastAsia="Times New Roman" w:hAnsi="Times New Roman" w:cs="Times New Roman"/>
          <w:bCs/>
          <w:color w:val="000000"/>
          <w:sz w:val="24"/>
          <w:szCs w:val="24"/>
          <w:lang w:eastAsia="bg-BG"/>
        </w:rPr>
        <w:t xml:space="preserve">Национална законова или подзаконова разпоредба, която придава автоматичен характер на дадено решение за забрана за напускането на територията на страната само поради факта на съществуване на данъчно задължение, без да се вземе предвид личното поведение на съответното лице, не би съответствала на изискванията на правото на Съюза. </w:t>
      </w:r>
      <w:hyperlink r:id="rId2194" w:history="1">
        <w:r w:rsidRPr="00326CC1">
          <w:rPr>
            <w:rStyle w:val="Hyperlink"/>
            <w:rFonts w:ascii="Times New Roman" w:hAnsi="Times New Roman" w:cs="Times New Roman"/>
            <w:sz w:val="24"/>
            <w:szCs w:val="24"/>
          </w:rPr>
          <w:t>Бюлетин № 14.</w:t>
        </w:r>
      </w:hyperlink>
    </w:p>
    <w:p w14:paraId="364CDA36" w14:textId="77777777" w:rsidR="00035569" w:rsidRPr="00326CC1" w:rsidRDefault="00035569" w:rsidP="00035569">
      <w:pPr>
        <w:pStyle w:val="Normal1"/>
        <w:pBdr>
          <w:bottom w:val="single" w:sz="4" w:space="1" w:color="auto"/>
        </w:pBdr>
        <w:spacing w:before="0" w:after="0" w:line="240" w:lineRule="auto"/>
        <w:jc w:val="both"/>
        <w:rPr>
          <w:rStyle w:val="normal--char"/>
          <w:i/>
          <w:lang w:val="bg-BG"/>
        </w:rPr>
      </w:pPr>
      <w:r w:rsidRPr="00326CC1">
        <w:rPr>
          <w:i/>
          <w:color w:val="000000"/>
          <w:lang w:val="bg-BG" w:eastAsia="bg-BG"/>
        </w:rPr>
        <w:t xml:space="preserve">Решение на Съда на ЕС по преюдициално запитване по дело </w:t>
      </w:r>
      <w:hyperlink r:id="rId2195" w:history="1">
        <w:r w:rsidRPr="00326CC1">
          <w:rPr>
            <w:rStyle w:val="Hyperlink"/>
            <w:i/>
            <w:lang w:val="bg-BG" w:eastAsia="bg-BG"/>
          </w:rPr>
          <w:t>C</w:t>
        </w:r>
        <w:r w:rsidRPr="00326CC1">
          <w:rPr>
            <w:rStyle w:val="Hyperlink"/>
            <w:i/>
            <w:lang w:val="bg-BG" w:eastAsia="bg-BG"/>
          </w:rPr>
          <w:noBreakHyphen/>
          <w:t>434/10</w:t>
        </w:r>
      </w:hyperlink>
    </w:p>
    <w:p w14:paraId="3D5C1538" w14:textId="77777777" w:rsidR="00035569" w:rsidRPr="00326CC1" w:rsidRDefault="00035569" w:rsidP="0043711E">
      <w:pPr>
        <w:suppressAutoHyphens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bg-BG"/>
        </w:rPr>
      </w:pPr>
    </w:p>
    <w:p w14:paraId="10A6E9C0" w14:textId="77777777" w:rsidR="00035569" w:rsidRPr="00326CC1" w:rsidRDefault="00035569" w:rsidP="00035569">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eastAsia="bg-BG"/>
        </w:rPr>
        <w:t>Допустима е национална правна уредба, която позволява да се ограничи правото на гражданин на държава членка да пътува до друга държава членка, по-специално по съображението, че той е осъден с наказателна присъда в друга държава за пренасяне на наркотични вещества, при условие, че: 1. личното поведение на този гражданин представлява истинска, настояща и достатъчно сериозна заплаха, която засяга някой от основните интереси на обществото; 2. предвидената ограничителна мярка гарантира осъществяването на преследваната с нея цел и не надхвърля необходимото за нейното постигане; 3. тази мярка може да бъде предмет на ефективен съдебен контрол, позволяващ да се провери от фактическа и правна страна законосъобразността ѝ по отношение на изискванията на правото на Съюза.</w:t>
      </w:r>
      <w:r w:rsidRPr="00326CC1">
        <w:rPr>
          <w:rStyle w:val="WW8Num4z0"/>
          <w:rFonts w:ascii="Times New Roman" w:hAnsi="Times New Roman" w:cs="Times New Roman"/>
          <w:color w:val="000000"/>
          <w:sz w:val="24"/>
          <w:szCs w:val="24"/>
          <w:lang w:val="bg-BG"/>
        </w:rPr>
        <w:t xml:space="preserve"> </w:t>
      </w:r>
      <w:hyperlink r:id="rId2196"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14.</w:t>
        </w:r>
      </w:hyperlink>
    </w:p>
    <w:p w14:paraId="6E622D82" w14:textId="77777777" w:rsidR="00035569" w:rsidRPr="00326CC1" w:rsidRDefault="00035569" w:rsidP="00035569">
      <w:pPr>
        <w:pStyle w:val="Normal1"/>
        <w:pBdr>
          <w:bottom w:val="single" w:sz="4" w:space="1" w:color="auto"/>
        </w:pBdr>
        <w:spacing w:before="0" w:after="0" w:line="240" w:lineRule="auto"/>
        <w:jc w:val="both"/>
        <w:rPr>
          <w:rStyle w:val="normal--char"/>
          <w:i/>
          <w:lang w:val="bg-BG"/>
        </w:rPr>
      </w:pPr>
      <w:r w:rsidRPr="00326CC1">
        <w:rPr>
          <w:i/>
          <w:color w:val="000000"/>
          <w:lang w:val="bg-BG" w:eastAsia="bg-BG"/>
        </w:rPr>
        <w:t xml:space="preserve">Решение на Съда на ЕС по преюдициално запитване по дело </w:t>
      </w:r>
      <w:hyperlink r:id="rId2197" w:history="1">
        <w:r w:rsidRPr="00326CC1">
          <w:rPr>
            <w:rStyle w:val="Hyperlink"/>
            <w:i/>
            <w:lang w:val="bg-BG" w:eastAsia="bg-BG"/>
          </w:rPr>
          <w:t>C</w:t>
        </w:r>
        <w:r w:rsidRPr="00326CC1">
          <w:rPr>
            <w:rStyle w:val="Hyperlink"/>
            <w:i/>
            <w:lang w:val="bg-BG" w:eastAsia="bg-BG"/>
          </w:rPr>
          <w:noBreakHyphen/>
          <w:t>430/10</w:t>
        </w:r>
      </w:hyperlink>
    </w:p>
    <w:p w14:paraId="4778CE5C" w14:textId="77777777" w:rsidR="00BE5410" w:rsidRPr="00326CC1" w:rsidRDefault="00BE5410" w:rsidP="0043711E">
      <w:pPr>
        <w:suppressAutoHyphens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bg-BG"/>
        </w:rPr>
      </w:pPr>
    </w:p>
    <w:p w14:paraId="00917C43" w14:textId="77777777" w:rsidR="00BE5410" w:rsidRPr="00326CC1" w:rsidRDefault="006F6D93" w:rsidP="0043711E">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r w:rsidRPr="00326CC1">
        <w:rPr>
          <w:rFonts w:ascii="Times New Roman" w:eastAsia="Times New Roman" w:hAnsi="Times New Roman" w:cs="Times New Roman"/>
          <w:bCs/>
          <w:color w:val="000000"/>
          <w:sz w:val="24"/>
          <w:szCs w:val="24"/>
          <w:lang w:eastAsia="bg-BG"/>
        </w:rPr>
        <w:t xml:space="preserve">Наложената забрана за напускане на страната поради факта на осъждането е в нарушение на правото на свободно придвижване. </w:t>
      </w:r>
      <w:hyperlink r:id="rId2198" w:history="1">
        <w:r w:rsidRPr="00326CC1">
          <w:rPr>
            <w:rStyle w:val="Hyperlink"/>
            <w:rFonts w:ascii="Times New Roman" w:hAnsi="Times New Roman" w:cs="Times New Roman"/>
            <w:sz w:val="24"/>
            <w:szCs w:val="24"/>
          </w:rPr>
          <w:t>Бюлетин № 17.</w:t>
        </w:r>
      </w:hyperlink>
    </w:p>
    <w:p w14:paraId="6858CBD6" w14:textId="77777777" w:rsidR="006F6D93" w:rsidRPr="00326CC1" w:rsidRDefault="009E5E4A" w:rsidP="006F6D93">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bg-BG"/>
        </w:rPr>
      </w:pPr>
      <w:hyperlink r:id="rId2199" w:history="1">
        <w:proofErr w:type="spellStart"/>
        <w:r w:rsidR="006F6D93" w:rsidRPr="00326CC1">
          <w:rPr>
            <w:rStyle w:val="Hyperlink"/>
            <w:rFonts w:ascii="Times New Roman" w:eastAsia="Times New Roman" w:hAnsi="Times New Roman" w:cs="Times New Roman"/>
            <w:bCs/>
            <w:i/>
            <w:sz w:val="24"/>
            <w:szCs w:val="24"/>
          </w:rPr>
          <w:t>Dimitar</w:t>
        </w:r>
        <w:proofErr w:type="spellEnd"/>
        <w:r w:rsidR="006F6D93" w:rsidRPr="00326CC1">
          <w:rPr>
            <w:rStyle w:val="Hyperlink"/>
            <w:rFonts w:ascii="Times New Roman" w:eastAsia="Times New Roman" w:hAnsi="Times New Roman" w:cs="Times New Roman"/>
            <w:bCs/>
            <w:i/>
            <w:sz w:val="24"/>
            <w:szCs w:val="24"/>
          </w:rPr>
          <w:t xml:space="preserve"> </w:t>
        </w:r>
        <w:proofErr w:type="spellStart"/>
        <w:r w:rsidR="006F6D93" w:rsidRPr="00326CC1">
          <w:rPr>
            <w:rStyle w:val="Hyperlink"/>
            <w:rFonts w:ascii="Times New Roman" w:eastAsia="Times New Roman" w:hAnsi="Times New Roman" w:cs="Times New Roman"/>
            <w:bCs/>
            <w:i/>
            <w:sz w:val="24"/>
            <w:szCs w:val="24"/>
          </w:rPr>
          <w:t>Ivanov</w:t>
        </w:r>
        <w:proofErr w:type="spellEnd"/>
        <w:r w:rsidR="006F6D93" w:rsidRPr="00326CC1">
          <w:rPr>
            <w:rStyle w:val="Hyperlink"/>
            <w:rFonts w:ascii="Times New Roman" w:eastAsia="Times New Roman" w:hAnsi="Times New Roman" w:cs="Times New Roman"/>
            <w:bCs/>
            <w:i/>
            <w:sz w:val="24"/>
            <w:szCs w:val="24"/>
          </w:rPr>
          <w:t xml:space="preserve"> v. </w:t>
        </w:r>
        <w:proofErr w:type="spellStart"/>
        <w:r w:rsidR="006F6D93" w:rsidRPr="00326CC1">
          <w:rPr>
            <w:rStyle w:val="Hyperlink"/>
            <w:rFonts w:ascii="Times New Roman" w:eastAsia="Times New Roman" w:hAnsi="Times New Roman" w:cs="Times New Roman"/>
            <w:bCs/>
            <w:i/>
            <w:sz w:val="24"/>
            <w:szCs w:val="24"/>
          </w:rPr>
          <w:t>Bulgaria</w:t>
        </w:r>
        <w:proofErr w:type="spellEnd"/>
        <w:r w:rsidR="006F6D93" w:rsidRPr="00326CC1">
          <w:rPr>
            <w:rStyle w:val="Hyperlink"/>
            <w:rFonts w:ascii="Times New Roman" w:eastAsia="Times New Roman" w:hAnsi="Times New Roman" w:cs="Times New Roman"/>
            <w:bCs/>
            <w:i/>
            <w:sz w:val="24"/>
            <w:szCs w:val="24"/>
          </w:rPr>
          <w:t xml:space="preserve"> (</w:t>
        </w:r>
        <w:proofErr w:type="spellStart"/>
        <w:r w:rsidR="006F6D93" w:rsidRPr="00326CC1">
          <w:rPr>
            <w:rStyle w:val="Hyperlink"/>
            <w:rFonts w:ascii="Times New Roman" w:eastAsia="Times New Roman" w:hAnsi="Times New Roman" w:cs="Times New Roman"/>
            <w:bCs/>
            <w:i/>
            <w:sz w:val="24"/>
            <w:szCs w:val="24"/>
          </w:rPr>
          <w:t>no</w:t>
        </w:r>
        <w:proofErr w:type="spellEnd"/>
        <w:r w:rsidR="006F6D93" w:rsidRPr="00326CC1">
          <w:rPr>
            <w:rStyle w:val="Hyperlink"/>
            <w:rFonts w:ascii="Times New Roman" w:eastAsia="Times New Roman" w:hAnsi="Times New Roman" w:cs="Times New Roman"/>
            <w:bCs/>
            <w:i/>
            <w:sz w:val="24"/>
            <w:szCs w:val="24"/>
          </w:rPr>
          <w:t>. 19418/07)</w:t>
        </w:r>
      </w:hyperlink>
    </w:p>
    <w:p w14:paraId="3190C51C" w14:textId="77777777" w:rsidR="00475D0D" w:rsidRPr="00326CC1" w:rsidRDefault="00475D0D" w:rsidP="0043711E">
      <w:pPr>
        <w:suppressAutoHyphens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bg-BG"/>
        </w:rPr>
      </w:pPr>
    </w:p>
    <w:p w14:paraId="19E6857C" w14:textId="77777777" w:rsidR="00BE5410" w:rsidRPr="00326CC1" w:rsidRDefault="00475D0D" w:rsidP="0043711E">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r w:rsidRPr="00326CC1">
        <w:rPr>
          <w:rFonts w:ascii="Times New Roman" w:eastAsia="Times New Roman" w:hAnsi="Times New Roman" w:cs="Times New Roman"/>
          <w:bCs/>
          <w:color w:val="000000"/>
          <w:sz w:val="24"/>
          <w:szCs w:val="24"/>
          <w:lang w:eastAsia="bg-BG"/>
        </w:rPr>
        <w:t>Налице е нарушение на правото на свободно придвижване на двама от жалбоподателите във връзка с наложените им забрани да напускат страната поради факта на осъждането им.</w:t>
      </w:r>
      <w:r w:rsidRPr="00326CC1">
        <w:rPr>
          <w:rStyle w:val="WW8Num4z0"/>
          <w:rFonts w:ascii="Times New Roman" w:hAnsi="Times New Roman" w:cs="Times New Roman"/>
          <w:color w:val="000000"/>
          <w:sz w:val="24"/>
          <w:szCs w:val="24"/>
        </w:rPr>
        <w:t xml:space="preserve"> </w:t>
      </w:r>
      <w:hyperlink r:id="rId2200" w:history="1">
        <w:r w:rsidRPr="00326CC1">
          <w:rPr>
            <w:rStyle w:val="Hyperlink"/>
            <w:rFonts w:ascii="Times New Roman" w:hAnsi="Times New Roman" w:cs="Times New Roman"/>
            <w:sz w:val="24"/>
            <w:szCs w:val="24"/>
          </w:rPr>
          <w:t>Бюлетин № 19.</w:t>
        </w:r>
      </w:hyperlink>
    </w:p>
    <w:p w14:paraId="3B9BB65F" w14:textId="77777777" w:rsidR="00475D0D" w:rsidRPr="00326CC1" w:rsidRDefault="009E5E4A" w:rsidP="00475D0D">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bg-BG"/>
        </w:rPr>
      </w:pPr>
      <w:hyperlink r:id="rId2201" w:history="1">
        <w:proofErr w:type="spellStart"/>
        <w:r w:rsidR="00475D0D" w:rsidRPr="00326CC1">
          <w:rPr>
            <w:rStyle w:val="Hyperlink"/>
            <w:rFonts w:ascii="Times New Roman" w:hAnsi="Times New Roman" w:cs="Times New Roman"/>
            <w:i/>
            <w:iCs/>
            <w:sz w:val="24"/>
            <w:szCs w:val="24"/>
            <w:lang w:val="en-US"/>
          </w:rPr>
          <w:t>Sarkizov</w:t>
        </w:r>
        <w:proofErr w:type="spellEnd"/>
        <w:r w:rsidR="00475D0D" w:rsidRPr="00326CC1">
          <w:rPr>
            <w:rStyle w:val="Hyperlink"/>
            <w:rFonts w:ascii="Times New Roman" w:hAnsi="Times New Roman" w:cs="Times New Roman"/>
            <w:i/>
            <w:iCs/>
            <w:sz w:val="24"/>
            <w:szCs w:val="24"/>
          </w:rPr>
          <w:t xml:space="preserve"> </w:t>
        </w:r>
        <w:r w:rsidR="00475D0D" w:rsidRPr="00326CC1">
          <w:rPr>
            <w:rStyle w:val="Hyperlink"/>
            <w:rFonts w:ascii="Times New Roman" w:hAnsi="Times New Roman" w:cs="Times New Roman"/>
            <w:i/>
            <w:iCs/>
            <w:sz w:val="24"/>
            <w:szCs w:val="24"/>
            <w:lang w:val="en-US"/>
          </w:rPr>
          <w:t>and</w:t>
        </w:r>
        <w:r w:rsidR="00475D0D" w:rsidRPr="00326CC1">
          <w:rPr>
            <w:rStyle w:val="Hyperlink"/>
            <w:rFonts w:ascii="Times New Roman" w:hAnsi="Times New Roman" w:cs="Times New Roman"/>
            <w:i/>
            <w:iCs/>
            <w:sz w:val="24"/>
            <w:szCs w:val="24"/>
          </w:rPr>
          <w:t xml:space="preserve"> </w:t>
        </w:r>
        <w:r w:rsidR="00475D0D" w:rsidRPr="00326CC1">
          <w:rPr>
            <w:rStyle w:val="Hyperlink"/>
            <w:rFonts w:ascii="Times New Roman" w:hAnsi="Times New Roman" w:cs="Times New Roman"/>
            <w:i/>
            <w:iCs/>
            <w:sz w:val="24"/>
            <w:szCs w:val="24"/>
            <w:lang w:val="en-US"/>
          </w:rPr>
          <w:t>others</w:t>
        </w:r>
        <w:r w:rsidR="00475D0D" w:rsidRPr="00326CC1">
          <w:rPr>
            <w:rStyle w:val="Hyperlink"/>
            <w:rFonts w:ascii="Times New Roman" w:hAnsi="Times New Roman" w:cs="Times New Roman"/>
            <w:i/>
            <w:iCs/>
            <w:sz w:val="24"/>
            <w:szCs w:val="24"/>
          </w:rPr>
          <w:t xml:space="preserve"> </w:t>
        </w:r>
        <w:r w:rsidR="00475D0D" w:rsidRPr="00326CC1">
          <w:rPr>
            <w:rStyle w:val="Hyperlink"/>
            <w:rFonts w:ascii="Times New Roman" w:hAnsi="Times New Roman" w:cs="Times New Roman"/>
            <w:i/>
            <w:iCs/>
            <w:sz w:val="24"/>
            <w:szCs w:val="24"/>
            <w:lang w:val="en-US"/>
          </w:rPr>
          <w:t>v</w:t>
        </w:r>
        <w:r w:rsidR="00475D0D" w:rsidRPr="00326CC1">
          <w:rPr>
            <w:rStyle w:val="Hyperlink"/>
            <w:rFonts w:ascii="Times New Roman" w:hAnsi="Times New Roman" w:cs="Times New Roman"/>
            <w:i/>
            <w:iCs/>
            <w:sz w:val="24"/>
            <w:szCs w:val="24"/>
          </w:rPr>
          <w:t xml:space="preserve">. </w:t>
        </w:r>
        <w:r w:rsidR="00475D0D" w:rsidRPr="00326CC1">
          <w:rPr>
            <w:rStyle w:val="Hyperlink"/>
            <w:rFonts w:ascii="Times New Roman" w:hAnsi="Times New Roman" w:cs="Times New Roman"/>
            <w:i/>
            <w:iCs/>
            <w:sz w:val="24"/>
            <w:szCs w:val="24"/>
            <w:lang w:val="en-US"/>
          </w:rPr>
          <w:t>Bulgaria</w:t>
        </w:r>
        <w:r w:rsidR="00475D0D" w:rsidRPr="00326CC1">
          <w:rPr>
            <w:rStyle w:val="Hyperlink"/>
            <w:rFonts w:ascii="Times New Roman" w:hAnsi="Times New Roman" w:cs="Times New Roman"/>
            <w:i/>
            <w:iCs/>
            <w:sz w:val="24"/>
            <w:szCs w:val="24"/>
          </w:rPr>
          <w:t xml:space="preserve"> (</w:t>
        </w:r>
        <w:proofErr w:type="spellStart"/>
        <w:r w:rsidR="00475D0D" w:rsidRPr="00326CC1">
          <w:rPr>
            <w:rStyle w:val="Hyperlink"/>
            <w:rFonts w:ascii="Times New Roman" w:hAnsi="Times New Roman" w:cs="Times New Roman"/>
            <w:i/>
            <w:iCs/>
            <w:sz w:val="24"/>
            <w:szCs w:val="24"/>
          </w:rPr>
          <w:t>nos</w:t>
        </w:r>
        <w:proofErr w:type="spellEnd"/>
        <w:r w:rsidR="00475D0D" w:rsidRPr="00326CC1">
          <w:rPr>
            <w:rStyle w:val="Hyperlink"/>
            <w:rFonts w:ascii="Times New Roman" w:hAnsi="Times New Roman" w:cs="Times New Roman"/>
            <w:i/>
            <w:iCs/>
            <w:sz w:val="24"/>
            <w:szCs w:val="24"/>
          </w:rPr>
          <w:t xml:space="preserve">. 37981/06, 38022/06, 39122/06, </w:t>
        </w:r>
        <w:proofErr w:type="spellStart"/>
        <w:r w:rsidR="00475D0D" w:rsidRPr="00326CC1">
          <w:rPr>
            <w:rStyle w:val="Hyperlink"/>
            <w:rFonts w:ascii="Times New Roman" w:hAnsi="Times New Roman" w:cs="Times New Roman"/>
            <w:i/>
            <w:iCs/>
            <w:sz w:val="24"/>
            <w:szCs w:val="24"/>
          </w:rPr>
          <w:t>and</w:t>
        </w:r>
        <w:proofErr w:type="spellEnd"/>
        <w:r w:rsidR="00475D0D" w:rsidRPr="00326CC1">
          <w:rPr>
            <w:rStyle w:val="Hyperlink"/>
            <w:rFonts w:ascii="Times New Roman" w:hAnsi="Times New Roman" w:cs="Times New Roman"/>
            <w:i/>
            <w:iCs/>
            <w:sz w:val="24"/>
            <w:szCs w:val="24"/>
          </w:rPr>
          <w:t xml:space="preserve"> 44278/06)</w:t>
        </w:r>
      </w:hyperlink>
    </w:p>
    <w:p w14:paraId="5FB0298F" w14:textId="77777777" w:rsidR="00BE5410" w:rsidRPr="00326CC1" w:rsidRDefault="00BE5410" w:rsidP="0043711E">
      <w:pPr>
        <w:suppressAutoHyphens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bg-BG"/>
        </w:rPr>
      </w:pPr>
    </w:p>
    <w:p w14:paraId="043744FE" w14:textId="77777777" w:rsidR="00F1432E" w:rsidRPr="00326CC1" w:rsidRDefault="00F1432E" w:rsidP="0043711E">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proofErr w:type="spellStart"/>
      <w:r w:rsidRPr="00326CC1">
        <w:rPr>
          <w:rFonts w:ascii="Times New Roman" w:hAnsi="Times New Roman" w:cs="Times New Roman"/>
          <w:bCs/>
          <w:sz w:val="24"/>
          <w:szCs w:val="24"/>
          <w:lang w:val="ru-RU"/>
        </w:rPr>
        <w:t>Съдът</w:t>
      </w:r>
      <w:proofErr w:type="spellEnd"/>
      <w:r w:rsidRPr="00326CC1">
        <w:rPr>
          <w:rFonts w:ascii="Times New Roman" w:hAnsi="Times New Roman" w:cs="Times New Roman"/>
          <w:bCs/>
          <w:sz w:val="24"/>
          <w:szCs w:val="24"/>
          <w:lang w:val="ru-RU"/>
        </w:rPr>
        <w:t xml:space="preserve"> </w:t>
      </w:r>
      <w:proofErr w:type="spellStart"/>
      <w:r w:rsidRPr="00326CC1">
        <w:rPr>
          <w:rFonts w:ascii="Times New Roman" w:hAnsi="Times New Roman" w:cs="Times New Roman"/>
          <w:bCs/>
          <w:sz w:val="24"/>
          <w:szCs w:val="24"/>
          <w:lang w:val="ru-RU"/>
        </w:rPr>
        <w:t>заличава</w:t>
      </w:r>
      <w:proofErr w:type="spellEnd"/>
      <w:r w:rsidRPr="00326CC1">
        <w:rPr>
          <w:rFonts w:ascii="Times New Roman" w:hAnsi="Times New Roman" w:cs="Times New Roman"/>
          <w:bCs/>
          <w:sz w:val="24"/>
          <w:szCs w:val="24"/>
          <w:lang w:val="ru-RU"/>
        </w:rPr>
        <w:t xml:space="preserve"> </w:t>
      </w:r>
      <w:proofErr w:type="spellStart"/>
      <w:r w:rsidRPr="00326CC1">
        <w:rPr>
          <w:rFonts w:ascii="Times New Roman" w:hAnsi="Times New Roman" w:cs="Times New Roman"/>
          <w:bCs/>
          <w:sz w:val="24"/>
          <w:szCs w:val="24"/>
          <w:lang w:val="ru-RU"/>
        </w:rPr>
        <w:t>жалбата</w:t>
      </w:r>
      <w:proofErr w:type="spellEnd"/>
      <w:r w:rsidRPr="00326CC1">
        <w:rPr>
          <w:rFonts w:ascii="Times New Roman" w:hAnsi="Times New Roman" w:cs="Times New Roman"/>
          <w:bCs/>
          <w:sz w:val="24"/>
          <w:szCs w:val="24"/>
          <w:lang w:val="ru-RU"/>
        </w:rPr>
        <w:t xml:space="preserve">, </w:t>
      </w:r>
      <w:proofErr w:type="spellStart"/>
      <w:r w:rsidRPr="00326CC1">
        <w:rPr>
          <w:rFonts w:ascii="Times New Roman" w:hAnsi="Times New Roman" w:cs="Times New Roman"/>
          <w:bCs/>
          <w:sz w:val="24"/>
          <w:szCs w:val="24"/>
          <w:lang w:val="ru-RU"/>
        </w:rPr>
        <w:t>касаеща</w:t>
      </w:r>
      <w:proofErr w:type="spellEnd"/>
      <w:r w:rsidRPr="00326CC1">
        <w:rPr>
          <w:rFonts w:ascii="Times New Roman" w:hAnsi="Times New Roman" w:cs="Times New Roman"/>
          <w:bCs/>
          <w:sz w:val="24"/>
          <w:szCs w:val="24"/>
          <w:lang w:val="ru-RU"/>
        </w:rPr>
        <w:t xml:space="preserve"> </w:t>
      </w:r>
      <w:proofErr w:type="spellStart"/>
      <w:r w:rsidRPr="00326CC1">
        <w:rPr>
          <w:rFonts w:ascii="Times New Roman" w:hAnsi="Times New Roman" w:cs="Times New Roman"/>
          <w:bCs/>
          <w:sz w:val="24"/>
          <w:szCs w:val="24"/>
          <w:lang w:val="ru-RU"/>
        </w:rPr>
        <w:t>оплаквания</w:t>
      </w:r>
      <w:proofErr w:type="spellEnd"/>
      <w:r w:rsidRPr="00326CC1">
        <w:rPr>
          <w:rFonts w:ascii="Times New Roman" w:hAnsi="Times New Roman" w:cs="Times New Roman"/>
          <w:bCs/>
          <w:sz w:val="24"/>
          <w:szCs w:val="24"/>
          <w:lang w:val="ru-RU"/>
        </w:rPr>
        <w:t xml:space="preserve"> за нарушения на чл. 8 на </w:t>
      </w:r>
      <w:proofErr w:type="spellStart"/>
      <w:r w:rsidRPr="00326CC1">
        <w:rPr>
          <w:rFonts w:ascii="Times New Roman" w:hAnsi="Times New Roman" w:cs="Times New Roman"/>
          <w:bCs/>
          <w:sz w:val="24"/>
          <w:szCs w:val="24"/>
          <w:lang w:val="ru-RU"/>
        </w:rPr>
        <w:t>Конвенцията</w:t>
      </w:r>
      <w:proofErr w:type="spellEnd"/>
      <w:r w:rsidRPr="00326CC1">
        <w:rPr>
          <w:rFonts w:ascii="Times New Roman" w:hAnsi="Times New Roman" w:cs="Times New Roman"/>
          <w:bCs/>
          <w:sz w:val="24"/>
          <w:szCs w:val="24"/>
          <w:lang w:val="ru-RU"/>
        </w:rPr>
        <w:t xml:space="preserve"> и на чл. 2 на Протокол 4 </w:t>
      </w:r>
      <w:proofErr w:type="spellStart"/>
      <w:r w:rsidRPr="00326CC1">
        <w:rPr>
          <w:rFonts w:ascii="Times New Roman" w:hAnsi="Times New Roman" w:cs="Times New Roman"/>
          <w:bCs/>
          <w:sz w:val="24"/>
          <w:szCs w:val="24"/>
          <w:lang w:val="ru-RU"/>
        </w:rPr>
        <w:t>към</w:t>
      </w:r>
      <w:proofErr w:type="spellEnd"/>
      <w:r w:rsidRPr="00326CC1">
        <w:rPr>
          <w:rFonts w:ascii="Times New Roman" w:hAnsi="Times New Roman" w:cs="Times New Roman"/>
          <w:bCs/>
          <w:sz w:val="24"/>
          <w:szCs w:val="24"/>
          <w:lang w:val="ru-RU"/>
        </w:rPr>
        <w:t xml:space="preserve"> </w:t>
      </w:r>
      <w:proofErr w:type="spellStart"/>
      <w:r w:rsidRPr="00326CC1">
        <w:rPr>
          <w:rFonts w:ascii="Times New Roman" w:hAnsi="Times New Roman" w:cs="Times New Roman"/>
          <w:bCs/>
          <w:sz w:val="24"/>
          <w:szCs w:val="24"/>
          <w:lang w:val="ru-RU"/>
        </w:rPr>
        <w:t>Конвенцията</w:t>
      </w:r>
      <w:proofErr w:type="spellEnd"/>
      <w:r w:rsidRPr="00326CC1">
        <w:rPr>
          <w:rFonts w:ascii="Times New Roman" w:hAnsi="Times New Roman" w:cs="Times New Roman"/>
          <w:bCs/>
          <w:sz w:val="24"/>
          <w:szCs w:val="24"/>
          <w:lang w:val="ru-RU"/>
        </w:rPr>
        <w:t xml:space="preserve"> </w:t>
      </w:r>
      <w:proofErr w:type="spellStart"/>
      <w:r w:rsidRPr="00326CC1">
        <w:rPr>
          <w:rFonts w:ascii="Times New Roman" w:hAnsi="Times New Roman" w:cs="Times New Roman"/>
          <w:bCs/>
          <w:sz w:val="24"/>
          <w:szCs w:val="24"/>
          <w:lang w:val="ru-RU"/>
        </w:rPr>
        <w:t>във</w:t>
      </w:r>
      <w:proofErr w:type="spellEnd"/>
      <w:r w:rsidRPr="00326CC1">
        <w:rPr>
          <w:rFonts w:ascii="Times New Roman" w:hAnsi="Times New Roman" w:cs="Times New Roman"/>
          <w:bCs/>
          <w:sz w:val="24"/>
          <w:szCs w:val="24"/>
          <w:lang w:val="ru-RU"/>
        </w:rPr>
        <w:t xml:space="preserve"> </w:t>
      </w:r>
      <w:proofErr w:type="spellStart"/>
      <w:r w:rsidRPr="00326CC1">
        <w:rPr>
          <w:rFonts w:ascii="Times New Roman" w:hAnsi="Times New Roman" w:cs="Times New Roman"/>
          <w:bCs/>
          <w:sz w:val="24"/>
          <w:szCs w:val="24"/>
          <w:lang w:val="ru-RU"/>
        </w:rPr>
        <w:t>връзка</w:t>
      </w:r>
      <w:proofErr w:type="spellEnd"/>
      <w:r w:rsidRPr="00326CC1">
        <w:rPr>
          <w:rFonts w:ascii="Times New Roman" w:hAnsi="Times New Roman" w:cs="Times New Roman"/>
          <w:bCs/>
          <w:sz w:val="24"/>
          <w:szCs w:val="24"/>
          <w:lang w:val="ru-RU"/>
        </w:rPr>
        <w:t xml:space="preserve"> с наложена забрана за </w:t>
      </w:r>
      <w:proofErr w:type="spellStart"/>
      <w:r w:rsidRPr="00326CC1">
        <w:rPr>
          <w:rFonts w:ascii="Times New Roman" w:hAnsi="Times New Roman" w:cs="Times New Roman"/>
          <w:bCs/>
          <w:sz w:val="24"/>
          <w:szCs w:val="24"/>
          <w:lang w:val="ru-RU"/>
        </w:rPr>
        <w:t>пътуване</w:t>
      </w:r>
      <w:proofErr w:type="spellEnd"/>
      <w:r w:rsidRPr="00326CC1">
        <w:rPr>
          <w:rFonts w:ascii="Times New Roman" w:hAnsi="Times New Roman" w:cs="Times New Roman"/>
          <w:bCs/>
          <w:sz w:val="24"/>
          <w:szCs w:val="24"/>
          <w:lang w:val="ru-RU"/>
        </w:rPr>
        <w:t xml:space="preserve">, </w:t>
      </w:r>
      <w:proofErr w:type="spellStart"/>
      <w:r w:rsidRPr="00326CC1">
        <w:rPr>
          <w:rFonts w:ascii="Times New Roman" w:hAnsi="Times New Roman" w:cs="Times New Roman"/>
          <w:bCs/>
          <w:sz w:val="24"/>
          <w:szCs w:val="24"/>
          <w:lang w:val="ru-RU"/>
        </w:rPr>
        <w:t>поради</w:t>
      </w:r>
      <w:proofErr w:type="spellEnd"/>
      <w:r w:rsidRPr="00326CC1">
        <w:rPr>
          <w:rFonts w:ascii="Times New Roman" w:hAnsi="Times New Roman" w:cs="Times New Roman"/>
          <w:bCs/>
          <w:sz w:val="24"/>
          <w:szCs w:val="24"/>
          <w:lang w:val="ru-RU"/>
        </w:rPr>
        <w:t xml:space="preserve"> </w:t>
      </w:r>
      <w:proofErr w:type="spellStart"/>
      <w:r w:rsidRPr="00326CC1">
        <w:rPr>
          <w:rFonts w:ascii="Times New Roman" w:hAnsi="Times New Roman" w:cs="Times New Roman"/>
          <w:bCs/>
          <w:sz w:val="24"/>
          <w:szCs w:val="24"/>
          <w:lang w:val="ru-RU"/>
        </w:rPr>
        <w:t>неизплатени</w:t>
      </w:r>
      <w:proofErr w:type="spellEnd"/>
      <w:r w:rsidRPr="00326CC1">
        <w:rPr>
          <w:rFonts w:ascii="Times New Roman" w:hAnsi="Times New Roman" w:cs="Times New Roman"/>
          <w:bCs/>
          <w:sz w:val="24"/>
          <w:szCs w:val="24"/>
          <w:lang w:val="ru-RU"/>
        </w:rPr>
        <w:t xml:space="preserve"> </w:t>
      </w:r>
      <w:proofErr w:type="spellStart"/>
      <w:r w:rsidRPr="00326CC1">
        <w:rPr>
          <w:rFonts w:ascii="Times New Roman" w:hAnsi="Times New Roman" w:cs="Times New Roman"/>
          <w:bCs/>
          <w:sz w:val="24"/>
          <w:szCs w:val="24"/>
          <w:lang w:val="ru-RU"/>
        </w:rPr>
        <w:t>задължения</w:t>
      </w:r>
      <w:proofErr w:type="spellEnd"/>
      <w:r w:rsidRPr="00326CC1">
        <w:rPr>
          <w:rFonts w:ascii="Times New Roman" w:hAnsi="Times New Roman" w:cs="Times New Roman"/>
          <w:bCs/>
          <w:sz w:val="24"/>
          <w:szCs w:val="24"/>
          <w:lang w:val="ru-RU"/>
        </w:rPr>
        <w:t xml:space="preserve"> </w:t>
      </w:r>
      <w:proofErr w:type="gramStart"/>
      <w:r w:rsidRPr="00326CC1">
        <w:rPr>
          <w:rFonts w:ascii="Times New Roman" w:hAnsi="Times New Roman" w:cs="Times New Roman"/>
          <w:bCs/>
          <w:sz w:val="24"/>
          <w:szCs w:val="24"/>
          <w:lang w:val="ru-RU"/>
        </w:rPr>
        <w:t>по банков</w:t>
      </w:r>
      <w:proofErr w:type="gramEnd"/>
      <w:r w:rsidRPr="00326CC1">
        <w:rPr>
          <w:rFonts w:ascii="Times New Roman" w:hAnsi="Times New Roman" w:cs="Times New Roman"/>
          <w:bCs/>
          <w:sz w:val="24"/>
          <w:szCs w:val="24"/>
          <w:lang w:val="ru-RU"/>
        </w:rPr>
        <w:t xml:space="preserve"> кредит, </w:t>
      </w:r>
      <w:proofErr w:type="spellStart"/>
      <w:r w:rsidRPr="00326CC1">
        <w:rPr>
          <w:rFonts w:ascii="Times New Roman" w:hAnsi="Times New Roman" w:cs="Times New Roman"/>
          <w:bCs/>
          <w:sz w:val="24"/>
          <w:szCs w:val="24"/>
          <w:lang w:val="ru-RU"/>
        </w:rPr>
        <w:t>поради</w:t>
      </w:r>
      <w:proofErr w:type="spellEnd"/>
      <w:r w:rsidRPr="00326CC1">
        <w:rPr>
          <w:rFonts w:ascii="Times New Roman" w:hAnsi="Times New Roman" w:cs="Times New Roman"/>
          <w:bCs/>
          <w:sz w:val="24"/>
          <w:szCs w:val="24"/>
          <w:lang w:val="ru-RU"/>
        </w:rPr>
        <w:t xml:space="preserve"> </w:t>
      </w:r>
      <w:proofErr w:type="spellStart"/>
      <w:r w:rsidRPr="00326CC1">
        <w:rPr>
          <w:rFonts w:ascii="Times New Roman" w:hAnsi="Times New Roman" w:cs="Times New Roman"/>
          <w:bCs/>
          <w:sz w:val="24"/>
          <w:szCs w:val="24"/>
          <w:lang w:val="ru-RU"/>
        </w:rPr>
        <w:t>постигнато</w:t>
      </w:r>
      <w:proofErr w:type="spellEnd"/>
      <w:r w:rsidRPr="00326CC1">
        <w:rPr>
          <w:rFonts w:ascii="Times New Roman" w:hAnsi="Times New Roman" w:cs="Times New Roman"/>
          <w:bCs/>
          <w:sz w:val="24"/>
          <w:szCs w:val="24"/>
          <w:lang w:val="ru-RU"/>
        </w:rPr>
        <w:t xml:space="preserve"> </w:t>
      </w:r>
      <w:proofErr w:type="spellStart"/>
      <w:r w:rsidRPr="00326CC1">
        <w:rPr>
          <w:rFonts w:ascii="Times New Roman" w:hAnsi="Times New Roman" w:cs="Times New Roman"/>
          <w:bCs/>
          <w:sz w:val="24"/>
          <w:szCs w:val="24"/>
          <w:lang w:val="ru-RU"/>
        </w:rPr>
        <w:t>приятелско</w:t>
      </w:r>
      <w:proofErr w:type="spellEnd"/>
      <w:r w:rsidRPr="00326CC1">
        <w:rPr>
          <w:rFonts w:ascii="Times New Roman" w:hAnsi="Times New Roman" w:cs="Times New Roman"/>
          <w:bCs/>
          <w:sz w:val="24"/>
          <w:szCs w:val="24"/>
          <w:lang w:val="ru-RU"/>
        </w:rPr>
        <w:t xml:space="preserve"> </w:t>
      </w:r>
      <w:proofErr w:type="spellStart"/>
      <w:r w:rsidRPr="00326CC1">
        <w:rPr>
          <w:rFonts w:ascii="Times New Roman" w:hAnsi="Times New Roman" w:cs="Times New Roman"/>
          <w:bCs/>
          <w:sz w:val="24"/>
          <w:szCs w:val="24"/>
          <w:lang w:val="ru-RU"/>
        </w:rPr>
        <w:t>споразумение</w:t>
      </w:r>
      <w:proofErr w:type="spellEnd"/>
      <w:r w:rsidRPr="00326CC1">
        <w:rPr>
          <w:rFonts w:ascii="Times New Roman" w:hAnsi="Times New Roman" w:cs="Times New Roman"/>
          <w:bCs/>
          <w:sz w:val="24"/>
          <w:szCs w:val="24"/>
          <w:lang w:val="ru-RU"/>
        </w:rPr>
        <w:t xml:space="preserve">. </w:t>
      </w:r>
      <w:hyperlink r:id="rId2202" w:history="1">
        <w:r w:rsidR="00B7060E" w:rsidRPr="00326CC1">
          <w:rPr>
            <w:rStyle w:val="Hyperlink"/>
            <w:rFonts w:ascii="Times New Roman" w:hAnsi="Times New Roman" w:cs="Times New Roman"/>
            <w:sz w:val="24"/>
            <w:szCs w:val="24"/>
          </w:rPr>
          <w:t>Бюлетин № 23.</w:t>
        </w:r>
      </w:hyperlink>
    </w:p>
    <w:p w14:paraId="575E8948" w14:textId="77777777" w:rsidR="00BE5410" w:rsidRPr="00326CC1" w:rsidRDefault="009E5E4A" w:rsidP="00F1432E">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bg-BG"/>
        </w:rPr>
      </w:pPr>
      <w:hyperlink r:id="rId2203" w:history="1">
        <w:proofErr w:type="spellStart"/>
        <w:r w:rsidR="00F1432E" w:rsidRPr="00326CC1">
          <w:rPr>
            <w:rStyle w:val="Hyperlink"/>
            <w:rFonts w:ascii="Times New Roman" w:hAnsi="Times New Roman" w:cs="Times New Roman"/>
            <w:i/>
            <w:iCs/>
            <w:sz w:val="24"/>
            <w:szCs w:val="24"/>
          </w:rPr>
          <w:t>Tsoneva</w:t>
        </w:r>
        <w:proofErr w:type="spellEnd"/>
        <w:r w:rsidR="00F1432E" w:rsidRPr="00326CC1">
          <w:rPr>
            <w:rStyle w:val="Hyperlink"/>
            <w:rFonts w:ascii="Times New Roman" w:hAnsi="Times New Roman" w:cs="Times New Roman"/>
            <w:i/>
            <w:iCs/>
            <w:sz w:val="24"/>
            <w:szCs w:val="24"/>
          </w:rPr>
          <w:t xml:space="preserve"> v. </w:t>
        </w:r>
        <w:proofErr w:type="spellStart"/>
        <w:r w:rsidR="00F1432E" w:rsidRPr="00326CC1">
          <w:rPr>
            <w:rStyle w:val="Hyperlink"/>
            <w:rFonts w:ascii="Times New Roman" w:hAnsi="Times New Roman" w:cs="Times New Roman"/>
            <w:i/>
            <w:iCs/>
            <w:sz w:val="24"/>
            <w:szCs w:val="24"/>
          </w:rPr>
          <w:t>Bulgaria</w:t>
        </w:r>
        <w:proofErr w:type="spellEnd"/>
        <w:r w:rsidR="00F1432E" w:rsidRPr="00326CC1">
          <w:rPr>
            <w:rStyle w:val="Hyperlink"/>
            <w:rFonts w:ascii="Times New Roman" w:hAnsi="Times New Roman" w:cs="Times New Roman"/>
            <w:i/>
            <w:iCs/>
            <w:sz w:val="24"/>
            <w:szCs w:val="24"/>
          </w:rPr>
          <w:t xml:space="preserve"> (</w:t>
        </w:r>
        <w:proofErr w:type="spellStart"/>
        <w:r w:rsidR="00F1432E" w:rsidRPr="00326CC1">
          <w:rPr>
            <w:rStyle w:val="Hyperlink"/>
            <w:rFonts w:ascii="Times New Roman" w:hAnsi="Times New Roman" w:cs="Times New Roman"/>
            <w:i/>
            <w:iCs/>
            <w:sz w:val="24"/>
            <w:szCs w:val="24"/>
          </w:rPr>
          <w:t>no</w:t>
        </w:r>
        <w:proofErr w:type="spellEnd"/>
        <w:r w:rsidR="00F1432E" w:rsidRPr="00326CC1">
          <w:rPr>
            <w:rStyle w:val="Hyperlink"/>
            <w:rFonts w:ascii="Times New Roman" w:hAnsi="Times New Roman" w:cs="Times New Roman"/>
            <w:i/>
            <w:iCs/>
            <w:sz w:val="24"/>
            <w:szCs w:val="24"/>
          </w:rPr>
          <w:t>. 34587/07)</w:t>
        </w:r>
      </w:hyperlink>
    </w:p>
    <w:p w14:paraId="60C57428" w14:textId="77777777" w:rsidR="00BE5410" w:rsidRPr="00326CC1" w:rsidRDefault="00BE5410" w:rsidP="0043711E">
      <w:pPr>
        <w:suppressAutoHyphens w:val="0"/>
        <w:autoSpaceDE w:val="0"/>
        <w:autoSpaceDN w:val="0"/>
        <w:adjustRightInd w:val="0"/>
        <w:spacing w:after="0" w:line="240" w:lineRule="auto"/>
        <w:jc w:val="both"/>
        <w:rPr>
          <w:rFonts w:ascii="Times New Roman" w:eastAsia="Times New Roman" w:hAnsi="Times New Roman" w:cs="Times New Roman"/>
          <w:bCs/>
          <w:color w:val="000000"/>
          <w:lang w:eastAsia="bg-BG"/>
        </w:rPr>
      </w:pPr>
    </w:p>
    <w:p w14:paraId="12061D0B" w14:textId="77777777" w:rsidR="00BE5410" w:rsidRPr="00326CC1" w:rsidRDefault="00C76DCB" w:rsidP="0043711E">
      <w:pPr>
        <w:suppressAutoHyphens w:val="0"/>
        <w:autoSpaceDE w:val="0"/>
        <w:autoSpaceDN w:val="0"/>
        <w:adjustRightInd w:val="0"/>
        <w:spacing w:after="0" w:line="240" w:lineRule="auto"/>
        <w:jc w:val="both"/>
        <w:rPr>
          <w:rFonts w:ascii="Times New Roman" w:eastAsia="Times New Roman" w:hAnsi="Times New Roman" w:cs="Times New Roman"/>
          <w:bCs/>
          <w:color w:val="000000"/>
          <w:lang w:eastAsia="bg-BG"/>
        </w:rPr>
      </w:pPr>
      <w:r w:rsidRPr="00326CC1">
        <w:rPr>
          <w:rFonts w:ascii="Times New Roman" w:eastAsia="Times New Roman" w:hAnsi="Times New Roman" w:cs="Times New Roman"/>
          <w:bCs/>
          <w:color w:val="000000"/>
          <w:lang w:eastAsia="bg-BG"/>
        </w:rPr>
        <w:br w:type="page"/>
      </w:r>
    </w:p>
    <w:p w14:paraId="0F94E1CD" w14:textId="77777777" w:rsidR="00BE5410" w:rsidRPr="00326CC1" w:rsidRDefault="00C76DCB" w:rsidP="008B6A13">
      <w:pPr>
        <w:pStyle w:val="Style2"/>
      </w:pPr>
      <w:r w:rsidRPr="00326CC1">
        <w:lastRenderedPageBreak/>
        <w:t xml:space="preserve"> </w:t>
      </w:r>
      <w:bookmarkStart w:id="40" w:name="_Toc428878982"/>
      <w:r w:rsidR="00BE5410" w:rsidRPr="00326CC1">
        <w:t>ДРУГИ ПРАВА</w:t>
      </w:r>
      <w:bookmarkEnd w:id="40"/>
    </w:p>
    <w:p w14:paraId="5DA72ECB" w14:textId="77777777" w:rsidR="00BE5410" w:rsidRPr="00326CC1" w:rsidRDefault="00BE5410" w:rsidP="0043711E">
      <w:pPr>
        <w:suppressAutoHyphens w:val="0"/>
        <w:autoSpaceDE w:val="0"/>
        <w:autoSpaceDN w:val="0"/>
        <w:adjustRightInd w:val="0"/>
        <w:spacing w:after="0" w:line="240" w:lineRule="auto"/>
        <w:jc w:val="both"/>
        <w:rPr>
          <w:rFonts w:ascii="Times New Roman" w:eastAsia="Times New Roman" w:hAnsi="Times New Roman" w:cs="Times New Roman"/>
          <w:bCs/>
          <w:color w:val="000000"/>
          <w:lang w:eastAsia="bg-BG"/>
        </w:rPr>
      </w:pPr>
    </w:p>
    <w:p w14:paraId="71BAF9DC" w14:textId="77777777" w:rsidR="00675228" w:rsidRPr="00326CC1" w:rsidRDefault="00675228" w:rsidP="00442FD2">
      <w:pPr>
        <w:pStyle w:val="Heading2"/>
        <w:ind w:firstLine="360"/>
        <w:rPr>
          <w:rFonts w:ascii="Times New Roman" w:hAnsi="Times New Roman"/>
          <w:i w:val="0"/>
        </w:rPr>
      </w:pPr>
      <w:r w:rsidRPr="00326CC1">
        <w:rPr>
          <w:rFonts w:ascii="Times New Roman" w:hAnsi="Times New Roman"/>
          <w:i w:val="0"/>
        </w:rPr>
        <w:t>Право на ефективно средство за защита</w:t>
      </w:r>
    </w:p>
    <w:p w14:paraId="2D105E24" w14:textId="77777777" w:rsidR="003C0DA3" w:rsidRDefault="003C0DA3" w:rsidP="00A50DD8">
      <w:pPr>
        <w:pStyle w:val="NoSpacing"/>
        <w:jc w:val="both"/>
        <w:rPr>
          <w:rFonts w:ascii="Times New Roman" w:hAnsi="Times New Roman" w:cs="Times New Roman"/>
          <w:sz w:val="24"/>
          <w:szCs w:val="24"/>
          <w:lang w:val="bg-BG"/>
        </w:rPr>
      </w:pPr>
    </w:p>
    <w:p w14:paraId="67F8503C" w14:textId="77777777" w:rsidR="00675228" w:rsidRPr="00326CC1" w:rsidRDefault="00675228" w:rsidP="00A50DD8">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Законът за отговорността на държавата и общините за вреди не предоставя възможност за обезщетение в случай на вреда от продължително вмешателство в правото на собственост вследствие на изземване, което съставлява нарушение на чл. 13 от Конвенцията. </w:t>
      </w:r>
      <w:hyperlink r:id="rId2204" w:history="1">
        <w:r w:rsidRPr="00326CC1">
          <w:rPr>
            <w:rStyle w:val="Hyperlink"/>
            <w:rFonts w:ascii="Times New Roman" w:hAnsi="Times New Roman" w:cs="Times New Roman"/>
            <w:sz w:val="24"/>
            <w:szCs w:val="24"/>
            <w:lang w:val="bg-BG"/>
          </w:rPr>
          <w:t>Бюлетин № 2.</w:t>
        </w:r>
      </w:hyperlink>
    </w:p>
    <w:p w14:paraId="3C2B00BD" w14:textId="77777777" w:rsidR="00675228" w:rsidRPr="00326CC1" w:rsidRDefault="009E5E4A" w:rsidP="00C76DCB">
      <w:pPr>
        <w:pStyle w:val="NoSpacing"/>
        <w:pBdr>
          <w:bottom w:val="single" w:sz="4" w:space="1" w:color="auto"/>
        </w:pBdr>
        <w:jc w:val="both"/>
        <w:rPr>
          <w:rFonts w:ascii="Times New Roman" w:hAnsi="Times New Roman" w:cs="Times New Roman"/>
          <w:color w:val="000000"/>
          <w:sz w:val="24"/>
          <w:szCs w:val="24"/>
          <w:lang w:val="bg-BG"/>
        </w:rPr>
      </w:pPr>
      <w:hyperlink r:id="rId2205" w:history="1">
        <w:proofErr w:type="spellStart"/>
        <w:r w:rsidR="00675228" w:rsidRPr="00326CC1">
          <w:rPr>
            <w:rStyle w:val="Hyperlink"/>
            <w:rFonts w:ascii="Times New Roman" w:hAnsi="Times New Roman" w:cs="Times New Roman"/>
            <w:i/>
            <w:sz w:val="24"/>
            <w:szCs w:val="24"/>
            <w:lang w:val="bg-BG"/>
          </w:rPr>
          <w:t>Georgi</w:t>
        </w:r>
        <w:proofErr w:type="spellEnd"/>
        <w:r w:rsidR="00675228" w:rsidRPr="00326CC1">
          <w:rPr>
            <w:rStyle w:val="Hyperlink"/>
            <w:rFonts w:ascii="Times New Roman" w:hAnsi="Times New Roman" w:cs="Times New Roman"/>
            <w:i/>
            <w:sz w:val="24"/>
            <w:szCs w:val="24"/>
            <w:lang w:val="bg-BG"/>
          </w:rPr>
          <w:t xml:space="preserve"> </w:t>
        </w:r>
        <w:proofErr w:type="spellStart"/>
        <w:r w:rsidR="00675228" w:rsidRPr="00326CC1">
          <w:rPr>
            <w:rStyle w:val="Hyperlink"/>
            <w:rFonts w:ascii="Times New Roman" w:hAnsi="Times New Roman" w:cs="Times New Roman"/>
            <w:i/>
            <w:sz w:val="24"/>
            <w:szCs w:val="24"/>
            <w:lang w:val="bg-BG"/>
          </w:rPr>
          <w:t>Atanasov</w:t>
        </w:r>
        <w:proofErr w:type="spellEnd"/>
        <w:r w:rsidR="00675228" w:rsidRPr="00326CC1">
          <w:rPr>
            <w:rStyle w:val="Hyperlink"/>
            <w:rFonts w:ascii="Times New Roman" w:hAnsi="Times New Roman" w:cs="Times New Roman"/>
            <w:i/>
            <w:sz w:val="24"/>
            <w:szCs w:val="24"/>
            <w:lang w:val="bg-BG"/>
          </w:rPr>
          <w:t xml:space="preserve"> v. </w:t>
        </w:r>
        <w:proofErr w:type="spellStart"/>
        <w:r w:rsidR="00675228" w:rsidRPr="00326CC1">
          <w:rPr>
            <w:rStyle w:val="Hyperlink"/>
            <w:rFonts w:ascii="Times New Roman" w:hAnsi="Times New Roman" w:cs="Times New Roman"/>
            <w:i/>
            <w:sz w:val="24"/>
            <w:szCs w:val="24"/>
            <w:lang w:val="bg-BG"/>
          </w:rPr>
          <w:t>Bulgaria</w:t>
        </w:r>
        <w:proofErr w:type="spellEnd"/>
        <w:r w:rsidR="00675228" w:rsidRPr="00326CC1">
          <w:rPr>
            <w:rStyle w:val="Hyperlink"/>
            <w:rFonts w:ascii="Times New Roman" w:hAnsi="Times New Roman" w:cs="Times New Roman"/>
            <w:i/>
            <w:sz w:val="24"/>
            <w:szCs w:val="24"/>
            <w:lang w:val="bg-BG"/>
          </w:rPr>
          <w:t xml:space="preserve"> (</w:t>
        </w:r>
        <w:proofErr w:type="spellStart"/>
        <w:r w:rsidR="00675228" w:rsidRPr="00326CC1">
          <w:rPr>
            <w:rStyle w:val="Hyperlink"/>
            <w:rFonts w:ascii="Times New Roman" w:hAnsi="Times New Roman" w:cs="Times New Roman"/>
            <w:i/>
            <w:sz w:val="24"/>
            <w:szCs w:val="24"/>
            <w:lang w:val="bg-BG"/>
          </w:rPr>
          <w:t>no</w:t>
        </w:r>
        <w:proofErr w:type="spellEnd"/>
        <w:r w:rsidR="00675228" w:rsidRPr="00326CC1">
          <w:rPr>
            <w:rStyle w:val="Hyperlink"/>
            <w:rFonts w:ascii="Times New Roman" w:hAnsi="Times New Roman" w:cs="Times New Roman"/>
            <w:i/>
            <w:sz w:val="24"/>
            <w:szCs w:val="24"/>
            <w:lang w:val="bg-BG"/>
          </w:rPr>
          <w:t>. 5359/04)</w:t>
        </w:r>
      </w:hyperlink>
    </w:p>
    <w:p w14:paraId="58C81E90" w14:textId="77777777" w:rsidR="00C456D5" w:rsidRPr="00326CC1" w:rsidRDefault="00C456D5" w:rsidP="00C456D5">
      <w:pPr>
        <w:pStyle w:val="NoSpacing"/>
        <w:jc w:val="both"/>
        <w:rPr>
          <w:rFonts w:ascii="Times New Roman" w:hAnsi="Times New Roman" w:cs="Times New Roman"/>
          <w:sz w:val="24"/>
          <w:szCs w:val="24"/>
          <w:lang w:val="bg-BG"/>
        </w:rPr>
      </w:pPr>
    </w:p>
    <w:p w14:paraId="1049543B" w14:textId="77777777" w:rsidR="00C456D5" w:rsidRPr="00326CC1" w:rsidRDefault="00C456D5" w:rsidP="00C456D5">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Искът за обезщетение по ЗОДОВ не може да се счита за ефективно вътрешноправно средство във връзка с условията на задържане, когато твърдяното нарушение на чл. 3 продължава, както и поради формалистичния подход на българския съд при доказването на неимуществени вреди. </w:t>
      </w:r>
      <w:hyperlink r:id="rId2206"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6.</w:t>
        </w:r>
      </w:hyperlink>
    </w:p>
    <w:p w14:paraId="68310DB5" w14:textId="77777777" w:rsidR="00C456D5" w:rsidRPr="00326CC1" w:rsidRDefault="009E5E4A" w:rsidP="00C456D5">
      <w:pPr>
        <w:pBdr>
          <w:bottom w:val="single" w:sz="4" w:space="1" w:color="auto"/>
        </w:pBdr>
        <w:suppressAutoHyphens w:val="0"/>
        <w:autoSpaceDE w:val="0"/>
        <w:autoSpaceDN w:val="0"/>
        <w:adjustRightInd w:val="0"/>
        <w:spacing w:after="0" w:line="240" w:lineRule="auto"/>
        <w:jc w:val="both"/>
        <w:rPr>
          <w:rFonts w:ascii="Times New Roman" w:hAnsi="Times New Roman" w:cs="Times New Roman"/>
          <w:sz w:val="24"/>
        </w:rPr>
      </w:pPr>
      <w:hyperlink r:id="rId2207" w:history="1">
        <w:proofErr w:type="spellStart"/>
        <w:r w:rsidR="00C456D5" w:rsidRPr="00326CC1">
          <w:rPr>
            <w:rStyle w:val="Hyperlink"/>
            <w:rFonts w:ascii="Times New Roman" w:hAnsi="Times New Roman" w:cs="Times New Roman"/>
            <w:i/>
            <w:sz w:val="24"/>
            <w:lang w:val="en-US"/>
          </w:rPr>
          <w:t>Iliev</w:t>
        </w:r>
        <w:proofErr w:type="spellEnd"/>
        <w:r w:rsidR="00C456D5" w:rsidRPr="00326CC1">
          <w:rPr>
            <w:rStyle w:val="Hyperlink"/>
            <w:rFonts w:ascii="Times New Roman" w:hAnsi="Times New Roman" w:cs="Times New Roman"/>
            <w:i/>
            <w:sz w:val="24"/>
            <w:lang w:val="en-GB"/>
          </w:rPr>
          <w:t xml:space="preserve"> </w:t>
        </w:r>
        <w:r w:rsidR="00C456D5" w:rsidRPr="00326CC1">
          <w:rPr>
            <w:rStyle w:val="Hyperlink"/>
            <w:rFonts w:ascii="Times New Roman" w:hAnsi="Times New Roman" w:cs="Times New Roman"/>
            <w:i/>
            <w:sz w:val="24"/>
            <w:lang w:val="en-US"/>
          </w:rPr>
          <w:t>and</w:t>
        </w:r>
        <w:r w:rsidR="00C456D5" w:rsidRPr="00326CC1">
          <w:rPr>
            <w:rStyle w:val="Hyperlink"/>
            <w:rFonts w:ascii="Times New Roman" w:hAnsi="Times New Roman" w:cs="Times New Roman"/>
            <w:i/>
            <w:sz w:val="24"/>
            <w:lang w:val="en-GB"/>
          </w:rPr>
          <w:t xml:space="preserve"> </w:t>
        </w:r>
        <w:r w:rsidR="00C456D5" w:rsidRPr="00326CC1">
          <w:rPr>
            <w:rStyle w:val="Hyperlink"/>
            <w:rFonts w:ascii="Times New Roman" w:hAnsi="Times New Roman" w:cs="Times New Roman"/>
            <w:i/>
            <w:sz w:val="24"/>
            <w:lang w:val="en-US"/>
          </w:rPr>
          <w:t>others</w:t>
        </w:r>
        <w:r w:rsidR="00C456D5" w:rsidRPr="00326CC1">
          <w:rPr>
            <w:rStyle w:val="Hyperlink"/>
            <w:rFonts w:ascii="Times New Roman" w:hAnsi="Times New Roman" w:cs="Times New Roman"/>
            <w:i/>
            <w:sz w:val="24"/>
            <w:lang w:val="en-GB"/>
          </w:rPr>
          <w:t xml:space="preserve"> </w:t>
        </w:r>
        <w:r w:rsidR="00C456D5" w:rsidRPr="00326CC1">
          <w:rPr>
            <w:rStyle w:val="Hyperlink"/>
            <w:rFonts w:ascii="Times New Roman" w:hAnsi="Times New Roman" w:cs="Times New Roman"/>
            <w:i/>
            <w:sz w:val="24"/>
            <w:lang w:val="en-US"/>
          </w:rPr>
          <w:t>v</w:t>
        </w:r>
        <w:r w:rsidR="00C456D5" w:rsidRPr="00326CC1">
          <w:rPr>
            <w:rStyle w:val="Hyperlink"/>
            <w:rFonts w:ascii="Times New Roman" w:hAnsi="Times New Roman" w:cs="Times New Roman"/>
            <w:i/>
            <w:sz w:val="24"/>
            <w:lang w:val="en-GB"/>
          </w:rPr>
          <w:t xml:space="preserve">. </w:t>
        </w:r>
        <w:r w:rsidR="00C456D5" w:rsidRPr="00326CC1">
          <w:rPr>
            <w:rStyle w:val="Hyperlink"/>
            <w:rFonts w:ascii="Times New Roman" w:hAnsi="Times New Roman" w:cs="Times New Roman"/>
            <w:i/>
            <w:sz w:val="24"/>
            <w:lang w:val="en-US"/>
          </w:rPr>
          <w:t>Bulgaria</w:t>
        </w:r>
        <w:r w:rsidR="00C456D5" w:rsidRPr="00326CC1">
          <w:rPr>
            <w:rStyle w:val="Hyperlink"/>
            <w:rFonts w:ascii="Times New Roman" w:hAnsi="Times New Roman" w:cs="Times New Roman"/>
            <w:i/>
            <w:sz w:val="24"/>
            <w:lang w:val="en-GB"/>
          </w:rPr>
          <w:t xml:space="preserve"> (</w:t>
        </w:r>
        <w:proofErr w:type="spellStart"/>
        <w:r w:rsidR="00C456D5" w:rsidRPr="00326CC1">
          <w:rPr>
            <w:rStyle w:val="Hyperlink"/>
            <w:rFonts w:ascii="Times New Roman" w:hAnsi="Times New Roman" w:cs="Times New Roman"/>
            <w:i/>
            <w:sz w:val="24"/>
          </w:rPr>
          <w:t>nos</w:t>
        </w:r>
        <w:proofErr w:type="spellEnd"/>
        <w:r w:rsidR="00C456D5" w:rsidRPr="00326CC1">
          <w:rPr>
            <w:rStyle w:val="Hyperlink"/>
            <w:rFonts w:ascii="Times New Roman" w:hAnsi="Times New Roman" w:cs="Times New Roman"/>
            <w:i/>
            <w:sz w:val="24"/>
          </w:rPr>
          <w:t xml:space="preserve">. 4473/02 </w:t>
        </w:r>
        <w:proofErr w:type="spellStart"/>
        <w:r w:rsidR="00C456D5" w:rsidRPr="00326CC1">
          <w:rPr>
            <w:rStyle w:val="Hyperlink"/>
            <w:rFonts w:ascii="Times New Roman" w:hAnsi="Times New Roman" w:cs="Times New Roman"/>
            <w:i/>
            <w:sz w:val="24"/>
          </w:rPr>
          <w:t>and</w:t>
        </w:r>
        <w:proofErr w:type="spellEnd"/>
        <w:r w:rsidR="00C456D5" w:rsidRPr="00326CC1">
          <w:rPr>
            <w:rStyle w:val="Hyperlink"/>
            <w:rFonts w:ascii="Times New Roman" w:hAnsi="Times New Roman" w:cs="Times New Roman"/>
            <w:i/>
            <w:sz w:val="24"/>
          </w:rPr>
          <w:t xml:space="preserve"> 34138/04</w:t>
        </w:r>
        <w:r w:rsidR="00C456D5" w:rsidRPr="00326CC1">
          <w:rPr>
            <w:rStyle w:val="Hyperlink"/>
            <w:rFonts w:ascii="Times New Roman" w:hAnsi="Times New Roman" w:cs="Times New Roman"/>
            <w:i/>
            <w:sz w:val="24"/>
            <w:lang w:val="en-US"/>
          </w:rPr>
          <w:t>)</w:t>
        </w:r>
      </w:hyperlink>
      <w:r w:rsidR="00C456D5" w:rsidRPr="00326CC1">
        <w:rPr>
          <w:rStyle w:val="normal--char"/>
          <w:rFonts w:ascii="Times New Roman" w:hAnsi="Times New Roman" w:cs="Times New Roman"/>
          <w:i/>
          <w:sz w:val="24"/>
        </w:rPr>
        <w:t xml:space="preserve"> и </w:t>
      </w:r>
      <w:hyperlink r:id="rId2208" w:history="1">
        <w:proofErr w:type="spellStart"/>
        <w:r w:rsidR="00C456D5" w:rsidRPr="00326CC1">
          <w:rPr>
            <w:rStyle w:val="Hyperlink"/>
            <w:rFonts w:ascii="Times New Roman" w:hAnsi="Times New Roman" w:cs="Times New Roman"/>
            <w:i/>
            <w:sz w:val="24"/>
            <w:lang w:val="en-US"/>
          </w:rPr>
          <w:t>Radkov</w:t>
        </w:r>
        <w:proofErr w:type="spellEnd"/>
        <w:r w:rsidR="00C456D5" w:rsidRPr="00326CC1">
          <w:rPr>
            <w:rStyle w:val="Hyperlink"/>
            <w:rFonts w:ascii="Times New Roman" w:hAnsi="Times New Roman" w:cs="Times New Roman"/>
            <w:i/>
            <w:sz w:val="24"/>
            <w:lang w:val="en-GB"/>
          </w:rPr>
          <w:t xml:space="preserve"> </w:t>
        </w:r>
        <w:r w:rsidR="00C456D5" w:rsidRPr="00326CC1">
          <w:rPr>
            <w:rStyle w:val="Hyperlink"/>
            <w:rFonts w:ascii="Times New Roman" w:hAnsi="Times New Roman" w:cs="Times New Roman"/>
            <w:i/>
            <w:sz w:val="24"/>
            <w:lang w:val="en-US"/>
          </w:rPr>
          <w:t>v</w:t>
        </w:r>
        <w:r w:rsidR="00C456D5" w:rsidRPr="00326CC1">
          <w:rPr>
            <w:rStyle w:val="Hyperlink"/>
            <w:rFonts w:ascii="Times New Roman" w:hAnsi="Times New Roman" w:cs="Times New Roman"/>
            <w:i/>
            <w:sz w:val="24"/>
            <w:lang w:val="en-GB"/>
          </w:rPr>
          <w:t xml:space="preserve">. </w:t>
        </w:r>
        <w:r w:rsidR="00C456D5" w:rsidRPr="00326CC1">
          <w:rPr>
            <w:rStyle w:val="Hyperlink"/>
            <w:rFonts w:ascii="Times New Roman" w:hAnsi="Times New Roman" w:cs="Times New Roman"/>
            <w:i/>
            <w:sz w:val="24"/>
            <w:lang w:val="en-US"/>
          </w:rPr>
          <w:t>Bulgaria</w:t>
        </w:r>
        <w:r w:rsidR="00C456D5" w:rsidRPr="00326CC1">
          <w:rPr>
            <w:rStyle w:val="Hyperlink"/>
            <w:rFonts w:ascii="Times New Roman" w:hAnsi="Times New Roman" w:cs="Times New Roman"/>
            <w:i/>
            <w:sz w:val="24"/>
            <w:lang w:val="en-GB"/>
          </w:rPr>
          <w:t xml:space="preserve"> (</w:t>
        </w:r>
        <w:r w:rsidR="00C456D5" w:rsidRPr="00326CC1">
          <w:rPr>
            <w:rStyle w:val="Hyperlink"/>
            <w:rFonts w:ascii="Times New Roman" w:hAnsi="Times New Roman" w:cs="Times New Roman"/>
            <w:i/>
            <w:sz w:val="24"/>
            <w:lang w:val="en-US"/>
          </w:rPr>
          <w:t xml:space="preserve">no. </w:t>
        </w:r>
        <w:r w:rsidR="00C456D5" w:rsidRPr="00326CC1">
          <w:rPr>
            <w:rStyle w:val="Hyperlink"/>
            <w:rFonts w:ascii="Times New Roman" w:hAnsi="Times New Roman" w:cs="Times New Roman"/>
            <w:i/>
            <w:sz w:val="24"/>
            <w:lang w:val="en-GB"/>
          </w:rPr>
          <w:t>2) (</w:t>
        </w:r>
        <w:r w:rsidR="00C456D5" w:rsidRPr="00326CC1">
          <w:rPr>
            <w:rStyle w:val="Hyperlink"/>
            <w:rFonts w:ascii="Times New Roman" w:hAnsi="Times New Roman" w:cs="Times New Roman"/>
            <w:i/>
            <w:sz w:val="24"/>
            <w:lang w:val="en-US"/>
          </w:rPr>
          <w:t>no</w:t>
        </w:r>
        <w:r w:rsidR="00C456D5" w:rsidRPr="00326CC1">
          <w:rPr>
            <w:rStyle w:val="Hyperlink"/>
            <w:rFonts w:ascii="Times New Roman" w:hAnsi="Times New Roman" w:cs="Times New Roman"/>
            <w:i/>
            <w:sz w:val="24"/>
            <w:lang w:val="en-GB"/>
          </w:rPr>
          <w:t>.</w:t>
        </w:r>
        <w:r w:rsidR="00C456D5" w:rsidRPr="00326CC1">
          <w:rPr>
            <w:rStyle w:val="Hyperlink"/>
            <w:rFonts w:ascii="Times New Roman" w:hAnsi="Times New Roman" w:cs="Times New Roman"/>
            <w:i/>
            <w:sz w:val="24"/>
          </w:rPr>
          <w:t xml:space="preserve"> 18382/05</w:t>
        </w:r>
        <w:r w:rsidR="00C456D5" w:rsidRPr="00326CC1">
          <w:rPr>
            <w:rStyle w:val="Hyperlink"/>
            <w:rFonts w:ascii="Times New Roman" w:hAnsi="Times New Roman" w:cs="Times New Roman"/>
            <w:i/>
            <w:sz w:val="24"/>
            <w:lang w:val="en-GB"/>
          </w:rPr>
          <w:t>)</w:t>
        </w:r>
      </w:hyperlink>
    </w:p>
    <w:p w14:paraId="3CE7D463" w14:textId="77777777" w:rsidR="00C456D5" w:rsidRPr="00326CC1" w:rsidRDefault="00C456D5" w:rsidP="00C456D5">
      <w:pPr>
        <w:pStyle w:val="Normal1"/>
        <w:pBdr>
          <w:top w:val="single" w:sz="4" w:space="1" w:color="auto"/>
          <w:bottom w:val="single" w:sz="4" w:space="1" w:color="auto"/>
        </w:pBdr>
        <w:spacing w:before="0" w:after="0"/>
        <w:jc w:val="both"/>
        <w:rPr>
          <w:lang w:val="bg-BG"/>
        </w:rPr>
      </w:pPr>
    </w:p>
    <w:p w14:paraId="24CBA891" w14:textId="77777777" w:rsidR="00C456D5" w:rsidRPr="00326CC1" w:rsidRDefault="00C456D5" w:rsidP="00C456D5">
      <w:pPr>
        <w:pStyle w:val="Normal1"/>
        <w:pBdr>
          <w:top w:val="single" w:sz="4" w:space="1" w:color="auto"/>
          <w:bottom w:val="single" w:sz="4" w:space="1" w:color="auto"/>
        </w:pBdr>
        <w:spacing w:before="0" w:after="0"/>
        <w:jc w:val="both"/>
        <w:rPr>
          <w:lang w:val="bg-BG"/>
        </w:rPr>
      </w:pPr>
      <w:r w:rsidRPr="00326CC1">
        <w:rPr>
          <w:lang w:val="bg-BG"/>
        </w:rPr>
        <w:t xml:space="preserve">Две пилотни решения срещу България, в които ЕСПЧ задължава страната да въведе ефективно вътрешноправно средство по оплаквания за прекомерна дължина на съдебното производство. </w:t>
      </w:r>
      <w:hyperlink r:id="rId2209" w:history="1">
        <w:r w:rsidRPr="00326CC1">
          <w:rPr>
            <w:rStyle w:val="Hyperlink"/>
            <w:lang w:val="bg-BG"/>
          </w:rPr>
          <w:t>Бюлетин № 9.</w:t>
        </w:r>
      </w:hyperlink>
    </w:p>
    <w:p w14:paraId="340E8AE8" w14:textId="77777777" w:rsidR="00C456D5" w:rsidRPr="00326CC1" w:rsidRDefault="009E5E4A" w:rsidP="00C456D5">
      <w:pPr>
        <w:pStyle w:val="Normal1"/>
        <w:pBdr>
          <w:top w:val="single" w:sz="4" w:space="1" w:color="auto"/>
          <w:bottom w:val="single" w:sz="4" w:space="1" w:color="auto"/>
        </w:pBdr>
        <w:spacing w:before="0" w:after="0"/>
        <w:jc w:val="both"/>
        <w:rPr>
          <w:i/>
          <w:lang w:val="bg-BG" w:eastAsia="bg-BG"/>
        </w:rPr>
      </w:pPr>
      <w:hyperlink r:id="rId2210" w:history="1">
        <w:r w:rsidR="00C456D5" w:rsidRPr="00326CC1">
          <w:rPr>
            <w:rStyle w:val="Hyperlink"/>
            <w:i/>
            <w:lang w:eastAsia="bg-BG"/>
          </w:rPr>
          <w:t>Dimitrov and Hamanov v. Bulgaria (nos. 48059/06 and 2708/09)</w:t>
        </w:r>
      </w:hyperlink>
      <w:r w:rsidR="00C456D5" w:rsidRPr="00326CC1">
        <w:rPr>
          <w:i/>
          <w:lang w:eastAsia="bg-BG"/>
        </w:rPr>
        <w:t xml:space="preserve"> и </w:t>
      </w:r>
      <w:hyperlink r:id="rId2211" w:history="1">
        <w:r w:rsidR="00C456D5" w:rsidRPr="00326CC1">
          <w:rPr>
            <w:rStyle w:val="Hyperlink"/>
            <w:i/>
            <w:lang w:eastAsia="bg-BG"/>
          </w:rPr>
          <w:t>Finger v. Bulgaria (no. 37346/05)</w:t>
        </w:r>
      </w:hyperlink>
    </w:p>
    <w:p w14:paraId="2CF3C405" w14:textId="77777777" w:rsidR="00C456D5" w:rsidRPr="00326CC1" w:rsidRDefault="00C456D5" w:rsidP="00C456D5">
      <w:pPr>
        <w:pStyle w:val="NoSpacing"/>
        <w:rPr>
          <w:rFonts w:ascii="Times New Roman" w:hAnsi="Times New Roman" w:cs="Times New Roman"/>
          <w:sz w:val="24"/>
          <w:szCs w:val="24"/>
          <w:lang w:val="bg-BG"/>
        </w:rPr>
      </w:pPr>
    </w:p>
    <w:p w14:paraId="1EB3B036" w14:textId="77777777" w:rsidR="003C203B" w:rsidRPr="00326CC1" w:rsidRDefault="003C203B" w:rsidP="003C203B">
      <w:pPr>
        <w:pStyle w:val="NoSpacing"/>
        <w:jc w:val="both"/>
        <w:rPr>
          <w:rStyle w:val="normal--char"/>
          <w:rFonts w:ascii="Times New Roman" w:hAnsi="Times New Roman" w:cs="Times New Roman"/>
          <w:iCs/>
          <w:sz w:val="24"/>
          <w:szCs w:val="24"/>
          <w:lang w:val="bg-BG"/>
        </w:rPr>
      </w:pPr>
      <w:r w:rsidRPr="00326CC1">
        <w:rPr>
          <w:rStyle w:val="normal--char"/>
          <w:rFonts w:ascii="Times New Roman" w:hAnsi="Times New Roman" w:cs="Times New Roman"/>
          <w:iCs/>
          <w:sz w:val="24"/>
          <w:szCs w:val="24"/>
          <w:lang w:val="bg-BG"/>
        </w:rPr>
        <w:t>В нарушение на чл. 13 от Конвенцията, жалбоподателите не са разполагали с ефективно средство за защита във връзка с оплакването им по чл. 3, че са държани с белезници на ръцете,</w:t>
      </w:r>
      <w:r w:rsidRPr="00326CC1">
        <w:rPr>
          <w:rFonts w:ascii="Times New Roman" w:hAnsi="Times New Roman" w:cs="Times New Roman"/>
          <w:sz w:val="24"/>
          <w:szCs w:val="24"/>
          <w:lang w:val="bg-BG" w:eastAsia="bg-BG"/>
        </w:rPr>
        <w:t xml:space="preserve"> закачени в неудобна поза зад гърба,</w:t>
      </w:r>
      <w:r w:rsidRPr="00326CC1">
        <w:rPr>
          <w:rStyle w:val="normal--char"/>
          <w:rFonts w:ascii="Times New Roman" w:hAnsi="Times New Roman" w:cs="Times New Roman"/>
          <w:iCs/>
          <w:sz w:val="24"/>
          <w:szCs w:val="24"/>
          <w:lang w:val="bg-BG"/>
        </w:rPr>
        <w:t xml:space="preserve"> в съдебно заседание по дело по ЗОДОВ</w:t>
      </w:r>
      <w:r w:rsidR="00D35E65" w:rsidRPr="00326CC1">
        <w:rPr>
          <w:rStyle w:val="normal--char"/>
          <w:rFonts w:ascii="Times New Roman" w:hAnsi="Times New Roman" w:cs="Times New Roman"/>
          <w:iCs/>
          <w:sz w:val="24"/>
          <w:szCs w:val="24"/>
          <w:lang w:val="bg-BG"/>
        </w:rPr>
        <w:t>.</w:t>
      </w:r>
      <w:r w:rsidRPr="00326CC1">
        <w:rPr>
          <w:rStyle w:val="normal--char"/>
          <w:rFonts w:ascii="Times New Roman" w:hAnsi="Times New Roman" w:cs="Times New Roman"/>
          <w:iCs/>
          <w:sz w:val="24"/>
          <w:szCs w:val="24"/>
          <w:lang w:val="bg-BG"/>
        </w:rPr>
        <w:t xml:space="preserve"> </w:t>
      </w:r>
      <w:hyperlink r:id="rId2212" w:history="1">
        <w:proofErr w:type="spellStart"/>
        <w:r w:rsidR="0026321A" w:rsidRPr="00326CC1">
          <w:rPr>
            <w:rStyle w:val="Hyperlink"/>
            <w:rFonts w:ascii="Times New Roman" w:hAnsi="Times New Roman" w:cs="Times New Roman"/>
            <w:sz w:val="24"/>
            <w:szCs w:val="24"/>
          </w:rPr>
          <w:t>Бюлетин</w:t>
        </w:r>
        <w:proofErr w:type="spellEnd"/>
        <w:r w:rsidR="0026321A" w:rsidRPr="00326CC1">
          <w:rPr>
            <w:rStyle w:val="Hyperlink"/>
            <w:rFonts w:ascii="Times New Roman" w:hAnsi="Times New Roman" w:cs="Times New Roman"/>
            <w:sz w:val="24"/>
            <w:szCs w:val="24"/>
          </w:rPr>
          <w:t xml:space="preserve"> № 28</w:t>
        </w:r>
      </w:hyperlink>
    </w:p>
    <w:p w14:paraId="6E7BCA87" w14:textId="77777777" w:rsidR="003C203B" w:rsidRPr="00326CC1" w:rsidRDefault="009E5E4A" w:rsidP="003C203B">
      <w:pPr>
        <w:pStyle w:val="NoSpacing"/>
        <w:pBdr>
          <w:bottom w:val="single" w:sz="4" w:space="1" w:color="auto"/>
        </w:pBdr>
        <w:jc w:val="both"/>
        <w:rPr>
          <w:rFonts w:ascii="Times New Roman" w:hAnsi="Times New Roman" w:cs="Times New Roman"/>
          <w:i/>
          <w:sz w:val="24"/>
          <w:szCs w:val="24"/>
          <w:lang w:eastAsia="bg-BG"/>
        </w:rPr>
      </w:pPr>
      <w:hyperlink r:id="rId2213" w:history="1">
        <w:proofErr w:type="spellStart"/>
        <w:r w:rsidR="003C203B" w:rsidRPr="00326CC1">
          <w:rPr>
            <w:rStyle w:val="Hyperlink"/>
            <w:rFonts w:ascii="Times New Roman" w:hAnsi="Times New Roman" w:cs="Times New Roman"/>
            <w:i/>
            <w:sz w:val="24"/>
            <w:szCs w:val="24"/>
            <w:lang w:eastAsia="bg-BG"/>
          </w:rPr>
          <w:t>Radkov</w:t>
        </w:r>
        <w:proofErr w:type="spellEnd"/>
        <w:r w:rsidR="003C203B" w:rsidRPr="00326CC1">
          <w:rPr>
            <w:rStyle w:val="Hyperlink"/>
            <w:rFonts w:ascii="Times New Roman" w:hAnsi="Times New Roman" w:cs="Times New Roman"/>
            <w:i/>
            <w:sz w:val="24"/>
            <w:szCs w:val="24"/>
            <w:lang w:eastAsia="bg-BG"/>
          </w:rPr>
          <w:t xml:space="preserve"> and </w:t>
        </w:r>
        <w:proofErr w:type="spellStart"/>
        <w:r w:rsidR="003C203B" w:rsidRPr="00326CC1">
          <w:rPr>
            <w:rStyle w:val="Hyperlink"/>
            <w:rFonts w:ascii="Times New Roman" w:hAnsi="Times New Roman" w:cs="Times New Roman"/>
            <w:i/>
            <w:sz w:val="24"/>
            <w:szCs w:val="24"/>
            <w:lang w:eastAsia="bg-BG"/>
          </w:rPr>
          <w:t>Sabev</w:t>
        </w:r>
        <w:proofErr w:type="spellEnd"/>
        <w:r w:rsidR="003C203B" w:rsidRPr="00326CC1">
          <w:rPr>
            <w:rStyle w:val="Hyperlink"/>
            <w:rFonts w:ascii="Times New Roman" w:hAnsi="Times New Roman" w:cs="Times New Roman"/>
            <w:i/>
            <w:sz w:val="24"/>
            <w:szCs w:val="24"/>
            <w:lang w:eastAsia="bg-BG"/>
          </w:rPr>
          <w:t xml:space="preserve"> v. </w:t>
        </w:r>
        <w:r w:rsidR="003C203B" w:rsidRPr="00326CC1">
          <w:rPr>
            <w:rStyle w:val="Hyperlink"/>
            <w:rFonts w:ascii="Times New Roman" w:hAnsi="Times New Roman" w:cs="Times New Roman"/>
            <w:i/>
            <w:sz w:val="24"/>
            <w:szCs w:val="24"/>
            <w:lang w:val="en-GB" w:eastAsia="bg-BG"/>
          </w:rPr>
          <w:t>Bulgaria</w:t>
        </w:r>
        <w:r w:rsidR="003C203B" w:rsidRPr="00326CC1">
          <w:rPr>
            <w:rStyle w:val="Hyperlink"/>
            <w:rFonts w:ascii="Times New Roman" w:hAnsi="Times New Roman" w:cs="Times New Roman"/>
            <w:i/>
            <w:sz w:val="24"/>
            <w:szCs w:val="24"/>
            <w:lang w:eastAsia="bg-BG"/>
          </w:rPr>
          <w:t xml:space="preserve"> (nos. 18938/07 и 36069/09)</w:t>
        </w:r>
      </w:hyperlink>
    </w:p>
    <w:p w14:paraId="1E157EC0" w14:textId="77777777" w:rsidR="003C203B" w:rsidRPr="00326CC1" w:rsidRDefault="003C203B" w:rsidP="003C203B">
      <w:pPr>
        <w:pStyle w:val="NoSpacing"/>
        <w:jc w:val="both"/>
        <w:rPr>
          <w:rFonts w:ascii="Times New Roman" w:hAnsi="Times New Roman" w:cs="Times New Roman"/>
          <w:i/>
          <w:sz w:val="24"/>
          <w:szCs w:val="24"/>
          <w:lang w:eastAsia="bg-BG"/>
        </w:rPr>
      </w:pPr>
    </w:p>
    <w:p w14:paraId="39AC6032" w14:textId="77777777" w:rsidR="003C203B" w:rsidRPr="00326CC1" w:rsidRDefault="002A0E07" w:rsidP="003C203B">
      <w:pPr>
        <w:pStyle w:val="NoSpacing"/>
        <w:jc w:val="both"/>
        <w:rPr>
          <w:rFonts w:ascii="Times New Roman" w:hAnsi="Times New Roman" w:cs="Times New Roman"/>
          <w:sz w:val="24"/>
          <w:szCs w:val="24"/>
          <w:lang w:val="bg-BG" w:eastAsia="bg-BG"/>
        </w:rPr>
      </w:pPr>
      <w:r w:rsidRPr="00326CC1">
        <w:rPr>
          <w:rFonts w:ascii="Times New Roman" w:hAnsi="Times New Roman" w:cs="Times New Roman"/>
          <w:iCs/>
          <w:sz w:val="24"/>
          <w:szCs w:val="24"/>
          <w:lang w:val="bg-BG" w:eastAsia="bg-BG"/>
        </w:rPr>
        <w:t xml:space="preserve">Гръцките и италианските власти са нарушили чл. 13 във връзка с чл. 3 от Конвенцията, като не са осигурили </w:t>
      </w:r>
      <w:r w:rsidRPr="00326CC1">
        <w:rPr>
          <w:rFonts w:ascii="Times New Roman" w:hAnsi="Times New Roman" w:cs="Times New Roman"/>
          <w:sz w:val="24"/>
          <w:szCs w:val="24"/>
          <w:lang w:val="bg-BG" w:eastAsia="bg-BG"/>
        </w:rPr>
        <w:t>на жалбоподателите</w:t>
      </w:r>
      <w:r w:rsidRPr="00326CC1">
        <w:rPr>
          <w:rFonts w:ascii="Times New Roman" w:hAnsi="Times New Roman" w:cs="Times New Roman"/>
          <w:iCs/>
          <w:sz w:val="24"/>
          <w:szCs w:val="24"/>
          <w:lang w:val="bg-BG" w:eastAsia="bg-BG"/>
        </w:rPr>
        <w:t xml:space="preserve"> достъп до процедурата за убежище и каквато и да било </w:t>
      </w:r>
      <w:r w:rsidRPr="00326CC1">
        <w:rPr>
          <w:rFonts w:ascii="Times New Roman" w:hAnsi="Times New Roman" w:cs="Times New Roman"/>
          <w:sz w:val="24"/>
          <w:szCs w:val="24"/>
          <w:lang w:val="bg-BG" w:eastAsia="bg-BG"/>
        </w:rPr>
        <w:t xml:space="preserve">процедура, отговаряща на изискванията на чл. 13, въпреки че оплакванията им за риск от </w:t>
      </w:r>
      <w:proofErr w:type="spellStart"/>
      <w:r w:rsidRPr="00326CC1">
        <w:rPr>
          <w:rFonts w:ascii="Times New Roman" w:hAnsi="Times New Roman" w:cs="Times New Roman"/>
          <w:sz w:val="24"/>
          <w:szCs w:val="24"/>
          <w:lang w:val="bg-BG" w:eastAsia="bg-BG"/>
        </w:rPr>
        <w:t>малтериране</w:t>
      </w:r>
      <w:proofErr w:type="spellEnd"/>
      <w:r w:rsidRPr="00326CC1">
        <w:rPr>
          <w:rFonts w:ascii="Times New Roman" w:hAnsi="Times New Roman" w:cs="Times New Roman"/>
          <w:sz w:val="24"/>
          <w:szCs w:val="24"/>
          <w:lang w:val="bg-BG" w:eastAsia="bg-BG"/>
        </w:rPr>
        <w:t xml:space="preserve">, ако бъдат върнати в Афганистан, са най-малкото „защитими“. </w:t>
      </w:r>
      <w:hyperlink r:id="rId2214" w:history="1">
        <w:proofErr w:type="spellStart"/>
        <w:r w:rsidR="002D6A1D" w:rsidRPr="00326CC1">
          <w:rPr>
            <w:rStyle w:val="Hyperlink"/>
            <w:rFonts w:ascii="Times New Roman" w:hAnsi="Times New Roman" w:cs="Times New Roman"/>
            <w:sz w:val="24"/>
            <w:szCs w:val="24"/>
            <w:lang w:eastAsia="bg-BG"/>
          </w:rPr>
          <w:t>Бюлетин</w:t>
        </w:r>
        <w:proofErr w:type="spellEnd"/>
        <w:r w:rsidR="002D6A1D" w:rsidRPr="00326CC1">
          <w:rPr>
            <w:rStyle w:val="Hyperlink"/>
            <w:rFonts w:ascii="Times New Roman" w:hAnsi="Times New Roman" w:cs="Times New Roman"/>
            <w:sz w:val="24"/>
            <w:szCs w:val="24"/>
            <w:lang w:eastAsia="bg-BG"/>
          </w:rPr>
          <w:t xml:space="preserve"> № 33</w:t>
        </w:r>
      </w:hyperlink>
    </w:p>
    <w:p w14:paraId="24F32CD7" w14:textId="77777777" w:rsidR="002A0E07" w:rsidRPr="00326CC1" w:rsidRDefault="009E5E4A" w:rsidP="002A0E07">
      <w:pPr>
        <w:pStyle w:val="NoSpacing"/>
        <w:pBdr>
          <w:bottom w:val="single" w:sz="4" w:space="1" w:color="auto"/>
        </w:pBdr>
        <w:jc w:val="both"/>
        <w:rPr>
          <w:rFonts w:ascii="Times New Roman" w:hAnsi="Times New Roman" w:cs="Times New Roman"/>
          <w:i/>
          <w:sz w:val="24"/>
          <w:szCs w:val="24"/>
          <w:lang w:val="bg-BG" w:eastAsia="bg-BG"/>
        </w:rPr>
      </w:pPr>
      <w:hyperlink r:id="rId2215" w:history="1">
        <w:r w:rsidR="002A0E07" w:rsidRPr="00326CC1">
          <w:rPr>
            <w:rFonts w:ascii="Times New Roman" w:hAnsi="Times New Roman" w:cs="Times New Roman"/>
            <w:i/>
            <w:color w:val="0000FF"/>
            <w:sz w:val="24"/>
            <w:szCs w:val="24"/>
            <w:u w:val="single"/>
            <w:lang w:eastAsia="bg-BG"/>
          </w:rPr>
          <w:t>Sharifi</w:t>
        </w:r>
        <w:r w:rsidR="002A0E07" w:rsidRPr="00326CC1">
          <w:rPr>
            <w:rFonts w:ascii="Times New Roman" w:hAnsi="Times New Roman" w:cs="Times New Roman"/>
            <w:i/>
            <w:color w:val="0000FF"/>
            <w:sz w:val="24"/>
            <w:szCs w:val="24"/>
            <w:u w:val="single"/>
            <w:lang w:val="bg-BG" w:eastAsia="bg-BG"/>
          </w:rPr>
          <w:t xml:space="preserve"> </w:t>
        </w:r>
        <w:r w:rsidR="002A0E07" w:rsidRPr="00326CC1">
          <w:rPr>
            <w:rFonts w:ascii="Times New Roman" w:hAnsi="Times New Roman" w:cs="Times New Roman"/>
            <w:i/>
            <w:color w:val="0000FF"/>
            <w:sz w:val="24"/>
            <w:szCs w:val="24"/>
            <w:u w:val="single"/>
            <w:lang w:eastAsia="bg-BG"/>
          </w:rPr>
          <w:t>and</w:t>
        </w:r>
        <w:r w:rsidR="002A0E07" w:rsidRPr="00326CC1">
          <w:rPr>
            <w:rFonts w:ascii="Times New Roman" w:hAnsi="Times New Roman" w:cs="Times New Roman"/>
            <w:i/>
            <w:color w:val="0000FF"/>
            <w:sz w:val="24"/>
            <w:szCs w:val="24"/>
            <w:u w:val="single"/>
            <w:lang w:val="bg-BG" w:eastAsia="bg-BG"/>
          </w:rPr>
          <w:t xml:space="preserve"> </w:t>
        </w:r>
        <w:r w:rsidR="002A0E07" w:rsidRPr="00326CC1">
          <w:rPr>
            <w:rFonts w:ascii="Times New Roman" w:hAnsi="Times New Roman" w:cs="Times New Roman"/>
            <w:i/>
            <w:color w:val="0000FF"/>
            <w:sz w:val="24"/>
            <w:szCs w:val="24"/>
            <w:u w:val="single"/>
            <w:lang w:eastAsia="bg-BG"/>
          </w:rPr>
          <w:t>Others</w:t>
        </w:r>
        <w:r w:rsidR="002A0E07" w:rsidRPr="00326CC1">
          <w:rPr>
            <w:rFonts w:ascii="Times New Roman" w:hAnsi="Times New Roman" w:cs="Times New Roman"/>
            <w:i/>
            <w:color w:val="0000FF"/>
            <w:sz w:val="24"/>
            <w:szCs w:val="24"/>
            <w:u w:val="single"/>
            <w:lang w:val="bg-BG" w:eastAsia="bg-BG"/>
          </w:rPr>
          <w:t xml:space="preserve"> </w:t>
        </w:r>
        <w:r w:rsidR="002A0E07" w:rsidRPr="00326CC1">
          <w:rPr>
            <w:rFonts w:ascii="Times New Roman" w:hAnsi="Times New Roman" w:cs="Times New Roman"/>
            <w:i/>
            <w:color w:val="0000FF"/>
            <w:sz w:val="24"/>
            <w:szCs w:val="24"/>
            <w:u w:val="single"/>
            <w:lang w:eastAsia="bg-BG"/>
          </w:rPr>
          <w:t>v</w:t>
        </w:r>
        <w:r w:rsidR="002A0E07" w:rsidRPr="00326CC1">
          <w:rPr>
            <w:rFonts w:ascii="Times New Roman" w:hAnsi="Times New Roman" w:cs="Times New Roman"/>
            <w:i/>
            <w:color w:val="0000FF"/>
            <w:sz w:val="24"/>
            <w:szCs w:val="24"/>
            <w:u w:val="single"/>
            <w:lang w:val="bg-BG" w:eastAsia="bg-BG"/>
          </w:rPr>
          <w:t xml:space="preserve">. </w:t>
        </w:r>
        <w:r w:rsidR="002A0E07" w:rsidRPr="00326CC1">
          <w:rPr>
            <w:rFonts w:ascii="Times New Roman" w:hAnsi="Times New Roman" w:cs="Times New Roman"/>
            <w:i/>
            <w:color w:val="0000FF"/>
            <w:sz w:val="24"/>
            <w:szCs w:val="24"/>
            <w:u w:val="single"/>
            <w:lang w:eastAsia="bg-BG"/>
          </w:rPr>
          <w:t>Italy</w:t>
        </w:r>
        <w:r w:rsidR="002A0E07" w:rsidRPr="00326CC1">
          <w:rPr>
            <w:rFonts w:ascii="Times New Roman" w:hAnsi="Times New Roman" w:cs="Times New Roman"/>
            <w:i/>
            <w:color w:val="0000FF"/>
            <w:sz w:val="24"/>
            <w:szCs w:val="24"/>
            <w:u w:val="single"/>
            <w:lang w:val="bg-BG" w:eastAsia="bg-BG"/>
          </w:rPr>
          <w:t xml:space="preserve"> </w:t>
        </w:r>
        <w:r w:rsidR="002A0E07" w:rsidRPr="00326CC1">
          <w:rPr>
            <w:rFonts w:ascii="Times New Roman" w:hAnsi="Times New Roman" w:cs="Times New Roman"/>
            <w:i/>
            <w:color w:val="0000FF"/>
            <w:sz w:val="24"/>
            <w:szCs w:val="24"/>
            <w:u w:val="single"/>
            <w:lang w:eastAsia="bg-BG"/>
          </w:rPr>
          <w:t>and</w:t>
        </w:r>
        <w:r w:rsidR="002A0E07" w:rsidRPr="00326CC1">
          <w:rPr>
            <w:rFonts w:ascii="Times New Roman" w:hAnsi="Times New Roman" w:cs="Times New Roman"/>
            <w:i/>
            <w:color w:val="0000FF"/>
            <w:sz w:val="24"/>
            <w:szCs w:val="24"/>
            <w:u w:val="single"/>
            <w:lang w:val="bg-BG" w:eastAsia="bg-BG"/>
          </w:rPr>
          <w:t xml:space="preserve"> </w:t>
        </w:r>
        <w:r w:rsidR="002A0E07" w:rsidRPr="00326CC1">
          <w:rPr>
            <w:rFonts w:ascii="Times New Roman" w:hAnsi="Times New Roman" w:cs="Times New Roman"/>
            <w:i/>
            <w:color w:val="0000FF"/>
            <w:sz w:val="24"/>
            <w:szCs w:val="24"/>
            <w:u w:val="single"/>
            <w:lang w:eastAsia="bg-BG"/>
          </w:rPr>
          <w:t>Greece</w:t>
        </w:r>
        <w:r w:rsidR="002A0E07" w:rsidRPr="00326CC1">
          <w:rPr>
            <w:rFonts w:ascii="Times New Roman" w:hAnsi="Times New Roman" w:cs="Times New Roman"/>
            <w:i/>
            <w:color w:val="0000FF"/>
            <w:sz w:val="24"/>
            <w:szCs w:val="24"/>
            <w:u w:val="single"/>
            <w:lang w:val="bg-BG" w:eastAsia="bg-BG"/>
          </w:rPr>
          <w:t xml:space="preserve"> (</w:t>
        </w:r>
        <w:r w:rsidR="002A0E07" w:rsidRPr="00326CC1">
          <w:rPr>
            <w:rFonts w:ascii="Times New Roman" w:hAnsi="Times New Roman" w:cs="Times New Roman"/>
            <w:i/>
            <w:color w:val="0000FF"/>
            <w:sz w:val="24"/>
            <w:szCs w:val="24"/>
            <w:u w:val="single"/>
            <w:lang w:eastAsia="bg-BG"/>
          </w:rPr>
          <w:t>no</w:t>
        </w:r>
        <w:r w:rsidR="002A0E07" w:rsidRPr="00326CC1">
          <w:rPr>
            <w:rFonts w:ascii="Times New Roman" w:hAnsi="Times New Roman" w:cs="Times New Roman"/>
            <w:i/>
            <w:color w:val="0000FF"/>
            <w:sz w:val="24"/>
            <w:szCs w:val="24"/>
            <w:u w:val="single"/>
            <w:lang w:val="bg-BG" w:eastAsia="bg-BG"/>
          </w:rPr>
          <w:t>. 16643/09)</w:t>
        </w:r>
      </w:hyperlink>
    </w:p>
    <w:p w14:paraId="200C034F" w14:textId="77777777" w:rsidR="002A0E07" w:rsidRPr="00326CC1" w:rsidRDefault="002A0E07" w:rsidP="003C203B">
      <w:pPr>
        <w:pStyle w:val="NoSpacing"/>
        <w:jc w:val="both"/>
        <w:rPr>
          <w:rFonts w:ascii="Times New Roman" w:hAnsi="Times New Roman" w:cs="Times New Roman"/>
          <w:sz w:val="24"/>
          <w:szCs w:val="24"/>
          <w:lang w:val="bg-BG"/>
        </w:rPr>
      </w:pPr>
    </w:p>
    <w:p w14:paraId="07E7A0F4" w14:textId="77777777" w:rsidR="003C203B" w:rsidRPr="00326CC1" w:rsidRDefault="006B4C33" w:rsidP="006B4C33">
      <w:pPr>
        <w:pStyle w:val="NoSpacing"/>
        <w:jc w:val="both"/>
        <w:rPr>
          <w:rStyle w:val="sb8d990e2"/>
          <w:rFonts w:ascii="Times New Roman" w:hAnsi="Times New Roman" w:cs="Times New Roman"/>
          <w:color w:val="000000"/>
          <w:sz w:val="24"/>
          <w:szCs w:val="24"/>
          <w:lang w:val="bg-BG"/>
        </w:rPr>
      </w:pPr>
      <w:r w:rsidRPr="00326CC1">
        <w:rPr>
          <w:rStyle w:val="sb8d990e2"/>
          <w:rFonts w:ascii="Times New Roman" w:hAnsi="Times New Roman" w:cs="Times New Roman"/>
          <w:color w:val="000000"/>
          <w:sz w:val="24"/>
          <w:szCs w:val="24"/>
          <w:lang w:val="bg-BG"/>
        </w:rPr>
        <w:t xml:space="preserve">Ограниченията на състезателното начало в производството по </w:t>
      </w:r>
      <w:proofErr w:type="spellStart"/>
      <w:r w:rsidRPr="00326CC1">
        <w:rPr>
          <w:rStyle w:val="sb8d990e2"/>
          <w:rFonts w:ascii="Times New Roman" w:hAnsi="Times New Roman" w:cs="Times New Roman"/>
          <w:color w:val="000000"/>
          <w:sz w:val="24"/>
          <w:szCs w:val="24"/>
        </w:rPr>
        <w:t>експулсиране</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са</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имали</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за</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цел</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да</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защитят</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полицейските</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източници</w:t>
      </w:r>
      <w:proofErr w:type="spellEnd"/>
      <w:r w:rsidRPr="00326CC1">
        <w:rPr>
          <w:rStyle w:val="sb8d990e2"/>
          <w:rFonts w:ascii="Times New Roman" w:hAnsi="Times New Roman" w:cs="Times New Roman"/>
          <w:color w:val="000000"/>
          <w:sz w:val="24"/>
          <w:szCs w:val="24"/>
          <w:lang w:val="bg-BG"/>
        </w:rPr>
        <w:t xml:space="preserve"> и</w:t>
      </w:r>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не</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са</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били</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неоправдани</w:t>
      </w:r>
      <w:proofErr w:type="spellEnd"/>
      <w:r w:rsidRPr="00326CC1">
        <w:rPr>
          <w:rStyle w:val="sb8d990e2"/>
          <w:rFonts w:ascii="Times New Roman" w:hAnsi="Times New Roman" w:cs="Times New Roman"/>
          <w:color w:val="000000"/>
          <w:sz w:val="24"/>
          <w:szCs w:val="24"/>
        </w:rPr>
        <w:t xml:space="preserve">. ВАС е </w:t>
      </w:r>
      <w:proofErr w:type="spellStart"/>
      <w:r w:rsidRPr="00326CC1">
        <w:rPr>
          <w:rStyle w:val="sb8d990e2"/>
          <w:rFonts w:ascii="Times New Roman" w:hAnsi="Times New Roman" w:cs="Times New Roman"/>
          <w:color w:val="000000"/>
          <w:sz w:val="24"/>
          <w:szCs w:val="24"/>
        </w:rPr>
        <w:t>бил</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информиран</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за</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основанията</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за</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експулсиране</w:t>
      </w:r>
      <w:proofErr w:type="spellEnd"/>
      <w:r w:rsidRPr="00326CC1">
        <w:rPr>
          <w:rStyle w:val="sb8d990e2"/>
          <w:rFonts w:ascii="Times New Roman" w:hAnsi="Times New Roman" w:cs="Times New Roman"/>
          <w:color w:val="000000"/>
          <w:sz w:val="24"/>
          <w:szCs w:val="24"/>
          <w:lang w:val="bg-BG"/>
        </w:rPr>
        <w:t>, разполагал е с документите в преписката</w:t>
      </w:r>
      <w:r w:rsidRPr="00326CC1">
        <w:rPr>
          <w:rStyle w:val="sb8d990e2"/>
          <w:rFonts w:ascii="Times New Roman" w:hAnsi="Times New Roman" w:cs="Times New Roman"/>
          <w:color w:val="000000"/>
          <w:sz w:val="24"/>
          <w:szCs w:val="24"/>
        </w:rPr>
        <w:t xml:space="preserve"> и е </w:t>
      </w:r>
      <w:proofErr w:type="spellStart"/>
      <w:r w:rsidRPr="00326CC1">
        <w:rPr>
          <w:rStyle w:val="sb8d990e2"/>
          <w:rFonts w:ascii="Times New Roman" w:hAnsi="Times New Roman" w:cs="Times New Roman"/>
          <w:color w:val="000000"/>
          <w:sz w:val="24"/>
          <w:szCs w:val="24"/>
        </w:rPr>
        <w:t>имал</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правомощие</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да</w:t>
      </w:r>
      <w:proofErr w:type="spellEnd"/>
      <w:r w:rsidRPr="00326CC1">
        <w:rPr>
          <w:rStyle w:val="sb8d990e2"/>
          <w:rFonts w:ascii="Times New Roman" w:hAnsi="Times New Roman" w:cs="Times New Roman"/>
          <w:color w:val="000000"/>
          <w:sz w:val="24"/>
          <w:szCs w:val="24"/>
        </w:rPr>
        <w:t xml:space="preserve"> се </w:t>
      </w:r>
      <w:proofErr w:type="spellStart"/>
      <w:r w:rsidRPr="00326CC1">
        <w:rPr>
          <w:rStyle w:val="sb8d990e2"/>
          <w:rFonts w:ascii="Times New Roman" w:hAnsi="Times New Roman" w:cs="Times New Roman"/>
          <w:color w:val="000000"/>
          <w:sz w:val="24"/>
          <w:szCs w:val="24"/>
        </w:rPr>
        <w:t>произнесе</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дали</w:t>
      </w:r>
      <w:proofErr w:type="spellEnd"/>
      <w:r w:rsidRPr="00326CC1">
        <w:rPr>
          <w:rStyle w:val="sb8d990e2"/>
          <w:rFonts w:ascii="Times New Roman" w:hAnsi="Times New Roman" w:cs="Times New Roman"/>
          <w:color w:val="000000"/>
          <w:sz w:val="24"/>
          <w:szCs w:val="24"/>
        </w:rPr>
        <w:t xml:space="preserve"> </w:t>
      </w:r>
      <w:r w:rsidRPr="00326CC1">
        <w:rPr>
          <w:rStyle w:val="sb8d990e2"/>
          <w:rFonts w:ascii="Times New Roman" w:hAnsi="Times New Roman" w:cs="Times New Roman"/>
          <w:color w:val="000000"/>
          <w:sz w:val="24"/>
          <w:szCs w:val="24"/>
          <w:lang w:val="bg-BG"/>
        </w:rPr>
        <w:t>жалбоподателят</w:t>
      </w:r>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представлява</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опасност</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за</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националната</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сигурност</w:t>
      </w:r>
      <w:proofErr w:type="spellEnd"/>
      <w:r w:rsidRPr="00326CC1">
        <w:rPr>
          <w:rStyle w:val="sb8d990e2"/>
          <w:rFonts w:ascii="Times New Roman" w:hAnsi="Times New Roman" w:cs="Times New Roman"/>
          <w:color w:val="000000"/>
          <w:sz w:val="24"/>
          <w:szCs w:val="24"/>
        </w:rPr>
        <w:t xml:space="preserve"> и </w:t>
      </w:r>
      <w:proofErr w:type="spellStart"/>
      <w:r w:rsidRPr="00326CC1">
        <w:rPr>
          <w:rStyle w:val="sb8d990e2"/>
          <w:rFonts w:ascii="Times New Roman" w:hAnsi="Times New Roman" w:cs="Times New Roman"/>
          <w:color w:val="000000"/>
          <w:sz w:val="24"/>
          <w:szCs w:val="24"/>
        </w:rPr>
        <w:t>да</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отмени</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заповедта</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за</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експулсиране</w:t>
      </w:r>
      <w:proofErr w:type="spellEnd"/>
      <w:r w:rsidRPr="00326CC1">
        <w:rPr>
          <w:rStyle w:val="sb8d990e2"/>
          <w:rFonts w:ascii="Times New Roman" w:hAnsi="Times New Roman" w:cs="Times New Roman"/>
          <w:color w:val="000000"/>
          <w:sz w:val="24"/>
          <w:szCs w:val="24"/>
        </w:rPr>
        <w:t>.</w:t>
      </w:r>
      <w:r w:rsidRPr="00326CC1">
        <w:rPr>
          <w:rStyle w:val="sb8d990e2"/>
          <w:rFonts w:ascii="Times New Roman" w:hAnsi="Times New Roman" w:cs="Times New Roman"/>
          <w:color w:val="000000"/>
          <w:sz w:val="24"/>
          <w:szCs w:val="24"/>
          <w:lang w:val="bg-BG"/>
        </w:rPr>
        <w:t xml:space="preserve"> Жалбоподателят е получил п</w:t>
      </w:r>
      <w:proofErr w:type="spellStart"/>
      <w:r w:rsidRPr="00326CC1">
        <w:rPr>
          <w:rStyle w:val="sb8d990e2"/>
          <w:rFonts w:ascii="Times New Roman" w:hAnsi="Times New Roman" w:cs="Times New Roman"/>
          <w:color w:val="000000"/>
          <w:sz w:val="24"/>
          <w:szCs w:val="24"/>
        </w:rPr>
        <w:t>реписи</w:t>
      </w:r>
      <w:proofErr w:type="spellEnd"/>
      <w:r w:rsidRPr="00326CC1">
        <w:rPr>
          <w:rStyle w:val="sb8d990e2"/>
          <w:rFonts w:ascii="Times New Roman" w:hAnsi="Times New Roman" w:cs="Times New Roman"/>
          <w:color w:val="000000"/>
          <w:sz w:val="24"/>
          <w:szCs w:val="24"/>
          <w:lang w:val="bg-BG"/>
        </w:rPr>
        <w:t xml:space="preserve"> от документите, ползвал е </w:t>
      </w:r>
      <w:proofErr w:type="spellStart"/>
      <w:r w:rsidRPr="00326CC1">
        <w:rPr>
          <w:rStyle w:val="sb8d990e2"/>
          <w:rFonts w:ascii="Times New Roman" w:hAnsi="Times New Roman" w:cs="Times New Roman"/>
          <w:color w:val="000000"/>
          <w:sz w:val="24"/>
          <w:szCs w:val="24"/>
        </w:rPr>
        <w:t>адвокат</w:t>
      </w:r>
      <w:proofErr w:type="spellEnd"/>
      <w:r w:rsidRPr="00326CC1">
        <w:rPr>
          <w:rStyle w:val="sb8d990e2"/>
          <w:rFonts w:ascii="Times New Roman" w:hAnsi="Times New Roman" w:cs="Times New Roman"/>
          <w:color w:val="000000"/>
          <w:sz w:val="24"/>
          <w:szCs w:val="24"/>
        </w:rPr>
        <w:t xml:space="preserve"> и е </w:t>
      </w:r>
      <w:proofErr w:type="spellStart"/>
      <w:r w:rsidRPr="00326CC1">
        <w:rPr>
          <w:rStyle w:val="sb8d990e2"/>
          <w:rFonts w:ascii="Times New Roman" w:hAnsi="Times New Roman" w:cs="Times New Roman"/>
          <w:color w:val="000000"/>
          <w:sz w:val="24"/>
          <w:szCs w:val="24"/>
        </w:rPr>
        <w:t>имал</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възможност</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да</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изложи</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своите</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аргументи</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Следователно</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чл</w:t>
      </w:r>
      <w:proofErr w:type="spellEnd"/>
      <w:r w:rsidRPr="00326CC1">
        <w:rPr>
          <w:rStyle w:val="sb8d990e2"/>
          <w:rFonts w:ascii="Times New Roman" w:hAnsi="Times New Roman" w:cs="Times New Roman"/>
          <w:color w:val="000000"/>
          <w:sz w:val="24"/>
          <w:szCs w:val="24"/>
        </w:rPr>
        <w:t xml:space="preserve">. 13 от </w:t>
      </w:r>
      <w:proofErr w:type="spellStart"/>
      <w:r w:rsidRPr="00326CC1">
        <w:rPr>
          <w:rStyle w:val="sb8d990e2"/>
          <w:rFonts w:ascii="Times New Roman" w:hAnsi="Times New Roman" w:cs="Times New Roman"/>
          <w:color w:val="000000"/>
          <w:sz w:val="24"/>
          <w:szCs w:val="24"/>
        </w:rPr>
        <w:t>Конвенцията</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не</w:t>
      </w:r>
      <w:proofErr w:type="spellEnd"/>
      <w:r w:rsidRPr="00326CC1">
        <w:rPr>
          <w:rStyle w:val="sb8d990e2"/>
          <w:rFonts w:ascii="Times New Roman" w:hAnsi="Times New Roman" w:cs="Times New Roman"/>
          <w:color w:val="000000"/>
          <w:sz w:val="24"/>
          <w:szCs w:val="24"/>
        </w:rPr>
        <w:t xml:space="preserve"> е </w:t>
      </w:r>
      <w:proofErr w:type="spellStart"/>
      <w:r w:rsidRPr="00326CC1">
        <w:rPr>
          <w:rStyle w:val="sb8d990e2"/>
          <w:rFonts w:ascii="Times New Roman" w:hAnsi="Times New Roman" w:cs="Times New Roman"/>
          <w:color w:val="000000"/>
          <w:sz w:val="24"/>
          <w:szCs w:val="24"/>
        </w:rPr>
        <w:t>бил</w:t>
      </w:r>
      <w:proofErr w:type="spellEnd"/>
      <w:r w:rsidRPr="00326CC1">
        <w:rPr>
          <w:rStyle w:val="sb8d990e2"/>
          <w:rFonts w:ascii="Times New Roman" w:hAnsi="Times New Roman" w:cs="Times New Roman"/>
          <w:color w:val="000000"/>
          <w:sz w:val="24"/>
          <w:szCs w:val="24"/>
        </w:rPr>
        <w:t xml:space="preserve"> </w:t>
      </w:r>
      <w:proofErr w:type="spellStart"/>
      <w:r w:rsidRPr="00326CC1">
        <w:rPr>
          <w:rStyle w:val="sb8d990e2"/>
          <w:rFonts w:ascii="Times New Roman" w:hAnsi="Times New Roman" w:cs="Times New Roman"/>
          <w:color w:val="000000"/>
          <w:sz w:val="24"/>
          <w:szCs w:val="24"/>
        </w:rPr>
        <w:t>нарушен</w:t>
      </w:r>
      <w:proofErr w:type="spellEnd"/>
      <w:r w:rsidRPr="00326CC1">
        <w:rPr>
          <w:rStyle w:val="sb8d990e2"/>
          <w:rFonts w:ascii="Times New Roman" w:hAnsi="Times New Roman" w:cs="Times New Roman"/>
          <w:color w:val="000000"/>
          <w:sz w:val="24"/>
          <w:szCs w:val="24"/>
          <w:lang w:val="bg-BG"/>
        </w:rPr>
        <w:t xml:space="preserve">. </w:t>
      </w:r>
      <w:hyperlink r:id="rId2216" w:history="1">
        <w:proofErr w:type="spellStart"/>
        <w:r w:rsidR="00276112" w:rsidRPr="00326CC1">
          <w:rPr>
            <w:rStyle w:val="Hyperlink"/>
            <w:rFonts w:ascii="Times New Roman" w:hAnsi="Times New Roman" w:cs="Times New Roman"/>
            <w:iCs/>
            <w:sz w:val="24"/>
            <w:szCs w:val="24"/>
          </w:rPr>
          <w:t>Бюлетин</w:t>
        </w:r>
        <w:proofErr w:type="spellEnd"/>
        <w:r w:rsidR="00276112" w:rsidRPr="00326CC1">
          <w:rPr>
            <w:rStyle w:val="Hyperlink"/>
            <w:rFonts w:ascii="Times New Roman" w:hAnsi="Times New Roman" w:cs="Times New Roman"/>
            <w:iCs/>
            <w:sz w:val="24"/>
            <w:szCs w:val="24"/>
          </w:rPr>
          <w:t xml:space="preserve"> № 34</w:t>
        </w:r>
      </w:hyperlink>
    </w:p>
    <w:p w14:paraId="5C166D68" w14:textId="77777777" w:rsidR="006B4C33" w:rsidRPr="00326CC1" w:rsidRDefault="009E5E4A" w:rsidP="006B4C33">
      <w:pPr>
        <w:pStyle w:val="NoSpacing"/>
        <w:pBdr>
          <w:bottom w:val="single" w:sz="4" w:space="1" w:color="auto"/>
        </w:pBdr>
        <w:rPr>
          <w:rFonts w:ascii="Times New Roman" w:hAnsi="Times New Roman" w:cs="Times New Roman"/>
          <w:i/>
          <w:sz w:val="24"/>
          <w:szCs w:val="24"/>
        </w:rPr>
      </w:pPr>
      <w:hyperlink r:id="rId2217" w:history="1">
        <w:proofErr w:type="spellStart"/>
        <w:r w:rsidR="006B4C33" w:rsidRPr="00326CC1">
          <w:rPr>
            <w:rStyle w:val="Hyperlink"/>
            <w:rFonts w:ascii="Times New Roman" w:hAnsi="Times New Roman" w:cs="Times New Roman"/>
            <w:i/>
            <w:sz w:val="24"/>
            <w:szCs w:val="24"/>
          </w:rPr>
          <w:t>Abulail</w:t>
        </w:r>
        <w:proofErr w:type="spellEnd"/>
        <w:r w:rsidR="006B4C33" w:rsidRPr="00326CC1">
          <w:rPr>
            <w:rStyle w:val="Hyperlink"/>
            <w:rFonts w:ascii="Times New Roman" w:hAnsi="Times New Roman" w:cs="Times New Roman"/>
            <w:i/>
            <w:sz w:val="24"/>
            <w:szCs w:val="24"/>
          </w:rPr>
          <w:t xml:space="preserve"> and </w:t>
        </w:r>
        <w:proofErr w:type="spellStart"/>
        <w:r w:rsidR="006B4C33" w:rsidRPr="00326CC1">
          <w:rPr>
            <w:rStyle w:val="Hyperlink"/>
            <w:rFonts w:ascii="Times New Roman" w:hAnsi="Times New Roman" w:cs="Times New Roman"/>
            <w:i/>
            <w:sz w:val="24"/>
            <w:szCs w:val="24"/>
          </w:rPr>
          <w:t>Ludneva</w:t>
        </w:r>
        <w:proofErr w:type="spellEnd"/>
        <w:r w:rsidR="006B4C33" w:rsidRPr="00326CC1">
          <w:rPr>
            <w:rStyle w:val="Hyperlink"/>
            <w:rFonts w:ascii="Times New Roman" w:hAnsi="Times New Roman" w:cs="Times New Roman"/>
            <w:i/>
            <w:sz w:val="24"/>
            <w:szCs w:val="24"/>
          </w:rPr>
          <w:t xml:space="preserve"> v. Bulgaria (no. 21341/07)</w:t>
        </w:r>
      </w:hyperlink>
      <w:r w:rsidR="006B4C33" w:rsidRPr="00326CC1">
        <w:rPr>
          <w:rFonts w:ascii="Times New Roman" w:hAnsi="Times New Roman" w:cs="Times New Roman"/>
          <w:i/>
          <w:sz w:val="24"/>
          <w:szCs w:val="24"/>
        </w:rPr>
        <w:t xml:space="preserve"> </w:t>
      </w:r>
      <w:r w:rsidR="006B4C33" w:rsidRPr="00326CC1">
        <w:rPr>
          <w:rFonts w:ascii="Times New Roman" w:hAnsi="Times New Roman" w:cs="Times New Roman"/>
          <w:i/>
          <w:sz w:val="24"/>
          <w:szCs w:val="24"/>
          <w:lang w:val="bg-BG"/>
        </w:rPr>
        <w:t xml:space="preserve">- </w:t>
      </w:r>
      <w:proofErr w:type="spellStart"/>
      <w:r w:rsidR="006B4C33" w:rsidRPr="00326CC1">
        <w:rPr>
          <w:rFonts w:ascii="Times New Roman" w:hAnsi="Times New Roman" w:cs="Times New Roman"/>
          <w:i/>
          <w:sz w:val="24"/>
          <w:szCs w:val="24"/>
        </w:rPr>
        <w:t>Решение</w:t>
      </w:r>
      <w:proofErr w:type="spellEnd"/>
      <w:r w:rsidR="006B4C33" w:rsidRPr="00326CC1">
        <w:rPr>
          <w:rFonts w:ascii="Times New Roman" w:hAnsi="Times New Roman" w:cs="Times New Roman"/>
          <w:i/>
          <w:sz w:val="24"/>
          <w:szCs w:val="24"/>
        </w:rPr>
        <w:t xml:space="preserve"> по </w:t>
      </w:r>
      <w:proofErr w:type="spellStart"/>
      <w:r w:rsidR="006B4C33" w:rsidRPr="00326CC1">
        <w:rPr>
          <w:rFonts w:ascii="Times New Roman" w:hAnsi="Times New Roman" w:cs="Times New Roman"/>
          <w:i/>
          <w:sz w:val="24"/>
          <w:szCs w:val="24"/>
        </w:rPr>
        <w:t>допустимостта</w:t>
      </w:r>
      <w:proofErr w:type="spellEnd"/>
    </w:p>
    <w:p w14:paraId="63701488" w14:textId="77777777" w:rsidR="00AB7934" w:rsidRPr="00326CC1" w:rsidRDefault="00AB7934" w:rsidP="0083012B">
      <w:pPr>
        <w:pStyle w:val="NoSpacing"/>
        <w:jc w:val="both"/>
        <w:rPr>
          <w:rFonts w:ascii="Times New Roman" w:hAnsi="Times New Roman" w:cs="Times New Roman"/>
          <w:sz w:val="24"/>
          <w:szCs w:val="24"/>
          <w:lang w:val="bg-BG"/>
        </w:rPr>
      </w:pPr>
    </w:p>
    <w:p w14:paraId="5DD098DF" w14:textId="77777777" w:rsidR="006B4C33" w:rsidRPr="00326CC1" w:rsidRDefault="0083012B" w:rsidP="0083012B">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При производства, чиято продължителност има очевидно отражение върху семейния живот, чл. 13 изисква както компенсаторно средство за защита по отношение на вече </w:t>
      </w:r>
      <w:r w:rsidRPr="00326CC1">
        <w:rPr>
          <w:rFonts w:ascii="Times New Roman" w:hAnsi="Times New Roman" w:cs="Times New Roman"/>
          <w:sz w:val="24"/>
          <w:szCs w:val="24"/>
          <w:lang w:val="bg-BG"/>
        </w:rPr>
        <w:lastRenderedPageBreak/>
        <w:t xml:space="preserve">настъпили забавяния, така и превантивно средство за ускоряване на производството. Позитивното задължение на държавата да вземе подходящи мерки за зачитане на семейния живот рискува да се превърне в илюзорно, ако е възможно само последващо заплащане на обезщетение. </w:t>
      </w:r>
      <w:hyperlink r:id="rId2218" w:history="1">
        <w:r w:rsidRPr="00326CC1">
          <w:rPr>
            <w:rStyle w:val="Hyperlink"/>
            <w:rFonts w:ascii="Times New Roman" w:hAnsi="Times New Roman" w:cs="Times New Roman"/>
            <w:sz w:val="24"/>
            <w:szCs w:val="24"/>
            <w:lang w:val="bg-BG"/>
          </w:rPr>
          <w:t>Бюлетин № 36</w:t>
        </w:r>
      </w:hyperlink>
    </w:p>
    <w:p w14:paraId="26857955" w14:textId="77777777" w:rsidR="0083012B" w:rsidRPr="00326CC1" w:rsidRDefault="009E5E4A" w:rsidP="0083012B">
      <w:pPr>
        <w:pStyle w:val="NoSpacing"/>
        <w:pBdr>
          <w:bottom w:val="single" w:sz="4" w:space="1" w:color="auto"/>
        </w:pBdr>
        <w:jc w:val="both"/>
        <w:rPr>
          <w:rFonts w:ascii="Times New Roman" w:hAnsi="Times New Roman" w:cs="Times New Roman"/>
          <w:i/>
          <w:sz w:val="24"/>
          <w:szCs w:val="24"/>
        </w:rPr>
      </w:pPr>
      <w:hyperlink r:id="rId2219" w:history="1">
        <w:proofErr w:type="spellStart"/>
        <w:r w:rsidR="0083012B" w:rsidRPr="00326CC1">
          <w:rPr>
            <w:rStyle w:val="Hyperlink"/>
            <w:rFonts w:ascii="Times New Roman" w:hAnsi="Times New Roman" w:cs="Times New Roman"/>
            <w:bCs/>
            <w:i/>
            <w:iCs/>
            <w:sz w:val="24"/>
            <w:szCs w:val="24"/>
          </w:rPr>
          <w:t>Kuppinger</w:t>
        </w:r>
        <w:proofErr w:type="spellEnd"/>
        <w:r w:rsidR="0083012B" w:rsidRPr="00326CC1">
          <w:rPr>
            <w:rStyle w:val="Hyperlink"/>
            <w:rFonts w:ascii="Times New Roman" w:hAnsi="Times New Roman" w:cs="Times New Roman"/>
            <w:bCs/>
            <w:i/>
            <w:iCs/>
            <w:sz w:val="24"/>
            <w:szCs w:val="24"/>
          </w:rPr>
          <w:t xml:space="preserve"> v. Germany</w:t>
        </w:r>
        <w:r w:rsidR="0083012B" w:rsidRPr="00326CC1">
          <w:rPr>
            <w:rStyle w:val="Hyperlink"/>
            <w:rFonts w:ascii="Times New Roman" w:hAnsi="Times New Roman" w:cs="Times New Roman"/>
            <w:bCs/>
            <w:i/>
            <w:sz w:val="24"/>
            <w:szCs w:val="24"/>
          </w:rPr>
          <w:t> </w:t>
        </w:r>
      </w:hyperlink>
      <w:r w:rsidR="0083012B" w:rsidRPr="00326CC1">
        <w:rPr>
          <w:rStyle w:val="apple-converted-space"/>
          <w:rFonts w:ascii="Times New Roman" w:hAnsi="Times New Roman" w:cs="Times New Roman"/>
          <w:bCs/>
          <w:i/>
          <w:color w:val="000000"/>
          <w:sz w:val="24"/>
          <w:szCs w:val="24"/>
        </w:rPr>
        <w:t> (no.</w:t>
      </w:r>
      <w:r w:rsidR="0083012B" w:rsidRPr="00326CC1">
        <w:rPr>
          <w:rStyle w:val="s7d2086b4"/>
          <w:rFonts w:ascii="Times New Roman" w:hAnsi="Times New Roman" w:cs="Times New Roman"/>
          <w:bCs/>
          <w:i/>
          <w:color w:val="000000"/>
          <w:sz w:val="24"/>
          <w:szCs w:val="24"/>
        </w:rPr>
        <w:t>62198/11)</w:t>
      </w:r>
    </w:p>
    <w:p w14:paraId="698C6EF1" w14:textId="77777777" w:rsidR="006B4C33" w:rsidRPr="00326CC1" w:rsidRDefault="006B4C33" w:rsidP="006B4C33">
      <w:pPr>
        <w:pStyle w:val="NoSpacing"/>
        <w:rPr>
          <w:rFonts w:ascii="Times New Roman" w:hAnsi="Times New Roman" w:cs="Times New Roman"/>
          <w:sz w:val="24"/>
          <w:szCs w:val="24"/>
          <w:lang w:val="bg-BG"/>
        </w:rPr>
      </w:pPr>
    </w:p>
    <w:p w14:paraId="4B89152D" w14:textId="77777777" w:rsidR="00E5671F" w:rsidRPr="00326CC1" w:rsidRDefault="00E5671F" w:rsidP="00E5671F">
      <w:pPr>
        <w:pStyle w:val="NoSpacing"/>
        <w:jc w:val="both"/>
        <w:rPr>
          <w:rStyle w:val="normal--char"/>
          <w:rFonts w:ascii="Times New Roman" w:hAnsi="Times New Roman" w:cs="Times New Roman"/>
          <w:sz w:val="24"/>
          <w:szCs w:val="24"/>
          <w:lang w:val="bg-BG"/>
        </w:rPr>
      </w:pPr>
      <w:r w:rsidRPr="00326CC1">
        <w:rPr>
          <w:rStyle w:val="normal--char"/>
          <w:rFonts w:ascii="Times New Roman" w:hAnsi="Times New Roman" w:cs="Times New Roman"/>
          <w:sz w:val="24"/>
          <w:szCs w:val="24"/>
          <w:lang w:val="bg-BG"/>
        </w:rPr>
        <w:t xml:space="preserve">Съдът намира нарушение на чл. 13 във връзка с чл. 9 от Конвенцията, тъй като искът на жалбоподателката за обезщетение е бил отхвърлен с мотиви, че полицията е действала по нареждане на прокуратурата, а </w:t>
      </w:r>
      <w:r w:rsidR="007536BE" w:rsidRPr="00326CC1">
        <w:rPr>
          <w:rStyle w:val="normal--char"/>
          <w:rFonts w:ascii="Times New Roman" w:hAnsi="Times New Roman" w:cs="Times New Roman"/>
          <w:sz w:val="24"/>
          <w:szCs w:val="24"/>
          <w:lang w:val="bg-BG"/>
        </w:rPr>
        <w:t>прокуратурата</w:t>
      </w:r>
      <w:r w:rsidRPr="00326CC1">
        <w:rPr>
          <w:rStyle w:val="normal--char"/>
          <w:rFonts w:ascii="Times New Roman" w:hAnsi="Times New Roman" w:cs="Times New Roman"/>
          <w:sz w:val="24"/>
          <w:szCs w:val="24"/>
          <w:lang w:val="bg-BG"/>
        </w:rPr>
        <w:t xml:space="preserve"> не носи от</w:t>
      </w:r>
      <w:r w:rsidR="007536BE" w:rsidRPr="00326CC1">
        <w:rPr>
          <w:rStyle w:val="normal--char"/>
          <w:rFonts w:ascii="Times New Roman" w:hAnsi="Times New Roman" w:cs="Times New Roman"/>
          <w:sz w:val="24"/>
          <w:szCs w:val="24"/>
          <w:lang w:val="bg-BG"/>
        </w:rPr>
        <w:t xml:space="preserve">говорност за вреди, причинени </w:t>
      </w:r>
      <w:r w:rsidR="007E5692" w:rsidRPr="00326CC1">
        <w:rPr>
          <w:rStyle w:val="normal--char"/>
          <w:rFonts w:ascii="Times New Roman" w:hAnsi="Times New Roman" w:cs="Times New Roman"/>
          <w:sz w:val="24"/>
          <w:szCs w:val="24"/>
          <w:lang w:val="bg-BG"/>
        </w:rPr>
        <w:t xml:space="preserve">от взимането на такива решения. </w:t>
      </w:r>
      <w:hyperlink r:id="rId2220" w:history="1">
        <w:proofErr w:type="spellStart"/>
        <w:r w:rsidR="007219FF" w:rsidRPr="00326CC1">
          <w:rPr>
            <w:rStyle w:val="Hyperlink"/>
            <w:rFonts w:ascii="Times New Roman" w:hAnsi="Times New Roman" w:cs="Times New Roman"/>
            <w:sz w:val="24"/>
            <w:szCs w:val="24"/>
          </w:rPr>
          <w:t>Бюлетин</w:t>
        </w:r>
        <w:proofErr w:type="spellEnd"/>
        <w:r w:rsidR="007219FF" w:rsidRPr="00326CC1">
          <w:rPr>
            <w:rStyle w:val="Hyperlink"/>
            <w:rFonts w:ascii="Times New Roman" w:hAnsi="Times New Roman" w:cs="Times New Roman"/>
            <w:sz w:val="24"/>
            <w:szCs w:val="24"/>
          </w:rPr>
          <w:t xml:space="preserve"> № 37</w:t>
        </w:r>
      </w:hyperlink>
    </w:p>
    <w:p w14:paraId="64FE4253" w14:textId="77777777" w:rsidR="00E5671F" w:rsidRPr="00326CC1" w:rsidRDefault="009E5E4A" w:rsidP="007E5692">
      <w:pPr>
        <w:pStyle w:val="NoSpacing"/>
        <w:pBdr>
          <w:bottom w:val="single" w:sz="4" w:space="1" w:color="auto"/>
        </w:pBdr>
        <w:jc w:val="both"/>
        <w:rPr>
          <w:rStyle w:val="normal--char"/>
          <w:rFonts w:ascii="Times New Roman" w:hAnsi="Times New Roman" w:cs="Times New Roman"/>
          <w:i/>
          <w:sz w:val="24"/>
          <w:szCs w:val="24"/>
          <w:lang w:val="bg-BG"/>
        </w:rPr>
      </w:pPr>
      <w:hyperlink r:id="rId2221" w:history="1">
        <w:proofErr w:type="spellStart"/>
        <w:r w:rsidR="00E5671F" w:rsidRPr="00326CC1">
          <w:rPr>
            <w:rStyle w:val="Hyperlink"/>
            <w:rFonts w:ascii="Times New Roman" w:hAnsi="Times New Roman" w:cs="Times New Roman"/>
            <w:i/>
            <w:sz w:val="24"/>
            <w:szCs w:val="24"/>
            <w:lang w:val="bg-BG"/>
          </w:rPr>
          <w:t>Dimitrova</w:t>
        </w:r>
        <w:proofErr w:type="spellEnd"/>
        <w:r w:rsidR="00E5671F" w:rsidRPr="00326CC1">
          <w:rPr>
            <w:rStyle w:val="Hyperlink"/>
            <w:rFonts w:ascii="Times New Roman" w:hAnsi="Times New Roman" w:cs="Times New Roman"/>
            <w:i/>
            <w:sz w:val="24"/>
            <w:szCs w:val="24"/>
            <w:lang w:val="bg-BG"/>
          </w:rPr>
          <w:t xml:space="preserve"> v. </w:t>
        </w:r>
        <w:proofErr w:type="spellStart"/>
        <w:r w:rsidR="00E5671F" w:rsidRPr="00326CC1">
          <w:rPr>
            <w:rStyle w:val="Hyperlink"/>
            <w:rFonts w:ascii="Times New Roman" w:hAnsi="Times New Roman" w:cs="Times New Roman"/>
            <w:i/>
            <w:sz w:val="24"/>
            <w:szCs w:val="24"/>
            <w:lang w:val="bg-BG"/>
          </w:rPr>
          <w:t>Bulgaria</w:t>
        </w:r>
        <w:proofErr w:type="spellEnd"/>
        <w:r w:rsidR="00E5671F" w:rsidRPr="00326CC1">
          <w:rPr>
            <w:rStyle w:val="Hyperlink"/>
            <w:rFonts w:ascii="Times New Roman" w:hAnsi="Times New Roman" w:cs="Times New Roman"/>
            <w:i/>
            <w:sz w:val="24"/>
            <w:szCs w:val="24"/>
            <w:lang w:val="bg-BG"/>
          </w:rPr>
          <w:t xml:space="preserve"> (</w:t>
        </w:r>
        <w:proofErr w:type="spellStart"/>
        <w:r w:rsidR="00E5671F" w:rsidRPr="00326CC1">
          <w:rPr>
            <w:rStyle w:val="Hyperlink"/>
            <w:rFonts w:ascii="Times New Roman" w:hAnsi="Times New Roman" w:cs="Times New Roman"/>
            <w:i/>
            <w:sz w:val="24"/>
            <w:szCs w:val="24"/>
            <w:lang w:val="bg-BG"/>
          </w:rPr>
          <w:t>no</w:t>
        </w:r>
        <w:proofErr w:type="spellEnd"/>
        <w:r w:rsidR="00E5671F" w:rsidRPr="00326CC1">
          <w:rPr>
            <w:rStyle w:val="Hyperlink"/>
            <w:rFonts w:ascii="Times New Roman" w:hAnsi="Times New Roman" w:cs="Times New Roman"/>
            <w:i/>
            <w:sz w:val="24"/>
            <w:szCs w:val="24"/>
            <w:lang w:val="bg-BG"/>
          </w:rPr>
          <w:t>. 15452/07)</w:t>
        </w:r>
      </w:hyperlink>
    </w:p>
    <w:p w14:paraId="09436856" w14:textId="77777777" w:rsidR="00E5671F" w:rsidRPr="00326CC1" w:rsidRDefault="00E5671F" w:rsidP="00E5671F">
      <w:pPr>
        <w:pStyle w:val="NoSpacing"/>
        <w:jc w:val="both"/>
        <w:rPr>
          <w:rStyle w:val="normal--char"/>
          <w:rFonts w:ascii="Times New Roman" w:hAnsi="Times New Roman" w:cs="Times New Roman"/>
          <w:i/>
          <w:sz w:val="24"/>
          <w:szCs w:val="24"/>
          <w:lang w:val="bg-BG"/>
        </w:rPr>
      </w:pPr>
    </w:p>
    <w:p w14:paraId="7A065A38" w14:textId="77777777" w:rsidR="006B7C43" w:rsidRPr="00326CC1" w:rsidRDefault="006B7C43" w:rsidP="00E5671F">
      <w:pPr>
        <w:pStyle w:val="NoSpacing"/>
        <w:jc w:val="both"/>
        <w:rPr>
          <w:rFonts w:ascii="Times New Roman" w:hAnsi="Times New Roman" w:cs="Times New Roman"/>
          <w:sz w:val="24"/>
          <w:szCs w:val="24"/>
          <w:lang w:val="bg-BG"/>
        </w:rPr>
      </w:pPr>
      <w:proofErr w:type="spellStart"/>
      <w:r w:rsidRPr="00326CC1">
        <w:rPr>
          <w:rFonts w:ascii="Times New Roman" w:hAnsi="Times New Roman" w:cs="Times New Roman"/>
          <w:sz w:val="24"/>
          <w:szCs w:val="24"/>
        </w:rPr>
        <w:t>Искът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вреди</w:t>
      </w:r>
      <w:proofErr w:type="spellEnd"/>
      <w:r w:rsidRPr="00326CC1">
        <w:rPr>
          <w:rFonts w:ascii="Times New Roman" w:hAnsi="Times New Roman" w:cs="Times New Roman"/>
          <w:sz w:val="24"/>
          <w:szCs w:val="24"/>
        </w:rPr>
        <w:t xml:space="preserve"> по </w:t>
      </w:r>
      <w:proofErr w:type="spellStart"/>
      <w:r w:rsidRPr="00326CC1">
        <w:rPr>
          <w:rFonts w:ascii="Times New Roman" w:hAnsi="Times New Roman" w:cs="Times New Roman"/>
          <w:sz w:val="24"/>
          <w:szCs w:val="24"/>
        </w:rPr>
        <w:t>чл</w:t>
      </w:r>
      <w:proofErr w:type="spellEnd"/>
      <w:r w:rsidRPr="00326CC1">
        <w:rPr>
          <w:rFonts w:ascii="Times New Roman" w:hAnsi="Times New Roman" w:cs="Times New Roman"/>
          <w:sz w:val="24"/>
          <w:szCs w:val="24"/>
        </w:rPr>
        <w:t xml:space="preserve">. 1 ЗОДОВ </w:t>
      </w:r>
      <w:proofErr w:type="spellStart"/>
      <w:r w:rsidRPr="00326CC1">
        <w:rPr>
          <w:rFonts w:ascii="Times New Roman" w:hAnsi="Times New Roman" w:cs="Times New Roman"/>
          <w:sz w:val="24"/>
          <w:szCs w:val="24"/>
        </w:rPr>
        <w:t>сам</w:t>
      </w:r>
      <w:proofErr w:type="spellEnd"/>
      <w:r w:rsidRPr="00326CC1">
        <w:rPr>
          <w:rFonts w:ascii="Times New Roman" w:hAnsi="Times New Roman" w:cs="Times New Roman"/>
          <w:sz w:val="24"/>
          <w:szCs w:val="24"/>
        </w:rPr>
        <w:t xml:space="preserve"> по </w:t>
      </w:r>
      <w:proofErr w:type="spellStart"/>
      <w:r w:rsidRPr="00326CC1">
        <w:rPr>
          <w:rFonts w:ascii="Times New Roman" w:hAnsi="Times New Roman" w:cs="Times New Roman"/>
          <w:sz w:val="24"/>
          <w:szCs w:val="24"/>
        </w:rPr>
        <w:t>себе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представлява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ефикасно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средство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защита</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правата</w:t>
      </w:r>
      <w:proofErr w:type="spellEnd"/>
      <w:r w:rsidRPr="00326CC1">
        <w:rPr>
          <w:rFonts w:ascii="Times New Roman" w:hAnsi="Times New Roman" w:cs="Times New Roman"/>
          <w:sz w:val="24"/>
          <w:szCs w:val="24"/>
          <w:lang w:val="bg-BG"/>
        </w:rPr>
        <w:t xml:space="preserve"> на</w:t>
      </w:r>
      <w:r w:rsidRPr="00326CC1">
        <w:rPr>
          <w:rFonts w:ascii="Times New Roman" w:hAnsi="Times New Roman" w:cs="Times New Roman"/>
          <w:sz w:val="24"/>
          <w:szCs w:val="24"/>
        </w:rPr>
        <w:t xml:space="preserve"> </w:t>
      </w:r>
      <w:proofErr w:type="spellStart"/>
      <w:r w:rsidRPr="00326CC1">
        <w:rPr>
          <w:rStyle w:val="s7d2086b4"/>
          <w:rFonts w:ascii="Times New Roman" w:hAnsi="Times New Roman" w:cs="Times New Roman"/>
          <w:sz w:val="24"/>
          <w:szCs w:val="24"/>
        </w:rPr>
        <w:t>осъден</w:t>
      </w:r>
      <w:proofErr w:type="spellEnd"/>
      <w:r w:rsidRPr="00326CC1">
        <w:rPr>
          <w:rStyle w:val="s7d2086b4"/>
          <w:rFonts w:ascii="Times New Roman" w:hAnsi="Times New Roman" w:cs="Times New Roman"/>
          <w:sz w:val="24"/>
          <w:szCs w:val="24"/>
        </w:rPr>
        <w:t xml:space="preserve"> на </w:t>
      </w:r>
      <w:proofErr w:type="spellStart"/>
      <w:r w:rsidRPr="00326CC1">
        <w:rPr>
          <w:rStyle w:val="s7d2086b4"/>
          <w:rFonts w:ascii="Times New Roman" w:hAnsi="Times New Roman" w:cs="Times New Roman"/>
          <w:sz w:val="24"/>
          <w:szCs w:val="24"/>
        </w:rPr>
        <w:t>доживотен</w:t>
      </w:r>
      <w:proofErr w:type="spellEnd"/>
      <w:r w:rsidRPr="00326CC1">
        <w:rPr>
          <w:rStyle w:val="s7d2086b4"/>
          <w:rFonts w:ascii="Times New Roman" w:hAnsi="Times New Roman" w:cs="Times New Roman"/>
          <w:sz w:val="24"/>
          <w:szCs w:val="24"/>
        </w:rPr>
        <w:t xml:space="preserve"> </w:t>
      </w:r>
      <w:proofErr w:type="spellStart"/>
      <w:r w:rsidRPr="00326CC1">
        <w:rPr>
          <w:rStyle w:val="s7d2086b4"/>
          <w:rFonts w:ascii="Times New Roman" w:hAnsi="Times New Roman" w:cs="Times New Roman"/>
          <w:sz w:val="24"/>
          <w:szCs w:val="24"/>
        </w:rPr>
        <w:t>затвор</w:t>
      </w:r>
      <w:proofErr w:type="spellEnd"/>
      <w:r w:rsidRPr="00326CC1">
        <w:rPr>
          <w:rStyle w:val="s7d2086b4"/>
          <w:rFonts w:ascii="Times New Roman" w:hAnsi="Times New Roman" w:cs="Times New Roman"/>
          <w:sz w:val="24"/>
          <w:szCs w:val="24"/>
        </w:rPr>
        <w:t xml:space="preserve"> </w:t>
      </w:r>
      <w:proofErr w:type="spellStart"/>
      <w:r w:rsidRPr="00326CC1">
        <w:rPr>
          <w:rStyle w:val="s7d2086b4"/>
          <w:rFonts w:ascii="Times New Roman" w:hAnsi="Times New Roman" w:cs="Times New Roman"/>
          <w:sz w:val="24"/>
          <w:szCs w:val="24"/>
        </w:rPr>
        <w:t>без</w:t>
      </w:r>
      <w:proofErr w:type="spellEnd"/>
      <w:r w:rsidRPr="00326CC1">
        <w:rPr>
          <w:rStyle w:val="s7d2086b4"/>
          <w:rFonts w:ascii="Times New Roman" w:hAnsi="Times New Roman" w:cs="Times New Roman"/>
          <w:sz w:val="24"/>
          <w:szCs w:val="24"/>
        </w:rPr>
        <w:t xml:space="preserve"> </w:t>
      </w:r>
      <w:proofErr w:type="spellStart"/>
      <w:r w:rsidRPr="00326CC1">
        <w:rPr>
          <w:rStyle w:val="s7d2086b4"/>
          <w:rFonts w:ascii="Times New Roman" w:hAnsi="Times New Roman" w:cs="Times New Roman"/>
          <w:sz w:val="24"/>
          <w:szCs w:val="24"/>
        </w:rPr>
        <w:t>замяна</w:t>
      </w:r>
      <w:proofErr w:type="spellEnd"/>
      <w:r w:rsidRPr="00326CC1">
        <w:rPr>
          <w:rFonts w:ascii="Times New Roman" w:hAnsi="Times New Roman" w:cs="Times New Roman"/>
          <w:sz w:val="24"/>
          <w:szCs w:val="24"/>
        </w:rPr>
        <w:t xml:space="preserve"> по </w:t>
      </w:r>
      <w:proofErr w:type="spellStart"/>
      <w:r w:rsidRPr="00326CC1">
        <w:rPr>
          <w:rFonts w:ascii="Times New Roman" w:hAnsi="Times New Roman" w:cs="Times New Roman"/>
          <w:sz w:val="24"/>
          <w:szCs w:val="24"/>
        </w:rPr>
        <w:t>чл</w:t>
      </w:r>
      <w:proofErr w:type="spellEnd"/>
      <w:r w:rsidRPr="00326CC1">
        <w:rPr>
          <w:rFonts w:ascii="Times New Roman" w:hAnsi="Times New Roman" w:cs="Times New Roman"/>
          <w:sz w:val="24"/>
          <w:szCs w:val="24"/>
        </w:rPr>
        <w:t xml:space="preserve">. 3, </w:t>
      </w:r>
      <w:proofErr w:type="spellStart"/>
      <w:r w:rsidRPr="00326CC1">
        <w:rPr>
          <w:rFonts w:ascii="Times New Roman" w:hAnsi="Times New Roman" w:cs="Times New Roman"/>
          <w:sz w:val="24"/>
          <w:szCs w:val="24"/>
        </w:rPr>
        <w:t>тъй</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като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прекратява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продължаващото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нарушение</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не</w:t>
      </w:r>
      <w:proofErr w:type="spellEnd"/>
      <w:r w:rsidRPr="00326CC1">
        <w:rPr>
          <w:rFonts w:ascii="Times New Roman" w:hAnsi="Times New Roman" w:cs="Times New Roman"/>
          <w:sz w:val="24"/>
          <w:szCs w:val="24"/>
        </w:rPr>
        <w:t xml:space="preserve"> </w:t>
      </w:r>
      <w:r w:rsidRPr="00326CC1">
        <w:rPr>
          <w:rFonts w:ascii="Times New Roman" w:hAnsi="Times New Roman" w:cs="Times New Roman"/>
          <w:sz w:val="24"/>
          <w:szCs w:val="24"/>
          <w:lang w:val="bg-BG"/>
        </w:rPr>
        <w:t>е</w:t>
      </w:r>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успешен</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случаите</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вреди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причинени</w:t>
      </w:r>
      <w:proofErr w:type="spellEnd"/>
      <w:r w:rsidRPr="00326CC1">
        <w:rPr>
          <w:rFonts w:ascii="Times New Roman" w:hAnsi="Times New Roman" w:cs="Times New Roman"/>
          <w:sz w:val="24"/>
          <w:szCs w:val="24"/>
        </w:rPr>
        <w:t xml:space="preserve"> от „</w:t>
      </w:r>
      <w:proofErr w:type="spellStart"/>
      <w:r w:rsidRPr="00326CC1">
        <w:rPr>
          <w:rFonts w:ascii="Times New Roman" w:hAnsi="Times New Roman" w:cs="Times New Roman"/>
          <w:sz w:val="24"/>
          <w:szCs w:val="24"/>
        </w:rPr>
        <w:t>специалния</w:t>
      </w:r>
      <w:proofErr w:type="spellEnd"/>
      <w:r w:rsidRPr="00326CC1">
        <w:rPr>
          <w:rFonts w:ascii="Times New Roman" w:hAnsi="Times New Roman" w:cs="Times New Roman"/>
          <w:sz w:val="24"/>
          <w:szCs w:val="24"/>
        </w:rPr>
        <w:t xml:space="preserve"> </w:t>
      </w:r>
      <w:proofErr w:type="spellStart"/>
      <w:proofErr w:type="gramStart"/>
      <w:r w:rsidRPr="00326CC1">
        <w:rPr>
          <w:rFonts w:ascii="Times New Roman" w:hAnsi="Times New Roman" w:cs="Times New Roman"/>
          <w:sz w:val="24"/>
          <w:szCs w:val="24"/>
        </w:rPr>
        <w:t>режим</w:t>
      </w:r>
      <w:proofErr w:type="spellEnd"/>
      <w:r w:rsidRPr="00326CC1">
        <w:rPr>
          <w:rFonts w:ascii="Times New Roman" w:hAnsi="Times New Roman" w:cs="Times New Roman"/>
          <w:sz w:val="24"/>
          <w:szCs w:val="24"/>
        </w:rPr>
        <w:t>“</w:t>
      </w:r>
      <w:proofErr w:type="gram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койт</w:t>
      </w:r>
      <w:r w:rsidR="00AA4331" w:rsidRPr="00326CC1">
        <w:rPr>
          <w:rFonts w:ascii="Times New Roman" w:hAnsi="Times New Roman" w:cs="Times New Roman"/>
          <w:sz w:val="24"/>
          <w:szCs w:val="24"/>
        </w:rPr>
        <w:t>о</w:t>
      </w:r>
      <w:proofErr w:type="spellEnd"/>
      <w:r w:rsidR="00AA4331" w:rsidRPr="00326CC1">
        <w:rPr>
          <w:rFonts w:ascii="Times New Roman" w:hAnsi="Times New Roman" w:cs="Times New Roman"/>
          <w:sz w:val="24"/>
          <w:szCs w:val="24"/>
        </w:rPr>
        <w:t xml:space="preserve"> </w:t>
      </w:r>
      <w:proofErr w:type="spellStart"/>
      <w:r w:rsidR="00AA4331" w:rsidRPr="00326CC1">
        <w:rPr>
          <w:rFonts w:ascii="Times New Roman" w:hAnsi="Times New Roman" w:cs="Times New Roman"/>
          <w:sz w:val="24"/>
          <w:szCs w:val="24"/>
        </w:rPr>
        <w:t>съдилищата</w:t>
      </w:r>
      <w:proofErr w:type="spellEnd"/>
      <w:r w:rsidR="00AA4331" w:rsidRPr="00326CC1">
        <w:rPr>
          <w:rFonts w:ascii="Times New Roman" w:hAnsi="Times New Roman" w:cs="Times New Roman"/>
          <w:sz w:val="24"/>
          <w:szCs w:val="24"/>
        </w:rPr>
        <w:t xml:space="preserve"> </w:t>
      </w:r>
      <w:proofErr w:type="spellStart"/>
      <w:r w:rsidR="00AA4331" w:rsidRPr="00326CC1">
        <w:rPr>
          <w:rFonts w:ascii="Times New Roman" w:hAnsi="Times New Roman" w:cs="Times New Roman"/>
          <w:sz w:val="24"/>
          <w:szCs w:val="24"/>
        </w:rPr>
        <w:t>приемат</w:t>
      </w:r>
      <w:proofErr w:type="spellEnd"/>
      <w:r w:rsidR="00AA4331" w:rsidRPr="00326CC1">
        <w:rPr>
          <w:rFonts w:ascii="Times New Roman" w:hAnsi="Times New Roman" w:cs="Times New Roman"/>
          <w:sz w:val="24"/>
          <w:szCs w:val="24"/>
        </w:rPr>
        <w:t xml:space="preserve"> </w:t>
      </w:r>
      <w:proofErr w:type="spellStart"/>
      <w:r w:rsidR="00AA4331" w:rsidRPr="00326CC1">
        <w:rPr>
          <w:rFonts w:ascii="Times New Roman" w:hAnsi="Times New Roman" w:cs="Times New Roman"/>
          <w:sz w:val="24"/>
          <w:szCs w:val="24"/>
        </w:rPr>
        <w:t>за</w:t>
      </w:r>
      <w:proofErr w:type="spellEnd"/>
      <w:r w:rsidR="00AA4331" w:rsidRPr="00326CC1">
        <w:rPr>
          <w:rFonts w:ascii="Times New Roman" w:hAnsi="Times New Roman" w:cs="Times New Roman"/>
          <w:sz w:val="24"/>
          <w:szCs w:val="24"/>
        </w:rPr>
        <w:t xml:space="preserve"> </w:t>
      </w:r>
      <w:proofErr w:type="spellStart"/>
      <w:r w:rsidR="00AA4331" w:rsidRPr="00326CC1">
        <w:rPr>
          <w:rFonts w:ascii="Times New Roman" w:hAnsi="Times New Roman" w:cs="Times New Roman"/>
          <w:sz w:val="24"/>
          <w:szCs w:val="24"/>
        </w:rPr>
        <w:t>законен</w:t>
      </w:r>
      <w:proofErr w:type="spellEnd"/>
      <w:r w:rsidRPr="00326CC1">
        <w:rPr>
          <w:rFonts w:ascii="Times New Roman" w:hAnsi="Times New Roman" w:cs="Times New Roman"/>
          <w:sz w:val="24"/>
          <w:szCs w:val="24"/>
          <w:lang w:val="bg-BG"/>
        </w:rPr>
        <w:t xml:space="preserve">. </w:t>
      </w:r>
      <w:hyperlink r:id="rId2222" w:history="1">
        <w:proofErr w:type="spellStart"/>
        <w:r w:rsidR="00326CC1" w:rsidRPr="00326CC1">
          <w:rPr>
            <w:rStyle w:val="Hyperlink"/>
            <w:rFonts w:ascii="Times New Roman" w:hAnsi="Times New Roman" w:cs="Times New Roman"/>
          </w:rPr>
          <w:t>Бюлетин</w:t>
        </w:r>
        <w:proofErr w:type="spellEnd"/>
        <w:r w:rsidR="00326CC1" w:rsidRPr="00326CC1">
          <w:rPr>
            <w:rStyle w:val="Hyperlink"/>
            <w:rFonts w:ascii="Times New Roman" w:hAnsi="Times New Roman" w:cs="Times New Roman"/>
          </w:rPr>
          <w:t xml:space="preserve"> № 38</w:t>
        </w:r>
      </w:hyperlink>
    </w:p>
    <w:p w14:paraId="60C01246" w14:textId="77777777" w:rsidR="006B7C43" w:rsidRPr="00326CC1" w:rsidRDefault="009E5E4A" w:rsidP="005150E8">
      <w:pPr>
        <w:pStyle w:val="NoSpacing"/>
        <w:pBdr>
          <w:bottom w:val="single" w:sz="4" w:space="1" w:color="auto"/>
        </w:pBdr>
        <w:jc w:val="both"/>
        <w:rPr>
          <w:rStyle w:val="Hyperlink"/>
          <w:rFonts w:ascii="Times New Roman" w:hAnsi="Times New Roman" w:cs="Times New Roman"/>
          <w:i/>
          <w:sz w:val="24"/>
          <w:szCs w:val="24"/>
        </w:rPr>
      </w:pPr>
      <w:hyperlink r:id="rId2223" w:history="1">
        <w:proofErr w:type="spellStart"/>
        <w:r w:rsidR="006B7C43" w:rsidRPr="00326CC1">
          <w:rPr>
            <w:rStyle w:val="Hyperlink"/>
            <w:rFonts w:ascii="Times New Roman" w:hAnsi="Times New Roman" w:cs="Times New Roman"/>
            <w:i/>
            <w:sz w:val="24"/>
            <w:szCs w:val="24"/>
          </w:rPr>
          <w:t>Halil</w:t>
        </w:r>
        <w:proofErr w:type="spellEnd"/>
        <w:r w:rsidR="006B7C43" w:rsidRPr="00326CC1">
          <w:rPr>
            <w:rStyle w:val="Hyperlink"/>
            <w:rFonts w:ascii="Times New Roman" w:hAnsi="Times New Roman" w:cs="Times New Roman"/>
            <w:i/>
            <w:sz w:val="24"/>
            <w:szCs w:val="24"/>
          </w:rPr>
          <w:t xml:space="preserve"> </w:t>
        </w:r>
        <w:proofErr w:type="spellStart"/>
        <w:r w:rsidR="006B7C43" w:rsidRPr="00326CC1">
          <w:rPr>
            <w:rStyle w:val="Hyperlink"/>
            <w:rFonts w:ascii="Times New Roman" w:hAnsi="Times New Roman" w:cs="Times New Roman"/>
            <w:i/>
            <w:sz w:val="24"/>
            <w:szCs w:val="24"/>
          </w:rPr>
          <w:t>Adem</w:t>
        </w:r>
        <w:proofErr w:type="spellEnd"/>
        <w:r w:rsidR="006B7C43" w:rsidRPr="00326CC1">
          <w:rPr>
            <w:rStyle w:val="Hyperlink"/>
            <w:rFonts w:ascii="Times New Roman" w:hAnsi="Times New Roman" w:cs="Times New Roman"/>
            <w:i/>
            <w:sz w:val="24"/>
            <w:szCs w:val="24"/>
          </w:rPr>
          <w:t xml:space="preserve"> Hasan v. Bulgaria (</w:t>
        </w:r>
        <w:r w:rsidR="006B7C43" w:rsidRPr="00326CC1">
          <w:rPr>
            <w:rStyle w:val="Hyperlink"/>
            <w:rFonts w:ascii="Times New Roman" w:hAnsi="Times New Roman" w:cs="Times New Roman"/>
            <w:i/>
            <w:sz w:val="24"/>
            <w:szCs w:val="24"/>
            <w:lang w:val="es-ES_tradnl"/>
          </w:rPr>
          <w:t xml:space="preserve">no. </w:t>
        </w:r>
        <w:r w:rsidR="006B7C43" w:rsidRPr="00326CC1">
          <w:rPr>
            <w:rStyle w:val="Hyperlink"/>
            <w:rFonts w:ascii="Times New Roman" w:hAnsi="Times New Roman" w:cs="Times New Roman"/>
            <w:i/>
            <w:sz w:val="24"/>
            <w:szCs w:val="24"/>
          </w:rPr>
          <w:t>4374/05)</w:t>
        </w:r>
      </w:hyperlink>
    </w:p>
    <w:p w14:paraId="4389F20E" w14:textId="77777777" w:rsidR="005150E8" w:rsidRPr="00326CC1" w:rsidRDefault="005150E8" w:rsidP="00E5671F">
      <w:pPr>
        <w:pStyle w:val="NoSpacing"/>
        <w:jc w:val="both"/>
        <w:rPr>
          <w:rStyle w:val="normal--char"/>
          <w:rFonts w:ascii="Times New Roman" w:hAnsi="Times New Roman" w:cs="Times New Roman"/>
          <w:i/>
          <w:sz w:val="24"/>
          <w:szCs w:val="24"/>
          <w:lang w:val="bg-BG"/>
        </w:rPr>
      </w:pPr>
    </w:p>
    <w:p w14:paraId="1E17C8C6" w14:textId="77777777" w:rsidR="00E5671F" w:rsidRPr="00326CC1" w:rsidRDefault="005150E8" w:rsidP="00E5671F">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Налице е нарушение на чл. 13 във връзка с чл. 3 от Конвенцията, тъй като настаняването в дом за възрастни с психични разстройства не се счита за лишаване от свобода по националното право и следователно евентуален иск по чл. 1, ал. 1 от ЗОДОВ едва ли би бил успешен. </w:t>
      </w:r>
      <w:hyperlink r:id="rId2224" w:history="1">
        <w:proofErr w:type="spellStart"/>
        <w:r w:rsidR="00326CC1" w:rsidRPr="00326CC1">
          <w:rPr>
            <w:rStyle w:val="Hyperlink"/>
            <w:rFonts w:ascii="Times New Roman" w:hAnsi="Times New Roman" w:cs="Times New Roman"/>
          </w:rPr>
          <w:t>Бюлетин</w:t>
        </w:r>
        <w:proofErr w:type="spellEnd"/>
        <w:r w:rsidR="00326CC1" w:rsidRPr="00326CC1">
          <w:rPr>
            <w:rStyle w:val="Hyperlink"/>
            <w:rFonts w:ascii="Times New Roman" w:hAnsi="Times New Roman" w:cs="Times New Roman"/>
          </w:rPr>
          <w:t xml:space="preserve"> № 38</w:t>
        </w:r>
      </w:hyperlink>
    </w:p>
    <w:p w14:paraId="117E0490" w14:textId="77777777" w:rsidR="005150E8" w:rsidRPr="00326CC1" w:rsidRDefault="009E5E4A" w:rsidP="005150E8">
      <w:pPr>
        <w:pStyle w:val="NoSpacing"/>
        <w:pBdr>
          <w:bottom w:val="single" w:sz="4" w:space="1" w:color="auto"/>
        </w:pBdr>
        <w:jc w:val="both"/>
        <w:rPr>
          <w:rStyle w:val="Hyperlink"/>
          <w:rFonts w:ascii="Times New Roman" w:hAnsi="Times New Roman" w:cs="Times New Roman"/>
          <w:i/>
          <w:sz w:val="24"/>
          <w:szCs w:val="24"/>
        </w:rPr>
      </w:pPr>
      <w:hyperlink r:id="rId2225" w:history="1">
        <w:r w:rsidR="005150E8" w:rsidRPr="00326CC1">
          <w:rPr>
            <w:rStyle w:val="Hyperlink"/>
            <w:rFonts w:ascii="Times New Roman" w:hAnsi="Times New Roman" w:cs="Times New Roman"/>
            <w:i/>
            <w:sz w:val="24"/>
            <w:szCs w:val="24"/>
            <w:lang w:val="en-GB"/>
          </w:rPr>
          <w:t>Stefan</w:t>
        </w:r>
        <w:r w:rsidR="005150E8" w:rsidRPr="00326CC1">
          <w:rPr>
            <w:rStyle w:val="Hyperlink"/>
            <w:rFonts w:ascii="Times New Roman" w:hAnsi="Times New Roman" w:cs="Times New Roman"/>
            <w:i/>
            <w:sz w:val="24"/>
            <w:szCs w:val="24"/>
          </w:rPr>
          <w:t xml:space="preserve"> </w:t>
        </w:r>
        <w:r w:rsidR="005150E8" w:rsidRPr="00326CC1">
          <w:rPr>
            <w:rStyle w:val="Hyperlink"/>
            <w:rFonts w:ascii="Times New Roman" w:hAnsi="Times New Roman" w:cs="Times New Roman"/>
            <w:i/>
            <w:sz w:val="24"/>
            <w:szCs w:val="24"/>
            <w:lang w:val="en-GB"/>
          </w:rPr>
          <w:t>Stankov</w:t>
        </w:r>
        <w:r w:rsidR="005150E8" w:rsidRPr="00326CC1">
          <w:rPr>
            <w:rStyle w:val="Hyperlink"/>
            <w:rFonts w:ascii="Times New Roman" w:hAnsi="Times New Roman" w:cs="Times New Roman"/>
            <w:i/>
            <w:sz w:val="24"/>
            <w:szCs w:val="24"/>
          </w:rPr>
          <w:t xml:space="preserve"> </w:t>
        </w:r>
        <w:r w:rsidR="005150E8" w:rsidRPr="00326CC1">
          <w:rPr>
            <w:rStyle w:val="Hyperlink"/>
            <w:rFonts w:ascii="Times New Roman" w:hAnsi="Times New Roman" w:cs="Times New Roman"/>
            <w:i/>
            <w:sz w:val="24"/>
            <w:szCs w:val="24"/>
            <w:lang w:val="en-GB"/>
          </w:rPr>
          <w:t>v</w:t>
        </w:r>
        <w:r w:rsidR="005150E8" w:rsidRPr="00326CC1">
          <w:rPr>
            <w:rStyle w:val="Hyperlink"/>
            <w:rFonts w:ascii="Times New Roman" w:hAnsi="Times New Roman" w:cs="Times New Roman"/>
            <w:i/>
            <w:sz w:val="24"/>
            <w:szCs w:val="24"/>
          </w:rPr>
          <w:t xml:space="preserve">. </w:t>
        </w:r>
        <w:r w:rsidR="005150E8" w:rsidRPr="00326CC1">
          <w:rPr>
            <w:rStyle w:val="Hyperlink"/>
            <w:rFonts w:ascii="Times New Roman" w:hAnsi="Times New Roman" w:cs="Times New Roman"/>
            <w:i/>
            <w:sz w:val="24"/>
            <w:szCs w:val="24"/>
            <w:lang w:val="en-GB"/>
          </w:rPr>
          <w:t>Bulgaria</w:t>
        </w:r>
        <w:r w:rsidR="005150E8" w:rsidRPr="00326CC1">
          <w:rPr>
            <w:rStyle w:val="Hyperlink"/>
            <w:rFonts w:ascii="Times New Roman" w:hAnsi="Times New Roman" w:cs="Times New Roman"/>
            <w:i/>
            <w:sz w:val="24"/>
            <w:szCs w:val="24"/>
          </w:rPr>
          <w:t xml:space="preserve"> (</w:t>
        </w:r>
        <w:r w:rsidR="005150E8" w:rsidRPr="00326CC1">
          <w:rPr>
            <w:rStyle w:val="Hyperlink"/>
            <w:rFonts w:ascii="Times New Roman" w:hAnsi="Times New Roman" w:cs="Times New Roman"/>
            <w:i/>
            <w:sz w:val="24"/>
            <w:szCs w:val="24"/>
            <w:lang w:val="en-GB"/>
          </w:rPr>
          <w:t>no</w:t>
        </w:r>
        <w:r w:rsidR="005150E8" w:rsidRPr="00326CC1">
          <w:rPr>
            <w:rStyle w:val="Hyperlink"/>
            <w:rFonts w:ascii="Times New Roman" w:hAnsi="Times New Roman" w:cs="Times New Roman"/>
            <w:i/>
            <w:sz w:val="24"/>
            <w:szCs w:val="24"/>
          </w:rPr>
          <w:t>. 25820/07)</w:t>
        </w:r>
      </w:hyperlink>
    </w:p>
    <w:p w14:paraId="2A81B75E" w14:textId="77777777" w:rsidR="005150E8" w:rsidRPr="00326CC1" w:rsidRDefault="005150E8" w:rsidP="00E5671F">
      <w:pPr>
        <w:pStyle w:val="NoSpacing"/>
        <w:jc w:val="both"/>
        <w:rPr>
          <w:rStyle w:val="Hyperlink"/>
          <w:rFonts w:ascii="Times New Roman" w:hAnsi="Times New Roman" w:cs="Times New Roman"/>
          <w:i/>
          <w:sz w:val="24"/>
          <w:szCs w:val="24"/>
        </w:rPr>
      </w:pPr>
    </w:p>
    <w:p w14:paraId="4D646DAF" w14:textId="77777777" w:rsidR="005150E8" w:rsidRPr="00057BCB" w:rsidRDefault="00462021" w:rsidP="00E5671F">
      <w:pPr>
        <w:pStyle w:val="NoSpacing"/>
        <w:jc w:val="both"/>
        <w:rPr>
          <w:rStyle w:val="s6b621b36"/>
          <w:rFonts w:ascii="Times New Roman" w:hAnsi="Times New Roman" w:cs="Times New Roman"/>
          <w:sz w:val="24"/>
          <w:szCs w:val="24"/>
          <w:lang w:val="bg-BG"/>
        </w:rPr>
      </w:pPr>
      <w:r>
        <w:rPr>
          <w:rFonts w:ascii="Times New Roman" w:hAnsi="Times New Roman" w:cs="Times New Roman"/>
          <w:sz w:val="24"/>
          <w:szCs w:val="24"/>
          <w:lang w:val="bg-BG"/>
        </w:rPr>
        <w:t>Д</w:t>
      </w:r>
      <w:proofErr w:type="spellStart"/>
      <w:r w:rsidRPr="00057BCB">
        <w:rPr>
          <w:rFonts w:ascii="Times New Roman" w:hAnsi="Times New Roman" w:cs="Times New Roman"/>
          <w:sz w:val="24"/>
          <w:szCs w:val="24"/>
        </w:rPr>
        <w:t>ружеството</w:t>
      </w:r>
      <w:proofErr w:type="spellEnd"/>
      <w:r w:rsidRPr="00057BCB">
        <w:rPr>
          <w:rFonts w:ascii="Times New Roman" w:hAnsi="Times New Roman" w:cs="Times New Roman"/>
          <w:sz w:val="24"/>
          <w:szCs w:val="24"/>
        </w:rPr>
        <w:t xml:space="preserve"> </w:t>
      </w:r>
      <w:proofErr w:type="spellStart"/>
      <w:r w:rsidRPr="00057BCB">
        <w:rPr>
          <w:rFonts w:ascii="Times New Roman" w:hAnsi="Times New Roman" w:cs="Times New Roman"/>
          <w:sz w:val="24"/>
          <w:szCs w:val="24"/>
        </w:rPr>
        <w:t>жалбоподател</w:t>
      </w:r>
      <w:proofErr w:type="spellEnd"/>
      <w:r w:rsidRPr="00057BCB">
        <w:rPr>
          <w:rFonts w:ascii="Times New Roman" w:hAnsi="Times New Roman" w:cs="Times New Roman"/>
          <w:sz w:val="24"/>
          <w:szCs w:val="24"/>
        </w:rPr>
        <w:t xml:space="preserve"> </w:t>
      </w:r>
      <w:proofErr w:type="spellStart"/>
      <w:r w:rsidR="00057BCB" w:rsidRPr="00057BCB">
        <w:rPr>
          <w:rStyle w:val="sb8d990e2"/>
          <w:rFonts w:ascii="Times New Roman" w:hAnsi="Times New Roman" w:cs="Times New Roman"/>
          <w:sz w:val="24"/>
          <w:szCs w:val="24"/>
        </w:rPr>
        <w:t>то</w:t>
      </w:r>
      <w:proofErr w:type="spellEnd"/>
      <w:r w:rsidR="00057BCB" w:rsidRPr="00057BCB">
        <w:rPr>
          <w:rFonts w:ascii="Times New Roman" w:hAnsi="Times New Roman" w:cs="Times New Roman"/>
          <w:sz w:val="24"/>
          <w:szCs w:val="24"/>
        </w:rPr>
        <w:t xml:space="preserve"> </w:t>
      </w:r>
      <w:proofErr w:type="spellStart"/>
      <w:r w:rsidR="00057BCB" w:rsidRPr="00057BCB">
        <w:rPr>
          <w:rFonts w:ascii="Times New Roman" w:hAnsi="Times New Roman" w:cs="Times New Roman"/>
          <w:sz w:val="24"/>
          <w:szCs w:val="24"/>
        </w:rPr>
        <w:t>няма</w:t>
      </w:r>
      <w:proofErr w:type="spellEnd"/>
      <w:r w:rsidR="00057BCB" w:rsidRPr="00057BCB">
        <w:rPr>
          <w:rFonts w:ascii="Times New Roman" w:hAnsi="Times New Roman" w:cs="Times New Roman"/>
          <w:sz w:val="24"/>
          <w:szCs w:val="24"/>
        </w:rPr>
        <w:t xml:space="preserve"> „</w:t>
      </w:r>
      <w:proofErr w:type="spellStart"/>
      <w:r w:rsidR="00057BCB" w:rsidRPr="00057BCB">
        <w:rPr>
          <w:rFonts w:ascii="Times New Roman" w:hAnsi="Times New Roman" w:cs="Times New Roman"/>
          <w:sz w:val="24"/>
          <w:szCs w:val="24"/>
        </w:rPr>
        <w:t>защитимо</w:t>
      </w:r>
      <w:proofErr w:type="spellEnd"/>
      <w:r w:rsidR="00057BCB" w:rsidRPr="00057BCB">
        <w:rPr>
          <w:rFonts w:ascii="Times New Roman" w:hAnsi="Times New Roman" w:cs="Times New Roman"/>
          <w:sz w:val="24"/>
          <w:szCs w:val="24"/>
        </w:rPr>
        <w:t xml:space="preserve"> </w:t>
      </w:r>
      <w:proofErr w:type="spellStart"/>
      <w:r w:rsidR="00057BCB" w:rsidRPr="00057BCB">
        <w:rPr>
          <w:rFonts w:ascii="Times New Roman" w:hAnsi="Times New Roman" w:cs="Times New Roman"/>
          <w:sz w:val="24"/>
          <w:szCs w:val="24"/>
        </w:rPr>
        <w:t>твърдение</w:t>
      </w:r>
      <w:proofErr w:type="spellEnd"/>
      <w:r w:rsidR="00057BCB" w:rsidRPr="00057BCB">
        <w:rPr>
          <w:rFonts w:ascii="Times New Roman" w:hAnsi="Times New Roman" w:cs="Times New Roman"/>
          <w:sz w:val="24"/>
          <w:szCs w:val="24"/>
        </w:rPr>
        <w:t xml:space="preserve">“ </w:t>
      </w:r>
      <w:proofErr w:type="spellStart"/>
      <w:r w:rsidR="00057BCB" w:rsidRPr="00057BCB">
        <w:rPr>
          <w:rFonts w:ascii="Times New Roman" w:hAnsi="Times New Roman" w:cs="Times New Roman"/>
          <w:sz w:val="24"/>
          <w:szCs w:val="24"/>
        </w:rPr>
        <w:t>за</w:t>
      </w:r>
      <w:proofErr w:type="spellEnd"/>
      <w:r w:rsidR="00057BCB" w:rsidRPr="00057BCB">
        <w:rPr>
          <w:rFonts w:ascii="Times New Roman" w:hAnsi="Times New Roman" w:cs="Times New Roman"/>
          <w:sz w:val="24"/>
          <w:szCs w:val="24"/>
        </w:rPr>
        <w:t xml:space="preserve"> </w:t>
      </w:r>
      <w:proofErr w:type="spellStart"/>
      <w:r w:rsidR="00057BCB" w:rsidRPr="00057BCB">
        <w:rPr>
          <w:rFonts w:ascii="Times New Roman" w:hAnsi="Times New Roman" w:cs="Times New Roman"/>
          <w:sz w:val="24"/>
          <w:szCs w:val="24"/>
        </w:rPr>
        <w:t>нарушение</w:t>
      </w:r>
      <w:proofErr w:type="spellEnd"/>
      <w:r w:rsidR="00057BCB" w:rsidRPr="00057BCB">
        <w:rPr>
          <w:rFonts w:ascii="Times New Roman" w:hAnsi="Times New Roman" w:cs="Times New Roman"/>
          <w:sz w:val="24"/>
          <w:szCs w:val="24"/>
        </w:rPr>
        <w:t xml:space="preserve"> на </w:t>
      </w:r>
      <w:proofErr w:type="spellStart"/>
      <w:r w:rsidR="00057BCB" w:rsidRPr="00057BCB">
        <w:rPr>
          <w:rFonts w:ascii="Times New Roman" w:hAnsi="Times New Roman" w:cs="Times New Roman"/>
          <w:sz w:val="24"/>
          <w:szCs w:val="24"/>
        </w:rPr>
        <w:t>чл</w:t>
      </w:r>
      <w:proofErr w:type="spellEnd"/>
      <w:r w:rsidR="00057BCB" w:rsidRPr="00057BCB">
        <w:rPr>
          <w:rFonts w:ascii="Times New Roman" w:hAnsi="Times New Roman" w:cs="Times New Roman"/>
          <w:sz w:val="24"/>
          <w:szCs w:val="24"/>
        </w:rPr>
        <w:t xml:space="preserve">. 8, </w:t>
      </w:r>
      <w:proofErr w:type="spellStart"/>
      <w:r w:rsidR="00057BCB" w:rsidRPr="00057BCB">
        <w:rPr>
          <w:rFonts w:ascii="Times New Roman" w:hAnsi="Times New Roman" w:cs="Times New Roman"/>
          <w:sz w:val="24"/>
          <w:szCs w:val="24"/>
        </w:rPr>
        <w:t>който</w:t>
      </w:r>
      <w:proofErr w:type="spellEnd"/>
      <w:r w:rsidR="00057BCB" w:rsidRPr="00057BCB">
        <w:rPr>
          <w:rFonts w:ascii="Times New Roman" w:hAnsi="Times New Roman" w:cs="Times New Roman"/>
          <w:sz w:val="24"/>
          <w:szCs w:val="24"/>
        </w:rPr>
        <w:t xml:space="preserve"> </w:t>
      </w:r>
      <w:proofErr w:type="spellStart"/>
      <w:r w:rsidR="00057BCB" w:rsidRPr="00057BCB">
        <w:rPr>
          <w:rFonts w:ascii="Times New Roman" w:hAnsi="Times New Roman" w:cs="Times New Roman"/>
          <w:sz w:val="24"/>
          <w:szCs w:val="24"/>
        </w:rPr>
        <w:t>не</w:t>
      </w:r>
      <w:proofErr w:type="spellEnd"/>
      <w:r w:rsidR="00057BCB" w:rsidRPr="00057BCB">
        <w:rPr>
          <w:rFonts w:ascii="Times New Roman" w:hAnsi="Times New Roman" w:cs="Times New Roman"/>
          <w:sz w:val="24"/>
          <w:szCs w:val="24"/>
        </w:rPr>
        <w:t xml:space="preserve"> </w:t>
      </w:r>
      <w:proofErr w:type="spellStart"/>
      <w:r w:rsidR="00057BCB" w:rsidRPr="00057BCB">
        <w:rPr>
          <w:rFonts w:ascii="Times New Roman" w:hAnsi="Times New Roman" w:cs="Times New Roman"/>
          <w:sz w:val="24"/>
          <w:szCs w:val="24"/>
        </w:rPr>
        <w:t>изисква</w:t>
      </w:r>
      <w:proofErr w:type="spellEnd"/>
      <w:r w:rsidR="00057BCB" w:rsidRPr="00057BCB">
        <w:rPr>
          <w:rFonts w:ascii="Times New Roman" w:hAnsi="Times New Roman" w:cs="Times New Roman"/>
          <w:sz w:val="24"/>
          <w:szCs w:val="24"/>
        </w:rPr>
        <w:t xml:space="preserve"> </w:t>
      </w:r>
      <w:proofErr w:type="spellStart"/>
      <w:r w:rsidR="00057BCB" w:rsidRPr="00057BCB">
        <w:rPr>
          <w:rFonts w:ascii="Times New Roman" w:hAnsi="Times New Roman" w:cs="Times New Roman"/>
          <w:sz w:val="24"/>
          <w:szCs w:val="24"/>
        </w:rPr>
        <w:t>уведомяване</w:t>
      </w:r>
      <w:proofErr w:type="spellEnd"/>
      <w:r w:rsidR="00057BCB" w:rsidRPr="00057BCB">
        <w:rPr>
          <w:rFonts w:ascii="Times New Roman" w:hAnsi="Times New Roman" w:cs="Times New Roman"/>
          <w:sz w:val="24"/>
          <w:szCs w:val="24"/>
        </w:rPr>
        <w:t xml:space="preserve"> на </w:t>
      </w:r>
      <w:proofErr w:type="spellStart"/>
      <w:r w:rsidR="00057BCB" w:rsidRPr="00057BCB">
        <w:rPr>
          <w:rFonts w:ascii="Times New Roman" w:hAnsi="Times New Roman" w:cs="Times New Roman"/>
          <w:sz w:val="24"/>
          <w:szCs w:val="24"/>
        </w:rPr>
        <w:t>засегнатите</w:t>
      </w:r>
      <w:proofErr w:type="spellEnd"/>
      <w:r w:rsidR="00057BCB" w:rsidRPr="00057BCB">
        <w:rPr>
          <w:rFonts w:ascii="Times New Roman" w:hAnsi="Times New Roman" w:cs="Times New Roman"/>
          <w:sz w:val="24"/>
          <w:szCs w:val="24"/>
        </w:rPr>
        <w:t xml:space="preserve"> </w:t>
      </w:r>
      <w:proofErr w:type="spellStart"/>
      <w:r w:rsidR="00057BCB" w:rsidRPr="00057BCB">
        <w:rPr>
          <w:rFonts w:ascii="Times New Roman" w:hAnsi="Times New Roman" w:cs="Times New Roman"/>
          <w:sz w:val="24"/>
          <w:szCs w:val="24"/>
        </w:rPr>
        <w:t>лица</w:t>
      </w:r>
      <w:proofErr w:type="spellEnd"/>
      <w:r w:rsidR="00057BCB" w:rsidRPr="00057BCB">
        <w:rPr>
          <w:rFonts w:ascii="Times New Roman" w:hAnsi="Times New Roman" w:cs="Times New Roman"/>
          <w:sz w:val="24"/>
          <w:szCs w:val="24"/>
        </w:rPr>
        <w:t xml:space="preserve"> в </w:t>
      </w:r>
      <w:proofErr w:type="spellStart"/>
      <w:r w:rsidR="00057BCB" w:rsidRPr="00057BCB">
        <w:rPr>
          <w:rFonts w:ascii="Times New Roman" w:hAnsi="Times New Roman" w:cs="Times New Roman"/>
          <w:sz w:val="24"/>
          <w:szCs w:val="24"/>
        </w:rPr>
        <w:t>случай</w:t>
      </w:r>
      <w:proofErr w:type="spellEnd"/>
      <w:r w:rsidR="00057BCB" w:rsidRPr="00057BCB">
        <w:rPr>
          <w:rFonts w:ascii="Times New Roman" w:hAnsi="Times New Roman" w:cs="Times New Roman"/>
          <w:sz w:val="24"/>
          <w:szCs w:val="24"/>
        </w:rPr>
        <w:t xml:space="preserve"> на </w:t>
      </w:r>
      <w:proofErr w:type="spellStart"/>
      <w:r w:rsidR="00057BCB" w:rsidRPr="00057BCB">
        <w:rPr>
          <w:rFonts w:ascii="Times New Roman" w:hAnsi="Times New Roman" w:cs="Times New Roman"/>
          <w:sz w:val="24"/>
          <w:szCs w:val="24"/>
        </w:rPr>
        <w:t>законни</w:t>
      </w:r>
      <w:proofErr w:type="spellEnd"/>
      <w:r w:rsidR="00057BCB" w:rsidRPr="00057BCB">
        <w:rPr>
          <w:rFonts w:ascii="Times New Roman" w:hAnsi="Times New Roman" w:cs="Times New Roman"/>
          <w:sz w:val="24"/>
          <w:szCs w:val="24"/>
        </w:rPr>
        <w:t xml:space="preserve"> </w:t>
      </w:r>
      <w:proofErr w:type="spellStart"/>
      <w:r w:rsidR="00057BCB" w:rsidRPr="00057BCB">
        <w:rPr>
          <w:rFonts w:ascii="Times New Roman" w:hAnsi="Times New Roman" w:cs="Times New Roman"/>
          <w:sz w:val="24"/>
          <w:szCs w:val="24"/>
        </w:rPr>
        <w:t>данъчни</w:t>
      </w:r>
      <w:proofErr w:type="spellEnd"/>
      <w:r w:rsidR="00057BCB" w:rsidRPr="00057BCB">
        <w:rPr>
          <w:rFonts w:ascii="Times New Roman" w:hAnsi="Times New Roman" w:cs="Times New Roman"/>
          <w:sz w:val="24"/>
          <w:szCs w:val="24"/>
        </w:rPr>
        <w:t xml:space="preserve"> </w:t>
      </w:r>
      <w:proofErr w:type="spellStart"/>
      <w:r w:rsidR="00057BCB" w:rsidRPr="00057BCB">
        <w:rPr>
          <w:rFonts w:ascii="Times New Roman" w:hAnsi="Times New Roman" w:cs="Times New Roman"/>
          <w:sz w:val="24"/>
          <w:szCs w:val="24"/>
        </w:rPr>
        <w:t>проверки</w:t>
      </w:r>
      <w:proofErr w:type="spellEnd"/>
      <w:r w:rsidR="00057BCB" w:rsidRPr="00057BCB">
        <w:rPr>
          <w:rFonts w:ascii="Times New Roman" w:hAnsi="Times New Roman" w:cs="Times New Roman"/>
          <w:sz w:val="24"/>
          <w:szCs w:val="24"/>
        </w:rPr>
        <w:t xml:space="preserve"> </w:t>
      </w:r>
      <w:proofErr w:type="spellStart"/>
      <w:r w:rsidR="00057BCB" w:rsidRPr="00057BCB">
        <w:rPr>
          <w:rFonts w:ascii="Times New Roman" w:hAnsi="Times New Roman" w:cs="Times New Roman"/>
          <w:sz w:val="24"/>
          <w:szCs w:val="24"/>
        </w:rPr>
        <w:t>или</w:t>
      </w:r>
      <w:proofErr w:type="spellEnd"/>
      <w:r w:rsidR="00057BCB" w:rsidRPr="00057BCB">
        <w:rPr>
          <w:rFonts w:ascii="Times New Roman" w:hAnsi="Times New Roman" w:cs="Times New Roman"/>
          <w:sz w:val="24"/>
          <w:szCs w:val="24"/>
        </w:rPr>
        <w:t xml:space="preserve"> </w:t>
      </w:r>
      <w:proofErr w:type="spellStart"/>
      <w:r w:rsidR="00057BCB" w:rsidRPr="00057BCB">
        <w:rPr>
          <w:rFonts w:ascii="Times New Roman" w:hAnsi="Times New Roman" w:cs="Times New Roman"/>
          <w:sz w:val="24"/>
          <w:szCs w:val="24"/>
        </w:rPr>
        <w:t>обмен</w:t>
      </w:r>
      <w:proofErr w:type="spellEnd"/>
      <w:r w:rsidR="00057BCB" w:rsidRPr="00057BCB">
        <w:rPr>
          <w:rFonts w:ascii="Times New Roman" w:hAnsi="Times New Roman" w:cs="Times New Roman"/>
          <w:sz w:val="24"/>
          <w:szCs w:val="24"/>
        </w:rPr>
        <w:t xml:space="preserve"> на </w:t>
      </w:r>
      <w:proofErr w:type="spellStart"/>
      <w:r w:rsidR="00057BCB" w:rsidRPr="00057BCB">
        <w:rPr>
          <w:rFonts w:ascii="Times New Roman" w:hAnsi="Times New Roman" w:cs="Times New Roman"/>
          <w:sz w:val="24"/>
          <w:szCs w:val="24"/>
        </w:rPr>
        <w:t>информа</w:t>
      </w:r>
      <w:r>
        <w:rPr>
          <w:rFonts w:ascii="Times New Roman" w:hAnsi="Times New Roman" w:cs="Times New Roman"/>
          <w:sz w:val="24"/>
          <w:szCs w:val="24"/>
        </w:rPr>
        <w:t>ция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свързана</w:t>
      </w:r>
      <w:proofErr w:type="spellEnd"/>
      <w:r>
        <w:rPr>
          <w:rFonts w:ascii="Times New Roman" w:hAnsi="Times New Roman" w:cs="Times New Roman"/>
          <w:sz w:val="24"/>
          <w:szCs w:val="24"/>
        </w:rPr>
        <w:t xml:space="preserve"> с </w:t>
      </w:r>
      <w:proofErr w:type="spellStart"/>
      <w:r>
        <w:rPr>
          <w:rFonts w:ascii="Times New Roman" w:hAnsi="Times New Roman" w:cs="Times New Roman"/>
          <w:sz w:val="24"/>
          <w:szCs w:val="24"/>
        </w:rPr>
        <w:t>данъчни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въпроси</w:t>
      </w:r>
      <w:proofErr w:type="spellEnd"/>
      <w:r>
        <w:rPr>
          <w:rFonts w:ascii="Times New Roman" w:hAnsi="Times New Roman" w:cs="Times New Roman"/>
          <w:sz w:val="24"/>
          <w:szCs w:val="24"/>
        </w:rPr>
        <w:t xml:space="preserve">. </w:t>
      </w:r>
      <w:r>
        <w:rPr>
          <w:rFonts w:ascii="Times New Roman" w:hAnsi="Times New Roman" w:cs="Times New Roman"/>
          <w:sz w:val="24"/>
          <w:szCs w:val="24"/>
          <w:lang w:val="bg-BG"/>
        </w:rPr>
        <w:t>О</w:t>
      </w:r>
      <w:proofErr w:type="spellStart"/>
      <w:r w:rsidR="00057BCB" w:rsidRPr="00057BCB">
        <w:rPr>
          <w:rFonts w:ascii="Times New Roman" w:hAnsi="Times New Roman" w:cs="Times New Roman"/>
          <w:sz w:val="24"/>
          <w:szCs w:val="24"/>
        </w:rPr>
        <w:t>плакването</w:t>
      </w:r>
      <w:proofErr w:type="spellEnd"/>
      <w:r w:rsidR="00057BCB" w:rsidRPr="00057BCB">
        <w:rPr>
          <w:rFonts w:ascii="Times New Roman" w:hAnsi="Times New Roman" w:cs="Times New Roman"/>
          <w:sz w:val="24"/>
          <w:szCs w:val="24"/>
        </w:rPr>
        <w:t xml:space="preserve"> </w:t>
      </w:r>
      <w:proofErr w:type="spellStart"/>
      <w:r w:rsidR="00057BCB" w:rsidRPr="00057BCB">
        <w:rPr>
          <w:rStyle w:val="sb8d990e2"/>
          <w:rFonts w:ascii="Times New Roman" w:hAnsi="Times New Roman" w:cs="Times New Roman"/>
          <w:sz w:val="24"/>
          <w:szCs w:val="24"/>
        </w:rPr>
        <w:t>му</w:t>
      </w:r>
      <w:proofErr w:type="spellEnd"/>
      <w:r w:rsidR="00057BCB" w:rsidRPr="00057BCB">
        <w:rPr>
          <w:rStyle w:val="sb8d990e2"/>
          <w:rFonts w:ascii="Times New Roman" w:hAnsi="Times New Roman" w:cs="Times New Roman"/>
          <w:sz w:val="24"/>
          <w:szCs w:val="24"/>
        </w:rPr>
        <w:t xml:space="preserve">, </w:t>
      </w:r>
      <w:proofErr w:type="spellStart"/>
      <w:r w:rsidR="00057BCB" w:rsidRPr="00057BCB">
        <w:rPr>
          <w:rStyle w:val="sb8d990e2"/>
          <w:rFonts w:ascii="Times New Roman" w:hAnsi="Times New Roman" w:cs="Times New Roman"/>
          <w:sz w:val="24"/>
          <w:szCs w:val="24"/>
        </w:rPr>
        <w:t>че</w:t>
      </w:r>
      <w:proofErr w:type="spellEnd"/>
      <w:r w:rsidR="00057BCB" w:rsidRPr="00057BCB">
        <w:rPr>
          <w:rStyle w:val="sb8d990e2"/>
          <w:rFonts w:ascii="Times New Roman" w:hAnsi="Times New Roman" w:cs="Times New Roman"/>
          <w:sz w:val="24"/>
          <w:szCs w:val="24"/>
        </w:rPr>
        <w:t xml:space="preserve"> </w:t>
      </w:r>
      <w:proofErr w:type="spellStart"/>
      <w:r w:rsidR="00057BCB" w:rsidRPr="00057BCB">
        <w:rPr>
          <w:rStyle w:val="sb8d990e2"/>
          <w:rFonts w:ascii="Times New Roman" w:hAnsi="Times New Roman" w:cs="Times New Roman"/>
          <w:sz w:val="24"/>
          <w:szCs w:val="24"/>
        </w:rPr>
        <w:t>не</w:t>
      </w:r>
      <w:proofErr w:type="spellEnd"/>
      <w:r w:rsidR="00057BCB" w:rsidRPr="00057BCB">
        <w:rPr>
          <w:rStyle w:val="sb8d990e2"/>
          <w:rFonts w:ascii="Times New Roman" w:hAnsi="Times New Roman" w:cs="Times New Roman"/>
          <w:sz w:val="24"/>
          <w:szCs w:val="24"/>
        </w:rPr>
        <w:t xml:space="preserve"> е </w:t>
      </w:r>
      <w:proofErr w:type="spellStart"/>
      <w:r w:rsidR="00057BCB" w:rsidRPr="00057BCB">
        <w:rPr>
          <w:rStyle w:val="sb8d990e2"/>
          <w:rFonts w:ascii="Times New Roman" w:hAnsi="Times New Roman" w:cs="Times New Roman"/>
          <w:sz w:val="24"/>
          <w:szCs w:val="24"/>
        </w:rPr>
        <w:t>разполагало</w:t>
      </w:r>
      <w:proofErr w:type="spellEnd"/>
      <w:r w:rsidR="00057BCB" w:rsidRPr="00057BCB">
        <w:rPr>
          <w:rStyle w:val="sb8d990e2"/>
          <w:rFonts w:ascii="Times New Roman" w:hAnsi="Times New Roman" w:cs="Times New Roman"/>
          <w:sz w:val="24"/>
          <w:szCs w:val="24"/>
        </w:rPr>
        <w:t xml:space="preserve"> с </w:t>
      </w:r>
      <w:proofErr w:type="spellStart"/>
      <w:r w:rsidR="00057BCB" w:rsidRPr="00057BCB">
        <w:rPr>
          <w:rStyle w:val="sb8d990e2"/>
          <w:rFonts w:ascii="Times New Roman" w:hAnsi="Times New Roman" w:cs="Times New Roman"/>
          <w:sz w:val="24"/>
          <w:szCs w:val="24"/>
        </w:rPr>
        <w:t>достъп</w:t>
      </w:r>
      <w:proofErr w:type="spellEnd"/>
      <w:r w:rsidR="00057BCB" w:rsidRPr="00057BCB">
        <w:rPr>
          <w:rStyle w:val="sb8d990e2"/>
          <w:rFonts w:ascii="Times New Roman" w:hAnsi="Times New Roman" w:cs="Times New Roman"/>
          <w:sz w:val="24"/>
          <w:szCs w:val="24"/>
        </w:rPr>
        <w:t xml:space="preserve"> </w:t>
      </w:r>
      <w:proofErr w:type="spellStart"/>
      <w:r w:rsidR="00057BCB" w:rsidRPr="00057BCB">
        <w:rPr>
          <w:rStyle w:val="sb8d990e2"/>
          <w:rFonts w:ascii="Times New Roman" w:hAnsi="Times New Roman" w:cs="Times New Roman"/>
          <w:sz w:val="24"/>
          <w:szCs w:val="24"/>
        </w:rPr>
        <w:t>до</w:t>
      </w:r>
      <w:proofErr w:type="spellEnd"/>
      <w:r w:rsidR="00057BCB" w:rsidRPr="00057BCB">
        <w:rPr>
          <w:rStyle w:val="sb8d990e2"/>
          <w:rFonts w:ascii="Times New Roman" w:hAnsi="Times New Roman" w:cs="Times New Roman"/>
          <w:sz w:val="24"/>
          <w:szCs w:val="24"/>
        </w:rPr>
        <w:t xml:space="preserve"> </w:t>
      </w:r>
      <w:proofErr w:type="spellStart"/>
      <w:r w:rsidR="00057BCB" w:rsidRPr="00057BCB">
        <w:rPr>
          <w:rStyle w:val="sb8d990e2"/>
          <w:rFonts w:ascii="Times New Roman" w:hAnsi="Times New Roman" w:cs="Times New Roman"/>
          <w:sz w:val="24"/>
          <w:szCs w:val="24"/>
        </w:rPr>
        <w:t>процедура</w:t>
      </w:r>
      <w:proofErr w:type="spellEnd"/>
      <w:r w:rsidR="00057BCB" w:rsidRPr="00057BCB">
        <w:rPr>
          <w:rStyle w:val="sb8d990e2"/>
          <w:rFonts w:ascii="Times New Roman" w:hAnsi="Times New Roman" w:cs="Times New Roman"/>
          <w:sz w:val="24"/>
          <w:szCs w:val="24"/>
        </w:rPr>
        <w:t xml:space="preserve">, </w:t>
      </w:r>
      <w:proofErr w:type="spellStart"/>
      <w:r w:rsidR="00057BCB" w:rsidRPr="00057BCB">
        <w:rPr>
          <w:rStyle w:val="sb8d990e2"/>
          <w:rFonts w:ascii="Times New Roman" w:hAnsi="Times New Roman" w:cs="Times New Roman"/>
          <w:sz w:val="24"/>
          <w:szCs w:val="24"/>
        </w:rPr>
        <w:t>годна</w:t>
      </w:r>
      <w:proofErr w:type="spellEnd"/>
      <w:r w:rsidR="00057BCB" w:rsidRPr="00057BCB">
        <w:rPr>
          <w:rStyle w:val="sb8d990e2"/>
          <w:rFonts w:ascii="Times New Roman" w:hAnsi="Times New Roman" w:cs="Times New Roman"/>
          <w:sz w:val="24"/>
          <w:szCs w:val="24"/>
        </w:rPr>
        <w:t xml:space="preserve"> </w:t>
      </w:r>
      <w:proofErr w:type="spellStart"/>
      <w:r w:rsidR="00057BCB" w:rsidRPr="00057BCB">
        <w:rPr>
          <w:rStyle w:val="sb8d990e2"/>
          <w:rFonts w:ascii="Times New Roman" w:hAnsi="Times New Roman" w:cs="Times New Roman"/>
          <w:sz w:val="24"/>
          <w:szCs w:val="24"/>
        </w:rPr>
        <w:t>да</w:t>
      </w:r>
      <w:proofErr w:type="spellEnd"/>
      <w:r w:rsidR="00057BCB" w:rsidRPr="00057BCB">
        <w:rPr>
          <w:rStyle w:val="sb8d990e2"/>
          <w:rFonts w:ascii="Times New Roman" w:hAnsi="Times New Roman" w:cs="Times New Roman"/>
          <w:sz w:val="24"/>
          <w:szCs w:val="24"/>
        </w:rPr>
        <w:t xml:space="preserve"> </w:t>
      </w:r>
      <w:proofErr w:type="spellStart"/>
      <w:r w:rsidR="00057BCB" w:rsidRPr="00057BCB">
        <w:rPr>
          <w:rStyle w:val="sb8d990e2"/>
          <w:rFonts w:ascii="Times New Roman" w:hAnsi="Times New Roman" w:cs="Times New Roman"/>
          <w:sz w:val="24"/>
          <w:szCs w:val="24"/>
        </w:rPr>
        <w:t>предотврати</w:t>
      </w:r>
      <w:proofErr w:type="spellEnd"/>
      <w:r w:rsidR="00057BCB" w:rsidRPr="00057BCB">
        <w:rPr>
          <w:rStyle w:val="sb8d990e2"/>
          <w:rFonts w:ascii="Times New Roman" w:hAnsi="Times New Roman" w:cs="Times New Roman"/>
          <w:sz w:val="24"/>
          <w:szCs w:val="24"/>
        </w:rPr>
        <w:t xml:space="preserve"> </w:t>
      </w:r>
      <w:proofErr w:type="spellStart"/>
      <w:r w:rsidR="00057BCB" w:rsidRPr="00057BCB">
        <w:rPr>
          <w:rStyle w:val="sb8d990e2"/>
          <w:rFonts w:ascii="Times New Roman" w:hAnsi="Times New Roman" w:cs="Times New Roman"/>
          <w:sz w:val="24"/>
          <w:szCs w:val="24"/>
        </w:rPr>
        <w:t>събирането</w:t>
      </w:r>
      <w:proofErr w:type="spellEnd"/>
      <w:r w:rsidR="00057BCB" w:rsidRPr="00057BCB">
        <w:rPr>
          <w:rStyle w:val="sb8d990e2"/>
          <w:rFonts w:ascii="Times New Roman" w:hAnsi="Times New Roman" w:cs="Times New Roman"/>
          <w:sz w:val="24"/>
          <w:szCs w:val="24"/>
        </w:rPr>
        <w:t xml:space="preserve"> и </w:t>
      </w:r>
      <w:proofErr w:type="spellStart"/>
      <w:r w:rsidR="00057BCB" w:rsidRPr="00057BCB">
        <w:rPr>
          <w:rStyle w:val="sb8d990e2"/>
          <w:rFonts w:ascii="Times New Roman" w:hAnsi="Times New Roman" w:cs="Times New Roman"/>
          <w:sz w:val="24"/>
          <w:szCs w:val="24"/>
        </w:rPr>
        <w:t>изпращането</w:t>
      </w:r>
      <w:proofErr w:type="spellEnd"/>
      <w:r w:rsidR="00057BCB" w:rsidRPr="00057BCB">
        <w:rPr>
          <w:rStyle w:val="sb8d990e2"/>
          <w:rFonts w:ascii="Times New Roman" w:hAnsi="Times New Roman" w:cs="Times New Roman"/>
          <w:sz w:val="24"/>
          <w:szCs w:val="24"/>
        </w:rPr>
        <w:t xml:space="preserve"> на </w:t>
      </w:r>
      <w:proofErr w:type="spellStart"/>
      <w:r w:rsidR="00057BCB" w:rsidRPr="00057BCB">
        <w:rPr>
          <w:rStyle w:val="sb8d990e2"/>
          <w:rFonts w:ascii="Times New Roman" w:hAnsi="Times New Roman" w:cs="Times New Roman"/>
          <w:sz w:val="24"/>
          <w:szCs w:val="24"/>
        </w:rPr>
        <w:t>такава</w:t>
      </w:r>
      <w:proofErr w:type="spellEnd"/>
      <w:r w:rsidR="00057BCB" w:rsidRPr="00057BCB">
        <w:rPr>
          <w:rStyle w:val="sb8d990e2"/>
          <w:rFonts w:ascii="Times New Roman" w:hAnsi="Times New Roman" w:cs="Times New Roman"/>
          <w:sz w:val="24"/>
          <w:szCs w:val="24"/>
        </w:rPr>
        <w:t xml:space="preserve"> </w:t>
      </w:r>
      <w:proofErr w:type="spellStart"/>
      <w:r w:rsidR="00057BCB" w:rsidRPr="00057BCB">
        <w:rPr>
          <w:rStyle w:val="sb8d990e2"/>
          <w:rFonts w:ascii="Times New Roman" w:hAnsi="Times New Roman" w:cs="Times New Roman"/>
          <w:sz w:val="24"/>
          <w:szCs w:val="24"/>
        </w:rPr>
        <w:t>информация</w:t>
      </w:r>
      <w:proofErr w:type="spellEnd"/>
      <w:r w:rsidR="00057BCB" w:rsidRPr="00057BCB">
        <w:rPr>
          <w:rStyle w:val="sb8d990e2"/>
          <w:rFonts w:ascii="Times New Roman" w:hAnsi="Times New Roman" w:cs="Times New Roman"/>
          <w:sz w:val="24"/>
          <w:szCs w:val="24"/>
        </w:rPr>
        <w:t xml:space="preserve"> на </w:t>
      </w:r>
      <w:proofErr w:type="spellStart"/>
      <w:r w:rsidR="00057BCB" w:rsidRPr="00057BCB">
        <w:rPr>
          <w:rStyle w:val="sb8d990e2"/>
          <w:rFonts w:ascii="Times New Roman" w:hAnsi="Times New Roman" w:cs="Times New Roman"/>
          <w:sz w:val="24"/>
          <w:szCs w:val="24"/>
        </w:rPr>
        <w:t>испанските</w:t>
      </w:r>
      <w:proofErr w:type="spellEnd"/>
      <w:r w:rsidR="00057BCB" w:rsidRPr="00057BCB">
        <w:rPr>
          <w:rStyle w:val="sb8d990e2"/>
          <w:rFonts w:ascii="Times New Roman" w:hAnsi="Times New Roman" w:cs="Times New Roman"/>
          <w:sz w:val="24"/>
          <w:szCs w:val="24"/>
        </w:rPr>
        <w:t xml:space="preserve"> </w:t>
      </w:r>
      <w:proofErr w:type="spellStart"/>
      <w:r w:rsidR="00057BCB" w:rsidRPr="00057BCB">
        <w:rPr>
          <w:rStyle w:val="sb8d990e2"/>
          <w:rFonts w:ascii="Times New Roman" w:hAnsi="Times New Roman" w:cs="Times New Roman"/>
          <w:sz w:val="24"/>
          <w:szCs w:val="24"/>
        </w:rPr>
        <w:t>власти</w:t>
      </w:r>
      <w:proofErr w:type="spellEnd"/>
      <w:r w:rsidR="00057BCB" w:rsidRPr="00057BCB">
        <w:rPr>
          <w:rStyle w:val="sb8d990e2"/>
          <w:rFonts w:ascii="Times New Roman" w:hAnsi="Times New Roman" w:cs="Times New Roman"/>
          <w:sz w:val="24"/>
          <w:szCs w:val="24"/>
        </w:rPr>
        <w:t xml:space="preserve">, </w:t>
      </w:r>
      <w:r w:rsidR="00057BCB" w:rsidRPr="00057BCB">
        <w:rPr>
          <w:rFonts w:ascii="Times New Roman" w:hAnsi="Times New Roman" w:cs="Times New Roman"/>
          <w:sz w:val="24"/>
          <w:szCs w:val="24"/>
        </w:rPr>
        <w:t xml:space="preserve">е </w:t>
      </w:r>
      <w:proofErr w:type="spellStart"/>
      <w:r w:rsidR="00057BCB" w:rsidRPr="00057BCB">
        <w:rPr>
          <w:rFonts w:ascii="Times New Roman" w:hAnsi="Times New Roman" w:cs="Times New Roman"/>
          <w:sz w:val="24"/>
          <w:szCs w:val="24"/>
        </w:rPr>
        <w:t>несъвместимо</w:t>
      </w:r>
      <w:proofErr w:type="spellEnd"/>
      <w:r w:rsidR="00057BCB" w:rsidRPr="00057BCB">
        <w:rPr>
          <w:rFonts w:ascii="Times New Roman" w:hAnsi="Times New Roman" w:cs="Times New Roman"/>
          <w:sz w:val="24"/>
          <w:szCs w:val="24"/>
        </w:rPr>
        <w:t xml:space="preserve">  </w:t>
      </w:r>
      <w:proofErr w:type="spellStart"/>
      <w:r w:rsidR="00057BCB" w:rsidRPr="00057BCB">
        <w:rPr>
          <w:rStyle w:val="s6b621b36"/>
          <w:rFonts w:ascii="Times New Roman" w:hAnsi="Times New Roman" w:cs="Times New Roman"/>
          <w:i/>
          <w:sz w:val="24"/>
          <w:szCs w:val="24"/>
        </w:rPr>
        <w:t>ratione</w:t>
      </w:r>
      <w:proofErr w:type="spellEnd"/>
      <w:r w:rsidR="00057BCB" w:rsidRPr="00057BCB">
        <w:rPr>
          <w:rStyle w:val="s6b621b36"/>
          <w:rFonts w:ascii="Times New Roman" w:hAnsi="Times New Roman" w:cs="Times New Roman"/>
          <w:i/>
          <w:sz w:val="24"/>
          <w:szCs w:val="24"/>
        </w:rPr>
        <w:t xml:space="preserve"> </w:t>
      </w:r>
      <w:proofErr w:type="spellStart"/>
      <w:r w:rsidR="00057BCB" w:rsidRPr="00057BCB">
        <w:rPr>
          <w:rStyle w:val="s6b621b36"/>
          <w:rFonts w:ascii="Times New Roman" w:hAnsi="Times New Roman" w:cs="Times New Roman"/>
          <w:i/>
          <w:sz w:val="24"/>
          <w:szCs w:val="24"/>
        </w:rPr>
        <w:t>materiae</w:t>
      </w:r>
      <w:proofErr w:type="spellEnd"/>
      <w:r w:rsidR="00057BCB" w:rsidRPr="00057BCB">
        <w:rPr>
          <w:rStyle w:val="s6b621b36"/>
          <w:rFonts w:ascii="Times New Roman" w:hAnsi="Times New Roman" w:cs="Times New Roman"/>
          <w:i/>
          <w:sz w:val="24"/>
          <w:szCs w:val="24"/>
        </w:rPr>
        <w:t xml:space="preserve"> </w:t>
      </w:r>
      <w:r w:rsidR="00057BCB" w:rsidRPr="00057BCB">
        <w:rPr>
          <w:rStyle w:val="s6b621b36"/>
          <w:rFonts w:ascii="Times New Roman" w:hAnsi="Times New Roman" w:cs="Times New Roman"/>
          <w:sz w:val="24"/>
          <w:szCs w:val="24"/>
        </w:rPr>
        <w:t xml:space="preserve">с </w:t>
      </w:r>
      <w:proofErr w:type="spellStart"/>
      <w:r w:rsidR="00057BCB" w:rsidRPr="00057BCB">
        <w:rPr>
          <w:rStyle w:val="s6b621b36"/>
          <w:rFonts w:ascii="Times New Roman" w:hAnsi="Times New Roman" w:cs="Times New Roman"/>
          <w:sz w:val="24"/>
          <w:szCs w:val="24"/>
        </w:rPr>
        <w:t>разпоредбите</w:t>
      </w:r>
      <w:proofErr w:type="spellEnd"/>
      <w:r w:rsidR="00057BCB" w:rsidRPr="00057BCB">
        <w:rPr>
          <w:rStyle w:val="s6b621b36"/>
          <w:rFonts w:ascii="Times New Roman" w:hAnsi="Times New Roman" w:cs="Times New Roman"/>
          <w:sz w:val="24"/>
          <w:szCs w:val="24"/>
        </w:rPr>
        <w:t xml:space="preserve"> на </w:t>
      </w:r>
      <w:proofErr w:type="spellStart"/>
      <w:r w:rsidR="00057BCB" w:rsidRPr="00057BCB">
        <w:rPr>
          <w:rStyle w:val="s6b621b36"/>
          <w:rFonts w:ascii="Times New Roman" w:hAnsi="Times New Roman" w:cs="Times New Roman"/>
          <w:sz w:val="24"/>
          <w:szCs w:val="24"/>
        </w:rPr>
        <w:t>Конвенцията</w:t>
      </w:r>
      <w:proofErr w:type="spellEnd"/>
      <w:r w:rsidR="00057BCB" w:rsidRPr="00057BCB">
        <w:rPr>
          <w:rStyle w:val="s6b621b36"/>
          <w:rFonts w:ascii="Times New Roman" w:hAnsi="Times New Roman" w:cs="Times New Roman"/>
          <w:sz w:val="24"/>
          <w:szCs w:val="24"/>
        </w:rPr>
        <w:t xml:space="preserve">. </w:t>
      </w:r>
      <w:proofErr w:type="spellStart"/>
      <w:r w:rsidR="00057BCB" w:rsidRPr="00057BCB">
        <w:rPr>
          <w:rStyle w:val="s6b621b36"/>
          <w:rFonts w:ascii="Times New Roman" w:hAnsi="Times New Roman" w:cs="Times New Roman"/>
          <w:sz w:val="24"/>
          <w:szCs w:val="24"/>
        </w:rPr>
        <w:t>Останалите</w:t>
      </w:r>
      <w:proofErr w:type="spellEnd"/>
      <w:r w:rsidR="00057BCB" w:rsidRPr="00057BCB">
        <w:rPr>
          <w:rStyle w:val="s6b621b36"/>
          <w:rFonts w:ascii="Times New Roman" w:hAnsi="Times New Roman" w:cs="Times New Roman"/>
          <w:sz w:val="24"/>
          <w:szCs w:val="24"/>
        </w:rPr>
        <w:t xml:space="preserve"> </w:t>
      </w:r>
      <w:proofErr w:type="spellStart"/>
      <w:r w:rsidR="00057BCB" w:rsidRPr="00057BCB">
        <w:rPr>
          <w:rStyle w:val="s6b621b36"/>
          <w:rFonts w:ascii="Times New Roman" w:hAnsi="Times New Roman" w:cs="Times New Roman"/>
          <w:sz w:val="24"/>
          <w:szCs w:val="24"/>
        </w:rPr>
        <w:t>му</w:t>
      </w:r>
      <w:proofErr w:type="spellEnd"/>
      <w:r w:rsidR="00057BCB" w:rsidRPr="00057BCB">
        <w:rPr>
          <w:rStyle w:val="s6b621b36"/>
          <w:rFonts w:ascii="Times New Roman" w:hAnsi="Times New Roman" w:cs="Times New Roman"/>
          <w:sz w:val="24"/>
          <w:szCs w:val="24"/>
        </w:rPr>
        <w:t xml:space="preserve"> </w:t>
      </w:r>
      <w:proofErr w:type="spellStart"/>
      <w:r w:rsidR="00057BCB" w:rsidRPr="00057BCB">
        <w:rPr>
          <w:rStyle w:val="s6b621b36"/>
          <w:rFonts w:ascii="Times New Roman" w:hAnsi="Times New Roman" w:cs="Times New Roman"/>
          <w:sz w:val="24"/>
          <w:szCs w:val="24"/>
        </w:rPr>
        <w:t>оплаквания</w:t>
      </w:r>
      <w:proofErr w:type="spellEnd"/>
      <w:r w:rsidR="00057BCB" w:rsidRPr="00057BCB">
        <w:rPr>
          <w:rStyle w:val="s6b621b36"/>
          <w:rFonts w:ascii="Times New Roman" w:hAnsi="Times New Roman" w:cs="Times New Roman"/>
          <w:sz w:val="24"/>
          <w:szCs w:val="24"/>
        </w:rPr>
        <w:t xml:space="preserve"> по </w:t>
      </w:r>
      <w:proofErr w:type="spellStart"/>
      <w:r w:rsidR="00057BCB" w:rsidRPr="00057BCB">
        <w:rPr>
          <w:rStyle w:val="s6b621b36"/>
          <w:rFonts w:ascii="Times New Roman" w:hAnsi="Times New Roman" w:cs="Times New Roman"/>
          <w:sz w:val="24"/>
          <w:szCs w:val="24"/>
        </w:rPr>
        <w:t>чл</w:t>
      </w:r>
      <w:proofErr w:type="spellEnd"/>
      <w:r w:rsidR="00057BCB" w:rsidRPr="00057BCB">
        <w:rPr>
          <w:rStyle w:val="s6b621b36"/>
          <w:rFonts w:ascii="Times New Roman" w:hAnsi="Times New Roman" w:cs="Times New Roman"/>
          <w:sz w:val="24"/>
          <w:szCs w:val="24"/>
        </w:rPr>
        <w:t xml:space="preserve">. 13 </w:t>
      </w:r>
      <w:proofErr w:type="spellStart"/>
      <w:r w:rsidR="00057BCB" w:rsidRPr="00057BCB">
        <w:rPr>
          <w:rStyle w:val="s6b621b36"/>
          <w:rFonts w:ascii="Times New Roman" w:hAnsi="Times New Roman" w:cs="Times New Roman"/>
          <w:sz w:val="24"/>
          <w:szCs w:val="24"/>
        </w:rPr>
        <w:t>са</w:t>
      </w:r>
      <w:proofErr w:type="spellEnd"/>
      <w:r w:rsidR="00057BCB" w:rsidRPr="00057BCB">
        <w:rPr>
          <w:rStyle w:val="s6b621b36"/>
          <w:rFonts w:ascii="Times New Roman" w:hAnsi="Times New Roman" w:cs="Times New Roman"/>
          <w:sz w:val="24"/>
          <w:szCs w:val="24"/>
        </w:rPr>
        <w:t xml:space="preserve"> </w:t>
      </w:r>
      <w:proofErr w:type="spellStart"/>
      <w:r w:rsidR="00057BCB" w:rsidRPr="00057BCB">
        <w:rPr>
          <w:rStyle w:val="s6b621b36"/>
          <w:rFonts w:ascii="Times New Roman" w:hAnsi="Times New Roman" w:cs="Times New Roman"/>
          <w:sz w:val="24"/>
          <w:szCs w:val="24"/>
        </w:rPr>
        <w:t>явно</w:t>
      </w:r>
      <w:proofErr w:type="spellEnd"/>
      <w:r w:rsidR="00057BCB" w:rsidRPr="00057BCB">
        <w:rPr>
          <w:rStyle w:val="s6b621b36"/>
          <w:rFonts w:ascii="Times New Roman" w:hAnsi="Times New Roman" w:cs="Times New Roman"/>
          <w:sz w:val="24"/>
          <w:szCs w:val="24"/>
        </w:rPr>
        <w:t xml:space="preserve"> </w:t>
      </w:r>
      <w:proofErr w:type="spellStart"/>
      <w:r w:rsidR="00057BCB" w:rsidRPr="00057BCB">
        <w:rPr>
          <w:rStyle w:val="s6b621b36"/>
          <w:rFonts w:ascii="Times New Roman" w:hAnsi="Times New Roman" w:cs="Times New Roman"/>
          <w:sz w:val="24"/>
          <w:szCs w:val="24"/>
        </w:rPr>
        <w:t>необосновани</w:t>
      </w:r>
      <w:proofErr w:type="spellEnd"/>
      <w:r w:rsidR="00057BCB" w:rsidRPr="00057BCB">
        <w:rPr>
          <w:rStyle w:val="s6b621b36"/>
          <w:rFonts w:ascii="Times New Roman" w:hAnsi="Times New Roman" w:cs="Times New Roman"/>
          <w:sz w:val="24"/>
          <w:szCs w:val="24"/>
        </w:rPr>
        <w:t xml:space="preserve"> – </w:t>
      </w:r>
      <w:proofErr w:type="spellStart"/>
      <w:r w:rsidR="00057BCB" w:rsidRPr="00057BCB">
        <w:rPr>
          <w:rStyle w:val="s6b621b36"/>
          <w:rFonts w:ascii="Times New Roman" w:hAnsi="Times New Roman" w:cs="Times New Roman"/>
          <w:sz w:val="24"/>
          <w:szCs w:val="24"/>
        </w:rPr>
        <w:t>частично</w:t>
      </w:r>
      <w:proofErr w:type="spellEnd"/>
      <w:r w:rsidR="00057BCB" w:rsidRPr="00057BCB">
        <w:rPr>
          <w:rStyle w:val="s6b621b36"/>
          <w:rFonts w:ascii="Times New Roman" w:hAnsi="Times New Roman" w:cs="Times New Roman"/>
          <w:sz w:val="24"/>
          <w:szCs w:val="24"/>
        </w:rPr>
        <w:t xml:space="preserve"> </w:t>
      </w:r>
      <w:proofErr w:type="spellStart"/>
      <w:r w:rsidR="00057BCB" w:rsidRPr="00057BCB">
        <w:rPr>
          <w:rStyle w:val="s6b621b36"/>
          <w:rFonts w:ascii="Times New Roman" w:hAnsi="Times New Roman" w:cs="Times New Roman"/>
          <w:sz w:val="24"/>
          <w:szCs w:val="24"/>
        </w:rPr>
        <w:t>поради</w:t>
      </w:r>
      <w:proofErr w:type="spellEnd"/>
      <w:r w:rsidR="00057BCB" w:rsidRPr="00057BCB">
        <w:rPr>
          <w:rStyle w:val="s6b621b36"/>
          <w:rFonts w:ascii="Times New Roman" w:hAnsi="Times New Roman" w:cs="Times New Roman"/>
          <w:sz w:val="24"/>
          <w:szCs w:val="24"/>
        </w:rPr>
        <w:t xml:space="preserve"> </w:t>
      </w:r>
      <w:proofErr w:type="spellStart"/>
      <w:r w:rsidR="00057BCB" w:rsidRPr="00057BCB">
        <w:rPr>
          <w:rStyle w:val="s6b621b36"/>
          <w:rFonts w:ascii="Times New Roman" w:hAnsi="Times New Roman" w:cs="Times New Roman"/>
          <w:sz w:val="24"/>
          <w:szCs w:val="24"/>
        </w:rPr>
        <w:t>липса</w:t>
      </w:r>
      <w:proofErr w:type="spellEnd"/>
      <w:r w:rsidR="00057BCB" w:rsidRPr="00057BCB">
        <w:rPr>
          <w:rStyle w:val="s6b621b36"/>
          <w:rFonts w:ascii="Times New Roman" w:hAnsi="Times New Roman" w:cs="Times New Roman"/>
          <w:sz w:val="24"/>
          <w:szCs w:val="24"/>
        </w:rPr>
        <w:t xml:space="preserve"> на </w:t>
      </w:r>
      <w:proofErr w:type="spellStart"/>
      <w:r w:rsidR="00057BCB" w:rsidRPr="00057BCB">
        <w:rPr>
          <w:rStyle w:val="s6b621b36"/>
          <w:rFonts w:ascii="Times New Roman" w:hAnsi="Times New Roman" w:cs="Times New Roman"/>
          <w:sz w:val="24"/>
          <w:szCs w:val="24"/>
        </w:rPr>
        <w:t>фактическо</w:t>
      </w:r>
      <w:proofErr w:type="spellEnd"/>
      <w:r w:rsidR="00057BCB" w:rsidRPr="00057BCB">
        <w:rPr>
          <w:rStyle w:val="s6b621b36"/>
          <w:rFonts w:ascii="Times New Roman" w:hAnsi="Times New Roman" w:cs="Times New Roman"/>
          <w:sz w:val="24"/>
          <w:szCs w:val="24"/>
        </w:rPr>
        <w:t xml:space="preserve"> </w:t>
      </w:r>
      <w:proofErr w:type="spellStart"/>
      <w:r w:rsidR="00057BCB" w:rsidRPr="00057BCB">
        <w:rPr>
          <w:rStyle w:val="s6b621b36"/>
          <w:rFonts w:ascii="Times New Roman" w:hAnsi="Times New Roman" w:cs="Times New Roman"/>
          <w:sz w:val="24"/>
          <w:szCs w:val="24"/>
        </w:rPr>
        <w:t>основание</w:t>
      </w:r>
      <w:proofErr w:type="spellEnd"/>
      <w:r w:rsidR="00057BCB" w:rsidRPr="00057BCB">
        <w:rPr>
          <w:rStyle w:val="s6b621b36"/>
          <w:rFonts w:ascii="Times New Roman" w:hAnsi="Times New Roman" w:cs="Times New Roman"/>
          <w:sz w:val="24"/>
          <w:szCs w:val="24"/>
        </w:rPr>
        <w:t xml:space="preserve"> и </w:t>
      </w:r>
      <w:proofErr w:type="spellStart"/>
      <w:r w:rsidR="00057BCB" w:rsidRPr="00057BCB">
        <w:rPr>
          <w:rStyle w:val="s6b621b36"/>
          <w:rFonts w:ascii="Times New Roman" w:hAnsi="Times New Roman" w:cs="Times New Roman"/>
          <w:sz w:val="24"/>
          <w:szCs w:val="24"/>
        </w:rPr>
        <w:t>частично</w:t>
      </w:r>
      <w:proofErr w:type="spellEnd"/>
      <w:r w:rsidR="00057BCB" w:rsidRPr="00057BCB">
        <w:rPr>
          <w:rStyle w:val="s6b621b36"/>
          <w:rFonts w:ascii="Times New Roman" w:hAnsi="Times New Roman" w:cs="Times New Roman"/>
          <w:sz w:val="24"/>
          <w:szCs w:val="24"/>
        </w:rPr>
        <w:t xml:space="preserve"> </w:t>
      </w:r>
      <w:proofErr w:type="spellStart"/>
      <w:r w:rsidR="00057BCB" w:rsidRPr="00057BCB">
        <w:rPr>
          <w:rStyle w:val="s6b621b36"/>
          <w:rFonts w:ascii="Times New Roman" w:hAnsi="Times New Roman" w:cs="Times New Roman"/>
          <w:sz w:val="24"/>
          <w:szCs w:val="24"/>
        </w:rPr>
        <w:t>тъй</w:t>
      </w:r>
      <w:proofErr w:type="spellEnd"/>
      <w:r w:rsidR="00057BCB" w:rsidRPr="00057BCB">
        <w:rPr>
          <w:rStyle w:val="s6b621b36"/>
          <w:rFonts w:ascii="Times New Roman" w:hAnsi="Times New Roman" w:cs="Times New Roman"/>
          <w:sz w:val="24"/>
          <w:szCs w:val="24"/>
        </w:rPr>
        <w:t xml:space="preserve"> </w:t>
      </w:r>
      <w:proofErr w:type="spellStart"/>
      <w:r w:rsidR="00057BCB" w:rsidRPr="00057BCB">
        <w:rPr>
          <w:rStyle w:val="s6b621b36"/>
          <w:rFonts w:ascii="Times New Roman" w:hAnsi="Times New Roman" w:cs="Times New Roman"/>
          <w:sz w:val="24"/>
          <w:szCs w:val="24"/>
        </w:rPr>
        <w:t>като</w:t>
      </w:r>
      <w:proofErr w:type="spellEnd"/>
      <w:r w:rsidR="00057BCB" w:rsidRPr="00057BCB">
        <w:rPr>
          <w:rStyle w:val="s6b621b36"/>
          <w:rFonts w:ascii="Times New Roman" w:hAnsi="Times New Roman" w:cs="Times New Roman"/>
          <w:sz w:val="24"/>
          <w:szCs w:val="24"/>
        </w:rPr>
        <w:t xml:space="preserve"> </w:t>
      </w:r>
      <w:r w:rsidR="00057BCB" w:rsidRPr="00057BCB">
        <w:rPr>
          <w:rStyle w:val="s6b621b36"/>
          <w:rFonts w:ascii="Times New Roman" w:hAnsi="Times New Roman" w:cs="Times New Roman"/>
          <w:i/>
          <w:sz w:val="24"/>
          <w:szCs w:val="24"/>
        </w:rPr>
        <w:t>ex post facto</w:t>
      </w:r>
      <w:r w:rsidR="00057BCB" w:rsidRPr="00057BCB">
        <w:rPr>
          <w:rStyle w:val="s6b621b36"/>
          <w:rFonts w:ascii="Times New Roman" w:hAnsi="Times New Roman" w:cs="Times New Roman"/>
          <w:sz w:val="24"/>
          <w:szCs w:val="24"/>
        </w:rPr>
        <w:t xml:space="preserve"> </w:t>
      </w:r>
      <w:proofErr w:type="spellStart"/>
      <w:r w:rsidR="00057BCB" w:rsidRPr="00057BCB">
        <w:rPr>
          <w:rStyle w:val="s6b621b36"/>
          <w:rFonts w:ascii="Times New Roman" w:hAnsi="Times New Roman" w:cs="Times New Roman"/>
          <w:sz w:val="24"/>
          <w:szCs w:val="24"/>
        </w:rPr>
        <w:t>то</w:t>
      </w:r>
      <w:proofErr w:type="spellEnd"/>
      <w:r w:rsidR="00057BCB" w:rsidRPr="00057BCB">
        <w:rPr>
          <w:rStyle w:val="s6b621b36"/>
          <w:rFonts w:ascii="Times New Roman" w:hAnsi="Times New Roman" w:cs="Times New Roman"/>
          <w:sz w:val="24"/>
          <w:szCs w:val="24"/>
        </w:rPr>
        <w:t xml:space="preserve"> е </w:t>
      </w:r>
      <w:proofErr w:type="spellStart"/>
      <w:r w:rsidR="00057BCB" w:rsidRPr="00057BCB">
        <w:rPr>
          <w:rStyle w:val="s6b621b36"/>
          <w:rFonts w:ascii="Times New Roman" w:hAnsi="Times New Roman" w:cs="Times New Roman"/>
          <w:sz w:val="24"/>
          <w:szCs w:val="24"/>
        </w:rPr>
        <w:t>получило</w:t>
      </w:r>
      <w:proofErr w:type="spellEnd"/>
      <w:r w:rsidR="00057BCB" w:rsidRPr="00057BCB">
        <w:rPr>
          <w:rStyle w:val="s6b621b36"/>
          <w:rFonts w:ascii="Times New Roman" w:hAnsi="Times New Roman" w:cs="Times New Roman"/>
          <w:sz w:val="24"/>
          <w:szCs w:val="24"/>
        </w:rPr>
        <w:t xml:space="preserve"> от </w:t>
      </w:r>
      <w:proofErr w:type="spellStart"/>
      <w:r w:rsidR="00057BCB" w:rsidRPr="00057BCB">
        <w:rPr>
          <w:rStyle w:val="s6b621b36"/>
          <w:rFonts w:ascii="Times New Roman" w:hAnsi="Times New Roman" w:cs="Times New Roman"/>
          <w:sz w:val="24"/>
          <w:szCs w:val="24"/>
        </w:rPr>
        <w:t>административните</w:t>
      </w:r>
      <w:proofErr w:type="spellEnd"/>
      <w:r w:rsidR="00057BCB" w:rsidRPr="00057BCB">
        <w:rPr>
          <w:rStyle w:val="s6b621b36"/>
          <w:rFonts w:ascii="Times New Roman" w:hAnsi="Times New Roman" w:cs="Times New Roman"/>
          <w:sz w:val="24"/>
          <w:szCs w:val="24"/>
        </w:rPr>
        <w:t xml:space="preserve"> </w:t>
      </w:r>
      <w:proofErr w:type="spellStart"/>
      <w:r w:rsidR="00057BCB" w:rsidRPr="00057BCB">
        <w:rPr>
          <w:rStyle w:val="s6b621b36"/>
          <w:rFonts w:ascii="Times New Roman" w:hAnsi="Times New Roman" w:cs="Times New Roman"/>
          <w:sz w:val="24"/>
          <w:szCs w:val="24"/>
        </w:rPr>
        <w:t>съдилища</w:t>
      </w:r>
      <w:proofErr w:type="spellEnd"/>
      <w:r w:rsidR="00057BCB" w:rsidRPr="00057BCB">
        <w:rPr>
          <w:rStyle w:val="s6b621b36"/>
          <w:rFonts w:ascii="Times New Roman" w:hAnsi="Times New Roman" w:cs="Times New Roman"/>
          <w:sz w:val="24"/>
          <w:szCs w:val="24"/>
        </w:rPr>
        <w:t xml:space="preserve"> </w:t>
      </w:r>
      <w:proofErr w:type="spellStart"/>
      <w:r w:rsidR="00057BCB" w:rsidRPr="00057BCB">
        <w:rPr>
          <w:rStyle w:val="s6b621b36"/>
          <w:rFonts w:ascii="Times New Roman" w:hAnsi="Times New Roman" w:cs="Times New Roman"/>
          <w:sz w:val="24"/>
          <w:szCs w:val="24"/>
        </w:rPr>
        <w:t>двуинстанционен</w:t>
      </w:r>
      <w:proofErr w:type="spellEnd"/>
      <w:r w:rsidR="00057BCB" w:rsidRPr="00057BCB">
        <w:rPr>
          <w:rStyle w:val="s6b621b36"/>
          <w:rFonts w:ascii="Times New Roman" w:hAnsi="Times New Roman" w:cs="Times New Roman"/>
          <w:sz w:val="24"/>
          <w:szCs w:val="24"/>
        </w:rPr>
        <w:t xml:space="preserve"> </w:t>
      </w:r>
      <w:proofErr w:type="spellStart"/>
      <w:r w:rsidR="00057BCB" w:rsidRPr="00057BCB">
        <w:rPr>
          <w:rStyle w:val="s6b621b36"/>
          <w:rFonts w:ascii="Times New Roman" w:hAnsi="Times New Roman" w:cs="Times New Roman"/>
          <w:sz w:val="24"/>
          <w:szCs w:val="24"/>
        </w:rPr>
        <w:t>съдебен</w:t>
      </w:r>
      <w:proofErr w:type="spellEnd"/>
      <w:r w:rsidR="00057BCB" w:rsidRPr="00057BCB">
        <w:rPr>
          <w:rStyle w:val="s6b621b36"/>
          <w:rFonts w:ascii="Times New Roman" w:hAnsi="Times New Roman" w:cs="Times New Roman"/>
          <w:sz w:val="24"/>
          <w:szCs w:val="24"/>
        </w:rPr>
        <w:t xml:space="preserve"> </w:t>
      </w:r>
      <w:proofErr w:type="spellStart"/>
      <w:r w:rsidR="00057BCB" w:rsidRPr="00057BCB">
        <w:rPr>
          <w:rStyle w:val="s6b621b36"/>
          <w:rFonts w:ascii="Times New Roman" w:hAnsi="Times New Roman" w:cs="Times New Roman"/>
          <w:sz w:val="24"/>
          <w:szCs w:val="24"/>
        </w:rPr>
        <w:t>контрол</w:t>
      </w:r>
      <w:proofErr w:type="spellEnd"/>
      <w:r w:rsidR="00057BCB" w:rsidRPr="00057BCB">
        <w:rPr>
          <w:rStyle w:val="s6b621b36"/>
          <w:rFonts w:ascii="Times New Roman" w:hAnsi="Times New Roman" w:cs="Times New Roman"/>
          <w:sz w:val="24"/>
          <w:szCs w:val="24"/>
        </w:rPr>
        <w:t xml:space="preserve">, </w:t>
      </w:r>
      <w:proofErr w:type="spellStart"/>
      <w:r w:rsidR="00057BCB" w:rsidRPr="00057BCB">
        <w:rPr>
          <w:rStyle w:val="s6b621b36"/>
          <w:rFonts w:ascii="Times New Roman" w:hAnsi="Times New Roman" w:cs="Times New Roman"/>
          <w:sz w:val="24"/>
          <w:szCs w:val="24"/>
        </w:rPr>
        <w:t>отговарящ</w:t>
      </w:r>
      <w:proofErr w:type="spellEnd"/>
      <w:r w:rsidR="00057BCB" w:rsidRPr="00057BCB">
        <w:rPr>
          <w:rStyle w:val="s6b621b36"/>
          <w:rFonts w:ascii="Times New Roman" w:hAnsi="Times New Roman" w:cs="Times New Roman"/>
          <w:sz w:val="24"/>
          <w:szCs w:val="24"/>
        </w:rPr>
        <w:t xml:space="preserve"> на </w:t>
      </w:r>
      <w:proofErr w:type="spellStart"/>
      <w:r w:rsidR="00057BCB" w:rsidRPr="00057BCB">
        <w:rPr>
          <w:rStyle w:val="s6b621b36"/>
          <w:rFonts w:ascii="Times New Roman" w:hAnsi="Times New Roman" w:cs="Times New Roman"/>
          <w:sz w:val="24"/>
          <w:szCs w:val="24"/>
        </w:rPr>
        <w:t>изискванията</w:t>
      </w:r>
      <w:proofErr w:type="spellEnd"/>
      <w:r w:rsidR="00057BCB" w:rsidRPr="00057BCB">
        <w:rPr>
          <w:rStyle w:val="s6b621b36"/>
          <w:rFonts w:ascii="Times New Roman" w:hAnsi="Times New Roman" w:cs="Times New Roman"/>
          <w:sz w:val="24"/>
          <w:szCs w:val="24"/>
        </w:rPr>
        <w:t xml:space="preserve"> на </w:t>
      </w:r>
      <w:proofErr w:type="spellStart"/>
      <w:r w:rsidR="00057BCB" w:rsidRPr="00057BCB">
        <w:rPr>
          <w:rStyle w:val="s6b621b36"/>
          <w:rFonts w:ascii="Times New Roman" w:hAnsi="Times New Roman" w:cs="Times New Roman"/>
          <w:sz w:val="24"/>
          <w:szCs w:val="24"/>
        </w:rPr>
        <w:t>чл</w:t>
      </w:r>
      <w:proofErr w:type="spellEnd"/>
      <w:r w:rsidR="00057BCB" w:rsidRPr="00057BCB">
        <w:rPr>
          <w:rStyle w:val="s6b621b36"/>
          <w:rFonts w:ascii="Times New Roman" w:hAnsi="Times New Roman" w:cs="Times New Roman"/>
          <w:sz w:val="24"/>
          <w:szCs w:val="24"/>
        </w:rPr>
        <w:t>. 6.</w:t>
      </w:r>
      <w:r w:rsidR="00057BCB">
        <w:rPr>
          <w:rStyle w:val="s6b621b36"/>
          <w:rFonts w:ascii="Times New Roman" w:hAnsi="Times New Roman" w:cs="Times New Roman"/>
          <w:sz w:val="24"/>
          <w:szCs w:val="24"/>
          <w:lang w:val="bg-BG"/>
        </w:rPr>
        <w:t xml:space="preserve"> </w:t>
      </w:r>
      <w:hyperlink r:id="rId2226" w:history="1">
        <w:proofErr w:type="spellStart"/>
        <w:r w:rsidR="00396C9F" w:rsidRPr="00396C9F">
          <w:rPr>
            <w:rStyle w:val="Hyperlink"/>
            <w:rFonts w:ascii="Times New Roman" w:hAnsi="Times New Roman" w:cs="Times New Roman"/>
            <w:sz w:val="24"/>
          </w:rPr>
          <w:t>Бюлетин</w:t>
        </w:r>
        <w:proofErr w:type="spellEnd"/>
        <w:r w:rsidR="00396C9F" w:rsidRPr="00396C9F">
          <w:rPr>
            <w:rStyle w:val="Hyperlink"/>
            <w:rFonts w:ascii="Times New Roman" w:hAnsi="Times New Roman" w:cs="Times New Roman"/>
            <w:sz w:val="24"/>
          </w:rPr>
          <w:t xml:space="preserve"> № 41</w:t>
        </w:r>
      </w:hyperlink>
    </w:p>
    <w:p w14:paraId="20D0B8EE" w14:textId="77777777" w:rsidR="00057BCB" w:rsidRDefault="009E5E4A" w:rsidP="00E5671F">
      <w:pPr>
        <w:pStyle w:val="NoSpacing"/>
        <w:jc w:val="both"/>
        <w:rPr>
          <w:rFonts w:ascii="Times New Roman" w:hAnsi="Times New Roman" w:cs="Times New Roman"/>
          <w:i/>
          <w:sz w:val="24"/>
          <w:szCs w:val="24"/>
        </w:rPr>
      </w:pPr>
      <w:hyperlink r:id="rId2227" w:history="1">
        <w:proofErr w:type="spellStart"/>
        <w:r w:rsidR="00057BCB" w:rsidRPr="00057BCB">
          <w:rPr>
            <w:rStyle w:val="Hyperlink"/>
            <w:rFonts w:ascii="Times New Roman" w:hAnsi="Times New Roman" w:cs="Times New Roman"/>
            <w:i/>
            <w:sz w:val="24"/>
            <w:szCs w:val="24"/>
            <w:lang w:val="en-GB"/>
          </w:rPr>
          <w:t>Othymia</w:t>
        </w:r>
        <w:proofErr w:type="spellEnd"/>
        <w:r w:rsidR="00057BCB" w:rsidRPr="00057BCB">
          <w:rPr>
            <w:rStyle w:val="Hyperlink"/>
            <w:rFonts w:ascii="Times New Roman" w:hAnsi="Times New Roman" w:cs="Times New Roman"/>
            <w:i/>
            <w:sz w:val="24"/>
            <w:szCs w:val="24"/>
          </w:rPr>
          <w:t xml:space="preserve"> </w:t>
        </w:r>
        <w:r w:rsidR="00057BCB" w:rsidRPr="00057BCB">
          <w:rPr>
            <w:rStyle w:val="Hyperlink"/>
            <w:rFonts w:ascii="Times New Roman" w:hAnsi="Times New Roman" w:cs="Times New Roman"/>
            <w:i/>
            <w:sz w:val="24"/>
            <w:szCs w:val="24"/>
            <w:lang w:val="en-GB"/>
          </w:rPr>
          <w:t>Investments</w:t>
        </w:r>
        <w:r w:rsidR="00057BCB" w:rsidRPr="00057BCB">
          <w:rPr>
            <w:rStyle w:val="Hyperlink"/>
            <w:rFonts w:ascii="Times New Roman" w:hAnsi="Times New Roman" w:cs="Times New Roman"/>
            <w:i/>
            <w:sz w:val="24"/>
            <w:szCs w:val="24"/>
          </w:rPr>
          <w:t xml:space="preserve"> </w:t>
        </w:r>
        <w:r w:rsidR="00057BCB" w:rsidRPr="00057BCB">
          <w:rPr>
            <w:rStyle w:val="Hyperlink"/>
            <w:rFonts w:ascii="Times New Roman" w:hAnsi="Times New Roman" w:cs="Times New Roman"/>
            <w:i/>
            <w:sz w:val="24"/>
            <w:szCs w:val="24"/>
            <w:lang w:val="en-GB"/>
          </w:rPr>
          <w:t>BV</w:t>
        </w:r>
        <w:r w:rsidR="00057BCB" w:rsidRPr="00057BCB">
          <w:rPr>
            <w:rStyle w:val="Hyperlink"/>
            <w:rFonts w:ascii="Times New Roman" w:hAnsi="Times New Roman" w:cs="Times New Roman"/>
            <w:i/>
            <w:sz w:val="24"/>
            <w:szCs w:val="24"/>
          </w:rPr>
          <w:t xml:space="preserve"> </w:t>
        </w:r>
        <w:r w:rsidR="00057BCB" w:rsidRPr="00057BCB">
          <w:rPr>
            <w:rStyle w:val="Hyperlink"/>
            <w:rFonts w:ascii="Times New Roman" w:hAnsi="Times New Roman" w:cs="Times New Roman"/>
            <w:i/>
            <w:sz w:val="24"/>
            <w:szCs w:val="24"/>
            <w:lang w:val="en-GB"/>
          </w:rPr>
          <w:t>v</w:t>
        </w:r>
        <w:r w:rsidR="00057BCB" w:rsidRPr="00057BCB">
          <w:rPr>
            <w:rStyle w:val="Hyperlink"/>
            <w:rFonts w:ascii="Times New Roman" w:hAnsi="Times New Roman" w:cs="Times New Roman"/>
            <w:i/>
            <w:sz w:val="24"/>
            <w:szCs w:val="24"/>
          </w:rPr>
          <w:t xml:space="preserve">. </w:t>
        </w:r>
        <w:r w:rsidR="00057BCB" w:rsidRPr="00057BCB">
          <w:rPr>
            <w:rStyle w:val="Hyperlink"/>
            <w:rFonts w:ascii="Times New Roman" w:hAnsi="Times New Roman" w:cs="Times New Roman"/>
            <w:i/>
            <w:sz w:val="24"/>
            <w:szCs w:val="24"/>
            <w:lang w:val="en-GB"/>
          </w:rPr>
          <w:t>The</w:t>
        </w:r>
        <w:r w:rsidR="00057BCB" w:rsidRPr="00057BCB">
          <w:rPr>
            <w:rStyle w:val="Hyperlink"/>
            <w:rFonts w:ascii="Times New Roman" w:hAnsi="Times New Roman" w:cs="Times New Roman"/>
            <w:i/>
            <w:sz w:val="24"/>
            <w:szCs w:val="24"/>
          </w:rPr>
          <w:t xml:space="preserve"> </w:t>
        </w:r>
        <w:r w:rsidR="00057BCB" w:rsidRPr="00057BCB">
          <w:rPr>
            <w:rStyle w:val="Hyperlink"/>
            <w:rFonts w:ascii="Times New Roman" w:hAnsi="Times New Roman" w:cs="Times New Roman"/>
            <w:i/>
            <w:sz w:val="24"/>
            <w:szCs w:val="24"/>
            <w:lang w:val="en-GB"/>
          </w:rPr>
          <w:t>Netherlands</w:t>
        </w:r>
        <w:r w:rsidR="00057BCB" w:rsidRPr="00057BCB">
          <w:rPr>
            <w:rStyle w:val="Hyperlink"/>
            <w:rFonts w:ascii="Times New Roman" w:hAnsi="Times New Roman" w:cs="Times New Roman"/>
            <w:i/>
            <w:sz w:val="24"/>
            <w:szCs w:val="24"/>
          </w:rPr>
          <w:t xml:space="preserve"> (</w:t>
        </w:r>
        <w:proofErr w:type="spellStart"/>
        <w:r w:rsidR="00057BCB" w:rsidRPr="00057BCB">
          <w:rPr>
            <w:rStyle w:val="Hyperlink"/>
            <w:rFonts w:ascii="Times New Roman" w:hAnsi="Times New Roman" w:cs="Times New Roman"/>
            <w:i/>
            <w:sz w:val="24"/>
            <w:szCs w:val="24"/>
            <w:lang w:val="en-GB"/>
          </w:rPr>
          <w:t>dec</w:t>
        </w:r>
        <w:proofErr w:type="spellEnd"/>
        <w:r w:rsidR="00057BCB" w:rsidRPr="00057BCB">
          <w:rPr>
            <w:rStyle w:val="Hyperlink"/>
            <w:rFonts w:ascii="Times New Roman" w:hAnsi="Times New Roman" w:cs="Times New Roman"/>
            <w:i/>
            <w:sz w:val="24"/>
            <w:szCs w:val="24"/>
          </w:rPr>
          <w:t xml:space="preserve">.) </w:t>
        </w:r>
        <w:r w:rsidR="00057BCB" w:rsidRPr="00057BCB">
          <w:rPr>
            <w:rStyle w:val="Hyperlink"/>
            <w:rFonts w:ascii="Times New Roman" w:hAnsi="Times New Roman" w:cs="Times New Roman"/>
            <w:i/>
            <w:sz w:val="24"/>
            <w:szCs w:val="24"/>
            <w:lang w:val="en-GB"/>
          </w:rPr>
          <w:t>(no. 75292/10)</w:t>
        </w:r>
      </w:hyperlink>
      <w:r w:rsidR="00057BCB" w:rsidRPr="00057BCB">
        <w:rPr>
          <w:rStyle w:val="Hyperlink"/>
          <w:rFonts w:ascii="Times New Roman" w:hAnsi="Times New Roman" w:cs="Times New Roman"/>
          <w:i/>
          <w:sz w:val="24"/>
          <w:szCs w:val="24"/>
          <w:lang w:val="bg-BG"/>
        </w:rPr>
        <w:t xml:space="preserve"> - </w:t>
      </w:r>
      <w:proofErr w:type="spellStart"/>
      <w:r w:rsidR="00057BCB" w:rsidRPr="00057BCB">
        <w:rPr>
          <w:rFonts w:ascii="Times New Roman" w:hAnsi="Times New Roman" w:cs="Times New Roman"/>
          <w:i/>
          <w:sz w:val="24"/>
          <w:szCs w:val="24"/>
        </w:rPr>
        <w:t>Решение</w:t>
      </w:r>
      <w:proofErr w:type="spellEnd"/>
      <w:r w:rsidR="00057BCB" w:rsidRPr="00057BCB">
        <w:rPr>
          <w:rFonts w:ascii="Times New Roman" w:hAnsi="Times New Roman" w:cs="Times New Roman"/>
          <w:i/>
          <w:sz w:val="24"/>
          <w:szCs w:val="24"/>
        </w:rPr>
        <w:t xml:space="preserve"> по </w:t>
      </w:r>
      <w:proofErr w:type="spellStart"/>
      <w:r w:rsidR="00057BCB" w:rsidRPr="00057BCB">
        <w:rPr>
          <w:rFonts w:ascii="Times New Roman" w:hAnsi="Times New Roman" w:cs="Times New Roman"/>
          <w:i/>
          <w:sz w:val="24"/>
          <w:szCs w:val="24"/>
        </w:rPr>
        <w:t>допустимостта</w:t>
      </w:r>
      <w:proofErr w:type="spellEnd"/>
    </w:p>
    <w:p w14:paraId="02533A96" w14:textId="77777777" w:rsidR="005834A4" w:rsidRPr="005834A4" w:rsidRDefault="005834A4" w:rsidP="005834A4">
      <w:pPr>
        <w:spacing w:before="100" w:beforeAutospacing="1" w:after="100" w:afterAutospacing="1" w:line="240" w:lineRule="auto"/>
        <w:contextualSpacing/>
        <w:jc w:val="both"/>
        <w:rPr>
          <w:rStyle w:val="normal--char"/>
          <w:rFonts w:ascii="Times New Roman" w:hAnsi="Times New Roman" w:cs="Times New Roman"/>
          <w:iCs/>
          <w:sz w:val="24"/>
          <w:szCs w:val="24"/>
        </w:rPr>
      </w:pPr>
      <w:r w:rsidRPr="005834A4">
        <w:rPr>
          <w:rStyle w:val="normal--char"/>
          <w:rFonts w:ascii="Times New Roman" w:hAnsi="Times New Roman" w:cs="Times New Roman"/>
          <w:iCs/>
          <w:sz w:val="24"/>
          <w:szCs w:val="24"/>
        </w:rPr>
        <w:t xml:space="preserve">Налице е нарушение на чл. 13, във връзка с чл. 2 и чл. 3 от Конвенцията, тъй като в производството по жалбата срещу заповедта за </w:t>
      </w:r>
      <w:r w:rsidRPr="005834A4">
        <w:rPr>
          <w:rFonts w:ascii="Times New Roman" w:hAnsi="Times New Roman" w:cs="Times New Roman"/>
          <w:sz w:val="24"/>
          <w:szCs w:val="24"/>
        </w:rPr>
        <w:t xml:space="preserve">експулсиране съдът </w:t>
      </w:r>
      <w:r w:rsidRPr="005834A4">
        <w:rPr>
          <w:rStyle w:val="normal--char"/>
          <w:rFonts w:ascii="Times New Roman" w:hAnsi="Times New Roman" w:cs="Times New Roman"/>
          <w:iCs/>
          <w:sz w:val="24"/>
          <w:szCs w:val="24"/>
        </w:rPr>
        <w:t xml:space="preserve"> е разгледал главно данните за  застрашаване на националната сигурност и законосъобразността на заповедта от гледна точка на националното право, а по отношение на твърдения от жалбоподателя риск не е анализирал общото положение в Сирия. Освен това обжалването не спира автоматично изпълнението на заповедта, а искането на жалбоподателя за спиране е отхвърлено по съображения за защита на националната сигурност. Производството по исканията </w:t>
      </w:r>
      <w:r w:rsidRPr="005834A4">
        <w:rPr>
          <w:rFonts w:ascii="Times New Roman" w:hAnsi="Times New Roman" w:cs="Times New Roman"/>
          <w:sz w:val="24"/>
          <w:szCs w:val="24"/>
          <w:lang w:eastAsia="bg-BG"/>
        </w:rPr>
        <w:t>за статут на бежанец или хуманитарен статут</w:t>
      </w:r>
      <w:r w:rsidRPr="005834A4">
        <w:rPr>
          <w:rStyle w:val="normal--char"/>
          <w:rFonts w:ascii="Times New Roman" w:hAnsi="Times New Roman" w:cs="Times New Roman"/>
          <w:iCs/>
          <w:sz w:val="24"/>
          <w:szCs w:val="24"/>
        </w:rPr>
        <w:t xml:space="preserve"> няма за цел упражняване на контрол върху законността на заповедта за </w:t>
      </w:r>
      <w:r w:rsidRPr="005834A4">
        <w:rPr>
          <w:rFonts w:ascii="Times New Roman" w:hAnsi="Times New Roman" w:cs="Times New Roman"/>
          <w:sz w:val="24"/>
          <w:szCs w:val="24"/>
        </w:rPr>
        <w:t xml:space="preserve">експулсиране и нейния ефект от гледна точка на </w:t>
      </w:r>
      <w:r w:rsidRPr="005834A4">
        <w:rPr>
          <w:rStyle w:val="normal--char"/>
          <w:rFonts w:ascii="Times New Roman" w:hAnsi="Times New Roman" w:cs="Times New Roman"/>
          <w:iCs/>
          <w:sz w:val="24"/>
          <w:szCs w:val="24"/>
        </w:rPr>
        <w:t>чл. 2 и чл. 3 от Конвенцията, а и ВАС ги е отхвърлил, като е приложил националното право, според което съображенията за национална сигурност надделяват над наличието на риск в държавата по произход.</w:t>
      </w:r>
      <w:r>
        <w:rPr>
          <w:rStyle w:val="normal--char"/>
          <w:rFonts w:ascii="Times New Roman" w:hAnsi="Times New Roman" w:cs="Times New Roman"/>
          <w:iCs/>
          <w:sz w:val="24"/>
          <w:szCs w:val="24"/>
        </w:rPr>
        <w:t xml:space="preserve"> </w:t>
      </w:r>
      <w:hyperlink r:id="rId2228" w:history="1">
        <w:r w:rsidRPr="005834A4">
          <w:rPr>
            <w:rStyle w:val="Hyperlink"/>
            <w:rFonts w:ascii="Times New Roman" w:hAnsi="Times New Roman" w:cs="Times New Roman"/>
            <w:iCs/>
            <w:sz w:val="24"/>
            <w:szCs w:val="24"/>
          </w:rPr>
          <w:t>Бюлетин № 42</w:t>
        </w:r>
      </w:hyperlink>
    </w:p>
    <w:p w14:paraId="4DFB41D7" w14:textId="77777777" w:rsidR="005834A4" w:rsidRDefault="009E5E4A" w:rsidP="005834A4">
      <w:pPr>
        <w:spacing w:before="100" w:beforeAutospacing="1" w:after="100" w:afterAutospacing="1" w:line="240" w:lineRule="auto"/>
        <w:contextualSpacing/>
        <w:jc w:val="both"/>
        <w:rPr>
          <w:rStyle w:val="Hyperlink"/>
          <w:rFonts w:ascii="Times New Roman" w:hAnsi="Times New Roman" w:cs="Times New Roman"/>
          <w:i/>
          <w:iCs/>
          <w:szCs w:val="24"/>
          <w:lang w:eastAsia="bg-BG"/>
        </w:rPr>
      </w:pPr>
      <w:hyperlink r:id="rId2229" w:history="1">
        <w:r w:rsidR="005834A4" w:rsidRPr="005834A4">
          <w:rPr>
            <w:rStyle w:val="Hyperlink"/>
            <w:rFonts w:ascii="Times New Roman" w:hAnsi="Times New Roman" w:cs="Times New Roman"/>
            <w:bCs/>
            <w:i/>
            <w:iCs/>
            <w:szCs w:val="24"/>
            <w:lang w:eastAsia="bg-BG"/>
          </w:rPr>
          <w:t xml:space="preserve">O.D. c. </w:t>
        </w:r>
        <w:proofErr w:type="spellStart"/>
        <w:r w:rsidR="005834A4" w:rsidRPr="005834A4">
          <w:rPr>
            <w:rStyle w:val="Hyperlink"/>
            <w:rFonts w:ascii="Times New Roman" w:hAnsi="Times New Roman" w:cs="Times New Roman"/>
            <w:bCs/>
            <w:i/>
            <w:iCs/>
            <w:szCs w:val="24"/>
            <w:lang w:eastAsia="bg-BG"/>
          </w:rPr>
          <w:t>Bulgarie</w:t>
        </w:r>
        <w:proofErr w:type="spellEnd"/>
        <w:r w:rsidR="005834A4" w:rsidRPr="005834A4">
          <w:rPr>
            <w:rStyle w:val="Hyperlink"/>
            <w:rFonts w:ascii="Times New Roman" w:hAnsi="Times New Roman" w:cs="Times New Roman"/>
            <w:i/>
            <w:szCs w:val="24"/>
            <w:lang w:eastAsia="bg-BG"/>
          </w:rPr>
          <w:t xml:space="preserve"> (</w:t>
        </w:r>
        <w:proofErr w:type="spellStart"/>
        <w:r w:rsidR="005834A4" w:rsidRPr="005834A4">
          <w:rPr>
            <w:rStyle w:val="Hyperlink"/>
            <w:rFonts w:ascii="Times New Roman" w:hAnsi="Times New Roman" w:cs="Times New Roman"/>
            <w:i/>
            <w:iCs/>
            <w:szCs w:val="24"/>
            <w:lang w:eastAsia="bg-BG"/>
          </w:rPr>
          <w:t>n</w:t>
        </w:r>
        <w:r w:rsidR="005834A4" w:rsidRPr="005834A4">
          <w:rPr>
            <w:rStyle w:val="Hyperlink"/>
            <w:rFonts w:ascii="Times New Roman" w:hAnsi="Times New Roman" w:cs="Times New Roman"/>
            <w:i/>
            <w:iCs/>
            <w:szCs w:val="24"/>
            <w:vertAlign w:val="superscript"/>
            <w:lang w:eastAsia="bg-BG"/>
          </w:rPr>
          <w:t>o</w:t>
        </w:r>
        <w:proofErr w:type="spellEnd"/>
        <w:r w:rsidR="005834A4" w:rsidRPr="005834A4">
          <w:rPr>
            <w:rStyle w:val="Hyperlink"/>
            <w:rFonts w:ascii="Times New Roman" w:hAnsi="Times New Roman" w:cs="Times New Roman"/>
            <w:i/>
            <w:iCs/>
            <w:szCs w:val="24"/>
            <w:lang w:eastAsia="bg-BG"/>
          </w:rPr>
          <w:t xml:space="preserve"> 34016/18)</w:t>
        </w:r>
      </w:hyperlink>
    </w:p>
    <w:p w14:paraId="3B19BB89" w14:textId="77777777" w:rsidR="00BF47B4" w:rsidRDefault="00BF47B4" w:rsidP="005834A4">
      <w:pPr>
        <w:spacing w:before="100" w:beforeAutospacing="1" w:after="100" w:afterAutospacing="1" w:line="240" w:lineRule="auto"/>
        <w:contextualSpacing/>
        <w:jc w:val="both"/>
        <w:rPr>
          <w:rStyle w:val="Hyperlink"/>
          <w:rFonts w:ascii="Times New Roman" w:hAnsi="Times New Roman" w:cs="Times New Roman"/>
          <w:i/>
          <w:iCs/>
          <w:szCs w:val="24"/>
          <w:lang w:eastAsia="bg-BG"/>
        </w:rPr>
      </w:pPr>
    </w:p>
    <w:p w14:paraId="653C4CDC" w14:textId="77777777" w:rsidR="00BF47B4" w:rsidRPr="00BF47B4" w:rsidRDefault="00BF47B4" w:rsidP="00BF47B4">
      <w:pPr>
        <w:spacing w:line="240" w:lineRule="auto"/>
        <w:contextualSpacing/>
        <w:jc w:val="both"/>
        <w:rPr>
          <w:rFonts w:ascii="Times New Roman" w:hAnsi="Times New Roman" w:cs="Times New Roman"/>
        </w:rPr>
      </w:pPr>
      <w:r w:rsidRPr="00BF47B4">
        <w:rPr>
          <w:rFonts w:ascii="Times New Roman" w:hAnsi="Times New Roman" w:cs="Times New Roman"/>
          <w:sz w:val="24"/>
          <w:szCs w:val="24"/>
        </w:rPr>
        <w:lastRenderedPageBreak/>
        <w:t>Особеното значение, което Конвенцията придава на чл. 3, изисква договарящите държави да предвидят, освен компенсаторните средства за защита, и ефективен механизъм за бързо преустановяване на забранено от чл. 3 третиране. В противен случай възможността за бъдещо присъждане на обезщетение би легитимирала особено тежки страдания в нарушение на тази основна разпоредба от Конвенцията и би смекчила по недопустим начин задължението на държавата да съобрази стандартите си за задържане с изискванията на Конвенцията.</w:t>
      </w:r>
      <w:r w:rsidRPr="00BF47B4">
        <w:rPr>
          <w:rFonts w:ascii="Times New Roman" w:hAnsi="Times New Roman" w:cs="Times New Roman"/>
        </w:rPr>
        <w:t xml:space="preserve"> </w:t>
      </w:r>
      <w:hyperlink r:id="rId2230" w:history="1">
        <w:r w:rsidRPr="00BF47B4">
          <w:rPr>
            <w:rStyle w:val="Hyperlink"/>
            <w:rFonts w:ascii="Times New Roman" w:hAnsi="Times New Roman" w:cs="Times New Roman"/>
            <w:iCs/>
            <w:sz w:val="24"/>
            <w:szCs w:val="24"/>
          </w:rPr>
          <w:t>Бюлетин № 42</w:t>
        </w:r>
      </w:hyperlink>
    </w:p>
    <w:p w14:paraId="555D88CF" w14:textId="77777777" w:rsidR="00BF47B4" w:rsidRDefault="009E5E4A" w:rsidP="00BF47B4">
      <w:pPr>
        <w:spacing w:line="240" w:lineRule="auto"/>
        <w:contextualSpacing/>
        <w:jc w:val="both"/>
        <w:rPr>
          <w:rStyle w:val="Hyperlink"/>
          <w:rFonts w:ascii="Times New Roman" w:hAnsi="Times New Roman" w:cs="Times New Roman"/>
          <w:i/>
          <w:szCs w:val="24"/>
        </w:rPr>
      </w:pPr>
      <w:hyperlink r:id="rId2231" w:history="1">
        <w:r w:rsidR="00BF47B4" w:rsidRPr="00BF47B4">
          <w:rPr>
            <w:rStyle w:val="Hyperlink"/>
            <w:rFonts w:ascii="Times New Roman" w:hAnsi="Times New Roman" w:cs="Times New Roman"/>
            <w:i/>
            <w:szCs w:val="24"/>
          </w:rPr>
          <w:t xml:space="preserve">G.B. </w:t>
        </w:r>
        <w:proofErr w:type="spellStart"/>
        <w:r w:rsidR="00BF47B4" w:rsidRPr="00BF47B4">
          <w:rPr>
            <w:rStyle w:val="Hyperlink"/>
            <w:rFonts w:ascii="Times New Roman" w:hAnsi="Times New Roman" w:cs="Times New Roman"/>
            <w:i/>
            <w:szCs w:val="24"/>
          </w:rPr>
          <w:t>and</w:t>
        </w:r>
        <w:proofErr w:type="spellEnd"/>
        <w:r w:rsidR="00BF47B4" w:rsidRPr="00BF47B4">
          <w:rPr>
            <w:rStyle w:val="Hyperlink"/>
            <w:rFonts w:ascii="Times New Roman" w:hAnsi="Times New Roman" w:cs="Times New Roman"/>
            <w:i/>
            <w:szCs w:val="24"/>
          </w:rPr>
          <w:t xml:space="preserve"> </w:t>
        </w:r>
        <w:proofErr w:type="spellStart"/>
        <w:r w:rsidR="00BF47B4" w:rsidRPr="00BF47B4">
          <w:rPr>
            <w:rStyle w:val="Hyperlink"/>
            <w:rFonts w:ascii="Times New Roman" w:hAnsi="Times New Roman" w:cs="Times New Roman"/>
            <w:i/>
            <w:szCs w:val="24"/>
          </w:rPr>
          <w:t>Others</w:t>
        </w:r>
        <w:proofErr w:type="spellEnd"/>
        <w:r w:rsidR="00BF47B4" w:rsidRPr="00BF47B4">
          <w:rPr>
            <w:rStyle w:val="Hyperlink"/>
            <w:rFonts w:ascii="Times New Roman" w:hAnsi="Times New Roman" w:cs="Times New Roman"/>
            <w:i/>
            <w:szCs w:val="24"/>
          </w:rPr>
          <w:t xml:space="preserve"> v. </w:t>
        </w:r>
        <w:proofErr w:type="spellStart"/>
        <w:r w:rsidR="00BF47B4" w:rsidRPr="00BF47B4">
          <w:rPr>
            <w:rStyle w:val="Hyperlink"/>
            <w:rFonts w:ascii="Times New Roman" w:hAnsi="Times New Roman" w:cs="Times New Roman"/>
            <w:i/>
            <w:szCs w:val="24"/>
          </w:rPr>
          <w:t>Turkey</w:t>
        </w:r>
        <w:proofErr w:type="spellEnd"/>
        <w:r w:rsidR="00BF47B4" w:rsidRPr="00BF47B4">
          <w:rPr>
            <w:rStyle w:val="Hyperlink"/>
            <w:rFonts w:ascii="Times New Roman" w:hAnsi="Times New Roman" w:cs="Times New Roman"/>
            <w:i/>
            <w:szCs w:val="24"/>
          </w:rPr>
          <w:t xml:space="preserve"> (</w:t>
        </w:r>
        <w:proofErr w:type="spellStart"/>
        <w:r w:rsidR="00BF47B4" w:rsidRPr="00BF47B4">
          <w:rPr>
            <w:rStyle w:val="Hyperlink"/>
            <w:rFonts w:ascii="Times New Roman" w:hAnsi="Times New Roman" w:cs="Times New Roman"/>
            <w:i/>
            <w:szCs w:val="24"/>
          </w:rPr>
          <w:t>no</w:t>
        </w:r>
        <w:proofErr w:type="spellEnd"/>
        <w:r w:rsidR="00BF47B4" w:rsidRPr="00BF47B4">
          <w:rPr>
            <w:rStyle w:val="Hyperlink"/>
            <w:rFonts w:ascii="Times New Roman" w:hAnsi="Times New Roman" w:cs="Times New Roman"/>
            <w:i/>
            <w:szCs w:val="24"/>
          </w:rPr>
          <w:t>. 4633/15)</w:t>
        </w:r>
      </w:hyperlink>
    </w:p>
    <w:p w14:paraId="7B74C159" w14:textId="77777777" w:rsidR="00890D64" w:rsidRDefault="00890D64" w:rsidP="00BF47B4">
      <w:pPr>
        <w:spacing w:line="240" w:lineRule="auto"/>
        <w:contextualSpacing/>
        <w:jc w:val="both"/>
        <w:rPr>
          <w:rStyle w:val="Hyperlink"/>
          <w:rFonts w:ascii="Times New Roman" w:hAnsi="Times New Roman" w:cs="Times New Roman"/>
          <w:i/>
          <w:szCs w:val="24"/>
        </w:rPr>
      </w:pPr>
    </w:p>
    <w:p w14:paraId="5E9A4300" w14:textId="2B22F1F7" w:rsidR="00890D64" w:rsidRPr="00890D64" w:rsidRDefault="00890D64" w:rsidP="00890D64">
      <w:pPr>
        <w:spacing w:line="240" w:lineRule="auto"/>
        <w:contextualSpacing/>
        <w:jc w:val="both"/>
        <w:rPr>
          <w:rFonts w:ascii="Times New Roman" w:hAnsi="Times New Roman" w:cs="Times New Roman"/>
          <w:sz w:val="24"/>
          <w:szCs w:val="24"/>
        </w:rPr>
      </w:pPr>
      <w:r w:rsidRPr="00890D64">
        <w:rPr>
          <w:rStyle w:val="sb8d990e2"/>
          <w:rFonts w:ascii="Times New Roman" w:hAnsi="Times New Roman" w:cs="Times New Roman"/>
          <w:sz w:val="24"/>
          <w:szCs w:val="24"/>
        </w:rPr>
        <w:t xml:space="preserve">Искът по Закона за отговорността на държавата не е ефективно средство за защита по оплакване от </w:t>
      </w:r>
      <w:r w:rsidRPr="00890D64">
        <w:rPr>
          <w:rFonts w:ascii="Times New Roman" w:hAnsi="Times New Roman" w:cs="Times New Roman"/>
          <w:sz w:val="24"/>
          <w:szCs w:val="24"/>
        </w:rPr>
        <w:t>претърсване и изземване без предварително разрешение от съдия и без упражнен ефективен последващ съдебен контрол.</w:t>
      </w:r>
      <w:r>
        <w:rPr>
          <w:rFonts w:ascii="Times New Roman" w:hAnsi="Times New Roman" w:cs="Times New Roman"/>
          <w:sz w:val="24"/>
          <w:szCs w:val="24"/>
        </w:rPr>
        <w:t xml:space="preserve"> </w:t>
      </w:r>
      <w:hyperlink r:id="rId2232" w:history="1">
        <w:r w:rsidRPr="00890D64">
          <w:rPr>
            <w:rStyle w:val="Hyperlink"/>
            <w:rFonts w:ascii="Times New Roman" w:hAnsi="Times New Roman" w:cs="Times New Roman"/>
            <w:sz w:val="24"/>
            <w:szCs w:val="24"/>
          </w:rPr>
          <w:t>Бюлетин № 44</w:t>
        </w:r>
      </w:hyperlink>
    </w:p>
    <w:p w14:paraId="212EC41A" w14:textId="5F093B1A" w:rsidR="00890D64" w:rsidRPr="00890D64" w:rsidRDefault="009E5E4A" w:rsidP="00890D64">
      <w:pPr>
        <w:spacing w:line="240" w:lineRule="auto"/>
        <w:contextualSpacing/>
        <w:jc w:val="both"/>
        <w:rPr>
          <w:rFonts w:ascii="Times New Roman" w:hAnsi="Times New Roman" w:cs="Times New Roman"/>
          <w:i/>
          <w:color w:val="000000" w:themeColor="text1"/>
          <w:sz w:val="24"/>
          <w:szCs w:val="24"/>
        </w:rPr>
      </w:pPr>
      <w:hyperlink r:id="rId2233" w:history="1">
        <w:proofErr w:type="spellStart"/>
        <w:r w:rsidR="00890D64" w:rsidRPr="00890D64">
          <w:rPr>
            <w:rStyle w:val="Hyperlink"/>
            <w:rFonts w:ascii="Times New Roman" w:hAnsi="Times New Roman" w:cs="Times New Roman"/>
            <w:i/>
            <w:sz w:val="24"/>
            <w:szCs w:val="24"/>
          </w:rPr>
          <w:t>Ilieva</w:t>
        </w:r>
        <w:proofErr w:type="spellEnd"/>
        <w:r w:rsidR="00890D64" w:rsidRPr="00890D64">
          <w:rPr>
            <w:rStyle w:val="Hyperlink"/>
            <w:rFonts w:ascii="Times New Roman" w:hAnsi="Times New Roman" w:cs="Times New Roman"/>
            <w:i/>
            <w:sz w:val="24"/>
            <w:szCs w:val="24"/>
          </w:rPr>
          <w:t xml:space="preserve"> v. </w:t>
        </w:r>
        <w:proofErr w:type="spellStart"/>
        <w:r w:rsidR="00890D64" w:rsidRPr="00890D64">
          <w:rPr>
            <w:rStyle w:val="Hyperlink"/>
            <w:rFonts w:ascii="Times New Roman" w:hAnsi="Times New Roman" w:cs="Times New Roman"/>
            <w:i/>
            <w:sz w:val="24"/>
            <w:szCs w:val="24"/>
          </w:rPr>
          <w:t>Bulgaria</w:t>
        </w:r>
        <w:proofErr w:type="spellEnd"/>
        <w:r w:rsidR="00890D64" w:rsidRPr="00890D64">
          <w:rPr>
            <w:rStyle w:val="Hyperlink"/>
            <w:rFonts w:ascii="Times New Roman" w:hAnsi="Times New Roman" w:cs="Times New Roman"/>
            <w:i/>
            <w:sz w:val="24"/>
            <w:szCs w:val="24"/>
          </w:rPr>
          <w:t xml:space="preserve"> (</w:t>
        </w:r>
        <w:proofErr w:type="spellStart"/>
        <w:r w:rsidR="00890D64" w:rsidRPr="00890D64">
          <w:rPr>
            <w:rStyle w:val="Hyperlink"/>
            <w:rFonts w:ascii="Times New Roman" w:hAnsi="Times New Roman" w:cs="Times New Roman"/>
            <w:i/>
            <w:sz w:val="24"/>
            <w:szCs w:val="24"/>
          </w:rPr>
          <w:t>no</w:t>
        </w:r>
        <w:proofErr w:type="spellEnd"/>
        <w:r w:rsidR="00890D64" w:rsidRPr="00890D64">
          <w:rPr>
            <w:rStyle w:val="Hyperlink"/>
            <w:rFonts w:ascii="Times New Roman" w:hAnsi="Times New Roman" w:cs="Times New Roman"/>
            <w:i/>
            <w:sz w:val="24"/>
            <w:szCs w:val="24"/>
          </w:rPr>
          <w:t>. 22536/11)</w:t>
        </w:r>
      </w:hyperlink>
    </w:p>
    <w:p w14:paraId="492A5B55" w14:textId="77777777" w:rsidR="00890D64" w:rsidRPr="00BF47B4" w:rsidRDefault="00890D64" w:rsidP="00BF47B4">
      <w:pPr>
        <w:spacing w:line="240" w:lineRule="auto"/>
        <w:contextualSpacing/>
        <w:jc w:val="both"/>
        <w:rPr>
          <w:rStyle w:val="Hyperlink"/>
          <w:rFonts w:ascii="Times New Roman" w:hAnsi="Times New Roman" w:cs="Times New Roman"/>
          <w:color w:val="auto"/>
          <w:szCs w:val="20"/>
          <w:u w:val="none"/>
        </w:rPr>
      </w:pPr>
    </w:p>
    <w:p w14:paraId="0C2CB651" w14:textId="39DE4F3D" w:rsidR="00890D64" w:rsidRPr="00890D64" w:rsidRDefault="00890D64" w:rsidP="00890D64">
      <w:pPr>
        <w:pStyle w:val="JuCase"/>
        <w:ind w:firstLine="0"/>
        <w:contextualSpacing/>
        <w:rPr>
          <w:b w:val="0"/>
          <w:szCs w:val="24"/>
          <w:lang w:val="bg-BG"/>
        </w:rPr>
      </w:pPr>
      <w:r w:rsidRPr="00890D64">
        <w:rPr>
          <w:b w:val="0"/>
          <w:szCs w:val="24"/>
          <w:lang w:val="bg-BG"/>
        </w:rPr>
        <w:t xml:space="preserve">При преценката за ефективността на правните средства за защита във връзка с материалните условия в място за лишаване от свобода решаващият въпрос е дали засегнатото лице може да получи пряко и подходящо поправяне на нарушението, а не само непряка защита на правата си, гарантирани с чл. 3 от Конвенцията. По оплаквания от лоши материални условия </w:t>
      </w:r>
      <w:proofErr w:type="spellStart"/>
      <w:r w:rsidRPr="00890D64">
        <w:rPr>
          <w:b w:val="0"/>
          <w:szCs w:val="24"/>
          <w:lang w:val="bg-BG"/>
        </w:rPr>
        <w:t>обезщетително</w:t>
      </w:r>
      <w:proofErr w:type="spellEnd"/>
      <w:r w:rsidRPr="00890D64">
        <w:rPr>
          <w:b w:val="0"/>
          <w:szCs w:val="24"/>
          <w:lang w:val="bg-BG"/>
        </w:rPr>
        <w:t xml:space="preserve"> средство за защита не е достатъчно, тъй като няма превантивно действие, т.е. не е в състояние да прекрати твърдяното нарушение или да доведе до подобряване на условията. За да бъде ефективна една система за защита на правата на лишените от свобода по чл. 3, трябва да съществуват едновременно и превантивни, и компенсаторни правни средства за защита. При констатирано нарушение на чл. 3</w:t>
      </w:r>
      <w:r w:rsidRPr="00890D64">
        <w:rPr>
          <w:b w:val="0"/>
          <w:szCs w:val="24"/>
          <w:lang w:val="fr-FR"/>
        </w:rPr>
        <w:t xml:space="preserve"> </w:t>
      </w:r>
      <w:r w:rsidRPr="00890D64">
        <w:rPr>
          <w:b w:val="0"/>
          <w:szCs w:val="24"/>
          <w:lang w:val="bg-BG"/>
        </w:rPr>
        <w:t>поради лоши материални условия, поправянето му може да се състои</w:t>
      </w:r>
      <w:r>
        <w:rPr>
          <w:b w:val="0"/>
          <w:szCs w:val="24"/>
          <w:lang w:val="bg-BG"/>
        </w:rPr>
        <w:t xml:space="preserve"> </w:t>
      </w:r>
      <w:r w:rsidRPr="00890D64">
        <w:rPr>
          <w:b w:val="0"/>
          <w:szCs w:val="24"/>
          <w:lang w:val="bg-BG"/>
        </w:rPr>
        <w:t xml:space="preserve">било в мерки, които се отнасят само до засегнатия затворник, било </w:t>
      </w:r>
      <w:r w:rsidRPr="00890D64">
        <w:rPr>
          <w:b w:val="0"/>
          <w:szCs w:val="24"/>
          <w:lang w:val="fr-FR"/>
        </w:rPr>
        <w:t xml:space="preserve">– </w:t>
      </w:r>
      <w:r w:rsidRPr="00890D64">
        <w:rPr>
          <w:b w:val="0"/>
          <w:szCs w:val="24"/>
          <w:lang w:val="bg-BG"/>
        </w:rPr>
        <w:t>когато е налице пренаселеност</w:t>
      </w:r>
      <w:r w:rsidRPr="00890D64">
        <w:rPr>
          <w:b w:val="0"/>
          <w:szCs w:val="24"/>
          <w:lang w:val="fr-FR"/>
        </w:rPr>
        <w:t xml:space="preserve"> – </w:t>
      </w:r>
      <w:r w:rsidRPr="00890D64">
        <w:rPr>
          <w:b w:val="0"/>
          <w:szCs w:val="24"/>
          <w:lang w:val="bg-BG"/>
        </w:rPr>
        <w:t xml:space="preserve">в по-общи мерки, годни да решат проблемите с масови и едновременни нарушения в дадено </w:t>
      </w:r>
      <w:proofErr w:type="spellStart"/>
      <w:r w:rsidRPr="00890D64">
        <w:rPr>
          <w:b w:val="0"/>
          <w:szCs w:val="24"/>
          <w:lang w:val="bg-BG"/>
        </w:rPr>
        <w:t>пенитенциарно</w:t>
      </w:r>
      <w:proofErr w:type="spellEnd"/>
      <w:r w:rsidRPr="00890D64">
        <w:rPr>
          <w:b w:val="0"/>
          <w:szCs w:val="24"/>
          <w:lang w:val="bg-BG"/>
        </w:rPr>
        <w:t xml:space="preserve"> заведение</w:t>
      </w:r>
      <w:r>
        <w:rPr>
          <w:b w:val="0"/>
          <w:szCs w:val="24"/>
          <w:lang w:val="bg-BG"/>
        </w:rPr>
        <w:t xml:space="preserve">. </w:t>
      </w:r>
      <w:hyperlink r:id="rId2234" w:history="1">
        <w:r w:rsidRPr="00890D64">
          <w:rPr>
            <w:rStyle w:val="Hyperlink"/>
            <w:b w:val="0"/>
            <w:szCs w:val="24"/>
            <w:lang w:val="bg-BG"/>
          </w:rPr>
          <w:t>Бюлетин № 44</w:t>
        </w:r>
      </w:hyperlink>
    </w:p>
    <w:p w14:paraId="7FB9C4D8" w14:textId="14C188C9" w:rsidR="00890D64" w:rsidRPr="00696C1D" w:rsidRDefault="009E5E4A" w:rsidP="00890D64">
      <w:pPr>
        <w:pStyle w:val="JuCase"/>
        <w:ind w:firstLine="0"/>
        <w:contextualSpacing/>
        <w:rPr>
          <w:b w:val="0"/>
          <w:i/>
          <w:szCs w:val="24"/>
          <w:lang w:val="bg-BG"/>
        </w:rPr>
      </w:pPr>
      <w:hyperlink r:id="rId2235" w:history="1">
        <w:r w:rsidR="00890D64" w:rsidRPr="00696C1D">
          <w:rPr>
            <w:rStyle w:val="Hyperlink"/>
            <w:b w:val="0"/>
            <w:i/>
            <w:szCs w:val="24"/>
            <w:lang w:val="en-US"/>
          </w:rPr>
          <w:t>Petrescu c. Portugal</w:t>
        </w:r>
        <w:r w:rsidR="00890D64" w:rsidRPr="00696C1D">
          <w:rPr>
            <w:rStyle w:val="Hyperlink"/>
            <w:b w:val="0"/>
            <w:i/>
            <w:szCs w:val="24"/>
            <w:lang w:val="bg-BG"/>
          </w:rPr>
          <w:t xml:space="preserve"> (</w:t>
        </w:r>
        <w:r w:rsidR="00890D64" w:rsidRPr="00696C1D">
          <w:rPr>
            <w:rStyle w:val="Hyperlink"/>
            <w:b w:val="0"/>
            <w:i/>
            <w:szCs w:val="24"/>
            <w:lang w:val="it-IT"/>
          </w:rPr>
          <w:t>n</w:t>
        </w:r>
        <w:r w:rsidR="00890D64" w:rsidRPr="00696C1D">
          <w:rPr>
            <w:rStyle w:val="Hyperlink"/>
            <w:b w:val="0"/>
            <w:i/>
            <w:szCs w:val="24"/>
            <w:vertAlign w:val="superscript"/>
            <w:lang w:val="it-IT"/>
          </w:rPr>
          <w:t>o</w:t>
        </w:r>
        <w:r w:rsidR="00890D64" w:rsidRPr="00696C1D">
          <w:rPr>
            <w:rStyle w:val="Hyperlink"/>
            <w:b w:val="0"/>
            <w:i/>
            <w:szCs w:val="24"/>
            <w:lang w:val="it-IT"/>
          </w:rPr>
          <w:t xml:space="preserve"> 23190/17</w:t>
        </w:r>
        <w:r w:rsidR="00890D64" w:rsidRPr="00696C1D">
          <w:rPr>
            <w:rStyle w:val="Hyperlink"/>
            <w:b w:val="0"/>
            <w:i/>
            <w:szCs w:val="24"/>
            <w:lang w:val="bg-BG"/>
          </w:rPr>
          <w:t>)</w:t>
        </w:r>
      </w:hyperlink>
    </w:p>
    <w:p w14:paraId="005654D4" w14:textId="3AF438F3" w:rsidR="00BF47B4" w:rsidRDefault="00BF47B4" w:rsidP="00BF47B4">
      <w:pPr>
        <w:spacing w:after="0" w:line="240" w:lineRule="auto"/>
        <w:jc w:val="both"/>
        <w:rPr>
          <w:rStyle w:val="normal--char"/>
          <w:iCs/>
          <w:sz w:val="24"/>
          <w:szCs w:val="24"/>
        </w:rPr>
      </w:pPr>
    </w:p>
    <w:p w14:paraId="374C90ED" w14:textId="3BF1C36C" w:rsidR="001924EF" w:rsidRPr="001924EF" w:rsidRDefault="001924EF" w:rsidP="001924EF">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1924EF">
        <w:rPr>
          <w:rFonts w:ascii="Times New Roman" w:eastAsia="Times New Roman" w:hAnsi="Times New Roman" w:cs="Times New Roman"/>
          <w:sz w:val="24"/>
          <w:szCs w:val="24"/>
          <w:lang w:eastAsia="fr-FR"/>
        </w:rPr>
        <w:t>Макар обикновено Съдът да не смята за необходимо да разглежда отделно оплакване за липса на ефективни средства за защита, когато вече е установено нарушение на чл. 14 във връзка с други разпоредби на Конвенцията, с оглед характера на нарушението на правата на жалбоподателите Съдът намира, че е наложително самостоятелното разглеждане на това оплакване.</w:t>
      </w:r>
      <w:r>
        <w:rPr>
          <w:rFonts w:ascii="Times New Roman" w:eastAsia="Times New Roman" w:hAnsi="Times New Roman" w:cs="Times New Roman"/>
          <w:sz w:val="24"/>
          <w:szCs w:val="24"/>
          <w:lang w:eastAsia="fr-FR"/>
        </w:rPr>
        <w:t xml:space="preserve"> </w:t>
      </w:r>
      <w:r w:rsidRPr="001924EF">
        <w:rPr>
          <w:rFonts w:ascii="Times New Roman" w:eastAsia="Times New Roman" w:hAnsi="Times New Roman" w:cs="Times New Roman"/>
          <w:sz w:val="24"/>
          <w:szCs w:val="24"/>
          <w:lang w:eastAsia="fr-FR"/>
        </w:rPr>
        <w:t>Без строг подход от страна на властите, престъпленията, мотивирани от предразсъдъци, неизбежно ще бъдат третирани по еднакъв начин с обикновените случаи, които не се отличават с такива особености, и произтичащото от това безразличие би било равносилно на официално примиряване или дори одобряване на престъпленията от омраза.</w:t>
      </w:r>
      <w:r>
        <w:rPr>
          <w:rFonts w:ascii="Times New Roman" w:eastAsia="Times New Roman" w:hAnsi="Times New Roman" w:cs="Times New Roman"/>
          <w:sz w:val="24"/>
          <w:szCs w:val="24"/>
          <w:lang w:eastAsia="fr-FR"/>
        </w:rPr>
        <w:t xml:space="preserve"> </w:t>
      </w:r>
      <w:hyperlink r:id="rId2236" w:history="1">
        <w:r w:rsidRPr="009E5E4A">
          <w:rPr>
            <w:rStyle w:val="Hyperlink"/>
            <w:rFonts w:ascii="Times New Roman" w:eastAsia="Times New Roman" w:hAnsi="Times New Roman" w:cs="Times New Roman"/>
            <w:sz w:val="24"/>
            <w:szCs w:val="24"/>
            <w:lang w:eastAsia="fr-FR"/>
          </w:rPr>
          <w:t>Бюлетин № 45</w:t>
        </w:r>
      </w:hyperlink>
    </w:p>
    <w:p w14:paraId="099C11C5" w14:textId="4A036CB4" w:rsidR="001924EF" w:rsidRPr="001924EF" w:rsidRDefault="009E5E4A" w:rsidP="001924EF">
      <w:pPr>
        <w:autoSpaceDE w:val="0"/>
        <w:autoSpaceDN w:val="0"/>
        <w:adjustRightInd w:val="0"/>
        <w:spacing w:after="0" w:line="240" w:lineRule="auto"/>
        <w:jc w:val="both"/>
        <w:rPr>
          <w:rStyle w:val="Hyperlink"/>
          <w:rFonts w:ascii="Times New Roman" w:hAnsi="Times New Roman" w:cs="Times New Roman"/>
          <w:i/>
          <w:iCs/>
          <w:sz w:val="24"/>
          <w:szCs w:val="24"/>
        </w:rPr>
      </w:pPr>
      <w:hyperlink r:id="rId2237" w:history="1">
        <w:proofErr w:type="spellStart"/>
        <w:r w:rsidR="001924EF" w:rsidRPr="001924EF">
          <w:rPr>
            <w:rStyle w:val="Hyperlink"/>
            <w:rFonts w:ascii="Times New Roman" w:hAnsi="Times New Roman" w:cs="Times New Roman"/>
            <w:i/>
            <w:iCs/>
            <w:sz w:val="24"/>
            <w:szCs w:val="24"/>
          </w:rPr>
          <w:t>Beizaras</w:t>
        </w:r>
        <w:proofErr w:type="spellEnd"/>
        <w:r w:rsidR="001924EF" w:rsidRPr="001924EF">
          <w:rPr>
            <w:rStyle w:val="Hyperlink"/>
            <w:rFonts w:ascii="Times New Roman" w:hAnsi="Times New Roman" w:cs="Times New Roman"/>
            <w:i/>
            <w:iCs/>
            <w:sz w:val="24"/>
            <w:szCs w:val="24"/>
          </w:rPr>
          <w:t xml:space="preserve"> </w:t>
        </w:r>
        <w:proofErr w:type="spellStart"/>
        <w:r w:rsidR="001924EF" w:rsidRPr="001924EF">
          <w:rPr>
            <w:rStyle w:val="Hyperlink"/>
            <w:rFonts w:ascii="Times New Roman" w:hAnsi="Times New Roman" w:cs="Times New Roman"/>
            <w:i/>
            <w:iCs/>
            <w:sz w:val="24"/>
            <w:szCs w:val="24"/>
          </w:rPr>
          <w:t>and</w:t>
        </w:r>
        <w:proofErr w:type="spellEnd"/>
        <w:r w:rsidR="001924EF" w:rsidRPr="001924EF">
          <w:rPr>
            <w:rStyle w:val="Hyperlink"/>
            <w:rFonts w:ascii="Times New Roman" w:hAnsi="Times New Roman" w:cs="Times New Roman"/>
            <w:i/>
            <w:iCs/>
            <w:sz w:val="24"/>
            <w:szCs w:val="24"/>
          </w:rPr>
          <w:t xml:space="preserve"> </w:t>
        </w:r>
        <w:proofErr w:type="spellStart"/>
        <w:r w:rsidR="001924EF" w:rsidRPr="001924EF">
          <w:rPr>
            <w:rStyle w:val="Hyperlink"/>
            <w:rFonts w:ascii="Times New Roman" w:hAnsi="Times New Roman" w:cs="Times New Roman"/>
            <w:i/>
            <w:iCs/>
            <w:sz w:val="24"/>
            <w:szCs w:val="24"/>
          </w:rPr>
          <w:t>Levickas</w:t>
        </w:r>
        <w:proofErr w:type="spellEnd"/>
        <w:r w:rsidR="001924EF" w:rsidRPr="001924EF">
          <w:rPr>
            <w:rStyle w:val="Hyperlink"/>
            <w:rFonts w:ascii="Times New Roman" w:hAnsi="Times New Roman" w:cs="Times New Roman"/>
            <w:i/>
            <w:iCs/>
            <w:sz w:val="24"/>
            <w:szCs w:val="24"/>
          </w:rPr>
          <w:t xml:space="preserve"> v. </w:t>
        </w:r>
        <w:proofErr w:type="spellStart"/>
        <w:r w:rsidR="001924EF" w:rsidRPr="001924EF">
          <w:rPr>
            <w:rStyle w:val="Hyperlink"/>
            <w:rFonts w:ascii="Times New Roman" w:hAnsi="Times New Roman" w:cs="Times New Roman"/>
            <w:i/>
            <w:iCs/>
            <w:sz w:val="24"/>
            <w:szCs w:val="24"/>
          </w:rPr>
          <w:t>Lithuania</w:t>
        </w:r>
        <w:proofErr w:type="spellEnd"/>
      </w:hyperlink>
      <w:r w:rsidR="001924EF" w:rsidRPr="001924EF">
        <w:rPr>
          <w:rStyle w:val="Hyperlink"/>
          <w:rFonts w:ascii="Times New Roman" w:hAnsi="Times New Roman" w:cs="Times New Roman"/>
          <w:i/>
          <w:iCs/>
          <w:sz w:val="24"/>
          <w:szCs w:val="24"/>
        </w:rPr>
        <w:t xml:space="preserve"> (</w:t>
      </w:r>
      <w:proofErr w:type="spellStart"/>
      <w:r w:rsidR="001924EF" w:rsidRPr="001924EF">
        <w:rPr>
          <w:rStyle w:val="Hyperlink"/>
          <w:rFonts w:ascii="Times New Roman" w:hAnsi="Times New Roman" w:cs="Times New Roman"/>
          <w:i/>
          <w:iCs/>
          <w:sz w:val="24"/>
          <w:szCs w:val="24"/>
        </w:rPr>
        <w:t>no</w:t>
      </w:r>
      <w:proofErr w:type="spellEnd"/>
      <w:r w:rsidR="001924EF" w:rsidRPr="001924EF">
        <w:rPr>
          <w:rStyle w:val="Hyperlink"/>
          <w:rFonts w:ascii="Times New Roman" w:hAnsi="Times New Roman" w:cs="Times New Roman"/>
          <w:i/>
          <w:iCs/>
          <w:sz w:val="24"/>
          <w:szCs w:val="24"/>
        </w:rPr>
        <w:t>. 41288/15)</w:t>
      </w:r>
    </w:p>
    <w:p w14:paraId="43626DC3" w14:textId="77777777" w:rsidR="001924EF" w:rsidRPr="001924EF" w:rsidRDefault="001924EF" w:rsidP="001924EF">
      <w:pPr>
        <w:autoSpaceDE w:val="0"/>
        <w:autoSpaceDN w:val="0"/>
        <w:adjustRightInd w:val="0"/>
        <w:spacing w:after="0" w:line="240" w:lineRule="auto"/>
        <w:jc w:val="both"/>
        <w:rPr>
          <w:rStyle w:val="s6b621b36"/>
          <w:rFonts w:ascii="Times New Roman" w:hAnsi="Times New Roman" w:cs="Times New Roman"/>
          <w:i/>
          <w:sz w:val="24"/>
          <w:szCs w:val="24"/>
        </w:rPr>
      </w:pPr>
    </w:p>
    <w:p w14:paraId="19E60577" w14:textId="77777777" w:rsidR="001924EF" w:rsidRPr="001924EF" w:rsidRDefault="001924EF" w:rsidP="001924EF">
      <w:pPr>
        <w:spacing w:line="240" w:lineRule="auto"/>
        <w:jc w:val="both"/>
        <w:rPr>
          <w:rFonts w:ascii="Times New Roman" w:hAnsi="Times New Roman" w:cs="Times New Roman"/>
          <w:bCs/>
          <w:snapToGrid w:val="0"/>
          <w:sz w:val="24"/>
          <w:szCs w:val="24"/>
        </w:rPr>
      </w:pPr>
      <w:bookmarkStart w:id="41" w:name="член7"/>
      <w:r w:rsidRPr="001924EF">
        <w:rPr>
          <w:rFonts w:ascii="Times New Roman" w:hAnsi="Times New Roman" w:cs="Times New Roman"/>
          <w:bCs/>
          <w:snapToGrid w:val="0"/>
          <w:sz w:val="24"/>
          <w:szCs w:val="24"/>
        </w:rPr>
        <w:t xml:space="preserve">Доколкото се отнасят до пренаселени затвори в </w:t>
      </w:r>
      <w:r w:rsidRPr="001924EF">
        <w:rPr>
          <w:rFonts w:ascii="Times New Roman" w:hAnsi="Times New Roman" w:cs="Times New Roman"/>
          <w:bCs/>
          <w:sz w:val="24"/>
          <w:szCs w:val="24"/>
        </w:rPr>
        <w:t xml:space="preserve">овехтяло състояние, предвидените от френския </w:t>
      </w:r>
      <w:proofErr w:type="spellStart"/>
      <w:r w:rsidRPr="001924EF">
        <w:rPr>
          <w:rFonts w:ascii="Times New Roman" w:hAnsi="Times New Roman" w:cs="Times New Roman"/>
          <w:bCs/>
          <w:sz w:val="24"/>
          <w:szCs w:val="24"/>
        </w:rPr>
        <w:t>админи-стративнопроцесуален</w:t>
      </w:r>
      <w:proofErr w:type="spellEnd"/>
      <w:r w:rsidRPr="001924EF">
        <w:rPr>
          <w:rFonts w:ascii="Times New Roman" w:hAnsi="Times New Roman" w:cs="Times New Roman"/>
          <w:bCs/>
          <w:sz w:val="24"/>
          <w:szCs w:val="24"/>
        </w:rPr>
        <w:t xml:space="preserve"> кодекс бързи производства за постановяване на спешни мерки при сериозно и очевидно неправомерно засягане на основни свободи и за постановяване на други подходящи мерки не представляват ефективно превантивно средство за защита по смисъла на чл. 13 от Конвенцията,</w:t>
      </w:r>
      <w:r w:rsidRPr="001924EF">
        <w:rPr>
          <w:rFonts w:ascii="Times New Roman" w:hAnsi="Times New Roman" w:cs="Times New Roman"/>
          <w:bCs/>
          <w:snapToGrid w:val="0"/>
          <w:sz w:val="24"/>
          <w:szCs w:val="24"/>
        </w:rPr>
        <w:t xml:space="preserve"> </w:t>
      </w:r>
      <w:r w:rsidRPr="001924EF">
        <w:rPr>
          <w:rFonts w:ascii="Times New Roman" w:hAnsi="Times New Roman" w:cs="Times New Roman"/>
          <w:bCs/>
          <w:sz w:val="24"/>
          <w:szCs w:val="24"/>
        </w:rPr>
        <w:t xml:space="preserve">тъй като не </w:t>
      </w:r>
      <w:r w:rsidRPr="001924EF">
        <w:rPr>
          <w:rFonts w:ascii="Times New Roman" w:hAnsi="Times New Roman" w:cs="Times New Roman"/>
          <w:bCs/>
          <w:snapToGrid w:val="0"/>
          <w:sz w:val="24"/>
          <w:szCs w:val="24"/>
        </w:rPr>
        <w:t>осигуряват на затворниците практическа възможност за пълно и незабавно преустановяване на сериозни нарушения на чл. 3 от Конвенцията или за съществено подобряване на положението им.</w:t>
      </w:r>
    </w:p>
    <w:p w14:paraId="4BD85601" w14:textId="3BAAEDD1" w:rsidR="001924EF" w:rsidRDefault="001924EF" w:rsidP="001924EF">
      <w:pPr>
        <w:spacing w:line="240" w:lineRule="auto"/>
        <w:jc w:val="both"/>
        <w:rPr>
          <w:rFonts w:ascii="Times New Roman" w:hAnsi="Times New Roman" w:cs="Times New Roman"/>
          <w:bCs/>
          <w:snapToGrid w:val="0"/>
          <w:sz w:val="24"/>
          <w:szCs w:val="24"/>
        </w:rPr>
      </w:pPr>
      <w:r w:rsidRPr="001924EF">
        <w:rPr>
          <w:rFonts w:ascii="Times New Roman" w:hAnsi="Times New Roman" w:cs="Times New Roman"/>
          <w:bCs/>
          <w:snapToGrid w:val="0"/>
          <w:sz w:val="24"/>
          <w:szCs w:val="24"/>
        </w:rPr>
        <w:lastRenderedPageBreak/>
        <w:t>На основание чл. 46 Съдът препоръчва обсъждането на общи мерки, които да включват окончателното ликвидиране на пренаселеността в затворите и осигуряването на ефективно превантивно правно средство за защита.</w:t>
      </w:r>
      <w:r>
        <w:rPr>
          <w:rFonts w:ascii="Times New Roman" w:hAnsi="Times New Roman" w:cs="Times New Roman"/>
          <w:bCs/>
          <w:snapToGrid w:val="0"/>
          <w:sz w:val="24"/>
          <w:szCs w:val="24"/>
        </w:rPr>
        <w:t xml:space="preserve"> </w:t>
      </w:r>
      <w:hyperlink r:id="rId2238" w:history="1">
        <w:r w:rsidRPr="009E5E4A">
          <w:rPr>
            <w:rStyle w:val="Hyperlink"/>
            <w:rFonts w:ascii="Times New Roman" w:hAnsi="Times New Roman" w:cs="Times New Roman"/>
            <w:bCs/>
            <w:snapToGrid w:val="0"/>
            <w:sz w:val="24"/>
            <w:szCs w:val="24"/>
          </w:rPr>
          <w:t>Бюлетин № 45</w:t>
        </w:r>
      </w:hyperlink>
    </w:p>
    <w:p w14:paraId="463994EC" w14:textId="4D1C2586" w:rsidR="001924EF" w:rsidRPr="001924EF" w:rsidRDefault="009E5E4A" w:rsidP="001924EF">
      <w:pPr>
        <w:spacing w:line="240" w:lineRule="auto"/>
        <w:jc w:val="both"/>
        <w:rPr>
          <w:rStyle w:val="normal--char"/>
          <w:rFonts w:ascii="Times New Roman" w:hAnsi="Times New Roman" w:cs="Times New Roman"/>
          <w:bCs/>
          <w:snapToGrid w:val="0"/>
          <w:sz w:val="24"/>
          <w:szCs w:val="24"/>
        </w:rPr>
      </w:pPr>
      <w:hyperlink r:id="rId2239" w:history="1">
        <w:r w:rsidR="001924EF" w:rsidRPr="001924EF">
          <w:rPr>
            <w:rStyle w:val="Hyperlink"/>
            <w:rFonts w:ascii="Times New Roman" w:hAnsi="Times New Roman" w:cs="Times New Roman"/>
            <w:bCs/>
            <w:i/>
            <w:sz w:val="24"/>
            <w:szCs w:val="24"/>
          </w:rPr>
          <w:t xml:space="preserve">J.M.B. </w:t>
        </w:r>
        <w:proofErr w:type="spellStart"/>
        <w:r w:rsidR="001924EF" w:rsidRPr="001924EF">
          <w:rPr>
            <w:rStyle w:val="Hyperlink"/>
            <w:rFonts w:ascii="Times New Roman" w:hAnsi="Times New Roman" w:cs="Times New Roman"/>
            <w:bCs/>
            <w:i/>
            <w:sz w:val="24"/>
            <w:szCs w:val="24"/>
          </w:rPr>
          <w:t>et</w:t>
        </w:r>
        <w:proofErr w:type="spellEnd"/>
        <w:r w:rsidR="001924EF" w:rsidRPr="001924EF">
          <w:rPr>
            <w:rStyle w:val="Hyperlink"/>
            <w:rFonts w:ascii="Times New Roman" w:hAnsi="Times New Roman" w:cs="Times New Roman"/>
            <w:bCs/>
            <w:i/>
            <w:sz w:val="24"/>
            <w:szCs w:val="24"/>
          </w:rPr>
          <w:t xml:space="preserve"> </w:t>
        </w:r>
        <w:proofErr w:type="spellStart"/>
        <w:r w:rsidR="001924EF" w:rsidRPr="001924EF">
          <w:rPr>
            <w:rStyle w:val="Hyperlink"/>
            <w:rFonts w:ascii="Times New Roman" w:hAnsi="Times New Roman" w:cs="Times New Roman"/>
            <w:bCs/>
            <w:i/>
            <w:sz w:val="24"/>
            <w:szCs w:val="24"/>
          </w:rPr>
          <w:t>autres</w:t>
        </w:r>
        <w:proofErr w:type="spellEnd"/>
        <w:r w:rsidR="001924EF" w:rsidRPr="001924EF">
          <w:rPr>
            <w:rStyle w:val="Hyperlink"/>
            <w:rFonts w:ascii="Times New Roman" w:hAnsi="Times New Roman" w:cs="Times New Roman"/>
            <w:bCs/>
            <w:i/>
            <w:sz w:val="24"/>
            <w:szCs w:val="24"/>
          </w:rPr>
          <w:t xml:space="preserve"> c. </w:t>
        </w:r>
        <w:proofErr w:type="spellStart"/>
        <w:r w:rsidR="001924EF" w:rsidRPr="001924EF">
          <w:rPr>
            <w:rStyle w:val="Hyperlink"/>
            <w:rFonts w:ascii="Times New Roman" w:hAnsi="Times New Roman" w:cs="Times New Roman"/>
            <w:bCs/>
            <w:i/>
            <w:sz w:val="24"/>
            <w:szCs w:val="24"/>
          </w:rPr>
          <w:t>France</w:t>
        </w:r>
        <w:proofErr w:type="spellEnd"/>
        <w:r w:rsidR="001924EF" w:rsidRPr="001924EF">
          <w:rPr>
            <w:rStyle w:val="Hyperlink"/>
            <w:rFonts w:ascii="Times New Roman" w:hAnsi="Times New Roman" w:cs="Times New Roman"/>
            <w:bCs/>
            <w:i/>
            <w:sz w:val="24"/>
            <w:szCs w:val="24"/>
          </w:rPr>
          <w:t xml:space="preserve"> (</w:t>
        </w:r>
        <w:proofErr w:type="spellStart"/>
        <w:r w:rsidR="001924EF" w:rsidRPr="001924EF">
          <w:rPr>
            <w:rStyle w:val="Hyperlink"/>
            <w:rFonts w:ascii="Times New Roman" w:hAnsi="Times New Roman" w:cs="Times New Roman"/>
            <w:bCs/>
            <w:i/>
            <w:sz w:val="24"/>
            <w:szCs w:val="24"/>
          </w:rPr>
          <w:t>n</w:t>
        </w:r>
        <w:r w:rsidR="001924EF" w:rsidRPr="001924EF">
          <w:rPr>
            <w:rStyle w:val="Hyperlink"/>
            <w:rFonts w:ascii="Times New Roman" w:hAnsi="Times New Roman" w:cs="Times New Roman"/>
            <w:bCs/>
            <w:i/>
            <w:sz w:val="24"/>
            <w:szCs w:val="24"/>
            <w:vertAlign w:val="superscript"/>
          </w:rPr>
          <w:t>o</w:t>
        </w:r>
        <w:proofErr w:type="spellEnd"/>
        <w:r w:rsidR="001924EF" w:rsidRPr="001924EF">
          <w:rPr>
            <w:rStyle w:val="Hyperlink"/>
            <w:rFonts w:ascii="Times New Roman" w:hAnsi="Times New Roman" w:cs="Times New Roman"/>
            <w:bCs/>
            <w:i/>
            <w:sz w:val="24"/>
            <w:szCs w:val="24"/>
          </w:rPr>
          <w:t xml:space="preserve"> 9671/15 и 31 други)</w:t>
        </w:r>
      </w:hyperlink>
      <w:bookmarkEnd w:id="41"/>
    </w:p>
    <w:p w14:paraId="0B010483" w14:textId="77777777" w:rsidR="00C456D5" w:rsidRPr="00326CC1" w:rsidRDefault="00AB542B" w:rsidP="00442FD2">
      <w:pPr>
        <w:pStyle w:val="Heading2"/>
        <w:ind w:firstLine="360"/>
        <w:rPr>
          <w:rStyle w:val="blue-underlinecursor"/>
          <w:rFonts w:ascii="Times New Roman" w:hAnsi="Times New Roman"/>
          <w:i w:val="0"/>
        </w:rPr>
      </w:pPr>
      <w:r w:rsidRPr="00326CC1">
        <w:rPr>
          <w:rFonts w:ascii="Times New Roman" w:hAnsi="Times New Roman"/>
          <w:i w:val="0"/>
        </w:rPr>
        <w:t>П</w:t>
      </w:r>
      <w:r w:rsidR="00C456D5" w:rsidRPr="00326CC1">
        <w:rPr>
          <w:rFonts w:ascii="Times New Roman" w:hAnsi="Times New Roman"/>
          <w:i w:val="0"/>
        </w:rPr>
        <w:t>овторно осъждане или наказание</w:t>
      </w:r>
    </w:p>
    <w:p w14:paraId="4116D19C" w14:textId="77777777" w:rsidR="00C456D5" w:rsidRPr="00326CC1" w:rsidRDefault="00C456D5" w:rsidP="00C456D5">
      <w:pPr>
        <w:pStyle w:val="NoSpacing"/>
        <w:jc w:val="both"/>
        <w:rPr>
          <w:rStyle w:val="normal--char"/>
          <w:rFonts w:ascii="Times New Roman" w:hAnsi="Times New Roman" w:cs="Times New Roman"/>
          <w:color w:val="000000"/>
          <w:sz w:val="24"/>
          <w:szCs w:val="24"/>
          <w:lang w:val="bg-BG"/>
        </w:rPr>
      </w:pPr>
      <w:r w:rsidRPr="00326CC1">
        <w:rPr>
          <w:rStyle w:val="apple-style-span"/>
          <w:rFonts w:ascii="Times New Roman" w:hAnsi="Times New Roman" w:cs="Times New Roman"/>
          <w:color w:val="000000"/>
          <w:sz w:val="24"/>
          <w:szCs w:val="24"/>
          <w:lang w:val="bg-BG"/>
        </w:rPr>
        <w:t xml:space="preserve">Административно-наказателно производство за нарушаване правилата за пожарна безопасност, при което максималната глоба била 200 лв., не представлява повдигане на „наказателно обвинение” по смисъла на Конвенцията и затова привличането на лицето и към наказателна отговорност за същото деяние не нарушава принципа </w:t>
      </w:r>
      <w:r w:rsidRPr="00326CC1">
        <w:rPr>
          <w:rFonts w:ascii="Times New Roman" w:hAnsi="Times New Roman" w:cs="Times New Roman"/>
          <w:i/>
          <w:sz w:val="24"/>
          <w:szCs w:val="24"/>
        </w:rPr>
        <w:t>non</w:t>
      </w:r>
      <w:r w:rsidRPr="00326CC1">
        <w:rPr>
          <w:rFonts w:ascii="Times New Roman" w:hAnsi="Times New Roman" w:cs="Times New Roman"/>
          <w:i/>
          <w:sz w:val="24"/>
          <w:szCs w:val="24"/>
          <w:lang w:val="ru-RU"/>
        </w:rPr>
        <w:t xml:space="preserve"> </w:t>
      </w:r>
      <w:r w:rsidRPr="00326CC1">
        <w:rPr>
          <w:rFonts w:ascii="Times New Roman" w:hAnsi="Times New Roman" w:cs="Times New Roman"/>
          <w:i/>
          <w:sz w:val="24"/>
          <w:szCs w:val="24"/>
        </w:rPr>
        <w:t>bis</w:t>
      </w:r>
      <w:r w:rsidRPr="00326CC1">
        <w:rPr>
          <w:rFonts w:ascii="Times New Roman" w:hAnsi="Times New Roman" w:cs="Times New Roman"/>
          <w:i/>
          <w:sz w:val="24"/>
          <w:szCs w:val="24"/>
          <w:lang w:val="ru-RU"/>
        </w:rPr>
        <w:t xml:space="preserve"> </w:t>
      </w:r>
      <w:r w:rsidRPr="00326CC1">
        <w:rPr>
          <w:rFonts w:ascii="Times New Roman" w:hAnsi="Times New Roman" w:cs="Times New Roman"/>
          <w:i/>
          <w:sz w:val="24"/>
          <w:szCs w:val="24"/>
        </w:rPr>
        <w:t>in</w:t>
      </w:r>
      <w:r w:rsidRPr="00326CC1">
        <w:rPr>
          <w:rFonts w:ascii="Times New Roman" w:hAnsi="Times New Roman" w:cs="Times New Roman"/>
          <w:i/>
          <w:sz w:val="24"/>
          <w:szCs w:val="24"/>
          <w:lang w:val="ru-RU"/>
        </w:rPr>
        <w:t xml:space="preserve"> </w:t>
      </w:r>
      <w:r w:rsidRPr="00326CC1">
        <w:rPr>
          <w:rFonts w:ascii="Times New Roman" w:hAnsi="Times New Roman" w:cs="Times New Roman"/>
          <w:i/>
          <w:sz w:val="24"/>
          <w:szCs w:val="24"/>
        </w:rPr>
        <w:t>idem</w:t>
      </w:r>
      <w:r w:rsidRPr="00326CC1">
        <w:rPr>
          <w:rStyle w:val="apple-style-span"/>
          <w:rFonts w:ascii="Times New Roman" w:hAnsi="Times New Roman" w:cs="Times New Roman"/>
          <w:color w:val="000000"/>
          <w:sz w:val="24"/>
          <w:szCs w:val="24"/>
          <w:lang w:val="bg-BG"/>
        </w:rPr>
        <w:t xml:space="preserve">. </w:t>
      </w:r>
      <w:hyperlink r:id="rId2240" w:history="1">
        <w:r w:rsidRPr="00326CC1">
          <w:rPr>
            <w:rStyle w:val="Hyperlink"/>
            <w:rFonts w:ascii="Times New Roman" w:hAnsi="Times New Roman" w:cs="Times New Roman"/>
            <w:sz w:val="24"/>
            <w:szCs w:val="24"/>
            <w:lang w:val="bg-BG"/>
          </w:rPr>
          <w:t>Бюлетин № 9.</w:t>
        </w:r>
      </w:hyperlink>
    </w:p>
    <w:p w14:paraId="2374227C" w14:textId="77777777" w:rsidR="00C456D5" w:rsidRPr="00326CC1" w:rsidRDefault="009E5E4A" w:rsidP="00C456D5">
      <w:pPr>
        <w:pBdr>
          <w:bottom w:val="single" w:sz="4" w:space="1" w:color="auto"/>
        </w:pBdr>
        <w:spacing w:after="0" w:line="240" w:lineRule="auto"/>
        <w:jc w:val="both"/>
        <w:rPr>
          <w:rStyle w:val="apple-style-span"/>
          <w:rFonts w:ascii="Times New Roman" w:hAnsi="Times New Roman" w:cs="Times New Roman"/>
          <w:i/>
          <w:color w:val="000000"/>
          <w:sz w:val="24"/>
          <w:lang w:val="ru-RU"/>
        </w:rPr>
      </w:pPr>
      <w:hyperlink r:id="rId2241" w:history="1">
        <w:proofErr w:type="spellStart"/>
        <w:r w:rsidR="00C456D5" w:rsidRPr="00326CC1">
          <w:rPr>
            <w:rStyle w:val="Hyperlink"/>
            <w:rFonts w:ascii="Times New Roman" w:hAnsi="Times New Roman" w:cs="Times New Roman"/>
            <w:i/>
            <w:sz w:val="24"/>
            <w:lang w:val="en-US"/>
          </w:rPr>
          <w:t>Kurdov</w:t>
        </w:r>
        <w:proofErr w:type="spellEnd"/>
        <w:r w:rsidR="00C456D5" w:rsidRPr="00326CC1">
          <w:rPr>
            <w:rStyle w:val="Hyperlink"/>
            <w:rFonts w:ascii="Times New Roman" w:hAnsi="Times New Roman" w:cs="Times New Roman"/>
            <w:i/>
            <w:sz w:val="24"/>
            <w:lang w:val="ru-RU"/>
          </w:rPr>
          <w:t xml:space="preserve"> </w:t>
        </w:r>
        <w:r w:rsidR="00C456D5" w:rsidRPr="00326CC1">
          <w:rPr>
            <w:rStyle w:val="Hyperlink"/>
            <w:rFonts w:ascii="Times New Roman" w:hAnsi="Times New Roman" w:cs="Times New Roman"/>
            <w:i/>
            <w:sz w:val="24"/>
            <w:lang w:val="en-US"/>
          </w:rPr>
          <w:t>and</w:t>
        </w:r>
        <w:r w:rsidR="00C456D5" w:rsidRPr="00326CC1">
          <w:rPr>
            <w:rStyle w:val="Hyperlink"/>
            <w:rFonts w:ascii="Times New Roman" w:hAnsi="Times New Roman" w:cs="Times New Roman"/>
            <w:i/>
            <w:sz w:val="24"/>
            <w:lang w:val="ru-RU"/>
          </w:rPr>
          <w:t xml:space="preserve"> </w:t>
        </w:r>
        <w:r w:rsidR="00C456D5" w:rsidRPr="00326CC1">
          <w:rPr>
            <w:rStyle w:val="Hyperlink"/>
            <w:rFonts w:ascii="Times New Roman" w:hAnsi="Times New Roman" w:cs="Times New Roman"/>
            <w:i/>
            <w:sz w:val="24"/>
            <w:lang w:val="en-US"/>
          </w:rPr>
          <w:t>Ivanov</w:t>
        </w:r>
        <w:r w:rsidR="00C456D5" w:rsidRPr="00326CC1">
          <w:rPr>
            <w:rStyle w:val="Hyperlink"/>
            <w:rFonts w:ascii="Times New Roman" w:hAnsi="Times New Roman" w:cs="Times New Roman"/>
            <w:i/>
            <w:sz w:val="24"/>
            <w:lang w:val="ru-RU"/>
          </w:rPr>
          <w:t xml:space="preserve"> </w:t>
        </w:r>
        <w:r w:rsidR="00C456D5" w:rsidRPr="00326CC1">
          <w:rPr>
            <w:rStyle w:val="Hyperlink"/>
            <w:rFonts w:ascii="Times New Roman" w:hAnsi="Times New Roman" w:cs="Times New Roman"/>
            <w:i/>
            <w:sz w:val="24"/>
            <w:lang w:val="en-US"/>
          </w:rPr>
          <w:t>v</w:t>
        </w:r>
        <w:r w:rsidR="00C456D5" w:rsidRPr="00326CC1">
          <w:rPr>
            <w:rStyle w:val="Hyperlink"/>
            <w:rFonts w:ascii="Times New Roman" w:hAnsi="Times New Roman" w:cs="Times New Roman"/>
            <w:i/>
            <w:sz w:val="24"/>
            <w:lang w:val="ru-RU"/>
          </w:rPr>
          <w:t xml:space="preserve">. </w:t>
        </w:r>
        <w:r w:rsidR="00C456D5" w:rsidRPr="00326CC1">
          <w:rPr>
            <w:rStyle w:val="Hyperlink"/>
            <w:rFonts w:ascii="Times New Roman" w:hAnsi="Times New Roman" w:cs="Times New Roman"/>
            <w:i/>
            <w:sz w:val="24"/>
            <w:lang w:val="en-US"/>
          </w:rPr>
          <w:t>Bulgaria</w:t>
        </w:r>
        <w:r w:rsidR="00C456D5" w:rsidRPr="00326CC1">
          <w:rPr>
            <w:rStyle w:val="Hyperlink"/>
            <w:rFonts w:ascii="Times New Roman" w:hAnsi="Times New Roman" w:cs="Times New Roman"/>
            <w:i/>
            <w:sz w:val="24"/>
            <w:lang w:val="ru-RU"/>
          </w:rPr>
          <w:t xml:space="preserve"> (</w:t>
        </w:r>
        <w:r w:rsidR="00C456D5" w:rsidRPr="00326CC1">
          <w:rPr>
            <w:rStyle w:val="Hyperlink"/>
            <w:rFonts w:ascii="Times New Roman" w:hAnsi="Times New Roman" w:cs="Times New Roman"/>
            <w:i/>
            <w:sz w:val="24"/>
            <w:lang w:val="en-US"/>
          </w:rPr>
          <w:t>n</w:t>
        </w:r>
        <w:r w:rsidR="00C456D5" w:rsidRPr="00326CC1">
          <w:rPr>
            <w:rStyle w:val="Hyperlink"/>
            <w:rFonts w:ascii="Times New Roman" w:hAnsi="Times New Roman" w:cs="Times New Roman"/>
            <w:i/>
            <w:sz w:val="24"/>
          </w:rPr>
          <w:t>o. 16137/04</w:t>
        </w:r>
        <w:r w:rsidR="00C456D5" w:rsidRPr="00326CC1">
          <w:rPr>
            <w:rStyle w:val="Hyperlink"/>
            <w:rFonts w:ascii="Times New Roman" w:hAnsi="Times New Roman" w:cs="Times New Roman"/>
            <w:i/>
            <w:sz w:val="24"/>
            <w:lang w:val="ru-RU"/>
          </w:rPr>
          <w:t>)</w:t>
        </w:r>
      </w:hyperlink>
    </w:p>
    <w:p w14:paraId="395BAAEA" w14:textId="77777777" w:rsidR="00675228" w:rsidRPr="00326CC1" w:rsidRDefault="00675228" w:rsidP="00B7060E">
      <w:pPr>
        <w:suppressAutoHyphens w:val="0"/>
        <w:autoSpaceDE w:val="0"/>
        <w:autoSpaceDN w:val="0"/>
        <w:adjustRightInd w:val="0"/>
        <w:spacing w:after="0" w:line="240" w:lineRule="auto"/>
        <w:jc w:val="both"/>
        <w:rPr>
          <w:rStyle w:val="normal--char"/>
          <w:rFonts w:ascii="Times New Roman" w:hAnsi="Times New Roman" w:cs="Times New Roman"/>
          <w:i/>
        </w:rPr>
      </w:pPr>
    </w:p>
    <w:p w14:paraId="0CB8B1DF" w14:textId="77777777" w:rsidR="00B10C5D" w:rsidRPr="00326CC1" w:rsidRDefault="00B10C5D" w:rsidP="00B7060E">
      <w:pPr>
        <w:suppressAutoHyphens w:val="0"/>
        <w:autoSpaceDE w:val="0"/>
        <w:autoSpaceDN w:val="0"/>
        <w:adjustRightInd w:val="0"/>
        <w:spacing w:after="0" w:line="240" w:lineRule="auto"/>
        <w:jc w:val="both"/>
        <w:rPr>
          <w:rStyle w:val="sb8d990e2"/>
          <w:rFonts w:ascii="Times New Roman" w:hAnsi="Times New Roman" w:cs="Times New Roman"/>
          <w:sz w:val="24"/>
          <w:szCs w:val="24"/>
        </w:rPr>
      </w:pPr>
      <w:r w:rsidRPr="00326CC1">
        <w:rPr>
          <w:rStyle w:val="sb8d990e2"/>
          <w:rFonts w:ascii="Times New Roman" w:hAnsi="Times New Roman" w:cs="Times New Roman"/>
          <w:sz w:val="24"/>
          <w:szCs w:val="24"/>
        </w:rPr>
        <w:t xml:space="preserve">Извършено е нарушение на чл. 4 от Протокол № 7, тъй като е налице съвпадение на фактите, във връзка с които жалбоподателите са били обвинени пред административния орган и пред наказателния съд. </w:t>
      </w:r>
      <w:hyperlink r:id="rId2242" w:history="1">
        <w:r w:rsidR="00B27A21" w:rsidRPr="00326CC1">
          <w:rPr>
            <w:rStyle w:val="Hyperlink"/>
            <w:rFonts w:ascii="Times New Roman" w:hAnsi="Times New Roman" w:cs="Times New Roman"/>
            <w:sz w:val="24"/>
            <w:szCs w:val="24"/>
          </w:rPr>
          <w:t>Бюлетин № 26</w:t>
        </w:r>
      </w:hyperlink>
    </w:p>
    <w:p w14:paraId="248C69D7" w14:textId="77777777" w:rsidR="00B10C5D" w:rsidRPr="00326CC1" w:rsidRDefault="009E5E4A" w:rsidP="003C203B">
      <w:pPr>
        <w:pBdr>
          <w:bottom w:val="single" w:sz="4" w:space="1" w:color="auto"/>
        </w:pBdr>
        <w:suppressAutoHyphens w:val="0"/>
        <w:autoSpaceDE w:val="0"/>
        <w:autoSpaceDN w:val="0"/>
        <w:adjustRightInd w:val="0"/>
        <w:spacing w:after="0" w:line="240" w:lineRule="auto"/>
        <w:jc w:val="both"/>
        <w:rPr>
          <w:rStyle w:val="normal--char"/>
          <w:rFonts w:ascii="Times New Roman" w:hAnsi="Times New Roman" w:cs="Times New Roman"/>
          <w:i/>
          <w:sz w:val="24"/>
          <w:szCs w:val="24"/>
        </w:rPr>
      </w:pPr>
      <w:hyperlink r:id="rId2243" w:history="1">
        <w:proofErr w:type="spellStart"/>
        <w:r w:rsidR="00B10C5D" w:rsidRPr="00326CC1">
          <w:rPr>
            <w:rStyle w:val="Hyperlink"/>
            <w:rFonts w:ascii="Times New Roman" w:hAnsi="Times New Roman" w:cs="Times New Roman"/>
            <w:i/>
            <w:sz w:val="24"/>
            <w:szCs w:val="24"/>
          </w:rPr>
          <w:t>Grande</w:t>
        </w:r>
        <w:proofErr w:type="spellEnd"/>
        <w:r w:rsidR="00B10C5D" w:rsidRPr="00326CC1">
          <w:rPr>
            <w:rStyle w:val="Hyperlink"/>
            <w:rFonts w:ascii="Times New Roman" w:hAnsi="Times New Roman" w:cs="Times New Roman"/>
            <w:i/>
            <w:sz w:val="24"/>
            <w:szCs w:val="24"/>
          </w:rPr>
          <w:t xml:space="preserve"> </w:t>
        </w:r>
        <w:proofErr w:type="spellStart"/>
        <w:r w:rsidR="00B10C5D" w:rsidRPr="00326CC1">
          <w:rPr>
            <w:rStyle w:val="Hyperlink"/>
            <w:rFonts w:ascii="Times New Roman" w:hAnsi="Times New Roman" w:cs="Times New Roman"/>
            <w:i/>
            <w:sz w:val="24"/>
            <w:szCs w:val="24"/>
          </w:rPr>
          <w:t>Stevens</w:t>
        </w:r>
        <w:proofErr w:type="spellEnd"/>
        <w:r w:rsidR="00B10C5D" w:rsidRPr="00326CC1">
          <w:rPr>
            <w:rStyle w:val="Hyperlink"/>
            <w:rFonts w:ascii="Times New Roman" w:hAnsi="Times New Roman" w:cs="Times New Roman"/>
            <w:i/>
            <w:sz w:val="24"/>
            <w:szCs w:val="24"/>
          </w:rPr>
          <w:t xml:space="preserve"> </w:t>
        </w:r>
        <w:proofErr w:type="spellStart"/>
        <w:r w:rsidR="00B10C5D" w:rsidRPr="00326CC1">
          <w:rPr>
            <w:rStyle w:val="Hyperlink"/>
            <w:rFonts w:ascii="Times New Roman" w:hAnsi="Times New Roman" w:cs="Times New Roman"/>
            <w:i/>
            <w:sz w:val="24"/>
            <w:szCs w:val="24"/>
          </w:rPr>
          <w:t>and</w:t>
        </w:r>
        <w:proofErr w:type="spellEnd"/>
        <w:r w:rsidR="00B10C5D" w:rsidRPr="00326CC1">
          <w:rPr>
            <w:rStyle w:val="Hyperlink"/>
            <w:rFonts w:ascii="Times New Roman" w:hAnsi="Times New Roman" w:cs="Times New Roman"/>
            <w:i/>
            <w:sz w:val="24"/>
            <w:szCs w:val="24"/>
          </w:rPr>
          <w:t xml:space="preserve"> </w:t>
        </w:r>
        <w:proofErr w:type="spellStart"/>
        <w:r w:rsidR="00B10C5D" w:rsidRPr="00326CC1">
          <w:rPr>
            <w:rStyle w:val="Hyperlink"/>
            <w:rFonts w:ascii="Times New Roman" w:hAnsi="Times New Roman" w:cs="Times New Roman"/>
            <w:i/>
            <w:sz w:val="24"/>
            <w:szCs w:val="24"/>
          </w:rPr>
          <w:t>Others</w:t>
        </w:r>
        <w:proofErr w:type="spellEnd"/>
        <w:r w:rsidR="00B10C5D" w:rsidRPr="00326CC1">
          <w:rPr>
            <w:rStyle w:val="Hyperlink"/>
            <w:rFonts w:ascii="Times New Roman" w:hAnsi="Times New Roman" w:cs="Times New Roman"/>
            <w:i/>
            <w:sz w:val="24"/>
            <w:szCs w:val="24"/>
          </w:rPr>
          <w:t xml:space="preserve"> v. </w:t>
        </w:r>
        <w:proofErr w:type="spellStart"/>
        <w:r w:rsidR="00B10C5D" w:rsidRPr="00326CC1">
          <w:rPr>
            <w:rStyle w:val="Hyperlink"/>
            <w:rFonts w:ascii="Times New Roman" w:hAnsi="Times New Roman" w:cs="Times New Roman"/>
            <w:i/>
            <w:sz w:val="24"/>
            <w:szCs w:val="24"/>
          </w:rPr>
          <w:t>Italy</w:t>
        </w:r>
        <w:proofErr w:type="spellEnd"/>
        <w:r w:rsidR="00B10C5D" w:rsidRPr="00326CC1">
          <w:rPr>
            <w:rStyle w:val="Hyperlink"/>
            <w:rFonts w:ascii="Times New Roman" w:hAnsi="Times New Roman" w:cs="Times New Roman"/>
            <w:i/>
            <w:sz w:val="24"/>
            <w:szCs w:val="24"/>
          </w:rPr>
          <w:t xml:space="preserve"> (</w:t>
        </w:r>
        <w:proofErr w:type="spellStart"/>
        <w:r w:rsidR="00B10C5D" w:rsidRPr="00326CC1">
          <w:rPr>
            <w:rStyle w:val="Hyperlink"/>
            <w:rFonts w:ascii="Times New Roman" w:hAnsi="Times New Roman" w:cs="Times New Roman"/>
            <w:i/>
            <w:sz w:val="24"/>
            <w:szCs w:val="24"/>
          </w:rPr>
          <w:t>nos</w:t>
        </w:r>
        <w:proofErr w:type="spellEnd"/>
        <w:r w:rsidR="00B10C5D" w:rsidRPr="00326CC1">
          <w:rPr>
            <w:rStyle w:val="Hyperlink"/>
            <w:rFonts w:ascii="Times New Roman" w:hAnsi="Times New Roman" w:cs="Times New Roman"/>
            <w:i/>
            <w:sz w:val="24"/>
            <w:szCs w:val="24"/>
          </w:rPr>
          <w:t>. 18640/10, 18647/10, 18663/10, 18668/10 и 18698/10</w:t>
        </w:r>
      </w:hyperlink>
    </w:p>
    <w:p w14:paraId="39C52EEE" w14:textId="77777777" w:rsidR="003C203B" w:rsidRPr="00326CC1" w:rsidRDefault="003C203B" w:rsidP="003C203B">
      <w:pPr>
        <w:suppressAutoHyphens w:val="0"/>
        <w:autoSpaceDE w:val="0"/>
        <w:autoSpaceDN w:val="0"/>
        <w:adjustRightInd w:val="0"/>
        <w:spacing w:after="0" w:line="240" w:lineRule="auto"/>
        <w:jc w:val="both"/>
        <w:rPr>
          <w:rStyle w:val="normal--char"/>
          <w:rFonts w:ascii="Times New Roman" w:hAnsi="Times New Roman" w:cs="Times New Roman"/>
          <w:i/>
          <w:sz w:val="24"/>
          <w:szCs w:val="24"/>
        </w:rPr>
      </w:pPr>
    </w:p>
    <w:p w14:paraId="5CA6216C" w14:textId="77777777" w:rsidR="003C203B" w:rsidRPr="00326CC1" w:rsidRDefault="003C203B" w:rsidP="003C203B">
      <w:pPr>
        <w:suppressAutoHyphens w:val="0"/>
        <w:autoSpaceDE w:val="0"/>
        <w:autoSpaceDN w:val="0"/>
        <w:adjustRightInd w:val="0"/>
        <w:spacing w:after="0" w:line="240" w:lineRule="auto"/>
        <w:jc w:val="both"/>
        <w:rPr>
          <w:rStyle w:val="sb8d990e2"/>
          <w:rFonts w:ascii="Times New Roman" w:hAnsi="Times New Roman" w:cs="Times New Roman"/>
          <w:sz w:val="24"/>
          <w:szCs w:val="24"/>
        </w:rPr>
      </w:pPr>
      <w:r w:rsidRPr="00326CC1">
        <w:rPr>
          <w:rStyle w:val="sb8d990e2"/>
          <w:rFonts w:ascii="Times New Roman" w:hAnsi="Times New Roman" w:cs="Times New Roman"/>
          <w:sz w:val="24"/>
          <w:szCs w:val="24"/>
        </w:rPr>
        <w:t xml:space="preserve">Чл. 4 от Протокол № 7 не е приложим в случай на осъждане за деяния, представляващи тежки нарушения на основни човешки права, въпреки че същите деяния са били предмет на амнистия преди това. Хармоничното тълкуване на разпоредбите на Конвенцията и развитието на международното право обосновават извода, че амнистия в подобни случаи е неприемлива, тъй като е несъвместима с общопризнатото задължение на държавите да преследват и наказват тежките нарушения на основни човешки права. </w:t>
      </w:r>
      <w:hyperlink r:id="rId2244" w:history="1">
        <w:r w:rsidR="0026321A" w:rsidRPr="00326CC1">
          <w:rPr>
            <w:rStyle w:val="Hyperlink"/>
            <w:rFonts w:ascii="Times New Roman" w:hAnsi="Times New Roman" w:cs="Times New Roman"/>
            <w:sz w:val="24"/>
            <w:szCs w:val="24"/>
          </w:rPr>
          <w:t>Бюлетин № 28</w:t>
        </w:r>
      </w:hyperlink>
    </w:p>
    <w:p w14:paraId="6C5D1894" w14:textId="77777777" w:rsidR="003C203B" w:rsidRPr="00326CC1" w:rsidRDefault="009E5E4A" w:rsidP="003C203B">
      <w:pPr>
        <w:pBdr>
          <w:bottom w:val="single" w:sz="4" w:space="1" w:color="auto"/>
        </w:pBdr>
        <w:suppressAutoHyphens w:val="0"/>
        <w:autoSpaceDE w:val="0"/>
        <w:autoSpaceDN w:val="0"/>
        <w:adjustRightInd w:val="0"/>
        <w:spacing w:after="0" w:line="240" w:lineRule="auto"/>
        <w:jc w:val="both"/>
        <w:rPr>
          <w:rStyle w:val="s6b621b36"/>
          <w:rFonts w:ascii="Times New Roman" w:hAnsi="Times New Roman" w:cs="Times New Roman"/>
          <w:i/>
          <w:sz w:val="24"/>
          <w:szCs w:val="24"/>
        </w:rPr>
      </w:pPr>
      <w:hyperlink r:id="rId2245" w:history="1">
        <w:proofErr w:type="spellStart"/>
        <w:r w:rsidR="003C203B" w:rsidRPr="00326CC1">
          <w:rPr>
            <w:rStyle w:val="Hyperlink"/>
            <w:rFonts w:ascii="Times New Roman" w:hAnsi="Times New Roman" w:cs="Times New Roman"/>
            <w:i/>
            <w:sz w:val="24"/>
            <w:szCs w:val="24"/>
          </w:rPr>
          <w:t>Marguš</w:t>
        </w:r>
        <w:proofErr w:type="spellEnd"/>
        <w:r w:rsidR="003C203B" w:rsidRPr="00326CC1">
          <w:rPr>
            <w:rStyle w:val="Hyperlink"/>
            <w:rFonts w:ascii="Times New Roman" w:hAnsi="Times New Roman" w:cs="Times New Roman"/>
            <w:i/>
            <w:sz w:val="24"/>
            <w:szCs w:val="24"/>
          </w:rPr>
          <w:t xml:space="preserve"> v. </w:t>
        </w:r>
        <w:proofErr w:type="spellStart"/>
        <w:r w:rsidR="003C203B" w:rsidRPr="00326CC1">
          <w:rPr>
            <w:rStyle w:val="Hyperlink"/>
            <w:rFonts w:ascii="Times New Roman" w:hAnsi="Times New Roman" w:cs="Times New Roman"/>
            <w:i/>
            <w:sz w:val="24"/>
            <w:szCs w:val="24"/>
          </w:rPr>
          <w:t>Croatia</w:t>
        </w:r>
        <w:proofErr w:type="spellEnd"/>
        <w:r w:rsidR="003C203B" w:rsidRPr="00326CC1">
          <w:rPr>
            <w:rStyle w:val="Hyperlink"/>
            <w:rFonts w:ascii="Times New Roman" w:hAnsi="Times New Roman" w:cs="Times New Roman"/>
            <w:i/>
            <w:sz w:val="24"/>
            <w:szCs w:val="24"/>
          </w:rPr>
          <w:t xml:space="preserve"> (GC) (</w:t>
        </w:r>
        <w:r w:rsidR="003C203B" w:rsidRPr="00326CC1">
          <w:rPr>
            <w:rStyle w:val="Hyperlink"/>
            <w:rFonts w:ascii="Times New Roman" w:hAnsi="Times New Roman" w:cs="Times New Roman"/>
            <w:i/>
            <w:sz w:val="24"/>
            <w:szCs w:val="24"/>
            <w:lang w:val="en-US"/>
          </w:rPr>
          <w:t>no</w:t>
        </w:r>
        <w:r w:rsidR="003C203B" w:rsidRPr="00326CC1">
          <w:rPr>
            <w:rStyle w:val="Hyperlink"/>
            <w:rFonts w:ascii="Times New Roman" w:hAnsi="Times New Roman" w:cs="Times New Roman"/>
            <w:i/>
            <w:sz w:val="24"/>
            <w:szCs w:val="24"/>
          </w:rPr>
          <w:t>. 4455/10)</w:t>
        </w:r>
      </w:hyperlink>
      <w:r w:rsidR="003C203B" w:rsidRPr="00326CC1">
        <w:rPr>
          <w:rStyle w:val="s6b621b36"/>
          <w:rFonts w:ascii="Times New Roman" w:hAnsi="Times New Roman" w:cs="Times New Roman"/>
          <w:i/>
          <w:sz w:val="24"/>
          <w:szCs w:val="24"/>
        </w:rPr>
        <w:t xml:space="preserve"> - Решение на Голямото отделение</w:t>
      </w:r>
    </w:p>
    <w:p w14:paraId="4A84D8A1" w14:textId="77777777" w:rsidR="003C203B" w:rsidRPr="00326CC1" w:rsidRDefault="003C203B" w:rsidP="003C203B">
      <w:pPr>
        <w:suppressAutoHyphens w:val="0"/>
        <w:autoSpaceDE w:val="0"/>
        <w:autoSpaceDN w:val="0"/>
        <w:adjustRightInd w:val="0"/>
        <w:spacing w:after="0" w:line="240" w:lineRule="auto"/>
        <w:jc w:val="both"/>
        <w:rPr>
          <w:rStyle w:val="s6b621b36"/>
          <w:rFonts w:ascii="Times New Roman" w:hAnsi="Times New Roman" w:cs="Times New Roman"/>
          <w:i/>
          <w:sz w:val="24"/>
          <w:szCs w:val="24"/>
        </w:rPr>
      </w:pPr>
    </w:p>
    <w:p w14:paraId="657783DC" w14:textId="77777777" w:rsidR="003C203B" w:rsidRPr="00326CC1" w:rsidRDefault="0026321A" w:rsidP="003C203B">
      <w:pPr>
        <w:suppressAutoHyphens w:val="0"/>
        <w:autoSpaceDE w:val="0"/>
        <w:autoSpaceDN w:val="0"/>
        <w:adjustRightInd w:val="0"/>
        <w:spacing w:after="0" w:line="240" w:lineRule="auto"/>
        <w:jc w:val="both"/>
        <w:rPr>
          <w:rStyle w:val="sb8d990e2"/>
          <w:rFonts w:ascii="Times New Roman" w:hAnsi="Times New Roman" w:cs="Times New Roman"/>
          <w:sz w:val="24"/>
          <w:szCs w:val="24"/>
        </w:rPr>
      </w:pPr>
      <w:r w:rsidRPr="00326CC1">
        <w:rPr>
          <w:rStyle w:val="sdfc50a6a"/>
          <w:rFonts w:ascii="Times New Roman" w:hAnsi="Times New Roman" w:cs="Times New Roman"/>
          <w:sz w:val="24"/>
          <w:szCs w:val="24"/>
        </w:rPr>
        <w:t>Член</w:t>
      </w:r>
      <w:r w:rsidR="003C203B" w:rsidRPr="00326CC1">
        <w:rPr>
          <w:rStyle w:val="sdfc50a6a"/>
          <w:rFonts w:ascii="Times New Roman" w:hAnsi="Times New Roman" w:cs="Times New Roman"/>
          <w:sz w:val="24"/>
          <w:szCs w:val="24"/>
        </w:rPr>
        <w:t xml:space="preserve"> 4 от Протокол № 7 не забранява провеждането на паралелни „наказателни” производства преди окончателното приключване на първото производство</w:t>
      </w:r>
      <w:r w:rsidR="00666128" w:rsidRPr="00326CC1">
        <w:rPr>
          <w:rStyle w:val="sdfc50a6a"/>
          <w:rFonts w:ascii="Times New Roman" w:hAnsi="Times New Roman" w:cs="Times New Roman"/>
          <w:sz w:val="24"/>
          <w:szCs w:val="24"/>
        </w:rPr>
        <w:t xml:space="preserve">. </w:t>
      </w:r>
      <w:hyperlink r:id="rId2246" w:history="1">
        <w:r w:rsidRPr="00326CC1">
          <w:rPr>
            <w:rStyle w:val="Hyperlink"/>
            <w:rFonts w:ascii="Times New Roman" w:hAnsi="Times New Roman" w:cs="Times New Roman"/>
            <w:sz w:val="24"/>
            <w:szCs w:val="24"/>
          </w:rPr>
          <w:t>Бюлетин № 28</w:t>
        </w:r>
      </w:hyperlink>
    </w:p>
    <w:p w14:paraId="350A73ED" w14:textId="77777777" w:rsidR="00655CFC" w:rsidRPr="00326CC1" w:rsidRDefault="009E5E4A" w:rsidP="00655CFC">
      <w:pPr>
        <w:pBdr>
          <w:bottom w:val="single" w:sz="4" w:space="1" w:color="auto"/>
        </w:pBdr>
        <w:suppressAutoHyphens w:val="0"/>
        <w:autoSpaceDE w:val="0"/>
        <w:autoSpaceDN w:val="0"/>
        <w:adjustRightInd w:val="0"/>
        <w:spacing w:after="0" w:line="240" w:lineRule="auto"/>
        <w:jc w:val="both"/>
        <w:rPr>
          <w:rFonts w:ascii="Times New Roman" w:hAnsi="Times New Roman" w:cs="Times New Roman"/>
          <w:i/>
          <w:sz w:val="24"/>
          <w:szCs w:val="24"/>
        </w:rPr>
      </w:pPr>
      <w:hyperlink r:id="rId2247" w:history="1">
        <w:proofErr w:type="spellStart"/>
        <w:r w:rsidR="00655CFC" w:rsidRPr="00326CC1">
          <w:rPr>
            <w:rStyle w:val="Hyperlink"/>
            <w:rFonts w:ascii="Times New Roman" w:hAnsi="Times New Roman" w:cs="Times New Roman"/>
            <w:i/>
            <w:sz w:val="24"/>
            <w:szCs w:val="24"/>
          </w:rPr>
          <w:t>Hӓkkӓ</w:t>
        </w:r>
        <w:proofErr w:type="spellEnd"/>
        <w:r w:rsidR="00655CFC" w:rsidRPr="00326CC1">
          <w:rPr>
            <w:rStyle w:val="Hyperlink"/>
            <w:rFonts w:ascii="Times New Roman" w:hAnsi="Times New Roman" w:cs="Times New Roman"/>
            <w:i/>
            <w:sz w:val="24"/>
            <w:szCs w:val="24"/>
          </w:rPr>
          <w:t xml:space="preserve"> v. </w:t>
        </w:r>
        <w:proofErr w:type="spellStart"/>
        <w:r w:rsidR="00655CFC" w:rsidRPr="00326CC1">
          <w:rPr>
            <w:rStyle w:val="Hyperlink"/>
            <w:rFonts w:ascii="Times New Roman" w:hAnsi="Times New Roman" w:cs="Times New Roman"/>
            <w:i/>
            <w:sz w:val="24"/>
            <w:szCs w:val="24"/>
          </w:rPr>
          <w:t>Finland</w:t>
        </w:r>
        <w:proofErr w:type="spellEnd"/>
        <w:r w:rsidR="00655CFC" w:rsidRPr="00326CC1">
          <w:rPr>
            <w:rStyle w:val="Hyperlink"/>
            <w:rFonts w:ascii="Times New Roman" w:hAnsi="Times New Roman" w:cs="Times New Roman"/>
            <w:i/>
            <w:sz w:val="24"/>
            <w:szCs w:val="24"/>
          </w:rPr>
          <w:t xml:space="preserve"> (</w:t>
        </w:r>
        <w:r w:rsidR="00655CFC" w:rsidRPr="00326CC1">
          <w:rPr>
            <w:rStyle w:val="Hyperlink"/>
            <w:rFonts w:ascii="Times New Roman" w:hAnsi="Times New Roman" w:cs="Times New Roman"/>
            <w:i/>
            <w:sz w:val="24"/>
            <w:szCs w:val="24"/>
            <w:lang w:val="en-US"/>
          </w:rPr>
          <w:t>no</w:t>
        </w:r>
        <w:r w:rsidR="00655CFC" w:rsidRPr="00326CC1">
          <w:rPr>
            <w:rStyle w:val="Hyperlink"/>
            <w:rFonts w:ascii="Times New Roman" w:hAnsi="Times New Roman" w:cs="Times New Roman"/>
            <w:i/>
            <w:sz w:val="24"/>
            <w:szCs w:val="24"/>
          </w:rPr>
          <w:t>. 758/11)</w:t>
        </w:r>
      </w:hyperlink>
    </w:p>
    <w:p w14:paraId="6D0E1F3D" w14:textId="77777777" w:rsidR="00655CFC" w:rsidRPr="00326CC1" w:rsidRDefault="00655CFC" w:rsidP="003C203B">
      <w:pPr>
        <w:suppressAutoHyphens w:val="0"/>
        <w:autoSpaceDE w:val="0"/>
        <w:autoSpaceDN w:val="0"/>
        <w:adjustRightInd w:val="0"/>
        <w:spacing w:after="0" w:line="240" w:lineRule="auto"/>
        <w:jc w:val="both"/>
        <w:rPr>
          <w:rStyle w:val="s6b621b36"/>
          <w:rFonts w:ascii="Times New Roman" w:hAnsi="Times New Roman" w:cs="Times New Roman"/>
          <w:i/>
          <w:sz w:val="24"/>
          <w:szCs w:val="24"/>
        </w:rPr>
      </w:pPr>
    </w:p>
    <w:p w14:paraId="51D166B0" w14:textId="77777777" w:rsidR="00655CFC" w:rsidRPr="00326CC1" w:rsidRDefault="00655CFC" w:rsidP="00655CFC">
      <w:pPr>
        <w:pBdr>
          <w:bottom w:val="single" w:sz="4" w:space="1" w:color="auto"/>
        </w:pBdr>
        <w:suppressAutoHyphens w:val="0"/>
        <w:autoSpaceDE w:val="0"/>
        <w:autoSpaceDN w:val="0"/>
        <w:adjustRightInd w:val="0"/>
        <w:spacing w:after="0" w:line="240" w:lineRule="auto"/>
        <w:jc w:val="both"/>
        <w:rPr>
          <w:rStyle w:val="s6b621b36"/>
          <w:rFonts w:ascii="Times New Roman" w:hAnsi="Times New Roman" w:cs="Times New Roman"/>
          <w:i/>
          <w:sz w:val="24"/>
          <w:szCs w:val="24"/>
        </w:rPr>
      </w:pPr>
      <w:r w:rsidRPr="00326CC1">
        <w:rPr>
          <w:rFonts w:ascii="Times New Roman" w:hAnsi="Times New Roman" w:cs="Times New Roman"/>
          <w:sz w:val="24"/>
          <w:szCs w:val="24"/>
        </w:rPr>
        <w:t xml:space="preserve">За разлика от решението по делото </w:t>
      </w:r>
      <w:proofErr w:type="spellStart"/>
      <w:r w:rsidRPr="00326CC1">
        <w:rPr>
          <w:rFonts w:ascii="Times New Roman" w:hAnsi="Times New Roman" w:cs="Times New Roman"/>
          <w:i/>
          <w:sz w:val="24"/>
          <w:szCs w:val="24"/>
        </w:rPr>
        <w:t>Hӓkkӓ</w:t>
      </w:r>
      <w:proofErr w:type="spellEnd"/>
      <w:r w:rsidRPr="00326CC1">
        <w:rPr>
          <w:rFonts w:ascii="Times New Roman" w:hAnsi="Times New Roman" w:cs="Times New Roman"/>
        </w:rPr>
        <w:t xml:space="preserve"> </w:t>
      </w:r>
      <w:r w:rsidRPr="00326CC1">
        <w:rPr>
          <w:rFonts w:ascii="Times New Roman" w:hAnsi="Times New Roman" w:cs="Times New Roman"/>
          <w:sz w:val="24"/>
          <w:szCs w:val="24"/>
        </w:rPr>
        <w:t xml:space="preserve">(виж по-горе), в </w:t>
      </w:r>
      <w:proofErr w:type="spellStart"/>
      <w:r w:rsidRPr="00326CC1">
        <w:rPr>
          <w:rFonts w:ascii="Times New Roman" w:hAnsi="Times New Roman" w:cs="Times New Roman"/>
          <w:i/>
          <w:sz w:val="24"/>
          <w:szCs w:val="24"/>
        </w:rPr>
        <w:t>Hykӓnen</w:t>
      </w:r>
      <w:proofErr w:type="spellEnd"/>
      <w:r w:rsidRPr="00326CC1">
        <w:rPr>
          <w:rFonts w:ascii="Times New Roman" w:hAnsi="Times New Roman" w:cs="Times New Roman"/>
        </w:rPr>
        <w:t xml:space="preserve"> </w:t>
      </w:r>
      <w:r w:rsidRPr="00326CC1">
        <w:rPr>
          <w:rFonts w:ascii="Times New Roman" w:hAnsi="Times New Roman" w:cs="Times New Roman"/>
          <w:i/>
          <w:sz w:val="24"/>
          <w:szCs w:val="24"/>
        </w:rPr>
        <w:t xml:space="preserve">v. </w:t>
      </w:r>
      <w:proofErr w:type="spellStart"/>
      <w:r w:rsidRPr="00326CC1">
        <w:rPr>
          <w:rFonts w:ascii="Times New Roman" w:hAnsi="Times New Roman" w:cs="Times New Roman"/>
          <w:i/>
          <w:sz w:val="24"/>
          <w:szCs w:val="24"/>
        </w:rPr>
        <w:t>Finland</w:t>
      </w:r>
      <w:proofErr w:type="spellEnd"/>
      <w:r w:rsidRPr="00326CC1">
        <w:rPr>
          <w:rFonts w:ascii="Times New Roman" w:hAnsi="Times New Roman" w:cs="Times New Roman"/>
          <w:sz w:val="24"/>
          <w:szCs w:val="24"/>
        </w:rPr>
        <w:t xml:space="preserve">, публикувано същия ден и отнасящо се до сходен случай на недекларирани доходи, Съдът намира нарушение на чл. 4 от Протокол № 7 от Конвенцията. </w:t>
      </w:r>
      <w:hyperlink r:id="rId2248" w:history="1">
        <w:r w:rsidR="0026321A" w:rsidRPr="00326CC1">
          <w:rPr>
            <w:rStyle w:val="Hyperlink"/>
            <w:rFonts w:ascii="Times New Roman" w:hAnsi="Times New Roman" w:cs="Times New Roman"/>
            <w:sz w:val="24"/>
            <w:szCs w:val="24"/>
          </w:rPr>
          <w:t>Бюлетин № 28</w:t>
        </w:r>
      </w:hyperlink>
      <w:r w:rsidRPr="00326CC1">
        <w:rPr>
          <w:rStyle w:val="sb8d990e2"/>
          <w:rFonts w:ascii="Times New Roman" w:hAnsi="Times New Roman" w:cs="Times New Roman"/>
          <w:sz w:val="24"/>
          <w:szCs w:val="24"/>
        </w:rPr>
        <w:t xml:space="preserve"> </w:t>
      </w:r>
      <w:hyperlink r:id="rId2249" w:history="1">
        <w:proofErr w:type="spellStart"/>
        <w:r w:rsidRPr="00326CC1">
          <w:rPr>
            <w:rStyle w:val="Hyperlink"/>
            <w:rFonts w:ascii="Times New Roman" w:hAnsi="Times New Roman" w:cs="Times New Roman"/>
            <w:i/>
            <w:sz w:val="24"/>
            <w:szCs w:val="24"/>
          </w:rPr>
          <w:t>Hykӓnen</w:t>
        </w:r>
        <w:proofErr w:type="spellEnd"/>
        <w:r w:rsidRPr="00326CC1">
          <w:rPr>
            <w:rStyle w:val="Hyperlink"/>
            <w:rFonts w:ascii="Times New Roman" w:hAnsi="Times New Roman" w:cs="Times New Roman"/>
            <w:i/>
            <w:sz w:val="24"/>
            <w:szCs w:val="24"/>
          </w:rPr>
          <w:t xml:space="preserve"> v. </w:t>
        </w:r>
        <w:proofErr w:type="spellStart"/>
        <w:r w:rsidRPr="00326CC1">
          <w:rPr>
            <w:rStyle w:val="Hyperlink"/>
            <w:rFonts w:ascii="Times New Roman" w:hAnsi="Times New Roman" w:cs="Times New Roman"/>
            <w:i/>
            <w:sz w:val="24"/>
            <w:szCs w:val="24"/>
          </w:rPr>
          <w:t>Finland</w:t>
        </w:r>
        <w:proofErr w:type="spellEnd"/>
        <w:r w:rsidRPr="00326CC1">
          <w:rPr>
            <w:rStyle w:val="Hyperlink"/>
            <w:rFonts w:ascii="Times New Roman" w:hAnsi="Times New Roman" w:cs="Times New Roman"/>
            <w:i/>
            <w:sz w:val="24"/>
            <w:szCs w:val="24"/>
          </w:rPr>
          <w:t xml:space="preserve"> (</w:t>
        </w:r>
        <w:r w:rsidRPr="00326CC1">
          <w:rPr>
            <w:rStyle w:val="Hyperlink"/>
            <w:rFonts w:ascii="Times New Roman" w:hAnsi="Times New Roman" w:cs="Times New Roman"/>
            <w:i/>
            <w:sz w:val="24"/>
            <w:szCs w:val="24"/>
            <w:lang w:val="en-US"/>
          </w:rPr>
          <w:t>no</w:t>
        </w:r>
        <w:r w:rsidRPr="00326CC1">
          <w:rPr>
            <w:rStyle w:val="Hyperlink"/>
            <w:rFonts w:ascii="Times New Roman" w:hAnsi="Times New Roman" w:cs="Times New Roman"/>
            <w:i/>
            <w:sz w:val="24"/>
            <w:szCs w:val="24"/>
          </w:rPr>
          <w:t>. 11828/11)</w:t>
        </w:r>
      </w:hyperlink>
    </w:p>
    <w:p w14:paraId="695D4DC5" w14:textId="77777777" w:rsidR="003C203B" w:rsidRPr="00326CC1" w:rsidRDefault="003C203B" w:rsidP="003C203B">
      <w:pPr>
        <w:suppressAutoHyphens w:val="0"/>
        <w:autoSpaceDE w:val="0"/>
        <w:autoSpaceDN w:val="0"/>
        <w:adjustRightInd w:val="0"/>
        <w:spacing w:after="0" w:line="240" w:lineRule="auto"/>
        <w:jc w:val="both"/>
        <w:rPr>
          <w:rStyle w:val="normal--char"/>
          <w:rFonts w:ascii="Times New Roman" w:hAnsi="Times New Roman" w:cs="Times New Roman"/>
          <w:i/>
          <w:sz w:val="24"/>
          <w:szCs w:val="24"/>
        </w:rPr>
      </w:pPr>
    </w:p>
    <w:p w14:paraId="3B7D649F" w14:textId="77777777" w:rsidR="00147ABB" w:rsidRPr="00326CC1" w:rsidRDefault="00147ABB" w:rsidP="00147ABB">
      <w:pPr>
        <w:spacing w:line="240" w:lineRule="auto"/>
        <w:ind w:right="141"/>
        <w:contextualSpacing/>
        <w:jc w:val="both"/>
        <w:rPr>
          <w:rFonts w:ascii="Times New Roman" w:hAnsi="Times New Roman" w:cs="Times New Roman"/>
          <w:sz w:val="24"/>
          <w:szCs w:val="24"/>
        </w:rPr>
      </w:pPr>
      <w:r w:rsidRPr="00326CC1">
        <w:rPr>
          <w:rFonts w:ascii="Times New Roman" w:hAnsi="Times New Roman" w:cs="Times New Roman"/>
          <w:sz w:val="24"/>
          <w:szCs w:val="24"/>
        </w:rPr>
        <w:t xml:space="preserve">Член 54 от Конвенцията за прилагане на Споразумението от Шенген  трябва да се тълкува в смисъл, че определение за прекратяване на наказателното производство, което в държавата по постановяването му е пречка за образуване на ново производство, освен при откриване на нови обстоятелства, следва да се разглежда като съдебен акт, с който </w:t>
      </w:r>
      <w:r w:rsidRPr="00326CC1">
        <w:rPr>
          <w:rFonts w:ascii="Times New Roman" w:hAnsi="Times New Roman" w:cs="Times New Roman"/>
          <w:bCs/>
          <w:sz w:val="24"/>
          <w:szCs w:val="24"/>
        </w:rPr>
        <w:t>наказателното производство е приключило окончателно по смисъла на този член</w:t>
      </w:r>
      <w:r w:rsidRPr="00326CC1">
        <w:rPr>
          <w:rFonts w:ascii="Times New Roman" w:hAnsi="Times New Roman" w:cs="Times New Roman"/>
          <w:sz w:val="24"/>
          <w:szCs w:val="24"/>
        </w:rPr>
        <w:t xml:space="preserve"> и който поради това е пречка за образуването в друга договаряща държава на ново производство срещу същото лице и за същите деяния. </w:t>
      </w:r>
      <w:hyperlink r:id="rId2250" w:history="1">
        <w:r w:rsidR="0037368B" w:rsidRPr="00326CC1">
          <w:rPr>
            <w:rStyle w:val="Hyperlink"/>
            <w:rFonts w:ascii="Times New Roman" w:hAnsi="Times New Roman" w:cs="Times New Roman"/>
            <w:sz w:val="24"/>
            <w:szCs w:val="24"/>
            <w:lang w:eastAsia="bg-BG"/>
          </w:rPr>
          <w:t>Бюлетин № 29</w:t>
        </w:r>
      </w:hyperlink>
    </w:p>
    <w:p w14:paraId="5489EA5F" w14:textId="77777777" w:rsidR="00147ABB" w:rsidRPr="00326CC1" w:rsidRDefault="009E5E4A" w:rsidP="003A2138">
      <w:pPr>
        <w:pBdr>
          <w:bottom w:val="single" w:sz="4" w:space="1" w:color="auto"/>
        </w:pBdr>
        <w:suppressAutoHyphens w:val="0"/>
        <w:autoSpaceDE w:val="0"/>
        <w:autoSpaceDN w:val="0"/>
        <w:adjustRightInd w:val="0"/>
        <w:spacing w:after="0" w:line="240" w:lineRule="auto"/>
        <w:jc w:val="both"/>
        <w:rPr>
          <w:rStyle w:val="normal--char"/>
          <w:rFonts w:ascii="Times New Roman" w:hAnsi="Times New Roman" w:cs="Times New Roman"/>
          <w:i/>
          <w:sz w:val="24"/>
          <w:szCs w:val="24"/>
        </w:rPr>
      </w:pPr>
      <w:hyperlink r:id="rId2251" w:history="1">
        <w:r w:rsidR="00147ABB" w:rsidRPr="00326CC1">
          <w:rPr>
            <w:rStyle w:val="Hyperlink"/>
            <w:rFonts w:ascii="Times New Roman" w:hAnsi="Times New Roman" w:cs="Times New Roman"/>
            <w:i/>
            <w:sz w:val="24"/>
            <w:szCs w:val="24"/>
          </w:rPr>
          <w:t>Решение на СЕС по дело C-398/12</w:t>
        </w:r>
      </w:hyperlink>
    </w:p>
    <w:p w14:paraId="49F12AB5" w14:textId="77777777" w:rsidR="003C203B" w:rsidRPr="00326CC1" w:rsidRDefault="003C203B" w:rsidP="003C203B">
      <w:pPr>
        <w:suppressAutoHyphens w:val="0"/>
        <w:autoSpaceDE w:val="0"/>
        <w:autoSpaceDN w:val="0"/>
        <w:adjustRightInd w:val="0"/>
        <w:spacing w:after="0" w:line="240" w:lineRule="auto"/>
        <w:jc w:val="both"/>
        <w:rPr>
          <w:rStyle w:val="normal--char"/>
          <w:rFonts w:ascii="Times New Roman" w:hAnsi="Times New Roman" w:cs="Times New Roman"/>
          <w:i/>
          <w:sz w:val="24"/>
          <w:szCs w:val="24"/>
        </w:rPr>
      </w:pPr>
    </w:p>
    <w:p w14:paraId="440046AF" w14:textId="77777777" w:rsidR="00857A6D" w:rsidRDefault="00CB4E51" w:rsidP="00857A6D">
      <w:pPr>
        <w:pStyle w:val="s32b251d"/>
        <w:contextualSpacing/>
        <w:jc w:val="both"/>
        <w:rPr>
          <w:iCs/>
        </w:rPr>
      </w:pPr>
      <w:r w:rsidRPr="00326CC1">
        <w:rPr>
          <w:rStyle w:val="sb8d990e2"/>
          <w:color w:val="000000"/>
        </w:rPr>
        <w:t xml:space="preserve">Член 4 от Протокол № 7 не предоставя защита срещу водене на паралелни производства, но би имало нарушение на тази разпоредба, ако едно производство продължи след </w:t>
      </w:r>
      <w:r w:rsidRPr="00326CC1">
        <w:rPr>
          <w:rStyle w:val="sb8d990e2"/>
          <w:color w:val="000000"/>
        </w:rPr>
        <w:lastRenderedPageBreak/>
        <w:t xml:space="preserve">датата, на която другото производство е приключило с окончателно решение. </w:t>
      </w:r>
      <w:hyperlink r:id="rId2252" w:history="1">
        <w:r w:rsidR="00276112" w:rsidRPr="00326CC1">
          <w:rPr>
            <w:rStyle w:val="Hyperlink"/>
            <w:iCs/>
          </w:rPr>
          <w:t>Бюлетин № 34</w:t>
        </w:r>
      </w:hyperlink>
    </w:p>
    <w:p w14:paraId="59A474C0" w14:textId="77777777" w:rsidR="00CB4E51" w:rsidRPr="00857A6D" w:rsidRDefault="009E5E4A" w:rsidP="00857A6D">
      <w:pPr>
        <w:pStyle w:val="s32b251d"/>
        <w:contextualSpacing/>
        <w:jc w:val="both"/>
        <w:rPr>
          <w:rStyle w:val="s6b621b36"/>
          <w:iCs/>
        </w:rPr>
      </w:pPr>
      <w:hyperlink r:id="rId2253" w:history="1">
        <w:proofErr w:type="spellStart"/>
        <w:r w:rsidR="00CB4E51" w:rsidRPr="00326CC1">
          <w:rPr>
            <w:rStyle w:val="Hyperlink"/>
            <w:i/>
            <w:iCs/>
          </w:rPr>
          <w:t>Lucky</w:t>
        </w:r>
        <w:proofErr w:type="spellEnd"/>
        <w:r w:rsidR="00CB4E51" w:rsidRPr="00326CC1">
          <w:rPr>
            <w:rStyle w:val="Hyperlink"/>
            <w:i/>
            <w:iCs/>
          </w:rPr>
          <w:t xml:space="preserve"> </w:t>
        </w:r>
        <w:proofErr w:type="spellStart"/>
        <w:r w:rsidR="00CB4E51" w:rsidRPr="00326CC1">
          <w:rPr>
            <w:rStyle w:val="Hyperlink"/>
            <w:i/>
            <w:iCs/>
          </w:rPr>
          <w:t>Dev</w:t>
        </w:r>
        <w:proofErr w:type="spellEnd"/>
        <w:r w:rsidR="00CB4E51" w:rsidRPr="00326CC1">
          <w:rPr>
            <w:rStyle w:val="Hyperlink"/>
            <w:i/>
            <w:iCs/>
          </w:rPr>
          <w:t xml:space="preserve"> v. </w:t>
        </w:r>
        <w:proofErr w:type="spellStart"/>
        <w:r w:rsidR="00CB4E51" w:rsidRPr="00326CC1">
          <w:rPr>
            <w:rStyle w:val="Hyperlink"/>
            <w:i/>
            <w:iCs/>
          </w:rPr>
          <w:t>Sweden</w:t>
        </w:r>
        <w:proofErr w:type="spellEnd"/>
        <w:r w:rsidR="00CB4E51" w:rsidRPr="00326CC1">
          <w:rPr>
            <w:rStyle w:val="Hyperlink"/>
            <w:i/>
            <w:iCs/>
          </w:rPr>
          <w:t xml:space="preserve"> (7356/10)</w:t>
        </w:r>
      </w:hyperlink>
    </w:p>
    <w:p w14:paraId="151FC70A" w14:textId="77777777" w:rsidR="00857A6D" w:rsidRDefault="00857A6D" w:rsidP="00857A6D">
      <w:pPr>
        <w:pStyle w:val="s32b251d"/>
        <w:spacing w:before="0"/>
        <w:contextualSpacing/>
        <w:jc w:val="both"/>
        <w:rPr>
          <w:rStyle w:val="apple-converted-space"/>
          <w:iCs/>
          <w:color w:val="000000"/>
        </w:rPr>
      </w:pPr>
    </w:p>
    <w:p w14:paraId="7F238393" w14:textId="77777777" w:rsidR="00C66DE4" w:rsidRPr="00C66DE4" w:rsidRDefault="00C66DE4" w:rsidP="00857A6D">
      <w:pPr>
        <w:pStyle w:val="s32b251d"/>
        <w:spacing w:before="0"/>
        <w:contextualSpacing/>
        <w:jc w:val="both"/>
        <w:rPr>
          <w:rStyle w:val="apple-converted-space"/>
          <w:iCs/>
          <w:color w:val="000000"/>
        </w:rPr>
      </w:pPr>
      <w:r w:rsidRPr="00C66DE4">
        <w:rPr>
          <w:rStyle w:val="apple-converted-space"/>
          <w:iCs/>
          <w:color w:val="000000"/>
        </w:rPr>
        <w:t xml:space="preserve">Извършено е нарушение на чл. 4 от </w:t>
      </w:r>
      <w:r>
        <w:rPr>
          <w:rStyle w:val="apple-converted-space"/>
          <w:iCs/>
          <w:color w:val="000000"/>
        </w:rPr>
        <w:t>Протокол № 7, тъй като админист</w:t>
      </w:r>
      <w:r w:rsidRPr="00C66DE4">
        <w:rPr>
          <w:rStyle w:val="apple-converted-space"/>
          <w:iCs/>
          <w:color w:val="000000"/>
        </w:rPr>
        <w:t>ративните производства, в които на жалбоподателите са били наложени глоби за контрабанда, са се отнасяли до „наказателно обвинение“ съгласно критериите „</w:t>
      </w:r>
      <w:r w:rsidRPr="00C66DE4">
        <w:rPr>
          <w:rStyle w:val="apple-converted-space"/>
          <w:i/>
          <w:iCs/>
          <w:color w:val="000000"/>
        </w:rPr>
        <w:t>Енгел</w:t>
      </w:r>
      <w:r w:rsidRPr="00C66DE4">
        <w:rPr>
          <w:rStyle w:val="apple-converted-space"/>
          <w:iCs/>
          <w:color w:val="000000"/>
        </w:rPr>
        <w:t xml:space="preserve">“ и до същите факти, във връзка с които наказателните съдилища са оправдали жалбоподателите с влезли в сила присъди, и те са представили доказателства за това пред </w:t>
      </w:r>
      <w:proofErr w:type="spellStart"/>
      <w:r w:rsidRPr="00C66DE4">
        <w:rPr>
          <w:rStyle w:val="apple-converted-space"/>
          <w:iCs/>
          <w:color w:val="000000"/>
        </w:rPr>
        <w:t>админи</w:t>
      </w:r>
      <w:r>
        <w:rPr>
          <w:rStyle w:val="apple-converted-space"/>
          <w:iCs/>
          <w:color w:val="000000"/>
        </w:rPr>
        <w:t>-</w:t>
      </w:r>
      <w:r w:rsidRPr="00C66DE4">
        <w:rPr>
          <w:rStyle w:val="apple-converted-space"/>
          <w:iCs/>
          <w:color w:val="000000"/>
        </w:rPr>
        <w:t>стративните</w:t>
      </w:r>
      <w:proofErr w:type="spellEnd"/>
      <w:r w:rsidRPr="00C66DE4">
        <w:rPr>
          <w:rStyle w:val="apple-converted-space"/>
          <w:iCs/>
          <w:color w:val="000000"/>
        </w:rPr>
        <w:t xml:space="preserve"> съдилища. </w:t>
      </w:r>
      <w:hyperlink r:id="rId2254" w:history="1">
        <w:r w:rsidR="00CE689E" w:rsidRPr="00CE689E">
          <w:rPr>
            <w:rStyle w:val="Hyperlink"/>
            <w:iCs/>
          </w:rPr>
          <w:t>Бюлетин № 39</w:t>
        </w:r>
      </w:hyperlink>
    </w:p>
    <w:p w14:paraId="107BA068" w14:textId="77777777" w:rsidR="00C66DE4" w:rsidRPr="00326CC1" w:rsidRDefault="009E5E4A" w:rsidP="00857A6D">
      <w:pPr>
        <w:pStyle w:val="s32b251d"/>
        <w:pBdr>
          <w:bottom w:val="single" w:sz="4" w:space="1" w:color="auto"/>
        </w:pBdr>
        <w:spacing w:before="0" w:beforeAutospacing="0"/>
        <w:contextualSpacing/>
        <w:jc w:val="both"/>
        <w:rPr>
          <w:rStyle w:val="sb8d990e2"/>
          <w:color w:val="000000"/>
        </w:rPr>
      </w:pPr>
      <w:hyperlink r:id="rId2255" w:history="1">
        <w:proofErr w:type="spellStart"/>
        <w:r w:rsidR="00C66DE4" w:rsidRPr="006E626A">
          <w:rPr>
            <w:rStyle w:val="Hyperlink"/>
            <w:i/>
            <w:iCs/>
            <w:lang w:val="en-GB"/>
          </w:rPr>
          <w:t>Kapetanos</w:t>
        </w:r>
        <w:proofErr w:type="spellEnd"/>
        <w:r w:rsidR="00C66DE4" w:rsidRPr="006E626A">
          <w:rPr>
            <w:rStyle w:val="Hyperlink"/>
            <w:i/>
            <w:iCs/>
          </w:rPr>
          <w:t xml:space="preserve"> </w:t>
        </w:r>
        <w:r w:rsidR="00C66DE4" w:rsidRPr="006E626A">
          <w:rPr>
            <w:rStyle w:val="Hyperlink"/>
            <w:i/>
            <w:iCs/>
            <w:lang w:val="en-GB"/>
          </w:rPr>
          <w:t>and</w:t>
        </w:r>
        <w:r w:rsidR="00C66DE4" w:rsidRPr="006E626A">
          <w:rPr>
            <w:rStyle w:val="Hyperlink"/>
            <w:i/>
            <w:iCs/>
          </w:rPr>
          <w:t xml:space="preserve"> </w:t>
        </w:r>
        <w:r w:rsidR="00C66DE4" w:rsidRPr="006E626A">
          <w:rPr>
            <w:rStyle w:val="Hyperlink"/>
            <w:i/>
            <w:iCs/>
            <w:lang w:val="en-GB"/>
          </w:rPr>
          <w:t>Others</w:t>
        </w:r>
        <w:r w:rsidR="00C66DE4" w:rsidRPr="006E626A">
          <w:rPr>
            <w:rStyle w:val="Hyperlink"/>
            <w:i/>
            <w:iCs/>
          </w:rPr>
          <w:t xml:space="preserve"> </w:t>
        </w:r>
        <w:r w:rsidR="00C66DE4" w:rsidRPr="006E626A">
          <w:rPr>
            <w:rStyle w:val="Hyperlink"/>
            <w:i/>
            <w:iCs/>
            <w:lang w:val="en-GB"/>
          </w:rPr>
          <w:t>v</w:t>
        </w:r>
        <w:r w:rsidR="00C66DE4" w:rsidRPr="006E626A">
          <w:rPr>
            <w:rStyle w:val="Hyperlink"/>
            <w:i/>
            <w:iCs/>
          </w:rPr>
          <w:t xml:space="preserve">. </w:t>
        </w:r>
        <w:r w:rsidR="00C66DE4" w:rsidRPr="006E626A">
          <w:rPr>
            <w:rStyle w:val="Hyperlink"/>
            <w:i/>
            <w:iCs/>
            <w:lang w:val="en-GB"/>
          </w:rPr>
          <w:t>Greece</w:t>
        </w:r>
        <w:r w:rsidR="00C66DE4" w:rsidRPr="006E626A">
          <w:rPr>
            <w:rStyle w:val="Hyperlink"/>
            <w:i/>
            <w:iCs/>
          </w:rPr>
          <w:t xml:space="preserve"> (</w:t>
        </w:r>
        <w:proofErr w:type="spellStart"/>
        <w:r w:rsidR="00C66DE4" w:rsidRPr="006E626A">
          <w:rPr>
            <w:rStyle w:val="Hyperlink"/>
            <w:i/>
            <w:iCs/>
            <w:lang w:val="en-GB"/>
          </w:rPr>
          <w:t>nos</w:t>
        </w:r>
        <w:proofErr w:type="spellEnd"/>
        <w:r w:rsidR="00C66DE4" w:rsidRPr="006E626A">
          <w:rPr>
            <w:rStyle w:val="Hyperlink"/>
            <w:i/>
            <w:iCs/>
          </w:rPr>
          <w:t>. 3</w:t>
        </w:r>
        <w:r w:rsidR="00C66DE4" w:rsidRPr="006E626A">
          <w:rPr>
            <w:rStyle w:val="Hyperlink"/>
            <w:i/>
            <w:iCs/>
            <w:lang w:val="en-GB"/>
          </w:rPr>
          <w:t xml:space="preserve">453/12, 42941/12 </w:t>
        </w:r>
        <w:r w:rsidR="00C66DE4" w:rsidRPr="006E626A">
          <w:rPr>
            <w:rStyle w:val="Hyperlink"/>
            <w:i/>
            <w:iCs/>
          </w:rPr>
          <w:t>и</w:t>
        </w:r>
        <w:r w:rsidR="00C66DE4" w:rsidRPr="006E626A">
          <w:rPr>
            <w:rStyle w:val="Hyperlink"/>
            <w:i/>
            <w:iCs/>
            <w:lang w:val="en-GB"/>
          </w:rPr>
          <w:t xml:space="preserve"> 9028/13</w:t>
        </w:r>
        <w:r w:rsidR="00C66DE4" w:rsidRPr="006E626A">
          <w:rPr>
            <w:rStyle w:val="Hyperlink"/>
            <w:i/>
            <w:iCs/>
          </w:rPr>
          <w:t>)</w:t>
        </w:r>
      </w:hyperlink>
    </w:p>
    <w:p w14:paraId="71C56EF3" w14:textId="77777777" w:rsidR="00252AB4" w:rsidRPr="00326CC1" w:rsidRDefault="00252AB4" w:rsidP="00252AB4">
      <w:pPr>
        <w:pStyle w:val="Heading2"/>
        <w:ind w:firstLine="360"/>
        <w:rPr>
          <w:rFonts w:ascii="Times New Roman" w:hAnsi="Times New Roman"/>
          <w:i w:val="0"/>
        </w:rPr>
      </w:pPr>
      <w:r w:rsidRPr="00326CC1">
        <w:rPr>
          <w:rFonts w:ascii="Times New Roman" w:hAnsi="Times New Roman"/>
          <w:i w:val="0"/>
        </w:rPr>
        <w:t>Право на обжалване в наказателното производство</w:t>
      </w:r>
    </w:p>
    <w:p w14:paraId="3E3E50D2" w14:textId="77777777" w:rsidR="00252AB4" w:rsidRPr="00326CC1" w:rsidRDefault="00252AB4" w:rsidP="00252AB4">
      <w:pPr>
        <w:suppressAutoHyphens w:val="0"/>
        <w:spacing w:before="240" w:after="0" w:line="240" w:lineRule="auto"/>
        <w:contextualSpacing/>
        <w:jc w:val="both"/>
        <w:rPr>
          <w:rFonts w:ascii="Times New Roman" w:hAnsi="Times New Roman" w:cs="Times New Roman"/>
          <w:iCs/>
          <w:sz w:val="24"/>
          <w:szCs w:val="24"/>
          <w:lang w:eastAsia="en-GB"/>
        </w:rPr>
      </w:pPr>
      <w:bookmarkStart w:id="42" w:name="други"/>
      <w:r w:rsidRPr="00326CC1">
        <w:rPr>
          <w:rFonts w:ascii="Times New Roman" w:hAnsi="Times New Roman" w:cs="Times New Roman"/>
          <w:iCs/>
          <w:sz w:val="24"/>
          <w:szCs w:val="24"/>
          <w:lang w:eastAsia="en-GB"/>
        </w:rPr>
        <w:t>Осъществяването на въззивен съдебен контрол едва след пълното изтърпяване на административното наказание задържане е в нарушение на правото на обжалване в наказателното производство.</w:t>
      </w:r>
      <w:bookmarkEnd w:id="42"/>
      <w:r w:rsidRPr="00326CC1">
        <w:rPr>
          <w:rFonts w:ascii="Times New Roman" w:hAnsi="Times New Roman" w:cs="Times New Roman"/>
          <w:iCs/>
          <w:sz w:val="24"/>
          <w:szCs w:val="24"/>
          <w:lang w:eastAsia="en-GB"/>
        </w:rPr>
        <w:t xml:space="preserve"> </w:t>
      </w:r>
      <w:hyperlink r:id="rId2256" w:history="1">
        <w:r w:rsidR="002D6A1D" w:rsidRPr="00326CC1">
          <w:rPr>
            <w:rStyle w:val="Hyperlink"/>
            <w:rFonts w:ascii="Times New Roman" w:hAnsi="Times New Roman" w:cs="Times New Roman"/>
            <w:sz w:val="24"/>
            <w:szCs w:val="24"/>
            <w:lang w:eastAsia="bg-BG"/>
          </w:rPr>
          <w:t>Бюлетин № 33</w:t>
        </w:r>
      </w:hyperlink>
    </w:p>
    <w:p w14:paraId="77AF5B88" w14:textId="77777777" w:rsidR="00252AB4" w:rsidRPr="00326CC1" w:rsidRDefault="009E5E4A" w:rsidP="00252AB4">
      <w:pPr>
        <w:pBdr>
          <w:bottom w:val="single" w:sz="4" w:space="1" w:color="auto"/>
        </w:pBdr>
        <w:suppressAutoHyphens w:val="0"/>
        <w:spacing w:before="240" w:after="0" w:line="240" w:lineRule="auto"/>
        <w:contextualSpacing/>
        <w:jc w:val="both"/>
        <w:rPr>
          <w:rFonts w:ascii="Times New Roman" w:hAnsi="Times New Roman" w:cs="Times New Roman"/>
          <w:iCs/>
          <w:sz w:val="24"/>
          <w:szCs w:val="24"/>
          <w:lang w:eastAsia="en-GB"/>
        </w:rPr>
      </w:pPr>
      <w:hyperlink r:id="rId2257" w:history="1">
        <w:proofErr w:type="spellStart"/>
        <w:r w:rsidR="00252AB4" w:rsidRPr="00326CC1">
          <w:rPr>
            <w:rFonts w:ascii="Times New Roman" w:hAnsi="Times New Roman" w:cs="Times New Roman"/>
            <w:i/>
            <w:color w:val="0000FF"/>
            <w:sz w:val="24"/>
            <w:szCs w:val="24"/>
            <w:u w:val="single"/>
            <w:lang w:eastAsia="bg-BG"/>
          </w:rPr>
          <w:t>Shvydka</w:t>
        </w:r>
        <w:proofErr w:type="spellEnd"/>
        <w:r w:rsidR="00252AB4" w:rsidRPr="00326CC1">
          <w:rPr>
            <w:rFonts w:ascii="Times New Roman" w:hAnsi="Times New Roman" w:cs="Times New Roman"/>
            <w:i/>
            <w:color w:val="0000FF"/>
            <w:sz w:val="24"/>
            <w:szCs w:val="24"/>
            <w:u w:val="single"/>
            <w:lang w:eastAsia="bg-BG"/>
          </w:rPr>
          <w:t xml:space="preserve"> v. </w:t>
        </w:r>
        <w:proofErr w:type="spellStart"/>
        <w:r w:rsidR="00252AB4" w:rsidRPr="00326CC1">
          <w:rPr>
            <w:rFonts w:ascii="Times New Roman" w:hAnsi="Times New Roman" w:cs="Times New Roman"/>
            <w:i/>
            <w:color w:val="0000FF"/>
            <w:sz w:val="24"/>
            <w:szCs w:val="24"/>
            <w:u w:val="single"/>
            <w:lang w:eastAsia="bg-BG"/>
          </w:rPr>
          <w:t>Ukraine</w:t>
        </w:r>
        <w:proofErr w:type="spellEnd"/>
        <w:r w:rsidR="00252AB4" w:rsidRPr="00326CC1">
          <w:rPr>
            <w:rFonts w:ascii="Times New Roman" w:hAnsi="Times New Roman" w:cs="Times New Roman"/>
            <w:i/>
            <w:color w:val="0000FF"/>
            <w:sz w:val="24"/>
            <w:szCs w:val="24"/>
            <w:u w:val="single"/>
            <w:lang w:eastAsia="bg-BG"/>
          </w:rPr>
          <w:t xml:space="preserve"> (</w:t>
        </w:r>
        <w:r w:rsidR="00252AB4" w:rsidRPr="00326CC1">
          <w:rPr>
            <w:rFonts w:ascii="Times New Roman" w:hAnsi="Times New Roman" w:cs="Times New Roman"/>
            <w:i/>
            <w:color w:val="0000FF"/>
            <w:sz w:val="24"/>
            <w:szCs w:val="24"/>
            <w:u w:val="single"/>
            <w:lang w:val="en-US" w:eastAsia="bg-BG"/>
          </w:rPr>
          <w:t xml:space="preserve">no. </w:t>
        </w:r>
        <w:r w:rsidR="00252AB4" w:rsidRPr="00326CC1">
          <w:rPr>
            <w:rFonts w:ascii="Times New Roman" w:hAnsi="Times New Roman" w:cs="Times New Roman"/>
            <w:i/>
            <w:color w:val="0000FF"/>
            <w:sz w:val="24"/>
            <w:szCs w:val="24"/>
            <w:u w:val="single"/>
            <w:lang w:eastAsia="bg-BG"/>
          </w:rPr>
          <w:t>17888/12)</w:t>
        </w:r>
      </w:hyperlink>
    </w:p>
    <w:p w14:paraId="1D57690B" w14:textId="77777777" w:rsidR="00252AB4" w:rsidRPr="00326CC1" w:rsidRDefault="00252AB4" w:rsidP="00252AB4">
      <w:pPr>
        <w:rPr>
          <w:rFonts w:ascii="Times New Roman" w:hAnsi="Times New Roman" w:cs="Times New Roman"/>
        </w:rPr>
      </w:pPr>
    </w:p>
    <w:p w14:paraId="3D658F8E" w14:textId="77777777" w:rsidR="009765D6" w:rsidRPr="00326CC1" w:rsidRDefault="009765D6" w:rsidP="00442FD2">
      <w:pPr>
        <w:pStyle w:val="Heading2"/>
        <w:ind w:firstLine="360"/>
        <w:rPr>
          <w:rFonts w:ascii="Times New Roman" w:hAnsi="Times New Roman"/>
          <w:i w:val="0"/>
        </w:rPr>
      </w:pPr>
      <w:r w:rsidRPr="00326CC1">
        <w:rPr>
          <w:rFonts w:ascii="Times New Roman" w:hAnsi="Times New Roman"/>
          <w:i w:val="0"/>
        </w:rPr>
        <w:t>Право на свобо</w:t>
      </w:r>
      <w:r w:rsidR="00D051C1" w:rsidRPr="00326CC1">
        <w:rPr>
          <w:rFonts w:ascii="Times New Roman" w:hAnsi="Times New Roman"/>
          <w:i w:val="0"/>
        </w:rPr>
        <w:t>д</w:t>
      </w:r>
      <w:r w:rsidRPr="00326CC1">
        <w:rPr>
          <w:rFonts w:ascii="Times New Roman" w:hAnsi="Times New Roman"/>
          <w:i w:val="0"/>
        </w:rPr>
        <w:t>ни избори</w:t>
      </w:r>
    </w:p>
    <w:p w14:paraId="7C411C24" w14:textId="77777777" w:rsidR="009765D6" w:rsidRPr="00326CC1" w:rsidRDefault="009765D6" w:rsidP="00A50DD8">
      <w:pPr>
        <w:pStyle w:val="ju-005fpara-002cleft-002cfirst-0020line-003a-0020-00200-0020cm"/>
        <w:spacing w:after="0"/>
        <w:jc w:val="both"/>
        <w:rPr>
          <w:lang w:val="bg-BG"/>
        </w:rPr>
      </w:pPr>
      <w:proofErr w:type="spellStart"/>
      <w:r w:rsidRPr="00326CC1">
        <w:rPr>
          <w:lang w:val="bg-BG"/>
        </w:rPr>
        <w:t>Бланкетната</w:t>
      </w:r>
      <w:proofErr w:type="spellEnd"/>
      <w:r w:rsidRPr="00326CC1">
        <w:rPr>
          <w:lang w:val="bg-BG"/>
        </w:rPr>
        <w:t xml:space="preserve"> забрана пред затворниците да гласуват на изборите във Великобритания е в нарушение на чл. 3 от Протокол 1 (право на свободни избори). </w:t>
      </w:r>
    </w:p>
    <w:p w14:paraId="68E17DF2" w14:textId="77777777" w:rsidR="009765D6" w:rsidRPr="00326CC1" w:rsidRDefault="009E5E4A" w:rsidP="00A50DD8">
      <w:pPr>
        <w:pStyle w:val="NoSpacing"/>
        <w:pBdr>
          <w:bottom w:val="single" w:sz="4" w:space="1" w:color="auto"/>
        </w:pBdr>
        <w:rPr>
          <w:rStyle w:val="normal--char"/>
          <w:rFonts w:ascii="Times New Roman" w:hAnsi="Times New Roman" w:cs="Times New Roman"/>
          <w:i/>
          <w:sz w:val="24"/>
          <w:szCs w:val="24"/>
          <w:lang w:val="bg-BG"/>
        </w:rPr>
      </w:pPr>
      <w:hyperlink r:id="rId2258" w:history="1">
        <w:proofErr w:type="spellStart"/>
        <w:r w:rsidR="009765D6" w:rsidRPr="00326CC1">
          <w:rPr>
            <w:rStyle w:val="Hyperlink"/>
            <w:rFonts w:ascii="Times New Roman" w:hAnsi="Times New Roman" w:cs="Times New Roman"/>
            <w:i/>
            <w:sz w:val="24"/>
            <w:szCs w:val="24"/>
            <w:lang w:val="bg-BG"/>
          </w:rPr>
          <w:t>Greens</w:t>
        </w:r>
        <w:proofErr w:type="spellEnd"/>
        <w:r w:rsidR="009765D6" w:rsidRPr="00326CC1">
          <w:rPr>
            <w:rStyle w:val="Hyperlink"/>
            <w:rFonts w:ascii="Times New Roman" w:hAnsi="Times New Roman" w:cs="Times New Roman"/>
            <w:i/>
            <w:sz w:val="24"/>
            <w:szCs w:val="24"/>
            <w:lang w:val="bg-BG"/>
          </w:rPr>
          <w:t xml:space="preserve"> </w:t>
        </w:r>
        <w:proofErr w:type="spellStart"/>
        <w:r w:rsidR="009765D6" w:rsidRPr="00326CC1">
          <w:rPr>
            <w:rStyle w:val="Hyperlink"/>
            <w:rFonts w:ascii="Times New Roman" w:hAnsi="Times New Roman" w:cs="Times New Roman"/>
            <w:i/>
            <w:sz w:val="24"/>
            <w:szCs w:val="24"/>
            <w:lang w:val="bg-BG"/>
          </w:rPr>
          <w:t>and</w:t>
        </w:r>
        <w:proofErr w:type="spellEnd"/>
        <w:r w:rsidR="009765D6" w:rsidRPr="00326CC1">
          <w:rPr>
            <w:rStyle w:val="Hyperlink"/>
            <w:rFonts w:ascii="Times New Roman" w:hAnsi="Times New Roman" w:cs="Times New Roman"/>
            <w:i/>
            <w:sz w:val="24"/>
            <w:szCs w:val="24"/>
            <w:lang w:val="bg-BG"/>
          </w:rPr>
          <w:t xml:space="preserve"> M. T. v. </w:t>
        </w:r>
        <w:proofErr w:type="spellStart"/>
        <w:r w:rsidR="009765D6" w:rsidRPr="00326CC1">
          <w:rPr>
            <w:rStyle w:val="Hyperlink"/>
            <w:rFonts w:ascii="Times New Roman" w:hAnsi="Times New Roman" w:cs="Times New Roman"/>
            <w:i/>
            <w:sz w:val="24"/>
            <w:szCs w:val="24"/>
            <w:lang w:val="bg-BG"/>
          </w:rPr>
          <w:t>the</w:t>
        </w:r>
        <w:proofErr w:type="spellEnd"/>
        <w:r w:rsidR="009765D6" w:rsidRPr="00326CC1">
          <w:rPr>
            <w:rStyle w:val="Hyperlink"/>
            <w:rFonts w:ascii="Times New Roman" w:hAnsi="Times New Roman" w:cs="Times New Roman"/>
            <w:i/>
            <w:sz w:val="24"/>
            <w:szCs w:val="24"/>
            <w:lang w:val="bg-BG"/>
          </w:rPr>
          <w:t xml:space="preserve"> </w:t>
        </w:r>
        <w:proofErr w:type="spellStart"/>
        <w:r w:rsidR="009765D6" w:rsidRPr="00326CC1">
          <w:rPr>
            <w:rStyle w:val="Hyperlink"/>
            <w:rFonts w:ascii="Times New Roman" w:hAnsi="Times New Roman" w:cs="Times New Roman"/>
            <w:i/>
            <w:sz w:val="24"/>
            <w:szCs w:val="24"/>
            <w:lang w:val="bg-BG"/>
          </w:rPr>
          <w:t>United</w:t>
        </w:r>
        <w:proofErr w:type="spellEnd"/>
        <w:r w:rsidR="009765D6" w:rsidRPr="00326CC1">
          <w:rPr>
            <w:rStyle w:val="Hyperlink"/>
            <w:rFonts w:ascii="Times New Roman" w:hAnsi="Times New Roman" w:cs="Times New Roman"/>
            <w:i/>
            <w:sz w:val="24"/>
            <w:szCs w:val="24"/>
            <w:lang w:val="bg-BG"/>
          </w:rPr>
          <w:t xml:space="preserve"> </w:t>
        </w:r>
        <w:proofErr w:type="spellStart"/>
        <w:r w:rsidR="009765D6" w:rsidRPr="00326CC1">
          <w:rPr>
            <w:rStyle w:val="Hyperlink"/>
            <w:rFonts w:ascii="Times New Roman" w:hAnsi="Times New Roman" w:cs="Times New Roman"/>
            <w:i/>
            <w:sz w:val="24"/>
            <w:szCs w:val="24"/>
            <w:lang w:val="bg-BG"/>
          </w:rPr>
          <w:t>Kingdom</w:t>
        </w:r>
        <w:proofErr w:type="spellEnd"/>
        <w:r w:rsidR="009765D6" w:rsidRPr="00326CC1">
          <w:rPr>
            <w:rStyle w:val="Hyperlink"/>
            <w:rFonts w:ascii="Times New Roman" w:hAnsi="Times New Roman" w:cs="Times New Roman"/>
            <w:sz w:val="24"/>
            <w:szCs w:val="24"/>
            <w:lang w:val="bg-BG"/>
          </w:rPr>
          <w:t xml:space="preserve"> </w:t>
        </w:r>
        <w:r w:rsidR="009765D6" w:rsidRPr="00326CC1">
          <w:rPr>
            <w:rStyle w:val="Hyperlink"/>
            <w:rFonts w:ascii="Times New Roman" w:hAnsi="Times New Roman" w:cs="Times New Roman"/>
            <w:i/>
            <w:sz w:val="24"/>
            <w:szCs w:val="24"/>
            <w:lang w:val="bg-BG"/>
          </w:rPr>
          <w:t>(</w:t>
        </w:r>
        <w:proofErr w:type="spellStart"/>
        <w:r w:rsidR="009765D6" w:rsidRPr="00326CC1">
          <w:rPr>
            <w:rStyle w:val="Hyperlink"/>
            <w:rFonts w:ascii="Times New Roman" w:hAnsi="Times New Roman" w:cs="Times New Roman"/>
            <w:i/>
            <w:sz w:val="24"/>
            <w:szCs w:val="24"/>
            <w:lang w:val="bg-BG"/>
          </w:rPr>
          <w:t>no</w:t>
        </w:r>
        <w:proofErr w:type="spellEnd"/>
        <w:r w:rsidR="009765D6" w:rsidRPr="00326CC1">
          <w:rPr>
            <w:rStyle w:val="Hyperlink"/>
            <w:rFonts w:ascii="Times New Roman" w:hAnsi="Times New Roman" w:cs="Times New Roman"/>
            <w:i/>
            <w:sz w:val="24"/>
            <w:szCs w:val="24"/>
            <w:lang w:val="bg-BG"/>
          </w:rPr>
          <w:t>. 60041/08 и 60054/08)</w:t>
        </w:r>
      </w:hyperlink>
      <w:r w:rsidR="009765D6" w:rsidRPr="00326CC1">
        <w:rPr>
          <w:rFonts w:ascii="Times New Roman" w:hAnsi="Times New Roman" w:cs="Times New Roman"/>
          <w:sz w:val="24"/>
          <w:szCs w:val="24"/>
          <w:lang w:val="bg-BG"/>
        </w:rPr>
        <w:t xml:space="preserve"> – </w:t>
      </w:r>
      <w:r w:rsidR="009765D6" w:rsidRPr="00326CC1">
        <w:rPr>
          <w:rFonts w:ascii="Times New Roman" w:hAnsi="Times New Roman" w:cs="Times New Roman"/>
          <w:i/>
          <w:sz w:val="24"/>
          <w:szCs w:val="24"/>
          <w:lang w:val="bg-BG"/>
        </w:rPr>
        <w:t>Решение на Голямото отделение</w:t>
      </w:r>
      <w:r w:rsidR="00802E95" w:rsidRPr="00326CC1">
        <w:rPr>
          <w:rFonts w:ascii="Times New Roman" w:hAnsi="Times New Roman" w:cs="Times New Roman"/>
          <w:i/>
          <w:sz w:val="24"/>
          <w:szCs w:val="24"/>
          <w:lang w:val="bg-BG"/>
        </w:rPr>
        <w:t xml:space="preserve"> </w:t>
      </w:r>
    </w:p>
    <w:p w14:paraId="2DA9AA45" w14:textId="77777777" w:rsidR="00EC7A50" w:rsidRPr="00326CC1" w:rsidRDefault="00EC7A50" w:rsidP="00EC7A50">
      <w:pPr>
        <w:pStyle w:val="NoSpacing"/>
        <w:jc w:val="both"/>
        <w:rPr>
          <w:rFonts w:ascii="Times New Roman" w:hAnsi="Times New Roman" w:cs="Times New Roman"/>
          <w:sz w:val="24"/>
          <w:szCs w:val="24"/>
          <w:lang w:val="bg-BG"/>
        </w:rPr>
      </w:pPr>
    </w:p>
    <w:p w14:paraId="60F5EE7C" w14:textId="77777777" w:rsidR="009765D6" w:rsidRPr="00326CC1" w:rsidRDefault="00EC7A50" w:rsidP="00EC7A50">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Анулирането на част от кандидатурите за местни избори на политическа партия, свързана със забранени по-рано подкрепящи тероризма формирования, не противоречи на разпоредбите на Конвенцията, включително чл. 3 от Протокол 1 (право на свободни избори). </w:t>
      </w:r>
      <w:hyperlink r:id="rId2259" w:history="1">
        <w:r w:rsidRPr="00326CC1">
          <w:rPr>
            <w:rStyle w:val="Hyperlink"/>
            <w:rFonts w:ascii="Times New Roman" w:hAnsi="Times New Roman" w:cs="Times New Roman"/>
            <w:sz w:val="24"/>
            <w:szCs w:val="24"/>
            <w:lang w:val="bg-BG"/>
          </w:rPr>
          <w:t>Бюлетин № 4.</w:t>
        </w:r>
      </w:hyperlink>
    </w:p>
    <w:p w14:paraId="55CAE795" w14:textId="77777777" w:rsidR="00EC7A50" w:rsidRPr="00326CC1" w:rsidRDefault="009E5E4A" w:rsidP="00EC7A50">
      <w:pPr>
        <w:pStyle w:val="NoSpacing"/>
        <w:pBdr>
          <w:bottom w:val="single" w:sz="4" w:space="1" w:color="auto"/>
        </w:pBdr>
        <w:jc w:val="both"/>
        <w:rPr>
          <w:rStyle w:val="normal--char"/>
          <w:rFonts w:ascii="Times New Roman" w:hAnsi="Times New Roman" w:cs="Times New Roman"/>
          <w:color w:val="000000"/>
          <w:sz w:val="24"/>
          <w:szCs w:val="24"/>
          <w:lang w:val="bg-BG"/>
        </w:rPr>
      </w:pPr>
      <w:hyperlink r:id="rId2260" w:history="1">
        <w:proofErr w:type="spellStart"/>
        <w:r w:rsidR="00EC7A50" w:rsidRPr="00326CC1">
          <w:rPr>
            <w:rStyle w:val="Hyperlink"/>
            <w:rFonts w:ascii="Times New Roman" w:hAnsi="Times New Roman" w:cs="Times New Roman"/>
            <w:i/>
            <w:sz w:val="24"/>
            <w:szCs w:val="24"/>
            <w:lang w:val="es-ES_tradnl"/>
          </w:rPr>
          <w:t>Eusko</w:t>
        </w:r>
        <w:proofErr w:type="spellEnd"/>
        <w:r w:rsidR="00EC7A50" w:rsidRPr="00326CC1">
          <w:rPr>
            <w:rStyle w:val="Hyperlink"/>
            <w:rFonts w:ascii="Times New Roman" w:hAnsi="Times New Roman" w:cs="Times New Roman"/>
            <w:i/>
            <w:sz w:val="24"/>
            <w:szCs w:val="24"/>
            <w:lang w:val="bg-BG"/>
          </w:rPr>
          <w:t xml:space="preserve"> </w:t>
        </w:r>
        <w:r w:rsidR="00EC7A50" w:rsidRPr="00326CC1">
          <w:rPr>
            <w:rStyle w:val="Hyperlink"/>
            <w:rFonts w:ascii="Times New Roman" w:hAnsi="Times New Roman" w:cs="Times New Roman"/>
            <w:i/>
            <w:sz w:val="24"/>
            <w:szCs w:val="24"/>
            <w:lang w:val="es-ES_tradnl"/>
          </w:rPr>
          <w:t>Abertzale</w:t>
        </w:r>
        <w:r w:rsidR="00EC7A50" w:rsidRPr="00326CC1">
          <w:rPr>
            <w:rStyle w:val="Hyperlink"/>
            <w:rFonts w:ascii="Times New Roman" w:hAnsi="Times New Roman" w:cs="Times New Roman"/>
            <w:i/>
            <w:sz w:val="24"/>
            <w:szCs w:val="24"/>
            <w:lang w:val="bg-BG"/>
          </w:rPr>
          <w:t xml:space="preserve"> </w:t>
        </w:r>
        <w:proofErr w:type="spellStart"/>
        <w:r w:rsidR="00EC7A50" w:rsidRPr="00326CC1">
          <w:rPr>
            <w:rStyle w:val="Hyperlink"/>
            <w:rFonts w:ascii="Times New Roman" w:hAnsi="Times New Roman" w:cs="Times New Roman"/>
            <w:i/>
            <w:sz w:val="24"/>
            <w:szCs w:val="24"/>
            <w:lang w:val="es-ES_tradnl"/>
          </w:rPr>
          <w:t>Ekintza</w:t>
        </w:r>
        <w:proofErr w:type="spellEnd"/>
        <w:r w:rsidR="00EC7A50" w:rsidRPr="00326CC1">
          <w:rPr>
            <w:rStyle w:val="Hyperlink"/>
            <w:rFonts w:ascii="Times New Roman" w:hAnsi="Times New Roman" w:cs="Times New Roman"/>
            <w:i/>
            <w:sz w:val="24"/>
            <w:szCs w:val="24"/>
            <w:lang w:val="bg-BG"/>
          </w:rPr>
          <w:t xml:space="preserve"> – </w:t>
        </w:r>
        <w:proofErr w:type="spellStart"/>
        <w:r w:rsidR="00EC7A50" w:rsidRPr="00326CC1">
          <w:rPr>
            <w:rStyle w:val="Hyperlink"/>
            <w:rFonts w:ascii="Times New Roman" w:hAnsi="Times New Roman" w:cs="Times New Roman"/>
            <w:i/>
            <w:sz w:val="24"/>
            <w:szCs w:val="24"/>
            <w:lang w:val="es-ES_tradnl"/>
          </w:rPr>
          <w:t>Acci</w:t>
        </w:r>
        <w:proofErr w:type="spellEnd"/>
        <w:r w:rsidR="00EC7A50" w:rsidRPr="00326CC1">
          <w:rPr>
            <w:rStyle w:val="Hyperlink"/>
            <w:rFonts w:ascii="Times New Roman" w:hAnsi="Times New Roman" w:cs="Times New Roman"/>
            <w:i/>
            <w:sz w:val="24"/>
            <w:szCs w:val="24"/>
            <w:lang w:val="bg-BG"/>
          </w:rPr>
          <w:t>ó</w:t>
        </w:r>
        <w:r w:rsidR="00EC7A50" w:rsidRPr="00326CC1">
          <w:rPr>
            <w:rStyle w:val="Hyperlink"/>
            <w:rFonts w:ascii="Times New Roman" w:hAnsi="Times New Roman" w:cs="Times New Roman"/>
            <w:i/>
            <w:sz w:val="24"/>
            <w:szCs w:val="24"/>
            <w:lang w:val="es-ES_tradnl"/>
          </w:rPr>
          <w:t>n</w:t>
        </w:r>
        <w:r w:rsidR="00EC7A50" w:rsidRPr="00326CC1">
          <w:rPr>
            <w:rStyle w:val="Hyperlink"/>
            <w:rFonts w:ascii="Times New Roman" w:hAnsi="Times New Roman" w:cs="Times New Roman"/>
            <w:i/>
            <w:sz w:val="24"/>
            <w:szCs w:val="24"/>
            <w:lang w:val="bg-BG"/>
          </w:rPr>
          <w:t xml:space="preserve"> </w:t>
        </w:r>
        <w:r w:rsidR="00EC7A50" w:rsidRPr="00326CC1">
          <w:rPr>
            <w:rStyle w:val="Hyperlink"/>
            <w:rFonts w:ascii="Times New Roman" w:hAnsi="Times New Roman" w:cs="Times New Roman"/>
            <w:i/>
            <w:sz w:val="24"/>
            <w:szCs w:val="24"/>
            <w:lang w:val="es-ES_tradnl"/>
          </w:rPr>
          <w:t>Nacionalista</w:t>
        </w:r>
        <w:r w:rsidR="00EC7A50" w:rsidRPr="00326CC1">
          <w:rPr>
            <w:rStyle w:val="Hyperlink"/>
            <w:rFonts w:ascii="Times New Roman" w:hAnsi="Times New Roman" w:cs="Times New Roman"/>
            <w:i/>
            <w:sz w:val="24"/>
            <w:szCs w:val="24"/>
            <w:lang w:val="bg-BG"/>
          </w:rPr>
          <w:t xml:space="preserve"> </w:t>
        </w:r>
        <w:r w:rsidR="00EC7A50" w:rsidRPr="00326CC1">
          <w:rPr>
            <w:rStyle w:val="Hyperlink"/>
            <w:rFonts w:ascii="Times New Roman" w:hAnsi="Times New Roman" w:cs="Times New Roman"/>
            <w:i/>
            <w:sz w:val="24"/>
            <w:szCs w:val="24"/>
            <w:lang w:val="es-ES_tradnl"/>
          </w:rPr>
          <w:t>Vasca</w:t>
        </w:r>
        <w:r w:rsidR="00EC7A50" w:rsidRPr="00326CC1">
          <w:rPr>
            <w:rStyle w:val="Hyperlink"/>
            <w:rFonts w:ascii="Times New Roman" w:hAnsi="Times New Roman" w:cs="Times New Roman"/>
            <w:i/>
            <w:sz w:val="24"/>
            <w:szCs w:val="24"/>
            <w:lang w:val="bg-BG"/>
          </w:rPr>
          <w:t xml:space="preserve"> (</w:t>
        </w:r>
        <w:r w:rsidR="00EC7A50" w:rsidRPr="00326CC1">
          <w:rPr>
            <w:rStyle w:val="Hyperlink"/>
            <w:rFonts w:ascii="Times New Roman" w:hAnsi="Times New Roman" w:cs="Times New Roman"/>
            <w:i/>
            <w:sz w:val="24"/>
            <w:szCs w:val="24"/>
            <w:lang w:val="es-ES_tradnl"/>
          </w:rPr>
          <w:t>EAE</w:t>
        </w:r>
        <w:r w:rsidR="00EC7A50" w:rsidRPr="00326CC1">
          <w:rPr>
            <w:rStyle w:val="Hyperlink"/>
            <w:rFonts w:ascii="Times New Roman" w:hAnsi="Times New Roman" w:cs="Times New Roman"/>
            <w:i/>
            <w:sz w:val="24"/>
            <w:szCs w:val="24"/>
            <w:lang w:val="bg-BG"/>
          </w:rPr>
          <w:t>-</w:t>
        </w:r>
        <w:r w:rsidR="00EC7A50" w:rsidRPr="00326CC1">
          <w:rPr>
            <w:rStyle w:val="Hyperlink"/>
            <w:rFonts w:ascii="Times New Roman" w:hAnsi="Times New Roman" w:cs="Times New Roman"/>
            <w:i/>
            <w:sz w:val="24"/>
            <w:szCs w:val="24"/>
            <w:lang w:val="es-ES_tradnl"/>
          </w:rPr>
          <w:t>ANV</w:t>
        </w:r>
        <w:r w:rsidR="00EC7A50" w:rsidRPr="00326CC1">
          <w:rPr>
            <w:rStyle w:val="Hyperlink"/>
            <w:rFonts w:ascii="Times New Roman" w:hAnsi="Times New Roman" w:cs="Times New Roman"/>
            <w:i/>
            <w:sz w:val="24"/>
            <w:szCs w:val="24"/>
            <w:lang w:val="bg-BG"/>
          </w:rPr>
          <w:t xml:space="preserve">) </w:t>
        </w:r>
        <w:r w:rsidR="00EC7A50" w:rsidRPr="00326CC1">
          <w:rPr>
            <w:rStyle w:val="Hyperlink"/>
            <w:rFonts w:ascii="Times New Roman" w:hAnsi="Times New Roman" w:cs="Times New Roman"/>
            <w:i/>
            <w:sz w:val="24"/>
            <w:szCs w:val="24"/>
            <w:lang w:val="es-ES_tradnl"/>
          </w:rPr>
          <w:t>v</w:t>
        </w:r>
        <w:r w:rsidR="00EC7A50" w:rsidRPr="00326CC1">
          <w:rPr>
            <w:rStyle w:val="Hyperlink"/>
            <w:rFonts w:ascii="Times New Roman" w:hAnsi="Times New Roman" w:cs="Times New Roman"/>
            <w:i/>
            <w:sz w:val="24"/>
            <w:szCs w:val="24"/>
            <w:lang w:val="bg-BG"/>
          </w:rPr>
          <w:t xml:space="preserve">. </w:t>
        </w:r>
        <w:proofErr w:type="spellStart"/>
        <w:r w:rsidR="00EC7A50" w:rsidRPr="00326CC1">
          <w:rPr>
            <w:rStyle w:val="Hyperlink"/>
            <w:rFonts w:ascii="Times New Roman" w:hAnsi="Times New Roman" w:cs="Times New Roman"/>
            <w:i/>
            <w:sz w:val="24"/>
            <w:szCs w:val="24"/>
            <w:lang w:val="es-ES_tradnl"/>
          </w:rPr>
          <w:t>Spain</w:t>
        </w:r>
        <w:proofErr w:type="spellEnd"/>
        <w:r w:rsidR="00EC7A50" w:rsidRPr="00326CC1">
          <w:rPr>
            <w:rStyle w:val="Hyperlink"/>
            <w:rFonts w:ascii="Times New Roman" w:hAnsi="Times New Roman" w:cs="Times New Roman"/>
            <w:i/>
            <w:sz w:val="24"/>
            <w:szCs w:val="24"/>
            <w:lang w:val="bg-BG"/>
          </w:rPr>
          <w:t xml:space="preserve"> (</w:t>
        </w:r>
        <w:r w:rsidR="00EC7A50" w:rsidRPr="00326CC1">
          <w:rPr>
            <w:rStyle w:val="Hyperlink"/>
            <w:rFonts w:ascii="Times New Roman" w:hAnsi="Times New Roman" w:cs="Times New Roman"/>
            <w:i/>
            <w:sz w:val="24"/>
            <w:szCs w:val="24"/>
            <w:lang w:val="es-ES_tradnl"/>
          </w:rPr>
          <w:t>nos</w:t>
        </w:r>
        <w:r w:rsidR="00EC7A50" w:rsidRPr="00326CC1">
          <w:rPr>
            <w:rStyle w:val="Hyperlink"/>
            <w:rFonts w:ascii="Times New Roman" w:hAnsi="Times New Roman" w:cs="Times New Roman"/>
            <w:i/>
            <w:sz w:val="24"/>
            <w:szCs w:val="24"/>
            <w:lang w:val="bg-BG"/>
          </w:rPr>
          <w:t xml:space="preserve">. 51762/07 </w:t>
        </w:r>
        <w:r w:rsidR="00EC7A50" w:rsidRPr="00326CC1">
          <w:rPr>
            <w:rStyle w:val="Hyperlink"/>
            <w:rFonts w:ascii="Times New Roman" w:hAnsi="Times New Roman" w:cs="Times New Roman"/>
            <w:i/>
            <w:sz w:val="24"/>
            <w:szCs w:val="24"/>
            <w:lang w:val="es-ES_tradnl"/>
          </w:rPr>
          <w:t>and</w:t>
        </w:r>
        <w:r w:rsidR="00EC7A50" w:rsidRPr="00326CC1">
          <w:rPr>
            <w:rStyle w:val="Hyperlink"/>
            <w:rFonts w:ascii="Times New Roman" w:hAnsi="Times New Roman" w:cs="Times New Roman"/>
            <w:i/>
            <w:sz w:val="24"/>
            <w:szCs w:val="24"/>
            <w:lang w:val="bg-BG"/>
          </w:rPr>
          <w:t xml:space="preserve"> 51882/07)</w:t>
        </w:r>
      </w:hyperlink>
    </w:p>
    <w:p w14:paraId="6423257B" w14:textId="77777777" w:rsidR="00B15BD4" w:rsidRPr="00326CC1" w:rsidRDefault="00B15BD4" w:rsidP="00B15BD4">
      <w:pPr>
        <w:pStyle w:val="NoSpacing"/>
        <w:rPr>
          <w:rFonts w:ascii="Times New Roman" w:hAnsi="Times New Roman" w:cs="Times New Roman"/>
          <w:sz w:val="24"/>
          <w:szCs w:val="24"/>
          <w:lang w:val="bg-BG"/>
        </w:rPr>
      </w:pPr>
    </w:p>
    <w:p w14:paraId="3361BE2B" w14:textId="77777777" w:rsidR="00077BEA" w:rsidRPr="00326CC1" w:rsidRDefault="00077BEA" w:rsidP="00077BEA">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Забраната бивш президент на Литва, отстранен от поста заради нарушаване на конституцията, да се кандидатира за депутат, представлява непропорционално ограничение на правото му да участва свободно в избори (чл. 3 от Протокол 1 към Конвенцията). </w:t>
      </w:r>
      <w:hyperlink r:id="rId2261" w:history="1">
        <w:r w:rsidRPr="00326CC1">
          <w:rPr>
            <w:rStyle w:val="Hyperlink"/>
            <w:rFonts w:ascii="Times New Roman" w:hAnsi="Times New Roman" w:cs="Times New Roman"/>
            <w:sz w:val="24"/>
            <w:szCs w:val="24"/>
            <w:lang w:val="bg-BG"/>
          </w:rPr>
          <w:t>Бюлетин № 5.</w:t>
        </w:r>
      </w:hyperlink>
    </w:p>
    <w:p w14:paraId="47C95355" w14:textId="77777777" w:rsidR="00077BEA" w:rsidRPr="00326CC1" w:rsidRDefault="009E5E4A" w:rsidP="00077BEA">
      <w:pPr>
        <w:pStyle w:val="JuList"/>
        <w:keepNext/>
        <w:keepLines/>
        <w:pBdr>
          <w:bottom w:val="single" w:sz="4" w:space="1" w:color="auto"/>
        </w:pBdr>
        <w:spacing w:line="240" w:lineRule="auto"/>
        <w:rPr>
          <w:rStyle w:val="normal--char"/>
          <w:i/>
          <w:lang w:val="bg-BG"/>
        </w:rPr>
      </w:pPr>
      <w:hyperlink r:id="rId2262" w:history="1">
        <w:proofErr w:type="spellStart"/>
        <w:r w:rsidR="00077BEA" w:rsidRPr="00326CC1">
          <w:rPr>
            <w:rStyle w:val="Hyperlink"/>
            <w:i/>
            <w:lang w:val="bg-BG" w:eastAsia="bg-BG"/>
          </w:rPr>
          <w:t>Paksas</w:t>
        </w:r>
        <w:proofErr w:type="spellEnd"/>
        <w:r w:rsidR="00077BEA" w:rsidRPr="00326CC1">
          <w:rPr>
            <w:rStyle w:val="Hyperlink"/>
            <w:i/>
            <w:lang w:val="bg-BG" w:eastAsia="bg-BG"/>
          </w:rPr>
          <w:t xml:space="preserve"> v. </w:t>
        </w:r>
        <w:proofErr w:type="spellStart"/>
        <w:r w:rsidR="00077BEA" w:rsidRPr="00326CC1">
          <w:rPr>
            <w:rStyle w:val="Hyperlink"/>
            <w:i/>
            <w:lang w:val="bg-BG" w:eastAsia="bg-BG"/>
          </w:rPr>
          <w:t>Lithuania</w:t>
        </w:r>
        <w:proofErr w:type="spellEnd"/>
        <w:r w:rsidR="00077BEA" w:rsidRPr="00326CC1">
          <w:rPr>
            <w:rStyle w:val="Hyperlink"/>
            <w:i/>
            <w:lang w:val="bg-BG" w:eastAsia="bg-BG"/>
          </w:rPr>
          <w:t xml:space="preserve"> (</w:t>
        </w:r>
        <w:proofErr w:type="spellStart"/>
        <w:r w:rsidR="00077BEA" w:rsidRPr="00326CC1">
          <w:rPr>
            <w:rStyle w:val="Hyperlink"/>
            <w:i/>
            <w:lang w:val="bg-BG" w:eastAsia="bg-BG"/>
          </w:rPr>
          <w:t>no</w:t>
        </w:r>
        <w:proofErr w:type="spellEnd"/>
        <w:r w:rsidR="00077BEA" w:rsidRPr="00326CC1">
          <w:rPr>
            <w:rStyle w:val="Hyperlink"/>
            <w:i/>
            <w:lang w:val="bg-BG" w:eastAsia="bg-BG"/>
          </w:rPr>
          <w:t>. 34932/04)</w:t>
        </w:r>
      </w:hyperlink>
      <w:r w:rsidR="00077BEA" w:rsidRPr="00326CC1">
        <w:rPr>
          <w:i/>
          <w:color w:val="000000"/>
          <w:lang w:val="bg-BG" w:eastAsia="bg-BG"/>
        </w:rPr>
        <w:t xml:space="preserve"> - Решение на Голямото отделение </w:t>
      </w:r>
    </w:p>
    <w:p w14:paraId="118ECA4F" w14:textId="77777777" w:rsidR="009A7FFD" w:rsidRPr="00326CC1" w:rsidRDefault="009A7FFD" w:rsidP="00077BEA">
      <w:pPr>
        <w:pStyle w:val="NoSpacing"/>
        <w:jc w:val="both"/>
        <w:rPr>
          <w:rFonts w:ascii="Times New Roman" w:hAnsi="Times New Roman" w:cs="Times New Roman"/>
          <w:sz w:val="24"/>
          <w:szCs w:val="24"/>
          <w:lang w:val="bg-BG"/>
        </w:rPr>
      </w:pPr>
    </w:p>
    <w:p w14:paraId="2DF3F7CA" w14:textId="77777777" w:rsidR="009A7FFD" w:rsidRPr="00326CC1" w:rsidRDefault="009A7FFD" w:rsidP="009A7FFD">
      <w:pPr>
        <w:pStyle w:val="Default"/>
        <w:jc w:val="both"/>
        <w:rPr>
          <w:rStyle w:val="normal--char"/>
          <w:rFonts w:ascii="Times New Roman" w:hAnsi="Times New Roman" w:cs="Times New Roman"/>
        </w:rPr>
      </w:pPr>
      <w:r w:rsidRPr="00326CC1">
        <w:rPr>
          <w:rFonts w:ascii="Times New Roman" w:hAnsi="Times New Roman" w:cs="Times New Roman"/>
        </w:rPr>
        <w:t>Съдът комуникира жалба, свързана с решението на Конституционния съд да касира резултатите от парламентарните избори от 05.07.2009 г. в 23 секции в Турция.</w:t>
      </w:r>
      <w:r w:rsidR="00802E95" w:rsidRPr="00326CC1">
        <w:rPr>
          <w:rFonts w:ascii="Times New Roman" w:hAnsi="Times New Roman" w:cs="Times New Roman"/>
        </w:rPr>
        <w:t xml:space="preserve"> </w:t>
      </w:r>
      <w:hyperlink r:id="rId2263" w:history="1">
        <w:r w:rsidRPr="00326CC1">
          <w:rPr>
            <w:rStyle w:val="Hyperlink"/>
            <w:rFonts w:ascii="Times New Roman" w:hAnsi="Times New Roman" w:cs="Times New Roman"/>
          </w:rPr>
          <w:t>Бюлетин № 8.</w:t>
        </w:r>
      </w:hyperlink>
    </w:p>
    <w:p w14:paraId="0375D7FA" w14:textId="77777777" w:rsidR="009A7FFD" w:rsidRPr="00326CC1" w:rsidRDefault="00542CD3" w:rsidP="009A7FFD">
      <w:pPr>
        <w:pStyle w:val="Default"/>
        <w:pBdr>
          <w:bottom w:val="single" w:sz="4" w:space="1" w:color="auto"/>
        </w:pBdr>
        <w:jc w:val="both"/>
        <w:rPr>
          <w:rStyle w:val="Hyperlink"/>
          <w:rFonts w:ascii="Times New Roman" w:hAnsi="Times New Roman" w:cs="Times New Roman"/>
        </w:rPr>
      </w:pPr>
      <w:r w:rsidRPr="00326CC1">
        <w:rPr>
          <w:rFonts w:ascii="Times New Roman" w:hAnsi="Times New Roman" w:cs="Times New Roman"/>
          <w:i/>
          <w:color w:val="0000FF"/>
          <w:lang w:val="en-US"/>
        </w:rPr>
        <w:fldChar w:fldCharType="begin"/>
      </w:r>
      <w:r w:rsidRPr="00326CC1">
        <w:rPr>
          <w:rFonts w:ascii="Times New Roman" w:hAnsi="Times New Roman" w:cs="Times New Roman"/>
          <w:i/>
          <w:color w:val="0000FF"/>
        </w:rPr>
        <w:instrText xml:space="preserve"> </w:instrText>
      </w:r>
      <w:r w:rsidRPr="00326CC1">
        <w:rPr>
          <w:rFonts w:ascii="Times New Roman" w:hAnsi="Times New Roman" w:cs="Times New Roman"/>
          <w:i/>
          <w:color w:val="0000FF"/>
          <w:lang w:val="es-ES_tradnl"/>
        </w:rPr>
        <w:instrText>HYPERLINK</w:instrText>
      </w:r>
      <w:r w:rsidRPr="00326CC1">
        <w:rPr>
          <w:rFonts w:ascii="Times New Roman" w:hAnsi="Times New Roman" w:cs="Times New Roman"/>
          <w:i/>
          <w:color w:val="0000FF"/>
        </w:rPr>
        <w:instrText xml:space="preserve"> "</w:instrText>
      </w:r>
      <w:r w:rsidRPr="00326CC1">
        <w:rPr>
          <w:rFonts w:ascii="Times New Roman" w:hAnsi="Times New Roman" w:cs="Times New Roman"/>
          <w:i/>
          <w:color w:val="0000FF"/>
          <w:lang w:val="es-ES_tradnl"/>
        </w:rPr>
        <w:instrText>http</w:instrText>
      </w:r>
      <w:r w:rsidRPr="00326CC1">
        <w:rPr>
          <w:rFonts w:ascii="Times New Roman" w:hAnsi="Times New Roman" w:cs="Times New Roman"/>
          <w:i/>
          <w:color w:val="0000FF"/>
        </w:rPr>
        <w:instrText>://</w:instrText>
      </w:r>
      <w:r w:rsidRPr="00326CC1">
        <w:rPr>
          <w:rFonts w:ascii="Times New Roman" w:hAnsi="Times New Roman" w:cs="Times New Roman"/>
          <w:i/>
          <w:color w:val="0000FF"/>
          <w:lang w:val="es-ES_tradnl"/>
        </w:rPr>
        <w:instrText>hudoc</w:instrText>
      </w:r>
      <w:r w:rsidRPr="00326CC1">
        <w:rPr>
          <w:rFonts w:ascii="Times New Roman" w:hAnsi="Times New Roman" w:cs="Times New Roman"/>
          <w:i/>
          <w:color w:val="0000FF"/>
        </w:rPr>
        <w:instrText>.</w:instrText>
      </w:r>
      <w:r w:rsidRPr="00326CC1">
        <w:rPr>
          <w:rFonts w:ascii="Times New Roman" w:hAnsi="Times New Roman" w:cs="Times New Roman"/>
          <w:i/>
          <w:color w:val="0000FF"/>
          <w:lang w:val="es-ES_tradnl"/>
        </w:rPr>
        <w:instrText>echr</w:instrText>
      </w:r>
      <w:r w:rsidRPr="00326CC1">
        <w:rPr>
          <w:rFonts w:ascii="Times New Roman" w:hAnsi="Times New Roman" w:cs="Times New Roman"/>
          <w:i/>
          <w:color w:val="0000FF"/>
        </w:rPr>
        <w:instrText>.</w:instrText>
      </w:r>
      <w:r w:rsidRPr="00326CC1">
        <w:rPr>
          <w:rFonts w:ascii="Times New Roman" w:hAnsi="Times New Roman" w:cs="Times New Roman"/>
          <w:i/>
          <w:color w:val="0000FF"/>
          <w:lang w:val="es-ES_tradnl"/>
        </w:rPr>
        <w:instrText>coe</w:instrText>
      </w:r>
      <w:r w:rsidRPr="00326CC1">
        <w:rPr>
          <w:rFonts w:ascii="Times New Roman" w:hAnsi="Times New Roman" w:cs="Times New Roman"/>
          <w:i/>
          <w:color w:val="0000FF"/>
        </w:rPr>
        <w:instrText>.</w:instrText>
      </w:r>
      <w:r w:rsidRPr="00326CC1">
        <w:rPr>
          <w:rFonts w:ascii="Times New Roman" w:hAnsi="Times New Roman" w:cs="Times New Roman"/>
          <w:i/>
          <w:color w:val="0000FF"/>
          <w:lang w:val="es-ES_tradnl"/>
        </w:rPr>
        <w:instrText>int</w:instrText>
      </w:r>
      <w:r w:rsidRPr="00326CC1">
        <w:rPr>
          <w:rFonts w:ascii="Times New Roman" w:hAnsi="Times New Roman" w:cs="Times New Roman"/>
          <w:i/>
          <w:color w:val="0000FF"/>
        </w:rPr>
        <w:instrText>/</w:instrText>
      </w:r>
      <w:r w:rsidRPr="00326CC1">
        <w:rPr>
          <w:rFonts w:ascii="Times New Roman" w:hAnsi="Times New Roman" w:cs="Times New Roman"/>
          <w:i/>
          <w:color w:val="0000FF"/>
          <w:lang w:val="es-ES_tradnl"/>
        </w:rPr>
        <w:instrText>sites</w:instrText>
      </w:r>
      <w:r w:rsidRPr="00326CC1">
        <w:rPr>
          <w:rFonts w:ascii="Times New Roman" w:hAnsi="Times New Roman" w:cs="Times New Roman"/>
          <w:i/>
          <w:color w:val="0000FF"/>
        </w:rPr>
        <w:instrText>/</w:instrText>
      </w:r>
      <w:r w:rsidRPr="00326CC1">
        <w:rPr>
          <w:rFonts w:ascii="Times New Roman" w:hAnsi="Times New Roman" w:cs="Times New Roman"/>
          <w:i/>
          <w:color w:val="0000FF"/>
          <w:lang w:val="es-ES_tradnl"/>
        </w:rPr>
        <w:instrText>eng</w:instrText>
      </w:r>
      <w:r w:rsidRPr="00326CC1">
        <w:rPr>
          <w:rFonts w:ascii="Times New Roman" w:hAnsi="Times New Roman" w:cs="Times New Roman"/>
          <w:i/>
          <w:color w:val="0000FF"/>
        </w:rPr>
        <w:instrText>/</w:instrText>
      </w:r>
      <w:r w:rsidRPr="00326CC1">
        <w:rPr>
          <w:rFonts w:ascii="Times New Roman" w:hAnsi="Times New Roman" w:cs="Times New Roman"/>
          <w:i/>
          <w:color w:val="0000FF"/>
          <w:lang w:val="es-ES_tradnl"/>
        </w:rPr>
        <w:instrText>pages</w:instrText>
      </w:r>
      <w:r w:rsidRPr="00326CC1">
        <w:rPr>
          <w:rFonts w:ascii="Times New Roman" w:hAnsi="Times New Roman" w:cs="Times New Roman"/>
          <w:i/>
          <w:color w:val="0000FF"/>
        </w:rPr>
        <w:instrText>/</w:instrText>
      </w:r>
      <w:r w:rsidRPr="00326CC1">
        <w:rPr>
          <w:rFonts w:ascii="Times New Roman" w:hAnsi="Times New Roman" w:cs="Times New Roman"/>
          <w:i/>
          <w:color w:val="0000FF"/>
          <w:lang w:val="es-ES_tradnl"/>
        </w:rPr>
        <w:instrText>search</w:instrText>
      </w:r>
      <w:r w:rsidRPr="00326CC1">
        <w:rPr>
          <w:rFonts w:ascii="Times New Roman" w:hAnsi="Times New Roman" w:cs="Times New Roman"/>
          <w:i/>
          <w:color w:val="0000FF"/>
        </w:rPr>
        <w:instrText>.</w:instrText>
      </w:r>
      <w:r w:rsidRPr="00326CC1">
        <w:rPr>
          <w:rFonts w:ascii="Times New Roman" w:hAnsi="Times New Roman" w:cs="Times New Roman"/>
          <w:i/>
          <w:color w:val="0000FF"/>
          <w:lang w:val="es-ES_tradnl"/>
        </w:rPr>
        <w:instrText>aspx</w:instrText>
      </w:r>
      <w:r w:rsidRPr="00326CC1">
        <w:rPr>
          <w:rFonts w:ascii="Times New Roman" w:hAnsi="Times New Roman" w:cs="Times New Roman"/>
          <w:i/>
          <w:color w:val="0000FF"/>
        </w:rPr>
        <w:instrText>?</w:instrText>
      </w:r>
      <w:r w:rsidRPr="00326CC1">
        <w:rPr>
          <w:rFonts w:ascii="Times New Roman" w:hAnsi="Times New Roman" w:cs="Times New Roman"/>
          <w:i/>
          <w:color w:val="0000FF"/>
          <w:lang w:val="es-ES_tradnl"/>
        </w:rPr>
        <w:instrText>i</w:instrText>
      </w:r>
      <w:r w:rsidRPr="00326CC1">
        <w:rPr>
          <w:rFonts w:ascii="Times New Roman" w:hAnsi="Times New Roman" w:cs="Times New Roman"/>
          <w:i/>
          <w:color w:val="0000FF"/>
        </w:rPr>
        <w:instrText xml:space="preserve">=003-3500494-3945912" </w:instrText>
      </w:r>
      <w:r w:rsidRPr="00326CC1">
        <w:rPr>
          <w:rFonts w:ascii="Times New Roman" w:hAnsi="Times New Roman" w:cs="Times New Roman"/>
          <w:i/>
          <w:color w:val="0000FF"/>
          <w:lang w:val="en-US"/>
        </w:rPr>
        <w:fldChar w:fldCharType="separate"/>
      </w:r>
      <w:r w:rsidR="009A7FFD" w:rsidRPr="00326CC1">
        <w:rPr>
          <w:rStyle w:val="Hyperlink"/>
          <w:rFonts w:ascii="Times New Roman" w:hAnsi="Times New Roman" w:cs="Times New Roman"/>
          <w:i/>
          <w:lang w:val="es-ES_tradnl"/>
        </w:rPr>
        <w:t>Riza</w:t>
      </w:r>
      <w:r w:rsidR="009A7FFD" w:rsidRPr="00326CC1">
        <w:rPr>
          <w:rStyle w:val="Hyperlink"/>
          <w:rFonts w:ascii="Times New Roman" w:hAnsi="Times New Roman" w:cs="Times New Roman"/>
          <w:i/>
        </w:rPr>
        <w:t xml:space="preserve"> </w:t>
      </w:r>
      <w:r w:rsidR="009A7FFD" w:rsidRPr="00326CC1">
        <w:rPr>
          <w:rStyle w:val="Hyperlink"/>
          <w:rFonts w:ascii="Times New Roman" w:hAnsi="Times New Roman" w:cs="Times New Roman"/>
          <w:i/>
          <w:lang w:val="es-ES_tradnl"/>
        </w:rPr>
        <w:t>and</w:t>
      </w:r>
      <w:r w:rsidR="009A7FFD" w:rsidRPr="00326CC1">
        <w:rPr>
          <w:rStyle w:val="Hyperlink"/>
          <w:rFonts w:ascii="Times New Roman" w:hAnsi="Times New Roman" w:cs="Times New Roman"/>
          <w:i/>
        </w:rPr>
        <w:t xml:space="preserve"> </w:t>
      </w:r>
      <w:r w:rsidR="009A7FFD" w:rsidRPr="00326CC1">
        <w:rPr>
          <w:rStyle w:val="Hyperlink"/>
          <w:rFonts w:ascii="Times New Roman" w:hAnsi="Times New Roman" w:cs="Times New Roman"/>
          <w:i/>
          <w:lang w:val="es-ES_tradnl"/>
        </w:rPr>
        <w:t>DPS</w:t>
      </w:r>
      <w:r w:rsidR="009A7FFD" w:rsidRPr="00326CC1">
        <w:rPr>
          <w:rStyle w:val="Hyperlink"/>
          <w:rFonts w:ascii="Times New Roman" w:hAnsi="Times New Roman" w:cs="Times New Roman"/>
          <w:i/>
        </w:rPr>
        <w:t xml:space="preserve"> </w:t>
      </w:r>
      <w:r w:rsidR="009A7FFD" w:rsidRPr="00326CC1">
        <w:rPr>
          <w:rStyle w:val="Hyperlink"/>
          <w:rFonts w:ascii="Times New Roman" w:hAnsi="Times New Roman" w:cs="Times New Roman"/>
          <w:i/>
          <w:lang w:val="es-ES_tradnl"/>
        </w:rPr>
        <w:t>v</w:t>
      </w:r>
      <w:r w:rsidR="009A7FFD" w:rsidRPr="00326CC1">
        <w:rPr>
          <w:rStyle w:val="Hyperlink"/>
          <w:rFonts w:ascii="Times New Roman" w:hAnsi="Times New Roman" w:cs="Times New Roman"/>
          <w:i/>
        </w:rPr>
        <w:t xml:space="preserve">. </w:t>
      </w:r>
      <w:r w:rsidR="009A7FFD" w:rsidRPr="00326CC1">
        <w:rPr>
          <w:rStyle w:val="Hyperlink"/>
          <w:rFonts w:ascii="Times New Roman" w:hAnsi="Times New Roman" w:cs="Times New Roman"/>
          <w:i/>
          <w:lang w:val="es-ES_tradnl"/>
        </w:rPr>
        <w:t>Bulgaria</w:t>
      </w:r>
      <w:r w:rsidR="009A7FFD" w:rsidRPr="00326CC1">
        <w:rPr>
          <w:rStyle w:val="Hyperlink"/>
          <w:rFonts w:ascii="Times New Roman" w:hAnsi="Times New Roman" w:cs="Times New Roman"/>
          <w:i/>
        </w:rPr>
        <w:t xml:space="preserve"> (</w:t>
      </w:r>
      <w:r w:rsidR="009A7FFD" w:rsidRPr="00326CC1">
        <w:rPr>
          <w:rStyle w:val="Hyperlink"/>
          <w:rFonts w:ascii="Times New Roman" w:hAnsi="Times New Roman" w:cs="Times New Roman"/>
          <w:i/>
          <w:lang w:val="es-ES_tradnl"/>
        </w:rPr>
        <w:t>no</w:t>
      </w:r>
      <w:r w:rsidR="009A7FFD" w:rsidRPr="00326CC1">
        <w:rPr>
          <w:rStyle w:val="Hyperlink"/>
          <w:rFonts w:ascii="Times New Roman" w:hAnsi="Times New Roman" w:cs="Times New Roman"/>
          <w:i/>
        </w:rPr>
        <w:t>. 48555/10)</w:t>
      </w:r>
    </w:p>
    <w:p w14:paraId="5AEB5242" w14:textId="77777777" w:rsidR="00E6630F" w:rsidRPr="00326CC1" w:rsidRDefault="00542CD3" w:rsidP="00077BEA">
      <w:pPr>
        <w:pStyle w:val="NoSpacing"/>
        <w:jc w:val="both"/>
        <w:rPr>
          <w:rFonts w:ascii="Times New Roman" w:hAnsi="Times New Roman" w:cs="Times New Roman"/>
          <w:sz w:val="24"/>
          <w:szCs w:val="24"/>
          <w:lang w:val="bg-BG"/>
        </w:rPr>
      </w:pPr>
      <w:r w:rsidRPr="00326CC1">
        <w:rPr>
          <w:rFonts w:ascii="Times New Roman" w:eastAsia="Calibri" w:hAnsi="Times New Roman" w:cs="Times New Roman"/>
          <w:i/>
          <w:color w:val="0000FF"/>
          <w:sz w:val="24"/>
          <w:szCs w:val="24"/>
          <w:lang w:eastAsia="en-US"/>
        </w:rPr>
        <w:fldChar w:fldCharType="end"/>
      </w:r>
    </w:p>
    <w:p w14:paraId="10BF8FE9" w14:textId="77777777" w:rsidR="00077BEA" w:rsidRPr="00326CC1" w:rsidRDefault="00E6630F" w:rsidP="00077BEA">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Невъзможността на гръцките граждани, живеещи в чужбина, да упражнят правото си на гласуване на парламентарните избори в Гърция от местоживеенето си не представлява нарушаване на правото на свободни избори по чл. 3 от Протокол № 1. </w:t>
      </w:r>
      <w:hyperlink r:id="rId2264"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18.</w:t>
        </w:r>
      </w:hyperlink>
    </w:p>
    <w:p w14:paraId="2000A0A2" w14:textId="77777777" w:rsidR="00E6630F" w:rsidRPr="00326CC1" w:rsidRDefault="009E5E4A" w:rsidP="00E6630F">
      <w:pPr>
        <w:pStyle w:val="Normal1"/>
        <w:pBdr>
          <w:bottom w:val="single" w:sz="4" w:space="1" w:color="auto"/>
        </w:pBdr>
        <w:spacing w:before="0" w:after="0" w:line="240" w:lineRule="auto"/>
        <w:jc w:val="both"/>
        <w:rPr>
          <w:rStyle w:val="affairetitle"/>
          <w:i/>
          <w:color w:val="000000"/>
          <w:lang w:val="bg-BG" w:eastAsia="bg-BG"/>
        </w:rPr>
      </w:pPr>
      <w:hyperlink r:id="rId2265" w:history="1">
        <w:proofErr w:type="spellStart"/>
        <w:r w:rsidR="00E6630F" w:rsidRPr="00326CC1">
          <w:rPr>
            <w:rStyle w:val="Hyperlink"/>
            <w:i/>
            <w:lang w:val="bg-BG" w:eastAsia="bg-BG"/>
          </w:rPr>
          <w:t>Sitaropoulos</w:t>
        </w:r>
        <w:proofErr w:type="spellEnd"/>
        <w:r w:rsidR="00E6630F" w:rsidRPr="00326CC1">
          <w:rPr>
            <w:rStyle w:val="Hyperlink"/>
            <w:i/>
            <w:lang w:val="bg-BG" w:eastAsia="bg-BG"/>
          </w:rPr>
          <w:t xml:space="preserve"> </w:t>
        </w:r>
        <w:proofErr w:type="spellStart"/>
        <w:r w:rsidR="00E6630F" w:rsidRPr="00326CC1">
          <w:rPr>
            <w:rStyle w:val="Hyperlink"/>
            <w:i/>
            <w:lang w:val="bg-BG" w:eastAsia="bg-BG"/>
          </w:rPr>
          <w:t>and</w:t>
        </w:r>
        <w:proofErr w:type="spellEnd"/>
        <w:r w:rsidR="00E6630F" w:rsidRPr="00326CC1">
          <w:rPr>
            <w:rStyle w:val="Hyperlink"/>
            <w:i/>
            <w:lang w:val="bg-BG" w:eastAsia="bg-BG"/>
          </w:rPr>
          <w:t xml:space="preserve"> </w:t>
        </w:r>
        <w:proofErr w:type="spellStart"/>
        <w:r w:rsidR="00E6630F" w:rsidRPr="00326CC1">
          <w:rPr>
            <w:rStyle w:val="Hyperlink"/>
            <w:i/>
            <w:lang w:val="bg-BG" w:eastAsia="bg-BG"/>
          </w:rPr>
          <w:t>Giakoumopoulos</w:t>
        </w:r>
        <w:proofErr w:type="spellEnd"/>
        <w:r w:rsidR="00E6630F" w:rsidRPr="00326CC1">
          <w:rPr>
            <w:rStyle w:val="Hyperlink"/>
            <w:i/>
            <w:lang w:val="bg-BG" w:eastAsia="bg-BG"/>
          </w:rPr>
          <w:t xml:space="preserve"> v. </w:t>
        </w:r>
        <w:proofErr w:type="spellStart"/>
        <w:r w:rsidR="00E6630F" w:rsidRPr="00326CC1">
          <w:rPr>
            <w:rStyle w:val="Hyperlink"/>
            <w:i/>
            <w:lang w:val="bg-BG" w:eastAsia="bg-BG"/>
          </w:rPr>
          <w:t>Greece</w:t>
        </w:r>
        <w:proofErr w:type="spellEnd"/>
        <w:r w:rsidR="00E6630F" w:rsidRPr="00326CC1">
          <w:rPr>
            <w:rStyle w:val="Hyperlink"/>
            <w:i/>
            <w:lang w:val="bg-BG" w:eastAsia="bg-BG"/>
          </w:rPr>
          <w:t xml:space="preserve"> (</w:t>
        </w:r>
        <w:proofErr w:type="spellStart"/>
        <w:r w:rsidR="00E6630F" w:rsidRPr="00326CC1">
          <w:rPr>
            <w:rStyle w:val="Hyperlink"/>
            <w:i/>
            <w:lang w:val="bg-BG" w:eastAsia="bg-BG"/>
          </w:rPr>
          <w:t>no</w:t>
        </w:r>
        <w:proofErr w:type="spellEnd"/>
        <w:r w:rsidR="00E6630F" w:rsidRPr="00326CC1">
          <w:rPr>
            <w:rStyle w:val="Hyperlink"/>
            <w:i/>
            <w:lang w:val="bg-BG" w:eastAsia="bg-BG"/>
          </w:rPr>
          <w:t>. 42202/07)</w:t>
        </w:r>
      </w:hyperlink>
    </w:p>
    <w:p w14:paraId="531F292A" w14:textId="77777777" w:rsidR="00C636B6" w:rsidRPr="00326CC1" w:rsidRDefault="00C636B6" w:rsidP="00E6630F">
      <w:pPr>
        <w:pStyle w:val="NoSpacing"/>
        <w:jc w:val="both"/>
        <w:rPr>
          <w:rFonts w:ascii="Times New Roman" w:hAnsi="Times New Roman" w:cs="Times New Roman"/>
          <w:sz w:val="24"/>
          <w:szCs w:val="24"/>
        </w:rPr>
      </w:pPr>
    </w:p>
    <w:p w14:paraId="6D7B0094" w14:textId="77777777" w:rsidR="00C636B6" w:rsidRPr="00326CC1" w:rsidRDefault="00C636B6" w:rsidP="00C636B6">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Невъзможността на лишен от свобода да гласува не е непропорционална, тъй като забраната за гласуване по италианското право не е обща, автоматично приложима и </w:t>
      </w:r>
      <w:proofErr w:type="spellStart"/>
      <w:r w:rsidRPr="00326CC1">
        <w:rPr>
          <w:rFonts w:ascii="Times New Roman" w:hAnsi="Times New Roman" w:cs="Times New Roman"/>
          <w:sz w:val="24"/>
          <w:szCs w:val="24"/>
          <w:lang w:val="bg-BG"/>
        </w:rPr>
        <w:t>неразграничаваща</w:t>
      </w:r>
      <w:proofErr w:type="spellEnd"/>
      <w:r w:rsidRPr="00326CC1">
        <w:rPr>
          <w:rFonts w:ascii="Times New Roman" w:hAnsi="Times New Roman" w:cs="Times New Roman"/>
          <w:sz w:val="24"/>
          <w:szCs w:val="24"/>
          <w:lang w:val="bg-BG"/>
        </w:rPr>
        <w:t xml:space="preserve"> различните случаи, а е съобразена със срока на наказанието и характера и тежестта на престъплението.</w:t>
      </w:r>
      <w:r w:rsidRPr="00326CC1">
        <w:rPr>
          <w:rFonts w:ascii="Times New Roman" w:hAnsi="Times New Roman" w:cs="Times New Roman"/>
          <w:sz w:val="24"/>
          <w:szCs w:val="24"/>
        </w:rPr>
        <w:t xml:space="preserve"> </w:t>
      </w:r>
      <w:hyperlink r:id="rId2266" w:history="1">
        <w:r w:rsidRPr="00326CC1">
          <w:rPr>
            <w:rStyle w:val="Hyperlink"/>
            <w:rFonts w:ascii="Times New Roman" w:hAnsi="Times New Roman" w:cs="Times New Roman"/>
            <w:sz w:val="24"/>
            <w:szCs w:val="24"/>
            <w:lang w:val="bg-BG"/>
          </w:rPr>
          <w:t>Бюлетин № 20.</w:t>
        </w:r>
      </w:hyperlink>
    </w:p>
    <w:p w14:paraId="22D2232E" w14:textId="77777777" w:rsidR="00C636B6" w:rsidRPr="00326CC1" w:rsidRDefault="009E5E4A" w:rsidP="00C636B6">
      <w:pPr>
        <w:pStyle w:val="Normal1"/>
        <w:pBdr>
          <w:bottom w:val="single" w:sz="4" w:space="1" w:color="auto"/>
        </w:pBdr>
        <w:spacing w:before="0" w:after="0" w:line="240" w:lineRule="auto"/>
        <w:jc w:val="both"/>
        <w:rPr>
          <w:rStyle w:val="affairetitle"/>
          <w:i/>
        </w:rPr>
      </w:pPr>
      <w:hyperlink r:id="rId2267" w:history="1">
        <w:r w:rsidR="00C636B6" w:rsidRPr="00326CC1">
          <w:rPr>
            <w:rStyle w:val="Hyperlink"/>
            <w:i/>
          </w:rPr>
          <w:t>Scoppola v. Italy (n° 3) (no. 126/05)</w:t>
        </w:r>
      </w:hyperlink>
      <w:r w:rsidR="00C636B6" w:rsidRPr="00326CC1">
        <w:rPr>
          <w:i/>
          <w:lang w:val="bg-BG"/>
        </w:rPr>
        <w:t xml:space="preserve"> - </w:t>
      </w:r>
      <w:r w:rsidR="00C636B6" w:rsidRPr="00326CC1">
        <w:rPr>
          <w:i/>
          <w:color w:val="000000"/>
          <w:lang w:val="bg-BG" w:eastAsia="bg-BG"/>
        </w:rPr>
        <w:t>Решение на Голямото отделение</w:t>
      </w:r>
      <w:r w:rsidR="00802E95" w:rsidRPr="00326CC1">
        <w:rPr>
          <w:i/>
          <w:color w:val="000000"/>
          <w:lang w:val="bg-BG" w:eastAsia="bg-BG"/>
        </w:rPr>
        <w:t xml:space="preserve"> </w:t>
      </w:r>
    </w:p>
    <w:p w14:paraId="729C6776" w14:textId="77777777" w:rsidR="009A7FFD" w:rsidRPr="00326CC1" w:rsidRDefault="009A7FFD" w:rsidP="00077BEA">
      <w:pPr>
        <w:pStyle w:val="NoSpacing"/>
        <w:jc w:val="both"/>
        <w:rPr>
          <w:rFonts w:ascii="Times New Roman" w:hAnsi="Times New Roman" w:cs="Times New Roman"/>
          <w:sz w:val="24"/>
          <w:szCs w:val="24"/>
          <w:lang w:val="bg-BG"/>
        </w:rPr>
      </w:pPr>
    </w:p>
    <w:p w14:paraId="753A0C34" w14:textId="77777777" w:rsidR="0068223E" w:rsidRPr="00326CC1" w:rsidRDefault="0068223E" w:rsidP="0068223E">
      <w:pPr>
        <w:pStyle w:val="JuPara"/>
        <w:ind w:firstLine="0"/>
        <w:rPr>
          <w:szCs w:val="24"/>
          <w:lang w:val="bg-BG"/>
        </w:rPr>
      </w:pPr>
      <w:r w:rsidRPr="00326CC1">
        <w:rPr>
          <w:szCs w:val="24"/>
          <w:lang w:val="bg-BG"/>
        </w:rPr>
        <w:t xml:space="preserve">Съдът е комуникирал жалба на 101 български граждани от турски произход и/или мюсюлманско вероизповедание, упражнили правото си на глас на парламентарните избори през 2009 г. в 17 от избирателните секции в Турция, изборните резултати от които са касирани с решение на Конституционния съд от 16 февруари 2010 г. </w:t>
      </w:r>
      <w:hyperlink r:id="rId2268" w:history="1">
        <w:r w:rsidR="00816986" w:rsidRPr="00326CC1">
          <w:rPr>
            <w:rStyle w:val="Hyperlink"/>
            <w:szCs w:val="24"/>
            <w:lang w:val="bg-BG"/>
          </w:rPr>
          <w:t>Бюлетин № 31</w:t>
        </w:r>
      </w:hyperlink>
    </w:p>
    <w:p w14:paraId="4EF32E49" w14:textId="77777777" w:rsidR="0068223E" w:rsidRPr="00326CC1" w:rsidRDefault="009E5E4A" w:rsidP="00C1447A">
      <w:pPr>
        <w:pStyle w:val="NoSpacing"/>
        <w:pBdr>
          <w:bottom w:val="single" w:sz="4" w:space="1" w:color="auto"/>
        </w:pBdr>
        <w:jc w:val="both"/>
        <w:rPr>
          <w:rStyle w:val="column01"/>
          <w:rFonts w:ascii="Times New Roman" w:hAnsi="Times New Roman" w:cs="Times New Roman"/>
          <w:i/>
          <w:sz w:val="24"/>
          <w:szCs w:val="24"/>
        </w:rPr>
      </w:pPr>
      <w:hyperlink r:id="rId2269" w:history="1">
        <w:r w:rsidR="0068223E" w:rsidRPr="00326CC1">
          <w:rPr>
            <w:rStyle w:val="Hyperlink"/>
            <w:rFonts w:ascii="Times New Roman" w:hAnsi="Times New Roman" w:cs="Times New Roman"/>
            <w:i/>
            <w:sz w:val="24"/>
            <w:szCs w:val="24"/>
          </w:rPr>
          <w:t xml:space="preserve">Hasan et </w:t>
        </w:r>
        <w:proofErr w:type="spellStart"/>
        <w:r w:rsidR="0068223E" w:rsidRPr="00326CC1">
          <w:rPr>
            <w:rStyle w:val="Hyperlink"/>
            <w:rFonts w:ascii="Times New Roman" w:hAnsi="Times New Roman" w:cs="Times New Roman"/>
            <w:i/>
            <w:sz w:val="24"/>
            <w:szCs w:val="24"/>
          </w:rPr>
          <w:t>autres</w:t>
        </w:r>
        <w:proofErr w:type="spellEnd"/>
        <w:r w:rsidR="0068223E" w:rsidRPr="00326CC1">
          <w:rPr>
            <w:rStyle w:val="Hyperlink"/>
            <w:rFonts w:ascii="Times New Roman" w:hAnsi="Times New Roman" w:cs="Times New Roman"/>
            <w:i/>
            <w:sz w:val="24"/>
            <w:szCs w:val="24"/>
          </w:rPr>
          <w:t xml:space="preserve"> c. </w:t>
        </w:r>
        <w:proofErr w:type="spellStart"/>
        <w:r w:rsidR="0068223E" w:rsidRPr="00326CC1">
          <w:rPr>
            <w:rStyle w:val="Hyperlink"/>
            <w:rFonts w:ascii="Times New Roman" w:hAnsi="Times New Roman" w:cs="Times New Roman"/>
            <w:i/>
            <w:sz w:val="24"/>
            <w:szCs w:val="24"/>
          </w:rPr>
          <w:t>Bulgarie</w:t>
        </w:r>
        <w:proofErr w:type="spellEnd"/>
      </w:hyperlink>
      <w:r w:rsidR="0068223E" w:rsidRPr="00326CC1">
        <w:rPr>
          <w:rFonts w:ascii="Times New Roman" w:hAnsi="Times New Roman" w:cs="Times New Roman"/>
          <w:i/>
          <w:sz w:val="24"/>
          <w:szCs w:val="24"/>
        </w:rPr>
        <w:t xml:space="preserve"> (no. </w:t>
      </w:r>
      <w:r w:rsidR="0068223E" w:rsidRPr="00326CC1">
        <w:rPr>
          <w:rStyle w:val="column01"/>
          <w:rFonts w:ascii="Times New Roman" w:hAnsi="Times New Roman" w:cs="Times New Roman"/>
          <w:i/>
          <w:sz w:val="24"/>
          <w:szCs w:val="24"/>
        </w:rPr>
        <w:t>48377/10)</w:t>
      </w:r>
    </w:p>
    <w:p w14:paraId="6243890C" w14:textId="77777777" w:rsidR="00C1447A" w:rsidRPr="00326CC1" w:rsidRDefault="00C1447A" w:rsidP="00C1447A">
      <w:pPr>
        <w:pStyle w:val="NoSpacing"/>
        <w:jc w:val="both"/>
        <w:rPr>
          <w:rStyle w:val="column01"/>
          <w:rFonts w:ascii="Times New Roman" w:hAnsi="Times New Roman" w:cs="Times New Roman"/>
          <w:i/>
          <w:sz w:val="24"/>
          <w:szCs w:val="24"/>
        </w:rPr>
      </w:pPr>
    </w:p>
    <w:p w14:paraId="53ED8C17" w14:textId="77777777" w:rsidR="00C1447A" w:rsidRPr="00326CC1" w:rsidRDefault="00C1447A" w:rsidP="00C1447A">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 xml:space="preserve">Когато за дадено нарушение на националното изборно законодателство се твърди, че е засегнало сериозно легитимността на изборите като цяло, Съдът трябва да установи дали е извършено такова нарушение и дали в резултат на това проведените избори не са били свободни и честни. </w:t>
      </w:r>
      <w:hyperlink r:id="rId2270" w:history="1">
        <w:r w:rsidRPr="00326CC1">
          <w:rPr>
            <w:rStyle w:val="Hyperlink"/>
            <w:rFonts w:ascii="Times New Roman" w:hAnsi="Times New Roman" w:cs="Times New Roman"/>
            <w:sz w:val="24"/>
            <w:szCs w:val="24"/>
            <w:lang w:val="bg-BG"/>
          </w:rPr>
          <w:t>Бюлетин № 32</w:t>
        </w:r>
      </w:hyperlink>
    </w:p>
    <w:p w14:paraId="5B243C6C" w14:textId="77777777" w:rsidR="00C1447A" w:rsidRPr="00326CC1" w:rsidRDefault="009E5E4A" w:rsidP="00C1447A">
      <w:pPr>
        <w:pStyle w:val="NoSpacing"/>
        <w:pBdr>
          <w:bottom w:val="single" w:sz="4" w:space="1" w:color="auto"/>
        </w:pBdr>
        <w:jc w:val="both"/>
        <w:rPr>
          <w:rStyle w:val="s7d2086b4"/>
          <w:rFonts w:ascii="Times New Roman" w:hAnsi="Times New Roman" w:cs="Times New Roman"/>
          <w:i/>
          <w:sz w:val="24"/>
          <w:szCs w:val="24"/>
          <w:u w:val="single"/>
          <w:lang w:val="bg-BG"/>
        </w:rPr>
      </w:pPr>
      <w:hyperlink r:id="rId2271" w:history="1">
        <w:proofErr w:type="spellStart"/>
        <w:r w:rsidR="00C1447A" w:rsidRPr="00326CC1">
          <w:rPr>
            <w:rStyle w:val="Hyperlink"/>
            <w:rFonts w:ascii="Times New Roman" w:hAnsi="Times New Roman" w:cs="Times New Roman"/>
            <w:i/>
            <w:sz w:val="24"/>
            <w:szCs w:val="24"/>
            <w:lang w:val="bg-BG"/>
          </w:rPr>
          <w:t>Karimov</w:t>
        </w:r>
        <w:proofErr w:type="spellEnd"/>
        <w:r w:rsidR="00C1447A" w:rsidRPr="00326CC1">
          <w:rPr>
            <w:rStyle w:val="Hyperlink"/>
            <w:rFonts w:ascii="Times New Roman" w:hAnsi="Times New Roman" w:cs="Times New Roman"/>
            <w:i/>
            <w:sz w:val="24"/>
            <w:szCs w:val="24"/>
            <w:lang w:val="bg-BG"/>
          </w:rPr>
          <w:t xml:space="preserve"> v. </w:t>
        </w:r>
        <w:proofErr w:type="spellStart"/>
        <w:r w:rsidR="00C1447A" w:rsidRPr="00326CC1">
          <w:rPr>
            <w:rStyle w:val="Hyperlink"/>
            <w:rFonts w:ascii="Times New Roman" w:hAnsi="Times New Roman" w:cs="Times New Roman"/>
            <w:i/>
            <w:sz w:val="24"/>
            <w:szCs w:val="24"/>
            <w:lang w:val="bg-BG"/>
          </w:rPr>
          <w:t>Azerbaijan</w:t>
        </w:r>
        <w:proofErr w:type="spellEnd"/>
        <w:r w:rsidR="00C1447A" w:rsidRPr="00326CC1">
          <w:rPr>
            <w:rStyle w:val="Hyperlink"/>
            <w:rFonts w:ascii="Times New Roman" w:hAnsi="Times New Roman" w:cs="Times New Roman"/>
            <w:i/>
            <w:sz w:val="24"/>
            <w:szCs w:val="24"/>
            <w:lang w:val="bg-BG"/>
          </w:rPr>
          <w:t xml:space="preserve"> (</w:t>
        </w:r>
        <w:proofErr w:type="spellStart"/>
        <w:r w:rsidR="00C1447A" w:rsidRPr="00326CC1">
          <w:rPr>
            <w:rStyle w:val="Hyperlink"/>
            <w:rFonts w:ascii="Times New Roman" w:hAnsi="Times New Roman" w:cs="Times New Roman"/>
            <w:i/>
            <w:sz w:val="24"/>
            <w:szCs w:val="24"/>
            <w:lang w:val="bg-BG"/>
          </w:rPr>
          <w:t>no</w:t>
        </w:r>
        <w:proofErr w:type="spellEnd"/>
        <w:r w:rsidR="00C1447A" w:rsidRPr="00326CC1">
          <w:rPr>
            <w:rStyle w:val="Hyperlink"/>
            <w:rFonts w:ascii="Times New Roman" w:hAnsi="Times New Roman" w:cs="Times New Roman"/>
            <w:i/>
            <w:sz w:val="24"/>
            <w:szCs w:val="24"/>
            <w:lang w:val="bg-BG"/>
          </w:rPr>
          <w:t>. 12535/06)</w:t>
        </w:r>
      </w:hyperlink>
    </w:p>
    <w:p w14:paraId="65E20369" w14:textId="77777777" w:rsidR="00521C6B" w:rsidRDefault="00521C6B" w:rsidP="00C1447A">
      <w:pPr>
        <w:pStyle w:val="NoSpacing"/>
        <w:jc w:val="both"/>
        <w:rPr>
          <w:rFonts w:ascii="Times New Roman" w:hAnsi="Times New Roman" w:cs="Times New Roman"/>
          <w:sz w:val="24"/>
          <w:szCs w:val="24"/>
          <w:lang w:val="bg-BG"/>
        </w:rPr>
      </w:pPr>
    </w:p>
    <w:p w14:paraId="182EF4EC" w14:textId="77777777" w:rsidR="00C1447A" w:rsidRPr="00326CC1" w:rsidRDefault="00252AB4" w:rsidP="00C1447A">
      <w:pPr>
        <w:pStyle w:val="NoSpacing"/>
        <w:jc w:val="both"/>
        <w:rPr>
          <w:rFonts w:ascii="Times New Roman" w:hAnsi="Times New Roman" w:cs="Times New Roman"/>
          <w:sz w:val="24"/>
          <w:szCs w:val="24"/>
          <w:lang w:val="bg-BG"/>
        </w:rPr>
      </w:pPr>
      <w:r w:rsidRPr="00326CC1">
        <w:rPr>
          <w:rFonts w:ascii="Times New Roman" w:hAnsi="Times New Roman" w:cs="Times New Roman"/>
          <w:sz w:val="24"/>
          <w:szCs w:val="24"/>
          <w:lang w:val="bg-BG"/>
        </w:rPr>
        <w:t>Според турския закон всеки осъден на лишаване от свобода за умишлено престъпление автоматично бива лишен и от избирателни права за срока на наказанието. Съдът пот-</w:t>
      </w:r>
      <w:proofErr w:type="spellStart"/>
      <w:r w:rsidRPr="00326CC1">
        <w:rPr>
          <w:rFonts w:ascii="Times New Roman" w:hAnsi="Times New Roman" w:cs="Times New Roman"/>
          <w:sz w:val="24"/>
          <w:szCs w:val="24"/>
          <w:lang w:val="bg-BG"/>
        </w:rPr>
        <w:t>върждава</w:t>
      </w:r>
      <w:proofErr w:type="spellEnd"/>
      <w:r w:rsidRPr="00326CC1">
        <w:rPr>
          <w:rFonts w:ascii="Times New Roman" w:hAnsi="Times New Roman" w:cs="Times New Roman"/>
          <w:sz w:val="24"/>
          <w:szCs w:val="24"/>
          <w:lang w:val="bg-BG"/>
        </w:rPr>
        <w:t xml:space="preserve"> извода, който е направил по предишни дела срещу Турция, че това законодателно решение надхвърля свободата на преценка на държавата. Намира нарушение на правата на жалбоподателя по чл. 3 от Протокол № 1, тъй като в продължение на 11 години той е бил лишен от възможност да гласува на парламентарни избори. </w:t>
      </w:r>
      <w:hyperlink r:id="rId2272" w:history="1">
        <w:proofErr w:type="spellStart"/>
        <w:r w:rsidR="002D6A1D" w:rsidRPr="00326CC1">
          <w:rPr>
            <w:rStyle w:val="Hyperlink"/>
            <w:rFonts w:ascii="Times New Roman" w:hAnsi="Times New Roman" w:cs="Times New Roman"/>
            <w:sz w:val="24"/>
            <w:szCs w:val="24"/>
            <w:lang w:eastAsia="bg-BG"/>
          </w:rPr>
          <w:t>Бюлетин</w:t>
        </w:r>
        <w:proofErr w:type="spellEnd"/>
        <w:r w:rsidR="002D6A1D" w:rsidRPr="00326CC1">
          <w:rPr>
            <w:rStyle w:val="Hyperlink"/>
            <w:rFonts w:ascii="Times New Roman" w:hAnsi="Times New Roman" w:cs="Times New Roman"/>
            <w:sz w:val="24"/>
            <w:szCs w:val="24"/>
            <w:lang w:eastAsia="bg-BG"/>
          </w:rPr>
          <w:t xml:space="preserve"> № 33</w:t>
        </w:r>
      </w:hyperlink>
    </w:p>
    <w:p w14:paraId="5C76B49C" w14:textId="77777777" w:rsidR="00252AB4" w:rsidRPr="00326CC1" w:rsidRDefault="009E5E4A" w:rsidP="00252AB4">
      <w:pPr>
        <w:pBdr>
          <w:bottom w:val="single" w:sz="4" w:space="1" w:color="auto"/>
        </w:pBdr>
        <w:spacing w:line="240" w:lineRule="auto"/>
        <w:contextualSpacing/>
        <w:jc w:val="both"/>
        <w:rPr>
          <w:rFonts w:ascii="Times New Roman" w:hAnsi="Times New Roman" w:cs="Times New Roman"/>
          <w:i/>
          <w:sz w:val="24"/>
          <w:szCs w:val="24"/>
        </w:rPr>
      </w:pPr>
      <w:hyperlink r:id="rId2273" w:history="1">
        <w:proofErr w:type="spellStart"/>
        <w:r w:rsidR="00252AB4" w:rsidRPr="00326CC1">
          <w:rPr>
            <w:rStyle w:val="Hyperlink"/>
            <w:rFonts w:ascii="Times New Roman" w:hAnsi="Times New Roman" w:cs="Times New Roman"/>
            <w:i/>
            <w:sz w:val="24"/>
            <w:szCs w:val="24"/>
          </w:rPr>
          <w:t>Murat</w:t>
        </w:r>
        <w:proofErr w:type="spellEnd"/>
        <w:r w:rsidR="00252AB4" w:rsidRPr="00326CC1">
          <w:rPr>
            <w:rStyle w:val="Hyperlink"/>
            <w:rFonts w:ascii="Times New Roman" w:hAnsi="Times New Roman" w:cs="Times New Roman"/>
            <w:i/>
            <w:sz w:val="24"/>
            <w:szCs w:val="24"/>
          </w:rPr>
          <w:t xml:space="preserve"> </w:t>
        </w:r>
        <w:proofErr w:type="spellStart"/>
        <w:r w:rsidR="00252AB4" w:rsidRPr="00326CC1">
          <w:rPr>
            <w:rStyle w:val="Hyperlink"/>
            <w:rFonts w:ascii="Times New Roman" w:hAnsi="Times New Roman" w:cs="Times New Roman"/>
            <w:i/>
            <w:sz w:val="24"/>
            <w:szCs w:val="24"/>
          </w:rPr>
          <w:t>Vural</w:t>
        </w:r>
        <w:proofErr w:type="spellEnd"/>
        <w:r w:rsidR="00252AB4" w:rsidRPr="00326CC1">
          <w:rPr>
            <w:rStyle w:val="Hyperlink"/>
            <w:rFonts w:ascii="Times New Roman" w:hAnsi="Times New Roman" w:cs="Times New Roman"/>
            <w:i/>
            <w:sz w:val="24"/>
            <w:szCs w:val="24"/>
          </w:rPr>
          <w:t xml:space="preserve"> v. </w:t>
        </w:r>
        <w:proofErr w:type="spellStart"/>
        <w:r w:rsidR="00252AB4" w:rsidRPr="00326CC1">
          <w:rPr>
            <w:rStyle w:val="Hyperlink"/>
            <w:rFonts w:ascii="Times New Roman" w:hAnsi="Times New Roman" w:cs="Times New Roman"/>
            <w:i/>
            <w:sz w:val="24"/>
            <w:szCs w:val="24"/>
          </w:rPr>
          <w:t>Turkey</w:t>
        </w:r>
        <w:proofErr w:type="spellEnd"/>
        <w:r w:rsidR="00252AB4" w:rsidRPr="00326CC1">
          <w:rPr>
            <w:rStyle w:val="Hyperlink"/>
            <w:rFonts w:ascii="Times New Roman" w:hAnsi="Times New Roman" w:cs="Times New Roman"/>
            <w:i/>
            <w:sz w:val="24"/>
            <w:szCs w:val="24"/>
          </w:rPr>
          <w:t xml:space="preserve"> (</w:t>
        </w:r>
        <w:proofErr w:type="spellStart"/>
        <w:r w:rsidR="00252AB4" w:rsidRPr="00326CC1">
          <w:rPr>
            <w:rStyle w:val="Hyperlink"/>
            <w:rFonts w:ascii="Times New Roman" w:hAnsi="Times New Roman" w:cs="Times New Roman"/>
            <w:i/>
            <w:sz w:val="24"/>
            <w:szCs w:val="24"/>
          </w:rPr>
          <w:t>no</w:t>
        </w:r>
        <w:proofErr w:type="spellEnd"/>
        <w:r w:rsidR="00252AB4" w:rsidRPr="00326CC1">
          <w:rPr>
            <w:rStyle w:val="Hyperlink"/>
            <w:rFonts w:ascii="Times New Roman" w:hAnsi="Times New Roman" w:cs="Times New Roman"/>
            <w:i/>
            <w:sz w:val="24"/>
            <w:szCs w:val="24"/>
          </w:rPr>
          <w:t>. 9540/07)</w:t>
        </w:r>
      </w:hyperlink>
    </w:p>
    <w:p w14:paraId="50FBAB53" w14:textId="77777777" w:rsidR="00057BCB" w:rsidRPr="00057BCB" w:rsidRDefault="00057BCB" w:rsidP="00057BCB">
      <w:pPr>
        <w:pStyle w:val="NoSpacing"/>
        <w:jc w:val="both"/>
        <w:rPr>
          <w:rStyle w:val="sb8d990e2"/>
          <w:rFonts w:ascii="Times New Roman" w:hAnsi="Times New Roman" w:cs="Times New Roman"/>
          <w:sz w:val="24"/>
          <w:szCs w:val="24"/>
        </w:rPr>
      </w:pPr>
      <w:proofErr w:type="spellStart"/>
      <w:r w:rsidRPr="00057BCB">
        <w:rPr>
          <w:rStyle w:val="sb8d990e2"/>
          <w:rFonts w:ascii="Times New Roman" w:hAnsi="Times New Roman" w:cs="Times New Roman"/>
          <w:sz w:val="24"/>
          <w:szCs w:val="24"/>
        </w:rPr>
        <w:t>Съдът</w:t>
      </w:r>
      <w:proofErr w:type="spellEnd"/>
      <w:r w:rsidRPr="00057BCB">
        <w:rPr>
          <w:rStyle w:val="sb8d990e2"/>
          <w:rFonts w:ascii="Times New Roman" w:hAnsi="Times New Roman" w:cs="Times New Roman"/>
          <w:sz w:val="24"/>
          <w:szCs w:val="24"/>
        </w:rPr>
        <w:t xml:space="preserve"> е </w:t>
      </w:r>
      <w:proofErr w:type="spellStart"/>
      <w:r w:rsidRPr="00057BCB">
        <w:rPr>
          <w:rStyle w:val="sb8d990e2"/>
          <w:rFonts w:ascii="Times New Roman" w:hAnsi="Times New Roman" w:cs="Times New Roman"/>
          <w:sz w:val="24"/>
          <w:szCs w:val="24"/>
        </w:rPr>
        <w:t>комуникирал</w:t>
      </w:r>
      <w:proofErr w:type="spellEnd"/>
      <w:r w:rsidRPr="00057BCB">
        <w:rPr>
          <w:rStyle w:val="sb8d990e2"/>
          <w:rFonts w:ascii="Times New Roman" w:hAnsi="Times New Roman" w:cs="Times New Roman"/>
          <w:sz w:val="24"/>
          <w:szCs w:val="24"/>
        </w:rPr>
        <w:t xml:space="preserve"> </w:t>
      </w:r>
      <w:proofErr w:type="spellStart"/>
      <w:r w:rsidRPr="00057BCB">
        <w:rPr>
          <w:rFonts w:ascii="Times New Roman" w:hAnsi="Times New Roman" w:cs="Times New Roman"/>
          <w:sz w:val="24"/>
          <w:szCs w:val="24"/>
        </w:rPr>
        <w:t>жалбите</w:t>
      </w:r>
      <w:proofErr w:type="spellEnd"/>
      <w:r w:rsidRPr="00057BCB">
        <w:rPr>
          <w:rFonts w:ascii="Times New Roman" w:hAnsi="Times New Roman" w:cs="Times New Roman"/>
          <w:sz w:val="24"/>
          <w:szCs w:val="24"/>
        </w:rPr>
        <w:t xml:space="preserve"> </w:t>
      </w:r>
      <w:r w:rsidRPr="00057BCB">
        <w:rPr>
          <w:rStyle w:val="sb8d990e2"/>
          <w:rFonts w:ascii="Times New Roman" w:hAnsi="Times New Roman" w:cs="Times New Roman"/>
          <w:sz w:val="24"/>
          <w:szCs w:val="24"/>
        </w:rPr>
        <w:t xml:space="preserve">на две </w:t>
      </w:r>
      <w:proofErr w:type="spellStart"/>
      <w:r w:rsidRPr="00057BCB">
        <w:rPr>
          <w:rStyle w:val="sb8d990e2"/>
          <w:rFonts w:ascii="Times New Roman" w:hAnsi="Times New Roman" w:cs="Times New Roman"/>
          <w:sz w:val="24"/>
          <w:szCs w:val="24"/>
        </w:rPr>
        <w:t>лица</w:t>
      </w:r>
      <w:proofErr w:type="spellEnd"/>
      <w:r w:rsidRPr="00057BCB">
        <w:rPr>
          <w:rStyle w:val="sb8d990e2"/>
          <w:rFonts w:ascii="Times New Roman" w:hAnsi="Times New Roman" w:cs="Times New Roman"/>
          <w:sz w:val="24"/>
          <w:szCs w:val="24"/>
        </w:rPr>
        <w:t xml:space="preserve"> с </w:t>
      </w:r>
      <w:proofErr w:type="spellStart"/>
      <w:r w:rsidRPr="00057BCB">
        <w:rPr>
          <w:rStyle w:val="sb8d990e2"/>
          <w:rFonts w:ascii="Times New Roman" w:hAnsi="Times New Roman" w:cs="Times New Roman"/>
          <w:sz w:val="24"/>
          <w:szCs w:val="24"/>
        </w:rPr>
        <w:t>оплаквания</w:t>
      </w:r>
      <w:proofErr w:type="spellEnd"/>
      <w:r w:rsidRPr="00057BCB">
        <w:rPr>
          <w:rStyle w:val="sb8d990e2"/>
          <w:rFonts w:ascii="Times New Roman" w:hAnsi="Times New Roman" w:cs="Times New Roman"/>
          <w:sz w:val="24"/>
          <w:szCs w:val="24"/>
        </w:rPr>
        <w:t xml:space="preserve"> на </w:t>
      </w:r>
      <w:proofErr w:type="spellStart"/>
      <w:r w:rsidRPr="00057BCB">
        <w:rPr>
          <w:rStyle w:val="sb8d990e2"/>
          <w:rFonts w:ascii="Times New Roman" w:hAnsi="Times New Roman" w:cs="Times New Roman"/>
          <w:sz w:val="24"/>
          <w:szCs w:val="24"/>
        </w:rPr>
        <w:t>основание</w:t>
      </w:r>
      <w:proofErr w:type="spellEnd"/>
      <w:r w:rsidRPr="00057BCB">
        <w:rPr>
          <w:rStyle w:val="sb8d990e2"/>
          <w:rFonts w:ascii="Times New Roman" w:hAnsi="Times New Roman" w:cs="Times New Roman"/>
          <w:sz w:val="24"/>
          <w:szCs w:val="24"/>
        </w:rPr>
        <w:t xml:space="preserve"> </w:t>
      </w:r>
      <w:proofErr w:type="spellStart"/>
      <w:r w:rsidRPr="00057BCB">
        <w:rPr>
          <w:rStyle w:val="sb8d990e2"/>
          <w:rFonts w:ascii="Times New Roman" w:hAnsi="Times New Roman" w:cs="Times New Roman"/>
          <w:sz w:val="24"/>
          <w:szCs w:val="24"/>
        </w:rPr>
        <w:t>чл</w:t>
      </w:r>
      <w:proofErr w:type="spellEnd"/>
      <w:r w:rsidRPr="00057BCB">
        <w:rPr>
          <w:rStyle w:val="sb8d990e2"/>
          <w:rFonts w:ascii="Times New Roman" w:hAnsi="Times New Roman" w:cs="Times New Roman"/>
          <w:sz w:val="24"/>
          <w:szCs w:val="24"/>
        </w:rPr>
        <w:t xml:space="preserve">. 3 от </w:t>
      </w:r>
      <w:proofErr w:type="spellStart"/>
      <w:r w:rsidRPr="00057BCB">
        <w:rPr>
          <w:rStyle w:val="sb8d990e2"/>
          <w:rFonts w:ascii="Times New Roman" w:hAnsi="Times New Roman" w:cs="Times New Roman"/>
          <w:sz w:val="24"/>
          <w:szCs w:val="24"/>
        </w:rPr>
        <w:t>Протокол</w:t>
      </w:r>
      <w:proofErr w:type="spellEnd"/>
      <w:r w:rsidRPr="00057BCB">
        <w:rPr>
          <w:rStyle w:val="sb8d990e2"/>
          <w:rFonts w:ascii="Times New Roman" w:hAnsi="Times New Roman" w:cs="Times New Roman"/>
          <w:sz w:val="24"/>
          <w:szCs w:val="24"/>
        </w:rPr>
        <w:t xml:space="preserve"> № 1, </w:t>
      </w:r>
      <w:proofErr w:type="spellStart"/>
      <w:r w:rsidRPr="00057BCB">
        <w:rPr>
          <w:rStyle w:val="sb8d990e2"/>
          <w:rFonts w:ascii="Times New Roman" w:hAnsi="Times New Roman" w:cs="Times New Roman"/>
          <w:sz w:val="24"/>
          <w:szCs w:val="24"/>
        </w:rPr>
        <w:t>че</w:t>
      </w:r>
      <w:proofErr w:type="spellEnd"/>
      <w:r w:rsidRPr="00057BCB">
        <w:rPr>
          <w:rStyle w:val="sb8d990e2"/>
          <w:rFonts w:ascii="Times New Roman" w:hAnsi="Times New Roman" w:cs="Times New Roman"/>
          <w:sz w:val="24"/>
          <w:szCs w:val="24"/>
        </w:rPr>
        <w:t xml:space="preserve"> </w:t>
      </w:r>
      <w:proofErr w:type="spellStart"/>
      <w:r w:rsidRPr="00057BCB">
        <w:rPr>
          <w:rStyle w:val="sb8d990e2"/>
          <w:rFonts w:ascii="Times New Roman" w:hAnsi="Times New Roman" w:cs="Times New Roman"/>
          <w:sz w:val="24"/>
          <w:szCs w:val="24"/>
        </w:rPr>
        <w:t>съгласно</w:t>
      </w:r>
      <w:proofErr w:type="spellEnd"/>
      <w:r w:rsidRPr="00057BCB">
        <w:rPr>
          <w:rStyle w:val="sb8d990e2"/>
          <w:rFonts w:ascii="Times New Roman" w:hAnsi="Times New Roman" w:cs="Times New Roman"/>
          <w:sz w:val="24"/>
          <w:szCs w:val="24"/>
        </w:rPr>
        <w:t xml:space="preserve"> </w:t>
      </w:r>
      <w:proofErr w:type="spellStart"/>
      <w:r w:rsidRPr="00057BCB">
        <w:rPr>
          <w:rStyle w:val="sb8d990e2"/>
          <w:rFonts w:ascii="Times New Roman" w:hAnsi="Times New Roman" w:cs="Times New Roman"/>
          <w:sz w:val="24"/>
          <w:szCs w:val="24"/>
        </w:rPr>
        <w:t>приложимото</w:t>
      </w:r>
      <w:proofErr w:type="spellEnd"/>
      <w:r w:rsidRPr="00057BCB">
        <w:rPr>
          <w:rStyle w:val="sb8d990e2"/>
          <w:rFonts w:ascii="Times New Roman" w:hAnsi="Times New Roman" w:cs="Times New Roman"/>
          <w:sz w:val="24"/>
          <w:szCs w:val="24"/>
        </w:rPr>
        <w:t xml:space="preserve"> </w:t>
      </w:r>
      <w:proofErr w:type="spellStart"/>
      <w:r w:rsidRPr="00057BCB">
        <w:rPr>
          <w:rStyle w:val="sb8d990e2"/>
          <w:rFonts w:ascii="Times New Roman" w:hAnsi="Times New Roman" w:cs="Times New Roman"/>
          <w:sz w:val="24"/>
          <w:szCs w:val="24"/>
        </w:rPr>
        <w:t>законодателство</w:t>
      </w:r>
      <w:proofErr w:type="spellEnd"/>
      <w:r w:rsidRPr="00057BCB">
        <w:rPr>
          <w:rStyle w:val="sb8d990e2"/>
          <w:rFonts w:ascii="Times New Roman" w:hAnsi="Times New Roman" w:cs="Times New Roman"/>
          <w:sz w:val="24"/>
          <w:szCs w:val="24"/>
        </w:rPr>
        <w:t xml:space="preserve"> </w:t>
      </w:r>
      <w:proofErr w:type="spellStart"/>
      <w:r w:rsidRPr="00057BCB">
        <w:rPr>
          <w:rStyle w:val="sb8d990e2"/>
          <w:rFonts w:ascii="Times New Roman" w:hAnsi="Times New Roman" w:cs="Times New Roman"/>
          <w:sz w:val="24"/>
          <w:szCs w:val="24"/>
        </w:rPr>
        <w:t>не</w:t>
      </w:r>
      <w:proofErr w:type="spellEnd"/>
      <w:r w:rsidRPr="00057BCB">
        <w:rPr>
          <w:rStyle w:val="sb8d990e2"/>
          <w:rFonts w:ascii="Times New Roman" w:hAnsi="Times New Roman" w:cs="Times New Roman"/>
          <w:sz w:val="24"/>
          <w:szCs w:val="24"/>
        </w:rPr>
        <w:t xml:space="preserve"> </w:t>
      </w:r>
      <w:proofErr w:type="spellStart"/>
      <w:r w:rsidRPr="00057BCB">
        <w:rPr>
          <w:rStyle w:val="sb8d990e2"/>
          <w:rFonts w:ascii="Times New Roman" w:hAnsi="Times New Roman" w:cs="Times New Roman"/>
          <w:sz w:val="24"/>
          <w:szCs w:val="24"/>
        </w:rPr>
        <w:t>са</w:t>
      </w:r>
      <w:proofErr w:type="spellEnd"/>
      <w:r w:rsidRPr="00057BCB">
        <w:rPr>
          <w:rStyle w:val="sb8d990e2"/>
          <w:rFonts w:ascii="Times New Roman" w:hAnsi="Times New Roman" w:cs="Times New Roman"/>
          <w:sz w:val="24"/>
          <w:szCs w:val="24"/>
        </w:rPr>
        <w:t xml:space="preserve"> </w:t>
      </w:r>
      <w:proofErr w:type="spellStart"/>
      <w:r w:rsidRPr="00057BCB">
        <w:rPr>
          <w:rStyle w:val="sb8d990e2"/>
          <w:rFonts w:ascii="Times New Roman" w:hAnsi="Times New Roman" w:cs="Times New Roman"/>
          <w:sz w:val="24"/>
          <w:szCs w:val="24"/>
        </w:rPr>
        <w:t>имали</w:t>
      </w:r>
      <w:proofErr w:type="spellEnd"/>
      <w:r w:rsidRPr="00057BCB">
        <w:rPr>
          <w:rStyle w:val="sb8d990e2"/>
          <w:rFonts w:ascii="Times New Roman" w:hAnsi="Times New Roman" w:cs="Times New Roman"/>
          <w:sz w:val="24"/>
          <w:szCs w:val="24"/>
        </w:rPr>
        <w:t xml:space="preserve"> </w:t>
      </w:r>
      <w:proofErr w:type="spellStart"/>
      <w:r w:rsidRPr="00057BCB">
        <w:rPr>
          <w:rStyle w:val="sb8d990e2"/>
          <w:rFonts w:ascii="Times New Roman" w:hAnsi="Times New Roman" w:cs="Times New Roman"/>
          <w:sz w:val="24"/>
          <w:szCs w:val="24"/>
        </w:rPr>
        <w:t>право</w:t>
      </w:r>
      <w:proofErr w:type="spellEnd"/>
      <w:r w:rsidRPr="00057BCB">
        <w:rPr>
          <w:rStyle w:val="sb8d990e2"/>
          <w:rFonts w:ascii="Times New Roman" w:hAnsi="Times New Roman" w:cs="Times New Roman"/>
          <w:sz w:val="24"/>
          <w:szCs w:val="24"/>
        </w:rPr>
        <w:t xml:space="preserve"> </w:t>
      </w:r>
      <w:proofErr w:type="spellStart"/>
      <w:r w:rsidRPr="00057BCB">
        <w:rPr>
          <w:rStyle w:val="sb8d990e2"/>
          <w:rFonts w:ascii="Times New Roman" w:hAnsi="Times New Roman" w:cs="Times New Roman"/>
          <w:sz w:val="24"/>
          <w:szCs w:val="24"/>
        </w:rPr>
        <w:t>да</w:t>
      </w:r>
      <w:proofErr w:type="spellEnd"/>
      <w:r w:rsidRPr="00057BCB">
        <w:rPr>
          <w:rStyle w:val="sb8d990e2"/>
          <w:rFonts w:ascii="Times New Roman" w:hAnsi="Times New Roman" w:cs="Times New Roman"/>
          <w:sz w:val="24"/>
          <w:szCs w:val="24"/>
        </w:rPr>
        <w:t xml:space="preserve"> </w:t>
      </w:r>
      <w:proofErr w:type="spellStart"/>
      <w:r w:rsidRPr="00057BCB">
        <w:rPr>
          <w:rStyle w:val="sb8d990e2"/>
          <w:rFonts w:ascii="Times New Roman" w:hAnsi="Times New Roman" w:cs="Times New Roman"/>
          <w:sz w:val="24"/>
          <w:szCs w:val="24"/>
        </w:rPr>
        <w:t>гласуват</w:t>
      </w:r>
      <w:proofErr w:type="spellEnd"/>
      <w:r w:rsidRPr="00057BCB">
        <w:rPr>
          <w:rStyle w:val="sb8d990e2"/>
          <w:rFonts w:ascii="Times New Roman" w:hAnsi="Times New Roman" w:cs="Times New Roman"/>
          <w:sz w:val="24"/>
          <w:szCs w:val="24"/>
        </w:rPr>
        <w:t xml:space="preserve"> на </w:t>
      </w:r>
      <w:proofErr w:type="spellStart"/>
      <w:r w:rsidRPr="00057BCB">
        <w:rPr>
          <w:rStyle w:val="sb8d990e2"/>
          <w:rFonts w:ascii="Times New Roman" w:hAnsi="Times New Roman" w:cs="Times New Roman"/>
          <w:sz w:val="24"/>
          <w:szCs w:val="24"/>
        </w:rPr>
        <w:t>изборите</w:t>
      </w:r>
      <w:proofErr w:type="spellEnd"/>
      <w:r w:rsidRPr="00057BCB">
        <w:rPr>
          <w:rStyle w:val="sb8d990e2"/>
          <w:rFonts w:ascii="Times New Roman" w:hAnsi="Times New Roman" w:cs="Times New Roman"/>
          <w:sz w:val="24"/>
          <w:szCs w:val="24"/>
        </w:rPr>
        <w:t xml:space="preserve">, </w:t>
      </w:r>
      <w:proofErr w:type="spellStart"/>
      <w:r w:rsidRPr="00057BCB">
        <w:rPr>
          <w:rStyle w:val="sb8d990e2"/>
          <w:rFonts w:ascii="Times New Roman" w:hAnsi="Times New Roman" w:cs="Times New Roman"/>
          <w:sz w:val="24"/>
          <w:szCs w:val="24"/>
        </w:rPr>
        <w:t>проведени</w:t>
      </w:r>
      <w:proofErr w:type="spellEnd"/>
      <w:r w:rsidRPr="00057BCB">
        <w:rPr>
          <w:rStyle w:val="sb8d990e2"/>
          <w:rFonts w:ascii="Times New Roman" w:hAnsi="Times New Roman" w:cs="Times New Roman"/>
          <w:sz w:val="24"/>
          <w:szCs w:val="24"/>
        </w:rPr>
        <w:t xml:space="preserve"> </w:t>
      </w:r>
      <w:proofErr w:type="spellStart"/>
      <w:r w:rsidRPr="00057BCB">
        <w:rPr>
          <w:rStyle w:val="sb8d990e2"/>
          <w:rFonts w:ascii="Times New Roman" w:hAnsi="Times New Roman" w:cs="Times New Roman"/>
          <w:sz w:val="24"/>
          <w:szCs w:val="24"/>
        </w:rPr>
        <w:t>докато</w:t>
      </w:r>
      <w:proofErr w:type="spellEnd"/>
      <w:r w:rsidRPr="00057BCB">
        <w:rPr>
          <w:rStyle w:val="sb8d990e2"/>
          <w:rFonts w:ascii="Times New Roman" w:hAnsi="Times New Roman" w:cs="Times New Roman"/>
          <w:sz w:val="24"/>
          <w:szCs w:val="24"/>
        </w:rPr>
        <w:t xml:space="preserve"> </w:t>
      </w:r>
      <w:proofErr w:type="spellStart"/>
      <w:r w:rsidRPr="00057BCB">
        <w:rPr>
          <w:rStyle w:val="sb8d990e2"/>
          <w:rFonts w:ascii="Times New Roman" w:hAnsi="Times New Roman" w:cs="Times New Roman"/>
          <w:sz w:val="24"/>
          <w:szCs w:val="24"/>
        </w:rPr>
        <w:t>са</w:t>
      </w:r>
      <w:proofErr w:type="spellEnd"/>
      <w:r w:rsidRPr="00057BCB">
        <w:rPr>
          <w:rStyle w:val="sb8d990e2"/>
          <w:rFonts w:ascii="Times New Roman" w:hAnsi="Times New Roman" w:cs="Times New Roman"/>
          <w:sz w:val="24"/>
          <w:szCs w:val="24"/>
        </w:rPr>
        <w:t xml:space="preserve"> </w:t>
      </w:r>
      <w:proofErr w:type="spellStart"/>
      <w:r w:rsidRPr="00057BCB">
        <w:rPr>
          <w:rStyle w:val="sb8d990e2"/>
          <w:rFonts w:ascii="Times New Roman" w:hAnsi="Times New Roman" w:cs="Times New Roman"/>
          <w:sz w:val="24"/>
          <w:szCs w:val="24"/>
        </w:rPr>
        <w:t>изтърпявали</w:t>
      </w:r>
      <w:proofErr w:type="spellEnd"/>
      <w:r w:rsidRPr="00057BCB">
        <w:rPr>
          <w:rStyle w:val="sb8d990e2"/>
          <w:rFonts w:ascii="Times New Roman" w:hAnsi="Times New Roman" w:cs="Times New Roman"/>
          <w:sz w:val="24"/>
          <w:szCs w:val="24"/>
        </w:rPr>
        <w:t xml:space="preserve"> </w:t>
      </w:r>
      <w:proofErr w:type="spellStart"/>
      <w:r w:rsidRPr="00057BCB">
        <w:rPr>
          <w:rStyle w:val="sb8d990e2"/>
          <w:rFonts w:ascii="Times New Roman" w:hAnsi="Times New Roman" w:cs="Times New Roman"/>
          <w:sz w:val="24"/>
          <w:szCs w:val="24"/>
        </w:rPr>
        <w:t>наказания</w:t>
      </w:r>
      <w:proofErr w:type="spellEnd"/>
      <w:r w:rsidRPr="00057BCB">
        <w:rPr>
          <w:rStyle w:val="sb8d990e2"/>
          <w:rFonts w:ascii="Times New Roman" w:hAnsi="Times New Roman" w:cs="Times New Roman"/>
          <w:sz w:val="24"/>
          <w:szCs w:val="24"/>
        </w:rPr>
        <w:t xml:space="preserve"> </w:t>
      </w:r>
      <w:proofErr w:type="spellStart"/>
      <w:r w:rsidRPr="00057BCB">
        <w:rPr>
          <w:rStyle w:val="sb8d990e2"/>
          <w:rFonts w:ascii="Times New Roman" w:hAnsi="Times New Roman" w:cs="Times New Roman"/>
          <w:sz w:val="24"/>
          <w:szCs w:val="24"/>
        </w:rPr>
        <w:t>лишаване</w:t>
      </w:r>
      <w:proofErr w:type="spellEnd"/>
      <w:r w:rsidRPr="00057BCB">
        <w:rPr>
          <w:rStyle w:val="sb8d990e2"/>
          <w:rFonts w:ascii="Times New Roman" w:hAnsi="Times New Roman" w:cs="Times New Roman"/>
          <w:sz w:val="24"/>
          <w:szCs w:val="24"/>
        </w:rPr>
        <w:t xml:space="preserve"> от </w:t>
      </w:r>
      <w:proofErr w:type="spellStart"/>
      <w:r w:rsidRPr="00057BCB">
        <w:rPr>
          <w:rStyle w:val="sb8d990e2"/>
          <w:rFonts w:ascii="Times New Roman" w:hAnsi="Times New Roman" w:cs="Times New Roman"/>
          <w:sz w:val="24"/>
          <w:szCs w:val="24"/>
        </w:rPr>
        <w:t>свобода</w:t>
      </w:r>
      <w:proofErr w:type="spellEnd"/>
      <w:r w:rsidRPr="00057BCB">
        <w:rPr>
          <w:rStyle w:val="sb8d990e2"/>
          <w:rFonts w:ascii="Times New Roman" w:hAnsi="Times New Roman" w:cs="Times New Roman"/>
          <w:sz w:val="24"/>
          <w:szCs w:val="24"/>
        </w:rPr>
        <w:t xml:space="preserve">. </w:t>
      </w:r>
      <w:hyperlink r:id="rId2274" w:history="1">
        <w:proofErr w:type="spellStart"/>
        <w:r w:rsidR="00396C9F" w:rsidRPr="00396C9F">
          <w:rPr>
            <w:rStyle w:val="Hyperlink"/>
            <w:rFonts w:ascii="Times New Roman" w:hAnsi="Times New Roman" w:cs="Times New Roman"/>
            <w:sz w:val="24"/>
          </w:rPr>
          <w:t>Бюлетин</w:t>
        </w:r>
        <w:proofErr w:type="spellEnd"/>
        <w:r w:rsidR="00396C9F" w:rsidRPr="00396C9F">
          <w:rPr>
            <w:rStyle w:val="Hyperlink"/>
            <w:rFonts w:ascii="Times New Roman" w:hAnsi="Times New Roman" w:cs="Times New Roman"/>
            <w:sz w:val="24"/>
          </w:rPr>
          <w:t xml:space="preserve"> № 41</w:t>
        </w:r>
      </w:hyperlink>
    </w:p>
    <w:p w14:paraId="61E86325" w14:textId="77777777" w:rsidR="00252AB4" w:rsidRDefault="009E5E4A" w:rsidP="00057BCB">
      <w:pPr>
        <w:pStyle w:val="NoSpacing"/>
        <w:jc w:val="both"/>
        <w:rPr>
          <w:rStyle w:val="Hyperlink"/>
          <w:rFonts w:ascii="Times New Roman" w:hAnsi="Times New Roman" w:cs="Times New Roman"/>
          <w:i/>
          <w:sz w:val="24"/>
          <w:szCs w:val="24"/>
        </w:rPr>
      </w:pPr>
      <w:hyperlink r:id="rId2275" w:history="1">
        <w:proofErr w:type="spellStart"/>
        <w:r w:rsidR="00057BCB" w:rsidRPr="00057BCB">
          <w:rPr>
            <w:rStyle w:val="Hyperlink"/>
            <w:rFonts w:ascii="Times New Roman" w:hAnsi="Times New Roman" w:cs="Times New Roman"/>
            <w:i/>
            <w:sz w:val="24"/>
            <w:szCs w:val="24"/>
          </w:rPr>
          <w:t>Kulinski</w:t>
        </w:r>
        <w:proofErr w:type="spellEnd"/>
        <w:r w:rsidR="00057BCB" w:rsidRPr="00057BCB">
          <w:rPr>
            <w:rStyle w:val="Hyperlink"/>
            <w:rFonts w:ascii="Times New Roman" w:hAnsi="Times New Roman" w:cs="Times New Roman"/>
            <w:i/>
            <w:sz w:val="24"/>
            <w:szCs w:val="24"/>
          </w:rPr>
          <w:t xml:space="preserve"> and </w:t>
        </w:r>
        <w:proofErr w:type="spellStart"/>
        <w:r w:rsidR="00057BCB" w:rsidRPr="00057BCB">
          <w:rPr>
            <w:rStyle w:val="Hyperlink"/>
            <w:rFonts w:ascii="Times New Roman" w:hAnsi="Times New Roman" w:cs="Times New Roman"/>
            <w:i/>
            <w:sz w:val="24"/>
            <w:szCs w:val="24"/>
          </w:rPr>
          <w:t>Sabev</w:t>
        </w:r>
        <w:proofErr w:type="spellEnd"/>
        <w:r w:rsidR="00057BCB" w:rsidRPr="00057BCB">
          <w:rPr>
            <w:rStyle w:val="Hyperlink"/>
            <w:rFonts w:ascii="Times New Roman" w:hAnsi="Times New Roman" w:cs="Times New Roman"/>
            <w:i/>
            <w:sz w:val="24"/>
            <w:szCs w:val="24"/>
          </w:rPr>
          <w:t xml:space="preserve"> v. Bulgaria</w:t>
        </w:r>
        <w:r w:rsidR="00057BCB" w:rsidRPr="00057BCB">
          <w:rPr>
            <w:rStyle w:val="Hyperlink"/>
            <w:rFonts w:ascii="Times New Roman" w:hAnsi="Times New Roman" w:cs="Times New Roman"/>
            <w:i/>
            <w:sz w:val="24"/>
            <w:szCs w:val="24"/>
            <w:lang w:val="en-GB"/>
          </w:rPr>
          <w:t xml:space="preserve"> </w:t>
        </w:r>
        <w:r w:rsidR="00057BCB" w:rsidRPr="00057BCB">
          <w:rPr>
            <w:rStyle w:val="Hyperlink"/>
            <w:rFonts w:ascii="Times New Roman" w:hAnsi="Times New Roman" w:cs="Times New Roman"/>
            <w:i/>
            <w:sz w:val="24"/>
            <w:szCs w:val="24"/>
          </w:rPr>
          <w:t>(no. 63849/09)</w:t>
        </w:r>
      </w:hyperlink>
    </w:p>
    <w:p w14:paraId="500C93CE" w14:textId="77777777" w:rsidR="008919B1" w:rsidRDefault="008919B1" w:rsidP="00057BCB">
      <w:pPr>
        <w:pStyle w:val="NoSpacing"/>
        <w:jc w:val="both"/>
        <w:rPr>
          <w:rStyle w:val="Hyperlink"/>
          <w:rFonts w:ascii="Times New Roman" w:hAnsi="Times New Roman" w:cs="Times New Roman"/>
          <w:i/>
          <w:sz w:val="24"/>
          <w:szCs w:val="24"/>
        </w:rPr>
      </w:pPr>
    </w:p>
    <w:p w14:paraId="47883877" w14:textId="381713B3" w:rsidR="008919B1" w:rsidRPr="008919B1" w:rsidRDefault="008919B1" w:rsidP="008919B1">
      <w:pPr>
        <w:spacing w:line="240" w:lineRule="auto"/>
        <w:contextualSpacing/>
        <w:jc w:val="both"/>
        <w:rPr>
          <w:rFonts w:ascii="Times New Roman" w:hAnsi="Times New Roman" w:cs="Times New Roman"/>
          <w:sz w:val="24"/>
          <w:szCs w:val="24"/>
        </w:rPr>
      </w:pPr>
      <w:r w:rsidRPr="008919B1">
        <w:rPr>
          <w:rFonts w:ascii="Times New Roman" w:hAnsi="Times New Roman" w:cs="Times New Roman"/>
          <w:sz w:val="24"/>
          <w:szCs w:val="24"/>
        </w:rPr>
        <w:t>Съображенията за бързина и кратките срокове, установени за да се избегне забавяне на изборния процес, не могат да служат за подкопаване на ефективността на изборните процедури или за лишаване на участниците в тях от защита срещу отправени им обвинения в изборни нарушения.</w:t>
      </w:r>
      <w:r>
        <w:rPr>
          <w:rFonts w:ascii="Times New Roman" w:hAnsi="Times New Roman" w:cs="Times New Roman"/>
          <w:sz w:val="24"/>
          <w:szCs w:val="24"/>
        </w:rPr>
        <w:t xml:space="preserve"> </w:t>
      </w:r>
      <w:hyperlink r:id="rId2276" w:history="1">
        <w:r w:rsidRPr="008919B1">
          <w:rPr>
            <w:rStyle w:val="Hyperlink"/>
            <w:rFonts w:ascii="Times New Roman" w:hAnsi="Times New Roman" w:cs="Times New Roman"/>
            <w:sz w:val="24"/>
            <w:szCs w:val="24"/>
          </w:rPr>
          <w:t>Бюлетин № 44</w:t>
        </w:r>
      </w:hyperlink>
    </w:p>
    <w:p w14:paraId="092CF02D" w14:textId="1C06A9C5" w:rsidR="008919B1" w:rsidRPr="008919B1" w:rsidRDefault="009E5E4A" w:rsidP="008919B1">
      <w:pPr>
        <w:spacing w:line="240" w:lineRule="auto"/>
        <w:contextualSpacing/>
        <w:rPr>
          <w:rFonts w:ascii="Times New Roman" w:hAnsi="Times New Roman" w:cs="Times New Roman"/>
          <w:i/>
          <w:sz w:val="24"/>
          <w:szCs w:val="24"/>
        </w:rPr>
      </w:pPr>
      <w:hyperlink r:id="rId2277" w:history="1">
        <w:proofErr w:type="spellStart"/>
        <w:r w:rsidR="008919B1" w:rsidRPr="008919B1">
          <w:rPr>
            <w:rStyle w:val="Hyperlink"/>
            <w:rFonts w:ascii="Times New Roman" w:hAnsi="Times New Roman" w:cs="Times New Roman"/>
            <w:i/>
            <w:sz w:val="24"/>
            <w:szCs w:val="24"/>
          </w:rPr>
          <w:t>Abil</w:t>
        </w:r>
        <w:proofErr w:type="spellEnd"/>
        <w:r w:rsidR="008919B1" w:rsidRPr="008919B1">
          <w:rPr>
            <w:rStyle w:val="Hyperlink"/>
            <w:rFonts w:ascii="Times New Roman" w:hAnsi="Times New Roman" w:cs="Times New Roman"/>
            <w:i/>
            <w:sz w:val="24"/>
            <w:szCs w:val="24"/>
          </w:rPr>
          <w:t xml:space="preserve"> v. </w:t>
        </w:r>
        <w:proofErr w:type="spellStart"/>
        <w:r w:rsidR="008919B1" w:rsidRPr="008919B1">
          <w:rPr>
            <w:rStyle w:val="Hyperlink"/>
            <w:rFonts w:ascii="Times New Roman" w:hAnsi="Times New Roman" w:cs="Times New Roman"/>
            <w:i/>
            <w:sz w:val="24"/>
            <w:szCs w:val="24"/>
          </w:rPr>
          <w:t>Azerbaijan</w:t>
        </w:r>
        <w:proofErr w:type="spellEnd"/>
        <w:r w:rsidR="008919B1" w:rsidRPr="008919B1">
          <w:rPr>
            <w:rStyle w:val="Hyperlink"/>
            <w:rFonts w:ascii="Times New Roman" w:hAnsi="Times New Roman" w:cs="Times New Roman"/>
            <w:i/>
            <w:sz w:val="24"/>
            <w:szCs w:val="24"/>
          </w:rPr>
          <w:t xml:space="preserve"> (</w:t>
        </w:r>
        <w:proofErr w:type="spellStart"/>
        <w:r w:rsidR="008919B1" w:rsidRPr="008919B1">
          <w:rPr>
            <w:rStyle w:val="Hyperlink"/>
            <w:rFonts w:ascii="Times New Roman" w:hAnsi="Times New Roman" w:cs="Times New Roman"/>
            <w:i/>
            <w:sz w:val="24"/>
            <w:szCs w:val="24"/>
          </w:rPr>
          <w:t>no</w:t>
        </w:r>
        <w:proofErr w:type="spellEnd"/>
        <w:r w:rsidR="008919B1" w:rsidRPr="008919B1">
          <w:rPr>
            <w:rStyle w:val="Hyperlink"/>
            <w:rFonts w:ascii="Times New Roman" w:hAnsi="Times New Roman" w:cs="Times New Roman"/>
            <w:i/>
            <w:sz w:val="24"/>
            <w:szCs w:val="24"/>
          </w:rPr>
          <w:t>. 2) (</w:t>
        </w:r>
        <w:proofErr w:type="spellStart"/>
        <w:r w:rsidR="008919B1" w:rsidRPr="008919B1">
          <w:rPr>
            <w:rStyle w:val="Hyperlink"/>
            <w:rFonts w:ascii="Times New Roman" w:hAnsi="Times New Roman" w:cs="Times New Roman"/>
            <w:i/>
            <w:sz w:val="24"/>
            <w:szCs w:val="24"/>
          </w:rPr>
          <w:t>no</w:t>
        </w:r>
        <w:proofErr w:type="spellEnd"/>
        <w:r w:rsidR="008919B1" w:rsidRPr="008919B1">
          <w:rPr>
            <w:rStyle w:val="Hyperlink"/>
            <w:rFonts w:ascii="Times New Roman" w:hAnsi="Times New Roman" w:cs="Times New Roman"/>
            <w:i/>
            <w:sz w:val="24"/>
            <w:szCs w:val="24"/>
          </w:rPr>
          <w:t>. 8513/11)</w:t>
        </w:r>
      </w:hyperlink>
    </w:p>
    <w:p w14:paraId="7CE03ED4" w14:textId="77777777" w:rsidR="00077BEA" w:rsidRPr="00326CC1" w:rsidRDefault="00077BEA" w:rsidP="00442FD2">
      <w:pPr>
        <w:pStyle w:val="Heading2"/>
        <w:ind w:firstLine="360"/>
        <w:rPr>
          <w:rFonts w:ascii="Times New Roman" w:hAnsi="Times New Roman"/>
          <w:i w:val="0"/>
        </w:rPr>
      </w:pPr>
      <w:r w:rsidRPr="00326CC1">
        <w:rPr>
          <w:rFonts w:ascii="Times New Roman" w:hAnsi="Times New Roman"/>
          <w:i w:val="0"/>
        </w:rPr>
        <w:t>Право на образование</w:t>
      </w:r>
    </w:p>
    <w:p w14:paraId="41D748BF" w14:textId="77777777" w:rsidR="00077BEA" w:rsidRPr="00326CC1" w:rsidRDefault="00077BEA" w:rsidP="00077BEA">
      <w:pPr>
        <w:spacing w:after="0" w:line="240" w:lineRule="auto"/>
        <w:jc w:val="both"/>
        <w:rPr>
          <w:rStyle w:val="normal--char"/>
          <w:rFonts w:ascii="Times New Roman" w:hAnsi="Times New Roman" w:cs="Times New Roman"/>
          <w:color w:val="000000"/>
          <w:sz w:val="24"/>
          <w:szCs w:val="24"/>
        </w:rPr>
      </w:pPr>
      <w:r w:rsidRPr="00326CC1">
        <w:rPr>
          <w:rStyle w:val="blue-underlinecursor"/>
          <w:rFonts w:ascii="Times New Roman" w:hAnsi="Times New Roman" w:cs="Times New Roman"/>
          <w:sz w:val="24"/>
        </w:rPr>
        <w:t>Временното изключване на ученик, заподозрян, че е извършил палеж в класната стая, не е в нарушение на правото на образование по чл. 2 от Протокол 1 към ЕКПЧ.</w:t>
      </w:r>
      <w:r w:rsidRPr="00326CC1">
        <w:rPr>
          <w:rStyle w:val="blue-underlinecursor"/>
          <w:rFonts w:ascii="Times New Roman" w:hAnsi="Times New Roman" w:cs="Times New Roman"/>
          <w:b/>
          <w:sz w:val="24"/>
        </w:rPr>
        <w:t xml:space="preserve"> </w:t>
      </w:r>
      <w:hyperlink r:id="rId2278" w:history="1">
        <w:r w:rsidRPr="00326CC1">
          <w:rPr>
            <w:rStyle w:val="Hyperlink"/>
            <w:rFonts w:ascii="Times New Roman" w:hAnsi="Times New Roman" w:cs="Times New Roman"/>
            <w:sz w:val="24"/>
            <w:szCs w:val="24"/>
          </w:rPr>
          <w:t>Бюлетин № 5.</w:t>
        </w:r>
      </w:hyperlink>
    </w:p>
    <w:p w14:paraId="7B0E996E" w14:textId="77777777" w:rsidR="00077BEA" w:rsidRPr="00326CC1" w:rsidRDefault="009E5E4A" w:rsidP="00077BEA">
      <w:pPr>
        <w:pBdr>
          <w:bottom w:val="single" w:sz="4" w:space="1" w:color="auto"/>
        </w:pBdr>
        <w:spacing w:after="0" w:line="240" w:lineRule="auto"/>
        <w:jc w:val="both"/>
        <w:rPr>
          <w:rFonts w:ascii="Times New Roman" w:hAnsi="Times New Roman" w:cs="Times New Roman"/>
          <w:i/>
          <w:lang w:eastAsia="bg-BG"/>
        </w:rPr>
      </w:pPr>
      <w:hyperlink r:id="rId2279" w:history="1">
        <w:proofErr w:type="spellStart"/>
        <w:r w:rsidR="00077BEA" w:rsidRPr="00326CC1">
          <w:rPr>
            <w:rStyle w:val="Hyperlink"/>
            <w:rFonts w:ascii="Times New Roman" w:hAnsi="Times New Roman" w:cs="Times New Roman"/>
            <w:i/>
            <w:sz w:val="24"/>
          </w:rPr>
          <w:t>Ali</w:t>
        </w:r>
        <w:proofErr w:type="spellEnd"/>
        <w:r w:rsidR="00077BEA" w:rsidRPr="00326CC1">
          <w:rPr>
            <w:rStyle w:val="Hyperlink"/>
            <w:rFonts w:ascii="Times New Roman" w:hAnsi="Times New Roman" w:cs="Times New Roman"/>
            <w:i/>
            <w:sz w:val="24"/>
          </w:rPr>
          <w:t xml:space="preserve"> v. </w:t>
        </w:r>
        <w:r w:rsidR="00077BEA" w:rsidRPr="00326CC1">
          <w:rPr>
            <w:rStyle w:val="Hyperlink"/>
            <w:rFonts w:ascii="Times New Roman" w:hAnsi="Times New Roman" w:cs="Times New Roman"/>
            <w:i/>
            <w:sz w:val="24"/>
            <w:lang w:val="en-US"/>
          </w:rPr>
          <w:t>t</w:t>
        </w:r>
        <w:proofErr w:type="spellStart"/>
        <w:r w:rsidR="00077BEA" w:rsidRPr="00326CC1">
          <w:rPr>
            <w:rStyle w:val="Hyperlink"/>
            <w:rFonts w:ascii="Times New Roman" w:hAnsi="Times New Roman" w:cs="Times New Roman"/>
            <w:i/>
            <w:sz w:val="24"/>
          </w:rPr>
          <w:t>he</w:t>
        </w:r>
        <w:proofErr w:type="spellEnd"/>
        <w:r w:rsidR="00077BEA" w:rsidRPr="00326CC1">
          <w:rPr>
            <w:rStyle w:val="Hyperlink"/>
            <w:rFonts w:ascii="Times New Roman" w:hAnsi="Times New Roman" w:cs="Times New Roman"/>
            <w:i/>
            <w:sz w:val="24"/>
          </w:rPr>
          <w:t xml:space="preserve"> </w:t>
        </w:r>
        <w:proofErr w:type="spellStart"/>
        <w:r w:rsidR="00077BEA" w:rsidRPr="00326CC1">
          <w:rPr>
            <w:rStyle w:val="Hyperlink"/>
            <w:rFonts w:ascii="Times New Roman" w:hAnsi="Times New Roman" w:cs="Times New Roman"/>
            <w:i/>
            <w:sz w:val="24"/>
          </w:rPr>
          <w:t>United</w:t>
        </w:r>
        <w:proofErr w:type="spellEnd"/>
        <w:r w:rsidR="00077BEA" w:rsidRPr="00326CC1">
          <w:rPr>
            <w:rStyle w:val="Hyperlink"/>
            <w:rFonts w:ascii="Times New Roman" w:hAnsi="Times New Roman" w:cs="Times New Roman"/>
            <w:i/>
            <w:sz w:val="24"/>
          </w:rPr>
          <w:t xml:space="preserve"> </w:t>
        </w:r>
        <w:proofErr w:type="spellStart"/>
        <w:r w:rsidR="00077BEA" w:rsidRPr="00326CC1">
          <w:rPr>
            <w:rStyle w:val="Hyperlink"/>
            <w:rFonts w:ascii="Times New Roman" w:hAnsi="Times New Roman" w:cs="Times New Roman"/>
            <w:i/>
            <w:sz w:val="24"/>
          </w:rPr>
          <w:t>Kingdom</w:t>
        </w:r>
        <w:proofErr w:type="spellEnd"/>
        <w:r w:rsidR="00077BEA" w:rsidRPr="00326CC1">
          <w:rPr>
            <w:rStyle w:val="Hyperlink"/>
            <w:rFonts w:ascii="Times New Roman" w:hAnsi="Times New Roman" w:cs="Times New Roman"/>
            <w:i/>
            <w:sz w:val="24"/>
          </w:rPr>
          <w:t xml:space="preserve"> (</w:t>
        </w:r>
        <w:r w:rsidR="00077BEA" w:rsidRPr="00326CC1">
          <w:rPr>
            <w:rStyle w:val="Hyperlink"/>
            <w:rFonts w:ascii="Times New Roman" w:hAnsi="Times New Roman" w:cs="Times New Roman"/>
            <w:i/>
            <w:sz w:val="24"/>
            <w:lang w:val="en-US"/>
          </w:rPr>
          <w:t>no</w:t>
        </w:r>
        <w:r w:rsidR="00077BEA" w:rsidRPr="00326CC1">
          <w:rPr>
            <w:rStyle w:val="Hyperlink"/>
            <w:rFonts w:ascii="Times New Roman" w:hAnsi="Times New Roman" w:cs="Times New Roman"/>
            <w:i/>
            <w:sz w:val="24"/>
          </w:rPr>
          <w:t>. 40385/06)</w:t>
        </w:r>
      </w:hyperlink>
    </w:p>
    <w:p w14:paraId="7A210D30" w14:textId="77777777" w:rsidR="00D6747F" w:rsidRPr="00326CC1" w:rsidRDefault="00D6747F" w:rsidP="00077BEA">
      <w:pPr>
        <w:spacing w:after="0" w:line="240" w:lineRule="auto"/>
        <w:jc w:val="both"/>
        <w:rPr>
          <w:rStyle w:val="blue-underlinecursor"/>
          <w:rFonts w:ascii="Times New Roman" w:hAnsi="Times New Roman" w:cs="Times New Roman"/>
          <w:b/>
          <w:sz w:val="24"/>
        </w:rPr>
      </w:pPr>
    </w:p>
    <w:p w14:paraId="6103F0EF" w14:textId="77777777" w:rsidR="00077BEA" w:rsidRPr="00326CC1" w:rsidRDefault="00D6747F" w:rsidP="00D6747F">
      <w:pPr>
        <w:pStyle w:val="NoSpacing"/>
        <w:jc w:val="both"/>
        <w:rPr>
          <w:rStyle w:val="normal--char"/>
          <w:rFonts w:ascii="Times New Roman" w:hAnsi="Times New Roman" w:cs="Times New Roman"/>
          <w:color w:val="000000"/>
          <w:sz w:val="24"/>
          <w:szCs w:val="24"/>
          <w:lang w:val="bg-BG"/>
        </w:rPr>
      </w:pPr>
      <w:r w:rsidRPr="00326CC1">
        <w:rPr>
          <w:rStyle w:val="blue-underlinecursor"/>
          <w:rFonts w:ascii="Times New Roman" w:hAnsi="Times New Roman" w:cs="Times New Roman"/>
          <w:sz w:val="24"/>
          <w:lang w:val="bg-BG"/>
        </w:rPr>
        <w:t xml:space="preserve">Поставянето на разпятия в класните стаи в Италия не води до </w:t>
      </w:r>
      <w:proofErr w:type="spellStart"/>
      <w:r w:rsidRPr="00326CC1">
        <w:rPr>
          <w:rStyle w:val="blue-underlinecursor"/>
          <w:rFonts w:ascii="Times New Roman" w:hAnsi="Times New Roman" w:cs="Times New Roman"/>
          <w:sz w:val="24"/>
          <w:lang w:val="bg-BG"/>
        </w:rPr>
        <w:t>индоктринизация</w:t>
      </w:r>
      <w:proofErr w:type="spellEnd"/>
      <w:r w:rsidRPr="00326CC1">
        <w:rPr>
          <w:rStyle w:val="blue-underlinecursor"/>
          <w:rFonts w:ascii="Times New Roman" w:hAnsi="Times New Roman" w:cs="Times New Roman"/>
          <w:sz w:val="24"/>
          <w:lang w:val="bg-BG"/>
        </w:rPr>
        <w:t xml:space="preserve"> или налагане на християнската религия и затова не е в нарушение на чл. 2 от Протокол 1, който гарантира на родителите правото да възпитават децата си в съответствие със собствените си религиозни възгледи. </w:t>
      </w:r>
      <w:hyperlink r:id="rId2280" w:history="1">
        <w:r w:rsidRPr="00326CC1">
          <w:rPr>
            <w:rStyle w:val="Hyperlink"/>
            <w:rFonts w:ascii="Times New Roman" w:hAnsi="Times New Roman" w:cs="Times New Roman"/>
            <w:sz w:val="24"/>
            <w:szCs w:val="24"/>
            <w:lang w:val="bg-BG"/>
          </w:rPr>
          <w:t>Бюлетин № 7.</w:t>
        </w:r>
      </w:hyperlink>
    </w:p>
    <w:p w14:paraId="6F3EDC75" w14:textId="77777777" w:rsidR="00D6747F" w:rsidRPr="00326CC1" w:rsidRDefault="009E5E4A" w:rsidP="00D6747F">
      <w:pPr>
        <w:pStyle w:val="Normal1"/>
        <w:pBdr>
          <w:bottom w:val="single" w:sz="4" w:space="1" w:color="auto"/>
        </w:pBdr>
        <w:spacing w:before="0" w:after="0" w:line="240" w:lineRule="auto"/>
        <w:jc w:val="both"/>
        <w:rPr>
          <w:rStyle w:val="normal--char"/>
          <w:i/>
          <w:lang w:val="bg-BG"/>
        </w:rPr>
      </w:pPr>
      <w:hyperlink r:id="rId2281" w:history="1">
        <w:proofErr w:type="spellStart"/>
        <w:r w:rsidR="00D6747F" w:rsidRPr="00326CC1">
          <w:rPr>
            <w:rStyle w:val="Hyperlink"/>
            <w:i/>
            <w:lang w:val="bg-BG" w:eastAsia="bg-BG"/>
          </w:rPr>
          <w:t>Lautsi</w:t>
        </w:r>
        <w:proofErr w:type="spellEnd"/>
        <w:r w:rsidR="00D6747F" w:rsidRPr="00326CC1">
          <w:rPr>
            <w:rStyle w:val="Hyperlink"/>
            <w:i/>
            <w:lang w:val="bg-BG" w:eastAsia="bg-BG"/>
          </w:rPr>
          <w:t xml:space="preserve"> </w:t>
        </w:r>
        <w:proofErr w:type="spellStart"/>
        <w:r w:rsidR="00D6747F" w:rsidRPr="00326CC1">
          <w:rPr>
            <w:rStyle w:val="Hyperlink"/>
            <w:i/>
            <w:lang w:val="bg-BG" w:eastAsia="bg-BG"/>
          </w:rPr>
          <w:t>and</w:t>
        </w:r>
        <w:proofErr w:type="spellEnd"/>
        <w:r w:rsidR="00D6747F" w:rsidRPr="00326CC1">
          <w:rPr>
            <w:rStyle w:val="Hyperlink"/>
            <w:i/>
            <w:lang w:val="bg-BG" w:eastAsia="bg-BG"/>
          </w:rPr>
          <w:t xml:space="preserve"> </w:t>
        </w:r>
        <w:proofErr w:type="spellStart"/>
        <w:r w:rsidR="00D6747F" w:rsidRPr="00326CC1">
          <w:rPr>
            <w:rStyle w:val="Hyperlink"/>
            <w:i/>
            <w:lang w:val="bg-BG" w:eastAsia="bg-BG"/>
          </w:rPr>
          <w:t>оthers</w:t>
        </w:r>
        <w:proofErr w:type="spellEnd"/>
        <w:r w:rsidR="00D6747F" w:rsidRPr="00326CC1">
          <w:rPr>
            <w:rStyle w:val="Hyperlink"/>
            <w:i/>
            <w:lang w:val="bg-BG" w:eastAsia="bg-BG"/>
          </w:rPr>
          <w:t xml:space="preserve"> v. </w:t>
        </w:r>
        <w:proofErr w:type="spellStart"/>
        <w:r w:rsidR="00D6747F" w:rsidRPr="00326CC1">
          <w:rPr>
            <w:rStyle w:val="Hyperlink"/>
            <w:i/>
            <w:lang w:val="bg-BG" w:eastAsia="bg-BG"/>
          </w:rPr>
          <w:t>Italy</w:t>
        </w:r>
        <w:proofErr w:type="spellEnd"/>
        <w:r w:rsidR="00D6747F" w:rsidRPr="00326CC1">
          <w:rPr>
            <w:rStyle w:val="Hyperlink"/>
            <w:i/>
            <w:lang w:val="bg-BG" w:eastAsia="bg-BG"/>
          </w:rPr>
          <w:t xml:space="preserve"> (</w:t>
        </w:r>
        <w:proofErr w:type="spellStart"/>
        <w:r w:rsidR="00D6747F" w:rsidRPr="00326CC1">
          <w:rPr>
            <w:rStyle w:val="Hyperlink"/>
            <w:i/>
            <w:lang w:val="bg-BG" w:eastAsia="bg-BG"/>
          </w:rPr>
          <w:t>no</w:t>
        </w:r>
        <w:proofErr w:type="spellEnd"/>
        <w:r w:rsidR="00D6747F" w:rsidRPr="00326CC1">
          <w:rPr>
            <w:rStyle w:val="Hyperlink"/>
            <w:i/>
            <w:lang w:val="bg-BG" w:eastAsia="bg-BG"/>
          </w:rPr>
          <w:t>. 30814/06)</w:t>
        </w:r>
      </w:hyperlink>
      <w:r w:rsidR="00D6747F" w:rsidRPr="00326CC1">
        <w:rPr>
          <w:i/>
          <w:color w:val="000000"/>
          <w:lang w:val="bg-BG" w:eastAsia="bg-BG"/>
        </w:rPr>
        <w:t xml:space="preserve"> - Решение на Голямото отделение </w:t>
      </w:r>
    </w:p>
    <w:p w14:paraId="599C7A53" w14:textId="77777777" w:rsidR="00C456D5" w:rsidRPr="00326CC1" w:rsidRDefault="00C456D5" w:rsidP="00D6747F">
      <w:pPr>
        <w:pStyle w:val="NoSpacing"/>
        <w:jc w:val="both"/>
        <w:rPr>
          <w:rStyle w:val="blue-underlinecursor"/>
          <w:rFonts w:ascii="Times New Roman" w:hAnsi="Times New Roman" w:cs="Times New Roman"/>
          <w:sz w:val="24"/>
          <w:lang w:val="bg-BG"/>
        </w:rPr>
      </w:pPr>
    </w:p>
    <w:p w14:paraId="630DABE0" w14:textId="77777777" w:rsidR="00D6747F" w:rsidRPr="00326CC1" w:rsidRDefault="00C456D5" w:rsidP="00D6747F">
      <w:pPr>
        <w:pStyle w:val="NoSpacing"/>
        <w:jc w:val="both"/>
        <w:rPr>
          <w:rStyle w:val="normal--char"/>
          <w:rFonts w:ascii="Times New Roman" w:hAnsi="Times New Roman" w:cs="Times New Roman"/>
          <w:color w:val="000000"/>
          <w:sz w:val="24"/>
          <w:szCs w:val="24"/>
          <w:lang w:val="bg-BG"/>
        </w:rPr>
      </w:pPr>
      <w:r w:rsidRPr="00326CC1">
        <w:rPr>
          <w:rStyle w:val="blue-underlinecursor"/>
          <w:rFonts w:ascii="Times New Roman" w:hAnsi="Times New Roman" w:cs="Times New Roman"/>
          <w:sz w:val="24"/>
          <w:lang w:val="bg-BG"/>
        </w:rPr>
        <w:t xml:space="preserve">Санкционирането на родители заради това, че са спрели децата си от посещаване на задължителни часове в училище по сексуално образование и други подобни задължителни мероприятия не е в нарушение на правото им да обучават децата си съобразно религиозните им разбирания. </w:t>
      </w:r>
      <w:hyperlink r:id="rId2282"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w:t>
        </w:r>
        <w:r w:rsidRPr="00326CC1">
          <w:rPr>
            <w:rStyle w:val="Hyperlink"/>
            <w:rFonts w:ascii="Times New Roman" w:hAnsi="Times New Roman" w:cs="Times New Roman"/>
            <w:sz w:val="24"/>
            <w:szCs w:val="24"/>
            <w:lang w:val="bg-BG"/>
          </w:rPr>
          <w:t xml:space="preserve"> 12.</w:t>
        </w:r>
      </w:hyperlink>
    </w:p>
    <w:p w14:paraId="1E879588" w14:textId="77777777" w:rsidR="00C456D5" w:rsidRPr="00326CC1" w:rsidRDefault="009E5E4A" w:rsidP="00C456D5">
      <w:pPr>
        <w:pStyle w:val="Normal1"/>
        <w:pBdr>
          <w:bottom w:val="single" w:sz="4" w:space="1" w:color="auto"/>
        </w:pBdr>
        <w:spacing w:before="0" w:after="0" w:line="240" w:lineRule="auto"/>
        <w:jc w:val="both"/>
        <w:rPr>
          <w:rStyle w:val="normal--char"/>
          <w:i/>
          <w:lang w:val="bg-BG"/>
        </w:rPr>
      </w:pPr>
      <w:hyperlink r:id="rId2283" w:history="1">
        <w:proofErr w:type="spellStart"/>
        <w:r w:rsidR="00C456D5" w:rsidRPr="00326CC1">
          <w:rPr>
            <w:rStyle w:val="Hyperlink"/>
            <w:i/>
            <w:lang w:val="bg-BG" w:eastAsia="bg-BG"/>
          </w:rPr>
          <w:t>Dojan</w:t>
        </w:r>
        <w:proofErr w:type="spellEnd"/>
        <w:r w:rsidR="00C456D5" w:rsidRPr="00326CC1">
          <w:rPr>
            <w:rStyle w:val="Hyperlink"/>
            <w:i/>
            <w:lang w:val="bg-BG" w:eastAsia="bg-BG"/>
          </w:rPr>
          <w:t xml:space="preserve"> </w:t>
        </w:r>
        <w:proofErr w:type="spellStart"/>
        <w:r w:rsidR="00C456D5" w:rsidRPr="00326CC1">
          <w:rPr>
            <w:rStyle w:val="Hyperlink"/>
            <w:i/>
            <w:lang w:val="bg-BG" w:eastAsia="bg-BG"/>
          </w:rPr>
          <w:t>and</w:t>
        </w:r>
        <w:proofErr w:type="spellEnd"/>
        <w:r w:rsidR="00C456D5" w:rsidRPr="00326CC1">
          <w:rPr>
            <w:rStyle w:val="Hyperlink"/>
            <w:i/>
            <w:lang w:val="bg-BG" w:eastAsia="bg-BG"/>
          </w:rPr>
          <w:t xml:space="preserve"> </w:t>
        </w:r>
        <w:proofErr w:type="spellStart"/>
        <w:r w:rsidR="00C456D5" w:rsidRPr="00326CC1">
          <w:rPr>
            <w:rStyle w:val="Hyperlink"/>
            <w:i/>
            <w:lang w:val="bg-BG" w:eastAsia="bg-BG"/>
          </w:rPr>
          <w:t>others</w:t>
        </w:r>
        <w:proofErr w:type="spellEnd"/>
        <w:r w:rsidR="00C456D5" w:rsidRPr="00326CC1">
          <w:rPr>
            <w:rStyle w:val="Hyperlink"/>
            <w:i/>
            <w:lang w:val="bg-BG" w:eastAsia="bg-BG"/>
          </w:rPr>
          <w:t xml:space="preserve"> v. </w:t>
        </w:r>
        <w:proofErr w:type="spellStart"/>
        <w:r w:rsidR="00C456D5" w:rsidRPr="00326CC1">
          <w:rPr>
            <w:rStyle w:val="Hyperlink"/>
            <w:i/>
            <w:lang w:val="bg-BG" w:eastAsia="bg-BG"/>
          </w:rPr>
          <w:t>Germany</w:t>
        </w:r>
        <w:proofErr w:type="spellEnd"/>
        <w:r w:rsidR="00C456D5" w:rsidRPr="00326CC1">
          <w:rPr>
            <w:rStyle w:val="Hyperlink"/>
            <w:i/>
            <w:lang w:val="bg-BG" w:eastAsia="bg-BG"/>
          </w:rPr>
          <w:t xml:space="preserve"> (</w:t>
        </w:r>
        <w:proofErr w:type="spellStart"/>
        <w:r w:rsidR="00C456D5" w:rsidRPr="00326CC1">
          <w:rPr>
            <w:rStyle w:val="Hyperlink"/>
            <w:i/>
            <w:lang w:val="bg-BG" w:eastAsia="bg-BG"/>
          </w:rPr>
          <w:t>nos</w:t>
        </w:r>
        <w:proofErr w:type="spellEnd"/>
        <w:r w:rsidR="00C456D5" w:rsidRPr="00326CC1">
          <w:rPr>
            <w:rStyle w:val="Hyperlink"/>
            <w:i/>
            <w:lang w:val="bg-BG" w:eastAsia="bg-BG"/>
          </w:rPr>
          <w:t>. 319/08, 2455/08, 7908/10, 8152/10 и 8155/10)</w:t>
        </w:r>
      </w:hyperlink>
      <w:r w:rsidR="00483728" w:rsidRPr="00326CC1">
        <w:rPr>
          <w:i/>
          <w:color w:val="000000"/>
          <w:lang w:val="bg-BG" w:eastAsia="bg-BG"/>
        </w:rPr>
        <w:t xml:space="preserve"> – Решение по допустимостта</w:t>
      </w:r>
    </w:p>
    <w:p w14:paraId="52803E20" w14:textId="77777777" w:rsidR="00AB542B" w:rsidRPr="00326CC1" w:rsidRDefault="00AB542B" w:rsidP="00AB542B">
      <w:pPr>
        <w:pStyle w:val="NoSpacing"/>
        <w:rPr>
          <w:rFonts w:ascii="Times New Roman" w:hAnsi="Times New Roman" w:cs="Times New Roman"/>
          <w:sz w:val="24"/>
          <w:szCs w:val="24"/>
          <w:lang w:val="bg-BG"/>
        </w:rPr>
      </w:pPr>
    </w:p>
    <w:p w14:paraId="1CDC228D" w14:textId="77777777" w:rsidR="003C203B" w:rsidRPr="00326CC1" w:rsidRDefault="003C203B" w:rsidP="003C203B">
      <w:pPr>
        <w:pStyle w:val="JuPara"/>
        <w:ind w:firstLine="0"/>
        <w:contextualSpacing/>
        <w:rPr>
          <w:rStyle w:val="blue-underlinecursor"/>
          <w:szCs w:val="22"/>
        </w:rPr>
      </w:pPr>
      <w:r w:rsidRPr="00326CC1">
        <w:rPr>
          <w:rStyle w:val="blue-underlinecursor"/>
          <w:szCs w:val="22"/>
          <w:lang w:val="bg-BG"/>
        </w:rPr>
        <w:t>Отказът на властите да позволят на задържан под стража да продължи средното си образование в училището към затвора в Стара Загора е в нарушение на чл. 2 от П</w:t>
      </w:r>
      <w:r w:rsidR="00D35E65" w:rsidRPr="00326CC1">
        <w:rPr>
          <w:rStyle w:val="blue-underlinecursor"/>
          <w:szCs w:val="22"/>
          <w:lang w:val="bg-BG"/>
        </w:rPr>
        <w:t>ротокол № 1 към Конвенцията</w:t>
      </w:r>
      <w:r w:rsidRPr="00326CC1">
        <w:rPr>
          <w:rStyle w:val="blue-underlinecursor"/>
          <w:szCs w:val="22"/>
          <w:lang w:val="bg-BG"/>
        </w:rPr>
        <w:t xml:space="preserve">. </w:t>
      </w:r>
      <w:hyperlink r:id="rId2284" w:history="1">
        <w:proofErr w:type="spellStart"/>
        <w:r w:rsidR="0026321A" w:rsidRPr="00326CC1">
          <w:rPr>
            <w:rStyle w:val="Hyperlink"/>
            <w:szCs w:val="24"/>
          </w:rPr>
          <w:t>Бюлетин</w:t>
        </w:r>
        <w:proofErr w:type="spellEnd"/>
        <w:r w:rsidR="0026321A" w:rsidRPr="00326CC1">
          <w:rPr>
            <w:rStyle w:val="Hyperlink"/>
            <w:szCs w:val="24"/>
          </w:rPr>
          <w:t xml:space="preserve"> № 28</w:t>
        </w:r>
      </w:hyperlink>
    </w:p>
    <w:p w14:paraId="4426354B" w14:textId="77777777" w:rsidR="003C203B" w:rsidRPr="00326CC1" w:rsidRDefault="009E5E4A" w:rsidP="003C203B">
      <w:pPr>
        <w:pBdr>
          <w:bottom w:val="single" w:sz="4" w:space="1" w:color="auto"/>
        </w:pBdr>
        <w:spacing w:after="0" w:line="240" w:lineRule="auto"/>
        <w:jc w:val="both"/>
        <w:rPr>
          <w:rFonts w:ascii="Times New Roman" w:hAnsi="Times New Roman" w:cs="Times New Roman"/>
          <w:sz w:val="24"/>
          <w:szCs w:val="24"/>
        </w:rPr>
      </w:pPr>
      <w:hyperlink r:id="rId2285" w:anchor="{&quot;docname&quot;:[&quot;Velev&quot;],&quot;itemid&quot;:[&quot;001-144131&quot;]}" w:history="1">
        <w:proofErr w:type="spellStart"/>
        <w:r w:rsidR="003C203B" w:rsidRPr="00326CC1">
          <w:rPr>
            <w:rStyle w:val="Hyperlink"/>
            <w:rFonts w:ascii="Times New Roman" w:hAnsi="Times New Roman" w:cs="Times New Roman"/>
            <w:i/>
            <w:sz w:val="24"/>
            <w:szCs w:val="24"/>
          </w:rPr>
          <w:t>Velyo</w:t>
        </w:r>
        <w:proofErr w:type="spellEnd"/>
        <w:r w:rsidR="003C203B" w:rsidRPr="00326CC1">
          <w:rPr>
            <w:rStyle w:val="Hyperlink"/>
            <w:rFonts w:ascii="Times New Roman" w:hAnsi="Times New Roman" w:cs="Times New Roman"/>
            <w:i/>
            <w:sz w:val="24"/>
            <w:szCs w:val="24"/>
          </w:rPr>
          <w:t xml:space="preserve"> </w:t>
        </w:r>
        <w:proofErr w:type="spellStart"/>
        <w:r w:rsidR="003C203B" w:rsidRPr="00326CC1">
          <w:rPr>
            <w:rStyle w:val="Hyperlink"/>
            <w:rFonts w:ascii="Times New Roman" w:hAnsi="Times New Roman" w:cs="Times New Roman"/>
            <w:i/>
            <w:sz w:val="24"/>
            <w:szCs w:val="24"/>
          </w:rPr>
          <w:t>Velev</w:t>
        </w:r>
        <w:proofErr w:type="spellEnd"/>
        <w:r w:rsidR="003C203B" w:rsidRPr="00326CC1">
          <w:rPr>
            <w:rStyle w:val="Hyperlink"/>
            <w:rFonts w:ascii="Times New Roman" w:hAnsi="Times New Roman" w:cs="Times New Roman"/>
            <w:i/>
            <w:sz w:val="24"/>
            <w:szCs w:val="24"/>
          </w:rPr>
          <w:t xml:space="preserve"> v. </w:t>
        </w:r>
        <w:proofErr w:type="spellStart"/>
        <w:r w:rsidR="003C203B" w:rsidRPr="00326CC1">
          <w:rPr>
            <w:rStyle w:val="Hyperlink"/>
            <w:rFonts w:ascii="Times New Roman" w:hAnsi="Times New Roman" w:cs="Times New Roman"/>
            <w:i/>
            <w:sz w:val="24"/>
            <w:szCs w:val="24"/>
          </w:rPr>
          <w:t>Bulgaria</w:t>
        </w:r>
        <w:proofErr w:type="spellEnd"/>
        <w:r w:rsidR="003C203B" w:rsidRPr="00326CC1">
          <w:rPr>
            <w:rStyle w:val="Hyperlink"/>
            <w:rFonts w:ascii="Times New Roman" w:hAnsi="Times New Roman" w:cs="Times New Roman"/>
            <w:i/>
            <w:sz w:val="24"/>
            <w:szCs w:val="24"/>
          </w:rPr>
          <w:t xml:space="preserve"> (</w:t>
        </w:r>
        <w:r w:rsidR="003C203B" w:rsidRPr="00326CC1">
          <w:rPr>
            <w:rStyle w:val="Hyperlink"/>
            <w:rFonts w:ascii="Times New Roman" w:hAnsi="Times New Roman" w:cs="Times New Roman"/>
            <w:i/>
            <w:sz w:val="24"/>
            <w:szCs w:val="24"/>
            <w:lang w:val="en-US"/>
          </w:rPr>
          <w:t>no.</w:t>
        </w:r>
        <w:r w:rsidR="003C203B" w:rsidRPr="00326CC1">
          <w:rPr>
            <w:rStyle w:val="Hyperlink"/>
            <w:rFonts w:ascii="Times New Roman" w:hAnsi="Times New Roman" w:cs="Times New Roman"/>
            <w:i/>
            <w:sz w:val="24"/>
            <w:szCs w:val="24"/>
          </w:rPr>
          <w:t>16032/07)</w:t>
        </w:r>
      </w:hyperlink>
    </w:p>
    <w:p w14:paraId="08D74F52" w14:textId="77777777" w:rsidR="00F24C09" w:rsidRPr="000463D3" w:rsidRDefault="00F24C09" w:rsidP="00F24C09">
      <w:pPr>
        <w:pStyle w:val="s89688ec0"/>
        <w:contextualSpacing/>
        <w:jc w:val="both"/>
        <w:rPr>
          <w:i/>
          <w:iCs/>
          <w:lang w:val="bg-BG"/>
        </w:rPr>
      </w:pPr>
      <w:bookmarkStart w:id="43" w:name="протокол1"/>
      <w:r w:rsidRPr="000463D3">
        <w:rPr>
          <w:snapToGrid w:val="0"/>
          <w:lang w:val="bg-BG"/>
        </w:rPr>
        <w:t>При прочит на второто изречение на чл. 2 от Протокол № 1 в светлината на чл. 9 от Конвенцията, първото изречение на разпоредбата гарантира на учениците право на образование, което уважава правото им да бъдат или да не бъдат вярващи</w:t>
      </w:r>
      <w:r w:rsidRPr="000463D3">
        <w:rPr>
          <w:i/>
          <w:iCs/>
          <w:lang w:val="bg-BG"/>
        </w:rPr>
        <w:t>.</w:t>
      </w:r>
      <w:r>
        <w:rPr>
          <w:i/>
          <w:iCs/>
          <w:lang w:val="bg-BG"/>
        </w:rPr>
        <w:t xml:space="preserve"> </w:t>
      </w:r>
      <w:r w:rsidRPr="000463D3">
        <w:rPr>
          <w:lang w:val="bg-BG"/>
        </w:rPr>
        <w:t>Когато държава – страна по Конвенцията включва религиозно обучение в учебната програма, е необходимо, доколкото е възможно, да се избягва ситуация, която изправя учениците пред конфликт между предоставяното от училището обучение и</w:t>
      </w:r>
      <w:r w:rsidRPr="000463D3">
        <w:rPr>
          <w:sz w:val="22"/>
          <w:lang w:val="bg-BG"/>
        </w:rPr>
        <w:t xml:space="preserve"> </w:t>
      </w:r>
      <w:r w:rsidRPr="000463D3">
        <w:rPr>
          <w:lang w:val="bg-BG"/>
        </w:rPr>
        <w:t>религиозните или фило</w:t>
      </w:r>
      <w:r>
        <w:rPr>
          <w:lang w:val="bg-BG"/>
        </w:rPr>
        <w:t>с</w:t>
      </w:r>
      <w:r w:rsidRPr="000463D3">
        <w:rPr>
          <w:lang w:val="bg-BG"/>
        </w:rPr>
        <w:t>офски убеждения на родителите им.</w:t>
      </w:r>
      <w:r>
        <w:rPr>
          <w:lang w:val="bg-BG"/>
        </w:rPr>
        <w:t xml:space="preserve"> </w:t>
      </w:r>
      <w:hyperlink r:id="rId2286" w:history="1">
        <w:r w:rsidRPr="00F24C09">
          <w:rPr>
            <w:rStyle w:val="Hyperlink"/>
            <w:lang w:val="bg-BG"/>
          </w:rPr>
          <w:t>Бюлетин № 42</w:t>
        </w:r>
      </w:hyperlink>
    </w:p>
    <w:p w14:paraId="470AC4CC" w14:textId="77777777" w:rsidR="00F24C09" w:rsidRDefault="009E5E4A" w:rsidP="00F24C09">
      <w:pPr>
        <w:pStyle w:val="s89688ec0"/>
        <w:contextualSpacing/>
        <w:rPr>
          <w:rStyle w:val="Hyperlink"/>
          <w:i/>
          <w:lang w:val="bg-BG"/>
        </w:rPr>
      </w:pPr>
      <w:hyperlink r:id="rId2287" w:history="1">
        <w:proofErr w:type="spellStart"/>
        <w:r w:rsidR="00F24C09" w:rsidRPr="00B113B1">
          <w:rPr>
            <w:rStyle w:val="Hyperlink"/>
            <w:i/>
            <w:lang w:val="bg-BG"/>
          </w:rPr>
          <w:t>Papageorgiou</w:t>
        </w:r>
        <w:proofErr w:type="spellEnd"/>
        <w:r w:rsidR="00F24C09" w:rsidRPr="00B113B1">
          <w:rPr>
            <w:rStyle w:val="Hyperlink"/>
            <w:i/>
            <w:lang w:val="bg-BG"/>
          </w:rPr>
          <w:t xml:space="preserve"> </w:t>
        </w:r>
        <w:proofErr w:type="spellStart"/>
        <w:r w:rsidR="00F24C09" w:rsidRPr="00B113B1">
          <w:rPr>
            <w:rStyle w:val="Hyperlink"/>
            <w:i/>
            <w:lang w:val="bg-BG"/>
          </w:rPr>
          <w:t>and</w:t>
        </w:r>
        <w:proofErr w:type="spellEnd"/>
        <w:r w:rsidR="00F24C09" w:rsidRPr="00B113B1">
          <w:rPr>
            <w:rStyle w:val="Hyperlink"/>
            <w:i/>
            <w:lang w:val="bg-BG"/>
          </w:rPr>
          <w:t xml:space="preserve"> </w:t>
        </w:r>
        <w:proofErr w:type="spellStart"/>
        <w:r w:rsidR="00F24C09" w:rsidRPr="00B113B1">
          <w:rPr>
            <w:rStyle w:val="Hyperlink"/>
            <w:i/>
            <w:lang w:val="bg-BG"/>
          </w:rPr>
          <w:t>Others</w:t>
        </w:r>
        <w:proofErr w:type="spellEnd"/>
        <w:r w:rsidR="00F24C09" w:rsidRPr="00B113B1">
          <w:rPr>
            <w:rStyle w:val="Hyperlink"/>
            <w:i/>
            <w:lang w:val="bg-BG"/>
          </w:rPr>
          <w:t xml:space="preserve"> v. </w:t>
        </w:r>
        <w:proofErr w:type="spellStart"/>
        <w:r w:rsidR="00F24C09" w:rsidRPr="00B113B1">
          <w:rPr>
            <w:rStyle w:val="Hyperlink"/>
            <w:i/>
            <w:lang w:val="bg-BG"/>
          </w:rPr>
          <w:t>Greece</w:t>
        </w:r>
        <w:proofErr w:type="spellEnd"/>
        <w:r w:rsidR="00F24C09" w:rsidRPr="00B113B1">
          <w:rPr>
            <w:rStyle w:val="Hyperlink"/>
            <w:i/>
            <w:lang w:val="bg-BG"/>
          </w:rPr>
          <w:t xml:space="preserve">, </w:t>
        </w:r>
        <w:proofErr w:type="spellStart"/>
        <w:r w:rsidR="00F24C09" w:rsidRPr="00B113B1">
          <w:rPr>
            <w:rStyle w:val="Hyperlink"/>
            <w:i/>
            <w:lang w:val="bg-BG"/>
          </w:rPr>
          <w:t>nos</w:t>
        </w:r>
        <w:proofErr w:type="spellEnd"/>
        <w:r w:rsidR="00F24C09" w:rsidRPr="00B113B1">
          <w:rPr>
            <w:rStyle w:val="Hyperlink"/>
            <w:i/>
            <w:lang w:val="bg-BG"/>
          </w:rPr>
          <w:t>. 4762/18, 6140/18</w:t>
        </w:r>
      </w:hyperlink>
      <w:bookmarkEnd w:id="43"/>
    </w:p>
    <w:p w14:paraId="032C8EF2" w14:textId="77777777" w:rsidR="00BB5AE1" w:rsidRPr="00326CC1" w:rsidRDefault="003802EC" w:rsidP="00442FD2">
      <w:pPr>
        <w:pStyle w:val="Heading2"/>
        <w:ind w:firstLine="360"/>
        <w:rPr>
          <w:rFonts w:ascii="Times New Roman" w:hAnsi="Times New Roman"/>
          <w:i w:val="0"/>
        </w:rPr>
      </w:pPr>
      <w:r w:rsidRPr="00326CC1">
        <w:rPr>
          <w:rFonts w:ascii="Times New Roman" w:hAnsi="Times New Roman"/>
          <w:i w:val="0"/>
        </w:rPr>
        <w:t>Право на индивидуална жа</w:t>
      </w:r>
      <w:r w:rsidR="00BB5AE1" w:rsidRPr="00326CC1">
        <w:rPr>
          <w:rFonts w:ascii="Times New Roman" w:hAnsi="Times New Roman"/>
          <w:i w:val="0"/>
        </w:rPr>
        <w:t xml:space="preserve">лба </w:t>
      </w:r>
    </w:p>
    <w:p w14:paraId="5F747C4E" w14:textId="77777777" w:rsidR="00BB5AE1" w:rsidRPr="00326CC1" w:rsidRDefault="00BB5AE1" w:rsidP="00BB5AE1">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eastAsia="bg-BG"/>
        </w:rPr>
        <w:t xml:space="preserve">Отказът на българския съд да предостави на жалбоподателя необходимите документи във връзка с депозирана жалба в Страсбург представлява нарушение на правото на </w:t>
      </w:r>
      <w:proofErr w:type="spellStart"/>
      <w:r w:rsidRPr="00326CC1">
        <w:rPr>
          <w:rFonts w:ascii="Times New Roman" w:hAnsi="Times New Roman" w:cs="Times New Roman"/>
          <w:sz w:val="24"/>
          <w:szCs w:val="24"/>
          <w:lang w:val="bg-BG" w:eastAsia="bg-BG"/>
        </w:rPr>
        <w:t>индвидуална</w:t>
      </w:r>
      <w:proofErr w:type="spellEnd"/>
      <w:r w:rsidRPr="00326CC1">
        <w:rPr>
          <w:rFonts w:ascii="Times New Roman" w:hAnsi="Times New Roman" w:cs="Times New Roman"/>
          <w:sz w:val="24"/>
          <w:szCs w:val="24"/>
          <w:lang w:val="bg-BG" w:eastAsia="bg-BG"/>
        </w:rPr>
        <w:t xml:space="preserve"> жалба по чл. 34 от Конвенцията. </w:t>
      </w:r>
      <w:hyperlink r:id="rId2288" w:history="1">
        <w:r w:rsidRPr="00326CC1">
          <w:rPr>
            <w:rStyle w:val="Hyperlink"/>
            <w:rFonts w:ascii="Times New Roman" w:hAnsi="Times New Roman" w:cs="Times New Roman"/>
            <w:sz w:val="24"/>
            <w:szCs w:val="24"/>
            <w:lang w:val="bg-BG"/>
          </w:rPr>
          <w:t>Бюлетин № 10.</w:t>
        </w:r>
      </w:hyperlink>
    </w:p>
    <w:p w14:paraId="12D1A47E" w14:textId="77777777" w:rsidR="00BB5AE1" w:rsidRPr="00326CC1" w:rsidRDefault="009E5E4A" w:rsidP="00BB5AE1">
      <w:pPr>
        <w:pBdr>
          <w:bottom w:val="single" w:sz="4" w:space="1" w:color="auto"/>
        </w:pBdr>
        <w:spacing w:after="0" w:line="240" w:lineRule="auto"/>
        <w:jc w:val="both"/>
        <w:rPr>
          <w:rFonts w:ascii="Times New Roman" w:eastAsia="Times New Roman" w:hAnsi="Times New Roman" w:cs="Times New Roman"/>
          <w:i/>
          <w:sz w:val="24"/>
          <w:lang w:eastAsia="bg-BG"/>
        </w:rPr>
      </w:pPr>
      <w:hyperlink r:id="rId2289" w:history="1">
        <w:proofErr w:type="spellStart"/>
        <w:r w:rsidR="00BB5AE1" w:rsidRPr="00326CC1">
          <w:rPr>
            <w:rStyle w:val="Hyperlink"/>
            <w:rFonts w:ascii="Times New Roman" w:eastAsia="Times New Roman" w:hAnsi="Times New Roman" w:cs="Times New Roman"/>
            <w:i/>
            <w:sz w:val="24"/>
            <w:lang w:eastAsia="bg-BG"/>
          </w:rPr>
          <w:t>Zdravko</w:t>
        </w:r>
        <w:proofErr w:type="spellEnd"/>
        <w:r w:rsidR="00BB5AE1" w:rsidRPr="00326CC1">
          <w:rPr>
            <w:rStyle w:val="Hyperlink"/>
            <w:rFonts w:ascii="Times New Roman" w:eastAsia="Times New Roman" w:hAnsi="Times New Roman" w:cs="Times New Roman"/>
            <w:i/>
            <w:sz w:val="24"/>
            <w:lang w:eastAsia="bg-BG"/>
          </w:rPr>
          <w:t xml:space="preserve"> </w:t>
        </w:r>
        <w:proofErr w:type="spellStart"/>
        <w:r w:rsidR="00BB5AE1" w:rsidRPr="00326CC1">
          <w:rPr>
            <w:rStyle w:val="Hyperlink"/>
            <w:rFonts w:ascii="Times New Roman" w:eastAsia="Times New Roman" w:hAnsi="Times New Roman" w:cs="Times New Roman"/>
            <w:i/>
            <w:sz w:val="24"/>
            <w:lang w:eastAsia="bg-BG"/>
          </w:rPr>
          <w:t>Petrov</w:t>
        </w:r>
        <w:proofErr w:type="spellEnd"/>
        <w:r w:rsidR="00BB5AE1" w:rsidRPr="00326CC1">
          <w:rPr>
            <w:rStyle w:val="Hyperlink"/>
            <w:rFonts w:ascii="Times New Roman" w:eastAsia="Times New Roman" w:hAnsi="Times New Roman" w:cs="Times New Roman"/>
            <w:i/>
            <w:sz w:val="24"/>
            <w:lang w:eastAsia="bg-BG"/>
          </w:rPr>
          <w:t xml:space="preserve"> v. </w:t>
        </w:r>
        <w:proofErr w:type="spellStart"/>
        <w:r w:rsidR="00BB5AE1" w:rsidRPr="00326CC1">
          <w:rPr>
            <w:rStyle w:val="Hyperlink"/>
            <w:rFonts w:ascii="Times New Roman" w:eastAsia="Times New Roman" w:hAnsi="Times New Roman" w:cs="Times New Roman"/>
            <w:i/>
            <w:sz w:val="24"/>
            <w:lang w:eastAsia="bg-BG"/>
          </w:rPr>
          <w:t>Bulgaria</w:t>
        </w:r>
        <w:proofErr w:type="spellEnd"/>
        <w:r w:rsidR="00BB5AE1" w:rsidRPr="00326CC1">
          <w:rPr>
            <w:rStyle w:val="Hyperlink"/>
            <w:rFonts w:ascii="Times New Roman" w:eastAsia="Times New Roman" w:hAnsi="Times New Roman" w:cs="Times New Roman"/>
            <w:i/>
            <w:sz w:val="24"/>
            <w:lang w:eastAsia="bg-BG"/>
          </w:rPr>
          <w:t xml:space="preserve"> (</w:t>
        </w:r>
        <w:proofErr w:type="spellStart"/>
        <w:r w:rsidR="00BB5AE1" w:rsidRPr="00326CC1">
          <w:rPr>
            <w:rStyle w:val="Hyperlink"/>
            <w:rFonts w:ascii="Times New Roman" w:eastAsia="Times New Roman" w:hAnsi="Times New Roman" w:cs="Times New Roman"/>
            <w:i/>
            <w:sz w:val="24"/>
            <w:lang w:eastAsia="bg-BG"/>
          </w:rPr>
          <w:t>no</w:t>
        </w:r>
        <w:proofErr w:type="spellEnd"/>
        <w:r w:rsidR="00BB5AE1" w:rsidRPr="00326CC1">
          <w:rPr>
            <w:rStyle w:val="Hyperlink"/>
            <w:rFonts w:ascii="Times New Roman" w:eastAsia="Times New Roman" w:hAnsi="Times New Roman" w:cs="Times New Roman"/>
            <w:i/>
            <w:sz w:val="24"/>
            <w:lang w:eastAsia="bg-BG"/>
          </w:rPr>
          <w:t>. 20024/04)</w:t>
        </w:r>
      </w:hyperlink>
    </w:p>
    <w:p w14:paraId="0FA02C53" w14:textId="77777777" w:rsidR="00446276" w:rsidRPr="00326CC1" w:rsidRDefault="00446276" w:rsidP="00446276">
      <w:pPr>
        <w:pStyle w:val="NoSpacing"/>
        <w:jc w:val="both"/>
        <w:rPr>
          <w:rFonts w:ascii="Times New Roman" w:hAnsi="Times New Roman" w:cs="Times New Roman"/>
          <w:sz w:val="24"/>
          <w:szCs w:val="24"/>
          <w:lang w:val="bg-BG"/>
        </w:rPr>
      </w:pPr>
    </w:p>
    <w:p w14:paraId="0ED1289F" w14:textId="77777777" w:rsidR="003802EC" w:rsidRPr="00326CC1" w:rsidRDefault="00446276" w:rsidP="00446276">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Налице е нарушение на чл. 34 от Конвенцията (право на индивидуална жалба и забрана държавите да пречат на ефективното упражняване на това право) заради неизпълнение на привременни мерки, постановени от ЕСПЧ, от страна на правителството да премести лишен от свобода в специализирана болница, в която да може да му се осигури подходящо лечение.</w:t>
      </w:r>
      <w:r w:rsidRPr="00326CC1">
        <w:rPr>
          <w:rStyle w:val="WW8Num4z0"/>
          <w:rFonts w:ascii="Times New Roman" w:hAnsi="Times New Roman" w:cs="Times New Roman"/>
          <w:color w:val="000000"/>
          <w:sz w:val="24"/>
          <w:szCs w:val="24"/>
          <w:lang w:val="bg-BG"/>
        </w:rPr>
        <w:t xml:space="preserve"> </w:t>
      </w:r>
      <w:hyperlink r:id="rId2290"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14.</w:t>
        </w:r>
      </w:hyperlink>
    </w:p>
    <w:p w14:paraId="091025A5" w14:textId="77777777" w:rsidR="00446276" w:rsidRPr="00326CC1" w:rsidRDefault="009E5E4A" w:rsidP="00446276">
      <w:pPr>
        <w:pStyle w:val="NoSpacing"/>
        <w:pBdr>
          <w:bottom w:val="single" w:sz="4" w:space="1" w:color="auto"/>
        </w:pBdr>
        <w:jc w:val="both"/>
        <w:rPr>
          <w:rFonts w:ascii="Times New Roman" w:hAnsi="Times New Roman" w:cs="Times New Roman"/>
          <w:sz w:val="24"/>
          <w:szCs w:val="24"/>
          <w:lang w:val="bg-BG"/>
        </w:rPr>
      </w:pPr>
      <w:hyperlink r:id="rId2291" w:history="1">
        <w:proofErr w:type="spellStart"/>
        <w:r w:rsidR="00446276" w:rsidRPr="00326CC1">
          <w:rPr>
            <w:rStyle w:val="Hyperlink"/>
            <w:rFonts w:ascii="Times New Roman" w:hAnsi="Times New Roman" w:cs="Times New Roman"/>
            <w:i/>
            <w:iCs/>
            <w:sz w:val="24"/>
            <w:szCs w:val="24"/>
          </w:rPr>
          <w:t>Makharadze</w:t>
        </w:r>
        <w:proofErr w:type="spellEnd"/>
        <w:r w:rsidR="00446276" w:rsidRPr="00326CC1">
          <w:rPr>
            <w:rStyle w:val="Hyperlink"/>
            <w:rFonts w:ascii="Times New Roman" w:hAnsi="Times New Roman" w:cs="Times New Roman"/>
            <w:i/>
            <w:iCs/>
            <w:sz w:val="24"/>
            <w:szCs w:val="24"/>
          </w:rPr>
          <w:t xml:space="preserve"> and </w:t>
        </w:r>
        <w:proofErr w:type="spellStart"/>
        <w:r w:rsidR="00446276" w:rsidRPr="00326CC1">
          <w:rPr>
            <w:rStyle w:val="Hyperlink"/>
            <w:rFonts w:ascii="Times New Roman" w:hAnsi="Times New Roman" w:cs="Times New Roman"/>
            <w:i/>
            <w:iCs/>
            <w:sz w:val="24"/>
            <w:szCs w:val="24"/>
          </w:rPr>
          <w:t>Sikharulidze</w:t>
        </w:r>
        <w:proofErr w:type="spellEnd"/>
        <w:r w:rsidR="00446276" w:rsidRPr="00326CC1">
          <w:rPr>
            <w:rStyle w:val="Hyperlink"/>
            <w:rFonts w:ascii="Times New Roman" w:hAnsi="Times New Roman" w:cs="Times New Roman"/>
            <w:i/>
            <w:iCs/>
            <w:sz w:val="24"/>
            <w:szCs w:val="24"/>
          </w:rPr>
          <w:t xml:space="preserve"> v. Georgia (no.35254/07)</w:t>
        </w:r>
      </w:hyperlink>
    </w:p>
    <w:p w14:paraId="4B80E22A" w14:textId="77777777" w:rsidR="00EA2E26" w:rsidRPr="00326CC1" w:rsidRDefault="00EA2E26" w:rsidP="00446276">
      <w:pPr>
        <w:pStyle w:val="NoSpacing"/>
        <w:jc w:val="both"/>
        <w:rPr>
          <w:rFonts w:ascii="Times New Roman" w:hAnsi="Times New Roman" w:cs="Times New Roman"/>
          <w:sz w:val="24"/>
          <w:szCs w:val="24"/>
          <w:lang w:val="bg-BG"/>
        </w:rPr>
      </w:pPr>
    </w:p>
    <w:p w14:paraId="2A713A14" w14:textId="77777777" w:rsidR="00446276" w:rsidRPr="00326CC1" w:rsidRDefault="00EA2E26" w:rsidP="00EA2E26">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Жалбоподателите трябва да могат свободно да комуникират със Съда без каквато и да е форма на натиск от страна на властите; писмо от Регистратурата на Съда до жалбоподателя, отворено от затворническата администрация, е намеса в правото му на индивидуална жалба.</w:t>
      </w:r>
      <w:r w:rsidRPr="00326CC1">
        <w:rPr>
          <w:rStyle w:val="WW8Num4z0"/>
          <w:rFonts w:ascii="Times New Roman" w:hAnsi="Times New Roman" w:cs="Times New Roman"/>
          <w:color w:val="000000"/>
          <w:sz w:val="24"/>
          <w:szCs w:val="24"/>
          <w:lang w:val="bg-BG"/>
        </w:rPr>
        <w:t xml:space="preserve"> </w:t>
      </w:r>
      <w:hyperlink r:id="rId2292"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16.</w:t>
        </w:r>
      </w:hyperlink>
    </w:p>
    <w:p w14:paraId="54CDDC6B" w14:textId="77777777" w:rsidR="00EA2E26" w:rsidRPr="00326CC1" w:rsidRDefault="009E5E4A" w:rsidP="00B7060E">
      <w:pPr>
        <w:pStyle w:val="Normal1"/>
        <w:pBdr>
          <w:bottom w:val="single" w:sz="4" w:space="1" w:color="auto"/>
        </w:pBdr>
        <w:spacing w:before="0" w:after="0" w:line="240" w:lineRule="auto"/>
        <w:jc w:val="both"/>
        <w:rPr>
          <w:i/>
          <w:lang w:val="bg-BG"/>
        </w:rPr>
      </w:pPr>
      <w:hyperlink r:id="rId2293" w:history="1">
        <w:proofErr w:type="spellStart"/>
        <w:r w:rsidR="00EA2E26" w:rsidRPr="00326CC1">
          <w:rPr>
            <w:rStyle w:val="Hyperlink"/>
            <w:i/>
            <w:lang w:val="bg-BG" w:eastAsia="bg-BG"/>
          </w:rPr>
          <w:t>Fetisov</w:t>
        </w:r>
        <w:proofErr w:type="spellEnd"/>
        <w:r w:rsidR="00EA2E26" w:rsidRPr="00326CC1">
          <w:rPr>
            <w:rStyle w:val="Hyperlink"/>
            <w:i/>
            <w:lang w:val="bg-BG" w:eastAsia="bg-BG"/>
          </w:rPr>
          <w:t xml:space="preserve"> </w:t>
        </w:r>
        <w:proofErr w:type="spellStart"/>
        <w:r w:rsidR="00EA2E26" w:rsidRPr="00326CC1">
          <w:rPr>
            <w:rStyle w:val="Hyperlink"/>
            <w:i/>
            <w:lang w:val="bg-BG" w:eastAsia="bg-BG"/>
          </w:rPr>
          <w:t>and</w:t>
        </w:r>
        <w:proofErr w:type="spellEnd"/>
        <w:r w:rsidR="00EA2E26" w:rsidRPr="00326CC1">
          <w:rPr>
            <w:rStyle w:val="Hyperlink"/>
            <w:i/>
            <w:lang w:val="bg-BG" w:eastAsia="bg-BG"/>
          </w:rPr>
          <w:t xml:space="preserve"> </w:t>
        </w:r>
        <w:proofErr w:type="spellStart"/>
        <w:r w:rsidR="00EA2E26" w:rsidRPr="00326CC1">
          <w:rPr>
            <w:rStyle w:val="Hyperlink"/>
            <w:i/>
            <w:lang w:val="bg-BG" w:eastAsia="bg-BG"/>
          </w:rPr>
          <w:t>Others</w:t>
        </w:r>
        <w:proofErr w:type="spellEnd"/>
        <w:r w:rsidR="00EA2E26" w:rsidRPr="00326CC1">
          <w:rPr>
            <w:rStyle w:val="Hyperlink"/>
            <w:i/>
            <w:lang w:val="bg-BG" w:eastAsia="bg-BG"/>
          </w:rPr>
          <w:t xml:space="preserve"> v. </w:t>
        </w:r>
        <w:proofErr w:type="spellStart"/>
        <w:r w:rsidR="00EA2E26" w:rsidRPr="00326CC1">
          <w:rPr>
            <w:rStyle w:val="Hyperlink"/>
            <w:i/>
            <w:lang w:val="bg-BG" w:eastAsia="bg-BG"/>
          </w:rPr>
          <w:t>Russia</w:t>
        </w:r>
        <w:proofErr w:type="spellEnd"/>
        <w:r w:rsidR="00EA2E26" w:rsidRPr="00326CC1">
          <w:rPr>
            <w:rStyle w:val="Hyperlink"/>
            <w:i/>
            <w:lang w:val="bg-BG" w:eastAsia="bg-BG"/>
          </w:rPr>
          <w:t xml:space="preserve"> (</w:t>
        </w:r>
        <w:proofErr w:type="spellStart"/>
        <w:r w:rsidR="00EA2E26" w:rsidRPr="00326CC1">
          <w:rPr>
            <w:rStyle w:val="Hyperlink"/>
            <w:i/>
            <w:lang w:val="bg-BG" w:eastAsia="bg-BG"/>
          </w:rPr>
          <w:t>nos</w:t>
        </w:r>
        <w:proofErr w:type="spellEnd"/>
        <w:r w:rsidR="00EA2E26" w:rsidRPr="00326CC1">
          <w:rPr>
            <w:rStyle w:val="Hyperlink"/>
            <w:i/>
            <w:lang w:val="bg-BG" w:eastAsia="bg-BG"/>
          </w:rPr>
          <w:t>. 43710/07, 6023/08, 11248/08, 27668/08, 31242/08 и 52133/08)</w:t>
        </w:r>
      </w:hyperlink>
    </w:p>
    <w:p w14:paraId="788DD5D3" w14:textId="77777777" w:rsidR="00EA2E26" w:rsidRPr="00326CC1" w:rsidRDefault="00EA2E26" w:rsidP="00446276">
      <w:pPr>
        <w:pStyle w:val="NoSpacing"/>
        <w:jc w:val="both"/>
        <w:rPr>
          <w:rFonts w:ascii="Times New Roman" w:hAnsi="Times New Roman" w:cs="Times New Roman"/>
          <w:sz w:val="24"/>
          <w:szCs w:val="24"/>
          <w:lang w:val="bg-BG"/>
        </w:rPr>
      </w:pPr>
    </w:p>
    <w:p w14:paraId="74510180" w14:textId="77777777" w:rsidR="00C6427D" w:rsidRPr="00326CC1" w:rsidRDefault="00C6427D" w:rsidP="00C6427D">
      <w:pPr>
        <w:spacing w:line="240" w:lineRule="auto"/>
        <w:contextualSpacing/>
        <w:jc w:val="both"/>
        <w:rPr>
          <w:rFonts w:ascii="Times New Roman" w:eastAsia="MS Mincho" w:hAnsi="Times New Roman" w:cs="Times New Roman"/>
          <w:sz w:val="24"/>
          <w:szCs w:val="24"/>
        </w:rPr>
      </w:pPr>
      <w:r w:rsidRPr="00326CC1">
        <w:rPr>
          <w:rFonts w:ascii="Times New Roman" w:eastAsia="MS Mincho" w:hAnsi="Times New Roman" w:cs="Times New Roman"/>
          <w:sz w:val="24"/>
          <w:szCs w:val="24"/>
        </w:rPr>
        <w:t xml:space="preserve">Екстрадицията, извършена въпреки привременните мерки, които Съдът е постановил </w:t>
      </w:r>
      <w:r w:rsidRPr="00326CC1">
        <w:rPr>
          <w:rFonts w:ascii="Times New Roman" w:hAnsi="Times New Roman" w:cs="Times New Roman"/>
          <w:sz w:val="24"/>
          <w:szCs w:val="24"/>
        </w:rPr>
        <w:t>на основание правило 39 от своя процедурен правилник,</w:t>
      </w:r>
      <w:r w:rsidRPr="00326CC1">
        <w:rPr>
          <w:rFonts w:ascii="Times New Roman" w:eastAsia="MS Mincho" w:hAnsi="Times New Roman" w:cs="Times New Roman"/>
          <w:sz w:val="24"/>
          <w:szCs w:val="24"/>
        </w:rPr>
        <w:t xml:space="preserve"> съставлява нарушение на правото на индивидуална жалба по чл. 34 от Конвенцията. </w:t>
      </w:r>
      <w:hyperlink r:id="rId2294" w:history="1">
        <w:r w:rsidRPr="00326CC1">
          <w:rPr>
            <w:rStyle w:val="Hyperlink"/>
            <w:rFonts w:ascii="Times New Roman" w:eastAsia="MS Mincho" w:hAnsi="Times New Roman" w:cs="Times New Roman"/>
            <w:sz w:val="24"/>
            <w:szCs w:val="24"/>
          </w:rPr>
          <w:t>Бюлетин № 32</w:t>
        </w:r>
      </w:hyperlink>
    </w:p>
    <w:p w14:paraId="62B38375" w14:textId="77777777" w:rsidR="00C6427D" w:rsidRPr="00326CC1" w:rsidRDefault="009E5E4A" w:rsidP="00686899">
      <w:pPr>
        <w:pBdr>
          <w:bottom w:val="single" w:sz="4" w:space="1" w:color="auto"/>
        </w:pBdr>
        <w:spacing w:line="240" w:lineRule="auto"/>
        <w:contextualSpacing/>
        <w:jc w:val="both"/>
        <w:rPr>
          <w:rStyle w:val="Hyperlink"/>
          <w:rFonts w:ascii="Times New Roman" w:hAnsi="Times New Roman" w:cs="Times New Roman"/>
          <w:i/>
          <w:sz w:val="24"/>
          <w:szCs w:val="24"/>
        </w:rPr>
      </w:pPr>
      <w:hyperlink r:id="rId2295" w:history="1">
        <w:proofErr w:type="spellStart"/>
        <w:r w:rsidR="00C6427D" w:rsidRPr="00326CC1">
          <w:rPr>
            <w:rStyle w:val="Hyperlink"/>
            <w:rFonts w:ascii="Times New Roman" w:hAnsi="Times New Roman" w:cs="Times New Roman"/>
            <w:i/>
            <w:sz w:val="24"/>
            <w:szCs w:val="24"/>
          </w:rPr>
          <w:t>Trabelsi</w:t>
        </w:r>
        <w:proofErr w:type="spellEnd"/>
        <w:r w:rsidR="00C6427D" w:rsidRPr="00326CC1">
          <w:rPr>
            <w:rStyle w:val="Hyperlink"/>
            <w:rFonts w:ascii="Times New Roman" w:hAnsi="Times New Roman" w:cs="Times New Roman"/>
            <w:i/>
            <w:sz w:val="24"/>
            <w:szCs w:val="24"/>
          </w:rPr>
          <w:t xml:space="preserve"> v. </w:t>
        </w:r>
        <w:proofErr w:type="spellStart"/>
        <w:r w:rsidR="00C6427D" w:rsidRPr="00326CC1">
          <w:rPr>
            <w:rStyle w:val="Hyperlink"/>
            <w:rFonts w:ascii="Times New Roman" w:hAnsi="Times New Roman" w:cs="Times New Roman"/>
            <w:i/>
            <w:sz w:val="24"/>
            <w:szCs w:val="24"/>
          </w:rPr>
          <w:t>Belgium</w:t>
        </w:r>
        <w:proofErr w:type="spellEnd"/>
      </w:hyperlink>
      <w:r w:rsidR="00C6427D" w:rsidRPr="00326CC1">
        <w:rPr>
          <w:rFonts w:ascii="Times New Roman" w:hAnsi="Times New Roman" w:cs="Times New Roman"/>
          <w:i/>
          <w:sz w:val="24"/>
          <w:szCs w:val="24"/>
        </w:rPr>
        <w:t xml:space="preserve"> </w:t>
      </w:r>
      <w:r w:rsidR="00C6427D" w:rsidRPr="00326CC1">
        <w:rPr>
          <w:rStyle w:val="Hyperlink"/>
          <w:rFonts w:ascii="Times New Roman" w:hAnsi="Times New Roman" w:cs="Times New Roman"/>
          <w:i/>
          <w:sz w:val="24"/>
          <w:szCs w:val="24"/>
        </w:rPr>
        <w:t>(</w:t>
      </w:r>
      <w:proofErr w:type="spellStart"/>
      <w:r w:rsidR="00C6427D" w:rsidRPr="00326CC1">
        <w:rPr>
          <w:rStyle w:val="Hyperlink"/>
          <w:rFonts w:ascii="Times New Roman" w:hAnsi="Times New Roman" w:cs="Times New Roman"/>
          <w:i/>
          <w:sz w:val="24"/>
          <w:szCs w:val="24"/>
        </w:rPr>
        <w:t>no</w:t>
      </w:r>
      <w:proofErr w:type="spellEnd"/>
      <w:r w:rsidR="00C6427D" w:rsidRPr="00326CC1">
        <w:rPr>
          <w:rStyle w:val="Hyperlink"/>
          <w:rFonts w:ascii="Times New Roman" w:hAnsi="Times New Roman" w:cs="Times New Roman"/>
          <w:i/>
          <w:sz w:val="24"/>
          <w:szCs w:val="24"/>
        </w:rPr>
        <w:t>. 140/10)</w:t>
      </w:r>
    </w:p>
    <w:p w14:paraId="1BC7185E" w14:textId="77777777" w:rsidR="00C6427D" w:rsidRPr="00326CC1" w:rsidRDefault="00C6427D" w:rsidP="00C6427D">
      <w:pPr>
        <w:spacing w:line="240" w:lineRule="auto"/>
        <w:contextualSpacing/>
        <w:jc w:val="both"/>
        <w:rPr>
          <w:rFonts w:ascii="Times New Roman" w:eastAsia="MS Mincho" w:hAnsi="Times New Roman" w:cs="Times New Roman"/>
          <w:b/>
          <w:sz w:val="24"/>
          <w:szCs w:val="24"/>
        </w:rPr>
      </w:pPr>
    </w:p>
    <w:p w14:paraId="3FFE811A" w14:textId="77777777" w:rsidR="006B4C33" w:rsidRPr="00326CC1" w:rsidRDefault="006B4C33" w:rsidP="00C6427D">
      <w:pPr>
        <w:spacing w:line="240" w:lineRule="auto"/>
        <w:contextualSpacing/>
        <w:jc w:val="both"/>
        <w:rPr>
          <w:rStyle w:val="normal--char"/>
          <w:rFonts w:ascii="Times New Roman" w:hAnsi="Times New Roman" w:cs="Times New Roman"/>
          <w:iCs/>
          <w:sz w:val="24"/>
          <w:szCs w:val="24"/>
        </w:rPr>
      </w:pPr>
      <w:r w:rsidRPr="00326CC1">
        <w:rPr>
          <w:rStyle w:val="normal--char"/>
          <w:rFonts w:ascii="Times New Roman" w:hAnsi="Times New Roman" w:cs="Times New Roman"/>
          <w:iCs/>
          <w:sz w:val="24"/>
          <w:szCs w:val="24"/>
        </w:rPr>
        <w:lastRenderedPageBreak/>
        <w:t xml:space="preserve">Когато държавата не предприеме всички разумно възможни действия, за да се съобрази с привременните мерки, посочени от Съда съгласно правило 39 от неговия процедурен правилник, е налице нарушение на правото на индивидуална жалба по чл. 34 от Конвенцията. </w:t>
      </w:r>
      <w:hyperlink r:id="rId2296" w:history="1">
        <w:r w:rsidR="00276112" w:rsidRPr="00326CC1">
          <w:rPr>
            <w:rStyle w:val="Hyperlink"/>
            <w:rFonts w:ascii="Times New Roman" w:hAnsi="Times New Roman" w:cs="Times New Roman"/>
            <w:iCs/>
            <w:sz w:val="24"/>
            <w:szCs w:val="24"/>
          </w:rPr>
          <w:t>Бюлетин № 34</w:t>
        </w:r>
      </w:hyperlink>
    </w:p>
    <w:p w14:paraId="21AB89B4" w14:textId="77777777" w:rsidR="006B4C33" w:rsidRPr="00326CC1" w:rsidRDefault="009E5E4A" w:rsidP="002C6F12">
      <w:pPr>
        <w:pBdr>
          <w:bottom w:val="single" w:sz="4" w:space="1" w:color="auto"/>
        </w:pBdr>
        <w:spacing w:line="240" w:lineRule="auto"/>
        <w:contextualSpacing/>
        <w:jc w:val="both"/>
        <w:rPr>
          <w:rFonts w:ascii="Times New Roman" w:eastAsia="MS Mincho" w:hAnsi="Times New Roman" w:cs="Times New Roman"/>
          <w:sz w:val="24"/>
          <w:szCs w:val="24"/>
        </w:rPr>
      </w:pPr>
      <w:hyperlink r:id="rId2297" w:history="1">
        <w:proofErr w:type="spellStart"/>
        <w:r w:rsidR="006B4C33" w:rsidRPr="00326CC1">
          <w:rPr>
            <w:rStyle w:val="Hyperlink"/>
            <w:rFonts w:ascii="Times New Roman" w:hAnsi="Times New Roman" w:cs="Times New Roman"/>
            <w:i/>
            <w:iCs/>
            <w:sz w:val="24"/>
            <w:szCs w:val="24"/>
          </w:rPr>
          <w:t>Amirov</w:t>
        </w:r>
        <w:proofErr w:type="spellEnd"/>
        <w:r w:rsidR="006B4C33" w:rsidRPr="00326CC1">
          <w:rPr>
            <w:rStyle w:val="Hyperlink"/>
            <w:rFonts w:ascii="Times New Roman" w:hAnsi="Times New Roman" w:cs="Times New Roman"/>
            <w:i/>
            <w:iCs/>
            <w:sz w:val="24"/>
            <w:szCs w:val="24"/>
          </w:rPr>
          <w:t xml:space="preserve"> v. </w:t>
        </w:r>
        <w:proofErr w:type="spellStart"/>
        <w:r w:rsidR="006B4C33" w:rsidRPr="00326CC1">
          <w:rPr>
            <w:rStyle w:val="Hyperlink"/>
            <w:rFonts w:ascii="Times New Roman" w:hAnsi="Times New Roman" w:cs="Times New Roman"/>
            <w:i/>
            <w:iCs/>
            <w:sz w:val="24"/>
            <w:szCs w:val="24"/>
          </w:rPr>
          <w:t>Russia</w:t>
        </w:r>
        <w:proofErr w:type="spellEnd"/>
        <w:r w:rsidR="006B4C33" w:rsidRPr="00326CC1">
          <w:rPr>
            <w:rStyle w:val="Hyperlink"/>
            <w:rFonts w:ascii="Times New Roman" w:hAnsi="Times New Roman" w:cs="Times New Roman"/>
            <w:i/>
            <w:iCs/>
            <w:sz w:val="24"/>
            <w:szCs w:val="24"/>
            <w:lang w:val="en-US"/>
          </w:rPr>
          <w:t xml:space="preserve"> </w:t>
        </w:r>
        <w:r w:rsidR="006B4C33" w:rsidRPr="00326CC1">
          <w:rPr>
            <w:rStyle w:val="Hyperlink"/>
            <w:rFonts w:ascii="Times New Roman" w:hAnsi="Times New Roman" w:cs="Times New Roman"/>
            <w:i/>
            <w:iCs/>
            <w:sz w:val="24"/>
            <w:szCs w:val="24"/>
          </w:rPr>
          <w:t>(</w:t>
        </w:r>
        <w:proofErr w:type="spellStart"/>
        <w:r w:rsidR="006B4C33" w:rsidRPr="00326CC1">
          <w:rPr>
            <w:rStyle w:val="Hyperlink"/>
            <w:rFonts w:ascii="Times New Roman" w:hAnsi="Times New Roman" w:cs="Times New Roman"/>
            <w:i/>
            <w:iCs/>
            <w:sz w:val="24"/>
            <w:szCs w:val="24"/>
          </w:rPr>
          <w:t>no</w:t>
        </w:r>
        <w:proofErr w:type="spellEnd"/>
        <w:r w:rsidR="006B4C33" w:rsidRPr="00326CC1">
          <w:rPr>
            <w:rStyle w:val="Hyperlink"/>
            <w:rFonts w:ascii="Times New Roman" w:hAnsi="Times New Roman" w:cs="Times New Roman"/>
            <w:i/>
            <w:iCs/>
            <w:sz w:val="24"/>
            <w:szCs w:val="24"/>
          </w:rPr>
          <w:t>. 51857/13)</w:t>
        </w:r>
      </w:hyperlink>
    </w:p>
    <w:p w14:paraId="4CCE8E44" w14:textId="77777777" w:rsidR="00C6427D" w:rsidRPr="00326CC1" w:rsidRDefault="00C6427D" w:rsidP="00446276">
      <w:pPr>
        <w:pStyle w:val="NoSpacing"/>
        <w:jc w:val="both"/>
        <w:rPr>
          <w:rFonts w:ascii="Times New Roman" w:hAnsi="Times New Roman" w:cs="Times New Roman"/>
          <w:sz w:val="24"/>
          <w:szCs w:val="24"/>
          <w:lang w:val="bg-BG"/>
        </w:rPr>
      </w:pPr>
    </w:p>
    <w:p w14:paraId="2B34924F" w14:textId="77777777" w:rsidR="005150E8" w:rsidRPr="00326CC1" w:rsidRDefault="005150E8" w:rsidP="005150E8">
      <w:pPr>
        <w:pStyle w:val="NoSpacing"/>
        <w:jc w:val="both"/>
        <w:rPr>
          <w:rFonts w:ascii="Times New Roman" w:hAnsi="Times New Roman" w:cs="Times New Roman"/>
          <w:sz w:val="24"/>
          <w:szCs w:val="24"/>
          <w:lang w:val="bg-BG"/>
        </w:rPr>
      </w:pPr>
      <w:proofErr w:type="spellStart"/>
      <w:r w:rsidRPr="00326CC1">
        <w:rPr>
          <w:rFonts w:ascii="Times New Roman" w:hAnsi="Times New Roman" w:cs="Times New Roman"/>
          <w:sz w:val="24"/>
          <w:szCs w:val="24"/>
        </w:rPr>
        <w:t>Отварянето</w:t>
      </w:r>
      <w:proofErr w:type="spellEnd"/>
      <w:r w:rsidRPr="00326CC1">
        <w:rPr>
          <w:rFonts w:ascii="Times New Roman" w:hAnsi="Times New Roman" w:cs="Times New Roman"/>
          <w:sz w:val="24"/>
          <w:szCs w:val="24"/>
        </w:rPr>
        <w:t xml:space="preserve"> и </w:t>
      </w:r>
      <w:proofErr w:type="spellStart"/>
      <w:r w:rsidRPr="00326CC1">
        <w:rPr>
          <w:rFonts w:ascii="Times New Roman" w:hAnsi="Times New Roman" w:cs="Times New Roman"/>
          <w:sz w:val="24"/>
          <w:szCs w:val="24"/>
        </w:rPr>
        <w:t>разглеждането</w:t>
      </w:r>
      <w:proofErr w:type="spellEnd"/>
      <w:r w:rsidRPr="00326CC1">
        <w:rPr>
          <w:rFonts w:ascii="Times New Roman" w:hAnsi="Times New Roman" w:cs="Times New Roman"/>
          <w:sz w:val="24"/>
          <w:szCs w:val="24"/>
        </w:rPr>
        <w:t xml:space="preserve"> от </w:t>
      </w:r>
      <w:proofErr w:type="spellStart"/>
      <w:r w:rsidRPr="00326CC1">
        <w:rPr>
          <w:rFonts w:ascii="Times New Roman" w:hAnsi="Times New Roman" w:cs="Times New Roman"/>
          <w:sz w:val="24"/>
          <w:szCs w:val="24"/>
        </w:rPr>
        <w:t>прокурор</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писмото</w:t>
      </w:r>
      <w:proofErr w:type="spellEnd"/>
      <w:r w:rsidRPr="00326CC1">
        <w:rPr>
          <w:rFonts w:ascii="Times New Roman" w:hAnsi="Times New Roman" w:cs="Times New Roman"/>
          <w:sz w:val="24"/>
          <w:szCs w:val="24"/>
        </w:rPr>
        <w:t xml:space="preserve"> с </w:t>
      </w:r>
      <w:proofErr w:type="spellStart"/>
      <w:r w:rsidRPr="00326CC1">
        <w:rPr>
          <w:rFonts w:ascii="Times New Roman" w:hAnsi="Times New Roman" w:cs="Times New Roman"/>
          <w:sz w:val="24"/>
          <w:szCs w:val="24"/>
        </w:rPr>
        <w:t>оплакването</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жалбоподателя</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Съда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изпратено</w:t>
      </w:r>
      <w:proofErr w:type="spellEnd"/>
      <w:r w:rsidRPr="00326CC1">
        <w:rPr>
          <w:rFonts w:ascii="Times New Roman" w:hAnsi="Times New Roman" w:cs="Times New Roman"/>
          <w:sz w:val="24"/>
          <w:szCs w:val="24"/>
        </w:rPr>
        <w:t xml:space="preserve"> от </w:t>
      </w:r>
      <w:proofErr w:type="spellStart"/>
      <w:r w:rsidRPr="00326CC1">
        <w:rPr>
          <w:rFonts w:ascii="Times New Roman" w:hAnsi="Times New Roman" w:cs="Times New Roman"/>
          <w:sz w:val="24"/>
          <w:szCs w:val="24"/>
        </w:rPr>
        <w:t>затворническата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аминистрация</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президента</w:t>
      </w:r>
      <w:proofErr w:type="spellEnd"/>
      <w:r w:rsidRPr="00326CC1">
        <w:rPr>
          <w:rFonts w:ascii="Times New Roman" w:hAnsi="Times New Roman" w:cs="Times New Roman"/>
          <w:sz w:val="24"/>
          <w:szCs w:val="24"/>
        </w:rPr>
        <w:t xml:space="preserve">, а </w:t>
      </w:r>
      <w:proofErr w:type="spellStart"/>
      <w:r w:rsidRPr="00326CC1">
        <w:rPr>
          <w:rFonts w:ascii="Times New Roman" w:hAnsi="Times New Roman" w:cs="Times New Roman"/>
          <w:sz w:val="24"/>
          <w:szCs w:val="24"/>
        </w:rPr>
        <w:t>оттам</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прокуратурата</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имало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смразяващ</w:t>
      </w:r>
      <w:proofErr w:type="spellEnd"/>
      <w:r w:rsidRPr="00326CC1">
        <w:rPr>
          <w:rFonts w:ascii="Times New Roman" w:hAnsi="Times New Roman" w:cs="Times New Roman"/>
          <w:sz w:val="24"/>
          <w:szCs w:val="24"/>
        </w:rPr>
        <w:t xml:space="preserve"> </w:t>
      </w:r>
      <w:proofErr w:type="spellStart"/>
      <w:proofErr w:type="gramStart"/>
      <w:r w:rsidRPr="00326CC1">
        <w:rPr>
          <w:rFonts w:ascii="Times New Roman" w:hAnsi="Times New Roman" w:cs="Times New Roman"/>
          <w:sz w:val="24"/>
          <w:szCs w:val="24"/>
        </w:rPr>
        <w:t>ефект</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върху</w:t>
      </w:r>
      <w:proofErr w:type="spellEnd"/>
      <w:proofErr w:type="gram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упражняването</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правото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му</w:t>
      </w:r>
      <w:proofErr w:type="spellEnd"/>
      <w:r w:rsidRPr="00326CC1">
        <w:rPr>
          <w:rFonts w:ascii="Times New Roman" w:hAnsi="Times New Roman" w:cs="Times New Roman"/>
          <w:sz w:val="24"/>
          <w:szCs w:val="24"/>
        </w:rPr>
        <w:t xml:space="preserve"> на </w:t>
      </w:r>
      <w:proofErr w:type="spellStart"/>
      <w:r w:rsidRPr="00326CC1">
        <w:rPr>
          <w:rFonts w:ascii="Times New Roman" w:hAnsi="Times New Roman" w:cs="Times New Roman"/>
          <w:sz w:val="24"/>
          <w:szCs w:val="24"/>
        </w:rPr>
        <w:t>индивидуална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жалба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тъй</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като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потенциално</w:t>
      </w:r>
      <w:proofErr w:type="spellEnd"/>
      <w:r w:rsidRPr="00326CC1">
        <w:rPr>
          <w:rFonts w:ascii="Times New Roman" w:hAnsi="Times New Roman" w:cs="Times New Roman"/>
          <w:sz w:val="24"/>
          <w:szCs w:val="24"/>
        </w:rPr>
        <w:t xml:space="preserve"> е </w:t>
      </w:r>
      <w:proofErr w:type="spellStart"/>
      <w:r w:rsidRPr="00326CC1">
        <w:rPr>
          <w:rFonts w:ascii="Times New Roman" w:hAnsi="Times New Roman" w:cs="Times New Roman"/>
          <w:sz w:val="24"/>
          <w:szCs w:val="24"/>
        </w:rPr>
        <w:t>било</w:t>
      </w:r>
      <w:proofErr w:type="spellEnd"/>
      <w:r w:rsidRPr="00326CC1">
        <w:rPr>
          <w:rFonts w:ascii="Times New Roman" w:hAnsi="Times New Roman" w:cs="Times New Roman"/>
          <w:sz w:val="24"/>
          <w:szCs w:val="24"/>
        </w:rPr>
        <w:t xml:space="preserve"> в </w:t>
      </w:r>
      <w:proofErr w:type="spellStart"/>
      <w:r w:rsidRPr="00326CC1">
        <w:rPr>
          <w:rFonts w:ascii="Times New Roman" w:hAnsi="Times New Roman" w:cs="Times New Roman"/>
          <w:sz w:val="24"/>
          <w:szCs w:val="24"/>
        </w:rPr>
        <w:t>състояние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го</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разубеди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или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обезкуражи</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да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внесе</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жалбата</w:t>
      </w:r>
      <w:proofErr w:type="spellEnd"/>
      <w:r w:rsidRPr="00326CC1">
        <w:rPr>
          <w:rFonts w:ascii="Times New Roman" w:hAnsi="Times New Roman" w:cs="Times New Roman"/>
          <w:sz w:val="24"/>
          <w:szCs w:val="24"/>
        </w:rPr>
        <w:t xml:space="preserve"> </w:t>
      </w:r>
      <w:proofErr w:type="spellStart"/>
      <w:r w:rsidRPr="00326CC1">
        <w:rPr>
          <w:rFonts w:ascii="Times New Roman" w:hAnsi="Times New Roman" w:cs="Times New Roman"/>
          <w:sz w:val="24"/>
          <w:szCs w:val="24"/>
        </w:rPr>
        <w:t>си</w:t>
      </w:r>
      <w:proofErr w:type="spellEnd"/>
      <w:r w:rsidRPr="00326CC1">
        <w:rPr>
          <w:rFonts w:ascii="Times New Roman" w:hAnsi="Times New Roman" w:cs="Times New Roman"/>
          <w:sz w:val="24"/>
          <w:szCs w:val="24"/>
          <w:lang w:val="bg-BG"/>
        </w:rPr>
        <w:t xml:space="preserve">. </w:t>
      </w:r>
      <w:hyperlink r:id="rId2298" w:history="1">
        <w:proofErr w:type="spellStart"/>
        <w:r w:rsidR="00326CC1" w:rsidRPr="00326CC1">
          <w:rPr>
            <w:rStyle w:val="Hyperlink"/>
            <w:rFonts w:ascii="Times New Roman" w:hAnsi="Times New Roman" w:cs="Times New Roman"/>
          </w:rPr>
          <w:t>Бюлетин</w:t>
        </w:r>
        <w:proofErr w:type="spellEnd"/>
        <w:r w:rsidR="00326CC1" w:rsidRPr="00326CC1">
          <w:rPr>
            <w:rStyle w:val="Hyperlink"/>
            <w:rFonts w:ascii="Times New Roman" w:hAnsi="Times New Roman" w:cs="Times New Roman"/>
          </w:rPr>
          <w:t xml:space="preserve"> № 38</w:t>
        </w:r>
      </w:hyperlink>
    </w:p>
    <w:p w14:paraId="1ADD9EBE" w14:textId="77777777" w:rsidR="005150E8" w:rsidRPr="00326CC1" w:rsidRDefault="009E5E4A" w:rsidP="005150E8">
      <w:pPr>
        <w:pStyle w:val="NoSpacing"/>
        <w:pBdr>
          <w:bottom w:val="single" w:sz="4" w:space="1" w:color="auto"/>
        </w:pBdr>
        <w:jc w:val="both"/>
        <w:rPr>
          <w:rFonts w:ascii="Times New Roman" w:hAnsi="Times New Roman" w:cs="Times New Roman"/>
          <w:sz w:val="24"/>
          <w:szCs w:val="24"/>
          <w:lang w:val="bg-BG"/>
        </w:rPr>
      </w:pPr>
      <w:hyperlink r:id="rId2299" w:history="1">
        <w:proofErr w:type="spellStart"/>
        <w:r w:rsidR="005150E8" w:rsidRPr="00326CC1">
          <w:rPr>
            <w:rStyle w:val="Hyperlink"/>
            <w:rFonts w:ascii="Times New Roman" w:hAnsi="Times New Roman" w:cs="Times New Roman"/>
            <w:i/>
            <w:sz w:val="24"/>
            <w:szCs w:val="24"/>
            <w:lang w:val="en-GB"/>
          </w:rPr>
          <w:t>Kopanitsyn</w:t>
        </w:r>
        <w:proofErr w:type="spellEnd"/>
        <w:r w:rsidR="005150E8" w:rsidRPr="00326CC1">
          <w:rPr>
            <w:rStyle w:val="Hyperlink"/>
            <w:rFonts w:ascii="Times New Roman" w:hAnsi="Times New Roman" w:cs="Times New Roman"/>
            <w:i/>
            <w:sz w:val="24"/>
            <w:szCs w:val="24"/>
          </w:rPr>
          <w:t xml:space="preserve"> </w:t>
        </w:r>
        <w:r w:rsidR="005150E8" w:rsidRPr="00326CC1">
          <w:rPr>
            <w:rStyle w:val="Hyperlink"/>
            <w:rFonts w:ascii="Times New Roman" w:hAnsi="Times New Roman" w:cs="Times New Roman"/>
            <w:i/>
            <w:sz w:val="24"/>
            <w:szCs w:val="24"/>
            <w:lang w:val="en-GB"/>
          </w:rPr>
          <w:t>v</w:t>
        </w:r>
        <w:r w:rsidR="005150E8" w:rsidRPr="00326CC1">
          <w:rPr>
            <w:rStyle w:val="Hyperlink"/>
            <w:rFonts w:ascii="Times New Roman" w:hAnsi="Times New Roman" w:cs="Times New Roman"/>
            <w:i/>
            <w:sz w:val="24"/>
            <w:szCs w:val="24"/>
          </w:rPr>
          <w:t xml:space="preserve">. </w:t>
        </w:r>
        <w:r w:rsidR="005150E8" w:rsidRPr="00326CC1">
          <w:rPr>
            <w:rStyle w:val="Hyperlink"/>
            <w:rFonts w:ascii="Times New Roman" w:hAnsi="Times New Roman" w:cs="Times New Roman"/>
            <w:i/>
            <w:sz w:val="24"/>
            <w:szCs w:val="24"/>
            <w:lang w:val="en-GB"/>
          </w:rPr>
          <w:t>Russia</w:t>
        </w:r>
        <w:r w:rsidR="005150E8" w:rsidRPr="00326CC1">
          <w:rPr>
            <w:rStyle w:val="Hyperlink"/>
            <w:rFonts w:ascii="Times New Roman" w:hAnsi="Times New Roman" w:cs="Times New Roman"/>
            <w:i/>
            <w:sz w:val="24"/>
            <w:szCs w:val="24"/>
          </w:rPr>
          <w:t xml:space="preserve"> (</w:t>
        </w:r>
        <w:r w:rsidR="005150E8" w:rsidRPr="00326CC1">
          <w:rPr>
            <w:rStyle w:val="Hyperlink"/>
            <w:rFonts w:ascii="Times New Roman" w:hAnsi="Times New Roman" w:cs="Times New Roman"/>
            <w:i/>
            <w:sz w:val="24"/>
            <w:szCs w:val="24"/>
            <w:lang w:val="en-GB"/>
          </w:rPr>
          <w:t>no</w:t>
        </w:r>
        <w:r w:rsidR="005150E8" w:rsidRPr="00326CC1">
          <w:rPr>
            <w:rStyle w:val="Hyperlink"/>
            <w:rFonts w:ascii="Times New Roman" w:hAnsi="Times New Roman" w:cs="Times New Roman"/>
            <w:i/>
            <w:sz w:val="24"/>
            <w:szCs w:val="24"/>
          </w:rPr>
          <w:t>. 43231/04)</w:t>
        </w:r>
      </w:hyperlink>
    </w:p>
    <w:p w14:paraId="431FA1C9" w14:textId="77777777" w:rsidR="005150E8" w:rsidRPr="00326CC1" w:rsidRDefault="005150E8" w:rsidP="00446276">
      <w:pPr>
        <w:pStyle w:val="NoSpacing"/>
        <w:jc w:val="both"/>
        <w:rPr>
          <w:rFonts w:ascii="Times New Roman" w:hAnsi="Times New Roman" w:cs="Times New Roman"/>
          <w:sz w:val="24"/>
          <w:szCs w:val="24"/>
          <w:lang w:val="bg-BG"/>
        </w:rPr>
      </w:pPr>
    </w:p>
    <w:p w14:paraId="2F8E6FCA" w14:textId="77777777" w:rsidR="00BB5AE1" w:rsidRPr="00326CC1" w:rsidRDefault="003802EC" w:rsidP="00442FD2">
      <w:pPr>
        <w:pStyle w:val="Heading2"/>
        <w:ind w:firstLine="360"/>
        <w:rPr>
          <w:rFonts w:ascii="Times New Roman" w:hAnsi="Times New Roman"/>
          <w:i w:val="0"/>
        </w:rPr>
      </w:pPr>
      <w:r w:rsidRPr="00326CC1">
        <w:rPr>
          <w:rFonts w:ascii="Times New Roman" w:hAnsi="Times New Roman"/>
          <w:i w:val="0"/>
        </w:rPr>
        <w:t>Забрана на принудителен труд</w:t>
      </w:r>
    </w:p>
    <w:p w14:paraId="06637513" w14:textId="77777777" w:rsidR="00BB5AE1" w:rsidRPr="00326CC1" w:rsidRDefault="003802EC" w:rsidP="003802EC">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eastAsia="bg-BG"/>
        </w:rPr>
        <w:t xml:space="preserve">Законовото задължение на адвокати и нотариуси да приемат назначаването си за юридически настойници на психично болни лица и да работят без заплащане не представлява принудителен труд в нарушение на чл. 4, § 2 от Конвенцията. Няма нарушение и на забраната за дискриминация, тъй като тези две професионални групи не са в сравнима сходна ситуация с други лица с юридическо образование. </w:t>
      </w:r>
      <w:hyperlink r:id="rId2300"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13.</w:t>
        </w:r>
      </w:hyperlink>
    </w:p>
    <w:p w14:paraId="308F0177" w14:textId="77777777" w:rsidR="006F6D93" w:rsidRPr="00326CC1" w:rsidRDefault="009E5E4A" w:rsidP="00B7060E">
      <w:pPr>
        <w:pStyle w:val="Normal1"/>
        <w:pBdr>
          <w:bottom w:val="single" w:sz="4" w:space="1" w:color="auto"/>
        </w:pBdr>
        <w:spacing w:before="0" w:after="0" w:line="240" w:lineRule="auto"/>
        <w:jc w:val="both"/>
        <w:rPr>
          <w:i/>
          <w:lang w:val="bg-BG"/>
        </w:rPr>
      </w:pPr>
      <w:hyperlink r:id="rId2301" w:history="1">
        <w:r w:rsidR="003802EC" w:rsidRPr="00326CC1">
          <w:rPr>
            <w:rStyle w:val="Hyperlink"/>
            <w:i/>
          </w:rPr>
          <w:t>Graziani-Weiss v. Austria (</w:t>
        </w:r>
        <w:r w:rsidR="003802EC" w:rsidRPr="00326CC1">
          <w:rPr>
            <w:rStyle w:val="Hyperlink"/>
            <w:i/>
            <w:lang w:val="en-US"/>
          </w:rPr>
          <w:t>no</w:t>
        </w:r>
        <w:r w:rsidR="003802EC" w:rsidRPr="00326CC1">
          <w:rPr>
            <w:rStyle w:val="Hyperlink"/>
            <w:i/>
          </w:rPr>
          <w:t>. 31950/06)</w:t>
        </w:r>
      </w:hyperlink>
    </w:p>
    <w:p w14:paraId="79380878" w14:textId="77777777" w:rsidR="00B7060E" w:rsidRPr="00326CC1" w:rsidRDefault="00B7060E" w:rsidP="00B7060E">
      <w:pPr>
        <w:pStyle w:val="Normal1"/>
        <w:spacing w:before="0" w:after="0" w:line="240" w:lineRule="auto"/>
        <w:jc w:val="both"/>
        <w:rPr>
          <w:i/>
          <w:lang w:val="bg-BG"/>
        </w:rPr>
      </w:pPr>
    </w:p>
    <w:p w14:paraId="75A9E66A" w14:textId="77777777" w:rsidR="003802EC" w:rsidRPr="00326CC1" w:rsidRDefault="006F6D93" w:rsidP="00442FD2">
      <w:pPr>
        <w:pStyle w:val="Heading2"/>
        <w:ind w:firstLine="360"/>
        <w:rPr>
          <w:rFonts w:ascii="Times New Roman" w:hAnsi="Times New Roman"/>
          <w:i w:val="0"/>
        </w:rPr>
      </w:pPr>
      <w:r w:rsidRPr="00326CC1">
        <w:rPr>
          <w:rFonts w:ascii="Times New Roman" w:hAnsi="Times New Roman"/>
          <w:i w:val="0"/>
        </w:rPr>
        <w:t xml:space="preserve">Забрана за </w:t>
      </w:r>
      <w:r w:rsidR="009212B9" w:rsidRPr="00326CC1">
        <w:rPr>
          <w:rFonts w:ascii="Times New Roman" w:hAnsi="Times New Roman"/>
          <w:i w:val="0"/>
        </w:rPr>
        <w:t>нал</w:t>
      </w:r>
      <w:r w:rsidR="00CC6003" w:rsidRPr="00326CC1">
        <w:rPr>
          <w:rFonts w:ascii="Times New Roman" w:hAnsi="Times New Roman"/>
          <w:i w:val="0"/>
        </w:rPr>
        <w:t>агане на наказание без закон</w:t>
      </w:r>
    </w:p>
    <w:p w14:paraId="11F97668" w14:textId="77777777" w:rsidR="00BB5AE1" w:rsidRPr="00326CC1" w:rsidRDefault="006F6D93" w:rsidP="00675228">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r w:rsidRPr="00326CC1">
        <w:rPr>
          <w:rFonts w:ascii="Times New Roman" w:eastAsia="Times New Roman" w:hAnsi="Times New Roman" w:cs="Times New Roman"/>
          <w:bCs/>
          <w:color w:val="000000"/>
          <w:sz w:val="24"/>
          <w:szCs w:val="24"/>
          <w:lang w:eastAsia="bg-BG"/>
        </w:rPr>
        <w:t>Наложеното наказание на шеф на финансова пирамида за поредица измами е в нарушение на чл. 7 от Конвенцията, тъй като към момента на извършване на деянието предвиденото по закон наказание е било по-леко от наложеното му.</w:t>
      </w:r>
      <w:r w:rsidRPr="00326CC1">
        <w:rPr>
          <w:rStyle w:val="WW8Num4z0"/>
          <w:rFonts w:ascii="Times New Roman" w:hAnsi="Times New Roman" w:cs="Times New Roman"/>
          <w:color w:val="000000"/>
          <w:sz w:val="24"/>
          <w:szCs w:val="24"/>
        </w:rPr>
        <w:t xml:space="preserve"> </w:t>
      </w:r>
      <w:hyperlink r:id="rId2302" w:history="1">
        <w:r w:rsidRPr="00326CC1">
          <w:rPr>
            <w:rStyle w:val="Hyperlink"/>
            <w:rFonts w:ascii="Times New Roman" w:hAnsi="Times New Roman" w:cs="Times New Roman"/>
            <w:sz w:val="24"/>
            <w:szCs w:val="24"/>
          </w:rPr>
          <w:t>Бюлетин № 17.</w:t>
        </w:r>
      </w:hyperlink>
    </w:p>
    <w:p w14:paraId="2A403E09" w14:textId="77777777" w:rsidR="00ED008A" w:rsidRPr="00326CC1" w:rsidRDefault="009E5E4A" w:rsidP="00B7060E">
      <w:pPr>
        <w:pStyle w:val="Normal1"/>
        <w:pBdr>
          <w:bottom w:val="single" w:sz="4" w:space="1" w:color="auto"/>
        </w:pBdr>
        <w:spacing w:before="0" w:after="0" w:line="240" w:lineRule="auto"/>
        <w:jc w:val="both"/>
        <w:rPr>
          <w:i/>
          <w:lang w:val="bg-BG"/>
        </w:rPr>
      </w:pPr>
      <w:hyperlink r:id="rId2303" w:history="1">
        <w:r w:rsidR="006F6D93" w:rsidRPr="00326CC1">
          <w:rPr>
            <w:rStyle w:val="Hyperlink"/>
            <w:i/>
          </w:rPr>
          <w:t>Alimuçaj v. Albania (no.20134/05)</w:t>
        </w:r>
      </w:hyperlink>
    </w:p>
    <w:p w14:paraId="7D98B954" w14:textId="77777777" w:rsidR="00B7060E" w:rsidRPr="00326CC1" w:rsidRDefault="00B7060E" w:rsidP="00B7060E">
      <w:pPr>
        <w:pStyle w:val="Normal1"/>
        <w:spacing w:before="0" w:after="0" w:line="240" w:lineRule="auto"/>
        <w:jc w:val="both"/>
        <w:rPr>
          <w:i/>
          <w:lang w:val="bg-BG"/>
        </w:rPr>
      </w:pPr>
    </w:p>
    <w:p w14:paraId="670AD874" w14:textId="77777777" w:rsidR="00B10C5D" w:rsidRPr="00326CC1" w:rsidRDefault="00B10C5D" w:rsidP="00B7060E">
      <w:pPr>
        <w:pStyle w:val="Normal1"/>
        <w:spacing w:before="0" w:after="0" w:line="240" w:lineRule="auto"/>
        <w:jc w:val="both"/>
        <w:rPr>
          <w:lang w:val="bg-BG" w:eastAsia="bg-BG"/>
        </w:rPr>
      </w:pPr>
      <w:r w:rsidRPr="00326CC1">
        <w:rPr>
          <w:lang w:eastAsia="bg-BG"/>
        </w:rPr>
        <w:t>Не е извършено нарушение на чл. 7 от Конвенцията със замяната на смъртното наказание на жалбоподателя с доживотен затвор без възможност за условно освобождаване, защото към момента на отмяната на смъртното наказание не е съществувала законова разпоредба, даваща възможност за условно освобождаване след определен минимален срок на лишаване от свобода. Член 7 не е нарушен и с изпълнението на наложеното на жалбоподателя наказание в затвор, в който е сам, защото то има за цел не да го накаже по-сурово, а да запази живота му и да предотврати риска от бягство</w:t>
      </w:r>
      <w:r w:rsidRPr="00326CC1">
        <w:rPr>
          <w:lang w:val="bg-BG" w:eastAsia="bg-BG"/>
        </w:rPr>
        <w:t xml:space="preserve">. </w:t>
      </w:r>
      <w:hyperlink r:id="rId2304" w:history="1">
        <w:r w:rsidR="00B27A21" w:rsidRPr="00326CC1">
          <w:rPr>
            <w:rStyle w:val="Hyperlink"/>
          </w:rPr>
          <w:t>Бюлетин № 26</w:t>
        </w:r>
      </w:hyperlink>
    </w:p>
    <w:p w14:paraId="261ECD9B" w14:textId="77777777" w:rsidR="00B10C5D" w:rsidRPr="00326CC1" w:rsidRDefault="009E5E4A" w:rsidP="00816986">
      <w:pPr>
        <w:pStyle w:val="Normal1"/>
        <w:pBdr>
          <w:bottom w:val="single" w:sz="4" w:space="1" w:color="auto"/>
        </w:pBdr>
        <w:spacing w:before="0" w:after="0" w:line="240" w:lineRule="auto"/>
        <w:jc w:val="both"/>
        <w:rPr>
          <w:i/>
        </w:rPr>
      </w:pPr>
      <w:hyperlink r:id="rId2305" w:history="1">
        <w:r w:rsidR="00B10C5D" w:rsidRPr="00326CC1">
          <w:rPr>
            <w:rStyle w:val="Hyperlink"/>
            <w:i/>
          </w:rPr>
          <w:t>Öcalan c. Turquie (No 2)</w:t>
        </w:r>
      </w:hyperlink>
      <w:r w:rsidR="00B10C5D" w:rsidRPr="00326CC1">
        <w:rPr>
          <w:i/>
        </w:rPr>
        <w:t xml:space="preserve"> (no.no. 24069/03, 197/04, 6201/06, 10464/07)</w:t>
      </w:r>
    </w:p>
    <w:p w14:paraId="06C289A1" w14:textId="77777777" w:rsidR="00816986" w:rsidRPr="00326CC1" w:rsidRDefault="00816986" w:rsidP="00816986">
      <w:pPr>
        <w:pStyle w:val="Normal1"/>
        <w:spacing w:before="0" w:after="0" w:line="240" w:lineRule="auto"/>
        <w:jc w:val="both"/>
        <w:rPr>
          <w:i/>
        </w:rPr>
      </w:pPr>
    </w:p>
    <w:p w14:paraId="7026A28D" w14:textId="77777777" w:rsidR="00816986" w:rsidRPr="00326CC1" w:rsidRDefault="00816986" w:rsidP="00816986">
      <w:pPr>
        <w:pStyle w:val="Normal1"/>
        <w:spacing w:before="0" w:after="0" w:line="240" w:lineRule="auto"/>
        <w:jc w:val="both"/>
        <w:rPr>
          <w:lang w:val="bg-BG"/>
        </w:rPr>
      </w:pPr>
      <w:r w:rsidRPr="00326CC1">
        <w:t>Престъпленията и съответните наказания трябва да бъдат ясно дефинирани в закона, така че гражданинът да може да разбере – ако е необходимо с помощта на съдебната практика и чрез подходяща правна консултация, кои действия и бездействия могат да доведат до наказателна отговорност.</w:t>
      </w:r>
      <w:r w:rsidRPr="00326CC1">
        <w:rPr>
          <w:lang w:val="bg-BG"/>
        </w:rPr>
        <w:t xml:space="preserve"> </w:t>
      </w:r>
      <w:hyperlink r:id="rId2306" w:history="1">
        <w:r w:rsidRPr="00326CC1">
          <w:rPr>
            <w:rStyle w:val="Hyperlink"/>
            <w:lang w:val="bg-BG"/>
          </w:rPr>
          <w:t>Бюлетин № 31</w:t>
        </w:r>
      </w:hyperlink>
    </w:p>
    <w:p w14:paraId="1536FCDA" w14:textId="77777777" w:rsidR="00816986" w:rsidRPr="00326CC1" w:rsidRDefault="009E5E4A" w:rsidP="00816986">
      <w:pPr>
        <w:pStyle w:val="Normal1"/>
        <w:pBdr>
          <w:bottom w:val="single" w:sz="4" w:space="1" w:color="auto"/>
        </w:pBdr>
        <w:spacing w:before="0" w:after="0" w:line="240" w:lineRule="auto"/>
        <w:jc w:val="both"/>
        <w:rPr>
          <w:i/>
        </w:rPr>
      </w:pPr>
      <w:hyperlink r:id="rId2307" w:history="1">
        <w:r w:rsidR="00816986" w:rsidRPr="00326CC1">
          <w:rPr>
            <w:rStyle w:val="Hyperlink"/>
            <w:i/>
          </w:rPr>
          <w:t>Ashlarba v Georgia (no. 45554/08)</w:t>
        </w:r>
      </w:hyperlink>
    </w:p>
    <w:p w14:paraId="798EF3F5" w14:textId="77777777" w:rsidR="00816986" w:rsidRPr="00326CC1" w:rsidRDefault="00816986" w:rsidP="00816986">
      <w:pPr>
        <w:pStyle w:val="Normal1"/>
        <w:spacing w:before="0" w:after="0" w:line="240" w:lineRule="auto"/>
        <w:jc w:val="both"/>
        <w:rPr>
          <w:i/>
        </w:rPr>
      </w:pPr>
    </w:p>
    <w:p w14:paraId="7C320A1E" w14:textId="77777777" w:rsidR="00E72B83" w:rsidRPr="00326CC1" w:rsidRDefault="00E72B83" w:rsidP="00E72B83">
      <w:pPr>
        <w:suppressAutoHyphens w:val="0"/>
        <w:autoSpaceDE w:val="0"/>
        <w:spacing w:after="0" w:line="240" w:lineRule="auto"/>
        <w:jc w:val="both"/>
        <w:rPr>
          <w:rFonts w:ascii="Times New Roman" w:hAnsi="Times New Roman" w:cs="Times New Roman"/>
          <w:sz w:val="24"/>
          <w:szCs w:val="24"/>
        </w:rPr>
      </w:pPr>
      <w:r w:rsidRPr="00326CC1">
        <w:rPr>
          <w:rFonts w:ascii="Times New Roman" w:hAnsi="Times New Roman" w:cs="Times New Roman"/>
          <w:sz w:val="24"/>
          <w:szCs w:val="24"/>
        </w:rPr>
        <w:t xml:space="preserve">С оглед на румънските вътрешноправни разпоредби и тълкуването им от съдилищата, осъждането на жалбоподателя за нарушаване на изключителната икономическа зона на Румъния в Черно море не е било достатъчно предвидимо, както изисква чл. 7 от Конвенцията.  </w:t>
      </w:r>
      <w:hyperlink r:id="rId2308" w:history="1">
        <w:r w:rsidRPr="00326CC1">
          <w:rPr>
            <w:rStyle w:val="Hyperlink"/>
            <w:rFonts w:ascii="Times New Roman" w:hAnsi="Times New Roman" w:cs="Times New Roman"/>
            <w:sz w:val="24"/>
            <w:szCs w:val="24"/>
          </w:rPr>
          <w:t>Бюлетин № 32</w:t>
        </w:r>
      </w:hyperlink>
    </w:p>
    <w:p w14:paraId="26BB1484" w14:textId="77777777" w:rsidR="00816986" w:rsidRPr="00326CC1" w:rsidRDefault="009E5E4A" w:rsidP="00E72B83">
      <w:pPr>
        <w:pStyle w:val="Normal1"/>
        <w:pBdr>
          <w:bottom w:val="single" w:sz="4" w:space="1" w:color="auto"/>
        </w:pBdr>
        <w:spacing w:before="0" w:after="0" w:line="240" w:lineRule="auto"/>
        <w:jc w:val="both"/>
        <w:rPr>
          <w:i/>
          <w:lang w:val="bg-BG"/>
        </w:rPr>
      </w:pPr>
      <w:hyperlink r:id="rId2309" w:history="1">
        <w:proofErr w:type="spellStart"/>
        <w:r w:rsidR="00E72B83" w:rsidRPr="00326CC1">
          <w:rPr>
            <w:rStyle w:val="Hyperlink"/>
            <w:i/>
            <w:lang w:val="bg-BG"/>
          </w:rPr>
          <w:t>Plechkov</w:t>
        </w:r>
        <w:proofErr w:type="spellEnd"/>
        <w:r w:rsidR="00E72B83" w:rsidRPr="00326CC1">
          <w:rPr>
            <w:rStyle w:val="Hyperlink"/>
            <w:i/>
            <w:lang w:val="bg-BG"/>
          </w:rPr>
          <w:t xml:space="preserve"> v. </w:t>
        </w:r>
        <w:proofErr w:type="spellStart"/>
        <w:r w:rsidR="00E72B83" w:rsidRPr="00326CC1">
          <w:rPr>
            <w:rStyle w:val="Hyperlink"/>
            <w:i/>
            <w:lang w:val="bg-BG"/>
          </w:rPr>
          <w:t>Romania</w:t>
        </w:r>
        <w:proofErr w:type="spellEnd"/>
        <w:r w:rsidR="00E72B83" w:rsidRPr="00326CC1">
          <w:rPr>
            <w:rStyle w:val="Hyperlink"/>
            <w:i/>
            <w:lang w:val="bg-BG"/>
          </w:rPr>
          <w:t xml:space="preserve"> (</w:t>
        </w:r>
        <w:proofErr w:type="spellStart"/>
        <w:r w:rsidR="00E72B83" w:rsidRPr="00326CC1">
          <w:rPr>
            <w:rStyle w:val="Hyperlink"/>
            <w:i/>
            <w:lang w:val="bg-BG"/>
          </w:rPr>
          <w:t>no</w:t>
        </w:r>
        <w:proofErr w:type="spellEnd"/>
        <w:r w:rsidR="00E72B83" w:rsidRPr="00326CC1">
          <w:rPr>
            <w:rStyle w:val="Hyperlink"/>
            <w:i/>
            <w:lang w:val="bg-BG"/>
          </w:rPr>
          <w:t>. 1660/03)</w:t>
        </w:r>
      </w:hyperlink>
    </w:p>
    <w:p w14:paraId="720EC9EB" w14:textId="77777777" w:rsidR="00E72B83" w:rsidRPr="00326CC1" w:rsidRDefault="00E72B83" w:rsidP="00816986">
      <w:pPr>
        <w:pStyle w:val="Normal1"/>
        <w:spacing w:before="0" w:after="0" w:line="240" w:lineRule="auto"/>
        <w:jc w:val="both"/>
        <w:rPr>
          <w:i/>
        </w:rPr>
      </w:pPr>
    </w:p>
    <w:p w14:paraId="3C651E87" w14:textId="77777777" w:rsidR="00431BF5" w:rsidRPr="00326CC1" w:rsidRDefault="00431BF5" w:rsidP="00816986">
      <w:pPr>
        <w:pStyle w:val="Normal1"/>
        <w:spacing w:before="0" w:after="0" w:line="240" w:lineRule="auto"/>
        <w:jc w:val="both"/>
        <w:rPr>
          <w:lang w:val="bg-BG"/>
        </w:rPr>
      </w:pPr>
      <w:r w:rsidRPr="00326CC1">
        <w:rPr>
          <w:lang w:val="bg-BG"/>
        </w:rPr>
        <w:t xml:space="preserve">Осъждането на жалбоподателя за продължавано престъпление домашно насилие, като част от деянията са били извършени преди въвеждането на това престъпление в НК, не е в нарушение на чл. 7 от Конвенцията, защото извършените по-рано деяния са представлявали друго престъпление и наложеното наказание не е по-тежко. </w:t>
      </w:r>
      <w:hyperlink r:id="rId2310" w:history="1">
        <w:r w:rsidR="006A2A95" w:rsidRPr="00326CC1">
          <w:rPr>
            <w:rStyle w:val="Hyperlink"/>
            <w:lang w:val="bg-BG"/>
          </w:rPr>
          <w:t>Бюлетин № 36</w:t>
        </w:r>
      </w:hyperlink>
    </w:p>
    <w:p w14:paraId="0E50F916" w14:textId="77777777" w:rsidR="00431BF5" w:rsidRPr="00326CC1" w:rsidRDefault="009E5E4A" w:rsidP="00431BF5">
      <w:pPr>
        <w:pStyle w:val="Normal1"/>
        <w:pBdr>
          <w:bottom w:val="single" w:sz="4" w:space="1" w:color="auto"/>
        </w:pBdr>
        <w:spacing w:before="0" w:after="0" w:line="240" w:lineRule="auto"/>
        <w:jc w:val="both"/>
        <w:rPr>
          <w:i/>
        </w:rPr>
      </w:pPr>
      <w:hyperlink r:id="rId2311" w:history="1">
        <w:r w:rsidR="00431BF5" w:rsidRPr="00326CC1">
          <w:rPr>
            <w:rStyle w:val="Hyperlink"/>
            <w:i/>
          </w:rPr>
          <w:t>Rohlena v. The Czech Republic</w:t>
        </w:r>
      </w:hyperlink>
      <w:r w:rsidR="00431BF5" w:rsidRPr="00326CC1">
        <w:rPr>
          <w:i/>
          <w:lang w:val="bg-BG"/>
        </w:rPr>
        <w:t xml:space="preserve"> (</w:t>
      </w:r>
      <w:r w:rsidR="00431BF5" w:rsidRPr="00326CC1">
        <w:rPr>
          <w:i/>
          <w:lang w:val="en-GB"/>
        </w:rPr>
        <w:t>no. 59552/08</w:t>
      </w:r>
      <w:r w:rsidR="00431BF5" w:rsidRPr="00326CC1">
        <w:rPr>
          <w:i/>
          <w:lang w:val="bg-BG"/>
        </w:rPr>
        <w:t>)</w:t>
      </w:r>
      <w:r w:rsidR="006A2A95" w:rsidRPr="00326CC1">
        <w:rPr>
          <w:i/>
          <w:lang w:val="bg-BG"/>
        </w:rPr>
        <w:t xml:space="preserve"> -</w:t>
      </w:r>
      <w:r w:rsidR="006A2A95" w:rsidRPr="00326CC1">
        <w:rPr>
          <w:i/>
        </w:rPr>
        <w:t xml:space="preserve"> Решение на Голямото отделение</w:t>
      </w:r>
    </w:p>
    <w:p w14:paraId="537084E0" w14:textId="77777777" w:rsidR="00816986" w:rsidRDefault="00816986" w:rsidP="00816986">
      <w:pPr>
        <w:pStyle w:val="Normal1"/>
        <w:spacing w:before="0" w:after="0" w:line="240" w:lineRule="auto"/>
        <w:jc w:val="both"/>
        <w:rPr>
          <w:i/>
          <w:lang w:val="bg-BG"/>
        </w:rPr>
      </w:pPr>
    </w:p>
    <w:p w14:paraId="1EA674F2" w14:textId="77777777" w:rsidR="00C66DE4" w:rsidRPr="00C66DE4" w:rsidRDefault="00C66DE4" w:rsidP="00816986">
      <w:pPr>
        <w:pStyle w:val="Normal1"/>
        <w:spacing w:before="0" w:after="0" w:line="240" w:lineRule="auto"/>
        <w:jc w:val="both"/>
        <w:rPr>
          <w:rStyle w:val="normal--char"/>
          <w:iCs/>
          <w:lang w:val="bg-BG"/>
        </w:rPr>
      </w:pPr>
      <w:r w:rsidRPr="00C66DE4">
        <w:rPr>
          <w:rStyle w:val="normal--char"/>
          <w:iCs/>
        </w:rPr>
        <w:t>Престъплението „подпомагане на организация от мафиотски тип отвън“ се основава на тълкуване в съдебната практика, а тя е била противоречива в периода на действията, за които е осъден жалбоподателят. При извършването им престъплението не е било достатъчно ясно установено и предвидимо и жалбоподателят не е бил в състояние да знае какво наказание рискува да понесе.</w:t>
      </w:r>
      <w:r w:rsidRPr="00C66DE4">
        <w:rPr>
          <w:rStyle w:val="normal--char"/>
          <w:iCs/>
          <w:lang w:val="bg-BG"/>
        </w:rPr>
        <w:t xml:space="preserve"> </w:t>
      </w:r>
      <w:hyperlink r:id="rId2312" w:history="1">
        <w:r w:rsidRPr="00C96DFB">
          <w:rPr>
            <w:rStyle w:val="Hyperlink"/>
            <w:iCs/>
            <w:lang w:val="bg-BG"/>
          </w:rPr>
          <w:t>Бюлетин № 39</w:t>
        </w:r>
      </w:hyperlink>
    </w:p>
    <w:p w14:paraId="72E12D25" w14:textId="77777777" w:rsidR="00C66DE4" w:rsidRPr="00C66DE4" w:rsidRDefault="009E5E4A" w:rsidP="00C66DE4">
      <w:pPr>
        <w:pStyle w:val="Normal1"/>
        <w:pBdr>
          <w:bottom w:val="single" w:sz="4" w:space="1" w:color="auto"/>
        </w:pBdr>
        <w:spacing w:before="0" w:after="0" w:line="240" w:lineRule="auto"/>
        <w:jc w:val="both"/>
        <w:rPr>
          <w:i/>
          <w:lang w:val="bg-BG"/>
        </w:rPr>
      </w:pPr>
      <w:hyperlink r:id="rId2313" w:history="1">
        <w:proofErr w:type="spellStart"/>
        <w:r w:rsidR="00C66DE4" w:rsidRPr="00C66DE4">
          <w:rPr>
            <w:rStyle w:val="Hyperlink"/>
            <w:i/>
            <w:iCs/>
            <w:lang w:val="en-GB"/>
          </w:rPr>
          <w:t>Contrada</w:t>
        </w:r>
        <w:proofErr w:type="spellEnd"/>
        <w:r w:rsidR="00C66DE4" w:rsidRPr="00C66DE4">
          <w:rPr>
            <w:rStyle w:val="Hyperlink"/>
            <w:i/>
            <w:iCs/>
          </w:rPr>
          <w:t xml:space="preserve"> </w:t>
        </w:r>
        <w:r w:rsidR="00C66DE4" w:rsidRPr="00C66DE4">
          <w:rPr>
            <w:rStyle w:val="Hyperlink"/>
            <w:i/>
            <w:iCs/>
            <w:lang w:val="en-GB"/>
          </w:rPr>
          <w:t>v</w:t>
        </w:r>
        <w:r w:rsidR="00C66DE4" w:rsidRPr="00C66DE4">
          <w:rPr>
            <w:rStyle w:val="Hyperlink"/>
            <w:i/>
            <w:iCs/>
          </w:rPr>
          <w:t xml:space="preserve">. </w:t>
        </w:r>
        <w:r w:rsidR="00C66DE4" w:rsidRPr="00C66DE4">
          <w:rPr>
            <w:rStyle w:val="Hyperlink"/>
            <w:i/>
            <w:iCs/>
            <w:lang w:val="en-GB"/>
          </w:rPr>
          <w:t>Italy</w:t>
        </w:r>
        <w:r w:rsidR="00C66DE4" w:rsidRPr="00C66DE4">
          <w:rPr>
            <w:rStyle w:val="Hyperlink"/>
            <w:i/>
            <w:iCs/>
          </w:rPr>
          <w:t xml:space="preserve"> (</w:t>
        </w:r>
        <w:r w:rsidR="00C66DE4" w:rsidRPr="00C66DE4">
          <w:rPr>
            <w:rStyle w:val="Hyperlink"/>
            <w:i/>
            <w:iCs/>
            <w:lang w:val="en-GB"/>
          </w:rPr>
          <w:t>no</w:t>
        </w:r>
        <w:r w:rsidR="00C66DE4" w:rsidRPr="00C66DE4">
          <w:rPr>
            <w:rStyle w:val="Hyperlink"/>
            <w:i/>
            <w:iCs/>
          </w:rPr>
          <w:t>. 3) (</w:t>
        </w:r>
        <w:r w:rsidR="00C66DE4" w:rsidRPr="00C66DE4">
          <w:rPr>
            <w:rStyle w:val="Hyperlink"/>
            <w:i/>
            <w:iCs/>
            <w:lang w:val="en-GB"/>
          </w:rPr>
          <w:t>no</w:t>
        </w:r>
        <w:r w:rsidR="00C66DE4" w:rsidRPr="00C66DE4">
          <w:rPr>
            <w:rStyle w:val="Hyperlink"/>
            <w:i/>
            <w:iCs/>
          </w:rPr>
          <w:t>. 66655/13)</w:t>
        </w:r>
      </w:hyperlink>
    </w:p>
    <w:p w14:paraId="438DDE5A" w14:textId="77777777" w:rsidR="00C66DE4" w:rsidRDefault="00C66DE4" w:rsidP="00816986">
      <w:pPr>
        <w:pStyle w:val="Normal1"/>
        <w:spacing w:before="0" w:after="0" w:line="240" w:lineRule="auto"/>
        <w:jc w:val="both"/>
        <w:rPr>
          <w:i/>
          <w:lang w:val="bg-BG"/>
        </w:rPr>
      </w:pPr>
    </w:p>
    <w:p w14:paraId="5FF3D17F" w14:textId="04603F9B" w:rsidR="00890D64" w:rsidRPr="00890D64" w:rsidRDefault="00890D64" w:rsidP="00890D64">
      <w:pPr>
        <w:pStyle w:val="JuPara"/>
        <w:spacing w:line="240" w:lineRule="auto"/>
        <w:ind w:firstLine="0"/>
        <w:contextualSpacing/>
        <w:rPr>
          <w:szCs w:val="24"/>
          <w:lang w:val="bg-BG"/>
        </w:rPr>
      </w:pPr>
      <w:r w:rsidRPr="00890D64">
        <w:rPr>
          <w:szCs w:val="24"/>
          <w:lang w:val="bg-BG"/>
        </w:rPr>
        <w:t xml:space="preserve">Съдът за първи път посочва, че признатият по делото </w:t>
      </w:r>
      <w:proofErr w:type="spellStart"/>
      <w:r w:rsidRPr="00890D64">
        <w:rPr>
          <w:i/>
          <w:szCs w:val="24"/>
          <w:lang w:val="bg-BG"/>
        </w:rPr>
        <w:t>Scoppola</w:t>
      </w:r>
      <w:proofErr w:type="spellEnd"/>
      <w:r w:rsidRPr="00890D64">
        <w:rPr>
          <w:i/>
          <w:szCs w:val="24"/>
          <w:lang w:val="bg-BG"/>
        </w:rPr>
        <w:t xml:space="preserve"> v. </w:t>
      </w:r>
      <w:proofErr w:type="spellStart"/>
      <w:r w:rsidRPr="00890D64">
        <w:rPr>
          <w:i/>
          <w:szCs w:val="24"/>
          <w:lang w:val="bg-BG"/>
        </w:rPr>
        <w:t>Italy</w:t>
      </w:r>
      <w:proofErr w:type="spellEnd"/>
      <w:r w:rsidRPr="00890D64">
        <w:rPr>
          <w:i/>
          <w:szCs w:val="24"/>
          <w:lang w:val="bg-BG"/>
        </w:rPr>
        <w:t xml:space="preserve"> (</w:t>
      </w:r>
      <w:proofErr w:type="spellStart"/>
      <w:r w:rsidRPr="00890D64">
        <w:rPr>
          <w:i/>
          <w:szCs w:val="24"/>
          <w:lang w:val="bg-BG"/>
        </w:rPr>
        <w:t>no</w:t>
      </w:r>
      <w:proofErr w:type="spellEnd"/>
      <w:r w:rsidRPr="00890D64">
        <w:rPr>
          <w:i/>
          <w:szCs w:val="24"/>
          <w:lang w:val="bg-BG"/>
        </w:rPr>
        <w:t>. 2)</w:t>
      </w:r>
      <w:r w:rsidRPr="00890D64">
        <w:rPr>
          <w:szCs w:val="24"/>
          <w:lang w:val="bg-BG"/>
        </w:rPr>
        <w:t xml:space="preserve"> [GC] (§ 109) принцип за обратното действие на по-лекото наказание се отнася и до по-благоприятните за подсъдимия изменения в диспозицията на </w:t>
      </w:r>
      <w:proofErr w:type="spellStart"/>
      <w:r w:rsidRPr="00890D64">
        <w:rPr>
          <w:szCs w:val="24"/>
          <w:lang w:val="bg-BG"/>
        </w:rPr>
        <w:t>материалноправната</w:t>
      </w:r>
      <w:proofErr w:type="spellEnd"/>
      <w:r w:rsidRPr="00890D64">
        <w:rPr>
          <w:szCs w:val="24"/>
          <w:lang w:val="bg-BG"/>
        </w:rPr>
        <w:t xml:space="preserve"> наказателна норма. За да реши дали разширителното тълкуване на националния закон е било разумно предвидимо, Съдът преценява, първо, дали то е резултат на определена тенденция в съдебната практика и, второ, дали независимо от това по-широкото прилагане на закона е съвместимо със състава на престъплението. Националните съдилища са упражнили съдебната си </w:t>
      </w:r>
      <w:proofErr w:type="spellStart"/>
      <w:r w:rsidRPr="00890D64">
        <w:rPr>
          <w:szCs w:val="24"/>
          <w:lang w:val="bg-BG"/>
        </w:rPr>
        <w:t>дискреция</w:t>
      </w:r>
      <w:proofErr w:type="spellEnd"/>
      <w:r w:rsidRPr="00890D64">
        <w:rPr>
          <w:szCs w:val="24"/>
          <w:lang w:val="bg-BG"/>
        </w:rPr>
        <w:t xml:space="preserve"> твърде широко, като са възприели тълкуване, което не съответства нито на преобладаващата съдебна практика, нито на същността на престъплението, както е дефинирано от националното право.</w:t>
      </w:r>
      <w:r>
        <w:rPr>
          <w:szCs w:val="24"/>
          <w:lang w:val="bg-BG"/>
        </w:rPr>
        <w:t xml:space="preserve"> </w:t>
      </w:r>
      <w:hyperlink r:id="rId2314" w:history="1">
        <w:r w:rsidRPr="00890D64">
          <w:rPr>
            <w:rStyle w:val="Hyperlink"/>
            <w:szCs w:val="24"/>
            <w:lang w:val="bg-BG"/>
          </w:rPr>
          <w:t>Бюлетин № 44</w:t>
        </w:r>
      </w:hyperlink>
    </w:p>
    <w:p w14:paraId="197F69E8" w14:textId="27B8D951" w:rsidR="00890D64" w:rsidRPr="00326CC1" w:rsidRDefault="00890D64" w:rsidP="00890D64">
      <w:pPr>
        <w:pStyle w:val="Normal1"/>
        <w:spacing w:before="0" w:after="0" w:line="240" w:lineRule="auto"/>
        <w:jc w:val="both"/>
        <w:rPr>
          <w:i/>
          <w:lang w:val="bg-BG"/>
        </w:rPr>
      </w:pPr>
      <w:r w:rsidRPr="002D0330">
        <w:rPr>
          <w:i/>
          <w:iCs/>
          <w:lang w:val="bg-BG"/>
        </w:rPr>
        <w:t>Решение по делото</w:t>
      </w:r>
      <w:r w:rsidRPr="002D0330">
        <w:rPr>
          <w:bCs/>
          <w:i/>
          <w:iCs/>
          <w:lang w:val="bg-BG" w:eastAsia="bg-BG"/>
        </w:rPr>
        <w:t xml:space="preserve"> </w:t>
      </w:r>
      <w:r w:rsidRPr="002D0330">
        <w:rPr>
          <w:lang w:val="bg-BG"/>
        </w:rPr>
        <w:t xml:space="preserve"> </w:t>
      </w:r>
      <w:hyperlink r:id="rId2315" w:history="1">
        <w:proofErr w:type="spellStart"/>
        <w:r w:rsidRPr="00D45DE3">
          <w:rPr>
            <w:rStyle w:val="Hyperlink"/>
            <w:rFonts w:eastAsiaTheme="majorEastAsia"/>
            <w:i/>
            <w:lang w:val="en-GB"/>
          </w:rPr>
          <w:t>Parmak</w:t>
        </w:r>
        <w:proofErr w:type="spellEnd"/>
        <w:r w:rsidRPr="00D45DE3">
          <w:rPr>
            <w:rStyle w:val="Hyperlink"/>
            <w:rFonts w:eastAsiaTheme="majorEastAsia"/>
            <w:i/>
            <w:lang w:val="en-GB"/>
          </w:rPr>
          <w:t xml:space="preserve"> </w:t>
        </w:r>
        <w:r w:rsidRPr="00D45DE3">
          <w:rPr>
            <w:rStyle w:val="Hyperlink"/>
            <w:rFonts w:eastAsiaTheme="majorEastAsia"/>
            <w:i/>
          </w:rPr>
          <w:t xml:space="preserve">and Bakır </w:t>
        </w:r>
        <w:r w:rsidRPr="00D45DE3">
          <w:rPr>
            <w:rStyle w:val="Hyperlink"/>
            <w:rFonts w:eastAsiaTheme="majorEastAsia"/>
            <w:i/>
            <w:lang w:val="en-GB"/>
          </w:rPr>
          <w:t>v. Turkey</w:t>
        </w:r>
        <w:r w:rsidRPr="00D45DE3">
          <w:rPr>
            <w:rStyle w:val="Hyperlink"/>
            <w:rFonts w:eastAsiaTheme="majorEastAsia"/>
            <w:i/>
            <w:lang w:val="bg-BG"/>
          </w:rPr>
          <w:t xml:space="preserve"> (</w:t>
        </w:r>
        <w:r w:rsidRPr="00D45DE3">
          <w:rPr>
            <w:rStyle w:val="Hyperlink"/>
            <w:rFonts w:eastAsiaTheme="majorEastAsia"/>
            <w:i/>
            <w:lang w:val="en-GB"/>
          </w:rPr>
          <w:t xml:space="preserve">nos. 22429/07 </w:t>
        </w:r>
        <w:r w:rsidRPr="00D45DE3">
          <w:rPr>
            <w:rStyle w:val="Hyperlink"/>
            <w:rFonts w:eastAsiaTheme="majorEastAsia"/>
            <w:i/>
            <w:lang w:val="bg-BG"/>
          </w:rPr>
          <w:t>и</w:t>
        </w:r>
        <w:r w:rsidRPr="00D45DE3">
          <w:rPr>
            <w:rStyle w:val="Hyperlink"/>
            <w:rFonts w:eastAsiaTheme="majorEastAsia"/>
            <w:i/>
            <w:lang w:val="en-GB"/>
          </w:rPr>
          <w:t xml:space="preserve"> 25195/07</w:t>
        </w:r>
        <w:r w:rsidRPr="00D45DE3">
          <w:rPr>
            <w:rStyle w:val="Hyperlink"/>
            <w:rFonts w:eastAsiaTheme="majorEastAsia"/>
            <w:i/>
            <w:lang w:val="bg-BG"/>
          </w:rPr>
          <w:t>)</w:t>
        </w:r>
      </w:hyperlink>
    </w:p>
    <w:p w14:paraId="3497EA8D" w14:textId="77777777" w:rsidR="00ED008A" w:rsidRPr="00326CC1" w:rsidRDefault="00ED008A" w:rsidP="00442FD2">
      <w:pPr>
        <w:pStyle w:val="Heading2"/>
        <w:ind w:firstLine="360"/>
        <w:rPr>
          <w:rFonts w:ascii="Times New Roman" w:hAnsi="Times New Roman"/>
          <w:i w:val="0"/>
        </w:rPr>
      </w:pPr>
      <w:r w:rsidRPr="00326CC1">
        <w:rPr>
          <w:rFonts w:ascii="Times New Roman" w:hAnsi="Times New Roman"/>
          <w:i w:val="0"/>
        </w:rPr>
        <w:t>Забрана за колективно експулсиране</w:t>
      </w:r>
    </w:p>
    <w:p w14:paraId="430E047B" w14:textId="77777777" w:rsidR="00ED008A" w:rsidRPr="00326CC1" w:rsidRDefault="00ED008A" w:rsidP="00675228">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r w:rsidRPr="00326CC1">
        <w:rPr>
          <w:rFonts w:ascii="Times New Roman" w:eastAsia="Times New Roman" w:hAnsi="Times New Roman" w:cs="Times New Roman"/>
          <w:bCs/>
          <w:color w:val="000000"/>
          <w:sz w:val="24"/>
          <w:szCs w:val="24"/>
          <w:lang w:eastAsia="bg-BG"/>
        </w:rPr>
        <w:t xml:space="preserve">Връщането в Либия на мигранти, бягащи от Сомалия и Еритрея, без да са били разгледани конкретните обстоятелства по случая, представлява колективно експулсиране, в нарушение на чл. 4 от Протокол № 4. </w:t>
      </w:r>
      <w:hyperlink r:id="rId2316" w:history="1">
        <w:r w:rsidRPr="00326CC1">
          <w:rPr>
            <w:rStyle w:val="Hyperlink"/>
            <w:rFonts w:ascii="Times New Roman" w:hAnsi="Times New Roman" w:cs="Times New Roman"/>
            <w:sz w:val="24"/>
            <w:szCs w:val="24"/>
          </w:rPr>
          <w:t>Бюлетин № 17.</w:t>
        </w:r>
      </w:hyperlink>
    </w:p>
    <w:p w14:paraId="0BCEB3AF" w14:textId="77777777" w:rsidR="00ED008A" w:rsidRPr="00326CC1" w:rsidRDefault="009E5E4A" w:rsidP="00ED008A">
      <w:pPr>
        <w:pBdr>
          <w:bottom w:val="single" w:sz="4" w:space="1" w:color="auto"/>
        </w:pBd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hyperlink r:id="rId2317" w:history="1">
        <w:proofErr w:type="spellStart"/>
        <w:r w:rsidR="00ED008A" w:rsidRPr="00326CC1">
          <w:rPr>
            <w:rStyle w:val="Hyperlink"/>
            <w:rFonts w:ascii="Times New Roman" w:hAnsi="Times New Roman" w:cs="Times New Roman"/>
            <w:i/>
            <w:sz w:val="24"/>
            <w:szCs w:val="24"/>
          </w:rPr>
          <w:t>Hirsi</w:t>
        </w:r>
        <w:proofErr w:type="spellEnd"/>
        <w:r w:rsidR="00ED008A" w:rsidRPr="00326CC1">
          <w:rPr>
            <w:rStyle w:val="Hyperlink"/>
            <w:rFonts w:ascii="Times New Roman" w:hAnsi="Times New Roman" w:cs="Times New Roman"/>
            <w:i/>
            <w:sz w:val="24"/>
            <w:szCs w:val="24"/>
          </w:rPr>
          <w:t xml:space="preserve"> </w:t>
        </w:r>
        <w:proofErr w:type="spellStart"/>
        <w:r w:rsidR="00ED008A" w:rsidRPr="00326CC1">
          <w:rPr>
            <w:rStyle w:val="Hyperlink"/>
            <w:rFonts w:ascii="Times New Roman" w:hAnsi="Times New Roman" w:cs="Times New Roman"/>
            <w:i/>
            <w:sz w:val="24"/>
            <w:szCs w:val="24"/>
          </w:rPr>
          <w:t>Jamaa</w:t>
        </w:r>
        <w:proofErr w:type="spellEnd"/>
        <w:r w:rsidR="00ED008A" w:rsidRPr="00326CC1">
          <w:rPr>
            <w:rStyle w:val="Hyperlink"/>
            <w:rFonts w:ascii="Times New Roman" w:hAnsi="Times New Roman" w:cs="Times New Roman"/>
            <w:i/>
            <w:sz w:val="24"/>
            <w:szCs w:val="24"/>
          </w:rPr>
          <w:t xml:space="preserve"> </w:t>
        </w:r>
        <w:proofErr w:type="spellStart"/>
        <w:r w:rsidR="00ED008A" w:rsidRPr="00326CC1">
          <w:rPr>
            <w:rStyle w:val="Hyperlink"/>
            <w:rFonts w:ascii="Times New Roman" w:hAnsi="Times New Roman" w:cs="Times New Roman"/>
            <w:i/>
            <w:sz w:val="24"/>
            <w:szCs w:val="24"/>
          </w:rPr>
          <w:t>and</w:t>
        </w:r>
        <w:proofErr w:type="spellEnd"/>
        <w:r w:rsidR="00ED008A" w:rsidRPr="00326CC1">
          <w:rPr>
            <w:rStyle w:val="Hyperlink"/>
            <w:rFonts w:ascii="Times New Roman" w:hAnsi="Times New Roman" w:cs="Times New Roman"/>
            <w:i/>
            <w:sz w:val="24"/>
            <w:szCs w:val="24"/>
          </w:rPr>
          <w:t xml:space="preserve"> </w:t>
        </w:r>
        <w:proofErr w:type="spellStart"/>
        <w:r w:rsidR="00ED008A" w:rsidRPr="00326CC1">
          <w:rPr>
            <w:rStyle w:val="Hyperlink"/>
            <w:rFonts w:ascii="Times New Roman" w:hAnsi="Times New Roman" w:cs="Times New Roman"/>
            <w:i/>
            <w:sz w:val="24"/>
            <w:szCs w:val="24"/>
          </w:rPr>
          <w:t>others</w:t>
        </w:r>
        <w:proofErr w:type="spellEnd"/>
        <w:r w:rsidR="00ED008A" w:rsidRPr="00326CC1">
          <w:rPr>
            <w:rStyle w:val="Hyperlink"/>
            <w:rFonts w:ascii="Times New Roman" w:hAnsi="Times New Roman" w:cs="Times New Roman"/>
            <w:i/>
            <w:sz w:val="24"/>
            <w:szCs w:val="24"/>
          </w:rPr>
          <w:t xml:space="preserve"> v. </w:t>
        </w:r>
        <w:proofErr w:type="spellStart"/>
        <w:r w:rsidR="00ED008A" w:rsidRPr="00326CC1">
          <w:rPr>
            <w:rStyle w:val="Hyperlink"/>
            <w:rFonts w:ascii="Times New Roman" w:hAnsi="Times New Roman" w:cs="Times New Roman"/>
            <w:i/>
            <w:sz w:val="24"/>
            <w:szCs w:val="24"/>
          </w:rPr>
          <w:t>Italy</w:t>
        </w:r>
        <w:proofErr w:type="spellEnd"/>
        <w:r w:rsidR="00ED008A" w:rsidRPr="00326CC1">
          <w:rPr>
            <w:rStyle w:val="Hyperlink"/>
            <w:rFonts w:ascii="Times New Roman" w:hAnsi="Times New Roman" w:cs="Times New Roman"/>
            <w:i/>
            <w:sz w:val="24"/>
            <w:szCs w:val="24"/>
          </w:rPr>
          <w:t xml:space="preserve"> (</w:t>
        </w:r>
        <w:r w:rsidR="00ED008A" w:rsidRPr="00326CC1">
          <w:rPr>
            <w:rStyle w:val="Hyperlink"/>
            <w:rFonts w:ascii="Times New Roman" w:hAnsi="Times New Roman" w:cs="Times New Roman"/>
            <w:i/>
            <w:sz w:val="24"/>
            <w:szCs w:val="24"/>
            <w:lang w:val="en-US"/>
          </w:rPr>
          <w:t>no</w:t>
        </w:r>
        <w:r w:rsidR="00ED008A" w:rsidRPr="00326CC1">
          <w:rPr>
            <w:rStyle w:val="Hyperlink"/>
            <w:rFonts w:ascii="Times New Roman" w:hAnsi="Times New Roman" w:cs="Times New Roman"/>
            <w:i/>
            <w:sz w:val="24"/>
            <w:szCs w:val="24"/>
            <w:lang w:val="ru-RU"/>
          </w:rPr>
          <w:t>.</w:t>
        </w:r>
        <w:r w:rsidR="00ED008A" w:rsidRPr="00326CC1">
          <w:rPr>
            <w:rStyle w:val="Hyperlink"/>
            <w:rFonts w:ascii="Times New Roman" w:hAnsi="Times New Roman" w:cs="Times New Roman"/>
            <w:i/>
            <w:sz w:val="24"/>
            <w:szCs w:val="24"/>
          </w:rPr>
          <w:t xml:space="preserve"> 27765/09</w:t>
        </w:r>
        <w:r w:rsidR="00ED008A" w:rsidRPr="00326CC1">
          <w:rPr>
            <w:rStyle w:val="Hyperlink"/>
            <w:rFonts w:ascii="Times New Roman" w:hAnsi="Times New Roman" w:cs="Times New Roman"/>
            <w:i/>
            <w:sz w:val="24"/>
            <w:szCs w:val="24"/>
            <w:lang w:val="ru-RU"/>
          </w:rPr>
          <w:t>)</w:t>
        </w:r>
      </w:hyperlink>
      <w:r w:rsidR="00ED008A" w:rsidRPr="00326CC1">
        <w:rPr>
          <w:rStyle w:val="blue-underline"/>
          <w:rFonts w:ascii="Times New Roman" w:hAnsi="Times New Roman" w:cs="Times New Roman"/>
          <w:i/>
          <w:sz w:val="24"/>
          <w:szCs w:val="24"/>
        </w:rPr>
        <w:t xml:space="preserve"> - </w:t>
      </w:r>
      <w:r w:rsidR="00ED008A" w:rsidRPr="00326CC1">
        <w:rPr>
          <w:rFonts w:ascii="Times New Roman" w:hAnsi="Times New Roman" w:cs="Times New Roman"/>
          <w:i/>
          <w:sz w:val="24"/>
          <w:szCs w:val="24"/>
        </w:rPr>
        <w:t>Решение на Голямото отделение</w:t>
      </w:r>
      <w:r w:rsidR="00802E95" w:rsidRPr="00326CC1">
        <w:rPr>
          <w:rFonts w:ascii="Times New Roman" w:hAnsi="Times New Roman" w:cs="Times New Roman"/>
          <w:i/>
          <w:sz w:val="24"/>
          <w:szCs w:val="24"/>
        </w:rPr>
        <w:t xml:space="preserve"> </w:t>
      </w:r>
    </w:p>
    <w:p w14:paraId="13D0019D" w14:textId="77777777" w:rsidR="00514A52" w:rsidRPr="00326CC1" w:rsidRDefault="00514A52" w:rsidP="00675228">
      <w:pPr>
        <w:suppressAutoHyphens w:val="0"/>
        <w:autoSpaceDE w:val="0"/>
        <w:autoSpaceDN w:val="0"/>
        <w:adjustRightInd w:val="0"/>
        <w:spacing w:after="0" w:line="240" w:lineRule="auto"/>
        <w:jc w:val="both"/>
        <w:rPr>
          <w:rFonts w:ascii="Times New Roman" w:eastAsia="Times New Roman" w:hAnsi="Times New Roman" w:cs="Times New Roman"/>
          <w:bCs/>
          <w:color w:val="000000"/>
          <w:lang w:eastAsia="bg-BG"/>
        </w:rPr>
      </w:pPr>
    </w:p>
    <w:p w14:paraId="2DDAB0FD" w14:textId="77777777" w:rsidR="005B544D" w:rsidRPr="00326CC1" w:rsidRDefault="005B544D" w:rsidP="005B544D">
      <w:pPr>
        <w:pStyle w:val="JuPara"/>
        <w:ind w:firstLine="0"/>
        <w:rPr>
          <w:lang w:val="bg-BG" w:eastAsia="fr-FR"/>
        </w:rPr>
      </w:pPr>
      <w:r w:rsidRPr="00326CC1">
        <w:rPr>
          <w:szCs w:val="24"/>
          <w:lang w:val="bg-BG"/>
        </w:rPr>
        <w:t>Експулсирането на грузински граждани от Русия в периода от края на септември 2006 г. до края на януари 2007 г. представлява административна практика в нарушение на забраната за колективно експулсиране на чужденци, установена в</w:t>
      </w:r>
      <w:r w:rsidRPr="00326CC1">
        <w:rPr>
          <w:i/>
          <w:sz w:val="22"/>
          <w:szCs w:val="22"/>
          <w:lang w:val="bg-BG"/>
        </w:rPr>
        <w:t xml:space="preserve"> </w:t>
      </w:r>
      <w:r w:rsidRPr="00326CC1">
        <w:rPr>
          <w:szCs w:val="24"/>
          <w:lang w:val="bg-BG"/>
        </w:rPr>
        <w:t xml:space="preserve">чл. 4 от Протокол № 4 към Конвенцията. </w:t>
      </w:r>
      <w:hyperlink r:id="rId2318" w:history="1">
        <w:proofErr w:type="spellStart"/>
        <w:r w:rsidR="00E6653A" w:rsidRPr="00326CC1">
          <w:rPr>
            <w:rStyle w:val="Hyperlink"/>
            <w:szCs w:val="24"/>
            <w:lang w:eastAsia="en-US"/>
          </w:rPr>
          <w:t>Бюлетин</w:t>
        </w:r>
        <w:proofErr w:type="spellEnd"/>
        <w:r w:rsidR="00E6653A" w:rsidRPr="00326CC1">
          <w:rPr>
            <w:rStyle w:val="Hyperlink"/>
            <w:szCs w:val="24"/>
            <w:lang w:eastAsia="en-US"/>
          </w:rPr>
          <w:t xml:space="preserve"> № 30</w:t>
        </w:r>
      </w:hyperlink>
    </w:p>
    <w:p w14:paraId="39C4A24B" w14:textId="77777777" w:rsidR="005B544D" w:rsidRPr="00326CC1" w:rsidRDefault="009E5E4A" w:rsidP="00A028AD">
      <w:pPr>
        <w:pBdr>
          <w:bottom w:val="single" w:sz="4" w:space="1" w:color="auto"/>
        </w:pBdr>
        <w:suppressAutoHyphens w:val="0"/>
        <w:autoSpaceDE w:val="0"/>
        <w:autoSpaceDN w:val="0"/>
        <w:adjustRightInd w:val="0"/>
        <w:spacing w:after="0" w:line="240" w:lineRule="auto"/>
        <w:jc w:val="both"/>
        <w:rPr>
          <w:rFonts w:ascii="Times New Roman" w:hAnsi="Times New Roman" w:cs="Times New Roman"/>
          <w:i/>
          <w:sz w:val="24"/>
          <w:szCs w:val="24"/>
        </w:rPr>
      </w:pPr>
      <w:hyperlink r:id="rId2319" w:history="1">
        <w:proofErr w:type="spellStart"/>
        <w:r w:rsidR="005B544D" w:rsidRPr="00326CC1">
          <w:rPr>
            <w:rFonts w:ascii="Times New Roman" w:hAnsi="Times New Roman" w:cs="Times New Roman"/>
            <w:i/>
            <w:color w:val="0000FF"/>
            <w:sz w:val="24"/>
            <w:szCs w:val="24"/>
            <w:u w:val="single"/>
          </w:rPr>
          <w:t>Georgia</w:t>
        </w:r>
        <w:proofErr w:type="spellEnd"/>
        <w:r w:rsidR="005B544D" w:rsidRPr="00326CC1">
          <w:rPr>
            <w:rFonts w:ascii="Times New Roman" w:hAnsi="Times New Roman" w:cs="Times New Roman"/>
            <w:i/>
            <w:color w:val="0000FF"/>
            <w:sz w:val="24"/>
            <w:szCs w:val="24"/>
            <w:u w:val="single"/>
          </w:rPr>
          <w:t xml:space="preserve"> v. </w:t>
        </w:r>
        <w:proofErr w:type="spellStart"/>
        <w:r w:rsidR="005B544D" w:rsidRPr="00326CC1">
          <w:rPr>
            <w:rFonts w:ascii="Times New Roman" w:hAnsi="Times New Roman" w:cs="Times New Roman"/>
            <w:i/>
            <w:color w:val="0000FF"/>
            <w:sz w:val="24"/>
            <w:szCs w:val="24"/>
            <w:u w:val="single"/>
          </w:rPr>
          <w:t>Russia</w:t>
        </w:r>
        <w:proofErr w:type="spellEnd"/>
        <w:r w:rsidR="005B544D" w:rsidRPr="00326CC1">
          <w:rPr>
            <w:rFonts w:ascii="Times New Roman" w:hAnsi="Times New Roman" w:cs="Times New Roman"/>
            <w:i/>
            <w:color w:val="0000FF"/>
            <w:sz w:val="24"/>
            <w:szCs w:val="24"/>
            <w:u w:val="single"/>
          </w:rPr>
          <w:t xml:space="preserve"> (I)</w:t>
        </w:r>
      </w:hyperlink>
      <w:r w:rsidR="005B544D" w:rsidRPr="00326CC1">
        <w:rPr>
          <w:rFonts w:ascii="Times New Roman" w:hAnsi="Times New Roman" w:cs="Times New Roman"/>
          <w:i/>
          <w:sz w:val="24"/>
          <w:szCs w:val="24"/>
        </w:rPr>
        <w:t xml:space="preserve"> (</w:t>
      </w:r>
      <w:proofErr w:type="spellStart"/>
      <w:r w:rsidR="005B544D" w:rsidRPr="00326CC1">
        <w:rPr>
          <w:rFonts w:ascii="Times New Roman" w:hAnsi="Times New Roman" w:cs="Times New Roman"/>
          <w:i/>
          <w:sz w:val="24"/>
          <w:szCs w:val="24"/>
        </w:rPr>
        <w:t>no</w:t>
      </w:r>
      <w:proofErr w:type="spellEnd"/>
      <w:r w:rsidR="005B544D" w:rsidRPr="00326CC1">
        <w:rPr>
          <w:rFonts w:ascii="Times New Roman" w:hAnsi="Times New Roman" w:cs="Times New Roman"/>
          <w:i/>
          <w:sz w:val="24"/>
          <w:szCs w:val="24"/>
        </w:rPr>
        <w:t>. 13255/07) -  Решение на Голямото отделение</w:t>
      </w:r>
    </w:p>
    <w:p w14:paraId="4792DC8E" w14:textId="77777777" w:rsidR="00A028AD" w:rsidRPr="00326CC1" w:rsidRDefault="00A028AD" w:rsidP="005B544D">
      <w:pPr>
        <w:suppressAutoHyphens w:val="0"/>
        <w:autoSpaceDE w:val="0"/>
        <w:autoSpaceDN w:val="0"/>
        <w:adjustRightInd w:val="0"/>
        <w:spacing w:after="0" w:line="240" w:lineRule="auto"/>
        <w:jc w:val="both"/>
        <w:rPr>
          <w:rFonts w:ascii="Times New Roman" w:hAnsi="Times New Roman" w:cs="Times New Roman"/>
          <w:i/>
          <w:sz w:val="24"/>
          <w:szCs w:val="24"/>
        </w:rPr>
      </w:pPr>
    </w:p>
    <w:p w14:paraId="68240E19" w14:textId="77777777" w:rsidR="002A0E07" w:rsidRPr="00326CC1" w:rsidRDefault="002A0E07" w:rsidP="002A0E07">
      <w:pPr>
        <w:spacing w:after="0" w:line="100" w:lineRule="atLeast"/>
        <w:jc w:val="both"/>
        <w:rPr>
          <w:rFonts w:ascii="Times New Roman" w:hAnsi="Times New Roman" w:cs="Times New Roman"/>
          <w:color w:val="000000"/>
          <w:sz w:val="24"/>
          <w:szCs w:val="24"/>
          <w:lang w:eastAsia="bg-BG"/>
        </w:rPr>
      </w:pPr>
      <w:r w:rsidRPr="00326CC1">
        <w:rPr>
          <w:rFonts w:ascii="Times New Roman" w:hAnsi="Times New Roman" w:cs="Times New Roman"/>
          <w:iCs/>
          <w:sz w:val="24"/>
          <w:szCs w:val="24"/>
          <w:lang w:eastAsia="bg-BG"/>
        </w:rPr>
        <w:t xml:space="preserve">Италианските власти са нарушили и </w:t>
      </w:r>
      <w:r w:rsidRPr="00326CC1">
        <w:rPr>
          <w:rFonts w:ascii="Times New Roman" w:hAnsi="Times New Roman" w:cs="Times New Roman"/>
          <w:color w:val="000000"/>
          <w:sz w:val="24"/>
          <w:szCs w:val="24"/>
          <w:lang w:eastAsia="bg-BG"/>
        </w:rPr>
        <w:t>чл. 4 от Протокол № 4 с в</w:t>
      </w:r>
      <w:r w:rsidRPr="00326CC1">
        <w:rPr>
          <w:rFonts w:ascii="Times New Roman" w:hAnsi="Times New Roman" w:cs="Times New Roman"/>
          <w:iCs/>
          <w:sz w:val="24"/>
          <w:szCs w:val="24"/>
          <w:lang w:eastAsia="bg-BG"/>
        </w:rPr>
        <w:t xml:space="preserve">ръщането на жалбоподателите в Гърция без да </w:t>
      </w:r>
      <w:r w:rsidRPr="00326CC1">
        <w:rPr>
          <w:rFonts w:ascii="Times New Roman" w:hAnsi="Times New Roman" w:cs="Times New Roman"/>
          <w:color w:val="000000"/>
          <w:sz w:val="24"/>
          <w:szCs w:val="24"/>
          <w:lang w:eastAsia="bg-BG"/>
        </w:rPr>
        <w:t xml:space="preserve">разгледат конкретните обстоятелства във всеки индивидуален случай, което представлява колективно експулсиране. </w:t>
      </w:r>
      <w:hyperlink r:id="rId2320" w:history="1">
        <w:r w:rsidR="002D6A1D" w:rsidRPr="00326CC1">
          <w:rPr>
            <w:rStyle w:val="Hyperlink"/>
            <w:rFonts w:ascii="Times New Roman" w:hAnsi="Times New Roman" w:cs="Times New Roman"/>
            <w:sz w:val="24"/>
            <w:szCs w:val="24"/>
            <w:lang w:eastAsia="bg-BG"/>
          </w:rPr>
          <w:t>Бюлетин № 33</w:t>
        </w:r>
      </w:hyperlink>
    </w:p>
    <w:p w14:paraId="4A3DBF1B" w14:textId="77777777" w:rsidR="002A0E07" w:rsidRPr="00326CC1" w:rsidRDefault="009E5E4A" w:rsidP="002A0E07">
      <w:pPr>
        <w:pBdr>
          <w:bottom w:val="single" w:sz="4" w:space="1" w:color="auto"/>
        </w:pBdr>
        <w:spacing w:after="0" w:line="100" w:lineRule="atLeast"/>
        <w:jc w:val="both"/>
        <w:rPr>
          <w:rFonts w:ascii="Times New Roman" w:hAnsi="Times New Roman" w:cs="Times New Roman"/>
          <w:i/>
          <w:sz w:val="24"/>
          <w:szCs w:val="24"/>
          <w:lang w:eastAsia="bg-BG"/>
        </w:rPr>
      </w:pPr>
      <w:hyperlink r:id="rId2321" w:history="1">
        <w:proofErr w:type="spellStart"/>
        <w:r w:rsidR="002A0E07" w:rsidRPr="00326CC1">
          <w:rPr>
            <w:rFonts w:ascii="Times New Roman" w:hAnsi="Times New Roman" w:cs="Times New Roman"/>
            <w:i/>
            <w:color w:val="0000FF"/>
            <w:sz w:val="24"/>
            <w:szCs w:val="24"/>
            <w:u w:val="single"/>
            <w:lang w:eastAsia="bg-BG"/>
          </w:rPr>
          <w:t>Sharifi</w:t>
        </w:r>
        <w:proofErr w:type="spellEnd"/>
        <w:r w:rsidR="002A0E07" w:rsidRPr="00326CC1">
          <w:rPr>
            <w:rFonts w:ascii="Times New Roman" w:hAnsi="Times New Roman" w:cs="Times New Roman"/>
            <w:i/>
            <w:color w:val="0000FF"/>
            <w:sz w:val="24"/>
            <w:szCs w:val="24"/>
            <w:u w:val="single"/>
            <w:lang w:eastAsia="bg-BG"/>
          </w:rPr>
          <w:t xml:space="preserve"> </w:t>
        </w:r>
        <w:proofErr w:type="spellStart"/>
        <w:r w:rsidR="002A0E07" w:rsidRPr="00326CC1">
          <w:rPr>
            <w:rFonts w:ascii="Times New Roman" w:hAnsi="Times New Roman" w:cs="Times New Roman"/>
            <w:i/>
            <w:color w:val="0000FF"/>
            <w:sz w:val="24"/>
            <w:szCs w:val="24"/>
            <w:u w:val="single"/>
            <w:lang w:eastAsia="bg-BG"/>
          </w:rPr>
          <w:t>and</w:t>
        </w:r>
        <w:proofErr w:type="spellEnd"/>
        <w:r w:rsidR="002A0E07" w:rsidRPr="00326CC1">
          <w:rPr>
            <w:rFonts w:ascii="Times New Roman" w:hAnsi="Times New Roman" w:cs="Times New Roman"/>
            <w:i/>
            <w:color w:val="0000FF"/>
            <w:sz w:val="24"/>
            <w:szCs w:val="24"/>
            <w:u w:val="single"/>
            <w:lang w:eastAsia="bg-BG"/>
          </w:rPr>
          <w:t xml:space="preserve"> </w:t>
        </w:r>
        <w:proofErr w:type="spellStart"/>
        <w:r w:rsidR="002A0E07" w:rsidRPr="00326CC1">
          <w:rPr>
            <w:rFonts w:ascii="Times New Roman" w:hAnsi="Times New Roman" w:cs="Times New Roman"/>
            <w:i/>
            <w:color w:val="0000FF"/>
            <w:sz w:val="24"/>
            <w:szCs w:val="24"/>
            <w:u w:val="single"/>
            <w:lang w:eastAsia="bg-BG"/>
          </w:rPr>
          <w:t>Others</w:t>
        </w:r>
        <w:proofErr w:type="spellEnd"/>
        <w:r w:rsidR="002A0E07" w:rsidRPr="00326CC1">
          <w:rPr>
            <w:rFonts w:ascii="Times New Roman" w:hAnsi="Times New Roman" w:cs="Times New Roman"/>
            <w:i/>
            <w:color w:val="0000FF"/>
            <w:sz w:val="24"/>
            <w:szCs w:val="24"/>
            <w:u w:val="single"/>
            <w:lang w:eastAsia="bg-BG"/>
          </w:rPr>
          <w:t xml:space="preserve"> v. </w:t>
        </w:r>
        <w:proofErr w:type="spellStart"/>
        <w:r w:rsidR="002A0E07" w:rsidRPr="00326CC1">
          <w:rPr>
            <w:rFonts w:ascii="Times New Roman" w:hAnsi="Times New Roman" w:cs="Times New Roman"/>
            <w:i/>
            <w:color w:val="0000FF"/>
            <w:sz w:val="24"/>
            <w:szCs w:val="24"/>
            <w:u w:val="single"/>
            <w:lang w:eastAsia="bg-BG"/>
          </w:rPr>
          <w:t>Italy</w:t>
        </w:r>
        <w:proofErr w:type="spellEnd"/>
        <w:r w:rsidR="002A0E07" w:rsidRPr="00326CC1">
          <w:rPr>
            <w:rFonts w:ascii="Times New Roman" w:hAnsi="Times New Roman" w:cs="Times New Roman"/>
            <w:i/>
            <w:color w:val="0000FF"/>
            <w:sz w:val="24"/>
            <w:szCs w:val="24"/>
            <w:u w:val="single"/>
            <w:lang w:eastAsia="bg-BG"/>
          </w:rPr>
          <w:t xml:space="preserve"> </w:t>
        </w:r>
        <w:proofErr w:type="spellStart"/>
        <w:r w:rsidR="002A0E07" w:rsidRPr="00326CC1">
          <w:rPr>
            <w:rFonts w:ascii="Times New Roman" w:hAnsi="Times New Roman" w:cs="Times New Roman"/>
            <w:i/>
            <w:color w:val="0000FF"/>
            <w:sz w:val="24"/>
            <w:szCs w:val="24"/>
            <w:u w:val="single"/>
            <w:lang w:eastAsia="bg-BG"/>
          </w:rPr>
          <w:t>and</w:t>
        </w:r>
        <w:proofErr w:type="spellEnd"/>
        <w:r w:rsidR="002A0E07" w:rsidRPr="00326CC1">
          <w:rPr>
            <w:rFonts w:ascii="Times New Roman" w:hAnsi="Times New Roman" w:cs="Times New Roman"/>
            <w:i/>
            <w:color w:val="0000FF"/>
            <w:sz w:val="24"/>
            <w:szCs w:val="24"/>
            <w:u w:val="single"/>
            <w:lang w:eastAsia="bg-BG"/>
          </w:rPr>
          <w:t xml:space="preserve"> </w:t>
        </w:r>
        <w:proofErr w:type="spellStart"/>
        <w:r w:rsidR="002A0E07" w:rsidRPr="00326CC1">
          <w:rPr>
            <w:rFonts w:ascii="Times New Roman" w:hAnsi="Times New Roman" w:cs="Times New Roman"/>
            <w:i/>
            <w:color w:val="0000FF"/>
            <w:sz w:val="24"/>
            <w:szCs w:val="24"/>
            <w:u w:val="single"/>
            <w:lang w:eastAsia="bg-BG"/>
          </w:rPr>
          <w:t>Greece</w:t>
        </w:r>
        <w:proofErr w:type="spellEnd"/>
        <w:r w:rsidR="002A0E07" w:rsidRPr="00326CC1">
          <w:rPr>
            <w:rFonts w:ascii="Times New Roman" w:hAnsi="Times New Roman" w:cs="Times New Roman"/>
            <w:i/>
            <w:color w:val="0000FF"/>
            <w:sz w:val="24"/>
            <w:szCs w:val="24"/>
            <w:u w:val="single"/>
            <w:lang w:eastAsia="bg-BG"/>
          </w:rPr>
          <w:t xml:space="preserve"> (</w:t>
        </w:r>
        <w:proofErr w:type="spellStart"/>
        <w:r w:rsidR="002A0E07" w:rsidRPr="00326CC1">
          <w:rPr>
            <w:rFonts w:ascii="Times New Roman" w:hAnsi="Times New Roman" w:cs="Times New Roman"/>
            <w:i/>
            <w:color w:val="0000FF"/>
            <w:sz w:val="24"/>
            <w:szCs w:val="24"/>
            <w:u w:val="single"/>
            <w:lang w:eastAsia="bg-BG"/>
          </w:rPr>
          <w:t>no</w:t>
        </w:r>
        <w:proofErr w:type="spellEnd"/>
        <w:r w:rsidR="002A0E07" w:rsidRPr="00326CC1">
          <w:rPr>
            <w:rFonts w:ascii="Times New Roman" w:hAnsi="Times New Roman" w:cs="Times New Roman"/>
            <w:i/>
            <w:color w:val="0000FF"/>
            <w:sz w:val="24"/>
            <w:szCs w:val="24"/>
            <w:u w:val="single"/>
            <w:lang w:eastAsia="bg-BG"/>
          </w:rPr>
          <w:t>. 16643/09)</w:t>
        </w:r>
      </w:hyperlink>
    </w:p>
    <w:p w14:paraId="3DD94979" w14:textId="77777777" w:rsidR="002A0E07" w:rsidRPr="00326CC1" w:rsidRDefault="002A0E07" w:rsidP="002A0E07">
      <w:pPr>
        <w:spacing w:after="0" w:line="100" w:lineRule="atLeast"/>
        <w:jc w:val="both"/>
        <w:rPr>
          <w:rFonts w:ascii="Times New Roman" w:hAnsi="Times New Roman" w:cs="Times New Roman"/>
          <w:i/>
          <w:sz w:val="24"/>
          <w:szCs w:val="24"/>
          <w:lang w:eastAsia="bg-BG"/>
        </w:rPr>
      </w:pPr>
    </w:p>
    <w:p w14:paraId="53E4788E" w14:textId="77777777" w:rsidR="00514A52" w:rsidRPr="00326CC1" w:rsidRDefault="00514A52" w:rsidP="00442FD2">
      <w:pPr>
        <w:pStyle w:val="Heading2"/>
        <w:ind w:firstLine="360"/>
        <w:rPr>
          <w:rFonts w:ascii="Times New Roman" w:hAnsi="Times New Roman"/>
          <w:i w:val="0"/>
        </w:rPr>
      </w:pPr>
      <w:r w:rsidRPr="00326CC1">
        <w:rPr>
          <w:rFonts w:ascii="Times New Roman" w:hAnsi="Times New Roman"/>
          <w:i w:val="0"/>
        </w:rPr>
        <w:t>Задължение за подпомагане на Съда в производството</w:t>
      </w:r>
    </w:p>
    <w:p w14:paraId="7EF1B201" w14:textId="77777777" w:rsidR="00ED008A" w:rsidRPr="00326CC1" w:rsidRDefault="00514A52" w:rsidP="00675228">
      <w:pPr>
        <w:suppressAutoHyphens w:val="0"/>
        <w:autoSpaceDE w:val="0"/>
        <w:autoSpaceDN w:val="0"/>
        <w:adjustRightInd w:val="0"/>
        <w:spacing w:after="0" w:line="240" w:lineRule="auto"/>
        <w:jc w:val="both"/>
        <w:rPr>
          <w:rStyle w:val="normal--char"/>
          <w:rFonts w:ascii="Times New Roman" w:hAnsi="Times New Roman" w:cs="Times New Roman"/>
          <w:color w:val="000000"/>
          <w:sz w:val="24"/>
          <w:szCs w:val="24"/>
        </w:rPr>
      </w:pPr>
      <w:r w:rsidRPr="00326CC1">
        <w:rPr>
          <w:rFonts w:ascii="Times New Roman" w:eastAsia="Times New Roman" w:hAnsi="Times New Roman" w:cs="Times New Roman"/>
          <w:bCs/>
          <w:color w:val="000000"/>
          <w:sz w:val="24"/>
          <w:szCs w:val="24"/>
          <w:lang w:eastAsia="bg-BG"/>
        </w:rPr>
        <w:t xml:space="preserve">Русия е нарушила чл. 38 от Конвенцията (задължението за подпомагане на Съда в производството), като е отказала да предостави постановлението за прекратяване на </w:t>
      </w:r>
      <w:r w:rsidRPr="00326CC1">
        <w:rPr>
          <w:rFonts w:ascii="Times New Roman" w:eastAsia="Times New Roman" w:hAnsi="Times New Roman" w:cs="Times New Roman"/>
          <w:bCs/>
          <w:color w:val="000000"/>
          <w:sz w:val="24"/>
          <w:szCs w:val="24"/>
          <w:lang w:eastAsia="bg-BG"/>
        </w:rPr>
        <w:lastRenderedPageBreak/>
        <w:t xml:space="preserve">разследването относно т. нар. </w:t>
      </w:r>
      <w:proofErr w:type="spellStart"/>
      <w:r w:rsidRPr="00326CC1">
        <w:rPr>
          <w:rFonts w:ascii="Times New Roman" w:eastAsia="Times New Roman" w:hAnsi="Times New Roman" w:cs="Times New Roman"/>
          <w:bCs/>
          <w:color w:val="000000"/>
          <w:sz w:val="24"/>
          <w:szCs w:val="24"/>
          <w:lang w:eastAsia="bg-BG"/>
        </w:rPr>
        <w:t>Катинско</w:t>
      </w:r>
      <w:proofErr w:type="spellEnd"/>
      <w:r w:rsidRPr="00326CC1">
        <w:rPr>
          <w:rFonts w:ascii="Times New Roman" w:eastAsia="Times New Roman" w:hAnsi="Times New Roman" w:cs="Times New Roman"/>
          <w:bCs/>
          <w:color w:val="000000"/>
          <w:sz w:val="24"/>
          <w:szCs w:val="24"/>
          <w:lang w:eastAsia="bg-BG"/>
        </w:rPr>
        <w:t xml:space="preserve"> клане с аргумента, че то е било засекретено, а няма някакви законни съображения за сигурност.</w:t>
      </w:r>
      <w:r w:rsidRPr="00326CC1">
        <w:rPr>
          <w:rStyle w:val="WW8Num4z0"/>
          <w:rFonts w:ascii="Times New Roman" w:hAnsi="Times New Roman" w:cs="Times New Roman"/>
          <w:color w:val="000000"/>
          <w:sz w:val="24"/>
          <w:szCs w:val="24"/>
        </w:rPr>
        <w:t xml:space="preserve"> </w:t>
      </w:r>
      <w:hyperlink r:id="rId2322" w:history="1">
        <w:r w:rsidRPr="00326CC1">
          <w:rPr>
            <w:rStyle w:val="Hyperlink"/>
            <w:rFonts w:ascii="Times New Roman" w:hAnsi="Times New Roman" w:cs="Times New Roman"/>
            <w:sz w:val="24"/>
            <w:szCs w:val="24"/>
          </w:rPr>
          <w:t>Бюлетин № 19.</w:t>
        </w:r>
      </w:hyperlink>
    </w:p>
    <w:p w14:paraId="1946C913" w14:textId="77777777" w:rsidR="00514A52" w:rsidRPr="00326CC1" w:rsidRDefault="009E5E4A" w:rsidP="00514A52">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Cs/>
          <w:color w:val="000000"/>
          <w:lang w:eastAsia="bg-BG"/>
        </w:rPr>
      </w:pPr>
      <w:hyperlink r:id="rId2323" w:history="1">
        <w:proofErr w:type="spellStart"/>
        <w:r w:rsidR="00514A52" w:rsidRPr="00326CC1">
          <w:rPr>
            <w:rStyle w:val="Hyperlink"/>
            <w:rFonts w:ascii="Times New Roman" w:hAnsi="Times New Roman" w:cs="Times New Roman"/>
            <w:i/>
            <w:sz w:val="24"/>
            <w:szCs w:val="24"/>
          </w:rPr>
          <w:t>Janowiec</w:t>
        </w:r>
        <w:proofErr w:type="spellEnd"/>
        <w:r w:rsidR="00514A52" w:rsidRPr="00326CC1">
          <w:rPr>
            <w:rStyle w:val="Hyperlink"/>
            <w:rFonts w:ascii="Times New Roman" w:hAnsi="Times New Roman" w:cs="Times New Roman"/>
            <w:i/>
            <w:sz w:val="24"/>
            <w:szCs w:val="24"/>
          </w:rPr>
          <w:t xml:space="preserve"> </w:t>
        </w:r>
        <w:proofErr w:type="spellStart"/>
        <w:r w:rsidR="00514A52" w:rsidRPr="00326CC1">
          <w:rPr>
            <w:rStyle w:val="Hyperlink"/>
            <w:rFonts w:ascii="Times New Roman" w:hAnsi="Times New Roman" w:cs="Times New Roman"/>
            <w:i/>
            <w:sz w:val="24"/>
            <w:szCs w:val="24"/>
          </w:rPr>
          <w:t>and</w:t>
        </w:r>
        <w:proofErr w:type="spellEnd"/>
        <w:r w:rsidR="00514A52" w:rsidRPr="00326CC1">
          <w:rPr>
            <w:rStyle w:val="Hyperlink"/>
            <w:rFonts w:ascii="Times New Roman" w:hAnsi="Times New Roman" w:cs="Times New Roman"/>
            <w:i/>
            <w:sz w:val="24"/>
            <w:szCs w:val="24"/>
          </w:rPr>
          <w:t xml:space="preserve"> </w:t>
        </w:r>
        <w:proofErr w:type="spellStart"/>
        <w:r w:rsidR="00514A52" w:rsidRPr="00326CC1">
          <w:rPr>
            <w:rStyle w:val="Hyperlink"/>
            <w:rFonts w:ascii="Times New Roman" w:hAnsi="Times New Roman" w:cs="Times New Roman"/>
            <w:i/>
            <w:sz w:val="24"/>
            <w:szCs w:val="24"/>
          </w:rPr>
          <w:t>others</w:t>
        </w:r>
        <w:proofErr w:type="spellEnd"/>
        <w:r w:rsidR="00514A52" w:rsidRPr="00326CC1">
          <w:rPr>
            <w:rStyle w:val="Hyperlink"/>
            <w:rFonts w:ascii="Times New Roman" w:hAnsi="Times New Roman" w:cs="Times New Roman"/>
            <w:i/>
            <w:sz w:val="24"/>
            <w:szCs w:val="24"/>
          </w:rPr>
          <w:t xml:space="preserve"> v. </w:t>
        </w:r>
        <w:proofErr w:type="spellStart"/>
        <w:r w:rsidR="00514A52" w:rsidRPr="00326CC1">
          <w:rPr>
            <w:rStyle w:val="Hyperlink"/>
            <w:rFonts w:ascii="Times New Roman" w:hAnsi="Times New Roman" w:cs="Times New Roman"/>
            <w:i/>
            <w:sz w:val="24"/>
            <w:szCs w:val="24"/>
          </w:rPr>
          <w:t>Russia</w:t>
        </w:r>
        <w:proofErr w:type="spellEnd"/>
        <w:r w:rsidR="00514A52" w:rsidRPr="00326CC1">
          <w:rPr>
            <w:rStyle w:val="Hyperlink"/>
            <w:rFonts w:ascii="Times New Roman" w:hAnsi="Times New Roman" w:cs="Times New Roman"/>
            <w:i/>
            <w:sz w:val="24"/>
            <w:szCs w:val="24"/>
          </w:rPr>
          <w:t xml:space="preserve"> (</w:t>
        </w:r>
        <w:proofErr w:type="spellStart"/>
        <w:r w:rsidR="00514A52" w:rsidRPr="00326CC1">
          <w:rPr>
            <w:rStyle w:val="Hyperlink"/>
            <w:rFonts w:ascii="Times New Roman" w:hAnsi="Times New Roman" w:cs="Times New Roman"/>
            <w:i/>
            <w:sz w:val="24"/>
            <w:szCs w:val="24"/>
            <w:lang w:val="en-US"/>
          </w:rPr>
          <w:t>nos</w:t>
        </w:r>
        <w:proofErr w:type="spellEnd"/>
        <w:r w:rsidR="00514A52" w:rsidRPr="00326CC1">
          <w:rPr>
            <w:rStyle w:val="Hyperlink"/>
            <w:rFonts w:ascii="Times New Roman" w:hAnsi="Times New Roman" w:cs="Times New Roman"/>
            <w:i/>
            <w:sz w:val="24"/>
            <w:szCs w:val="24"/>
          </w:rPr>
          <w:t>. 55508/07, 29520/09)</w:t>
        </w:r>
      </w:hyperlink>
    </w:p>
    <w:p w14:paraId="4B9CA95B" w14:textId="77777777" w:rsidR="00D97CDB" w:rsidRPr="00326CC1" w:rsidRDefault="00D97CDB" w:rsidP="00675228">
      <w:pPr>
        <w:suppressAutoHyphens w:val="0"/>
        <w:autoSpaceDE w:val="0"/>
        <w:autoSpaceDN w:val="0"/>
        <w:adjustRightInd w:val="0"/>
        <w:spacing w:after="0" w:line="240" w:lineRule="auto"/>
        <w:jc w:val="both"/>
        <w:rPr>
          <w:rFonts w:ascii="Times New Roman" w:eastAsia="Times New Roman" w:hAnsi="Times New Roman" w:cs="Times New Roman"/>
          <w:bCs/>
          <w:color w:val="000000"/>
          <w:lang w:eastAsia="bg-BG"/>
        </w:rPr>
      </w:pPr>
    </w:p>
    <w:p w14:paraId="5419DE86" w14:textId="77777777" w:rsidR="005B544D" w:rsidRPr="00326CC1" w:rsidRDefault="005B544D" w:rsidP="005B544D">
      <w:pPr>
        <w:pStyle w:val="JuPara"/>
        <w:ind w:firstLine="0"/>
        <w:rPr>
          <w:lang w:val="bg-BG" w:eastAsia="fr-FR"/>
        </w:rPr>
      </w:pPr>
      <w:r w:rsidRPr="00326CC1">
        <w:rPr>
          <w:szCs w:val="24"/>
          <w:lang w:val="bg-BG"/>
        </w:rPr>
        <w:t>Като не е представила поискани от Съда засекретени административни указания, без задоволително обяснение, Русия е нарушила процедурното си задължение по чл. 38 от Конвенцията.</w:t>
      </w:r>
      <w:r w:rsidRPr="00326CC1">
        <w:rPr>
          <w:lang w:val="bg-BG" w:eastAsia="fr-FR"/>
        </w:rPr>
        <w:t xml:space="preserve"> </w:t>
      </w:r>
      <w:hyperlink r:id="rId2324" w:history="1">
        <w:proofErr w:type="spellStart"/>
        <w:r w:rsidR="00E6653A" w:rsidRPr="00326CC1">
          <w:rPr>
            <w:rStyle w:val="Hyperlink"/>
            <w:szCs w:val="24"/>
            <w:lang w:eastAsia="en-US"/>
          </w:rPr>
          <w:t>Бюлетин</w:t>
        </w:r>
        <w:proofErr w:type="spellEnd"/>
        <w:r w:rsidR="00E6653A" w:rsidRPr="00326CC1">
          <w:rPr>
            <w:rStyle w:val="Hyperlink"/>
            <w:szCs w:val="24"/>
            <w:lang w:eastAsia="en-US"/>
          </w:rPr>
          <w:t xml:space="preserve"> № 30</w:t>
        </w:r>
      </w:hyperlink>
    </w:p>
    <w:p w14:paraId="7F7AAC0B" w14:textId="77777777" w:rsidR="005B544D" w:rsidRPr="00326CC1" w:rsidRDefault="009E5E4A" w:rsidP="005B544D">
      <w:pPr>
        <w:pBdr>
          <w:bottom w:val="single" w:sz="4" w:space="1" w:color="auto"/>
        </w:pBdr>
        <w:suppressAutoHyphens w:val="0"/>
        <w:autoSpaceDE w:val="0"/>
        <w:autoSpaceDN w:val="0"/>
        <w:adjustRightInd w:val="0"/>
        <w:spacing w:after="0" w:line="240" w:lineRule="auto"/>
        <w:jc w:val="both"/>
        <w:rPr>
          <w:rFonts w:ascii="Times New Roman" w:eastAsia="Times New Roman" w:hAnsi="Times New Roman" w:cs="Times New Roman"/>
          <w:bCs/>
          <w:color w:val="000000"/>
          <w:lang w:eastAsia="bg-BG"/>
        </w:rPr>
      </w:pPr>
      <w:hyperlink r:id="rId2325" w:history="1">
        <w:proofErr w:type="spellStart"/>
        <w:r w:rsidR="005B544D" w:rsidRPr="00326CC1">
          <w:rPr>
            <w:rFonts w:ascii="Times New Roman" w:hAnsi="Times New Roman" w:cs="Times New Roman"/>
            <w:i/>
            <w:color w:val="0000FF"/>
            <w:sz w:val="24"/>
            <w:szCs w:val="24"/>
            <w:u w:val="single"/>
          </w:rPr>
          <w:t>Georgia</w:t>
        </w:r>
        <w:proofErr w:type="spellEnd"/>
        <w:r w:rsidR="005B544D" w:rsidRPr="00326CC1">
          <w:rPr>
            <w:rFonts w:ascii="Times New Roman" w:hAnsi="Times New Roman" w:cs="Times New Roman"/>
            <w:i/>
            <w:color w:val="0000FF"/>
            <w:sz w:val="24"/>
            <w:szCs w:val="24"/>
            <w:u w:val="single"/>
          </w:rPr>
          <w:t xml:space="preserve"> v. </w:t>
        </w:r>
        <w:proofErr w:type="spellStart"/>
        <w:r w:rsidR="005B544D" w:rsidRPr="00326CC1">
          <w:rPr>
            <w:rFonts w:ascii="Times New Roman" w:hAnsi="Times New Roman" w:cs="Times New Roman"/>
            <w:i/>
            <w:color w:val="0000FF"/>
            <w:sz w:val="24"/>
            <w:szCs w:val="24"/>
            <w:u w:val="single"/>
          </w:rPr>
          <w:t>Russia</w:t>
        </w:r>
        <w:proofErr w:type="spellEnd"/>
        <w:r w:rsidR="005B544D" w:rsidRPr="00326CC1">
          <w:rPr>
            <w:rFonts w:ascii="Times New Roman" w:hAnsi="Times New Roman" w:cs="Times New Roman"/>
            <w:i/>
            <w:color w:val="0000FF"/>
            <w:sz w:val="24"/>
            <w:szCs w:val="24"/>
            <w:u w:val="single"/>
          </w:rPr>
          <w:t xml:space="preserve"> (I)</w:t>
        </w:r>
      </w:hyperlink>
      <w:r w:rsidR="005B544D" w:rsidRPr="00326CC1">
        <w:rPr>
          <w:rFonts w:ascii="Times New Roman" w:hAnsi="Times New Roman" w:cs="Times New Roman"/>
          <w:i/>
          <w:sz w:val="24"/>
          <w:szCs w:val="24"/>
        </w:rPr>
        <w:t xml:space="preserve"> (</w:t>
      </w:r>
      <w:proofErr w:type="spellStart"/>
      <w:r w:rsidR="005B544D" w:rsidRPr="00326CC1">
        <w:rPr>
          <w:rFonts w:ascii="Times New Roman" w:hAnsi="Times New Roman" w:cs="Times New Roman"/>
          <w:i/>
          <w:sz w:val="24"/>
          <w:szCs w:val="24"/>
        </w:rPr>
        <w:t>no</w:t>
      </w:r>
      <w:proofErr w:type="spellEnd"/>
      <w:r w:rsidR="005B544D" w:rsidRPr="00326CC1">
        <w:rPr>
          <w:rFonts w:ascii="Times New Roman" w:hAnsi="Times New Roman" w:cs="Times New Roman"/>
          <w:i/>
          <w:sz w:val="24"/>
          <w:szCs w:val="24"/>
        </w:rPr>
        <w:t>. 13255/07) -  Решение на Голямото отделение</w:t>
      </w:r>
    </w:p>
    <w:p w14:paraId="20271B62" w14:textId="77777777" w:rsidR="005B544D" w:rsidRPr="00326CC1" w:rsidRDefault="005B544D" w:rsidP="005B544D">
      <w:pPr>
        <w:pStyle w:val="JuPara"/>
        <w:ind w:firstLine="0"/>
        <w:rPr>
          <w:b/>
          <w:szCs w:val="24"/>
          <w:lang w:val="bg-BG"/>
        </w:rPr>
      </w:pPr>
    </w:p>
    <w:p w14:paraId="71913C24" w14:textId="77777777" w:rsidR="00D97CDB" w:rsidRPr="00326CC1" w:rsidRDefault="007A35E9" w:rsidP="003C203B">
      <w:pPr>
        <w:pStyle w:val="Heading2"/>
        <w:rPr>
          <w:rFonts w:ascii="Times New Roman" w:hAnsi="Times New Roman"/>
          <w:b w:val="0"/>
          <w:bCs w:val="0"/>
          <w:color w:val="000000"/>
          <w:lang w:eastAsia="bg-BG"/>
        </w:rPr>
      </w:pPr>
      <w:r w:rsidRPr="00326CC1">
        <w:rPr>
          <w:rFonts w:ascii="Times New Roman" w:hAnsi="Times New Roman"/>
          <w:i w:val="0"/>
        </w:rPr>
        <w:t>Право на обезщетение в случа</w:t>
      </w:r>
      <w:r w:rsidR="00D97CDB" w:rsidRPr="00326CC1">
        <w:rPr>
          <w:rFonts w:ascii="Times New Roman" w:hAnsi="Times New Roman"/>
          <w:i w:val="0"/>
        </w:rPr>
        <w:t>й на съдебна грешка</w:t>
      </w:r>
    </w:p>
    <w:p w14:paraId="6BBD30C1" w14:textId="77777777" w:rsidR="00ED008A" w:rsidRPr="00326CC1" w:rsidRDefault="00B94386" w:rsidP="00675228">
      <w:pPr>
        <w:suppressAutoHyphens w:val="0"/>
        <w:autoSpaceDE w:val="0"/>
        <w:autoSpaceDN w:val="0"/>
        <w:adjustRightInd w:val="0"/>
        <w:spacing w:after="0" w:line="240" w:lineRule="auto"/>
        <w:jc w:val="both"/>
        <w:rPr>
          <w:rStyle w:val="normal--char"/>
          <w:rFonts w:ascii="Times New Roman" w:hAnsi="Times New Roman" w:cs="Times New Roman"/>
          <w:sz w:val="24"/>
          <w:szCs w:val="24"/>
        </w:rPr>
      </w:pPr>
      <w:r w:rsidRPr="00326CC1">
        <w:rPr>
          <w:rFonts w:ascii="Times New Roman" w:eastAsia="Times New Roman" w:hAnsi="Times New Roman" w:cs="Times New Roman"/>
          <w:bCs/>
          <w:color w:val="000000"/>
          <w:sz w:val="24"/>
          <w:szCs w:val="24"/>
          <w:lang w:eastAsia="bg-BG"/>
        </w:rPr>
        <w:t xml:space="preserve">Невъзможността на осъден поради съдебна грешка да търси впоследствие обезщетение за неимуществени вреди (а не само имуществени), е в нарушение на чл. 3 от Протокол № 7. </w:t>
      </w:r>
      <w:hyperlink r:id="rId2326" w:history="1">
        <w:r w:rsidR="00A154B6" w:rsidRPr="00326CC1">
          <w:rPr>
            <w:rStyle w:val="Hyperlink"/>
            <w:rFonts w:ascii="Times New Roman" w:hAnsi="Times New Roman" w:cs="Times New Roman"/>
            <w:sz w:val="24"/>
            <w:szCs w:val="24"/>
          </w:rPr>
          <w:t>Бюлетин № 21.</w:t>
        </w:r>
      </w:hyperlink>
    </w:p>
    <w:p w14:paraId="540449BC" w14:textId="77777777" w:rsidR="00A154B6" w:rsidRPr="00326CC1" w:rsidRDefault="009E5E4A" w:rsidP="00A154B6">
      <w:pPr>
        <w:pStyle w:val="Normal1"/>
        <w:pBdr>
          <w:bottom w:val="single" w:sz="4" w:space="1" w:color="auto"/>
        </w:pBdr>
        <w:spacing w:before="0" w:after="0" w:line="240" w:lineRule="auto"/>
        <w:jc w:val="both"/>
        <w:rPr>
          <w:rStyle w:val="normal--char"/>
          <w:i/>
          <w:iCs/>
        </w:rPr>
      </w:pPr>
      <w:hyperlink r:id="rId2327" w:history="1">
        <w:r w:rsidR="00A154B6" w:rsidRPr="00326CC1">
          <w:rPr>
            <w:rStyle w:val="Hyperlink"/>
            <w:i/>
            <w:iCs/>
          </w:rPr>
          <w:t>Poghosyan and Baghdasaryan v. Armenia (no. 22999/06)</w:t>
        </w:r>
      </w:hyperlink>
    </w:p>
    <w:p w14:paraId="438D813F" w14:textId="77777777" w:rsidR="00B94386" w:rsidRPr="00326CC1" w:rsidRDefault="00B94386" w:rsidP="00675228">
      <w:pPr>
        <w:suppressAutoHyphens w:val="0"/>
        <w:autoSpaceDE w:val="0"/>
        <w:autoSpaceDN w:val="0"/>
        <w:adjustRightInd w:val="0"/>
        <w:spacing w:after="0" w:line="240" w:lineRule="auto"/>
        <w:jc w:val="both"/>
        <w:rPr>
          <w:rFonts w:ascii="Times New Roman" w:eastAsia="Times New Roman" w:hAnsi="Times New Roman" w:cs="Times New Roman"/>
          <w:bCs/>
          <w:color w:val="000000"/>
          <w:lang w:eastAsia="bg-BG"/>
        </w:rPr>
      </w:pPr>
    </w:p>
    <w:p w14:paraId="26A42076" w14:textId="77777777" w:rsidR="003C203B" w:rsidRPr="00326CC1" w:rsidRDefault="003C203B" w:rsidP="003C203B">
      <w:pPr>
        <w:pStyle w:val="Heading2"/>
        <w:rPr>
          <w:rFonts w:ascii="Times New Roman" w:hAnsi="Times New Roman"/>
          <w:i w:val="0"/>
        </w:rPr>
      </w:pPr>
      <w:r w:rsidRPr="00326CC1">
        <w:rPr>
          <w:rFonts w:ascii="Times New Roman" w:hAnsi="Times New Roman"/>
          <w:i w:val="0"/>
        </w:rPr>
        <w:t>Ограничаване на правата за цели, различни от предвидените в Конвенцията</w:t>
      </w:r>
    </w:p>
    <w:p w14:paraId="017E08CA" w14:textId="77777777" w:rsidR="003C203B" w:rsidRPr="00326CC1" w:rsidRDefault="003C203B" w:rsidP="008F636C">
      <w:pPr>
        <w:pStyle w:val="NoSpacing"/>
        <w:jc w:val="both"/>
        <w:rPr>
          <w:rFonts w:ascii="Times New Roman" w:hAnsi="Times New Roman" w:cs="Times New Roman"/>
          <w:sz w:val="24"/>
          <w:szCs w:val="24"/>
        </w:rPr>
      </w:pPr>
      <w:r w:rsidRPr="00326CC1">
        <w:rPr>
          <w:rFonts w:ascii="Times New Roman" w:hAnsi="Times New Roman" w:cs="Times New Roman"/>
          <w:sz w:val="24"/>
          <w:szCs w:val="24"/>
          <w:lang w:val="bg-BG"/>
        </w:rPr>
        <w:t>Действителната цел на властите при задържането на жалбоподателя – лидер на опозиционна партия,</w:t>
      </w:r>
      <w:r w:rsidR="00802E95" w:rsidRPr="00326CC1">
        <w:rPr>
          <w:rFonts w:ascii="Times New Roman" w:hAnsi="Times New Roman" w:cs="Times New Roman"/>
          <w:sz w:val="24"/>
          <w:szCs w:val="24"/>
          <w:lang w:val="bg-BG"/>
        </w:rPr>
        <w:t xml:space="preserve"> </w:t>
      </w:r>
      <w:r w:rsidRPr="00326CC1">
        <w:rPr>
          <w:rFonts w:ascii="Times New Roman" w:hAnsi="Times New Roman" w:cs="Times New Roman"/>
          <w:sz w:val="24"/>
          <w:szCs w:val="24"/>
          <w:lang w:val="bg-BG"/>
        </w:rPr>
        <w:t xml:space="preserve">е била да го принудят да замълчи или да го накажат за критиките му към правителството и за опита му да разпространи информация с убеждението, че тя е истината, която правителството се опитва да скрие. </w:t>
      </w:r>
      <w:hyperlink r:id="rId2328" w:history="1">
        <w:proofErr w:type="spellStart"/>
        <w:r w:rsidR="0026321A" w:rsidRPr="00326CC1">
          <w:rPr>
            <w:rStyle w:val="Hyperlink"/>
            <w:rFonts w:ascii="Times New Roman" w:hAnsi="Times New Roman" w:cs="Times New Roman"/>
            <w:sz w:val="24"/>
            <w:szCs w:val="24"/>
          </w:rPr>
          <w:t>Бюлетин</w:t>
        </w:r>
        <w:proofErr w:type="spellEnd"/>
        <w:r w:rsidR="0026321A" w:rsidRPr="00326CC1">
          <w:rPr>
            <w:rStyle w:val="Hyperlink"/>
            <w:rFonts w:ascii="Times New Roman" w:hAnsi="Times New Roman" w:cs="Times New Roman"/>
            <w:sz w:val="24"/>
            <w:szCs w:val="24"/>
          </w:rPr>
          <w:t xml:space="preserve"> № 28</w:t>
        </w:r>
      </w:hyperlink>
    </w:p>
    <w:p w14:paraId="5B23F084" w14:textId="77777777" w:rsidR="003C203B" w:rsidRPr="00326CC1" w:rsidRDefault="009E5E4A" w:rsidP="008F636C">
      <w:pPr>
        <w:pStyle w:val="NoSpacing"/>
        <w:pBdr>
          <w:bottom w:val="single" w:sz="4" w:space="1" w:color="auto"/>
        </w:pBdr>
        <w:jc w:val="both"/>
        <w:rPr>
          <w:rFonts w:ascii="Times New Roman" w:hAnsi="Times New Roman" w:cs="Times New Roman"/>
          <w:i/>
          <w:sz w:val="24"/>
          <w:szCs w:val="24"/>
        </w:rPr>
      </w:pPr>
      <w:hyperlink r:id="rId2329" w:history="1">
        <w:proofErr w:type="spellStart"/>
        <w:r w:rsidR="003C203B" w:rsidRPr="00326CC1">
          <w:rPr>
            <w:rStyle w:val="Hyperlink"/>
            <w:rFonts w:ascii="Times New Roman" w:hAnsi="Times New Roman" w:cs="Times New Roman"/>
            <w:i/>
            <w:sz w:val="24"/>
            <w:szCs w:val="24"/>
          </w:rPr>
          <w:t>Ilgar</w:t>
        </w:r>
        <w:proofErr w:type="spellEnd"/>
        <w:r w:rsidR="003C203B" w:rsidRPr="00326CC1">
          <w:rPr>
            <w:rStyle w:val="Hyperlink"/>
            <w:rFonts w:ascii="Times New Roman" w:hAnsi="Times New Roman" w:cs="Times New Roman"/>
            <w:i/>
            <w:sz w:val="24"/>
            <w:szCs w:val="24"/>
          </w:rPr>
          <w:t xml:space="preserve"> Mammadov v. Azerbaijan (no. 15172/13)</w:t>
        </w:r>
      </w:hyperlink>
    </w:p>
    <w:p w14:paraId="2AA9CB55" w14:textId="77777777" w:rsidR="00521C6B" w:rsidRDefault="00521C6B" w:rsidP="008C4949">
      <w:pPr>
        <w:pStyle w:val="JuPara"/>
        <w:spacing w:line="240" w:lineRule="auto"/>
        <w:ind w:firstLine="0"/>
        <w:rPr>
          <w:color w:val="000000"/>
          <w:szCs w:val="24"/>
          <w:lang w:val="bg-BG"/>
        </w:rPr>
      </w:pPr>
    </w:p>
    <w:p w14:paraId="4EEA3CD7" w14:textId="77777777" w:rsidR="00521C6B" w:rsidRDefault="00521C6B" w:rsidP="008C4949">
      <w:pPr>
        <w:pStyle w:val="JuPara"/>
        <w:spacing w:line="240" w:lineRule="auto"/>
        <w:ind w:firstLine="0"/>
        <w:rPr>
          <w:color w:val="000000"/>
          <w:szCs w:val="24"/>
          <w:lang w:val="bg-BG"/>
        </w:rPr>
      </w:pPr>
    </w:p>
    <w:p w14:paraId="6A4D3C73" w14:textId="211026E1" w:rsidR="008C4949" w:rsidRPr="008C4949" w:rsidRDefault="008C4949" w:rsidP="008C4949">
      <w:pPr>
        <w:pStyle w:val="JuPara"/>
        <w:spacing w:line="240" w:lineRule="auto"/>
        <w:ind w:firstLine="0"/>
        <w:rPr>
          <w:color w:val="000000"/>
          <w:szCs w:val="24"/>
          <w:lang w:val="bg-BG"/>
        </w:rPr>
      </w:pPr>
      <w:r w:rsidRPr="008C4949">
        <w:rPr>
          <w:color w:val="000000"/>
          <w:szCs w:val="24"/>
          <w:lang w:val="bg-BG"/>
        </w:rPr>
        <w:t xml:space="preserve">Съдът намира нарушение на чл. 18 във вр. с чл. 5, § 1 </w:t>
      </w:r>
      <w:r w:rsidRPr="008C4949">
        <w:rPr>
          <w:szCs w:val="24"/>
          <w:lang w:val="bg-BG"/>
        </w:rPr>
        <w:t>от Конвенцията,</w:t>
      </w:r>
      <w:r w:rsidRPr="008C4949">
        <w:rPr>
          <w:color w:val="000000"/>
          <w:szCs w:val="24"/>
          <w:lang w:val="bg-BG"/>
        </w:rPr>
        <w:t xml:space="preserve"> тъй като спорните </w:t>
      </w:r>
      <w:r w:rsidRPr="008C4949">
        <w:rPr>
          <w:szCs w:val="24"/>
          <w:lang w:val="bg-BG"/>
        </w:rPr>
        <w:t xml:space="preserve">мерки са преследвали скритата цел да принудят жалбоподателя да мълчи, както и пора-ди вероятността те да имат разубеждаващо въздействие върху дейността на другите правозащитници. </w:t>
      </w:r>
      <w:hyperlink r:id="rId2330" w:history="1">
        <w:r w:rsidRPr="008C4949">
          <w:rPr>
            <w:rStyle w:val="Hyperlink"/>
            <w:szCs w:val="24"/>
            <w:lang w:val="bg-BG"/>
          </w:rPr>
          <w:t>Бюлетин № 44</w:t>
        </w:r>
      </w:hyperlink>
    </w:p>
    <w:p w14:paraId="2DC6C910" w14:textId="3E1C25DB" w:rsidR="008C4949" w:rsidRPr="00DB0A18" w:rsidRDefault="009E5E4A" w:rsidP="008C4949">
      <w:pPr>
        <w:pStyle w:val="JuPara"/>
        <w:spacing w:line="240" w:lineRule="auto"/>
        <w:ind w:firstLine="0"/>
        <w:rPr>
          <w:rStyle w:val="Hyperlink"/>
          <w:i/>
          <w:iCs/>
          <w:color w:val="00B0F0"/>
          <w:szCs w:val="24"/>
          <w:shd w:val="clear" w:color="auto" w:fill="FFFFFF"/>
          <w:lang w:val="bg-BG"/>
        </w:rPr>
      </w:pPr>
      <w:hyperlink r:id="rId2331" w:history="1">
        <w:proofErr w:type="spellStart"/>
        <w:r w:rsidR="008C4949" w:rsidRPr="00DB0A18">
          <w:rPr>
            <w:rStyle w:val="Hyperlink"/>
            <w:i/>
            <w:color w:val="00B0F0"/>
            <w:szCs w:val="24"/>
            <w:shd w:val="clear" w:color="auto" w:fill="FFFFFF"/>
            <w:lang w:val="bg-BG"/>
          </w:rPr>
          <w:t>Kavala</w:t>
        </w:r>
        <w:proofErr w:type="spellEnd"/>
        <w:r w:rsidR="008C4949" w:rsidRPr="00DB0A18">
          <w:rPr>
            <w:rStyle w:val="Hyperlink"/>
            <w:i/>
            <w:color w:val="00B0F0"/>
            <w:szCs w:val="24"/>
            <w:shd w:val="clear" w:color="auto" w:fill="FFFFFF"/>
            <w:lang w:val="bg-BG"/>
          </w:rPr>
          <w:t xml:space="preserve"> v. </w:t>
        </w:r>
        <w:proofErr w:type="spellStart"/>
        <w:r w:rsidR="008C4949" w:rsidRPr="00DB0A18">
          <w:rPr>
            <w:rStyle w:val="Hyperlink"/>
            <w:i/>
            <w:color w:val="00B0F0"/>
            <w:szCs w:val="24"/>
            <w:shd w:val="clear" w:color="auto" w:fill="FFFFFF"/>
            <w:lang w:val="bg-BG"/>
          </w:rPr>
          <w:t>Turkey</w:t>
        </w:r>
        <w:proofErr w:type="spellEnd"/>
        <w:r w:rsidR="008C4949" w:rsidRPr="00DB0A18">
          <w:rPr>
            <w:rStyle w:val="Hyperlink"/>
            <w:i/>
            <w:color w:val="00B0F0"/>
            <w:szCs w:val="24"/>
            <w:shd w:val="clear" w:color="auto" w:fill="FFFFFF"/>
            <w:lang w:val="bg-BG"/>
          </w:rPr>
          <w:t xml:space="preserve"> (no.28749/184)</w:t>
        </w:r>
      </w:hyperlink>
    </w:p>
    <w:p w14:paraId="56CBFA46" w14:textId="77777777" w:rsidR="008C4949" w:rsidRPr="00326CC1" w:rsidRDefault="008C4949" w:rsidP="003C203B">
      <w:pPr>
        <w:jc w:val="both"/>
        <w:rPr>
          <w:rFonts w:ascii="Times New Roman" w:hAnsi="Times New Roman" w:cs="Times New Roman"/>
        </w:rPr>
      </w:pPr>
    </w:p>
    <w:p w14:paraId="79A30438" w14:textId="77777777" w:rsidR="00BE5410" w:rsidRPr="00326CC1" w:rsidRDefault="00675228" w:rsidP="00BA387E">
      <w:pPr>
        <w:pStyle w:val="Heading2"/>
        <w:rPr>
          <w:rFonts w:ascii="Times New Roman" w:hAnsi="Times New Roman"/>
          <w:i w:val="0"/>
        </w:rPr>
      </w:pPr>
      <w:r w:rsidRPr="00326CC1">
        <w:rPr>
          <w:rFonts w:ascii="Times New Roman" w:hAnsi="Times New Roman"/>
          <w:i w:val="0"/>
        </w:rPr>
        <w:t xml:space="preserve">Решения на </w:t>
      </w:r>
      <w:r w:rsidR="00B27A21" w:rsidRPr="00326CC1">
        <w:rPr>
          <w:rFonts w:ascii="Times New Roman" w:hAnsi="Times New Roman"/>
          <w:i w:val="0"/>
        </w:rPr>
        <w:t>Съда на ЕС и на Общия съд на ЕС</w:t>
      </w:r>
    </w:p>
    <w:p w14:paraId="7DE5C67C" w14:textId="77777777" w:rsidR="00675228" w:rsidRPr="00326CC1" w:rsidRDefault="00675228" w:rsidP="00767343">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Не може да се отхвърли молба за разрешение за лечение в друга държава членка от компетентната институция, когато в държавата членка по местопребиваване не може своевременно да бъде получено идентично на предвиденото лечение или лечение с еднаква ефикасност, както и по съображение, че такъв способ на лечение не се прилага в държавата членка по местопребиваването на осигуреното лице. Подобно съображение ограничава обхвата на Регламент №</w:t>
      </w:r>
      <w:r w:rsidRPr="00326CC1">
        <w:rPr>
          <w:rFonts w:ascii="Times New Roman" w:hAnsi="Times New Roman" w:cs="Times New Roman"/>
          <w:sz w:val="24"/>
          <w:szCs w:val="24"/>
        </w:rPr>
        <w:t> </w:t>
      </w:r>
      <w:r w:rsidRPr="00326CC1">
        <w:rPr>
          <w:rFonts w:ascii="Times New Roman" w:hAnsi="Times New Roman" w:cs="Times New Roman"/>
          <w:sz w:val="24"/>
          <w:szCs w:val="24"/>
          <w:lang w:val="bg-BG"/>
        </w:rPr>
        <w:t>1408/71</w:t>
      </w:r>
      <w:r w:rsidRPr="00326CC1">
        <w:rPr>
          <w:rFonts w:ascii="Times New Roman" w:hAnsi="Times New Roman" w:cs="Times New Roman"/>
          <w:sz w:val="24"/>
          <w:szCs w:val="24"/>
        </w:rPr>
        <w:footnoteReference w:id="2"/>
      </w:r>
      <w:r w:rsidRPr="00326CC1">
        <w:rPr>
          <w:rFonts w:ascii="Times New Roman" w:hAnsi="Times New Roman" w:cs="Times New Roman"/>
          <w:sz w:val="24"/>
          <w:szCs w:val="24"/>
          <w:lang w:val="bg-BG"/>
        </w:rPr>
        <w:t xml:space="preserve">. </w:t>
      </w:r>
      <w:hyperlink r:id="rId2332" w:history="1">
        <w:r w:rsidRPr="00326CC1">
          <w:rPr>
            <w:rStyle w:val="Hyperlink"/>
            <w:rFonts w:ascii="Times New Roman" w:hAnsi="Times New Roman" w:cs="Times New Roman"/>
            <w:sz w:val="24"/>
            <w:szCs w:val="24"/>
            <w:u w:val="none"/>
            <w:lang w:val="bg-BG"/>
          </w:rPr>
          <w:t>Бюлетин № 2</w:t>
        </w:r>
      </w:hyperlink>
    </w:p>
    <w:p w14:paraId="72FC83D9" w14:textId="77777777" w:rsidR="00874DAE" w:rsidRPr="00326CC1" w:rsidRDefault="009E5E4A" w:rsidP="00B27A21">
      <w:pPr>
        <w:pStyle w:val="Normal1"/>
        <w:pBdr>
          <w:bottom w:val="single" w:sz="4" w:space="1" w:color="auto"/>
        </w:pBdr>
        <w:spacing w:before="0" w:after="0" w:line="240" w:lineRule="auto"/>
        <w:jc w:val="both"/>
        <w:rPr>
          <w:rStyle w:val="Hyperlink"/>
          <w:i/>
          <w:iCs/>
        </w:rPr>
      </w:pPr>
      <w:hyperlink r:id="rId2333" w:history="1">
        <w:r w:rsidR="00874DAE" w:rsidRPr="00326CC1">
          <w:rPr>
            <w:rStyle w:val="Hyperlink"/>
            <w:i/>
            <w:iCs/>
          </w:rPr>
          <w:t>Решение на Съда на ЕС по дело C</w:t>
        </w:r>
        <w:r w:rsidR="00874DAE" w:rsidRPr="00326CC1">
          <w:rPr>
            <w:rStyle w:val="Hyperlink"/>
            <w:i/>
            <w:iCs/>
          </w:rPr>
          <w:noBreakHyphen/>
          <w:t>173/09 Елчинов / Националната здравноосигурителна каса (НЗОК)</w:t>
        </w:r>
      </w:hyperlink>
    </w:p>
    <w:p w14:paraId="5C5AFEF6" w14:textId="77777777" w:rsidR="00B7060E" w:rsidRPr="00326CC1" w:rsidRDefault="00B7060E" w:rsidP="00B7060E">
      <w:pPr>
        <w:pStyle w:val="NoSpacing"/>
        <w:rPr>
          <w:rFonts w:ascii="Times New Roman" w:hAnsi="Times New Roman" w:cs="Times New Roman"/>
          <w:sz w:val="24"/>
          <w:szCs w:val="24"/>
          <w:lang w:val="bg-BG"/>
        </w:rPr>
      </w:pPr>
    </w:p>
    <w:p w14:paraId="29F40932" w14:textId="77777777" w:rsidR="00874DAE" w:rsidRPr="00326CC1" w:rsidRDefault="00AB22CD" w:rsidP="009212B9">
      <w:pPr>
        <w:pStyle w:val="NoSpacing"/>
        <w:jc w:val="both"/>
        <w:rPr>
          <w:rFonts w:ascii="Times New Roman" w:hAnsi="Times New Roman" w:cs="Times New Roman"/>
          <w:sz w:val="24"/>
          <w:szCs w:val="24"/>
        </w:rPr>
      </w:pPr>
      <w:r w:rsidRPr="00326CC1">
        <w:rPr>
          <w:rFonts w:ascii="Times New Roman" w:hAnsi="Times New Roman" w:cs="Times New Roman"/>
          <w:sz w:val="24"/>
          <w:szCs w:val="24"/>
          <w:lang w:val="bg-BG"/>
        </w:rPr>
        <w:lastRenderedPageBreak/>
        <w:t>Националният съд, който издава европейска заповед за арест, е компетентен да констатира, че постановена по реда на националното право предходна присъда не обхваща същите деяния като деянията, посочени в заповедта за арест. В такива случаи съдебният орган, който задържа подсъдимия, по принцип не може да откаже предаването му.</w:t>
      </w:r>
      <w:r w:rsidR="00A50DD8" w:rsidRPr="00326CC1">
        <w:rPr>
          <w:rFonts w:ascii="Times New Roman" w:hAnsi="Times New Roman" w:cs="Times New Roman"/>
          <w:sz w:val="24"/>
          <w:szCs w:val="24"/>
          <w:lang w:val="bg-BG"/>
        </w:rPr>
        <w:t xml:space="preserve"> </w:t>
      </w:r>
      <w:hyperlink r:id="rId2334" w:history="1">
        <w:proofErr w:type="spellStart"/>
        <w:r w:rsidR="00A50DD8" w:rsidRPr="00326CC1">
          <w:rPr>
            <w:rStyle w:val="Hyperlink"/>
            <w:rFonts w:ascii="Times New Roman" w:hAnsi="Times New Roman" w:cs="Times New Roman"/>
            <w:sz w:val="24"/>
            <w:szCs w:val="24"/>
          </w:rPr>
          <w:t>Бюлетин</w:t>
        </w:r>
        <w:proofErr w:type="spellEnd"/>
        <w:r w:rsidR="00A50DD8" w:rsidRPr="00326CC1">
          <w:rPr>
            <w:rStyle w:val="Hyperlink"/>
            <w:rFonts w:ascii="Times New Roman" w:hAnsi="Times New Roman" w:cs="Times New Roman"/>
            <w:sz w:val="24"/>
            <w:szCs w:val="24"/>
          </w:rPr>
          <w:t xml:space="preserve"> № 3</w:t>
        </w:r>
      </w:hyperlink>
    </w:p>
    <w:p w14:paraId="1211973D" w14:textId="77777777" w:rsidR="00AB22CD" w:rsidRPr="00326CC1" w:rsidRDefault="009E5E4A" w:rsidP="00B7060E">
      <w:pPr>
        <w:pStyle w:val="NoSpacing"/>
        <w:pBdr>
          <w:bottom w:val="single" w:sz="4" w:space="1" w:color="auto"/>
        </w:pBdr>
        <w:rPr>
          <w:rFonts w:ascii="Times New Roman" w:hAnsi="Times New Roman" w:cs="Times New Roman"/>
          <w:i/>
        </w:rPr>
      </w:pPr>
      <w:hyperlink r:id="rId2335" w:history="1">
        <w:proofErr w:type="spellStart"/>
        <w:r w:rsidR="00AB22CD" w:rsidRPr="00326CC1">
          <w:rPr>
            <w:rStyle w:val="Hyperlink"/>
            <w:rFonts w:ascii="Times New Roman" w:hAnsi="Times New Roman" w:cs="Times New Roman"/>
            <w:i/>
            <w:sz w:val="24"/>
            <w:szCs w:val="24"/>
          </w:rPr>
          <w:t>Решение</w:t>
        </w:r>
        <w:proofErr w:type="spellEnd"/>
        <w:r w:rsidR="00AB22CD" w:rsidRPr="00326CC1">
          <w:rPr>
            <w:rStyle w:val="Hyperlink"/>
            <w:rFonts w:ascii="Times New Roman" w:hAnsi="Times New Roman" w:cs="Times New Roman"/>
            <w:i/>
            <w:sz w:val="24"/>
            <w:szCs w:val="24"/>
          </w:rPr>
          <w:t xml:space="preserve"> по </w:t>
        </w:r>
        <w:proofErr w:type="spellStart"/>
        <w:r w:rsidR="00AB22CD" w:rsidRPr="00326CC1">
          <w:rPr>
            <w:rStyle w:val="Hyperlink"/>
            <w:rFonts w:ascii="Times New Roman" w:hAnsi="Times New Roman" w:cs="Times New Roman"/>
            <w:i/>
            <w:sz w:val="24"/>
            <w:szCs w:val="24"/>
          </w:rPr>
          <w:t>Съда</w:t>
        </w:r>
        <w:proofErr w:type="spellEnd"/>
        <w:r w:rsidR="00AB22CD" w:rsidRPr="00326CC1">
          <w:rPr>
            <w:rStyle w:val="Hyperlink"/>
            <w:rFonts w:ascii="Times New Roman" w:hAnsi="Times New Roman" w:cs="Times New Roman"/>
            <w:i/>
            <w:sz w:val="24"/>
            <w:szCs w:val="24"/>
          </w:rPr>
          <w:t xml:space="preserve"> на ЕС по преюдициално </w:t>
        </w:r>
        <w:proofErr w:type="spellStart"/>
        <w:r w:rsidR="00AB22CD" w:rsidRPr="00326CC1">
          <w:rPr>
            <w:rStyle w:val="Hyperlink"/>
            <w:rFonts w:ascii="Times New Roman" w:hAnsi="Times New Roman" w:cs="Times New Roman"/>
            <w:i/>
            <w:sz w:val="24"/>
            <w:szCs w:val="24"/>
          </w:rPr>
          <w:t>запитване</w:t>
        </w:r>
        <w:proofErr w:type="spellEnd"/>
        <w:r w:rsidR="00AB22CD" w:rsidRPr="00326CC1">
          <w:rPr>
            <w:rStyle w:val="Hyperlink"/>
            <w:rFonts w:ascii="Times New Roman" w:hAnsi="Times New Roman" w:cs="Times New Roman"/>
            <w:i/>
            <w:sz w:val="24"/>
            <w:szCs w:val="24"/>
          </w:rPr>
          <w:t xml:space="preserve"> по </w:t>
        </w:r>
        <w:proofErr w:type="spellStart"/>
        <w:r w:rsidR="00AB22CD" w:rsidRPr="00326CC1">
          <w:rPr>
            <w:rStyle w:val="Hyperlink"/>
            <w:rFonts w:ascii="Times New Roman" w:hAnsi="Times New Roman" w:cs="Times New Roman"/>
            <w:i/>
            <w:sz w:val="24"/>
            <w:szCs w:val="24"/>
          </w:rPr>
          <w:t>дело</w:t>
        </w:r>
        <w:proofErr w:type="spellEnd"/>
        <w:r w:rsidR="00AB22CD" w:rsidRPr="00326CC1">
          <w:rPr>
            <w:rStyle w:val="Hyperlink"/>
            <w:rFonts w:ascii="Times New Roman" w:hAnsi="Times New Roman" w:cs="Times New Roman"/>
            <w:i/>
            <w:sz w:val="24"/>
            <w:szCs w:val="24"/>
          </w:rPr>
          <w:t xml:space="preserve"> С-261/09 </w:t>
        </w:r>
        <w:proofErr w:type="spellStart"/>
        <w:r w:rsidR="00AB22CD" w:rsidRPr="00326CC1">
          <w:rPr>
            <w:rStyle w:val="Hyperlink"/>
            <w:rFonts w:ascii="Times New Roman" w:hAnsi="Times New Roman" w:cs="Times New Roman"/>
            <w:i/>
            <w:sz w:val="24"/>
            <w:szCs w:val="24"/>
          </w:rPr>
          <w:t>Mantello</w:t>
        </w:r>
        <w:proofErr w:type="spellEnd"/>
      </w:hyperlink>
    </w:p>
    <w:p w14:paraId="47E3AAFE" w14:textId="77777777" w:rsidR="00B7060E" w:rsidRPr="00326CC1" w:rsidRDefault="00B7060E" w:rsidP="00A8303E">
      <w:pPr>
        <w:pStyle w:val="NoSpacing"/>
        <w:jc w:val="both"/>
        <w:rPr>
          <w:rFonts w:ascii="Times New Roman" w:hAnsi="Times New Roman" w:cs="Times New Roman"/>
          <w:sz w:val="24"/>
          <w:lang w:val="bg-BG"/>
        </w:rPr>
      </w:pPr>
    </w:p>
    <w:p w14:paraId="0423B615" w14:textId="77777777" w:rsidR="00A8303E" w:rsidRPr="00326CC1" w:rsidRDefault="00A8303E" w:rsidP="00A8303E">
      <w:pPr>
        <w:pStyle w:val="NoSpacing"/>
        <w:jc w:val="both"/>
        <w:rPr>
          <w:rFonts w:ascii="Times New Roman" w:hAnsi="Times New Roman" w:cs="Times New Roman"/>
          <w:sz w:val="24"/>
          <w:lang w:val="bg-BG"/>
        </w:rPr>
      </w:pPr>
      <w:r w:rsidRPr="00326CC1">
        <w:rPr>
          <w:rFonts w:ascii="Times New Roman" w:hAnsi="Times New Roman" w:cs="Times New Roman"/>
          <w:sz w:val="24"/>
          <w:lang w:val="bg-BG"/>
        </w:rPr>
        <w:t>На едно лице може да му бъде отнет статута на бежанец, ако то е лично отговорно за действия на организация, която ползва терористични методи. Сам по себе си фактът, че лицето е било член на такава организация, не може автоматично да води до изключване от статута на бежанец.</w:t>
      </w:r>
      <w:r w:rsidR="00A50DD8" w:rsidRPr="00326CC1">
        <w:rPr>
          <w:rFonts w:ascii="Times New Roman" w:hAnsi="Times New Roman" w:cs="Times New Roman"/>
          <w:sz w:val="24"/>
          <w:lang w:val="bg-BG"/>
        </w:rPr>
        <w:t xml:space="preserve"> </w:t>
      </w:r>
      <w:hyperlink r:id="rId2336" w:history="1">
        <w:r w:rsidR="00A50DD8" w:rsidRPr="00326CC1">
          <w:rPr>
            <w:rStyle w:val="Hyperlink"/>
            <w:rFonts w:ascii="Times New Roman" w:hAnsi="Times New Roman" w:cs="Times New Roman"/>
            <w:sz w:val="24"/>
            <w:szCs w:val="24"/>
            <w:lang w:val="bg-BG"/>
          </w:rPr>
          <w:t>Бюлетин № 3</w:t>
        </w:r>
      </w:hyperlink>
    </w:p>
    <w:p w14:paraId="690CF501" w14:textId="77777777" w:rsidR="00A8303E" w:rsidRPr="00326CC1" w:rsidRDefault="009E5E4A" w:rsidP="00A8303E">
      <w:pPr>
        <w:pStyle w:val="NoSpacing"/>
        <w:pBdr>
          <w:bottom w:val="single" w:sz="4" w:space="1" w:color="auto"/>
        </w:pBdr>
        <w:jc w:val="both"/>
        <w:rPr>
          <w:rFonts w:ascii="Times New Roman" w:hAnsi="Times New Roman" w:cs="Times New Roman"/>
          <w:i/>
          <w:sz w:val="24"/>
          <w:lang w:val="bg-BG"/>
        </w:rPr>
      </w:pPr>
      <w:hyperlink r:id="rId2337" w:history="1">
        <w:r w:rsidR="00A8303E" w:rsidRPr="00326CC1">
          <w:rPr>
            <w:rStyle w:val="Hyperlink"/>
            <w:rFonts w:ascii="Times New Roman" w:hAnsi="Times New Roman" w:cs="Times New Roman"/>
            <w:i/>
            <w:sz w:val="24"/>
            <w:lang w:val="bg-BG"/>
          </w:rPr>
          <w:t xml:space="preserve">Решение на Съда на ЕС по преюдициално запитване по съединени дела </w:t>
        </w:r>
        <w:r w:rsidR="00A8303E" w:rsidRPr="00326CC1">
          <w:rPr>
            <w:rStyle w:val="Hyperlink"/>
            <w:rFonts w:ascii="Times New Roman" w:hAnsi="Times New Roman" w:cs="Times New Roman"/>
            <w:i/>
            <w:sz w:val="24"/>
          </w:rPr>
          <w:t>C</w:t>
        </w:r>
        <w:r w:rsidR="00A8303E" w:rsidRPr="00326CC1">
          <w:rPr>
            <w:rStyle w:val="Hyperlink"/>
            <w:rFonts w:ascii="Times New Roman" w:hAnsi="Times New Roman" w:cs="Times New Roman"/>
            <w:i/>
            <w:sz w:val="24"/>
            <w:lang w:val="bg-BG"/>
          </w:rPr>
          <w:noBreakHyphen/>
          <w:t xml:space="preserve">57/09 и </w:t>
        </w:r>
        <w:r w:rsidR="00A8303E" w:rsidRPr="00326CC1">
          <w:rPr>
            <w:rStyle w:val="Hyperlink"/>
            <w:rFonts w:ascii="Times New Roman" w:hAnsi="Times New Roman" w:cs="Times New Roman"/>
            <w:i/>
            <w:sz w:val="24"/>
          </w:rPr>
          <w:t>C</w:t>
        </w:r>
        <w:r w:rsidR="00A8303E" w:rsidRPr="00326CC1">
          <w:rPr>
            <w:rStyle w:val="Hyperlink"/>
            <w:rFonts w:ascii="Times New Roman" w:hAnsi="Times New Roman" w:cs="Times New Roman"/>
            <w:i/>
            <w:sz w:val="24"/>
            <w:lang w:val="bg-BG"/>
          </w:rPr>
          <w:noBreakHyphen/>
          <w:t xml:space="preserve">101/09 Германия срещу В и Германия срещу </w:t>
        </w:r>
        <w:r w:rsidR="00A8303E" w:rsidRPr="00326CC1">
          <w:rPr>
            <w:rStyle w:val="Hyperlink"/>
            <w:rFonts w:ascii="Times New Roman" w:hAnsi="Times New Roman" w:cs="Times New Roman"/>
            <w:i/>
            <w:sz w:val="24"/>
          </w:rPr>
          <w:t>D</w:t>
        </w:r>
      </w:hyperlink>
    </w:p>
    <w:p w14:paraId="31201C1A" w14:textId="77777777" w:rsidR="003C5329" w:rsidRPr="00326CC1" w:rsidRDefault="003C5329" w:rsidP="00D6747F">
      <w:pPr>
        <w:pStyle w:val="NoSpacing"/>
        <w:rPr>
          <w:rFonts w:ascii="Times New Roman" w:hAnsi="Times New Roman" w:cs="Times New Roman"/>
          <w:sz w:val="24"/>
          <w:szCs w:val="24"/>
          <w:lang w:val="bg-BG"/>
        </w:rPr>
      </w:pPr>
    </w:p>
    <w:p w14:paraId="37E2EB23" w14:textId="77777777" w:rsidR="00857A6D" w:rsidRDefault="003C5329" w:rsidP="00857A6D">
      <w:pPr>
        <w:pStyle w:val="NoSpacing"/>
        <w:contextualSpacing/>
        <w:jc w:val="both"/>
        <w:rPr>
          <w:rStyle w:val="Hyperlink"/>
          <w:rFonts w:ascii="Times New Roman" w:hAnsi="Times New Roman" w:cs="Times New Roman"/>
          <w:sz w:val="24"/>
          <w:szCs w:val="24"/>
        </w:rPr>
      </w:pPr>
      <w:r w:rsidRPr="00326CC1">
        <w:rPr>
          <w:rFonts w:ascii="Times New Roman" w:hAnsi="Times New Roman" w:cs="Times New Roman"/>
          <w:sz w:val="24"/>
          <w:szCs w:val="24"/>
          <w:lang w:val="bg-BG"/>
        </w:rPr>
        <w:t>Държавата не е изпълнила задълженията си по чл. 49 ДЕО, когато не е предвидила възможност за възстановяване на медицинските разходи за извънболнично лечение в друга държава членка, както и когато националният закон поставя възстановяването на тези разходи в зависимост от издаването на предварително разрешение.</w:t>
      </w:r>
      <w:r w:rsidRPr="00326CC1">
        <w:rPr>
          <w:rStyle w:val="WW8Num4z0"/>
          <w:rFonts w:ascii="Times New Roman" w:hAnsi="Times New Roman" w:cs="Times New Roman"/>
          <w:color w:val="000000"/>
          <w:sz w:val="24"/>
          <w:szCs w:val="24"/>
          <w:lang w:val="bg-BG"/>
        </w:rPr>
        <w:t xml:space="preserve"> </w:t>
      </w:r>
      <w:hyperlink r:id="rId2338"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13</w:t>
        </w:r>
      </w:hyperlink>
    </w:p>
    <w:p w14:paraId="17636174" w14:textId="77777777" w:rsidR="003C5329" w:rsidRPr="00857A6D" w:rsidRDefault="003C5329" w:rsidP="00857A6D">
      <w:pPr>
        <w:pStyle w:val="NoSpacing"/>
        <w:contextualSpacing/>
        <w:jc w:val="both"/>
        <w:rPr>
          <w:rStyle w:val="normal--char"/>
          <w:rFonts w:ascii="Times New Roman" w:hAnsi="Times New Roman" w:cs="Times New Roman"/>
          <w:sz w:val="24"/>
          <w:szCs w:val="24"/>
          <w:lang w:val="bg-BG"/>
        </w:rPr>
      </w:pPr>
      <w:r w:rsidRPr="00857A6D">
        <w:rPr>
          <w:rFonts w:ascii="Times New Roman" w:hAnsi="Times New Roman" w:cs="Times New Roman"/>
          <w:i/>
          <w:color w:val="000000"/>
          <w:sz w:val="24"/>
          <w:szCs w:val="24"/>
          <w:lang w:val="bg-BG" w:eastAsia="bg-BG"/>
        </w:rPr>
        <w:t xml:space="preserve">Решение на Съда на ЕС по преюдициално запитване по дело </w:t>
      </w:r>
      <w:hyperlink r:id="rId2339" w:history="1">
        <w:r w:rsidRPr="00857A6D">
          <w:rPr>
            <w:rStyle w:val="Hyperlink"/>
            <w:rFonts w:ascii="Times New Roman" w:hAnsi="Times New Roman" w:cs="Times New Roman"/>
            <w:i/>
            <w:sz w:val="24"/>
            <w:szCs w:val="24"/>
            <w:lang w:val="bg-BG" w:eastAsia="bg-BG"/>
          </w:rPr>
          <w:t>C 255/09 Комисия/Португалия</w:t>
        </w:r>
      </w:hyperlink>
    </w:p>
    <w:p w14:paraId="5A9E5A68" w14:textId="77777777" w:rsidR="00D72F00" w:rsidRPr="00857A6D" w:rsidRDefault="00D72F00" w:rsidP="003C5329">
      <w:pPr>
        <w:pStyle w:val="NoSpacing"/>
        <w:contextualSpacing/>
        <w:jc w:val="both"/>
        <w:rPr>
          <w:rFonts w:ascii="Times New Roman" w:hAnsi="Times New Roman" w:cs="Times New Roman"/>
          <w:sz w:val="24"/>
          <w:szCs w:val="24"/>
          <w:lang w:val="bg-BG"/>
        </w:rPr>
      </w:pPr>
    </w:p>
    <w:p w14:paraId="07FF3BA0" w14:textId="77777777" w:rsidR="00AB22CD" w:rsidRPr="00326CC1" w:rsidRDefault="00D72F00" w:rsidP="003C5329">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Директива 2008/115 не допуска правна уредба на държава членка, която наказва незаконното пребиваване в страната с наказателноправни санкции, в случай че не е извършено друго нарушение освен незаконно пребиваване. </w:t>
      </w:r>
      <w:hyperlink r:id="rId2340"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15</w:t>
        </w:r>
      </w:hyperlink>
    </w:p>
    <w:p w14:paraId="659F158E" w14:textId="77777777" w:rsidR="00D72F00" w:rsidRPr="00326CC1" w:rsidRDefault="00D72F00" w:rsidP="00D72F00">
      <w:pPr>
        <w:pStyle w:val="Normal1"/>
        <w:pBdr>
          <w:bottom w:val="single" w:sz="4" w:space="1" w:color="auto"/>
        </w:pBdr>
        <w:spacing w:before="0" w:after="0" w:line="240" w:lineRule="auto"/>
        <w:jc w:val="both"/>
        <w:rPr>
          <w:rStyle w:val="affairetitle"/>
          <w:i/>
          <w:lang w:val="bg-BG"/>
        </w:rPr>
      </w:pPr>
      <w:r w:rsidRPr="00326CC1">
        <w:rPr>
          <w:i/>
          <w:color w:val="000000"/>
          <w:lang w:val="bg-BG" w:eastAsia="bg-BG"/>
        </w:rPr>
        <w:t xml:space="preserve">Решение на Съда на ЕС по преюдициално запитване по дело </w:t>
      </w:r>
      <w:hyperlink r:id="rId2341" w:history="1">
        <w:r w:rsidRPr="00326CC1">
          <w:rPr>
            <w:rStyle w:val="Hyperlink"/>
            <w:i/>
          </w:rPr>
          <w:t>C</w:t>
        </w:r>
        <w:r w:rsidRPr="00326CC1">
          <w:rPr>
            <w:rStyle w:val="Hyperlink"/>
            <w:i/>
          </w:rPr>
          <w:noBreakHyphen/>
          <w:t>329/11</w:t>
        </w:r>
        <w:r w:rsidRPr="00326CC1">
          <w:rPr>
            <w:rStyle w:val="Hyperlink"/>
            <w:i/>
            <w:lang w:val="bg-BG"/>
          </w:rPr>
          <w:t xml:space="preserve"> </w:t>
        </w:r>
        <w:r w:rsidRPr="00326CC1">
          <w:rPr>
            <w:rStyle w:val="Hyperlink"/>
            <w:i/>
          </w:rPr>
          <w:t>Achughbabian</w:t>
        </w:r>
      </w:hyperlink>
    </w:p>
    <w:p w14:paraId="230ADDC7" w14:textId="77777777" w:rsidR="00D72F00" w:rsidRPr="00326CC1" w:rsidRDefault="00D72F00" w:rsidP="00D72F00">
      <w:pPr>
        <w:pStyle w:val="NoSpacing"/>
        <w:jc w:val="both"/>
        <w:rPr>
          <w:rFonts w:ascii="Times New Roman" w:hAnsi="Times New Roman" w:cs="Times New Roman"/>
          <w:sz w:val="24"/>
          <w:szCs w:val="24"/>
          <w:lang w:val="bg-BG"/>
        </w:rPr>
      </w:pPr>
    </w:p>
    <w:p w14:paraId="72EAD210" w14:textId="77777777" w:rsidR="00D72F00" w:rsidRPr="00326CC1" w:rsidRDefault="00D72F00" w:rsidP="00D72F00">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sz w:val="24"/>
          <w:szCs w:val="24"/>
          <w:lang w:val="bg-BG"/>
        </w:rPr>
        <w:t xml:space="preserve">Правото на ЕС не допуска прилагането на необорима презумпция, че държавата членка, която е компетентна да се произнесе по молби за убежище, спазва основните права в Европейския съюз. </w:t>
      </w:r>
      <w:hyperlink r:id="rId2342" w:history="1">
        <w:proofErr w:type="spellStart"/>
        <w:r w:rsidRPr="00326CC1">
          <w:rPr>
            <w:rStyle w:val="Hyperlink"/>
            <w:rFonts w:ascii="Times New Roman" w:hAnsi="Times New Roman" w:cs="Times New Roman"/>
            <w:sz w:val="24"/>
            <w:szCs w:val="24"/>
          </w:rPr>
          <w:t>Бюлетин</w:t>
        </w:r>
        <w:proofErr w:type="spellEnd"/>
        <w:r w:rsidRPr="00326CC1">
          <w:rPr>
            <w:rStyle w:val="Hyperlink"/>
            <w:rFonts w:ascii="Times New Roman" w:hAnsi="Times New Roman" w:cs="Times New Roman"/>
            <w:sz w:val="24"/>
            <w:szCs w:val="24"/>
          </w:rPr>
          <w:t xml:space="preserve"> № 15</w:t>
        </w:r>
      </w:hyperlink>
    </w:p>
    <w:p w14:paraId="3589A78D" w14:textId="77777777" w:rsidR="00D72F00" w:rsidRPr="00326CC1" w:rsidRDefault="00D72F00" w:rsidP="00D72F00">
      <w:pPr>
        <w:pStyle w:val="Normal1"/>
        <w:pBdr>
          <w:bottom w:val="single" w:sz="4" w:space="1" w:color="auto"/>
        </w:pBdr>
        <w:spacing w:before="0" w:after="0" w:line="240" w:lineRule="auto"/>
        <w:jc w:val="both"/>
        <w:rPr>
          <w:rStyle w:val="affairetitle"/>
          <w:i/>
          <w:lang w:val="bg-BG"/>
        </w:rPr>
      </w:pPr>
      <w:r w:rsidRPr="00326CC1">
        <w:rPr>
          <w:i/>
          <w:color w:val="000000"/>
          <w:lang w:val="bg-BG" w:eastAsia="bg-BG"/>
        </w:rPr>
        <w:t xml:space="preserve">Решение на Съда на ЕС по преюдициално запитване по </w:t>
      </w:r>
      <w:r w:rsidRPr="00326CC1">
        <w:rPr>
          <w:i/>
        </w:rPr>
        <w:t xml:space="preserve">съединени дела </w:t>
      </w:r>
      <w:hyperlink r:id="rId2343" w:history="1">
        <w:r w:rsidRPr="00326CC1">
          <w:rPr>
            <w:rStyle w:val="Hyperlink"/>
            <w:i/>
          </w:rPr>
          <w:t>C</w:t>
        </w:r>
        <w:r w:rsidRPr="00326CC1">
          <w:rPr>
            <w:rStyle w:val="Hyperlink"/>
            <w:i/>
          </w:rPr>
          <w:noBreakHyphen/>
          <w:t>411/10 и C</w:t>
        </w:r>
        <w:r w:rsidRPr="00326CC1">
          <w:rPr>
            <w:rStyle w:val="Hyperlink"/>
            <w:i/>
          </w:rPr>
          <w:noBreakHyphen/>
          <w:t>493/10</w:t>
        </w:r>
        <w:r w:rsidRPr="00326CC1">
          <w:rPr>
            <w:rStyle w:val="Hyperlink"/>
            <w:i/>
            <w:lang w:val="bg-BG"/>
          </w:rPr>
          <w:t xml:space="preserve"> - </w:t>
        </w:r>
        <w:r w:rsidRPr="00326CC1">
          <w:rPr>
            <w:rStyle w:val="Hyperlink"/>
            <w:b/>
            <w:bCs/>
            <w:i/>
          </w:rPr>
          <w:t>N. S.</w:t>
        </w:r>
        <w:r w:rsidRPr="00326CC1">
          <w:rPr>
            <w:rStyle w:val="Hyperlink"/>
            <w:i/>
          </w:rPr>
          <w:t xml:space="preserve"> (C</w:t>
        </w:r>
        <w:r w:rsidRPr="00326CC1">
          <w:rPr>
            <w:rStyle w:val="Hyperlink"/>
            <w:i/>
          </w:rPr>
          <w:noBreakHyphen/>
          <w:t>411/10</w:t>
        </w:r>
        <w:r w:rsidRPr="00326CC1">
          <w:rPr>
            <w:rStyle w:val="Hyperlink"/>
            <w:i/>
            <w:lang w:val="bg-BG"/>
          </w:rPr>
          <w:t>)</w:t>
        </w:r>
      </w:hyperlink>
    </w:p>
    <w:p w14:paraId="7CED89E3" w14:textId="77777777" w:rsidR="00D72F00" w:rsidRPr="00326CC1" w:rsidRDefault="00D72F00" w:rsidP="00D72F00">
      <w:pPr>
        <w:pStyle w:val="NoSpacing"/>
        <w:jc w:val="both"/>
        <w:rPr>
          <w:rFonts w:ascii="Times New Roman" w:hAnsi="Times New Roman" w:cs="Times New Roman"/>
          <w:sz w:val="24"/>
          <w:szCs w:val="24"/>
          <w:lang w:val="bg-BG"/>
        </w:rPr>
      </w:pPr>
    </w:p>
    <w:p w14:paraId="3FCFB61C" w14:textId="77777777" w:rsidR="00CD3CFA" w:rsidRPr="00326CC1" w:rsidRDefault="00CD3CFA" w:rsidP="00CD3CFA">
      <w:pPr>
        <w:pStyle w:val="NoSpacing"/>
        <w:jc w:val="both"/>
        <w:rPr>
          <w:rStyle w:val="normal--char"/>
          <w:rFonts w:ascii="Times New Roman" w:hAnsi="Times New Roman" w:cs="Times New Roman"/>
          <w:color w:val="000000"/>
          <w:sz w:val="24"/>
          <w:szCs w:val="24"/>
          <w:lang w:val="bg-BG"/>
        </w:rPr>
      </w:pPr>
      <w:r w:rsidRPr="00326CC1">
        <w:rPr>
          <w:rFonts w:ascii="Times New Roman" w:hAnsi="Times New Roman" w:cs="Times New Roman"/>
          <w:bCs/>
          <w:color w:val="000000"/>
          <w:sz w:val="24"/>
          <w:szCs w:val="24"/>
          <w:lang w:val="bg-BG" w:eastAsia="bg-BG"/>
        </w:rPr>
        <w:t>Държавите могат да приемат, че престъпления като сексуалната експлоатация на деца и другите престъпления, посочени в чл. 83, параграф 1, ал. 2 от ДФЕС, са особено тежко посегателство върху основен интерес на обществото и пряка заплаха за спокойствието и физическата сигурност на населението и следователно попадат в обхвата на понятието „императивни съображения, свързани с обществената сигурност“, като обосновават мярка за експулсиране по чл. 28, параграф 3 от Директива 2004/38.</w:t>
      </w:r>
      <w:r w:rsidR="00802E95" w:rsidRPr="00326CC1">
        <w:rPr>
          <w:rFonts w:ascii="Times New Roman" w:hAnsi="Times New Roman" w:cs="Times New Roman"/>
          <w:bCs/>
          <w:color w:val="000000"/>
          <w:sz w:val="24"/>
          <w:szCs w:val="24"/>
          <w:lang w:val="bg-BG" w:eastAsia="bg-BG"/>
        </w:rPr>
        <w:t xml:space="preserve"> </w:t>
      </w:r>
      <w:hyperlink r:id="rId2344" w:history="1">
        <w:r w:rsidRPr="00326CC1">
          <w:rPr>
            <w:rStyle w:val="Hyperlink"/>
            <w:rFonts w:ascii="Times New Roman" w:hAnsi="Times New Roman" w:cs="Times New Roman"/>
            <w:sz w:val="24"/>
            <w:szCs w:val="24"/>
            <w:lang w:val="bg-BG"/>
          </w:rPr>
          <w:t>Бюлетин № 20</w:t>
        </w:r>
      </w:hyperlink>
    </w:p>
    <w:p w14:paraId="1E8A38B3" w14:textId="77777777" w:rsidR="00CD3CFA" w:rsidRPr="00326CC1" w:rsidRDefault="00CD3CFA" w:rsidP="00CD3CFA">
      <w:pPr>
        <w:pStyle w:val="Normal1"/>
        <w:pBdr>
          <w:bottom w:val="single" w:sz="4" w:space="1" w:color="auto"/>
        </w:pBdr>
        <w:spacing w:before="0" w:after="0" w:line="240" w:lineRule="auto"/>
        <w:jc w:val="both"/>
        <w:rPr>
          <w:rStyle w:val="affairetitle"/>
          <w:i/>
          <w:color w:val="000000"/>
          <w:lang w:val="bg-BG" w:eastAsia="bg-BG"/>
        </w:rPr>
      </w:pPr>
      <w:r w:rsidRPr="00326CC1">
        <w:rPr>
          <w:i/>
          <w:color w:val="000000"/>
          <w:lang w:val="bg-BG" w:eastAsia="bg-BG"/>
        </w:rPr>
        <w:t xml:space="preserve">Решение на </w:t>
      </w:r>
      <w:r w:rsidR="00B27A21" w:rsidRPr="00326CC1">
        <w:rPr>
          <w:i/>
          <w:color w:val="000000"/>
          <w:lang w:val="bg-BG" w:eastAsia="bg-BG"/>
        </w:rPr>
        <w:t xml:space="preserve">Съда на ЕС </w:t>
      </w:r>
      <w:r w:rsidRPr="00326CC1">
        <w:rPr>
          <w:i/>
          <w:color w:val="000000"/>
          <w:lang w:val="bg-BG" w:eastAsia="bg-BG"/>
        </w:rPr>
        <w:t xml:space="preserve">по </w:t>
      </w:r>
      <w:hyperlink r:id="rId2345" w:history="1">
        <w:r w:rsidRPr="00326CC1">
          <w:rPr>
            <w:rStyle w:val="Hyperlink"/>
            <w:i/>
            <w:lang w:val="bg-BG" w:eastAsia="bg-BG"/>
          </w:rPr>
          <w:t>дело C 348/09</w:t>
        </w:r>
      </w:hyperlink>
    </w:p>
    <w:p w14:paraId="37ADED6A" w14:textId="77777777" w:rsidR="00BE5410" w:rsidRPr="00326CC1" w:rsidRDefault="00BE5410" w:rsidP="003C5329">
      <w:pPr>
        <w:suppressAutoHyphens w:val="0"/>
        <w:autoSpaceDE w:val="0"/>
        <w:autoSpaceDN w:val="0"/>
        <w:adjustRightInd w:val="0"/>
        <w:spacing w:after="0" w:line="240" w:lineRule="auto"/>
        <w:jc w:val="both"/>
        <w:rPr>
          <w:rFonts w:ascii="Times New Roman" w:eastAsia="Times New Roman" w:hAnsi="Times New Roman" w:cs="Times New Roman"/>
          <w:bCs/>
          <w:color w:val="000000"/>
          <w:lang w:val="en-US" w:eastAsia="bg-BG"/>
        </w:rPr>
      </w:pPr>
    </w:p>
    <w:p w14:paraId="2679D2CD" w14:textId="77777777" w:rsidR="00BE5410" w:rsidRPr="00326CC1" w:rsidRDefault="00A154B6" w:rsidP="0043711E">
      <w:pPr>
        <w:suppressAutoHyphens w:val="0"/>
        <w:autoSpaceDE w:val="0"/>
        <w:autoSpaceDN w:val="0"/>
        <w:adjustRightInd w:val="0"/>
        <w:spacing w:after="0" w:line="240" w:lineRule="auto"/>
        <w:jc w:val="both"/>
        <w:rPr>
          <w:rStyle w:val="normal--char"/>
          <w:rFonts w:ascii="Times New Roman" w:hAnsi="Times New Roman" w:cs="Times New Roman"/>
          <w:sz w:val="24"/>
          <w:szCs w:val="24"/>
        </w:rPr>
      </w:pPr>
      <w:r w:rsidRPr="00326CC1">
        <w:rPr>
          <w:rFonts w:ascii="Times New Roman" w:eastAsia="Times New Roman" w:hAnsi="Times New Roman" w:cs="Times New Roman"/>
          <w:bCs/>
          <w:color w:val="000000"/>
          <w:sz w:val="24"/>
          <w:szCs w:val="24"/>
          <w:lang w:eastAsia="bg-BG"/>
        </w:rPr>
        <w:t xml:space="preserve">Достъпът на български студенти до австрийския пазар на труда трябва да бъде при преференциални условия спрямо този на граждани на трета държава. </w:t>
      </w:r>
      <w:hyperlink r:id="rId2346" w:history="1">
        <w:r w:rsidRPr="00326CC1">
          <w:rPr>
            <w:rStyle w:val="Hyperlink"/>
            <w:rFonts w:ascii="Times New Roman" w:hAnsi="Times New Roman" w:cs="Times New Roman"/>
            <w:sz w:val="24"/>
            <w:szCs w:val="24"/>
          </w:rPr>
          <w:t>Бюлетин № 21</w:t>
        </w:r>
      </w:hyperlink>
    </w:p>
    <w:p w14:paraId="2A98CD67" w14:textId="77777777" w:rsidR="00A154B6" w:rsidRPr="00326CC1" w:rsidRDefault="00A154B6" w:rsidP="00A154B6">
      <w:pPr>
        <w:pStyle w:val="Normal1"/>
        <w:pBdr>
          <w:bottom w:val="single" w:sz="4" w:space="1" w:color="auto"/>
        </w:pBdr>
        <w:spacing w:before="0" w:after="0" w:line="240" w:lineRule="auto"/>
        <w:jc w:val="both"/>
        <w:rPr>
          <w:rStyle w:val="affairetitle"/>
          <w:i/>
          <w:color w:val="000000"/>
          <w:lang w:val="bg-BG" w:eastAsia="bg-BG"/>
        </w:rPr>
      </w:pPr>
      <w:r w:rsidRPr="00326CC1">
        <w:rPr>
          <w:i/>
          <w:color w:val="000000"/>
          <w:lang w:val="bg-BG" w:eastAsia="bg-BG"/>
        </w:rPr>
        <w:t xml:space="preserve">Решение на </w:t>
      </w:r>
      <w:r w:rsidR="00B27A21" w:rsidRPr="00326CC1">
        <w:rPr>
          <w:i/>
          <w:color w:val="000000"/>
          <w:lang w:val="bg-BG" w:eastAsia="bg-BG"/>
        </w:rPr>
        <w:t xml:space="preserve">Съда на ЕС </w:t>
      </w:r>
      <w:r w:rsidRPr="00326CC1">
        <w:rPr>
          <w:i/>
          <w:color w:val="000000"/>
          <w:lang w:val="bg-BG" w:eastAsia="bg-BG"/>
        </w:rPr>
        <w:t xml:space="preserve">по </w:t>
      </w:r>
      <w:hyperlink r:id="rId2347" w:history="1">
        <w:r w:rsidRPr="00326CC1">
          <w:rPr>
            <w:rStyle w:val="Hyperlink"/>
            <w:i/>
            <w:lang w:val="bg-BG" w:eastAsia="bg-BG"/>
          </w:rPr>
          <w:t xml:space="preserve">дело </w:t>
        </w:r>
        <w:r w:rsidRPr="00326CC1">
          <w:rPr>
            <w:rStyle w:val="Hyperlink"/>
            <w:i/>
          </w:rPr>
          <w:t>C-15/11</w:t>
        </w:r>
      </w:hyperlink>
    </w:p>
    <w:p w14:paraId="430CB478" w14:textId="77777777" w:rsidR="00A154B6" w:rsidRPr="00326CC1" w:rsidRDefault="00A154B6" w:rsidP="0043711E">
      <w:pPr>
        <w:suppressAutoHyphens w:val="0"/>
        <w:autoSpaceDE w:val="0"/>
        <w:autoSpaceDN w:val="0"/>
        <w:adjustRightInd w:val="0"/>
        <w:spacing w:after="0" w:line="240" w:lineRule="auto"/>
        <w:jc w:val="both"/>
        <w:rPr>
          <w:rFonts w:ascii="Times New Roman" w:eastAsia="Times New Roman" w:hAnsi="Times New Roman" w:cs="Times New Roman"/>
          <w:bCs/>
          <w:color w:val="000000"/>
          <w:lang w:eastAsia="bg-BG"/>
        </w:rPr>
      </w:pPr>
    </w:p>
    <w:p w14:paraId="59744771" w14:textId="77777777" w:rsidR="003F27FB" w:rsidRPr="00326CC1" w:rsidRDefault="003F27FB" w:rsidP="003F27FB">
      <w:pPr>
        <w:pStyle w:val="NoSpacing"/>
        <w:jc w:val="both"/>
        <w:rPr>
          <w:rStyle w:val="normal--char"/>
          <w:rFonts w:ascii="Times New Roman" w:hAnsi="Times New Roman" w:cs="Times New Roman"/>
          <w:lang w:val="bg-BG"/>
        </w:rPr>
      </w:pPr>
      <w:r w:rsidRPr="00326CC1">
        <w:rPr>
          <w:rFonts w:ascii="Times New Roman" w:hAnsi="Times New Roman" w:cs="Times New Roman"/>
          <w:sz w:val="24"/>
          <w:szCs w:val="24"/>
          <w:lang w:val="bg-BG" w:eastAsia="bg-BG"/>
        </w:rPr>
        <w:t xml:space="preserve">Държавата членка, сезирана с молба за убежище, е длъжна да предостави предвидените в Директива 2003/9 минимални условия на приемане на търсещите убежище, дори спрямо такива, за които реши съгласно Регламент № 343/2003 да отправи искане към друга държава членка да поеме отговорността за тях или да ги приеме обратно в качеството ѝ на държава членка, компетентна за разглеждането на молбата за убежище. Тези задължения се погасяват при действителното прехвърляне на лицето от молещата </w:t>
      </w:r>
      <w:r w:rsidRPr="00326CC1">
        <w:rPr>
          <w:rFonts w:ascii="Times New Roman" w:hAnsi="Times New Roman" w:cs="Times New Roman"/>
          <w:sz w:val="24"/>
          <w:szCs w:val="24"/>
          <w:lang w:val="bg-BG" w:eastAsia="bg-BG"/>
        </w:rPr>
        <w:lastRenderedPageBreak/>
        <w:t xml:space="preserve">държава членка и тя е тази която понася финансовата тежест за предоставянето на минималните условия. </w:t>
      </w:r>
      <w:hyperlink r:id="rId2348" w:history="1">
        <w:proofErr w:type="spellStart"/>
        <w:r w:rsidR="00B7060E" w:rsidRPr="00326CC1">
          <w:rPr>
            <w:rStyle w:val="Hyperlink"/>
            <w:rFonts w:ascii="Times New Roman" w:hAnsi="Times New Roman" w:cs="Times New Roman"/>
            <w:sz w:val="24"/>
            <w:szCs w:val="24"/>
          </w:rPr>
          <w:t>Бюлетин</w:t>
        </w:r>
        <w:proofErr w:type="spellEnd"/>
        <w:r w:rsidR="00B7060E" w:rsidRPr="00326CC1">
          <w:rPr>
            <w:rStyle w:val="Hyperlink"/>
            <w:rFonts w:ascii="Times New Roman" w:hAnsi="Times New Roman" w:cs="Times New Roman"/>
            <w:sz w:val="24"/>
            <w:szCs w:val="24"/>
          </w:rPr>
          <w:t xml:space="preserve"> № 23</w:t>
        </w:r>
      </w:hyperlink>
    </w:p>
    <w:p w14:paraId="5CE5B0D0" w14:textId="77777777" w:rsidR="003F27FB" w:rsidRPr="00326CC1" w:rsidRDefault="003F27FB" w:rsidP="003F27FB">
      <w:pPr>
        <w:pStyle w:val="NoSpacing"/>
        <w:pBdr>
          <w:bottom w:val="single" w:sz="4" w:space="1" w:color="auto"/>
        </w:pBdr>
        <w:jc w:val="both"/>
        <w:rPr>
          <w:rFonts w:ascii="Times New Roman" w:hAnsi="Times New Roman" w:cs="Times New Roman"/>
          <w:i/>
          <w:sz w:val="24"/>
          <w:szCs w:val="24"/>
        </w:rPr>
      </w:pPr>
      <w:r w:rsidRPr="00326CC1">
        <w:rPr>
          <w:rFonts w:ascii="Times New Roman" w:hAnsi="Times New Roman" w:cs="Times New Roman"/>
          <w:i/>
          <w:sz w:val="24"/>
          <w:szCs w:val="24"/>
          <w:lang w:val="bg-BG"/>
        </w:rPr>
        <w:t xml:space="preserve">Решение на </w:t>
      </w:r>
      <w:r w:rsidR="00B27A21" w:rsidRPr="00326CC1">
        <w:rPr>
          <w:rFonts w:ascii="Times New Roman" w:hAnsi="Times New Roman" w:cs="Times New Roman"/>
          <w:i/>
          <w:color w:val="000000"/>
          <w:sz w:val="24"/>
          <w:szCs w:val="24"/>
          <w:lang w:val="bg-BG" w:eastAsia="bg-BG"/>
        </w:rPr>
        <w:t xml:space="preserve">Съда на ЕС </w:t>
      </w:r>
      <w:r w:rsidRPr="00326CC1">
        <w:rPr>
          <w:rFonts w:ascii="Times New Roman" w:hAnsi="Times New Roman" w:cs="Times New Roman"/>
          <w:i/>
          <w:sz w:val="24"/>
          <w:szCs w:val="24"/>
          <w:lang w:val="bg-BG"/>
        </w:rPr>
        <w:t xml:space="preserve">по дело </w:t>
      </w:r>
      <w:hyperlink r:id="rId2349" w:history="1">
        <w:r w:rsidRPr="00326CC1">
          <w:rPr>
            <w:rStyle w:val="Hyperlink"/>
            <w:rFonts w:ascii="Times New Roman" w:hAnsi="Times New Roman" w:cs="Times New Roman"/>
            <w:i/>
            <w:sz w:val="24"/>
            <w:szCs w:val="24"/>
          </w:rPr>
          <w:t>C</w:t>
        </w:r>
        <w:r w:rsidRPr="00326CC1">
          <w:rPr>
            <w:rStyle w:val="Hyperlink"/>
            <w:rFonts w:ascii="Times New Roman" w:hAnsi="Times New Roman" w:cs="Times New Roman"/>
            <w:i/>
            <w:sz w:val="24"/>
            <w:szCs w:val="24"/>
            <w:lang w:val="bg-BG"/>
          </w:rPr>
          <w:t>-179/11</w:t>
        </w:r>
      </w:hyperlink>
    </w:p>
    <w:p w14:paraId="72BCF194" w14:textId="77777777" w:rsidR="00122F0A" w:rsidRPr="00326CC1" w:rsidRDefault="00122F0A" w:rsidP="00122F0A">
      <w:pPr>
        <w:pStyle w:val="006SousTitre"/>
        <w:contextualSpacing/>
        <w:jc w:val="both"/>
        <w:rPr>
          <w:rFonts w:ascii="Times New Roman" w:hAnsi="Times New Roman" w:cs="Times New Roman"/>
        </w:rPr>
      </w:pPr>
    </w:p>
    <w:p w14:paraId="558CA8AF" w14:textId="77777777" w:rsidR="00122F0A" w:rsidRPr="00326CC1" w:rsidRDefault="00122F0A" w:rsidP="00122F0A">
      <w:pPr>
        <w:pStyle w:val="006SousTitre"/>
        <w:contextualSpacing/>
        <w:jc w:val="both"/>
        <w:rPr>
          <w:rFonts w:ascii="Times New Roman" w:hAnsi="Times New Roman" w:cs="Times New Roman"/>
        </w:rPr>
      </w:pPr>
      <w:r w:rsidRPr="00326CC1">
        <w:rPr>
          <w:rFonts w:ascii="Times New Roman" w:hAnsi="Times New Roman" w:cs="Times New Roman"/>
        </w:rPr>
        <w:t>Член 15, буква в) от Директива 2004/83/ЕО относно минималните стандарти за признаването и правното положение на гражданите на трети страни или лицата без гражданство като бежанци или като лица, които по други причини се нуждаят от международна закрила, както и относно съдържанието на предоставената закрила, трябва да се тълкува в смисъл, че въоръжен вътрешен конфликт</w:t>
      </w:r>
      <w:r w:rsidRPr="00326CC1">
        <w:rPr>
          <w:rFonts w:ascii="Times New Roman" w:hAnsi="Times New Roman" w:cs="Times New Roman"/>
          <w:lang w:val="en-US"/>
        </w:rPr>
        <w:t xml:space="preserve"> </w:t>
      </w:r>
      <w:r w:rsidRPr="00326CC1">
        <w:rPr>
          <w:rFonts w:ascii="Times New Roman" w:hAnsi="Times New Roman" w:cs="Times New Roman"/>
        </w:rPr>
        <w:t xml:space="preserve">е налице, когато редовните въоръжените сили на дадена държава се сблъскват с една или повече въоръжени групи или когато се сблъскват две или повече въоръжени групи. Не е необходимо конфликтът да съставлява „въоръжен конфликт, който няма международен характер” по смисъла на международното хуманитарно право и не е необходима преценка за интензитета на въоръжените сблъсъци, равнището на организираност на замесените въоръжени сили или продължителността на конфликта, отделна от преценката за степента на насилие, съществуващо на въпросната територия. </w:t>
      </w:r>
      <w:hyperlink r:id="rId2350" w:history="1">
        <w:r w:rsidRPr="00326CC1">
          <w:rPr>
            <w:rStyle w:val="Hyperlink"/>
            <w:rFonts w:ascii="Times New Roman" w:hAnsi="Times New Roman" w:cs="Times New Roman"/>
          </w:rPr>
          <w:t>Бюлетин № 24</w:t>
        </w:r>
      </w:hyperlink>
    </w:p>
    <w:p w14:paraId="10302D66" w14:textId="77777777" w:rsidR="00122F0A" w:rsidRPr="00326CC1" w:rsidRDefault="009E5E4A" w:rsidP="00B27A21">
      <w:pPr>
        <w:pStyle w:val="006SousTitre"/>
        <w:pBdr>
          <w:bottom w:val="single" w:sz="4" w:space="1" w:color="auto"/>
        </w:pBdr>
        <w:contextualSpacing/>
        <w:jc w:val="both"/>
        <w:rPr>
          <w:rFonts w:ascii="Times New Roman" w:hAnsi="Times New Roman" w:cs="Times New Roman"/>
          <w:i/>
          <w:color w:val="365F91"/>
          <w:u w:val="single"/>
        </w:rPr>
      </w:pPr>
      <w:hyperlink r:id="rId2351" w:history="1">
        <w:r w:rsidR="00122F0A" w:rsidRPr="00326CC1">
          <w:rPr>
            <w:rFonts w:ascii="Times New Roman" w:eastAsia="Times New Roman" w:hAnsi="Times New Roman" w:cs="Times New Roman"/>
            <w:i/>
            <w:lang w:eastAsia="ar-SA"/>
          </w:rPr>
          <w:t xml:space="preserve">Решение на </w:t>
        </w:r>
        <w:r w:rsidR="00B27A21" w:rsidRPr="00326CC1">
          <w:rPr>
            <w:rFonts w:ascii="Times New Roman" w:hAnsi="Times New Roman" w:cs="Times New Roman"/>
            <w:i/>
            <w:color w:val="000000"/>
            <w:lang w:eastAsia="bg-BG"/>
          </w:rPr>
          <w:t xml:space="preserve">Съда на ЕС </w:t>
        </w:r>
        <w:r w:rsidR="00122F0A" w:rsidRPr="00326CC1">
          <w:rPr>
            <w:rFonts w:ascii="Times New Roman" w:eastAsia="Times New Roman" w:hAnsi="Times New Roman" w:cs="Times New Roman"/>
            <w:i/>
            <w:lang w:eastAsia="ar-SA"/>
          </w:rPr>
          <w:t>по дело</w:t>
        </w:r>
        <w:r w:rsidR="00122F0A" w:rsidRPr="00326CC1">
          <w:rPr>
            <w:rStyle w:val="Hyperlink"/>
            <w:rFonts w:ascii="Times New Roman" w:hAnsi="Times New Roman" w:cs="Times New Roman"/>
            <w:i/>
          </w:rPr>
          <w:t xml:space="preserve"> </w:t>
        </w:r>
        <w:r w:rsidR="00122F0A" w:rsidRPr="00326CC1">
          <w:rPr>
            <w:rStyle w:val="Hyperlink"/>
            <w:rFonts w:ascii="Times New Roman" w:hAnsi="Times New Roman" w:cs="Times New Roman"/>
            <w:i/>
            <w:lang w:val="en-US"/>
          </w:rPr>
          <w:t>C</w:t>
        </w:r>
        <w:r w:rsidR="00122F0A" w:rsidRPr="00326CC1">
          <w:rPr>
            <w:rStyle w:val="Hyperlink"/>
            <w:rFonts w:ascii="Times New Roman" w:hAnsi="Times New Roman" w:cs="Times New Roman"/>
            <w:i/>
            <w:lang w:val="ru-RU"/>
          </w:rPr>
          <w:t>-285/12</w:t>
        </w:r>
      </w:hyperlink>
    </w:p>
    <w:p w14:paraId="234A6425" w14:textId="77777777" w:rsidR="00AF21AC" w:rsidRPr="00326CC1" w:rsidRDefault="00AF21AC" w:rsidP="00AF21AC">
      <w:pPr>
        <w:pStyle w:val="006SousTitre"/>
        <w:jc w:val="both"/>
        <w:rPr>
          <w:rFonts w:ascii="Times New Roman" w:hAnsi="Times New Roman" w:cs="Times New Roman"/>
          <w:b/>
        </w:rPr>
      </w:pPr>
    </w:p>
    <w:p w14:paraId="77F09ADB" w14:textId="77777777" w:rsidR="00AF21AC" w:rsidRPr="00326CC1" w:rsidRDefault="00AF21AC" w:rsidP="00AF21AC">
      <w:pPr>
        <w:pStyle w:val="006SousTitre"/>
        <w:contextualSpacing/>
        <w:jc w:val="both"/>
        <w:rPr>
          <w:rFonts w:ascii="Times New Roman" w:hAnsi="Times New Roman" w:cs="Times New Roman"/>
        </w:rPr>
      </w:pPr>
      <w:r w:rsidRPr="00326CC1">
        <w:rPr>
          <w:rFonts w:ascii="Times New Roman" w:hAnsi="Times New Roman" w:cs="Times New Roman"/>
        </w:rPr>
        <w:t xml:space="preserve">Член 2, т. 2, буква в) от Директива 2004/38/ЕО относно правото на гражданите на Съюза и на членовете на техните семейства да се движат и пребивават свободно на територията на държавите членки трябва да се тълкува в смисъл, че не допуска държавите членки да налагат на навършил 21 години низходящ на гражданин на Съюза изискване да докаже, че безуспешно е търсил работа и/или се е опитал да си осигури издръжка по друг начин, за да бъде определен като лице „на издръжка“ и следователно член на семейството. </w:t>
      </w:r>
      <w:r w:rsidRPr="00326CC1">
        <w:rPr>
          <w:rFonts w:ascii="Times New Roman" w:hAnsi="Times New Roman" w:cs="Times New Roman"/>
          <w:bCs/>
        </w:rPr>
        <w:t xml:space="preserve">Фактът, че член на семейството има добри възможности да си намери работа и възнамерява да работи в приемащата държава членка, не е от значение за тълкуването на предвиденото в тази разпоредба условие той да бъде „на издръжка“. </w:t>
      </w:r>
      <w:hyperlink r:id="rId2352" w:history="1">
        <w:r w:rsidRPr="00326CC1">
          <w:rPr>
            <w:rStyle w:val="Hyperlink"/>
            <w:rFonts w:ascii="Times New Roman" w:hAnsi="Times New Roman" w:cs="Times New Roman"/>
          </w:rPr>
          <w:t>Бюлетин № 24</w:t>
        </w:r>
      </w:hyperlink>
    </w:p>
    <w:p w14:paraId="6471C555" w14:textId="77777777" w:rsidR="00AF21AC" w:rsidRPr="00326CC1" w:rsidRDefault="009E5E4A" w:rsidP="00B27A21">
      <w:pPr>
        <w:pStyle w:val="006SousTitre"/>
        <w:pBdr>
          <w:bottom w:val="single" w:sz="4" w:space="1" w:color="auto"/>
        </w:pBdr>
        <w:contextualSpacing/>
        <w:jc w:val="both"/>
        <w:rPr>
          <w:rFonts w:ascii="Times New Roman" w:eastAsia="Times New Roman" w:hAnsi="Times New Roman" w:cs="Times New Roman"/>
          <w:i/>
          <w:lang w:eastAsia="ar-SA"/>
        </w:rPr>
      </w:pPr>
      <w:hyperlink r:id="rId2353" w:history="1">
        <w:r w:rsidR="00AF21AC" w:rsidRPr="00326CC1">
          <w:rPr>
            <w:rFonts w:ascii="Times New Roman" w:eastAsia="Times New Roman" w:hAnsi="Times New Roman" w:cs="Times New Roman"/>
            <w:i/>
            <w:lang w:eastAsia="ar-SA"/>
          </w:rPr>
          <w:t xml:space="preserve">Решение на </w:t>
        </w:r>
        <w:r w:rsidR="00B27A21" w:rsidRPr="00326CC1">
          <w:rPr>
            <w:rFonts w:ascii="Times New Roman" w:hAnsi="Times New Roman" w:cs="Times New Roman"/>
            <w:i/>
            <w:color w:val="000000"/>
            <w:lang w:eastAsia="bg-BG"/>
          </w:rPr>
          <w:t xml:space="preserve">Съда на ЕС </w:t>
        </w:r>
        <w:r w:rsidR="00AF21AC" w:rsidRPr="00326CC1">
          <w:rPr>
            <w:rFonts w:ascii="Times New Roman" w:eastAsia="Times New Roman" w:hAnsi="Times New Roman" w:cs="Times New Roman"/>
            <w:i/>
            <w:lang w:eastAsia="ar-SA"/>
          </w:rPr>
          <w:t xml:space="preserve">по дело </w:t>
        </w:r>
        <w:r w:rsidR="00AF21AC" w:rsidRPr="00326CC1">
          <w:rPr>
            <w:rStyle w:val="Hyperlink"/>
            <w:rFonts w:ascii="Times New Roman" w:hAnsi="Times New Roman" w:cs="Times New Roman"/>
            <w:i/>
          </w:rPr>
          <w:t>C-423/12</w:t>
        </w:r>
      </w:hyperlink>
    </w:p>
    <w:p w14:paraId="7BAC3ECB" w14:textId="77777777" w:rsidR="00D4733A" w:rsidRPr="00326CC1" w:rsidRDefault="00D4733A" w:rsidP="004E456C">
      <w:pPr>
        <w:pStyle w:val="JuList"/>
        <w:keepNext/>
        <w:keepLines/>
        <w:ind w:left="0" w:firstLine="0"/>
        <w:rPr>
          <w:color w:val="333333"/>
          <w:szCs w:val="24"/>
          <w:lang w:val="bg-BG" w:eastAsia="bg-BG"/>
        </w:rPr>
      </w:pPr>
    </w:p>
    <w:p w14:paraId="19F1E7B0" w14:textId="77777777" w:rsidR="00D4733A" w:rsidRPr="00326CC1" w:rsidRDefault="00D4733A" w:rsidP="004E456C">
      <w:pPr>
        <w:pStyle w:val="JuList"/>
        <w:keepNext/>
        <w:keepLines/>
        <w:ind w:left="0" w:firstLine="0"/>
        <w:rPr>
          <w:color w:val="333333"/>
          <w:szCs w:val="24"/>
          <w:lang w:val="bg-BG" w:eastAsia="bg-BG"/>
        </w:rPr>
      </w:pPr>
      <w:r w:rsidRPr="00326CC1">
        <w:rPr>
          <w:color w:val="333333"/>
          <w:szCs w:val="24"/>
          <w:lang w:val="bg-BG" w:eastAsia="bg-BG"/>
        </w:rPr>
        <w:t>В случаи на лица, търсещи убежище, когато държава членка е избрала да предостави материалните условия на приемане под формата на финансови помощи или на бонове, помощите трябва да се предоставят от момента на подаване на молбата за убежище в съответствие с чл.</w:t>
      </w:r>
      <w:r w:rsidRPr="00326CC1">
        <w:rPr>
          <w:color w:val="333333"/>
          <w:szCs w:val="24"/>
          <w:lang w:eastAsia="bg-BG"/>
        </w:rPr>
        <w:t> </w:t>
      </w:r>
      <w:r w:rsidRPr="00326CC1">
        <w:rPr>
          <w:color w:val="333333"/>
          <w:szCs w:val="24"/>
          <w:lang w:val="bg-BG" w:eastAsia="bg-BG"/>
        </w:rPr>
        <w:t>13, §</w:t>
      </w:r>
      <w:r w:rsidRPr="00326CC1">
        <w:rPr>
          <w:color w:val="333333"/>
          <w:szCs w:val="24"/>
          <w:lang w:eastAsia="bg-BG"/>
        </w:rPr>
        <w:t> </w:t>
      </w:r>
      <w:r w:rsidRPr="00326CC1">
        <w:rPr>
          <w:color w:val="333333"/>
          <w:szCs w:val="24"/>
          <w:lang w:val="bg-BG" w:eastAsia="bg-BG"/>
        </w:rPr>
        <w:t>1 от Директива 2003/9/ЕО и да отговарят на минималните стандарти, установени в чл.</w:t>
      </w:r>
      <w:r w:rsidRPr="00326CC1">
        <w:rPr>
          <w:color w:val="333333"/>
          <w:szCs w:val="24"/>
          <w:lang w:eastAsia="bg-BG"/>
        </w:rPr>
        <w:t> </w:t>
      </w:r>
      <w:r w:rsidRPr="00326CC1">
        <w:rPr>
          <w:color w:val="333333"/>
          <w:szCs w:val="24"/>
          <w:lang w:val="bg-BG" w:eastAsia="bg-BG"/>
        </w:rPr>
        <w:t>13, §</w:t>
      </w:r>
      <w:r w:rsidRPr="00326CC1">
        <w:rPr>
          <w:color w:val="333333"/>
          <w:szCs w:val="24"/>
          <w:lang w:eastAsia="bg-BG"/>
        </w:rPr>
        <w:t> </w:t>
      </w:r>
      <w:r w:rsidRPr="00326CC1">
        <w:rPr>
          <w:color w:val="333333"/>
          <w:szCs w:val="24"/>
          <w:lang w:val="bg-BG" w:eastAsia="bg-BG"/>
        </w:rPr>
        <w:t>2 от същата директива. Държавата членка трябва да следи за това общият размер на финансовите помощи, които покриват материалните условия на приемане, да бъде достатъчен, за да се гарантира подходящо за здравето жизнено равнище и да се осигури прехраната на лицето, търсещо убежище, така че да се позволи настаняването му, като при необходимост се вземе предвид запазването на интереса на лицата, които имат особени потребности съгласно чл.</w:t>
      </w:r>
      <w:r w:rsidRPr="00326CC1">
        <w:rPr>
          <w:color w:val="333333"/>
          <w:szCs w:val="24"/>
          <w:lang w:eastAsia="bg-BG"/>
        </w:rPr>
        <w:t> </w:t>
      </w:r>
      <w:r w:rsidRPr="00326CC1">
        <w:rPr>
          <w:color w:val="333333"/>
          <w:szCs w:val="24"/>
          <w:lang w:val="bg-BG" w:eastAsia="bg-BG"/>
        </w:rPr>
        <w:t>17 от същата директива. Държавите членки не са длъжни да спазват материалните условия на приемане, предвидени в чл.</w:t>
      </w:r>
      <w:r w:rsidRPr="00326CC1">
        <w:rPr>
          <w:color w:val="333333"/>
          <w:szCs w:val="24"/>
          <w:lang w:eastAsia="bg-BG"/>
        </w:rPr>
        <w:t> </w:t>
      </w:r>
      <w:r w:rsidRPr="00326CC1">
        <w:rPr>
          <w:color w:val="333333"/>
          <w:szCs w:val="24"/>
          <w:lang w:val="bg-BG" w:eastAsia="bg-BG"/>
        </w:rPr>
        <w:t xml:space="preserve">14, §§ 1, 3, 5 и 8 от Директива 2003/9/ЕО, когато са избрали да предоставят тези условия под формата на финансови помощи. Размерът на помощите обаче трябва да бъде достатъчен, за да позволи малолетните деца да бъдат настанени с родителите им, за да бъде запазено единството на семейството. </w:t>
      </w:r>
      <w:hyperlink r:id="rId2354" w:history="1">
        <w:proofErr w:type="spellStart"/>
        <w:r w:rsidR="00E6653A" w:rsidRPr="00326CC1">
          <w:rPr>
            <w:rStyle w:val="Hyperlink"/>
            <w:szCs w:val="24"/>
          </w:rPr>
          <w:t>Бюлетин</w:t>
        </w:r>
        <w:proofErr w:type="spellEnd"/>
        <w:r w:rsidR="00E6653A" w:rsidRPr="00326CC1">
          <w:rPr>
            <w:rStyle w:val="Hyperlink"/>
            <w:szCs w:val="24"/>
          </w:rPr>
          <w:t xml:space="preserve"> №</w:t>
        </w:r>
        <w:r w:rsidR="00E6653A" w:rsidRPr="00326CC1">
          <w:rPr>
            <w:rStyle w:val="Hyperlink"/>
            <w:szCs w:val="24"/>
            <w:lang w:val="bg-BG"/>
          </w:rPr>
          <w:t xml:space="preserve"> 25</w:t>
        </w:r>
      </w:hyperlink>
    </w:p>
    <w:p w14:paraId="7051FAD0" w14:textId="77777777" w:rsidR="00D4733A" w:rsidRPr="00326CC1" w:rsidRDefault="00D4733A" w:rsidP="00D4733A">
      <w:pPr>
        <w:pStyle w:val="NoSpacing"/>
        <w:pBdr>
          <w:bottom w:val="single" w:sz="4" w:space="1" w:color="auto"/>
        </w:pBdr>
        <w:jc w:val="both"/>
        <w:rPr>
          <w:rFonts w:ascii="Times New Roman" w:hAnsi="Times New Roman" w:cs="Times New Roman"/>
          <w:sz w:val="24"/>
          <w:szCs w:val="24"/>
          <w:lang w:val="bg-BG" w:eastAsia="bg-BG"/>
        </w:rPr>
      </w:pPr>
      <w:r w:rsidRPr="00326CC1">
        <w:rPr>
          <w:rFonts w:ascii="Times New Roman" w:hAnsi="Times New Roman" w:cs="Times New Roman"/>
          <w:i/>
          <w:sz w:val="24"/>
          <w:szCs w:val="24"/>
          <w:lang w:val="bg-BG"/>
        </w:rPr>
        <w:t xml:space="preserve">Решение на </w:t>
      </w:r>
      <w:r w:rsidR="00B27A21" w:rsidRPr="00326CC1">
        <w:rPr>
          <w:rFonts w:ascii="Times New Roman" w:hAnsi="Times New Roman" w:cs="Times New Roman"/>
          <w:i/>
          <w:color w:val="000000"/>
          <w:sz w:val="24"/>
          <w:szCs w:val="24"/>
          <w:lang w:val="bg-BG" w:eastAsia="bg-BG"/>
        </w:rPr>
        <w:t xml:space="preserve">Съда на ЕС </w:t>
      </w:r>
      <w:r w:rsidRPr="00326CC1">
        <w:rPr>
          <w:rFonts w:ascii="Times New Roman" w:hAnsi="Times New Roman" w:cs="Times New Roman"/>
          <w:i/>
          <w:sz w:val="24"/>
          <w:szCs w:val="24"/>
          <w:lang w:val="bg-BG"/>
        </w:rPr>
        <w:t xml:space="preserve">по дело </w:t>
      </w:r>
      <w:r w:rsidRPr="00326CC1">
        <w:rPr>
          <w:rFonts w:ascii="Times New Roman" w:hAnsi="Times New Roman" w:cs="Times New Roman"/>
          <w:i/>
          <w:sz w:val="24"/>
          <w:szCs w:val="24"/>
        </w:rPr>
        <w:t>C</w:t>
      </w:r>
      <w:r w:rsidRPr="00326CC1">
        <w:rPr>
          <w:rFonts w:ascii="Times New Roman" w:hAnsi="Times New Roman" w:cs="Times New Roman"/>
          <w:i/>
          <w:sz w:val="24"/>
          <w:szCs w:val="24"/>
          <w:lang w:val="bg-BG"/>
        </w:rPr>
        <w:t>-79/13</w:t>
      </w:r>
    </w:p>
    <w:p w14:paraId="14100064" w14:textId="77777777" w:rsidR="00D4733A" w:rsidRPr="00326CC1" w:rsidRDefault="00D4733A" w:rsidP="00F622AA">
      <w:pPr>
        <w:pStyle w:val="JuList"/>
        <w:keepNext/>
        <w:keepLines/>
        <w:ind w:left="0" w:firstLine="0"/>
        <w:jc w:val="left"/>
        <w:rPr>
          <w:lang w:val="bg-BG"/>
        </w:rPr>
      </w:pPr>
    </w:p>
    <w:p w14:paraId="44EBB580" w14:textId="77777777" w:rsidR="00952FDD" w:rsidRPr="00326CC1" w:rsidRDefault="00952FDD" w:rsidP="00952FDD">
      <w:pPr>
        <w:pStyle w:val="008CorpsDuTexte"/>
        <w:framePr w:hSpace="141" w:wrap="around" w:vAnchor="text" w:hAnchor="text" w:x="-49" w:y="197"/>
        <w:contextualSpacing/>
        <w:jc w:val="both"/>
        <w:rPr>
          <w:rFonts w:ascii="Times New Roman" w:hAnsi="Times New Roman" w:cs="Times New Roman"/>
        </w:rPr>
      </w:pPr>
      <w:r w:rsidRPr="00326CC1">
        <w:rPr>
          <w:rFonts w:ascii="Times New Roman" w:hAnsi="Times New Roman" w:cs="Times New Roman"/>
          <w:color w:val="000000"/>
        </w:rPr>
        <w:t>Съгласно</w:t>
      </w:r>
      <w:r w:rsidRPr="00326CC1">
        <w:rPr>
          <w:rFonts w:ascii="Times New Roman" w:hAnsi="Times New Roman" w:cs="Times New Roman"/>
        </w:rPr>
        <w:t xml:space="preserve"> </w:t>
      </w:r>
      <w:r w:rsidRPr="00326CC1">
        <w:rPr>
          <w:rFonts w:ascii="Times New Roman" w:hAnsi="Times New Roman" w:cs="Times New Roman"/>
          <w:lang w:eastAsia="bg-BG"/>
        </w:rPr>
        <w:t>чл. 28, § 3, б. а) от Директива 2004/38/ЕО</w:t>
      </w:r>
      <w:r w:rsidRPr="00326CC1">
        <w:rPr>
          <w:rFonts w:ascii="Times New Roman" w:hAnsi="Times New Roman" w:cs="Times New Roman"/>
        </w:rPr>
        <w:t xml:space="preserve"> решение за експулсиране не може да се взема срещу граждани на Съюза, ако те са пребивавали в приемащата държава членка през последните десет години, освен при наличие на императивни основания, свързани с обществената сигурност. </w:t>
      </w:r>
      <w:r w:rsidRPr="00326CC1">
        <w:rPr>
          <w:rFonts w:ascii="Times New Roman" w:hAnsi="Times New Roman" w:cs="Times New Roman"/>
          <w:lang w:eastAsia="bg-BG"/>
        </w:rPr>
        <w:t xml:space="preserve">Десетгодишният период на пребиваване, необходим за предоставянето на високото ниво на защита от експулсиране, предвидено в разпоредбата, се изчислява, като се брои обратно, считано от датата на </w:t>
      </w:r>
      <w:r w:rsidRPr="00326CC1">
        <w:rPr>
          <w:rFonts w:ascii="Times New Roman" w:hAnsi="Times New Roman" w:cs="Times New Roman"/>
        </w:rPr>
        <w:t>решението за експулсиране.</w:t>
      </w:r>
      <w:r w:rsidRPr="00326CC1">
        <w:rPr>
          <w:rFonts w:ascii="Times New Roman" w:eastAsia="Times New Roman" w:hAnsi="Times New Roman" w:cs="Times New Roman"/>
          <w:lang w:eastAsia="bg-BG"/>
        </w:rPr>
        <w:t xml:space="preserve"> По принцип той трябва да е непрекъснат.</w:t>
      </w:r>
      <w:r w:rsidRPr="00326CC1">
        <w:rPr>
          <w:rFonts w:ascii="Times New Roman" w:hAnsi="Times New Roman" w:cs="Times New Roman"/>
          <w:color w:val="000000"/>
        </w:rPr>
        <w:t xml:space="preserve"> Периодите на лишаване от свобода не могат да се отчитат за целите на придобиване на високото ниво на защита и по принцип нарушават непрекъснатостта на пребиваването по смисъла на тази разпоредба. </w:t>
      </w:r>
      <w:hyperlink r:id="rId2355" w:history="1">
        <w:r w:rsidRPr="00326CC1">
          <w:rPr>
            <w:rStyle w:val="Hyperlink"/>
            <w:rFonts w:ascii="Times New Roman" w:hAnsi="Times New Roman" w:cs="Times New Roman"/>
          </w:rPr>
          <w:t>Бюлетин № 25</w:t>
        </w:r>
      </w:hyperlink>
      <w:r w:rsidRPr="00326CC1">
        <w:rPr>
          <w:rFonts w:ascii="Times New Roman" w:hAnsi="Times New Roman" w:cs="Times New Roman"/>
          <w:color w:val="000000"/>
        </w:rPr>
        <w:t xml:space="preserve"> </w:t>
      </w:r>
    </w:p>
    <w:p w14:paraId="219EB9AE" w14:textId="77777777" w:rsidR="00952FDD" w:rsidRPr="00326CC1" w:rsidRDefault="00952FDD" w:rsidP="00952FDD">
      <w:pPr>
        <w:pStyle w:val="NoSpacing"/>
        <w:pBdr>
          <w:bottom w:val="single" w:sz="4" w:space="1" w:color="auto"/>
        </w:pBdr>
        <w:jc w:val="both"/>
        <w:rPr>
          <w:rFonts w:ascii="Times New Roman" w:hAnsi="Times New Roman" w:cs="Times New Roman"/>
          <w:i/>
          <w:color w:val="365F91"/>
          <w:sz w:val="24"/>
          <w:szCs w:val="24"/>
          <w:u w:val="single"/>
          <w:lang w:val="bg-BG"/>
        </w:rPr>
      </w:pPr>
      <w:r w:rsidRPr="00326CC1">
        <w:rPr>
          <w:rFonts w:ascii="Times New Roman" w:hAnsi="Times New Roman" w:cs="Times New Roman"/>
          <w:i/>
          <w:color w:val="365F91"/>
          <w:sz w:val="24"/>
          <w:szCs w:val="24"/>
          <w:u w:val="single"/>
          <w:lang w:val="bg-BG"/>
        </w:rPr>
        <w:t xml:space="preserve">Решение на СЕС по дело </w:t>
      </w:r>
      <w:r w:rsidRPr="00326CC1">
        <w:rPr>
          <w:rFonts w:ascii="Times New Roman" w:hAnsi="Times New Roman" w:cs="Times New Roman"/>
          <w:i/>
          <w:color w:val="365F91"/>
          <w:sz w:val="24"/>
          <w:szCs w:val="24"/>
          <w:u w:val="single"/>
        </w:rPr>
        <w:t>C</w:t>
      </w:r>
      <w:r w:rsidRPr="00326CC1">
        <w:rPr>
          <w:rFonts w:ascii="Times New Roman" w:hAnsi="Times New Roman" w:cs="Times New Roman"/>
          <w:i/>
          <w:color w:val="365F91"/>
          <w:sz w:val="24"/>
          <w:szCs w:val="24"/>
          <w:u w:val="single"/>
          <w:lang w:val="bg-BG"/>
        </w:rPr>
        <w:t>-400/12</w:t>
      </w:r>
    </w:p>
    <w:p w14:paraId="61461B4E" w14:textId="77777777" w:rsidR="00952FDD" w:rsidRPr="00326CC1" w:rsidRDefault="00952FDD" w:rsidP="00952FDD">
      <w:pPr>
        <w:pStyle w:val="NoSpacing"/>
        <w:jc w:val="both"/>
        <w:rPr>
          <w:rFonts w:ascii="Times New Roman" w:hAnsi="Times New Roman" w:cs="Times New Roman"/>
          <w:i/>
          <w:color w:val="365F91"/>
          <w:u w:val="single"/>
          <w:lang w:val="bg-BG"/>
        </w:rPr>
      </w:pPr>
    </w:p>
    <w:p w14:paraId="60FAA7EB" w14:textId="77777777" w:rsidR="00B10C5D" w:rsidRPr="00326CC1" w:rsidRDefault="00B10C5D" w:rsidP="00B10C5D">
      <w:pPr>
        <w:pStyle w:val="Normal1"/>
        <w:spacing w:before="0" w:after="0"/>
        <w:jc w:val="both"/>
        <w:rPr>
          <w:bCs/>
          <w:iCs/>
          <w:lang w:val="bg-BG"/>
        </w:rPr>
      </w:pPr>
      <w:r w:rsidRPr="00326CC1">
        <w:rPr>
          <w:iCs/>
        </w:rPr>
        <w:t>Основните права на Съюза не могат да се прилагат по отношение на вътрешно законодателство, когато разпоредбите на Съюза в дадена област не възлагат каквото и да било задължение на държавите членки</w:t>
      </w:r>
      <w:r w:rsidRPr="00326CC1">
        <w:rPr>
          <w:lang w:val="bg-BG"/>
        </w:rPr>
        <w:t xml:space="preserve">. </w:t>
      </w:r>
      <w:hyperlink r:id="rId2356" w:history="1">
        <w:r w:rsidR="00B27A21" w:rsidRPr="00326CC1">
          <w:rPr>
            <w:rStyle w:val="Hyperlink"/>
          </w:rPr>
          <w:t>Бюлетин № 26</w:t>
        </w:r>
      </w:hyperlink>
    </w:p>
    <w:p w14:paraId="0B08DB9C" w14:textId="77777777" w:rsidR="00B10C5D" w:rsidRPr="00326CC1" w:rsidRDefault="00B10C5D" w:rsidP="00B10C5D">
      <w:pPr>
        <w:pStyle w:val="Normal1"/>
        <w:pBdr>
          <w:bottom w:val="single" w:sz="4" w:space="1" w:color="auto"/>
        </w:pBdr>
        <w:spacing w:before="0" w:after="0"/>
        <w:jc w:val="both"/>
        <w:rPr>
          <w:lang w:val="bg-BG"/>
        </w:rPr>
      </w:pPr>
      <w:r w:rsidRPr="00326CC1">
        <w:rPr>
          <w:i/>
          <w:iCs/>
        </w:rPr>
        <w:t xml:space="preserve">Решение на Съда </w:t>
      </w:r>
      <w:r w:rsidR="00B27A21" w:rsidRPr="00326CC1">
        <w:rPr>
          <w:i/>
          <w:iCs/>
          <w:lang w:val="bg-BG"/>
        </w:rPr>
        <w:t xml:space="preserve">на ЕС </w:t>
      </w:r>
      <w:hyperlink r:id="rId2357" w:history="1">
        <w:r w:rsidRPr="00326CC1">
          <w:rPr>
            <w:rStyle w:val="Hyperlink"/>
            <w:i/>
            <w:iCs/>
          </w:rPr>
          <w:t xml:space="preserve">по дело </w:t>
        </w:r>
        <w:r w:rsidRPr="00326CC1">
          <w:rPr>
            <w:rStyle w:val="Hyperlink"/>
            <w:i/>
            <w:iCs/>
            <w:lang w:val="en-US"/>
          </w:rPr>
          <w:t>C</w:t>
        </w:r>
        <w:r w:rsidRPr="00326CC1">
          <w:rPr>
            <w:rStyle w:val="Hyperlink"/>
            <w:rFonts w:ascii="MS Mincho" w:eastAsia="MS Mincho" w:hAnsi="MS Mincho" w:cs="MS Mincho"/>
            <w:i/>
            <w:iCs/>
          </w:rPr>
          <w:t>‑</w:t>
        </w:r>
        <w:r w:rsidRPr="00326CC1">
          <w:rPr>
            <w:rStyle w:val="Hyperlink"/>
            <w:i/>
            <w:iCs/>
          </w:rPr>
          <w:t>206/12</w:t>
        </w:r>
      </w:hyperlink>
      <w:r w:rsidRPr="00326CC1">
        <w:rPr>
          <w:i/>
          <w:iCs/>
        </w:rPr>
        <w:t xml:space="preserve"> Cruciano Siragusa</w:t>
      </w:r>
    </w:p>
    <w:p w14:paraId="563040CC" w14:textId="77777777" w:rsidR="00572E21" w:rsidRDefault="00572E21" w:rsidP="00B10C5D">
      <w:pPr>
        <w:pStyle w:val="Normal1"/>
        <w:spacing w:before="0" w:after="0"/>
        <w:jc w:val="both"/>
        <w:rPr>
          <w:iCs/>
        </w:rPr>
      </w:pPr>
    </w:p>
    <w:p w14:paraId="6A2D8175" w14:textId="77777777" w:rsidR="00AE2B38" w:rsidRPr="00326CC1" w:rsidRDefault="00AE2B38" w:rsidP="00B10C5D">
      <w:pPr>
        <w:pStyle w:val="Normal1"/>
        <w:spacing w:before="0" w:after="0"/>
        <w:jc w:val="both"/>
        <w:rPr>
          <w:bCs/>
          <w:iCs/>
          <w:lang w:val="bg-BG"/>
        </w:rPr>
      </w:pPr>
      <w:r w:rsidRPr="00326CC1">
        <w:rPr>
          <w:iCs/>
        </w:rPr>
        <w:t>Съгласно правото на Европейския съюз няма задължение за предоставяне на отпуск по майчинство или равностоен на него отпуск на жена, която има дете при заместващо майчинство. Правото на Съюза предоставя само минимални права на жени, които се ползват от заместващо майчинство. Всяка държава членка би могла обаче да приложи по-благоприятни правни норми спрямо тях</w:t>
      </w:r>
      <w:r w:rsidRPr="00326CC1">
        <w:rPr>
          <w:iCs/>
          <w:lang w:val="bg-BG"/>
        </w:rPr>
        <w:t>.</w:t>
      </w:r>
      <w:r w:rsidRPr="00326CC1">
        <w:rPr>
          <w:b/>
          <w:iCs/>
          <w:lang w:val="bg-BG"/>
        </w:rPr>
        <w:t xml:space="preserve"> </w:t>
      </w:r>
      <w:hyperlink r:id="rId2358" w:history="1">
        <w:r w:rsidR="00B27A21" w:rsidRPr="00326CC1">
          <w:rPr>
            <w:rStyle w:val="Hyperlink"/>
          </w:rPr>
          <w:t>Бюлетин № 26</w:t>
        </w:r>
      </w:hyperlink>
    </w:p>
    <w:p w14:paraId="6ECC5D9D" w14:textId="77777777" w:rsidR="00AE2B38" w:rsidRPr="00326CC1" w:rsidRDefault="00AE2B38" w:rsidP="00AE2B38">
      <w:pPr>
        <w:pStyle w:val="Normal1"/>
        <w:pBdr>
          <w:bottom w:val="single" w:sz="4" w:space="1" w:color="auto"/>
        </w:pBdr>
        <w:spacing w:before="0" w:after="0"/>
        <w:jc w:val="both"/>
        <w:rPr>
          <w:lang w:val="bg-BG"/>
        </w:rPr>
      </w:pPr>
      <w:r w:rsidRPr="00326CC1">
        <w:rPr>
          <w:i/>
          <w:iCs/>
        </w:rPr>
        <w:t>Решение на Съда</w:t>
      </w:r>
      <w:r w:rsidR="00B27A21" w:rsidRPr="00326CC1">
        <w:rPr>
          <w:i/>
          <w:iCs/>
          <w:lang w:val="bg-BG"/>
        </w:rPr>
        <w:t xml:space="preserve"> на ЕС</w:t>
      </w:r>
      <w:r w:rsidRPr="00326CC1">
        <w:rPr>
          <w:i/>
          <w:iCs/>
        </w:rPr>
        <w:t xml:space="preserve"> </w:t>
      </w:r>
      <w:hyperlink r:id="rId2359" w:history="1">
        <w:r w:rsidRPr="00326CC1">
          <w:rPr>
            <w:rStyle w:val="Hyperlink"/>
            <w:i/>
          </w:rPr>
          <w:t>по дело C-363/12</w:t>
        </w:r>
      </w:hyperlink>
      <w:r w:rsidRPr="00326CC1">
        <w:rPr>
          <w:i/>
        </w:rPr>
        <w:t>, Z</w:t>
      </w:r>
      <w:r w:rsidRPr="00326CC1">
        <w:rPr>
          <w:i/>
          <w:iCs/>
        </w:rPr>
        <w:t xml:space="preserve"> и </w:t>
      </w:r>
      <w:hyperlink r:id="rId2360" w:history="1">
        <w:r w:rsidRPr="00326CC1">
          <w:rPr>
            <w:rStyle w:val="Hyperlink"/>
            <w:i/>
            <w:iCs/>
          </w:rPr>
          <w:t>п</w:t>
        </w:r>
        <w:r w:rsidRPr="00326CC1">
          <w:rPr>
            <w:rStyle w:val="Hyperlink"/>
            <w:i/>
          </w:rPr>
          <w:t>о дел</w:t>
        </w:r>
        <w:r w:rsidRPr="00326CC1">
          <w:rPr>
            <w:rStyle w:val="Hyperlink"/>
            <w:i/>
            <w:lang w:val="en-US"/>
          </w:rPr>
          <w:t>o</w:t>
        </w:r>
        <w:r w:rsidRPr="00326CC1">
          <w:rPr>
            <w:rStyle w:val="Hyperlink"/>
            <w:i/>
          </w:rPr>
          <w:t xml:space="preserve"> C-167/12</w:t>
        </w:r>
      </w:hyperlink>
      <w:r w:rsidRPr="00326CC1">
        <w:rPr>
          <w:i/>
        </w:rPr>
        <w:t xml:space="preserve">, </w:t>
      </w:r>
      <w:r w:rsidRPr="00326CC1">
        <w:rPr>
          <w:i/>
          <w:lang w:val="en-US"/>
        </w:rPr>
        <w:t>C</w:t>
      </w:r>
      <w:r w:rsidRPr="00326CC1">
        <w:rPr>
          <w:i/>
        </w:rPr>
        <w:t xml:space="preserve">. </w:t>
      </w:r>
      <w:r w:rsidRPr="00326CC1">
        <w:rPr>
          <w:i/>
          <w:lang w:val="en-US"/>
        </w:rPr>
        <w:t>D</w:t>
      </w:r>
    </w:p>
    <w:p w14:paraId="31303065" w14:textId="77777777" w:rsidR="00AE2B38" w:rsidRPr="00326CC1" w:rsidRDefault="00AE2B38" w:rsidP="00B10C5D">
      <w:pPr>
        <w:pStyle w:val="Normal1"/>
        <w:spacing w:before="0" w:after="0"/>
        <w:jc w:val="both"/>
        <w:rPr>
          <w:lang w:val="bg-BG"/>
        </w:rPr>
      </w:pPr>
    </w:p>
    <w:p w14:paraId="20BD5CF3" w14:textId="77777777" w:rsidR="00AE2B38" w:rsidRPr="00326CC1" w:rsidRDefault="00AE2B38" w:rsidP="00B10C5D">
      <w:pPr>
        <w:pStyle w:val="Normal1"/>
        <w:spacing w:before="0" w:after="0"/>
        <w:jc w:val="both"/>
        <w:rPr>
          <w:b/>
          <w:iCs/>
          <w:lang w:val="bg-BG"/>
        </w:rPr>
      </w:pPr>
      <w:r w:rsidRPr="00326CC1">
        <w:rPr>
          <w:iCs/>
        </w:rPr>
        <w:t>О</w:t>
      </w:r>
      <w:r w:rsidRPr="00326CC1">
        <w:t>сновните права, признати от правото на Съюза, допускат да се забранява на доставчик на достъп до интернет да предоставя на своите клиенти достъп до уебсайт, който поставя онлайн закриляни обекти без съгласието на носителите на авторски права</w:t>
      </w:r>
      <w:r w:rsidRPr="00326CC1">
        <w:rPr>
          <w:iCs/>
        </w:rPr>
        <w:t>. Такова разпореждане и неговото изпълнение трябва да осигуряват справедлив баланс между засегнатите основни права</w:t>
      </w:r>
      <w:r w:rsidRPr="00326CC1">
        <w:rPr>
          <w:b/>
          <w:iCs/>
          <w:lang w:val="bg-BG"/>
        </w:rPr>
        <w:t xml:space="preserve">. </w:t>
      </w:r>
      <w:hyperlink r:id="rId2361" w:history="1">
        <w:r w:rsidR="00B27A21" w:rsidRPr="00326CC1">
          <w:rPr>
            <w:rStyle w:val="Hyperlink"/>
          </w:rPr>
          <w:t>Бюлетин № 26</w:t>
        </w:r>
      </w:hyperlink>
    </w:p>
    <w:p w14:paraId="1BA389FB" w14:textId="77777777" w:rsidR="00AE2B38" w:rsidRPr="00326CC1" w:rsidRDefault="00AE2B38" w:rsidP="00AE2B38">
      <w:pPr>
        <w:pStyle w:val="Normal1"/>
        <w:pBdr>
          <w:bottom w:val="single" w:sz="4" w:space="1" w:color="auto"/>
        </w:pBdr>
        <w:spacing w:before="0" w:after="0"/>
        <w:jc w:val="both"/>
        <w:rPr>
          <w:lang w:val="bg-BG"/>
        </w:rPr>
      </w:pPr>
      <w:r w:rsidRPr="00326CC1">
        <w:rPr>
          <w:i/>
          <w:iCs/>
        </w:rPr>
        <w:t xml:space="preserve">Решение на </w:t>
      </w:r>
      <w:r w:rsidR="00B27A21" w:rsidRPr="00326CC1">
        <w:rPr>
          <w:i/>
          <w:color w:val="000000"/>
          <w:lang w:val="bg-BG" w:eastAsia="bg-BG"/>
        </w:rPr>
        <w:t xml:space="preserve">Съда на ЕС </w:t>
      </w:r>
      <w:hyperlink r:id="rId2362" w:history="1">
        <w:r w:rsidRPr="00326CC1">
          <w:rPr>
            <w:rStyle w:val="Hyperlink"/>
            <w:i/>
            <w:iCs/>
          </w:rPr>
          <w:t>по дело C</w:t>
        </w:r>
        <w:r w:rsidRPr="00326CC1">
          <w:rPr>
            <w:rStyle w:val="Hyperlink"/>
            <w:rFonts w:ascii="MS Mincho" w:eastAsia="MS Mincho" w:hAnsi="MS Mincho" w:cs="MS Mincho"/>
            <w:i/>
            <w:iCs/>
          </w:rPr>
          <w:t>‑</w:t>
        </w:r>
        <w:r w:rsidRPr="00326CC1">
          <w:rPr>
            <w:rStyle w:val="Hyperlink"/>
            <w:i/>
            <w:iCs/>
          </w:rPr>
          <w:t>314/12</w:t>
        </w:r>
      </w:hyperlink>
      <w:r w:rsidRPr="00326CC1">
        <w:rPr>
          <w:i/>
          <w:iCs/>
        </w:rPr>
        <w:t xml:space="preserve">, </w:t>
      </w:r>
      <w:r w:rsidRPr="00326CC1">
        <w:rPr>
          <w:bCs/>
          <w:i/>
          <w:iCs/>
        </w:rPr>
        <w:t>UPC Telekabel Wien</w:t>
      </w:r>
      <w:r w:rsidRPr="00326CC1">
        <w:t xml:space="preserve"> </w:t>
      </w:r>
    </w:p>
    <w:p w14:paraId="6BF12265" w14:textId="77777777" w:rsidR="00A44BF7" w:rsidRPr="00326CC1" w:rsidRDefault="00A44BF7" w:rsidP="00B10C5D">
      <w:pPr>
        <w:pStyle w:val="Normal1"/>
        <w:spacing w:before="0" w:after="0"/>
        <w:jc w:val="both"/>
        <w:rPr>
          <w:lang w:val="bg-BG"/>
        </w:rPr>
      </w:pPr>
    </w:p>
    <w:p w14:paraId="1CC17015" w14:textId="77777777" w:rsidR="00A44BF7" w:rsidRPr="00326CC1" w:rsidRDefault="00A44BF7" w:rsidP="00B10C5D">
      <w:pPr>
        <w:pStyle w:val="Normal1"/>
        <w:spacing w:before="0" w:after="0"/>
        <w:jc w:val="both"/>
        <w:rPr>
          <w:color w:val="000000"/>
          <w:lang w:val="bg-BG"/>
        </w:rPr>
      </w:pPr>
      <w:r w:rsidRPr="00326CC1">
        <w:rPr>
          <w:color w:val="000000"/>
        </w:rPr>
        <w:t>Нито една от приложимите разпоредби не задължава възлагащия орган в процедура по обществена поръчка да поиска мнението на оферент, преди да отхвърли неговата оферта поради несъобразяване със съществените формални изисквания, предвидени в документацията по поръчката. По въпроса дали правото оферентът да бъде изслушан преди приемането на решението за отхвърляне на офертата му би могло да произтича от общия принцип на зачитане на правото на защита, Съдът припомня, че спазването на този принцип трябва да бъде осигурено дори при липсата на специфична правна уредба, но за да може подобно нарушение да доведе до отмяна, трябва да се докаже, че резултатът от процедурата е могъл да бъде различен, ако не е била допусната тази нередност</w:t>
      </w:r>
      <w:r w:rsidRPr="00326CC1">
        <w:rPr>
          <w:color w:val="000000"/>
          <w:lang w:val="bg-BG"/>
        </w:rPr>
        <w:t xml:space="preserve">. </w:t>
      </w:r>
      <w:hyperlink r:id="rId2363" w:history="1">
        <w:r w:rsidRPr="00326CC1">
          <w:rPr>
            <w:rStyle w:val="Hyperlink"/>
            <w:lang w:val="bg-BG"/>
          </w:rPr>
          <w:t>Бюлетин № 27</w:t>
        </w:r>
      </w:hyperlink>
    </w:p>
    <w:p w14:paraId="43F5A4FA" w14:textId="77777777" w:rsidR="00A44BF7" w:rsidRPr="00326CC1" w:rsidRDefault="00A44BF7" w:rsidP="00A44BF7">
      <w:pPr>
        <w:pStyle w:val="Normal1"/>
        <w:pBdr>
          <w:bottom w:val="single" w:sz="4" w:space="1" w:color="auto"/>
        </w:pBdr>
        <w:spacing w:before="0" w:after="0"/>
        <w:jc w:val="both"/>
        <w:rPr>
          <w:lang w:val="bg-BG"/>
        </w:rPr>
      </w:pPr>
      <w:r w:rsidRPr="00326CC1">
        <w:rPr>
          <w:i/>
          <w:iCs/>
        </w:rPr>
        <w:t xml:space="preserve">Решение на Общия съд на Европейския съюз </w:t>
      </w:r>
      <w:r w:rsidR="00F665E4">
        <w:fldChar w:fldCharType="begin"/>
      </w:r>
      <w:r w:rsidR="00F665E4">
        <w:instrText xml:space="preserve"> HYPERLINK "http://eur-lex.europa.eu/legal-content/BG/TXT/?uri=CELEX:62011TJ0637" </w:instrText>
      </w:r>
      <w:r w:rsidR="00F665E4">
        <w:fldChar w:fldCharType="separate"/>
      </w:r>
      <w:r w:rsidRPr="00326CC1">
        <w:rPr>
          <w:rStyle w:val="Hyperlink"/>
          <w:i/>
          <w:iCs/>
        </w:rPr>
        <w:t>по дело T</w:t>
      </w:r>
      <w:r w:rsidRPr="00326CC1">
        <w:rPr>
          <w:rStyle w:val="Hyperlink"/>
          <w:i/>
          <w:iCs/>
        </w:rPr>
        <w:noBreakHyphen/>
        <w:t>637/11</w:t>
      </w:r>
      <w:r w:rsidR="00F665E4">
        <w:rPr>
          <w:rStyle w:val="Hyperlink"/>
          <w:i/>
          <w:iCs/>
        </w:rPr>
        <w:fldChar w:fldCharType="end"/>
      </w:r>
    </w:p>
    <w:p w14:paraId="41C6F25F" w14:textId="77777777" w:rsidR="00284F2C" w:rsidRPr="00326CC1" w:rsidRDefault="00284F2C" w:rsidP="00B10C5D">
      <w:pPr>
        <w:pStyle w:val="Normal1"/>
        <w:spacing w:before="0" w:after="0"/>
        <w:jc w:val="both"/>
        <w:rPr>
          <w:lang w:val="bg-BG"/>
        </w:rPr>
      </w:pPr>
    </w:p>
    <w:p w14:paraId="084D0167" w14:textId="77777777" w:rsidR="004169CF" w:rsidRPr="00326CC1" w:rsidRDefault="004169CF" w:rsidP="004169CF">
      <w:pPr>
        <w:pStyle w:val="Normal1"/>
        <w:spacing w:before="0" w:after="0"/>
        <w:jc w:val="both"/>
        <w:rPr>
          <w:color w:val="000000"/>
        </w:rPr>
      </w:pPr>
      <w:r w:rsidRPr="00326CC1">
        <w:t xml:space="preserve">В противоречие с принципите на правна сигурност и пропорционалност е държава членка, която е определила изискваните за освобождаване от ДДС документи и е приела представените от доставчика документи като доказателства, </w:t>
      </w:r>
      <w:r w:rsidRPr="00326CC1">
        <w:rPr>
          <w:lang w:eastAsia="bg-BG"/>
        </w:rPr>
        <w:t xml:space="preserve">обосноваващи правото на освобождаване, </w:t>
      </w:r>
      <w:r w:rsidRPr="00326CC1">
        <w:t xml:space="preserve">впоследствие да го задължи да заплати полагащия се за доставката ДДС, в резултат на ревизия, при която е констатирано ретроактивно заличаване на идентификационния номер по ДДС на приобретателя и при която доставчикът не е </w:t>
      </w:r>
      <w:r w:rsidRPr="00326CC1">
        <w:lastRenderedPageBreak/>
        <w:t xml:space="preserve">представил поисканите допълнителни доказателства за истинността на подписа на получателя и за представителната му власт. </w:t>
      </w:r>
      <w:r w:rsidR="00F665E4">
        <w:fldChar w:fldCharType="begin"/>
      </w:r>
      <w:r w:rsidR="00F665E4">
        <w:instrText xml:space="preserve"> HYPERLINK "http://www.blhr.org/media/documents/Buletin_33_October_2014.doc" </w:instrText>
      </w:r>
      <w:r w:rsidR="00F665E4">
        <w:fldChar w:fldCharType="separate"/>
      </w:r>
      <w:r w:rsidR="002D6A1D" w:rsidRPr="00326CC1">
        <w:rPr>
          <w:rStyle w:val="Hyperlink"/>
          <w:lang w:eastAsia="bg-BG"/>
        </w:rPr>
        <w:t>Бюлетин № 33</w:t>
      </w:r>
      <w:r w:rsidR="00F665E4">
        <w:rPr>
          <w:rStyle w:val="Hyperlink"/>
          <w:lang w:eastAsia="bg-BG"/>
        </w:rPr>
        <w:fldChar w:fldCharType="end"/>
      </w:r>
    </w:p>
    <w:p w14:paraId="0D3B8C8F" w14:textId="77777777" w:rsidR="004169CF" w:rsidRPr="00326CC1" w:rsidRDefault="009E5E4A" w:rsidP="00893DE0">
      <w:pPr>
        <w:pStyle w:val="Normal1"/>
        <w:pBdr>
          <w:bottom w:val="single" w:sz="4" w:space="1" w:color="auto"/>
        </w:pBdr>
        <w:spacing w:before="0" w:after="0"/>
        <w:jc w:val="both"/>
        <w:rPr>
          <w:rStyle w:val="Hyperlink"/>
          <w:i/>
          <w:lang w:eastAsia="bg-BG"/>
        </w:rPr>
      </w:pPr>
      <w:hyperlink r:id="rId2364" w:history="1">
        <w:r w:rsidR="004169CF" w:rsidRPr="00326CC1">
          <w:rPr>
            <w:rStyle w:val="Hyperlink"/>
            <w:i/>
            <w:lang w:eastAsia="bg-BG"/>
          </w:rPr>
          <w:t>Решение на СЕС по дело C</w:t>
        </w:r>
        <w:r w:rsidR="004169CF" w:rsidRPr="00326CC1">
          <w:rPr>
            <w:rStyle w:val="Hyperlink"/>
            <w:i/>
            <w:lang w:eastAsia="bg-BG"/>
          </w:rPr>
          <w:noBreakHyphen/>
          <w:t>492/13</w:t>
        </w:r>
      </w:hyperlink>
    </w:p>
    <w:p w14:paraId="408C1002" w14:textId="77777777" w:rsidR="00CB4E51" w:rsidRPr="00326CC1" w:rsidRDefault="00CB4E51" w:rsidP="00B10C5D">
      <w:pPr>
        <w:pStyle w:val="Normal1"/>
        <w:spacing w:before="0" w:after="0"/>
        <w:jc w:val="both"/>
        <w:rPr>
          <w:lang w:val="bg-BG"/>
        </w:rPr>
      </w:pPr>
    </w:p>
    <w:p w14:paraId="584EF032" w14:textId="77777777" w:rsidR="00CB4E51" w:rsidRPr="00326CC1" w:rsidRDefault="00CB4E51" w:rsidP="00B10C5D">
      <w:pPr>
        <w:pStyle w:val="Normal1"/>
        <w:spacing w:before="0" w:after="0"/>
        <w:jc w:val="both"/>
        <w:rPr>
          <w:rFonts w:eastAsia="Calibri"/>
          <w:iCs/>
          <w:lang w:val="bg-BG"/>
        </w:rPr>
      </w:pPr>
      <w:r w:rsidRPr="00326CC1">
        <w:rPr>
          <w:rFonts w:eastAsia="Calibri"/>
          <w:iCs/>
        </w:rPr>
        <w:t>Правото на изслушване във всяко производство, както то се прилага в рамките на Директива 2008/115/ЕО на ЕП и на Съвета относно общите стандарти и процедури, приложими в държавите членки за връщане на незаконно пребиваващи граждани на трети страни, трябва да се тълкува в смисъл, че допуска национален орган да не изслуша гражданин на трета страна конкретно във връзка с решение за връщане, когато, след като е установил незаконния характер на пребиваването му на националната територия в процедура, проведена при пълно зачитане на неговото право да бъде изслушан, смята да вземе по отношение на него такова решение, независимо дали то следва или не отказ на разрешение за пребиваване</w:t>
      </w:r>
      <w:r w:rsidRPr="00326CC1">
        <w:rPr>
          <w:rFonts w:eastAsia="Calibri"/>
          <w:iCs/>
          <w:lang w:val="bg-BG"/>
        </w:rPr>
        <w:t xml:space="preserve">. </w:t>
      </w:r>
      <w:hyperlink r:id="rId2365" w:history="1">
        <w:r w:rsidR="00276112" w:rsidRPr="00326CC1">
          <w:rPr>
            <w:rStyle w:val="Hyperlink"/>
            <w:iCs/>
          </w:rPr>
          <w:t>Бюлетин № 34</w:t>
        </w:r>
      </w:hyperlink>
    </w:p>
    <w:p w14:paraId="67619557" w14:textId="77777777" w:rsidR="00CB4E51" w:rsidRPr="00326CC1" w:rsidRDefault="009E5E4A" w:rsidP="006F6532">
      <w:pPr>
        <w:pStyle w:val="Normal1"/>
        <w:pBdr>
          <w:bottom w:val="single" w:sz="4" w:space="1" w:color="auto"/>
        </w:pBdr>
        <w:spacing w:before="0" w:after="0"/>
        <w:jc w:val="both"/>
        <w:rPr>
          <w:i/>
          <w:iCs/>
        </w:rPr>
      </w:pPr>
      <w:hyperlink r:id="rId2366" w:history="1">
        <w:r w:rsidR="00CB4E51" w:rsidRPr="00326CC1">
          <w:rPr>
            <w:rStyle w:val="Hyperlink"/>
            <w:i/>
            <w:iCs/>
          </w:rPr>
          <w:t>Решение на СЕС по дело C-166/13, Mukarubega</w:t>
        </w:r>
      </w:hyperlink>
    </w:p>
    <w:p w14:paraId="25AB0904" w14:textId="77777777" w:rsidR="00104FEE" w:rsidRPr="00326CC1" w:rsidRDefault="00104FEE" w:rsidP="006F6532">
      <w:pPr>
        <w:pStyle w:val="Normal1"/>
        <w:spacing w:before="0" w:after="0"/>
        <w:jc w:val="both"/>
        <w:rPr>
          <w:i/>
          <w:iCs/>
        </w:rPr>
      </w:pPr>
    </w:p>
    <w:p w14:paraId="2D85B333" w14:textId="77777777" w:rsidR="006F6532" w:rsidRPr="00326CC1" w:rsidRDefault="00104FEE" w:rsidP="003E2976">
      <w:pPr>
        <w:spacing w:after="0" w:line="240" w:lineRule="auto"/>
        <w:jc w:val="both"/>
        <w:rPr>
          <w:rFonts w:ascii="Times New Roman" w:hAnsi="Times New Roman" w:cs="Times New Roman"/>
          <w:sz w:val="24"/>
          <w:szCs w:val="24"/>
        </w:rPr>
      </w:pPr>
      <w:r w:rsidRPr="00326CC1">
        <w:rPr>
          <w:rFonts w:ascii="Times New Roman" w:hAnsi="Times New Roman" w:cs="Times New Roman"/>
          <w:iCs/>
          <w:sz w:val="24"/>
          <w:szCs w:val="24"/>
        </w:rPr>
        <w:t xml:space="preserve">Включването на жалбоподателя в списъците на лица, спрямо които се прилагат ограничителните мерки срещу Сирия, тъй като </w:t>
      </w:r>
      <w:r w:rsidRPr="00326CC1">
        <w:rPr>
          <w:rFonts w:ascii="Times New Roman" w:hAnsi="Times New Roman" w:cs="Times New Roman"/>
          <w:sz w:val="24"/>
          <w:szCs w:val="24"/>
        </w:rPr>
        <w:t>„носи отговорност за оказване на икономическа и финансова подкрепа на сирийския режим в качеството му на управител на Централната банка на Сирия“,</w:t>
      </w:r>
      <w:r w:rsidRPr="00326CC1">
        <w:rPr>
          <w:rFonts w:ascii="Times New Roman" w:hAnsi="Times New Roman" w:cs="Times New Roman"/>
          <w:iCs/>
          <w:sz w:val="24"/>
          <w:szCs w:val="24"/>
        </w:rPr>
        <w:t xml:space="preserve"> не е в нарушение на правата му на </w:t>
      </w:r>
      <w:r w:rsidRPr="00326CC1">
        <w:rPr>
          <w:rFonts w:ascii="Times New Roman" w:hAnsi="Times New Roman" w:cs="Times New Roman"/>
          <w:sz w:val="24"/>
          <w:szCs w:val="24"/>
        </w:rPr>
        <w:t>защита, на справедлив процес и на ефективна съдебна защита, на принципа за пропорционалност, на правата му на собственост, на личен и семеен живот и на свобода на придвижване, както и на националните норми и на нормите на ЕС относно гражданите на държавите членки и на Съюза.</w:t>
      </w:r>
      <w:r w:rsidR="006F6532" w:rsidRPr="00326CC1">
        <w:rPr>
          <w:rFonts w:ascii="Times New Roman" w:hAnsi="Times New Roman" w:cs="Times New Roman"/>
          <w:iCs/>
          <w:sz w:val="24"/>
          <w:szCs w:val="24"/>
        </w:rPr>
        <w:t xml:space="preserve"> </w:t>
      </w:r>
      <w:hyperlink r:id="rId2367" w:history="1">
        <w:r w:rsidR="00276112" w:rsidRPr="00326CC1">
          <w:rPr>
            <w:rStyle w:val="Hyperlink"/>
            <w:rFonts w:ascii="Times New Roman" w:hAnsi="Times New Roman" w:cs="Times New Roman"/>
            <w:iCs/>
            <w:sz w:val="24"/>
            <w:szCs w:val="24"/>
          </w:rPr>
          <w:t>Бюлетин № 34</w:t>
        </w:r>
      </w:hyperlink>
    </w:p>
    <w:p w14:paraId="7D386FB5" w14:textId="77777777" w:rsidR="00104FEE" w:rsidRPr="00326CC1" w:rsidRDefault="00104FEE" w:rsidP="00A90257">
      <w:pPr>
        <w:pBdr>
          <w:bottom w:val="single" w:sz="4" w:space="1" w:color="auto"/>
        </w:pBdr>
        <w:spacing w:after="0" w:line="240" w:lineRule="auto"/>
        <w:jc w:val="both"/>
        <w:rPr>
          <w:rStyle w:val="Hyperlink"/>
          <w:rFonts w:ascii="Times New Roman" w:hAnsi="Times New Roman" w:cs="Times New Roman"/>
          <w:i/>
          <w:color w:val="auto"/>
          <w:u w:val="none"/>
        </w:rPr>
      </w:pPr>
      <w:r w:rsidRPr="00326CC1">
        <w:rPr>
          <w:rFonts w:ascii="Times New Roman" w:hAnsi="Times New Roman" w:cs="Times New Roman"/>
          <w:i/>
          <w:iCs/>
          <w:sz w:val="24"/>
          <w:szCs w:val="24"/>
        </w:rPr>
        <w:fldChar w:fldCharType="begin"/>
      </w:r>
      <w:r w:rsidRPr="00326CC1">
        <w:rPr>
          <w:rFonts w:ascii="Times New Roman" w:hAnsi="Times New Roman" w:cs="Times New Roman"/>
          <w:i/>
          <w:iCs/>
          <w:sz w:val="24"/>
          <w:szCs w:val="24"/>
        </w:rPr>
        <w:instrText xml:space="preserve"> HYPERLINK "http://eur-lex.europa.eu/legal-content/BG/TXT/?qid=1422865371315&amp;uri=CELEX:62012TJ0307" </w:instrText>
      </w:r>
      <w:r w:rsidRPr="00326CC1">
        <w:rPr>
          <w:rFonts w:ascii="Times New Roman" w:hAnsi="Times New Roman" w:cs="Times New Roman"/>
          <w:i/>
          <w:iCs/>
          <w:sz w:val="24"/>
          <w:szCs w:val="24"/>
        </w:rPr>
        <w:fldChar w:fldCharType="separate"/>
      </w:r>
      <w:r w:rsidRPr="00326CC1">
        <w:rPr>
          <w:rStyle w:val="Hyperlink"/>
          <w:rFonts w:ascii="Times New Roman" w:hAnsi="Times New Roman" w:cs="Times New Roman"/>
          <w:i/>
          <w:iCs/>
          <w:sz w:val="24"/>
          <w:szCs w:val="24"/>
        </w:rPr>
        <w:t xml:space="preserve">Решение на Общия съд на Европейския съюз по дела </w:t>
      </w:r>
      <w:r w:rsidRPr="00326CC1">
        <w:rPr>
          <w:rStyle w:val="Hyperlink"/>
          <w:rFonts w:ascii="Times New Roman" w:hAnsi="Times New Roman" w:cs="Times New Roman"/>
          <w:bCs/>
          <w:i/>
          <w:iCs/>
          <w:sz w:val="24"/>
          <w:szCs w:val="24"/>
        </w:rPr>
        <w:t xml:space="preserve">T-307/12 и T-408/13, </w:t>
      </w:r>
      <w:proofErr w:type="spellStart"/>
      <w:r w:rsidRPr="00326CC1">
        <w:rPr>
          <w:rStyle w:val="Hyperlink"/>
          <w:rFonts w:ascii="Times New Roman" w:hAnsi="Times New Roman" w:cs="Times New Roman"/>
          <w:bCs/>
          <w:i/>
          <w:iCs/>
          <w:sz w:val="24"/>
          <w:szCs w:val="24"/>
        </w:rPr>
        <w:t>Adib</w:t>
      </w:r>
      <w:proofErr w:type="spellEnd"/>
      <w:r w:rsidRPr="00326CC1">
        <w:rPr>
          <w:rStyle w:val="Hyperlink"/>
          <w:rFonts w:ascii="Times New Roman" w:hAnsi="Times New Roman" w:cs="Times New Roman"/>
          <w:bCs/>
          <w:i/>
          <w:iCs/>
          <w:sz w:val="24"/>
          <w:szCs w:val="24"/>
        </w:rPr>
        <w:t xml:space="preserve"> </w:t>
      </w:r>
      <w:proofErr w:type="spellStart"/>
      <w:r w:rsidRPr="00326CC1">
        <w:rPr>
          <w:rStyle w:val="Hyperlink"/>
          <w:rFonts w:ascii="Times New Roman" w:hAnsi="Times New Roman" w:cs="Times New Roman"/>
          <w:bCs/>
          <w:i/>
          <w:iCs/>
          <w:sz w:val="24"/>
          <w:szCs w:val="24"/>
        </w:rPr>
        <w:t>Mayaleh</w:t>
      </w:r>
      <w:proofErr w:type="spellEnd"/>
    </w:p>
    <w:p w14:paraId="79227E31" w14:textId="77777777" w:rsidR="00104FEE" w:rsidRPr="00326CC1" w:rsidRDefault="00104FEE" w:rsidP="00A90257">
      <w:pPr>
        <w:pStyle w:val="Normal1"/>
        <w:pBdr>
          <w:bottom w:val="single" w:sz="4" w:space="1" w:color="auto"/>
        </w:pBdr>
        <w:spacing w:before="0" w:after="0"/>
        <w:jc w:val="both"/>
        <w:rPr>
          <w:i/>
          <w:iCs/>
        </w:rPr>
      </w:pPr>
      <w:r w:rsidRPr="00326CC1">
        <w:rPr>
          <w:i/>
          <w:iCs/>
        </w:rPr>
        <w:fldChar w:fldCharType="end"/>
      </w:r>
    </w:p>
    <w:p w14:paraId="3B501F5A" w14:textId="77777777" w:rsidR="003E2976" w:rsidRPr="00326CC1" w:rsidRDefault="003E2976" w:rsidP="003E2976">
      <w:pPr>
        <w:pStyle w:val="Normal1"/>
        <w:spacing w:before="0" w:after="0"/>
        <w:jc w:val="both"/>
        <w:rPr>
          <w:bCs/>
          <w:lang w:val="bg-BG"/>
        </w:rPr>
      </w:pPr>
      <w:r w:rsidRPr="00326CC1">
        <w:t xml:space="preserve">Споразумението за присъединяване на Европейския съюз към </w:t>
      </w:r>
      <w:r w:rsidRPr="00326CC1">
        <w:rPr>
          <w:bCs/>
        </w:rPr>
        <w:t>Европейската конвенция</w:t>
      </w:r>
      <w:r w:rsidRPr="00326CC1">
        <w:t xml:space="preserve"> за защита на правата на човека и основните свободи</w:t>
      </w:r>
      <w:r w:rsidRPr="00326CC1">
        <w:rPr>
          <w:bCs/>
        </w:rPr>
        <w:t xml:space="preserve"> не е съвместимо с чл. 6, § 2 ДЕС, нито с Протокол (№ 8) относно чл. 6, § 2 от ДЕС за присъединяването на Съюза към Конвенцията</w:t>
      </w:r>
      <w:r w:rsidRPr="00326CC1">
        <w:rPr>
          <w:bCs/>
          <w:lang w:val="bg-BG"/>
        </w:rPr>
        <w:t xml:space="preserve">. </w:t>
      </w:r>
      <w:hyperlink r:id="rId2368" w:history="1">
        <w:r w:rsidRPr="00326CC1">
          <w:rPr>
            <w:rStyle w:val="Hyperlink"/>
            <w:bCs/>
            <w:lang w:val="bg-BG"/>
          </w:rPr>
          <w:t>Бюлетин № 35</w:t>
        </w:r>
      </w:hyperlink>
    </w:p>
    <w:p w14:paraId="0BCF9BC9" w14:textId="77777777" w:rsidR="003E2976" w:rsidRPr="00326CC1" w:rsidRDefault="009E5E4A" w:rsidP="003E2976">
      <w:pPr>
        <w:pStyle w:val="Normal1"/>
        <w:pBdr>
          <w:bottom w:val="single" w:sz="4" w:space="1" w:color="auto"/>
        </w:pBdr>
        <w:spacing w:before="0" w:after="0"/>
        <w:jc w:val="both"/>
        <w:rPr>
          <w:rStyle w:val="Hyperlink"/>
          <w:i/>
        </w:rPr>
      </w:pPr>
      <w:hyperlink r:id="rId2369" w:history="1">
        <w:r w:rsidR="003E2976" w:rsidRPr="00326CC1">
          <w:rPr>
            <w:rStyle w:val="Hyperlink"/>
            <w:i/>
          </w:rPr>
          <w:t xml:space="preserve">Становище 2/13 от 18.12. 2014 г. на СЕС </w:t>
        </w:r>
        <w:r w:rsidR="003E2976" w:rsidRPr="00326CC1">
          <w:rPr>
            <w:rStyle w:val="Hyperlink"/>
            <w:i/>
            <w:lang w:val="en-US"/>
          </w:rPr>
          <w:t>(</w:t>
        </w:r>
        <w:r w:rsidR="003E2976" w:rsidRPr="00326CC1">
          <w:rPr>
            <w:rStyle w:val="Hyperlink"/>
            <w:i/>
          </w:rPr>
          <w:t>пленум</w:t>
        </w:r>
        <w:r w:rsidR="003E2976" w:rsidRPr="00326CC1">
          <w:rPr>
            <w:rStyle w:val="Hyperlink"/>
            <w:i/>
            <w:lang w:val="en-US"/>
          </w:rPr>
          <w:t>)</w:t>
        </w:r>
        <w:r w:rsidR="003E2976" w:rsidRPr="00326CC1">
          <w:rPr>
            <w:rStyle w:val="Hyperlink"/>
            <w:i/>
          </w:rPr>
          <w:t xml:space="preserve"> на основание чл. 218, § 11 ДФЕС</w:t>
        </w:r>
      </w:hyperlink>
    </w:p>
    <w:p w14:paraId="36982A90" w14:textId="77777777" w:rsidR="003E2976" w:rsidRPr="00326CC1" w:rsidRDefault="003E2976" w:rsidP="003E2976">
      <w:pPr>
        <w:pStyle w:val="Normal1"/>
        <w:spacing w:before="0" w:after="0"/>
        <w:jc w:val="both"/>
        <w:rPr>
          <w:rStyle w:val="Hyperlink"/>
          <w:i/>
        </w:rPr>
      </w:pPr>
    </w:p>
    <w:p w14:paraId="06A5A72A" w14:textId="5A1685BD" w:rsidR="003E2976" w:rsidRPr="00326CC1" w:rsidRDefault="003E2976" w:rsidP="003E2976">
      <w:pPr>
        <w:pStyle w:val="Normal1"/>
        <w:spacing w:before="0" w:after="0"/>
        <w:jc w:val="both"/>
        <w:rPr>
          <w:lang w:val="bg-BG" w:eastAsia="bg-BG"/>
        </w:rPr>
      </w:pPr>
      <w:r w:rsidRPr="00326CC1">
        <w:rPr>
          <w:lang w:eastAsia="bg-BG"/>
        </w:rPr>
        <w:t>При разглеждането на молба за убеж</w:t>
      </w:r>
      <w:r w:rsidR="00B10A82" w:rsidRPr="00326CC1">
        <w:rPr>
          <w:lang w:eastAsia="bg-BG"/>
        </w:rPr>
        <w:t>ище, която се основава на опасе</w:t>
      </w:r>
      <w:r w:rsidRPr="00326CC1">
        <w:rPr>
          <w:lang w:eastAsia="bg-BG"/>
        </w:rPr>
        <w:t>ние от преследване поради сексуалната ориентация, компетентните национални органи не следва да оценяват изявленията и представените в подкрепа на молбата доказателства чрез разпити, основаващи се единствено на стереотипни схващания за хомосексуалните лица, нито да провеждат подробни разпити за сексуалните практики или да приемат доказателства като извършване на хомосексуални актове, видеозаписи на такива актове или „тестове“ за ус</w:t>
      </w:r>
      <w:r w:rsidR="00B10A82" w:rsidRPr="00326CC1">
        <w:rPr>
          <w:lang w:eastAsia="bg-BG"/>
        </w:rPr>
        <w:t>тановяване на хомосексуалността</w:t>
      </w:r>
      <w:r w:rsidRPr="00326CC1">
        <w:rPr>
          <w:lang w:eastAsia="bg-BG"/>
        </w:rPr>
        <w:t>.</w:t>
      </w:r>
      <w:r w:rsidRPr="00326CC1">
        <w:rPr>
          <w:lang w:val="bg-BG" w:eastAsia="bg-BG"/>
        </w:rPr>
        <w:t xml:space="preserve"> </w:t>
      </w:r>
      <w:hyperlink r:id="rId2370" w:history="1">
        <w:r w:rsidRPr="00326CC1">
          <w:rPr>
            <w:rStyle w:val="Hyperlink"/>
            <w:lang w:val="bg-BG" w:eastAsia="bg-BG"/>
          </w:rPr>
          <w:t>Бюлетин № 35</w:t>
        </w:r>
      </w:hyperlink>
    </w:p>
    <w:p w14:paraId="1C0AA95D" w14:textId="77777777" w:rsidR="003E2976" w:rsidRPr="00326CC1" w:rsidRDefault="009E5E4A" w:rsidP="003E2976">
      <w:pPr>
        <w:pStyle w:val="Normal1"/>
        <w:pBdr>
          <w:bottom w:val="single" w:sz="4" w:space="1" w:color="auto"/>
        </w:pBdr>
        <w:spacing w:before="0" w:after="0"/>
        <w:jc w:val="both"/>
        <w:rPr>
          <w:rStyle w:val="Hyperlink"/>
          <w:i/>
        </w:rPr>
      </w:pPr>
      <w:hyperlink r:id="rId2371" w:history="1">
        <w:r w:rsidR="003E2976" w:rsidRPr="00326CC1">
          <w:rPr>
            <w:rStyle w:val="Hyperlink"/>
            <w:i/>
          </w:rPr>
          <w:t>Решение на СЕС по съединени дела C</w:t>
        </w:r>
        <w:r w:rsidR="003E2976" w:rsidRPr="00326CC1">
          <w:rPr>
            <w:rStyle w:val="Hyperlink"/>
            <w:i/>
          </w:rPr>
          <w:noBreakHyphen/>
          <w:t>148/13 и C</w:t>
        </w:r>
        <w:r w:rsidR="003E2976" w:rsidRPr="00326CC1">
          <w:rPr>
            <w:rStyle w:val="Hyperlink"/>
            <w:i/>
          </w:rPr>
          <w:noBreakHyphen/>
          <w:t>150/13</w:t>
        </w:r>
      </w:hyperlink>
    </w:p>
    <w:p w14:paraId="6010039D" w14:textId="77777777" w:rsidR="003E2976" w:rsidRPr="00326CC1" w:rsidRDefault="003E2976" w:rsidP="003E2976">
      <w:pPr>
        <w:pStyle w:val="Normal1"/>
        <w:spacing w:before="0" w:after="0"/>
        <w:jc w:val="both"/>
        <w:rPr>
          <w:rStyle w:val="Hyperlink"/>
          <w:i/>
        </w:rPr>
      </w:pPr>
    </w:p>
    <w:p w14:paraId="61678C07" w14:textId="77777777" w:rsidR="00994458" w:rsidRDefault="00B10A82" w:rsidP="00994458">
      <w:pPr>
        <w:pStyle w:val="Normal1"/>
        <w:spacing w:before="0" w:after="0" w:line="240" w:lineRule="auto"/>
        <w:contextualSpacing/>
        <w:jc w:val="both"/>
        <w:rPr>
          <w:rStyle w:val="Hyperlink"/>
          <w:lang w:val="bg-BG" w:eastAsia="bg-BG"/>
        </w:rPr>
      </w:pPr>
      <w:r w:rsidRPr="00326CC1">
        <w:rPr>
          <w:iCs/>
          <w:lang w:val="bg-BG" w:eastAsia="bg-BG"/>
        </w:rPr>
        <w:t>И</w:t>
      </w:r>
      <w:r w:rsidRPr="00326CC1">
        <w:rPr>
          <w:iCs/>
          <w:lang w:eastAsia="bg-BG"/>
        </w:rPr>
        <w:t xml:space="preserve"> чл. 35 от Директива 2004/38/ЕО, и чл. 1 от Протокол (№ 20) относно прилагането на някои аспекти на чл. 26 от ДФЕС спрямо Обединеното кралство и Ирландия не позволяват на държава членка да </w:t>
      </w:r>
      <w:r w:rsidRPr="00326CC1">
        <w:rPr>
          <w:iCs/>
          <w:lang w:val="bg-BG" w:eastAsia="bg-BG"/>
        </w:rPr>
        <w:t>изисква</w:t>
      </w:r>
      <w:r w:rsidRPr="00326CC1">
        <w:rPr>
          <w:iCs/>
          <w:lang w:eastAsia="bg-BG"/>
        </w:rPr>
        <w:t xml:space="preserve"> по съображения за обща превенция членовете на семейството на гражданин на ЕС, които притежават валидна карта за пребиваване, издадена </w:t>
      </w:r>
      <w:r w:rsidRPr="00326CC1">
        <w:rPr>
          <w:iCs/>
          <w:lang w:val="bg-BG" w:eastAsia="bg-BG"/>
        </w:rPr>
        <w:t>от</w:t>
      </w:r>
      <w:r w:rsidRPr="00326CC1">
        <w:rPr>
          <w:iCs/>
          <w:lang w:eastAsia="bg-BG"/>
        </w:rPr>
        <w:t xml:space="preserve"> друга държава членка, да притежават разрешение за влизане съгласно националното право, за да могат да влязат на територията ѝ.</w:t>
      </w:r>
      <w:r w:rsidRPr="00326CC1">
        <w:rPr>
          <w:i/>
          <w:iCs/>
          <w:lang w:val="en-US" w:eastAsia="bg-BG"/>
        </w:rPr>
        <w:t xml:space="preserve"> </w:t>
      </w:r>
      <w:hyperlink r:id="rId2372" w:history="1">
        <w:r w:rsidRPr="00326CC1">
          <w:rPr>
            <w:rStyle w:val="Hyperlink"/>
            <w:lang w:val="bg-BG" w:eastAsia="bg-BG"/>
          </w:rPr>
          <w:t>Бюлетин № 35</w:t>
        </w:r>
      </w:hyperlink>
    </w:p>
    <w:p w14:paraId="5C73DB42" w14:textId="77777777" w:rsidR="00B10A82" w:rsidRPr="00994458" w:rsidRDefault="00B10A82" w:rsidP="00994458">
      <w:pPr>
        <w:pStyle w:val="Normal1"/>
        <w:spacing w:before="0" w:after="0" w:line="240" w:lineRule="auto"/>
        <w:contextualSpacing/>
        <w:jc w:val="both"/>
        <w:rPr>
          <w:i/>
          <w:lang w:val="bg-BG" w:eastAsia="bg-BG"/>
        </w:rPr>
      </w:pPr>
      <w:r w:rsidRPr="00994458">
        <w:rPr>
          <w:i/>
        </w:rPr>
        <w:t xml:space="preserve">Решение на СЕС </w:t>
      </w:r>
      <w:r w:rsidR="00F665E4">
        <w:fldChar w:fldCharType="begin"/>
      </w:r>
      <w:r w:rsidR="00F665E4">
        <w:instrText xml:space="preserve"> HYPERLINK "http://eur-lex.europa.eu/legal-content/BG/TXT/?qid=1423483904556&amp;uri=CELEX:62013CJ0202" </w:instrText>
      </w:r>
      <w:r w:rsidR="00F665E4">
        <w:fldChar w:fldCharType="separate"/>
      </w:r>
      <w:r w:rsidRPr="00994458">
        <w:rPr>
          <w:rStyle w:val="Hyperlink"/>
          <w:i/>
        </w:rPr>
        <w:t>по дело C-202/13</w:t>
      </w:r>
      <w:r w:rsidR="00F665E4">
        <w:rPr>
          <w:rStyle w:val="Hyperlink"/>
          <w:i/>
        </w:rPr>
        <w:fldChar w:fldCharType="end"/>
      </w:r>
      <w:r w:rsidRPr="00994458">
        <w:rPr>
          <w:i/>
        </w:rPr>
        <w:t>, McCarthy</w:t>
      </w:r>
    </w:p>
    <w:p w14:paraId="63AF5056" w14:textId="77777777" w:rsidR="00B10A82" w:rsidRPr="00326CC1" w:rsidRDefault="00B10A82" w:rsidP="00994458">
      <w:pPr>
        <w:pStyle w:val="Normal1"/>
        <w:spacing w:before="0" w:after="0" w:line="240" w:lineRule="auto"/>
        <w:contextualSpacing/>
        <w:jc w:val="both"/>
        <w:rPr>
          <w:lang w:val="bg-BG" w:eastAsia="bg-BG"/>
        </w:rPr>
      </w:pPr>
    </w:p>
    <w:p w14:paraId="57A9D985" w14:textId="77777777" w:rsidR="00994458" w:rsidRDefault="007E5692" w:rsidP="00994458">
      <w:pPr>
        <w:autoSpaceDE w:val="0"/>
        <w:autoSpaceDN w:val="0"/>
        <w:adjustRightInd w:val="0"/>
        <w:spacing w:line="240" w:lineRule="auto"/>
        <w:contextualSpacing/>
        <w:jc w:val="both"/>
        <w:rPr>
          <w:rStyle w:val="Hyperlink"/>
          <w:rFonts w:ascii="Times New Roman" w:hAnsi="Times New Roman" w:cs="Times New Roman"/>
          <w:sz w:val="24"/>
          <w:szCs w:val="24"/>
        </w:rPr>
      </w:pPr>
      <w:r w:rsidRPr="00326CC1">
        <w:rPr>
          <w:rFonts w:ascii="Times New Roman" w:hAnsi="Times New Roman" w:cs="Times New Roman"/>
          <w:sz w:val="24"/>
          <w:szCs w:val="24"/>
        </w:rPr>
        <w:t xml:space="preserve">Директива 96/71/ЕО относно командироването на работници в рамките на предоставянето на услуги не допуска забраната за прехвърляне на вземания по трудови </w:t>
      </w:r>
      <w:r w:rsidRPr="00326CC1">
        <w:rPr>
          <w:rFonts w:ascii="Times New Roman" w:hAnsi="Times New Roman" w:cs="Times New Roman"/>
          <w:sz w:val="24"/>
          <w:szCs w:val="24"/>
        </w:rPr>
        <w:lastRenderedPageBreak/>
        <w:t xml:space="preserve">правоотношения, установена в правната уредба на държавата членка по седалището на предприятието, което командирова работници на територията на друга държава членка, да е пречка за предявяването на иск от синдикална организация пред юрисдикция на втората държава членка, в която се извършва работата. </w:t>
      </w:r>
      <w:hyperlink r:id="rId2373" w:history="1">
        <w:r w:rsidR="007219FF" w:rsidRPr="00326CC1">
          <w:rPr>
            <w:rStyle w:val="Hyperlink"/>
            <w:rFonts w:ascii="Times New Roman" w:hAnsi="Times New Roman" w:cs="Times New Roman"/>
            <w:sz w:val="24"/>
            <w:szCs w:val="24"/>
          </w:rPr>
          <w:t>Бюлетин № 37</w:t>
        </w:r>
      </w:hyperlink>
    </w:p>
    <w:p w14:paraId="2A0A9AD6" w14:textId="77777777" w:rsidR="007E5692" w:rsidRPr="00994458" w:rsidRDefault="009E5E4A" w:rsidP="00994458">
      <w:pPr>
        <w:autoSpaceDE w:val="0"/>
        <w:autoSpaceDN w:val="0"/>
        <w:adjustRightInd w:val="0"/>
        <w:spacing w:line="240" w:lineRule="auto"/>
        <w:contextualSpacing/>
        <w:jc w:val="both"/>
        <w:rPr>
          <w:rFonts w:ascii="Times New Roman" w:hAnsi="Times New Roman" w:cs="Times New Roman"/>
          <w:sz w:val="24"/>
          <w:szCs w:val="24"/>
        </w:rPr>
      </w:pPr>
      <w:hyperlink r:id="rId2374" w:history="1">
        <w:r w:rsidR="007E5692" w:rsidRPr="00994458">
          <w:rPr>
            <w:rStyle w:val="Hyperlink"/>
            <w:rFonts w:ascii="Times New Roman" w:hAnsi="Times New Roman" w:cs="Times New Roman"/>
            <w:i/>
            <w:sz w:val="24"/>
            <w:szCs w:val="24"/>
          </w:rPr>
          <w:t>Решение на СЕС по дело C-396/13</w:t>
        </w:r>
      </w:hyperlink>
    </w:p>
    <w:p w14:paraId="73E2BD36" w14:textId="77777777" w:rsidR="000A4483" w:rsidRDefault="000A4483" w:rsidP="007E5692">
      <w:pPr>
        <w:autoSpaceDE w:val="0"/>
        <w:autoSpaceDN w:val="0"/>
        <w:adjustRightInd w:val="0"/>
        <w:spacing w:line="240" w:lineRule="auto"/>
        <w:contextualSpacing/>
        <w:jc w:val="both"/>
        <w:rPr>
          <w:rFonts w:ascii="Times New Roman" w:hAnsi="Times New Roman" w:cs="Times New Roman"/>
          <w:sz w:val="24"/>
          <w:szCs w:val="24"/>
        </w:rPr>
      </w:pPr>
    </w:p>
    <w:p w14:paraId="5C81A6AB" w14:textId="77777777" w:rsidR="000A4483" w:rsidRDefault="007E5692" w:rsidP="000A4483">
      <w:pPr>
        <w:autoSpaceDE w:val="0"/>
        <w:autoSpaceDN w:val="0"/>
        <w:adjustRightInd w:val="0"/>
        <w:spacing w:line="240" w:lineRule="auto"/>
        <w:contextualSpacing/>
        <w:jc w:val="both"/>
        <w:rPr>
          <w:rStyle w:val="Hyperlink"/>
          <w:rFonts w:ascii="Times New Roman" w:hAnsi="Times New Roman" w:cs="Times New Roman"/>
          <w:sz w:val="24"/>
          <w:szCs w:val="24"/>
        </w:rPr>
      </w:pPr>
      <w:r w:rsidRPr="00326CC1">
        <w:rPr>
          <w:rFonts w:ascii="Times New Roman" w:hAnsi="Times New Roman" w:cs="Times New Roman"/>
          <w:sz w:val="24"/>
          <w:szCs w:val="24"/>
        </w:rPr>
        <w:t>Обстоятелството, че търсещият убежище се е въздържал да премине процедура по общия ред за отказ от военна служба, дори да се твърди, че отказът му има за цел избягване на участието във военни престъпления, изключва всякаква закрила по чл. 9, § 2, буква д) от Директива 2004/83</w:t>
      </w:r>
      <w:r w:rsidRPr="00326CC1">
        <w:rPr>
          <w:rStyle w:val="FootnoteReference"/>
          <w:rFonts w:ascii="Times New Roman" w:hAnsi="Times New Roman" w:cs="Times New Roman"/>
          <w:sz w:val="24"/>
          <w:szCs w:val="24"/>
        </w:rPr>
        <w:footnoteReference w:id="3"/>
      </w:r>
      <w:r w:rsidRPr="00326CC1">
        <w:rPr>
          <w:rFonts w:ascii="Times New Roman" w:hAnsi="Times New Roman" w:cs="Times New Roman"/>
          <w:sz w:val="24"/>
          <w:szCs w:val="24"/>
        </w:rPr>
        <w:t xml:space="preserve">, освен ако молителят докаже, че не е имал достъп до никаква процедура от такова естество в неговото конкретно положение. </w:t>
      </w:r>
      <w:hyperlink r:id="rId2375" w:history="1">
        <w:r w:rsidR="007219FF" w:rsidRPr="00326CC1">
          <w:rPr>
            <w:rStyle w:val="Hyperlink"/>
            <w:rFonts w:ascii="Times New Roman" w:hAnsi="Times New Roman" w:cs="Times New Roman"/>
            <w:sz w:val="24"/>
            <w:szCs w:val="24"/>
          </w:rPr>
          <w:t>Бюлетин № 37</w:t>
        </w:r>
      </w:hyperlink>
    </w:p>
    <w:p w14:paraId="74E3D73E" w14:textId="77777777" w:rsidR="003E2976" w:rsidRPr="000A4483" w:rsidRDefault="009E5E4A" w:rsidP="000A4483">
      <w:pPr>
        <w:autoSpaceDE w:val="0"/>
        <w:autoSpaceDN w:val="0"/>
        <w:adjustRightInd w:val="0"/>
        <w:spacing w:line="240" w:lineRule="auto"/>
        <w:contextualSpacing/>
        <w:jc w:val="both"/>
        <w:rPr>
          <w:rFonts w:ascii="Times New Roman" w:hAnsi="Times New Roman" w:cs="Times New Roman"/>
          <w:i/>
          <w:color w:val="365F91"/>
          <w:sz w:val="24"/>
          <w:szCs w:val="24"/>
          <w:u w:val="single"/>
        </w:rPr>
      </w:pPr>
      <w:hyperlink r:id="rId2376" w:history="1">
        <w:r w:rsidR="007E5692" w:rsidRPr="000A4483">
          <w:rPr>
            <w:rStyle w:val="Hyperlink"/>
            <w:rFonts w:ascii="Times New Roman" w:hAnsi="Times New Roman" w:cs="Times New Roman"/>
            <w:i/>
            <w:sz w:val="24"/>
            <w:szCs w:val="24"/>
          </w:rPr>
          <w:t>Решение на СЕС по дело C-472/13</w:t>
        </w:r>
      </w:hyperlink>
    </w:p>
    <w:p w14:paraId="63C55FA8" w14:textId="77777777" w:rsidR="005150E8" w:rsidRPr="00326CC1" w:rsidRDefault="005150E8" w:rsidP="005150E8">
      <w:pPr>
        <w:pStyle w:val="Normal1"/>
        <w:spacing w:before="0" w:after="0"/>
        <w:jc w:val="both"/>
        <w:rPr>
          <w:rFonts w:eastAsia="Calibri"/>
          <w:i/>
          <w:color w:val="365F91"/>
          <w:u w:val="single"/>
          <w:lang w:val="bg-BG"/>
        </w:rPr>
      </w:pPr>
    </w:p>
    <w:p w14:paraId="25F38CDF" w14:textId="77777777" w:rsidR="005150E8" w:rsidRPr="00326CC1" w:rsidRDefault="005150E8" w:rsidP="005150E8">
      <w:pPr>
        <w:pStyle w:val="Normal1"/>
        <w:spacing w:before="0" w:after="0"/>
        <w:jc w:val="both"/>
        <w:rPr>
          <w:rFonts w:eastAsia="Cambria Math"/>
          <w:lang w:val="bg-BG"/>
        </w:rPr>
      </w:pPr>
      <w:r w:rsidRPr="00326CC1">
        <w:rPr>
          <w:rFonts w:eastAsia="Cambria Math"/>
          <w:lang w:val="bg-BG"/>
        </w:rPr>
        <w:t>Д</w:t>
      </w:r>
      <w:r w:rsidRPr="00326CC1">
        <w:rPr>
          <w:rFonts w:eastAsia="Cambria Math"/>
        </w:rPr>
        <w:t>иректива 2004/35 относно екологичната отговорност по отношение на предотвратяването и отстраняването на екологичните щети допуска национална правна уредба, която, при положение че не може да бъде установено лицето, отговорно за замърсяването на даден терен или то да бъде задължено да предприеме мерки за отстраняване, не позволява на компетентния орган да наложи изпълнението на превантивни мерки и мерки за отстраняване на неотговорния за замърсяването собственик на терена, като същият е длъжен само да възстанови разноските за осъщест</w:t>
      </w:r>
      <w:r w:rsidRPr="00326CC1">
        <w:rPr>
          <w:rFonts w:eastAsia="Cambria Math"/>
          <w:lang w:val="bg-BG"/>
        </w:rPr>
        <w:t>-</w:t>
      </w:r>
      <w:r w:rsidRPr="00326CC1">
        <w:rPr>
          <w:rFonts w:eastAsia="Cambria Math"/>
        </w:rPr>
        <w:t xml:space="preserve">вените от компетентния орган действия до размера на пазарната стойност на обекта, определена след </w:t>
      </w:r>
      <w:r w:rsidRPr="00326CC1">
        <w:rPr>
          <w:rFonts w:eastAsia="Cambria Math"/>
          <w:lang w:val="bg-BG"/>
        </w:rPr>
        <w:t>осъществя</w:t>
      </w:r>
      <w:r w:rsidRPr="00326CC1">
        <w:rPr>
          <w:rFonts w:eastAsia="Cambria Math"/>
        </w:rPr>
        <w:t>ване</w:t>
      </w:r>
      <w:r w:rsidRPr="00326CC1">
        <w:rPr>
          <w:rFonts w:eastAsia="Cambria Math"/>
          <w:lang w:val="bg-BG"/>
        </w:rPr>
        <w:t>то</w:t>
      </w:r>
      <w:r w:rsidRPr="00326CC1">
        <w:rPr>
          <w:rFonts w:eastAsia="Cambria Math"/>
        </w:rPr>
        <w:t xml:space="preserve"> им</w:t>
      </w:r>
      <w:r w:rsidRPr="00326CC1">
        <w:rPr>
          <w:rFonts w:eastAsia="Cambria Math"/>
          <w:lang w:val="bg-BG"/>
        </w:rPr>
        <w:t xml:space="preserve">. </w:t>
      </w:r>
      <w:hyperlink r:id="rId2377" w:history="1">
        <w:r w:rsidR="00326CC1" w:rsidRPr="00326CC1">
          <w:rPr>
            <w:rStyle w:val="Hyperlink"/>
          </w:rPr>
          <w:t>Бюлетин № 38</w:t>
        </w:r>
      </w:hyperlink>
    </w:p>
    <w:p w14:paraId="0B6FFC84" w14:textId="77777777" w:rsidR="005150E8" w:rsidRPr="00326CC1" w:rsidRDefault="009E5E4A" w:rsidP="005150E8">
      <w:pPr>
        <w:pStyle w:val="Normal1"/>
        <w:pBdr>
          <w:bottom w:val="single" w:sz="4" w:space="1" w:color="auto"/>
        </w:pBdr>
        <w:spacing w:before="0" w:after="0"/>
        <w:jc w:val="both"/>
        <w:rPr>
          <w:rStyle w:val="Hyperlink"/>
          <w:i/>
        </w:rPr>
      </w:pPr>
      <w:hyperlink r:id="rId2378" w:history="1">
        <w:r w:rsidR="005150E8" w:rsidRPr="00326CC1">
          <w:rPr>
            <w:rStyle w:val="Hyperlink"/>
            <w:i/>
          </w:rPr>
          <w:t>Решение на СЕС по дело C-534/13</w:t>
        </w:r>
      </w:hyperlink>
    </w:p>
    <w:p w14:paraId="6236FB97" w14:textId="77777777" w:rsidR="005150E8" w:rsidRPr="00326CC1" w:rsidRDefault="005150E8" w:rsidP="005150E8">
      <w:pPr>
        <w:pStyle w:val="Normal1"/>
        <w:spacing w:before="0" w:after="0"/>
        <w:jc w:val="both"/>
        <w:rPr>
          <w:rStyle w:val="Hyperlink"/>
          <w:i/>
        </w:rPr>
      </w:pPr>
    </w:p>
    <w:p w14:paraId="725EAD10" w14:textId="77777777" w:rsidR="005150E8" w:rsidRPr="00326CC1" w:rsidRDefault="005150E8" w:rsidP="005150E8">
      <w:pPr>
        <w:pStyle w:val="Normal1"/>
        <w:spacing w:before="0" w:after="0"/>
        <w:jc w:val="both"/>
        <w:rPr>
          <w:rFonts w:eastAsia="Nirmala UI"/>
          <w:lang w:val="bg-BG"/>
        </w:rPr>
      </w:pPr>
      <w:r w:rsidRPr="00326CC1">
        <w:rPr>
          <w:rFonts w:eastAsia="Nirmala UI"/>
        </w:rPr>
        <w:t>Член 4, § 1 от Директива 2008/104/ЕО относно работа чрез агенции за временна заетост се отнася само до компетентните органи на държавите членки, като им налага задължение да прегледат националната си правна уредба, за да гарантират, че съществуващите забрани или ограничения за използване на работа чрез агенции за временна заетост продължават да бъдат оправдани от съображения от общ интерес, и не налага на националните юрисдикции задължение да не приложат всяка национална разпоредба, която съдържа забрани или ограничения, неоправдани от такива съображения</w:t>
      </w:r>
      <w:r w:rsidRPr="00326CC1">
        <w:rPr>
          <w:rFonts w:eastAsia="Nirmala UI"/>
          <w:lang w:val="bg-BG"/>
        </w:rPr>
        <w:t xml:space="preserve">. </w:t>
      </w:r>
      <w:hyperlink r:id="rId2379" w:history="1">
        <w:r w:rsidR="00326CC1" w:rsidRPr="00326CC1">
          <w:rPr>
            <w:rStyle w:val="Hyperlink"/>
          </w:rPr>
          <w:t>Бюлетин № 38</w:t>
        </w:r>
      </w:hyperlink>
    </w:p>
    <w:p w14:paraId="35223D84" w14:textId="77777777" w:rsidR="005150E8" w:rsidRPr="00326CC1" w:rsidRDefault="009E5E4A" w:rsidP="005150E8">
      <w:pPr>
        <w:pStyle w:val="Normal1"/>
        <w:spacing w:before="0" w:after="0"/>
        <w:jc w:val="both"/>
        <w:rPr>
          <w:lang w:val="bg-BG"/>
        </w:rPr>
      </w:pPr>
      <w:hyperlink r:id="rId2380" w:history="1">
        <w:r w:rsidR="005150E8" w:rsidRPr="00326CC1">
          <w:rPr>
            <w:rStyle w:val="Hyperlink"/>
            <w:i/>
          </w:rPr>
          <w:t>Решение на СЕС по дело C-533/13</w:t>
        </w:r>
      </w:hyperlink>
    </w:p>
    <w:p w14:paraId="66A858B3" w14:textId="77777777" w:rsidR="008E2AA8" w:rsidRDefault="008E2AA8" w:rsidP="008E2AA8">
      <w:pPr>
        <w:pStyle w:val="Title4"/>
        <w:contextualSpacing/>
        <w:jc w:val="both"/>
        <w:rPr>
          <w:rFonts w:ascii="Times New Roman" w:hAnsi="Times New Roman" w:cs="Times New Roman"/>
          <w:b/>
          <w:i w:val="0"/>
          <w:color w:val="000000" w:themeColor="text1"/>
          <w:szCs w:val="24"/>
          <w:lang w:val="bg-BG"/>
        </w:rPr>
      </w:pPr>
    </w:p>
    <w:p w14:paraId="18790676" w14:textId="5771CBDC" w:rsidR="008E2AA8" w:rsidRPr="008E2AA8" w:rsidRDefault="008E2AA8" w:rsidP="008E2AA8">
      <w:pPr>
        <w:pStyle w:val="Title4"/>
        <w:contextualSpacing/>
        <w:jc w:val="both"/>
        <w:rPr>
          <w:rFonts w:ascii="Times New Roman" w:hAnsi="Times New Roman" w:cs="Times New Roman"/>
          <w:i w:val="0"/>
          <w:color w:val="000000" w:themeColor="text1"/>
          <w:szCs w:val="24"/>
          <w:lang w:val="bg-BG"/>
        </w:rPr>
      </w:pPr>
      <w:r w:rsidRPr="008E2AA8">
        <w:rPr>
          <w:rFonts w:ascii="Times New Roman" w:hAnsi="Times New Roman" w:cs="Times New Roman"/>
          <w:i w:val="0"/>
          <w:color w:val="000000" w:themeColor="text1"/>
          <w:szCs w:val="24"/>
          <w:lang w:val="bg-BG"/>
        </w:rPr>
        <w:t xml:space="preserve">1) Член 6 от Директива 2011/92/ЕС относно оценката на въздействието на проекти върху околната среда не допуска държава членка да провежда дейностите по участие на обществеността в процеса на вземане на решения </w:t>
      </w:r>
      <w:r>
        <w:rPr>
          <w:rFonts w:ascii="Times New Roman" w:hAnsi="Times New Roman" w:cs="Times New Roman"/>
          <w:i w:val="0"/>
          <w:color w:val="000000" w:themeColor="text1"/>
          <w:szCs w:val="24"/>
          <w:lang w:val="bg-BG"/>
        </w:rPr>
        <w:t>в</w:t>
      </w:r>
      <w:r w:rsidRPr="008E2AA8">
        <w:rPr>
          <w:rFonts w:ascii="Times New Roman" w:hAnsi="Times New Roman" w:cs="Times New Roman"/>
          <w:i w:val="0"/>
          <w:color w:val="000000" w:themeColor="text1"/>
          <w:szCs w:val="24"/>
          <w:lang w:val="bg-BG"/>
        </w:rPr>
        <w:t xml:space="preserve"> седалище на компетентния регионален административен орган, а не общинска единица по местонахождение на този проект, когато приложената конкретна процедура не осигурява ефективно спазване на правата на заинтересованата общественост.</w:t>
      </w:r>
    </w:p>
    <w:p w14:paraId="3FA53E0F" w14:textId="6F59D2BC" w:rsidR="008E2AA8" w:rsidRPr="008E2AA8" w:rsidRDefault="008E2AA8" w:rsidP="008E2AA8">
      <w:pPr>
        <w:pStyle w:val="Title4"/>
        <w:contextualSpacing/>
        <w:jc w:val="both"/>
        <w:rPr>
          <w:rFonts w:ascii="Times New Roman" w:hAnsi="Times New Roman" w:cs="Times New Roman"/>
          <w:color w:val="000000" w:themeColor="text1"/>
          <w:szCs w:val="24"/>
          <w:lang w:val="bg-BG"/>
        </w:rPr>
      </w:pPr>
      <w:r w:rsidRPr="008E2AA8">
        <w:rPr>
          <w:rFonts w:ascii="Times New Roman" w:hAnsi="Times New Roman" w:cs="Times New Roman"/>
          <w:i w:val="0"/>
          <w:color w:val="000000" w:themeColor="text1"/>
          <w:szCs w:val="24"/>
          <w:lang w:val="bg-BG"/>
        </w:rPr>
        <w:t>2)      Членове 9 и 11 от Директива 2011/92 не допускат на членове на заинтересованата общественост се предостав</w:t>
      </w:r>
      <w:r w:rsidR="00AF79DF">
        <w:rPr>
          <w:rFonts w:ascii="Times New Roman" w:hAnsi="Times New Roman" w:cs="Times New Roman"/>
          <w:i w:val="0"/>
          <w:color w:val="000000" w:themeColor="text1"/>
          <w:szCs w:val="24"/>
          <w:lang w:val="bg-BG"/>
        </w:rPr>
        <w:t>я</w:t>
      </w:r>
      <w:r w:rsidRPr="008E2AA8">
        <w:rPr>
          <w:rFonts w:ascii="Times New Roman" w:hAnsi="Times New Roman" w:cs="Times New Roman"/>
          <w:i w:val="0"/>
          <w:color w:val="000000" w:themeColor="text1"/>
          <w:szCs w:val="24"/>
          <w:lang w:val="bg-BG"/>
        </w:rPr>
        <w:t xml:space="preserve"> срок за подаване на жалба, който започва да тече от оповестяването в интернет на разрешение за осъществяване на проект, когато те</w:t>
      </w:r>
      <w:r w:rsidR="00AF79DF">
        <w:rPr>
          <w:rFonts w:ascii="Times New Roman" w:hAnsi="Times New Roman" w:cs="Times New Roman"/>
          <w:i w:val="0"/>
          <w:color w:val="000000" w:themeColor="text1"/>
          <w:szCs w:val="24"/>
          <w:lang w:val="bg-BG"/>
        </w:rPr>
        <w:t xml:space="preserve"> </w:t>
      </w:r>
      <w:r w:rsidRPr="008E2AA8">
        <w:rPr>
          <w:rFonts w:ascii="Times New Roman" w:hAnsi="Times New Roman" w:cs="Times New Roman"/>
          <w:i w:val="0"/>
          <w:color w:val="000000" w:themeColor="text1"/>
          <w:szCs w:val="24"/>
          <w:lang w:val="bg-BG"/>
        </w:rPr>
        <w:t>не са имали предварително подходяща възможност да се информират за процедурата за даване на разрешение за осъществяване съгласно чл. 6, § 2 от тази директива.</w:t>
      </w:r>
      <w:r w:rsidR="00AF79DF">
        <w:rPr>
          <w:rFonts w:ascii="Times New Roman" w:hAnsi="Times New Roman" w:cs="Times New Roman"/>
          <w:i w:val="0"/>
          <w:color w:val="000000" w:themeColor="text1"/>
          <w:szCs w:val="24"/>
          <w:lang w:val="bg-BG"/>
        </w:rPr>
        <w:t xml:space="preserve"> </w:t>
      </w:r>
      <w:hyperlink r:id="rId2381" w:history="1">
        <w:r w:rsidR="00AF79DF" w:rsidRPr="00AF79DF">
          <w:rPr>
            <w:rStyle w:val="Hyperlink"/>
            <w:rFonts w:ascii="Times New Roman" w:hAnsi="Times New Roman" w:cs="Times New Roman"/>
            <w:i w:val="0"/>
            <w:szCs w:val="24"/>
            <w:lang w:val="bg-BG"/>
          </w:rPr>
          <w:t>Бюлетин № 43</w:t>
        </w:r>
      </w:hyperlink>
    </w:p>
    <w:p w14:paraId="332B3726" w14:textId="77777777" w:rsidR="00CC407A" w:rsidRDefault="008E2AA8" w:rsidP="00CC407A">
      <w:pPr>
        <w:pStyle w:val="Normal1"/>
        <w:spacing w:before="0" w:after="0"/>
        <w:jc w:val="both"/>
        <w:rPr>
          <w:rStyle w:val="Hyperlink"/>
          <w:i/>
          <w:iCs/>
          <w:lang w:val="bg-BG"/>
        </w:rPr>
      </w:pPr>
      <w:r w:rsidRPr="002E1251">
        <w:rPr>
          <w:i/>
          <w:iCs/>
          <w:color w:val="000000" w:themeColor="text1"/>
          <w:lang w:val="bg-BG"/>
        </w:rPr>
        <w:t xml:space="preserve">Решение на СЕС по </w:t>
      </w:r>
      <w:hyperlink r:id="rId2382" w:history="1">
        <w:r w:rsidRPr="002E1251">
          <w:rPr>
            <w:rStyle w:val="Hyperlink"/>
            <w:i/>
            <w:iCs/>
            <w:lang w:val="bg-BG"/>
          </w:rPr>
          <w:t>дело C</w:t>
        </w:r>
        <w:r w:rsidRPr="002E1251">
          <w:rPr>
            <w:rStyle w:val="Hyperlink"/>
            <w:i/>
            <w:iCs/>
            <w:lang w:val="bg-BG"/>
          </w:rPr>
          <w:noBreakHyphen/>
          <w:t>280/18</w:t>
        </w:r>
      </w:hyperlink>
    </w:p>
    <w:p w14:paraId="4C0ADC46" w14:textId="77777777" w:rsidR="00CC407A" w:rsidRDefault="00CC407A" w:rsidP="00CC407A">
      <w:pPr>
        <w:pStyle w:val="Normal1"/>
        <w:spacing w:before="0" w:after="0"/>
        <w:jc w:val="both"/>
        <w:rPr>
          <w:rStyle w:val="Hyperlink"/>
          <w:i/>
          <w:iCs/>
          <w:lang w:val="bg-BG"/>
        </w:rPr>
      </w:pPr>
    </w:p>
    <w:p w14:paraId="1728A49B" w14:textId="77777777" w:rsidR="00CC407A" w:rsidRDefault="00CC407A" w:rsidP="00CC407A">
      <w:pPr>
        <w:pStyle w:val="Normal1"/>
        <w:spacing w:before="0" w:after="0"/>
        <w:jc w:val="both"/>
        <w:rPr>
          <w:color w:val="000000" w:themeColor="text1"/>
          <w:lang w:val="bg-BG"/>
        </w:rPr>
      </w:pPr>
      <w:r w:rsidRPr="00CC407A">
        <w:rPr>
          <w:color w:val="000000" w:themeColor="text1"/>
          <w:lang w:val="bg-BG"/>
        </w:rPr>
        <w:t>1) Като е въвела различна пенсионна възраст за жените и за мъжете съдии от полските общи съдилища и от Върховния съд</w:t>
      </w:r>
      <w:r>
        <w:rPr>
          <w:color w:val="000000" w:themeColor="text1"/>
          <w:lang w:val="bg-BG"/>
        </w:rPr>
        <w:t xml:space="preserve"> </w:t>
      </w:r>
      <w:r w:rsidRPr="00CC407A">
        <w:rPr>
          <w:color w:val="000000" w:themeColor="text1"/>
          <w:lang w:val="bg-BG"/>
        </w:rPr>
        <w:t>и за полските прокурори, Република Полша не е изпълнила задълженията си по чл. 157 ДФЕС, както и по чл. 5, б. а) и чл. 9, § 1, б. е) от Директива 2006/54/ЕО за прилагането на принципа на равните възможности и равното третиране на мъжете и жените в областта на заетостта и професиите.</w:t>
      </w:r>
    </w:p>
    <w:p w14:paraId="1298F09E" w14:textId="5A17D472" w:rsidR="00CC407A" w:rsidRPr="00CC407A" w:rsidRDefault="00CC407A" w:rsidP="00CC407A">
      <w:pPr>
        <w:pStyle w:val="Normal1"/>
        <w:spacing w:before="0" w:after="0"/>
        <w:jc w:val="both"/>
        <w:rPr>
          <w:i/>
          <w:color w:val="000000" w:themeColor="text1"/>
          <w:lang w:val="bg-BG"/>
        </w:rPr>
      </w:pPr>
      <w:r w:rsidRPr="00CC407A">
        <w:rPr>
          <w:color w:val="000000" w:themeColor="text1"/>
          <w:lang w:val="bg-BG"/>
        </w:rPr>
        <w:t>2) Като е предоставила на министъра на правосъдието правомощието да разрешава или не продължаване на изпълнението на функциите на съдиите от полските общи съдилища след навършване на новата пенсионна възраст, Република Полша не е изпълнила задълженията си по чл. 19, § 1, втора алинея ДЕС.</w:t>
      </w:r>
      <w:r>
        <w:rPr>
          <w:color w:val="000000" w:themeColor="text1"/>
          <w:lang w:val="bg-BG"/>
        </w:rPr>
        <w:t xml:space="preserve"> </w:t>
      </w:r>
      <w:hyperlink r:id="rId2383" w:history="1">
        <w:r w:rsidRPr="00AF79DF">
          <w:rPr>
            <w:rStyle w:val="Hyperlink"/>
            <w:lang w:val="bg-BG"/>
          </w:rPr>
          <w:t>Бюлетин № 43</w:t>
        </w:r>
      </w:hyperlink>
    </w:p>
    <w:p w14:paraId="6F7403DB" w14:textId="77777777" w:rsidR="00CC407A" w:rsidRPr="00CC407A" w:rsidRDefault="00CC407A" w:rsidP="00CC407A">
      <w:pPr>
        <w:spacing w:line="240" w:lineRule="auto"/>
        <w:contextualSpacing/>
        <w:rPr>
          <w:rFonts w:ascii="Times New Roman" w:hAnsi="Times New Roman" w:cs="Times New Roman"/>
          <w:i/>
          <w:sz w:val="24"/>
          <w:szCs w:val="24"/>
        </w:rPr>
      </w:pPr>
      <w:r w:rsidRPr="00CC407A">
        <w:rPr>
          <w:rFonts w:ascii="Times New Roman" w:hAnsi="Times New Roman" w:cs="Times New Roman"/>
          <w:i/>
          <w:color w:val="000000" w:themeColor="text1"/>
          <w:sz w:val="24"/>
          <w:szCs w:val="24"/>
        </w:rPr>
        <w:t>Решение на СЕС по</w:t>
      </w:r>
      <w:r w:rsidRPr="00CC407A">
        <w:rPr>
          <w:rFonts w:ascii="Times New Roman" w:hAnsi="Times New Roman" w:cs="Times New Roman"/>
        </w:rPr>
        <w:t xml:space="preserve"> </w:t>
      </w:r>
      <w:hyperlink r:id="rId2384" w:history="1">
        <w:r w:rsidRPr="00CC407A">
          <w:rPr>
            <w:rStyle w:val="Hyperlink"/>
            <w:rFonts w:ascii="Times New Roman" w:hAnsi="Times New Roman" w:cs="Times New Roman"/>
            <w:i/>
            <w:sz w:val="24"/>
            <w:szCs w:val="24"/>
          </w:rPr>
          <w:t>дело C-192/18</w:t>
        </w:r>
      </w:hyperlink>
    </w:p>
    <w:p w14:paraId="67584AA5" w14:textId="09E09358" w:rsidR="00C20507" w:rsidRPr="00C20507" w:rsidRDefault="00C20507" w:rsidP="00C20507">
      <w:pPr>
        <w:pStyle w:val="Title4"/>
        <w:contextualSpacing/>
        <w:jc w:val="both"/>
        <w:rPr>
          <w:rFonts w:ascii="Times New Roman" w:hAnsi="Times New Roman" w:cs="Times New Roman"/>
          <w:i w:val="0"/>
          <w:color w:val="000000" w:themeColor="text1"/>
          <w:szCs w:val="24"/>
          <w:lang w:val="bg-BG"/>
        </w:rPr>
      </w:pPr>
      <w:r w:rsidRPr="00C20507">
        <w:rPr>
          <w:rFonts w:ascii="Times New Roman" w:hAnsi="Times New Roman" w:cs="Times New Roman"/>
          <w:i w:val="0"/>
          <w:color w:val="000000" w:themeColor="text1"/>
          <w:szCs w:val="24"/>
          <w:lang w:val="bg-BG"/>
        </w:rPr>
        <w:t>1) Член 7, § 1 от Директива 2003/88/ЕО относно някои аспекти на организацията на работното време допуска национални разпоредби и колективни трудови договори, които предвиждат предоставянето на дни платен годишен отпуск над предвидения в посочената разпоредба минимален период от четири седмици, като изключват възможността за прехвърляне на тези дни отпуск поради заболяване.</w:t>
      </w:r>
    </w:p>
    <w:p w14:paraId="184620E9" w14:textId="74E5B71F" w:rsidR="00C20507" w:rsidRPr="00C20507" w:rsidRDefault="00C20507" w:rsidP="00C20507">
      <w:pPr>
        <w:pStyle w:val="Title4"/>
        <w:contextualSpacing/>
        <w:jc w:val="both"/>
        <w:rPr>
          <w:rFonts w:ascii="Times New Roman" w:hAnsi="Times New Roman" w:cs="Times New Roman"/>
          <w:i w:val="0"/>
          <w:color w:val="000000" w:themeColor="text1"/>
          <w:szCs w:val="24"/>
          <w:lang w:val="bg-BG"/>
        </w:rPr>
      </w:pPr>
      <w:r w:rsidRPr="00C20507">
        <w:rPr>
          <w:rFonts w:ascii="Times New Roman" w:hAnsi="Times New Roman" w:cs="Times New Roman"/>
          <w:i w:val="0"/>
          <w:color w:val="000000" w:themeColor="text1"/>
          <w:szCs w:val="24"/>
          <w:lang w:val="bg-BG"/>
        </w:rPr>
        <w:t xml:space="preserve">2) Член 31, § 2 във връзка с чл. 51, § 1 от Хартата на основните права на Европейския съюз трябва да се тълкува в смисъл, че не се прилага при наличието на такива национални разпоредби и колективни трудови договори. </w:t>
      </w:r>
      <w:hyperlink r:id="rId2385" w:history="1">
        <w:r w:rsidRPr="00AF79DF">
          <w:rPr>
            <w:rStyle w:val="Hyperlink"/>
            <w:rFonts w:ascii="Times New Roman" w:hAnsi="Times New Roman" w:cs="Times New Roman"/>
            <w:i w:val="0"/>
            <w:szCs w:val="24"/>
            <w:lang w:val="bg-BG"/>
          </w:rPr>
          <w:t>Бюлетин № 43</w:t>
        </w:r>
      </w:hyperlink>
    </w:p>
    <w:p w14:paraId="45D68B04" w14:textId="77777777" w:rsidR="00C20507" w:rsidRPr="00C20507" w:rsidRDefault="00C20507" w:rsidP="00C20507">
      <w:pPr>
        <w:suppressAutoHyphens w:val="0"/>
        <w:spacing w:after="0" w:line="240" w:lineRule="auto"/>
        <w:rPr>
          <w:rStyle w:val="Hyperlink"/>
          <w:rFonts w:ascii="Times New Roman" w:hAnsi="Times New Roman" w:cs="Times New Roman"/>
          <w:i/>
          <w:sz w:val="24"/>
          <w:szCs w:val="24"/>
        </w:rPr>
      </w:pPr>
      <w:r w:rsidRPr="00C20507">
        <w:rPr>
          <w:rFonts w:ascii="Times New Roman" w:hAnsi="Times New Roman" w:cs="Times New Roman"/>
          <w:i/>
          <w:color w:val="000000" w:themeColor="text1"/>
          <w:sz w:val="24"/>
          <w:szCs w:val="24"/>
        </w:rPr>
        <w:t>Решение на СЕС,</w:t>
      </w:r>
      <w:r w:rsidRPr="00C20507">
        <w:rPr>
          <w:rFonts w:ascii="Times New Roman" w:hAnsi="Times New Roman" w:cs="Times New Roman"/>
          <w:i/>
          <w:sz w:val="24"/>
          <w:szCs w:val="24"/>
        </w:rPr>
        <w:t xml:space="preserve"> голям състав,</w:t>
      </w:r>
      <w:r w:rsidRPr="00C20507">
        <w:rPr>
          <w:rFonts w:ascii="Times New Roman" w:hAnsi="Times New Roman" w:cs="Times New Roman"/>
          <w:sz w:val="24"/>
          <w:szCs w:val="24"/>
        </w:rPr>
        <w:t xml:space="preserve"> </w:t>
      </w:r>
      <w:r w:rsidRPr="00C20507">
        <w:rPr>
          <w:rFonts w:ascii="Times New Roman" w:hAnsi="Times New Roman" w:cs="Times New Roman"/>
          <w:i/>
          <w:color w:val="000000" w:themeColor="text1"/>
          <w:sz w:val="24"/>
          <w:szCs w:val="24"/>
        </w:rPr>
        <w:t>по</w:t>
      </w:r>
      <w:r w:rsidRPr="00C20507">
        <w:rPr>
          <w:rFonts w:ascii="Times New Roman" w:hAnsi="Times New Roman" w:cs="Times New Roman"/>
          <w:bCs/>
          <w:color w:val="334D55"/>
          <w:sz w:val="24"/>
          <w:szCs w:val="24"/>
        </w:rPr>
        <w:t xml:space="preserve"> </w:t>
      </w:r>
      <w:hyperlink r:id="rId2386" w:history="1">
        <w:r w:rsidRPr="00C20507">
          <w:rPr>
            <w:rStyle w:val="Hyperlink"/>
            <w:rFonts w:ascii="Times New Roman" w:hAnsi="Times New Roman" w:cs="Times New Roman"/>
            <w:i/>
            <w:sz w:val="24"/>
            <w:szCs w:val="24"/>
          </w:rPr>
          <w:t>съединени дела C</w:t>
        </w:r>
        <w:r w:rsidRPr="00C20507">
          <w:rPr>
            <w:rStyle w:val="Hyperlink"/>
            <w:rFonts w:ascii="Times New Roman" w:hAnsi="Times New Roman" w:cs="Times New Roman"/>
            <w:i/>
            <w:sz w:val="24"/>
            <w:szCs w:val="24"/>
          </w:rPr>
          <w:noBreakHyphen/>
          <w:t>609/17 и C</w:t>
        </w:r>
        <w:r w:rsidRPr="00C20507">
          <w:rPr>
            <w:rStyle w:val="Hyperlink"/>
            <w:rFonts w:ascii="Times New Roman" w:hAnsi="Times New Roman" w:cs="Times New Roman"/>
            <w:i/>
            <w:sz w:val="24"/>
            <w:szCs w:val="24"/>
          </w:rPr>
          <w:noBreakHyphen/>
          <w:t>610/17</w:t>
        </w:r>
      </w:hyperlink>
    </w:p>
    <w:p w14:paraId="38FBA6E2" w14:textId="77777777" w:rsidR="008919B1" w:rsidRDefault="008919B1" w:rsidP="008919B1">
      <w:pPr>
        <w:spacing w:line="240" w:lineRule="auto"/>
        <w:contextualSpacing/>
        <w:jc w:val="both"/>
        <w:rPr>
          <w:b/>
          <w:bCs/>
          <w:color w:val="000000" w:themeColor="text1"/>
          <w:sz w:val="24"/>
          <w:szCs w:val="24"/>
        </w:rPr>
      </w:pPr>
    </w:p>
    <w:p w14:paraId="06E10D3E" w14:textId="1F6201BD" w:rsidR="008919B1" w:rsidRPr="008919B1" w:rsidRDefault="008919B1" w:rsidP="008919B1">
      <w:pPr>
        <w:spacing w:line="240" w:lineRule="auto"/>
        <w:contextualSpacing/>
        <w:jc w:val="both"/>
        <w:rPr>
          <w:rFonts w:ascii="Times New Roman" w:hAnsi="Times New Roman" w:cs="Times New Roman"/>
          <w:bCs/>
          <w:color w:val="000000" w:themeColor="text1"/>
          <w:sz w:val="24"/>
          <w:szCs w:val="24"/>
        </w:rPr>
      </w:pPr>
      <w:r w:rsidRPr="008919B1">
        <w:rPr>
          <w:rFonts w:ascii="Times New Roman" w:hAnsi="Times New Roman" w:cs="Times New Roman"/>
          <w:bCs/>
          <w:color w:val="000000" w:themeColor="text1"/>
          <w:sz w:val="24"/>
          <w:szCs w:val="24"/>
        </w:rPr>
        <w:t>Член 7, § 2, б. г) и д) от Регламент (ЕО) № 1896/2006 за създаване на процедура за европейска заповед за плащане и чл. 6, § 1 и чл. 7, § 1 от Директива 93/13/ЕИО на Съвета от 5 април 1993 г. относно неравноправните клаузи в потребителските договори, тълкувани от Съда и разгледани във връзка с чл. 38 от Хартата на основните права на Е</w:t>
      </w:r>
      <w:r>
        <w:rPr>
          <w:rFonts w:ascii="Times New Roman" w:hAnsi="Times New Roman" w:cs="Times New Roman"/>
          <w:bCs/>
          <w:color w:val="000000" w:themeColor="text1"/>
          <w:sz w:val="24"/>
          <w:szCs w:val="24"/>
        </w:rPr>
        <w:t>С</w:t>
      </w:r>
      <w:r w:rsidRPr="008919B1">
        <w:rPr>
          <w:rFonts w:ascii="Times New Roman" w:hAnsi="Times New Roman" w:cs="Times New Roman"/>
          <w:bCs/>
          <w:color w:val="000000" w:themeColor="text1"/>
          <w:sz w:val="24"/>
          <w:szCs w:val="24"/>
        </w:rPr>
        <w:t>, трябва да се тълкуват в смисъл, че позволяват „съд“ по смисъла на посочения регламент, сезиран в рамките на процедура за европейска заповед за плащане, да поиска от кредитора допълнителна информация за договорните клаузи, на които е направено позоваване в подкрепа на въпросното вземане, за да упражни служебен контрол върху евентуално неравноправния характер на тези клаузи, и че поради това те не допускат национална правна уредба, която обявява за недопустими допълнителните документи, представени за тази цел.</w:t>
      </w:r>
      <w:r>
        <w:rPr>
          <w:rFonts w:ascii="Times New Roman" w:hAnsi="Times New Roman" w:cs="Times New Roman"/>
          <w:bCs/>
          <w:color w:val="000000" w:themeColor="text1"/>
          <w:sz w:val="24"/>
          <w:szCs w:val="24"/>
        </w:rPr>
        <w:t xml:space="preserve"> </w:t>
      </w:r>
      <w:hyperlink r:id="rId2387" w:history="1">
        <w:r w:rsidRPr="008919B1">
          <w:rPr>
            <w:rStyle w:val="Hyperlink"/>
            <w:rFonts w:ascii="Times New Roman" w:hAnsi="Times New Roman" w:cs="Times New Roman"/>
            <w:bCs/>
            <w:sz w:val="24"/>
            <w:szCs w:val="24"/>
          </w:rPr>
          <w:t>Бюлетин № 44</w:t>
        </w:r>
      </w:hyperlink>
    </w:p>
    <w:p w14:paraId="783233D7" w14:textId="77777777" w:rsidR="008919B1" w:rsidRPr="008919B1" w:rsidRDefault="008919B1" w:rsidP="008919B1">
      <w:pPr>
        <w:suppressAutoHyphens w:val="0"/>
        <w:spacing w:after="0" w:line="240" w:lineRule="auto"/>
        <w:rPr>
          <w:rFonts w:ascii="Times New Roman" w:hAnsi="Times New Roman" w:cs="Times New Roman"/>
          <w:sz w:val="24"/>
          <w:szCs w:val="24"/>
        </w:rPr>
      </w:pPr>
      <w:r w:rsidRPr="008919B1">
        <w:rPr>
          <w:rFonts w:ascii="Times New Roman" w:hAnsi="Times New Roman" w:cs="Times New Roman"/>
          <w:i/>
          <w:color w:val="000000" w:themeColor="text1"/>
          <w:sz w:val="24"/>
          <w:szCs w:val="24"/>
        </w:rPr>
        <w:t>Решение на СЕС по</w:t>
      </w:r>
      <w:r w:rsidRPr="008919B1">
        <w:rPr>
          <w:rFonts w:ascii="Times New Roman" w:hAnsi="Times New Roman" w:cs="Times New Roman"/>
          <w:i/>
          <w:color w:val="000000" w:themeColor="text1"/>
          <w:sz w:val="24"/>
          <w:szCs w:val="24"/>
          <w:shd w:val="clear" w:color="auto" w:fill="FFFFFF"/>
        </w:rPr>
        <w:t xml:space="preserve"> </w:t>
      </w:r>
      <w:hyperlink r:id="rId2388" w:history="1">
        <w:r w:rsidRPr="008919B1">
          <w:rPr>
            <w:rStyle w:val="Hyperlink"/>
            <w:rFonts w:ascii="Times New Roman" w:hAnsi="Times New Roman" w:cs="Times New Roman"/>
            <w:i/>
            <w:sz w:val="24"/>
            <w:szCs w:val="24"/>
            <w:shd w:val="clear" w:color="auto" w:fill="FFFFFF"/>
          </w:rPr>
          <w:t>с</w:t>
        </w:r>
        <w:r w:rsidRPr="008919B1">
          <w:rPr>
            <w:rStyle w:val="Hyperlink"/>
            <w:rFonts w:ascii="Times New Roman" w:hAnsi="Times New Roman" w:cs="Times New Roman"/>
            <w:i/>
            <w:sz w:val="24"/>
            <w:szCs w:val="24"/>
          </w:rPr>
          <w:t>ъединени дела C-453/18 и C-494/18</w:t>
        </w:r>
      </w:hyperlink>
    </w:p>
    <w:p w14:paraId="7D9ED0C8" w14:textId="35B7E303" w:rsidR="004E456C" w:rsidRPr="00C20507" w:rsidRDefault="00B10C5D" w:rsidP="008E2AA8">
      <w:pPr>
        <w:pStyle w:val="Normal1"/>
        <w:spacing w:before="0" w:after="0"/>
        <w:jc w:val="both"/>
      </w:pPr>
      <w:r w:rsidRPr="00C20507">
        <w:br w:type="page"/>
      </w:r>
    </w:p>
    <w:p w14:paraId="50BC9512" w14:textId="77777777" w:rsidR="004E456C" w:rsidRPr="00326CC1" w:rsidRDefault="004E456C" w:rsidP="00284F2C">
      <w:pPr>
        <w:pStyle w:val="WW-Default"/>
        <w:jc w:val="center"/>
        <w:rPr>
          <w:rFonts w:cs="Times New Roman"/>
          <w:b/>
          <w:bCs/>
          <w:i/>
          <w:iCs/>
          <w:sz w:val="28"/>
          <w:szCs w:val="28"/>
        </w:rPr>
      </w:pPr>
      <w:bookmarkStart w:id="44" w:name="_Toc344304760"/>
      <w:bookmarkStart w:id="45" w:name="_Toc344312288"/>
      <w:r w:rsidRPr="00326CC1">
        <w:rPr>
          <w:rFonts w:cs="Times New Roman"/>
          <w:b/>
          <w:bCs/>
          <w:i/>
          <w:iCs/>
          <w:sz w:val="28"/>
          <w:szCs w:val="28"/>
        </w:rPr>
        <w:lastRenderedPageBreak/>
        <w:t>Фондация „Български адвокати за правата на човека“</w:t>
      </w:r>
      <w:bookmarkEnd w:id="44"/>
      <w:bookmarkEnd w:id="45"/>
      <w:r w:rsidRPr="00326CC1">
        <w:rPr>
          <w:rFonts w:cs="Times New Roman"/>
          <w:b/>
          <w:bCs/>
          <w:i/>
          <w:iCs/>
          <w:sz w:val="28"/>
          <w:szCs w:val="28"/>
        </w:rPr>
        <w:t xml:space="preserve"> </w:t>
      </w:r>
    </w:p>
    <w:p w14:paraId="6DAFBCA9" w14:textId="77777777" w:rsidR="004E456C" w:rsidRPr="00326CC1" w:rsidRDefault="004E456C" w:rsidP="004E456C">
      <w:pPr>
        <w:pStyle w:val="WW-Default"/>
        <w:jc w:val="center"/>
        <w:rPr>
          <w:rFonts w:cs="Times New Roman"/>
          <w:b/>
          <w:bCs/>
          <w:i/>
          <w:iCs/>
          <w:sz w:val="23"/>
          <w:szCs w:val="23"/>
        </w:rPr>
      </w:pPr>
    </w:p>
    <w:p w14:paraId="09E59988" w14:textId="77777777" w:rsidR="004E456C" w:rsidRPr="00326CC1" w:rsidRDefault="004E456C" w:rsidP="00284F2C">
      <w:pPr>
        <w:pStyle w:val="WW-Default"/>
        <w:jc w:val="center"/>
        <w:rPr>
          <w:rFonts w:cs="Times New Roman"/>
          <w:b/>
          <w:bCs/>
          <w:i/>
          <w:iCs/>
        </w:rPr>
      </w:pPr>
      <w:bookmarkStart w:id="46" w:name="_Toc344304761"/>
      <w:bookmarkStart w:id="47" w:name="_Toc344312289"/>
      <w:r w:rsidRPr="00326CC1">
        <w:rPr>
          <w:rFonts w:cs="Times New Roman"/>
          <w:b/>
          <w:bCs/>
          <w:i/>
          <w:iCs/>
        </w:rPr>
        <w:t>Гр. София 1000</w:t>
      </w:r>
      <w:bookmarkEnd w:id="46"/>
      <w:bookmarkEnd w:id="47"/>
      <w:r w:rsidRPr="00326CC1">
        <w:rPr>
          <w:rFonts w:cs="Times New Roman"/>
          <w:b/>
          <w:bCs/>
          <w:i/>
          <w:iCs/>
        </w:rPr>
        <w:t xml:space="preserve"> </w:t>
      </w:r>
    </w:p>
    <w:p w14:paraId="483FACE1" w14:textId="77777777" w:rsidR="004E456C" w:rsidRPr="00326CC1" w:rsidRDefault="004E456C" w:rsidP="004E456C">
      <w:pPr>
        <w:pStyle w:val="WW-Default"/>
        <w:jc w:val="center"/>
        <w:rPr>
          <w:rFonts w:cs="Times New Roman"/>
          <w:b/>
          <w:bCs/>
          <w:i/>
          <w:iCs/>
        </w:rPr>
      </w:pPr>
      <w:r w:rsidRPr="00326CC1">
        <w:rPr>
          <w:rFonts w:cs="Times New Roman"/>
          <w:b/>
          <w:bCs/>
          <w:i/>
          <w:iCs/>
        </w:rPr>
        <w:t xml:space="preserve">Ул. „Гурко” № </w:t>
      </w:r>
      <w:r w:rsidRPr="00326CC1">
        <w:rPr>
          <w:rFonts w:cs="Times New Roman"/>
          <w:b/>
          <w:bCs/>
          <w:i/>
          <w:iCs/>
          <w:lang w:val="ru-RU"/>
        </w:rPr>
        <w:t>49</w:t>
      </w:r>
      <w:r w:rsidRPr="00326CC1">
        <w:rPr>
          <w:rFonts w:cs="Times New Roman"/>
          <w:b/>
          <w:bCs/>
          <w:i/>
          <w:iCs/>
        </w:rPr>
        <w:t xml:space="preserve">, вх. А, ет. </w:t>
      </w:r>
      <w:r w:rsidRPr="00326CC1">
        <w:rPr>
          <w:rFonts w:cs="Times New Roman"/>
          <w:b/>
          <w:bCs/>
          <w:i/>
          <w:iCs/>
          <w:lang w:val="ru-RU"/>
        </w:rPr>
        <w:t>3</w:t>
      </w:r>
      <w:r w:rsidRPr="00326CC1">
        <w:rPr>
          <w:rFonts w:cs="Times New Roman"/>
          <w:b/>
          <w:bCs/>
          <w:i/>
          <w:iCs/>
        </w:rPr>
        <w:t xml:space="preserve"> </w:t>
      </w:r>
    </w:p>
    <w:p w14:paraId="4DD80F9A" w14:textId="77777777" w:rsidR="004E456C" w:rsidRPr="00326CC1" w:rsidRDefault="004E456C" w:rsidP="004E456C">
      <w:pPr>
        <w:pStyle w:val="WW-Default"/>
        <w:jc w:val="center"/>
        <w:rPr>
          <w:rFonts w:cs="Times New Roman"/>
          <w:b/>
          <w:bCs/>
          <w:i/>
          <w:iCs/>
        </w:rPr>
      </w:pPr>
      <w:r w:rsidRPr="00326CC1">
        <w:rPr>
          <w:rFonts w:cs="Times New Roman"/>
          <w:b/>
          <w:bCs/>
          <w:i/>
          <w:iCs/>
        </w:rPr>
        <w:t>Тел</w:t>
      </w:r>
      <w:r w:rsidR="00655CFC" w:rsidRPr="00326CC1">
        <w:rPr>
          <w:rFonts w:cs="Times New Roman"/>
          <w:b/>
          <w:bCs/>
          <w:i/>
          <w:iCs/>
        </w:rPr>
        <w:t>./Факс:</w:t>
      </w:r>
      <w:r w:rsidRPr="00326CC1">
        <w:rPr>
          <w:rFonts w:cs="Times New Roman"/>
          <w:b/>
          <w:bCs/>
          <w:i/>
          <w:iCs/>
        </w:rPr>
        <w:t xml:space="preserve">.: 02/980 39 67 </w:t>
      </w:r>
    </w:p>
    <w:p w14:paraId="74DB54F1" w14:textId="77777777" w:rsidR="004E456C" w:rsidRPr="00326CC1" w:rsidRDefault="004E456C" w:rsidP="004E456C">
      <w:pPr>
        <w:pStyle w:val="WW-Default"/>
        <w:jc w:val="center"/>
        <w:rPr>
          <w:rFonts w:cs="Times New Roman"/>
          <w:b/>
          <w:bCs/>
          <w:i/>
          <w:iCs/>
        </w:rPr>
      </w:pPr>
    </w:p>
    <w:p w14:paraId="1D56A521" w14:textId="77777777" w:rsidR="004E456C" w:rsidRPr="00326CC1" w:rsidRDefault="004E456C" w:rsidP="004E456C">
      <w:pPr>
        <w:pStyle w:val="WW-Default"/>
        <w:jc w:val="center"/>
        <w:rPr>
          <w:rFonts w:cs="Times New Roman"/>
          <w:b/>
          <w:bCs/>
          <w:i/>
          <w:iCs/>
        </w:rPr>
      </w:pPr>
      <w:r w:rsidRPr="00326CC1">
        <w:rPr>
          <w:rFonts w:cs="Times New Roman"/>
          <w:b/>
          <w:bCs/>
          <w:i/>
          <w:iCs/>
        </w:rPr>
        <w:t>e-</w:t>
      </w:r>
      <w:proofErr w:type="spellStart"/>
      <w:r w:rsidRPr="00326CC1">
        <w:rPr>
          <w:rFonts w:cs="Times New Roman"/>
          <w:b/>
          <w:bCs/>
          <w:i/>
          <w:iCs/>
        </w:rPr>
        <w:t>mail</w:t>
      </w:r>
      <w:proofErr w:type="spellEnd"/>
      <w:r w:rsidRPr="00326CC1">
        <w:rPr>
          <w:rFonts w:cs="Times New Roman"/>
          <w:b/>
          <w:bCs/>
          <w:i/>
          <w:iCs/>
        </w:rPr>
        <w:t xml:space="preserve">: </w:t>
      </w:r>
      <w:hyperlink r:id="rId2389" w:history="1">
        <w:r w:rsidRPr="00326CC1">
          <w:rPr>
            <w:rStyle w:val="Hyperlink"/>
            <w:rFonts w:cs="Times New Roman"/>
          </w:rPr>
          <w:t>hrlawyer@blhr.org</w:t>
        </w:r>
      </w:hyperlink>
    </w:p>
    <w:p w14:paraId="200994F8" w14:textId="77777777" w:rsidR="004E456C" w:rsidRPr="00326CC1" w:rsidRDefault="004E456C" w:rsidP="004E456C">
      <w:pPr>
        <w:pStyle w:val="WW-Default"/>
        <w:jc w:val="center"/>
        <w:rPr>
          <w:rFonts w:cs="Times New Roman"/>
          <w:b/>
          <w:bCs/>
          <w:i/>
          <w:iCs/>
        </w:rPr>
      </w:pPr>
      <w:r w:rsidRPr="00326CC1">
        <w:rPr>
          <w:rFonts w:cs="Times New Roman"/>
          <w:b/>
          <w:bCs/>
          <w:i/>
          <w:iCs/>
        </w:rPr>
        <w:t xml:space="preserve"> </w:t>
      </w:r>
    </w:p>
    <w:p w14:paraId="2AA4A77E" w14:textId="77777777" w:rsidR="004E456C" w:rsidRPr="00326CC1" w:rsidRDefault="009E5E4A" w:rsidP="004E456C">
      <w:pPr>
        <w:pStyle w:val="Normal1"/>
        <w:spacing w:before="0" w:after="0"/>
        <w:jc w:val="center"/>
        <w:rPr>
          <w:b/>
          <w:bCs/>
          <w:i/>
          <w:iCs/>
          <w:lang w:val="bg-BG"/>
        </w:rPr>
      </w:pPr>
      <w:hyperlink r:id="rId2390" w:history="1">
        <w:r w:rsidR="004E456C" w:rsidRPr="00326CC1">
          <w:rPr>
            <w:rStyle w:val="Hyperlink"/>
          </w:rPr>
          <w:t>www.blhr.org</w:t>
        </w:r>
      </w:hyperlink>
    </w:p>
    <w:p w14:paraId="09BA457F" w14:textId="77777777" w:rsidR="004E456C" w:rsidRPr="00326CC1" w:rsidRDefault="004E456C" w:rsidP="004E456C">
      <w:pPr>
        <w:pStyle w:val="Normal1"/>
        <w:spacing w:before="0" w:after="0"/>
        <w:jc w:val="center"/>
        <w:rPr>
          <w:b/>
          <w:bCs/>
          <w:i/>
          <w:iCs/>
          <w:lang w:val="bg-BG"/>
        </w:rPr>
      </w:pPr>
    </w:p>
    <w:p w14:paraId="793766C6" w14:textId="1A9D099F" w:rsidR="00655CFC" w:rsidRPr="00326CC1" w:rsidRDefault="004E456C" w:rsidP="004E456C">
      <w:pPr>
        <w:pStyle w:val="Normal1"/>
        <w:spacing w:before="0" w:after="0"/>
        <w:jc w:val="center"/>
        <w:rPr>
          <w:lang w:val="bg-BG"/>
        </w:rPr>
      </w:pPr>
      <w:r w:rsidRPr="00326CC1">
        <w:rPr>
          <w:lang w:val="bg-BG"/>
        </w:rPr>
        <w:t xml:space="preserve">Редактор на </w:t>
      </w:r>
      <w:r w:rsidR="007063D8">
        <w:rPr>
          <w:lang w:val="bg-BG"/>
        </w:rPr>
        <w:t xml:space="preserve">този брой на </w:t>
      </w:r>
      <w:r w:rsidR="00501FD4" w:rsidRPr="00326CC1">
        <w:rPr>
          <w:lang w:val="bg-BG"/>
        </w:rPr>
        <w:t>бюлетина-каталог</w:t>
      </w:r>
      <w:r w:rsidRPr="00326CC1">
        <w:rPr>
          <w:lang w:val="bg-BG"/>
        </w:rPr>
        <w:t xml:space="preserve"> </w:t>
      </w:r>
      <w:r w:rsidR="00210EB2" w:rsidRPr="007A0ADC">
        <w:rPr>
          <w:i/>
          <w:lang w:val="bg-BG"/>
        </w:rPr>
        <w:t xml:space="preserve">адв. </w:t>
      </w:r>
      <w:r w:rsidR="007A0ADC" w:rsidRPr="007A0ADC">
        <w:rPr>
          <w:i/>
          <w:lang w:val="bg-BG"/>
        </w:rPr>
        <w:t>Анна Гаврилова-Анчева</w:t>
      </w:r>
      <w:r w:rsidR="00E42C04" w:rsidRPr="00326CC1">
        <w:rPr>
          <w:lang w:val="bg-BG"/>
        </w:rPr>
        <w:t xml:space="preserve">. </w:t>
      </w:r>
    </w:p>
    <w:p w14:paraId="5D6EBBB4" w14:textId="77777777" w:rsidR="00655CFC" w:rsidRPr="00326CC1" w:rsidRDefault="00655CFC" w:rsidP="004E456C">
      <w:pPr>
        <w:pStyle w:val="Normal1"/>
        <w:spacing w:before="0" w:after="0"/>
        <w:jc w:val="center"/>
        <w:rPr>
          <w:lang w:val="bg-BG"/>
        </w:rPr>
      </w:pPr>
    </w:p>
    <w:p w14:paraId="7C23D94E" w14:textId="77777777" w:rsidR="004E456C" w:rsidRPr="00326CC1" w:rsidRDefault="004E456C" w:rsidP="004E456C">
      <w:pPr>
        <w:pStyle w:val="Normal1"/>
        <w:spacing w:before="0" w:after="0"/>
        <w:jc w:val="center"/>
        <w:rPr>
          <w:lang w:val="bg-BG"/>
        </w:rPr>
      </w:pPr>
      <w:r w:rsidRPr="00326CC1">
        <w:rPr>
          <w:lang w:val="bg-BG"/>
        </w:rPr>
        <w:t>Е-</w:t>
      </w:r>
      <w:proofErr w:type="spellStart"/>
      <w:r w:rsidRPr="00326CC1">
        <w:rPr>
          <w:lang w:val="bg-BG"/>
        </w:rPr>
        <w:t>mail</w:t>
      </w:r>
      <w:proofErr w:type="spellEnd"/>
      <w:r w:rsidRPr="00326CC1">
        <w:rPr>
          <w:lang w:val="bg-BG"/>
        </w:rPr>
        <w:t xml:space="preserve"> за връзка: </w:t>
      </w:r>
      <w:hyperlink r:id="rId2391" w:history="1">
        <w:r w:rsidRPr="00326CC1">
          <w:rPr>
            <w:rStyle w:val="Hyperlink"/>
            <w:lang w:val="bg-BG"/>
          </w:rPr>
          <w:t>hrlawyer@blhr.org</w:t>
        </w:r>
      </w:hyperlink>
    </w:p>
    <w:p w14:paraId="06547B47" w14:textId="77777777" w:rsidR="004E456C" w:rsidRPr="00326CC1" w:rsidRDefault="004E456C" w:rsidP="004E456C">
      <w:pPr>
        <w:pStyle w:val="Normal1"/>
        <w:spacing w:before="0" w:after="0"/>
        <w:jc w:val="center"/>
        <w:rPr>
          <w:lang w:val="bg-BG"/>
        </w:rPr>
      </w:pPr>
    </w:p>
    <w:p w14:paraId="720A02AB" w14:textId="77777777" w:rsidR="004E456C" w:rsidRPr="00326CC1" w:rsidRDefault="004E456C" w:rsidP="004E456C">
      <w:pPr>
        <w:pStyle w:val="Normal1"/>
        <w:spacing w:before="0" w:after="0"/>
        <w:jc w:val="center"/>
        <w:rPr>
          <w:b/>
          <w:bCs/>
          <w:i/>
          <w:iCs/>
          <w:lang w:val="bg-BG"/>
        </w:rPr>
      </w:pPr>
    </w:p>
    <w:p w14:paraId="05155CF3" w14:textId="77777777" w:rsidR="004E456C" w:rsidRPr="00326CC1" w:rsidRDefault="004E456C" w:rsidP="004E456C">
      <w:pPr>
        <w:pStyle w:val="WW-Default"/>
        <w:jc w:val="center"/>
        <w:rPr>
          <w:rFonts w:cs="Times New Roman"/>
        </w:rPr>
      </w:pPr>
      <w:r w:rsidRPr="00326CC1">
        <w:rPr>
          <w:rFonts w:cs="Times New Roman"/>
        </w:rPr>
        <w:t>© Всички права запазени</w:t>
      </w:r>
    </w:p>
    <w:p w14:paraId="1F9B8F73" w14:textId="77777777" w:rsidR="004E456C" w:rsidRPr="00326CC1" w:rsidRDefault="004E456C" w:rsidP="004E456C">
      <w:pPr>
        <w:pStyle w:val="WW-Default"/>
        <w:rPr>
          <w:rFonts w:cs="Times New Roman"/>
        </w:rPr>
      </w:pPr>
    </w:p>
    <w:p w14:paraId="2DDAF8F5" w14:textId="77777777" w:rsidR="004E456C" w:rsidRPr="00326CC1" w:rsidRDefault="004E456C" w:rsidP="004E456C">
      <w:pPr>
        <w:pStyle w:val="Normal1"/>
        <w:spacing w:before="0" w:after="0"/>
        <w:jc w:val="center"/>
      </w:pPr>
    </w:p>
    <w:p w14:paraId="448DA219" w14:textId="4FFD7278" w:rsidR="004E456C" w:rsidRPr="00326CC1" w:rsidRDefault="004E456C" w:rsidP="004E456C">
      <w:pPr>
        <w:pStyle w:val="Normal1"/>
        <w:spacing w:before="0" w:after="0"/>
        <w:jc w:val="center"/>
        <w:rPr>
          <w:lang w:val="bg-BG"/>
        </w:rPr>
      </w:pPr>
      <w:r w:rsidRPr="00326CC1">
        <w:rPr>
          <w:lang w:val="bg-BG"/>
        </w:rPr>
        <w:t>Публикуваният текст не обвързва Европейския съд по правата</w:t>
      </w:r>
      <w:r w:rsidR="00B946EA" w:rsidRPr="00326CC1">
        <w:rPr>
          <w:lang w:val="bg-BG"/>
        </w:rPr>
        <w:t xml:space="preserve"> на човека, Съвета на Европа, Съда на Европейския съюз и Общия съд на Европейския съюз</w:t>
      </w:r>
      <w:r w:rsidR="007A0ADC">
        <w:rPr>
          <w:lang w:val="bg-BG"/>
        </w:rPr>
        <w:t>.</w:t>
      </w:r>
    </w:p>
    <w:p w14:paraId="089083C9" w14:textId="77777777" w:rsidR="004E456C" w:rsidRPr="00326CC1" w:rsidRDefault="00210EB2" w:rsidP="004E456C">
      <w:pPr>
        <w:spacing w:before="280" w:after="280" w:line="240" w:lineRule="auto"/>
        <w:jc w:val="center"/>
        <w:rPr>
          <w:rFonts w:ascii="Times New Roman" w:hAnsi="Times New Roman" w:cs="Times New Roman"/>
          <w:color w:val="000000"/>
          <w:sz w:val="24"/>
          <w:szCs w:val="24"/>
        </w:rPr>
      </w:pPr>
      <w:r w:rsidRPr="00326CC1">
        <w:rPr>
          <w:rFonts w:ascii="Times New Roman" w:hAnsi="Times New Roman" w:cs="Times New Roman"/>
          <w:color w:val="000000"/>
          <w:sz w:val="24"/>
          <w:szCs w:val="24"/>
        </w:rPr>
        <w:t>В периода септември 2010 – септември 2012 г. н</w:t>
      </w:r>
      <w:r w:rsidR="004E456C" w:rsidRPr="00326CC1">
        <w:rPr>
          <w:rFonts w:ascii="Times New Roman" w:hAnsi="Times New Roman" w:cs="Times New Roman"/>
          <w:color w:val="000000"/>
          <w:sz w:val="24"/>
          <w:szCs w:val="24"/>
        </w:rPr>
        <w:t>астоящата публикация е осъществена с подкрепата на Институт „Отворено общество“ – София. Изложените в нея мнения и позиции принадлежат единствено на авторите на този материал. Те по никакъв начин не могат да се приемат за израз на мнения и позиции на Институт "Отворено общество“ – София.</w:t>
      </w:r>
    </w:p>
    <w:p w14:paraId="2B1C5C4F" w14:textId="56928E76" w:rsidR="00210EB2" w:rsidRPr="00416478" w:rsidRDefault="00416478" w:rsidP="00210EB2">
      <w:pPr>
        <w:spacing w:before="280" w:after="280" w:line="240" w:lineRule="auto"/>
        <w:jc w:val="center"/>
        <w:rPr>
          <w:rFonts w:ascii="Times New Roman" w:hAnsi="Times New Roman" w:cs="Times New Roman"/>
          <w:color w:val="000000"/>
          <w:sz w:val="24"/>
          <w:szCs w:val="24"/>
        </w:rPr>
      </w:pPr>
      <w:r w:rsidRPr="00326CC1">
        <w:rPr>
          <w:rFonts w:ascii="Times New Roman" w:hAnsi="Times New Roman" w:cs="Times New Roman"/>
          <w:color w:val="000000"/>
          <w:sz w:val="24"/>
          <w:szCs w:val="24"/>
        </w:rPr>
        <w:t>В периода</w:t>
      </w:r>
      <w:r w:rsidR="00210EB2" w:rsidRPr="00416478">
        <w:rPr>
          <w:rFonts w:ascii="Times New Roman" w:hAnsi="Times New Roman" w:cs="Times New Roman"/>
          <w:iCs/>
          <w:sz w:val="24"/>
          <w:szCs w:val="24"/>
        </w:rPr>
        <w:t xml:space="preserve"> януари 2014 г. </w:t>
      </w:r>
      <w:r>
        <w:rPr>
          <w:rFonts w:ascii="Times New Roman" w:hAnsi="Times New Roman" w:cs="Times New Roman"/>
          <w:iCs/>
          <w:sz w:val="24"/>
          <w:szCs w:val="24"/>
        </w:rPr>
        <w:t xml:space="preserve">– </w:t>
      </w:r>
      <w:r w:rsidR="00ED09E5">
        <w:rPr>
          <w:rFonts w:ascii="Times New Roman" w:hAnsi="Times New Roman" w:cs="Times New Roman"/>
          <w:iCs/>
          <w:sz w:val="24"/>
          <w:szCs w:val="24"/>
        </w:rPr>
        <w:t xml:space="preserve">юни 2015 г. </w:t>
      </w:r>
      <w:r w:rsidR="00210EB2" w:rsidRPr="00416478">
        <w:rPr>
          <w:rFonts w:ascii="Times New Roman" w:hAnsi="Times New Roman" w:cs="Times New Roman"/>
          <w:iCs/>
          <w:sz w:val="24"/>
          <w:szCs w:val="24"/>
        </w:rPr>
        <w:t>каталогът се издава</w:t>
      </w:r>
      <w:r w:rsidR="00802E95" w:rsidRPr="00416478">
        <w:rPr>
          <w:rFonts w:ascii="Times New Roman" w:hAnsi="Times New Roman" w:cs="Times New Roman"/>
          <w:iCs/>
          <w:sz w:val="24"/>
          <w:szCs w:val="24"/>
        </w:rPr>
        <w:t xml:space="preserve"> </w:t>
      </w:r>
      <w:r w:rsidR="00210EB2" w:rsidRPr="00416478">
        <w:rPr>
          <w:rFonts w:ascii="Times New Roman" w:hAnsi="Times New Roman" w:cs="Times New Roman"/>
          <w:iCs/>
          <w:sz w:val="24"/>
          <w:szCs w:val="24"/>
        </w:rPr>
        <w:t xml:space="preserve">с финансовата подкрепа на Програмата за подкрепа на неправителствени организации в България по Финансовия механизъм на Европейското икономическо пространство. Цялата отговорност за съдържанието на документа се носи от Фондация „Български адвокати </w:t>
      </w:r>
      <w:proofErr w:type="spellStart"/>
      <w:r w:rsidR="00210EB2" w:rsidRPr="00416478">
        <w:rPr>
          <w:rFonts w:ascii="Times New Roman" w:hAnsi="Times New Roman" w:cs="Times New Roman"/>
          <w:iCs/>
          <w:sz w:val="24"/>
          <w:szCs w:val="24"/>
        </w:rPr>
        <w:t>заправата</w:t>
      </w:r>
      <w:proofErr w:type="spellEnd"/>
      <w:r w:rsidR="00210EB2" w:rsidRPr="00416478">
        <w:rPr>
          <w:rFonts w:ascii="Times New Roman" w:hAnsi="Times New Roman" w:cs="Times New Roman"/>
          <w:iCs/>
          <w:sz w:val="24"/>
          <w:szCs w:val="24"/>
        </w:rPr>
        <w:t xml:space="preserve"> на човека“</w:t>
      </w:r>
      <w:r w:rsidR="00802E95" w:rsidRPr="00416478">
        <w:rPr>
          <w:rFonts w:ascii="Times New Roman" w:hAnsi="Times New Roman" w:cs="Times New Roman"/>
          <w:iCs/>
          <w:sz w:val="24"/>
          <w:szCs w:val="24"/>
        </w:rPr>
        <w:t xml:space="preserve"> </w:t>
      </w:r>
      <w:r w:rsidR="00210EB2" w:rsidRPr="00416478">
        <w:rPr>
          <w:rFonts w:ascii="Times New Roman" w:hAnsi="Times New Roman" w:cs="Times New Roman"/>
          <w:iCs/>
          <w:sz w:val="24"/>
          <w:szCs w:val="24"/>
        </w:rPr>
        <w:t>и при никакви обстоятелства не може да се приема, че този документ отразява официалното становище на Финансовия механизъм на Европейското икономическо пространство и Оператора на Програмата за подкрепа на неправителствени организации в България.</w:t>
      </w:r>
    </w:p>
    <w:p w14:paraId="7A0E1591" w14:textId="77777777" w:rsidR="00210EB2" w:rsidRPr="00416478" w:rsidRDefault="009E5E4A" w:rsidP="00210EB2">
      <w:pPr>
        <w:spacing w:before="280" w:after="280" w:line="360" w:lineRule="auto"/>
        <w:jc w:val="center"/>
        <w:rPr>
          <w:rFonts w:ascii="Times New Roman" w:hAnsi="Times New Roman" w:cs="Times New Roman"/>
        </w:rPr>
      </w:pPr>
      <w:hyperlink r:id="rId2392" w:history="1">
        <w:r w:rsidR="00210EB2" w:rsidRPr="00416478">
          <w:rPr>
            <w:rStyle w:val="Hyperlink"/>
            <w:rFonts w:ascii="Times New Roman" w:hAnsi="Times New Roman" w:cs="Times New Roman"/>
          </w:rPr>
          <w:t>www.ngogrants.bg</w:t>
        </w:r>
      </w:hyperlink>
    </w:p>
    <w:p w14:paraId="6BF26D20" w14:textId="35EB10B8" w:rsidR="00A907BA" w:rsidRPr="007A0ADC" w:rsidRDefault="00416478" w:rsidP="00A907BA">
      <w:pPr>
        <w:spacing w:before="280" w:after="280" w:line="240" w:lineRule="auto"/>
        <w:jc w:val="center"/>
        <w:rPr>
          <w:rFonts w:ascii="Times New Roman" w:hAnsi="Times New Roman" w:cs="Times New Roman"/>
          <w:b/>
          <w:color w:val="000000"/>
          <w:sz w:val="24"/>
          <w:szCs w:val="24"/>
        </w:rPr>
      </w:pPr>
      <w:r w:rsidRPr="007A0ADC">
        <w:rPr>
          <w:rFonts w:ascii="Times New Roman" w:hAnsi="Times New Roman" w:cs="Times New Roman"/>
          <w:b/>
          <w:i/>
          <w:sz w:val="24"/>
          <w:szCs w:val="24"/>
        </w:rPr>
        <w:t xml:space="preserve">От октомври 2019 г. каталогът се издава </w:t>
      </w:r>
      <w:r w:rsidR="00A907BA" w:rsidRPr="007A0ADC">
        <w:rPr>
          <w:rFonts w:ascii="Times New Roman" w:hAnsi="Times New Roman" w:cs="Times New Roman"/>
          <w:b/>
          <w:i/>
          <w:iCs/>
          <w:sz w:val="24"/>
          <w:szCs w:val="24"/>
        </w:rPr>
        <w:t>с финансовата подкрепа на фонд „Активни граждани България“ по Финансовия механизъм на Европейското икономическо пространство. Цялата отговорност за съдържанието на документа се носи от фондация „Български адвокати за правата на човека“ и при никакви обстоятелства не може да се приема, че този документ отразява официалното становище на Финансовия механизъм на Европейското икономическо пространство и Оператора на фонд „Активни граждани България“.</w:t>
      </w:r>
    </w:p>
    <w:p w14:paraId="095E57D6" w14:textId="0B6E0844" w:rsidR="004E456C" w:rsidRPr="00416478" w:rsidRDefault="004E456C" w:rsidP="004E456C">
      <w:pPr>
        <w:spacing w:before="280" w:after="280" w:line="360" w:lineRule="auto"/>
        <w:jc w:val="center"/>
        <w:rPr>
          <w:rFonts w:ascii="Times New Roman" w:hAnsi="Times New Roman" w:cs="Times New Roman"/>
          <w:i/>
          <w:sz w:val="24"/>
          <w:szCs w:val="24"/>
        </w:rPr>
      </w:pPr>
    </w:p>
    <w:p w14:paraId="035C5F79" w14:textId="77777777" w:rsidR="00BE5410" w:rsidRPr="00326CC1" w:rsidRDefault="00BE5410" w:rsidP="0043711E">
      <w:pPr>
        <w:suppressAutoHyphens w:val="0"/>
        <w:autoSpaceDE w:val="0"/>
        <w:autoSpaceDN w:val="0"/>
        <w:adjustRightInd w:val="0"/>
        <w:spacing w:after="0" w:line="240" w:lineRule="auto"/>
        <w:jc w:val="both"/>
        <w:rPr>
          <w:rFonts w:ascii="Times New Roman" w:eastAsia="Times New Roman" w:hAnsi="Times New Roman" w:cs="Times New Roman"/>
          <w:bCs/>
          <w:color w:val="000000"/>
          <w:lang w:eastAsia="bg-BG"/>
        </w:rPr>
      </w:pPr>
    </w:p>
    <w:sectPr w:rsidR="00BE5410" w:rsidRPr="00326CC1">
      <w:headerReference w:type="even" r:id="rId2393"/>
      <w:headerReference w:type="default" r:id="rId2394"/>
      <w:footerReference w:type="even" r:id="rId2395"/>
      <w:footerReference w:type="default" r:id="rId2396"/>
      <w:headerReference w:type="first" r:id="rId2397"/>
      <w:footerReference w:type="first" r:id="rId239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F5379" w14:textId="77777777" w:rsidR="008A39C7" w:rsidRDefault="008A39C7">
      <w:pPr>
        <w:spacing w:after="0" w:line="240" w:lineRule="auto"/>
      </w:pPr>
      <w:r>
        <w:separator/>
      </w:r>
    </w:p>
  </w:endnote>
  <w:endnote w:type="continuationSeparator" w:id="0">
    <w:p w14:paraId="60071BFC" w14:textId="77777777" w:rsidR="008A39C7" w:rsidRDefault="008A3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6FF" w:usb1="420024FF" w:usb2="02000000" w:usb3="00000000" w:csb0="0000019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D0748" w14:textId="77777777" w:rsidR="008A39C7" w:rsidRDefault="008A39C7" w:rsidP="007C0C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7D0DBB" w14:textId="77777777" w:rsidR="008A39C7" w:rsidRDefault="008A39C7" w:rsidP="007C0C79">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51B8D" w14:textId="77777777" w:rsidR="008A39C7" w:rsidRDefault="008A39C7"/>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84ACB" w14:textId="77777777" w:rsidR="008A39C7" w:rsidRPr="00B946EA" w:rsidRDefault="008A39C7">
    <w:pPr>
      <w:pStyle w:val="Footer"/>
      <w:jc w:val="right"/>
      <w:rPr>
        <w:rFonts w:ascii="Times New Roman" w:hAnsi="Times New Roman" w:cs="Times New Roman"/>
      </w:rPr>
    </w:pPr>
    <w:r w:rsidRPr="00B946EA">
      <w:rPr>
        <w:rFonts w:ascii="Times New Roman" w:hAnsi="Times New Roman" w:cs="Times New Roman"/>
      </w:rPr>
      <w:fldChar w:fldCharType="begin"/>
    </w:r>
    <w:r w:rsidRPr="00B946EA">
      <w:rPr>
        <w:rFonts w:ascii="Times New Roman" w:hAnsi="Times New Roman" w:cs="Times New Roman"/>
      </w:rPr>
      <w:instrText xml:space="preserve"> PAGE   \* MERGEFORMAT </w:instrText>
    </w:r>
    <w:r w:rsidRPr="00B946EA">
      <w:rPr>
        <w:rFonts w:ascii="Times New Roman" w:hAnsi="Times New Roman" w:cs="Times New Roman"/>
      </w:rPr>
      <w:fldChar w:fldCharType="separate"/>
    </w:r>
    <w:r>
      <w:rPr>
        <w:rFonts w:ascii="Times New Roman" w:hAnsi="Times New Roman" w:cs="Times New Roman"/>
        <w:noProof/>
      </w:rPr>
      <w:t>163</w:t>
    </w:r>
    <w:r w:rsidRPr="00B946EA">
      <w:rPr>
        <w:rFonts w:ascii="Times New Roman" w:hAnsi="Times New Roman" w:cs="Times New Roman"/>
        <w:noProof/>
      </w:rPr>
      <w:fldChar w:fldCharType="end"/>
    </w:r>
  </w:p>
  <w:p w14:paraId="4DEA55F7" w14:textId="77777777" w:rsidR="008A39C7" w:rsidRPr="00635B86" w:rsidRDefault="008A39C7" w:rsidP="00635B86">
    <w:pPr>
      <w:pStyle w:val="Footer"/>
      <w:tabs>
        <w:tab w:val="right" w:pos="9072"/>
      </w:tabs>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D5C0C" w14:textId="77777777" w:rsidR="008A39C7" w:rsidRDefault="008A39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20EA2" w14:textId="77777777" w:rsidR="008A39C7" w:rsidRDefault="008A39C7" w:rsidP="007C0C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3628448E" w14:textId="77777777" w:rsidR="008A39C7" w:rsidRPr="00531648" w:rsidRDefault="008A39C7" w:rsidP="007C0C79">
    <w:pPr>
      <w:pStyle w:val="Footer"/>
      <w:tabs>
        <w:tab w:val="right" w:pos="9072"/>
      </w:tabs>
      <w:ind w:right="360"/>
    </w:pPr>
    <w:r>
      <w:rPr>
        <w:noProof/>
        <w:lang w:eastAsia="bg-BG"/>
      </w:rPr>
      <mc:AlternateContent>
        <mc:Choice Requires="wps">
          <w:drawing>
            <wp:anchor distT="0" distB="0" distL="114300" distR="114300" simplePos="0" relativeHeight="251655680" behindDoc="1" locked="0" layoutInCell="1" allowOverlap="1" wp14:anchorId="387E31B3" wp14:editId="083DCDB9">
              <wp:simplePos x="0" y="0"/>
              <wp:positionH relativeFrom="page">
                <wp:posOffset>-333375</wp:posOffset>
              </wp:positionH>
              <wp:positionV relativeFrom="page">
                <wp:align>bottom</wp:align>
              </wp:positionV>
              <wp:extent cx="7927340" cy="808990"/>
              <wp:effectExtent l="0" t="0" r="16510" b="1016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7340" cy="808990"/>
                      </a:xfrm>
                      <a:prstGeom prst="rect">
                        <a:avLst/>
                      </a:prstGeom>
                      <a:solidFill>
                        <a:srgbClr val="4BACC6"/>
                      </a:solidFill>
                      <a:ln w="9360">
                        <a:solidFill>
                          <a:srgbClr val="31849B"/>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74213A1C" id="Rectangle 3" o:spid="_x0000_s1026" style="position:absolute;margin-left:-26.25pt;margin-top:0;width:624.2pt;height:63.7pt;z-index:-251660800;visibility:visible;mso-wrap-style:non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" fillcolor="#4bacc6" strokecolor="#31849b" strokeweight=".26mm">
              <w10:wrap anchorx="page" anchory="page"/>
            </v:rect>
          </w:pict>
        </mc:Fallback>
      </mc:AlternateConten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0B6AE" w14:textId="403DF4B6" w:rsidR="008A39C7" w:rsidRDefault="008A39C7">
    <w:pPr>
      <w:pStyle w:val="Footer"/>
    </w:pPr>
    <w:r w:rsidRPr="00E90B3D">
      <w:rPr>
        <w:rFonts w:ascii="Times New Roman" w:eastAsia="Times New Roman" w:hAnsi="Times New Roman" w:cs="Times New Roman"/>
        <w:noProof/>
        <w:szCs w:val="20"/>
        <w:lang w:eastAsia="bg-BG"/>
      </w:rPr>
      <mc:AlternateContent>
        <mc:Choice Requires="wps">
          <w:drawing>
            <wp:anchor distT="0" distB="0" distL="114300" distR="114300" simplePos="0" relativeHeight="251662848" behindDoc="1" locked="0" layoutInCell="1" allowOverlap="1" wp14:anchorId="23E1B559" wp14:editId="46F73586">
              <wp:simplePos x="0" y="0"/>
              <wp:positionH relativeFrom="margin">
                <wp:align>center</wp:align>
              </wp:positionH>
              <wp:positionV relativeFrom="page">
                <wp:posOffset>9448800</wp:posOffset>
              </wp:positionV>
              <wp:extent cx="6981825" cy="1344295"/>
              <wp:effectExtent l="0" t="0" r="28575" b="27305"/>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1825" cy="1344295"/>
                      </a:xfrm>
                      <a:prstGeom prst="rect">
                        <a:avLst/>
                      </a:prstGeom>
                      <a:solidFill>
                        <a:srgbClr val="4BACC6"/>
                      </a:solidFill>
                      <a:ln w="9360">
                        <a:solidFill>
                          <a:srgbClr val="31849B"/>
                        </a:solidFill>
                        <a:miter lim="800000"/>
                        <a:headEnd/>
                        <a:tailEnd/>
                      </a:ln>
                    </wps:spPr>
                    <wps:txbx>
                      <w:txbxContent>
                        <w:p w14:paraId="0DB941AD" w14:textId="77777777" w:rsidR="008A39C7" w:rsidRPr="00B44A33" w:rsidRDefault="008A39C7" w:rsidP="00E90B3D">
                          <w:pPr>
                            <w:spacing w:before="280" w:after="280" w:line="240" w:lineRule="auto"/>
                            <w:jc w:val="center"/>
                            <w:rPr>
                              <w:rFonts w:ascii="Times New Roman" w:hAnsi="Times New Roman" w:cs="Times New Roman"/>
                              <w:color w:val="000000" w:themeColor="text1"/>
                            </w:rPr>
                          </w:pPr>
                          <w:r w:rsidRPr="00B44A33">
                            <w:rPr>
                              <w:rFonts w:ascii="Times New Roman" w:hAnsi="Times New Roman" w:cs="Times New Roman"/>
                              <w:i/>
                              <w:iCs/>
                              <w:color w:val="000000" w:themeColor="text1"/>
                            </w:rPr>
                            <w:t>Този документ е създаден с финансовата подкрепа на фонд „Активни граждани България“ по Финансовия механизъм на Европейското икономическо пространство. Цялата отговорност за съдържанието на документа се носи от фондация „Български адвокати за правата на човека“ и при никакви обстоятелства не може да се приема, че този документ отразява официалното становище на Финансовия механизъм на Европейското икономическо пространство и Оператора на фонд „Активни граждани България“.</w:t>
                          </w:r>
                        </w:p>
                        <w:p w14:paraId="17194A24" w14:textId="77777777" w:rsidR="008A39C7" w:rsidRDefault="008A39C7" w:rsidP="00E90B3D"/>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E1B559" id="Rectangle 4" o:spid="_x0000_s1026" style="position:absolute;margin-left:0;margin-top:744pt;width:549.75pt;height:105.8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" fillcolor="#4bacc6" strokecolor="#31849b" strokeweight=".26mm">
              <v:textbox>
                <w:txbxContent>
                  <w:p w14:paraId="0DB941AD" w14:textId="77777777" w:rsidR="008A39C7" w:rsidRPr="00B44A33" w:rsidRDefault="008A39C7" w:rsidP="00E90B3D">
                    <w:pPr>
                      <w:spacing w:before="280" w:after="280" w:line="240" w:lineRule="auto"/>
                      <w:jc w:val="center"/>
                      <w:rPr>
                        <w:rFonts w:ascii="Times New Roman" w:hAnsi="Times New Roman" w:cs="Times New Roman"/>
                        <w:color w:val="000000" w:themeColor="text1"/>
                      </w:rPr>
                    </w:pPr>
                    <w:r w:rsidRPr="00B44A33">
                      <w:rPr>
                        <w:rFonts w:ascii="Times New Roman" w:hAnsi="Times New Roman" w:cs="Times New Roman"/>
                        <w:i/>
                        <w:iCs/>
                        <w:color w:val="000000" w:themeColor="text1"/>
                      </w:rPr>
                      <w:t>Този документ е създаден с финансовата подкрепа на фонд „Активни граждани България“ по Финансовия механизъм на Европейското икономическо пространство. Цялата отговорност за съдържанието на документа се носи от фондация „Български адвокати за правата на човека“ и при никакви обстоятелства не може да се приема, че този документ отразява официалното становище на Финансовия механизъм на Европейското икономическо пространство и Оператора на фонд „Активни граждани България“.</w:t>
                    </w:r>
                  </w:p>
                  <w:p w14:paraId="17194A24" w14:textId="77777777" w:rsidR="008A39C7" w:rsidRDefault="008A39C7" w:rsidP="00E90B3D"/>
                </w:txbxContent>
              </v:textbox>
              <w10:wrap anchorx="margin"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949A6" w14:textId="77777777" w:rsidR="008A39C7" w:rsidRDefault="008A39C7" w:rsidP="00D35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1B71B8" w14:textId="77777777" w:rsidR="008A39C7" w:rsidRDefault="008A39C7" w:rsidP="007C0C79">
    <w:pP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165DD" w14:textId="77777777" w:rsidR="008A39C7" w:rsidRDefault="008A39C7" w:rsidP="00D35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14:paraId="7E4DAC1E" w14:textId="77777777" w:rsidR="008A39C7" w:rsidRPr="00635B86" w:rsidRDefault="008A39C7" w:rsidP="007C0C79">
    <w:pPr>
      <w:pStyle w:val="Footer"/>
      <w:tabs>
        <w:tab w:val="left" w:pos="7422"/>
        <w:tab w:val="left" w:pos="8612"/>
        <w:tab w:val="left" w:pos="8815"/>
        <w:tab w:val="right" w:pos="9072"/>
      </w:tabs>
      <w:ind w:right="360"/>
    </w:pPr>
    <w:r>
      <w:rPr>
        <w:noProof/>
        <w:lang w:eastAsia="bg-BG"/>
      </w:rPr>
      <mc:AlternateContent>
        <mc:Choice Requires="wps">
          <w:drawing>
            <wp:anchor distT="0" distB="0" distL="114300" distR="114300" simplePos="0" relativeHeight="251657728" behindDoc="1" locked="0" layoutInCell="1" allowOverlap="1" wp14:anchorId="704A0C5A" wp14:editId="63C8D30D">
              <wp:simplePos x="0" y="0"/>
              <wp:positionH relativeFrom="page">
                <wp:posOffset>551815</wp:posOffset>
              </wp:positionH>
              <wp:positionV relativeFrom="page">
                <wp:posOffset>9858375</wp:posOffset>
              </wp:positionV>
              <wp:extent cx="7926705" cy="798195"/>
              <wp:effectExtent l="8890" t="9525" r="8255" b="11430"/>
              <wp:wrapNone/>
              <wp:docPr id="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6705" cy="798195"/>
                      </a:xfrm>
                      <a:prstGeom prst="rect">
                        <a:avLst/>
                      </a:prstGeom>
                      <a:solidFill>
                        <a:srgbClr val="4BACC6"/>
                      </a:solidFill>
                      <a:ln w="9360">
                        <a:solidFill>
                          <a:srgbClr val="31849B"/>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FE734EB" id="Rectangle 41" o:spid="_x0000_s1026" style="position:absolute;margin-left:43.45pt;margin-top:776.25pt;width:624.15pt;height:62.85pt;z-index:-2516587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" fillcolor="#4bacc6" strokecolor="#31849b" strokeweight=".26mm">
              <w10:wrap anchorx="page" anchory="page"/>
            </v:rect>
          </w:pict>
        </mc:Fallback>
      </mc:AlternateContent>
    </w:r>
    <w:r>
      <w:rPr>
        <w:noProof/>
        <w:lang w:eastAsia="bg-BG"/>
      </w:rPr>
      <mc:AlternateContent>
        <mc:Choice Requires="wps">
          <w:drawing>
            <wp:anchor distT="0" distB="0" distL="114300" distR="114300" simplePos="0" relativeHeight="251658752" behindDoc="1" locked="0" layoutInCell="1" allowOverlap="1" wp14:anchorId="2A558B64" wp14:editId="2ED143DC">
              <wp:simplePos x="0" y="0"/>
              <wp:positionH relativeFrom="page">
                <wp:posOffset>546100</wp:posOffset>
              </wp:positionH>
              <wp:positionV relativeFrom="page">
                <wp:posOffset>15240</wp:posOffset>
              </wp:positionV>
              <wp:extent cx="7915910" cy="793750"/>
              <wp:effectExtent l="12700" t="5715" r="5715" b="10160"/>
              <wp:wrapNone/>
              <wp:docPr id="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910" cy="793750"/>
                      </a:xfrm>
                      <a:prstGeom prst="rect">
                        <a:avLst/>
                      </a:prstGeom>
                      <a:solidFill>
                        <a:srgbClr val="4BACC6"/>
                      </a:solidFill>
                      <a:ln w="9398">
                        <a:solidFill>
                          <a:srgbClr val="31849B"/>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12F6DDD" id="Rectangle 42" o:spid="_x0000_s1026" style="position:absolute;margin-left:43pt;margin-top:1.2pt;width:623.3pt;height:62.5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" fillcolor="#4bacc6" strokecolor="#31849b" strokeweight=".74pt">
              <w10:wrap anchorx="page" anchory="page"/>
            </v:rect>
          </w:pict>
        </mc:Fallback>
      </mc:AlternateContent>
    </w:r>
    <w:r>
      <w:tab/>
    </w:r>
    <w:r>
      <w:tab/>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5BC5E" w14:textId="77777777" w:rsidR="008A39C7" w:rsidRDefault="008A39C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971D7" w14:textId="77777777" w:rsidR="008A39C7" w:rsidRDefault="008A39C7" w:rsidP="00D35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1101CB" w14:textId="77777777" w:rsidR="008A39C7" w:rsidRDefault="008A39C7" w:rsidP="004E456C">
    <w:pP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D9B7C" w14:textId="77777777" w:rsidR="008A39C7" w:rsidRDefault="008A39C7" w:rsidP="00D35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145</w:t>
    </w:r>
    <w:r>
      <w:rPr>
        <w:rStyle w:val="PageNumber"/>
      </w:rPr>
      <w:fldChar w:fldCharType="end"/>
    </w:r>
  </w:p>
  <w:p w14:paraId="6532E752" w14:textId="77777777" w:rsidR="008A39C7" w:rsidRPr="00635B86" w:rsidRDefault="008A39C7" w:rsidP="004E456C">
    <w:pPr>
      <w:pStyle w:val="Footer"/>
      <w:tabs>
        <w:tab w:val="right" w:pos="9072"/>
      </w:tabs>
      <w:ind w:right="360"/>
    </w:pPr>
    <w:r>
      <w:rPr>
        <w:noProof/>
        <w:lang w:eastAsia="bg-BG"/>
      </w:rPr>
      <mc:AlternateContent>
        <mc:Choice Requires="wps">
          <w:drawing>
            <wp:anchor distT="0" distB="0" distL="114300" distR="114300" simplePos="0" relativeHeight="251660800" behindDoc="1" locked="0" layoutInCell="1" allowOverlap="1" wp14:anchorId="07621E9B" wp14:editId="5A3CCD90">
              <wp:simplePos x="0" y="0"/>
              <wp:positionH relativeFrom="page">
                <wp:posOffset>545465</wp:posOffset>
              </wp:positionH>
              <wp:positionV relativeFrom="page">
                <wp:posOffset>9887585</wp:posOffset>
              </wp:positionV>
              <wp:extent cx="7927340" cy="799465"/>
              <wp:effectExtent l="12065" t="10160" r="13970" b="9525"/>
              <wp:wrapNone/>
              <wp:docPr id="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7340" cy="799465"/>
                      </a:xfrm>
                      <a:prstGeom prst="rect">
                        <a:avLst/>
                      </a:prstGeom>
                      <a:solidFill>
                        <a:srgbClr val="4BACC6"/>
                      </a:solidFill>
                      <a:ln w="9360">
                        <a:solidFill>
                          <a:srgbClr val="31849B"/>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0DED207" id="Rectangle 62" o:spid="_x0000_s1026" style="position:absolute;margin-left:42.95pt;margin-top:778.55pt;width:624.2pt;height:62.95pt;z-index:-2516556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" fillcolor="#4bacc6" strokecolor="#31849b" strokeweight=".26mm">
              <w10:wrap anchorx="page" anchory="page"/>
            </v:rect>
          </w:pict>
        </mc:Fallback>
      </mc:AlternateContent>
    </w:r>
    <w: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EA4D1" w14:textId="77777777" w:rsidR="008A39C7" w:rsidRDefault="008A39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E6331" w14:textId="77777777" w:rsidR="008A39C7" w:rsidRDefault="008A39C7">
      <w:pPr>
        <w:spacing w:after="0" w:line="240" w:lineRule="auto"/>
      </w:pPr>
      <w:r>
        <w:separator/>
      </w:r>
    </w:p>
  </w:footnote>
  <w:footnote w:type="continuationSeparator" w:id="0">
    <w:p w14:paraId="6CBCE3E1" w14:textId="77777777" w:rsidR="008A39C7" w:rsidRDefault="008A39C7">
      <w:pPr>
        <w:spacing w:after="0" w:line="240" w:lineRule="auto"/>
      </w:pPr>
      <w:r>
        <w:continuationSeparator/>
      </w:r>
    </w:p>
  </w:footnote>
  <w:footnote w:id="1">
    <w:p w14:paraId="07BF65B3" w14:textId="77777777" w:rsidR="008A39C7" w:rsidRDefault="008A39C7" w:rsidP="00923F1F">
      <w:pPr>
        <w:spacing w:after="0" w:line="100" w:lineRule="atLeast"/>
        <w:jc w:val="both"/>
      </w:pPr>
      <w:r>
        <w:rPr>
          <w:rStyle w:val="FootnoteReference"/>
        </w:rPr>
        <w:footnoteRef/>
      </w:r>
      <w:r>
        <w:t xml:space="preserve"> </w:t>
      </w:r>
      <w:r>
        <w:rPr>
          <w:rFonts w:ascii="Times New Roman" w:hAnsi="Times New Roman" w:cs="Times New Roman"/>
        </w:rPr>
        <w:t>Решението съдържа подробен преглед на практиката на Съда по дела за екстрадиция, както и по дела, свързани с оплаквания за изтърпяване на наказания при строга изолация и свързани с оплаквания от тежестта на наложените присъди.</w:t>
      </w:r>
    </w:p>
    <w:p w14:paraId="54AD412B" w14:textId="77777777" w:rsidR="008A39C7" w:rsidRDefault="008A39C7" w:rsidP="00923F1F">
      <w:pPr>
        <w:pStyle w:val="FootnoteText"/>
        <w:rPr>
          <w:lang w:val="en-US"/>
        </w:rPr>
      </w:pPr>
    </w:p>
  </w:footnote>
  <w:footnote w:id="2">
    <w:p w14:paraId="15A9F0DB" w14:textId="77777777" w:rsidR="008A39C7" w:rsidRDefault="008A39C7"/>
    <w:p w14:paraId="3389BA0E" w14:textId="77777777" w:rsidR="008A39C7" w:rsidRDefault="008A39C7" w:rsidP="00675228">
      <w:pPr>
        <w:pStyle w:val="BodyText2"/>
        <w:spacing w:after="0" w:line="240" w:lineRule="auto"/>
        <w:jc w:val="both"/>
        <w:rPr>
          <w:rFonts w:ascii="Times New Roman" w:hAnsi="Times New Roman"/>
        </w:rPr>
      </w:pPr>
    </w:p>
  </w:footnote>
  <w:footnote w:id="3">
    <w:p w14:paraId="45B38347" w14:textId="77777777" w:rsidR="008A39C7" w:rsidRPr="00D64D52" w:rsidRDefault="008A39C7" w:rsidP="007E5692">
      <w:pPr>
        <w:pStyle w:val="FootnoteText"/>
        <w:jc w:val="both"/>
      </w:pPr>
      <w:r>
        <w:rPr>
          <w:rStyle w:val="FootnoteReference"/>
        </w:rPr>
        <w:footnoteRef/>
      </w:r>
      <w:r>
        <w:t xml:space="preserve"> </w:t>
      </w:r>
      <w:r w:rsidRPr="00D64D52">
        <w:t>Директива 2004/83/ЕО н</w:t>
      </w:r>
      <w:r>
        <w:t>а Съвета от 29 април 2004 г.</w:t>
      </w:r>
      <w:r w:rsidRPr="00D64D52">
        <w:t xml:space="preserve"> относно минималните стандарти за признаването и правното положение на гражданите на трети страни или лицата без гражданство като бежанци или като лица, които по други причини се нуждаят от международна закрила, както и относно съдържанието на предоставената закрила</w:t>
      </w:r>
      <w:r>
        <w:t xml:space="preserve"> е </w:t>
      </w:r>
      <w:r w:rsidRPr="00D64D52">
        <w:t>отменена с Директива 20</w:t>
      </w:r>
      <w:r>
        <w:t xml:space="preserve">11/95/ЕС </w:t>
      </w:r>
      <w:r w:rsidRPr="00F463CE">
        <w:t>на Европейския парламент и на Съвета от 13 декември 2011 г</w:t>
      </w:r>
      <w:r>
        <w:t>.</w:t>
      </w:r>
      <w:r w:rsidRPr="00F463CE">
        <w:t xml:space="preserve"> относно стандарти за определя</w:t>
      </w:r>
      <w:r>
        <w:t>-</w:t>
      </w:r>
      <w:r w:rsidRPr="00F463CE">
        <w:t>нето на граждани на трети държави или лица без гражданство като лица, на които е предоставена международна закрила, за единния статут на бежанците или на лицата, които отговарят на условията за субсидиарна закрила, както и за съдържанието на предоставената закрила</w:t>
      </w:r>
      <w:r>
        <w:t>, считано от 21.12.2013 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67F21" w14:textId="77777777" w:rsidR="008A39C7" w:rsidRDefault="008A39C7" w:rsidP="007C0C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280455" w14:textId="77777777" w:rsidR="008A39C7" w:rsidRDefault="008A39C7" w:rsidP="004D1C28">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60E18" w14:textId="77777777" w:rsidR="008A39C7" w:rsidRDefault="008A39C7">
    <w:pPr>
      <w:pStyle w:val="Header"/>
    </w:pPr>
    <w:r>
      <w:rPr>
        <w:noProof/>
        <w:lang w:eastAsia="bg-BG"/>
      </w:rPr>
      <mc:AlternateContent>
        <mc:Choice Requires="wps">
          <w:drawing>
            <wp:anchor distT="0" distB="0" distL="114300" distR="114300" simplePos="0" relativeHeight="251656704" behindDoc="1" locked="0" layoutInCell="1" allowOverlap="1" wp14:anchorId="69A7026C" wp14:editId="4714E5C4">
              <wp:simplePos x="0" y="0"/>
              <wp:positionH relativeFrom="page">
                <wp:posOffset>540385</wp:posOffset>
              </wp:positionH>
              <wp:positionV relativeFrom="page">
                <wp:posOffset>9525</wp:posOffset>
              </wp:positionV>
              <wp:extent cx="7915910" cy="793750"/>
              <wp:effectExtent l="6985" t="9525" r="11430" b="6350"/>
              <wp:wrapNone/>
              <wp:docPr id="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910" cy="793750"/>
                      </a:xfrm>
                      <a:prstGeom prst="rect">
                        <a:avLst/>
                      </a:prstGeom>
                      <a:solidFill>
                        <a:srgbClr val="4BACC6"/>
                      </a:solidFill>
                      <a:ln w="9360">
                        <a:solidFill>
                          <a:srgbClr val="31849B"/>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0EEC99E8" id="Rectangle 38" o:spid="_x0000_s1026" style="position:absolute;margin-left:42.55pt;margin-top:.75pt;width:623.3pt;height:62.5pt;z-index:-2516597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" fillcolor="#4bacc6" strokecolor="#31849b" strokeweight=".26mm">
              <w10:wrap anchorx="page" anchory="page"/>
            </v:rect>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929B5" w14:textId="77777777" w:rsidR="008A39C7" w:rsidRDefault="008A39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E4BF2" w14:textId="77777777" w:rsidR="008A39C7" w:rsidRDefault="008A39C7" w:rsidP="007C0C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05D46FF0" w14:textId="77777777" w:rsidR="008A39C7" w:rsidRDefault="008A39C7" w:rsidP="00483DA6">
    <w:pPr>
      <w:pStyle w:val="Header"/>
      <w:framePr w:wrap="around" w:vAnchor="text" w:hAnchor="page" w:x="1460" w:y="4"/>
      <w:ind w:right="360"/>
      <w:rPr>
        <w:rStyle w:val="PageNumber"/>
      </w:rPr>
    </w:pPr>
  </w:p>
  <w:p w14:paraId="41D708AE" w14:textId="77777777" w:rsidR="008A39C7" w:rsidRDefault="008A39C7" w:rsidP="004D1C28">
    <w:pPr>
      <w:pStyle w:val="Header"/>
      <w:ind w:right="360"/>
    </w:pPr>
    <w:r>
      <w:rPr>
        <w:noProof/>
        <w:lang w:eastAsia="bg-BG"/>
      </w:rPr>
      <mc:AlternateContent>
        <mc:Choice Requires="wps">
          <w:drawing>
            <wp:anchor distT="0" distB="0" distL="114300" distR="114300" simplePos="0" relativeHeight="251654656" behindDoc="1" locked="0" layoutInCell="1" allowOverlap="1" wp14:anchorId="49B9A69F" wp14:editId="6435817F">
              <wp:simplePos x="0" y="0"/>
              <wp:positionH relativeFrom="page">
                <wp:align>left</wp:align>
              </wp:positionH>
              <wp:positionV relativeFrom="page">
                <wp:align>top</wp:align>
              </wp:positionV>
              <wp:extent cx="7915910" cy="762000"/>
              <wp:effectExtent l="0" t="0" r="27940" b="1905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910" cy="762000"/>
                      </a:xfrm>
                      <a:prstGeom prst="rect">
                        <a:avLst/>
                      </a:prstGeom>
                      <a:solidFill>
                        <a:srgbClr val="4BACC6"/>
                      </a:solidFill>
                      <a:ln w="9398">
                        <a:solidFill>
                          <a:srgbClr val="31849B"/>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7E8ADC2C" id="Rectangle 1" o:spid="_x0000_s1026" style="position:absolute;margin-left:0;margin-top:0;width:623.3pt;height:60pt;z-index:-251661824;visibility:visible;mso-wrap-style:non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" fillcolor="#4bacc6" strokecolor="#31849b" strokeweight=".74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9B09E" w14:textId="77777777" w:rsidR="008A39C7" w:rsidRDefault="008A39C7" w:rsidP="004E45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B98A92" w14:textId="77777777" w:rsidR="008A39C7" w:rsidRDefault="008A39C7" w:rsidP="007C0C79">
    <w:pP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7CC6D" w14:textId="77777777" w:rsidR="008A39C7" w:rsidRDefault="008A39C7" w:rsidP="004E45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14:paraId="786A75FE" w14:textId="77777777" w:rsidR="008A39C7" w:rsidRDefault="008A39C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B82C6" w14:textId="77777777" w:rsidR="008A39C7" w:rsidRDefault="008A39C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24149" w14:textId="77777777" w:rsidR="008A39C7" w:rsidRDefault="008A39C7" w:rsidP="00D356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BF77C5" w14:textId="77777777" w:rsidR="008A39C7" w:rsidRDefault="008A39C7" w:rsidP="004E456C">
    <w:pPr>
      <w:ind w:right="36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C3629" w14:textId="77777777" w:rsidR="008A39C7" w:rsidRDefault="008A39C7" w:rsidP="00D356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145</w:t>
    </w:r>
    <w:r>
      <w:rPr>
        <w:rStyle w:val="PageNumber"/>
      </w:rPr>
      <w:fldChar w:fldCharType="end"/>
    </w:r>
  </w:p>
  <w:p w14:paraId="7DC6BCCD" w14:textId="77777777" w:rsidR="008A39C7" w:rsidRDefault="008A39C7" w:rsidP="004E456C">
    <w:pPr>
      <w:pStyle w:val="Header"/>
      <w:ind w:right="360"/>
    </w:pPr>
    <w:r>
      <w:rPr>
        <w:noProof/>
        <w:lang w:eastAsia="bg-BG"/>
      </w:rPr>
      <mc:AlternateContent>
        <mc:Choice Requires="wps">
          <w:drawing>
            <wp:anchor distT="0" distB="0" distL="114300" distR="114300" simplePos="0" relativeHeight="251659776" behindDoc="1" locked="0" layoutInCell="1" allowOverlap="1" wp14:anchorId="2D25222B" wp14:editId="049C9DE5">
              <wp:simplePos x="0" y="0"/>
              <wp:positionH relativeFrom="page">
                <wp:posOffset>540385</wp:posOffset>
              </wp:positionH>
              <wp:positionV relativeFrom="page">
                <wp:posOffset>9525</wp:posOffset>
              </wp:positionV>
              <wp:extent cx="7915910" cy="793750"/>
              <wp:effectExtent l="6985" t="9525" r="11430" b="6350"/>
              <wp:wrapNone/>
              <wp:docPr id="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910" cy="793750"/>
                      </a:xfrm>
                      <a:prstGeom prst="rect">
                        <a:avLst/>
                      </a:prstGeom>
                      <a:solidFill>
                        <a:srgbClr val="4BACC6"/>
                      </a:solidFill>
                      <a:ln w="9360">
                        <a:solidFill>
                          <a:srgbClr val="31849B"/>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73462CD7" id="Rectangle 61" o:spid="_x0000_s1026" style="position:absolute;margin-left:42.55pt;margin-top:.75pt;width:623.3pt;height:62.5pt;z-index:-2516567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" fillcolor="#4bacc6" strokecolor="#31849b" strokeweight=".26mm">
              <w10:wrap anchorx="page" anchory="page"/>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3F8A5" w14:textId="77777777" w:rsidR="008A39C7" w:rsidRDefault="008A39C7"/>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AB94F" w14:textId="77777777" w:rsidR="008A39C7" w:rsidRDefault="008A39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5"/>
      <w:numFmt w:val="decimal"/>
      <w:lvlText w:val="%1."/>
      <w:lvlJc w:val="left"/>
      <w:pPr>
        <w:tabs>
          <w:tab w:val="num" w:pos="0"/>
        </w:tabs>
        <w:ind w:left="720" w:hanging="360"/>
      </w:pPr>
    </w:lvl>
  </w:abstractNum>
  <w:abstractNum w:abstractNumId="1" w15:restartNumberingAfterBreak="0">
    <w:nsid w:val="00000002"/>
    <w:multiLevelType w:val="multilevel"/>
    <w:tmpl w:val="82CAF440"/>
    <w:name w:val="WW8Num2"/>
    <w:lvl w:ilvl="0">
      <w:start w:val="1"/>
      <w:numFmt w:val="decimal"/>
      <w:pStyle w:val="Style2"/>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15:restartNumberingAfterBreak="0">
    <w:nsid w:val="020524C0"/>
    <w:multiLevelType w:val="multilevel"/>
    <w:tmpl w:val="A2BCA3DA"/>
    <w:lvl w:ilvl="0">
      <w:start w:val="1"/>
      <w:numFmt w:val="decimal"/>
      <w:lvlText w:val="%1."/>
      <w:lvlJc w:val="left"/>
      <w:pPr>
        <w:tabs>
          <w:tab w:val="num" w:pos="720"/>
        </w:tabs>
        <w:ind w:left="720" w:hanging="360"/>
      </w:pPr>
      <w:rPr>
        <w:rFonts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5EC6881"/>
    <w:multiLevelType w:val="multilevel"/>
    <w:tmpl w:val="A2BCA3DA"/>
    <w:lvl w:ilvl="0">
      <w:start w:val="1"/>
      <w:numFmt w:val="decimal"/>
      <w:lvlText w:val="%1."/>
      <w:lvlJc w:val="left"/>
      <w:pPr>
        <w:tabs>
          <w:tab w:val="num" w:pos="720"/>
        </w:tabs>
        <w:ind w:left="720" w:hanging="360"/>
      </w:pPr>
      <w:rPr>
        <w:rFonts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0562945"/>
    <w:multiLevelType w:val="multilevel"/>
    <w:tmpl w:val="A2BCA3DA"/>
    <w:lvl w:ilvl="0">
      <w:start w:val="1"/>
      <w:numFmt w:val="decimal"/>
      <w:lvlText w:val="%1."/>
      <w:lvlJc w:val="left"/>
      <w:pPr>
        <w:tabs>
          <w:tab w:val="num" w:pos="720"/>
        </w:tabs>
        <w:ind w:left="720" w:hanging="360"/>
      </w:pPr>
      <w:rPr>
        <w:rFonts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2C5261B"/>
    <w:multiLevelType w:val="multilevel"/>
    <w:tmpl w:val="A2BCA3DA"/>
    <w:lvl w:ilvl="0">
      <w:start w:val="1"/>
      <w:numFmt w:val="decimal"/>
      <w:lvlText w:val="%1."/>
      <w:lvlJc w:val="left"/>
      <w:pPr>
        <w:tabs>
          <w:tab w:val="num" w:pos="720"/>
        </w:tabs>
        <w:ind w:left="720" w:hanging="360"/>
      </w:pPr>
      <w:rPr>
        <w:rFonts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0B67CAA"/>
    <w:multiLevelType w:val="hybridMultilevel"/>
    <w:tmpl w:val="DC9612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95E7A73"/>
    <w:multiLevelType w:val="hybridMultilevel"/>
    <w:tmpl w:val="1DEC704C"/>
    <w:lvl w:ilvl="0" w:tplc="0402000F">
      <w:start w:val="1"/>
      <w:numFmt w:val="decimal"/>
      <w:lvlText w:val="%1."/>
      <w:lvlJc w:val="left"/>
      <w:pPr>
        <w:tabs>
          <w:tab w:val="num" w:pos="502"/>
        </w:tabs>
        <w:ind w:left="502"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15:restartNumberingAfterBreak="0">
    <w:nsid w:val="3FE16870"/>
    <w:multiLevelType w:val="multilevel"/>
    <w:tmpl w:val="A2BCA3DA"/>
    <w:lvl w:ilvl="0">
      <w:start w:val="1"/>
      <w:numFmt w:val="decimal"/>
      <w:lvlText w:val="%1."/>
      <w:lvlJc w:val="left"/>
      <w:pPr>
        <w:tabs>
          <w:tab w:val="num" w:pos="720"/>
        </w:tabs>
        <w:ind w:left="720" w:hanging="360"/>
      </w:pPr>
      <w:rPr>
        <w:rFonts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20B6921"/>
    <w:multiLevelType w:val="hybridMultilevel"/>
    <w:tmpl w:val="72D4A980"/>
    <w:lvl w:ilvl="0" w:tplc="59BCFD34">
      <w:start w:val="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4C1A3D42"/>
    <w:multiLevelType w:val="multilevel"/>
    <w:tmpl w:val="7BA047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D4D43B7"/>
    <w:multiLevelType w:val="multilevel"/>
    <w:tmpl w:val="A2BCA3DA"/>
    <w:lvl w:ilvl="0">
      <w:start w:val="1"/>
      <w:numFmt w:val="decimal"/>
      <w:lvlText w:val="%1."/>
      <w:lvlJc w:val="left"/>
      <w:pPr>
        <w:tabs>
          <w:tab w:val="num" w:pos="720"/>
        </w:tabs>
        <w:ind w:left="720" w:hanging="360"/>
      </w:pPr>
      <w:rPr>
        <w:rFonts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AED125E"/>
    <w:multiLevelType w:val="hybridMultilevel"/>
    <w:tmpl w:val="99C237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E787AE7"/>
    <w:multiLevelType w:val="hybridMultilevel"/>
    <w:tmpl w:val="94C6FA20"/>
    <w:lvl w:ilvl="0" w:tplc="0402000F">
      <w:start w:val="1"/>
      <w:numFmt w:val="decimal"/>
      <w:lvlText w:val="%1."/>
      <w:lvlJc w:val="left"/>
      <w:pPr>
        <w:tabs>
          <w:tab w:val="num" w:pos="786"/>
        </w:tabs>
        <w:ind w:left="786"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15:restartNumberingAfterBreak="0">
    <w:nsid w:val="697A2E81"/>
    <w:multiLevelType w:val="multilevel"/>
    <w:tmpl w:val="7BA047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B1A21B7"/>
    <w:multiLevelType w:val="hybridMultilevel"/>
    <w:tmpl w:val="3CB2056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15:restartNumberingAfterBreak="0">
    <w:nsid w:val="6F9A3CE8"/>
    <w:multiLevelType w:val="hybridMultilevel"/>
    <w:tmpl w:val="7FAA440C"/>
    <w:lvl w:ilvl="0" w:tplc="FB5EE23E">
      <w:start w:val="1"/>
      <w:numFmt w:val="decimal"/>
      <w:lvlText w:val="%1."/>
      <w:lvlJc w:val="left"/>
      <w:pPr>
        <w:tabs>
          <w:tab w:val="num" w:pos="786"/>
        </w:tabs>
        <w:ind w:left="786" w:hanging="360"/>
      </w:pPr>
      <w:rPr>
        <w:b/>
        <w:sz w:val="28"/>
        <w:szCs w:val="28"/>
      </w:rPr>
    </w:lvl>
    <w:lvl w:ilvl="1" w:tplc="04020019" w:tentative="1">
      <w:start w:val="1"/>
      <w:numFmt w:val="lowerLetter"/>
      <w:lvlText w:val="%2."/>
      <w:lvlJc w:val="left"/>
      <w:pPr>
        <w:tabs>
          <w:tab w:val="num" w:pos="1582"/>
        </w:tabs>
        <w:ind w:left="1582" w:hanging="360"/>
      </w:pPr>
    </w:lvl>
    <w:lvl w:ilvl="2" w:tplc="0402001B" w:tentative="1">
      <w:start w:val="1"/>
      <w:numFmt w:val="lowerRoman"/>
      <w:lvlText w:val="%3."/>
      <w:lvlJc w:val="right"/>
      <w:pPr>
        <w:tabs>
          <w:tab w:val="num" w:pos="2302"/>
        </w:tabs>
        <w:ind w:left="2302" w:hanging="180"/>
      </w:pPr>
    </w:lvl>
    <w:lvl w:ilvl="3" w:tplc="0402000F" w:tentative="1">
      <w:start w:val="1"/>
      <w:numFmt w:val="decimal"/>
      <w:lvlText w:val="%4."/>
      <w:lvlJc w:val="left"/>
      <w:pPr>
        <w:tabs>
          <w:tab w:val="num" w:pos="3022"/>
        </w:tabs>
        <w:ind w:left="3022" w:hanging="360"/>
      </w:pPr>
    </w:lvl>
    <w:lvl w:ilvl="4" w:tplc="04020019" w:tentative="1">
      <w:start w:val="1"/>
      <w:numFmt w:val="lowerLetter"/>
      <w:lvlText w:val="%5."/>
      <w:lvlJc w:val="left"/>
      <w:pPr>
        <w:tabs>
          <w:tab w:val="num" w:pos="3742"/>
        </w:tabs>
        <w:ind w:left="3742" w:hanging="360"/>
      </w:pPr>
    </w:lvl>
    <w:lvl w:ilvl="5" w:tplc="0402001B" w:tentative="1">
      <w:start w:val="1"/>
      <w:numFmt w:val="lowerRoman"/>
      <w:lvlText w:val="%6."/>
      <w:lvlJc w:val="right"/>
      <w:pPr>
        <w:tabs>
          <w:tab w:val="num" w:pos="4462"/>
        </w:tabs>
        <w:ind w:left="4462" w:hanging="180"/>
      </w:pPr>
    </w:lvl>
    <w:lvl w:ilvl="6" w:tplc="0402000F" w:tentative="1">
      <w:start w:val="1"/>
      <w:numFmt w:val="decimal"/>
      <w:lvlText w:val="%7."/>
      <w:lvlJc w:val="left"/>
      <w:pPr>
        <w:tabs>
          <w:tab w:val="num" w:pos="5182"/>
        </w:tabs>
        <w:ind w:left="5182" w:hanging="360"/>
      </w:pPr>
    </w:lvl>
    <w:lvl w:ilvl="7" w:tplc="04020019" w:tentative="1">
      <w:start w:val="1"/>
      <w:numFmt w:val="lowerLetter"/>
      <w:lvlText w:val="%8."/>
      <w:lvlJc w:val="left"/>
      <w:pPr>
        <w:tabs>
          <w:tab w:val="num" w:pos="5902"/>
        </w:tabs>
        <w:ind w:left="5902" w:hanging="360"/>
      </w:pPr>
    </w:lvl>
    <w:lvl w:ilvl="8" w:tplc="0402001B" w:tentative="1">
      <w:start w:val="1"/>
      <w:numFmt w:val="lowerRoman"/>
      <w:lvlText w:val="%9."/>
      <w:lvlJc w:val="right"/>
      <w:pPr>
        <w:tabs>
          <w:tab w:val="num" w:pos="6622"/>
        </w:tabs>
        <w:ind w:left="6622" w:hanging="180"/>
      </w:pPr>
    </w:lvl>
  </w:abstractNum>
  <w:abstractNum w:abstractNumId="19" w15:restartNumberingAfterBreak="0">
    <w:nsid w:val="708E4C36"/>
    <w:multiLevelType w:val="hybridMultilevel"/>
    <w:tmpl w:val="A2BCA3DA"/>
    <w:lvl w:ilvl="0" w:tplc="740C635C">
      <w:start w:val="1"/>
      <w:numFmt w:val="decimal"/>
      <w:lvlText w:val="%1."/>
      <w:lvlJc w:val="left"/>
      <w:pPr>
        <w:tabs>
          <w:tab w:val="num" w:pos="720"/>
        </w:tabs>
        <w:ind w:left="720" w:hanging="360"/>
      </w:pPr>
      <w:rPr>
        <w:rFonts w:hint="default"/>
        <w:sz w:val="28"/>
        <w:szCs w:val="28"/>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0" w15:restartNumberingAfterBreak="0">
    <w:nsid w:val="7788702A"/>
    <w:multiLevelType w:val="multilevel"/>
    <w:tmpl w:val="A2BCA3DA"/>
    <w:lvl w:ilvl="0">
      <w:start w:val="1"/>
      <w:numFmt w:val="decimal"/>
      <w:lvlText w:val="%1."/>
      <w:lvlJc w:val="left"/>
      <w:pPr>
        <w:tabs>
          <w:tab w:val="num" w:pos="720"/>
        </w:tabs>
        <w:ind w:left="720" w:hanging="360"/>
      </w:pPr>
      <w:rPr>
        <w:rFonts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7BC38CC"/>
    <w:multiLevelType w:val="hybridMultilevel"/>
    <w:tmpl w:val="593CE41E"/>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2" w15:restartNumberingAfterBreak="0">
    <w:nsid w:val="7839737E"/>
    <w:multiLevelType w:val="hybridMultilevel"/>
    <w:tmpl w:val="5E0E92A0"/>
    <w:lvl w:ilvl="0" w:tplc="FCEEC886">
      <w:start w:val="1"/>
      <w:numFmt w:val="bullet"/>
      <w:lvlText w:val="-"/>
      <w:lvlJc w:val="left"/>
      <w:pPr>
        <w:ind w:left="720" w:hanging="360"/>
      </w:pPr>
      <w:rPr>
        <w:rFonts w:ascii="Calibri" w:eastAsia="Calibri" w:hAnsi="Calibri" w:cs="Calibri" w:hint="default"/>
        <w:i/>
        <w:sz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795168C5"/>
    <w:multiLevelType w:val="hybridMultilevel"/>
    <w:tmpl w:val="E0F248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9"/>
  </w:num>
  <w:num w:numId="3">
    <w:abstractNumId w:val="9"/>
  </w:num>
  <w:num w:numId="4">
    <w:abstractNumId w:val="21"/>
  </w:num>
  <w:num w:numId="5">
    <w:abstractNumId w:val="17"/>
  </w:num>
  <w:num w:numId="6">
    <w:abstractNumId w:val="15"/>
  </w:num>
  <w:num w:numId="7">
    <w:abstractNumId w:val="8"/>
  </w:num>
  <w:num w:numId="8">
    <w:abstractNumId w:val="18"/>
  </w:num>
  <w:num w:numId="9">
    <w:abstractNumId w:val="14"/>
  </w:num>
  <w:num w:numId="10">
    <w:abstractNumId w:val="23"/>
  </w:num>
  <w:num w:numId="11">
    <w:abstractNumId w:val="4"/>
  </w:num>
  <w:num w:numId="12">
    <w:abstractNumId w:val="20"/>
  </w:num>
  <w:num w:numId="13">
    <w:abstractNumId w:val="13"/>
  </w:num>
  <w:num w:numId="14">
    <w:abstractNumId w:val="10"/>
  </w:num>
  <w:num w:numId="15">
    <w:abstractNumId w:val="5"/>
  </w:num>
  <w:num w:numId="16">
    <w:abstractNumId w:val="7"/>
  </w:num>
  <w:num w:numId="17">
    <w:abstractNumId w:val="1"/>
  </w:num>
  <w:num w:numId="18">
    <w:abstractNumId w:val="16"/>
  </w:num>
  <w:num w:numId="19">
    <w:abstractNumId w:val="6"/>
  </w:num>
  <w:num w:numId="20">
    <w:abstractNumId w:val="1"/>
  </w:num>
  <w:num w:numId="21">
    <w:abstractNumId w:val="12"/>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1"/>
  </w:num>
  <w:num w:numId="30">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791"/>
    <w:rsid w:val="000008F4"/>
    <w:rsid w:val="00000C69"/>
    <w:rsid w:val="00001480"/>
    <w:rsid w:val="000017E5"/>
    <w:rsid w:val="000021DF"/>
    <w:rsid w:val="000030F5"/>
    <w:rsid w:val="00004638"/>
    <w:rsid w:val="000061C6"/>
    <w:rsid w:val="00006407"/>
    <w:rsid w:val="00006545"/>
    <w:rsid w:val="00006549"/>
    <w:rsid w:val="00006932"/>
    <w:rsid w:val="000072E3"/>
    <w:rsid w:val="00007FA6"/>
    <w:rsid w:val="00010710"/>
    <w:rsid w:val="00010A4E"/>
    <w:rsid w:val="00013845"/>
    <w:rsid w:val="00014BB8"/>
    <w:rsid w:val="0001581F"/>
    <w:rsid w:val="000164B8"/>
    <w:rsid w:val="00017B03"/>
    <w:rsid w:val="0002271E"/>
    <w:rsid w:val="00025076"/>
    <w:rsid w:val="000316E3"/>
    <w:rsid w:val="00034B80"/>
    <w:rsid w:val="00034D6C"/>
    <w:rsid w:val="00034EA7"/>
    <w:rsid w:val="00035569"/>
    <w:rsid w:val="00041F72"/>
    <w:rsid w:val="00042FA0"/>
    <w:rsid w:val="00045E9C"/>
    <w:rsid w:val="00046815"/>
    <w:rsid w:val="00050579"/>
    <w:rsid w:val="000514BC"/>
    <w:rsid w:val="00051FFA"/>
    <w:rsid w:val="0005299E"/>
    <w:rsid w:val="00054D1F"/>
    <w:rsid w:val="00055EE7"/>
    <w:rsid w:val="00057B99"/>
    <w:rsid w:val="00057BCB"/>
    <w:rsid w:val="00057F2B"/>
    <w:rsid w:val="000614D2"/>
    <w:rsid w:val="00063399"/>
    <w:rsid w:val="00063784"/>
    <w:rsid w:val="00064C49"/>
    <w:rsid w:val="000655D8"/>
    <w:rsid w:val="000677D6"/>
    <w:rsid w:val="00067DB4"/>
    <w:rsid w:val="000700C7"/>
    <w:rsid w:val="00071580"/>
    <w:rsid w:val="00072525"/>
    <w:rsid w:val="00072ACF"/>
    <w:rsid w:val="000738DD"/>
    <w:rsid w:val="00076742"/>
    <w:rsid w:val="00077BEA"/>
    <w:rsid w:val="00077D22"/>
    <w:rsid w:val="000809D2"/>
    <w:rsid w:val="00080F72"/>
    <w:rsid w:val="00081AC6"/>
    <w:rsid w:val="0008223D"/>
    <w:rsid w:val="00083051"/>
    <w:rsid w:val="00084829"/>
    <w:rsid w:val="00085BFD"/>
    <w:rsid w:val="00086B39"/>
    <w:rsid w:val="00090D4A"/>
    <w:rsid w:val="00091569"/>
    <w:rsid w:val="00091848"/>
    <w:rsid w:val="00092FD6"/>
    <w:rsid w:val="0009347D"/>
    <w:rsid w:val="0009364C"/>
    <w:rsid w:val="00094CFB"/>
    <w:rsid w:val="00097AD3"/>
    <w:rsid w:val="000A1A5D"/>
    <w:rsid w:val="000A2511"/>
    <w:rsid w:val="000A4363"/>
    <w:rsid w:val="000A4483"/>
    <w:rsid w:val="000A6FBC"/>
    <w:rsid w:val="000B194C"/>
    <w:rsid w:val="000B23D8"/>
    <w:rsid w:val="000B2529"/>
    <w:rsid w:val="000B36B5"/>
    <w:rsid w:val="000B5C61"/>
    <w:rsid w:val="000B5CBE"/>
    <w:rsid w:val="000C060E"/>
    <w:rsid w:val="000C3480"/>
    <w:rsid w:val="000C35EE"/>
    <w:rsid w:val="000C4142"/>
    <w:rsid w:val="000C4831"/>
    <w:rsid w:val="000C607C"/>
    <w:rsid w:val="000C68D9"/>
    <w:rsid w:val="000C7632"/>
    <w:rsid w:val="000D5911"/>
    <w:rsid w:val="000D5F53"/>
    <w:rsid w:val="000D6923"/>
    <w:rsid w:val="000E02EA"/>
    <w:rsid w:val="000E0CBC"/>
    <w:rsid w:val="000E3A66"/>
    <w:rsid w:val="000E5429"/>
    <w:rsid w:val="000E5AFF"/>
    <w:rsid w:val="000E7A50"/>
    <w:rsid w:val="000F13A9"/>
    <w:rsid w:val="000F38A6"/>
    <w:rsid w:val="000F39C4"/>
    <w:rsid w:val="000F48E1"/>
    <w:rsid w:val="000F60E6"/>
    <w:rsid w:val="000F713E"/>
    <w:rsid w:val="001012C7"/>
    <w:rsid w:val="0010204B"/>
    <w:rsid w:val="0010389E"/>
    <w:rsid w:val="00104FEE"/>
    <w:rsid w:val="001050F1"/>
    <w:rsid w:val="00110929"/>
    <w:rsid w:val="00111F5D"/>
    <w:rsid w:val="0011230D"/>
    <w:rsid w:val="00112583"/>
    <w:rsid w:val="0011395C"/>
    <w:rsid w:val="00116318"/>
    <w:rsid w:val="00116F3D"/>
    <w:rsid w:val="001172FA"/>
    <w:rsid w:val="001219D5"/>
    <w:rsid w:val="00122B81"/>
    <w:rsid w:val="00122F0A"/>
    <w:rsid w:val="00125377"/>
    <w:rsid w:val="00130C0E"/>
    <w:rsid w:val="00131B5C"/>
    <w:rsid w:val="00140564"/>
    <w:rsid w:val="0014198C"/>
    <w:rsid w:val="00142C64"/>
    <w:rsid w:val="001435D3"/>
    <w:rsid w:val="00144953"/>
    <w:rsid w:val="00144C6B"/>
    <w:rsid w:val="00145ED0"/>
    <w:rsid w:val="00146788"/>
    <w:rsid w:val="001468FE"/>
    <w:rsid w:val="001473D9"/>
    <w:rsid w:val="00147526"/>
    <w:rsid w:val="00147ABB"/>
    <w:rsid w:val="001508EC"/>
    <w:rsid w:val="00152C42"/>
    <w:rsid w:val="00153111"/>
    <w:rsid w:val="001549C5"/>
    <w:rsid w:val="00162394"/>
    <w:rsid w:val="001657C6"/>
    <w:rsid w:val="00165E8D"/>
    <w:rsid w:val="00171DA7"/>
    <w:rsid w:val="00172DAC"/>
    <w:rsid w:val="00174686"/>
    <w:rsid w:val="0017497A"/>
    <w:rsid w:val="00175017"/>
    <w:rsid w:val="001774CF"/>
    <w:rsid w:val="001815FF"/>
    <w:rsid w:val="00181E76"/>
    <w:rsid w:val="001828DB"/>
    <w:rsid w:val="001830A6"/>
    <w:rsid w:val="001832E2"/>
    <w:rsid w:val="001850A8"/>
    <w:rsid w:val="001901C5"/>
    <w:rsid w:val="001903F2"/>
    <w:rsid w:val="00191717"/>
    <w:rsid w:val="00191D81"/>
    <w:rsid w:val="00191D96"/>
    <w:rsid w:val="001924EF"/>
    <w:rsid w:val="00193A38"/>
    <w:rsid w:val="00194D4C"/>
    <w:rsid w:val="0019544C"/>
    <w:rsid w:val="00197627"/>
    <w:rsid w:val="00197A4F"/>
    <w:rsid w:val="001A0B86"/>
    <w:rsid w:val="001A1F4F"/>
    <w:rsid w:val="001A358A"/>
    <w:rsid w:val="001A3C90"/>
    <w:rsid w:val="001A4E07"/>
    <w:rsid w:val="001A4FA4"/>
    <w:rsid w:val="001A581D"/>
    <w:rsid w:val="001A74CD"/>
    <w:rsid w:val="001B0E99"/>
    <w:rsid w:val="001B2D6A"/>
    <w:rsid w:val="001B2EC2"/>
    <w:rsid w:val="001B3146"/>
    <w:rsid w:val="001B449C"/>
    <w:rsid w:val="001B4E8C"/>
    <w:rsid w:val="001B659A"/>
    <w:rsid w:val="001B7BD6"/>
    <w:rsid w:val="001C0576"/>
    <w:rsid w:val="001C0D55"/>
    <w:rsid w:val="001C0F26"/>
    <w:rsid w:val="001C1C30"/>
    <w:rsid w:val="001C2BFF"/>
    <w:rsid w:val="001C2EC3"/>
    <w:rsid w:val="001C48CB"/>
    <w:rsid w:val="001C5F8E"/>
    <w:rsid w:val="001C64BB"/>
    <w:rsid w:val="001C7166"/>
    <w:rsid w:val="001D03C6"/>
    <w:rsid w:val="001D1888"/>
    <w:rsid w:val="001D2535"/>
    <w:rsid w:val="001D3E14"/>
    <w:rsid w:val="001D62F5"/>
    <w:rsid w:val="001D7E73"/>
    <w:rsid w:val="001E069A"/>
    <w:rsid w:val="001E1BB8"/>
    <w:rsid w:val="001E3F18"/>
    <w:rsid w:val="001E593E"/>
    <w:rsid w:val="001E68C8"/>
    <w:rsid w:val="001E7381"/>
    <w:rsid w:val="001E7689"/>
    <w:rsid w:val="001E7D3A"/>
    <w:rsid w:val="001E7EEF"/>
    <w:rsid w:val="001F0FE7"/>
    <w:rsid w:val="001F1E2B"/>
    <w:rsid w:val="001F2988"/>
    <w:rsid w:val="001F4265"/>
    <w:rsid w:val="001F4281"/>
    <w:rsid w:val="001F4435"/>
    <w:rsid w:val="001F4AF7"/>
    <w:rsid w:val="001F66C3"/>
    <w:rsid w:val="001F69B2"/>
    <w:rsid w:val="002023D5"/>
    <w:rsid w:val="002042F8"/>
    <w:rsid w:val="00205425"/>
    <w:rsid w:val="002061FD"/>
    <w:rsid w:val="0020709B"/>
    <w:rsid w:val="00207107"/>
    <w:rsid w:val="0020736B"/>
    <w:rsid w:val="00207B83"/>
    <w:rsid w:val="00210EB2"/>
    <w:rsid w:val="0021258E"/>
    <w:rsid w:val="0021281E"/>
    <w:rsid w:val="00212CD5"/>
    <w:rsid w:val="002156C9"/>
    <w:rsid w:val="00217F84"/>
    <w:rsid w:val="00220195"/>
    <w:rsid w:val="00220D24"/>
    <w:rsid w:val="002227FD"/>
    <w:rsid w:val="00223033"/>
    <w:rsid w:val="00224506"/>
    <w:rsid w:val="00225A01"/>
    <w:rsid w:val="00226E2F"/>
    <w:rsid w:val="00230DA5"/>
    <w:rsid w:val="00231C10"/>
    <w:rsid w:val="0023207C"/>
    <w:rsid w:val="0023236F"/>
    <w:rsid w:val="00232C5C"/>
    <w:rsid w:val="00234319"/>
    <w:rsid w:val="002355FF"/>
    <w:rsid w:val="0024194F"/>
    <w:rsid w:val="00243CB8"/>
    <w:rsid w:val="002477CF"/>
    <w:rsid w:val="002478DA"/>
    <w:rsid w:val="002527A6"/>
    <w:rsid w:val="00252AB4"/>
    <w:rsid w:val="00253505"/>
    <w:rsid w:val="00253BE5"/>
    <w:rsid w:val="00254F57"/>
    <w:rsid w:val="00256457"/>
    <w:rsid w:val="00256C64"/>
    <w:rsid w:val="00262CF7"/>
    <w:rsid w:val="00262DDD"/>
    <w:rsid w:val="0026321A"/>
    <w:rsid w:val="002644C7"/>
    <w:rsid w:val="002645F9"/>
    <w:rsid w:val="00266ABD"/>
    <w:rsid w:val="002679C6"/>
    <w:rsid w:val="00267A74"/>
    <w:rsid w:val="00270594"/>
    <w:rsid w:val="00271DCB"/>
    <w:rsid w:val="00272B4E"/>
    <w:rsid w:val="00274B7A"/>
    <w:rsid w:val="00276112"/>
    <w:rsid w:val="002763F3"/>
    <w:rsid w:val="00277807"/>
    <w:rsid w:val="0027785A"/>
    <w:rsid w:val="00280018"/>
    <w:rsid w:val="002801D0"/>
    <w:rsid w:val="002810ED"/>
    <w:rsid w:val="00281B05"/>
    <w:rsid w:val="00284F2C"/>
    <w:rsid w:val="00286959"/>
    <w:rsid w:val="00291050"/>
    <w:rsid w:val="0029164B"/>
    <w:rsid w:val="00292871"/>
    <w:rsid w:val="00294C97"/>
    <w:rsid w:val="00296F96"/>
    <w:rsid w:val="0029774D"/>
    <w:rsid w:val="00297B24"/>
    <w:rsid w:val="002A0E07"/>
    <w:rsid w:val="002A21D9"/>
    <w:rsid w:val="002A2BA8"/>
    <w:rsid w:val="002A5BCA"/>
    <w:rsid w:val="002B2468"/>
    <w:rsid w:val="002B24A8"/>
    <w:rsid w:val="002B32A7"/>
    <w:rsid w:val="002B3E81"/>
    <w:rsid w:val="002B62A6"/>
    <w:rsid w:val="002C2027"/>
    <w:rsid w:val="002C22E8"/>
    <w:rsid w:val="002C240B"/>
    <w:rsid w:val="002C35B9"/>
    <w:rsid w:val="002C4FFE"/>
    <w:rsid w:val="002C5999"/>
    <w:rsid w:val="002C5B90"/>
    <w:rsid w:val="002C6F12"/>
    <w:rsid w:val="002D0871"/>
    <w:rsid w:val="002D2236"/>
    <w:rsid w:val="002D50E3"/>
    <w:rsid w:val="002D52C1"/>
    <w:rsid w:val="002D63BD"/>
    <w:rsid w:val="002D6A1D"/>
    <w:rsid w:val="002D765E"/>
    <w:rsid w:val="002E15CE"/>
    <w:rsid w:val="002E2180"/>
    <w:rsid w:val="002E2728"/>
    <w:rsid w:val="002E2E3E"/>
    <w:rsid w:val="002E3BCB"/>
    <w:rsid w:val="002E3CDC"/>
    <w:rsid w:val="002E4493"/>
    <w:rsid w:val="002E5105"/>
    <w:rsid w:val="002E6D7D"/>
    <w:rsid w:val="002E7488"/>
    <w:rsid w:val="002F02E1"/>
    <w:rsid w:val="002F2238"/>
    <w:rsid w:val="002F26AA"/>
    <w:rsid w:val="002F36B0"/>
    <w:rsid w:val="002F386E"/>
    <w:rsid w:val="002F536C"/>
    <w:rsid w:val="002F61C7"/>
    <w:rsid w:val="00302969"/>
    <w:rsid w:val="00303EF0"/>
    <w:rsid w:val="00305E32"/>
    <w:rsid w:val="00310D74"/>
    <w:rsid w:val="00311146"/>
    <w:rsid w:val="0031172C"/>
    <w:rsid w:val="0031273B"/>
    <w:rsid w:val="00312E5F"/>
    <w:rsid w:val="003149E2"/>
    <w:rsid w:val="003173DD"/>
    <w:rsid w:val="00322880"/>
    <w:rsid w:val="00326CC1"/>
    <w:rsid w:val="00326E4A"/>
    <w:rsid w:val="00332760"/>
    <w:rsid w:val="00333BCB"/>
    <w:rsid w:val="00334FF7"/>
    <w:rsid w:val="00335802"/>
    <w:rsid w:val="00335B29"/>
    <w:rsid w:val="00335CB5"/>
    <w:rsid w:val="003403EE"/>
    <w:rsid w:val="0034058C"/>
    <w:rsid w:val="003422A5"/>
    <w:rsid w:val="00345D66"/>
    <w:rsid w:val="00347261"/>
    <w:rsid w:val="00347625"/>
    <w:rsid w:val="00347C1A"/>
    <w:rsid w:val="00350A2C"/>
    <w:rsid w:val="00350F34"/>
    <w:rsid w:val="003527FD"/>
    <w:rsid w:val="0035424D"/>
    <w:rsid w:val="00355B34"/>
    <w:rsid w:val="003618B5"/>
    <w:rsid w:val="00362B03"/>
    <w:rsid w:val="00365C1F"/>
    <w:rsid w:val="00366202"/>
    <w:rsid w:val="00366739"/>
    <w:rsid w:val="00370DC2"/>
    <w:rsid w:val="00371795"/>
    <w:rsid w:val="00373014"/>
    <w:rsid w:val="00373657"/>
    <w:rsid w:val="0037368B"/>
    <w:rsid w:val="003744D4"/>
    <w:rsid w:val="00375972"/>
    <w:rsid w:val="003802EC"/>
    <w:rsid w:val="00380648"/>
    <w:rsid w:val="00384415"/>
    <w:rsid w:val="0038551E"/>
    <w:rsid w:val="00386A32"/>
    <w:rsid w:val="00387076"/>
    <w:rsid w:val="003873CF"/>
    <w:rsid w:val="003874CB"/>
    <w:rsid w:val="00387E03"/>
    <w:rsid w:val="00390C5E"/>
    <w:rsid w:val="00395F09"/>
    <w:rsid w:val="0039686B"/>
    <w:rsid w:val="00396BD9"/>
    <w:rsid w:val="00396C9F"/>
    <w:rsid w:val="00397E52"/>
    <w:rsid w:val="003A0EF7"/>
    <w:rsid w:val="003A2138"/>
    <w:rsid w:val="003A2C4E"/>
    <w:rsid w:val="003A36CF"/>
    <w:rsid w:val="003A3C2F"/>
    <w:rsid w:val="003A77B4"/>
    <w:rsid w:val="003B0BC1"/>
    <w:rsid w:val="003B1ADD"/>
    <w:rsid w:val="003B2458"/>
    <w:rsid w:val="003B6398"/>
    <w:rsid w:val="003B74E7"/>
    <w:rsid w:val="003C0DA3"/>
    <w:rsid w:val="003C0E84"/>
    <w:rsid w:val="003C1234"/>
    <w:rsid w:val="003C1C24"/>
    <w:rsid w:val="003C1DF5"/>
    <w:rsid w:val="003C203B"/>
    <w:rsid w:val="003C4261"/>
    <w:rsid w:val="003C5329"/>
    <w:rsid w:val="003C726D"/>
    <w:rsid w:val="003D08A2"/>
    <w:rsid w:val="003D0CB9"/>
    <w:rsid w:val="003D1904"/>
    <w:rsid w:val="003D1ABD"/>
    <w:rsid w:val="003D2F76"/>
    <w:rsid w:val="003D3184"/>
    <w:rsid w:val="003D43C1"/>
    <w:rsid w:val="003D4E18"/>
    <w:rsid w:val="003D68E8"/>
    <w:rsid w:val="003D76D5"/>
    <w:rsid w:val="003D7892"/>
    <w:rsid w:val="003E0B27"/>
    <w:rsid w:val="003E0F82"/>
    <w:rsid w:val="003E1616"/>
    <w:rsid w:val="003E2976"/>
    <w:rsid w:val="003E4FC1"/>
    <w:rsid w:val="003E6E27"/>
    <w:rsid w:val="003E7C04"/>
    <w:rsid w:val="003F0D11"/>
    <w:rsid w:val="003F0F35"/>
    <w:rsid w:val="003F27FB"/>
    <w:rsid w:val="003F393E"/>
    <w:rsid w:val="003F39E1"/>
    <w:rsid w:val="003F5748"/>
    <w:rsid w:val="003F5F8F"/>
    <w:rsid w:val="003F63DE"/>
    <w:rsid w:val="003F6B44"/>
    <w:rsid w:val="003F6FFD"/>
    <w:rsid w:val="00400F6B"/>
    <w:rsid w:val="00401594"/>
    <w:rsid w:val="0040233A"/>
    <w:rsid w:val="00402638"/>
    <w:rsid w:val="004033A9"/>
    <w:rsid w:val="004044A3"/>
    <w:rsid w:val="00404FAC"/>
    <w:rsid w:val="00407490"/>
    <w:rsid w:val="004103ED"/>
    <w:rsid w:val="0041059D"/>
    <w:rsid w:val="00414875"/>
    <w:rsid w:val="00416478"/>
    <w:rsid w:val="004169CF"/>
    <w:rsid w:val="00420270"/>
    <w:rsid w:val="00420C54"/>
    <w:rsid w:val="004244B9"/>
    <w:rsid w:val="00426007"/>
    <w:rsid w:val="004260AA"/>
    <w:rsid w:val="0043034A"/>
    <w:rsid w:val="0043074C"/>
    <w:rsid w:val="0043121A"/>
    <w:rsid w:val="0043123E"/>
    <w:rsid w:val="00431BF5"/>
    <w:rsid w:val="00432F82"/>
    <w:rsid w:val="00433806"/>
    <w:rsid w:val="00433FF0"/>
    <w:rsid w:val="00435E1C"/>
    <w:rsid w:val="0043711E"/>
    <w:rsid w:val="00440507"/>
    <w:rsid w:val="00441846"/>
    <w:rsid w:val="004420B2"/>
    <w:rsid w:val="00442BB9"/>
    <w:rsid w:val="00442FD2"/>
    <w:rsid w:val="00443231"/>
    <w:rsid w:val="004441C4"/>
    <w:rsid w:val="0044433E"/>
    <w:rsid w:val="004446CC"/>
    <w:rsid w:val="00446276"/>
    <w:rsid w:val="00447FFC"/>
    <w:rsid w:val="004510B2"/>
    <w:rsid w:val="004525CD"/>
    <w:rsid w:val="00453EF0"/>
    <w:rsid w:val="004544FA"/>
    <w:rsid w:val="00454F27"/>
    <w:rsid w:val="00456511"/>
    <w:rsid w:val="00460C5F"/>
    <w:rsid w:val="00460D55"/>
    <w:rsid w:val="00462021"/>
    <w:rsid w:val="00462B7D"/>
    <w:rsid w:val="00465E37"/>
    <w:rsid w:val="00465E48"/>
    <w:rsid w:val="0047050B"/>
    <w:rsid w:val="00472277"/>
    <w:rsid w:val="0047523A"/>
    <w:rsid w:val="00475D0D"/>
    <w:rsid w:val="00476D9D"/>
    <w:rsid w:val="00480ADD"/>
    <w:rsid w:val="00483728"/>
    <w:rsid w:val="00483AEC"/>
    <w:rsid w:val="00483DA6"/>
    <w:rsid w:val="00484956"/>
    <w:rsid w:val="004862D6"/>
    <w:rsid w:val="00486775"/>
    <w:rsid w:val="004879BB"/>
    <w:rsid w:val="00492740"/>
    <w:rsid w:val="00495162"/>
    <w:rsid w:val="0049536D"/>
    <w:rsid w:val="004A0554"/>
    <w:rsid w:val="004A14DA"/>
    <w:rsid w:val="004A1536"/>
    <w:rsid w:val="004A19DA"/>
    <w:rsid w:val="004A6371"/>
    <w:rsid w:val="004A68E4"/>
    <w:rsid w:val="004A7E9B"/>
    <w:rsid w:val="004B0A0C"/>
    <w:rsid w:val="004B16F8"/>
    <w:rsid w:val="004B4C7C"/>
    <w:rsid w:val="004B63C2"/>
    <w:rsid w:val="004B6501"/>
    <w:rsid w:val="004B685B"/>
    <w:rsid w:val="004B6F57"/>
    <w:rsid w:val="004B7F10"/>
    <w:rsid w:val="004C039D"/>
    <w:rsid w:val="004C15D8"/>
    <w:rsid w:val="004C1D2E"/>
    <w:rsid w:val="004C3591"/>
    <w:rsid w:val="004C370A"/>
    <w:rsid w:val="004C5157"/>
    <w:rsid w:val="004C5EDD"/>
    <w:rsid w:val="004C7C28"/>
    <w:rsid w:val="004D1006"/>
    <w:rsid w:val="004D190E"/>
    <w:rsid w:val="004D1C28"/>
    <w:rsid w:val="004D2F12"/>
    <w:rsid w:val="004D3970"/>
    <w:rsid w:val="004D3E9C"/>
    <w:rsid w:val="004D4432"/>
    <w:rsid w:val="004D4616"/>
    <w:rsid w:val="004D7121"/>
    <w:rsid w:val="004E3B0C"/>
    <w:rsid w:val="004E456C"/>
    <w:rsid w:val="004E5BA9"/>
    <w:rsid w:val="004F2EE6"/>
    <w:rsid w:val="004F356B"/>
    <w:rsid w:val="004F390D"/>
    <w:rsid w:val="005009BF"/>
    <w:rsid w:val="00501FD4"/>
    <w:rsid w:val="00502B38"/>
    <w:rsid w:val="00504A7C"/>
    <w:rsid w:val="005062D4"/>
    <w:rsid w:val="00507135"/>
    <w:rsid w:val="00507C03"/>
    <w:rsid w:val="00510A39"/>
    <w:rsid w:val="00510BEC"/>
    <w:rsid w:val="00512B77"/>
    <w:rsid w:val="00513124"/>
    <w:rsid w:val="00514394"/>
    <w:rsid w:val="00514A52"/>
    <w:rsid w:val="005150E8"/>
    <w:rsid w:val="00521C6B"/>
    <w:rsid w:val="00522D80"/>
    <w:rsid w:val="005237CC"/>
    <w:rsid w:val="00523F9B"/>
    <w:rsid w:val="00524D32"/>
    <w:rsid w:val="00524E84"/>
    <w:rsid w:val="00525E98"/>
    <w:rsid w:val="005272D5"/>
    <w:rsid w:val="005313DB"/>
    <w:rsid w:val="00531648"/>
    <w:rsid w:val="005328F2"/>
    <w:rsid w:val="005329DA"/>
    <w:rsid w:val="005331D9"/>
    <w:rsid w:val="00533451"/>
    <w:rsid w:val="005335BB"/>
    <w:rsid w:val="00534838"/>
    <w:rsid w:val="0053489C"/>
    <w:rsid w:val="00534F0B"/>
    <w:rsid w:val="00535A7B"/>
    <w:rsid w:val="005403EC"/>
    <w:rsid w:val="00542159"/>
    <w:rsid w:val="00542CD3"/>
    <w:rsid w:val="00544F6F"/>
    <w:rsid w:val="005473C7"/>
    <w:rsid w:val="00550683"/>
    <w:rsid w:val="00551512"/>
    <w:rsid w:val="0055276D"/>
    <w:rsid w:val="00552ABC"/>
    <w:rsid w:val="00553D02"/>
    <w:rsid w:val="005554B2"/>
    <w:rsid w:val="00557A59"/>
    <w:rsid w:val="00561313"/>
    <w:rsid w:val="00562D23"/>
    <w:rsid w:val="00562EAB"/>
    <w:rsid w:val="005632D3"/>
    <w:rsid w:val="005634C8"/>
    <w:rsid w:val="005660E3"/>
    <w:rsid w:val="00566842"/>
    <w:rsid w:val="00566B4C"/>
    <w:rsid w:val="00567C64"/>
    <w:rsid w:val="00570068"/>
    <w:rsid w:val="00572117"/>
    <w:rsid w:val="00572E21"/>
    <w:rsid w:val="00576EF6"/>
    <w:rsid w:val="00580B48"/>
    <w:rsid w:val="00580F54"/>
    <w:rsid w:val="00581BB6"/>
    <w:rsid w:val="0058237B"/>
    <w:rsid w:val="005834A4"/>
    <w:rsid w:val="00584AAF"/>
    <w:rsid w:val="005853EB"/>
    <w:rsid w:val="00587D42"/>
    <w:rsid w:val="0059102F"/>
    <w:rsid w:val="0059288E"/>
    <w:rsid w:val="005969FE"/>
    <w:rsid w:val="00596B0A"/>
    <w:rsid w:val="005A0462"/>
    <w:rsid w:val="005A0850"/>
    <w:rsid w:val="005A0B80"/>
    <w:rsid w:val="005A1424"/>
    <w:rsid w:val="005A2E64"/>
    <w:rsid w:val="005A3EE1"/>
    <w:rsid w:val="005A6E36"/>
    <w:rsid w:val="005B02CB"/>
    <w:rsid w:val="005B0CEA"/>
    <w:rsid w:val="005B29B4"/>
    <w:rsid w:val="005B3914"/>
    <w:rsid w:val="005B41F7"/>
    <w:rsid w:val="005B544D"/>
    <w:rsid w:val="005B6FAD"/>
    <w:rsid w:val="005C0D8C"/>
    <w:rsid w:val="005C1D2F"/>
    <w:rsid w:val="005C29FD"/>
    <w:rsid w:val="005C2D44"/>
    <w:rsid w:val="005C4192"/>
    <w:rsid w:val="005C4BE1"/>
    <w:rsid w:val="005C6000"/>
    <w:rsid w:val="005D0A58"/>
    <w:rsid w:val="005D2098"/>
    <w:rsid w:val="005D50AF"/>
    <w:rsid w:val="005D6B06"/>
    <w:rsid w:val="005D7F6A"/>
    <w:rsid w:val="005E0569"/>
    <w:rsid w:val="005E1004"/>
    <w:rsid w:val="005E206B"/>
    <w:rsid w:val="005E2082"/>
    <w:rsid w:val="005E2CD8"/>
    <w:rsid w:val="005E30BF"/>
    <w:rsid w:val="005E54C7"/>
    <w:rsid w:val="005E5725"/>
    <w:rsid w:val="005E64B3"/>
    <w:rsid w:val="005E6776"/>
    <w:rsid w:val="005E68B1"/>
    <w:rsid w:val="005E78EE"/>
    <w:rsid w:val="005E7DAB"/>
    <w:rsid w:val="005F6877"/>
    <w:rsid w:val="005F7199"/>
    <w:rsid w:val="006002EA"/>
    <w:rsid w:val="00600E04"/>
    <w:rsid w:val="00602E48"/>
    <w:rsid w:val="00606F8E"/>
    <w:rsid w:val="006071FB"/>
    <w:rsid w:val="00611C5B"/>
    <w:rsid w:val="006142F7"/>
    <w:rsid w:val="00615C8D"/>
    <w:rsid w:val="00615CAB"/>
    <w:rsid w:val="006164CC"/>
    <w:rsid w:val="006176A4"/>
    <w:rsid w:val="006217C0"/>
    <w:rsid w:val="00622707"/>
    <w:rsid w:val="00624E65"/>
    <w:rsid w:val="0062618B"/>
    <w:rsid w:val="006276B5"/>
    <w:rsid w:val="00630048"/>
    <w:rsid w:val="00631894"/>
    <w:rsid w:val="006320FE"/>
    <w:rsid w:val="00633858"/>
    <w:rsid w:val="00633A35"/>
    <w:rsid w:val="00635A34"/>
    <w:rsid w:val="00635B86"/>
    <w:rsid w:val="006366E7"/>
    <w:rsid w:val="0063725B"/>
    <w:rsid w:val="006376C0"/>
    <w:rsid w:val="0064073B"/>
    <w:rsid w:val="0064434C"/>
    <w:rsid w:val="00644B01"/>
    <w:rsid w:val="00646459"/>
    <w:rsid w:val="0065014A"/>
    <w:rsid w:val="006502B9"/>
    <w:rsid w:val="00653AC2"/>
    <w:rsid w:val="00655276"/>
    <w:rsid w:val="006553D5"/>
    <w:rsid w:val="00655CFC"/>
    <w:rsid w:val="00656CE1"/>
    <w:rsid w:val="00661C1C"/>
    <w:rsid w:val="00662F30"/>
    <w:rsid w:val="006644AB"/>
    <w:rsid w:val="006658B7"/>
    <w:rsid w:val="00665978"/>
    <w:rsid w:val="00666128"/>
    <w:rsid w:val="00667945"/>
    <w:rsid w:val="00670E9F"/>
    <w:rsid w:val="00671671"/>
    <w:rsid w:val="00672233"/>
    <w:rsid w:val="006724CA"/>
    <w:rsid w:val="0067415B"/>
    <w:rsid w:val="00675228"/>
    <w:rsid w:val="006755DE"/>
    <w:rsid w:val="00675A37"/>
    <w:rsid w:val="00681B9C"/>
    <w:rsid w:val="0068223E"/>
    <w:rsid w:val="00682864"/>
    <w:rsid w:val="00683A9A"/>
    <w:rsid w:val="006840E6"/>
    <w:rsid w:val="00685AD2"/>
    <w:rsid w:val="00686899"/>
    <w:rsid w:val="00686F05"/>
    <w:rsid w:val="00690A4F"/>
    <w:rsid w:val="00692521"/>
    <w:rsid w:val="00692B6E"/>
    <w:rsid w:val="00693883"/>
    <w:rsid w:val="00694233"/>
    <w:rsid w:val="00697D37"/>
    <w:rsid w:val="006A0333"/>
    <w:rsid w:val="006A069D"/>
    <w:rsid w:val="006A2A95"/>
    <w:rsid w:val="006A4553"/>
    <w:rsid w:val="006A4A6F"/>
    <w:rsid w:val="006A4B8F"/>
    <w:rsid w:val="006A77FF"/>
    <w:rsid w:val="006B1B53"/>
    <w:rsid w:val="006B2D5B"/>
    <w:rsid w:val="006B3E86"/>
    <w:rsid w:val="006B4C33"/>
    <w:rsid w:val="006B5975"/>
    <w:rsid w:val="006B7BEF"/>
    <w:rsid w:val="006B7C43"/>
    <w:rsid w:val="006C1274"/>
    <w:rsid w:val="006C17A9"/>
    <w:rsid w:val="006C294D"/>
    <w:rsid w:val="006C2B0E"/>
    <w:rsid w:val="006C3359"/>
    <w:rsid w:val="006C385C"/>
    <w:rsid w:val="006C4C03"/>
    <w:rsid w:val="006C4C5C"/>
    <w:rsid w:val="006C7CD1"/>
    <w:rsid w:val="006C7F9B"/>
    <w:rsid w:val="006D0E33"/>
    <w:rsid w:val="006D5441"/>
    <w:rsid w:val="006D6E78"/>
    <w:rsid w:val="006E05D9"/>
    <w:rsid w:val="006E1745"/>
    <w:rsid w:val="006E1912"/>
    <w:rsid w:val="006E25FC"/>
    <w:rsid w:val="006F1CE8"/>
    <w:rsid w:val="006F2842"/>
    <w:rsid w:val="006F46D6"/>
    <w:rsid w:val="006F485A"/>
    <w:rsid w:val="006F49C4"/>
    <w:rsid w:val="006F6532"/>
    <w:rsid w:val="006F66F8"/>
    <w:rsid w:val="006F685A"/>
    <w:rsid w:val="006F69D2"/>
    <w:rsid w:val="006F6D93"/>
    <w:rsid w:val="006F7D44"/>
    <w:rsid w:val="0070234D"/>
    <w:rsid w:val="00702B18"/>
    <w:rsid w:val="00702F6D"/>
    <w:rsid w:val="007063D8"/>
    <w:rsid w:val="00711ADA"/>
    <w:rsid w:val="0071284A"/>
    <w:rsid w:val="00715C3A"/>
    <w:rsid w:val="00715DE3"/>
    <w:rsid w:val="007174D3"/>
    <w:rsid w:val="0072157F"/>
    <w:rsid w:val="007219FF"/>
    <w:rsid w:val="00723E59"/>
    <w:rsid w:val="00724B8D"/>
    <w:rsid w:val="00725E76"/>
    <w:rsid w:val="007267F4"/>
    <w:rsid w:val="0073153D"/>
    <w:rsid w:val="007344F1"/>
    <w:rsid w:val="0073648E"/>
    <w:rsid w:val="00737FEA"/>
    <w:rsid w:val="00740D8F"/>
    <w:rsid w:val="007418FF"/>
    <w:rsid w:val="007428BA"/>
    <w:rsid w:val="00743EB9"/>
    <w:rsid w:val="0074477B"/>
    <w:rsid w:val="0074715A"/>
    <w:rsid w:val="0075100F"/>
    <w:rsid w:val="007536BE"/>
    <w:rsid w:val="00753DE3"/>
    <w:rsid w:val="00755E10"/>
    <w:rsid w:val="007576E8"/>
    <w:rsid w:val="00757C7E"/>
    <w:rsid w:val="00760B31"/>
    <w:rsid w:val="0076153D"/>
    <w:rsid w:val="00763EB3"/>
    <w:rsid w:val="0076441C"/>
    <w:rsid w:val="00766617"/>
    <w:rsid w:val="00767343"/>
    <w:rsid w:val="00770D33"/>
    <w:rsid w:val="0077255F"/>
    <w:rsid w:val="007728F9"/>
    <w:rsid w:val="007739C6"/>
    <w:rsid w:val="007743CA"/>
    <w:rsid w:val="00776661"/>
    <w:rsid w:val="00776809"/>
    <w:rsid w:val="0077712F"/>
    <w:rsid w:val="00780267"/>
    <w:rsid w:val="007812E5"/>
    <w:rsid w:val="007837E5"/>
    <w:rsid w:val="007846BC"/>
    <w:rsid w:val="00787841"/>
    <w:rsid w:val="00790BD5"/>
    <w:rsid w:val="007917AF"/>
    <w:rsid w:val="0079183E"/>
    <w:rsid w:val="007920D8"/>
    <w:rsid w:val="007925E2"/>
    <w:rsid w:val="00794308"/>
    <w:rsid w:val="00795114"/>
    <w:rsid w:val="00795262"/>
    <w:rsid w:val="007A0ADC"/>
    <w:rsid w:val="007A0DBD"/>
    <w:rsid w:val="007A1DB0"/>
    <w:rsid w:val="007A28FE"/>
    <w:rsid w:val="007A357E"/>
    <w:rsid w:val="007A35E9"/>
    <w:rsid w:val="007A3688"/>
    <w:rsid w:val="007B1386"/>
    <w:rsid w:val="007B2A55"/>
    <w:rsid w:val="007B50D3"/>
    <w:rsid w:val="007B69C5"/>
    <w:rsid w:val="007B6A83"/>
    <w:rsid w:val="007B7161"/>
    <w:rsid w:val="007B73CC"/>
    <w:rsid w:val="007B741A"/>
    <w:rsid w:val="007B7867"/>
    <w:rsid w:val="007C0030"/>
    <w:rsid w:val="007C00BD"/>
    <w:rsid w:val="007C02C2"/>
    <w:rsid w:val="007C0C79"/>
    <w:rsid w:val="007C1C99"/>
    <w:rsid w:val="007C3A37"/>
    <w:rsid w:val="007C6E27"/>
    <w:rsid w:val="007D2118"/>
    <w:rsid w:val="007D4B70"/>
    <w:rsid w:val="007D4E81"/>
    <w:rsid w:val="007D4FA8"/>
    <w:rsid w:val="007D7860"/>
    <w:rsid w:val="007E0CBA"/>
    <w:rsid w:val="007E12BA"/>
    <w:rsid w:val="007E30E2"/>
    <w:rsid w:val="007E5692"/>
    <w:rsid w:val="007E7689"/>
    <w:rsid w:val="007F14D1"/>
    <w:rsid w:val="007F483B"/>
    <w:rsid w:val="0080094E"/>
    <w:rsid w:val="00802C6A"/>
    <w:rsid w:val="00802E95"/>
    <w:rsid w:val="00803413"/>
    <w:rsid w:val="00804A98"/>
    <w:rsid w:val="0080725A"/>
    <w:rsid w:val="00810BFF"/>
    <w:rsid w:val="00810CE1"/>
    <w:rsid w:val="00810F33"/>
    <w:rsid w:val="00812B60"/>
    <w:rsid w:val="008136A5"/>
    <w:rsid w:val="008139AA"/>
    <w:rsid w:val="008148E0"/>
    <w:rsid w:val="008159B8"/>
    <w:rsid w:val="00816986"/>
    <w:rsid w:val="008209FE"/>
    <w:rsid w:val="00821140"/>
    <w:rsid w:val="0082325A"/>
    <w:rsid w:val="008256C7"/>
    <w:rsid w:val="00825F3B"/>
    <w:rsid w:val="00827BAB"/>
    <w:rsid w:val="0083012B"/>
    <w:rsid w:val="00832EC5"/>
    <w:rsid w:val="008331DE"/>
    <w:rsid w:val="00834888"/>
    <w:rsid w:val="00835385"/>
    <w:rsid w:val="008355A4"/>
    <w:rsid w:val="00835969"/>
    <w:rsid w:val="00835C4E"/>
    <w:rsid w:val="0084070D"/>
    <w:rsid w:val="00841F5C"/>
    <w:rsid w:val="00842E03"/>
    <w:rsid w:val="00846856"/>
    <w:rsid w:val="008477D2"/>
    <w:rsid w:val="00847B06"/>
    <w:rsid w:val="00847C08"/>
    <w:rsid w:val="00850BC0"/>
    <w:rsid w:val="0085348C"/>
    <w:rsid w:val="008535F7"/>
    <w:rsid w:val="008542E7"/>
    <w:rsid w:val="008548E5"/>
    <w:rsid w:val="008563D9"/>
    <w:rsid w:val="00856E77"/>
    <w:rsid w:val="0085737C"/>
    <w:rsid w:val="00857A6D"/>
    <w:rsid w:val="0086147B"/>
    <w:rsid w:val="00861B28"/>
    <w:rsid w:val="008621F1"/>
    <w:rsid w:val="008639AB"/>
    <w:rsid w:val="00864FEB"/>
    <w:rsid w:val="0086560C"/>
    <w:rsid w:val="0086626F"/>
    <w:rsid w:val="0087390A"/>
    <w:rsid w:val="00874DAE"/>
    <w:rsid w:val="00875803"/>
    <w:rsid w:val="008808BC"/>
    <w:rsid w:val="00880C54"/>
    <w:rsid w:val="00884D7D"/>
    <w:rsid w:val="00884EB3"/>
    <w:rsid w:val="008851B5"/>
    <w:rsid w:val="008868C1"/>
    <w:rsid w:val="00886CD3"/>
    <w:rsid w:val="00887FFA"/>
    <w:rsid w:val="00890D64"/>
    <w:rsid w:val="008919B1"/>
    <w:rsid w:val="00893DE0"/>
    <w:rsid w:val="00894C45"/>
    <w:rsid w:val="00895438"/>
    <w:rsid w:val="00895D4E"/>
    <w:rsid w:val="00896389"/>
    <w:rsid w:val="008A0CA9"/>
    <w:rsid w:val="008A110C"/>
    <w:rsid w:val="008A2019"/>
    <w:rsid w:val="008A3078"/>
    <w:rsid w:val="008A39C7"/>
    <w:rsid w:val="008A4A01"/>
    <w:rsid w:val="008A608B"/>
    <w:rsid w:val="008A75BB"/>
    <w:rsid w:val="008B0494"/>
    <w:rsid w:val="008B05EE"/>
    <w:rsid w:val="008B1EB9"/>
    <w:rsid w:val="008B3043"/>
    <w:rsid w:val="008B4B54"/>
    <w:rsid w:val="008B4CD6"/>
    <w:rsid w:val="008B6A13"/>
    <w:rsid w:val="008B7C29"/>
    <w:rsid w:val="008C471F"/>
    <w:rsid w:val="008C4949"/>
    <w:rsid w:val="008C54A3"/>
    <w:rsid w:val="008C56EB"/>
    <w:rsid w:val="008D086B"/>
    <w:rsid w:val="008D1430"/>
    <w:rsid w:val="008D37DE"/>
    <w:rsid w:val="008D37E4"/>
    <w:rsid w:val="008D38A0"/>
    <w:rsid w:val="008D3F55"/>
    <w:rsid w:val="008D5DE6"/>
    <w:rsid w:val="008D6DD7"/>
    <w:rsid w:val="008E0715"/>
    <w:rsid w:val="008E08AE"/>
    <w:rsid w:val="008E1767"/>
    <w:rsid w:val="008E2AA8"/>
    <w:rsid w:val="008F0ABD"/>
    <w:rsid w:val="008F0CC0"/>
    <w:rsid w:val="008F0CFD"/>
    <w:rsid w:val="008F1B33"/>
    <w:rsid w:val="008F28B1"/>
    <w:rsid w:val="008F2983"/>
    <w:rsid w:val="008F3FE4"/>
    <w:rsid w:val="008F5376"/>
    <w:rsid w:val="008F5BDA"/>
    <w:rsid w:val="008F636C"/>
    <w:rsid w:val="008F73CA"/>
    <w:rsid w:val="00903248"/>
    <w:rsid w:val="00903478"/>
    <w:rsid w:val="00903655"/>
    <w:rsid w:val="009038AE"/>
    <w:rsid w:val="0090504F"/>
    <w:rsid w:val="00905A59"/>
    <w:rsid w:val="00910A68"/>
    <w:rsid w:val="00914006"/>
    <w:rsid w:val="009143F7"/>
    <w:rsid w:val="00916709"/>
    <w:rsid w:val="0091754E"/>
    <w:rsid w:val="009212B9"/>
    <w:rsid w:val="009217A4"/>
    <w:rsid w:val="00922FF6"/>
    <w:rsid w:val="00923B28"/>
    <w:rsid w:val="00923F1F"/>
    <w:rsid w:val="00924869"/>
    <w:rsid w:val="009254E7"/>
    <w:rsid w:val="0092554D"/>
    <w:rsid w:val="00925CBB"/>
    <w:rsid w:val="009279BF"/>
    <w:rsid w:val="00930FC1"/>
    <w:rsid w:val="009326E5"/>
    <w:rsid w:val="00932AD8"/>
    <w:rsid w:val="00934A4C"/>
    <w:rsid w:val="00935F6B"/>
    <w:rsid w:val="00936C73"/>
    <w:rsid w:val="0094055B"/>
    <w:rsid w:val="00940BB5"/>
    <w:rsid w:val="009472D4"/>
    <w:rsid w:val="00950734"/>
    <w:rsid w:val="00952261"/>
    <w:rsid w:val="00952FDD"/>
    <w:rsid w:val="00953796"/>
    <w:rsid w:val="00953E26"/>
    <w:rsid w:val="009556C6"/>
    <w:rsid w:val="00956B78"/>
    <w:rsid w:val="009578DC"/>
    <w:rsid w:val="00960379"/>
    <w:rsid w:val="00960704"/>
    <w:rsid w:val="009610A9"/>
    <w:rsid w:val="00962ACE"/>
    <w:rsid w:val="0096372F"/>
    <w:rsid w:val="009648A7"/>
    <w:rsid w:val="00964CB0"/>
    <w:rsid w:val="0096566D"/>
    <w:rsid w:val="00967ED6"/>
    <w:rsid w:val="009707F4"/>
    <w:rsid w:val="00970F86"/>
    <w:rsid w:val="0097186A"/>
    <w:rsid w:val="00972C86"/>
    <w:rsid w:val="009731F0"/>
    <w:rsid w:val="009741FB"/>
    <w:rsid w:val="009765D6"/>
    <w:rsid w:val="00981EB9"/>
    <w:rsid w:val="009820BD"/>
    <w:rsid w:val="00984866"/>
    <w:rsid w:val="00987166"/>
    <w:rsid w:val="00990D7F"/>
    <w:rsid w:val="00991B4D"/>
    <w:rsid w:val="0099232D"/>
    <w:rsid w:val="0099264A"/>
    <w:rsid w:val="00993791"/>
    <w:rsid w:val="00994458"/>
    <w:rsid w:val="00995EAF"/>
    <w:rsid w:val="0099639E"/>
    <w:rsid w:val="00997859"/>
    <w:rsid w:val="009A120B"/>
    <w:rsid w:val="009A200E"/>
    <w:rsid w:val="009A24E4"/>
    <w:rsid w:val="009A36B0"/>
    <w:rsid w:val="009A3AFE"/>
    <w:rsid w:val="009A57D5"/>
    <w:rsid w:val="009A5D0B"/>
    <w:rsid w:val="009A6724"/>
    <w:rsid w:val="009A7FFD"/>
    <w:rsid w:val="009B17E5"/>
    <w:rsid w:val="009B4229"/>
    <w:rsid w:val="009B5BB6"/>
    <w:rsid w:val="009B62B8"/>
    <w:rsid w:val="009B66E0"/>
    <w:rsid w:val="009C3153"/>
    <w:rsid w:val="009C3596"/>
    <w:rsid w:val="009C3B7B"/>
    <w:rsid w:val="009C6B95"/>
    <w:rsid w:val="009C75C4"/>
    <w:rsid w:val="009D0C33"/>
    <w:rsid w:val="009D61A5"/>
    <w:rsid w:val="009D67F6"/>
    <w:rsid w:val="009D6B03"/>
    <w:rsid w:val="009D6C1E"/>
    <w:rsid w:val="009E019E"/>
    <w:rsid w:val="009E3019"/>
    <w:rsid w:val="009E3A9E"/>
    <w:rsid w:val="009E42B7"/>
    <w:rsid w:val="009E5E4A"/>
    <w:rsid w:val="009F0034"/>
    <w:rsid w:val="009F0081"/>
    <w:rsid w:val="009F0708"/>
    <w:rsid w:val="009F17FD"/>
    <w:rsid w:val="009F183B"/>
    <w:rsid w:val="009F2C3F"/>
    <w:rsid w:val="009F2F63"/>
    <w:rsid w:val="009F65DE"/>
    <w:rsid w:val="009F6F98"/>
    <w:rsid w:val="00A00DEE"/>
    <w:rsid w:val="00A018DC"/>
    <w:rsid w:val="00A028AD"/>
    <w:rsid w:val="00A02F86"/>
    <w:rsid w:val="00A033C1"/>
    <w:rsid w:val="00A05005"/>
    <w:rsid w:val="00A054DE"/>
    <w:rsid w:val="00A061EE"/>
    <w:rsid w:val="00A10895"/>
    <w:rsid w:val="00A1198A"/>
    <w:rsid w:val="00A11ED4"/>
    <w:rsid w:val="00A1200B"/>
    <w:rsid w:val="00A14A11"/>
    <w:rsid w:val="00A154B6"/>
    <w:rsid w:val="00A16E83"/>
    <w:rsid w:val="00A206FE"/>
    <w:rsid w:val="00A21355"/>
    <w:rsid w:val="00A2405E"/>
    <w:rsid w:val="00A277DB"/>
    <w:rsid w:val="00A27EF7"/>
    <w:rsid w:val="00A305BE"/>
    <w:rsid w:val="00A31091"/>
    <w:rsid w:val="00A317DC"/>
    <w:rsid w:val="00A32A7F"/>
    <w:rsid w:val="00A3301C"/>
    <w:rsid w:val="00A37779"/>
    <w:rsid w:val="00A37E22"/>
    <w:rsid w:val="00A37E80"/>
    <w:rsid w:val="00A407D3"/>
    <w:rsid w:val="00A40CDD"/>
    <w:rsid w:val="00A44819"/>
    <w:rsid w:val="00A44BF7"/>
    <w:rsid w:val="00A452EB"/>
    <w:rsid w:val="00A468F0"/>
    <w:rsid w:val="00A5083A"/>
    <w:rsid w:val="00A50DD8"/>
    <w:rsid w:val="00A51D75"/>
    <w:rsid w:val="00A53E40"/>
    <w:rsid w:val="00A5413E"/>
    <w:rsid w:val="00A57C5E"/>
    <w:rsid w:val="00A61655"/>
    <w:rsid w:val="00A630C2"/>
    <w:rsid w:val="00A6384A"/>
    <w:rsid w:val="00A64428"/>
    <w:rsid w:val="00A64D8B"/>
    <w:rsid w:val="00A6594E"/>
    <w:rsid w:val="00A67EC6"/>
    <w:rsid w:val="00A70CDF"/>
    <w:rsid w:val="00A71FBD"/>
    <w:rsid w:val="00A74EC4"/>
    <w:rsid w:val="00A756AA"/>
    <w:rsid w:val="00A80D18"/>
    <w:rsid w:val="00A8169E"/>
    <w:rsid w:val="00A8303E"/>
    <w:rsid w:val="00A840D1"/>
    <w:rsid w:val="00A84332"/>
    <w:rsid w:val="00A848AD"/>
    <w:rsid w:val="00A8509F"/>
    <w:rsid w:val="00A868A9"/>
    <w:rsid w:val="00A874A5"/>
    <w:rsid w:val="00A90257"/>
    <w:rsid w:val="00A902C6"/>
    <w:rsid w:val="00A907BA"/>
    <w:rsid w:val="00A90DB1"/>
    <w:rsid w:val="00A96D18"/>
    <w:rsid w:val="00A97064"/>
    <w:rsid w:val="00AA06F3"/>
    <w:rsid w:val="00AA119B"/>
    <w:rsid w:val="00AA13E0"/>
    <w:rsid w:val="00AA4331"/>
    <w:rsid w:val="00AA48BF"/>
    <w:rsid w:val="00AB1EA8"/>
    <w:rsid w:val="00AB22CD"/>
    <w:rsid w:val="00AB28A6"/>
    <w:rsid w:val="00AB4205"/>
    <w:rsid w:val="00AB4D63"/>
    <w:rsid w:val="00AB542B"/>
    <w:rsid w:val="00AB7934"/>
    <w:rsid w:val="00AC168D"/>
    <w:rsid w:val="00AC3D7A"/>
    <w:rsid w:val="00AC59A2"/>
    <w:rsid w:val="00AC59E8"/>
    <w:rsid w:val="00AD1203"/>
    <w:rsid w:val="00AD13F2"/>
    <w:rsid w:val="00AD2638"/>
    <w:rsid w:val="00AD3475"/>
    <w:rsid w:val="00AD3E17"/>
    <w:rsid w:val="00AD4EAF"/>
    <w:rsid w:val="00AD5868"/>
    <w:rsid w:val="00AD7612"/>
    <w:rsid w:val="00AE018F"/>
    <w:rsid w:val="00AE0B96"/>
    <w:rsid w:val="00AE10DD"/>
    <w:rsid w:val="00AE2B38"/>
    <w:rsid w:val="00AE3006"/>
    <w:rsid w:val="00AE5CA2"/>
    <w:rsid w:val="00AE68A7"/>
    <w:rsid w:val="00AF21AC"/>
    <w:rsid w:val="00AF2647"/>
    <w:rsid w:val="00AF4FB8"/>
    <w:rsid w:val="00AF603D"/>
    <w:rsid w:val="00AF69CE"/>
    <w:rsid w:val="00AF6B9E"/>
    <w:rsid w:val="00AF79DF"/>
    <w:rsid w:val="00B01EF2"/>
    <w:rsid w:val="00B10A82"/>
    <w:rsid w:val="00B10C5D"/>
    <w:rsid w:val="00B11D1E"/>
    <w:rsid w:val="00B12DDF"/>
    <w:rsid w:val="00B131AE"/>
    <w:rsid w:val="00B13865"/>
    <w:rsid w:val="00B15BD4"/>
    <w:rsid w:val="00B15FBC"/>
    <w:rsid w:val="00B16381"/>
    <w:rsid w:val="00B1643A"/>
    <w:rsid w:val="00B168D6"/>
    <w:rsid w:val="00B223E2"/>
    <w:rsid w:val="00B231DF"/>
    <w:rsid w:val="00B27A21"/>
    <w:rsid w:val="00B3086C"/>
    <w:rsid w:val="00B322D6"/>
    <w:rsid w:val="00B324D6"/>
    <w:rsid w:val="00B32C27"/>
    <w:rsid w:val="00B3411F"/>
    <w:rsid w:val="00B3469F"/>
    <w:rsid w:val="00B37773"/>
    <w:rsid w:val="00B40F57"/>
    <w:rsid w:val="00B4120C"/>
    <w:rsid w:val="00B41DC2"/>
    <w:rsid w:val="00B42374"/>
    <w:rsid w:val="00B448AF"/>
    <w:rsid w:val="00B44A33"/>
    <w:rsid w:val="00B45CA9"/>
    <w:rsid w:val="00B46E53"/>
    <w:rsid w:val="00B47805"/>
    <w:rsid w:val="00B528C6"/>
    <w:rsid w:val="00B5449F"/>
    <w:rsid w:val="00B56589"/>
    <w:rsid w:val="00B56CCA"/>
    <w:rsid w:val="00B57A80"/>
    <w:rsid w:val="00B604AB"/>
    <w:rsid w:val="00B62554"/>
    <w:rsid w:val="00B64746"/>
    <w:rsid w:val="00B6476B"/>
    <w:rsid w:val="00B651F8"/>
    <w:rsid w:val="00B6706A"/>
    <w:rsid w:val="00B67423"/>
    <w:rsid w:val="00B7060E"/>
    <w:rsid w:val="00B7264E"/>
    <w:rsid w:val="00B72F0E"/>
    <w:rsid w:val="00B74155"/>
    <w:rsid w:val="00B75419"/>
    <w:rsid w:val="00B807E1"/>
    <w:rsid w:val="00B81EF2"/>
    <w:rsid w:val="00B8214E"/>
    <w:rsid w:val="00B82544"/>
    <w:rsid w:val="00B904BF"/>
    <w:rsid w:val="00B91EA7"/>
    <w:rsid w:val="00B94386"/>
    <w:rsid w:val="00B946EA"/>
    <w:rsid w:val="00B954C1"/>
    <w:rsid w:val="00B96B99"/>
    <w:rsid w:val="00B971A6"/>
    <w:rsid w:val="00BA23FF"/>
    <w:rsid w:val="00BA2B3B"/>
    <w:rsid w:val="00BA387E"/>
    <w:rsid w:val="00BB06E5"/>
    <w:rsid w:val="00BB078E"/>
    <w:rsid w:val="00BB3469"/>
    <w:rsid w:val="00BB5AE1"/>
    <w:rsid w:val="00BB61B3"/>
    <w:rsid w:val="00BB6A29"/>
    <w:rsid w:val="00BC144B"/>
    <w:rsid w:val="00BC288C"/>
    <w:rsid w:val="00BC311C"/>
    <w:rsid w:val="00BC3B6F"/>
    <w:rsid w:val="00BC3D0C"/>
    <w:rsid w:val="00BC776D"/>
    <w:rsid w:val="00BD0733"/>
    <w:rsid w:val="00BD0AC7"/>
    <w:rsid w:val="00BD1137"/>
    <w:rsid w:val="00BD1FAD"/>
    <w:rsid w:val="00BD450E"/>
    <w:rsid w:val="00BD47FE"/>
    <w:rsid w:val="00BD4D69"/>
    <w:rsid w:val="00BD4F89"/>
    <w:rsid w:val="00BD5735"/>
    <w:rsid w:val="00BD7A8F"/>
    <w:rsid w:val="00BE1BED"/>
    <w:rsid w:val="00BE4346"/>
    <w:rsid w:val="00BE45CC"/>
    <w:rsid w:val="00BE47DE"/>
    <w:rsid w:val="00BE47FB"/>
    <w:rsid w:val="00BE5410"/>
    <w:rsid w:val="00BE68F2"/>
    <w:rsid w:val="00BE6C20"/>
    <w:rsid w:val="00BF05CE"/>
    <w:rsid w:val="00BF15E5"/>
    <w:rsid w:val="00BF1AFC"/>
    <w:rsid w:val="00BF389B"/>
    <w:rsid w:val="00BF47B4"/>
    <w:rsid w:val="00BF48B8"/>
    <w:rsid w:val="00BF4DBF"/>
    <w:rsid w:val="00BF6B4E"/>
    <w:rsid w:val="00BF6F0E"/>
    <w:rsid w:val="00BF7A31"/>
    <w:rsid w:val="00C01227"/>
    <w:rsid w:val="00C03CD0"/>
    <w:rsid w:val="00C04F87"/>
    <w:rsid w:val="00C07824"/>
    <w:rsid w:val="00C07B41"/>
    <w:rsid w:val="00C1130E"/>
    <w:rsid w:val="00C13201"/>
    <w:rsid w:val="00C13D02"/>
    <w:rsid w:val="00C1447A"/>
    <w:rsid w:val="00C1584B"/>
    <w:rsid w:val="00C161FB"/>
    <w:rsid w:val="00C16394"/>
    <w:rsid w:val="00C20507"/>
    <w:rsid w:val="00C207BD"/>
    <w:rsid w:val="00C2112E"/>
    <w:rsid w:val="00C223C6"/>
    <w:rsid w:val="00C22F1C"/>
    <w:rsid w:val="00C2692C"/>
    <w:rsid w:val="00C30C28"/>
    <w:rsid w:val="00C314E0"/>
    <w:rsid w:val="00C33A54"/>
    <w:rsid w:val="00C353FE"/>
    <w:rsid w:val="00C3545F"/>
    <w:rsid w:val="00C401C9"/>
    <w:rsid w:val="00C412C2"/>
    <w:rsid w:val="00C43DF1"/>
    <w:rsid w:val="00C44EDB"/>
    <w:rsid w:val="00C45059"/>
    <w:rsid w:val="00C456D5"/>
    <w:rsid w:val="00C4750D"/>
    <w:rsid w:val="00C501DF"/>
    <w:rsid w:val="00C5032B"/>
    <w:rsid w:val="00C53F08"/>
    <w:rsid w:val="00C5551D"/>
    <w:rsid w:val="00C61310"/>
    <w:rsid w:val="00C6184C"/>
    <w:rsid w:val="00C61858"/>
    <w:rsid w:val="00C63569"/>
    <w:rsid w:val="00C636B6"/>
    <w:rsid w:val="00C6427D"/>
    <w:rsid w:val="00C66DE4"/>
    <w:rsid w:val="00C7314A"/>
    <w:rsid w:val="00C76DCB"/>
    <w:rsid w:val="00C77CCF"/>
    <w:rsid w:val="00C803C6"/>
    <w:rsid w:val="00C82BC4"/>
    <w:rsid w:val="00C83AF1"/>
    <w:rsid w:val="00C8549C"/>
    <w:rsid w:val="00C85FD2"/>
    <w:rsid w:val="00C868C8"/>
    <w:rsid w:val="00C87D14"/>
    <w:rsid w:val="00C87FF4"/>
    <w:rsid w:val="00C915A1"/>
    <w:rsid w:val="00C91DB9"/>
    <w:rsid w:val="00C92B0C"/>
    <w:rsid w:val="00C931E2"/>
    <w:rsid w:val="00C93FA4"/>
    <w:rsid w:val="00C9408E"/>
    <w:rsid w:val="00C941D6"/>
    <w:rsid w:val="00C949F1"/>
    <w:rsid w:val="00C96202"/>
    <w:rsid w:val="00C96DFB"/>
    <w:rsid w:val="00C9764E"/>
    <w:rsid w:val="00CA1617"/>
    <w:rsid w:val="00CA17AF"/>
    <w:rsid w:val="00CA1D7E"/>
    <w:rsid w:val="00CA3879"/>
    <w:rsid w:val="00CA41D5"/>
    <w:rsid w:val="00CA4332"/>
    <w:rsid w:val="00CA4FB8"/>
    <w:rsid w:val="00CA78D3"/>
    <w:rsid w:val="00CB2AB9"/>
    <w:rsid w:val="00CB41C3"/>
    <w:rsid w:val="00CB4E51"/>
    <w:rsid w:val="00CB5966"/>
    <w:rsid w:val="00CC0DC9"/>
    <w:rsid w:val="00CC101F"/>
    <w:rsid w:val="00CC407A"/>
    <w:rsid w:val="00CC4786"/>
    <w:rsid w:val="00CC5CF2"/>
    <w:rsid w:val="00CC6003"/>
    <w:rsid w:val="00CC611E"/>
    <w:rsid w:val="00CC6407"/>
    <w:rsid w:val="00CD0DFE"/>
    <w:rsid w:val="00CD1E4F"/>
    <w:rsid w:val="00CD3CFA"/>
    <w:rsid w:val="00CD449E"/>
    <w:rsid w:val="00CD5805"/>
    <w:rsid w:val="00CE250D"/>
    <w:rsid w:val="00CE30D1"/>
    <w:rsid w:val="00CE3ADE"/>
    <w:rsid w:val="00CE5375"/>
    <w:rsid w:val="00CE689E"/>
    <w:rsid w:val="00CF2A7B"/>
    <w:rsid w:val="00CF348A"/>
    <w:rsid w:val="00CF4393"/>
    <w:rsid w:val="00CF482A"/>
    <w:rsid w:val="00CF494D"/>
    <w:rsid w:val="00CF52EA"/>
    <w:rsid w:val="00CF6D5E"/>
    <w:rsid w:val="00CF6D75"/>
    <w:rsid w:val="00CF6EF6"/>
    <w:rsid w:val="00CF7A0B"/>
    <w:rsid w:val="00D02B59"/>
    <w:rsid w:val="00D038D5"/>
    <w:rsid w:val="00D04676"/>
    <w:rsid w:val="00D051C1"/>
    <w:rsid w:val="00D06C1D"/>
    <w:rsid w:val="00D07E2A"/>
    <w:rsid w:val="00D117CE"/>
    <w:rsid w:val="00D11ED0"/>
    <w:rsid w:val="00D14219"/>
    <w:rsid w:val="00D15D6D"/>
    <w:rsid w:val="00D1652E"/>
    <w:rsid w:val="00D16F27"/>
    <w:rsid w:val="00D20534"/>
    <w:rsid w:val="00D210D6"/>
    <w:rsid w:val="00D215F1"/>
    <w:rsid w:val="00D21F3C"/>
    <w:rsid w:val="00D2451B"/>
    <w:rsid w:val="00D25585"/>
    <w:rsid w:val="00D27565"/>
    <w:rsid w:val="00D27739"/>
    <w:rsid w:val="00D317D4"/>
    <w:rsid w:val="00D3412A"/>
    <w:rsid w:val="00D356BD"/>
    <w:rsid w:val="00D3591E"/>
    <w:rsid w:val="00D35E65"/>
    <w:rsid w:val="00D37B76"/>
    <w:rsid w:val="00D42872"/>
    <w:rsid w:val="00D42E0D"/>
    <w:rsid w:val="00D42E13"/>
    <w:rsid w:val="00D441D1"/>
    <w:rsid w:val="00D44AFF"/>
    <w:rsid w:val="00D44B3F"/>
    <w:rsid w:val="00D44EA8"/>
    <w:rsid w:val="00D45995"/>
    <w:rsid w:val="00D45D04"/>
    <w:rsid w:val="00D46990"/>
    <w:rsid w:val="00D46BB0"/>
    <w:rsid w:val="00D4733A"/>
    <w:rsid w:val="00D476F0"/>
    <w:rsid w:val="00D511AD"/>
    <w:rsid w:val="00D565CC"/>
    <w:rsid w:val="00D57460"/>
    <w:rsid w:val="00D57F4C"/>
    <w:rsid w:val="00D60C9F"/>
    <w:rsid w:val="00D60EFA"/>
    <w:rsid w:val="00D6174C"/>
    <w:rsid w:val="00D61BEE"/>
    <w:rsid w:val="00D64B44"/>
    <w:rsid w:val="00D654D6"/>
    <w:rsid w:val="00D65928"/>
    <w:rsid w:val="00D6691D"/>
    <w:rsid w:val="00D6747F"/>
    <w:rsid w:val="00D715A6"/>
    <w:rsid w:val="00D716EC"/>
    <w:rsid w:val="00D71A5B"/>
    <w:rsid w:val="00D727AE"/>
    <w:rsid w:val="00D72F00"/>
    <w:rsid w:val="00D733E8"/>
    <w:rsid w:val="00D73C12"/>
    <w:rsid w:val="00D73DD3"/>
    <w:rsid w:val="00D73ED7"/>
    <w:rsid w:val="00D744FB"/>
    <w:rsid w:val="00D75090"/>
    <w:rsid w:val="00D77532"/>
    <w:rsid w:val="00D80A4D"/>
    <w:rsid w:val="00D8210F"/>
    <w:rsid w:val="00D8238D"/>
    <w:rsid w:val="00D8354F"/>
    <w:rsid w:val="00D86891"/>
    <w:rsid w:val="00D87146"/>
    <w:rsid w:val="00D87829"/>
    <w:rsid w:val="00D92814"/>
    <w:rsid w:val="00D931F0"/>
    <w:rsid w:val="00D93EAA"/>
    <w:rsid w:val="00D94182"/>
    <w:rsid w:val="00D95340"/>
    <w:rsid w:val="00D95FD4"/>
    <w:rsid w:val="00D9610C"/>
    <w:rsid w:val="00D97084"/>
    <w:rsid w:val="00D97CDB"/>
    <w:rsid w:val="00DA0105"/>
    <w:rsid w:val="00DA07B2"/>
    <w:rsid w:val="00DA410F"/>
    <w:rsid w:val="00DA7BEB"/>
    <w:rsid w:val="00DB0DFE"/>
    <w:rsid w:val="00DB2A6B"/>
    <w:rsid w:val="00DB4B5F"/>
    <w:rsid w:val="00DB5C6C"/>
    <w:rsid w:val="00DB5D75"/>
    <w:rsid w:val="00DB649C"/>
    <w:rsid w:val="00DC141C"/>
    <w:rsid w:val="00DC416F"/>
    <w:rsid w:val="00DC4E16"/>
    <w:rsid w:val="00DC536C"/>
    <w:rsid w:val="00DC55EF"/>
    <w:rsid w:val="00DC767D"/>
    <w:rsid w:val="00DC7BA1"/>
    <w:rsid w:val="00DD01AD"/>
    <w:rsid w:val="00DD1A9B"/>
    <w:rsid w:val="00DD1B16"/>
    <w:rsid w:val="00DD20A7"/>
    <w:rsid w:val="00DD52C8"/>
    <w:rsid w:val="00DD6B42"/>
    <w:rsid w:val="00DE0F86"/>
    <w:rsid w:val="00DE1BA5"/>
    <w:rsid w:val="00DE29BA"/>
    <w:rsid w:val="00DE2C11"/>
    <w:rsid w:val="00DE2DBD"/>
    <w:rsid w:val="00DE6969"/>
    <w:rsid w:val="00DF0ABD"/>
    <w:rsid w:val="00DF0FF3"/>
    <w:rsid w:val="00DF265D"/>
    <w:rsid w:val="00DF2719"/>
    <w:rsid w:val="00DF4043"/>
    <w:rsid w:val="00DF6774"/>
    <w:rsid w:val="00E00126"/>
    <w:rsid w:val="00E0021C"/>
    <w:rsid w:val="00E00D67"/>
    <w:rsid w:val="00E01342"/>
    <w:rsid w:val="00E07457"/>
    <w:rsid w:val="00E07ABB"/>
    <w:rsid w:val="00E07FF8"/>
    <w:rsid w:val="00E110D1"/>
    <w:rsid w:val="00E11675"/>
    <w:rsid w:val="00E1579E"/>
    <w:rsid w:val="00E15878"/>
    <w:rsid w:val="00E17F52"/>
    <w:rsid w:val="00E208C6"/>
    <w:rsid w:val="00E20C7A"/>
    <w:rsid w:val="00E21261"/>
    <w:rsid w:val="00E230AE"/>
    <w:rsid w:val="00E23D20"/>
    <w:rsid w:val="00E25C2D"/>
    <w:rsid w:val="00E26430"/>
    <w:rsid w:val="00E308D5"/>
    <w:rsid w:val="00E30C35"/>
    <w:rsid w:val="00E33324"/>
    <w:rsid w:val="00E3415A"/>
    <w:rsid w:val="00E378EC"/>
    <w:rsid w:val="00E37D6F"/>
    <w:rsid w:val="00E429BD"/>
    <w:rsid w:val="00E42C04"/>
    <w:rsid w:val="00E442A0"/>
    <w:rsid w:val="00E44C3F"/>
    <w:rsid w:val="00E54E72"/>
    <w:rsid w:val="00E5671F"/>
    <w:rsid w:val="00E568E4"/>
    <w:rsid w:val="00E60E30"/>
    <w:rsid w:val="00E62A8C"/>
    <w:rsid w:val="00E63D9E"/>
    <w:rsid w:val="00E64911"/>
    <w:rsid w:val="00E65281"/>
    <w:rsid w:val="00E6630F"/>
    <w:rsid w:val="00E6653A"/>
    <w:rsid w:val="00E67615"/>
    <w:rsid w:val="00E71A8F"/>
    <w:rsid w:val="00E72A1A"/>
    <w:rsid w:val="00E72B83"/>
    <w:rsid w:val="00E7358F"/>
    <w:rsid w:val="00E73CA9"/>
    <w:rsid w:val="00E743EF"/>
    <w:rsid w:val="00E763F9"/>
    <w:rsid w:val="00E82443"/>
    <w:rsid w:val="00E84B77"/>
    <w:rsid w:val="00E86984"/>
    <w:rsid w:val="00E87321"/>
    <w:rsid w:val="00E903BC"/>
    <w:rsid w:val="00E90AED"/>
    <w:rsid w:val="00E90B3D"/>
    <w:rsid w:val="00E90B8F"/>
    <w:rsid w:val="00E9478F"/>
    <w:rsid w:val="00E957A9"/>
    <w:rsid w:val="00E9616F"/>
    <w:rsid w:val="00EA008B"/>
    <w:rsid w:val="00EA0561"/>
    <w:rsid w:val="00EA0B40"/>
    <w:rsid w:val="00EA18AF"/>
    <w:rsid w:val="00EA1E13"/>
    <w:rsid w:val="00EA24C5"/>
    <w:rsid w:val="00EA2E26"/>
    <w:rsid w:val="00EA46CF"/>
    <w:rsid w:val="00EA6821"/>
    <w:rsid w:val="00EA69A4"/>
    <w:rsid w:val="00EA7A2C"/>
    <w:rsid w:val="00EB04A4"/>
    <w:rsid w:val="00EB057B"/>
    <w:rsid w:val="00EB1070"/>
    <w:rsid w:val="00EB1896"/>
    <w:rsid w:val="00EB1C35"/>
    <w:rsid w:val="00EB1C46"/>
    <w:rsid w:val="00EB21B7"/>
    <w:rsid w:val="00EB5DCE"/>
    <w:rsid w:val="00EC16AA"/>
    <w:rsid w:val="00EC404B"/>
    <w:rsid w:val="00EC5005"/>
    <w:rsid w:val="00EC600C"/>
    <w:rsid w:val="00EC6381"/>
    <w:rsid w:val="00EC642B"/>
    <w:rsid w:val="00EC7A50"/>
    <w:rsid w:val="00ED008A"/>
    <w:rsid w:val="00ED061E"/>
    <w:rsid w:val="00ED09E5"/>
    <w:rsid w:val="00ED0E5B"/>
    <w:rsid w:val="00ED1139"/>
    <w:rsid w:val="00ED2382"/>
    <w:rsid w:val="00ED588C"/>
    <w:rsid w:val="00ED6F48"/>
    <w:rsid w:val="00ED73B7"/>
    <w:rsid w:val="00ED75BE"/>
    <w:rsid w:val="00ED7955"/>
    <w:rsid w:val="00EE0F32"/>
    <w:rsid w:val="00EE1F4C"/>
    <w:rsid w:val="00EE2002"/>
    <w:rsid w:val="00EE20FB"/>
    <w:rsid w:val="00EE2FB1"/>
    <w:rsid w:val="00EE563B"/>
    <w:rsid w:val="00EE61F8"/>
    <w:rsid w:val="00EE7F1E"/>
    <w:rsid w:val="00EF0886"/>
    <w:rsid w:val="00EF1851"/>
    <w:rsid w:val="00EF43E5"/>
    <w:rsid w:val="00EF4462"/>
    <w:rsid w:val="00EF60D4"/>
    <w:rsid w:val="00EF66FB"/>
    <w:rsid w:val="00EF7655"/>
    <w:rsid w:val="00F007FE"/>
    <w:rsid w:val="00F03792"/>
    <w:rsid w:val="00F04F3F"/>
    <w:rsid w:val="00F067C3"/>
    <w:rsid w:val="00F07C06"/>
    <w:rsid w:val="00F07DD2"/>
    <w:rsid w:val="00F11CF1"/>
    <w:rsid w:val="00F12548"/>
    <w:rsid w:val="00F128BA"/>
    <w:rsid w:val="00F12A4B"/>
    <w:rsid w:val="00F12E06"/>
    <w:rsid w:val="00F12E1A"/>
    <w:rsid w:val="00F1432E"/>
    <w:rsid w:val="00F159AD"/>
    <w:rsid w:val="00F16320"/>
    <w:rsid w:val="00F1682F"/>
    <w:rsid w:val="00F1781B"/>
    <w:rsid w:val="00F214CE"/>
    <w:rsid w:val="00F24C09"/>
    <w:rsid w:val="00F264BE"/>
    <w:rsid w:val="00F27CDB"/>
    <w:rsid w:val="00F30E9C"/>
    <w:rsid w:val="00F322F1"/>
    <w:rsid w:val="00F33148"/>
    <w:rsid w:val="00F34DA8"/>
    <w:rsid w:val="00F37152"/>
    <w:rsid w:val="00F4170F"/>
    <w:rsid w:val="00F42666"/>
    <w:rsid w:val="00F46F5F"/>
    <w:rsid w:val="00F51E4F"/>
    <w:rsid w:val="00F528E2"/>
    <w:rsid w:val="00F5304C"/>
    <w:rsid w:val="00F53D87"/>
    <w:rsid w:val="00F57FC5"/>
    <w:rsid w:val="00F60C5D"/>
    <w:rsid w:val="00F613FA"/>
    <w:rsid w:val="00F617A6"/>
    <w:rsid w:val="00F622AA"/>
    <w:rsid w:val="00F623BA"/>
    <w:rsid w:val="00F62A76"/>
    <w:rsid w:val="00F6380C"/>
    <w:rsid w:val="00F6455E"/>
    <w:rsid w:val="00F659F5"/>
    <w:rsid w:val="00F66037"/>
    <w:rsid w:val="00F665E4"/>
    <w:rsid w:val="00F66660"/>
    <w:rsid w:val="00F77A4F"/>
    <w:rsid w:val="00F81C1E"/>
    <w:rsid w:val="00F8270C"/>
    <w:rsid w:val="00F83B0E"/>
    <w:rsid w:val="00F85446"/>
    <w:rsid w:val="00F86AB9"/>
    <w:rsid w:val="00F91FE2"/>
    <w:rsid w:val="00F935FA"/>
    <w:rsid w:val="00FA0107"/>
    <w:rsid w:val="00FA21C6"/>
    <w:rsid w:val="00FA3028"/>
    <w:rsid w:val="00FA5D36"/>
    <w:rsid w:val="00FA6629"/>
    <w:rsid w:val="00FA673E"/>
    <w:rsid w:val="00FB255E"/>
    <w:rsid w:val="00FB2AB5"/>
    <w:rsid w:val="00FB2C7A"/>
    <w:rsid w:val="00FB484E"/>
    <w:rsid w:val="00FB5FEC"/>
    <w:rsid w:val="00FB62BF"/>
    <w:rsid w:val="00FB69BC"/>
    <w:rsid w:val="00FB79FD"/>
    <w:rsid w:val="00FB7CF9"/>
    <w:rsid w:val="00FC3FD4"/>
    <w:rsid w:val="00FC5917"/>
    <w:rsid w:val="00FC59EB"/>
    <w:rsid w:val="00FC5FB1"/>
    <w:rsid w:val="00FC6757"/>
    <w:rsid w:val="00FC7623"/>
    <w:rsid w:val="00FC7BE6"/>
    <w:rsid w:val="00FD0EFC"/>
    <w:rsid w:val="00FD15DC"/>
    <w:rsid w:val="00FD436F"/>
    <w:rsid w:val="00FD45E3"/>
    <w:rsid w:val="00FD54C7"/>
    <w:rsid w:val="00FD67AD"/>
    <w:rsid w:val="00FD6CC8"/>
    <w:rsid w:val="00FD6D61"/>
    <w:rsid w:val="00FD79DE"/>
    <w:rsid w:val="00FE0535"/>
    <w:rsid w:val="00FE08AE"/>
    <w:rsid w:val="00FE125C"/>
    <w:rsid w:val="00FE1C18"/>
    <w:rsid w:val="00FE22C2"/>
    <w:rsid w:val="00FE2434"/>
    <w:rsid w:val="00FE2667"/>
    <w:rsid w:val="00FE2FED"/>
    <w:rsid w:val="00FE3C69"/>
    <w:rsid w:val="00FE4B24"/>
    <w:rsid w:val="00FE75F1"/>
    <w:rsid w:val="00FE7CBF"/>
    <w:rsid w:val="00FF0A09"/>
    <w:rsid w:val="00FF39E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555017C4"/>
  <w15:chartTrackingRefBased/>
  <w15:docId w15:val="{8FC48B38-65FD-47E2-9784-E5581465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A68"/>
    <w:pPr>
      <w:suppressAutoHyphens/>
      <w:spacing w:after="200" w:line="276" w:lineRule="auto"/>
    </w:pPr>
    <w:rPr>
      <w:rFonts w:ascii="Calibri" w:eastAsia="Calibri" w:hAnsi="Calibri" w:cs="Calibri"/>
      <w:sz w:val="22"/>
      <w:szCs w:val="22"/>
      <w:lang w:eastAsia="ar-SA"/>
    </w:rPr>
  </w:style>
  <w:style w:type="paragraph" w:styleId="Heading1">
    <w:name w:val="heading 1"/>
    <w:basedOn w:val="Normal"/>
    <w:next w:val="Normal"/>
    <w:qFormat/>
    <w:rsid w:val="00230DA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B13865"/>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B13865"/>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Absatz-Standardschriftart">
    <w:name w:val="Absatz-Standardschriftart"/>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DefaultParagraphFont1">
    <w:name w:val="Default Paragraph Font1"/>
  </w:style>
  <w:style w:type="character" w:customStyle="1" w:styleId="normal--char">
    <w:name w:val="normal--char"/>
    <w:basedOn w:val="DefaultParagraphFont1"/>
  </w:style>
  <w:style w:type="character" w:customStyle="1" w:styleId="ju-005fpara-002cleft-002cfirst-0020line-003a-0020-00200-0020cm--char">
    <w:name w:val="ju-005fpara-002cleft-002cfirst-0020line-003a-0020-00200-0020cm--char"/>
    <w:basedOn w:val="DefaultParagraphFont1"/>
  </w:style>
  <w:style w:type="character" w:styleId="CommentReference">
    <w:name w:val="annotation reference"/>
    <w:rPr>
      <w:sz w:val="16"/>
      <w:szCs w:val="16"/>
    </w:rPr>
  </w:style>
  <w:style w:type="character" w:customStyle="1" w:styleId="CharChar5">
    <w:name w:val="Char Char5"/>
    <w:rPr>
      <w:rFonts w:ascii="Times New Roman" w:eastAsia="Times New Roman" w:hAnsi="Times New Roman" w:cs="Times New Roman"/>
      <w:sz w:val="20"/>
      <w:szCs w:val="20"/>
      <w:lang w:val="sr-Cyrl-CS"/>
    </w:rPr>
  </w:style>
  <w:style w:type="character" w:customStyle="1" w:styleId="ju-005fcase-0020char--char">
    <w:name w:val="ju-005fcase-0020char--char"/>
    <w:basedOn w:val="DefaultParagraphFont1"/>
  </w:style>
  <w:style w:type="character" w:customStyle="1" w:styleId="CharChar4">
    <w:name w:val="Char Char4"/>
    <w:rPr>
      <w:rFonts w:ascii="Tahoma" w:hAnsi="Tahoma" w:cs="Tahoma"/>
      <w:sz w:val="16"/>
      <w:szCs w:val="16"/>
    </w:rPr>
  </w:style>
  <w:style w:type="character" w:customStyle="1" w:styleId="CharChar3">
    <w:name w:val="Char Char3"/>
    <w:rPr>
      <w:rFonts w:ascii="Times New Roman" w:eastAsia="Times New Roman" w:hAnsi="Times New Roman" w:cs="Times New Roman"/>
      <w:b/>
      <w:bCs/>
      <w:sz w:val="20"/>
      <w:szCs w:val="20"/>
      <w:lang w:val="sr-Cyrl-CS"/>
    </w:rPr>
  </w:style>
  <w:style w:type="character" w:customStyle="1" w:styleId="JuParaChar">
    <w:name w:val="Ju_Para Char"/>
    <w:rPr>
      <w:rFonts w:ascii="Times New Roman" w:eastAsia="Times New Roman" w:hAnsi="Times New Roman" w:cs="Times New Roman"/>
      <w:sz w:val="24"/>
      <w:szCs w:val="20"/>
      <w:lang w:val="en-GB"/>
    </w:rPr>
  </w:style>
  <w:style w:type="character" w:customStyle="1" w:styleId="hyperlink--char">
    <w:name w:val="hyperlink--char"/>
    <w:basedOn w:val="DefaultParagraphFont1"/>
  </w:style>
  <w:style w:type="character" w:customStyle="1" w:styleId="CharChar2">
    <w:name w:val="Char Char2"/>
    <w:rPr>
      <w:rFonts w:ascii="Times New Roman" w:eastAsia="Times New Roman" w:hAnsi="Times New Roman" w:cs="Times New Roman"/>
      <w:sz w:val="20"/>
      <w:szCs w:val="20"/>
    </w:rPr>
  </w:style>
  <w:style w:type="character" w:customStyle="1" w:styleId="FootnoteCharacters">
    <w:name w:val="Footnote Characters"/>
    <w:rPr>
      <w:vertAlign w:val="superscript"/>
    </w:rPr>
  </w:style>
  <w:style w:type="character" w:customStyle="1" w:styleId="NoSpacingChar">
    <w:name w:val="No Spacing Char"/>
    <w:rPr>
      <w:rFonts w:eastAsia="Times New Roman"/>
      <w:sz w:val="22"/>
      <w:szCs w:val="22"/>
      <w:lang w:val="en-US" w:eastAsia="ar-SA" w:bidi="ar-SA"/>
    </w:rPr>
  </w:style>
  <w:style w:type="character" w:styleId="Hyperlink">
    <w:name w:val="Hyperlink"/>
    <w:uiPriority w:val="99"/>
    <w:rPr>
      <w:color w:val="0000FF"/>
      <w:u w:val="single"/>
    </w:rPr>
  </w:style>
  <w:style w:type="character" w:customStyle="1" w:styleId="CharChar1">
    <w:name w:val="Char Char1"/>
    <w:basedOn w:val="DefaultParagraphFont1"/>
  </w:style>
  <w:style w:type="character" w:customStyle="1" w:styleId="CharChar">
    <w:name w:val="Char Char"/>
    <w:basedOn w:val="DefaultParagraphFont1"/>
  </w:style>
  <w:style w:type="character" w:styleId="FollowedHyperlink">
    <w:name w:val="FollowedHyperlink"/>
    <w:rPr>
      <w:color w:val="800080"/>
      <w:u w:val="single"/>
    </w:rPr>
  </w:style>
  <w:style w:type="character" w:styleId="FootnoteReference">
    <w:name w:val="footnote reference"/>
    <w:uiPriority w:val="99"/>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NumberingSymbols">
    <w:name w:val="Numbering Symbols"/>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Normal1">
    <w:name w:val="Normal1"/>
    <w:basedOn w:val="Normal"/>
    <w:pPr>
      <w:spacing w:before="280" w:after="280" w:line="100" w:lineRule="atLeast"/>
    </w:pPr>
    <w:rPr>
      <w:rFonts w:ascii="Times New Roman" w:eastAsia="Times New Roman" w:hAnsi="Times New Roman" w:cs="Times New Roman"/>
      <w:sz w:val="24"/>
      <w:szCs w:val="24"/>
      <w:lang w:val="sr-Cyrl-CS"/>
    </w:rPr>
  </w:style>
  <w:style w:type="paragraph" w:styleId="CommentText">
    <w:name w:val="annotation text"/>
    <w:basedOn w:val="Normal"/>
    <w:pPr>
      <w:spacing w:after="0" w:line="100" w:lineRule="atLeast"/>
    </w:pPr>
    <w:rPr>
      <w:rFonts w:ascii="Times New Roman" w:eastAsia="Times New Roman" w:hAnsi="Times New Roman" w:cs="Times New Roman"/>
      <w:sz w:val="20"/>
      <w:szCs w:val="20"/>
      <w:lang w:val="sr-Cyrl-CS"/>
    </w:rPr>
  </w:style>
  <w:style w:type="paragraph" w:styleId="BalloonText">
    <w:name w:val="Balloon Text"/>
    <w:basedOn w:val="Normal"/>
    <w:link w:val="BalloonTextChar"/>
    <w:uiPriority w:val="99"/>
    <w:pPr>
      <w:spacing w:after="0" w:line="100" w:lineRule="atLeast"/>
    </w:pPr>
    <w:rPr>
      <w:rFonts w:ascii="Tahoma" w:hAnsi="Tahoma" w:cs="Tahoma"/>
      <w:sz w:val="16"/>
      <w:szCs w:val="16"/>
    </w:rPr>
  </w:style>
  <w:style w:type="paragraph" w:customStyle="1" w:styleId="ju-005fpara-002cleft-002cfirst-0020line-003a-0020-00200-0020cm">
    <w:name w:val="ju-005fpara-002cleft-002cfirst-0020line-003a-0020-00200-0020cm"/>
    <w:basedOn w:val="Normal"/>
    <w:pPr>
      <w:spacing w:before="280" w:after="280" w:line="100" w:lineRule="atLeast"/>
    </w:pPr>
    <w:rPr>
      <w:rFonts w:ascii="Times New Roman" w:eastAsia="Times New Roman" w:hAnsi="Times New Roman" w:cs="Times New Roman"/>
      <w:sz w:val="24"/>
      <w:szCs w:val="24"/>
      <w:lang w:val="sr-Cyrl-CS"/>
    </w:rPr>
  </w:style>
  <w:style w:type="paragraph" w:styleId="CommentSubject">
    <w:name w:val="annotation subject"/>
    <w:basedOn w:val="CommentText"/>
    <w:next w:val="CommentText"/>
    <w:pPr>
      <w:spacing w:after="200"/>
    </w:pPr>
    <w:rPr>
      <w:rFonts w:ascii="Calibri" w:eastAsia="Calibri" w:hAnsi="Calibri"/>
      <w:b/>
      <w:bCs/>
      <w:lang w:val="bg-BG"/>
    </w:rPr>
  </w:style>
  <w:style w:type="paragraph" w:customStyle="1" w:styleId="JuPara">
    <w:name w:val="Ju_Para"/>
    <w:aliases w:val="Left,First line:  0 cm,ECHR_Para,Para,N_Para,_Para"/>
    <w:basedOn w:val="Normal"/>
    <w:link w:val="JuParaCar"/>
    <w:uiPriority w:val="12"/>
    <w:qFormat/>
    <w:pPr>
      <w:spacing w:after="0" w:line="100" w:lineRule="atLeast"/>
      <w:ind w:firstLine="284"/>
      <w:jc w:val="both"/>
    </w:pPr>
    <w:rPr>
      <w:rFonts w:ascii="Times New Roman" w:eastAsia="Times New Roman" w:hAnsi="Times New Roman" w:cs="Times New Roman"/>
      <w:sz w:val="24"/>
      <w:szCs w:val="20"/>
      <w:lang w:val="en-GB"/>
    </w:rPr>
  </w:style>
  <w:style w:type="paragraph" w:customStyle="1" w:styleId="JuList">
    <w:name w:val="Ju_List"/>
    <w:aliases w:val="_List_1"/>
    <w:basedOn w:val="JuPara"/>
    <w:uiPriority w:val="23"/>
    <w:qFormat/>
    <w:pPr>
      <w:ind w:left="340" w:hanging="340"/>
    </w:pPr>
  </w:style>
  <w:style w:type="paragraph" w:styleId="FootnoteText">
    <w:name w:val="footnote text"/>
    <w:basedOn w:val="Normal"/>
    <w:link w:val="FootnoteTextChar"/>
    <w:uiPriority w:val="99"/>
    <w:pPr>
      <w:spacing w:after="0" w:line="100" w:lineRule="atLeast"/>
    </w:pPr>
    <w:rPr>
      <w:rFonts w:ascii="Times New Roman" w:eastAsia="Times New Roman" w:hAnsi="Times New Roman" w:cs="Times New Roman"/>
      <w:sz w:val="20"/>
      <w:szCs w:val="20"/>
    </w:rPr>
  </w:style>
  <w:style w:type="paragraph" w:styleId="NoSpacing">
    <w:name w:val="No Spacing"/>
    <w:qFormat/>
    <w:pPr>
      <w:suppressAutoHyphens/>
    </w:pPr>
    <w:rPr>
      <w:rFonts w:ascii="Calibri" w:hAnsi="Calibri" w:cs="Calibri"/>
      <w:sz w:val="22"/>
      <w:szCs w:val="22"/>
      <w:lang w:val="en-US" w:eastAsia="ar-SA"/>
    </w:rPr>
  </w:style>
  <w:style w:type="paragraph" w:customStyle="1" w:styleId="WW-Default">
    <w:name w:val="WW-Default"/>
    <w:pPr>
      <w:suppressAutoHyphens/>
      <w:autoSpaceDE w:val="0"/>
    </w:pPr>
    <w:rPr>
      <w:rFonts w:eastAsia="Calibri" w:cs="Calibri"/>
      <w:color w:val="000000"/>
      <w:sz w:val="24"/>
      <w:szCs w:val="24"/>
      <w:lang w:eastAsia="ar-SA"/>
    </w:rPr>
  </w:style>
  <w:style w:type="paragraph" w:styleId="Header">
    <w:name w:val="header"/>
    <w:basedOn w:val="Normal"/>
    <w:link w:val="HeaderChar"/>
    <w:uiPriority w:val="99"/>
    <w:pPr>
      <w:spacing w:after="0" w:line="100" w:lineRule="atLeast"/>
    </w:pPr>
  </w:style>
  <w:style w:type="paragraph" w:styleId="Footer">
    <w:name w:val="footer"/>
    <w:basedOn w:val="Normal"/>
    <w:link w:val="FooterChar"/>
    <w:uiPriority w:val="99"/>
    <w:pPr>
      <w:spacing w:after="0" w:line="100" w:lineRule="atLeast"/>
    </w:pPr>
  </w:style>
  <w:style w:type="paragraph" w:styleId="ListParagraph">
    <w:name w:val="List Paragraph"/>
    <w:basedOn w:val="Normal"/>
    <w:uiPriority w:val="99"/>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FooterChar">
    <w:name w:val="Footer Char"/>
    <w:link w:val="Footer"/>
    <w:uiPriority w:val="99"/>
    <w:rsid w:val="00635B86"/>
    <w:rPr>
      <w:rFonts w:ascii="Calibri" w:eastAsia="Calibri" w:hAnsi="Calibri" w:cs="Calibri"/>
      <w:sz w:val="22"/>
      <w:szCs w:val="22"/>
      <w:lang w:eastAsia="ar-SA"/>
    </w:rPr>
  </w:style>
  <w:style w:type="character" w:customStyle="1" w:styleId="HeaderChar">
    <w:name w:val="Header Char"/>
    <w:link w:val="Header"/>
    <w:uiPriority w:val="99"/>
    <w:rsid w:val="00635B86"/>
    <w:rPr>
      <w:rFonts w:ascii="Calibri" w:eastAsia="Calibri" w:hAnsi="Calibri" w:cs="Calibri"/>
      <w:sz w:val="22"/>
      <w:szCs w:val="22"/>
      <w:lang w:eastAsia="ar-SA"/>
    </w:rPr>
  </w:style>
  <w:style w:type="paragraph" w:styleId="DocumentMap">
    <w:name w:val="Document Map"/>
    <w:basedOn w:val="Normal"/>
    <w:link w:val="DocumentMapChar"/>
    <w:uiPriority w:val="99"/>
    <w:semiHidden/>
    <w:unhideWhenUsed/>
    <w:rsid w:val="00CA4332"/>
    <w:rPr>
      <w:rFonts w:ascii="Tahoma" w:hAnsi="Tahoma" w:cs="Tahoma"/>
      <w:sz w:val="16"/>
      <w:szCs w:val="16"/>
    </w:rPr>
  </w:style>
  <w:style w:type="character" w:customStyle="1" w:styleId="DocumentMapChar">
    <w:name w:val="Document Map Char"/>
    <w:link w:val="DocumentMap"/>
    <w:uiPriority w:val="99"/>
    <w:semiHidden/>
    <w:rsid w:val="00CA4332"/>
    <w:rPr>
      <w:rFonts w:ascii="Tahoma" w:eastAsia="Calibri" w:hAnsi="Tahoma" w:cs="Tahoma"/>
      <w:sz w:val="16"/>
      <w:szCs w:val="16"/>
      <w:lang w:eastAsia="ar-SA"/>
    </w:rPr>
  </w:style>
  <w:style w:type="character" w:customStyle="1" w:styleId="yiv678874528normal--char">
    <w:name w:val="yiv678874528normal--char"/>
    <w:basedOn w:val="DefaultParagraphFont"/>
    <w:rsid w:val="00CA4332"/>
  </w:style>
  <w:style w:type="character" w:customStyle="1" w:styleId="blue-underlinecursor">
    <w:name w:val="blue-underline cursor"/>
    <w:basedOn w:val="DefaultParagraphFont"/>
    <w:rsid w:val="00226E2F"/>
  </w:style>
  <w:style w:type="paragraph" w:customStyle="1" w:styleId="Default">
    <w:name w:val="Default"/>
    <w:rsid w:val="00226E2F"/>
    <w:pPr>
      <w:autoSpaceDE w:val="0"/>
      <w:autoSpaceDN w:val="0"/>
      <w:adjustRightInd w:val="0"/>
    </w:pPr>
    <w:rPr>
      <w:rFonts w:ascii="Arial" w:eastAsia="Calibri" w:hAnsi="Arial" w:cs="Arial"/>
      <w:color w:val="000000"/>
      <w:sz w:val="24"/>
      <w:szCs w:val="24"/>
      <w:lang w:eastAsia="en-US"/>
    </w:rPr>
  </w:style>
  <w:style w:type="character" w:customStyle="1" w:styleId="ju--005fpara--002cleft--002cfirst--0020line--003a--0020--00200--0020cm----char--char">
    <w:name w:val="ju--005fpara--002cleft--002cfirst--0020line--003a--0020--00200--0020cm----char--char"/>
    <w:basedOn w:val="DefaultParagraphFont"/>
    <w:rsid w:val="00226E2F"/>
  </w:style>
  <w:style w:type="character" w:customStyle="1" w:styleId="ju--005fpara--0020char--0020char----char--char">
    <w:name w:val="ju--005fpara--0020char--0020char----char--char"/>
    <w:basedOn w:val="DefaultParagraphFont"/>
    <w:rsid w:val="00226E2F"/>
  </w:style>
  <w:style w:type="character" w:customStyle="1" w:styleId="longtext">
    <w:name w:val="long_text"/>
    <w:basedOn w:val="DefaultParagraphFont"/>
    <w:rsid w:val="00226E2F"/>
  </w:style>
  <w:style w:type="paragraph" w:styleId="NormalWeb">
    <w:name w:val="Normal (Web)"/>
    <w:basedOn w:val="Normal"/>
    <w:uiPriority w:val="99"/>
    <w:rsid w:val="00226E2F"/>
    <w:pPr>
      <w:suppressAutoHyphens w:val="0"/>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JuParaCar">
    <w:name w:val="Ju_Para Car"/>
    <w:link w:val="JuPara"/>
    <w:rsid w:val="00226E2F"/>
    <w:rPr>
      <w:sz w:val="24"/>
      <w:lang w:val="en-GB" w:eastAsia="ar-SA" w:bidi="ar-SA"/>
    </w:rPr>
  </w:style>
  <w:style w:type="character" w:customStyle="1" w:styleId="apple-style-span">
    <w:name w:val="apple-style-span"/>
    <w:basedOn w:val="DefaultParagraphFont"/>
    <w:rsid w:val="00387076"/>
  </w:style>
  <w:style w:type="character" w:customStyle="1" w:styleId="apple-converted-space">
    <w:name w:val="apple-converted-space"/>
    <w:basedOn w:val="DefaultParagraphFont"/>
    <w:rsid w:val="00387076"/>
  </w:style>
  <w:style w:type="paragraph" w:customStyle="1" w:styleId="c01pointnumerotealtn">
    <w:name w:val="c01pointnumerotealtn"/>
    <w:basedOn w:val="Normal"/>
    <w:rsid w:val="00BF15E5"/>
    <w:pPr>
      <w:suppressAutoHyphens w:val="0"/>
      <w:spacing w:before="100" w:beforeAutospacing="1" w:after="240" w:line="240" w:lineRule="auto"/>
      <w:ind w:left="567" w:hanging="539"/>
      <w:jc w:val="both"/>
    </w:pPr>
    <w:rPr>
      <w:rFonts w:ascii="Times New Roman" w:eastAsia="Times New Roman" w:hAnsi="Times New Roman" w:cs="Times New Roman"/>
      <w:sz w:val="24"/>
      <w:szCs w:val="24"/>
      <w:lang w:eastAsia="bg-BG"/>
    </w:rPr>
  </w:style>
  <w:style w:type="paragraph" w:customStyle="1" w:styleId="c02alineaalta">
    <w:name w:val="c02alineaalta"/>
    <w:basedOn w:val="Normal"/>
    <w:rsid w:val="00BF15E5"/>
    <w:pPr>
      <w:suppressAutoHyphens w:val="0"/>
      <w:spacing w:after="240" w:line="240" w:lineRule="auto"/>
      <w:ind w:left="567"/>
      <w:jc w:val="both"/>
    </w:pPr>
    <w:rPr>
      <w:rFonts w:ascii="Times New Roman" w:eastAsia="Times New Roman" w:hAnsi="Times New Roman" w:cs="Times New Roman"/>
      <w:sz w:val="24"/>
      <w:szCs w:val="24"/>
      <w:lang w:eastAsia="bg-BG"/>
    </w:rPr>
  </w:style>
  <w:style w:type="character" w:customStyle="1" w:styleId="CharChar9">
    <w:name w:val="Char Char9"/>
    <w:rsid w:val="000B36B5"/>
    <w:rPr>
      <w:rFonts w:ascii="Calibri" w:eastAsia="Calibri" w:hAnsi="Calibri" w:cs="Calibri"/>
      <w:sz w:val="22"/>
      <w:szCs w:val="22"/>
      <w:lang w:eastAsia="ar-SA"/>
    </w:rPr>
  </w:style>
  <w:style w:type="character" w:customStyle="1" w:styleId="FootnoteTextChar">
    <w:name w:val="Footnote Text Char"/>
    <w:link w:val="FootnoteText"/>
    <w:uiPriority w:val="99"/>
    <w:rsid w:val="00D75090"/>
    <w:rPr>
      <w:lang w:val="bg-BG" w:eastAsia="ar-SA" w:bidi="ar-SA"/>
    </w:rPr>
  </w:style>
  <w:style w:type="paragraph" w:styleId="BodyText2">
    <w:name w:val="Body Text 2"/>
    <w:basedOn w:val="Normal"/>
    <w:link w:val="BodyText2Char"/>
    <w:semiHidden/>
    <w:unhideWhenUsed/>
    <w:rsid w:val="00675228"/>
    <w:pPr>
      <w:spacing w:after="120" w:line="480" w:lineRule="auto"/>
    </w:pPr>
  </w:style>
  <w:style w:type="character" w:customStyle="1" w:styleId="BodyText2Char">
    <w:name w:val="Body Text 2 Char"/>
    <w:link w:val="BodyText2"/>
    <w:uiPriority w:val="99"/>
    <w:semiHidden/>
    <w:rsid w:val="00675228"/>
    <w:rPr>
      <w:rFonts w:ascii="Calibri" w:eastAsia="Calibri" w:hAnsi="Calibri" w:cs="Calibri"/>
      <w:sz w:val="22"/>
      <w:szCs w:val="22"/>
      <w:lang w:val="bg-BG" w:eastAsia="ar-SA"/>
    </w:rPr>
  </w:style>
  <w:style w:type="paragraph" w:customStyle="1" w:styleId="c08dispositif">
    <w:name w:val="c08dispositif"/>
    <w:basedOn w:val="Normal"/>
    <w:rsid w:val="00675228"/>
    <w:pPr>
      <w:suppressAutoHyphens w:val="0"/>
      <w:spacing w:before="100" w:beforeAutospacing="1" w:after="240" w:line="240" w:lineRule="auto"/>
      <w:ind w:left="1134" w:hanging="567"/>
      <w:jc w:val="both"/>
    </w:pPr>
    <w:rPr>
      <w:rFonts w:ascii="Times New Roman" w:eastAsia="Times New Roman" w:hAnsi="Times New Roman" w:cs="Times New Roman"/>
      <w:b/>
      <w:bCs/>
      <w:sz w:val="24"/>
      <w:szCs w:val="24"/>
      <w:lang w:eastAsia="bg-BG"/>
    </w:rPr>
  </w:style>
  <w:style w:type="character" w:customStyle="1" w:styleId="position-relativeleft-plus-4px">
    <w:name w:val="position-relative left-plus-4px"/>
    <w:rsid w:val="006366E7"/>
  </w:style>
  <w:style w:type="paragraph" w:customStyle="1" w:styleId="ju-005fh-005fa">
    <w:name w:val="ju-005fh-005fa"/>
    <w:basedOn w:val="Normal"/>
    <w:rsid w:val="00D93EAA"/>
    <w:pPr>
      <w:suppressAutoHyphens w:val="0"/>
      <w:spacing w:before="360" w:after="240" w:line="240" w:lineRule="auto"/>
      <w:ind w:left="580" w:hanging="340"/>
      <w:jc w:val="both"/>
    </w:pPr>
    <w:rPr>
      <w:rFonts w:ascii="Times New Roman" w:eastAsia="Times New Roman" w:hAnsi="Times New Roman" w:cs="Times New Roman"/>
      <w:b/>
      <w:bCs/>
      <w:sz w:val="24"/>
      <w:szCs w:val="24"/>
      <w:lang w:eastAsia="bg-BG"/>
    </w:rPr>
  </w:style>
  <w:style w:type="character" w:customStyle="1" w:styleId="JuCaseChar">
    <w:name w:val="Ju_Case Char"/>
    <w:link w:val="JuCase"/>
    <w:rsid w:val="00CD449E"/>
    <w:rPr>
      <w:b/>
      <w:noProof w:val="0"/>
      <w:sz w:val="24"/>
      <w:lang w:val="en-GB" w:eastAsia="fr-FR" w:bidi="ar-SA"/>
    </w:rPr>
  </w:style>
  <w:style w:type="paragraph" w:customStyle="1" w:styleId="006SousTitre">
    <w:name w:val="006_SousTitre"/>
    <w:basedOn w:val="Normal"/>
    <w:next w:val="Normal"/>
    <w:uiPriority w:val="99"/>
    <w:rsid w:val="00D6747F"/>
    <w:pPr>
      <w:suppressAutoHyphens w:val="0"/>
      <w:autoSpaceDE w:val="0"/>
      <w:autoSpaceDN w:val="0"/>
      <w:adjustRightInd w:val="0"/>
      <w:spacing w:after="0" w:line="240" w:lineRule="auto"/>
    </w:pPr>
    <w:rPr>
      <w:rFonts w:ascii="Arial" w:hAnsi="Arial" w:cs="Arial"/>
      <w:sz w:val="24"/>
      <w:szCs w:val="24"/>
      <w:lang w:eastAsia="en-US"/>
    </w:rPr>
  </w:style>
  <w:style w:type="paragraph" w:customStyle="1" w:styleId="JuHeader">
    <w:name w:val="Ju_Header"/>
    <w:basedOn w:val="Header"/>
    <w:rsid w:val="009E3A9E"/>
    <w:pPr>
      <w:tabs>
        <w:tab w:val="center" w:pos="3686"/>
        <w:tab w:val="right" w:pos="7371"/>
      </w:tabs>
      <w:spacing w:line="240" w:lineRule="auto"/>
    </w:pPr>
    <w:rPr>
      <w:rFonts w:ascii="Times New Roman" w:eastAsia="Times New Roman" w:hAnsi="Times New Roman" w:cs="Times New Roman"/>
      <w:sz w:val="18"/>
      <w:szCs w:val="20"/>
      <w:lang w:val="en-GB" w:eastAsia="fr-FR"/>
    </w:rPr>
  </w:style>
  <w:style w:type="character" w:customStyle="1" w:styleId="affairetitle">
    <w:name w:val="affaire_title"/>
    <w:rsid w:val="00D72F00"/>
  </w:style>
  <w:style w:type="character" w:customStyle="1" w:styleId="blue-underline">
    <w:name w:val="blue-underline"/>
    <w:rsid w:val="00ED75BE"/>
  </w:style>
  <w:style w:type="character" w:customStyle="1" w:styleId="document-link">
    <w:name w:val="document-link"/>
    <w:rsid w:val="00FA5D36"/>
  </w:style>
  <w:style w:type="character" w:customStyle="1" w:styleId="s7d2086b4">
    <w:name w:val="s7d2086b4"/>
    <w:rsid w:val="009472D4"/>
  </w:style>
  <w:style w:type="character" w:customStyle="1" w:styleId="column01">
    <w:name w:val="column01"/>
    <w:rsid w:val="002B24A8"/>
  </w:style>
  <w:style w:type="character" w:styleId="PageNumber">
    <w:name w:val="page number"/>
    <w:basedOn w:val="DefaultParagraphFont"/>
    <w:rsid w:val="004D1C28"/>
  </w:style>
  <w:style w:type="paragraph" w:customStyle="1" w:styleId="Style1">
    <w:name w:val="Style1"/>
    <w:basedOn w:val="Heading1"/>
    <w:rsid w:val="00230DA5"/>
    <w:pPr>
      <w:keepLines/>
      <w:pBdr>
        <w:top w:val="single" w:sz="4" w:space="1" w:color="000000"/>
        <w:left w:val="single" w:sz="4" w:space="4" w:color="000000"/>
        <w:bottom w:val="single" w:sz="4" w:space="1" w:color="000000"/>
        <w:right w:val="single" w:sz="4" w:space="4" w:color="000000"/>
      </w:pBdr>
      <w:shd w:val="clear" w:color="auto" w:fill="BFBFBF"/>
      <w:tabs>
        <w:tab w:val="num" w:pos="720"/>
      </w:tabs>
      <w:ind w:left="720" w:hanging="360"/>
      <w:jc w:val="center"/>
    </w:pPr>
    <w:rPr>
      <w:b w:val="0"/>
      <w:iCs/>
    </w:rPr>
  </w:style>
  <w:style w:type="paragraph" w:customStyle="1" w:styleId="Style2">
    <w:name w:val="Style2"/>
    <w:basedOn w:val="Heading1"/>
    <w:autoRedefine/>
    <w:rsid w:val="008B6A13"/>
    <w:pPr>
      <w:keepLines/>
      <w:numPr>
        <w:numId w:val="1"/>
      </w:numPr>
      <w:pBdr>
        <w:top w:val="single" w:sz="4" w:space="1" w:color="000000"/>
        <w:left w:val="single" w:sz="4" w:space="4" w:color="000000"/>
        <w:bottom w:val="single" w:sz="4" w:space="1" w:color="000000"/>
        <w:right w:val="single" w:sz="4" w:space="4" w:color="000000"/>
      </w:pBdr>
      <w:shd w:val="clear" w:color="auto" w:fill="BFBFBF"/>
      <w:jc w:val="center"/>
    </w:pPr>
    <w:rPr>
      <w:rFonts w:ascii="Times New Roman" w:hAnsi="Times New Roman" w:cs="Times New Roman"/>
      <w:bCs w:val="0"/>
      <w:iCs/>
      <w:sz w:val="28"/>
      <w:szCs w:val="28"/>
    </w:rPr>
  </w:style>
  <w:style w:type="paragraph" w:customStyle="1" w:styleId="Style3">
    <w:name w:val="Style3"/>
    <w:basedOn w:val="Style2"/>
    <w:rsid w:val="008A608B"/>
  </w:style>
  <w:style w:type="character" w:customStyle="1" w:styleId="s6b621b36">
    <w:name w:val="s6b621b36"/>
    <w:rsid w:val="0096566D"/>
  </w:style>
  <w:style w:type="paragraph" w:styleId="TOC1">
    <w:name w:val="toc 1"/>
    <w:basedOn w:val="Normal"/>
    <w:next w:val="Normal"/>
    <w:autoRedefine/>
    <w:uiPriority w:val="39"/>
    <w:rsid w:val="008A608B"/>
  </w:style>
  <w:style w:type="character" w:customStyle="1" w:styleId="yiv7366013505sb8d990e2">
    <w:name w:val="yiv7366013505sb8d990e2"/>
    <w:rsid w:val="004A68E4"/>
  </w:style>
  <w:style w:type="paragraph" w:customStyle="1" w:styleId="s6c429373">
    <w:name w:val="s6c429373"/>
    <w:basedOn w:val="Normal"/>
    <w:rsid w:val="004A68E4"/>
    <w:pPr>
      <w:suppressAutoHyphens w:val="0"/>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b8d990e2">
    <w:name w:val="sb8d990e2"/>
    <w:rsid w:val="004A68E4"/>
  </w:style>
  <w:style w:type="paragraph" w:customStyle="1" w:styleId="008CorpsDuTexte">
    <w:name w:val="008_CorpsDuTexte"/>
    <w:basedOn w:val="Default"/>
    <w:next w:val="Default"/>
    <w:uiPriority w:val="99"/>
    <w:rsid w:val="00D4733A"/>
    <w:rPr>
      <w:color w:val="auto"/>
    </w:rPr>
  </w:style>
  <w:style w:type="paragraph" w:customStyle="1" w:styleId="ClinMainKeywordCode">
    <w:name w:val="ClinMainKeywordCode"/>
    <w:basedOn w:val="Normal"/>
    <w:next w:val="Normal"/>
    <w:rsid w:val="0091754E"/>
    <w:pPr>
      <w:keepNext/>
      <w:suppressAutoHyphens w:val="0"/>
      <w:spacing w:before="240" w:after="240" w:line="240" w:lineRule="auto"/>
    </w:pPr>
    <w:rPr>
      <w:rFonts w:ascii="Verdana" w:eastAsia="Times New Roman" w:hAnsi="Verdana" w:cs="Times New Roman"/>
      <w:b/>
      <w:sz w:val="24"/>
      <w:szCs w:val="32"/>
      <w:lang w:val="en-GB" w:eastAsia="en-GB"/>
    </w:rPr>
  </w:style>
  <w:style w:type="character" w:customStyle="1" w:styleId="ClinCaseTitle">
    <w:name w:val="ClinCaseTitle"/>
    <w:rsid w:val="0091754E"/>
    <w:rPr>
      <w:rFonts w:ascii="Verdana" w:hAnsi="Verdana" w:cs="Times New Roman"/>
      <w:b/>
      <w:i/>
      <w:sz w:val="24"/>
    </w:rPr>
  </w:style>
  <w:style w:type="character" w:customStyle="1" w:styleId="Heading2Char">
    <w:name w:val="Heading 2 Char"/>
    <w:link w:val="Heading2"/>
    <w:uiPriority w:val="9"/>
    <w:rsid w:val="00B13865"/>
    <w:rPr>
      <w:rFonts w:ascii="Cambria" w:eastAsia="Times New Roman" w:hAnsi="Cambria" w:cs="Times New Roman"/>
      <w:b/>
      <w:bCs/>
      <w:i/>
      <w:iCs/>
      <w:sz w:val="28"/>
      <w:szCs w:val="28"/>
      <w:lang w:eastAsia="ar-SA"/>
    </w:rPr>
  </w:style>
  <w:style w:type="character" w:customStyle="1" w:styleId="Heading3Char">
    <w:name w:val="Heading 3 Char"/>
    <w:link w:val="Heading3"/>
    <w:uiPriority w:val="9"/>
    <w:semiHidden/>
    <w:rsid w:val="00B13865"/>
    <w:rPr>
      <w:rFonts w:ascii="Cambria" w:eastAsia="Times New Roman" w:hAnsi="Cambria" w:cs="Times New Roman"/>
      <w:b/>
      <w:bCs/>
      <w:sz w:val="26"/>
      <w:szCs w:val="26"/>
      <w:lang w:eastAsia="ar-SA"/>
    </w:rPr>
  </w:style>
  <w:style w:type="character" w:customStyle="1" w:styleId="ClinConclusions">
    <w:name w:val="ClinConclusions"/>
    <w:rsid w:val="00550683"/>
    <w:rPr>
      <w:rFonts w:ascii="Verdana" w:hAnsi="Verdana" w:cs="Times New Roman"/>
      <w:i/>
      <w:iCs/>
      <w:color w:val="auto"/>
    </w:rPr>
  </w:style>
  <w:style w:type="character" w:customStyle="1" w:styleId="ClinApplicationNumber">
    <w:name w:val="ClinApplicationNumber"/>
    <w:rsid w:val="00550683"/>
    <w:rPr>
      <w:rFonts w:ascii="Verdana" w:hAnsi="Verdana" w:cs="Times New Roman"/>
      <w:b/>
      <w:sz w:val="24"/>
    </w:rPr>
  </w:style>
  <w:style w:type="character" w:customStyle="1" w:styleId="s1a844bc0">
    <w:name w:val="s1a844bc0"/>
    <w:rsid w:val="00122F0A"/>
  </w:style>
  <w:style w:type="character" w:customStyle="1" w:styleId="sfbbfee58">
    <w:name w:val="sfbbfee58"/>
    <w:rsid w:val="00034D6C"/>
  </w:style>
  <w:style w:type="character" w:customStyle="1" w:styleId="hps">
    <w:name w:val="hps"/>
    <w:basedOn w:val="DefaultParagraphFont"/>
    <w:rsid w:val="00AB28A6"/>
  </w:style>
  <w:style w:type="character" w:styleId="Strong">
    <w:name w:val="Strong"/>
    <w:uiPriority w:val="22"/>
    <w:qFormat/>
    <w:rsid w:val="00CA1617"/>
    <w:rPr>
      <w:b/>
      <w:bCs/>
    </w:rPr>
  </w:style>
  <w:style w:type="character" w:styleId="Emphasis">
    <w:name w:val="Emphasis"/>
    <w:uiPriority w:val="20"/>
    <w:qFormat/>
    <w:rsid w:val="007728F9"/>
    <w:rPr>
      <w:i/>
      <w:iCs/>
    </w:rPr>
  </w:style>
  <w:style w:type="paragraph" w:customStyle="1" w:styleId="s30eec3f8">
    <w:name w:val="s30eec3f8"/>
    <w:basedOn w:val="Normal"/>
    <w:rsid w:val="00071580"/>
    <w:pPr>
      <w:suppressAutoHyphens w:val="0"/>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dfc50a6a">
    <w:name w:val="sdfc50a6a"/>
    <w:rsid w:val="003C203B"/>
  </w:style>
  <w:style w:type="character" w:customStyle="1" w:styleId="wordhighlighted">
    <w:name w:val="wordhighlighted"/>
    <w:rsid w:val="00BD4D69"/>
  </w:style>
  <w:style w:type="character" w:customStyle="1" w:styleId="s94c7f605">
    <w:name w:val="s94c7f605"/>
    <w:rsid w:val="00D117CE"/>
  </w:style>
  <w:style w:type="paragraph" w:customStyle="1" w:styleId="se5d6d4c3">
    <w:name w:val="se5d6d4c3"/>
    <w:basedOn w:val="Normal"/>
    <w:rsid w:val="00544F6F"/>
    <w:pPr>
      <w:suppressAutoHyphens w:val="0"/>
      <w:spacing w:before="280" w:after="280" w:line="240" w:lineRule="auto"/>
    </w:pPr>
    <w:rPr>
      <w:rFonts w:ascii="Times New Roman" w:eastAsia="Times New Roman" w:hAnsi="Times New Roman" w:cs="Times New Roman"/>
      <w:sz w:val="24"/>
      <w:szCs w:val="24"/>
      <w:lang w:val="fr-FR"/>
    </w:rPr>
  </w:style>
  <w:style w:type="character" w:customStyle="1" w:styleId="s38c10080">
    <w:name w:val="s38c10080"/>
    <w:rsid w:val="00544F6F"/>
  </w:style>
  <w:style w:type="paragraph" w:styleId="EnvelopeReturn">
    <w:name w:val="envelope return"/>
    <w:basedOn w:val="Normal"/>
    <w:rsid w:val="0010389E"/>
    <w:rPr>
      <w:rFonts w:ascii="Arial" w:eastAsia="Times New Roman" w:hAnsi="Arial" w:cs="Arial"/>
      <w:sz w:val="28"/>
      <w:szCs w:val="20"/>
      <w:lang w:eastAsia="en-US"/>
    </w:rPr>
  </w:style>
  <w:style w:type="character" w:customStyle="1" w:styleId="s32a37344">
    <w:name w:val="s32a37344"/>
    <w:rsid w:val="00116F3D"/>
  </w:style>
  <w:style w:type="paragraph" w:customStyle="1" w:styleId="s32b251d">
    <w:name w:val="s32b251d"/>
    <w:basedOn w:val="Normal"/>
    <w:rsid w:val="00CB4E51"/>
    <w:pPr>
      <w:suppressAutoHyphens w:val="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yiv3461002739msonormal">
    <w:name w:val="yiv3461002739msonormal"/>
    <w:basedOn w:val="Normal"/>
    <w:rsid w:val="00C13201"/>
    <w:pPr>
      <w:suppressAutoHyphens w:val="0"/>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BalloonTextChar">
    <w:name w:val="Balloon Text Char"/>
    <w:link w:val="BalloonText"/>
    <w:uiPriority w:val="99"/>
    <w:rsid w:val="00FA6629"/>
    <w:rPr>
      <w:rFonts w:ascii="Tahoma" w:eastAsia="Calibri" w:hAnsi="Tahoma" w:cs="Tahoma"/>
      <w:sz w:val="16"/>
      <w:szCs w:val="16"/>
      <w:lang w:eastAsia="ar-SA"/>
    </w:rPr>
  </w:style>
  <w:style w:type="paragraph" w:customStyle="1" w:styleId="ClinContent">
    <w:name w:val="ClinContent"/>
    <w:basedOn w:val="Normal"/>
    <w:qFormat/>
    <w:rsid w:val="000D5911"/>
    <w:pPr>
      <w:suppressAutoHyphens w:val="0"/>
      <w:spacing w:before="240" w:after="0" w:line="240" w:lineRule="auto"/>
      <w:jc w:val="both"/>
    </w:pPr>
    <w:rPr>
      <w:rFonts w:ascii="Verdana" w:eastAsia="Times New Roman" w:hAnsi="Verdana" w:cs="Times New Roman"/>
      <w:sz w:val="20"/>
      <w:szCs w:val="24"/>
      <w:lang w:val="en-GB" w:eastAsia="en-GB"/>
    </w:rPr>
  </w:style>
  <w:style w:type="character" w:customStyle="1" w:styleId="unselectable">
    <w:name w:val="unselectable"/>
    <w:rsid w:val="00675A37"/>
  </w:style>
  <w:style w:type="paragraph" w:customStyle="1" w:styleId="JuCase">
    <w:name w:val="Ju_Case"/>
    <w:basedOn w:val="Normal"/>
    <w:next w:val="Normal"/>
    <w:link w:val="JuCaseChar"/>
    <w:uiPriority w:val="10"/>
    <w:rsid w:val="00F81C1E"/>
    <w:pPr>
      <w:spacing w:after="0" w:line="240" w:lineRule="auto"/>
      <w:ind w:firstLine="284"/>
      <w:jc w:val="both"/>
    </w:pPr>
    <w:rPr>
      <w:rFonts w:ascii="Times New Roman" w:eastAsia="Times New Roman" w:hAnsi="Times New Roman" w:cs="Times New Roman"/>
      <w:b/>
      <w:sz w:val="24"/>
      <w:szCs w:val="20"/>
      <w:lang w:val="en-GB" w:eastAsia="fr-FR"/>
    </w:rPr>
  </w:style>
  <w:style w:type="paragraph" w:customStyle="1" w:styleId="s89688ec0">
    <w:name w:val="s89688ec0"/>
    <w:basedOn w:val="Normal"/>
    <w:rsid w:val="00F24C09"/>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bold">
    <w:name w:val="bold"/>
    <w:basedOn w:val="DefaultParagraphFont"/>
    <w:rsid w:val="00281B05"/>
  </w:style>
  <w:style w:type="paragraph" w:customStyle="1" w:styleId="c05titre2">
    <w:name w:val="c05titre2"/>
    <w:basedOn w:val="Normal"/>
    <w:rsid w:val="000614D2"/>
    <w:pPr>
      <w:suppressAutoHyphens w:val="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itle4">
    <w:name w:val="_Title_4"/>
    <w:basedOn w:val="Normal"/>
    <w:next w:val="Normal"/>
    <w:uiPriority w:val="35"/>
    <w:qFormat/>
    <w:rsid w:val="00E62A8C"/>
    <w:pPr>
      <w:keepNext/>
      <w:keepLines/>
      <w:tabs>
        <w:tab w:val="right" w:pos="7938"/>
      </w:tabs>
      <w:suppressAutoHyphens w:val="0"/>
      <w:spacing w:after="0" w:line="240" w:lineRule="auto"/>
      <w:jc w:val="center"/>
    </w:pPr>
    <w:rPr>
      <w:rFonts w:asciiTheme="minorHAnsi" w:eastAsiaTheme="minorHAnsi" w:hAnsiTheme="minorHAnsi" w:cstheme="minorBidi"/>
      <w:i/>
      <w:sz w:val="24"/>
      <w:lang w:val="en-GB" w:eastAsia="en-US"/>
    </w:rPr>
  </w:style>
  <w:style w:type="character" w:customStyle="1" w:styleId="ala">
    <w:name w:val="al_a"/>
    <w:basedOn w:val="DefaultParagraphFont"/>
    <w:rsid w:val="00E62A8C"/>
  </w:style>
  <w:style w:type="character" w:styleId="UnresolvedMention">
    <w:name w:val="Unresolved Mention"/>
    <w:basedOn w:val="DefaultParagraphFont"/>
    <w:uiPriority w:val="99"/>
    <w:semiHidden/>
    <w:unhideWhenUsed/>
    <w:rsid w:val="009E5E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516">
      <w:bodyDiv w:val="1"/>
      <w:marLeft w:val="0"/>
      <w:marRight w:val="0"/>
      <w:marTop w:val="0"/>
      <w:marBottom w:val="0"/>
      <w:divBdr>
        <w:top w:val="none" w:sz="0" w:space="0" w:color="auto"/>
        <w:left w:val="none" w:sz="0" w:space="0" w:color="auto"/>
        <w:bottom w:val="none" w:sz="0" w:space="0" w:color="auto"/>
        <w:right w:val="none" w:sz="0" w:space="0" w:color="auto"/>
      </w:divBdr>
    </w:div>
    <w:div w:id="10377465">
      <w:bodyDiv w:val="1"/>
      <w:marLeft w:val="0"/>
      <w:marRight w:val="0"/>
      <w:marTop w:val="0"/>
      <w:marBottom w:val="0"/>
      <w:divBdr>
        <w:top w:val="none" w:sz="0" w:space="0" w:color="auto"/>
        <w:left w:val="none" w:sz="0" w:space="0" w:color="auto"/>
        <w:bottom w:val="none" w:sz="0" w:space="0" w:color="auto"/>
        <w:right w:val="none" w:sz="0" w:space="0" w:color="auto"/>
      </w:divBdr>
    </w:div>
    <w:div w:id="11340866">
      <w:bodyDiv w:val="1"/>
      <w:marLeft w:val="0"/>
      <w:marRight w:val="0"/>
      <w:marTop w:val="0"/>
      <w:marBottom w:val="0"/>
      <w:divBdr>
        <w:top w:val="none" w:sz="0" w:space="0" w:color="auto"/>
        <w:left w:val="none" w:sz="0" w:space="0" w:color="auto"/>
        <w:bottom w:val="none" w:sz="0" w:space="0" w:color="auto"/>
        <w:right w:val="none" w:sz="0" w:space="0" w:color="auto"/>
      </w:divBdr>
    </w:div>
    <w:div w:id="16083707">
      <w:bodyDiv w:val="1"/>
      <w:marLeft w:val="0"/>
      <w:marRight w:val="0"/>
      <w:marTop w:val="0"/>
      <w:marBottom w:val="0"/>
      <w:divBdr>
        <w:top w:val="none" w:sz="0" w:space="0" w:color="auto"/>
        <w:left w:val="none" w:sz="0" w:space="0" w:color="auto"/>
        <w:bottom w:val="none" w:sz="0" w:space="0" w:color="auto"/>
        <w:right w:val="none" w:sz="0" w:space="0" w:color="auto"/>
      </w:divBdr>
    </w:div>
    <w:div w:id="28338361">
      <w:bodyDiv w:val="1"/>
      <w:marLeft w:val="0"/>
      <w:marRight w:val="0"/>
      <w:marTop w:val="0"/>
      <w:marBottom w:val="0"/>
      <w:divBdr>
        <w:top w:val="none" w:sz="0" w:space="0" w:color="auto"/>
        <w:left w:val="none" w:sz="0" w:space="0" w:color="auto"/>
        <w:bottom w:val="none" w:sz="0" w:space="0" w:color="auto"/>
        <w:right w:val="none" w:sz="0" w:space="0" w:color="auto"/>
      </w:divBdr>
    </w:div>
    <w:div w:id="34545110">
      <w:bodyDiv w:val="1"/>
      <w:marLeft w:val="0"/>
      <w:marRight w:val="0"/>
      <w:marTop w:val="0"/>
      <w:marBottom w:val="0"/>
      <w:divBdr>
        <w:top w:val="none" w:sz="0" w:space="0" w:color="auto"/>
        <w:left w:val="none" w:sz="0" w:space="0" w:color="auto"/>
        <w:bottom w:val="none" w:sz="0" w:space="0" w:color="auto"/>
        <w:right w:val="none" w:sz="0" w:space="0" w:color="auto"/>
      </w:divBdr>
    </w:div>
    <w:div w:id="34744606">
      <w:bodyDiv w:val="1"/>
      <w:marLeft w:val="0"/>
      <w:marRight w:val="0"/>
      <w:marTop w:val="0"/>
      <w:marBottom w:val="0"/>
      <w:divBdr>
        <w:top w:val="none" w:sz="0" w:space="0" w:color="auto"/>
        <w:left w:val="none" w:sz="0" w:space="0" w:color="auto"/>
        <w:bottom w:val="none" w:sz="0" w:space="0" w:color="auto"/>
        <w:right w:val="none" w:sz="0" w:space="0" w:color="auto"/>
      </w:divBdr>
    </w:div>
    <w:div w:id="45371593">
      <w:bodyDiv w:val="1"/>
      <w:marLeft w:val="0"/>
      <w:marRight w:val="0"/>
      <w:marTop w:val="0"/>
      <w:marBottom w:val="0"/>
      <w:divBdr>
        <w:top w:val="none" w:sz="0" w:space="0" w:color="auto"/>
        <w:left w:val="none" w:sz="0" w:space="0" w:color="auto"/>
        <w:bottom w:val="none" w:sz="0" w:space="0" w:color="auto"/>
        <w:right w:val="none" w:sz="0" w:space="0" w:color="auto"/>
      </w:divBdr>
    </w:div>
    <w:div w:id="51008647">
      <w:bodyDiv w:val="1"/>
      <w:marLeft w:val="0"/>
      <w:marRight w:val="0"/>
      <w:marTop w:val="0"/>
      <w:marBottom w:val="0"/>
      <w:divBdr>
        <w:top w:val="none" w:sz="0" w:space="0" w:color="auto"/>
        <w:left w:val="none" w:sz="0" w:space="0" w:color="auto"/>
        <w:bottom w:val="none" w:sz="0" w:space="0" w:color="auto"/>
        <w:right w:val="none" w:sz="0" w:space="0" w:color="auto"/>
      </w:divBdr>
    </w:div>
    <w:div w:id="52310621">
      <w:bodyDiv w:val="1"/>
      <w:marLeft w:val="0"/>
      <w:marRight w:val="0"/>
      <w:marTop w:val="0"/>
      <w:marBottom w:val="0"/>
      <w:divBdr>
        <w:top w:val="none" w:sz="0" w:space="0" w:color="auto"/>
        <w:left w:val="none" w:sz="0" w:space="0" w:color="auto"/>
        <w:bottom w:val="none" w:sz="0" w:space="0" w:color="auto"/>
        <w:right w:val="none" w:sz="0" w:space="0" w:color="auto"/>
      </w:divBdr>
    </w:div>
    <w:div w:id="55401832">
      <w:bodyDiv w:val="1"/>
      <w:marLeft w:val="0"/>
      <w:marRight w:val="0"/>
      <w:marTop w:val="0"/>
      <w:marBottom w:val="0"/>
      <w:divBdr>
        <w:top w:val="none" w:sz="0" w:space="0" w:color="auto"/>
        <w:left w:val="none" w:sz="0" w:space="0" w:color="auto"/>
        <w:bottom w:val="none" w:sz="0" w:space="0" w:color="auto"/>
        <w:right w:val="none" w:sz="0" w:space="0" w:color="auto"/>
      </w:divBdr>
    </w:div>
    <w:div w:id="56444762">
      <w:bodyDiv w:val="1"/>
      <w:marLeft w:val="0"/>
      <w:marRight w:val="0"/>
      <w:marTop w:val="0"/>
      <w:marBottom w:val="0"/>
      <w:divBdr>
        <w:top w:val="none" w:sz="0" w:space="0" w:color="auto"/>
        <w:left w:val="none" w:sz="0" w:space="0" w:color="auto"/>
        <w:bottom w:val="none" w:sz="0" w:space="0" w:color="auto"/>
        <w:right w:val="none" w:sz="0" w:space="0" w:color="auto"/>
      </w:divBdr>
    </w:div>
    <w:div w:id="60492648">
      <w:bodyDiv w:val="1"/>
      <w:marLeft w:val="0"/>
      <w:marRight w:val="0"/>
      <w:marTop w:val="0"/>
      <w:marBottom w:val="0"/>
      <w:divBdr>
        <w:top w:val="none" w:sz="0" w:space="0" w:color="auto"/>
        <w:left w:val="none" w:sz="0" w:space="0" w:color="auto"/>
        <w:bottom w:val="none" w:sz="0" w:space="0" w:color="auto"/>
        <w:right w:val="none" w:sz="0" w:space="0" w:color="auto"/>
      </w:divBdr>
    </w:div>
    <w:div w:id="65538276">
      <w:bodyDiv w:val="1"/>
      <w:marLeft w:val="0"/>
      <w:marRight w:val="0"/>
      <w:marTop w:val="0"/>
      <w:marBottom w:val="0"/>
      <w:divBdr>
        <w:top w:val="none" w:sz="0" w:space="0" w:color="auto"/>
        <w:left w:val="none" w:sz="0" w:space="0" w:color="auto"/>
        <w:bottom w:val="none" w:sz="0" w:space="0" w:color="auto"/>
        <w:right w:val="none" w:sz="0" w:space="0" w:color="auto"/>
      </w:divBdr>
    </w:div>
    <w:div w:id="65881939">
      <w:bodyDiv w:val="1"/>
      <w:marLeft w:val="0"/>
      <w:marRight w:val="0"/>
      <w:marTop w:val="0"/>
      <w:marBottom w:val="0"/>
      <w:divBdr>
        <w:top w:val="none" w:sz="0" w:space="0" w:color="auto"/>
        <w:left w:val="none" w:sz="0" w:space="0" w:color="auto"/>
        <w:bottom w:val="none" w:sz="0" w:space="0" w:color="auto"/>
        <w:right w:val="none" w:sz="0" w:space="0" w:color="auto"/>
      </w:divBdr>
    </w:div>
    <w:div w:id="69619470">
      <w:bodyDiv w:val="1"/>
      <w:marLeft w:val="0"/>
      <w:marRight w:val="0"/>
      <w:marTop w:val="0"/>
      <w:marBottom w:val="0"/>
      <w:divBdr>
        <w:top w:val="none" w:sz="0" w:space="0" w:color="auto"/>
        <w:left w:val="none" w:sz="0" w:space="0" w:color="auto"/>
        <w:bottom w:val="none" w:sz="0" w:space="0" w:color="auto"/>
        <w:right w:val="none" w:sz="0" w:space="0" w:color="auto"/>
      </w:divBdr>
    </w:div>
    <w:div w:id="70547607">
      <w:bodyDiv w:val="1"/>
      <w:marLeft w:val="0"/>
      <w:marRight w:val="0"/>
      <w:marTop w:val="0"/>
      <w:marBottom w:val="0"/>
      <w:divBdr>
        <w:top w:val="none" w:sz="0" w:space="0" w:color="auto"/>
        <w:left w:val="none" w:sz="0" w:space="0" w:color="auto"/>
        <w:bottom w:val="none" w:sz="0" w:space="0" w:color="auto"/>
        <w:right w:val="none" w:sz="0" w:space="0" w:color="auto"/>
      </w:divBdr>
    </w:div>
    <w:div w:id="70658366">
      <w:bodyDiv w:val="1"/>
      <w:marLeft w:val="0"/>
      <w:marRight w:val="0"/>
      <w:marTop w:val="0"/>
      <w:marBottom w:val="0"/>
      <w:divBdr>
        <w:top w:val="none" w:sz="0" w:space="0" w:color="auto"/>
        <w:left w:val="none" w:sz="0" w:space="0" w:color="auto"/>
        <w:bottom w:val="none" w:sz="0" w:space="0" w:color="auto"/>
        <w:right w:val="none" w:sz="0" w:space="0" w:color="auto"/>
      </w:divBdr>
    </w:div>
    <w:div w:id="71121337">
      <w:bodyDiv w:val="1"/>
      <w:marLeft w:val="0"/>
      <w:marRight w:val="0"/>
      <w:marTop w:val="0"/>
      <w:marBottom w:val="0"/>
      <w:divBdr>
        <w:top w:val="none" w:sz="0" w:space="0" w:color="auto"/>
        <w:left w:val="none" w:sz="0" w:space="0" w:color="auto"/>
        <w:bottom w:val="none" w:sz="0" w:space="0" w:color="auto"/>
        <w:right w:val="none" w:sz="0" w:space="0" w:color="auto"/>
      </w:divBdr>
    </w:div>
    <w:div w:id="79566888">
      <w:bodyDiv w:val="1"/>
      <w:marLeft w:val="0"/>
      <w:marRight w:val="0"/>
      <w:marTop w:val="0"/>
      <w:marBottom w:val="0"/>
      <w:divBdr>
        <w:top w:val="none" w:sz="0" w:space="0" w:color="auto"/>
        <w:left w:val="none" w:sz="0" w:space="0" w:color="auto"/>
        <w:bottom w:val="none" w:sz="0" w:space="0" w:color="auto"/>
        <w:right w:val="none" w:sz="0" w:space="0" w:color="auto"/>
      </w:divBdr>
    </w:div>
    <w:div w:id="85149887">
      <w:bodyDiv w:val="1"/>
      <w:marLeft w:val="0"/>
      <w:marRight w:val="0"/>
      <w:marTop w:val="0"/>
      <w:marBottom w:val="0"/>
      <w:divBdr>
        <w:top w:val="none" w:sz="0" w:space="0" w:color="auto"/>
        <w:left w:val="none" w:sz="0" w:space="0" w:color="auto"/>
        <w:bottom w:val="none" w:sz="0" w:space="0" w:color="auto"/>
        <w:right w:val="none" w:sz="0" w:space="0" w:color="auto"/>
      </w:divBdr>
    </w:div>
    <w:div w:id="86314901">
      <w:bodyDiv w:val="1"/>
      <w:marLeft w:val="0"/>
      <w:marRight w:val="0"/>
      <w:marTop w:val="0"/>
      <w:marBottom w:val="0"/>
      <w:divBdr>
        <w:top w:val="none" w:sz="0" w:space="0" w:color="auto"/>
        <w:left w:val="none" w:sz="0" w:space="0" w:color="auto"/>
        <w:bottom w:val="none" w:sz="0" w:space="0" w:color="auto"/>
        <w:right w:val="none" w:sz="0" w:space="0" w:color="auto"/>
      </w:divBdr>
    </w:div>
    <w:div w:id="87849168">
      <w:bodyDiv w:val="1"/>
      <w:marLeft w:val="0"/>
      <w:marRight w:val="0"/>
      <w:marTop w:val="0"/>
      <w:marBottom w:val="0"/>
      <w:divBdr>
        <w:top w:val="none" w:sz="0" w:space="0" w:color="auto"/>
        <w:left w:val="none" w:sz="0" w:space="0" w:color="auto"/>
        <w:bottom w:val="none" w:sz="0" w:space="0" w:color="auto"/>
        <w:right w:val="none" w:sz="0" w:space="0" w:color="auto"/>
      </w:divBdr>
    </w:div>
    <w:div w:id="88627566">
      <w:bodyDiv w:val="1"/>
      <w:marLeft w:val="0"/>
      <w:marRight w:val="0"/>
      <w:marTop w:val="0"/>
      <w:marBottom w:val="0"/>
      <w:divBdr>
        <w:top w:val="none" w:sz="0" w:space="0" w:color="auto"/>
        <w:left w:val="none" w:sz="0" w:space="0" w:color="auto"/>
        <w:bottom w:val="none" w:sz="0" w:space="0" w:color="auto"/>
        <w:right w:val="none" w:sz="0" w:space="0" w:color="auto"/>
      </w:divBdr>
    </w:div>
    <w:div w:id="93209357">
      <w:bodyDiv w:val="1"/>
      <w:marLeft w:val="0"/>
      <w:marRight w:val="0"/>
      <w:marTop w:val="0"/>
      <w:marBottom w:val="0"/>
      <w:divBdr>
        <w:top w:val="none" w:sz="0" w:space="0" w:color="auto"/>
        <w:left w:val="none" w:sz="0" w:space="0" w:color="auto"/>
        <w:bottom w:val="none" w:sz="0" w:space="0" w:color="auto"/>
        <w:right w:val="none" w:sz="0" w:space="0" w:color="auto"/>
      </w:divBdr>
    </w:div>
    <w:div w:id="100491116">
      <w:bodyDiv w:val="1"/>
      <w:marLeft w:val="0"/>
      <w:marRight w:val="0"/>
      <w:marTop w:val="0"/>
      <w:marBottom w:val="0"/>
      <w:divBdr>
        <w:top w:val="none" w:sz="0" w:space="0" w:color="auto"/>
        <w:left w:val="none" w:sz="0" w:space="0" w:color="auto"/>
        <w:bottom w:val="none" w:sz="0" w:space="0" w:color="auto"/>
        <w:right w:val="none" w:sz="0" w:space="0" w:color="auto"/>
      </w:divBdr>
    </w:div>
    <w:div w:id="101538524">
      <w:bodyDiv w:val="1"/>
      <w:marLeft w:val="0"/>
      <w:marRight w:val="0"/>
      <w:marTop w:val="0"/>
      <w:marBottom w:val="0"/>
      <w:divBdr>
        <w:top w:val="none" w:sz="0" w:space="0" w:color="auto"/>
        <w:left w:val="none" w:sz="0" w:space="0" w:color="auto"/>
        <w:bottom w:val="none" w:sz="0" w:space="0" w:color="auto"/>
        <w:right w:val="none" w:sz="0" w:space="0" w:color="auto"/>
      </w:divBdr>
    </w:div>
    <w:div w:id="102190363">
      <w:bodyDiv w:val="1"/>
      <w:marLeft w:val="0"/>
      <w:marRight w:val="0"/>
      <w:marTop w:val="0"/>
      <w:marBottom w:val="0"/>
      <w:divBdr>
        <w:top w:val="none" w:sz="0" w:space="0" w:color="auto"/>
        <w:left w:val="none" w:sz="0" w:space="0" w:color="auto"/>
        <w:bottom w:val="none" w:sz="0" w:space="0" w:color="auto"/>
        <w:right w:val="none" w:sz="0" w:space="0" w:color="auto"/>
      </w:divBdr>
    </w:div>
    <w:div w:id="112410878">
      <w:bodyDiv w:val="1"/>
      <w:marLeft w:val="0"/>
      <w:marRight w:val="0"/>
      <w:marTop w:val="0"/>
      <w:marBottom w:val="0"/>
      <w:divBdr>
        <w:top w:val="none" w:sz="0" w:space="0" w:color="auto"/>
        <w:left w:val="none" w:sz="0" w:space="0" w:color="auto"/>
        <w:bottom w:val="none" w:sz="0" w:space="0" w:color="auto"/>
        <w:right w:val="none" w:sz="0" w:space="0" w:color="auto"/>
      </w:divBdr>
    </w:div>
    <w:div w:id="112479090">
      <w:bodyDiv w:val="1"/>
      <w:marLeft w:val="0"/>
      <w:marRight w:val="0"/>
      <w:marTop w:val="0"/>
      <w:marBottom w:val="0"/>
      <w:divBdr>
        <w:top w:val="none" w:sz="0" w:space="0" w:color="auto"/>
        <w:left w:val="none" w:sz="0" w:space="0" w:color="auto"/>
        <w:bottom w:val="none" w:sz="0" w:space="0" w:color="auto"/>
        <w:right w:val="none" w:sz="0" w:space="0" w:color="auto"/>
      </w:divBdr>
    </w:div>
    <w:div w:id="115105988">
      <w:bodyDiv w:val="1"/>
      <w:marLeft w:val="0"/>
      <w:marRight w:val="0"/>
      <w:marTop w:val="0"/>
      <w:marBottom w:val="0"/>
      <w:divBdr>
        <w:top w:val="none" w:sz="0" w:space="0" w:color="auto"/>
        <w:left w:val="none" w:sz="0" w:space="0" w:color="auto"/>
        <w:bottom w:val="none" w:sz="0" w:space="0" w:color="auto"/>
        <w:right w:val="none" w:sz="0" w:space="0" w:color="auto"/>
      </w:divBdr>
    </w:div>
    <w:div w:id="129323690">
      <w:bodyDiv w:val="1"/>
      <w:marLeft w:val="0"/>
      <w:marRight w:val="0"/>
      <w:marTop w:val="0"/>
      <w:marBottom w:val="0"/>
      <w:divBdr>
        <w:top w:val="none" w:sz="0" w:space="0" w:color="auto"/>
        <w:left w:val="none" w:sz="0" w:space="0" w:color="auto"/>
        <w:bottom w:val="none" w:sz="0" w:space="0" w:color="auto"/>
        <w:right w:val="none" w:sz="0" w:space="0" w:color="auto"/>
      </w:divBdr>
    </w:div>
    <w:div w:id="129399365">
      <w:bodyDiv w:val="1"/>
      <w:marLeft w:val="0"/>
      <w:marRight w:val="0"/>
      <w:marTop w:val="0"/>
      <w:marBottom w:val="0"/>
      <w:divBdr>
        <w:top w:val="none" w:sz="0" w:space="0" w:color="auto"/>
        <w:left w:val="none" w:sz="0" w:space="0" w:color="auto"/>
        <w:bottom w:val="none" w:sz="0" w:space="0" w:color="auto"/>
        <w:right w:val="none" w:sz="0" w:space="0" w:color="auto"/>
      </w:divBdr>
    </w:div>
    <w:div w:id="134488037">
      <w:bodyDiv w:val="1"/>
      <w:marLeft w:val="0"/>
      <w:marRight w:val="0"/>
      <w:marTop w:val="0"/>
      <w:marBottom w:val="0"/>
      <w:divBdr>
        <w:top w:val="none" w:sz="0" w:space="0" w:color="auto"/>
        <w:left w:val="none" w:sz="0" w:space="0" w:color="auto"/>
        <w:bottom w:val="none" w:sz="0" w:space="0" w:color="auto"/>
        <w:right w:val="none" w:sz="0" w:space="0" w:color="auto"/>
      </w:divBdr>
    </w:div>
    <w:div w:id="137575936">
      <w:bodyDiv w:val="1"/>
      <w:marLeft w:val="0"/>
      <w:marRight w:val="0"/>
      <w:marTop w:val="0"/>
      <w:marBottom w:val="0"/>
      <w:divBdr>
        <w:top w:val="none" w:sz="0" w:space="0" w:color="auto"/>
        <w:left w:val="none" w:sz="0" w:space="0" w:color="auto"/>
        <w:bottom w:val="none" w:sz="0" w:space="0" w:color="auto"/>
        <w:right w:val="none" w:sz="0" w:space="0" w:color="auto"/>
      </w:divBdr>
    </w:div>
    <w:div w:id="140387260">
      <w:bodyDiv w:val="1"/>
      <w:marLeft w:val="0"/>
      <w:marRight w:val="0"/>
      <w:marTop w:val="0"/>
      <w:marBottom w:val="0"/>
      <w:divBdr>
        <w:top w:val="none" w:sz="0" w:space="0" w:color="auto"/>
        <w:left w:val="none" w:sz="0" w:space="0" w:color="auto"/>
        <w:bottom w:val="none" w:sz="0" w:space="0" w:color="auto"/>
        <w:right w:val="none" w:sz="0" w:space="0" w:color="auto"/>
      </w:divBdr>
    </w:div>
    <w:div w:id="143158915">
      <w:bodyDiv w:val="1"/>
      <w:marLeft w:val="0"/>
      <w:marRight w:val="0"/>
      <w:marTop w:val="0"/>
      <w:marBottom w:val="0"/>
      <w:divBdr>
        <w:top w:val="none" w:sz="0" w:space="0" w:color="auto"/>
        <w:left w:val="none" w:sz="0" w:space="0" w:color="auto"/>
        <w:bottom w:val="none" w:sz="0" w:space="0" w:color="auto"/>
        <w:right w:val="none" w:sz="0" w:space="0" w:color="auto"/>
      </w:divBdr>
    </w:div>
    <w:div w:id="146821503">
      <w:bodyDiv w:val="1"/>
      <w:marLeft w:val="0"/>
      <w:marRight w:val="0"/>
      <w:marTop w:val="0"/>
      <w:marBottom w:val="0"/>
      <w:divBdr>
        <w:top w:val="none" w:sz="0" w:space="0" w:color="auto"/>
        <w:left w:val="none" w:sz="0" w:space="0" w:color="auto"/>
        <w:bottom w:val="none" w:sz="0" w:space="0" w:color="auto"/>
        <w:right w:val="none" w:sz="0" w:space="0" w:color="auto"/>
      </w:divBdr>
    </w:div>
    <w:div w:id="153647677">
      <w:bodyDiv w:val="1"/>
      <w:marLeft w:val="0"/>
      <w:marRight w:val="0"/>
      <w:marTop w:val="0"/>
      <w:marBottom w:val="0"/>
      <w:divBdr>
        <w:top w:val="none" w:sz="0" w:space="0" w:color="auto"/>
        <w:left w:val="none" w:sz="0" w:space="0" w:color="auto"/>
        <w:bottom w:val="none" w:sz="0" w:space="0" w:color="auto"/>
        <w:right w:val="none" w:sz="0" w:space="0" w:color="auto"/>
      </w:divBdr>
    </w:div>
    <w:div w:id="158354628">
      <w:bodyDiv w:val="1"/>
      <w:marLeft w:val="0"/>
      <w:marRight w:val="0"/>
      <w:marTop w:val="0"/>
      <w:marBottom w:val="0"/>
      <w:divBdr>
        <w:top w:val="none" w:sz="0" w:space="0" w:color="auto"/>
        <w:left w:val="none" w:sz="0" w:space="0" w:color="auto"/>
        <w:bottom w:val="none" w:sz="0" w:space="0" w:color="auto"/>
        <w:right w:val="none" w:sz="0" w:space="0" w:color="auto"/>
      </w:divBdr>
    </w:div>
    <w:div w:id="164052456">
      <w:bodyDiv w:val="1"/>
      <w:marLeft w:val="0"/>
      <w:marRight w:val="0"/>
      <w:marTop w:val="0"/>
      <w:marBottom w:val="0"/>
      <w:divBdr>
        <w:top w:val="none" w:sz="0" w:space="0" w:color="auto"/>
        <w:left w:val="none" w:sz="0" w:space="0" w:color="auto"/>
        <w:bottom w:val="none" w:sz="0" w:space="0" w:color="auto"/>
        <w:right w:val="none" w:sz="0" w:space="0" w:color="auto"/>
      </w:divBdr>
    </w:div>
    <w:div w:id="164588915">
      <w:bodyDiv w:val="1"/>
      <w:marLeft w:val="0"/>
      <w:marRight w:val="0"/>
      <w:marTop w:val="0"/>
      <w:marBottom w:val="0"/>
      <w:divBdr>
        <w:top w:val="none" w:sz="0" w:space="0" w:color="auto"/>
        <w:left w:val="none" w:sz="0" w:space="0" w:color="auto"/>
        <w:bottom w:val="none" w:sz="0" w:space="0" w:color="auto"/>
        <w:right w:val="none" w:sz="0" w:space="0" w:color="auto"/>
      </w:divBdr>
    </w:div>
    <w:div w:id="166487690">
      <w:bodyDiv w:val="1"/>
      <w:marLeft w:val="0"/>
      <w:marRight w:val="0"/>
      <w:marTop w:val="0"/>
      <w:marBottom w:val="0"/>
      <w:divBdr>
        <w:top w:val="none" w:sz="0" w:space="0" w:color="auto"/>
        <w:left w:val="none" w:sz="0" w:space="0" w:color="auto"/>
        <w:bottom w:val="none" w:sz="0" w:space="0" w:color="auto"/>
        <w:right w:val="none" w:sz="0" w:space="0" w:color="auto"/>
      </w:divBdr>
    </w:div>
    <w:div w:id="169494115">
      <w:bodyDiv w:val="1"/>
      <w:marLeft w:val="0"/>
      <w:marRight w:val="0"/>
      <w:marTop w:val="0"/>
      <w:marBottom w:val="0"/>
      <w:divBdr>
        <w:top w:val="none" w:sz="0" w:space="0" w:color="auto"/>
        <w:left w:val="none" w:sz="0" w:space="0" w:color="auto"/>
        <w:bottom w:val="none" w:sz="0" w:space="0" w:color="auto"/>
        <w:right w:val="none" w:sz="0" w:space="0" w:color="auto"/>
      </w:divBdr>
    </w:div>
    <w:div w:id="171573584">
      <w:bodyDiv w:val="1"/>
      <w:marLeft w:val="0"/>
      <w:marRight w:val="0"/>
      <w:marTop w:val="0"/>
      <w:marBottom w:val="0"/>
      <w:divBdr>
        <w:top w:val="none" w:sz="0" w:space="0" w:color="auto"/>
        <w:left w:val="none" w:sz="0" w:space="0" w:color="auto"/>
        <w:bottom w:val="none" w:sz="0" w:space="0" w:color="auto"/>
        <w:right w:val="none" w:sz="0" w:space="0" w:color="auto"/>
      </w:divBdr>
    </w:div>
    <w:div w:id="171649676">
      <w:bodyDiv w:val="1"/>
      <w:marLeft w:val="0"/>
      <w:marRight w:val="0"/>
      <w:marTop w:val="0"/>
      <w:marBottom w:val="0"/>
      <w:divBdr>
        <w:top w:val="none" w:sz="0" w:space="0" w:color="auto"/>
        <w:left w:val="none" w:sz="0" w:space="0" w:color="auto"/>
        <w:bottom w:val="none" w:sz="0" w:space="0" w:color="auto"/>
        <w:right w:val="none" w:sz="0" w:space="0" w:color="auto"/>
      </w:divBdr>
    </w:div>
    <w:div w:id="176235973">
      <w:bodyDiv w:val="1"/>
      <w:marLeft w:val="0"/>
      <w:marRight w:val="0"/>
      <w:marTop w:val="0"/>
      <w:marBottom w:val="0"/>
      <w:divBdr>
        <w:top w:val="none" w:sz="0" w:space="0" w:color="auto"/>
        <w:left w:val="none" w:sz="0" w:space="0" w:color="auto"/>
        <w:bottom w:val="none" w:sz="0" w:space="0" w:color="auto"/>
        <w:right w:val="none" w:sz="0" w:space="0" w:color="auto"/>
      </w:divBdr>
    </w:div>
    <w:div w:id="177425022">
      <w:bodyDiv w:val="1"/>
      <w:marLeft w:val="0"/>
      <w:marRight w:val="0"/>
      <w:marTop w:val="0"/>
      <w:marBottom w:val="0"/>
      <w:divBdr>
        <w:top w:val="none" w:sz="0" w:space="0" w:color="auto"/>
        <w:left w:val="none" w:sz="0" w:space="0" w:color="auto"/>
        <w:bottom w:val="none" w:sz="0" w:space="0" w:color="auto"/>
        <w:right w:val="none" w:sz="0" w:space="0" w:color="auto"/>
      </w:divBdr>
    </w:div>
    <w:div w:id="177938365">
      <w:bodyDiv w:val="1"/>
      <w:marLeft w:val="0"/>
      <w:marRight w:val="0"/>
      <w:marTop w:val="0"/>
      <w:marBottom w:val="0"/>
      <w:divBdr>
        <w:top w:val="none" w:sz="0" w:space="0" w:color="auto"/>
        <w:left w:val="none" w:sz="0" w:space="0" w:color="auto"/>
        <w:bottom w:val="none" w:sz="0" w:space="0" w:color="auto"/>
        <w:right w:val="none" w:sz="0" w:space="0" w:color="auto"/>
      </w:divBdr>
    </w:div>
    <w:div w:id="189493257">
      <w:bodyDiv w:val="1"/>
      <w:marLeft w:val="0"/>
      <w:marRight w:val="0"/>
      <w:marTop w:val="0"/>
      <w:marBottom w:val="0"/>
      <w:divBdr>
        <w:top w:val="none" w:sz="0" w:space="0" w:color="auto"/>
        <w:left w:val="none" w:sz="0" w:space="0" w:color="auto"/>
        <w:bottom w:val="none" w:sz="0" w:space="0" w:color="auto"/>
        <w:right w:val="none" w:sz="0" w:space="0" w:color="auto"/>
      </w:divBdr>
    </w:div>
    <w:div w:id="190649504">
      <w:bodyDiv w:val="1"/>
      <w:marLeft w:val="0"/>
      <w:marRight w:val="0"/>
      <w:marTop w:val="0"/>
      <w:marBottom w:val="0"/>
      <w:divBdr>
        <w:top w:val="none" w:sz="0" w:space="0" w:color="auto"/>
        <w:left w:val="none" w:sz="0" w:space="0" w:color="auto"/>
        <w:bottom w:val="none" w:sz="0" w:space="0" w:color="auto"/>
        <w:right w:val="none" w:sz="0" w:space="0" w:color="auto"/>
      </w:divBdr>
    </w:div>
    <w:div w:id="190651273">
      <w:bodyDiv w:val="1"/>
      <w:marLeft w:val="0"/>
      <w:marRight w:val="0"/>
      <w:marTop w:val="0"/>
      <w:marBottom w:val="0"/>
      <w:divBdr>
        <w:top w:val="none" w:sz="0" w:space="0" w:color="auto"/>
        <w:left w:val="none" w:sz="0" w:space="0" w:color="auto"/>
        <w:bottom w:val="none" w:sz="0" w:space="0" w:color="auto"/>
        <w:right w:val="none" w:sz="0" w:space="0" w:color="auto"/>
      </w:divBdr>
    </w:div>
    <w:div w:id="191462249">
      <w:bodyDiv w:val="1"/>
      <w:marLeft w:val="0"/>
      <w:marRight w:val="0"/>
      <w:marTop w:val="0"/>
      <w:marBottom w:val="0"/>
      <w:divBdr>
        <w:top w:val="none" w:sz="0" w:space="0" w:color="auto"/>
        <w:left w:val="none" w:sz="0" w:space="0" w:color="auto"/>
        <w:bottom w:val="none" w:sz="0" w:space="0" w:color="auto"/>
        <w:right w:val="none" w:sz="0" w:space="0" w:color="auto"/>
      </w:divBdr>
    </w:div>
    <w:div w:id="196431331">
      <w:bodyDiv w:val="1"/>
      <w:marLeft w:val="0"/>
      <w:marRight w:val="0"/>
      <w:marTop w:val="0"/>
      <w:marBottom w:val="0"/>
      <w:divBdr>
        <w:top w:val="none" w:sz="0" w:space="0" w:color="auto"/>
        <w:left w:val="none" w:sz="0" w:space="0" w:color="auto"/>
        <w:bottom w:val="none" w:sz="0" w:space="0" w:color="auto"/>
        <w:right w:val="none" w:sz="0" w:space="0" w:color="auto"/>
      </w:divBdr>
    </w:div>
    <w:div w:id="202523642">
      <w:bodyDiv w:val="1"/>
      <w:marLeft w:val="0"/>
      <w:marRight w:val="0"/>
      <w:marTop w:val="0"/>
      <w:marBottom w:val="0"/>
      <w:divBdr>
        <w:top w:val="none" w:sz="0" w:space="0" w:color="auto"/>
        <w:left w:val="none" w:sz="0" w:space="0" w:color="auto"/>
        <w:bottom w:val="none" w:sz="0" w:space="0" w:color="auto"/>
        <w:right w:val="none" w:sz="0" w:space="0" w:color="auto"/>
      </w:divBdr>
    </w:div>
    <w:div w:id="209608327">
      <w:bodyDiv w:val="1"/>
      <w:marLeft w:val="0"/>
      <w:marRight w:val="0"/>
      <w:marTop w:val="0"/>
      <w:marBottom w:val="0"/>
      <w:divBdr>
        <w:top w:val="none" w:sz="0" w:space="0" w:color="auto"/>
        <w:left w:val="none" w:sz="0" w:space="0" w:color="auto"/>
        <w:bottom w:val="none" w:sz="0" w:space="0" w:color="auto"/>
        <w:right w:val="none" w:sz="0" w:space="0" w:color="auto"/>
      </w:divBdr>
    </w:div>
    <w:div w:id="210849899">
      <w:bodyDiv w:val="1"/>
      <w:marLeft w:val="0"/>
      <w:marRight w:val="0"/>
      <w:marTop w:val="0"/>
      <w:marBottom w:val="0"/>
      <w:divBdr>
        <w:top w:val="none" w:sz="0" w:space="0" w:color="auto"/>
        <w:left w:val="none" w:sz="0" w:space="0" w:color="auto"/>
        <w:bottom w:val="none" w:sz="0" w:space="0" w:color="auto"/>
        <w:right w:val="none" w:sz="0" w:space="0" w:color="auto"/>
      </w:divBdr>
    </w:div>
    <w:div w:id="213349864">
      <w:bodyDiv w:val="1"/>
      <w:marLeft w:val="0"/>
      <w:marRight w:val="0"/>
      <w:marTop w:val="0"/>
      <w:marBottom w:val="0"/>
      <w:divBdr>
        <w:top w:val="none" w:sz="0" w:space="0" w:color="auto"/>
        <w:left w:val="none" w:sz="0" w:space="0" w:color="auto"/>
        <w:bottom w:val="none" w:sz="0" w:space="0" w:color="auto"/>
        <w:right w:val="none" w:sz="0" w:space="0" w:color="auto"/>
      </w:divBdr>
    </w:div>
    <w:div w:id="213584752">
      <w:bodyDiv w:val="1"/>
      <w:marLeft w:val="0"/>
      <w:marRight w:val="0"/>
      <w:marTop w:val="0"/>
      <w:marBottom w:val="0"/>
      <w:divBdr>
        <w:top w:val="none" w:sz="0" w:space="0" w:color="auto"/>
        <w:left w:val="none" w:sz="0" w:space="0" w:color="auto"/>
        <w:bottom w:val="none" w:sz="0" w:space="0" w:color="auto"/>
        <w:right w:val="none" w:sz="0" w:space="0" w:color="auto"/>
      </w:divBdr>
    </w:div>
    <w:div w:id="216166016">
      <w:bodyDiv w:val="1"/>
      <w:marLeft w:val="0"/>
      <w:marRight w:val="0"/>
      <w:marTop w:val="0"/>
      <w:marBottom w:val="0"/>
      <w:divBdr>
        <w:top w:val="none" w:sz="0" w:space="0" w:color="auto"/>
        <w:left w:val="none" w:sz="0" w:space="0" w:color="auto"/>
        <w:bottom w:val="none" w:sz="0" w:space="0" w:color="auto"/>
        <w:right w:val="none" w:sz="0" w:space="0" w:color="auto"/>
      </w:divBdr>
    </w:div>
    <w:div w:id="216207023">
      <w:bodyDiv w:val="1"/>
      <w:marLeft w:val="0"/>
      <w:marRight w:val="0"/>
      <w:marTop w:val="0"/>
      <w:marBottom w:val="0"/>
      <w:divBdr>
        <w:top w:val="none" w:sz="0" w:space="0" w:color="auto"/>
        <w:left w:val="none" w:sz="0" w:space="0" w:color="auto"/>
        <w:bottom w:val="none" w:sz="0" w:space="0" w:color="auto"/>
        <w:right w:val="none" w:sz="0" w:space="0" w:color="auto"/>
      </w:divBdr>
    </w:div>
    <w:div w:id="216861497">
      <w:bodyDiv w:val="1"/>
      <w:marLeft w:val="0"/>
      <w:marRight w:val="0"/>
      <w:marTop w:val="0"/>
      <w:marBottom w:val="0"/>
      <w:divBdr>
        <w:top w:val="none" w:sz="0" w:space="0" w:color="auto"/>
        <w:left w:val="none" w:sz="0" w:space="0" w:color="auto"/>
        <w:bottom w:val="none" w:sz="0" w:space="0" w:color="auto"/>
        <w:right w:val="none" w:sz="0" w:space="0" w:color="auto"/>
      </w:divBdr>
    </w:div>
    <w:div w:id="217480458">
      <w:bodyDiv w:val="1"/>
      <w:marLeft w:val="0"/>
      <w:marRight w:val="0"/>
      <w:marTop w:val="0"/>
      <w:marBottom w:val="0"/>
      <w:divBdr>
        <w:top w:val="none" w:sz="0" w:space="0" w:color="auto"/>
        <w:left w:val="none" w:sz="0" w:space="0" w:color="auto"/>
        <w:bottom w:val="none" w:sz="0" w:space="0" w:color="auto"/>
        <w:right w:val="none" w:sz="0" w:space="0" w:color="auto"/>
      </w:divBdr>
    </w:div>
    <w:div w:id="223413346">
      <w:bodyDiv w:val="1"/>
      <w:marLeft w:val="0"/>
      <w:marRight w:val="0"/>
      <w:marTop w:val="0"/>
      <w:marBottom w:val="0"/>
      <w:divBdr>
        <w:top w:val="none" w:sz="0" w:space="0" w:color="auto"/>
        <w:left w:val="none" w:sz="0" w:space="0" w:color="auto"/>
        <w:bottom w:val="none" w:sz="0" w:space="0" w:color="auto"/>
        <w:right w:val="none" w:sz="0" w:space="0" w:color="auto"/>
      </w:divBdr>
    </w:div>
    <w:div w:id="234172722">
      <w:bodyDiv w:val="1"/>
      <w:marLeft w:val="0"/>
      <w:marRight w:val="0"/>
      <w:marTop w:val="0"/>
      <w:marBottom w:val="0"/>
      <w:divBdr>
        <w:top w:val="none" w:sz="0" w:space="0" w:color="auto"/>
        <w:left w:val="none" w:sz="0" w:space="0" w:color="auto"/>
        <w:bottom w:val="none" w:sz="0" w:space="0" w:color="auto"/>
        <w:right w:val="none" w:sz="0" w:space="0" w:color="auto"/>
      </w:divBdr>
    </w:div>
    <w:div w:id="235240251">
      <w:bodyDiv w:val="1"/>
      <w:marLeft w:val="0"/>
      <w:marRight w:val="0"/>
      <w:marTop w:val="0"/>
      <w:marBottom w:val="0"/>
      <w:divBdr>
        <w:top w:val="none" w:sz="0" w:space="0" w:color="auto"/>
        <w:left w:val="none" w:sz="0" w:space="0" w:color="auto"/>
        <w:bottom w:val="none" w:sz="0" w:space="0" w:color="auto"/>
        <w:right w:val="none" w:sz="0" w:space="0" w:color="auto"/>
      </w:divBdr>
    </w:div>
    <w:div w:id="237401504">
      <w:bodyDiv w:val="1"/>
      <w:marLeft w:val="0"/>
      <w:marRight w:val="0"/>
      <w:marTop w:val="0"/>
      <w:marBottom w:val="0"/>
      <w:divBdr>
        <w:top w:val="none" w:sz="0" w:space="0" w:color="auto"/>
        <w:left w:val="none" w:sz="0" w:space="0" w:color="auto"/>
        <w:bottom w:val="none" w:sz="0" w:space="0" w:color="auto"/>
        <w:right w:val="none" w:sz="0" w:space="0" w:color="auto"/>
      </w:divBdr>
    </w:div>
    <w:div w:id="239870648">
      <w:bodyDiv w:val="1"/>
      <w:marLeft w:val="0"/>
      <w:marRight w:val="0"/>
      <w:marTop w:val="0"/>
      <w:marBottom w:val="0"/>
      <w:divBdr>
        <w:top w:val="none" w:sz="0" w:space="0" w:color="auto"/>
        <w:left w:val="none" w:sz="0" w:space="0" w:color="auto"/>
        <w:bottom w:val="none" w:sz="0" w:space="0" w:color="auto"/>
        <w:right w:val="none" w:sz="0" w:space="0" w:color="auto"/>
      </w:divBdr>
    </w:div>
    <w:div w:id="241261322">
      <w:bodyDiv w:val="1"/>
      <w:marLeft w:val="0"/>
      <w:marRight w:val="0"/>
      <w:marTop w:val="0"/>
      <w:marBottom w:val="0"/>
      <w:divBdr>
        <w:top w:val="none" w:sz="0" w:space="0" w:color="auto"/>
        <w:left w:val="none" w:sz="0" w:space="0" w:color="auto"/>
        <w:bottom w:val="none" w:sz="0" w:space="0" w:color="auto"/>
        <w:right w:val="none" w:sz="0" w:space="0" w:color="auto"/>
      </w:divBdr>
    </w:div>
    <w:div w:id="244072982">
      <w:bodyDiv w:val="1"/>
      <w:marLeft w:val="0"/>
      <w:marRight w:val="0"/>
      <w:marTop w:val="0"/>
      <w:marBottom w:val="0"/>
      <w:divBdr>
        <w:top w:val="none" w:sz="0" w:space="0" w:color="auto"/>
        <w:left w:val="none" w:sz="0" w:space="0" w:color="auto"/>
        <w:bottom w:val="none" w:sz="0" w:space="0" w:color="auto"/>
        <w:right w:val="none" w:sz="0" w:space="0" w:color="auto"/>
      </w:divBdr>
    </w:div>
    <w:div w:id="244344523">
      <w:bodyDiv w:val="1"/>
      <w:marLeft w:val="0"/>
      <w:marRight w:val="0"/>
      <w:marTop w:val="0"/>
      <w:marBottom w:val="0"/>
      <w:divBdr>
        <w:top w:val="none" w:sz="0" w:space="0" w:color="auto"/>
        <w:left w:val="none" w:sz="0" w:space="0" w:color="auto"/>
        <w:bottom w:val="none" w:sz="0" w:space="0" w:color="auto"/>
        <w:right w:val="none" w:sz="0" w:space="0" w:color="auto"/>
      </w:divBdr>
    </w:div>
    <w:div w:id="248200637">
      <w:bodyDiv w:val="1"/>
      <w:marLeft w:val="0"/>
      <w:marRight w:val="0"/>
      <w:marTop w:val="0"/>
      <w:marBottom w:val="0"/>
      <w:divBdr>
        <w:top w:val="none" w:sz="0" w:space="0" w:color="auto"/>
        <w:left w:val="none" w:sz="0" w:space="0" w:color="auto"/>
        <w:bottom w:val="none" w:sz="0" w:space="0" w:color="auto"/>
        <w:right w:val="none" w:sz="0" w:space="0" w:color="auto"/>
      </w:divBdr>
    </w:div>
    <w:div w:id="251087933">
      <w:bodyDiv w:val="1"/>
      <w:marLeft w:val="0"/>
      <w:marRight w:val="0"/>
      <w:marTop w:val="0"/>
      <w:marBottom w:val="0"/>
      <w:divBdr>
        <w:top w:val="none" w:sz="0" w:space="0" w:color="auto"/>
        <w:left w:val="none" w:sz="0" w:space="0" w:color="auto"/>
        <w:bottom w:val="none" w:sz="0" w:space="0" w:color="auto"/>
        <w:right w:val="none" w:sz="0" w:space="0" w:color="auto"/>
      </w:divBdr>
    </w:div>
    <w:div w:id="257563780">
      <w:bodyDiv w:val="1"/>
      <w:marLeft w:val="0"/>
      <w:marRight w:val="0"/>
      <w:marTop w:val="0"/>
      <w:marBottom w:val="0"/>
      <w:divBdr>
        <w:top w:val="none" w:sz="0" w:space="0" w:color="auto"/>
        <w:left w:val="none" w:sz="0" w:space="0" w:color="auto"/>
        <w:bottom w:val="none" w:sz="0" w:space="0" w:color="auto"/>
        <w:right w:val="none" w:sz="0" w:space="0" w:color="auto"/>
      </w:divBdr>
    </w:div>
    <w:div w:id="267543382">
      <w:bodyDiv w:val="1"/>
      <w:marLeft w:val="0"/>
      <w:marRight w:val="0"/>
      <w:marTop w:val="0"/>
      <w:marBottom w:val="0"/>
      <w:divBdr>
        <w:top w:val="none" w:sz="0" w:space="0" w:color="auto"/>
        <w:left w:val="none" w:sz="0" w:space="0" w:color="auto"/>
        <w:bottom w:val="none" w:sz="0" w:space="0" w:color="auto"/>
        <w:right w:val="none" w:sz="0" w:space="0" w:color="auto"/>
      </w:divBdr>
    </w:div>
    <w:div w:id="267544305">
      <w:bodyDiv w:val="1"/>
      <w:marLeft w:val="0"/>
      <w:marRight w:val="0"/>
      <w:marTop w:val="0"/>
      <w:marBottom w:val="0"/>
      <w:divBdr>
        <w:top w:val="none" w:sz="0" w:space="0" w:color="auto"/>
        <w:left w:val="none" w:sz="0" w:space="0" w:color="auto"/>
        <w:bottom w:val="none" w:sz="0" w:space="0" w:color="auto"/>
        <w:right w:val="none" w:sz="0" w:space="0" w:color="auto"/>
      </w:divBdr>
    </w:div>
    <w:div w:id="277564518">
      <w:bodyDiv w:val="1"/>
      <w:marLeft w:val="0"/>
      <w:marRight w:val="0"/>
      <w:marTop w:val="0"/>
      <w:marBottom w:val="0"/>
      <w:divBdr>
        <w:top w:val="none" w:sz="0" w:space="0" w:color="auto"/>
        <w:left w:val="none" w:sz="0" w:space="0" w:color="auto"/>
        <w:bottom w:val="none" w:sz="0" w:space="0" w:color="auto"/>
        <w:right w:val="none" w:sz="0" w:space="0" w:color="auto"/>
      </w:divBdr>
    </w:div>
    <w:div w:id="281113037">
      <w:bodyDiv w:val="1"/>
      <w:marLeft w:val="0"/>
      <w:marRight w:val="0"/>
      <w:marTop w:val="0"/>
      <w:marBottom w:val="0"/>
      <w:divBdr>
        <w:top w:val="none" w:sz="0" w:space="0" w:color="auto"/>
        <w:left w:val="none" w:sz="0" w:space="0" w:color="auto"/>
        <w:bottom w:val="none" w:sz="0" w:space="0" w:color="auto"/>
        <w:right w:val="none" w:sz="0" w:space="0" w:color="auto"/>
      </w:divBdr>
    </w:div>
    <w:div w:id="282618655">
      <w:bodyDiv w:val="1"/>
      <w:marLeft w:val="0"/>
      <w:marRight w:val="0"/>
      <w:marTop w:val="0"/>
      <w:marBottom w:val="0"/>
      <w:divBdr>
        <w:top w:val="none" w:sz="0" w:space="0" w:color="auto"/>
        <w:left w:val="none" w:sz="0" w:space="0" w:color="auto"/>
        <w:bottom w:val="none" w:sz="0" w:space="0" w:color="auto"/>
        <w:right w:val="none" w:sz="0" w:space="0" w:color="auto"/>
      </w:divBdr>
    </w:div>
    <w:div w:id="285544627">
      <w:bodyDiv w:val="1"/>
      <w:marLeft w:val="0"/>
      <w:marRight w:val="0"/>
      <w:marTop w:val="0"/>
      <w:marBottom w:val="0"/>
      <w:divBdr>
        <w:top w:val="none" w:sz="0" w:space="0" w:color="auto"/>
        <w:left w:val="none" w:sz="0" w:space="0" w:color="auto"/>
        <w:bottom w:val="none" w:sz="0" w:space="0" w:color="auto"/>
        <w:right w:val="none" w:sz="0" w:space="0" w:color="auto"/>
      </w:divBdr>
    </w:div>
    <w:div w:id="292106009">
      <w:bodyDiv w:val="1"/>
      <w:marLeft w:val="0"/>
      <w:marRight w:val="0"/>
      <w:marTop w:val="0"/>
      <w:marBottom w:val="0"/>
      <w:divBdr>
        <w:top w:val="none" w:sz="0" w:space="0" w:color="auto"/>
        <w:left w:val="none" w:sz="0" w:space="0" w:color="auto"/>
        <w:bottom w:val="none" w:sz="0" w:space="0" w:color="auto"/>
        <w:right w:val="none" w:sz="0" w:space="0" w:color="auto"/>
      </w:divBdr>
    </w:div>
    <w:div w:id="298195806">
      <w:bodyDiv w:val="1"/>
      <w:marLeft w:val="0"/>
      <w:marRight w:val="0"/>
      <w:marTop w:val="0"/>
      <w:marBottom w:val="0"/>
      <w:divBdr>
        <w:top w:val="none" w:sz="0" w:space="0" w:color="auto"/>
        <w:left w:val="none" w:sz="0" w:space="0" w:color="auto"/>
        <w:bottom w:val="none" w:sz="0" w:space="0" w:color="auto"/>
        <w:right w:val="none" w:sz="0" w:space="0" w:color="auto"/>
      </w:divBdr>
    </w:div>
    <w:div w:id="298531451">
      <w:bodyDiv w:val="1"/>
      <w:marLeft w:val="0"/>
      <w:marRight w:val="0"/>
      <w:marTop w:val="0"/>
      <w:marBottom w:val="0"/>
      <w:divBdr>
        <w:top w:val="none" w:sz="0" w:space="0" w:color="auto"/>
        <w:left w:val="none" w:sz="0" w:space="0" w:color="auto"/>
        <w:bottom w:val="none" w:sz="0" w:space="0" w:color="auto"/>
        <w:right w:val="none" w:sz="0" w:space="0" w:color="auto"/>
      </w:divBdr>
    </w:div>
    <w:div w:id="310064542">
      <w:bodyDiv w:val="1"/>
      <w:marLeft w:val="0"/>
      <w:marRight w:val="0"/>
      <w:marTop w:val="0"/>
      <w:marBottom w:val="0"/>
      <w:divBdr>
        <w:top w:val="none" w:sz="0" w:space="0" w:color="auto"/>
        <w:left w:val="none" w:sz="0" w:space="0" w:color="auto"/>
        <w:bottom w:val="none" w:sz="0" w:space="0" w:color="auto"/>
        <w:right w:val="none" w:sz="0" w:space="0" w:color="auto"/>
      </w:divBdr>
    </w:div>
    <w:div w:id="311953476">
      <w:bodyDiv w:val="1"/>
      <w:marLeft w:val="0"/>
      <w:marRight w:val="0"/>
      <w:marTop w:val="0"/>
      <w:marBottom w:val="0"/>
      <w:divBdr>
        <w:top w:val="none" w:sz="0" w:space="0" w:color="auto"/>
        <w:left w:val="none" w:sz="0" w:space="0" w:color="auto"/>
        <w:bottom w:val="none" w:sz="0" w:space="0" w:color="auto"/>
        <w:right w:val="none" w:sz="0" w:space="0" w:color="auto"/>
      </w:divBdr>
    </w:div>
    <w:div w:id="312947130">
      <w:bodyDiv w:val="1"/>
      <w:marLeft w:val="0"/>
      <w:marRight w:val="0"/>
      <w:marTop w:val="0"/>
      <w:marBottom w:val="0"/>
      <w:divBdr>
        <w:top w:val="none" w:sz="0" w:space="0" w:color="auto"/>
        <w:left w:val="none" w:sz="0" w:space="0" w:color="auto"/>
        <w:bottom w:val="none" w:sz="0" w:space="0" w:color="auto"/>
        <w:right w:val="none" w:sz="0" w:space="0" w:color="auto"/>
      </w:divBdr>
    </w:div>
    <w:div w:id="324355787">
      <w:bodyDiv w:val="1"/>
      <w:marLeft w:val="0"/>
      <w:marRight w:val="0"/>
      <w:marTop w:val="0"/>
      <w:marBottom w:val="0"/>
      <w:divBdr>
        <w:top w:val="none" w:sz="0" w:space="0" w:color="auto"/>
        <w:left w:val="none" w:sz="0" w:space="0" w:color="auto"/>
        <w:bottom w:val="none" w:sz="0" w:space="0" w:color="auto"/>
        <w:right w:val="none" w:sz="0" w:space="0" w:color="auto"/>
      </w:divBdr>
    </w:div>
    <w:div w:id="330452383">
      <w:bodyDiv w:val="1"/>
      <w:marLeft w:val="0"/>
      <w:marRight w:val="0"/>
      <w:marTop w:val="0"/>
      <w:marBottom w:val="0"/>
      <w:divBdr>
        <w:top w:val="none" w:sz="0" w:space="0" w:color="auto"/>
        <w:left w:val="none" w:sz="0" w:space="0" w:color="auto"/>
        <w:bottom w:val="none" w:sz="0" w:space="0" w:color="auto"/>
        <w:right w:val="none" w:sz="0" w:space="0" w:color="auto"/>
      </w:divBdr>
    </w:div>
    <w:div w:id="336618939">
      <w:bodyDiv w:val="1"/>
      <w:marLeft w:val="0"/>
      <w:marRight w:val="0"/>
      <w:marTop w:val="0"/>
      <w:marBottom w:val="0"/>
      <w:divBdr>
        <w:top w:val="none" w:sz="0" w:space="0" w:color="auto"/>
        <w:left w:val="none" w:sz="0" w:space="0" w:color="auto"/>
        <w:bottom w:val="none" w:sz="0" w:space="0" w:color="auto"/>
        <w:right w:val="none" w:sz="0" w:space="0" w:color="auto"/>
      </w:divBdr>
    </w:div>
    <w:div w:id="337082058">
      <w:bodyDiv w:val="1"/>
      <w:marLeft w:val="0"/>
      <w:marRight w:val="0"/>
      <w:marTop w:val="0"/>
      <w:marBottom w:val="0"/>
      <w:divBdr>
        <w:top w:val="none" w:sz="0" w:space="0" w:color="auto"/>
        <w:left w:val="none" w:sz="0" w:space="0" w:color="auto"/>
        <w:bottom w:val="none" w:sz="0" w:space="0" w:color="auto"/>
        <w:right w:val="none" w:sz="0" w:space="0" w:color="auto"/>
      </w:divBdr>
    </w:div>
    <w:div w:id="344550880">
      <w:bodyDiv w:val="1"/>
      <w:marLeft w:val="0"/>
      <w:marRight w:val="0"/>
      <w:marTop w:val="0"/>
      <w:marBottom w:val="0"/>
      <w:divBdr>
        <w:top w:val="none" w:sz="0" w:space="0" w:color="auto"/>
        <w:left w:val="none" w:sz="0" w:space="0" w:color="auto"/>
        <w:bottom w:val="none" w:sz="0" w:space="0" w:color="auto"/>
        <w:right w:val="none" w:sz="0" w:space="0" w:color="auto"/>
      </w:divBdr>
    </w:div>
    <w:div w:id="345256343">
      <w:bodyDiv w:val="1"/>
      <w:marLeft w:val="0"/>
      <w:marRight w:val="0"/>
      <w:marTop w:val="0"/>
      <w:marBottom w:val="0"/>
      <w:divBdr>
        <w:top w:val="none" w:sz="0" w:space="0" w:color="auto"/>
        <w:left w:val="none" w:sz="0" w:space="0" w:color="auto"/>
        <w:bottom w:val="none" w:sz="0" w:space="0" w:color="auto"/>
        <w:right w:val="none" w:sz="0" w:space="0" w:color="auto"/>
      </w:divBdr>
    </w:div>
    <w:div w:id="352387289">
      <w:bodyDiv w:val="1"/>
      <w:marLeft w:val="0"/>
      <w:marRight w:val="0"/>
      <w:marTop w:val="0"/>
      <w:marBottom w:val="0"/>
      <w:divBdr>
        <w:top w:val="none" w:sz="0" w:space="0" w:color="auto"/>
        <w:left w:val="none" w:sz="0" w:space="0" w:color="auto"/>
        <w:bottom w:val="none" w:sz="0" w:space="0" w:color="auto"/>
        <w:right w:val="none" w:sz="0" w:space="0" w:color="auto"/>
      </w:divBdr>
    </w:div>
    <w:div w:id="354817218">
      <w:bodyDiv w:val="1"/>
      <w:marLeft w:val="0"/>
      <w:marRight w:val="0"/>
      <w:marTop w:val="0"/>
      <w:marBottom w:val="0"/>
      <w:divBdr>
        <w:top w:val="none" w:sz="0" w:space="0" w:color="auto"/>
        <w:left w:val="none" w:sz="0" w:space="0" w:color="auto"/>
        <w:bottom w:val="none" w:sz="0" w:space="0" w:color="auto"/>
        <w:right w:val="none" w:sz="0" w:space="0" w:color="auto"/>
      </w:divBdr>
    </w:div>
    <w:div w:id="357437221">
      <w:bodyDiv w:val="1"/>
      <w:marLeft w:val="0"/>
      <w:marRight w:val="0"/>
      <w:marTop w:val="0"/>
      <w:marBottom w:val="0"/>
      <w:divBdr>
        <w:top w:val="none" w:sz="0" w:space="0" w:color="auto"/>
        <w:left w:val="none" w:sz="0" w:space="0" w:color="auto"/>
        <w:bottom w:val="none" w:sz="0" w:space="0" w:color="auto"/>
        <w:right w:val="none" w:sz="0" w:space="0" w:color="auto"/>
      </w:divBdr>
    </w:div>
    <w:div w:id="363600789">
      <w:bodyDiv w:val="1"/>
      <w:marLeft w:val="0"/>
      <w:marRight w:val="0"/>
      <w:marTop w:val="0"/>
      <w:marBottom w:val="0"/>
      <w:divBdr>
        <w:top w:val="none" w:sz="0" w:space="0" w:color="auto"/>
        <w:left w:val="none" w:sz="0" w:space="0" w:color="auto"/>
        <w:bottom w:val="none" w:sz="0" w:space="0" w:color="auto"/>
        <w:right w:val="none" w:sz="0" w:space="0" w:color="auto"/>
      </w:divBdr>
    </w:div>
    <w:div w:id="368798241">
      <w:bodyDiv w:val="1"/>
      <w:marLeft w:val="0"/>
      <w:marRight w:val="0"/>
      <w:marTop w:val="0"/>
      <w:marBottom w:val="0"/>
      <w:divBdr>
        <w:top w:val="none" w:sz="0" w:space="0" w:color="auto"/>
        <w:left w:val="none" w:sz="0" w:space="0" w:color="auto"/>
        <w:bottom w:val="none" w:sz="0" w:space="0" w:color="auto"/>
        <w:right w:val="none" w:sz="0" w:space="0" w:color="auto"/>
      </w:divBdr>
    </w:div>
    <w:div w:id="373310521">
      <w:bodyDiv w:val="1"/>
      <w:marLeft w:val="0"/>
      <w:marRight w:val="0"/>
      <w:marTop w:val="0"/>
      <w:marBottom w:val="0"/>
      <w:divBdr>
        <w:top w:val="none" w:sz="0" w:space="0" w:color="auto"/>
        <w:left w:val="none" w:sz="0" w:space="0" w:color="auto"/>
        <w:bottom w:val="none" w:sz="0" w:space="0" w:color="auto"/>
        <w:right w:val="none" w:sz="0" w:space="0" w:color="auto"/>
      </w:divBdr>
    </w:div>
    <w:div w:id="379944305">
      <w:bodyDiv w:val="1"/>
      <w:marLeft w:val="0"/>
      <w:marRight w:val="0"/>
      <w:marTop w:val="0"/>
      <w:marBottom w:val="0"/>
      <w:divBdr>
        <w:top w:val="none" w:sz="0" w:space="0" w:color="auto"/>
        <w:left w:val="none" w:sz="0" w:space="0" w:color="auto"/>
        <w:bottom w:val="none" w:sz="0" w:space="0" w:color="auto"/>
        <w:right w:val="none" w:sz="0" w:space="0" w:color="auto"/>
      </w:divBdr>
    </w:div>
    <w:div w:id="382409967">
      <w:bodyDiv w:val="1"/>
      <w:marLeft w:val="0"/>
      <w:marRight w:val="0"/>
      <w:marTop w:val="0"/>
      <w:marBottom w:val="0"/>
      <w:divBdr>
        <w:top w:val="none" w:sz="0" w:space="0" w:color="auto"/>
        <w:left w:val="none" w:sz="0" w:space="0" w:color="auto"/>
        <w:bottom w:val="none" w:sz="0" w:space="0" w:color="auto"/>
        <w:right w:val="none" w:sz="0" w:space="0" w:color="auto"/>
      </w:divBdr>
    </w:div>
    <w:div w:id="383910021">
      <w:bodyDiv w:val="1"/>
      <w:marLeft w:val="0"/>
      <w:marRight w:val="0"/>
      <w:marTop w:val="0"/>
      <w:marBottom w:val="0"/>
      <w:divBdr>
        <w:top w:val="none" w:sz="0" w:space="0" w:color="auto"/>
        <w:left w:val="none" w:sz="0" w:space="0" w:color="auto"/>
        <w:bottom w:val="none" w:sz="0" w:space="0" w:color="auto"/>
        <w:right w:val="none" w:sz="0" w:space="0" w:color="auto"/>
      </w:divBdr>
    </w:div>
    <w:div w:id="389380569">
      <w:bodyDiv w:val="1"/>
      <w:marLeft w:val="0"/>
      <w:marRight w:val="0"/>
      <w:marTop w:val="0"/>
      <w:marBottom w:val="0"/>
      <w:divBdr>
        <w:top w:val="none" w:sz="0" w:space="0" w:color="auto"/>
        <w:left w:val="none" w:sz="0" w:space="0" w:color="auto"/>
        <w:bottom w:val="none" w:sz="0" w:space="0" w:color="auto"/>
        <w:right w:val="none" w:sz="0" w:space="0" w:color="auto"/>
      </w:divBdr>
    </w:div>
    <w:div w:id="390858016">
      <w:bodyDiv w:val="1"/>
      <w:marLeft w:val="0"/>
      <w:marRight w:val="0"/>
      <w:marTop w:val="0"/>
      <w:marBottom w:val="0"/>
      <w:divBdr>
        <w:top w:val="none" w:sz="0" w:space="0" w:color="auto"/>
        <w:left w:val="none" w:sz="0" w:space="0" w:color="auto"/>
        <w:bottom w:val="none" w:sz="0" w:space="0" w:color="auto"/>
        <w:right w:val="none" w:sz="0" w:space="0" w:color="auto"/>
      </w:divBdr>
    </w:div>
    <w:div w:id="396510318">
      <w:bodyDiv w:val="1"/>
      <w:marLeft w:val="0"/>
      <w:marRight w:val="0"/>
      <w:marTop w:val="0"/>
      <w:marBottom w:val="0"/>
      <w:divBdr>
        <w:top w:val="none" w:sz="0" w:space="0" w:color="auto"/>
        <w:left w:val="none" w:sz="0" w:space="0" w:color="auto"/>
        <w:bottom w:val="none" w:sz="0" w:space="0" w:color="auto"/>
        <w:right w:val="none" w:sz="0" w:space="0" w:color="auto"/>
      </w:divBdr>
    </w:div>
    <w:div w:id="410276428">
      <w:bodyDiv w:val="1"/>
      <w:marLeft w:val="0"/>
      <w:marRight w:val="0"/>
      <w:marTop w:val="0"/>
      <w:marBottom w:val="0"/>
      <w:divBdr>
        <w:top w:val="none" w:sz="0" w:space="0" w:color="auto"/>
        <w:left w:val="none" w:sz="0" w:space="0" w:color="auto"/>
        <w:bottom w:val="none" w:sz="0" w:space="0" w:color="auto"/>
        <w:right w:val="none" w:sz="0" w:space="0" w:color="auto"/>
      </w:divBdr>
    </w:div>
    <w:div w:id="413630064">
      <w:bodyDiv w:val="1"/>
      <w:marLeft w:val="0"/>
      <w:marRight w:val="0"/>
      <w:marTop w:val="0"/>
      <w:marBottom w:val="0"/>
      <w:divBdr>
        <w:top w:val="none" w:sz="0" w:space="0" w:color="auto"/>
        <w:left w:val="none" w:sz="0" w:space="0" w:color="auto"/>
        <w:bottom w:val="none" w:sz="0" w:space="0" w:color="auto"/>
        <w:right w:val="none" w:sz="0" w:space="0" w:color="auto"/>
      </w:divBdr>
    </w:div>
    <w:div w:id="423233587">
      <w:bodyDiv w:val="1"/>
      <w:marLeft w:val="0"/>
      <w:marRight w:val="0"/>
      <w:marTop w:val="0"/>
      <w:marBottom w:val="0"/>
      <w:divBdr>
        <w:top w:val="none" w:sz="0" w:space="0" w:color="auto"/>
        <w:left w:val="none" w:sz="0" w:space="0" w:color="auto"/>
        <w:bottom w:val="none" w:sz="0" w:space="0" w:color="auto"/>
        <w:right w:val="none" w:sz="0" w:space="0" w:color="auto"/>
      </w:divBdr>
    </w:div>
    <w:div w:id="427428311">
      <w:bodyDiv w:val="1"/>
      <w:marLeft w:val="0"/>
      <w:marRight w:val="0"/>
      <w:marTop w:val="0"/>
      <w:marBottom w:val="0"/>
      <w:divBdr>
        <w:top w:val="none" w:sz="0" w:space="0" w:color="auto"/>
        <w:left w:val="none" w:sz="0" w:space="0" w:color="auto"/>
        <w:bottom w:val="none" w:sz="0" w:space="0" w:color="auto"/>
        <w:right w:val="none" w:sz="0" w:space="0" w:color="auto"/>
      </w:divBdr>
    </w:div>
    <w:div w:id="439109728">
      <w:bodyDiv w:val="1"/>
      <w:marLeft w:val="0"/>
      <w:marRight w:val="0"/>
      <w:marTop w:val="0"/>
      <w:marBottom w:val="0"/>
      <w:divBdr>
        <w:top w:val="none" w:sz="0" w:space="0" w:color="auto"/>
        <w:left w:val="none" w:sz="0" w:space="0" w:color="auto"/>
        <w:bottom w:val="none" w:sz="0" w:space="0" w:color="auto"/>
        <w:right w:val="none" w:sz="0" w:space="0" w:color="auto"/>
      </w:divBdr>
    </w:div>
    <w:div w:id="441919787">
      <w:bodyDiv w:val="1"/>
      <w:marLeft w:val="0"/>
      <w:marRight w:val="0"/>
      <w:marTop w:val="0"/>
      <w:marBottom w:val="0"/>
      <w:divBdr>
        <w:top w:val="none" w:sz="0" w:space="0" w:color="auto"/>
        <w:left w:val="none" w:sz="0" w:space="0" w:color="auto"/>
        <w:bottom w:val="none" w:sz="0" w:space="0" w:color="auto"/>
        <w:right w:val="none" w:sz="0" w:space="0" w:color="auto"/>
      </w:divBdr>
    </w:div>
    <w:div w:id="445740536">
      <w:bodyDiv w:val="1"/>
      <w:marLeft w:val="0"/>
      <w:marRight w:val="0"/>
      <w:marTop w:val="0"/>
      <w:marBottom w:val="0"/>
      <w:divBdr>
        <w:top w:val="none" w:sz="0" w:space="0" w:color="auto"/>
        <w:left w:val="none" w:sz="0" w:space="0" w:color="auto"/>
        <w:bottom w:val="none" w:sz="0" w:space="0" w:color="auto"/>
        <w:right w:val="none" w:sz="0" w:space="0" w:color="auto"/>
      </w:divBdr>
    </w:div>
    <w:div w:id="448820573">
      <w:bodyDiv w:val="1"/>
      <w:marLeft w:val="0"/>
      <w:marRight w:val="0"/>
      <w:marTop w:val="0"/>
      <w:marBottom w:val="0"/>
      <w:divBdr>
        <w:top w:val="none" w:sz="0" w:space="0" w:color="auto"/>
        <w:left w:val="none" w:sz="0" w:space="0" w:color="auto"/>
        <w:bottom w:val="none" w:sz="0" w:space="0" w:color="auto"/>
        <w:right w:val="none" w:sz="0" w:space="0" w:color="auto"/>
      </w:divBdr>
    </w:div>
    <w:div w:id="451822062">
      <w:bodyDiv w:val="1"/>
      <w:marLeft w:val="0"/>
      <w:marRight w:val="0"/>
      <w:marTop w:val="0"/>
      <w:marBottom w:val="0"/>
      <w:divBdr>
        <w:top w:val="none" w:sz="0" w:space="0" w:color="auto"/>
        <w:left w:val="none" w:sz="0" w:space="0" w:color="auto"/>
        <w:bottom w:val="none" w:sz="0" w:space="0" w:color="auto"/>
        <w:right w:val="none" w:sz="0" w:space="0" w:color="auto"/>
      </w:divBdr>
    </w:div>
    <w:div w:id="453132134">
      <w:bodyDiv w:val="1"/>
      <w:marLeft w:val="0"/>
      <w:marRight w:val="0"/>
      <w:marTop w:val="0"/>
      <w:marBottom w:val="0"/>
      <w:divBdr>
        <w:top w:val="none" w:sz="0" w:space="0" w:color="auto"/>
        <w:left w:val="none" w:sz="0" w:space="0" w:color="auto"/>
        <w:bottom w:val="none" w:sz="0" w:space="0" w:color="auto"/>
        <w:right w:val="none" w:sz="0" w:space="0" w:color="auto"/>
      </w:divBdr>
    </w:div>
    <w:div w:id="456025379">
      <w:bodyDiv w:val="1"/>
      <w:marLeft w:val="0"/>
      <w:marRight w:val="0"/>
      <w:marTop w:val="0"/>
      <w:marBottom w:val="0"/>
      <w:divBdr>
        <w:top w:val="none" w:sz="0" w:space="0" w:color="auto"/>
        <w:left w:val="none" w:sz="0" w:space="0" w:color="auto"/>
        <w:bottom w:val="none" w:sz="0" w:space="0" w:color="auto"/>
        <w:right w:val="none" w:sz="0" w:space="0" w:color="auto"/>
      </w:divBdr>
    </w:div>
    <w:div w:id="459419350">
      <w:bodyDiv w:val="1"/>
      <w:marLeft w:val="0"/>
      <w:marRight w:val="0"/>
      <w:marTop w:val="0"/>
      <w:marBottom w:val="0"/>
      <w:divBdr>
        <w:top w:val="none" w:sz="0" w:space="0" w:color="auto"/>
        <w:left w:val="none" w:sz="0" w:space="0" w:color="auto"/>
        <w:bottom w:val="none" w:sz="0" w:space="0" w:color="auto"/>
        <w:right w:val="none" w:sz="0" w:space="0" w:color="auto"/>
      </w:divBdr>
    </w:div>
    <w:div w:id="461046171">
      <w:bodyDiv w:val="1"/>
      <w:marLeft w:val="0"/>
      <w:marRight w:val="0"/>
      <w:marTop w:val="0"/>
      <w:marBottom w:val="0"/>
      <w:divBdr>
        <w:top w:val="none" w:sz="0" w:space="0" w:color="auto"/>
        <w:left w:val="none" w:sz="0" w:space="0" w:color="auto"/>
        <w:bottom w:val="none" w:sz="0" w:space="0" w:color="auto"/>
        <w:right w:val="none" w:sz="0" w:space="0" w:color="auto"/>
      </w:divBdr>
    </w:div>
    <w:div w:id="468010531">
      <w:bodyDiv w:val="1"/>
      <w:marLeft w:val="0"/>
      <w:marRight w:val="0"/>
      <w:marTop w:val="0"/>
      <w:marBottom w:val="0"/>
      <w:divBdr>
        <w:top w:val="none" w:sz="0" w:space="0" w:color="auto"/>
        <w:left w:val="none" w:sz="0" w:space="0" w:color="auto"/>
        <w:bottom w:val="none" w:sz="0" w:space="0" w:color="auto"/>
        <w:right w:val="none" w:sz="0" w:space="0" w:color="auto"/>
      </w:divBdr>
    </w:div>
    <w:div w:id="474028116">
      <w:bodyDiv w:val="1"/>
      <w:marLeft w:val="0"/>
      <w:marRight w:val="0"/>
      <w:marTop w:val="0"/>
      <w:marBottom w:val="0"/>
      <w:divBdr>
        <w:top w:val="none" w:sz="0" w:space="0" w:color="auto"/>
        <w:left w:val="none" w:sz="0" w:space="0" w:color="auto"/>
        <w:bottom w:val="none" w:sz="0" w:space="0" w:color="auto"/>
        <w:right w:val="none" w:sz="0" w:space="0" w:color="auto"/>
      </w:divBdr>
    </w:div>
    <w:div w:id="478348175">
      <w:bodyDiv w:val="1"/>
      <w:marLeft w:val="0"/>
      <w:marRight w:val="0"/>
      <w:marTop w:val="0"/>
      <w:marBottom w:val="0"/>
      <w:divBdr>
        <w:top w:val="none" w:sz="0" w:space="0" w:color="auto"/>
        <w:left w:val="none" w:sz="0" w:space="0" w:color="auto"/>
        <w:bottom w:val="none" w:sz="0" w:space="0" w:color="auto"/>
        <w:right w:val="none" w:sz="0" w:space="0" w:color="auto"/>
      </w:divBdr>
    </w:div>
    <w:div w:id="492797572">
      <w:bodyDiv w:val="1"/>
      <w:marLeft w:val="0"/>
      <w:marRight w:val="0"/>
      <w:marTop w:val="0"/>
      <w:marBottom w:val="0"/>
      <w:divBdr>
        <w:top w:val="none" w:sz="0" w:space="0" w:color="auto"/>
        <w:left w:val="none" w:sz="0" w:space="0" w:color="auto"/>
        <w:bottom w:val="none" w:sz="0" w:space="0" w:color="auto"/>
        <w:right w:val="none" w:sz="0" w:space="0" w:color="auto"/>
      </w:divBdr>
    </w:div>
    <w:div w:id="494422513">
      <w:bodyDiv w:val="1"/>
      <w:marLeft w:val="0"/>
      <w:marRight w:val="0"/>
      <w:marTop w:val="0"/>
      <w:marBottom w:val="0"/>
      <w:divBdr>
        <w:top w:val="none" w:sz="0" w:space="0" w:color="auto"/>
        <w:left w:val="none" w:sz="0" w:space="0" w:color="auto"/>
        <w:bottom w:val="none" w:sz="0" w:space="0" w:color="auto"/>
        <w:right w:val="none" w:sz="0" w:space="0" w:color="auto"/>
      </w:divBdr>
    </w:div>
    <w:div w:id="503666217">
      <w:bodyDiv w:val="1"/>
      <w:marLeft w:val="0"/>
      <w:marRight w:val="0"/>
      <w:marTop w:val="0"/>
      <w:marBottom w:val="0"/>
      <w:divBdr>
        <w:top w:val="none" w:sz="0" w:space="0" w:color="auto"/>
        <w:left w:val="none" w:sz="0" w:space="0" w:color="auto"/>
        <w:bottom w:val="none" w:sz="0" w:space="0" w:color="auto"/>
        <w:right w:val="none" w:sz="0" w:space="0" w:color="auto"/>
      </w:divBdr>
    </w:div>
    <w:div w:id="504172906">
      <w:bodyDiv w:val="1"/>
      <w:marLeft w:val="0"/>
      <w:marRight w:val="0"/>
      <w:marTop w:val="0"/>
      <w:marBottom w:val="0"/>
      <w:divBdr>
        <w:top w:val="none" w:sz="0" w:space="0" w:color="auto"/>
        <w:left w:val="none" w:sz="0" w:space="0" w:color="auto"/>
        <w:bottom w:val="none" w:sz="0" w:space="0" w:color="auto"/>
        <w:right w:val="none" w:sz="0" w:space="0" w:color="auto"/>
      </w:divBdr>
    </w:div>
    <w:div w:id="505363330">
      <w:bodyDiv w:val="1"/>
      <w:marLeft w:val="0"/>
      <w:marRight w:val="0"/>
      <w:marTop w:val="0"/>
      <w:marBottom w:val="0"/>
      <w:divBdr>
        <w:top w:val="none" w:sz="0" w:space="0" w:color="auto"/>
        <w:left w:val="none" w:sz="0" w:space="0" w:color="auto"/>
        <w:bottom w:val="none" w:sz="0" w:space="0" w:color="auto"/>
        <w:right w:val="none" w:sz="0" w:space="0" w:color="auto"/>
      </w:divBdr>
    </w:div>
    <w:div w:id="515727315">
      <w:bodyDiv w:val="1"/>
      <w:marLeft w:val="0"/>
      <w:marRight w:val="0"/>
      <w:marTop w:val="0"/>
      <w:marBottom w:val="0"/>
      <w:divBdr>
        <w:top w:val="none" w:sz="0" w:space="0" w:color="auto"/>
        <w:left w:val="none" w:sz="0" w:space="0" w:color="auto"/>
        <w:bottom w:val="none" w:sz="0" w:space="0" w:color="auto"/>
        <w:right w:val="none" w:sz="0" w:space="0" w:color="auto"/>
      </w:divBdr>
    </w:div>
    <w:div w:id="516584938">
      <w:bodyDiv w:val="1"/>
      <w:marLeft w:val="0"/>
      <w:marRight w:val="0"/>
      <w:marTop w:val="0"/>
      <w:marBottom w:val="0"/>
      <w:divBdr>
        <w:top w:val="none" w:sz="0" w:space="0" w:color="auto"/>
        <w:left w:val="none" w:sz="0" w:space="0" w:color="auto"/>
        <w:bottom w:val="none" w:sz="0" w:space="0" w:color="auto"/>
        <w:right w:val="none" w:sz="0" w:space="0" w:color="auto"/>
      </w:divBdr>
    </w:div>
    <w:div w:id="519010886">
      <w:bodyDiv w:val="1"/>
      <w:marLeft w:val="0"/>
      <w:marRight w:val="0"/>
      <w:marTop w:val="0"/>
      <w:marBottom w:val="0"/>
      <w:divBdr>
        <w:top w:val="none" w:sz="0" w:space="0" w:color="auto"/>
        <w:left w:val="none" w:sz="0" w:space="0" w:color="auto"/>
        <w:bottom w:val="none" w:sz="0" w:space="0" w:color="auto"/>
        <w:right w:val="none" w:sz="0" w:space="0" w:color="auto"/>
      </w:divBdr>
    </w:div>
    <w:div w:id="524096416">
      <w:bodyDiv w:val="1"/>
      <w:marLeft w:val="0"/>
      <w:marRight w:val="0"/>
      <w:marTop w:val="0"/>
      <w:marBottom w:val="0"/>
      <w:divBdr>
        <w:top w:val="none" w:sz="0" w:space="0" w:color="auto"/>
        <w:left w:val="none" w:sz="0" w:space="0" w:color="auto"/>
        <w:bottom w:val="none" w:sz="0" w:space="0" w:color="auto"/>
        <w:right w:val="none" w:sz="0" w:space="0" w:color="auto"/>
      </w:divBdr>
    </w:div>
    <w:div w:id="525025445">
      <w:bodyDiv w:val="1"/>
      <w:marLeft w:val="0"/>
      <w:marRight w:val="0"/>
      <w:marTop w:val="0"/>
      <w:marBottom w:val="0"/>
      <w:divBdr>
        <w:top w:val="none" w:sz="0" w:space="0" w:color="auto"/>
        <w:left w:val="none" w:sz="0" w:space="0" w:color="auto"/>
        <w:bottom w:val="none" w:sz="0" w:space="0" w:color="auto"/>
        <w:right w:val="none" w:sz="0" w:space="0" w:color="auto"/>
      </w:divBdr>
    </w:div>
    <w:div w:id="528838327">
      <w:bodyDiv w:val="1"/>
      <w:marLeft w:val="0"/>
      <w:marRight w:val="0"/>
      <w:marTop w:val="0"/>
      <w:marBottom w:val="0"/>
      <w:divBdr>
        <w:top w:val="none" w:sz="0" w:space="0" w:color="auto"/>
        <w:left w:val="none" w:sz="0" w:space="0" w:color="auto"/>
        <w:bottom w:val="none" w:sz="0" w:space="0" w:color="auto"/>
        <w:right w:val="none" w:sz="0" w:space="0" w:color="auto"/>
      </w:divBdr>
    </w:div>
    <w:div w:id="531263235">
      <w:bodyDiv w:val="1"/>
      <w:marLeft w:val="0"/>
      <w:marRight w:val="0"/>
      <w:marTop w:val="0"/>
      <w:marBottom w:val="0"/>
      <w:divBdr>
        <w:top w:val="none" w:sz="0" w:space="0" w:color="auto"/>
        <w:left w:val="none" w:sz="0" w:space="0" w:color="auto"/>
        <w:bottom w:val="none" w:sz="0" w:space="0" w:color="auto"/>
        <w:right w:val="none" w:sz="0" w:space="0" w:color="auto"/>
      </w:divBdr>
    </w:div>
    <w:div w:id="538474875">
      <w:bodyDiv w:val="1"/>
      <w:marLeft w:val="0"/>
      <w:marRight w:val="0"/>
      <w:marTop w:val="0"/>
      <w:marBottom w:val="0"/>
      <w:divBdr>
        <w:top w:val="none" w:sz="0" w:space="0" w:color="auto"/>
        <w:left w:val="none" w:sz="0" w:space="0" w:color="auto"/>
        <w:bottom w:val="none" w:sz="0" w:space="0" w:color="auto"/>
        <w:right w:val="none" w:sz="0" w:space="0" w:color="auto"/>
      </w:divBdr>
    </w:div>
    <w:div w:id="545676419">
      <w:bodyDiv w:val="1"/>
      <w:marLeft w:val="0"/>
      <w:marRight w:val="0"/>
      <w:marTop w:val="0"/>
      <w:marBottom w:val="0"/>
      <w:divBdr>
        <w:top w:val="none" w:sz="0" w:space="0" w:color="auto"/>
        <w:left w:val="none" w:sz="0" w:space="0" w:color="auto"/>
        <w:bottom w:val="none" w:sz="0" w:space="0" w:color="auto"/>
        <w:right w:val="none" w:sz="0" w:space="0" w:color="auto"/>
      </w:divBdr>
    </w:div>
    <w:div w:id="546988212">
      <w:bodyDiv w:val="1"/>
      <w:marLeft w:val="0"/>
      <w:marRight w:val="0"/>
      <w:marTop w:val="0"/>
      <w:marBottom w:val="0"/>
      <w:divBdr>
        <w:top w:val="none" w:sz="0" w:space="0" w:color="auto"/>
        <w:left w:val="none" w:sz="0" w:space="0" w:color="auto"/>
        <w:bottom w:val="none" w:sz="0" w:space="0" w:color="auto"/>
        <w:right w:val="none" w:sz="0" w:space="0" w:color="auto"/>
      </w:divBdr>
    </w:div>
    <w:div w:id="547761734">
      <w:bodyDiv w:val="1"/>
      <w:marLeft w:val="0"/>
      <w:marRight w:val="0"/>
      <w:marTop w:val="0"/>
      <w:marBottom w:val="0"/>
      <w:divBdr>
        <w:top w:val="none" w:sz="0" w:space="0" w:color="auto"/>
        <w:left w:val="none" w:sz="0" w:space="0" w:color="auto"/>
        <w:bottom w:val="none" w:sz="0" w:space="0" w:color="auto"/>
        <w:right w:val="none" w:sz="0" w:space="0" w:color="auto"/>
      </w:divBdr>
    </w:div>
    <w:div w:id="549852574">
      <w:bodyDiv w:val="1"/>
      <w:marLeft w:val="0"/>
      <w:marRight w:val="0"/>
      <w:marTop w:val="0"/>
      <w:marBottom w:val="0"/>
      <w:divBdr>
        <w:top w:val="none" w:sz="0" w:space="0" w:color="auto"/>
        <w:left w:val="none" w:sz="0" w:space="0" w:color="auto"/>
        <w:bottom w:val="none" w:sz="0" w:space="0" w:color="auto"/>
        <w:right w:val="none" w:sz="0" w:space="0" w:color="auto"/>
      </w:divBdr>
    </w:div>
    <w:div w:id="549879381">
      <w:bodyDiv w:val="1"/>
      <w:marLeft w:val="0"/>
      <w:marRight w:val="0"/>
      <w:marTop w:val="0"/>
      <w:marBottom w:val="0"/>
      <w:divBdr>
        <w:top w:val="none" w:sz="0" w:space="0" w:color="auto"/>
        <w:left w:val="none" w:sz="0" w:space="0" w:color="auto"/>
        <w:bottom w:val="none" w:sz="0" w:space="0" w:color="auto"/>
        <w:right w:val="none" w:sz="0" w:space="0" w:color="auto"/>
      </w:divBdr>
    </w:div>
    <w:div w:id="549926484">
      <w:bodyDiv w:val="1"/>
      <w:marLeft w:val="0"/>
      <w:marRight w:val="0"/>
      <w:marTop w:val="0"/>
      <w:marBottom w:val="0"/>
      <w:divBdr>
        <w:top w:val="none" w:sz="0" w:space="0" w:color="auto"/>
        <w:left w:val="none" w:sz="0" w:space="0" w:color="auto"/>
        <w:bottom w:val="none" w:sz="0" w:space="0" w:color="auto"/>
        <w:right w:val="none" w:sz="0" w:space="0" w:color="auto"/>
      </w:divBdr>
    </w:div>
    <w:div w:id="551232339">
      <w:bodyDiv w:val="1"/>
      <w:marLeft w:val="0"/>
      <w:marRight w:val="0"/>
      <w:marTop w:val="0"/>
      <w:marBottom w:val="0"/>
      <w:divBdr>
        <w:top w:val="none" w:sz="0" w:space="0" w:color="auto"/>
        <w:left w:val="none" w:sz="0" w:space="0" w:color="auto"/>
        <w:bottom w:val="none" w:sz="0" w:space="0" w:color="auto"/>
        <w:right w:val="none" w:sz="0" w:space="0" w:color="auto"/>
      </w:divBdr>
    </w:div>
    <w:div w:id="551431971">
      <w:bodyDiv w:val="1"/>
      <w:marLeft w:val="0"/>
      <w:marRight w:val="0"/>
      <w:marTop w:val="0"/>
      <w:marBottom w:val="0"/>
      <w:divBdr>
        <w:top w:val="none" w:sz="0" w:space="0" w:color="auto"/>
        <w:left w:val="none" w:sz="0" w:space="0" w:color="auto"/>
        <w:bottom w:val="none" w:sz="0" w:space="0" w:color="auto"/>
        <w:right w:val="none" w:sz="0" w:space="0" w:color="auto"/>
      </w:divBdr>
    </w:div>
    <w:div w:id="553659784">
      <w:bodyDiv w:val="1"/>
      <w:marLeft w:val="0"/>
      <w:marRight w:val="0"/>
      <w:marTop w:val="0"/>
      <w:marBottom w:val="0"/>
      <w:divBdr>
        <w:top w:val="none" w:sz="0" w:space="0" w:color="auto"/>
        <w:left w:val="none" w:sz="0" w:space="0" w:color="auto"/>
        <w:bottom w:val="none" w:sz="0" w:space="0" w:color="auto"/>
        <w:right w:val="none" w:sz="0" w:space="0" w:color="auto"/>
      </w:divBdr>
    </w:div>
    <w:div w:id="559248185">
      <w:bodyDiv w:val="1"/>
      <w:marLeft w:val="0"/>
      <w:marRight w:val="0"/>
      <w:marTop w:val="0"/>
      <w:marBottom w:val="0"/>
      <w:divBdr>
        <w:top w:val="none" w:sz="0" w:space="0" w:color="auto"/>
        <w:left w:val="none" w:sz="0" w:space="0" w:color="auto"/>
        <w:bottom w:val="none" w:sz="0" w:space="0" w:color="auto"/>
        <w:right w:val="none" w:sz="0" w:space="0" w:color="auto"/>
      </w:divBdr>
    </w:div>
    <w:div w:id="573205463">
      <w:bodyDiv w:val="1"/>
      <w:marLeft w:val="0"/>
      <w:marRight w:val="0"/>
      <w:marTop w:val="0"/>
      <w:marBottom w:val="0"/>
      <w:divBdr>
        <w:top w:val="none" w:sz="0" w:space="0" w:color="auto"/>
        <w:left w:val="none" w:sz="0" w:space="0" w:color="auto"/>
        <w:bottom w:val="none" w:sz="0" w:space="0" w:color="auto"/>
        <w:right w:val="none" w:sz="0" w:space="0" w:color="auto"/>
      </w:divBdr>
    </w:div>
    <w:div w:id="574322716">
      <w:bodyDiv w:val="1"/>
      <w:marLeft w:val="0"/>
      <w:marRight w:val="0"/>
      <w:marTop w:val="0"/>
      <w:marBottom w:val="0"/>
      <w:divBdr>
        <w:top w:val="none" w:sz="0" w:space="0" w:color="auto"/>
        <w:left w:val="none" w:sz="0" w:space="0" w:color="auto"/>
        <w:bottom w:val="none" w:sz="0" w:space="0" w:color="auto"/>
        <w:right w:val="none" w:sz="0" w:space="0" w:color="auto"/>
      </w:divBdr>
    </w:div>
    <w:div w:id="577444573">
      <w:bodyDiv w:val="1"/>
      <w:marLeft w:val="0"/>
      <w:marRight w:val="0"/>
      <w:marTop w:val="0"/>
      <w:marBottom w:val="0"/>
      <w:divBdr>
        <w:top w:val="none" w:sz="0" w:space="0" w:color="auto"/>
        <w:left w:val="none" w:sz="0" w:space="0" w:color="auto"/>
        <w:bottom w:val="none" w:sz="0" w:space="0" w:color="auto"/>
        <w:right w:val="none" w:sz="0" w:space="0" w:color="auto"/>
      </w:divBdr>
    </w:div>
    <w:div w:id="582839477">
      <w:bodyDiv w:val="1"/>
      <w:marLeft w:val="0"/>
      <w:marRight w:val="0"/>
      <w:marTop w:val="0"/>
      <w:marBottom w:val="0"/>
      <w:divBdr>
        <w:top w:val="none" w:sz="0" w:space="0" w:color="auto"/>
        <w:left w:val="none" w:sz="0" w:space="0" w:color="auto"/>
        <w:bottom w:val="none" w:sz="0" w:space="0" w:color="auto"/>
        <w:right w:val="none" w:sz="0" w:space="0" w:color="auto"/>
      </w:divBdr>
    </w:div>
    <w:div w:id="584073730">
      <w:bodyDiv w:val="1"/>
      <w:marLeft w:val="0"/>
      <w:marRight w:val="0"/>
      <w:marTop w:val="0"/>
      <w:marBottom w:val="0"/>
      <w:divBdr>
        <w:top w:val="none" w:sz="0" w:space="0" w:color="auto"/>
        <w:left w:val="none" w:sz="0" w:space="0" w:color="auto"/>
        <w:bottom w:val="none" w:sz="0" w:space="0" w:color="auto"/>
        <w:right w:val="none" w:sz="0" w:space="0" w:color="auto"/>
      </w:divBdr>
    </w:div>
    <w:div w:id="584612392">
      <w:bodyDiv w:val="1"/>
      <w:marLeft w:val="0"/>
      <w:marRight w:val="0"/>
      <w:marTop w:val="0"/>
      <w:marBottom w:val="0"/>
      <w:divBdr>
        <w:top w:val="none" w:sz="0" w:space="0" w:color="auto"/>
        <w:left w:val="none" w:sz="0" w:space="0" w:color="auto"/>
        <w:bottom w:val="none" w:sz="0" w:space="0" w:color="auto"/>
        <w:right w:val="none" w:sz="0" w:space="0" w:color="auto"/>
      </w:divBdr>
    </w:div>
    <w:div w:id="588271684">
      <w:bodyDiv w:val="1"/>
      <w:marLeft w:val="0"/>
      <w:marRight w:val="0"/>
      <w:marTop w:val="0"/>
      <w:marBottom w:val="0"/>
      <w:divBdr>
        <w:top w:val="none" w:sz="0" w:space="0" w:color="auto"/>
        <w:left w:val="none" w:sz="0" w:space="0" w:color="auto"/>
        <w:bottom w:val="none" w:sz="0" w:space="0" w:color="auto"/>
        <w:right w:val="none" w:sz="0" w:space="0" w:color="auto"/>
      </w:divBdr>
    </w:div>
    <w:div w:id="596057645">
      <w:bodyDiv w:val="1"/>
      <w:marLeft w:val="0"/>
      <w:marRight w:val="0"/>
      <w:marTop w:val="0"/>
      <w:marBottom w:val="0"/>
      <w:divBdr>
        <w:top w:val="none" w:sz="0" w:space="0" w:color="auto"/>
        <w:left w:val="none" w:sz="0" w:space="0" w:color="auto"/>
        <w:bottom w:val="none" w:sz="0" w:space="0" w:color="auto"/>
        <w:right w:val="none" w:sz="0" w:space="0" w:color="auto"/>
      </w:divBdr>
    </w:div>
    <w:div w:id="599216740">
      <w:bodyDiv w:val="1"/>
      <w:marLeft w:val="0"/>
      <w:marRight w:val="0"/>
      <w:marTop w:val="0"/>
      <w:marBottom w:val="0"/>
      <w:divBdr>
        <w:top w:val="none" w:sz="0" w:space="0" w:color="auto"/>
        <w:left w:val="none" w:sz="0" w:space="0" w:color="auto"/>
        <w:bottom w:val="none" w:sz="0" w:space="0" w:color="auto"/>
        <w:right w:val="none" w:sz="0" w:space="0" w:color="auto"/>
      </w:divBdr>
    </w:div>
    <w:div w:id="599264969">
      <w:bodyDiv w:val="1"/>
      <w:marLeft w:val="0"/>
      <w:marRight w:val="0"/>
      <w:marTop w:val="0"/>
      <w:marBottom w:val="0"/>
      <w:divBdr>
        <w:top w:val="none" w:sz="0" w:space="0" w:color="auto"/>
        <w:left w:val="none" w:sz="0" w:space="0" w:color="auto"/>
        <w:bottom w:val="none" w:sz="0" w:space="0" w:color="auto"/>
        <w:right w:val="none" w:sz="0" w:space="0" w:color="auto"/>
      </w:divBdr>
    </w:div>
    <w:div w:id="602305939">
      <w:bodyDiv w:val="1"/>
      <w:marLeft w:val="0"/>
      <w:marRight w:val="0"/>
      <w:marTop w:val="0"/>
      <w:marBottom w:val="0"/>
      <w:divBdr>
        <w:top w:val="none" w:sz="0" w:space="0" w:color="auto"/>
        <w:left w:val="none" w:sz="0" w:space="0" w:color="auto"/>
        <w:bottom w:val="none" w:sz="0" w:space="0" w:color="auto"/>
        <w:right w:val="none" w:sz="0" w:space="0" w:color="auto"/>
      </w:divBdr>
    </w:div>
    <w:div w:id="612371949">
      <w:bodyDiv w:val="1"/>
      <w:marLeft w:val="0"/>
      <w:marRight w:val="0"/>
      <w:marTop w:val="0"/>
      <w:marBottom w:val="0"/>
      <w:divBdr>
        <w:top w:val="none" w:sz="0" w:space="0" w:color="auto"/>
        <w:left w:val="none" w:sz="0" w:space="0" w:color="auto"/>
        <w:bottom w:val="none" w:sz="0" w:space="0" w:color="auto"/>
        <w:right w:val="none" w:sz="0" w:space="0" w:color="auto"/>
      </w:divBdr>
    </w:div>
    <w:div w:id="617953387">
      <w:bodyDiv w:val="1"/>
      <w:marLeft w:val="0"/>
      <w:marRight w:val="0"/>
      <w:marTop w:val="0"/>
      <w:marBottom w:val="0"/>
      <w:divBdr>
        <w:top w:val="none" w:sz="0" w:space="0" w:color="auto"/>
        <w:left w:val="none" w:sz="0" w:space="0" w:color="auto"/>
        <w:bottom w:val="none" w:sz="0" w:space="0" w:color="auto"/>
        <w:right w:val="none" w:sz="0" w:space="0" w:color="auto"/>
      </w:divBdr>
    </w:div>
    <w:div w:id="620570208">
      <w:bodyDiv w:val="1"/>
      <w:marLeft w:val="0"/>
      <w:marRight w:val="0"/>
      <w:marTop w:val="0"/>
      <w:marBottom w:val="0"/>
      <w:divBdr>
        <w:top w:val="none" w:sz="0" w:space="0" w:color="auto"/>
        <w:left w:val="none" w:sz="0" w:space="0" w:color="auto"/>
        <w:bottom w:val="none" w:sz="0" w:space="0" w:color="auto"/>
        <w:right w:val="none" w:sz="0" w:space="0" w:color="auto"/>
      </w:divBdr>
    </w:div>
    <w:div w:id="629821723">
      <w:bodyDiv w:val="1"/>
      <w:marLeft w:val="0"/>
      <w:marRight w:val="0"/>
      <w:marTop w:val="0"/>
      <w:marBottom w:val="0"/>
      <w:divBdr>
        <w:top w:val="none" w:sz="0" w:space="0" w:color="auto"/>
        <w:left w:val="none" w:sz="0" w:space="0" w:color="auto"/>
        <w:bottom w:val="none" w:sz="0" w:space="0" w:color="auto"/>
        <w:right w:val="none" w:sz="0" w:space="0" w:color="auto"/>
      </w:divBdr>
    </w:div>
    <w:div w:id="631207505">
      <w:bodyDiv w:val="1"/>
      <w:marLeft w:val="0"/>
      <w:marRight w:val="0"/>
      <w:marTop w:val="0"/>
      <w:marBottom w:val="0"/>
      <w:divBdr>
        <w:top w:val="none" w:sz="0" w:space="0" w:color="auto"/>
        <w:left w:val="none" w:sz="0" w:space="0" w:color="auto"/>
        <w:bottom w:val="none" w:sz="0" w:space="0" w:color="auto"/>
        <w:right w:val="none" w:sz="0" w:space="0" w:color="auto"/>
      </w:divBdr>
    </w:div>
    <w:div w:id="631902534">
      <w:bodyDiv w:val="1"/>
      <w:marLeft w:val="0"/>
      <w:marRight w:val="0"/>
      <w:marTop w:val="0"/>
      <w:marBottom w:val="0"/>
      <w:divBdr>
        <w:top w:val="none" w:sz="0" w:space="0" w:color="auto"/>
        <w:left w:val="none" w:sz="0" w:space="0" w:color="auto"/>
        <w:bottom w:val="none" w:sz="0" w:space="0" w:color="auto"/>
        <w:right w:val="none" w:sz="0" w:space="0" w:color="auto"/>
      </w:divBdr>
    </w:div>
    <w:div w:id="635570052">
      <w:bodyDiv w:val="1"/>
      <w:marLeft w:val="0"/>
      <w:marRight w:val="0"/>
      <w:marTop w:val="0"/>
      <w:marBottom w:val="0"/>
      <w:divBdr>
        <w:top w:val="none" w:sz="0" w:space="0" w:color="auto"/>
        <w:left w:val="none" w:sz="0" w:space="0" w:color="auto"/>
        <w:bottom w:val="none" w:sz="0" w:space="0" w:color="auto"/>
        <w:right w:val="none" w:sz="0" w:space="0" w:color="auto"/>
      </w:divBdr>
    </w:div>
    <w:div w:id="638152037">
      <w:bodyDiv w:val="1"/>
      <w:marLeft w:val="0"/>
      <w:marRight w:val="0"/>
      <w:marTop w:val="0"/>
      <w:marBottom w:val="0"/>
      <w:divBdr>
        <w:top w:val="none" w:sz="0" w:space="0" w:color="auto"/>
        <w:left w:val="none" w:sz="0" w:space="0" w:color="auto"/>
        <w:bottom w:val="none" w:sz="0" w:space="0" w:color="auto"/>
        <w:right w:val="none" w:sz="0" w:space="0" w:color="auto"/>
      </w:divBdr>
    </w:div>
    <w:div w:id="639269900">
      <w:bodyDiv w:val="1"/>
      <w:marLeft w:val="0"/>
      <w:marRight w:val="0"/>
      <w:marTop w:val="0"/>
      <w:marBottom w:val="0"/>
      <w:divBdr>
        <w:top w:val="none" w:sz="0" w:space="0" w:color="auto"/>
        <w:left w:val="none" w:sz="0" w:space="0" w:color="auto"/>
        <w:bottom w:val="none" w:sz="0" w:space="0" w:color="auto"/>
        <w:right w:val="none" w:sz="0" w:space="0" w:color="auto"/>
      </w:divBdr>
    </w:div>
    <w:div w:id="642779888">
      <w:bodyDiv w:val="1"/>
      <w:marLeft w:val="0"/>
      <w:marRight w:val="0"/>
      <w:marTop w:val="0"/>
      <w:marBottom w:val="0"/>
      <w:divBdr>
        <w:top w:val="none" w:sz="0" w:space="0" w:color="auto"/>
        <w:left w:val="none" w:sz="0" w:space="0" w:color="auto"/>
        <w:bottom w:val="none" w:sz="0" w:space="0" w:color="auto"/>
        <w:right w:val="none" w:sz="0" w:space="0" w:color="auto"/>
      </w:divBdr>
    </w:div>
    <w:div w:id="644510564">
      <w:bodyDiv w:val="1"/>
      <w:marLeft w:val="0"/>
      <w:marRight w:val="0"/>
      <w:marTop w:val="0"/>
      <w:marBottom w:val="0"/>
      <w:divBdr>
        <w:top w:val="none" w:sz="0" w:space="0" w:color="auto"/>
        <w:left w:val="none" w:sz="0" w:space="0" w:color="auto"/>
        <w:bottom w:val="none" w:sz="0" w:space="0" w:color="auto"/>
        <w:right w:val="none" w:sz="0" w:space="0" w:color="auto"/>
      </w:divBdr>
    </w:div>
    <w:div w:id="661473693">
      <w:bodyDiv w:val="1"/>
      <w:marLeft w:val="0"/>
      <w:marRight w:val="0"/>
      <w:marTop w:val="0"/>
      <w:marBottom w:val="0"/>
      <w:divBdr>
        <w:top w:val="none" w:sz="0" w:space="0" w:color="auto"/>
        <w:left w:val="none" w:sz="0" w:space="0" w:color="auto"/>
        <w:bottom w:val="none" w:sz="0" w:space="0" w:color="auto"/>
        <w:right w:val="none" w:sz="0" w:space="0" w:color="auto"/>
      </w:divBdr>
    </w:div>
    <w:div w:id="672076249">
      <w:bodyDiv w:val="1"/>
      <w:marLeft w:val="0"/>
      <w:marRight w:val="0"/>
      <w:marTop w:val="0"/>
      <w:marBottom w:val="0"/>
      <w:divBdr>
        <w:top w:val="none" w:sz="0" w:space="0" w:color="auto"/>
        <w:left w:val="none" w:sz="0" w:space="0" w:color="auto"/>
        <w:bottom w:val="none" w:sz="0" w:space="0" w:color="auto"/>
        <w:right w:val="none" w:sz="0" w:space="0" w:color="auto"/>
      </w:divBdr>
    </w:div>
    <w:div w:id="672612919">
      <w:bodyDiv w:val="1"/>
      <w:marLeft w:val="0"/>
      <w:marRight w:val="0"/>
      <w:marTop w:val="0"/>
      <w:marBottom w:val="0"/>
      <w:divBdr>
        <w:top w:val="none" w:sz="0" w:space="0" w:color="auto"/>
        <w:left w:val="none" w:sz="0" w:space="0" w:color="auto"/>
        <w:bottom w:val="none" w:sz="0" w:space="0" w:color="auto"/>
        <w:right w:val="none" w:sz="0" w:space="0" w:color="auto"/>
      </w:divBdr>
    </w:div>
    <w:div w:id="674041254">
      <w:bodyDiv w:val="1"/>
      <w:marLeft w:val="0"/>
      <w:marRight w:val="0"/>
      <w:marTop w:val="0"/>
      <w:marBottom w:val="0"/>
      <w:divBdr>
        <w:top w:val="none" w:sz="0" w:space="0" w:color="auto"/>
        <w:left w:val="none" w:sz="0" w:space="0" w:color="auto"/>
        <w:bottom w:val="none" w:sz="0" w:space="0" w:color="auto"/>
        <w:right w:val="none" w:sz="0" w:space="0" w:color="auto"/>
      </w:divBdr>
    </w:div>
    <w:div w:id="684359049">
      <w:bodyDiv w:val="1"/>
      <w:marLeft w:val="0"/>
      <w:marRight w:val="0"/>
      <w:marTop w:val="0"/>
      <w:marBottom w:val="0"/>
      <w:divBdr>
        <w:top w:val="none" w:sz="0" w:space="0" w:color="auto"/>
        <w:left w:val="none" w:sz="0" w:space="0" w:color="auto"/>
        <w:bottom w:val="none" w:sz="0" w:space="0" w:color="auto"/>
        <w:right w:val="none" w:sz="0" w:space="0" w:color="auto"/>
      </w:divBdr>
    </w:div>
    <w:div w:id="684598149">
      <w:bodyDiv w:val="1"/>
      <w:marLeft w:val="0"/>
      <w:marRight w:val="0"/>
      <w:marTop w:val="0"/>
      <w:marBottom w:val="0"/>
      <w:divBdr>
        <w:top w:val="none" w:sz="0" w:space="0" w:color="auto"/>
        <w:left w:val="none" w:sz="0" w:space="0" w:color="auto"/>
        <w:bottom w:val="none" w:sz="0" w:space="0" w:color="auto"/>
        <w:right w:val="none" w:sz="0" w:space="0" w:color="auto"/>
      </w:divBdr>
    </w:div>
    <w:div w:id="694500723">
      <w:bodyDiv w:val="1"/>
      <w:marLeft w:val="0"/>
      <w:marRight w:val="0"/>
      <w:marTop w:val="0"/>
      <w:marBottom w:val="0"/>
      <w:divBdr>
        <w:top w:val="none" w:sz="0" w:space="0" w:color="auto"/>
        <w:left w:val="none" w:sz="0" w:space="0" w:color="auto"/>
        <w:bottom w:val="none" w:sz="0" w:space="0" w:color="auto"/>
        <w:right w:val="none" w:sz="0" w:space="0" w:color="auto"/>
      </w:divBdr>
    </w:div>
    <w:div w:id="695886469">
      <w:bodyDiv w:val="1"/>
      <w:marLeft w:val="0"/>
      <w:marRight w:val="0"/>
      <w:marTop w:val="0"/>
      <w:marBottom w:val="0"/>
      <w:divBdr>
        <w:top w:val="none" w:sz="0" w:space="0" w:color="auto"/>
        <w:left w:val="none" w:sz="0" w:space="0" w:color="auto"/>
        <w:bottom w:val="none" w:sz="0" w:space="0" w:color="auto"/>
        <w:right w:val="none" w:sz="0" w:space="0" w:color="auto"/>
      </w:divBdr>
    </w:div>
    <w:div w:id="699476892">
      <w:bodyDiv w:val="1"/>
      <w:marLeft w:val="0"/>
      <w:marRight w:val="0"/>
      <w:marTop w:val="0"/>
      <w:marBottom w:val="0"/>
      <w:divBdr>
        <w:top w:val="none" w:sz="0" w:space="0" w:color="auto"/>
        <w:left w:val="none" w:sz="0" w:space="0" w:color="auto"/>
        <w:bottom w:val="none" w:sz="0" w:space="0" w:color="auto"/>
        <w:right w:val="none" w:sz="0" w:space="0" w:color="auto"/>
      </w:divBdr>
    </w:div>
    <w:div w:id="704866170">
      <w:bodyDiv w:val="1"/>
      <w:marLeft w:val="0"/>
      <w:marRight w:val="0"/>
      <w:marTop w:val="0"/>
      <w:marBottom w:val="0"/>
      <w:divBdr>
        <w:top w:val="none" w:sz="0" w:space="0" w:color="auto"/>
        <w:left w:val="none" w:sz="0" w:space="0" w:color="auto"/>
        <w:bottom w:val="none" w:sz="0" w:space="0" w:color="auto"/>
        <w:right w:val="none" w:sz="0" w:space="0" w:color="auto"/>
      </w:divBdr>
    </w:div>
    <w:div w:id="717777860">
      <w:bodyDiv w:val="1"/>
      <w:marLeft w:val="0"/>
      <w:marRight w:val="0"/>
      <w:marTop w:val="0"/>
      <w:marBottom w:val="0"/>
      <w:divBdr>
        <w:top w:val="none" w:sz="0" w:space="0" w:color="auto"/>
        <w:left w:val="none" w:sz="0" w:space="0" w:color="auto"/>
        <w:bottom w:val="none" w:sz="0" w:space="0" w:color="auto"/>
        <w:right w:val="none" w:sz="0" w:space="0" w:color="auto"/>
      </w:divBdr>
    </w:div>
    <w:div w:id="721638295">
      <w:bodyDiv w:val="1"/>
      <w:marLeft w:val="0"/>
      <w:marRight w:val="0"/>
      <w:marTop w:val="0"/>
      <w:marBottom w:val="0"/>
      <w:divBdr>
        <w:top w:val="none" w:sz="0" w:space="0" w:color="auto"/>
        <w:left w:val="none" w:sz="0" w:space="0" w:color="auto"/>
        <w:bottom w:val="none" w:sz="0" w:space="0" w:color="auto"/>
        <w:right w:val="none" w:sz="0" w:space="0" w:color="auto"/>
      </w:divBdr>
    </w:div>
    <w:div w:id="726145679">
      <w:bodyDiv w:val="1"/>
      <w:marLeft w:val="0"/>
      <w:marRight w:val="0"/>
      <w:marTop w:val="0"/>
      <w:marBottom w:val="0"/>
      <w:divBdr>
        <w:top w:val="none" w:sz="0" w:space="0" w:color="auto"/>
        <w:left w:val="none" w:sz="0" w:space="0" w:color="auto"/>
        <w:bottom w:val="none" w:sz="0" w:space="0" w:color="auto"/>
        <w:right w:val="none" w:sz="0" w:space="0" w:color="auto"/>
      </w:divBdr>
    </w:div>
    <w:div w:id="730151743">
      <w:bodyDiv w:val="1"/>
      <w:marLeft w:val="0"/>
      <w:marRight w:val="0"/>
      <w:marTop w:val="0"/>
      <w:marBottom w:val="0"/>
      <w:divBdr>
        <w:top w:val="none" w:sz="0" w:space="0" w:color="auto"/>
        <w:left w:val="none" w:sz="0" w:space="0" w:color="auto"/>
        <w:bottom w:val="none" w:sz="0" w:space="0" w:color="auto"/>
        <w:right w:val="none" w:sz="0" w:space="0" w:color="auto"/>
      </w:divBdr>
    </w:div>
    <w:div w:id="730735610">
      <w:bodyDiv w:val="1"/>
      <w:marLeft w:val="0"/>
      <w:marRight w:val="0"/>
      <w:marTop w:val="0"/>
      <w:marBottom w:val="0"/>
      <w:divBdr>
        <w:top w:val="none" w:sz="0" w:space="0" w:color="auto"/>
        <w:left w:val="none" w:sz="0" w:space="0" w:color="auto"/>
        <w:bottom w:val="none" w:sz="0" w:space="0" w:color="auto"/>
        <w:right w:val="none" w:sz="0" w:space="0" w:color="auto"/>
      </w:divBdr>
    </w:div>
    <w:div w:id="735860395">
      <w:bodyDiv w:val="1"/>
      <w:marLeft w:val="0"/>
      <w:marRight w:val="0"/>
      <w:marTop w:val="0"/>
      <w:marBottom w:val="0"/>
      <w:divBdr>
        <w:top w:val="none" w:sz="0" w:space="0" w:color="auto"/>
        <w:left w:val="none" w:sz="0" w:space="0" w:color="auto"/>
        <w:bottom w:val="none" w:sz="0" w:space="0" w:color="auto"/>
        <w:right w:val="none" w:sz="0" w:space="0" w:color="auto"/>
      </w:divBdr>
    </w:div>
    <w:div w:id="736129797">
      <w:bodyDiv w:val="1"/>
      <w:marLeft w:val="0"/>
      <w:marRight w:val="0"/>
      <w:marTop w:val="0"/>
      <w:marBottom w:val="0"/>
      <w:divBdr>
        <w:top w:val="none" w:sz="0" w:space="0" w:color="auto"/>
        <w:left w:val="none" w:sz="0" w:space="0" w:color="auto"/>
        <w:bottom w:val="none" w:sz="0" w:space="0" w:color="auto"/>
        <w:right w:val="none" w:sz="0" w:space="0" w:color="auto"/>
      </w:divBdr>
    </w:div>
    <w:div w:id="736170272">
      <w:bodyDiv w:val="1"/>
      <w:marLeft w:val="0"/>
      <w:marRight w:val="0"/>
      <w:marTop w:val="0"/>
      <w:marBottom w:val="0"/>
      <w:divBdr>
        <w:top w:val="none" w:sz="0" w:space="0" w:color="auto"/>
        <w:left w:val="none" w:sz="0" w:space="0" w:color="auto"/>
        <w:bottom w:val="none" w:sz="0" w:space="0" w:color="auto"/>
        <w:right w:val="none" w:sz="0" w:space="0" w:color="auto"/>
      </w:divBdr>
    </w:div>
    <w:div w:id="743836010">
      <w:bodyDiv w:val="1"/>
      <w:marLeft w:val="0"/>
      <w:marRight w:val="0"/>
      <w:marTop w:val="0"/>
      <w:marBottom w:val="0"/>
      <w:divBdr>
        <w:top w:val="none" w:sz="0" w:space="0" w:color="auto"/>
        <w:left w:val="none" w:sz="0" w:space="0" w:color="auto"/>
        <w:bottom w:val="none" w:sz="0" w:space="0" w:color="auto"/>
        <w:right w:val="none" w:sz="0" w:space="0" w:color="auto"/>
      </w:divBdr>
    </w:div>
    <w:div w:id="746809886">
      <w:bodyDiv w:val="1"/>
      <w:marLeft w:val="0"/>
      <w:marRight w:val="0"/>
      <w:marTop w:val="0"/>
      <w:marBottom w:val="0"/>
      <w:divBdr>
        <w:top w:val="none" w:sz="0" w:space="0" w:color="auto"/>
        <w:left w:val="none" w:sz="0" w:space="0" w:color="auto"/>
        <w:bottom w:val="none" w:sz="0" w:space="0" w:color="auto"/>
        <w:right w:val="none" w:sz="0" w:space="0" w:color="auto"/>
      </w:divBdr>
    </w:div>
    <w:div w:id="755905027">
      <w:bodyDiv w:val="1"/>
      <w:marLeft w:val="0"/>
      <w:marRight w:val="0"/>
      <w:marTop w:val="0"/>
      <w:marBottom w:val="0"/>
      <w:divBdr>
        <w:top w:val="none" w:sz="0" w:space="0" w:color="auto"/>
        <w:left w:val="none" w:sz="0" w:space="0" w:color="auto"/>
        <w:bottom w:val="none" w:sz="0" w:space="0" w:color="auto"/>
        <w:right w:val="none" w:sz="0" w:space="0" w:color="auto"/>
      </w:divBdr>
    </w:div>
    <w:div w:id="756830016">
      <w:bodyDiv w:val="1"/>
      <w:marLeft w:val="0"/>
      <w:marRight w:val="0"/>
      <w:marTop w:val="0"/>
      <w:marBottom w:val="0"/>
      <w:divBdr>
        <w:top w:val="none" w:sz="0" w:space="0" w:color="auto"/>
        <w:left w:val="none" w:sz="0" w:space="0" w:color="auto"/>
        <w:bottom w:val="none" w:sz="0" w:space="0" w:color="auto"/>
        <w:right w:val="none" w:sz="0" w:space="0" w:color="auto"/>
      </w:divBdr>
    </w:div>
    <w:div w:id="760299596">
      <w:bodyDiv w:val="1"/>
      <w:marLeft w:val="0"/>
      <w:marRight w:val="0"/>
      <w:marTop w:val="0"/>
      <w:marBottom w:val="0"/>
      <w:divBdr>
        <w:top w:val="none" w:sz="0" w:space="0" w:color="auto"/>
        <w:left w:val="none" w:sz="0" w:space="0" w:color="auto"/>
        <w:bottom w:val="none" w:sz="0" w:space="0" w:color="auto"/>
        <w:right w:val="none" w:sz="0" w:space="0" w:color="auto"/>
      </w:divBdr>
    </w:div>
    <w:div w:id="761221424">
      <w:bodyDiv w:val="1"/>
      <w:marLeft w:val="0"/>
      <w:marRight w:val="0"/>
      <w:marTop w:val="0"/>
      <w:marBottom w:val="0"/>
      <w:divBdr>
        <w:top w:val="none" w:sz="0" w:space="0" w:color="auto"/>
        <w:left w:val="none" w:sz="0" w:space="0" w:color="auto"/>
        <w:bottom w:val="none" w:sz="0" w:space="0" w:color="auto"/>
        <w:right w:val="none" w:sz="0" w:space="0" w:color="auto"/>
      </w:divBdr>
    </w:div>
    <w:div w:id="764226536">
      <w:bodyDiv w:val="1"/>
      <w:marLeft w:val="0"/>
      <w:marRight w:val="0"/>
      <w:marTop w:val="0"/>
      <w:marBottom w:val="0"/>
      <w:divBdr>
        <w:top w:val="none" w:sz="0" w:space="0" w:color="auto"/>
        <w:left w:val="none" w:sz="0" w:space="0" w:color="auto"/>
        <w:bottom w:val="none" w:sz="0" w:space="0" w:color="auto"/>
        <w:right w:val="none" w:sz="0" w:space="0" w:color="auto"/>
      </w:divBdr>
    </w:div>
    <w:div w:id="782191977">
      <w:bodyDiv w:val="1"/>
      <w:marLeft w:val="0"/>
      <w:marRight w:val="0"/>
      <w:marTop w:val="0"/>
      <w:marBottom w:val="0"/>
      <w:divBdr>
        <w:top w:val="none" w:sz="0" w:space="0" w:color="auto"/>
        <w:left w:val="none" w:sz="0" w:space="0" w:color="auto"/>
        <w:bottom w:val="none" w:sz="0" w:space="0" w:color="auto"/>
        <w:right w:val="none" w:sz="0" w:space="0" w:color="auto"/>
      </w:divBdr>
    </w:div>
    <w:div w:id="784926119">
      <w:bodyDiv w:val="1"/>
      <w:marLeft w:val="0"/>
      <w:marRight w:val="0"/>
      <w:marTop w:val="0"/>
      <w:marBottom w:val="0"/>
      <w:divBdr>
        <w:top w:val="none" w:sz="0" w:space="0" w:color="auto"/>
        <w:left w:val="none" w:sz="0" w:space="0" w:color="auto"/>
        <w:bottom w:val="none" w:sz="0" w:space="0" w:color="auto"/>
        <w:right w:val="none" w:sz="0" w:space="0" w:color="auto"/>
      </w:divBdr>
    </w:div>
    <w:div w:id="788478926">
      <w:bodyDiv w:val="1"/>
      <w:marLeft w:val="0"/>
      <w:marRight w:val="0"/>
      <w:marTop w:val="0"/>
      <w:marBottom w:val="0"/>
      <w:divBdr>
        <w:top w:val="none" w:sz="0" w:space="0" w:color="auto"/>
        <w:left w:val="none" w:sz="0" w:space="0" w:color="auto"/>
        <w:bottom w:val="none" w:sz="0" w:space="0" w:color="auto"/>
        <w:right w:val="none" w:sz="0" w:space="0" w:color="auto"/>
      </w:divBdr>
    </w:div>
    <w:div w:id="798382299">
      <w:bodyDiv w:val="1"/>
      <w:marLeft w:val="0"/>
      <w:marRight w:val="0"/>
      <w:marTop w:val="0"/>
      <w:marBottom w:val="0"/>
      <w:divBdr>
        <w:top w:val="none" w:sz="0" w:space="0" w:color="auto"/>
        <w:left w:val="none" w:sz="0" w:space="0" w:color="auto"/>
        <w:bottom w:val="none" w:sz="0" w:space="0" w:color="auto"/>
        <w:right w:val="none" w:sz="0" w:space="0" w:color="auto"/>
      </w:divBdr>
    </w:div>
    <w:div w:id="802695948">
      <w:bodyDiv w:val="1"/>
      <w:marLeft w:val="0"/>
      <w:marRight w:val="0"/>
      <w:marTop w:val="0"/>
      <w:marBottom w:val="0"/>
      <w:divBdr>
        <w:top w:val="none" w:sz="0" w:space="0" w:color="auto"/>
        <w:left w:val="none" w:sz="0" w:space="0" w:color="auto"/>
        <w:bottom w:val="none" w:sz="0" w:space="0" w:color="auto"/>
        <w:right w:val="none" w:sz="0" w:space="0" w:color="auto"/>
      </w:divBdr>
    </w:div>
    <w:div w:id="805009001">
      <w:bodyDiv w:val="1"/>
      <w:marLeft w:val="0"/>
      <w:marRight w:val="0"/>
      <w:marTop w:val="0"/>
      <w:marBottom w:val="0"/>
      <w:divBdr>
        <w:top w:val="none" w:sz="0" w:space="0" w:color="auto"/>
        <w:left w:val="none" w:sz="0" w:space="0" w:color="auto"/>
        <w:bottom w:val="none" w:sz="0" w:space="0" w:color="auto"/>
        <w:right w:val="none" w:sz="0" w:space="0" w:color="auto"/>
      </w:divBdr>
    </w:div>
    <w:div w:id="809858385">
      <w:bodyDiv w:val="1"/>
      <w:marLeft w:val="0"/>
      <w:marRight w:val="0"/>
      <w:marTop w:val="0"/>
      <w:marBottom w:val="0"/>
      <w:divBdr>
        <w:top w:val="none" w:sz="0" w:space="0" w:color="auto"/>
        <w:left w:val="none" w:sz="0" w:space="0" w:color="auto"/>
        <w:bottom w:val="none" w:sz="0" w:space="0" w:color="auto"/>
        <w:right w:val="none" w:sz="0" w:space="0" w:color="auto"/>
      </w:divBdr>
    </w:div>
    <w:div w:id="810438394">
      <w:bodyDiv w:val="1"/>
      <w:marLeft w:val="0"/>
      <w:marRight w:val="0"/>
      <w:marTop w:val="0"/>
      <w:marBottom w:val="0"/>
      <w:divBdr>
        <w:top w:val="none" w:sz="0" w:space="0" w:color="auto"/>
        <w:left w:val="none" w:sz="0" w:space="0" w:color="auto"/>
        <w:bottom w:val="none" w:sz="0" w:space="0" w:color="auto"/>
        <w:right w:val="none" w:sz="0" w:space="0" w:color="auto"/>
      </w:divBdr>
    </w:div>
    <w:div w:id="810947978">
      <w:bodyDiv w:val="1"/>
      <w:marLeft w:val="0"/>
      <w:marRight w:val="0"/>
      <w:marTop w:val="0"/>
      <w:marBottom w:val="0"/>
      <w:divBdr>
        <w:top w:val="none" w:sz="0" w:space="0" w:color="auto"/>
        <w:left w:val="none" w:sz="0" w:space="0" w:color="auto"/>
        <w:bottom w:val="none" w:sz="0" w:space="0" w:color="auto"/>
        <w:right w:val="none" w:sz="0" w:space="0" w:color="auto"/>
      </w:divBdr>
    </w:div>
    <w:div w:id="816802089">
      <w:bodyDiv w:val="1"/>
      <w:marLeft w:val="0"/>
      <w:marRight w:val="0"/>
      <w:marTop w:val="0"/>
      <w:marBottom w:val="0"/>
      <w:divBdr>
        <w:top w:val="none" w:sz="0" w:space="0" w:color="auto"/>
        <w:left w:val="none" w:sz="0" w:space="0" w:color="auto"/>
        <w:bottom w:val="none" w:sz="0" w:space="0" w:color="auto"/>
        <w:right w:val="none" w:sz="0" w:space="0" w:color="auto"/>
      </w:divBdr>
    </w:div>
    <w:div w:id="826673524">
      <w:bodyDiv w:val="1"/>
      <w:marLeft w:val="0"/>
      <w:marRight w:val="0"/>
      <w:marTop w:val="0"/>
      <w:marBottom w:val="0"/>
      <w:divBdr>
        <w:top w:val="none" w:sz="0" w:space="0" w:color="auto"/>
        <w:left w:val="none" w:sz="0" w:space="0" w:color="auto"/>
        <w:bottom w:val="none" w:sz="0" w:space="0" w:color="auto"/>
        <w:right w:val="none" w:sz="0" w:space="0" w:color="auto"/>
      </w:divBdr>
    </w:div>
    <w:div w:id="830949768">
      <w:bodyDiv w:val="1"/>
      <w:marLeft w:val="0"/>
      <w:marRight w:val="0"/>
      <w:marTop w:val="0"/>
      <w:marBottom w:val="0"/>
      <w:divBdr>
        <w:top w:val="none" w:sz="0" w:space="0" w:color="auto"/>
        <w:left w:val="none" w:sz="0" w:space="0" w:color="auto"/>
        <w:bottom w:val="none" w:sz="0" w:space="0" w:color="auto"/>
        <w:right w:val="none" w:sz="0" w:space="0" w:color="auto"/>
      </w:divBdr>
    </w:div>
    <w:div w:id="833029402">
      <w:bodyDiv w:val="1"/>
      <w:marLeft w:val="0"/>
      <w:marRight w:val="0"/>
      <w:marTop w:val="0"/>
      <w:marBottom w:val="0"/>
      <w:divBdr>
        <w:top w:val="none" w:sz="0" w:space="0" w:color="auto"/>
        <w:left w:val="none" w:sz="0" w:space="0" w:color="auto"/>
        <w:bottom w:val="none" w:sz="0" w:space="0" w:color="auto"/>
        <w:right w:val="none" w:sz="0" w:space="0" w:color="auto"/>
      </w:divBdr>
    </w:div>
    <w:div w:id="835655850">
      <w:bodyDiv w:val="1"/>
      <w:marLeft w:val="0"/>
      <w:marRight w:val="0"/>
      <w:marTop w:val="0"/>
      <w:marBottom w:val="0"/>
      <w:divBdr>
        <w:top w:val="none" w:sz="0" w:space="0" w:color="auto"/>
        <w:left w:val="none" w:sz="0" w:space="0" w:color="auto"/>
        <w:bottom w:val="none" w:sz="0" w:space="0" w:color="auto"/>
        <w:right w:val="none" w:sz="0" w:space="0" w:color="auto"/>
      </w:divBdr>
    </w:div>
    <w:div w:id="836966271">
      <w:bodyDiv w:val="1"/>
      <w:marLeft w:val="0"/>
      <w:marRight w:val="0"/>
      <w:marTop w:val="0"/>
      <w:marBottom w:val="0"/>
      <w:divBdr>
        <w:top w:val="none" w:sz="0" w:space="0" w:color="auto"/>
        <w:left w:val="none" w:sz="0" w:space="0" w:color="auto"/>
        <w:bottom w:val="none" w:sz="0" w:space="0" w:color="auto"/>
        <w:right w:val="none" w:sz="0" w:space="0" w:color="auto"/>
      </w:divBdr>
    </w:div>
    <w:div w:id="841551544">
      <w:bodyDiv w:val="1"/>
      <w:marLeft w:val="0"/>
      <w:marRight w:val="0"/>
      <w:marTop w:val="0"/>
      <w:marBottom w:val="0"/>
      <w:divBdr>
        <w:top w:val="none" w:sz="0" w:space="0" w:color="auto"/>
        <w:left w:val="none" w:sz="0" w:space="0" w:color="auto"/>
        <w:bottom w:val="none" w:sz="0" w:space="0" w:color="auto"/>
        <w:right w:val="none" w:sz="0" w:space="0" w:color="auto"/>
      </w:divBdr>
    </w:div>
    <w:div w:id="843129399">
      <w:bodyDiv w:val="1"/>
      <w:marLeft w:val="0"/>
      <w:marRight w:val="0"/>
      <w:marTop w:val="0"/>
      <w:marBottom w:val="0"/>
      <w:divBdr>
        <w:top w:val="none" w:sz="0" w:space="0" w:color="auto"/>
        <w:left w:val="none" w:sz="0" w:space="0" w:color="auto"/>
        <w:bottom w:val="none" w:sz="0" w:space="0" w:color="auto"/>
        <w:right w:val="none" w:sz="0" w:space="0" w:color="auto"/>
      </w:divBdr>
    </w:div>
    <w:div w:id="846360663">
      <w:bodyDiv w:val="1"/>
      <w:marLeft w:val="0"/>
      <w:marRight w:val="0"/>
      <w:marTop w:val="0"/>
      <w:marBottom w:val="0"/>
      <w:divBdr>
        <w:top w:val="none" w:sz="0" w:space="0" w:color="auto"/>
        <w:left w:val="none" w:sz="0" w:space="0" w:color="auto"/>
        <w:bottom w:val="none" w:sz="0" w:space="0" w:color="auto"/>
        <w:right w:val="none" w:sz="0" w:space="0" w:color="auto"/>
      </w:divBdr>
    </w:div>
    <w:div w:id="848443342">
      <w:bodyDiv w:val="1"/>
      <w:marLeft w:val="0"/>
      <w:marRight w:val="0"/>
      <w:marTop w:val="0"/>
      <w:marBottom w:val="0"/>
      <w:divBdr>
        <w:top w:val="none" w:sz="0" w:space="0" w:color="auto"/>
        <w:left w:val="none" w:sz="0" w:space="0" w:color="auto"/>
        <w:bottom w:val="none" w:sz="0" w:space="0" w:color="auto"/>
        <w:right w:val="none" w:sz="0" w:space="0" w:color="auto"/>
      </w:divBdr>
    </w:div>
    <w:div w:id="850071512">
      <w:bodyDiv w:val="1"/>
      <w:marLeft w:val="0"/>
      <w:marRight w:val="0"/>
      <w:marTop w:val="0"/>
      <w:marBottom w:val="0"/>
      <w:divBdr>
        <w:top w:val="none" w:sz="0" w:space="0" w:color="auto"/>
        <w:left w:val="none" w:sz="0" w:space="0" w:color="auto"/>
        <w:bottom w:val="none" w:sz="0" w:space="0" w:color="auto"/>
        <w:right w:val="none" w:sz="0" w:space="0" w:color="auto"/>
      </w:divBdr>
    </w:div>
    <w:div w:id="850341326">
      <w:bodyDiv w:val="1"/>
      <w:marLeft w:val="0"/>
      <w:marRight w:val="0"/>
      <w:marTop w:val="0"/>
      <w:marBottom w:val="0"/>
      <w:divBdr>
        <w:top w:val="none" w:sz="0" w:space="0" w:color="auto"/>
        <w:left w:val="none" w:sz="0" w:space="0" w:color="auto"/>
        <w:bottom w:val="none" w:sz="0" w:space="0" w:color="auto"/>
        <w:right w:val="none" w:sz="0" w:space="0" w:color="auto"/>
      </w:divBdr>
    </w:div>
    <w:div w:id="855772698">
      <w:bodyDiv w:val="1"/>
      <w:marLeft w:val="0"/>
      <w:marRight w:val="0"/>
      <w:marTop w:val="0"/>
      <w:marBottom w:val="0"/>
      <w:divBdr>
        <w:top w:val="none" w:sz="0" w:space="0" w:color="auto"/>
        <w:left w:val="none" w:sz="0" w:space="0" w:color="auto"/>
        <w:bottom w:val="none" w:sz="0" w:space="0" w:color="auto"/>
        <w:right w:val="none" w:sz="0" w:space="0" w:color="auto"/>
      </w:divBdr>
    </w:div>
    <w:div w:id="855927739">
      <w:bodyDiv w:val="1"/>
      <w:marLeft w:val="0"/>
      <w:marRight w:val="0"/>
      <w:marTop w:val="0"/>
      <w:marBottom w:val="0"/>
      <w:divBdr>
        <w:top w:val="none" w:sz="0" w:space="0" w:color="auto"/>
        <w:left w:val="none" w:sz="0" w:space="0" w:color="auto"/>
        <w:bottom w:val="none" w:sz="0" w:space="0" w:color="auto"/>
        <w:right w:val="none" w:sz="0" w:space="0" w:color="auto"/>
      </w:divBdr>
    </w:div>
    <w:div w:id="859122786">
      <w:bodyDiv w:val="1"/>
      <w:marLeft w:val="0"/>
      <w:marRight w:val="0"/>
      <w:marTop w:val="0"/>
      <w:marBottom w:val="0"/>
      <w:divBdr>
        <w:top w:val="none" w:sz="0" w:space="0" w:color="auto"/>
        <w:left w:val="none" w:sz="0" w:space="0" w:color="auto"/>
        <w:bottom w:val="none" w:sz="0" w:space="0" w:color="auto"/>
        <w:right w:val="none" w:sz="0" w:space="0" w:color="auto"/>
      </w:divBdr>
    </w:div>
    <w:div w:id="859660600">
      <w:bodyDiv w:val="1"/>
      <w:marLeft w:val="0"/>
      <w:marRight w:val="0"/>
      <w:marTop w:val="0"/>
      <w:marBottom w:val="0"/>
      <w:divBdr>
        <w:top w:val="none" w:sz="0" w:space="0" w:color="auto"/>
        <w:left w:val="none" w:sz="0" w:space="0" w:color="auto"/>
        <w:bottom w:val="none" w:sz="0" w:space="0" w:color="auto"/>
        <w:right w:val="none" w:sz="0" w:space="0" w:color="auto"/>
      </w:divBdr>
    </w:div>
    <w:div w:id="862866513">
      <w:bodyDiv w:val="1"/>
      <w:marLeft w:val="0"/>
      <w:marRight w:val="0"/>
      <w:marTop w:val="0"/>
      <w:marBottom w:val="0"/>
      <w:divBdr>
        <w:top w:val="none" w:sz="0" w:space="0" w:color="auto"/>
        <w:left w:val="none" w:sz="0" w:space="0" w:color="auto"/>
        <w:bottom w:val="none" w:sz="0" w:space="0" w:color="auto"/>
        <w:right w:val="none" w:sz="0" w:space="0" w:color="auto"/>
      </w:divBdr>
    </w:div>
    <w:div w:id="869993351">
      <w:bodyDiv w:val="1"/>
      <w:marLeft w:val="0"/>
      <w:marRight w:val="0"/>
      <w:marTop w:val="0"/>
      <w:marBottom w:val="0"/>
      <w:divBdr>
        <w:top w:val="none" w:sz="0" w:space="0" w:color="auto"/>
        <w:left w:val="none" w:sz="0" w:space="0" w:color="auto"/>
        <w:bottom w:val="none" w:sz="0" w:space="0" w:color="auto"/>
        <w:right w:val="none" w:sz="0" w:space="0" w:color="auto"/>
      </w:divBdr>
    </w:div>
    <w:div w:id="873227383">
      <w:bodyDiv w:val="1"/>
      <w:marLeft w:val="0"/>
      <w:marRight w:val="0"/>
      <w:marTop w:val="0"/>
      <w:marBottom w:val="0"/>
      <w:divBdr>
        <w:top w:val="none" w:sz="0" w:space="0" w:color="auto"/>
        <w:left w:val="none" w:sz="0" w:space="0" w:color="auto"/>
        <w:bottom w:val="none" w:sz="0" w:space="0" w:color="auto"/>
        <w:right w:val="none" w:sz="0" w:space="0" w:color="auto"/>
      </w:divBdr>
    </w:div>
    <w:div w:id="877743186">
      <w:bodyDiv w:val="1"/>
      <w:marLeft w:val="0"/>
      <w:marRight w:val="0"/>
      <w:marTop w:val="0"/>
      <w:marBottom w:val="0"/>
      <w:divBdr>
        <w:top w:val="none" w:sz="0" w:space="0" w:color="auto"/>
        <w:left w:val="none" w:sz="0" w:space="0" w:color="auto"/>
        <w:bottom w:val="none" w:sz="0" w:space="0" w:color="auto"/>
        <w:right w:val="none" w:sz="0" w:space="0" w:color="auto"/>
      </w:divBdr>
    </w:div>
    <w:div w:id="885260373">
      <w:bodyDiv w:val="1"/>
      <w:marLeft w:val="0"/>
      <w:marRight w:val="0"/>
      <w:marTop w:val="0"/>
      <w:marBottom w:val="0"/>
      <w:divBdr>
        <w:top w:val="none" w:sz="0" w:space="0" w:color="auto"/>
        <w:left w:val="none" w:sz="0" w:space="0" w:color="auto"/>
        <w:bottom w:val="none" w:sz="0" w:space="0" w:color="auto"/>
        <w:right w:val="none" w:sz="0" w:space="0" w:color="auto"/>
      </w:divBdr>
    </w:div>
    <w:div w:id="886573774">
      <w:bodyDiv w:val="1"/>
      <w:marLeft w:val="0"/>
      <w:marRight w:val="0"/>
      <w:marTop w:val="0"/>
      <w:marBottom w:val="0"/>
      <w:divBdr>
        <w:top w:val="none" w:sz="0" w:space="0" w:color="auto"/>
        <w:left w:val="none" w:sz="0" w:space="0" w:color="auto"/>
        <w:bottom w:val="none" w:sz="0" w:space="0" w:color="auto"/>
        <w:right w:val="none" w:sz="0" w:space="0" w:color="auto"/>
      </w:divBdr>
    </w:div>
    <w:div w:id="886835608">
      <w:bodyDiv w:val="1"/>
      <w:marLeft w:val="0"/>
      <w:marRight w:val="0"/>
      <w:marTop w:val="0"/>
      <w:marBottom w:val="0"/>
      <w:divBdr>
        <w:top w:val="none" w:sz="0" w:space="0" w:color="auto"/>
        <w:left w:val="none" w:sz="0" w:space="0" w:color="auto"/>
        <w:bottom w:val="none" w:sz="0" w:space="0" w:color="auto"/>
        <w:right w:val="none" w:sz="0" w:space="0" w:color="auto"/>
      </w:divBdr>
    </w:div>
    <w:div w:id="899437400">
      <w:bodyDiv w:val="1"/>
      <w:marLeft w:val="0"/>
      <w:marRight w:val="0"/>
      <w:marTop w:val="0"/>
      <w:marBottom w:val="0"/>
      <w:divBdr>
        <w:top w:val="none" w:sz="0" w:space="0" w:color="auto"/>
        <w:left w:val="none" w:sz="0" w:space="0" w:color="auto"/>
        <w:bottom w:val="none" w:sz="0" w:space="0" w:color="auto"/>
        <w:right w:val="none" w:sz="0" w:space="0" w:color="auto"/>
      </w:divBdr>
    </w:div>
    <w:div w:id="900366255">
      <w:bodyDiv w:val="1"/>
      <w:marLeft w:val="0"/>
      <w:marRight w:val="0"/>
      <w:marTop w:val="0"/>
      <w:marBottom w:val="0"/>
      <w:divBdr>
        <w:top w:val="none" w:sz="0" w:space="0" w:color="auto"/>
        <w:left w:val="none" w:sz="0" w:space="0" w:color="auto"/>
        <w:bottom w:val="none" w:sz="0" w:space="0" w:color="auto"/>
        <w:right w:val="none" w:sz="0" w:space="0" w:color="auto"/>
      </w:divBdr>
    </w:div>
    <w:div w:id="902838945">
      <w:bodyDiv w:val="1"/>
      <w:marLeft w:val="0"/>
      <w:marRight w:val="0"/>
      <w:marTop w:val="0"/>
      <w:marBottom w:val="0"/>
      <w:divBdr>
        <w:top w:val="none" w:sz="0" w:space="0" w:color="auto"/>
        <w:left w:val="none" w:sz="0" w:space="0" w:color="auto"/>
        <w:bottom w:val="none" w:sz="0" w:space="0" w:color="auto"/>
        <w:right w:val="none" w:sz="0" w:space="0" w:color="auto"/>
      </w:divBdr>
    </w:div>
    <w:div w:id="914977231">
      <w:bodyDiv w:val="1"/>
      <w:marLeft w:val="0"/>
      <w:marRight w:val="0"/>
      <w:marTop w:val="0"/>
      <w:marBottom w:val="0"/>
      <w:divBdr>
        <w:top w:val="none" w:sz="0" w:space="0" w:color="auto"/>
        <w:left w:val="none" w:sz="0" w:space="0" w:color="auto"/>
        <w:bottom w:val="none" w:sz="0" w:space="0" w:color="auto"/>
        <w:right w:val="none" w:sz="0" w:space="0" w:color="auto"/>
      </w:divBdr>
    </w:div>
    <w:div w:id="919413797">
      <w:bodyDiv w:val="1"/>
      <w:marLeft w:val="0"/>
      <w:marRight w:val="0"/>
      <w:marTop w:val="0"/>
      <w:marBottom w:val="0"/>
      <w:divBdr>
        <w:top w:val="none" w:sz="0" w:space="0" w:color="auto"/>
        <w:left w:val="none" w:sz="0" w:space="0" w:color="auto"/>
        <w:bottom w:val="none" w:sz="0" w:space="0" w:color="auto"/>
        <w:right w:val="none" w:sz="0" w:space="0" w:color="auto"/>
      </w:divBdr>
    </w:div>
    <w:div w:id="919946398">
      <w:bodyDiv w:val="1"/>
      <w:marLeft w:val="0"/>
      <w:marRight w:val="0"/>
      <w:marTop w:val="0"/>
      <w:marBottom w:val="0"/>
      <w:divBdr>
        <w:top w:val="none" w:sz="0" w:space="0" w:color="auto"/>
        <w:left w:val="none" w:sz="0" w:space="0" w:color="auto"/>
        <w:bottom w:val="none" w:sz="0" w:space="0" w:color="auto"/>
        <w:right w:val="none" w:sz="0" w:space="0" w:color="auto"/>
      </w:divBdr>
    </w:div>
    <w:div w:id="928152294">
      <w:bodyDiv w:val="1"/>
      <w:marLeft w:val="0"/>
      <w:marRight w:val="0"/>
      <w:marTop w:val="0"/>
      <w:marBottom w:val="0"/>
      <w:divBdr>
        <w:top w:val="none" w:sz="0" w:space="0" w:color="auto"/>
        <w:left w:val="none" w:sz="0" w:space="0" w:color="auto"/>
        <w:bottom w:val="none" w:sz="0" w:space="0" w:color="auto"/>
        <w:right w:val="none" w:sz="0" w:space="0" w:color="auto"/>
      </w:divBdr>
    </w:div>
    <w:div w:id="936668684">
      <w:bodyDiv w:val="1"/>
      <w:marLeft w:val="0"/>
      <w:marRight w:val="0"/>
      <w:marTop w:val="0"/>
      <w:marBottom w:val="0"/>
      <w:divBdr>
        <w:top w:val="none" w:sz="0" w:space="0" w:color="auto"/>
        <w:left w:val="none" w:sz="0" w:space="0" w:color="auto"/>
        <w:bottom w:val="none" w:sz="0" w:space="0" w:color="auto"/>
        <w:right w:val="none" w:sz="0" w:space="0" w:color="auto"/>
      </w:divBdr>
    </w:div>
    <w:div w:id="937299024">
      <w:bodyDiv w:val="1"/>
      <w:marLeft w:val="0"/>
      <w:marRight w:val="0"/>
      <w:marTop w:val="0"/>
      <w:marBottom w:val="0"/>
      <w:divBdr>
        <w:top w:val="none" w:sz="0" w:space="0" w:color="auto"/>
        <w:left w:val="none" w:sz="0" w:space="0" w:color="auto"/>
        <w:bottom w:val="none" w:sz="0" w:space="0" w:color="auto"/>
        <w:right w:val="none" w:sz="0" w:space="0" w:color="auto"/>
      </w:divBdr>
    </w:div>
    <w:div w:id="943539043">
      <w:bodyDiv w:val="1"/>
      <w:marLeft w:val="0"/>
      <w:marRight w:val="0"/>
      <w:marTop w:val="0"/>
      <w:marBottom w:val="0"/>
      <w:divBdr>
        <w:top w:val="none" w:sz="0" w:space="0" w:color="auto"/>
        <w:left w:val="none" w:sz="0" w:space="0" w:color="auto"/>
        <w:bottom w:val="none" w:sz="0" w:space="0" w:color="auto"/>
        <w:right w:val="none" w:sz="0" w:space="0" w:color="auto"/>
      </w:divBdr>
    </w:div>
    <w:div w:id="950093569">
      <w:bodyDiv w:val="1"/>
      <w:marLeft w:val="0"/>
      <w:marRight w:val="0"/>
      <w:marTop w:val="0"/>
      <w:marBottom w:val="0"/>
      <w:divBdr>
        <w:top w:val="none" w:sz="0" w:space="0" w:color="auto"/>
        <w:left w:val="none" w:sz="0" w:space="0" w:color="auto"/>
        <w:bottom w:val="none" w:sz="0" w:space="0" w:color="auto"/>
        <w:right w:val="none" w:sz="0" w:space="0" w:color="auto"/>
      </w:divBdr>
    </w:div>
    <w:div w:id="955404357">
      <w:bodyDiv w:val="1"/>
      <w:marLeft w:val="0"/>
      <w:marRight w:val="0"/>
      <w:marTop w:val="0"/>
      <w:marBottom w:val="0"/>
      <w:divBdr>
        <w:top w:val="none" w:sz="0" w:space="0" w:color="auto"/>
        <w:left w:val="none" w:sz="0" w:space="0" w:color="auto"/>
        <w:bottom w:val="none" w:sz="0" w:space="0" w:color="auto"/>
        <w:right w:val="none" w:sz="0" w:space="0" w:color="auto"/>
      </w:divBdr>
    </w:div>
    <w:div w:id="958804764">
      <w:bodyDiv w:val="1"/>
      <w:marLeft w:val="0"/>
      <w:marRight w:val="0"/>
      <w:marTop w:val="0"/>
      <w:marBottom w:val="0"/>
      <w:divBdr>
        <w:top w:val="none" w:sz="0" w:space="0" w:color="auto"/>
        <w:left w:val="none" w:sz="0" w:space="0" w:color="auto"/>
        <w:bottom w:val="none" w:sz="0" w:space="0" w:color="auto"/>
        <w:right w:val="none" w:sz="0" w:space="0" w:color="auto"/>
      </w:divBdr>
    </w:div>
    <w:div w:id="960261944">
      <w:bodyDiv w:val="1"/>
      <w:marLeft w:val="0"/>
      <w:marRight w:val="0"/>
      <w:marTop w:val="0"/>
      <w:marBottom w:val="0"/>
      <w:divBdr>
        <w:top w:val="none" w:sz="0" w:space="0" w:color="auto"/>
        <w:left w:val="none" w:sz="0" w:space="0" w:color="auto"/>
        <w:bottom w:val="none" w:sz="0" w:space="0" w:color="auto"/>
        <w:right w:val="none" w:sz="0" w:space="0" w:color="auto"/>
      </w:divBdr>
    </w:div>
    <w:div w:id="960693841">
      <w:bodyDiv w:val="1"/>
      <w:marLeft w:val="0"/>
      <w:marRight w:val="0"/>
      <w:marTop w:val="0"/>
      <w:marBottom w:val="0"/>
      <w:divBdr>
        <w:top w:val="none" w:sz="0" w:space="0" w:color="auto"/>
        <w:left w:val="none" w:sz="0" w:space="0" w:color="auto"/>
        <w:bottom w:val="none" w:sz="0" w:space="0" w:color="auto"/>
        <w:right w:val="none" w:sz="0" w:space="0" w:color="auto"/>
      </w:divBdr>
    </w:div>
    <w:div w:id="966661890">
      <w:bodyDiv w:val="1"/>
      <w:marLeft w:val="0"/>
      <w:marRight w:val="0"/>
      <w:marTop w:val="0"/>
      <w:marBottom w:val="0"/>
      <w:divBdr>
        <w:top w:val="none" w:sz="0" w:space="0" w:color="auto"/>
        <w:left w:val="none" w:sz="0" w:space="0" w:color="auto"/>
        <w:bottom w:val="none" w:sz="0" w:space="0" w:color="auto"/>
        <w:right w:val="none" w:sz="0" w:space="0" w:color="auto"/>
      </w:divBdr>
    </w:div>
    <w:div w:id="974723131">
      <w:bodyDiv w:val="1"/>
      <w:marLeft w:val="0"/>
      <w:marRight w:val="0"/>
      <w:marTop w:val="0"/>
      <w:marBottom w:val="0"/>
      <w:divBdr>
        <w:top w:val="none" w:sz="0" w:space="0" w:color="auto"/>
        <w:left w:val="none" w:sz="0" w:space="0" w:color="auto"/>
        <w:bottom w:val="none" w:sz="0" w:space="0" w:color="auto"/>
        <w:right w:val="none" w:sz="0" w:space="0" w:color="auto"/>
      </w:divBdr>
    </w:div>
    <w:div w:id="975571167">
      <w:bodyDiv w:val="1"/>
      <w:marLeft w:val="0"/>
      <w:marRight w:val="0"/>
      <w:marTop w:val="0"/>
      <w:marBottom w:val="0"/>
      <w:divBdr>
        <w:top w:val="none" w:sz="0" w:space="0" w:color="auto"/>
        <w:left w:val="none" w:sz="0" w:space="0" w:color="auto"/>
        <w:bottom w:val="none" w:sz="0" w:space="0" w:color="auto"/>
        <w:right w:val="none" w:sz="0" w:space="0" w:color="auto"/>
      </w:divBdr>
    </w:div>
    <w:div w:id="975646252">
      <w:bodyDiv w:val="1"/>
      <w:marLeft w:val="0"/>
      <w:marRight w:val="0"/>
      <w:marTop w:val="0"/>
      <w:marBottom w:val="0"/>
      <w:divBdr>
        <w:top w:val="none" w:sz="0" w:space="0" w:color="auto"/>
        <w:left w:val="none" w:sz="0" w:space="0" w:color="auto"/>
        <w:bottom w:val="none" w:sz="0" w:space="0" w:color="auto"/>
        <w:right w:val="none" w:sz="0" w:space="0" w:color="auto"/>
      </w:divBdr>
    </w:div>
    <w:div w:id="976565246">
      <w:bodyDiv w:val="1"/>
      <w:marLeft w:val="0"/>
      <w:marRight w:val="0"/>
      <w:marTop w:val="0"/>
      <w:marBottom w:val="0"/>
      <w:divBdr>
        <w:top w:val="none" w:sz="0" w:space="0" w:color="auto"/>
        <w:left w:val="none" w:sz="0" w:space="0" w:color="auto"/>
        <w:bottom w:val="none" w:sz="0" w:space="0" w:color="auto"/>
        <w:right w:val="none" w:sz="0" w:space="0" w:color="auto"/>
      </w:divBdr>
    </w:div>
    <w:div w:id="977304335">
      <w:bodyDiv w:val="1"/>
      <w:marLeft w:val="0"/>
      <w:marRight w:val="0"/>
      <w:marTop w:val="0"/>
      <w:marBottom w:val="0"/>
      <w:divBdr>
        <w:top w:val="none" w:sz="0" w:space="0" w:color="auto"/>
        <w:left w:val="none" w:sz="0" w:space="0" w:color="auto"/>
        <w:bottom w:val="none" w:sz="0" w:space="0" w:color="auto"/>
        <w:right w:val="none" w:sz="0" w:space="0" w:color="auto"/>
      </w:divBdr>
    </w:div>
    <w:div w:id="982538248">
      <w:bodyDiv w:val="1"/>
      <w:marLeft w:val="0"/>
      <w:marRight w:val="0"/>
      <w:marTop w:val="0"/>
      <w:marBottom w:val="0"/>
      <w:divBdr>
        <w:top w:val="none" w:sz="0" w:space="0" w:color="auto"/>
        <w:left w:val="none" w:sz="0" w:space="0" w:color="auto"/>
        <w:bottom w:val="none" w:sz="0" w:space="0" w:color="auto"/>
        <w:right w:val="none" w:sz="0" w:space="0" w:color="auto"/>
      </w:divBdr>
    </w:div>
    <w:div w:id="984697532">
      <w:bodyDiv w:val="1"/>
      <w:marLeft w:val="0"/>
      <w:marRight w:val="0"/>
      <w:marTop w:val="0"/>
      <w:marBottom w:val="0"/>
      <w:divBdr>
        <w:top w:val="none" w:sz="0" w:space="0" w:color="auto"/>
        <w:left w:val="none" w:sz="0" w:space="0" w:color="auto"/>
        <w:bottom w:val="none" w:sz="0" w:space="0" w:color="auto"/>
        <w:right w:val="none" w:sz="0" w:space="0" w:color="auto"/>
      </w:divBdr>
    </w:div>
    <w:div w:id="984815877">
      <w:bodyDiv w:val="1"/>
      <w:marLeft w:val="0"/>
      <w:marRight w:val="0"/>
      <w:marTop w:val="0"/>
      <w:marBottom w:val="0"/>
      <w:divBdr>
        <w:top w:val="none" w:sz="0" w:space="0" w:color="auto"/>
        <w:left w:val="none" w:sz="0" w:space="0" w:color="auto"/>
        <w:bottom w:val="none" w:sz="0" w:space="0" w:color="auto"/>
        <w:right w:val="none" w:sz="0" w:space="0" w:color="auto"/>
      </w:divBdr>
    </w:div>
    <w:div w:id="985011036">
      <w:bodyDiv w:val="1"/>
      <w:marLeft w:val="0"/>
      <w:marRight w:val="0"/>
      <w:marTop w:val="0"/>
      <w:marBottom w:val="0"/>
      <w:divBdr>
        <w:top w:val="none" w:sz="0" w:space="0" w:color="auto"/>
        <w:left w:val="none" w:sz="0" w:space="0" w:color="auto"/>
        <w:bottom w:val="none" w:sz="0" w:space="0" w:color="auto"/>
        <w:right w:val="none" w:sz="0" w:space="0" w:color="auto"/>
      </w:divBdr>
    </w:div>
    <w:div w:id="985083781">
      <w:bodyDiv w:val="1"/>
      <w:marLeft w:val="0"/>
      <w:marRight w:val="0"/>
      <w:marTop w:val="0"/>
      <w:marBottom w:val="0"/>
      <w:divBdr>
        <w:top w:val="none" w:sz="0" w:space="0" w:color="auto"/>
        <w:left w:val="none" w:sz="0" w:space="0" w:color="auto"/>
        <w:bottom w:val="none" w:sz="0" w:space="0" w:color="auto"/>
        <w:right w:val="none" w:sz="0" w:space="0" w:color="auto"/>
      </w:divBdr>
    </w:div>
    <w:div w:id="985204470">
      <w:bodyDiv w:val="1"/>
      <w:marLeft w:val="0"/>
      <w:marRight w:val="0"/>
      <w:marTop w:val="0"/>
      <w:marBottom w:val="0"/>
      <w:divBdr>
        <w:top w:val="none" w:sz="0" w:space="0" w:color="auto"/>
        <w:left w:val="none" w:sz="0" w:space="0" w:color="auto"/>
        <w:bottom w:val="none" w:sz="0" w:space="0" w:color="auto"/>
        <w:right w:val="none" w:sz="0" w:space="0" w:color="auto"/>
      </w:divBdr>
    </w:div>
    <w:div w:id="990061664">
      <w:bodyDiv w:val="1"/>
      <w:marLeft w:val="0"/>
      <w:marRight w:val="0"/>
      <w:marTop w:val="0"/>
      <w:marBottom w:val="0"/>
      <w:divBdr>
        <w:top w:val="none" w:sz="0" w:space="0" w:color="auto"/>
        <w:left w:val="none" w:sz="0" w:space="0" w:color="auto"/>
        <w:bottom w:val="none" w:sz="0" w:space="0" w:color="auto"/>
        <w:right w:val="none" w:sz="0" w:space="0" w:color="auto"/>
      </w:divBdr>
    </w:div>
    <w:div w:id="1001472416">
      <w:bodyDiv w:val="1"/>
      <w:marLeft w:val="0"/>
      <w:marRight w:val="0"/>
      <w:marTop w:val="0"/>
      <w:marBottom w:val="0"/>
      <w:divBdr>
        <w:top w:val="none" w:sz="0" w:space="0" w:color="auto"/>
        <w:left w:val="none" w:sz="0" w:space="0" w:color="auto"/>
        <w:bottom w:val="none" w:sz="0" w:space="0" w:color="auto"/>
        <w:right w:val="none" w:sz="0" w:space="0" w:color="auto"/>
      </w:divBdr>
    </w:div>
    <w:div w:id="1002856967">
      <w:bodyDiv w:val="1"/>
      <w:marLeft w:val="0"/>
      <w:marRight w:val="0"/>
      <w:marTop w:val="0"/>
      <w:marBottom w:val="0"/>
      <w:divBdr>
        <w:top w:val="none" w:sz="0" w:space="0" w:color="auto"/>
        <w:left w:val="none" w:sz="0" w:space="0" w:color="auto"/>
        <w:bottom w:val="none" w:sz="0" w:space="0" w:color="auto"/>
        <w:right w:val="none" w:sz="0" w:space="0" w:color="auto"/>
      </w:divBdr>
    </w:div>
    <w:div w:id="1003969812">
      <w:bodyDiv w:val="1"/>
      <w:marLeft w:val="0"/>
      <w:marRight w:val="0"/>
      <w:marTop w:val="0"/>
      <w:marBottom w:val="0"/>
      <w:divBdr>
        <w:top w:val="none" w:sz="0" w:space="0" w:color="auto"/>
        <w:left w:val="none" w:sz="0" w:space="0" w:color="auto"/>
        <w:bottom w:val="none" w:sz="0" w:space="0" w:color="auto"/>
        <w:right w:val="none" w:sz="0" w:space="0" w:color="auto"/>
      </w:divBdr>
    </w:div>
    <w:div w:id="1008212717">
      <w:bodyDiv w:val="1"/>
      <w:marLeft w:val="0"/>
      <w:marRight w:val="0"/>
      <w:marTop w:val="0"/>
      <w:marBottom w:val="0"/>
      <w:divBdr>
        <w:top w:val="none" w:sz="0" w:space="0" w:color="auto"/>
        <w:left w:val="none" w:sz="0" w:space="0" w:color="auto"/>
        <w:bottom w:val="none" w:sz="0" w:space="0" w:color="auto"/>
        <w:right w:val="none" w:sz="0" w:space="0" w:color="auto"/>
      </w:divBdr>
    </w:div>
    <w:div w:id="1013191057">
      <w:bodyDiv w:val="1"/>
      <w:marLeft w:val="0"/>
      <w:marRight w:val="0"/>
      <w:marTop w:val="0"/>
      <w:marBottom w:val="0"/>
      <w:divBdr>
        <w:top w:val="none" w:sz="0" w:space="0" w:color="auto"/>
        <w:left w:val="none" w:sz="0" w:space="0" w:color="auto"/>
        <w:bottom w:val="none" w:sz="0" w:space="0" w:color="auto"/>
        <w:right w:val="none" w:sz="0" w:space="0" w:color="auto"/>
      </w:divBdr>
    </w:div>
    <w:div w:id="1013722888">
      <w:bodyDiv w:val="1"/>
      <w:marLeft w:val="0"/>
      <w:marRight w:val="0"/>
      <w:marTop w:val="0"/>
      <w:marBottom w:val="0"/>
      <w:divBdr>
        <w:top w:val="none" w:sz="0" w:space="0" w:color="auto"/>
        <w:left w:val="none" w:sz="0" w:space="0" w:color="auto"/>
        <w:bottom w:val="none" w:sz="0" w:space="0" w:color="auto"/>
        <w:right w:val="none" w:sz="0" w:space="0" w:color="auto"/>
      </w:divBdr>
    </w:div>
    <w:div w:id="1016732068">
      <w:bodyDiv w:val="1"/>
      <w:marLeft w:val="0"/>
      <w:marRight w:val="0"/>
      <w:marTop w:val="0"/>
      <w:marBottom w:val="0"/>
      <w:divBdr>
        <w:top w:val="none" w:sz="0" w:space="0" w:color="auto"/>
        <w:left w:val="none" w:sz="0" w:space="0" w:color="auto"/>
        <w:bottom w:val="none" w:sz="0" w:space="0" w:color="auto"/>
        <w:right w:val="none" w:sz="0" w:space="0" w:color="auto"/>
      </w:divBdr>
    </w:div>
    <w:div w:id="1019086072">
      <w:bodyDiv w:val="1"/>
      <w:marLeft w:val="0"/>
      <w:marRight w:val="0"/>
      <w:marTop w:val="0"/>
      <w:marBottom w:val="0"/>
      <w:divBdr>
        <w:top w:val="none" w:sz="0" w:space="0" w:color="auto"/>
        <w:left w:val="none" w:sz="0" w:space="0" w:color="auto"/>
        <w:bottom w:val="none" w:sz="0" w:space="0" w:color="auto"/>
        <w:right w:val="none" w:sz="0" w:space="0" w:color="auto"/>
      </w:divBdr>
    </w:div>
    <w:div w:id="1019702683">
      <w:bodyDiv w:val="1"/>
      <w:marLeft w:val="0"/>
      <w:marRight w:val="0"/>
      <w:marTop w:val="0"/>
      <w:marBottom w:val="0"/>
      <w:divBdr>
        <w:top w:val="none" w:sz="0" w:space="0" w:color="auto"/>
        <w:left w:val="none" w:sz="0" w:space="0" w:color="auto"/>
        <w:bottom w:val="none" w:sz="0" w:space="0" w:color="auto"/>
        <w:right w:val="none" w:sz="0" w:space="0" w:color="auto"/>
      </w:divBdr>
    </w:div>
    <w:div w:id="1023821050">
      <w:bodyDiv w:val="1"/>
      <w:marLeft w:val="0"/>
      <w:marRight w:val="0"/>
      <w:marTop w:val="0"/>
      <w:marBottom w:val="0"/>
      <w:divBdr>
        <w:top w:val="none" w:sz="0" w:space="0" w:color="auto"/>
        <w:left w:val="none" w:sz="0" w:space="0" w:color="auto"/>
        <w:bottom w:val="none" w:sz="0" w:space="0" w:color="auto"/>
        <w:right w:val="none" w:sz="0" w:space="0" w:color="auto"/>
      </w:divBdr>
    </w:div>
    <w:div w:id="1034503473">
      <w:bodyDiv w:val="1"/>
      <w:marLeft w:val="0"/>
      <w:marRight w:val="0"/>
      <w:marTop w:val="0"/>
      <w:marBottom w:val="0"/>
      <w:divBdr>
        <w:top w:val="none" w:sz="0" w:space="0" w:color="auto"/>
        <w:left w:val="none" w:sz="0" w:space="0" w:color="auto"/>
        <w:bottom w:val="none" w:sz="0" w:space="0" w:color="auto"/>
        <w:right w:val="none" w:sz="0" w:space="0" w:color="auto"/>
      </w:divBdr>
    </w:div>
    <w:div w:id="1036153679">
      <w:bodyDiv w:val="1"/>
      <w:marLeft w:val="0"/>
      <w:marRight w:val="0"/>
      <w:marTop w:val="0"/>
      <w:marBottom w:val="0"/>
      <w:divBdr>
        <w:top w:val="none" w:sz="0" w:space="0" w:color="auto"/>
        <w:left w:val="none" w:sz="0" w:space="0" w:color="auto"/>
        <w:bottom w:val="none" w:sz="0" w:space="0" w:color="auto"/>
        <w:right w:val="none" w:sz="0" w:space="0" w:color="auto"/>
      </w:divBdr>
    </w:div>
    <w:div w:id="1039083798">
      <w:bodyDiv w:val="1"/>
      <w:marLeft w:val="0"/>
      <w:marRight w:val="0"/>
      <w:marTop w:val="0"/>
      <w:marBottom w:val="0"/>
      <w:divBdr>
        <w:top w:val="none" w:sz="0" w:space="0" w:color="auto"/>
        <w:left w:val="none" w:sz="0" w:space="0" w:color="auto"/>
        <w:bottom w:val="none" w:sz="0" w:space="0" w:color="auto"/>
        <w:right w:val="none" w:sz="0" w:space="0" w:color="auto"/>
      </w:divBdr>
    </w:div>
    <w:div w:id="1047148864">
      <w:bodyDiv w:val="1"/>
      <w:marLeft w:val="0"/>
      <w:marRight w:val="0"/>
      <w:marTop w:val="0"/>
      <w:marBottom w:val="0"/>
      <w:divBdr>
        <w:top w:val="none" w:sz="0" w:space="0" w:color="auto"/>
        <w:left w:val="none" w:sz="0" w:space="0" w:color="auto"/>
        <w:bottom w:val="none" w:sz="0" w:space="0" w:color="auto"/>
        <w:right w:val="none" w:sz="0" w:space="0" w:color="auto"/>
      </w:divBdr>
    </w:div>
    <w:div w:id="1053970767">
      <w:bodyDiv w:val="1"/>
      <w:marLeft w:val="0"/>
      <w:marRight w:val="0"/>
      <w:marTop w:val="0"/>
      <w:marBottom w:val="0"/>
      <w:divBdr>
        <w:top w:val="none" w:sz="0" w:space="0" w:color="auto"/>
        <w:left w:val="none" w:sz="0" w:space="0" w:color="auto"/>
        <w:bottom w:val="none" w:sz="0" w:space="0" w:color="auto"/>
        <w:right w:val="none" w:sz="0" w:space="0" w:color="auto"/>
      </w:divBdr>
    </w:div>
    <w:div w:id="1056507441">
      <w:bodyDiv w:val="1"/>
      <w:marLeft w:val="0"/>
      <w:marRight w:val="0"/>
      <w:marTop w:val="0"/>
      <w:marBottom w:val="0"/>
      <w:divBdr>
        <w:top w:val="none" w:sz="0" w:space="0" w:color="auto"/>
        <w:left w:val="none" w:sz="0" w:space="0" w:color="auto"/>
        <w:bottom w:val="none" w:sz="0" w:space="0" w:color="auto"/>
        <w:right w:val="none" w:sz="0" w:space="0" w:color="auto"/>
      </w:divBdr>
    </w:div>
    <w:div w:id="1056930472">
      <w:bodyDiv w:val="1"/>
      <w:marLeft w:val="0"/>
      <w:marRight w:val="0"/>
      <w:marTop w:val="0"/>
      <w:marBottom w:val="0"/>
      <w:divBdr>
        <w:top w:val="none" w:sz="0" w:space="0" w:color="auto"/>
        <w:left w:val="none" w:sz="0" w:space="0" w:color="auto"/>
        <w:bottom w:val="none" w:sz="0" w:space="0" w:color="auto"/>
        <w:right w:val="none" w:sz="0" w:space="0" w:color="auto"/>
      </w:divBdr>
    </w:div>
    <w:div w:id="1058820429">
      <w:bodyDiv w:val="1"/>
      <w:marLeft w:val="0"/>
      <w:marRight w:val="0"/>
      <w:marTop w:val="0"/>
      <w:marBottom w:val="0"/>
      <w:divBdr>
        <w:top w:val="none" w:sz="0" w:space="0" w:color="auto"/>
        <w:left w:val="none" w:sz="0" w:space="0" w:color="auto"/>
        <w:bottom w:val="none" w:sz="0" w:space="0" w:color="auto"/>
        <w:right w:val="none" w:sz="0" w:space="0" w:color="auto"/>
      </w:divBdr>
    </w:div>
    <w:div w:id="1063023786">
      <w:bodyDiv w:val="1"/>
      <w:marLeft w:val="0"/>
      <w:marRight w:val="0"/>
      <w:marTop w:val="0"/>
      <w:marBottom w:val="0"/>
      <w:divBdr>
        <w:top w:val="none" w:sz="0" w:space="0" w:color="auto"/>
        <w:left w:val="none" w:sz="0" w:space="0" w:color="auto"/>
        <w:bottom w:val="none" w:sz="0" w:space="0" w:color="auto"/>
        <w:right w:val="none" w:sz="0" w:space="0" w:color="auto"/>
      </w:divBdr>
    </w:div>
    <w:div w:id="1066605488">
      <w:bodyDiv w:val="1"/>
      <w:marLeft w:val="0"/>
      <w:marRight w:val="0"/>
      <w:marTop w:val="0"/>
      <w:marBottom w:val="0"/>
      <w:divBdr>
        <w:top w:val="none" w:sz="0" w:space="0" w:color="auto"/>
        <w:left w:val="none" w:sz="0" w:space="0" w:color="auto"/>
        <w:bottom w:val="none" w:sz="0" w:space="0" w:color="auto"/>
        <w:right w:val="none" w:sz="0" w:space="0" w:color="auto"/>
      </w:divBdr>
    </w:div>
    <w:div w:id="1067728046">
      <w:bodyDiv w:val="1"/>
      <w:marLeft w:val="0"/>
      <w:marRight w:val="0"/>
      <w:marTop w:val="0"/>
      <w:marBottom w:val="0"/>
      <w:divBdr>
        <w:top w:val="none" w:sz="0" w:space="0" w:color="auto"/>
        <w:left w:val="none" w:sz="0" w:space="0" w:color="auto"/>
        <w:bottom w:val="none" w:sz="0" w:space="0" w:color="auto"/>
        <w:right w:val="none" w:sz="0" w:space="0" w:color="auto"/>
      </w:divBdr>
    </w:div>
    <w:div w:id="1077824536">
      <w:bodyDiv w:val="1"/>
      <w:marLeft w:val="0"/>
      <w:marRight w:val="0"/>
      <w:marTop w:val="0"/>
      <w:marBottom w:val="0"/>
      <w:divBdr>
        <w:top w:val="none" w:sz="0" w:space="0" w:color="auto"/>
        <w:left w:val="none" w:sz="0" w:space="0" w:color="auto"/>
        <w:bottom w:val="none" w:sz="0" w:space="0" w:color="auto"/>
        <w:right w:val="none" w:sz="0" w:space="0" w:color="auto"/>
      </w:divBdr>
    </w:div>
    <w:div w:id="1079522619">
      <w:bodyDiv w:val="1"/>
      <w:marLeft w:val="0"/>
      <w:marRight w:val="0"/>
      <w:marTop w:val="0"/>
      <w:marBottom w:val="0"/>
      <w:divBdr>
        <w:top w:val="none" w:sz="0" w:space="0" w:color="auto"/>
        <w:left w:val="none" w:sz="0" w:space="0" w:color="auto"/>
        <w:bottom w:val="none" w:sz="0" w:space="0" w:color="auto"/>
        <w:right w:val="none" w:sz="0" w:space="0" w:color="auto"/>
      </w:divBdr>
    </w:div>
    <w:div w:id="1084759856">
      <w:bodyDiv w:val="1"/>
      <w:marLeft w:val="0"/>
      <w:marRight w:val="0"/>
      <w:marTop w:val="0"/>
      <w:marBottom w:val="0"/>
      <w:divBdr>
        <w:top w:val="none" w:sz="0" w:space="0" w:color="auto"/>
        <w:left w:val="none" w:sz="0" w:space="0" w:color="auto"/>
        <w:bottom w:val="none" w:sz="0" w:space="0" w:color="auto"/>
        <w:right w:val="none" w:sz="0" w:space="0" w:color="auto"/>
      </w:divBdr>
    </w:div>
    <w:div w:id="1097140849">
      <w:bodyDiv w:val="1"/>
      <w:marLeft w:val="0"/>
      <w:marRight w:val="0"/>
      <w:marTop w:val="0"/>
      <w:marBottom w:val="0"/>
      <w:divBdr>
        <w:top w:val="none" w:sz="0" w:space="0" w:color="auto"/>
        <w:left w:val="none" w:sz="0" w:space="0" w:color="auto"/>
        <w:bottom w:val="none" w:sz="0" w:space="0" w:color="auto"/>
        <w:right w:val="none" w:sz="0" w:space="0" w:color="auto"/>
      </w:divBdr>
    </w:div>
    <w:div w:id="1100681205">
      <w:bodyDiv w:val="1"/>
      <w:marLeft w:val="0"/>
      <w:marRight w:val="0"/>
      <w:marTop w:val="0"/>
      <w:marBottom w:val="0"/>
      <w:divBdr>
        <w:top w:val="none" w:sz="0" w:space="0" w:color="auto"/>
        <w:left w:val="none" w:sz="0" w:space="0" w:color="auto"/>
        <w:bottom w:val="none" w:sz="0" w:space="0" w:color="auto"/>
        <w:right w:val="none" w:sz="0" w:space="0" w:color="auto"/>
      </w:divBdr>
    </w:div>
    <w:div w:id="1101222806">
      <w:bodyDiv w:val="1"/>
      <w:marLeft w:val="0"/>
      <w:marRight w:val="0"/>
      <w:marTop w:val="0"/>
      <w:marBottom w:val="0"/>
      <w:divBdr>
        <w:top w:val="none" w:sz="0" w:space="0" w:color="auto"/>
        <w:left w:val="none" w:sz="0" w:space="0" w:color="auto"/>
        <w:bottom w:val="none" w:sz="0" w:space="0" w:color="auto"/>
        <w:right w:val="none" w:sz="0" w:space="0" w:color="auto"/>
      </w:divBdr>
    </w:div>
    <w:div w:id="1112935706">
      <w:bodyDiv w:val="1"/>
      <w:marLeft w:val="0"/>
      <w:marRight w:val="0"/>
      <w:marTop w:val="0"/>
      <w:marBottom w:val="0"/>
      <w:divBdr>
        <w:top w:val="none" w:sz="0" w:space="0" w:color="auto"/>
        <w:left w:val="none" w:sz="0" w:space="0" w:color="auto"/>
        <w:bottom w:val="none" w:sz="0" w:space="0" w:color="auto"/>
        <w:right w:val="none" w:sz="0" w:space="0" w:color="auto"/>
      </w:divBdr>
    </w:div>
    <w:div w:id="1113477917">
      <w:bodyDiv w:val="1"/>
      <w:marLeft w:val="0"/>
      <w:marRight w:val="0"/>
      <w:marTop w:val="0"/>
      <w:marBottom w:val="0"/>
      <w:divBdr>
        <w:top w:val="none" w:sz="0" w:space="0" w:color="auto"/>
        <w:left w:val="none" w:sz="0" w:space="0" w:color="auto"/>
        <w:bottom w:val="none" w:sz="0" w:space="0" w:color="auto"/>
        <w:right w:val="none" w:sz="0" w:space="0" w:color="auto"/>
      </w:divBdr>
    </w:div>
    <w:div w:id="1115254290">
      <w:bodyDiv w:val="1"/>
      <w:marLeft w:val="0"/>
      <w:marRight w:val="0"/>
      <w:marTop w:val="0"/>
      <w:marBottom w:val="0"/>
      <w:divBdr>
        <w:top w:val="none" w:sz="0" w:space="0" w:color="auto"/>
        <w:left w:val="none" w:sz="0" w:space="0" w:color="auto"/>
        <w:bottom w:val="none" w:sz="0" w:space="0" w:color="auto"/>
        <w:right w:val="none" w:sz="0" w:space="0" w:color="auto"/>
      </w:divBdr>
    </w:div>
    <w:div w:id="1119225687">
      <w:bodyDiv w:val="1"/>
      <w:marLeft w:val="0"/>
      <w:marRight w:val="0"/>
      <w:marTop w:val="0"/>
      <w:marBottom w:val="0"/>
      <w:divBdr>
        <w:top w:val="none" w:sz="0" w:space="0" w:color="auto"/>
        <w:left w:val="none" w:sz="0" w:space="0" w:color="auto"/>
        <w:bottom w:val="none" w:sz="0" w:space="0" w:color="auto"/>
        <w:right w:val="none" w:sz="0" w:space="0" w:color="auto"/>
      </w:divBdr>
    </w:div>
    <w:div w:id="1119449742">
      <w:bodyDiv w:val="1"/>
      <w:marLeft w:val="0"/>
      <w:marRight w:val="0"/>
      <w:marTop w:val="0"/>
      <w:marBottom w:val="0"/>
      <w:divBdr>
        <w:top w:val="none" w:sz="0" w:space="0" w:color="auto"/>
        <w:left w:val="none" w:sz="0" w:space="0" w:color="auto"/>
        <w:bottom w:val="none" w:sz="0" w:space="0" w:color="auto"/>
        <w:right w:val="none" w:sz="0" w:space="0" w:color="auto"/>
      </w:divBdr>
    </w:div>
    <w:div w:id="1126001994">
      <w:bodyDiv w:val="1"/>
      <w:marLeft w:val="0"/>
      <w:marRight w:val="0"/>
      <w:marTop w:val="0"/>
      <w:marBottom w:val="0"/>
      <w:divBdr>
        <w:top w:val="none" w:sz="0" w:space="0" w:color="auto"/>
        <w:left w:val="none" w:sz="0" w:space="0" w:color="auto"/>
        <w:bottom w:val="none" w:sz="0" w:space="0" w:color="auto"/>
        <w:right w:val="none" w:sz="0" w:space="0" w:color="auto"/>
      </w:divBdr>
    </w:div>
    <w:div w:id="1128550101">
      <w:bodyDiv w:val="1"/>
      <w:marLeft w:val="0"/>
      <w:marRight w:val="0"/>
      <w:marTop w:val="0"/>
      <w:marBottom w:val="0"/>
      <w:divBdr>
        <w:top w:val="none" w:sz="0" w:space="0" w:color="auto"/>
        <w:left w:val="none" w:sz="0" w:space="0" w:color="auto"/>
        <w:bottom w:val="none" w:sz="0" w:space="0" w:color="auto"/>
        <w:right w:val="none" w:sz="0" w:space="0" w:color="auto"/>
      </w:divBdr>
    </w:div>
    <w:div w:id="1129275707">
      <w:bodyDiv w:val="1"/>
      <w:marLeft w:val="0"/>
      <w:marRight w:val="0"/>
      <w:marTop w:val="0"/>
      <w:marBottom w:val="0"/>
      <w:divBdr>
        <w:top w:val="none" w:sz="0" w:space="0" w:color="auto"/>
        <w:left w:val="none" w:sz="0" w:space="0" w:color="auto"/>
        <w:bottom w:val="none" w:sz="0" w:space="0" w:color="auto"/>
        <w:right w:val="none" w:sz="0" w:space="0" w:color="auto"/>
      </w:divBdr>
    </w:div>
    <w:div w:id="1138955534">
      <w:bodyDiv w:val="1"/>
      <w:marLeft w:val="0"/>
      <w:marRight w:val="0"/>
      <w:marTop w:val="0"/>
      <w:marBottom w:val="0"/>
      <w:divBdr>
        <w:top w:val="none" w:sz="0" w:space="0" w:color="auto"/>
        <w:left w:val="none" w:sz="0" w:space="0" w:color="auto"/>
        <w:bottom w:val="none" w:sz="0" w:space="0" w:color="auto"/>
        <w:right w:val="none" w:sz="0" w:space="0" w:color="auto"/>
      </w:divBdr>
    </w:div>
    <w:div w:id="1141313450">
      <w:bodyDiv w:val="1"/>
      <w:marLeft w:val="0"/>
      <w:marRight w:val="0"/>
      <w:marTop w:val="0"/>
      <w:marBottom w:val="0"/>
      <w:divBdr>
        <w:top w:val="none" w:sz="0" w:space="0" w:color="auto"/>
        <w:left w:val="none" w:sz="0" w:space="0" w:color="auto"/>
        <w:bottom w:val="none" w:sz="0" w:space="0" w:color="auto"/>
        <w:right w:val="none" w:sz="0" w:space="0" w:color="auto"/>
      </w:divBdr>
    </w:div>
    <w:div w:id="1147555060">
      <w:bodyDiv w:val="1"/>
      <w:marLeft w:val="0"/>
      <w:marRight w:val="0"/>
      <w:marTop w:val="0"/>
      <w:marBottom w:val="0"/>
      <w:divBdr>
        <w:top w:val="none" w:sz="0" w:space="0" w:color="auto"/>
        <w:left w:val="none" w:sz="0" w:space="0" w:color="auto"/>
        <w:bottom w:val="none" w:sz="0" w:space="0" w:color="auto"/>
        <w:right w:val="none" w:sz="0" w:space="0" w:color="auto"/>
      </w:divBdr>
    </w:div>
    <w:div w:id="1148519644">
      <w:bodyDiv w:val="1"/>
      <w:marLeft w:val="0"/>
      <w:marRight w:val="0"/>
      <w:marTop w:val="0"/>
      <w:marBottom w:val="0"/>
      <w:divBdr>
        <w:top w:val="none" w:sz="0" w:space="0" w:color="auto"/>
        <w:left w:val="none" w:sz="0" w:space="0" w:color="auto"/>
        <w:bottom w:val="none" w:sz="0" w:space="0" w:color="auto"/>
        <w:right w:val="none" w:sz="0" w:space="0" w:color="auto"/>
      </w:divBdr>
    </w:div>
    <w:div w:id="1149324127">
      <w:bodyDiv w:val="1"/>
      <w:marLeft w:val="0"/>
      <w:marRight w:val="0"/>
      <w:marTop w:val="0"/>
      <w:marBottom w:val="0"/>
      <w:divBdr>
        <w:top w:val="none" w:sz="0" w:space="0" w:color="auto"/>
        <w:left w:val="none" w:sz="0" w:space="0" w:color="auto"/>
        <w:bottom w:val="none" w:sz="0" w:space="0" w:color="auto"/>
        <w:right w:val="none" w:sz="0" w:space="0" w:color="auto"/>
      </w:divBdr>
    </w:div>
    <w:div w:id="1151403565">
      <w:bodyDiv w:val="1"/>
      <w:marLeft w:val="0"/>
      <w:marRight w:val="0"/>
      <w:marTop w:val="0"/>
      <w:marBottom w:val="0"/>
      <w:divBdr>
        <w:top w:val="none" w:sz="0" w:space="0" w:color="auto"/>
        <w:left w:val="none" w:sz="0" w:space="0" w:color="auto"/>
        <w:bottom w:val="none" w:sz="0" w:space="0" w:color="auto"/>
        <w:right w:val="none" w:sz="0" w:space="0" w:color="auto"/>
      </w:divBdr>
    </w:div>
    <w:div w:id="1151946387">
      <w:bodyDiv w:val="1"/>
      <w:marLeft w:val="0"/>
      <w:marRight w:val="0"/>
      <w:marTop w:val="0"/>
      <w:marBottom w:val="0"/>
      <w:divBdr>
        <w:top w:val="none" w:sz="0" w:space="0" w:color="auto"/>
        <w:left w:val="none" w:sz="0" w:space="0" w:color="auto"/>
        <w:bottom w:val="none" w:sz="0" w:space="0" w:color="auto"/>
        <w:right w:val="none" w:sz="0" w:space="0" w:color="auto"/>
      </w:divBdr>
    </w:div>
    <w:div w:id="1156647222">
      <w:bodyDiv w:val="1"/>
      <w:marLeft w:val="0"/>
      <w:marRight w:val="0"/>
      <w:marTop w:val="0"/>
      <w:marBottom w:val="0"/>
      <w:divBdr>
        <w:top w:val="none" w:sz="0" w:space="0" w:color="auto"/>
        <w:left w:val="none" w:sz="0" w:space="0" w:color="auto"/>
        <w:bottom w:val="none" w:sz="0" w:space="0" w:color="auto"/>
        <w:right w:val="none" w:sz="0" w:space="0" w:color="auto"/>
      </w:divBdr>
    </w:div>
    <w:div w:id="1169784419">
      <w:bodyDiv w:val="1"/>
      <w:marLeft w:val="0"/>
      <w:marRight w:val="0"/>
      <w:marTop w:val="0"/>
      <w:marBottom w:val="0"/>
      <w:divBdr>
        <w:top w:val="none" w:sz="0" w:space="0" w:color="auto"/>
        <w:left w:val="none" w:sz="0" w:space="0" w:color="auto"/>
        <w:bottom w:val="none" w:sz="0" w:space="0" w:color="auto"/>
        <w:right w:val="none" w:sz="0" w:space="0" w:color="auto"/>
      </w:divBdr>
    </w:div>
    <w:div w:id="1170028311">
      <w:bodyDiv w:val="1"/>
      <w:marLeft w:val="0"/>
      <w:marRight w:val="0"/>
      <w:marTop w:val="0"/>
      <w:marBottom w:val="0"/>
      <w:divBdr>
        <w:top w:val="none" w:sz="0" w:space="0" w:color="auto"/>
        <w:left w:val="none" w:sz="0" w:space="0" w:color="auto"/>
        <w:bottom w:val="none" w:sz="0" w:space="0" w:color="auto"/>
        <w:right w:val="none" w:sz="0" w:space="0" w:color="auto"/>
      </w:divBdr>
    </w:div>
    <w:div w:id="1171917503">
      <w:bodyDiv w:val="1"/>
      <w:marLeft w:val="0"/>
      <w:marRight w:val="0"/>
      <w:marTop w:val="0"/>
      <w:marBottom w:val="0"/>
      <w:divBdr>
        <w:top w:val="none" w:sz="0" w:space="0" w:color="auto"/>
        <w:left w:val="none" w:sz="0" w:space="0" w:color="auto"/>
        <w:bottom w:val="none" w:sz="0" w:space="0" w:color="auto"/>
        <w:right w:val="none" w:sz="0" w:space="0" w:color="auto"/>
      </w:divBdr>
    </w:div>
    <w:div w:id="1175613051">
      <w:bodyDiv w:val="1"/>
      <w:marLeft w:val="0"/>
      <w:marRight w:val="0"/>
      <w:marTop w:val="0"/>
      <w:marBottom w:val="0"/>
      <w:divBdr>
        <w:top w:val="none" w:sz="0" w:space="0" w:color="auto"/>
        <w:left w:val="none" w:sz="0" w:space="0" w:color="auto"/>
        <w:bottom w:val="none" w:sz="0" w:space="0" w:color="auto"/>
        <w:right w:val="none" w:sz="0" w:space="0" w:color="auto"/>
      </w:divBdr>
    </w:div>
    <w:div w:id="1186603136">
      <w:bodyDiv w:val="1"/>
      <w:marLeft w:val="0"/>
      <w:marRight w:val="0"/>
      <w:marTop w:val="0"/>
      <w:marBottom w:val="0"/>
      <w:divBdr>
        <w:top w:val="none" w:sz="0" w:space="0" w:color="auto"/>
        <w:left w:val="none" w:sz="0" w:space="0" w:color="auto"/>
        <w:bottom w:val="none" w:sz="0" w:space="0" w:color="auto"/>
        <w:right w:val="none" w:sz="0" w:space="0" w:color="auto"/>
      </w:divBdr>
    </w:div>
    <w:div w:id="1191186778">
      <w:bodyDiv w:val="1"/>
      <w:marLeft w:val="0"/>
      <w:marRight w:val="0"/>
      <w:marTop w:val="0"/>
      <w:marBottom w:val="0"/>
      <w:divBdr>
        <w:top w:val="none" w:sz="0" w:space="0" w:color="auto"/>
        <w:left w:val="none" w:sz="0" w:space="0" w:color="auto"/>
        <w:bottom w:val="none" w:sz="0" w:space="0" w:color="auto"/>
        <w:right w:val="none" w:sz="0" w:space="0" w:color="auto"/>
      </w:divBdr>
    </w:div>
    <w:div w:id="1195460355">
      <w:bodyDiv w:val="1"/>
      <w:marLeft w:val="0"/>
      <w:marRight w:val="0"/>
      <w:marTop w:val="0"/>
      <w:marBottom w:val="0"/>
      <w:divBdr>
        <w:top w:val="none" w:sz="0" w:space="0" w:color="auto"/>
        <w:left w:val="none" w:sz="0" w:space="0" w:color="auto"/>
        <w:bottom w:val="none" w:sz="0" w:space="0" w:color="auto"/>
        <w:right w:val="none" w:sz="0" w:space="0" w:color="auto"/>
      </w:divBdr>
    </w:div>
    <w:div w:id="1204560520">
      <w:bodyDiv w:val="1"/>
      <w:marLeft w:val="0"/>
      <w:marRight w:val="0"/>
      <w:marTop w:val="0"/>
      <w:marBottom w:val="0"/>
      <w:divBdr>
        <w:top w:val="none" w:sz="0" w:space="0" w:color="auto"/>
        <w:left w:val="none" w:sz="0" w:space="0" w:color="auto"/>
        <w:bottom w:val="none" w:sz="0" w:space="0" w:color="auto"/>
        <w:right w:val="none" w:sz="0" w:space="0" w:color="auto"/>
      </w:divBdr>
    </w:div>
    <w:div w:id="1204752086">
      <w:bodyDiv w:val="1"/>
      <w:marLeft w:val="0"/>
      <w:marRight w:val="0"/>
      <w:marTop w:val="0"/>
      <w:marBottom w:val="0"/>
      <w:divBdr>
        <w:top w:val="none" w:sz="0" w:space="0" w:color="auto"/>
        <w:left w:val="none" w:sz="0" w:space="0" w:color="auto"/>
        <w:bottom w:val="none" w:sz="0" w:space="0" w:color="auto"/>
        <w:right w:val="none" w:sz="0" w:space="0" w:color="auto"/>
      </w:divBdr>
    </w:div>
    <w:div w:id="1206677910">
      <w:bodyDiv w:val="1"/>
      <w:marLeft w:val="0"/>
      <w:marRight w:val="0"/>
      <w:marTop w:val="0"/>
      <w:marBottom w:val="0"/>
      <w:divBdr>
        <w:top w:val="none" w:sz="0" w:space="0" w:color="auto"/>
        <w:left w:val="none" w:sz="0" w:space="0" w:color="auto"/>
        <w:bottom w:val="none" w:sz="0" w:space="0" w:color="auto"/>
        <w:right w:val="none" w:sz="0" w:space="0" w:color="auto"/>
      </w:divBdr>
    </w:div>
    <w:div w:id="1207253390">
      <w:bodyDiv w:val="1"/>
      <w:marLeft w:val="0"/>
      <w:marRight w:val="0"/>
      <w:marTop w:val="0"/>
      <w:marBottom w:val="0"/>
      <w:divBdr>
        <w:top w:val="none" w:sz="0" w:space="0" w:color="auto"/>
        <w:left w:val="none" w:sz="0" w:space="0" w:color="auto"/>
        <w:bottom w:val="none" w:sz="0" w:space="0" w:color="auto"/>
        <w:right w:val="none" w:sz="0" w:space="0" w:color="auto"/>
      </w:divBdr>
    </w:div>
    <w:div w:id="1215505057">
      <w:bodyDiv w:val="1"/>
      <w:marLeft w:val="0"/>
      <w:marRight w:val="0"/>
      <w:marTop w:val="0"/>
      <w:marBottom w:val="0"/>
      <w:divBdr>
        <w:top w:val="none" w:sz="0" w:space="0" w:color="auto"/>
        <w:left w:val="none" w:sz="0" w:space="0" w:color="auto"/>
        <w:bottom w:val="none" w:sz="0" w:space="0" w:color="auto"/>
        <w:right w:val="none" w:sz="0" w:space="0" w:color="auto"/>
      </w:divBdr>
    </w:div>
    <w:div w:id="1217930525">
      <w:bodyDiv w:val="1"/>
      <w:marLeft w:val="0"/>
      <w:marRight w:val="0"/>
      <w:marTop w:val="0"/>
      <w:marBottom w:val="0"/>
      <w:divBdr>
        <w:top w:val="none" w:sz="0" w:space="0" w:color="auto"/>
        <w:left w:val="none" w:sz="0" w:space="0" w:color="auto"/>
        <w:bottom w:val="none" w:sz="0" w:space="0" w:color="auto"/>
        <w:right w:val="none" w:sz="0" w:space="0" w:color="auto"/>
      </w:divBdr>
    </w:div>
    <w:div w:id="1219440191">
      <w:bodyDiv w:val="1"/>
      <w:marLeft w:val="0"/>
      <w:marRight w:val="0"/>
      <w:marTop w:val="0"/>
      <w:marBottom w:val="0"/>
      <w:divBdr>
        <w:top w:val="none" w:sz="0" w:space="0" w:color="auto"/>
        <w:left w:val="none" w:sz="0" w:space="0" w:color="auto"/>
        <w:bottom w:val="none" w:sz="0" w:space="0" w:color="auto"/>
        <w:right w:val="none" w:sz="0" w:space="0" w:color="auto"/>
      </w:divBdr>
    </w:div>
    <w:div w:id="1220822863">
      <w:bodyDiv w:val="1"/>
      <w:marLeft w:val="0"/>
      <w:marRight w:val="0"/>
      <w:marTop w:val="0"/>
      <w:marBottom w:val="0"/>
      <w:divBdr>
        <w:top w:val="none" w:sz="0" w:space="0" w:color="auto"/>
        <w:left w:val="none" w:sz="0" w:space="0" w:color="auto"/>
        <w:bottom w:val="none" w:sz="0" w:space="0" w:color="auto"/>
        <w:right w:val="none" w:sz="0" w:space="0" w:color="auto"/>
      </w:divBdr>
    </w:div>
    <w:div w:id="1223523987">
      <w:bodyDiv w:val="1"/>
      <w:marLeft w:val="0"/>
      <w:marRight w:val="0"/>
      <w:marTop w:val="0"/>
      <w:marBottom w:val="0"/>
      <w:divBdr>
        <w:top w:val="none" w:sz="0" w:space="0" w:color="auto"/>
        <w:left w:val="none" w:sz="0" w:space="0" w:color="auto"/>
        <w:bottom w:val="none" w:sz="0" w:space="0" w:color="auto"/>
        <w:right w:val="none" w:sz="0" w:space="0" w:color="auto"/>
      </w:divBdr>
    </w:div>
    <w:div w:id="1238396770">
      <w:bodyDiv w:val="1"/>
      <w:marLeft w:val="0"/>
      <w:marRight w:val="0"/>
      <w:marTop w:val="0"/>
      <w:marBottom w:val="0"/>
      <w:divBdr>
        <w:top w:val="none" w:sz="0" w:space="0" w:color="auto"/>
        <w:left w:val="none" w:sz="0" w:space="0" w:color="auto"/>
        <w:bottom w:val="none" w:sz="0" w:space="0" w:color="auto"/>
        <w:right w:val="none" w:sz="0" w:space="0" w:color="auto"/>
      </w:divBdr>
    </w:div>
    <w:div w:id="1240293438">
      <w:bodyDiv w:val="1"/>
      <w:marLeft w:val="0"/>
      <w:marRight w:val="0"/>
      <w:marTop w:val="0"/>
      <w:marBottom w:val="0"/>
      <w:divBdr>
        <w:top w:val="none" w:sz="0" w:space="0" w:color="auto"/>
        <w:left w:val="none" w:sz="0" w:space="0" w:color="auto"/>
        <w:bottom w:val="none" w:sz="0" w:space="0" w:color="auto"/>
        <w:right w:val="none" w:sz="0" w:space="0" w:color="auto"/>
      </w:divBdr>
    </w:div>
    <w:div w:id="1246500247">
      <w:bodyDiv w:val="1"/>
      <w:marLeft w:val="0"/>
      <w:marRight w:val="0"/>
      <w:marTop w:val="0"/>
      <w:marBottom w:val="0"/>
      <w:divBdr>
        <w:top w:val="none" w:sz="0" w:space="0" w:color="auto"/>
        <w:left w:val="none" w:sz="0" w:space="0" w:color="auto"/>
        <w:bottom w:val="none" w:sz="0" w:space="0" w:color="auto"/>
        <w:right w:val="none" w:sz="0" w:space="0" w:color="auto"/>
      </w:divBdr>
    </w:div>
    <w:div w:id="1255741742">
      <w:bodyDiv w:val="1"/>
      <w:marLeft w:val="0"/>
      <w:marRight w:val="0"/>
      <w:marTop w:val="0"/>
      <w:marBottom w:val="0"/>
      <w:divBdr>
        <w:top w:val="none" w:sz="0" w:space="0" w:color="auto"/>
        <w:left w:val="none" w:sz="0" w:space="0" w:color="auto"/>
        <w:bottom w:val="none" w:sz="0" w:space="0" w:color="auto"/>
        <w:right w:val="none" w:sz="0" w:space="0" w:color="auto"/>
      </w:divBdr>
    </w:div>
    <w:div w:id="1260604747">
      <w:bodyDiv w:val="1"/>
      <w:marLeft w:val="0"/>
      <w:marRight w:val="0"/>
      <w:marTop w:val="0"/>
      <w:marBottom w:val="0"/>
      <w:divBdr>
        <w:top w:val="none" w:sz="0" w:space="0" w:color="auto"/>
        <w:left w:val="none" w:sz="0" w:space="0" w:color="auto"/>
        <w:bottom w:val="none" w:sz="0" w:space="0" w:color="auto"/>
        <w:right w:val="none" w:sz="0" w:space="0" w:color="auto"/>
      </w:divBdr>
    </w:div>
    <w:div w:id="1262447116">
      <w:bodyDiv w:val="1"/>
      <w:marLeft w:val="0"/>
      <w:marRight w:val="0"/>
      <w:marTop w:val="0"/>
      <w:marBottom w:val="0"/>
      <w:divBdr>
        <w:top w:val="none" w:sz="0" w:space="0" w:color="auto"/>
        <w:left w:val="none" w:sz="0" w:space="0" w:color="auto"/>
        <w:bottom w:val="none" w:sz="0" w:space="0" w:color="auto"/>
        <w:right w:val="none" w:sz="0" w:space="0" w:color="auto"/>
      </w:divBdr>
    </w:div>
    <w:div w:id="1264727313">
      <w:bodyDiv w:val="1"/>
      <w:marLeft w:val="0"/>
      <w:marRight w:val="0"/>
      <w:marTop w:val="0"/>
      <w:marBottom w:val="0"/>
      <w:divBdr>
        <w:top w:val="none" w:sz="0" w:space="0" w:color="auto"/>
        <w:left w:val="none" w:sz="0" w:space="0" w:color="auto"/>
        <w:bottom w:val="none" w:sz="0" w:space="0" w:color="auto"/>
        <w:right w:val="none" w:sz="0" w:space="0" w:color="auto"/>
      </w:divBdr>
    </w:div>
    <w:div w:id="1267543520">
      <w:bodyDiv w:val="1"/>
      <w:marLeft w:val="0"/>
      <w:marRight w:val="0"/>
      <w:marTop w:val="0"/>
      <w:marBottom w:val="0"/>
      <w:divBdr>
        <w:top w:val="none" w:sz="0" w:space="0" w:color="auto"/>
        <w:left w:val="none" w:sz="0" w:space="0" w:color="auto"/>
        <w:bottom w:val="none" w:sz="0" w:space="0" w:color="auto"/>
        <w:right w:val="none" w:sz="0" w:space="0" w:color="auto"/>
      </w:divBdr>
    </w:div>
    <w:div w:id="1276449365">
      <w:bodyDiv w:val="1"/>
      <w:marLeft w:val="0"/>
      <w:marRight w:val="0"/>
      <w:marTop w:val="0"/>
      <w:marBottom w:val="0"/>
      <w:divBdr>
        <w:top w:val="none" w:sz="0" w:space="0" w:color="auto"/>
        <w:left w:val="none" w:sz="0" w:space="0" w:color="auto"/>
        <w:bottom w:val="none" w:sz="0" w:space="0" w:color="auto"/>
        <w:right w:val="none" w:sz="0" w:space="0" w:color="auto"/>
      </w:divBdr>
    </w:div>
    <w:div w:id="1283882065">
      <w:bodyDiv w:val="1"/>
      <w:marLeft w:val="0"/>
      <w:marRight w:val="0"/>
      <w:marTop w:val="0"/>
      <w:marBottom w:val="0"/>
      <w:divBdr>
        <w:top w:val="none" w:sz="0" w:space="0" w:color="auto"/>
        <w:left w:val="none" w:sz="0" w:space="0" w:color="auto"/>
        <w:bottom w:val="none" w:sz="0" w:space="0" w:color="auto"/>
        <w:right w:val="none" w:sz="0" w:space="0" w:color="auto"/>
      </w:divBdr>
    </w:div>
    <w:div w:id="1286816660">
      <w:bodyDiv w:val="1"/>
      <w:marLeft w:val="0"/>
      <w:marRight w:val="0"/>
      <w:marTop w:val="0"/>
      <w:marBottom w:val="0"/>
      <w:divBdr>
        <w:top w:val="none" w:sz="0" w:space="0" w:color="auto"/>
        <w:left w:val="none" w:sz="0" w:space="0" w:color="auto"/>
        <w:bottom w:val="none" w:sz="0" w:space="0" w:color="auto"/>
        <w:right w:val="none" w:sz="0" w:space="0" w:color="auto"/>
      </w:divBdr>
    </w:div>
    <w:div w:id="1291126425">
      <w:bodyDiv w:val="1"/>
      <w:marLeft w:val="0"/>
      <w:marRight w:val="0"/>
      <w:marTop w:val="0"/>
      <w:marBottom w:val="0"/>
      <w:divBdr>
        <w:top w:val="none" w:sz="0" w:space="0" w:color="auto"/>
        <w:left w:val="none" w:sz="0" w:space="0" w:color="auto"/>
        <w:bottom w:val="none" w:sz="0" w:space="0" w:color="auto"/>
        <w:right w:val="none" w:sz="0" w:space="0" w:color="auto"/>
      </w:divBdr>
    </w:div>
    <w:div w:id="1295215904">
      <w:bodyDiv w:val="1"/>
      <w:marLeft w:val="0"/>
      <w:marRight w:val="0"/>
      <w:marTop w:val="0"/>
      <w:marBottom w:val="0"/>
      <w:divBdr>
        <w:top w:val="none" w:sz="0" w:space="0" w:color="auto"/>
        <w:left w:val="none" w:sz="0" w:space="0" w:color="auto"/>
        <w:bottom w:val="none" w:sz="0" w:space="0" w:color="auto"/>
        <w:right w:val="none" w:sz="0" w:space="0" w:color="auto"/>
      </w:divBdr>
    </w:div>
    <w:div w:id="1310674938">
      <w:bodyDiv w:val="1"/>
      <w:marLeft w:val="0"/>
      <w:marRight w:val="0"/>
      <w:marTop w:val="0"/>
      <w:marBottom w:val="0"/>
      <w:divBdr>
        <w:top w:val="none" w:sz="0" w:space="0" w:color="auto"/>
        <w:left w:val="none" w:sz="0" w:space="0" w:color="auto"/>
        <w:bottom w:val="none" w:sz="0" w:space="0" w:color="auto"/>
        <w:right w:val="none" w:sz="0" w:space="0" w:color="auto"/>
      </w:divBdr>
    </w:div>
    <w:div w:id="1319455565">
      <w:bodyDiv w:val="1"/>
      <w:marLeft w:val="0"/>
      <w:marRight w:val="0"/>
      <w:marTop w:val="0"/>
      <w:marBottom w:val="0"/>
      <w:divBdr>
        <w:top w:val="none" w:sz="0" w:space="0" w:color="auto"/>
        <w:left w:val="none" w:sz="0" w:space="0" w:color="auto"/>
        <w:bottom w:val="none" w:sz="0" w:space="0" w:color="auto"/>
        <w:right w:val="none" w:sz="0" w:space="0" w:color="auto"/>
      </w:divBdr>
    </w:div>
    <w:div w:id="1322778805">
      <w:bodyDiv w:val="1"/>
      <w:marLeft w:val="0"/>
      <w:marRight w:val="0"/>
      <w:marTop w:val="0"/>
      <w:marBottom w:val="0"/>
      <w:divBdr>
        <w:top w:val="none" w:sz="0" w:space="0" w:color="auto"/>
        <w:left w:val="none" w:sz="0" w:space="0" w:color="auto"/>
        <w:bottom w:val="none" w:sz="0" w:space="0" w:color="auto"/>
        <w:right w:val="none" w:sz="0" w:space="0" w:color="auto"/>
      </w:divBdr>
    </w:div>
    <w:div w:id="1331983879">
      <w:bodyDiv w:val="1"/>
      <w:marLeft w:val="0"/>
      <w:marRight w:val="0"/>
      <w:marTop w:val="0"/>
      <w:marBottom w:val="0"/>
      <w:divBdr>
        <w:top w:val="none" w:sz="0" w:space="0" w:color="auto"/>
        <w:left w:val="none" w:sz="0" w:space="0" w:color="auto"/>
        <w:bottom w:val="none" w:sz="0" w:space="0" w:color="auto"/>
        <w:right w:val="none" w:sz="0" w:space="0" w:color="auto"/>
      </w:divBdr>
    </w:div>
    <w:div w:id="1332947751">
      <w:bodyDiv w:val="1"/>
      <w:marLeft w:val="0"/>
      <w:marRight w:val="0"/>
      <w:marTop w:val="0"/>
      <w:marBottom w:val="0"/>
      <w:divBdr>
        <w:top w:val="none" w:sz="0" w:space="0" w:color="auto"/>
        <w:left w:val="none" w:sz="0" w:space="0" w:color="auto"/>
        <w:bottom w:val="none" w:sz="0" w:space="0" w:color="auto"/>
        <w:right w:val="none" w:sz="0" w:space="0" w:color="auto"/>
      </w:divBdr>
    </w:div>
    <w:div w:id="1334989850">
      <w:bodyDiv w:val="1"/>
      <w:marLeft w:val="0"/>
      <w:marRight w:val="0"/>
      <w:marTop w:val="0"/>
      <w:marBottom w:val="0"/>
      <w:divBdr>
        <w:top w:val="none" w:sz="0" w:space="0" w:color="auto"/>
        <w:left w:val="none" w:sz="0" w:space="0" w:color="auto"/>
        <w:bottom w:val="none" w:sz="0" w:space="0" w:color="auto"/>
        <w:right w:val="none" w:sz="0" w:space="0" w:color="auto"/>
      </w:divBdr>
    </w:div>
    <w:div w:id="1338462148">
      <w:bodyDiv w:val="1"/>
      <w:marLeft w:val="0"/>
      <w:marRight w:val="0"/>
      <w:marTop w:val="0"/>
      <w:marBottom w:val="0"/>
      <w:divBdr>
        <w:top w:val="none" w:sz="0" w:space="0" w:color="auto"/>
        <w:left w:val="none" w:sz="0" w:space="0" w:color="auto"/>
        <w:bottom w:val="none" w:sz="0" w:space="0" w:color="auto"/>
        <w:right w:val="none" w:sz="0" w:space="0" w:color="auto"/>
      </w:divBdr>
    </w:div>
    <w:div w:id="1338583554">
      <w:bodyDiv w:val="1"/>
      <w:marLeft w:val="0"/>
      <w:marRight w:val="0"/>
      <w:marTop w:val="0"/>
      <w:marBottom w:val="0"/>
      <w:divBdr>
        <w:top w:val="none" w:sz="0" w:space="0" w:color="auto"/>
        <w:left w:val="none" w:sz="0" w:space="0" w:color="auto"/>
        <w:bottom w:val="none" w:sz="0" w:space="0" w:color="auto"/>
        <w:right w:val="none" w:sz="0" w:space="0" w:color="auto"/>
      </w:divBdr>
    </w:div>
    <w:div w:id="1338658504">
      <w:bodyDiv w:val="1"/>
      <w:marLeft w:val="0"/>
      <w:marRight w:val="0"/>
      <w:marTop w:val="0"/>
      <w:marBottom w:val="0"/>
      <w:divBdr>
        <w:top w:val="none" w:sz="0" w:space="0" w:color="auto"/>
        <w:left w:val="none" w:sz="0" w:space="0" w:color="auto"/>
        <w:bottom w:val="none" w:sz="0" w:space="0" w:color="auto"/>
        <w:right w:val="none" w:sz="0" w:space="0" w:color="auto"/>
      </w:divBdr>
    </w:div>
    <w:div w:id="1338771371">
      <w:bodyDiv w:val="1"/>
      <w:marLeft w:val="0"/>
      <w:marRight w:val="0"/>
      <w:marTop w:val="0"/>
      <w:marBottom w:val="0"/>
      <w:divBdr>
        <w:top w:val="none" w:sz="0" w:space="0" w:color="auto"/>
        <w:left w:val="none" w:sz="0" w:space="0" w:color="auto"/>
        <w:bottom w:val="none" w:sz="0" w:space="0" w:color="auto"/>
        <w:right w:val="none" w:sz="0" w:space="0" w:color="auto"/>
      </w:divBdr>
    </w:div>
    <w:div w:id="1341276516">
      <w:bodyDiv w:val="1"/>
      <w:marLeft w:val="0"/>
      <w:marRight w:val="0"/>
      <w:marTop w:val="0"/>
      <w:marBottom w:val="0"/>
      <w:divBdr>
        <w:top w:val="none" w:sz="0" w:space="0" w:color="auto"/>
        <w:left w:val="none" w:sz="0" w:space="0" w:color="auto"/>
        <w:bottom w:val="none" w:sz="0" w:space="0" w:color="auto"/>
        <w:right w:val="none" w:sz="0" w:space="0" w:color="auto"/>
      </w:divBdr>
    </w:div>
    <w:div w:id="1346444474">
      <w:bodyDiv w:val="1"/>
      <w:marLeft w:val="0"/>
      <w:marRight w:val="0"/>
      <w:marTop w:val="0"/>
      <w:marBottom w:val="0"/>
      <w:divBdr>
        <w:top w:val="none" w:sz="0" w:space="0" w:color="auto"/>
        <w:left w:val="none" w:sz="0" w:space="0" w:color="auto"/>
        <w:bottom w:val="none" w:sz="0" w:space="0" w:color="auto"/>
        <w:right w:val="none" w:sz="0" w:space="0" w:color="auto"/>
      </w:divBdr>
    </w:div>
    <w:div w:id="1349790581">
      <w:bodyDiv w:val="1"/>
      <w:marLeft w:val="0"/>
      <w:marRight w:val="0"/>
      <w:marTop w:val="0"/>
      <w:marBottom w:val="0"/>
      <w:divBdr>
        <w:top w:val="none" w:sz="0" w:space="0" w:color="auto"/>
        <w:left w:val="none" w:sz="0" w:space="0" w:color="auto"/>
        <w:bottom w:val="none" w:sz="0" w:space="0" w:color="auto"/>
        <w:right w:val="none" w:sz="0" w:space="0" w:color="auto"/>
      </w:divBdr>
    </w:div>
    <w:div w:id="1350110042">
      <w:bodyDiv w:val="1"/>
      <w:marLeft w:val="0"/>
      <w:marRight w:val="0"/>
      <w:marTop w:val="0"/>
      <w:marBottom w:val="0"/>
      <w:divBdr>
        <w:top w:val="none" w:sz="0" w:space="0" w:color="auto"/>
        <w:left w:val="none" w:sz="0" w:space="0" w:color="auto"/>
        <w:bottom w:val="none" w:sz="0" w:space="0" w:color="auto"/>
        <w:right w:val="none" w:sz="0" w:space="0" w:color="auto"/>
      </w:divBdr>
    </w:div>
    <w:div w:id="1354570718">
      <w:bodyDiv w:val="1"/>
      <w:marLeft w:val="0"/>
      <w:marRight w:val="0"/>
      <w:marTop w:val="0"/>
      <w:marBottom w:val="0"/>
      <w:divBdr>
        <w:top w:val="none" w:sz="0" w:space="0" w:color="auto"/>
        <w:left w:val="none" w:sz="0" w:space="0" w:color="auto"/>
        <w:bottom w:val="none" w:sz="0" w:space="0" w:color="auto"/>
        <w:right w:val="none" w:sz="0" w:space="0" w:color="auto"/>
      </w:divBdr>
    </w:div>
    <w:div w:id="1361584978">
      <w:bodyDiv w:val="1"/>
      <w:marLeft w:val="0"/>
      <w:marRight w:val="0"/>
      <w:marTop w:val="0"/>
      <w:marBottom w:val="0"/>
      <w:divBdr>
        <w:top w:val="none" w:sz="0" w:space="0" w:color="auto"/>
        <w:left w:val="none" w:sz="0" w:space="0" w:color="auto"/>
        <w:bottom w:val="none" w:sz="0" w:space="0" w:color="auto"/>
        <w:right w:val="none" w:sz="0" w:space="0" w:color="auto"/>
      </w:divBdr>
    </w:div>
    <w:div w:id="1366248634">
      <w:bodyDiv w:val="1"/>
      <w:marLeft w:val="0"/>
      <w:marRight w:val="0"/>
      <w:marTop w:val="0"/>
      <w:marBottom w:val="0"/>
      <w:divBdr>
        <w:top w:val="none" w:sz="0" w:space="0" w:color="auto"/>
        <w:left w:val="none" w:sz="0" w:space="0" w:color="auto"/>
        <w:bottom w:val="none" w:sz="0" w:space="0" w:color="auto"/>
        <w:right w:val="none" w:sz="0" w:space="0" w:color="auto"/>
      </w:divBdr>
    </w:div>
    <w:div w:id="1368410744">
      <w:bodyDiv w:val="1"/>
      <w:marLeft w:val="0"/>
      <w:marRight w:val="0"/>
      <w:marTop w:val="0"/>
      <w:marBottom w:val="0"/>
      <w:divBdr>
        <w:top w:val="none" w:sz="0" w:space="0" w:color="auto"/>
        <w:left w:val="none" w:sz="0" w:space="0" w:color="auto"/>
        <w:bottom w:val="none" w:sz="0" w:space="0" w:color="auto"/>
        <w:right w:val="none" w:sz="0" w:space="0" w:color="auto"/>
      </w:divBdr>
    </w:div>
    <w:div w:id="1371103663">
      <w:bodyDiv w:val="1"/>
      <w:marLeft w:val="0"/>
      <w:marRight w:val="0"/>
      <w:marTop w:val="0"/>
      <w:marBottom w:val="0"/>
      <w:divBdr>
        <w:top w:val="none" w:sz="0" w:space="0" w:color="auto"/>
        <w:left w:val="none" w:sz="0" w:space="0" w:color="auto"/>
        <w:bottom w:val="none" w:sz="0" w:space="0" w:color="auto"/>
        <w:right w:val="none" w:sz="0" w:space="0" w:color="auto"/>
      </w:divBdr>
    </w:div>
    <w:div w:id="1376585991">
      <w:bodyDiv w:val="1"/>
      <w:marLeft w:val="0"/>
      <w:marRight w:val="0"/>
      <w:marTop w:val="0"/>
      <w:marBottom w:val="0"/>
      <w:divBdr>
        <w:top w:val="none" w:sz="0" w:space="0" w:color="auto"/>
        <w:left w:val="none" w:sz="0" w:space="0" w:color="auto"/>
        <w:bottom w:val="none" w:sz="0" w:space="0" w:color="auto"/>
        <w:right w:val="none" w:sz="0" w:space="0" w:color="auto"/>
      </w:divBdr>
    </w:div>
    <w:div w:id="1377436238">
      <w:bodyDiv w:val="1"/>
      <w:marLeft w:val="0"/>
      <w:marRight w:val="0"/>
      <w:marTop w:val="0"/>
      <w:marBottom w:val="0"/>
      <w:divBdr>
        <w:top w:val="none" w:sz="0" w:space="0" w:color="auto"/>
        <w:left w:val="none" w:sz="0" w:space="0" w:color="auto"/>
        <w:bottom w:val="none" w:sz="0" w:space="0" w:color="auto"/>
        <w:right w:val="none" w:sz="0" w:space="0" w:color="auto"/>
      </w:divBdr>
    </w:div>
    <w:div w:id="1387298260">
      <w:bodyDiv w:val="1"/>
      <w:marLeft w:val="0"/>
      <w:marRight w:val="0"/>
      <w:marTop w:val="0"/>
      <w:marBottom w:val="0"/>
      <w:divBdr>
        <w:top w:val="none" w:sz="0" w:space="0" w:color="auto"/>
        <w:left w:val="none" w:sz="0" w:space="0" w:color="auto"/>
        <w:bottom w:val="none" w:sz="0" w:space="0" w:color="auto"/>
        <w:right w:val="none" w:sz="0" w:space="0" w:color="auto"/>
      </w:divBdr>
    </w:div>
    <w:div w:id="1390307051">
      <w:bodyDiv w:val="1"/>
      <w:marLeft w:val="0"/>
      <w:marRight w:val="0"/>
      <w:marTop w:val="0"/>
      <w:marBottom w:val="0"/>
      <w:divBdr>
        <w:top w:val="none" w:sz="0" w:space="0" w:color="auto"/>
        <w:left w:val="none" w:sz="0" w:space="0" w:color="auto"/>
        <w:bottom w:val="none" w:sz="0" w:space="0" w:color="auto"/>
        <w:right w:val="none" w:sz="0" w:space="0" w:color="auto"/>
      </w:divBdr>
    </w:div>
    <w:div w:id="1393961222">
      <w:bodyDiv w:val="1"/>
      <w:marLeft w:val="0"/>
      <w:marRight w:val="0"/>
      <w:marTop w:val="0"/>
      <w:marBottom w:val="0"/>
      <w:divBdr>
        <w:top w:val="none" w:sz="0" w:space="0" w:color="auto"/>
        <w:left w:val="none" w:sz="0" w:space="0" w:color="auto"/>
        <w:bottom w:val="none" w:sz="0" w:space="0" w:color="auto"/>
        <w:right w:val="none" w:sz="0" w:space="0" w:color="auto"/>
      </w:divBdr>
    </w:div>
    <w:div w:id="1394347699">
      <w:bodyDiv w:val="1"/>
      <w:marLeft w:val="0"/>
      <w:marRight w:val="0"/>
      <w:marTop w:val="0"/>
      <w:marBottom w:val="0"/>
      <w:divBdr>
        <w:top w:val="none" w:sz="0" w:space="0" w:color="auto"/>
        <w:left w:val="none" w:sz="0" w:space="0" w:color="auto"/>
        <w:bottom w:val="none" w:sz="0" w:space="0" w:color="auto"/>
        <w:right w:val="none" w:sz="0" w:space="0" w:color="auto"/>
      </w:divBdr>
    </w:div>
    <w:div w:id="1402211275">
      <w:bodyDiv w:val="1"/>
      <w:marLeft w:val="0"/>
      <w:marRight w:val="0"/>
      <w:marTop w:val="0"/>
      <w:marBottom w:val="0"/>
      <w:divBdr>
        <w:top w:val="none" w:sz="0" w:space="0" w:color="auto"/>
        <w:left w:val="none" w:sz="0" w:space="0" w:color="auto"/>
        <w:bottom w:val="none" w:sz="0" w:space="0" w:color="auto"/>
        <w:right w:val="none" w:sz="0" w:space="0" w:color="auto"/>
      </w:divBdr>
    </w:div>
    <w:div w:id="1402213369">
      <w:bodyDiv w:val="1"/>
      <w:marLeft w:val="0"/>
      <w:marRight w:val="0"/>
      <w:marTop w:val="0"/>
      <w:marBottom w:val="0"/>
      <w:divBdr>
        <w:top w:val="none" w:sz="0" w:space="0" w:color="auto"/>
        <w:left w:val="none" w:sz="0" w:space="0" w:color="auto"/>
        <w:bottom w:val="none" w:sz="0" w:space="0" w:color="auto"/>
        <w:right w:val="none" w:sz="0" w:space="0" w:color="auto"/>
      </w:divBdr>
    </w:div>
    <w:div w:id="1409577319">
      <w:bodyDiv w:val="1"/>
      <w:marLeft w:val="0"/>
      <w:marRight w:val="0"/>
      <w:marTop w:val="0"/>
      <w:marBottom w:val="0"/>
      <w:divBdr>
        <w:top w:val="none" w:sz="0" w:space="0" w:color="auto"/>
        <w:left w:val="none" w:sz="0" w:space="0" w:color="auto"/>
        <w:bottom w:val="none" w:sz="0" w:space="0" w:color="auto"/>
        <w:right w:val="none" w:sz="0" w:space="0" w:color="auto"/>
      </w:divBdr>
    </w:div>
    <w:div w:id="1418210545">
      <w:bodyDiv w:val="1"/>
      <w:marLeft w:val="0"/>
      <w:marRight w:val="0"/>
      <w:marTop w:val="0"/>
      <w:marBottom w:val="0"/>
      <w:divBdr>
        <w:top w:val="none" w:sz="0" w:space="0" w:color="auto"/>
        <w:left w:val="none" w:sz="0" w:space="0" w:color="auto"/>
        <w:bottom w:val="none" w:sz="0" w:space="0" w:color="auto"/>
        <w:right w:val="none" w:sz="0" w:space="0" w:color="auto"/>
      </w:divBdr>
    </w:div>
    <w:div w:id="1431582938">
      <w:bodyDiv w:val="1"/>
      <w:marLeft w:val="0"/>
      <w:marRight w:val="0"/>
      <w:marTop w:val="0"/>
      <w:marBottom w:val="0"/>
      <w:divBdr>
        <w:top w:val="none" w:sz="0" w:space="0" w:color="auto"/>
        <w:left w:val="none" w:sz="0" w:space="0" w:color="auto"/>
        <w:bottom w:val="none" w:sz="0" w:space="0" w:color="auto"/>
        <w:right w:val="none" w:sz="0" w:space="0" w:color="auto"/>
      </w:divBdr>
    </w:div>
    <w:div w:id="1438715482">
      <w:bodyDiv w:val="1"/>
      <w:marLeft w:val="0"/>
      <w:marRight w:val="0"/>
      <w:marTop w:val="0"/>
      <w:marBottom w:val="0"/>
      <w:divBdr>
        <w:top w:val="none" w:sz="0" w:space="0" w:color="auto"/>
        <w:left w:val="none" w:sz="0" w:space="0" w:color="auto"/>
        <w:bottom w:val="none" w:sz="0" w:space="0" w:color="auto"/>
        <w:right w:val="none" w:sz="0" w:space="0" w:color="auto"/>
      </w:divBdr>
    </w:div>
    <w:div w:id="1442997150">
      <w:bodyDiv w:val="1"/>
      <w:marLeft w:val="0"/>
      <w:marRight w:val="0"/>
      <w:marTop w:val="0"/>
      <w:marBottom w:val="0"/>
      <w:divBdr>
        <w:top w:val="none" w:sz="0" w:space="0" w:color="auto"/>
        <w:left w:val="none" w:sz="0" w:space="0" w:color="auto"/>
        <w:bottom w:val="none" w:sz="0" w:space="0" w:color="auto"/>
        <w:right w:val="none" w:sz="0" w:space="0" w:color="auto"/>
      </w:divBdr>
    </w:div>
    <w:div w:id="1443067385">
      <w:bodyDiv w:val="1"/>
      <w:marLeft w:val="0"/>
      <w:marRight w:val="0"/>
      <w:marTop w:val="0"/>
      <w:marBottom w:val="0"/>
      <w:divBdr>
        <w:top w:val="none" w:sz="0" w:space="0" w:color="auto"/>
        <w:left w:val="none" w:sz="0" w:space="0" w:color="auto"/>
        <w:bottom w:val="none" w:sz="0" w:space="0" w:color="auto"/>
        <w:right w:val="none" w:sz="0" w:space="0" w:color="auto"/>
      </w:divBdr>
    </w:div>
    <w:div w:id="1443379029">
      <w:bodyDiv w:val="1"/>
      <w:marLeft w:val="0"/>
      <w:marRight w:val="0"/>
      <w:marTop w:val="0"/>
      <w:marBottom w:val="0"/>
      <w:divBdr>
        <w:top w:val="none" w:sz="0" w:space="0" w:color="auto"/>
        <w:left w:val="none" w:sz="0" w:space="0" w:color="auto"/>
        <w:bottom w:val="none" w:sz="0" w:space="0" w:color="auto"/>
        <w:right w:val="none" w:sz="0" w:space="0" w:color="auto"/>
      </w:divBdr>
    </w:div>
    <w:div w:id="1449548604">
      <w:bodyDiv w:val="1"/>
      <w:marLeft w:val="0"/>
      <w:marRight w:val="0"/>
      <w:marTop w:val="0"/>
      <w:marBottom w:val="0"/>
      <w:divBdr>
        <w:top w:val="none" w:sz="0" w:space="0" w:color="auto"/>
        <w:left w:val="none" w:sz="0" w:space="0" w:color="auto"/>
        <w:bottom w:val="none" w:sz="0" w:space="0" w:color="auto"/>
        <w:right w:val="none" w:sz="0" w:space="0" w:color="auto"/>
      </w:divBdr>
    </w:div>
    <w:div w:id="1450276190">
      <w:bodyDiv w:val="1"/>
      <w:marLeft w:val="0"/>
      <w:marRight w:val="0"/>
      <w:marTop w:val="0"/>
      <w:marBottom w:val="0"/>
      <w:divBdr>
        <w:top w:val="none" w:sz="0" w:space="0" w:color="auto"/>
        <w:left w:val="none" w:sz="0" w:space="0" w:color="auto"/>
        <w:bottom w:val="none" w:sz="0" w:space="0" w:color="auto"/>
        <w:right w:val="none" w:sz="0" w:space="0" w:color="auto"/>
      </w:divBdr>
    </w:div>
    <w:div w:id="1451513330">
      <w:bodyDiv w:val="1"/>
      <w:marLeft w:val="0"/>
      <w:marRight w:val="0"/>
      <w:marTop w:val="0"/>
      <w:marBottom w:val="0"/>
      <w:divBdr>
        <w:top w:val="none" w:sz="0" w:space="0" w:color="auto"/>
        <w:left w:val="none" w:sz="0" w:space="0" w:color="auto"/>
        <w:bottom w:val="none" w:sz="0" w:space="0" w:color="auto"/>
        <w:right w:val="none" w:sz="0" w:space="0" w:color="auto"/>
      </w:divBdr>
    </w:div>
    <w:div w:id="1455900714">
      <w:bodyDiv w:val="1"/>
      <w:marLeft w:val="0"/>
      <w:marRight w:val="0"/>
      <w:marTop w:val="0"/>
      <w:marBottom w:val="0"/>
      <w:divBdr>
        <w:top w:val="none" w:sz="0" w:space="0" w:color="auto"/>
        <w:left w:val="none" w:sz="0" w:space="0" w:color="auto"/>
        <w:bottom w:val="none" w:sz="0" w:space="0" w:color="auto"/>
        <w:right w:val="none" w:sz="0" w:space="0" w:color="auto"/>
      </w:divBdr>
    </w:div>
    <w:div w:id="1456169511">
      <w:bodyDiv w:val="1"/>
      <w:marLeft w:val="0"/>
      <w:marRight w:val="0"/>
      <w:marTop w:val="0"/>
      <w:marBottom w:val="0"/>
      <w:divBdr>
        <w:top w:val="none" w:sz="0" w:space="0" w:color="auto"/>
        <w:left w:val="none" w:sz="0" w:space="0" w:color="auto"/>
        <w:bottom w:val="none" w:sz="0" w:space="0" w:color="auto"/>
        <w:right w:val="none" w:sz="0" w:space="0" w:color="auto"/>
      </w:divBdr>
    </w:div>
    <w:div w:id="1457718083">
      <w:bodyDiv w:val="1"/>
      <w:marLeft w:val="0"/>
      <w:marRight w:val="0"/>
      <w:marTop w:val="0"/>
      <w:marBottom w:val="0"/>
      <w:divBdr>
        <w:top w:val="none" w:sz="0" w:space="0" w:color="auto"/>
        <w:left w:val="none" w:sz="0" w:space="0" w:color="auto"/>
        <w:bottom w:val="none" w:sz="0" w:space="0" w:color="auto"/>
        <w:right w:val="none" w:sz="0" w:space="0" w:color="auto"/>
      </w:divBdr>
    </w:div>
    <w:div w:id="1458185288">
      <w:bodyDiv w:val="1"/>
      <w:marLeft w:val="0"/>
      <w:marRight w:val="0"/>
      <w:marTop w:val="0"/>
      <w:marBottom w:val="0"/>
      <w:divBdr>
        <w:top w:val="none" w:sz="0" w:space="0" w:color="auto"/>
        <w:left w:val="none" w:sz="0" w:space="0" w:color="auto"/>
        <w:bottom w:val="none" w:sz="0" w:space="0" w:color="auto"/>
        <w:right w:val="none" w:sz="0" w:space="0" w:color="auto"/>
      </w:divBdr>
    </w:div>
    <w:div w:id="1459684081">
      <w:bodyDiv w:val="1"/>
      <w:marLeft w:val="0"/>
      <w:marRight w:val="0"/>
      <w:marTop w:val="0"/>
      <w:marBottom w:val="0"/>
      <w:divBdr>
        <w:top w:val="none" w:sz="0" w:space="0" w:color="auto"/>
        <w:left w:val="none" w:sz="0" w:space="0" w:color="auto"/>
        <w:bottom w:val="none" w:sz="0" w:space="0" w:color="auto"/>
        <w:right w:val="none" w:sz="0" w:space="0" w:color="auto"/>
      </w:divBdr>
    </w:div>
    <w:div w:id="1464275171">
      <w:bodyDiv w:val="1"/>
      <w:marLeft w:val="0"/>
      <w:marRight w:val="0"/>
      <w:marTop w:val="0"/>
      <w:marBottom w:val="0"/>
      <w:divBdr>
        <w:top w:val="none" w:sz="0" w:space="0" w:color="auto"/>
        <w:left w:val="none" w:sz="0" w:space="0" w:color="auto"/>
        <w:bottom w:val="none" w:sz="0" w:space="0" w:color="auto"/>
        <w:right w:val="none" w:sz="0" w:space="0" w:color="auto"/>
      </w:divBdr>
    </w:div>
    <w:div w:id="1471097563">
      <w:bodyDiv w:val="1"/>
      <w:marLeft w:val="0"/>
      <w:marRight w:val="0"/>
      <w:marTop w:val="0"/>
      <w:marBottom w:val="0"/>
      <w:divBdr>
        <w:top w:val="none" w:sz="0" w:space="0" w:color="auto"/>
        <w:left w:val="none" w:sz="0" w:space="0" w:color="auto"/>
        <w:bottom w:val="none" w:sz="0" w:space="0" w:color="auto"/>
        <w:right w:val="none" w:sz="0" w:space="0" w:color="auto"/>
      </w:divBdr>
    </w:div>
    <w:div w:id="1477994970">
      <w:bodyDiv w:val="1"/>
      <w:marLeft w:val="0"/>
      <w:marRight w:val="0"/>
      <w:marTop w:val="0"/>
      <w:marBottom w:val="0"/>
      <w:divBdr>
        <w:top w:val="none" w:sz="0" w:space="0" w:color="auto"/>
        <w:left w:val="none" w:sz="0" w:space="0" w:color="auto"/>
        <w:bottom w:val="none" w:sz="0" w:space="0" w:color="auto"/>
        <w:right w:val="none" w:sz="0" w:space="0" w:color="auto"/>
      </w:divBdr>
    </w:div>
    <w:div w:id="1485661891">
      <w:bodyDiv w:val="1"/>
      <w:marLeft w:val="0"/>
      <w:marRight w:val="0"/>
      <w:marTop w:val="0"/>
      <w:marBottom w:val="0"/>
      <w:divBdr>
        <w:top w:val="none" w:sz="0" w:space="0" w:color="auto"/>
        <w:left w:val="none" w:sz="0" w:space="0" w:color="auto"/>
        <w:bottom w:val="none" w:sz="0" w:space="0" w:color="auto"/>
        <w:right w:val="none" w:sz="0" w:space="0" w:color="auto"/>
      </w:divBdr>
    </w:div>
    <w:div w:id="1488938303">
      <w:bodyDiv w:val="1"/>
      <w:marLeft w:val="0"/>
      <w:marRight w:val="0"/>
      <w:marTop w:val="0"/>
      <w:marBottom w:val="0"/>
      <w:divBdr>
        <w:top w:val="none" w:sz="0" w:space="0" w:color="auto"/>
        <w:left w:val="none" w:sz="0" w:space="0" w:color="auto"/>
        <w:bottom w:val="none" w:sz="0" w:space="0" w:color="auto"/>
        <w:right w:val="none" w:sz="0" w:space="0" w:color="auto"/>
      </w:divBdr>
    </w:div>
    <w:div w:id="1491091363">
      <w:bodyDiv w:val="1"/>
      <w:marLeft w:val="0"/>
      <w:marRight w:val="0"/>
      <w:marTop w:val="0"/>
      <w:marBottom w:val="0"/>
      <w:divBdr>
        <w:top w:val="none" w:sz="0" w:space="0" w:color="auto"/>
        <w:left w:val="none" w:sz="0" w:space="0" w:color="auto"/>
        <w:bottom w:val="none" w:sz="0" w:space="0" w:color="auto"/>
        <w:right w:val="none" w:sz="0" w:space="0" w:color="auto"/>
      </w:divBdr>
    </w:div>
    <w:div w:id="1503927995">
      <w:bodyDiv w:val="1"/>
      <w:marLeft w:val="0"/>
      <w:marRight w:val="0"/>
      <w:marTop w:val="0"/>
      <w:marBottom w:val="0"/>
      <w:divBdr>
        <w:top w:val="none" w:sz="0" w:space="0" w:color="auto"/>
        <w:left w:val="none" w:sz="0" w:space="0" w:color="auto"/>
        <w:bottom w:val="none" w:sz="0" w:space="0" w:color="auto"/>
        <w:right w:val="none" w:sz="0" w:space="0" w:color="auto"/>
      </w:divBdr>
    </w:div>
    <w:div w:id="1511213880">
      <w:bodyDiv w:val="1"/>
      <w:marLeft w:val="0"/>
      <w:marRight w:val="0"/>
      <w:marTop w:val="0"/>
      <w:marBottom w:val="0"/>
      <w:divBdr>
        <w:top w:val="none" w:sz="0" w:space="0" w:color="auto"/>
        <w:left w:val="none" w:sz="0" w:space="0" w:color="auto"/>
        <w:bottom w:val="none" w:sz="0" w:space="0" w:color="auto"/>
        <w:right w:val="none" w:sz="0" w:space="0" w:color="auto"/>
      </w:divBdr>
    </w:div>
    <w:div w:id="1511796086">
      <w:bodyDiv w:val="1"/>
      <w:marLeft w:val="0"/>
      <w:marRight w:val="0"/>
      <w:marTop w:val="0"/>
      <w:marBottom w:val="0"/>
      <w:divBdr>
        <w:top w:val="none" w:sz="0" w:space="0" w:color="auto"/>
        <w:left w:val="none" w:sz="0" w:space="0" w:color="auto"/>
        <w:bottom w:val="none" w:sz="0" w:space="0" w:color="auto"/>
        <w:right w:val="none" w:sz="0" w:space="0" w:color="auto"/>
      </w:divBdr>
    </w:div>
    <w:div w:id="1515075425">
      <w:bodyDiv w:val="1"/>
      <w:marLeft w:val="0"/>
      <w:marRight w:val="0"/>
      <w:marTop w:val="0"/>
      <w:marBottom w:val="0"/>
      <w:divBdr>
        <w:top w:val="none" w:sz="0" w:space="0" w:color="auto"/>
        <w:left w:val="none" w:sz="0" w:space="0" w:color="auto"/>
        <w:bottom w:val="none" w:sz="0" w:space="0" w:color="auto"/>
        <w:right w:val="none" w:sz="0" w:space="0" w:color="auto"/>
      </w:divBdr>
    </w:div>
    <w:div w:id="1520120987">
      <w:bodyDiv w:val="1"/>
      <w:marLeft w:val="0"/>
      <w:marRight w:val="0"/>
      <w:marTop w:val="0"/>
      <w:marBottom w:val="0"/>
      <w:divBdr>
        <w:top w:val="none" w:sz="0" w:space="0" w:color="auto"/>
        <w:left w:val="none" w:sz="0" w:space="0" w:color="auto"/>
        <w:bottom w:val="none" w:sz="0" w:space="0" w:color="auto"/>
        <w:right w:val="none" w:sz="0" w:space="0" w:color="auto"/>
      </w:divBdr>
    </w:div>
    <w:div w:id="1522278965">
      <w:bodyDiv w:val="1"/>
      <w:marLeft w:val="0"/>
      <w:marRight w:val="0"/>
      <w:marTop w:val="0"/>
      <w:marBottom w:val="0"/>
      <w:divBdr>
        <w:top w:val="none" w:sz="0" w:space="0" w:color="auto"/>
        <w:left w:val="none" w:sz="0" w:space="0" w:color="auto"/>
        <w:bottom w:val="none" w:sz="0" w:space="0" w:color="auto"/>
        <w:right w:val="none" w:sz="0" w:space="0" w:color="auto"/>
      </w:divBdr>
    </w:div>
    <w:div w:id="1526404100">
      <w:bodyDiv w:val="1"/>
      <w:marLeft w:val="0"/>
      <w:marRight w:val="0"/>
      <w:marTop w:val="0"/>
      <w:marBottom w:val="0"/>
      <w:divBdr>
        <w:top w:val="none" w:sz="0" w:space="0" w:color="auto"/>
        <w:left w:val="none" w:sz="0" w:space="0" w:color="auto"/>
        <w:bottom w:val="none" w:sz="0" w:space="0" w:color="auto"/>
        <w:right w:val="none" w:sz="0" w:space="0" w:color="auto"/>
      </w:divBdr>
    </w:div>
    <w:div w:id="1528981714">
      <w:bodyDiv w:val="1"/>
      <w:marLeft w:val="0"/>
      <w:marRight w:val="0"/>
      <w:marTop w:val="0"/>
      <w:marBottom w:val="0"/>
      <w:divBdr>
        <w:top w:val="none" w:sz="0" w:space="0" w:color="auto"/>
        <w:left w:val="none" w:sz="0" w:space="0" w:color="auto"/>
        <w:bottom w:val="none" w:sz="0" w:space="0" w:color="auto"/>
        <w:right w:val="none" w:sz="0" w:space="0" w:color="auto"/>
      </w:divBdr>
    </w:div>
    <w:div w:id="1530218078">
      <w:bodyDiv w:val="1"/>
      <w:marLeft w:val="0"/>
      <w:marRight w:val="0"/>
      <w:marTop w:val="0"/>
      <w:marBottom w:val="0"/>
      <w:divBdr>
        <w:top w:val="none" w:sz="0" w:space="0" w:color="auto"/>
        <w:left w:val="none" w:sz="0" w:space="0" w:color="auto"/>
        <w:bottom w:val="none" w:sz="0" w:space="0" w:color="auto"/>
        <w:right w:val="none" w:sz="0" w:space="0" w:color="auto"/>
      </w:divBdr>
    </w:div>
    <w:div w:id="1531456093">
      <w:bodyDiv w:val="1"/>
      <w:marLeft w:val="0"/>
      <w:marRight w:val="0"/>
      <w:marTop w:val="0"/>
      <w:marBottom w:val="0"/>
      <w:divBdr>
        <w:top w:val="none" w:sz="0" w:space="0" w:color="auto"/>
        <w:left w:val="none" w:sz="0" w:space="0" w:color="auto"/>
        <w:bottom w:val="none" w:sz="0" w:space="0" w:color="auto"/>
        <w:right w:val="none" w:sz="0" w:space="0" w:color="auto"/>
      </w:divBdr>
    </w:div>
    <w:div w:id="1533954744">
      <w:bodyDiv w:val="1"/>
      <w:marLeft w:val="0"/>
      <w:marRight w:val="0"/>
      <w:marTop w:val="0"/>
      <w:marBottom w:val="0"/>
      <w:divBdr>
        <w:top w:val="none" w:sz="0" w:space="0" w:color="auto"/>
        <w:left w:val="none" w:sz="0" w:space="0" w:color="auto"/>
        <w:bottom w:val="none" w:sz="0" w:space="0" w:color="auto"/>
        <w:right w:val="none" w:sz="0" w:space="0" w:color="auto"/>
      </w:divBdr>
    </w:div>
    <w:div w:id="1535969047">
      <w:bodyDiv w:val="1"/>
      <w:marLeft w:val="0"/>
      <w:marRight w:val="0"/>
      <w:marTop w:val="0"/>
      <w:marBottom w:val="0"/>
      <w:divBdr>
        <w:top w:val="none" w:sz="0" w:space="0" w:color="auto"/>
        <w:left w:val="none" w:sz="0" w:space="0" w:color="auto"/>
        <w:bottom w:val="none" w:sz="0" w:space="0" w:color="auto"/>
        <w:right w:val="none" w:sz="0" w:space="0" w:color="auto"/>
      </w:divBdr>
    </w:div>
    <w:div w:id="1537423710">
      <w:bodyDiv w:val="1"/>
      <w:marLeft w:val="0"/>
      <w:marRight w:val="0"/>
      <w:marTop w:val="0"/>
      <w:marBottom w:val="0"/>
      <w:divBdr>
        <w:top w:val="none" w:sz="0" w:space="0" w:color="auto"/>
        <w:left w:val="none" w:sz="0" w:space="0" w:color="auto"/>
        <w:bottom w:val="none" w:sz="0" w:space="0" w:color="auto"/>
        <w:right w:val="none" w:sz="0" w:space="0" w:color="auto"/>
      </w:divBdr>
    </w:div>
    <w:div w:id="1543400809">
      <w:bodyDiv w:val="1"/>
      <w:marLeft w:val="0"/>
      <w:marRight w:val="0"/>
      <w:marTop w:val="0"/>
      <w:marBottom w:val="0"/>
      <w:divBdr>
        <w:top w:val="none" w:sz="0" w:space="0" w:color="auto"/>
        <w:left w:val="none" w:sz="0" w:space="0" w:color="auto"/>
        <w:bottom w:val="none" w:sz="0" w:space="0" w:color="auto"/>
        <w:right w:val="none" w:sz="0" w:space="0" w:color="auto"/>
      </w:divBdr>
    </w:div>
    <w:div w:id="1543708401">
      <w:bodyDiv w:val="1"/>
      <w:marLeft w:val="0"/>
      <w:marRight w:val="0"/>
      <w:marTop w:val="0"/>
      <w:marBottom w:val="0"/>
      <w:divBdr>
        <w:top w:val="none" w:sz="0" w:space="0" w:color="auto"/>
        <w:left w:val="none" w:sz="0" w:space="0" w:color="auto"/>
        <w:bottom w:val="none" w:sz="0" w:space="0" w:color="auto"/>
        <w:right w:val="none" w:sz="0" w:space="0" w:color="auto"/>
      </w:divBdr>
    </w:div>
    <w:div w:id="1545632017">
      <w:bodyDiv w:val="1"/>
      <w:marLeft w:val="0"/>
      <w:marRight w:val="0"/>
      <w:marTop w:val="0"/>
      <w:marBottom w:val="0"/>
      <w:divBdr>
        <w:top w:val="none" w:sz="0" w:space="0" w:color="auto"/>
        <w:left w:val="none" w:sz="0" w:space="0" w:color="auto"/>
        <w:bottom w:val="none" w:sz="0" w:space="0" w:color="auto"/>
        <w:right w:val="none" w:sz="0" w:space="0" w:color="auto"/>
      </w:divBdr>
    </w:div>
    <w:div w:id="1549488613">
      <w:bodyDiv w:val="1"/>
      <w:marLeft w:val="0"/>
      <w:marRight w:val="0"/>
      <w:marTop w:val="0"/>
      <w:marBottom w:val="0"/>
      <w:divBdr>
        <w:top w:val="none" w:sz="0" w:space="0" w:color="auto"/>
        <w:left w:val="none" w:sz="0" w:space="0" w:color="auto"/>
        <w:bottom w:val="none" w:sz="0" w:space="0" w:color="auto"/>
        <w:right w:val="none" w:sz="0" w:space="0" w:color="auto"/>
      </w:divBdr>
    </w:div>
    <w:div w:id="1550535911">
      <w:bodyDiv w:val="1"/>
      <w:marLeft w:val="0"/>
      <w:marRight w:val="0"/>
      <w:marTop w:val="0"/>
      <w:marBottom w:val="0"/>
      <w:divBdr>
        <w:top w:val="none" w:sz="0" w:space="0" w:color="auto"/>
        <w:left w:val="none" w:sz="0" w:space="0" w:color="auto"/>
        <w:bottom w:val="none" w:sz="0" w:space="0" w:color="auto"/>
        <w:right w:val="none" w:sz="0" w:space="0" w:color="auto"/>
      </w:divBdr>
    </w:div>
    <w:div w:id="1550922480">
      <w:bodyDiv w:val="1"/>
      <w:marLeft w:val="0"/>
      <w:marRight w:val="0"/>
      <w:marTop w:val="0"/>
      <w:marBottom w:val="0"/>
      <w:divBdr>
        <w:top w:val="none" w:sz="0" w:space="0" w:color="auto"/>
        <w:left w:val="none" w:sz="0" w:space="0" w:color="auto"/>
        <w:bottom w:val="none" w:sz="0" w:space="0" w:color="auto"/>
        <w:right w:val="none" w:sz="0" w:space="0" w:color="auto"/>
      </w:divBdr>
    </w:div>
    <w:div w:id="1553882696">
      <w:bodyDiv w:val="1"/>
      <w:marLeft w:val="0"/>
      <w:marRight w:val="0"/>
      <w:marTop w:val="0"/>
      <w:marBottom w:val="0"/>
      <w:divBdr>
        <w:top w:val="none" w:sz="0" w:space="0" w:color="auto"/>
        <w:left w:val="none" w:sz="0" w:space="0" w:color="auto"/>
        <w:bottom w:val="none" w:sz="0" w:space="0" w:color="auto"/>
        <w:right w:val="none" w:sz="0" w:space="0" w:color="auto"/>
      </w:divBdr>
    </w:div>
    <w:div w:id="1562011491">
      <w:bodyDiv w:val="1"/>
      <w:marLeft w:val="0"/>
      <w:marRight w:val="0"/>
      <w:marTop w:val="0"/>
      <w:marBottom w:val="0"/>
      <w:divBdr>
        <w:top w:val="none" w:sz="0" w:space="0" w:color="auto"/>
        <w:left w:val="none" w:sz="0" w:space="0" w:color="auto"/>
        <w:bottom w:val="none" w:sz="0" w:space="0" w:color="auto"/>
        <w:right w:val="none" w:sz="0" w:space="0" w:color="auto"/>
      </w:divBdr>
    </w:div>
    <w:div w:id="1564759304">
      <w:bodyDiv w:val="1"/>
      <w:marLeft w:val="0"/>
      <w:marRight w:val="0"/>
      <w:marTop w:val="0"/>
      <w:marBottom w:val="0"/>
      <w:divBdr>
        <w:top w:val="none" w:sz="0" w:space="0" w:color="auto"/>
        <w:left w:val="none" w:sz="0" w:space="0" w:color="auto"/>
        <w:bottom w:val="none" w:sz="0" w:space="0" w:color="auto"/>
        <w:right w:val="none" w:sz="0" w:space="0" w:color="auto"/>
      </w:divBdr>
    </w:div>
    <w:div w:id="1567690037">
      <w:bodyDiv w:val="1"/>
      <w:marLeft w:val="0"/>
      <w:marRight w:val="0"/>
      <w:marTop w:val="0"/>
      <w:marBottom w:val="0"/>
      <w:divBdr>
        <w:top w:val="none" w:sz="0" w:space="0" w:color="auto"/>
        <w:left w:val="none" w:sz="0" w:space="0" w:color="auto"/>
        <w:bottom w:val="none" w:sz="0" w:space="0" w:color="auto"/>
        <w:right w:val="none" w:sz="0" w:space="0" w:color="auto"/>
      </w:divBdr>
    </w:div>
    <w:div w:id="1569726408">
      <w:bodyDiv w:val="1"/>
      <w:marLeft w:val="0"/>
      <w:marRight w:val="0"/>
      <w:marTop w:val="0"/>
      <w:marBottom w:val="0"/>
      <w:divBdr>
        <w:top w:val="none" w:sz="0" w:space="0" w:color="auto"/>
        <w:left w:val="none" w:sz="0" w:space="0" w:color="auto"/>
        <w:bottom w:val="none" w:sz="0" w:space="0" w:color="auto"/>
        <w:right w:val="none" w:sz="0" w:space="0" w:color="auto"/>
      </w:divBdr>
    </w:div>
    <w:div w:id="1579092982">
      <w:bodyDiv w:val="1"/>
      <w:marLeft w:val="0"/>
      <w:marRight w:val="0"/>
      <w:marTop w:val="0"/>
      <w:marBottom w:val="0"/>
      <w:divBdr>
        <w:top w:val="none" w:sz="0" w:space="0" w:color="auto"/>
        <w:left w:val="none" w:sz="0" w:space="0" w:color="auto"/>
        <w:bottom w:val="none" w:sz="0" w:space="0" w:color="auto"/>
        <w:right w:val="none" w:sz="0" w:space="0" w:color="auto"/>
      </w:divBdr>
    </w:div>
    <w:div w:id="1585989199">
      <w:bodyDiv w:val="1"/>
      <w:marLeft w:val="0"/>
      <w:marRight w:val="0"/>
      <w:marTop w:val="0"/>
      <w:marBottom w:val="0"/>
      <w:divBdr>
        <w:top w:val="none" w:sz="0" w:space="0" w:color="auto"/>
        <w:left w:val="none" w:sz="0" w:space="0" w:color="auto"/>
        <w:bottom w:val="none" w:sz="0" w:space="0" w:color="auto"/>
        <w:right w:val="none" w:sz="0" w:space="0" w:color="auto"/>
      </w:divBdr>
    </w:div>
    <w:div w:id="1587764048">
      <w:bodyDiv w:val="1"/>
      <w:marLeft w:val="0"/>
      <w:marRight w:val="0"/>
      <w:marTop w:val="0"/>
      <w:marBottom w:val="0"/>
      <w:divBdr>
        <w:top w:val="none" w:sz="0" w:space="0" w:color="auto"/>
        <w:left w:val="none" w:sz="0" w:space="0" w:color="auto"/>
        <w:bottom w:val="none" w:sz="0" w:space="0" w:color="auto"/>
        <w:right w:val="none" w:sz="0" w:space="0" w:color="auto"/>
      </w:divBdr>
    </w:div>
    <w:div w:id="1592544677">
      <w:bodyDiv w:val="1"/>
      <w:marLeft w:val="0"/>
      <w:marRight w:val="0"/>
      <w:marTop w:val="0"/>
      <w:marBottom w:val="0"/>
      <w:divBdr>
        <w:top w:val="none" w:sz="0" w:space="0" w:color="auto"/>
        <w:left w:val="none" w:sz="0" w:space="0" w:color="auto"/>
        <w:bottom w:val="none" w:sz="0" w:space="0" w:color="auto"/>
        <w:right w:val="none" w:sz="0" w:space="0" w:color="auto"/>
      </w:divBdr>
    </w:div>
    <w:div w:id="1596480461">
      <w:bodyDiv w:val="1"/>
      <w:marLeft w:val="0"/>
      <w:marRight w:val="0"/>
      <w:marTop w:val="0"/>
      <w:marBottom w:val="0"/>
      <w:divBdr>
        <w:top w:val="none" w:sz="0" w:space="0" w:color="auto"/>
        <w:left w:val="none" w:sz="0" w:space="0" w:color="auto"/>
        <w:bottom w:val="none" w:sz="0" w:space="0" w:color="auto"/>
        <w:right w:val="none" w:sz="0" w:space="0" w:color="auto"/>
      </w:divBdr>
    </w:div>
    <w:div w:id="1596934479">
      <w:bodyDiv w:val="1"/>
      <w:marLeft w:val="0"/>
      <w:marRight w:val="0"/>
      <w:marTop w:val="0"/>
      <w:marBottom w:val="0"/>
      <w:divBdr>
        <w:top w:val="none" w:sz="0" w:space="0" w:color="auto"/>
        <w:left w:val="none" w:sz="0" w:space="0" w:color="auto"/>
        <w:bottom w:val="none" w:sz="0" w:space="0" w:color="auto"/>
        <w:right w:val="none" w:sz="0" w:space="0" w:color="auto"/>
      </w:divBdr>
    </w:div>
    <w:div w:id="1607538884">
      <w:bodyDiv w:val="1"/>
      <w:marLeft w:val="0"/>
      <w:marRight w:val="0"/>
      <w:marTop w:val="0"/>
      <w:marBottom w:val="0"/>
      <w:divBdr>
        <w:top w:val="none" w:sz="0" w:space="0" w:color="auto"/>
        <w:left w:val="none" w:sz="0" w:space="0" w:color="auto"/>
        <w:bottom w:val="none" w:sz="0" w:space="0" w:color="auto"/>
        <w:right w:val="none" w:sz="0" w:space="0" w:color="auto"/>
      </w:divBdr>
    </w:div>
    <w:div w:id="1612660788">
      <w:bodyDiv w:val="1"/>
      <w:marLeft w:val="0"/>
      <w:marRight w:val="0"/>
      <w:marTop w:val="0"/>
      <w:marBottom w:val="0"/>
      <w:divBdr>
        <w:top w:val="none" w:sz="0" w:space="0" w:color="auto"/>
        <w:left w:val="none" w:sz="0" w:space="0" w:color="auto"/>
        <w:bottom w:val="none" w:sz="0" w:space="0" w:color="auto"/>
        <w:right w:val="none" w:sz="0" w:space="0" w:color="auto"/>
      </w:divBdr>
    </w:div>
    <w:div w:id="1632399279">
      <w:bodyDiv w:val="1"/>
      <w:marLeft w:val="0"/>
      <w:marRight w:val="0"/>
      <w:marTop w:val="0"/>
      <w:marBottom w:val="0"/>
      <w:divBdr>
        <w:top w:val="none" w:sz="0" w:space="0" w:color="auto"/>
        <w:left w:val="none" w:sz="0" w:space="0" w:color="auto"/>
        <w:bottom w:val="none" w:sz="0" w:space="0" w:color="auto"/>
        <w:right w:val="none" w:sz="0" w:space="0" w:color="auto"/>
      </w:divBdr>
    </w:div>
    <w:div w:id="1634675597">
      <w:bodyDiv w:val="1"/>
      <w:marLeft w:val="0"/>
      <w:marRight w:val="0"/>
      <w:marTop w:val="0"/>
      <w:marBottom w:val="0"/>
      <w:divBdr>
        <w:top w:val="none" w:sz="0" w:space="0" w:color="auto"/>
        <w:left w:val="none" w:sz="0" w:space="0" w:color="auto"/>
        <w:bottom w:val="none" w:sz="0" w:space="0" w:color="auto"/>
        <w:right w:val="none" w:sz="0" w:space="0" w:color="auto"/>
      </w:divBdr>
    </w:div>
    <w:div w:id="1635403243">
      <w:bodyDiv w:val="1"/>
      <w:marLeft w:val="0"/>
      <w:marRight w:val="0"/>
      <w:marTop w:val="0"/>
      <w:marBottom w:val="0"/>
      <w:divBdr>
        <w:top w:val="none" w:sz="0" w:space="0" w:color="auto"/>
        <w:left w:val="none" w:sz="0" w:space="0" w:color="auto"/>
        <w:bottom w:val="none" w:sz="0" w:space="0" w:color="auto"/>
        <w:right w:val="none" w:sz="0" w:space="0" w:color="auto"/>
      </w:divBdr>
    </w:div>
    <w:div w:id="1641685894">
      <w:bodyDiv w:val="1"/>
      <w:marLeft w:val="0"/>
      <w:marRight w:val="0"/>
      <w:marTop w:val="0"/>
      <w:marBottom w:val="0"/>
      <w:divBdr>
        <w:top w:val="none" w:sz="0" w:space="0" w:color="auto"/>
        <w:left w:val="none" w:sz="0" w:space="0" w:color="auto"/>
        <w:bottom w:val="none" w:sz="0" w:space="0" w:color="auto"/>
        <w:right w:val="none" w:sz="0" w:space="0" w:color="auto"/>
      </w:divBdr>
    </w:div>
    <w:div w:id="1651984214">
      <w:bodyDiv w:val="1"/>
      <w:marLeft w:val="0"/>
      <w:marRight w:val="0"/>
      <w:marTop w:val="0"/>
      <w:marBottom w:val="0"/>
      <w:divBdr>
        <w:top w:val="none" w:sz="0" w:space="0" w:color="auto"/>
        <w:left w:val="none" w:sz="0" w:space="0" w:color="auto"/>
        <w:bottom w:val="none" w:sz="0" w:space="0" w:color="auto"/>
        <w:right w:val="none" w:sz="0" w:space="0" w:color="auto"/>
      </w:divBdr>
    </w:div>
    <w:div w:id="1658533443">
      <w:bodyDiv w:val="1"/>
      <w:marLeft w:val="0"/>
      <w:marRight w:val="0"/>
      <w:marTop w:val="0"/>
      <w:marBottom w:val="0"/>
      <w:divBdr>
        <w:top w:val="none" w:sz="0" w:space="0" w:color="auto"/>
        <w:left w:val="none" w:sz="0" w:space="0" w:color="auto"/>
        <w:bottom w:val="none" w:sz="0" w:space="0" w:color="auto"/>
        <w:right w:val="none" w:sz="0" w:space="0" w:color="auto"/>
      </w:divBdr>
    </w:div>
    <w:div w:id="1664579647">
      <w:bodyDiv w:val="1"/>
      <w:marLeft w:val="0"/>
      <w:marRight w:val="0"/>
      <w:marTop w:val="0"/>
      <w:marBottom w:val="0"/>
      <w:divBdr>
        <w:top w:val="none" w:sz="0" w:space="0" w:color="auto"/>
        <w:left w:val="none" w:sz="0" w:space="0" w:color="auto"/>
        <w:bottom w:val="none" w:sz="0" w:space="0" w:color="auto"/>
        <w:right w:val="none" w:sz="0" w:space="0" w:color="auto"/>
      </w:divBdr>
    </w:div>
    <w:div w:id="1669017674">
      <w:bodyDiv w:val="1"/>
      <w:marLeft w:val="0"/>
      <w:marRight w:val="0"/>
      <w:marTop w:val="0"/>
      <w:marBottom w:val="0"/>
      <w:divBdr>
        <w:top w:val="none" w:sz="0" w:space="0" w:color="auto"/>
        <w:left w:val="none" w:sz="0" w:space="0" w:color="auto"/>
        <w:bottom w:val="none" w:sz="0" w:space="0" w:color="auto"/>
        <w:right w:val="none" w:sz="0" w:space="0" w:color="auto"/>
      </w:divBdr>
    </w:div>
    <w:div w:id="1672831844">
      <w:bodyDiv w:val="1"/>
      <w:marLeft w:val="0"/>
      <w:marRight w:val="0"/>
      <w:marTop w:val="0"/>
      <w:marBottom w:val="0"/>
      <w:divBdr>
        <w:top w:val="none" w:sz="0" w:space="0" w:color="auto"/>
        <w:left w:val="none" w:sz="0" w:space="0" w:color="auto"/>
        <w:bottom w:val="none" w:sz="0" w:space="0" w:color="auto"/>
        <w:right w:val="none" w:sz="0" w:space="0" w:color="auto"/>
      </w:divBdr>
    </w:div>
    <w:div w:id="1677031370">
      <w:bodyDiv w:val="1"/>
      <w:marLeft w:val="0"/>
      <w:marRight w:val="0"/>
      <w:marTop w:val="0"/>
      <w:marBottom w:val="0"/>
      <w:divBdr>
        <w:top w:val="none" w:sz="0" w:space="0" w:color="auto"/>
        <w:left w:val="none" w:sz="0" w:space="0" w:color="auto"/>
        <w:bottom w:val="none" w:sz="0" w:space="0" w:color="auto"/>
        <w:right w:val="none" w:sz="0" w:space="0" w:color="auto"/>
      </w:divBdr>
    </w:div>
    <w:div w:id="1696342714">
      <w:bodyDiv w:val="1"/>
      <w:marLeft w:val="0"/>
      <w:marRight w:val="0"/>
      <w:marTop w:val="0"/>
      <w:marBottom w:val="0"/>
      <w:divBdr>
        <w:top w:val="none" w:sz="0" w:space="0" w:color="auto"/>
        <w:left w:val="none" w:sz="0" w:space="0" w:color="auto"/>
        <w:bottom w:val="none" w:sz="0" w:space="0" w:color="auto"/>
        <w:right w:val="none" w:sz="0" w:space="0" w:color="auto"/>
      </w:divBdr>
    </w:div>
    <w:div w:id="1702316709">
      <w:bodyDiv w:val="1"/>
      <w:marLeft w:val="0"/>
      <w:marRight w:val="0"/>
      <w:marTop w:val="0"/>
      <w:marBottom w:val="0"/>
      <w:divBdr>
        <w:top w:val="none" w:sz="0" w:space="0" w:color="auto"/>
        <w:left w:val="none" w:sz="0" w:space="0" w:color="auto"/>
        <w:bottom w:val="none" w:sz="0" w:space="0" w:color="auto"/>
        <w:right w:val="none" w:sz="0" w:space="0" w:color="auto"/>
      </w:divBdr>
    </w:div>
    <w:div w:id="1709137809">
      <w:bodyDiv w:val="1"/>
      <w:marLeft w:val="0"/>
      <w:marRight w:val="0"/>
      <w:marTop w:val="0"/>
      <w:marBottom w:val="0"/>
      <w:divBdr>
        <w:top w:val="none" w:sz="0" w:space="0" w:color="auto"/>
        <w:left w:val="none" w:sz="0" w:space="0" w:color="auto"/>
        <w:bottom w:val="none" w:sz="0" w:space="0" w:color="auto"/>
        <w:right w:val="none" w:sz="0" w:space="0" w:color="auto"/>
      </w:divBdr>
    </w:div>
    <w:div w:id="1711607187">
      <w:bodyDiv w:val="1"/>
      <w:marLeft w:val="0"/>
      <w:marRight w:val="0"/>
      <w:marTop w:val="0"/>
      <w:marBottom w:val="0"/>
      <w:divBdr>
        <w:top w:val="none" w:sz="0" w:space="0" w:color="auto"/>
        <w:left w:val="none" w:sz="0" w:space="0" w:color="auto"/>
        <w:bottom w:val="none" w:sz="0" w:space="0" w:color="auto"/>
        <w:right w:val="none" w:sz="0" w:space="0" w:color="auto"/>
      </w:divBdr>
    </w:div>
    <w:div w:id="1724527250">
      <w:bodyDiv w:val="1"/>
      <w:marLeft w:val="0"/>
      <w:marRight w:val="0"/>
      <w:marTop w:val="0"/>
      <w:marBottom w:val="0"/>
      <w:divBdr>
        <w:top w:val="none" w:sz="0" w:space="0" w:color="auto"/>
        <w:left w:val="none" w:sz="0" w:space="0" w:color="auto"/>
        <w:bottom w:val="none" w:sz="0" w:space="0" w:color="auto"/>
        <w:right w:val="none" w:sz="0" w:space="0" w:color="auto"/>
      </w:divBdr>
    </w:div>
    <w:div w:id="1727946991">
      <w:bodyDiv w:val="1"/>
      <w:marLeft w:val="0"/>
      <w:marRight w:val="0"/>
      <w:marTop w:val="0"/>
      <w:marBottom w:val="0"/>
      <w:divBdr>
        <w:top w:val="none" w:sz="0" w:space="0" w:color="auto"/>
        <w:left w:val="none" w:sz="0" w:space="0" w:color="auto"/>
        <w:bottom w:val="none" w:sz="0" w:space="0" w:color="auto"/>
        <w:right w:val="none" w:sz="0" w:space="0" w:color="auto"/>
      </w:divBdr>
    </w:div>
    <w:div w:id="1728062980">
      <w:bodyDiv w:val="1"/>
      <w:marLeft w:val="0"/>
      <w:marRight w:val="0"/>
      <w:marTop w:val="0"/>
      <w:marBottom w:val="0"/>
      <w:divBdr>
        <w:top w:val="none" w:sz="0" w:space="0" w:color="auto"/>
        <w:left w:val="none" w:sz="0" w:space="0" w:color="auto"/>
        <w:bottom w:val="none" w:sz="0" w:space="0" w:color="auto"/>
        <w:right w:val="none" w:sz="0" w:space="0" w:color="auto"/>
      </w:divBdr>
    </w:div>
    <w:div w:id="1735664800">
      <w:bodyDiv w:val="1"/>
      <w:marLeft w:val="0"/>
      <w:marRight w:val="0"/>
      <w:marTop w:val="0"/>
      <w:marBottom w:val="0"/>
      <w:divBdr>
        <w:top w:val="none" w:sz="0" w:space="0" w:color="auto"/>
        <w:left w:val="none" w:sz="0" w:space="0" w:color="auto"/>
        <w:bottom w:val="none" w:sz="0" w:space="0" w:color="auto"/>
        <w:right w:val="none" w:sz="0" w:space="0" w:color="auto"/>
      </w:divBdr>
    </w:div>
    <w:div w:id="1735738398">
      <w:bodyDiv w:val="1"/>
      <w:marLeft w:val="0"/>
      <w:marRight w:val="0"/>
      <w:marTop w:val="0"/>
      <w:marBottom w:val="0"/>
      <w:divBdr>
        <w:top w:val="none" w:sz="0" w:space="0" w:color="auto"/>
        <w:left w:val="none" w:sz="0" w:space="0" w:color="auto"/>
        <w:bottom w:val="none" w:sz="0" w:space="0" w:color="auto"/>
        <w:right w:val="none" w:sz="0" w:space="0" w:color="auto"/>
      </w:divBdr>
    </w:div>
    <w:div w:id="1737391221">
      <w:bodyDiv w:val="1"/>
      <w:marLeft w:val="0"/>
      <w:marRight w:val="0"/>
      <w:marTop w:val="0"/>
      <w:marBottom w:val="0"/>
      <w:divBdr>
        <w:top w:val="none" w:sz="0" w:space="0" w:color="auto"/>
        <w:left w:val="none" w:sz="0" w:space="0" w:color="auto"/>
        <w:bottom w:val="none" w:sz="0" w:space="0" w:color="auto"/>
        <w:right w:val="none" w:sz="0" w:space="0" w:color="auto"/>
      </w:divBdr>
    </w:div>
    <w:div w:id="1739815732">
      <w:bodyDiv w:val="1"/>
      <w:marLeft w:val="0"/>
      <w:marRight w:val="0"/>
      <w:marTop w:val="0"/>
      <w:marBottom w:val="0"/>
      <w:divBdr>
        <w:top w:val="none" w:sz="0" w:space="0" w:color="auto"/>
        <w:left w:val="none" w:sz="0" w:space="0" w:color="auto"/>
        <w:bottom w:val="none" w:sz="0" w:space="0" w:color="auto"/>
        <w:right w:val="none" w:sz="0" w:space="0" w:color="auto"/>
      </w:divBdr>
    </w:div>
    <w:div w:id="1742360683">
      <w:bodyDiv w:val="1"/>
      <w:marLeft w:val="0"/>
      <w:marRight w:val="0"/>
      <w:marTop w:val="0"/>
      <w:marBottom w:val="0"/>
      <w:divBdr>
        <w:top w:val="none" w:sz="0" w:space="0" w:color="auto"/>
        <w:left w:val="none" w:sz="0" w:space="0" w:color="auto"/>
        <w:bottom w:val="none" w:sz="0" w:space="0" w:color="auto"/>
        <w:right w:val="none" w:sz="0" w:space="0" w:color="auto"/>
      </w:divBdr>
    </w:div>
    <w:div w:id="1744720856">
      <w:bodyDiv w:val="1"/>
      <w:marLeft w:val="0"/>
      <w:marRight w:val="0"/>
      <w:marTop w:val="0"/>
      <w:marBottom w:val="0"/>
      <w:divBdr>
        <w:top w:val="none" w:sz="0" w:space="0" w:color="auto"/>
        <w:left w:val="none" w:sz="0" w:space="0" w:color="auto"/>
        <w:bottom w:val="none" w:sz="0" w:space="0" w:color="auto"/>
        <w:right w:val="none" w:sz="0" w:space="0" w:color="auto"/>
      </w:divBdr>
    </w:div>
    <w:div w:id="1751386963">
      <w:bodyDiv w:val="1"/>
      <w:marLeft w:val="0"/>
      <w:marRight w:val="0"/>
      <w:marTop w:val="0"/>
      <w:marBottom w:val="0"/>
      <w:divBdr>
        <w:top w:val="none" w:sz="0" w:space="0" w:color="auto"/>
        <w:left w:val="none" w:sz="0" w:space="0" w:color="auto"/>
        <w:bottom w:val="none" w:sz="0" w:space="0" w:color="auto"/>
        <w:right w:val="none" w:sz="0" w:space="0" w:color="auto"/>
      </w:divBdr>
    </w:div>
    <w:div w:id="1755931604">
      <w:bodyDiv w:val="1"/>
      <w:marLeft w:val="0"/>
      <w:marRight w:val="0"/>
      <w:marTop w:val="0"/>
      <w:marBottom w:val="0"/>
      <w:divBdr>
        <w:top w:val="none" w:sz="0" w:space="0" w:color="auto"/>
        <w:left w:val="none" w:sz="0" w:space="0" w:color="auto"/>
        <w:bottom w:val="none" w:sz="0" w:space="0" w:color="auto"/>
        <w:right w:val="none" w:sz="0" w:space="0" w:color="auto"/>
      </w:divBdr>
    </w:div>
    <w:div w:id="1759671936">
      <w:bodyDiv w:val="1"/>
      <w:marLeft w:val="0"/>
      <w:marRight w:val="0"/>
      <w:marTop w:val="0"/>
      <w:marBottom w:val="0"/>
      <w:divBdr>
        <w:top w:val="none" w:sz="0" w:space="0" w:color="auto"/>
        <w:left w:val="none" w:sz="0" w:space="0" w:color="auto"/>
        <w:bottom w:val="none" w:sz="0" w:space="0" w:color="auto"/>
        <w:right w:val="none" w:sz="0" w:space="0" w:color="auto"/>
      </w:divBdr>
    </w:div>
    <w:div w:id="1761288120">
      <w:bodyDiv w:val="1"/>
      <w:marLeft w:val="0"/>
      <w:marRight w:val="0"/>
      <w:marTop w:val="0"/>
      <w:marBottom w:val="0"/>
      <w:divBdr>
        <w:top w:val="none" w:sz="0" w:space="0" w:color="auto"/>
        <w:left w:val="none" w:sz="0" w:space="0" w:color="auto"/>
        <w:bottom w:val="none" w:sz="0" w:space="0" w:color="auto"/>
        <w:right w:val="none" w:sz="0" w:space="0" w:color="auto"/>
      </w:divBdr>
    </w:div>
    <w:div w:id="1767270290">
      <w:bodyDiv w:val="1"/>
      <w:marLeft w:val="0"/>
      <w:marRight w:val="0"/>
      <w:marTop w:val="0"/>
      <w:marBottom w:val="0"/>
      <w:divBdr>
        <w:top w:val="none" w:sz="0" w:space="0" w:color="auto"/>
        <w:left w:val="none" w:sz="0" w:space="0" w:color="auto"/>
        <w:bottom w:val="none" w:sz="0" w:space="0" w:color="auto"/>
        <w:right w:val="none" w:sz="0" w:space="0" w:color="auto"/>
      </w:divBdr>
    </w:div>
    <w:div w:id="1768382266">
      <w:bodyDiv w:val="1"/>
      <w:marLeft w:val="0"/>
      <w:marRight w:val="0"/>
      <w:marTop w:val="0"/>
      <w:marBottom w:val="0"/>
      <w:divBdr>
        <w:top w:val="none" w:sz="0" w:space="0" w:color="auto"/>
        <w:left w:val="none" w:sz="0" w:space="0" w:color="auto"/>
        <w:bottom w:val="none" w:sz="0" w:space="0" w:color="auto"/>
        <w:right w:val="none" w:sz="0" w:space="0" w:color="auto"/>
      </w:divBdr>
    </w:div>
    <w:div w:id="1785684188">
      <w:bodyDiv w:val="1"/>
      <w:marLeft w:val="0"/>
      <w:marRight w:val="0"/>
      <w:marTop w:val="0"/>
      <w:marBottom w:val="0"/>
      <w:divBdr>
        <w:top w:val="none" w:sz="0" w:space="0" w:color="auto"/>
        <w:left w:val="none" w:sz="0" w:space="0" w:color="auto"/>
        <w:bottom w:val="none" w:sz="0" w:space="0" w:color="auto"/>
        <w:right w:val="none" w:sz="0" w:space="0" w:color="auto"/>
      </w:divBdr>
    </w:div>
    <w:div w:id="1785922439">
      <w:bodyDiv w:val="1"/>
      <w:marLeft w:val="0"/>
      <w:marRight w:val="0"/>
      <w:marTop w:val="0"/>
      <w:marBottom w:val="0"/>
      <w:divBdr>
        <w:top w:val="none" w:sz="0" w:space="0" w:color="auto"/>
        <w:left w:val="none" w:sz="0" w:space="0" w:color="auto"/>
        <w:bottom w:val="none" w:sz="0" w:space="0" w:color="auto"/>
        <w:right w:val="none" w:sz="0" w:space="0" w:color="auto"/>
      </w:divBdr>
    </w:div>
    <w:div w:id="1788573785">
      <w:bodyDiv w:val="1"/>
      <w:marLeft w:val="0"/>
      <w:marRight w:val="0"/>
      <w:marTop w:val="0"/>
      <w:marBottom w:val="0"/>
      <w:divBdr>
        <w:top w:val="none" w:sz="0" w:space="0" w:color="auto"/>
        <w:left w:val="none" w:sz="0" w:space="0" w:color="auto"/>
        <w:bottom w:val="none" w:sz="0" w:space="0" w:color="auto"/>
        <w:right w:val="none" w:sz="0" w:space="0" w:color="auto"/>
      </w:divBdr>
    </w:div>
    <w:div w:id="1788625423">
      <w:bodyDiv w:val="1"/>
      <w:marLeft w:val="0"/>
      <w:marRight w:val="0"/>
      <w:marTop w:val="0"/>
      <w:marBottom w:val="0"/>
      <w:divBdr>
        <w:top w:val="none" w:sz="0" w:space="0" w:color="auto"/>
        <w:left w:val="none" w:sz="0" w:space="0" w:color="auto"/>
        <w:bottom w:val="none" w:sz="0" w:space="0" w:color="auto"/>
        <w:right w:val="none" w:sz="0" w:space="0" w:color="auto"/>
      </w:divBdr>
    </w:div>
    <w:div w:id="1792507672">
      <w:bodyDiv w:val="1"/>
      <w:marLeft w:val="0"/>
      <w:marRight w:val="0"/>
      <w:marTop w:val="0"/>
      <w:marBottom w:val="0"/>
      <w:divBdr>
        <w:top w:val="none" w:sz="0" w:space="0" w:color="auto"/>
        <w:left w:val="none" w:sz="0" w:space="0" w:color="auto"/>
        <w:bottom w:val="none" w:sz="0" w:space="0" w:color="auto"/>
        <w:right w:val="none" w:sz="0" w:space="0" w:color="auto"/>
      </w:divBdr>
    </w:div>
    <w:div w:id="1796017995">
      <w:bodyDiv w:val="1"/>
      <w:marLeft w:val="0"/>
      <w:marRight w:val="0"/>
      <w:marTop w:val="0"/>
      <w:marBottom w:val="0"/>
      <w:divBdr>
        <w:top w:val="none" w:sz="0" w:space="0" w:color="auto"/>
        <w:left w:val="none" w:sz="0" w:space="0" w:color="auto"/>
        <w:bottom w:val="none" w:sz="0" w:space="0" w:color="auto"/>
        <w:right w:val="none" w:sz="0" w:space="0" w:color="auto"/>
      </w:divBdr>
    </w:div>
    <w:div w:id="1800802063">
      <w:bodyDiv w:val="1"/>
      <w:marLeft w:val="0"/>
      <w:marRight w:val="0"/>
      <w:marTop w:val="0"/>
      <w:marBottom w:val="0"/>
      <w:divBdr>
        <w:top w:val="none" w:sz="0" w:space="0" w:color="auto"/>
        <w:left w:val="none" w:sz="0" w:space="0" w:color="auto"/>
        <w:bottom w:val="none" w:sz="0" w:space="0" w:color="auto"/>
        <w:right w:val="none" w:sz="0" w:space="0" w:color="auto"/>
      </w:divBdr>
    </w:div>
    <w:div w:id="1805662240">
      <w:bodyDiv w:val="1"/>
      <w:marLeft w:val="0"/>
      <w:marRight w:val="0"/>
      <w:marTop w:val="0"/>
      <w:marBottom w:val="0"/>
      <w:divBdr>
        <w:top w:val="none" w:sz="0" w:space="0" w:color="auto"/>
        <w:left w:val="none" w:sz="0" w:space="0" w:color="auto"/>
        <w:bottom w:val="none" w:sz="0" w:space="0" w:color="auto"/>
        <w:right w:val="none" w:sz="0" w:space="0" w:color="auto"/>
      </w:divBdr>
    </w:div>
    <w:div w:id="1810895914">
      <w:bodyDiv w:val="1"/>
      <w:marLeft w:val="0"/>
      <w:marRight w:val="0"/>
      <w:marTop w:val="0"/>
      <w:marBottom w:val="0"/>
      <w:divBdr>
        <w:top w:val="none" w:sz="0" w:space="0" w:color="auto"/>
        <w:left w:val="none" w:sz="0" w:space="0" w:color="auto"/>
        <w:bottom w:val="none" w:sz="0" w:space="0" w:color="auto"/>
        <w:right w:val="none" w:sz="0" w:space="0" w:color="auto"/>
      </w:divBdr>
    </w:div>
    <w:div w:id="1812672188">
      <w:bodyDiv w:val="1"/>
      <w:marLeft w:val="0"/>
      <w:marRight w:val="0"/>
      <w:marTop w:val="0"/>
      <w:marBottom w:val="0"/>
      <w:divBdr>
        <w:top w:val="none" w:sz="0" w:space="0" w:color="auto"/>
        <w:left w:val="none" w:sz="0" w:space="0" w:color="auto"/>
        <w:bottom w:val="none" w:sz="0" w:space="0" w:color="auto"/>
        <w:right w:val="none" w:sz="0" w:space="0" w:color="auto"/>
      </w:divBdr>
    </w:div>
    <w:div w:id="1818185705">
      <w:bodyDiv w:val="1"/>
      <w:marLeft w:val="0"/>
      <w:marRight w:val="0"/>
      <w:marTop w:val="0"/>
      <w:marBottom w:val="0"/>
      <w:divBdr>
        <w:top w:val="none" w:sz="0" w:space="0" w:color="auto"/>
        <w:left w:val="none" w:sz="0" w:space="0" w:color="auto"/>
        <w:bottom w:val="none" w:sz="0" w:space="0" w:color="auto"/>
        <w:right w:val="none" w:sz="0" w:space="0" w:color="auto"/>
      </w:divBdr>
    </w:div>
    <w:div w:id="1821580845">
      <w:bodyDiv w:val="1"/>
      <w:marLeft w:val="0"/>
      <w:marRight w:val="0"/>
      <w:marTop w:val="0"/>
      <w:marBottom w:val="0"/>
      <w:divBdr>
        <w:top w:val="none" w:sz="0" w:space="0" w:color="auto"/>
        <w:left w:val="none" w:sz="0" w:space="0" w:color="auto"/>
        <w:bottom w:val="none" w:sz="0" w:space="0" w:color="auto"/>
        <w:right w:val="none" w:sz="0" w:space="0" w:color="auto"/>
      </w:divBdr>
    </w:div>
    <w:div w:id="1821966594">
      <w:bodyDiv w:val="1"/>
      <w:marLeft w:val="0"/>
      <w:marRight w:val="0"/>
      <w:marTop w:val="0"/>
      <w:marBottom w:val="0"/>
      <w:divBdr>
        <w:top w:val="none" w:sz="0" w:space="0" w:color="auto"/>
        <w:left w:val="none" w:sz="0" w:space="0" w:color="auto"/>
        <w:bottom w:val="none" w:sz="0" w:space="0" w:color="auto"/>
        <w:right w:val="none" w:sz="0" w:space="0" w:color="auto"/>
      </w:divBdr>
    </w:div>
    <w:div w:id="1834299783">
      <w:bodyDiv w:val="1"/>
      <w:marLeft w:val="0"/>
      <w:marRight w:val="0"/>
      <w:marTop w:val="0"/>
      <w:marBottom w:val="0"/>
      <w:divBdr>
        <w:top w:val="none" w:sz="0" w:space="0" w:color="auto"/>
        <w:left w:val="none" w:sz="0" w:space="0" w:color="auto"/>
        <w:bottom w:val="none" w:sz="0" w:space="0" w:color="auto"/>
        <w:right w:val="none" w:sz="0" w:space="0" w:color="auto"/>
      </w:divBdr>
    </w:div>
    <w:div w:id="1843927964">
      <w:bodyDiv w:val="1"/>
      <w:marLeft w:val="0"/>
      <w:marRight w:val="0"/>
      <w:marTop w:val="0"/>
      <w:marBottom w:val="0"/>
      <w:divBdr>
        <w:top w:val="none" w:sz="0" w:space="0" w:color="auto"/>
        <w:left w:val="none" w:sz="0" w:space="0" w:color="auto"/>
        <w:bottom w:val="none" w:sz="0" w:space="0" w:color="auto"/>
        <w:right w:val="none" w:sz="0" w:space="0" w:color="auto"/>
      </w:divBdr>
    </w:div>
    <w:div w:id="1855073489">
      <w:bodyDiv w:val="1"/>
      <w:marLeft w:val="0"/>
      <w:marRight w:val="0"/>
      <w:marTop w:val="0"/>
      <w:marBottom w:val="0"/>
      <w:divBdr>
        <w:top w:val="none" w:sz="0" w:space="0" w:color="auto"/>
        <w:left w:val="none" w:sz="0" w:space="0" w:color="auto"/>
        <w:bottom w:val="none" w:sz="0" w:space="0" w:color="auto"/>
        <w:right w:val="none" w:sz="0" w:space="0" w:color="auto"/>
      </w:divBdr>
    </w:div>
    <w:div w:id="1857453811">
      <w:bodyDiv w:val="1"/>
      <w:marLeft w:val="0"/>
      <w:marRight w:val="0"/>
      <w:marTop w:val="0"/>
      <w:marBottom w:val="0"/>
      <w:divBdr>
        <w:top w:val="none" w:sz="0" w:space="0" w:color="auto"/>
        <w:left w:val="none" w:sz="0" w:space="0" w:color="auto"/>
        <w:bottom w:val="none" w:sz="0" w:space="0" w:color="auto"/>
        <w:right w:val="none" w:sz="0" w:space="0" w:color="auto"/>
      </w:divBdr>
    </w:div>
    <w:div w:id="1860048258">
      <w:bodyDiv w:val="1"/>
      <w:marLeft w:val="0"/>
      <w:marRight w:val="0"/>
      <w:marTop w:val="0"/>
      <w:marBottom w:val="0"/>
      <w:divBdr>
        <w:top w:val="none" w:sz="0" w:space="0" w:color="auto"/>
        <w:left w:val="none" w:sz="0" w:space="0" w:color="auto"/>
        <w:bottom w:val="none" w:sz="0" w:space="0" w:color="auto"/>
        <w:right w:val="none" w:sz="0" w:space="0" w:color="auto"/>
      </w:divBdr>
    </w:div>
    <w:div w:id="1863011094">
      <w:bodyDiv w:val="1"/>
      <w:marLeft w:val="0"/>
      <w:marRight w:val="0"/>
      <w:marTop w:val="0"/>
      <w:marBottom w:val="0"/>
      <w:divBdr>
        <w:top w:val="none" w:sz="0" w:space="0" w:color="auto"/>
        <w:left w:val="none" w:sz="0" w:space="0" w:color="auto"/>
        <w:bottom w:val="none" w:sz="0" w:space="0" w:color="auto"/>
        <w:right w:val="none" w:sz="0" w:space="0" w:color="auto"/>
      </w:divBdr>
    </w:div>
    <w:div w:id="1867672675">
      <w:bodyDiv w:val="1"/>
      <w:marLeft w:val="0"/>
      <w:marRight w:val="0"/>
      <w:marTop w:val="0"/>
      <w:marBottom w:val="0"/>
      <w:divBdr>
        <w:top w:val="none" w:sz="0" w:space="0" w:color="auto"/>
        <w:left w:val="none" w:sz="0" w:space="0" w:color="auto"/>
        <w:bottom w:val="none" w:sz="0" w:space="0" w:color="auto"/>
        <w:right w:val="none" w:sz="0" w:space="0" w:color="auto"/>
      </w:divBdr>
    </w:div>
    <w:div w:id="1874489464">
      <w:bodyDiv w:val="1"/>
      <w:marLeft w:val="0"/>
      <w:marRight w:val="0"/>
      <w:marTop w:val="0"/>
      <w:marBottom w:val="0"/>
      <w:divBdr>
        <w:top w:val="none" w:sz="0" w:space="0" w:color="auto"/>
        <w:left w:val="none" w:sz="0" w:space="0" w:color="auto"/>
        <w:bottom w:val="none" w:sz="0" w:space="0" w:color="auto"/>
        <w:right w:val="none" w:sz="0" w:space="0" w:color="auto"/>
      </w:divBdr>
    </w:div>
    <w:div w:id="1875194768">
      <w:bodyDiv w:val="1"/>
      <w:marLeft w:val="0"/>
      <w:marRight w:val="0"/>
      <w:marTop w:val="0"/>
      <w:marBottom w:val="0"/>
      <w:divBdr>
        <w:top w:val="none" w:sz="0" w:space="0" w:color="auto"/>
        <w:left w:val="none" w:sz="0" w:space="0" w:color="auto"/>
        <w:bottom w:val="none" w:sz="0" w:space="0" w:color="auto"/>
        <w:right w:val="none" w:sz="0" w:space="0" w:color="auto"/>
      </w:divBdr>
    </w:div>
    <w:div w:id="1891191910">
      <w:bodyDiv w:val="1"/>
      <w:marLeft w:val="0"/>
      <w:marRight w:val="0"/>
      <w:marTop w:val="0"/>
      <w:marBottom w:val="0"/>
      <w:divBdr>
        <w:top w:val="none" w:sz="0" w:space="0" w:color="auto"/>
        <w:left w:val="none" w:sz="0" w:space="0" w:color="auto"/>
        <w:bottom w:val="none" w:sz="0" w:space="0" w:color="auto"/>
        <w:right w:val="none" w:sz="0" w:space="0" w:color="auto"/>
      </w:divBdr>
    </w:div>
    <w:div w:id="1892225231">
      <w:bodyDiv w:val="1"/>
      <w:marLeft w:val="0"/>
      <w:marRight w:val="0"/>
      <w:marTop w:val="0"/>
      <w:marBottom w:val="0"/>
      <w:divBdr>
        <w:top w:val="none" w:sz="0" w:space="0" w:color="auto"/>
        <w:left w:val="none" w:sz="0" w:space="0" w:color="auto"/>
        <w:bottom w:val="none" w:sz="0" w:space="0" w:color="auto"/>
        <w:right w:val="none" w:sz="0" w:space="0" w:color="auto"/>
      </w:divBdr>
    </w:div>
    <w:div w:id="1894660537">
      <w:bodyDiv w:val="1"/>
      <w:marLeft w:val="0"/>
      <w:marRight w:val="0"/>
      <w:marTop w:val="0"/>
      <w:marBottom w:val="0"/>
      <w:divBdr>
        <w:top w:val="none" w:sz="0" w:space="0" w:color="auto"/>
        <w:left w:val="none" w:sz="0" w:space="0" w:color="auto"/>
        <w:bottom w:val="none" w:sz="0" w:space="0" w:color="auto"/>
        <w:right w:val="none" w:sz="0" w:space="0" w:color="auto"/>
      </w:divBdr>
    </w:div>
    <w:div w:id="1899390542">
      <w:bodyDiv w:val="1"/>
      <w:marLeft w:val="0"/>
      <w:marRight w:val="0"/>
      <w:marTop w:val="0"/>
      <w:marBottom w:val="0"/>
      <w:divBdr>
        <w:top w:val="none" w:sz="0" w:space="0" w:color="auto"/>
        <w:left w:val="none" w:sz="0" w:space="0" w:color="auto"/>
        <w:bottom w:val="none" w:sz="0" w:space="0" w:color="auto"/>
        <w:right w:val="none" w:sz="0" w:space="0" w:color="auto"/>
      </w:divBdr>
    </w:div>
    <w:div w:id="1902211602">
      <w:bodyDiv w:val="1"/>
      <w:marLeft w:val="0"/>
      <w:marRight w:val="0"/>
      <w:marTop w:val="0"/>
      <w:marBottom w:val="0"/>
      <w:divBdr>
        <w:top w:val="none" w:sz="0" w:space="0" w:color="auto"/>
        <w:left w:val="none" w:sz="0" w:space="0" w:color="auto"/>
        <w:bottom w:val="none" w:sz="0" w:space="0" w:color="auto"/>
        <w:right w:val="none" w:sz="0" w:space="0" w:color="auto"/>
      </w:divBdr>
    </w:div>
    <w:div w:id="1910536628">
      <w:bodyDiv w:val="1"/>
      <w:marLeft w:val="0"/>
      <w:marRight w:val="0"/>
      <w:marTop w:val="0"/>
      <w:marBottom w:val="0"/>
      <w:divBdr>
        <w:top w:val="none" w:sz="0" w:space="0" w:color="auto"/>
        <w:left w:val="none" w:sz="0" w:space="0" w:color="auto"/>
        <w:bottom w:val="none" w:sz="0" w:space="0" w:color="auto"/>
        <w:right w:val="none" w:sz="0" w:space="0" w:color="auto"/>
      </w:divBdr>
    </w:div>
    <w:div w:id="1912765140">
      <w:bodyDiv w:val="1"/>
      <w:marLeft w:val="0"/>
      <w:marRight w:val="0"/>
      <w:marTop w:val="0"/>
      <w:marBottom w:val="0"/>
      <w:divBdr>
        <w:top w:val="none" w:sz="0" w:space="0" w:color="auto"/>
        <w:left w:val="none" w:sz="0" w:space="0" w:color="auto"/>
        <w:bottom w:val="none" w:sz="0" w:space="0" w:color="auto"/>
        <w:right w:val="none" w:sz="0" w:space="0" w:color="auto"/>
      </w:divBdr>
    </w:div>
    <w:div w:id="1915553272">
      <w:bodyDiv w:val="1"/>
      <w:marLeft w:val="0"/>
      <w:marRight w:val="0"/>
      <w:marTop w:val="0"/>
      <w:marBottom w:val="0"/>
      <w:divBdr>
        <w:top w:val="none" w:sz="0" w:space="0" w:color="auto"/>
        <w:left w:val="none" w:sz="0" w:space="0" w:color="auto"/>
        <w:bottom w:val="none" w:sz="0" w:space="0" w:color="auto"/>
        <w:right w:val="none" w:sz="0" w:space="0" w:color="auto"/>
      </w:divBdr>
    </w:div>
    <w:div w:id="1916090818">
      <w:bodyDiv w:val="1"/>
      <w:marLeft w:val="0"/>
      <w:marRight w:val="0"/>
      <w:marTop w:val="0"/>
      <w:marBottom w:val="0"/>
      <w:divBdr>
        <w:top w:val="none" w:sz="0" w:space="0" w:color="auto"/>
        <w:left w:val="none" w:sz="0" w:space="0" w:color="auto"/>
        <w:bottom w:val="none" w:sz="0" w:space="0" w:color="auto"/>
        <w:right w:val="none" w:sz="0" w:space="0" w:color="auto"/>
      </w:divBdr>
    </w:div>
    <w:div w:id="1918437439">
      <w:bodyDiv w:val="1"/>
      <w:marLeft w:val="0"/>
      <w:marRight w:val="0"/>
      <w:marTop w:val="0"/>
      <w:marBottom w:val="0"/>
      <w:divBdr>
        <w:top w:val="none" w:sz="0" w:space="0" w:color="auto"/>
        <w:left w:val="none" w:sz="0" w:space="0" w:color="auto"/>
        <w:bottom w:val="none" w:sz="0" w:space="0" w:color="auto"/>
        <w:right w:val="none" w:sz="0" w:space="0" w:color="auto"/>
      </w:divBdr>
    </w:div>
    <w:div w:id="1932548598">
      <w:bodyDiv w:val="1"/>
      <w:marLeft w:val="0"/>
      <w:marRight w:val="0"/>
      <w:marTop w:val="0"/>
      <w:marBottom w:val="0"/>
      <w:divBdr>
        <w:top w:val="none" w:sz="0" w:space="0" w:color="auto"/>
        <w:left w:val="none" w:sz="0" w:space="0" w:color="auto"/>
        <w:bottom w:val="none" w:sz="0" w:space="0" w:color="auto"/>
        <w:right w:val="none" w:sz="0" w:space="0" w:color="auto"/>
      </w:divBdr>
    </w:div>
    <w:div w:id="1937059535">
      <w:bodyDiv w:val="1"/>
      <w:marLeft w:val="0"/>
      <w:marRight w:val="0"/>
      <w:marTop w:val="0"/>
      <w:marBottom w:val="0"/>
      <w:divBdr>
        <w:top w:val="none" w:sz="0" w:space="0" w:color="auto"/>
        <w:left w:val="none" w:sz="0" w:space="0" w:color="auto"/>
        <w:bottom w:val="none" w:sz="0" w:space="0" w:color="auto"/>
        <w:right w:val="none" w:sz="0" w:space="0" w:color="auto"/>
      </w:divBdr>
    </w:div>
    <w:div w:id="1938243639">
      <w:bodyDiv w:val="1"/>
      <w:marLeft w:val="0"/>
      <w:marRight w:val="0"/>
      <w:marTop w:val="0"/>
      <w:marBottom w:val="0"/>
      <w:divBdr>
        <w:top w:val="none" w:sz="0" w:space="0" w:color="auto"/>
        <w:left w:val="none" w:sz="0" w:space="0" w:color="auto"/>
        <w:bottom w:val="none" w:sz="0" w:space="0" w:color="auto"/>
        <w:right w:val="none" w:sz="0" w:space="0" w:color="auto"/>
      </w:divBdr>
    </w:div>
    <w:div w:id="1938362168">
      <w:bodyDiv w:val="1"/>
      <w:marLeft w:val="0"/>
      <w:marRight w:val="0"/>
      <w:marTop w:val="0"/>
      <w:marBottom w:val="0"/>
      <w:divBdr>
        <w:top w:val="none" w:sz="0" w:space="0" w:color="auto"/>
        <w:left w:val="none" w:sz="0" w:space="0" w:color="auto"/>
        <w:bottom w:val="none" w:sz="0" w:space="0" w:color="auto"/>
        <w:right w:val="none" w:sz="0" w:space="0" w:color="auto"/>
      </w:divBdr>
    </w:div>
    <w:div w:id="1939218401">
      <w:bodyDiv w:val="1"/>
      <w:marLeft w:val="0"/>
      <w:marRight w:val="0"/>
      <w:marTop w:val="0"/>
      <w:marBottom w:val="0"/>
      <w:divBdr>
        <w:top w:val="none" w:sz="0" w:space="0" w:color="auto"/>
        <w:left w:val="none" w:sz="0" w:space="0" w:color="auto"/>
        <w:bottom w:val="none" w:sz="0" w:space="0" w:color="auto"/>
        <w:right w:val="none" w:sz="0" w:space="0" w:color="auto"/>
      </w:divBdr>
    </w:div>
    <w:div w:id="1947230477">
      <w:bodyDiv w:val="1"/>
      <w:marLeft w:val="0"/>
      <w:marRight w:val="0"/>
      <w:marTop w:val="0"/>
      <w:marBottom w:val="0"/>
      <w:divBdr>
        <w:top w:val="none" w:sz="0" w:space="0" w:color="auto"/>
        <w:left w:val="none" w:sz="0" w:space="0" w:color="auto"/>
        <w:bottom w:val="none" w:sz="0" w:space="0" w:color="auto"/>
        <w:right w:val="none" w:sz="0" w:space="0" w:color="auto"/>
      </w:divBdr>
    </w:div>
    <w:div w:id="1959291744">
      <w:bodyDiv w:val="1"/>
      <w:marLeft w:val="0"/>
      <w:marRight w:val="0"/>
      <w:marTop w:val="0"/>
      <w:marBottom w:val="0"/>
      <w:divBdr>
        <w:top w:val="none" w:sz="0" w:space="0" w:color="auto"/>
        <w:left w:val="none" w:sz="0" w:space="0" w:color="auto"/>
        <w:bottom w:val="none" w:sz="0" w:space="0" w:color="auto"/>
        <w:right w:val="none" w:sz="0" w:space="0" w:color="auto"/>
      </w:divBdr>
    </w:div>
    <w:div w:id="1966619286">
      <w:bodyDiv w:val="1"/>
      <w:marLeft w:val="0"/>
      <w:marRight w:val="0"/>
      <w:marTop w:val="0"/>
      <w:marBottom w:val="0"/>
      <w:divBdr>
        <w:top w:val="none" w:sz="0" w:space="0" w:color="auto"/>
        <w:left w:val="none" w:sz="0" w:space="0" w:color="auto"/>
        <w:bottom w:val="none" w:sz="0" w:space="0" w:color="auto"/>
        <w:right w:val="none" w:sz="0" w:space="0" w:color="auto"/>
      </w:divBdr>
    </w:div>
    <w:div w:id="1967269932">
      <w:bodyDiv w:val="1"/>
      <w:marLeft w:val="0"/>
      <w:marRight w:val="0"/>
      <w:marTop w:val="0"/>
      <w:marBottom w:val="0"/>
      <w:divBdr>
        <w:top w:val="none" w:sz="0" w:space="0" w:color="auto"/>
        <w:left w:val="none" w:sz="0" w:space="0" w:color="auto"/>
        <w:bottom w:val="none" w:sz="0" w:space="0" w:color="auto"/>
        <w:right w:val="none" w:sz="0" w:space="0" w:color="auto"/>
      </w:divBdr>
    </w:div>
    <w:div w:id="1969316298">
      <w:bodyDiv w:val="1"/>
      <w:marLeft w:val="0"/>
      <w:marRight w:val="0"/>
      <w:marTop w:val="0"/>
      <w:marBottom w:val="0"/>
      <w:divBdr>
        <w:top w:val="none" w:sz="0" w:space="0" w:color="auto"/>
        <w:left w:val="none" w:sz="0" w:space="0" w:color="auto"/>
        <w:bottom w:val="none" w:sz="0" w:space="0" w:color="auto"/>
        <w:right w:val="none" w:sz="0" w:space="0" w:color="auto"/>
      </w:divBdr>
    </w:div>
    <w:div w:id="1971939231">
      <w:bodyDiv w:val="1"/>
      <w:marLeft w:val="0"/>
      <w:marRight w:val="0"/>
      <w:marTop w:val="0"/>
      <w:marBottom w:val="0"/>
      <w:divBdr>
        <w:top w:val="none" w:sz="0" w:space="0" w:color="auto"/>
        <w:left w:val="none" w:sz="0" w:space="0" w:color="auto"/>
        <w:bottom w:val="none" w:sz="0" w:space="0" w:color="auto"/>
        <w:right w:val="none" w:sz="0" w:space="0" w:color="auto"/>
      </w:divBdr>
    </w:div>
    <w:div w:id="1979261740">
      <w:bodyDiv w:val="1"/>
      <w:marLeft w:val="0"/>
      <w:marRight w:val="0"/>
      <w:marTop w:val="0"/>
      <w:marBottom w:val="0"/>
      <w:divBdr>
        <w:top w:val="none" w:sz="0" w:space="0" w:color="auto"/>
        <w:left w:val="none" w:sz="0" w:space="0" w:color="auto"/>
        <w:bottom w:val="none" w:sz="0" w:space="0" w:color="auto"/>
        <w:right w:val="none" w:sz="0" w:space="0" w:color="auto"/>
      </w:divBdr>
    </w:div>
    <w:div w:id="1981232031">
      <w:bodyDiv w:val="1"/>
      <w:marLeft w:val="0"/>
      <w:marRight w:val="0"/>
      <w:marTop w:val="0"/>
      <w:marBottom w:val="0"/>
      <w:divBdr>
        <w:top w:val="none" w:sz="0" w:space="0" w:color="auto"/>
        <w:left w:val="none" w:sz="0" w:space="0" w:color="auto"/>
        <w:bottom w:val="none" w:sz="0" w:space="0" w:color="auto"/>
        <w:right w:val="none" w:sz="0" w:space="0" w:color="auto"/>
      </w:divBdr>
    </w:div>
    <w:div w:id="1986929713">
      <w:bodyDiv w:val="1"/>
      <w:marLeft w:val="0"/>
      <w:marRight w:val="0"/>
      <w:marTop w:val="0"/>
      <w:marBottom w:val="0"/>
      <w:divBdr>
        <w:top w:val="none" w:sz="0" w:space="0" w:color="auto"/>
        <w:left w:val="none" w:sz="0" w:space="0" w:color="auto"/>
        <w:bottom w:val="none" w:sz="0" w:space="0" w:color="auto"/>
        <w:right w:val="none" w:sz="0" w:space="0" w:color="auto"/>
      </w:divBdr>
    </w:div>
    <w:div w:id="1987666530">
      <w:bodyDiv w:val="1"/>
      <w:marLeft w:val="0"/>
      <w:marRight w:val="0"/>
      <w:marTop w:val="0"/>
      <w:marBottom w:val="0"/>
      <w:divBdr>
        <w:top w:val="none" w:sz="0" w:space="0" w:color="auto"/>
        <w:left w:val="none" w:sz="0" w:space="0" w:color="auto"/>
        <w:bottom w:val="none" w:sz="0" w:space="0" w:color="auto"/>
        <w:right w:val="none" w:sz="0" w:space="0" w:color="auto"/>
      </w:divBdr>
    </w:div>
    <w:div w:id="1992560150">
      <w:bodyDiv w:val="1"/>
      <w:marLeft w:val="0"/>
      <w:marRight w:val="0"/>
      <w:marTop w:val="0"/>
      <w:marBottom w:val="0"/>
      <w:divBdr>
        <w:top w:val="none" w:sz="0" w:space="0" w:color="auto"/>
        <w:left w:val="none" w:sz="0" w:space="0" w:color="auto"/>
        <w:bottom w:val="none" w:sz="0" w:space="0" w:color="auto"/>
        <w:right w:val="none" w:sz="0" w:space="0" w:color="auto"/>
      </w:divBdr>
    </w:div>
    <w:div w:id="1995178037">
      <w:bodyDiv w:val="1"/>
      <w:marLeft w:val="0"/>
      <w:marRight w:val="0"/>
      <w:marTop w:val="0"/>
      <w:marBottom w:val="0"/>
      <w:divBdr>
        <w:top w:val="none" w:sz="0" w:space="0" w:color="auto"/>
        <w:left w:val="none" w:sz="0" w:space="0" w:color="auto"/>
        <w:bottom w:val="none" w:sz="0" w:space="0" w:color="auto"/>
        <w:right w:val="none" w:sz="0" w:space="0" w:color="auto"/>
      </w:divBdr>
    </w:div>
    <w:div w:id="2009744741">
      <w:bodyDiv w:val="1"/>
      <w:marLeft w:val="0"/>
      <w:marRight w:val="0"/>
      <w:marTop w:val="0"/>
      <w:marBottom w:val="0"/>
      <w:divBdr>
        <w:top w:val="none" w:sz="0" w:space="0" w:color="auto"/>
        <w:left w:val="none" w:sz="0" w:space="0" w:color="auto"/>
        <w:bottom w:val="none" w:sz="0" w:space="0" w:color="auto"/>
        <w:right w:val="none" w:sz="0" w:space="0" w:color="auto"/>
      </w:divBdr>
    </w:div>
    <w:div w:id="2010520379">
      <w:bodyDiv w:val="1"/>
      <w:marLeft w:val="0"/>
      <w:marRight w:val="0"/>
      <w:marTop w:val="0"/>
      <w:marBottom w:val="0"/>
      <w:divBdr>
        <w:top w:val="none" w:sz="0" w:space="0" w:color="auto"/>
        <w:left w:val="none" w:sz="0" w:space="0" w:color="auto"/>
        <w:bottom w:val="none" w:sz="0" w:space="0" w:color="auto"/>
        <w:right w:val="none" w:sz="0" w:space="0" w:color="auto"/>
      </w:divBdr>
    </w:div>
    <w:div w:id="2015036196">
      <w:bodyDiv w:val="1"/>
      <w:marLeft w:val="0"/>
      <w:marRight w:val="0"/>
      <w:marTop w:val="0"/>
      <w:marBottom w:val="0"/>
      <w:divBdr>
        <w:top w:val="none" w:sz="0" w:space="0" w:color="auto"/>
        <w:left w:val="none" w:sz="0" w:space="0" w:color="auto"/>
        <w:bottom w:val="none" w:sz="0" w:space="0" w:color="auto"/>
        <w:right w:val="none" w:sz="0" w:space="0" w:color="auto"/>
      </w:divBdr>
    </w:div>
    <w:div w:id="2017806123">
      <w:bodyDiv w:val="1"/>
      <w:marLeft w:val="0"/>
      <w:marRight w:val="0"/>
      <w:marTop w:val="0"/>
      <w:marBottom w:val="0"/>
      <w:divBdr>
        <w:top w:val="none" w:sz="0" w:space="0" w:color="auto"/>
        <w:left w:val="none" w:sz="0" w:space="0" w:color="auto"/>
        <w:bottom w:val="none" w:sz="0" w:space="0" w:color="auto"/>
        <w:right w:val="none" w:sz="0" w:space="0" w:color="auto"/>
      </w:divBdr>
    </w:div>
    <w:div w:id="2023193953">
      <w:bodyDiv w:val="1"/>
      <w:marLeft w:val="0"/>
      <w:marRight w:val="0"/>
      <w:marTop w:val="0"/>
      <w:marBottom w:val="0"/>
      <w:divBdr>
        <w:top w:val="none" w:sz="0" w:space="0" w:color="auto"/>
        <w:left w:val="none" w:sz="0" w:space="0" w:color="auto"/>
        <w:bottom w:val="none" w:sz="0" w:space="0" w:color="auto"/>
        <w:right w:val="none" w:sz="0" w:space="0" w:color="auto"/>
      </w:divBdr>
    </w:div>
    <w:div w:id="2023505215">
      <w:bodyDiv w:val="1"/>
      <w:marLeft w:val="0"/>
      <w:marRight w:val="0"/>
      <w:marTop w:val="0"/>
      <w:marBottom w:val="0"/>
      <w:divBdr>
        <w:top w:val="none" w:sz="0" w:space="0" w:color="auto"/>
        <w:left w:val="none" w:sz="0" w:space="0" w:color="auto"/>
        <w:bottom w:val="none" w:sz="0" w:space="0" w:color="auto"/>
        <w:right w:val="none" w:sz="0" w:space="0" w:color="auto"/>
      </w:divBdr>
    </w:div>
    <w:div w:id="2030909853">
      <w:bodyDiv w:val="1"/>
      <w:marLeft w:val="0"/>
      <w:marRight w:val="0"/>
      <w:marTop w:val="0"/>
      <w:marBottom w:val="0"/>
      <w:divBdr>
        <w:top w:val="none" w:sz="0" w:space="0" w:color="auto"/>
        <w:left w:val="none" w:sz="0" w:space="0" w:color="auto"/>
        <w:bottom w:val="none" w:sz="0" w:space="0" w:color="auto"/>
        <w:right w:val="none" w:sz="0" w:space="0" w:color="auto"/>
      </w:divBdr>
    </w:div>
    <w:div w:id="2037151438">
      <w:bodyDiv w:val="1"/>
      <w:marLeft w:val="0"/>
      <w:marRight w:val="0"/>
      <w:marTop w:val="0"/>
      <w:marBottom w:val="0"/>
      <w:divBdr>
        <w:top w:val="none" w:sz="0" w:space="0" w:color="auto"/>
        <w:left w:val="none" w:sz="0" w:space="0" w:color="auto"/>
        <w:bottom w:val="none" w:sz="0" w:space="0" w:color="auto"/>
        <w:right w:val="none" w:sz="0" w:space="0" w:color="auto"/>
      </w:divBdr>
    </w:div>
    <w:div w:id="2037152073">
      <w:bodyDiv w:val="1"/>
      <w:marLeft w:val="0"/>
      <w:marRight w:val="0"/>
      <w:marTop w:val="0"/>
      <w:marBottom w:val="0"/>
      <w:divBdr>
        <w:top w:val="none" w:sz="0" w:space="0" w:color="auto"/>
        <w:left w:val="none" w:sz="0" w:space="0" w:color="auto"/>
        <w:bottom w:val="none" w:sz="0" w:space="0" w:color="auto"/>
        <w:right w:val="none" w:sz="0" w:space="0" w:color="auto"/>
      </w:divBdr>
    </w:div>
    <w:div w:id="2038971163">
      <w:bodyDiv w:val="1"/>
      <w:marLeft w:val="0"/>
      <w:marRight w:val="0"/>
      <w:marTop w:val="0"/>
      <w:marBottom w:val="0"/>
      <w:divBdr>
        <w:top w:val="none" w:sz="0" w:space="0" w:color="auto"/>
        <w:left w:val="none" w:sz="0" w:space="0" w:color="auto"/>
        <w:bottom w:val="none" w:sz="0" w:space="0" w:color="auto"/>
        <w:right w:val="none" w:sz="0" w:space="0" w:color="auto"/>
      </w:divBdr>
    </w:div>
    <w:div w:id="2056196363">
      <w:bodyDiv w:val="1"/>
      <w:marLeft w:val="0"/>
      <w:marRight w:val="0"/>
      <w:marTop w:val="0"/>
      <w:marBottom w:val="0"/>
      <w:divBdr>
        <w:top w:val="none" w:sz="0" w:space="0" w:color="auto"/>
        <w:left w:val="none" w:sz="0" w:space="0" w:color="auto"/>
        <w:bottom w:val="none" w:sz="0" w:space="0" w:color="auto"/>
        <w:right w:val="none" w:sz="0" w:space="0" w:color="auto"/>
      </w:divBdr>
    </w:div>
    <w:div w:id="2056272562">
      <w:bodyDiv w:val="1"/>
      <w:marLeft w:val="0"/>
      <w:marRight w:val="0"/>
      <w:marTop w:val="0"/>
      <w:marBottom w:val="0"/>
      <w:divBdr>
        <w:top w:val="none" w:sz="0" w:space="0" w:color="auto"/>
        <w:left w:val="none" w:sz="0" w:space="0" w:color="auto"/>
        <w:bottom w:val="none" w:sz="0" w:space="0" w:color="auto"/>
        <w:right w:val="none" w:sz="0" w:space="0" w:color="auto"/>
      </w:divBdr>
    </w:div>
    <w:div w:id="2057661115">
      <w:bodyDiv w:val="1"/>
      <w:marLeft w:val="0"/>
      <w:marRight w:val="0"/>
      <w:marTop w:val="0"/>
      <w:marBottom w:val="0"/>
      <w:divBdr>
        <w:top w:val="none" w:sz="0" w:space="0" w:color="auto"/>
        <w:left w:val="none" w:sz="0" w:space="0" w:color="auto"/>
        <w:bottom w:val="none" w:sz="0" w:space="0" w:color="auto"/>
        <w:right w:val="none" w:sz="0" w:space="0" w:color="auto"/>
      </w:divBdr>
    </w:div>
    <w:div w:id="2058317458">
      <w:bodyDiv w:val="1"/>
      <w:marLeft w:val="0"/>
      <w:marRight w:val="0"/>
      <w:marTop w:val="0"/>
      <w:marBottom w:val="0"/>
      <w:divBdr>
        <w:top w:val="none" w:sz="0" w:space="0" w:color="auto"/>
        <w:left w:val="none" w:sz="0" w:space="0" w:color="auto"/>
        <w:bottom w:val="none" w:sz="0" w:space="0" w:color="auto"/>
        <w:right w:val="none" w:sz="0" w:space="0" w:color="auto"/>
      </w:divBdr>
    </w:div>
    <w:div w:id="2064210972">
      <w:bodyDiv w:val="1"/>
      <w:marLeft w:val="0"/>
      <w:marRight w:val="0"/>
      <w:marTop w:val="0"/>
      <w:marBottom w:val="0"/>
      <w:divBdr>
        <w:top w:val="none" w:sz="0" w:space="0" w:color="auto"/>
        <w:left w:val="none" w:sz="0" w:space="0" w:color="auto"/>
        <w:bottom w:val="none" w:sz="0" w:space="0" w:color="auto"/>
        <w:right w:val="none" w:sz="0" w:space="0" w:color="auto"/>
      </w:divBdr>
    </w:div>
    <w:div w:id="2064938791">
      <w:bodyDiv w:val="1"/>
      <w:marLeft w:val="0"/>
      <w:marRight w:val="0"/>
      <w:marTop w:val="0"/>
      <w:marBottom w:val="0"/>
      <w:divBdr>
        <w:top w:val="none" w:sz="0" w:space="0" w:color="auto"/>
        <w:left w:val="none" w:sz="0" w:space="0" w:color="auto"/>
        <w:bottom w:val="none" w:sz="0" w:space="0" w:color="auto"/>
        <w:right w:val="none" w:sz="0" w:space="0" w:color="auto"/>
      </w:divBdr>
    </w:div>
    <w:div w:id="2066028764">
      <w:bodyDiv w:val="1"/>
      <w:marLeft w:val="0"/>
      <w:marRight w:val="0"/>
      <w:marTop w:val="0"/>
      <w:marBottom w:val="0"/>
      <w:divBdr>
        <w:top w:val="none" w:sz="0" w:space="0" w:color="auto"/>
        <w:left w:val="none" w:sz="0" w:space="0" w:color="auto"/>
        <w:bottom w:val="none" w:sz="0" w:space="0" w:color="auto"/>
        <w:right w:val="none" w:sz="0" w:space="0" w:color="auto"/>
      </w:divBdr>
    </w:div>
    <w:div w:id="2081053093">
      <w:bodyDiv w:val="1"/>
      <w:marLeft w:val="0"/>
      <w:marRight w:val="0"/>
      <w:marTop w:val="0"/>
      <w:marBottom w:val="0"/>
      <w:divBdr>
        <w:top w:val="none" w:sz="0" w:space="0" w:color="auto"/>
        <w:left w:val="none" w:sz="0" w:space="0" w:color="auto"/>
        <w:bottom w:val="none" w:sz="0" w:space="0" w:color="auto"/>
        <w:right w:val="none" w:sz="0" w:space="0" w:color="auto"/>
      </w:divBdr>
    </w:div>
    <w:div w:id="2085452199">
      <w:bodyDiv w:val="1"/>
      <w:marLeft w:val="0"/>
      <w:marRight w:val="0"/>
      <w:marTop w:val="0"/>
      <w:marBottom w:val="0"/>
      <w:divBdr>
        <w:top w:val="none" w:sz="0" w:space="0" w:color="auto"/>
        <w:left w:val="none" w:sz="0" w:space="0" w:color="auto"/>
        <w:bottom w:val="none" w:sz="0" w:space="0" w:color="auto"/>
        <w:right w:val="none" w:sz="0" w:space="0" w:color="auto"/>
      </w:divBdr>
    </w:div>
    <w:div w:id="2090616675">
      <w:bodyDiv w:val="1"/>
      <w:marLeft w:val="0"/>
      <w:marRight w:val="0"/>
      <w:marTop w:val="0"/>
      <w:marBottom w:val="0"/>
      <w:divBdr>
        <w:top w:val="none" w:sz="0" w:space="0" w:color="auto"/>
        <w:left w:val="none" w:sz="0" w:space="0" w:color="auto"/>
        <w:bottom w:val="none" w:sz="0" w:space="0" w:color="auto"/>
        <w:right w:val="none" w:sz="0" w:space="0" w:color="auto"/>
      </w:divBdr>
    </w:div>
    <w:div w:id="2093235955">
      <w:bodyDiv w:val="1"/>
      <w:marLeft w:val="0"/>
      <w:marRight w:val="0"/>
      <w:marTop w:val="0"/>
      <w:marBottom w:val="0"/>
      <w:divBdr>
        <w:top w:val="none" w:sz="0" w:space="0" w:color="auto"/>
        <w:left w:val="none" w:sz="0" w:space="0" w:color="auto"/>
        <w:bottom w:val="none" w:sz="0" w:space="0" w:color="auto"/>
        <w:right w:val="none" w:sz="0" w:space="0" w:color="auto"/>
      </w:divBdr>
    </w:div>
    <w:div w:id="2115396354">
      <w:bodyDiv w:val="1"/>
      <w:marLeft w:val="0"/>
      <w:marRight w:val="0"/>
      <w:marTop w:val="0"/>
      <w:marBottom w:val="0"/>
      <w:divBdr>
        <w:top w:val="none" w:sz="0" w:space="0" w:color="auto"/>
        <w:left w:val="none" w:sz="0" w:space="0" w:color="auto"/>
        <w:bottom w:val="none" w:sz="0" w:space="0" w:color="auto"/>
        <w:right w:val="none" w:sz="0" w:space="0" w:color="auto"/>
      </w:divBdr>
    </w:div>
    <w:div w:id="2118716539">
      <w:bodyDiv w:val="1"/>
      <w:marLeft w:val="0"/>
      <w:marRight w:val="0"/>
      <w:marTop w:val="0"/>
      <w:marBottom w:val="0"/>
      <w:divBdr>
        <w:top w:val="none" w:sz="0" w:space="0" w:color="auto"/>
        <w:left w:val="none" w:sz="0" w:space="0" w:color="auto"/>
        <w:bottom w:val="none" w:sz="0" w:space="0" w:color="auto"/>
        <w:right w:val="none" w:sz="0" w:space="0" w:color="auto"/>
      </w:divBdr>
    </w:div>
    <w:div w:id="2121365545">
      <w:bodyDiv w:val="1"/>
      <w:marLeft w:val="0"/>
      <w:marRight w:val="0"/>
      <w:marTop w:val="0"/>
      <w:marBottom w:val="0"/>
      <w:divBdr>
        <w:top w:val="none" w:sz="0" w:space="0" w:color="auto"/>
        <w:left w:val="none" w:sz="0" w:space="0" w:color="auto"/>
        <w:bottom w:val="none" w:sz="0" w:space="0" w:color="auto"/>
        <w:right w:val="none" w:sz="0" w:space="0" w:color="auto"/>
      </w:divBdr>
    </w:div>
    <w:div w:id="2123065817">
      <w:bodyDiv w:val="1"/>
      <w:marLeft w:val="0"/>
      <w:marRight w:val="0"/>
      <w:marTop w:val="0"/>
      <w:marBottom w:val="0"/>
      <w:divBdr>
        <w:top w:val="none" w:sz="0" w:space="0" w:color="auto"/>
        <w:left w:val="none" w:sz="0" w:space="0" w:color="auto"/>
        <w:bottom w:val="none" w:sz="0" w:space="0" w:color="auto"/>
        <w:right w:val="none" w:sz="0" w:space="0" w:color="auto"/>
      </w:divBdr>
    </w:div>
    <w:div w:id="2126343729">
      <w:bodyDiv w:val="1"/>
      <w:marLeft w:val="0"/>
      <w:marRight w:val="0"/>
      <w:marTop w:val="0"/>
      <w:marBottom w:val="0"/>
      <w:divBdr>
        <w:top w:val="none" w:sz="0" w:space="0" w:color="auto"/>
        <w:left w:val="none" w:sz="0" w:space="0" w:color="auto"/>
        <w:bottom w:val="none" w:sz="0" w:space="0" w:color="auto"/>
        <w:right w:val="none" w:sz="0" w:space="0" w:color="auto"/>
      </w:divBdr>
    </w:div>
    <w:div w:id="2132163335">
      <w:bodyDiv w:val="1"/>
      <w:marLeft w:val="0"/>
      <w:marRight w:val="0"/>
      <w:marTop w:val="0"/>
      <w:marBottom w:val="0"/>
      <w:divBdr>
        <w:top w:val="none" w:sz="0" w:space="0" w:color="auto"/>
        <w:left w:val="none" w:sz="0" w:space="0" w:color="auto"/>
        <w:bottom w:val="none" w:sz="0" w:space="0" w:color="auto"/>
        <w:right w:val="none" w:sz="0" w:space="0" w:color="auto"/>
      </w:divBdr>
    </w:div>
    <w:div w:id="2134446931">
      <w:bodyDiv w:val="1"/>
      <w:marLeft w:val="0"/>
      <w:marRight w:val="0"/>
      <w:marTop w:val="0"/>
      <w:marBottom w:val="0"/>
      <w:divBdr>
        <w:top w:val="none" w:sz="0" w:space="0" w:color="auto"/>
        <w:left w:val="none" w:sz="0" w:space="0" w:color="auto"/>
        <w:bottom w:val="none" w:sz="0" w:space="0" w:color="auto"/>
        <w:right w:val="none" w:sz="0" w:space="0" w:color="auto"/>
      </w:divBdr>
    </w:div>
    <w:div w:id="2139446213">
      <w:bodyDiv w:val="1"/>
      <w:marLeft w:val="0"/>
      <w:marRight w:val="0"/>
      <w:marTop w:val="0"/>
      <w:marBottom w:val="0"/>
      <w:divBdr>
        <w:top w:val="none" w:sz="0" w:space="0" w:color="auto"/>
        <w:left w:val="none" w:sz="0" w:space="0" w:color="auto"/>
        <w:bottom w:val="none" w:sz="0" w:space="0" w:color="auto"/>
        <w:right w:val="none" w:sz="0" w:space="0" w:color="auto"/>
      </w:divBdr>
    </w:div>
    <w:div w:id="2141149397">
      <w:bodyDiv w:val="1"/>
      <w:marLeft w:val="0"/>
      <w:marRight w:val="0"/>
      <w:marTop w:val="0"/>
      <w:marBottom w:val="0"/>
      <w:divBdr>
        <w:top w:val="none" w:sz="0" w:space="0" w:color="auto"/>
        <w:left w:val="none" w:sz="0" w:space="0" w:color="auto"/>
        <w:bottom w:val="none" w:sz="0" w:space="0" w:color="auto"/>
        <w:right w:val="none" w:sz="0" w:space="0" w:color="auto"/>
      </w:divBdr>
    </w:div>
    <w:div w:id="2142116612">
      <w:bodyDiv w:val="1"/>
      <w:marLeft w:val="0"/>
      <w:marRight w:val="0"/>
      <w:marTop w:val="0"/>
      <w:marBottom w:val="0"/>
      <w:divBdr>
        <w:top w:val="none" w:sz="0" w:space="0" w:color="auto"/>
        <w:left w:val="none" w:sz="0" w:space="0" w:color="auto"/>
        <w:bottom w:val="none" w:sz="0" w:space="0" w:color="auto"/>
        <w:right w:val="none" w:sz="0" w:space="0" w:color="auto"/>
      </w:divBdr>
    </w:div>
    <w:div w:id="2145345531">
      <w:bodyDiv w:val="1"/>
      <w:marLeft w:val="0"/>
      <w:marRight w:val="0"/>
      <w:marTop w:val="0"/>
      <w:marBottom w:val="0"/>
      <w:divBdr>
        <w:top w:val="none" w:sz="0" w:space="0" w:color="auto"/>
        <w:left w:val="none" w:sz="0" w:space="0" w:color="auto"/>
        <w:bottom w:val="none" w:sz="0" w:space="0" w:color="auto"/>
        <w:right w:val="none" w:sz="0" w:space="0" w:color="auto"/>
      </w:divBdr>
    </w:div>
    <w:div w:id="214573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http://hudoc.echr.coe.int/sites/eng/pages/search.aspx?i=001-155192" TargetMode="External"/><Relationship Id="rId170" Type="http://schemas.openxmlformats.org/officeDocument/2006/relationships/hyperlink" Target="http://www.blhr.org/media/documents/Bulletin_4_december_2010.doc" TargetMode="External"/><Relationship Id="rId987" Type="http://schemas.openxmlformats.org/officeDocument/2006/relationships/hyperlink" Target="http://blhr.org/media/documents/Bulletin_43_November_2019.pdf" TargetMode="External"/><Relationship Id="rId847" Type="http://schemas.openxmlformats.org/officeDocument/2006/relationships/hyperlink" Target="http://www.blhr.org/media/documents/Buletin_41_-_June_2015-1.doc" TargetMode="External"/><Relationship Id="rId1477" Type="http://schemas.openxmlformats.org/officeDocument/2006/relationships/hyperlink" Target="http://cmiskp.echr.coe.int/tkp197/view.asp?action=html&amp;documentId=878985&amp;portal=hbkm&amp;source=externalbydocnumber&amp;table=F69A27FD8FB86142BF01C1166DEA398649" TargetMode="External"/><Relationship Id="rId1684" Type="http://schemas.openxmlformats.org/officeDocument/2006/relationships/hyperlink" Target="http://www.blhr.org/media/documents/Bulletin_10_June_2011.doc" TargetMode="External"/><Relationship Id="rId1891" Type="http://schemas.openxmlformats.org/officeDocument/2006/relationships/hyperlink" Target="http://www.blhr.org/media/documents/Bulletin_20_june_2012.doc" TargetMode="External"/><Relationship Id="rId707" Type="http://schemas.openxmlformats.org/officeDocument/2006/relationships/hyperlink" Target="http://www.blhr.org/media/documents/Buletin_31_-_August_2014.doc" TargetMode="External"/><Relationship Id="rId914" Type="http://schemas.openxmlformats.org/officeDocument/2006/relationships/hyperlink" Target="http://www.blhr.org/media/documents/Bulletin_6_February_2011.doc" TargetMode="External"/><Relationship Id="rId1337" Type="http://schemas.openxmlformats.org/officeDocument/2006/relationships/hyperlink" Target="http://www.blhr.org/media/documents/Bulletin_7_march_2011.doc" TargetMode="External"/><Relationship Id="rId1544" Type="http://schemas.openxmlformats.org/officeDocument/2006/relationships/hyperlink" Target="http://www.blhr.org/media/documents/Buletin_36_-_January.doc" TargetMode="External"/><Relationship Id="rId1751" Type="http://schemas.openxmlformats.org/officeDocument/2006/relationships/hyperlink" Target="http://hudoc.echr.coe.int/sites/eng/Pages/search.aspx" TargetMode="External"/><Relationship Id="rId43" Type="http://schemas.openxmlformats.org/officeDocument/2006/relationships/hyperlink" Target="http://hudoc.echr.coe.int/sites/eng/pages/search.aspx?i=001-155352" TargetMode="External"/><Relationship Id="rId1404" Type="http://schemas.openxmlformats.org/officeDocument/2006/relationships/hyperlink" Target="http://cmiskp.echr.coe.int/tkp197/view.asp?action=html&amp;documentId=877846&amp;portal=hbkm&amp;source=externalbydocnumber&amp;table=F69A27FD8FB86142BF01C1166DEA398649" TargetMode="External"/><Relationship Id="rId1611" Type="http://schemas.openxmlformats.org/officeDocument/2006/relationships/hyperlink" Target="http://cmiskp.echr.coe.int/tkp197/view.asp?action=html&amp;documentId=873189&amp;portal=hbkm&amp;source=externalbydocnumber&amp;table=F69A27FD8FB86142BF01C1166DEA398649" TargetMode="External"/><Relationship Id="rId497" Type="http://schemas.openxmlformats.org/officeDocument/2006/relationships/hyperlink" Target="http://cmiskp.echr.coe.int/tkp197/view.asp?action=html&amp;documentId=898517&amp;portal=hbkm&amp;source=externalbydocnumber&amp;table=F69A27FD8FB86142BF01C1166DEA398649" TargetMode="External"/><Relationship Id="rId2178" Type="http://schemas.openxmlformats.org/officeDocument/2006/relationships/hyperlink" Target="http://cmiskp.echr.coe.int/tkp197/view.asp?action=html&amp;documentId=881291&amp;portal=hbkm&amp;source=externalbydocnumber&amp;table=F69A27FD8FB86142BF01C1166DEA398649" TargetMode="External"/><Relationship Id="rId2385" Type="http://schemas.openxmlformats.org/officeDocument/2006/relationships/hyperlink" Target="http://blhr.org/media/documents/Bulletin_43_November_2019.pdf" TargetMode="External"/><Relationship Id="rId357" Type="http://schemas.openxmlformats.org/officeDocument/2006/relationships/hyperlink" Target="http://www.blhr.org/media/documents/Bulletin_16_january_2012.doc" TargetMode="External"/><Relationship Id="rId1194" Type="http://schemas.openxmlformats.org/officeDocument/2006/relationships/hyperlink" Target="http://hudoc.echr.coe.int/sites/eng/pages/search.aspx?i=001-140779" TargetMode="External"/><Relationship Id="rId2038" Type="http://schemas.openxmlformats.org/officeDocument/2006/relationships/hyperlink" Target="http://www.blhr.org/media/documents/Buletin_40_-_May__2015_.doc" TargetMode="External"/><Relationship Id="rId217" Type="http://schemas.openxmlformats.org/officeDocument/2006/relationships/hyperlink" Target="http://cmiskp.echr.coe.int/tkp197/view.asp?action=html&amp;documentId=880264&amp;portal=hbkm&amp;source=externalbydocnumber&amp;table=F69A27FD8FB86142BF01C1166DEA398649" TargetMode="External"/><Relationship Id="rId564" Type="http://schemas.openxmlformats.org/officeDocument/2006/relationships/footer" Target="footer5.xml"/><Relationship Id="rId771" Type="http://schemas.openxmlformats.org/officeDocument/2006/relationships/hyperlink" Target="http://www.blhr.org/media/documents/Bulletin_1_september_2010.doc" TargetMode="External"/><Relationship Id="rId2245" Type="http://schemas.openxmlformats.org/officeDocument/2006/relationships/hyperlink" Target="http://hudoc.echr.coe.int/sites/eng/pages/search.aspx?i=001-144276" TargetMode="External"/><Relationship Id="rId424" Type="http://schemas.openxmlformats.org/officeDocument/2006/relationships/hyperlink" Target="http://hudoc.echr.coe.int/sites/eng/pages/search.aspx?i=001-148675" TargetMode="External"/><Relationship Id="rId631" Type="http://schemas.openxmlformats.org/officeDocument/2006/relationships/hyperlink" Target="http://hudoc.echr.coe.int/sites/eng/pages/search.aspx?i=001-155936" TargetMode="External"/><Relationship Id="rId1054" Type="http://schemas.openxmlformats.org/officeDocument/2006/relationships/hyperlink" Target="http://cmiskp.echr.coe.int/tkp197/view.asp?action=html&amp;documentId=879027&amp;portal=hbkm&amp;source=externalbydocnumber&amp;table=F69A27FD8FB86142BF01C1166DEA398649" TargetMode="External"/><Relationship Id="rId1261" Type="http://schemas.openxmlformats.org/officeDocument/2006/relationships/hyperlink" Target="http://curia.europa.eu/juris/document/document.jsf?text=%25D0%25A5%25D0%25B0%25D1%2580%25D1%2582%25D0%25B0%25D1%2582%25D0%25B0&amp;docid=223364&amp;pageIndex=0&amp;doclang=bg&amp;mode=req&amp;dir=&amp;occ=first&amp;part=1&amp;cid=310796" TargetMode="External"/><Relationship Id="rId2105" Type="http://schemas.openxmlformats.org/officeDocument/2006/relationships/hyperlink" Target="http://cmiskp.echr.coe.int/tkp197/view.asp?action=html&amp;documentId=892324&amp;portal=hbkm&amp;source=externalbydocnumber&amp;table=F69A27FD8FB86142BF01C1166DEA398649" TargetMode="External"/><Relationship Id="rId2312" Type="http://schemas.openxmlformats.org/officeDocument/2006/relationships/hyperlink" Target="http://www.blhr.org/media/documents/&#1073;&#1102;&#1083;&#1077;&#1090;&#1080;&#1085;_39-&#1072;&#1087;&#1088;&#1080;&#1083;_15.doc" TargetMode="External"/><Relationship Id="rId1121" Type="http://schemas.openxmlformats.org/officeDocument/2006/relationships/hyperlink" Target="http://www.blhr.org/media/documents/Bulletin_20.doc" TargetMode="External"/><Relationship Id="rId1938" Type="http://schemas.openxmlformats.org/officeDocument/2006/relationships/hyperlink" Target="http://hudoc.echr.coe.int/sites/eng/pages/search.aspx?i=003-3554625-4017720" TargetMode="External"/><Relationship Id="rId281" Type="http://schemas.openxmlformats.org/officeDocument/2006/relationships/hyperlink" Target="http://cmiskp.echr.coe.int/tkp197/view.asp?action=html&amp;documentId=877469&amp;portal=hbkm&amp;source=externalbydocnumber&amp;table=F69A27FD8FB86142BF01C1166DEA398649" TargetMode="External"/><Relationship Id="rId141" Type="http://schemas.openxmlformats.org/officeDocument/2006/relationships/hyperlink" Target="http://cmiskp.echr.coe.int/tkp197/view.asp?action=html&amp;documentId=898548&amp;portal=hbkm&amp;source=externalbydocnumber&amp;table=F69A27FD8FB86142BF01C1166DEA398649" TargetMode="External"/><Relationship Id="rId7" Type="http://schemas.openxmlformats.org/officeDocument/2006/relationships/settings" Target="settings.xml"/><Relationship Id="rId958" Type="http://schemas.openxmlformats.org/officeDocument/2006/relationships/hyperlink" Target="http://www.blhr.org/media/documents/Buletin_26_mart_2014_1.doc" TargetMode="External"/><Relationship Id="rId1588" Type="http://schemas.openxmlformats.org/officeDocument/2006/relationships/hyperlink" Target="http://www.blhr.org/media/documents/Buletin_32_-_September_2014.doc" TargetMode="External"/><Relationship Id="rId1795" Type="http://schemas.openxmlformats.org/officeDocument/2006/relationships/hyperlink" Target="http://hudoc.echr.coe.int/sites/eng/pages/search.aspx?i=001-147008" TargetMode="External"/><Relationship Id="rId87" Type="http://schemas.openxmlformats.org/officeDocument/2006/relationships/hyperlink" Target="http://hudoc.echr.coe.int/sites/eng/pages/search.aspx?i=001-155165" TargetMode="External"/><Relationship Id="rId818" Type="http://schemas.openxmlformats.org/officeDocument/2006/relationships/hyperlink" Target="http://hudoc.echr.coe.int/sites/eng/pages/search.aspx?i=001-144139" TargetMode="External"/><Relationship Id="rId1448" Type="http://schemas.openxmlformats.org/officeDocument/2006/relationships/hyperlink" Target="http://www.blhr.org/media/documents/Buletin_36_-_January.doc" TargetMode="External"/><Relationship Id="rId1655" Type="http://schemas.openxmlformats.org/officeDocument/2006/relationships/hyperlink" Target="http://www.blhr.org/media/documents/Bulletin_4_december_2010.doc" TargetMode="External"/><Relationship Id="rId1308" Type="http://schemas.openxmlformats.org/officeDocument/2006/relationships/hyperlink" Target="http://www.blhr.org/media/documents/Buletin_37_-_fevruari_15.doc" TargetMode="External"/><Relationship Id="rId1862" Type="http://schemas.openxmlformats.org/officeDocument/2006/relationships/hyperlink" Target="http://hudoc.echr.coe.int/sites/eng/pages/search.aspx?i=001-148286" TargetMode="External"/><Relationship Id="rId1515" Type="http://schemas.openxmlformats.org/officeDocument/2006/relationships/hyperlink" Target="http://www.blhr.org/media/documents/Buletin_26_mart_2014_1.doc" TargetMode="External"/><Relationship Id="rId1722" Type="http://schemas.openxmlformats.org/officeDocument/2006/relationships/hyperlink" Target="http://www.blhr.org/media/documents/Bulletin_21_june_2012.doc" TargetMode="External"/><Relationship Id="rId14" Type="http://schemas.openxmlformats.org/officeDocument/2006/relationships/hyperlink" Target="http://www.eeagrants.org" TargetMode="External"/><Relationship Id="rId2289" Type="http://schemas.openxmlformats.org/officeDocument/2006/relationships/hyperlink" Target="http://cmiskp.echr.coe.int/tkp197/view.asp?action=html&amp;documentId=886994&amp;portal=hbkm&amp;source=externalbydocnumber&amp;table=F69A27FD8FB86142BF01C1166DEA398649" TargetMode="External"/><Relationship Id="rId468" Type="http://schemas.openxmlformats.org/officeDocument/2006/relationships/hyperlink" Target="http://hudoc.echr.coe.int/sites/eng/pages/search.aspx?i=001-148587" TargetMode="External"/><Relationship Id="rId675" Type="http://schemas.openxmlformats.org/officeDocument/2006/relationships/hyperlink" Target="http://www.blhr.org/media/documents/buletin_38_-_mart_15.doc" TargetMode="External"/><Relationship Id="rId882" Type="http://schemas.openxmlformats.org/officeDocument/2006/relationships/hyperlink" Target="http://www.blhr.org/media/documents/Bulletin_10_June_2011.doc" TargetMode="External"/><Relationship Id="rId1098" Type="http://schemas.openxmlformats.org/officeDocument/2006/relationships/hyperlink" Target="http://cmiskp.echr.coe.int/tkp197/view.asp?action=html&amp;documentId=898098&amp;portal=hbkm&amp;source=externalbydocnumber&amp;table=F69A27FD8FB86142BF01C1166DEA398649" TargetMode="External"/><Relationship Id="rId2149" Type="http://schemas.openxmlformats.org/officeDocument/2006/relationships/hyperlink" Target="http://hudoc.echr.coe.int/sites/eng/pages/search.aspx?i=001-144138" TargetMode="External"/><Relationship Id="rId2356" Type="http://schemas.openxmlformats.org/officeDocument/2006/relationships/hyperlink" Target="http://www.blhr.org/media/documents/Buletin_26_mart_2014_1.doc" TargetMode="External"/><Relationship Id="rId328" Type="http://schemas.openxmlformats.org/officeDocument/2006/relationships/hyperlink" Target="http://www.blhr.org/media/documents/Bulletin_10_June_2011.doc" TargetMode="External"/><Relationship Id="rId535" Type="http://schemas.openxmlformats.org/officeDocument/2006/relationships/hyperlink" Target="http://hudoc.echr.coe.int/sites/eng/pages/search.aspx?i=001-142425" TargetMode="External"/><Relationship Id="rId742" Type="http://schemas.openxmlformats.org/officeDocument/2006/relationships/hyperlink" Target="http://hudoc.echr.coe.int/eng?i=001-196612" TargetMode="External"/><Relationship Id="rId1165" Type="http://schemas.openxmlformats.org/officeDocument/2006/relationships/hyperlink" Target="http://www.blhr.org/media/documents/Bulletin_18_march_2012.doc" TargetMode="External"/><Relationship Id="rId1372" Type="http://schemas.openxmlformats.org/officeDocument/2006/relationships/hyperlink" Target="http://www.blhr.org/media/documents/Bulletin_6_February_2011.doc" TargetMode="External"/><Relationship Id="rId2009" Type="http://schemas.openxmlformats.org/officeDocument/2006/relationships/hyperlink" Target="http://hudoc.echr.coe.int/sites/eng/pages/search.aspx?i=001-140393" TargetMode="External"/><Relationship Id="rId2216" Type="http://schemas.openxmlformats.org/officeDocument/2006/relationships/hyperlink" Target="http://www.blhr.org/media/documents/Buletin_34_-_noemvri_14.doc" TargetMode="External"/><Relationship Id="rId602" Type="http://schemas.openxmlformats.org/officeDocument/2006/relationships/hyperlink" Target="http://www.blhr.org/media/documents/Bulletin_16_january_2012.doc" TargetMode="External"/><Relationship Id="rId1025" Type="http://schemas.openxmlformats.org/officeDocument/2006/relationships/hyperlink" Target="http://cmiskp.echr.coe.int/tkp197/view.asp?action=html&amp;documentId=907924&amp;portal=hbkm&amp;source=externalbydocnumber&amp;table=F69A27FD8FB86142BF01C1166DEA398649" TargetMode="External"/><Relationship Id="rId1232" Type="http://schemas.openxmlformats.org/officeDocument/2006/relationships/hyperlink" Target="http://www.blhr.org/media/documents/Bulletin_8_april_2011.doc" TargetMode="External"/><Relationship Id="rId185" Type="http://schemas.openxmlformats.org/officeDocument/2006/relationships/hyperlink" Target="http://cmiskp.echr.coe.int/tkp197/view.asp?action=html&amp;documentId=901068&amp;portal=hbkm&amp;source=externalbydocnumber&amp;table=F69A27FD8FB86142BF01C1166DEA398649" TargetMode="External"/><Relationship Id="rId1909" Type="http://schemas.openxmlformats.org/officeDocument/2006/relationships/hyperlink" Target="http://hudoc.echr.coe.int/sites/eng/pages/search.aspx?i=001-152351" TargetMode="External"/><Relationship Id="rId392" Type="http://schemas.openxmlformats.org/officeDocument/2006/relationships/hyperlink" Target="http://www.blhr.org/media/documents/Buletin_25_february_2014.doc" TargetMode="External"/><Relationship Id="rId2073" Type="http://schemas.openxmlformats.org/officeDocument/2006/relationships/hyperlink" Target="http://cmiskp.echr.coe.int/tkp197/view.asp?action=html&amp;documentId=878620&amp;portal=hbkm&amp;source=externalbydocnumber&amp;table=F69A27FD8FB86142BF01C1166DEA398649" TargetMode="External"/><Relationship Id="rId2280" Type="http://schemas.openxmlformats.org/officeDocument/2006/relationships/hyperlink" Target="http://www.blhr.org/media/documents/Bulletin_7_march_2011.doc" TargetMode="External"/><Relationship Id="rId252" Type="http://schemas.openxmlformats.org/officeDocument/2006/relationships/hyperlink" Target="http://hudoc.echr.coe.int/sites/eng/pages/search.aspx?i=001-152878" TargetMode="External"/><Relationship Id="rId2140" Type="http://schemas.openxmlformats.org/officeDocument/2006/relationships/hyperlink" Target="http://www.blhr.org/media/documents/Buletin_26_mart_2014_1.doc" TargetMode="External"/><Relationship Id="rId112" Type="http://schemas.openxmlformats.org/officeDocument/2006/relationships/hyperlink" Target="http://hudoc.echr.coe.int/sites/eng/pages/search.aspx?i=001-150644" TargetMode="External"/><Relationship Id="rId1699" Type="http://schemas.openxmlformats.org/officeDocument/2006/relationships/hyperlink" Target="http://cmiskp.echr.coe.int/tkp197/view.asp?action=html&amp;documentId=891672&amp;portal=hbkm&amp;source=externalbydocnumber&amp;table=F69A27FD8FB86142BF01C1166DEA398649" TargetMode="External"/><Relationship Id="rId2000" Type="http://schemas.openxmlformats.org/officeDocument/2006/relationships/hyperlink" Target="http://hudoc.echr.coe.int/sites/eng/pages/search.aspx?i=001-112221" TargetMode="External"/><Relationship Id="rId929" Type="http://schemas.openxmlformats.org/officeDocument/2006/relationships/hyperlink" Target="http://hudoc.echr.coe.int/sites/fra/pages/search.aspx?i=001-107303" TargetMode="External"/><Relationship Id="rId1559" Type="http://schemas.openxmlformats.org/officeDocument/2006/relationships/hyperlink" Target="http://cmiskp.echr.coe.int/tkp197/view.asp?action=html&amp;documentId=876970&amp;portal=hbkm&amp;source=externalbydocnumber&amp;table=F69A27FD8FB86142BF01C1166DEA398649" TargetMode="External"/><Relationship Id="rId1766" Type="http://schemas.openxmlformats.org/officeDocument/2006/relationships/hyperlink" Target="http://www.blhr.org/media/documents/Buletin_36_-_January.doc" TargetMode="External"/><Relationship Id="rId1973" Type="http://schemas.openxmlformats.org/officeDocument/2006/relationships/hyperlink" Target="http://www.blhr.org/media/documents/Bulletin_19_april_2012.doc" TargetMode="External"/><Relationship Id="rId58" Type="http://schemas.openxmlformats.org/officeDocument/2006/relationships/hyperlink" Target="http://www.blhr.org/media/documents/Bulletin_21_june_2012.doc" TargetMode="External"/><Relationship Id="rId1419" Type="http://schemas.openxmlformats.org/officeDocument/2006/relationships/hyperlink" Target="http://www.blhr.org/media/documents/Bulletin_14_noemvri_2011.doc" TargetMode="External"/><Relationship Id="rId1626" Type="http://schemas.openxmlformats.org/officeDocument/2006/relationships/hyperlink" Target="http://www.blhr.org/media/documents/Bulletin_20_june_2012.doc" TargetMode="External"/><Relationship Id="rId1833" Type="http://schemas.openxmlformats.org/officeDocument/2006/relationships/hyperlink" Target="http://cmiskp.echr.coe.int/tkp197/view.asp?action=html&amp;documentId=880224&amp;portal=hbkm&amp;source=externalbydocnumber&amp;table=F69A27FD8FB86142BF01C1166DEA398649" TargetMode="External"/><Relationship Id="rId1900" Type="http://schemas.openxmlformats.org/officeDocument/2006/relationships/hyperlink" Target="http://hudoc.echr.coe.int/sites/eng/pages/search.aspx?i=001-113430" TargetMode="External"/><Relationship Id="rId579" Type="http://schemas.openxmlformats.org/officeDocument/2006/relationships/hyperlink" Target="http://cmiskp.echr.coe.int/tkp197/view.asp?action=html&amp;documentId=879803&amp;portal=hbkm&amp;source=externalbydocnumber&amp;table=F69A27FD8FB86142BF01C1166DEA398649" TargetMode="External"/><Relationship Id="rId786" Type="http://schemas.openxmlformats.org/officeDocument/2006/relationships/hyperlink" Target="http://cmiskp.echr.coe.int/tkp197/view.asp?action=html&amp;documentId=881289&amp;portal=hbkm&amp;source=externalbydocnumber&amp;table=F69A27FD8FB86142BF01C1166DEA398649" TargetMode="External"/><Relationship Id="rId993" Type="http://schemas.openxmlformats.org/officeDocument/2006/relationships/hyperlink" Target="http://www.blhr.org/media/documents/Bulletin_3_november_2010.doc" TargetMode="External"/><Relationship Id="rId439" Type="http://schemas.openxmlformats.org/officeDocument/2006/relationships/hyperlink" Target="http://www.blhr.org/media/documents/Buletin_40_-_May__2015_.doc" TargetMode="External"/><Relationship Id="rId646" Type="http://schemas.openxmlformats.org/officeDocument/2006/relationships/hyperlink" Target="http://blhr.org/media/documents/403" TargetMode="External"/><Relationship Id="rId1069" Type="http://schemas.openxmlformats.org/officeDocument/2006/relationships/hyperlink" Target="http://www.blhr.org/media/documents/Bulletin_6_February_2011.doc" TargetMode="External"/><Relationship Id="rId1276" Type="http://schemas.openxmlformats.org/officeDocument/2006/relationships/hyperlink" Target="http://hudoc.echr.coe.int/sites/eng/pages/search.aspx?i=001-142184" TargetMode="External"/><Relationship Id="rId1483" Type="http://schemas.openxmlformats.org/officeDocument/2006/relationships/hyperlink" Target="http://www.blhr.org/media/documents/Bulletin_9_may_2011.doc" TargetMode="External"/><Relationship Id="rId2327" Type="http://schemas.openxmlformats.org/officeDocument/2006/relationships/hyperlink" Target="http://hudoc.echr.coe.int/sites/eng/pages/search.aspx?i=001-111416" TargetMode="External"/><Relationship Id="rId506" Type="http://schemas.openxmlformats.org/officeDocument/2006/relationships/hyperlink" Target="http://hudoc.echr.coe.int/sites/eng/pages/search.aspx?i=001-152630" TargetMode="External"/><Relationship Id="rId853" Type="http://schemas.openxmlformats.org/officeDocument/2006/relationships/hyperlink" Target="http://curia.europa.eu/juris/celex.jsf?celex=62018CJ0752&amp;lang1=bg&amp;type=TXT&amp;ancre=" TargetMode="External"/><Relationship Id="rId1136" Type="http://schemas.openxmlformats.org/officeDocument/2006/relationships/hyperlink" Target="http://www.blhr.org/media/documents/Bulletin_9_may_2011.doc" TargetMode="External"/><Relationship Id="rId1690" Type="http://schemas.openxmlformats.org/officeDocument/2006/relationships/hyperlink" Target="http://www.blhr.org/media/documents/Bulletin_11_July_2011.doc" TargetMode="External"/><Relationship Id="rId713" Type="http://schemas.openxmlformats.org/officeDocument/2006/relationships/hyperlink" Target="http://www.blhr.org/media/documents/Bulletin_3_november_2010.doc" TargetMode="External"/><Relationship Id="rId920" Type="http://schemas.openxmlformats.org/officeDocument/2006/relationships/hyperlink" Target="http://www.blhr.org/media/documents/Bulletin_10_June_2011.doc" TargetMode="External"/><Relationship Id="rId1343" Type="http://schemas.openxmlformats.org/officeDocument/2006/relationships/hyperlink" Target="http://www.blhr.org/media/documents/Bulletin_4_december_2010.doc" TargetMode="External"/><Relationship Id="rId1550" Type="http://schemas.openxmlformats.org/officeDocument/2006/relationships/hyperlink" Target="http://www.blhr.org/media/documents/Buletin_36_-_January.doc" TargetMode="External"/><Relationship Id="rId1203" Type="http://schemas.openxmlformats.org/officeDocument/2006/relationships/hyperlink" Target="http://www.blhr.org/media/documents/Bulletin_35_-_December_2014.doc" TargetMode="External"/><Relationship Id="rId1410" Type="http://schemas.openxmlformats.org/officeDocument/2006/relationships/hyperlink" Target="http://cmiskp.echr.coe.int/tkp197/view.asp?action=html&amp;documentId=902512&amp;portal=hbkm&amp;source=externalbydocnumber&amp;table=F69A27FD8FB86142BF01C1166DEA398649" TargetMode="External"/><Relationship Id="rId296" Type="http://schemas.openxmlformats.org/officeDocument/2006/relationships/hyperlink" Target="http://cmiskp.echr.coe.int/tkp197/view.asp?action=html&amp;documentId=880266&amp;portal=hbkm&amp;source=externalbydocnumber&amp;table=F69A27FD8FB86142BF01C1166DEA398649" TargetMode="External"/><Relationship Id="rId2184" Type="http://schemas.openxmlformats.org/officeDocument/2006/relationships/hyperlink" Target="http://curia.europa.eu/juris/document/document.jsf?text=&amp;docid=80826&amp;pageIndex=0&amp;doclang=BG&amp;mode=lst&amp;dir=&amp;occ=first&amp;part=1&amp;cid=194341" TargetMode="External"/><Relationship Id="rId2391" Type="http://schemas.openxmlformats.org/officeDocument/2006/relationships/hyperlink" Target="mailto:hrlawyer@blhr.org" TargetMode="External"/><Relationship Id="rId156" Type="http://schemas.openxmlformats.org/officeDocument/2006/relationships/hyperlink" Target="http://www.blhr.org/media/documents/Buletin_31_-_August_2014.doc" TargetMode="External"/><Relationship Id="rId363" Type="http://schemas.openxmlformats.org/officeDocument/2006/relationships/hyperlink" Target="http://hudoc.echr.coe.int/sites/eng/pages/search.aspx?i=001-122664" TargetMode="External"/><Relationship Id="rId570" Type="http://schemas.openxmlformats.org/officeDocument/2006/relationships/hyperlink" Target="http://hudoc.echr.coe.int/eng?i=001-172091" TargetMode="External"/><Relationship Id="rId2044" Type="http://schemas.openxmlformats.org/officeDocument/2006/relationships/hyperlink" Target="http://blhr.org/media/documents/Bulletin_43_November_2019.pdf" TargetMode="External"/><Relationship Id="rId2251" Type="http://schemas.openxmlformats.org/officeDocument/2006/relationships/hyperlink" Target="http://curia.europa.eu/juris/document/document.jsf?doclang=EN&amp;text=&amp;pageIndex=0&amp;part=1&amp;mode=DOC&amp;docid=153311&amp;occ=first&amp;dir=&amp;cid=285491" TargetMode="External"/><Relationship Id="rId223" Type="http://schemas.openxmlformats.org/officeDocument/2006/relationships/hyperlink" Target="http://cmiskp.echr.coe.int/tkp197/view.asp?action=html&amp;documentId=882499&amp;portal=hbkm&amp;source=externalbydocnumber&amp;table=F69A27FD8FB86142BF01C1166DEA398649" TargetMode="External"/><Relationship Id="rId430" Type="http://schemas.openxmlformats.org/officeDocument/2006/relationships/hyperlink" Target="http://hudoc.echr.coe.int/sites/eng/pages/search.aspx?i=001-152257" TargetMode="External"/><Relationship Id="rId1060" Type="http://schemas.openxmlformats.org/officeDocument/2006/relationships/hyperlink" Target="http://cmiskp.echr.coe.int/tkp197/view.asp?action=html&amp;documentId=879007&amp;portal=hbkm&amp;source=externalbydocnumber&amp;table=F69A27FD8FB86142BF01C1166DEA398649" TargetMode="External"/><Relationship Id="rId2111" Type="http://schemas.openxmlformats.org/officeDocument/2006/relationships/hyperlink" Target="http://cmiskp.echr.coe.int/tkp197/view.asp?action=html&amp;documentId=893925&amp;portal=hbkm&amp;source=externalbydocnumber&amp;table=F69A27FD8FB86142BF01C1166DEA398649" TargetMode="External"/><Relationship Id="rId1877" Type="http://schemas.openxmlformats.org/officeDocument/2006/relationships/hyperlink" Target="http://www.blhr.org/media/documents/Bulletin_3_november_2010.doc" TargetMode="External"/><Relationship Id="rId1737" Type="http://schemas.openxmlformats.org/officeDocument/2006/relationships/hyperlink" Target="http://hudoc.echr.coe.int/sites/eng/pages/search.aspx?i=001-112165" TargetMode="External"/><Relationship Id="rId1944" Type="http://schemas.openxmlformats.org/officeDocument/2006/relationships/hyperlink" Target="http://cmiskp.echr.coe.int/tkp197/view.asp?action=html&amp;documentId=891973&amp;portal=hbkm&amp;source=externalbydocnumber&amp;table=F69A27FD8FB86142BF01C1166DEA398649" TargetMode="External"/><Relationship Id="rId29" Type="http://schemas.openxmlformats.org/officeDocument/2006/relationships/hyperlink" Target="http://www.blhr.org/media/documents/Bulletin_21_june_2012.doc" TargetMode="External"/><Relationship Id="rId1804" Type="http://schemas.openxmlformats.org/officeDocument/2006/relationships/hyperlink" Target="http://www.blhr.org/media/documents/Bulletin_6_February_2011.doc" TargetMode="External"/><Relationship Id="rId897" Type="http://schemas.openxmlformats.org/officeDocument/2006/relationships/hyperlink" Target="http://hudoc.echr.coe.int/sites/eng/Pages/search.aspx" TargetMode="External"/><Relationship Id="rId757" Type="http://schemas.openxmlformats.org/officeDocument/2006/relationships/hyperlink" Target="http://www.blhr.org/media/documents/Buletin_36_-_January.doc" TargetMode="External"/><Relationship Id="rId964" Type="http://schemas.openxmlformats.org/officeDocument/2006/relationships/hyperlink" Target="http://hudoc.echr.coe.int/sites/eng/pages/search.aspx?i=001-145969" TargetMode="External"/><Relationship Id="rId1387" Type="http://schemas.openxmlformats.org/officeDocument/2006/relationships/hyperlink" Target="http://www.blhr.org/media/documents/Bulletin_20_june_2012.doc" TargetMode="External"/><Relationship Id="rId1594" Type="http://schemas.openxmlformats.org/officeDocument/2006/relationships/hyperlink" Target="http://www.blhr.org/media/documents/Bulletin_6_February_2011.doc" TargetMode="External"/><Relationship Id="rId93" Type="http://schemas.openxmlformats.org/officeDocument/2006/relationships/header" Target="header2.xml"/><Relationship Id="rId617" Type="http://schemas.openxmlformats.org/officeDocument/2006/relationships/hyperlink" Target="http://hudoc.echr.coe.int/sites/eng/pages/search.aspx?i=001-145013" TargetMode="External"/><Relationship Id="rId824" Type="http://schemas.openxmlformats.org/officeDocument/2006/relationships/hyperlink" Target="http://hudoc.echr.coe.int/sites/eng/pages/search.aspx?i=001-151101" TargetMode="External"/><Relationship Id="rId1247" Type="http://schemas.openxmlformats.org/officeDocument/2006/relationships/hyperlink" Target="http://cmiskp.echr.coe.int/tkp197/view.asp?action=html&amp;documentId=897148&amp;portal=hbkm&amp;source=externalbydocnumber&amp;table=F69A27FD8FB86142BF01C1166DEA398649" TargetMode="External"/><Relationship Id="rId1454" Type="http://schemas.openxmlformats.org/officeDocument/2006/relationships/hyperlink" Target="http://www.blhr.org/media/documents/Buletin_40_-_May__2015_.doc" TargetMode="External"/><Relationship Id="rId1661" Type="http://schemas.openxmlformats.org/officeDocument/2006/relationships/hyperlink" Target="http://www.blhr.org/media/documents/Bulletin_5_january_2011.doc" TargetMode="External"/><Relationship Id="rId1107" Type="http://schemas.openxmlformats.org/officeDocument/2006/relationships/hyperlink" Target="http://www.blhr.org/media/documents/Bulletin_17_february_2012.doc" TargetMode="External"/><Relationship Id="rId1314" Type="http://schemas.openxmlformats.org/officeDocument/2006/relationships/hyperlink" Target="http://www.blhr.org/media/documents/Bulletin_6_February_2011.doc" TargetMode="External"/><Relationship Id="rId1521" Type="http://schemas.openxmlformats.org/officeDocument/2006/relationships/hyperlink" Target="http://hudoc.echr.coe.int/sites/eng/pages/search.aspx?i=001-144355" TargetMode="External"/><Relationship Id="rId20" Type="http://schemas.openxmlformats.org/officeDocument/2006/relationships/hyperlink" Target="http://cmiskp.echr.coe.int/tkp197/view.asp?action=html&amp;documentId=881885&amp;portal=hbkm&amp;source=externalbydocnumber&amp;table=F69A27FD8FB86142BF01C1166DEA398649" TargetMode="External"/><Relationship Id="rId2088" Type="http://schemas.openxmlformats.org/officeDocument/2006/relationships/hyperlink" Target="http://curia.europa.eu/juris/document/document.jsf?text=&amp;docid=80921&amp;pageIndex=0&amp;doclang=BG&amp;mode=lst&amp;dir=&amp;occ=first&amp;part=1&amp;cid=301644" TargetMode="External"/><Relationship Id="rId2295" Type="http://schemas.openxmlformats.org/officeDocument/2006/relationships/hyperlink" Target="http://hudoc.echr.coe.int/sites/eng/pages/search.aspx?i=001-146372" TargetMode="External"/><Relationship Id="rId267" Type="http://schemas.openxmlformats.org/officeDocument/2006/relationships/hyperlink" Target="http://www.blhr.org/media/documents/Bulletin_1_september_2010.doc" TargetMode="External"/><Relationship Id="rId474" Type="http://schemas.openxmlformats.org/officeDocument/2006/relationships/hyperlink" Target="http://hudoc.echr.coe.int/sites/eng/pages/search.aspx?i=001-155206" TargetMode="External"/><Relationship Id="rId2155" Type="http://schemas.openxmlformats.org/officeDocument/2006/relationships/hyperlink" Target="http://eur-lex.europa.eu/legal-content/BG/TXT/?uri=CELEX:62013CJ0333" TargetMode="External"/><Relationship Id="rId127" Type="http://schemas.openxmlformats.org/officeDocument/2006/relationships/hyperlink" Target="http://www.blhr.org/media/documents/Bulletin_35_-_December_2014.doc" TargetMode="External"/><Relationship Id="rId681" Type="http://schemas.openxmlformats.org/officeDocument/2006/relationships/hyperlink" Target="http://www.blhr.org/media/documents/Bulletin_14_noemvri_2011.doc" TargetMode="External"/><Relationship Id="rId2362" Type="http://schemas.openxmlformats.org/officeDocument/2006/relationships/hyperlink" Target="http://eur-lex.europa.eu/legal-content/BG/TXT/?qid=1396429656481&amp;uri=CELEX:62012CJ0314" TargetMode="External"/><Relationship Id="rId334" Type="http://schemas.openxmlformats.org/officeDocument/2006/relationships/hyperlink" Target="http://www.blhr.org/media/documents/Bulletin_12_october_2011.doc" TargetMode="External"/><Relationship Id="rId541" Type="http://schemas.openxmlformats.org/officeDocument/2006/relationships/hyperlink" Target="http://www.blhr.org/media/documents/Buletin_30_&#1102;&#1083;&#1080;_2014.doc" TargetMode="External"/><Relationship Id="rId1171" Type="http://schemas.openxmlformats.org/officeDocument/2006/relationships/hyperlink" Target="http://www.blhr.org/media/documents/Bulletin_5_january_2011.doc" TargetMode="External"/><Relationship Id="rId2015" Type="http://schemas.openxmlformats.org/officeDocument/2006/relationships/hyperlink" Target="http://blhr.org/media/documents/Buletin_28_may_1.doc" TargetMode="External"/><Relationship Id="rId2222" Type="http://schemas.openxmlformats.org/officeDocument/2006/relationships/hyperlink" Target="http://www.blhr.org/media/documents/buletin_38_-_mart_15.doc" TargetMode="External"/><Relationship Id="rId401" Type="http://schemas.openxmlformats.org/officeDocument/2006/relationships/hyperlink" Target="http://hudoc.echr.coe.int/sites/eng/pages/search.aspx?i=001-142086" TargetMode="External"/><Relationship Id="rId1031" Type="http://schemas.openxmlformats.org/officeDocument/2006/relationships/hyperlink" Target="http://hudoc.echr.coe.int/sites/eng/pages/search.aspx?i=001-150775" TargetMode="External"/><Relationship Id="rId1988" Type="http://schemas.openxmlformats.org/officeDocument/2006/relationships/hyperlink" Target="http://hudoc.echr.coe.int/sites/eng/pages/search.aspx?i=001-112081" TargetMode="External"/><Relationship Id="rId1848" Type="http://schemas.openxmlformats.org/officeDocument/2006/relationships/hyperlink" Target="http://www.blhr.org/media/documents/Bulletin_16_january_2012.doc" TargetMode="External"/><Relationship Id="rId191" Type="http://schemas.openxmlformats.org/officeDocument/2006/relationships/hyperlink" Target="http://cmiskp.echr.coe.int/tkp197/view.asp?action=html&amp;documentId=883649&amp;portal=hbkm&amp;source=externalbydocnumber&amp;table=F69A27FD8FB86142BF01C1166DEA398649" TargetMode="External"/><Relationship Id="rId1708" Type="http://schemas.openxmlformats.org/officeDocument/2006/relationships/hyperlink" Target="http://www.blhr.org/media/documents/Bulletin_16_january_2012.doc" TargetMode="External"/><Relationship Id="rId1915" Type="http://schemas.openxmlformats.org/officeDocument/2006/relationships/hyperlink" Target="http://www.blhr.org/media/documents/Bulletin_2_october_2010.doc" TargetMode="External"/><Relationship Id="rId868" Type="http://schemas.openxmlformats.org/officeDocument/2006/relationships/hyperlink" Target="http://www.blhr.org/media/documents/Bulletin_10_June_2011.doc" TargetMode="External"/><Relationship Id="rId1498" Type="http://schemas.openxmlformats.org/officeDocument/2006/relationships/hyperlink" Target="http://cmiskp.echr.coe.int/tkp197/view.asp?action=html&amp;documentId=895207&amp;portal=hbkm&amp;source=externalbydocnumber&amp;table=F69A27FD8FB86142BF01C1166DEA398649" TargetMode="External"/><Relationship Id="rId728" Type="http://schemas.openxmlformats.org/officeDocument/2006/relationships/hyperlink" Target="http://cmiskp.echr.coe.int/tkp197/view.asp?action=html&amp;documentId=886095&amp;portal=hbkm&amp;source=externalbydocnumber&amp;table=F69A27FD8FB86142BF01C1166DEA398649" TargetMode="External"/><Relationship Id="rId935" Type="http://schemas.openxmlformats.org/officeDocument/2006/relationships/hyperlink" Target="http://cmiskp.echr.coe.int/tkp197/view.asp?action=html&amp;documentId=899652&amp;portal=hbkm&amp;source=externalbydocnumber&amp;table=F69A27FD8FB86142BF01C1166DEA398649" TargetMode="External"/><Relationship Id="rId1358" Type="http://schemas.openxmlformats.org/officeDocument/2006/relationships/hyperlink" Target="http://cmiskp.echr.coe.int/tkp197/view.asp?action=html&amp;documentId=884846&amp;portal=hbkm&amp;source=externalbydocnumber&amp;table=F69A27FD8FB86142BF01C1166DEA398649" TargetMode="External"/><Relationship Id="rId1565" Type="http://schemas.openxmlformats.org/officeDocument/2006/relationships/hyperlink" Target="http://cmiskp.echr.coe.int/tkp197/view.asp?action=html&amp;documentId=896443&amp;portal=hbkm&amp;source=externalbydocnumber&amp;table=F69A27FD8FB86142BF01C1166DEA398649" TargetMode="External"/><Relationship Id="rId1772" Type="http://schemas.openxmlformats.org/officeDocument/2006/relationships/hyperlink" Target="http://www.blhr.org/media/documents/Buletin_37_-_fevruari_15.doc" TargetMode="External"/><Relationship Id="rId64" Type="http://schemas.openxmlformats.org/officeDocument/2006/relationships/hyperlink" Target="http://www.blhr.org/media/documents/Buletin_31_-_August_2014.doc" TargetMode="External"/><Relationship Id="rId1218" Type="http://schemas.openxmlformats.org/officeDocument/2006/relationships/hyperlink" Target="http://cmiskp.echr.coe.int/tkp197/view.asp?action=html&amp;documentId=876608&amp;portal=hbkm&amp;source=externalbydocnumber&amp;table=F69A27FD8FB86142BF01C1166DEA398649" TargetMode="External"/><Relationship Id="rId1425" Type="http://schemas.openxmlformats.org/officeDocument/2006/relationships/hyperlink" Target="http://www.blhr.org/media/documents/Bulletin_21_june_2012.doc" TargetMode="External"/><Relationship Id="rId1632" Type="http://schemas.openxmlformats.org/officeDocument/2006/relationships/hyperlink" Target="http://www.blhr.org/media/documents/Buletin_29_june_2014.doc" TargetMode="External"/><Relationship Id="rId2199" Type="http://schemas.openxmlformats.org/officeDocument/2006/relationships/hyperlink" Target="http://cmiskp.echr.coe.int/tkp197/view.asp?action=html&amp;documentId=900768&amp;portal=hbkm&amp;source=externalbydocnumber&amp;table=F69A27FD8FB86142BF01C1166DEA398649" TargetMode="External"/><Relationship Id="rId378" Type="http://schemas.openxmlformats.org/officeDocument/2006/relationships/hyperlink" Target="http://www.blhr.org/media/documents/Bulletin_20_june_2012.doc" TargetMode="External"/><Relationship Id="rId585" Type="http://schemas.openxmlformats.org/officeDocument/2006/relationships/hyperlink" Target="http://cmiskp.echr.coe.int/tkp197/view.asp?action=html&amp;documentId=884688&amp;portal=hbkm&amp;source=externalbydocnumber&amp;table=F69A27FD8FB86142BF01C1166DEA398649" TargetMode="External"/><Relationship Id="rId792" Type="http://schemas.openxmlformats.org/officeDocument/2006/relationships/hyperlink" Target="http://cmiskp.echr.coe.int/tkp197/view.asp?action=html&amp;documentId=888340&amp;portal=hbkm&amp;source=externalbydocnumber&amp;table=F69A27FD8FB86142BF01C1166DEA398649" TargetMode="External"/><Relationship Id="rId2059" Type="http://schemas.openxmlformats.org/officeDocument/2006/relationships/hyperlink" Target="http://curia.europa.eu/jurisp/cgi-bin/form.pl?lang=bg&amp;alljur=alljur&amp;jurcdj=jurcdj&amp;jurtpi=jurtpi&amp;jurtfp=jurtfp&amp;numaff=C-499/08%20&amp;nomusuel=&amp;docnodecision=docnodecision&amp;allcommjo=allcommjo&amp;affint=affint&amp;affclose=affclose&amp;alldocrec=alldocrec&amp;docor=docor&amp;docav=docav&amp;docsom=docsom&amp;docinf=docinf&amp;alldocnorec=alldocnorec&amp;docnoor=docnoor&amp;radtypeord=on&amp;newform=newform&amp;docj=docj&amp;docop=docop&amp;docnoj=docnoj&amp;typeord=ALL&amp;domaine=&amp;mots=&amp;resmax=100&amp;Submit=Rechercher" TargetMode="External"/><Relationship Id="rId2266" Type="http://schemas.openxmlformats.org/officeDocument/2006/relationships/hyperlink" Target="http://www.blhr.org/media/documents/Bulletin_20_june_2012.doc" TargetMode="External"/><Relationship Id="rId238" Type="http://schemas.openxmlformats.org/officeDocument/2006/relationships/hyperlink" Target="http://cmiskp.echr.coe.int/tkp197/view.asp?action=html&amp;documentId=907069&amp;portal=hbkm&amp;source=externalbydocnumber&amp;table=F69A27FD8FB86142BF01C1166DEA398649" TargetMode="External"/><Relationship Id="rId445" Type="http://schemas.openxmlformats.org/officeDocument/2006/relationships/hyperlink" Target="http://blhr.org/media/documents/Bulletin_43_November_2019.pdf" TargetMode="External"/><Relationship Id="rId652" Type="http://schemas.openxmlformats.org/officeDocument/2006/relationships/hyperlink" Target="http://cmiskp.echr.coe.int/tkp197/view.asp?action=html&amp;documentId=884024&amp;portal=hbkm&amp;source=externalbydocnumber&amp;table=F69A27FD8FB86142BF01C1166DEA398649" TargetMode="External"/><Relationship Id="rId1075" Type="http://schemas.openxmlformats.org/officeDocument/2006/relationships/hyperlink" Target="http://www.blhr.org/media/documents/Bulletin_6_February_2011.doc" TargetMode="External"/><Relationship Id="rId1282" Type="http://schemas.openxmlformats.org/officeDocument/2006/relationships/hyperlink" Target="http://cmiskp.echr.coe.int/tkp197/view.asp?action=html&amp;documentId=881756&amp;portal=hbkm&amp;source=externalbydocnumber&amp;table=F69A27FD8FB86142BF01C1166DEA398649" TargetMode="External"/><Relationship Id="rId2126" Type="http://schemas.openxmlformats.org/officeDocument/2006/relationships/hyperlink" Target="http://www.blhr.org/media/documents/Bulletin_19_april_2012.doc" TargetMode="External"/><Relationship Id="rId2333" Type="http://schemas.openxmlformats.org/officeDocument/2006/relationships/hyperlink" Target="http://curia.europa.eu/juris/document/document.jsf?text=&amp;docid=79885&amp;pageIndex=0&amp;doclang=BG&amp;mode=lst&amp;dir=&amp;occ=first&amp;part=1&amp;cid=283857" TargetMode="External"/><Relationship Id="rId305" Type="http://schemas.openxmlformats.org/officeDocument/2006/relationships/hyperlink" Target="http://cmiskp.echr.coe.int/tkp197/view.asp?action=html&amp;documentId=882813&amp;portal=hbkm&amp;source=externalbydocnumber&amp;table=F69A27FD8FB86142BF01C1166DEA398649" TargetMode="External"/><Relationship Id="rId512" Type="http://schemas.openxmlformats.org/officeDocument/2006/relationships/hyperlink" Target="http://cmiskp.echr.coe.int/tkp197/view.asp?action=html&amp;documentId=875970&amp;portal=hbkm&amp;source=externalbydocnumber&amp;table=F69A27FD8FB86142BF01C1166DEA398649" TargetMode="External"/><Relationship Id="rId1142" Type="http://schemas.openxmlformats.org/officeDocument/2006/relationships/hyperlink" Target="http://cmiskp.echr.coe.int/tkp197/view.asp?action=html&amp;documentId=907390&amp;portal=hbkm&amp;source=externalbydocnumber&amp;table=F69A27FD8FB86142BF01C1166DEA398649" TargetMode="External"/><Relationship Id="rId2400" Type="http://schemas.openxmlformats.org/officeDocument/2006/relationships/theme" Target="theme/theme1.xml"/><Relationship Id="rId1002" Type="http://schemas.openxmlformats.org/officeDocument/2006/relationships/hyperlink" Target="http://cmiskp.echr.coe.int/tkp197/view.asp?action=html&amp;documentId=908371&amp;portal=hbkm&amp;source=externalbydocnumber&amp;table=F69A27FD8FB86142BF01C1166DEA398649" TargetMode="External"/><Relationship Id="rId1959" Type="http://schemas.openxmlformats.org/officeDocument/2006/relationships/hyperlink" Target="http://www.blhr.org/media/documents/Bulletin_15_december_2011.doc" TargetMode="External"/><Relationship Id="rId1819" Type="http://schemas.openxmlformats.org/officeDocument/2006/relationships/hyperlink" Target="http://curia.europa.eu/juris/document/document.jsf?text=&amp;docid=126364&amp;pageIndex=0&amp;doclang=EN&amp;mode=lst&amp;dir=&amp;occ=first&amp;part=1&amp;cid=432729" TargetMode="External"/><Relationship Id="rId2190" Type="http://schemas.openxmlformats.org/officeDocument/2006/relationships/hyperlink" Target="http://curia.europa.eu/juris/document/document.jsf?text=&amp;docid=81987&amp;pageIndex=0&amp;doclang=BG&amp;mode=lst&amp;dir=&amp;occ=first&amp;part=1&amp;cid=301808" TargetMode="External"/><Relationship Id="rId162" Type="http://schemas.openxmlformats.org/officeDocument/2006/relationships/hyperlink" Target="http://www.blhr.org/media/documents/Bulletin_17_february_2012.doc" TargetMode="External"/><Relationship Id="rId2050" Type="http://schemas.openxmlformats.org/officeDocument/2006/relationships/hyperlink" Target="http://curia.europa.eu/juris/document/document.jsf?text=&amp;docid=83738&amp;pageIndex=0&amp;doclang=BG&amp;mode=lst&amp;dir=&amp;occ=first&amp;part=1&amp;cid=300961" TargetMode="External"/><Relationship Id="rId979" Type="http://schemas.openxmlformats.org/officeDocument/2006/relationships/hyperlink" Target="http://cmiskp.echr.coe.int/tkp197/view.asp?action=html&amp;documentId=883652&amp;portal=hbkm&amp;source=externalbydocnumber&amp;table=F69A27FD8FB86142BF01C1166DEA398649" TargetMode="External"/><Relationship Id="rId839" Type="http://schemas.openxmlformats.org/officeDocument/2006/relationships/hyperlink" Target="http://www.blhr.org/media/documents/Buletin_36_-_January.doc" TargetMode="External"/><Relationship Id="rId1469" Type="http://schemas.openxmlformats.org/officeDocument/2006/relationships/hyperlink" Target="http://hudoc.echr.coe.int/eng?i=001-198889" TargetMode="External"/><Relationship Id="rId1676" Type="http://schemas.openxmlformats.org/officeDocument/2006/relationships/hyperlink" Target="http://www.blhr.org/media/documents/Bulletin_8_april_2011.doc" TargetMode="External"/><Relationship Id="rId1883" Type="http://schemas.openxmlformats.org/officeDocument/2006/relationships/hyperlink" Target="http://www.blhr.org/media/documents/Bulletin_7_march_2011.doc" TargetMode="External"/><Relationship Id="rId906" Type="http://schemas.openxmlformats.org/officeDocument/2006/relationships/hyperlink" Target="http://curia.europa.eu/juris/document/document.jsf?text=&amp;docid=220770&amp;pageIndex=0&amp;doclang=BG&amp;mode=lst&amp;dir=&amp;occ=first&amp;part=1&amp;cid=1330579" TargetMode="External"/><Relationship Id="rId1329" Type="http://schemas.openxmlformats.org/officeDocument/2006/relationships/hyperlink" Target="http://hudoc.echr.coe.int/sites/eng/pages/search.aspx?i=001-155105" TargetMode="External"/><Relationship Id="rId1536" Type="http://schemas.openxmlformats.org/officeDocument/2006/relationships/hyperlink" Target="http://www.blhr.org/media/documents/Buletin_32_-_September_2014.doc" TargetMode="External"/><Relationship Id="rId1743" Type="http://schemas.openxmlformats.org/officeDocument/2006/relationships/hyperlink" Target="http://hudoc.echr.coe.int/sites/eng/pages/search.aspx?i=001-140771" TargetMode="External"/><Relationship Id="rId1950" Type="http://schemas.openxmlformats.org/officeDocument/2006/relationships/hyperlink" Target="http://cmiskp.echr.coe.int/tkp197/view.asp?action=html&amp;documentId=894299&amp;portal=hbkm&amp;source=externalbydocnumber&amp;table=F69A27FD8FB86142BF01C1166DEA398649" TargetMode="External"/><Relationship Id="rId35" Type="http://schemas.openxmlformats.org/officeDocument/2006/relationships/hyperlink" Target="http://hudoc.echr.coe.int/sites/eng/pages/search.aspx?i=001-146529" TargetMode="External"/><Relationship Id="rId1603" Type="http://schemas.openxmlformats.org/officeDocument/2006/relationships/hyperlink" Target="http://cmiskp.echr.coe.int/tkp197/view.asp?action=html&amp;documentId=908371&amp;portal=hbkm&amp;source=externalbydocnumber&amp;table=F69A27FD8FB86142BF01C1166DEA398649" TargetMode="External"/><Relationship Id="rId1810" Type="http://schemas.openxmlformats.org/officeDocument/2006/relationships/hyperlink" Target="http://cmiskp.echr.coe.int/tkp197/view.asp?action=html&amp;documentId=887947&amp;portal=hbkm&amp;source=externalbydocnumber&amp;table=F69A27FD8FB86142BF01C1166DEA398649" TargetMode="External"/><Relationship Id="rId184" Type="http://schemas.openxmlformats.org/officeDocument/2006/relationships/hyperlink" Target="http://www.blhr.org/media/documents/Bulletin_17_february_2012.doc" TargetMode="External"/><Relationship Id="rId391" Type="http://schemas.openxmlformats.org/officeDocument/2006/relationships/hyperlink" Target="http://hudoc.echr.coe.int/sites/eng/pages/search.aspx?i=001-139995" TargetMode="External"/><Relationship Id="rId1908" Type="http://schemas.openxmlformats.org/officeDocument/2006/relationships/hyperlink" Target="http://www.blhr.org/media/documents/Buletin_37_-_fevruari_15.doc" TargetMode="External"/><Relationship Id="rId2072" Type="http://schemas.openxmlformats.org/officeDocument/2006/relationships/hyperlink" Target="http://www.blhr.org/media/documents/Bulletin_4_december_2010.doc" TargetMode="External"/><Relationship Id="rId251" Type="http://schemas.openxmlformats.org/officeDocument/2006/relationships/hyperlink" Target="http://www.blhr.org/media/documents/buletin_38_-_mart_15.doc" TargetMode="External"/><Relationship Id="rId489" Type="http://schemas.openxmlformats.org/officeDocument/2006/relationships/hyperlink" Target="http://cmiskp.echr.coe.int/tkp197/view.asp?action=html&amp;documentId=899269&amp;portal=hbkm&amp;source=externalbydocnumber&amp;table=F69A27FD8FB86142BF01C1166DEA398649" TargetMode="External"/><Relationship Id="rId696" Type="http://schemas.openxmlformats.org/officeDocument/2006/relationships/hyperlink" Target="http://cmiskp.echr.coe.int/tkp197/view.asp?action=html&amp;documentId=888781&amp;portal=hbkm&amp;source=externalbydocnumber&amp;table=F69A27FD8FB86142BF01C1166DEA398649" TargetMode="External"/><Relationship Id="rId2377" Type="http://schemas.openxmlformats.org/officeDocument/2006/relationships/hyperlink" Target="http://www.blhr.org/media/documents/buletin_38_-_mart_15.doc" TargetMode="External"/><Relationship Id="rId349" Type="http://schemas.openxmlformats.org/officeDocument/2006/relationships/hyperlink" Target="http://www.blhr.org/media/documents/Bulletin_14_noemvri_2011.doc" TargetMode="External"/><Relationship Id="rId556" Type="http://schemas.openxmlformats.org/officeDocument/2006/relationships/hyperlink" Target="http://hudoc.echr.coe.int/eng?i=001-196381" TargetMode="External"/><Relationship Id="rId763" Type="http://schemas.openxmlformats.org/officeDocument/2006/relationships/hyperlink" Target="http://www.blhr.org/media/documents/Bulletin_14_noemvri_2011.doc" TargetMode="External"/><Relationship Id="rId1186" Type="http://schemas.openxmlformats.org/officeDocument/2006/relationships/hyperlink" Target="http://cmiskp.echr.coe.int/tkp197/view.asp?action=html&amp;documentId=897401&amp;portal=hbkm&amp;source=externalbydocnumber&amp;table=F69A27FD8FB86142BF01C1166DEA398649" TargetMode="External"/><Relationship Id="rId1393" Type="http://schemas.openxmlformats.org/officeDocument/2006/relationships/hyperlink" Target="http://www.blhr.org/media/documents/buletin_38_-_mart_15.doc" TargetMode="External"/><Relationship Id="rId2237" Type="http://schemas.openxmlformats.org/officeDocument/2006/relationships/hyperlink" Target="http://hudoc.echr.coe.int/eng?i=001-200344" TargetMode="External"/><Relationship Id="rId111" Type="http://schemas.openxmlformats.org/officeDocument/2006/relationships/hyperlink" Target="http://www.blhr.org/media/documents/Buletin_36_-_January.doc" TargetMode="External"/><Relationship Id="rId209" Type="http://schemas.openxmlformats.org/officeDocument/2006/relationships/hyperlink" Target="http://www.blhr.org/media/documents/Bulletin_5_january_2011.doc" TargetMode="External"/><Relationship Id="rId416" Type="http://schemas.openxmlformats.org/officeDocument/2006/relationships/hyperlink" Target="http://www.blhr.org/media/documents/Buletin_31_-_August_2014.doc" TargetMode="External"/><Relationship Id="rId970" Type="http://schemas.openxmlformats.org/officeDocument/2006/relationships/hyperlink" Target="http://www.blhr.org/media/documents/Buletin_37_-_fevruari_15.doc" TargetMode="External"/><Relationship Id="rId1046" Type="http://schemas.openxmlformats.org/officeDocument/2006/relationships/hyperlink" Target="http://cmiskp.echr.coe.int/tkp197/view.asp?action=html&amp;documentId=875636&amp;portal=hbkm&amp;source=externalbydocnumber&amp;table=F69A27FD8FB86142BF01C1166DEA398649" TargetMode="External"/><Relationship Id="rId1253" Type="http://schemas.openxmlformats.org/officeDocument/2006/relationships/hyperlink" Target="http://hudoc.echr.coe.int/sites/eng/pages/search.aspx?i=001-142515" TargetMode="External"/><Relationship Id="rId1698" Type="http://schemas.openxmlformats.org/officeDocument/2006/relationships/hyperlink" Target="http://www.blhr.org/media/documents/Bulletin_12_october_2011.doc" TargetMode="External"/><Relationship Id="rId623" Type="http://schemas.openxmlformats.org/officeDocument/2006/relationships/hyperlink" Target="http://www.blhr.org/media/documents/Bulletin_35_-_December_2014.doc" TargetMode="External"/><Relationship Id="rId830" Type="http://schemas.openxmlformats.org/officeDocument/2006/relationships/hyperlink" Target="http://cmiskp.echr.coe.int/tkp197/view.asp?action=html&amp;documentId=900759&amp;portal=hbkm&amp;source=externalbydocnumber&amp;table=F69A27FD8FB86142BF01C1166DEA398649" TargetMode="External"/><Relationship Id="rId928" Type="http://schemas.openxmlformats.org/officeDocument/2006/relationships/hyperlink" Target="http://www.blhr.org/media/documents/Bulletin_14_noemvri_2011.doc" TargetMode="External"/><Relationship Id="rId1460" Type="http://schemas.openxmlformats.org/officeDocument/2006/relationships/hyperlink" Target="http://www.blhr.org/media/documents/Buletin_41_-_June_2015-1.doc" TargetMode="External"/><Relationship Id="rId1558" Type="http://schemas.openxmlformats.org/officeDocument/2006/relationships/hyperlink" Target="http://www.blhr.org/media/documents/Bulletin_3_november_2010.doc" TargetMode="External"/><Relationship Id="rId1765" Type="http://schemas.openxmlformats.org/officeDocument/2006/relationships/hyperlink" Target="http://hudoc.echr.coe.int/sites/eng/pages/search.aspx?i=001-149204" TargetMode="External"/><Relationship Id="rId2304" Type="http://schemas.openxmlformats.org/officeDocument/2006/relationships/hyperlink" Target="http://www.blhr.org/media/documents/Buletin_26_mart_2014_1.doc" TargetMode="External"/><Relationship Id="rId57" Type="http://schemas.openxmlformats.org/officeDocument/2006/relationships/hyperlink" Target="http://hudoc.echr.coe.int/sites/eng/pages/search.aspx?i=001-111643" TargetMode="External"/><Relationship Id="rId1113" Type="http://schemas.openxmlformats.org/officeDocument/2006/relationships/hyperlink" Target="http://www.blhr.org/media/documents/Bulletin_19_april_2012.doc" TargetMode="External"/><Relationship Id="rId1320" Type="http://schemas.openxmlformats.org/officeDocument/2006/relationships/hyperlink" Target="http://www.blhr.org/media/documents/Bulletin_21_june_2012.doc" TargetMode="External"/><Relationship Id="rId1418" Type="http://schemas.openxmlformats.org/officeDocument/2006/relationships/hyperlink" Target="http://cmiskp.echr.coe.int/tkp197/view.asp?action=html&amp;documentId=893340&amp;portal=hbkm&amp;source=externalbydocnumber&amp;table=F69A27FD8FB86142BF01C1166DEA398649" TargetMode="External"/><Relationship Id="rId1972" Type="http://schemas.openxmlformats.org/officeDocument/2006/relationships/hyperlink" Target="http://cmiskp.echr.coe.int/tkp197/view.asp?action=html&amp;documentId=902018&amp;portal=hbkm&amp;source=externalbydocnumber&amp;table=F69A27FD8FB86142BF01C1166DEA398649" TargetMode="External"/><Relationship Id="rId1625" Type="http://schemas.openxmlformats.org/officeDocument/2006/relationships/hyperlink" Target="http://cmiskp.echr.coe.int/tkp197/view.asp?action=html&amp;documentId=907931&amp;portal=hbkm&amp;source=externalbydocnumber&amp;table=F69A27FD8FB86142BF01C1166DEA398649" TargetMode="External"/><Relationship Id="rId1832" Type="http://schemas.openxmlformats.org/officeDocument/2006/relationships/hyperlink" Target="http://www.blhr.org/media/documents/Bulletin_5_january_2011.doc" TargetMode="External"/><Relationship Id="rId2094" Type="http://schemas.openxmlformats.org/officeDocument/2006/relationships/hyperlink" Target="http://curia.europa.eu/juris/document/document.jsf?text=&amp;docid=81987&amp;pageIndex=0&amp;doclang=BG&amp;mode=lst&amp;dir=&amp;occ=first&amp;part=1&amp;cid=301808" TargetMode="External"/><Relationship Id="rId273" Type="http://schemas.openxmlformats.org/officeDocument/2006/relationships/hyperlink" Target="http://www.blhr.org/media/documents/Bulletin_1_september_2010.doc" TargetMode="External"/><Relationship Id="rId480" Type="http://schemas.openxmlformats.org/officeDocument/2006/relationships/hyperlink" Target="http://www.blhr.org/media/documents/Bulletin_6_February_2011.doc" TargetMode="External"/><Relationship Id="rId2161" Type="http://schemas.openxmlformats.org/officeDocument/2006/relationships/hyperlink" Target="http://hudoc.echr.coe.int/sites/eng/pages/search.aspx?i=001-148275" TargetMode="External"/><Relationship Id="rId2399" Type="http://schemas.openxmlformats.org/officeDocument/2006/relationships/fontTable" Target="fontTable.xml"/><Relationship Id="rId133" Type="http://schemas.openxmlformats.org/officeDocument/2006/relationships/hyperlink" Target="http://cmiskp.echr.coe.int/tkp197/view.asp?action=html&amp;documentId=874817&amp;portal=hbkm&amp;source=externalbydocnumber&amp;table=F69A27FD8FB86142BF01C1166DEA398649" TargetMode="External"/><Relationship Id="rId340" Type="http://schemas.openxmlformats.org/officeDocument/2006/relationships/hyperlink" Target="http://www.blhr.org/media/documents/Bulletin_13_october_2011.doc" TargetMode="External"/><Relationship Id="rId578" Type="http://schemas.openxmlformats.org/officeDocument/2006/relationships/hyperlink" Target="http://www.blhr.org/media/documents/Bulletin_5_january_2011.doc" TargetMode="External"/><Relationship Id="rId785" Type="http://schemas.openxmlformats.org/officeDocument/2006/relationships/hyperlink" Target="http://www.blhr.org/media/documents/Bulletin_6_February_2011.doc" TargetMode="External"/><Relationship Id="rId992" Type="http://schemas.openxmlformats.org/officeDocument/2006/relationships/hyperlink" Target="http://hudoc.echr.coe.int/sites/eng/pages/search.aspx?i=001-141950" TargetMode="External"/><Relationship Id="rId2021" Type="http://schemas.openxmlformats.org/officeDocument/2006/relationships/hyperlink" Target="http://hudoc.echr.coe.int/sites/eng/pages/search.aspx" TargetMode="External"/><Relationship Id="rId2259" Type="http://schemas.openxmlformats.org/officeDocument/2006/relationships/hyperlink" Target="http://www.blhr.org/media/documents/Bulletin_4_december_2010.doc" TargetMode="External"/><Relationship Id="rId200" Type="http://schemas.openxmlformats.org/officeDocument/2006/relationships/hyperlink" Target="http://hudoc.echr.coe.int/sites/eng/Pages/search.aspx" TargetMode="External"/><Relationship Id="rId438" Type="http://schemas.openxmlformats.org/officeDocument/2006/relationships/hyperlink" Target="http://hudoc.echr.coe.int/sites/eng/pages/search.aspx?i=001-152730" TargetMode="External"/><Relationship Id="rId645" Type="http://schemas.openxmlformats.org/officeDocument/2006/relationships/hyperlink" Target="http://hudoc.echr.coe.int/sites/eng/pages/search.aspx?i=001-148781" TargetMode="External"/><Relationship Id="rId852" Type="http://schemas.openxmlformats.org/officeDocument/2006/relationships/hyperlink" Target="http://blhr.org/media/documents/Bulletin_44_-_December_2019.pdf" TargetMode="External"/><Relationship Id="rId1068" Type="http://schemas.openxmlformats.org/officeDocument/2006/relationships/hyperlink" Target="http://cmiskp.echr.coe.int/tkp197/view.asp?action=html&amp;documentId=881991&amp;portal=hbkm&amp;source=externalbydocnumber&amp;table=F69A27FD8FB86142BF01C1166DEA398649" TargetMode="External"/><Relationship Id="rId1275" Type="http://schemas.openxmlformats.org/officeDocument/2006/relationships/hyperlink" Target="http://www.blhr.org/media/documents/Buletin_27_april_2.doc" TargetMode="External"/><Relationship Id="rId1482" Type="http://schemas.openxmlformats.org/officeDocument/2006/relationships/hyperlink" Target="http://cmiskp.echr.coe.int/tkp197/view.asp?action=html&amp;documentId=880767&amp;portal=hbkm&amp;source=externalbydocnumber&amp;table=F69A27FD8FB86142BF01C1166DEA398649" TargetMode="External"/><Relationship Id="rId2119" Type="http://schemas.openxmlformats.org/officeDocument/2006/relationships/hyperlink" Target="http://cmiskp.echr.coe.int/tkp197/view.asp?action=html&amp;documentId=895880&amp;portal=hbkm&amp;source=externalbydocnumber&amp;table=F69A27FD8FB86142BF01C1166DEA398649" TargetMode="External"/><Relationship Id="rId2326" Type="http://schemas.openxmlformats.org/officeDocument/2006/relationships/hyperlink" Target="http://www.blhr.org/media/documents/Bulletin_21_june_2012.doc" TargetMode="External"/><Relationship Id="rId505" Type="http://schemas.openxmlformats.org/officeDocument/2006/relationships/hyperlink" Target="http://www.blhr.org/media/documents/buletin_38_-_mart_15.doc" TargetMode="External"/><Relationship Id="rId712" Type="http://schemas.openxmlformats.org/officeDocument/2006/relationships/hyperlink" Target="http://curia.europa.eu/juris/document/document.jsf?text=&amp;docid=221516&amp;pageIndex=0&amp;doclang=BG&amp;mode=lst&amp;dir=&amp;occ=first&amp;part=1&amp;cid=5422069" TargetMode="External"/><Relationship Id="rId1135" Type="http://schemas.openxmlformats.org/officeDocument/2006/relationships/hyperlink" Target="http://www.blhr.org/media/documents/Bulletin_23_september_2012.doc" TargetMode="External"/><Relationship Id="rId1342" Type="http://schemas.openxmlformats.org/officeDocument/2006/relationships/hyperlink" Target="http://cmiskp.echr.coe.int/tkp197/view.asp?action=html&amp;documentId=878721&amp;portal=hbkm&amp;source=externalbydocnumber&amp;table=F69A27FD8FB86142BF01C1166DEA398649" TargetMode="External"/><Relationship Id="rId1787" Type="http://schemas.openxmlformats.org/officeDocument/2006/relationships/hyperlink" Target="http://hudoc.echr.coe.int/sites/eng/pages/search.aspx?i=001-144999" TargetMode="External"/><Relationship Id="rId1994" Type="http://schemas.openxmlformats.org/officeDocument/2006/relationships/hyperlink" Target="http://hudoc.echr.coe.int/sites/eng/pages/search.aspx?i=001-111521" TargetMode="External"/><Relationship Id="rId79" Type="http://schemas.openxmlformats.org/officeDocument/2006/relationships/hyperlink" Target="http://hudoc.echr.coe.int/sites/eng/pages/search.aspx?i=001-152422" TargetMode="External"/><Relationship Id="rId1202" Type="http://schemas.openxmlformats.org/officeDocument/2006/relationships/hyperlink" Target="http://hudoc.echr.coe.int/sites/eng/pages/search.aspx?i=001-147605" TargetMode="External"/><Relationship Id="rId1647" Type="http://schemas.openxmlformats.org/officeDocument/2006/relationships/hyperlink" Target="http://www.blhr.org/media/documents/Bulletin_2_october_2010.doc" TargetMode="External"/><Relationship Id="rId1854" Type="http://schemas.openxmlformats.org/officeDocument/2006/relationships/hyperlink" Target="http://hudoc.echr.coe.int/sites/eng/pages/search.aspx?i=001-113408" TargetMode="External"/><Relationship Id="rId1507" Type="http://schemas.openxmlformats.org/officeDocument/2006/relationships/hyperlink" Target="http://www.blhr.org/media/documents/Bulletin_19_april_2012.doc" TargetMode="External"/><Relationship Id="rId1714" Type="http://schemas.openxmlformats.org/officeDocument/2006/relationships/hyperlink" Target="http://www.blhr.org/media/documents/Bulletin_17_february_2012.doc" TargetMode="External"/><Relationship Id="rId295" Type="http://schemas.openxmlformats.org/officeDocument/2006/relationships/hyperlink" Target="http://www.blhr.org/media/documents/Bulletin_5_january_2011.doc" TargetMode="External"/><Relationship Id="rId1921" Type="http://schemas.openxmlformats.org/officeDocument/2006/relationships/hyperlink" Target="http://www.blhr.org/media/documents/Bulletin_4_december_2010.doc" TargetMode="External"/><Relationship Id="rId2183" Type="http://schemas.openxmlformats.org/officeDocument/2006/relationships/hyperlink" Target="http://www.blhr.org/media/documents/Bulletin_7_march_2011.doc" TargetMode="External"/><Relationship Id="rId2390" Type="http://schemas.openxmlformats.org/officeDocument/2006/relationships/hyperlink" Target="http://www.blhr.org/" TargetMode="External"/><Relationship Id="rId155" Type="http://schemas.openxmlformats.org/officeDocument/2006/relationships/hyperlink" Target="http://cmiskp.echr.coe.int/tkp197/view.asp?action=html&amp;documentId=906553&amp;portal=hbkm&amp;source=externalbydocnumber&amp;table=F69A27FD8FB86142BF01C1166DEA398649" TargetMode="External"/><Relationship Id="rId362" Type="http://schemas.openxmlformats.org/officeDocument/2006/relationships/hyperlink" Target="http://cmiskp.echr.coe.int/tkp197/view.asp?action=html&amp;documentId=898535&amp;portal=hbkm&amp;source=externalbydocnumber&amp;table=F69A27FD8FB86142BF01C1166DEA398649" TargetMode="External"/><Relationship Id="rId1297" Type="http://schemas.openxmlformats.org/officeDocument/2006/relationships/hyperlink" Target="http://www.blhr.org/media/documents/Bulletin_17_february_2012.doc" TargetMode="External"/><Relationship Id="rId2043" Type="http://schemas.openxmlformats.org/officeDocument/2006/relationships/hyperlink" Target="http://hudoc.echr.coe.int/eng?i=001-197266" TargetMode="External"/><Relationship Id="rId2250" Type="http://schemas.openxmlformats.org/officeDocument/2006/relationships/hyperlink" Target="http://www.blhr.org/media/documents/Buletin_29_june_2014.doc" TargetMode="External"/><Relationship Id="rId222" Type="http://schemas.openxmlformats.org/officeDocument/2006/relationships/hyperlink" Target="http://www.blhr.org/media/documents/Bulletin_7_march_2011.doc" TargetMode="External"/><Relationship Id="rId667" Type="http://schemas.openxmlformats.org/officeDocument/2006/relationships/hyperlink" Target="http://www.blhr.org/media/documents/Buletin_25_february_2014.doc" TargetMode="External"/><Relationship Id="rId874" Type="http://schemas.openxmlformats.org/officeDocument/2006/relationships/hyperlink" Target="http://www.blhr.org/media/documents/Bulletin_3_november_2010.doc" TargetMode="External"/><Relationship Id="rId2110" Type="http://schemas.openxmlformats.org/officeDocument/2006/relationships/hyperlink" Target="http://www.blhr.org/media/documents/Bulletin_13_october_2011.doc" TargetMode="External"/><Relationship Id="rId2348" Type="http://schemas.openxmlformats.org/officeDocument/2006/relationships/hyperlink" Target="http://www.blhr.org/media/documents/Bulletin_23_september_2012.doc" TargetMode="External"/><Relationship Id="rId527" Type="http://schemas.openxmlformats.org/officeDocument/2006/relationships/hyperlink" Target="http://www.blhr.org/media/documents/Bulletin_18_march_2012.doc" TargetMode="External"/><Relationship Id="rId734" Type="http://schemas.openxmlformats.org/officeDocument/2006/relationships/hyperlink" Target="http://cmiskp.echr.coe.int/tkp197/view.asp?action=html&amp;documentId=905759&amp;portal=hbkm&amp;source=externalbydocnumber&amp;table=F69A27FD8FB86142BF01C1166DEA398649" TargetMode="External"/><Relationship Id="rId941" Type="http://schemas.openxmlformats.org/officeDocument/2006/relationships/hyperlink" Target="http://www.blhr.org/media/documents/Bulletin_18_march_2012.doc" TargetMode="External"/><Relationship Id="rId1157" Type="http://schemas.openxmlformats.org/officeDocument/2006/relationships/hyperlink" Target="http://www.blhr.org/media/documents/Bulletin_4_december_2010.doc" TargetMode="External"/><Relationship Id="rId1364" Type="http://schemas.openxmlformats.org/officeDocument/2006/relationships/hyperlink" Target="http://www.blhr.org/media/documents/Buletin_29_june_2014.doc" TargetMode="External"/><Relationship Id="rId1571" Type="http://schemas.openxmlformats.org/officeDocument/2006/relationships/hyperlink" Target="http://cmiskp.echr.coe.int/tkp197/view.asp?action=html&amp;documentId=902018&amp;portal=hbkm&amp;source=externalbydocnumber&amp;table=F69A27FD8FB86142BF01C1166DEA398649" TargetMode="External"/><Relationship Id="rId2208" Type="http://schemas.openxmlformats.org/officeDocument/2006/relationships/hyperlink" Target="http://cmiskp.echr.coe.int/tkp197/view.asp?action=html&amp;documentId=881298&amp;portal=hbkm&amp;source=externalbydocnumber&amp;table=F69A27FD8FB86142BF01C1166DEA398649" TargetMode="External"/><Relationship Id="rId70" Type="http://schemas.openxmlformats.org/officeDocument/2006/relationships/hyperlink" Target="http://www.blhr.org/media/documents/Buletin_32_-_September_2014.doc" TargetMode="External"/><Relationship Id="rId801" Type="http://schemas.openxmlformats.org/officeDocument/2006/relationships/hyperlink" Target="http://cmiskp.echr.coe.int/tkp197/view.asp?action=html&amp;documentId=905526&amp;portal=hbkm&amp;source=externalbydocnumber&amp;table=F69A27FD8FB86142BF01C1166DEA398649" TargetMode="External"/><Relationship Id="rId1017" Type="http://schemas.openxmlformats.org/officeDocument/2006/relationships/hyperlink" Target="http://www.blhr.org/media/documents/Bulletin_3_november_2010.doc" TargetMode="External"/><Relationship Id="rId1224" Type="http://schemas.openxmlformats.org/officeDocument/2006/relationships/hyperlink" Target="http://www.blhr.org/media/documents/Bulletin_18_march_2012.doc" TargetMode="External"/><Relationship Id="rId1431" Type="http://schemas.openxmlformats.org/officeDocument/2006/relationships/hyperlink" Target="http://www.blhr.org/media/documents/Buletin_25_february_2014.doc" TargetMode="External"/><Relationship Id="rId1669" Type="http://schemas.openxmlformats.org/officeDocument/2006/relationships/hyperlink" Target="http://www.blhr.org/media/documents/Bulletin_7_march_2011.doc" TargetMode="External"/><Relationship Id="rId1876" Type="http://schemas.openxmlformats.org/officeDocument/2006/relationships/hyperlink" Target="http://cmiskp.echr.coe.int/tkp197/view.asp?action=html&amp;documentId=875393&amp;portal=hbkm&amp;source=externalbydocnumber&amp;table=F69A27FD8FB86142BF01C1166DEA398649" TargetMode="External"/><Relationship Id="rId1529" Type="http://schemas.openxmlformats.org/officeDocument/2006/relationships/hyperlink" Target="http://www.blhr.org/media/documents/Buletin_30_&#1102;&#1083;&#1080;_2014.doc" TargetMode="External"/><Relationship Id="rId1736" Type="http://schemas.openxmlformats.org/officeDocument/2006/relationships/hyperlink" Target="http://www.blhr.org/media/documents/Bulletin_22_july_2012.doc" TargetMode="External"/><Relationship Id="rId1943" Type="http://schemas.openxmlformats.org/officeDocument/2006/relationships/hyperlink" Target="http://www.blhr.org/media/documents/Bulletin_12_october_2011.doc" TargetMode="External"/><Relationship Id="rId28" Type="http://schemas.openxmlformats.org/officeDocument/2006/relationships/hyperlink" Target="http://hudoc.echr.coe.int/sites/eng/pages/search.aspx?i=001-145571" TargetMode="External"/><Relationship Id="rId1803" Type="http://schemas.openxmlformats.org/officeDocument/2006/relationships/hyperlink" Target="http://cmiskp.echr.coe.int/tkp197/view.asp?action=html&amp;documentId=880550&amp;portal=hbkm&amp;source=externalbydocnumber&amp;table=F69A27FD8FB86142BF01C1166DEA398649" TargetMode="External"/><Relationship Id="rId177" Type="http://schemas.openxmlformats.org/officeDocument/2006/relationships/hyperlink" Target="http://hudoc.echr.coe.int/sites/fra/pages/search.aspx?i=001-104955" TargetMode="External"/><Relationship Id="rId384" Type="http://schemas.openxmlformats.org/officeDocument/2006/relationships/hyperlink" Target="http://www.blhr.org/media/documents/Bulletin21.doc" TargetMode="External"/><Relationship Id="rId591" Type="http://schemas.openxmlformats.org/officeDocument/2006/relationships/hyperlink" Target="http://cmiskp.echr.coe.int/tkp197/view.asp?action=html&amp;documentId=885884&amp;portal=hbkm&amp;source=externalbydocnumber&amp;table=F69A27FD8FB86142BF01C1166DEA398649" TargetMode="External"/><Relationship Id="rId2065" Type="http://schemas.openxmlformats.org/officeDocument/2006/relationships/hyperlink" Target="http://cmiskp.echr.coe.int/tkp197/view.asp?action=html&amp;documentId=877556&amp;portal=hbkm&amp;source=externalbydocnumber&amp;table=F69A27FD8FB86142BF01C1166DEA398649" TargetMode="External"/><Relationship Id="rId2272" Type="http://schemas.openxmlformats.org/officeDocument/2006/relationships/hyperlink" Target="http://www.blhr.org/media/documents/Buletin_33_October_2014.doc" TargetMode="External"/><Relationship Id="rId244" Type="http://schemas.openxmlformats.org/officeDocument/2006/relationships/hyperlink" Target="http://hudoc.echr.coe.int/sites/eng/pages/search.aspx?i=001-146540" TargetMode="External"/><Relationship Id="rId689" Type="http://schemas.openxmlformats.org/officeDocument/2006/relationships/hyperlink" Target="http://www.blhr.org/media/documents/Bulletin_4_december_2010.doc" TargetMode="External"/><Relationship Id="rId896" Type="http://schemas.openxmlformats.org/officeDocument/2006/relationships/hyperlink" Target="http://www.blhr.org/media/documents/Buletin_31_-_August_2014.doc" TargetMode="External"/><Relationship Id="rId1081" Type="http://schemas.openxmlformats.org/officeDocument/2006/relationships/hyperlink" Target="http://www.blhr.org/media/documents/Bulletin_6_February_2011.doc" TargetMode="External"/><Relationship Id="rId451" Type="http://schemas.openxmlformats.org/officeDocument/2006/relationships/hyperlink" Target="http://www.blhr.org/media/documents/Bulletin_11_July_2011.doc" TargetMode="External"/><Relationship Id="rId549" Type="http://schemas.openxmlformats.org/officeDocument/2006/relationships/hyperlink" Target="http://www.blhr.org/media/documents/Buletin_34_-_noemvri_14.doc" TargetMode="External"/><Relationship Id="rId756" Type="http://schemas.openxmlformats.org/officeDocument/2006/relationships/hyperlink" Target="http://hudoc.echr.coe.int/sites/eng/pages/search.aspx?i=001-144999" TargetMode="External"/><Relationship Id="rId1179" Type="http://schemas.openxmlformats.org/officeDocument/2006/relationships/hyperlink" Target="http://www.blhr.org/media/documents/Bulletin_10_June_2011.doc" TargetMode="External"/><Relationship Id="rId1386" Type="http://schemas.openxmlformats.org/officeDocument/2006/relationships/hyperlink" Target="http://cmiskp.echr.coe.int/tkp197/view.asp?action=html&amp;documentId=875797&amp;portal=hbkm&amp;source=externalbydocnumber&amp;table=F69A27FD8FB86142BF01C1166DEA398649" TargetMode="External"/><Relationship Id="rId1593" Type="http://schemas.openxmlformats.org/officeDocument/2006/relationships/hyperlink" Target="http://cmiskp.echr.coe.int/tkp197/view.asp?action=html&amp;documentId=878320&amp;portal=hbkm&amp;source=externalbydocnumber&amp;table=F69A27FD8FB86142BF01C1166DEA398649" TargetMode="External"/><Relationship Id="rId2132" Type="http://schemas.openxmlformats.org/officeDocument/2006/relationships/hyperlink" Target="http://www.blhr.org/media/documents/Bulletin_22_july_2012.doc" TargetMode="External"/><Relationship Id="rId104" Type="http://schemas.openxmlformats.org/officeDocument/2006/relationships/hyperlink" Target="http://cmiskp.echr.coe.int/tkp197/view.asp?action=html&amp;documentId=905755&amp;portal=hbkm&amp;source=externalbydocnumber&amp;table=F69A27FD8FB86142BF01C1166DEA398649" TargetMode="External"/><Relationship Id="rId311" Type="http://schemas.openxmlformats.org/officeDocument/2006/relationships/hyperlink" Target="http://cmiskp.echr.coe.int/tkp197/view.asp?action=html&amp;documentId=884639&amp;portal=hbkm&amp;source=externalbydocnumber&amp;table=F69A27FD8FB86142BF01C1166DEA398649" TargetMode="External"/><Relationship Id="rId409" Type="http://schemas.openxmlformats.org/officeDocument/2006/relationships/hyperlink" Target="http://hudoc.echr.coe.int/sites/eng/pages/search.aspx?i=001-144521" TargetMode="External"/><Relationship Id="rId963" Type="http://schemas.openxmlformats.org/officeDocument/2006/relationships/hyperlink" Target="http://www.blhr.org/media/documents/Buletin_31_-_August_2014.doc" TargetMode="External"/><Relationship Id="rId1039" Type="http://schemas.openxmlformats.org/officeDocument/2006/relationships/hyperlink" Target="http://www.blhr.org/media/documents/Bulletin_1_1.doc" TargetMode="External"/><Relationship Id="rId1246" Type="http://schemas.openxmlformats.org/officeDocument/2006/relationships/hyperlink" Target="http://www.blhr.org/media/documents/Bulletin_15_december_2011.doc" TargetMode="External"/><Relationship Id="rId1898" Type="http://schemas.openxmlformats.org/officeDocument/2006/relationships/hyperlink" Target="http://hudoc.echr.coe.int/sites/eng/pages/search.aspx?i=001-112240" TargetMode="External"/><Relationship Id="rId92" Type="http://schemas.openxmlformats.org/officeDocument/2006/relationships/header" Target="header1.xml"/><Relationship Id="rId616" Type="http://schemas.openxmlformats.org/officeDocument/2006/relationships/hyperlink" Target="http://www.blhr.org/media/documents/Buletin_29_june_2014.doc" TargetMode="External"/><Relationship Id="rId823" Type="http://schemas.openxmlformats.org/officeDocument/2006/relationships/hyperlink" Target="http://www.blhr.org/media/documents/Buletin_36_-_January.doc" TargetMode="External"/><Relationship Id="rId1453" Type="http://schemas.openxmlformats.org/officeDocument/2006/relationships/hyperlink" Target="http://hudoc.echr.coe.int/sites/eng/pages/search.aspx?i=001-153017" TargetMode="External"/><Relationship Id="rId1660" Type="http://schemas.openxmlformats.org/officeDocument/2006/relationships/hyperlink" Target="http://cmiskp.echr.coe.int/tkp197/view.asp?action=html&amp;documentId=879627&amp;portal=hbkm&amp;source=externalbydocnumber&amp;table=F69A27FD8FB86142BF01C1166DEA398649" TargetMode="External"/><Relationship Id="rId1758" Type="http://schemas.openxmlformats.org/officeDocument/2006/relationships/hyperlink" Target="http://www.blhr.org/media/documents/Buletin_33_October_2014.doc" TargetMode="External"/><Relationship Id="rId1106" Type="http://schemas.openxmlformats.org/officeDocument/2006/relationships/hyperlink" Target="http://cmiskp.echr.coe.int/tkp197/view.asp?action=html&amp;documentId=903413&amp;portal=hbkm&amp;source=externalbydocnumber&amp;table=F69A27FD8FB86142BF01C1166DEA398649" TargetMode="External"/><Relationship Id="rId1313" Type="http://schemas.openxmlformats.org/officeDocument/2006/relationships/hyperlink" Target="http://cmiskp.echr.coe.int/tkp197/view.asp?action=html&amp;documentId=880366&amp;portal=hbkm&amp;source=externalbydocnumber&amp;table=F69A27FD8FB86142BF01C1166DEA398649" TargetMode="External"/><Relationship Id="rId1520" Type="http://schemas.openxmlformats.org/officeDocument/2006/relationships/hyperlink" Target="http://www.blhr.org/media/documents/Buletin_29_june_2014.doc" TargetMode="External"/><Relationship Id="rId1965" Type="http://schemas.openxmlformats.org/officeDocument/2006/relationships/hyperlink" Target="http://www.blhr.org/media/documents/Bulletin_15_december_2011.doc" TargetMode="External"/><Relationship Id="rId1618" Type="http://schemas.openxmlformats.org/officeDocument/2006/relationships/hyperlink" Target="http://www.blhr.org/media/documents/Bulletin_13_october_2011.doc" TargetMode="External"/><Relationship Id="rId1825" Type="http://schemas.openxmlformats.org/officeDocument/2006/relationships/hyperlink" Target="http://hudoc.echr.coe.int/sites/eng/pages/search.aspx?i=001-151006" TargetMode="External"/><Relationship Id="rId199" Type="http://schemas.openxmlformats.org/officeDocument/2006/relationships/hyperlink" Target="http://hudoc.echr.coe.int/sites/eng/Pages/search.aspx" TargetMode="External"/><Relationship Id="rId2087" Type="http://schemas.openxmlformats.org/officeDocument/2006/relationships/hyperlink" Target="http://www.blhr.org/media/documents/Bulletin_9_may_2011.doc" TargetMode="External"/><Relationship Id="rId2294" Type="http://schemas.openxmlformats.org/officeDocument/2006/relationships/hyperlink" Target="http://www.blhr.org/media/documents/Buletin_32_-_September_2014.doc" TargetMode="External"/><Relationship Id="rId266" Type="http://schemas.openxmlformats.org/officeDocument/2006/relationships/hyperlink" Target="http://hudoc.echr.coe.int/sites/eng/pages/search.aspx?i=001-146047" TargetMode="External"/><Relationship Id="rId473" Type="http://schemas.openxmlformats.org/officeDocument/2006/relationships/hyperlink" Target="http://www.blhr.org/media/documents/Buletin_41_-_June_2015-1.doc" TargetMode="External"/><Relationship Id="rId680" Type="http://schemas.openxmlformats.org/officeDocument/2006/relationships/hyperlink" Target="http://cmiskp.echr.coe.int/tkp197/view.asp?action=html&amp;documentId=884019&amp;portal=hbkm&amp;source=externalbydocnumber&amp;table=F69A27FD8FB86142BF01C1166DEA398649" TargetMode="External"/><Relationship Id="rId2154" Type="http://schemas.openxmlformats.org/officeDocument/2006/relationships/hyperlink" Target="http://www.blhr.org/media/documents/Buletin_34_-_noemvri_14.doc" TargetMode="External"/><Relationship Id="rId2361" Type="http://schemas.openxmlformats.org/officeDocument/2006/relationships/hyperlink" Target="http://www.blhr.org/media/documents/Buletin_26_mart_2014_1.doc" TargetMode="External"/><Relationship Id="rId126" Type="http://schemas.openxmlformats.org/officeDocument/2006/relationships/hyperlink" Target="http://hudoc.echr.coe.int/sites/eng/pages/search.aspx?i=001-140013" TargetMode="External"/><Relationship Id="rId333" Type="http://schemas.openxmlformats.org/officeDocument/2006/relationships/hyperlink" Target="http://hudoc.echr.coe.int/sites/fra/pages/search.aspx?i=001-106444" TargetMode="External"/><Relationship Id="rId540" Type="http://schemas.openxmlformats.org/officeDocument/2006/relationships/hyperlink" Target="http://hudoc.echr.coe.int/sites/eng/pages/search.aspx?i=001-145018" TargetMode="External"/><Relationship Id="rId778" Type="http://schemas.openxmlformats.org/officeDocument/2006/relationships/hyperlink" Target="http://cmiskp.echr.coe.int/tkp197/view.asp?action=html&amp;documentId=879052&amp;portal=hbkm&amp;source=externalbydocnumber&amp;table=F69A27FD8FB86142BF01C1166DEA398649" TargetMode="External"/><Relationship Id="rId985" Type="http://schemas.openxmlformats.org/officeDocument/2006/relationships/hyperlink" Target="http://blhr.org/media/documents/403" TargetMode="External"/><Relationship Id="rId1170" Type="http://schemas.openxmlformats.org/officeDocument/2006/relationships/hyperlink" Target="http://hudoc.echr.coe.int/sites/eng/Pages/search.aspx" TargetMode="External"/><Relationship Id="rId2014" Type="http://schemas.openxmlformats.org/officeDocument/2006/relationships/hyperlink" Target="http://hudoc.echr.coe.int/sites/eng/pages/search.aspx?i=001-142434" TargetMode="External"/><Relationship Id="rId2221" Type="http://schemas.openxmlformats.org/officeDocument/2006/relationships/hyperlink" Target="http://hudoc.echr.coe.int/sites/eng/pages/search.aspx?i=001-151006" TargetMode="External"/><Relationship Id="rId638" Type="http://schemas.openxmlformats.org/officeDocument/2006/relationships/hyperlink" Target="http://www.blhr.org/media/documents/Bulletin_8_april_2011.doc" TargetMode="External"/><Relationship Id="rId845" Type="http://schemas.openxmlformats.org/officeDocument/2006/relationships/hyperlink" Target="http://www.blhr.org/media/documents/Buletin_41_-_June_2015-1.doc" TargetMode="External"/><Relationship Id="rId1030" Type="http://schemas.openxmlformats.org/officeDocument/2006/relationships/hyperlink" Target="http://www.blhr.org/media/documents/Buletin_37_-_fevruari_15.doc" TargetMode="External"/><Relationship Id="rId1268" Type="http://schemas.openxmlformats.org/officeDocument/2006/relationships/hyperlink" Target="http://www.blhr.org/media/documents/Bulletin_23_september_2012.doc" TargetMode="External"/><Relationship Id="rId1475" Type="http://schemas.openxmlformats.org/officeDocument/2006/relationships/hyperlink" Target="http://cmiskp.echr.coe.int/tkp197/view.asp?action=html&amp;documentId=873165&amp;portal=hbkm&amp;source=externalbydocnumber&amp;table=F69A27FD8FB86142BF01C1166DEA398649" TargetMode="External"/><Relationship Id="rId1682" Type="http://schemas.openxmlformats.org/officeDocument/2006/relationships/hyperlink" Target="http://www.blhr.org/media/documents/Bulletin_9_may_2011.doc" TargetMode="External"/><Relationship Id="rId2319" Type="http://schemas.openxmlformats.org/officeDocument/2006/relationships/hyperlink" Target="http://hudoc.echr.coe.int/sites/eng/pages/search.aspx?i=001-145546" TargetMode="External"/><Relationship Id="rId400" Type="http://schemas.openxmlformats.org/officeDocument/2006/relationships/hyperlink" Target="http://www.blhr.org/media/documents/Buletin_26_mart_2014_1.doc" TargetMode="External"/><Relationship Id="rId705" Type="http://schemas.openxmlformats.org/officeDocument/2006/relationships/hyperlink" Target="http://www.blhr.org/media/documents/Buletin_30_&#1102;&#1083;&#1080;_2014.doc" TargetMode="External"/><Relationship Id="rId1128" Type="http://schemas.openxmlformats.org/officeDocument/2006/relationships/hyperlink" Target="http://hudoc.echr.coe.int/sites/eng/pages/search.aspx?i=001-112247" TargetMode="External"/><Relationship Id="rId1335" Type="http://schemas.openxmlformats.org/officeDocument/2006/relationships/hyperlink" Target="http://www.blhr.org/media/documents/Bulletin_1_september_2010.doc" TargetMode="External"/><Relationship Id="rId1542" Type="http://schemas.openxmlformats.org/officeDocument/2006/relationships/hyperlink" Target="http://www.blhr.org/media/documents/Bulletin_35_-_December_2014.doc" TargetMode="External"/><Relationship Id="rId1987" Type="http://schemas.openxmlformats.org/officeDocument/2006/relationships/hyperlink" Target="http://www.blhr.org/media/documents/Bulletin_21_june_2012.doc" TargetMode="External"/><Relationship Id="rId912" Type="http://schemas.openxmlformats.org/officeDocument/2006/relationships/hyperlink" Target="http://www.blhr.org/media/documents/Bulletin_3_november_2010.doc" TargetMode="External"/><Relationship Id="rId1847" Type="http://schemas.openxmlformats.org/officeDocument/2006/relationships/hyperlink" Target="http://cmiskp.echr.coe.int/tkp197/view.asp?action=html&amp;documentId=893925&amp;portal=hbkm&amp;source=externalbydocnumber&amp;table=F69A27FD8FB86142BF01C1166DEA398649" TargetMode="External"/><Relationship Id="rId41" Type="http://schemas.openxmlformats.org/officeDocument/2006/relationships/hyperlink" Target="http://hudoc.echr.coe.int/sites/eng/pages/search.aspx?i=001-154400" TargetMode="External"/><Relationship Id="rId1402" Type="http://schemas.openxmlformats.org/officeDocument/2006/relationships/hyperlink" Target="http://cmiskp.echr.coe.int/tkp197/view.asp?action=html&amp;documentId=876970&amp;portal=hbkm&amp;source=externalbydocnumber&amp;table=F69A27FD8FB86142BF01C1166DEA398649" TargetMode="External"/><Relationship Id="rId1707" Type="http://schemas.openxmlformats.org/officeDocument/2006/relationships/hyperlink" Target="http://cmiskp.echr.coe.int/tkp197/view.asp?action=html&amp;documentId=897146&amp;portal=hbkm&amp;source=externalbydocnumber&amp;table=F69A27FD8FB86142BF01C1166DEA398649" TargetMode="External"/><Relationship Id="rId190" Type="http://schemas.openxmlformats.org/officeDocument/2006/relationships/hyperlink" Target="http://www.blhr.org/media/documents/Bulletin_7_march_2011.doc" TargetMode="External"/><Relationship Id="rId288" Type="http://schemas.openxmlformats.org/officeDocument/2006/relationships/hyperlink" Target="http://cmiskp.echr.coe.int/tkp197/view.asp?action=html&amp;documentId=878541&amp;portal=hbkm&amp;source=externalbydocnumber&amp;table=F69A27FD8FB86142BF01C1166DEA398649" TargetMode="External"/><Relationship Id="rId1914" Type="http://schemas.openxmlformats.org/officeDocument/2006/relationships/hyperlink" Target="http://hudoc.echr.coe.int/eng?i=001-198887" TargetMode="External"/><Relationship Id="rId495" Type="http://schemas.openxmlformats.org/officeDocument/2006/relationships/hyperlink" Target="http://hudoc.echr.coe.int/sites/eng/pages/search.aspx?i=001-109511" TargetMode="External"/><Relationship Id="rId2176" Type="http://schemas.openxmlformats.org/officeDocument/2006/relationships/hyperlink" Target="http://cmiskp.echr.coe.int/tkp197/view.asp?action=html&amp;documentId=881754&amp;portal=hbkm&amp;source=externalbydocnumber&amp;table=F69A27FD8FB86142BF01C1166DEA398649" TargetMode="External"/><Relationship Id="rId2383" Type="http://schemas.openxmlformats.org/officeDocument/2006/relationships/hyperlink" Target="http://blhr.org/media/documents/Bulletin_43_November_2019.pdf" TargetMode="External"/><Relationship Id="rId148" Type="http://schemas.openxmlformats.org/officeDocument/2006/relationships/hyperlink" Target="http://www.blhr.org/media/documents/Bulletin_3_november_2010.doc" TargetMode="External"/><Relationship Id="rId355" Type="http://schemas.openxmlformats.org/officeDocument/2006/relationships/hyperlink" Target="http://www.blhr.org/media/documents/Bulletin_16_january_2012.doc" TargetMode="External"/><Relationship Id="rId562" Type="http://schemas.openxmlformats.org/officeDocument/2006/relationships/header" Target="header4.xml"/><Relationship Id="rId1192" Type="http://schemas.openxmlformats.org/officeDocument/2006/relationships/hyperlink" Target="http://www.blhr.org/media/documents/Bulletin_25_february_2014.doc" TargetMode="External"/><Relationship Id="rId2036" Type="http://schemas.openxmlformats.org/officeDocument/2006/relationships/hyperlink" Target="http://hudoc.echr.coe.int/sites/eng/pages/search.aspx?i=001-153889" TargetMode="External"/><Relationship Id="rId2243" Type="http://schemas.openxmlformats.org/officeDocument/2006/relationships/hyperlink" Target="http://hudoc.echr.coe.int/sites/eng/pages/search.aspx?i=001-141370" TargetMode="External"/><Relationship Id="rId215" Type="http://schemas.openxmlformats.org/officeDocument/2006/relationships/hyperlink" Target="http://www.blhr.org/media/documents/Bulletin_5_january_2011.doc" TargetMode="External"/><Relationship Id="rId422" Type="http://schemas.openxmlformats.org/officeDocument/2006/relationships/hyperlink" Target="http://hudoc.echr.coe.int/sites/eng/pages/search.aspx?i=001-148225" TargetMode="External"/><Relationship Id="rId867" Type="http://schemas.openxmlformats.org/officeDocument/2006/relationships/hyperlink" Target="http://curia.europa.eu/juris/document/document.jsf?text=&amp;docid=83452&amp;pageIndex=0&amp;doclang=BG&amp;mode=lst&amp;dir=&amp;occ=first&amp;part=1&amp;cid=88593" TargetMode="External"/><Relationship Id="rId1052" Type="http://schemas.openxmlformats.org/officeDocument/2006/relationships/hyperlink" Target="http://cmiskp.echr.coe.int/tkp197/view.asp?action=html&amp;documentId=879002&amp;portal=hbkm&amp;source=externalbydocnumber&amp;table=F69A27FD8FB86142BF01C1166DEA398649" TargetMode="External"/><Relationship Id="rId1497" Type="http://schemas.openxmlformats.org/officeDocument/2006/relationships/hyperlink" Target="http://www.blhr.org/media/documents/Bulletin_14_noemvri_2011.doc" TargetMode="External"/><Relationship Id="rId2103" Type="http://schemas.openxmlformats.org/officeDocument/2006/relationships/hyperlink" Target="http://eur-lex.europa.eu/LexUriServ/LexUriServ.do?uri=OJ:C:2011:269:0012:0013:BG:PDF" TargetMode="External"/><Relationship Id="rId2310" Type="http://schemas.openxmlformats.org/officeDocument/2006/relationships/hyperlink" Target="http://www.blhr.org/media/documents/Buletin_36_-_January.doc" TargetMode="External"/><Relationship Id="rId727" Type="http://schemas.openxmlformats.org/officeDocument/2006/relationships/hyperlink" Target="http://www.blhr.org/media/documents/Bulletin_10_June_2011.doc" TargetMode="External"/><Relationship Id="rId934" Type="http://schemas.openxmlformats.org/officeDocument/2006/relationships/hyperlink" Target="http://www.blhr.org/media/documents/Bulletin_16_january_2012.doc" TargetMode="External"/><Relationship Id="rId1357" Type="http://schemas.openxmlformats.org/officeDocument/2006/relationships/hyperlink" Target="http://www.blhr.org/media/documents/Bulletin_9_may_2011.doc" TargetMode="External"/><Relationship Id="rId1564" Type="http://schemas.openxmlformats.org/officeDocument/2006/relationships/hyperlink" Target="http://www.blhr.org/media/documents/Bulletin_15_december_2011.doc" TargetMode="External"/><Relationship Id="rId1771" Type="http://schemas.openxmlformats.org/officeDocument/2006/relationships/hyperlink" Target="http://hudoc.echr.coe.int/sites/eng/pages/search.aspx?i=001-152424" TargetMode="External"/><Relationship Id="rId63" Type="http://schemas.openxmlformats.org/officeDocument/2006/relationships/hyperlink" Target="http://hudoc.echr.coe.int/sites/eng/pages/search.aspx?i=001-145546" TargetMode="External"/><Relationship Id="rId1217" Type="http://schemas.openxmlformats.org/officeDocument/2006/relationships/hyperlink" Target="http://www.blhr.org/media/documents/Bulletin_3_november_2010.doc" TargetMode="External"/><Relationship Id="rId1424" Type="http://schemas.openxmlformats.org/officeDocument/2006/relationships/hyperlink" Target="http://cmiskp.echr.coe.int/tkp197/view.asp?action=html&amp;documentId=905501&amp;portal=hbkm&amp;source=externalbydocnumber&amp;table=F69A27FD8FB86142BF01C1166DEA398649" TargetMode="External"/><Relationship Id="rId1631" Type="http://schemas.openxmlformats.org/officeDocument/2006/relationships/hyperlink" Target="http://hudoc.echr.coe.int/sites/eng/pages/search.aspx?i=001-145017" TargetMode="External"/><Relationship Id="rId1869" Type="http://schemas.openxmlformats.org/officeDocument/2006/relationships/hyperlink" Target="http://hudoc.echr.coe.int/sites/eng/pages/search.aspx?i=001-100300" TargetMode="External"/><Relationship Id="rId1729" Type="http://schemas.openxmlformats.org/officeDocument/2006/relationships/hyperlink" Target="http://hudoc.echr.coe.int/sites/eng/pages/search.aspx?i=001-108582" TargetMode="External"/><Relationship Id="rId1936" Type="http://schemas.openxmlformats.org/officeDocument/2006/relationships/hyperlink" Target="http://cmiskp.echr.coe.int/tkp197/view.asp?action=html&amp;documentId=885870&amp;portal=hbkm&amp;source=externalbydocnumber&amp;table=F69A27FD8FB86142BF01C1166DEA398649" TargetMode="External"/><Relationship Id="rId2198" Type="http://schemas.openxmlformats.org/officeDocument/2006/relationships/hyperlink" Target="http://www.blhr.org/media/documents/Bulletin_17_february_2012.doc" TargetMode="External"/><Relationship Id="rId377" Type="http://schemas.openxmlformats.org/officeDocument/2006/relationships/hyperlink" Target="http://cmiskp.echr.coe.int/tkp197/view.asp?action=html&amp;documentId=905511&amp;portal=hbkm&amp;source=externalbydocnumber&amp;table=F69A27FD8FB86142BF01C1166DEA398649" TargetMode="External"/><Relationship Id="rId584" Type="http://schemas.openxmlformats.org/officeDocument/2006/relationships/hyperlink" Target="http://www.blhr.org/media/documents/Bulletin_8_april_2011.doc" TargetMode="External"/><Relationship Id="rId2058" Type="http://schemas.openxmlformats.org/officeDocument/2006/relationships/hyperlink" Target="http://www.blhr.org/media/documents/Bulletin_2_october_2010.doc" TargetMode="External"/><Relationship Id="rId2265" Type="http://schemas.openxmlformats.org/officeDocument/2006/relationships/hyperlink" Target="http://cmiskp.echr.coe.int/tkp197/view.asp?action=html&amp;documentId=904042&amp;portal=hbkm&amp;source=externalbydocnumber&amp;table=F69A27FD8FB86142BF01C1166DEA398649" TargetMode="External"/><Relationship Id="rId5" Type="http://schemas.openxmlformats.org/officeDocument/2006/relationships/numbering" Target="numbering.xml"/><Relationship Id="rId237" Type="http://schemas.openxmlformats.org/officeDocument/2006/relationships/hyperlink" Target="http://www.blhr.org/media/documents/Bulletin_19_april_2012.doc" TargetMode="External"/><Relationship Id="rId791" Type="http://schemas.openxmlformats.org/officeDocument/2006/relationships/hyperlink" Target="http://www.blhr.org/media/documents/Bulletin_11_July_2011.doc" TargetMode="External"/><Relationship Id="rId889" Type="http://schemas.openxmlformats.org/officeDocument/2006/relationships/hyperlink" Target="http://cmiskp.echr.coe.int/tkp197/view.asp?action=html&amp;documentId=895428&amp;portal=hbkm&amp;source=externalbydocnumber&amp;table=F69A27FD8FB86142BF01C1166DEA398649" TargetMode="External"/><Relationship Id="rId1074" Type="http://schemas.openxmlformats.org/officeDocument/2006/relationships/hyperlink" Target="http://cmiskp.echr.coe.int/tkp197/view.asp?action=html&amp;documentId=881997&amp;portal=hbkm&amp;source=externalbydocnumber&amp;table=F69A27FD8FB86142BF01C1166DEA398649" TargetMode="External"/><Relationship Id="rId444" Type="http://schemas.openxmlformats.org/officeDocument/2006/relationships/hyperlink" Target="http://curia.europa.eu/juris/celex.jsf?celex=62018CJ0128&amp;lang1=bg&amp;type=TXT&amp;ancre=" TargetMode="External"/><Relationship Id="rId651" Type="http://schemas.openxmlformats.org/officeDocument/2006/relationships/hyperlink" Target="http://www.blhr.org/media/documents/Bulletin_8_april_2011.doc" TargetMode="External"/><Relationship Id="rId749" Type="http://schemas.openxmlformats.org/officeDocument/2006/relationships/hyperlink" Target="http://www.blhr.org/media/documents/Bulletin_4_december_2010.doc" TargetMode="External"/><Relationship Id="rId1281" Type="http://schemas.openxmlformats.org/officeDocument/2006/relationships/hyperlink" Target="http://www.blhr.org/media/documents/Bulletin_6_February_2011.doc" TargetMode="External"/><Relationship Id="rId1379" Type="http://schemas.openxmlformats.org/officeDocument/2006/relationships/hyperlink" Target="http://hudoc.echr.coe.int/sites/eng/pages/search.aspx?i=001-111547" TargetMode="External"/><Relationship Id="rId1586" Type="http://schemas.openxmlformats.org/officeDocument/2006/relationships/hyperlink" Target="http://www.blhr.org/media/documents/Bulletin_17_february_2012.doc" TargetMode="External"/><Relationship Id="rId2125" Type="http://schemas.openxmlformats.org/officeDocument/2006/relationships/hyperlink" Target="http://curia.europa.eu/juris/document/document.jsf?text=&amp;docid=121961&amp;pageIndex=0&amp;doclang=EN&amp;mode=doc&amp;dir=&amp;occ=first&amp;part=1&amp;cid=2467317" TargetMode="External"/><Relationship Id="rId2332" Type="http://schemas.openxmlformats.org/officeDocument/2006/relationships/hyperlink" Target="http://www.blhr.org/media/documents/Bulletin_2_october_2010.doc" TargetMode="External"/><Relationship Id="rId304" Type="http://schemas.openxmlformats.org/officeDocument/2006/relationships/hyperlink" Target="http://www.blhr.org/media/documents/Bulletin_7_march_2011.doc" TargetMode="External"/><Relationship Id="rId511" Type="http://schemas.openxmlformats.org/officeDocument/2006/relationships/hyperlink" Target="http://www.blhr.org/media/documents/Bulletin_2_october_2010.doc" TargetMode="External"/><Relationship Id="rId609" Type="http://schemas.openxmlformats.org/officeDocument/2006/relationships/hyperlink" Target="http://cmiskp.echr.coe.int/tkp197/view.asp?action=html&amp;documentId=905528&amp;portal=hbkm&amp;source=externalbydocnumber&amp;table=F69A27FD8FB86142BF01C1166DEA398649" TargetMode="External"/><Relationship Id="rId956" Type="http://schemas.openxmlformats.org/officeDocument/2006/relationships/hyperlink" Target="http://hudoc.echr.coe.int/sites/eng/Pages/search.aspx" TargetMode="External"/><Relationship Id="rId1141" Type="http://schemas.openxmlformats.org/officeDocument/2006/relationships/hyperlink" Target="http://www.blhr.org/media/documents/Bulletin_18_march_2012.doc" TargetMode="External"/><Relationship Id="rId1239" Type="http://schemas.openxmlformats.org/officeDocument/2006/relationships/hyperlink" Target="http://hudoc.echr.coe.int/sites/eng/pages/search.aspx?i=001-152988" TargetMode="External"/><Relationship Id="rId1793" Type="http://schemas.openxmlformats.org/officeDocument/2006/relationships/hyperlink" Target="http://hudoc.echr.coe.int/sites/eng/pages/search.aspx?i=001-145220" TargetMode="External"/><Relationship Id="rId85" Type="http://schemas.openxmlformats.org/officeDocument/2006/relationships/hyperlink" Target="http://hudoc.echr.coe.int/sites/eng/pages/search.aspx?i=001-154598" TargetMode="External"/><Relationship Id="rId816" Type="http://schemas.openxmlformats.org/officeDocument/2006/relationships/hyperlink" Target="http://hudoc.echr.coe.int/sites/eng/pages/search.aspx?i=001-142191" TargetMode="External"/><Relationship Id="rId1001" Type="http://schemas.openxmlformats.org/officeDocument/2006/relationships/hyperlink" Target="http://www.blhr.org/media/documents/Bulletin_20_june_2012.doc" TargetMode="External"/><Relationship Id="rId1446" Type="http://schemas.openxmlformats.org/officeDocument/2006/relationships/hyperlink" Target="http://www.blhr.org/media/documents/Buletin_33_October_2014.doc" TargetMode="External"/><Relationship Id="rId1653" Type="http://schemas.openxmlformats.org/officeDocument/2006/relationships/hyperlink" Target="http://www.blhr.org/media/documents/Bulletin_4_december_2010.doc" TargetMode="External"/><Relationship Id="rId1860" Type="http://schemas.openxmlformats.org/officeDocument/2006/relationships/hyperlink" Target="http://hudoc.echr.coe.int/sites/eng/pages/search.aspx?i=001-145013" TargetMode="External"/><Relationship Id="rId1306" Type="http://schemas.openxmlformats.org/officeDocument/2006/relationships/hyperlink" Target="http://www.blhr.org/media/documents/Bulletin_11_July_2011.doc" TargetMode="External"/><Relationship Id="rId1513" Type="http://schemas.openxmlformats.org/officeDocument/2006/relationships/hyperlink" Target="http://hudoc.echr.coe.int/sites/eng/pages/search.aspx?i=001-141171" TargetMode="External"/><Relationship Id="rId1720" Type="http://schemas.openxmlformats.org/officeDocument/2006/relationships/hyperlink" Target="http://www.blhr.org/media/documents/Bulletin_19_april_2012.doc" TargetMode="External"/><Relationship Id="rId1958" Type="http://schemas.openxmlformats.org/officeDocument/2006/relationships/hyperlink" Target="http://cmiskp.echr.coe.int/tkp197/view.asp?action=html&amp;documentId=895396&amp;portal=hbkm&amp;source=externalbydocnumber&amp;table=F69A27FD8FB86142BF01C1166DEA398649" TargetMode="External"/><Relationship Id="rId12" Type="http://schemas.openxmlformats.org/officeDocument/2006/relationships/image" Target="media/image2.jpeg"/><Relationship Id="rId1818" Type="http://schemas.openxmlformats.org/officeDocument/2006/relationships/hyperlink" Target="http://www.blhr.org/media/documents/Bulletin_23_september_2012.doc" TargetMode="External"/><Relationship Id="rId161" Type="http://schemas.openxmlformats.org/officeDocument/2006/relationships/hyperlink" Target="http://hudoc.echr.coe.int/sites/fra/pages/search.aspx?i=001-105102" TargetMode="External"/><Relationship Id="rId399" Type="http://schemas.openxmlformats.org/officeDocument/2006/relationships/hyperlink" Target="http://hudoc.echr.coe.int/sites/eng/pages/search.aspx?i=001-142476" TargetMode="External"/><Relationship Id="rId2287" Type="http://schemas.openxmlformats.org/officeDocument/2006/relationships/hyperlink" Target="http://hudoc.echr.coe.int/eng?i=001-197254" TargetMode="External"/><Relationship Id="rId259" Type="http://schemas.openxmlformats.org/officeDocument/2006/relationships/hyperlink" Target="http://www.blhr.org/media/documents/Bulletin_1_september_2010.doc" TargetMode="External"/><Relationship Id="rId466" Type="http://schemas.openxmlformats.org/officeDocument/2006/relationships/hyperlink" Target="http://hudoc.echr.coe.int/sites/eng/pages/search.aspx?i=001-146896" TargetMode="External"/><Relationship Id="rId673" Type="http://schemas.openxmlformats.org/officeDocument/2006/relationships/hyperlink" Target="http://www.blhr.org/media/documents/Buletin_37_-_fevruari_15.doc" TargetMode="External"/><Relationship Id="rId880" Type="http://schemas.openxmlformats.org/officeDocument/2006/relationships/hyperlink" Target="http://www.blhr.org/media/documents/Bulletin_9_may_2011.doc" TargetMode="External"/><Relationship Id="rId1096" Type="http://schemas.openxmlformats.org/officeDocument/2006/relationships/hyperlink" Target="http://cmiskp.echr.coe.int/tkp197/view.asp?action=html&amp;documentId=895855&amp;portal=hbkm&amp;source=externalbydocnumber&amp;table=F69A27FD8FB86142BF01C1166DEA398649" TargetMode="External"/><Relationship Id="rId2147" Type="http://schemas.openxmlformats.org/officeDocument/2006/relationships/hyperlink" Target="http://hudoc.echr.coe.int/sites/eng/pages/search.aspx?i=001-142191" TargetMode="External"/><Relationship Id="rId2354" Type="http://schemas.openxmlformats.org/officeDocument/2006/relationships/hyperlink" Target="http://www.blhr.org/media/documents/Buletin_25_february_2014.doc" TargetMode="External"/><Relationship Id="rId119" Type="http://schemas.openxmlformats.org/officeDocument/2006/relationships/hyperlink" Target="http://www.blhr.org/media/documents/Bulletin_7_march_2011.doc" TargetMode="External"/><Relationship Id="rId326" Type="http://schemas.openxmlformats.org/officeDocument/2006/relationships/hyperlink" Target="http://www.blhr.org/media/documents/Bulletin_10_June_2011.doc" TargetMode="External"/><Relationship Id="rId533" Type="http://schemas.openxmlformats.org/officeDocument/2006/relationships/hyperlink" Target="http://cmiskp.echr.coe.int/tkp197/view.asp?action=html&amp;documentId=907931&amp;portal=hbkm&amp;source=externalbydocnumber&amp;table=F69A27FD8FB86142BF01C1166DEA398649" TargetMode="External"/><Relationship Id="rId978" Type="http://schemas.openxmlformats.org/officeDocument/2006/relationships/hyperlink" Target="http://www.blhr.org/media/documents/Bulletin_7_march_2011.doc" TargetMode="External"/><Relationship Id="rId1163" Type="http://schemas.openxmlformats.org/officeDocument/2006/relationships/hyperlink" Target="http://www.blhr.org/media/documents/Bulletin_14_noemvri_2011.doc" TargetMode="External"/><Relationship Id="rId1370" Type="http://schemas.openxmlformats.org/officeDocument/2006/relationships/hyperlink" Target="http://www.blhr.org/media/documents/Bulletin_4_december_2010.doc" TargetMode="External"/><Relationship Id="rId2007" Type="http://schemas.openxmlformats.org/officeDocument/2006/relationships/hyperlink" Target="http://www.blhr.org/media/documents/Bulletin_25_february_2014.doc" TargetMode="External"/><Relationship Id="rId2214" Type="http://schemas.openxmlformats.org/officeDocument/2006/relationships/hyperlink" Target="http://www.blhr.org/media/documents/Buletin_33_October_2014.doc" TargetMode="External"/><Relationship Id="rId740" Type="http://schemas.openxmlformats.org/officeDocument/2006/relationships/hyperlink" Target="http://hudoc.echr.coe.int/sites/eng/pages/search.aspx?i=001-150781" TargetMode="External"/><Relationship Id="rId838" Type="http://schemas.openxmlformats.org/officeDocument/2006/relationships/hyperlink" Target="http://hudoc.echr.coe.int/sites/eng/pages/search.aspx?i=001-150726" TargetMode="External"/><Relationship Id="rId1023" Type="http://schemas.openxmlformats.org/officeDocument/2006/relationships/hyperlink" Target="http://cmiskp.echr.coe.int/tkp197/view.asp?action=html&amp;documentId=895188&amp;portal=hbkm&amp;source=externalbydocnumber&amp;table=F69A27FD8FB86142BF01C1166DEA398649" TargetMode="External"/><Relationship Id="rId1468" Type="http://schemas.openxmlformats.org/officeDocument/2006/relationships/hyperlink" Target="http://blhr.org/media/documents/Bulletin_43_November_2019.pdf" TargetMode="External"/><Relationship Id="rId1675" Type="http://schemas.openxmlformats.org/officeDocument/2006/relationships/hyperlink" Target="http://cmiskp.echr.coe.int/tkp197/view.asp?action=html&amp;documentId=884519&amp;portal=hbkm&amp;source=externalbydocnumber&amp;table=F69A27FD8FB86142BF01C1166DEA398649" TargetMode="External"/><Relationship Id="rId1882" Type="http://schemas.openxmlformats.org/officeDocument/2006/relationships/hyperlink" Target="http://cmiskp.echr.coe.int/tkp197/view.asp?action=html&amp;documentId=880552&amp;portal=hbkm&amp;source=externalbydocnumber&amp;table=F69A27FD8FB86142BF01C1166DEA398649" TargetMode="External"/><Relationship Id="rId600" Type="http://schemas.openxmlformats.org/officeDocument/2006/relationships/hyperlink" Target="http://www.blhr.org/media/documents/Bulletin_15_december_2011.doc" TargetMode="External"/><Relationship Id="rId1230" Type="http://schemas.openxmlformats.org/officeDocument/2006/relationships/hyperlink" Target="http://www.blhr.org/media/documents/Bulletin_2_october_2010.doc" TargetMode="External"/><Relationship Id="rId1328" Type="http://schemas.openxmlformats.org/officeDocument/2006/relationships/hyperlink" Target="http://blhr.org/media/documents/403" TargetMode="External"/><Relationship Id="rId1535" Type="http://schemas.openxmlformats.org/officeDocument/2006/relationships/hyperlink" Target="http://hudoc.echr.coe.int/sites/eng/pages/search.aspx?i=001-145582" TargetMode="External"/><Relationship Id="rId905" Type="http://schemas.openxmlformats.org/officeDocument/2006/relationships/hyperlink" Target="http://blhr.org/media/documents/Bulletin_43_November_2019.pdf" TargetMode="External"/><Relationship Id="rId1742" Type="http://schemas.openxmlformats.org/officeDocument/2006/relationships/hyperlink" Target="http://www.blhr.org/media/documents/Buletin_25_february_2014.doc" TargetMode="External"/><Relationship Id="rId34" Type="http://schemas.openxmlformats.org/officeDocument/2006/relationships/hyperlink" Target="http://www.blhr.org/media/documents/Buletin_31_-_August_2014.doc" TargetMode="External"/><Relationship Id="rId1602" Type="http://schemas.openxmlformats.org/officeDocument/2006/relationships/hyperlink" Target="http://www.blhr.org/media/documents/Bulletin_20_june_2012.doc" TargetMode="External"/><Relationship Id="rId183" Type="http://schemas.openxmlformats.org/officeDocument/2006/relationships/hyperlink" Target="http://cmiskp.echr.coe.int/tkp197/view.asp?action=html&amp;documentId=896466&amp;portal=hbkm&amp;source=externalbydocnumber&amp;table=F69A27FD8FB86142BF01C1166DEA398649" TargetMode="External"/><Relationship Id="rId390" Type="http://schemas.openxmlformats.org/officeDocument/2006/relationships/hyperlink" Target="http://www.blhr.org/media/documents/Buletin_24_january_2014.doc" TargetMode="External"/><Relationship Id="rId1907" Type="http://schemas.openxmlformats.org/officeDocument/2006/relationships/hyperlink" Target="http://hudoc.echr.coe.int/sites/eng/pages/search.aspx?i=001-150775" TargetMode="External"/><Relationship Id="rId2071" Type="http://schemas.openxmlformats.org/officeDocument/2006/relationships/hyperlink" Target="http://curia.europa.eu/juris/document/document.jsf?text=&amp;docid=83840&amp;pageIndex=0&amp;doclang=BG&amp;mode=lst&amp;dir=&amp;occ=first&amp;part=1&amp;cid=31830" TargetMode="External"/><Relationship Id="rId250" Type="http://schemas.openxmlformats.org/officeDocument/2006/relationships/hyperlink" Target="http://hudoc.echr.coe.int/sites/eng/pages/search.aspx?i=001-153027" TargetMode="External"/><Relationship Id="rId488" Type="http://schemas.openxmlformats.org/officeDocument/2006/relationships/hyperlink" Target="http://www.blhr.org/media/documents/Bulletin_16_january_2012.doc" TargetMode="External"/><Relationship Id="rId695" Type="http://schemas.openxmlformats.org/officeDocument/2006/relationships/hyperlink" Target="http://www.blhr.org/media/documents/Bulletin_11_July_2011.doc" TargetMode="External"/><Relationship Id="rId2169" Type="http://schemas.openxmlformats.org/officeDocument/2006/relationships/hyperlink" Target="http://curia.europa.eu/juris/document/document.jsf?text=&amp;docid=164021&amp;pageIndex=0&amp;doclang=BG&amp;mode=lst&amp;dir=&amp;occ=first&amp;part=1&amp;cid=110422" TargetMode="External"/><Relationship Id="rId2376" Type="http://schemas.openxmlformats.org/officeDocument/2006/relationships/hyperlink" Target="http://curia.europa.eu/juris/document/document.jsf?text=&amp;docid=162544&amp;doclang=EN" TargetMode="External"/><Relationship Id="rId110" Type="http://schemas.openxmlformats.org/officeDocument/2006/relationships/hyperlink" Target="http://hudoc.echr.coe.int/sites/eng/Pages/search.aspx" TargetMode="External"/><Relationship Id="rId348" Type="http://schemas.openxmlformats.org/officeDocument/2006/relationships/hyperlink" Target="http://cmiskp.echr.coe.int/tkp197/view.asp?action=html&amp;documentId=896435&amp;portal=hbkm&amp;source=externalbydocnumber&amp;table=F69A27FD8FB86142BF01C1166DEA398649" TargetMode="External"/><Relationship Id="rId555" Type="http://schemas.openxmlformats.org/officeDocument/2006/relationships/hyperlink" Target="http://blhr.org/media/documents/403" TargetMode="External"/><Relationship Id="rId762" Type="http://schemas.openxmlformats.org/officeDocument/2006/relationships/hyperlink" Target="http://cmiskp.echr.coe.int/tkp197/view.asp?action=html&amp;documentId=885871&amp;portal=hbkm&amp;source=externalbydocnumber&amp;table=F69A27FD8FB86142BF01C1166DEA398649" TargetMode="External"/><Relationship Id="rId1185" Type="http://schemas.openxmlformats.org/officeDocument/2006/relationships/hyperlink" Target="http://www.blhr.org/media/documents/Bulletin_15_december_2011.doc" TargetMode="External"/><Relationship Id="rId1392" Type="http://schemas.openxmlformats.org/officeDocument/2006/relationships/hyperlink" Target="http://cmiskp.echr.coe.int/tkp197/view.asp?action=html&amp;documentId=877607&amp;portal=hbkm&amp;source=externalbydocnumber&amp;table=F69A27FD8FB86142BF01C1166DEA398649" TargetMode="External"/><Relationship Id="rId2029" Type="http://schemas.openxmlformats.org/officeDocument/2006/relationships/hyperlink" Target="http://www.blhr.org/media/documents/Buletin_36_-_January.doc" TargetMode="External"/><Relationship Id="rId2236" Type="http://schemas.openxmlformats.org/officeDocument/2006/relationships/hyperlink" Target="http://blhr.org/media/documents/Bulletin_45_January_2020.pdf" TargetMode="External"/><Relationship Id="rId208" Type="http://schemas.openxmlformats.org/officeDocument/2006/relationships/hyperlink" Target="http://cmiskp.echr.coe.int/tkp197/view.asp?action=html&amp;documentId=879015&amp;portal=hbkm&amp;source=externalbydocnumber&amp;table=F69A27FD8FB86142BF01C1166DEA398649" TargetMode="External"/><Relationship Id="rId415" Type="http://schemas.openxmlformats.org/officeDocument/2006/relationships/hyperlink" Target="http://hudoc.echr.coe.int/sites/eng/Pages/search.aspx" TargetMode="External"/><Relationship Id="rId622" Type="http://schemas.openxmlformats.org/officeDocument/2006/relationships/hyperlink" Target="http://hudoc.echr.coe.int/sites/eng/Pages/search.aspx" TargetMode="External"/><Relationship Id="rId1045" Type="http://schemas.openxmlformats.org/officeDocument/2006/relationships/hyperlink" Target="http://www.blhr.org/media/documents/Bulletin_2_october_2010.doc" TargetMode="External"/><Relationship Id="rId1252" Type="http://schemas.openxmlformats.org/officeDocument/2006/relationships/hyperlink" Target="http://www.blhr.org/media/documents/Buletin_27_april_2.doc" TargetMode="External"/><Relationship Id="rId1697" Type="http://schemas.openxmlformats.org/officeDocument/2006/relationships/hyperlink" Target="http://cmiskp.echr.coe.int/tkp197/view.asp?action=html&amp;documentId=888346&amp;portal=hbkm&amp;source=externalbydocnumber&amp;table=F69A27FD8FB86142BF01C1166DEA398649" TargetMode="External"/><Relationship Id="rId2303" Type="http://schemas.openxmlformats.org/officeDocument/2006/relationships/hyperlink" Target="http://hudoc.echr.coe.int/sites/fra/pages/search.aspx?i=001-108957" TargetMode="External"/><Relationship Id="rId927" Type="http://schemas.openxmlformats.org/officeDocument/2006/relationships/hyperlink" Target="http://cmiskp.echr.coe.int/tkp197/view.asp?action=html&amp;documentId=893878&amp;portal=hbkm&amp;source=externalbydocnumber&amp;table=F69A27FD8FB86142BF01C1166DEA398649" TargetMode="External"/><Relationship Id="rId1112" Type="http://schemas.openxmlformats.org/officeDocument/2006/relationships/hyperlink" Target="http://cmiskp.echr.coe.int/tkp197/view.asp?action=html&amp;documentId=907051&amp;portal=hbkm&amp;source=externalbydocnumber&amp;table=F69A27FD8FB86142BF01C1166DEA398649" TargetMode="External"/><Relationship Id="rId1557" Type="http://schemas.openxmlformats.org/officeDocument/2006/relationships/hyperlink" Target="http://hudoc.echr.coe.int/eng?i=001-200336" TargetMode="External"/><Relationship Id="rId1764" Type="http://schemas.openxmlformats.org/officeDocument/2006/relationships/hyperlink" Target="http://www.blhr.org/media/documents/Buletin_36_-_January.doc" TargetMode="External"/><Relationship Id="rId1971" Type="http://schemas.openxmlformats.org/officeDocument/2006/relationships/hyperlink" Target="http://www.blhr.org/media/documents/Bulletin_17_february_2012.doc" TargetMode="External"/><Relationship Id="rId56" Type="http://schemas.openxmlformats.org/officeDocument/2006/relationships/hyperlink" Target="http://www.blhr.org/media/documents/Bulletin_21_june_2012.doc" TargetMode="External"/><Relationship Id="rId1417" Type="http://schemas.openxmlformats.org/officeDocument/2006/relationships/hyperlink" Target="http://www.blhr.org/media/documents/Bulletin_13_october_2011.doc" TargetMode="External"/><Relationship Id="rId1624" Type="http://schemas.openxmlformats.org/officeDocument/2006/relationships/hyperlink" Target="http://www.blhr.org/media/documents/Bulletin_20_june_2012.doc" TargetMode="External"/><Relationship Id="rId1831" Type="http://schemas.openxmlformats.org/officeDocument/2006/relationships/hyperlink" Target="http://cmiskp.echr.coe.int/tkp197/view.asp?action=html&amp;documentId=878622&amp;portal=hbkm&amp;source=externalbydocnumber&amp;table=F69A27FD8FB86142BF01C1166DEA398649" TargetMode="External"/><Relationship Id="rId1929" Type="http://schemas.openxmlformats.org/officeDocument/2006/relationships/hyperlink" Target="http://www.blhr.org/media/documents/Bulletin_7_march_2011.doc" TargetMode="External"/><Relationship Id="rId2093" Type="http://schemas.openxmlformats.org/officeDocument/2006/relationships/hyperlink" Target="http://curia.europa.eu/juris/document/document.jsf?text=&amp;docid=81991&amp;pageIndex=0&amp;doclang=BG&amp;mode=lst&amp;dir=&amp;occ=first&amp;part=1&amp;cid=301780" TargetMode="External"/><Relationship Id="rId2398" Type="http://schemas.openxmlformats.org/officeDocument/2006/relationships/footer" Target="footer12.xml"/><Relationship Id="rId272" Type="http://schemas.openxmlformats.org/officeDocument/2006/relationships/hyperlink" Target="http://hudoc.echr.coe.int/sites/eng/pages/search.aspx?i=001-100271" TargetMode="External"/><Relationship Id="rId577" Type="http://schemas.openxmlformats.org/officeDocument/2006/relationships/hyperlink" Target="http://cmiskp.echr.coe.int/tkp197/view.asp?action=html&amp;documentId=875622&amp;portal=hbkm&amp;source=externalbydocnumber&amp;table=F69A27FD8FB86142BF01C1166DEA398649" TargetMode="External"/><Relationship Id="rId2160" Type="http://schemas.openxmlformats.org/officeDocument/2006/relationships/hyperlink" Target="http://www.blhr.org/media/documents/Bulletin_35_-_December_2014.doc" TargetMode="External"/><Relationship Id="rId2258" Type="http://schemas.openxmlformats.org/officeDocument/2006/relationships/hyperlink" Target="http://cmiskp.echr.coe.int/tkp197/view.asp?action=html&amp;documentId=877343&amp;portal=hbkm&amp;source=externalbydocnumber&amp;table=F69A27FD8FB86142BF01C1166DEA398649" TargetMode="External"/><Relationship Id="rId132" Type="http://schemas.openxmlformats.org/officeDocument/2006/relationships/hyperlink" Target="http://www.blhr.org/media/documents/Bulletin_1_september_2010.doc" TargetMode="External"/><Relationship Id="rId784" Type="http://schemas.openxmlformats.org/officeDocument/2006/relationships/hyperlink" Target="http://cmiskp.echr.coe.int/tkp197/view.asp?action=html&amp;documentId=880503&amp;portal=hbkm&amp;source=externalbydocnumber&amp;table=F69A27FD8FB86142BF01C1166DEA398649" TargetMode="External"/><Relationship Id="rId991" Type="http://schemas.openxmlformats.org/officeDocument/2006/relationships/hyperlink" Target="http://www.blhr.org/media/documents/Buletin_26_mart_2014_1.doc" TargetMode="External"/><Relationship Id="rId1067" Type="http://schemas.openxmlformats.org/officeDocument/2006/relationships/hyperlink" Target="http://www.blhr.org/media/documents/Bulletin_5_january_2011.doc" TargetMode="External"/><Relationship Id="rId2020" Type="http://schemas.openxmlformats.org/officeDocument/2006/relationships/hyperlink" Target="http://hudoc.echr.coe.int/sites/eng/pages/search.aspx" TargetMode="External"/><Relationship Id="rId437" Type="http://schemas.openxmlformats.org/officeDocument/2006/relationships/hyperlink" Target="http://www.blhr.org/media/documents/buletin_38_-_mart_15.doc" TargetMode="External"/><Relationship Id="rId644" Type="http://schemas.openxmlformats.org/officeDocument/2006/relationships/hyperlink" Target="http://www.blhr.org/media/documents/Buletin_34_-_noemvri_14.doc" TargetMode="External"/><Relationship Id="rId851" Type="http://schemas.openxmlformats.org/officeDocument/2006/relationships/hyperlink" Target="http://hudoc.echr.coe.int/sites/eng/pages/search.aspx?i=001-156182" TargetMode="External"/><Relationship Id="rId1274" Type="http://schemas.openxmlformats.org/officeDocument/2006/relationships/hyperlink" Target="http://hudoc.echr.coe.int/sites/eng/pages/search.aspx?i=001-140773" TargetMode="External"/><Relationship Id="rId1481" Type="http://schemas.openxmlformats.org/officeDocument/2006/relationships/hyperlink" Target="http://cmiskp.echr.coe.int/tkp197/view.asp?action=html&amp;documentId=880768&amp;portal=hbkm&amp;source=externalbydocnumber&amp;table=F69A27FD8FB86142BF01C1166DEA398649" TargetMode="External"/><Relationship Id="rId1579" Type="http://schemas.openxmlformats.org/officeDocument/2006/relationships/hyperlink" Target="http://hudoc.echr.coe.int/eng?i=001-198886" TargetMode="External"/><Relationship Id="rId2118" Type="http://schemas.openxmlformats.org/officeDocument/2006/relationships/hyperlink" Target="http://www.blhr.org/media/documents/Bulletin_14_noemvri_2011.doc" TargetMode="External"/><Relationship Id="rId2325" Type="http://schemas.openxmlformats.org/officeDocument/2006/relationships/hyperlink" Target="http://hudoc.echr.coe.int/sites/eng/pages/search.aspx?i=001-145546" TargetMode="External"/><Relationship Id="rId504" Type="http://schemas.openxmlformats.org/officeDocument/2006/relationships/hyperlink" Target="http://hudoc.echr.coe.int/sites/eng/pages/search.aspx?i=001-146540" TargetMode="External"/><Relationship Id="rId711" Type="http://schemas.openxmlformats.org/officeDocument/2006/relationships/hyperlink" Target="http://blhr.org/media/documents/Bulletin_44_-_December_2019.pdf" TargetMode="External"/><Relationship Id="rId949" Type="http://schemas.openxmlformats.org/officeDocument/2006/relationships/hyperlink" Target="http://hudoc.echr.coe.int/sites/eng/pages/search.aspx?i=001-112306" TargetMode="External"/><Relationship Id="rId1134" Type="http://schemas.openxmlformats.org/officeDocument/2006/relationships/hyperlink" Target="http://hudoc.echr.coe.int/sites/eng/pages/search.aspx?i=001-113474" TargetMode="External"/><Relationship Id="rId1341" Type="http://schemas.openxmlformats.org/officeDocument/2006/relationships/hyperlink" Target="http://www.blhr.org/media/documents/Bulletin_4_december_2010.doc" TargetMode="External"/><Relationship Id="rId1786" Type="http://schemas.openxmlformats.org/officeDocument/2006/relationships/hyperlink" Target="http://www.blhr.org/media/documents/Buletin_29_june_2014.doc" TargetMode="External"/><Relationship Id="rId1993" Type="http://schemas.openxmlformats.org/officeDocument/2006/relationships/hyperlink" Target="http://www.blhr.org/media/documents/Bulletin_21_june_2012.doc" TargetMode="External"/><Relationship Id="rId78" Type="http://schemas.openxmlformats.org/officeDocument/2006/relationships/hyperlink" Target="http://www.blhr.org/media/documents/Buletin_37_-_fevruari_15.doc" TargetMode="External"/><Relationship Id="rId809" Type="http://schemas.openxmlformats.org/officeDocument/2006/relationships/hyperlink" Target="http://www.blhr.org/media/documents/Buletin_24_january_2014.doc" TargetMode="External"/><Relationship Id="rId1201" Type="http://schemas.openxmlformats.org/officeDocument/2006/relationships/hyperlink" Target="http://www.blhr.org/media/documents/Buletin_33_October_2014.doc" TargetMode="External"/><Relationship Id="rId1439" Type="http://schemas.openxmlformats.org/officeDocument/2006/relationships/hyperlink" Target="http://www.blhr.org/media/documents/Buletin_30_&#1102;&#1083;&#1080;_2014.doc" TargetMode="External"/><Relationship Id="rId1646" Type="http://schemas.openxmlformats.org/officeDocument/2006/relationships/hyperlink" Target="http://cmiskp.echr.coe.int/tkp197/view.asp?action=html&amp;documentId=873701&amp;portal=hbkm&amp;source=externalbydocnumber&amp;table=F69A27FD8FB86142BF01C1166DEA398649" TargetMode="External"/><Relationship Id="rId1853" Type="http://schemas.openxmlformats.org/officeDocument/2006/relationships/hyperlink" Target="http://www.blhr.org/media/documents/Bulletin_23_september_2012.doc" TargetMode="External"/><Relationship Id="rId1506" Type="http://schemas.openxmlformats.org/officeDocument/2006/relationships/hyperlink" Target="http://cmiskp.echr.coe.int/tkp197/view.asp?action=html&amp;documentId=896879&amp;portal=hbkm&amp;source=externalbydocnumber&amp;table=F69A27FD8FB86142BF01C1166DEA398649" TargetMode="External"/><Relationship Id="rId1713" Type="http://schemas.openxmlformats.org/officeDocument/2006/relationships/hyperlink" Target="http://cmiskp.echr.coe.int/tkp197/view.asp?action=html&amp;documentId=900249&amp;portal=hbkm&amp;source=externalbydocnumber&amp;table=F69A27FD8FB86142BF01C1166DEA398649" TargetMode="External"/><Relationship Id="rId1920" Type="http://schemas.openxmlformats.org/officeDocument/2006/relationships/hyperlink" Target="http://cmiskp.echr.coe.int/tkp197/view.asp?action=html&amp;documentId=877846&amp;portal=hbkm&amp;source=externalbydocnumber&amp;table=F69A27FD8FB86142BF01C1166DEA398649" TargetMode="External"/><Relationship Id="rId294" Type="http://schemas.openxmlformats.org/officeDocument/2006/relationships/hyperlink" Target="http://cmiskp.echr.coe.int/tkp197/view.asp?action=html&amp;documentId=880481&amp;portal=hbkm&amp;source=externalbydocnumber&amp;table=F69A27FD8FB86142BF01C1166DEA398649" TargetMode="External"/><Relationship Id="rId2182" Type="http://schemas.openxmlformats.org/officeDocument/2006/relationships/hyperlink" Target="http://curia.europa.eu/juris/document/document.jsf?text=&amp;docid=82590&amp;pageIndex=0&amp;doclang=BG&amp;mode=lst&amp;dir=&amp;occ=first&amp;part=1&amp;cid=194180" TargetMode="External"/><Relationship Id="rId154" Type="http://schemas.openxmlformats.org/officeDocument/2006/relationships/hyperlink" Target="http://www.blhr.org/media/documents/Bulletin_19_april_2012.doc" TargetMode="External"/><Relationship Id="rId361" Type="http://schemas.openxmlformats.org/officeDocument/2006/relationships/hyperlink" Target="http://www.blhr.org/media/documents/Bulletin_16_january_2012.doc" TargetMode="External"/><Relationship Id="rId599" Type="http://schemas.openxmlformats.org/officeDocument/2006/relationships/hyperlink" Target="http://hudoc.echr.coe.int/sites/fra/pages/search.aspx?i=001-107480" TargetMode="External"/><Relationship Id="rId2042" Type="http://schemas.openxmlformats.org/officeDocument/2006/relationships/hyperlink" Target="http://blhr.org/media/documents/Bulletin_43_November_2019.pdf" TargetMode="External"/><Relationship Id="rId459" Type="http://schemas.openxmlformats.org/officeDocument/2006/relationships/hyperlink" Target="http://www.blhr.org/media/documents/Bulletin_22_july_2012.doc" TargetMode="External"/><Relationship Id="rId666" Type="http://schemas.openxmlformats.org/officeDocument/2006/relationships/hyperlink" Target="http://hudoc.echr.coe.int/sites/eng/pages/search.aspx?i=001-112013" TargetMode="External"/><Relationship Id="rId873" Type="http://schemas.openxmlformats.org/officeDocument/2006/relationships/hyperlink" Target="http://hudoc.echr.coe.int/sites/eng/pages/search.aspx?i=001-100883" TargetMode="External"/><Relationship Id="rId1089" Type="http://schemas.openxmlformats.org/officeDocument/2006/relationships/hyperlink" Target="http://www.blhr.org/media/documents/Bulletin_11_July_2011.doc" TargetMode="External"/><Relationship Id="rId1296" Type="http://schemas.openxmlformats.org/officeDocument/2006/relationships/hyperlink" Target="http://cmiskp.echr.coe.int/tkp197/view.asp?action=html&amp;documentId=885186&amp;portal=hbkm&amp;source=externalbydocnumber&amp;table=F69A27FD8FB86142BF01C1166DEA398649" TargetMode="External"/><Relationship Id="rId2347" Type="http://schemas.openxmlformats.org/officeDocument/2006/relationships/hyperlink" Target="http://curia.europa.eu/juris/document/document.jsf?text=&amp;docid=124186&amp;pageIndex=0&amp;doclang=EN&amp;mode=lst&amp;dir=&amp;occ=first&amp;part=1&amp;cid=528159" TargetMode="External"/><Relationship Id="rId221" Type="http://schemas.openxmlformats.org/officeDocument/2006/relationships/hyperlink" Target="http://cmiskp.echr.coe.int/tkp197/view.asp?action=html&amp;documentId=881285&amp;portal=hbkm&amp;source=externalbydocnumber&amp;table=F69A27FD8FB86142BF01C1166DEA398649" TargetMode="External"/><Relationship Id="rId319" Type="http://schemas.openxmlformats.org/officeDocument/2006/relationships/hyperlink" Target="http://cmiskp.echr.coe.int/tkp197/view.asp?action=html&amp;documentId=885884&amp;portal=hbkm&amp;source=externalbydocnumber&amp;table=F69A27FD8FB86142BF01C1166DEA398649" TargetMode="External"/><Relationship Id="rId526" Type="http://schemas.openxmlformats.org/officeDocument/2006/relationships/hyperlink" Target="http://cmiskp.echr.coe.int/tkp197/view.asp?action=html&amp;documentId=901565&amp;portal=hbkm&amp;source=externalbydocnumber&amp;table=F69A27FD8FB86142BF01C1166DEA398649" TargetMode="External"/><Relationship Id="rId1156" Type="http://schemas.openxmlformats.org/officeDocument/2006/relationships/hyperlink" Target="http://hudoc.echr.coe.int/sites/fra/pages/search.aspx?i=001-100307" TargetMode="External"/><Relationship Id="rId1363" Type="http://schemas.openxmlformats.org/officeDocument/2006/relationships/hyperlink" Target="http://hudoc.echr.coe.int/sites/eng/pages/search.aspx?i=001-144138" TargetMode="External"/><Relationship Id="rId2207" Type="http://schemas.openxmlformats.org/officeDocument/2006/relationships/hyperlink" Target="http://cmiskp.echr.coe.int/tkp197/view.asp?action=html&amp;documentId=881276&amp;portal=hbkm&amp;source=externalbydocnumber&amp;table=F69A27FD8FB86142BF01C1166DEA398649" TargetMode="External"/><Relationship Id="rId733" Type="http://schemas.openxmlformats.org/officeDocument/2006/relationships/hyperlink" Target="http://www.blhr.org/media/documents/Bulletin_19_april_2012.doc" TargetMode="External"/><Relationship Id="rId940" Type="http://schemas.openxmlformats.org/officeDocument/2006/relationships/hyperlink" Target="http://cmiskp.echr.coe.int/tkp197/view.asp?action=html&amp;documentId=905492&amp;portal=hbkm&amp;source=externalbydocnumber&amp;table=F69A27FD8FB86142BF01C1166DEA398649" TargetMode="External"/><Relationship Id="rId1016" Type="http://schemas.openxmlformats.org/officeDocument/2006/relationships/hyperlink" Target="http://cmiskp.echr.coe.int/tkp197/view.asp?action=html&amp;documentId=876621&amp;portal=hbkm&amp;source=externalbydocnumber&amp;table=F69A27FD8FB86142BF01C1166DEA398649" TargetMode="External"/><Relationship Id="rId1570" Type="http://schemas.openxmlformats.org/officeDocument/2006/relationships/hyperlink" Target="http://www.blhr.org/media/documents/Bulletin_17_february_2012.doc" TargetMode="External"/><Relationship Id="rId1668" Type="http://schemas.openxmlformats.org/officeDocument/2006/relationships/hyperlink" Target="http://cmiskp.echr.coe.int/tkp197/view.asp?action=html&amp;documentId=882829&amp;portal=hbkm&amp;source=externalbydocnumber&amp;table=F69A27FD8FB86142BF01C1166DEA398649" TargetMode="External"/><Relationship Id="rId1875" Type="http://schemas.openxmlformats.org/officeDocument/2006/relationships/hyperlink" Target="http://www.blhr.org/media/documents/Bulletin_2_october_2010.doc" TargetMode="External"/><Relationship Id="rId800" Type="http://schemas.openxmlformats.org/officeDocument/2006/relationships/hyperlink" Target="http://www.blhr.org/media/documents/Bulletin_19_april_2012.doc" TargetMode="External"/><Relationship Id="rId1223" Type="http://schemas.openxmlformats.org/officeDocument/2006/relationships/hyperlink" Target="http://cmiskp.echr.coe.int/tkp197/view.asp?action=html&amp;documentId=891996&amp;portal=hbkm&amp;source=externalbydocnumber&amp;table=F69A27FD8FB86142BF01C1166DEA398649" TargetMode="External"/><Relationship Id="rId1430" Type="http://schemas.openxmlformats.org/officeDocument/2006/relationships/hyperlink" Target="http://hudoc.echr.coe.int/sites/eng/pages/search.aspx?i=001-140882" TargetMode="External"/><Relationship Id="rId1528" Type="http://schemas.openxmlformats.org/officeDocument/2006/relationships/hyperlink" Target="http://hudoc.echr.coe.int/sites/eng/pages/search.aspx?i=001-144681" TargetMode="External"/><Relationship Id="rId1735" Type="http://schemas.openxmlformats.org/officeDocument/2006/relationships/hyperlink" Target="http://hudoc.echr.coe.int/sites/eng/pages/search.aspx?i=001-112088" TargetMode="External"/><Relationship Id="rId1942" Type="http://schemas.openxmlformats.org/officeDocument/2006/relationships/hyperlink" Target="http://cmiskp.echr.coe.int/tkp197/view.asp?action=html&amp;documentId=888334&amp;portal=hbkm&amp;source=externalbydocnumber&amp;table=F69A27FD8FB86142BF01C1166DEA398649" TargetMode="External"/><Relationship Id="rId27" Type="http://schemas.openxmlformats.org/officeDocument/2006/relationships/hyperlink" Target="http://www.blhr.org/media/documents/Buletin_31_-_August_2014.doc" TargetMode="External"/><Relationship Id="rId1802" Type="http://schemas.openxmlformats.org/officeDocument/2006/relationships/hyperlink" Target="http://www.blhr.org/media/documents/Bulletin_5_january_2011.doc" TargetMode="External"/><Relationship Id="rId176" Type="http://schemas.openxmlformats.org/officeDocument/2006/relationships/hyperlink" Target="http://www.blhr.org/media/documents/Bulletin_10_June_2011.doc" TargetMode="External"/><Relationship Id="rId383" Type="http://schemas.openxmlformats.org/officeDocument/2006/relationships/hyperlink" Target="http://cmiskp.echr.coe.int/tkp197/view.asp?action=html&amp;documentId=908371&amp;portal=hbkm&amp;source=externalbydocnumber&amp;table=F69A27FD8FB86142BF01C1166DEA398649" TargetMode="External"/><Relationship Id="rId590" Type="http://schemas.openxmlformats.org/officeDocument/2006/relationships/hyperlink" Target="http://www.blhr.org/media/documents/Bulletin_9_may_2011.doc" TargetMode="External"/><Relationship Id="rId2064" Type="http://schemas.openxmlformats.org/officeDocument/2006/relationships/hyperlink" Target="http://www.blhr.org/media/documents/Bulletin_3_november_2010.doc" TargetMode="External"/><Relationship Id="rId2271" Type="http://schemas.openxmlformats.org/officeDocument/2006/relationships/hyperlink" Target="http://hudoc.echr.coe.int/sites/eng/pages/search.aspx?i=001-146398" TargetMode="External"/><Relationship Id="rId243" Type="http://schemas.openxmlformats.org/officeDocument/2006/relationships/hyperlink" Target="http://www.blhr.org/media/documents/Buletin_32_-_September_2014.doc" TargetMode="External"/><Relationship Id="rId450" Type="http://schemas.openxmlformats.org/officeDocument/2006/relationships/hyperlink" Target="http://cmiskp.echr.coe.int/tkp197/view.asp?action=html&amp;documentId=881294&amp;portal=hbkm&amp;source=externalbydocnumber&amp;table=F69A27FD8FB86142BF01C1166DEA398649" TargetMode="External"/><Relationship Id="rId688" Type="http://schemas.openxmlformats.org/officeDocument/2006/relationships/hyperlink" Target="http://curia.europa.eu/juris/celex.jsf?celex=62018CJ0752&amp;lang1=bg&amp;type=TXT&amp;ancre=" TargetMode="External"/><Relationship Id="rId895" Type="http://schemas.openxmlformats.org/officeDocument/2006/relationships/hyperlink" Target="http://hudoc.echr.coe.int/sites/eng/pages/search.aspx?i=001-144276" TargetMode="External"/><Relationship Id="rId1080" Type="http://schemas.openxmlformats.org/officeDocument/2006/relationships/hyperlink" Target="http://cmiskp.echr.coe.int/tkp197/view.asp?action=html&amp;documentId=881291&amp;portal=hbkm&amp;source=externalbydocnumber&amp;table=F69A27FD8FB86142BF01C1166DEA398649" TargetMode="External"/><Relationship Id="rId2131" Type="http://schemas.openxmlformats.org/officeDocument/2006/relationships/hyperlink" Target="http://hudoc.echr.coe.int/sites/eng/pages/search.aspx?i=001-111634" TargetMode="External"/><Relationship Id="rId2369" Type="http://schemas.openxmlformats.org/officeDocument/2006/relationships/hyperlink" Target="http://curia.europa.eu/juris/document/document.jsf?text&amp;docid=160882&amp;pageIndex=0&amp;doclang=BG&amp;mode=lst&amp;dir&amp;occ=first&amp;part=1&amp;cid=160518" TargetMode="External"/><Relationship Id="rId103" Type="http://schemas.openxmlformats.org/officeDocument/2006/relationships/hyperlink" Target="http://www.blhr.org/media/documents/Bulletin_19_april_2012.doc" TargetMode="External"/><Relationship Id="rId310" Type="http://schemas.openxmlformats.org/officeDocument/2006/relationships/hyperlink" Target="http://www.blhr.org/media/documents/Bulletin_8_april_2011.doc" TargetMode="External"/><Relationship Id="rId548" Type="http://schemas.openxmlformats.org/officeDocument/2006/relationships/hyperlink" Target="http://hudoc.echr.coe.int/sites/eng/pages/search.aspx?i=001-146372" TargetMode="External"/><Relationship Id="rId755" Type="http://schemas.openxmlformats.org/officeDocument/2006/relationships/hyperlink" Target="http://www.blhr.org/media/documents/Buletin_29_june_2014.doc" TargetMode="External"/><Relationship Id="rId962" Type="http://schemas.openxmlformats.org/officeDocument/2006/relationships/hyperlink" Target="http://hudoc.echr.coe.int/sites/eng/pages/search.aspx" TargetMode="External"/><Relationship Id="rId1178" Type="http://schemas.openxmlformats.org/officeDocument/2006/relationships/hyperlink" Target="http://cmiskp.echr.coe.int/tkp197/view.asp?action=html&amp;documentId=885666&amp;portal=hbkm&amp;source=externalbydocnumber&amp;table=F69A27FD8FB86142BF01C1166DEA398649" TargetMode="External"/><Relationship Id="rId1385" Type="http://schemas.openxmlformats.org/officeDocument/2006/relationships/hyperlink" Target="http://www.blhr.org/media/documents/Bulletin_2_october_2010.doc" TargetMode="External"/><Relationship Id="rId1592" Type="http://schemas.openxmlformats.org/officeDocument/2006/relationships/hyperlink" Target="http://www.blhr.org/media/documents/Bulletin_4_december_2010.doc" TargetMode="External"/><Relationship Id="rId2229" Type="http://schemas.openxmlformats.org/officeDocument/2006/relationships/hyperlink" Target="http://hudoc.echr.coe.int/eng?i=001-196381" TargetMode="External"/><Relationship Id="rId91" Type="http://schemas.openxmlformats.org/officeDocument/2006/relationships/hyperlink" Target="http://hudoc.echr.coe.int/eng?i=001-200344" TargetMode="External"/><Relationship Id="rId408" Type="http://schemas.openxmlformats.org/officeDocument/2006/relationships/hyperlink" Target="http://blhr.org/media/documents/Buletin_28_may_1.doc" TargetMode="External"/><Relationship Id="rId615" Type="http://schemas.openxmlformats.org/officeDocument/2006/relationships/hyperlink" Target="http://hudoc.echr.coe.int/sites/eng/pages/search.aspx?i=001-145006" TargetMode="External"/><Relationship Id="rId822" Type="http://schemas.openxmlformats.org/officeDocument/2006/relationships/hyperlink" Target="http://hudoc.echr.coe.int/sites/eng/pages/search.aspx?i=001-146361" TargetMode="External"/><Relationship Id="rId1038" Type="http://schemas.openxmlformats.org/officeDocument/2006/relationships/hyperlink" Target="http://cmiskp.echr.coe.int/tkp197/view.asp?action=html&amp;documentId=874817&amp;portal=hbkm&amp;source=externalbydocnumber&amp;table=F69A27FD8FB86142BF01C1166DEA398649" TargetMode="External"/><Relationship Id="rId1245" Type="http://schemas.openxmlformats.org/officeDocument/2006/relationships/hyperlink" Target="http://cmiskp.echr.coe.int/tkp197/view.asp?action=html&amp;documentId=875938&amp;portal=hbkm&amp;source=externalbydocnumber&amp;table=F69A27FD8FB86142BF01C1166DEA398649" TargetMode="External"/><Relationship Id="rId1452" Type="http://schemas.openxmlformats.org/officeDocument/2006/relationships/hyperlink" Target="http://www.blhr.org/media/documents/buletin_38_-_mart_15.doc" TargetMode="External"/><Relationship Id="rId1897" Type="http://schemas.openxmlformats.org/officeDocument/2006/relationships/hyperlink" Target="http://www.blhr.org/media/documents/Bulletin_22_july_2012.doc" TargetMode="External"/><Relationship Id="rId1105" Type="http://schemas.openxmlformats.org/officeDocument/2006/relationships/hyperlink" Target="http://www.blhr.org/media/documents/Bulletin_17_february_2012.doc" TargetMode="External"/><Relationship Id="rId1312" Type="http://schemas.openxmlformats.org/officeDocument/2006/relationships/hyperlink" Target="http://www.blhr.org/media/documents/Bulletin_5_january_2011.doc" TargetMode="External"/><Relationship Id="rId1757" Type="http://schemas.openxmlformats.org/officeDocument/2006/relationships/hyperlink" Target="http://www.blhr.org/media/documents/Buletin_33_October_2014.doc" TargetMode="External"/><Relationship Id="rId1964" Type="http://schemas.openxmlformats.org/officeDocument/2006/relationships/hyperlink" Target="http://cmiskp.echr.coe.int/tkp197/view.asp?action=html&amp;documentId=896442&amp;portal=hbkm&amp;source=externalbydocnumber&amp;table=F69A27FD8FB86142BF01C1166DEA398649" TargetMode="External"/><Relationship Id="rId49" Type="http://schemas.openxmlformats.org/officeDocument/2006/relationships/hyperlink" Target="http://hudoc.echr.coe.int/sites/eng/pages/search.aspx?i=001-146501" TargetMode="External"/><Relationship Id="rId1617" Type="http://schemas.openxmlformats.org/officeDocument/2006/relationships/hyperlink" Target="http://cmiskp.echr.coe.int/tkp197/view.asp?action=html&amp;documentId=888781&amp;portal=hbkm&amp;source=externalbydocnumber&amp;table=F69A27FD8FB86142BF01C1166DEA398649" TargetMode="External"/><Relationship Id="rId1824" Type="http://schemas.openxmlformats.org/officeDocument/2006/relationships/hyperlink" Target="http://www.blhr.org/media/documents/Buletin_37_-_fevruari_15.doc" TargetMode="External"/><Relationship Id="rId198" Type="http://schemas.openxmlformats.org/officeDocument/2006/relationships/hyperlink" Target="http://www.blhr.org/media/documents/Buletin_31_-_August_2014.doc" TargetMode="External"/><Relationship Id="rId2086" Type="http://schemas.openxmlformats.org/officeDocument/2006/relationships/hyperlink" Target="http://curia.europa.eu/juris/document/document.jsf?text=&amp;docid=80019&amp;pageIndex=0&amp;doclang=BG&amp;mode=lst&amp;dir=&amp;occ=first&amp;part=1&amp;cid=301573" TargetMode="External"/><Relationship Id="rId2293" Type="http://schemas.openxmlformats.org/officeDocument/2006/relationships/hyperlink" Target="http://cmiskp.echr.coe.int/tkp197/view.asp?action=html&amp;documentId=898520&amp;portal=hbkm&amp;source=externalbydocnumber&amp;table=F69A27FD8FB86142BF01C1166DEA398649" TargetMode="External"/><Relationship Id="rId265" Type="http://schemas.openxmlformats.org/officeDocument/2006/relationships/hyperlink" Target="http://www.blhr.org/media/documents/Buletin_31_-_August_2014.doc" TargetMode="External"/><Relationship Id="rId472" Type="http://schemas.openxmlformats.org/officeDocument/2006/relationships/hyperlink" Target="http://hudoc.echr.coe.int/sites/eng/pages/search.aspx?i=001-154400" TargetMode="External"/><Relationship Id="rId2153" Type="http://schemas.openxmlformats.org/officeDocument/2006/relationships/hyperlink" Target="http://hudoc.echr.coe.int/sites/eng/pages/search.aspx?i=001-147285" TargetMode="External"/><Relationship Id="rId2360" Type="http://schemas.openxmlformats.org/officeDocument/2006/relationships/hyperlink" Target="http://eur-lex.europa.eu/LexUriServ/LexUriServ.do?uri=CELEX:62012CJ0167:BG:HTML" TargetMode="External"/><Relationship Id="rId125" Type="http://schemas.openxmlformats.org/officeDocument/2006/relationships/hyperlink" Target="http://www.blhr.org/media/documents/Buletin_24_january_2014.doc" TargetMode="External"/><Relationship Id="rId332" Type="http://schemas.openxmlformats.org/officeDocument/2006/relationships/hyperlink" Target="http://www.blhr.org/media/documents/Bulletin_12_october_2011.doc" TargetMode="External"/><Relationship Id="rId777" Type="http://schemas.openxmlformats.org/officeDocument/2006/relationships/hyperlink" Target="http://www.blhr.org/media/documents/Bulletin_4_december_2010.doc" TargetMode="External"/><Relationship Id="rId984" Type="http://schemas.openxmlformats.org/officeDocument/2006/relationships/hyperlink" Target="http://hudoc.echr.coe.int/sites/eng/pages/search.aspx?i=001-153940" TargetMode="External"/><Relationship Id="rId2013" Type="http://schemas.openxmlformats.org/officeDocument/2006/relationships/hyperlink" Target="http://www.blhr.org/media/documents/Buletin_27_april_2.doc" TargetMode="External"/><Relationship Id="rId2220" Type="http://schemas.openxmlformats.org/officeDocument/2006/relationships/hyperlink" Target="http://www.blhr.org/media/documents/Buletin_37_-_fevruari_15.doc" TargetMode="External"/><Relationship Id="rId637" Type="http://schemas.openxmlformats.org/officeDocument/2006/relationships/hyperlink" Target="http://cmiskp.echr.coe.int/tkp197/view.asp?action=html&amp;documentId=878995&amp;portal=hbkm&amp;source=externalbydocnumber&amp;table=F69A27FD8FB86142BF01C1166DEA398649" TargetMode="External"/><Relationship Id="rId844" Type="http://schemas.openxmlformats.org/officeDocument/2006/relationships/hyperlink" Target="http://hudoc.echr.coe.int/sites/eng/pages/search.aspx?i=001-152263" TargetMode="External"/><Relationship Id="rId1267" Type="http://schemas.openxmlformats.org/officeDocument/2006/relationships/hyperlink" Target="http://cmiskp.echr.coe.int/tkp197/view.asp?action=html&amp;documentId=899255&amp;portal=hbkm&amp;source=externalbydocnumber&amp;table=F69A27FD8FB86142BF01C1166DEA398649" TargetMode="External"/><Relationship Id="rId1474" Type="http://schemas.openxmlformats.org/officeDocument/2006/relationships/hyperlink" Target="http://www.blhr.org/media/documents/Bulletin_1_september_2010.doc" TargetMode="External"/><Relationship Id="rId1681" Type="http://schemas.openxmlformats.org/officeDocument/2006/relationships/hyperlink" Target="http://cmiskp.echr.coe.int/tkp197/view.asp?action=html&amp;documentId=885883&amp;portal=hbkm&amp;source=externalbydocnumber&amp;table=F69A27FD8FB86142BF01C1166DEA398649" TargetMode="External"/><Relationship Id="rId2318" Type="http://schemas.openxmlformats.org/officeDocument/2006/relationships/hyperlink" Target="http://www.blhr.org/media/documents/Buletin_30_&#1102;&#1083;&#1080;_2014.doc" TargetMode="External"/><Relationship Id="rId704" Type="http://schemas.openxmlformats.org/officeDocument/2006/relationships/hyperlink" Target="http://curia.europa.eu/juris/document/document.jsf?text=&amp;docid=153314&amp;pageIndex=0&amp;doclang=EN&amp;mode=lst&amp;dir=&amp;occ=first&amp;part=1&amp;cid=246023" TargetMode="External"/><Relationship Id="rId911" Type="http://schemas.openxmlformats.org/officeDocument/2006/relationships/hyperlink" Target="http://cmiskp.echr.coe.int/tkp197/view.asp?action=html&amp;documentId=875393&amp;portal=hbkm&amp;source=externalbydocnumber&amp;table=F69A27FD8FB86142BF01C1166DEA398649" TargetMode="External"/><Relationship Id="rId1127" Type="http://schemas.openxmlformats.org/officeDocument/2006/relationships/hyperlink" Target="http://www.blhr.org/media/documents/Bulletin_22_july_2012.doc" TargetMode="External"/><Relationship Id="rId1334" Type="http://schemas.openxmlformats.org/officeDocument/2006/relationships/hyperlink" Target="http://hudoc.echr.coe.int/sites/eng/pages/search.aspx?i=001-112588" TargetMode="External"/><Relationship Id="rId1541" Type="http://schemas.openxmlformats.org/officeDocument/2006/relationships/hyperlink" Target="http://hudoc.echr.coe.int/sites/eng/pages/search.aspx?i=001-147326" TargetMode="External"/><Relationship Id="rId1779" Type="http://schemas.openxmlformats.org/officeDocument/2006/relationships/hyperlink" Target="http://hudoc.echr.coe.int/eng?i=001-196148" TargetMode="External"/><Relationship Id="rId1986" Type="http://schemas.openxmlformats.org/officeDocument/2006/relationships/hyperlink" Target="http://hudoc.echr.coe.int/sites/eng/pages/search.aspx?i=001-111983" TargetMode="External"/><Relationship Id="rId40" Type="http://schemas.openxmlformats.org/officeDocument/2006/relationships/hyperlink" Target="http://www.blhr.org/media/documents/Buletin_40_-_May__2015_.doc" TargetMode="External"/><Relationship Id="rId1401" Type="http://schemas.openxmlformats.org/officeDocument/2006/relationships/hyperlink" Target="http://www.blhr.org/media/documents/Bulletin_3_november_2010.doc" TargetMode="External"/><Relationship Id="rId1639" Type="http://schemas.openxmlformats.org/officeDocument/2006/relationships/header" Target="header6.xml"/><Relationship Id="rId1846" Type="http://schemas.openxmlformats.org/officeDocument/2006/relationships/hyperlink" Target="http://cmiskp.echr.coe.int/tkp197/view.asp?action=html&amp;documentId=893904&amp;portal=hbkm&amp;source=externalbydocnumber&amp;table=F69A27FD8FB86142BF01C1166DEA398649" TargetMode="External"/><Relationship Id="rId1706" Type="http://schemas.openxmlformats.org/officeDocument/2006/relationships/hyperlink" Target="http://www.blhr.org/media/documents/Bulletin_15_december_2011.doc" TargetMode="External"/><Relationship Id="rId1913" Type="http://schemas.openxmlformats.org/officeDocument/2006/relationships/hyperlink" Target="http://blhr.org/media/documents/Bulletin_44_-_December_2019.pdf" TargetMode="External"/><Relationship Id="rId287" Type="http://schemas.openxmlformats.org/officeDocument/2006/relationships/hyperlink" Target="http://www.blhr.org/media/documents/Bulletin_4_december_2010.doc" TargetMode="External"/><Relationship Id="rId494" Type="http://schemas.openxmlformats.org/officeDocument/2006/relationships/hyperlink" Target="http://www.blhr.org/media/documents/Bulletin_16_january_2012.doc" TargetMode="External"/><Relationship Id="rId2175" Type="http://schemas.openxmlformats.org/officeDocument/2006/relationships/hyperlink" Target="http://www.blhr.org/media/documents/Bulletin_6_February_2011.doc" TargetMode="External"/><Relationship Id="rId2382" Type="http://schemas.openxmlformats.org/officeDocument/2006/relationships/hyperlink" Target="http://curia.europa.eu/juris/document/document.jsf?text=&amp;docid=220352&amp;pageIndex=0&amp;doclang=BG&amp;mode=lst&amp;dir=&amp;occ=first&amp;part=1&amp;cid=1411606" TargetMode="External"/><Relationship Id="rId147" Type="http://schemas.openxmlformats.org/officeDocument/2006/relationships/hyperlink" Target="http://hudoc.echr.coe.int/sites/fra/pages/search.aspx?i=001-107009" TargetMode="External"/><Relationship Id="rId354" Type="http://schemas.openxmlformats.org/officeDocument/2006/relationships/hyperlink" Target="http://cmiskp.echr.coe.int/tkp197/view.asp?action=html&amp;documentId=898098&amp;portal=hbkm&amp;source=externalbydocnumber&amp;table=F69A27FD8FB86142BF01C1166DEA398649" TargetMode="External"/><Relationship Id="rId799" Type="http://schemas.openxmlformats.org/officeDocument/2006/relationships/hyperlink" Target="http://cmiskp.echr.coe.int/tkp197/view.asp?action=html&amp;documentId=902871&amp;portal=hbkm&amp;source=externalbydocnumber&amp;table=F69A27FD8FB86142BF01C1166DEA398649" TargetMode="External"/><Relationship Id="rId1191" Type="http://schemas.openxmlformats.org/officeDocument/2006/relationships/hyperlink" Target="http://hudoc.echr.coe.int/sites/eng/pages/search.aspx?i=001-141197" TargetMode="External"/><Relationship Id="rId2035" Type="http://schemas.openxmlformats.org/officeDocument/2006/relationships/hyperlink" Target="http://www.blhr.org/media/documents/buletin_38_-_mart_15.doc" TargetMode="External"/><Relationship Id="rId561" Type="http://schemas.openxmlformats.org/officeDocument/2006/relationships/header" Target="header3.xml"/><Relationship Id="rId659" Type="http://schemas.openxmlformats.org/officeDocument/2006/relationships/hyperlink" Target="http://www.blhr.org/media/documents/Bulletin_16_january_2012.doc" TargetMode="External"/><Relationship Id="rId866" Type="http://schemas.openxmlformats.org/officeDocument/2006/relationships/hyperlink" Target="http://www.blhr.org/media/documents/Bulletin_4_december_2010.doc" TargetMode="External"/><Relationship Id="rId1289" Type="http://schemas.openxmlformats.org/officeDocument/2006/relationships/hyperlink" Target="http://www.blhr.org/media/documents/Bulletin_8_april_2011.doc" TargetMode="External"/><Relationship Id="rId1496" Type="http://schemas.openxmlformats.org/officeDocument/2006/relationships/hyperlink" Target="http://hudoc.echr.coe.int/sites/fra/pages/search.aspx?i=001-107011" TargetMode="External"/><Relationship Id="rId2242" Type="http://schemas.openxmlformats.org/officeDocument/2006/relationships/hyperlink" Target="http://www.blhr.org/media/documents/Buletin_26_mart_2014_1.doc" TargetMode="External"/><Relationship Id="rId214" Type="http://schemas.openxmlformats.org/officeDocument/2006/relationships/hyperlink" Target="http://cmiskp.echr.coe.int/tkp197/view.asp?action=html&amp;documentId=880503&amp;portal=hbkm&amp;source=externalbydocnumber&amp;table=F69A27FD8FB86142BF01C1166DEA398649" TargetMode="External"/><Relationship Id="rId421" Type="http://schemas.openxmlformats.org/officeDocument/2006/relationships/hyperlink" Target="http://www.blhr.org/media/documents/Buletin_34_-_noemvri_14.doc" TargetMode="External"/><Relationship Id="rId519" Type="http://schemas.openxmlformats.org/officeDocument/2006/relationships/hyperlink" Target="http://www.blhr.org/media/documents/Bulletin_13_october_2011.doc" TargetMode="External"/><Relationship Id="rId1051" Type="http://schemas.openxmlformats.org/officeDocument/2006/relationships/hyperlink" Target="http://www.blhr.org/media/documents/Bulletin_3_november_2010.doc" TargetMode="External"/><Relationship Id="rId1149" Type="http://schemas.openxmlformats.org/officeDocument/2006/relationships/hyperlink" Target="http://hudoc.echr.coe.int/sites/eng/pages/search.aspx?i=001-113915" TargetMode="External"/><Relationship Id="rId1356" Type="http://schemas.openxmlformats.org/officeDocument/2006/relationships/hyperlink" Target="http://hudoc.echr.coe.int/sites/fra/pages/search.aspx?i=001-113460" TargetMode="External"/><Relationship Id="rId2102" Type="http://schemas.openxmlformats.org/officeDocument/2006/relationships/hyperlink" Target="http://www.blhr.org/media/documents/Bulletin_11_July_2011.doc" TargetMode="External"/><Relationship Id="rId726" Type="http://schemas.openxmlformats.org/officeDocument/2006/relationships/hyperlink" Target="http://hudoc.echr.coe.int/sites/eng/pages/search.aspx?i=001-148225" TargetMode="External"/><Relationship Id="rId933" Type="http://schemas.openxmlformats.org/officeDocument/2006/relationships/hyperlink" Target="http://cmiskp.echr.coe.int/tkp197/view.asp?action=html&amp;documentId=896932&amp;portal=hbkm&amp;source=externalbydocnumber&amp;table=F69A27FD8FB86142BF01C1166DEA398649" TargetMode="External"/><Relationship Id="rId1009" Type="http://schemas.openxmlformats.org/officeDocument/2006/relationships/hyperlink" Target="http://www.blhr.org/media/documents/Bulletin_21_june_2012.doc" TargetMode="External"/><Relationship Id="rId1563" Type="http://schemas.openxmlformats.org/officeDocument/2006/relationships/hyperlink" Target="http://cmiskp.echr.coe.int/tkp197/view.asp?action=html&amp;documentId=877848&amp;portal=hbkm&amp;source=externalbydocnumber&amp;table=F69A27FD8FB86142BF01C1166DEA398649" TargetMode="External"/><Relationship Id="rId1770" Type="http://schemas.openxmlformats.org/officeDocument/2006/relationships/hyperlink" Target="http://www.blhr.org/media/documents/Buletin_37_-_fevruari_15.doc" TargetMode="External"/><Relationship Id="rId1868" Type="http://schemas.openxmlformats.org/officeDocument/2006/relationships/hyperlink" Target="http://www.blhr.org/media/documents/Bulletin_1_september_2010.doc" TargetMode="External"/><Relationship Id="rId62" Type="http://schemas.openxmlformats.org/officeDocument/2006/relationships/hyperlink" Target="http://www.blhr.org/media/documents/Buletin_30_&#1102;&#1083;&#1080;_2014.doc" TargetMode="External"/><Relationship Id="rId1216" Type="http://schemas.openxmlformats.org/officeDocument/2006/relationships/hyperlink" Target="http://hudoc.echr.coe.int/sites/eng/pages/search.aspx?i=001-101187" TargetMode="External"/><Relationship Id="rId1423" Type="http://schemas.openxmlformats.org/officeDocument/2006/relationships/hyperlink" Target="http://www.blhr.org/media/documents/Bulletin_19_april_2012.doc" TargetMode="External"/><Relationship Id="rId1630" Type="http://schemas.openxmlformats.org/officeDocument/2006/relationships/hyperlink" Target="http://www.blhr.org/media/documents/Buletin_29_june_2014.doc" TargetMode="External"/><Relationship Id="rId1728" Type="http://schemas.openxmlformats.org/officeDocument/2006/relationships/hyperlink" Target="http://www.blhr.org/media/documents/Bulletin_21_june_2012.doc" TargetMode="External"/><Relationship Id="rId1935" Type="http://schemas.openxmlformats.org/officeDocument/2006/relationships/hyperlink" Target="http://www.blhr.org/media/documents/Bulletin_9_may_2011.doc" TargetMode="External"/><Relationship Id="rId2197" Type="http://schemas.openxmlformats.org/officeDocument/2006/relationships/hyperlink" Target="http://curia.europa.eu/juris/document/document.jsf?text=&amp;docid=114586&amp;pageIndex=0&amp;doclang=BG&amp;mode=lst&amp;dir=&amp;occ=first&amp;part=1&amp;cid=639103" TargetMode="External"/><Relationship Id="rId169" Type="http://schemas.openxmlformats.org/officeDocument/2006/relationships/hyperlink" Target="http://cmiskp.echr.coe.int/tkp197/view.asp?action=html&amp;documentId=876976&amp;portal=hbkm&amp;source=externalbydocnumber&amp;table=F69A27FD8FB86142BF01C1166DEA398649" TargetMode="External"/><Relationship Id="rId376" Type="http://schemas.openxmlformats.org/officeDocument/2006/relationships/hyperlink" Target="http://www.blhr.org/media/documents/Bulletin_19_april_2012.doc" TargetMode="External"/><Relationship Id="rId583" Type="http://schemas.openxmlformats.org/officeDocument/2006/relationships/hyperlink" Target="http://cmiskp.echr.coe.int/tkp197/view.asp?action=html&amp;documentId=883738&amp;portal=hbkm&amp;source=externalbydocnumber&amp;table=F69A27FD8FB86142BF01C1166DEA398649" TargetMode="External"/><Relationship Id="rId790" Type="http://schemas.openxmlformats.org/officeDocument/2006/relationships/hyperlink" Target="http://cmiskp.echr.coe.int/tkp197/view.asp?action=html&amp;documentId=882147&amp;portal=hbkm&amp;source=externalbydocnumber&amp;table=F69A27FD8FB86142BF01C1166DEA398649" TargetMode="External"/><Relationship Id="rId2057" Type="http://schemas.openxmlformats.org/officeDocument/2006/relationships/hyperlink" Target="http://cmiskp.echr.coe.int/tkp197/view.asp?action=html&amp;documentId=876436&amp;portal=hbkm&amp;source=externalbydocnumber&amp;table=F69A27FD8FB86142BF01C1166DEA398649" TargetMode="External"/><Relationship Id="rId2264" Type="http://schemas.openxmlformats.org/officeDocument/2006/relationships/hyperlink" Target="http://www.blhr.org/media/documents/Bulletin_18_march_2012.doc" TargetMode="External"/><Relationship Id="rId4" Type="http://schemas.openxmlformats.org/officeDocument/2006/relationships/customXml" Target="../customXml/item4.xml"/><Relationship Id="rId236" Type="http://schemas.openxmlformats.org/officeDocument/2006/relationships/hyperlink" Target="http://cmiskp.echr.coe.int/tkp197/view.asp?action=html&amp;documentId=887952&amp;portal=hbkm&amp;source=externalbydocnumber&amp;table=F69A27FD8FB86142BF01C1166DEA398649" TargetMode="External"/><Relationship Id="rId443" Type="http://schemas.openxmlformats.org/officeDocument/2006/relationships/hyperlink" Target="http://blhr.org/media/documents/403" TargetMode="External"/><Relationship Id="rId650" Type="http://schemas.openxmlformats.org/officeDocument/2006/relationships/hyperlink" Target="http://cmiskp.echr.coe.int/tkp197/view.asp?action=html&amp;documentId=879022&amp;portal=hbkm&amp;source=externalbydocnumber&amp;table=F69A27FD8FB86142BF01C1166DEA398649" TargetMode="External"/><Relationship Id="rId888" Type="http://schemas.openxmlformats.org/officeDocument/2006/relationships/hyperlink" Target="http://www.blhr.org/media/documents/Bulletin_14_noemvri_2011.doc" TargetMode="External"/><Relationship Id="rId1073" Type="http://schemas.openxmlformats.org/officeDocument/2006/relationships/hyperlink" Target="http://www.blhr.org/media/documents/Bulletin_6_February_2011.doc" TargetMode="External"/><Relationship Id="rId1280" Type="http://schemas.openxmlformats.org/officeDocument/2006/relationships/hyperlink" Target="http://cmiskp.echr.coe.int/tkp197/view.asp?action=html&amp;documentId=879014&amp;portal=hbkm&amp;source=externalbydocnumber&amp;table=F69A27FD8FB86142BF01C1166DEA398649" TargetMode="External"/><Relationship Id="rId2124" Type="http://schemas.openxmlformats.org/officeDocument/2006/relationships/hyperlink" Target="http://www.blhr.org/media/documents/Bulletin_19_april_2012.doc" TargetMode="External"/><Relationship Id="rId2331" Type="http://schemas.openxmlformats.org/officeDocument/2006/relationships/hyperlink" Target="http://hudoc.echr.coe.int/eng?i=001-199515" TargetMode="External"/><Relationship Id="rId303" Type="http://schemas.openxmlformats.org/officeDocument/2006/relationships/hyperlink" Target="http://cmiskp.echr.coe.int/tkp197/view.asp?action=html&amp;documentId=881181&amp;portal=hbkm&amp;source=externalbydocnumber&amp;table=F69A27FD8FB86142BF01C1166DEA398649" TargetMode="External"/><Relationship Id="rId748" Type="http://schemas.openxmlformats.org/officeDocument/2006/relationships/hyperlink" Target="http://hudoc.echr.coe.int/eng?i=001-198507" TargetMode="External"/><Relationship Id="rId955" Type="http://schemas.openxmlformats.org/officeDocument/2006/relationships/hyperlink" Target="http://hudoc.echr.coe.int/sites/eng/pages/search.aspx?i=001-141184" TargetMode="External"/><Relationship Id="rId1140" Type="http://schemas.openxmlformats.org/officeDocument/2006/relationships/hyperlink" Target="http://cmiskp.echr.coe.int/tkp197/view.asp?action=html&amp;documentId=905494&amp;portal=hbkm&amp;source=externalbydocnumber&amp;table=F69A27FD8FB86142BF01C1166DEA398649" TargetMode="External"/><Relationship Id="rId1378" Type="http://schemas.openxmlformats.org/officeDocument/2006/relationships/hyperlink" Target="http://www.blhr.org/media/documents/Bulletin_21_june_2012.doc" TargetMode="External"/><Relationship Id="rId1585" Type="http://schemas.openxmlformats.org/officeDocument/2006/relationships/hyperlink" Target="http://cmiskp.echr.coe.int/tkp197/view.asp?action=html&amp;documentId=895401&amp;portal=hbkm&amp;source=externalbydocnumber&amp;table=F69A27FD8FB86142BF01C1166DEA398649" TargetMode="External"/><Relationship Id="rId1792" Type="http://schemas.openxmlformats.org/officeDocument/2006/relationships/hyperlink" Target="http://www.blhr.org/media/documents/Buletin_31_-_August_2014.doc" TargetMode="External"/><Relationship Id="rId84" Type="http://schemas.openxmlformats.org/officeDocument/2006/relationships/hyperlink" Target="http://www.blhr.org/media/documents/&#1073;&#1102;&#1083;&#1077;&#1090;&#1080;&#1085;_39-&#1072;&#1087;&#1088;&#1080;&#1083;_15.doc" TargetMode="External"/><Relationship Id="rId510" Type="http://schemas.openxmlformats.org/officeDocument/2006/relationships/hyperlink" Target="http://hudoc.echr.coe.int/sites/eng/pages/search.aspx?i=001-154728" TargetMode="External"/><Relationship Id="rId608" Type="http://schemas.openxmlformats.org/officeDocument/2006/relationships/hyperlink" Target="http://www.blhr.org/media/documents/Bulletin_19_april_2012.doc" TargetMode="External"/><Relationship Id="rId815" Type="http://schemas.openxmlformats.org/officeDocument/2006/relationships/hyperlink" Target="http://www.blhr.org/media/documents/Buletin_27_april_2.doc" TargetMode="External"/><Relationship Id="rId1238" Type="http://schemas.openxmlformats.org/officeDocument/2006/relationships/hyperlink" Target="http://www.blhr.org/media/documents/buletin_38_-_mart_15.doc" TargetMode="External"/><Relationship Id="rId1445" Type="http://schemas.openxmlformats.org/officeDocument/2006/relationships/hyperlink" Target="http://hudoc.echr.coe.int/sites/eng/pages/search.aspx?i=001-147623" TargetMode="External"/><Relationship Id="rId1652" Type="http://schemas.openxmlformats.org/officeDocument/2006/relationships/hyperlink" Target="http://cmiskp.echr.coe.int/tkp197/view.asp?action=html&amp;documentId=876602&amp;portal=hbkm&amp;source=externalbydocnumber&amp;table=F69A27FD8FB86142BF01C1166DEA398649" TargetMode="External"/><Relationship Id="rId1000" Type="http://schemas.openxmlformats.org/officeDocument/2006/relationships/hyperlink" Target="http://cmiskp.echr.coe.int/tkp197/view.asp?action=html&amp;documentId=907071&amp;portal=hbkm&amp;source=externalbydocnumber&amp;table=F69A27FD8FB86142BF01C1166DEA398649" TargetMode="External"/><Relationship Id="rId1305" Type="http://schemas.openxmlformats.org/officeDocument/2006/relationships/hyperlink" Target="http://cmiskp.echr.coe.int/tkp197/view.asp?action=html&amp;documentId=880366&amp;portal=hbkm&amp;source=externalbydocnumber&amp;table=F69A27FD8FB86142BF01C1166DEA398649" TargetMode="External"/><Relationship Id="rId1957" Type="http://schemas.openxmlformats.org/officeDocument/2006/relationships/hyperlink" Target="http://www.blhr.org/media/documents/Bulletin_14_noemvri_2011.doc" TargetMode="External"/><Relationship Id="rId1512" Type="http://schemas.openxmlformats.org/officeDocument/2006/relationships/hyperlink" Target="http://www.blhr.org/media/documents/Buletin_25_february_2014.doc" TargetMode="External"/><Relationship Id="rId1817" Type="http://schemas.openxmlformats.org/officeDocument/2006/relationships/hyperlink" Target="http://hudoc.echr.coe.int/sites/eng/pages/search.aspx?i=001-110915" TargetMode="External"/><Relationship Id="rId11" Type="http://schemas.openxmlformats.org/officeDocument/2006/relationships/image" Target="media/image1.png"/><Relationship Id="rId398" Type="http://schemas.openxmlformats.org/officeDocument/2006/relationships/hyperlink" Target="http://www.blhr.org/media/documents/Buletin_26_mart_2014_1.doc" TargetMode="External"/><Relationship Id="rId2079" Type="http://schemas.openxmlformats.org/officeDocument/2006/relationships/hyperlink" Target="http://cmiskp.echr.coe.int/tkp197/view.asp?action=html&amp;documentId=880224&amp;portal=hbkm&amp;source=externalbydocnumber&amp;table=F69A27FD8FB86142BF01C1166DEA398649" TargetMode="External"/><Relationship Id="rId160" Type="http://schemas.openxmlformats.org/officeDocument/2006/relationships/hyperlink" Target="http://www.blhr.org/media/documents/Bulletin_10_June_2011.doc" TargetMode="External"/><Relationship Id="rId2286" Type="http://schemas.openxmlformats.org/officeDocument/2006/relationships/hyperlink" Target="http://blhr.org/media/documents/403" TargetMode="External"/><Relationship Id="rId258" Type="http://schemas.openxmlformats.org/officeDocument/2006/relationships/hyperlink" Target="http://hudoc.echr.coe.int/eng?i=001-200348" TargetMode="External"/><Relationship Id="rId465" Type="http://schemas.openxmlformats.org/officeDocument/2006/relationships/hyperlink" Target="http://www.blhr.org/media/documents/Buletin_32_-_September_2014.doc" TargetMode="External"/><Relationship Id="rId672" Type="http://schemas.openxmlformats.org/officeDocument/2006/relationships/hyperlink" Target="http://hudoc.echr.coe.int/sites/eng/pages/search.aspx?i=001-144642" TargetMode="External"/><Relationship Id="rId1095" Type="http://schemas.openxmlformats.org/officeDocument/2006/relationships/hyperlink" Target="http://www.blhr.org/media/documents/Bulletin_11_July_2011.doc" TargetMode="External"/><Relationship Id="rId2146" Type="http://schemas.openxmlformats.org/officeDocument/2006/relationships/hyperlink" Target="http://www.blhr.org/media/documents/Buletin_27_april_2.doc" TargetMode="External"/><Relationship Id="rId2353" Type="http://schemas.openxmlformats.org/officeDocument/2006/relationships/hyperlink" Target="http://curia.europa.eu/juris/document/document.jsf?text=&amp;docid=146437&amp;pageIndex=0&amp;doclang=EN&amp;mode=lst&amp;dir=&amp;occ=first&amp;part=1&amp;cid=505719" TargetMode="External"/><Relationship Id="rId118" Type="http://schemas.openxmlformats.org/officeDocument/2006/relationships/hyperlink" Target="http://cmiskp.echr.coe.int/tkp197/view.asp?action=html&amp;documentId=873158&amp;portal=hbkm&amp;source=externalbydocnumber&amp;table=F69A27FD8FB86142BF01C1166DEA398649" TargetMode="External"/><Relationship Id="rId325" Type="http://schemas.openxmlformats.org/officeDocument/2006/relationships/hyperlink" Target="http://cmiskp.echr.coe.int/tkp197/view.asp?action=html&amp;documentId=885382&amp;portal=hbkm&amp;source=externalbydocnumber&amp;table=F69A27FD8FB86142BF01C1166DEA398649" TargetMode="External"/><Relationship Id="rId532" Type="http://schemas.openxmlformats.org/officeDocument/2006/relationships/hyperlink" Target="http://www.blhr.org/media/documents/Bulletin_20_june_2012.doc" TargetMode="External"/><Relationship Id="rId977" Type="http://schemas.openxmlformats.org/officeDocument/2006/relationships/hyperlink" Target="http://curia.europa.eu/juris/document/document.jsf?text=&amp;docid=219724&amp;pageIndex=0&amp;doclang=BG&amp;mode=lst&amp;dir=&amp;occ=first&amp;part=1&amp;cid=1332109" TargetMode="External"/><Relationship Id="rId1162" Type="http://schemas.openxmlformats.org/officeDocument/2006/relationships/hyperlink" Target="http://curia.europa.eu/juris/liste.jsf?language=bg&amp;jur=C,T,F&amp;num=C-500/10&amp;td=ALL" TargetMode="External"/><Relationship Id="rId2006" Type="http://schemas.openxmlformats.org/officeDocument/2006/relationships/hyperlink" Target="http://hudoc.echr.coe.int/sites/eng/pages/search.aspx?i=001-141258" TargetMode="External"/><Relationship Id="rId2213" Type="http://schemas.openxmlformats.org/officeDocument/2006/relationships/hyperlink" Target="http://hudoc.echr.coe.int/sites/eng/pages/search.aspx?i=001-144132" TargetMode="External"/><Relationship Id="rId837" Type="http://schemas.openxmlformats.org/officeDocument/2006/relationships/hyperlink" Target="http://www.blhr.org/media/documents/Bulletin_35_-_December_2014.doc" TargetMode="External"/><Relationship Id="rId1022" Type="http://schemas.openxmlformats.org/officeDocument/2006/relationships/hyperlink" Target="http://www.blhr.org/media/documents/Bulletin_14_noemvri_2011.doc" TargetMode="External"/><Relationship Id="rId1467" Type="http://schemas.openxmlformats.org/officeDocument/2006/relationships/hyperlink" Target="http://hudoc.echr.coe.int/sites/eng/pages/search.aspx?i=001-155662" TargetMode="External"/><Relationship Id="rId1674" Type="http://schemas.openxmlformats.org/officeDocument/2006/relationships/hyperlink" Target="http://cmiskp.echr.coe.int/tkp197/view.asp?action=html&amp;documentId=884517&amp;portal=hbkm&amp;source=externalbydocnumber&amp;table=F69A27FD8FB86142BF01C1166DEA398649" TargetMode="External"/><Relationship Id="rId1881" Type="http://schemas.openxmlformats.org/officeDocument/2006/relationships/hyperlink" Target="http://www.blhr.org/media/documents/Bulletin_5_january_2011.doc" TargetMode="External"/><Relationship Id="rId904" Type="http://schemas.openxmlformats.org/officeDocument/2006/relationships/hyperlink" Target="http://hudoc.echr.coe.int/eng?i=001-198691" TargetMode="External"/><Relationship Id="rId1327" Type="http://schemas.openxmlformats.org/officeDocument/2006/relationships/hyperlink" Target="http://eur-lex.europa.eu/legal-content/BG/TXT/?qid=1423423216772&amp;uri=CELEX:62013CJ0212" TargetMode="External"/><Relationship Id="rId1534" Type="http://schemas.openxmlformats.org/officeDocument/2006/relationships/hyperlink" Target="http://www.blhr.org/media/documents/Buletin_31_-_August_2014.doc" TargetMode="External"/><Relationship Id="rId1741" Type="http://schemas.openxmlformats.org/officeDocument/2006/relationships/hyperlink" Target="http://hudoc.echr.coe.int/sites/eng/pages/search.aspx?i=001-140021" TargetMode="External"/><Relationship Id="rId1979" Type="http://schemas.openxmlformats.org/officeDocument/2006/relationships/hyperlink" Target="http://www.blhr.org/media/documents/Bulletin_20_june_2012.doc" TargetMode="External"/><Relationship Id="rId33" Type="http://schemas.openxmlformats.org/officeDocument/2006/relationships/hyperlink" Target="http://hudoc.echr.coe.int/sites/eng/pages/search.aspx?i=001-145466" TargetMode="External"/><Relationship Id="rId1601" Type="http://schemas.openxmlformats.org/officeDocument/2006/relationships/hyperlink" Target="http://cmiskp.echr.coe.int/tkp197/view.asp?action=html&amp;documentId=905759&amp;portal=hbkm&amp;source=externalbydocnumber&amp;table=F69A27FD8FB86142BF01C1166DEA398649" TargetMode="External"/><Relationship Id="rId1839" Type="http://schemas.openxmlformats.org/officeDocument/2006/relationships/hyperlink" Target="http://cmiskp.echr.coe.int/tkp197/view.asp?action=html&amp;documentId=885382&amp;portal=hbkm&amp;source=externalbydocnumber&amp;table=F69A27FD8FB86142BF01C1166DEA398649" TargetMode="External"/><Relationship Id="rId182" Type="http://schemas.openxmlformats.org/officeDocument/2006/relationships/hyperlink" Target="http://www.blhr.org/media/documents/Bulletin_15_december_2011.doc" TargetMode="External"/><Relationship Id="rId1906" Type="http://schemas.openxmlformats.org/officeDocument/2006/relationships/hyperlink" Target="http://www.blhr.org/media/documents/Buletin_37_-_fevruari_15.doc" TargetMode="External"/><Relationship Id="rId487" Type="http://schemas.openxmlformats.org/officeDocument/2006/relationships/hyperlink" Target="http://cmiskp.echr.coe.int/tkp197/view.asp?action=html&amp;documentId=896435&amp;portal=hbkm&amp;source=externalbydocnumber&amp;table=F69A27FD8FB86142BF01C1166DEA398649" TargetMode="External"/><Relationship Id="rId694" Type="http://schemas.openxmlformats.org/officeDocument/2006/relationships/hyperlink" Target="http://hudoc.echr.coe.int/sites/fra/pages/search.aspx?i=001-105337" TargetMode="External"/><Relationship Id="rId2070" Type="http://schemas.openxmlformats.org/officeDocument/2006/relationships/hyperlink" Target="http://www.blhr.org/media/documents/Bulletin_3_november_2010.doc" TargetMode="External"/><Relationship Id="rId2168" Type="http://schemas.openxmlformats.org/officeDocument/2006/relationships/hyperlink" Target="http://www.blhr.org/media/documents/&#1073;&#1102;&#1083;&#1077;&#1090;&#1080;&#1085;_39-&#1072;&#1087;&#1088;&#1080;&#1083;_15.doc" TargetMode="External"/><Relationship Id="rId2375" Type="http://schemas.openxmlformats.org/officeDocument/2006/relationships/hyperlink" Target="http://www.blhr.org/media/documents/Buletin_37_-_fevruari_15.doc" TargetMode="External"/><Relationship Id="rId347" Type="http://schemas.openxmlformats.org/officeDocument/2006/relationships/hyperlink" Target="http://www.blhr.org/media/documents/Bulletin_15_december_2011.doc" TargetMode="External"/><Relationship Id="rId999" Type="http://schemas.openxmlformats.org/officeDocument/2006/relationships/hyperlink" Target="http://www.blhr.org/media/documents/Bulletin_19_april_2012.doc" TargetMode="External"/><Relationship Id="rId1184" Type="http://schemas.openxmlformats.org/officeDocument/2006/relationships/hyperlink" Target="http://cmiskp.echr.coe.int/tkp197/view.asp?action=html&amp;documentId=893897&amp;portal=hbkm&amp;source=externalbydocnumber&amp;table=F69A27FD8FB86142BF01C1166DEA398649" TargetMode="External"/><Relationship Id="rId2028" Type="http://schemas.openxmlformats.org/officeDocument/2006/relationships/hyperlink" Target="http://hudoc.echr.coe.int/sites/eng/pages/search.aspx?i=001-147738" TargetMode="External"/><Relationship Id="rId554" Type="http://schemas.openxmlformats.org/officeDocument/2006/relationships/hyperlink" Target="http://hudoc.echr.coe.int/sites/eng/pages/search.aspx?i=001-155717" TargetMode="External"/><Relationship Id="rId761" Type="http://schemas.openxmlformats.org/officeDocument/2006/relationships/hyperlink" Target="http://www.blhr.org/media/documents/Bulletin_9_may_2011.doc" TargetMode="External"/><Relationship Id="rId859" Type="http://schemas.openxmlformats.org/officeDocument/2006/relationships/hyperlink" Target="http://hudoc.echr.coe.int/sites/eng/pages/search.aspx?i=001-148267" TargetMode="External"/><Relationship Id="rId1391" Type="http://schemas.openxmlformats.org/officeDocument/2006/relationships/hyperlink" Target="http://www.blhr.org/media/documents/Bulletin_3_november_2010.doc" TargetMode="External"/><Relationship Id="rId1489" Type="http://schemas.openxmlformats.org/officeDocument/2006/relationships/hyperlink" Target="http://www.blhr.org/media/documents/Bulletin_10_June_2011.doc" TargetMode="External"/><Relationship Id="rId1696" Type="http://schemas.openxmlformats.org/officeDocument/2006/relationships/hyperlink" Target="http://www.blhr.org/media/documents/Bulletin_11_July_2011.doc" TargetMode="External"/><Relationship Id="rId2235" Type="http://schemas.openxmlformats.org/officeDocument/2006/relationships/hyperlink" Target="http://hudoc.echr.coe.int/eng?i=001-198717" TargetMode="External"/><Relationship Id="rId207" Type="http://schemas.openxmlformats.org/officeDocument/2006/relationships/hyperlink" Target="http://www.blhr.org/media/documents/Bulletin_4_december_2010.doc" TargetMode="External"/><Relationship Id="rId414" Type="http://schemas.openxmlformats.org/officeDocument/2006/relationships/hyperlink" Target="http://hudoc.echr.coe.int/sites/eng/Pages/search.aspx" TargetMode="External"/><Relationship Id="rId621" Type="http://schemas.openxmlformats.org/officeDocument/2006/relationships/hyperlink" Target="http://hudoc.echr.coe.int/sites/eng/pages/search.aspx?i=001-146047" TargetMode="External"/><Relationship Id="rId1044" Type="http://schemas.openxmlformats.org/officeDocument/2006/relationships/hyperlink" Target="http://cmiskp.echr.coe.int/tkp197/view.asp?action=html&amp;documentId=875623&amp;portal=hbkm&amp;source=externalbydocnumber&amp;table=F69A27FD8FB86142BF01C1166DEA398649" TargetMode="External"/><Relationship Id="rId1251" Type="http://schemas.openxmlformats.org/officeDocument/2006/relationships/hyperlink" Target="http://cmiskp.echr.coe.int/tkp197/view.asp?action=html&amp;documentId=906254&amp;portal=hbkm&amp;source=externalbydocnumber&amp;table=F69A27FD8FB86142BF01C1166DEA398649" TargetMode="External"/><Relationship Id="rId1349" Type="http://schemas.openxmlformats.org/officeDocument/2006/relationships/hyperlink" Target="http://www.blhr.org/media/documents/Bulletin_22_july_2012.doc" TargetMode="External"/><Relationship Id="rId2302" Type="http://schemas.openxmlformats.org/officeDocument/2006/relationships/hyperlink" Target="http://www.blhr.org/media/documents/Bulletin_17_february_2012.doc" TargetMode="External"/><Relationship Id="rId719" Type="http://schemas.openxmlformats.org/officeDocument/2006/relationships/hyperlink" Target="http://www.blhr.org/media/documents/Bulletin_9_may_2011.doc" TargetMode="External"/><Relationship Id="rId926" Type="http://schemas.openxmlformats.org/officeDocument/2006/relationships/hyperlink" Target="http://www.blhr.org/media/documents/Bulletin_13_october_2011.doc" TargetMode="External"/><Relationship Id="rId1111" Type="http://schemas.openxmlformats.org/officeDocument/2006/relationships/hyperlink" Target="http://www.blhr.org/media/documents/Bulletin_18_march_2012.doc" TargetMode="External"/><Relationship Id="rId1556" Type="http://schemas.openxmlformats.org/officeDocument/2006/relationships/hyperlink" Target="http://blhr.org/media/documents/Bulletin_45_January_2020.pdf" TargetMode="External"/><Relationship Id="rId1763" Type="http://schemas.openxmlformats.org/officeDocument/2006/relationships/hyperlink" Target="http://hudoc.echr.coe.int/sites/eng/pages/search.aspx?i=001-150232" TargetMode="External"/><Relationship Id="rId1970" Type="http://schemas.openxmlformats.org/officeDocument/2006/relationships/hyperlink" Target="http://cmiskp.echr.coe.int/tkp197/view.asp?action=html&amp;documentId=900759&amp;portal=hbkm&amp;source=externalbydocnumber&amp;table=F69A27FD8FB86142BF01C1166DEA398649" TargetMode="External"/><Relationship Id="rId55" Type="http://schemas.openxmlformats.org/officeDocument/2006/relationships/hyperlink" Target="http://hudoc.echr.coe.int/sites/eng/pages/search.aspx?i=001-154398" TargetMode="External"/><Relationship Id="rId1209" Type="http://schemas.openxmlformats.org/officeDocument/2006/relationships/hyperlink" Target="http://blhr.org/media/documents/403" TargetMode="External"/><Relationship Id="rId1416" Type="http://schemas.openxmlformats.org/officeDocument/2006/relationships/hyperlink" Target="http://cmiskp.echr.coe.int/tkp197/view.asp?action=html&amp;documentId=873168&amp;portal=hbkm&amp;source=externalbydocnumber&amp;table=F69A27FD8FB86142BF01C1166DEA398649" TargetMode="External"/><Relationship Id="rId1623" Type="http://schemas.openxmlformats.org/officeDocument/2006/relationships/hyperlink" Target="http://hudoc.echr.coe.int/sites/eng/pages/search.aspx?i=001-110816" TargetMode="External"/><Relationship Id="rId1830" Type="http://schemas.openxmlformats.org/officeDocument/2006/relationships/hyperlink" Target="http://www.blhr.org/media/documents/Bulletin_4_december_2010.doc" TargetMode="External"/><Relationship Id="rId1928" Type="http://schemas.openxmlformats.org/officeDocument/2006/relationships/hyperlink" Target="http://cmiskp.echr.coe.int/tkp197/view.asp?action=html&amp;documentId=880224&amp;portal=hbkm&amp;source=externalbydocnumber&amp;table=F69A27FD8FB86142BF01C1166DEA398649" TargetMode="External"/><Relationship Id="rId2092" Type="http://schemas.openxmlformats.org/officeDocument/2006/relationships/hyperlink" Target="http://curia.europa.eu/juris/document/document.jsf?text=&amp;docid=81985&amp;pageIndex=0&amp;doclang=BG&amp;mode=lst&amp;dir=&amp;occ=first&amp;part=1&amp;cid=301757" TargetMode="External"/><Relationship Id="rId271" Type="http://schemas.openxmlformats.org/officeDocument/2006/relationships/hyperlink" Target="http://www.blhr.org/media/documents/Bulletin_1_september_2010.doc" TargetMode="External"/><Relationship Id="rId2397" Type="http://schemas.openxmlformats.org/officeDocument/2006/relationships/header" Target="header11.xml"/><Relationship Id="rId131" Type="http://schemas.openxmlformats.org/officeDocument/2006/relationships/hyperlink" Target="http://cmiskp.echr.coe.int/tkp197/view.asp?action=html&amp;documentId=877856&amp;portal=hbkm&amp;source=externalbydocnumber&amp;table=F69A27FD8FB86142BF01C1166DEA398649" TargetMode="External"/><Relationship Id="rId369" Type="http://schemas.openxmlformats.org/officeDocument/2006/relationships/hyperlink" Target="http://cmiskp.echr.coe.int/tkp197/view.asp?action=html&amp;documentId=900128&amp;portal=hbkm&amp;source=externalbydocnumber&amp;table=F69A27FD8FB86142BF01C1166DEA398649" TargetMode="External"/><Relationship Id="rId576" Type="http://schemas.openxmlformats.org/officeDocument/2006/relationships/hyperlink" Target="http://www.blhr.org/media/documents/Bulletin_2_october_2010.doc" TargetMode="External"/><Relationship Id="rId783" Type="http://schemas.openxmlformats.org/officeDocument/2006/relationships/hyperlink" Target="http://www.blhr.org/media/documents/Bulletin_5_january_2011.doc" TargetMode="External"/><Relationship Id="rId990" Type="http://schemas.openxmlformats.org/officeDocument/2006/relationships/hyperlink" Target="http://hudoc.echr.coe.int/sites/eng/pages/search.aspx?i=001-111205" TargetMode="External"/><Relationship Id="rId2257" Type="http://schemas.openxmlformats.org/officeDocument/2006/relationships/hyperlink" Target="http://hudoc.echr.coe.int/sites/eng/pages/search.aspx?i=001-147445" TargetMode="External"/><Relationship Id="rId229" Type="http://schemas.openxmlformats.org/officeDocument/2006/relationships/hyperlink" Target="http://www.blhr.org/media/documents/Bulletin_10_June_2011.doc" TargetMode="External"/><Relationship Id="rId436" Type="http://schemas.openxmlformats.org/officeDocument/2006/relationships/hyperlink" Target="http://hudoc.echr.coe.int/sites/eng/pages/search.aspx?i=001-152877" TargetMode="External"/><Relationship Id="rId643" Type="http://schemas.openxmlformats.org/officeDocument/2006/relationships/hyperlink" Target="http://cmiskp.echr.coe.int/tkp197/view.asp?action=html&amp;documentId=896885&amp;portal=hbkm&amp;source=externalbydocnumber&amp;table=F69A27FD8FB86142BF01C1166DEA398649" TargetMode="External"/><Relationship Id="rId1066" Type="http://schemas.openxmlformats.org/officeDocument/2006/relationships/hyperlink" Target="http://cmiskp.echr.coe.int/tkp197/view.asp?action=html&amp;documentId=880236&amp;portal=hbkm&amp;source=externalbydocnumber&amp;table=F69A27FD8FB86142BF01C1166DEA398649" TargetMode="External"/><Relationship Id="rId1273" Type="http://schemas.openxmlformats.org/officeDocument/2006/relationships/hyperlink" Target="http://www.blhr.org/media/documents/Buletin_25_february_2014.doc" TargetMode="External"/><Relationship Id="rId1480" Type="http://schemas.openxmlformats.org/officeDocument/2006/relationships/hyperlink" Target="http://www.blhr.org/media/documents/Bulletin_6_February_2011.doc" TargetMode="External"/><Relationship Id="rId2117" Type="http://schemas.openxmlformats.org/officeDocument/2006/relationships/hyperlink" Target="http://curia.europa.eu/juris/document/document.jsf?text=&amp;docid=85095&amp;pageIndex=0&amp;doclang=BG&amp;mode=lst&amp;dir=&amp;occ=first&amp;part=1&amp;cid=523629" TargetMode="External"/><Relationship Id="rId2324" Type="http://schemas.openxmlformats.org/officeDocument/2006/relationships/hyperlink" Target="http://www.blhr.org/media/documents/Buletin_30_&#1102;&#1083;&#1080;_2014.doc" TargetMode="External"/><Relationship Id="rId850" Type="http://schemas.openxmlformats.org/officeDocument/2006/relationships/hyperlink" Target="http://www.blhr.org/media/documents/Buletin_41_-_June_2015-1.doc" TargetMode="External"/><Relationship Id="rId948" Type="http://schemas.openxmlformats.org/officeDocument/2006/relationships/hyperlink" Target="http://www.blhr.org/media/documents/Bulletin_22_july_2012.doc" TargetMode="External"/><Relationship Id="rId1133" Type="http://schemas.openxmlformats.org/officeDocument/2006/relationships/hyperlink" Target="http://www.blhr.org/media/documents/Bulletin_23_september_2012.doc" TargetMode="External"/><Relationship Id="rId1578" Type="http://schemas.openxmlformats.org/officeDocument/2006/relationships/hyperlink" Target="http://blhr.org/media/documents/Bulletin_44_-_December_2019.pdf" TargetMode="External"/><Relationship Id="rId1785" Type="http://schemas.openxmlformats.org/officeDocument/2006/relationships/hyperlink" Target="http://cmiskp.echr.coe.int/tkp197/view.asp?action=html&amp;documentId=900778&amp;portal=hbkm&amp;source=externalbydocnumber&amp;table=F69A27FD8FB86142BF01C1166DEA398649" TargetMode="External"/><Relationship Id="rId1992" Type="http://schemas.openxmlformats.org/officeDocument/2006/relationships/hyperlink" Target="http://hudoc.echr.coe.int/sites/eng/pages/search.aspx?i=001-111399" TargetMode="External"/><Relationship Id="rId77" Type="http://schemas.openxmlformats.org/officeDocument/2006/relationships/hyperlink" Target="http://hudoc.echr.coe.int/sites/eng/pages/search.aspx?i=001-152259" TargetMode="External"/><Relationship Id="rId503" Type="http://schemas.openxmlformats.org/officeDocument/2006/relationships/hyperlink" Target="http://www.blhr.org/media/documents/Buletin_32_-_September_2014.doc" TargetMode="External"/><Relationship Id="rId710" Type="http://schemas.openxmlformats.org/officeDocument/2006/relationships/hyperlink" Target="http://hudoc.echr.coe.int/eng?i=001-198811" TargetMode="External"/><Relationship Id="rId808" Type="http://schemas.openxmlformats.org/officeDocument/2006/relationships/hyperlink" Target="http://hudoc.echr.coe.int/sites/eng/pages/search.aspx?i=001-140392" TargetMode="External"/><Relationship Id="rId1340" Type="http://schemas.openxmlformats.org/officeDocument/2006/relationships/hyperlink" Target="http://hudoc.echr.coe.int/sites/eng/pages/search.aspx?i=001-146584" TargetMode="External"/><Relationship Id="rId1438" Type="http://schemas.openxmlformats.org/officeDocument/2006/relationships/hyperlink" Target="http://hudoc.echr.coe.int/sites/eng/pages/search.aspx?i=001-145068" TargetMode="External"/><Relationship Id="rId1645" Type="http://schemas.openxmlformats.org/officeDocument/2006/relationships/hyperlink" Target="http://www.blhr.org/media/documents/Bulletin_1_september_2010.doc" TargetMode="External"/><Relationship Id="rId1200" Type="http://schemas.openxmlformats.org/officeDocument/2006/relationships/hyperlink" Target="http://hudoc.echr.coe.int/sites/eng/pages/search.aspx?i=001-144124" TargetMode="External"/><Relationship Id="rId1852" Type="http://schemas.openxmlformats.org/officeDocument/2006/relationships/hyperlink" Target="http://hudoc.echr.coe.int/sites/eng/pages/search.aspx?i=001-113335" TargetMode="External"/><Relationship Id="rId1505" Type="http://schemas.openxmlformats.org/officeDocument/2006/relationships/hyperlink" Target="http://www.blhr.org/media/documents/Bulletin_15_december_2011.doc" TargetMode="External"/><Relationship Id="rId1712" Type="http://schemas.openxmlformats.org/officeDocument/2006/relationships/hyperlink" Target="http://www.blhr.org/media/documents/Bulletin_16_january_2012.doc" TargetMode="External"/><Relationship Id="rId293" Type="http://schemas.openxmlformats.org/officeDocument/2006/relationships/hyperlink" Target="http://www.blhr.org/media/documents/Bulletin_5_january_2011.doc" TargetMode="External"/><Relationship Id="rId2181" Type="http://schemas.openxmlformats.org/officeDocument/2006/relationships/hyperlink" Target="http://www.blhr.org/media/documents/Bulletin_7_march_2011.doc" TargetMode="External"/><Relationship Id="rId153" Type="http://schemas.openxmlformats.org/officeDocument/2006/relationships/hyperlink" Target="http://cmiskp.echr.coe.int/tkp197/view.asp?action=html&amp;documentId=907069&amp;portal=hbkm&amp;source=externalbydocnumber&amp;table=F69A27FD8FB86142BF01C1166DEA398649" TargetMode="External"/><Relationship Id="rId360" Type="http://schemas.openxmlformats.org/officeDocument/2006/relationships/hyperlink" Target="http://cmiskp.echr.coe.int/tkp197/view.asp?action=html&amp;documentId=898586&amp;portal=hbkm&amp;source=externalbydocnumber&amp;table=F69A27FD8FB86142BF01C1166DEA398649" TargetMode="External"/><Relationship Id="rId598" Type="http://schemas.openxmlformats.org/officeDocument/2006/relationships/hyperlink" Target="http://www.blhr.org/media/documents/Bulletin_14_noemvri_2011.doc" TargetMode="External"/><Relationship Id="rId2041" Type="http://schemas.openxmlformats.org/officeDocument/2006/relationships/hyperlink" Target="http://hudoc.echr.coe.int/sites/eng/pages/search.aspx?i=001-155662" TargetMode="External"/><Relationship Id="rId2279" Type="http://schemas.openxmlformats.org/officeDocument/2006/relationships/hyperlink" Target="http://cmiskp.echr.coe.int/tkp197/view.asp?action=html&amp;documentId=879615&amp;portal=hbkm&amp;source=externalbydocnumber&amp;table=F69A27FD8FB86142BF01C1166DEA398649" TargetMode="External"/><Relationship Id="rId220" Type="http://schemas.openxmlformats.org/officeDocument/2006/relationships/hyperlink" Target="http://www.blhr.org/media/documents/Bulletin_6_February_2011.doc" TargetMode="External"/><Relationship Id="rId458" Type="http://schemas.openxmlformats.org/officeDocument/2006/relationships/hyperlink" Target="http://cmiskp.echr.coe.int/tkp197/view.asp?action=html&amp;documentId=904394&amp;portal=hbkm&amp;source=externalbydocnumber&amp;table=F69A27FD8FB86142BF01C1166DEA398649" TargetMode="External"/><Relationship Id="rId665" Type="http://schemas.openxmlformats.org/officeDocument/2006/relationships/hyperlink" Target="http://www.blhr.org/media/documents/Bulletin_22_july_2012.doc" TargetMode="External"/><Relationship Id="rId872" Type="http://schemas.openxmlformats.org/officeDocument/2006/relationships/hyperlink" Target="http://www.blhr.org/media/documents/Bulletin_2_october_2010.doc" TargetMode="External"/><Relationship Id="rId1088" Type="http://schemas.openxmlformats.org/officeDocument/2006/relationships/hyperlink" Target="http://cmiskp.echr.coe.int/tkp197/view.asp?action=html&amp;documentId=888782&amp;portal=hbkm&amp;source=externalbydocnumber&amp;table=F69A27FD8FB86142BF01C1166DEA398649" TargetMode="External"/><Relationship Id="rId1295" Type="http://schemas.openxmlformats.org/officeDocument/2006/relationships/hyperlink" Target="http://www.blhr.org/media/documents/Bulletin_9_may_2011.doc" TargetMode="External"/><Relationship Id="rId2139" Type="http://schemas.openxmlformats.org/officeDocument/2006/relationships/hyperlink" Target="http://hudoc.echr.coe.int/sites/eng/pages/search.aspx?i=001-139896" TargetMode="External"/><Relationship Id="rId2346" Type="http://schemas.openxmlformats.org/officeDocument/2006/relationships/hyperlink" Target="http://www.blhr.org/media/documents/Bulletin_21_june_2012.doc" TargetMode="External"/><Relationship Id="rId318" Type="http://schemas.openxmlformats.org/officeDocument/2006/relationships/hyperlink" Target="http://www.blhr.org/media/documents/Bulletin_9_may_2011.doc" TargetMode="External"/><Relationship Id="rId525" Type="http://schemas.openxmlformats.org/officeDocument/2006/relationships/hyperlink" Target="http://www.blhr.org/media/documents/Bulletin_17_february_2012.doc" TargetMode="External"/><Relationship Id="rId732" Type="http://schemas.openxmlformats.org/officeDocument/2006/relationships/hyperlink" Target="http://cmiskp.echr.coe.int/tkp197/view.asp?action=html&amp;documentId=905065&amp;portal=hbkm&amp;source=externalbydocnumber&amp;table=F69A27FD8FB86142BF01C1166DEA398649" TargetMode="External"/><Relationship Id="rId1155" Type="http://schemas.openxmlformats.org/officeDocument/2006/relationships/hyperlink" Target="http://www.blhr.org/media/documents/Bulletin_1_september_2010.doc" TargetMode="External"/><Relationship Id="rId1362" Type="http://schemas.openxmlformats.org/officeDocument/2006/relationships/hyperlink" Target="http://blhr.org/media/documents/Buletin_28_may_1.doc" TargetMode="External"/><Relationship Id="rId2206" Type="http://schemas.openxmlformats.org/officeDocument/2006/relationships/hyperlink" Target="http://www.blhr.org/media/documents/Bulletin_6_February_2011.doc" TargetMode="External"/><Relationship Id="rId99" Type="http://schemas.openxmlformats.org/officeDocument/2006/relationships/hyperlink" Target="http://www.blhr.org/media/documents/Bulletin_3_november_2010.doc" TargetMode="External"/><Relationship Id="rId1015" Type="http://schemas.openxmlformats.org/officeDocument/2006/relationships/hyperlink" Target="http://www.blhr.org/media/documents/Bulletin_3_november_2010.doc" TargetMode="External"/><Relationship Id="rId1222" Type="http://schemas.openxmlformats.org/officeDocument/2006/relationships/hyperlink" Target="http://www.blhr.org/media/documents/Bulletin_12_october_2011.doc" TargetMode="External"/><Relationship Id="rId1667" Type="http://schemas.openxmlformats.org/officeDocument/2006/relationships/hyperlink" Target="http://www.blhr.org/media/documents/Bulletin_7_march_2011.doc" TargetMode="External"/><Relationship Id="rId1874" Type="http://schemas.openxmlformats.org/officeDocument/2006/relationships/hyperlink" Target="http://www.blhr.org/media/documents/Bulletin_6_February_2011.doc" TargetMode="External"/><Relationship Id="rId1527" Type="http://schemas.openxmlformats.org/officeDocument/2006/relationships/hyperlink" Target="http://Maric/" TargetMode="External"/><Relationship Id="rId1734" Type="http://schemas.openxmlformats.org/officeDocument/2006/relationships/hyperlink" Target="http://hudoc.echr.coe.int/sites/eng/pages/search.aspx?i=001-112091" TargetMode="External"/><Relationship Id="rId1941" Type="http://schemas.openxmlformats.org/officeDocument/2006/relationships/hyperlink" Target="http://www.blhr.org/media/documents/Bulletin_11_July_2011.doc" TargetMode="External"/><Relationship Id="rId26" Type="http://schemas.openxmlformats.org/officeDocument/2006/relationships/hyperlink" Target="http://cmiskp.echr.coe.int/tkp197/view.asp?action=html&amp;documentId=906163&amp;portal=hbkm&amp;source=externalbydocnumber&amp;table=F69A27FD8FB86142BF01C1166DEA398649" TargetMode="External"/><Relationship Id="rId175" Type="http://schemas.openxmlformats.org/officeDocument/2006/relationships/hyperlink" Target="http://cmiskp.echr.coe.int/tkp197/view.asp?action=html&amp;documentId=880563&amp;portal=hbkm&amp;source=externalbydocnumber&amp;table=F69A27FD8FB86142BF01C1166DEA398649" TargetMode="External"/><Relationship Id="rId1801" Type="http://schemas.openxmlformats.org/officeDocument/2006/relationships/hyperlink" Target="http://cmiskp.echr.coe.int/tkp197/view.asp?action=html&amp;documentId=878023&amp;portal=hbkm&amp;source=externalbydocnumber&amp;table=F69A27FD8FB86142BF01C1166DEA398649" TargetMode="External"/><Relationship Id="rId382" Type="http://schemas.openxmlformats.org/officeDocument/2006/relationships/hyperlink" Target="http://www.blhr.org/media/documents/Bulletin_20_june_2012.doc" TargetMode="External"/><Relationship Id="rId687" Type="http://schemas.openxmlformats.org/officeDocument/2006/relationships/hyperlink" Target="http://blhr.org/media/documents/Bulletin_44_-_December_2019.pdf" TargetMode="External"/><Relationship Id="rId2063" Type="http://schemas.openxmlformats.org/officeDocument/2006/relationships/hyperlink" Target="http://cmiskp.echr.coe.int/tkp197/view.asp?action=html&amp;documentId=876611&amp;portal=hbkm&amp;source=externalbydocnumber&amp;table=F69A27FD8FB86142BF01C1166DEA398649" TargetMode="External"/><Relationship Id="rId2270" Type="http://schemas.openxmlformats.org/officeDocument/2006/relationships/hyperlink" Target="http://www.blhr.org/media/documents/Buletin_32_-_September_2014.doc" TargetMode="External"/><Relationship Id="rId2368" Type="http://schemas.openxmlformats.org/officeDocument/2006/relationships/hyperlink" Target="http://www.blhr.org/media/documents/Bulletin_35_-_December_2014.doc" TargetMode="External"/><Relationship Id="rId242" Type="http://schemas.openxmlformats.org/officeDocument/2006/relationships/hyperlink" Target="http://hudoc.echr.coe.int/sites/eng/pages/search.aspx?i=001-145571" TargetMode="External"/><Relationship Id="rId894" Type="http://schemas.openxmlformats.org/officeDocument/2006/relationships/hyperlink" Target="http://blhr.org/media/documents/Buletin_28_may_1.doc" TargetMode="External"/><Relationship Id="rId1177" Type="http://schemas.openxmlformats.org/officeDocument/2006/relationships/hyperlink" Target="http://www.blhr.org/media/documents/Bulletin_9_may_2011.doc" TargetMode="External"/><Relationship Id="rId2130" Type="http://schemas.openxmlformats.org/officeDocument/2006/relationships/hyperlink" Target="http://www.blhr.org/media/documents/Bulletin_21_june_2012.doc" TargetMode="External"/><Relationship Id="rId102" Type="http://schemas.openxmlformats.org/officeDocument/2006/relationships/hyperlink" Target="http://hudoc.echr.coe.int/sites/fra/pages/search.aspx?i=001-114492" TargetMode="External"/><Relationship Id="rId547" Type="http://schemas.openxmlformats.org/officeDocument/2006/relationships/hyperlink" Target="http://www.blhr.org/media/documents/Buletin_32_-_September_2014.doc" TargetMode="External"/><Relationship Id="rId754" Type="http://schemas.openxmlformats.org/officeDocument/2006/relationships/hyperlink" Target="http://cmiskp.echr.coe.int/tkp197/view.asp?action=html&amp;documentId=881598&amp;portal=hbkm&amp;source=externalbydocnumber&amp;table=F69A27FD8FB86142BF01C1166DEA398649" TargetMode="External"/><Relationship Id="rId961" Type="http://schemas.openxmlformats.org/officeDocument/2006/relationships/hyperlink" Target="http://hudoc.echr.coe.int/sites/eng/pages/search.aspx?i=001-145000" TargetMode="External"/><Relationship Id="rId1384" Type="http://schemas.openxmlformats.org/officeDocument/2006/relationships/hyperlink" Target="http://cmiskp.echr.coe.int/tkp197/view.asp?action=html&amp;documentId=874339&amp;portal=hbkm&amp;source=externalbydocnumber&amp;table=F69A27FD8FB86142BF01C1166DEA398649" TargetMode="External"/><Relationship Id="rId1591" Type="http://schemas.openxmlformats.org/officeDocument/2006/relationships/hyperlink" Target="http://curia.europa.eu/juris/document/document.jsf?text=&amp;docid=83189&amp;pageIndex=0&amp;doclang=BG&amp;mode=lst&amp;dir=&amp;occ=first&amp;part=1&amp;cid=6020249" TargetMode="External"/><Relationship Id="rId1689" Type="http://schemas.openxmlformats.org/officeDocument/2006/relationships/hyperlink" Target="http://hudoc.echr.coe.int/sites/fra/pages/search.aspx?i=001-105409" TargetMode="External"/><Relationship Id="rId2228" Type="http://schemas.openxmlformats.org/officeDocument/2006/relationships/hyperlink" Target="http://blhr.org/media/documents/403" TargetMode="External"/><Relationship Id="rId90" Type="http://schemas.openxmlformats.org/officeDocument/2006/relationships/hyperlink" Target="http://blhr.org/media/documents/Bulletin_45_January_2020.pdf" TargetMode="External"/><Relationship Id="rId407" Type="http://schemas.openxmlformats.org/officeDocument/2006/relationships/hyperlink" Target="http://hudoc.echr.coe.int/sites/eng/pages/search.aspx?i=001-144109" TargetMode="External"/><Relationship Id="rId614" Type="http://schemas.openxmlformats.org/officeDocument/2006/relationships/hyperlink" Target="http://www.blhr.org/media/documents/Buletin_29_june_2014.doc" TargetMode="External"/><Relationship Id="rId821" Type="http://schemas.openxmlformats.org/officeDocument/2006/relationships/hyperlink" Target="http://www.blhr.org/media/documents/Buletin_32_-_September_2014.doc" TargetMode="External"/><Relationship Id="rId1037" Type="http://schemas.openxmlformats.org/officeDocument/2006/relationships/hyperlink" Target="http://www.blhr.org/media/documents/Bulletin_1_september_2010.doc" TargetMode="External"/><Relationship Id="rId1244" Type="http://schemas.openxmlformats.org/officeDocument/2006/relationships/hyperlink" Target="http://www.blhr.org/media/documents/Bulletin_2_october_2010.doc" TargetMode="External"/><Relationship Id="rId1451" Type="http://schemas.openxmlformats.org/officeDocument/2006/relationships/hyperlink" Target="http://hudoc.echr.coe.int/sites/eng/pages/search.aspx?i=001-150999" TargetMode="External"/><Relationship Id="rId1896" Type="http://schemas.openxmlformats.org/officeDocument/2006/relationships/hyperlink" Target="http://hudoc.echr.coe.int/sites/eng/pages/search.aspx?i=001-111586" TargetMode="External"/><Relationship Id="rId919" Type="http://schemas.openxmlformats.org/officeDocument/2006/relationships/hyperlink" Target="http://cmiskp.echr.coe.int/tkp197/view.asp?action=html&amp;documentId=886738&amp;portal=hbkm&amp;source=externalbydocnumber&amp;table=F69A27FD8FB86142BF01C1166DEA398649" TargetMode="External"/><Relationship Id="rId1104" Type="http://schemas.openxmlformats.org/officeDocument/2006/relationships/hyperlink" Target="http://cmiskp.echr.coe.int/tkp197/view.asp?action=html&amp;documentId=901365&amp;portal=hbkm&amp;source=externalbydocnumber&amp;table=F69A27FD8FB86142BF01C1166DEA398649" TargetMode="External"/><Relationship Id="rId1311" Type="http://schemas.openxmlformats.org/officeDocument/2006/relationships/hyperlink" Target="https://hudoc.echr.coe.int/eng" TargetMode="External"/><Relationship Id="rId1549" Type="http://schemas.openxmlformats.org/officeDocument/2006/relationships/hyperlink" Target="http://hudoc.echr.coe.int/sites/eng/pages/search.aspx?i=001-150299" TargetMode="External"/><Relationship Id="rId1756" Type="http://schemas.openxmlformats.org/officeDocument/2006/relationships/hyperlink" Target="http://hudoc.echr.coe.int/sites/eng/pages/search.aspx?i=001-147276" TargetMode="External"/><Relationship Id="rId1963" Type="http://schemas.openxmlformats.org/officeDocument/2006/relationships/hyperlink" Target="http://www.blhr.org/media/documents/Bulletin_15_december_2011.doc" TargetMode="External"/><Relationship Id="rId48" Type="http://schemas.openxmlformats.org/officeDocument/2006/relationships/hyperlink" Target="http://www.blhr.org/media/documents/Buletin_32_-_September_2014.doc" TargetMode="External"/><Relationship Id="rId1409" Type="http://schemas.openxmlformats.org/officeDocument/2006/relationships/hyperlink" Target="http://www.blhr.org/media/documents/Bulletin_17_february_2012.doc" TargetMode="External"/><Relationship Id="rId1616" Type="http://schemas.openxmlformats.org/officeDocument/2006/relationships/hyperlink" Target="http://www.blhr.org/media/documents/Bulletin_11_July_2011.doc" TargetMode="External"/><Relationship Id="rId1823" Type="http://schemas.openxmlformats.org/officeDocument/2006/relationships/hyperlink" Target="http://hudoc.echr.coe.int/sites/eng/pages/search.aspx?i=001-152382" TargetMode="External"/><Relationship Id="rId197" Type="http://schemas.openxmlformats.org/officeDocument/2006/relationships/hyperlink" Target="http://hudoc.echr.coe.int/sites/eng/pages/search.aspx?i=001-142426" TargetMode="External"/><Relationship Id="rId2085" Type="http://schemas.openxmlformats.org/officeDocument/2006/relationships/hyperlink" Target="http://curia.europa.eu/juris/document/document.jsf?text=&amp;docid=80019&amp;pageIndex=0&amp;doclang=BG&amp;mode=lst&amp;dir=&amp;occ=first&amp;part=1&amp;cid=301573" TargetMode="External"/><Relationship Id="rId2292" Type="http://schemas.openxmlformats.org/officeDocument/2006/relationships/hyperlink" Target="http://www.blhr.org/media/documents/Bulletin_16_january_2012.doc" TargetMode="External"/><Relationship Id="rId264" Type="http://schemas.openxmlformats.org/officeDocument/2006/relationships/hyperlink" Target="http://cmiskp.echr.coe.int/tkp197/view.asp?action=html&amp;documentId=898517&amp;portal=hbkm&amp;source=externalbydocnumber&amp;table=F69A27FD8FB86142BF01C1166DEA398649" TargetMode="External"/><Relationship Id="rId471" Type="http://schemas.openxmlformats.org/officeDocument/2006/relationships/hyperlink" Target="http://www.blhr.org/media/documents/Buletin_40_-_May__2015_.doc" TargetMode="External"/><Relationship Id="rId2152" Type="http://schemas.openxmlformats.org/officeDocument/2006/relationships/hyperlink" Target="http://www.blhr.org/media/documents/Buletin_33_October_2014.doc" TargetMode="External"/><Relationship Id="rId124" Type="http://schemas.openxmlformats.org/officeDocument/2006/relationships/hyperlink" Target="http://cmiskp.echr.coe.int/tkp197/view.asp?action=html&amp;documentId=897396&amp;portal=hbkm&amp;source=externalbydocnumber&amp;table=F69A27FD8FB86142BF01C1166DEA398649" TargetMode="External"/><Relationship Id="rId569" Type="http://schemas.openxmlformats.org/officeDocument/2006/relationships/hyperlink" Target="http://blhr.org/media/documents/Bulletin_43_November_2019.pdf" TargetMode="External"/><Relationship Id="rId776" Type="http://schemas.openxmlformats.org/officeDocument/2006/relationships/hyperlink" Target="http://cmiskp.echr.coe.int/tkp197/view.asp?action=html&amp;documentId=878640&amp;portal=hbkm&amp;source=externalbydocnumber&amp;table=F69A27FD8FB86142BF01C1166DEA398649" TargetMode="External"/><Relationship Id="rId983" Type="http://schemas.openxmlformats.org/officeDocument/2006/relationships/hyperlink" Target="http://www.blhr.org/media/documents/buletin_38_-_mart_15.doc" TargetMode="External"/><Relationship Id="rId1199" Type="http://schemas.openxmlformats.org/officeDocument/2006/relationships/hyperlink" Target="http://blhr.org/media/documents/Buletin_28_may_1.doc" TargetMode="External"/><Relationship Id="rId331" Type="http://schemas.openxmlformats.org/officeDocument/2006/relationships/hyperlink" Target="http://hudoc.echr.coe.int/sites/fra/pages/search.aspx?i=001-105284" TargetMode="External"/><Relationship Id="rId429" Type="http://schemas.openxmlformats.org/officeDocument/2006/relationships/hyperlink" Target="http://www.blhr.org/media/documents/Buletin_37_-_fevruari_15.doc" TargetMode="External"/><Relationship Id="rId636" Type="http://schemas.openxmlformats.org/officeDocument/2006/relationships/hyperlink" Target="http://www.blhr.org/media/documents/Bulletin_4_december_2010.doc" TargetMode="External"/><Relationship Id="rId1059" Type="http://schemas.openxmlformats.org/officeDocument/2006/relationships/hyperlink" Target="http://www.blhr.org/media/documents/Bulletin_4_december_2010.doc" TargetMode="External"/><Relationship Id="rId1266" Type="http://schemas.openxmlformats.org/officeDocument/2006/relationships/hyperlink" Target="http://www.blhr.org/media/documents/Bulletin_16_january_2012.doc" TargetMode="External"/><Relationship Id="rId1473" Type="http://schemas.openxmlformats.org/officeDocument/2006/relationships/hyperlink" Target="http://hudoc.echr.coe.int/eng?i=001-199075" TargetMode="External"/><Relationship Id="rId2012" Type="http://schemas.openxmlformats.org/officeDocument/2006/relationships/hyperlink" Target="http://hudoc.echr.coe.int/sites/eng/pages/search.aspx?i=001-141365" TargetMode="External"/><Relationship Id="rId2317" Type="http://schemas.openxmlformats.org/officeDocument/2006/relationships/hyperlink" Target="http://cmiskp.echr.coe.int/tkp197/view.asp?action=html&amp;documentId=901565&amp;portal=hbkm&amp;source=externalbydocnumber&amp;table=F69A27FD8FB86142BF01C1166DEA398649" TargetMode="External"/><Relationship Id="rId843" Type="http://schemas.openxmlformats.org/officeDocument/2006/relationships/hyperlink" Target="http://www.blhr.org/media/documents/Buletin_36_-_January.doc" TargetMode="External"/><Relationship Id="rId1126" Type="http://schemas.openxmlformats.org/officeDocument/2006/relationships/hyperlink" Target="http://hudoc.echr.coe.int/sites/eng/pages/search.aspx?i=001-112237" TargetMode="External"/><Relationship Id="rId1680" Type="http://schemas.openxmlformats.org/officeDocument/2006/relationships/hyperlink" Target="http://www.blhr.org/media/documents/Bulletin_9_may_2011.doc" TargetMode="External"/><Relationship Id="rId1778" Type="http://schemas.openxmlformats.org/officeDocument/2006/relationships/hyperlink" Target="http://blhr.org/media/documents/403" TargetMode="External"/><Relationship Id="rId1985" Type="http://schemas.openxmlformats.org/officeDocument/2006/relationships/hyperlink" Target="http://www.blhr.org/media/documents/Bulletin_21_june_2012.doc" TargetMode="External"/><Relationship Id="rId703" Type="http://schemas.openxmlformats.org/officeDocument/2006/relationships/hyperlink" Target="http://www.blhr.org/media/documents/Buletin_29_june_2014.doc" TargetMode="External"/><Relationship Id="rId910" Type="http://schemas.openxmlformats.org/officeDocument/2006/relationships/hyperlink" Target="http://www.blhr.org/media/documents/Bulletin_2_october_2010.doc" TargetMode="External"/><Relationship Id="rId1333" Type="http://schemas.openxmlformats.org/officeDocument/2006/relationships/hyperlink" Target="http://www.blhr.org/media/documents/Bulletin_22_july_2012.doc" TargetMode="External"/><Relationship Id="rId1540" Type="http://schemas.openxmlformats.org/officeDocument/2006/relationships/hyperlink" Target="http://www.blhr.org/media/documents/Buletin_33_October_2014.doc" TargetMode="External"/><Relationship Id="rId1638" Type="http://schemas.openxmlformats.org/officeDocument/2006/relationships/hyperlink" Target="http://hudoc.echr.coe.int/eng?i=001-199174" TargetMode="External"/><Relationship Id="rId1400" Type="http://schemas.openxmlformats.org/officeDocument/2006/relationships/hyperlink" Target="http://cmiskp.echr.coe.int/tkp197/view.asp?action=html&amp;documentId=877468&amp;portal=hbkm&amp;source=externalbydocnumber&amp;table=F69A27FD8FB86142BF01C1166DEA398649" TargetMode="External"/><Relationship Id="rId1845" Type="http://schemas.openxmlformats.org/officeDocument/2006/relationships/hyperlink" Target="http://cmiskp.echr.coe.int/tkp197/view.asp?action=html&amp;documentId=893921&amp;portal=hbkm&amp;source=externalbydocnumber&amp;table=F69A27FD8FB86142BF01C1166DEA398649" TargetMode="External"/><Relationship Id="rId1705" Type="http://schemas.openxmlformats.org/officeDocument/2006/relationships/hyperlink" Target="http://cmiskp.echr.coe.int/tkp197/view.asp?action=html&amp;documentId=895420&amp;portal=hbkm&amp;source=externalbydocnumber&amp;table=F69A27FD8FB86142BF01C1166DEA398649" TargetMode="External"/><Relationship Id="rId1912" Type="http://schemas.openxmlformats.org/officeDocument/2006/relationships/hyperlink" Target="http://hudoc.echr.coe.int/sites/eng/pages/search.aspx?i=001-155001" TargetMode="External"/><Relationship Id="rId286" Type="http://schemas.openxmlformats.org/officeDocument/2006/relationships/hyperlink" Target="http://www.blhr.org/media/documents/Bulletin_16_january_2012.doc" TargetMode="External"/><Relationship Id="rId493" Type="http://schemas.openxmlformats.org/officeDocument/2006/relationships/hyperlink" Target="http://cmiskp.echr.coe.int/tkp197/view.asp?action=html&amp;documentId=898074&amp;portal=hbkm&amp;source=externalbydocnumber&amp;table=F69A27FD8FB86142BF01C1166DEA398649" TargetMode="External"/><Relationship Id="rId2174" Type="http://schemas.openxmlformats.org/officeDocument/2006/relationships/hyperlink" Target="http://cmiskp.echr.coe.int/tkp197/view.asp?action=html&amp;documentId=880236&amp;portal=hbkm&amp;source=externalbydocnumber&amp;table=F69A27FD8FB86142BF01C1166DEA398649" TargetMode="External"/><Relationship Id="rId2381" Type="http://schemas.openxmlformats.org/officeDocument/2006/relationships/hyperlink" Target="http://blhr.org/media/documents/Bulletin_43_November_2019.pdf" TargetMode="External"/><Relationship Id="rId146" Type="http://schemas.openxmlformats.org/officeDocument/2006/relationships/hyperlink" Target="http://www.blhr.org/media/documents/Bulletin_13_october_2011.doc" TargetMode="External"/><Relationship Id="rId353" Type="http://schemas.openxmlformats.org/officeDocument/2006/relationships/hyperlink" Target="http://www.blhr.org/media/documents/Bulletin_16_january_2012.doc" TargetMode="External"/><Relationship Id="rId560" Type="http://schemas.openxmlformats.org/officeDocument/2006/relationships/hyperlink" Target="http://hudoc.echr.coe.int/eng?i=001-172091" TargetMode="External"/><Relationship Id="rId798" Type="http://schemas.openxmlformats.org/officeDocument/2006/relationships/hyperlink" Target="http://cmiskp.echr.coe.int/tkp197/view.asp?action=html&amp;documentId=902869&amp;portal=hbkm&amp;source=externalbydocnumber&amp;table=F69A27FD8FB86142BF01C1166DEA398649" TargetMode="External"/><Relationship Id="rId1190" Type="http://schemas.openxmlformats.org/officeDocument/2006/relationships/hyperlink" Target="http://www.blhr.org/media/documents/Buletin_25_february_2014.doc" TargetMode="External"/><Relationship Id="rId2034" Type="http://schemas.openxmlformats.org/officeDocument/2006/relationships/hyperlink" Target="http://hudoc.echr.coe.int/sites/eng/pages/search.aspx?i=001-152624" TargetMode="External"/><Relationship Id="rId2241" Type="http://schemas.openxmlformats.org/officeDocument/2006/relationships/hyperlink" Target="http://cmiskp.echr.coe.int/tkp197/view.asp?action=html&amp;documentId=885871&amp;portal=hbkm&amp;source=externalbydocnumber&amp;table=F69A27FD8FB86142BF01C1166DEA398649" TargetMode="External"/><Relationship Id="rId213" Type="http://schemas.openxmlformats.org/officeDocument/2006/relationships/hyperlink" Target="http://www.blhr.org/media/documents/Bulletin_5_january_2011.doc" TargetMode="External"/><Relationship Id="rId420" Type="http://schemas.openxmlformats.org/officeDocument/2006/relationships/hyperlink" Target="http://hudoc.echr.coe.int/sites/eng/pages/search.aspx?i=001-147880" TargetMode="External"/><Relationship Id="rId658" Type="http://schemas.openxmlformats.org/officeDocument/2006/relationships/hyperlink" Target="http://cmiskp.echr.coe.int/tkp197/view.asp?action=html&amp;documentId=896466&amp;portal=hbkm&amp;source=externalbydocnumber&amp;table=F69A27FD8FB86142BF01C1166DEA398649" TargetMode="External"/><Relationship Id="rId865" Type="http://schemas.openxmlformats.org/officeDocument/2006/relationships/hyperlink" Target="http://cmiskp.echr.coe.int/tkp197/view.asp?action=html&amp;documentId=875632&amp;portal=hbkm&amp;source=externalbydocnumber&amp;table=F69A27FD8FB86142BF01C1166DEA398649" TargetMode="External"/><Relationship Id="rId1050" Type="http://schemas.openxmlformats.org/officeDocument/2006/relationships/hyperlink" Target="http://cmiskp.echr.coe.int/tkp197/view.asp?action=html&amp;documentId=877472&amp;portal=hbkm&amp;source=externalbydocnumber&amp;table=F69A27FD8FB86142BF01C1166DEA398649" TargetMode="External"/><Relationship Id="rId1288" Type="http://schemas.openxmlformats.org/officeDocument/2006/relationships/hyperlink" Target="http://cmiskp.echr.coe.int/tkp197/view.asp?action=html&amp;documentId=881752&amp;portal=hbkm&amp;source=externalbydocnumber&amp;table=F69A27FD8FB86142BF01C1166DEA398649" TargetMode="External"/><Relationship Id="rId1495" Type="http://schemas.openxmlformats.org/officeDocument/2006/relationships/hyperlink" Target="http://www.blhr.org/media/documents/Bulletin_13_october_2011.doc" TargetMode="External"/><Relationship Id="rId2101" Type="http://schemas.openxmlformats.org/officeDocument/2006/relationships/hyperlink" Target="http://curia.europa.eu/juris/document/document.jsf?text=&amp;docid=82791&amp;pageIndex=0&amp;doclang=FR&amp;mode=lst&amp;dir=&amp;occ=first&amp;part=1&amp;cid=301957" TargetMode="External"/><Relationship Id="rId2339" Type="http://schemas.openxmlformats.org/officeDocument/2006/relationships/hyperlink" Target="http://curia.europa.eu/juris/document/document.jsf?text=&amp;docid=111961&amp;pageIndex=0&amp;doclang=bg&amp;mode=req&amp;dir=&amp;occ=first&amp;part=1&amp;cid=27535" TargetMode="External"/><Relationship Id="rId518" Type="http://schemas.openxmlformats.org/officeDocument/2006/relationships/hyperlink" Target="http://hudoc.echr.coe.int/sites/fra/pages/search.aspx?i=001-105434" TargetMode="External"/><Relationship Id="rId725" Type="http://schemas.openxmlformats.org/officeDocument/2006/relationships/hyperlink" Target="http://www.blhr.org/media/documents/Buletin_34_-_noemvri_14.doc" TargetMode="External"/><Relationship Id="rId932" Type="http://schemas.openxmlformats.org/officeDocument/2006/relationships/hyperlink" Target="http://www.blhr.org/media/documents/Bulletin_15_december_2011.doc" TargetMode="External"/><Relationship Id="rId1148" Type="http://schemas.openxmlformats.org/officeDocument/2006/relationships/hyperlink" Target="http://www.blhr.org/media/documents/Bulletin_20_june_2012.doc" TargetMode="External"/><Relationship Id="rId1355" Type="http://schemas.openxmlformats.org/officeDocument/2006/relationships/hyperlink" Target="http://www.blhr.org/media/documents/Bulletin_23_september_2012.doc" TargetMode="External"/><Relationship Id="rId1562" Type="http://schemas.openxmlformats.org/officeDocument/2006/relationships/hyperlink" Target="http://www.blhr.org/media/documents/Bulletin_4_december_2010.doc" TargetMode="External"/><Relationship Id="rId1008" Type="http://schemas.openxmlformats.org/officeDocument/2006/relationships/hyperlink" Target="http://www.blhr.org/media/documents/Buletin_26_mart_2014_1.doc" TargetMode="External"/><Relationship Id="rId1215" Type="http://schemas.openxmlformats.org/officeDocument/2006/relationships/hyperlink" Target="http://www.blhr.org/media/documents/Bulletin_2_october_2010.doc" TargetMode="External"/><Relationship Id="rId1422" Type="http://schemas.openxmlformats.org/officeDocument/2006/relationships/hyperlink" Target="http://cmiskp.echr.coe.int/tkp197/view.asp?action=html&amp;documentId=895880&amp;portal=hbkm&amp;source=externalbydocnumber&amp;table=F69A27FD8FB86142BF01C1166DEA398649" TargetMode="External"/><Relationship Id="rId1867" Type="http://schemas.openxmlformats.org/officeDocument/2006/relationships/hyperlink" Target="http://cmiskp.echr.coe.int/tkp197/view.asp?action=html&amp;documentId=873184&amp;portal=hbkm&amp;source=externalbydocnumber&amp;table=F69A27FD8FB86142BF01C1166DEA398649" TargetMode="External"/><Relationship Id="rId61" Type="http://schemas.openxmlformats.org/officeDocument/2006/relationships/hyperlink" Target="http://hudoc.echr.coe.int/sites/eng/pages/search.aspx?i=001-112586" TargetMode="External"/><Relationship Id="rId1727" Type="http://schemas.openxmlformats.org/officeDocument/2006/relationships/hyperlink" Target="http://hudoc.echr.coe.int/sites/eng/pages/search.aspx?i=001-111535" TargetMode="External"/><Relationship Id="rId1934" Type="http://schemas.openxmlformats.org/officeDocument/2006/relationships/hyperlink" Target="http://cmiskp.echr.coe.int/tkp197/view.asp?action=html&amp;documentId=886086&amp;portal=hbkm&amp;source=externalbydocnumber&amp;table=F69A27FD8FB86142BF01C1166DEA398649" TargetMode="External"/><Relationship Id="rId19" Type="http://schemas.openxmlformats.org/officeDocument/2006/relationships/hyperlink" Target="http://cmiskp.echr.coe.int/tkp197/view.asp?action=html&amp;documentId=879748&amp;portal=hbkm&amp;source=externalbydocnumber&amp;table=F69A27FD8FB86142BF01C1166DEA398649" TargetMode="External"/><Relationship Id="rId2196" Type="http://schemas.openxmlformats.org/officeDocument/2006/relationships/hyperlink" Target="http://www.blhr.org/media/documents/Bulletin_14_noemvri_2011.doc" TargetMode="External"/><Relationship Id="rId168" Type="http://schemas.openxmlformats.org/officeDocument/2006/relationships/hyperlink" Target="http://www.blhr.org/media/documents/Bulletin_3_november_2010.doc" TargetMode="External"/><Relationship Id="rId375" Type="http://schemas.openxmlformats.org/officeDocument/2006/relationships/hyperlink" Target="http://cmiskp.echr.coe.int/tkp197/view.asp?action=html&amp;documentId=906163&amp;portal=hbkm&amp;source=externalbydocnumber&amp;table=F69A27FD8FB86142BF01C1166DEA398649" TargetMode="External"/><Relationship Id="rId582" Type="http://schemas.openxmlformats.org/officeDocument/2006/relationships/hyperlink" Target="http://www.blhr.org/media/documents/Bulletin_7_march_2011.doc" TargetMode="External"/><Relationship Id="rId2056" Type="http://schemas.openxmlformats.org/officeDocument/2006/relationships/hyperlink" Target="http://cmiskp.echr.coe.int/tkp197/view.asp?action=html&amp;documentId=876438&amp;portal=hbkm&amp;source=externalbydocnumber&amp;table=F69A27FD8FB86142BF01C1166DEA398649" TargetMode="External"/><Relationship Id="rId2263" Type="http://schemas.openxmlformats.org/officeDocument/2006/relationships/hyperlink" Target="http://www.blhr.org/media/documents/Bulletin_8_april_2011.doc" TargetMode="External"/><Relationship Id="rId3" Type="http://schemas.openxmlformats.org/officeDocument/2006/relationships/customXml" Target="../customXml/item3.xml"/><Relationship Id="rId235" Type="http://schemas.openxmlformats.org/officeDocument/2006/relationships/hyperlink" Target="http://www.blhr.org/media/documents/Bulletin_11_July_2011.doc" TargetMode="External"/><Relationship Id="rId442" Type="http://schemas.openxmlformats.org/officeDocument/2006/relationships/hyperlink" Target="http://hudoc.echr.coe.int/sites/eng/pages/search.aspx?i=001-154163" TargetMode="External"/><Relationship Id="rId887" Type="http://schemas.openxmlformats.org/officeDocument/2006/relationships/hyperlink" Target="http://cmiskp.echr.coe.int/tkp197/view.asp?action=html&amp;documentId=894690&amp;portal=hbkm&amp;source=externalbydocnumber&amp;table=F69A27FD8FB86142BF01C1166DEA398649" TargetMode="External"/><Relationship Id="rId1072" Type="http://schemas.openxmlformats.org/officeDocument/2006/relationships/hyperlink" Target="http://cmiskp.echr.coe.int/tkp197/view.asp?action=html&amp;documentId=881993&amp;portal=hbkm&amp;source=externalbydocnumber&amp;table=F69A27FD8FB86142BF01C1166DEA398649" TargetMode="External"/><Relationship Id="rId2123" Type="http://schemas.openxmlformats.org/officeDocument/2006/relationships/hyperlink" Target="http://cmiskp.echr.coe.int/tkp197/view.asp?action=html&amp;documentId=904732&amp;portal=hbkm&amp;source=externalbydocnumber&amp;table=F69A27FD8FB86142BF01C1166DEA398649" TargetMode="External"/><Relationship Id="rId2330" Type="http://schemas.openxmlformats.org/officeDocument/2006/relationships/hyperlink" Target="http://blhr.org/media/documents/Bulletin_44_-_December_2019.pdf" TargetMode="External"/><Relationship Id="rId302" Type="http://schemas.openxmlformats.org/officeDocument/2006/relationships/hyperlink" Target="http://www.blhr.org/media/documents/Bulletin_6_February_2011.doc" TargetMode="External"/><Relationship Id="rId747" Type="http://schemas.openxmlformats.org/officeDocument/2006/relationships/hyperlink" Target="http://blhr.org/media/documents/Bulletin_43_November_2019.pdf" TargetMode="External"/><Relationship Id="rId954" Type="http://schemas.openxmlformats.org/officeDocument/2006/relationships/hyperlink" Target="http://www.blhr.org/media/documents/Buletin_24_january_2014.doc" TargetMode="External"/><Relationship Id="rId1377" Type="http://schemas.openxmlformats.org/officeDocument/2006/relationships/hyperlink" Target="http://cmiskp.echr.coe.int/tkp197/view.asp?action=html&amp;documentId=904394&amp;portal=hbkm&amp;source=externalbydocnumber&amp;table=F69A27FD8FB86142BF01C1166DEA398649" TargetMode="External"/><Relationship Id="rId1584" Type="http://schemas.openxmlformats.org/officeDocument/2006/relationships/hyperlink" Target="http://www.blhr.org/media/documents/Bulletin_14_noemvri_2011.doc" TargetMode="External"/><Relationship Id="rId1791" Type="http://schemas.openxmlformats.org/officeDocument/2006/relationships/hyperlink" Target="http://hudoc.echr.coe.int/sites/eng/pages/search.aspx?i=001-145361" TargetMode="External"/><Relationship Id="rId83" Type="http://schemas.openxmlformats.org/officeDocument/2006/relationships/hyperlink" Target="http://hudoc.echr.coe.int/sites/eng/pages/search.aspx?i=001-152777" TargetMode="External"/><Relationship Id="rId607" Type="http://schemas.openxmlformats.org/officeDocument/2006/relationships/hyperlink" Target="http://cmiskp.echr.coe.int/tkp197/view.asp?action=html&amp;documentId=903940&amp;portal=hbkm&amp;source=externalbydocnumber&amp;table=F69A27FD8FB86142BF01C1166DEA398649" TargetMode="External"/><Relationship Id="rId814" Type="http://schemas.openxmlformats.org/officeDocument/2006/relationships/hyperlink" Target="http://hudoc.echr.coe.int/sites/eng/pages/search.aspx?i=001-142670" TargetMode="External"/><Relationship Id="rId1237" Type="http://schemas.openxmlformats.org/officeDocument/2006/relationships/hyperlink" Target="http://hudoc.echr.coe.int/sites/eng/pages/search.aspx?i=001-113273" TargetMode="External"/><Relationship Id="rId1444" Type="http://schemas.openxmlformats.org/officeDocument/2006/relationships/hyperlink" Target="http://www.blhr.org/media/documents/Buletin_33_October_2014.doc" TargetMode="External"/><Relationship Id="rId1651" Type="http://schemas.openxmlformats.org/officeDocument/2006/relationships/hyperlink" Target="http://www.blhr.org/media/documents/Bulletin_3_november_2010.doc" TargetMode="External"/><Relationship Id="rId1889" Type="http://schemas.openxmlformats.org/officeDocument/2006/relationships/hyperlink" Target="http://www.blhr.org/media/documents/Bulletin_17_february_2012.doc" TargetMode="External"/><Relationship Id="rId1304" Type="http://schemas.openxmlformats.org/officeDocument/2006/relationships/hyperlink" Target="http://www.blhr.org/media/documents/Bulletin_5_january_2011.doc" TargetMode="External"/><Relationship Id="rId1511" Type="http://schemas.openxmlformats.org/officeDocument/2006/relationships/hyperlink" Target="http://www.blhr.org/media/documents/Bulletin_25_february_2014.doc" TargetMode="External"/><Relationship Id="rId1749" Type="http://schemas.openxmlformats.org/officeDocument/2006/relationships/hyperlink" Target="http://hudoc.echr.coe.int/sites/eng/pages/search.aspx?i=001-144129" TargetMode="External"/><Relationship Id="rId1956" Type="http://schemas.openxmlformats.org/officeDocument/2006/relationships/hyperlink" Target="http://cmiskp.echr.coe.int/tkp197/view.asp?action=html&amp;documentId=892822&amp;portal=hbkm&amp;source=externalbydocnumber&amp;table=F69A27FD8FB86142BF01C1166DEA398649" TargetMode="External"/><Relationship Id="rId1609" Type="http://schemas.openxmlformats.org/officeDocument/2006/relationships/hyperlink" Target="http://hudoc.echr.coe.int/sites/eng/pages/search.aspx?i=001-150776" TargetMode="External"/><Relationship Id="rId1816" Type="http://schemas.openxmlformats.org/officeDocument/2006/relationships/hyperlink" Target="http://www.blhr.org/media/documents/Bulletin_20_june_2012.doc" TargetMode="External"/><Relationship Id="rId10" Type="http://schemas.openxmlformats.org/officeDocument/2006/relationships/endnotes" Target="endnotes.xml"/><Relationship Id="rId397" Type="http://schemas.openxmlformats.org/officeDocument/2006/relationships/hyperlink" Target="http://hudoc.echr.coe.int/sites/eng/pages/search.aspx?i=001-150771" TargetMode="External"/><Relationship Id="rId2078" Type="http://schemas.openxmlformats.org/officeDocument/2006/relationships/hyperlink" Target="http://www.blhr.org/media/documents/Bulletin_5_january_2011.doc" TargetMode="External"/><Relationship Id="rId2285" Type="http://schemas.openxmlformats.org/officeDocument/2006/relationships/hyperlink" Target="http://hudoc.echr.coe.int/sites/eng/Pages/search.aspx" TargetMode="External"/><Relationship Id="rId257" Type="http://schemas.openxmlformats.org/officeDocument/2006/relationships/hyperlink" Target="http://blhr.org/media/documents/Bulletin_45_January_2020.pdf" TargetMode="External"/><Relationship Id="rId464" Type="http://schemas.openxmlformats.org/officeDocument/2006/relationships/hyperlink" Target="http://hudoc.echr.coe.int/sites/eng/pages/search.aspx?i=001-146567" TargetMode="External"/><Relationship Id="rId1094" Type="http://schemas.openxmlformats.org/officeDocument/2006/relationships/hyperlink" Target="http://cmiskp.echr.coe.int/tkp197/view.asp?action=html&amp;documentId=888334&amp;portal=hbkm&amp;source=externalbydocnumber&amp;table=F69A27FD8FB86142BF01C1166DEA398649" TargetMode="External"/><Relationship Id="rId2145" Type="http://schemas.openxmlformats.org/officeDocument/2006/relationships/hyperlink" Target="http://eur-lex.europa.eu/LexUriServ/LexUriServ.do?uri=CELEX:62012CJ0595:BG:HTML" TargetMode="External"/><Relationship Id="rId117" Type="http://schemas.openxmlformats.org/officeDocument/2006/relationships/hyperlink" Target="http://www.blhr.org/media/documents/Bulletin_1_september_2010.doc" TargetMode="External"/><Relationship Id="rId671" Type="http://schemas.openxmlformats.org/officeDocument/2006/relationships/hyperlink" Target="http://blhr.org/media/documents/Buletin_28_may_1.doc" TargetMode="External"/><Relationship Id="rId769" Type="http://schemas.openxmlformats.org/officeDocument/2006/relationships/hyperlink" Target="http://blhr.org/media/documents/403" TargetMode="External"/><Relationship Id="rId976" Type="http://schemas.openxmlformats.org/officeDocument/2006/relationships/hyperlink" Target="http://blhr.org/media/documents/Bulletin_43_November_2019.pdf" TargetMode="External"/><Relationship Id="rId1399" Type="http://schemas.openxmlformats.org/officeDocument/2006/relationships/hyperlink" Target="http://www.blhr.org/media/documents/Bulletin_3_november_2010.doc" TargetMode="External"/><Relationship Id="rId2352" Type="http://schemas.openxmlformats.org/officeDocument/2006/relationships/hyperlink" Target="http://www.blhr.org/media/documents/Buletin_24_january_2014.doc" TargetMode="External"/><Relationship Id="rId324" Type="http://schemas.openxmlformats.org/officeDocument/2006/relationships/hyperlink" Target="http://www.blhr.org/media/documents/Bulletin_9_may_2011.doc" TargetMode="External"/><Relationship Id="rId531" Type="http://schemas.openxmlformats.org/officeDocument/2006/relationships/hyperlink" Target="http://cmiskp.echr.coe.int/tkp197/view.asp?action=html&amp;documentId=905791&amp;portal=hbkm&amp;source=externalbydocnumber&amp;table=F69A27FD8FB86142BF01C1166DEA398649" TargetMode="External"/><Relationship Id="rId629" Type="http://schemas.openxmlformats.org/officeDocument/2006/relationships/hyperlink" Target="http://hudoc.echr.coe.int/sites/eng/pages/search.aspx?i=001-153908" TargetMode="External"/><Relationship Id="rId1161" Type="http://schemas.openxmlformats.org/officeDocument/2006/relationships/hyperlink" Target="http://www.blhr.org/media/documents/Bulletin_18_march_2012.doc" TargetMode="External"/><Relationship Id="rId1259" Type="http://schemas.openxmlformats.org/officeDocument/2006/relationships/hyperlink" Target="http://hudoc.echr.coe.int/sites/eng/pages/search.aspx?i=001-148286" TargetMode="External"/><Relationship Id="rId1466" Type="http://schemas.openxmlformats.org/officeDocument/2006/relationships/hyperlink" Target="http://www.blhr.org/media/documents/Buletin_41_-_June_2015-1.doc" TargetMode="External"/><Relationship Id="rId2005" Type="http://schemas.openxmlformats.org/officeDocument/2006/relationships/hyperlink" Target="http://www.blhr.org/media/documents/Buletin_25_february_2014.doc" TargetMode="External"/><Relationship Id="rId2212" Type="http://schemas.openxmlformats.org/officeDocument/2006/relationships/hyperlink" Target="http://blhr.org/media/documents/Buletin_28_may_1.doc" TargetMode="External"/><Relationship Id="rId836" Type="http://schemas.openxmlformats.org/officeDocument/2006/relationships/hyperlink" Target="http://hudoc.echr.coe.int/sites/eng/pages/search.aspx?i=001-145212" TargetMode="External"/><Relationship Id="rId1021" Type="http://schemas.openxmlformats.org/officeDocument/2006/relationships/hyperlink" Target="http://hudoc.echr.coe.int/sites/eng/pages/search.aspx?i=001-107156" TargetMode="External"/><Relationship Id="rId1119" Type="http://schemas.openxmlformats.org/officeDocument/2006/relationships/hyperlink" Target="http://www.blhr.org/media/documents/Bulletin_20.doc" TargetMode="External"/><Relationship Id="rId1673" Type="http://schemas.openxmlformats.org/officeDocument/2006/relationships/hyperlink" Target="http://www.blhr.org/media/documents/Bulletin_8_april_2011.doc" TargetMode="External"/><Relationship Id="rId1880" Type="http://schemas.openxmlformats.org/officeDocument/2006/relationships/hyperlink" Target="http://cmiskp.echr.coe.int/tkp197/view.asp?action=html&amp;documentId=876791&amp;portal=hbkm&amp;source=externalbydocnumber&amp;table=F69A27FD8FB86142BF01C1166DEA398649" TargetMode="External"/><Relationship Id="rId1978" Type="http://schemas.openxmlformats.org/officeDocument/2006/relationships/hyperlink" Target="http://cmiskp.echr.coe.int/tkp197/view.asp?action=html&amp;documentId=905760&amp;portal=hbkm&amp;source=externalbydocnumber&amp;table=F69A27FD8FB86142BF01C1166DEA398649" TargetMode="External"/><Relationship Id="rId903" Type="http://schemas.openxmlformats.org/officeDocument/2006/relationships/hyperlink" Target="http://blhr.org/media/documents/Bulletin_43_November_2019.pdf" TargetMode="External"/><Relationship Id="rId1326" Type="http://schemas.openxmlformats.org/officeDocument/2006/relationships/hyperlink" Target="http://www.blhr.org/media/documents/Bulletin_35_-_December_2014.doc" TargetMode="External"/><Relationship Id="rId1533" Type="http://schemas.openxmlformats.org/officeDocument/2006/relationships/hyperlink" Target="http://hudoc.echr.coe.int/sites/eng/pages/search.aspx?i=001-145355" TargetMode="External"/><Relationship Id="rId1740" Type="http://schemas.openxmlformats.org/officeDocument/2006/relationships/hyperlink" Target="http://www.blhr.org/media/documents/Buletin_24_january_2014.doc" TargetMode="External"/><Relationship Id="rId32" Type="http://schemas.openxmlformats.org/officeDocument/2006/relationships/hyperlink" Target="http://www.blhr.org/media/documents/Buletin_30_&#1102;&#1083;&#1080;_2014.doc" TargetMode="External"/><Relationship Id="rId1600" Type="http://schemas.openxmlformats.org/officeDocument/2006/relationships/hyperlink" Target="http://www.blhr.org/media/documents/Bulletin_19_april_2012.doc" TargetMode="External"/><Relationship Id="rId1838" Type="http://schemas.openxmlformats.org/officeDocument/2006/relationships/hyperlink" Target="http://www.blhr.org/media/documents/Bulletin_9_may_2011.doc" TargetMode="External"/><Relationship Id="rId181" Type="http://schemas.openxmlformats.org/officeDocument/2006/relationships/hyperlink" Target="http://cmiskp.echr.coe.int/tkp197/view.asp?action=html&amp;documentId=895422&amp;portal=hbkm&amp;source=externalbydocnumber&amp;table=F69A27FD8FB86142BF01C1166DEA398649" TargetMode="External"/><Relationship Id="rId1905" Type="http://schemas.openxmlformats.org/officeDocument/2006/relationships/hyperlink" Target="http://hudoc.echr.coe.int/sites/eng/pages/search.aspx?i=001-152263" TargetMode="External"/><Relationship Id="rId279" Type="http://schemas.openxmlformats.org/officeDocument/2006/relationships/hyperlink" Target="http://cmiskp.echr.coe.int/tkp197/view.asp?action=html&amp;documentId=875928&amp;portal=hbkm&amp;source=externalbydocnumber&amp;table=F69A27FD8FB86142BF01C1166DEA398649" TargetMode="External"/><Relationship Id="rId486" Type="http://schemas.openxmlformats.org/officeDocument/2006/relationships/hyperlink" Target="http://www.blhr.org/media/documents/Bulletin_15_december_2011.doc" TargetMode="External"/><Relationship Id="rId693" Type="http://schemas.openxmlformats.org/officeDocument/2006/relationships/hyperlink" Target="http://www.blhr.org/media/documents/Bulletin_10_June_2011.doc" TargetMode="External"/><Relationship Id="rId2167" Type="http://schemas.openxmlformats.org/officeDocument/2006/relationships/hyperlink" Target="http://hudoc.echr.coe.int/sites/eng/pages/search.aspx?i=001-154211" TargetMode="External"/><Relationship Id="rId2374" Type="http://schemas.openxmlformats.org/officeDocument/2006/relationships/hyperlink" Target="http://curia.europa.eu/juris/document/document.jsf?text=&amp;docid=162247&amp;doclang=EN" TargetMode="External"/><Relationship Id="rId139" Type="http://schemas.openxmlformats.org/officeDocument/2006/relationships/hyperlink" Target="http://hudoc.echr.coe.int/sites/eng/pages/search.aspx?i=001-148718" TargetMode="External"/><Relationship Id="rId346" Type="http://schemas.openxmlformats.org/officeDocument/2006/relationships/hyperlink" Target="http://hudoc.echr.coe.int/sites/fra/pages/search.aspx?i=001-107440" TargetMode="External"/><Relationship Id="rId553" Type="http://schemas.openxmlformats.org/officeDocument/2006/relationships/hyperlink" Target="http://www.blhr.org/media/documents/Buletin_41_-_June_2015-1.doc" TargetMode="External"/><Relationship Id="rId760" Type="http://schemas.openxmlformats.org/officeDocument/2006/relationships/hyperlink" Target="http://hudoc.echr.coe.int/sites/eng/pages/search.aspx?i=001-154211" TargetMode="External"/><Relationship Id="rId998" Type="http://schemas.openxmlformats.org/officeDocument/2006/relationships/hyperlink" Target="http://cmiskp.echr.coe.int/tkp197/view.asp?action=html&amp;documentId=885636&amp;portal=hbkm&amp;source=externalbydocnumber&amp;table=F69A27FD8FB86142BF01C1166DEA398649" TargetMode="External"/><Relationship Id="rId1183" Type="http://schemas.openxmlformats.org/officeDocument/2006/relationships/hyperlink" Target="http://www.blhr.org/media/documents/Bulletin_13_october_2011.doc" TargetMode="External"/><Relationship Id="rId1390" Type="http://schemas.openxmlformats.org/officeDocument/2006/relationships/hyperlink" Target="http://hudoc.echr.coe.int/sites/eng/pages/search.aspx?i=001-112437" TargetMode="External"/><Relationship Id="rId2027" Type="http://schemas.openxmlformats.org/officeDocument/2006/relationships/hyperlink" Target="http://www.blhr.org/media/documents/Buletin_33_October_2014.doc" TargetMode="External"/><Relationship Id="rId2234" Type="http://schemas.openxmlformats.org/officeDocument/2006/relationships/hyperlink" Target="http://blhr.org/media/documents/Bulletin_44_-_December_2019.pdf" TargetMode="External"/><Relationship Id="rId206" Type="http://schemas.openxmlformats.org/officeDocument/2006/relationships/hyperlink" Target="http://cmiskp.echr.coe.int/tkp197/view.asp?action=html&amp;documentId=875213&amp;portal=hbkm&amp;source=externalbydocnumber&amp;table=F69A27FD8FB86142BF01C1166DEA398649" TargetMode="External"/><Relationship Id="rId413" Type="http://schemas.openxmlformats.org/officeDocument/2006/relationships/hyperlink" Target="http://hudoc.echr.coe.int/sites/eng/pages/search.aspx?i=001-145442" TargetMode="External"/><Relationship Id="rId858" Type="http://schemas.openxmlformats.org/officeDocument/2006/relationships/hyperlink" Target="http://www.blhr.org/media/documents/Bulletin_35_-_December_2014.doc" TargetMode="External"/><Relationship Id="rId1043" Type="http://schemas.openxmlformats.org/officeDocument/2006/relationships/hyperlink" Target="http://www.blhr.org/media/documents/Bulletin_1_september_2010.doc" TargetMode="External"/><Relationship Id="rId1488" Type="http://schemas.openxmlformats.org/officeDocument/2006/relationships/hyperlink" Target="http://cmiskp.echr.coe.int/tkp197/view.asp?action=html&amp;documentId=886360&amp;portal=hbkm&amp;source=externalbydocnumber&amp;table=F69A27FD8FB86142BF01C1166DEA398649" TargetMode="External"/><Relationship Id="rId1695" Type="http://schemas.openxmlformats.org/officeDocument/2006/relationships/hyperlink" Target="http://cmiskp.echr.coe.int/tkp197/view.asp?action=html&amp;documentId=887731&amp;portal=hbkm&amp;source=externalbydocnumber&amp;table=F69A27FD8FB86142BF01C1166DEA398649" TargetMode="External"/><Relationship Id="rId620" Type="http://schemas.openxmlformats.org/officeDocument/2006/relationships/hyperlink" Target="http://www.blhr.org/media/documents/Buletin_31_-_August_2014.doc" TargetMode="External"/><Relationship Id="rId718" Type="http://schemas.openxmlformats.org/officeDocument/2006/relationships/hyperlink" Target="http://cmiskp.echr.coe.int/tkp197/view.asp?action=html&amp;documentId=884689&amp;portal=hbkm&amp;source=externalbydocnumber&amp;table=F69A27FD8FB86142BF01C1166DEA398649" TargetMode="External"/><Relationship Id="rId925" Type="http://schemas.openxmlformats.org/officeDocument/2006/relationships/hyperlink" Target="http://hudoc.echr.coe.int/sites/fra/pages/search.aspx?i=001-106284" TargetMode="External"/><Relationship Id="rId1250" Type="http://schemas.openxmlformats.org/officeDocument/2006/relationships/hyperlink" Target="http://www.blhr.org/media/documents/Bulletin_19_april_2012.doc" TargetMode="External"/><Relationship Id="rId1348" Type="http://schemas.openxmlformats.org/officeDocument/2006/relationships/hyperlink" Target="http://cmiskp.echr.coe.int/tkp197/view.asp?action=html&amp;documentId=894992&amp;portal=hbkm&amp;source=externalbydocnumber&amp;table=F69A27FD8FB86142BF01C1166DEA398649" TargetMode="External"/><Relationship Id="rId1555" Type="http://schemas.openxmlformats.org/officeDocument/2006/relationships/hyperlink" Target="http://hudoc.echr.coe.int/eng?i=001-195909" TargetMode="External"/><Relationship Id="rId1762" Type="http://schemas.openxmlformats.org/officeDocument/2006/relationships/hyperlink" Target="http://www.blhr.org/media/documents/Buletin_36_-_January.doc" TargetMode="External"/><Relationship Id="rId2301" Type="http://schemas.openxmlformats.org/officeDocument/2006/relationships/hyperlink" Target="http://cmiskp.echr.coe.int/tkp197/view.asp?action=html&amp;documentId=893883&amp;portal=hbkm&amp;source=externalbydocnumber&amp;table=F69A27FD8FB86142BF01C1166DEA398649" TargetMode="External"/><Relationship Id="rId1110" Type="http://schemas.openxmlformats.org/officeDocument/2006/relationships/hyperlink" Target="http://cmiskp.echr.coe.int/tkp197/view.asp?action=html&amp;documentId=905493&amp;portal=hbkm&amp;source=externalbydocnumber&amp;table=F69A27FD8FB86142BF01C1166DEA398649" TargetMode="External"/><Relationship Id="rId1208" Type="http://schemas.openxmlformats.org/officeDocument/2006/relationships/hyperlink" Target="http://hudoc.echr.coe.int/sites/eng/pages/search.aspx?i=001-154026" TargetMode="External"/><Relationship Id="rId1415" Type="http://schemas.openxmlformats.org/officeDocument/2006/relationships/hyperlink" Target="http://www.blhr.org/media/documents/Bulletin_1_september_2010.doc" TargetMode="External"/><Relationship Id="rId54" Type="http://schemas.openxmlformats.org/officeDocument/2006/relationships/hyperlink" Target="http://www.blhr.org/media/documents/Buletin_40_-_May__2015_.doc" TargetMode="External"/><Relationship Id="rId1622" Type="http://schemas.openxmlformats.org/officeDocument/2006/relationships/hyperlink" Target="http://www.blhr.org/media/documents/Bulletin_20_june_2012.doc" TargetMode="External"/><Relationship Id="rId1927" Type="http://schemas.openxmlformats.org/officeDocument/2006/relationships/hyperlink" Target="http://www.blhr.org/media/documents/Bulletin_5_january_2011.doc" TargetMode="External"/><Relationship Id="rId2091" Type="http://schemas.openxmlformats.org/officeDocument/2006/relationships/hyperlink" Target="http://curia.europa.eu/juris/document/document.jsf?text=&amp;docid=81986&amp;pageIndex=0&amp;doclang=BG&amp;mode=lst&amp;dir=&amp;occ=first&amp;part=1&amp;cid=301706" TargetMode="External"/><Relationship Id="rId2189" Type="http://schemas.openxmlformats.org/officeDocument/2006/relationships/hyperlink" Target="http://curia.europa.eu/juris/document/document.jsf?text=&amp;docid=81991&amp;pageIndex=0&amp;doclang=BG&amp;mode=lst&amp;dir=&amp;occ=first&amp;part=1&amp;cid=301780" TargetMode="External"/><Relationship Id="rId270" Type="http://schemas.openxmlformats.org/officeDocument/2006/relationships/hyperlink" Target="http://cmiskp.echr.coe.int/tkp197/view.asp?action=html&amp;documentId=875410&amp;portal=hbkm&amp;source=externalbydocnumber&amp;table=F69A27FD8FB86142BF01C1166DEA398649" TargetMode="External"/><Relationship Id="rId2396" Type="http://schemas.openxmlformats.org/officeDocument/2006/relationships/footer" Target="footer11.xml"/><Relationship Id="rId130" Type="http://schemas.openxmlformats.org/officeDocument/2006/relationships/hyperlink" Target="http://www.blhr.org/media/documents/Bulletin_4_december_2010.doc" TargetMode="External"/><Relationship Id="rId368" Type="http://schemas.openxmlformats.org/officeDocument/2006/relationships/hyperlink" Target="http://www.blhr.org/media/documents/Bulletin_17_february_2012.doc" TargetMode="External"/><Relationship Id="rId575" Type="http://schemas.openxmlformats.org/officeDocument/2006/relationships/hyperlink" Target="http://hudoc.echr.coe.int/sites/eng/pages/search.aspx?i=001-100281" TargetMode="External"/><Relationship Id="rId782" Type="http://schemas.openxmlformats.org/officeDocument/2006/relationships/hyperlink" Target="http://cmiskp.echr.coe.int/tkp197/view.asp?action=html&amp;documentId=894273&amp;portal=hbkm&amp;source=externalbydocnumber&amp;table=F69A27FD8FB86142BF01C1166DEA398649" TargetMode="External"/><Relationship Id="rId2049" Type="http://schemas.openxmlformats.org/officeDocument/2006/relationships/hyperlink" Target="http://www.blhr.org/media/documents/Bulletin_1_september_2010.doc" TargetMode="External"/><Relationship Id="rId2256" Type="http://schemas.openxmlformats.org/officeDocument/2006/relationships/hyperlink" Target="http://www.blhr.org/media/documents/Buletin_33_October_2014.doc" TargetMode="External"/><Relationship Id="rId228" Type="http://schemas.openxmlformats.org/officeDocument/2006/relationships/hyperlink" Target="http://cmiskp.echr.coe.int/tkp197/view.asp?action=html&amp;documentId=884820&amp;portal=hbkm&amp;source=externalbydocnumber&amp;table=F69A27FD8FB86142BF01C1166DEA398649" TargetMode="External"/><Relationship Id="rId435" Type="http://schemas.openxmlformats.org/officeDocument/2006/relationships/hyperlink" Target="http://www.blhr.org/media/documents/buletin_38_-_mart_15.doc" TargetMode="External"/><Relationship Id="rId642" Type="http://schemas.openxmlformats.org/officeDocument/2006/relationships/hyperlink" Target="http://www.blhr.org/media/documents/Bulletin_15_december_2011.doc" TargetMode="External"/><Relationship Id="rId1065" Type="http://schemas.openxmlformats.org/officeDocument/2006/relationships/hyperlink" Target="http://www.blhr.org/media/documents/Bulletin_5_january_2011.doc" TargetMode="External"/><Relationship Id="rId1272" Type="http://schemas.openxmlformats.org/officeDocument/2006/relationships/hyperlink" Target="http://cmiskp.echr.coe.int/tkp197/view.asp?action=html&amp;documentId=876807&amp;portal=hbkm&amp;source=externalbydocnumber&amp;table=F69A27FD8FB86142BF01C1166DEA398649" TargetMode="External"/><Relationship Id="rId2116" Type="http://schemas.openxmlformats.org/officeDocument/2006/relationships/hyperlink" Target="http://www.blhr.org/media/documents/Bulletin_13_october_2011.doc" TargetMode="External"/><Relationship Id="rId2323" Type="http://schemas.openxmlformats.org/officeDocument/2006/relationships/hyperlink" Target="http://cmiskp.echr.coe.int/tkp197/view.asp?action=html&amp;documentId=906163&amp;portal=hbkm&amp;source=externalbydocnumber&amp;table=F69A27FD8FB86142BF01C1166DEA398649" TargetMode="External"/><Relationship Id="rId502" Type="http://schemas.openxmlformats.org/officeDocument/2006/relationships/hyperlink" Target="http://hudoc.echr.coe.int/sites/eng/pages/search.aspx?i=001-140882" TargetMode="External"/><Relationship Id="rId947" Type="http://schemas.openxmlformats.org/officeDocument/2006/relationships/hyperlink" Target="http://curia.europa.eu/juris/document/document.jsf?text=&amp;docid=123602&amp;pageIndex=0&amp;doclang=EN&amp;mode=lst&amp;dir=&amp;occ=first&amp;part=1&amp;cid=64637" TargetMode="External"/><Relationship Id="rId1132" Type="http://schemas.openxmlformats.org/officeDocument/2006/relationships/hyperlink" Target="http://hudoc.echr.coe.int/sites/eng/pages/search.aspx?i=001-113451" TargetMode="External"/><Relationship Id="rId1577" Type="http://schemas.openxmlformats.org/officeDocument/2006/relationships/hyperlink" Target="http://hudoc.echr.coe.int/eng?i=001-198313" TargetMode="External"/><Relationship Id="rId1784" Type="http://schemas.openxmlformats.org/officeDocument/2006/relationships/hyperlink" Target="http://www.blhr.org/media/documents/Bulletin_17_february_2012.doc" TargetMode="External"/><Relationship Id="rId1991" Type="http://schemas.openxmlformats.org/officeDocument/2006/relationships/hyperlink" Target="http://www.blhr.org/media/documents/Bulletin_21_june_2012.doc" TargetMode="External"/><Relationship Id="rId76" Type="http://schemas.openxmlformats.org/officeDocument/2006/relationships/hyperlink" Target="http://www.blhr.org/media/documents/Buletin_37_-_fevruari_15.doc" TargetMode="External"/><Relationship Id="rId807" Type="http://schemas.openxmlformats.org/officeDocument/2006/relationships/hyperlink" Target="http://hudoc.echr.coe.int/sites/eng/pages/search.aspx?i=001-140393" TargetMode="External"/><Relationship Id="rId1437" Type="http://schemas.openxmlformats.org/officeDocument/2006/relationships/hyperlink" Target="http://www.blhr.org/media/documents/Buletin_29_june_2014.doc" TargetMode="External"/><Relationship Id="rId1644" Type="http://schemas.openxmlformats.org/officeDocument/2006/relationships/footer" Target="footer9.xml"/><Relationship Id="rId1851" Type="http://schemas.openxmlformats.org/officeDocument/2006/relationships/hyperlink" Target="http://www.blhr.org/media/documents/Bulletin_23_september_2012.doc" TargetMode="External"/><Relationship Id="rId1504" Type="http://schemas.openxmlformats.org/officeDocument/2006/relationships/hyperlink" Target="http://cmiskp.echr.coe.int/tkp197/view.asp?action=html&amp;documentId=895881&amp;portal=hbkm&amp;source=externalbydocnumber&amp;table=F69A27FD8FB86142BF01C1166DEA398649" TargetMode="External"/><Relationship Id="rId1711" Type="http://schemas.openxmlformats.org/officeDocument/2006/relationships/hyperlink" Target="http://cmiskp.echr.coe.int/tkp197/view.asp?action=html&amp;documentId=898513&amp;portal=hbkm&amp;source=externalbydocnumber&amp;table=F69A27FD8FB86142BF01C1166DEA398649" TargetMode="External"/><Relationship Id="rId1949" Type="http://schemas.openxmlformats.org/officeDocument/2006/relationships/hyperlink" Target="http://www.blhr.org/media/documents/Bulletin_13_october_2011.doc" TargetMode="External"/><Relationship Id="rId292" Type="http://schemas.openxmlformats.org/officeDocument/2006/relationships/hyperlink" Target="http://cmiskp.echr.coe.int/tkp197/view.asp?action=html&amp;documentId=880237&amp;portal=hbkm&amp;source=externalbydocnumber&amp;table=F69A27FD8FB86142BF01C1166DEA398649" TargetMode="External"/><Relationship Id="rId1809" Type="http://schemas.openxmlformats.org/officeDocument/2006/relationships/hyperlink" Target="http://www.blhr.org/media/documents/Bulletin_11_July_2011.doc" TargetMode="External"/><Relationship Id="rId597" Type="http://schemas.openxmlformats.org/officeDocument/2006/relationships/hyperlink" Target="http://cmiskp.echr.coe.int/tkp197/view.asp?action=html&amp;documentId=891803&amp;portal=hbkm&amp;source=externalbydocnumber&amp;table=F69A27FD8FB86142BF01C1166DEA398649" TargetMode="External"/><Relationship Id="rId2180" Type="http://schemas.openxmlformats.org/officeDocument/2006/relationships/hyperlink" Target="http://cmiskp.echr.coe.int/tkp197/view.asp?action=html&amp;documentId=881297&amp;portal=hbkm&amp;source=externalbydocnumber&amp;table=F69A27FD8FB86142BF01C1166DEA398649" TargetMode="External"/><Relationship Id="rId2278" Type="http://schemas.openxmlformats.org/officeDocument/2006/relationships/hyperlink" Target="http://www.blhr.org/media/documents/Bulletin_5_january_2011.doc" TargetMode="External"/><Relationship Id="rId152" Type="http://schemas.openxmlformats.org/officeDocument/2006/relationships/hyperlink" Target="http://www.blhr.org/media/documents/Bulletin_19_april_2012.doc" TargetMode="External"/><Relationship Id="rId457" Type="http://schemas.openxmlformats.org/officeDocument/2006/relationships/hyperlink" Target="http://www.blhr.org/media/documents/Bulletin_18_march_2012.doc" TargetMode="External"/><Relationship Id="rId1087" Type="http://schemas.openxmlformats.org/officeDocument/2006/relationships/hyperlink" Target="http://www.blhr.org/media/documents/Bulletin_11_July_2011.doc" TargetMode="External"/><Relationship Id="rId1294" Type="http://schemas.openxmlformats.org/officeDocument/2006/relationships/hyperlink" Target="http://cmiskp.echr.coe.int/tkp197/view.asp?action=html&amp;documentId=907054&amp;portal=hbkm&amp;source=externalbydocnumber&amp;table=F69A27FD8FB86142BF01C1166DEA398649" TargetMode="External"/><Relationship Id="rId2040" Type="http://schemas.openxmlformats.org/officeDocument/2006/relationships/hyperlink" Target="http://www.blhr.org/media/documents/Buletin_41_-_June_2015-1.doc" TargetMode="External"/><Relationship Id="rId2138" Type="http://schemas.openxmlformats.org/officeDocument/2006/relationships/hyperlink" Target="http://www.blhr.org/media/documents/Buletin_24_january_2014.doc" TargetMode="External"/><Relationship Id="rId664" Type="http://schemas.openxmlformats.org/officeDocument/2006/relationships/hyperlink" Target="http://hudoc.echr.coe.int/sites/eng/pages/search.aspx?i=001-111938" TargetMode="External"/><Relationship Id="rId871" Type="http://schemas.openxmlformats.org/officeDocument/2006/relationships/hyperlink" Target="http://cmiskp.echr.coe.int/tkp197/view.asp?action=html&amp;documentId=904716&amp;portal=hbkm&amp;source=externalbydocnumber&amp;table=F69A27FD8FB86142BF01C1166DEA398649" TargetMode="External"/><Relationship Id="rId969" Type="http://schemas.openxmlformats.org/officeDocument/2006/relationships/hyperlink" Target="http://hudoc.echr.coe.int/sites/eng/pages/search.aspx?i=001-148801" TargetMode="External"/><Relationship Id="rId1599" Type="http://schemas.openxmlformats.org/officeDocument/2006/relationships/hyperlink" Target="http://cmiskp.echr.coe.int/tkp197/view.asp?action=html&amp;documentId=902757&amp;portal=hbkm&amp;source=externalbydocnumber&amp;table=F69A27FD8FB86142BF01C1166DEA398649" TargetMode="External"/><Relationship Id="rId2345" Type="http://schemas.openxmlformats.org/officeDocument/2006/relationships/hyperlink" Target="http://curia.europa.eu/juris/document/document.jsf?text=&amp;docid=122961&amp;pageIndex=0&amp;doclang=EN&amp;mode=req&amp;dir=&amp;occ=first&amp;part=1&amp;cid=1602330" TargetMode="External"/><Relationship Id="rId317" Type="http://schemas.openxmlformats.org/officeDocument/2006/relationships/hyperlink" Target="http://cmiskp.echr.coe.int/tkp197/view.asp?action=html&amp;documentId=885770&amp;portal=hbkm&amp;source=externalbydocnumber&amp;table=F69A27FD8FB86142BF01C1166DEA398649" TargetMode="External"/><Relationship Id="rId524" Type="http://schemas.openxmlformats.org/officeDocument/2006/relationships/hyperlink" Target="http://cmiskp.echr.coe.int/tkp197/view.asp?action=html&amp;documentId=896885&amp;portal=hbkm&amp;source=externalbydocnumber&amp;table=F69A27FD8FB86142BF01C1166DEA398649" TargetMode="External"/><Relationship Id="rId731" Type="http://schemas.openxmlformats.org/officeDocument/2006/relationships/hyperlink" Target="http://www.blhr.org/media/documents/Bulletin_18_march_2012.doc" TargetMode="External"/><Relationship Id="rId1154" Type="http://schemas.openxmlformats.org/officeDocument/2006/relationships/hyperlink" Target="http://hudoc.echr.coe.int/sites/eng/pages/search.aspx?i=001-100421" TargetMode="External"/><Relationship Id="rId1361" Type="http://schemas.openxmlformats.org/officeDocument/2006/relationships/hyperlink" Target="http://hudoc.echr.coe.int/sites/eng/Pages/search.aspx" TargetMode="External"/><Relationship Id="rId1459" Type="http://schemas.openxmlformats.org/officeDocument/2006/relationships/hyperlink" Target="http://hudoc.echr.coe.int/sites/eng/pages/search.aspx?i=001-156176" TargetMode="External"/><Relationship Id="rId2205" Type="http://schemas.openxmlformats.org/officeDocument/2006/relationships/hyperlink" Target="http://cmiskp.echr.coe.int/tkp197/view.asp?action=html&amp;documentId=875205&amp;portal=hbkm&amp;source=externalbydocnumber&amp;table=F69A27FD8FB86142BF01C1166DEA398649" TargetMode="External"/><Relationship Id="rId98" Type="http://schemas.openxmlformats.org/officeDocument/2006/relationships/hyperlink" Target="http://cmiskp.echr.coe.int/tkp197/view.asp?action=html&amp;documentId=873162&amp;portal=hbkm&amp;source=externalbydocnumber&amp;table=F69A27FD8FB86142BF01C1166DEA398649" TargetMode="External"/><Relationship Id="rId829" Type="http://schemas.openxmlformats.org/officeDocument/2006/relationships/hyperlink" Target="http://www.blhr.org/media/documents/Bulletin_17_february_2012.doc" TargetMode="External"/><Relationship Id="rId1014" Type="http://schemas.openxmlformats.org/officeDocument/2006/relationships/hyperlink" Target="http://cmiskp.echr.coe.int/tkp197/view.asp?action=html&amp;documentId=875068&amp;portal=hbkm&amp;source=externalbydocnumber&amp;table=F69A27FD8FB86142BF01C1166DEA398649" TargetMode="External"/><Relationship Id="rId1221" Type="http://schemas.openxmlformats.org/officeDocument/2006/relationships/hyperlink" Target="http://cmiskp.echr.coe.int/tkp197/view.asp?action=html&amp;documentId=884267&amp;portal=hbkm&amp;source=externalbydocnumber&amp;table=F69A27FD8FB86142BF01C1166DEA398649" TargetMode="External"/><Relationship Id="rId1666" Type="http://schemas.openxmlformats.org/officeDocument/2006/relationships/hyperlink" Target="http://cmiskp.echr.coe.int/tkp197/view.asp?action=html&amp;documentId=881565&amp;portal=hbkm&amp;source=externalbydocnumber&amp;table=F69A27FD8FB86142BF01C1166DEA398649" TargetMode="External"/><Relationship Id="rId1873" Type="http://schemas.openxmlformats.org/officeDocument/2006/relationships/hyperlink" Target="http://cmiskp.echr.coe.int/tkp197/view.asp?action=html&amp;documentId=880976&amp;portal=hbkm&amp;source=externalbydocnumber&amp;table=F69A27FD8FB86142BF01C1166DEA398649" TargetMode="External"/><Relationship Id="rId1319" Type="http://schemas.openxmlformats.org/officeDocument/2006/relationships/hyperlink" Target="http://cmiskp.echr.coe.int/tkp197/view.asp?action=html&amp;documentId=893893&amp;portal=hbkm&amp;source=externalbydocnumber&amp;table=F69A27FD8FB86142BF01C1166DEA398649" TargetMode="External"/><Relationship Id="rId1526" Type="http://schemas.openxmlformats.org/officeDocument/2006/relationships/hyperlink" Target="http://www.blhr.org/media/documents/Buletin_29_june_2014.doc" TargetMode="External"/><Relationship Id="rId1733" Type="http://schemas.openxmlformats.org/officeDocument/2006/relationships/hyperlink" Target="http://www.blhr.org/media/documents/Bulletin_22_july_2012.doc" TargetMode="External"/><Relationship Id="rId1940" Type="http://schemas.openxmlformats.org/officeDocument/2006/relationships/hyperlink" Target="http://hudoc.echr.coe.int/sites/eng/pages/search.aspx?i=003-3554841-4017990" TargetMode="External"/><Relationship Id="rId25" Type="http://schemas.openxmlformats.org/officeDocument/2006/relationships/hyperlink" Target="http://www.blhr.org/media/documents/Bulletin_19_april_2012.doc" TargetMode="External"/><Relationship Id="rId1800" Type="http://schemas.openxmlformats.org/officeDocument/2006/relationships/hyperlink" Target="http://www.blhr.org/media/documents/Bulletin_4_december_2010.doc" TargetMode="External"/><Relationship Id="rId174" Type="http://schemas.openxmlformats.org/officeDocument/2006/relationships/hyperlink" Target="http://www.blhr.org/media/documents/Bulletin_5_january_2011.doc" TargetMode="External"/><Relationship Id="rId381" Type="http://schemas.openxmlformats.org/officeDocument/2006/relationships/hyperlink" Target="http://hudoc.echr.coe.int/sites/eng/pages/search.aspx?i=001-110717" TargetMode="External"/><Relationship Id="rId2062" Type="http://schemas.openxmlformats.org/officeDocument/2006/relationships/hyperlink" Target="http://www.blhr.org/media/documents/Bulletin_3_november_2010.doc" TargetMode="External"/><Relationship Id="rId241" Type="http://schemas.openxmlformats.org/officeDocument/2006/relationships/hyperlink" Target="http://www.blhr.org/media/documents/Buletin_31_-_August_2014.doc" TargetMode="External"/><Relationship Id="rId479" Type="http://schemas.openxmlformats.org/officeDocument/2006/relationships/hyperlink" Target="http://cmiskp.echr.coe.int/tkp197/view.asp?action=html&amp;documentId=878620&amp;portal=hbkm&amp;source=externalbydocnumber&amp;table=F69A27FD8FB86142BF01C1166DEA398649" TargetMode="External"/><Relationship Id="rId686" Type="http://schemas.openxmlformats.org/officeDocument/2006/relationships/hyperlink" Target="http://hudoc.echr.coe.int/sites/eng/pages/search.aspx?i=001-147045" TargetMode="External"/><Relationship Id="rId893" Type="http://schemas.openxmlformats.org/officeDocument/2006/relationships/hyperlink" Target="http://hudoc.echr.coe.int/sites/eng/pages/search.aspx?i=001-141366" TargetMode="External"/><Relationship Id="rId2367" Type="http://schemas.openxmlformats.org/officeDocument/2006/relationships/hyperlink" Target="http://www.blhr.org/media/documents/Buletin_34_-_noemvri_14.doc" TargetMode="External"/><Relationship Id="rId339" Type="http://schemas.openxmlformats.org/officeDocument/2006/relationships/hyperlink" Target="http://cmiskp.echr.coe.int/tkp197/view.asp?action=html&amp;documentId=893337&amp;portal=hbkm&amp;source=externalbydocnumber&amp;table=F69A27FD8FB86142BF01C1166DEA398649" TargetMode="External"/><Relationship Id="rId546" Type="http://schemas.openxmlformats.org/officeDocument/2006/relationships/hyperlink" Target="http://curia.europa.eu/juris/document/document.jsf?doclang=BG&amp;text=&amp;pageIndex=0&amp;part=1&amp;mode=DOC&amp;docid=155112&amp;occ=first&amp;dir=&amp;cid=130034" TargetMode="External"/><Relationship Id="rId753" Type="http://schemas.openxmlformats.org/officeDocument/2006/relationships/hyperlink" Target="http://www.blhr.org/media/documents/Bulletin_5_january_2011.doc" TargetMode="External"/><Relationship Id="rId1176" Type="http://schemas.openxmlformats.org/officeDocument/2006/relationships/hyperlink" Target="http://cmiskp.echr.coe.int/tkp197/view.asp?action=html&amp;documentId=884279&amp;portal=hbkm&amp;source=externalbydocnumber&amp;table=F69A27FD8FB86142BF01C1166DEA398649" TargetMode="External"/><Relationship Id="rId1383" Type="http://schemas.openxmlformats.org/officeDocument/2006/relationships/hyperlink" Target="http://cmiskp.echr.coe.int/tkp197/view.asp?action=html&amp;documentId=874337&amp;portal=hbkm&amp;source=externalbydocnumber&amp;table=F69A27FD8FB86142BF01C1166DEA398649" TargetMode="External"/><Relationship Id="rId2227" Type="http://schemas.openxmlformats.org/officeDocument/2006/relationships/hyperlink" Target="http://hudoc.echr.coe.int/sites/eng/pages/search.aspx?i=001-156233" TargetMode="External"/><Relationship Id="rId101" Type="http://schemas.openxmlformats.org/officeDocument/2006/relationships/hyperlink" Target="http://www.blhr.org/media/documents/Bulletin_17_february_2012.doc" TargetMode="External"/><Relationship Id="rId406" Type="http://schemas.openxmlformats.org/officeDocument/2006/relationships/hyperlink" Target="http://blhr.org/media/documents/Buletin_28_may_1.doc" TargetMode="External"/><Relationship Id="rId960" Type="http://schemas.openxmlformats.org/officeDocument/2006/relationships/hyperlink" Target="http://www.blhr.org/media/documents/Buletin_29_june_2014.doc" TargetMode="External"/><Relationship Id="rId1036" Type="http://schemas.openxmlformats.org/officeDocument/2006/relationships/hyperlink" Target="http://cmiskp.echr.coe.int/tkp197/view.asp?action=html&amp;documentId=873171&amp;portal=hbkm&amp;source=externalbydocnumber&amp;table=F69A27FD8FB86142BF01C1166DEA398649" TargetMode="External"/><Relationship Id="rId1243" Type="http://schemas.openxmlformats.org/officeDocument/2006/relationships/hyperlink" Target="http://cmiskp.echr.coe.int/tkp197/view.asp?action=html&amp;documentId=874585&amp;portal=hbkm&amp;source=externalbydocnumber&amp;table=F69A27FD8FB86142BF01C1166DEA398649" TargetMode="External"/><Relationship Id="rId1590" Type="http://schemas.openxmlformats.org/officeDocument/2006/relationships/hyperlink" Target="http://www.blhr.org/media/documents/Bulletin_1_september_2010.doc" TargetMode="External"/><Relationship Id="rId1688" Type="http://schemas.openxmlformats.org/officeDocument/2006/relationships/hyperlink" Target="http://www.blhr.org/media/documents/Bulletin_10_June_2011.doc" TargetMode="External"/><Relationship Id="rId1895" Type="http://schemas.openxmlformats.org/officeDocument/2006/relationships/hyperlink" Target="http://www.blhr.org/media/documents/Bulletin_21_june_2012.doc" TargetMode="External"/><Relationship Id="rId613" Type="http://schemas.openxmlformats.org/officeDocument/2006/relationships/hyperlink" Target="http://hudoc.echr.coe.int/sites/eng/pages/search.aspx?i=001-144124" TargetMode="External"/><Relationship Id="rId820" Type="http://schemas.openxmlformats.org/officeDocument/2006/relationships/hyperlink" Target="http://hudoc.echr.coe.int/sites/eng/pages/search.aspx?i=001-144350" TargetMode="External"/><Relationship Id="rId918" Type="http://schemas.openxmlformats.org/officeDocument/2006/relationships/hyperlink" Target="http://www.blhr.org/media/documents/Bulletin_10_June_2011.doc" TargetMode="External"/><Relationship Id="rId1450" Type="http://schemas.openxmlformats.org/officeDocument/2006/relationships/hyperlink" Target="http://www.blhr.org/media/documents/Buletin_37_-_fevruari_15.doc" TargetMode="External"/><Relationship Id="rId1548" Type="http://schemas.openxmlformats.org/officeDocument/2006/relationships/hyperlink" Target="http://www.blhr.org/media/documents/Buletin_36_-_January.doc" TargetMode="External"/><Relationship Id="rId1755" Type="http://schemas.openxmlformats.org/officeDocument/2006/relationships/hyperlink" Target="http://www.blhr.org/media/documents/Buletin_33_October_2014.doc" TargetMode="External"/><Relationship Id="rId1103" Type="http://schemas.openxmlformats.org/officeDocument/2006/relationships/hyperlink" Target="http://www.blhr.org/media/documents/Bulletin_17_february_2012.doc" TargetMode="External"/><Relationship Id="rId1310" Type="http://schemas.openxmlformats.org/officeDocument/2006/relationships/hyperlink" Target="http://blhr.org/media/documents/403" TargetMode="External"/><Relationship Id="rId1408" Type="http://schemas.openxmlformats.org/officeDocument/2006/relationships/hyperlink" Target="http://cmiskp.echr.coe.int/tkp197/view.asp?action=html&amp;documentId=900778&amp;portal=hbkm&amp;source=externalbydocnumber&amp;table=F69A27FD8FB86142BF01C1166DEA398649" TargetMode="External"/><Relationship Id="rId1962" Type="http://schemas.openxmlformats.org/officeDocument/2006/relationships/hyperlink" Target="http://cmiskp.echr.coe.int/tkp197/view.asp?action=html&amp;documentId=896443&amp;portal=hbkm&amp;source=externalbydocnumber&amp;table=F69A27FD8FB86142BF01C1166DEA398649" TargetMode="External"/><Relationship Id="rId47" Type="http://schemas.openxmlformats.org/officeDocument/2006/relationships/hyperlink" Target="http://hudoc.echr.coe.int/sites/eng/pages/search.aspx?i=001-141293" TargetMode="External"/><Relationship Id="rId1615" Type="http://schemas.openxmlformats.org/officeDocument/2006/relationships/hyperlink" Target="http://hudoc.echr.coe.int/sites/fra/pages/search.aspx?i=001-105641" TargetMode="External"/><Relationship Id="rId1822" Type="http://schemas.openxmlformats.org/officeDocument/2006/relationships/hyperlink" Target="http://www.blhr.org/media/documents/Buletin_37_-_fevruari_15.doc" TargetMode="External"/><Relationship Id="rId196" Type="http://schemas.openxmlformats.org/officeDocument/2006/relationships/hyperlink" Target="http://www.blhr.org/media/documents/Buletin_27_april_2.doc" TargetMode="External"/><Relationship Id="rId2084" Type="http://schemas.openxmlformats.org/officeDocument/2006/relationships/hyperlink" Target="http://www.blhr.org/media/documents/Bulletin_7_march_2011.doc" TargetMode="External"/><Relationship Id="rId2291" Type="http://schemas.openxmlformats.org/officeDocument/2006/relationships/hyperlink" Target="http://cmiskp.echr.coe.int/tkp197/view.asp?action=html&amp;documentId=895422&amp;portal=hbkm&amp;source=externalbydocnumber&amp;table=F69A27FD8FB86142BF01C1166DEA398649" TargetMode="External"/><Relationship Id="rId263" Type="http://schemas.openxmlformats.org/officeDocument/2006/relationships/hyperlink" Target="http://www.blhr.org/media/documents/Bulletin_16_january_2012.doc" TargetMode="External"/><Relationship Id="rId470" Type="http://schemas.openxmlformats.org/officeDocument/2006/relationships/hyperlink" Target="http://hudoc.echr.coe.int/sites/eng/pages/search.aspx?i=001-152259" TargetMode="External"/><Relationship Id="rId2151" Type="http://schemas.openxmlformats.org/officeDocument/2006/relationships/hyperlink" Target="http://curia.europa.eu/juris/document/document.jsf?text=&amp;docid=157283&amp;pageIndex=0&amp;doclang=bg&amp;mode=lst&amp;dir=&amp;occ=first&amp;part=1&amp;cid=95673" TargetMode="External"/><Relationship Id="rId2389" Type="http://schemas.openxmlformats.org/officeDocument/2006/relationships/hyperlink" Target="mailto:hrlawyer@blhr.org" TargetMode="External"/><Relationship Id="rId123" Type="http://schemas.openxmlformats.org/officeDocument/2006/relationships/hyperlink" Target="http://www.blhr.org/media/documents/Bulletin_15_december_2011.doc" TargetMode="External"/><Relationship Id="rId330" Type="http://schemas.openxmlformats.org/officeDocument/2006/relationships/hyperlink" Target="http://www.blhr.org/media/documents/Bulletin_11_July_2011.doc" TargetMode="External"/><Relationship Id="rId568" Type="http://schemas.openxmlformats.org/officeDocument/2006/relationships/hyperlink" Target="http://hudoc.echr.coe.int/sites/eng/pages/search.aspx?i=001-146501" TargetMode="External"/><Relationship Id="rId775" Type="http://schemas.openxmlformats.org/officeDocument/2006/relationships/hyperlink" Target="http://www.blhr.org/media/documents/Bulletin_4_december_2010.doc" TargetMode="External"/><Relationship Id="rId982" Type="http://schemas.openxmlformats.org/officeDocument/2006/relationships/hyperlink" Target="http://hudoc.echr.coe.int/sites/eng/pages/search.aspx?i=001-141368" TargetMode="External"/><Relationship Id="rId1198" Type="http://schemas.openxmlformats.org/officeDocument/2006/relationships/hyperlink" Target="http://hudoc.echr.coe.int/sites/eng/pages/search.aspx?i=001-141947" TargetMode="External"/><Relationship Id="rId2011" Type="http://schemas.openxmlformats.org/officeDocument/2006/relationships/hyperlink" Target="http://www.blhr.org/media/documents/Buletin_26_mart_2014_1.doc" TargetMode="External"/><Relationship Id="rId2249" Type="http://schemas.openxmlformats.org/officeDocument/2006/relationships/hyperlink" Target="http://hudoc.echr.coe.int/sites/eng/pages/search.aspx?i=001-144112" TargetMode="External"/><Relationship Id="rId428" Type="http://schemas.openxmlformats.org/officeDocument/2006/relationships/hyperlink" Target="http://hudoc.echr.coe.int/sites/eng/pages/search.aspx?i=001-150234" TargetMode="External"/><Relationship Id="rId635" Type="http://schemas.openxmlformats.org/officeDocument/2006/relationships/hyperlink" Target="http://hudoc.echr.coe.int/eng?i=001-199515" TargetMode="External"/><Relationship Id="rId842" Type="http://schemas.openxmlformats.org/officeDocument/2006/relationships/hyperlink" Target="http://hudoc.echr.coe.int/sites/eng/pages/search.aspx?i=001-152268" TargetMode="External"/><Relationship Id="rId1058" Type="http://schemas.openxmlformats.org/officeDocument/2006/relationships/hyperlink" Target="http://cmiskp.echr.coe.int/tkp197/view.asp?action=html&amp;documentId=878711&amp;portal=hbkm&amp;source=externalbydocnumber&amp;table=F69A27FD8FB86142BF01C1166DEA398649" TargetMode="External"/><Relationship Id="rId1265" Type="http://schemas.openxmlformats.org/officeDocument/2006/relationships/hyperlink" Target="http://cmiskp.echr.coe.int/tkp197/view.asp?action=html&amp;documentId=884618&amp;portal=hbkm&amp;source=externalbydocnumber&amp;table=F69A27FD8FB86142BF01C1166DEA398649" TargetMode="External"/><Relationship Id="rId1472" Type="http://schemas.openxmlformats.org/officeDocument/2006/relationships/hyperlink" Target="http://blhr.org/media/documents/Bulletin_44_-_December_2019.pdf" TargetMode="External"/><Relationship Id="rId2109" Type="http://schemas.openxmlformats.org/officeDocument/2006/relationships/hyperlink" Target="http://cmiskp.echr.coe.int/tkp197/view.asp?action=html&amp;documentId=894299&amp;portal=hbkm&amp;source=externalbydocnumber&amp;table=F69A27FD8FB86142BF01C1166DEA398649" TargetMode="External"/><Relationship Id="rId2316" Type="http://schemas.openxmlformats.org/officeDocument/2006/relationships/hyperlink" Target="http://www.blhr.org/media/documents/Bulletin_17_february_2012.doc" TargetMode="External"/><Relationship Id="rId702" Type="http://schemas.openxmlformats.org/officeDocument/2006/relationships/hyperlink" Target="http://hudoc.echr.coe.int/sites/eng/pages/search.aspx?i=001-144351" TargetMode="External"/><Relationship Id="rId1125" Type="http://schemas.openxmlformats.org/officeDocument/2006/relationships/hyperlink" Target="http://www.blhr.org/media/documents/Bulletin_20_june_2012.doc" TargetMode="External"/><Relationship Id="rId1332" Type="http://schemas.openxmlformats.org/officeDocument/2006/relationships/hyperlink" Target="http://blhr.org/media/documents/Bulletin_45_January_2020.pdf" TargetMode="External"/><Relationship Id="rId1777" Type="http://schemas.openxmlformats.org/officeDocument/2006/relationships/hyperlink" Target="http://hudoc.echr.coe.int/sites/eng/pages/search.aspx?i=001-155105" TargetMode="External"/><Relationship Id="rId1984" Type="http://schemas.openxmlformats.org/officeDocument/2006/relationships/hyperlink" Target="http://hudoc.echr.coe.int/sites/eng/pages/search.aspx?i=001-111624" TargetMode="External"/><Relationship Id="rId69" Type="http://schemas.openxmlformats.org/officeDocument/2006/relationships/hyperlink" Target="http://hudoc.echr.coe.int/sites/eng/pages/search.aspx?i=001-146536" TargetMode="External"/><Relationship Id="rId1637" Type="http://schemas.openxmlformats.org/officeDocument/2006/relationships/hyperlink" Target="http://blhr.org/media/documents/Bulletin_44_-_December_2019.pdf" TargetMode="External"/><Relationship Id="rId1844" Type="http://schemas.openxmlformats.org/officeDocument/2006/relationships/hyperlink" Target="http://cmiskp.echr.coe.int/tkp197/view.asp?action=html&amp;documentId=893877&amp;portal=hbkm&amp;source=externalbydocnumber&amp;table=F69A27FD8FB86142BF01C1166DEA398649" TargetMode="External"/><Relationship Id="rId1704" Type="http://schemas.openxmlformats.org/officeDocument/2006/relationships/hyperlink" Target="http://www.blhr.org/media/documents/Bulletin_14_noemvri_2011.doc" TargetMode="External"/><Relationship Id="rId285" Type="http://schemas.openxmlformats.org/officeDocument/2006/relationships/hyperlink" Target="http://hudoc.echr.coe.int/sites/fra/pages/search.aspx?i=001-108667" TargetMode="External"/><Relationship Id="rId1911" Type="http://schemas.openxmlformats.org/officeDocument/2006/relationships/hyperlink" Target="http://hudoc.echr.coe.int/sites/eng/pages/search.aspx?i=001-155097" TargetMode="External"/><Relationship Id="rId492" Type="http://schemas.openxmlformats.org/officeDocument/2006/relationships/hyperlink" Target="http://www.blhr.org/media/documents/Bulletin_16_january_2012.doc" TargetMode="External"/><Relationship Id="rId797" Type="http://schemas.openxmlformats.org/officeDocument/2006/relationships/hyperlink" Target="http://www.blhr.org/media/documents/Bulletin_18_march_2012.doc" TargetMode="External"/><Relationship Id="rId2173" Type="http://schemas.openxmlformats.org/officeDocument/2006/relationships/hyperlink" Target="http://www.blhr.org/media/documents/Bulletin_5_january_2011.doc" TargetMode="External"/><Relationship Id="rId2380" Type="http://schemas.openxmlformats.org/officeDocument/2006/relationships/hyperlink" Target="http://curia.europa.eu/juris/document/document.jsf?text=&amp;docid=162945&amp;doclang=EN" TargetMode="External"/><Relationship Id="rId145" Type="http://schemas.openxmlformats.org/officeDocument/2006/relationships/hyperlink" Target="http://cmiskp.echr.coe.int/tkp197/view.asp?action=html&amp;documentId=879597&amp;portal=hbkm&amp;source=externalbydocnumber&amp;table=F69A27FD8FB86142BF01C1166DEA398649" TargetMode="External"/><Relationship Id="rId352" Type="http://schemas.openxmlformats.org/officeDocument/2006/relationships/hyperlink" Target="http://cmiskp.echr.coe.int/tkp197/view.asp?action=html&amp;documentId=899255&amp;portal=hbkm&amp;source=externalbydocnumber&amp;table=F69A27FD8FB86142BF01C1166DEA398649" TargetMode="External"/><Relationship Id="rId1287" Type="http://schemas.openxmlformats.org/officeDocument/2006/relationships/hyperlink" Target="http://www.blhr.org/media/documents/Bulletin_6_February_2011.doc" TargetMode="External"/><Relationship Id="rId2033" Type="http://schemas.openxmlformats.org/officeDocument/2006/relationships/hyperlink" Target="http://www.blhr.org/media/documents/buletin_38_-_mart_15.doc" TargetMode="External"/><Relationship Id="rId2240" Type="http://schemas.openxmlformats.org/officeDocument/2006/relationships/hyperlink" Target="http://www.blhr.org/media/documents/Bulletin_9_may_2011.doc" TargetMode="External"/><Relationship Id="rId212" Type="http://schemas.openxmlformats.org/officeDocument/2006/relationships/hyperlink" Target="http://cmiskp.echr.coe.int/tkp197/view.asp?action=html&amp;documentId=880567&amp;portal=hbkm&amp;source=externalbydocnumber&amp;table=F69A27FD8FB86142BF01C1166DEA398649" TargetMode="External"/><Relationship Id="rId657" Type="http://schemas.openxmlformats.org/officeDocument/2006/relationships/hyperlink" Target="http://www.blhr.org/media/documents/Bulletin_15_december_2011.doc" TargetMode="External"/><Relationship Id="rId864" Type="http://schemas.openxmlformats.org/officeDocument/2006/relationships/hyperlink" Target="http://www.blhr.org/media/documents/Bulletin_2_october_2010.doc" TargetMode="External"/><Relationship Id="rId1494" Type="http://schemas.openxmlformats.org/officeDocument/2006/relationships/hyperlink" Target="http://cmiskp.echr.coe.int/tkp197/view.asp?action=html&amp;documentId=888775&amp;portal=hbkm&amp;source=externalbydocnumber&amp;table=F69A27FD8FB86142BF01C1166DEA398649" TargetMode="External"/><Relationship Id="rId1799" Type="http://schemas.openxmlformats.org/officeDocument/2006/relationships/hyperlink" Target="http://www.blhr.org/media/documents/Bulletin_1_september_2010.doc" TargetMode="External"/><Relationship Id="rId2100" Type="http://schemas.openxmlformats.org/officeDocument/2006/relationships/hyperlink" Target="http://www.blhr.org/media/documents/Bulletin_11_July_2011.doc" TargetMode="External"/><Relationship Id="rId2338" Type="http://schemas.openxmlformats.org/officeDocument/2006/relationships/hyperlink" Target="http://www.blhr.org/media/documents/Bulletin_13_october_2011.doc" TargetMode="External"/><Relationship Id="rId517" Type="http://schemas.openxmlformats.org/officeDocument/2006/relationships/hyperlink" Target="http://www.blhr.org/media/documents/Bulletin_10_June_2011.doc" TargetMode="External"/><Relationship Id="rId724" Type="http://schemas.openxmlformats.org/officeDocument/2006/relationships/hyperlink" Target="http://cmiskp.echr.coe.int/tkp197/view.asp?action=html&amp;documentId=898315&amp;portal=hbkm&amp;source=externalbydocnumber&amp;table=F69A27FD8FB86142BF01C1166DEA398649" TargetMode="External"/><Relationship Id="rId931" Type="http://schemas.openxmlformats.org/officeDocument/2006/relationships/hyperlink" Target="http://hudoc.echr.coe.int/sites/fra/pages/search.aspx?i=001-107581" TargetMode="External"/><Relationship Id="rId1147" Type="http://schemas.openxmlformats.org/officeDocument/2006/relationships/hyperlink" Target="http://hudoc.echr.coe.int/sites/fra/pages/search.aspx?i=001-111463" TargetMode="External"/><Relationship Id="rId1354" Type="http://schemas.openxmlformats.org/officeDocument/2006/relationships/hyperlink" Target="http://cmiskp.echr.coe.int/tkp197/view.asp?action=html&amp;documentId=879060&amp;portal=hbkm&amp;source=externalbydocnumber&amp;table=F69A27FD8FB86142BF01C1166DEA398649" TargetMode="External"/><Relationship Id="rId1561" Type="http://schemas.openxmlformats.org/officeDocument/2006/relationships/hyperlink" Target="http://cmiskp.echr.coe.int/tkp197/view.asp?action=html&amp;documentId=877846&amp;portal=hbkm&amp;source=externalbydocnumber&amp;table=F69A27FD8FB86142BF01C1166DEA398649" TargetMode="External"/><Relationship Id="rId60" Type="http://schemas.openxmlformats.org/officeDocument/2006/relationships/hyperlink" Target="http://www.blhr.org/media/documents/Bulletin_22_july_2012.doc" TargetMode="External"/><Relationship Id="rId1007" Type="http://schemas.openxmlformats.org/officeDocument/2006/relationships/hyperlink" Target="http://hudoc.echr.coe.int/sites/fra/pages/search.aspx?i=001-105151" TargetMode="External"/><Relationship Id="rId1214" Type="http://schemas.openxmlformats.org/officeDocument/2006/relationships/hyperlink" Target="http://hudoc.echr.coe.int/sites/eng/pages/search.aspx?i=001-112437" TargetMode="External"/><Relationship Id="rId1421" Type="http://schemas.openxmlformats.org/officeDocument/2006/relationships/hyperlink" Target="http://www.blhr.org/media/documents/Bulletin_14_noemvri_2011.doc" TargetMode="External"/><Relationship Id="rId1659" Type="http://schemas.openxmlformats.org/officeDocument/2006/relationships/hyperlink" Target="http://www.blhr.org/media/documents/Bulletin_5_january_2011.doc" TargetMode="External"/><Relationship Id="rId1866" Type="http://schemas.openxmlformats.org/officeDocument/2006/relationships/hyperlink" Target="http://hudoc.echr.coe.int/sites/eng/pages/search.aspx?i=001-154400" TargetMode="External"/><Relationship Id="rId1519" Type="http://schemas.openxmlformats.org/officeDocument/2006/relationships/hyperlink" Target="http://hudoc.echr.coe.int/sites/eng/pages/search.aspx?i=001-142461" TargetMode="External"/><Relationship Id="rId1726" Type="http://schemas.openxmlformats.org/officeDocument/2006/relationships/hyperlink" Target="http://www.blhr.org/media/documents/Bulletin_21_june_2012.doc" TargetMode="External"/><Relationship Id="rId1933" Type="http://schemas.openxmlformats.org/officeDocument/2006/relationships/hyperlink" Target="http://www.blhr.org/media/documents/Bulletin_9_may_2011.doc" TargetMode="External"/><Relationship Id="rId18" Type="http://schemas.openxmlformats.org/officeDocument/2006/relationships/hyperlink" Target="http://www.blhr.org/media/documents/Bulletin_6_February_2011.doc" TargetMode="External"/><Relationship Id="rId2195" Type="http://schemas.openxmlformats.org/officeDocument/2006/relationships/hyperlink" Target="http://curia.europa.eu/juris/document/document.jsf?text=&amp;docid=114581&amp;pageIndex=0&amp;doclang=BG&amp;mode=lst&amp;dir=&amp;occ=first&amp;part=1&amp;cid=670419" TargetMode="External"/><Relationship Id="rId167" Type="http://schemas.openxmlformats.org/officeDocument/2006/relationships/hyperlink" Target="http://cmiskp.echr.coe.int/tkp197/view.asp?action=html&amp;documentId=875198&amp;portal=hbkm&amp;source=externalbydocnumber&amp;table=F69A27FD8FB86142BF01C1166DEA398649" TargetMode="External"/><Relationship Id="rId374" Type="http://schemas.openxmlformats.org/officeDocument/2006/relationships/hyperlink" Target="http://www.blhr.org/media/documents/Bulletin_19_april_2012.doc" TargetMode="External"/><Relationship Id="rId581" Type="http://schemas.openxmlformats.org/officeDocument/2006/relationships/hyperlink" Target="http://cmiskp.echr.coe.int/tkp197/view.asp?action=html&amp;documentId=879598&amp;portal=hbkm&amp;source=externalbydocnumber&amp;table=F69A27FD8FB86142BF01C1166DEA398649" TargetMode="External"/><Relationship Id="rId2055" Type="http://schemas.openxmlformats.org/officeDocument/2006/relationships/hyperlink" Target="http://www.blhr.org/media/documents/Bulletin_2_october_2010.doc" TargetMode="External"/><Relationship Id="rId2262" Type="http://schemas.openxmlformats.org/officeDocument/2006/relationships/hyperlink" Target="http://cmiskp.echr.coe.int/tkp197/view.asp?action=html&amp;documentId=879540&amp;portal=hbkm&amp;source=externalbydocnumber&amp;table=F69A27FD8FB86142BF01C1166DEA398649" TargetMode="External"/><Relationship Id="rId234" Type="http://schemas.openxmlformats.org/officeDocument/2006/relationships/hyperlink" Target="http://hudoc.echr.coe.int/sites/fra/pages/search.aspx?i=001-105102" TargetMode="External"/><Relationship Id="rId679" Type="http://schemas.openxmlformats.org/officeDocument/2006/relationships/hyperlink" Target="http://www.blhr.org/media/documents/Bulletin_8_april_2011.doc" TargetMode="External"/><Relationship Id="rId886" Type="http://schemas.openxmlformats.org/officeDocument/2006/relationships/hyperlink" Target="http://www.blhr.org/media/documents/Bulletin_14_noemvri_2011.doc" TargetMode="External"/><Relationship Id="rId2" Type="http://schemas.openxmlformats.org/officeDocument/2006/relationships/customXml" Target="../customXml/item2.xml"/><Relationship Id="rId441" Type="http://schemas.openxmlformats.org/officeDocument/2006/relationships/hyperlink" Target="http://www.blhr.org/media/documents/Buletin_40_-_May__2015_.doc" TargetMode="External"/><Relationship Id="rId539" Type="http://schemas.openxmlformats.org/officeDocument/2006/relationships/hyperlink" Target="http://www.blhr.org/media/documents/Buletin_29_june_2014.doc" TargetMode="External"/><Relationship Id="rId746" Type="http://schemas.openxmlformats.org/officeDocument/2006/relationships/hyperlink" Target="http://hudoc.echr.coe.int/eng?i=001-199515" TargetMode="External"/><Relationship Id="rId1071" Type="http://schemas.openxmlformats.org/officeDocument/2006/relationships/hyperlink" Target="http://www.blhr.org/media/documents/Bulletin_6_February_2011.doc" TargetMode="External"/><Relationship Id="rId1169" Type="http://schemas.openxmlformats.org/officeDocument/2006/relationships/hyperlink" Target="http://www.blhr.org/media/documents/Buletin_29_june_2014.doc" TargetMode="External"/><Relationship Id="rId1376" Type="http://schemas.openxmlformats.org/officeDocument/2006/relationships/hyperlink" Target="http://www.blhr.org/media/documents/Bulletin_18_march_2012.doc" TargetMode="External"/><Relationship Id="rId1583" Type="http://schemas.openxmlformats.org/officeDocument/2006/relationships/hyperlink" Target="http://cmiskp.echr.coe.int/tkp197/view.asp?action=html&amp;documentId=881284&amp;portal=hbkm&amp;source=externalbydocnumber&amp;table=F69A27FD8FB86142BF01C1166DEA398649" TargetMode="External"/><Relationship Id="rId2122" Type="http://schemas.openxmlformats.org/officeDocument/2006/relationships/hyperlink" Target="http://www.blhr.org/media/documents/Bulletin_18_march_2012.doc" TargetMode="External"/><Relationship Id="rId301" Type="http://schemas.openxmlformats.org/officeDocument/2006/relationships/hyperlink" Target="http://cmiskp.echr.coe.int/tkp197/view.asp?action=html&amp;documentId=880762&amp;portal=hbkm&amp;source=externalbydocnumber&amp;table=F69A27FD8FB86142BF01C1166DEA398649" TargetMode="External"/><Relationship Id="rId953" Type="http://schemas.openxmlformats.org/officeDocument/2006/relationships/hyperlink" Target="http://hudoc.echr.coe.int/sites/eng/pages/search.aspx?i=001-113273" TargetMode="External"/><Relationship Id="rId1029" Type="http://schemas.openxmlformats.org/officeDocument/2006/relationships/hyperlink" Target="http://hudoc.echr.coe.int/sites/eng/pages/search.aspx?i=001-148263" TargetMode="External"/><Relationship Id="rId1236" Type="http://schemas.openxmlformats.org/officeDocument/2006/relationships/hyperlink" Target="http://www.blhr.org/media/documents/Bulletin_23_september_2012.doc" TargetMode="External"/><Relationship Id="rId1790" Type="http://schemas.openxmlformats.org/officeDocument/2006/relationships/hyperlink" Target="http://www.blhr.org/media/documents/Buletin_31_-_August_2014.doc" TargetMode="External"/><Relationship Id="rId1888" Type="http://schemas.openxmlformats.org/officeDocument/2006/relationships/hyperlink" Target="http://cmiskp.echr.coe.int/tkp197/view.asp?action=html&amp;documentId=895188&amp;portal=hbkm&amp;source=externalbydocnumber&amp;table=F69A27FD8FB86142BF01C1166DEA398649" TargetMode="External"/><Relationship Id="rId82" Type="http://schemas.openxmlformats.org/officeDocument/2006/relationships/hyperlink" Target="http://www.blhr.org/media/documents/buletin_38_-_mart_15.doc" TargetMode="External"/><Relationship Id="rId606" Type="http://schemas.openxmlformats.org/officeDocument/2006/relationships/hyperlink" Target="http://www.blhr.org/media/documents/Bulletin_18_march_2012.doc" TargetMode="External"/><Relationship Id="rId813" Type="http://schemas.openxmlformats.org/officeDocument/2006/relationships/hyperlink" Target="http://www.blhr.org/media/documents/Buletin_27_april_2.doc" TargetMode="External"/><Relationship Id="rId1443" Type="http://schemas.openxmlformats.org/officeDocument/2006/relationships/hyperlink" Target="http://hudoc.echr.coe.int/sites/eng/pages/search.aspx?i=001-146565" TargetMode="External"/><Relationship Id="rId1650" Type="http://schemas.openxmlformats.org/officeDocument/2006/relationships/hyperlink" Target="http://cmiskp.echr.coe.int/tkp197/view.asp?action=html&amp;documentId=875932&amp;portal=hbkm&amp;source=externalbydocnumber&amp;table=F69A27FD8FB86142BF01C1166DEA398649" TargetMode="External"/><Relationship Id="rId1748" Type="http://schemas.openxmlformats.org/officeDocument/2006/relationships/hyperlink" Target="http://blhr.org/media/documents/Buletin_28_may_1.doc" TargetMode="External"/><Relationship Id="rId1303" Type="http://schemas.openxmlformats.org/officeDocument/2006/relationships/hyperlink" Target="http://cmiskp.echr.coe.int/tkp197/view.asp?action=html&amp;documentId=877340&amp;portal=hbkm&amp;source=externalbydocnumber&amp;table=F69A27FD8FB86142BF01C1166DEA398649" TargetMode="External"/><Relationship Id="rId1510" Type="http://schemas.openxmlformats.org/officeDocument/2006/relationships/hyperlink" Target="http://hudoc.echr.coe.int/sites/eng/pages/search.aspx?i=001-141714" TargetMode="External"/><Relationship Id="rId1955" Type="http://schemas.openxmlformats.org/officeDocument/2006/relationships/hyperlink" Target="http://www.blhr.org/media/documents/Bulletin_13_october_2011.doc" TargetMode="External"/><Relationship Id="rId1608" Type="http://schemas.openxmlformats.org/officeDocument/2006/relationships/hyperlink" Target="http://www.blhr.org/media/documents/Buletin_37_-_fevruari_15.doc" TargetMode="External"/><Relationship Id="rId1815" Type="http://schemas.openxmlformats.org/officeDocument/2006/relationships/hyperlink" Target="http://cmiskp.echr.coe.int/tkp197/view.asp?action=html&amp;documentId=905517&amp;portal=hbkm&amp;source=externalbydocnumber&amp;table=F69A27FD8FB86142BF01C1166DEA398649" TargetMode="External"/><Relationship Id="rId189" Type="http://schemas.openxmlformats.org/officeDocument/2006/relationships/hyperlink" Target="http://cmiskp.echr.coe.int/tkp197/view.asp?action=html&amp;documentId=879857&amp;portal=hbkm&amp;source=externalbydocnumber&amp;table=F69A27FD8FB86142BF01C1166DEA398649" TargetMode="External"/><Relationship Id="rId396" Type="http://schemas.openxmlformats.org/officeDocument/2006/relationships/hyperlink" Target="http://www.blhr.org/media/documents/Buletin_36_-_January.doc" TargetMode="External"/><Relationship Id="rId2077" Type="http://schemas.openxmlformats.org/officeDocument/2006/relationships/hyperlink" Target="http://cmiskp.echr.coe.int/tkp197/view.asp?action=html&amp;documentId=880567&amp;portal=hbkm&amp;source=externalbydocnumber&amp;table=F69A27FD8FB86142BF01C1166DEA398649" TargetMode="External"/><Relationship Id="rId2284" Type="http://schemas.openxmlformats.org/officeDocument/2006/relationships/hyperlink" Target="http://blhr.org/media/documents/Buletin_28_may_1.doc" TargetMode="External"/><Relationship Id="rId256" Type="http://schemas.openxmlformats.org/officeDocument/2006/relationships/hyperlink" Target="http://hudoc.echr.coe.int/sites/eng/pages/search.aspx?i=001-156281" TargetMode="External"/><Relationship Id="rId463" Type="http://schemas.openxmlformats.org/officeDocument/2006/relationships/hyperlink" Target="http://www.blhr.org/media/documents/Buletin_32_-_September_2014.doc" TargetMode="External"/><Relationship Id="rId670" Type="http://schemas.openxmlformats.org/officeDocument/2006/relationships/hyperlink" Target="http://hudoc.echr.coe.int/sites/eng/pages/search.aspx?i=001-142421" TargetMode="External"/><Relationship Id="rId1093" Type="http://schemas.openxmlformats.org/officeDocument/2006/relationships/hyperlink" Target="http://www.blhr.org/media/documents/Bulletin_11_July_2011.doc" TargetMode="External"/><Relationship Id="rId2144" Type="http://schemas.openxmlformats.org/officeDocument/2006/relationships/hyperlink" Target="http://www.blhr.org/media/documents/Buletin_26_mart_2014_1.doc" TargetMode="External"/><Relationship Id="rId2351" Type="http://schemas.openxmlformats.org/officeDocument/2006/relationships/hyperlink" Target="http://curia.europa.eu/juris/document/document.jsf;jsessionid=9ea7d2dc30dbb5bafcf76fcb4f8a95ded16403ce7ff7.e34KaxiLc3qMb40Rch0SaxuNaNf0?text=&amp;docid=147061&amp;pageIndex=0&amp;doclang=EN&amp;mode=lst&amp;dir=&amp;occ=first&amp;part=1&amp;cid=505120" TargetMode="External"/><Relationship Id="rId116" Type="http://schemas.openxmlformats.org/officeDocument/2006/relationships/hyperlink" Target="http://hudoc.echr.coe.int/eng?i=001-196381" TargetMode="External"/><Relationship Id="rId323" Type="http://schemas.openxmlformats.org/officeDocument/2006/relationships/hyperlink" Target="http://cmiskp.echr.coe.int/tkp197/view.asp?action=html&amp;documentId=885774&amp;portal=hbkm&amp;source=externalbydocnumber&amp;table=F69A27FD8FB86142BF01C1166DEA398649" TargetMode="External"/><Relationship Id="rId530" Type="http://schemas.openxmlformats.org/officeDocument/2006/relationships/hyperlink" Target="http://cmiskp.echr.coe.int/tkp197/view.asp?action=html&amp;documentId=901565&amp;portal=hbkm&amp;source=externalbydocnumber&amp;table=F69A27FD8FB86142BF01C1166DEA398649" TargetMode="External"/><Relationship Id="rId768" Type="http://schemas.openxmlformats.org/officeDocument/2006/relationships/hyperlink" Target="http://hudoc.echr.coe.int/sites/eng/pages/search.aspx?i=001-154398" TargetMode="External"/><Relationship Id="rId975" Type="http://schemas.openxmlformats.org/officeDocument/2006/relationships/hyperlink" Target="https://hudoc.echr.coe.int/tur" TargetMode="External"/><Relationship Id="rId1160" Type="http://schemas.openxmlformats.org/officeDocument/2006/relationships/hyperlink" Target="http://cmiskp.echr.coe.int/tkp197/view.asp?action=html&amp;documentId=891803&amp;portal=hbkm&amp;source=externalbydocnumber&amp;table=F69A27FD8FB86142BF01C1166DEA398649" TargetMode="External"/><Relationship Id="rId1398" Type="http://schemas.openxmlformats.org/officeDocument/2006/relationships/hyperlink" Target="http://hudoc.echr.coe.int/sites/eng/pages/search.aspx?i=001-112282" TargetMode="External"/><Relationship Id="rId2004" Type="http://schemas.openxmlformats.org/officeDocument/2006/relationships/hyperlink" Target="http://hudoc.echr.coe.int/sites/eng/pages/search.aspx?i=001-141184" TargetMode="External"/><Relationship Id="rId2211" Type="http://schemas.openxmlformats.org/officeDocument/2006/relationships/hyperlink" Target="http://cmiskp.echr.coe.int/tkp197/view.asp?action=html&amp;documentId=885172&amp;portal=hbkm&amp;source=externalbydocnumber&amp;table=F69A27FD8FB86142BF01C1166DEA398649" TargetMode="External"/><Relationship Id="rId628" Type="http://schemas.openxmlformats.org/officeDocument/2006/relationships/hyperlink" Target="http://www.blhr.org/media/documents/&#1073;&#1102;&#1083;&#1077;&#1090;&#1080;&#1085;_39-&#1072;&#1087;&#1088;&#1080;&#1083;_15.doc" TargetMode="External"/><Relationship Id="rId835" Type="http://schemas.openxmlformats.org/officeDocument/2006/relationships/hyperlink" Target="http://www.blhr.org/media/documents/Buletin_31_-_August_2014.doc" TargetMode="External"/><Relationship Id="rId1258" Type="http://schemas.openxmlformats.org/officeDocument/2006/relationships/hyperlink" Target="http://www.blhr.org/media/documents/Bulletin_35_-_December_2014.doc" TargetMode="External"/><Relationship Id="rId1465" Type="http://schemas.openxmlformats.org/officeDocument/2006/relationships/hyperlink" Target="http://hudoc.echr.coe.int/sites/eng/pages/search.aspx?i=001-156233" TargetMode="External"/><Relationship Id="rId1672" Type="http://schemas.openxmlformats.org/officeDocument/2006/relationships/hyperlink" Target="http://cmiskp.echr.coe.int/tkp197/view.asp?action=html&amp;documentId=883736&amp;portal=hbkm&amp;source=externalbydocnumber&amp;table=F69A27FD8FB86142BF01C1166DEA398649" TargetMode="External"/><Relationship Id="rId2309" Type="http://schemas.openxmlformats.org/officeDocument/2006/relationships/hyperlink" Target="http://hudoc.echr.coe.int/sites/eng/pages/search.aspx?i=001-146373" TargetMode="External"/><Relationship Id="rId1020" Type="http://schemas.openxmlformats.org/officeDocument/2006/relationships/hyperlink" Target="http://cmiskp.echr.coe.int/tkp197/view.asp?action=html&amp;documentId=891803&amp;portal=hbkm&amp;source=externalbydocnumber&amp;table=F69A27FD8FB86142BF01C1166DEA398649" TargetMode="External"/><Relationship Id="rId1118" Type="http://schemas.openxmlformats.org/officeDocument/2006/relationships/hyperlink" Target="http://cmiskp.echr.coe.int/tkp197/view.asp?action=html&amp;documentId=908474&amp;portal=hbkm&amp;source=externalbydocnumber&amp;table=F69A27FD8FB86142BF01C1166DEA398649" TargetMode="External"/><Relationship Id="rId1325" Type="http://schemas.openxmlformats.org/officeDocument/2006/relationships/hyperlink" Target="http://eur-lex.europa.eu/legal-content/BG/TXT/?uri=CELEX:62012CJ0293" TargetMode="External"/><Relationship Id="rId1532" Type="http://schemas.openxmlformats.org/officeDocument/2006/relationships/hyperlink" Target="http://www.blhr.org/media/documents/Buletin_31_-_August_2014.doc" TargetMode="External"/><Relationship Id="rId1977" Type="http://schemas.openxmlformats.org/officeDocument/2006/relationships/hyperlink" Target="http://www.blhr.org/media/documents/Bulletin_19_april_2012.doc" TargetMode="External"/><Relationship Id="rId902" Type="http://schemas.openxmlformats.org/officeDocument/2006/relationships/hyperlink" Target="http://hudoc.echr.coe.int/sites/eng/pages/search.aspx?i=001-154265" TargetMode="External"/><Relationship Id="rId1837" Type="http://schemas.openxmlformats.org/officeDocument/2006/relationships/hyperlink" Target="http://cmiskp.echr.coe.int/tkp197/view.asp?action=html&amp;documentId=884274&amp;portal=hbkm&amp;source=externalbydocnumber&amp;table=F69A27FD8FB86142BF01C1166DEA398649" TargetMode="External"/><Relationship Id="rId31" Type="http://schemas.openxmlformats.org/officeDocument/2006/relationships/hyperlink" Target="http://hudoc.echr.coe.int/sites/eng/pages/search.aspx?i=001-145577" TargetMode="External"/><Relationship Id="rId2099" Type="http://schemas.openxmlformats.org/officeDocument/2006/relationships/hyperlink" Target="http://cmiskp.echr.coe.int/tkp197/view.asp?action=html&amp;documentId=887944&amp;portal=hbkm&amp;source=externalbydocnumber&amp;table=F69A27FD8FB86142BF01C1166DEA398649" TargetMode="External"/><Relationship Id="rId180" Type="http://schemas.openxmlformats.org/officeDocument/2006/relationships/hyperlink" Target="http://www.blhr.org/media/documents/Bulletin_14_noemvri_2011.doc" TargetMode="External"/><Relationship Id="rId278" Type="http://schemas.openxmlformats.org/officeDocument/2006/relationships/hyperlink" Target="http://www.blhr.org/media/documents/Bulletin_2_october_2010.doc" TargetMode="External"/><Relationship Id="rId1904" Type="http://schemas.openxmlformats.org/officeDocument/2006/relationships/hyperlink" Target="http://hudoc.echr.coe.int/sites/eng/pages/search.aspx?i=001-152268" TargetMode="External"/><Relationship Id="rId485" Type="http://schemas.openxmlformats.org/officeDocument/2006/relationships/hyperlink" Target="http://cmiskp.echr.coe.int/tkp197/view.asp?action=html&amp;documentId=893327&amp;portal=hbkm&amp;source=externalbydocnumber&amp;table=F69A27FD8FB86142BF01C1166DEA398649" TargetMode="External"/><Relationship Id="rId692" Type="http://schemas.openxmlformats.org/officeDocument/2006/relationships/hyperlink" Target="http://cmiskp.echr.coe.int/tkp197/view.asp?action=html&amp;documentId=884032&amp;portal=hbkm&amp;source=externalbydocnumber&amp;table=F69A27FD8FB86142BF01C1166DEA398649" TargetMode="External"/><Relationship Id="rId2166" Type="http://schemas.openxmlformats.org/officeDocument/2006/relationships/hyperlink" Target="http://www.blhr.org/media/documents/&#1073;&#1102;&#1083;&#1077;&#1090;&#1080;&#1085;_39-&#1072;&#1087;&#1088;&#1080;&#1083;_15.doc" TargetMode="External"/><Relationship Id="rId2373" Type="http://schemas.openxmlformats.org/officeDocument/2006/relationships/hyperlink" Target="http://www.blhr.org/media/documents/Buletin_37_-_fevruari_15.doc" TargetMode="External"/><Relationship Id="rId138" Type="http://schemas.openxmlformats.org/officeDocument/2006/relationships/hyperlink" Target="http://www.blhr.org/media/documents/Buletin_34_-_noemvri_14.doc" TargetMode="External"/><Relationship Id="rId345" Type="http://schemas.openxmlformats.org/officeDocument/2006/relationships/hyperlink" Target="http://www.blhr.org/media/documents/Bulletin_14_noemvri_2011.doc" TargetMode="External"/><Relationship Id="rId552" Type="http://schemas.openxmlformats.org/officeDocument/2006/relationships/hyperlink" Target="http://hudoc.echr.coe.int/sites/eng/pages/search.aspx?i=001-151100" TargetMode="External"/><Relationship Id="rId997" Type="http://schemas.openxmlformats.org/officeDocument/2006/relationships/hyperlink" Target="http://www.blhr.org/media/documents/Bulletin_9_may_2011.doc" TargetMode="External"/><Relationship Id="rId1182" Type="http://schemas.openxmlformats.org/officeDocument/2006/relationships/hyperlink" Target="http://cmiskp.echr.coe.int/tkp197/view.asp?action=html&amp;documentId=892302&amp;portal=hbkm&amp;source=externalbydocnumber&amp;table=F69A27FD8FB86142BF01C1166DEA398649" TargetMode="External"/><Relationship Id="rId2026" Type="http://schemas.openxmlformats.org/officeDocument/2006/relationships/hyperlink" Target="http://hudoc.echr.coe.int/sites/eng/pages/search.aspx?i=001-145212" TargetMode="External"/><Relationship Id="rId2233" Type="http://schemas.openxmlformats.org/officeDocument/2006/relationships/hyperlink" Target="http://hudoc.echr.coe.int/eng?i=001-198886" TargetMode="External"/><Relationship Id="rId205" Type="http://schemas.openxmlformats.org/officeDocument/2006/relationships/hyperlink" Target="http://www.blhr.org/media/documents/Bulletin_2_october_2010.doc" TargetMode="External"/><Relationship Id="rId412" Type="http://schemas.openxmlformats.org/officeDocument/2006/relationships/hyperlink" Target="http://www.blhr.org/media/documents/Buletin_31_-_August_2014.doc" TargetMode="External"/><Relationship Id="rId857" Type="http://schemas.openxmlformats.org/officeDocument/2006/relationships/hyperlink" Target="http://cmiskp.echr.coe.int/tkp197/view.asp?action=html&amp;documentId=887349&amp;portal=hbkm&amp;source=externalbydocnumber&amp;table=F69A27FD8FB86142BF01C1166DEA398649" TargetMode="External"/><Relationship Id="rId1042" Type="http://schemas.openxmlformats.org/officeDocument/2006/relationships/hyperlink" Target="http://cmiskp.echr.coe.int/tkp197/view.asp?action=html&amp;documentId=873166&amp;portal=hbkm&amp;source=externalbydocnumber&amp;table=F69A27FD8FB86142BF01C1166DEA398649" TargetMode="External"/><Relationship Id="rId1487" Type="http://schemas.openxmlformats.org/officeDocument/2006/relationships/hyperlink" Target="http://www.blhr.org/media/documents/Bulletin_10_June_2011.doc" TargetMode="External"/><Relationship Id="rId1694" Type="http://schemas.openxmlformats.org/officeDocument/2006/relationships/hyperlink" Target="http://www.blhr.org/media/documents/Bulletin_11_July_2011.doc" TargetMode="External"/><Relationship Id="rId2300" Type="http://schemas.openxmlformats.org/officeDocument/2006/relationships/hyperlink" Target="http://www.blhr.org/media/documents/Bulletin_13_october_2011.doc" TargetMode="External"/><Relationship Id="rId717" Type="http://schemas.openxmlformats.org/officeDocument/2006/relationships/hyperlink" Target="http://www.blhr.org/media/documents/Bulletin_8_april_2011.doc" TargetMode="External"/><Relationship Id="rId924" Type="http://schemas.openxmlformats.org/officeDocument/2006/relationships/hyperlink" Target="http://www.blhr.org/media/documents/Bulletin_12_october_2011.doc" TargetMode="External"/><Relationship Id="rId1347" Type="http://schemas.openxmlformats.org/officeDocument/2006/relationships/hyperlink" Target="http://www.blhr.org/media/documents/Bulletin_14_noemvri_2011.doc" TargetMode="External"/><Relationship Id="rId1554" Type="http://schemas.openxmlformats.org/officeDocument/2006/relationships/hyperlink" Target="http://blhr.org/media/documents/403" TargetMode="External"/><Relationship Id="rId1761" Type="http://schemas.openxmlformats.org/officeDocument/2006/relationships/hyperlink" Target="http://hudoc.echr.coe.int/sites/eng/pages/search.aspx?i=001-147623" TargetMode="External"/><Relationship Id="rId1999" Type="http://schemas.openxmlformats.org/officeDocument/2006/relationships/hyperlink" Target="http://www.blhr.org/media/documents/Bulletin_22_july_2012.doc" TargetMode="External"/><Relationship Id="rId53" Type="http://schemas.openxmlformats.org/officeDocument/2006/relationships/hyperlink" Target="http://cmiskp.echr.coe.int/tkp197/view.asp?action=html&amp;documentId=905774&amp;portal=hbkm&amp;source=externalbydocnumber&amp;table=F69A27FD8FB86142BF01C1166DEA398649" TargetMode="External"/><Relationship Id="rId1207" Type="http://schemas.openxmlformats.org/officeDocument/2006/relationships/hyperlink" Target="http://www.blhr.org/media/documents/&#1073;&#1102;&#1083;&#1077;&#1090;&#1080;&#1085;_39-&#1072;&#1087;&#1088;&#1080;&#1083;_15.doc" TargetMode="External"/><Relationship Id="rId1414" Type="http://schemas.openxmlformats.org/officeDocument/2006/relationships/hyperlink" Target="http://hudoc.echr.coe.int/sites/eng/pages/search.aspx?i=001-148630" TargetMode="External"/><Relationship Id="rId1621" Type="http://schemas.openxmlformats.org/officeDocument/2006/relationships/hyperlink" Target="http://cmiskp.echr.coe.int/tkp197/view.asp?action=html&amp;documentId=907931&amp;portal=hbkm&amp;source=externalbydocnumber&amp;table=F69A27FD8FB86142BF01C1166DEA398649" TargetMode="External"/><Relationship Id="rId1859" Type="http://schemas.openxmlformats.org/officeDocument/2006/relationships/hyperlink" Target="http://www.blhr.org/media/documents/Buletin_29_june_2014.doc" TargetMode="External"/><Relationship Id="rId1719" Type="http://schemas.openxmlformats.org/officeDocument/2006/relationships/hyperlink" Target="http://cmiskp.echr.coe.int/tkp197/view.asp?action=html&amp;documentId=905501&amp;portal=hbkm&amp;source=externalbydocnumber&amp;table=F69A27FD8FB86142BF01C1166DEA398649" TargetMode="External"/><Relationship Id="rId1926" Type="http://schemas.openxmlformats.org/officeDocument/2006/relationships/hyperlink" Target="http://cmiskp.echr.coe.int/tkp197/view.asp?action=html&amp;documentId=880230&amp;portal=hbkm&amp;source=externalbydocnumber&amp;table=F69A27FD8FB86142BF01C1166DEA398649" TargetMode="External"/><Relationship Id="rId2090" Type="http://schemas.openxmlformats.org/officeDocument/2006/relationships/hyperlink" Target="http://curia.europa.eu/juris/document/document.jsf?text=&amp;docid=81988&amp;pageIndex=0&amp;doclang=BG&amp;mode=lst&amp;dir=&amp;occ=first&amp;part=1&amp;cid=301675" TargetMode="External"/><Relationship Id="rId2188" Type="http://schemas.openxmlformats.org/officeDocument/2006/relationships/hyperlink" Target="http://curia.europa.eu/juris/document/document.jsf?text=&amp;docid=81985&amp;pageIndex=0&amp;doclang=BG&amp;mode=lst&amp;dir=&amp;occ=first&amp;part=1&amp;cid=301757" TargetMode="External"/><Relationship Id="rId2395" Type="http://schemas.openxmlformats.org/officeDocument/2006/relationships/footer" Target="footer10.xml"/><Relationship Id="rId367" Type="http://schemas.openxmlformats.org/officeDocument/2006/relationships/hyperlink" Target="http://cmiskp.echr.coe.int/tkp197/view.asp?action=html&amp;documentId=902686&amp;portal=hbkm&amp;source=externalbydocnumber&amp;table=F69A27FD8FB86142BF01C1166DEA398649" TargetMode="External"/><Relationship Id="rId574" Type="http://schemas.openxmlformats.org/officeDocument/2006/relationships/hyperlink" Target="http://cmiskp.echr.coe.int/tkp197/view.asp?action=html&amp;documentId=873179&amp;portal=hbkm&amp;source=externalbydocnumber&amp;table=F69A27FD8FB86142BF01C1166DEA398649" TargetMode="External"/><Relationship Id="rId2048" Type="http://schemas.openxmlformats.org/officeDocument/2006/relationships/hyperlink" Target="http://cmiskp.echr.coe.int/tkp197/view.asp?action=html&amp;documentId=874587&amp;portal=hbkm&amp;source=externalbydocnumber&amp;table=F69A27FD8FB86142BF01C1166DEA398649" TargetMode="External"/><Relationship Id="rId2255" Type="http://schemas.openxmlformats.org/officeDocument/2006/relationships/hyperlink" Target="http://hudoc.echr.coe.int/sites/eng/pages/search.aspx?i=001-154026" TargetMode="External"/><Relationship Id="rId227" Type="http://schemas.openxmlformats.org/officeDocument/2006/relationships/hyperlink" Target="http://cmiskp.echr.coe.int/tkp197/view.asp?action=html&amp;documentId=884830&amp;portal=hbkm&amp;source=externalbydocnumber&amp;table=F69A27FD8FB86142BF01C1166DEA398649" TargetMode="External"/><Relationship Id="rId781" Type="http://schemas.openxmlformats.org/officeDocument/2006/relationships/hyperlink" Target="http://www.blhr.org/media/documents/Bulletin_13_october_2011.doc" TargetMode="External"/><Relationship Id="rId879" Type="http://schemas.openxmlformats.org/officeDocument/2006/relationships/hyperlink" Target="http://cmiskp.echr.coe.int/tkp197/view.asp?action=html&amp;documentId=885872&amp;portal=hbkm&amp;source=externalbydocnumber&amp;table=F69A27FD8FB86142BF01C1166DEA398649" TargetMode="External"/><Relationship Id="rId434" Type="http://schemas.openxmlformats.org/officeDocument/2006/relationships/hyperlink" Target="http://hudoc.echr.coe.int/sites/eng/pages/search.aspx?i=001-152777" TargetMode="External"/><Relationship Id="rId641" Type="http://schemas.openxmlformats.org/officeDocument/2006/relationships/hyperlink" Target="http://cmiskp.echr.coe.int/tkp197/view.asp?action=html&amp;documentId=895880&amp;portal=hbkm&amp;source=externalbydocnumber&amp;table=F69A27FD8FB86142BF01C1166DEA398649" TargetMode="External"/><Relationship Id="rId739" Type="http://schemas.openxmlformats.org/officeDocument/2006/relationships/hyperlink" Target="http://www.blhr.org/media/documents/Buletin_37_-_fevruari_15.doc" TargetMode="External"/><Relationship Id="rId1064" Type="http://schemas.openxmlformats.org/officeDocument/2006/relationships/hyperlink" Target="http://cmiskp.echr.coe.int/tkp197/view.asp?action=html&amp;documentId=880237&amp;portal=hbkm&amp;source=externalbydocnumber&amp;table=F69A27FD8FB86142BF01C1166DEA398649" TargetMode="External"/><Relationship Id="rId1271" Type="http://schemas.openxmlformats.org/officeDocument/2006/relationships/hyperlink" Target="http://cmiskp.echr.coe.int/tkp197/view.asp?action=html&amp;documentId=876980&amp;portal=hbkm&amp;source=externalbydocnumber&amp;table=F69A27FD8FB86142BF01C1166DEA398649" TargetMode="External"/><Relationship Id="rId1369" Type="http://schemas.openxmlformats.org/officeDocument/2006/relationships/hyperlink" Target="http://cmiskp.echr.coe.int/tkp197/view.asp?action=html&amp;documentId=875647&amp;portal=hbkm&amp;source=externalbydocnumber&amp;table=F69A27FD8FB86142BF01C1166DEA398649" TargetMode="External"/><Relationship Id="rId1576" Type="http://schemas.openxmlformats.org/officeDocument/2006/relationships/hyperlink" Target="http://blhr.org/media/documents/403" TargetMode="External"/><Relationship Id="rId2115" Type="http://schemas.openxmlformats.org/officeDocument/2006/relationships/hyperlink" Target="http://cmiskp.echr.coe.int/tkp197/view.asp?action=html&amp;documentId=893883&amp;portal=hbkm&amp;source=externalbydocnumber&amp;table=F69A27FD8FB86142BF01C1166DEA398649" TargetMode="External"/><Relationship Id="rId2322" Type="http://schemas.openxmlformats.org/officeDocument/2006/relationships/hyperlink" Target="http://www.blhr.org/media/documents/Bulletin_19_april_2012.doc" TargetMode="External"/><Relationship Id="rId501" Type="http://schemas.openxmlformats.org/officeDocument/2006/relationships/hyperlink" Target="http://hudoc.echr.coe.int/sites/eng/pages/search.aspx?i=001-111410" TargetMode="External"/><Relationship Id="rId946" Type="http://schemas.openxmlformats.org/officeDocument/2006/relationships/hyperlink" Target="http://www.blhr.org/media/documents/Bulletin_21_june_2012.doc" TargetMode="External"/><Relationship Id="rId1131" Type="http://schemas.openxmlformats.org/officeDocument/2006/relationships/hyperlink" Target="http://www.blhr.org/media/documents/Bulletin_22_july_2012.doc" TargetMode="External"/><Relationship Id="rId1229" Type="http://schemas.openxmlformats.org/officeDocument/2006/relationships/hyperlink" Target="http://hudoc.echr.coe.int/sites/eng/pages/search.aspx?i=001-112437" TargetMode="External"/><Relationship Id="rId1783" Type="http://schemas.openxmlformats.org/officeDocument/2006/relationships/hyperlink" Target="http://hudoc.echr.coe.int/eng?i=001-198705" TargetMode="External"/><Relationship Id="rId1990" Type="http://schemas.openxmlformats.org/officeDocument/2006/relationships/hyperlink" Target="http://hudoc.echr.coe.int/sites/eng/pages/search.aspx?i=001-111690" TargetMode="External"/><Relationship Id="rId75" Type="http://schemas.openxmlformats.org/officeDocument/2006/relationships/hyperlink" Target="http://hudoc.echr.coe.int/sites/eng/pages/search.aspx?i=001-152311" TargetMode="External"/><Relationship Id="rId806" Type="http://schemas.openxmlformats.org/officeDocument/2006/relationships/hyperlink" Target="http://www.blhr.org/media/documents/Buletin_25_february_2014.doc" TargetMode="External"/><Relationship Id="rId1436" Type="http://schemas.openxmlformats.org/officeDocument/2006/relationships/hyperlink" Target="http://eur-lex.europa.eu/legal-content/BG/TXT/HTML/?uri=CELEX:62012CJ0131&amp;from=BG" TargetMode="External"/><Relationship Id="rId1643" Type="http://schemas.openxmlformats.org/officeDocument/2006/relationships/header" Target="header8.xml"/><Relationship Id="rId1850" Type="http://schemas.openxmlformats.org/officeDocument/2006/relationships/hyperlink" Target="http://cmiskp.echr.coe.int/tkp197/view.asp?action=html&amp;documentId=898540&amp;portal=hbkm&amp;source=externalbydocnumber&amp;table=F69A27FD8FB86142BF01C1166DEA398649" TargetMode="External"/><Relationship Id="rId1503" Type="http://schemas.openxmlformats.org/officeDocument/2006/relationships/hyperlink" Target="http://www.blhr.org/media/documents/Bulletin_14_noemvri_2011.doc" TargetMode="External"/><Relationship Id="rId1710" Type="http://schemas.openxmlformats.org/officeDocument/2006/relationships/hyperlink" Target="http://www.blhr.org/media/documents/Bulletin_16_january_2012.doc" TargetMode="External"/><Relationship Id="rId1948" Type="http://schemas.openxmlformats.org/officeDocument/2006/relationships/hyperlink" Target="http://cmiskp.echr.coe.int/tkp197/view.asp?action=html&amp;documentId=891996&amp;portal=hbkm&amp;source=externalbydocnumber&amp;table=F69A27FD8FB86142BF01C1166DEA398649" TargetMode="External"/><Relationship Id="rId291" Type="http://schemas.openxmlformats.org/officeDocument/2006/relationships/hyperlink" Target="http://www.blhr.org/media/documents/Bulletin_5_january_2011.doc" TargetMode="External"/><Relationship Id="rId1808" Type="http://schemas.openxmlformats.org/officeDocument/2006/relationships/hyperlink" Target="http://cmiskp.echr.coe.int/tkp197/view.asp?action=html&amp;documentId=889101&amp;portal=hbkm&amp;source=externalbydocnumber&amp;table=F69A27FD8FB86142BF01C1166DEA398649" TargetMode="External"/><Relationship Id="rId151" Type="http://schemas.openxmlformats.org/officeDocument/2006/relationships/hyperlink" Target="http://cmiskp.echr.coe.int/tkp197/view.asp?action=html&amp;documentId=898319&amp;portal=hbkm&amp;source=externalbydocnumber&amp;table=F69A27FD8FB86142BF01C1166DEA398649" TargetMode="External"/><Relationship Id="rId389" Type="http://schemas.openxmlformats.org/officeDocument/2006/relationships/hyperlink" Target="http://hudoc.echr.coe.int/sites/eng/pages/search.aspx?i=001-112282" TargetMode="External"/><Relationship Id="rId596" Type="http://schemas.openxmlformats.org/officeDocument/2006/relationships/hyperlink" Target="http://www.blhr.org/media/documents/Bulletin_12_october_2011.doc" TargetMode="External"/><Relationship Id="rId2277" Type="http://schemas.openxmlformats.org/officeDocument/2006/relationships/hyperlink" Target="http://hudoc.echr.coe.int/eng?i=002-12671" TargetMode="External"/><Relationship Id="rId249" Type="http://schemas.openxmlformats.org/officeDocument/2006/relationships/hyperlink" Target="http://www.blhr.org/media/documents/buletin_38_-_mart_15.doc" TargetMode="External"/><Relationship Id="rId456" Type="http://schemas.openxmlformats.org/officeDocument/2006/relationships/hyperlink" Target="http://cmiskp.echr.coe.int/tkp197/view.asp?action=html&amp;documentId=894992&amp;portal=hbkm&amp;source=externalbydocnumber&amp;table=F69A27FD8FB86142BF01C1166DEA398649" TargetMode="External"/><Relationship Id="rId663" Type="http://schemas.openxmlformats.org/officeDocument/2006/relationships/hyperlink" Target="http://www.blhr.org/media/documents/Bulletin_22_july_2012.doc" TargetMode="External"/><Relationship Id="rId870" Type="http://schemas.openxmlformats.org/officeDocument/2006/relationships/hyperlink" Target="http://www.blhr.org/media/documents/Bulletin_18_march_2012.doc" TargetMode="External"/><Relationship Id="rId1086" Type="http://schemas.openxmlformats.org/officeDocument/2006/relationships/hyperlink" Target="http://cmiskp.echr.coe.int/tkp197/view.asp?action=html&amp;documentId=888336&amp;portal=hbkm&amp;source=externalbydocnumber&amp;table=F69A27FD8FB86142BF01C1166DEA398649" TargetMode="External"/><Relationship Id="rId1293" Type="http://schemas.openxmlformats.org/officeDocument/2006/relationships/hyperlink" Target="http://www.blhr.org/media/documents/Bulletin_19_april_2012.doc" TargetMode="External"/><Relationship Id="rId2137" Type="http://schemas.openxmlformats.org/officeDocument/2006/relationships/hyperlink" Target="http://curia.europa.eu/juris/document/document.jsf?text=&amp;docid=124743&amp;pageIndex=0&amp;doclang=EN&amp;mode=lst&amp;dir=&amp;occ=first&amp;part=1&amp;cid=1808185" TargetMode="External"/><Relationship Id="rId2344" Type="http://schemas.openxmlformats.org/officeDocument/2006/relationships/hyperlink" Target="http://www.blhr.org/media/documents/Bulletin_20_june_2012.doc" TargetMode="External"/><Relationship Id="rId109" Type="http://schemas.openxmlformats.org/officeDocument/2006/relationships/hyperlink" Target="http://www.blhr.org/media/documents/Buletin_31_-_August_2014.doc" TargetMode="External"/><Relationship Id="rId316" Type="http://schemas.openxmlformats.org/officeDocument/2006/relationships/hyperlink" Target="http://www.blhr.org/media/documents/Bulletin_9_may_2011.doc" TargetMode="External"/><Relationship Id="rId523" Type="http://schemas.openxmlformats.org/officeDocument/2006/relationships/hyperlink" Target="http://www.blhr.org/media/documents/Bulletin_15_december_2011.doc" TargetMode="External"/><Relationship Id="rId968" Type="http://schemas.openxmlformats.org/officeDocument/2006/relationships/hyperlink" Target="http://www.blhr.org/media/documents/Buletin_34_-_noemvri_14.doc" TargetMode="External"/><Relationship Id="rId1153" Type="http://schemas.openxmlformats.org/officeDocument/2006/relationships/hyperlink" Target="http://www.blhr.org/media/documents/Bulletin_1_september_2010.doc" TargetMode="External"/><Relationship Id="rId1598" Type="http://schemas.openxmlformats.org/officeDocument/2006/relationships/hyperlink" Target="http://www.blhr.org/media/documents/Bulletin_18_march_2012.doc" TargetMode="External"/><Relationship Id="rId2204" Type="http://schemas.openxmlformats.org/officeDocument/2006/relationships/hyperlink" Target="http://www.blhr.org/media/documents/Bulletin_2_october_2010.doc" TargetMode="External"/><Relationship Id="rId97" Type="http://schemas.openxmlformats.org/officeDocument/2006/relationships/hyperlink" Target="http://www.blhr.org/media/documents/Bulletin_1_september_2010.doc" TargetMode="External"/><Relationship Id="rId730" Type="http://schemas.openxmlformats.org/officeDocument/2006/relationships/hyperlink" Target="http://cmiskp.echr.coe.int/tkp197/view.asp?action=html&amp;documentId=900795&amp;portal=hbkm&amp;source=externalbydocnumber&amp;table=F69A27FD8FB86142BF01C1166DEA398649" TargetMode="External"/><Relationship Id="rId828" Type="http://schemas.openxmlformats.org/officeDocument/2006/relationships/hyperlink" Target="http://cmiskp.echr.coe.int/tkp197/view.asp?action=html&amp;documentId=879853&amp;portal=hbkm&amp;source=externalbydocnumber&amp;table=F69A27FD8FB86142BF01C1166DEA398649" TargetMode="External"/><Relationship Id="rId1013" Type="http://schemas.openxmlformats.org/officeDocument/2006/relationships/hyperlink" Target="http://www.blhr.org/media/documents/Bulletin_2_october_2010.doc" TargetMode="External"/><Relationship Id="rId1360" Type="http://schemas.openxmlformats.org/officeDocument/2006/relationships/hyperlink" Target="http://hudoc.echr.coe.int/sites/eng/pages/search.aspx?i=001-142079" TargetMode="External"/><Relationship Id="rId1458" Type="http://schemas.openxmlformats.org/officeDocument/2006/relationships/hyperlink" Target="http://hudoc.echr.coe.int/sites/eng/pages/search.aspx?i=001-156175" TargetMode="External"/><Relationship Id="rId1665" Type="http://schemas.openxmlformats.org/officeDocument/2006/relationships/hyperlink" Target="http://www.blhr.org/media/documents/Bulletin_6_February_2011.doc" TargetMode="External"/><Relationship Id="rId1872" Type="http://schemas.openxmlformats.org/officeDocument/2006/relationships/hyperlink" Target="http://www.blhr.org/media/documents/Bulletin_1_september_2010.doc" TargetMode="External"/><Relationship Id="rId1220" Type="http://schemas.openxmlformats.org/officeDocument/2006/relationships/hyperlink" Target="http://www.blhr.org/media/documents/Bulletin_8_april_2011.doc" TargetMode="External"/><Relationship Id="rId1318" Type="http://schemas.openxmlformats.org/officeDocument/2006/relationships/hyperlink" Target="http://www.blhr.org/media/documents/Bulletin_13_october_2011.doc" TargetMode="External"/><Relationship Id="rId1525" Type="http://schemas.openxmlformats.org/officeDocument/2006/relationships/hyperlink" Target="http://hudoc.echr.coe.int/sites/eng/pages/search.aspx?i=001-144997" TargetMode="External"/><Relationship Id="rId1732" Type="http://schemas.openxmlformats.org/officeDocument/2006/relationships/hyperlink" Target="http://hudoc.echr.coe.int/sites/eng/pages/search.aspx?i=001-112306" TargetMode="External"/><Relationship Id="rId24" Type="http://schemas.openxmlformats.org/officeDocument/2006/relationships/hyperlink" Target="http://hudoc.echr.coe.int/eng?i=001-199075" TargetMode="External"/><Relationship Id="rId2299" Type="http://schemas.openxmlformats.org/officeDocument/2006/relationships/hyperlink" Target="http://hudoc.echr.coe.int/sites/eng/pages/search.aspx?i=001-152724" TargetMode="External"/><Relationship Id="rId173" Type="http://schemas.openxmlformats.org/officeDocument/2006/relationships/hyperlink" Target="http://cmiskp.echr.coe.int/tkp197/view.asp?action=html&amp;documentId=880447&amp;portal=hbkm&amp;source=externalbydocnumber&amp;table=F69A27FD8FB86142BF01C1166DEA398649" TargetMode="External"/><Relationship Id="rId380" Type="http://schemas.openxmlformats.org/officeDocument/2006/relationships/hyperlink" Target="http://www.blhr.org/media/documents/Bulletin_20_june_2012.doc" TargetMode="External"/><Relationship Id="rId2061" Type="http://schemas.openxmlformats.org/officeDocument/2006/relationships/hyperlink" Target="http://cmiskp.echr.coe.int/tkp197/view.asp?action=html&amp;documentId=876974&amp;portal=hbkm&amp;source=externalbydocnumber&amp;table=F69A27FD8FB86142BF01C1166DEA398649" TargetMode="External"/><Relationship Id="rId240" Type="http://schemas.openxmlformats.org/officeDocument/2006/relationships/hyperlink" Target="http://hudoc.echr.coe.int/sites/eng/pages/search.aspx?i=001-144123" TargetMode="External"/><Relationship Id="rId478" Type="http://schemas.openxmlformats.org/officeDocument/2006/relationships/hyperlink" Target="http://www.blhr.org/media/documents/Bulletin_4_december_2010.doc" TargetMode="External"/><Relationship Id="rId685" Type="http://schemas.openxmlformats.org/officeDocument/2006/relationships/hyperlink" Target="http://www.blhr.org/media/documents/Buletin_33_October_2014.doc" TargetMode="External"/><Relationship Id="rId892" Type="http://schemas.openxmlformats.org/officeDocument/2006/relationships/hyperlink" Target="http://www.blhr.org/media/documents/Buletin_26_mart_2014_1.doc" TargetMode="External"/><Relationship Id="rId2159" Type="http://schemas.openxmlformats.org/officeDocument/2006/relationships/hyperlink" Target="http://hudoc.echr.coe.int/sites/eng/pages/search.aspx?i=001-150501" TargetMode="External"/><Relationship Id="rId2366" Type="http://schemas.openxmlformats.org/officeDocument/2006/relationships/hyperlink" Target="http://eur-lex.europa.eu/legal-content/BG/TXT/?uri=CELEX:62013CJ0166&amp;qid=1422982505917" TargetMode="External"/><Relationship Id="rId100" Type="http://schemas.openxmlformats.org/officeDocument/2006/relationships/hyperlink" Target="http://cmiskp.echr.coe.int/tkp197/view.asp?action=html&amp;documentId=877240&amp;portal=hbkm&amp;source=externalbydocnumber&amp;table=F69A27FD8FB86142BF01C1166DEA398649" TargetMode="External"/><Relationship Id="rId338" Type="http://schemas.openxmlformats.org/officeDocument/2006/relationships/hyperlink" Target="http://www.blhr.org/media/documents/Bulletin_13_october_2011.doc" TargetMode="External"/><Relationship Id="rId545" Type="http://schemas.openxmlformats.org/officeDocument/2006/relationships/hyperlink" Target="http://www.blhr.org/media/documents/Buletin_30_&#1102;&#1083;&#1080;_2014.doc" TargetMode="External"/><Relationship Id="rId752" Type="http://schemas.openxmlformats.org/officeDocument/2006/relationships/hyperlink" Target="http://cmiskp.echr.coe.int/tkp197/view.asp?action=html&amp;documentId=905572&amp;portal=hbkm&amp;source=externalbydocnumber&amp;table=F69A27FD8FB86142BF01C1166DEA398649" TargetMode="External"/><Relationship Id="rId1175" Type="http://schemas.openxmlformats.org/officeDocument/2006/relationships/hyperlink" Target="http://www.blhr.org/media/documents/Bulletin_8_april_2011.doc" TargetMode="External"/><Relationship Id="rId1382" Type="http://schemas.openxmlformats.org/officeDocument/2006/relationships/hyperlink" Target="http://www.blhr.org/media/documents/Bulletin_1_september_2010.doc" TargetMode="External"/><Relationship Id="rId2019" Type="http://schemas.openxmlformats.org/officeDocument/2006/relationships/hyperlink" Target="http://hudoc.echr.coe.int/sites/eng/pages/search.aspx?i=001-145000" TargetMode="External"/><Relationship Id="rId2226" Type="http://schemas.openxmlformats.org/officeDocument/2006/relationships/hyperlink" Target="http://www.blhr.org/media/documents/Buletin_41_-_June_2015-1.doc" TargetMode="External"/><Relationship Id="rId405" Type="http://schemas.openxmlformats.org/officeDocument/2006/relationships/hyperlink" Target="http://hudoc.echr.coe.int/sites/eng/pages/search.aspx?i=001-144644" TargetMode="External"/><Relationship Id="rId612" Type="http://schemas.openxmlformats.org/officeDocument/2006/relationships/hyperlink" Target="http://blhr.org/media/documents/Buletin_28_may_1.doc" TargetMode="External"/><Relationship Id="rId1035" Type="http://schemas.openxmlformats.org/officeDocument/2006/relationships/hyperlink" Target="http://www.blhr.org/media/documents/Bulletin_1_september_2010.doc" TargetMode="External"/><Relationship Id="rId1242" Type="http://schemas.openxmlformats.org/officeDocument/2006/relationships/hyperlink" Target="http://www.blhr.org/media/documents/Bulletin_1_september_2010.doc" TargetMode="External"/><Relationship Id="rId1687" Type="http://schemas.openxmlformats.org/officeDocument/2006/relationships/hyperlink" Target="http://cmiskp.echr.coe.int/tkp197/view.asp?action=html&amp;documentId=886769&amp;portal=hbkm&amp;source=externalbydocnumber&amp;table=F69A27FD8FB86142BF01C1166DEA398649" TargetMode="External"/><Relationship Id="rId1894" Type="http://schemas.openxmlformats.org/officeDocument/2006/relationships/hyperlink" Target="http://hudoc.echr.coe.int/sites/eng/pages/search.aspx?i=001-111619" TargetMode="External"/><Relationship Id="rId917" Type="http://schemas.openxmlformats.org/officeDocument/2006/relationships/hyperlink" Target="http://cmiskp.echr.coe.int/tkp197/view.asp?action=html&amp;documentId=885870&amp;portal=hbkm&amp;source=externalbydocnumber&amp;table=F69A27FD8FB86142BF01C1166DEA398649" TargetMode="External"/><Relationship Id="rId1102" Type="http://schemas.openxmlformats.org/officeDocument/2006/relationships/hyperlink" Target="http://cmiskp.echr.coe.int/tkp197/view.asp?action=html&amp;documentId=900768&amp;portal=hbkm&amp;source=externalbydocnumber&amp;table=F69A27FD8FB86142BF01C1166DEA398649" TargetMode="External"/><Relationship Id="rId1547" Type="http://schemas.openxmlformats.org/officeDocument/2006/relationships/hyperlink" Target="http://hudoc.echr.coe.int/sites/eng/pages/search.aspx?i=001-148273" TargetMode="External"/><Relationship Id="rId1754" Type="http://schemas.openxmlformats.org/officeDocument/2006/relationships/hyperlink" Target="http://hudoc.echr.coe.int/sites/eng/pages/search.aspx" TargetMode="External"/><Relationship Id="rId1961" Type="http://schemas.openxmlformats.org/officeDocument/2006/relationships/hyperlink" Target="http://www.blhr.org/media/documents/Bulletin_15_december_2011.doc" TargetMode="External"/><Relationship Id="rId46" Type="http://schemas.openxmlformats.org/officeDocument/2006/relationships/hyperlink" Target="http://www.blhr.org/media/documents/Buletin_24_january_2014.doc" TargetMode="External"/><Relationship Id="rId1407" Type="http://schemas.openxmlformats.org/officeDocument/2006/relationships/hyperlink" Target="http://www.blhr.org/media/documents/Bulletin_17_february_2012.doc" TargetMode="External"/><Relationship Id="rId1614" Type="http://schemas.openxmlformats.org/officeDocument/2006/relationships/hyperlink" Target="http://www.blhr.org/media/documents/Bulletin_11_July_2011.doc" TargetMode="External"/><Relationship Id="rId1821" Type="http://schemas.openxmlformats.org/officeDocument/2006/relationships/hyperlink" Target="http://hudoc.echr.coe.int/sites/eng/pages/search.aspx?i=001-144677" TargetMode="External"/><Relationship Id="rId195" Type="http://schemas.openxmlformats.org/officeDocument/2006/relationships/hyperlink" Target="http://hudoc.echr.coe.int/sites/fra/pages/search.aspx?i=001-110546" TargetMode="External"/><Relationship Id="rId1919" Type="http://schemas.openxmlformats.org/officeDocument/2006/relationships/hyperlink" Target="http://www.blhr.org/media/documents/Bulletin_4_december_2010.doc" TargetMode="External"/><Relationship Id="rId2083" Type="http://schemas.openxmlformats.org/officeDocument/2006/relationships/hyperlink" Target="http://cmiskp.echr.coe.int/tkp197/view.asp?action=html&amp;documentId=882651&amp;portal=hbkm&amp;source=externalbydocnumber&amp;table=F69A27FD8FB86142BF01C1166DEA398649" TargetMode="External"/><Relationship Id="rId2290" Type="http://schemas.openxmlformats.org/officeDocument/2006/relationships/hyperlink" Target="http://www.blhr.org/media/documents/Bulletin_14_noemvri_2011.doc" TargetMode="External"/><Relationship Id="rId2388" Type="http://schemas.openxmlformats.org/officeDocument/2006/relationships/hyperlink" Target="http://curia.europa.eu/juris/celex.jsf?celex=62018CJ0453&amp;lang1=bg&amp;type=TXT&amp;ancre=" TargetMode="External"/><Relationship Id="rId262" Type="http://schemas.openxmlformats.org/officeDocument/2006/relationships/hyperlink" Target="http://cmiskp.echr.coe.int/tkp197/view.asp?action=html&amp;documentId=884618&amp;portal=hbkm&amp;source=externalbydocnumber&amp;table=F69A27FD8FB86142BF01C1166DEA398649" TargetMode="External"/><Relationship Id="rId567" Type="http://schemas.openxmlformats.org/officeDocument/2006/relationships/hyperlink" Target="http://www.blhr.org/media/documents/Buletin_32_-_September_2014.doc" TargetMode="External"/><Relationship Id="rId1197" Type="http://schemas.openxmlformats.org/officeDocument/2006/relationships/hyperlink" Target="http://www.blhr.org/media/documents/Buletin_26_mart_2014_1.doc" TargetMode="External"/><Relationship Id="rId2150" Type="http://schemas.openxmlformats.org/officeDocument/2006/relationships/hyperlink" Target="http://www.blhr.org/media/documents/Buletin_32_-_September_2014.doc" TargetMode="External"/><Relationship Id="rId2248" Type="http://schemas.openxmlformats.org/officeDocument/2006/relationships/hyperlink" Target="http://blhr.org/media/documents/Buletin_28_may_1.doc" TargetMode="External"/><Relationship Id="rId122" Type="http://schemas.openxmlformats.org/officeDocument/2006/relationships/hyperlink" Target="http://hudoc.echr.coe.int/sites/fra/pages/search.aspx?i=001-105118" TargetMode="External"/><Relationship Id="rId774" Type="http://schemas.openxmlformats.org/officeDocument/2006/relationships/hyperlink" Target="http://cmiskp.echr.coe.int/tkp197/view.asp?action=html&amp;documentId=877844&amp;portal=hbkm&amp;source=externalbydocnumber&amp;table=F69A27FD8FB86142BF01C1166DEA398649" TargetMode="External"/><Relationship Id="rId981" Type="http://schemas.openxmlformats.org/officeDocument/2006/relationships/hyperlink" Target="http://cmiskp.echr.coe.int/tkp197/view.asp?action=html&amp;documentId=888772&amp;portal=hbkm&amp;source=externalbydocnumber&amp;table=F69A27FD8FB86142BF01C1166DEA398649" TargetMode="External"/><Relationship Id="rId1057" Type="http://schemas.openxmlformats.org/officeDocument/2006/relationships/hyperlink" Target="http://www.blhr.org/media/documents/Bulletin_4_december_2010.doc" TargetMode="External"/><Relationship Id="rId2010" Type="http://schemas.openxmlformats.org/officeDocument/2006/relationships/hyperlink" Target="http://hudoc.echr.coe.int/sites/eng/pages/search.aspx?i=001-140392" TargetMode="External"/><Relationship Id="rId427" Type="http://schemas.openxmlformats.org/officeDocument/2006/relationships/hyperlink" Target="http://www.blhr.org/media/documents/Buletin_36_-_January.doc" TargetMode="External"/><Relationship Id="rId634" Type="http://schemas.openxmlformats.org/officeDocument/2006/relationships/hyperlink" Target="http://blhr.org/media/documents/Bulletin_44_-_December_2019.pdf" TargetMode="External"/><Relationship Id="rId841" Type="http://schemas.openxmlformats.org/officeDocument/2006/relationships/hyperlink" Target="http://www.blhr.org/media/documents/Buletin_36_-_January.doc" TargetMode="External"/><Relationship Id="rId1264" Type="http://schemas.openxmlformats.org/officeDocument/2006/relationships/hyperlink" Target="http://www.blhr.org/media/documents/Bulletin_8_april_2011.doc" TargetMode="External"/><Relationship Id="rId1471" Type="http://schemas.openxmlformats.org/officeDocument/2006/relationships/hyperlink" Target="http://hudoc.echr.coe.int/eng?i=001-199174" TargetMode="External"/><Relationship Id="rId1569" Type="http://schemas.openxmlformats.org/officeDocument/2006/relationships/hyperlink" Target="http://cmiskp.echr.coe.int/tkp197/view.asp?action=html&amp;documentId=898100&amp;portal=hbkm&amp;source=externalbydocnumber&amp;table=F69A27FD8FB86142BF01C1166DEA398649" TargetMode="External"/><Relationship Id="rId2108" Type="http://schemas.openxmlformats.org/officeDocument/2006/relationships/hyperlink" Target="http://www.blhr.org/media/documents/Bulletin_13_october_2011.doc" TargetMode="External"/><Relationship Id="rId2315" Type="http://schemas.openxmlformats.org/officeDocument/2006/relationships/hyperlink" Target="http://hudoc.echr.coe.int/eng?i=001-199075" TargetMode="External"/><Relationship Id="rId701" Type="http://schemas.openxmlformats.org/officeDocument/2006/relationships/hyperlink" Target="http://www.blhr.org/media/documents/Buletin_29_june_2014.doc" TargetMode="External"/><Relationship Id="rId939" Type="http://schemas.openxmlformats.org/officeDocument/2006/relationships/hyperlink" Target="http://cmiskp.echr.coe.int/tkp197/view.asp?action=html&amp;documentId=900795&amp;portal=hbkm&amp;source=externalbydocnumber&amp;table=F69A27FD8FB86142BF01C1166DEA398649" TargetMode="External"/><Relationship Id="rId1124" Type="http://schemas.openxmlformats.org/officeDocument/2006/relationships/hyperlink" Target="http://cmiskp.echr.coe.int/tkp197/view.asp?action=html&amp;documentId=908481&amp;portal=hbkm&amp;source=externalbydocnumber&amp;table=F69A27FD8FB86142BF01C1166DEA398649" TargetMode="External"/><Relationship Id="rId1331" Type="http://schemas.openxmlformats.org/officeDocument/2006/relationships/hyperlink" Target="http://curia.europa.eu/juris/celex.jsf?celex=62018CJ0708&amp;lang1=bg&amp;type=TXT&amp;ancre=" TargetMode="External"/><Relationship Id="rId1776" Type="http://schemas.openxmlformats.org/officeDocument/2006/relationships/hyperlink" Target="http://www.blhr.org/media/documents/Buletin_41_-_June_2015-1.doc" TargetMode="External"/><Relationship Id="rId1983" Type="http://schemas.openxmlformats.org/officeDocument/2006/relationships/hyperlink" Target="http://www.blhr.org/media/documents/Bulletin_21_june_2012.doc" TargetMode="External"/><Relationship Id="rId68" Type="http://schemas.openxmlformats.org/officeDocument/2006/relationships/hyperlink" Target="http://www.blhr.org/media/documents/Buletin_31_-_August_2014.doc" TargetMode="External"/><Relationship Id="rId1429" Type="http://schemas.openxmlformats.org/officeDocument/2006/relationships/hyperlink" Target="http://hudoc.echr.coe.int/sites/eng/pages/search.aspx?i=001-113118" TargetMode="External"/><Relationship Id="rId1636" Type="http://schemas.openxmlformats.org/officeDocument/2006/relationships/hyperlink" Target="http://hudoc.echr.coe.int/sites/eng/Pages/search.aspx" TargetMode="External"/><Relationship Id="rId1843" Type="http://schemas.openxmlformats.org/officeDocument/2006/relationships/hyperlink" Target="http://www.blhr.org/media/documents/Bulletin_13_october_2011.doc" TargetMode="External"/><Relationship Id="rId1703" Type="http://schemas.openxmlformats.org/officeDocument/2006/relationships/hyperlink" Target="http://hudoc.echr.coe.int/sites/fra/pages/search.aspx?i=001-107307" TargetMode="External"/><Relationship Id="rId1910" Type="http://schemas.openxmlformats.org/officeDocument/2006/relationships/hyperlink" Target="http://www.blhr.org/media/documents/Buletin_41_-_June_2015-1.doc" TargetMode="External"/><Relationship Id="rId284" Type="http://schemas.openxmlformats.org/officeDocument/2006/relationships/hyperlink" Target="http://www.blhr.org/media/documents/Bulletin_4_december_2010.doc" TargetMode="External"/><Relationship Id="rId491" Type="http://schemas.openxmlformats.org/officeDocument/2006/relationships/hyperlink" Target="http://cmiskp.echr.coe.int/tkp197/view.asp?action=html&amp;documentId=899255&amp;portal=hbkm&amp;source=externalbydocnumber&amp;table=F69A27FD8FB86142BF01C1166DEA398649" TargetMode="External"/><Relationship Id="rId2172" Type="http://schemas.openxmlformats.org/officeDocument/2006/relationships/hyperlink" Target="http://blhr.org/media/documents/Bulletin_45_January_2020.pdf" TargetMode="External"/><Relationship Id="rId144" Type="http://schemas.openxmlformats.org/officeDocument/2006/relationships/hyperlink" Target="http://www.blhr.org/media/documents/Bulletin_5_january_2011.doc" TargetMode="External"/><Relationship Id="rId589" Type="http://schemas.openxmlformats.org/officeDocument/2006/relationships/hyperlink" Target="http://curia.europa.eu/juris/document/document.jsf?text=&amp;docid=82038&amp;pageIndex=0&amp;doclang=BG&amp;mode=lst&amp;dir=&amp;occ=first&amp;part=1&amp;cid=300200" TargetMode="External"/><Relationship Id="rId796" Type="http://schemas.openxmlformats.org/officeDocument/2006/relationships/hyperlink" Target="http://cmiskp.echr.coe.int/tkp197/view.asp?action=html&amp;documentId=898586&amp;portal=hbkm&amp;source=externalbydocnumber&amp;table=F69A27FD8FB86142BF01C1166DEA398649" TargetMode="External"/><Relationship Id="rId351" Type="http://schemas.openxmlformats.org/officeDocument/2006/relationships/hyperlink" Target="http://www.blhr.org/media/documents/Bulletin_16_january_2012.doc" TargetMode="External"/><Relationship Id="rId449" Type="http://schemas.openxmlformats.org/officeDocument/2006/relationships/hyperlink" Target="http://www.blhr.org/media/documents/Bulletin_6_February_2011.doc" TargetMode="External"/><Relationship Id="rId656" Type="http://schemas.openxmlformats.org/officeDocument/2006/relationships/hyperlink" Target="http://cmiskp.echr.coe.int/tkp197/view.asp?action=html&amp;documentId=893315&amp;portal=hbkm&amp;source=externalbydocnumber&amp;table=F69A27FD8FB86142BF01C1166DEA398649" TargetMode="External"/><Relationship Id="rId863" Type="http://schemas.openxmlformats.org/officeDocument/2006/relationships/hyperlink" Target="http://hudoc.echr.coe.int/sites/eng/pages/search.aspx?i=001-101343" TargetMode="External"/><Relationship Id="rId1079" Type="http://schemas.openxmlformats.org/officeDocument/2006/relationships/hyperlink" Target="http://www.blhr.org/media/documents/Bulletin_6_February_2011.doc" TargetMode="External"/><Relationship Id="rId1286" Type="http://schemas.openxmlformats.org/officeDocument/2006/relationships/hyperlink" Target="http://hudoc.echr.coe.int/sites/eng/pages/search.aspx?i=001-147009" TargetMode="External"/><Relationship Id="rId1493" Type="http://schemas.openxmlformats.org/officeDocument/2006/relationships/hyperlink" Target="http://www.blhr.org/media/documents/Bulletin_11_July_2011.doc" TargetMode="External"/><Relationship Id="rId2032" Type="http://schemas.openxmlformats.org/officeDocument/2006/relationships/hyperlink" Target="http://hudoc.echr.coe.int/sites/eng/pages/search.aspx?i=001-150998" TargetMode="External"/><Relationship Id="rId2337" Type="http://schemas.openxmlformats.org/officeDocument/2006/relationships/hyperlink" Target="http://curia.europa.eu/juris/document/document.jsf?text=&amp;docid=79167&amp;pageIndex=0&amp;doclang=BG&amp;mode=lst&amp;dir=&amp;occ=first&amp;part=1&amp;cid=32181" TargetMode="External"/><Relationship Id="rId211" Type="http://schemas.openxmlformats.org/officeDocument/2006/relationships/hyperlink" Target="http://www.blhr.org/media/documents/Bulletin_5_january_2011.doc" TargetMode="External"/><Relationship Id="rId309" Type="http://schemas.openxmlformats.org/officeDocument/2006/relationships/hyperlink" Target="http://cmiskp.echr.coe.int/tkp197/view.asp?action=html&amp;documentId=883738&amp;portal=hbkm&amp;source=externalbydocnumber&amp;table=F69A27FD8FB86142BF01C1166DEA398649" TargetMode="External"/><Relationship Id="rId516" Type="http://schemas.openxmlformats.org/officeDocument/2006/relationships/hyperlink" Target="http://hudoc.echr.coe.int/sites/fra/pages/search.aspx?i=001-104959" TargetMode="External"/><Relationship Id="rId1146" Type="http://schemas.openxmlformats.org/officeDocument/2006/relationships/hyperlink" Target="http://www.blhr.org/media/documents/Bulletin_19_april_2012.doc" TargetMode="External"/><Relationship Id="rId1798" Type="http://schemas.openxmlformats.org/officeDocument/2006/relationships/hyperlink" Target="http://hudoc.echr.coe.int/eng?i=001-200657" TargetMode="External"/><Relationship Id="rId723" Type="http://schemas.openxmlformats.org/officeDocument/2006/relationships/hyperlink" Target="http://www.blhr.org/media/documents/Bulletin_16_january_2012.doc" TargetMode="External"/><Relationship Id="rId930" Type="http://schemas.openxmlformats.org/officeDocument/2006/relationships/hyperlink" Target="http://www.blhr.org/media/documents/Bulletin_14_noemvri_2011.doc" TargetMode="External"/><Relationship Id="rId1006" Type="http://schemas.openxmlformats.org/officeDocument/2006/relationships/hyperlink" Target="http://www.blhr.org/media/documents/Bulletin_10_June_2011.doc" TargetMode="External"/><Relationship Id="rId1353" Type="http://schemas.openxmlformats.org/officeDocument/2006/relationships/hyperlink" Target="http://www.blhr.org/media/documents/Bulletin_4_december_2010.doc" TargetMode="External"/><Relationship Id="rId1560" Type="http://schemas.openxmlformats.org/officeDocument/2006/relationships/hyperlink" Target="http://www.blhr.org/media/documents/Bulletin_4_december_2010.doc" TargetMode="External"/><Relationship Id="rId1658" Type="http://schemas.openxmlformats.org/officeDocument/2006/relationships/hyperlink" Target="http://cmiskp.echr.coe.int/tkp197/view.asp?action=html&amp;documentId=878994&amp;portal=hbkm&amp;source=externalbydocnumber&amp;table=F69A27FD8FB86142BF01C1166DEA398649" TargetMode="External"/><Relationship Id="rId1865" Type="http://schemas.openxmlformats.org/officeDocument/2006/relationships/hyperlink" Target="http://www.blhr.org/media/documents/Buletin_40_-_May__2015_.doc" TargetMode="External"/><Relationship Id="rId1213" Type="http://schemas.openxmlformats.org/officeDocument/2006/relationships/hyperlink" Target="http://www.blhr.org/media/documents/Bulletin_22_july_2012.doc" TargetMode="External"/><Relationship Id="rId1420" Type="http://schemas.openxmlformats.org/officeDocument/2006/relationships/hyperlink" Target="http://cmiskp.echr.coe.int/tkp197/view.asp?action=html&amp;documentId=895881&amp;portal=hbkm&amp;source=externalbydocnumber&amp;table=F69A27FD8FB86142BF01C1166DEA398649" TargetMode="External"/><Relationship Id="rId1518" Type="http://schemas.openxmlformats.org/officeDocument/2006/relationships/hyperlink" Target="http://www.blhr.org/media/documents/Buletin_27_april_2.doc" TargetMode="External"/><Relationship Id="rId1725" Type="http://schemas.openxmlformats.org/officeDocument/2006/relationships/hyperlink" Target="http://hudoc.echr.coe.int/sites/eng/pages/search.aspx?i=001-111421" TargetMode="External"/><Relationship Id="rId1932" Type="http://schemas.openxmlformats.org/officeDocument/2006/relationships/hyperlink" Target="http://cmiskp.echr.coe.int/tkp197/view.asp?action=html&amp;documentId=883654&amp;portal=hbkm&amp;source=externalbydocnumber&amp;table=F69A27FD8FB86142BF01C1166DEA398649" TargetMode="External"/><Relationship Id="rId17" Type="http://schemas.openxmlformats.org/officeDocument/2006/relationships/hyperlink" Target="http://cmiskp.echr.coe.int/tkp197/view.asp?action=html&amp;documentId=877164&amp;portal=hbkm&amp;source=externalbydocnumber&amp;table=F69A27FD8FB86142BF01C1166DEA398649" TargetMode="External"/><Relationship Id="rId2194" Type="http://schemas.openxmlformats.org/officeDocument/2006/relationships/hyperlink" Target="http://www.blhr.org/media/documents/Bulletin_14_noemvri_2011.doc" TargetMode="External"/><Relationship Id="rId166" Type="http://schemas.openxmlformats.org/officeDocument/2006/relationships/hyperlink" Target="http://www.blhr.org/media/documents/Bulletin_2_october_2010.doc" TargetMode="External"/><Relationship Id="rId373" Type="http://schemas.openxmlformats.org/officeDocument/2006/relationships/hyperlink" Target="http://cmiskp.echr.coe.int/tkp197/view.asp?action=html&amp;documentId=902757&amp;portal=hbkm&amp;source=externalbydocnumber&amp;table=F69A27FD8FB86142BF01C1166DEA398649" TargetMode="External"/><Relationship Id="rId580" Type="http://schemas.openxmlformats.org/officeDocument/2006/relationships/hyperlink" Target="http://www.blhr.org/media/documents/Bulletin_5_january_2011.doc" TargetMode="External"/><Relationship Id="rId2054" Type="http://schemas.openxmlformats.org/officeDocument/2006/relationships/hyperlink" Target="http://cmiskp.echr.coe.int/tkp197/view.asp?action=html&amp;documentId=875216&amp;portal=hbkm&amp;source=externalbydocnumber&amp;table=F69A27FD8FB86142BF01C1166DEA398649" TargetMode="External"/><Relationship Id="rId2261" Type="http://schemas.openxmlformats.org/officeDocument/2006/relationships/hyperlink" Target="http://www.blhr.org/media/documents/Bulletin_5_january_2011.doc" TargetMode="External"/><Relationship Id="rId1" Type="http://schemas.openxmlformats.org/officeDocument/2006/relationships/customXml" Target="../customXml/item1.xml"/><Relationship Id="rId233" Type="http://schemas.openxmlformats.org/officeDocument/2006/relationships/hyperlink" Target="http://www.blhr.org/media/documents/Bulletin_10_June_2011.doc" TargetMode="External"/><Relationship Id="rId440" Type="http://schemas.openxmlformats.org/officeDocument/2006/relationships/hyperlink" Target="http://hudoc.echr.coe.int/sites/eng/pages/search.aspx?i=001-155165" TargetMode="External"/><Relationship Id="rId678" Type="http://schemas.openxmlformats.org/officeDocument/2006/relationships/hyperlink" Target="http://cmiskp.echr.coe.int/tkp197/view.asp?action=html&amp;documentId=881016&amp;portal=hbkm&amp;source=externalbydocnumber&amp;table=F69A27FD8FB86142BF01C1166DEA398649" TargetMode="External"/><Relationship Id="rId885" Type="http://schemas.openxmlformats.org/officeDocument/2006/relationships/hyperlink" Target="http://cmiskp.echr.coe.int/tkp197/view.asp?action=html&amp;documentId=892822&amp;portal=hbkm&amp;source=externalbydocnumber&amp;table=F69A27FD8FB86142BF01C1166DEA398649" TargetMode="External"/><Relationship Id="rId1070" Type="http://schemas.openxmlformats.org/officeDocument/2006/relationships/hyperlink" Target="http://cmiskp.echr.coe.int/tkp197/view.asp?action=html&amp;documentId=881292&amp;portal=hbkm&amp;source=externalbydocnumber&amp;table=F69A27FD8FB86142BF01C1166DEA398649" TargetMode="External"/><Relationship Id="rId2121" Type="http://schemas.openxmlformats.org/officeDocument/2006/relationships/hyperlink" Target="http://cmiskp.echr.coe.int/tkp197/view.asp?action=html&amp;documentId=896898&amp;portal=hbkm&amp;source=externalbydocnumber&amp;table=F69A27FD8FB86142BF01C1166DEA398649" TargetMode="External"/><Relationship Id="rId2359" Type="http://schemas.openxmlformats.org/officeDocument/2006/relationships/hyperlink" Target="http://eur-lex.europa.eu/LexUriServ/LexUriServ.do?uri=CELEX:62012CJ0363:BG:HTML" TargetMode="External"/><Relationship Id="rId300" Type="http://schemas.openxmlformats.org/officeDocument/2006/relationships/hyperlink" Target="http://www.blhr.org/media/documents/Bulletin_6_February_2011.doc" TargetMode="External"/><Relationship Id="rId538" Type="http://schemas.openxmlformats.org/officeDocument/2006/relationships/hyperlink" Target="http://hudoc.echr.coe.int/sites/eng/pages/search.aspx?i=001-141949" TargetMode="External"/><Relationship Id="rId745" Type="http://schemas.openxmlformats.org/officeDocument/2006/relationships/hyperlink" Target="http://blhr.org/media/documents/Bulletin_44_-_December_2019.pdf" TargetMode="External"/><Relationship Id="rId952" Type="http://schemas.openxmlformats.org/officeDocument/2006/relationships/hyperlink" Target="http://www.blhr.org/media/documents/Bulletin_23_september_2012.doc" TargetMode="External"/><Relationship Id="rId1168" Type="http://schemas.openxmlformats.org/officeDocument/2006/relationships/hyperlink" Target="http://eur-lex.europa.eu/legal-content/BG/TXT/HTML/?uri=CELEX:62012CJ0238&amp;rid=1" TargetMode="External"/><Relationship Id="rId1375" Type="http://schemas.openxmlformats.org/officeDocument/2006/relationships/hyperlink" Target="http://curia.europa.eu/jurisp/cgi-bin/form.pl?lang=bg&amp;newform=newform&amp;jurcdj=jurcdj&amp;docj=docj&amp;typeord=ALL&amp;numaff=483%2F09+&amp;ddatefs=&amp;mdatefs=&amp;ydatefs=&amp;ddatefe=&amp;mdatefe=&amp;ydatefe=&amp;nomusuel=&amp;domaine=&amp;mots=&amp;resmax=100&amp;Submit=%D0%A2%D1%8A%D1%80%D1%81%D0%B5%D0%BD" TargetMode="External"/><Relationship Id="rId1582" Type="http://schemas.openxmlformats.org/officeDocument/2006/relationships/hyperlink" Target="http://www.blhr.org/media/documents/Bulletin_6_February_2011.doc" TargetMode="External"/><Relationship Id="rId2219" Type="http://schemas.openxmlformats.org/officeDocument/2006/relationships/hyperlink" Target="http://hudoc.echr.coe.int/sites/eng/pages/search.aspx?i=001-150299" TargetMode="External"/><Relationship Id="rId81" Type="http://schemas.openxmlformats.org/officeDocument/2006/relationships/hyperlink" Target="http://hudoc.echr.coe.int/sites/eng/pages/search.aspx?i=001-152877" TargetMode="External"/><Relationship Id="rId605" Type="http://schemas.openxmlformats.org/officeDocument/2006/relationships/hyperlink" Target="http://cmiskp.echr.coe.int/tkp197/view.asp?action=html&amp;documentId=901560&amp;portal=hbkm&amp;source=externalbydocnumber&amp;table=F69A27FD8FB86142BF01C1166DEA398649" TargetMode="External"/><Relationship Id="rId812" Type="http://schemas.openxmlformats.org/officeDocument/2006/relationships/hyperlink" Target="http://hudoc.echr.coe.int/sites/eng/pages/search.aspx?i=001-140775" TargetMode="External"/><Relationship Id="rId1028" Type="http://schemas.openxmlformats.org/officeDocument/2006/relationships/hyperlink" Target="http://www.blhr.org/media/documents/Buletin_34_-_noemvri_14.doc" TargetMode="External"/><Relationship Id="rId1235" Type="http://schemas.openxmlformats.org/officeDocument/2006/relationships/hyperlink" Target="http://hudoc.echr.coe.int/sites/fra/pages/search.aspx?i=001-108532" TargetMode="External"/><Relationship Id="rId1442" Type="http://schemas.openxmlformats.org/officeDocument/2006/relationships/hyperlink" Target="http://www.blhr.org/media/documents/Buletin_32_-_September_2014.doc" TargetMode="External"/><Relationship Id="rId1887" Type="http://schemas.openxmlformats.org/officeDocument/2006/relationships/hyperlink" Target="http://www.blhr.org/media/documents/Bulletin_14_noemvri_2011.doc" TargetMode="External"/><Relationship Id="rId1302" Type="http://schemas.openxmlformats.org/officeDocument/2006/relationships/hyperlink" Target="http://www.blhr.org/media/documents/Bulletin_3_november_2010.doc" TargetMode="External"/><Relationship Id="rId1747" Type="http://schemas.openxmlformats.org/officeDocument/2006/relationships/hyperlink" Target="http://hudoc.echr.coe.int/sites/eng/pages/search.aspx?i=001-144139" TargetMode="External"/><Relationship Id="rId1954" Type="http://schemas.openxmlformats.org/officeDocument/2006/relationships/hyperlink" Target="http://cmiskp.echr.coe.int/tkp197/view.asp?action=html&amp;documentId=892657&amp;portal=hbkm&amp;source=externalbydocnumber&amp;table=F69A27FD8FB86142BF01C1166DEA398649" TargetMode="External"/><Relationship Id="rId39" Type="http://schemas.openxmlformats.org/officeDocument/2006/relationships/hyperlink" Target="http://hudoc.echr.coe.int/sites/eng/pages/search.aspx?i=001-153027" TargetMode="External"/><Relationship Id="rId1607" Type="http://schemas.openxmlformats.org/officeDocument/2006/relationships/hyperlink" Target="http://hudoc.echr.coe.int/sites/eng/pages/search.aspx?i=001-148675" TargetMode="External"/><Relationship Id="rId1814" Type="http://schemas.openxmlformats.org/officeDocument/2006/relationships/hyperlink" Target="http://www.blhr.org/media/documents/Bulletin_19_april_2012.doc" TargetMode="External"/><Relationship Id="rId188" Type="http://schemas.openxmlformats.org/officeDocument/2006/relationships/hyperlink" Target="http://www.blhr.org/media/documents/Bulletin_5_january_2011.doc" TargetMode="External"/><Relationship Id="rId395" Type="http://schemas.openxmlformats.org/officeDocument/2006/relationships/hyperlink" Target="http://hudoc.echr.coe.int/sites/eng/pages/search.aspx?i=001-142475" TargetMode="External"/><Relationship Id="rId2076" Type="http://schemas.openxmlformats.org/officeDocument/2006/relationships/hyperlink" Target="http://www.blhr.org/media/documents/Bulletin_5_january_2011.doc" TargetMode="External"/><Relationship Id="rId2283" Type="http://schemas.openxmlformats.org/officeDocument/2006/relationships/hyperlink" Target="http://hudoc.echr.coe.int/sites/fra/pages/search.aspx?i=001-106382" TargetMode="External"/><Relationship Id="rId255" Type="http://schemas.openxmlformats.org/officeDocument/2006/relationships/hyperlink" Target="http://www.blhr.org/media/documents/Buletin_41_-_June_2015-1.doc" TargetMode="External"/><Relationship Id="rId462" Type="http://schemas.openxmlformats.org/officeDocument/2006/relationships/hyperlink" Target="http://hudoc.echr.coe.int/sites/eng/pages/search.aspx?i=001-140235" TargetMode="External"/><Relationship Id="rId1092" Type="http://schemas.openxmlformats.org/officeDocument/2006/relationships/hyperlink" Target="http://cmiskp.echr.coe.int/tkp197/view.asp?action=html&amp;documentId=888879&amp;portal=hbkm&amp;source=externalbydocnumber&amp;table=F69A27FD8FB86142BF01C1166DEA398649" TargetMode="External"/><Relationship Id="rId1397" Type="http://schemas.openxmlformats.org/officeDocument/2006/relationships/hyperlink" Target="http://www.blhr.org/media/documents/Bulletin_22_july_2012.doc" TargetMode="External"/><Relationship Id="rId2143" Type="http://schemas.openxmlformats.org/officeDocument/2006/relationships/hyperlink" Target="http://hudoc.echr.coe.int/sites/eng/pages/search.aspx?i=001-141941" TargetMode="External"/><Relationship Id="rId2350" Type="http://schemas.openxmlformats.org/officeDocument/2006/relationships/hyperlink" Target="http://www.blhr.org/media/documents/Buletin_24_january_2014.doc" TargetMode="External"/><Relationship Id="rId115" Type="http://schemas.openxmlformats.org/officeDocument/2006/relationships/hyperlink" Target="http://blhr.org/media/documents/403" TargetMode="External"/><Relationship Id="rId322" Type="http://schemas.openxmlformats.org/officeDocument/2006/relationships/hyperlink" Target="http://www.blhr.org/media/documents/Bulletin_9_may_2011.doc" TargetMode="External"/><Relationship Id="rId767" Type="http://schemas.openxmlformats.org/officeDocument/2006/relationships/hyperlink" Target="http://www.blhr.org/media/documents/Buletin_40_-_May__2015_.doc" TargetMode="External"/><Relationship Id="rId974" Type="http://schemas.openxmlformats.org/officeDocument/2006/relationships/hyperlink" Target="http://blhr.org/media/documents/Bulletin_43_November_2019.pdf" TargetMode="External"/><Relationship Id="rId2003" Type="http://schemas.openxmlformats.org/officeDocument/2006/relationships/hyperlink" Target="http://www.blhr.org/media/documents/Buletin_24_january_2014.doc" TargetMode="External"/><Relationship Id="rId2210" Type="http://schemas.openxmlformats.org/officeDocument/2006/relationships/hyperlink" Target="http://cmiskp.echr.coe.int/tkp197/view.asp?action=html&amp;documentId=885174&amp;portal=hbkm&amp;source=externalbydocnumber&amp;table=F69A27FD8FB86142BF01C1166DEA398649" TargetMode="External"/><Relationship Id="rId627" Type="http://schemas.openxmlformats.org/officeDocument/2006/relationships/hyperlink" Target="http://www.blhr.org/media/documents/Buletin_36_-_January.doc" TargetMode="External"/><Relationship Id="rId834" Type="http://schemas.openxmlformats.org/officeDocument/2006/relationships/hyperlink" Target="http://hudoc.echr.coe.int/sites/eng/pages/search.aspx?i=001-141173" TargetMode="External"/><Relationship Id="rId1257" Type="http://schemas.openxmlformats.org/officeDocument/2006/relationships/hyperlink" Target="http://hudoc.echr.coe.int/sites/eng/pages/search.aspx?i=001-148673" TargetMode="External"/><Relationship Id="rId1464" Type="http://schemas.openxmlformats.org/officeDocument/2006/relationships/hyperlink" Target="http://www.blhr.org/media/documents/Buletin_41_-_June_2015-1.doc" TargetMode="External"/><Relationship Id="rId1671" Type="http://schemas.openxmlformats.org/officeDocument/2006/relationships/hyperlink" Target="http://www.blhr.org/media/documents/Bulletin_7_march_2011.doc" TargetMode="External"/><Relationship Id="rId2308" Type="http://schemas.openxmlformats.org/officeDocument/2006/relationships/hyperlink" Target="http://www.blhr.org/media/documents/Buletin_32_-_September_2014.doc" TargetMode="External"/><Relationship Id="rId901" Type="http://schemas.openxmlformats.org/officeDocument/2006/relationships/hyperlink" Target="http://www.blhr.org/media/documents/&#1073;&#1102;&#1083;&#1077;&#1090;&#1080;&#1085;_39-&#1072;&#1087;&#1088;&#1080;&#1083;_15.doc" TargetMode="External"/><Relationship Id="rId1117" Type="http://schemas.openxmlformats.org/officeDocument/2006/relationships/hyperlink" Target="http://www.blhr.org/media/documents/Bulletin_20_june_2012.doc" TargetMode="External"/><Relationship Id="rId1324" Type="http://schemas.openxmlformats.org/officeDocument/2006/relationships/hyperlink" Target="http://www.blhr.org/media/documents/Buletin_27_april_2.doc" TargetMode="External"/><Relationship Id="rId1531" Type="http://schemas.openxmlformats.org/officeDocument/2006/relationships/hyperlink" Target="http://hudoc.echr.coe.int/sites/eng/pages/search.aspx" TargetMode="External"/><Relationship Id="rId1769" Type="http://schemas.openxmlformats.org/officeDocument/2006/relationships/hyperlink" Target="http://hudoc.echr.coe.int/sites/eng/pages/search.aspx?i=001-152416" TargetMode="External"/><Relationship Id="rId1976" Type="http://schemas.openxmlformats.org/officeDocument/2006/relationships/hyperlink" Target="http://cmiskp.echr.coe.int/tkp197/view.asp?action=html&amp;documentId=905552&amp;portal=hbkm&amp;source=externalbydocnumber&amp;table=F69A27FD8FB86142BF01C1166DEA398649" TargetMode="External"/><Relationship Id="rId30" Type="http://schemas.openxmlformats.org/officeDocument/2006/relationships/hyperlink" Target="http://hudoc.echr.coe.int/sites/eng/pages/search.aspx?i=001-111989" TargetMode="External"/><Relationship Id="rId1629" Type="http://schemas.openxmlformats.org/officeDocument/2006/relationships/hyperlink" Target="http://hudoc.echr.coe.int/sites/eng/pages/search.aspx?i=001-142425" TargetMode="External"/><Relationship Id="rId1836" Type="http://schemas.openxmlformats.org/officeDocument/2006/relationships/hyperlink" Target="http://www.blhr.org/media/documents/Bulletin_8_april_2011.doc" TargetMode="External"/><Relationship Id="rId1903" Type="http://schemas.openxmlformats.org/officeDocument/2006/relationships/hyperlink" Target="http://www.blhr.org/media/documents/Buletin_36_-_January.doc" TargetMode="External"/><Relationship Id="rId2098" Type="http://schemas.openxmlformats.org/officeDocument/2006/relationships/hyperlink" Target="http://www.blhr.org/media/documents/Bulletin_11_July_2011.doc" TargetMode="External"/><Relationship Id="rId277" Type="http://schemas.openxmlformats.org/officeDocument/2006/relationships/hyperlink" Target="http://cmiskp.echr.coe.int/tkp197/view.asp?action=html&amp;documentId=875627&amp;portal=hbkm&amp;source=externalbydocnumber&amp;table=F69A27FD8FB86142BF01C1166DEA398649" TargetMode="External"/><Relationship Id="rId484" Type="http://schemas.openxmlformats.org/officeDocument/2006/relationships/hyperlink" Target="http://www.blhr.org/media/documents/Bulletin_13_october_2011.doc" TargetMode="External"/><Relationship Id="rId2165" Type="http://schemas.openxmlformats.org/officeDocument/2006/relationships/hyperlink" Target="http://curia.europa.eu/juris/document/document.jsf?text=&amp;docid=161846&amp;doclang=EN" TargetMode="External"/><Relationship Id="rId137" Type="http://schemas.openxmlformats.org/officeDocument/2006/relationships/hyperlink" Target="http://hudoc.echr.coe.int/sites/eng/pages/search.aspx?i=001-112094" TargetMode="External"/><Relationship Id="rId344" Type="http://schemas.openxmlformats.org/officeDocument/2006/relationships/hyperlink" Target="http://cmiskp.echr.coe.int/tkp197/view.asp?action=html&amp;documentId=893315&amp;portal=hbkm&amp;source=externalbydocnumber&amp;table=F69A27FD8FB86142BF01C1166DEA398649" TargetMode="External"/><Relationship Id="rId691" Type="http://schemas.openxmlformats.org/officeDocument/2006/relationships/hyperlink" Target="http://www.blhr.org/media/documents/Bulletin_8_april_2011.doc" TargetMode="External"/><Relationship Id="rId789" Type="http://schemas.openxmlformats.org/officeDocument/2006/relationships/hyperlink" Target="http://www.blhr.org/media/documents/Bulletin_7_march_2011.doc" TargetMode="External"/><Relationship Id="rId996" Type="http://schemas.openxmlformats.org/officeDocument/2006/relationships/hyperlink" Target="http://cmiskp.echr.coe.int/tkp197/view.asp?action=html&amp;documentId=876608&amp;portal=hbkm&amp;source=externalbydocnumber&amp;table=F69A27FD8FB86142BF01C1166DEA398649" TargetMode="External"/><Relationship Id="rId2025" Type="http://schemas.openxmlformats.org/officeDocument/2006/relationships/hyperlink" Target="http://www.blhr.org/media/documents/Buletin_31_-_August_2014.doc" TargetMode="External"/><Relationship Id="rId2372" Type="http://schemas.openxmlformats.org/officeDocument/2006/relationships/hyperlink" Target="http://www.blhr.org/media/documents/Bulletin_35_-_December_2014.doc" TargetMode="External"/><Relationship Id="rId551" Type="http://schemas.openxmlformats.org/officeDocument/2006/relationships/hyperlink" Target="http://www.blhr.org/media/documents/Buletin_36_-_January.doc" TargetMode="External"/><Relationship Id="rId649" Type="http://schemas.openxmlformats.org/officeDocument/2006/relationships/hyperlink" Target="http://hudoc.echr.coe.int/sites/eng/pages/search.aspx?i=001-100277" TargetMode="External"/><Relationship Id="rId856" Type="http://schemas.openxmlformats.org/officeDocument/2006/relationships/hyperlink" Target="http://www.blhr.org/media/documents/Bulletin_10_June_2011.doc" TargetMode="External"/><Relationship Id="rId1181" Type="http://schemas.openxmlformats.org/officeDocument/2006/relationships/hyperlink" Target="http://www.blhr.org/media/documents/Bulletin_12_october_2011.doc" TargetMode="External"/><Relationship Id="rId1279" Type="http://schemas.openxmlformats.org/officeDocument/2006/relationships/hyperlink" Target="http://www.blhr.org/media/documents/Bulletin_4_december_2010.doc" TargetMode="External"/><Relationship Id="rId1486" Type="http://schemas.openxmlformats.org/officeDocument/2006/relationships/hyperlink" Target="http://cmiskp.echr.coe.int/tkp197/view.asp?action=html&amp;documentId=885882&amp;portal=hbkm&amp;source=externalbydocnumber&amp;table=F69A27FD8FB86142BF01C1166DEA398649" TargetMode="External"/><Relationship Id="rId2232" Type="http://schemas.openxmlformats.org/officeDocument/2006/relationships/hyperlink" Target="http://blhr.org/media/documents/Bulletin_44_-_December_2019.pdf" TargetMode="External"/><Relationship Id="rId204" Type="http://schemas.openxmlformats.org/officeDocument/2006/relationships/hyperlink" Target="http://hudoc.echr.coe.int/sites/eng/pages/search.aspx?i=001-146408" TargetMode="External"/><Relationship Id="rId411" Type="http://schemas.openxmlformats.org/officeDocument/2006/relationships/hyperlink" Target="http://hudoc.echr.coe.int/sites/eng/pages/search.aspx?i=001-145817" TargetMode="External"/><Relationship Id="rId509" Type="http://schemas.openxmlformats.org/officeDocument/2006/relationships/hyperlink" Target="http://www.blhr.org/media/documents/Buletin_40_-_May__2015_.doc" TargetMode="External"/><Relationship Id="rId1041" Type="http://schemas.openxmlformats.org/officeDocument/2006/relationships/hyperlink" Target="http://www.blhr.org/media/documents/Bulletin_1_september_2010.doc" TargetMode="External"/><Relationship Id="rId1139" Type="http://schemas.openxmlformats.org/officeDocument/2006/relationships/hyperlink" Target="https://wcd.coe.int/ViewDoc.jsp?Ref=CM/Del/Dec(2011)1128/6&amp;Language=lanEnglish&amp;Ver=original&amp;Site=CM&amp;BackColorInternet=C3C3C3&amp;BackColorIntranet=EDB021&amp;BackColorLogged=F5D383" TargetMode="External"/><Relationship Id="rId1346" Type="http://schemas.openxmlformats.org/officeDocument/2006/relationships/hyperlink" Target="http://cmiskp.echr.coe.int/tkp197/view.asp?action=html&amp;documentId=885774&amp;portal=hbkm&amp;source=externalbydocnumber&amp;table=F69A27FD8FB86142BF01C1166DEA398649" TargetMode="External"/><Relationship Id="rId1693" Type="http://schemas.openxmlformats.org/officeDocument/2006/relationships/hyperlink" Target="http://cmiskp.echr.coe.int/tkp197/view.asp?action=html&amp;documentId=888790&amp;portal=hbkm&amp;source=externalbydocnumber&amp;table=F69A27FD8FB86142BF01C1166DEA398649" TargetMode="External"/><Relationship Id="rId1998" Type="http://schemas.openxmlformats.org/officeDocument/2006/relationships/hyperlink" Target="http://hudoc.echr.coe.int/sites/eng/pages/search.aspx?i=001-111952" TargetMode="External"/><Relationship Id="rId716" Type="http://schemas.openxmlformats.org/officeDocument/2006/relationships/hyperlink" Target="http://cmiskp.echr.coe.int/tkp197/view.asp?action=html&amp;documentId=881989&amp;portal=hbkm&amp;source=externalbydocnumber&amp;table=F69A27FD8FB86142BF01C1166DEA398649" TargetMode="External"/><Relationship Id="rId923" Type="http://schemas.openxmlformats.org/officeDocument/2006/relationships/hyperlink" Target="http://cmiskp.echr.coe.int/tkp197/view.asp?action=html&amp;documentId=886763&amp;portal=hbkm&amp;source=externalbydocnumber&amp;table=F69A27FD8FB86142BF01C1166DEA398649" TargetMode="External"/><Relationship Id="rId1553" Type="http://schemas.openxmlformats.org/officeDocument/2006/relationships/hyperlink" Target="http://curia.europa.eu/juris/document/document.jsf?text=&amp;docid=161288&amp;pageIndex=0&amp;doclang=EN" TargetMode="External"/><Relationship Id="rId1760" Type="http://schemas.openxmlformats.org/officeDocument/2006/relationships/hyperlink" Target="http://www.blhr.org/media/documents/Buletin_33_October_2014.doc" TargetMode="External"/><Relationship Id="rId1858" Type="http://schemas.openxmlformats.org/officeDocument/2006/relationships/hyperlink" Target="http://hudoc.echr.coe.int/sites/eng/pages/search.aspx?i=001-142196" TargetMode="External"/><Relationship Id="rId52" Type="http://schemas.openxmlformats.org/officeDocument/2006/relationships/hyperlink" Target="http://www.blhr.org/media/documents/Bulletin_19_april_2012.doc" TargetMode="External"/><Relationship Id="rId1206" Type="http://schemas.openxmlformats.org/officeDocument/2006/relationships/hyperlink" Target="http://hudoc.echr.coe.int/sites/eng/pages/search.aspx?i=001-151067" TargetMode="External"/><Relationship Id="rId1413" Type="http://schemas.openxmlformats.org/officeDocument/2006/relationships/hyperlink" Target="http://www.blhr.org/media/documents/Bulletin_35_-_December_2014.doc" TargetMode="External"/><Relationship Id="rId1620" Type="http://schemas.openxmlformats.org/officeDocument/2006/relationships/hyperlink" Target="http://www.blhr.org/media/documents/Bulletin_20_june_2012.doc" TargetMode="External"/><Relationship Id="rId1718" Type="http://schemas.openxmlformats.org/officeDocument/2006/relationships/hyperlink" Target="http://www.blhr.org/media/documents/Bulletin_19_april_2012.doc" TargetMode="External"/><Relationship Id="rId1925" Type="http://schemas.openxmlformats.org/officeDocument/2006/relationships/hyperlink" Target="http://www.blhr.org/media/documents/Bulletin_5_january_2011.doc" TargetMode="External"/><Relationship Id="rId299" Type="http://schemas.openxmlformats.org/officeDocument/2006/relationships/hyperlink" Target="http://cmiskp.echr.coe.int/tkp197/view.asp?action=html&amp;documentId=881298&amp;portal=hbkm&amp;source=externalbydocnumber&amp;table=F69A27FD8FB86142BF01C1166DEA398649" TargetMode="External"/><Relationship Id="rId2187" Type="http://schemas.openxmlformats.org/officeDocument/2006/relationships/hyperlink" Target="http://curia.europa.eu/juris/document/document.jsf?text=&amp;docid=81986&amp;pageIndex=0&amp;doclang=BG&amp;mode=lst&amp;dir=&amp;occ=first&amp;part=1&amp;cid=301706" TargetMode="External"/><Relationship Id="rId2394" Type="http://schemas.openxmlformats.org/officeDocument/2006/relationships/header" Target="header10.xml"/><Relationship Id="rId159" Type="http://schemas.openxmlformats.org/officeDocument/2006/relationships/hyperlink" Target="http://cmiskp.echr.coe.int/tkp197/view.asp?action=html&amp;documentId=879624&amp;portal=hbkm&amp;source=externalbydocnumber&amp;table=F69A27FD8FB86142BF01C1166DEA398649" TargetMode="External"/><Relationship Id="rId366" Type="http://schemas.openxmlformats.org/officeDocument/2006/relationships/hyperlink" Target="http://www.blhr.org/media/documents/Bulletin_17_february_2012.doc" TargetMode="External"/><Relationship Id="rId573" Type="http://schemas.openxmlformats.org/officeDocument/2006/relationships/hyperlink" Target="http://www.blhr.org/media/documents/Bulletin_1_september_2010.doc" TargetMode="External"/><Relationship Id="rId780" Type="http://schemas.openxmlformats.org/officeDocument/2006/relationships/hyperlink" Target="http://cmiskp.echr.coe.int/tkp197/view.asp?action=html&amp;documentId=887158&amp;portal=hbkm&amp;source=externalbydocnumber&amp;table=F69A27FD8FB86142BF01C1166DEA398649" TargetMode="External"/><Relationship Id="rId2047" Type="http://schemas.openxmlformats.org/officeDocument/2006/relationships/hyperlink" Target="http://hudoc.echr.coe.int/eng?i=001-198387" TargetMode="External"/><Relationship Id="rId2254" Type="http://schemas.openxmlformats.org/officeDocument/2006/relationships/hyperlink" Target="http://www.blhr.org/media/documents/&#1073;&#1102;&#1083;&#1077;&#1090;&#1080;&#1085;_39-&#1072;&#1087;&#1088;&#1080;&#1083;_15.doc" TargetMode="External"/><Relationship Id="rId226" Type="http://schemas.openxmlformats.org/officeDocument/2006/relationships/hyperlink" Target="http://www.blhr.org/media/documents/Bulletin_9_may_2011.doc" TargetMode="External"/><Relationship Id="rId433" Type="http://schemas.openxmlformats.org/officeDocument/2006/relationships/hyperlink" Target="http://www.blhr.org/media/documents/buletin_38_-_mart_15.doc" TargetMode="External"/><Relationship Id="rId878" Type="http://schemas.openxmlformats.org/officeDocument/2006/relationships/hyperlink" Target="http://www.blhr.org/media/documents/Bulletin_9_may_2011.doc" TargetMode="External"/><Relationship Id="rId1063" Type="http://schemas.openxmlformats.org/officeDocument/2006/relationships/hyperlink" Target="http://www.blhr.org/media/documents/Bulletin_5_january_2011.doc" TargetMode="External"/><Relationship Id="rId1270" Type="http://schemas.openxmlformats.org/officeDocument/2006/relationships/hyperlink" Target="http://www.blhr.org/media/documents/Bulletin_3_november_2010.doc" TargetMode="External"/><Relationship Id="rId2114" Type="http://schemas.openxmlformats.org/officeDocument/2006/relationships/hyperlink" Target="http://www.blhr.org/media/documents/Bulletin_13_october_2011.doc" TargetMode="External"/><Relationship Id="rId640" Type="http://schemas.openxmlformats.org/officeDocument/2006/relationships/hyperlink" Target="http://www.blhr.org/media/documents/Bulletin_14_noemvri_2011.doc" TargetMode="External"/><Relationship Id="rId738" Type="http://schemas.openxmlformats.org/officeDocument/2006/relationships/hyperlink" Target="http://cmiskp.echr.coe.int/tkp197/view.asp?action=html&amp;documentId=908483&amp;portal=hbkm&amp;source=externalbydocnumber&amp;table=F69A27FD8FB86142BF01C1166DEA398649" TargetMode="External"/><Relationship Id="rId945" Type="http://schemas.openxmlformats.org/officeDocument/2006/relationships/hyperlink" Target="http://hudoc.echr.coe.int/sites/eng/pages/search.aspx?i=001-111624" TargetMode="External"/><Relationship Id="rId1368" Type="http://schemas.openxmlformats.org/officeDocument/2006/relationships/hyperlink" Target="http://www.blhr.org/media/documents/Bulletin_2_october_2010.doc" TargetMode="External"/><Relationship Id="rId1575" Type="http://schemas.openxmlformats.org/officeDocument/2006/relationships/hyperlink" Target="http://hudoc.echr.coe.int/sites/eng/pages/search.aspx?i=001-146675" TargetMode="External"/><Relationship Id="rId1782" Type="http://schemas.openxmlformats.org/officeDocument/2006/relationships/hyperlink" Target="http://blhr.org/media/documents/Bulletin_44_-_December_2019.pdf" TargetMode="External"/><Relationship Id="rId2321" Type="http://schemas.openxmlformats.org/officeDocument/2006/relationships/hyperlink" Target="http://hudoc.echr.coe.int/sites/eng/pages/search.aspx?i=001-147287" TargetMode="External"/><Relationship Id="rId74" Type="http://schemas.openxmlformats.org/officeDocument/2006/relationships/hyperlink" Target="http://www.blhr.org/media/documents/Buletin_36_-_January.doc" TargetMode="External"/><Relationship Id="rId500" Type="http://schemas.openxmlformats.org/officeDocument/2006/relationships/hyperlink" Target="http://www.blhr.org/media/documents/Bulletin_21_june_2012.doc" TargetMode="External"/><Relationship Id="rId805" Type="http://schemas.openxmlformats.org/officeDocument/2006/relationships/hyperlink" Target="http://hudoc.echr.coe.int/sites/eng/pages/search.aspx?i=001-111958" TargetMode="External"/><Relationship Id="rId1130" Type="http://schemas.openxmlformats.org/officeDocument/2006/relationships/hyperlink" Target="http://hudoc.echr.coe.int/sites/eng/pages/search.aspx?i=001-112239" TargetMode="External"/><Relationship Id="rId1228" Type="http://schemas.openxmlformats.org/officeDocument/2006/relationships/hyperlink" Target="http://www.blhr.org/media/documents/Bulletin_22_july_2012.doc" TargetMode="External"/><Relationship Id="rId1435" Type="http://schemas.openxmlformats.org/officeDocument/2006/relationships/hyperlink" Target="http://blhr.org/media/documents/Buletin_28_may_1.doc" TargetMode="External"/><Relationship Id="rId1642" Type="http://schemas.openxmlformats.org/officeDocument/2006/relationships/footer" Target="footer8.xml"/><Relationship Id="rId1947" Type="http://schemas.openxmlformats.org/officeDocument/2006/relationships/hyperlink" Target="http://www.blhr.org/media/documents/Bulletin_12_october_2011.doc" TargetMode="External"/><Relationship Id="rId1502" Type="http://schemas.openxmlformats.org/officeDocument/2006/relationships/hyperlink" Target="http://hudoc.echr.coe.int/sites/fra/pages/search.aspx?i=001-107325" TargetMode="External"/><Relationship Id="rId1807" Type="http://schemas.openxmlformats.org/officeDocument/2006/relationships/hyperlink" Target="http://cmiskp.echr.coe.int/tkp197/view.asp?action=html&amp;documentId=889047&amp;portal=hbkm&amp;source=externalbydocnumber&amp;table=F69A27FD8FB86142BF01C1166DEA398649" TargetMode="External"/><Relationship Id="rId290" Type="http://schemas.openxmlformats.org/officeDocument/2006/relationships/hyperlink" Target="http://cmiskp.echr.coe.int/tkp197/view.asp?action=html&amp;documentId=878617&amp;portal=hbkm&amp;source=externalbydocnumber&amp;table=F69A27FD8FB86142BF01C1166DEA398649" TargetMode="External"/><Relationship Id="rId388" Type="http://schemas.openxmlformats.org/officeDocument/2006/relationships/hyperlink" Target="http://www.blhr.org/media/documents/Bulletin_22_july_2012.doc" TargetMode="External"/><Relationship Id="rId2069" Type="http://schemas.openxmlformats.org/officeDocument/2006/relationships/hyperlink" Target="http://curia.europa.eu/juris/document/document.jsf?text=&amp;docid=83844&amp;pageIndex=0&amp;doclang=BG&amp;mode=lst&amp;dir=&amp;occ=first&amp;part=1&amp;cid=31629" TargetMode="External"/><Relationship Id="rId150" Type="http://schemas.openxmlformats.org/officeDocument/2006/relationships/hyperlink" Target="http://www.blhr.org/media/documents/Bulletin_16_january_2012.doc" TargetMode="External"/><Relationship Id="rId595" Type="http://schemas.openxmlformats.org/officeDocument/2006/relationships/hyperlink" Target="http://cmiskp.echr.coe.int/tkp197/view.asp?action=html&amp;documentId=887954&amp;portal=hbkm&amp;source=externalbydocnumber&amp;table=F69A27FD8FB86142BF01C1166DEA398649" TargetMode="External"/><Relationship Id="rId2276" Type="http://schemas.openxmlformats.org/officeDocument/2006/relationships/hyperlink" Target="http://blhr.org/media/documents/Bulletin_44_-_December_2019.pdf" TargetMode="External"/><Relationship Id="rId248" Type="http://schemas.openxmlformats.org/officeDocument/2006/relationships/hyperlink" Target="http://hudoc.echr.coe.int/sites/eng/pages/search.aspx?i=001-152422" TargetMode="External"/><Relationship Id="rId455" Type="http://schemas.openxmlformats.org/officeDocument/2006/relationships/hyperlink" Target="http://www.blhr.org/media/documents/Bulletin_14_noemvri_2011.doc" TargetMode="External"/><Relationship Id="rId662" Type="http://schemas.openxmlformats.org/officeDocument/2006/relationships/hyperlink" Target="http://cmiskp.echr.coe.int/tkp197/view.asp?action=html&amp;documentId=900795&amp;portal=hbkm&amp;source=externalbydocnumber&amp;table=F69A27FD8FB86142BF01C1166DEA398649" TargetMode="External"/><Relationship Id="rId1085" Type="http://schemas.openxmlformats.org/officeDocument/2006/relationships/hyperlink" Target="http://www.blhr.org/media/documents/Bulletin_11_July_2011.doc" TargetMode="External"/><Relationship Id="rId1292" Type="http://schemas.openxmlformats.org/officeDocument/2006/relationships/hyperlink" Target="http://cmiskp.echr.coe.int/tkp197/view.asp?action=html&amp;documentId=904433&amp;portal=hbkm&amp;source=externalbydocnumber&amp;table=F69A27FD8FB86142BF01C1166DEA398649" TargetMode="External"/><Relationship Id="rId2136" Type="http://schemas.openxmlformats.org/officeDocument/2006/relationships/hyperlink" Target="http://www.blhr.org/media/documents/Bulletin_22_july_2012.doc" TargetMode="External"/><Relationship Id="rId2343" Type="http://schemas.openxmlformats.org/officeDocument/2006/relationships/hyperlink" Target="http://curia.europa.eu/juris/document/document.jsf?text=&amp;docid=117187&amp;pageIndex=0&amp;doclang=bg&amp;mode=lst&amp;dir=&amp;occ=first&amp;part=1&amp;cid=286555" TargetMode="External"/><Relationship Id="rId108" Type="http://schemas.openxmlformats.org/officeDocument/2006/relationships/hyperlink" Target="http://hudoc.echr.coe.int/sites/eng/pages/search.aspx?i=001-145577" TargetMode="External"/><Relationship Id="rId315" Type="http://schemas.openxmlformats.org/officeDocument/2006/relationships/hyperlink" Target="http://cmiskp.echr.coe.int/tkp197/view.asp?action=html&amp;documentId=884032&amp;portal=hbkm&amp;source=externalbydocnumber&amp;table=F69A27FD8FB86142BF01C1166DEA398649" TargetMode="External"/><Relationship Id="rId522" Type="http://schemas.openxmlformats.org/officeDocument/2006/relationships/hyperlink" Target="http://cmiskp.echr.coe.int/tkp197/view.asp?action=html&amp;documentId=895201&amp;portal=hbkm&amp;source=externalbydocnumber&amp;table=F69A27FD8FB86142BF01C1166DEA398649" TargetMode="External"/><Relationship Id="rId967" Type="http://schemas.openxmlformats.org/officeDocument/2006/relationships/hyperlink" Target="http://hudoc.echr.coe.int/sites/eng/Pages/search.aspx" TargetMode="External"/><Relationship Id="rId1152" Type="http://schemas.openxmlformats.org/officeDocument/2006/relationships/hyperlink" Target="http://www.blhr.org/media/documents/Bulletin_7_march_2011.doc" TargetMode="External"/><Relationship Id="rId1597" Type="http://schemas.openxmlformats.org/officeDocument/2006/relationships/hyperlink" Target="http://cmiskp.echr.coe.int/tkp197/view.asp?action=html&amp;documentId=898098&amp;portal=hbkm&amp;source=externalbydocnumber&amp;table=F69A27FD8FB86142BF01C1166DEA398649" TargetMode="External"/><Relationship Id="rId2203" Type="http://schemas.openxmlformats.org/officeDocument/2006/relationships/hyperlink" Target="http://hudoc.echr.coe.int/sites/eng/pages/search.aspx?i=001-113503" TargetMode="External"/><Relationship Id="rId96" Type="http://schemas.openxmlformats.org/officeDocument/2006/relationships/footer" Target="footer3.xml"/><Relationship Id="rId827" Type="http://schemas.openxmlformats.org/officeDocument/2006/relationships/hyperlink" Target="http://www.blhr.org/media/documents/Bulletin_5_january_2011.doc" TargetMode="External"/><Relationship Id="rId1012" Type="http://schemas.openxmlformats.org/officeDocument/2006/relationships/hyperlink" Target="http://hudoc.echr.coe.int/sites/eng/pages/search.aspx?i=001-152325" TargetMode="External"/><Relationship Id="rId1457" Type="http://schemas.openxmlformats.org/officeDocument/2006/relationships/hyperlink" Target="http://hudoc.echr.coe.int/sites/eng/pages/search.aspx?i=001-156184" TargetMode="External"/><Relationship Id="rId1664" Type="http://schemas.openxmlformats.org/officeDocument/2006/relationships/hyperlink" Target="http://cmiskp.echr.coe.int/tkp197/view.asp?action=html&amp;documentId=880446&amp;portal=hbkm&amp;source=externalbydocnumber&amp;table=F69A27FD8FB86142BF01C1166DEA398649" TargetMode="External"/><Relationship Id="rId1871" Type="http://schemas.openxmlformats.org/officeDocument/2006/relationships/hyperlink" Target="http://hudoc.echr.coe.int/sites/fra/pages/search.aspx?i=001-100287" TargetMode="External"/><Relationship Id="rId1317" Type="http://schemas.openxmlformats.org/officeDocument/2006/relationships/hyperlink" Target="http://cmiskp.echr.coe.int/tkp197/view.asp?action=html&amp;documentId=886752&amp;portal=hbkm&amp;source=externalbydocnumber&amp;table=F69A27FD8FB86142BF01C1166DEA398649" TargetMode="External"/><Relationship Id="rId1524" Type="http://schemas.openxmlformats.org/officeDocument/2006/relationships/hyperlink" Target="http://www.blhr.org/media/documents/Buletin_29_june_2014.doc" TargetMode="External"/><Relationship Id="rId1731" Type="http://schemas.openxmlformats.org/officeDocument/2006/relationships/hyperlink" Target="http://www.blhr.org/media/documents/Bulletin_22_july_2012.doc" TargetMode="External"/><Relationship Id="rId1969" Type="http://schemas.openxmlformats.org/officeDocument/2006/relationships/hyperlink" Target="http://www.blhr.org/media/documents/Bulletin_17_february_2012.doc" TargetMode="External"/><Relationship Id="rId23" Type="http://schemas.openxmlformats.org/officeDocument/2006/relationships/hyperlink" Target="http://blhr.org/media/documents/Bulletin_44_-_December_2019.pdf" TargetMode="External"/><Relationship Id="rId1829" Type="http://schemas.openxmlformats.org/officeDocument/2006/relationships/hyperlink" Target="http://hudoc.echr.coe.int/eng?i=001-197254" TargetMode="External"/><Relationship Id="rId2298" Type="http://schemas.openxmlformats.org/officeDocument/2006/relationships/hyperlink" Target="http://www.blhr.org/media/documents/buletin_38_-_mart_15.doc" TargetMode="External"/><Relationship Id="rId172" Type="http://schemas.openxmlformats.org/officeDocument/2006/relationships/hyperlink" Target="http://www.blhr.org/media/documents/Bulletin_5_january_2011.doc" TargetMode="External"/><Relationship Id="rId477" Type="http://schemas.openxmlformats.org/officeDocument/2006/relationships/hyperlink" Target="http://hudoc.echr.coe.int/sites/eng/pages/search.aspx?i=001-141565" TargetMode="External"/><Relationship Id="rId684" Type="http://schemas.openxmlformats.org/officeDocument/2006/relationships/hyperlink" Target="http://cmiskp.echr.coe.int/tkp197/view.asp?action=html&amp;documentId=905067&amp;portal=hbkm&amp;source=externalbydocnumber&amp;table=F69A27FD8FB86142BF01C1166DEA398649" TargetMode="External"/><Relationship Id="rId2060" Type="http://schemas.openxmlformats.org/officeDocument/2006/relationships/hyperlink" Target="http://www.blhr.org/media/documents/Bulletin_3_november_2010.doc" TargetMode="External"/><Relationship Id="rId2158" Type="http://schemas.openxmlformats.org/officeDocument/2006/relationships/hyperlink" Target="http://www.blhr.org/media/documents/Bulletin_35_-_December_2014.doc" TargetMode="External"/><Relationship Id="rId2365" Type="http://schemas.openxmlformats.org/officeDocument/2006/relationships/hyperlink" Target="http://www.blhr.org/media/documents/Buletin_34_-_noemvri_14.doc" TargetMode="External"/><Relationship Id="rId337" Type="http://schemas.openxmlformats.org/officeDocument/2006/relationships/hyperlink" Target="file:///C:\Users\Ani\AppData\Roaming\Users\PC\AppData\Local\Microsoft\Windows\Temporary%20Internet%20Files\Content.IE5\ON1TD6DV\Adresse%20URL%20du%20document:" TargetMode="External"/><Relationship Id="rId891" Type="http://schemas.openxmlformats.org/officeDocument/2006/relationships/hyperlink" Target="http://hudoc.echr.coe.int/sites/eng/pages/search.aspx?i=001-111521" TargetMode="External"/><Relationship Id="rId989" Type="http://schemas.openxmlformats.org/officeDocument/2006/relationships/hyperlink" Target="http://www.blhr.org/media/documents/Bulletin_20_june_2012.doc" TargetMode="External"/><Relationship Id="rId2018" Type="http://schemas.openxmlformats.org/officeDocument/2006/relationships/hyperlink" Target="http://www.blhr.org/media/documents/Buletin_29_june_2014.doc" TargetMode="External"/><Relationship Id="rId544" Type="http://schemas.openxmlformats.org/officeDocument/2006/relationships/hyperlink" Target="http://curia.europa.eu/juris/document/document.jsf?docid=155107&amp;mode=req&amp;pageIndex=1&amp;dir=&amp;occ=first&amp;part=1&amp;text=&amp;doclang=BG&amp;cid=205623" TargetMode="External"/><Relationship Id="rId751" Type="http://schemas.openxmlformats.org/officeDocument/2006/relationships/hyperlink" Target="http://www.blhr.org/media/documents/Bulletin_19_april_2012.doc" TargetMode="External"/><Relationship Id="rId849" Type="http://schemas.openxmlformats.org/officeDocument/2006/relationships/hyperlink" Target="http://hudoc.echr.coe.int/sites/eng/pages/search.aspx?i=001-156330" TargetMode="External"/><Relationship Id="rId1174" Type="http://schemas.openxmlformats.org/officeDocument/2006/relationships/hyperlink" Target="http://cmiskp.echr.coe.int/tkp197/view.asp?action=html&amp;documentId=884639&amp;portal=hbkm&amp;source=externalbydocnumber&amp;table=F69A27FD8FB86142BF01C1166DEA398649" TargetMode="External"/><Relationship Id="rId1381" Type="http://schemas.openxmlformats.org/officeDocument/2006/relationships/hyperlink" Target="http://hudoc.echr.coe.int/sites/eng/pages/search.aspx?i=001-111938" TargetMode="External"/><Relationship Id="rId1479" Type="http://schemas.openxmlformats.org/officeDocument/2006/relationships/hyperlink" Target="http://cmiskp.echr.coe.int/tkp197/view.asp?action=html&amp;documentId=880228&amp;portal=hbkm&amp;source=externalbydocnumber&amp;table=F69A27FD8FB86142BF01C1166DEA398649" TargetMode="External"/><Relationship Id="rId1686" Type="http://schemas.openxmlformats.org/officeDocument/2006/relationships/hyperlink" Target="http://www.blhr.org/media/documents/Bulletin_10_June_2011.doc" TargetMode="External"/><Relationship Id="rId2225" Type="http://schemas.openxmlformats.org/officeDocument/2006/relationships/hyperlink" Target="http://hudoc.echr.coe.int/sites/eng/pages/search.aspx?i=001-152877" TargetMode="External"/><Relationship Id="rId404" Type="http://schemas.openxmlformats.org/officeDocument/2006/relationships/hyperlink" Target="http://blhr.org/media/documents/Buletin_28_may_1.doc" TargetMode="External"/><Relationship Id="rId611" Type="http://schemas.openxmlformats.org/officeDocument/2006/relationships/hyperlink" Target="http://cmiskp.echr.coe.int/tkp197/view.asp?action=html&amp;documentId=908371&amp;portal=hbkm&amp;source=externalbydocnumber&amp;table=F69A27FD8FB86142BF01C1166DEA398649" TargetMode="External"/><Relationship Id="rId1034" Type="http://schemas.openxmlformats.org/officeDocument/2006/relationships/hyperlink" Target="http://cmiskp.echr.coe.int/tkp197/view.asp?action=html&amp;documentId=873156&amp;portal=hbkm&amp;source=externalbydocnumber&amp;table=F69A27FD8FB86142BF01C1166DEA398649" TargetMode="External"/><Relationship Id="rId1241" Type="http://schemas.openxmlformats.org/officeDocument/2006/relationships/hyperlink" Target="http://hudoc.echr.coe.int/sites/eng/pages/search.aspx?i=001-153482" TargetMode="External"/><Relationship Id="rId1339" Type="http://schemas.openxmlformats.org/officeDocument/2006/relationships/hyperlink" Target="http://www.blhr.org/media/documents/Buletin_32_-_September_2014.doc" TargetMode="External"/><Relationship Id="rId1893" Type="http://schemas.openxmlformats.org/officeDocument/2006/relationships/hyperlink" Target="http://www.blhr.org/media/documents/Bulletin_21_june_2012.doc" TargetMode="External"/><Relationship Id="rId709" Type="http://schemas.openxmlformats.org/officeDocument/2006/relationships/hyperlink" Target="http://blhr.org/media/documents/Bulletin_43_November_2019.pdf" TargetMode="External"/><Relationship Id="rId916" Type="http://schemas.openxmlformats.org/officeDocument/2006/relationships/hyperlink" Target="http://www.blhr.org/media/documents/Bulletin_9_may_2011.doc" TargetMode="External"/><Relationship Id="rId1101" Type="http://schemas.openxmlformats.org/officeDocument/2006/relationships/hyperlink" Target="http://www.blhr.org/media/documents/Bulletin_16_january_2012.doc" TargetMode="External"/><Relationship Id="rId1546" Type="http://schemas.openxmlformats.org/officeDocument/2006/relationships/hyperlink" Target="http://www.blhr.org/media/documents/Buletin_36_-_January.doc" TargetMode="External"/><Relationship Id="rId1753" Type="http://schemas.openxmlformats.org/officeDocument/2006/relationships/hyperlink" Target="http://hudoc.echr.coe.int/sites/eng/pages/search.aspx?i=001-146384" TargetMode="External"/><Relationship Id="rId1960" Type="http://schemas.openxmlformats.org/officeDocument/2006/relationships/hyperlink" Target="http://cmiskp.echr.coe.int/tkp197/view.asp?action=html&amp;documentId=896897&amp;portal=hbkm&amp;source=externalbydocnumber&amp;table=F69A27FD8FB86142BF01C1166DEA398649" TargetMode="External"/><Relationship Id="rId45" Type="http://schemas.openxmlformats.org/officeDocument/2006/relationships/hyperlink" Target="http://hudoc.echr.coe.int/eng?i=001-198507" TargetMode="External"/><Relationship Id="rId1406" Type="http://schemas.openxmlformats.org/officeDocument/2006/relationships/hyperlink" Target="http://hudoc.echr.coe.int/sites/fra/pages/search.aspx?i=001-107303" TargetMode="External"/><Relationship Id="rId1613" Type="http://schemas.openxmlformats.org/officeDocument/2006/relationships/hyperlink" Target="http://cmiskp.echr.coe.int/tkp197/view.asp?action=html&amp;documentId=887218&amp;portal=hbkm&amp;source=externalbydocnumber&amp;table=F69A27FD8FB86142BF01C1166DEA398649" TargetMode="External"/><Relationship Id="rId1820" Type="http://schemas.openxmlformats.org/officeDocument/2006/relationships/hyperlink" Target="http://www.blhr.org/media/documents/Buletin_29_june_2014.doc" TargetMode="External"/><Relationship Id="rId194" Type="http://schemas.openxmlformats.org/officeDocument/2006/relationships/hyperlink" Target="http://www.blhr.org/media/documents/Bulletin_17_february_2012.doc" TargetMode="External"/><Relationship Id="rId1918" Type="http://schemas.openxmlformats.org/officeDocument/2006/relationships/hyperlink" Target="http://cmiskp.echr.coe.int/tkp197/view.asp?action=html&amp;documentId=875949&amp;portal=hbkm&amp;source=externalbydocnumber&amp;table=F69A27FD8FB86142BF01C1166DEA398649" TargetMode="External"/><Relationship Id="rId2082" Type="http://schemas.openxmlformats.org/officeDocument/2006/relationships/hyperlink" Target="http://www.blhr.org/media/documents/Bulletin_7_march_2011.doc" TargetMode="External"/><Relationship Id="rId261" Type="http://schemas.openxmlformats.org/officeDocument/2006/relationships/hyperlink" Target="http://www.blhr.org/media/documents/Bulletin_8_april_2011.doc" TargetMode="External"/><Relationship Id="rId499" Type="http://schemas.openxmlformats.org/officeDocument/2006/relationships/hyperlink" Target="http://cmiskp.echr.coe.int/tkp197/view.asp?action=html&amp;documentId=905511&amp;portal=hbkm&amp;source=externalbydocnumber&amp;table=F69A27FD8FB86142BF01C1166DEA398649" TargetMode="External"/><Relationship Id="rId2387" Type="http://schemas.openxmlformats.org/officeDocument/2006/relationships/hyperlink" Target="http://blhr.org/media/documents/Bulletin_44_-_December_2019.pdf" TargetMode="External"/><Relationship Id="rId359" Type="http://schemas.openxmlformats.org/officeDocument/2006/relationships/hyperlink" Target="http://www.blhr.org/media/documents/Bulletin_16_january_2012.doc" TargetMode="External"/><Relationship Id="rId566" Type="http://schemas.openxmlformats.org/officeDocument/2006/relationships/footer" Target="footer6.xml"/><Relationship Id="rId773" Type="http://schemas.openxmlformats.org/officeDocument/2006/relationships/hyperlink" Target="http://www.blhr.org/media/documents/Bulletin_4_december_2010.doc" TargetMode="External"/><Relationship Id="rId1196" Type="http://schemas.openxmlformats.org/officeDocument/2006/relationships/hyperlink" Target="http://hudoc.echr.coe.int/sites/eng/pages/search.aspx?i=001-142476" TargetMode="External"/><Relationship Id="rId2247" Type="http://schemas.openxmlformats.org/officeDocument/2006/relationships/hyperlink" Target="http://hudoc.echr.coe.int/sites/eng/pages/search.aspx?i=001-144110" TargetMode="External"/><Relationship Id="rId121" Type="http://schemas.openxmlformats.org/officeDocument/2006/relationships/hyperlink" Target="http://www.blhr.org/media/documents/Bulletin_10_June_2011.doc" TargetMode="External"/><Relationship Id="rId219" Type="http://schemas.openxmlformats.org/officeDocument/2006/relationships/hyperlink" Target="http://cmiskp.echr.coe.int/tkp197/view.asp?action=html&amp;documentId=879857&amp;portal=hbkm&amp;source=externalbydocnumber&amp;table=F69A27FD8FB86142BF01C1166DEA398649" TargetMode="External"/><Relationship Id="rId426" Type="http://schemas.openxmlformats.org/officeDocument/2006/relationships/hyperlink" Target="http://hudoc.echr.coe.int/sites/eng/pages/search.aspx?i=001-150217" TargetMode="External"/><Relationship Id="rId633" Type="http://schemas.openxmlformats.org/officeDocument/2006/relationships/hyperlink" Target="http://hudoc.echr.coe.int/eng?i=001-155937" TargetMode="External"/><Relationship Id="rId980" Type="http://schemas.openxmlformats.org/officeDocument/2006/relationships/hyperlink" Target="http://www.blhr.org/media/documents/Bulletin_11_July_2011.doc" TargetMode="External"/><Relationship Id="rId1056" Type="http://schemas.openxmlformats.org/officeDocument/2006/relationships/hyperlink" Target="http://cmiskp.echr.coe.int/tkp197/view.asp?action=html&amp;documentId=878324&amp;portal=hbkm&amp;source=externalbydocnumber&amp;table=F69A27FD8FB86142BF01C1166DEA398649" TargetMode="External"/><Relationship Id="rId1263" Type="http://schemas.openxmlformats.org/officeDocument/2006/relationships/hyperlink" Target="http://cmiskp.echr.coe.int/tkp197/view.asp?action=html&amp;documentId=875630&amp;portal=hbkm&amp;source=externalbydocnumber&amp;table=F69A27FD8FB86142BF01C1166DEA398649" TargetMode="External"/><Relationship Id="rId2107" Type="http://schemas.openxmlformats.org/officeDocument/2006/relationships/hyperlink" Target="http://curia.europa.eu/juris/document/document.jsf?text=&amp;docid=109381&amp;pageIndex=0&amp;doclang=BG&amp;mode=lst&amp;dir=&amp;occ=first&amp;part=1&amp;cid=301990" TargetMode="External"/><Relationship Id="rId2314" Type="http://schemas.openxmlformats.org/officeDocument/2006/relationships/hyperlink" Target="http://blhr.org/media/documents/Bulletin_44_-_December_2019.pdf" TargetMode="External"/><Relationship Id="rId840" Type="http://schemas.openxmlformats.org/officeDocument/2006/relationships/hyperlink" Target="http://hudoc.echr.coe.int/sites/eng/pages/search.aspx?i=001-150643" TargetMode="External"/><Relationship Id="rId938" Type="http://schemas.openxmlformats.org/officeDocument/2006/relationships/hyperlink" Target="http://www.blhr.org/media/documents/Bulletin_17_february_2012.doc" TargetMode="External"/><Relationship Id="rId1470" Type="http://schemas.openxmlformats.org/officeDocument/2006/relationships/hyperlink" Target="http://blhr.org/media/documents/Bulletin_44_-_December_2019.pdf" TargetMode="External"/><Relationship Id="rId1568" Type="http://schemas.openxmlformats.org/officeDocument/2006/relationships/hyperlink" Target="http://www.blhr.org/media/documents/Bulletin_16_january_2012.doc" TargetMode="External"/><Relationship Id="rId1775" Type="http://schemas.openxmlformats.org/officeDocument/2006/relationships/hyperlink" Target="http://hudoc.echr.coe.int/sites/eng/pages/search.aspx?i=001-154265" TargetMode="External"/><Relationship Id="rId67" Type="http://schemas.openxmlformats.org/officeDocument/2006/relationships/hyperlink" Target="http://hudoc.echr.coe.int/sites/eng/pages/search.aspx?i=001-146529" TargetMode="External"/><Relationship Id="rId700" Type="http://schemas.openxmlformats.org/officeDocument/2006/relationships/hyperlink" Target="http://cmiskp.echr.coe.int/tkp197/view.asp?action=html&amp;documentId=896885&amp;portal=hbkm&amp;source=externalbydocnumber&amp;table=F69A27FD8FB86142BF01C1166DEA398649" TargetMode="External"/><Relationship Id="rId1123" Type="http://schemas.openxmlformats.org/officeDocument/2006/relationships/hyperlink" Target="http://www.blhr.org/media/documents/Bulletin_20_june_2012.doc" TargetMode="External"/><Relationship Id="rId1330" Type="http://schemas.openxmlformats.org/officeDocument/2006/relationships/hyperlink" Target="http://blhr.org/media/documents/Bulletin_44_-_December_2019.pdf" TargetMode="External"/><Relationship Id="rId1428" Type="http://schemas.openxmlformats.org/officeDocument/2006/relationships/hyperlink" Target="http://www.blhr.org/media/documents/Bulletin_23_september_2012.doc" TargetMode="External"/><Relationship Id="rId1635" Type="http://schemas.openxmlformats.org/officeDocument/2006/relationships/hyperlink" Target="http://hudoc.echr.coe.int/sites/eng/Pages/search.aspx" TargetMode="External"/><Relationship Id="rId1982" Type="http://schemas.openxmlformats.org/officeDocument/2006/relationships/hyperlink" Target="http://cmiskp.echr.coe.int/tkp197/view.asp?action=html&amp;documentId=907924&amp;portal=hbkm&amp;source=externalbydocnumber&amp;table=F69A27FD8FB86142BF01C1166DEA398649" TargetMode="External"/><Relationship Id="rId1842" Type="http://schemas.openxmlformats.org/officeDocument/2006/relationships/hyperlink" Target="http://hudoc.echr.coe.int/sites/eng/pages/search.aspx?i=001-106431" TargetMode="External"/><Relationship Id="rId1702" Type="http://schemas.openxmlformats.org/officeDocument/2006/relationships/hyperlink" Target="http://www.blhr.org/media/documents/Bulletin_14_noemvri_2011.doc" TargetMode="External"/><Relationship Id="rId283" Type="http://schemas.openxmlformats.org/officeDocument/2006/relationships/hyperlink" Target="http://cmiskp.echr.coe.int/tkp197/view.asp?action=html&amp;documentId=876794&amp;portal=hbkm&amp;source=externalbydocnumber&amp;table=F69A27FD8FB86142BF01C1166DEA398649" TargetMode="External"/><Relationship Id="rId490" Type="http://schemas.openxmlformats.org/officeDocument/2006/relationships/hyperlink" Target="http://www.blhr.org/media/documents/Bulletin_16_january_2012.doc" TargetMode="External"/><Relationship Id="rId2171" Type="http://schemas.openxmlformats.org/officeDocument/2006/relationships/hyperlink" Target="http://hudoc.echr.coe.int/sites/eng/pages/search.aspx?i=001-154400" TargetMode="External"/><Relationship Id="rId143" Type="http://schemas.openxmlformats.org/officeDocument/2006/relationships/hyperlink" Target="http://hudoc.echr.coe.int/sites/eng/pages/search.aspx?i=001-146392" TargetMode="External"/><Relationship Id="rId350" Type="http://schemas.openxmlformats.org/officeDocument/2006/relationships/hyperlink" Target="https://wcd.coe.int/ViewDoc.jsp?Ref=CM/Del/Dec(2011)1128/7&amp;Language=lanEnglish&amp;Ver=original&amp;Site=CM&amp;BackColorInternet=C3C3C3&amp;BackColorIntranet=EDB021&amp;BackColorLogged=F5D383" TargetMode="External"/><Relationship Id="rId588" Type="http://schemas.openxmlformats.org/officeDocument/2006/relationships/hyperlink" Target="http://www.blhr.org/media/documents/Bulletin_8_april_2011.doc" TargetMode="External"/><Relationship Id="rId795" Type="http://schemas.openxmlformats.org/officeDocument/2006/relationships/hyperlink" Target="http://www.blhr.org/media/documents/Bulletin_16_january_2012.doc" TargetMode="External"/><Relationship Id="rId2031" Type="http://schemas.openxmlformats.org/officeDocument/2006/relationships/hyperlink" Target="http://www.blhr.org/media/documents/Buletin_37_-_fevruari_15.doc" TargetMode="External"/><Relationship Id="rId2269" Type="http://schemas.openxmlformats.org/officeDocument/2006/relationships/hyperlink" Target="http://hudoc.echr.coe.int/sites/eng/pages/search.aspx?i=001-146011" TargetMode="External"/><Relationship Id="rId9" Type="http://schemas.openxmlformats.org/officeDocument/2006/relationships/footnotes" Target="footnotes.xml"/><Relationship Id="rId210" Type="http://schemas.openxmlformats.org/officeDocument/2006/relationships/hyperlink" Target="http://cmiskp.echr.coe.int/tkp197/view.asp?action=html&amp;documentId=880563&amp;portal=hbkm&amp;source=externalbydocnumber&amp;table=F69A27FD8FB86142BF01C1166DEA398649" TargetMode="External"/><Relationship Id="rId448" Type="http://schemas.openxmlformats.org/officeDocument/2006/relationships/hyperlink" Target="http://hudoc.echr.coe.int/eng?i=001-198717" TargetMode="External"/><Relationship Id="rId655" Type="http://schemas.openxmlformats.org/officeDocument/2006/relationships/hyperlink" Target="http://www.blhr.org/media/documents/Bulletin_13_october_2011.doc" TargetMode="External"/><Relationship Id="rId862" Type="http://schemas.openxmlformats.org/officeDocument/2006/relationships/hyperlink" Target="http://www.blhr.org/media/documents/Bulletin_2_october_2010.doc" TargetMode="External"/><Relationship Id="rId1078" Type="http://schemas.openxmlformats.org/officeDocument/2006/relationships/hyperlink" Target="http://cmiskp.echr.coe.int/tkp197/view.asp?action=html&amp;documentId=881987&amp;portal=hbkm&amp;source=externalbydocnumber&amp;table=F69A27FD8FB86142BF01C1166DEA398649" TargetMode="External"/><Relationship Id="rId1285" Type="http://schemas.openxmlformats.org/officeDocument/2006/relationships/hyperlink" Target="http://www.blhr.org/media/documents/Buletin_33_October_2014.doc" TargetMode="External"/><Relationship Id="rId1492" Type="http://schemas.openxmlformats.org/officeDocument/2006/relationships/hyperlink" Target="http://cmiskp.echr.coe.int/tkp197/view.asp?action=html&amp;documentId=888169&amp;portal=hbkm&amp;source=externalbydocnumber&amp;table=F69A27FD8FB86142BF01C1166DEA398649" TargetMode="External"/><Relationship Id="rId2129" Type="http://schemas.openxmlformats.org/officeDocument/2006/relationships/hyperlink" Target="http://hudoc.echr.coe.int/sites/eng/pages/search.aspx?i=001-110813" TargetMode="External"/><Relationship Id="rId2336" Type="http://schemas.openxmlformats.org/officeDocument/2006/relationships/hyperlink" Target="http://www.blhr.org/media/documents/Bulletin_3_november_2010.doc" TargetMode="External"/><Relationship Id="rId308" Type="http://schemas.openxmlformats.org/officeDocument/2006/relationships/hyperlink" Target="http://www.blhr.org/media/documents/Bulletin_7_march_2011.doc" TargetMode="External"/><Relationship Id="rId515" Type="http://schemas.openxmlformats.org/officeDocument/2006/relationships/hyperlink" Target="http://www.blhr.org/media/documents/Bulletin_10_June_2011.doc" TargetMode="External"/><Relationship Id="rId722" Type="http://schemas.openxmlformats.org/officeDocument/2006/relationships/hyperlink" Target="http://cmiskp.echr.coe.int/tkp197/view.asp?action=html&amp;documentId=885670&amp;portal=hbkm&amp;source=externalbydocnumber&amp;table=F69A27FD8FB86142BF01C1166DEA398649" TargetMode="External"/><Relationship Id="rId1145" Type="http://schemas.openxmlformats.org/officeDocument/2006/relationships/hyperlink" Target="http://cmiskp.echr.coe.int/tkp197/view.asp?action=html&amp;documentId=907393&amp;portal=hbkm&amp;source=externalbydocnumber&amp;table=F69A27FD8FB86142BF01C1166DEA398649" TargetMode="External"/><Relationship Id="rId1352" Type="http://schemas.openxmlformats.org/officeDocument/2006/relationships/hyperlink" Target="http://cmiskp.echr.coe.int/tkp197/view.asp?action=html&amp;documentId=878985&amp;portal=hbkm&amp;source=externalbydocnumber&amp;table=F69A27FD8FB86142BF01C1166DEA398649" TargetMode="External"/><Relationship Id="rId1797" Type="http://schemas.openxmlformats.org/officeDocument/2006/relationships/hyperlink" Target="https://hudoc.echr.coe.int/eng" TargetMode="External"/><Relationship Id="rId89" Type="http://schemas.openxmlformats.org/officeDocument/2006/relationships/hyperlink" Target="http://hudoc.echr.coe.int/eng?i=001-198717" TargetMode="External"/><Relationship Id="rId1005" Type="http://schemas.openxmlformats.org/officeDocument/2006/relationships/hyperlink" Target="http://hudoc.echr.coe.int/sites/eng/pages/search.aspx?i=001-153888" TargetMode="External"/><Relationship Id="rId1212" Type="http://schemas.openxmlformats.org/officeDocument/2006/relationships/hyperlink" Target="http://cmiskp.echr.coe.int/tkp197/view.asp?action=html&amp;documentId=884267&amp;portal=hbkm&amp;source=externalbydocnumber&amp;table=F69A27FD8FB86142BF01C1166DEA398649" TargetMode="External"/><Relationship Id="rId1657" Type="http://schemas.openxmlformats.org/officeDocument/2006/relationships/hyperlink" Target="http://www.blhr.org/media/documents/Bulletin_4_december_2010.doc" TargetMode="External"/><Relationship Id="rId1864" Type="http://schemas.openxmlformats.org/officeDocument/2006/relationships/hyperlink" Target="http://hudoc.echr.coe.int/sites/eng/pages/search.aspx?i=001-154735" TargetMode="External"/><Relationship Id="rId1517" Type="http://schemas.openxmlformats.org/officeDocument/2006/relationships/hyperlink" Target="http://hudoc.echr.coe.int/sites/eng/pages/search.aspx?i=001-141941" TargetMode="External"/><Relationship Id="rId1724" Type="http://schemas.openxmlformats.org/officeDocument/2006/relationships/hyperlink" Target="http://www.blhr.org/media/documents/Bulletin_21_june_2012.doc" TargetMode="External"/><Relationship Id="rId16" Type="http://schemas.openxmlformats.org/officeDocument/2006/relationships/hyperlink" Target="http://www.blhr.org/media/documents/Bulletin_3_november_2010.doc" TargetMode="External"/><Relationship Id="rId1931" Type="http://schemas.openxmlformats.org/officeDocument/2006/relationships/hyperlink" Target="http://www.blhr.org/media/documents/Bulletin_7_march_2011.doc" TargetMode="External"/><Relationship Id="rId2193" Type="http://schemas.openxmlformats.org/officeDocument/2006/relationships/hyperlink" Target="http://cmiskp.echr.coe.int/tkp197/view.asp?action=html&amp;documentId=886109&amp;portal=hbkm&amp;source=externalbydocnumber&amp;table=F69A27FD8FB86142BF01C1166DEA398649" TargetMode="External"/><Relationship Id="rId165" Type="http://schemas.openxmlformats.org/officeDocument/2006/relationships/hyperlink" Target="http://cmiskp.echr.coe.int/tkp197/view.asp?action=html&amp;documentId=905753&amp;portal=hbkm&amp;source=externalbydocnumber&amp;table=F69A27FD8FB86142BF01C1166DEA398649" TargetMode="External"/><Relationship Id="rId372" Type="http://schemas.openxmlformats.org/officeDocument/2006/relationships/hyperlink" Target="http://www.blhr.org/media/documents/Bulletin_18_march_2012.doc" TargetMode="External"/><Relationship Id="rId677" Type="http://schemas.openxmlformats.org/officeDocument/2006/relationships/hyperlink" Target="http://www.blhr.org/media/documents/Bulletin_6_February_2011.doc" TargetMode="External"/><Relationship Id="rId2053" Type="http://schemas.openxmlformats.org/officeDocument/2006/relationships/hyperlink" Target="http://www.blhr.org/media/documents/Bulletin_2_october_2010.doc" TargetMode="External"/><Relationship Id="rId2260" Type="http://schemas.openxmlformats.org/officeDocument/2006/relationships/hyperlink" Target="http://cmiskp.echr.coe.int/tkp197/view.asp?action=html&amp;documentId=878027&amp;portal=hbkm&amp;source=externalbydocnumber&amp;table=F69A27FD8FB86142BF01C1166DEA398649" TargetMode="External"/><Relationship Id="rId2358" Type="http://schemas.openxmlformats.org/officeDocument/2006/relationships/hyperlink" Target="http://www.blhr.org/media/documents/Buletin_26_mart_2014_1.doc" TargetMode="External"/><Relationship Id="rId232" Type="http://schemas.openxmlformats.org/officeDocument/2006/relationships/hyperlink" Target="http://hudoc.echr.coe.int/sites/fra/pages/search.aspx?i=001-104955" TargetMode="External"/><Relationship Id="rId884" Type="http://schemas.openxmlformats.org/officeDocument/2006/relationships/hyperlink" Target="http://www.blhr.org/media/documents/Bulletin_13_october_2011.doc" TargetMode="External"/><Relationship Id="rId2120" Type="http://schemas.openxmlformats.org/officeDocument/2006/relationships/hyperlink" Target="http://www.blhr.org/media/documents/Bulletin_15_december_2011.doc" TargetMode="External"/><Relationship Id="rId537" Type="http://schemas.openxmlformats.org/officeDocument/2006/relationships/hyperlink" Target="http://hudoc.echr.coe.int/sites/eng/pages/search.aspx?i=001-142125" TargetMode="External"/><Relationship Id="rId744" Type="http://schemas.openxmlformats.org/officeDocument/2006/relationships/hyperlink" Target="https://eur-lex.europa.eu/legal-content/BG/TXT/?uri=CELEX:62019CJ0653" TargetMode="External"/><Relationship Id="rId951" Type="http://schemas.openxmlformats.org/officeDocument/2006/relationships/hyperlink" Target="http://hudoc.echr.coe.int/sites/eng/pages/search.aspx?i=001-113498" TargetMode="External"/><Relationship Id="rId1167" Type="http://schemas.openxmlformats.org/officeDocument/2006/relationships/hyperlink" Target="http://www.blhr.org/media/documents/Buletin_27_april_2.doc" TargetMode="External"/><Relationship Id="rId1374" Type="http://schemas.openxmlformats.org/officeDocument/2006/relationships/hyperlink" Target="http://www.blhr.org/media/documents/Bulletin_12_october_2011.doc" TargetMode="External"/><Relationship Id="rId1581" Type="http://schemas.openxmlformats.org/officeDocument/2006/relationships/hyperlink" Target="http://cmiskp.echr.coe.int/tkp197/view.asp?action=html&amp;documentId=877846&amp;portal=hbkm&amp;source=externalbydocnumber&amp;table=F69A27FD8FB86142BF01C1166DEA398649" TargetMode="External"/><Relationship Id="rId1679" Type="http://schemas.openxmlformats.org/officeDocument/2006/relationships/hyperlink" Target="http://cmiskp.echr.coe.int/tkp197/view.asp?action=html&amp;documentId=885106&amp;portal=hbkm&amp;source=externalbydocnumber&amp;table=F69A27FD8FB86142BF01C1166DEA398649" TargetMode="External"/><Relationship Id="rId2218" Type="http://schemas.openxmlformats.org/officeDocument/2006/relationships/hyperlink" Target="http://www.blhr.org/media/documents/Buletin_36_-_January.doc" TargetMode="External"/><Relationship Id="rId80" Type="http://schemas.openxmlformats.org/officeDocument/2006/relationships/hyperlink" Target="http://www.blhr.org/media/documents/buletin_38_-_mart_15.doc" TargetMode="External"/><Relationship Id="rId604" Type="http://schemas.openxmlformats.org/officeDocument/2006/relationships/hyperlink" Target="http://www.blhr.org/media/documents/Bulletin_17_february_2012.doc" TargetMode="External"/><Relationship Id="rId811" Type="http://schemas.openxmlformats.org/officeDocument/2006/relationships/hyperlink" Target="http://www.blhr.org/media/documents/Buletin_25_february_2014.doc" TargetMode="External"/><Relationship Id="rId1027" Type="http://schemas.openxmlformats.org/officeDocument/2006/relationships/hyperlink" Target="http://hudoc.echr.coe.int/sites/eng/pages/search.aspx?i=001-144922" TargetMode="External"/><Relationship Id="rId1234" Type="http://schemas.openxmlformats.org/officeDocument/2006/relationships/hyperlink" Target="http://www.blhr.org/media/documents/Bulletin_16_january_2012.doc" TargetMode="External"/><Relationship Id="rId1441" Type="http://schemas.openxmlformats.org/officeDocument/2006/relationships/hyperlink" Target="http://hudoc.echr.coe.int/sites/eng/pages/search.aspx?i=001-146393" TargetMode="External"/><Relationship Id="rId1886" Type="http://schemas.openxmlformats.org/officeDocument/2006/relationships/hyperlink" Target="http://cmiskp.echr.coe.int/tkp197/view.asp?action=html&amp;documentId=888343&amp;portal=hbkm&amp;source=externalbydocnumber&amp;table=F69A27FD8FB86142BF01C1166DEA398649" TargetMode="External"/><Relationship Id="rId909" Type="http://schemas.openxmlformats.org/officeDocument/2006/relationships/hyperlink" Target="http://cmiskp.echr.coe.int/tkp197/view.asp?action=html&amp;documentId=875615&amp;portal=hbkm&amp;source=externalbydocnumber&amp;table=F69A27FD8FB86142BF01C1166DEA398649" TargetMode="External"/><Relationship Id="rId1301" Type="http://schemas.openxmlformats.org/officeDocument/2006/relationships/hyperlink" Target="http://cmiskp.echr.coe.int/tkp197/view.asp?action=html&amp;documentId=873961&amp;portal=hbkm&amp;source=externalbydocnumber&amp;table=F69A27FD8FB86142BF01C1166DEA398649" TargetMode="External"/><Relationship Id="rId1539" Type="http://schemas.openxmlformats.org/officeDocument/2006/relationships/hyperlink" Target="http://hudoc.echr.coe.int/sites/eng/pages/search.aspx?i=001-147332" TargetMode="External"/><Relationship Id="rId1746" Type="http://schemas.openxmlformats.org/officeDocument/2006/relationships/hyperlink" Target="http://blhr.org/media/documents/Buletin_28_may_1.doc" TargetMode="External"/><Relationship Id="rId1953" Type="http://schemas.openxmlformats.org/officeDocument/2006/relationships/hyperlink" Target="http://www.blhr.org/media/documents/Bulletin_13_october_2011.doc" TargetMode="External"/><Relationship Id="rId38" Type="http://schemas.openxmlformats.org/officeDocument/2006/relationships/hyperlink" Target="http://www.blhr.org/media/documents/buletin_38_-_mart_15.doc" TargetMode="External"/><Relationship Id="rId1606" Type="http://schemas.openxmlformats.org/officeDocument/2006/relationships/hyperlink" Target="http://www.blhr.org/media/documents/Bulletin_35_-_December_2014.doc" TargetMode="External"/><Relationship Id="rId1813" Type="http://schemas.openxmlformats.org/officeDocument/2006/relationships/hyperlink" Target="http://hudoc.echr.coe.int/sites/eng/pages/search.aspx?i=001-105618" TargetMode="External"/><Relationship Id="rId187" Type="http://schemas.openxmlformats.org/officeDocument/2006/relationships/hyperlink" Target="http://cmiskp.echr.coe.int/tkp197/view.asp?action=html&amp;documentId=907933&amp;portal=hbkm&amp;source=externalbydocnumber&amp;table=F69A27FD8FB86142BF01C1166DEA398649" TargetMode="External"/><Relationship Id="rId394" Type="http://schemas.openxmlformats.org/officeDocument/2006/relationships/hyperlink" Target="http://www.blhr.org/media/documents/Buletin_26_mart_2014_1.doc" TargetMode="External"/><Relationship Id="rId2075" Type="http://schemas.openxmlformats.org/officeDocument/2006/relationships/hyperlink" Target="http://cmiskp.echr.coe.int/tkp197/view.asp?action=html&amp;documentId=878342&amp;portal=hbkm&amp;source=externalbydocnumber&amp;table=F69A27FD8FB86142BF01C1166DEA398649" TargetMode="External"/><Relationship Id="rId2282" Type="http://schemas.openxmlformats.org/officeDocument/2006/relationships/hyperlink" Target="http://www.blhr.org/media/documents/Bulletin_12_october_2011.doc" TargetMode="External"/><Relationship Id="rId254" Type="http://schemas.openxmlformats.org/officeDocument/2006/relationships/hyperlink" Target="http://hudoc.echr.coe.int/sites/eng/pages/search.aspx?i=001-154007" TargetMode="External"/><Relationship Id="rId699" Type="http://schemas.openxmlformats.org/officeDocument/2006/relationships/hyperlink" Target="http://www.blhr.org/media/documents/Bulletin_15_december_2011.doc" TargetMode="External"/><Relationship Id="rId1091" Type="http://schemas.openxmlformats.org/officeDocument/2006/relationships/hyperlink" Target="http://www.blhr.org/media/documents/Bulletin_11_July_2011.doc" TargetMode="External"/><Relationship Id="rId114" Type="http://schemas.openxmlformats.org/officeDocument/2006/relationships/hyperlink" Target="http://hudoc.echr.coe.int/sites/eng/pages/search.aspx?i=001-155352" TargetMode="External"/><Relationship Id="rId461" Type="http://schemas.openxmlformats.org/officeDocument/2006/relationships/hyperlink" Target="http://www.blhr.org/media/documents/Buletin_24_january_2014.doc" TargetMode="External"/><Relationship Id="rId559" Type="http://schemas.openxmlformats.org/officeDocument/2006/relationships/hyperlink" Target="http://blhr.org/media/documents/Bulletin_43_November_2019.pdf" TargetMode="External"/><Relationship Id="rId766" Type="http://schemas.openxmlformats.org/officeDocument/2006/relationships/hyperlink" Target="http://hudoc.echr.coe.int/sites/eng/pages/search.aspx?i=001-141370" TargetMode="External"/><Relationship Id="rId1189" Type="http://schemas.openxmlformats.org/officeDocument/2006/relationships/hyperlink" Target="http://www.blhr.org/media/documents/Bulletin_25_february_2014.doc" TargetMode="External"/><Relationship Id="rId1396" Type="http://schemas.openxmlformats.org/officeDocument/2006/relationships/hyperlink" Target="http://cmiskp.echr.coe.int/tkp197/view.asp?action=html&amp;documentId=880260&amp;portal=hbkm&amp;source=externalbydocnumber&amp;table=F69A27FD8FB86142BF01C1166DEA398649" TargetMode="External"/><Relationship Id="rId2142" Type="http://schemas.openxmlformats.org/officeDocument/2006/relationships/hyperlink" Target="http://www.blhr.org/media/documents/Buletin_26_mart_2014_1.doc" TargetMode="External"/><Relationship Id="rId321" Type="http://schemas.openxmlformats.org/officeDocument/2006/relationships/hyperlink" Target="http://cmiskp.echr.coe.int/tkp197/view.asp?action=html&amp;documentId=885884&amp;portal=hbkm&amp;source=externalbydocnumber&amp;table=F69A27FD8FB86142BF01C1166DEA398649" TargetMode="External"/><Relationship Id="rId419" Type="http://schemas.openxmlformats.org/officeDocument/2006/relationships/hyperlink" Target="http://www.blhr.org/media/documents/Buletin_34_-_noemvri_14.doc" TargetMode="External"/><Relationship Id="rId626" Type="http://schemas.openxmlformats.org/officeDocument/2006/relationships/hyperlink" Target="http://hudoc.echr.coe.int/sites/eng/pages/search.aspx?i=001-148286" TargetMode="External"/><Relationship Id="rId973" Type="http://schemas.openxmlformats.org/officeDocument/2006/relationships/hyperlink" Target="http://hudoc.echr.coe.int/sites/eng/pages/search.aspx?i=001-150785" TargetMode="External"/><Relationship Id="rId1049" Type="http://schemas.openxmlformats.org/officeDocument/2006/relationships/hyperlink" Target="http://www.blhr.org/media/documents/Bulletin_3_november_2010.doc" TargetMode="External"/><Relationship Id="rId1256" Type="http://schemas.openxmlformats.org/officeDocument/2006/relationships/hyperlink" Target="http://www.blhr.org/media/documents/Bulletin_35_-_December_2014.doc" TargetMode="External"/><Relationship Id="rId2002" Type="http://schemas.openxmlformats.org/officeDocument/2006/relationships/hyperlink" Target="http://hudoc.echr.coe.int/sites/eng/pages/search.aspx?i=001-113231" TargetMode="External"/><Relationship Id="rId2307" Type="http://schemas.openxmlformats.org/officeDocument/2006/relationships/hyperlink" Target="http://hudoc.echr.coe.int/sites/eng/pages/search.aspx?i=001-145572" TargetMode="External"/><Relationship Id="rId833" Type="http://schemas.openxmlformats.org/officeDocument/2006/relationships/hyperlink" Target="http://www.blhr.org/media/documents/Buletin_25_february_2014.doc" TargetMode="External"/><Relationship Id="rId1116" Type="http://schemas.openxmlformats.org/officeDocument/2006/relationships/hyperlink" Target="http://cmiskp.echr.coe.int/tkp197/view.asp?action=html&amp;documentId=907929&amp;portal=hbkm&amp;source=externalbydocnumber&amp;table=F69A27FD8FB86142BF01C1166DEA398649" TargetMode="External"/><Relationship Id="rId1463" Type="http://schemas.openxmlformats.org/officeDocument/2006/relationships/hyperlink" Target="http://hudoc.echr.coe.int/sites/eng/pages/search.aspx?i=001-156006" TargetMode="External"/><Relationship Id="rId1670" Type="http://schemas.openxmlformats.org/officeDocument/2006/relationships/hyperlink" Target="http://cmiskp.echr.coe.int/tkp197/view.asp?action=html&amp;documentId=883636&amp;portal=hbkm&amp;source=externalbydocnumber&amp;table=F69A27FD8FB86142BF01C1166DEA398649" TargetMode="External"/><Relationship Id="rId1768" Type="http://schemas.openxmlformats.org/officeDocument/2006/relationships/hyperlink" Target="http://www.blhr.org/media/documents/Buletin_37_-_fevruari_15.doc" TargetMode="External"/><Relationship Id="rId900" Type="http://schemas.openxmlformats.org/officeDocument/2006/relationships/hyperlink" Target="http://hudoc.echr.coe.int/sites/eng/pages/search.aspx?i=002-10501" TargetMode="External"/><Relationship Id="rId1323" Type="http://schemas.openxmlformats.org/officeDocument/2006/relationships/hyperlink" Target="http://hudoc.echr.coe.int/sites/eng/pages/search.aspx?i=001-142673" TargetMode="External"/><Relationship Id="rId1530" Type="http://schemas.openxmlformats.org/officeDocument/2006/relationships/hyperlink" Target="http://hudoc.echr.coe.int/sites/eng/pages/search.aspx?i=001-145768" TargetMode="External"/><Relationship Id="rId1628" Type="http://schemas.openxmlformats.org/officeDocument/2006/relationships/hyperlink" Target="http://www.blhr.org/media/documents/Buletin_27_april_2.doc" TargetMode="External"/><Relationship Id="rId1975" Type="http://schemas.openxmlformats.org/officeDocument/2006/relationships/hyperlink" Target="http://www.blhr.org/media/documents/Bulletin_19_april_2012.doc" TargetMode="External"/><Relationship Id="rId1835" Type="http://schemas.openxmlformats.org/officeDocument/2006/relationships/hyperlink" Target="http://cmiskp.echr.coe.int/tkp197/view.asp?action=html&amp;documentId=881181&amp;portal=hbkm&amp;source=externalbydocnumber&amp;table=F69A27FD8FB86142BF01C1166DEA398649" TargetMode="External"/><Relationship Id="rId1902" Type="http://schemas.openxmlformats.org/officeDocument/2006/relationships/hyperlink" Target="http://hudoc.echr.coe.int/sites/eng/pages/search.aspx?i=001-144922" TargetMode="External"/><Relationship Id="rId2097" Type="http://schemas.openxmlformats.org/officeDocument/2006/relationships/hyperlink" Target="http://cmiskp.echr.coe.int/tkp197/view.asp?action=html&amp;documentId=886781&amp;portal=hbkm&amp;source=externalbydocnumber&amp;table=F69A27FD8FB86142BF01C1166DEA398649" TargetMode="External"/><Relationship Id="rId276" Type="http://schemas.openxmlformats.org/officeDocument/2006/relationships/hyperlink" Target="http://cmiskp.echr.coe.int/tkp197/view.asp?action=html&amp;documentId=875631&amp;portal=hbkm&amp;source=externalbydocnumber&amp;table=F69A27FD8FB86142BF01C1166DEA398649" TargetMode="External"/><Relationship Id="rId483" Type="http://schemas.openxmlformats.org/officeDocument/2006/relationships/hyperlink" Target="http://cmiskp.echr.coe.int/tkp197/view.asp?action=html&amp;documentId=882813&amp;portal=hbkm&amp;source=externalbydocnumber&amp;table=F69A27FD8FB86142BF01C1166DEA398649" TargetMode="External"/><Relationship Id="rId690" Type="http://schemas.openxmlformats.org/officeDocument/2006/relationships/hyperlink" Target="http://cmiskp.echr.coe.int/tkp197/view.asp?action=html&amp;documentId=877858&amp;portal=hbkm&amp;source=externalbydocnumber&amp;table=F69A27FD8FB86142BF01C1166DEA398649" TargetMode="External"/><Relationship Id="rId2164" Type="http://schemas.openxmlformats.org/officeDocument/2006/relationships/hyperlink" Target="http://www.blhr.org/media/documents/Buletin_36_-_January.doc" TargetMode="External"/><Relationship Id="rId2371" Type="http://schemas.openxmlformats.org/officeDocument/2006/relationships/hyperlink" Target="http://curia.europa.eu/juris/document/document.jsf?text=&amp;docid=160244&amp;pageIndex=0&amp;doclang=BG&amp;mode=lst&amp;dir=&amp;occ=first&amp;part=1&amp;cid=65384" TargetMode="External"/><Relationship Id="rId136" Type="http://schemas.openxmlformats.org/officeDocument/2006/relationships/hyperlink" Target="http://www.blhr.org/media/documents/Bulletin_22_july_2012.doc" TargetMode="External"/><Relationship Id="rId343" Type="http://schemas.openxmlformats.org/officeDocument/2006/relationships/hyperlink" Target="http://www.blhr.org/media/documents/Bulletin_13_final.doc" TargetMode="External"/><Relationship Id="rId550" Type="http://schemas.openxmlformats.org/officeDocument/2006/relationships/hyperlink" Target="http://hudoc.echr.coe.int/sites/eng/pages/search.aspx?i=001-148070" TargetMode="External"/><Relationship Id="rId788" Type="http://schemas.openxmlformats.org/officeDocument/2006/relationships/hyperlink" Target="http://cmiskp.echr.coe.int/tkp197/view.asp?action=html&amp;documentId=882150&amp;portal=hbkm&amp;source=externalbydocnumber&amp;table=F69A27FD8FB86142BF01C1166DEA398649" TargetMode="External"/><Relationship Id="rId995" Type="http://schemas.openxmlformats.org/officeDocument/2006/relationships/hyperlink" Target="http://www.blhr.org/media/documents/Bulletin_3_november_2010.doc" TargetMode="External"/><Relationship Id="rId1180" Type="http://schemas.openxmlformats.org/officeDocument/2006/relationships/hyperlink" Target="http://hudoc.echr.coe.int/sites/fra/pages/search.aspx?i=001-105411" TargetMode="External"/><Relationship Id="rId2024" Type="http://schemas.openxmlformats.org/officeDocument/2006/relationships/hyperlink" Target="http://hudoc.echr.coe.int/sites/eng/pages/search.aspx?i=001-145575" TargetMode="External"/><Relationship Id="rId2231" Type="http://schemas.openxmlformats.org/officeDocument/2006/relationships/hyperlink" Target="http://hudoc.echr.coe.int/eng?i=001-196612" TargetMode="External"/><Relationship Id="rId203" Type="http://schemas.openxmlformats.org/officeDocument/2006/relationships/hyperlink" Target="http://www.blhr.org/media/documents/Buletin_32_-_September_2014.doc" TargetMode="External"/><Relationship Id="rId648" Type="http://schemas.openxmlformats.org/officeDocument/2006/relationships/hyperlink" Target="http://www.blhr.org/media/documents/Bulletin_1_september_2010.doc" TargetMode="External"/><Relationship Id="rId855" Type="http://schemas.openxmlformats.org/officeDocument/2006/relationships/hyperlink" Target="http://cmiskp.echr.coe.int/tkp197/view.asp?action=html&amp;documentId=885662&amp;portal=hbkm&amp;source=externalbydocnumber&amp;table=F69A27FD8FB86142BF01C1166DEA398649" TargetMode="External"/><Relationship Id="rId1040" Type="http://schemas.openxmlformats.org/officeDocument/2006/relationships/hyperlink" Target="http://cmiskp.echr.coe.int/tkp197/view.asp?action=html&amp;documentId=873165&amp;portal=hbkm&amp;source=externalbydocnumber&amp;table=F69A27FD8FB86142BF01C1166DEA398649" TargetMode="External"/><Relationship Id="rId1278" Type="http://schemas.openxmlformats.org/officeDocument/2006/relationships/hyperlink" Target="http://hudoc.echr.coe.int/sites/eng/pages/search.aspx?i=001-152988" TargetMode="External"/><Relationship Id="rId1485" Type="http://schemas.openxmlformats.org/officeDocument/2006/relationships/hyperlink" Target="http://www.blhr.org/media/documents/Bulletin_9_may_2011.doc" TargetMode="External"/><Relationship Id="rId1692" Type="http://schemas.openxmlformats.org/officeDocument/2006/relationships/hyperlink" Target="http://www.blhr.org/media/documents/Bulletin_11_July_2011.doc" TargetMode="External"/><Relationship Id="rId2329" Type="http://schemas.openxmlformats.org/officeDocument/2006/relationships/hyperlink" Target="http://hudoc.echr.coe.int/sites/eng/pages/search.aspx?i=001-144124" TargetMode="External"/><Relationship Id="rId410" Type="http://schemas.openxmlformats.org/officeDocument/2006/relationships/hyperlink" Target="http://www.blhr.org/media/documents/Buletin_30_&#1102;&#1083;&#1080;_2014.doc" TargetMode="External"/><Relationship Id="rId508" Type="http://schemas.openxmlformats.org/officeDocument/2006/relationships/hyperlink" Target="http://hudoc.echr.coe.int/sites/eng/pages/search.aspx?i=001-154598" TargetMode="External"/><Relationship Id="rId715" Type="http://schemas.openxmlformats.org/officeDocument/2006/relationships/hyperlink" Target="http://www.blhr.org/media/documents/Bulletin_6_February_2011.doc" TargetMode="External"/><Relationship Id="rId922" Type="http://schemas.openxmlformats.org/officeDocument/2006/relationships/hyperlink" Target="http://www.blhr.org/media/documents/Bulletin_10_June_2011.doc" TargetMode="External"/><Relationship Id="rId1138" Type="http://schemas.openxmlformats.org/officeDocument/2006/relationships/hyperlink" Target="http://cmiskp.echr.coe.int/tkp197/view.asp?action=html&amp;documentId=885172&amp;portal=hbkm&amp;source=externalbydocnumber&amp;table=F69A27FD8FB86142BF01C1166DEA398649" TargetMode="External"/><Relationship Id="rId1345" Type="http://schemas.openxmlformats.org/officeDocument/2006/relationships/hyperlink" Target="http://www.blhr.org/media/documents/Bulletin_9_may_2011.doc" TargetMode="External"/><Relationship Id="rId1552" Type="http://schemas.openxmlformats.org/officeDocument/2006/relationships/hyperlink" Target="http://www.blhr.org/media/documents/Buletin_36_-_January.doc" TargetMode="External"/><Relationship Id="rId1997" Type="http://schemas.openxmlformats.org/officeDocument/2006/relationships/hyperlink" Target="http://www.blhr.org/media/documents/Bulletin_22_july_2012.doc" TargetMode="External"/><Relationship Id="rId1205" Type="http://schemas.openxmlformats.org/officeDocument/2006/relationships/hyperlink" Target="http://www.blhr.org/media/documents/Buletin_36_-_January.doc" TargetMode="External"/><Relationship Id="rId1857" Type="http://schemas.openxmlformats.org/officeDocument/2006/relationships/hyperlink" Target="http://www.blhr.org/media/documents/Buletin_27_april_2.doc" TargetMode="External"/><Relationship Id="rId51" Type="http://schemas.openxmlformats.org/officeDocument/2006/relationships/hyperlink" Target="http://hudoc.echr.coe.int/sites/eng/pages/search.aspx?i=001-148367" TargetMode="External"/><Relationship Id="rId1412" Type="http://schemas.openxmlformats.org/officeDocument/2006/relationships/hyperlink" Target="http://hudoc.echr.coe.int/sites/eng/pages/search.aspx?i=001-150502" TargetMode="External"/><Relationship Id="rId1717" Type="http://schemas.openxmlformats.org/officeDocument/2006/relationships/hyperlink" Target="http://cmiskp.echr.coe.int/tkp197/view.asp?action=html&amp;documentId=900340&amp;portal=hbkm&amp;source=externalbydocnumber&amp;table=F69A27FD8FB86142BF01C1166DEA398649" TargetMode="External"/><Relationship Id="rId1924" Type="http://schemas.openxmlformats.org/officeDocument/2006/relationships/hyperlink" Target="http://cmiskp.echr.coe.int/tkp197/view.asp?action=html&amp;documentId=881598&amp;portal=hbkm&amp;source=externalbydocnumber&amp;table=F69A27FD8FB86142BF01C1166DEA398649" TargetMode="External"/><Relationship Id="rId298" Type="http://schemas.openxmlformats.org/officeDocument/2006/relationships/hyperlink" Target="http://cmiskp.echr.coe.int/tkp197/view.asp?action=html&amp;documentId=881276&amp;portal=hbkm&amp;source=externalbydocnumber&amp;table=F69A27FD8FB86142BF01C1166DEA398649" TargetMode="External"/><Relationship Id="rId158" Type="http://schemas.openxmlformats.org/officeDocument/2006/relationships/hyperlink" Target="http://www.blhr.org/media/documents/Bulletin_5_january_2011.doc" TargetMode="External"/><Relationship Id="rId2186" Type="http://schemas.openxmlformats.org/officeDocument/2006/relationships/hyperlink" Target="http://curia.europa.eu/juris/document/document.jsf?text=&amp;docid=81988&amp;pageIndex=0&amp;doclang=BG&amp;mode=lst&amp;dir=&amp;occ=first&amp;part=1&amp;cid=301675" TargetMode="External"/><Relationship Id="rId2393" Type="http://schemas.openxmlformats.org/officeDocument/2006/relationships/header" Target="header9.xml"/><Relationship Id="rId365" Type="http://schemas.openxmlformats.org/officeDocument/2006/relationships/hyperlink" Target="http://hudoc.echr.coe.int/sites/eng/pages/search.aspx?i=001-150778" TargetMode="External"/><Relationship Id="rId572" Type="http://schemas.openxmlformats.org/officeDocument/2006/relationships/hyperlink" Target="http://hudoc.echr.coe.int/eng?i=001-198811" TargetMode="External"/><Relationship Id="rId2046" Type="http://schemas.openxmlformats.org/officeDocument/2006/relationships/hyperlink" Target="http://blhr.org/media/documents/Bulletin_43_November_2019.pdf" TargetMode="External"/><Relationship Id="rId2253" Type="http://schemas.openxmlformats.org/officeDocument/2006/relationships/hyperlink" Target="http://hudoc.echr.coe.int/sites/eng/pages/search.aspx?i=001-148184" TargetMode="External"/><Relationship Id="rId225" Type="http://schemas.openxmlformats.org/officeDocument/2006/relationships/hyperlink" Target="http://cmiskp.echr.coe.int/tkp197/view.asp?action=html&amp;documentId=885673&amp;portal=hbkm&amp;source=externalbydocnumber&amp;table=F69A27FD8FB86142BF01C1166DEA398649" TargetMode="External"/><Relationship Id="rId432" Type="http://schemas.openxmlformats.org/officeDocument/2006/relationships/hyperlink" Target="http://hudoc.echr.coe.int/sites/eng/pages/search.aspx?i=001-150781" TargetMode="External"/><Relationship Id="rId877" Type="http://schemas.openxmlformats.org/officeDocument/2006/relationships/hyperlink" Target="http://cmiskp.echr.coe.int/tkp197/view.asp?action=html&amp;documentId=884541&amp;portal=hbkm&amp;source=externalbydocnumber&amp;table=F69A27FD8FB86142BF01C1166DEA398649" TargetMode="External"/><Relationship Id="rId1062" Type="http://schemas.openxmlformats.org/officeDocument/2006/relationships/hyperlink" Target="http://cmiskp.echr.coe.int/tkp197/view.asp?action=html&amp;documentId=879807&amp;portal=hbkm&amp;source=externalbydocnumber&amp;table=F69A27FD8FB86142BF01C1166DEA398649" TargetMode="External"/><Relationship Id="rId2113" Type="http://schemas.openxmlformats.org/officeDocument/2006/relationships/hyperlink" Target="http://cmiskp.echr.coe.int/tkp197/view.asp?action=html&amp;documentId=893329&amp;portal=hbkm&amp;source=externalbydocnumber&amp;table=F69A27FD8FB86142BF01C1166DEA398649" TargetMode="External"/><Relationship Id="rId2320" Type="http://schemas.openxmlformats.org/officeDocument/2006/relationships/hyperlink" Target="http://www.blhr.org/media/documents/Buletin_33_October_2014.doc" TargetMode="External"/><Relationship Id="rId737" Type="http://schemas.openxmlformats.org/officeDocument/2006/relationships/hyperlink" Target="http://www.blhr.org/media/documents/Bulletin_20_june_2012.doc" TargetMode="External"/><Relationship Id="rId944" Type="http://schemas.openxmlformats.org/officeDocument/2006/relationships/hyperlink" Target="http://www.blhr.org/media/documents/Bulletin21.doc" TargetMode="External"/><Relationship Id="rId1367" Type="http://schemas.openxmlformats.org/officeDocument/2006/relationships/hyperlink" Target="http://hudoc.echr.coe.int/sites/eng/pages/search.aspx?i=001-145564" TargetMode="External"/><Relationship Id="rId1574" Type="http://schemas.openxmlformats.org/officeDocument/2006/relationships/hyperlink" Target="http://www.blhr.org/media/documents/Buletin_33_October_2014.doc" TargetMode="External"/><Relationship Id="rId1781" Type="http://schemas.openxmlformats.org/officeDocument/2006/relationships/hyperlink" Target="http://hudoc.echr.coe.int/eng?i=001-197216" TargetMode="External"/><Relationship Id="rId73" Type="http://schemas.openxmlformats.org/officeDocument/2006/relationships/hyperlink" Target="http://hudoc.echr.coe.int/sites/eng/pages/search.aspx?i=001-152316" TargetMode="External"/><Relationship Id="rId804" Type="http://schemas.openxmlformats.org/officeDocument/2006/relationships/hyperlink" Target="http://www.blhr.org/media/documents/Bulletin_22_july_2012.doc" TargetMode="External"/><Relationship Id="rId1227" Type="http://schemas.openxmlformats.org/officeDocument/2006/relationships/hyperlink" Target="http://cmiskp.echr.coe.int/tkp197/view.asp?action=html&amp;documentId=905760&amp;portal=hbkm&amp;source=externalbydocnumber&amp;table=F69A27FD8FB86142BF01C1166DEA398649" TargetMode="External"/><Relationship Id="rId1434" Type="http://schemas.openxmlformats.org/officeDocument/2006/relationships/hyperlink" Target="http://hudoc.echr.coe.int/sites/eng/pages/search.aspx?i=001-144115" TargetMode="External"/><Relationship Id="rId1641" Type="http://schemas.openxmlformats.org/officeDocument/2006/relationships/footer" Target="footer7.xml"/><Relationship Id="rId1879" Type="http://schemas.openxmlformats.org/officeDocument/2006/relationships/hyperlink" Target="http://www.blhr.org/media/documents/Bulletin_3_november_2010.doc" TargetMode="External"/><Relationship Id="rId1501" Type="http://schemas.openxmlformats.org/officeDocument/2006/relationships/hyperlink" Target="http://www.blhr.org/media/documents/Bulletin_14_noemvri_2011.doc" TargetMode="External"/><Relationship Id="rId1739" Type="http://schemas.openxmlformats.org/officeDocument/2006/relationships/hyperlink" Target="http://hudoc.echr.coe.int/sites/eng/pages/search.aspx?i=001-113408" TargetMode="External"/><Relationship Id="rId1946" Type="http://schemas.openxmlformats.org/officeDocument/2006/relationships/hyperlink" Target="http://cmiskp.echr.coe.int/tkp197/view.asp?action=html&amp;documentId=891994&amp;portal=hbkm&amp;source=externalbydocnumber&amp;table=F69A27FD8FB86142BF01C1166DEA398649" TargetMode="External"/><Relationship Id="rId1806" Type="http://schemas.openxmlformats.org/officeDocument/2006/relationships/hyperlink" Target="http://www.blhr.org/media/documents/Bulletin_11_July_2011.doc" TargetMode="External"/><Relationship Id="rId387" Type="http://schemas.openxmlformats.org/officeDocument/2006/relationships/hyperlink" Target="http://hudoc.echr.coe.int/sites/eng/pages/search.aspx?i=001-112576" TargetMode="External"/><Relationship Id="rId594" Type="http://schemas.openxmlformats.org/officeDocument/2006/relationships/hyperlink" Target="http://www.blhr.org/media/documents/Bulletin_11_July_2011.doc" TargetMode="External"/><Relationship Id="rId2068" Type="http://schemas.openxmlformats.org/officeDocument/2006/relationships/hyperlink" Target="http://www.blhr.org/media/documents/Bulletin_3_november_2010.doc" TargetMode="External"/><Relationship Id="rId2275" Type="http://schemas.openxmlformats.org/officeDocument/2006/relationships/hyperlink" Target="http://hudoc.echr.coe.int/sites/eng/pages/search.aspx?i=001-155782" TargetMode="External"/><Relationship Id="rId247" Type="http://schemas.openxmlformats.org/officeDocument/2006/relationships/hyperlink" Target="http://www.blhr.org/media/documents/Buletin_37_-_fevruari_15.doc" TargetMode="External"/><Relationship Id="rId899" Type="http://schemas.openxmlformats.org/officeDocument/2006/relationships/hyperlink" Target="http://www.blhr.org/media/documents/&#1073;&#1102;&#1083;&#1077;&#1090;&#1080;&#1085;_39-&#1072;&#1087;&#1088;&#1080;&#1083;_15.doc" TargetMode="External"/><Relationship Id="rId1084" Type="http://schemas.openxmlformats.org/officeDocument/2006/relationships/hyperlink" Target="http://cmiskp.echr.coe.int/tkp197/view.asp?action=html&amp;documentId=887700&amp;portal=hbkm&amp;source=externalbydocnumber&amp;table=F69A27FD8FB86142BF01C1166DEA398649" TargetMode="External"/><Relationship Id="rId107" Type="http://schemas.openxmlformats.org/officeDocument/2006/relationships/hyperlink" Target="http://www.blhr.org/media/documents/Buletin_30_&#1102;&#1083;&#1080;_2014.doc" TargetMode="External"/><Relationship Id="rId454" Type="http://schemas.openxmlformats.org/officeDocument/2006/relationships/hyperlink" Target="http://cmiskp.echr.coe.int/tkp197/view.asp?action=html&amp;documentId=895207&amp;portal=hbkm&amp;source=externalbydocnumber&amp;table=F69A27FD8FB86142BF01C1166DEA398649" TargetMode="External"/><Relationship Id="rId661" Type="http://schemas.openxmlformats.org/officeDocument/2006/relationships/hyperlink" Target="http://www.blhr.org/media/documents/Bulletin_17_february_2012.doc" TargetMode="External"/><Relationship Id="rId759" Type="http://schemas.openxmlformats.org/officeDocument/2006/relationships/hyperlink" Target="http://www.blhr.org/media/documents/&#1073;&#1102;&#1083;&#1077;&#1090;&#1080;&#1085;_39-&#1072;&#1087;&#1088;&#1080;&#1083;_15.doc" TargetMode="External"/><Relationship Id="rId966" Type="http://schemas.openxmlformats.org/officeDocument/2006/relationships/hyperlink" Target="http://hudoc.echr.coe.int/sites/eng/pages/search.aspx?i=001-146047" TargetMode="External"/><Relationship Id="rId1291" Type="http://schemas.openxmlformats.org/officeDocument/2006/relationships/hyperlink" Target="http://www.blhr.org/media/documents/Bulletin_18_march_2012.doc" TargetMode="External"/><Relationship Id="rId1389" Type="http://schemas.openxmlformats.org/officeDocument/2006/relationships/hyperlink" Target="http://www.blhr.org/media/documents/Bulletin_22_july_2012.doc" TargetMode="External"/><Relationship Id="rId1596" Type="http://schemas.openxmlformats.org/officeDocument/2006/relationships/hyperlink" Target="http://www.blhr.org/media/documents/Bulletin_16_january_2012.doc" TargetMode="External"/><Relationship Id="rId2135" Type="http://schemas.openxmlformats.org/officeDocument/2006/relationships/hyperlink" Target="http://hudoc.echr.coe.int/sites/eng/pages/search.aspx?i=001-112576" TargetMode="External"/><Relationship Id="rId2342" Type="http://schemas.openxmlformats.org/officeDocument/2006/relationships/hyperlink" Target="http://www.blhr.org/media/documents/Bulletin_15_december_2011.doc" TargetMode="External"/><Relationship Id="rId314" Type="http://schemas.openxmlformats.org/officeDocument/2006/relationships/hyperlink" Target="http://www.blhr.org/media/documents/Bulletin_8_april_2011.doc" TargetMode="External"/><Relationship Id="rId521" Type="http://schemas.openxmlformats.org/officeDocument/2006/relationships/hyperlink" Target="http://www.blhr.org/media/documents/Bulletin_14_noemvri_2011.doc" TargetMode="External"/><Relationship Id="rId619" Type="http://schemas.openxmlformats.org/officeDocument/2006/relationships/hyperlink" Target="http://hudoc.echr.coe.int/sites/eng/pages/search.aspx?i=001-146013" TargetMode="External"/><Relationship Id="rId1151" Type="http://schemas.openxmlformats.org/officeDocument/2006/relationships/hyperlink" Target="http://cmiskp.echr.coe.int/tkp197/view.asp?action=html&amp;documentId=884245&amp;portal=hbkm&amp;source=externalbydocnumber&amp;table=F69A27FD8FB86142BF01C1166DEA398649" TargetMode="External"/><Relationship Id="rId1249" Type="http://schemas.openxmlformats.org/officeDocument/2006/relationships/hyperlink" Target="http://cmiskp.echr.coe.int/tkp197/view.asp?action=html&amp;documentId=903607&amp;portal=hbkm&amp;source=externalbydocnumber&amp;table=F69A27FD8FB86142BF01C1166DEA398649" TargetMode="External"/><Relationship Id="rId2202" Type="http://schemas.openxmlformats.org/officeDocument/2006/relationships/hyperlink" Target="http://www.blhr.org/media/documents/Bulletin_23_september_2012.doc" TargetMode="External"/><Relationship Id="rId95" Type="http://schemas.openxmlformats.org/officeDocument/2006/relationships/footer" Target="footer2.xml"/><Relationship Id="rId826" Type="http://schemas.openxmlformats.org/officeDocument/2006/relationships/hyperlink" Target="http://hudoc.echr.coe.int/sites/eng/pages/search.aspx?i=001-152877" TargetMode="External"/><Relationship Id="rId1011" Type="http://schemas.openxmlformats.org/officeDocument/2006/relationships/hyperlink" Target="http://www.blhr.org/media/documents/Buletin_36_-_January.doc" TargetMode="External"/><Relationship Id="rId1109" Type="http://schemas.openxmlformats.org/officeDocument/2006/relationships/hyperlink" Target="http://www.blhr.org/media/documents/Bulletin_18_march_2012.doc" TargetMode="External"/><Relationship Id="rId1456" Type="http://schemas.openxmlformats.org/officeDocument/2006/relationships/hyperlink" Target="http://www.blhr.org/media/documents/Buletin_41_-_June_2015-1.doc" TargetMode="External"/><Relationship Id="rId1663" Type="http://schemas.openxmlformats.org/officeDocument/2006/relationships/hyperlink" Target="http://www.blhr.org/media/documents/Bulletin_5_january_2011.doc" TargetMode="External"/><Relationship Id="rId1870" Type="http://schemas.openxmlformats.org/officeDocument/2006/relationships/hyperlink" Target="http://www.blhr.org/media/documents/Bulletin_1_september_2010.doc" TargetMode="External"/><Relationship Id="rId1968" Type="http://schemas.openxmlformats.org/officeDocument/2006/relationships/hyperlink" Target="http://cmiskp.echr.coe.int/tkp197/view.asp?action=html&amp;documentId=898112&amp;portal=hbkm&amp;source=externalbydocnumber&amp;table=F69A27FD8FB86142BF01C1166DEA398649" TargetMode="External"/><Relationship Id="rId1316" Type="http://schemas.openxmlformats.org/officeDocument/2006/relationships/hyperlink" Target="http://www.blhr.org/media/documents/Bulletin_10_June_2011.doc" TargetMode="External"/><Relationship Id="rId1523" Type="http://schemas.openxmlformats.org/officeDocument/2006/relationships/hyperlink" Target="http://hudoc.echr.coe.int/sites/eng/pages/search.aspx?i=001-144361" TargetMode="External"/><Relationship Id="rId1730" Type="http://schemas.openxmlformats.org/officeDocument/2006/relationships/hyperlink" Target="http://hudoc.echr.coe.int/sites/eng/pages/search.aspx?i=001-108689" TargetMode="External"/><Relationship Id="rId22" Type="http://schemas.openxmlformats.org/officeDocument/2006/relationships/hyperlink" Target="http://cmiskp.echr.coe.int/tkp197/view.asp?action=html&amp;documentId=902745&amp;portal=hbkm&amp;source=externalbydocnumber&amp;table=F69A27FD8FB86142BF01C1166DEA398649" TargetMode="External"/><Relationship Id="rId1828" Type="http://schemas.openxmlformats.org/officeDocument/2006/relationships/hyperlink" Target="http://blhr.org/media/documents/403" TargetMode="External"/><Relationship Id="rId171" Type="http://schemas.openxmlformats.org/officeDocument/2006/relationships/hyperlink" Target="http://cmiskp.echr.coe.int/tkp197/view.asp?action=html&amp;documentId=879015&amp;portal=hbkm&amp;source=externalbydocnumber&amp;table=F69A27FD8FB86142BF01C1166DEA398649" TargetMode="External"/><Relationship Id="rId2297" Type="http://schemas.openxmlformats.org/officeDocument/2006/relationships/hyperlink" Target="http://hudoc.echr.coe.int/sites/eng/pages/search.aspx?i=001-148225" TargetMode="External"/><Relationship Id="rId269" Type="http://schemas.openxmlformats.org/officeDocument/2006/relationships/hyperlink" Target="http://www.blhr.org/media/documents/Bulletin_1_september_2010.doc" TargetMode="External"/><Relationship Id="rId476" Type="http://schemas.openxmlformats.org/officeDocument/2006/relationships/hyperlink" Target="http://cmiskp.echr.coe.int/tkp197/view.asp?action=html&amp;documentId=878620&amp;portal=hbkm&amp;source=externalbydocnumber&amp;table=F69A27FD8FB86142BF01C1166DEA398649" TargetMode="External"/><Relationship Id="rId683" Type="http://schemas.openxmlformats.org/officeDocument/2006/relationships/hyperlink" Target="http://www.blhr.org/media/documents/Bulletin_18_march_2012.doc" TargetMode="External"/><Relationship Id="rId890" Type="http://schemas.openxmlformats.org/officeDocument/2006/relationships/hyperlink" Target="http://www.blhr.org/media/documents/Bulletin_21_june_2012.doc" TargetMode="External"/><Relationship Id="rId2157" Type="http://schemas.openxmlformats.org/officeDocument/2006/relationships/hyperlink" Target="http://eur-lex.europa.eu/legal-content/BG/TXT/?qid=1422957340086&amp;uri=CELEX:62013CJ0416" TargetMode="External"/><Relationship Id="rId2364" Type="http://schemas.openxmlformats.org/officeDocument/2006/relationships/hyperlink" Target="http://curia.europa.eu/juris/document/document.jsf?doclang=EN&amp;text=&amp;pageIndex=0&amp;part=1&amp;mode=lst&amp;docid=158431&amp;occ=first&amp;dir=&amp;cid=460419" TargetMode="External"/><Relationship Id="rId129" Type="http://schemas.openxmlformats.org/officeDocument/2006/relationships/hyperlink" Target="http://cmiskp.echr.coe.int/tkp197/view.asp?action=html&amp;documentId=873669&amp;portal=hbkm&amp;source=externalbydocnumber&amp;table=F69A27FD8FB86142BF01C1166DEA398649" TargetMode="External"/><Relationship Id="rId336" Type="http://schemas.openxmlformats.org/officeDocument/2006/relationships/hyperlink" Target="http://www.blhr.org/media/documents/Bulletin_13_october_2011.doc" TargetMode="External"/><Relationship Id="rId543" Type="http://schemas.openxmlformats.org/officeDocument/2006/relationships/hyperlink" Target="http://www.blhr.org/media/documents/Buletin_30_&#1102;&#1083;&#1080;_2014.doc" TargetMode="External"/><Relationship Id="rId988" Type="http://schemas.openxmlformats.org/officeDocument/2006/relationships/hyperlink" Target="https://hudoc.echr.coe.int/tur" TargetMode="External"/><Relationship Id="rId1173" Type="http://schemas.openxmlformats.org/officeDocument/2006/relationships/hyperlink" Target="http://www.blhr.org/media/documents/Bulletin_8_april_2011.doc" TargetMode="External"/><Relationship Id="rId1380" Type="http://schemas.openxmlformats.org/officeDocument/2006/relationships/hyperlink" Target="http://www.blhr.org/media/documents/Bulletin_22_july_2012.doc" TargetMode="External"/><Relationship Id="rId2017" Type="http://schemas.openxmlformats.org/officeDocument/2006/relationships/hyperlink" Target="http://hudoc.echr.coe.int/sites/eng/pages/search.aspx?i=001-142961" TargetMode="External"/><Relationship Id="rId2224" Type="http://schemas.openxmlformats.org/officeDocument/2006/relationships/hyperlink" Target="http://www.blhr.org/media/documents/buletin_38_-_mart_15.doc" TargetMode="External"/><Relationship Id="rId403" Type="http://schemas.openxmlformats.org/officeDocument/2006/relationships/hyperlink" Target="http://hudoc.echr.coe.int/sites/eng/pages/search.aspx?i=001-144132" TargetMode="External"/><Relationship Id="rId750" Type="http://schemas.openxmlformats.org/officeDocument/2006/relationships/hyperlink" Target="http://cmiskp.echr.coe.int/tkp197/view.asp?action=html&amp;documentId=878640&amp;portal=hbkm&amp;source=externalbydocnumber&amp;table=F69A27FD8FB86142BF01C1166DEA398649" TargetMode="External"/><Relationship Id="rId848" Type="http://schemas.openxmlformats.org/officeDocument/2006/relationships/hyperlink" Target="http://www.blhr.org/media/documents/Buletin_41_-_June_2015-1.doc" TargetMode="External"/><Relationship Id="rId1033" Type="http://schemas.openxmlformats.org/officeDocument/2006/relationships/hyperlink" Target="http://www.blhr.org/media/documents/Bulletin_1_september_2010.doc" TargetMode="External"/><Relationship Id="rId1478" Type="http://schemas.openxmlformats.org/officeDocument/2006/relationships/hyperlink" Target="http://www.blhr.org/media/documents/Bulletin_5_january_2011.doc" TargetMode="External"/><Relationship Id="rId1685" Type="http://schemas.openxmlformats.org/officeDocument/2006/relationships/hyperlink" Target="http://hudoc.echr.coe.int/sites/eng/pages/search.aspx?i=003-3583054-4055048" TargetMode="External"/><Relationship Id="rId1892" Type="http://schemas.openxmlformats.org/officeDocument/2006/relationships/hyperlink" Target="http://hudoc.echr.coe.int/sites/eng/pages/search.aspx?i=001-111199" TargetMode="External"/><Relationship Id="rId610" Type="http://schemas.openxmlformats.org/officeDocument/2006/relationships/hyperlink" Target="http://www.blhr.org/media/documents/Bulletin_20_june_2012.doc" TargetMode="External"/><Relationship Id="rId708" Type="http://schemas.openxmlformats.org/officeDocument/2006/relationships/hyperlink" Target="http://hudoc.echr.coe.int/sites/eng/pages/search.aspx?i=001-145584" TargetMode="External"/><Relationship Id="rId915" Type="http://schemas.openxmlformats.org/officeDocument/2006/relationships/hyperlink" Target="http://cmiskp.echr.coe.int/tkp197/view.asp?action=html&amp;documentId=881756&amp;portal=hbkm&amp;source=externalbydocnumber&amp;table=F69A27FD8FB86142BF01C1166DEA398649" TargetMode="External"/><Relationship Id="rId1240" Type="http://schemas.openxmlformats.org/officeDocument/2006/relationships/hyperlink" Target="http://www.blhr.org/media/documents/&#1073;&#1102;&#1083;&#1077;&#1090;&#1080;&#1085;_39-&#1072;&#1087;&#1088;&#1080;&#1083;_15.doc" TargetMode="External"/><Relationship Id="rId1338" Type="http://schemas.openxmlformats.org/officeDocument/2006/relationships/hyperlink" Target="http://cmiskp.echr.coe.int/tkp197/view.asp?action=html&amp;documentId=882492&amp;portal=hbkm&amp;source=externalbydocnumber&amp;table=F69A27FD8FB86142BF01C1166DEA398649" TargetMode="External"/><Relationship Id="rId1545" Type="http://schemas.openxmlformats.org/officeDocument/2006/relationships/hyperlink" Target="http://hudoc.echr.coe.int/sites/eng/pages/search.aspx?i=001-150770" TargetMode="External"/><Relationship Id="rId1100" Type="http://schemas.openxmlformats.org/officeDocument/2006/relationships/hyperlink" Target="http://cmiskp.echr.coe.int/tkp197/view.asp?action=html&amp;documentId=899235&amp;portal=hbkm&amp;source=externalbydocnumber&amp;table=F69A27FD8FB86142BF01C1166DEA398649" TargetMode="External"/><Relationship Id="rId1405" Type="http://schemas.openxmlformats.org/officeDocument/2006/relationships/hyperlink" Target="http://www.blhr.org/media/documents/Bulletin_14_noemvri_2011.doc" TargetMode="External"/><Relationship Id="rId1752" Type="http://schemas.openxmlformats.org/officeDocument/2006/relationships/hyperlink" Target="http://www.blhr.org/media/documents/Buletin_32_-_September_2014.doc" TargetMode="External"/><Relationship Id="rId44" Type="http://schemas.openxmlformats.org/officeDocument/2006/relationships/hyperlink" Target="http://blhr.org/media/documents/Bulletin_43_November_2019.pdf" TargetMode="External"/><Relationship Id="rId1612" Type="http://schemas.openxmlformats.org/officeDocument/2006/relationships/hyperlink" Target="http://www.blhr.org/media/documents/Bulletin_10_June_2011.doc" TargetMode="External"/><Relationship Id="rId1917" Type="http://schemas.openxmlformats.org/officeDocument/2006/relationships/hyperlink" Target="http://www.blhr.org/media/documents/Bulletin_2_october_2010.doc" TargetMode="External"/><Relationship Id="rId193" Type="http://schemas.openxmlformats.org/officeDocument/2006/relationships/hyperlink" Target="http://cmiskp.echr.coe.int/tkp197/view.asp?action=html&amp;documentId=883654&amp;portal=hbkm&amp;source=externalbydocnumber&amp;table=F69A27FD8FB86142BF01C1166DEA398649" TargetMode="External"/><Relationship Id="rId498" Type="http://schemas.openxmlformats.org/officeDocument/2006/relationships/hyperlink" Target="http://www.blhr.org/media/documents/Bulletin_19_april_2012.doc" TargetMode="External"/><Relationship Id="rId2081" Type="http://schemas.openxmlformats.org/officeDocument/2006/relationships/hyperlink" Target="http://cmiskp.echr.coe.int/tkp197/view.asp?action=html&amp;documentId=881758&amp;portal=hbkm&amp;source=externalbydocnumber&amp;table=F69A27FD8FB86142BF01C1166DEA398649" TargetMode="External"/><Relationship Id="rId2179" Type="http://schemas.openxmlformats.org/officeDocument/2006/relationships/hyperlink" Target="http://www.blhr.org/media/documents/Bulletin_6_February_2011.doc" TargetMode="External"/><Relationship Id="rId260" Type="http://schemas.openxmlformats.org/officeDocument/2006/relationships/hyperlink" Target="http://cmiskp.echr.coe.int/tkp197/view.asp?action=html&amp;documentId=873158&amp;portal=hbkm&amp;source=externalbydocnumber&amp;table=F69A27FD8FB86142BF01C1166DEA398649" TargetMode="External"/><Relationship Id="rId2386" Type="http://schemas.openxmlformats.org/officeDocument/2006/relationships/hyperlink" Target="http://curia.europa.eu/juris/document/document.jsf?text=&amp;docid=220769&amp;pageIndex=0&amp;doclang=BG&amp;mode=lst&amp;dir=&amp;occ=first&amp;part=1&amp;cid=1414725" TargetMode="External"/><Relationship Id="rId120" Type="http://schemas.openxmlformats.org/officeDocument/2006/relationships/hyperlink" Target="http://cmiskp.echr.coe.int/tkp197/view.asp?action=html&amp;documentId=883450&amp;portal=hbkm&amp;source=externalbydocnumber&amp;table=F69A27FD8FB86142BF01C1166DEA398649" TargetMode="External"/><Relationship Id="rId358" Type="http://schemas.openxmlformats.org/officeDocument/2006/relationships/hyperlink" Target="http://cmiskp.echr.coe.int/tkp197/view.asp?action=html&amp;documentId=899255&amp;portal=hbkm&amp;source=externalbydocnumber&amp;table=F69A27FD8FB86142BF01C1166DEA398649" TargetMode="External"/><Relationship Id="rId565" Type="http://schemas.openxmlformats.org/officeDocument/2006/relationships/header" Target="header5.xml"/><Relationship Id="rId772" Type="http://schemas.openxmlformats.org/officeDocument/2006/relationships/hyperlink" Target="http://hudoc.echr.coe.int/sites/eng/pages/search.aspx?i=001-100500" TargetMode="External"/><Relationship Id="rId1195" Type="http://schemas.openxmlformats.org/officeDocument/2006/relationships/hyperlink" Target="http://www.blhr.org/media/documents/Buletin_26_mart_2014_1.doc" TargetMode="External"/><Relationship Id="rId2039" Type="http://schemas.openxmlformats.org/officeDocument/2006/relationships/hyperlink" Target="http://hudoc.echr.coe.int/sites/eng/pages/search.aspx?i=001-154162" TargetMode="External"/><Relationship Id="rId2246" Type="http://schemas.openxmlformats.org/officeDocument/2006/relationships/hyperlink" Target="http://blhr.org/media/documents/Buletin_28_may_1.doc" TargetMode="External"/><Relationship Id="rId218" Type="http://schemas.openxmlformats.org/officeDocument/2006/relationships/hyperlink" Target="http://www.blhr.org/media/documents/Bulletin_5_january_2011.doc" TargetMode="External"/><Relationship Id="rId425" Type="http://schemas.openxmlformats.org/officeDocument/2006/relationships/hyperlink" Target="http://www.blhr.org/media/documents/Buletin_36_-_January.doc" TargetMode="External"/><Relationship Id="rId632" Type="http://schemas.openxmlformats.org/officeDocument/2006/relationships/hyperlink" Target="http://www.blhr.org/media/documents/Buletin_41_-_June_2015-1.doc" TargetMode="External"/><Relationship Id="rId1055" Type="http://schemas.openxmlformats.org/officeDocument/2006/relationships/hyperlink" Target="http://www.blhr.org/media/documents/Bulletin_4_december_2010.doc" TargetMode="External"/><Relationship Id="rId1262" Type="http://schemas.openxmlformats.org/officeDocument/2006/relationships/hyperlink" Target="http://www.blhr.org/media/documents/Bulletin_2_october_2010.doc" TargetMode="External"/><Relationship Id="rId2106" Type="http://schemas.openxmlformats.org/officeDocument/2006/relationships/hyperlink" Target="http://www.blhr.org/media/documents/Bulletin_12_october_2011.doc" TargetMode="External"/><Relationship Id="rId2313" Type="http://schemas.openxmlformats.org/officeDocument/2006/relationships/hyperlink" Target="http://hudoc.echr.coe.int/sites/eng/pages/search.aspx?i=001-153771" TargetMode="External"/><Relationship Id="rId937" Type="http://schemas.openxmlformats.org/officeDocument/2006/relationships/hyperlink" Target="http://cmiskp.echr.coe.int/tkp197/view.asp?action=html&amp;documentId=900338&amp;portal=hbkm&amp;source=externalbydocnumber&amp;table=F69A27FD8FB86142BF01C1166DEA398649" TargetMode="External"/><Relationship Id="rId1122" Type="http://schemas.openxmlformats.org/officeDocument/2006/relationships/hyperlink" Target="http://cmiskp.echr.coe.int/tkp197/view.asp?action=html&amp;documentId=908479&amp;portal=hbkm&amp;source=externalbydocnumber&amp;table=F69A27FD8FB86142BF01C1166DEA398649" TargetMode="External"/><Relationship Id="rId1567" Type="http://schemas.openxmlformats.org/officeDocument/2006/relationships/hyperlink" Target="http://cmiskp.echr.coe.int/tkp197/view.asp?action=html&amp;documentId=899248&amp;portal=hbkm&amp;source=externalbydocnumber&amp;table=F69A27FD8FB86142BF01C1166DEA398649" TargetMode="External"/><Relationship Id="rId1774" Type="http://schemas.openxmlformats.org/officeDocument/2006/relationships/hyperlink" Target="http://www.blhr.org/media/documents/&#1073;&#1102;&#1083;&#1077;&#1090;&#1080;&#1085;_39-&#1072;&#1087;&#1088;&#1080;&#1083;_15.doc" TargetMode="External"/><Relationship Id="rId1981" Type="http://schemas.openxmlformats.org/officeDocument/2006/relationships/hyperlink" Target="http://www.blhr.org/media/documents/Bulletin_20_june_2012.doc" TargetMode="External"/><Relationship Id="rId66" Type="http://schemas.openxmlformats.org/officeDocument/2006/relationships/hyperlink" Target="http://www.blhr.org/media/documents/Buletin_31_-_August_2014.doc" TargetMode="External"/><Relationship Id="rId1427" Type="http://schemas.openxmlformats.org/officeDocument/2006/relationships/hyperlink" Target="http://hudoc.echr.coe.int/sites/eng/pages/search.aspx?i=001-111643" TargetMode="External"/><Relationship Id="rId1634" Type="http://schemas.openxmlformats.org/officeDocument/2006/relationships/hyperlink" Target="http://www.blhr.org/media/documents/Buletin_33_October_2014.doc" TargetMode="External"/><Relationship Id="rId1841" Type="http://schemas.openxmlformats.org/officeDocument/2006/relationships/hyperlink" Target="http://www.blhr.org/media/documents/Bulletin_12_october_2011.doc" TargetMode="External"/><Relationship Id="rId1939" Type="http://schemas.openxmlformats.org/officeDocument/2006/relationships/hyperlink" Target="http://www.blhr.org/media/documents/Bulletin_10_June_2011.doc" TargetMode="External"/><Relationship Id="rId1701" Type="http://schemas.openxmlformats.org/officeDocument/2006/relationships/hyperlink" Target="http://cmiskp.echr.coe.int/tkp197/view.asp?action=html&amp;documentId=894316&amp;portal=hbkm&amp;source=externalbydocnumber&amp;table=F69A27FD8FB86142BF01C1166DEA398649" TargetMode="External"/><Relationship Id="rId282" Type="http://schemas.openxmlformats.org/officeDocument/2006/relationships/hyperlink" Target="http://www.blhr.org/media/documents/Bulletin_3_november_2010.doc" TargetMode="External"/><Relationship Id="rId587" Type="http://schemas.openxmlformats.org/officeDocument/2006/relationships/hyperlink" Target="http://cmiskp.echr.coe.int/tkp197/view.asp?action=html&amp;documentId=884689&amp;portal=hbkm&amp;source=externalbydocnumber&amp;table=F69A27FD8FB86142BF01C1166DEA398649" TargetMode="External"/><Relationship Id="rId2170" Type="http://schemas.openxmlformats.org/officeDocument/2006/relationships/hyperlink" Target="http://www.blhr.org/media/documents/Buletin_40_-_May__2015_.doc" TargetMode="External"/><Relationship Id="rId2268" Type="http://schemas.openxmlformats.org/officeDocument/2006/relationships/hyperlink" Target="http://www.blhr.org/media/documents/Buletin_31_-_August_2014.doc" TargetMode="External"/><Relationship Id="rId8" Type="http://schemas.openxmlformats.org/officeDocument/2006/relationships/webSettings" Target="webSettings.xml"/><Relationship Id="rId142" Type="http://schemas.openxmlformats.org/officeDocument/2006/relationships/hyperlink" Target="http://www.blhr.org/media/documents/Buletin_32_-_September_2014.doc" TargetMode="External"/><Relationship Id="rId447" Type="http://schemas.openxmlformats.org/officeDocument/2006/relationships/hyperlink" Target="http://blhr.org/media/documents/Bulletin_44_-_December_2019.pdf" TargetMode="External"/><Relationship Id="rId794" Type="http://schemas.openxmlformats.org/officeDocument/2006/relationships/hyperlink" Target="http://cmiskp.echr.coe.int/tkp197/view.asp?action=html&amp;documentId=892285&amp;portal=hbkm&amp;source=externalbydocnumber&amp;table=F69A27FD8FB86142BF01C1166DEA398649" TargetMode="External"/><Relationship Id="rId1077" Type="http://schemas.openxmlformats.org/officeDocument/2006/relationships/hyperlink" Target="http://www.blhr.org/media/documents/Bulletin_6_February_2011.doc" TargetMode="External"/><Relationship Id="rId2030" Type="http://schemas.openxmlformats.org/officeDocument/2006/relationships/hyperlink" Target="http://hudoc.echr.coe.int/sites/eng/pages/search.aspx?i=001-149201" TargetMode="External"/><Relationship Id="rId2128" Type="http://schemas.openxmlformats.org/officeDocument/2006/relationships/hyperlink" Target="http://www.blhr.org/media/documents/Bulletin_20_june_2012.doc" TargetMode="External"/><Relationship Id="rId654" Type="http://schemas.openxmlformats.org/officeDocument/2006/relationships/hyperlink" Target="http://cmiskp.echr.coe.int/tkp197/view.asp?action=html&amp;documentId=886089&amp;portal=hbkm&amp;source=externalbydocnumber&amp;table=F69A27FD8FB86142BF01C1166DEA398649" TargetMode="External"/><Relationship Id="rId861" Type="http://schemas.openxmlformats.org/officeDocument/2006/relationships/hyperlink" Target="http://cmiskp.echr.coe.int/tkp197/view.asp?action=html&amp;documentId=873678&amp;portal=hbkm&amp;source=externalbydocnumber&amp;table=F69A27FD8FB86142BF01C1166DEA398649" TargetMode="External"/><Relationship Id="rId959" Type="http://schemas.openxmlformats.org/officeDocument/2006/relationships/hyperlink" Target="http://www.eur-lex.europa.eu/legal-content/BG/TXT/?qid=1396614040100&amp;uri=CELEX:62013CJ0029" TargetMode="External"/><Relationship Id="rId1284" Type="http://schemas.openxmlformats.org/officeDocument/2006/relationships/hyperlink" Target="http://cmiskp.echr.coe.int/tkp197/view.asp?action=html&amp;documentId=884022&amp;portal=hbkm&amp;source=externalbydocnumber&amp;table=F69A27FD8FB86142BF01C1166DEA398649" TargetMode="External"/><Relationship Id="rId1491" Type="http://schemas.openxmlformats.org/officeDocument/2006/relationships/hyperlink" Target="http://www.blhr.org/media/documents/Bulletin_11_July_2011.doc" TargetMode="External"/><Relationship Id="rId1589" Type="http://schemas.openxmlformats.org/officeDocument/2006/relationships/hyperlink" Target="http://hudoc.echr.coe.int/sites/eng/pages/search.aspx?i=001-146357" TargetMode="External"/><Relationship Id="rId2335" Type="http://schemas.openxmlformats.org/officeDocument/2006/relationships/hyperlink" Target="http://curia.europa.eu/juris/document/document.jsf?text=&amp;docid=84420&amp;pageIndex=0&amp;doclang=BG&amp;mode=lst&amp;dir=&amp;occ=first&amp;part=1&amp;cid=31989" TargetMode="External"/><Relationship Id="rId307" Type="http://schemas.openxmlformats.org/officeDocument/2006/relationships/hyperlink" Target="http://cmiskp.echr.coe.int/tkp197/view.asp?action=html&amp;documentId=883654&amp;portal=hbkm&amp;source=externalbydocnumber&amp;table=F69A27FD8FB86142BF01C1166DEA398649" TargetMode="External"/><Relationship Id="rId514" Type="http://schemas.openxmlformats.org/officeDocument/2006/relationships/hyperlink" Target="http://cmiskp.echr.coe.int/tkp197/view.asp?action=html&amp;documentId=880339&amp;portal=hbkm&amp;source=externalbydocnumber&amp;table=F69A27FD8FB86142BF01C1166DEA398649" TargetMode="External"/><Relationship Id="rId721" Type="http://schemas.openxmlformats.org/officeDocument/2006/relationships/hyperlink" Target="http://www.blhr.org/media/documents/Bulletin_9_may_2011.doc" TargetMode="External"/><Relationship Id="rId1144" Type="http://schemas.openxmlformats.org/officeDocument/2006/relationships/hyperlink" Target="http://cmiskp.echr.coe.int/tkp197/view.asp?action=html&amp;documentId=907392&amp;portal=hbkm&amp;source=externalbydocnumber&amp;table=F69A27FD8FB86142BF01C1166DEA398649" TargetMode="External"/><Relationship Id="rId1351" Type="http://schemas.openxmlformats.org/officeDocument/2006/relationships/hyperlink" Target="http://www.blhr.org/media/documents/Bulletin_4_december_2010.doc" TargetMode="External"/><Relationship Id="rId1449" Type="http://schemas.openxmlformats.org/officeDocument/2006/relationships/hyperlink" Target="http://hudoc.echr.coe.int/sites/eng/pages/search.aspx?i=001-150234" TargetMode="External"/><Relationship Id="rId1796" Type="http://schemas.openxmlformats.org/officeDocument/2006/relationships/hyperlink" Target="http://blhr.org/media/documents/403" TargetMode="External"/><Relationship Id="rId88" Type="http://schemas.openxmlformats.org/officeDocument/2006/relationships/hyperlink" Target="http://blhr.org/media/documents/Bulletin_44_-_December_2019.pdf" TargetMode="External"/><Relationship Id="rId819" Type="http://schemas.openxmlformats.org/officeDocument/2006/relationships/hyperlink" Target="http://www.blhr.org/media/documents/Buletin_29_june_2014.doc" TargetMode="External"/><Relationship Id="rId1004" Type="http://schemas.openxmlformats.org/officeDocument/2006/relationships/hyperlink" Target="http://www.blhr.org/media/documents/buletin_38_-_mart_15.doc" TargetMode="External"/><Relationship Id="rId1211" Type="http://schemas.openxmlformats.org/officeDocument/2006/relationships/hyperlink" Target="http://www.blhr.org/media/documents/Bulletin_8_april_2011.doc" TargetMode="External"/><Relationship Id="rId1656" Type="http://schemas.openxmlformats.org/officeDocument/2006/relationships/hyperlink" Target="http://cmiskp.echr.coe.int/tkp197/view.asp?action=html&amp;documentId=878025&amp;portal=hbkm&amp;source=externalbydocnumber&amp;table=F69A27FD8FB86142BF01C1166DEA398649" TargetMode="External"/><Relationship Id="rId1863" Type="http://schemas.openxmlformats.org/officeDocument/2006/relationships/hyperlink" Target="http://www.blhr.org/media/documents/Buletin_40_-_May__2015_.doc" TargetMode="External"/><Relationship Id="rId1309" Type="http://schemas.openxmlformats.org/officeDocument/2006/relationships/hyperlink" Target="http://hudoc.echr.coe.int/sites/eng/pages/search.aspx?i=001-150781" TargetMode="External"/><Relationship Id="rId1516" Type="http://schemas.openxmlformats.org/officeDocument/2006/relationships/hyperlink" Target="http://hudoc.echr.coe.int/sites/eng/pages/search.aspx?i=001-142086" TargetMode="External"/><Relationship Id="rId1723" Type="http://schemas.openxmlformats.org/officeDocument/2006/relationships/hyperlink" Target="http://hudoc.echr.coe.int/sites/eng/pages/search.aspx?i=001-111399" TargetMode="External"/><Relationship Id="rId1930" Type="http://schemas.openxmlformats.org/officeDocument/2006/relationships/hyperlink" Target="http://cmiskp.echr.coe.int/tkp197/view.asp?action=html&amp;documentId=883643&amp;portal=hbkm&amp;source=externalbydocnumber&amp;table=F69A27FD8FB86142BF01C1166DEA398649" TargetMode="External"/><Relationship Id="rId15" Type="http://schemas.openxmlformats.org/officeDocument/2006/relationships/hyperlink" Target="http://www.blhr.org/newsletter/" TargetMode="External"/><Relationship Id="rId2192" Type="http://schemas.openxmlformats.org/officeDocument/2006/relationships/hyperlink" Target="http://www.blhr.org/media/documents/Bulletin_10_June_2011.doc" TargetMode="External"/><Relationship Id="rId164" Type="http://schemas.openxmlformats.org/officeDocument/2006/relationships/hyperlink" Target="http://www.blhr.org/media/documents/Bulletin_19_april_2012.doc" TargetMode="External"/><Relationship Id="rId371" Type="http://schemas.openxmlformats.org/officeDocument/2006/relationships/hyperlink" Target="http://cmiskp.echr.coe.int/tkp197/view.asp?action=html&amp;documentId=903613&amp;portal=hbkm&amp;source=externalbydocnumber&amp;table=F69A27FD8FB86142BF01C1166DEA398649" TargetMode="External"/><Relationship Id="rId2052" Type="http://schemas.openxmlformats.org/officeDocument/2006/relationships/hyperlink" Target="http://hudoc.echr.coe.int/sites/fra/pages/search.aspx?i=001-101257" TargetMode="External"/><Relationship Id="rId469" Type="http://schemas.openxmlformats.org/officeDocument/2006/relationships/hyperlink" Target="http://www.blhr.org/media/documents/Buletin_37_-_fevruari_15.doc" TargetMode="External"/><Relationship Id="rId676" Type="http://schemas.openxmlformats.org/officeDocument/2006/relationships/hyperlink" Target="http://hudoc.echr.coe.int/sites/eng/pages/search.aspx?i=001-152877" TargetMode="External"/><Relationship Id="rId883" Type="http://schemas.openxmlformats.org/officeDocument/2006/relationships/hyperlink" Target="http://cmiskp.echr.coe.int/tkp197/view.asp?action=html&amp;documentId=886762&amp;portal=hbkm&amp;source=externalbydocnumber&amp;table=F69A27FD8FB86142BF01C1166DEA398649" TargetMode="External"/><Relationship Id="rId1099" Type="http://schemas.openxmlformats.org/officeDocument/2006/relationships/hyperlink" Target="http://www.blhr.org/media/documents/Bulletin_16_january_2012.doc" TargetMode="External"/><Relationship Id="rId2357" Type="http://schemas.openxmlformats.org/officeDocument/2006/relationships/hyperlink" Target="http://eur-lex.europa.eu/LexUriServ/LexUriServ.do?uri=CELEX:62013CJ0206:BG:HTML" TargetMode="External"/><Relationship Id="rId231" Type="http://schemas.openxmlformats.org/officeDocument/2006/relationships/hyperlink" Target="http://www.blhr.org/media/documents/Bulletin_10_June_2011.doc" TargetMode="External"/><Relationship Id="rId329" Type="http://schemas.openxmlformats.org/officeDocument/2006/relationships/hyperlink" Target="http://cmiskp.echr.coe.int/tkp197/view.asp?action=html&amp;documentId=886101&amp;portal=hbkm&amp;source=externalbydocnumber&amp;table=F69A27FD8FB86142BF01C1166DEA398649" TargetMode="External"/><Relationship Id="rId536" Type="http://schemas.openxmlformats.org/officeDocument/2006/relationships/hyperlink" Target="http://www.blhr.org/media/documents/Buletin_26_mart_2014_1.doc" TargetMode="External"/><Relationship Id="rId1166" Type="http://schemas.openxmlformats.org/officeDocument/2006/relationships/hyperlink" Target="http://cmiskp.echr.coe.int/tkp197/view.asp?action=html&amp;documentId=902745&amp;portal=hbkm&amp;source=externalbydocnumber&amp;table=F69A27FD8FB86142BF01C1166DEA398649" TargetMode="External"/><Relationship Id="rId1373" Type="http://schemas.openxmlformats.org/officeDocument/2006/relationships/hyperlink" Target="http://cmiskp.echr.coe.int/tkp197/view.asp?action=html&amp;documentId=880749&amp;portal=hbkm&amp;source=externalbydocnumber&amp;table=F69A27FD8FB86142BF01C1166DEA398649" TargetMode="External"/><Relationship Id="rId2217" Type="http://schemas.openxmlformats.org/officeDocument/2006/relationships/hyperlink" Target="http://hudoc.echr.coe.int/sites/eng/pages/search.aspx?i=001-148718" TargetMode="External"/><Relationship Id="rId743" Type="http://schemas.openxmlformats.org/officeDocument/2006/relationships/hyperlink" Target="http://blhr.org/media/documents/Bulletin_43_November_2019.pdf" TargetMode="External"/><Relationship Id="rId950" Type="http://schemas.openxmlformats.org/officeDocument/2006/relationships/hyperlink" Target="http://www.blhr.org/media/documents/Bulletin_23_september_2012.doc" TargetMode="External"/><Relationship Id="rId1026" Type="http://schemas.openxmlformats.org/officeDocument/2006/relationships/hyperlink" Target="http://www.blhr.org/media/documents/Buletin_29_june_2014.doc" TargetMode="External"/><Relationship Id="rId1580" Type="http://schemas.openxmlformats.org/officeDocument/2006/relationships/hyperlink" Target="http://www.blhr.org/media/documents/Bulletin_4_december_2010.doc" TargetMode="External"/><Relationship Id="rId1678" Type="http://schemas.openxmlformats.org/officeDocument/2006/relationships/hyperlink" Target="http://www.blhr.org/media/documents/Bulletin_9_may_2011.doc" TargetMode="External"/><Relationship Id="rId1885" Type="http://schemas.openxmlformats.org/officeDocument/2006/relationships/hyperlink" Target="http://www.blhr.org/media/documents/Bulletin_11_July_2011.doc" TargetMode="External"/><Relationship Id="rId603" Type="http://schemas.openxmlformats.org/officeDocument/2006/relationships/hyperlink" Target="http://cmiskp.echr.coe.int/tkp197/view.asp?action=html&amp;documentId=899652&amp;portal=hbkm&amp;source=externalbydocnumber&amp;table=F69A27FD8FB86142BF01C1166DEA398649" TargetMode="External"/><Relationship Id="rId810" Type="http://schemas.openxmlformats.org/officeDocument/2006/relationships/hyperlink" Target="http://hudoc.echr.coe.int/sites/eng/pages/search.aspx?i=001-141227" TargetMode="External"/><Relationship Id="rId908" Type="http://schemas.openxmlformats.org/officeDocument/2006/relationships/hyperlink" Target="http://www.blhr.org/media/documents/Bulletin_2_october_2010.doc" TargetMode="External"/><Relationship Id="rId1233" Type="http://schemas.openxmlformats.org/officeDocument/2006/relationships/hyperlink" Target="http://cmiskp.echr.coe.int/tkp197/view.asp?action=html&amp;documentId=884022&amp;portal=hbkm&amp;source=externalbydocnumber&amp;table=F69A27FD8FB86142BF01C1166DEA398649" TargetMode="External"/><Relationship Id="rId1440" Type="http://schemas.openxmlformats.org/officeDocument/2006/relationships/hyperlink" Target="http://www.blhr.org/media/documents/Buletin_32_-_September_2014.doc" TargetMode="External"/><Relationship Id="rId1538" Type="http://schemas.openxmlformats.org/officeDocument/2006/relationships/hyperlink" Target="http://www.blhr.org/media/documents/Buletin_33_October_2014.doc" TargetMode="External"/><Relationship Id="rId1300" Type="http://schemas.openxmlformats.org/officeDocument/2006/relationships/hyperlink" Target="http://hudoc.echr.coe.int/sites/eng/pages/search.aspx?i=001-111547" TargetMode="External"/><Relationship Id="rId1745" Type="http://schemas.openxmlformats.org/officeDocument/2006/relationships/hyperlink" Target="http://hudoc.echr.coe.int/sites/eng/pages/search.aspx?i=001-142422" TargetMode="External"/><Relationship Id="rId1952" Type="http://schemas.openxmlformats.org/officeDocument/2006/relationships/hyperlink" Target="http://cmiskp.echr.coe.int/tkp197/view.asp?action=html&amp;documentId=893306&amp;portal=hbkm&amp;source=externalbydocnumber&amp;table=F69A27FD8FB86142BF01C1166DEA398649" TargetMode="External"/><Relationship Id="rId37" Type="http://schemas.openxmlformats.org/officeDocument/2006/relationships/hyperlink" Target="http://hudoc.echr.coe.int/sites/eng/pages/search.aspx?i=001-152325" TargetMode="External"/><Relationship Id="rId1605" Type="http://schemas.openxmlformats.org/officeDocument/2006/relationships/hyperlink" Target="http://hudoc.echr.coe.int/sites/eng/pages/search.aspx?i=001-142184" TargetMode="External"/><Relationship Id="rId1812" Type="http://schemas.openxmlformats.org/officeDocument/2006/relationships/hyperlink" Target="http://cmiskp.echr.coe.int/tkp197/view.asp?action=html&amp;documentId=887981&amp;portal=hbkm&amp;source=externalbydocnumber&amp;table=F69A27FD8FB86142BF01C1166DEA398649" TargetMode="External"/><Relationship Id="rId186" Type="http://schemas.openxmlformats.org/officeDocument/2006/relationships/hyperlink" Target="http://www.blhr.org/media/documents/Bulletin_20_june_2012.doc" TargetMode="External"/><Relationship Id="rId393" Type="http://schemas.openxmlformats.org/officeDocument/2006/relationships/hyperlink" Target="http://hudoc.echr.coe.int/sites/eng/pages/search.aspx?i=001-140785" TargetMode="External"/><Relationship Id="rId2074" Type="http://schemas.openxmlformats.org/officeDocument/2006/relationships/hyperlink" Target="http://www.blhr.org/media/documents/Bulletin_4_december_2010.doc" TargetMode="External"/><Relationship Id="rId2281" Type="http://schemas.openxmlformats.org/officeDocument/2006/relationships/hyperlink" Target="http://cmiskp.echr.coe.int/tkp197/view.asp?action=html&amp;documentId=883169&amp;portal=hbkm&amp;source=externalbydocnumber&amp;table=F69A27FD8FB86142BF01C1166DEA398649" TargetMode="External"/><Relationship Id="rId253" Type="http://schemas.openxmlformats.org/officeDocument/2006/relationships/hyperlink" Target="http://www.blhr.org/media/documents/&#1073;&#1102;&#1083;&#1077;&#1090;&#1080;&#1085;_39-&#1072;&#1087;&#1088;&#1080;&#1083;_15.doc" TargetMode="External"/><Relationship Id="rId460" Type="http://schemas.openxmlformats.org/officeDocument/2006/relationships/hyperlink" Target="http://hudoc.echr.coe.int/sites/eng/pages/search.aspx?i=001-112322" TargetMode="External"/><Relationship Id="rId698" Type="http://schemas.openxmlformats.org/officeDocument/2006/relationships/hyperlink" Target="http://cmiskp.echr.coe.int/tkp197/view.asp?action=html&amp;documentId=893303&amp;portal=hbkm&amp;source=externalbydocnumber&amp;table=F69A27FD8FB86142BF01C1166DEA398649" TargetMode="External"/><Relationship Id="rId1090" Type="http://schemas.openxmlformats.org/officeDocument/2006/relationships/hyperlink" Target="http://cmiskp.echr.coe.int/tkp197/view.asp?action=html&amp;documentId=888878&amp;portal=hbkm&amp;source=externalbydocnumber&amp;table=F69A27FD8FB86142BF01C1166DEA398649" TargetMode="External"/><Relationship Id="rId2141" Type="http://schemas.openxmlformats.org/officeDocument/2006/relationships/hyperlink" Target="http://hudoc.echr.coe.int/sites/eng/pages/search.aspx?i=001-141565" TargetMode="External"/><Relationship Id="rId2379" Type="http://schemas.openxmlformats.org/officeDocument/2006/relationships/hyperlink" Target="http://www.blhr.org/media/documents/buletin_38_-_mart_15.doc" TargetMode="External"/><Relationship Id="rId113" Type="http://schemas.openxmlformats.org/officeDocument/2006/relationships/hyperlink" Target="http://www.blhr.org/media/documents/Buletin_41_-_June_2015-1.doc" TargetMode="External"/><Relationship Id="rId320" Type="http://schemas.openxmlformats.org/officeDocument/2006/relationships/hyperlink" Target="http://www.blhr.org/media/documents/Bulletin_9_may_2011.doc" TargetMode="External"/><Relationship Id="rId558" Type="http://schemas.openxmlformats.org/officeDocument/2006/relationships/hyperlink" Target="http://hudoc.echr.coe.int/eng?i=001-196612" TargetMode="External"/><Relationship Id="rId765" Type="http://schemas.openxmlformats.org/officeDocument/2006/relationships/hyperlink" Target="http://www.blhr.org/media/documents/Buletin_26_mart_2014_1.doc" TargetMode="External"/><Relationship Id="rId972" Type="http://schemas.openxmlformats.org/officeDocument/2006/relationships/hyperlink" Target="http://www.blhr.org/media/documents/Buletin_37_-_fevruari_15.doc" TargetMode="External"/><Relationship Id="rId1188" Type="http://schemas.openxmlformats.org/officeDocument/2006/relationships/hyperlink" Target="http://cmiskp.echr.coe.int/tkp197/view.asp?action=html&amp;documentId=898112&amp;portal=hbkm&amp;source=externalbydocnumber&amp;table=F69A27FD8FB86142BF01C1166DEA398649" TargetMode="External"/><Relationship Id="rId1395" Type="http://schemas.openxmlformats.org/officeDocument/2006/relationships/hyperlink" Target="http://www.blhr.org/media/documents/Bulletin_5_january_2011.doc" TargetMode="External"/><Relationship Id="rId2001" Type="http://schemas.openxmlformats.org/officeDocument/2006/relationships/hyperlink" Target="http://www.blhr.org/media/documents/Bulletin_23_september_2012.doc" TargetMode="External"/><Relationship Id="rId2239" Type="http://schemas.openxmlformats.org/officeDocument/2006/relationships/hyperlink" Target="http://hudoc.echr.coe.int/eng?i=001-200446" TargetMode="External"/><Relationship Id="rId418" Type="http://schemas.openxmlformats.org/officeDocument/2006/relationships/hyperlink" Target="http://hudoc.echr.coe.int/sites/eng/pages/search.aspx?i=001-147671" TargetMode="External"/><Relationship Id="rId625" Type="http://schemas.openxmlformats.org/officeDocument/2006/relationships/hyperlink" Target="http://www.blhr.org/media/documents/Bulletin_35_-_December_2014.doc" TargetMode="External"/><Relationship Id="rId832" Type="http://schemas.openxmlformats.org/officeDocument/2006/relationships/hyperlink" Target="http://hudoc.echr.coe.int/sites/eng/pages/search.aspx?i=001-140910" TargetMode="External"/><Relationship Id="rId1048" Type="http://schemas.openxmlformats.org/officeDocument/2006/relationships/hyperlink" Target="http://cmiskp.echr.coe.int/tkp197/view.asp?action=html&amp;documentId=876792&amp;portal=hbkm&amp;source=externalbydocnumber&amp;table=F69A27FD8FB86142BF01C1166DEA398649" TargetMode="External"/><Relationship Id="rId1255" Type="http://schemas.openxmlformats.org/officeDocument/2006/relationships/hyperlink" Target="http://hudoc.echr.coe.int/sites/eng/pages/search.aspx?i=001-144678" TargetMode="External"/><Relationship Id="rId1462" Type="http://schemas.openxmlformats.org/officeDocument/2006/relationships/hyperlink" Target="http://www.blhr.org/media/documents/Buletin_41_-_June_2015-1.doc" TargetMode="External"/><Relationship Id="rId2306" Type="http://schemas.openxmlformats.org/officeDocument/2006/relationships/hyperlink" Target="http://www.blhr.org/media/documents/Buletin_31_-_August_2014.doc" TargetMode="External"/><Relationship Id="rId1115" Type="http://schemas.openxmlformats.org/officeDocument/2006/relationships/hyperlink" Target="http://www.blhr.org/media/documents/Bulletin_19_april_2012.doc" TargetMode="External"/><Relationship Id="rId1322" Type="http://schemas.openxmlformats.org/officeDocument/2006/relationships/hyperlink" Target="http://www.blhr.org/media/documents/Buletin_27_april_2.doc" TargetMode="External"/><Relationship Id="rId1767" Type="http://schemas.openxmlformats.org/officeDocument/2006/relationships/hyperlink" Target="http://hudoc.echr.coe.int/sites/eng/pages/search.aspx?i=001-148660" TargetMode="External"/><Relationship Id="rId1974" Type="http://schemas.openxmlformats.org/officeDocument/2006/relationships/hyperlink" Target="http://cmiskp.echr.coe.int/tkp197/view.asp?action=html&amp;documentId=907051&amp;portal=hbkm&amp;source=externalbydocnumber&amp;table=F69A27FD8FB86142BF01C1166DEA398649" TargetMode="External"/><Relationship Id="rId59" Type="http://schemas.openxmlformats.org/officeDocument/2006/relationships/hyperlink" Target="http://hudoc.echr.coe.int/sites/eng/pages/search.aspx?i=001-111957" TargetMode="External"/><Relationship Id="rId1627" Type="http://schemas.openxmlformats.org/officeDocument/2006/relationships/hyperlink" Target="http://hudoc.echr.coe.int/sites/eng/pages/search.aspx?i=001-110816" TargetMode="External"/><Relationship Id="rId1834" Type="http://schemas.openxmlformats.org/officeDocument/2006/relationships/hyperlink" Target="http://www.blhr.org/media/documents/Bulletin_6_February_2011.doc" TargetMode="External"/><Relationship Id="rId2096" Type="http://schemas.openxmlformats.org/officeDocument/2006/relationships/hyperlink" Target="http://www.blhr.org/media/documents/Bulletin_10_June_2011.doc" TargetMode="External"/><Relationship Id="rId1901" Type="http://schemas.openxmlformats.org/officeDocument/2006/relationships/hyperlink" Target="http://www.blhr.org/media/documents/Buletin_29_june_2014.doc" TargetMode="External"/><Relationship Id="rId275" Type="http://schemas.openxmlformats.org/officeDocument/2006/relationships/hyperlink" Target="http://www.blhr.org/media/documents/Bulletin_2_october_2010.doc" TargetMode="External"/><Relationship Id="rId482" Type="http://schemas.openxmlformats.org/officeDocument/2006/relationships/hyperlink" Target="http://www.blhr.org/media/documents/Bulletin_7_march_2011.doc" TargetMode="External"/><Relationship Id="rId2163" Type="http://schemas.openxmlformats.org/officeDocument/2006/relationships/hyperlink" Target="http://eur-lex.europa.eu/legal-content/BG/TXT/?qid=1423153104408&amp;uri=CELEX:62013CJ0354" TargetMode="External"/><Relationship Id="rId2370" Type="http://schemas.openxmlformats.org/officeDocument/2006/relationships/hyperlink" Target="http://www.blhr.org/media/documents/Bulletin_35_-_December_2014.doc" TargetMode="External"/><Relationship Id="rId135" Type="http://schemas.openxmlformats.org/officeDocument/2006/relationships/hyperlink" Target="http://cmiskp.echr.coe.int/tkp197/view.asp?action=html&amp;documentId=885668&amp;portal=hbkm&amp;source=externalbydocnumber&amp;table=F69A27FD8FB86142BF01C1166DEA398649" TargetMode="External"/><Relationship Id="rId342" Type="http://schemas.openxmlformats.org/officeDocument/2006/relationships/hyperlink" Target="http://www.blhr.org/media/documents/Bulletin_13_october_2011.doc" TargetMode="External"/><Relationship Id="rId787" Type="http://schemas.openxmlformats.org/officeDocument/2006/relationships/hyperlink" Target="http://www.blhr.org/media/documents/Bulletin_7_march_2011.doc" TargetMode="External"/><Relationship Id="rId994" Type="http://schemas.openxmlformats.org/officeDocument/2006/relationships/hyperlink" Target="http://cmiskp.echr.coe.int/tkp197/view.asp?action=html&amp;documentId=877469&amp;portal=hbkm&amp;source=externalbydocnumber&amp;table=F69A27FD8FB86142BF01C1166DEA398649" TargetMode="External"/><Relationship Id="rId2023" Type="http://schemas.openxmlformats.org/officeDocument/2006/relationships/hyperlink" Target="http://www.blhr.org/media/documents/Buletin_30_&#1102;&#1083;&#1080;_2014.doc" TargetMode="External"/><Relationship Id="rId2230" Type="http://schemas.openxmlformats.org/officeDocument/2006/relationships/hyperlink" Target="http://blhr.org/media/documents/403" TargetMode="External"/><Relationship Id="rId202" Type="http://schemas.openxmlformats.org/officeDocument/2006/relationships/hyperlink" Target="http://hudoc.echr.coe.int/sites/eng/Pages/search.aspx" TargetMode="External"/><Relationship Id="rId647" Type="http://schemas.openxmlformats.org/officeDocument/2006/relationships/hyperlink" Target="http://hudoc.echr.coe.int/eng?i=001-196612" TargetMode="External"/><Relationship Id="rId854" Type="http://schemas.openxmlformats.org/officeDocument/2006/relationships/hyperlink" Target="http://www.blhr.org/media/documents/Bulletin_9_may_2011.doc" TargetMode="External"/><Relationship Id="rId1277" Type="http://schemas.openxmlformats.org/officeDocument/2006/relationships/hyperlink" Target="http://www.blhr.org/media/documents/buletin_38_-_mart_15.doc" TargetMode="External"/><Relationship Id="rId1484" Type="http://schemas.openxmlformats.org/officeDocument/2006/relationships/hyperlink" Target="http://cmiskp.echr.coe.int/tkp197/view.asp?action=html&amp;documentId=885676&amp;portal=hbkm&amp;source=externalbydocnumber&amp;table=F69A27FD8FB86142BF01C1166DEA398649" TargetMode="External"/><Relationship Id="rId1691" Type="http://schemas.openxmlformats.org/officeDocument/2006/relationships/hyperlink" Target="http://hudoc.echr.coe.int/sites/fra/pages/search.aspx?i=001-105777" TargetMode="External"/><Relationship Id="rId2328" Type="http://schemas.openxmlformats.org/officeDocument/2006/relationships/hyperlink" Target="http://blhr.org/media/documents/Buletin_28_may_1.doc" TargetMode="External"/><Relationship Id="rId507" Type="http://schemas.openxmlformats.org/officeDocument/2006/relationships/hyperlink" Target="http://www.blhr.org/media/documents/&#1073;&#1102;&#1083;&#1077;&#1090;&#1080;&#1085;_39-&#1072;&#1087;&#1088;&#1080;&#1083;_15.doc" TargetMode="External"/><Relationship Id="rId714" Type="http://schemas.openxmlformats.org/officeDocument/2006/relationships/hyperlink" Target="http://cmiskp.echr.coe.int/tkp197/view.asp?action=html&amp;documentId=877357&amp;portal=hbkm&amp;source=externalbydocnumber&amp;table=F69A27FD8FB86142BF01C1166DEA398649" TargetMode="External"/><Relationship Id="rId921" Type="http://schemas.openxmlformats.org/officeDocument/2006/relationships/hyperlink" Target="http://cmiskp.echr.coe.int/tkp197/view.asp?action=html&amp;documentId=886117&amp;portal=hbkm&amp;source=externalbydocnumber&amp;table=F69A27FD8FB86142BF01C1166DEA398649" TargetMode="External"/><Relationship Id="rId1137" Type="http://schemas.openxmlformats.org/officeDocument/2006/relationships/hyperlink" Target="http://cmiskp.echr.coe.int/tkp197/view.asp?action=html&amp;documentId=885174&amp;portal=hbkm&amp;source=externalbydocnumber&amp;table=F69A27FD8FB86142BF01C1166DEA398649" TargetMode="External"/><Relationship Id="rId1344" Type="http://schemas.openxmlformats.org/officeDocument/2006/relationships/hyperlink" Target="http://cmiskp.echr.coe.int/tkp197/view.asp?action=html&amp;documentId=878621&amp;portal=hbkm&amp;source=externalbydocnumber&amp;table=F69A27FD8FB86142BF01C1166DEA398649" TargetMode="External"/><Relationship Id="rId1551" Type="http://schemas.openxmlformats.org/officeDocument/2006/relationships/hyperlink" Target="http://hudoc.echr.coe.int/sites/eng/pages/search.aspx?i=001-150704" TargetMode="External"/><Relationship Id="rId1789" Type="http://schemas.openxmlformats.org/officeDocument/2006/relationships/hyperlink" Target="http://hudoc.echr.coe.int/sites/eng/pages/search.aspx?i=001-144676" TargetMode="External"/><Relationship Id="rId1996" Type="http://schemas.openxmlformats.org/officeDocument/2006/relationships/hyperlink" Target="http://hudoc.echr.coe.int/sites/eng/pages/search.aspx?i=001-111420" TargetMode="External"/><Relationship Id="rId50" Type="http://schemas.openxmlformats.org/officeDocument/2006/relationships/hyperlink" Target="http://www.blhr.org/media/documents/Buletin_34_-_noemvri_14.doc" TargetMode="External"/><Relationship Id="rId1204" Type="http://schemas.openxmlformats.org/officeDocument/2006/relationships/hyperlink" Target="http://hudoc.echr.coe.int/sites/eng/pages/search.aspx?i=001-148642" TargetMode="External"/><Relationship Id="rId1411" Type="http://schemas.openxmlformats.org/officeDocument/2006/relationships/hyperlink" Target="http://www.blhr.org/media/documents/Bulletin_35_-_December_2014.doc" TargetMode="External"/><Relationship Id="rId1649" Type="http://schemas.openxmlformats.org/officeDocument/2006/relationships/hyperlink" Target="http://www.blhr.org/media/documents/Bulletin_2_october_2010.doc" TargetMode="External"/><Relationship Id="rId1856" Type="http://schemas.openxmlformats.org/officeDocument/2006/relationships/hyperlink" Target="http://hudoc.echr.coe.int/sites/eng/pages/search.aspx?i=001-140910" TargetMode="External"/><Relationship Id="rId1509" Type="http://schemas.openxmlformats.org/officeDocument/2006/relationships/hyperlink" Target="http://www.blhr.org/media/documents/Buletin_25_february_2014.doc" TargetMode="External"/><Relationship Id="rId1716" Type="http://schemas.openxmlformats.org/officeDocument/2006/relationships/hyperlink" Target="http://www.blhr.org/media/documents/Bulletin_17_february_2012.doc" TargetMode="External"/><Relationship Id="rId1923" Type="http://schemas.openxmlformats.org/officeDocument/2006/relationships/hyperlink" Target="http://www.blhr.org/media/documents/Bulletin_5_january_2011.doc" TargetMode="External"/><Relationship Id="rId297" Type="http://schemas.openxmlformats.org/officeDocument/2006/relationships/hyperlink" Target="http://www.blhr.org/media/documents/Bulletin_6_February_2011.doc" TargetMode="External"/><Relationship Id="rId2185" Type="http://schemas.openxmlformats.org/officeDocument/2006/relationships/hyperlink" Target="http://www.blhr.org/media/documents/Bulletin_9_may_2011.doc" TargetMode="External"/><Relationship Id="rId2392" Type="http://schemas.openxmlformats.org/officeDocument/2006/relationships/hyperlink" Target="http://www.ngogrants.bg/public/portfolios/view.cfm?id=1" TargetMode="External"/><Relationship Id="rId157" Type="http://schemas.openxmlformats.org/officeDocument/2006/relationships/hyperlink" Target="http://hudoc.echr.coe.int/sites/eng/pages/search.aspx?i=001-145790" TargetMode="External"/><Relationship Id="rId364" Type="http://schemas.openxmlformats.org/officeDocument/2006/relationships/hyperlink" Target="http://www.blhr.org/media/documents/Buletin_37_-_fevruari_15.doc" TargetMode="External"/><Relationship Id="rId2045" Type="http://schemas.openxmlformats.org/officeDocument/2006/relationships/hyperlink" Target="http://hudoc.echr.coe.int/eng?i=001-198471" TargetMode="External"/><Relationship Id="rId571" Type="http://schemas.openxmlformats.org/officeDocument/2006/relationships/hyperlink" Target="http://blhr.org/media/documents/Bulletin_43_November_2019.pdf" TargetMode="External"/><Relationship Id="rId669" Type="http://schemas.openxmlformats.org/officeDocument/2006/relationships/hyperlink" Target="http://www.blhr.org/media/documents/Buletin_27_april_2.doc" TargetMode="External"/><Relationship Id="rId876" Type="http://schemas.openxmlformats.org/officeDocument/2006/relationships/hyperlink" Target="http://www.blhr.org/media/documents/Bulletin_8_april_2011.doc" TargetMode="External"/><Relationship Id="rId1299" Type="http://schemas.openxmlformats.org/officeDocument/2006/relationships/hyperlink" Target="http://www.blhr.org/media/documents/Bulletin_21_june_2012.doc" TargetMode="External"/><Relationship Id="rId2252" Type="http://schemas.openxmlformats.org/officeDocument/2006/relationships/hyperlink" Target="http://www.blhr.org/media/documents/Buletin_34_-_noemvri_14.doc" TargetMode="External"/><Relationship Id="rId224" Type="http://schemas.openxmlformats.org/officeDocument/2006/relationships/hyperlink" Target="http://www.blhr.org/media/documents/Bulletin_9_may_2011.doc" TargetMode="External"/><Relationship Id="rId431" Type="http://schemas.openxmlformats.org/officeDocument/2006/relationships/hyperlink" Target="http://www.blhr.org/media/documents/Buletin_37_-_fevruari_15.doc" TargetMode="External"/><Relationship Id="rId529" Type="http://schemas.openxmlformats.org/officeDocument/2006/relationships/hyperlink" Target="http://www.blhr.org/media/documents/Bulletin_19_april_2012.doc" TargetMode="External"/><Relationship Id="rId736" Type="http://schemas.openxmlformats.org/officeDocument/2006/relationships/hyperlink" Target="http://hudoc.echr.coe.int/sites/eng/pages/search.aspx?i=001-110816" TargetMode="External"/><Relationship Id="rId1061" Type="http://schemas.openxmlformats.org/officeDocument/2006/relationships/hyperlink" Target="http://www.blhr.org/media/documents/Bulletin_4_december_2010.doc" TargetMode="External"/><Relationship Id="rId1159" Type="http://schemas.openxmlformats.org/officeDocument/2006/relationships/hyperlink" Target="http://www.blhr.org/media/documents/Bulletin_12_october_2011.doc" TargetMode="External"/><Relationship Id="rId1366" Type="http://schemas.openxmlformats.org/officeDocument/2006/relationships/hyperlink" Target="http://www.blhr.org/media/documents/Buletin_31_-_August_2014.doc" TargetMode="External"/><Relationship Id="rId2112" Type="http://schemas.openxmlformats.org/officeDocument/2006/relationships/hyperlink" Target="http://www.blhr.org/media/documents/Bulletin_13_october_2011.doc" TargetMode="External"/><Relationship Id="rId943" Type="http://schemas.openxmlformats.org/officeDocument/2006/relationships/hyperlink" Target="http://cmiskp.echr.coe.int/tkp197/view.asp?action=html&amp;documentId=908473&amp;portal=hbkm&amp;source=externalbydocnumber&amp;table=F69A27FD8FB86142BF01C1166DEA398649" TargetMode="External"/><Relationship Id="rId1019" Type="http://schemas.openxmlformats.org/officeDocument/2006/relationships/hyperlink" Target="http://www.blhr.org/media/documents/Bulletin_13_october_2011.doc" TargetMode="External"/><Relationship Id="rId1573" Type="http://schemas.openxmlformats.org/officeDocument/2006/relationships/hyperlink" Target="http://cmiskp.echr.coe.int/tkp197/view.asp?action=html&amp;documentId=907054&amp;portal=hbkm&amp;source=externalbydocnumber&amp;table=F69A27FD8FB86142BF01C1166DEA398649" TargetMode="External"/><Relationship Id="rId1780" Type="http://schemas.openxmlformats.org/officeDocument/2006/relationships/hyperlink" Target="http://blhr.org/media/documents/Bulletin_43_November_2019.pdf" TargetMode="External"/><Relationship Id="rId1878" Type="http://schemas.openxmlformats.org/officeDocument/2006/relationships/hyperlink" Target="http://cmiskp.echr.coe.int/tkp197/view.asp?action=html&amp;documentId=877146&amp;portal=hbkm&amp;source=externalbydocnumber&amp;table=F69A27FD8FB86142BF01C1166DEA398649" TargetMode="External"/><Relationship Id="rId72" Type="http://schemas.openxmlformats.org/officeDocument/2006/relationships/hyperlink" Target="http://www.blhr.org/media/documents/Buletin_36_-_January.doc" TargetMode="External"/><Relationship Id="rId803" Type="http://schemas.openxmlformats.org/officeDocument/2006/relationships/hyperlink" Target="http://cmiskp.echr.coe.int/tkp197/view.asp?action=html&amp;documentId=908744&amp;portal=hbkm&amp;source=externalbydocnumber&amp;table=F69A27FD8FB86142BF01C1166DEA398649" TargetMode="External"/><Relationship Id="rId1226" Type="http://schemas.openxmlformats.org/officeDocument/2006/relationships/hyperlink" Target="http://www.blhr.org/media/documents/Bulletin_19_april_2012.doc" TargetMode="External"/><Relationship Id="rId1433" Type="http://schemas.openxmlformats.org/officeDocument/2006/relationships/hyperlink" Target="http://blhr.org/media/documents/Buletin_28_may_1.doc" TargetMode="External"/><Relationship Id="rId1640" Type="http://schemas.openxmlformats.org/officeDocument/2006/relationships/header" Target="header7.xml"/><Relationship Id="rId1738" Type="http://schemas.openxmlformats.org/officeDocument/2006/relationships/hyperlink" Target="http://www.blhr.org/media/documents/Bulletin_23_september_2012.doc" TargetMode="External"/><Relationship Id="rId1500" Type="http://schemas.openxmlformats.org/officeDocument/2006/relationships/hyperlink" Target="http://hudoc.echr.coe.int/sites/eng/pages/search.aspx?i=003-3717756-4237247" TargetMode="External"/><Relationship Id="rId1945" Type="http://schemas.openxmlformats.org/officeDocument/2006/relationships/hyperlink" Target="http://www.blhr.org/media/documents/Bulletin_12_october_2011.doc" TargetMode="External"/><Relationship Id="rId1805" Type="http://schemas.openxmlformats.org/officeDocument/2006/relationships/hyperlink" Target="http://cmiskp.echr.coe.int/tkp197/view.asp?action=html&amp;documentId=881018&amp;portal=hbkm&amp;source=externalbydocnumber&amp;table=F69A27FD8FB86142BF01C1166DEA398649" TargetMode="External"/><Relationship Id="rId179" Type="http://schemas.openxmlformats.org/officeDocument/2006/relationships/hyperlink" Target="http://hudoc.echr.coe.int/sites/fra/pages/search.aspx?i=001-105462" TargetMode="External"/><Relationship Id="rId386" Type="http://schemas.openxmlformats.org/officeDocument/2006/relationships/hyperlink" Target="http://www.blhr.org/media/documents/Bulletin_22_july_2012.doc" TargetMode="External"/><Relationship Id="rId593" Type="http://schemas.openxmlformats.org/officeDocument/2006/relationships/hyperlink" Target="http://cmiskp.echr.coe.int/tkp197/view.asp?action=html&amp;documentId=886752&amp;portal=hbkm&amp;source=externalbydocnumber&amp;table=F69A27FD8FB86142BF01C1166DEA398649" TargetMode="External"/><Relationship Id="rId2067" Type="http://schemas.openxmlformats.org/officeDocument/2006/relationships/hyperlink" Target="http://cmiskp.echr.coe.int/tkp197/view.asp?action=html&amp;documentId=877607&amp;portal=hbkm&amp;source=externalbydocnumber&amp;table=F69A27FD8FB86142BF01C1166DEA398649" TargetMode="External"/><Relationship Id="rId2274" Type="http://schemas.openxmlformats.org/officeDocument/2006/relationships/hyperlink" Target="http://www.blhr.org/media/documents/Buletin_41_-_June_2015-1.doc" TargetMode="External"/><Relationship Id="rId246" Type="http://schemas.openxmlformats.org/officeDocument/2006/relationships/hyperlink" Target="http://hudoc.echr.coe.int/sites/eng/pages/search.aspx?i=001-148367" TargetMode="External"/><Relationship Id="rId453" Type="http://schemas.openxmlformats.org/officeDocument/2006/relationships/hyperlink" Target="http://www.blhr.org/media/documents/Bulletin_14_noemvri_2011.doc" TargetMode="External"/><Relationship Id="rId660" Type="http://schemas.openxmlformats.org/officeDocument/2006/relationships/hyperlink" Target="http://cmiskp.echr.coe.int/tkp197/view.asp?action=html&amp;documentId=898586&amp;portal=hbkm&amp;source=externalbydocnumber&amp;table=F69A27FD8FB86142BF01C1166DEA398649" TargetMode="External"/><Relationship Id="rId898" Type="http://schemas.openxmlformats.org/officeDocument/2006/relationships/hyperlink" Target="http://hudoc.echr.coe.int/sites/eng/Pages/search.aspx" TargetMode="External"/><Relationship Id="rId1083" Type="http://schemas.openxmlformats.org/officeDocument/2006/relationships/hyperlink" Target="http://www.blhr.org/media/documents/Bulletin_10_June_2011.doc" TargetMode="External"/><Relationship Id="rId1290" Type="http://schemas.openxmlformats.org/officeDocument/2006/relationships/hyperlink" Target="http://cmiskp.echr.coe.int/tkp197/view.asp?action=html&amp;documentId=884684&amp;portal=hbkm&amp;source=externalbydocnumber&amp;table=F69A27FD8FB86142BF01C1166DEA398649" TargetMode="External"/><Relationship Id="rId2134" Type="http://schemas.openxmlformats.org/officeDocument/2006/relationships/hyperlink" Target="http://www.blhr.org/media/documents/Bulletin_22_july_2012.doc" TargetMode="External"/><Relationship Id="rId2341" Type="http://schemas.openxmlformats.org/officeDocument/2006/relationships/hyperlink" Target="http://curia.europa.eu/juris/document/document.jsf?text=&amp;docid=115941&amp;pageIndex=0&amp;doclang=bg&amp;mode=lst&amp;dir=&amp;occ=first&amp;part=1&amp;cid=283783" TargetMode="External"/><Relationship Id="rId106" Type="http://schemas.openxmlformats.org/officeDocument/2006/relationships/hyperlink" Target="http://cmiskp.echr.coe.int/tkp197/view.asp?action=html&amp;documentId=906163&amp;portal=hbkm&amp;source=externalbydocnumber&amp;table=F69A27FD8FB86142BF01C1166DEA398649" TargetMode="External"/><Relationship Id="rId313" Type="http://schemas.openxmlformats.org/officeDocument/2006/relationships/hyperlink" Target="http://cmiskp.echr.coe.int/tkp197/view.asp?action=html&amp;documentId=884019&amp;portal=hbkm&amp;source=externalbydocnumber&amp;table=F69A27FD8FB86142BF01C1166DEA398649" TargetMode="External"/><Relationship Id="rId758" Type="http://schemas.openxmlformats.org/officeDocument/2006/relationships/hyperlink" Target="http://hudoc.echr.coe.int/sites/eng/pages/search.aspx?i=001-152325" TargetMode="External"/><Relationship Id="rId965" Type="http://schemas.openxmlformats.org/officeDocument/2006/relationships/hyperlink" Target="http://www.blhr.org/media/documents/Buletin_31_-_August_2014.doc" TargetMode="External"/><Relationship Id="rId1150" Type="http://schemas.openxmlformats.org/officeDocument/2006/relationships/hyperlink" Target="http://www.blhr.org/media/documents/Bulletin_23_september_2012.doc" TargetMode="External"/><Relationship Id="rId1388" Type="http://schemas.openxmlformats.org/officeDocument/2006/relationships/hyperlink" Target="http://hudoc.echr.coe.int/sites/eng/pages/search.aspx?i=001-110915" TargetMode="External"/><Relationship Id="rId1595" Type="http://schemas.openxmlformats.org/officeDocument/2006/relationships/hyperlink" Target="http://cmiskp.echr.coe.int/tkp197/view.asp?action=html&amp;documentId=881276&amp;portal=hbkm&amp;source=externalbydocnumber&amp;table=F69A27FD8FB86142BF01C1166DEA398649" TargetMode="External"/><Relationship Id="rId94" Type="http://schemas.openxmlformats.org/officeDocument/2006/relationships/footer" Target="footer1.xml"/><Relationship Id="rId520" Type="http://schemas.openxmlformats.org/officeDocument/2006/relationships/hyperlink" Target="http://cmiskp.echr.coe.int/tkp197/view.asp?action=html&amp;documentId=893303&amp;portal=hbkm&amp;source=externalbydocnumber&amp;table=F69A27FD8FB86142BF01C1166DEA398649" TargetMode="External"/><Relationship Id="rId618" Type="http://schemas.openxmlformats.org/officeDocument/2006/relationships/hyperlink" Target="http://www.blhr.org/media/documents/Buletin_31_-_August_2014.doc" TargetMode="External"/><Relationship Id="rId825" Type="http://schemas.openxmlformats.org/officeDocument/2006/relationships/hyperlink" Target="http://www.blhr.org/media/documents/buletin_38_-_mart_15.doc" TargetMode="External"/><Relationship Id="rId1248" Type="http://schemas.openxmlformats.org/officeDocument/2006/relationships/hyperlink" Target="http://www.blhr.org/media/documents/Bulletin_18_march_2012.doc" TargetMode="External"/><Relationship Id="rId1455" Type="http://schemas.openxmlformats.org/officeDocument/2006/relationships/hyperlink" Target="http://hudoc.echr.coe.int/sites/eng/pages/search.aspx?i=001-154728" TargetMode="External"/><Relationship Id="rId1662" Type="http://schemas.openxmlformats.org/officeDocument/2006/relationships/hyperlink" Target="http://cmiskp.echr.coe.int/tkp197/view.asp?action=html&amp;documentId=880569&amp;portal=hbkm&amp;source=externalbydocnumber&amp;table=F69A27FD8FB86142BF01C1166DEA398649" TargetMode="External"/><Relationship Id="rId2201" Type="http://schemas.openxmlformats.org/officeDocument/2006/relationships/hyperlink" Target="http://cmiskp.echr.coe.int/tkp197/view.asp?action=html&amp;documentId=906254&amp;portal=hbkm&amp;source=externalbydocnumber&amp;table=F69A27FD8FB86142BF01C1166DEA398649" TargetMode="External"/><Relationship Id="rId1010" Type="http://schemas.openxmlformats.org/officeDocument/2006/relationships/hyperlink" Target="http://hudoc.echr.coe.int/sites/eng/pages/search.aspx?i=001-111586" TargetMode="External"/><Relationship Id="rId1108" Type="http://schemas.openxmlformats.org/officeDocument/2006/relationships/hyperlink" Target="http://cmiskp.echr.coe.int/tkp197/view.asp?action=html&amp;documentId=902761&amp;portal=hbkm&amp;source=externalbydocnumber&amp;table=F69A27FD8FB86142BF01C1166DEA398649" TargetMode="External"/><Relationship Id="rId1315" Type="http://schemas.openxmlformats.org/officeDocument/2006/relationships/hyperlink" Target="http://cmiskp.echr.coe.int/tkp197/view.asp?action=html&amp;documentId=881278&amp;portal=hbkm&amp;source=externalbydocnumber&amp;table=F69A27FD8FB86142BF01C1166DEA398649" TargetMode="External"/><Relationship Id="rId1967" Type="http://schemas.openxmlformats.org/officeDocument/2006/relationships/hyperlink" Target="http://www.blhr.org/media/documents/Bulletin_16_january_2012.doc" TargetMode="External"/><Relationship Id="rId1522" Type="http://schemas.openxmlformats.org/officeDocument/2006/relationships/hyperlink" Target="http://www.blhr.org/media/documents/Buletin_29_june_2014.doc" TargetMode="External"/><Relationship Id="rId21" Type="http://schemas.openxmlformats.org/officeDocument/2006/relationships/hyperlink" Target="http://www.blhr.org/media/documents/Bulletin_18_march_2012.doc" TargetMode="External"/><Relationship Id="rId2089" Type="http://schemas.openxmlformats.org/officeDocument/2006/relationships/hyperlink" Target="http://www.blhr.org/media/documents/Bulletin_9_may_2011.doc" TargetMode="External"/><Relationship Id="rId2296" Type="http://schemas.openxmlformats.org/officeDocument/2006/relationships/hyperlink" Target="http://www.blhr.org/media/documents/Buletin_34_-_noemvri_14.doc" TargetMode="External"/><Relationship Id="rId268" Type="http://schemas.openxmlformats.org/officeDocument/2006/relationships/hyperlink" Target="http://cmiskp.echr.coe.int/tkp197/view.asp?action=html&amp;documentId=874804&amp;portal=hbkm&amp;source=externalbydocnumber&amp;table=F69A27FD8FB86142BF01C1166DEA398649" TargetMode="External"/><Relationship Id="rId475" Type="http://schemas.openxmlformats.org/officeDocument/2006/relationships/hyperlink" Target="http://www.blhr.org/media/documents/Bulletin_4_december_2010.doc" TargetMode="External"/><Relationship Id="rId682" Type="http://schemas.openxmlformats.org/officeDocument/2006/relationships/hyperlink" Target="http://cmiskp.echr.coe.int/tkp197/view.asp?action=html&amp;documentId=895894&amp;portal=hbkm&amp;source=externalbydocnumber&amp;table=F69A27FD8FB86142BF01C1166DEA398649" TargetMode="External"/><Relationship Id="rId2156" Type="http://schemas.openxmlformats.org/officeDocument/2006/relationships/hyperlink" Target="http://www.blhr.org/media/documents/Buletin_34_-_noemvri_14.doc" TargetMode="External"/><Relationship Id="rId2363" Type="http://schemas.openxmlformats.org/officeDocument/2006/relationships/hyperlink" Target="http://www.blhr.org/media/documents/Buletin_27_april_2.doc" TargetMode="External"/><Relationship Id="rId128" Type="http://schemas.openxmlformats.org/officeDocument/2006/relationships/hyperlink" Target="http://hudoc.echr.coe.int/sites/eng/pages/search.aspx?i=001-150697" TargetMode="External"/><Relationship Id="rId335" Type="http://schemas.openxmlformats.org/officeDocument/2006/relationships/hyperlink" Target="http://cmiskp.echr.coe.int/tkp197/view.asp?action=html&amp;documentId=892312&amp;portal=hbkm&amp;source=externalbydocnumber&amp;table=F69A27FD8FB86142BF01C1166DEA398649" TargetMode="External"/><Relationship Id="rId542" Type="http://schemas.openxmlformats.org/officeDocument/2006/relationships/hyperlink" Target="http://hudoc.echr.coe.int/sites/eng/pages/search.aspx?i=001-145546" TargetMode="External"/><Relationship Id="rId1172" Type="http://schemas.openxmlformats.org/officeDocument/2006/relationships/hyperlink" Target="http://cmiskp.echr.coe.int/tkp197/view.asp?action=html&amp;documentId=879958&amp;portal=hbkm&amp;source=externalbydocnumber&amp;table=F69A27FD8FB86142BF01C1166DEA398649" TargetMode="External"/><Relationship Id="rId2016" Type="http://schemas.openxmlformats.org/officeDocument/2006/relationships/hyperlink" Target="http://hudoc.echr.coe.int/sites/eng/pages/search.aspx?i=001-144123" TargetMode="External"/><Relationship Id="rId2223" Type="http://schemas.openxmlformats.org/officeDocument/2006/relationships/hyperlink" Target="http://hudoc.echr.coe.int/sites/eng/pages/search.aspx?i=001-152777" TargetMode="External"/><Relationship Id="rId402" Type="http://schemas.openxmlformats.org/officeDocument/2006/relationships/hyperlink" Target="http://blhr.org/media/documents/Buletin_28_may_1.doc" TargetMode="External"/><Relationship Id="rId1032" Type="http://schemas.openxmlformats.org/officeDocument/2006/relationships/hyperlink" Target="http://cmiskp.echr.coe.int/tkp197/view.asp?action=html&amp;documentId=874351&amp;portal=hbkm&amp;source=externalbydocnumber&amp;table=F69A27FD8FB86142BF01C1166DEA398649" TargetMode="External"/><Relationship Id="rId1989" Type="http://schemas.openxmlformats.org/officeDocument/2006/relationships/hyperlink" Target="http://www.blhr.org/media/documents/Bulletin_21_june_2012.doc" TargetMode="External"/><Relationship Id="rId1849" Type="http://schemas.openxmlformats.org/officeDocument/2006/relationships/hyperlink" Target="http://cmiskp.echr.coe.int/tkp197/view.asp?action=html&amp;documentId=898519&amp;portal=hbkm&amp;source=externalbydocnumber&amp;table=F69A27FD8FB86142BF01C1166DEA398649" TargetMode="External"/><Relationship Id="rId192" Type="http://schemas.openxmlformats.org/officeDocument/2006/relationships/hyperlink" Target="http://www.blhr.org/media/documents/Bulletin_7_march_2011.doc" TargetMode="External"/><Relationship Id="rId1709" Type="http://schemas.openxmlformats.org/officeDocument/2006/relationships/hyperlink" Target="http://cmiskp.echr.coe.int/tkp197/view.asp?action=html&amp;documentId=898082&amp;portal=hbkm&amp;source=externalbydocnumber&amp;table=F69A27FD8FB86142BF01C1166DEA398649" TargetMode="External"/><Relationship Id="rId1916" Type="http://schemas.openxmlformats.org/officeDocument/2006/relationships/hyperlink" Target="http://cmiskp.echr.coe.int/tkp197/view.asp?action=html&amp;documentId=875205&amp;portal=hbkm&amp;source=externalbydocnumber&amp;table=F69A27FD8FB86142BF01C1166DEA398649" TargetMode="External"/><Relationship Id="rId2080" Type="http://schemas.openxmlformats.org/officeDocument/2006/relationships/hyperlink" Target="http://www.blhr.org/media/documents/Bulletin_6_February_2011.doc" TargetMode="External"/><Relationship Id="rId869" Type="http://schemas.openxmlformats.org/officeDocument/2006/relationships/hyperlink" Target="http://cmiskp.echr.coe.int/tkp197/view.asp?action=html&amp;documentId=886757&amp;portal=hbkm&amp;source=externalbydocnumber&amp;table=F69A27FD8FB86142BF01C1166DEA398649" TargetMode="External"/><Relationship Id="rId1499" Type="http://schemas.openxmlformats.org/officeDocument/2006/relationships/hyperlink" Target="http://www.blhr.org/media/documents/Bulletin_14_noemvri_2011.doc" TargetMode="External"/><Relationship Id="rId729" Type="http://schemas.openxmlformats.org/officeDocument/2006/relationships/hyperlink" Target="http://www.blhr.org/media/documents/Bulletin_17_february_2012.doc" TargetMode="External"/><Relationship Id="rId1359" Type="http://schemas.openxmlformats.org/officeDocument/2006/relationships/hyperlink" Target="http://www.blhr.org/media/documents/Buletin_27_april_2.doc" TargetMode="External"/><Relationship Id="rId936" Type="http://schemas.openxmlformats.org/officeDocument/2006/relationships/hyperlink" Target="http://www.blhr.org/media/documents/Bulletin_17_february_2012.doc" TargetMode="External"/><Relationship Id="rId1219" Type="http://schemas.openxmlformats.org/officeDocument/2006/relationships/hyperlink" Target="http://www.blhr.org/media/documents/Bulletin_8_april_2011.doc" TargetMode="External"/><Relationship Id="rId1566" Type="http://schemas.openxmlformats.org/officeDocument/2006/relationships/hyperlink" Target="http://www.blhr.org/media/documents/Bulletin_16_january_2012.doc" TargetMode="External"/><Relationship Id="rId1773" Type="http://schemas.openxmlformats.org/officeDocument/2006/relationships/hyperlink" Target="http://hudoc.echr.coe.int/sites/eng/pages/search.aspx?i=001-151009" TargetMode="External"/><Relationship Id="rId1980" Type="http://schemas.openxmlformats.org/officeDocument/2006/relationships/hyperlink" Target="http://hudoc.echr.coe.int/sites/eng/pages/search.aspx?i=001-111208" TargetMode="External"/><Relationship Id="rId65" Type="http://schemas.openxmlformats.org/officeDocument/2006/relationships/hyperlink" Target="http://hudoc.echr.coe.int/sites/eng/pages/search.aspx?i=001-145790" TargetMode="External"/><Relationship Id="rId1426" Type="http://schemas.openxmlformats.org/officeDocument/2006/relationships/hyperlink" Target="http://www.blhr.org/media/documents/Bulletin_22_july_2012.doc" TargetMode="External"/><Relationship Id="rId1633" Type="http://schemas.openxmlformats.org/officeDocument/2006/relationships/hyperlink" Target="http://hudoc.echr.coe.int/sites/eng/pages/search.aspx?i=001-145018" TargetMode="External"/><Relationship Id="rId1840" Type="http://schemas.openxmlformats.org/officeDocument/2006/relationships/hyperlink" Target="http://cmiskp.echr.coe.int/tkp197/view.asp?action=html&amp;documentId=885370&amp;portal=hbkm&amp;source=externalbydocnumber&amp;table=F69A27FD8FB86142BF01C1166DEA398649" TargetMode="External"/><Relationship Id="rId1700" Type="http://schemas.openxmlformats.org/officeDocument/2006/relationships/hyperlink" Target="http://www.blhr.org/media/documents/Bulletin_13_october_2011.doc" TargetMode="External"/><Relationship Id="rId379" Type="http://schemas.openxmlformats.org/officeDocument/2006/relationships/hyperlink" Target="http://hudoc.echr.coe.int/sites/eng/pages/search.aspx?i=001-110718" TargetMode="External"/><Relationship Id="rId586" Type="http://schemas.openxmlformats.org/officeDocument/2006/relationships/hyperlink" Target="http://www.blhr.org/media/documents/Bulletin_8_april_2011.doc" TargetMode="External"/><Relationship Id="rId793" Type="http://schemas.openxmlformats.org/officeDocument/2006/relationships/hyperlink" Target="http://www.blhr.org/media/documents/Bulletin_12_october_2011.doc" TargetMode="External"/><Relationship Id="rId2267" Type="http://schemas.openxmlformats.org/officeDocument/2006/relationships/hyperlink" Target="http://hudoc.echr.coe.int/sites/eng/pages/search.aspx?i=001-111044" TargetMode="External"/><Relationship Id="rId239" Type="http://schemas.openxmlformats.org/officeDocument/2006/relationships/hyperlink" Target="http://blhr.org/media/documents/Buletin_28_may_1.doc" TargetMode="External"/><Relationship Id="rId446" Type="http://schemas.openxmlformats.org/officeDocument/2006/relationships/hyperlink" Target="http://hudoc.echr.coe.int/eng?i=001-198811" TargetMode="External"/><Relationship Id="rId653" Type="http://schemas.openxmlformats.org/officeDocument/2006/relationships/hyperlink" Target="http://www.blhr.org/media/documents/Bulletin_10_June_2011.doc" TargetMode="External"/><Relationship Id="rId1076" Type="http://schemas.openxmlformats.org/officeDocument/2006/relationships/hyperlink" Target="http://cmiskp.echr.coe.int/tkp197/view.asp?action=html&amp;documentId=881985&amp;portal=hbkm&amp;source=externalbydocnumber&amp;table=F69A27FD8FB86142BF01C1166DEA398649" TargetMode="External"/><Relationship Id="rId1283" Type="http://schemas.openxmlformats.org/officeDocument/2006/relationships/hyperlink" Target="http://www.blhr.org/media/documents/Bulletin_8_april_2011.doc" TargetMode="External"/><Relationship Id="rId1490" Type="http://schemas.openxmlformats.org/officeDocument/2006/relationships/hyperlink" Target="http://cmiskp.echr.coe.int/tkp197/view.asp?action=html&amp;documentId=886740&amp;portal=hbkm&amp;source=externalbydocnumber&amp;table=F69A27FD8FB86142BF01C1166DEA398649" TargetMode="External"/><Relationship Id="rId2127" Type="http://schemas.openxmlformats.org/officeDocument/2006/relationships/hyperlink" Target="http://curia.europa.eu/juris/document/document.jsf?text=&amp;docid=121741&amp;pageIndex=0&amp;doclang=en&amp;mode=req&amp;dir=&amp;occ=first&amp;part=1&amp;cid=1925543" TargetMode="External"/><Relationship Id="rId2334" Type="http://schemas.openxmlformats.org/officeDocument/2006/relationships/hyperlink" Target="http://www.blhr.org/media/documents/Bulletin_3_november_2010.doc" TargetMode="External"/><Relationship Id="rId306" Type="http://schemas.openxmlformats.org/officeDocument/2006/relationships/hyperlink" Target="http://www.blhr.org/media/documents/Bulletin_7_march_2011.doc" TargetMode="External"/><Relationship Id="rId860" Type="http://schemas.openxmlformats.org/officeDocument/2006/relationships/hyperlink" Target="http://www.blhr.org/media/documents/Bulletin_1_september_2010.doc" TargetMode="External"/><Relationship Id="rId1143" Type="http://schemas.openxmlformats.org/officeDocument/2006/relationships/hyperlink" Target="http://www.blhr.org/media/documents/Bulletin_19_april_2012.doc" TargetMode="External"/><Relationship Id="rId513" Type="http://schemas.openxmlformats.org/officeDocument/2006/relationships/hyperlink" Target="http://www.blhr.org/media/documents/Bulletin_5_january_2011.doc" TargetMode="External"/><Relationship Id="rId720" Type="http://schemas.openxmlformats.org/officeDocument/2006/relationships/hyperlink" Target="http://cmiskp.echr.coe.int/tkp197/view.asp?action=html&amp;documentId=885884&amp;portal=hbkm&amp;source=externalbydocnumber&amp;table=F69A27FD8FB86142BF01C1166DEA398649" TargetMode="External"/><Relationship Id="rId1350" Type="http://schemas.openxmlformats.org/officeDocument/2006/relationships/hyperlink" Target="http://hudoc.echr.coe.int/sites/eng/pages/search.aspx?i=001-112992" TargetMode="External"/><Relationship Id="rId1003" Type="http://schemas.openxmlformats.org/officeDocument/2006/relationships/hyperlink" Target="http://hudoc.echr.coe.int/sites/eng/pages/search.aspx?i=001-141626" TargetMode="External"/><Relationship Id="rId1210" Type="http://schemas.openxmlformats.org/officeDocument/2006/relationships/hyperlink" Target="http://hudoc.echr.coe.int/eng?i=001-196374" TargetMode="External"/><Relationship Id="rId2191" Type="http://schemas.openxmlformats.org/officeDocument/2006/relationships/hyperlink" Target="http://curia.europa.eu/juris/document/document.jsf?text=&amp;docid=81984&amp;pageIndex=0&amp;doclang=BG&amp;mode=lst&amp;dir=&amp;occ=first&amp;part=1&amp;cid=301837t=affint&amp;affclose=affclose&amp;alldocrec=alldocrec&amp;docdecision=docdecision" TargetMode="External"/><Relationship Id="rId163" Type="http://schemas.openxmlformats.org/officeDocument/2006/relationships/hyperlink" Target="http://cmiskp.echr.coe.int/tkp197/view.asp?action=html&amp;documentId=902018&amp;portal=hbkm&amp;source=externalbydocnumber&amp;table=F69A27FD8FB86142BF01C1166DEA398649" TargetMode="External"/><Relationship Id="rId370" Type="http://schemas.openxmlformats.org/officeDocument/2006/relationships/hyperlink" Target="http://www.blhr.org/media/documents/Bulletin_18_march_2012.doc" TargetMode="External"/><Relationship Id="rId2051" Type="http://schemas.openxmlformats.org/officeDocument/2006/relationships/hyperlink" Target="http://www.blhr.org/media/documents/Bulletin_2_october_2010.doc" TargetMode="External"/><Relationship Id="rId230" Type="http://schemas.openxmlformats.org/officeDocument/2006/relationships/hyperlink" Target="http://cmiskp.echr.coe.int/tkp197/view.asp?action=html&amp;documentId=886100&amp;portal=hbkm&amp;source=externalbydocnumber&amp;table=F69A27FD8FB86142BF01C1166DEA398649" TargetMode="External"/><Relationship Id="rId1677" Type="http://schemas.openxmlformats.org/officeDocument/2006/relationships/hyperlink" Target="http://cmiskp.echr.coe.int/tkp197/view.asp?action=html&amp;documentId=884034&amp;portal=hbkm&amp;source=externalbydocnumber&amp;table=F69A27FD8FB86142BF01C1166DEA398649" TargetMode="External"/><Relationship Id="rId1884" Type="http://schemas.openxmlformats.org/officeDocument/2006/relationships/hyperlink" Target="http://cmiskp.echr.coe.int/tkp197/view.asp?action=html&amp;documentId=882805&amp;portal=hbkm&amp;source=externalbydocnumber&amp;table=F69A27FD8FB86142BF01C1166DEA398649" TargetMode="External"/><Relationship Id="rId907" Type="http://schemas.openxmlformats.org/officeDocument/2006/relationships/hyperlink" Target="http://curia.europa.eu/juris/document/document.jsf?text=&amp;docid=220770&amp;pageIndex=0&amp;doclang=BG&amp;mode=lst&amp;dir=&amp;occ=first&amp;part=1&amp;cid=1330579" TargetMode="External"/><Relationship Id="rId1537" Type="http://schemas.openxmlformats.org/officeDocument/2006/relationships/hyperlink" Target="http://hudoc.echr.coe.int/sites/eng/pages/search.aspx?i=001-146361" TargetMode="External"/><Relationship Id="rId1744" Type="http://schemas.openxmlformats.org/officeDocument/2006/relationships/hyperlink" Target="http://www.blhr.org/media/documents/Buletin_27_april_2.doc" TargetMode="External"/><Relationship Id="rId1951" Type="http://schemas.openxmlformats.org/officeDocument/2006/relationships/hyperlink" Target="http://www.blhr.org/media/documents/Bulletin_13_october_2011.doc" TargetMode="External"/><Relationship Id="rId36" Type="http://schemas.openxmlformats.org/officeDocument/2006/relationships/hyperlink" Target="http://www.blhr.org/media/documents/Buletin_36_-_January.doc" TargetMode="External"/><Relationship Id="rId1604" Type="http://schemas.openxmlformats.org/officeDocument/2006/relationships/hyperlink" Target="http://www.blhr.org/media/documents/Buletin_27_april_2.doc" TargetMode="External"/><Relationship Id="rId1811" Type="http://schemas.openxmlformats.org/officeDocument/2006/relationships/hyperlink" Target="http://www.blhr.org/media/documents/Bulletin_11_July_2011.doc" TargetMode="External"/><Relationship Id="rId697" Type="http://schemas.openxmlformats.org/officeDocument/2006/relationships/hyperlink" Target="http://www.blhr.org/media/documents/Bulletin_13_october_2011.doc" TargetMode="External"/><Relationship Id="rId2378" Type="http://schemas.openxmlformats.org/officeDocument/2006/relationships/hyperlink" Target="http://curia.europa.eu/juris/document/document.jsf?text=&amp;docid=162668&amp;doclang=EN" TargetMode="External"/><Relationship Id="rId1187" Type="http://schemas.openxmlformats.org/officeDocument/2006/relationships/hyperlink" Target="http://www.blhr.org/media/documents/Bulletin_16_january_2012.doc" TargetMode="External"/><Relationship Id="rId557" Type="http://schemas.openxmlformats.org/officeDocument/2006/relationships/hyperlink" Target="http://blhr.org/media/documents/403" TargetMode="External"/><Relationship Id="rId764" Type="http://schemas.openxmlformats.org/officeDocument/2006/relationships/hyperlink" Target="http://cmiskp.echr.coe.int/tkp197/view.asp?action=html&amp;documentId=895880&amp;portal=hbkm&amp;source=externalbydocnumber&amp;table=F69A27FD8FB86142BF01C1166DEA398649" TargetMode="External"/><Relationship Id="rId971" Type="http://schemas.openxmlformats.org/officeDocument/2006/relationships/hyperlink" Target="http://hudoc.echr.coe.int/sites/eng/pages/search.aspx?i=001-152331" TargetMode="External"/><Relationship Id="rId1394" Type="http://schemas.openxmlformats.org/officeDocument/2006/relationships/hyperlink" Target="http://hudoc.echr.coe.int/sites/eng/pages/search.aspx?i=001-152779" TargetMode="External"/><Relationship Id="rId2238" Type="http://schemas.openxmlformats.org/officeDocument/2006/relationships/hyperlink" Target="http://blhr.org/media/documents/Bulletin_45_January_2020.pdf" TargetMode="External"/><Relationship Id="rId417" Type="http://schemas.openxmlformats.org/officeDocument/2006/relationships/hyperlink" Target="http://hudoc.echr.coe.int/sites/eng/pages/search.aspx?i=001-146012" TargetMode="External"/><Relationship Id="rId624" Type="http://schemas.openxmlformats.org/officeDocument/2006/relationships/hyperlink" Target="http://hudoc.echr.coe.int/sites/eng/pages/search.aspx?i=001-148289" TargetMode="External"/><Relationship Id="rId831" Type="http://schemas.openxmlformats.org/officeDocument/2006/relationships/hyperlink" Target="http://www.blhr.org/media/documents/Buletin_25_february_2014.doc" TargetMode="External"/><Relationship Id="rId1047" Type="http://schemas.openxmlformats.org/officeDocument/2006/relationships/hyperlink" Target="http://www.blhr.org/media/documents/Bulletin_2_october_2010.doc" TargetMode="External"/><Relationship Id="rId1254" Type="http://schemas.openxmlformats.org/officeDocument/2006/relationships/hyperlink" Target="http://www.blhr.org/media/documents/Buletin_29_june_2014.doc" TargetMode="External"/><Relationship Id="rId1461" Type="http://schemas.openxmlformats.org/officeDocument/2006/relationships/hyperlink" Target="http://hudoc.echr.coe.int/sites/eng/pages/search.aspx?i=001-155938" TargetMode="External"/><Relationship Id="rId2305" Type="http://schemas.openxmlformats.org/officeDocument/2006/relationships/hyperlink" Target="http://hudoc.echr.coe.int/sites/eng/pages/search.aspx?i=001-142086" TargetMode="External"/><Relationship Id="rId1114" Type="http://schemas.openxmlformats.org/officeDocument/2006/relationships/hyperlink" Target="http://cmiskp.echr.coe.int/tkp197/view.asp?action=html&amp;documentId=905759&amp;portal=hbkm&amp;source=externalbydocnumber&amp;table=F69A27FD8FB86142BF01C1166DEA398649" TargetMode="External"/><Relationship Id="rId1321" Type="http://schemas.openxmlformats.org/officeDocument/2006/relationships/hyperlink" Target="http://hudoc.echr.coe.int/sites/eng/pages/search.aspx?i=001-111634" TargetMode="External"/><Relationship Id="rId2095" Type="http://schemas.openxmlformats.org/officeDocument/2006/relationships/hyperlink" Target="http://curia.europa.eu/juris/document/document.jsf?text=&amp;docid=81984&amp;pageIndex=0&amp;doclang=BG&amp;mode=lst&amp;dir=&amp;occ=first&amp;part=1&amp;cid=301837t=affint&amp;affclose=affclose&amp;alldocrec=alldocrec&amp;docdecision=docdecision" TargetMode="External"/><Relationship Id="rId274" Type="http://schemas.openxmlformats.org/officeDocument/2006/relationships/hyperlink" Target="http://cmiskp.echr.coe.int/tkp197/view.asp?action=html&amp;documentId=873498&amp;portal=hbkm&amp;source=externalbydocnumber&amp;table=F69A27FD8FB86142BF01C1166DEA398649" TargetMode="External"/><Relationship Id="rId481" Type="http://schemas.openxmlformats.org/officeDocument/2006/relationships/hyperlink" Target="http://cmiskp.echr.coe.int/tkp197/view.asp?action=html&amp;documentId=880749&amp;portal=hbkm&amp;source=externalbydocnumber&amp;table=F69A27FD8FB86142BF01C1166DEA398649" TargetMode="External"/><Relationship Id="rId2162" Type="http://schemas.openxmlformats.org/officeDocument/2006/relationships/hyperlink" Target="http://www.blhr.org/media/documents/Bulletin_35_-_December_2014.doc" TargetMode="External"/><Relationship Id="rId134" Type="http://schemas.openxmlformats.org/officeDocument/2006/relationships/hyperlink" Target="http://www.blhr.org/media/documents/Bulletin_9_may_2011.doc" TargetMode="External"/><Relationship Id="rId341" Type="http://schemas.openxmlformats.org/officeDocument/2006/relationships/hyperlink" Target="http://cmiskp.echr.coe.int/tkp197/view.asp?action=html&amp;documentId=892661&amp;portal=hbkm&amp;source=externalbydocnumber&amp;table=F69A27FD8FB86142BF01C1166DEA398649" TargetMode="External"/><Relationship Id="rId2022" Type="http://schemas.openxmlformats.org/officeDocument/2006/relationships/hyperlink" Target="http://hudoc.echr.coe.int/sites/eng/pages/search.aspx" TargetMode="External"/><Relationship Id="rId201" Type="http://schemas.openxmlformats.org/officeDocument/2006/relationships/hyperlink" Target="http://www.blhr.org/media/documents/Buletin_32_-_September_2014.doc" TargetMode="External"/><Relationship Id="rId1788" Type="http://schemas.openxmlformats.org/officeDocument/2006/relationships/hyperlink" Target="http://www.blhr.org/media/documents/Buletin_29_june_2014.doc" TargetMode="External"/><Relationship Id="rId1995" Type="http://schemas.openxmlformats.org/officeDocument/2006/relationships/hyperlink" Target="http://www.blhr.org/media/documents/Bulletin_21_june_2012.doc" TargetMode="External"/><Relationship Id="rId1648" Type="http://schemas.openxmlformats.org/officeDocument/2006/relationships/hyperlink" Target="http://cmiskp.echr.coe.int/tkp197/view.asp?action=html&amp;documentId=875402&amp;portal=hbkm&amp;source=externalbydocnumber&amp;table=F69A27FD8FB86142BF01C1166DEA398649" TargetMode="External"/><Relationship Id="rId1508" Type="http://schemas.openxmlformats.org/officeDocument/2006/relationships/hyperlink" Target="http://cmiskp.echr.coe.int/tkp197/view.asp?action=html&amp;documentId=905556&amp;portal=hbkm&amp;source=externalbydocnumber&amp;table=F69A27FD8FB86142BF01C1166DEA398649" TargetMode="External"/><Relationship Id="rId1855" Type="http://schemas.openxmlformats.org/officeDocument/2006/relationships/hyperlink" Target="http://www.blhr.org/media/documents/Buletin_25_february_2014.doc" TargetMode="External"/><Relationship Id="rId1715" Type="http://schemas.openxmlformats.org/officeDocument/2006/relationships/hyperlink" Target="http://cmiskp.echr.coe.int/tkp197/view.asp?action=html&amp;documentId=900156&amp;portal=hbkm&amp;source=externalbydocnumber&amp;table=F69A27FD8FB86142BF01C1166DEA398649" TargetMode="External"/><Relationship Id="rId1922" Type="http://schemas.openxmlformats.org/officeDocument/2006/relationships/hyperlink" Target="http://cmiskp.echr.coe.int/tkp197/view.asp?action=html&amp;documentId=879011&amp;portal=hbkm&amp;source=externalbydocnumber&amp;table=F69A27FD8FB86142BF01C1166DEA398649" TargetMode="External"/><Relationship Id="rId668" Type="http://schemas.openxmlformats.org/officeDocument/2006/relationships/hyperlink" Target="http://hudoc.echr.coe.int/sites/eng/pages/search.aspx?i=001-140917" TargetMode="External"/><Relationship Id="rId875" Type="http://schemas.openxmlformats.org/officeDocument/2006/relationships/hyperlink" Target="http://cmiskp.echr.coe.int/tkp197/view.asp?action=html&amp;documentId=877340&amp;portal=hbkm&amp;source=externalbydocnumber&amp;table=F69A27FD8FB86142BF01C1166DEA398649" TargetMode="External"/><Relationship Id="rId1298" Type="http://schemas.openxmlformats.org/officeDocument/2006/relationships/hyperlink" Target="http://cmiskp.echr.coe.int/tkp197/view.asp?action=html&amp;documentId=900154&amp;portal=hbkm&amp;source=externalbydocnumber&amp;table=F69A27FD8FB86142BF01C1166DEA398649" TargetMode="External"/><Relationship Id="rId2349" Type="http://schemas.openxmlformats.org/officeDocument/2006/relationships/hyperlink" Target="http://curia.europa.eu/juris/document/document.jsf?text=&amp;docid=127563&amp;pageIndex=0&amp;doclang=EN&amp;mode=lst&amp;dir=&amp;occ=first&amp;part=1&amp;cid=427782" TargetMode="External"/><Relationship Id="rId528" Type="http://schemas.openxmlformats.org/officeDocument/2006/relationships/hyperlink" Target="http://cmiskp.echr.coe.int/tkp197/view.asp?action=html&amp;documentId=905933&amp;portal=hbkm&amp;source=externalbydocnumber&amp;table=F69A27FD8FB86142BF01C1166DEA398649" TargetMode="External"/><Relationship Id="rId735" Type="http://schemas.openxmlformats.org/officeDocument/2006/relationships/hyperlink" Target="http://www.blhr.org/media/documents/Bulletin_20_june_2012.doc" TargetMode="External"/><Relationship Id="rId942" Type="http://schemas.openxmlformats.org/officeDocument/2006/relationships/hyperlink" Target="http://www.blhr.org/media/documents/Bulletin_20_june_2012.doc" TargetMode="External"/><Relationship Id="rId1158" Type="http://schemas.openxmlformats.org/officeDocument/2006/relationships/hyperlink" Target="http://cmiskp.echr.coe.int/tkp197/view.asp?action=html&amp;documentId=879049&amp;portal=hbkm&amp;source=externalbydocnumber&amp;table=F69A27FD8FB86142BF01C1166DEA398649" TargetMode="External"/><Relationship Id="rId1365" Type="http://schemas.openxmlformats.org/officeDocument/2006/relationships/hyperlink" Target="http://hudoc.echr.coe.int/sites/eng/pages/search.aspx?i=001-145179" TargetMode="External"/><Relationship Id="rId1572" Type="http://schemas.openxmlformats.org/officeDocument/2006/relationships/hyperlink" Target="http://www.blhr.org/media/documents/Bulletin_19_april_2012.doc" TargetMode="External"/><Relationship Id="rId2209" Type="http://schemas.openxmlformats.org/officeDocument/2006/relationships/hyperlink" Target="http://www.blhr.org/media/documents/Bulletin_9_may_2011.doc" TargetMode="External"/><Relationship Id="rId1018" Type="http://schemas.openxmlformats.org/officeDocument/2006/relationships/hyperlink" Target="http://cmiskp.echr.coe.int/tkp197/view.asp?action=html&amp;documentId=877603&amp;portal=hbkm&amp;source=externalbydocnumber&amp;table=F69A27FD8FB86142BF01C1166DEA398649" TargetMode="External"/><Relationship Id="rId1225" Type="http://schemas.openxmlformats.org/officeDocument/2006/relationships/hyperlink" Target="http://cmiskp.echr.coe.int/tkp197/view.asp?action=html&amp;documentId=902749&amp;portal=hbkm&amp;source=externalbydocnumber&amp;table=F69A27FD8FB86142BF01C1166DEA398649" TargetMode="External"/><Relationship Id="rId1432" Type="http://schemas.openxmlformats.org/officeDocument/2006/relationships/hyperlink" Target="http://hudoc.echr.coe.int/sites/eng/pages/search.aspx?i=001-141570" TargetMode="External"/><Relationship Id="rId71" Type="http://schemas.openxmlformats.org/officeDocument/2006/relationships/hyperlink" Target="http://hudoc.echr.coe.int/sites/eng/pages/search.aspx?i=001-146540" TargetMode="External"/><Relationship Id="rId802" Type="http://schemas.openxmlformats.org/officeDocument/2006/relationships/hyperlink" Target="http://www.blhr.org/media/documents/Bulletin_20_june_2012.doc" TargetMode="External"/><Relationship Id="rId178" Type="http://schemas.openxmlformats.org/officeDocument/2006/relationships/hyperlink" Target="http://www.blhr.org/media/documents/Bulletin_11_July_2011.doc" TargetMode="External"/><Relationship Id="rId385" Type="http://schemas.openxmlformats.org/officeDocument/2006/relationships/hyperlink" Target="http://hudoc.echr.coe.int/sites/eng/pages/search.aspx?i=001-111989" TargetMode="External"/><Relationship Id="rId592" Type="http://schemas.openxmlformats.org/officeDocument/2006/relationships/hyperlink" Target="http://www.blhr.org/media/documents/Bulletin_10_June_2011.doc" TargetMode="External"/><Relationship Id="rId2066" Type="http://schemas.openxmlformats.org/officeDocument/2006/relationships/hyperlink" Target="http://www.blhr.org/media/documents/Bulletin_3_november_2010.doc" TargetMode="External"/><Relationship Id="rId2273" Type="http://schemas.openxmlformats.org/officeDocument/2006/relationships/hyperlink" Target="http://hudoc.echr.coe.int/sites/eng/pages/search.aspx?i=001-147284" TargetMode="External"/><Relationship Id="rId245" Type="http://schemas.openxmlformats.org/officeDocument/2006/relationships/hyperlink" Target="http://www.blhr.org/media/documents/Buletin_34_-_noemvri_14.doc" TargetMode="External"/><Relationship Id="rId452" Type="http://schemas.openxmlformats.org/officeDocument/2006/relationships/hyperlink" Target="http://cmiskp.echr.coe.int/tkp197/view.asp?action=html&amp;documentId=888327&amp;portal=hbkm&amp;source=externalbydocnumber&amp;table=F69A27FD8FB86142BF01C1166DEA398649" TargetMode="External"/><Relationship Id="rId1082" Type="http://schemas.openxmlformats.org/officeDocument/2006/relationships/hyperlink" Target="http://cmiskp.echr.coe.int/tkp197/view.asp?action=html&amp;documentId=886109&amp;portal=hbkm&amp;source=externalbydocnumber&amp;table=F69A27FD8FB86142BF01C1166DEA398649" TargetMode="External"/><Relationship Id="rId2133" Type="http://schemas.openxmlformats.org/officeDocument/2006/relationships/hyperlink" Target="http://hudoc.echr.coe.int/sites/eng/pages/search.aspx?i=001-112221" TargetMode="External"/><Relationship Id="rId2340" Type="http://schemas.openxmlformats.org/officeDocument/2006/relationships/hyperlink" Target="http://www.blhr.org/media/documents/Bulletin_15_december_2011.doc" TargetMode="External"/><Relationship Id="rId105" Type="http://schemas.openxmlformats.org/officeDocument/2006/relationships/hyperlink" Target="http://www.blhr.org/media/documents/Bulletin_19_april_2012.doc" TargetMode="External"/><Relationship Id="rId312" Type="http://schemas.openxmlformats.org/officeDocument/2006/relationships/hyperlink" Target="http://www.blhr.org/media/documents/Bulletin_8_april_2011.doc" TargetMode="External"/><Relationship Id="rId2200" Type="http://schemas.openxmlformats.org/officeDocument/2006/relationships/hyperlink" Target="http://www.blhr.org/media/documents/Bulletin_19_april_2012.doc" TargetMode="External"/><Relationship Id="rId1899" Type="http://schemas.openxmlformats.org/officeDocument/2006/relationships/hyperlink" Target="http://www.blhr.org/media/documents/Bulletin_23_september_2012.doc" TargetMode="External"/><Relationship Id="rId1759" Type="http://schemas.openxmlformats.org/officeDocument/2006/relationships/hyperlink" Target="http://hudoc.echr.coe.int/sites/eng/pages/search.aspx?i=001-147445" TargetMode="External"/><Relationship Id="rId1966" Type="http://schemas.openxmlformats.org/officeDocument/2006/relationships/hyperlink" Target="http://cmiskp.echr.coe.int/tkp197/view.asp?action=html&amp;documentId=896898&amp;portal=hbkm&amp;source=externalbydocnumber&amp;table=F69A27FD8FB86142BF01C1166DEA398649" TargetMode="External"/><Relationship Id="rId1619" Type="http://schemas.openxmlformats.org/officeDocument/2006/relationships/hyperlink" Target="http://cmiskp.echr.coe.int/tkp197/view.asp?action=html&amp;documentId=893340&amp;portal=hbkm&amp;source=externalbydocnumber&amp;table=F69A27FD8FB86142BF01C1166DEA398649" TargetMode="External"/><Relationship Id="rId1826" Type="http://schemas.openxmlformats.org/officeDocument/2006/relationships/hyperlink" Target="http://www.blhr.org/media/documents/Buletin_40_-_May__2015_.doc" TargetMode="External"/><Relationship Id="rId779" Type="http://schemas.openxmlformats.org/officeDocument/2006/relationships/hyperlink" Target="http://www.blhr.org/media/documents/Bulletin_10_June_2011.doc" TargetMode="External"/><Relationship Id="rId986" Type="http://schemas.openxmlformats.org/officeDocument/2006/relationships/hyperlink" Target="http://curia.europa.eu/juris/celex.jsf?celex=62018CJ0189&amp;lang1=en&amp;type=TXT&amp;ancre=" TargetMode="External"/><Relationship Id="rId639" Type="http://schemas.openxmlformats.org/officeDocument/2006/relationships/hyperlink" Target="http://cmiskp.echr.coe.int/tkp197/view.asp?action=html&amp;documentId=884032&amp;portal=hbkm&amp;source=externalbydocnumber&amp;table=F69A27FD8FB86142BF01C1166DEA398649" TargetMode="External"/><Relationship Id="rId1269" Type="http://schemas.openxmlformats.org/officeDocument/2006/relationships/hyperlink" Target="http://hudoc.echr.coe.int/sites/eng/pages/search.aspx?i=001-113336" TargetMode="External"/><Relationship Id="rId1476" Type="http://schemas.openxmlformats.org/officeDocument/2006/relationships/hyperlink" Target="http://www.blhr.org/media/documents/Bulletin_4_december_2010.doc" TargetMode="External"/><Relationship Id="rId846" Type="http://schemas.openxmlformats.org/officeDocument/2006/relationships/hyperlink" Target="http://hudoc.echr.coe.int/sites/eng/pages/search.aspx?i=001-155097" TargetMode="External"/><Relationship Id="rId1129" Type="http://schemas.openxmlformats.org/officeDocument/2006/relationships/hyperlink" Target="http://www.blhr.org/media/documents/Bulletin_22_july_2012.doc" TargetMode="External"/><Relationship Id="rId1683" Type="http://schemas.openxmlformats.org/officeDocument/2006/relationships/hyperlink" Target="http://cmiskp.echr.coe.int/tkp197/view.asp?action=html&amp;documentId=885867&amp;portal=hbkm&amp;source=externalbydocnumber&amp;table=F69A27FD8FB86142BF01C1166DEA398649" TargetMode="External"/><Relationship Id="rId1890" Type="http://schemas.openxmlformats.org/officeDocument/2006/relationships/hyperlink" Target="http://cmiskp.echr.coe.int/tkp197/view.asp?action=html&amp;documentId=902014&amp;portal=hbkm&amp;source=externalbydocnumber&amp;table=F69A27FD8FB86142BF01C1166DEA398649" TargetMode="External"/><Relationship Id="rId706" Type="http://schemas.openxmlformats.org/officeDocument/2006/relationships/hyperlink" Target="http://hudoc.echr.coe.int/sites/eng/pages/search.aspx?i=001-145546" TargetMode="External"/><Relationship Id="rId913" Type="http://schemas.openxmlformats.org/officeDocument/2006/relationships/hyperlink" Target="http://cmiskp.echr.coe.int/tkp197/view.asp?action=html&amp;documentId=876608&amp;portal=hbkm&amp;source=externalbydocnumber&amp;table=F69A27FD8FB86142BF01C1166DEA398649" TargetMode="External"/><Relationship Id="rId1336" Type="http://schemas.openxmlformats.org/officeDocument/2006/relationships/hyperlink" Target="http://cmiskp.echr.coe.int/tkp197/view.asp?action=html&amp;documentId=873181&amp;portal=hbkm&amp;source=externalbydocnumber&amp;table=F69A27FD8FB86142BF01C1166DEA398649" TargetMode="External"/><Relationship Id="rId1543" Type="http://schemas.openxmlformats.org/officeDocument/2006/relationships/hyperlink" Target="http://hudoc.echr.coe.int/sites/eng/pages/search.aspx?i=001-149111" TargetMode="External"/><Relationship Id="rId1750" Type="http://schemas.openxmlformats.org/officeDocument/2006/relationships/hyperlink" Target="http://blhr.org/media/documents/Buletin_28_may_1.doc" TargetMode="External"/><Relationship Id="rId42" Type="http://schemas.openxmlformats.org/officeDocument/2006/relationships/hyperlink" Target="http://www.blhr.org/media/documents/Buletin_41_-_June_2015-1.doc" TargetMode="External"/><Relationship Id="rId1403" Type="http://schemas.openxmlformats.org/officeDocument/2006/relationships/hyperlink" Target="http://www.blhr.org/media/documents/Bulletin_4_december_2010.doc" TargetMode="External"/><Relationship Id="rId1610" Type="http://schemas.openxmlformats.org/officeDocument/2006/relationships/hyperlink" Target="http://www.blhr.org/media/documents/Bulletin_1_september_2010.doc" TargetMode="External"/><Relationship Id="rId289" Type="http://schemas.openxmlformats.org/officeDocument/2006/relationships/hyperlink" Target="http://www.blhr.org/media/documents/Bulletin_4_december_2010.doc" TargetMode="External"/><Relationship Id="rId496" Type="http://schemas.openxmlformats.org/officeDocument/2006/relationships/hyperlink" Target="http://www.blhr.org/media/documents/Bulletin_16_january_2012.doc" TargetMode="External"/><Relationship Id="rId2177" Type="http://schemas.openxmlformats.org/officeDocument/2006/relationships/hyperlink" Target="http://www.blhr.org/media/documents/Bulletin_6_February_2011.doc" TargetMode="External"/><Relationship Id="rId2384" Type="http://schemas.openxmlformats.org/officeDocument/2006/relationships/hyperlink" Target="https://eur-lex.europa.eu/legal-content/BG/TXT/?uri=CELEX:62018CJ0192" TargetMode="External"/><Relationship Id="rId149" Type="http://schemas.openxmlformats.org/officeDocument/2006/relationships/hyperlink" Target="http://cmiskp.echr.coe.int/tkp197/view.asp?action=html&amp;documentId=876996&amp;portal=hbkm&amp;source=externalbydocnumber&amp;table=F69A27FD8FB86142BF01C1166DEA398649" TargetMode="External"/><Relationship Id="rId356" Type="http://schemas.openxmlformats.org/officeDocument/2006/relationships/hyperlink" Target="http://cmiskp.echr.coe.int/tkp197/view.asp?action=html&amp;documentId=898094&amp;portal=hbkm&amp;source=externalbydocnumber&amp;table=F69A27FD8FB86142BF01C1166DEA398649" TargetMode="External"/><Relationship Id="rId563" Type="http://schemas.openxmlformats.org/officeDocument/2006/relationships/footer" Target="footer4.xml"/><Relationship Id="rId770" Type="http://schemas.openxmlformats.org/officeDocument/2006/relationships/hyperlink" Target="http://hudoc.echr.coe.int/eng?i=001-196374" TargetMode="External"/><Relationship Id="rId1193" Type="http://schemas.openxmlformats.org/officeDocument/2006/relationships/hyperlink" Target="http://www.blhr.org/media/documents/Buletin_25_february_2014.doc" TargetMode="External"/><Relationship Id="rId2037" Type="http://schemas.openxmlformats.org/officeDocument/2006/relationships/hyperlink" Target="http://www.blhr.org/media/documents/Buletin_40_-_May__2015_.doc" TargetMode="External"/><Relationship Id="rId2244" Type="http://schemas.openxmlformats.org/officeDocument/2006/relationships/hyperlink" Target="http://blhr.org/media/documents/Buletin_28_may_1.doc" TargetMode="External"/><Relationship Id="rId216" Type="http://schemas.openxmlformats.org/officeDocument/2006/relationships/hyperlink" Target="http://cmiskp.echr.coe.int/tkp197/view.asp?action=html&amp;documentId=880235&amp;portal=hbkm&amp;source=externalbydocnumber&amp;table=F69A27FD8FB86142BF01C1166DEA398649" TargetMode="External"/><Relationship Id="rId423" Type="http://schemas.openxmlformats.org/officeDocument/2006/relationships/hyperlink" Target="http://www.blhr.org/media/documents/Bulletin_35_-_December_2014.doc" TargetMode="External"/><Relationship Id="rId1053" Type="http://schemas.openxmlformats.org/officeDocument/2006/relationships/hyperlink" Target="http://www.blhr.org/media/documents/Bulletin_4_december_2010.doc" TargetMode="External"/><Relationship Id="rId1260" Type="http://schemas.openxmlformats.org/officeDocument/2006/relationships/hyperlink" Target="http://blhr.org/media/documents/Bulletin_45_January_2020.pdf" TargetMode="External"/><Relationship Id="rId2104" Type="http://schemas.openxmlformats.org/officeDocument/2006/relationships/hyperlink" Target="http://www.blhr.org/media/documents/Bulletin_12_october_2011.doc" TargetMode="External"/><Relationship Id="rId630" Type="http://schemas.openxmlformats.org/officeDocument/2006/relationships/hyperlink" Target="http://www.blhr.org/media/documents/Buletin_41_-_June_2015-1.doc" TargetMode="External"/><Relationship Id="rId2311" Type="http://schemas.openxmlformats.org/officeDocument/2006/relationships/hyperlink" Target="http://hudoc.echr.coe.int/sites/eng/pages/search.aspx?i=001-151051" TargetMode="External"/><Relationship Id="rId1120" Type="http://schemas.openxmlformats.org/officeDocument/2006/relationships/hyperlink" Target="http://cmiskp.echr.coe.int/tkp197/view.asp?action=html&amp;documentId=908477&amp;portal=hbkm&amp;source=externalbydocnumber&amp;table=F69A27FD8FB86142BF01C1166DEA398649" TargetMode="External"/><Relationship Id="rId1937" Type="http://schemas.openxmlformats.org/officeDocument/2006/relationships/hyperlink" Target="http://www.blhr.org/media/documents/Bulletin_10_June_2011.doc" TargetMode="External"/><Relationship Id="rId280" Type="http://schemas.openxmlformats.org/officeDocument/2006/relationships/hyperlink" Target="http://www.blhr.org/media/documents/Bulletin_3_november_2010.doc" TargetMode="External"/><Relationship Id="rId140" Type="http://schemas.openxmlformats.org/officeDocument/2006/relationships/hyperlink" Target="http://www.blhr.org/media/documents/Bulletin_16_january_2012.doc" TargetMode="External"/><Relationship Id="rId6" Type="http://schemas.openxmlformats.org/officeDocument/2006/relationships/styles" Target="styles.xml"/><Relationship Id="rId957" Type="http://schemas.openxmlformats.org/officeDocument/2006/relationships/hyperlink" Target="http://hudoc.echr.coe.int/sites/eng/pages/search.aspx?i=001-141367" TargetMode="External"/><Relationship Id="rId1587" Type="http://schemas.openxmlformats.org/officeDocument/2006/relationships/hyperlink" Target="http://cmiskp.echr.coe.int/tkp197/view.asp?action=html&amp;documentId=900778&amp;portal=hbkm&amp;source=externalbydocnumber&amp;table=F69A27FD8FB86142BF01C1166DEA398649" TargetMode="External"/><Relationship Id="rId1794" Type="http://schemas.openxmlformats.org/officeDocument/2006/relationships/hyperlink" Target="http://www.blhr.org/media/documents/Buletin_33_October_2014.doc" TargetMode="External"/><Relationship Id="rId86" Type="http://schemas.openxmlformats.org/officeDocument/2006/relationships/hyperlink" Target="http://www.blhr.org/media/documents/Buletin_40_-_May__2015_.doc" TargetMode="External"/><Relationship Id="rId817" Type="http://schemas.openxmlformats.org/officeDocument/2006/relationships/hyperlink" Target="http://blhr.org/media/documents/Buletin_28_may_1.doc" TargetMode="External"/><Relationship Id="rId1447" Type="http://schemas.openxmlformats.org/officeDocument/2006/relationships/hyperlink" Target="http://hudoc.echr.coe.int/sites/eng/pages/search.aspx?i=001-147285" TargetMode="External"/><Relationship Id="rId1654" Type="http://schemas.openxmlformats.org/officeDocument/2006/relationships/hyperlink" Target="http://cmiskp.echr.coe.int/tkp197/view.asp?action=html&amp;documentId=878031&amp;portal=hbkm&amp;source=externalbydocnumber&amp;table=F69A27FD8FB86142BF01C1166DEA398649" TargetMode="External"/><Relationship Id="rId1861" Type="http://schemas.openxmlformats.org/officeDocument/2006/relationships/hyperlink" Target="http://www.blhr.org/media/documents/Bulletin_35_-_December_2014.doc" TargetMode="External"/><Relationship Id="rId1307" Type="http://schemas.openxmlformats.org/officeDocument/2006/relationships/hyperlink" Target="http://cmiskp.echr.coe.int/tkp197/view.asp?action=html&amp;documentId=888346&amp;portal=hbkm&amp;source=externalbydocnumber&amp;table=F69A27FD8FB86142BF01C1166DEA398649" TargetMode="External"/><Relationship Id="rId1514" Type="http://schemas.openxmlformats.org/officeDocument/2006/relationships/hyperlink" Target="http://www.blhr.org/media/documents/Buletin_26_mart_2014_1.doc" TargetMode="External"/><Relationship Id="rId1721" Type="http://schemas.openxmlformats.org/officeDocument/2006/relationships/hyperlink" Target="http://cmiskp.echr.coe.int/tkp197/view.asp?action=html&amp;documentId=905515&amp;portal=hbkm&amp;source=externalbydocnumber&amp;table=F69A27FD8FB86142BF01C1166DEA398649" TargetMode="External"/><Relationship Id="rId13" Type="http://schemas.openxmlformats.org/officeDocument/2006/relationships/hyperlink" Target="http://www.activecitizensfund.bg" TargetMode="External"/><Relationship Id="rId2288" Type="http://schemas.openxmlformats.org/officeDocument/2006/relationships/hyperlink" Target="http://www.blhr.org/media/documents/Bulletin_10_June_2011.doc" TargetMode="External"/><Relationship Id="rId467" Type="http://schemas.openxmlformats.org/officeDocument/2006/relationships/hyperlink" Target="http://www.blhr.org/media/documents/Buletin_34_-_noemvri_14.doc" TargetMode="External"/><Relationship Id="rId1097" Type="http://schemas.openxmlformats.org/officeDocument/2006/relationships/hyperlink" Target="http://www.blhr.org/media/documents/Bulletin_14_noemvri_2011.doc" TargetMode="External"/><Relationship Id="rId2148" Type="http://schemas.openxmlformats.org/officeDocument/2006/relationships/hyperlink" Target="http://blhr.org/media/documents/Buletin_28_may_1.doc" TargetMode="External"/><Relationship Id="rId674" Type="http://schemas.openxmlformats.org/officeDocument/2006/relationships/hyperlink" Target="http://hudoc.echr.coe.int/sites/eng/pages/search.aspx?i=001-152259" TargetMode="External"/><Relationship Id="rId881" Type="http://schemas.openxmlformats.org/officeDocument/2006/relationships/hyperlink" Target="http://cmiskp.echr.coe.int/tkp197/view.asp?action=html&amp;documentId=884821&amp;portal=hbkm&amp;source=externalbydocnumber&amp;table=F69A27FD8FB86142BF01C1166DEA398649" TargetMode="External"/><Relationship Id="rId2355" Type="http://schemas.openxmlformats.org/officeDocument/2006/relationships/hyperlink" Target="http://www.blhr.org/media/documents/Buletin_25_february_2014.doc" TargetMode="External"/><Relationship Id="rId327" Type="http://schemas.openxmlformats.org/officeDocument/2006/relationships/hyperlink" Target="http://hudoc.echr.coe.int/sites/fra/pages/search.aspx?i=001-104959" TargetMode="External"/><Relationship Id="rId534" Type="http://schemas.openxmlformats.org/officeDocument/2006/relationships/hyperlink" Target="http://www.blhr.org/media/documents/Buletin_27_april_2.doc" TargetMode="External"/><Relationship Id="rId741" Type="http://schemas.openxmlformats.org/officeDocument/2006/relationships/hyperlink" Target="http://blhr.org/media/documents/403" TargetMode="External"/><Relationship Id="rId1164" Type="http://schemas.openxmlformats.org/officeDocument/2006/relationships/hyperlink" Target="http://hudoc.echr.coe.int/sites/fra/pages/search.aspx?i=001-107569" TargetMode="External"/><Relationship Id="rId1371" Type="http://schemas.openxmlformats.org/officeDocument/2006/relationships/hyperlink" Target="http://cmiskp.echr.coe.int/tkp197/view.asp?action=html&amp;documentId=878541&amp;portal=hbkm&amp;source=externalbydocnumber&amp;table=F69A27FD8FB86142BF01C1166DEA398649" TargetMode="External"/><Relationship Id="rId2008" Type="http://schemas.openxmlformats.org/officeDocument/2006/relationships/hyperlink" Target="http://www.blhr.org/media/documents/Buletin_25_february_2014.doc" TargetMode="External"/><Relationship Id="rId2215" Type="http://schemas.openxmlformats.org/officeDocument/2006/relationships/hyperlink" Target="http://hudoc.echr.coe.int/sites/eng/pages/search.aspx?i=001-147287" TargetMode="External"/><Relationship Id="rId601" Type="http://schemas.openxmlformats.org/officeDocument/2006/relationships/hyperlink" Target="http://cmiskp.echr.coe.int/tkp197/view.asp?action=html&amp;documentId=896460&amp;portal=hbkm&amp;source=externalbydocnumber&amp;table=F69A27FD8FB86142BF01C1166DEA398649" TargetMode="External"/><Relationship Id="rId1024" Type="http://schemas.openxmlformats.org/officeDocument/2006/relationships/hyperlink" Target="http://www.blhr.org/media/documents/Bulletin_20_june_2012.doc" TargetMode="External"/><Relationship Id="rId1231" Type="http://schemas.openxmlformats.org/officeDocument/2006/relationships/hyperlink" Target="http://cmiskp.echr.coe.int/tkp197/view.asp?action=html&amp;documentId=876409&amp;portal=hbkm&amp;source=externalbydocnumber&amp;table=F69A27FD8FB86142BF01C1166DEA3986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662357A9B2664FAFE653588B2CB399" ma:contentTypeVersion="10" ma:contentTypeDescription="Create a new document." ma:contentTypeScope="" ma:versionID="1f1967ad05d2464c1a95488d9c8e6499">
  <xsd:schema xmlns:xsd="http://www.w3.org/2001/XMLSchema" xmlns:xs="http://www.w3.org/2001/XMLSchema" xmlns:p="http://schemas.microsoft.com/office/2006/metadata/properties" xmlns:ns3="c24b1910-bdbe-4dec-b723-2a4e6d3866b4" targetNamespace="http://schemas.microsoft.com/office/2006/metadata/properties" ma:root="true" ma:fieldsID="49875f0ac8324ee03e852c4bd0daf065" ns3:_="">
    <xsd:import namespace="c24b1910-bdbe-4dec-b723-2a4e6d3866b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b1910-bdbe-4dec-b723-2a4e6d3866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391B5-18BD-4AE3-A3DC-289773C3B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b1910-bdbe-4dec-b723-2a4e6d3866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E39ED1-9B79-4CA8-B88F-1EF3CE4999B0}">
  <ds:schemaRefs>
    <ds:schemaRef ds:uri="http://schemas.microsoft.com/sharepoint/v3/contenttype/forms"/>
  </ds:schemaRefs>
</ds:datastoreItem>
</file>

<file path=customXml/itemProps3.xml><?xml version="1.0" encoding="utf-8"?>
<ds:datastoreItem xmlns:ds="http://schemas.openxmlformats.org/officeDocument/2006/customXml" ds:itemID="{61E9E217-8969-49D1-91F4-1B20B1321B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68D77B-174E-4E4C-89FC-674C8F3B3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164</Pages>
  <Words>102191</Words>
  <Characters>582492</Characters>
  <Application>Microsoft Office Word</Application>
  <DocSecurity>0</DocSecurity>
  <Lines>4854</Lines>
  <Paragraphs>1366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683317</CharactersWithSpaces>
  <SharedDoc>false</SharedDoc>
  <HLinks>
    <vt:vector size="13620" baseType="variant">
      <vt:variant>
        <vt:i4>8257590</vt:i4>
      </vt:variant>
      <vt:variant>
        <vt:i4>6843</vt:i4>
      </vt:variant>
      <vt:variant>
        <vt:i4>0</vt:i4>
      </vt:variant>
      <vt:variant>
        <vt:i4>5</vt:i4>
      </vt:variant>
      <vt:variant>
        <vt:lpwstr>http://www.ngogrants.bg/public/portfolios/view.cfm?id=1</vt:lpwstr>
      </vt:variant>
      <vt:variant>
        <vt:lpwstr/>
      </vt:variant>
      <vt:variant>
        <vt:i4>2228228</vt:i4>
      </vt:variant>
      <vt:variant>
        <vt:i4>6840</vt:i4>
      </vt:variant>
      <vt:variant>
        <vt:i4>0</vt:i4>
      </vt:variant>
      <vt:variant>
        <vt:i4>5</vt:i4>
      </vt:variant>
      <vt:variant>
        <vt:lpwstr>mailto:hrlawyer@blhr.org</vt:lpwstr>
      </vt:variant>
      <vt:variant>
        <vt:lpwstr/>
      </vt:variant>
      <vt:variant>
        <vt:i4>5374022</vt:i4>
      </vt:variant>
      <vt:variant>
        <vt:i4>6837</vt:i4>
      </vt:variant>
      <vt:variant>
        <vt:i4>0</vt:i4>
      </vt:variant>
      <vt:variant>
        <vt:i4>5</vt:i4>
      </vt:variant>
      <vt:variant>
        <vt:lpwstr>http://www.blhr.org/</vt:lpwstr>
      </vt:variant>
      <vt:variant>
        <vt:lpwstr/>
      </vt:variant>
      <vt:variant>
        <vt:i4>2228228</vt:i4>
      </vt:variant>
      <vt:variant>
        <vt:i4>6834</vt:i4>
      </vt:variant>
      <vt:variant>
        <vt:i4>0</vt:i4>
      </vt:variant>
      <vt:variant>
        <vt:i4>5</vt:i4>
      </vt:variant>
      <vt:variant>
        <vt:lpwstr>mailto:hrlawyer@blhr.org</vt:lpwstr>
      </vt:variant>
      <vt:variant>
        <vt:lpwstr/>
      </vt:variant>
      <vt:variant>
        <vt:i4>6094854</vt:i4>
      </vt:variant>
      <vt:variant>
        <vt:i4>6831</vt:i4>
      </vt:variant>
      <vt:variant>
        <vt:i4>0</vt:i4>
      </vt:variant>
      <vt:variant>
        <vt:i4>5</vt:i4>
      </vt:variant>
      <vt:variant>
        <vt:lpwstr>http://curia.europa.eu/juris/document/document.jsf?text=&amp;docid=162945&amp;doclang=EN</vt:lpwstr>
      </vt:variant>
      <vt:variant>
        <vt:lpwstr/>
      </vt:variant>
      <vt:variant>
        <vt:i4>1310747</vt:i4>
      </vt:variant>
      <vt:variant>
        <vt:i4>6828</vt:i4>
      </vt:variant>
      <vt:variant>
        <vt:i4>0</vt:i4>
      </vt:variant>
      <vt:variant>
        <vt:i4>5</vt:i4>
      </vt:variant>
      <vt:variant>
        <vt:lpwstr>http://www.blhr.org/media/documents/buletin_38_-_mart_15.doc</vt:lpwstr>
      </vt:variant>
      <vt:variant>
        <vt:lpwstr/>
      </vt:variant>
      <vt:variant>
        <vt:i4>6225924</vt:i4>
      </vt:variant>
      <vt:variant>
        <vt:i4>6825</vt:i4>
      </vt:variant>
      <vt:variant>
        <vt:i4>0</vt:i4>
      </vt:variant>
      <vt:variant>
        <vt:i4>5</vt:i4>
      </vt:variant>
      <vt:variant>
        <vt:lpwstr>http://curia.europa.eu/juris/document/document.jsf?text=&amp;docid=162668&amp;doclang=EN</vt:lpwstr>
      </vt:variant>
      <vt:variant>
        <vt:lpwstr/>
      </vt:variant>
      <vt:variant>
        <vt:i4>1310747</vt:i4>
      </vt:variant>
      <vt:variant>
        <vt:i4>6822</vt:i4>
      </vt:variant>
      <vt:variant>
        <vt:i4>0</vt:i4>
      </vt:variant>
      <vt:variant>
        <vt:i4>5</vt:i4>
      </vt:variant>
      <vt:variant>
        <vt:lpwstr>http://www.blhr.org/media/documents/buletin_38_-_mart_15.doc</vt:lpwstr>
      </vt:variant>
      <vt:variant>
        <vt:lpwstr/>
      </vt:variant>
      <vt:variant>
        <vt:i4>6094859</vt:i4>
      </vt:variant>
      <vt:variant>
        <vt:i4>6819</vt:i4>
      </vt:variant>
      <vt:variant>
        <vt:i4>0</vt:i4>
      </vt:variant>
      <vt:variant>
        <vt:i4>5</vt:i4>
      </vt:variant>
      <vt:variant>
        <vt:lpwstr>http://curia.europa.eu/juris/document/document.jsf?text=&amp;docid=162544&amp;doclang=EN</vt:lpwstr>
      </vt:variant>
      <vt:variant>
        <vt:lpwstr/>
      </vt:variant>
      <vt:variant>
        <vt:i4>1245201</vt:i4>
      </vt:variant>
      <vt:variant>
        <vt:i4>6816</vt:i4>
      </vt:variant>
      <vt:variant>
        <vt:i4>0</vt:i4>
      </vt:variant>
      <vt:variant>
        <vt:i4>5</vt:i4>
      </vt:variant>
      <vt:variant>
        <vt:lpwstr>http://www.blhr.org/media/documents/Buletin_37_-_fevruari_15.doc</vt:lpwstr>
      </vt:variant>
      <vt:variant>
        <vt:lpwstr/>
      </vt:variant>
      <vt:variant>
        <vt:i4>6094863</vt:i4>
      </vt:variant>
      <vt:variant>
        <vt:i4>6813</vt:i4>
      </vt:variant>
      <vt:variant>
        <vt:i4>0</vt:i4>
      </vt:variant>
      <vt:variant>
        <vt:i4>5</vt:i4>
      </vt:variant>
      <vt:variant>
        <vt:lpwstr>http://curia.europa.eu/juris/document/document.jsf?text=&amp;docid=162247&amp;doclang=EN</vt:lpwstr>
      </vt:variant>
      <vt:variant>
        <vt:lpwstr/>
      </vt:variant>
      <vt:variant>
        <vt:i4>1245201</vt:i4>
      </vt:variant>
      <vt:variant>
        <vt:i4>6810</vt:i4>
      </vt:variant>
      <vt:variant>
        <vt:i4>0</vt:i4>
      </vt:variant>
      <vt:variant>
        <vt:i4>5</vt:i4>
      </vt:variant>
      <vt:variant>
        <vt:lpwstr>http://www.blhr.org/media/documents/Buletin_37_-_fevruari_15.doc</vt:lpwstr>
      </vt:variant>
      <vt:variant>
        <vt:lpwstr/>
      </vt:variant>
      <vt:variant>
        <vt:i4>6488160</vt:i4>
      </vt:variant>
      <vt:variant>
        <vt:i4>6807</vt:i4>
      </vt:variant>
      <vt:variant>
        <vt:i4>0</vt:i4>
      </vt:variant>
      <vt:variant>
        <vt:i4>5</vt:i4>
      </vt:variant>
      <vt:variant>
        <vt:lpwstr>http://eur-lex.europa.eu/legal-content/BG/TXT/?qid=1423483904556&amp;uri=CELEX:62013CJ0202</vt:lpwstr>
      </vt:variant>
      <vt:variant>
        <vt:lpwstr/>
      </vt:variant>
      <vt:variant>
        <vt:i4>3604524</vt:i4>
      </vt:variant>
      <vt:variant>
        <vt:i4>6804</vt:i4>
      </vt:variant>
      <vt:variant>
        <vt:i4>0</vt:i4>
      </vt:variant>
      <vt:variant>
        <vt:i4>5</vt:i4>
      </vt:variant>
      <vt:variant>
        <vt:lpwstr>http://www.blhr.org/media/documents/Bulletin_35_-_December_2014.doc</vt:lpwstr>
      </vt:variant>
      <vt:variant>
        <vt:lpwstr/>
      </vt:variant>
      <vt:variant>
        <vt:i4>5963801</vt:i4>
      </vt:variant>
      <vt:variant>
        <vt:i4>6801</vt:i4>
      </vt:variant>
      <vt:variant>
        <vt:i4>0</vt:i4>
      </vt:variant>
      <vt:variant>
        <vt:i4>5</vt:i4>
      </vt:variant>
      <vt:variant>
        <vt:lpwstr>http://curia.europa.eu/juris/document/document.jsf?text=&amp;docid=160244&amp;pageIndex=0&amp;doclang=BG&amp;mode=lst&amp;dir=&amp;occ=first&amp;part=1&amp;cid=65384</vt:lpwstr>
      </vt:variant>
      <vt:variant>
        <vt:lpwstr/>
      </vt:variant>
      <vt:variant>
        <vt:i4>3604524</vt:i4>
      </vt:variant>
      <vt:variant>
        <vt:i4>6798</vt:i4>
      </vt:variant>
      <vt:variant>
        <vt:i4>0</vt:i4>
      </vt:variant>
      <vt:variant>
        <vt:i4>5</vt:i4>
      </vt:variant>
      <vt:variant>
        <vt:lpwstr>http://www.blhr.org/media/documents/Bulletin_35_-_December_2014.doc</vt:lpwstr>
      </vt:variant>
      <vt:variant>
        <vt:lpwstr/>
      </vt:variant>
      <vt:variant>
        <vt:i4>262213</vt:i4>
      </vt:variant>
      <vt:variant>
        <vt:i4>6795</vt:i4>
      </vt:variant>
      <vt:variant>
        <vt:i4>0</vt:i4>
      </vt:variant>
      <vt:variant>
        <vt:i4>5</vt:i4>
      </vt:variant>
      <vt:variant>
        <vt:lpwstr>http://curia.europa.eu/juris/document/document.jsf?text&amp;docid=160882&amp;pageIndex=0&amp;doclang=BG&amp;mode=lst&amp;dir&amp;occ=first&amp;part=1&amp;cid=160518</vt:lpwstr>
      </vt:variant>
      <vt:variant>
        <vt:lpwstr/>
      </vt:variant>
      <vt:variant>
        <vt:i4>3604524</vt:i4>
      </vt:variant>
      <vt:variant>
        <vt:i4>6792</vt:i4>
      </vt:variant>
      <vt:variant>
        <vt:i4>0</vt:i4>
      </vt:variant>
      <vt:variant>
        <vt:i4>5</vt:i4>
      </vt:variant>
      <vt:variant>
        <vt:lpwstr>http://www.blhr.org/media/documents/Bulletin_35_-_December_2014.doc</vt:lpwstr>
      </vt:variant>
      <vt:variant>
        <vt:lpwstr/>
      </vt:variant>
      <vt:variant>
        <vt:i4>7209075</vt:i4>
      </vt:variant>
      <vt:variant>
        <vt:i4>6789</vt:i4>
      </vt:variant>
      <vt:variant>
        <vt:i4>0</vt:i4>
      </vt:variant>
      <vt:variant>
        <vt:i4>5</vt:i4>
      </vt:variant>
      <vt:variant>
        <vt:lpwstr>http://eur-lex.europa.eu/legal-content/BG/TXT/?qid=1422865371315&amp;uri=CELEX:62012TJ0307</vt:lpwstr>
      </vt:variant>
      <vt:variant>
        <vt:lpwstr/>
      </vt:variant>
      <vt:variant>
        <vt:i4>917505</vt:i4>
      </vt:variant>
      <vt:variant>
        <vt:i4>6786</vt:i4>
      </vt:variant>
      <vt:variant>
        <vt:i4>0</vt:i4>
      </vt:variant>
      <vt:variant>
        <vt:i4>5</vt:i4>
      </vt:variant>
      <vt:variant>
        <vt:lpwstr>http://www.blhr.org/media/documents/Buletin_34_-_noemvri_14.doc</vt:lpwstr>
      </vt:variant>
      <vt:variant>
        <vt:lpwstr/>
      </vt:variant>
      <vt:variant>
        <vt:i4>6619246</vt:i4>
      </vt:variant>
      <vt:variant>
        <vt:i4>6783</vt:i4>
      </vt:variant>
      <vt:variant>
        <vt:i4>0</vt:i4>
      </vt:variant>
      <vt:variant>
        <vt:i4>5</vt:i4>
      </vt:variant>
      <vt:variant>
        <vt:lpwstr>http://eur-lex.europa.eu/legal-content/BG/TXT/?uri=CELEX:62013CJ0166&amp;qid=1422982505917</vt:lpwstr>
      </vt:variant>
      <vt:variant>
        <vt:lpwstr/>
      </vt:variant>
      <vt:variant>
        <vt:i4>917505</vt:i4>
      </vt:variant>
      <vt:variant>
        <vt:i4>6780</vt:i4>
      </vt:variant>
      <vt:variant>
        <vt:i4>0</vt:i4>
      </vt:variant>
      <vt:variant>
        <vt:i4>5</vt:i4>
      </vt:variant>
      <vt:variant>
        <vt:lpwstr>http://www.blhr.org/media/documents/Buletin_34_-_noemvri_14.doc</vt:lpwstr>
      </vt:variant>
      <vt:variant>
        <vt:lpwstr/>
      </vt:variant>
      <vt:variant>
        <vt:i4>3932281</vt:i4>
      </vt:variant>
      <vt:variant>
        <vt:i4>6777</vt:i4>
      </vt:variant>
      <vt:variant>
        <vt:i4>0</vt:i4>
      </vt:variant>
      <vt:variant>
        <vt:i4>5</vt:i4>
      </vt:variant>
      <vt:variant>
        <vt:lpwstr>http://curia.europa.eu/juris/document/document.jsf?doclang=EN&amp;text=&amp;pageIndex=0&amp;part=1&amp;mode=lst&amp;docid=158431&amp;occ=first&amp;dir=&amp;cid=460419</vt:lpwstr>
      </vt:variant>
      <vt:variant>
        <vt:lpwstr/>
      </vt:variant>
      <vt:variant>
        <vt:i4>589943</vt:i4>
      </vt:variant>
      <vt:variant>
        <vt:i4>6774</vt:i4>
      </vt:variant>
      <vt:variant>
        <vt:i4>0</vt:i4>
      </vt:variant>
      <vt:variant>
        <vt:i4>5</vt:i4>
      </vt:variant>
      <vt:variant>
        <vt:lpwstr>http://www.blhr.org/media/documents/Buletin_33_October_2014.doc</vt:lpwstr>
      </vt:variant>
      <vt:variant>
        <vt:lpwstr/>
      </vt:variant>
      <vt:variant>
        <vt:i4>4325377</vt:i4>
      </vt:variant>
      <vt:variant>
        <vt:i4>6771</vt:i4>
      </vt:variant>
      <vt:variant>
        <vt:i4>0</vt:i4>
      </vt:variant>
      <vt:variant>
        <vt:i4>5</vt:i4>
      </vt:variant>
      <vt:variant>
        <vt:lpwstr>http://eur-lex.europa.eu/legal-content/BG/TXT/?uri=CELEX:62011TJ0637</vt:lpwstr>
      </vt:variant>
      <vt:variant>
        <vt:lpwstr/>
      </vt:variant>
      <vt:variant>
        <vt:i4>917543</vt:i4>
      </vt:variant>
      <vt:variant>
        <vt:i4>6768</vt:i4>
      </vt:variant>
      <vt:variant>
        <vt:i4>0</vt:i4>
      </vt:variant>
      <vt:variant>
        <vt:i4>5</vt:i4>
      </vt:variant>
      <vt:variant>
        <vt:lpwstr>http://www.blhr.org/media/documents/Buletin_27_april_2.doc</vt:lpwstr>
      </vt:variant>
      <vt:variant>
        <vt:lpwstr/>
      </vt:variant>
      <vt:variant>
        <vt:i4>6750313</vt:i4>
      </vt:variant>
      <vt:variant>
        <vt:i4>6765</vt:i4>
      </vt:variant>
      <vt:variant>
        <vt:i4>0</vt:i4>
      </vt:variant>
      <vt:variant>
        <vt:i4>5</vt:i4>
      </vt:variant>
      <vt:variant>
        <vt:lpwstr>http://eur-lex.europa.eu/legal-content/BG/TXT/?qid=1396429656481&amp;uri=CELEX:62012CJ0314</vt:lpwstr>
      </vt:variant>
      <vt:variant>
        <vt:lpwstr/>
      </vt:variant>
      <vt:variant>
        <vt:i4>3604520</vt:i4>
      </vt:variant>
      <vt:variant>
        <vt:i4>6762</vt:i4>
      </vt:variant>
      <vt:variant>
        <vt:i4>0</vt:i4>
      </vt:variant>
      <vt:variant>
        <vt:i4>5</vt:i4>
      </vt:variant>
      <vt:variant>
        <vt:lpwstr>http://www.blhr.org/media/documents/Buletin_26_mart_2014_1.doc</vt:lpwstr>
      </vt:variant>
      <vt:variant>
        <vt:lpwstr/>
      </vt:variant>
      <vt:variant>
        <vt:i4>2490488</vt:i4>
      </vt:variant>
      <vt:variant>
        <vt:i4>6759</vt:i4>
      </vt:variant>
      <vt:variant>
        <vt:i4>0</vt:i4>
      </vt:variant>
      <vt:variant>
        <vt:i4>5</vt:i4>
      </vt:variant>
      <vt:variant>
        <vt:lpwstr>http://eur-lex.europa.eu/LexUriServ/LexUriServ.do?uri=CELEX:62012CJ0167:BG:HTML</vt:lpwstr>
      </vt:variant>
      <vt:variant>
        <vt:lpwstr/>
      </vt:variant>
      <vt:variant>
        <vt:i4>2490494</vt:i4>
      </vt:variant>
      <vt:variant>
        <vt:i4>6756</vt:i4>
      </vt:variant>
      <vt:variant>
        <vt:i4>0</vt:i4>
      </vt:variant>
      <vt:variant>
        <vt:i4>5</vt:i4>
      </vt:variant>
      <vt:variant>
        <vt:lpwstr>http://eur-lex.europa.eu/LexUriServ/LexUriServ.do?uri=CELEX:62012CJ0363:BG:HTML</vt:lpwstr>
      </vt:variant>
      <vt:variant>
        <vt:lpwstr/>
      </vt:variant>
      <vt:variant>
        <vt:i4>3604520</vt:i4>
      </vt:variant>
      <vt:variant>
        <vt:i4>6753</vt:i4>
      </vt:variant>
      <vt:variant>
        <vt:i4>0</vt:i4>
      </vt:variant>
      <vt:variant>
        <vt:i4>5</vt:i4>
      </vt:variant>
      <vt:variant>
        <vt:lpwstr>http://www.blhr.org/media/documents/Buletin_26_mart_2014_1.doc</vt:lpwstr>
      </vt:variant>
      <vt:variant>
        <vt:lpwstr/>
      </vt:variant>
      <vt:variant>
        <vt:i4>2097275</vt:i4>
      </vt:variant>
      <vt:variant>
        <vt:i4>6750</vt:i4>
      </vt:variant>
      <vt:variant>
        <vt:i4>0</vt:i4>
      </vt:variant>
      <vt:variant>
        <vt:i4>5</vt:i4>
      </vt:variant>
      <vt:variant>
        <vt:lpwstr>http://eur-lex.europa.eu/LexUriServ/LexUriServ.do?uri=CELEX:62013CJ0206:BG:HTML</vt:lpwstr>
      </vt:variant>
      <vt:variant>
        <vt:lpwstr/>
      </vt:variant>
      <vt:variant>
        <vt:i4>3604520</vt:i4>
      </vt:variant>
      <vt:variant>
        <vt:i4>6747</vt:i4>
      </vt:variant>
      <vt:variant>
        <vt:i4>0</vt:i4>
      </vt:variant>
      <vt:variant>
        <vt:i4>5</vt:i4>
      </vt:variant>
      <vt:variant>
        <vt:lpwstr>http://www.blhr.org/media/documents/Buletin_26_mart_2014_1.doc</vt:lpwstr>
      </vt:variant>
      <vt:variant>
        <vt:lpwstr/>
      </vt:variant>
      <vt:variant>
        <vt:i4>1638509</vt:i4>
      </vt:variant>
      <vt:variant>
        <vt:i4>6744</vt:i4>
      </vt:variant>
      <vt:variant>
        <vt:i4>0</vt:i4>
      </vt:variant>
      <vt:variant>
        <vt:i4>5</vt:i4>
      </vt:variant>
      <vt:variant>
        <vt:lpwstr>http://www.blhr.org/media/documents/Buletin_25_february_2014.doc</vt:lpwstr>
      </vt:variant>
      <vt:variant>
        <vt:lpwstr/>
      </vt:variant>
      <vt:variant>
        <vt:i4>1638509</vt:i4>
      </vt:variant>
      <vt:variant>
        <vt:i4>6741</vt:i4>
      </vt:variant>
      <vt:variant>
        <vt:i4>0</vt:i4>
      </vt:variant>
      <vt:variant>
        <vt:i4>5</vt:i4>
      </vt:variant>
      <vt:variant>
        <vt:lpwstr>http://www.blhr.org/media/documents/Buletin_25_february_2014.doc</vt:lpwstr>
      </vt:variant>
      <vt:variant>
        <vt:lpwstr/>
      </vt:variant>
      <vt:variant>
        <vt:i4>6291501</vt:i4>
      </vt:variant>
      <vt:variant>
        <vt:i4>6738</vt:i4>
      </vt:variant>
      <vt:variant>
        <vt:i4>0</vt:i4>
      </vt:variant>
      <vt:variant>
        <vt:i4>5</vt:i4>
      </vt:variant>
      <vt:variant>
        <vt:lpwstr>http://curia.europa.eu/juris/document/document.jsf?text=&amp;docid=146437&amp;pageIndex=0&amp;doclang=EN&amp;mode=lst&amp;dir=&amp;occ=first&amp;part=1&amp;cid=505719</vt:lpwstr>
      </vt:variant>
      <vt:variant>
        <vt:lpwstr/>
      </vt:variant>
      <vt:variant>
        <vt:i4>1638521</vt:i4>
      </vt:variant>
      <vt:variant>
        <vt:i4>6735</vt:i4>
      </vt:variant>
      <vt:variant>
        <vt:i4>0</vt:i4>
      </vt:variant>
      <vt:variant>
        <vt:i4>5</vt:i4>
      </vt:variant>
      <vt:variant>
        <vt:lpwstr>http://www.blhr.org/media/documents/Buletin_24_january_2014.doc</vt:lpwstr>
      </vt:variant>
      <vt:variant>
        <vt:lpwstr/>
      </vt:variant>
      <vt:variant>
        <vt:i4>7929914</vt:i4>
      </vt:variant>
      <vt:variant>
        <vt:i4>6732</vt:i4>
      </vt:variant>
      <vt:variant>
        <vt:i4>0</vt:i4>
      </vt:variant>
      <vt:variant>
        <vt:i4>5</vt:i4>
      </vt:variant>
      <vt:variant>
        <vt:lpwstr>http://curia.europa.eu/juris/document/document.jsf;jsessionid=9ea7d2dc30dbb5bafcf76fcb4f8a95ded16403ce7ff7.e34KaxiLc3qMb40Rch0SaxuNaNf0?text=&amp;docid=147061&amp;pageIndex=0&amp;doclang=EN&amp;mode=lst&amp;dir=&amp;occ=first&amp;part=1&amp;cid=505120</vt:lpwstr>
      </vt:variant>
      <vt:variant>
        <vt:lpwstr/>
      </vt:variant>
      <vt:variant>
        <vt:i4>1638521</vt:i4>
      </vt:variant>
      <vt:variant>
        <vt:i4>6729</vt:i4>
      </vt:variant>
      <vt:variant>
        <vt:i4>0</vt:i4>
      </vt:variant>
      <vt:variant>
        <vt:i4>5</vt:i4>
      </vt:variant>
      <vt:variant>
        <vt:lpwstr>http://www.blhr.org/media/documents/Buletin_24_january_2014.doc</vt:lpwstr>
      </vt:variant>
      <vt:variant>
        <vt:lpwstr/>
      </vt:variant>
      <vt:variant>
        <vt:i4>7143460</vt:i4>
      </vt:variant>
      <vt:variant>
        <vt:i4>6726</vt:i4>
      </vt:variant>
      <vt:variant>
        <vt:i4>0</vt:i4>
      </vt:variant>
      <vt:variant>
        <vt:i4>5</vt:i4>
      </vt:variant>
      <vt:variant>
        <vt:lpwstr>http://curia.europa.eu/juris/document/document.jsf?text=&amp;docid=127563&amp;pageIndex=0&amp;doclang=EN&amp;mode=lst&amp;dir=&amp;occ=first&amp;part=1&amp;cid=427782</vt:lpwstr>
      </vt:variant>
      <vt:variant>
        <vt:lpwstr/>
      </vt:variant>
      <vt:variant>
        <vt:i4>7864323</vt:i4>
      </vt:variant>
      <vt:variant>
        <vt:i4>6723</vt:i4>
      </vt:variant>
      <vt:variant>
        <vt:i4>0</vt:i4>
      </vt:variant>
      <vt:variant>
        <vt:i4>5</vt:i4>
      </vt:variant>
      <vt:variant>
        <vt:lpwstr>http://www.blhr.org/media/documents/Bulletin_23_september_2012.doc</vt:lpwstr>
      </vt:variant>
      <vt:variant>
        <vt:lpwstr/>
      </vt:variant>
      <vt:variant>
        <vt:i4>7143462</vt:i4>
      </vt:variant>
      <vt:variant>
        <vt:i4>6720</vt:i4>
      </vt:variant>
      <vt:variant>
        <vt:i4>0</vt:i4>
      </vt:variant>
      <vt:variant>
        <vt:i4>5</vt:i4>
      </vt:variant>
      <vt:variant>
        <vt:lpwstr>http://curia.europa.eu/juris/document/document.jsf?text=&amp;docid=124186&amp;pageIndex=0&amp;doclang=EN&amp;mode=lst&amp;dir=&amp;occ=first&amp;part=1&amp;cid=528159</vt:lpwstr>
      </vt:variant>
      <vt:variant>
        <vt:lpwstr/>
      </vt:variant>
      <vt:variant>
        <vt:i4>6881288</vt:i4>
      </vt:variant>
      <vt:variant>
        <vt:i4>6717</vt:i4>
      </vt:variant>
      <vt:variant>
        <vt:i4>0</vt:i4>
      </vt:variant>
      <vt:variant>
        <vt:i4>5</vt:i4>
      </vt:variant>
      <vt:variant>
        <vt:lpwstr>http://www.blhr.org/media/documents/Bulletin_21_june_2012.doc</vt:lpwstr>
      </vt:variant>
      <vt:variant>
        <vt:lpwstr/>
      </vt:variant>
      <vt:variant>
        <vt:i4>8257592</vt:i4>
      </vt:variant>
      <vt:variant>
        <vt:i4>6714</vt:i4>
      </vt:variant>
      <vt:variant>
        <vt:i4>0</vt:i4>
      </vt:variant>
      <vt:variant>
        <vt:i4>5</vt:i4>
      </vt:variant>
      <vt:variant>
        <vt:lpwstr>http://curia.europa.eu/juris/document/document.jsf?text=&amp;docid=122961&amp;pageIndex=0&amp;doclang=EN&amp;mode=req&amp;dir=&amp;occ=first&amp;part=1&amp;cid=1602330</vt:lpwstr>
      </vt:variant>
      <vt:variant>
        <vt:lpwstr/>
      </vt:variant>
      <vt:variant>
        <vt:i4>6881289</vt:i4>
      </vt:variant>
      <vt:variant>
        <vt:i4>6711</vt:i4>
      </vt:variant>
      <vt:variant>
        <vt:i4>0</vt:i4>
      </vt:variant>
      <vt:variant>
        <vt:i4>5</vt:i4>
      </vt:variant>
      <vt:variant>
        <vt:lpwstr>http://www.blhr.org/media/documents/Bulletin_20_june_2012.doc</vt:lpwstr>
      </vt:variant>
      <vt:variant>
        <vt:lpwstr/>
      </vt:variant>
      <vt:variant>
        <vt:i4>6619178</vt:i4>
      </vt:variant>
      <vt:variant>
        <vt:i4>6708</vt:i4>
      </vt:variant>
      <vt:variant>
        <vt:i4>0</vt:i4>
      </vt:variant>
      <vt:variant>
        <vt:i4>5</vt:i4>
      </vt:variant>
      <vt:variant>
        <vt:lpwstr>http://curia.europa.eu/juris/document/document.jsf?text=&amp;docid=117187&amp;pageIndex=0&amp;doclang=bg&amp;mode=lst&amp;dir=&amp;occ=first&amp;part=1&amp;cid=286555</vt:lpwstr>
      </vt:variant>
      <vt:variant>
        <vt:lpwstr/>
      </vt:variant>
      <vt:variant>
        <vt:i4>6946820</vt:i4>
      </vt:variant>
      <vt:variant>
        <vt:i4>6705</vt:i4>
      </vt:variant>
      <vt:variant>
        <vt:i4>0</vt:i4>
      </vt:variant>
      <vt:variant>
        <vt:i4>5</vt:i4>
      </vt:variant>
      <vt:variant>
        <vt:lpwstr>http://www.blhr.org/media/documents/Bulletin_15_december_2011.doc</vt:lpwstr>
      </vt:variant>
      <vt:variant>
        <vt:lpwstr/>
      </vt:variant>
      <vt:variant>
        <vt:i4>7274540</vt:i4>
      </vt:variant>
      <vt:variant>
        <vt:i4>6702</vt:i4>
      </vt:variant>
      <vt:variant>
        <vt:i4>0</vt:i4>
      </vt:variant>
      <vt:variant>
        <vt:i4>5</vt:i4>
      </vt:variant>
      <vt:variant>
        <vt:lpwstr>http://curia.europa.eu/juris/document/document.jsf?text=&amp;docid=115941&amp;pageIndex=0&amp;doclang=bg&amp;mode=lst&amp;dir=&amp;occ=first&amp;part=1&amp;cid=283783</vt:lpwstr>
      </vt:variant>
      <vt:variant>
        <vt:lpwstr/>
      </vt:variant>
      <vt:variant>
        <vt:i4>6946820</vt:i4>
      </vt:variant>
      <vt:variant>
        <vt:i4>6699</vt:i4>
      </vt:variant>
      <vt:variant>
        <vt:i4>0</vt:i4>
      </vt:variant>
      <vt:variant>
        <vt:i4>5</vt:i4>
      </vt:variant>
      <vt:variant>
        <vt:lpwstr>http://www.blhr.org/media/documents/Bulletin_15_december_2011.doc</vt:lpwstr>
      </vt:variant>
      <vt:variant>
        <vt:lpwstr/>
      </vt:variant>
      <vt:variant>
        <vt:i4>4653065</vt:i4>
      </vt:variant>
      <vt:variant>
        <vt:i4>6696</vt:i4>
      </vt:variant>
      <vt:variant>
        <vt:i4>0</vt:i4>
      </vt:variant>
      <vt:variant>
        <vt:i4>5</vt:i4>
      </vt:variant>
      <vt:variant>
        <vt:lpwstr>http://curia.europa.eu/juris/document/document.jsf?text=&amp;docid=111961&amp;pageIndex=0&amp;doclang=bg&amp;mode=req&amp;dir=&amp;occ=first&amp;part=1&amp;cid=27535</vt:lpwstr>
      </vt:variant>
      <vt:variant>
        <vt:lpwstr/>
      </vt:variant>
      <vt:variant>
        <vt:i4>524414</vt:i4>
      </vt:variant>
      <vt:variant>
        <vt:i4>6693</vt:i4>
      </vt:variant>
      <vt:variant>
        <vt:i4>0</vt:i4>
      </vt:variant>
      <vt:variant>
        <vt:i4>5</vt:i4>
      </vt:variant>
      <vt:variant>
        <vt:lpwstr>http://www.blhr.org/media/documents/Bulletin_13_october_2011.doc</vt:lpwstr>
      </vt:variant>
      <vt:variant>
        <vt:lpwstr/>
      </vt:variant>
      <vt:variant>
        <vt:i4>262220</vt:i4>
      </vt:variant>
      <vt:variant>
        <vt:i4>6690</vt:i4>
      </vt:variant>
      <vt:variant>
        <vt:i4>0</vt:i4>
      </vt:variant>
      <vt:variant>
        <vt:i4>5</vt:i4>
      </vt:variant>
      <vt:variant>
        <vt:lpwstr>http://curia.europa.eu/juris/document/document.jsf?text=&amp;docid=79167&amp;pageIndex=0&amp;doclang=BG&amp;mode=lst&amp;dir=&amp;occ=first&amp;part=1&amp;cid=32181</vt:lpwstr>
      </vt:variant>
      <vt:variant>
        <vt:lpwstr/>
      </vt:variant>
      <vt:variant>
        <vt:i4>2949123</vt:i4>
      </vt:variant>
      <vt:variant>
        <vt:i4>6687</vt:i4>
      </vt:variant>
      <vt:variant>
        <vt:i4>0</vt:i4>
      </vt:variant>
      <vt:variant>
        <vt:i4>5</vt:i4>
      </vt:variant>
      <vt:variant>
        <vt:lpwstr>http://www.blhr.org/media/documents/Bulletin_3_november_2010.doc</vt:lpwstr>
      </vt:variant>
      <vt:variant>
        <vt:lpwstr/>
      </vt:variant>
      <vt:variant>
        <vt:i4>589894</vt:i4>
      </vt:variant>
      <vt:variant>
        <vt:i4>6684</vt:i4>
      </vt:variant>
      <vt:variant>
        <vt:i4>0</vt:i4>
      </vt:variant>
      <vt:variant>
        <vt:i4>5</vt:i4>
      </vt:variant>
      <vt:variant>
        <vt:lpwstr>http://curia.europa.eu/juris/document/document.jsf?text=&amp;docid=84420&amp;pageIndex=0&amp;doclang=BG&amp;mode=lst&amp;dir=&amp;occ=first&amp;part=1&amp;cid=31989</vt:lpwstr>
      </vt:variant>
      <vt:variant>
        <vt:lpwstr/>
      </vt:variant>
      <vt:variant>
        <vt:i4>2949123</vt:i4>
      </vt:variant>
      <vt:variant>
        <vt:i4>6681</vt:i4>
      </vt:variant>
      <vt:variant>
        <vt:i4>0</vt:i4>
      </vt:variant>
      <vt:variant>
        <vt:i4>5</vt:i4>
      </vt:variant>
      <vt:variant>
        <vt:lpwstr>http://www.blhr.org/media/documents/Bulletin_3_november_2010.doc</vt:lpwstr>
      </vt:variant>
      <vt:variant>
        <vt:lpwstr/>
      </vt:variant>
      <vt:variant>
        <vt:i4>524360</vt:i4>
      </vt:variant>
      <vt:variant>
        <vt:i4>6678</vt:i4>
      </vt:variant>
      <vt:variant>
        <vt:i4>0</vt:i4>
      </vt:variant>
      <vt:variant>
        <vt:i4>5</vt:i4>
      </vt:variant>
      <vt:variant>
        <vt:lpwstr>http://curia.europa.eu/juris/document/document.jsf?text=&amp;docid=79885&amp;pageIndex=0&amp;doclang=BG&amp;mode=lst&amp;dir=&amp;occ=first&amp;part=1&amp;cid=283857</vt:lpwstr>
      </vt:variant>
      <vt:variant>
        <vt:lpwstr/>
      </vt:variant>
      <vt:variant>
        <vt:i4>2949129</vt:i4>
      </vt:variant>
      <vt:variant>
        <vt:i4>6675</vt:i4>
      </vt:variant>
      <vt:variant>
        <vt:i4>0</vt:i4>
      </vt:variant>
      <vt:variant>
        <vt:i4>5</vt:i4>
      </vt:variant>
      <vt:variant>
        <vt:lpwstr>http://www.blhr.org/media/documents/Bulletin_2_october_2010.doc</vt:lpwstr>
      </vt:variant>
      <vt:variant>
        <vt:lpwstr/>
      </vt:variant>
      <vt:variant>
        <vt:i4>7209006</vt:i4>
      </vt:variant>
      <vt:variant>
        <vt:i4>6672</vt:i4>
      </vt:variant>
      <vt:variant>
        <vt:i4>0</vt:i4>
      </vt:variant>
      <vt:variant>
        <vt:i4>5</vt:i4>
      </vt:variant>
      <vt:variant>
        <vt:lpwstr>http://hudoc.echr.coe.int/sites/eng/pages/search.aspx?i=001-144124</vt:lpwstr>
      </vt:variant>
      <vt:variant>
        <vt:lpwstr/>
      </vt:variant>
      <vt:variant>
        <vt:i4>6881286</vt:i4>
      </vt:variant>
      <vt:variant>
        <vt:i4>6669</vt:i4>
      </vt:variant>
      <vt:variant>
        <vt:i4>0</vt:i4>
      </vt:variant>
      <vt:variant>
        <vt:i4>5</vt:i4>
      </vt:variant>
      <vt:variant>
        <vt:lpwstr>http://blhr.org/media/documents/Buletin_28_may_1.doc</vt:lpwstr>
      </vt:variant>
      <vt:variant>
        <vt:lpwstr/>
      </vt:variant>
      <vt:variant>
        <vt:i4>7077928</vt:i4>
      </vt:variant>
      <vt:variant>
        <vt:i4>6666</vt:i4>
      </vt:variant>
      <vt:variant>
        <vt:i4>0</vt:i4>
      </vt:variant>
      <vt:variant>
        <vt:i4>5</vt:i4>
      </vt:variant>
      <vt:variant>
        <vt:lpwstr>http://hudoc.echr.coe.int/sites/eng/pages/search.aspx?i=001-111416</vt:lpwstr>
      </vt:variant>
      <vt:variant>
        <vt:lpwstr/>
      </vt:variant>
      <vt:variant>
        <vt:i4>6881288</vt:i4>
      </vt:variant>
      <vt:variant>
        <vt:i4>6663</vt:i4>
      </vt:variant>
      <vt:variant>
        <vt:i4>0</vt:i4>
      </vt:variant>
      <vt:variant>
        <vt:i4>5</vt:i4>
      </vt:variant>
      <vt:variant>
        <vt:lpwstr>http://www.blhr.org/media/documents/Bulletin_21_june_2012.doc</vt:lpwstr>
      </vt:variant>
      <vt:variant>
        <vt:lpwstr/>
      </vt:variant>
      <vt:variant>
        <vt:i4>6815785</vt:i4>
      </vt:variant>
      <vt:variant>
        <vt:i4>6660</vt:i4>
      </vt:variant>
      <vt:variant>
        <vt:i4>0</vt:i4>
      </vt:variant>
      <vt:variant>
        <vt:i4>5</vt:i4>
      </vt:variant>
      <vt:variant>
        <vt:lpwstr>http://hudoc.echr.coe.int/sites/eng/pages/search.aspx?i=001-145546</vt:lpwstr>
      </vt:variant>
      <vt:variant>
        <vt:lpwstr/>
      </vt:variant>
      <vt:variant>
        <vt:i4>7799845</vt:i4>
      </vt:variant>
      <vt:variant>
        <vt:i4>6657</vt:i4>
      </vt:variant>
      <vt:variant>
        <vt:i4>0</vt:i4>
      </vt:variant>
      <vt:variant>
        <vt:i4>5</vt:i4>
      </vt:variant>
      <vt:variant>
        <vt:lpwstr>http://www.blhr.org/media/documents/Buletin_30_юли_2014.doc</vt:lpwstr>
      </vt:variant>
      <vt:variant>
        <vt:lpwstr/>
      </vt:variant>
      <vt:variant>
        <vt:i4>262155</vt:i4>
      </vt:variant>
      <vt:variant>
        <vt:i4>6654</vt:i4>
      </vt:variant>
      <vt:variant>
        <vt:i4>0</vt:i4>
      </vt:variant>
      <vt:variant>
        <vt:i4>5</vt:i4>
      </vt:variant>
      <vt:variant>
        <vt:lpwstr>http://cmiskp.echr.coe.int/tkp197/view.asp?action=html&amp;documentId=906163&amp;portal=hbkm&amp;source=externalbydocnumber&amp;table=F69A27FD8FB86142BF01C1166DEA398649</vt:lpwstr>
      </vt:variant>
      <vt:variant>
        <vt:lpwstr/>
      </vt:variant>
      <vt:variant>
        <vt:i4>8060928</vt:i4>
      </vt:variant>
      <vt:variant>
        <vt:i4>6651</vt:i4>
      </vt:variant>
      <vt:variant>
        <vt:i4>0</vt:i4>
      </vt:variant>
      <vt:variant>
        <vt:i4>5</vt:i4>
      </vt:variant>
      <vt:variant>
        <vt:lpwstr>http://www.blhr.org/media/documents/Bulletin_19_april_2012.doc</vt:lpwstr>
      </vt:variant>
      <vt:variant>
        <vt:lpwstr/>
      </vt:variant>
      <vt:variant>
        <vt:i4>7208999</vt:i4>
      </vt:variant>
      <vt:variant>
        <vt:i4>6648</vt:i4>
      </vt:variant>
      <vt:variant>
        <vt:i4>0</vt:i4>
      </vt:variant>
      <vt:variant>
        <vt:i4>5</vt:i4>
      </vt:variant>
      <vt:variant>
        <vt:lpwstr>http://hudoc.echr.coe.int/sites/eng/pages/search.aspx?i=001-147287</vt:lpwstr>
      </vt:variant>
      <vt:variant>
        <vt:lpwstr/>
      </vt:variant>
      <vt:variant>
        <vt:i4>589943</vt:i4>
      </vt:variant>
      <vt:variant>
        <vt:i4>6645</vt:i4>
      </vt:variant>
      <vt:variant>
        <vt:i4>0</vt:i4>
      </vt:variant>
      <vt:variant>
        <vt:i4>5</vt:i4>
      </vt:variant>
      <vt:variant>
        <vt:lpwstr>http://www.blhr.org/media/documents/Buletin_33_October_2014.doc</vt:lpwstr>
      </vt:variant>
      <vt:variant>
        <vt:lpwstr/>
      </vt:variant>
      <vt:variant>
        <vt:i4>6815785</vt:i4>
      </vt:variant>
      <vt:variant>
        <vt:i4>6642</vt:i4>
      </vt:variant>
      <vt:variant>
        <vt:i4>0</vt:i4>
      </vt:variant>
      <vt:variant>
        <vt:i4>5</vt:i4>
      </vt:variant>
      <vt:variant>
        <vt:lpwstr>http://hudoc.echr.coe.int/sites/eng/pages/search.aspx?i=001-145546</vt:lpwstr>
      </vt:variant>
      <vt:variant>
        <vt:lpwstr/>
      </vt:variant>
      <vt:variant>
        <vt:i4>7799845</vt:i4>
      </vt:variant>
      <vt:variant>
        <vt:i4>6639</vt:i4>
      </vt:variant>
      <vt:variant>
        <vt:i4>0</vt:i4>
      </vt:variant>
      <vt:variant>
        <vt:i4>5</vt:i4>
      </vt:variant>
      <vt:variant>
        <vt:lpwstr>http://www.blhr.org/media/documents/Buletin_30_юли_2014.doc</vt:lpwstr>
      </vt:variant>
      <vt:variant>
        <vt:lpwstr/>
      </vt:variant>
      <vt:variant>
        <vt:i4>393228</vt:i4>
      </vt:variant>
      <vt:variant>
        <vt:i4>6636</vt:i4>
      </vt:variant>
      <vt:variant>
        <vt:i4>0</vt:i4>
      </vt:variant>
      <vt:variant>
        <vt:i4>5</vt:i4>
      </vt:variant>
      <vt:variant>
        <vt:lpwstr>http://cmiskp.echr.coe.int/tkp197/view.asp?action=html&amp;documentId=901565&amp;portal=hbkm&amp;source=externalbydocnumber&amp;table=F69A27FD8FB86142BF01C1166DEA398649</vt:lpwstr>
      </vt:variant>
      <vt:variant>
        <vt:lpwstr/>
      </vt:variant>
      <vt:variant>
        <vt:i4>7667721</vt:i4>
      </vt:variant>
      <vt:variant>
        <vt:i4>6633</vt:i4>
      </vt:variant>
      <vt:variant>
        <vt:i4>0</vt:i4>
      </vt:variant>
      <vt:variant>
        <vt:i4>5</vt:i4>
      </vt:variant>
      <vt:variant>
        <vt:lpwstr>http://www.blhr.org/media/documents/Bulletin_17_february_2012.doc</vt:lpwstr>
      </vt:variant>
      <vt:variant>
        <vt:lpwstr/>
      </vt:variant>
      <vt:variant>
        <vt:i4>7077932</vt:i4>
      </vt:variant>
      <vt:variant>
        <vt:i4>6630</vt:i4>
      </vt:variant>
      <vt:variant>
        <vt:i4>0</vt:i4>
      </vt:variant>
      <vt:variant>
        <vt:i4>5</vt:i4>
      </vt:variant>
      <vt:variant>
        <vt:lpwstr>http://hudoc.echr.coe.int/sites/eng/pages/search.aspx?i=001-153771</vt:lpwstr>
      </vt:variant>
      <vt:variant>
        <vt:lpwstr/>
      </vt:variant>
      <vt:variant>
        <vt:i4>4915259</vt:i4>
      </vt:variant>
      <vt:variant>
        <vt:i4>6627</vt:i4>
      </vt:variant>
      <vt:variant>
        <vt:i4>0</vt:i4>
      </vt:variant>
      <vt:variant>
        <vt:i4>5</vt:i4>
      </vt:variant>
      <vt:variant>
        <vt:lpwstr>http://www.blhr.org/media/documents/бюлетин_39-април_15.doc</vt:lpwstr>
      </vt:variant>
      <vt:variant>
        <vt:lpwstr/>
      </vt:variant>
      <vt:variant>
        <vt:i4>7012396</vt:i4>
      </vt:variant>
      <vt:variant>
        <vt:i4>6624</vt:i4>
      </vt:variant>
      <vt:variant>
        <vt:i4>0</vt:i4>
      </vt:variant>
      <vt:variant>
        <vt:i4>5</vt:i4>
      </vt:variant>
      <vt:variant>
        <vt:lpwstr>http://hudoc.echr.coe.int/sites/eng/pages/search.aspx?i=001-151051</vt:lpwstr>
      </vt:variant>
      <vt:variant>
        <vt:lpwstr/>
      </vt:variant>
      <vt:variant>
        <vt:i4>7536729</vt:i4>
      </vt:variant>
      <vt:variant>
        <vt:i4>6621</vt:i4>
      </vt:variant>
      <vt:variant>
        <vt:i4>0</vt:i4>
      </vt:variant>
      <vt:variant>
        <vt:i4>5</vt:i4>
      </vt:variant>
      <vt:variant>
        <vt:lpwstr>http://www.blhr.org/media/documents/Buletin_36_-_January.doc</vt:lpwstr>
      </vt:variant>
      <vt:variant>
        <vt:lpwstr/>
      </vt:variant>
      <vt:variant>
        <vt:i4>7012393</vt:i4>
      </vt:variant>
      <vt:variant>
        <vt:i4>6618</vt:i4>
      </vt:variant>
      <vt:variant>
        <vt:i4>0</vt:i4>
      </vt:variant>
      <vt:variant>
        <vt:i4>5</vt:i4>
      </vt:variant>
      <vt:variant>
        <vt:lpwstr>http://hudoc.echr.coe.int/sites/eng/pages/search.aspx?i=001-146373</vt:lpwstr>
      </vt:variant>
      <vt:variant>
        <vt:lpwstr/>
      </vt:variant>
      <vt:variant>
        <vt:i4>5767256</vt:i4>
      </vt:variant>
      <vt:variant>
        <vt:i4>6615</vt:i4>
      </vt:variant>
      <vt:variant>
        <vt:i4>0</vt:i4>
      </vt:variant>
      <vt:variant>
        <vt:i4>5</vt:i4>
      </vt:variant>
      <vt:variant>
        <vt:lpwstr>http://www.blhr.org/media/documents/Buletin_32_-_September_2014.doc</vt:lpwstr>
      </vt:variant>
      <vt:variant>
        <vt:lpwstr/>
      </vt:variant>
      <vt:variant>
        <vt:i4>7077930</vt:i4>
      </vt:variant>
      <vt:variant>
        <vt:i4>6612</vt:i4>
      </vt:variant>
      <vt:variant>
        <vt:i4>0</vt:i4>
      </vt:variant>
      <vt:variant>
        <vt:i4>5</vt:i4>
      </vt:variant>
      <vt:variant>
        <vt:lpwstr>http://hudoc.echr.coe.int/sites/eng/pages/search.aspx?i=001-145572</vt:lpwstr>
      </vt:variant>
      <vt:variant>
        <vt:lpwstr/>
      </vt:variant>
      <vt:variant>
        <vt:i4>4587592</vt:i4>
      </vt:variant>
      <vt:variant>
        <vt:i4>6609</vt:i4>
      </vt:variant>
      <vt:variant>
        <vt:i4>0</vt:i4>
      </vt:variant>
      <vt:variant>
        <vt:i4>5</vt:i4>
      </vt:variant>
      <vt:variant>
        <vt:lpwstr>http://www.blhr.org/media/documents/Buletin_31_-_August_2014.doc</vt:lpwstr>
      </vt:variant>
      <vt:variant>
        <vt:lpwstr/>
      </vt:variant>
      <vt:variant>
        <vt:i4>7143458</vt:i4>
      </vt:variant>
      <vt:variant>
        <vt:i4>6606</vt:i4>
      </vt:variant>
      <vt:variant>
        <vt:i4>0</vt:i4>
      </vt:variant>
      <vt:variant>
        <vt:i4>5</vt:i4>
      </vt:variant>
      <vt:variant>
        <vt:lpwstr>http://hudoc.echr.coe.int/sites/eng/pages/search.aspx?i=001-142086</vt:lpwstr>
      </vt:variant>
      <vt:variant>
        <vt:lpwstr/>
      </vt:variant>
      <vt:variant>
        <vt:i4>3604520</vt:i4>
      </vt:variant>
      <vt:variant>
        <vt:i4>6603</vt:i4>
      </vt:variant>
      <vt:variant>
        <vt:i4>0</vt:i4>
      </vt:variant>
      <vt:variant>
        <vt:i4>5</vt:i4>
      </vt:variant>
      <vt:variant>
        <vt:lpwstr>http://www.blhr.org/media/documents/Buletin_26_mart_2014_1.doc</vt:lpwstr>
      </vt:variant>
      <vt:variant>
        <vt:lpwstr/>
      </vt:variant>
      <vt:variant>
        <vt:i4>8192032</vt:i4>
      </vt:variant>
      <vt:variant>
        <vt:i4>6600</vt:i4>
      </vt:variant>
      <vt:variant>
        <vt:i4>0</vt:i4>
      </vt:variant>
      <vt:variant>
        <vt:i4>5</vt:i4>
      </vt:variant>
      <vt:variant>
        <vt:lpwstr>http://hudoc.echr.coe.int/sites/fra/pages/search.aspx?i=001-108957</vt:lpwstr>
      </vt:variant>
      <vt:variant>
        <vt:lpwstr/>
      </vt:variant>
      <vt:variant>
        <vt:i4>7667721</vt:i4>
      </vt:variant>
      <vt:variant>
        <vt:i4>6597</vt:i4>
      </vt:variant>
      <vt:variant>
        <vt:i4>0</vt:i4>
      </vt:variant>
      <vt:variant>
        <vt:i4>5</vt:i4>
      </vt:variant>
      <vt:variant>
        <vt:lpwstr>http://www.blhr.org/media/documents/Bulletin_17_february_2012.doc</vt:lpwstr>
      </vt:variant>
      <vt:variant>
        <vt:lpwstr/>
      </vt:variant>
      <vt:variant>
        <vt:i4>262145</vt:i4>
      </vt:variant>
      <vt:variant>
        <vt:i4>6594</vt:i4>
      </vt:variant>
      <vt:variant>
        <vt:i4>0</vt:i4>
      </vt:variant>
      <vt:variant>
        <vt:i4>5</vt:i4>
      </vt:variant>
      <vt:variant>
        <vt:lpwstr>http://cmiskp.echr.coe.int/tkp197/view.asp?action=html&amp;documentId=893883&amp;portal=hbkm&amp;source=externalbydocnumber&amp;table=F69A27FD8FB86142BF01C1166DEA398649</vt:lpwstr>
      </vt:variant>
      <vt:variant>
        <vt:lpwstr/>
      </vt:variant>
      <vt:variant>
        <vt:i4>524414</vt:i4>
      </vt:variant>
      <vt:variant>
        <vt:i4>6591</vt:i4>
      </vt:variant>
      <vt:variant>
        <vt:i4>0</vt:i4>
      </vt:variant>
      <vt:variant>
        <vt:i4>5</vt:i4>
      </vt:variant>
      <vt:variant>
        <vt:lpwstr>http://www.blhr.org/media/documents/Bulletin_13_october_2011.doc</vt:lpwstr>
      </vt:variant>
      <vt:variant>
        <vt:lpwstr/>
      </vt:variant>
      <vt:variant>
        <vt:i4>6881320</vt:i4>
      </vt:variant>
      <vt:variant>
        <vt:i4>6588</vt:i4>
      </vt:variant>
      <vt:variant>
        <vt:i4>0</vt:i4>
      </vt:variant>
      <vt:variant>
        <vt:i4>5</vt:i4>
      </vt:variant>
      <vt:variant>
        <vt:lpwstr>http://hudoc.echr.coe.int/sites/eng/pages/search.aspx?i=001-152724</vt:lpwstr>
      </vt:variant>
      <vt:variant>
        <vt:lpwstr/>
      </vt:variant>
      <vt:variant>
        <vt:i4>1310747</vt:i4>
      </vt:variant>
      <vt:variant>
        <vt:i4>6585</vt:i4>
      </vt:variant>
      <vt:variant>
        <vt:i4>0</vt:i4>
      </vt:variant>
      <vt:variant>
        <vt:i4>5</vt:i4>
      </vt:variant>
      <vt:variant>
        <vt:lpwstr>http://www.blhr.org/media/documents/buletin_38_-_mart_15.doc</vt:lpwstr>
      </vt:variant>
      <vt:variant>
        <vt:lpwstr/>
      </vt:variant>
      <vt:variant>
        <vt:i4>7077922</vt:i4>
      </vt:variant>
      <vt:variant>
        <vt:i4>6582</vt:i4>
      </vt:variant>
      <vt:variant>
        <vt:i4>0</vt:i4>
      </vt:variant>
      <vt:variant>
        <vt:i4>5</vt:i4>
      </vt:variant>
      <vt:variant>
        <vt:lpwstr>http://hudoc.echr.coe.int/sites/eng/pages/search.aspx?i=001-148225</vt:lpwstr>
      </vt:variant>
      <vt:variant>
        <vt:lpwstr/>
      </vt:variant>
      <vt:variant>
        <vt:i4>917505</vt:i4>
      </vt:variant>
      <vt:variant>
        <vt:i4>6579</vt:i4>
      </vt:variant>
      <vt:variant>
        <vt:i4>0</vt:i4>
      </vt:variant>
      <vt:variant>
        <vt:i4>5</vt:i4>
      </vt:variant>
      <vt:variant>
        <vt:lpwstr>http://www.blhr.org/media/documents/Buletin_34_-_noemvri_14.doc</vt:lpwstr>
      </vt:variant>
      <vt:variant>
        <vt:lpwstr/>
      </vt:variant>
      <vt:variant>
        <vt:i4>6946857</vt:i4>
      </vt:variant>
      <vt:variant>
        <vt:i4>6576</vt:i4>
      </vt:variant>
      <vt:variant>
        <vt:i4>0</vt:i4>
      </vt:variant>
      <vt:variant>
        <vt:i4>5</vt:i4>
      </vt:variant>
      <vt:variant>
        <vt:lpwstr>http://hudoc.echr.coe.int/sites/eng/pages/search.aspx?i=001-146372</vt:lpwstr>
      </vt:variant>
      <vt:variant>
        <vt:lpwstr/>
      </vt:variant>
      <vt:variant>
        <vt:i4>5767256</vt:i4>
      </vt:variant>
      <vt:variant>
        <vt:i4>6573</vt:i4>
      </vt:variant>
      <vt:variant>
        <vt:i4>0</vt:i4>
      </vt:variant>
      <vt:variant>
        <vt:i4>5</vt:i4>
      </vt:variant>
      <vt:variant>
        <vt:lpwstr>http://www.blhr.org/media/documents/Buletin_32_-_September_2014.doc</vt:lpwstr>
      </vt:variant>
      <vt:variant>
        <vt:lpwstr/>
      </vt:variant>
      <vt:variant>
        <vt:i4>655360</vt:i4>
      </vt:variant>
      <vt:variant>
        <vt:i4>6570</vt:i4>
      </vt:variant>
      <vt:variant>
        <vt:i4>0</vt:i4>
      </vt:variant>
      <vt:variant>
        <vt:i4>5</vt:i4>
      </vt:variant>
      <vt:variant>
        <vt:lpwstr>http://cmiskp.echr.coe.int/tkp197/view.asp?action=html&amp;documentId=898520&amp;portal=hbkm&amp;source=externalbydocnumber&amp;table=F69A27FD8FB86142BF01C1166DEA398649</vt:lpwstr>
      </vt:variant>
      <vt:variant>
        <vt:lpwstr/>
      </vt:variant>
      <vt:variant>
        <vt:i4>262252</vt:i4>
      </vt:variant>
      <vt:variant>
        <vt:i4>6567</vt:i4>
      </vt:variant>
      <vt:variant>
        <vt:i4>0</vt:i4>
      </vt:variant>
      <vt:variant>
        <vt:i4>5</vt:i4>
      </vt:variant>
      <vt:variant>
        <vt:lpwstr>http://www.blhr.org/media/documents/Bulletin_16_january_2012.doc</vt:lpwstr>
      </vt:variant>
      <vt:variant>
        <vt:lpwstr/>
      </vt:variant>
      <vt:variant>
        <vt:i4>589837</vt:i4>
      </vt:variant>
      <vt:variant>
        <vt:i4>6564</vt:i4>
      </vt:variant>
      <vt:variant>
        <vt:i4>0</vt:i4>
      </vt:variant>
      <vt:variant>
        <vt:i4>5</vt:i4>
      </vt:variant>
      <vt:variant>
        <vt:lpwstr>http://cmiskp.echr.coe.int/tkp197/view.asp?action=html&amp;documentId=895422&amp;portal=hbkm&amp;source=externalbydocnumber&amp;table=F69A27FD8FB86142BF01C1166DEA398649</vt:lpwstr>
      </vt:variant>
      <vt:variant>
        <vt:lpwstr/>
      </vt:variant>
      <vt:variant>
        <vt:i4>1114214</vt:i4>
      </vt:variant>
      <vt:variant>
        <vt:i4>6561</vt:i4>
      </vt:variant>
      <vt:variant>
        <vt:i4>0</vt:i4>
      </vt:variant>
      <vt:variant>
        <vt:i4>5</vt:i4>
      </vt:variant>
      <vt:variant>
        <vt:lpwstr>http://www.blhr.org/media/documents/Bulletin_14_noemvri_2011.doc</vt:lpwstr>
      </vt:variant>
      <vt:variant>
        <vt:lpwstr/>
      </vt:variant>
      <vt:variant>
        <vt:i4>196613</vt:i4>
      </vt:variant>
      <vt:variant>
        <vt:i4>6558</vt:i4>
      </vt:variant>
      <vt:variant>
        <vt:i4>0</vt:i4>
      </vt:variant>
      <vt:variant>
        <vt:i4>5</vt:i4>
      </vt:variant>
      <vt:variant>
        <vt:lpwstr>http://cmiskp.echr.coe.int/tkp197/view.asp?action=html&amp;documentId=886994&amp;portal=hbkm&amp;source=externalbydocnumber&amp;table=F69A27FD8FB86142BF01C1166DEA398649</vt:lpwstr>
      </vt:variant>
      <vt:variant>
        <vt:lpwstr/>
      </vt:variant>
      <vt:variant>
        <vt:i4>6946826</vt:i4>
      </vt:variant>
      <vt:variant>
        <vt:i4>6555</vt:i4>
      </vt:variant>
      <vt:variant>
        <vt:i4>0</vt:i4>
      </vt:variant>
      <vt:variant>
        <vt:i4>5</vt:i4>
      </vt:variant>
      <vt:variant>
        <vt:lpwstr>http://www.blhr.org/media/documents/Bulletin_10_June_2011.doc</vt:lpwstr>
      </vt:variant>
      <vt:variant>
        <vt:lpwstr/>
      </vt:variant>
      <vt:variant>
        <vt:i4>7667822</vt:i4>
      </vt:variant>
      <vt:variant>
        <vt:i4>6552</vt:i4>
      </vt:variant>
      <vt:variant>
        <vt:i4>0</vt:i4>
      </vt:variant>
      <vt:variant>
        <vt:i4>5</vt:i4>
      </vt:variant>
      <vt:variant>
        <vt:lpwstr>http://hudoc.echr.coe.int/sites/eng/Pages/search.aspx</vt:lpwstr>
      </vt:variant>
      <vt:variant>
        <vt:lpwstr>{"docname":["Velev"],"itemid":["001-144131"]}</vt:lpwstr>
      </vt:variant>
      <vt:variant>
        <vt:i4>6881286</vt:i4>
      </vt:variant>
      <vt:variant>
        <vt:i4>6549</vt:i4>
      </vt:variant>
      <vt:variant>
        <vt:i4>0</vt:i4>
      </vt:variant>
      <vt:variant>
        <vt:i4>5</vt:i4>
      </vt:variant>
      <vt:variant>
        <vt:lpwstr>http://blhr.org/media/documents/Buletin_28_may_1.doc</vt:lpwstr>
      </vt:variant>
      <vt:variant>
        <vt:lpwstr/>
      </vt:variant>
      <vt:variant>
        <vt:i4>7471139</vt:i4>
      </vt:variant>
      <vt:variant>
        <vt:i4>6546</vt:i4>
      </vt:variant>
      <vt:variant>
        <vt:i4>0</vt:i4>
      </vt:variant>
      <vt:variant>
        <vt:i4>5</vt:i4>
      </vt:variant>
      <vt:variant>
        <vt:lpwstr>http://hudoc.echr.coe.int/sites/fra/pages/search.aspx?i=001-106382</vt:lpwstr>
      </vt:variant>
      <vt:variant>
        <vt:lpwstr/>
      </vt:variant>
      <vt:variant>
        <vt:i4>524415</vt:i4>
      </vt:variant>
      <vt:variant>
        <vt:i4>6543</vt:i4>
      </vt:variant>
      <vt:variant>
        <vt:i4>0</vt:i4>
      </vt:variant>
      <vt:variant>
        <vt:i4>5</vt:i4>
      </vt:variant>
      <vt:variant>
        <vt:lpwstr>http://www.blhr.org/media/documents/Bulletin_12_october_2011.doc</vt:lpwstr>
      </vt:variant>
      <vt:variant>
        <vt:lpwstr/>
      </vt:variant>
      <vt:variant>
        <vt:i4>393231</vt:i4>
      </vt:variant>
      <vt:variant>
        <vt:i4>6540</vt:i4>
      </vt:variant>
      <vt:variant>
        <vt:i4>0</vt:i4>
      </vt:variant>
      <vt:variant>
        <vt:i4>5</vt:i4>
      </vt:variant>
      <vt:variant>
        <vt:lpwstr>http://cmiskp.echr.coe.int/tkp197/view.asp?action=html&amp;documentId=883169&amp;portal=hbkm&amp;source=externalbydocnumber&amp;table=F69A27FD8FB86142BF01C1166DEA398649</vt:lpwstr>
      </vt:variant>
      <vt:variant>
        <vt:lpwstr/>
      </vt:variant>
      <vt:variant>
        <vt:i4>5505123</vt:i4>
      </vt:variant>
      <vt:variant>
        <vt:i4>6537</vt:i4>
      </vt:variant>
      <vt:variant>
        <vt:i4>0</vt:i4>
      </vt:variant>
      <vt:variant>
        <vt:i4>5</vt:i4>
      </vt:variant>
      <vt:variant>
        <vt:lpwstr>http://www.blhr.org/media/documents/Bulletin_7_march_2011.doc</vt:lpwstr>
      </vt:variant>
      <vt:variant>
        <vt:lpwstr/>
      </vt:variant>
      <vt:variant>
        <vt:i4>131074</vt:i4>
      </vt:variant>
      <vt:variant>
        <vt:i4>6534</vt:i4>
      </vt:variant>
      <vt:variant>
        <vt:i4>0</vt:i4>
      </vt:variant>
      <vt:variant>
        <vt:i4>5</vt:i4>
      </vt:variant>
      <vt:variant>
        <vt:lpwstr>http://cmiskp.echr.coe.int/tkp197/view.asp?action=html&amp;documentId=879615&amp;portal=hbkm&amp;source=externalbydocnumber&amp;table=F69A27FD8FB86142BF01C1166DEA398649</vt:lpwstr>
      </vt:variant>
      <vt:variant>
        <vt:lpwstr/>
      </vt:variant>
      <vt:variant>
        <vt:i4>3997703</vt:i4>
      </vt:variant>
      <vt:variant>
        <vt:i4>6531</vt:i4>
      </vt:variant>
      <vt:variant>
        <vt:i4>0</vt:i4>
      </vt:variant>
      <vt:variant>
        <vt:i4>5</vt:i4>
      </vt:variant>
      <vt:variant>
        <vt:lpwstr>http://www.blhr.org/media/documents/Bulletin_5_january_2011.doc</vt:lpwstr>
      </vt:variant>
      <vt:variant>
        <vt:lpwstr/>
      </vt:variant>
      <vt:variant>
        <vt:i4>7274533</vt:i4>
      </vt:variant>
      <vt:variant>
        <vt:i4>6528</vt:i4>
      </vt:variant>
      <vt:variant>
        <vt:i4>0</vt:i4>
      </vt:variant>
      <vt:variant>
        <vt:i4>5</vt:i4>
      </vt:variant>
      <vt:variant>
        <vt:lpwstr>http://hudoc.echr.coe.int/sites/eng/pages/search.aspx?i=001-155782</vt:lpwstr>
      </vt:variant>
      <vt:variant>
        <vt:lpwstr/>
      </vt:variant>
      <vt:variant>
        <vt:i4>458758</vt:i4>
      </vt:variant>
      <vt:variant>
        <vt:i4>6525</vt:i4>
      </vt:variant>
      <vt:variant>
        <vt:i4>0</vt:i4>
      </vt:variant>
      <vt:variant>
        <vt:i4>5</vt:i4>
      </vt:variant>
      <vt:variant>
        <vt:lpwstr>http://www.blhr.org/media/documents/Buletin_41_-_June_2015-1.doc</vt:lpwstr>
      </vt:variant>
      <vt:variant>
        <vt:lpwstr/>
      </vt:variant>
      <vt:variant>
        <vt:i4>7143463</vt:i4>
      </vt:variant>
      <vt:variant>
        <vt:i4>6522</vt:i4>
      </vt:variant>
      <vt:variant>
        <vt:i4>0</vt:i4>
      </vt:variant>
      <vt:variant>
        <vt:i4>5</vt:i4>
      </vt:variant>
      <vt:variant>
        <vt:lpwstr>http://hudoc.echr.coe.int/sites/eng/pages/search.aspx?i=001-147284</vt:lpwstr>
      </vt:variant>
      <vt:variant>
        <vt:lpwstr/>
      </vt:variant>
      <vt:variant>
        <vt:i4>589943</vt:i4>
      </vt:variant>
      <vt:variant>
        <vt:i4>6519</vt:i4>
      </vt:variant>
      <vt:variant>
        <vt:i4>0</vt:i4>
      </vt:variant>
      <vt:variant>
        <vt:i4>5</vt:i4>
      </vt:variant>
      <vt:variant>
        <vt:lpwstr>http://www.blhr.org/media/documents/Buletin_33_October_2014.doc</vt:lpwstr>
      </vt:variant>
      <vt:variant>
        <vt:lpwstr/>
      </vt:variant>
      <vt:variant>
        <vt:i4>6291495</vt:i4>
      </vt:variant>
      <vt:variant>
        <vt:i4>6516</vt:i4>
      </vt:variant>
      <vt:variant>
        <vt:i4>0</vt:i4>
      </vt:variant>
      <vt:variant>
        <vt:i4>5</vt:i4>
      </vt:variant>
      <vt:variant>
        <vt:lpwstr>http://hudoc.echr.coe.int/sites/eng/pages/search.aspx?i=001-146398</vt:lpwstr>
      </vt:variant>
      <vt:variant>
        <vt:lpwstr/>
      </vt:variant>
      <vt:variant>
        <vt:i4>5767256</vt:i4>
      </vt:variant>
      <vt:variant>
        <vt:i4>6513</vt:i4>
      </vt:variant>
      <vt:variant>
        <vt:i4>0</vt:i4>
      </vt:variant>
      <vt:variant>
        <vt:i4>5</vt:i4>
      </vt:variant>
      <vt:variant>
        <vt:lpwstr>http://www.blhr.org/media/documents/Buletin_32_-_September_2014.doc</vt:lpwstr>
      </vt:variant>
      <vt:variant>
        <vt:lpwstr/>
      </vt:variant>
      <vt:variant>
        <vt:i4>6946863</vt:i4>
      </vt:variant>
      <vt:variant>
        <vt:i4>6510</vt:i4>
      </vt:variant>
      <vt:variant>
        <vt:i4>0</vt:i4>
      </vt:variant>
      <vt:variant>
        <vt:i4>5</vt:i4>
      </vt:variant>
      <vt:variant>
        <vt:lpwstr>http://hudoc.echr.coe.int/sites/eng/pages/search.aspx?i=001-146011</vt:lpwstr>
      </vt:variant>
      <vt:variant>
        <vt:lpwstr/>
      </vt:variant>
      <vt:variant>
        <vt:i4>4587592</vt:i4>
      </vt:variant>
      <vt:variant>
        <vt:i4>6507</vt:i4>
      </vt:variant>
      <vt:variant>
        <vt:i4>0</vt:i4>
      </vt:variant>
      <vt:variant>
        <vt:i4>5</vt:i4>
      </vt:variant>
      <vt:variant>
        <vt:lpwstr>http://www.blhr.org/media/documents/Buletin_31_-_August_2014.doc</vt:lpwstr>
      </vt:variant>
      <vt:variant>
        <vt:lpwstr/>
      </vt:variant>
      <vt:variant>
        <vt:i4>6946861</vt:i4>
      </vt:variant>
      <vt:variant>
        <vt:i4>6504</vt:i4>
      </vt:variant>
      <vt:variant>
        <vt:i4>0</vt:i4>
      </vt:variant>
      <vt:variant>
        <vt:i4>5</vt:i4>
      </vt:variant>
      <vt:variant>
        <vt:lpwstr>http://hudoc.echr.coe.int/sites/eng/pages/search.aspx?i=001-111044</vt:lpwstr>
      </vt:variant>
      <vt:variant>
        <vt:lpwstr/>
      </vt:variant>
      <vt:variant>
        <vt:i4>6881289</vt:i4>
      </vt:variant>
      <vt:variant>
        <vt:i4>6501</vt:i4>
      </vt:variant>
      <vt:variant>
        <vt:i4>0</vt:i4>
      </vt:variant>
      <vt:variant>
        <vt:i4>5</vt:i4>
      </vt:variant>
      <vt:variant>
        <vt:lpwstr>http://www.blhr.org/media/documents/Bulletin_20_june_2012.doc</vt:lpwstr>
      </vt:variant>
      <vt:variant>
        <vt:lpwstr/>
      </vt:variant>
      <vt:variant>
        <vt:i4>262155</vt:i4>
      </vt:variant>
      <vt:variant>
        <vt:i4>6498</vt:i4>
      </vt:variant>
      <vt:variant>
        <vt:i4>0</vt:i4>
      </vt:variant>
      <vt:variant>
        <vt:i4>5</vt:i4>
      </vt:variant>
      <vt:variant>
        <vt:lpwstr>http://cmiskp.echr.coe.int/tkp197/view.asp?action=html&amp;documentId=904042&amp;portal=hbkm&amp;source=externalbydocnumber&amp;table=F69A27FD8FB86142BF01C1166DEA398649</vt:lpwstr>
      </vt:variant>
      <vt:variant>
        <vt:lpwstr/>
      </vt:variant>
      <vt:variant>
        <vt:i4>6291465</vt:i4>
      </vt:variant>
      <vt:variant>
        <vt:i4>6495</vt:i4>
      </vt:variant>
      <vt:variant>
        <vt:i4>0</vt:i4>
      </vt:variant>
      <vt:variant>
        <vt:i4>5</vt:i4>
      </vt:variant>
      <vt:variant>
        <vt:lpwstr>http://www.blhr.org/media/documents/Bulletin_18_march_2012.doc</vt:lpwstr>
      </vt:variant>
      <vt:variant>
        <vt:lpwstr/>
      </vt:variant>
      <vt:variant>
        <vt:i4>7536678</vt:i4>
      </vt:variant>
      <vt:variant>
        <vt:i4>6492</vt:i4>
      </vt:variant>
      <vt:variant>
        <vt:i4>0</vt:i4>
      </vt:variant>
      <vt:variant>
        <vt:i4>5</vt:i4>
      </vt:variant>
      <vt:variant>
        <vt:lpwstr>http://hudoc.echr.coe.int/sites/eng/pages/search.aspx?i=003-3500494-3945912</vt:lpwstr>
      </vt:variant>
      <vt:variant>
        <vt:lpwstr/>
      </vt:variant>
      <vt:variant>
        <vt:i4>5439608</vt:i4>
      </vt:variant>
      <vt:variant>
        <vt:i4>6489</vt:i4>
      </vt:variant>
      <vt:variant>
        <vt:i4>0</vt:i4>
      </vt:variant>
      <vt:variant>
        <vt:i4>5</vt:i4>
      </vt:variant>
      <vt:variant>
        <vt:lpwstr>http://www.blhr.org/media/documents/Bulletin_8_april_2011.doc</vt:lpwstr>
      </vt:variant>
      <vt:variant>
        <vt:lpwstr/>
      </vt:variant>
      <vt:variant>
        <vt:i4>262151</vt:i4>
      </vt:variant>
      <vt:variant>
        <vt:i4>6486</vt:i4>
      </vt:variant>
      <vt:variant>
        <vt:i4>0</vt:i4>
      </vt:variant>
      <vt:variant>
        <vt:i4>5</vt:i4>
      </vt:variant>
      <vt:variant>
        <vt:lpwstr>http://cmiskp.echr.coe.int/tkp197/view.asp?action=html&amp;documentId=879540&amp;portal=hbkm&amp;source=externalbydocnumber&amp;table=F69A27FD8FB86142BF01C1166DEA398649</vt:lpwstr>
      </vt:variant>
      <vt:variant>
        <vt:lpwstr/>
      </vt:variant>
      <vt:variant>
        <vt:i4>3997703</vt:i4>
      </vt:variant>
      <vt:variant>
        <vt:i4>6483</vt:i4>
      </vt:variant>
      <vt:variant>
        <vt:i4>0</vt:i4>
      </vt:variant>
      <vt:variant>
        <vt:i4>5</vt:i4>
      </vt:variant>
      <vt:variant>
        <vt:lpwstr>http://www.blhr.org/media/documents/Bulletin_5_january_2011.doc</vt:lpwstr>
      </vt:variant>
      <vt:variant>
        <vt:lpwstr/>
      </vt:variant>
      <vt:variant>
        <vt:i4>393216</vt:i4>
      </vt:variant>
      <vt:variant>
        <vt:i4>6480</vt:i4>
      </vt:variant>
      <vt:variant>
        <vt:i4>0</vt:i4>
      </vt:variant>
      <vt:variant>
        <vt:i4>5</vt:i4>
      </vt:variant>
      <vt:variant>
        <vt:lpwstr>http://cmiskp.echr.coe.int/tkp197/view.asp?action=html&amp;documentId=878027&amp;portal=hbkm&amp;source=externalbydocnumber&amp;table=F69A27FD8FB86142BF01C1166DEA398649</vt:lpwstr>
      </vt:variant>
      <vt:variant>
        <vt:lpwstr/>
      </vt:variant>
      <vt:variant>
        <vt:i4>3473417</vt:i4>
      </vt:variant>
      <vt:variant>
        <vt:i4>6477</vt:i4>
      </vt:variant>
      <vt:variant>
        <vt:i4>0</vt:i4>
      </vt:variant>
      <vt:variant>
        <vt:i4>5</vt:i4>
      </vt:variant>
      <vt:variant>
        <vt:lpwstr>http://www.blhr.org/media/documents/Bulletin_4_december_2010.doc</vt:lpwstr>
      </vt:variant>
      <vt:variant>
        <vt:lpwstr/>
      </vt:variant>
      <vt:variant>
        <vt:i4>65545</vt:i4>
      </vt:variant>
      <vt:variant>
        <vt:i4>6474</vt:i4>
      </vt:variant>
      <vt:variant>
        <vt:i4>0</vt:i4>
      </vt:variant>
      <vt:variant>
        <vt:i4>5</vt:i4>
      </vt:variant>
      <vt:variant>
        <vt:lpwstr>http://cmiskp.echr.coe.int/tkp197/view.asp?action=html&amp;documentId=877343&amp;portal=hbkm&amp;source=externalbydocnumber&amp;table=F69A27FD8FB86142BF01C1166DEA398649</vt:lpwstr>
      </vt:variant>
      <vt:variant>
        <vt:lpwstr/>
      </vt:variant>
      <vt:variant>
        <vt:i4>6946859</vt:i4>
      </vt:variant>
      <vt:variant>
        <vt:i4>6471</vt:i4>
      </vt:variant>
      <vt:variant>
        <vt:i4>0</vt:i4>
      </vt:variant>
      <vt:variant>
        <vt:i4>5</vt:i4>
      </vt:variant>
      <vt:variant>
        <vt:lpwstr>http://hudoc.echr.coe.int/sites/eng/pages/search.aspx?i=001-147445</vt:lpwstr>
      </vt:variant>
      <vt:variant>
        <vt:lpwstr/>
      </vt:variant>
      <vt:variant>
        <vt:i4>589943</vt:i4>
      </vt:variant>
      <vt:variant>
        <vt:i4>6468</vt:i4>
      </vt:variant>
      <vt:variant>
        <vt:i4>0</vt:i4>
      </vt:variant>
      <vt:variant>
        <vt:i4>5</vt:i4>
      </vt:variant>
      <vt:variant>
        <vt:lpwstr>http://www.blhr.org/media/documents/Buletin_33_October_2014.doc</vt:lpwstr>
      </vt:variant>
      <vt:variant>
        <vt:lpwstr/>
      </vt:variant>
      <vt:variant>
        <vt:i4>7077934</vt:i4>
      </vt:variant>
      <vt:variant>
        <vt:i4>6465</vt:i4>
      </vt:variant>
      <vt:variant>
        <vt:i4>0</vt:i4>
      </vt:variant>
      <vt:variant>
        <vt:i4>5</vt:i4>
      </vt:variant>
      <vt:variant>
        <vt:lpwstr>http://hudoc.echr.coe.int/sites/eng/pages/search.aspx?i=001-154026</vt:lpwstr>
      </vt:variant>
      <vt:variant>
        <vt:lpwstr/>
      </vt:variant>
      <vt:variant>
        <vt:i4>4915259</vt:i4>
      </vt:variant>
      <vt:variant>
        <vt:i4>6462</vt:i4>
      </vt:variant>
      <vt:variant>
        <vt:i4>0</vt:i4>
      </vt:variant>
      <vt:variant>
        <vt:i4>5</vt:i4>
      </vt:variant>
      <vt:variant>
        <vt:lpwstr>http://www.blhr.org/media/documents/бюлетин_39-април_15.doc</vt:lpwstr>
      </vt:variant>
      <vt:variant>
        <vt:lpwstr/>
      </vt:variant>
      <vt:variant>
        <vt:i4>7209000</vt:i4>
      </vt:variant>
      <vt:variant>
        <vt:i4>6459</vt:i4>
      </vt:variant>
      <vt:variant>
        <vt:i4>0</vt:i4>
      </vt:variant>
      <vt:variant>
        <vt:i4>5</vt:i4>
      </vt:variant>
      <vt:variant>
        <vt:lpwstr>http://hudoc.echr.coe.int/sites/eng/pages/search.aspx?i=001-148184</vt:lpwstr>
      </vt:variant>
      <vt:variant>
        <vt:lpwstr/>
      </vt:variant>
      <vt:variant>
        <vt:i4>917505</vt:i4>
      </vt:variant>
      <vt:variant>
        <vt:i4>6456</vt:i4>
      </vt:variant>
      <vt:variant>
        <vt:i4>0</vt:i4>
      </vt:variant>
      <vt:variant>
        <vt:i4>5</vt:i4>
      </vt:variant>
      <vt:variant>
        <vt:lpwstr>http://www.blhr.org/media/documents/Buletin_34_-_noemvri_14.doc</vt:lpwstr>
      </vt:variant>
      <vt:variant>
        <vt:lpwstr/>
      </vt:variant>
      <vt:variant>
        <vt:i4>2162788</vt:i4>
      </vt:variant>
      <vt:variant>
        <vt:i4>6453</vt:i4>
      </vt:variant>
      <vt:variant>
        <vt:i4>0</vt:i4>
      </vt:variant>
      <vt:variant>
        <vt:i4>5</vt:i4>
      </vt:variant>
      <vt:variant>
        <vt:lpwstr>http://curia.europa.eu/juris/document/document.jsf?doclang=EN&amp;text=&amp;pageIndex=0&amp;part=1&amp;mode=DOC&amp;docid=153311&amp;occ=first&amp;dir=&amp;cid=285491</vt:lpwstr>
      </vt:variant>
      <vt:variant>
        <vt:lpwstr/>
      </vt:variant>
      <vt:variant>
        <vt:i4>1179762</vt:i4>
      </vt:variant>
      <vt:variant>
        <vt:i4>6450</vt:i4>
      </vt:variant>
      <vt:variant>
        <vt:i4>0</vt:i4>
      </vt:variant>
      <vt:variant>
        <vt:i4>5</vt:i4>
      </vt:variant>
      <vt:variant>
        <vt:lpwstr>http://www.blhr.org/media/documents/Buletin_29_june_2014.doc</vt:lpwstr>
      </vt:variant>
      <vt:variant>
        <vt:lpwstr/>
      </vt:variant>
      <vt:variant>
        <vt:i4>6815789</vt:i4>
      </vt:variant>
      <vt:variant>
        <vt:i4>6447</vt:i4>
      </vt:variant>
      <vt:variant>
        <vt:i4>0</vt:i4>
      </vt:variant>
      <vt:variant>
        <vt:i4>5</vt:i4>
      </vt:variant>
      <vt:variant>
        <vt:lpwstr>http://hudoc.echr.coe.int/sites/eng/pages/search.aspx?i=001-144112</vt:lpwstr>
      </vt:variant>
      <vt:variant>
        <vt:lpwstr/>
      </vt:variant>
      <vt:variant>
        <vt:i4>6881286</vt:i4>
      </vt:variant>
      <vt:variant>
        <vt:i4>6444</vt:i4>
      </vt:variant>
      <vt:variant>
        <vt:i4>0</vt:i4>
      </vt:variant>
      <vt:variant>
        <vt:i4>5</vt:i4>
      </vt:variant>
      <vt:variant>
        <vt:lpwstr>http://blhr.org/media/documents/Buletin_28_may_1.doc</vt:lpwstr>
      </vt:variant>
      <vt:variant>
        <vt:lpwstr/>
      </vt:variant>
      <vt:variant>
        <vt:i4>6946861</vt:i4>
      </vt:variant>
      <vt:variant>
        <vt:i4>6441</vt:i4>
      </vt:variant>
      <vt:variant>
        <vt:i4>0</vt:i4>
      </vt:variant>
      <vt:variant>
        <vt:i4>5</vt:i4>
      </vt:variant>
      <vt:variant>
        <vt:lpwstr>http://hudoc.echr.coe.int/sites/eng/pages/search.aspx?i=001-144110</vt:lpwstr>
      </vt:variant>
      <vt:variant>
        <vt:lpwstr/>
      </vt:variant>
      <vt:variant>
        <vt:i4>6881286</vt:i4>
      </vt:variant>
      <vt:variant>
        <vt:i4>6438</vt:i4>
      </vt:variant>
      <vt:variant>
        <vt:i4>0</vt:i4>
      </vt:variant>
      <vt:variant>
        <vt:i4>5</vt:i4>
      </vt:variant>
      <vt:variant>
        <vt:lpwstr>http://blhr.org/media/documents/Buletin_28_may_1.doc</vt:lpwstr>
      </vt:variant>
      <vt:variant>
        <vt:lpwstr/>
      </vt:variant>
      <vt:variant>
        <vt:i4>7274539</vt:i4>
      </vt:variant>
      <vt:variant>
        <vt:i4>6435</vt:i4>
      </vt:variant>
      <vt:variant>
        <vt:i4>0</vt:i4>
      </vt:variant>
      <vt:variant>
        <vt:i4>5</vt:i4>
      </vt:variant>
      <vt:variant>
        <vt:lpwstr>http://hudoc.echr.coe.int/sites/eng/pages/search.aspx?i=001-144276</vt:lpwstr>
      </vt:variant>
      <vt:variant>
        <vt:lpwstr/>
      </vt:variant>
      <vt:variant>
        <vt:i4>6881286</vt:i4>
      </vt:variant>
      <vt:variant>
        <vt:i4>6432</vt:i4>
      </vt:variant>
      <vt:variant>
        <vt:i4>0</vt:i4>
      </vt:variant>
      <vt:variant>
        <vt:i4>5</vt:i4>
      </vt:variant>
      <vt:variant>
        <vt:lpwstr>http://blhr.org/media/documents/Buletin_28_may_1.doc</vt:lpwstr>
      </vt:variant>
      <vt:variant>
        <vt:lpwstr/>
      </vt:variant>
      <vt:variant>
        <vt:i4>6815790</vt:i4>
      </vt:variant>
      <vt:variant>
        <vt:i4>6429</vt:i4>
      </vt:variant>
      <vt:variant>
        <vt:i4>0</vt:i4>
      </vt:variant>
      <vt:variant>
        <vt:i4>5</vt:i4>
      </vt:variant>
      <vt:variant>
        <vt:lpwstr>http://hudoc.echr.coe.int/sites/eng/pages/search.aspx?i=001-141370</vt:lpwstr>
      </vt:variant>
      <vt:variant>
        <vt:lpwstr/>
      </vt:variant>
      <vt:variant>
        <vt:i4>3604520</vt:i4>
      </vt:variant>
      <vt:variant>
        <vt:i4>6426</vt:i4>
      </vt:variant>
      <vt:variant>
        <vt:i4>0</vt:i4>
      </vt:variant>
      <vt:variant>
        <vt:i4>5</vt:i4>
      </vt:variant>
      <vt:variant>
        <vt:lpwstr>http://www.blhr.org/media/documents/Buletin_26_mart_2014_1.doc</vt:lpwstr>
      </vt:variant>
      <vt:variant>
        <vt:lpwstr/>
      </vt:variant>
      <vt:variant>
        <vt:i4>458760</vt:i4>
      </vt:variant>
      <vt:variant>
        <vt:i4>6423</vt:i4>
      </vt:variant>
      <vt:variant>
        <vt:i4>0</vt:i4>
      </vt:variant>
      <vt:variant>
        <vt:i4>5</vt:i4>
      </vt:variant>
      <vt:variant>
        <vt:lpwstr>http://cmiskp.echr.coe.int/tkp197/view.asp?action=html&amp;documentId=885871&amp;portal=hbkm&amp;source=externalbydocnumber&amp;table=F69A27FD8FB86142BF01C1166DEA398649</vt:lpwstr>
      </vt:variant>
      <vt:variant>
        <vt:lpwstr/>
      </vt:variant>
      <vt:variant>
        <vt:i4>3735552</vt:i4>
      </vt:variant>
      <vt:variant>
        <vt:i4>6420</vt:i4>
      </vt:variant>
      <vt:variant>
        <vt:i4>0</vt:i4>
      </vt:variant>
      <vt:variant>
        <vt:i4>5</vt:i4>
      </vt:variant>
      <vt:variant>
        <vt:lpwstr>http://www.blhr.org/media/documents/Bulletin_9_may_2011.doc</vt:lpwstr>
      </vt:variant>
      <vt:variant>
        <vt:lpwstr/>
      </vt:variant>
      <vt:variant>
        <vt:i4>7012397</vt:i4>
      </vt:variant>
      <vt:variant>
        <vt:i4>6417</vt:i4>
      </vt:variant>
      <vt:variant>
        <vt:i4>0</vt:i4>
      </vt:variant>
      <vt:variant>
        <vt:i4>5</vt:i4>
      </vt:variant>
      <vt:variant>
        <vt:lpwstr>http://hudoc.echr.coe.int/sites/eng/pages/search.aspx?i=001-156233</vt:lpwstr>
      </vt:variant>
      <vt:variant>
        <vt:lpwstr/>
      </vt:variant>
      <vt:variant>
        <vt:i4>458758</vt:i4>
      </vt:variant>
      <vt:variant>
        <vt:i4>6414</vt:i4>
      </vt:variant>
      <vt:variant>
        <vt:i4>0</vt:i4>
      </vt:variant>
      <vt:variant>
        <vt:i4>5</vt:i4>
      </vt:variant>
      <vt:variant>
        <vt:lpwstr>http://www.blhr.org/media/documents/Buletin_41_-_June_2015-1.doc</vt:lpwstr>
      </vt:variant>
      <vt:variant>
        <vt:lpwstr/>
      </vt:variant>
      <vt:variant>
        <vt:i4>6619181</vt:i4>
      </vt:variant>
      <vt:variant>
        <vt:i4>6411</vt:i4>
      </vt:variant>
      <vt:variant>
        <vt:i4>0</vt:i4>
      </vt:variant>
      <vt:variant>
        <vt:i4>5</vt:i4>
      </vt:variant>
      <vt:variant>
        <vt:lpwstr>http://hudoc.echr.coe.int/sites/eng/pages/search.aspx?i=001-152877</vt:lpwstr>
      </vt:variant>
      <vt:variant>
        <vt:lpwstr/>
      </vt:variant>
      <vt:variant>
        <vt:i4>1310747</vt:i4>
      </vt:variant>
      <vt:variant>
        <vt:i4>6408</vt:i4>
      </vt:variant>
      <vt:variant>
        <vt:i4>0</vt:i4>
      </vt:variant>
      <vt:variant>
        <vt:i4>5</vt:i4>
      </vt:variant>
      <vt:variant>
        <vt:lpwstr>http://www.blhr.org/media/documents/buletin_38_-_mart_15.doc</vt:lpwstr>
      </vt:variant>
      <vt:variant>
        <vt:lpwstr/>
      </vt:variant>
      <vt:variant>
        <vt:i4>6946861</vt:i4>
      </vt:variant>
      <vt:variant>
        <vt:i4>6405</vt:i4>
      </vt:variant>
      <vt:variant>
        <vt:i4>0</vt:i4>
      </vt:variant>
      <vt:variant>
        <vt:i4>5</vt:i4>
      </vt:variant>
      <vt:variant>
        <vt:lpwstr>http://hudoc.echr.coe.int/sites/eng/pages/search.aspx?i=001-152777</vt:lpwstr>
      </vt:variant>
      <vt:variant>
        <vt:lpwstr/>
      </vt:variant>
      <vt:variant>
        <vt:i4>1310747</vt:i4>
      </vt:variant>
      <vt:variant>
        <vt:i4>6402</vt:i4>
      </vt:variant>
      <vt:variant>
        <vt:i4>0</vt:i4>
      </vt:variant>
      <vt:variant>
        <vt:i4>5</vt:i4>
      </vt:variant>
      <vt:variant>
        <vt:lpwstr>http://www.blhr.org/media/documents/buletin_38_-_mart_15.doc</vt:lpwstr>
      </vt:variant>
      <vt:variant>
        <vt:lpwstr/>
      </vt:variant>
      <vt:variant>
        <vt:i4>7077929</vt:i4>
      </vt:variant>
      <vt:variant>
        <vt:i4>6399</vt:i4>
      </vt:variant>
      <vt:variant>
        <vt:i4>0</vt:i4>
      </vt:variant>
      <vt:variant>
        <vt:i4>5</vt:i4>
      </vt:variant>
      <vt:variant>
        <vt:lpwstr>http://hudoc.echr.coe.int/sites/eng/pages/search.aspx?i=001-151006</vt:lpwstr>
      </vt:variant>
      <vt:variant>
        <vt:lpwstr/>
      </vt:variant>
      <vt:variant>
        <vt:i4>1245201</vt:i4>
      </vt:variant>
      <vt:variant>
        <vt:i4>6396</vt:i4>
      </vt:variant>
      <vt:variant>
        <vt:i4>0</vt:i4>
      </vt:variant>
      <vt:variant>
        <vt:i4>5</vt:i4>
      </vt:variant>
      <vt:variant>
        <vt:lpwstr>http://www.blhr.org/media/documents/Buletin_37_-_fevruari_15.doc</vt:lpwstr>
      </vt:variant>
      <vt:variant>
        <vt:lpwstr/>
      </vt:variant>
      <vt:variant>
        <vt:i4>6357025</vt:i4>
      </vt:variant>
      <vt:variant>
        <vt:i4>6393</vt:i4>
      </vt:variant>
      <vt:variant>
        <vt:i4>0</vt:i4>
      </vt:variant>
      <vt:variant>
        <vt:i4>5</vt:i4>
      </vt:variant>
      <vt:variant>
        <vt:lpwstr>http://hudoc.echr.coe.int/sites/eng/pages/search.aspx?i=001-150299</vt:lpwstr>
      </vt:variant>
      <vt:variant>
        <vt:lpwstr/>
      </vt:variant>
      <vt:variant>
        <vt:i4>7536729</vt:i4>
      </vt:variant>
      <vt:variant>
        <vt:i4>6390</vt:i4>
      </vt:variant>
      <vt:variant>
        <vt:i4>0</vt:i4>
      </vt:variant>
      <vt:variant>
        <vt:i4>5</vt:i4>
      </vt:variant>
      <vt:variant>
        <vt:lpwstr>http://www.blhr.org/media/documents/Buletin_36_-_January.doc</vt:lpwstr>
      </vt:variant>
      <vt:variant>
        <vt:lpwstr/>
      </vt:variant>
      <vt:variant>
        <vt:i4>6553633</vt:i4>
      </vt:variant>
      <vt:variant>
        <vt:i4>6387</vt:i4>
      </vt:variant>
      <vt:variant>
        <vt:i4>0</vt:i4>
      </vt:variant>
      <vt:variant>
        <vt:i4>5</vt:i4>
      </vt:variant>
      <vt:variant>
        <vt:lpwstr>http://hudoc.echr.coe.int/sites/eng/pages/search.aspx?i=001-148718</vt:lpwstr>
      </vt:variant>
      <vt:variant>
        <vt:lpwstr/>
      </vt:variant>
      <vt:variant>
        <vt:i4>917505</vt:i4>
      </vt:variant>
      <vt:variant>
        <vt:i4>6384</vt:i4>
      </vt:variant>
      <vt:variant>
        <vt:i4>0</vt:i4>
      </vt:variant>
      <vt:variant>
        <vt:i4>5</vt:i4>
      </vt:variant>
      <vt:variant>
        <vt:lpwstr>http://www.blhr.org/media/documents/Buletin_34_-_noemvri_14.doc</vt:lpwstr>
      </vt:variant>
      <vt:variant>
        <vt:lpwstr/>
      </vt:variant>
      <vt:variant>
        <vt:i4>7208999</vt:i4>
      </vt:variant>
      <vt:variant>
        <vt:i4>6381</vt:i4>
      </vt:variant>
      <vt:variant>
        <vt:i4>0</vt:i4>
      </vt:variant>
      <vt:variant>
        <vt:i4>5</vt:i4>
      </vt:variant>
      <vt:variant>
        <vt:lpwstr>http://hudoc.echr.coe.int/sites/eng/pages/search.aspx?i=001-147287</vt:lpwstr>
      </vt:variant>
      <vt:variant>
        <vt:lpwstr/>
      </vt:variant>
      <vt:variant>
        <vt:i4>589943</vt:i4>
      </vt:variant>
      <vt:variant>
        <vt:i4>6378</vt:i4>
      </vt:variant>
      <vt:variant>
        <vt:i4>0</vt:i4>
      </vt:variant>
      <vt:variant>
        <vt:i4>5</vt:i4>
      </vt:variant>
      <vt:variant>
        <vt:lpwstr>http://www.blhr.org/media/documents/Buletin_33_October_2014.doc</vt:lpwstr>
      </vt:variant>
      <vt:variant>
        <vt:lpwstr/>
      </vt:variant>
      <vt:variant>
        <vt:i4>6815791</vt:i4>
      </vt:variant>
      <vt:variant>
        <vt:i4>6375</vt:i4>
      </vt:variant>
      <vt:variant>
        <vt:i4>0</vt:i4>
      </vt:variant>
      <vt:variant>
        <vt:i4>5</vt:i4>
      </vt:variant>
      <vt:variant>
        <vt:lpwstr>http://hudoc.echr.coe.int/sites/eng/pages/search.aspx?i=001-144132</vt:lpwstr>
      </vt:variant>
      <vt:variant>
        <vt:lpwstr/>
      </vt:variant>
      <vt:variant>
        <vt:i4>6881286</vt:i4>
      </vt:variant>
      <vt:variant>
        <vt:i4>6372</vt:i4>
      </vt:variant>
      <vt:variant>
        <vt:i4>0</vt:i4>
      </vt:variant>
      <vt:variant>
        <vt:i4>5</vt:i4>
      </vt:variant>
      <vt:variant>
        <vt:lpwstr>http://blhr.org/media/documents/Buletin_28_may_1.doc</vt:lpwstr>
      </vt:variant>
      <vt:variant>
        <vt:lpwstr/>
      </vt:variant>
      <vt:variant>
        <vt:i4>851976</vt:i4>
      </vt:variant>
      <vt:variant>
        <vt:i4>6369</vt:i4>
      </vt:variant>
      <vt:variant>
        <vt:i4>0</vt:i4>
      </vt:variant>
      <vt:variant>
        <vt:i4>5</vt:i4>
      </vt:variant>
      <vt:variant>
        <vt:lpwstr>http://cmiskp.echr.coe.int/tkp197/view.asp?action=html&amp;documentId=885172&amp;portal=hbkm&amp;source=externalbydocnumber&amp;table=F69A27FD8FB86142BF01C1166DEA398649</vt:lpwstr>
      </vt:variant>
      <vt:variant>
        <vt:lpwstr/>
      </vt:variant>
      <vt:variant>
        <vt:i4>720904</vt:i4>
      </vt:variant>
      <vt:variant>
        <vt:i4>6366</vt:i4>
      </vt:variant>
      <vt:variant>
        <vt:i4>0</vt:i4>
      </vt:variant>
      <vt:variant>
        <vt:i4>5</vt:i4>
      </vt:variant>
      <vt:variant>
        <vt:lpwstr>http://cmiskp.echr.coe.int/tkp197/view.asp?action=html&amp;documentId=885174&amp;portal=hbkm&amp;source=externalbydocnumber&amp;table=F69A27FD8FB86142BF01C1166DEA398649</vt:lpwstr>
      </vt:variant>
      <vt:variant>
        <vt:lpwstr/>
      </vt:variant>
      <vt:variant>
        <vt:i4>3735552</vt:i4>
      </vt:variant>
      <vt:variant>
        <vt:i4>6363</vt:i4>
      </vt:variant>
      <vt:variant>
        <vt:i4>0</vt:i4>
      </vt:variant>
      <vt:variant>
        <vt:i4>5</vt:i4>
      </vt:variant>
      <vt:variant>
        <vt:lpwstr>http://www.blhr.org/media/documents/Bulletin_9_may_2011.doc</vt:lpwstr>
      </vt:variant>
      <vt:variant>
        <vt:lpwstr/>
      </vt:variant>
      <vt:variant>
        <vt:i4>262146</vt:i4>
      </vt:variant>
      <vt:variant>
        <vt:i4>6360</vt:i4>
      </vt:variant>
      <vt:variant>
        <vt:i4>0</vt:i4>
      </vt:variant>
      <vt:variant>
        <vt:i4>5</vt:i4>
      </vt:variant>
      <vt:variant>
        <vt:lpwstr>http://cmiskp.echr.coe.int/tkp197/view.asp?action=html&amp;documentId=881298&amp;portal=hbkm&amp;source=externalbydocnumber&amp;table=F69A27FD8FB86142BF01C1166DEA398649</vt:lpwstr>
      </vt:variant>
      <vt:variant>
        <vt:lpwstr/>
      </vt:variant>
      <vt:variant>
        <vt:i4>655372</vt:i4>
      </vt:variant>
      <vt:variant>
        <vt:i4>6357</vt:i4>
      </vt:variant>
      <vt:variant>
        <vt:i4>0</vt:i4>
      </vt:variant>
      <vt:variant>
        <vt:i4>5</vt:i4>
      </vt:variant>
      <vt:variant>
        <vt:lpwstr>http://cmiskp.echr.coe.int/tkp197/view.asp?action=html&amp;documentId=881276&amp;portal=hbkm&amp;source=externalbydocnumber&amp;table=F69A27FD8FB86142BF01C1166DEA398649</vt:lpwstr>
      </vt:variant>
      <vt:variant>
        <vt:lpwstr/>
      </vt:variant>
      <vt:variant>
        <vt:i4>3801110</vt:i4>
      </vt:variant>
      <vt:variant>
        <vt:i4>6354</vt:i4>
      </vt:variant>
      <vt:variant>
        <vt:i4>0</vt:i4>
      </vt:variant>
      <vt:variant>
        <vt:i4>5</vt:i4>
      </vt:variant>
      <vt:variant>
        <vt:lpwstr>http://www.blhr.org/media/documents/Bulletin_6_February_2011.doc</vt:lpwstr>
      </vt:variant>
      <vt:variant>
        <vt:lpwstr/>
      </vt:variant>
      <vt:variant>
        <vt:i4>393231</vt:i4>
      </vt:variant>
      <vt:variant>
        <vt:i4>6351</vt:i4>
      </vt:variant>
      <vt:variant>
        <vt:i4>0</vt:i4>
      </vt:variant>
      <vt:variant>
        <vt:i4>5</vt:i4>
      </vt:variant>
      <vt:variant>
        <vt:lpwstr>http://cmiskp.echr.coe.int/tkp197/view.asp?action=html&amp;documentId=875205&amp;portal=hbkm&amp;source=externalbydocnumber&amp;table=F69A27FD8FB86142BF01C1166DEA398649</vt:lpwstr>
      </vt:variant>
      <vt:variant>
        <vt:lpwstr/>
      </vt:variant>
      <vt:variant>
        <vt:i4>2949129</vt:i4>
      </vt:variant>
      <vt:variant>
        <vt:i4>6348</vt:i4>
      </vt:variant>
      <vt:variant>
        <vt:i4>0</vt:i4>
      </vt:variant>
      <vt:variant>
        <vt:i4>5</vt:i4>
      </vt:variant>
      <vt:variant>
        <vt:lpwstr>http://www.blhr.org/media/documents/Bulletin_2_october_2010.doc</vt:lpwstr>
      </vt:variant>
      <vt:variant>
        <vt:lpwstr/>
      </vt:variant>
      <vt:variant>
        <vt:i4>6815787</vt:i4>
      </vt:variant>
      <vt:variant>
        <vt:i4>6345</vt:i4>
      </vt:variant>
      <vt:variant>
        <vt:i4>0</vt:i4>
      </vt:variant>
      <vt:variant>
        <vt:i4>5</vt:i4>
      </vt:variant>
      <vt:variant>
        <vt:lpwstr>http://hudoc.echr.coe.int/sites/eng/pages/search.aspx?i=001-113503</vt:lpwstr>
      </vt:variant>
      <vt:variant>
        <vt:lpwstr/>
      </vt:variant>
      <vt:variant>
        <vt:i4>7864323</vt:i4>
      </vt:variant>
      <vt:variant>
        <vt:i4>6342</vt:i4>
      </vt:variant>
      <vt:variant>
        <vt:i4>0</vt:i4>
      </vt:variant>
      <vt:variant>
        <vt:i4>5</vt:i4>
      </vt:variant>
      <vt:variant>
        <vt:lpwstr>http://www.blhr.org/media/documents/Bulletin_23_september_2012.doc</vt:lpwstr>
      </vt:variant>
      <vt:variant>
        <vt:lpwstr/>
      </vt:variant>
      <vt:variant>
        <vt:i4>8</vt:i4>
      </vt:variant>
      <vt:variant>
        <vt:i4>6339</vt:i4>
      </vt:variant>
      <vt:variant>
        <vt:i4>0</vt:i4>
      </vt:variant>
      <vt:variant>
        <vt:i4>5</vt:i4>
      </vt:variant>
      <vt:variant>
        <vt:lpwstr>http://cmiskp.echr.coe.int/tkp197/view.asp?action=html&amp;documentId=906254&amp;portal=hbkm&amp;source=externalbydocnumber&amp;table=F69A27FD8FB86142BF01C1166DEA398649</vt:lpwstr>
      </vt:variant>
      <vt:variant>
        <vt:lpwstr/>
      </vt:variant>
      <vt:variant>
        <vt:i4>8060928</vt:i4>
      </vt:variant>
      <vt:variant>
        <vt:i4>6336</vt:i4>
      </vt:variant>
      <vt:variant>
        <vt:i4>0</vt:i4>
      </vt:variant>
      <vt:variant>
        <vt:i4>5</vt:i4>
      </vt:variant>
      <vt:variant>
        <vt:lpwstr>http://www.blhr.org/media/documents/Bulletin_19_april_2012.doc</vt:lpwstr>
      </vt:variant>
      <vt:variant>
        <vt:lpwstr/>
      </vt:variant>
      <vt:variant>
        <vt:i4>589837</vt:i4>
      </vt:variant>
      <vt:variant>
        <vt:i4>6333</vt:i4>
      </vt:variant>
      <vt:variant>
        <vt:i4>0</vt:i4>
      </vt:variant>
      <vt:variant>
        <vt:i4>5</vt:i4>
      </vt:variant>
      <vt:variant>
        <vt:lpwstr>http://cmiskp.echr.coe.int/tkp197/view.asp?action=html&amp;documentId=900768&amp;portal=hbkm&amp;source=externalbydocnumber&amp;table=F69A27FD8FB86142BF01C1166DEA398649</vt:lpwstr>
      </vt:variant>
      <vt:variant>
        <vt:lpwstr/>
      </vt:variant>
      <vt:variant>
        <vt:i4>7667721</vt:i4>
      </vt:variant>
      <vt:variant>
        <vt:i4>6330</vt:i4>
      </vt:variant>
      <vt:variant>
        <vt:i4>0</vt:i4>
      </vt:variant>
      <vt:variant>
        <vt:i4>5</vt:i4>
      </vt:variant>
      <vt:variant>
        <vt:lpwstr>http://www.blhr.org/media/documents/Bulletin_17_february_2012.doc</vt:lpwstr>
      </vt:variant>
      <vt:variant>
        <vt:lpwstr/>
      </vt:variant>
      <vt:variant>
        <vt:i4>7274529</vt:i4>
      </vt:variant>
      <vt:variant>
        <vt:i4>6327</vt:i4>
      </vt:variant>
      <vt:variant>
        <vt:i4>0</vt:i4>
      </vt:variant>
      <vt:variant>
        <vt:i4>5</vt:i4>
      </vt:variant>
      <vt:variant>
        <vt:lpwstr>http://curia.europa.eu/juris/document/document.jsf?text=&amp;docid=114586&amp;pageIndex=0&amp;doclang=BG&amp;mode=lst&amp;dir=&amp;occ=first&amp;part=1&amp;cid=639103</vt:lpwstr>
      </vt:variant>
      <vt:variant>
        <vt:lpwstr/>
      </vt:variant>
      <vt:variant>
        <vt:i4>1114214</vt:i4>
      </vt:variant>
      <vt:variant>
        <vt:i4>6324</vt:i4>
      </vt:variant>
      <vt:variant>
        <vt:i4>0</vt:i4>
      </vt:variant>
      <vt:variant>
        <vt:i4>5</vt:i4>
      </vt:variant>
      <vt:variant>
        <vt:lpwstr>http://www.blhr.org/media/documents/Bulletin_14_noemvri_2011.doc</vt:lpwstr>
      </vt:variant>
      <vt:variant>
        <vt:lpwstr/>
      </vt:variant>
      <vt:variant>
        <vt:i4>6553646</vt:i4>
      </vt:variant>
      <vt:variant>
        <vt:i4>6321</vt:i4>
      </vt:variant>
      <vt:variant>
        <vt:i4>0</vt:i4>
      </vt:variant>
      <vt:variant>
        <vt:i4>5</vt:i4>
      </vt:variant>
      <vt:variant>
        <vt:lpwstr>http://curia.europa.eu/juris/document/document.jsf?text=&amp;docid=114581&amp;pageIndex=0&amp;doclang=BG&amp;mode=lst&amp;dir=&amp;occ=first&amp;part=1&amp;cid=670419</vt:lpwstr>
      </vt:variant>
      <vt:variant>
        <vt:lpwstr/>
      </vt:variant>
      <vt:variant>
        <vt:i4>1114214</vt:i4>
      </vt:variant>
      <vt:variant>
        <vt:i4>6318</vt:i4>
      </vt:variant>
      <vt:variant>
        <vt:i4>0</vt:i4>
      </vt:variant>
      <vt:variant>
        <vt:i4>5</vt:i4>
      </vt:variant>
      <vt:variant>
        <vt:lpwstr>http://www.blhr.org/media/documents/Bulletin_14_noemvri_2011.doc</vt:lpwstr>
      </vt:variant>
      <vt:variant>
        <vt:lpwstr/>
      </vt:variant>
      <vt:variant>
        <vt:i4>393228</vt:i4>
      </vt:variant>
      <vt:variant>
        <vt:i4>6315</vt:i4>
      </vt:variant>
      <vt:variant>
        <vt:i4>0</vt:i4>
      </vt:variant>
      <vt:variant>
        <vt:i4>5</vt:i4>
      </vt:variant>
      <vt:variant>
        <vt:lpwstr>http://cmiskp.echr.coe.int/tkp197/view.asp?action=html&amp;documentId=886109&amp;portal=hbkm&amp;source=externalbydocnumber&amp;table=F69A27FD8FB86142BF01C1166DEA398649</vt:lpwstr>
      </vt:variant>
      <vt:variant>
        <vt:lpwstr/>
      </vt:variant>
      <vt:variant>
        <vt:i4>6946826</vt:i4>
      </vt:variant>
      <vt:variant>
        <vt:i4>6312</vt:i4>
      </vt:variant>
      <vt:variant>
        <vt:i4>0</vt:i4>
      </vt:variant>
      <vt:variant>
        <vt:i4>5</vt:i4>
      </vt:variant>
      <vt:variant>
        <vt:lpwstr>http://www.blhr.org/media/documents/Bulletin_10_June_2011.doc</vt:lpwstr>
      </vt:variant>
      <vt:variant>
        <vt:lpwstr/>
      </vt:variant>
      <vt:variant>
        <vt:i4>3014781</vt:i4>
      </vt:variant>
      <vt:variant>
        <vt:i4>6309</vt:i4>
      </vt:variant>
      <vt:variant>
        <vt:i4>0</vt:i4>
      </vt:variant>
      <vt:variant>
        <vt:i4>5</vt:i4>
      </vt:variant>
      <vt:variant>
        <vt:lpwstr>http://curia.europa.eu/juris/document/document.jsf?text=&amp;docid=81984&amp;pageIndex=0&amp;doclang=BG&amp;mode=lst&amp;dir=&amp;occ=first&amp;part=1&amp;cid=301837t=affint&amp;affclose=affclose&amp;alldocrec=alldocrec&amp;docdecision=docdecision</vt:lpwstr>
      </vt:variant>
      <vt:variant>
        <vt:lpwstr/>
      </vt:variant>
      <vt:variant>
        <vt:i4>131144</vt:i4>
      </vt:variant>
      <vt:variant>
        <vt:i4>6306</vt:i4>
      </vt:variant>
      <vt:variant>
        <vt:i4>0</vt:i4>
      </vt:variant>
      <vt:variant>
        <vt:i4>5</vt:i4>
      </vt:variant>
      <vt:variant>
        <vt:lpwstr>http://curia.europa.eu/juris/document/document.jsf?text=&amp;docid=81987&amp;pageIndex=0&amp;doclang=BG&amp;mode=lst&amp;dir=&amp;occ=first&amp;part=1&amp;cid=301808</vt:lpwstr>
      </vt:variant>
      <vt:variant>
        <vt:lpwstr/>
      </vt:variant>
      <vt:variant>
        <vt:i4>786502</vt:i4>
      </vt:variant>
      <vt:variant>
        <vt:i4>6303</vt:i4>
      </vt:variant>
      <vt:variant>
        <vt:i4>0</vt:i4>
      </vt:variant>
      <vt:variant>
        <vt:i4>5</vt:i4>
      </vt:variant>
      <vt:variant>
        <vt:lpwstr>http://curia.europa.eu/juris/document/document.jsf?text=&amp;docid=81991&amp;pageIndex=0&amp;doclang=BG&amp;mode=lst&amp;dir=&amp;occ=first&amp;part=1&amp;cid=301780</vt:lpwstr>
      </vt:variant>
      <vt:variant>
        <vt:lpwstr/>
      </vt:variant>
      <vt:variant>
        <vt:i4>327751</vt:i4>
      </vt:variant>
      <vt:variant>
        <vt:i4>6300</vt:i4>
      </vt:variant>
      <vt:variant>
        <vt:i4>0</vt:i4>
      </vt:variant>
      <vt:variant>
        <vt:i4>5</vt:i4>
      </vt:variant>
      <vt:variant>
        <vt:lpwstr>http://curia.europa.eu/juris/document/document.jsf?text=&amp;docid=81985&amp;pageIndex=0&amp;doclang=BG&amp;mode=lst&amp;dir=&amp;occ=first&amp;part=1&amp;cid=301757</vt:lpwstr>
      </vt:variant>
      <vt:variant>
        <vt:lpwstr/>
      </vt:variant>
      <vt:variant>
        <vt:i4>196679</vt:i4>
      </vt:variant>
      <vt:variant>
        <vt:i4>6297</vt:i4>
      </vt:variant>
      <vt:variant>
        <vt:i4>0</vt:i4>
      </vt:variant>
      <vt:variant>
        <vt:i4>5</vt:i4>
      </vt:variant>
      <vt:variant>
        <vt:lpwstr>http://curia.europa.eu/juris/document/document.jsf?text=&amp;docid=81986&amp;pageIndex=0&amp;doclang=BG&amp;mode=lst&amp;dir=&amp;occ=first&amp;part=1&amp;cid=301706</vt:lpwstr>
      </vt:variant>
      <vt:variant>
        <vt:lpwstr/>
      </vt:variant>
      <vt:variant>
        <vt:i4>655430</vt:i4>
      </vt:variant>
      <vt:variant>
        <vt:i4>6294</vt:i4>
      </vt:variant>
      <vt:variant>
        <vt:i4>0</vt:i4>
      </vt:variant>
      <vt:variant>
        <vt:i4>5</vt:i4>
      </vt:variant>
      <vt:variant>
        <vt:lpwstr>http://curia.europa.eu/juris/document/document.jsf?text=&amp;docid=81988&amp;pageIndex=0&amp;doclang=BG&amp;mode=lst&amp;dir=&amp;occ=first&amp;part=1&amp;cid=301675</vt:lpwstr>
      </vt:variant>
      <vt:variant>
        <vt:lpwstr/>
      </vt:variant>
      <vt:variant>
        <vt:i4>3735552</vt:i4>
      </vt:variant>
      <vt:variant>
        <vt:i4>6291</vt:i4>
      </vt:variant>
      <vt:variant>
        <vt:i4>0</vt:i4>
      </vt:variant>
      <vt:variant>
        <vt:i4>5</vt:i4>
      </vt:variant>
      <vt:variant>
        <vt:lpwstr>http://www.blhr.org/media/documents/Bulletin_9_may_2011.doc</vt:lpwstr>
      </vt:variant>
      <vt:variant>
        <vt:lpwstr/>
      </vt:variant>
      <vt:variant>
        <vt:i4>65601</vt:i4>
      </vt:variant>
      <vt:variant>
        <vt:i4>6288</vt:i4>
      </vt:variant>
      <vt:variant>
        <vt:i4>0</vt:i4>
      </vt:variant>
      <vt:variant>
        <vt:i4>5</vt:i4>
      </vt:variant>
      <vt:variant>
        <vt:lpwstr>http://curia.europa.eu/juris/document/document.jsf?text=&amp;docid=80826&amp;pageIndex=0&amp;doclang=BG&amp;mode=lst&amp;dir=&amp;occ=first&amp;part=1&amp;cid=194341</vt:lpwstr>
      </vt:variant>
      <vt:variant>
        <vt:lpwstr/>
      </vt:variant>
      <vt:variant>
        <vt:i4>5505123</vt:i4>
      </vt:variant>
      <vt:variant>
        <vt:i4>6285</vt:i4>
      </vt:variant>
      <vt:variant>
        <vt:i4>0</vt:i4>
      </vt:variant>
      <vt:variant>
        <vt:i4>5</vt:i4>
      </vt:variant>
      <vt:variant>
        <vt:lpwstr>http://www.blhr.org/media/documents/Bulletin_7_march_2011.doc</vt:lpwstr>
      </vt:variant>
      <vt:variant>
        <vt:lpwstr/>
      </vt:variant>
      <vt:variant>
        <vt:i4>393290</vt:i4>
      </vt:variant>
      <vt:variant>
        <vt:i4>6282</vt:i4>
      </vt:variant>
      <vt:variant>
        <vt:i4>0</vt:i4>
      </vt:variant>
      <vt:variant>
        <vt:i4>5</vt:i4>
      </vt:variant>
      <vt:variant>
        <vt:lpwstr>http://curia.europa.eu/juris/document/document.jsf?text=&amp;docid=82590&amp;pageIndex=0&amp;doclang=BG&amp;mode=lst&amp;dir=&amp;occ=first&amp;part=1&amp;cid=194180</vt:lpwstr>
      </vt:variant>
      <vt:variant>
        <vt:lpwstr/>
      </vt:variant>
      <vt:variant>
        <vt:i4>5505123</vt:i4>
      </vt:variant>
      <vt:variant>
        <vt:i4>6279</vt:i4>
      </vt:variant>
      <vt:variant>
        <vt:i4>0</vt:i4>
      </vt:variant>
      <vt:variant>
        <vt:i4>5</vt:i4>
      </vt:variant>
      <vt:variant>
        <vt:lpwstr>http://www.blhr.org/media/documents/Bulletin_7_march_2011.doc</vt:lpwstr>
      </vt:variant>
      <vt:variant>
        <vt:lpwstr/>
      </vt:variant>
      <vt:variant>
        <vt:i4>720898</vt:i4>
      </vt:variant>
      <vt:variant>
        <vt:i4>6276</vt:i4>
      </vt:variant>
      <vt:variant>
        <vt:i4>0</vt:i4>
      </vt:variant>
      <vt:variant>
        <vt:i4>5</vt:i4>
      </vt:variant>
      <vt:variant>
        <vt:lpwstr>http://cmiskp.echr.coe.int/tkp197/view.asp?action=html&amp;documentId=881297&amp;portal=hbkm&amp;source=externalbydocnumber&amp;table=F69A27FD8FB86142BF01C1166DEA398649</vt:lpwstr>
      </vt:variant>
      <vt:variant>
        <vt:lpwstr/>
      </vt:variant>
      <vt:variant>
        <vt:i4>3801110</vt:i4>
      </vt:variant>
      <vt:variant>
        <vt:i4>6273</vt:i4>
      </vt:variant>
      <vt:variant>
        <vt:i4>0</vt:i4>
      </vt:variant>
      <vt:variant>
        <vt:i4>5</vt:i4>
      </vt:variant>
      <vt:variant>
        <vt:lpwstr>http://www.blhr.org/media/documents/Bulletin_6_February_2011.doc</vt:lpwstr>
      </vt:variant>
      <vt:variant>
        <vt:lpwstr/>
      </vt:variant>
      <vt:variant>
        <vt:i4>851970</vt:i4>
      </vt:variant>
      <vt:variant>
        <vt:i4>6270</vt:i4>
      </vt:variant>
      <vt:variant>
        <vt:i4>0</vt:i4>
      </vt:variant>
      <vt:variant>
        <vt:i4>5</vt:i4>
      </vt:variant>
      <vt:variant>
        <vt:lpwstr>http://cmiskp.echr.coe.int/tkp197/view.asp?action=html&amp;documentId=881291&amp;portal=hbkm&amp;source=externalbydocnumber&amp;table=F69A27FD8FB86142BF01C1166DEA398649</vt:lpwstr>
      </vt:variant>
      <vt:variant>
        <vt:lpwstr/>
      </vt:variant>
      <vt:variant>
        <vt:i4>3801110</vt:i4>
      </vt:variant>
      <vt:variant>
        <vt:i4>6267</vt:i4>
      </vt:variant>
      <vt:variant>
        <vt:i4>0</vt:i4>
      </vt:variant>
      <vt:variant>
        <vt:i4>5</vt:i4>
      </vt:variant>
      <vt:variant>
        <vt:lpwstr>http://www.blhr.org/media/documents/Bulletin_6_February_2011.doc</vt:lpwstr>
      </vt:variant>
      <vt:variant>
        <vt:lpwstr/>
      </vt:variant>
      <vt:variant>
        <vt:i4>851982</vt:i4>
      </vt:variant>
      <vt:variant>
        <vt:i4>6264</vt:i4>
      </vt:variant>
      <vt:variant>
        <vt:i4>0</vt:i4>
      </vt:variant>
      <vt:variant>
        <vt:i4>5</vt:i4>
      </vt:variant>
      <vt:variant>
        <vt:lpwstr>http://cmiskp.echr.coe.int/tkp197/view.asp?action=html&amp;documentId=881754&amp;portal=hbkm&amp;source=externalbydocnumber&amp;table=F69A27FD8FB86142BF01C1166DEA398649</vt:lpwstr>
      </vt:variant>
      <vt:variant>
        <vt:lpwstr/>
      </vt:variant>
      <vt:variant>
        <vt:i4>3801110</vt:i4>
      </vt:variant>
      <vt:variant>
        <vt:i4>6261</vt:i4>
      </vt:variant>
      <vt:variant>
        <vt:i4>0</vt:i4>
      </vt:variant>
      <vt:variant>
        <vt:i4>5</vt:i4>
      </vt:variant>
      <vt:variant>
        <vt:lpwstr>http://www.blhr.org/media/documents/Bulletin_6_February_2011.doc</vt:lpwstr>
      </vt:variant>
      <vt:variant>
        <vt:lpwstr/>
      </vt:variant>
      <vt:variant>
        <vt:i4>655369</vt:i4>
      </vt:variant>
      <vt:variant>
        <vt:i4>6258</vt:i4>
      </vt:variant>
      <vt:variant>
        <vt:i4>0</vt:i4>
      </vt:variant>
      <vt:variant>
        <vt:i4>5</vt:i4>
      </vt:variant>
      <vt:variant>
        <vt:lpwstr>http://cmiskp.echr.coe.int/tkp197/view.asp?action=html&amp;documentId=880236&amp;portal=hbkm&amp;source=externalbydocnumber&amp;table=F69A27FD8FB86142BF01C1166DEA398649</vt:lpwstr>
      </vt:variant>
      <vt:variant>
        <vt:lpwstr/>
      </vt:variant>
      <vt:variant>
        <vt:i4>3997703</vt:i4>
      </vt:variant>
      <vt:variant>
        <vt:i4>6255</vt:i4>
      </vt:variant>
      <vt:variant>
        <vt:i4>0</vt:i4>
      </vt:variant>
      <vt:variant>
        <vt:i4>5</vt:i4>
      </vt:variant>
      <vt:variant>
        <vt:lpwstr>http://www.blhr.org/media/documents/Bulletin_5_january_2011.doc</vt:lpwstr>
      </vt:variant>
      <vt:variant>
        <vt:lpwstr/>
      </vt:variant>
      <vt:variant>
        <vt:i4>7209004</vt:i4>
      </vt:variant>
      <vt:variant>
        <vt:i4>6252</vt:i4>
      </vt:variant>
      <vt:variant>
        <vt:i4>0</vt:i4>
      </vt:variant>
      <vt:variant>
        <vt:i4>5</vt:i4>
      </vt:variant>
      <vt:variant>
        <vt:lpwstr>http://hudoc.echr.coe.int/sites/eng/pages/search.aspx?i=001-154400</vt:lpwstr>
      </vt:variant>
      <vt:variant>
        <vt:lpwstr/>
      </vt:variant>
      <vt:variant>
        <vt:i4>6357119</vt:i4>
      </vt:variant>
      <vt:variant>
        <vt:i4>6249</vt:i4>
      </vt:variant>
      <vt:variant>
        <vt:i4>0</vt:i4>
      </vt:variant>
      <vt:variant>
        <vt:i4>5</vt:i4>
      </vt:variant>
      <vt:variant>
        <vt:lpwstr>http://www.blhr.org/media/documents/Buletin_40_-_May__2015_.doc</vt:lpwstr>
      </vt:variant>
      <vt:variant>
        <vt:lpwstr/>
      </vt:variant>
      <vt:variant>
        <vt:i4>6488104</vt:i4>
      </vt:variant>
      <vt:variant>
        <vt:i4>6246</vt:i4>
      </vt:variant>
      <vt:variant>
        <vt:i4>0</vt:i4>
      </vt:variant>
      <vt:variant>
        <vt:i4>5</vt:i4>
      </vt:variant>
      <vt:variant>
        <vt:lpwstr>http://curia.europa.eu/juris/document/document.jsf?text=&amp;docid=164021&amp;pageIndex=0&amp;doclang=BG&amp;mode=lst&amp;dir=&amp;occ=first&amp;part=1&amp;cid=110422</vt:lpwstr>
      </vt:variant>
      <vt:variant>
        <vt:lpwstr/>
      </vt:variant>
      <vt:variant>
        <vt:i4>4915259</vt:i4>
      </vt:variant>
      <vt:variant>
        <vt:i4>6243</vt:i4>
      </vt:variant>
      <vt:variant>
        <vt:i4>0</vt:i4>
      </vt:variant>
      <vt:variant>
        <vt:i4>5</vt:i4>
      </vt:variant>
      <vt:variant>
        <vt:lpwstr>http://www.blhr.org/media/documents/бюлетин_39-април_15.doc</vt:lpwstr>
      </vt:variant>
      <vt:variant>
        <vt:lpwstr/>
      </vt:variant>
      <vt:variant>
        <vt:i4>6881325</vt:i4>
      </vt:variant>
      <vt:variant>
        <vt:i4>6240</vt:i4>
      </vt:variant>
      <vt:variant>
        <vt:i4>0</vt:i4>
      </vt:variant>
      <vt:variant>
        <vt:i4>5</vt:i4>
      </vt:variant>
      <vt:variant>
        <vt:lpwstr>http://hudoc.echr.coe.int/sites/eng/pages/search.aspx?i=001-154211</vt:lpwstr>
      </vt:variant>
      <vt:variant>
        <vt:lpwstr/>
      </vt:variant>
      <vt:variant>
        <vt:i4>4915259</vt:i4>
      </vt:variant>
      <vt:variant>
        <vt:i4>6237</vt:i4>
      </vt:variant>
      <vt:variant>
        <vt:i4>0</vt:i4>
      </vt:variant>
      <vt:variant>
        <vt:i4>5</vt:i4>
      </vt:variant>
      <vt:variant>
        <vt:lpwstr>http://www.blhr.org/media/documents/бюлетин_39-април_15.doc</vt:lpwstr>
      </vt:variant>
      <vt:variant>
        <vt:lpwstr/>
      </vt:variant>
      <vt:variant>
        <vt:i4>6160388</vt:i4>
      </vt:variant>
      <vt:variant>
        <vt:i4>6234</vt:i4>
      </vt:variant>
      <vt:variant>
        <vt:i4>0</vt:i4>
      </vt:variant>
      <vt:variant>
        <vt:i4>5</vt:i4>
      </vt:variant>
      <vt:variant>
        <vt:lpwstr>http://curia.europa.eu/juris/document/document.jsf?text=&amp;docid=161846&amp;doclang=EN</vt:lpwstr>
      </vt:variant>
      <vt:variant>
        <vt:lpwstr/>
      </vt:variant>
      <vt:variant>
        <vt:i4>7536729</vt:i4>
      </vt:variant>
      <vt:variant>
        <vt:i4>6231</vt:i4>
      </vt:variant>
      <vt:variant>
        <vt:i4>0</vt:i4>
      </vt:variant>
      <vt:variant>
        <vt:i4>5</vt:i4>
      </vt:variant>
      <vt:variant>
        <vt:lpwstr>http://www.blhr.org/media/documents/Buletin_36_-_January.doc</vt:lpwstr>
      </vt:variant>
      <vt:variant>
        <vt:lpwstr/>
      </vt:variant>
      <vt:variant>
        <vt:i4>7209061</vt:i4>
      </vt:variant>
      <vt:variant>
        <vt:i4>6228</vt:i4>
      </vt:variant>
      <vt:variant>
        <vt:i4>0</vt:i4>
      </vt:variant>
      <vt:variant>
        <vt:i4>5</vt:i4>
      </vt:variant>
      <vt:variant>
        <vt:lpwstr>http://eur-lex.europa.eu/legal-content/BG/TXT/?qid=1423153104408&amp;uri=CELEX:62013CJ0354</vt:lpwstr>
      </vt:variant>
      <vt:variant>
        <vt:lpwstr/>
      </vt:variant>
      <vt:variant>
        <vt:i4>3604524</vt:i4>
      </vt:variant>
      <vt:variant>
        <vt:i4>6225</vt:i4>
      </vt:variant>
      <vt:variant>
        <vt:i4>0</vt:i4>
      </vt:variant>
      <vt:variant>
        <vt:i4>5</vt:i4>
      </vt:variant>
      <vt:variant>
        <vt:lpwstr>http://www.blhr.org/media/documents/Bulletin_35_-_December_2014.doc</vt:lpwstr>
      </vt:variant>
      <vt:variant>
        <vt:lpwstr/>
      </vt:variant>
      <vt:variant>
        <vt:i4>7077927</vt:i4>
      </vt:variant>
      <vt:variant>
        <vt:i4>6222</vt:i4>
      </vt:variant>
      <vt:variant>
        <vt:i4>0</vt:i4>
      </vt:variant>
      <vt:variant>
        <vt:i4>5</vt:i4>
      </vt:variant>
      <vt:variant>
        <vt:lpwstr>http://hudoc.echr.coe.int/sites/eng/pages/search.aspx?i=001-148275</vt:lpwstr>
      </vt:variant>
      <vt:variant>
        <vt:lpwstr/>
      </vt:variant>
      <vt:variant>
        <vt:i4>3604524</vt:i4>
      </vt:variant>
      <vt:variant>
        <vt:i4>6219</vt:i4>
      </vt:variant>
      <vt:variant>
        <vt:i4>0</vt:i4>
      </vt:variant>
      <vt:variant>
        <vt:i4>5</vt:i4>
      </vt:variant>
      <vt:variant>
        <vt:lpwstr>http://www.blhr.org/media/documents/Bulletin_35_-_December_2014.doc</vt:lpwstr>
      </vt:variant>
      <vt:variant>
        <vt:lpwstr/>
      </vt:variant>
      <vt:variant>
        <vt:i4>7209000</vt:i4>
      </vt:variant>
      <vt:variant>
        <vt:i4>6216</vt:i4>
      </vt:variant>
      <vt:variant>
        <vt:i4>0</vt:i4>
      </vt:variant>
      <vt:variant>
        <vt:i4>5</vt:i4>
      </vt:variant>
      <vt:variant>
        <vt:lpwstr>http://hudoc.echr.coe.int/sites/eng/pages/search.aspx?i=001-150501</vt:lpwstr>
      </vt:variant>
      <vt:variant>
        <vt:lpwstr/>
      </vt:variant>
      <vt:variant>
        <vt:i4>3604524</vt:i4>
      </vt:variant>
      <vt:variant>
        <vt:i4>6213</vt:i4>
      </vt:variant>
      <vt:variant>
        <vt:i4>0</vt:i4>
      </vt:variant>
      <vt:variant>
        <vt:i4>5</vt:i4>
      </vt:variant>
      <vt:variant>
        <vt:lpwstr>http://www.blhr.org/media/documents/Bulletin_35_-_December_2014.doc</vt:lpwstr>
      </vt:variant>
      <vt:variant>
        <vt:lpwstr/>
      </vt:variant>
      <vt:variant>
        <vt:i4>6881390</vt:i4>
      </vt:variant>
      <vt:variant>
        <vt:i4>6210</vt:i4>
      </vt:variant>
      <vt:variant>
        <vt:i4>0</vt:i4>
      </vt:variant>
      <vt:variant>
        <vt:i4>5</vt:i4>
      </vt:variant>
      <vt:variant>
        <vt:lpwstr>http://eur-lex.europa.eu/legal-content/BG/TXT/?qid=1422957340086&amp;uri=CELEX:62013CJ0416</vt:lpwstr>
      </vt:variant>
      <vt:variant>
        <vt:lpwstr/>
      </vt:variant>
      <vt:variant>
        <vt:i4>917505</vt:i4>
      </vt:variant>
      <vt:variant>
        <vt:i4>6207</vt:i4>
      </vt:variant>
      <vt:variant>
        <vt:i4>0</vt:i4>
      </vt:variant>
      <vt:variant>
        <vt:i4>5</vt:i4>
      </vt:variant>
      <vt:variant>
        <vt:lpwstr>http://www.blhr.org/media/documents/Buletin_34_-_noemvri_14.doc</vt:lpwstr>
      </vt:variant>
      <vt:variant>
        <vt:lpwstr/>
      </vt:variant>
      <vt:variant>
        <vt:i4>4259862</vt:i4>
      </vt:variant>
      <vt:variant>
        <vt:i4>6204</vt:i4>
      </vt:variant>
      <vt:variant>
        <vt:i4>0</vt:i4>
      </vt:variant>
      <vt:variant>
        <vt:i4>5</vt:i4>
      </vt:variant>
      <vt:variant>
        <vt:lpwstr>http://eur-lex.europa.eu/legal-content/BG/TXT/?uri=CELEX:62013CJ0333</vt:lpwstr>
      </vt:variant>
      <vt:variant>
        <vt:lpwstr/>
      </vt:variant>
      <vt:variant>
        <vt:i4>917505</vt:i4>
      </vt:variant>
      <vt:variant>
        <vt:i4>6201</vt:i4>
      </vt:variant>
      <vt:variant>
        <vt:i4>0</vt:i4>
      </vt:variant>
      <vt:variant>
        <vt:i4>5</vt:i4>
      </vt:variant>
      <vt:variant>
        <vt:lpwstr>http://www.blhr.org/media/documents/Buletin_34_-_noemvri_14.doc</vt:lpwstr>
      </vt:variant>
      <vt:variant>
        <vt:lpwstr/>
      </vt:variant>
      <vt:variant>
        <vt:i4>7077927</vt:i4>
      </vt:variant>
      <vt:variant>
        <vt:i4>6198</vt:i4>
      </vt:variant>
      <vt:variant>
        <vt:i4>0</vt:i4>
      </vt:variant>
      <vt:variant>
        <vt:i4>5</vt:i4>
      </vt:variant>
      <vt:variant>
        <vt:lpwstr>http://hudoc.echr.coe.int/sites/eng/pages/search.aspx?i=001-147285</vt:lpwstr>
      </vt:variant>
      <vt:variant>
        <vt:lpwstr/>
      </vt:variant>
      <vt:variant>
        <vt:i4>589943</vt:i4>
      </vt:variant>
      <vt:variant>
        <vt:i4>6195</vt:i4>
      </vt:variant>
      <vt:variant>
        <vt:i4>0</vt:i4>
      </vt:variant>
      <vt:variant>
        <vt:i4>5</vt:i4>
      </vt:variant>
      <vt:variant>
        <vt:lpwstr>http://www.blhr.org/media/documents/Buletin_33_October_2014.doc</vt:lpwstr>
      </vt:variant>
      <vt:variant>
        <vt:lpwstr/>
      </vt:variant>
      <vt:variant>
        <vt:i4>6225943</vt:i4>
      </vt:variant>
      <vt:variant>
        <vt:i4>6192</vt:i4>
      </vt:variant>
      <vt:variant>
        <vt:i4>0</vt:i4>
      </vt:variant>
      <vt:variant>
        <vt:i4>5</vt:i4>
      </vt:variant>
      <vt:variant>
        <vt:lpwstr>http://curia.europa.eu/juris/document/document.jsf?text=&amp;docid=157283&amp;pageIndex=0&amp;doclang=bg&amp;mode=lst&amp;dir=&amp;occ=first&amp;part=1&amp;cid=95673</vt:lpwstr>
      </vt:variant>
      <vt:variant>
        <vt:lpwstr/>
      </vt:variant>
      <vt:variant>
        <vt:i4>5767256</vt:i4>
      </vt:variant>
      <vt:variant>
        <vt:i4>6189</vt:i4>
      </vt:variant>
      <vt:variant>
        <vt:i4>0</vt:i4>
      </vt:variant>
      <vt:variant>
        <vt:i4>5</vt:i4>
      </vt:variant>
      <vt:variant>
        <vt:lpwstr>http://www.blhr.org/media/documents/Buletin_32_-_September_2014.doc</vt:lpwstr>
      </vt:variant>
      <vt:variant>
        <vt:lpwstr/>
      </vt:variant>
      <vt:variant>
        <vt:i4>6422575</vt:i4>
      </vt:variant>
      <vt:variant>
        <vt:i4>6186</vt:i4>
      </vt:variant>
      <vt:variant>
        <vt:i4>0</vt:i4>
      </vt:variant>
      <vt:variant>
        <vt:i4>5</vt:i4>
      </vt:variant>
      <vt:variant>
        <vt:lpwstr>http://hudoc.echr.coe.int/sites/eng/pages/search.aspx?i=001-144138</vt:lpwstr>
      </vt:variant>
      <vt:variant>
        <vt:lpwstr/>
      </vt:variant>
      <vt:variant>
        <vt:i4>6881286</vt:i4>
      </vt:variant>
      <vt:variant>
        <vt:i4>6183</vt:i4>
      </vt:variant>
      <vt:variant>
        <vt:i4>0</vt:i4>
      </vt:variant>
      <vt:variant>
        <vt:i4>5</vt:i4>
      </vt:variant>
      <vt:variant>
        <vt:lpwstr>http://blhr.org/media/documents/Buletin_28_may_1.doc</vt:lpwstr>
      </vt:variant>
      <vt:variant>
        <vt:lpwstr/>
      </vt:variant>
      <vt:variant>
        <vt:i4>7012387</vt:i4>
      </vt:variant>
      <vt:variant>
        <vt:i4>6180</vt:i4>
      </vt:variant>
      <vt:variant>
        <vt:i4>0</vt:i4>
      </vt:variant>
      <vt:variant>
        <vt:i4>5</vt:i4>
      </vt:variant>
      <vt:variant>
        <vt:lpwstr>http://hudoc.echr.coe.int/sites/eng/pages/search.aspx?i=001-142191</vt:lpwstr>
      </vt:variant>
      <vt:variant>
        <vt:lpwstr/>
      </vt:variant>
      <vt:variant>
        <vt:i4>917543</vt:i4>
      </vt:variant>
      <vt:variant>
        <vt:i4>6177</vt:i4>
      </vt:variant>
      <vt:variant>
        <vt:i4>0</vt:i4>
      </vt:variant>
      <vt:variant>
        <vt:i4>5</vt:i4>
      </vt:variant>
      <vt:variant>
        <vt:lpwstr>http://www.blhr.org/media/documents/Buletin_27_april_2.doc</vt:lpwstr>
      </vt:variant>
      <vt:variant>
        <vt:lpwstr/>
      </vt:variant>
      <vt:variant>
        <vt:i4>2687102</vt:i4>
      </vt:variant>
      <vt:variant>
        <vt:i4>6174</vt:i4>
      </vt:variant>
      <vt:variant>
        <vt:i4>0</vt:i4>
      </vt:variant>
      <vt:variant>
        <vt:i4>5</vt:i4>
      </vt:variant>
      <vt:variant>
        <vt:lpwstr>http://eur-lex.europa.eu/LexUriServ/LexUriServ.do?uri=CELEX:62012CJ0595:BG:HTML</vt:lpwstr>
      </vt:variant>
      <vt:variant>
        <vt:lpwstr/>
      </vt:variant>
      <vt:variant>
        <vt:i4>3604520</vt:i4>
      </vt:variant>
      <vt:variant>
        <vt:i4>6171</vt:i4>
      </vt:variant>
      <vt:variant>
        <vt:i4>0</vt:i4>
      </vt:variant>
      <vt:variant>
        <vt:i4>5</vt:i4>
      </vt:variant>
      <vt:variant>
        <vt:lpwstr>http://www.blhr.org/media/documents/Buletin_26_mart_2014_1.doc</vt:lpwstr>
      </vt:variant>
      <vt:variant>
        <vt:lpwstr/>
      </vt:variant>
      <vt:variant>
        <vt:i4>6488109</vt:i4>
      </vt:variant>
      <vt:variant>
        <vt:i4>6168</vt:i4>
      </vt:variant>
      <vt:variant>
        <vt:i4>0</vt:i4>
      </vt:variant>
      <vt:variant>
        <vt:i4>5</vt:i4>
      </vt:variant>
      <vt:variant>
        <vt:lpwstr>http://hudoc.echr.coe.int/sites/eng/pages/search.aspx?i=001-141941</vt:lpwstr>
      </vt:variant>
      <vt:variant>
        <vt:lpwstr/>
      </vt:variant>
      <vt:variant>
        <vt:i4>3604520</vt:i4>
      </vt:variant>
      <vt:variant>
        <vt:i4>6165</vt:i4>
      </vt:variant>
      <vt:variant>
        <vt:i4>0</vt:i4>
      </vt:variant>
      <vt:variant>
        <vt:i4>5</vt:i4>
      </vt:variant>
      <vt:variant>
        <vt:lpwstr>http://www.blhr.org/media/documents/Buletin_26_mart_2014_1.doc</vt:lpwstr>
      </vt:variant>
      <vt:variant>
        <vt:lpwstr/>
      </vt:variant>
      <vt:variant>
        <vt:i4>7012399</vt:i4>
      </vt:variant>
      <vt:variant>
        <vt:i4>6162</vt:i4>
      </vt:variant>
      <vt:variant>
        <vt:i4>0</vt:i4>
      </vt:variant>
      <vt:variant>
        <vt:i4>5</vt:i4>
      </vt:variant>
      <vt:variant>
        <vt:lpwstr>http://hudoc.echr.coe.int/sites/eng/pages/search.aspx?i=001-141565</vt:lpwstr>
      </vt:variant>
      <vt:variant>
        <vt:lpwstr/>
      </vt:variant>
      <vt:variant>
        <vt:i4>3604520</vt:i4>
      </vt:variant>
      <vt:variant>
        <vt:i4>6159</vt:i4>
      </vt:variant>
      <vt:variant>
        <vt:i4>0</vt:i4>
      </vt:variant>
      <vt:variant>
        <vt:i4>5</vt:i4>
      </vt:variant>
      <vt:variant>
        <vt:lpwstr>http://www.blhr.org/media/documents/Buletin_26_mart_2014_1.doc</vt:lpwstr>
      </vt:variant>
      <vt:variant>
        <vt:lpwstr/>
      </vt:variant>
      <vt:variant>
        <vt:i4>6422568</vt:i4>
      </vt:variant>
      <vt:variant>
        <vt:i4>6156</vt:i4>
      </vt:variant>
      <vt:variant>
        <vt:i4>0</vt:i4>
      </vt:variant>
      <vt:variant>
        <vt:i4>5</vt:i4>
      </vt:variant>
      <vt:variant>
        <vt:lpwstr>http://hudoc.echr.coe.int/sites/eng/pages/search.aspx?i=001-139896</vt:lpwstr>
      </vt:variant>
      <vt:variant>
        <vt:lpwstr/>
      </vt:variant>
      <vt:variant>
        <vt:i4>1638521</vt:i4>
      </vt:variant>
      <vt:variant>
        <vt:i4>6153</vt:i4>
      </vt:variant>
      <vt:variant>
        <vt:i4>0</vt:i4>
      </vt:variant>
      <vt:variant>
        <vt:i4>5</vt:i4>
      </vt:variant>
      <vt:variant>
        <vt:lpwstr>http://www.blhr.org/media/documents/Buletin_24_january_2014.doc</vt:lpwstr>
      </vt:variant>
      <vt:variant>
        <vt:lpwstr/>
      </vt:variant>
      <vt:variant>
        <vt:i4>6488109</vt:i4>
      </vt:variant>
      <vt:variant>
        <vt:i4>6150</vt:i4>
      </vt:variant>
      <vt:variant>
        <vt:i4>0</vt:i4>
      </vt:variant>
      <vt:variant>
        <vt:i4>5</vt:i4>
      </vt:variant>
      <vt:variant>
        <vt:lpwstr>http://curia.europa.eu/juris/document/document.jsf?text=&amp;docid=124743&amp;pageIndex=0&amp;doclang=EN&amp;mode=lst&amp;dir=&amp;occ=first&amp;part=1&amp;cid=1808185</vt:lpwstr>
      </vt:variant>
      <vt:variant>
        <vt:lpwstr/>
      </vt:variant>
      <vt:variant>
        <vt:i4>7667721</vt:i4>
      </vt:variant>
      <vt:variant>
        <vt:i4>6147</vt:i4>
      </vt:variant>
      <vt:variant>
        <vt:i4>0</vt:i4>
      </vt:variant>
      <vt:variant>
        <vt:i4>5</vt:i4>
      </vt:variant>
      <vt:variant>
        <vt:lpwstr>http://www.blhr.org/media/documents/Bulletin_22_july_2012.doc</vt:lpwstr>
      </vt:variant>
      <vt:variant>
        <vt:lpwstr/>
      </vt:variant>
      <vt:variant>
        <vt:i4>7143469</vt:i4>
      </vt:variant>
      <vt:variant>
        <vt:i4>6144</vt:i4>
      </vt:variant>
      <vt:variant>
        <vt:i4>0</vt:i4>
      </vt:variant>
      <vt:variant>
        <vt:i4>5</vt:i4>
      </vt:variant>
      <vt:variant>
        <vt:lpwstr>http://hudoc.echr.coe.int/sites/eng/pages/search.aspx?i=001-112576</vt:lpwstr>
      </vt:variant>
      <vt:variant>
        <vt:lpwstr/>
      </vt:variant>
      <vt:variant>
        <vt:i4>7667721</vt:i4>
      </vt:variant>
      <vt:variant>
        <vt:i4>6141</vt:i4>
      </vt:variant>
      <vt:variant>
        <vt:i4>0</vt:i4>
      </vt:variant>
      <vt:variant>
        <vt:i4>5</vt:i4>
      </vt:variant>
      <vt:variant>
        <vt:lpwstr>http://www.blhr.org/media/documents/Bulletin_22_july_2012.doc</vt:lpwstr>
      </vt:variant>
      <vt:variant>
        <vt:lpwstr/>
      </vt:variant>
      <vt:variant>
        <vt:i4>7143464</vt:i4>
      </vt:variant>
      <vt:variant>
        <vt:i4>6138</vt:i4>
      </vt:variant>
      <vt:variant>
        <vt:i4>0</vt:i4>
      </vt:variant>
      <vt:variant>
        <vt:i4>5</vt:i4>
      </vt:variant>
      <vt:variant>
        <vt:lpwstr>http://hudoc.echr.coe.int/sites/eng/pages/search.aspx?i=001-112221</vt:lpwstr>
      </vt:variant>
      <vt:variant>
        <vt:lpwstr/>
      </vt:variant>
      <vt:variant>
        <vt:i4>7667721</vt:i4>
      </vt:variant>
      <vt:variant>
        <vt:i4>6135</vt:i4>
      </vt:variant>
      <vt:variant>
        <vt:i4>0</vt:i4>
      </vt:variant>
      <vt:variant>
        <vt:i4>5</vt:i4>
      </vt:variant>
      <vt:variant>
        <vt:lpwstr>http://www.blhr.org/media/documents/Bulletin_22_july_2012.doc</vt:lpwstr>
      </vt:variant>
      <vt:variant>
        <vt:lpwstr/>
      </vt:variant>
      <vt:variant>
        <vt:i4>7077930</vt:i4>
      </vt:variant>
      <vt:variant>
        <vt:i4>6132</vt:i4>
      </vt:variant>
      <vt:variant>
        <vt:i4>0</vt:i4>
      </vt:variant>
      <vt:variant>
        <vt:i4>5</vt:i4>
      </vt:variant>
      <vt:variant>
        <vt:lpwstr>http://hudoc.echr.coe.int/sites/eng/pages/search.aspx?i=001-111634</vt:lpwstr>
      </vt:variant>
      <vt:variant>
        <vt:lpwstr/>
      </vt:variant>
      <vt:variant>
        <vt:i4>6881288</vt:i4>
      </vt:variant>
      <vt:variant>
        <vt:i4>6129</vt:i4>
      </vt:variant>
      <vt:variant>
        <vt:i4>0</vt:i4>
      </vt:variant>
      <vt:variant>
        <vt:i4>5</vt:i4>
      </vt:variant>
      <vt:variant>
        <vt:lpwstr>http://www.blhr.org/media/documents/Bulletin_21_june_2012.doc</vt:lpwstr>
      </vt:variant>
      <vt:variant>
        <vt:lpwstr/>
      </vt:variant>
      <vt:variant>
        <vt:i4>6619177</vt:i4>
      </vt:variant>
      <vt:variant>
        <vt:i4>6126</vt:i4>
      </vt:variant>
      <vt:variant>
        <vt:i4>0</vt:i4>
      </vt:variant>
      <vt:variant>
        <vt:i4>5</vt:i4>
      </vt:variant>
      <vt:variant>
        <vt:lpwstr>http://hudoc.echr.coe.int/sites/eng/pages/search.aspx?i=001-110813</vt:lpwstr>
      </vt:variant>
      <vt:variant>
        <vt:lpwstr/>
      </vt:variant>
      <vt:variant>
        <vt:i4>6881289</vt:i4>
      </vt:variant>
      <vt:variant>
        <vt:i4>6123</vt:i4>
      </vt:variant>
      <vt:variant>
        <vt:i4>0</vt:i4>
      </vt:variant>
      <vt:variant>
        <vt:i4>5</vt:i4>
      </vt:variant>
      <vt:variant>
        <vt:lpwstr>http://www.blhr.org/media/documents/Bulletin_20_june_2012.doc</vt:lpwstr>
      </vt:variant>
      <vt:variant>
        <vt:lpwstr/>
      </vt:variant>
      <vt:variant>
        <vt:i4>7340082</vt:i4>
      </vt:variant>
      <vt:variant>
        <vt:i4>6120</vt:i4>
      </vt:variant>
      <vt:variant>
        <vt:i4>0</vt:i4>
      </vt:variant>
      <vt:variant>
        <vt:i4>5</vt:i4>
      </vt:variant>
      <vt:variant>
        <vt:lpwstr>http://curia.europa.eu/juris/document/document.jsf?text=&amp;docid=121741&amp;pageIndex=0&amp;doclang=en&amp;mode=req&amp;dir=&amp;occ=first&amp;part=1&amp;cid=1925543</vt:lpwstr>
      </vt:variant>
      <vt:variant>
        <vt:lpwstr/>
      </vt:variant>
      <vt:variant>
        <vt:i4>8060928</vt:i4>
      </vt:variant>
      <vt:variant>
        <vt:i4>6117</vt:i4>
      </vt:variant>
      <vt:variant>
        <vt:i4>0</vt:i4>
      </vt:variant>
      <vt:variant>
        <vt:i4>5</vt:i4>
      </vt:variant>
      <vt:variant>
        <vt:lpwstr>http://www.blhr.org/media/documents/Bulletin_19_april_2012.doc</vt:lpwstr>
      </vt:variant>
      <vt:variant>
        <vt:lpwstr/>
      </vt:variant>
      <vt:variant>
        <vt:i4>7471161</vt:i4>
      </vt:variant>
      <vt:variant>
        <vt:i4>6114</vt:i4>
      </vt:variant>
      <vt:variant>
        <vt:i4>0</vt:i4>
      </vt:variant>
      <vt:variant>
        <vt:i4>5</vt:i4>
      </vt:variant>
      <vt:variant>
        <vt:lpwstr>http://curia.europa.eu/juris/document/document.jsf?text=&amp;docid=121961&amp;pageIndex=0&amp;doclang=EN&amp;mode=doc&amp;dir=&amp;occ=first&amp;part=1&amp;cid=2467317</vt:lpwstr>
      </vt:variant>
      <vt:variant>
        <vt:lpwstr/>
      </vt:variant>
      <vt:variant>
        <vt:i4>8060928</vt:i4>
      </vt:variant>
      <vt:variant>
        <vt:i4>6111</vt:i4>
      </vt:variant>
      <vt:variant>
        <vt:i4>0</vt:i4>
      </vt:variant>
      <vt:variant>
        <vt:i4>5</vt:i4>
      </vt:variant>
      <vt:variant>
        <vt:lpwstr>http://www.blhr.org/media/documents/Bulletin_19_april_2012.doc</vt:lpwstr>
      </vt:variant>
      <vt:variant>
        <vt:lpwstr/>
      </vt:variant>
      <vt:variant>
        <vt:i4>196620</vt:i4>
      </vt:variant>
      <vt:variant>
        <vt:i4>6108</vt:i4>
      </vt:variant>
      <vt:variant>
        <vt:i4>0</vt:i4>
      </vt:variant>
      <vt:variant>
        <vt:i4>5</vt:i4>
      </vt:variant>
      <vt:variant>
        <vt:lpwstr>http://cmiskp.echr.coe.int/tkp197/view.asp?action=html&amp;documentId=904732&amp;portal=hbkm&amp;source=externalbydocnumber&amp;table=F69A27FD8FB86142BF01C1166DEA398649</vt:lpwstr>
      </vt:variant>
      <vt:variant>
        <vt:lpwstr/>
      </vt:variant>
      <vt:variant>
        <vt:i4>6291465</vt:i4>
      </vt:variant>
      <vt:variant>
        <vt:i4>6105</vt:i4>
      </vt:variant>
      <vt:variant>
        <vt:i4>0</vt:i4>
      </vt:variant>
      <vt:variant>
        <vt:i4>5</vt:i4>
      </vt:variant>
      <vt:variant>
        <vt:lpwstr>http://www.blhr.org/media/documents/Bulletin_18_march_2012.doc</vt:lpwstr>
      </vt:variant>
      <vt:variant>
        <vt:lpwstr/>
      </vt:variant>
      <vt:variant>
        <vt:i4>983045</vt:i4>
      </vt:variant>
      <vt:variant>
        <vt:i4>6102</vt:i4>
      </vt:variant>
      <vt:variant>
        <vt:i4>0</vt:i4>
      </vt:variant>
      <vt:variant>
        <vt:i4>5</vt:i4>
      </vt:variant>
      <vt:variant>
        <vt:lpwstr>http://cmiskp.echr.coe.int/tkp197/view.asp?action=html&amp;documentId=896898&amp;portal=hbkm&amp;source=externalbydocnumber&amp;table=F69A27FD8FB86142BF01C1166DEA398649</vt:lpwstr>
      </vt:variant>
      <vt:variant>
        <vt:lpwstr/>
      </vt:variant>
      <vt:variant>
        <vt:i4>6946820</vt:i4>
      </vt:variant>
      <vt:variant>
        <vt:i4>6099</vt:i4>
      </vt:variant>
      <vt:variant>
        <vt:i4>0</vt:i4>
      </vt:variant>
      <vt:variant>
        <vt:i4>5</vt:i4>
      </vt:variant>
      <vt:variant>
        <vt:lpwstr>http://www.blhr.org/media/documents/Bulletin_15_december_2011.doc</vt:lpwstr>
      </vt:variant>
      <vt:variant>
        <vt:lpwstr/>
      </vt:variant>
      <vt:variant>
        <vt:i4>458759</vt:i4>
      </vt:variant>
      <vt:variant>
        <vt:i4>6096</vt:i4>
      </vt:variant>
      <vt:variant>
        <vt:i4>0</vt:i4>
      </vt:variant>
      <vt:variant>
        <vt:i4>5</vt:i4>
      </vt:variant>
      <vt:variant>
        <vt:lpwstr>http://cmiskp.echr.coe.int/tkp197/view.asp?action=html&amp;documentId=895880&amp;portal=hbkm&amp;source=externalbydocnumber&amp;table=F69A27FD8FB86142BF01C1166DEA398649</vt:lpwstr>
      </vt:variant>
      <vt:variant>
        <vt:lpwstr/>
      </vt:variant>
      <vt:variant>
        <vt:i4>1114214</vt:i4>
      </vt:variant>
      <vt:variant>
        <vt:i4>6093</vt:i4>
      </vt:variant>
      <vt:variant>
        <vt:i4>0</vt:i4>
      </vt:variant>
      <vt:variant>
        <vt:i4>5</vt:i4>
      </vt:variant>
      <vt:variant>
        <vt:lpwstr>http://www.blhr.org/media/documents/Bulletin_14_noemvri_2011.doc</vt:lpwstr>
      </vt:variant>
      <vt:variant>
        <vt:lpwstr/>
      </vt:variant>
      <vt:variant>
        <vt:i4>983105</vt:i4>
      </vt:variant>
      <vt:variant>
        <vt:i4>6090</vt:i4>
      </vt:variant>
      <vt:variant>
        <vt:i4>0</vt:i4>
      </vt:variant>
      <vt:variant>
        <vt:i4>5</vt:i4>
      </vt:variant>
      <vt:variant>
        <vt:lpwstr>http://curia.europa.eu/juris/document/document.jsf?text=&amp;docid=85095&amp;pageIndex=0&amp;doclang=BG&amp;mode=lst&amp;dir=&amp;occ=first&amp;part=1&amp;cid=523629</vt:lpwstr>
      </vt:variant>
      <vt:variant>
        <vt:lpwstr/>
      </vt:variant>
      <vt:variant>
        <vt:i4>524414</vt:i4>
      </vt:variant>
      <vt:variant>
        <vt:i4>6087</vt:i4>
      </vt:variant>
      <vt:variant>
        <vt:i4>0</vt:i4>
      </vt:variant>
      <vt:variant>
        <vt:i4>5</vt:i4>
      </vt:variant>
      <vt:variant>
        <vt:lpwstr>http://www.blhr.org/media/documents/Bulletin_13_october_2011.doc</vt:lpwstr>
      </vt:variant>
      <vt:variant>
        <vt:lpwstr/>
      </vt:variant>
      <vt:variant>
        <vt:i4>262145</vt:i4>
      </vt:variant>
      <vt:variant>
        <vt:i4>6084</vt:i4>
      </vt:variant>
      <vt:variant>
        <vt:i4>0</vt:i4>
      </vt:variant>
      <vt:variant>
        <vt:i4>5</vt:i4>
      </vt:variant>
      <vt:variant>
        <vt:lpwstr>http://cmiskp.echr.coe.int/tkp197/view.asp?action=html&amp;documentId=893883&amp;portal=hbkm&amp;source=externalbydocnumber&amp;table=F69A27FD8FB86142BF01C1166DEA398649</vt:lpwstr>
      </vt:variant>
      <vt:variant>
        <vt:lpwstr/>
      </vt:variant>
      <vt:variant>
        <vt:i4>524414</vt:i4>
      </vt:variant>
      <vt:variant>
        <vt:i4>6081</vt:i4>
      </vt:variant>
      <vt:variant>
        <vt:i4>0</vt:i4>
      </vt:variant>
      <vt:variant>
        <vt:i4>5</vt:i4>
      </vt:variant>
      <vt:variant>
        <vt:lpwstr>http://www.blhr.org/media/documents/Bulletin_13_october_2011.doc</vt:lpwstr>
      </vt:variant>
      <vt:variant>
        <vt:lpwstr/>
      </vt:variant>
      <vt:variant>
        <vt:i4>327691</vt:i4>
      </vt:variant>
      <vt:variant>
        <vt:i4>6078</vt:i4>
      </vt:variant>
      <vt:variant>
        <vt:i4>0</vt:i4>
      </vt:variant>
      <vt:variant>
        <vt:i4>5</vt:i4>
      </vt:variant>
      <vt:variant>
        <vt:lpwstr>http://cmiskp.echr.coe.int/tkp197/view.asp?action=html&amp;documentId=893329&amp;portal=hbkm&amp;source=externalbydocnumber&amp;table=F69A27FD8FB86142BF01C1166DEA398649</vt:lpwstr>
      </vt:variant>
      <vt:variant>
        <vt:lpwstr/>
      </vt:variant>
      <vt:variant>
        <vt:i4>524414</vt:i4>
      </vt:variant>
      <vt:variant>
        <vt:i4>6075</vt:i4>
      </vt:variant>
      <vt:variant>
        <vt:i4>0</vt:i4>
      </vt:variant>
      <vt:variant>
        <vt:i4>5</vt:i4>
      </vt:variant>
      <vt:variant>
        <vt:lpwstr>http://www.blhr.org/media/documents/Bulletin_13_october_2011.doc</vt:lpwstr>
      </vt:variant>
      <vt:variant>
        <vt:lpwstr/>
      </vt:variant>
      <vt:variant>
        <vt:i4>196619</vt:i4>
      </vt:variant>
      <vt:variant>
        <vt:i4>6072</vt:i4>
      </vt:variant>
      <vt:variant>
        <vt:i4>0</vt:i4>
      </vt:variant>
      <vt:variant>
        <vt:i4>5</vt:i4>
      </vt:variant>
      <vt:variant>
        <vt:lpwstr>http://cmiskp.echr.coe.int/tkp197/view.asp?action=html&amp;documentId=893925&amp;portal=hbkm&amp;source=externalbydocnumber&amp;table=F69A27FD8FB86142BF01C1166DEA398649</vt:lpwstr>
      </vt:variant>
      <vt:variant>
        <vt:lpwstr/>
      </vt:variant>
      <vt:variant>
        <vt:i4>524414</vt:i4>
      </vt:variant>
      <vt:variant>
        <vt:i4>6069</vt:i4>
      </vt:variant>
      <vt:variant>
        <vt:i4>0</vt:i4>
      </vt:variant>
      <vt:variant>
        <vt:i4>5</vt:i4>
      </vt:variant>
      <vt:variant>
        <vt:lpwstr>http://www.blhr.org/media/documents/Bulletin_13_october_2011.doc</vt:lpwstr>
      </vt:variant>
      <vt:variant>
        <vt:lpwstr/>
      </vt:variant>
      <vt:variant>
        <vt:i4>262151</vt:i4>
      </vt:variant>
      <vt:variant>
        <vt:i4>6066</vt:i4>
      </vt:variant>
      <vt:variant>
        <vt:i4>0</vt:i4>
      </vt:variant>
      <vt:variant>
        <vt:i4>5</vt:i4>
      </vt:variant>
      <vt:variant>
        <vt:lpwstr>http://cmiskp.echr.coe.int/tkp197/view.asp?action=html&amp;documentId=894299&amp;portal=hbkm&amp;source=externalbydocnumber&amp;table=F69A27FD8FB86142BF01C1166DEA398649</vt:lpwstr>
      </vt:variant>
      <vt:variant>
        <vt:lpwstr/>
      </vt:variant>
      <vt:variant>
        <vt:i4>524414</vt:i4>
      </vt:variant>
      <vt:variant>
        <vt:i4>6063</vt:i4>
      </vt:variant>
      <vt:variant>
        <vt:i4>0</vt:i4>
      </vt:variant>
      <vt:variant>
        <vt:i4>5</vt:i4>
      </vt:variant>
      <vt:variant>
        <vt:lpwstr>http://www.blhr.org/media/documents/Bulletin_13_october_2011.doc</vt:lpwstr>
      </vt:variant>
      <vt:variant>
        <vt:lpwstr/>
      </vt:variant>
      <vt:variant>
        <vt:i4>6946853</vt:i4>
      </vt:variant>
      <vt:variant>
        <vt:i4>6060</vt:i4>
      </vt:variant>
      <vt:variant>
        <vt:i4>0</vt:i4>
      </vt:variant>
      <vt:variant>
        <vt:i4>5</vt:i4>
      </vt:variant>
      <vt:variant>
        <vt:lpwstr>http://curia.europa.eu/juris/document/document.jsf?text=&amp;docid=109381&amp;pageIndex=0&amp;doclang=BG&amp;mode=lst&amp;dir=&amp;occ=first&amp;part=1&amp;cid=301990</vt:lpwstr>
      </vt:variant>
      <vt:variant>
        <vt:lpwstr/>
      </vt:variant>
      <vt:variant>
        <vt:i4>524415</vt:i4>
      </vt:variant>
      <vt:variant>
        <vt:i4>6057</vt:i4>
      </vt:variant>
      <vt:variant>
        <vt:i4>0</vt:i4>
      </vt:variant>
      <vt:variant>
        <vt:i4>5</vt:i4>
      </vt:variant>
      <vt:variant>
        <vt:lpwstr>http://www.blhr.org/media/documents/Bulletin_12_october_2011.doc</vt:lpwstr>
      </vt:variant>
      <vt:variant>
        <vt:lpwstr/>
      </vt:variant>
      <vt:variant>
        <vt:i4>524298</vt:i4>
      </vt:variant>
      <vt:variant>
        <vt:i4>6054</vt:i4>
      </vt:variant>
      <vt:variant>
        <vt:i4>0</vt:i4>
      </vt:variant>
      <vt:variant>
        <vt:i4>5</vt:i4>
      </vt:variant>
      <vt:variant>
        <vt:lpwstr>http://cmiskp.echr.coe.int/tkp197/view.asp?action=html&amp;documentId=892324&amp;portal=hbkm&amp;source=externalbydocnumber&amp;table=F69A27FD8FB86142BF01C1166DEA398649</vt:lpwstr>
      </vt:variant>
      <vt:variant>
        <vt:lpwstr/>
      </vt:variant>
      <vt:variant>
        <vt:i4>524415</vt:i4>
      </vt:variant>
      <vt:variant>
        <vt:i4>6051</vt:i4>
      </vt:variant>
      <vt:variant>
        <vt:i4>0</vt:i4>
      </vt:variant>
      <vt:variant>
        <vt:i4>5</vt:i4>
      </vt:variant>
      <vt:variant>
        <vt:lpwstr>http://www.blhr.org/media/documents/Bulletin_12_october_2011.doc</vt:lpwstr>
      </vt:variant>
      <vt:variant>
        <vt:lpwstr/>
      </vt:variant>
      <vt:variant>
        <vt:i4>5636122</vt:i4>
      </vt:variant>
      <vt:variant>
        <vt:i4>6048</vt:i4>
      </vt:variant>
      <vt:variant>
        <vt:i4>0</vt:i4>
      </vt:variant>
      <vt:variant>
        <vt:i4>5</vt:i4>
      </vt:variant>
      <vt:variant>
        <vt:lpwstr>http://eur-lex.europa.eu/LexUriServ/LexUriServ.do?uri=OJ:C:2011:269:0012:0013:BG:PDF</vt:lpwstr>
      </vt:variant>
      <vt:variant>
        <vt:lpwstr/>
      </vt:variant>
      <vt:variant>
        <vt:i4>7733257</vt:i4>
      </vt:variant>
      <vt:variant>
        <vt:i4>6045</vt:i4>
      </vt:variant>
      <vt:variant>
        <vt:i4>0</vt:i4>
      </vt:variant>
      <vt:variant>
        <vt:i4>5</vt:i4>
      </vt:variant>
      <vt:variant>
        <vt:lpwstr>http://www.blhr.org/media/documents/Bulletin_11_July_2011.doc</vt:lpwstr>
      </vt:variant>
      <vt:variant>
        <vt:lpwstr/>
      </vt:variant>
      <vt:variant>
        <vt:i4>720990</vt:i4>
      </vt:variant>
      <vt:variant>
        <vt:i4>6042</vt:i4>
      </vt:variant>
      <vt:variant>
        <vt:i4>0</vt:i4>
      </vt:variant>
      <vt:variant>
        <vt:i4>5</vt:i4>
      </vt:variant>
      <vt:variant>
        <vt:lpwstr>http://curia.europa.eu/juris/document/document.jsf?text=&amp;docid=82791&amp;pageIndex=0&amp;doclang=FR&amp;mode=lst&amp;dir=&amp;occ=first&amp;part=1&amp;cid=301957</vt:lpwstr>
      </vt:variant>
      <vt:variant>
        <vt:lpwstr/>
      </vt:variant>
      <vt:variant>
        <vt:i4>7733257</vt:i4>
      </vt:variant>
      <vt:variant>
        <vt:i4>6039</vt:i4>
      </vt:variant>
      <vt:variant>
        <vt:i4>0</vt:i4>
      </vt:variant>
      <vt:variant>
        <vt:i4>5</vt:i4>
      </vt:variant>
      <vt:variant>
        <vt:lpwstr>http://www.blhr.org/media/documents/Bulletin_11_July_2011.doc</vt:lpwstr>
      </vt:variant>
      <vt:variant>
        <vt:lpwstr/>
      </vt:variant>
      <vt:variant>
        <vt:i4>196617</vt:i4>
      </vt:variant>
      <vt:variant>
        <vt:i4>6036</vt:i4>
      </vt:variant>
      <vt:variant>
        <vt:i4>0</vt:i4>
      </vt:variant>
      <vt:variant>
        <vt:i4>5</vt:i4>
      </vt:variant>
      <vt:variant>
        <vt:lpwstr>http://cmiskp.echr.coe.int/tkp197/view.asp?action=html&amp;documentId=887944&amp;portal=hbkm&amp;source=externalbydocnumber&amp;table=F69A27FD8FB86142BF01C1166DEA398649</vt:lpwstr>
      </vt:variant>
      <vt:variant>
        <vt:lpwstr/>
      </vt:variant>
      <vt:variant>
        <vt:i4>7733257</vt:i4>
      </vt:variant>
      <vt:variant>
        <vt:i4>6033</vt:i4>
      </vt:variant>
      <vt:variant>
        <vt:i4>0</vt:i4>
      </vt:variant>
      <vt:variant>
        <vt:i4>5</vt:i4>
      </vt:variant>
      <vt:variant>
        <vt:lpwstr>http://www.blhr.org/media/documents/Bulletin_11_July_2011.doc</vt:lpwstr>
      </vt:variant>
      <vt:variant>
        <vt:lpwstr/>
      </vt:variant>
      <vt:variant>
        <vt:i4>524292</vt:i4>
      </vt:variant>
      <vt:variant>
        <vt:i4>6030</vt:i4>
      </vt:variant>
      <vt:variant>
        <vt:i4>0</vt:i4>
      </vt:variant>
      <vt:variant>
        <vt:i4>5</vt:i4>
      </vt:variant>
      <vt:variant>
        <vt:lpwstr>http://cmiskp.echr.coe.int/tkp197/view.asp?action=html&amp;documentId=886781&amp;portal=hbkm&amp;source=externalbydocnumber&amp;table=F69A27FD8FB86142BF01C1166DEA398649</vt:lpwstr>
      </vt:variant>
      <vt:variant>
        <vt:lpwstr/>
      </vt:variant>
      <vt:variant>
        <vt:i4>6946826</vt:i4>
      </vt:variant>
      <vt:variant>
        <vt:i4>6027</vt:i4>
      </vt:variant>
      <vt:variant>
        <vt:i4>0</vt:i4>
      </vt:variant>
      <vt:variant>
        <vt:i4>5</vt:i4>
      </vt:variant>
      <vt:variant>
        <vt:lpwstr>http://www.blhr.org/media/documents/Bulletin_10_June_2011.doc</vt:lpwstr>
      </vt:variant>
      <vt:variant>
        <vt:lpwstr/>
      </vt:variant>
      <vt:variant>
        <vt:i4>3014781</vt:i4>
      </vt:variant>
      <vt:variant>
        <vt:i4>6024</vt:i4>
      </vt:variant>
      <vt:variant>
        <vt:i4>0</vt:i4>
      </vt:variant>
      <vt:variant>
        <vt:i4>5</vt:i4>
      </vt:variant>
      <vt:variant>
        <vt:lpwstr>http://curia.europa.eu/juris/document/document.jsf?text=&amp;docid=81984&amp;pageIndex=0&amp;doclang=BG&amp;mode=lst&amp;dir=&amp;occ=first&amp;part=1&amp;cid=301837t=affint&amp;affclose=affclose&amp;alldocrec=alldocrec&amp;docdecision=docdecision</vt:lpwstr>
      </vt:variant>
      <vt:variant>
        <vt:lpwstr/>
      </vt:variant>
      <vt:variant>
        <vt:i4>131144</vt:i4>
      </vt:variant>
      <vt:variant>
        <vt:i4>6021</vt:i4>
      </vt:variant>
      <vt:variant>
        <vt:i4>0</vt:i4>
      </vt:variant>
      <vt:variant>
        <vt:i4>5</vt:i4>
      </vt:variant>
      <vt:variant>
        <vt:lpwstr>http://curia.europa.eu/juris/document/document.jsf?text=&amp;docid=81987&amp;pageIndex=0&amp;doclang=BG&amp;mode=lst&amp;dir=&amp;occ=first&amp;part=1&amp;cid=301808</vt:lpwstr>
      </vt:variant>
      <vt:variant>
        <vt:lpwstr/>
      </vt:variant>
      <vt:variant>
        <vt:i4>786502</vt:i4>
      </vt:variant>
      <vt:variant>
        <vt:i4>6018</vt:i4>
      </vt:variant>
      <vt:variant>
        <vt:i4>0</vt:i4>
      </vt:variant>
      <vt:variant>
        <vt:i4>5</vt:i4>
      </vt:variant>
      <vt:variant>
        <vt:lpwstr>http://curia.europa.eu/juris/document/document.jsf?text=&amp;docid=81991&amp;pageIndex=0&amp;doclang=BG&amp;mode=lst&amp;dir=&amp;occ=first&amp;part=1&amp;cid=301780</vt:lpwstr>
      </vt:variant>
      <vt:variant>
        <vt:lpwstr/>
      </vt:variant>
      <vt:variant>
        <vt:i4>327751</vt:i4>
      </vt:variant>
      <vt:variant>
        <vt:i4>6015</vt:i4>
      </vt:variant>
      <vt:variant>
        <vt:i4>0</vt:i4>
      </vt:variant>
      <vt:variant>
        <vt:i4>5</vt:i4>
      </vt:variant>
      <vt:variant>
        <vt:lpwstr>http://curia.europa.eu/juris/document/document.jsf?text=&amp;docid=81985&amp;pageIndex=0&amp;doclang=BG&amp;mode=lst&amp;dir=&amp;occ=first&amp;part=1&amp;cid=301757</vt:lpwstr>
      </vt:variant>
      <vt:variant>
        <vt:lpwstr/>
      </vt:variant>
      <vt:variant>
        <vt:i4>196679</vt:i4>
      </vt:variant>
      <vt:variant>
        <vt:i4>6012</vt:i4>
      </vt:variant>
      <vt:variant>
        <vt:i4>0</vt:i4>
      </vt:variant>
      <vt:variant>
        <vt:i4>5</vt:i4>
      </vt:variant>
      <vt:variant>
        <vt:lpwstr>http://curia.europa.eu/juris/document/document.jsf?text=&amp;docid=81986&amp;pageIndex=0&amp;doclang=BG&amp;mode=lst&amp;dir=&amp;occ=first&amp;part=1&amp;cid=301706</vt:lpwstr>
      </vt:variant>
      <vt:variant>
        <vt:lpwstr/>
      </vt:variant>
      <vt:variant>
        <vt:i4>655430</vt:i4>
      </vt:variant>
      <vt:variant>
        <vt:i4>6009</vt:i4>
      </vt:variant>
      <vt:variant>
        <vt:i4>0</vt:i4>
      </vt:variant>
      <vt:variant>
        <vt:i4>5</vt:i4>
      </vt:variant>
      <vt:variant>
        <vt:lpwstr>http://curia.europa.eu/juris/document/document.jsf?text=&amp;docid=81988&amp;pageIndex=0&amp;doclang=BG&amp;mode=lst&amp;dir=&amp;occ=first&amp;part=1&amp;cid=301675</vt:lpwstr>
      </vt:variant>
      <vt:variant>
        <vt:lpwstr/>
      </vt:variant>
      <vt:variant>
        <vt:i4>3735552</vt:i4>
      </vt:variant>
      <vt:variant>
        <vt:i4>6006</vt:i4>
      </vt:variant>
      <vt:variant>
        <vt:i4>0</vt:i4>
      </vt:variant>
      <vt:variant>
        <vt:i4>5</vt:i4>
      </vt:variant>
      <vt:variant>
        <vt:lpwstr>http://www.blhr.org/media/documents/Bulletin_9_may_2011.doc</vt:lpwstr>
      </vt:variant>
      <vt:variant>
        <vt:lpwstr/>
      </vt:variant>
      <vt:variant>
        <vt:i4>77</vt:i4>
      </vt:variant>
      <vt:variant>
        <vt:i4>6003</vt:i4>
      </vt:variant>
      <vt:variant>
        <vt:i4>0</vt:i4>
      </vt:variant>
      <vt:variant>
        <vt:i4>5</vt:i4>
      </vt:variant>
      <vt:variant>
        <vt:lpwstr>http://curia.europa.eu/juris/document/document.jsf?text=&amp;docid=80921&amp;pageIndex=0&amp;doclang=BG&amp;mode=lst&amp;dir=&amp;occ=first&amp;part=1&amp;cid=301644</vt:lpwstr>
      </vt:variant>
      <vt:variant>
        <vt:lpwstr/>
      </vt:variant>
      <vt:variant>
        <vt:i4>3735552</vt:i4>
      </vt:variant>
      <vt:variant>
        <vt:i4>6000</vt:i4>
      </vt:variant>
      <vt:variant>
        <vt:i4>0</vt:i4>
      </vt:variant>
      <vt:variant>
        <vt:i4>5</vt:i4>
      </vt:variant>
      <vt:variant>
        <vt:lpwstr>http://www.blhr.org/media/documents/Bulletin_9_may_2011.doc</vt:lpwstr>
      </vt:variant>
      <vt:variant>
        <vt:lpwstr/>
      </vt:variant>
      <vt:variant>
        <vt:i4>131149</vt:i4>
      </vt:variant>
      <vt:variant>
        <vt:i4>5997</vt:i4>
      </vt:variant>
      <vt:variant>
        <vt:i4>0</vt:i4>
      </vt:variant>
      <vt:variant>
        <vt:i4>5</vt:i4>
      </vt:variant>
      <vt:variant>
        <vt:lpwstr>http://curia.europa.eu/juris/document/document.jsf?text=&amp;docid=80019&amp;pageIndex=0&amp;doclang=BG&amp;mode=lst&amp;dir=&amp;occ=first&amp;part=1&amp;cid=301573</vt:lpwstr>
      </vt:variant>
      <vt:variant>
        <vt:lpwstr/>
      </vt:variant>
      <vt:variant>
        <vt:i4>131149</vt:i4>
      </vt:variant>
      <vt:variant>
        <vt:i4>5994</vt:i4>
      </vt:variant>
      <vt:variant>
        <vt:i4>0</vt:i4>
      </vt:variant>
      <vt:variant>
        <vt:i4>5</vt:i4>
      </vt:variant>
      <vt:variant>
        <vt:lpwstr>http://curia.europa.eu/juris/document/document.jsf?text=&amp;docid=80019&amp;pageIndex=0&amp;doclang=BG&amp;mode=lst&amp;dir=&amp;occ=first&amp;part=1&amp;cid=301573</vt:lpwstr>
      </vt:variant>
      <vt:variant>
        <vt:lpwstr/>
      </vt:variant>
      <vt:variant>
        <vt:i4>5505123</vt:i4>
      </vt:variant>
      <vt:variant>
        <vt:i4>5991</vt:i4>
      </vt:variant>
      <vt:variant>
        <vt:i4>0</vt:i4>
      </vt:variant>
      <vt:variant>
        <vt:i4>5</vt:i4>
      </vt:variant>
      <vt:variant>
        <vt:lpwstr>http://www.blhr.org/media/documents/Bulletin_7_march_2011.doc</vt:lpwstr>
      </vt:variant>
      <vt:variant>
        <vt:lpwstr/>
      </vt:variant>
      <vt:variant>
        <vt:i4>589837</vt:i4>
      </vt:variant>
      <vt:variant>
        <vt:i4>5988</vt:i4>
      </vt:variant>
      <vt:variant>
        <vt:i4>0</vt:i4>
      </vt:variant>
      <vt:variant>
        <vt:i4>5</vt:i4>
      </vt:variant>
      <vt:variant>
        <vt:lpwstr>http://cmiskp.echr.coe.int/tkp197/view.asp?action=html&amp;documentId=882651&amp;portal=hbkm&amp;source=externalbydocnumber&amp;table=F69A27FD8FB86142BF01C1166DEA398649</vt:lpwstr>
      </vt:variant>
      <vt:variant>
        <vt:lpwstr/>
      </vt:variant>
      <vt:variant>
        <vt:i4>5505123</vt:i4>
      </vt:variant>
      <vt:variant>
        <vt:i4>5985</vt:i4>
      </vt:variant>
      <vt:variant>
        <vt:i4>0</vt:i4>
      </vt:variant>
      <vt:variant>
        <vt:i4>5</vt:i4>
      </vt:variant>
      <vt:variant>
        <vt:lpwstr>http://www.blhr.org/media/documents/Bulletin_7_march_2011.doc</vt:lpwstr>
      </vt:variant>
      <vt:variant>
        <vt:lpwstr/>
      </vt:variant>
      <vt:variant>
        <vt:i4>65550</vt:i4>
      </vt:variant>
      <vt:variant>
        <vt:i4>5982</vt:i4>
      </vt:variant>
      <vt:variant>
        <vt:i4>0</vt:i4>
      </vt:variant>
      <vt:variant>
        <vt:i4>5</vt:i4>
      </vt:variant>
      <vt:variant>
        <vt:lpwstr>http://cmiskp.echr.coe.int/tkp197/view.asp?action=html&amp;documentId=881758&amp;portal=hbkm&amp;source=externalbydocnumber&amp;table=F69A27FD8FB86142BF01C1166DEA398649</vt:lpwstr>
      </vt:variant>
      <vt:variant>
        <vt:lpwstr/>
      </vt:variant>
      <vt:variant>
        <vt:i4>3801110</vt:i4>
      </vt:variant>
      <vt:variant>
        <vt:i4>5979</vt:i4>
      </vt:variant>
      <vt:variant>
        <vt:i4>0</vt:i4>
      </vt:variant>
      <vt:variant>
        <vt:i4>5</vt:i4>
      </vt:variant>
      <vt:variant>
        <vt:lpwstr>http://www.blhr.org/media/documents/Bulletin_6_February_2011.doc</vt:lpwstr>
      </vt:variant>
      <vt:variant>
        <vt:lpwstr/>
      </vt:variant>
      <vt:variant>
        <vt:i4>524296</vt:i4>
      </vt:variant>
      <vt:variant>
        <vt:i4>5976</vt:i4>
      </vt:variant>
      <vt:variant>
        <vt:i4>0</vt:i4>
      </vt:variant>
      <vt:variant>
        <vt:i4>5</vt:i4>
      </vt:variant>
      <vt:variant>
        <vt:lpwstr>http://cmiskp.echr.coe.int/tkp197/view.asp?action=html&amp;documentId=880224&amp;portal=hbkm&amp;source=externalbydocnumber&amp;table=F69A27FD8FB86142BF01C1166DEA398649</vt:lpwstr>
      </vt:variant>
      <vt:variant>
        <vt:lpwstr/>
      </vt:variant>
      <vt:variant>
        <vt:i4>3997703</vt:i4>
      </vt:variant>
      <vt:variant>
        <vt:i4>5973</vt:i4>
      </vt:variant>
      <vt:variant>
        <vt:i4>0</vt:i4>
      </vt:variant>
      <vt:variant>
        <vt:i4>5</vt:i4>
      </vt:variant>
      <vt:variant>
        <vt:lpwstr>http://www.blhr.org/media/documents/Bulletin_5_january_2011.doc</vt:lpwstr>
      </vt:variant>
      <vt:variant>
        <vt:lpwstr/>
      </vt:variant>
      <vt:variant>
        <vt:i4>786444</vt:i4>
      </vt:variant>
      <vt:variant>
        <vt:i4>5970</vt:i4>
      </vt:variant>
      <vt:variant>
        <vt:i4>0</vt:i4>
      </vt:variant>
      <vt:variant>
        <vt:i4>5</vt:i4>
      </vt:variant>
      <vt:variant>
        <vt:lpwstr>http://cmiskp.echr.coe.int/tkp197/view.asp?action=html&amp;documentId=880567&amp;portal=hbkm&amp;source=externalbydocnumber&amp;table=F69A27FD8FB86142BF01C1166DEA398649</vt:lpwstr>
      </vt:variant>
      <vt:variant>
        <vt:lpwstr/>
      </vt:variant>
      <vt:variant>
        <vt:i4>3997703</vt:i4>
      </vt:variant>
      <vt:variant>
        <vt:i4>5967</vt:i4>
      </vt:variant>
      <vt:variant>
        <vt:i4>0</vt:i4>
      </vt:variant>
      <vt:variant>
        <vt:i4>5</vt:i4>
      </vt:variant>
      <vt:variant>
        <vt:lpwstr>http://www.blhr.org/media/documents/Bulletin_5_january_2011.doc</vt:lpwstr>
      </vt:variant>
      <vt:variant>
        <vt:lpwstr/>
      </vt:variant>
      <vt:variant>
        <vt:i4>6</vt:i4>
      </vt:variant>
      <vt:variant>
        <vt:i4>5964</vt:i4>
      </vt:variant>
      <vt:variant>
        <vt:i4>0</vt:i4>
      </vt:variant>
      <vt:variant>
        <vt:i4>5</vt:i4>
      </vt:variant>
      <vt:variant>
        <vt:lpwstr>http://cmiskp.echr.coe.int/tkp197/view.asp?action=html&amp;documentId=878342&amp;portal=hbkm&amp;source=externalbydocnumber&amp;table=F69A27FD8FB86142BF01C1166DEA398649</vt:lpwstr>
      </vt:variant>
      <vt:variant>
        <vt:lpwstr/>
      </vt:variant>
      <vt:variant>
        <vt:i4>3473417</vt:i4>
      </vt:variant>
      <vt:variant>
        <vt:i4>5961</vt:i4>
      </vt:variant>
      <vt:variant>
        <vt:i4>0</vt:i4>
      </vt:variant>
      <vt:variant>
        <vt:i4>5</vt:i4>
      </vt:variant>
      <vt:variant>
        <vt:lpwstr>http://www.blhr.org/media/documents/Bulletin_4_december_2010.doc</vt:lpwstr>
      </vt:variant>
      <vt:variant>
        <vt:lpwstr/>
      </vt:variant>
      <vt:variant>
        <vt:i4>458752</vt:i4>
      </vt:variant>
      <vt:variant>
        <vt:i4>5958</vt:i4>
      </vt:variant>
      <vt:variant>
        <vt:i4>0</vt:i4>
      </vt:variant>
      <vt:variant>
        <vt:i4>5</vt:i4>
      </vt:variant>
      <vt:variant>
        <vt:lpwstr>http://cmiskp.echr.coe.int/tkp197/view.asp?action=html&amp;documentId=878620&amp;portal=hbkm&amp;source=externalbydocnumber&amp;table=F69A27FD8FB86142BF01C1166DEA398649</vt:lpwstr>
      </vt:variant>
      <vt:variant>
        <vt:lpwstr/>
      </vt:variant>
      <vt:variant>
        <vt:i4>3473417</vt:i4>
      </vt:variant>
      <vt:variant>
        <vt:i4>5955</vt:i4>
      </vt:variant>
      <vt:variant>
        <vt:i4>0</vt:i4>
      </vt:variant>
      <vt:variant>
        <vt:i4>5</vt:i4>
      </vt:variant>
      <vt:variant>
        <vt:lpwstr>http://www.blhr.org/media/documents/Bulletin_4_december_2010.doc</vt:lpwstr>
      </vt:variant>
      <vt:variant>
        <vt:lpwstr/>
      </vt:variant>
      <vt:variant>
        <vt:i4>852044</vt:i4>
      </vt:variant>
      <vt:variant>
        <vt:i4>5952</vt:i4>
      </vt:variant>
      <vt:variant>
        <vt:i4>0</vt:i4>
      </vt:variant>
      <vt:variant>
        <vt:i4>5</vt:i4>
      </vt:variant>
      <vt:variant>
        <vt:lpwstr>http://curia.europa.eu/juris/document/document.jsf?text=&amp;docid=83840&amp;pageIndex=0&amp;doclang=BG&amp;mode=lst&amp;dir=&amp;occ=first&amp;part=1&amp;cid=31830</vt:lpwstr>
      </vt:variant>
      <vt:variant>
        <vt:lpwstr/>
      </vt:variant>
      <vt:variant>
        <vt:i4>2949123</vt:i4>
      </vt:variant>
      <vt:variant>
        <vt:i4>5949</vt:i4>
      </vt:variant>
      <vt:variant>
        <vt:i4>0</vt:i4>
      </vt:variant>
      <vt:variant>
        <vt:i4>5</vt:i4>
      </vt:variant>
      <vt:variant>
        <vt:lpwstr>http://www.blhr.org/media/documents/Bulletin_3_november_2010.doc</vt:lpwstr>
      </vt:variant>
      <vt:variant>
        <vt:lpwstr/>
      </vt:variant>
      <vt:variant>
        <vt:i4>917581</vt:i4>
      </vt:variant>
      <vt:variant>
        <vt:i4>5946</vt:i4>
      </vt:variant>
      <vt:variant>
        <vt:i4>0</vt:i4>
      </vt:variant>
      <vt:variant>
        <vt:i4>5</vt:i4>
      </vt:variant>
      <vt:variant>
        <vt:lpwstr>http://curia.europa.eu/juris/document/document.jsf?text=&amp;docid=83844&amp;pageIndex=0&amp;doclang=BG&amp;mode=lst&amp;dir=&amp;occ=first&amp;part=1&amp;cid=31629</vt:lpwstr>
      </vt:variant>
      <vt:variant>
        <vt:lpwstr/>
      </vt:variant>
      <vt:variant>
        <vt:i4>2949123</vt:i4>
      </vt:variant>
      <vt:variant>
        <vt:i4>5943</vt:i4>
      </vt:variant>
      <vt:variant>
        <vt:i4>0</vt:i4>
      </vt:variant>
      <vt:variant>
        <vt:i4>5</vt:i4>
      </vt:variant>
      <vt:variant>
        <vt:lpwstr>http://www.blhr.org/media/documents/Bulletin_3_november_2010.doc</vt:lpwstr>
      </vt:variant>
      <vt:variant>
        <vt:lpwstr/>
      </vt:variant>
      <vt:variant>
        <vt:i4>13</vt:i4>
      </vt:variant>
      <vt:variant>
        <vt:i4>5940</vt:i4>
      </vt:variant>
      <vt:variant>
        <vt:i4>0</vt:i4>
      </vt:variant>
      <vt:variant>
        <vt:i4>5</vt:i4>
      </vt:variant>
      <vt:variant>
        <vt:lpwstr>http://cmiskp.echr.coe.int/tkp197/view.asp?action=html&amp;documentId=877607&amp;portal=hbkm&amp;source=externalbydocnumber&amp;table=F69A27FD8FB86142BF01C1166DEA398649</vt:lpwstr>
      </vt:variant>
      <vt:variant>
        <vt:lpwstr/>
      </vt:variant>
      <vt:variant>
        <vt:i4>2949123</vt:i4>
      </vt:variant>
      <vt:variant>
        <vt:i4>5937</vt:i4>
      </vt:variant>
      <vt:variant>
        <vt:i4>0</vt:i4>
      </vt:variant>
      <vt:variant>
        <vt:i4>5</vt:i4>
      </vt:variant>
      <vt:variant>
        <vt:lpwstr>http://www.blhr.org/media/documents/Bulletin_3_november_2010.doc</vt:lpwstr>
      </vt:variant>
      <vt:variant>
        <vt:lpwstr/>
      </vt:variant>
      <vt:variant>
        <vt:i4>131080</vt:i4>
      </vt:variant>
      <vt:variant>
        <vt:i4>5934</vt:i4>
      </vt:variant>
      <vt:variant>
        <vt:i4>0</vt:i4>
      </vt:variant>
      <vt:variant>
        <vt:i4>5</vt:i4>
      </vt:variant>
      <vt:variant>
        <vt:lpwstr>http://cmiskp.echr.coe.int/tkp197/view.asp?action=html&amp;documentId=877556&amp;portal=hbkm&amp;source=externalbydocnumber&amp;table=F69A27FD8FB86142BF01C1166DEA398649</vt:lpwstr>
      </vt:variant>
      <vt:variant>
        <vt:lpwstr/>
      </vt:variant>
      <vt:variant>
        <vt:i4>2949123</vt:i4>
      </vt:variant>
      <vt:variant>
        <vt:i4>5931</vt:i4>
      </vt:variant>
      <vt:variant>
        <vt:i4>0</vt:i4>
      </vt:variant>
      <vt:variant>
        <vt:i4>5</vt:i4>
      </vt:variant>
      <vt:variant>
        <vt:lpwstr>http://www.blhr.org/media/documents/Bulletin_3_november_2010.doc</vt:lpwstr>
      </vt:variant>
      <vt:variant>
        <vt:lpwstr/>
      </vt:variant>
      <vt:variant>
        <vt:i4>393229</vt:i4>
      </vt:variant>
      <vt:variant>
        <vt:i4>5928</vt:i4>
      </vt:variant>
      <vt:variant>
        <vt:i4>0</vt:i4>
      </vt:variant>
      <vt:variant>
        <vt:i4>5</vt:i4>
      </vt:variant>
      <vt:variant>
        <vt:lpwstr>http://cmiskp.echr.coe.int/tkp197/view.asp?action=html&amp;documentId=876611&amp;portal=hbkm&amp;source=externalbydocnumber&amp;table=F69A27FD8FB86142BF01C1166DEA398649</vt:lpwstr>
      </vt:variant>
      <vt:variant>
        <vt:lpwstr/>
      </vt:variant>
      <vt:variant>
        <vt:i4>2949123</vt:i4>
      </vt:variant>
      <vt:variant>
        <vt:i4>5925</vt:i4>
      </vt:variant>
      <vt:variant>
        <vt:i4>0</vt:i4>
      </vt:variant>
      <vt:variant>
        <vt:i4>5</vt:i4>
      </vt:variant>
      <vt:variant>
        <vt:lpwstr>http://www.blhr.org/media/documents/Bulletin_3_november_2010.doc</vt:lpwstr>
      </vt:variant>
      <vt:variant>
        <vt:lpwstr/>
      </vt:variant>
      <vt:variant>
        <vt:i4>786443</vt:i4>
      </vt:variant>
      <vt:variant>
        <vt:i4>5922</vt:i4>
      </vt:variant>
      <vt:variant>
        <vt:i4>0</vt:i4>
      </vt:variant>
      <vt:variant>
        <vt:i4>5</vt:i4>
      </vt:variant>
      <vt:variant>
        <vt:lpwstr>http://cmiskp.echr.coe.int/tkp197/view.asp?action=html&amp;documentId=876974&amp;portal=hbkm&amp;source=externalbydocnumber&amp;table=F69A27FD8FB86142BF01C1166DEA398649</vt:lpwstr>
      </vt:variant>
      <vt:variant>
        <vt:lpwstr/>
      </vt:variant>
      <vt:variant>
        <vt:i4>2949123</vt:i4>
      </vt:variant>
      <vt:variant>
        <vt:i4>5919</vt:i4>
      </vt:variant>
      <vt:variant>
        <vt:i4>0</vt:i4>
      </vt:variant>
      <vt:variant>
        <vt:i4>5</vt:i4>
      </vt:variant>
      <vt:variant>
        <vt:lpwstr>http://www.blhr.org/media/documents/Bulletin_3_november_2010.doc</vt:lpwstr>
      </vt:variant>
      <vt:variant>
        <vt:lpwstr/>
      </vt:variant>
      <vt:variant>
        <vt:i4>3145837</vt:i4>
      </vt:variant>
      <vt:variant>
        <vt:i4>5916</vt:i4>
      </vt:variant>
      <vt:variant>
        <vt:i4>0</vt:i4>
      </vt:variant>
      <vt:variant>
        <vt:i4>5</vt:i4>
      </vt:variant>
      <vt:variant>
        <vt:lpwstr>http://curia.europa.eu/jurisp/cgi-bin/form.pl?lang=bg&amp;alljur=alljur&amp;jurcdj=jurcdj&amp;jurtpi=jurtpi&amp;jurtfp=jurtfp&amp;numaff=C-499/08%20&amp;nomusuel=&amp;docnodecision=docnodecision&amp;allcommjo=allcommjo&amp;affint=affint&amp;affclose=affclose&amp;alldocrec=alldocrec&amp;docor=docor&amp;docav=docav&amp;docsom=docsom&amp;docinf=docinf&amp;alldocnorec=alldocnorec&amp;docnoor=docnoor&amp;radtypeord=on&amp;newform=newform&amp;docj=docj&amp;docop=docop&amp;docnoj=docnoj&amp;typeord=ALL&amp;domaine=&amp;mots=&amp;resmax=100&amp;Submit=Rechercher</vt:lpwstr>
      </vt:variant>
      <vt:variant>
        <vt:lpwstr/>
      </vt:variant>
      <vt:variant>
        <vt:i4>2949129</vt:i4>
      </vt:variant>
      <vt:variant>
        <vt:i4>5913</vt:i4>
      </vt:variant>
      <vt:variant>
        <vt:i4>0</vt:i4>
      </vt:variant>
      <vt:variant>
        <vt:i4>5</vt:i4>
      </vt:variant>
      <vt:variant>
        <vt:lpwstr>http://www.blhr.org/media/documents/Bulletin_2_october_2010.doc</vt:lpwstr>
      </vt:variant>
      <vt:variant>
        <vt:lpwstr/>
      </vt:variant>
      <vt:variant>
        <vt:i4>196623</vt:i4>
      </vt:variant>
      <vt:variant>
        <vt:i4>5910</vt:i4>
      </vt:variant>
      <vt:variant>
        <vt:i4>0</vt:i4>
      </vt:variant>
      <vt:variant>
        <vt:i4>5</vt:i4>
      </vt:variant>
      <vt:variant>
        <vt:lpwstr>http://cmiskp.echr.coe.int/tkp197/view.asp?action=html&amp;documentId=876436&amp;portal=hbkm&amp;source=externalbydocnumber&amp;table=F69A27FD8FB86142BF01C1166DEA398649</vt:lpwstr>
      </vt:variant>
      <vt:variant>
        <vt:lpwstr/>
      </vt:variant>
      <vt:variant>
        <vt:i4>851983</vt:i4>
      </vt:variant>
      <vt:variant>
        <vt:i4>5907</vt:i4>
      </vt:variant>
      <vt:variant>
        <vt:i4>0</vt:i4>
      </vt:variant>
      <vt:variant>
        <vt:i4>5</vt:i4>
      </vt:variant>
      <vt:variant>
        <vt:lpwstr>http://cmiskp.echr.coe.int/tkp197/view.asp?action=html&amp;documentId=876438&amp;portal=hbkm&amp;source=externalbydocnumber&amp;table=F69A27FD8FB86142BF01C1166DEA398649</vt:lpwstr>
      </vt:variant>
      <vt:variant>
        <vt:lpwstr/>
      </vt:variant>
      <vt:variant>
        <vt:i4>2949129</vt:i4>
      </vt:variant>
      <vt:variant>
        <vt:i4>5904</vt:i4>
      </vt:variant>
      <vt:variant>
        <vt:i4>0</vt:i4>
      </vt:variant>
      <vt:variant>
        <vt:i4>5</vt:i4>
      </vt:variant>
      <vt:variant>
        <vt:lpwstr>http://www.blhr.org/media/documents/Bulletin_2_october_2010.doc</vt:lpwstr>
      </vt:variant>
      <vt:variant>
        <vt:lpwstr/>
      </vt:variant>
      <vt:variant>
        <vt:i4>327694</vt:i4>
      </vt:variant>
      <vt:variant>
        <vt:i4>5901</vt:i4>
      </vt:variant>
      <vt:variant>
        <vt:i4>0</vt:i4>
      </vt:variant>
      <vt:variant>
        <vt:i4>5</vt:i4>
      </vt:variant>
      <vt:variant>
        <vt:lpwstr>http://cmiskp.echr.coe.int/tkp197/view.asp?action=html&amp;documentId=875216&amp;portal=hbkm&amp;source=externalbydocnumber&amp;table=F69A27FD8FB86142BF01C1166DEA398649</vt:lpwstr>
      </vt:variant>
      <vt:variant>
        <vt:lpwstr/>
      </vt:variant>
      <vt:variant>
        <vt:i4>2949129</vt:i4>
      </vt:variant>
      <vt:variant>
        <vt:i4>5898</vt:i4>
      </vt:variant>
      <vt:variant>
        <vt:i4>0</vt:i4>
      </vt:variant>
      <vt:variant>
        <vt:i4>5</vt:i4>
      </vt:variant>
      <vt:variant>
        <vt:lpwstr>http://www.blhr.org/media/documents/Bulletin_2_october_2010.doc</vt:lpwstr>
      </vt:variant>
      <vt:variant>
        <vt:lpwstr/>
      </vt:variant>
      <vt:variant>
        <vt:i4>7733289</vt:i4>
      </vt:variant>
      <vt:variant>
        <vt:i4>5895</vt:i4>
      </vt:variant>
      <vt:variant>
        <vt:i4>0</vt:i4>
      </vt:variant>
      <vt:variant>
        <vt:i4>5</vt:i4>
      </vt:variant>
      <vt:variant>
        <vt:lpwstr>http://hudoc.echr.coe.int/sites/fra/pages/search.aspx?i=001-101257</vt:lpwstr>
      </vt:variant>
      <vt:variant>
        <vt:lpwstr/>
      </vt:variant>
      <vt:variant>
        <vt:i4>2949129</vt:i4>
      </vt:variant>
      <vt:variant>
        <vt:i4>5892</vt:i4>
      </vt:variant>
      <vt:variant>
        <vt:i4>0</vt:i4>
      </vt:variant>
      <vt:variant>
        <vt:i4>5</vt:i4>
      </vt:variant>
      <vt:variant>
        <vt:lpwstr>http://www.blhr.org/media/documents/Bulletin_2_october_2010.doc</vt:lpwstr>
      </vt:variant>
      <vt:variant>
        <vt:lpwstr/>
      </vt:variant>
      <vt:variant>
        <vt:i4>262208</vt:i4>
      </vt:variant>
      <vt:variant>
        <vt:i4>5889</vt:i4>
      </vt:variant>
      <vt:variant>
        <vt:i4>0</vt:i4>
      </vt:variant>
      <vt:variant>
        <vt:i4>5</vt:i4>
      </vt:variant>
      <vt:variant>
        <vt:lpwstr>http://curia.europa.eu/juris/document/document.jsf?text=&amp;docid=83738&amp;pageIndex=0&amp;doclang=BG&amp;mode=lst&amp;dir=&amp;occ=first&amp;part=1&amp;cid=300961</vt:lpwstr>
      </vt:variant>
      <vt:variant>
        <vt:lpwstr/>
      </vt:variant>
      <vt:variant>
        <vt:i4>5439609</vt:i4>
      </vt:variant>
      <vt:variant>
        <vt:i4>5886</vt:i4>
      </vt:variant>
      <vt:variant>
        <vt:i4>0</vt:i4>
      </vt:variant>
      <vt:variant>
        <vt:i4>5</vt:i4>
      </vt:variant>
      <vt:variant>
        <vt:lpwstr>http://www.blhr.org/media/documents/Bulletin_1_september_2010.doc</vt:lpwstr>
      </vt:variant>
      <vt:variant>
        <vt:lpwstr/>
      </vt:variant>
      <vt:variant>
        <vt:i4>196614</vt:i4>
      </vt:variant>
      <vt:variant>
        <vt:i4>5883</vt:i4>
      </vt:variant>
      <vt:variant>
        <vt:i4>0</vt:i4>
      </vt:variant>
      <vt:variant>
        <vt:i4>5</vt:i4>
      </vt:variant>
      <vt:variant>
        <vt:lpwstr>http://cmiskp.echr.coe.int/tkp197/view.asp?action=html&amp;documentId=874587&amp;portal=hbkm&amp;source=externalbydocnumber&amp;table=F69A27FD8FB86142BF01C1166DEA398649</vt:lpwstr>
      </vt:variant>
      <vt:variant>
        <vt:lpwstr/>
      </vt:variant>
      <vt:variant>
        <vt:i4>5439609</vt:i4>
      </vt:variant>
      <vt:variant>
        <vt:i4>5880</vt:i4>
      </vt:variant>
      <vt:variant>
        <vt:i4>0</vt:i4>
      </vt:variant>
      <vt:variant>
        <vt:i4>5</vt:i4>
      </vt:variant>
      <vt:variant>
        <vt:lpwstr>http://www.blhr.org/media/documents/Bulletin_1_september_2010.doc</vt:lpwstr>
      </vt:variant>
      <vt:variant>
        <vt:lpwstr/>
      </vt:variant>
      <vt:variant>
        <vt:i4>7209003</vt:i4>
      </vt:variant>
      <vt:variant>
        <vt:i4>5877</vt:i4>
      </vt:variant>
      <vt:variant>
        <vt:i4>0</vt:i4>
      </vt:variant>
      <vt:variant>
        <vt:i4>5</vt:i4>
      </vt:variant>
      <vt:variant>
        <vt:lpwstr>http://hudoc.echr.coe.int/sites/eng/pages/search.aspx?i=001-155662</vt:lpwstr>
      </vt:variant>
      <vt:variant>
        <vt:lpwstr/>
      </vt:variant>
      <vt:variant>
        <vt:i4>458758</vt:i4>
      </vt:variant>
      <vt:variant>
        <vt:i4>5874</vt:i4>
      </vt:variant>
      <vt:variant>
        <vt:i4>0</vt:i4>
      </vt:variant>
      <vt:variant>
        <vt:i4>5</vt:i4>
      </vt:variant>
      <vt:variant>
        <vt:lpwstr>http://www.blhr.org/media/documents/Buletin_41_-_June_2015-1.doc</vt:lpwstr>
      </vt:variant>
      <vt:variant>
        <vt:lpwstr/>
      </vt:variant>
      <vt:variant>
        <vt:i4>6881322</vt:i4>
      </vt:variant>
      <vt:variant>
        <vt:i4>5871</vt:i4>
      </vt:variant>
      <vt:variant>
        <vt:i4>0</vt:i4>
      </vt:variant>
      <vt:variant>
        <vt:i4>5</vt:i4>
      </vt:variant>
      <vt:variant>
        <vt:lpwstr>http://hudoc.echr.coe.int/sites/eng/pages/search.aspx?i=001-154162</vt:lpwstr>
      </vt:variant>
      <vt:variant>
        <vt:lpwstr/>
      </vt:variant>
      <vt:variant>
        <vt:i4>6357119</vt:i4>
      </vt:variant>
      <vt:variant>
        <vt:i4>5868</vt:i4>
      </vt:variant>
      <vt:variant>
        <vt:i4>0</vt:i4>
      </vt:variant>
      <vt:variant>
        <vt:i4>5</vt:i4>
      </vt:variant>
      <vt:variant>
        <vt:lpwstr>http://www.blhr.org/media/documents/Buletin_40_-_May__2015_.doc</vt:lpwstr>
      </vt:variant>
      <vt:variant>
        <vt:lpwstr/>
      </vt:variant>
      <vt:variant>
        <vt:i4>6357029</vt:i4>
      </vt:variant>
      <vt:variant>
        <vt:i4>5865</vt:i4>
      </vt:variant>
      <vt:variant>
        <vt:i4>0</vt:i4>
      </vt:variant>
      <vt:variant>
        <vt:i4>5</vt:i4>
      </vt:variant>
      <vt:variant>
        <vt:lpwstr>http://hudoc.echr.coe.int/sites/eng/pages/search.aspx?i=001-154398</vt:lpwstr>
      </vt:variant>
      <vt:variant>
        <vt:lpwstr/>
      </vt:variant>
      <vt:variant>
        <vt:i4>6357119</vt:i4>
      </vt:variant>
      <vt:variant>
        <vt:i4>5862</vt:i4>
      </vt:variant>
      <vt:variant>
        <vt:i4>0</vt:i4>
      </vt:variant>
      <vt:variant>
        <vt:i4>5</vt:i4>
      </vt:variant>
      <vt:variant>
        <vt:lpwstr>http://www.blhr.org/media/documents/Buletin_40_-_May__2015_.doc</vt:lpwstr>
      </vt:variant>
      <vt:variant>
        <vt:lpwstr/>
      </vt:variant>
      <vt:variant>
        <vt:i4>7012387</vt:i4>
      </vt:variant>
      <vt:variant>
        <vt:i4>5859</vt:i4>
      </vt:variant>
      <vt:variant>
        <vt:i4>0</vt:i4>
      </vt:variant>
      <vt:variant>
        <vt:i4>5</vt:i4>
      </vt:variant>
      <vt:variant>
        <vt:lpwstr>http://hudoc.echr.coe.int/sites/eng/pages/search.aspx?i=001-153889</vt:lpwstr>
      </vt:variant>
      <vt:variant>
        <vt:lpwstr/>
      </vt:variant>
      <vt:variant>
        <vt:i4>1310747</vt:i4>
      </vt:variant>
      <vt:variant>
        <vt:i4>5856</vt:i4>
      </vt:variant>
      <vt:variant>
        <vt:i4>0</vt:i4>
      </vt:variant>
      <vt:variant>
        <vt:i4>5</vt:i4>
      </vt:variant>
      <vt:variant>
        <vt:lpwstr>http://www.blhr.org/media/documents/buletin_38_-_mart_15.doc</vt:lpwstr>
      </vt:variant>
      <vt:variant>
        <vt:lpwstr/>
      </vt:variant>
      <vt:variant>
        <vt:i4>6815784</vt:i4>
      </vt:variant>
      <vt:variant>
        <vt:i4>5853</vt:i4>
      </vt:variant>
      <vt:variant>
        <vt:i4>0</vt:i4>
      </vt:variant>
      <vt:variant>
        <vt:i4>5</vt:i4>
      </vt:variant>
      <vt:variant>
        <vt:lpwstr>http://hudoc.echr.coe.int/sites/eng/pages/search.aspx?i=001-152624</vt:lpwstr>
      </vt:variant>
      <vt:variant>
        <vt:lpwstr/>
      </vt:variant>
      <vt:variant>
        <vt:i4>1310747</vt:i4>
      </vt:variant>
      <vt:variant>
        <vt:i4>5850</vt:i4>
      </vt:variant>
      <vt:variant>
        <vt:i4>0</vt:i4>
      </vt:variant>
      <vt:variant>
        <vt:i4>5</vt:i4>
      </vt:variant>
      <vt:variant>
        <vt:lpwstr>http://www.blhr.org/media/documents/buletin_38_-_mart_15.doc</vt:lpwstr>
      </vt:variant>
      <vt:variant>
        <vt:lpwstr/>
      </vt:variant>
      <vt:variant>
        <vt:i4>7012385</vt:i4>
      </vt:variant>
      <vt:variant>
        <vt:i4>5847</vt:i4>
      </vt:variant>
      <vt:variant>
        <vt:i4>0</vt:i4>
      </vt:variant>
      <vt:variant>
        <vt:i4>5</vt:i4>
      </vt:variant>
      <vt:variant>
        <vt:lpwstr>http://hudoc.echr.coe.int/sites/eng/pages/search.aspx?i=001-150998</vt:lpwstr>
      </vt:variant>
      <vt:variant>
        <vt:lpwstr/>
      </vt:variant>
      <vt:variant>
        <vt:i4>1245201</vt:i4>
      </vt:variant>
      <vt:variant>
        <vt:i4>5844</vt:i4>
      </vt:variant>
      <vt:variant>
        <vt:i4>0</vt:i4>
      </vt:variant>
      <vt:variant>
        <vt:i4>5</vt:i4>
      </vt:variant>
      <vt:variant>
        <vt:lpwstr>http://www.blhr.org/media/documents/Buletin_37_-_fevruari_15.doc</vt:lpwstr>
      </vt:variant>
      <vt:variant>
        <vt:lpwstr/>
      </vt:variant>
      <vt:variant>
        <vt:i4>6815777</vt:i4>
      </vt:variant>
      <vt:variant>
        <vt:i4>5841</vt:i4>
      </vt:variant>
      <vt:variant>
        <vt:i4>0</vt:i4>
      </vt:variant>
      <vt:variant>
        <vt:i4>5</vt:i4>
      </vt:variant>
      <vt:variant>
        <vt:lpwstr>http://hudoc.echr.coe.int/sites/eng/pages/search.aspx?i=001-149201</vt:lpwstr>
      </vt:variant>
      <vt:variant>
        <vt:lpwstr/>
      </vt:variant>
      <vt:variant>
        <vt:i4>7536729</vt:i4>
      </vt:variant>
      <vt:variant>
        <vt:i4>5838</vt:i4>
      </vt:variant>
      <vt:variant>
        <vt:i4>0</vt:i4>
      </vt:variant>
      <vt:variant>
        <vt:i4>5</vt:i4>
      </vt:variant>
      <vt:variant>
        <vt:lpwstr>http://www.blhr.org/media/documents/Buletin_36_-_January.doc</vt:lpwstr>
      </vt:variant>
      <vt:variant>
        <vt:lpwstr/>
      </vt:variant>
      <vt:variant>
        <vt:i4>6553644</vt:i4>
      </vt:variant>
      <vt:variant>
        <vt:i4>5835</vt:i4>
      </vt:variant>
      <vt:variant>
        <vt:i4>0</vt:i4>
      </vt:variant>
      <vt:variant>
        <vt:i4>5</vt:i4>
      </vt:variant>
      <vt:variant>
        <vt:lpwstr>http://hudoc.echr.coe.int/sites/eng/pages/search.aspx?i=001-147738</vt:lpwstr>
      </vt:variant>
      <vt:variant>
        <vt:lpwstr/>
      </vt:variant>
      <vt:variant>
        <vt:i4>589943</vt:i4>
      </vt:variant>
      <vt:variant>
        <vt:i4>5832</vt:i4>
      </vt:variant>
      <vt:variant>
        <vt:i4>0</vt:i4>
      </vt:variant>
      <vt:variant>
        <vt:i4>5</vt:i4>
      </vt:variant>
      <vt:variant>
        <vt:lpwstr>http://www.blhr.org/media/documents/Buletin_33_October_2014.doc</vt:lpwstr>
      </vt:variant>
      <vt:variant>
        <vt:lpwstr/>
      </vt:variant>
      <vt:variant>
        <vt:i4>7012396</vt:i4>
      </vt:variant>
      <vt:variant>
        <vt:i4>5829</vt:i4>
      </vt:variant>
      <vt:variant>
        <vt:i4>0</vt:i4>
      </vt:variant>
      <vt:variant>
        <vt:i4>5</vt:i4>
      </vt:variant>
      <vt:variant>
        <vt:lpwstr>http://hudoc.echr.coe.int/sites/eng/pages/search.aspx?i=001-145212</vt:lpwstr>
      </vt:variant>
      <vt:variant>
        <vt:lpwstr/>
      </vt:variant>
      <vt:variant>
        <vt:i4>4587592</vt:i4>
      </vt:variant>
      <vt:variant>
        <vt:i4>5826</vt:i4>
      </vt:variant>
      <vt:variant>
        <vt:i4>0</vt:i4>
      </vt:variant>
      <vt:variant>
        <vt:i4>5</vt:i4>
      </vt:variant>
      <vt:variant>
        <vt:lpwstr>http://www.blhr.org/media/documents/Buletin_31_-_August_2014.doc</vt:lpwstr>
      </vt:variant>
      <vt:variant>
        <vt:lpwstr/>
      </vt:variant>
      <vt:variant>
        <vt:i4>7012394</vt:i4>
      </vt:variant>
      <vt:variant>
        <vt:i4>5823</vt:i4>
      </vt:variant>
      <vt:variant>
        <vt:i4>0</vt:i4>
      </vt:variant>
      <vt:variant>
        <vt:i4>5</vt:i4>
      </vt:variant>
      <vt:variant>
        <vt:lpwstr>http://hudoc.echr.coe.int/sites/eng/pages/search.aspx?i=001-145575</vt:lpwstr>
      </vt:variant>
      <vt:variant>
        <vt:lpwstr/>
      </vt:variant>
      <vt:variant>
        <vt:i4>7799845</vt:i4>
      </vt:variant>
      <vt:variant>
        <vt:i4>5820</vt:i4>
      </vt:variant>
      <vt:variant>
        <vt:i4>0</vt:i4>
      </vt:variant>
      <vt:variant>
        <vt:i4>5</vt:i4>
      </vt:variant>
      <vt:variant>
        <vt:lpwstr>http://www.blhr.org/media/documents/Buletin_30_юли_2014.doc</vt:lpwstr>
      </vt:variant>
      <vt:variant>
        <vt:lpwstr/>
      </vt:variant>
      <vt:variant>
        <vt:i4>5832787</vt:i4>
      </vt:variant>
      <vt:variant>
        <vt:i4>5817</vt:i4>
      </vt:variant>
      <vt:variant>
        <vt:i4>0</vt:i4>
      </vt:variant>
      <vt:variant>
        <vt:i4>5</vt:i4>
      </vt:variant>
      <vt:variant>
        <vt:lpwstr>http://hudoc.echr.coe.int/sites/eng/pages/search.aspx</vt:lpwstr>
      </vt:variant>
      <vt:variant>
        <vt:lpwstr>{"appno":["52701/07"]}</vt:lpwstr>
      </vt:variant>
      <vt:variant>
        <vt:i4>6160475</vt:i4>
      </vt:variant>
      <vt:variant>
        <vt:i4>5814</vt:i4>
      </vt:variant>
      <vt:variant>
        <vt:i4>0</vt:i4>
      </vt:variant>
      <vt:variant>
        <vt:i4>5</vt:i4>
      </vt:variant>
      <vt:variant>
        <vt:lpwstr>http://hudoc.echr.coe.int/sites/eng/pages/search.aspx</vt:lpwstr>
      </vt:variant>
      <vt:variant>
        <vt:lpwstr>{"appno":["52687/07"]}</vt:lpwstr>
      </vt:variant>
      <vt:variant>
        <vt:i4>5898332</vt:i4>
      </vt:variant>
      <vt:variant>
        <vt:i4>5811</vt:i4>
      </vt:variant>
      <vt:variant>
        <vt:i4>0</vt:i4>
      </vt:variant>
      <vt:variant>
        <vt:i4>5</vt:i4>
      </vt:variant>
      <vt:variant>
        <vt:lpwstr>http://hudoc.echr.coe.int/sites/eng/pages/search.aspx</vt:lpwstr>
      </vt:variant>
      <vt:variant>
        <vt:lpwstr>{"appno":["48357/07"]}</vt:lpwstr>
      </vt:variant>
      <vt:variant>
        <vt:i4>7012397</vt:i4>
      </vt:variant>
      <vt:variant>
        <vt:i4>5808</vt:i4>
      </vt:variant>
      <vt:variant>
        <vt:i4>0</vt:i4>
      </vt:variant>
      <vt:variant>
        <vt:i4>5</vt:i4>
      </vt:variant>
      <vt:variant>
        <vt:lpwstr>http://hudoc.echr.coe.int/sites/eng/pages/search.aspx?i=001-145000</vt:lpwstr>
      </vt:variant>
      <vt:variant>
        <vt:lpwstr/>
      </vt:variant>
      <vt:variant>
        <vt:i4>1179762</vt:i4>
      </vt:variant>
      <vt:variant>
        <vt:i4>5805</vt:i4>
      </vt:variant>
      <vt:variant>
        <vt:i4>0</vt:i4>
      </vt:variant>
      <vt:variant>
        <vt:i4>5</vt:i4>
      </vt:variant>
      <vt:variant>
        <vt:lpwstr>http://www.blhr.org/media/documents/Buletin_29_june_2014.doc</vt:lpwstr>
      </vt:variant>
      <vt:variant>
        <vt:lpwstr/>
      </vt:variant>
      <vt:variant>
        <vt:i4>6488108</vt:i4>
      </vt:variant>
      <vt:variant>
        <vt:i4>5801</vt:i4>
      </vt:variant>
      <vt:variant>
        <vt:i4>0</vt:i4>
      </vt:variant>
      <vt:variant>
        <vt:i4>5</vt:i4>
      </vt:variant>
      <vt:variant>
        <vt:lpwstr>http://hudoc.echr.coe.int/sites/eng/pages/search.aspx?i=001-142961</vt:lpwstr>
      </vt:variant>
      <vt:variant>
        <vt:lpwstr/>
      </vt:variant>
      <vt:variant>
        <vt:i4>6881326</vt:i4>
      </vt:variant>
      <vt:variant>
        <vt:i4>5799</vt:i4>
      </vt:variant>
      <vt:variant>
        <vt:i4>0</vt:i4>
      </vt:variant>
      <vt:variant>
        <vt:i4>5</vt:i4>
      </vt:variant>
      <vt:variant>
        <vt:lpwstr>http://hudoc.echr.coe.int/sites/eng/pages/search.aspx?i=001-144123</vt:lpwstr>
      </vt:variant>
      <vt:variant>
        <vt:lpwstr/>
      </vt:variant>
      <vt:variant>
        <vt:i4>6881286</vt:i4>
      </vt:variant>
      <vt:variant>
        <vt:i4>5796</vt:i4>
      </vt:variant>
      <vt:variant>
        <vt:i4>0</vt:i4>
      </vt:variant>
      <vt:variant>
        <vt:i4>5</vt:i4>
      </vt:variant>
      <vt:variant>
        <vt:lpwstr>http://blhr.org/media/documents/Buletin_28_may_1.doc</vt:lpwstr>
      </vt:variant>
      <vt:variant>
        <vt:lpwstr/>
      </vt:variant>
      <vt:variant>
        <vt:i4>7012393</vt:i4>
      </vt:variant>
      <vt:variant>
        <vt:i4>5793</vt:i4>
      </vt:variant>
      <vt:variant>
        <vt:i4>0</vt:i4>
      </vt:variant>
      <vt:variant>
        <vt:i4>5</vt:i4>
      </vt:variant>
      <vt:variant>
        <vt:lpwstr>http://hudoc.echr.coe.int/sites/eng/pages/search.aspx?i=001-142434</vt:lpwstr>
      </vt:variant>
      <vt:variant>
        <vt:lpwstr/>
      </vt:variant>
      <vt:variant>
        <vt:i4>917543</vt:i4>
      </vt:variant>
      <vt:variant>
        <vt:i4>5790</vt:i4>
      </vt:variant>
      <vt:variant>
        <vt:i4>0</vt:i4>
      </vt:variant>
      <vt:variant>
        <vt:i4>5</vt:i4>
      </vt:variant>
      <vt:variant>
        <vt:lpwstr>http://www.blhr.org/media/documents/Buletin_27_april_2.doc</vt:lpwstr>
      </vt:variant>
      <vt:variant>
        <vt:lpwstr/>
      </vt:variant>
      <vt:variant>
        <vt:i4>7143471</vt:i4>
      </vt:variant>
      <vt:variant>
        <vt:i4>5787</vt:i4>
      </vt:variant>
      <vt:variant>
        <vt:i4>0</vt:i4>
      </vt:variant>
      <vt:variant>
        <vt:i4>5</vt:i4>
      </vt:variant>
      <vt:variant>
        <vt:lpwstr>http://hudoc.echr.coe.int/sites/eng/pages/search.aspx?i=001-141365</vt:lpwstr>
      </vt:variant>
      <vt:variant>
        <vt:lpwstr/>
      </vt:variant>
      <vt:variant>
        <vt:i4>3604520</vt:i4>
      </vt:variant>
      <vt:variant>
        <vt:i4>5784</vt:i4>
      </vt:variant>
      <vt:variant>
        <vt:i4>0</vt:i4>
      </vt:variant>
      <vt:variant>
        <vt:i4>5</vt:i4>
      </vt:variant>
      <vt:variant>
        <vt:lpwstr>http://www.blhr.org/media/documents/Buletin_26_mart_2014_1.doc</vt:lpwstr>
      </vt:variant>
      <vt:variant>
        <vt:lpwstr/>
      </vt:variant>
      <vt:variant>
        <vt:i4>6946849</vt:i4>
      </vt:variant>
      <vt:variant>
        <vt:i4>5781</vt:i4>
      </vt:variant>
      <vt:variant>
        <vt:i4>0</vt:i4>
      </vt:variant>
      <vt:variant>
        <vt:i4>5</vt:i4>
      </vt:variant>
      <vt:variant>
        <vt:lpwstr>http://hudoc.echr.coe.int/sites/eng/pages/search.aspx?i=001-140392</vt:lpwstr>
      </vt:variant>
      <vt:variant>
        <vt:lpwstr/>
      </vt:variant>
      <vt:variant>
        <vt:i4>7012385</vt:i4>
      </vt:variant>
      <vt:variant>
        <vt:i4>5778</vt:i4>
      </vt:variant>
      <vt:variant>
        <vt:i4>0</vt:i4>
      </vt:variant>
      <vt:variant>
        <vt:i4>5</vt:i4>
      </vt:variant>
      <vt:variant>
        <vt:lpwstr>http://hudoc.echr.coe.int/sites/eng/pages/search.aspx?i=001-140393</vt:lpwstr>
      </vt:variant>
      <vt:variant>
        <vt:lpwstr/>
      </vt:variant>
      <vt:variant>
        <vt:i4>1638509</vt:i4>
      </vt:variant>
      <vt:variant>
        <vt:i4>5774</vt:i4>
      </vt:variant>
      <vt:variant>
        <vt:i4>0</vt:i4>
      </vt:variant>
      <vt:variant>
        <vt:i4>5</vt:i4>
      </vt:variant>
      <vt:variant>
        <vt:lpwstr>http://www.blhr.org/media/documents/Buletin_25_february_2014.doc</vt:lpwstr>
      </vt:variant>
      <vt:variant>
        <vt:lpwstr/>
      </vt:variant>
      <vt:variant>
        <vt:i4>7733261</vt:i4>
      </vt:variant>
      <vt:variant>
        <vt:i4>5772</vt:i4>
      </vt:variant>
      <vt:variant>
        <vt:i4>0</vt:i4>
      </vt:variant>
      <vt:variant>
        <vt:i4>5</vt:i4>
      </vt:variant>
      <vt:variant>
        <vt:lpwstr>http://www.blhr.org/media/documents/Bulletin_25_february_2014.doc</vt:lpwstr>
      </vt:variant>
      <vt:variant>
        <vt:lpwstr/>
      </vt:variant>
      <vt:variant>
        <vt:i4>6357036</vt:i4>
      </vt:variant>
      <vt:variant>
        <vt:i4>5769</vt:i4>
      </vt:variant>
      <vt:variant>
        <vt:i4>0</vt:i4>
      </vt:variant>
      <vt:variant>
        <vt:i4>5</vt:i4>
      </vt:variant>
      <vt:variant>
        <vt:lpwstr>http://hudoc.echr.coe.int/sites/eng/pages/search.aspx?i=001-141258</vt:lpwstr>
      </vt:variant>
      <vt:variant>
        <vt:lpwstr/>
      </vt:variant>
      <vt:variant>
        <vt:i4>1638509</vt:i4>
      </vt:variant>
      <vt:variant>
        <vt:i4>5766</vt:i4>
      </vt:variant>
      <vt:variant>
        <vt:i4>0</vt:i4>
      </vt:variant>
      <vt:variant>
        <vt:i4>5</vt:i4>
      </vt:variant>
      <vt:variant>
        <vt:lpwstr>http://www.blhr.org/media/documents/Buletin_25_february_2014.doc</vt:lpwstr>
      </vt:variant>
      <vt:variant>
        <vt:lpwstr/>
      </vt:variant>
      <vt:variant>
        <vt:i4>7208993</vt:i4>
      </vt:variant>
      <vt:variant>
        <vt:i4>5763</vt:i4>
      </vt:variant>
      <vt:variant>
        <vt:i4>0</vt:i4>
      </vt:variant>
      <vt:variant>
        <vt:i4>5</vt:i4>
      </vt:variant>
      <vt:variant>
        <vt:lpwstr>http://hudoc.echr.coe.int/sites/eng/pages/search.aspx?i=001-141184</vt:lpwstr>
      </vt:variant>
      <vt:variant>
        <vt:lpwstr/>
      </vt:variant>
      <vt:variant>
        <vt:i4>1638521</vt:i4>
      </vt:variant>
      <vt:variant>
        <vt:i4>5760</vt:i4>
      </vt:variant>
      <vt:variant>
        <vt:i4>0</vt:i4>
      </vt:variant>
      <vt:variant>
        <vt:i4>5</vt:i4>
      </vt:variant>
      <vt:variant>
        <vt:lpwstr>http://www.blhr.org/media/documents/Buletin_24_january_2014.doc</vt:lpwstr>
      </vt:variant>
      <vt:variant>
        <vt:lpwstr/>
      </vt:variant>
      <vt:variant>
        <vt:i4>7143464</vt:i4>
      </vt:variant>
      <vt:variant>
        <vt:i4>5757</vt:i4>
      </vt:variant>
      <vt:variant>
        <vt:i4>0</vt:i4>
      </vt:variant>
      <vt:variant>
        <vt:i4>5</vt:i4>
      </vt:variant>
      <vt:variant>
        <vt:lpwstr>http://hudoc.echr.coe.int/sites/eng/pages/search.aspx?i=001-113231</vt:lpwstr>
      </vt:variant>
      <vt:variant>
        <vt:lpwstr/>
      </vt:variant>
      <vt:variant>
        <vt:i4>7864323</vt:i4>
      </vt:variant>
      <vt:variant>
        <vt:i4>5754</vt:i4>
      </vt:variant>
      <vt:variant>
        <vt:i4>0</vt:i4>
      </vt:variant>
      <vt:variant>
        <vt:i4>5</vt:i4>
      </vt:variant>
      <vt:variant>
        <vt:lpwstr>http://www.blhr.org/media/documents/Bulletin_23_september_2012.doc</vt:lpwstr>
      </vt:variant>
      <vt:variant>
        <vt:lpwstr/>
      </vt:variant>
      <vt:variant>
        <vt:i4>7143464</vt:i4>
      </vt:variant>
      <vt:variant>
        <vt:i4>5751</vt:i4>
      </vt:variant>
      <vt:variant>
        <vt:i4>0</vt:i4>
      </vt:variant>
      <vt:variant>
        <vt:i4>5</vt:i4>
      </vt:variant>
      <vt:variant>
        <vt:lpwstr>http://hudoc.echr.coe.int/sites/eng/pages/search.aspx?i=001-112221</vt:lpwstr>
      </vt:variant>
      <vt:variant>
        <vt:lpwstr/>
      </vt:variant>
      <vt:variant>
        <vt:i4>7667721</vt:i4>
      </vt:variant>
      <vt:variant>
        <vt:i4>5748</vt:i4>
      </vt:variant>
      <vt:variant>
        <vt:i4>0</vt:i4>
      </vt:variant>
      <vt:variant>
        <vt:i4>5</vt:i4>
      </vt:variant>
      <vt:variant>
        <vt:lpwstr>http://www.blhr.org/media/documents/Bulletin_22_july_2012.doc</vt:lpwstr>
      </vt:variant>
      <vt:variant>
        <vt:lpwstr/>
      </vt:variant>
      <vt:variant>
        <vt:i4>6619180</vt:i4>
      </vt:variant>
      <vt:variant>
        <vt:i4>5745</vt:i4>
      </vt:variant>
      <vt:variant>
        <vt:i4>0</vt:i4>
      </vt:variant>
      <vt:variant>
        <vt:i4>5</vt:i4>
      </vt:variant>
      <vt:variant>
        <vt:lpwstr>http://hudoc.echr.coe.int/sites/eng/pages/search.aspx?i=001-111952</vt:lpwstr>
      </vt:variant>
      <vt:variant>
        <vt:lpwstr/>
      </vt:variant>
      <vt:variant>
        <vt:i4>7667721</vt:i4>
      </vt:variant>
      <vt:variant>
        <vt:i4>5742</vt:i4>
      </vt:variant>
      <vt:variant>
        <vt:i4>0</vt:i4>
      </vt:variant>
      <vt:variant>
        <vt:i4>5</vt:i4>
      </vt:variant>
      <vt:variant>
        <vt:lpwstr>http://www.blhr.org/media/documents/Bulletin_22_july_2012.doc</vt:lpwstr>
      </vt:variant>
      <vt:variant>
        <vt:lpwstr/>
      </vt:variant>
      <vt:variant>
        <vt:i4>6946859</vt:i4>
      </vt:variant>
      <vt:variant>
        <vt:i4>5739</vt:i4>
      </vt:variant>
      <vt:variant>
        <vt:i4>0</vt:i4>
      </vt:variant>
      <vt:variant>
        <vt:i4>5</vt:i4>
      </vt:variant>
      <vt:variant>
        <vt:lpwstr>http://hudoc.echr.coe.int/sites/eng/pages/search.aspx?i=001-111420</vt:lpwstr>
      </vt:variant>
      <vt:variant>
        <vt:lpwstr/>
      </vt:variant>
      <vt:variant>
        <vt:i4>6881288</vt:i4>
      </vt:variant>
      <vt:variant>
        <vt:i4>5736</vt:i4>
      </vt:variant>
      <vt:variant>
        <vt:i4>0</vt:i4>
      </vt:variant>
      <vt:variant>
        <vt:i4>5</vt:i4>
      </vt:variant>
      <vt:variant>
        <vt:lpwstr>http://www.blhr.org/media/documents/Bulletin_21_june_2012.doc</vt:lpwstr>
      </vt:variant>
      <vt:variant>
        <vt:lpwstr/>
      </vt:variant>
      <vt:variant>
        <vt:i4>6946859</vt:i4>
      </vt:variant>
      <vt:variant>
        <vt:i4>5733</vt:i4>
      </vt:variant>
      <vt:variant>
        <vt:i4>0</vt:i4>
      </vt:variant>
      <vt:variant>
        <vt:i4>5</vt:i4>
      </vt:variant>
      <vt:variant>
        <vt:lpwstr>http://hudoc.echr.coe.int/sites/eng/pages/search.aspx?i=001-111521</vt:lpwstr>
      </vt:variant>
      <vt:variant>
        <vt:lpwstr/>
      </vt:variant>
      <vt:variant>
        <vt:i4>6881288</vt:i4>
      </vt:variant>
      <vt:variant>
        <vt:i4>5730</vt:i4>
      </vt:variant>
      <vt:variant>
        <vt:i4>0</vt:i4>
      </vt:variant>
      <vt:variant>
        <vt:i4>5</vt:i4>
      </vt:variant>
      <vt:variant>
        <vt:lpwstr>http://www.blhr.org/media/documents/Bulletin_21_june_2012.doc</vt:lpwstr>
      </vt:variant>
      <vt:variant>
        <vt:lpwstr/>
      </vt:variant>
      <vt:variant>
        <vt:i4>6553632</vt:i4>
      </vt:variant>
      <vt:variant>
        <vt:i4>5727</vt:i4>
      </vt:variant>
      <vt:variant>
        <vt:i4>0</vt:i4>
      </vt:variant>
      <vt:variant>
        <vt:i4>5</vt:i4>
      </vt:variant>
      <vt:variant>
        <vt:lpwstr>http://hudoc.echr.coe.int/sites/eng/pages/search.aspx?i=001-111399</vt:lpwstr>
      </vt:variant>
      <vt:variant>
        <vt:lpwstr/>
      </vt:variant>
      <vt:variant>
        <vt:i4>6881288</vt:i4>
      </vt:variant>
      <vt:variant>
        <vt:i4>5724</vt:i4>
      </vt:variant>
      <vt:variant>
        <vt:i4>0</vt:i4>
      </vt:variant>
      <vt:variant>
        <vt:i4>5</vt:i4>
      </vt:variant>
      <vt:variant>
        <vt:lpwstr>http://www.blhr.org/media/documents/Bulletin_21_june_2012.doc</vt:lpwstr>
      </vt:variant>
      <vt:variant>
        <vt:lpwstr/>
      </vt:variant>
      <vt:variant>
        <vt:i4>6815776</vt:i4>
      </vt:variant>
      <vt:variant>
        <vt:i4>5721</vt:i4>
      </vt:variant>
      <vt:variant>
        <vt:i4>0</vt:i4>
      </vt:variant>
      <vt:variant>
        <vt:i4>5</vt:i4>
      </vt:variant>
      <vt:variant>
        <vt:lpwstr>http://hudoc.echr.coe.int/sites/eng/pages/search.aspx?i=001-111690</vt:lpwstr>
      </vt:variant>
      <vt:variant>
        <vt:lpwstr/>
      </vt:variant>
      <vt:variant>
        <vt:i4>6881288</vt:i4>
      </vt:variant>
      <vt:variant>
        <vt:i4>5718</vt:i4>
      </vt:variant>
      <vt:variant>
        <vt:i4>0</vt:i4>
      </vt:variant>
      <vt:variant>
        <vt:i4>5</vt:i4>
      </vt:variant>
      <vt:variant>
        <vt:lpwstr>http://www.blhr.org/media/documents/Bulletin_21_june_2012.doc</vt:lpwstr>
      </vt:variant>
      <vt:variant>
        <vt:lpwstr/>
      </vt:variant>
      <vt:variant>
        <vt:i4>7274530</vt:i4>
      </vt:variant>
      <vt:variant>
        <vt:i4>5715</vt:i4>
      </vt:variant>
      <vt:variant>
        <vt:i4>0</vt:i4>
      </vt:variant>
      <vt:variant>
        <vt:i4>5</vt:i4>
      </vt:variant>
      <vt:variant>
        <vt:lpwstr>http://hudoc.echr.coe.int/sites/eng/pages/search.aspx?i=001-112081</vt:lpwstr>
      </vt:variant>
      <vt:variant>
        <vt:lpwstr/>
      </vt:variant>
      <vt:variant>
        <vt:i4>6881288</vt:i4>
      </vt:variant>
      <vt:variant>
        <vt:i4>5712</vt:i4>
      </vt:variant>
      <vt:variant>
        <vt:i4>0</vt:i4>
      </vt:variant>
      <vt:variant>
        <vt:i4>5</vt:i4>
      </vt:variant>
      <vt:variant>
        <vt:lpwstr>http://www.blhr.org/media/documents/Bulletin_21_june_2012.doc</vt:lpwstr>
      </vt:variant>
      <vt:variant>
        <vt:lpwstr/>
      </vt:variant>
      <vt:variant>
        <vt:i4>6553633</vt:i4>
      </vt:variant>
      <vt:variant>
        <vt:i4>5709</vt:i4>
      </vt:variant>
      <vt:variant>
        <vt:i4>0</vt:i4>
      </vt:variant>
      <vt:variant>
        <vt:i4>5</vt:i4>
      </vt:variant>
      <vt:variant>
        <vt:lpwstr>http://hudoc.echr.coe.int/sites/eng/pages/search.aspx?i=001-111983</vt:lpwstr>
      </vt:variant>
      <vt:variant>
        <vt:lpwstr/>
      </vt:variant>
      <vt:variant>
        <vt:i4>6881288</vt:i4>
      </vt:variant>
      <vt:variant>
        <vt:i4>5706</vt:i4>
      </vt:variant>
      <vt:variant>
        <vt:i4>0</vt:i4>
      </vt:variant>
      <vt:variant>
        <vt:i4>5</vt:i4>
      </vt:variant>
      <vt:variant>
        <vt:lpwstr>http://www.blhr.org/media/documents/Bulletin_21_june_2012.doc</vt:lpwstr>
      </vt:variant>
      <vt:variant>
        <vt:lpwstr/>
      </vt:variant>
      <vt:variant>
        <vt:i4>7077931</vt:i4>
      </vt:variant>
      <vt:variant>
        <vt:i4>5703</vt:i4>
      </vt:variant>
      <vt:variant>
        <vt:i4>0</vt:i4>
      </vt:variant>
      <vt:variant>
        <vt:i4>5</vt:i4>
      </vt:variant>
      <vt:variant>
        <vt:lpwstr>http://hudoc.echr.coe.int/sites/eng/pages/search.aspx?i=001-111624</vt:lpwstr>
      </vt:variant>
      <vt:variant>
        <vt:lpwstr/>
      </vt:variant>
      <vt:variant>
        <vt:i4>6881288</vt:i4>
      </vt:variant>
      <vt:variant>
        <vt:i4>5700</vt:i4>
      </vt:variant>
      <vt:variant>
        <vt:i4>0</vt:i4>
      </vt:variant>
      <vt:variant>
        <vt:i4>5</vt:i4>
      </vt:variant>
      <vt:variant>
        <vt:lpwstr>http://www.blhr.org/media/documents/Bulletin_21_june_2012.doc</vt:lpwstr>
      </vt:variant>
      <vt:variant>
        <vt:lpwstr/>
      </vt:variant>
      <vt:variant>
        <vt:i4>720910</vt:i4>
      </vt:variant>
      <vt:variant>
        <vt:i4>5697</vt:i4>
      </vt:variant>
      <vt:variant>
        <vt:i4>0</vt:i4>
      </vt:variant>
      <vt:variant>
        <vt:i4>5</vt:i4>
      </vt:variant>
      <vt:variant>
        <vt:lpwstr>http://cmiskp.echr.coe.int/tkp197/view.asp?action=html&amp;documentId=907924&amp;portal=hbkm&amp;source=externalbydocnumber&amp;table=F69A27FD8FB86142BF01C1166DEA398649</vt:lpwstr>
      </vt:variant>
      <vt:variant>
        <vt:lpwstr/>
      </vt:variant>
      <vt:variant>
        <vt:i4>6881289</vt:i4>
      </vt:variant>
      <vt:variant>
        <vt:i4>5694</vt:i4>
      </vt:variant>
      <vt:variant>
        <vt:i4>0</vt:i4>
      </vt:variant>
      <vt:variant>
        <vt:i4>5</vt:i4>
      </vt:variant>
      <vt:variant>
        <vt:lpwstr>http://www.blhr.org/media/documents/Bulletin_20_june_2012.doc</vt:lpwstr>
      </vt:variant>
      <vt:variant>
        <vt:lpwstr/>
      </vt:variant>
      <vt:variant>
        <vt:i4>6553641</vt:i4>
      </vt:variant>
      <vt:variant>
        <vt:i4>5691</vt:i4>
      </vt:variant>
      <vt:variant>
        <vt:i4>0</vt:i4>
      </vt:variant>
      <vt:variant>
        <vt:i4>5</vt:i4>
      </vt:variant>
      <vt:variant>
        <vt:lpwstr>http://hudoc.echr.coe.int/sites/eng/pages/search.aspx?i=001-111208</vt:lpwstr>
      </vt:variant>
      <vt:variant>
        <vt:lpwstr/>
      </vt:variant>
      <vt:variant>
        <vt:i4>6881289</vt:i4>
      </vt:variant>
      <vt:variant>
        <vt:i4>5688</vt:i4>
      </vt:variant>
      <vt:variant>
        <vt:i4>0</vt:i4>
      </vt:variant>
      <vt:variant>
        <vt:i4>5</vt:i4>
      </vt:variant>
      <vt:variant>
        <vt:lpwstr>http://www.blhr.org/media/documents/Bulletin_20_june_2012.doc</vt:lpwstr>
      </vt:variant>
      <vt:variant>
        <vt:lpwstr/>
      </vt:variant>
      <vt:variant>
        <vt:i4>65544</vt:i4>
      </vt:variant>
      <vt:variant>
        <vt:i4>5685</vt:i4>
      </vt:variant>
      <vt:variant>
        <vt:i4>0</vt:i4>
      </vt:variant>
      <vt:variant>
        <vt:i4>5</vt:i4>
      </vt:variant>
      <vt:variant>
        <vt:lpwstr>http://cmiskp.echr.coe.int/tkp197/view.asp?action=html&amp;documentId=905760&amp;portal=hbkm&amp;source=externalbydocnumber&amp;table=F69A27FD8FB86142BF01C1166DEA398649</vt:lpwstr>
      </vt:variant>
      <vt:variant>
        <vt:lpwstr/>
      </vt:variant>
      <vt:variant>
        <vt:i4>8060928</vt:i4>
      </vt:variant>
      <vt:variant>
        <vt:i4>5682</vt:i4>
      </vt:variant>
      <vt:variant>
        <vt:i4>0</vt:i4>
      </vt:variant>
      <vt:variant>
        <vt:i4>5</vt:i4>
      </vt:variant>
      <vt:variant>
        <vt:lpwstr>http://www.blhr.org/media/documents/Bulletin_19_april_2012.doc</vt:lpwstr>
      </vt:variant>
      <vt:variant>
        <vt:lpwstr/>
      </vt:variant>
      <vt:variant>
        <vt:i4>65547</vt:i4>
      </vt:variant>
      <vt:variant>
        <vt:i4>5679</vt:i4>
      </vt:variant>
      <vt:variant>
        <vt:i4>0</vt:i4>
      </vt:variant>
      <vt:variant>
        <vt:i4>5</vt:i4>
      </vt:variant>
      <vt:variant>
        <vt:lpwstr>http://cmiskp.echr.coe.int/tkp197/view.asp?action=html&amp;documentId=905552&amp;portal=hbkm&amp;source=externalbydocnumber&amp;table=F69A27FD8FB86142BF01C1166DEA398649</vt:lpwstr>
      </vt:variant>
      <vt:variant>
        <vt:lpwstr/>
      </vt:variant>
      <vt:variant>
        <vt:i4>8060928</vt:i4>
      </vt:variant>
      <vt:variant>
        <vt:i4>5676</vt:i4>
      </vt:variant>
      <vt:variant>
        <vt:i4>0</vt:i4>
      </vt:variant>
      <vt:variant>
        <vt:i4>5</vt:i4>
      </vt:variant>
      <vt:variant>
        <vt:lpwstr>http://www.blhr.org/media/documents/Bulletin_19_april_2012.doc</vt:lpwstr>
      </vt:variant>
      <vt:variant>
        <vt:lpwstr/>
      </vt:variant>
      <vt:variant>
        <vt:i4>458761</vt:i4>
      </vt:variant>
      <vt:variant>
        <vt:i4>5673</vt:i4>
      </vt:variant>
      <vt:variant>
        <vt:i4>0</vt:i4>
      </vt:variant>
      <vt:variant>
        <vt:i4>5</vt:i4>
      </vt:variant>
      <vt:variant>
        <vt:lpwstr>http://cmiskp.echr.coe.int/tkp197/view.asp?action=html&amp;documentId=907051&amp;portal=hbkm&amp;source=externalbydocnumber&amp;table=F69A27FD8FB86142BF01C1166DEA398649</vt:lpwstr>
      </vt:variant>
      <vt:variant>
        <vt:lpwstr/>
      </vt:variant>
      <vt:variant>
        <vt:i4>8060928</vt:i4>
      </vt:variant>
      <vt:variant>
        <vt:i4>5670</vt:i4>
      </vt:variant>
      <vt:variant>
        <vt:i4>0</vt:i4>
      </vt:variant>
      <vt:variant>
        <vt:i4>5</vt:i4>
      </vt:variant>
      <vt:variant>
        <vt:lpwstr>http://www.blhr.org/media/documents/Bulletin_19_april_2012.doc</vt:lpwstr>
      </vt:variant>
      <vt:variant>
        <vt:lpwstr/>
      </vt:variant>
      <vt:variant>
        <vt:i4>917512</vt:i4>
      </vt:variant>
      <vt:variant>
        <vt:i4>5667</vt:i4>
      </vt:variant>
      <vt:variant>
        <vt:i4>0</vt:i4>
      </vt:variant>
      <vt:variant>
        <vt:i4>5</vt:i4>
      </vt:variant>
      <vt:variant>
        <vt:lpwstr>http://cmiskp.echr.coe.int/tkp197/view.asp?action=html&amp;documentId=902018&amp;portal=hbkm&amp;source=externalbydocnumber&amp;table=F69A27FD8FB86142BF01C1166DEA398649</vt:lpwstr>
      </vt:variant>
      <vt:variant>
        <vt:lpwstr/>
      </vt:variant>
      <vt:variant>
        <vt:i4>7667721</vt:i4>
      </vt:variant>
      <vt:variant>
        <vt:i4>5664</vt:i4>
      </vt:variant>
      <vt:variant>
        <vt:i4>0</vt:i4>
      </vt:variant>
      <vt:variant>
        <vt:i4>5</vt:i4>
      </vt:variant>
      <vt:variant>
        <vt:lpwstr>http://www.blhr.org/media/documents/Bulletin_17_february_2012.doc</vt:lpwstr>
      </vt:variant>
      <vt:variant>
        <vt:lpwstr/>
      </vt:variant>
      <vt:variant>
        <vt:i4>524302</vt:i4>
      </vt:variant>
      <vt:variant>
        <vt:i4>5661</vt:i4>
      </vt:variant>
      <vt:variant>
        <vt:i4>0</vt:i4>
      </vt:variant>
      <vt:variant>
        <vt:i4>5</vt:i4>
      </vt:variant>
      <vt:variant>
        <vt:lpwstr>http://cmiskp.echr.coe.int/tkp197/view.asp?action=html&amp;documentId=900759&amp;portal=hbkm&amp;source=externalbydocnumber&amp;table=F69A27FD8FB86142BF01C1166DEA398649</vt:lpwstr>
      </vt:variant>
      <vt:variant>
        <vt:lpwstr/>
      </vt:variant>
      <vt:variant>
        <vt:i4>7667721</vt:i4>
      </vt:variant>
      <vt:variant>
        <vt:i4>5658</vt:i4>
      </vt:variant>
      <vt:variant>
        <vt:i4>0</vt:i4>
      </vt:variant>
      <vt:variant>
        <vt:i4>5</vt:i4>
      </vt:variant>
      <vt:variant>
        <vt:lpwstr>http://www.blhr.org/media/documents/Bulletin_17_february_2012.doc</vt:lpwstr>
      </vt:variant>
      <vt:variant>
        <vt:lpwstr/>
      </vt:variant>
      <vt:variant>
        <vt:i4>786435</vt:i4>
      </vt:variant>
      <vt:variant>
        <vt:i4>5655</vt:i4>
      </vt:variant>
      <vt:variant>
        <vt:i4>0</vt:i4>
      </vt:variant>
      <vt:variant>
        <vt:i4>5</vt:i4>
      </vt:variant>
      <vt:variant>
        <vt:lpwstr>http://cmiskp.echr.coe.int/tkp197/view.asp?action=html&amp;documentId=898112&amp;portal=hbkm&amp;source=externalbydocnumber&amp;table=F69A27FD8FB86142BF01C1166DEA398649</vt:lpwstr>
      </vt:variant>
      <vt:variant>
        <vt:lpwstr/>
      </vt:variant>
      <vt:variant>
        <vt:i4>262252</vt:i4>
      </vt:variant>
      <vt:variant>
        <vt:i4>5652</vt:i4>
      </vt:variant>
      <vt:variant>
        <vt:i4>0</vt:i4>
      </vt:variant>
      <vt:variant>
        <vt:i4>5</vt:i4>
      </vt:variant>
      <vt:variant>
        <vt:lpwstr>http://www.blhr.org/media/documents/Bulletin_16_january_2012.doc</vt:lpwstr>
      </vt:variant>
      <vt:variant>
        <vt:lpwstr/>
      </vt:variant>
      <vt:variant>
        <vt:i4>983045</vt:i4>
      </vt:variant>
      <vt:variant>
        <vt:i4>5649</vt:i4>
      </vt:variant>
      <vt:variant>
        <vt:i4>0</vt:i4>
      </vt:variant>
      <vt:variant>
        <vt:i4>5</vt:i4>
      </vt:variant>
      <vt:variant>
        <vt:lpwstr>http://cmiskp.echr.coe.int/tkp197/view.asp?action=html&amp;documentId=896898&amp;portal=hbkm&amp;source=externalbydocnumber&amp;table=F69A27FD8FB86142BF01C1166DEA398649</vt:lpwstr>
      </vt:variant>
      <vt:variant>
        <vt:lpwstr/>
      </vt:variant>
      <vt:variant>
        <vt:i4>6946820</vt:i4>
      </vt:variant>
      <vt:variant>
        <vt:i4>5646</vt:i4>
      </vt:variant>
      <vt:variant>
        <vt:i4>0</vt:i4>
      </vt:variant>
      <vt:variant>
        <vt:i4>5</vt:i4>
      </vt:variant>
      <vt:variant>
        <vt:lpwstr>http://www.blhr.org/media/documents/Bulletin_15_december_2011.doc</vt:lpwstr>
      </vt:variant>
      <vt:variant>
        <vt:lpwstr/>
      </vt:variant>
      <vt:variant>
        <vt:i4>589832</vt:i4>
      </vt:variant>
      <vt:variant>
        <vt:i4>5643</vt:i4>
      </vt:variant>
      <vt:variant>
        <vt:i4>0</vt:i4>
      </vt:variant>
      <vt:variant>
        <vt:i4>5</vt:i4>
      </vt:variant>
      <vt:variant>
        <vt:lpwstr>http://cmiskp.echr.coe.int/tkp197/view.asp?action=html&amp;documentId=896442&amp;portal=hbkm&amp;source=externalbydocnumber&amp;table=F69A27FD8FB86142BF01C1166DEA398649</vt:lpwstr>
      </vt:variant>
      <vt:variant>
        <vt:lpwstr/>
      </vt:variant>
      <vt:variant>
        <vt:i4>6946820</vt:i4>
      </vt:variant>
      <vt:variant>
        <vt:i4>5640</vt:i4>
      </vt:variant>
      <vt:variant>
        <vt:i4>0</vt:i4>
      </vt:variant>
      <vt:variant>
        <vt:i4>5</vt:i4>
      </vt:variant>
      <vt:variant>
        <vt:lpwstr>http://www.blhr.org/media/documents/Bulletin_15_december_2011.doc</vt:lpwstr>
      </vt:variant>
      <vt:variant>
        <vt:lpwstr/>
      </vt:variant>
      <vt:variant>
        <vt:i4>524296</vt:i4>
      </vt:variant>
      <vt:variant>
        <vt:i4>5637</vt:i4>
      </vt:variant>
      <vt:variant>
        <vt:i4>0</vt:i4>
      </vt:variant>
      <vt:variant>
        <vt:i4>5</vt:i4>
      </vt:variant>
      <vt:variant>
        <vt:lpwstr>http://cmiskp.echr.coe.int/tkp197/view.asp?action=html&amp;documentId=896443&amp;portal=hbkm&amp;source=externalbydocnumber&amp;table=F69A27FD8FB86142BF01C1166DEA398649</vt:lpwstr>
      </vt:variant>
      <vt:variant>
        <vt:lpwstr/>
      </vt:variant>
      <vt:variant>
        <vt:i4>6946820</vt:i4>
      </vt:variant>
      <vt:variant>
        <vt:i4>5634</vt:i4>
      </vt:variant>
      <vt:variant>
        <vt:i4>0</vt:i4>
      </vt:variant>
      <vt:variant>
        <vt:i4>5</vt:i4>
      </vt:variant>
      <vt:variant>
        <vt:lpwstr>http://www.blhr.org/media/documents/Bulletin_15_december_2011.doc</vt:lpwstr>
      </vt:variant>
      <vt:variant>
        <vt:lpwstr/>
      </vt:variant>
      <vt:variant>
        <vt:i4>5</vt:i4>
      </vt:variant>
      <vt:variant>
        <vt:i4>5631</vt:i4>
      </vt:variant>
      <vt:variant>
        <vt:i4>0</vt:i4>
      </vt:variant>
      <vt:variant>
        <vt:i4>5</vt:i4>
      </vt:variant>
      <vt:variant>
        <vt:lpwstr>http://cmiskp.echr.coe.int/tkp197/view.asp?action=html&amp;documentId=896897&amp;portal=hbkm&amp;source=externalbydocnumber&amp;table=F69A27FD8FB86142BF01C1166DEA398649</vt:lpwstr>
      </vt:variant>
      <vt:variant>
        <vt:lpwstr/>
      </vt:variant>
      <vt:variant>
        <vt:i4>6946820</vt:i4>
      </vt:variant>
      <vt:variant>
        <vt:i4>5628</vt:i4>
      </vt:variant>
      <vt:variant>
        <vt:i4>0</vt:i4>
      </vt:variant>
      <vt:variant>
        <vt:i4>5</vt:i4>
      </vt:variant>
      <vt:variant>
        <vt:lpwstr>http://www.blhr.org/media/documents/Bulletin_15_december_2011.doc</vt:lpwstr>
      </vt:variant>
      <vt:variant>
        <vt:lpwstr/>
      </vt:variant>
      <vt:variant>
        <vt:i4>655366</vt:i4>
      </vt:variant>
      <vt:variant>
        <vt:i4>5625</vt:i4>
      </vt:variant>
      <vt:variant>
        <vt:i4>0</vt:i4>
      </vt:variant>
      <vt:variant>
        <vt:i4>5</vt:i4>
      </vt:variant>
      <vt:variant>
        <vt:lpwstr>http://cmiskp.echr.coe.int/tkp197/view.asp?action=html&amp;documentId=895396&amp;portal=hbkm&amp;source=externalbydocnumber&amp;table=F69A27FD8FB86142BF01C1166DEA398649</vt:lpwstr>
      </vt:variant>
      <vt:variant>
        <vt:lpwstr/>
      </vt:variant>
      <vt:variant>
        <vt:i4>1114214</vt:i4>
      </vt:variant>
      <vt:variant>
        <vt:i4>5622</vt:i4>
      </vt:variant>
      <vt:variant>
        <vt:i4>0</vt:i4>
      </vt:variant>
      <vt:variant>
        <vt:i4>5</vt:i4>
      </vt:variant>
      <vt:variant>
        <vt:lpwstr>http://www.blhr.org/media/documents/Bulletin_14_noemvri_2011.doc</vt:lpwstr>
      </vt:variant>
      <vt:variant>
        <vt:lpwstr/>
      </vt:variant>
      <vt:variant>
        <vt:i4>327690</vt:i4>
      </vt:variant>
      <vt:variant>
        <vt:i4>5619</vt:i4>
      </vt:variant>
      <vt:variant>
        <vt:i4>0</vt:i4>
      </vt:variant>
      <vt:variant>
        <vt:i4>5</vt:i4>
      </vt:variant>
      <vt:variant>
        <vt:lpwstr>http://cmiskp.echr.coe.int/tkp197/view.asp?action=html&amp;documentId=892822&amp;portal=hbkm&amp;source=externalbydocnumber&amp;table=F69A27FD8FB86142BF01C1166DEA398649</vt:lpwstr>
      </vt:variant>
      <vt:variant>
        <vt:lpwstr/>
      </vt:variant>
      <vt:variant>
        <vt:i4>524414</vt:i4>
      </vt:variant>
      <vt:variant>
        <vt:i4>5616</vt:i4>
      </vt:variant>
      <vt:variant>
        <vt:i4>0</vt:i4>
      </vt:variant>
      <vt:variant>
        <vt:i4>5</vt:i4>
      </vt:variant>
      <vt:variant>
        <vt:lpwstr>http://www.blhr.org/media/documents/Bulletin_13_october_2011.doc</vt:lpwstr>
      </vt:variant>
      <vt:variant>
        <vt:lpwstr/>
      </vt:variant>
      <vt:variant>
        <vt:i4>917517</vt:i4>
      </vt:variant>
      <vt:variant>
        <vt:i4>5613</vt:i4>
      </vt:variant>
      <vt:variant>
        <vt:i4>0</vt:i4>
      </vt:variant>
      <vt:variant>
        <vt:i4>5</vt:i4>
      </vt:variant>
      <vt:variant>
        <vt:lpwstr>http://cmiskp.echr.coe.int/tkp197/view.asp?action=html&amp;documentId=892657&amp;portal=hbkm&amp;source=externalbydocnumber&amp;table=F69A27FD8FB86142BF01C1166DEA398649</vt:lpwstr>
      </vt:variant>
      <vt:variant>
        <vt:lpwstr/>
      </vt:variant>
      <vt:variant>
        <vt:i4>524414</vt:i4>
      </vt:variant>
      <vt:variant>
        <vt:i4>5610</vt:i4>
      </vt:variant>
      <vt:variant>
        <vt:i4>0</vt:i4>
      </vt:variant>
      <vt:variant>
        <vt:i4>5</vt:i4>
      </vt:variant>
      <vt:variant>
        <vt:lpwstr>http://www.blhr.org/media/documents/Bulletin_13_october_2011.doc</vt:lpwstr>
      </vt:variant>
      <vt:variant>
        <vt:lpwstr/>
      </vt:variant>
      <vt:variant>
        <vt:i4>655369</vt:i4>
      </vt:variant>
      <vt:variant>
        <vt:i4>5607</vt:i4>
      </vt:variant>
      <vt:variant>
        <vt:i4>0</vt:i4>
      </vt:variant>
      <vt:variant>
        <vt:i4>5</vt:i4>
      </vt:variant>
      <vt:variant>
        <vt:lpwstr>http://cmiskp.echr.coe.int/tkp197/view.asp?action=html&amp;documentId=893306&amp;portal=hbkm&amp;source=externalbydocnumber&amp;table=F69A27FD8FB86142BF01C1166DEA398649</vt:lpwstr>
      </vt:variant>
      <vt:variant>
        <vt:lpwstr/>
      </vt:variant>
      <vt:variant>
        <vt:i4>524414</vt:i4>
      </vt:variant>
      <vt:variant>
        <vt:i4>5604</vt:i4>
      </vt:variant>
      <vt:variant>
        <vt:i4>0</vt:i4>
      </vt:variant>
      <vt:variant>
        <vt:i4>5</vt:i4>
      </vt:variant>
      <vt:variant>
        <vt:lpwstr>http://www.blhr.org/media/documents/Bulletin_13_october_2011.doc</vt:lpwstr>
      </vt:variant>
      <vt:variant>
        <vt:lpwstr/>
      </vt:variant>
      <vt:variant>
        <vt:i4>262151</vt:i4>
      </vt:variant>
      <vt:variant>
        <vt:i4>5601</vt:i4>
      </vt:variant>
      <vt:variant>
        <vt:i4>0</vt:i4>
      </vt:variant>
      <vt:variant>
        <vt:i4>5</vt:i4>
      </vt:variant>
      <vt:variant>
        <vt:lpwstr>http://cmiskp.echr.coe.int/tkp197/view.asp?action=html&amp;documentId=894299&amp;portal=hbkm&amp;source=externalbydocnumber&amp;table=F69A27FD8FB86142BF01C1166DEA398649</vt:lpwstr>
      </vt:variant>
      <vt:variant>
        <vt:lpwstr/>
      </vt:variant>
      <vt:variant>
        <vt:i4>524414</vt:i4>
      </vt:variant>
      <vt:variant>
        <vt:i4>5598</vt:i4>
      </vt:variant>
      <vt:variant>
        <vt:i4>0</vt:i4>
      </vt:variant>
      <vt:variant>
        <vt:i4>5</vt:i4>
      </vt:variant>
      <vt:variant>
        <vt:lpwstr>http://www.blhr.org/media/documents/Bulletin_13_october_2011.doc</vt:lpwstr>
      </vt:variant>
      <vt:variant>
        <vt:lpwstr/>
      </vt:variant>
      <vt:variant>
        <vt:i4>2</vt:i4>
      </vt:variant>
      <vt:variant>
        <vt:i4>5595</vt:i4>
      </vt:variant>
      <vt:variant>
        <vt:i4>0</vt:i4>
      </vt:variant>
      <vt:variant>
        <vt:i4>5</vt:i4>
      </vt:variant>
      <vt:variant>
        <vt:lpwstr>http://cmiskp.echr.coe.int/tkp197/view.asp?action=html&amp;documentId=891996&amp;portal=hbkm&amp;source=externalbydocnumber&amp;table=F69A27FD8FB86142BF01C1166DEA398649</vt:lpwstr>
      </vt:variant>
      <vt:variant>
        <vt:lpwstr/>
      </vt:variant>
      <vt:variant>
        <vt:i4>524415</vt:i4>
      </vt:variant>
      <vt:variant>
        <vt:i4>5592</vt:i4>
      </vt:variant>
      <vt:variant>
        <vt:i4>0</vt:i4>
      </vt:variant>
      <vt:variant>
        <vt:i4>5</vt:i4>
      </vt:variant>
      <vt:variant>
        <vt:lpwstr>http://www.blhr.org/media/documents/Bulletin_12_october_2011.doc</vt:lpwstr>
      </vt:variant>
      <vt:variant>
        <vt:lpwstr/>
      </vt:variant>
      <vt:variant>
        <vt:i4>131074</vt:i4>
      </vt:variant>
      <vt:variant>
        <vt:i4>5589</vt:i4>
      </vt:variant>
      <vt:variant>
        <vt:i4>0</vt:i4>
      </vt:variant>
      <vt:variant>
        <vt:i4>5</vt:i4>
      </vt:variant>
      <vt:variant>
        <vt:lpwstr>http://cmiskp.echr.coe.int/tkp197/view.asp?action=html&amp;documentId=891994&amp;portal=hbkm&amp;source=externalbydocnumber&amp;table=F69A27FD8FB86142BF01C1166DEA398649</vt:lpwstr>
      </vt:variant>
      <vt:variant>
        <vt:lpwstr/>
      </vt:variant>
      <vt:variant>
        <vt:i4>524415</vt:i4>
      </vt:variant>
      <vt:variant>
        <vt:i4>5586</vt:i4>
      </vt:variant>
      <vt:variant>
        <vt:i4>0</vt:i4>
      </vt:variant>
      <vt:variant>
        <vt:i4>5</vt:i4>
      </vt:variant>
      <vt:variant>
        <vt:lpwstr>http://www.blhr.org/media/documents/Bulletin_12_october_2011.doc</vt:lpwstr>
      </vt:variant>
      <vt:variant>
        <vt:lpwstr/>
      </vt:variant>
      <vt:variant>
        <vt:i4>327692</vt:i4>
      </vt:variant>
      <vt:variant>
        <vt:i4>5583</vt:i4>
      </vt:variant>
      <vt:variant>
        <vt:i4>0</vt:i4>
      </vt:variant>
      <vt:variant>
        <vt:i4>5</vt:i4>
      </vt:variant>
      <vt:variant>
        <vt:lpwstr>http://cmiskp.echr.coe.int/tkp197/view.asp?action=html&amp;documentId=891973&amp;portal=hbkm&amp;source=externalbydocnumber&amp;table=F69A27FD8FB86142BF01C1166DEA398649</vt:lpwstr>
      </vt:variant>
      <vt:variant>
        <vt:lpwstr/>
      </vt:variant>
      <vt:variant>
        <vt:i4>524415</vt:i4>
      </vt:variant>
      <vt:variant>
        <vt:i4>5580</vt:i4>
      </vt:variant>
      <vt:variant>
        <vt:i4>0</vt:i4>
      </vt:variant>
      <vt:variant>
        <vt:i4>5</vt:i4>
      </vt:variant>
      <vt:variant>
        <vt:lpwstr>http://www.blhr.org/media/documents/Bulletin_12_october_2011.doc</vt:lpwstr>
      </vt:variant>
      <vt:variant>
        <vt:lpwstr/>
      </vt:variant>
      <vt:variant>
        <vt:i4>589825</vt:i4>
      </vt:variant>
      <vt:variant>
        <vt:i4>5577</vt:i4>
      </vt:variant>
      <vt:variant>
        <vt:i4>0</vt:i4>
      </vt:variant>
      <vt:variant>
        <vt:i4>5</vt:i4>
      </vt:variant>
      <vt:variant>
        <vt:lpwstr>http://cmiskp.echr.coe.int/tkp197/view.asp?action=html&amp;documentId=888334&amp;portal=hbkm&amp;source=externalbydocnumber&amp;table=F69A27FD8FB86142BF01C1166DEA398649</vt:lpwstr>
      </vt:variant>
      <vt:variant>
        <vt:lpwstr/>
      </vt:variant>
      <vt:variant>
        <vt:i4>7733257</vt:i4>
      </vt:variant>
      <vt:variant>
        <vt:i4>5574</vt:i4>
      </vt:variant>
      <vt:variant>
        <vt:i4>0</vt:i4>
      </vt:variant>
      <vt:variant>
        <vt:i4>5</vt:i4>
      </vt:variant>
      <vt:variant>
        <vt:lpwstr>http://www.blhr.org/media/documents/Bulletin_11_July_2011.doc</vt:lpwstr>
      </vt:variant>
      <vt:variant>
        <vt:lpwstr/>
      </vt:variant>
      <vt:variant>
        <vt:i4>7929896</vt:i4>
      </vt:variant>
      <vt:variant>
        <vt:i4>5571</vt:i4>
      </vt:variant>
      <vt:variant>
        <vt:i4>0</vt:i4>
      </vt:variant>
      <vt:variant>
        <vt:i4>5</vt:i4>
      </vt:variant>
      <vt:variant>
        <vt:lpwstr>http://hudoc.echr.coe.int/sites/eng/pages/search.aspx?i=003-3554841-4017990</vt:lpwstr>
      </vt:variant>
      <vt:variant>
        <vt:lpwstr/>
      </vt:variant>
      <vt:variant>
        <vt:i4>6946826</vt:i4>
      </vt:variant>
      <vt:variant>
        <vt:i4>5568</vt:i4>
      </vt:variant>
      <vt:variant>
        <vt:i4>0</vt:i4>
      </vt:variant>
      <vt:variant>
        <vt:i4>5</vt:i4>
      </vt:variant>
      <vt:variant>
        <vt:lpwstr>http://www.blhr.org/media/documents/Bulletin_10_June_2011.doc</vt:lpwstr>
      </vt:variant>
      <vt:variant>
        <vt:lpwstr/>
      </vt:variant>
      <vt:variant>
        <vt:i4>7602220</vt:i4>
      </vt:variant>
      <vt:variant>
        <vt:i4>5565</vt:i4>
      </vt:variant>
      <vt:variant>
        <vt:i4>0</vt:i4>
      </vt:variant>
      <vt:variant>
        <vt:i4>5</vt:i4>
      </vt:variant>
      <vt:variant>
        <vt:lpwstr>http://hudoc.echr.coe.int/sites/eng/pages/search.aspx?i=003-3554625-4017720</vt:lpwstr>
      </vt:variant>
      <vt:variant>
        <vt:lpwstr/>
      </vt:variant>
      <vt:variant>
        <vt:i4>6946826</vt:i4>
      </vt:variant>
      <vt:variant>
        <vt:i4>5562</vt:i4>
      </vt:variant>
      <vt:variant>
        <vt:i4>0</vt:i4>
      </vt:variant>
      <vt:variant>
        <vt:i4>5</vt:i4>
      </vt:variant>
      <vt:variant>
        <vt:lpwstr>http://www.blhr.org/media/documents/Bulletin_10_June_2011.doc</vt:lpwstr>
      </vt:variant>
      <vt:variant>
        <vt:lpwstr/>
      </vt:variant>
      <vt:variant>
        <vt:i4>393224</vt:i4>
      </vt:variant>
      <vt:variant>
        <vt:i4>5559</vt:i4>
      </vt:variant>
      <vt:variant>
        <vt:i4>0</vt:i4>
      </vt:variant>
      <vt:variant>
        <vt:i4>5</vt:i4>
      </vt:variant>
      <vt:variant>
        <vt:lpwstr>http://cmiskp.echr.coe.int/tkp197/view.asp?action=html&amp;documentId=885870&amp;portal=hbkm&amp;source=externalbydocnumber&amp;table=F69A27FD8FB86142BF01C1166DEA398649</vt:lpwstr>
      </vt:variant>
      <vt:variant>
        <vt:lpwstr/>
      </vt:variant>
      <vt:variant>
        <vt:i4>3735552</vt:i4>
      </vt:variant>
      <vt:variant>
        <vt:i4>5556</vt:i4>
      </vt:variant>
      <vt:variant>
        <vt:i4>0</vt:i4>
      </vt:variant>
      <vt:variant>
        <vt:i4>5</vt:i4>
      </vt:variant>
      <vt:variant>
        <vt:lpwstr>http://www.blhr.org/media/documents/Bulletin_9_may_2011.doc</vt:lpwstr>
      </vt:variant>
      <vt:variant>
        <vt:lpwstr/>
      </vt:variant>
      <vt:variant>
        <vt:i4>524292</vt:i4>
      </vt:variant>
      <vt:variant>
        <vt:i4>5553</vt:i4>
      </vt:variant>
      <vt:variant>
        <vt:i4>0</vt:i4>
      </vt:variant>
      <vt:variant>
        <vt:i4>5</vt:i4>
      </vt:variant>
      <vt:variant>
        <vt:lpwstr>http://cmiskp.echr.coe.int/tkp197/view.asp?action=html&amp;documentId=886086&amp;portal=hbkm&amp;source=externalbydocnumber&amp;table=F69A27FD8FB86142BF01C1166DEA398649</vt:lpwstr>
      </vt:variant>
      <vt:variant>
        <vt:lpwstr/>
      </vt:variant>
      <vt:variant>
        <vt:i4>3735552</vt:i4>
      </vt:variant>
      <vt:variant>
        <vt:i4>5550</vt:i4>
      </vt:variant>
      <vt:variant>
        <vt:i4>0</vt:i4>
      </vt:variant>
      <vt:variant>
        <vt:i4>5</vt:i4>
      </vt:variant>
      <vt:variant>
        <vt:lpwstr>http://www.blhr.org/media/documents/Bulletin_9_may_2011.doc</vt:lpwstr>
      </vt:variant>
      <vt:variant>
        <vt:lpwstr/>
      </vt:variant>
      <vt:variant>
        <vt:i4>786444</vt:i4>
      </vt:variant>
      <vt:variant>
        <vt:i4>5547</vt:i4>
      </vt:variant>
      <vt:variant>
        <vt:i4>0</vt:i4>
      </vt:variant>
      <vt:variant>
        <vt:i4>5</vt:i4>
      </vt:variant>
      <vt:variant>
        <vt:lpwstr>http://cmiskp.echr.coe.int/tkp197/view.asp?action=html&amp;documentId=883654&amp;portal=hbkm&amp;source=externalbydocnumber&amp;table=F69A27FD8FB86142BF01C1166DEA398649</vt:lpwstr>
      </vt:variant>
      <vt:variant>
        <vt:lpwstr/>
      </vt:variant>
      <vt:variant>
        <vt:i4>5505123</vt:i4>
      </vt:variant>
      <vt:variant>
        <vt:i4>5544</vt:i4>
      </vt:variant>
      <vt:variant>
        <vt:i4>0</vt:i4>
      </vt:variant>
      <vt:variant>
        <vt:i4>5</vt:i4>
      </vt:variant>
      <vt:variant>
        <vt:lpwstr>http://www.blhr.org/media/documents/Bulletin_7_march_2011.doc</vt:lpwstr>
      </vt:variant>
      <vt:variant>
        <vt:lpwstr/>
      </vt:variant>
      <vt:variant>
        <vt:i4>720909</vt:i4>
      </vt:variant>
      <vt:variant>
        <vt:i4>5541</vt:i4>
      </vt:variant>
      <vt:variant>
        <vt:i4>0</vt:i4>
      </vt:variant>
      <vt:variant>
        <vt:i4>5</vt:i4>
      </vt:variant>
      <vt:variant>
        <vt:lpwstr>http://cmiskp.echr.coe.int/tkp197/view.asp?action=html&amp;documentId=883643&amp;portal=hbkm&amp;source=externalbydocnumber&amp;table=F69A27FD8FB86142BF01C1166DEA398649</vt:lpwstr>
      </vt:variant>
      <vt:variant>
        <vt:lpwstr/>
      </vt:variant>
      <vt:variant>
        <vt:i4>5505123</vt:i4>
      </vt:variant>
      <vt:variant>
        <vt:i4>5538</vt:i4>
      </vt:variant>
      <vt:variant>
        <vt:i4>0</vt:i4>
      </vt:variant>
      <vt:variant>
        <vt:i4>5</vt:i4>
      </vt:variant>
      <vt:variant>
        <vt:lpwstr>http://www.blhr.org/media/documents/Bulletin_7_march_2011.doc</vt:lpwstr>
      </vt:variant>
      <vt:variant>
        <vt:lpwstr/>
      </vt:variant>
      <vt:variant>
        <vt:i4>524296</vt:i4>
      </vt:variant>
      <vt:variant>
        <vt:i4>5535</vt:i4>
      </vt:variant>
      <vt:variant>
        <vt:i4>0</vt:i4>
      </vt:variant>
      <vt:variant>
        <vt:i4>5</vt:i4>
      </vt:variant>
      <vt:variant>
        <vt:lpwstr>http://cmiskp.echr.coe.int/tkp197/view.asp?action=html&amp;documentId=880224&amp;portal=hbkm&amp;source=externalbydocnumber&amp;table=F69A27FD8FB86142BF01C1166DEA398649</vt:lpwstr>
      </vt:variant>
      <vt:variant>
        <vt:lpwstr/>
      </vt:variant>
      <vt:variant>
        <vt:i4>3997703</vt:i4>
      </vt:variant>
      <vt:variant>
        <vt:i4>5532</vt:i4>
      </vt:variant>
      <vt:variant>
        <vt:i4>0</vt:i4>
      </vt:variant>
      <vt:variant>
        <vt:i4>5</vt:i4>
      </vt:variant>
      <vt:variant>
        <vt:lpwstr>http://www.blhr.org/media/documents/Bulletin_5_january_2011.doc</vt:lpwstr>
      </vt:variant>
      <vt:variant>
        <vt:lpwstr/>
      </vt:variant>
      <vt:variant>
        <vt:i4>786441</vt:i4>
      </vt:variant>
      <vt:variant>
        <vt:i4>5529</vt:i4>
      </vt:variant>
      <vt:variant>
        <vt:i4>0</vt:i4>
      </vt:variant>
      <vt:variant>
        <vt:i4>5</vt:i4>
      </vt:variant>
      <vt:variant>
        <vt:lpwstr>http://cmiskp.echr.coe.int/tkp197/view.asp?action=html&amp;documentId=880230&amp;portal=hbkm&amp;source=externalbydocnumber&amp;table=F69A27FD8FB86142BF01C1166DEA398649</vt:lpwstr>
      </vt:variant>
      <vt:variant>
        <vt:lpwstr/>
      </vt:variant>
      <vt:variant>
        <vt:i4>3997703</vt:i4>
      </vt:variant>
      <vt:variant>
        <vt:i4>5526</vt:i4>
      </vt:variant>
      <vt:variant>
        <vt:i4>0</vt:i4>
      </vt:variant>
      <vt:variant>
        <vt:i4>5</vt:i4>
      </vt:variant>
      <vt:variant>
        <vt:lpwstr>http://www.blhr.org/media/documents/Bulletin_5_january_2011.doc</vt:lpwstr>
      </vt:variant>
      <vt:variant>
        <vt:lpwstr/>
      </vt:variant>
      <vt:variant>
        <vt:i4>196610</vt:i4>
      </vt:variant>
      <vt:variant>
        <vt:i4>5523</vt:i4>
      </vt:variant>
      <vt:variant>
        <vt:i4>0</vt:i4>
      </vt:variant>
      <vt:variant>
        <vt:i4>5</vt:i4>
      </vt:variant>
      <vt:variant>
        <vt:lpwstr>http://cmiskp.echr.coe.int/tkp197/view.asp?action=html&amp;documentId=881598&amp;portal=hbkm&amp;source=externalbydocnumber&amp;table=F69A27FD8FB86142BF01C1166DEA398649</vt:lpwstr>
      </vt:variant>
      <vt:variant>
        <vt:lpwstr/>
      </vt:variant>
      <vt:variant>
        <vt:i4>3997703</vt:i4>
      </vt:variant>
      <vt:variant>
        <vt:i4>5520</vt:i4>
      </vt:variant>
      <vt:variant>
        <vt:i4>0</vt:i4>
      </vt:variant>
      <vt:variant>
        <vt:i4>5</vt:i4>
      </vt:variant>
      <vt:variant>
        <vt:lpwstr>http://www.blhr.org/media/documents/Bulletin_5_january_2011.doc</vt:lpwstr>
      </vt:variant>
      <vt:variant>
        <vt:lpwstr/>
      </vt:variant>
      <vt:variant>
        <vt:i4>2</vt:i4>
      </vt:variant>
      <vt:variant>
        <vt:i4>5517</vt:i4>
      </vt:variant>
      <vt:variant>
        <vt:i4>0</vt:i4>
      </vt:variant>
      <vt:variant>
        <vt:i4>5</vt:i4>
      </vt:variant>
      <vt:variant>
        <vt:lpwstr>http://cmiskp.echr.coe.int/tkp197/view.asp?action=html&amp;documentId=879011&amp;portal=hbkm&amp;source=externalbydocnumber&amp;table=F69A27FD8FB86142BF01C1166DEA398649</vt:lpwstr>
      </vt:variant>
      <vt:variant>
        <vt:lpwstr/>
      </vt:variant>
      <vt:variant>
        <vt:i4>3473417</vt:i4>
      </vt:variant>
      <vt:variant>
        <vt:i4>5514</vt:i4>
      </vt:variant>
      <vt:variant>
        <vt:i4>0</vt:i4>
      </vt:variant>
      <vt:variant>
        <vt:i4>5</vt:i4>
      </vt:variant>
      <vt:variant>
        <vt:lpwstr>http://www.blhr.org/media/documents/Bulletin_4_december_2010.doc</vt:lpwstr>
      </vt:variant>
      <vt:variant>
        <vt:lpwstr/>
      </vt:variant>
      <vt:variant>
        <vt:i4>983049</vt:i4>
      </vt:variant>
      <vt:variant>
        <vt:i4>5511</vt:i4>
      </vt:variant>
      <vt:variant>
        <vt:i4>0</vt:i4>
      </vt:variant>
      <vt:variant>
        <vt:i4>5</vt:i4>
      </vt:variant>
      <vt:variant>
        <vt:lpwstr>http://cmiskp.echr.coe.int/tkp197/view.asp?action=html&amp;documentId=877846&amp;portal=hbkm&amp;source=externalbydocnumber&amp;table=F69A27FD8FB86142BF01C1166DEA398649</vt:lpwstr>
      </vt:variant>
      <vt:variant>
        <vt:lpwstr/>
      </vt:variant>
      <vt:variant>
        <vt:i4>3473417</vt:i4>
      </vt:variant>
      <vt:variant>
        <vt:i4>5508</vt:i4>
      </vt:variant>
      <vt:variant>
        <vt:i4>0</vt:i4>
      </vt:variant>
      <vt:variant>
        <vt:i4>5</vt:i4>
      </vt:variant>
      <vt:variant>
        <vt:lpwstr>http://www.blhr.org/media/documents/Bulletin_4_december_2010.doc</vt:lpwstr>
      </vt:variant>
      <vt:variant>
        <vt:lpwstr/>
      </vt:variant>
      <vt:variant>
        <vt:i4>65547</vt:i4>
      </vt:variant>
      <vt:variant>
        <vt:i4>5505</vt:i4>
      </vt:variant>
      <vt:variant>
        <vt:i4>0</vt:i4>
      </vt:variant>
      <vt:variant>
        <vt:i4>5</vt:i4>
      </vt:variant>
      <vt:variant>
        <vt:lpwstr>http://cmiskp.echr.coe.int/tkp197/view.asp?action=html&amp;documentId=875949&amp;portal=hbkm&amp;source=externalbydocnumber&amp;table=F69A27FD8FB86142BF01C1166DEA398649</vt:lpwstr>
      </vt:variant>
      <vt:variant>
        <vt:lpwstr/>
      </vt:variant>
      <vt:variant>
        <vt:i4>2949129</vt:i4>
      </vt:variant>
      <vt:variant>
        <vt:i4>5502</vt:i4>
      </vt:variant>
      <vt:variant>
        <vt:i4>0</vt:i4>
      </vt:variant>
      <vt:variant>
        <vt:i4>5</vt:i4>
      </vt:variant>
      <vt:variant>
        <vt:lpwstr>http://www.blhr.org/media/documents/Bulletin_2_october_2010.doc</vt:lpwstr>
      </vt:variant>
      <vt:variant>
        <vt:lpwstr/>
      </vt:variant>
      <vt:variant>
        <vt:i4>393231</vt:i4>
      </vt:variant>
      <vt:variant>
        <vt:i4>5499</vt:i4>
      </vt:variant>
      <vt:variant>
        <vt:i4>0</vt:i4>
      </vt:variant>
      <vt:variant>
        <vt:i4>5</vt:i4>
      </vt:variant>
      <vt:variant>
        <vt:lpwstr>http://cmiskp.echr.coe.int/tkp197/view.asp?action=html&amp;documentId=875205&amp;portal=hbkm&amp;source=externalbydocnumber&amp;table=F69A27FD8FB86142BF01C1166DEA398649</vt:lpwstr>
      </vt:variant>
      <vt:variant>
        <vt:lpwstr/>
      </vt:variant>
      <vt:variant>
        <vt:i4>2949129</vt:i4>
      </vt:variant>
      <vt:variant>
        <vt:i4>5496</vt:i4>
      </vt:variant>
      <vt:variant>
        <vt:i4>0</vt:i4>
      </vt:variant>
      <vt:variant>
        <vt:i4>5</vt:i4>
      </vt:variant>
      <vt:variant>
        <vt:lpwstr>http://www.blhr.org/media/documents/Bulletin_2_october_2010.doc</vt:lpwstr>
      </vt:variant>
      <vt:variant>
        <vt:lpwstr/>
      </vt:variant>
      <vt:variant>
        <vt:i4>7012397</vt:i4>
      </vt:variant>
      <vt:variant>
        <vt:i4>5493</vt:i4>
      </vt:variant>
      <vt:variant>
        <vt:i4>0</vt:i4>
      </vt:variant>
      <vt:variant>
        <vt:i4>5</vt:i4>
      </vt:variant>
      <vt:variant>
        <vt:lpwstr>http://hudoc.echr.coe.int/sites/eng/pages/search.aspx?i=001-155001</vt:lpwstr>
      </vt:variant>
      <vt:variant>
        <vt:lpwstr/>
      </vt:variant>
      <vt:variant>
        <vt:i4>458758</vt:i4>
      </vt:variant>
      <vt:variant>
        <vt:i4>5490</vt:i4>
      </vt:variant>
      <vt:variant>
        <vt:i4>0</vt:i4>
      </vt:variant>
      <vt:variant>
        <vt:i4>5</vt:i4>
      </vt:variant>
      <vt:variant>
        <vt:lpwstr>http://www.blhr.org/media/documents/Buletin_41_-_June_2015-1.doc</vt:lpwstr>
      </vt:variant>
      <vt:variant>
        <vt:lpwstr/>
      </vt:variant>
      <vt:variant>
        <vt:i4>7143460</vt:i4>
      </vt:variant>
      <vt:variant>
        <vt:i4>5487</vt:i4>
      </vt:variant>
      <vt:variant>
        <vt:i4>0</vt:i4>
      </vt:variant>
      <vt:variant>
        <vt:i4>5</vt:i4>
      </vt:variant>
      <vt:variant>
        <vt:lpwstr>http://hudoc.echr.coe.int/sites/eng/pages/search.aspx?i=001-155097</vt:lpwstr>
      </vt:variant>
      <vt:variant>
        <vt:lpwstr/>
      </vt:variant>
      <vt:variant>
        <vt:i4>458758</vt:i4>
      </vt:variant>
      <vt:variant>
        <vt:i4>5484</vt:i4>
      </vt:variant>
      <vt:variant>
        <vt:i4>0</vt:i4>
      </vt:variant>
      <vt:variant>
        <vt:i4>5</vt:i4>
      </vt:variant>
      <vt:variant>
        <vt:lpwstr>http://www.blhr.org/media/documents/Buletin_41_-_June_2015-1.doc</vt:lpwstr>
      </vt:variant>
      <vt:variant>
        <vt:lpwstr/>
      </vt:variant>
      <vt:variant>
        <vt:i4>6815791</vt:i4>
      </vt:variant>
      <vt:variant>
        <vt:i4>5481</vt:i4>
      </vt:variant>
      <vt:variant>
        <vt:i4>0</vt:i4>
      </vt:variant>
      <vt:variant>
        <vt:i4>5</vt:i4>
      </vt:variant>
      <vt:variant>
        <vt:lpwstr>http://hudoc.echr.coe.int/sites/eng/pages/search.aspx?i=001-152351</vt:lpwstr>
      </vt:variant>
      <vt:variant>
        <vt:lpwstr/>
      </vt:variant>
      <vt:variant>
        <vt:i4>1245201</vt:i4>
      </vt:variant>
      <vt:variant>
        <vt:i4>5478</vt:i4>
      </vt:variant>
      <vt:variant>
        <vt:i4>0</vt:i4>
      </vt:variant>
      <vt:variant>
        <vt:i4>5</vt:i4>
      </vt:variant>
      <vt:variant>
        <vt:lpwstr>http://www.blhr.org/media/documents/Buletin_37_-_fevruari_15.doc</vt:lpwstr>
      </vt:variant>
      <vt:variant>
        <vt:lpwstr/>
      </vt:variant>
      <vt:variant>
        <vt:i4>6815791</vt:i4>
      </vt:variant>
      <vt:variant>
        <vt:i4>5475</vt:i4>
      </vt:variant>
      <vt:variant>
        <vt:i4>0</vt:i4>
      </vt:variant>
      <vt:variant>
        <vt:i4>5</vt:i4>
      </vt:variant>
      <vt:variant>
        <vt:lpwstr>http://hudoc.echr.coe.int/sites/eng/pages/search.aspx?i=001-150775</vt:lpwstr>
      </vt:variant>
      <vt:variant>
        <vt:lpwstr/>
      </vt:variant>
      <vt:variant>
        <vt:i4>1245201</vt:i4>
      </vt:variant>
      <vt:variant>
        <vt:i4>5472</vt:i4>
      </vt:variant>
      <vt:variant>
        <vt:i4>0</vt:i4>
      </vt:variant>
      <vt:variant>
        <vt:i4>5</vt:i4>
      </vt:variant>
      <vt:variant>
        <vt:lpwstr>http://www.blhr.org/media/documents/Buletin_37_-_fevruari_15.doc</vt:lpwstr>
      </vt:variant>
      <vt:variant>
        <vt:lpwstr/>
      </vt:variant>
      <vt:variant>
        <vt:i4>7012396</vt:i4>
      </vt:variant>
      <vt:variant>
        <vt:i4>5469</vt:i4>
      </vt:variant>
      <vt:variant>
        <vt:i4>0</vt:i4>
      </vt:variant>
      <vt:variant>
        <vt:i4>5</vt:i4>
      </vt:variant>
      <vt:variant>
        <vt:lpwstr>http://hudoc.echr.coe.int/sites/eng/pages/search.aspx?i=001-152263</vt:lpwstr>
      </vt:variant>
      <vt:variant>
        <vt:lpwstr/>
      </vt:variant>
      <vt:variant>
        <vt:i4>6291500</vt:i4>
      </vt:variant>
      <vt:variant>
        <vt:i4>5466</vt:i4>
      </vt:variant>
      <vt:variant>
        <vt:i4>0</vt:i4>
      </vt:variant>
      <vt:variant>
        <vt:i4>5</vt:i4>
      </vt:variant>
      <vt:variant>
        <vt:lpwstr>http://hudoc.echr.coe.int/sites/eng/pages/search.aspx?i=001-152268</vt:lpwstr>
      </vt:variant>
      <vt:variant>
        <vt:lpwstr/>
      </vt:variant>
      <vt:variant>
        <vt:i4>7536729</vt:i4>
      </vt:variant>
      <vt:variant>
        <vt:i4>5463</vt:i4>
      </vt:variant>
      <vt:variant>
        <vt:i4>0</vt:i4>
      </vt:variant>
      <vt:variant>
        <vt:i4>5</vt:i4>
      </vt:variant>
      <vt:variant>
        <vt:lpwstr>http://www.blhr.org/media/documents/Buletin_36_-_January.doc</vt:lpwstr>
      </vt:variant>
      <vt:variant>
        <vt:lpwstr/>
      </vt:variant>
      <vt:variant>
        <vt:i4>6291502</vt:i4>
      </vt:variant>
      <vt:variant>
        <vt:i4>5460</vt:i4>
      </vt:variant>
      <vt:variant>
        <vt:i4>0</vt:i4>
      </vt:variant>
      <vt:variant>
        <vt:i4>5</vt:i4>
      </vt:variant>
      <vt:variant>
        <vt:lpwstr>http://hudoc.echr.coe.int/sites/eng/pages/search.aspx?i=001-144922</vt:lpwstr>
      </vt:variant>
      <vt:variant>
        <vt:lpwstr/>
      </vt:variant>
      <vt:variant>
        <vt:i4>1179762</vt:i4>
      </vt:variant>
      <vt:variant>
        <vt:i4>5457</vt:i4>
      </vt:variant>
      <vt:variant>
        <vt:i4>0</vt:i4>
      </vt:variant>
      <vt:variant>
        <vt:i4>5</vt:i4>
      </vt:variant>
      <vt:variant>
        <vt:lpwstr>http://www.blhr.org/media/documents/Buletin_29_june_2014.doc</vt:lpwstr>
      </vt:variant>
      <vt:variant>
        <vt:lpwstr/>
      </vt:variant>
      <vt:variant>
        <vt:i4>6946856</vt:i4>
      </vt:variant>
      <vt:variant>
        <vt:i4>5454</vt:i4>
      </vt:variant>
      <vt:variant>
        <vt:i4>0</vt:i4>
      </vt:variant>
      <vt:variant>
        <vt:i4>5</vt:i4>
      </vt:variant>
      <vt:variant>
        <vt:lpwstr>http://hudoc.echr.coe.int/sites/eng/pages/search.aspx?i=001-113430</vt:lpwstr>
      </vt:variant>
      <vt:variant>
        <vt:lpwstr/>
      </vt:variant>
      <vt:variant>
        <vt:i4>7864323</vt:i4>
      </vt:variant>
      <vt:variant>
        <vt:i4>5451</vt:i4>
      </vt:variant>
      <vt:variant>
        <vt:i4>0</vt:i4>
      </vt:variant>
      <vt:variant>
        <vt:i4>5</vt:i4>
      </vt:variant>
      <vt:variant>
        <vt:lpwstr>http://www.blhr.org/media/documents/Bulletin_23_september_2012.doc</vt:lpwstr>
      </vt:variant>
      <vt:variant>
        <vt:lpwstr/>
      </vt:variant>
      <vt:variant>
        <vt:i4>7077934</vt:i4>
      </vt:variant>
      <vt:variant>
        <vt:i4>5448</vt:i4>
      </vt:variant>
      <vt:variant>
        <vt:i4>0</vt:i4>
      </vt:variant>
      <vt:variant>
        <vt:i4>5</vt:i4>
      </vt:variant>
      <vt:variant>
        <vt:lpwstr>http://hudoc.echr.coe.int/sites/eng/pages/search.aspx?i=001-112240</vt:lpwstr>
      </vt:variant>
      <vt:variant>
        <vt:lpwstr/>
      </vt:variant>
      <vt:variant>
        <vt:i4>7667721</vt:i4>
      </vt:variant>
      <vt:variant>
        <vt:i4>5445</vt:i4>
      </vt:variant>
      <vt:variant>
        <vt:i4>0</vt:i4>
      </vt:variant>
      <vt:variant>
        <vt:i4>5</vt:i4>
      </vt:variant>
      <vt:variant>
        <vt:lpwstr>http://www.blhr.org/media/documents/Bulletin_22_july_2012.doc</vt:lpwstr>
      </vt:variant>
      <vt:variant>
        <vt:lpwstr/>
      </vt:variant>
      <vt:variant>
        <vt:i4>7143457</vt:i4>
      </vt:variant>
      <vt:variant>
        <vt:i4>5442</vt:i4>
      </vt:variant>
      <vt:variant>
        <vt:i4>0</vt:i4>
      </vt:variant>
      <vt:variant>
        <vt:i4>5</vt:i4>
      </vt:variant>
      <vt:variant>
        <vt:lpwstr>http://hudoc.echr.coe.int/sites/eng/pages/search.aspx?i=001-111586</vt:lpwstr>
      </vt:variant>
      <vt:variant>
        <vt:lpwstr/>
      </vt:variant>
      <vt:variant>
        <vt:i4>6881288</vt:i4>
      </vt:variant>
      <vt:variant>
        <vt:i4>5439</vt:i4>
      </vt:variant>
      <vt:variant>
        <vt:i4>0</vt:i4>
      </vt:variant>
      <vt:variant>
        <vt:i4>5</vt:i4>
      </vt:variant>
      <vt:variant>
        <vt:lpwstr>http://www.blhr.org/media/documents/Bulletin_21_june_2012.doc</vt:lpwstr>
      </vt:variant>
      <vt:variant>
        <vt:lpwstr/>
      </vt:variant>
      <vt:variant>
        <vt:i4>6357032</vt:i4>
      </vt:variant>
      <vt:variant>
        <vt:i4>5436</vt:i4>
      </vt:variant>
      <vt:variant>
        <vt:i4>0</vt:i4>
      </vt:variant>
      <vt:variant>
        <vt:i4>5</vt:i4>
      </vt:variant>
      <vt:variant>
        <vt:lpwstr>http://hudoc.echr.coe.int/sites/eng/pages/search.aspx?i=001-111619</vt:lpwstr>
      </vt:variant>
      <vt:variant>
        <vt:lpwstr/>
      </vt:variant>
      <vt:variant>
        <vt:i4>6881288</vt:i4>
      </vt:variant>
      <vt:variant>
        <vt:i4>5433</vt:i4>
      </vt:variant>
      <vt:variant>
        <vt:i4>0</vt:i4>
      </vt:variant>
      <vt:variant>
        <vt:i4>5</vt:i4>
      </vt:variant>
      <vt:variant>
        <vt:lpwstr>http://www.blhr.org/media/documents/Bulletin_21_june_2012.doc</vt:lpwstr>
      </vt:variant>
      <vt:variant>
        <vt:lpwstr/>
      </vt:variant>
      <vt:variant>
        <vt:i4>6684704</vt:i4>
      </vt:variant>
      <vt:variant>
        <vt:i4>5430</vt:i4>
      </vt:variant>
      <vt:variant>
        <vt:i4>0</vt:i4>
      </vt:variant>
      <vt:variant>
        <vt:i4>5</vt:i4>
      </vt:variant>
      <vt:variant>
        <vt:lpwstr>http://hudoc.echr.coe.int/sites/eng/pages/search.aspx?i=001-111199</vt:lpwstr>
      </vt:variant>
      <vt:variant>
        <vt:lpwstr/>
      </vt:variant>
      <vt:variant>
        <vt:i4>6881289</vt:i4>
      </vt:variant>
      <vt:variant>
        <vt:i4>5427</vt:i4>
      </vt:variant>
      <vt:variant>
        <vt:i4>0</vt:i4>
      </vt:variant>
      <vt:variant>
        <vt:i4>5</vt:i4>
      </vt:variant>
      <vt:variant>
        <vt:lpwstr>http://www.blhr.org/media/documents/Bulletin_20_june_2012.doc</vt:lpwstr>
      </vt:variant>
      <vt:variant>
        <vt:lpwstr/>
      </vt:variant>
      <vt:variant>
        <vt:i4>131080</vt:i4>
      </vt:variant>
      <vt:variant>
        <vt:i4>5424</vt:i4>
      </vt:variant>
      <vt:variant>
        <vt:i4>0</vt:i4>
      </vt:variant>
      <vt:variant>
        <vt:i4>5</vt:i4>
      </vt:variant>
      <vt:variant>
        <vt:lpwstr>http://cmiskp.echr.coe.int/tkp197/view.asp?action=html&amp;documentId=902014&amp;portal=hbkm&amp;source=externalbydocnumber&amp;table=F69A27FD8FB86142BF01C1166DEA398649</vt:lpwstr>
      </vt:variant>
      <vt:variant>
        <vt:lpwstr/>
      </vt:variant>
      <vt:variant>
        <vt:i4>7667721</vt:i4>
      </vt:variant>
      <vt:variant>
        <vt:i4>5421</vt:i4>
      </vt:variant>
      <vt:variant>
        <vt:i4>0</vt:i4>
      </vt:variant>
      <vt:variant>
        <vt:i4>5</vt:i4>
      </vt:variant>
      <vt:variant>
        <vt:lpwstr>http://www.blhr.org/media/documents/Bulletin_17_february_2012.doc</vt:lpwstr>
      </vt:variant>
      <vt:variant>
        <vt:lpwstr/>
      </vt:variant>
      <vt:variant>
        <vt:i4>393223</vt:i4>
      </vt:variant>
      <vt:variant>
        <vt:i4>5418</vt:i4>
      </vt:variant>
      <vt:variant>
        <vt:i4>0</vt:i4>
      </vt:variant>
      <vt:variant>
        <vt:i4>5</vt:i4>
      </vt:variant>
      <vt:variant>
        <vt:lpwstr>http://cmiskp.echr.coe.int/tkp197/view.asp?action=html&amp;documentId=895188&amp;portal=hbkm&amp;source=externalbydocnumber&amp;table=F69A27FD8FB86142BF01C1166DEA398649</vt:lpwstr>
      </vt:variant>
      <vt:variant>
        <vt:lpwstr/>
      </vt:variant>
      <vt:variant>
        <vt:i4>1114214</vt:i4>
      </vt:variant>
      <vt:variant>
        <vt:i4>5415</vt:i4>
      </vt:variant>
      <vt:variant>
        <vt:i4>0</vt:i4>
      </vt:variant>
      <vt:variant>
        <vt:i4>5</vt:i4>
      </vt:variant>
      <vt:variant>
        <vt:lpwstr>http://www.blhr.org/media/documents/Bulletin_14_noemvri_2011.doc</vt:lpwstr>
      </vt:variant>
      <vt:variant>
        <vt:lpwstr/>
      </vt:variant>
      <vt:variant>
        <vt:i4>917510</vt:i4>
      </vt:variant>
      <vt:variant>
        <vt:i4>5412</vt:i4>
      </vt:variant>
      <vt:variant>
        <vt:i4>0</vt:i4>
      </vt:variant>
      <vt:variant>
        <vt:i4>5</vt:i4>
      </vt:variant>
      <vt:variant>
        <vt:lpwstr>http://cmiskp.echr.coe.int/tkp197/view.asp?action=html&amp;documentId=888343&amp;portal=hbkm&amp;source=externalbydocnumber&amp;table=F69A27FD8FB86142BF01C1166DEA398649</vt:lpwstr>
      </vt:variant>
      <vt:variant>
        <vt:lpwstr/>
      </vt:variant>
      <vt:variant>
        <vt:i4>7733257</vt:i4>
      </vt:variant>
      <vt:variant>
        <vt:i4>5409</vt:i4>
      </vt:variant>
      <vt:variant>
        <vt:i4>0</vt:i4>
      </vt:variant>
      <vt:variant>
        <vt:i4>5</vt:i4>
      </vt:variant>
      <vt:variant>
        <vt:lpwstr>http://www.blhr.org/media/documents/Bulletin_11_July_2011.doc</vt:lpwstr>
      </vt:variant>
      <vt:variant>
        <vt:lpwstr/>
      </vt:variant>
      <vt:variant>
        <vt:i4>196616</vt:i4>
      </vt:variant>
      <vt:variant>
        <vt:i4>5406</vt:i4>
      </vt:variant>
      <vt:variant>
        <vt:i4>0</vt:i4>
      </vt:variant>
      <vt:variant>
        <vt:i4>5</vt:i4>
      </vt:variant>
      <vt:variant>
        <vt:lpwstr>http://cmiskp.echr.coe.int/tkp197/view.asp?action=html&amp;documentId=882805&amp;portal=hbkm&amp;source=externalbydocnumber&amp;table=F69A27FD8FB86142BF01C1166DEA398649</vt:lpwstr>
      </vt:variant>
      <vt:variant>
        <vt:lpwstr/>
      </vt:variant>
      <vt:variant>
        <vt:i4>5505123</vt:i4>
      </vt:variant>
      <vt:variant>
        <vt:i4>5403</vt:i4>
      </vt:variant>
      <vt:variant>
        <vt:i4>0</vt:i4>
      </vt:variant>
      <vt:variant>
        <vt:i4>5</vt:i4>
      </vt:variant>
      <vt:variant>
        <vt:lpwstr>http://www.blhr.org/media/documents/Bulletin_7_march_2011.doc</vt:lpwstr>
      </vt:variant>
      <vt:variant>
        <vt:lpwstr/>
      </vt:variant>
      <vt:variant>
        <vt:i4>589839</vt:i4>
      </vt:variant>
      <vt:variant>
        <vt:i4>5400</vt:i4>
      </vt:variant>
      <vt:variant>
        <vt:i4>0</vt:i4>
      </vt:variant>
      <vt:variant>
        <vt:i4>5</vt:i4>
      </vt:variant>
      <vt:variant>
        <vt:lpwstr>http://cmiskp.echr.coe.int/tkp197/view.asp?action=html&amp;documentId=880552&amp;portal=hbkm&amp;source=externalbydocnumber&amp;table=F69A27FD8FB86142BF01C1166DEA398649</vt:lpwstr>
      </vt:variant>
      <vt:variant>
        <vt:lpwstr/>
      </vt:variant>
      <vt:variant>
        <vt:i4>3997703</vt:i4>
      </vt:variant>
      <vt:variant>
        <vt:i4>5397</vt:i4>
      </vt:variant>
      <vt:variant>
        <vt:i4>0</vt:i4>
      </vt:variant>
      <vt:variant>
        <vt:i4>5</vt:i4>
      </vt:variant>
      <vt:variant>
        <vt:lpwstr>http://www.blhr.org/media/documents/Bulletin_5_january_2011.doc</vt:lpwstr>
      </vt:variant>
      <vt:variant>
        <vt:lpwstr/>
      </vt:variant>
      <vt:variant>
        <vt:i4>458757</vt:i4>
      </vt:variant>
      <vt:variant>
        <vt:i4>5394</vt:i4>
      </vt:variant>
      <vt:variant>
        <vt:i4>0</vt:i4>
      </vt:variant>
      <vt:variant>
        <vt:i4>5</vt:i4>
      </vt:variant>
      <vt:variant>
        <vt:lpwstr>http://cmiskp.echr.coe.int/tkp197/view.asp?action=html&amp;documentId=876791&amp;portal=hbkm&amp;source=externalbydocnumber&amp;table=F69A27FD8FB86142BF01C1166DEA398649</vt:lpwstr>
      </vt:variant>
      <vt:variant>
        <vt:lpwstr/>
      </vt:variant>
      <vt:variant>
        <vt:i4>2949123</vt:i4>
      </vt:variant>
      <vt:variant>
        <vt:i4>5391</vt:i4>
      </vt:variant>
      <vt:variant>
        <vt:i4>0</vt:i4>
      </vt:variant>
      <vt:variant>
        <vt:i4>5</vt:i4>
      </vt:variant>
      <vt:variant>
        <vt:lpwstr>http://www.blhr.org/media/documents/Bulletin_3_november_2010.doc</vt:lpwstr>
      </vt:variant>
      <vt:variant>
        <vt:lpwstr/>
      </vt:variant>
      <vt:variant>
        <vt:i4>393225</vt:i4>
      </vt:variant>
      <vt:variant>
        <vt:i4>5388</vt:i4>
      </vt:variant>
      <vt:variant>
        <vt:i4>0</vt:i4>
      </vt:variant>
      <vt:variant>
        <vt:i4>5</vt:i4>
      </vt:variant>
      <vt:variant>
        <vt:lpwstr>http://cmiskp.echr.coe.int/tkp197/view.asp?action=html&amp;documentId=877146&amp;portal=hbkm&amp;source=externalbydocnumber&amp;table=F69A27FD8FB86142BF01C1166DEA398649</vt:lpwstr>
      </vt:variant>
      <vt:variant>
        <vt:lpwstr/>
      </vt:variant>
      <vt:variant>
        <vt:i4>2949123</vt:i4>
      </vt:variant>
      <vt:variant>
        <vt:i4>5385</vt:i4>
      </vt:variant>
      <vt:variant>
        <vt:i4>0</vt:i4>
      </vt:variant>
      <vt:variant>
        <vt:i4>5</vt:i4>
      </vt:variant>
      <vt:variant>
        <vt:lpwstr>http://www.blhr.org/media/documents/Bulletin_3_november_2010.doc</vt:lpwstr>
      </vt:variant>
      <vt:variant>
        <vt:lpwstr/>
      </vt:variant>
      <vt:variant>
        <vt:i4>65542</vt:i4>
      </vt:variant>
      <vt:variant>
        <vt:i4>5382</vt:i4>
      </vt:variant>
      <vt:variant>
        <vt:i4>0</vt:i4>
      </vt:variant>
      <vt:variant>
        <vt:i4>5</vt:i4>
      </vt:variant>
      <vt:variant>
        <vt:lpwstr>http://cmiskp.echr.coe.int/tkp197/view.asp?action=html&amp;documentId=875393&amp;portal=hbkm&amp;source=externalbydocnumber&amp;table=F69A27FD8FB86142BF01C1166DEA398649</vt:lpwstr>
      </vt:variant>
      <vt:variant>
        <vt:lpwstr/>
      </vt:variant>
      <vt:variant>
        <vt:i4>2949129</vt:i4>
      </vt:variant>
      <vt:variant>
        <vt:i4>5379</vt:i4>
      </vt:variant>
      <vt:variant>
        <vt:i4>0</vt:i4>
      </vt:variant>
      <vt:variant>
        <vt:i4>5</vt:i4>
      </vt:variant>
      <vt:variant>
        <vt:lpwstr>http://www.blhr.org/media/documents/Bulletin_2_october_2010.doc</vt:lpwstr>
      </vt:variant>
      <vt:variant>
        <vt:lpwstr/>
      </vt:variant>
      <vt:variant>
        <vt:i4>3801110</vt:i4>
      </vt:variant>
      <vt:variant>
        <vt:i4>5376</vt:i4>
      </vt:variant>
      <vt:variant>
        <vt:i4>0</vt:i4>
      </vt:variant>
      <vt:variant>
        <vt:i4>5</vt:i4>
      </vt:variant>
      <vt:variant>
        <vt:lpwstr>http://www.blhr.org/media/documents/Bulletin_6_February_2011.doc</vt:lpwstr>
      </vt:variant>
      <vt:variant>
        <vt:lpwstr/>
      </vt:variant>
      <vt:variant>
        <vt:i4>65549</vt:i4>
      </vt:variant>
      <vt:variant>
        <vt:i4>5373</vt:i4>
      </vt:variant>
      <vt:variant>
        <vt:i4>0</vt:i4>
      </vt:variant>
      <vt:variant>
        <vt:i4>5</vt:i4>
      </vt:variant>
      <vt:variant>
        <vt:lpwstr>http://cmiskp.echr.coe.int/tkp197/view.asp?action=html&amp;documentId=880976&amp;portal=hbkm&amp;source=externalbydocnumber&amp;table=F69A27FD8FB86142BF01C1166DEA398649</vt:lpwstr>
      </vt:variant>
      <vt:variant>
        <vt:lpwstr/>
      </vt:variant>
      <vt:variant>
        <vt:i4>5439609</vt:i4>
      </vt:variant>
      <vt:variant>
        <vt:i4>5370</vt:i4>
      </vt:variant>
      <vt:variant>
        <vt:i4>0</vt:i4>
      </vt:variant>
      <vt:variant>
        <vt:i4>5</vt:i4>
      </vt:variant>
      <vt:variant>
        <vt:lpwstr>http://www.blhr.org/media/documents/Bulletin_1_september_2010.doc</vt:lpwstr>
      </vt:variant>
      <vt:variant>
        <vt:lpwstr/>
      </vt:variant>
      <vt:variant>
        <vt:i4>7733285</vt:i4>
      </vt:variant>
      <vt:variant>
        <vt:i4>5367</vt:i4>
      </vt:variant>
      <vt:variant>
        <vt:i4>0</vt:i4>
      </vt:variant>
      <vt:variant>
        <vt:i4>5</vt:i4>
      </vt:variant>
      <vt:variant>
        <vt:lpwstr>http://hudoc.echr.coe.int/sites/fra/pages/search.aspx?i=001-100287</vt:lpwstr>
      </vt:variant>
      <vt:variant>
        <vt:lpwstr/>
      </vt:variant>
      <vt:variant>
        <vt:i4>5439609</vt:i4>
      </vt:variant>
      <vt:variant>
        <vt:i4>5364</vt:i4>
      </vt:variant>
      <vt:variant>
        <vt:i4>0</vt:i4>
      </vt:variant>
      <vt:variant>
        <vt:i4>5</vt:i4>
      </vt:variant>
      <vt:variant>
        <vt:lpwstr>http://www.blhr.org/media/documents/Bulletin_1_september_2010.doc</vt:lpwstr>
      </vt:variant>
      <vt:variant>
        <vt:lpwstr/>
      </vt:variant>
      <vt:variant>
        <vt:i4>7077928</vt:i4>
      </vt:variant>
      <vt:variant>
        <vt:i4>5361</vt:i4>
      </vt:variant>
      <vt:variant>
        <vt:i4>0</vt:i4>
      </vt:variant>
      <vt:variant>
        <vt:i4>5</vt:i4>
      </vt:variant>
      <vt:variant>
        <vt:lpwstr>http://hudoc.echr.coe.int/sites/eng/pages/search.aspx?i=001-100300</vt:lpwstr>
      </vt:variant>
      <vt:variant>
        <vt:lpwstr/>
      </vt:variant>
      <vt:variant>
        <vt:i4>5439609</vt:i4>
      </vt:variant>
      <vt:variant>
        <vt:i4>5358</vt:i4>
      </vt:variant>
      <vt:variant>
        <vt:i4>0</vt:i4>
      </vt:variant>
      <vt:variant>
        <vt:i4>5</vt:i4>
      </vt:variant>
      <vt:variant>
        <vt:lpwstr>http://www.blhr.org/media/documents/Bulletin_1_september_2010.doc</vt:lpwstr>
      </vt:variant>
      <vt:variant>
        <vt:lpwstr/>
      </vt:variant>
      <vt:variant>
        <vt:i4>262145</vt:i4>
      </vt:variant>
      <vt:variant>
        <vt:i4>5355</vt:i4>
      </vt:variant>
      <vt:variant>
        <vt:i4>0</vt:i4>
      </vt:variant>
      <vt:variant>
        <vt:i4>5</vt:i4>
      </vt:variant>
      <vt:variant>
        <vt:lpwstr>http://cmiskp.echr.coe.int/tkp197/view.asp?action=html&amp;documentId=873184&amp;portal=hbkm&amp;source=externalbydocnumber&amp;table=F69A27FD8FB86142BF01C1166DEA398649</vt:lpwstr>
      </vt:variant>
      <vt:variant>
        <vt:lpwstr/>
      </vt:variant>
      <vt:variant>
        <vt:i4>7209004</vt:i4>
      </vt:variant>
      <vt:variant>
        <vt:i4>5352</vt:i4>
      </vt:variant>
      <vt:variant>
        <vt:i4>0</vt:i4>
      </vt:variant>
      <vt:variant>
        <vt:i4>5</vt:i4>
      </vt:variant>
      <vt:variant>
        <vt:lpwstr>http://hudoc.echr.coe.int/sites/eng/pages/search.aspx?i=001-154400</vt:lpwstr>
      </vt:variant>
      <vt:variant>
        <vt:lpwstr/>
      </vt:variant>
      <vt:variant>
        <vt:i4>6357119</vt:i4>
      </vt:variant>
      <vt:variant>
        <vt:i4>5349</vt:i4>
      </vt:variant>
      <vt:variant>
        <vt:i4>0</vt:i4>
      </vt:variant>
      <vt:variant>
        <vt:i4>5</vt:i4>
      </vt:variant>
      <vt:variant>
        <vt:lpwstr>http://www.blhr.org/media/documents/Buletin_40_-_May__2015_.doc</vt:lpwstr>
      </vt:variant>
      <vt:variant>
        <vt:lpwstr/>
      </vt:variant>
      <vt:variant>
        <vt:i4>6815791</vt:i4>
      </vt:variant>
      <vt:variant>
        <vt:i4>5346</vt:i4>
      </vt:variant>
      <vt:variant>
        <vt:i4>0</vt:i4>
      </vt:variant>
      <vt:variant>
        <vt:i4>5</vt:i4>
      </vt:variant>
      <vt:variant>
        <vt:lpwstr>http://hudoc.echr.coe.int/sites/eng/pages/search.aspx?i=001-154735</vt:lpwstr>
      </vt:variant>
      <vt:variant>
        <vt:lpwstr/>
      </vt:variant>
      <vt:variant>
        <vt:i4>6357119</vt:i4>
      </vt:variant>
      <vt:variant>
        <vt:i4>5343</vt:i4>
      </vt:variant>
      <vt:variant>
        <vt:i4>0</vt:i4>
      </vt:variant>
      <vt:variant>
        <vt:i4>5</vt:i4>
      </vt:variant>
      <vt:variant>
        <vt:lpwstr>http://www.blhr.org/media/documents/Buletin_40_-_May__2015_.doc</vt:lpwstr>
      </vt:variant>
      <vt:variant>
        <vt:lpwstr/>
      </vt:variant>
      <vt:variant>
        <vt:i4>7274536</vt:i4>
      </vt:variant>
      <vt:variant>
        <vt:i4>5340</vt:i4>
      </vt:variant>
      <vt:variant>
        <vt:i4>0</vt:i4>
      </vt:variant>
      <vt:variant>
        <vt:i4>5</vt:i4>
      </vt:variant>
      <vt:variant>
        <vt:lpwstr>http://hudoc.echr.coe.int/sites/eng/pages/search.aspx?i=001-148286</vt:lpwstr>
      </vt:variant>
      <vt:variant>
        <vt:lpwstr/>
      </vt:variant>
      <vt:variant>
        <vt:i4>3604524</vt:i4>
      </vt:variant>
      <vt:variant>
        <vt:i4>5337</vt:i4>
      </vt:variant>
      <vt:variant>
        <vt:i4>0</vt:i4>
      </vt:variant>
      <vt:variant>
        <vt:i4>5</vt:i4>
      </vt:variant>
      <vt:variant>
        <vt:lpwstr>http://www.blhr.org/media/documents/Bulletin_35_-_December_2014.doc</vt:lpwstr>
      </vt:variant>
      <vt:variant>
        <vt:lpwstr/>
      </vt:variant>
      <vt:variant>
        <vt:i4>6815788</vt:i4>
      </vt:variant>
      <vt:variant>
        <vt:i4>5334</vt:i4>
      </vt:variant>
      <vt:variant>
        <vt:i4>0</vt:i4>
      </vt:variant>
      <vt:variant>
        <vt:i4>5</vt:i4>
      </vt:variant>
      <vt:variant>
        <vt:lpwstr>http://hudoc.echr.coe.int/sites/eng/pages/search.aspx?i=001-145013</vt:lpwstr>
      </vt:variant>
      <vt:variant>
        <vt:lpwstr/>
      </vt:variant>
      <vt:variant>
        <vt:i4>1179762</vt:i4>
      </vt:variant>
      <vt:variant>
        <vt:i4>5331</vt:i4>
      </vt:variant>
      <vt:variant>
        <vt:i4>0</vt:i4>
      </vt:variant>
      <vt:variant>
        <vt:i4>5</vt:i4>
      </vt:variant>
      <vt:variant>
        <vt:lpwstr>http://www.blhr.org/media/documents/Buletin_29_june_2014.doc</vt:lpwstr>
      </vt:variant>
      <vt:variant>
        <vt:lpwstr/>
      </vt:variant>
      <vt:variant>
        <vt:i4>7077923</vt:i4>
      </vt:variant>
      <vt:variant>
        <vt:i4>5328</vt:i4>
      </vt:variant>
      <vt:variant>
        <vt:i4>0</vt:i4>
      </vt:variant>
      <vt:variant>
        <vt:i4>5</vt:i4>
      </vt:variant>
      <vt:variant>
        <vt:lpwstr>http://hudoc.echr.coe.int/sites/eng/pages/search.aspx?i=001-142196</vt:lpwstr>
      </vt:variant>
      <vt:variant>
        <vt:lpwstr/>
      </vt:variant>
      <vt:variant>
        <vt:i4>917543</vt:i4>
      </vt:variant>
      <vt:variant>
        <vt:i4>5325</vt:i4>
      </vt:variant>
      <vt:variant>
        <vt:i4>0</vt:i4>
      </vt:variant>
      <vt:variant>
        <vt:i4>5</vt:i4>
      </vt:variant>
      <vt:variant>
        <vt:lpwstr>http://www.blhr.org/media/documents/Buletin_27_april_2.doc</vt:lpwstr>
      </vt:variant>
      <vt:variant>
        <vt:lpwstr/>
      </vt:variant>
      <vt:variant>
        <vt:i4>6422569</vt:i4>
      </vt:variant>
      <vt:variant>
        <vt:i4>5322</vt:i4>
      </vt:variant>
      <vt:variant>
        <vt:i4>0</vt:i4>
      </vt:variant>
      <vt:variant>
        <vt:i4>5</vt:i4>
      </vt:variant>
      <vt:variant>
        <vt:lpwstr>http://hudoc.echr.coe.int/sites/eng/pages/search.aspx?i=001-140910</vt:lpwstr>
      </vt:variant>
      <vt:variant>
        <vt:lpwstr/>
      </vt:variant>
      <vt:variant>
        <vt:i4>1638509</vt:i4>
      </vt:variant>
      <vt:variant>
        <vt:i4>5319</vt:i4>
      </vt:variant>
      <vt:variant>
        <vt:i4>0</vt:i4>
      </vt:variant>
      <vt:variant>
        <vt:i4>5</vt:i4>
      </vt:variant>
      <vt:variant>
        <vt:lpwstr>http://www.blhr.org/media/documents/Buletin_25_february_2014.doc</vt:lpwstr>
      </vt:variant>
      <vt:variant>
        <vt:lpwstr/>
      </vt:variant>
      <vt:variant>
        <vt:i4>6422571</vt:i4>
      </vt:variant>
      <vt:variant>
        <vt:i4>5316</vt:i4>
      </vt:variant>
      <vt:variant>
        <vt:i4>0</vt:i4>
      </vt:variant>
      <vt:variant>
        <vt:i4>5</vt:i4>
      </vt:variant>
      <vt:variant>
        <vt:lpwstr>http://hudoc.echr.coe.int/sites/eng/pages/search.aspx?i=001-113408</vt:lpwstr>
      </vt:variant>
      <vt:variant>
        <vt:lpwstr/>
      </vt:variant>
      <vt:variant>
        <vt:i4>7864323</vt:i4>
      </vt:variant>
      <vt:variant>
        <vt:i4>5313</vt:i4>
      </vt:variant>
      <vt:variant>
        <vt:i4>0</vt:i4>
      </vt:variant>
      <vt:variant>
        <vt:i4>5</vt:i4>
      </vt:variant>
      <vt:variant>
        <vt:lpwstr>http://www.blhr.org/media/documents/Bulletin_23_september_2012.doc</vt:lpwstr>
      </vt:variant>
      <vt:variant>
        <vt:lpwstr/>
      </vt:variant>
      <vt:variant>
        <vt:i4>6815784</vt:i4>
      </vt:variant>
      <vt:variant>
        <vt:i4>5310</vt:i4>
      </vt:variant>
      <vt:variant>
        <vt:i4>0</vt:i4>
      </vt:variant>
      <vt:variant>
        <vt:i4>5</vt:i4>
      </vt:variant>
      <vt:variant>
        <vt:lpwstr>http://hudoc.echr.coe.int/sites/eng/pages/search.aspx?i=001-113335</vt:lpwstr>
      </vt:variant>
      <vt:variant>
        <vt:lpwstr/>
      </vt:variant>
      <vt:variant>
        <vt:i4>7864323</vt:i4>
      </vt:variant>
      <vt:variant>
        <vt:i4>5307</vt:i4>
      </vt:variant>
      <vt:variant>
        <vt:i4>0</vt:i4>
      </vt:variant>
      <vt:variant>
        <vt:i4>5</vt:i4>
      </vt:variant>
      <vt:variant>
        <vt:lpwstr>http://www.blhr.org/media/documents/Bulletin_23_september_2012.doc</vt:lpwstr>
      </vt:variant>
      <vt:variant>
        <vt:lpwstr/>
      </vt:variant>
      <vt:variant>
        <vt:i4>655366</vt:i4>
      </vt:variant>
      <vt:variant>
        <vt:i4>5304</vt:i4>
      </vt:variant>
      <vt:variant>
        <vt:i4>0</vt:i4>
      </vt:variant>
      <vt:variant>
        <vt:i4>5</vt:i4>
      </vt:variant>
      <vt:variant>
        <vt:lpwstr>http://cmiskp.echr.coe.int/tkp197/view.asp?action=html&amp;documentId=898540&amp;portal=hbkm&amp;source=externalbydocnumber&amp;table=F69A27FD8FB86142BF01C1166DEA398649</vt:lpwstr>
      </vt:variant>
      <vt:variant>
        <vt:lpwstr/>
      </vt:variant>
      <vt:variant>
        <vt:i4>196611</vt:i4>
      </vt:variant>
      <vt:variant>
        <vt:i4>5301</vt:i4>
      </vt:variant>
      <vt:variant>
        <vt:i4>0</vt:i4>
      </vt:variant>
      <vt:variant>
        <vt:i4>5</vt:i4>
      </vt:variant>
      <vt:variant>
        <vt:lpwstr>http://cmiskp.echr.coe.int/tkp197/view.asp?action=html&amp;documentId=898519&amp;portal=hbkm&amp;source=externalbydocnumber&amp;table=F69A27FD8FB86142BF01C1166DEA398649</vt:lpwstr>
      </vt:variant>
      <vt:variant>
        <vt:lpwstr/>
      </vt:variant>
      <vt:variant>
        <vt:i4>262252</vt:i4>
      </vt:variant>
      <vt:variant>
        <vt:i4>5298</vt:i4>
      </vt:variant>
      <vt:variant>
        <vt:i4>0</vt:i4>
      </vt:variant>
      <vt:variant>
        <vt:i4>5</vt:i4>
      </vt:variant>
      <vt:variant>
        <vt:lpwstr>http://www.blhr.org/media/documents/Bulletin_16_january_2012.doc</vt:lpwstr>
      </vt:variant>
      <vt:variant>
        <vt:lpwstr/>
      </vt:variant>
      <vt:variant>
        <vt:i4>196619</vt:i4>
      </vt:variant>
      <vt:variant>
        <vt:i4>5295</vt:i4>
      </vt:variant>
      <vt:variant>
        <vt:i4>0</vt:i4>
      </vt:variant>
      <vt:variant>
        <vt:i4>5</vt:i4>
      </vt:variant>
      <vt:variant>
        <vt:lpwstr>http://cmiskp.echr.coe.int/tkp197/view.asp?action=html&amp;documentId=893925&amp;portal=hbkm&amp;source=externalbydocnumber&amp;table=F69A27FD8FB86142BF01C1166DEA398649</vt:lpwstr>
      </vt:variant>
      <vt:variant>
        <vt:lpwstr/>
      </vt:variant>
      <vt:variant>
        <vt:i4>131081</vt:i4>
      </vt:variant>
      <vt:variant>
        <vt:i4>5292</vt:i4>
      </vt:variant>
      <vt:variant>
        <vt:i4>0</vt:i4>
      </vt:variant>
      <vt:variant>
        <vt:i4>5</vt:i4>
      </vt:variant>
      <vt:variant>
        <vt:lpwstr>http://cmiskp.echr.coe.int/tkp197/view.asp?action=html&amp;documentId=893904&amp;portal=hbkm&amp;source=externalbydocnumber&amp;table=F69A27FD8FB86142BF01C1166DEA398649</vt:lpwstr>
      </vt:variant>
      <vt:variant>
        <vt:lpwstr/>
      </vt:variant>
      <vt:variant>
        <vt:i4>458763</vt:i4>
      </vt:variant>
      <vt:variant>
        <vt:i4>5289</vt:i4>
      </vt:variant>
      <vt:variant>
        <vt:i4>0</vt:i4>
      </vt:variant>
      <vt:variant>
        <vt:i4>5</vt:i4>
      </vt:variant>
      <vt:variant>
        <vt:lpwstr>http://cmiskp.echr.coe.int/tkp197/view.asp?action=html&amp;documentId=893921&amp;portal=hbkm&amp;source=externalbydocnumber&amp;table=F69A27FD8FB86142BF01C1166DEA398649</vt:lpwstr>
      </vt:variant>
      <vt:variant>
        <vt:lpwstr/>
      </vt:variant>
      <vt:variant>
        <vt:i4>14</vt:i4>
      </vt:variant>
      <vt:variant>
        <vt:i4>5286</vt:i4>
      </vt:variant>
      <vt:variant>
        <vt:i4>0</vt:i4>
      </vt:variant>
      <vt:variant>
        <vt:i4>5</vt:i4>
      </vt:variant>
      <vt:variant>
        <vt:lpwstr>http://cmiskp.echr.coe.int/tkp197/view.asp?action=html&amp;documentId=893877&amp;portal=hbkm&amp;source=externalbydocnumber&amp;table=F69A27FD8FB86142BF01C1166DEA398649</vt:lpwstr>
      </vt:variant>
      <vt:variant>
        <vt:lpwstr/>
      </vt:variant>
      <vt:variant>
        <vt:i4>524414</vt:i4>
      </vt:variant>
      <vt:variant>
        <vt:i4>5283</vt:i4>
      </vt:variant>
      <vt:variant>
        <vt:i4>0</vt:i4>
      </vt:variant>
      <vt:variant>
        <vt:i4>5</vt:i4>
      </vt:variant>
      <vt:variant>
        <vt:lpwstr>http://www.blhr.org/media/documents/Bulletin_13_october_2011.doc</vt:lpwstr>
      </vt:variant>
      <vt:variant>
        <vt:lpwstr/>
      </vt:variant>
      <vt:variant>
        <vt:i4>6946861</vt:i4>
      </vt:variant>
      <vt:variant>
        <vt:i4>5280</vt:i4>
      </vt:variant>
      <vt:variant>
        <vt:i4>0</vt:i4>
      </vt:variant>
      <vt:variant>
        <vt:i4>5</vt:i4>
      </vt:variant>
      <vt:variant>
        <vt:lpwstr>http://hudoc.echr.coe.int/sites/eng/pages/search.aspx?i=001-106431</vt:lpwstr>
      </vt:variant>
      <vt:variant>
        <vt:lpwstr/>
      </vt:variant>
      <vt:variant>
        <vt:i4>524415</vt:i4>
      </vt:variant>
      <vt:variant>
        <vt:i4>5277</vt:i4>
      </vt:variant>
      <vt:variant>
        <vt:i4>0</vt:i4>
      </vt:variant>
      <vt:variant>
        <vt:i4>5</vt:i4>
      </vt:variant>
      <vt:variant>
        <vt:lpwstr>http://www.blhr.org/media/documents/Bulletin_12_october_2011.doc</vt:lpwstr>
      </vt:variant>
      <vt:variant>
        <vt:lpwstr/>
      </vt:variant>
      <vt:variant>
        <vt:i4>851976</vt:i4>
      </vt:variant>
      <vt:variant>
        <vt:i4>5274</vt:i4>
      </vt:variant>
      <vt:variant>
        <vt:i4>0</vt:i4>
      </vt:variant>
      <vt:variant>
        <vt:i4>5</vt:i4>
      </vt:variant>
      <vt:variant>
        <vt:lpwstr>http://cmiskp.echr.coe.int/tkp197/view.asp?action=html&amp;documentId=885370&amp;portal=hbkm&amp;source=externalbydocnumber&amp;table=F69A27FD8FB86142BF01C1166DEA398649</vt:lpwstr>
      </vt:variant>
      <vt:variant>
        <vt:lpwstr/>
      </vt:variant>
      <vt:variant>
        <vt:i4>983047</vt:i4>
      </vt:variant>
      <vt:variant>
        <vt:i4>5271</vt:i4>
      </vt:variant>
      <vt:variant>
        <vt:i4>0</vt:i4>
      </vt:variant>
      <vt:variant>
        <vt:i4>5</vt:i4>
      </vt:variant>
      <vt:variant>
        <vt:lpwstr>http://cmiskp.echr.coe.int/tkp197/view.asp?action=html&amp;documentId=885382&amp;portal=hbkm&amp;source=externalbydocnumber&amp;table=F69A27FD8FB86142BF01C1166DEA398649</vt:lpwstr>
      </vt:variant>
      <vt:variant>
        <vt:lpwstr/>
      </vt:variant>
      <vt:variant>
        <vt:i4>3735552</vt:i4>
      </vt:variant>
      <vt:variant>
        <vt:i4>5268</vt:i4>
      </vt:variant>
      <vt:variant>
        <vt:i4>0</vt:i4>
      </vt:variant>
      <vt:variant>
        <vt:i4>5</vt:i4>
      </vt:variant>
      <vt:variant>
        <vt:lpwstr>http://www.blhr.org/media/documents/Bulletin_9_may_2011.doc</vt:lpwstr>
      </vt:variant>
      <vt:variant>
        <vt:lpwstr/>
      </vt:variant>
      <vt:variant>
        <vt:i4>524297</vt:i4>
      </vt:variant>
      <vt:variant>
        <vt:i4>5265</vt:i4>
      </vt:variant>
      <vt:variant>
        <vt:i4>0</vt:i4>
      </vt:variant>
      <vt:variant>
        <vt:i4>5</vt:i4>
      </vt:variant>
      <vt:variant>
        <vt:lpwstr>http://cmiskp.echr.coe.int/tkp197/view.asp?action=html&amp;documentId=884274&amp;portal=hbkm&amp;source=externalbydocnumber&amp;table=F69A27FD8FB86142BF01C1166DEA398649</vt:lpwstr>
      </vt:variant>
      <vt:variant>
        <vt:lpwstr/>
      </vt:variant>
      <vt:variant>
        <vt:i4>5439608</vt:i4>
      </vt:variant>
      <vt:variant>
        <vt:i4>5262</vt:i4>
      </vt:variant>
      <vt:variant>
        <vt:i4>0</vt:i4>
      </vt:variant>
      <vt:variant>
        <vt:i4>5</vt:i4>
      </vt:variant>
      <vt:variant>
        <vt:lpwstr>http://www.blhr.org/media/documents/Bulletin_8_april_2011.doc</vt:lpwstr>
      </vt:variant>
      <vt:variant>
        <vt:lpwstr/>
      </vt:variant>
      <vt:variant>
        <vt:i4>917507</vt:i4>
      </vt:variant>
      <vt:variant>
        <vt:i4>5259</vt:i4>
      </vt:variant>
      <vt:variant>
        <vt:i4>0</vt:i4>
      </vt:variant>
      <vt:variant>
        <vt:i4>5</vt:i4>
      </vt:variant>
      <vt:variant>
        <vt:lpwstr>http://cmiskp.echr.coe.int/tkp197/view.asp?action=html&amp;documentId=881181&amp;portal=hbkm&amp;source=externalbydocnumber&amp;table=F69A27FD8FB86142BF01C1166DEA398649</vt:lpwstr>
      </vt:variant>
      <vt:variant>
        <vt:lpwstr/>
      </vt:variant>
      <vt:variant>
        <vt:i4>3801110</vt:i4>
      </vt:variant>
      <vt:variant>
        <vt:i4>5256</vt:i4>
      </vt:variant>
      <vt:variant>
        <vt:i4>0</vt:i4>
      </vt:variant>
      <vt:variant>
        <vt:i4>5</vt:i4>
      </vt:variant>
      <vt:variant>
        <vt:lpwstr>http://www.blhr.org/media/documents/Bulletin_6_February_2011.doc</vt:lpwstr>
      </vt:variant>
      <vt:variant>
        <vt:lpwstr/>
      </vt:variant>
      <vt:variant>
        <vt:i4>524296</vt:i4>
      </vt:variant>
      <vt:variant>
        <vt:i4>5253</vt:i4>
      </vt:variant>
      <vt:variant>
        <vt:i4>0</vt:i4>
      </vt:variant>
      <vt:variant>
        <vt:i4>5</vt:i4>
      </vt:variant>
      <vt:variant>
        <vt:lpwstr>http://cmiskp.echr.coe.int/tkp197/view.asp?action=html&amp;documentId=880224&amp;portal=hbkm&amp;source=externalbydocnumber&amp;table=F69A27FD8FB86142BF01C1166DEA398649</vt:lpwstr>
      </vt:variant>
      <vt:variant>
        <vt:lpwstr/>
      </vt:variant>
      <vt:variant>
        <vt:i4>3997703</vt:i4>
      </vt:variant>
      <vt:variant>
        <vt:i4>5250</vt:i4>
      </vt:variant>
      <vt:variant>
        <vt:i4>0</vt:i4>
      </vt:variant>
      <vt:variant>
        <vt:i4>5</vt:i4>
      </vt:variant>
      <vt:variant>
        <vt:lpwstr>http://www.blhr.org/media/documents/Bulletin_5_january_2011.doc</vt:lpwstr>
      </vt:variant>
      <vt:variant>
        <vt:lpwstr/>
      </vt:variant>
      <vt:variant>
        <vt:i4>327680</vt:i4>
      </vt:variant>
      <vt:variant>
        <vt:i4>5247</vt:i4>
      </vt:variant>
      <vt:variant>
        <vt:i4>0</vt:i4>
      </vt:variant>
      <vt:variant>
        <vt:i4>5</vt:i4>
      </vt:variant>
      <vt:variant>
        <vt:lpwstr>http://cmiskp.echr.coe.int/tkp197/view.asp?action=html&amp;documentId=878622&amp;portal=hbkm&amp;source=externalbydocnumber&amp;table=F69A27FD8FB86142BF01C1166DEA398649</vt:lpwstr>
      </vt:variant>
      <vt:variant>
        <vt:lpwstr/>
      </vt:variant>
      <vt:variant>
        <vt:i4>3473417</vt:i4>
      </vt:variant>
      <vt:variant>
        <vt:i4>5244</vt:i4>
      </vt:variant>
      <vt:variant>
        <vt:i4>0</vt:i4>
      </vt:variant>
      <vt:variant>
        <vt:i4>5</vt:i4>
      </vt:variant>
      <vt:variant>
        <vt:lpwstr>http://www.blhr.org/media/documents/Bulletin_4_december_2010.doc</vt:lpwstr>
      </vt:variant>
      <vt:variant>
        <vt:lpwstr/>
      </vt:variant>
      <vt:variant>
        <vt:i4>6881316</vt:i4>
      </vt:variant>
      <vt:variant>
        <vt:i4>5241</vt:i4>
      </vt:variant>
      <vt:variant>
        <vt:i4>0</vt:i4>
      </vt:variant>
      <vt:variant>
        <vt:i4>5</vt:i4>
      </vt:variant>
      <vt:variant>
        <vt:lpwstr>http://hudoc.echr.coe.int/sites/eng/pages/search.aspx?i=001-155192</vt:lpwstr>
      </vt:variant>
      <vt:variant>
        <vt:lpwstr/>
      </vt:variant>
      <vt:variant>
        <vt:i4>6357119</vt:i4>
      </vt:variant>
      <vt:variant>
        <vt:i4>5238</vt:i4>
      </vt:variant>
      <vt:variant>
        <vt:i4>0</vt:i4>
      </vt:variant>
      <vt:variant>
        <vt:i4>5</vt:i4>
      </vt:variant>
      <vt:variant>
        <vt:lpwstr>http://www.blhr.org/media/documents/Buletin_40_-_May__2015_.doc</vt:lpwstr>
      </vt:variant>
      <vt:variant>
        <vt:lpwstr/>
      </vt:variant>
      <vt:variant>
        <vt:i4>7077929</vt:i4>
      </vt:variant>
      <vt:variant>
        <vt:i4>5235</vt:i4>
      </vt:variant>
      <vt:variant>
        <vt:i4>0</vt:i4>
      </vt:variant>
      <vt:variant>
        <vt:i4>5</vt:i4>
      </vt:variant>
      <vt:variant>
        <vt:lpwstr>http://hudoc.echr.coe.int/sites/eng/pages/search.aspx?i=001-151006</vt:lpwstr>
      </vt:variant>
      <vt:variant>
        <vt:lpwstr/>
      </vt:variant>
      <vt:variant>
        <vt:i4>1245201</vt:i4>
      </vt:variant>
      <vt:variant>
        <vt:i4>5232</vt:i4>
      </vt:variant>
      <vt:variant>
        <vt:i4>0</vt:i4>
      </vt:variant>
      <vt:variant>
        <vt:i4>5</vt:i4>
      </vt:variant>
      <vt:variant>
        <vt:lpwstr>http://www.blhr.org/media/documents/Buletin_37_-_fevruari_15.doc</vt:lpwstr>
      </vt:variant>
      <vt:variant>
        <vt:lpwstr/>
      </vt:variant>
      <vt:variant>
        <vt:i4>7012386</vt:i4>
      </vt:variant>
      <vt:variant>
        <vt:i4>5229</vt:i4>
      </vt:variant>
      <vt:variant>
        <vt:i4>0</vt:i4>
      </vt:variant>
      <vt:variant>
        <vt:i4>5</vt:i4>
      </vt:variant>
      <vt:variant>
        <vt:lpwstr>http://hudoc.echr.coe.int/sites/eng/pages/search.aspx?i=001-152382</vt:lpwstr>
      </vt:variant>
      <vt:variant>
        <vt:lpwstr/>
      </vt:variant>
      <vt:variant>
        <vt:i4>1245201</vt:i4>
      </vt:variant>
      <vt:variant>
        <vt:i4>5226</vt:i4>
      </vt:variant>
      <vt:variant>
        <vt:i4>0</vt:i4>
      </vt:variant>
      <vt:variant>
        <vt:i4>5</vt:i4>
      </vt:variant>
      <vt:variant>
        <vt:lpwstr>http://www.blhr.org/media/documents/Buletin_37_-_fevruari_15.doc</vt:lpwstr>
      </vt:variant>
      <vt:variant>
        <vt:lpwstr/>
      </vt:variant>
      <vt:variant>
        <vt:i4>6946859</vt:i4>
      </vt:variant>
      <vt:variant>
        <vt:i4>5223</vt:i4>
      </vt:variant>
      <vt:variant>
        <vt:i4>0</vt:i4>
      </vt:variant>
      <vt:variant>
        <vt:i4>5</vt:i4>
      </vt:variant>
      <vt:variant>
        <vt:lpwstr>http://hudoc.echr.coe.int/sites/eng/pages/search.aspx?i=001-144677</vt:lpwstr>
      </vt:variant>
      <vt:variant>
        <vt:lpwstr/>
      </vt:variant>
      <vt:variant>
        <vt:i4>1179762</vt:i4>
      </vt:variant>
      <vt:variant>
        <vt:i4>5220</vt:i4>
      </vt:variant>
      <vt:variant>
        <vt:i4>0</vt:i4>
      </vt:variant>
      <vt:variant>
        <vt:i4>5</vt:i4>
      </vt:variant>
      <vt:variant>
        <vt:lpwstr>http://www.blhr.org/media/documents/Buletin_29_june_2014.doc</vt:lpwstr>
      </vt:variant>
      <vt:variant>
        <vt:lpwstr/>
      </vt:variant>
      <vt:variant>
        <vt:i4>6684714</vt:i4>
      </vt:variant>
      <vt:variant>
        <vt:i4>5217</vt:i4>
      </vt:variant>
      <vt:variant>
        <vt:i4>0</vt:i4>
      </vt:variant>
      <vt:variant>
        <vt:i4>5</vt:i4>
      </vt:variant>
      <vt:variant>
        <vt:lpwstr>http://curia.europa.eu/juris/document/document.jsf?text=&amp;docid=126364&amp;pageIndex=0&amp;doclang=EN&amp;mode=lst&amp;dir=&amp;occ=first&amp;part=1&amp;cid=432729</vt:lpwstr>
      </vt:variant>
      <vt:variant>
        <vt:lpwstr/>
      </vt:variant>
      <vt:variant>
        <vt:i4>7864323</vt:i4>
      </vt:variant>
      <vt:variant>
        <vt:i4>5214</vt:i4>
      </vt:variant>
      <vt:variant>
        <vt:i4>0</vt:i4>
      </vt:variant>
      <vt:variant>
        <vt:i4>5</vt:i4>
      </vt:variant>
      <vt:variant>
        <vt:lpwstr>http://www.blhr.org/media/documents/Bulletin_23_september_2012.doc</vt:lpwstr>
      </vt:variant>
      <vt:variant>
        <vt:lpwstr/>
      </vt:variant>
      <vt:variant>
        <vt:i4>6422569</vt:i4>
      </vt:variant>
      <vt:variant>
        <vt:i4>5211</vt:i4>
      </vt:variant>
      <vt:variant>
        <vt:i4>0</vt:i4>
      </vt:variant>
      <vt:variant>
        <vt:i4>5</vt:i4>
      </vt:variant>
      <vt:variant>
        <vt:lpwstr>http://hudoc.echr.coe.int/sites/eng/pages/search.aspx?i=001-110915</vt:lpwstr>
      </vt:variant>
      <vt:variant>
        <vt:lpwstr/>
      </vt:variant>
      <vt:variant>
        <vt:i4>6881289</vt:i4>
      </vt:variant>
      <vt:variant>
        <vt:i4>5208</vt:i4>
      </vt:variant>
      <vt:variant>
        <vt:i4>0</vt:i4>
      </vt:variant>
      <vt:variant>
        <vt:i4>5</vt:i4>
      </vt:variant>
      <vt:variant>
        <vt:lpwstr>http://www.blhr.org/media/documents/Bulletin_20_june_2012.doc</vt:lpwstr>
      </vt:variant>
      <vt:variant>
        <vt:lpwstr/>
      </vt:variant>
      <vt:variant>
        <vt:i4>262159</vt:i4>
      </vt:variant>
      <vt:variant>
        <vt:i4>5205</vt:i4>
      </vt:variant>
      <vt:variant>
        <vt:i4>0</vt:i4>
      </vt:variant>
      <vt:variant>
        <vt:i4>5</vt:i4>
      </vt:variant>
      <vt:variant>
        <vt:lpwstr>http://cmiskp.echr.coe.int/tkp197/view.asp?action=html&amp;documentId=905517&amp;portal=hbkm&amp;source=externalbydocnumber&amp;table=F69A27FD8FB86142BF01C1166DEA398649</vt:lpwstr>
      </vt:variant>
      <vt:variant>
        <vt:lpwstr/>
      </vt:variant>
      <vt:variant>
        <vt:i4>8060928</vt:i4>
      </vt:variant>
      <vt:variant>
        <vt:i4>5202</vt:i4>
      </vt:variant>
      <vt:variant>
        <vt:i4>0</vt:i4>
      </vt:variant>
      <vt:variant>
        <vt:i4>5</vt:i4>
      </vt:variant>
      <vt:variant>
        <vt:lpwstr>http://www.blhr.org/media/documents/Bulletin_19_april_2012.doc</vt:lpwstr>
      </vt:variant>
      <vt:variant>
        <vt:lpwstr/>
      </vt:variant>
      <vt:variant>
        <vt:i4>6357036</vt:i4>
      </vt:variant>
      <vt:variant>
        <vt:i4>5199</vt:i4>
      </vt:variant>
      <vt:variant>
        <vt:i4>0</vt:i4>
      </vt:variant>
      <vt:variant>
        <vt:i4>5</vt:i4>
      </vt:variant>
      <vt:variant>
        <vt:lpwstr>http://hudoc.echr.coe.int/sites/eng/pages/search.aspx?i=001-105618</vt:lpwstr>
      </vt:variant>
      <vt:variant>
        <vt:lpwstr/>
      </vt:variant>
      <vt:variant>
        <vt:i4>393221</vt:i4>
      </vt:variant>
      <vt:variant>
        <vt:i4>5196</vt:i4>
      </vt:variant>
      <vt:variant>
        <vt:i4>0</vt:i4>
      </vt:variant>
      <vt:variant>
        <vt:i4>5</vt:i4>
      </vt:variant>
      <vt:variant>
        <vt:lpwstr>http://cmiskp.echr.coe.int/tkp197/view.asp?action=html&amp;documentId=887981&amp;portal=hbkm&amp;source=externalbydocnumber&amp;table=F69A27FD8FB86142BF01C1166DEA398649</vt:lpwstr>
      </vt:variant>
      <vt:variant>
        <vt:lpwstr/>
      </vt:variant>
      <vt:variant>
        <vt:i4>7733257</vt:i4>
      </vt:variant>
      <vt:variant>
        <vt:i4>5193</vt:i4>
      </vt:variant>
      <vt:variant>
        <vt:i4>0</vt:i4>
      </vt:variant>
      <vt:variant>
        <vt:i4>5</vt:i4>
      </vt:variant>
      <vt:variant>
        <vt:lpwstr>http://www.blhr.org/media/documents/Bulletin_11_July_2011.doc</vt:lpwstr>
      </vt:variant>
      <vt:variant>
        <vt:lpwstr/>
      </vt:variant>
      <vt:variant>
        <vt:i4>9</vt:i4>
      </vt:variant>
      <vt:variant>
        <vt:i4>5190</vt:i4>
      </vt:variant>
      <vt:variant>
        <vt:i4>0</vt:i4>
      </vt:variant>
      <vt:variant>
        <vt:i4>5</vt:i4>
      </vt:variant>
      <vt:variant>
        <vt:lpwstr>http://cmiskp.echr.coe.int/tkp197/view.asp?action=html&amp;documentId=887947&amp;portal=hbkm&amp;source=externalbydocnumber&amp;table=F69A27FD8FB86142BF01C1166DEA398649</vt:lpwstr>
      </vt:variant>
      <vt:variant>
        <vt:lpwstr/>
      </vt:variant>
      <vt:variant>
        <vt:i4>7733257</vt:i4>
      </vt:variant>
      <vt:variant>
        <vt:i4>5187</vt:i4>
      </vt:variant>
      <vt:variant>
        <vt:i4>0</vt:i4>
      </vt:variant>
      <vt:variant>
        <vt:i4>5</vt:i4>
      </vt:variant>
      <vt:variant>
        <vt:lpwstr>http://www.blhr.org/media/documents/Bulletin_11_July_2011.doc</vt:lpwstr>
      </vt:variant>
      <vt:variant>
        <vt:lpwstr/>
      </vt:variant>
      <vt:variant>
        <vt:i4>917507</vt:i4>
      </vt:variant>
      <vt:variant>
        <vt:i4>5184</vt:i4>
      </vt:variant>
      <vt:variant>
        <vt:i4>0</vt:i4>
      </vt:variant>
      <vt:variant>
        <vt:i4>5</vt:i4>
      </vt:variant>
      <vt:variant>
        <vt:lpwstr>http://cmiskp.echr.coe.int/tkp197/view.asp?action=html&amp;documentId=889101&amp;portal=hbkm&amp;source=externalbydocnumber&amp;table=F69A27FD8FB86142BF01C1166DEA398649</vt:lpwstr>
      </vt:variant>
      <vt:variant>
        <vt:lpwstr/>
      </vt:variant>
      <vt:variant>
        <vt:i4>589831</vt:i4>
      </vt:variant>
      <vt:variant>
        <vt:i4>5181</vt:i4>
      </vt:variant>
      <vt:variant>
        <vt:i4>0</vt:i4>
      </vt:variant>
      <vt:variant>
        <vt:i4>5</vt:i4>
      </vt:variant>
      <vt:variant>
        <vt:lpwstr>http://cmiskp.echr.coe.int/tkp197/view.asp?action=html&amp;documentId=889047&amp;portal=hbkm&amp;source=externalbydocnumber&amp;table=F69A27FD8FB86142BF01C1166DEA398649</vt:lpwstr>
      </vt:variant>
      <vt:variant>
        <vt:lpwstr/>
      </vt:variant>
      <vt:variant>
        <vt:i4>7733257</vt:i4>
      </vt:variant>
      <vt:variant>
        <vt:i4>5178</vt:i4>
      </vt:variant>
      <vt:variant>
        <vt:i4>0</vt:i4>
      </vt:variant>
      <vt:variant>
        <vt:i4>5</vt:i4>
      </vt:variant>
      <vt:variant>
        <vt:lpwstr>http://www.blhr.org/media/documents/Bulletin_11_July_2011.doc</vt:lpwstr>
      </vt:variant>
      <vt:variant>
        <vt:lpwstr/>
      </vt:variant>
      <vt:variant>
        <vt:i4>393226</vt:i4>
      </vt:variant>
      <vt:variant>
        <vt:i4>5175</vt:i4>
      </vt:variant>
      <vt:variant>
        <vt:i4>0</vt:i4>
      </vt:variant>
      <vt:variant>
        <vt:i4>5</vt:i4>
      </vt:variant>
      <vt:variant>
        <vt:lpwstr>http://cmiskp.echr.coe.int/tkp197/view.asp?action=html&amp;documentId=881018&amp;portal=hbkm&amp;source=externalbydocnumber&amp;table=F69A27FD8FB86142BF01C1166DEA398649</vt:lpwstr>
      </vt:variant>
      <vt:variant>
        <vt:lpwstr/>
      </vt:variant>
      <vt:variant>
        <vt:i4>3801110</vt:i4>
      </vt:variant>
      <vt:variant>
        <vt:i4>5172</vt:i4>
      </vt:variant>
      <vt:variant>
        <vt:i4>0</vt:i4>
      </vt:variant>
      <vt:variant>
        <vt:i4>5</vt:i4>
      </vt:variant>
      <vt:variant>
        <vt:lpwstr>http://www.blhr.org/media/documents/Bulletin_6_February_2011.doc</vt:lpwstr>
      </vt:variant>
      <vt:variant>
        <vt:lpwstr/>
      </vt:variant>
      <vt:variant>
        <vt:i4>720911</vt:i4>
      </vt:variant>
      <vt:variant>
        <vt:i4>5169</vt:i4>
      </vt:variant>
      <vt:variant>
        <vt:i4>0</vt:i4>
      </vt:variant>
      <vt:variant>
        <vt:i4>5</vt:i4>
      </vt:variant>
      <vt:variant>
        <vt:lpwstr>http://cmiskp.echr.coe.int/tkp197/view.asp?action=html&amp;documentId=880550&amp;portal=hbkm&amp;source=externalbydocnumber&amp;table=F69A27FD8FB86142BF01C1166DEA398649</vt:lpwstr>
      </vt:variant>
      <vt:variant>
        <vt:lpwstr/>
      </vt:variant>
      <vt:variant>
        <vt:i4>3997703</vt:i4>
      </vt:variant>
      <vt:variant>
        <vt:i4>5166</vt:i4>
      </vt:variant>
      <vt:variant>
        <vt:i4>0</vt:i4>
      </vt:variant>
      <vt:variant>
        <vt:i4>5</vt:i4>
      </vt:variant>
      <vt:variant>
        <vt:lpwstr>http://www.blhr.org/media/documents/Bulletin_5_january_2011.doc</vt:lpwstr>
      </vt:variant>
      <vt:variant>
        <vt:lpwstr/>
      </vt:variant>
      <vt:variant>
        <vt:i4>131072</vt:i4>
      </vt:variant>
      <vt:variant>
        <vt:i4>5163</vt:i4>
      </vt:variant>
      <vt:variant>
        <vt:i4>0</vt:i4>
      </vt:variant>
      <vt:variant>
        <vt:i4>5</vt:i4>
      </vt:variant>
      <vt:variant>
        <vt:lpwstr>http://cmiskp.echr.coe.int/tkp197/view.asp?action=html&amp;documentId=878023&amp;portal=hbkm&amp;source=externalbydocnumber&amp;table=F69A27FD8FB86142BF01C1166DEA398649</vt:lpwstr>
      </vt:variant>
      <vt:variant>
        <vt:lpwstr/>
      </vt:variant>
      <vt:variant>
        <vt:i4>3473417</vt:i4>
      </vt:variant>
      <vt:variant>
        <vt:i4>5160</vt:i4>
      </vt:variant>
      <vt:variant>
        <vt:i4>0</vt:i4>
      </vt:variant>
      <vt:variant>
        <vt:i4>5</vt:i4>
      </vt:variant>
      <vt:variant>
        <vt:lpwstr>http://www.blhr.org/media/documents/Bulletin_4_december_2010.doc</vt:lpwstr>
      </vt:variant>
      <vt:variant>
        <vt:lpwstr/>
      </vt:variant>
      <vt:variant>
        <vt:i4>524297</vt:i4>
      </vt:variant>
      <vt:variant>
        <vt:i4>5157</vt:i4>
      </vt:variant>
      <vt:variant>
        <vt:i4>0</vt:i4>
      </vt:variant>
      <vt:variant>
        <vt:i4>5</vt:i4>
      </vt:variant>
      <vt:variant>
        <vt:lpwstr>http://cmiskp.echr.coe.int/tkp197/view.asp?action=html&amp;documentId=873801&amp;portal=hbkm&amp;source=externalbydocnumber&amp;table=F69A27FD8FB86142BF01C1166DEA398649</vt:lpwstr>
      </vt:variant>
      <vt:variant>
        <vt:lpwstr/>
      </vt:variant>
      <vt:variant>
        <vt:i4>5439609</vt:i4>
      </vt:variant>
      <vt:variant>
        <vt:i4>5154</vt:i4>
      </vt:variant>
      <vt:variant>
        <vt:i4>0</vt:i4>
      </vt:variant>
      <vt:variant>
        <vt:i4>5</vt:i4>
      </vt:variant>
      <vt:variant>
        <vt:lpwstr>http://www.blhr.org/media/documents/Bulletin_1_september_2010.doc</vt:lpwstr>
      </vt:variant>
      <vt:variant>
        <vt:lpwstr/>
      </vt:variant>
      <vt:variant>
        <vt:i4>6488111</vt:i4>
      </vt:variant>
      <vt:variant>
        <vt:i4>5151</vt:i4>
      </vt:variant>
      <vt:variant>
        <vt:i4>0</vt:i4>
      </vt:variant>
      <vt:variant>
        <vt:i4>5</vt:i4>
      </vt:variant>
      <vt:variant>
        <vt:lpwstr>http://hudoc.echr.coe.int/sites/eng/pages/search.aspx?i=001-147008</vt:lpwstr>
      </vt:variant>
      <vt:variant>
        <vt:lpwstr/>
      </vt:variant>
      <vt:variant>
        <vt:i4>589943</vt:i4>
      </vt:variant>
      <vt:variant>
        <vt:i4>5148</vt:i4>
      </vt:variant>
      <vt:variant>
        <vt:i4>0</vt:i4>
      </vt:variant>
      <vt:variant>
        <vt:i4>5</vt:i4>
      </vt:variant>
      <vt:variant>
        <vt:lpwstr>http://www.blhr.org/media/documents/Buletin_33_October_2014.doc</vt:lpwstr>
      </vt:variant>
      <vt:variant>
        <vt:lpwstr/>
      </vt:variant>
      <vt:variant>
        <vt:i4>6881327</vt:i4>
      </vt:variant>
      <vt:variant>
        <vt:i4>5145</vt:i4>
      </vt:variant>
      <vt:variant>
        <vt:i4>0</vt:i4>
      </vt:variant>
      <vt:variant>
        <vt:i4>5</vt:i4>
      </vt:variant>
      <vt:variant>
        <vt:lpwstr>http://hudoc.echr.coe.int/sites/eng/pages/search.aspx?i=001-145220</vt:lpwstr>
      </vt:variant>
      <vt:variant>
        <vt:lpwstr/>
      </vt:variant>
      <vt:variant>
        <vt:i4>4587592</vt:i4>
      </vt:variant>
      <vt:variant>
        <vt:i4>5142</vt:i4>
      </vt:variant>
      <vt:variant>
        <vt:i4>0</vt:i4>
      </vt:variant>
      <vt:variant>
        <vt:i4>5</vt:i4>
      </vt:variant>
      <vt:variant>
        <vt:lpwstr>http://www.blhr.org/media/documents/Buletin_31_-_August_2014.doc</vt:lpwstr>
      </vt:variant>
      <vt:variant>
        <vt:lpwstr/>
      </vt:variant>
      <vt:variant>
        <vt:i4>6881323</vt:i4>
      </vt:variant>
      <vt:variant>
        <vt:i4>5139</vt:i4>
      </vt:variant>
      <vt:variant>
        <vt:i4>0</vt:i4>
      </vt:variant>
      <vt:variant>
        <vt:i4>5</vt:i4>
      </vt:variant>
      <vt:variant>
        <vt:lpwstr>http://hudoc.echr.coe.int/sites/eng/pages/search.aspx?i=001-145361</vt:lpwstr>
      </vt:variant>
      <vt:variant>
        <vt:lpwstr/>
      </vt:variant>
      <vt:variant>
        <vt:i4>4587592</vt:i4>
      </vt:variant>
      <vt:variant>
        <vt:i4>5136</vt:i4>
      </vt:variant>
      <vt:variant>
        <vt:i4>0</vt:i4>
      </vt:variant>
      <vt:variant>
        <vt:i4>5</vt:i4>
      </vt:variant>
      <vt:variant>
        <vt:lpwstr>http://www.blhr.org/media/documents/Buletin_31_-_August_2014.doc</vt:lpwstr>
      </vt:variant>
      <vt:variant>
        <vt:lpwstr/>
      </vt:variant>
      <vt:variant>
        <vt:i4>7012395</vt:i4>
      </vt:variant>
      <vt:variant>
        <vt:i4>5133</vt:i4>
      </vt:variant>
      <vt:variant>
        <vt:i4>0</vt:i4>
      </vt:variant>
      <vt:variant>
        <vt:i4>5</vt:i4>
      </vt:variant>
      <vt:variant>
        <vt:lpwstr>http://hudoc.echr.coe.int/sites/eng/pages/search.aspx?i=001-144676</vt:lpwstr>
      </vt:variant>
      <vt:variant>
        <vt:lpwstr/>
      </vt:variant>
      <vt:variant>
        <vt:i4>1179762</vt:i4>
      </vt:variant>
      <vt:variant>
        <vt:i4>5130</vt:i4>
      </vt:variant>
      <vt:variant>
        <vt:i4>0</vt:i4>
      </vt:variant>
      <vt:variant>
        <vt:i4>5</vt:i4>
      </vt:variant>
      <vt:variant>
        <vt:lpwstr>http://www.blhr.org/media/documents/Buletin_29_june_2014.doc</vt:lpwstr>
      </vt:variant>
      <vt:variant>
        <vt:lpwstr/>
      </vt:variant>
      <vt:variant>
        <vt:i4>7012389</vt:i4>
      </vt:variant>
      <vt:variant>
        <vt:i4>5127</vt:i4>
      </vt:variant>
      <vt:variant>
        <vt:i4>0</vt:i4>
      </vt:variant>
      <vt:variant>
        <vt:i4>5</vt:i4>
      </vt:variant>
      <vt:variant>
        <vt:lpwstr>http://hudoc.echr.coe.int/sites/eng/pages/search.aspx?i=001-144999</vt:lpwstr>
      </vt:variant>
      <vt:variant>
        <vt:lpwstr/>
      </vt:variant>
      <vt:variant>
        <vt:i4>1179762</vt:i4>
      </vt:variant>
      <vt:variant>
        <vt:i4>5124</vt:i4>
      </vt:variant>
      <vt:variant>
        <vt:i4>0</vt:i4>
      </vt:variant>
      <vt:variant>
        <vt:i4>5</vt:i4>
      </vt:variant>
      <vt:variant>
        <vt:lpwstr>http://www.blhr.org/media/documents/Buletin_29_june_2014.doc</vt:lpwstr>
      </vt:variant>
      <vt:variant>
        <vt:lpwstr/>
      </vt:variant>
      <vt:variant>
        <vt:i4>589836</vt:i4>
      </vt:variant>
      <vt:variant>
        <vt:i4>5121</vt:i4>
      </vt:variant>
      <vt:variant>
        <vt:i4>0</vt:i4>
      </vt:variant>
      <vt:variant>
        <vt:i4>5</vt:i4>
      </vt:variant>
      <vt:variant>
        <vt:lpwstr>http://cmiskp.echr.coe.int/tkp197/view.asp?action=html&amp;documentId=900778&amp;portal=hbkm&amp;source=externalbydocnumber&amp;table=F69A27FD8FB86142BF01C1166DEA398649</vt:lpwstr>
      </vt:variant>
      <vt:variant>
        <vt:lpwstr/>
      </vt:variant>
      <vt:variant>
        <vt:i4>7667721</vt:i4>
      </vt:variant>
      <vt:variant>
        <vt:i4>5118</vt:i4>
      </vt:variant>
      <vt:variant>
        <vt:i4>0</vt:i4>
      </vt:variant>
      <vt:variant>
        <vt:i4>5</vt:i4>
      </vt:variant>
      <vt:variant>
        <vt:lpwstr>http://www.blhr.org/media/documents/Bulletin_17_february_2012.doc</vt:lpwstr>
      </vt:variant>
      <vt:variant>
        <vt:lpwstr/>
      </vt:variant>
      <vt:variant>
        <vt:i4>7209005</vt:i4>
      </vt:variant>
      <vt:variant>
        <vt:i4>5115</vt:i4>
      </vt:variant>
      <vt:variant>
        <vt:i4>0</vt:i4>
      </vt:variant>
      <vt:variant>
        <vt:i4>5</vt:i4>
      </vt:variant>
      <vt:variant>
        <vt:lpwstr>http://hudoc.echr.coe.int/sites/eng/pages/search.aspx?i=001-155105</vt:lpwstr>
      </vt:variant>
      <vt:variant>
        <vt:lpwstr/>
      </vt:variant>
      <vt:variant>
        <vt:i4>458758</vt:i4>
      </vt:variant>
      <vt:variant>
        <vt:i4>5112</vt:i4>
      </vt:variant>
      <vt:variant>
        <vt:i4>0</vt:i4>
      </vt:variant>
      <vt:variant>
        <vt:i4>5</vt:i4>
      </vt:variant>
      <vt:variant>
        <vt:lpwstr>http://www.blhr.org/media/documents/Buletin_41_-_June_2015-1.doc</vt:lpwstr>
      </vt:variant>
      <vt:variant>
        <vt:lpwstr/>
      </vt:variant>
      <vt:variant>
        <vt:i4>7143466</vt:i4>
      </vt:variant>
      <vt:variant>
        <vt:i4>5109</vt:i4>
      </vt:variant>
      <vt:variant>
        <vt:i4>0</vt:i4>
      </vt:variant>
      <vt:variant>
        <vt:i4>5</vt:i4>
      </vt:variant>
      <vt:variant>
        <vt:lpwstr>http://hudoc.echr.coe.int/sites/eng/pages/search.aspx?i=001-154265</vt:lpwstr>
      </vt:variant>
      <vt:variant>
        <vt:lpwstr/>
      </vt:variant>
      <vt:variant>
        <vt:i4>4915259</vt:i4>
      </vt:variant>
      <vt:variant>
        <vt:i4>5106</vt:i4>
      </vt:variant>
      <vt:variant>
        <vt:i4>0</vt:i4>
      </vt:variant>
      <vt:variant>
        <vt:i4>5</vt:i4>
      </vt:variant>
      <vt:variant>
        <vt:lpwstr>http://www.blhr.org/media/documents/бюлетин_39-април_15.doc</vt:lpwstr>
      </vt:variant>
      <vt:variant>
        <vt:lpwstr/>
      </vt:variant>
      <vt:variant>
        <vt:i4>6488105</vt:i4>
      </vt:variant>
      <vt:variant>
        <vt:i4>5103</vt:i4>
      </vt:variant>
      <vt:variant>
        <vt:i4>0</vt:i4>
      </vt:variant>
      <vt:variant>
        <vt:i4>5</vt:i4>
      </vt:variant>
      <vt:variant>
        <vt:lpwstr>http://hudoc.echr.coe.int/sites/eng/pages/search.aspx?i=001-151009</vt:lpwstr>
      </vt:variant>
      <vt:variant>
        <vt:lpwstr/>
      </vt:variant>
      <vt:variant>
        <vt:i4>1245201</vt:i4>
      </vt:variant>
      <vt:variant>
        <vt:i4>5100</vt:i4>
      </vt:variant>
      <vt:variant>
        <vt:i4>0</vt:i4>
      </vt:variant>
      <vt:variant>
        <vt:i4>5</vt:i4>
      </vt:variant>
      <vt:variant>
        <vt:lpwstr>http://www.blhr.org/media/documents/Buletin_37_-_fevruari_15.doc</vt:lpwstr>
      </vt:variant>
      <vt:variant>
        <vt:lpwstr/>
      </vt:variant>
      <vt:variant>
        <vt:i4>6946856</vt:i4>
      </vt:variant>
      <vt:variant>
        <vt:i4>5097</vt:i4>
      </vt:variant>
      <vt:variant>
        <vt:i4>0</vt:i4>
      </vt:variant>
      <vt:variant>
        <vt:i4>5</vt:i4>
      </vt:variant>
      <vt:variant>
        <vt:lpwstr>http://hudoc.echr.coe.int/sites/eng/pages/search.aspx?i=001-152424</vt:lpwstr>
      </vt:variant>
      <vt:variant>
        <vt:lpwstr/>
      </vt:variant>
      <vt:variant>
        <vt:i4>1245201</vt:i4>
      </vt:variant>
      <vt:variant>
        <vt:i4>5094</vt:i4>
      </vt:variant>
      <vt:variant>
        <vt:i4>0</vt:i4>
      </vt:variant>
      <vt:variant>
        <vt:i4>5</vt:i4>
      </vt:variant>
      <vt:variant>
        <vt:lpwstr>http://www.blhr.org/media/documents/Buletin_37_-_fevruari_15.doc</vt:lpwstr>
      </vt:variant>
      <vt:variant>
        <vt:lpwstr/>
      </vt:variant>
      <vt:variant>
        <vt:i4>6815787</vt:i4>
      </vt:variant>
      <vt:variant>
        <vt:i4>5091</vt:i4>
      </vt:variant>
      <vt:variant>
        <vt:i4>0</vt:i4>
      </vt:variant>
      <vt:variant>
        <vt:i4>5</vt:i4>
      </vt:variant>
      <vt:variant>
        <vt:lpwstr>http://hudoc.echr.coe.int/sites/eng/pages/search.aspx?i=001-152416</vt:lpwstr>
      </vt:variant>
      <vt:variant>
        <vt:lpwstr/>
      </vt:variant>
      <vt:variant>
        <vt:i4>1245201</vt:i4>
      </vt:variant>
      <vt:variant>
        <vt:i4>5088</vt:i4>
      </vt:variant>
      <vt:variant>
        <vt:i4>0</vt:i4>
      </vt:variant>
      <vt:variant>
        <vt:i4>5</vt:i4>
      </vt:variant>
      <vt:variant>
        <vt:lpwstr>http://www.blhr.org/media/documents/Buletin_37_-_fevruari_15.doc</vt:lpwstr>
      </vt:variant>
      <vt:variant>
        <vt:lpwstr/>
      </vt:variant>
      <vt:variant>
        <vt:i4>7143462</vt:i4>
      </vt:variant>
      <vt:variant>
        <vt:i4>5085</vt:i4>
      </vt:variant>
      <vt:variant>
        <vt:i4>0</vt:i4>
      </vt:variant>
      <vt:variant>
        <vt:i4>5</vt:i4>
      </vt:variant>
      <vt:variant>
        <vt:lpwstr>http://hudoc.echr.coe.int/sites/eng/pages/search.aspx?i=001-148660</vt:lpwstr>
      </vt:variant>
      <vt:variant>
        <vt:lpwstr/>
      </vt:variant>
      <vt:variant>
        <vt:i4>7536729</vt:i4>
      </vt:variant>
      <vt:variant>
        <vt:i4>5082</vt:i4>
      </vt:variant>
      <vt:variant>
        <vt:i4>0</vt:i4>
      </vt:variant>
      <vt:variant>
        <vt:i4>5</vt:i4>
      </vt:variant>
      <vt:variant>
        <vt:lpwstr>http://www.blhr.org/media/documents/Buletin_36_-_January.doc</vt:lpwstr>
      </vt:variant>
      <vt:variant>
        <vt:lpwstr/>
      </vt:variant>
      <vt:variant>
        <vt:i4>7143457</vt:i4>
      </vt:variant>
      <vt:variant>
        <vt:i4>5079</vt:i4>
      </vt:variant>
      <vt:variant>
        <vt:i4>0</vt:i4>
      </vt:variant>
      <vt:variant>
        <vt:i4>5</vt:i4>
      </vt:variant>
      <vt:variant>
        <vt:lpwstr>http://hudoc.echr.coe.int/sites/eng/pages/search.aspx?i=001-149204</vt:lpwstr>
      </vt:variant>
      <vt:variant>
        <vt:lpwstr/>
      </vt:variant>
      <vt:variant>
        <vt:i4>7536729</vt:i4>
      </vt:variant>
      <vt:variant>
        <vt:i4>5076</vt:i4>
      </vt:variant>
      <vt:variant>
        <vt:i4>0</vt:i4>
      </vt:variant>
      <vt:variant>
        <vt:i4>5</vt:i4>
      </vt:variant>
      <vt:variant>
        <vt:lpwstr>http://www.blhr.org/media/documents/Buletin_36_-_January.doc</vt:lpwstr>
      </vt:variant>
      <vt:variant>
        <vt:lpwstr/>
      </vt:variant>
      <vt:variant>
        <vt:i4>6946859</vt:i4>
      </vt:variant>
      <vt:variant>
        <vt:i4>5073</vt:i4>
      </vt:variant>
      <vt:variant>
        <vt:i4>0</vt:i4>
      </vt:variant>
      <vt:variant>
        <vt:i4>5</vt:i4>
      </vt:variant>
      <vt:variant>
        <vt:lpwstr>http://hudoc.echr.coe.int/sites/eng/pages/search.aspx?i=001-150232</vt:lpwstr>
      </vt:variant>
      <vt:variant>
        <vt:lpwstr/>
      </vt:variant>
      <vt:variant>
        <vt:i4>7536729</vt:i4>
      </vt:variant>
      <vt:variant>
        <vt:i4>5070</vt:i4>
      </vt:variant>
      <vt:variant>
        <vt:i4>0</vt:i4>
      </vt:variant>
      <vt:variant>
        <vt:i4>5</vt:i4>
      </vt:variant>
      <vt:variant>
        <vt:lpwstr>http://www.blhr.org/media/documents/Buletin_36_-_January.doc</vt:lpwstr>
      </vt:variant>
      <vt:variant>
        <vt:lpwstr/>
      </vt:variant>
      <vt:variant>
        <vt:i4>7209005</vt:i4>
      </vt:variant>
      <vt:variant>
        <vt:i4>5067</vt:i4>
      </vt:variant>
      <vt:variant>
        <vt:i4>0</vt:i4>
      </vt:variant>
      <vt:variant>
        <vt:i4>5</vt:i4>
      </vt:variant>
      <vt:variant>
        <vt:lpwstr>http://hudoc.echr.coe.int/sites/eng/pages/search.aspx?i=001-147623</vt:lpwstr>
      </vt:variant>
      <vt:variant>
        <vt:lpwstr/>
      </vt:variant>
      <vt:variant>
        <vt:i4>589943</vt:i4>
      </vt:variant>
      <vt:variant>
        <vt:i4>5064</vt:i4>
      </vt:variant>
      <vt:variant>
        <vt:i4>0</vt:i4>
      </vt:variant>
      <vt:variant>
        <vt:i4>5</vt:i4>
      </vt:variant>
      <vt:variant>
        <vt:lpwstr>http://www.blhr.org/media/documents/Buletin_33_October_2014.doc</vt:lpwstr>
      </vt:variant>
      <vt:variant>
        <vt:lpwstr/>
      </vt:variant>
      <vt:variant>
        <vt:i4>6946859</vt:i4>
      </vt:variant>
      <vt:variant>
        <vt:i4>5061</vt:i4>
      </vt:variant>
      <vt:variant>
        <vt:i4>0</vt:i4>
      </vt:variant>
      <vt:variant>
        <vt:i4>5</vt:i4>
      </vt:variant>
      <vt:variant>
        <vt:lpwstr>http://hudoc.echr.coe.int/sites/eng/pages/search.aspx?i=001-147445</vt:lpwstr>
      </vt:variant>
      <vt:variant>
        <vt:lpwstr/>
      </vt:variant>
      <vt:variant>
        <vt:i4>589943</vt:i4>
      </vt:variant>
      <vt:variant>
        <vt:i4>5058</vt:i4>
      </vt:variant>
      <vt:variant>
        <vt:i4>0</vt:i4>
      </vt:variant>
      <vt:variant>
        <vt:i4>5</vt:i4>
      </vt:variant>
      <vt:variant>
        <vt:lpwstr>http://www.blhr.org/media/documents/Buletin_33_October_2014.doc</vt:lpwstr>
      </vt:variant>
      <vt:variant>
        <vt:lpwstr/>
      </vt:variant>
      <vt:variant>
        <vt:i4>7143463</vt:i4>
      </vt:variant>
      <vt:variant>
        <vt:i4>5055</vt:i4>
      </vt:variant>
      <vt:variant>
        <vt:i4>0</vt:i4>
      </vt:variant>
      <vt:variant>
        <vt:i4>5</vt:i4>
      </vt:variant>
      <vt:variant>
        <vt:lpwstr>http://hudoc.echr.coe.int/sites/eng/pages/search.aspx?i=001-147284</vt:lpwstr>
      </vt:variant>
      <vt:variant>
        <vt:lpwstr/>
      </vt:variant>
      <vt:variant>
        <vt:i4>589943</vt:i4>
      </vt:variant>
      <vt:variant>
        <vt:i4>5052</vt:i4>
      </vt:variant>
      <vt:variant>
        <vt:i4>0</vt:i4>
      </vt:variant>
      <vt:variant>
        <vt:i4>5</vt:i4>
      </vt:variant>
      <vt:variant>
        <vt:lpwstr>http://www.blhr.org/media/documents/Buletin_33_October_2014.doc</vt:lpwstr>
      </vt:variant>
      <vt:variant>
        <vt:lpwstr/>
      </vt:variant>
      <vt:variant>
        <vt:i4>7274536</vt:i4>
      </vt:variant>
      <vt:variant>
        <vt:i4>5049</vt:i4>
      </vt:variant>
      <vt:variant>
        <vt:i4>0</vt:i4>
      </vt:variant>
      <vt:variant>
        <vt:i4>5</vt:i4>
      </vt:variant>
      <vt:variant>
        <vt:lpwstr>http://hudoc.echr.coe.int/sites/eng/pages/search.aspx?i=001-147276</vt:lpwstr>
      </vt:variant>
      <vt:variant>
        <vt:lpwstr/>
      </vt:variant>
      <vt:variant>
        <vt:i4>589943</vt:i4>
      </vt:variant>
      <vt:variant>
        <vt:i4>5046</vt:i4>
      </vt:variant>
      <vt:variant>
        <vt:i4>0</vt:i4>
      </vt:variant>
      <vt:variant>
        <vt:i4>5</vt:i4>
      </vt:variant>
      <vt:variant>
        <vt:lpwstr>http://www.blhr.org/media/documents/Buletin_33_October_2014.doc</vt:lpwstr>
      </vt:variant>
      <vt:variant>
        <vt:lpwstr/>
      </vt:variant>
      <vt:variant>
        <vt:i4>983046</vt:i4>
      </vt:variant>
      <vt:variant>
        <vt:i4>5043</vt:i4>
      </vt:variant>
      <vt:variant>
        <vt:i4>0</vt:i4>
      </vt:variant>
      <vt:variant>
        <vt:i4>5</vt:i4>
      </vt:variant>
      <vt:variant>
        <vt:lpwstr>http://hudoc.echr.coe.int/sites/eng/pages/search.aspx</vt:lpwstr>
      </vt:variant>
      <vt:variant>
        <vt:lpwstr>{"languageisocode":["ENG"],"importance":["3","2"],"kpdate":["2014-09-01T00:00:00.0Z","2014-09-30T00:00:00.0Z"],"itemid":["001-146385"]}</vt:lpwstr>
      </vt:variant>
      <vt:variant>
        <vt:i4>7077926</vt:i4>
      </vt:variant>
      <vt:variant>
        <vt:i4>5040</vt:i4>
      </vt:variant>
      <vt:variant>
        <vt:i4>0</vt:i4>
      </vt:variant>
      <vt:variant>
        <vt:i4>5</vt:i4>
      </vt:variant>
      <vt:variant>
        <vt:lpwstr>http://hudoc.echr.coe.int/sites/eng/pages/search.aspx?i=001-146384</vt:lpwstr>
      </vt:variant>
      <vt:variant>
        <vt:lpwstr/>
      </vt:variant>
      <vt:variant>
        <vt:i4>5767256</vt:i4>
      </vt:variant>
      <vt:variant>
        <vt:i4>5037</vt:i4>
      </vt:variant>
      <vt:variant>
        <vt:i4>0</vt:i4>
      </vt:variant>
      <vt:variant>
        <vt:i4>5</vt:i4>
      </vt:variant>
      <vt:variant>
        <vt:lpwstr>http://www.blhr.org/media/documents/Buletin_32_-_September_2014.doc</vt:lpwstr>
      </vt:variant>
      <vt:variant>
        <vt:lpwstr/>
      </vt:variant>
      <vt:variant>
        <vt:i4>7340131</vt:i4>
      </vt:variant>
      <vt:variant>
        <vt:i4>5034</vt:i4>
      </vt:variant>
      <vt:variant>
        <vt:i4>0</vt:i4>
      </vt:variant>
      <vt:variant>
        <vt:i4>5</vt:i4>
      </vt:variant>
      <vt:variant>
        <vt:lpwstr>http://hudoc.echr.coe.int/sites/eng/Pages/search.aspx</vt:lpwstr>
      </vt:variant>
      <vt:variant>
        <vt:lpwstr>{"docname":["Taranenko"],"itemid":["001-142969"]}</vt:lpwstr>
      </vt:variant>
      <vt:variant>
        <vt:i4>6881286</vt:i4>
      </vt:variant>
      <vt:variant>
        <vt:i4>5031</vt:i4>
      </vt:variant>
      <vt:variant>
        <vt:i4>0</vt:i4>
      </vt:variant>
      <vt:variant>
        <vt:i4>5</vt:i4>
      </vt:variant>
      <vt:variant>
        <vt:lpwstr>http://blhr.org/media/documents/Buletin_28_may_1.doc</vt:lpwstr>
      </vt:variant>
      <vt:variant>
        <vt:lpwstr/>
      </vt:variant>
      <vt:variant>
        <vt:i4>6488110</vt:i4>
      </vt:variant>
      <vt:variant>
        <vt:i4>5028</vt:i4>
      </vt:variant>
      <vt:variant>
        <vt:i4>0</vt:i4>
      </vt:variant>
      <vt:variant>
        <vt:i4>5</vt:i4>
      </vt:variant>
      <vt:variant>
        <vt:lpwstr>http://hudoc.echr.coe.int/sites/eng/pages/search.aspx?i=001-144129</vt:lpwstr>
      </vt:variant>
      <vt:variant>
        <vt:lpwstr/>
      </vt:variant>
      <vt:variant>
        <vt:i4>6881286</vt:i4>
      </vt:variant>
      <vt:variant>
        <vt:i4>5025</vt:i4>
      </vt:variant>
      <vt:variant>
        <vt:i4>0</vt:i4>
      </vt:variant>
      <vt:variant>
        <vt:i4>5</vt:i4>
      </vt:variant>
      <vt:variant>
        <vt:lpwstr>http://blhr.org/media/documents/Buletin_28_may_1.doc</vt:lpwstr>
      </vt:variant>
      <vt:variant>
        <vt:lpwstr/>
      </vt:variant>
      <vt:variant>
        <vt:i4>6488111</vt:i4>
      </vt:variant>
      <vt:variant>
        <vt:i4>5022</vt:i4>
      </vt:variant>
      <vt:variant>
        <vt:i4>0</vt:i4>
      </vt:variant>
      <vt:variant>
        <vt:i4>5</vt:i4>
      </vt:variant>
      <vt:variant>
        <vt:lpwstr>http://hudoc.echr.coe.int/sites/eng/pages/search.aspx?i=001-144139</vt:lpwstr>
      </vt:variant>
      <vt:variant>
        <vt:lpwstr/>
      </vt:variant>
      <vt:variant>
        <vt:i4>6881286</vt:i4>
      </vt:variant>
      <vt:variant>
        <vt:i4>5019</vt:i4>
      </vt:variant>
      <vt:variant>
        <vt:i4>0</vt:i4>
      </vt:variant>
      <vt:variant>
        <vt:i4>5</vt:i4>
      </vt:variant>
      <vt:variant>
        <vt:lpwstr>http://blhr.org/media/documents/Buletin_28_may_1.doc</vt:lpwstr>
      </vt:variant>
      <vt:variant>
        <vt:lpwstr/>
      </vt:variant>
      <vt:variant>
        <vt:i4>7143464</vt:i4>
      </vt:variant>
      <vt:variant>
        <vt:i4>5016</vt:i4>
      </vt:variant>
      <vt:variant>
        <vt:i4>0</vt:i4>
      </vt:variant>
      <vt:variant>
        <vt:i4>5</vt:i4>
      </vt:variant>
      <vt:variant>
        <vt:lpwstr>http://hudoc.echr.coe.int/sites/eng/pages/search.aspx?i=001-142422</vt:lpwstr>
      </vt:variant>
      <vt:variant>
        <vt:lpwstr/>
      </vt:variant>
      <vt:variant>
        <vt:i4>917543</vt:i4>
      </vt:variant>
      <vt:variant>
        <vt:i4>5013</vt:i4>
      </vt:variant>
      <vt:variant>
        <vt:i4>0</vt:i4>
      </vt:variant>
      <vt:variant>
        <vt:i4>5</vt:i4>
      </vt:variant>
      <vt:variant>
        <vt:lpwstr>http://www.blhr.org/media/documents/Buletin_27_april_2.doc</vt:lpwstr>
      </vt:variant>
      <vt:variant>
        <vt:lpwstr/>
      </vt:variant>
      <vt:variant>
        <vt:i4>7143471</vt:i4>
      </vt:variant>
      <vt:variant>
        <vt:i4>5010</vt:i4>
      </vt:variant>
      <vt:variant>
        <vt:i4>0</vt:i4>
      </vt:variant>
      <vt:variant>
        <vt:i4>5</vt:i4>
      </vt:variant>
      <vt:variant>
        <vt:lpwstr>http://hudoc.echr.coe.int/sites/eng/pages/search.aspx?i=001-140771</vt:lpwstr>
      </vt:variant>
      <vt:variant>
        <vt:lpwstr/>
      </vt:variant>
      <vt:variant>
        <vt:i4>1638509</vt:i4>
      </vt:variant>
      <vt:variant>
        <vt:i4>5007</vt:i4>
      </vt:variant>
      <vt:variant>
        <vt:i4>0</vt:i4>
      </vt:variant>
      <vt:variant>
        <vt:i4>5</vt:i4>
      </vt:variant>
      <vt:variant>
        <vt:lpwstr>http://www.blhr.org/media/documents/Buletin_25_february_2014.doc</vt:lpwstr>
      </vt:variant>
      <vt:variant>
        <vt:lpwstr/>
      </vt:variant>
      <vt:variant>
        <vt:i4>6946858</vt:i4>
      </vt:variant>
      <vt:variant>
        <vt:i4>5004</vt:i4>
      </vt:variant>
      <vt:variant>
        <vt:i4>0</vt:i4>
      </vt:variant>
      <vt:variant>
        <vt:i4>5</vt:i4>
      </vt:variant>
      <vt:variant>
        <vt:lpwstr>http://hudoc.echr.coe.int/sites/eng/pages/search.aspx?i=001-140021</vt:lpwstr>
      </vt:variant>
      <vt:variant>
        <vt:lpwstr/>
      </vt:variant>
      <vt:variant>
        <vt:i4>1638521</vt:i4>
      </vt:variant>
      <vt:variant>
        <vt:i4>5001</vt:i4>
      </vt:variant>
      <vt:variant>
        <vt:i4>0</vt:i4>
      </vt:variant>
      <vt:variant>
        <vt:i4>5</vt:i4>
      </vt:variant>
      <vt:variant>
        <vt:lpwstr>http://www.blhr.org/media/documents/Buletin_24_january_2014.doc</vt:lpwstr>
      </vt:variant>
      <vt:variant>
        <vt:lpwstr/>
      </vt:variant>
      <vt:variant>
        <vt:i4>6422571</vt:i4>
      </vt:variant>
      <vt:variant>
        <vt:i4>4998</vt:i4>
      </vt:variant>
      <vt:variant>
        <vt:i4>0</vt:i4>
      </vt:variant>
      <vt:variant>
        <vt:i4>5</vt:i4>
      </vt:variant>
      <vt:variant>
        <vt:lpwstr>http://hudoc.echr.coe.int/sites/eng/pages/search.aspx?i=001-113408</vt:lpwstr>
      </vt:variant>
      <vt:variant>
        <vt:lpwstr/>
      </vt:variant>
      <vt:variant>
        <vt:i4>7864323</vt:i4>
      </vt:variant>
      <vt:variant>
        <vt:i4>4995</vt:i4>
      </vt:variant>
      <vt:variant>
        <vt:i4>0</vt:i4>
      </vt:variant>
      <vt:variant>
        <vt:i4>5</vt:i4>
      </vt:variant>
      <vt:variant>
        <vt:lpwstr>http://www.blhr.org/media/documents/Bulletin_23_september_2012.doc</vt:lpwstr>
      </vt:variant>
      <vt:variant>
        <vt:lpwstr/>
      </vt:variant>
      <vt:variant>
        <vt:i4>6946860</vt:i4>
      </vt:variant>
      <vt:variant>
        <vt:i4>4992</vt:i4>
      </vt:variant>
      <vt:variant>
        <vt:i4>0</vt:i4>
      </vt:variant>
      <vt:variant>
        <vt:i4>5</vt:i4>
      </vt:variant>
      <vt:variant>
        <vt:lpwstr>http://hudoc.echr.coe.int/sites/eng/pages/search.aspx?i=001-112165</vt:lpwstr>
      </vt:variant>
      <vt:variant>
        <vt:lpwstr/>
      </vt:variant>
      <vt:variant>
        <vt:i4>7667721</vt:i4>
      </vt:variant>
      <vt:variant>
        <vt:i4>4989</vt:i4>
      </vt:variant>
      <vt:variant>
        <vt:i4>0</vt:i4>
      </vt:variant>
      <vt:variant>
        <vt:i4>5</vt:i4>
      </vt:variant>
      <vt:variant>
        <vt:lpwstr>http://www.blhr.org/media/documents/Bulletin_22_july_2012.doc</vt:lpwstr>
      </vt:variant>
      <vt:variant>
        <vt:lpwstr/>
      </vt:variant>
      <vt:variant>
        <vt:i4>6684706</vt:i4>
      </vt:variant>
      <vt:variant>
        <vt:i4>4986</vt:i4>
      </vt:variant>
      <vt:variant>
        <vt:i4>0</vt:i4>
      </vt:variant>
      <vt:variant>
        <vt:i4>5</vt:i4>
      </vt:variant>
      <vt:variant>
        <vt:lpwstr>http://hudoc.echr.coe.int/sites/eng/pages/search.aspx?i=001-112088</vt:lpwstr>
      </vt:variant>
      <vt:variant>
        <vt:lpwstr/>
      </vt:variant>
      <vt:variant>
        <vt:i4>7274531</vt:i4>
      </vt:variant>
      <vt:variant>
        <vt:i4>4983</vt:i4>
      </vt:variant>
      <vt:variant>
        <vt:i4>0</vt:i4>
      </vt:variant>
      <vt:variant>
        <vt:i4>5</vt:i4>
      </vt:variant>
      <vt:variant>
        <vt:lpwstr>http://hudoc.echr.coe.int/sites/eng/pages/search.aspx?i=001-112091</vt:lpwstr>
      </vt:variant>
      <vt:variant>
        <vt:lpwstr/>
      </vt:variant>
      <vt:variant>
        <vt:i4>7667721</vt:i4>
      </vt:variant>
      <vt:variant>
        <vt:i4>4980</vt:i4>
      </vt:variant>
      <vt:variant>
        <vt:i4>0</vt:i4>
      </vt:variant>
      <vt:variant>
        <vt:i4>5</vt:i4>
      </vt:variant>
      <vt:variant>
        <vt:lpwstr>http://www.blhr.org/media/documents/Bulletin_22_july_2012.doc</vt:lpwstr>
      </vt:variant>
      <vt:variant>
        <vt:lpwstr/>
      </vt:variant>
      <vt:variant>
        <vt:i4>7012394</vt:i4>
      </vt:variant>
      <vt:variant>
        <vt:i4>4977</vt:i4>
      </vt:variant>
      <vt:variant>
        <vt:i4>0</vt:i4>
      </vt:variant>
      <vt:variant>
        <vt:i4>5</vt:i4>
      </vt:variant>
      <vt:variant>
        <vt:lpwstr>http://hudoc.echr.coe.int/sites/eng/pages/search.aspx?i=001-112306</vt:lpwstr>
      </vt:variant>
      <vt:variant>
        <vt:lpwstr/>
      </vt:variant>
      <vt:variant>
        <vt:i4>7667721</vt:i4>
      </vt:variant>
      <vt:variant>
        <vt:i4>4974</vt:i4>
      </vt:variant>
      <vt:variant>
        <vt:i4>0</vt:i4>
      </vt:variant>
      <vt:variant>
        <vt:i4>5</vt:i4>
      </vt:variant>
      <vt:variant>
        <vt:lpwstr>http://www.blhr.org/media/documents/Bulletin_22_july_2012.doc</vt:lpwstr>
      </vt:variant>
      <vt:variant>
        <vt:lpwstr/>
      </vt:variant>
      <vt:variant>
        <vt:i4>6291496</vt:i4>
      </vt:variant>
      <vt:variant>
        <vt:i4>4971</vt:i4>
      </vt:variant>
      <vt:variant>
        <vt:i4>0</vt:i4>
      </vt:variant>
      <vt:variant>
        <vt:i4>5</vt:i4>
      </vt:variant>
      <vt:variant>
        <vt:lpwstr>http://hudoc.echr.coe.int/sites/eng/pages/search.aspx?i=001-108689</vt:lpwstr>
      </vt:variant>
      <vt:variant>
        <vt:lpwstr/>
      </vt:variant>
      <vt:variant>
        <vt:i4>6815784</vt:i4>
      </vt:variant>
      <vt:variant>
        <vt:i4>4968</vt:i4>
      </vt:variant>
      <vt:variant>
        <vt:i4>0</vt:i4>
      </vt:variant>
      <vt:variant>
        <vt:i4>5</vt:i4>
      </vt:variant>
      <vt:variant>
        <vt:lpwstr>http://hudoc.echr.coe.int/sites/eng/pages/search.aspx?i=001-108582</vt:lpwstr>
      </vt:variant>
      <vt:variant>
        <vt:lpwstr/>
      </vt:variant>
      <vt:variant>
        <vt:i4>6881288</vt:i4>
      </vt:variant>
      <vt:variant>
        <vt:i4>4965</vt:i4>
      </vt:variant>
      <vt:variant>
        <vt:i4>0</vt:i4>
      </vt:variant>
      <vt:variant>
        <vt:i4>5</vt:i4>
      </vt:variant>
      <vt:variant>
        <vt:lpwstr>http://www.blhr.org/media/documents/Bulletin_21_june_2012.doc</vt:lpwstr>
      </vt:variant>
      <vt:variant>
        <vt:lpwstr/>
      </vt:variant>
      <vt:variant>
        <vt:i4>7209002</vt:i4>
      </vt:variant>
      <vt:variant>
        <vt:i4>4962</vt:i4>
      </vt:variant>
      <vt:variant>
        <vt:i4>0</vt:i4>
      </vt:variant>
      <vt:variant>
        <vt:i4>5</vt:i4>
      </vt:variant>
      <vt:variant>
        <vt:lpwstr>http://hudoc.echr.coe.int/sites/eng/pages/search.aspx?i=001-111535</vt:lpwstr>
      </vt:variant>
      <vt:variant>
        <vt:lpwstr/>
      </vt:variant>
      <vt:variant>
        <vt:i4>6881288</vt:i4>
      </vt:variant>
      <vt:variant>
        <vt:i4>4959</vt:i4>
      </vt:variant>
      <vt:variant>
        <vt:i4>0</vt:i4>
      </vt:variant>
      <vt:variant>
        <vt:i4>5</vt:i4>
      </vt:variant>
      <vt:variant>
        <vt:lpwstr>http://www.blhr.org/media/documents/Bulletin_21_june_2012.doc</vt:lpwstr>
      </vt:variant>
      <vt:variant>
        <vt:lpwstr/>
      </vt:variant>
      <vt:variant>
        <vt:i4>7012395</vt:i4>
      </vt:variant>
      <vt:variant>
        <vt:i4>4956</vt:i4>
      </vt:variant>
      <vt:variant>
        <vt:i4>0</vt:i4>
      </vt:variant>
      <vt:variant>
        <vt:i4>5</vt:i4>
      </vt:variant>
      <vt:variant>
        <vt:lpwstr>http://hudoc.echr.coe.int/sites/eng/pages/search.aspx?i=001-111421</vt:lpwstr>
      </vt:variant>
      <vt:variant>
        <vt:lpwstr/>
      </vt:variant>
      <vt:variant>
        <vt:i4>6881288</vt:i4>
      </vt:variant>
      <vt:variant>
        <vt:i4>4953</vt:i4>
      </vt:variant>
      <vt:variant>
        <vt:i4>0</vt:i4>
      </vt:variant>
      <vt:variant>
        <vt:i4>5</vt:i4>
      </vt:variant>
      <vt:variant>
        <vt:lpwstr>http://www.blhr.org/media/documents/Bulletin_21_june_2012.doc</vt:lpwstr>
      </vt:variant>
      <vt:variant>
        <vt:lpwstr/>
      </vt:variant>
      <vt:variant>
        <vt:i4>6553632</vt:i4>
      </vt:variant>
      <vt:variant>
        <vt:i4>4950</vt:i4>
      </vt:variant>
      <vt:variant>
        <vt:i4>0</vt:i4>
      </vt:variant>
      <vt:variant>
        <vt:i4>5</vt:i4>
      </vt:variant>
      <vt:variant>
        <vt:lpwstr>http://hudoc.echr.coe.int/sites/eng/pages/search.aspx?i=001-111399</vt:lpwstr>
      </vt:variant>
      <vt:variant>
        <vt:lpwstr/>
      </vt:variant>
      <vt:variant>
        <vt:i4>6881288</vt:i4>
      </vt:variant>
      <vt:variant>
        <vt:i4>4947</vt:i4>
      </vt:variant>
      <vt:variant>
        <vt:i4>0</vt:i4>
      </vt:variant>
      <vt:variant>
        <vt:i4>5</vt:i4>
      </vt:variant>
      <vt:variant>
        <vt:lpwstr>http://www.blhr.org/media/documents/Bulletin_21_june_2012.doc</vt:lpwstr>
      </vt:variant>
      <vt:variant>
        <vt:lpwstr/>
      </vt:variant>
      <vt:variant>
        <vt:i4>393231</vt:i4>
      </vt:variant>
      <vt:variant>
        <vt:i4>4944</vt:i4>
      </vt:variant>
      <vt:variant>
        <vt:i4>0</vt:i4>
      </vt:variant>
      <vt:variant>
        <vt:i4>5</vt:i4>
      </vt:variant>
      <vt:variant>
        <vt:lpwstr>http://cmiskp.echr.coe.int/tkp197/view.asp?action=html&amp;documentId=905515&amp;portal=hbkm&amp;source=externalbydocnumber&amp;table=F69A27FD8FB86142BF01C1166DEA398649</vt:lpwstr>
      </vt:variant>
      <vt:variant>
        <vt:lpwstr/>
      </vt:variant>
      <vt:variant>
        <vt:i4>8060928</vt:i4>
      </vt:variant>
      <vt:variant>
        <vt:i4>4941</vt:i4>
      </vt:variant>
      <vt:variant>
        <vt:i4>0</vt:i4>
      </vt:variant>
      <vt:variant>
        <vt:i4>5</vt:i4>
      </vt:variant>
      <vt:variant>
        <vt:lpwstr>http://www.blhr.org/media/documents/Bulletin_19_april_2012.doc</vt:lpwstr>
      </vt:variant>
      <vt:variant>
        <vt:lpwstr/>
      </vt:variant>
      <vt:variant>
        <vt:i4>131086</vt:i4>
      </vt:variant>
      <vt:variant>
        <vt:i4>4938</vt:i4>
      </vt:variant>
      <vt:variant>
        <vt:i4>0</vt:i4>
      </vt:variant>
      <vt:variant>
        <vt:i4>5</vt:i4>
      </vt:variant>
      <vt:variant>
        <vt:lpwstr>http://cmiskp.echr.coe.int/tkp197/view.asp?action=html&amp;documentId=905501&amp;portal=hbkm&amp;source=externalbydocnumber&amp;table=F69A27FD8FB86142BF01C1166DEA398649</vt:lpwstr>
      </vt:variant>
      <vt:variant>
        <vt:lpwstr/>
      </vt:variant>
      <vt:variant>
        <vt:i4>8060928</vt:i4>
      </vt:variant>
      <vt:variant>
        <vt:i4>4935</vt:i4>
      </vt:variant>
      <vt:variant>
        <vt:i4>0</vt:i4>
      </vt:variant>
      <vt:variant>
        <vt:i4>5</vt:i4>
      </vt:variant>
      <vt:variant>
        <vt:lpwstr>http://www.blhr.org/media/documents/Bulletin_19_april_2012.doc</vt:lpwstr>
      </vt:variant>
      <vt:variant>
        <vt:lpwstr/>
      </vt:variant>
      <vt:variant>
        <vt:i4>327695</vt:i4>
      </vt:variant>
      <vt:variant>
        <vt:i4>4932</vt:i4>
      </vt:variant>
      <vt:variant>
        <vt:i4>0</vt:i4>
      </vt:variant>
      <vt:variant>
        <vt:i4>5</vt:i4>
      </vt:variant>
      <vt:variant>
        <vt:lpwstr>http://cmiskp.echr.coe.int/tkp197/view.asp?action=html&amp;documentId=900340&amp;portal=hbkm&amp;source=externalbydocnumber&amp;table=F69A27FD8FB86142BF01C1166DEA398649</vt:lpwstr>
      </vt:variant>
      <vt:variant>
        <vt:lpwstr/>
      </vt:variant>
      <vt:variant>
        <vt:i4>7667721</vt:i4>
      </vt:variant>
      <vt:variant>
        <vt:i4>4929</vt:i4>
      </vt:variant>
      <vt:variant>
        <vt:i4>0</vt:i4>
      </vt:variant>
      <vt:variant>
        <vt:i4>5</vt:i4>
      </vt:variant>
      <vt:variant>
        <vt:lpwstr>http://www.blhr.org/media/documents/Bulletin_17_february_2012.doc</vt:lpwstr>
      </vt:variant>
      <vt:variant>
        <vt:lpwstr/>
      </vt:variant>
      <vt:variant>
        <vt:i4>65550</vt:i4>
      </vt:variant>
      <vt:variant>
        <vt:i4>4926</vt:i4>
      </vt:variant>
      <vt:variant>
        <vt:i4>0</vt:i4>
      </vt:variant>
      <vt:variant>
        <vt:i4>5</vt:i4>
      </vt:variant>
      <vt:variant>
        <vt:lpwstr>http://cmiskp.echr.coe.int/tkp197/view.asp?action=html&amp;documentId=900156&amp;portal=hbkm&amp;source=externalbydocnumber&amp;table=F69A27FD8FB86142BF01C1166DEA398649</vt:lpwstr>
      </vt:variant>
      <vt:variant>
        <vt:lpwstr/>
      </vt:variant>
      <vt:variant>
        <vt:i4>7667721</vt:i4>
      </vt:variant>
      <vt:variant>
        <vt:i4>4923</vt:i4>
      </vt:variant>
      <vt:variant>
        <vt:i4>0</vt:i4>
      </vt:variant>
      <vt:variant>
        <vt:i4>5</vt:i4>
      </vt:variant>
      <vt:variant>
        <vt:lpwstr>http://www.blhr.org/media/documents/Bulletin_17_february_2012.doc</vt:lpwstr>
      </vt:variant>
      <vt:variant>
        <vt:lpwstr/>
      </vt:variant>
      <vt:variant>
        <vt:i4>851983</vt:i4>
      </vt:variant>
      <vt:variant>
        <vt:i4>4920</vt:i4>
      </vt:variant>
      <vt:variant>
        <vt:i4>0</vt:i4>
      </vt:variant>
      <vt:variant>
        <vt:i4>5</vt:i4>
      </vt:variant>
      <vt:variant>
        <vt:lpwstr>http://cmiskp.echr.coe.int/tkp197/view.asp?action=html&amp;documentId=900249&amp;portal=hbkm&amp;source=externalbydocnumber&amp;table=F69A27FD8FB86142BF01C1166DEA398649</vt:lpwstr>
      </vt:variant>
      <vt:variant>
        <vt:lpwstr/>
      </vt:variant>
      <vt:variant>
        <vt:i4>262252</vt:i4>
      </vt:variant>
      <vt:variant>
        <vt:i4>4917</vt:i4>
      </vt:variant>
      <vt:variant>
        <vt:i4>0</vt:i4>
      </vt:variant>
      <vt:variant>
        <vt:i4>5</vt:i4>
      </vt:variant>
      <vt:variant>
        <vt:lpwstr>http://www.blhr.org/media/documents/Bulletin_16_january_2012.doc</vt:lpwstr>
      </vt:variant>
      <vt:variant>
        <vt:lpwstr/>
      </vt:variant>
      <vt:variant>
        <vt:i4>589827</vt:i4>
      </vt:variant>
      <vt:variant>
        <vt:i4>4914</vt:i4>
      </vt:variant>
      <vt:variant>
        <vt:i4>0</vt:i4>
      </vt:variant>
      <vt:variant>
        <vt:i4>5</vt:i4>
      </vt:variant>
      <vt:variant>
        <vt:lpwstr>http://cmiskp.echr.coe.int/tkp197/view.asp?action=html&amp;documentId=898513&amp;portal=hbkm&amp;source=externalbydocnumber&amp;table=F69A27FD8FB86142BF01C1166DEA398649</vt:lpwstr>
      </vt:variant>
      <vt:variant>
        <vt:lpwstr/>
      </vt:variant>
      <vt:variant>
        <vt:i4>262252</vt:i4>
      </vt:variant>
      <vt:variant>
        <vt:i4>4911</vt:i4>
      </vt:variant>
      <vt:variant>
        <vt:i4>0</vt:i4>
      </vt:variant>
      <vt:variant>
        <vt:i4>5</vt:i4>
      </vt:variant>
      <vt:variant>
        <vt:lpwstr>http://www.blhr.org/media/documents/Bulletin_16_january_2012.doc</vt:lpwstr>
      </vt:variant>
      <vt:variant>
        <vt:lpwstr/>
      </vt:variant>
      <vt:variant>
        <vt:i4>851978</vt:i4>
      </vt:variant>
      <vt:variant>
        <vt:i4>4908</vt:i4>
      </vt:variant>
      <vt:variant>
        <vt:i4>0</vt:i4>
      </vt:variant>
      <vt:variant>
        <vt:i4>5</vt:i4>
      </vt:variant>
      <vt:variant>
        <vt:lpwstr>http://cmiskp.echr.coe.int/tkp197/view.asp?action=html&amp;documentId=898082&amp;portal=hbkm&amp;source=externalbydocnumber&amp;table=F69A27FD8FB86142BF01C1166DEA398649</vt:lpwstr>
      </vt:variant>
      <vt:variant>
        <vt:lpwstr/>
      </vt:variant>
      <vt:variant>
        <vt:i4>262252</vt:i4>
      </vt:variant>
      <vt:variant>
        <vt:i4>4905</vt:i4>
      </vt:variant>
      <vt:variant>
        <vt:i4>0</vt:i4>
      </vt:variant>
      <vt:variant>
        <vt:i4>5</vt:i4>
      </vt:variant>
      <vt:variant>
        <vt:lpwstr>http://www.blhr.org/media/documents/Bulletin_16_january_2012.doc</vt:lpwstr>
      </vt:variant>
      <vt:variant>
        <vt:lpwstr/>
      </vt:variant>
      <vt:variant>
        <vt:i4>524297</vt:i4>
      </vt:variant>
      <vt:variant>
        <vt:i4>4902</vt:i4>
      </vt:variant>
      <vt:variant>
        <vt:i4>0</vt:i4>
      </vt:variant>
      <vt:variant>
        <vt:i4>5</vt:i4>
      </vt:variant>
      <vt:variant>
        <vt:lpwstr>http://cmiskp.echr.coe.int/tkp197/view.asp?action=html&amp;documentId=897146&amp;portal=hbkm&amp;source=externalbydocnumber&amp;table=F69A27FD8FB86142BF01C1166DEA398649</vt:lpwstr>
      </vt:variant>
      <vt:variant>
        <vt:lpwstr/>
      </vt:variant>
      <vt:variant>
        <vt:i4>6946820</vt:i4>
      </vt:variant>
      <vt:variant>
        <vt:i4>4899</vt:i4>
      </vt:variant>
      <vt:variant>
        <vt:i4>0</vt:i4>
      </vt:variant>
      <vt:variant>
        <vt:i4>5</vt:i4>
      </vt:variant>
      <vt:variant>
        <vt:lpwstr>http://www.blhr.org/media/documents/Bulletin_15_december_2011.doc</vt:lpwstr>
      </vt:variant>
      <vt:variant>
        <vt:lpwstr/>
      </vt:variant>
      <vt:variant>
        <vt:i4>720909</vt:i4>
      </vt:variant>
      <vt:variant>
        <vt:i4>4896</vt:i4>
      </vt:variant>
      <vt:variant>
        <vt:i4>0</vt:i4>
      </vt:variant>
      <vt:variant>
        <vt:i4>5</vt:i4>
      </vt:variant>
      <vt:variant>
        <vt:lpwstr>http://cmiskp.echr.coe.int/tkp197/view.asp?action=html&amp;documentId=895420&amp;portal=hbkm&amp;source=externalbydocnumber&amp;table=F69A27FD8FB86142BF01C1166DEA398649</vt:lpwstr>
      </vt:variant>
      <vt:variant>
        <vt:lpwstr/>
      </vt:variant>
      <vt:variant>
        <vt:i4>1114214</vt:i4>
      </vt:variant>
      <vt:variant>
        <vt:i4>4893</vt:i4>
      </vt:variant>
      <vt:variant>
        <vt:i4>0</vt:i4>
      </vt:variant>
      <vt:variant>
        <vt:i4>5</vt:i4>
      </vt:variant>
      <vt:variant>
        <vt:lpwstr>http://www.blhr.org/media/documents/Bulletin_14_noemvri_2011.doc</vt:lpwstr>
      </vt:variant>
      <vt:variant>
        <vt:lpwstr/>
      </vt:variant>
      <vt:variant>
        <vt:i4>7798826</vt:i4>
      </vt:variant>
      <vt:variant>
        <vt:i4>4890</vt:i4>
      </vt:variant>
      <vt:variant>
        <vt:i4>0</vt:i4>
      </vt:variant>
      <vt:variant>
        <vt:i4>5</vt:i4>
      </vt:variant>
      <vt:variant>
        <vt:lpwstr>http://hudoc.echr.coe.int/sites/fra/pages/search.aspx?i=001-107307</vt:lpwstr>
      </vt:variant>
      <vt:variant>
        <vt:lpwstr/>
      </vt:variant>
      <vt:variant>
        <vt:i4>1114214</vt:i4>
      </vt:variant>
      <vt:variant>
        <vt:i4>4887</vt:i4>
      </vt:variant>
      <vt:variant>
        <vt:i4>0</vt:i4>
      </vt:variant>
      <vt:variant>
        <vt:i4>5</vt:i4>
      </vt:variant>
      <vt:variant>
        <vt:lpwstr>http://www.blhr.org/media/documents/Bulletin_14_noemvri_2011.doc</vt:lpwstr>
      </vt:variant>
      <vt:variant>
        <vt:lpwstr/>
      </vt:variant>
      <vt:variant>
        <vt:i4>655375</vt:i4>
      </vt:variant>
      <vt:variant>
        <vt:i4>4884</vt:i4>
      </vt:variant>
      <vt:variant>
        <vt:i4>0</vt:i4>
      </vt:variant>
      <vt:variant>
        <vt:i4>5</vt:i4>
      </vt:variant>
      <vt:variant>
        <vt:lpwstr>http://cmiskp.echr.coe.int/tkp197/view.asp?action=html&amp;documentId=894316&amp;portal=hbkm&amp;source=externalbydocnumber&amp;table=F69A27FD8FB86142BF01C1166DEA398649</vt:lpwstr>
      </vt:variant>
      <vt:variant>
        <vt:lpwstr/>
      </vt:variant>
      <vt:variant>
        <vt:i4>524414</vt:i4>
      </vt:variant>
      <vt:variant>
        <vt:i4>4881</vt:i4>
      </vt:variant>
      <vt:variant>
        <vt:i4>0</vt:i4>
      </vt:variant>
      <vt:variant>
        <vt:i4>5</vt:i4>
      </vt:variant>
      <vt:variant>
        <vt:lpwstr>http://www.blhr.org/media/documents/Bulletin_13_october_2011.doc</vt:lpwstr>
      </vt:variant>
      <vt:variant>
        <vt:lpwstr/>
      </vt:variant>
      <vt:variant>
        <vt:i4>720908</vt:i4>
      </vt:variant>
      <vt:variant>
        <vt:i4>4878</vt:i4>
      </vt:variant>
      <vt:variant>
        <vt:i4>0</vt:i4>
      </vt:variant>
      <vt:variant>
        <vt:i4>5</vt:i4>
      </vt:variant>
      <vt:variant>
        <vt:lpwstr>http://cmiskp.echr.coe.int/tkp197/view.asp?action=html&amp;documentId=891672&amp;portal=hbkm&amp;source=externalbydocnumber&amp;table=F69A27FD8FB86142BF01C1166DEA398649</vt:lpwstr>
      </vt:variant>
      <vt:variant>
        <vt:lpwstr/>
      </vt:variant>
      <vt:variant>
        <vt:i4>524415</vt:i4>
      </vt:variant>
      <vt:variant>
        <vt:i4>4875</vt:i4>
      </vt:variant>
      <vt:variant>
        <vt:i4>0</vt:i4>
      </vt:variant>
      <vt:variant>
        <vt:i4>5</vt:i4>
      </vt:variant>
      <vt:variant>
        <vt:lpwstr>http://www.blhr.org/media/documents/Bulletin_12_october_2011.doc</vt:lpwstr>
      </vt:variant>
      <vt:variant>
        <vt:lpwstr/>
      </vt:variant>
      <vt:variant>
        <vt:i4>720902</vt:i4>
      </vt:variant>
      <vt:variant>
        <vt:i4>4872</vt:i4>
      </vt:variant>
      <vt:variant>
        <vt:i4>0</vt:i4>
      </vt:variant>
      <vt:variant>
        <vt:i4>5</vt:i4>
      </vt:variant>
      <vt:variant>
        <vt:lpwstr>http://cmiskp.echr.coe.int/tkp197/view.asp?action=html&amp;documentId=888346&amp;portal=hbkm&amp;source=externalbydocnumber&amp;table=F69A27FD8FB86142BF01C1166DEA398649</vt:lpwstr>
      </vt:variant>
      <vt:variant>
        <vt:lpwstr/>
      </vt:variant>
      <vt:variant>
        <vt:i4>7733257</vt:i4>
      </vt:variant>
      <vt:variant>
        <vt:i4>4869</vt:i4>
      </vt:variant>
      <vt:variant>
        <vt:i4>0</vt:i4>
      </vt:variant>
      <vt:variant>
        <vt:i4>5</vt:i4>
      </vt:variant>
      <vt:variant>
        <vt:lpwstr>http://www.blhr.org/media/documents/Bulletin_11_July_2011.doc</vt:lpwstr>
      </vt:variant>
      <vt:variant>
        <vt:lpwstr/>
      </vt:variant>
      <vt:variant>
        <vt:i4>524302</vt:i4>
      </vt:variant>
      <vt:variant>
        <vt:i4>4866</vt:i4>
      </vt:variant>
      <vt:variant>
        <vt:i4>0</vt:i4>
      </vt:variant>
      <vt:variant>
        <vt:i4>5</vt:i4>
      </vt:variant>
      <vt:variant>
        <vt:lpwstr>http://cmiskp.echr.coe.int/tkp197/view.asp?action=html&amp;documentId=887731&amp;portal=hbkm&amp;source=externalbydocnumber&amp;table=F69A27FD8FB86142BF01C1166DEA398649</vt:lpwstr>
      </vt:variant>
      <vt:variant>
        <vt:lpwstr/>
      </vt:variant>
      <vt:variant>
        <vt:i4>7733257</vt:i4>
      </vt:variant>
      <vt:variant>
        <vt:i4>4863</vt:i4>
      </vt:variant>
      <vt:variant>
        <vt:i4>0</vt:i4>
      </vt:variant>
      <vt:variant>
        <vt:i4>5</vt:i4>
      </vt:variant>
      <vt:variant>
        <vt:lpwstr>http://www.blhr.org/media/documents/Bulletin_11_July_2011.doc</vt:lpwstr>
      </vt:variant>
      <vt:variant>
        <vt:lpwstr/>
      </vt:variant>
      <vt:variant>
        <vt:i4>589835</vt:i4>
      </vt:variant>
      <vt:variant>
        <vt:i4>4860</vt:i4>
      </vt:variant>
      <vt:variant>
        <vt:i4>0</vt:i4>
      </vt:variant>
      <vt:variant>
        <vt:i4>5</vt:i4>
      </vt:variant>
      <vt:variant>
        <vt:lpwstr>http://cmiskp.echr.coe.int/tkp197/view.asp?action=html&amp;documentId=888790&amp;portal=hbkm&amp;source=externalbydocnumber&amp;table=F69A27FD8FB86142BF01C1166DEA398649</vt:lpwstr>
      </vt:variant>
      <vt:variant>
        <vt:lpwstr/>
      </vt:variant>
      <vt:variant>
        <vt:i4>7733257</vt:i4>
      </vt:variant>
      <vt:variant>
        <vt:i4>4857</vt:i4>
      </vt:variant>
      <vt:variant>
        <vt:i4>0</vt:i4>
      </vt:variant>
      <vt:variant>
        <vt:i4>5</vt:i4>
      </vt:variant>
      <vt:variant>
        <vt:lpwstr>http://www.blhr.org/media/documents/Bulletin_11_July_2011.doc</vt:lpwstr>
      </vt:variant>
      <vt:variant>
        <vt:lpwstr/>
      </vt:variant>
      <vt:variant>
        <vt:i4>7536687</vt:i4>
      </vt:variant>
      <vt:variant>
        <vt:i4>4854</vt:i4>
      </vt:variant>
      <vt:variant>
        <vt:i4>0</vt:i4>
      </vt:variant>
      <vt:variant>
        <vt:i4>5</vt:i4>
      </vt:variant>
      <vt:variant>
        <vt:lpwstr>http://hudoc.echr.coe.int/sites/fra/pages/search.aspx?i=001-105777</vt:lpwstr>
      </vt:variant>
      <vt:variant>
        <vt:lpwstr/>
      </vt:variant>
      <vt:variant>
        <vt:i4>7733257</vt:i4>
      </vt:variant>
      <vt:variant>
        <vt:i4>4851</vt:i4>
      </vt:variant>
      <vt:variant>
        <vt:i4>0</vt:i4>
      </vt:variant>
      <vt:variant>
        <vt:i4>5</vt:i4>
      </vt:variant>
      <vt:variant>
        <vt:lpwstr>http://www.blhr.org/media/documents/Bulletin_11_July_2011.doc</vt:lpwstr>
      </vt:variant>
      <vt:variant>
        <vt:lpwstr/>
      </vt:variant>
      <vt:variant>
        <vt:i4>8257576</vt:i4>
      </vt:variant>
      <vt:variant>
        <vt:i4>4848</vt:i4>
      </vt:variant>
      <vt:variant>
        <vt:i4>0</vt:i4>
      </vt:variant>
      <vt:variant>
        <vt:i4>5</vt:i4>
      </vt:variant>
      <vt:variant>
        <vt:lpwstr>http://hudoc.echr.coe.int/sites/fra/pages/search.aspx?i=001-105409</vt:lpwstr>
      </vt:variant>
      <vt:variant>
        <vt:lpwstr/>
      </vt:variant>
      <vt:variant>
        <vt:i4>6946826</vt:i4>
      </vt:variant>
      <vt:variant>
        <vt:i4>4845</vt:i4>
      </vt:variant>
      <vt:variant>
        <vt:i4>0</vt:i4>
      </vt:variant>
      <vt:variant>
        <vt:i4>5</vt:i4>
      </vt:variant>
      <vt:variant>
        <vt:lpwstr>http://www.blhr.org/media/documents/Bulletin_10_June_2011.doc</vt:lpwstr>
      </vt:variant>
      <vt:variant>
        <vt:lpwstr/>
      </vt:variant>
      <vt:variant>
        <vt:i4>10</vt:i4>
      </vt:variant>
      <vt:variant>
        <vt:i4>4842</vt:i4>
      </vt:variant>
      <vt:variant>
        <vt:i4>0</vt:i4>
      </vt:variant>
      <vt:variant>
        <vt:i4>5</vt:i4>
      </vt:variant>
      <vt:variant>
        <vt:lpwstr>http://cmiskp.echr.coe.int/tkp197/view.asp?action=html&amp;documentId=886769&amp;portal=hbkm&amp;source=externalbydocnumber&amp;table=F69A27FD8FB86142BF01C1166DEA398649</vt:lpwstr>
      </vt:variant>
      <vt:variant>
        <vt:lpwstr/>
      </vt:variant>
      <vt:variant>
        <vt:i4>6946826</vt:i4>
      </vt:variant>
      <vt:variant>
        <vt:i4>4839</vt:i4>
      </vt:variant>
      <vt:variant>
        <vt:i4>0</vt:i4>
      </vt:variant>
      <vt:variant>
        <vt:i4>5</vt:i4>
      </vt:variant>
      <vt:variant>
        <vt:lpwstr>http://www.blhr.org/media/documents/Bulletin_10_June_2011.doc</vt:lpwstr>
      </vt:variant>
      <vt:variant>
        <vt:lpwstr/>
      </vt:variant>
      <vt:variant>
        <vt:i4>7340069</vt:i4>
      </vt:variant>
      <vt:variant>
        <vt:i4>4836</vt:i4>
      </vt:variant>
      <vt:variant>
        <vt:i4>0</vt:i4>
      </vt:variant>
      <vt:variant>
        <vt:i4>5</vt:i4>
      </vt:variant>
      <vt:variant>
        <vt:lpwstr>http://hudoc.echr.coe.int/sites/eng/pages/search.aspx?i=003-3583054-4055048</vt:lpwstr>
      </vt:variant>
      <vt:variant>
        <vt:lpwstr/>
      </vt:variant>
      <vt:variant>
        <vt:i4>6946826</vt:i4>
      </vt:variant>
      <vt:variant>
        <vt:i4>4833</vt:i4>
      </vt:variant>
      <vt:variant>
        <vt:i4>0</vt:i4>
      </vt:variant>
      <vt:variant>
        <vt:i4>5</vt:i4>
      </vt:variant>
      <vt:variant>
        <vt:lpwstr>http://www.blhr.org/media/documents/Bulletin_10_June_2011.doc</vt:lpwstr>
      </vt:variant>
      <vt:variant>
        <vt:lpwstr/>
      </vt:variant>
      <vt:variant>
        <vt:i4>65545</vt:i4>
      </vt:variant>
      <vt:variant>
        <vt:i4>4830</vt:i4>
      </vt:variant>
      <vt:variant>
        <vt:i4>0</vt:i4>
      </vt:variant>
      <vt:variant>
        <vt:i4>5</vt:i4>
      </vt:variant>
      <vt:variant>
        <vt:lpwstr>http://cmiskp.echr.coe.int/tkp197/view.asp?action=html&amp;documentId=885867&amp;portal=hbkm&amp;source=externalbydocnumber&amp;table=F69A27FD8FB86142BF01C1166DEA398649</vt:lpwstr>
      </vt:variant>
      <vt:variant>
        <vt:lpwstr/>
      </vt:variant>
      <vt:variant>
        <vt:i4>3735552</vt:i4>
      </vt:variant>
      <vt:variant>
        <vt:i4>4827</vt:i4>
      </vt:variant>
      <vt:variant>
        <vt:i4>0</vt:i4>
      </vt:variant>
      <vt:variant>
        <vt:i4>5</vt:i4>
      </vt:variant>
      <vt:variant>
        <vt:lpwstr>http://www.blhr.org/media/documents/Bulletin_9_may_2011.doc</vt:lpwstr>
      </vt:variant>
      <vt:variant>
        <vt:lpwstr/>
      </vt:variant>
      <vt:variant>
        <vt:i4>327687</vt:i4>
      </vt:variant>
      <vt:variant>
        <vt:i4>4824</vt:i4>
      </vt:variant>
      <vt:variant>
        <vt:i4>0</vt:i4>
      </vt:variant>
      <vt:variant>
        <vt:i4>5</vt:i4>
      </vt:variant>
      <vt:variant>
        <vt:lpwstr>http://cmiskp.echr.coe.int/tkp197/view.asp?action=html&amp;documentId=885883&amp;portal=hbkm&amp;source=externalbydocnumber&amp;table=F69A27FD8FB86142BF01C1166DEA398649</vt:lpwstr>
      </vt:variant>
      <vt:variant>
        <vt:lpwstr/>
      </vt:variant>
      <vt:variant>
        <vt:i4>3735552</vt:i4>
      </vt:variant>
      <vt:variant>
        <vt:i4>4821</vt:i4>
      </vt:variant>
      <vt:variant>
        <vt:i4>0</vt:i4>
      </vt:variant>
      <vt:variant>
        <vt:i4>5</vt:i4>
      </vt:variant>
      <vt:variant>
        <vt:lpwstr>http://www.blhr.org/media/documents/Bulletin_9_may_2011.doc</vt:lpwstr>
      </vt:variant>
      <vt:variant>
        <vt:lpwstr/>
      </vt:variant>
      <vt:variant>
        <vt:i4>589839</vt:i4>
      </vt:variant>
      <vt:variant>
        <vt:i4>4818</vt:i4>
      </vt:variant>
      <vt:variant>
        <vt:i4>0</vt:i4>
      </vt:variant>
      <vt:variant>
        <vt:i4>5</vt:i4>
      </vt:variant>
      <vt:variant>
        <vt:lpwstr>http://cmiskp.echr.coe.int/tkp197/view.asp?action=html&amp;documentId=885106&amp;portal=hbkm&amp;source=externalbydocnumber&amp;table=F69A27FD8FB86142BF01C1166DEA398649</vt:lpwstr>
      </vt:variant>
      <vt:variant>
        <vt:lpwstr/>
      </vt:variant>
      <vt:variant>
        <vt:i4>3735552</vt:i4>
      </vt:variant>
      <vt:variant>
        <vt:i4>4815</vt:i4>
      </vt:variant>
      <vt:variant>
        <vt:i4>0</vt:i4>
      </vt:variant>
      <vt:variant>
        <vt:i4>5</vt:i4>
      </vt:variant>
      <vt:variant>
        <vt:lpwstr>http://www.blhr.org/media/documents/Bulletin_9_may_2011.doc</vt:lpwstr>
      </vt:variant>
      <vt:variant>
        <vt:lpwstr/>
      </vt:variant>
      <vt:variant>
        <vt:i4>655373</vt:i4>
      </vt:variant>
      <vt:variant>
        <vt:i4>4812</vt:i4>
      </vt:variant>
      <vt:variant>
        <vt:i4>0</vt:i4>
      </vt:variant>
      <vt:variant>
        <vt:i4>5</vt:i4>
      </vt:variant>
      <vt:variant>
        <vt:lpwstr>http://cmiskp.echr.coe.int/tkp197/view.asp?action=html&amp;documentId=884034&amp;portal=hbkm&amp;source=externalbydocnumber&amp;table=F69A27FD8FB86142BF01C1166DEA398649</vt:lpwstr>
      </vt:variant>
      <vt:variant>
        <vt:lpwstr/>
      </vt:variant>
      <vt:variant>
        <vt:i4>5439608</vt:i4>
      </vt:variant>
      <vt:variant>
        <vt:i4>4809</vt:i4>
      </vt:variant>
      <vt:variant>
        <vt:i4>0</vt:i4>
      </vt:variant>
      <vt:variant>
        <vt:i4>5</vt:i4>
      </vt:variant>
      <vt:variant>
        <vt:lpwstr>http://www.blhr.org/media/documents/Bulletin_8_april_2011.doc</vt:lpwstr>
      </vt:variant>
      <vt:variant>
        <vt:lpwstr/>
      </vt:variant>
      <vt:variant>
        <vt:i4>131087</vt:i4>
      </vt:variant>
      <vt:variant>
        <vt:i4>4806</vt:i4>
      </vt:variant>
      <vt:variant>
        <vt:i4>0</vt:i4>
      </vt:variant>
      <vt:variant>
        <vt:i4>5</vt:i4>
      </vt:variant>
      <vt:variant>
        <vt:lpwstr>http://cmiskp.echr.coe.int/tkp197/view.asp?action=html&amp;documentId=884519&amp;portal=hbkm&amp;source=externalbydocnumber&amp;table=F69A27FD8FB86142BF01C1166DEA398649</vt:lpwstr>
      </vt:variant>
      <vt:variant>
        <vt:lpwstr/>
      </vt:variant>
      <vt:variant>
        <vt:i4>786447</vt:i4>
      </vt:variant>
      <vt:variant>
        <vt:i4>4803</vt:i4>
      </vt:variant>
      <vt:variant>
        <vt:i4>0</vt:i4>
      </vt:variant>
      <vt:variant>
        <vt:i4>5</vt:i4>
      </vt:variant>
      <vt:variant>
        <vt:lpwstr>http://cmiskp.echr.coe.int/tkp197/view.asp?action=html&amp;documentId=884517&amp;portal=hbkm&amp;source=externalbydocnumber&amp;table=F69A27FD8FB86142BF01C1166DEA398649</vt:lpwstr>
      </vt:variant>
      <vt:variant>
        <vt:lpwstr/>
      </vt:variant>
      <vt:variant>
        <vt:i4>5439608</vt:i4>
      </vt:variant>
      <vt:variant>
        <vt:i4>4800</vt:i4>
      </vt:variant>
      <vt:variant>
        <vt:i4>0</vt:i4>
      </vt:variant>
      <vt:variant>
        <vt:i4>5</vt:i4>
      </vt:variant>
      <vt:variant>
        <vt:lpwstr>http://www.blhr.org/media/documents/Bulletin_8_april_2011.doc</vt:lpwstr>
      </vt:variant>
      <vt:variant>
        <vt:lpwstr/>
      </vt:variant>
      <vt:variant>
        <vt:i4>983050</vt:i4>
      </vt:variant>
      <vt:variant>
        <vt:i4>4797</vt:i4>
      </vt:variant>
      <vt:variant>
        <vt:i4>0</vt:i4>
      </vt:variant>
      <vt:variant>
        <vt:i4>5</vt:i4>
      </vt:variant>
      <vt:variant>
        <vt:lpwstr>http://cmiskp.echr.coe.int/tkp197/view.asp?action=html&amp;documentId=883736&amp;portal=hbkm&amp;source=externalbydocnumber&amp;table=F69A27FD8FB86142BF01C1166DEA398649</vt:lpwstr>
      </vt:variant>
      <vt:variant>
        <vt:lpwstr/>
      </vt:variant>
      <vt:variant>
        <vt:i4>5505123</vt:i4>
      </vt:variant>
      <vt:variant>
        <vt:i4>4794</vt:i4>
      </vt:variant>
      <vt:variant>
        <vt:i4>0</vt:i4>
      </vt:variant>
      <vt:variant>
        <vt:i4>5</vt:i4>
      </vt:variant>
      <vt:variant>
        <vt:lpwstr>http://www.blhr.org/media/documents/Bulletin_7_march_2011.doc</vt:lpwstr>
      </vt:variant>
      <vt:variant>
        <vt:lpwstr/>
      </vt:variant>
      <vt:variant>
        <vt:i4>917514</vt:i4>
      </vt:variant>
      <vt:variant>
        <vt:i4>4791</vt:i4>
      </vt:variant>
      <vt:variant>
        <vt:i4>0</vt:i4>
      </vt:variant>
      <vt:variant>
        <vt:i4>5</vt:i4>
      </vt:variant>
      <vt:variant>
        <vt:lpwstr>http://cmiskp.echr.coe.int/tkp197/view.asp?action=html&amp;documentId=883636&amp;portal=hbkm&amp;source=externalbydocnumber&amp;table=F69A27FD8FB86142BF01C1166DEA398649</vt:lpwstr>
      </vt:variant>
      <vt:variant>
        <vt:lpwstr/>
      </vt:variant>
      <vt:variant>
        <vt:i4>5505123</vt:i4>
      </vt:variant>
      <vt:variant>
        <vt:i4>4788</vt:i4>
      </vt:variant>
      <vt:variant>
        <vt:i4>0</vt:i4>
      </vt:variant>
      <vt:variant>
        <vt:i4>5</vt:i4>
      </vt:variant>
      <vt:variant>
        <vt:lpwstr>http://www.blhr.org/media/documents/Bulletin_7_march_2011.doc</vt:lpwstr>
      </vt:variant>
      <vt:variant>
        <vt:lpwstr/>
      </vt:variant>
      <vt:variant>
        <vt:i4>983050</vt:i4>
      </vt:variant>
      <vt:variant>
        <vt:i4>4785</vt:i4>
      </vt:variant>
      <vt:variant>
        <vt:i4>0</vt:i4>
      </vt:variant>
      <vt:variant>
        <vt:i4>5</vt:i4>
      </vt:variant>
      <vt:variant>
        <vt:lpwstr>http://cmiskp.echr.coe.int/tkp197/view.asp?action=html&amp;documentId=882829&amp;portal=hbkm&amp;source=externalbydocnumber&amp;table=F69A27FD8FB86142BF01C1166DEA398649</vt:lpwstr>
      </vt:variant>
      <vt:variant>
        <vt:lpwstr/>
      </vt:variant>
      <vt:variant>
        <vt:i4>5505123</vt:i4>
      </vt:variant>
      <vt:variant>
        <vt:i4>4782</vt:i4>
      </vt:variant>
      <vt:variant>
        <vt:i4>0</vt:i4>
      </vt:variant>
      <vt:variant>
        <vt:i4>5</vt:i4>
      </vt:variant>
      <vt:variant>
        <vt:lpwstr>http://www.blhr.org/media/documents/Bulletin_7_march_2011.doc</vt:lpwstr>
      </vt:variant>
      <vt:variant>
        <vt:lpwstr/>
      </vt:variant>
      <vt:variant>
        <vt:i4>917517</vt:i4>
      </vt:variant>
      <vt:variant>
        <vt:i4>4779</vt:i4>
      </vt:variant>
      <vt:variant>
        <vt:i4>0</vt:i4>
      </vt:variant>
      <vt:variant>
        <vt:i4>5</vt:i4>
      </vt:variant>
      <vt:variant>
        <vt:lpwstr>http://cmiskp.echr.coe.int/tkp197/view.asp?action=html&amp;documentId=881565&amp;portal=hbkm&amp;source=externalbydocnumber&amp;table=F69A27FD8FB86142BF01C1166DEA398649</vt:lpwstr>
      </vt:variant>
      <vt:variant>
        <vt:lpwstr/>
      </vt:variant>
      <vt:variant>
        <vt:i4>3801110</vt:i4>
      </vt:variant>
      <vt:variant>
        <vt:i4>4776</vt:i4>
      </vt:variant>
      <vt:variant>
        <vt:i4>0</vt:i4>
      </vt:variant>
      <vt:variant>
        <vt:i4>5</vt:i4>
      </vt:variant>
      <vt:variant>
        <vt:lpwstr>http://www.blhr.org/media/documents/Bulletin_6_February_2011.doc</vt:lpwstr>
      </vt:variant>
      <vt:variant>
        <vt:lpwstr/>
      </vt:variant>
      <vt:variant>
        <vt:i4>786446</vt:i4>
      </vt:variant>
      <vt:variant>
        <vt:i4>4773</vt:i4>
      </vt:variant>
      <vt:variant>
        <vt:i4>0</vt:i4>
      </vt:variant>
      <vt:variant>
        <vt:i4>5</vt:i4>
      </vt:variant>
      <vt:variant>
        <vt:lpwstr>http://cmiskp.echr.coe.int/tkp197/view.asp?action=html&amp;documentId=880446&amp;portal=hbkm&amp;source=externalbydocnumber&amp;table=F69A27FD8FB86142BF01C1166DEA398649</vt:lpwstr>
      </vt:variant>
      <vt:variant>
        <vt:lpwstr/>
      </vt:variant>
      <vt:variant>
        <vt:i4>3997703</vt:i4>
      </vt:variant>
      <vt:variant>
        <vt:i4>4770</vt:i4>
      </vt:variant>
      <vt:variant>
        <vt:i4>0</vt:i4>
      </vt:variant>
      <vt:variant>
        <vt:i4>5</vt:i4>
      </vt:variant>
      <vt:variant>
        <vt:lpwstr>http://www.blhr.org/media/documents/Bulletin_5_january_2011.doc</vt:lpwstr>
      </vt:variant>
      <vt:variant>
        <vt:lpwstr/>
      </vt:variant>
      <vt:variant>
        <vt:i4>131084</vt:i4>
      </vt:variant>
      <vt:variant>
        <vt:i4>4767</vt:i4>
      </vt:variant>
      <vt:variant>
        <vt:i4>0</vt:i4>
      </vt:variant>
      <vt:variant>
        <vt:i4>5</vt:i4>
      </vt:variant>
      <vt:variant>
        <vt:lpwstr>http://cmiskp.echr.coe.int/tkp197/view.asp?action=html&amp;documentId=880569&amp;portal=hbkm&amp;source=externalbydocnumber&amp;table=F69A27FD8FB86142BF01C1166DEA398649</vt:lpwstr>
      </vt:variant>
      <vt:variant>
        <vt:lpwstr/>
      </vt:variant>
      <vt:variant>
        <vt:i4>3997703</vt:i4>
      </vt:variant>
      <vt:variant>
        <vt:i4>4764</vt:i4>
      </vt:variant>
      <vt:variant>
        <vt:i4>0</vt:i4>
      </vt:variant>
      <vt:variant>
        <vt:i4>5</vt:i4>
      </vt:variant>
      <vt:variant>
        <vt:lpwstr>http://www.blhr.org/media/documents/Bulletin_5_january_2011.doc</vt:lpwstr>
      </vt:variant>
      <vt:variant>
        <vt:lpwstr/>
      </vt:variant>
      <vt:variant>
        <vt:i4>1</vt:i4>
      </vt:variant>
      <vt:variant>
        <vt:i4>4761</vt:i4>
      </vt:variant>
      <vt:variant>
        <vt:i4>0</vt:i4>
      </vt:variant>
      <vt:variant>
        <vt:i4>5</vt:i4>
      </vt:variant>
      <vt:variant>
        <vt:lpwstr>http://cmiskp.echr.coe.int/tkp197/view.asp?action=html&amp;documentId=879627&amp;portal=hbkm&amp;source=externalbydocnumber&amp;table=F69A27FD8FB86142BF01C1166DEA398649</vt:lpwstr>
      </vt:variant>
      <vt:variant>
        <vt:lpwstr/>
      </vt:variant>
      <vt:variant>
        <vt:i4>3997703</vt:i4>
      </vt:variant>
      <vt:variant>
        <vt:i4>4758</vt:i4>
      </vt:variant>
      <vt:variant>
        <vt:i4>0</vt:i4>
      </vt:variant>
      <vt:variant>
        <vt:i4>5</vt:i4>
      </vt:variant>
      <vt:variant>
        <vt:lpwstr>http://www.blhr.org/media/documents/Bulletin_5_january_2011.doc</vt:lpwstr>
      </vt:variant>
      <vt:variant>
        <vt:lpwstr/>
      </vt:variant>
      <vt:variant>
        <vt:i4>786443</vt:i4>
      </vt:variant>
      <vt:variant>
        <vt:i4>4755</vt:i4>
      </vt:variant>
      <vt:variant>
        <vt:i4>0</vt:i4>
      </vt:variant>
      <vt:variant>
        <vt:i4>5</vt:i4>
      </vt:variant>
      <vt:variant>
        <vt:lpwstr>http://cmiskp.echr.coe.int/tkp197/view.asp?action=html&amp;documentId=878994&amp;portal=hbkm&amp;source=externalbydocnumber&amp;table=F69A27FD8FB86142BF01C1166DEA398649</vt:lpwstr>
      </vt:variant>
      <vt:variant>
        <vt:lpwstr/>
      </vt:variant>
      <vt:variant>
        <vt:i4>3473417</vt:i4>
      </vt:variant>
      <vt:variant>
        <vt:i4>4752</vt:i4>
      </vt:variant>
      <vt:variant>
        <vt:i4>0</vt:i4>
      </vt:variant>
      <vt:variant>
        <vt:i4>5</vt:i4>
      </vt:variant>
      <vt:variant>
        <vt:lpwstr>http://www.blhr.org/media/documents/Bulletin_4_december_2010.doc</vt:lpwstr>
      </vt:variant>
      <vt:variant>
        <vt:lpwstr/>
      </vt:variant>
      <vt:variant>
        <vt:i4>262144</vt:i4>
      </vt:variant>
      <vt:variant>
        <vt:i4>4749</vt:i4>
      </vt:variant>
      <vt:variant>
        <vt:i4>0</vt:i4>
      </vt:variant>
      <vt:variant>
        <vt:i4>5</vt:i4>
      </vt:variant>
      <vt:variant>
        <vt:lpwstr>http://cmiskp.echr.coe.int/tkp197/view.asp?action=html&amp;documentId=878025&amp;portal=hbkm&amp;source=externalbydocnumber&amp;table=F69A27FD8FB86142BF01C1166DEA398649</vt:lpwstr>
      </vt:variant>
      <vt:variant>
        <vt:lpwstr/>
      </vt:variant>
      <vt:variant>
        <vt:i4>3473417</vt:i4>
      </vt:variant>
      <vt:variant>
        <vt:i4>4746</vt:i4>
      </vt:variant>
      <vt:variant>
        <vt:i4>0</vt:i4>
      </vt:variant>
      <vt:variant>
        <vt:i4>5</vt:i4>
      </vt:variant>
      <vt:variant>
        <vt:lpwstr>http://www.blhr.org/media/documents/Bulletin_4_december_2010.doc</vt:lpwstr>
      </vt:variant>
      <vt:variant>
        <vt:lpwstr/>
      </vt:variant>
      <vt:variant>
        <vt:i4>1</vt:i4>
      </vt:variant>
      <vt:variant>
        <vt:i4>4743</vt:i4>
      </vt:variant>
      <vt:variant>
        <vt:i4>0</vt:i4>
      </vt:variant>
      <vt:variant>
        <vt:i4>5</vt:i4>
      </vt:variant>
      <vt:variant>
        <vt:lpwstr>http://cmiskp.echr.coe.int/tkp197/view.asp?action=html&amp;documentId=878031&amp;portal=hbkm&amp;source=externalbydocnumber&amp;table=F69A27FD8FB86142BF01C1166DEA398649</vt:lpwstr>
      </vt:variant>
      <vt:variant>
        <vt:lpwstr/>
      </vt:variant>
      <vt:variant>
        <vt:i4>3473417</vt:i4>
      </vt:variant>
      <vt:variant>
        <vt:i4>4740</vt:i4>
      </vt:variant>
      <vt:variant>
        <vt:i4>0</vt:i4>
      </vt:variant>
      <vt:variant>
        <vt:i4>5</vt:i4>
      </vt:variant>
      <vt:variant>
        <vt:lpwstr>http://www.blhr.org/media/documents/Bulletin_4_december_2010.doc</vt:lpwstr>
      </vt:variant>
      <vt:variant>
        <vt:lpwstr/>
      </vt:variant>
      <vt:variant>
        <vt:i4>327692</vt:i4>
      </vt:variant>
      <vt:variant>
        <vt:i4>4737</vt:i4>
      </vt:variant>
      <vt:variant>
        <vt:i4>0</vt:i4>
      </vt:variant>
      <vt:variant>
        <vt:i4>5</vt:i4>
      </vt:variant>
      <vt:variant>
        <vt:lpwstr>http://cmiskp.echr.coe.int/tkp197/view.asp?action=html&amp;documentId=876602&amp;portal=hbkm&amp;source=externalbydocnumber&amp;table=F69A27FD8FB86142BF01C1166DEA398649</vt:lpwstr>
      </vt:variant>
      <vt:variant>
        <vt:lpwstr/>
      </vt:variant>
      <vt:variant>
        <vt:i4>2949123</vt:i4>
      </vt:variant>
      <vt:variant>
        <vt:i4>4734</vt:i4>
      </vt:variant>
      <vt:variant>
        <vt:i4>0</vt:i4>
      </vt:variant>
      <vt:variant>
        <vt:i4>5</vt:i4>
      </vt:variant>
      <vt:variant>
        <vt:lpwstr>http://www.blhr.org/media/documents/Bulletin_3_november_2010.doc</vt:lpwstr>
      </vt:variant>
      <vt:variant>
        <vt:lpwstr/>
      </vt:variant>
      <vt:variant>
        <vt:i4>655372</vt:i4>
      </vt:variant>
      <vt:variant>
        <vt:i4>4731</vt:i4>
      </vt:variant>
      <vt:variant>
        <vt:i4>0</vt:i4>
      </vt:variant>
      <vt:variant>
        <vt:i4>5</vt:i4>
      </vt:variant>
      <vt:variant>
        <vt:lpwstr>http://cmiskp.echr.coe.int/tkp197/view.asp?action=html&amp;documentId=875932&amp;portal=hbkm&amp;source=externalbydocnumber&amp;table=F69A27FD8FB86142BF01C1166DEA398649</vt:lpwstr>
      </vt:variant>
      <vt:variant>
        <vt:lpwstr/>
      </vt:variant>
      <vt:variant>
        <vt:i4>2949129</vt:i4>
      </vt:variant>
      <vt:variant>
        <vt:i4>4728</vt:i4>
      </vt:variant>
      <vt:variant>
        <vt:i4>0</vt:i4>
      </vt:variant>
      <vt:variant>
        <vt:i4>5</vt:i4>
      </vt:variant>
      <vt:variant>
        <vt:lpwstr>http://www.blhr.org/media/documents/Bulletin_2_october_2010.doc</vt:lpwstr>
      </vt:variant>
      <vt:variant>
        <vt:lpwstr/>
      </vt:variant>
      <vt:variant>
        <vt:i4>458767</vt:i4>
      </vt:variant>
      <vt:variant>
        <vt:i4>4725</vt:i4>
      </vt:variant>
      <vt:variant>
        <vt:i4>0</vt:i4>
      </vt:variant>
      <vt:variant>
        <vt:i4>5</vt:i4>
      </vt:variant>
      <vt:variant>
        <vt:lpwstr>http://cmiskp.echr.coe.int/tkp197/view.asp?action=html&amp;documentId=875402&amp;portal=hbkm&amp;source=externalbydocnumber&amp;table=F69A27FD8FB86142BF01C1166DEA398649</vt:lpwstr>
      </vt:variant>
      <vt:variant>
        <vt:lpwstr/>
      </vt:variant>
      <vt:variant>
        <vt:i4>2949129</vt:i4>
      </vt:variant>
      <vt:variant>
        <vt:i4>4722</vt:i4>
      </vt:variant>
      <vt:variant>
        <vt:i4>0</vt:i4>
      </vt:variant>
      <vt:variant>
        <vt:i4>5</vt:i4>
      </vt:variant>
      <vt:variant>
        <vt:lpwstr>http://www.blhr.org/media/documents/Bulletin_2_october_2010.doc</vt:lpwstr>
      </vt:variant>
      <vt:variant>
        <vt:lpwstr/>
      </vt:variant>
      <vt:variant>
        <vt:i4>458761</vt:i4>
      </vt:variant>
      <vt:variant>
        <vt:i4>4719</vt:i4>
      </vt:variant>
      <vt:variant>
        <vt:i4>0</vt:i4>
      </vt:variant>
      <vt:variant>
        <vt:i4>5</vt:i4>
      </vt:variant>
      <vt:variant>
        <vt:lpwstr>http://cmiskp.echr.coe.int/tkp197/view.asp?action=html&amp;documentId=873701&amp;portal=hbkm&amp;source=externalbydocnumber&amp;table=F69A27FD8FB86142BF01C1166DEA398649</vt:lpwstr>
      </vt:variant>
      <vt:variant>
        <vt:lpwstr/>
      </vt:variant>
      <vt:variant>
        <vt:i4>5439609</vt:i4>
      </vt:variant>
      <vt:variant>
        <vt:i4>4716</vt:i4>
      </vt:variant>
      <vt:variant>
        <vt:i4>0</vt:i4>
      </vt:variant>
      <vt:variant>
        <vt:i4>5</vt:i4>
      </vt:variant>
      <vt:variant>
        <vt:lpwstr>http://www.blhr.org/media/documents/Bulletin_1_september_2010.doc</vt:lpwstr>
      </vt:variant>
      <vt:variant>
        <vt:lpwstr/>
      </vt:variant>
      <vt:variant>
        <vt:i4>7733349</vt:i4>
      </vt:variant>
      <vt:variant>
        <vt:i4>4713</vt:i4>
      </vt:variant>
      <vt:variant>
        <vt:i4>0</vt:i4>
      </vt:variant>
      <vt:variant>
        <vt:i4>5</vt:i4>
      </vt:variant>
      <vt:variant>
        <vt:lpwstr>http://hudoc.echr.coe.int/sites/eng/Pages/search.aspx</vt:lpwstr>
      </vt:variant>
      <vt:variant>
        <vt:lpwstr>{%22appno%22:%5B%2212738/10%22%5D,%22itemid%22:%5B%22001-147117%22%5D}</vt:lpwstr>
      </vt:variant>
      <vt:variant>
        <vt:i4>4521984</vt:i4>
      </vt:variant>
      <vt:variant>
        <vt:i4>4710</vt:i4>
      </vt:variant>
      <vt:variant>
        <vt:i4>0</vt:i4>
      </vt:variant>
      <vt:variant>
        <vt:i4>5</vt:i4>
      </vt:variant>
      <vt:variant>
        <vt:lpwstr>http://hudoc.echr.coe.int/sites/eng/Pages/search.aspx</vt:lpwstr>
      </vt:variant>
      <vt:variant>
        <vt:lpwstr>{%22fulltext%22:%5B%22Jeunesse%20v.%20The%20Netherlands%22%5D,%22itemid%22:%5B%22002-10151%22%5D}</vt:lpwstr>
      </vt:variant>
      <vt:variant>
        <vt:i4>589943</vt:i4>
      </vt:variant>
      <vt:variant>
        <vt:i4>4707</vt:i4>
      </vt:variant>
      <vt:variant>
        <vt:i4>0</vt:i4>
      </vt:variant>
      <vt:variant>
        <vt:i4>5</vt:i4>
      </vt:variant>
      <vt:variant>
        <vt:lpwstr>http://www.blhr.org/media/documents/Buletin_33_October_2014.doc</vt:lpwstr>
      </vt:variant>
      <vt:variant>
        <vt:lpwstr/>
      </vt:variant>
      <vt:variant>
        <vt:i4>6488108</vt:i4>
      </vt:variant>
      <vt:variant>
        <vt:i4>4704</vt:i4>
      </vt:variant>
      <vt:variant>
        <vt:i4>0</vt:i4>
      </vt:variant>
      <vt:variant>
        <vt:i4>5</vt:i4>
      </vt:variant>
      <vt:variant>
        <vt:lpwstr>http://hudoc.echr.coe.int/sites/eng/pages/search.aspx?i=001-145018</vt:lpwstr>
      </vt:variant>
      <vt:variant>
        <vt:lpwstr/>
      </vt:variant>
      <vt:variant>
        <vt:i4>1179762</vt:i4>
      </vt:variant>
      <vt:variant>
        <vt:i4>4701</vt:i4>
      </vt:variant>
      <vt:variant>
        <vt:i4>0</vt:i4>
      </vt:variant>
      <vt:variant>
        <vt:i4>5</vt:i4>
      </vt:variant>
      <vt:variant>
        <vt:lpwstr>http://www.blhr.org/media/documents/Buletin_29_june_2014.doc</vt:lpwstr>
      </vt:variant>
      <vt:variant>
        <vt:lpwstr/>
      </vt:variant>
      <vt:variant>
        <vt:i4>7077932</vt:i4>
      </vt:variant>
      <vt:variant>
        <vt:i4>4698</vt:i4>
      </vt:variant>
      <vt:variant>
        <vt:i4>0</vt:i4>
      </vt:variant>
      <vt:variant>
        <vt:i4>5</vt:i4>
      </vt:variant>
      <vt:variant>
        <vt:lpwstr>http://hudoc.echr.coe.int/sites/eng/pages/search.aspx?i=001-145017</vt:lpwstr>
      </vt:variant>
      <vt:variant>
        <vt:lpwstr/>
      </vt:variant>
      <vt:variant>
        <vt:i4>1179762</vt:i4>
      </vt:variant>
      <vt:variant>
        <vt:i4>4695</vt:i4>
      </vt:variant>
      <vt:variant>
        <vt:i4>0</vt:i4>
      </vt:variant>
      <vt:variant>
        <vt:i4>5</vt:i4>
      </vt:variant>
      <vt:variant>
        <vt:lpwstr>http://www.blhr.org/media/documents/Buletin_29_june_2014.doc</vt:lpwstr>
      </vt:variant>
      <vt:variant>
        <vt:lpwstr/>
      </vt:variant>
      <vt:variant>
        <vt:i4>6946856</vt:i4>
      </vt:variant>
      <vt:variant>
        <vt:i4>4692</vt:i4>
      </vt:variant>
      <vt:variant>
        <vt:i4>0</vt:i4>
      </vt:variant>
      <vt:variant>
        <vt:i4>5</vt:i4>
      </vt:variant>
      <vt:variant>
        <vt:lpwstr>http://hudoc.echr.coe.int/sites/eng/pages/search.aspx?i=001-142425</vt:lpwstr>
      </vt:variant>
      <vt:variant>
        <vt:lpwstr/>
      </vt:variant>
      <vt:variant>
        <vt:i4>917543</vt:i4>
      </vt:variant>
      <vt:variant>
        <vt:i4>4689</vt:i4>
      </vt:variant>
      <vt:variant>
        <vt:i4>0</vt:i4>
      </vt:variant>
      <vt:variant>
        <vt:i4>5</vt:i4>
      </vt:variant>
      <vt:variant>
        <vt:lpwstr>http://www.blhr.org/media/documents/Buletin_27_april_2.doc</vt:lpwstr>
      </vt:variant>
      <vt:variant>
        <vt:lpwstr/>
      </vt:variant>
      <vt:variant>
        <vt:i4>6291497</vt:i4>
      </vt:variant>
      <vt:variant>
        <vt:i4>4686</vt:i4>
      </vt:variant>
      <vt:variant>
        <vt:i4>0</vt:i4>
      </vt:variant>
      <vt:variant>
        <vt:i4>5</vt:i4>
      </vt:variant>
      <vt:variant>
        <vt:lpwstr>http://hudoc.echr.coe.int/sites/eng/pages/search.aspx?i=001-110816</vt:lpwstr>
      </vt:variant>
      <vt:variant>
        <vt:lpwstr/>
      </vt:variant>
      <vt:variant>
        <vt:i4>6881289</vt:i4>
      </vt:variant>
      <vt:variant>
        <vt:i4>4683</vt:i4>
      </vt:variant>
      <vt:variant>
        <vt:i4>0</vt:i4>
      </vt:variant>
      <vt:variant>
        <vt:i4>5</vt:i4>
      </vt:variant>
      <vt:variant>
        <vt:lpwstr>http://www.blhr.org/media/documents/Bulletin_20_june_2012.doc</vt:lpwstr>
      </vt:variant>
      <vt:variant>
        <vt:lpwstr/>
      </vt:variant>
      <vt:variant>
        <vt:i4>917519</vt:i4>
      </vt:variant>
      <vt:variant>
        <vt:i4>4680</vt:i4>
      </vt:variant>
      <vt:variant>
        <vt:i4>0</vt:i4>
      </vt:variant>
      <vt:variant>
        <vt:i4>5</vt:i4>
      </vt:variant>
      <vt:variant>
        <vt:lpwstr>http://cmiskp.echr.coe.int/tkp197/view.asp?action=html&amp;documentId=907931&amp;portal=hbkm&amp;source=externalbydocnumber&amp;table=F69A27FD8FB86142BF01C1166DEA398649</vt:lpwstr>
      </vt:variant>
      <vt:variant>
        <vt:lpwstr/>
      </vt:variant>
      <vt:variant>
        <vt:i4>6881289</vt:i4>
      </vt:variant>
      <vt:variant>
        <vt:i4>4677</vt:i4>
      </vt:variant>
      <vt:variant>
        <vt:i4>0</vt:i4>
      </vt:variant>
      <vt:variant>
        <vt:i4>5</vt:i4>
      </vt:variant>
      <vt:variant>
        <vt:lpwstr>http://www.blhr.org/media/documents/Bulletin_20_june_2012.doc</vt:lpwstr>
      </vt:variant>
      <vt:variant>
        <vt:lpwstr/>
      </vt:variant>
      <vt:variant>
        <vt:i4>6291497</vt:i4>
      </vt:variant>
      <vt:variant>
        <vt:i4>4674</vt:i4>
      </vt:variant>
      <vt:variant>
        <vt:i4>0</vt:i4>
      </vt:variant>
      <vt:variant>
        <vt:i4>5</vt:i4>
      </vt:variant>
      <vt:variant>
        <vt:lpwstr>http://hudoc.echr.coe.int/sites/eng/pages/search.aspx?i=001-110816</vt:lpwstr>
      </vt:variant>
      <vt:variant>
        <vt:lpwstr/>
      </vt:variant>
      <vt:variant>
        <vt:i4>6881289</vt:i4>
      </vt:variant>
      <vt:variant>
        <vt:i4>4671</vt:i4>
      </vt:variant>
      <vt:variant>
        <vt:i4>0</vt:i4>
      </vt:variant>
      <vt:variant>
        <vt:i4>5</vt:i4>
      </vt:variant>
      <vt:variant>
        <vt:lpwstr>http://www.blhr.org/media/documents/Bulletin_20_june_2012.doc</vt:lpwstr>
      </vt:variant>
      <vt:variant>
        <vt:lpwstr/>
      </vt:variant>
      <vt:variant>
        <vt:i4>917519</vt:i4>
      </vt:variant>
      <vt:variant>
        <vt:i4>4668</vt:i4>
      </vt:variant>
      <vt:variant>
        <vt:i4>0</vt:i4>
      </vt:variant>
      <vt:variant>
        <vt:i4>5</vt:i4>
      </vt:variant>
      <vt:variant>
        <vt:lpwstr>http://cmiskp.echr.coe.int/tkp197/view.asp?action=html&amp;documentId=907931&amp;portal=hbkm&amp;source=externalbydocnumber&amp;table=F69A27FD8FB86142BF01C1166DEA398649</vt:lpwstr>
      </vt:variant>
      <vt:variant>
        <vt:lpwstr/>
      </vt:variant>
      <vt:variant>
        <vt:i4>6881289</vt:i4>
      </vt:variant>
      <vt:variant>
        <vt:i4>4665</vt:i4>
      </vt:variant>
      <vt:variant>
        <vt:i4>0</vt:i4>
      </vt:variant>
      <vt:variant>
        <vt:i4>5</vt:i4>
      </vt:variant>
      <vt:variant>
        <vt:lpwstr>http://www.blhr.org/media/documents/Bulletin_20_june_2012.doc</vt:lpwstr>
      </vt:variant>
      <vt:variant>
        <vt:lpwstr/>
      </vt:variant>
      <vt:variant>
        <vt:i4>786445</vt:i4>
      </vt:variant>
      <vt:variant>
        <vt:i4>4662</vt:i4>
      </vt:variant>
      <vt:variant>
        <vt:i4>0</vt:i4>
      </vt:variant>
      <vt:variant>
        <vt:i4>5</vt:i4>
      </vt:variant>
      <vt:variant>
        <vt:lpwstr>http://cmiskp.echr.coe.int/tkp197/view.asp?action=html&amp;documentId=893340&amp;portal=hbkm&amp;source=externalbydocnumber&amp;table=F69A27FD8FB86142BF01C1166DEA398649</vt:lpwstr>
      </vt:variant>
      <vt:variant>
        <vt:lpwstr/>
      </vt:variant>
      <vt:variant>
        <vt:i4>524414</vt:i4>
      </vt:variant>
      <vt:variant>
        <vt:i4>4659</vt:i4>
      </vt:variant>
      <vt:variant>
        <vt:i4>0</vt:i4>
      </vt:variant>
      <vt:variant>
        <vt:i4>5</vt:i4>
      </vt:variant>
      <vt:variant>
        <vt:lpwstr>http://www.blhr.org/media/documents/Bulletin_13_october_2011.doc</vt:lpwstr>
      </vt:variant>
      <vt:variant>
        <vt:lpwstr/>
      </vt:variant>
      <vt:variant>
        <vt:i4>524298</vt:i4>
      </vt:variant>
      <vt:variant>
        <vt:i4>4656</vt:i4>
      </vt:variant>
      <vt:variant>
        <vt:i4>0</vt:i4>
      </vt:variant>
      <vt:variant>
        <vt:i4>5</vt:i4>
      </vt:variant>
      <vt:variant>
        <vt:lpwstr>http://cmiskp.echr.coe.int/tkp197/view.asp?action=html&amp;documentId=888781&amp;portal=hbkm&amp;source=externalbydocnumber&amp;table=F69A27FD8FB86142BF01C1166DEA398649</vt:lpwstr>
      </vt:variant>
      <vt:variant>
        <vt:lpwstr/>
      </vt:variant>
      <vt:variant>
        <vt:i4>7733257</vt:i4>
      </vt:variant>
      <vt:variant>
        <vt:i4>4653</vt:i4>
      </vt:variant>
      <vt:variant>
        <vt:i4>0</vt:i4>
      </vt:variant>
      <vt:variant>
        <vt:i4>5</vt:i4>
      </vt:variant>
      <vt:variant>
        <vt:lpwstr>http://www.blhr.org/media/documents/Bulletin_11_July_2011.doc</vt:lpwstr>
      </vt:variant>
      <vt:variant>
        <vt:lpwstr/>
      </vt:variant>
      <vt:variant>
        <vt:i4>7602220</vt:i4>
      </vt:variant>
      <vt:variant>
        <vt:i4>4650</vt:i4>
      </vt:variant>
      <vt:variant>
        <vt:i4>0</vt:i4>
      </vt:variant>
      <vt:variant>
        <vt:i4>5</vt:i4>
      </vt:variant>
      <vt:variant>
        <vt:lpwstr>http://hudoc.echr.coe.int/sites/fra/pages/search.aspx?i=001-105641</vt:lpwstr>
      </vt:variant>
      <vt:variant>
        <vt:lpwstr/>
      </vt:variant>
      <vt:variant>
        <vt:i4>7733257</vt:i4>
      </vt:variant>
      <vt:variant>
        <vt:i4>4647</vt:i4>
      </vt:variant>
      <vt:variant>
        <vt:i4>0</vt:i4>
      </vt:variant>
      <vt:variant>
        <vt:i4>5</vt:i4>
      </vt:variant>
      <vt:variant>
        <vt:lpwstr>http://www.blhr.org/media/documents/Bulletin_11_July_2011.doc</vt:lpwstr>
      </vt:variant>
      <vt:variant>
        <vt:lpwstr/>
      </vt:variant>
      <vt:variant>
        <vt:i4>262156</vt:i4>
      </vt:variant>
      <vt:variant>
        <vt:i4>4644</vt:i4>
      </vt:variant>
      <vt:variant>
        <vt:i4>0</vt:i4>
      </vt:variant>
      <vt:variant>
        <vt:i4>5</vt:i4>
      </vt:variant>
      <vt:variant>
        <vt:lpwstr>http://cmiskp.echr.coe.int/tkp197/view.asp?action=html&amp;documentId=887218&amp;portal=hbkm&amp;source=externalbydocnumber&amp;table=F69A27FD8FB86142BF01C1166DEA398649</vt:lpwstr>
      </vt:variant>
      <vt:variant>
        <vt:lpwstr/>
      </vt:variant>
      <vt:variant>
        <vt:i4>6946826</vt:i4>
      </vt:variant>
      <vt:variant>
        <vt:i4>4641</vt:i4>
      </vt:variant>
      <vt:variant>
        <vt:i4>0</vt:i4>
      </vt:variant>
      <vt:variant>
        <vt:i4>5</vt:i4>
      </vt:variant>
      <vt:variant>
        <vt:lpwstr>http://www.blhr.org/media/documents/Bulletin_10_June_2011.doc</vt:lpwstr>
      </vt:variant>
      <vt:variant>
        <vt:lpwstr/>
      </vt:variant>
      <vt:variant>
        <vt:i4>589825</vt:i4>
      </vt:variant>
      <vt:variant>
        <vt:i4>4638</vt:i4>
      </vt:variant>
      <vt:variant>
        <vt:i4>0</vt:i4>
      </vt:variant>
      <vt:variant>
        <vt:i4>5</vt:i4>
      </vt:variant>
      <vt:variant>
        <vt:lpwstr>http://cmiskp.echr.coe.int/tkp197/view.asp?action=html&amp;documentId=873189&amp;portal=hbkm&amp;source=externalbydocnumber&amp;table=F69A27FD8FB86142BF01C1166DEA398649</vt:lpwstr>
      </vt:variant>
      <vt:variant>
        <vt:lpwstr/>
      </vt:variant>
      <vt:variant>
        <vt:i4>5439609</vt:i4>
      </vt:variant>
      <vt:variant>
        <vt:i4>4635</vt:i4>
      </vt:variant>
      <vt:variant>
        <vt:i4>0</vt:i4>
      </vt:variant>
      <vt:variant>
        <vt:i4>5</vt:i4>
      </vt:variant>
      <vt:variant>
        <vt:lpwstr>http://www.blhr.org/media/documents/Bulletin_1_september_2010.doc</vt:lpwstr>
      </vt:variant>
      <vt:variant>
        <vt:lpwstr/>
      </vt:variant>
      <vt:variant>
        <vt:i4>7012399</vt:i4>
      </vt:variant>
      <vt:variant>
        <vt:i4>4632</vt:i4>
      </vt:variant>
      <vt:variant>
        <vt:i4>0</vt:i4>
      </vt:variant>
      <vt:variant>
        <vt:i4>5</vt:i4>
      </vt:variant>
      <vt:variant>
        <vt:lpwstr>http://hudoc.echr.coe.int/sites/eng/pages/search.aspx?i=001-150776</vt:lpwstr>
      </vt:variant>
      <vt:variant>
        <vt:lpwstr/>
      </vt:variant>
      <vt:variant>
        <vt:i4>1245201</vt:i4>
      </vt:variant>
      <vt:variant>
        <vt:i4>4629</vt:i4>
      </vt:variant>
      <vt:variant>
        <vt:i4>0</vt:i4>
      </vt:variant>
      <vt:variant>
        <vt:i4>5</vt:i4>
      </vt:variant>
      <vt:variant>
        <vt:lpwstr>http://www.blhr.org/media/documents/Buletin_37_-_fevruari_15.doc</vt:lpwstr>
      </vt:variant>
      <vt:variant>
        <vt:lpwstr/>
      </vt:variant>
      <vt:variant>
        <vt:i4>6815783</vt:i4>
      </vt:variant>
      <vt:variant>
        <vt:i4>4626</vt:i4>
      </vt:variant>
      <vt:variant>
        <vt:i4>0</vt:i4>
      </vt:variant>
      <vt:variant>
        <vt:i4>5</vt:i4>
      </vt:variant>
      <vt:variant>
        <vt:lpwstr>http://hudoc.echr.coe.int/sites/eng/pages/search.aspx?i=001-148675</vt:lpwstr>
      </vt:variant>
      <vt:variant>
        <vt:lpwstr/>
      </vt:variant>
      <vt:variant>
        <vt:i4>3604524</vt:i4>
      </vt:variant>
      <vt:variant>
        <vt:i4>4623</vt:i4>
      </vt:variant>
      <vt:variant>
        <vt:i4>0</vt:i4>
      </vt:variant>
      <vt:variant>
        <vt:i4>5</vt:i4>
      </vt:variant>
      <vt:variant>
        <vt:lpwstr>http://www.blhr.org/media/documents/Bulletin_35_-_December_2014.doc</vt:lpwstr>
      </vt:variant>
      <vt:variant>
        <vt:lpwstr/>
      </vt:variant>
      <vt:variant>
        <vt:i4>7208994</vt:i4>
      </vt:variant>
      <vt:variant>
        <vt:i4>4620</vt:i4>
      </vt:variant>
      <vt:variant>
        <vt:i4>0</vt:i4>
      </vt:variant>
      <vt:variant>
        <vt:i4>5</vt:i4>
      </vt:variant>
      <vt:variant>
        <vt:lpwstr>http://hudoc.echr.coe.int/sites/eng/pages/search.aspx?i=001-142184</vt:lpwstr>
      </vt:variant>
      <vt:variant>
        <vt:lpwstr/>
      </vt:variant>
      <vt:variant>
        <vt:i4>917543</vt:i4>
      </vt:variant>
      <vt:variant>
        <vt:i4>4617</vt:i4>
      </vt:variant>
      <vt:variant>
        <vt:i4>0</vt:i4>
      </vt:variant>
      <vt:variant>
        <vt:i4>5</vt:i4>
      </vt:variant>
      <vt:variant>
        <vt:lpwstr>http://www.blhr.org/media/documents/Buletin_27_april_2.doc</vt:lpwstr>
      </vt:variant>
      <vt:variant>
        <vt:lpwstr/>
      </vt:variant>
      <vt:variant>
        <vt:i4>262148</vt:i4>
      </vt:variant>
      <vt:variant>
        <vt:i4>4614</vt:i4>
      </vt:variant>
      <vt:variant>
        <vt:i4>0</vt:i4>
      </vt:variant>
      <vt:variant>
        <vt:i4>5</vt:i4>
      </vt:variant>
      <vt:variant>
        <vt:lpwstr>http://cmiskp.echr.coe.int/tkp197/view.asp?action=html&amp;documentId=908371&amp;portal=hbkm&amp;source=externalbydocnumber&amp;table=F69A27FD8FB86142BF01C1166DEA398649</vt:lpwstr>
      </vt:variant>
      <vt:variant>
        <vt:lpwstr/>
      </vt:variant>
      <vt:variant>
        <vt:i4>6881289</vt:i4>
      </vt:variant>
      <vt:variant>
        <vt:i4>4611</vt:i4>
      </vt:variant>
      <vt:variant>
        <vt:i4>0</vt:i4>
      </vt:variant>
      <vt:variant>
        <vt:i4>5</vt:i4>
      </vt:variant>
      <vt:variant>
        <vt:lpwstr>http://www.blhr.org/media/documents/Bulletin_20_june_2012.doc</vt:lpwstr>
      </vt:variant>
      <vt:variant>
        <vt:lpwstr/>
      </vt:variant>
      <vt:variant>
        <vt:i4>524299</vt:i4>
      </vt:variant>
      <vt:variant>
        <vt:i4>4608</vt:i4>
      </vt:variant>
      <vt:variant>
        <vt:i4>0</vt:i4>
      </vt:variant>
      <vt:variant>
        <vt:i4>5</vt:i4>
      </vt:variant>
      <vt:variant>
        <vt:lpwstr>http://cmiskp.echr.coe.int/tkp197/view.asp?action=html&amp;documentId=905759&amp;portal=hbkm&amp;source=externalbydocnumber&amp;table=F69A27FD8FB86142BF01C1166DEA398649</vt:lpwstr>
      </vt:variant>
      <vt:variant>
        <vt:lpwstr/>
      </vt:variant>
      <vt:variant>
        <vt:i4>8060928</vt:i4>
      </vt:variant>
      <vt:variant>
        <vt:i4>4605</vt:i4>
      </vt:variant>
      <vt:variant>
        <vt:i4>0</vt:i4>
      </vt:variant>
      <vt:variant>
        <vt:i4>5</vt:i4>
      </vt:variant>
      <vt:variant>
        <vt:lpwstr>http://www.blhr.org/media/documents/Bulletin_19_april_2012.doc</vt:lpwstr>
      </vt:variant>
      <vt:variant>
        <vt:lpwstr/>
      </vt:variant>
      <vt:variant>
        <vt:i4>393228</vt:i4>
      </vt:variant>
      <vt:variant>
        <vt:i4>4602</vt:i4>
      </vt:variant>
      <vt:variant>
        <vt:i4>0</vt:i4>
      </vt:variant>
      <vt:variant>
        <vt:i4>5</vt:i4>
      </vt:variant>
      <vt:variant>
        <vt:lpwstr>http://cmiskp.echr.coe.int/tkp197/view.asp?action=html&amp;documentId=902757&amp;portal=hbkm&amp;source=externalbydocnumber&amp;table=F69A27FD8FB86142BF01C1166DEA398649</vt:lpwstr>
      </vt:variant>
      <vt:variant>
        <vt:lpwstr/>
      </vt:variant>
      <vt:variant>
        <vt:i4>6291465</vt:i4>
      </vt:variant>
      <vt:variant>
        <vt:i4>4599</vt:i4>
      </vt:variant>
      <vt:variant>
        <vt:i4>0</vt:i4>
      </vt:variant>
      <vt:variant>
        <vt:i4>5</vt:i4>
      </vt:variant>
      <vt:variant>
        <vt:lpwstr>http://www.blhr.org/media/documents/Bulletin_18_march_2012.doc</vt:lpwstr>
      </vt:variant>
      <vt:variant>
        <vt:lpwstr/>
      </vt:variant>
      <vt:variant>
        <vt:i4>458763</vt:i4>
      </vt:variant>
      <vt:variant>
        <vt:i4>4596</vt:i4>
      </vt:variant>
      <vt:variant>
        <vt:i4>0</vt:i4>
      </vt:variant>
      <vt:variant>
        <vt:i4>5</vt:i4>
      </vt:variant>
      <vt:variant>
        <vt:lpwstr>http://cmiskp.echr.coe.int/tkp197/view.asp?action=html&amp;documentId=898098&amp;portal=hbkm&amp;source=externalbydocnumber&amp;table=F69A27FD8FB86142BF01C1166DEA398649</vt:lpwstr>
      </vt:variant>
      <vt:variant>
        <vt:lpwstr/>
      </vt:variant>
      <vt:variant>
        <vt:i4>262252</vt:i4>
      </vt:variant>
      <vt:variant>
        <vt:i4>4593</vt:i4>
      </vt:variant>
      <vt:variant>
        <vt:i4>0</vt:i4>
      </vt:variant>
      <vt:variant>
        <vt:i4>5</vt:i4>
      </vt:variant>
      <vt:variant>
        <vt:lpwstr>http://www.blhr.org/media/documents/Bulletin_16_january_2012.doc</vt:lpwstr>
      </vt:variant>
      <vt:variant>
        <vt:lpwstr/>
      </vt:variant>
      <vt:variant>
        <vt:i4>655372</vt:i4>
      </vt:variant>
      <vt:variant>
        <vt:i4>4590</vt:i4>
      </vt:variant>
      <vt:variant>
        <vt:i4>0</vt:i4>
      </vt:variant>
      <vt:variant>
        <vt:i4>5</vt:i4>
      </vt:variant>
      <vt:variant>
        <vt:lpwstr>http://cmiskp.echr.coe.int/tkp197/view.asp?action=html&amp;documentId=881276&amp;portal=hbkm&amp;source=externalbydocnumber&amp;table=F69A27FD8FB86142BF01C1166DEA398649</vt:lpwstr>
      </vt:variant>
      <vt:variant>
        <vt:lpwstr/>
      </vt:variant>
      <vt:variant>
        <vt:i4>3801110</vt:i4>
      </vt:variant>
      <vt:variant>
        <vt:i4>4587</vt:i4>
      </vt:variant>
      <vt:variant>
        <vt:i4>0</vt:i4>
      </vt:variant>
      <vt:variant>
        <vt:i4>5</vt:i4>
      </vt:variant>
      <vt:variant>
        <vt:lpwstr>http://www.blhr.org/media/documents/Bulletin_6_February_2011.doc</vt:lpwstr>
      </vt:variant>
      <vt:variant>
        <vt:lpwstr/>
      </vt:variant>
      <vt:variant>
        <vt:i4>131072</vt:i4>
      </vt:variant>
      <vt:variant>
        <vt:i4>4584</vt:i4>
      </vt:variant>
      <vt:variant>
        <vt:i4>0</vt:i4>
      </vt:variant>
      <vt:variant>
        <vt:i4>5</vt:i4>
      </vt:variant>
      <vt:variant>
        <vt:lpwstr>http://cmiskp.echr.coe.int/tkp197/view.asp?action=html&amp;documentId=878320&amp;portal=hbkm&amp;source=externalbydocnumber&amp;table=F69A27FD8FB86142BF01C1166DEA398649</vt:lpwstr>
      </vt:variant>
      <vt:variant>
        <vt:lpwstr/>
      </vt:variant>
      <vt:variant>
        <vt:i4>3473417</vt:i4>
      </vt:variant>
      <vt:variant>
        <vt:i4>4581</vt:i4>
      </vt:variant>
      <vt:variant>
        <vt:i4>0</vt:i4>
      </vt:variant>
      <vt:variant>
        <vt:i4>5</vt:i4>
      </vt:variant>
      <vt:variant>
        <vt:lpwstr>http://www.blhr.org/media/documents/Bulletin_4_december_2010.doc</vt:lpwstr>
      </vt:variant>
      <vt:variant>
        <vt:lpwstr/>
      </vt:variant>
      <vt:variant>
        <vt:i4>3735670</vt:i4>
      </vt:variant>
      <vt:variant>
        <vt:i4>4578</vt:i4>
      </vt:variant>
      <vt:variant>
        <vt:i4>0</vt:i4>
      </vt:variant>
      <vt:variant>
        <vt:i4>5</vt:i4>
      </vt:variant>
      <vt:variant>
        <vt:lpwstr>http://curia.europa.eu/juris/document/document.jsf?text=&amp;docid=83189&amp;pageIndex=0&amp;doclang=BG&amp;mode=lst&amp;dir=&amp;occ=first&amp;part=1&amp;cid=6020249</vt:lpwstr>
      </vt:variant>
      <vt:variant>
        <vt:lpwstr/>
      </vt:variant>
      <vt:variant>
        <vt:i4>5439609</vt:i4>
      </vt:variant>
      <vt:variant>
        <vt:i4>4575</vt:i4>
      </vt:variant>
      <vt:variant>
        <vt:i4>0</vt:i4>
      </vt:variant>
      <vt:variant>
        <vt:i4>5</vt:i4>
      </vt:variant>
      <vt:variant>
        <vt:lpwstr>http://www.blhr.org/media/documents/Bulletin_1_september_2010.doc</vt:lpwstr>
      </vt:variant>
      <vt:variant>
        <vt:lpwstr/>
      </vt:variant>
      <vt:variant>
        <vt:i4>7274539</vt:i4>
      </vt:variant>
      <vt:variant>
        <vt:i4>4572</vt:i4>
      </vt:variant>
      <vt:variant>
        <vt:i4>0</vt:i4>
      </vt:variant>
      <vt:variant>
        <vt:i4>5</vt:i4>
      </vt:variant>
      <vt:variant>
        <vt:lpwstr>http://hudoc.echr.coe.int/sites/eng/pages/search.aspx?i=001-146357</vt:lpwstr>
      </vt:variant>
      <vt:variant>
        <vt:lpwstr/>
      </vt:variant>
      <vt:variant>
        <vt:i4>5767256</vt:i4>
      </vt:variant>
      <vt:variant>
        <vt:i4>4569</vt:i4>
      </vt:variant>
      <vt:variant>
        <vt:i4>0</vt:i4>
      </vt:variant>
      <vt:variant>
        <vt:i4>5</vt:i4>
      </vt:variant>
      <vt:variant>
        <vt:lpwstr>http://www.blhr.org/media/documents/Buletin_32_-_September_2014.doc</vt:lpwstr>
      </vt:variant>
      <vt:variant>
        <vt:lpwstr/>
      </vt:variant>
      <vt:variant>
        <vt:i4>589836</vt:i4>
      </vt:variant>
      <vt:variant>
        <vt:i4>4566</vt:i4>
      </vt:variant>
      <vt:variant>
        <vt:i4>0</vt:i4>
      </vt:variant>
      <vt:variant>
        <vt:i4>5</vt:i4>
      </vt:variant>
      <vt:variant>
        <vt:lpwstr>http://cmiskp.echr.coe.int/tkp197/view.asp?action=html&amp;documentId=900778&amp;portal=hbkm&amp;source=externalbydocnumber&amp;table=F69A27FD8FB86142BF01C1166DEA398649</vt:lpwstr>
      </vt:variant>
      <vt:variant>
        <vt:lpwstr/>
      </vt:variant>
      <vt:variant>
        <vt:i4>7667721</vt:i4>
      </vt:variant>
      <vt:variant>
        <vt:i4>4563</vt:i4>
      </vt:variant>
      <vt:variant>
        <vt:i4>0</vt:i4>
      </vt:variant>
      <vt:variant>
        <vt:i4>5</vt:i4>
      </vt:variant>
      <vt:variant>
        <vt:lpwstr>http://www.blhr.org/media/documents/Bulletin_17_february_2012.doc</vt:lpwstr>
      </vt:variant>
      <vt:variant>
        <vt:lpwstr/>
      </vt:variant>
      <vt:variant>
        <vt:i4>655375</vt:i4>
      </vt:variant>
      <vt:variant>
        <vt:i4>4560</vt:i4>
      </vt:variant>
      <vt:variant>
        <vt:i4>0</vt:i4>
      </vt:variant>
      <vt:variant>
        <vt:i4>5</vt:i4>
      </vt:variant>
      <vt:variant>
        <vt:lpwstr>http://cmiskp.echr.coe.int/tkp197/view.asp?action=html&amp;documentId=895401&amp;portal=hbkm&amp;source=externalbydocnumber&amp;table=F69A27FD8FB86142BF01C1166DEA398649</vt:lpwstr>
      </vt:variant>
      <vt:variant>
        <vt:lpwstr/>
      </vt:variant>
      <vt:variant>
        <vt:i4>1114214</vt:i4>
      </vt:variant>
      <vt:variant>
        <vt:i4>4557</vt:i4>
      </vt:variant>
      <vt:variant>
        <vt:i4>0</vt:i4>
      </vt:variant>
      <vt:variant>
        <vt:i4>5</vt:i4>
      </vt:variant>
      <vt:variant>
        <vt:lpwstr>http://www.blhr.org/media/documents/Bulletin_14_noemvri_2011.doc</vt:lpwstr>
      </vt:variant>
      <vt:variant>
        <vt:lpwstr/>
      </vt:variant>
      <vt:variant>
        <vt:i4>524291</vt:i4>
      </vt:variant>
      <vt:variant>
        <vt:i4>4554</vt:i4>
      </vt:variant>
      <vt:variant>
        <vt:i4>0</vt:i4>
      </vt:variant>
      <vt:variant>
        <vt:i4>5</vt:i4>
      </vt:variant>
      <vt:variant>
        <vt:lpwstr>http://cmiskp.echr.coe.int/tkp197/view.asp?action=html&amp;documentId=881284&amp;portal=hbkm&amp;source=externalbydocnumber&amp;table=F69A27FD8FB86142BF01C1166DEA398649</vt:lpwstr>
      </vt:variant>
      <vt:variant>
        <vt:lpwstr/>
      </vt:variant>
      <vt:variant>
        <vt:i4>3801110</vt:i4>
      </vt:variant>
      <vt:variant>
        <vt:i4>4551</vt:i4>
      </vt:variant>
      <vt:variant>
        <vt:i4>0</vt:i4>
      </vt:variant>
      <vt:variant>
        <vt:i4>5</vt:i4>
      </vt:variant>
      <vt:variant>
        <vt:lpwstr>http://www.blhr.org/media/documents/Bulletin_6_February_2011.doc</vt:lpwstr>
      </vt:variant>
      <vt:variant>
        <vt:lpwstr/>
      </vt:variant>
      <vt:variant>
        <vt:i4>983049</vt:i4>
      </vt:variant>
      <vt:variant>
        <vt:i4>4548</vt:i4>
      </vt:variant>
      <vt:variant>
        <vt:i4>0</vt:i4>
      </vt:variant>
      <vt:variant>
        <vt:i4>5</vt:i4>
      </vt:variant>
      <vt:variant>
        <vt:lpwstr>http://cmiskp.echr.coe.int/tkp197/view.asp?action=html&amp;documentId=877846&amp;portal=hbkm&amp;source=externalbydocnumber&amp;table=F69A27FD8FB86142BF01C1166DEA398649</vt:lpwstr>
      </vt:variant>
      <vt:variant>
        <vt:lpwstr/>
      </vt:variant>
      <vt:variant>
        <vt:i4>3473417</vt:i4>
      </vt:variant>
      <vt:variant>
        <vt:i4>4545</vt:i4>
      </vt:variant>
      <vt:variant>
        <vt:i4>0</vt:i4>
      </vt:variant>
      <vt:variant>
        <vt:i4>5</vt:i4>
      </vt:variant>
      <vt:variant>
        <vt:lpwstr>http://www.blhr.org/media/documents/Bulletin_4_december_2010.doc</vt:lpwstr>
      </vt:variant>
      <vt:variant>
        <vt:lpwstr/>
      </vt:variant>
      <vt:variant>
        <vt:i4>6815785</vt:i4>
      </vt:variant>
      <vt:variant>
        <vt:i4>4542</vt:i4>
      </vt:variant>
      <vt:variant>
        <vt:i4>0</vt:i4>
      </vt:variant>
      <vt:variant>
        <vt:i4>5</vt:i4>
      </vt:variant>
      <vt:variant>
        <vt:lpwstr>http://hudoc.echr.coe.int/sites/eng/pages/search.aspx?i=001-146675</vt:lpwstr>
      </vt:variant>
      <vt:variant>
        <vt:lpwstr/>
      </vt:variant>
      <vt:variant>
        <vt:i4>589943</vt:i4>
      </vt:variant>
      <vt:variant>
        <vt:i4>4539</vt:i4>
      </vt:variant>
      <vt:variant>
        <vt:i4>0</vt:i4>
      </vt:variant>
      <vt:variant>
        <vt:i4>5</vt:i4>
      </vt:variant>
      <vt:variant>
        <vt:lpwstr>http://www.blhr.org/media/documents/Buletin_33_October_2014.doc</vt:lpwstr>
      </vt:variant>
      <vt:variant>
        <vt:lpwstr/>
      </vt:variant>
      <vt:variant>
        <vt:i4>131081</vt:i4>
      </vt:variant>
      <vt:variant>
        <vt:i4>4536</vt:i4>
      </vt:variant>
      <vt:variant>
        <vt:i4>0</vt:i4>
      </vt:variant>
      <vt:variant>
        <vt:i4>5</vt:i4>
      </vt:variant>
      <vt:variant>
        <vt:lpwstr>http://cmiskp.echr.coe.int/tkp197/view.asp?action=html&amp;documentId=907054&amp;portal=hbkm&amp;source=externalbydocnumber&amp;table=F69A27FD8FB86142BF01C1166DEA398649</vt:lpwstr>
      </vt:variant>
      <vt:variant>
        <vt:lpwstr/>
      </vt:variant>
      <vt:variant>
        <vt:i4>8060928</vt:i4>
      </vt:variant>
      <vt:variant>
        <vt:i4>4533</vt:i4>
      </vt:variant>
      <vt:variant>
        <vt:i4>0</vt:i4>
      </vt:variant>
      <vt:variant>
        <vt:i4>5</vt:i4>
      </vt:variant>
      <vt:variant>
        <vt:lpwstr>http://www.blhr.org/media/documents/Bulletin_19_april_2012.doc</vt:lpwstr>
      </vt:variant>
      <vt:variant>
        <vt:lpwstr/>
      </vt:variant>
      <vt:variant>
        <vt:i4>917512</vt:i4>
      </vt:variant>
      <vt:variant>
        <vt:i4>4530</vt:i4>
      </vt:variant>
      <vt:variant>
        <vt:i4>0</vt:i4>
      </vt:variant>
      <vt:variant>
        <vt:i4>5</vt:i4>
      </vt:variant>
      <vt:variant>
        <vt:lpwstr>http://cmiskp.echr.coe.int/tkp197/view.asp?action=html&amp;documentId=902018&amp;portal=hbkm&amp;source=externalbydocnumber&amp;table=F69A27FD8FB86142BF01C1166DEA398649</vt:lpwstr>
      </vt:variant>
      <vt:variant>
        <vt:lpwstr/>
      </vt:variant>
      <vt:variant>
        <vt:i4>7667721</vt:i4>
      </vt:variant>
      <vt:variant>
        <vt:i4>4527</vt:i4>
      </vt:variant>
      <vt:variant>
        <vt:i4>0</vt:i4>
      </vt:variant>
      <vt:variant>
        <vt:i4>5</vt:i4>
      </vt:variant>
      <vt:variant>
        <vt:lpwstr>http://www.blhr.org/media/documents/Bulletin_17_february_2012.doc</vt:lpwstr>
      </vt:variant>
      <vt:variant>
        <vt:lpwstr/>
      </vt:variant>
      <vt:variant>
        <vt:i4>917506</vt:i4>
      </vt:variant>
      <vt:variant>
        <vt:i4>4524</vt:i4>
      </vt:variant>
      <vt:variant>
        <vt:i4>0</vt:i4>
      </vt:variant>
      <vt:variant>
        <vt:i4>5</vt:i4>
      </vt:variant>
      <vt:variant>
        <vt:lpwstr>http://cmiskp.echr.coe.int/tkp197/view.asp?action=html&amp;documentId=898100&amp;portal=hbkm&amp;source=externalbydocnumber&amp;table=F69A27FD8FB86142BF01C1166DEA398649</vt:lpwstr>
      </vt:variant>
      <vt:variant>
        <vt:lpwstr/>
      </vt:variant>
      <vt:variant>
        <vt:i4>262252</vt:i4>
      </vt:variant>
      <vt:variant>
        <vt:i4>4521</vt:i4>
      </vt:variant>
      <vt:variant>
        <vt:i4>0</vt:i4>
      </vt:variant>
      <vt:variant>
        <vt:i4>5</vt:i4>
      </vt:variant>
      <vt:variant>
        <vt:lpwstr>http://www.blhr.org/media/documents/Bulletin_16_january_2012.doc</vt:lpwstr>
      </vt:variant>
      <vt:variant>
        <vt:lpwstr/>
      </vt:variant>
      <vt:variant>
        <vt:i4>327687</vt:i4>
      </vt:variant>
      <vt:variant>
        <vt:i4>4518</vt:i4>
      </vt:variant>
      <vt:variant>
        <vt:i4>0</vt:i4>
      </vt:variant>
      <vt:variant>
        <vt:i4>5</vt:i4>
      </vt:variant>
      <vt:variant>
        <vt:lpwstr>http://cmiskp.echr.coe.int/tkp197/view.asp?action=html&amp;documentId=899248&amp;portal=hbkm&amp;source=externalbydocnumber&amp;table=F69A27FD8FB86142BF01C1166DEA398649</vt:lpwstr>
      </vt:variant>
      <vt:variant>
        <vt:lpwstr/>
      </vt:variant>
      <vt:variant>
        <vt:i4>262252</vt:i4>
      </vt:variant>
      <vt:variant>
        <vt:i4>4515</vt:i4>
      </vt:variant>
      <vt:variant>
        <vt:i4>0</vt:i4>
      </vt:variant>
      <vt:variant>
        <vt:i4>5</vt:i4>
      </vt:variant>
      <vt:variant>
        <vt:lpwstr>http://www.blhr.org/media/documents/Bulletin_16_january_2012.doc</vt:lpwstr>
      </vt:variant>
      <vt:variant>
        <vt:lpwstr/>
      </vt:variant>
      <vt:variant>
        <vt:i4>524296</vt:i4>
      </vt:variant>
      <vt:variant>
        <vt:i4>4512</vt:i4>
      </vt:variant>
      <vt:variant>
        <vt:i4>0</vt:i4>
      </vt:variant>
      <vt:variant>
        <vt:i4>5</vt:i4>
      </vt:variant>
      <vt:variant>
        <vt:lpwstr>http://cmiskp.echr.coe.int/tkp197/view.asp?action=html&amp;documentId=896443&amp;portal=hbkm&amp;source=externalbydocnumber&amp;table=F69A27FD8FB86142BF01C1166DEA398649</vt:lpwstr>
      </vt:variant>
      <vt:variant>
        <vt:lpwstr/>
      </vt:variant>
      <vt:variant>
        <vt:i4>6946820</vt:i4>
      </vt:variant>
      <vt:variant>
        <vt:i4>4509</vt:i4>
      </vt:variant>
      <vt:variant>
        <vt:i4>0</vt:i4>
      </vt:variant>
      <vt:variant>
        <vt:i4>5</vt:i4>
      </vt:variant>
      <vt:variant>
        <vt:lpwstr>http://www.blhr.org/media/documents/Bulletin_15_december_2011.doc</vt:lpwstr>
      </vt:variant>
      <vt:variant>
        <vt:lpwstr/>
      </vt:variant>
      <vt:variant>
        <vt:i4>65545</vt:i4>
      </vt:variant>
      <vt:variant>
        <vt:i4>4506</vt:i4>
      </vt:variant>
      <vt:variant>
        <vt:i4>0</vt:i4>
      </vt:variant>
      <vt:variant>
        <vt:i4>5</vt:i4>
      </vt:variant>
      <vt:variant>
        <vt:lpwstr>http://cmiskp.echr.coe.int/tkp197/view.asp?action=html&amp;documentId=877848&amp;portal=hbkm&amp;source=externalbydocnumber&amp;table=F69A27FD8FB86142BF01C1166DEA398649</vt:lpwstr>
      </vt:variant>
      <vt:variant>
        <vt:lpwstr/>
      </vt:variant>
      <vt:variant>
        <vt:i4>3473417</vt:i4>
      </vt:variant>
      <vt:variant>
        <vt:i4>4503</vt:i4>
      </vt:variant>
      <vt:variant>
        <vt:i4>0</vt:i4>
      </vt:variant>
      <vt:variant>
        <vt:i4>5</vt:i4>
      </vt:variant>
      <vt:variant>
        <vt:lpwstr>http://www.blhr.org/media/documents/Bulletin_4_december_2010.doc</vt:lpwstr>
      </vt:variant>
      <vt:variant>
        <vt:lpwstr/>
      </vt:variant>
      <vt:variant>
        <vt:i4>983049</vt:i4>
      </vt:variant>
      <vt:variant>
        <vt:i4>4500</vt:i4>
      </vt:variant>
      <vt:variant>
        <vt:i4>0</vt:i4>
      </vt:variant>
      <vt:variant>
        <vt:i4>5</vt:i4>
      </vt:variant>
      <vt:variant>
        <vt:lpwstr>http://cmiskp.echr.coe.int/tkp197/view.asp?action=html&amp;documentId=877846&amp;portal=hbkm&amp;source=externalbydocnumber&amp;table=F69A27FD8FB86142BF01C1166DEA398649</vt:lpwstr>
      </vt:variant>
      <vt:variant>
        <vt:lpwstr/>
      </vt:variant>
      <vt:variant>
        <vt:i4>3473417</vt:i4>
      </vt:variant>
      <vt:variant>
        <vt:i4>4497</vt:i4>
      </vt:variant>
      <vt:variant>
        <vt:i4>0</vt:i4>
      </vt:variant>
      <vt:variant>
        <vt:i4>5</vt:i4>
      </vt:variant>
      <vt:variant>
        <vt:lpwstr>http://www.blhr.org/media/documents/Bulletin_4_december_2010.doc</vt:lpwstr>
      </vt:variant>
      <vt:variant>
        <vt:lpwstr/>
      </vt:variant>
      <vt:variant>
        <vt:i4>524299</vt:i4>
      </vt:variant>
      <vt:variant>
        <vt:i4>4494</vt:i4>
      </vt:variant>
      <vt:variant>
        <vt:i4>0</vt:i4>
      </vt:variant>
      <vt:variant>
        <vt:i4>5</vt:i4>
      </vt:variant>
      <vt:variant>
        <vt:lpwstr>http://cmiskp.echr.coe.int/tkp197/view.asp?action=html&amp;documentId=876970&amp;portal=hbkm&amp;source=externalbydocnumber&amp;table=F69A27FD8FB86142BF01C1166DEA398649</vt:lpwstr>
      </vt:variant>
      <vt:variant>
        <vt:lpwstr/>
      </vt:variant>
      <vt:variant>
        <vt:i4>2949123</vt:i4>
      </vt:variant>
      <vt:variant>
        <vt:i4>4491</vt:i4>
      </vt:variant>
      <vt:variant>
        <vt:i4>0</vt:i4>
      </vt:variant>
      <vt:variant>
        <vt:i4>5</vt:i4>
      </vt:variant>
      <vt:variant>
        <vt:lpwstr>http://www.blhr.org/media/documents/Bulletin_3_november_2010.doc</vt:lpwstr>
      </vt:variant>
      <vt:variant>
        <vt:lpwstr/>
      </vt:variant>
      <vt:variant>
        <vt:i4>4587602</vt:i4>
      </vt:variant>
      <vt:variant>
        <vt:i4>4488</vt:i4>
      </vt:variant>
      <vt:variant>
        <vt:i4>0</vt:i4>
      </vt:variant>
      <vt:variant>
        <vt:i4>5</vt:i4>
      </vt:variant>
      <vt:variant>
        <vt:lpwstr>http://curia.europa.eu/juris/document/document.jsf?text=&amp;docid=161288&amp;pageIndex=0&amp;doclang=EN</vt:lpwstr>
      </vt:variant>
      <vt:variant>
        <vt:lpwstr/>
      </vt:variant>
      <vt:variant>
        <vt:i4>7536729</vt:i4>
      </vt:variant>
      <vt:variant>
        <vt:i4>4485</vt:i4>
      </vt:variant>
      <vt:variant>
        <vt:i4>0</vt:i4>
      </vt:variant>
      <vt:variant>
        <vt:i4>5</vt:i4>
      </vt:variant>
      <vt:variant>
        <vt:lpwstr>http://www.blhr.org/media/documents/Buletin_36_-_January.doc</vt:lpwstr>
      </vt:variant>
      <vt:variant>
        <vt:lpwstr/>
      </vt:variant>
      <vt:variant>
        <vt:i4>6881320</vt:i4>
      </vt:variant>
      <vt:variant>
        <vt:i4>4482</vt:i4>
      </vt:variant>
      <vt:variant>
        <vt:i4>0</vt:i4>
      </vt:variant>
      <vt:variant>
        <vt:i4>5</vt:i4>
      </vt:variant>
      <vt:variant>
        <vt:lpwstr>http://hudoc.echr.coe.int/sites/eng/pages/search.aspx?i=001-150704</vt:lpwstr>
      </vt:variant>
      <vt:variant>
        <vt:lpwstr/>
      </vt:variant>
      <vt:variant>
        <vt:i4>7536729</vt:i4>
      </vt:variant>
      <vt:variant>
        <vt:i4>4479</vt:i4>
      </vt:variant>
      <vt:variant>
        <vt:i4>0</vt:i4>
      </vt:variant>
      <vt:variant>
        <vt:i4>5</vt:i4>
      </vt:variant>
      <vt:variant>
        <vt:lpwstr>http://www.blhr.org/media/documents/Buletin_36_-_January.doc</vt:lpwstr>
      </vt:variant>
      <vt:variant>
        <vt:lpwstr/>
      </vt:variant>
      <vt:variant>
        <vt:i4>6357025</vt:i4>
      </vt:variant>
      <vt:variant>
        <vt:i4>4476</vt:i4>
      </vt:variant>
      <vt:variant>
        <vt:i4>0</vt:i4>
      </vt:variant>
      <vt:variant>
        <vt:i4>5</vt:i4>
      </vt:variant>
      <vt:variant>
        <vt:lpwstr>http://hudoc.echr.coe.int/sites/eng/pages/search.aspx?i=001-150299</vt:lpwstr>
      </vt:variant>
      <vt:variant>
        <vt:lpwstr/>
      </vt:variant>
      <vt:variant>
        <vt:i4>7536729</vt:i4>
      </vt:variant>
      <vt:variant>
        <vt:i4>4473</vt:i4>
      </vt:variant>
      <vt:variant>
        <vt:i4>0</vt:i4>
      </vt:variant>
      <vt:variant>
        <vt:i4>5</vt:i4>
      </vt:variant>
      <vt:variant>
        <vt:lpwstr>http://www.blhr.org/media/documents/Buletin_36_-_January.doc</vt:lpwstr>
      </vt:variant>
      <vt:variant>
        <vt:lpwstr/>
      </vt:variant>
      <vt:variant>
        <vt:i4>6946855</vt:i4>
      </vt:variant>
      <vt:variant>
        <vt:i4>4470</vt:i4>
      </vt:variant>
      <vt:variant>
        <vt:i4>0</vt:i4>
      </vt:variant>
      <vt:variant>
        <vt:i4>5</vt:i4>
      </vt:variant>
      <vt:variant>
        <vt:lpwstr>http://hudoc.echr.coe.int/sites/eng/pages/search.aspx?i=001-148273</vt:lpwstr>
      </vt:variant>
      <vt:variant>
        <vt:lpwstr/>
      </vt:variant>
      <vt:variant>
        <vt:i4>7536729</vt:i4>
      </vt:variant>
      <vt:variant>
        <vt:i4>4467</vt:i4>
      </vt:variant>
      <vt:variant>
        <vt:i4>0</vt:i4>
      </vt:variant>
      <vt:variant>
        <vt:i4>5</vt:i4>
      </vt:variant>
      <vt:variant>
        <vt:lpwstr>http://www.blhr.org/media/documents/Buletin_36_-_January.doc</vt:lpwstr>
      </vt:variant>
      <vt:variant>
        <vt:lpwstr/>
      </vt:variant>
      <vt:variant>
        <vt:i4>7143471</vt:i4>
      </vt:variant>
      <vt:variant>
        <vt:i4>4464</vt:i4>
      </vt:variant>
      <vt:variant>
        <vt:i4>0</vt:i4>
      </vt:variant>
      <vt:variant>
        <vt:i4>5</vt:i4>
      </vt:variant>
      <vt:variant>
        <vt:lpwstr>http://hudoc.echr.coe.int/sites/eng/pages/search.aspx?i=001-150770</vt:lpwstr>
      </vt:variant>
      <vt:variant>
        <vt:lpwstr/>
      </vt:variant>
      <vt:variant>
        <vt:i4>7536729</vt:i4>
      </vt:variant>
      <vt:variant>
        <vt:i4>4461</vt:i4>
      </vt:variant>
      <vt:variant>
        <vt:i4>0</vt:i4>
      </vt:variant>
      <vt:variant>
        <vt:i4>5</vt:i4>
      </vt:variant>
      <vt:variant>
        <vt:lpwstr>http://www.blhr.org/media/documents/Buletin_36_-_January.doc</vt:lpwstr>
      </vt:variant>
      <vt:variant>
        <vt:lpwstr/>
      </vt:variant>
      <vt:variant>
        <vt:i4>7012384</vt:i4>
      </vt:variant>
      <vt:variant>
        <vt:i4>4458</vt:i4>
      </vt:variant>
      <vt:variant>
        <vt:i4>0</vt:i4>
      </vt:variant>
      <vt:variant>
        <vt:i4>5</vt:i4>
      </vt:variant>
      <vt:variant>
        <vt:lpwstr>http://hudoc.echr.coe.int/sites/eng/pages/search.aspx?i=001-149111</vt:lpwstr>
      </vt:variant>
      <vt:variant>
        <vt:lpwstr/>
      </vt:variant>
      <vt:variant>
        <vt:i4>3604524</vt:i4>
      </vt:variant>
      <vt:variant>
        <vt:i4>4455</vt:i4>
      </vt:variant>
      <vt:variant>
        <vt:i4>0</vt:i4>
      </vt:variant>
      <vt:variant>
        <vt:i4>5</vt:i4>
      </vt:variant>
      <vt:variant>
        <vt:lpwstr>http://www.blhr.org/media/documents/Bulletin_35_-_December_2014.doc</vt:lpwstr>
      </vt:variant>
      <vt:variant>
        <vt:lpwstr/>
      </vt:variant>
      <vt:variant>
        <vt:i4>7209005</vt:i4>
      </vt:variant>
      <vt:variant>
        <vt:i4>4452</vt:i4>
      </vt:variant>
      <vt:variant>
        <vt:i4>0</vt:i4>
      </vt:variant>
      <vt:variant>
        <vt:i4>5</vt:i4>
      </vt:variant>
      <vt:variant>
        <vt:lpwstr>http://hudoc.echr.coe.int/sites/eng/pages/search.aspx?i=001-147326</vt:lpwstr>
      </vt:variant>
      <vt:variant>
        <vt:lpwstr/>
      </vt:variant>
      <vt:variant>
        <vt:i4>589943</vt:i4>
      </vt:variant>
      <vt:variant>
        <vt:i4>4449</vt:i4>
      </vt:variant>
      <vt:variant>
        <vt:i4>0</vt:i4>
      </vt:variant>
      <vt:variant>
        <vt:i4>5</vt:i4>
      </vt:variant>
      <vt:variant>
        <vt:lpwstr>http://www.blhr.org/media/documents/Buletin_33_October_2014.doc</vt:lpwstr>
      </vt:variant>
      <vt:variant>
        <vt:lpwstr/>
      </vt:variant>
      <vt:variant>
        <vt:i4>6946860</vt:i4>
      </vt:variant>
      <vt:variant>
        <vt:i4>4446</vt:i4>
      </vt:variant>
      <vt:variant>
        <vt:i4>0</vt:i4>
      </vt:variant>
      <vt:variant>
        <vt:i4>5</vt:i4>
      </vt:variant>
      <vt:variant>
        <vt:lpwstr>http://hudoc.echr.coe.int/sites/eng/pages/search.aspx?i=001-147332</vt:lpwstr>
      </vt:variant>
      <vt:variant>
        <vt:lpwstr/>
      </vt:variant>
      <vt:variant>
        <vt:i4>589943</vt:i4>
      </vt:variant>
      <vt:variant>
        <vt:i4>4443</vt:i4>
      </vt:variant>
      <vt:variant>
        <vt:i4>0</vt:i4>
      </vt:variant>
      <vt:variant>
        <vt:i4>5</vt:i4>
      </vt:variant>
      <vt:variant>
        <vt:lpwstr>http://www.blhr.org/media/documents/Buletin_33_October_2014.doc</vt:lpwstr>
      </vt:variant>
      <vt:variant>
        <vt:lpwstr/>
      </vt:variant>
      <vt:variant>
        <vt:i4>6881320</vt:i4>
      </vt:variant>
      <vt:variant>
        <vt:i4>4440</vt:i4>
      </vt:variant>
      <vt:variant>
        <vt:i4>0</vt:i4>
      </vt:variant>
      <vt:variant>
        <vt:i4>5</vt:i4>
      </vt:variant>
      <vt:variant>
        <vt:lpwstr>http://hudoc.echr.coe.int/sites/eng/pages/search.aspx?i=001-146361</vt:lpwstr>
      </vt:variant>
      <vt:variant>
        <vt:lpwstr/>
      </vt:variant>
      <vt:variant>
        <vt:i4>5767256</vt:i4>
      </vt:variant>
      <vt:variant>
        <vt:i4>4437</vt:i4>
      </vt:variant>
      <vt:variant>
        <vt:i4>0</vt:i4>
      </vt:variant>
      <vt:variant>
        <vt:i4>5</vt:i4>
      </vt:variant>
      <vt:variant>
        <vt:lpwstr>http://www.blhr.org/media/documents/Buletin_32_-_September_2014.doc</vt:lpwstr>
      </vt:variant>
      <vt:variant>
        <vt:lpwstr/>
      </vt:variant>
      <vt:variant>
        <vt:i4>7077925</vt:i4>
      </vt:variant>
      <vt:variant>
        <vt:i4>4434</vt:i4>
      </vt:variant>
      <vt:variant>
        <vt:i4>0</vt:i4>
      </vt:variant>
      <vt:variant>
        <vt:i4>5</vt:i4>
      </vt:variant>
      <vt:variant>
        <vt:lpwstr>http://hudoc.echr.coe.int/sites/eng/pages/search.aspx?i=001-145582</vt:lpwstr>
      </vt:variant>
      <vt:variant>
        <vt:lpwstr/>
      </vt:variant>
      <vt:variant>
        <vt:i4>4587592</vt:i4>
      </vt:variant>
      <vt:variant>
        <vt:i4>4431</vt:i4>
      </vt:variant>
      <vt:variant>
        <vt:i4>0</vt:i4>
      </vt:variant>
      <vt:variant>
        <vt:i4>5</vt:i4>
      </vt:variant>
      <vt:variant>
        <vt:lpwstr>http://www.blhr.org/media/documents/Buletin_31_-_August_2014.doc</vt:lpwstr>
      </vt:variant>
      <vt:variant>
        <vt:lpwstr/>
      </vt:variant>
      <vt:variant>
        <vt:i4>7143464</vt:i4>
      </vt:variant>
      <vt:variant>
        <vt:i4>4428</vt:i4>
      </vt:variant>
      <vt:variant>
        <vt:i4>0</vt:i4>
      </vt:variant>
      <vt:variant>
        <vt:i4>5</vt:i4>
      </vt:variant>
      <vt:variant>
        <vt:lpwstr>http://hudoc.echr.coe.int/sites/eng/pages/search.aspx?i=001-145355</vt:lpwstr>
      </vt:variant>
      <vt:variant>
        <vt:lpwstr/>
      </vt:variant>
      <vt:variant>
        <vt:i4>4587592</vt:i4>
      </vt:variant>
      <vt:variant>
        <vt:i4>4425</vt:i4>
      </vt:variant>
      <vt:variant>
        <vt:i4>0</vt:i4>
      </vt:variant>
      <vt:variant>
        <vt:i4>5</vt:i4>
      </vt:variant>
      <vt:variant>
        <vt:lpwstr>http://www.blhr.org/media/documents/Buletin_31_-_August_2014.doc</vt:lpwstr>
      </vt:variant>
      <vt:variant>
        <vt:lpwstr/>
      </vt:variant>
      <vt:variant>
        <vt:i4>5439581</vt:i4>
      </vt:variant>
      <vt:variant>
        <vt:i4>4422</vt:i4>
      </vt:variant>
      <vt:variant>
        <vt:i4>0</vt:i4>
      </vt:variant>
      <vt:variant>
        <vt:i4>5</vt:i4>
      </vt:variant>
      <vt:variant>
        <vt:lpwstr>http://hudoc.echr.coe.int/sites/eng/pages/search.aspx</vt:lpwstr>
      </vt:variant>
      <vt:variant>
        <vt:lpwstr>{"appno":["37359/09"]}</vt:lpwstr>
      </vt:variant>
      <vt:variant>
        <vt:i4>6553643</vt:i4>
      </vt:variant>
      <vt:variant>
        <vt:i4>4419</vt:i4>
      </vt:variant>
      <vt:variant>
        <vt:i4>0</vt:i4>
      </vt:variant>
      <vt:variant>
        <vt:i4>5</vt:i4>
      </vt:variant>
      <vt:variant>
        <vt:lpwstr>http://hudoc.echr.coe.int/sites/eng/pages/search.aspx?i=001-145768</vt:lpwstr>
      </vt:variant>
      <vt:variant>
        <vt:lpwstr/>
      </vt:variant>
      <vt:variant>
        <vt:i4>7799845</vt:i4>
      </vt:variant>
      <vt:variant>
        <vt:i4>4416</vt:i4>
      </vt:variant>
      <vt:variant>
        <vt:i4>0</vt:i4>
      </vt:variant>
      <vt:variant>
        <vt:i4>5</vt:i4>
      </vt:variant>
      <vt:variant>
        <vt:lpwstr>http://www.blhr.org/media/documents/Buletin_30_юли_2014.doc</vt:lpwstr>
      </vt:variant>
      <vt:variant>
        <vt:lpwstr/>
      </vt:variant>
      <vt:variant>
        <vt:i4>7077924</vt:i4>
      </vt:variant>
      <vt:variant>
        <vt:i4>4413</vt:i4>
      </vt:variant>
      <vt:variant>
        <vt:i4>0</vt:i4>
      </vt:variant>
      <vt:variant>
        <vt:i4>5</vt:i4>
      </vt:variant>
      <vt:variant>
        <vt:lpwstr>http://hudoc.echr.coe.int/sites/eng/pages/search.aspx?i=001-144681</vt:lpwstr>
      </vt:variant>
      <vt:variant>
        <vt:lpwstr/>
      </vt:variant>
      <vt:variant>
        <vt:i4>5701633</vt:i4>
      </vt:variant>
      <vt:variant>
        <vt:i4>4410</vt:i4>
      </vt:variant>
      <vt:variant>
        <vt:i4>0</vt:i4>
      </vt:variant>
      <vt:variant>
        <vt:i4>5</vt:i4>
      </vt:variant>
      <vt:variant>
        <vt:lpwstr>http://maric/</vt:lpwstr>
      </vt:variant>
      <vt:variant>
        <vt:lpwstr/>
      </vt:variant>
      <vt:variant>
        <vt:i4>1179762</vt:i4>
      </vt:variant>
      <vt:variant>
        <vt:i4>4407</vt:i4>
      </vt:variant>
      <vt:variant>
        <vt:i4>0</vt:i4>
      </vt:variant>
      <vt:variant>
        <vt:i4>5</vt:i4>
      </vt:variant>
      <vt:variant>
        <vt:lpwstr>http://www.blhr.org/media/documents/Buletin_29_june_2014.doc</vt:lpwstr>
      </vt:variant>
      <vt:variant>
        <vt:lpwstr/>
      </vt:variant>
      <vt:variant>
        <vt:i4>6619173</vt:i4>
      </vt:variant>
      <vt:variant>
        <vt:i4>4404</vt:i4>
      </vt:variant>
      <vt:variant>
        <vt:i4>0</vt:i4>
      </vt:variant>
      <vt:variant>
        <vt:i4>5</vt:i4>
      </vt:variant>
      <vt:variant>
        <vt:lpwstr>http://hudoc.echr.coe.int/sites/eng/pages/search.aspx?i=001-144997</vt:lpwstr>
      </vt:variant>
      <vt:variant>
        <vt:lpwstr/>
      </vt:variant>
      <vt:variant>
        <vt:i4>1179762</vt:i4>
      </vt:variant>
      <vt:variant>
        <vt:i4>4401</vt:i4>
      </vt:variant>
      <vt:variant>
        <vt:i4>0</vt:i4>
      </vt:variant>
      <vt:variant>
        <vt:i4>5</vt:i4>
      </vt:variant>
      <vt:variant>
        <vt:lpwstr>http://www.blhr.org/media/documents/Buletin_29_june_2014.doc</vt:lpwstr>
      </vt:variant>
      <vt:variant>
        <vt:lpwstr/>
      </vt:variant>
      <vt:variant>
        <vt:i4>6881322</vt:i4>
      </vt:variant>
      <vt:variant>
        <vt:i4>4398</vt:i4>
      </vt:variant>
      <vt:variant>
        <vt:i4>0</vt:i4>
      </vt:variant>
      <vt:variant>
        <vt:i4>5</vt:i4>
      </vt:variant>
      <vt:variant>
        <vt:lpwstr>http://hudoc.echr.coe.int/sites/eng/pages/search.aspx?i=001-144361</vt:lpwstr>
      </vt:variant>
      <vt:variant>
        <vt:lpwstr/>
      </vt:variant>
      <vt:variant>
        <vt:i4>1179762</vt:i4>
      </vt:variant>
      <vt:variant>
        <vt:i4>4395</vt:i4>
      </vt:variant>
      <vt:variant>
        <vt:i4>0</vt:i4>
      </vt:variant>
      <vt:variant>
        <vt:i4>5</vt:i4>
      </vt:variant>
      <vt:variant>
        <vt:lpwstr>http://www.blhr.org/media/documents/Buletin_29_june_2014.doc</vt:lpwstr>
      </vt:variant>
      <vt:variant>
        <vt:lpwstr/>
      </vt:variant>
      <vt:variant>
        <vt:i4>7143465</vt:i4>
      </vt:variant>
      <vt:variant>
        <vt:i4>4392</vt:i4>
      </vt:variant>
      <vt:variant>
        <vt:i4>0</vt:i4>
      </vt:variant>
      <vt:variant>
        <vt:i4>5</vt:i4>
      </vt:variant>
      <vt:variant>
        <vt:lpwstr>http://hudoc.echr.coe.int/sites/eng/pages/search.aspx?i=001-144355</vt:lpwstr>
      </vt:variant>
      <vt:variant>
        <vt:lpwstr/>
      </vt:variant>
      <vt:variant>
        <vt:i4>1179762</vt:i4>
      </vt:variant>
      <vt:variant>
        <vt:i4>4389</vt:i4>
      </vt:variant>
      <vt:variant>
        <vt:i4>0</vt:i4>
      </vt:variant>
      <vt:variant>
        <vt:i4>5</vt:i4>
      </vt:variant>
      <vt:variant>
        <vt:lpwstr>http://www.blhr.org/media/documents/Buletin_29_june_2014.doc</vt:lpwstr>
      </vt:variant>
      <vt:variant>
        <vt:lpwstr/>
      </vt:variant>
      <vt:variant>
        <vt:i4>7209004</vt:i4>
      </vt:variant>
      <vt:variant>
        <vt:i4>4386</vt:i4>
      </vt:variant>
      <vt:variant>
        <vt:i4>0</vt:i4>
      </vt:variant>
      <vt:variant>
        <vt:i4>5</vt:i4>
      </vt:variant>
      <vt:variant>
        <vt:lpwstr>http://hudoc.echr.coe.int/sites/eng/pages/search.aspx?i=001-142461</vt:lpwstr>
      </vt:variant>
      <vt:variant>
        <vt:lpwstr/>
      </vt:variant>
      <vt:variant>
        <vt:i4>917543</vt:i4>
      </vt:variant>
      <vt:variant>
        <vt:i4>4383</vt:i4>
      </vt:variant>
      <vt:variant>
        <vt:i4>0</vt:i4>
      </vt:variant>
      <vt:variant>
        <vt:i4>5</vt:i4>
      </vt:variant>
      <vt:variant>
        <vt:lpwstr>http://www.blhr.org/media/documents/Buletin_27_april_2.doc</vt:lpwstr>
      </vt:variant>
      <vt:variant>
        <vt:lpwstr/>
      </vt:variant>
      <vt:variant>
        <vt:i4>7143458</vt:i4>
      </vt:variant>
      <vt:variant>
        <vt:i4>4380</vt:i4>
      </vt:variant>
      <vt:variant>
        <vt:i4>0</vt:i4>
      </vt:variant>
      <vt:variant>
        <vt:i4>5</vt:i4>
      </vt:variant>
      <vt:variant>
        <vt:lpwstr>http://hudoc.echr.coe.int/sites/eng/pages/search.aspx?i=001-142086</vt:lpwstr>
      </vt:variant>
      <vt:variant>
        <vt:lpwstr/>
      </vt:variant>
      <vt:variant>
        <vt:i4>3604520</vt:i4>
      </vt:variant>
      <vt:variant>
        <vt:i4>4377</vt:i4>
      </vt:variant>
      <vt:variant>
        <vt:i4>0</vt:i4>
      </vt:variant>
      <vt:variant>
        <vt:i4>5</vt:i4>
      </vt:variant>
      <vt:variant>
        <vt:lpwstr>http://www.blhr.org/media/documents/Buletin_26_mart_2014_1.doc</vt:lpwstr>
      </vt:variant>
      <vt:variant>
        <vt:lpwstr/>
      </vt:variant>
      <vt:variant>
        <vt:i4>6488109</vt:i4>
      </vt:variant>
      <vt:variant>
        <vt:i4>4374</vt:i4>
      </vt:variant>
      <vt:variant>
        <vt:i4>0</vt:i4>
      </vt:variant>
      <vt:variant>
        <vt:i4>5</vt:i4>
      </vt:variant>
      <vt:variant>
        <vt:lpwstr>http://hudoc.echr.coe.int/sites/eng/pages/search.aspx?i=001-141941</vt:lpwstr>
      </vt:variant>
      <vt:variant>
        <vt:lpwstr/>
      </vt:variant>
      <vt:variant>
        <vt:i4>3604520</vt:i4>
      </vt:variant>
      <vt:variant>
        <vt:i4>4371</vt:i4>
      </vt:variant>
      <vt:variant>
        <vt:i4>0</vt:i4>
      </vt:variant>
      <vt:variant>
        <vt:i4>5</vt:i4>
      </vt:variant>
      <vt:variant>
        <vt:lpwstr>http://www.blhr.org/media/documents/Buletin_26_mart_2014_1.doc</vt:lpwstr>
      </vt:variant>
      <vt:variant>
        <vt:lpwstr/>
      </vt:variant>
      <vt:variant>
        <vt:i4>7012398</vt:i4>
      </vt:variant>
      <vt:variant>
        <vt:i4>4368</vt:i4>
      </vt:variant>
      <vt:variant>
        <vt:i4>0</vt:i4>
      </vt:variant>
      <vt:variant>
        <vt:i4>5</vt:i4>
      </vt:variant>
      <vt:variant>
        <vt:lpwstr>http://hudoc.echr.coe.int/sites/eng/pages/search.aspx?i=001-141171</vt:lpwstr>
      </vt:variant>
      <vt:variant>
        <vt:lpwstr/>
      </vt:variant>
      <vt:variant>
        <vt:i4>1638509</vt:i4>
      </vt:variant>
      <vt:variant>
        <vt:i4>4364</vt:i4>
      </vt:variant>
      <vt:variant>
        <vt:i4>0</vt:i4>
      </vt:variant>
      <vt:variant>
        <vt:i4>5</vt:i4>
      </vt:variant>
      <vt:variant>
        <vt:lpwstr>http://www.blhr.org/media/documents/Buletin_25_february_2014.doc</vt:lpwstr>
      </vt:variant>
      <vt:variant>
        <vt:lpwstr/>
      </vt:variant>
      <vt:variant>
        <vt:i4>7733261</vt:i4>
      </vt:variant>
      <vt:variant>
        <vt:i4>4362</vt:i4>
      </vt:variant>
      <vt:variant>
        <vt:i4>0</vt:i4>
      </vt:variant>
      <vt:variant>
        <vt:i4>5</vt:i4>
      </vt:variant>
      <vt:variant>
        <vt:lpwstr>http://www.blhr.org/media/documents/Bulletin_25_february_2014.doc</vt:lpwstr>
      </vt:variant>
      <vt:variant>
        <vt:lpwstr/>
      </vt:variant>
      <vt:variant>
        <vt:i4>6815784</vt:i4>
      </vt:variant>
      <vt:variant>
        <vt:i4>4359</vt:i4>
      </vt:variant>
      <vt:variant>
        <vt:i4>0</vt:i4>
      </vt:variant>
      <vt:variant>
        <vt:i4>5</vt:i4>
      </vt:variant>
      <vt:variant>
        <vt:lpwstr>http://hudoc.echr.coe.int/sites/eng/pages/search.aspx?i=001-141714</vt:lpwstr>
      </vt:variant>
      <vt:variant>
        <vt:lpwstr/>
      </vt:variant>
      <vt:variant>
        <vt:i4>1638509</vt:i4>
      </vt:variant>
      <vt:variant>
        <vt:i4>4356</vt:i4>
      </vt:variant>
      <vt:variant>
        <vt:i4>0</vt:i4>
      </vt:variant>
      <vt:variant>
        <vt:i4>5</vt:i4>
      </vt:variant>
      <vt:variant>
        <vt:lpwstr>http://www.blhr.org/media/documents/Buletin_25_february_2014.doc</vt:lpwstr>
      </vt:variant>
      <vt:variant>
        <vt:lpwstr/>
      </vt:variant>
      <vt:variant>
        <vt:i4>327691</vt:i4>
      </vt:variant>
      <vt:variant>
        <vt:i4>4353</vt:i4>
      </vt:variant>
      <vt:variant>
        <vt:i4>0</vt:i4>
      </vt:variant>
      <vt:variant>
        <vt:i4>5</vt:i4>
      </vt:variant>
      <vt:variant>
        <vt:lpwstr>http://cmiskp.echr.coe.int/tkp197/view.asp?action=html&amp;documentId=905556&amp;portal=hbkm&amp;source=externalbydocnumber&amp;table=F69A27FD8FB86142BF01C1166DEA398649</vt:lpwstr>
      </vt:variant>
      <vt:variant>
        <vt:lpwstr/>
      </vt:variant>
      <vt:variant>
        <vt:i4>8060928</vt:i4>
      </vt:variant>
      <vt:variant>
        <vt:i4>4350</vt:i4>
      </vt:variant>
      <vt:variant>
        <vt:i4>0</vt:i4>
      </vt:variant>
      <vt:variant>
        <vt:i4>5</vt:i4>
      </vt:variant>
      <vt:variant>
        <vt:lpwstr>http://www.blhr.org/media/documents/Bulletin_19_april_2012.doc</vt:lpwstr>
      </vt:variant>
      <vt:variant>
        <vt:lpwstr/>
      </vt:variant>
      <vt:variant>
        <vt:i4>917515</vt:i4>
      </vt:variant>
      <vt:variant>
        <vt:i4>4347</vt:i4>
      </vt:variant>
      <vt:variant>
        <vt:i4>0</vt:i4>
      </vt:variant>
      <vt:variant>
        <vt:i4>5</vt:i4>
      </vt:variant>
      <vt:variant>
        <vt:lpwstr>http://cmiskp.echr.coe.int/tkp197/view.asp?action=html&amp;documentId=896879&amp;portal=hbkm&amp;source=externalbydocnumber&amp;table=F69A27FD8FB86142BF01C1166DEA398649</vt:lpwstr>
      </vt:variant>
      <vt:variant>
        <vt:lpwstr/>
      </vt:variant>
      <vt:variant>
        <vt:i4>6946820</vt:i4>
      </vt:variant>
      <vt:variant>
        <vt:i4>4344</vt:i4>
      </vt:variant>
      <vt:variant>
        <vt:i4>0</vt:i4>
      </vt:variant>
      <vt:variant>
        <vt:i4>5</vt:i4>
      </vt:variant>
      <vt:variant>
        <vt:lpwstr>http://www.blhr.org/media/documents/Bulletin_15_december_2011.doc</vt:lpwstr>
      </vt:variant>
      <vt:variant>
        <vt:lpwstr/>
      </vt:variant>
      <vt:variant>
        <vt:i4>393223</vt:i4>
      </vt:variant>
      <vt:variant>
        <vt:i4>4341</vt:i4>
      </vt:variant>
      <vt:variant>
        <vt:i4>0</vt:i4>
      </vt:variant>
      <vt:variant>
        <vt:i4>5</vt:i4>
      </vt:variant>
      <vt:variant>
        <vt:lpwstr>http://cmiskp.echr.coe.int/tkp197/view.asp?action=html&amp;documentId=895881&amp;portal=hbkm&amp;source=externalbydocnumber&amp;table=F69A27FD8FB86142BF01C1166DEA398649</vt:lpwstr>
      </vt:variant>
      <vt:variant>
        <vt:lpwstr/>
      </vt:variant>
      <vt:variant>
        <vt:i4>1114214</vt:i4>
      </vt:variant>
      <vt:variant>
        <vt:i4>4338</vt:i4>
      </vt:variant>
      <vt:variant>
        <vt:i4>0</vt:i4>
      </vt:variant>
      <vt:variant>
        <vt:i4>5</vt:i4>
      </vt:variant>
      <vt:variant>
        <vt:lpwstr>http://www.blhr.org/media/documents/Bulletin_14_noemvri_2011.doc</vt:lpwstr>
      </vt:variant>
      <vt:variant>
        <vt:lpwstr/>
      </vt:variant>
      <vt:variant>
        <vt:i4>7667752</vt:i4>
      </vt:variant>
      <vt:variant>
        <vt:i4>4335</vt:i4>
      </vt:variant>
      <vt:variant>
        <vt:i4>0</vt:i4>
      </vt:variant>
      <vt:variant>
        <vt:i4>5</vt:i4>
      </vt:variant>
      <vt:variant>
        <vt:lpwstr>http://hudoc.echr.coe.int/sites/fra/pages/search.aspx?i=001-107325</vt:lpwstr>
      </vt:variant>
      <vt:variant>
        <vt:lpwstr/>
      </vt:variant>
      <vt:variant>
        <vt:i4>1114214</vt:i4>
      </vt:variant>
      <vt:variant>
        <vt:i4>4332</vt:i4>
      </vt:variant>
      <vt:variant>
        <vt:i4>0</vt:i4>
      </vt:variant>
      <vt:variant>
        <vt:i4>5</vt:i4>
      </vt:variant>
      <vt:variant>
        <vt:lpwstr>http://www.blhr.org/media/documents/Bulletin_14_noemvri_2011.doc</vt:lpwstr>
      </vt:variant>
      <vt:variant>
        <vt:lpwstr/>
      </vt:variant>
      <vt:variant>
        <vt:i4>7733293</vt:i4>
      </vt:variant>
      <vt:variant>
        <vt:i4>4329</vt:i4>
      </vt:variant>
      <vt:variant>
        <vt:i4>0</vt:i4>
      </vt:variant>
      <vt:variant>
        <vt:i4>5</vt:i4>
      </vt:variant>
      <vt:variant>
        <vt:lpwstr>http://hudoc.echr.coe.int/sites/eng/pages/search.aspx?i=003-3717756-4237247</vt:lpwstr>
      </vt:variant>
      <vt:variant>
        <vt:lpwstr/>
      </vt:variant>
      <vt:variant>
        <vt:i4>1114214</vt:i4>
      </vt:variant>
      <vt:variant>
        <vt:i4>4326</vt:i4>
      </vt:variant>
      <vt:variant>
        <vt:i4>0</vt:i4>
      </vt:variant>
      <vt:variant>
        <vt:i4>5</vt:i4>
      </vt:variant>
      <vt:variant>
        <vt:lpwstr>http://www.blhr.org/media/documents/Bulletin_14_noemvri_2011.doc</vt:lpwstr>
      </vt:variant>
      <vt:variant>
        <vt:lpwstr/>
      </vt:variant>
      <vt:variant>
        <vt:i4>655375</vt:i4>
      </vt:variant>
      <vt:variant>
        <vt:i4>4323</vt:i4>
      </vt:variant>
      <vt:variant>
        <vt:i4>0</vt:i4>
      </vt:variant>
      <vt:variant>
        <vt:i4>5</vt:i4>
      </vt:variant>
      <vt:variant>
        <vt:lpwstr>http://cmiskp.echr.coe.int/tkp197/view.asp?action=html&amp;documentId=895207&amp;portal=hbkm&amp;source=externalbydocnumber&amp;table=F69A27FD8FB86142BF01C1166DEA398649</vt:lpwstr>
      </vt:variant>
      <vt:variant>
        <vt:lpwstr/>
      </vt:variant>
      <vt:variant>
        <vt:i4>1114214</vt:i4>
      </vt:variant>
      <vt:variant>
        <vt:i4>4320</vt:i4>
      </vt:variant>
      <vt:variant>
        <vt:i4>0</vt:i4>
      </vt:variant>
      <vt:variant>
        <vt:i4>5</vt:i4>
      </vt:variant>
      <vt:variant>
        <vt:lpwstr>http://www.blhr.org/media/documents/Bulletin_14_noemvri_2011.doc</vt:lpwstr>
      </vt:variant>
      <vt:variant>
        <vt:lpwstr/>
      </vt:variant>
      <vt:variant>
        <vt:i4>7471147</vt:i4>
      </vt:variant>
      <vt:variant>
        <vt:i4>4317</vt:i4>
      </vt:variant>
      <vt:variant>
        <vt:i4>0</vt:i4>
      </vt:variant>
      <vt:variant>
        <vt:i4>5</vt:i4>
      </vt:variant>
      <vt:variant>
        <vt:lpwstr>http://hudoc.echr.coe.int/sites/fra/pages/search.aspx?i=001-107011</vt:lpwstr>
      </vt:variant>
      <vt:variant>
        <vt:lpwstr/>
      </vt:variant>
      <vt:variant>
        <vt:i4>524414</vt:i4>
      </vt:variant>
      <vt:variant>
        <vt:i4>4314</vt:i4>
      </vt:variant>
      <vt:variant>
        <vt:i4>0</vt:i4>
      </vt:variant>
      <vt:variant>
        <vt:i4>5</vt:i4>
      </vt:variant>
      <vt:variant>
        <vt:lpwstr>http://www.blhr.org/media/documents/Bulletin_13_october_2011.doc</vt:lpwstr>
      </vt:variant>
      <vt:variant>
        <vt:lpwstr/>
      </vt:variant>
      <vt:variant>
        <vt:i4>786437</vt:i4>
      </vt:variant>
      <vt:variant>
        <vt:i4>4311</vt:i4>
      </vt:variant>
      <vt:variant>
        <vt:i4>0</vt:i4>
      </vt:variant>
      <vt:variant>
        <vt:i4>5</vt:i4>
      </vt:variant>
      <vt:variant>
        <vt:lpwstr>http://cmiskp.echr.coe.int/tkp197/view.asp?action=html&amp;documentId=888775&amp;portal=hbkm&amp;source=externalbydocnumber&amp;table=F69A27FD8FB86142BF01C1166DEA398649</vt:lpwstr>
      </vt:variant>
      <vt:variant>
        <vt:lpwstr/>
      </vt:variant>
      <vt:variant>
        <vt:i4>7733257</vt:i4>
      </vt:variant>
      <vt:variant>
        <vt:i4>4308</vt:i4>
      </vt:variant>
      <vt:variant>
        <vt:i4>0</vt:i4>
      </vt:variant>
      <vt:variant>
        <vt:i4>5</vt:i4>
      </vt:variant>
      <vt:variant>
        <vt:lpwstr>http://www.blhr.org/media/documents/Bulletin_11_July_2011.doc</vt:lpwstr>
      </vt:variant>
      <vt:variant>
        <vt:lpwstr/>
      </vt:variant>
      <vt:variant>
        <vt:i4>393220</vt:i4>
      </vt:variant>
      <vt:variant>
        <vt:i4>4305</vt:i4>
      </vt:variant>
      <vt:variant>
        <vt:i4>0</vt:i4>
      </vt:variant>
      <vt:variant>
        <vt:i4>5</vt:i4>
      </vt:variant>
      <vt:variant>
        <vt:lpwstr>http://cmiskp.echr.coe.int/tkp197/view.asp?action=html&amp;documentId=888169&amp;portal=hbkm&amp;source=externalbydocnumber&amp;table=F69A27FD8FB86142BF01C1166DEA398649</vt:lpwstr>
      </vt:variant>
      <vt:variant>
        <vt:lpwstr/>
      </vt:variant>
      <vt:variant>
        <vt:i4>7733257</vt:i4>
      </vt:variant>
      <vt:variant>
        <vt:i4>4302</vt:i4>
      </vt:variant>
      <vt:variant>
        <vt:i4>0</vt:i4>
      </vt:variant>
      <vt:variant>
        <vt:i4>5</vt:i4>
      </vt:variant>
      <vt:variant>
        <vt:lpwstr>http://www.blhr.org/media/documents/Bulletin_11_July_2011.doc</vt:lpwstr>
      </vt:variant>
      <vt:variant>
        <vt:lpwstr/>
      </vt:variant>
      <vt:variant>
        <vt:i4>589832</vt:i4>
      </vt:variant>
      <vt:variant>
        <vt:i4>4299</vt:i4>
      </vt:variant>
      <vt:variant>
        <vt:i4>0</vt:i4>
      </vt:variant>
      <vt:variant>
        <vt:i4>5</vt:i4>
      </vt:variant>
      <vt:variant>
        <vt:lpwstr>http://cmiskp.echr.coe.int/tkp197/view.asp?action=html&amp;documentId=886740&amp;portal=hbkm&amp;source=externalbydocnumber&amp;table=F69A27FD8FB86142BF01C1166DEA398649</vt:lpwstr>
      </vt:variant>
      <vt:variant>
        <vt:lpwstr/>
      </vt:variant>
      <vt:variant>
        <vt:i4>6946826</vt:i4>
      </vt:variant>
      <vt:variant>
        <vt:i4>4296</vt:i4>
      </vt:variant>
      <vt:variant>
        <vt:i4>0</vt:i4>
      </vt:variant>
      <vt:variant>
        <vt:i4>5</vt:i4>
      </vt:variant>
      <vt:variant>
        <vt:lpwstr>http://www.blhr.org/media/documents/Bulletin_10_June_2011.doc</vt:lpwstr>
      </vt:variant>
      <vt:variant>
        <vt:lpwstr/>
      </vt:variant>
      <vt:variant>
        <vt:i4>851978</vt:i4>
      </vt:variant>
      <vt:variant>
        <vt:i4>4293</vt:i4>
      </vt:variant>
      <vt:variant>
        <vt:i4>0</vt:i4>
      </vt:variant>
      <vt:variant>
        <vt:i4>5</vt:i4>
      </vt:variant>
      <vt:variant>
        <vt:lpwstr>http://cmiskp.echr.coe.int/tkp197/view.asp?action=html&amp;documentId=886360&amp;portal=hbkm&amp;source=externalbydocnumber&amp;table=F69A27FD8FB86142BF01C1166DEA398649</vt:lpwstr>
      </vt:variant>
      <vt:variant>
        <vt:lpwstr/>
      </vt:variant>
      <vt:variant>
        <vt:i4>6946826</vt:i4>
      </vt:variant>
      <vt:variant>
        <vt:i4>4290</vt:i4>
      </vt:variant>
      <vt:variant>
        <vt:i4>0</vt:i4>
      </vt:variant>
      <vt:variant>
        <vt:i4>5</vt:i4>
      </vt:variant>
      <vt:variant>
        <vt:lpwstr>http://www.blhr.org/media/documents/Bulletin_10_June_2011.doc</vt:lpwstr>
      </vt:variant>
      <vt:variant>
        <vt:lpwstr/>
      </vt:variant>
      <vt:variant>
        <vt:i4>262151</vt:i4>
      </vt:variant>
      <vt:variant>
        <vt:i4>4287</vt:i4>
      </vt:variant>
      <vt:variant>
        <vt:i4>0</vt:i4>
      </vt:variant>
      <vt:variant>
        <vt:i4>5</vt:i4>
      </vt:variant>
      <vt:variant>
        <vt:lpwstr>http://cmiskp.echr.coe.int/tkp197/view.asp?action=html&amp;documentId=885882&amp;portal=hbkm&amp;source=externalbydocnumber&amp;table=F69A27FD8FB86142BF01C1166DEA398649</vt:lpwstr>
      </vt:variant>
      <vt:variant>
        <vt:lpwstr/>
      </vt:variant>
      <vt:variant>
        <vt:i4>3735552</vt:i4>
      </vt:variant>
      <vt:variant>
        <vt:i4>4284</vt:i4>
      </vt:variant>
      <vt:variant>
        <vt:i4>0</vt:i4>
      </vt:variant>
      <vt:variant>
        <vt:i4>5</vt:i4>
      </vt:variant>
      <vt:variant>
        <vt:lpwstr>http://www.blhr.org/media/documents/Bulletin_9_may_2011.doc</vt:lpwstr>
      </vt:variant>
      <vt:variant>
        <vt:lpwstr/>
      </vt:variant>
      <vt:variant>
        <vt:i4>917512</vt:i4>
      </vt:variant>
      <vt:variant>
        <vt:i4>4281</vt:i4>
      </vt:variant>
      <vt:variant>
        <vt:i4>0</vt:i4>
      </vt:variant>
      <vt:variant>
        <vt:i4>5</vt:i4>
      </vt:variant>
      <vt:variant>
        <vt:lpwstr>http://cmiskp.echr.coe.int/tkp197/view.asp?action=html&amp;documentId=885676&amp;portal=hbkm&amp;source=externalbydocnumber&amp;table=F69A27FD8FB86142BF01C1166DEA398649</vt:lpwstr>
      </vt:variant>
      <vt:variant>
        <vt:lpwstr/>
      </vt:variant>
      <vt:variant>
        <vt:i4>3735552</vt:i4>
      </vt:variant>
      <vt:variant>
        <vt:i4>4278</vt:i4>
      </vt:variant>
      <vt:variant>
        <vt:i4>0</vt:i4>
      </vt:variant>
      <vt:variant>
        <vt:i4>5</vt:i4>
      </vt:variant>
      <vt:variant>
        <vt:lpwstr>http://www.blhr.org/media/documents/Bulletin_9_may_2011.doc</vt:lpwstr>
      </vt:variant>
      <vt:variant>
        <vt:lpwstr/>
      </vt:variant>
      <vt:variant>
        <vt:i4>917516</vt:i4>
      </vt:variant>
      <vt:variant>
        <vt:i4>4275</vt:i4>
      </vt:variant>
      <vt:variant>
        <vt:i4>0</vt:i4>
      </vt:variant>
      <vt:variant>
        <vt:i4>5</vt:i4>
      </vt:variant>
      <vt:variant>
        <vt:lpwstr>http://cmiskp.echr.coe.int/tkp197/view.asp?action=html&amp;documentId=880767&amp;portal=hbkm&amp;source=externalbydocnumber&amp;table=F69A27FD8FB86142BF01C1166DEA398649</vt:lpwstr>
      </vt:variant>
      <vt:variant>
        <vt:lpwstr/>
      </vt:variant>
      <vt:variant>
        <vt:i4>65548</vt:i4>
      </vt:variant>
      <vt:variant>
        <vt:i4>4272</vt:i4>
      </vt:variant>
      <vt:variant>
        <vt:i4>0</vt:i4>
      </vt:variant>
      <vt:variant>
        <vt:i4>5</vt:i4>
      </vt:variant>
      <vt:variant>
        <vt:lpwstr>http://cmiskp.echr.coe.int/tkp197/view.asp?action=html&amp;documentId=880768&amp;portal=hbkm&amp;source=externalbydocnumber&amp;table=F69A27FD8FB86142BF01C1166DEA398649</vt:lpwstr>
      </vt:variant>
      <vt:variant>
        <vt:lpwstr/>
      </vt:variant>
      <vt:variant>
        <vt:i4>3801110</vt:i4>
      </vt:variant>
      <vt:variant>
        <vt:i4>4269</vt:i4>
      </vt:variant>
      <vt:variant>
        <vt:i4>0</vt:i4>
      </vt:variant>
      <vt:variant>
        <vt:i4>5</vt:i4>
      </vt:variant>
      <vt:variant>
        <vt:lpwstr>http://www.blhr.org/media/documents/Bulletin_6_February_2011.doc</vt:lpwstr>
      </vt:variant>
      <vt:variant>
        <vt:lpwstr/>
      </vt:variant>
      <vt:variant>
        <vt:i4>262152</vt:i4>
      </vt:variant>
      <vt:variant>
        <vt:i4>4266</vt:i4>
      </vt:variant>
      <vt:variant>
        <vt:i4>0</vt:i4>
      </vt:variant>
      <vt:variant>
        <vt:i4>5</vt:i4>
      </vt:variant>
      <vt:variant>
        <vt:lpwstr>http://cmiskp.echr.coe.int/tkp197/view.asp?action=html&amp;documentId=880228&amp;portal=hbkm&amp;source=externalbydocnumber&amp;table=F69A27FD8FB86142BF01C1166DEA398649</vt:lpwstr>
      </vt:variant>
      <vt:variant>
        <vt:lpwstr/>
      </vt:variant>
      <vt:variant>
        <vt:i4>3997703</vt:i4>
      </vt:variant>
      <vt:variant>
        <vt:i4>4263</vt:i4>
      </vt:variant>
      <vt:variant>
        <vt:i4>0</vt:i4>
      </vt:variant>
      <vt:variant>
        <vt:i4>5</vt:i4>
      </vt:variant>
      <vt:variant>
        <vt:lpwstr>http://www.blhr.org/media/documents/Bulletin_5_january_2011.doc</vt:lpwstr>
      </vt:variant>
      <vt:variant>
        <vt:lpwstr/>
      </vt:variant>
      <vt:variant>
        <vt:i4>851978</vt:i4>
      </vt:variant>
      <vt:variant>
        <vt:i4>4260</vt:i4>
      </vt:variant>
      <vt:variant>
        <vt:i4>0</vt:i4>
      </vt:variant>
      <vt:variant>
        <vt:i4>5</vt:i4>
      </vt:variant>
      <vt:variant>
        <vt:lpwstr>http://cmiskp.echr.coe.int/tkp197/view.asp?action=html&amp;documentId=878985&amp;portal=hbkm&amp;source=externalbydocnumber&amp;table=F69A27FD8FB86142BF01C1166DEA398649</vt:lpwstr>
      </vt:variant>
      <vt:variant>
        <vt:lpwstr/>
      </vt:variant>
      <vt:variant>
        <vt:i4>3473417</vt:i4>
      </vt:variant>
      <vt:variant>
        <vt:i4>4257</vt:i4>
      </vt:variant>
      <vt:variant>
        <vt:i4>0</vt:i4>
      </vt:variant>
      <vt:variant>
        <vt:i4>5</vt:i4>
      </vt:variant>
      <vt:variant>
        <vt:lpwstr>http://www.blhr.org/media/documents/Bulletin_4_december_2010.doc</vt:lpwstr>
      </vt:variant>
      <vt:variant>
        <vt:lpwstr/>
      </vt:variant>
      <vt:variant>
        <vt:i4>327695</vt:i4>
      </vt:variant>
      <vt:variant>
        <vt:i4>4254</vt:i4>
      </vt:variant>
      <vt:variant>
        <vt:i4>0</vt:i4>
      </vt:variant>
      <vt:variant>
        <vt:i4>5</vt:i4>
      </vt:variant>
      <vt:variant>
        <vt:lpwstr>http://cmiskp.echr.coe.int/tkp197/view.asp?action=html&amp;documentId=873165&amp;portal=hbkm&amp;source=externalbydocnumber&amp;table=F69A27FD8FB86142BF01C1166DEA398649</vt:lpwstr>
      </vt:variant>
      <vt:variant>
        <vt:lpwstr/>
      </vt:variant>
      <vt:variant>
        <vt:i4>5439609</vt:i4>
      </vt:variant>
      <vt:variant>
        <vt:i4>4251</vt:i4>
      </vt:variant>
      <vt:variant>
        <vt:i4>0</vt:i4>
      </vt:variant>
      <vt:variant>
        <vt:i4>5</vt:i4>
      </vt:variant>
      <vt:variant>
        <vt:lpwstr>http://www.blhr.org/media/documents/Bulletin_1_september_2010.doc</vt:lpwstr>
      </vt:variant>
      <vt:variant>
        <vt:lpwstr/>
      </vt:variant>
      <vt:variant>
        <vt:i4>7209003</vt:i4>
      </vt:variant>
      <vt:variant>
        <vt:i4>4248</vt:i4>
      </vt:variant>
      <vt:variant>
        <vt:i4>0</vt:i4>
      </vt:variant>
      <vt:variant>
        <vt:i4>5</vt:i4>
      </vt:variant>
      <vt:variant>
        <vt:lpwstr>http://hudoc.echr.coe.int/sites/eng/pages/search.aspx?i=001-155662</vt:lpwstr>
      </vt:variant>
      <vt:variant>
        <vt:lpwstr/>
      </vt:variant>
      <vt:variant>
        <vt:i4>458758</vt:i4>
      </vt:variant>
      <vt:variant>
        <vt:i4>4245</vt:i4>
      </vt:variant>
      <vt:variant>
        <vt:i4>0</vt:i4>
      </vt:variant>
      <vt:variant>
        <vt:i4>5</vt:i4>
      </vt:variant>
      <vt:variant>
        <vt:lpwstr>http://www.blhr.org/media/documents/Buletin_41_-_June_2015-1.doc</vt:lpwstr>
      </vt:variant>
      <vt:variant>
        <vt:lpwstr/>
      </vt:variant>
      <vt:variant>
        <vt:i4>7012397</vt:i4>
      </vt:variant>
      <vt:variant>
        <vt:i4>4242</vt:i4>
      </vt:variant>
      <vt:variant>
        <vt:i4>0</vt:i4>
      </vt:variant>
      <vt:variant>
        <vt:i4>5</vt:i4>
      </vt:variant>
      <vt:variant>
        <vt:lpwstr>http://hudoc.echr.coe.int/sites/eng/pages/search.aspx?i=001-156233</vt:lpwstr>
      </vt:variant>
      <vt:variant>
        <vt:lpwstr/>
      </vt:variant>
      <vt:variant>
        <vt:i4>458758</vt:i4>
      </vt:variant>
      <vt:variant>
        <vt:i4>4239</vt:i4>
      </vt:variant>
      <vt:variant>
        <vt:i4>0</vt:i4>
      </vt:variant>
      <vt:variant>
        <vt:i4>5</vt:i4>
      </vt:variant>
      <vt:variant>
        <vt:lpwstr>http://www.blhr.org/media/documents/Buletin_41_-_June_2015-1.doc</vt:lpwstr>
      </vt:variant>
      <vt:variant>
        <vt:lpwstr/>
      </vt:variant>
      <vt:variant>
        <vt:i4>7077934</vt:i4>
      </vt:variant>
      <vt:variant>
        <vt:i4>4236</vt:i4>
      </vt:variant>
      <vt:variant>
        <vt:i4>0</vt:i4>
      </vt:variant>
      <vt:variant>
        <vt:i4>5</vt:i4>
      </vt:variant>
      <vt:variant>
        <vt:lpwstr>http://hudoc.echr.coe.int/sites/eng/pages/search.aspx?i=001-156006</vt:lpwstr>
      </vt:variant>
      <vt:variant>
        <vt:lpwstr/>
      </vt:variant>
      <vt:variant>
        <vt:i4>458758</vt:i4>
      </vt:variant>
      <vt:variant>
        <vt:i4>4233</vt:i4>
      </vt:variant>
      <vt:variant>
        <vt:i4>0</vt:i4>
      </vt:variant>
      <vt:variant>
        <vt:i4>5</vt:i4>
      </vt:variant>
      <vt:variant>
        <vt:lpwstr>http://www.blhr.org/media/documents/Buletin_41_-_June_2015-1.doc</vt:lpwstr>
      </vt:variant>
      <vt:variant>
        <vt:lpwstr/>
      </vt:variant>
      <vt:variant>
        <vt:i4>7012398</vt:i4>
      </vt:variant>
      <vt:variant>
        <vt:i4>4230</vt:i4>
      </vt:variant>
      <vt:variant>
        <vt:i4>0</vt:i4>
      </vt:variant>
      <vt:variant>
        <vt:i4>5</vt:i4>
      </vt:variant>
      <vt:variant>
        <vt:lpwstr>http://hudoc.echr.coe.int/sites/eng/pages/search.aspx?i=001-155938</vt:lpwstr>
      </vt:variant>
      <vt:variant>
        <vt:lpwstr/>
      </vt:variant>
      <vt:variant>
        <vt:i4>458758</vt:i4>
      </vt:variant>
      <vt:variant>
        <vt:i4>4227</vt:i4>
      </vt:variant>
      <vt:variant>
        <vt:i4>0</vt:i4>
      </vt:variant>
      <vt:variant>
        <vt:i4>5</vt:i4>
      </vt:variant>
      <vt:variant>
        <vt:lpwstr>http://www.blhr.org/media/documents/Buletin_41_-_June_2015-1.doc</vt:lpwstr>
      </vt:variant>
      <vt:variant>
        <vt:lpwstr/>
      </vt:variant>
      <vt:variant>
        <vt:i4>7143465</vt:i4>
      </vt:variant>
      <vt:variant>
        <vt:i4>4224</vt:i4>
      </vt:variant>
      <vt:variant>
        <vt:i4>0</vt:i4>
      </vt:variant>
      <vt:variant>
        <vt:i4>5</vt:i4>
      </vt:variant>
      <vt:variant>
        <vt:lpwstr>http://hudoc.echr.coe.int/sites/eng/pages/search.aspx?i=001-156176</vt:lpwstr>
      </vt:variant>
      <vt:variant>
        <vt:lpwstr/>
      </vt:variant>
      <vt:variant>
        <vt:i4>7209001</vt:i4>
      </vt:variant>
      <vt:variant>
        <vt:i4>4221</vt:i4>
      </vt:variant>
      <vt:variant>
        <vt:i4>0</vt:i4>
      </vt:variant>
      <vt:variant>
        <vt:i4>5</vt:i4>
      </vt:variant>
      <vt:variant>
        <vt:lpwstr>http://hudoc.echr.coe.int/sites/eng/pages/search.aspx?i=001-156175</vt:lpwstr>
      </vt:variant>
      <vt:variant>
        <vt:lpwstr/>
      </vt:variant>
      <vt:variant>
        <vt:i4>7274534</vt:i4>
      </vt:variant>
      <vt:variant>
        <vt:i4>4218</vt:i4>
      </vt:variant>
      <vt:variant>
        <vt:i4>0</vt:i4>
      </vt:variant>
      <vt:variant>
        <vt:i4>5</vt:i4>
      </vt:variant>
      <vt:variant>
        <vt:lpwstr>http://hudoc.echr.coe.int/sites/eng/pages/search.aspx?i=001-156184</vt:lpwstr>
      </vt:variant>
      <vt:variant>
        <vt:lpwstr/>
      </vt:variant>
      <vt:variant>
        <vt:i4>458758</vt:i4>
      </vt:variant>
      <vt:variant>
        <vt:i4>4215</vt:i4>
      </vt:variant>
      <vt:variant>
        <vt:i4>0</vt:i4>
      </vt:variant>
      <vt:variant>
        <vt:i4>5</vt:i4>
      </vt:variant>
      <vt:variant>
        <vt:lpwstr>http://www.blhr.org/media/documents/Buletin_41_-_June_2015-1.doc</vt:lpwstr>
      </vt:variant>
      <vt:variant>
        <vt:lpwstr/>
      </vt:variant>
      <vt:variant>
        <vt:i4>6619182</vt:i4>
      </vt:variant>
      <vt:variant>
        <vt:i4>4212</vt:i4>
      </vt:variant>
      <vt:variant>
        <vt:i4>0</vt:i4>
      </vt:variant>
      <vt:variant>
        <vt:i4>5</vt:i4>
      </vt:variant>
      <vt:variant>
        <vt:lpwstr>http://hudoc.echr.coe.int/sites/eng/pages/search.aspx?i=001-154728</vt:lpwstr>
      </vt:variant>
      <vt:variant>
        <vt:lpwstr/>
      </vt:variant>
      <vt:variant>
        <vt:i4>6357119</vt:i4>
      </vt:variant>
      <vt:variant>
        <vt:i4>4209</vt:i4>
      </vt:variant>
      <vt:variant>
        <vt:i4>0</vt:i4>
      </vt:variant>
      <vt:variant>
        <vt:i4>5</vt:i4>
      </vt:variant>
      <vt:variant>
        <vt:lpwstr>http://www.blhr.org/media/documents/Buletin_40_-_May__2015_.doc</vt:lpwstr>
      </vt:variant>
      <vt:variant>
        <vt:lpwstr/>
      </vt:variant>
      <vt:variant>
        <vt:i4>7143466</vt:i4>
      </vt:variant>
      <vt:variant>
        <vt:i4>4206</vt:i4>
      </vt:variant>
      <vt:variant>
        <vt:i4>0</vt:i4>
      </vt:variant>
      <vt:variant>
        <vt:i4>5</vt:i4>
      </vt:variant>
      <vt:variant>
        <vt:lpwstr>http://hudoc.echr.coe.int/sites/eng/pages/search.aspx?i=001-153017</vt:lpwstr>
      </vt:variant>
      <vt:variant>
        <vt:lpwstr/>
      </vt:variant>
      <vt:variant>
        <vt:i4>1310747</vt:i4>
      </vt:variant>
      <vt:variant>
        <vt:i4>4203</vt:i4>
      </vt:variant>
      <vt:variant>
        <vt:i4>0</vt:i4>
      </vt:variant>
      <vt:variant>
        <vt:i4>5</vt:i4>
      </vt:variant>
      <vt:variant>
        <vt:lpwstr>http://www.blhr.org/media/documents/buletin_38_-_mart_15.doc</vt:lpwstr>
      </vt:variant>
      <vt:variant>
        <vt:lpwstr/>
      </vt:variant>
      <vt:variant>
        <vt:i4>6946849</vt:i4>
      </vt:variant>
      <vt:variant>
        <vt:i4>4200</vt:i4>
      </vt:variant>
      <vt:variant>
        <vt:i4>0</vt:i4>
      </vt:variant>
      <vt:variant>
        <vt:i4>5</vt:i4>
      </vt:variant>
      <vt:variant>
        <vt:lpwstr>http://hudoc.echr.coe.int/sites/eng/pages/search.aspx?i=001-150999</vt:lpwstr>
      </vt:variant>
      <vt:variant>
        <vt:lpwstr/>
      </vt:variant>
      <vt:variant>
        <vt:i4>1245201</vt:i4>
      </vt:variant>
      <vt:variant>
        <vt:i4>4197</vt:i4>
      </vt:variant>
      <vt:variant>
        <vt:i4>0</vt:i4>
      </vt:variant>
      <vt:variant>
        <vt:i4>5</vt:i4>
      </vt:variant>
      <vt:variant>
        <vt:lpwstr>http://www.blhr.org/media/documents/Buletin_37_-_fevruari_15.doc</vt:lpwstr>
      </vt:variant>
      <vt:variant>
        <vt:lpwstr/>
      </vt:variant>
      <vt:variant>
        <vt:i4>7077931</vt:i4>
      </vt:variant>
      <vt:variant>
        <vt:i4>4194</vt:i4>
      </vt:variant>
      <vt:variant>
        <vt:i4>0</vt:i4>
      </vt:variant>
      <vt:variant>
        <vt:i4>5</vt:i4>
      </vt:variant>
      <vt:variant>
        <vt:lpwstr>http://hudoc.echr.coe.int/sites/eng/pages/search.aspx?i=001-150234</vt:lpwstr>
      </vt:variant>
      <vt:variant>
        <vt:lpwstr/>
      </vt:variant>
      <vt:variant>
        <vt:i4>7536729</vt:i4>
      </vt:variant>
      <vt:variant>
        <vt:i4>4191</vt:i4>
      </vt:variant>
      <vt:variant>
        <vt:i4>0</vt:i4>
      </vt:variant>
      <vt:variant>
        <vt:i4>5</vt:i4>
      </vt:variant>
      <vt:variant>
        <vt:lpwstr>http://www.blhr.org/media/documents/Buletin_36_-_January.doc</vt:lpwstr>
      </vt:variant>
      <vt:variant>
        <vt:lpwstr/>
      </vt:variant>
      <vt:variant>
        <vt:i4>7077927</vt:i4>
      </vt:variant>
      <vt:variant>
        <vt:i4>4188</vt:i4>
      </vt:variant>
      <vt:variant>
        <vt:i4>0</vt:i4>
      </vt:variant>
      <vt:variant>
        <vt:i4>5</vt:i4>
      </vt:variant>
      <vt:variant>
        <vt:lpwstr>http://hudoc.echr.coe.int/sites/eng/pages/search.aspx?i=001-147285</vt:lpwstr>
      </vt:variant>
      <vt:variant>
        <vt:lpwstr/>
      </vt:variant>
      <vt:variant>
        <vt:i4>589943</vt:i4>
      </vt:variant>
      <vt:variant>
        <vt:i4>4185</vt:i4>
      </vt:variant>
      <vt:variant>
        <vt:i4>0</vt:i4>
      </vt:variant>
      <vt:variant>
        <vt:i4>5</vt:i4>
      </vt:variant>
      <vt:variant>
        <vt:lpwstr>http://www.blhr.org/media/documents/Buletin_33_October_2014.doc</vt:lpwstr>
      </vt:variant>
      <vt:variant>
        <vt:lpwstr/>
      </vt:variant>
      <vt:variant>
        <vt:i4>7209005</vt:i4>
      </vt:variant>
      <vt:variant>
        <vt:i4>4182</vt:i4>
      </vt:variant>
      <vt:variant>
        <vt:i4>0</vt:i4>
      </vt:variant>
      <vt:variant>
        <vt:i4>5</vt:i4>
      </vt:variant>
      <vt:variant>
        <vt:lpwstr>http://hudoc.echr.coe.int/sites/eng/pages/search.aspx?i=001-147623</vt:lpwstr>
      </vt:variant>
      <vt:variant>
        <vt:lpwstr/>
      </vt:variant>
      <vt:variant>
        <vt:i4>589943</vt:i4>
      </vt:variant>
      <vt:variant>
        <vt:i4>4179</vt:i4>
      </vt:variant>
      <vt:variant>
        <vt:i4>0</vt:i4>
      </vt:variant>
      <vt:variant>
        <vt:i4>5</vt:i4>
      </vt:variant>
      <vt:variant>
        <vt:lpwstr>http://www.blhr.org/media/documents/Buletin_33_October_2014.doc</vt:lpwstr>
      </vt:variant>
      <vt:variant>
        <vt:lpwstr/>
      </vt:variant>
      <vt:variant>
        <vt:i4>7012392</vt:i4>
      </vt:variant>
      <vt:variant>
        <vt:i4>4176</vt:i4>
      </vt:variant>
      <vt:variant>
        <vt:i4>0</vt:i4>
      </vt:variant>
      <vt:variant>
        <vt:i4>5</vt:i4>
      </vt:variant>
      <vt:variant>
        <vt:lpwstr>http://hudoc.echr.coe.int/sites/eng/pages/search.aspx?i=001-146565</vt:lpwstr>
      </vt:variant>
      <vt:variant>
        <vt:lpwstr/>
      </vt:variant>
      <vt:variant>
        <vt:i4>5767256</vt:i4>
      </vt:variant>
      <vt:variant>
        <vt:i4>4173</vt:i4>
      </vt:variant>
      <vt:variant>
        <vt:i4>0</vt:i4>
      </vt:variant>
      <vt:variant>
        <vt:i4>5</vt:i4>
      </vt:variant>
      <vt:variant>
        <vt:lpwstr>http://www.blhr.org/media/documents/Buletin_32_-_September_2014.doc</vt:lpwstr>
      </vt:variant>
      <vt:variant>
        <vt:lpwstr/>
      </vt:variant>
      <vt:variant>
        <vt:i4>7012391</vt:i4>
      </vt:variant>
      <vt:variant>
        <vt:i4>4170</vt:i4>
      </vt:variant>
      <vt:variant>
        <vt:i4>0</vt:i4>
      </vt:variant>
      <vt:variant>
        <vt:i4>5</vt:i4>
      </vt:variant>
      <vt:variant>
        <vt:lpwstr>http://hudoc.echr.coe.int/sites/eng/pages/search.aspx?i=001-146393</vt:lpwstr>
      </vt:variant>
      <vt:variant>
        <vt:lpwstr/>
      </vt:variant>
      <vt:variant>
        <vt:i4>5767256</vt:i4>
      </vt:variant>
      <vt:variant>
        <vt:i4>4167</vt:i4>
      </vt:variant>
      <vt:variant>
        <vt:i4>0</vt:i4>
      </vt:variant>
      <vt:variant>
        <vt:i4>5</vt:i4>
      </vt:variant>
      <vt:variant>
        <vt:lpwstr>http://www.blhr.org/media/documents/Buletin_32_-_September_2014.doc</vt:lpwstr>
      </vt:variant>
      <vt:variant>
        <vt:lpwstr/>
      </vt:variant>
      <vt:variant>
        <vt:i4>6881323</vt:i4>
      </vt:variant>
      <vt:variant>
        <vt:i4>4164</vt:i4>
      </vt:variant>
      <vt:variant>
        <vt:i4>0</vt:i4>
      </vt:variant>
      <vt:variant>
        <vt:i4>5</vt:i4>
      </vt:variant>
      <vt:variant>
        <vt:lpwstr>http://hudoc.echr.coe.int/sites/eng/pages/search.aspx?i=001-145466</vt:lpwstr>
      </vt:variant>
      <vt:variant>
        <vt:lpwstr/>
      </vt:variant>
      <vt:variant>
        <vt:i4>7799845</vt:i4>
      </vt:variant>
      <vt:variant>
        <vt:i4>4161</vt:i4>
      </vt:variant>
      <vt:variant>
        <vt:i4>0</vt:i4>
      </vt:variant>
      <vt:variant>
        <vt:i4>5</vt:i4>
      </vt:variant>
      <vt:variant>
        <vt:lpwstr>http://www.blhr.org/media/documents/Buletin_30_юли_2014.doc</vt:lpwstr>
      </vt:variant>
      <vt:variant>
        <vt:lpwstr/>
      </vt:variant>
      <vt:variant>
        <vt:i4>6488107</vt:i4>
      </vt:variant>
      <vt:variant>
        <vt:i4>4158</vt:i4>
      </vt:variant>
      <vt:variant>
        <vt:i4>0</vt:i4>
      </vt:variant>
      <vt:variant>
        <vt:i4>5</vt:i4>
      </vt:variant>
      <vt:variant>
        <vt:lpwstr>http://hudoc.echr.coe.int/sites/eng/pages/search.aspx?i=001-145068</vt:lpwstr>
      </vt:variant>
      <vt:variant>
        <vt:lpwstr/>
      </vt:variant>
      <vt:variant>
        <vt:i4>1179762</vt:i4>
      </vt:variant>
      <vt:variant>
        <vt:i4>4155</vt:i4>
      </vt:variant>
      <vt:variant>
        <vt:i4>0</vt:i4>
      </vt:variant>
      <vt:variant>
        <vt:i4>5</vt:i4>
      </vt:variant>
      <vt:variant>
        <vt:lpwstr>http://www.blhr.org/media/documents/Buletin_29_june_2014.doc</vt:lpwstr>
      </vt:variant>
      <vt:variant>
        <vt:lpwstr/>
      </vt:variant>
      <vt:variant>
        <vt:i4>2031636</vt:i4>
      </vt:variant>
      <vt:variant>
        <vt:i4>4152</vt:i4>
      </vt:variant>
      <vt:variant>
        <vt:i4>0</vt:i4>
      </vt:variant>
      <vt:variant>
        <vt:i4>5</vt:i4>
      </vt:variant>
      <vt:variant>
        <vt:lpwstr>http://eur-lex.europa.eu/legal-content/BG/TXT/HTML/?uri=CELEX:62012CJ0131&amp;from=BG</vt:lpwstr>
      </vt:variant>
      <vt:variant>
        <vt:lpwstr/>
      </vt:variant>
      <vt:variant>
        <vt:i4>6881286</vt:i4>
      </vt:variant>
      <vt:variant>
        <vt:i4>4149</vt:i4>
      </vt:variant>
      <vt:variant>
        <vt:i4>0</vt:i4>
      </vt:variant>
      <vt:variant>
        <vt:i4>5</vt:i4>
      </vt:variant>
      <vt:variant>
        <vt:lpwstr>http://blhr.org/media/documents/Buletin_28_may_1.doc</vt:lpwstr>
      </vt:variant>
      <vt:variant>
        <vt:lpwstr/>
      </vt:variant>
      <vt:variant>
        <vt:i4>7274541</vt:i4>
      </vt:variant>
      <vt:variant>
        <vt:i4>4146</vt:i4>
      </vt:variant>
      <vt:variant>
        <vt:i4>0</vt:i4>
      </vt:variant>
      <vt:variant>
        <vt:i4>5</vt:i4>
      </vt:variant>
      <vt:variant>
        <vt:lpwstr>http://hudoc.echr.coe.int/sites/eng/pages/search.aspx?i=001-144115</vt:lpwstr>
      </vt:variant>
      <vt:variant>
        <vt:lpwstr/>
      </vt:variant>
      <vt:variant>
        <vt:i4>6881286</vt:i4>
      </vt:variant>
      <vt:variant>
        <vt:i4>4143</vt:i4>
      </vt:variant>
      <vt:variant>
        <vt:i4>0</vt:i4>
      </vt:variant>
      <vt:variant>
        <vt:i4>5</vt:i4>
      </vt:variant>
      <vt:variant>
        <vt:lpwstr>http://blhr.org/media/documents/Buletin_28_may_1.doc</vt:lpwstr>
      </vt:variant>
      <vt:variant>
        <vt:lpwstr/>
      </vt:variant>
      <vt:variant>
        <vt:i4>7209006</vt:i4>
      </vt:variant>
      <vt:variant>
        <vt:i4>4140</vt:i4>
      </vt:variant>
      <vt:variant>
        <vt:i4>0</vt:i4>
      </vt:variant>
      <vt:variant>
        <vt:i4>5</vt:i4>
      </vt:variant>
      <vt:variant>
        <vt:lpwstr>http://hudoc.echr.coe.int/sites/eng/pages/search.aspx?i=001-141570</vt:lpwstr>
      </vt:variant>
      <vt:variant>
        <vt:lpwstr/>
      </vt:variant>
      <vt:variant>
        <vt:i4>1638509</vt:i4>
      </vt:variant>
      <vt:variant>
        <vt:i4>4137</vt:i4>
      </vt:variant>
      <vt:variant>
        <vt:i4>0</vt:i4>
      </vt:variant>
      <vt:variant>
        <vt:i4>5</vt:i4>
      </vt:variant>
      <vt:variant>
        <vt:lpwstr>http://www.blhr.org/media/documents/Buletin_25_february_2014.doc</vt:lpwstr>
      </vt:variant>
      <vt:variant>
        <vt:lpwstr/>
      </vt:variant>
      <vt:variant>
        <vt:i4>6357024</vt:i4>
      </vt:variant>
      <vt:variant>
        <vt:i4>4134</vt:i4>
      </vt:variant>
      <vt:variant>
        <vt:i4>0</vt:i4>
      </vt:variant>
      <vt:variant>
        <vt:i4>5</vt:i4>
      </vt:variant>
      <vt:variant>
        <vt:lpwstr>http://hudoc.echr.coe.int/sites/eng/pages/search.aspx?i=001-140882</vt:lpwstr>
      </vt:variant>
      <vt:variant>
        <vt:lpwstr/>
      </vt:variant>
      <vt:variant>
        <vt:i4>1638521</vt:i4>
      </vt:variant>
      <vt:variant>
        <vt:i4>4131</vt:i4>
      </vt:variant>
      <vt:variant>
        <vt:i4>0</vt:i4>
      </vt:variant>
      <vt:variant>
        <vt:i4>5</vt:i4>
      </vt:variant>
      <vt:variant>
        <vt:lpwstr>http://www.blhr.org/media/documents/Buletin_24_january_2014.doc</vt:lpwstr>
      </vt:variant>
      <vt:variant>
        <vt:lpwstr/>
      </vt:variant>
      <vt:variant>
        <vt:i4>6750250</vt:i4>
      </vt:variant>
      <vt:variant>
        <vt:i4>4128</vt:i4>
      </vt:variant>
      <vt:variant>
        <vt:i4>0</vt:i4>
      </vt:variant>
      <vt:variant>
        <vt:i4>5</vt:i4>
      </vt:variant>
      <vt:variant>
        <vt:lpwstr>http://hudoc.echr.coe.int/sites/eng/pages/search.aspx?i=001-113118</vt:lpwstr>
      </vt:variant>
      <vt:variant>
        <vt:lpwstr/>
      </vt:variant>
      <vt:variant>
        <vt:i4>7864323</vt:i4>
      </vt:variant>
      <vt:variant>
        <vt:i4>4125</vt:i4>
      </vt:variant>
      <vt:variant>
        <vt:i4>0</vt:i4>
      </vt:variant>
      <vt:variant>
        <vt:i4>5</vt:i4>
      </vt:variant>
      <vt:variant>
        <vt:lpwstr>http://www.blhr.org/media/documents/Bulletin_23_september_2012.doc</vt:lpwstr>
      </vt:variant>
      <vt:variant>
        <vt:lpwstr/>
      </vt:variant>
      <vt:variant>
        <vt:i4>7012397</vt:i4>
      </vt:variant>
      <vt:variant>
        <vt:i4>4122</vt:i4>
      </vt:variant>
      <vt:variant>
        <vt:i4>0</vt:i4>
      </vt:variant>
      <vt:variant>
        <vt:i4>5</vt:i4>
      </vt:variant>
      <vt:variant>
        <vt:lpwstr>http://hudoc.echr.coe.int/sites/eng/pages/search.aspx?i=001-111643</vt:lpwstr>
      </vt:variant>
      <vt:variant>
        <vt:lpwstr/>
      </vt:variant>
      <vt:variant>
        <vt:i4>7667721</vt:i4>
      </vt:variant>
      <vt:variant>
        <vt:i4>4119</vt:i4>
      </vt:variant>
      <vt:variant>
        <vt:i4>0</vt:i4>
      </vt:variant>
      <vt:variant>
        <vt:i4>5</vt:i4>
      </vt:variant>
      <vt:variant>
        <vt:lpwstr>http://www.blhr.org/media/documents/Bulletin_22_july_2012.doc</vt:lpwstr>
      </vt:variant>
      <vt:variant>
        <vt:lpwstr/>
      </vt:variant>
      <vt:variant>
        <vt:i4>6881288</vt:i4>
      </vt:variant>
      <vt:variant>
        <vt:i4>4116</vt:i4>
      </vt:variant>
      <vt:variant>
        <vt:i4>0</vt:i4>
      </vt:variant>
      <vt:variant>
        <vt:i4>5</vt:i4>
      </vt:variant>
      <vt:variant>
        <vt:lpwstr>http://www.blhr.org/media/documents/Bulletin_21_june_2012.doc</vt:lpwstr>
      </vt:variant>
      <vt:variant>
        <vt:lpwstr/>
      </vt:variant>
      <vt:variant>
        <vt:i4>131086</vt:i4>
      </vt:variant>
      <vt:variant>
        <vt:i4>4113</vt:i4>
      </vt:variant>
      <vt:variant>
        <vt:i4>0</vt:i4>
      </vt:variant>
      <vt:variant>
        <vt:i4>5</vt:i4>
      </vt:variant>
      <vt:variant>
        <vt:lpwstr>http://cmiskp.echr.coe.int/tkp197/view.asp?action=html&amp;documentId=905501&amp;portal=hbkm&amp;source=externalbydocnumber&amp;table=F69A27FD8FB86142BF01C1166DEA398649</vt:lpwstr>
      </vt:variant>
      <vt:variant>
        <vt:lpwstr/>
      </vt:variant>
      <vt:variant>
        <vt:i4>8060928</vt:i4>
      </vt:variant>
      <vt:variant>
        <vt:i4>4110</vt:i4>
      </vt:variant>
      <vt:variant>
        <vt:i4>0</vt:i4>
      </vt:variant>
      <vt:variant>
        <vt:i4>5</vt:i4>
      </vt:variant>
      <vt:variant>
        <vt:lpwstr>http://www.blhr.org/media/documents/Bulletin_19_april_2012.doc</vt:lpwstr>
      </vt:variant>
      <vt:variant>
        <vt:lpwstr/>
      </vt:variant>
      <vt:variant>
        <vt:i4>458759</vt:i4>
      </vt:variant>
      <vt:variant>
        <vt:i4>4107</vt:i4>
      </vt:variant>
      <vt:variant>
        <vt:i4>0</vt:i4>
      </vt:variant>
      <vt:variant>
        <vt:i4>5</vt:i4>
      </vt:variant>
      <vt:variant>
        <vt:lpwstr>http://cmiskp.echr.coe.int/tkp197/view.asp?action=html&amp;documentId=895880&amp;portal=hbkm&amp;source=externalbydocnumber&amp;table=F69A27FD8FB86142BF01C1166DEA398649</vt:lpwstr>
      </vt:variant>
      <vt:variant>
        <vt:lpwstr/>
      </vt:variant>
      <vt:variant>
        <vt:i4>1114214</vt:i4>
      </vt:variant>
      <vt:variant>
        <vt:i4>4104</vt:i4>
      </vt:variant>
      <vt:variant>
        <vt:i4>0</vt:i4>
      </vt:variant>
      <vt:variant>
        <vt:i4>5</vt:i4>
      </vt:variant>
      <vt:variant>
        <vt:lpwstr>http://www.blhr.org/media/documents/Bulletin_14_noemvri_2011.doc</vt:lpwstr>
      </vt:variant>
      <vt:variant>
        <vt:lpwstr/>
      </vt:variant>
      <vt:variant>
        <vt:i4>393223</vt:i4>
      </vt:variant>
      <vt:variant>
        <vt:i4>4101</vt:i4>
      </vt:variant>
      <vt:variant>
        <vt:i4>0</vt:i4>
      </vt:variant>
      <vt:variant>
        <vt:i4>5</vt:i4>
      </vt:variant>
      <vt:variant>
        <vt:lpwstr>http://cmiskp.echr.coe.int/tkp197/view.asp?action=html&amp;documentId=895881&amp;portal=hbkm&amp;source=externalbydocnumber&amp;table=F69A27FD8FB86142BF01C1166DEA398649</vt:lpwstr>
      </vt:variant>
      <vt:variant>
        <vt:lpwstr/>
      </vt:variant>
      <vt:variant>
        <vt:i4>1114214</vt:i4>
      </vt:variant>
      <vt:variant>
        <vt:i4>4098</vt:i4>
      </vt:variant>
      <vt:variant>
        <vt:i4>0</vt:i4>
      </vt:variant>
      <vt:variant>
        <vt:i4>5</vt:i4>
      </vt:variant>
      <vt:variant>
        <vt:lpwstr>http://www.blhr.org/media/documents/Bulletin_14_noemvri_2011.doc</vt:lpwstr>
      </vt:variant>
      <vt:variant>
        <vt:lpwstr/>
      </vt:variant>
      <vt:variant>
        <vt:i4>786445</vt:i4>
      </vt:variant>
      <vt:variant>
        <vt:i4>4095</vt:i4>
      </vt:variant>
      <vt:variant>
        <vt:i4>0</vt:i4>
      </vt:variant>
      <vt:variant>
        <vt:i4>5</vt:i4>
      </vt:variant>
      <vt:variant>
        <vt:lpwstr>http://cmiskp.echr.coe.int/tkp197/view.asp?action=html&amp;documentId=893340&amp;portal=hbkm&amp;source=externalbydocnumber&amp;table=F69A27FD8FB86142BF01C1166DEA398649</vt:lpwstr>
      </vt:variant>
      <vt:variant>
        <vt:lpwstr/>
      </vt:variant>
      <vt:variant>
        <vt:i4>524414</vt:i4>
      </vt:variant>
      <vt:variant>
        <vt:i4>4092</vt:i4>
      </vt:variant>
      <vt:variant>
        <vt:i4>0</vt:i4>
      </vt:variant>
      <vt:variant>
        <vt:i4>5</vt:i4>
      </vt:variant>
      <vt:variant>
        <vt:lpwstr>http://www.blhr.org/media/documents/Bulletin_13_october_2011.doc</vt:lpwstr>
      </vt:variant>
      <vt:variant>
        <vt:lpwstr/>
      </vt:variant>
      <vt:variant>
        <vt:i4>524303</vt:i4>
      </vt:variant>
      <vt:variant>
        <vt:i4>4089</vt:i4>
      </vt:variant>
      <vt:variant>
        <vt:i4>0</vt:i4>
      </vt:variant>
      <vt:variant>
        <vt:i4>5</vt:i4>
      </vt:variant>
      <vt:variant>
        <vt:lpwstr>http://cmiskp.echr.coe.int/tkp197/view.asp?action=html&amp;documentId=873168&amp;portal=hbkm&amp;source=externalbydocnumber&amp;table=F69A27FD8FB86142BF01C1166DEA398649</vt:lpwstr>
      </vt:variant>
      <vt:variant>
        <vt:lpwstr/>
      </vt:variant>
      <vt:variant>
        <vt:i4>5439609</vt:i4>
      </vt:variant>
      <vt:variant>
        <vt:i4>4086</vt:i4>
      </vt:variant>
      <vt:variant>
        <vt:i4>0</vt:i4>
      </vt:variant>
      <vt:variant>
        <vt:i4>5</vt:i4>
      </vt:variant>
      <vt:variant>
        <vt:lpwstr>http://www.blhr.org/media/documents/Bulletin_1_september_2010.doc</vt:lpwstr>
      </vt:variant>
      <vt:variant>
        <vt:lpwstr/>
      </vt:variant>
      <vt:variant>
        <vt:i4>7143459</vt:i4>
      </vt:variant>
      <vt:variant>
        <vt:i4>4083</vt:i4>
      </vt:variant>
      <vt:variant>
        <vt:i4>0</vt:i4>
      </vt:variant>
      <vt:variant>
        <vt:i4>5</vt:i4>
      </vt:variant>
      <vt:variant>
        <vt:lpwstr>http://hudoc.echr.coe.int/sites/eng/pages/search.aspx?i=001-148630</vt:lpwstr>
      </vt:variant>
      <vt:variant>
        <vt:lpwstr/>
      </vt:variant>
      <vt:variant>
        <vt:i4>3604524</vt:i4>
      </vt:variant>
      <vt:variant>
        <vt:i4>4080</vt:i4>
      </vt:variant>
      <vt:variant>
        <vt:i4>0</vt:i4>
      </vt:variant>
      <vt:variant>
        <vt:i4>5</vt:i4>
      </vt:variant>
      <vt:variant>
        <vt:lpwstr>http://www.blhr.org/media/documents/Bulletin_35_-_December_2014.doc</vt:lpwstr>
      </vt:variant>
      <vt:variant>
        <vt:lpwstr/>
      </vt:variant>
      <vt:variant>
        <vt:i4>7143464</vt:i4>
      </vt:variant>
      <vt:variant>
        <vt:i4>4077</vt:i4>
      </vt:variant>
      <vt:variant>
        <vt:i4>0</vt:i4>
      </vt:variant>
      <vt:variant>
        <vt:i4>5</vt:i4>
      </vt:variant>
      <vt:variant>
        <vt:lpwstr>http://hudoc.echr.coe.int/sites/eng/pages/search.aspx?i=001-150502</vt:lpwstr>
      </vt:variant>
      <vt:variant>
        <vt:lpwstr/>
      </vt:variant>
      <vt:variant>
        <vt:i4>3604524</vt:i4>
      </vt:variant>
      <vt:variant>
        <vt:i4>4074</vt:i4>
      </vt:variant>
      <vt:variant>
        <vt:i4>0</vt:i4>
      </vt:variant>
      <vt:variant>
        <vt:i4>5</vt:i4>
      </vt:variant>
      <vt:variant>
        <vt:lpwstr>http://www.blhr.org/media/documents/Bulletin_35_-_December_2014.doc</vt:lpwstr>
      </vt:variant>
      <vt:variant>
        <vt:lpwstr/>
      </vt:variant>
      <vt:variant>
        <vt:i4>65544</vt:i4>
      </vt:variant>
      <vt:variant>
        <vt:i4>4071</vt:i4>
      </vt:variant>
      <vt:variant>
        <vt:i4>0</vt:i4>
      </vt:variant>
      <vt:variant>
        <vt:i4>5</vt:i4>
      </vt:variant>
      <vt:variant>
        <vt:lpwstr>http://cmiskp.echr.coe.int/tkp197/view.asp?action=html&amp;documentId=902512&amp;portal=hbkm&amp;source=externalbydocnumber&amp;table=F69A27FD8FB86142BF01C1166DEA398649</vt:lpwstr>
      </vt:variant>
      <vt:variant>
        <vt:lpwstr/>
      </vt:variant>
      <vt:variant>
        <vt:i4>7667721</vt:i4>
      </vt:variant>
      <vt:variant>
        <vt:i4>4068</vt:i4>
      </vt:variant>
      <vt:variant>
        <vt:i4>0</vt:i4>
      </vt:variant>
      <vt:variant>
        <vt:i4>5</vt:i4>
      </vt:variant>
      <vt:variant>
        <vt:lpwstr>http://www.blhr.org/media/documents/Bulletin_17_february_2012.doc</vt:lpwstr>
      </vt:variant>
      <vt:variant>
        <vt:lpwstr/>
      </vt:variant>
      <vt:variant>
        <vt:i4>589836</vt:i4>
      </vt:variant>
      <vt:variant>
        <vt:i4>4065</vt:i4>
      </vt:variant>
      <vt:variant>
        <vt:i4>0</vt:i4>
      </vt:variant>
      <vt:variant>
        <vt:i4>5</vt:i4>
      </vt:variant>
      <vt:variant>
        <vt:lpwstr>http://cmiskp.echr.coe.int/tkp197/view.asp?action=html&amp;documentId=900778&amp;portal=hbkm&amp;source=externalbydocnumber&amp;table=F69A27FD8FB86142BF01C1166DEA398649</vt:lpwstr>
      </vt:variant>
      <vt:variant>
        <vt:lpwstr/>
      </vt:variant>
      <vt:variant>
        <vt:i4>7667721</vt:i4>
      </vt:variant>
      <vt:variant>
        <vt:i4>4062</vt:i4>
      </vt:variant>
      <vt:variant>
        <vt:i4>0</vt:i4>
      </vt:variant>
      <vt:variant>
        <vt:i4>5</vt:i4>
      </vt:variant>
      <vt:variant>
        <vt:lpwstr>http://www.blhr.org/media/documents/Bulletin_17_february_2012.doc</vt:lpwstr>
      </vt:variant>
      <vt:variant>
        <vt:lpwstr/>
      </vt:variant>
      <vt:variant>
        <vt:i4>7536682</vt:i4>
      </vt:variant>
      <vt:variant>
        <vt:i4>4059</vt:i4>
      </vt:variant>
      <vt:variant>
        <vt:i4>0</vt:i4>
      </vt:variant>
      <vt:variant>
        <vt:i4>5</vt:i4>
      </vt:variant>
      <vt:variant>
        <vt:lpwstr>http://hudoc.echr.coe.int/sites/fra/pages/search.aspx?i=001-107303</vt:lpwstr>
      </vt:variant>
      <vt:variant>
        <vt:lpwstr/>
      </vt:variant>
      <vt:variant>
        <vt:i4>1114214</vt:i4>
      </vt:variant>
      <vt:variant>
        <vt:i4>4056</vt:i4>
      </vt:variant>
      <vt:variant>
        <vt:i4>0</vt:i4>
      </vt:variant>
      <vt:variant>
        <vt:i4>5</vt:i4>
      </vt:variant>
      <vt:variant>
        <vt:lpwstr>http://www.blhr.org/media/documents/Bulletin_14_noemvri_2011.doc</vt:lpwstr>
      </vt:variant>
      <vt:variant>
        <vt:lpwstr/>
      </vt:variant>
      <vt:variant>
        <vt:i4>983049</vt:i4>
      </vt:variant>
      <vt:variant>
        <vt:i4>4053</vt:i4>
      </vt:variant>
      <vt:variant>
        <vt:i4>0</vt:i4>
      </vt:variant>
      <vt:variant>
        <vt:i4>5</vt:i4>
      </vt:variant>
      <vt:variant>
        <vt:lpwstr>http://cmiskp.echr.coe.int/tkp197/view.asp?action=html&amp;documentId=877846&amp;portal=hbkm&amp;source=externalbydocnumber&amp;table=F69A27FD8FB86142BF01C1166DEA398649</vt:lpwstr>
      </vt:variant>
      <vt:variant>
        <vt:lpwstr/>
      </vt:variant>
      <vt:variant>
        <vt:i4>3473417</vt:i4>
      </vt:variant>
      <vt:variant>
        <vt:i4>4050</vt:i4>
      </vt:variant>
      <vt:variant>
        <vt:i4>0</vt:i4>
      </vt:variant>
      <vt:variant>
        <vt:i4>5</vt:i4>
      </vt:variant>
      <vt:variant>
        <vt:lpwstr>http://www.blhr.org/media/documents/Bulletin_4_december_2010.doc</vt:lpwstr>
      </vt:variant>
      <vt:variant>
        <vt:lpwstr/>
      </vt:variant>
      <vt:variant>
        <vt:i4>524299</vt:i4>
      </vt:variant>
      <vt:variant>
        <vt:i4>4047</vt:i4>
      </vt:variant>
      <vt:variant>
        <vt:i4>0</vt:i4>
      </vt:variant>
      <vt:variant>
        <vt:i4>5</vt:i4>
      </vt:variant>
      <vt:variant>
        <vt:lpwstr>http://cmiskp.echr.coe.int/tkp197/view.asp?action=html&amp;documentId=876970&amp;portal=hbkm&amp;source=externalbydocnumber&amp;table=F69A27FD8FB86142BF01C1166DEA398649</vt:lpwstr>
      </vt:variant>
      <vt:variant>
        <vt:lpwstr/>
      </vt:variant>
      <vt:variant>
        <vt:i4>2949123</vt:i4>
      </vt:variant>
      <vt:variant>
        <vt:i4>4044</vt:i4>
      </vt:variant>
      <vt:variant>
        <vt:i4>0</vt:i4>
      </vt:variant>
      <vt:variant>
        <vt:i4>5</vt:i4>
      </vt:variant>
      <vt:variant>
        <vt:lpwstr>http://www.blhr.org/media/documents/Bulletin_3_november_2010.doc</vt:lpwstr>
      </vt:variant>
      <vt:variant>
        <vt:lpwstr/>
      </vt:variant>
      <vt:variant>
        <vt:i4>851979</vt:i4>
      </vt:variant>
      <vt:variant>
        <vt:i4>4041</vt:i4>
      </vt:variant>
      <vt:variant>
        <vt:i4>0</vt:i4>
      </vt:variant>
      <vt:variant>
        <vt:i4>5</vt:i4>
      </vt:variant>
      <vt:variant>
        <vt:lpwstr>http://cmiskp.echr.coe.int/tkp197/view.asp?action=html&amp;documentId=877468&amp;portal=hbkm&amp;source=externalbydocnumber&amp;table=F69A27FD8FB86142BF01C1166DEA398649</vt:lpwstr>
      </vt:variant>
      <vt:variant>
        <vt:lpwstr/>
      </vt:variant>
      <vt:variant>
        <vt:i4>2949123</vt:i4>
      </vt:variant>
      <vt:variant>
        <vt:i4>4038</vt:i4>
      </vt:variant>
      <vt:variant>
        <vt:i4>0</vt:i4>
      </vt:variant>
      <vt:variant>
        <vt:i4>5</vt:i4>
      </vt:variant>
      <vt:variant>
        <vt:lpwstr>http://www.blhr.org/media/documents/Bulletin_3_november_2010.doc</vt:lpwstr>
      </vt:variant>
      <vt:variant>
        <vt:lpwstr/>
      </vt:variant>
      <vt:variant>
        <vt:i4>7208994</vt:i4>
      </vt:variant>
      <vt:variant>
        <vt:i4>4035</vt:i4>
      </vt:variant>
      <vt:variant>
        <vt:i4>0</vt:i4>
      </vt:variant>
      <vt:variant>
        <vt:i4>5</vt:i4>
      </vt:variant>
      <vt:variant>
        <vt:lpwstr>http://hudoc.echr.coe.int/sites/eng/pages/search.aspx?i=001-112282</vt:lpwstr>
      </vt:variant>
      <vt:variant>
        <vt:lpwstr/>
      </vt:variant>
      <vt:variant>
        <vt:i4>7667721</vt:i4>
      </vt:variant>
      <vt:variant>
        <vt:i4>4032</vt:i4>
      </vt:variant>
      <vt:variant>
        <vt:i4>0</vt:i4>
      </vt:variant>
      <vt:variant>
        <vt:i4>5</vt:i4>
      </vt:variant>
      <vt:variant>
        <vt:lpwstr>http://www.blhr.org/media/documents/Bulletin_22_july_2012.doc</vt:lpwstr>
      </vt:variant>
      <vt:variant>
        <vt:lpwstr/>
      </vt:variant>
      <vt:variant>
        <vt:i4>786444</vt:i4>
      </vt:variant>
      <vt:variant>
        <vt:i4>4029</vt:i4>
      </vt:variant>
      <vt:variant>
        <vt:i4>0</vt:i4>
      </vt:variant>
      <vt:variant>
        <vt:i4>5</vt:i4>
      </vt:variant>
      <vt:variant>
        <vt:lpwstr>http://cmiskp.echr.coe.int/tkp197/view.asp?action=html&amp;documentId=880260&amp;portal=hbkm&amp;source=externalbydocnumber&amp;table=F69A27FD8FB86142BF01C1166DEA398649</vt:lpwstr>
      </vt:variant>
      <vt:variant>
        <vt:lpwstr/>
      </vt:variant>
      <vt:variant>
        <vt:i4>3997703</vt:i4>
      </vt:variant>
      <vt:variant>
        <vt:i4>4026</vt:i4>
      </vt:variant>
      <vt:variant>
        <vt:i4>0</vt:i4>
      </vt:variant>
      <vt:variant>
        <vt:i4>5</vt:i4>
      </vt:variant>
      <vt:variant>
        <vt:lpwstr>http://www.blhr.org/media/documents/Bulletin_5_january_2011.doc</vt:lpwstr>
      </vt:variant>
      <vt:variant>
        <vt:lpwstr/>
      </vt:variant>
      <vt:variant>
        <vt:i4>6553645</vt:i4>
      </vt:variant>
      <vt:variant>
        <vt:i4>4023</vt:i4>
      </vt:variant>
      <vt:variant>
        <vt:i4>0</vt:i4>
      </vt:variant>
      <vt:variant>
        <vt:i4>5</vt:i4>
      </vt:variant>
      <vt:variant>
        <vt:lpwstr>http://hudoc.echr.coe.int/sites/eng/pages/search.aspx?i=001-152779</vt:lpwstr>
      </vt:variant>
      <vt:variant>
        <vt:lpwstr/>
      </vt:variant>
      <vt:variant>
        <vt:i4>1310747</vt:i4>
      </vt:variant>
      <vt:variant>
        <vt:i4>4020</vt:i4>
      </vt:variant>
      <vt:variant>
        <vt:i4>0</vt:i4>
      </vt:variant>
      <vt:variant>
        <vt:i4>5</vt:i4>
      </vt:variant>
      <vt:variant>
        <vt:lpwstr>http://www.blhr.org/media/documents/buletin_38_-_mart_15.doc</vt:lpwstr>
      </vt:variant>
      <vt:variant>
        <vt:lpwstr/>
      </vt:variant>
      <vt:variant>
        <vt:i4>13</vt:i4>
      </vt:variant>
      <vt:variant>
        <vt:i4>4017</vt:i4>
      </vt:variant>
      <vt:variant>
        <vt:i4>0</vt:i4>
      </vt:variant>
      <vt:variant>
        <vt:i4>5</vt:i4>
      </vt:variant>
      <vt:variant>
        <vt:lpwstr>http://cmiskp.echr.coe.int/tkp197/view.asp?action=html&amp;documentId=877607&amp;portal=hbkm&amp;source=externalbydocnumber&amp;table=F69A27FD8FB86142BF01C1166DEA398649</vt:lpwstr>
      </vt:variant>
      <vt:variant>
        <vt:lpwstr/>
      </vt:variant>
      <vt:variant>
        <vt:i4>2949123</vt:i4>
      </vt:variant>
      <vt:variant>
        <vt:i4>4014</vt:i4>
      </vt:variant>
      <vt:variant>
        <vt:i4>0</vt:i4>
      </vt:variant>
      <vt:variant>
        <vt:i4>5</vt:i4>
      </vt:variant>
      <vt:variant>
        <vt:lpwstr>http://www.blhr.org/media/documents/Bulletin_3_november_2010.doc</vt:lpwstr>
      </vt:variant>
      <vt:variant>
        <vt:lpwstr/>
      </vt:variant>
      <vt:variant>
        <vt:i4>7143465</vt:i4>
      </vt:variant>
      <vt:variant>
        <vt:i4>4011</vt:i4>
      </vt:variant>
      <vt:variant>
        <vt:i4>0</vt:i4>
      </vt:variant>
      <vt:variant>
        <vt:i4>5</vt:i4>
      </vt:variant>
      <vt:variant>
        <vt:lpwstr>http://hudoc.echr.coe.int/sites/eng/pages/search.aspx?i=001-112437</vt:lpwstr>
      </vt:variant>
      <vt:variant>
        <vt:lpwstr/>
      </vt:variant>
      <vt:variant>
        <vt:i4>7667721</vt:i4>
      </vt:variant>
      <vt:variant>
        <vt:i4>4008</vt:i4>
      </vt:variant>
      <vt:variant>
        <vt:i4>0</vt:i4>
      </vt:variant>
      <vt:variant>
        <vt:i4>5</vt:i4>
      </vt:variant>
      <vt:variant>
        <vt:lpwstr>http://www.blhr.org/media/documents/Bulletin_22_july_2012.doc</vt:lpwstr>
      </vt:variant>
      <vt:variant>
        <vt:lpwstr/>
      </vt:variant>
      <vt:variant>
        <vt:i4>6422569</vt:i4>
      </vt:variant>
      <vt:variant>
        <vt:i4>4005</vt:i4>
      </vt:variant>
      <vt:variant>
        <vt:i4>0</vt:i4>
      </vt:variant>
      <vt:variant>
        <vt:i4>5</vt:i4>
      </vt:variant>
      <vt:variant>
        <vt:lpwstr>http://hudoc.echr.coe.int/sites/eng/pages/search.aspx?i=001-110915</vt:lpwstr>
      </vt:variant>
      <vt:variant>
        <vt:lpwstr/>
      </vt:variant>
      <vt:variant>
        <vt:i4>6881289</vt:i4>
      </vt:variant>
      <vt:variant>
        <vt:i4>4002</vt:i4>
      </vt:variant>
      <vt:variant>
        <vt:i4>0</vt:i4>
      </vt:variant>
      <vt:variant>
        <vt:i4>5</vt:i4>
      </vt:variant>
      <vt:variant>
        <vt:lpwstr>http://www.blhr.org/media/documents/Bulletin_20_june_2012.doc</vt:lpwstr>
      </vt:variant>
      <vt:variant>
        <vt:lpwstr/>
      </vt:variant>
      <vt:variant>
        <vt:i4>65542</vt:i4>
      </vt:variant>
      <vt:variant>
        <vt:i4>3999</vt:i4>
      </vt:variant>
      <vt:variant>
        <vt:i4>0</vt:i4>
      </vt:variant>
      <vt:variant>
        <vt:i4>5</vt:i4>
      </vt:variant>
      <vt:variant>
        <vt:lpwstr>http://cmiskp.echr.coe.int/tkp197/view.asp?action=html&amp;documentId=875797&amp;portal=hbkm&amp;source=externalbydocnumber&amp;table=F69A27FD8FB86142BF01C1166DEA398649</vt:lpwstr>
      </vt:variant>
      <vt:variant>
        <vt:lpwstr/>
      </vt:variant>
      <vt:variant>
        <vt:i4>2949129</vt:i4>
      </vt:variant>
      <vt:variant>
        <vt:i4>3996</vt:i4>
      </vt:variant>
      <vt:variant>
        <vt:i4>0</vt:i4>
      </vt:variant>
      <vt:variant>
        <vt:i4>5</vt:i4>
      </vt:variant>
      <vt:variant>
        <vt:lpwstr>http://www.blhr.org/media/documents/Bulletin_2_october_2010.doc</vt:lpwstr>
      </vt:variant>
      <vt:variant>
        <vt:lpwstr/>
      </vt:variant>
      <vt:variant>
        <vt:i4>720909</vt:i4>
      </vt:variant>
      <vt:variant>
        <vt:i4>3993</vt:i4>
      </vt:variant>
      <vt:variant>
        <vt:i4>0</vt:i4>
      </vt:variant>
      <vt:variant>
        <vt:i4>5</vt:i4>
      </vt:variant>
      <vt:variant>
        <vt:lpwstr>http://cmiskp.echr.coe.int/tkp197/view.asp?action=html&amp;documentId=874339&amp;portal=hbkm&amp;source=externalbydocnumber&amp;table=F69A27FD8FB86142BF01C1166DEA398649</vt:lpwstr>
      </vt:variant>
      <vt:variant>
        <vt:lpwstr/>
      </vt:variant>
      <vt:variant>
        <vt:i4>327693</vt:i4>
      </vt:variant>
      <vt:variant>
        <vt:i4>3990</vt:i4>
      </vt:variant>
      <vt:variant>
        <vt:i4>0</vt:i4>
      </vt:variant>
      <vt:variant>
        <vt:i4>5</vt:i4>
      </vt:variant>
      <vt:variant>
        <vt:lpwstr>http://cmiskp.echr.coe.int/tkp197/view.asp?action=html&amp;documentId=874337&amp;portal=hbkm&amp;source=externalbydocnumber&amp;table=F69A27FD8FB86142BF01C1166DEA398649</vt:lpwstr>
      </vt:variant>
      <vt:variant>
        <vt:lpwstr/>
      </vt:variant>
      <vt:variant>
        <vt:i4>5439609</vt:i4>
      </vt:variant>
      <vt:variant>
        <vt:i4>3987</vt:i4>
      </vt:variant>
      <vt:variant>
        <vt:i4>0</vt:i4>
      </vt:variant>
      <vt:variant>
        <vt:i4>5</vt:i4>
      </vt:variant>
      <vt:variant>
        <vt:lpwstr>http://www.blhr.org/media/documents/Bulletin_1_september_2010.doc</vt:lpwstr>
      </vt:variant>
      <vt:variant>
        <vt:lpwstr/>
      </vt:variant>
      <vt:variant>
        <vt:i4>7274538</vt:i4>
      </vt:variant>
      <vt:variant>
        <vt:i4>3984</vt:i4>
      </vt:variant>
      <vt:variant>
        <vt:i4>0</vt:i4>
      </vt:variant>
      <vt:variant>
        <vt:i4>5</vt:i4>
      </vt:variant>
      <vt:variant>
        <vt:lpwstr>http://hudoc.echr.coe.int/sites/eng/pages/search.aspx?i=001-111938</vt:lpwstr>
      </vt:variant>
      <vt:variant>
        <vt:lpwstr/>
      </vt:variant>
      <vt:variant>
        <vt:i4>7667721</vt:i4>
      </vt:variant>
      <vt:variant>
        <vt:i4>3981</vt:i4>
      </vt:variant>
      <vt:variant>
        <vt:i4>0</vt:i4>
      </vt:variant>
      <vt:variant>
        <vt:i4>5</vt:i4>
      </vt:variant>
      <vt:variant>
        <vt:lpwstr>http://www.blhr.org/media/documents/Bulletin_22_july_2012.doc</vt:lpwstr>
      </vt:variant>
      <vt:variant>
        <vt:lpwstr/>
      </vt:variant>
      <vt:variant>
        <vt:i4>7077933</vt:i4>
      </vt:variant>
      <vt:variant>
        <vt:i4>3978</vt:i4>
      </vt:variant>
      <vt:variant>
        <vt:i4>0</vt:i4>
      </vt:variant>
      <vt:variant>
        <vt:i4>5</vt:i4>
      </vt:variant>
      <vt:variant>
        <vt:lpwstr>http://hudoc.echr.coe.int/sites/eng/pages/search.aspx?i=001-111547</vt:lpwstr>
      </vt:variant>
      <vt:variant>
        <vt:lpwstr/>
      </vt:variant>
      <vt:variant>
        <vt:i4>6881288</vt:i4>
      </vt:variant>
      <vt:variant>
        <vt:i4>3975</vt:i4>
      </vt:variant>
      <vt:variant>
        <vt:i4>0</vt:i4>
      </vt:variant>
      <vt:variant>
        <vt:i4>5</vt:i4>
      </vt:variant>
      <vt:variant>
        <vt:lpwstr>http://www.blhr.org/media/documents/Bulletin_21_june_2012.doc</vt:lpwstr>
      </vt:variant>
      <vt:variant>
        <vt:lpwstr/>
      </vt:variant>
      <vt:variant>
        <vt:i4>65542</vt:i4>
      </vt:variant>
      <vt:variant>
        <vt:i4>3972</vt:i4>
      </vt:variant>
      <vt:variant>
        <vt:i4>0</vt:i4>
      </vt:variant>
      <vt:variant>
        <vt:i4>5</vt:i4>
      </vt:variant>
      <vt:variant>
        <vt:lpwstr>http://cmiskp.echr.coe.int/tkp197/view.asp?action=html&amp;documentId=904394&amp;portal=hbkm&amp;source=externalbydocnumber&amp;table=F69A27FD8FB86142BF01C1166DEA398649</vt:lpwstr>
      </vt:variant>
      <vt:variant>
        <vt:lpwstr/>
      </vt:variant>
      <vt:variant>
        <vt:i4>6291465</vt:i4>
      </vt:variant>
      <vt:variant>
        <vt:i4>3969</vt:i4>
      </vt:variant>
      <vt:variant>
        <vt:i4>0</vt:i4>
      </vt:variant>
      <vt:variant>
        <vt:i4>5</vt:i4>
      </vt:variant>
      <vt:variant>
        <vt:lpwstr>http://www.blhr.org/media/documents/Bulletin_18_march_2012.doc</vt:lpwstr>
      </vt:variant>
      <vt:variant>
        <vt:lpwstr/>
      </vt:variant>
      <vt:variant>
        <vt:i4>6422649</vt:i4>
      </vt:variant>
      <vt:variant>
        <vt:i4>3966</vt:i4>
      </vt:variant>
      <vt:variant>
        <vt:i4>0</vt:i4>
      </vt:variant>
      <vt:variant>
        <vt:i4>5</vt:i4>
      </vt:variant>
      <vt:variant>
        <vt:lpwstr>http://curia.europa.eu/jurisp/cgi-bin/form.pl?lang=bg&amp;newform=newform&amp;jurcdj=jurcdj&amp;docj=docj&amp;typeord=ALL&amp;numaff=483%2F09+&amp;ddatefs=&amp;mdatefs=&amp;ydatefs=&amp;ddatefe=&amp;mdatefe=&amp;ydatefe=&amp;nomusuel=&amp;domaine=&amp;mots=&amp;resmax=100&amp;Submit=%D0%A2%D1%8A%D1%80%D1%81%D0%B5%D0%BD</vt:lpwstr>
      </vt:variant>
      <vt:variant>
        <vt:lpwstr/>
      </vt:variant>
      <vt:variant>
        <vt:i4>524415</vt:i4>
      </vt:variant>
      <vt:variant>
        <vt:i4>3963</vt:i4>
      </vt:variant>
      <vt:variant>
        <vt:i4>0</vt:i4>
      </vt:variant>
      <vt:variant>
        <vt:i4>5</vt:i4>
      </vt:variant>
      <vt:variant>
        <vt:lpwstr>http://www.blhr.org/media/documents/Bulletin_12_october_2011.doc</vt:lpwstr>
      </vt:variant>
      <vt:variant>
        <vt:lpwstr/>
      </vt:variant>
      <vt:variant>
        <vt:i4>14</vt:i4>
      </vt:variant>
      <vt:variant>
        <vt:i4>3960</vt:i4>
      </vt:variant>
      <vt:variant>
        <vt:i4>0</vt:i4>
      </vt:variant>
      <vt:variant>
        <vt:i4>5</vt:i4>
      </vt:variant>
      <vt:variant>
        <vt:lpwstr>http://cmiskp.echr.coe.int/tkp197/view.asp?action=html&amp;documentId=880749&amp;portal=hbkm&amp;source=externalbydocnumber&amp;table=F69A27FD8FB86142BF01C1166DEA398649</vt:lpwstr>
      </vt:variant>
      <vt:variant>
        <vt:lpwstr/>
      </vt:variant>
      <vt:variant>
        <vt:i4>3801110</vt:i4>
      </vt:variant>
      <vt:variant>
        <vt:i4>3957</vt:i4>
      </vt:variant>
      <vt:variant>
        <vt:i4>0</vt:i4>
      </vt:variant>
      <vt:variant>
        <vt:i4>5</vt:i4>
      </vt:variant>
      <vt:variant>
        <vt:lpwstr>http://www.blhr.org/media/documents/Bulletin_6_February_2011.doc</vt:lpwstr>
      </vt:variant>
      <vt:variant>
        <vt:lpwstr/>
      </vt:variant>
      <vt:variant>
        <vt:i4>327686</vt:i4>
      </vt:variant>
      <vt:variant>
        <vt:i4>3954</vt:i4>
      </vt:variant>
      <vt:variant>
        <vt:i4>0</vt:i4>
      </vt:variant>
      <vt:variant>
        <vt:i4>5</vt:i4>
      </vt:variant>
      <vt:variant>
        <vt:lpwstr>http://cmiskp.echr.coe.int/tkp197/view.asp?action=html&amp;documentId=878541&amp;portal=hbkm&amp;source=externalbydocnumber&amp;table=F69A27FD8FB86142BF01C1166DEA398649</vt:lpwstr>
      </vt:variant>
      <vt:variant>
        <vt:lpwstr/>
      </vt:variant>
      <vt:variant>
        <vt:i4>3473417</vt:i4>
      </vt:variant>
      <vt:variant>
        <vt:i4>3951</vt:i4>
      </vt:variant>
      <vt:variant>
        <vt:i4>0</vt:i4>
      </vt:variant>
      <vt:variant>
        <vt:i4>5</vt:i4>
      </vt:variant>
      <vt:variant>
        <vt:lpwstr>http://www.blhr.org/media/documents/Bulletin_4_december_2010.doc</vt:lpwstr>
      </vt:variant>
      <vt:variant>
        <vt:lpwstr/>
      </vt:variant>
      <vt:variant>
        <vt:i4>11</vt:i4>
      </vt:variant>
      <vt:variant>
        <vt:i4>3948</vt:i4>
      </vt:variant>
      <vt:variant>
        <vt:i4>0</vt:i4>
      </vt:variant>
      <vt:variant>
        <vt:i4>5</vt:i4>
      </vt:variant>
      <vt:variant>
        <vt:lpwstr>http://cmiskp.echr.coe.int/tkp197/view.asp?action=html&amp;documentId=875647&amp;portal=hbkm&amp;source=externalbydocnumber&amp;table=F69A27FD8FB86142BF01C1166DEA398649</vt:lpwstr>
      </vt:variant>
      <vt:variant>
        <vt:lpwstr/>
      </vt:variant>
      <vt:variant>
        <vt:i4>2949129</vt:i4>
      </vt:variant>
      <vt:variant>
        <vt:i4>3945</vt:i4>
      </vt:variant>
      <vt:variant>
        <vt:i4>0</vt:i4>
      </vt:variant>
      <vt:variant>
        <vt:i4>5</vt:i4>
      </vt:variant>
      <vt:variant>
        <vt:lpwstr>http://www.blhr.org/media/documents/Bulletin_2_october_2010.doc</vt:lpwstr>
      </vt:variant>
      <vt:variant>
        <vt:lpwstr/>
      </vt:variant>
      <vt:variant>
        <vt:i4>6946859</vt:i4>
      </vt:variant>
      <vt:variant>
        <vt:i4>3942</vt:i4>
      </vt:variant>
      <vt:variant>
        <vt:i4>0</vt:i4>
      </vt:variant>
      <vt:variant>
        <vt:i4>5</vt:i4>
      </vt:variant>
      <vt:variant>
        <vt:lpwstr>http://hudoc.echr.coe.int/sites/eng/pages/search.aspx?i=001-145564</vt:lpwstr>
      </vt:variant>
      <vt:variant>
        <vt:lpwstr/>
      </vt:variant>
      <vt:variant>
        <vt:i4>4587592</vt:i4>
      </vt:variant>
      <vt:variant>
        <vt:i4>3939</vt:i4>
      </vt:variant>
      <vt:variant>
        <vt:i4>0</vt:i4>
      </vt:variant>
      <vt:variant>
        <vt:i4>5</vt:i4>
      </vt:variant>
      <vt:variant>
        <vt:lpwstr>http://www.blhr.org/media/documents/Buletin_31_-_August_2014.doc</vt:lpwstr>
      </vt:variant>
      <vt:variant>
        <vt:lpwstr/>
      </vt:variant>
      <vt:variant>
        <vt:i4>6488106</vt:i4>
      </vt:variant>
      <vt:variant>
        <vt:i4>3936</vt:i4>
      </vt:variant>
      <vt:variant>
        <vt:i4>0</vt:i4>
      </vt:variant>
      <vt:variant>
        <vt:i4>5</vt:i4>
      </vt:variant>
      <vt:variant>
        <vt:lpwstr>http://hudoc.echr.coe.int/sites/eng/pages/search.aspx?i=001-145179</vt:lpwstr>
      </vt:variant>
      <vt:variant>
        <vt:lpwstr/>
      </vt:variant>
      <vt:variant>
        <vt:i4>1179762</vt:i4>
      </vt:variant>
      <vt:variant>
        <vt:i4>3933</vt:i4>
      </vt:variant>
      <vt:variant>
        <vt:i4>0</vt:i4>
      </vt:variant>
      <vt:variant>
        <vt:i4>5</vt:i4>
      </vt:variant>
      <vt:variant>
        <vt:lpwstr>http://www.blhr.org/media/documents/Buletin_29_june_2014.doc</vt:lpwstr>
      </vt:variant>
      <vt:variant>
        <vt:lpwstr/>
      </vt:variant>
      <vt:variant>
        <vt:i4>6422575</vt:i4>
      </vt:variant>
      <vt:variant>
        <vt:i4>3930</vt:i4>
      </vt:variant>
      <vt:variant>
        <vt:i4>0</vt:i4>
      </vt:variant>
      <vt:variant>
        <vt:i4>5</vt:i4>
      </vt:variant>
      <vt:variant>
        <vt:lpwstr>http://hudoc.echr.coe.int/sites/eng/pages/search.aspx?i=001-144138</vt:lpwstr>
      </vt:variant>
      <vt:variant>
        <vt:lpwstr/>
      </vt:variant>
      <vt:variant>
        <vt:i4>6881286</vt:i4>
      </vt:variant>
      <vt:variant>
        <vt:i4>3927</vt:i4>
      </vt:variant>
      <vt:variant>
        <vt:i4>0</vt:i4>
      </vt:variant>
      <vt:variant>
        <vt:i4>5</vt:i4>
      </vt:variant>
      <vt:variant>
        <vt:lpwstr>http://blhr.org/media/documents/Buletin_28_may_1.doc</vt:lpwstr>
      </vt:variant>
      <vt:variant>
        <vt:lpwstr/>
      </vt:variant>
      <vt:variant>
        <vt:i4>6160471</vt:i4>
      </vt:variant>
      <vt:variant>
        <vt:i4>3924</vt:i4>
      </vt:variant>
      <vt:variant>
        <vt:i4>0</vt:i4>
      </vt:variant>
      <vt:variant>
        <vt:i4>5</vt:i4>
      </vt:variant>
      <vt:variant>
        <vt:lpwstr>http://hudoc.echr.coe.int/sites/eng/Pages/search.aspx</vt:lpwstr>
      </vt:variant>
      <vt:variant>
        <vt:lpwstr>{"appno":["58809/09"]}</vt:lpwstr>
      </vt:variant>
      <vt:variant>
        <vt:i4>6422573</vt:i4>
      </vt:variant>
      <vt:variant>
        <vt:i4>3921</vt:i4>
      </vt:variant>
      <vt:variant>
        <vt:i4>0</vt:i4>
      </vt:variant>
      <vt:variant>
        <vt:i4>5</vt:i4>
      </vt:variant>
      <vt:variant>
        <vt:lpwstr>http://hudoc.echr.coe.int/sites/eng/pages/search.aspx?i=001-142079</vt:lpwstr>
      </vt:variant>
      <vt:variant>
        <vt:lpwstr/>
      </vt:variant>
      <vt:variant>
        <vt:i4>917543</vt:i4>
      </vt:variant>
      <vt:variant>
        <vt:i4>3918</vt:i4>
      </vt:variant>
      <vt:variant>
        <vt:i4>0</vt:i4>
      </vt:variant>
      <vt:variant>
        <vt:i4>5</vt:i4>
      </vt:variant>
      <vt:variant>
        <vt:lpwstr>http://www.blhr.org/media/documents/Buletin_27_april_2.doc</vt:lpwstr>
      </vt:variant>
      <vt:variant>
        <vt:lpwstr/>
      </vt:variant>
      <vt:variant>
        <vt:i4>10</vt:i4>
      </vt:variant>
      <vt:variant>
        <vt:i4>3915</vt:i4>
      </vt:variant>
      <vt:variant>
        <vt:i4>0</vt:i4>
      </vt:variant>
      <vt:variant>
        <vt:i4>5</vt:i4>
      </vt:variant>
      <vt:variant>
        <vt:lpwstr>http://cmiskp.echr.coe.int/tkp197/view.asp?action=html&amp;documentId=884846&amp;portal=hbkm&amp;source=externalbydocnumber&amp;table=F69A27FD8FB86142BF01C1166DEA398649</vt:lpwstr>
      </vt:variant>
      <vt:variant>
        <vt:lpwstr/>
      </vt:variant>
      <vt:variant>
        <vt:i4>3735552</vt:i4>
      </vt:variant>
      <vt:variant>
        <vt:i4>3912</vt:i4>
      </vt:variant>
      <vt:variant>
        <vt:i4>0</vt:i4>
      </vt:variant>
      <vt:variant>
        <vt:i4>5</vt:i4>
      </vt:variant>
      <vt:variant>
        <vt:lpwstr>http://www.blhr.org/media/documents/Bulletin_9_may_2011.doc</vt:lpwstr>
      </vt:variant>
      <vt:variant>
        <vt:lpwstr/>
      </vt:variant>
      <vt:variant>
        <vt:i4>7733288</vt:i4>
      </vt:variant>
      <vt:variant>
        <vt:i4>3909</vt:i4>
      </vt:variant>
      <vt:variant>
        <vt:i4>0</vt:i4>
      </vt:variant>
      <vt:variant>
        <vt:i4>5</vt:i4>
      </vt:variant>
      <vt:variant>
        <vt:lpwstr>http://hudoc.echr.coe.int/sites/fra/pages/search.aspx?i=001-113460</vt:lpwstr>
      </vt:variant>
      <vt:variant>
        <vt:lpwstr/>
      </vt:variant>
      <vt:variant>
        <vt:i4>7864323</vt:i4>
      </vt:variant>
      <vt:variant>
        <vt:i4>3906</vt:i4>
      </vt:variant>
      <vt:variant>
        <vt:i4>0</vt:i4>
      </vt:variant>
      <vt:variant>
        <vt:i4>5</vt:i4>
      </vt:variant>
      <vt:variant>
        <vt:lpwstr>http://www.blhr.org/media/documents/Bulletin_23_september_2012.doc</vt:lpwstr>
      </vt:variant>
      <vt:variant>
        <vt:lpwstr/>
      </vt:variant>
      <vt:variant>
        <vt:i4>65541</vt:i4>
      </vt:variant>
      <vt:variant>
        <vt:i4>3903</vt:i4>
      </vt:variant>
      <vt:variant>
        <vt:i4>0</vt:i4>
      </vt:variant>
      <vt:variant>
        <vt:i4>5</vt:i4>
      </vt:variant>
      <vt:variant>
        <vt:lpwstr>http://cmiskp.echr.coe.int/tkp197/view.asp?action=html&amp;documentId=879060&amp;portal=hbkm&amp;source=externalbydocnumber&amp;table=F69A27FD8FB86142BF01C1166DEA398649</vt:lpwstr>
      </vt:variant>
      <vt:variant>
        <vt:lpwstr/>
      </vt:variant>
      <vt:variant>
        <vt:i4>3473417</vt:i4>
      </vt:variant>
      <vt:variant>
        <vt:i4>3900</vt:i4>
      </vt:variant>
      <vt:variant>
        <vt:i4>0</vt:i4>
      </vt:variant>
      <vt:variant>
        <vt:i4>5</vt:i4>
      </vt:variant>
      <vt:variant>
        <vt:lpwstr>http://www.blhr.org/media/documents/Bulletin_4_december_2010.doc</vt:lpwstr>
      </vt:variant>
      <vt:variant>
        <vt:lpwstr/>
      </vt:variant>
      <vt:variant>
        <vt:i4>851978</vt:i4>
      </vt:variant>
      <vt:variant>
        <vt:i4>3897</vt:i4>
      </vt:variant>
      <vt:variant>
        <vt:i4>0</vt:i4>
      </vt:variant>
      <vt:variant>
        <vt:i4>5</vt:i4>
      </vt:variant>
      <vt:variant>
        <vt:lpwstr>http://cmiskp.echr.coe.int/tkp197/view.asp?action=html&amp;documentId=878985&amp;portal=hbkm&amp;source=externalbydocnumber&amp;table=F69A27FD8FB86142BF01C1166DEA398649</vt:lpwstr>
      </vt:variant>
      <vt:variant>
        <vt:lpwstr/>
      </vt:variant>
      <vt:variant>
        <vt:i4>3473417</vt:i4>
      </vt:variant>
      <vt:variant>
        <vt:i4>3894</vt:i4>
      </vt:variant>
      <vt:variant>
        <vt:i4>0</vt:i4>
      </vt:variant>
      <vt:variant>
        <vt:i4>5</vt:i4>
      </vt:variant>
      <vt:variant>
        <vt:lpwstr>http://www.blhr.org/media/documents/Bulletin_4_december_2010.doc</vt:lpwstr>
      </vt:variant>
      <vt:variant>
        <vt:lpwstr/>
      </vt:variant>
      <vt:variant>
        <vt:i4>6619171</vt:i4>
      </vt:variant>
      <vt:variant>
        <vt:i4>3891</vt:i4>
      </vt:variant>
      <vt:variant>
        <vt:i4>0</vt:i4>
      </vt:variant>
      <vt:variant>
        <vt:i4>5</vt:i4>
      </vt:variant>
      <vt:variant>
        <vt:lpwstr>http://hudoc.echr.coe.int/sites/eng/pages/search.aspx?i=001-112992</vt:lpwstr>
      </vt:variant>
      <vt:variant>
        <vt:lpwstr/>
      </vt:variant>
      <vt:variant>
        <vt:i4>7667721</vt:i4>
      </vt:variant>
      <vt:variant>
        <vt:i4>3888</vt:i4>
      </vt:variant>
      <vt:variant>
        <vt:i4>0</vt:i4>
      </vt:variant>
      <vt:variant>
        <vt:i4>5</vt:i4>
      </vt:variant>
      <vt:variant>
        <vt:lpwstr>http://www.blhr.org/media/documents/Bulletin_22_july_2012.doc</vt:lpwstr>
      </vt:variant>
      <vt:variant>
        <vt:lpwstr/>
      </vt:variant>
      <vt:variant>
        <vt:i4>262151</vt:i4>
      </vt:variant>
      <vt:variant>
        <vt:i4>3885</vt:i4>
      </vt:variant>
      <vt:variant>
        <vt:i4>0</vt:i4>
      </vt:variant>
      <vt:variant>
        <vt:i4>5</vt:i4>
      </vt:variant>
      <vt:variant>
        <vt:lpwstr>http://cmiskp.echr.coe.int/tkp197/view.asp?action=html&amp;documentId=894992&amp;portal=hbkm&amp;source=externalbydocnumber&amp;table=F69A27FD8FB86142BF01C1166DEA398649</vt:lpwstr>
      </vt:variant>
      <vt:variant>
        <vt:lpwstr/>
      </vt:variant>
      <vt:variant>
        <vt:i4>1114214</vt:i4>
      </vt:variant>
      <vt:variant>
        <vt:i4>3882</vt:i4>
      </vt:variant>
      <vt:variant>
        <vt:i4>0</vt:i4>
      </vt:variant>
      <vt:variant>
        <vt:i4>5</vt:i4>
      </vt:variant>
      <vt:variant>
        <vt:lpwstr>http://www.blhr.org/media/documents/Bulletin_14_noemvri_2011.doc</vt:lpwstr>
      </vt:variant>
      <vt:variant>
        <vt:lpwstr/>
      </vt:variant>
      <vt:variant>
        <vt:i4>851976</vt:i4>
      </vt:variant>
      <vt:variant>
        <vt:i4>3879</vt:i4>
      </vt:variant>
      <vt:variant>
        <vt:i4>0</vt:i4>
      </vt:variant>
      <vt:variant>
        <vt:i4>5</vt:i4>
      </vt:variant>
      <vt:variant>
        <vt:lpwstr>http://cmiskp.echr.coe.int/tkp197/view.asp?action=html&amp;documentId=885774&amp;portal=hbkm&amp;source=externalbydocnumber&amp;table=F69A27FD8FB86142BF01C1166DEA398649</vt:lpwstr>
      </vt:variant>
      <vt:variant>
        <vt:lpwstr/>
      </vt:variant>
      <vt:variant>
        <vt:i4>3735552</vt:i4>
      </vt:variant>
      <vt:variant>
        <vt:i4>3876</vt:i4>
      </vt:variant>
      <vt:variant>
        <vt:i4>0</vt:i4>
      </vt:variant>
      <vt:variant>
        <vt:i4>5</vt:i4>
      </vt:variant>
      <vt:variant>
        <vt:lpwstr>http://www.blhr.org/media/documents/Bulletin_9_may_2011.doc</vt:lpwstr>
      </vt:variant>
      <vt:variant>
        <vt:lpwstr/>
      </vt:variant>
      <vt:variant>
        <vt:i4>393216</vt:i4>
      </vt:variant>
      <vt:variant>
        <vt:i4>3873</vt:i4>
      </vt:variant>
      <vt:variant>
        <vt:i4>0</vt:i4>
      </vt:variant>
      <vt:variant>
        <vt:i4>5</vt:i4>
      </vt:variant>
      <vt:variant>
        <vt:lpwstr>http://cmiskp.echr.coe.int/tkp197/view.asp?action=html&amp;documentId=878621&amp;portal=hbkm&amp;source=externalbydocnumber&amp;table=F69A27FD8FB86142BF01C1166DEA398649</vt:lpwstr>
      </vt:variant>
      <vt:variant>
        <vt:lpwstr/>
      </vt:variant>
      <vt:variant>
        <vt:i4>3473417</vt:i4>
      </vt:variant>
      <vt:variant>
        <vt:i4>3870</vt:i4>
      </vt:variant>
      <vt:variant>
        <vt:i4>0</vt:i4>
      </vt:variant>
      <vt:variant>
        <vt:i4>5</vt:i4>
      </vt:variant>
      <vt:variant>
        <vt:lpwstr>http://www.blhr.org/media/documents/Bulletin_4_december_2010.doc</vt:lpwstr>
      </vt:variant>
      <vt:variant>
        <vt:lpwstr/>
      </vt:variant>
      <vt:variant>
        <vt:i4>458752</vt:i4>
      </vt:variant>
      <vt:variant>
        <vt:i4>3867</vt:i4>
      </vt:variant>
      <vt:variant>
        <vt:i4>0</vt:i4>
      </vt:variant>
      <vt:variant>
        <vt:i4>5</vt:i4>
      </vt:variant>
      <vt:variant>
        <vt:lpwstr>http://cmiskp.echr.coe.int/tkp197/view.asp?action=html&amp;documentId=878721&amp;portal=hbkm&amp;source=externalbydocnumber&amp;table=F69A27FD8FB86142BF01C1166DEA398649</vt:lpwstr>
      </vt:variant>
      <vt:variant>
        <vt:lpwstr/>
      </vt:variant>
      <vt:variant>
        <vt:i4>3473417</vt:i4>
      </vt:variant>
      <vt:variant>
        <vt:i4>3864</vt:i4>
      </vt:variant>
      <vt:variant>
        <vt:i4>0</vt:i4>
      </vt:variant>
      <vt:variant>
        <vt:i4>5</vt:i4>
      </vt:variant>
      <vt:variant>
        <vt:lpwstr>http://www.blhr.org/media/documents/Bulletin_4_december_2010.doc</vt:lpwstr>
      </vt:variant>
      <vt:variant>
        <vt:lpwstr/>
      </vt:variant>
      <vt:variant>
        <vt:i4>6946854</vt:i4>
      </vt:variant>
      <vt:variant>
        <vt:i4>3861</vt:i4>
      </vt:variant>
      <vt:variant>
        <vt:i4>0</vt:i4>
      </vt:variant>
      <vt:variant>
        <vt:i4>5</vt:i4>
      </vt:variant>
      <vt:variant>
        <vt:lpwstr>http://hudoc.echr.coe.int/sites/eng/pages/search.aspx?i=001-146584</vt:lpwstr>
      </vt:variant>
      <vt:variant>
        <vt:lpwstr/>
      </vt:variant>
      <vt:variant>
        <vt:i4>5767256</vt:i4>
      </vt:variant>
      <vt:variant>
        <vt:i4>3858</vt:i4>
      </vt:variant>
      <vt:variant>
        <vt:i4>0</vt:i4>
      </vt:variant>
      <vt:variant>
        <vt:i4>5</vt:i4>
      </vt:variant>
      <vt:variant>
        <vt:lpwstr>http://www.blhr.org/media/documents/Buletin_32_-_September_2014.doc</vt:lpwstr>
      </vt:variant>
      <vt:variant>
        <vt:lpwstr/>
      </vt:variant>
      <vt:variant>
        <vt:i4>524289</vt:i4>
      </vt:variant>
      <vt:variant>
        <vt:i4>3855</vt:i4>
      </vt:variant>
      <vt:variant>
        <vt:i4>0</vt:i4>
      </vt:variant>
      <vt:variant>
        <vt:i4>5</vt:i4>
      </vt:variant>
      <vt:variant>
        <vt:lpwstr>http://cmiskp.echr.coe.int/tkp197/view.asp?action=html&amp;documentId=882492&amp;portal=hbkm&amp;source=externalbydocnumber&amp;table=F69A27FD8FB86142BF01C1166DEA398649</vt:lpwstr>
      </vt:variant>
      <vt:variant>
        <vt:lpwstr/>
      </vt:variant>
      <vt:variant>
        <vt:i4>5505123</vt:i4>
      </vt:variant>
      <vt:variant>
        <vt:i4>3852</vt:i4>
      </vt:variant>
      <vt:variant>
        <vt:i4>0</vt:i4>
      </vt:variant>
      <vt:variant>
        <vt:i4>5</vt:i4>
      </vt:variant>
      <vt:variant>
        <vt:lpwstr>http://www.blhr.org/media/documents/Bulletin_7_march_2011.doc</vt:lpwstr>
      </vt:variant>
      <vt:variant>
        <vt:lpwstr/>
      </vt:variant>
      <vt:variant>
        <vt:i4>65537</vt:i4>
      </vt:variant>
      <vt:variant>
        <vt:i4>3849</vt:i4>
      </vt:variant>
      <vt:variant>
        <vt:i4>0</vt:i4>
      </vt:variant>
      <vt:variant>
        <vt:i4>5</vt:i4>
      </vt:variant>
      <vt:variant>
        <vt:lpwstr>http://cmiskp.echr.coe.int/tkp197/view.asp?action=html&amp;documentId=873181&amp;portal=hbkm&amp;source=externalbydocnumber&amp;table=F69A27FD8FB86142BF01C1166DEA398649</vt:lpwstr>
      </vt:variant>
      <vt:variant>
        <vt:lpwstr/>
      </vt:variant>
      <vt:variant>
        <vt:i4>5439609</vt:i4>
      </vt:variant>
      <vt:variant>
        <vt:i4>3846</vt:i4>
      </vt:variant>
      <vt:variant>
        <vt:i4>0</vt:i4>
      </vt:variant>
      <vt:variant>
        <vt:i4>5</vt:i4>
      </vt:variant>
      <vt:variant>
        <vt:lpwstr>http://www.blhr.org/media/documents/Bulletin_1_september_2010.doc</vt:lpwstr>
      </vt:variant>
      <vt:variant>
        <vt:lpwstr/>
      </vt:variant>
      <vt:variant>
        <vt:i4>6488098</vt:i4>
      </vt:variant>
      <vt:variant>
        <vt:i4>3843</vt:i4>
      </vt:variant>
      <vt:variant>
        <vt:i4>0</vt:i4>
      </vt:variant>
      <vt:variant>
        <vt:i4>5</vt:i4>
      </vt:variant>
      <vt:variant>
        <vt:lpwstr>http://hudoc.echr.coe.int/sites/eng/pages/search.aspx?i=001-112588</vt:lpwstr>
      </vt:variant>
      <vt:variant>
        <vt:lpwstr/>
      </vt:variant>
      <vt:variant>
        <vt:i4>7667721</vt:i4>
      </vt:variant>
      <vt:variant>
        <vt:i4>3840</vt:i4>
      </vt:variant>
      <vt:variant>
        <vt:i4>0</vt:i4>
      </vt:variant>
      <vt:variant>
        <vt:i4>5</vt:i4>
      </vt:variant>
      <vt:variant>
        <vt:lpwstr>http://www.blhr.org/media/documents/Bulletin_22_july_2012.doc</vt:lpwstr>
      </vt:variant>
      <vt:variant>
        <vt:lpwstr/>
      </vt:variant>
      <vt:variant>
        <vt:i4>6553696</vt:i4>
      </vt:variant>
      <vt:variant>
        <vt:i4>3837</vt:i4>
      </vt:variant>
      <vt:variant>
        <vt:i4>0</vt:i4>
      </vt:variant>
      <vt:variant>
        <vt:i4>5</vt:i4>
      </vt:variant>
      <vt:variant>
        <vt:lpwstr>http://eur-lex.europa.eu/legal-content/BG/TXT/?qid=1423423216772&amp;uri=CELEX:62013CJ0212</vt:lpwstr>
      </vt:variant>
      <vt:variant>
        <vt:lpwstr/>
      </vt:variant>
      <vt:variant>
        <vt:i4>3604524</vt:i4>
      </vt:variant>
      <vt:variant>
        <vt:i4>3834</vt:i4>
      </vt:variant>
      <vt:variant>
        <vt:i4>0</vt:i4>
      </vt:variant>
      <vt:variant>
        <vt:i4>5</vt:i4>
      </vt:variant>
      <vt:variant>
        <vt:lpwstr>http://www.blhr.org/media/documents/Bulletin_35_-_December_2014.doc</vt:lpwstr>
      </vt:variant>
      <vt:variant>
        <vt:lpwstr/>
      </vt:variant>
      <vt:variant>
        <vt:i4>4259868</vt:i4>
      </vt:variant>
      <vt:variant>
        <vt:i4>3831</vt:i4>
      </vt:variant>
      <vt:variant>
        <vt:i4>0</vt:i4>
      </vt:variant>
      <vt:variant>
        <vt:i4>5</vt:i4>
      </vt:variant>
      <vt:variant>
        <vt:lpwstr>http://eur-lex.europa.eu/legal-content/BG/TXT/?uri=CELEX:62012CJ0293</vt:lpwstr>
      </vt:variant>
      <vt:variant>
        <vt:lpwstr/>
      </vt:variant>
      <vt:variant>
        <vt:i4>917543</vt:i4>
      </vt:variant>
      <vt:variant>
        <vt:i4>3828</vt:i4>
      </vt:variant>
      <vt:variant>
        <vt:i4>0</vt:i4>
      </vt:variant>
      <vt:variant>
        <vt:i4>5</vt:i4>
      </vt:variant>
      <vt:variant>
        <vt:lpwstr>http://www.blhr.org/media/documents/Buletin_27_april_2.doc</vt:lpwstr>
      </vt:variant>
      <vt:variant>
        <vt:lpwstr/>
      </vt:variant>
      <vt:variant>
        <vt:i4>7209005</vt:i4>
      </vt:variant>
      <vt:variant>
        <vt:i4>3825</vt:i4>
      </vt:variant>
      <vt:variant>
        <vt:i4>0</vt:i4>
      </vt:variant>
      <vt:variant>
        <vt:i4>5</vt:i4>
      </vt:variant>
      <vt:variant>
        <vt:lpwstr>http://hudoc.echr.coe.int/sites/eng/pages/search.aspx?i=001-142673</vt:lpwstr>
      </vt:variant>
      <vt:variant>
        <vt:lpwstr/>
      </vt:variant>
      <vt:variant>
        <vt:i4>917543</vt:i4>
      </vt:variant>
      <vt:variant>
        <vt:i4>3822</vt:i4>
      </vt:variant>
      <vt:variant>
        <vt:i4>0</vt:i4>
      </vt:variant>
      <vt:variant>
        <vt:i4>5</vt:i4>
      </vt:variant>
      <vt:variant>
        <vt:lpwstr>http://www.blhr.org/media/documents/Buletin_27_april_2.doc</vt:lpwstr>
      </vt:variant>
      <vt:variant>
        <vt:lpwstr/>
      </vt:variant>
      <vt:variant>
        <vt:i4>7077930</vt:i4>
      </vt:variant>
      <vt:variant>
        <vt:i4>3819</vt:i4>
      </vt:variant>
      <vt:variant>
        <vt:i4>0</vt:i4>
      </vt:variant>
      <vt:variant>
        <vt:i4>5</vt:i4>
      </vt:variant>
      <vt:variant>
        <vt:lpwstr>http://hudoc.echr.coe.int/sites/eng/pages/search.aspx?i=001-111634</vt:lpwstr>
      </vt:variant>
      <vt:variant>
        <vt:lpwstr/>
      </vt:variant>
      <vt:variant>
        <vt:i4>6881288</vt:i4>
      </vt:variant>
      <vt:variant>
        <vt:i4>3816</vt:i4>
      </vt:variant>
      <vt:variant>
        <vt:i4>0</vt:i4>
      </vt:variant>
      <vt:variant>
        <vt:i4>5</vt:i4>
      </vt:variant>
      <vt:variant>
        <vt:lpwstr>http://www.blhr.org/media/documents/Bulletin_21_june_2012.doc</vt:lpwstr>
      </vt:variant>
      <vt:variant>
        <vt:lpwstr/>
      </vt:variant>
      <vt:variant>
        <vt:i4>262144</vt:i4>
      </vt:variant>
      <vt:variant>
        <vt:i4>3813</vt:i4>
      </vt:variant>
      <vt:variant>
        <vt:i4>0</vt:i4>
      </vt:variant>
      <vt:variant>
        <vt:i4>5</vt:i4>
      </vt:variant>
      <vt:variant>
        <vt:lpwstr>http://cmiskp.echr.coe.int/tkp197/view.asp?action=html&amp;documentId=893893&amp;portal=hbkm&amp;source=externalbydocnumber&amp;table=F69A27FD8FB86142BF01C1166DEA398649</vt:lpwstr>
      </vt:variant>
      <vt:variant>
        <vt:lpwstr/>
      </vt:variant>
      <vt:variant>
        <vt:i4>524414</vt:i4>
      </vt:variant>
      <vt:variant>
        <vt:i4>3810</vt:i4>
      </vt:variant>
      <vt:variant>
        <vt:i4>0</vt:i4>
      </vt:variant>
      <vt:variant>
        <vt:i4>5</vt:i4>
      </vt:variant>
      <vt:variant>
        <vt:lpwstr>http://www.blhr.org/media/documents/Bulletin_13_october_2011.doc</vt:lpwstr>
      </vt:variant>
      <vt:variant>
        <vt:lpwstr/>
      </vt:variant>
      <vt:variant>
        <vt:i4>720905</vt:i4>
      </vt:variant>
      <vt:variant>
        <vt:i4>3807</vt:i4>
      </vt:variant>
      <vt:variant>
        <vt:i4>0</vt:i4>
      </vt:variant>
      <vt:variant>
        <vt:i4>5</vt:i4>
      </vt:variant>
      <vt:variant>
        <vt:lpwstr>http://cmiskp.echr.coe.int/tkp197/view.asp?action=html&amp;documentId=886752&amp;portal=hbkm&amp;source=externalbydocnumber&amp;table=F69A27FD8FB86142BF01C1166DEA398649</vt:lpwstr>
      </vt:variant>
      <vt:variant>
        <vt:lpwstr/>
      </vt:variant>
      <vt:variant>
        <vt:i4>6946826</vt:i4>
      </vt:variant>
      <vt:variant>
        <vt:i4>3804</vt:i4>
      </vt:variant>
      <vt:variant>
        <vt:i4>0</vt:i4>
      </vt:variant>
      <vt:variant>
        <vt:i4>5</vt:i4>
      </vt:variant>
      <vt:variant>
        <vt:lpwstr>http://www.blhr.org/media/documents/Bulletin_10_June_2011.doc</vt:lpwstr>
      </vt:variant>
      <vt:variant>
        <vt:lpwstr/>
      </vt:variant>
      <vt:variant>
        <vt:i4>262156</vt:i4>
      </vt:variant>
      <vt:variant>
        <vt:i4>3801</vt:i4>
      </vt:variant>
      <vt:variant>
        <vt:i4>0</vt:i4>
      </vt:variant>
      <vt:variant>
        <vt:i4>5</vt:i4>
      </vt:variant>
      <vt:variant>
        <vt:lpwstr>http://cmiskp.echr.coe.int/tkp197/view.asp?action=html&amp;documentId=881278&amp;portal=hbkm&amp;source=externalbydocnumber&amp;table=F69A27FD8FB86142BF01C1166DEA398649</vt:lpwstr>
      </vt:variant>
      <vt:variant>
        <vt:lpwstr/>
      </vt:variant>
      <vt:variant>
        <vt:i4>3801110</vt:i4>
      </vt:variant>
      <vt:variant>
        <vt:i4>3798</vt:i4>
      </vt:variant>
      <vt:variant>
        <vt:i4>0</vt:i4>
      </vt:variant>
      <vt:variant>
        <vt:i4>5</vt:i4>
      </vt:variant>
      <vt:variant>
        <vt:lpwstr>http://www.blhr.org/media/documents/Bulletin_6_February_2011.doc</vt:lpwstr>
      </vt:variant>
      <vt:variant>
        <vt:lpwstr/>
      </vt:variant>
      <vt:variant>
        <vt:i4>720908</vt:i4>
      </vt:variant>
      <vt:variant>
        <vt:i4>3795</vt:i4>
      </vt:variant>
      <vt:variant>
        <vt:i4>0</vt:i4>
      </vt:variant>
      <vt:variant>
        <vt:i4>5</vt:i4>
      </vt:variant>
      <vt:variant>
        <vt:lpwstr>http://cmiskp.echr.coe.int/tkp197/view.asp?action=html&amp;documentId=880366&amp;portal=hbkm&amp;source=externalbydocnumber&amp;table=F69A27FD8FB86142BF01C1166DEA398649</vt:lpwstr>
      </vt:variant>
      <vt:variant>
        <vt:lpwstr/>
      </vt:variant>
      <vt:variant>
        <vt:i4>3997703</vt:i4>
      </vt:variant>
      <vt:variant>
        <vt:i4>3792</vt:i4>
      </vt:variant>
      <vt:variant>
        <vt:i4>0</vt:i4>
      </vt:variant>
      <vt:variant>
        <vt:i4>5</vt:i4>
      </vt:variant>
      <vt:variant>
        <vt:lpwstr>http://www.blhr.org/media/documents/Bulletin_5_january_2011.doc</vt:lpwstr>
      </vt:variant>
      <vt:variant>
        <vt:lpwstr/>
      </vt:variant>
      <vt:variant>
        <vt:i4>7077920</vt:i4>
      </vt:variant>
      <vt:variant>
        <vt:i4>3789</vt:i4>
      </vt:variant>
      <vt:variant>
        <vt:i4>0</vt:i4>
      </vt:variant>
      <vt:variant>
        <vt:i4>5</vt:i4>
      </vt:variant>
      <vt:variant>
        <vt:lpwstr>http://hudoc.echr.coe.int/sites/eng/pages/search.aspx?i=001-150781</vt:lpwstr>
      </vt:variant>
      <vt:variant>
        <vt:lpwstr/>
      </vt:variant>
      <vt:variant>
        <vt:i4>1245201</vt:i4>
      </vt:variant>
      <vt:variant>
        <vt:i4>3786</vt:i4>
      </vt:variant>
      <vt:variant>
        <vt:i4>0</vt:i4>
      </vt:variant>
      <vt:variant>
        <vt:i4>5</vt:i4>
      </vt:variant>
      <vt:variant>
        <vt:lpwstr>http://www.blhr.org/media/documents/Buletin_37_-_fevruari_15.doc</vt:lpwstr>
      </vt:variant>
      <vt:variant>
        <vt:lpwstr/>
      </vt:variant>
      <vt:variant>
        <vt:i4>720902</vt:i4>
      </vt:variant>
      <vt:variant>
        <vt:i4>3783</vt:i4>
      </vt:variant>
      <vt:variant>
        <vt:i4>0</vt:i4>
      </vt:variant>
      <vt:variant>
        <vt:i4>5</vt:i4>
      </vt:variant>
      <vt:variant>
        <vt:lpwstr>http://cmiskp.echr.coe.int/tkp197/view.asp?action=html&amp;documentId=888346&amp;portal=hbkm&amp;source=externalbydocnumber&amp;table=F69A27FD8FB86142BF01C1166DEA398649</vt:lpwstr>
      </vt:variant>
      <vt:variant>
        <vt:lpwstr/>
      </vt:variant>
      <vt:variant>
        <vt:i4>7733257</vt:i4>
      </vt:variant>
      <vt:variant>
        <vt:i4>3780</vt:i4>
      </vt:variant>
      <vt:variant>
        <vt:i4>0</vt:i4>
      </vt:variant>
      <vt:variant>
        <vt:i4>5</vt:i4>
      </vt:variant>
      <vt:variant>
        <vt:lpwstr>http://www.blhr.org/media/documents/Bulletin_11_July_2011.doc</vt:lpwstr>
      </vt:variant>
      <vt:variant>
        <vt:lpwstr/>
      </vt:variant>
      <vt:variant>
        <vt:i4>720908</vt:i4>
      </vt:variant>
      <vt:variant>
        <vt:i4>3777</vt:i4>
      </vt:variant>
      <vt:variant>
        <vt:i4>0</vt:i4>
      </vt:variant>
      <vt:variant>
        <vt:i4>5</vt:i4>
      </vt:variant>
      <vt:variant>
        <vt:lpwstr>http://cmiskp.echr.coe.int/tkp197/view.asp?action=html&amp;documentId=880366&amp;portal=hbkm&amp;source=externalbydocnumber&amp;table=F69A27FD8FB86142BF01C1166DEA398649</vt:lpwstr>
      </vt:variant>
      <vt:variant>
        <vt:lpwstr/>
      </vt:variant>
      <vt:variant>
        <vt:i4>3997703</vt:i4>
      </vt:variant>
      <vt:variant>
        <vt:i4>3774</vt:i4>
      </vt:variant>
      <vt:variant>
        <vt:i4>0</vt:i4>
      </vt:variant>
      <vt:variant>
        <vt:i4>5</vt:i4>
      </vt:variant>
      <vt:variant>
        <vt:lpwstr>http://www.blhr.org/media/documents/Bulletin_5_january_2011.doc</vt:lpwstr>
      </vt:variant>
      <vt:variant>
        <vt:lpwstr/>
      </vt:variant>
      <vt:variant>
        <vt:i4>131081</vt:i4>
      </vt:variant>
      <vt:variant>
        <vt:i4>3771</vt:i4>
      </vt:variant>
      <vt:variant>
        <vt:i4>0</vt:i4>
      </vt:variant>
      <vt:variant>
        <vt:i4>5</vt:i4>
      </vt:variant>
      <vt:variant>
        <vt:lpwstr>http://cmiskp.echr.coe.int/tkp197/view.asp?action=html&amp;documentId=877340&amp;portal=hbkm&amp;source=externalbydocnumber&amp;table=F69A27FD8FB86142BF01C1166DEA398649</vt:lpwstr>
      </vt:variant>
      <vt:variant>
        <vt:lpwstr/>
      </vt:variant>
      <vt:variant>
        <vt:i4>2949123</vt:i4>
      </vt:variant>
      <vt:variant>
        <vt:i4>3768</vt:i4>
      </vt:variant>
      <vt:variant>
        <vt:i4>0</vt:i4>
      </vt:variant>
      <vt:variant>
        <vt:i4>5</vt:i4>
      </vt:variant>
      <vt:variant>
        <vt:lpwstr>http://www.blhr.org/media/documents/Bulletin_3_november_2010.doc</vt:lpwstr>
      </vt:variant>
      <vt:variant>
        <vt:lpwstr/>
      </vt:variant>
      <vt:variant>
        <vt:i4>589839</vt:i4>
      </vt:variant>
      <vt:variant>
        <vt:i4>3765</vt:i4>
      </vt:variant>
      <vt:variant>
        <vt:i4>0</vt:i4>
      </vt:variant>
      <vt:variant>
        <vt:i4>5</vt:i4>
      </vt:variant>
      <vt:variant>
        <vt:lpwstr>http://cmiskp.echr.coe.int/tkp197/view.asp?action=html&amp;documentId=873961&amp;portal=hbkm&amp;source=externalbydocnumber&amp;table=F69A27FD8FB86142BF01C1166DEA398649</vt:lpwstr>
      </vt:variant>
      <vt:variant>
        <vt:lpwstr/>
      </vt:variant>
      <vt:variant>
        <vt:i4>5439609</vt:i4>
      </vt:variant>
      <vt:variant>
        <vt:i4>3762</vt:i4>
      </vt:variant>
      <vt:variant>
        <vt:i4>0</vt:i4>
      </vt:variant>
      <vt:variant>
        <vt:i4>5</vt:i4>
      </vt:variant>
      <vt:variant>
        <vt:lpwstr>http://www.blhr.org/media/documents/Bulletin_1_september_2010.doc</vt:lpwstr>
      </vt:variant>
      <vt:variant>
        <vt:lpwstr/>
      </vt:variant>
      <vt:variant>
        <vt:i4>7077933</vt:i4>
      </vt:variant>
      <vt:variant>
        <vt:i4>3759</vt:i4>
      </vt:variant>
      <vt:variant>
        <vt:i4>0</vt:i4>
      </vt:variant>
      <vt:variant>
        <vt:i4>5</vt:i4>
      </vt:variant>
      <vt:variant>
        <vt:lpwstr>http://hudoc.echr.coe.int/sites/eng/pages/search.aspx?i=001-111547</vt:lpwstr>
      </vt:variant>
      <vt:variant>
        <vt:lpwstr/>
      </vt:variant>
      <vt:variant>
        <vt:i4>6881288</vt:i4>
      </vt:variant>
      <vt:variant>
        <vt:i4>3756</vt:i4>
      </vt:variant>
      <vt:variant>
        <vt:i4>0</vt:i4>
      </vt:variant>
      <vt:variant>
        <vt:i4>5</vt:i4>
      </vt:variant>
      <vt:variant>
        <vt:lpwstr>http://www.blhr.org/media/documents/Bulletin_21_june_2012.doc</vt:lpwstr>
      </vt:variant>
      <vt:variant>
        <vt:lpwstr/>
      </vt:variant>
      <vt:variant>
        <vt:i4>196622</vt:i4>
      </vt:variant>
      <vt:variant>
        <vt:i4>3753</vt:i4>
      </vt:variant>
      <vt:variant>
        <vt:i4>0</vt:i4>
      </vt:variant>
      <vt:variant>
        <vt:i4>5</vt:i4>
      </vt:variant>
      <vt:variant>
        <vt:lpwstr>http://cmiskp.echr.coe.int/tkp197/view.asp?action=html&amp;documentId=900154&amp;portal=hbkm&amp;source=externalbydocnumber&amp;table=F69A27FD8FB86142BF01C1166DEA398649</vt:lpwstr>
      </vt:variant>
      <vt:variant>
        <vt:lpwstr/>
      </vt:variant>
      <vt:variant>
        <vt:i4>7667721</vt:i4>
      </vt:variant>
      <vt:variant>
        <vt:i4>3750</vt:i4>
      </vt:variant>
      <vt:variant>
        <vt:i4>0</vt:i4>
      </vt:variant>
      <vt:variant>
        <vt:i4>5</vt:i4>
      </vt:variant>
      <vt:variant>
        <vt:lpwstr>http://www.blhr.org/media/documents/Bulletin_17_february_2012.doc</vt:lpwstr>
      </vt:variant>
      <vt:variant>
        <vt:lpwstr/>
      </vt:variant>
      <vt:variant>
        <vt:i4>589831</vt:i4>
      </vt:variant>
      <vt:variant>
        <vt:i4>3747</vt:i4>
      </vt:variant>
      <vt:variant>
        <vt:i4>0</vt:i4>
      </vt:variant>
      <vt:variant>
        <vt:i4>5</vt:i4>
      </vt:variant>
      <vt:variant>
        <vt:lpwstr>http://cmiskp.echr.coe.int/tkp197/view.asp?action=html&amp;documentId=885186&amp;portal=hbkm&amp;source=externalbydocnumber&amp;table=F69A27FD8FB86142BF01C1166DEA398649</vt:lpwstr>
      </vt:variant>
      <vt:variant>
        <vt:lpwstr/>
      </vt:variant>
      <vt:variant>
        <vt:i4>3735552</vt:i4>
      </vt:variant>
      <vt:variant>
        <vt:i4>3744</vt:i4>
      </vt:variant>
      <vt:variant>
        <vt:i4>0</vt:i4>
      </vt:variant>
      <vt:variant>
        <vt:i4>5</vt:i4>
      </vt:variant>
      <vt:variant>
        <vt:lpwstr>http://www.blhr.org/media/documents/Bulletin_9_may_2011.doc</vt:lpwstr>
      </vt:variant>
      <vt:variant>
        <vt:lpwstr/>
      </vt:variant>
      <vt:variant>
        <vt:i4>131081</vt:i4>
      </vt:variant>
      <vt:variant>
        <vt:i4>3741</vt:i4>
      </vt:variant>
      <vt:variant>
        <vt:i4>0</vt:i4>
      </vt:variant>
      <vt:variant>
        <vt:i4>5</vt:i4>
      </vt:variant>
      <vt:variant>
        <vt:lpwstr>http://cmiskp.echr.coe.int/tkp197/view.asp?action=html&amp;documentId=907054&amp;portal=hbkm&amp;source=externalbydocnumber&amp;table=F69A27FD8FB86142BF01C1166DEA398649</vt:lpwstr>
      </vt:variant>
      <vt:variant>
        <vt:lpwstr/>
      </vt:variant>
      <vt:variant>
        <vt:i4>8060928</vt:i4>
      </vt:variant>
      <vt:variant>
        <vt:i4>3738</vt:i4>
      </vt:variant>
      <vt:variant>
        <vt:i4>0</vt:i4>
      </vt:variant>
      <vt:variant>
        <vt:i4>5</vt:i4>
      </vt:variant>
      <vt:variant>
        <vt:lpwstr>http://www.blhr.org/media/documents/Bulletin_19_april_2012.doc</vt:lpwstr>
      </vt:variant>
      <vt:variant>
        <vt:lpwstr/>
      </vt:variant>
      <vt:variant>
        <vt:i4>65548</vt:i4>
      </vt:variant>
      <vt:variant>
        <vt:i4>3735</vt:i4>
      </vt:variant>
      <vt:variant>
        <vt:i4>0</vt:i4>
      </vt:variant>
      <vt:variant>
        <vt:i4>5</vt:i4>
      </vt:variant>
      <vt:variant>
        <vt:lpwstr>http://cmiskp.echr.coe.int/tkp197/view.asp?action=html&amp;documentId=904433&amp;portal=hbkm&amp;source=externalbydocnumber&amp;table=F69A27FD8FB86142BF01C1166DEA398649</vt:lpwstr>
      </vt:variant>
      <vt:variant>
        <vt:lpwstr/>
      </vt:variant>
      <vt:variant>
        <vt:i4>6291465</vt:i4>
      </vt:variant>
      <vt:variant>
        <vt:i4>3732</vt:i4>
      </vt:variant>
      <vt:variant>
        <vt:i4>0</vt:i4>
      </vt:variant>
      <vt:variant>
        <vt:i4>5</vt:i4>
      </vt:variant>
      <vt:variant>
        <vt:lpwstr>http://www.blhr.org/media/documents/Bulletin_18_march_2012.doc</vt:lpwstr>
      </vt:variant>
      <vt:variant>
        <vt:lpwstr/>
      </vt:variant>
      <vt:variant>
        <vt:i4>786438</vt:i4>
      </vt:variant>
      <vt:variant>
        <vt:i4>3729</vt:i4>
      </vt:variant>
      <vt:variant>
        <vt:i4>0</vt:i4>
      </vt:variant>
      <vt:variant>
        <vt:i4>5</vt:i4>
      </vt:variant>
      <vt:variant>
        <vt:lpwstr>http://cmiskp.echr.coe.int/tkp197/view.asp?action=html&amp;documentId=884684&amp;portal=hbkm&amp;source=externalbydocnumber&amp;table=F69A27FD8FB86142BF01C1166DEA398649</vt:lpwstr>
      </vt:variant>
      <vt:variant>
        <vt:lpwstr/>
      </vt:variant>
      <vt:variant>
        <vt:i4>5439608</vt:i4>
      </vt:variant>
      <vt:variant>
        <vt:i4>3726</vt:i4>
      </vt:variant>
      <vt:variant>
        <vt:i4>0</vt:i4>
      </vt:variant>
      <vt:variant>
        <vt:i4>5</vt:i4>
      </vt:variant>
      <vt:variant>
        <vt:lpwstr>http://www.blhr.org/media/documents/Bulletin_8_april_2011.doc</vt:lpwstr>
      </vt:variant>
      <vt:variant>
        <vt:lpwstr/>
      </vt:variant>
      <vt:variant>
        <vt:i4>720910</vt:i4>
      </vt:variant>
      <vt:variant>
        <vt:i4>3723</vt:i4>
      </vt:variant>
      <vt:variant>
        <vt:i4>0</vt:i4>
      </vt:variant>
      <vt:variant>
        <vt:i4>5</vt:i4>
      </vt:variant>
      <vt:variant>
        <vt:lpwstr>http://cmiskp.echr.coe.int/tkp197/view.asp?action=html&amp;documentId=881752&amp;portal=hbkm&amp;source=externalbydocnumber&amp;table=F69A27FD8FB86142BF01C1166DEA398649</vt:lpwstr>
      </vt:variant>
      <vt:variant>
        <vt:lpwstr/>
      </vt:variant>
      <vt:variant>
        <vt:i4>3801110</vt:i4>
      </vt:variant>
      <vt:variant>
        <vt:i4>3720</vt:i4>
      </vt:variant>
      <vt:variant>
        <vt:i4>0</vt:i4>
      </vt:variant>
      <vt:variant>
        <vt:i4>5</vt:i4>
      </vt:variant>
      <vt:variant>
        <vt:lpwstr>http://www.blhr.org/media/documents/Bulletin_6_February_2011.doc</vt:lpwstr>
      </vt:variant>
      <vt:variant>
        <vt:lpwstr/>
      </vt:variant>
      <vt:variant>
        <vt:i4>6422575</vt:i4>
      </vt:variant>
      <vt:variant>
        <vt:i4>3717</vt:i4>
      </vt:variant>
      <vt:variant>
        <vt:i4>0</vt:i4>
      </vt:variant>
      <vt:variant>
        <vt:i4>5</vt:i4>
      </vt:variant>
      <vt:variant>
        <vt:lpwstr>http://hudoc.echr.coe.int/sites/eng/pages/search.aspx?i=001-147009</vt:lpwstr>
      </vt:variant>
      <vt:variant>
        <vt:lpwstr/>
      </vt:variant>
      <vt:variant>
        <vt:i4>589943</vt:i4>
      </vt:variant>
      <vt:variant>
        <vt:i4>3714</vt:i4>
      </vt:variant>
      <vt:variant>
        <vt:i4>0</vt:i4>
      </vt:variant>
      <vt:variant>
        <vt:i4>5</vt:i4>
      </vt:variant>
      <vt:variant>
        <vt:lpwstr>http://www.blhr.org/media/documents/Buletin_33_October_2014.doc</vt:lpwstr>
      </vt:variant>
      <vt:variant>
        <vt:lpwstr/>
      </vt:variant>
      <vt:variant>
        <vt:i4>786444</vt:i4>
      </vt:variant>
      <vt:variant>
        <vt:i4>3711</vt:i4>
      </vt:variant>
      <vt:variant>
        <vt:i4>0</vt:i4>
      </vt:variant>
      <vt:variant>
        <vt:i4>5</vt:i4>
      </vt:variant>
      <vt:variant>
        <vt:lpwstr>http://cmiskp.echr.coe.int/tkp197/view.asp?action=html&amp;documentId=884022&amp;portal=hbkm&amp;source=externalbydocnumber&amp;table=F69A27FD8FB86142BF01C1166DEA398649</vt:lpwstr>
      </vt:variant>
      <vt:variant>
        <vt:lpwstr/>
      </vt:variant>
      <vt:variant>
        <vt:i4>5439608</vt:i4>
      </vt:variant>
      <vt:variant>
        <vt:i4>3708</vt:i4>
      </vt:variant>
      <vt:variant>
        <vt:i4>0</vt:i4>
      </vt:variant>
      <vt:variant>
        <vt:i4>5</vt:i4>
      </vt:variant>
      <vt:variant>
        <vt:lpwstr>http://www.blhr.org/media/documents/Bulletin_8_april_2011.doc</vt:lpwstr>
      </vt:variant>
      <vt:variant>
        <vt:lpwstr/>
      </vt:variant>
      <vt:variant>
        <vt:i4>983054</vt:i4>
      </vt:variant>
      <vt:variant>
        <vt:i4>3705</vt:i4>
      </vt:variant>
      <vt:variant>
        <vt:i4>0</vt:i4>
      </vt:variant>
      <vt:variant>
        <vt:i4>5</vt:i4>
      </vt:variant>
      <vt:variant>
        <vt:lpwstr>http://cmiskp.echr.coe.int/tkp197/view.asp?action=html&amp;documentId=881756&amp;portal=hbkm&amp;source=externalbydocnumber&amp;table=F69A27FD8FB86142BF01C1166DEA398649</vt:lpwstr>
      </vt:variant>
      <vt:variant>
        <vt:lpwstr/>
      </vt:variant>
      <vt:variant>
        <vt:i4>3801110</vt:i4>
      </vt:variant>
      <vt:variant>
        <vt:i4>3702</vt:i4>
      </vt:variant>
      <vt:variant>
        <vt:i4>0</vt:i4>
      </vt:variant>
      <vt:variant>
        <vt:i4>5</vt:i4>
      </vt:variant>
      <vt:variant>
        <vt:lpwstr>http://www.blhr.org/media/documents/Bulletin_6_February_2011.doc</vt:lpwstr>
      </vt:variant>
      <vt:variant>
        <vt:lpwstr/>
      </vt:variant>
      <vt:variant>
        <vt:i4>327682</vt:i4>
      </vt:variant>
      <vt:variant>
        <vt:i4>3699</vt:i4>
      </vt:variant>
      <vt:variant>
        <vt:i4>0</vt:i4>
      </vt:variant>
      <vt:variant>
        <vt:i4>5</vt:i4>
      </vt:variant>
      <vt:variant>
        <vt:lpwstr>http://cmiskp.echr.coe.int/tkp197/view.asp?action=html&amp;documentId=879014&amp;portal=hbkm&amp;source=externalbydocnumber&amp;table=F69A27FD8FB86142BF01C1166DEA398649</vt:lpwstr>
      </vt:variant>
      <vt:variant>
        <vt:lpwstr/>
      </vt:variant>
      <vt:variant>
        <vt:i4>3473417</vt:i4>
      </vt:variant>
      <vt:variant>
        <vt:i4>3696</vt:i4>
      </vt:variant>
      <vt:variant>
        <vt:i4>0</vt:i4>
      </vt:variant>
      <vt:variant>
        <vt:i4>5</vt:i4>
      </vt:variant>
      <vt:variant>
        <vt:lpwstr>http://www.blhr.org/media/documents/Bulletin_4_december_2010.doc</vt:lpwstr>
      </vt:variant>
      <vt:variant>
        <vt:lpwstr/>
      </vt:variant>
      <vt:variant>
        <vt:i4>7012386</vt:i4>
      </vt:variant>
      <vt:variant>
        <vt:i4>3693</vt:i4>
      </vt:variant>
      <vt:variant>
        <vt:i4>0</vt:i4>
      </vt:variant>
      <vt:variant>
        <vt:i4>5</vt:i4>
      </vt:variant>
      <vt:variant>
        <vt:lpwstr>http://hudoc.echr.coe.int/sites/eng/pages/search.aspx?i=001-152988</vt:lpwstr>
      </vt:variant>
      <vt:variant>
        <vt:lpwstr/>
      </vt:variant>
      <vt:variant>
        <vt:i4>1310747</vt:i4>
      </vt:variant>
      <vt:variant>
        <vt:i4>3690</vt:i4>
      </vt:variant>
      <vt:variant>
        <vt:i4>0</vt:i4>
      </vt:variant>
      <vt:variant>
        <vt:i4>5</vt:i4>
      </vt:variant>
      <vt:variant>
        <vt:lpwstr>http://www.blhr.org/media/documents/buletin_38_-_mart_15.doc</vt:lpwstr>
      </vt:variant>
      <vt:variant>
        <vt:lpwstr/>
      </vt:variant>
      <vt:variant>
        <vt:i4>7208994</vt:i4>
      </vt:variant>
      <vt:variant>
        <vt:i4>3687</vt:i4>
      </vt:variant>
      <vt:variant>
        <vt:i4>0</vt:i4>
      </vt:variant>
      <vt:variant>
        <vt:i4>5</vt:i4>
      </vt:variant>
      <vt:variant>
        <vt:lpwstr>http://hudoc.echr.coe.int/sites/eng/pages/search.aspx?i=001-142184</vt:lpwstr>
      </vt:variant>
      <vt:variant>
        <vt:lpwstr/>
      </vt:variant>
      <vt:variant>
        <vt:i4>917543</vt:i4>
      </vt:variant>
      <vt:variant>
        <vt:i4>3684</vt:i4>
      </vt:variant>
      <vt:variant>
        <vt:i4>0</vt:i4>
      </vt:variant>
      <vt:variant>
        <vt:i4>5</vt:i4>
      </vt:variant>
      <vt:variant>
        <vt:lpwstr>http://www.blhr.org/media/documents/Buletin_27_april_2.doc</vt:lpwstr>
      </vt:variant>
      <vt:variant>
        <vt:lpwstr/>
      </vt:variant>
      <vt:variant>
        <vt:i4>7274543</vt:i4>
      </vt:variant>
      <vt:variant>
        <vt:i4>3681</vt:i4>
      </vt:variant>
      <vt:variant>
        <vt:i4>0</vt:i4>
      </vt:variant>
      <vt:variant>
        <vt:i4>5</vt:i4>
      </vt:variant>
      <vt:variant>
        <vt:lpwstr>http://hudoc.echr.coe.int/sites/eng/pages/search.aspx?i=001-140773</vt:lpwstr>
      </vt:variant>
      <vt:variant>
        <vt:lpwstr/>
      </vt:variant>
      <vt:variant>
        <vt:i4>1638509</vt:i4>
      </vt:variant>
      <vt:variant>
        <vt:i4>3678</vt:i4>
      </vt:variant>
      <vt:variant>
        <vt:i4>0</vt:i4>
      </vt:variant>
      <vt:variant>
        <vt:i4>5</vt:i4>
      </vt:variant>
      <vt:variant>
        <vt:lpwstr>http://www.blhr.org/media/documents/Buletin_25_february_2014.doc</vt:lpwstr>
      </vt:variant>
      <vt:variant>
        <vt:lpwstr/>
      </vt:variant>
      <vt:variant>
        <vt:i4>917516</vt:i4>
      </vt:variant>
      <vt:variant>
        <vt:i4>3675</vt:i4>
      </vt:variant>
      <vt:variant>
        <vt:i4>0</vt:i4>
      </vt:variant>
      <vt:variant>
        <vt:i4>5</vt:i4>
      </vt:variant>
      <vt:variant>
        <vt:lpwstr>http://cmiskp.echr.coe.int/tkp197/view.asp?action=html&amp;documentId=876807&amp;portal=hbkm&amp;source=externalbydocnumber&amp;table=F69A27FD8FB86142BF01C1166DEA398649</vt:lpwstr>
      </vt:variant>
      <vt:variant>
        <vt:lpwstr/>
      </vt:variant>
      <vt:variant>
        <vt:i4>524292</vt:i4>
      </vt:variant>
      <vt:variant>
        <vt:i4>3672</vt:i4>
      </vt:variant>
      <vt:variant>
        <vt:i4>0</vt:i4>
      </vt:variant>
      <vt:variant>
        <vt:i4>5</vt:i4>
      </vt:variant>
      <vt:variant>
        <vt:lpwstr>http://cmiskp.echr.coe.int/tkp197/view.asp?action=html&amp;documentId=876980&amp;portal=hbkm&amp;source=externalbydocnumber&amp;table=F69A27FD8FB86142BF01C1166DEA398649</vt:lpwstr>
      </vt:variant>
      <vt:variant>
        <vt:lpwstr/>
      </vt:variant>
      <vt:variant>
        <vt:i4>2949123</vt:i4>
      </vt:variant>
      <vt:variant>
        <vt:i4>3669</vt:i4>
      </vt:variant>
      <vt:variant>
        <vt:i4>0</vt:i4>
      </vt:variant>
      <vt:variant>
        <vt:i4>5</vt:i4>
      </vt:variant>
      <vt:variant>
        <vt:lpwstr>http://www.blhr.org/media/documents/Bulletin_3_november_2010.doc</vt:lpwstr>
      </vt:variant>
      <vt:variant>
        <vt:lpwstr/>
      </vt:variant>
      <vt:variant>
        <vt:i4>7012392</vt:i4>
      </vt:variant>
      <vt:variant>
        <vt:i4>3666</vt:i4>
      </vt:variant>
      <vt:variant>
        <vt:i4>0</vt:i4>
      </vt:variant>
      <vt:variant>
        <vt:i4>5</vt:i4>
      </vt:variant>
      <vt:variant>
        <vt:lpwstr>http://hudoc.echr.coe.int/sites/eng/pages/search.aspx?i=001-113336</vt:lpwstr>
      </vt:variant>
      <vt:variant>
        <vt:lpwstr/>
      </vt:variant>
      <vt:variant>
        <vt:i4>7864323</vt:i4>
      </vt:variant>
      <vt:variant>
        <vt:i4>3663</vt:i4>
      </vt:variant>
      <vt:variant>
        <vt:i4>0</vt:i4>
      </vt:variant>
      <vt:variant>
        <vt:i4>5</vt:i4>
      </vt:variant>
      <vt:variant>
        <vt:lpwstr>http://www.blhr.org/media/documents/Bulletin_23_september_2012.doc</vt:lpwstr>
      </vt:variant>
      <vt:variant>
        <vt:lpwstr/>
      </vt:variant>
      <vt:variant>
        <vt:i4>524294</vt:i4>
      </vt:variant>
      <vt:variant>
        <vt:i4>3660</vt:i4>
      </vt:variant>
      <vt:variant>
        <vt:i4>0</vt:i4>
      </vt:variant>
      <vt:variant>
        <vt:i4>5</vt:i4>
      </vt:variant>
      <vt:variant>
        <vt:lpwstr>http://cmiskp.echr.coe.int/tkp197/view.asp?action=html&amp;documentId=899255&amp;portal=hbkm&amp;source=externalbydocnumber&amp;table=F69A27FD8FB86142BF01C1166DEA398649</vt:lpwstr>
      </vt:variant>
      <vt:variant>
        <vt:lpwstr/>
      </vt:variant>
      <vt:variant>
        <vt:i4>262252</vt:i4>
      </vt:variant>
      <vt:variant>
        <vt:i4>3657</vt:i4>
      </vt:variant>
      <vt:variant>
        <vt:i4>0</vt:i4>
      </vt:variant>
      <vt:variant>
        <vt:i4>5</vt:i4>
      </vt:variant>
      <vt:variant>
        <vt:lpwstr>http://www.blhr.org/media/documents/Bulletin_16_january_2012.doc</vt:lpwstr>
      </vt:variant>
      <vt:variant>
        <vt:lpwstr/>
      </vt:variant>
      <vt:variant>
        <vt:i4>15</vt:i4>
      </vt:variant>
      <vt:variant>
        <vt:i4>3654</vt:i4>
      </vt:variant>
      <vt:variant>
        <vt:i4>0</vt:i4>
      </vt:variant>
      <vt:variant>
        <vt:i4>5</vt:i4>
      </vt:variant>
      <vt:variant>
        <vt:lpwstr>http://cmiskp.echr.coe.int/tkp197/view.asp?action=html&amp;documentId=884618&amp;portal=hbkm&amp;source=externalbydocnumber&amp;table=F69A27FD8FB86142BF01C1166DEA398649</vt:lpwstr>
      </vt:variant>
      <vt:variant>
        <vt:lpwstr/>
      </vt:variant>
      <vt:variant>
        <vt:i4>5439608</vt:i4>
      </vt:variant>
      <vt:variant>
        <vt:i4>3651</vt:i4>
      </vt:variant>
      <vt:variant>
        <vt:i4>0</vt:i4>
      </vt:variant>
      <vt:variant>
        <vt:i4>5</vt:i4>
      </vt:variant>
      <vt:variant>
        <vt:lpwstr>http://www.blhr.org/media/documents/Bulletin_8_april_2011.doc</vt:lpwstr>
      </vt:variant>
      <vt:variant>
        <vt:lpwstr/>
      </vt:variant>
      <vt:variant>
        <vt:i4>458764</vt:i4>
      </vt:variant>
      <vt:variant>
        <vt:i4>3648</vt:i4>
      </vt:variant>
      <vt:variant>
        <vt:i4>0</vt:i4>
      </vt:variant>
      <vt:variant>
        <vt:i4>5</vt:i4>
      </vt:variant>
      <vt:variant>
        <vt:lpwstr>http://cmiskp.echr.coe.int/tkp197/view.asp?action=html&amp;documentId=875630&amp;portal=hbkm&amp;source=externalbydocnumber&amp;table=F69A27FD8FB86142BF01C1166DEA398649</vt:lpwstr>
      </vt:variant>
      <vt:variant>
        <vt:lpwstr/>
      </vt:variant>
      <vt:variant>
        <vt:i4>2949129</vt:i4>
      </vt:variant>
      <vt:variant>
        <vt:i4>3645</vt:i4>
      </vt:variant>
      <vt:variant>
        <vt:i4>0</vt:i4>
      </vt:variant>
      <vt:variant>
        <vt:i4>5</vt:i4>
      </vt:variant>
      <vt:variant>
        <vt:lpwstr>http://www.blhr.org/media/documents/Bulletin_2_october_2010.doc</vt:lpwstr>
      </vt:variant>
      <vt:variant>
        <vt:lpwstr/>
      </vt:variant>
      <vt:variant>
        <vt:i4>7274536</vt:i4>
      </vt:variant>
      <vt:variant>
        <vt:i4>3642</vt:i4>
      </vt:variant>
      <vt:variant>
        <vt:i4>0</vt:i4>
      </vt:variant>
      <vt:variant>
        <vt:i4>5</vt:i4>
      </vt:variant>
      <vt:variant>
        <vt:lpwstr>http://hudoc.echr.coe.int/sites/eng/pages/search.aspx?i=001-148286</vt:lpwstr>
      </vt:variant>
      <vt:variant>
        <vt:lpwstr/>
      </vt:variant>
      <vt:variant>
        <vt:i4>3604524</vt:i4>
      </vt:variant>
      <vt:variant>
        <vt:i4>3639</vt:i4>
      </vt:variant>
      <vt:variant>
        <vt:i4>0</vt:i4>
      </vt:variant>
      <vt:variant>
        <vt:i4>5</vt:i4>
      </vt:variant>
      <vt:variant>
        <vt:lpwstr>http://www.blhr.org/media/documents/Bulletin_35_-_December_2014.doc</vt:lpwstr>
      </vt:variant>
      <vt:variant>
        <vt:lpwstr/>
      </vt:variant>
      <vt:variant>
        <vt:i4>7208999</vt:i4>
      </vt:variant>
      <vt:variant>
        <vt:i4>3636</vt:i4>
      </vt:variant>
      <vt:variant>
        <vt:i4>0</vt:i4>
      </vt:variant>
      <vt:variant>
        <vt:i4>5</vt:i4>
      </vt:variant>
      <vt:variant>
        <vt:lpwstr>http://hudoc.echr.coe.int/sites/eng/pages/search.aspx?i=001-148673</vt:lpwstr>
      </vt:variant>
      <vt:variant>
        <vt:lpwstr/>
      </vt:variant>
      <vt:variant>
        <vt:i4>3604524</vt:i4>
      </vt:variant>
      <vt:variant>
        <vt:i4>3633</vt:i4>
      </vt:variant>
      <vt:variant>
        <vt:i4>0</vt:i4>
      </vt:variant>
      <vt:variant>
        <vt:i4>5</vt:i4>
      </vt:variant>
      <vt:variant>
        <vt:lpwstr>http://www.blhr.org/media/documents/Bulletin_35_-_December_2014.doc</vt:lpwstr>
      </vt:variant>
      <vt:variant>
        <vt:lpwstr/>
      </vt:variant>
      <vt:variant>
        <vt:i4>6619179</vt:i4>
      </vt:variant>
      <vt:variant>
        <vt:i4>3630</vt:i4>
      </vt:variant>
      <vt:variant>
        <vt:i4>0</vt:i4>
      </vt:variant>
      <vt:variant>
        <vt:i4>5</vt:i4>
      </vt:variant>
      <vt:variant>
        <vt:lpwstr>http://hudoc.echr.coe.int/sites/eng/pages/search.aspx?i=001-144678</vt:lpwstr>
      </vt:variant>
      <vt:variant>
        <vt:lpwstr/>
      </vt:variant>
      <vt:variant>
        <vt:i4>1179762</vt:i4>
      </vt:variant>
      <vt:variant>
        <vt:i4>3627</vt:i4>
      </vt:variant>
      <vt:variant>
        <vt:i4>0</vt:i4>
      </vt:variant>
      <vt:variant>
        <vt:i4>5</vt:i4>
      </vt:variant>
      <vt:variant>
        <vt:lpwstr>http://www.blhr.org/media/documents/Buletin_29_june_2014.doc</vt:lpwstr>
      </vt:variant>
      <vt:variant>
        <vt:lpwstr/>
      </vt:variant>
      <vt:variant>
        <vt:i4>7012395</vt:i4>
      </vt:variant>
      <vt:variant>
        <vt:i4>3624</vt:i4>
      </vt:variant>
      <vt:variant>
        <vt:i4>0</vt:i4>
      </vt:variant>
      <vt:variant>
        <vt:i4>5</vt:i4>
      </vt:variant>
      <vt:variant>
        <vt:lpwstr>http://hudoc.echr.coe.int/sites/eng/pages/search.aspx?i=001-142515</vt:lpwstr>
      </vt:variant>
      <vt:variant>
        <vt:lpwstr/>
      </vt:variant>
      <vt:variant>
        <vt:i4>917543</vt:i4>
      </vt:variant>
      <vt:variant>
        <vt:i4>3621</vt:i4>
      </vt:variant>
      <vt:variant>
        <vt:i4>0</vt:i4>
      </vt:variant>
      <vt:variant>
        <vt:i4>5</vt:i4>
      </vt:variant>
      <vt:variant>
        <vt:lpwstr>http://www.blhr.org/media/documents/Buletin_27_april_2.doc</vt:lpwstr>
      </vt:variant>
      <vt:variant>
        <vt:lpwstr/>
      </vt:variant>
      <vt:variant>
        <vt:i4>8</vt:i4>
      </vt:variant>
      <vt:variant>
        <vt:i4>3618</vt:i4>
      </vt:variant>
      <vt:variant>
        <vt:i4>0</vt:i4>
      </vt:variant>
      <vt:variant>
        <vt:i4>5</vt:i4>
      </vt:variant>
      <vt:variant>
        <vt:lpwstr>http://cmiskp.echr.coe.int/tkp197/view.asp?action=html&amp;documentId=906254&amp;portal=hbkm&amp;source=externalbydocnumber&amp;table=F69A27FD8FB86142BF01C1166DEA398649</vt:lpwstr>
      </vt:variant>
      <vt:variant>
        <vt:lpwstr/>
      </vt:variant>
      <vt:variant>
        <vt:i4>8060928</vt:i4>
      </vt:variant>
      <vt:variant>
        <vt:i4>3615</vt:i4>
      </vt:variant>
      <vt:variant>
        <vt:i4>0</vt:i4>
      </vt:variant>
      <vt:variant>
        <vt:i4>5</vt:i4>
      </vt:variant>
      <vt:variant>
        <vt:lpwstr>http://www.blhr.org/media/documents/Bulletin_19_april_2012.doc</vt:lpwstr>
      </vt:variant>
      <vt:variant>
        <vt:lpwstr/>
      </vt:variant>
      <vt:variant>
        <vt:i4>458760</vt:i4>
      </vt:variant>
      <vt:variant>
        <vt:i4>3612</vt:i4>
      </vt:variant>
      <vt:variant>
        <vt:i4>0</vt:i4>
      </vt:variant>
      <vt:variant>
        <vt:i4>5</vt:i4>
      </vt:variant>
      <vt:variant>
        <vt:lpwstr>http://cmiskp.echr.coe.int/tkp197/view.asp?action=html&amp;documentId=903607&amp;portal=hbkm&amp;source=externalbydocnumber&amp;table=F69A27FD8FB86142BF01C1166DEA398649</vt:lpwstr>
      </vt:variant>
      <vt:variant>
        <vt:lpwstr/>
      </vt:variant>
      <vt:variant>
        <vt:i4>6291465</vt:i4>
      </vt:variant>
      <vt:variant>
        <vt:i4>3609</vt:i4>
      </vt:variant>
      <vt:variant>
        <vt:i4>0</vt:i4>
      </vt:variant>
      <vt:variant>
        <vt:i4>5</vt:i4>
      </vt:variant>
      <vt:variant>
        <vt:lpwstr>http://www.blhr.org/media/documents/Bulletin_18_march_2012.doc</vt:lpwstr>
      </vt:variant>
      <vt:variant>
        <vt:lpwstr/>
      </vt:variant>
      <vt:variant>
        <vt:i4>393225</vt:i4>
      </vt:variant>
      <vt:variant>
        <vt:i4>3606</vt:i4>
      </vt:variant>
      <vt:variant>
        <vt:i4>0</vt:i4>
      </vt:variant>
      <vt:variant>
        <vt:i4>5</vt:i4>
      </vt:variant>
      <vt:variant>
        <vt:lpwstr>http://cmiskp.echr.coe.int/tkp197/view.asp?action=html&amp;documentId=897148&amp;portal=hbkm&amp;source=externalbydocnumber&amp;table=F69A27FD8FB86142BF01C1166DEA398649</vt:lpwstr>
      </vt:variant>
      <vt:variant>
        <vt:lpwstr/>
      </vt:variant>
      <vt:variant>
        <vt:i4>6946820</vt:i4>
      </vt:variant>
      <vt:variant>
        <vt:i4>3603</vt:i4>
      </vt:variant>
      <vt:variant>
        <vt:i4>0</vt:i4>
      </vt:variant>
      <vt:variant>
        <vt:i4>5</vt:i4>
      </vt:variant>
      <vt:variant>
        <vt:lpwstr>http://www.blhr.org/media/documents/Bulletin_15_december_2011.doc</vt:lpwstr>
      </vt:variant>
      <vt:variant>
        <vt:lpwstr/>
      </vt:variant>
      <vt:variant>
        <vt:i4>12</vt:i4>
      </vt:variant>
      <vt:variant>
        <vt:i4>3600</vt:i4>
      </vt:variant>
      <vt:variant>
        <vt:i4>0</vt:i4>
      </vt:variant>
      <vt:variant>
        <vt:i4>5</vt:i4>
      </vt:variant>
      <vt:variant>
        <vt:lpwstr>http://cmiskp.echr.coe.int/tkp197/view.asp?action=html&amp;documentId=875938&amp;portal=hbkm&amp;source=externalbydocnumber&amp;table=F69A27FD8FB86142BF01C1166DEA398649</vt:lpwstr>
      </vt:variant>
      <vt:variant>
        <vt:lpwstr/>
      </vt:variant>
      <vt:variant>
        <vt:i4>2949129</vt:i4>
      </vt:variant>
      <vt:variant>
        <vt:i4>3597</vt:i4>
      </vt:variant>
      <vt:variant>
        <vt:i4>0</vt:i4>
      </vt:variant>
      <vt:variant>
        <vt:i4>5</vt:i4>
      </vt:variant>
      <vt:variant>
        <vt:lpwstr>http://www.blhr.org/media/documents/Bulletin_2_october_2010.doc</vt:lpwstr>
      </vt:variant>
      <vt:variant>
        <vt:lpwstr/>
      </vt:variant>
      <vt:variant>
        <vt:i4>65542</vt:i4>
      </vt:variant>
      <vt:variant>
        <vt:i4>3594</vt:i4>
      </vt:variant>
      <vt:variant>
        <vt:i4>0</vt:i4>
      </vt:variant>
      <vt:variant>
        <vt:i4>5</vt:i4>
      </vt:variant>
      <vt:variant>
        <vt:lpwstr>http://cmiskp.echr.coe.int/tkp197/view.asp?action=html&amp;documentId=874585&amp;portal=hbkm&amp;source=externalbydocnumber&amp;table=F69A27FD8FB86142BF01C1166DEA398649</vt:lpwstr>
      </vt:variant>
      <vt:variant>
        <vt:lpwstr/>
      </vt:variant>
      <vt:variant>
        <vt:i4>5439609</vt:i4>
      </vt:variant>
      <vt:variant>
        <vt:i4>3591</vt:i4>
      </vt:variant>
      <vt:variant>
        <vt:i4>0</vt:i4>
      </vt:variant>
      <vt:variant>
        <vt:i4>5</vt:i4>
      </vt:variant>
      <vt:variant>
        <vt:lpwstr>http://www.blhr.org/media/documents/Bulletin_1_september_2010.doc</vt:lpwstr>
      </vt:variant>
      <vt:variant>
        <vt:lpwstr/>
      </vt:variant>
      <vt:variant>
        <vt:i4>7077923</vt:i4>
      </vt:variant>
      <vt:variant>
        <vt:i4>3588</vt:i4>
      </vt:variant>
      <vt:variant>
        <vt:i4>0</vt:i4>
      </vt:variant>
      <vt:variant>
        <vt:i4>5</vt:i4>
      </vt:variant>
      <vt:variant>
        <vt:lpwstr>http://hudoc.echr.coe.int/sites/eng/pages/search.aspx?i=001-153482</vt:lpwstr>
      </vt:variant>
      <vt:variant>
        <vt:lpwstr/>
      </vt:variant>
      <vt:variant>
        <vt:i4>4915259</vt:i4>
      </vt:variant>
      <vt:variant>
        <vt:i4>3585</vt:i4>
      </vt:variant>
      <vt:variant>
        <vt:i4>0</vt:i4>
      </vt:variant>
      <vt:variant>
        <vt:i4>5</vt:i4>
      </vt:variant>
      <vt:variant>
        <vt:lpwstr>http://www.blhr.org/media/documents/бюлетин_39-април_15.doc</vt:lpwstr>
      </vt:variant>
      <vt:variant>
        <vt:lpwstr/>
      </vt:variant>
      <vt:variant>
        <vt:i4>7012386</vt:i4>
      </vt:variant>
      <vt:variant>
        <vt:i4>3582</vt:i4>
      </vt:variant>
      <vt:variant>
        <vt:i4>0</vt:i4>
      </vt:variant>
      <vt:variant>
        <vt:i4>5</vt:i4>
      </vt:variant>
      <vt:variant>
        <vt:lpwstr>http://hudoc.echr.coe.int/sites/eng/pages/search.aspx?i=001-152988</vt:lpwstr>
      </vt:variant>
      <vt:variant>
        <vt:lpwstr/>
      </vt:variant>
      <vt:variant>
        <vt:i4>1310747</vt:i4>
      </vt:variant>
      <vt:variant>
        <vt:i4>3579</vt:i4>
      </vt:variant>
      <vt:variant>
        <vt:i4>0</vt:i4>
      </vt:variant>
      <vt:variant>
        <vt:i4>5</vt:i4>
      </vt:variant>
      <vt:variant>
        <vt:lpwstr>http://www.blhr.org/media/documents/buletin_38_-_mart_15.doc</vt:lpwstr>
      </vt:variant>
      <vt:variant>
        <vt:lpwstr/>
      </vt:variant>
      <vt:variant>
        <vt:i4>7274540</vt:i4>
      </vt:variant>
      <vt:variant>
        <vt:i4>3576</vt:i4>
      </vt:variant>
      <vt:variant>
        <vt:i4>0</vt:i4>
      </vt:variant>
      <vt:variant>
        <vt:i4>5</vt:i4>
      </vt:variant>
      <vt:variant>
        <vt:lpwstr>http://hudoc.echr.coe.int/sites/eng/pages/search.aspx?i=001-113273</vt:lpwstr>
      </vt:variant>
      <vt:variant>
        <vt:lpwstr/>
      </vt:variant>
      <vt:variant>
        <vt:i4>7864323</vt:i4>
      </vt:variant>
      <vt:variant>
        <vt:i4>3573</vt:i4>
      </vt:variant>
      <vt:variant>
        <vt:i4>0</vt:i4>
      </vt:variant>
      <vt:variant>
        <vt:i4>5</vt:i4>
      </vt:variant>
      <vt:variant>
        <vt:lpwstr>http://www.blhr.org/media/documents/Bulletin_23_september_2012.doc</vt:lpwstr>
      </vt:variant>
      <vt:variant>
        <vt:lpwstr/>
      </vt:variant>
      <vt:variant>
        <vt:i4>7602214</vt:i4>
      </vt:variant>
      <vt:variant>
        <vt:i4>3570</vt:i4>
      </vt:variant>
      <vt:variant>
        <vt:i4>0</vt:i4>
      </vt:variant>
      <vt:variant>
        <vt:i4>5</vt:i4>
      </vt:variant>
      <vt:variant>
        <vt:lpwstr>http://hudoc.echr.coe.int/sites/fra/pages/search.aspx?i=001-108532</vt:lpwstr>
      </vt:variant>
      <vt:variant>
        <vt:lpwstr/>
      </vt:variant>
      <vt:variant>
        <vt:i4>262252</vt:i4>
      </vt:variant>
      <vt:variant>
        <vt:i4>3567</vt:i4>
      </vt:variant>
      <vt:variant>
        <vt:i4>0</vt:i4>
      </vt:variant>
      <vt:variant>
        <vt:i4>5</vt:i4>
      </vt:variant>
      <vt:variant>
        <vt:lpwstr>http://www.blhr.org/media/documents/Bulletin_16_january_2012.doc</vt:lpwstr>
      </vt:variant>
      <vt:variant>
        <vt:lpwstr/>
      </vt:variant>
      <vt:variant>
        <vt:i4>786444</vt:i4>
      </vt:variant>
      <vt:variant>
        <vt:i4>3564</vt:i4>
      </vt:variant>
      <vt:variant>
        <vt:i4>0</vt:i4>
      </vt:variant>
      <vt:variant>
        <vt:i4>5</vt:i4>
      </vt:variant>
      <vt:variant>
        <vt:lpwstr>http://cmiskp.echr.coe.int/tkp197/view.asp?action=html&amp;documentId=884022&amp;portal=hbkm&amp;source=externalbydocnumber&amp;table=F69A27FD8FB86142BF01C1166DEA398649</vt:lpwstr>
      </vt:variant>
      <vt:variant>
        <vt:lpwstr/>
      </vt:variant>
      <vt:variant>
        <vt:i4>5439608</vt:i4>
      </vt:variant>
      <vt:variant>
        <vt:i4>3561</vt:i4>
      </vt:variant>
      <vt:variant>
        <vt:i4>0</vt:i4>
      </vt:variant>
      <vt:variant>
        <vt:i4>5</vt:i4>
      </vt:variant>
      <vt:variant>
        <vt:lpwstr>http://www.blhr.org/media/documents/Bulletin_8_april_2011.doc</vt:lpwstr>
      </vt:variant>
      <vt:variant>
        <vt:lpwstr/>
      </vt:variant>
      <vt:variant>
        <vt:i4>786444</vt:i4>
      </vt:variant>
      <vt:variant>
        <vt:i4>3558</vt:i4>
      </vt:variant>
      <vt:variant>
        <vt:i4>0</vt:i4>
      </vt:variant>
      <vt:variant>
        <vt:i4>5</vt:i4>
      </vt:variant>
      <vt:variant>
        <vt:lpwstr>http://cmiskp.echr.coe.int/tkp197/view.asp?action=html&amp;documentId=876409&amp;portal=hbkm&amp;source=externalbydocnumber&amp;table=F69A27FD8FB86142BF01C1166DEA398649</vt:lpwstr>
      </vt:variant>
      <vt:variant>
        <vt:lpwstr/>
      </vt:variant>
      <vt:variant>
        <vt:i4>2949129</vt:i4>
      </vt:variant>
      <vt:variant>
        <vt:i4>3555</vt:i4>
      </vt:variant>
      <vt:variant>
        <vt:i4>0</vt:i4>
      </vt:variant>
      <vt:variant>
        <vt:i4>5</vt:i4>
      </vt:variant>
      <vt:variant>
        <vt:lpwstr>http://www.blhr.org/media/documents/Bulletin_2_october_2010.doc</vt:lpwstr>
      </vt:variant>
      <vt:variant>
        <vt:lpwstr/>
      </vt:variant>
      <vt:variant>
        <vt:i4>7143465</vt:i4>
      </vt:variant>
      <vt:variant>
        <vt:i4>3552</vt:i4>
      </vt:variant>
      <vt:variant>
        <vt:i4>0</vt:i4>
      </vt:variant>
      <vt:variant>
        <vt:i4>5</vt:i4>
      </vt:variant>
      <vt:variant>
        <vt:lpwstr>http://hudoc.echr.coe.int/sites/eng/pages/search.aspx?i=001-112437</vt:lpwstr>
      </vt:variant>
      <vt:variant>
        <vt:lpwstr/>
      </vt:variant>
      <vt:variant>
        <vt:i4>7667721</vt:i4>
      </vt:variant>
      <vt:variant>
        <vt:i4>3549</vt:i4>
      </vt:variant>
      <vt:variant>
        <vt:i4>0</vt:i4>
      </vt:variant>
      <vt:variant>
        <vt:i4>5</vt:i4>
      </vt:variant>
      <vt:variant>
        <vt:lpwstr>http://www.blhr.org/media/documents/Bulletin_22_july_2012.doc</vt:lpwstr>
      </vt:variant>
      <vt:variant>
        <vt:lpwstr/>
      </vt:variant>
      <vt:variant>
        <vt:i4>65544</vt:i4>
      </vt:variant>
      <vt:variant>
        <vt:i4>3546</vt:i4>
      </vt:variant>
      <vt:variant>
        <vt:i4>0</vt:i4>
      </vt:variant>
      <vt:variant>
        <vt:i4>5</vt:i4>
      </vt:variant>
      <vt:variant>
        <vt:lpwstr>http://cmiskp.echr.coe.int/tkp197/view.asp?action=html&amp;documentId=905760&amp;portal=hbkm&amp;source=externalbydocnumber&amp;table=F69A27FD8FB86142BF01C1166DEA398649</vt:lpwstr>
      </vt:variant>
      <vt:variant>
        <vt:lpwstr/>
      </vt:variant>
      <vt:variant>
        <vt:i4>8060928</vt:i4>
      </vt:variant>
      <vt:variant>
        <vt:i4>3543</vt:i4>
      </vt:variant>
      <vt:variant>
        <vt:i4>0</vt:i4>
      </vt:variant>
      <vt:variant>
        <vt:i4>5</vt:i4>
      </vt:variant>
      <vt:variant>
        <vt:lpwstr>http://www.blhr.org/media/documents/Bulletin_19_april_2012.doc</vt:lpwstr>
      </vt:variant>
      <vt:variant>
        <vt:lpwstr/>
      </vt:variant>
      <vt:variant>
        <vt:i4>524301</vt:i4>
      </vt:variant>
      <vt:variant>
        <vt:i4>3540</vt:i4>
      </vt:variant>
      <vt:variant>
        <vt:i4>0</vt:i4>
      </vt:variant>
      <vt:variant>
        <vt:i4>5</vt:i4>
      </vt:variant>
      <vt:variant>
        <vt:lpwstr>http://cmiskp.echr.coe.int/tkp197/view.asp?action=html&amp;documentId=902749&amp;portal=hbkm&amp;source=externalbydocnumber&amp;table=F69A27FD8FB86142BF01C1166DEA398649</vt:lpwstr>
      </vt:variant>
      <vt:variant>
        <vt:lpwstr/>
      </vt:variant>
      <vt:variant>
        <vt:i4>6291465</vt:i4>
      </vt:variant>
      <vt:variant>
        <vt:i4>3537</vt:i4>
      </vt:variant>
      <vt:variant>
        <vt:i4>0</vt:i4>
      </vt:variant>
      <vt:variant>
        <vt:i4>5</vt:i4>
      </vt:variant>
      <vt:variant>
        <vt:lpwstr>http://www.blhr.org/media/documents/Bulletin_18_march_2012.doc</vt:lpwstr>
      </vt:variant>
      <vt:variant>
        <vt:lpwstr/>
      </vt:variant>
      <vt:variant>
        <vt:i4>2</vt:i4>
      </vt:variant>
      <vt:variant>
        <vt:i4>3534</vt:i4>
      </vt:variant>
      <vt:variant>
        <vt:i4>0</vt:i4>
      </vt:variant>
      <vt:variant>
        <vt:i4>5</vt:i4>
      </vt:variant>
      <vt:variant>
        <vt:lpwstr>http://cmiskp.echr.coe.int/tkp197/view.asp?action=html&amp;documentId=891996&amp;portal=hbkm&amp;source=externalbydocnumber&amp;table=F69A27FD8FB86142BF01C1166DEA398649</vt:lpwstr>
      </vt:variant>
      <vt:variant>
        <vt:lpwstr/>
      </vt:variant>
      <vt:variant>
        <vt:i4>524415</vt:i4>
      </vt:variant>
      <vt:variant>
        <vt:i4>3531</vt:i4>
      </vt:variant>
      <vt:variant>
        <vt:i4>0</vt:i4>
      </vt:variant>
      <vt:variant>
        <vt:i4>5</vt:i4>
      </vt:variant>
      <vt:variant>
        <vt:lpwstr>http://www.blhr.org/media/documents/Bulletin_12_october_2011.doc</vt:lpwstr>
      </vt:variant>
      <vt:variant>
        <vt:lpwstr/>
      </vt:variant>
      <vt:variant>
        <vt:i4>720904</vt:i4>
      </vt:variant>
      <vt:variant>
        <vt:i4>3528</vt:i4>
      </vt:variant>
      <vt:variant>
        <vt:i4>0</vt:i4>
      </vt:variant>
      <vt:variant>
        <vt:i4>5</vt:i4>
      </vt:variant>
      <vt:variant>
        <vt:lpwstr>http://cmiskp.echr.coe.int/tkp197/view.asp?action=html&amp;documentId=884267&amp;portal=hbkm&amp;source=externalbydocnumber&amp;table=F69A27FD8FB86142BF01C1166DEA398649</vt:lpwstr>
      </vt:variant>
      <vt:variant>
        <vt:lpwstr/>
      </vt:variant>
      <vt:variant>
        <vt:i4>5439608</vt:i4>
      </vt:variant>
      <vt:variant>
        <vt:i4>3525</vt:i4>
      </vt:variant>
      <vt:variant>
        <vt:i4>0</vt:i4>
      </vt:variant>
      <vt:variant>
        <vt:i4>5</vt:i4>
      </vt:variant>
      <vt:variant>
        <vt:lpwstr>http://www.blhr.org/media/documents/Bulletin_8_april_2011.doc</vt:lpwstr>
      </vt:variant>
      <vt:variant>
        <vt:lpwstr/>
      </vt:variant>
      <vt:variant>
        <vt:i4>5439608</vt:i4>
      </vt:variant>
      <vt:variant>
        <vt:i4>3522</vt:i4>
      </vt:variant>
      <vt:variant>
        <vt:i4>0</vt:i4>
      </vt:variant>
      <vt:variant>
        <vt:i4>5</vt:i4>
      </vt:variant>
      <vt:variant>
        <vt:lpwstr>http://www.blhr.org/media/documents/Bulletin_8_april_2011.doc</vt:lpwstr>
      </vt:variant>
      <vt:variant>
        <vt:lpwstr/>
      </vt:variant>
      <vt:variant>
        <vt:i4>983052</vt:i4>
      </vt:variant>
      <vt:variant>
        <vt:i4>3519</vt:i4>
      </vt:variant>
      <vt:variant>
        <vt:i4>0</vt:i4>
      </vt:variant>
      <vt:variant>
        <vt:i4>5</vt:i4>
      </vt:variant>
      <vt:variant>
        <vt:lpwstr>http://cmiskp.echr.coe.int/tkp197/view.asp?action=html&amp;documentId=876608&amp;portal=hbkm&amp;source=externalbydocnumber&amp;table=F69A27FD8FB86142BF01C1166DEA398649</vt:lpwstr>
      </vt:variant>
      <vt:variant>
        <vt:lpwstr/>
      </vt:variant>
      <vt:variant>
        <vt:i4>2949123</vt:i4>
      </vt:variant>
      <vt:variant>
        <vt:i4>3516</vt:i4>
      </vt:variant>
      <vt:variant>
        <vt:i4>0</vt:i4>
      </vt:variant>
      <vt:variant>
        <vt:i4>5</vt:i4>
      </vt:variant>
      <vt:variant>
        <vt:lpwstr>http://www.blhr.org/media/documents/Bulletin_3_november_2010.doc</vt:lpwstr>
      </vt:variant>
      <vt:variant>
        <vt:lpwstr/>
      </vt:variant>
      <vt:variant>
        <vt:i4>6881313</vt:i4>
      </vt:variant>
      <vt:variant>
        <vt:i4>3513</vt:i4>
      </vt:variant>
      <vt:variant>
        <vt:i4>0</vt:i4>
      </vt:variant>
      <vt:variant>
        <vt:i4>5</vt:i4>
      </vt:variant>
      <vt:variant>
        <vt:lpwstr>http://hudoc.echr.coe.int/sites/eng/pages/search.aspx?i=001-101187</vt:lpwstr>
      </vt:variant>
      <vt:variant>
        <vt:lpwstr/>
      </vt:variant>
      <vt:variant>
        <vt:i4>2949129</vt:i4>
      </vt:variant>
      <vt:variant>
        <vt:i4>3510</vt:i4>
      </vt:variant>
      <vt:variant>
        <vt:i4>0</vt:i4>
      </vt:variant>
      <vt:variant>
        <vt:i4>5</vt:i4>
      </vt:variant>
      <vt:variant>
        <vt:lpwstr>http://www.blhr.org/media/documents/Bulletin_2_october_2010.doc</vt:lpwstr>
      </vt:variant>
      <vt:variant>
        <vt:lpwstr/>
      </vt:variant>
      <vt:variant>
        <vt:i4>7143465</vt:i4>
      </vt:variant>
      <vt:variant>
        <vt:i4>3507</vt:i4>
      </vt:variant>
      <vt:variant>
        <vt:i4>0</vt:i4>
      </vt:variant>
      <vt:variant>
        <vt:i4>5</vt:i4>
      </vt:variant>
      <vt:variant>
        <vt:lpwstr>http://hudoc.echr.coe.int/sites/eng/pages/search.aspx?i=001-112437</vt:lpwstr>
      </vt:variant>
      <vt:variant>
        <vt:lpwstr/>
      </vt:variant>
      <vt:variant>
        <vt:i4>7667721</vt:i4>
      </vt:variant>
      <vt:variant>
        <vt:i4>3504</vt:i4>
      </vt:variant>
      <vt:variant>
        <vt:i4>0</vt:i4>
      </vt:variant>
      <vt:variant>
        <vt:i4>5</vt:i4>
      </vt:variant>
      <vt:variant>
        <vt:lpwstr>http://www.blhr.org/media/documents/Bulletin_22_july_2012.doc</vt:lpwstr>
      </vt:variant>
      <vt:variant>
        <vt:lpwstr/>
      </vt:variant>
      <vt:variant>
        <vt:i4>720904</vt:i4>
      </vt:variant>
      <vt:variant>
        <vt:i4>3501</vt:i4>
      </vt:variant>
      <vt:variant>
        <vt:i4>0</vt:i4>
      </vt:variant>
      <vt:variant>
        <vt:i4>5</vt:i4>
      </vt:variant>
      <vt:variant>
        <vt:lpwstr>http://cmiskp.echr.coe.int/tkp197/view.asp?action=html&amp;documentId=884267&amp;portal=hbkm&amp;source=externalbydocnumber&amp;table=F69A27FD8FB86142BF01C1166DEA398649</vt:lpwstr>
      </vt:variant>
      <vt:variant>
        <vt:lpwstr/>
      </vt:variant>
      <vt:variant>
        <vt:i4>5439608</vt:i4>
      </vt:variant>
      <vt:variant>
        <vt:i4>3498</vt:i4>
      </vt:variant>
      <vt:variant>
        <vt:i4>0</vt:i4>
      </vt:variant>
      <vt:variant>
        <vt:i4>5</vt:i4>
      </vt:variant>
      <vt:variant>
        <vt:lpwstr>http://www.blhr.org/media/documents/Bulletin_8_april_2011.doc</vt:lpwstr>
      </vt:variant>
      <vt:variant>
        <vt:lpwstr/>
      </vt:variant>
      <vt:variant>
        <vt:i4>7077934</vt:i4>
      </vt:variant>
      <vt:variant>
        <vt:i4>3495</vt:i4>
      </vt:variant>
      <vt:variant>
        <vt:i4>0</vt:i4>
      </vt:variant>
      <vt:variant>
        <vt:i4>5</vt:i4>
      </vt:variant>
      <vt:variant>
        <vt:lpwstr>http://hudoc.echr.coe.int/sites/eng/pages/search.aspx?i=001-154026</vt:lpwstr>
      </vt:variant>
      <vt:variant>
        <vt:lpwstr/>
      </vt:variant>
      <vt:variant>
        <vt:i4>4915259</vt:i4>
      </vt:variant>
      <vt:variant>
        <vt:i4>3492</vt:i4>
      </vt:variant>
      <vt:variant>
        <vt:i4>0</vt:i4>
      </vt:variant>
      <vt:variant>
        <vt:i4>5</vt:i4>
      </vt:variant>
      <vt:variant>
        <vt:lpwstr>http://www.blhr.org/media/documents/бюлетин_39-април_15.doc</vt:lpwstr>
      </vt:variant>
      <vt:variant>
        <vt:lpwstr/>
      </vt:variant>
      <vt:variant>
        <vt:i4>7143471</vt:i4>
      </vt:variant>
      <vt:variant>
        <vt:i4>3489</vt:i4>
      </vt:variant>
      <vt:variant>
        <vt:i4>0</vt:i4>
      </vt:variant>
      <vt:variant>
        <vt:i4>5</vt:i4>
      </vt:variant>
      <vt:variant>
        <vt:lpwstr>http://hudoc.echr.coe.int/sites/eng/pages/search.aspx?i=001-151067</vt:lpwstr>
      </vt:variant>
      <vt:variant>
        <vt:lpwstr/>
      </vt:variant>
      <vt:variant>
        <vt:i4>7536729</vt:i4>
      </vt:variant>
      <vt:variant>
        <vt:i4>3486</vt:i4>
      </vt:variant>
      <vt:variant>
        <vt:i4>0</vt:i4>
      </vt:variant>
      <vt:variant>
        <vt:i4>5</vt:i4>
      </vt:variant>
      <vt:variant>
        <vt:lpwstr>http://www.blhr.org/media/documents/Buletin_36_-_January.doc</vt:lpwstr>
      </vt:variant>
      <vt:variant>
        <vt:lpwstr/>
      </vt:variant>
      <vt:variant>
        <vt:i4>7274532</vt:i4>
      </vt:variant>
      <vt:variant>
        <vt:i4>3483</vt:i4>
      </vt:variant>
      <vt:variant>
        <vt:i4>0</vt:i4>
      </vt:variant>
      <vt:variant>
        <vt:i4>5</vt:i4>
      </vt:variant>
      <vt:variant>
        <vt:lpwstr>http://hudoc.echr.coe.int/sites/eng/pages/search.aspx?i=001-148642</vt:lpwstr>
      </vt:variant>
      <vt:variant>
        <vt:lpwstr/>
      </vt:variant>
      <vt:variant>
        <vt:i4>3604524</vt:i4>
      </vt:variant>
      <vt:variant>
        <vt:i4>3480</vt:i4>
      </vt:variant>
      <vt:variant>
        <vt:i4>0</vt:i4>
      </vt:variant>
      <vt:variant>
        <vt:i4>5</vt:i4>
      </vt:variant>
      <vt:variant>
        <vt:lpwstr>http://www.blhr.org/media/documents/Bulletin_35_-_December_2014.doc</vt:lpwstr>
      </vt:variant>
      <vt:variant>
        <vt:lpwstr/>
      </vt:variant>
      <vt:variant>
        <vt:i4>6815791</vt:i4>
      </vt:variant>
      <vt:variant>
        <vt:i4>3477</vt:i4>
      </vt:variant>
      <vt:variant>
        <vt:i4>0</vt:i4>
      </vt:variant>
      <vt:variant>
        <vt:i4>5</vt:i4>
      </vt:variant>
      <vt:variant>
        <vt:lpwstr>http://hudoc.echr.coe.int/sites/eng/pages/search.aspx?i=001-147605</vt:lpwstr>
      </vt:variant>
      <vt:variant>
        <vt:lpwstr/>
      </vt:variant>
      <vt:variant>
        <vt:i4>589943</vt:i4>
      </vt:variant>
      <vt:variant>
        <vt:i4>3474</vt:i4>
      </vt:variant>
      <vt:variant>
        <vt:i4>0</vt:i4>
      </vt:variant>
      <vt:variant>
        <vt:i4>5</vt:i4>
      </vt:variant>
      <vt:variant>
        <vt:lpwstr>http://www.blhr.org/media/documents/Buletin_33_October_2014.doc</vt:lpwstr>
      </vt:variant>
      <vt:variant>
        <vt:lpwstr/>
      </vt:variant>
      <vt:variant>
        <vt:i4>7209006</vt:i4>
      </vt:variant>
      <vt:variant>
        <vt:i4>3471</vt:i4>
      </vt:variant>
      <vt:variant>
        <vt:i4>0</vt:i4>
      </vt:variant>
      <vt:variant>
        <vt:i4>5</vt:i4>
      </vt:variant>
      <vt:variant>
        <vt:lpwstr>http://hudoc.echr.coe.int/sites/eng/pages/search.aspx?i=001-144124</vt:lpwstr>
      </vt:variant>
      <vt:variant>
        <vt:lpwstr/>
      </vt:variant>
      <vt:variant>
        <vt:i4>6881286</vt:i4>
      </vt:variant>
      <vt:variant>
        <vt:i4>3468</vt:i4>
      </vt:variant>
      <vt:variant>
        <vt:i4>0</vt:i4>
      </vt:variant>
      <vt:variant>
        <vt:i4>5</vt:i4>
      </vt:variant>
      <vt:variant>
        <vt:lpwstr>http://blhr.org/media/documents/Buletin_28_may_1.doc</vt:lpwstr>
      </vt:variant>
      <vt:variant>
        <vt:lpwstr/>
      </vt:variant>
      <vt:variant>
        <vt:i4>6619181</vt:i4>
      </vt:variant>
      <vt:variant>
        <vt:i4>3465</vt:i4>
      </vt:variant>
      <vt:variant>
        <vt:i4>0</vt:i4>
      </vt:variant>
      <vt:variant>
        <vt:i4>5</vt:i4>
      </vt:variant>
      <vt:variant>
        <vt:lpwstr>http://hudoc.echr.coe.int/sites/eng/pages/search.aspx?i=001-141947</vt:lpwstr>
      </vt:variant>
      <vt:variant>
        <vt:lpwstr/>
      </vt:variant>
      <vt:variant>
        <vt:i4>3604520</vt:i4>
      </vt:variant>
      <vt:variant>
        <vt:i4>3462</vt:i4>
      </vt:variant>
      <vt:variant>
        <vt:i4>0</vt:i4>
      </vt:variant>
      <vt:variant>
        <vt:i4>5</vt:i4>
      </vt:variant>
      <vt:variant>
        <vt:lpwstr>http://www.blhr.org/media/documents/Buletin_26_mart_2014_1.doc</vt:lpwstr>
      </vt:variant>
      <vt:variant>
        <vt:lpwstr/>
      </vt:variant>
      <vt:variant>
        <vt:i4>6881325</vt:i4>
      </vt:variant>
      <vt:variant>
        <vt:i4>3459</vt:i4>
      </vt:variant>
      <vt:variant>
        <vt:i4>0</vt:i4>
      </vt:variant>
      <vt:variant>
        <vt:i4>5</vt:i4>
      </vt:variant>
      <vt:variant>
        <vt:lpwstr>http://hudoc.echr.coe.int/sites/eng/pages/search.aspx?i=001-142476</vt:lpwstr>
      </vt:variant>
      <vt:variant>
        <vt:lpwstr/>
      </vt:variant>
      <vt:variant>
        <vt:i4>3604520</vt:i4>
      </vt:variant>
      <vt:variant>
        <vt:i4>3456</vt:i4>
      </vt:variant>
      <vt:variant>
        <vt:i4>0</vt:i4>
      </vt:variant>
      <vt:variant>
        <vt:i4>5</vt:i4>
      </vt:variant>
      <vt:variant>
        <vt:lpwstr>http://www.blhr.org/media/documents/Buletin_26_mart_2014_1.doc</vt:lpwstr>
      </vt:variant>
      <vt:variant>
        <vt:lpwstr/>
      </vt:variant>
      <vt:variant>
        <vt:i4>6619183</vt:i4>
      </vt:variant>
      <vt:variant>
        <vt:i4>3453</vt:i4>
      </vt:variant>
      <vt:variant>
        <vt:i4>0</vt:i4>
      </vt:variant>
      <vt:variant>
        <vt:i4>5</vt:i4>
      </vt:variant>
      <vt:variant>
        <vt:lpwstr>http://hudoc.echr.coe.int/sites/eng/pages/search.aspx?i=001-140779</vt:lpwstr>
      </vt:variant>
      <vt:variant>
        <vt:lpwstr/>
      </vt:variant>
      <vt:variant>
        <vt:i4>1638509</vt:i4>
      </vt:variant>
      <vt:variant>
        <vt:i4>3449</vt:i4>
      </vt:variant>
      <vt:variant>
        <vt:i4>0</vt:i4>
      </vt:variant>
      <vt:variant>
        <vt:i4>5</vt:i4>
      </vt:variant>
      <vt:variant>
        <vt:lpwstr>http://www.blhr.org/media/documents/Buletin_25_february_2014.doc</vt:lpwstr>
      </vt:variant>
      <vt:variant>
        <vt:lpwstr/>
      </vt:variant>
      <vt:variant>
        <vt:i4>7733261</vt:i4>
      </vt:variant>
      <vt:variant>
        <vt:i4>3447</vt:i4>
      </vt:variant>
      <vt:variant>
        <vt:i4>0</vt:i4>
      </vt:variant>
      <vt:variant>
        <vt:i4>5</vt:i4>
      </vt:variant>
      <vt:variant>
        <vt:lpwstr>http://www.blhr.org/media/documents/Bulletin_25_february_2014.doc</vt:lpwstr>
      </vt:variant>
      <vt:variant>
        <vt:lpwstr/>
      </vt:variant>
      <vt:variant>
        <vt:i4>7143456</vt:i4>
      </vt:variant>
      <vt:variant>
        <vt:i4>3444</vt:i4>
      </vt:variant>
      <vt:variant>
        <vt:i4>0</vt:i4>
      </vt:variant>
      <vt:variant>
        <vt:i4>5</vt:i4>
      </vt:variant>
      <vt:variant>
        <vt:lpwstr>http://hudoc.echr.coe.int/sites/eng/pages/search.aspx?i=001-141197</vt:lpwstr>
      </vt:variant>
      <vt:variant>
        <vt:lpwstr/>
      </vt:variant>
      <vt:variant>
        <vt:i4>1638509</vt:i4>
      </vt:variant>
      <vt:variant>
        <vt:i4>3440</vt:i4>
      </vt:variant>
      <vt:variant>
        <vt:i4>0</vt:i4>
      </vt:variant>
      <vt:variant>
        <vt:i4>5</vt:i4>
      </vt:variant>
      <vt:variant>
        <vt:lpwstr>http://www.blhr.org/media/documents/Buletin_25_february_2014.doc</vt:lpwstr>
      </vt:variant>
      <vt:variant>
        <vt:lpwstr/>
      </vt:variant>
      <vt:variant>
        <vt:i4>7733261</vt:i4>
      </vt:variant>
      <vt:variant>
        <vt:i4>3438</vt:i4>
      </vt:variant>
      <vt:variant>
        <vt:i4>0</vt:i4>
      </vt:variant>
      <vt:variant>
        <vt:i4>5</vt:i4>
      </vt:variant>
      <vt:variant>
        <vt:lpwstr>http://www.blhr.org/media/documents/Bulletin_25_february_2014.doc</vt:lpwstr>
      </vt:variant>
      <vt:variant>
        <vt:lpwstr/>
      </vt:variant>
      <vt:variant>
        <vt:i4>786435</vt:i4>
      </vt:variant>
      <vt:variant>
        <vt:i4>3435</vt:i4>
      </vt:variant>
      <vt:variant>
        <vt:i4>0</vt:i4>
      </vt:variant>
      <vt:variant>
        <vt:i4>5</vt:i4>
      </vt:variant>
      <vt:variant>
        <vt:lpwstr>http://cmiskp.echr.coe.int/tkp197/view.asp?action=html&amp;documentId=898112&amp;portal=hbkm&amp;source=externalbydocnumber&amp;table=F69A27FD8FB86142BF01C1166DEA398649</vt:lpwstr>
      </vt:variant>
      <vt:variant>
        <vt:lpwstr/>
      </vt:variant>
      <vt:variant>
        <vt:i4>262252</vt:i4>
      </vt:variant>
      <vt:variant>
        <vt:i4>3432</vt:i4>
      </vt:variant>
      <vt:variant>
        <vt:i4>0</vt:i4>
      </vt:variant>
      <vt:variant>
        <vt:i4>5</vt:i4>
      </vt:variant>
      <vt:variant>
        <vt:lpwstr>http://www.blhr.org/media/documents/Bulletin_16_january_2012.doc</vt:lpwstr>
      </vt:variant>
      <vt:variant>
        <vt:lpwstr/>
      </vt:variant>
      <vt:variant>
        <vt:i4>655373</vt:i4>
      </vt:variant>
      <vt:variant>
        <vt:i4>3429</vt:i4>
      </vt:variant>
      <vt:variant>
        <vt:i4>0</vt:i4>
      </vt:variant>
      <vt:variant>
        <vt:i4>5</vt:i4>
      </vt:variant>
      <vt:variant>
        <vt:lpwstr>http://cmiskp.echr.coe.int/tkp197/view.asp?action=html&amp;documentId=897401&amp;portal=hbkm&amp;source=externalbydocnumber&amp;table=F69A27FD8FB86142BF01C1166DEA398649</vt:lpwstr>
      </vt:variant>
      <vt:variant>
        <vt:lpwstr/>
      </vt:variant>
      <vt:variant>
        <vt:i4>6946820</vt:i4>
      </vt:variant>
      <vt:variant>
        <vt:i4>3426</vt:i4>
      </vt:variant>
      <vt:variant>
        <vt:i4>0</vt:i4>
      </vt:variant>
      <vt:variant>
        <vt:i4>5</vt:i4>
      </vt:variant>
      <vt:variant>
        <vt:lpwstr>http://www.blhr.org/media/documents/Bulletin_15_december_2011.doc</vt:lpwstr>
      </vt:variant>
      <vt:variant>
        <vt:lpwstr/>
      </vt:variant>
      <vt:variant>
        <vt:i4>0</vt:i4>
      </vt:variant>
      <vt:variant>
        <vt:i4>3423</vt:i4>
      </vt:variant>
      <vt:variant>
        <vt:i4>0</vt:i4>
      </vt:variant>
      <vt:variant>
        <vt:i4>5</vt:i4>
      </vt:variant>
      <vt:variant>
        <vt:lpwstr>http://cmiskp.echr.coe.int/tkp197/view.asp?action=html&amp;documentId=893897&amp;portal=hbkm&amp;source=externalbydocnumber&amp;table=F69A27FD8FB86142BF01C1166DEA398649</vt:lpwstr>
      </vt:variant>
      <vt:variant>
        <vt:lpwstr/>
      </vt:variant>
      <vt:variant>
        <vt:i4>524414</vt:i4>
      </vt:variant>
      <vt:variant>
        <vt:i4>3420</vt:i4>
      </vt:variant>
      <vt:variant>
        <vt:i4>0</vt:i4>
      </vt:variant>
      <vt:variant>
        <vt:i4>5</vt:i4>
      </vt:variant>
      <vt:variant>
        <vt:lpwstr>http://www.blhr.org/media/documents/Bulletin_13_october_2011.doc</vt:lpwstr>
      </vt:variant>
      <vt:variant>
        <vt:lpwstr/>
      </vt:variant>
      <vt:variant>
        <vt:i4>917512</vt:i4>
      </vt:variant>
      <vt:variant>
        <vt:i4>3417</vt:i4>
      </vt:variant>
      <vt:variant>
        <vt:i4>0</vt:i4>
      </vt:variant>
      <vt:variant>
        <vt:i4>5</vt:i4>
      </vt:variant>
      <vt:variant>
        <vt:lpwstr>http://cmiskp.echr.coe.int/tkp197/view.asp?action=html&amp;documentId=892302&amp;portal=hbkm&amp;source=externalbydocnumber&amp;table=F69A27FD8FB86142BF01C1166DEA398649</vt:lpwstr>
      </vt:variant>
      <vt:variant>
        <vt:lpwstr/>
      </vt:variant>
      <vt:variant>
        <vt:i4>524415</vt:i4>
      </vt:variant>
      <vt:variant>
        <vt:i4>3414</vt:i4>
      </vt:variant>
      <vt:variant>
        <vt:i4>0</vt:i4>
      </vt:variant>
      <vt:variant>
        <vt:i4>5</vt:i4>
      </vt:variant>
      <vt:variant>
        <vt:lpwstr>http://www.blhr.org/media/documents/Bulletin_12_october_2011.doc</vt:lpwstr>
      </vt:variant>
      <vt:variant>
        <vt:lpwstr/>
      </vt:variant>
      <vt:variant>
        <vt:i4>7733289</vt:i4>
      </vt:variant>
      <vt:variant>
        <vt:i4>3411</vt:i4>
      </vt:variant>
      <vt:variant>
        <vt:i4>0</vt:i4>
      </vt:variant>
      <vt:variant>
        <vt:i4>5</vt:i4>
      </vt:variant>
      <vt:variant>
        <vt:lpwstr>http://hudoc.echr.coe.int/sites/fra/pages/search.aspx?i=001-105411</vt:lpwstr>
      </vt:variant>
      <vt:variant>
        <vt:lpwstr/>
      </vt:variant>
      <vt:variant>
        <vt:i4>6946826</vt:i4>
      </vt:variant>
      <vt:variant>
        <vt:i4>3408</vt:i4>
      </vt:variant>
      <vt:variant>
        <vt:i4>0</vt:i4>
      </vt:variant>
      <vt:variant>
        <vt:i4>5</vt:i4>
      </vt:variant>
      <vt:variant>
        <vt:lpwstr>http://www.blhr.org/media/documents/Bulletin_10_June_2011.doc</vt:lpwstr>
      </vt:variant>
      <vt:variant>
        <vt:lpwstr/>
      </vt:variant>
      <vt:variant>
        <vt:i4>917513</vt:i4>
      </vt:variant>
      <vt:variant>
        <vt:i4>3405</vt:i4>
      </vt:variant>
      <vt:variant>
        <vt:i4>0</vt:i4>
      </vt:variant>
      <vt:variant>
        <vt:i4>5</vt:i4>
      </vt:variant>
      <vt:variant>
        <vt:lpwstr>http://cmiskp.echr.coe.int/tkp197/view.asp?action=html&amp;documentId=885666&amp;portal=hbkm&amp;source=externalbydocnumber&amp;table=F69A27FD8FB86142BF01C1166DEA398649</vt:lpwstr>
      </vt:variant>
      <vt:variant>
        <vt:lpwstr/>
      </vt:variant>
      <vt:variant>
        <vt:i4>3735552</vt:i4>
      </vt:variant>
      <vt:variant>
        <vt:i4>3402</vt:i4>
      </vt:variant>
      <vt:variant>
        <vt:i4>0</vt:i4>
      </vt:variant>
      <vt:variant>
        <vt:i4>5</vt:i4>
      </vt:variant>
      <vt:variant>
        <vt:lpwstr>http://www.blhr.org/media/documents/Bulletin_9_may_2011.doc</vt:lpwstr>
      </vt:variant>
      <vt:variant>
        <vt:lpwstr/>
      </vt:variant>
      <vt:variant>
        <vt:i4>327689</vt:i4>
      </vt:variant>
      <vt:variant>
        <vt:i4>3399</vt:i4>
      </vt:variant>
      <vt:variant>
        <vt:i4>0</vt:i4>
      </vt:variant>
      <vt:variant>
        <vt:i4>5</vt:i4>
      </vt:variant>
      <vt:variant>
        <vt:lpwstr>http://cmiskp.echr.coe.int/tkp197/view.asp?action=html&amp;documentId=884279&amp;portal=hbkm&amp;source=externalbydocnumber&amp;table=F69A27FD8FB86142BF01C1166DEA398649</vt:lpwstr>
      </vt:variant>
      <vt:variant>
        <vt:lpwstr/>
      </vt:variant>
      <vt:variant>
        <vt:i4>5439608</vt:i4>
      </vt:variant>
      <vt:variant>
        <vt:i4>3396</vt:i4>
      </vt:variant>
      <vt:variant>
        <vt:i4>0</vt:i4>
      </vt:variant>
      <vt:variant>
        <vt:i4>5</vt:i4>
      </vt:variant>
      <vt:variant>
        <vt:lpwstr>http://www.blhr.org/media/documents/Bulletin_8_april_2011.doc</vt:lpwstr>
      </vt:variant>
      <vt:variant>
        <vt:lpwstr/>
      </vt:variant>
      <vt:variant>
        <vt:i4>65549</vt:i4>
      </vt:variant>
      <vt:variant>
        <vt:i4>3393</vt:i4>
      </vt:variant>
      <vt:variant>
        <vt:i4>0</vt:i4>
      </vt:variant>
      <vt:variant>
        <vt:i4>5</vt:i4>
      </vt:variant>
      <vt:variant>
        <vt:lpwstr>http://cmiskp.echr.coe.int/tkp197/view.asp?action=html&amp;documentId=884639&amp;portal=hbkm&amp;source=externalbydocnumber&amp;table=F69A27FD8FB86142BF01C1166DEA398649</vt:lpwstr>
      </vt:variant>
      <vt:variant>
        <vt:lpwstr/>
      </vt:variant>
      <vt:variant>
        <vt:i4>5439608</vt:i4>
      </vt:variant>
      <vt:variant>
        <vt:i4>3390</vt:i4>
      </vt:variant>
      <vt:variant>
        <vt:i4>0</vt:i4>
      </vt:variant>
      <vt:variant>
        <vt:i4>5</vt:i4>
      </vt:variant>
      <vt:variant>
        <vt:lpwstr>http://www.blhr.org/media/documents/Bulletin_8_april_2011.doc</vt:lpwstr>
      </vt:variant>
      <vt:variant>
        <vt:lpwstr/>
      </vt:variant>
      <vt:variant>
        <vt:i4>6</vt:i4>
      </vt:variant>
      <vt:variant>
        <vt:i4>3387</vt:i4>
      </vt:variant>
      <vt:variant>
        <vt:i4>0</vt:i4>
      </vt:variant>
      <vt:variant>
        <vt:i4>5</vt:i4>
      </vt:variant>
      <vt:variant>
        <vt:lpwstr>http://cmiskp.echr.coe.int/tkp197/view.asp?action=html&amp;documentId=879958&amp;portal=hbkm&amp;source=externalbydocnumber&amp;table=F69A27FD8FB86142BF01C1166DEA398649</vt:lpwstr>
      </vt:variant>
      <vt:variant>
        <vt:lpwstr/>
      </vt:variant>
      <vt:variant>
        <vt:i4>3997703</vt:i4>
      </vt:variant>
      <vt:variant>
        <vt:i4>3384</vt:i4>
      </vt:variant>
      <vt:variant>
        <vt:i4>0</vt:i4>
      </vt:variant>
      <vt:variant>
        <vt:i4>5</vt:i4>
      </vt:variant>
      <vt:variant>
        <vt:lpwstr>http://www.blhr.org/media/documents/Bulletin_5_january_2011.doc</vt:lpwstr>
      </vt:variant>
      <vt:variant>
        <vt:lpwstr/>
      </vt:variant>
      <vt:variant>
        <vt:i4>5570648</vt:i4>
      </vt:variant>
      <vt:variant>
        <vt:i4>3381</vt:i4>
      </vt:variant>
      <vt:variant>
        <vt:i4>0</vt:i4>
      </vt:variant>
      <vt:variant>
        <vt:i4>5</vt:i4>
      </vt:variant>
      <vt:variant>
        <vt:lpwstr>http://hudoc.echr.coe.int/sites/eng/Pages/search.aspx</vt:lpwstr>
      </vt:variant>
      <vt:variant>
        <vt:lpwstr>%7B%22appno%22:[%2230474/05%22]%7D</vt:lpwstr>
      </vt:variant>
      <vt:variant>
        <vt:i4>1179762</vt:i4>
      </vt:variant>
      <vt:variant>
        <vt:i4>3378</vt:i4>
      </vt:variant>
      <vt:variant>
        <vt:i4>0</vt:i4>
      </vt:variant>
      <vt:variant>
        <vt:i4>5</vt:i4>
      </vt:variant>
      <vt:variant>
        <vt:lpwstr>http://www.blhr.org/media/documents/Buletin_29_june_2014.doc</vt:lpwstr>
      </vt:variant>
      <vt:variant>
        <vt:lpwstr/>
      </vt:variant>
      <vt:variant>
        <vt:i4>3539004</vt:i4>
      </vt:variant>
      <vt:variant>
        <vt:i4>3375</vt:i4>
      </vt:variant>
      <vt:variant>
        <vt:i4>0</vt:i4>
      </vt:variant>
      <vt:variant>
        <vt:i4>5</vt:i4>
      </vt:variant>
      <vt:variant>
        <vt:lpwstr>http://eur-lex.europa.eu/legal-content/BG/TXT/HTML/?uri=CELEX:62012CJ0238&amp;rid=1</vt:lpwstr>
      </vt:variant>
      <vt:variant>
        <vt:lpwstr/>
      </vt:variant>
      <vt:variant>
        <vt:i4>917543</vt:i4>
      </vt:variant>
      <vt:variant>
        <vt:i4>3372</vt:i4>
      </vt:variant>
      <vt:variant>
        <vt:i4>0</vt:i4>
      </vt:variant>
      <vt:variant>
        <vt:i4>5</vt:i4>
      </vt:variant>
      <vt:variant>
        <vt:lpwstr>http://www.blhr.org/media/documents/Buletin_27_april_2.doc</vt:lpwstr>
      </vt:variant>
      <vt:variant>
        <vt:lpwstr/>
      </vt:variant>
      <vt:variant>
        <vt:i4>262157</vt:i4>
      </vt:variant>
      <vt:variant>
        <vt:i4>3369</vt:i4>
      </vt:variant>
      <vt:variant>
        <vt:i4>0</vt:i4>
      </vt:variant>
      <vt:variant>
        <vt:i4>5</vt:i4>
      </vt:variant>
      <vt:variant>
        <vt:lpwstr>http://cmiskp.echr.coe.int/tkp197/view.asp?action=html&amp;documentId=902745&amp;portal=hbkm&amp;source=externalbydocnumber&amp;table=F69A27FD8FB86142BF01C1166DEA398649</vt:lpwstr>
      </vt:variant>
      <vt:variant>
        <vt:lpwstr/>
      </vt:variant>
      <vt:variant>
        <vt:i4>6291465</vt:i4>
      </vt:variant>
      <vt:variant>
        <vt:i4>3366</vt:i4>
      </vt:variant>
      <vt:variant>
        <vt:i4>0</vt:i4>
      </vt:variant>
      <vt:variant>
        <vt:i4>5</vt:i4>
      </vt:variant>
      <vt:variant>
        <vt:lpwstr>http://www.blhr.org/media/documents/Bulletin_18_march_2012.doc</vt:lpwstr>
      </vt:variant>
      <vt:variant>
        <vt:lpwstr/>
      </vt:variant>
      <vt:variant>
        <vt:i4>8323116</vt:i4>
      </vt:variant>
      <vt:variant>
        <vt:i4>3363</vt:i4>
      </vt:variant>
      <vt:variant>
        <vt:i4>0</vt:i4>
      </vt:variant>
      <vt:variant>
        <vt:i4>5</vt:i4>
      </vt:variant>
      <vt:variant>
        <vt:lpwstr>http://hudoc.echr.coe.int/sites/fra/pages/search.aspx?i=001-107569</vt:lpwstr>
      </vt:variant>
      <vt:variant>
        <vt:lpwstr/>
      </vt:variant>
      <vt:variant>
        <vt:i4>1114214</vt:i4>
      </vt:variant>
      <vt:variant>
        <vt:i4>3360</vt:i4>
      </vt:variant>
      <vt:variant>
        <vt:i4>0</vt:i4>
      </vt:variant>
      <vt:variant>
        <vt:i4>5</vt:i4>
      </vt:variant>
      <vt:variant>
        <vt:lpwstr>http://www.blhr.org/media/documents/Bulletin_14_noemvri_2011.doc</vt:lpwstr>
      </vt:variant>
      <vt:variant>
        <vt:lpwstr/>
      </vt:variant>
      <vt:variant>
        <vt:i4>4325377</vt:i4>
      </vt:variant>
      <vt:variant>
        <vt:i4>3357</vt:i4>
      </vt:variant>
      <vt:variant>
        <vt:i4>0</vt:i4>
      </vt:variant>
      <vt:variant>
        <vt:i4>5</vt:i4>
      </vt:variant>
      <vt:variant>
        <vt:lpwstr>http://curia.europa.eu/juris/liste.jsf?language=bg&amp;jur=C,T,F&amp;num=C-500/10&amp;td=ALL</vt:lpwstr>
      </vt:variant>
      <vt:variant>
        <vt:lpwstr/>
      </vt:variant>
      <vt:variant>
        <vt:i4>6291465</vt:i4>
      </vt:variant>
      <vt:variant>
        <vt:i4>3354</vt:i4>
      </vt:variant>
      <vt:variant>
        <vt:i4>0</vt:i4>
      </vt:variant>
      <vt:variant>
        <vt:i4>5</vt:i4>
      </vt:variant>
      <vt:variant>
        <vt:lpwstr>http://www.blhr.org/media/documents/Bulletin_18_march_2012.doc</vt:lpwstr>
      </vt:variant>
      <vt:variant>
        <vt:lpwstr/>
      </vt:variant>
      <vt:variant>
        <vt:i4>262155</vt:i4>
      </vt:variant>
      <vt:variant>
        <vt:i4>3351</vt:i4>
      </vt:variant>
      <vt:variant>
        <vt:i4>0</vt:i4>
      </vt:variant>
      <vt:variant>
        <vt:i4>5</vt:i4>
      </vt:variant>
      <vt:variant>
        <vt:lpwstr>http://cmiskp.echr.coe.int/tkp197/view.asp?action=html&amp;documentId=891803&amp;portal=hbkm&amp;source=externalbydocnumber&amp;table=F69A27FD8FB86142BF01C1166DEA398649</vt:lpwstr>
      </vt:variant>
      <vt:variant>
        <vt:lpwstr/>
      </vt:variant>
      <vt:variant>
        <vt:i4>524415</vt:i4>
      </vt:variant>
      <vt:variant>
        <vt:i4>3348</vt:i4>
      </vt:variant>
      <vt:variant>
        <vt:i4>0</vt:i4>
      </vt:variant>
      <vt:variant>
        <vt:i4>5</vt:i4>
      </vt:variant>
      <vt:variant>
        <vt:lpwstr>http://www.blhr.org/media/documents/Bulletin_12_october_2011.doc</vt:lpwstr>
      </vt:variant>
      <vt:variant>
        <vt:lpwstr/>
      </vt:variant>
      <vt:variant>
        <vt:i4>524295</vt:i4>
      </vt:variant>
      <vt:variant>
        <vt:i4>3345</vt:i4>
      </vt:variant>
      <vt:variant>
        <vt:i4>0</vt:i4>
      </vt:variant>
      <vt:variant>
        <vt:i4>5</vt:i4>
      </vt:variant>
      <vt:variant>
        <vt:lpwstr>http://cmiskp.echr.coe.int/tkp197/view.asp?action=html&amp;documentId=879049&amp;portal=hbkm&amp;source=externalbydocnumber&amp;table=F69A27FD8FB86142BF01C1166DEA398649</vt:lpwstr>
      </vt:variant>
      <vt:variant>
        <vt:lpwstr/>
      </vt:variant>
      <vt:variant>
        <vt:i4>3473417</vt:i4>
      </vt:variant>
      <vt:variant>
        <vt:i4>3342</vt:i4>
      </vt:variant>
      <vt:variant>
        <vt:i4>0</vt:i4>
      </vt:variant>
      <vt:variant>
        <vt:i4>5</vt:i4>
      </vt:variant>
      <vt:variant>
        <vt:lpwstr>http://www.blhr.org/media/documents/Bulletin_4_december_2010.doc</vt:lpwstr>
      </vt:variant>
      <vt:variant>
        <vt:lpwstr/>
      </vt:variant>
      <vt:variant>
        <vt:i4>7798829</vt:i4>
      </vt:variant>
      <vt:variant>
        <vt:i4>3339</vt:i4>
      </vt:variant>
      <vt:variant>
        <vt:i4>0</vt:i4>
      </vt:variant>
      <vt:variant>
        <vt:i4>5</vt:i4>
      </vt:variant>
      <vt:variant>
        <vt:lpwstr>http://hudoc.echr.coe.int/sites/fra/pages/search.aspx?i=001-100307</vt:lpwstr>
      </vt:variant>
      <vt:variant>
        <vt:lpwstr/>
      </vt:variant>
      <vt:variant>
        <vt:i4>5439609</vt:i4>
      </vt:variant>
      <vt:variant>
        <vt:i4>3336</vt:i4>
      </vt:variant>
      <vt:variant>
        <vt:i4>0</vt:i4>
      </vt:variant>
      <vt:variant>
        <vt:i4>5</vt:i4>
      </vt:variant>
      <vt:variant>
        <vt:lpwstr>http://www.blhr.org/media/documents/Bulletin_1_september_2010.doc</vt:lpwstr>
      </vt:variant>
      <vt:variant>
        <vt:lpwstr/>
      </vt:variant>
      <vt:variant>
        <vt:i4>6946858</vt:i4>
      </vt:variant>
      <vt:variant>
        <vt:i4>3333</vt:i4>
      </vt:variant>
      <vt:variant>
        <vt:i4>0</vt:i4>
      </vt:variant>
      <vt:variant>
        <vt:i4>5</vt:i4>
      </vt:variant>
      <vt:variant>
        <vt:lpwstr>http://hudoc.echr.coe.int/sites/eng/pages/search.aspx?i=001-100421</vt:lpwstr>
      </vt:variant>
      <vt:variant>
        <vt:lpwstr/>
      </vt:variant>
      <vt:variant>
        <vt:i4>5439609</vt:i4>
      </vt:variant>
      <vt:variant>
        <vt:i4>3330</vt:i4>
      </vt:variant>
      <vt:variant>
        <vt:i4>0</vt:i4>
      </vt:variant>
      <vt:variant>
        <vt:i4>5</vt:i4>
      </vt:variant>
      <vt:variant>
        <vt:lpwstr>http://www.blhr.org/media/documents/Bulletin_1_september_2010.doc</vt:lpwstr>
      </vt:variant>
      <vt:variant>
        <vt:lpwstr/>
      </vt:variant>
      <vt:variant>
        <vt:i4>5505123</vt:i4>
      </vt:variant>
      <vt:variant>
        <vt:i4>3327</vt:i4>
      </vt:variant>
      <vt:variant>
        <vt:i4>0</vt:i4>
      </vt:variant>
      <vt:variant>
        <vt:i4>5</vt:i4>
      </vt:variant>
      <vt:variant>
        <vt:lpwstr>http://www.blhr.org/media/documents/Bulletin_7_march_2011.doc</vt:lpwstr>
      </vt:variant>
      <vt:variant>
        <vt:lpwstr/>
      </vt:variant>
      <vt:variant>
        <vt:i4>589834</vt:i4>
      </vt:variant>
      <vt:variant>
        <vt:i4>3324</vt:i4>
      </vt:variant>
      <vt:variant>
        <vt:i4>0</vt:i4>
      </vt:variant>
      <vt:variant>
        <vt:i4>5</vt:i4>
      </vt:variant>
      <vt:variant>
        <vt:lpwstr>http://cmiskp.echr.coe.int/tkp197/view.asp?action=html&amp;documentId=884245&amp;portal=hbkm&amp;source=externalbydocnumber&amp;table=F69A27FD8FB86142BF01C1166DEA398649</vt:lpwstr>
      </vt:variant>
      <vt:variant>
        <vt:lpwstr/>
      </vt:variant>
      <vt:variant>
        <vt:i4>7864323</vt:i4>
      </vt:variant>
      <vt:variant>
        <vt:i4>3321</vt:i4>
      </vt:variant>
      <vt:variant>
        <vt:i4>0</vt:i4>
      </vt:variant>
      <vt:variant>
        <vt:i4>5</vt:i4>
      </vt:variant>
      <vt:variant>
        <vt:lpwstr>http://www.blhr.org/media/documents/Bulletin_23_september_2012.doc</vt:lpwstr>
      </vt:variant>
      <vt:variant>
        <vt:lpwstr/>
      </vt:variant>
      <vt:variant>
        <vt:i4>6422570</vt:i4>
      </vt:variant>
      <vt:variant>
        <vt:i4>3318</vt:i4>
      </vt:variant>
      <vt:variant>
        <vt:i4>0</vt:i4>
      </vt:variant>
      <vt:variant>
        <vt:i4>5</vt:i4>
      </vt:variant>
      <vt:variant>
        <vt:lpwstr>http://hudoc.echr.coe.int/sites/eng/pages/search.aspx?i=001-113915</vt:lpwstr>
      </vt:variant>
      <vt:variant>
        <vt:lpwstr/>
      </vt:variant>
      <vt:variant>
        <vt:i4>6881289</vt:i4>
      </vt:variant>
      <vt:variant>
        <vt:i4>3315</vt:i4>
      </vt:variant>
      <vt:variant>
        <vt:i4>0</vt:i4>
      </vt:variant>
      <vt:variant>
        <vt:i4>5</vt:i4>
      </vt:variant>
      <vt:variant>
        <vt:lpwstr>http://www.blhr.org/media/documents/Bulletin_20_june_2012.doc</vt:lpwstr>
      </vt:variant>
      <vt:variant>
        <vt:lpwstr/>
      </vt:variant>
      <vt:variant>
        <vt:i4>7667754</vt:i4>
      </vt:variant>
      <vt:variant>
        <vt:i4>3312</vt:i4>
      </vt:variant>
      <vt:variant>
        <vt:i4>0</vt:i4>
      </vt:variant>
      <vt:variant>
        <vt:i4>5</vt:i4>
      </vt:variant>
      <vt:variant>
        <vt:lpwstr>http://hudoc.echr.coe.int/sites/fra/pages/search.aspx?i=001-111463</vt:lpwstr>
      </vt:variant>
      <vt:variant>
        <vt:lpwstr/>
      </vt:variant>
      <vt:variant>
        <vt:i4>8060928</vt:i4>
      </vt:variant>
      <vt:variant>
        <vt:i4>3309</vt:i4>
      </vt:variant>
      <vt:variant>
        <vt:i4>0</vt:i4>
      </vt:variant>
      <vt:variant>
        <vt:i4>5</vt:i4>
      </vt:variant>
      <vt:variant>
        <vt:lpwstr>http://www.blhr.org/media/documents/Bulletin_19_april_2012.doc</vt:lpwstr>
      </vt:variant>
      <vt:variant>
        <vt:lpwstr/>
      </vt:variant>
      <vt:variant>
        <vt:i4>393221</vt:i4>
      </vt:variant>
      <vt:variant>
        <vt:i4>3306</vt:i4>
      </vt:variant>
      <vt:variant>
        <vt:i4>0</vt:i4>
      </vt:variant>
      <vt:variant>
        <vt:i4>5</vt:i4>
      </vt:variant>
      <vt:variant>
        <vt:lpwstr>http://cmiskp.echr.coe.int/tkp197/view.asp?action=html&amp;documentId=907393&amp;portal=hbkm&amp;source=externalbydocnumber&amp;table=F69A27FD8FB86142BF01C1166DEA398649</vt:lpwstr>
      </vt:variant>
      <vt:variant>
        <vt:lpwstr/>
      </vt:variant>
      <vt:variant>
        <vt:i4>458757</vt:i4>
      </vt:variant>
      <vt:variant>
        <vt:i4>3303</vt:i4>
      </vt:variant>
      <vt:variant>
        <vt:i4>0</vt:i4>
      </vt:variant>
      <vt:variant>
        <vt:i4>5</vt:i4>
      </vt:variant>
      <vt:variant>
        <vt:lpwstr>http://cmiskp.echr.coe.int/tkp197/view.asp?action=html&amp;documentId=907392&amp;portal=hbkm&amp;source=externalbydocnumber&amp;table=F69A27FD8FB86142BF01C1166DEA398649</vt:lpwstr>
      </vt:variant>
      <vt:variant>
        <vt:lpwstr/>
      </vt:variant>
      <vt:variant>
        <vt:i4>8060928</vt:i4>
      </vt:variant>
      <vt:variant>
        <vt:i4>3300</vt:i4>
      </vt:variant>
      <vt:variant>
        <vt:i4>0</vt:i4>
      </vt:variant>
      <vt:variant>
        <vt:i4>5</vt:i4>
      </vt:variant>
      <vt:variant>
        <vt:lpwstr>http://www.blhr.org/media/documents/Bulletin_19_april_2012.doc</vt:lpwstr>
      </vt:variant>
      <vt:variant>
        <vt:lpwstr/>
      </vt:variant>
      <vt:variant>
        <vt:i4>327685</vt:i4>
      </vt:variant>
      <vt:variant>
        <vt:i4>3297</vt:i4>
      </vt:variant>
      <vt:variant>
        <vt:i4>0</vt:i4>
      </vt:variant>
      <vt:variant>
        <vt:i4>5</vt:i4>
      </vt:variant>
      <vt:variant>
        <vt:lpwstr>http://cmiskp.echr.coe.int/tkp197/view.asp?action=html&amp;documentId=907390&amp;portal=hbkm&amp;source=externalbydocnumber&amp;table=F69A27FD8FB86142BF01C1166DEA398649</vt:lpwstr>
      </vt:variant>
      <vt:variant>
        <vt:lpwstr/>
      </vt:variant>
      <vt:variant>
        <vt:i4>6291465</vt:i4>
      </vt:variant>
      <vt:variant>
        <vt:i4>3294</vt:i4>
      </vt:variant>
      <vt:variant>
        <vt:i4>0</vt:i4>
      </vt:variant>
      <vt:variant>
        <vt:i4>5</vt:i4>
      </vt:variant>
      <vt:variant>
        <vt:lpwstr>http://www.blhr.org/media/documents/Bulletin_18_march_2012.doc</vt:lpwstr>
      </vt:variant>
      <vt:variant>
        <vt:lpwstr/>
      </vt:variant>
      <vt:variant>
        <vt:i4>393223</vt:i4>
      </vt:variant>
      <vt:variant>
        <vt:i4>3291</vt:i4>
      </vt:variant>
      <vt:variant>
        <vt:i4>0</vt:i4>
      </vt:variant>
      <vt:variant>
        <vt:i4>5</vt:i4>
      </vt:variant>
      <vt:variant>
        <vt:lpwstr>http://cmiskp.echr.coe.int/tkp197/view.asp?action=html&amp;documentId=905494&amp;portal=hbkm&amp;source=externalbydocnumber&amp;table=F69A27FD8FB86142BF01C1166DEA398649</vt:lpwstr>
      </vt:variant>
      <vt:variant>
        <vt:lpwstr/>
      </vt:variant>
      <vt:variant>
        <vt:i4>4259860</vt:i4>
      </vt:variant>
      <vt:variant>
        <vt:i4>3288</vt:i4>
      </vt:variant>
      <vt:variant>
        <vt:i4>0</vt:i4>
      </vt:variant>
      <vt:variant>
        <vt:i4>5</vt:i4>
      </vt:variant>
      <vt:variant>
        <vt:lpwstr>https://wcd.coe.int/ViewDoc.jsp?Ref=CM/Del/Dec(2011)1128/6&amp;Language=lanEnglish&amp;Ver=original&amp;Site=CM&amp;BackColorInternet=C3C3C3&amp;BackColorIntranet=EDB021&amp;BackColorLogged=F5D383</vt:lpwstr>
      </vt:variant>
      <vt:variant>
        <vt:lpwstr/>
      </vt:variant>
      <vt:variant>
        <vt:i4>851976</vt:i4>
      </vt:variant>
      <vt:variant>
        <vt:i4>3285</vt:i4>
      </vt:variant>
      <vt:variant>
        <vt:i4>0</vt:i4>
      </vt:variant>
      <vt:variant>
        <vt:i4>5</vt:i4>
      </vt:variant>
      <vt:variant>
        <vt:lpwstr>http://cmiskp.echr.coe.int/tkp197/view.asp?action=html&amp;documentId=885172&amp;portal=hbkm&amp;source=externalbydocnumber&amp;table=F69A27FD8FB86142BF01C1166DEA398649</vt:lpwstr>
      </vt:variant>
      <vt:variant>
        <vt:lpwstr/>
      </vt:variant>
      <vt:variant>
        <vt:i4>720904</vt:i4>
      </vt:variant>
      <vt:variant>
        <vt:i4>3282</vt:i4>
      </vt:variant>
      <vt:variant>
        <vt:i4>0</vt:i4>
      </vt:variant>
      <vt:variant>
        <vt:i4>5</vt:i4>
      </vt:variant>
      <vt:variant>
        <vt:lpwstr>http://cmiskp.echr.coe.int/tkp197/view.asp?action=html&amp;documentId=885174&amp;portal=hbkm&amp;source=externalbydocnumber&amp;table=F69A27FD8FB86142BF01C1166DEA398649</vt:lpwstr>
      </vt:variant>
      <vt:variant>
        <vt:lpwstr/>
      </vt:variant>
      <vt:variant>
        <vt:i4>3735552</vt:i4>
      </vt:variant>
      <vt:variant>
        <vt:i4>3279</vt:i4>
      </vt:variant>
      <vt:variant>
        <vt:i4>0</vt:i4>
      </vt:variant>
      <vt:variant>
        <vt:i4>5</vt:i4>
      </vt:variant>
      <vt:variant>
        <vt:lpwstr>http://www.blhr.org/media/documents/Bulletin_9_may_2011.doc</vt:lpwstr>
      </vt:variant>
      <vt:variant>
        <vt:lpwstr/>
      </vt:variant>
      <vt:variant>
        <vt:i4>7864323</vt:i4>
      </vt:variant>
      <vt:variant>
        <vt:i4>3276</vt:i4>
      </vt:variant>
      <vt:variant>
        <vt:i4>0</vt:i4>
      </vt:variant>
      <vt:variant>
        <vt:i4>5</vt:i4>
      </vt:variant>
      <vt:variant>
        <vt:lpwstr>http://www.blhr.org/media/documents/Bulletin_23_september_2012.doc</vt:lpwstr>
      </vt:variant>
      <vt:variant>
        <vt:lpwstr/>
      </vt:variant>
      <vt:variant>
        <vt:i4>7209004</vt:i4>
      </vt:variant>
      <vt:variant>
        <vt:i4>3273</vt:i4>
      </vt:variant>
      <vt:variant>
        <vt:i4>0</vt:i4>
      </vt:variant>
      <vt:variant>
        <vt:i4>5</vt:i4>
      </vt:variant>
      <vt:variant>
        <vt:lpwstr>http://hudoc.echr.coe.int/sites/eng/pages/search.aspx?i=001-113474</vt:lpwstr>
      </vt:variant>
      <vt:variant>
        <vt:lpwstr/>
      </vt:variant>
      <vt:variant>
        <vt:i4>7864323</vt:i4>
      </vt:variant>
      <vt:variant>
        <vt:i4>3270</vt:i4>
      </vt:variant>
      <vt:variant>
        <vt:i4>0</vt:i4>
      </vt:variant>
      <vt:variant>
        <vt:i4>5</vt:i4>
      </vt:variant>
      <vt:variant>
        <vt:lpwstr>http://www.blhr.org/media/documents/Bulletin_23_september_2012.doc</vt:lpwstr>
      </vt:variant>
      <vt:variant>
        <vt:lpwstr/>
      </vt:variant>
      <vt:variant>
        <vt:i4>7012398</vt:i4>
      </vt:variant>
      <vt:variant>
        <vt:i4>3267</vt:i4>
      </vt:variant>
      <vt:variant>
        <vt:i4>0</vt:i4>
      </vt:variant>
      <vt:variant>
        <vt:i4>5</vt:i4>
      </vt:variant>
      <vt:variant>
        <vt:lpwstr>http://hudoc.echr.coe.int/sites/eng/pages/search.aspx?i=001-113451</vt:lpwstr>
      </vt:variant>
      <vt:variant>
        <vt:lpwstr/>
      </vt:variant>
      <vt:variant>
        <vt:i4>7667721</vt:i4>
      </vt:variant>
      <vt:variant>
        <vt:i4>3264</vt:i4>
      </vt:variant>
      <vt:variant>
        <vt:i4>0</vt:i4>
      </vt:variant>
      <vt:variant>
        <vt:i4>5</vt:i4>
      </vt:variant>
      <vt:variant>
        <vt:lpwstr>http://www.blhr.org/media/documents/Bulletin_22_july_2012.doc</vt:lpwstr>
      </vt:variant>
      <vt:variant>
        <vt:lpwstr/>
      </vt:variant>
      <vt:variant>
        <vt:i4>6619177</vt:i4>
      </vt:variant>
      <vt:variant>
        <vt:i4>3261</vt:i4>
      </vt:variant>
      <vt:variant>
        <vt:i4>0</vt:i4>
      </vt:variant>
      <vt:variant>
        <vt:i4>5</vt:i4>
      </vt:variant>
      <vt:variant>
        <vt:lpwstr>http://hudoc.echr.coe.int/sites/eng/pages/search.aspx?i=001-112239</vt:lpwstr>
      </vt:variant>
      <vt:variant>
        <vt:lpwstr/>
      </vt:variant>
      <vt:variant>
        <vt:i4>7667721</vt:i4>
      </vt:variant>
      <vt:variant>
        <vt:i4>3258</vt:i4>
      </vt:variant>
      <vt:variant>
        <vt:i4>0</vt:i4>
      </vt:variant>
      <vt:variant>
        <vt:i4>5</vt:i4>
      </vt:variant>
      <vt:variant>
        <vt:lpwstr>http://www.blhr.org/media/documents/Bulletin_22_july_2012.doc</vt:lpwstr>
      </vt:variant>
      <vt:variant>
        <vt:lpwstr/>
      </vt:variant>
      <vt:variant>
        <vt:i4>7012398</vt:i4>
      </vt:variant>
      <vt:variant>
        <vt:i4>3255</vt:i4>
      </vt:variant>
      <vt:variant>
        <vt:i4>0</vt:i4>
      </vt:variant>
      <vt:variant>
        <vt:i4>5</vt:i4>
      </vt:variant>
      <vt:variant>
        <vt:lpwstr>http://hudoc.echr.coe.int/sites/eng/pages/search.aspx?i=001-112247</vt:lpwstr>
      </vt:variant>
      <vt:variant>
        <vt:lpwstr/>
      </vt:variant>
      <vt:variant>
        <vt:i4>7667721</vt:i4>
      </vt:variant>
      <vt:variant>
        <vt:i4>3252</vt:i4>
      </vt:variant>
      <vt:variant>
        <vt:i4>0</vt:i4>
      </vt:variant>
      <vt:variant>
        <vt:i4>5</vt:i4>
      </vt:variant>
      <vt:variant>
        <vt:lpwstr>http://www.blhr.org/media/documents/Bulletin_22_july_2012.doc</vt:lpwstr>
      </vt:variant>
      <vt:variant>
        <vt:lpwstr/>
      </vt:variant>
      <vt:variant>
        <vt:i4>7012393</vt:i4>
      </vt:variant>
      <vt:variant>
        <vt:i4>3249</vt:i4>
      </vt:variant>
      <vt:variant>
        <vt:i4>0</vt:i4>
      </vt:variant>
      <vt:variant>
        <vt:i4>5</vt:i4>
      </vt:variant>
      <vt:variant>
        <vt:lpwstr>http://hudoc.echr.coe.int/sites/eng/pages/search.aspx?i=001-112237</vt:lpwstr>
      </vt:variant>
      <vt:variant>
        <vt:lpwstr/>
      </vt:variant>
      <vt:variant>
        <vt:i4>6881289</vt:i4>
      </vt:variant>
      <vt:variant>
        <vt:i4>3246</vt:i4>
      </vt:variant>
      <vt:variant>
        <vt:i4>0</vt:i4>
      </vt:variant>
      <vt:variant>
        <vt:i4>5</vt:i4>
      </vt:variant>
      <vt:variant>
        <vt:lpwstr>http://www.blhr.org/media/documents/Bulletin_20_june_2012.doc</vt:lpwstr>
      </vt:variant>
      <vt:variant>
        <vt:lpwstr/>
      </vt:variant>
      <vt:variant>
        <vt:i4>196619</vt:i4>
      </vt:variant>
      <vt:variant>
        <vt:i4>3243</vt:i4>
      </vt:variant>
      <vt:variant>
        <vt:i4>0</vt:i4>
      </vt:variant>
      <vt:variant>
        <vt:i4>5</vt:i4>
      </vt:variant>
      <vt:variant>
        <vt:lpwstr>http://cmiskp.echr.coe.int/tkp197/view.asp?action=html&amp;documentId=908481&amp;portal=hbkm&amp;source=externalbydocnumber&amp;table=F69A27FD8FB86142BF01C1166DEA398649</vt:lpwstr>
      </vt:variant>
      <vt:variant>
        <vt:lpwstr/>
      </vt:variant>
      <vt:variant>
        <vt:i4>6881289</vt:i4>
      </vt:variant>
      <vt:variant>
        <vt:i4>3240</vt:i4>
      </vt:variant>
      <vt:variant>
        <vt:i4>0</vt:i4>
      </vt:variant>
      <vt:variant>
        <vt:i4>5</vt:i4>
      </vt:variant>
      <vt:variant>
        <vt:lpwstr>http://www.blhr.org/media/documents/Bulletin_20_june_2012.doc</vt:lpwstr>
      </vt:variant>
      <vt:variant>
        <vt:lpwstr/>
      </vt:variant>
      <vt:variant>
        <vt:i4>720900</vt:i4>
      </vt:variant>
      <vt:variant>
        <vt:i4>3237</vt:i4>
      </vt:variant>
      <vt:variant>
        <vt:i4>0</vt:i4>
      </vt:variant>
      <vt:variant>
        <vt:i4>5</vt:i4>
      </vt:variant>
      <vt:variant>
        <vt:lpwstr>http://cmiskp.echr.coe.int/tkp197/view.asp?action=html&amp;documentId=908479&amp;portal=hbkm&amp;source=externalbydocnumber&amp;table=F69A27FD8FB86142BF01C1166DEA398649</vt:lpwstr>
      </vt:variant>
      <vt:variant>
        <vt:lpwstr/>
      </vt:variant>
      <vt:variant>
        <vt:i4>2424912</vt:i4>
      </vt:variant>
      <vt:variant>
        <vt:i4>3234</vt:i4>
      </vt:variant>
      <vt:variant>
        <vt:i4>0</vt:i4>
      </vt:variant>
      <vt:variant>
        <vt:i4>5</vt:i4>
      </vt:variant>
      <vt:variant>
        <vt:lpwstr>http://www.blhr.org/media/documents/Bulletin_20.doc</vt:lpwstr>
      </vt:variant>
      <vt:variant>
        <vt:lpwstr/>
      </vt:variant>
      <vt:variant>
        <vt:i4>327684</vt:i4>
      </vt:variant>
      <vt:variant>
        <vt:i4>3231</vt:i4>
      </vt:variant>
      <vt:variant>
        <vt:i4>0</vt:i4>
      </vt:variant>
      <vt:variant>
        <vt:i4>5</vt:i4>
      </vt:variant>
      <vt:variant>
        <vt:lpwstr>http://cmiskp.echr.coe.int/tkp197/view.asp?action=html&amp;documentId=908477&amp;portal=hbkm&amp;source=externalbydocnumber&amp;table=F69A27FD8FB86142BF01C1166DEA398649</vt:lpwstr>
      </vt:variant>
      <vt:variant>
        <vt:lpwstr/>
      </vt:variant>
      <vt:variant>
        <vt:i4>2424912</vt:i4>
      </vt:variant>
      <vt:variant>
        <vt:i4>3228</vt:i4>
      </vt:variant>
      <vt:variant>
        <vt:i4>0</vt:i4>
      </vt:variant>
      <vt:variant>
        <vt:i4>5</vt:i4>
      </vt:variant>
      <vt:variant>
        <vt:lpwstr>http://www.blhr.org/media/documents/Bulletin_20.doc</vt:lpwstr>
      </vt:variant>
      <vt:variant>
        <vt:lpwstr/>
      </vt:variant>
      <vt:variant>
        <vt:i4>393220</vt:i4>
      </vt:variant>
      <vt:variant>
        <vt:i4>3225</vt:i4>
      </vt:variant>
      <vt:variant>
        <vt:i4>0</vt:i4>
      </vt:variant>
      <vt:variant>
        <vt:i4>5</vt:i4>
      </vt:variant>
      <vt:variant>
        <vt:lpwstr>http://cmiskp.echr.coe.int/tkp197/view.asp?action=html&amp;documentId=908474&amp;portal=hbkm&amp;source=externalbydocnumber&amp;table=F69A27FD8FB86142BF01C1166DEA398649</vt:lpwstr>
      </vt:variant>
      <vt:variant>
        <vt:lpwstr/>
      </vt:variant>
      <vt:variant>
        <vt:i4>6881289</vt:i4>
      </vt:variant>
      <vt:variant>
        <vt:i4>3222</vt:i4>
      </vt:variant>
      <vt:variant>
        <vt:i4>0</vt:i4>
      </vt:variant>
      <vt:variant>
        <vt:i4>5</vt:i4>
      </vt:variant>
      <vt:variant>
        <vt:lpwstr>http://www.blhr.org/media/documents/Bulletin_20_june_2012.doc</vt:lpwstr>
      </vt:variant>
      <vt:variant>
        <vt:lpwstr/>
      </vt:variant>
      <vt:variant>
        <vt:i4>393230</vt:i4>
      </vt:variant>
      <vt:variant>
        <vt:i4>3219</vt:i4>
      </vt:variant>
      <vt:variant>
        <vt:i4>0</vt:i4>
      </vt:variant>
      <vt:variant>
        <vt:i4>5</vt:i4>
      </vt:variant>
      <vt:variant>
        <vt:lpwstr>http://cmiskp.echr.coe.int/tkp197/view.asp?action=html&amp;documentId=907929&amp;portal=hbkm&amp;source=externalbydocnumber&amp;table=F69A27FD8FB86142BF01C1166DEA398649</vt:lpwstr>
      </vt:variant>
      <vt:variant>
        <vt:lpwstr/>
      </vt:variant>
      <vt:variant>
        <vt:i4>8060928</vt:i4>
      </vt:variant>
      <vt:variant>
        <vt:i4>3216</vt:i4>
      </vt:variant>
      <vt:variant>
        <vt:i4>0</vt:i4>
      </vt:variant>
      <vt:variant>
        <vt:i4>5</vt:i4>
      </vt:variant>
      <vt:variant>
        <vt:lpwstr>http://www.blhr.org/media/documents/Bulletin_19_april_2012.doc</vt:lpwstr>
      </vt:variant>
      <vt:variant>
        <vt:lpwstr/>
      </vt:variant>
      <vt:variant>
        <vt:i4>524299</vt:i4>
      </vt:variant>
      <vt:variant>
        <vt:i4>3213</vt:i4>
      </vt:variant>
      <vt:variant>
        <vt:i4>0</vt:i4>
      </vt:variant>
      <vt:variant>
        <vt:i4>5</vt:i4>
      </vt:variant>
      <vt:variant>
        <vt:lpwstr>http://cmiskp.echr.coe.int/tkp197/view.asp?action=html&amp;documentId=905759&amp;portal=hbkm&amp;source=externalbydocnumber&amp;table=F69A27FD8FB86142BF01C1166DEA398649</vt:lpwstr>
      </vt:variant>
      <vt:variant>
        <vt:lpwstr/>
      </vt:variant>
      <vt:variant>
        <vt:i4>8060928</vt:i4>
      </vt:variant>
      <vt:variant>
        <vt:i4>3210</vt:i4>
      </vt:variant>
      <vt:variant>
        <vt:i4>0</vt:i4>
      </vt:variant>
      <vt:variant>
        <vt:i4>5</vt:i4>
      </vt:variant>
      <vt:variant>
        <vt:lpwstr>http://www.blhr.org/media/documents/Bulletin_19_april_2012.doc</vt:lpwstr>
      </vt:variant>
      <vt:variant>
        <vt:lpwstr/>
      </vt:variant>
      <vt:variant>
        <vt:i4>458761</vt:i4>
      </vt:variant>
      <vt:variant>
        <vt:i4>3207</vt:i4>
      </vt:variant>
      <vt:variant>
        <vt:i4>0</vt:i4>
      </vt:variant>
      <vt:variant>
        <vt:i4>5</vt:i4>
      </vt:variant>
      <vt:variant>
        <vt:lpwstr>http://cmiskp.echr.coe.int/tkp197/view.asp?action=html&amp;documentId=907051&amp;portal=hbkm&amp;source=externalbydocnumber&amp;table=F69A27FD8FB86142BF01C1166DEA398649</vt:lpwstr>
      </vt:variant>
      <vt:variant>
        <vt:lpwstr/>
      </vt:variant>
      <vt:variant>
        <vt:i4>6291465</vt:i4>
      </vt:variant>
      <vt:variant>
        <vt:i4>3204</vt:i4>
      </vt:variant>
      <vt:variant>
        <vt:i4>0</vt:i4>
      </vt:variant>
      <vt:variant>
        <vt:i4>5</vt:i4>
      </vt:variant>
      <vt:variant>
        <vt:lpwstr>http://www.blhr.org/media/documents/Bulletin_18_march_2012.doc</vt:lpwstr>
      </vt:variant>
      <vt:variant>
        <vt:lpwstr/>
      </vt:variant>
      <vt:variant>
        <vt:i4>65543</vt:i4>
      </vt:variant>
      <vt:variant>
        <vt:i4>3201</vt:i4>
      </vt:variant>
      <vt:variant>
        <vt:i4>0</vt:i4>
      </vt:variant>
      <vt:variant>
        <vt:i4>5</vt:i4>
      </vt:variant>
      <vt:variant>
        <vt:lpwstr>http://cmiskp.echr.coe.int/tkp197/view.asp?action=html&amp;documentId=905493&amp;portal=hbkm&amp;source=externalbydocnumber&amp;table=F69A27FD8FB86142BF01C1166DEA398649</vt:lpwstr>
      </vt:variant>
      <vt:variant>
        <vt:lpwstr/>
      </vt:variant>
      <vt:variant>
        <vt:i4>6291465</vt:i4>
      </vt:variant>
      <vt:variant>
        <vt:i4>3198</vt:i4>
      </vt:variant>
      <vt:variant>
        <vt:i4>0</vt:i4>
      </vt:variant>
      <vt:variant>
        <vt:i4>5</vt:i4>
      </vt:variant>
      <vt:variant>
        <vt:lpwstr>http://www.blhr.org/media/documents/Bulletin_18_march_2012.doc</vt:lpwstr>
      </vt:variant>
      <vt:variant>
        <vt:lpwstr/>
      </vt:variant>
      <vt:variant>
        <vt:i4>15</vt:i4>
      </vt:variant>
      <vt:variant>
        <vt:i4>3195</vt:i4>
      </vt:variant>
      <vt:variant>
        <vt:i4>0</vt:i4>
      </vt:variant>
      <vt:variant>
        <vt:i4>5</vt:i4>
      </vt:variant>
      <vt:variant>
        <vt:lpwstr>http://cmiskp.echr.coe.int/tkp197/view.asp?action=html&amp;documentId=902761&amp;portal=hbkm&amp;source=externalbydocnumber&amp;table=F69A27FD8FB86142BF01C1166DEA398649</vt:lpwstr>
      </vt:variant>
      <vt:variant>
        <vt:lpwstr/>
      </vt:variant>
      <vt:variant>
        <vt:i4>7667721</vt:i4>
      </vt:variant>
      <vt:variant>
        <vt:i4>3192</vt:i4>
      </vt:variant>
      <vt:variant>
        <vt:i4>0</vt:i4>
      </vt:variant>
      <vt:variant>
        <vt:i4>5</vt:i4>
      </vt:variant>
      <vt:variant>
        <vt:lpwstr>http://www.blhr.org/media/documents/Bulletin_17_february_2012.doc</vt:lpwstr>
      </vt:variant>
      <vt:variant>
        <vt:lpwstr/>
      </vt:variant>
      <vt:variant>
        <vt:i4>65545</vt:i4>
      </vt:variant>
      <vt:variant>
        <vt:i4>3189</vt:i4>
      </vt:variant>
      <vt:variant>
        <vt:i4>0</vt:i4>
      </vt:variant>
      <vt:variant>
        <vt:i4>5</vt:i4>
      </vt:variant>
      <vt:variant>
        <vt:lpwstr>http://cmiskp.echr.coe.int/tkp197/view.asp?action=html&amp;documentId=903413&amp;portal=hbkm&amp;source=externalbydocnumber&amp;table=F69A27FD8FB86142BF01C1166DEA398649</vt:lpwstr>
      </vt:variant>
      <vt:variant>
        <vt:lpwstr/>
      </vt:variant>
      <vt:variant>
        <vt:i4>7667721</vt:i4>
      </vt:variant>
      <vt:variant>
        <vt:i4>3186</vt:i4>
      </vt:variant>
      <vt:variant>
        <vt:i4>0</vt:i4>
      </vt:variant>
      <vt:variant>
        <vt:i4>5</vt:i4>
      </vt:variant>
      <vt:variant>
        <vt:lpwstr>http://www.blhr.org/media/documents/Bulletin_17_february_2012.doc</vt:lpwstr>
      </vt:variant>
      <vt:variant>
        <vt:lpwstr/>
      </vt:variant>
      <vt:variant>
        <vt:i4>12</vt:i4>
      </vt:variant>
      <vt:variant>
        <vt:i4>3183</vt:i4>
      </vt:variant>
      <vt:variant>
        <vt:i4>0</vt:i4>
      </vt:variant>
      <vt:variant>
        <vt:i4>5</vt:i4>
      </vt:variant>
      <vt:variant>
        <vt:lpwstr>http://cmiskp.echr.coe.int/tkp197/view.asp?action=html&amp;documentId=901365&amp;portal=hbkm&amp;source=externalbydocnumber&amp;table=F69A27FD8FB86142BF01C1166DEA398649</vt:lpwstr>
      </vt:variant>
      <vt:variant>
        <vt:lpwstr/>
      </vt:variant>
      <vt:variant>
        <vt:i4>7667721</vt:i4>
      </vt:variant>
      <vt:variant>
        <vt:i4>3180</vt:i4>
      </vt:variant>
      <vt:variant>
        <vt:i4>0</vt:i4>
      </vt:variant>
      <vt:variant>
        <vt:i4>5</vt:i4>
      </vt:variant>
      <vt:variant>
        <vt:lpwstr>http://www.blhr.org/media/documents/Bulletin_17_february_2012.doc</vt:lpwstr>
      </vt:variant>
      <vt:variant>
        <vt:lpwstr/>
      </vt:variant>
      <vt:variant>
        <vt:i4>589837</vt:i4>
      </vt:variant>
      <vt:variant>
        <vt:i4>3177</vt:i4>
      </vt:variant>
      <vt:variant>
        <vt:i4>0</vt:i4>
      </vt:variant>
      <vt:variant>
        <vt:i4>5</vt:i4>
      </vt:variant>
      <vt:variant>
        <vt:lpwstr>http://cmiskp.echr.coe.int/tkp197/view.asp?action=html&amp;documentId=900768&amp;portal=hbkm&amp;source=externalbydocnumber&amp;table=F69A27FD8FB86142BF01C1166DEA398649</vt:lpwstr>
      </vt:variant>
      <vt:variant>
        <vt:lpwstr/>
      </vt:variant>
      <vt:variant>
        <vt:i4>262252</vt:i4>
      </vt:variant>
      <vt:variant>
        <vt:i4>3174</vt:i4>
      </vt:variant>
      <vt:variant>
        <vt:i4>0</vt:i4>
      </vt:variant>
      <vt:variant>
        <vt:i4>5</vt:i4>
      </vt:variant>
      <vt:variant>
        <vt:lpwstr>http://www.blhr.org/media/documents/Bulletin_16_january_2012.doc</vt:lpwstr>
      </vt:variant>
      <vt:variant>
        <vt:lpwstr/>
      </vt:variant>
      <vt:variant>
        <vt:i4>524288</vt:i4>
      </vt:variant>
      <vt:variant>
        <vt:i4>3171</vt:i4>
      </vt:variant>
      <vt:variant>
        <vt:i4>0</vt:i4>
      </vt:variant>
      <vt:variant>
        <vt:i4>5</vt:i4>
      </vt:variant>
      <vt:variant>
        <vt:lpwstr>http://cmiskp.echr.coe.int/tkp197/view.asp?action=html&amp;documentId=899235&amp;portal=hbkm&amp;source=externalbydocnumber&amp;table=F69A27FD8FB86142BF01C1166DEA398649</vt:lpwstr>
      </vt:variant>
      <vt:variant>
        <vt:lpwstr/>
      </vt:variant>
      <vt:variant>
        <vt:i4>262252</vt:i4>
      </vt:variant>
      <vt:variant>
        <vt:i4>3168</vt:i4>
      </vt:variant>
      <vt:variant>
        <vt:i4>0</vt:i4>
      </vt:variant>
      <vt:variant>
        <vt:i4>5</vt:i4>
      </vt:variant>
      <vt:variant>
        <vt:lpwstr>http://www.blhr.org/media/documents/Bulletin_16_january_2012.doc</vt:lpwstr>
      </vt:variant>
      <vt:variant>
        <vt:lpwstr/>
      </vt:variant>
      <vt:variant>
        <vt:i4>458763</vt:i4>
      </vt:variant>
      <vt:variant>
        <vt:i4>3165</vt:i4>
      </vt:variant>
      <vt:variant>
        <vt:i4>0</vt:i4>
      </vt:variant>
      <vt:variant>
        <vt:i4>5</vt:i4>
      </vt:variant>
      <vt:variant>
        <vt:lpwstr>http://cmiskp.echr.coe.int/tkp197/view.asp?action=html&amp;documentId=898098&amp;portal=hbkm&amp;source=externalbydocnumber&amp;table=F69A27FD8FB86142BF01C1166DEA398649</vt:lpwstr>
      </vt:variant>
      <vt:variant>
        <vt:lpwstr/>
      </vt:variant>
      <vt:variant>
        <vt:i4>1114214</vt:i4>
      </vt:variant>
      <vt:variant>
        <vt:i4>3162</vt:i4>
      </vt:variant>
      <vt:variant>
        <vt:i4>0</vt:i4>
      </vt:variant>
      <vt:variant>
        <vt:i4>5</vt:i4>
      </vt:variant>
      <vt:variant>
        <vt:lpwstr>http://www.blhr.org/media/documents/Bulletin_14_noemvri_2011.doc</vt:lpwstr>
      </vt:variant>
      <vt:variant>
        <vt:lpwstr/>
      </vt:variant>
      <vt:variant>
        <vt:i4>131082</vt:i4>
      </vt:variant>
      <vt:variant>
        <vt:i4>3159</vt:i4>
      </vt:variant>
      <vt:variant>
        <vt:i4>0</vt:i4>
      </vt:variant>
      <vt:variant>
        <vt:i4>5</vt:i4>
      </vt:variant>
      <vt:variant>
        <vt:lpwstr>http://cmiskp.echr.coe.int/tkp197/view.asp?action=html&amp;documentId=895855&amp;portal=hbkm&amp;source=externalbydocnumber&amp;table=F69A27FD8FB86142BF01C1166DEA398649</vt:lpwstr>
      </vt:variant>
      <vt:variant>
        <vt:lpwstr/>
      </vt:variant>
      <vt:variant>
        <vt:i4>7733257</vt:i4>
      </vt:variant>
      <vt:variant>
        <vt:i4>3156</vt:i4>
      </vt:variant>
      <vt:variant>
        <vt:i4>0</vt:i4>
      </vt:variant>
      <vt:variant>
        <vt:i4>5</vt:i4>
      </vt:variant>
      <vt:variant>
        <vt:lpwstr>http://www.blhr.org/media/documents/Bulletin_11_July_2011.doc</vt:lpwstr>
      </vt:variant>
      <vt:variant>
        <vt:lpwstr/>
      </vt:variant>
      <vt:variant>
        <vt:i4>589825</vt:i4>
      </vt:variant>
      <vt:variant>
        <vt:i4>3153</vt:i4>
      </vt:variant>
      <vt:variant>
        <vt:i4>0</vt:i4>
      </vt:variant>
      <vt:variant>
        <vt:i4>5</vt:i4>
      </vt:variant>
      <vt:variant>
        <vt:lpwstr>http://cmiskp.echr.coe.int/tkp197/view.asp?action=html&amp;documentId=888334&amp;portal=hbkm&amp;source=externalbydocnumber&amp;table=F69A27FD8FB86142BF01C1166DEA398649</vt:lpwstr>
      </vt:variant>
      <vt:variant>
        <vt:lpwstr/>
      </vt:variant>
      <vt:variant>
        <vt:i4>7733257</vt:i4>
      </vt:variant>
      <vt:variant>
        <vt:i4>3150</vt:i4>
      </vt:variant>
      <vt:variant>
        <vt:i4>0</vt:i4>
      </vt:variant>
      <vt:variant>
        <vt:i4>5</vt:i4>
      </vt:variant>
      <vt:variant>
        <vt:lpwstr>http://www.blhr.org/media/documents/Bulletin_11_July_2011.doc</vt:lpwstr>
      </vt:variant>
      <vt:variant>
        <vt:lpwstr/>
      </vt:variant>
      <vt:variant>
        <vt:i4>983045</vt:i4>
      </vt:variant>
      <vt:variant>
        <vt:i4>3147</vt:i4>
      </vt:variant>
      <vt:variant>
        <vt:i4>0</vt:i4>
      </vt:variant>
      <vt:variant>
        <vt:i4>5</vt:i4>
      </vt:variant>
      <vt:variant>
        <vt:lpwstr>http://cmiskp.echr.coe.int/tkp197/view.asp?action=html&amp;documentId=888879&amp;portal=hbkm&amp;source=externalbydocnumber&amp;table=F69A27FD8FB86142BF01C1166DEA398649</vt:lpwstr>
      </vt:variant>
      <vt:variant>
        <vt:lpwstr/>
      </vt:variant>
      <vt:variant>
        <vt:i4>7733257</vt:i4>
      </vt:variant>
      <vt:variant>
        <vt:i4>3144</vt:i4>
      </vt:variant>
      <vt:variant>
        <vt:i4>0</vt:i4>
      </vt:variant>
      <vt:variant>
        <vt:i4>5</vt:i4>
      </vt:variant>
      <vt:variant>
        <vt:lpwstr>http://www.blhr.org/media/documents/Bulletin_11_July_2011.doc</vt:lpwstr>
      </vt:variant>
      <vt:variant>
        <vt:lpwstr/>
      </vt:variant>
      <vt:variant>
        <vt:i4>917509</vt:i4>
      </vt:variant>
      <vt:variant>
        <vt:i4>3141</vt:i4>
      </vt:variant>
      <vt:variant>
        <vt:i4>0</vt:i4>
      </vt:variant>
      <vt:variant>
        <vt:i4>5</vt:i4>
      </vt:variant>
      <vt:variant>
        <vt:lpwstr>http://cmiskp.echr.coe.int/tkp197/view.asp?action=html&amp;documentId=888878&amp;portal=hbkm&amp;source=externalbydocnumber&amp;table=F69A27FD8FB86142BF01C1166DEA398649</vt:lpwstr>
      </vt:variant>
      <vt:variant>
        <vt:lpwstr/>
      </vt:variant>
      <vt:variant>
        <vt:i4>7733257</vt:i4>
      </vt:variant>
      <vt:variant>
        <vt:i4>3138</vt:i4>
      </vt:variant>
      <vt:variant>
        <vt:i4>0</vt:i4>
      </vt:variant>
      <vt:variant>
        <vt:i4>5</vt:i4>
      </vt:variant>
      <vt:variant>
        <vt:lpwstr>http://www.blhr.org/media/documents/Bulletin_11_July_2011.doc</vt:lpwstr>
      </vt:variant>
      <vt:variant>
        <vt:lpwstr/>
      </vt:variant>
      <vt:variant>
        <vt:i4>720906</vt:i4>
      </vt:variant>
      <vt:variant>
        <vt:i4>3135</vt:i4>
      </vt:variant>
      <vt:variant>
        <vt:i4>0</vt:i4>
      </vt:variant>
      <vt:variant>
        <vt:i4>5</vt:i4>
      </vt:variant>
      <vt:variant>
        <vt:lpwstr>http://cmiskp.echr.coe.int/tkp197/view.asp?action=html&amp;documentId=888782&amp;portal=hbkm&amp;source=externalbydocnumber&amp;table=F69A27FD8FB86142BF01C1166DEA398649</vt:lpwstr>
      </vt:variant>
      <vt:variant>
        <vt:lpwstr/>
      </vt:variant>
      <vt:variant>
        <vt:i4>7733257</vt:i4>
      </vt:variant>
      <vt:variant>
        <vt:i4>3132</vt:i4>
      </vt:variant>
      <vt:variant>
        <vt:i4>0</vt:i4>
      </vt:variant>
      <vt:variant>
        <vt:i4>5</vt:i4>
      </vt:variant>
      <vt:variant>
        <vt:lpwstr>http://www.blhr.org/media/documents/Bulletin_11_July_2011.doc</vt:lpwstr>
      </vt:variant>
      <vt:variant>
        <vt:lpwstr/>
      </vt:variant>
      <vt:variant>
        <vt:i4>720897</vt:i4>
      </vt:variant>
      <vt:variant>
        <vt:i4>3129</vt:i4>
      </vt:variant>
      <vt:variant>
        <vt:i4>0</vt:i4>
      </vt:variant>
      <vt:variant>
        <vt:i4>5</vt:i4>
      </vt:variant>
      <vt:variant>
        <vt:lpwstr>http://cmiskp.echr.coe.int/tkp197/view.asp?action=html&amp;documentId=888336&amp;portal=hbkm&amp;source=externalbydocnumber&amp;table=F69A27FD8FB86142BF01C1166DEA398649</vt:lpwstr>
      </vt:variant>
      <vt:variant>
        <vt:lpwstr/>
      </vt:variant>
      <vt:variant>
        <vt:i4>7733257</vt:i4>
      </vt:variant>
      <vt:variant>
        <vt:i4>3126</vt:i4>
      </vt:variant>
      <vt:variant>
        <vt:i4>0</vt:i4>
      </vt:variant>
      <vt:variant>
        <vt:i4>5</vt:i4>
      </vt:variant>
      <vt:variant>
        <vt:lpwstr>http://www.blhr.org/media/documents/Bulletin_11_July_2011.doc</vt:lpwstr>
      </vt:variant>
      <vt:variant>
        <vt:lpwstr/>
      </vt:variant>
      <vt:variant>
        <vt:i4>589837</vt:i4>
      </vt:variant>
      <vt:variant>
        <vt:i4>3123</vt:i4>
      </vt:variant>
      <vt:variant>
        <vt:i4>0</vt:i4>
      </vt:variant>
      <vt:variant>
        <vt:i4>5</vt:i4>
      </vt:variant>
      <vt:variant>
        <vt:lpwstr>http://cmiskp.echr.coe.int/tkp197/view.asp?action=html&amp;documentId=887700&amp;portal=hbkm&amp;source=externalbydocnumber&amp;table=F69A27FD8FB86142BF01C1166DEA398649</vt:lpwstr>
      </vt:variant>
      <vt:variant>
        <vt:lpwstr/>
      </vt:variant>
      <vt:variant>
        <vt:i4>6946826</vt:i4>
      </vt:variant>
      <vt:variant>
        <vt:i4>3120</vt:i4>
      </vt:variant>
      <vt:variant>
        <vt:i4>0</vt:i4>
      </vt:variant>
      <vt:variant>
        <vt:i4>5</vt:i4>
      </vt:variant>
      <vt:variant>
        <vt:lpwstr>http://www.blhr.org/media/documents/Bulletin_10_June_2011.doc</vt:lpwstr>
      </vt:variant>
      <vt:variant>
        <vt:lpwstr/>
      </vt:variant>
      <vt:variant>
        <vt:i4>393228</vt:i4>
      </vt:variant>
      <vt:variant>
        <vt:i4>3117</vt:i4>
      </vt:variant>
      <vt:variant>
        <vt:i4>0</vt:i4>
      </vt:variant>
      <vt:variant>
        <vt:i4>5</vt:i4>
      </vt:variant>
      <vt:variant>
        <vt:lpwstr>http://cmiskp.echr.coe.int/tkp197/view.asp?action=html&amp;documentId=886109&amp;portal=hbkm&amp;source=externalbydocnumber&amp;table=F69A27FD8FB86142BF01C1166DEA398649</vt:lpwstr>
      </vt:variant>
      <vt:variant>
        <vt:lpwstr/>
      </vt:variant>
      <vt:variant>
        <vt:i4>3801110</vt:i4>
      </vt:variant>
      <vt:variant>
        <vt:i4>3114</vt:i4>
      </vt:variant>
      <vt:variant>
        <vt:i4>0</vt:i4>
      </vt:variant>
      <vt:variant>
        <vt:i4>5</vt:i4>
      </vt:variant>
      <vt:variant>
        <vt:lpwstr>http://www.blhr.org/media/documents/Bulletin_6_February_2011.doc</vt:lpwstr>
      </vt:variant>
      <vt:variant>
        <vt:lpwstr/>
      </vt:variant>
      <vt:variant>
        <vt:i4>851970</vt:i4>
      </vt:variant>
      <vt:variant>
        <vt:i4>3111</vt:i4>
      </vt:variant>
      <vt:variant>
        <vt:i4>0</vt:i4>
      </vt:variant>
      <vt:variant>
        <vt:i4>5</vt:i4>
      </vt:variant>
      <vt:variant>
        <vt:lpwstr>http://cmiskp.echr.coe.int/tkp197/view.asp?action=html&amp;documentId=881291&amp;portal=hbkm&amp;source=externalbydocnumber&amp;table=F69A27FD8FB86142BF01C1166DEA398649</vt:lpwstr>
      </vt:variant>
      <vt:variant>
        <vt:lpwstr/>
      </vt:variant>
      <vt:variant>
        <vt:i4>3801110</vt:i4>
      </vt:variant>
      <vt:variant>
        <vt:i4>3108</vt:i4>
      </vt:variant>
      <vt:variant>
        <vt:i4>0</vt:i4>
      </vt:variant>
      <vt:variant>
        <vt:i4>5</vt:i4>
      </vt:variant>
      <vt:variant>
        <vt:lpwstr>http://www.blhr.org/media/documents/Bulletin_6_February_2011.doc</vt:lpwstr>
      </vt:variant>
      <vt:variant>
        <vt:lpwstr/>
      </vt:variant>
      <vt:variant>
        <vt:i4>3</vt:i4>
      </vt:variant>
      <vt:variant>
        <vt:i4>3105</vt:i4>
      </vt:variant>
      <vt:variant>
        <vt:i4>0</vt:i4>
      </vt:variant>
      <vt:variant>
        <vt:i4>5</vt:i4>
      </vt:variant>
      <vt:variant>
        <vt:lpwstr>http://cmiskp.echr.coe.int/tkp197/view.asp?action=html&amp;documentId=881987&amp;portal=hbkm&amp;source=externalbydocnumber&amp;table=F69A27FD8FB86142BF01C1166DEA398649</vt:lpwstr>
      </vt:variant>
      <vt:variant>
        <vt:lpwstr/>
      </vt:variant>
      <vt:variant>
        <vt:i4>3801110</vt:i4>
      </vt:variant>
      <vt:variant>
        <vt:i4>3102</vt:i4>
      </vt:variant>
      <vt:variant>
        <vt:i4>0</vt:i4>
      </vt:variant>
      <vt:variant>
        <vt:i4>5</vt:i4>
      </vt:variant>
      <vt:variant>
        <vt:lpwstr>http://www.blhr.org/media/documents/Bulletin_6_February_2011.doc</vt:lpwstr>
      </vt:variant>
      <vt:variant>
        <vt:lpwstr/>
      </vt:variant>
      <vt:variant>
        <vt:i4>131075</vt:i4>
      </vt:variant>
      <vt:variant>
        <vt:i4>3099</vt:i4>
      </vt:variant>
      <vt:variant>
        <vt:i4>0</vt:i4>
      </vt:variant>
      <vt:variant>
        <vt:i4>5</vt:i4>
      </vt:variant>
      <vt:variant>
        <vt:lpwstr>http://cmiskp.echr.coe.int/tkp197/view.asp?action=html&amp;documentId=881985&amp;portal=hbkm&amp;source=externalbydocnumber&amp;table=F69A27FD8FB86142BF01C1166DEA398649</vt:lpwstr>
      </vt:variant>
      <vt:variant>
        <vt:lpwstr/>
      </vt:variant>
      <vt:variant>
        <vt:i4>3801110</vt:i4>
      </vt:variant>
      <vt:variant>
        <vt:i4>3096</vt:i4>
      </vt:variant>
      <vt:variant>
        <vt:i4>0</vt:i4>
      </vt:variant>
      <vt:variant>
        <vt:i4>5</vt:i4>
      </vt:variant>
      <vt:variant>
        <vt:lpwstr>http://www.blhr.org/media/documents/Bulletin_6_February_2011.doc</vt:lpwstr>
      </vt:variant>
      <vt:variant>
        <vt:lpwstr/>
      </vt:variant>
      <vt:variant>
        <vt:i4>2</vt:i4>
      </vt:variant>
      <vt:variant>
        <vt:i4>3093</vt:i4>
      </vt:variant>
      <vt:variant>
        <vt:i4>0</vt:i4>
      </vt:variant>
      <vt:variant>
        <vt:i4>5</vt:i4>
      </vt:variant>
      <vt:variant>
        <vt:lpwstr>http://cmiskp.echr.coe.int/tkp197/view.asp?action=html&amp;documentId=881997&amp;portal=hbkm&amp;source=externalbydocnumber&amp;table=F69A27FD8FB86142BF01C1166DEA398649</vt:lpwstr>
      </vt:variant>
      <vt:variant>
        <vt:lpwstr/>
      </vt:variant>
      <vt:variant>
        <vt:i4>3801110</vt:i4>
      </vt:variant>
      <vt:variant>
        <vt:i4>3090</vt:i4>
      </vt:variant>
      <vt:variant>
        <vt:i4>0</vt:i4>
      </vt:variant>
      <vt:variant>
        <vt:i4>5</vt:i4>
      </vt:variant>
      <vt:variant>
        <vt:lpwstr>http://www.blhr.org/media/documents/Bulletin_6_February_2011.doc</vt:lpwstr>
      </vt:variant>
      <vt:variant>
        <vt:lpwstr/>
      </vt:variant>
      <vt:variant>
        <vt:i4>262146</vt:i4>
      </vt:variant>
      <vt:variant>
        <vt:i4>3087</vt:i4>
      </vt:variant>
      <vt:variant>
        <vt:i4>0</vt:i4>
      </vt:variant>
      <vt:variant>
        <vt:i4>5</vt:i4>
      </vt:variant>
      <vt:variant>
        <vt:lpwstr>http://cmiskp.echr.coe.int/tkp197/view.asp?action=html&amp;documentId=881993&amp;portal=hbkm&amp;source=externalbydocnumber&amp;table=F69A27FD8FB86142BF01C1166DEA398649</vt:lpwstr>
      </vt:variant>
      <vt:variant>
        <vt:lpwstr/>
      </vt:variant>
      <vt:variant>
        <vt:i4>3801110</vt:i4>
      </vt:variant>
      <vt:variant>
        <vt:i4>3084</vt:i4>
      </vt:variant>
      <vt:variant>
        <vt:i4>0</vt:i4>
      </vt:variant>
      <vt:variant>
        <vt:i4>5</vt:i4>
      </vt:variant>
      <vt:variant>
        <vt:lpwstr>http://www.blhr.org/media/documents/Bulletin_6_February_2011.doc</vt:lpwstr>
      </vt:variant>
      <vt:variant>
        <vt:lpwstr/>
      </vt:variant>
      <vt:variant>
        <vt:i4>917506</vt:i4>
      </vt:variant>
      <vt:variant>
        <vt:i4>3081</vt:i4>
      </vt:variant>
      <vt:variant>
        <vt:i4>0</vt:i4>
      </vt:variant>
      <vt:variant>
        <vt:i4>5</vt:i4>
      </vt:variant>
      <vt:variant>
        <vt:lpwstr>http://cmiskp.echr.coe.int/tkp197/view.asp?action=html&amp;documentId=881292&amp;portal=hbkm&amp;source=externalbydocnumber&amp;table=F69A27FD8FB86142BF01C1166DEA398649</vt:lpwstr>
      </vt:variant>
      <vt:variant>
        <vt:lpwstr/>
      </vt:variant>
      <vt:variant>
        <vt:i4>3801110</vt:i4>
      </vt:variant>
      <vt:variant>
        <vt:i4>3078</vt:i4>
      </vt:variant>
      <vt:variant>
        <vt:i4>0</vt:i4>
      </vt:variant>
      <vt:variant>
        <vt:i4>5</vt:i4>
      </vt:variant>
      <vt:variant>
        <vt:lpwstr>http://www.blhr.org/media/documents/Bulletin_6_February_2011.doc</vt:lpwstr>
      </vt:variant>
      <vt:variant>
        <vt:lpwstr/>
      </vt:variant>
      <vt:variant>
        <vt:i4>393218</vt:i4>
      </vt:variant>
      <vt:variant>
        <vt:i4>3075</vt:i4>
      </vt:variant>
      <vt:variant>
        <vt:i4>0</vt:i4>
      </vt:variant>
      <vt:variant>
        <vt:i4>5</vt:i4>
      </vt:variant>
      <vt:variant>
        <vt:lpwstr>http://cmiskp.echr.coe.int/tkp197/view.asp?action=html&amp;documentId=881991&amp;portal=hbkm&amp;source=externalbydocnumber&amp;table=F69A27FD8FB86142BF01C1166DEA398649</vt:lpwstr>
      </vt:variant>
      <vt:variant>
        <vt:lpwstr/>
      </vt:variant>
      <vt:variant>
        <vt:i4>3997703</vt:i4>
      </vt:variant>
      <vt:variant>
        <vt:i4>3072</vt:i4>
      </vt:variant>
      <vt:variant>
        <vt:i4>0</vt:i4>
      </vt:variant>
      <vt:variant>
        <vt:i4>5</vt:i4>
      </vt:variant>
      <vt:variant>
        <vt:lpwstr>http://www.blhr.org/media/documents/Bulletin_5_january_2011.doc</vt:lpwstr>
      </vt:variant>
      <vt:variant>
        <vt:lpwstr/>
      </vt:variant>
      <vt:variant>
        <vt:i4>655369</vt:i4>
      </vt:variant>
      <vt:variant>
        <vt:i4>3069</vt:i4>
      </vt:variant>
      <vt:variant>
        <vt:i4>0</vt:i4>
      </vt:variant>
      <vt:variant>
        <vt:i4>5</vt:i4>
      </vt:variant>
      <vt:variant>
        <vt:lpwstr>http://cmiskp.echr.coe.int/tkp197/view.asp?action=html&amp;documentId=880236&amp;portal=hbkm&amp;source=externalbydocnumber&amp;table=F69A27FD8FB86142BF01C1166DEA398649</vt:lpwstr>
      </vt:variant>
      <vt:variant>
        <vt:lpwstr/>
      </vt:variant>
      <vt:variant>
        <vt:i4>3997703</vt:i4>
      </vt:variant>
      <vt:variant>
        <vt:i4>3066</vt:i4>
      </vt:variant>
      <vt:variant>
        <vt:i4>0</vt:i4>
      </vt:variant>
      <vt:variant>
        <vt:i4>5</vt:i4>
      </vt:variant>
      <vt:variant>
        <vt:lpwstr>http://www.blhr.org/media/documents/Bulletin_5_january_2011.doc</vt:lpwstr>
      </vt:variant>
      <vt:variant>
        <vt:lpwstr/>
      </vt:variant>
      <vt:variant>
        <vt:i4>720905</vt:i4>
      </vt:variant>
      <vt:variant>
        <vt:i4>3063</vt:i4>
      </vt:variant>
      <vt:variant>
        <vt:i4>0</vt:i4>
      </vt:variant>
      <vt:variant>
        <vt:i4>5</vt:i4>
      </vt:variant>
      <vt:variant>
        <vt:lpwstr>http://cmiskp.echr.coe.int/tkp197/view.asp?action=html&amp;documentId=880237&amp;portal=hbkm&amp;source=externalbydocnumber&amp;table=F69A27FD8FB86142BF01C1166DEA398649</vt:lpwstr>
      </vt:variant>
      <vt:variant>
        <vt:lpwstr/>
      </vt:variant>
      <vt:variant>
        <vt:i4>3997703</vt:i4>
      </vt:variant>
      <vt:variant>
        <vt:i4>3060</vt:i4>
      </vt:variant>
      <vt:variant>
        <vt:i4>0</vt:i4>
      </vt:variant>
      <vt:variant>
        <vt:i4>5</vt:i4>
      </vt:variant>
      <vt:variant>
        <vt:lpwstr>http://www.blhr.org/media/documents/Bulletin_5_january_2011.doc</vt:lpwstr>
      </vt:variant>
      <vt:variant>
        <vt:lpwstr/>
      </vt:variant>
      <vt:variant>
        <vt:i4>917507</vt:i4>
      </vt:variant>
      <vt:variant>
        <vt:i4>3057</vt:i4>
      </vt:variant>
      <vt:variant>
        <vt:i4>0</vt:i4>
      </vt:variant>
      <vt:variant>
        <vt:i4>5</vt:i4>
      </vt:variant>
      <vt:variant>
        <vt:lpwstr>http://cmiskp.echr.coe.int/tkp197/view.asp?action=html&amp;documentId=879807&amp;portal=hbkm&amp;source=externalbydocnumber&amp;table=F69A27FD8FB86142BF01C1166DEA398649</vt:lpwstr>
      </vt:variant>
      <vt:variant>
        <vt:lpwstr/>
      </vt:variant>
      <vt:variant>
        <vt:i4>3473417</vt:i4>
      </vt:variant>
      <vt:variant>
        <vt:i4>3054</vt:i4>
      </vt:variant>
      <vt:variant>
        <vt:i4>0</vt:i4>
      </vt:variant>
      <vt:variant>
        <vt:i4>5</vt:i4>
      </vt:variant>
      <vt:variant>
        <vt:lpwstr>http://www.blhr.org/media/documents/Bulletin_4_december_2010.doc</vt:lpwstr>
      </vt:variant>
      <vt:variant>
        <vt:lpwstr/>
      </vt:variant>
      <vt:variant>
        <vt:i4>393219</vt:i4>
      </vt:variant>
      <vt:variant>
        <vt:i4>3051</vt:i4>
      </vt:variant>
      <vt:variant>
        <vt:i4>0</vt:i4>
      </vt:variant>
      <vt:variant>
        <vt:i4>5</vt:i4>
      </vt:variant>
      <vt:variant>
        <vt:lpwstr>http://cmiskp.echr.coe.int/tkp197/view.asp?action=html&amp;documentId=879007&amp;portal=hbkm&amp;source=externalbydocnumber&amp;table=F69A27FD8FB86142BF01C1166DEA398649</vt:lpwstr>
      </vt:variant>
      <vt:variant>
        <vt:lpwstr/>
      </vt:variant>
      <vt:variant>
        <vt:i4>3473417</vt:i4>
      </vt:variant>
      <vt:variant>
        <vt:i4>3048</vt:i4>
      </vt:variant>
      <vt:variant>
        <vt:i4>0</vt:i4>
      </vt:variant>
      <vt:variant>
        <vt:i4>5</vt:i4>
      </vt:variant>
      <vt:variant>
        <vt:lpwstr>http://www.blhr.org/media/documents/Bulletin_4_december_2010.doc</vt:lpwstr>
      </vt:variant>
      <vt:variant>
        <vt:lpwstr/>
      </vt:variant>
      <vt:variant>
        <vt:i4>458755</vt:i4>
      </vt:variant>
      <vt:variant>
        <vt:i4>3045</vt:i4>
      </vt:variant>
      <vt:variant>
        <vt:i4>0</vt:i4>
      </vt:variant>
      <vt:variant>
        <vt:i4>5</vt:i4>
      </vt:variant>
      <vt:variant>
        <vt:lpwstr>http://cmiskp.echr.coe.int/tkp197/view.asp?action=html&amp;documentId=878711&amp;portal=hbkm&amp;source=externalbydocnumber&amp;table=F69A27FD8FB86142BF01C1166DEA398649</vt:lpwstr>
      </vt:variant>
      <vt:variant>
        <vt:lpwstr/>
      </vt:variant>
      <vt:variant>
        <vt:i4>3473417</vt:i4>
      </vt:variant>
      <vt:variant>
        <vt:i4>3042</vt:i4>
      </vt:variant>
      <vt:variant>
        <vt:i4>0</vt:i4>
      </vt:variant>
      <vt:variant>
        <vt:i4>5</vt:i4>
      </vt:variant>
      <vt:variant>
        <vt:lpwstr>http://www.blhr.org/media/documents/Bulletin_4_december_2010.doc</vt:lpwstr>
      </vt:variant>
      <vt:variant>
        <vt:lpwstr/>
      </vt:variant>
      <vt:variant>
        <vt:i4>393216</vt:i4>
      </vt:variant>
      <vt:variant>
        <vt:i4>3039</vt:i4>
      </vt:variant>
      <vt:variant>
        <vt:i4>0</vt:i4>
      </vt:variant>
      <vt:variant>
        <vt:i4>5</vt:i4>
      </vt:variant>
      <vt:variant>
        <vt:lpwstr>http://cmiskp.echr.coe.int/tkp197/view.asp?action=html&amp;documentId=878324&amp;portal=hbkm&amp;source=externalbydocnumber&amp;table=F69A27FD8FB86142BF01C1166DEA398649</vt:lpwstr>
      </vt:variant>
      <vt:variant>
        <vt:lpwstr/>
      </vt:variant>
      <vt:variant>
        <vt:i4>3473417</vt:i4>
      </vt:variant>
      <vt:variant>
        <vt:i4>3036</vt:i4>
      </vt:variant>
      <vt:variant>
        <vt:i4>0</vt:i4>
      </vt:variant>
      <vt:variant>
        <vt:i4>5</vt:i4>
      </vt:variant>
      <vt:variant>
        <vt:lpwstr>http://www.blhr.org/media/documents/Bulletin_4_december_2010.doc</vt:lpwstr>
      </vt:variant>
      <vt:variant>
        <vt:lpwstr/>
      </vt:variant>
      <vt:variant>
        <vt:i4>393217</vt:i4>
      </vt:variant>
      <vt:variant>
        <vt:i4>3033</vt:i4>
      </vt:variant>
      <vt:variant>
        <vt:i4>0</vt:i4>
      </vt:variant>
      <vt:variant>
        <vt:i4>5</vt:i4>
      </vt:variant>
      <vt:variant>
        <vt:lpwstr>http://cmiskp.echr.coe.int/tkp197/view.asp?action=html&amp;documentId=879027&amp;portal=hbkm&amp;source=externalbydocnumber&amp;table=F69A27FD8FB86142BF01C1166DEA398649</vt:lpwstr>
      </vt:variant>
      <vt:variant>
        <vt:lpwstr/>
      </vt:variant>
      <vt:variant>
        <vt:i4>3473417</vt:i4>
      </vt:variant>
      <vt:variant>
        <vt:i4>3030</vt:i4>
      </vt:variant>
      <vt:variant>
        <vt:i4>0</vt:i4>
      </vt:variant>
      <vt:variant>
        <vt:i4>5</vt:i4>
      </vt:variant>
      <vt:variant>
        <vt:lpwstr>http://www.blhr.org/media/documents/Bulletin_4_december_2010.doc</vt:lpwstr>
      </vt:variant>
      <vt:variant>
        <vt:lpwstr/>
      </vt:variant>
      <vt:variant>
        <vt:i4>196611</vt:i4>
      </vt:variant>
      <vt:variant>
        <vt:i4>3027</vt:i4>
      </vt:variant>
      <vt:variant>
        <vt:i4>0</vt:i4>
      </vt:variant>
      <vt:variant>
        <vt:i4>5</vt:i4>
      </vt:variant>
      <vt:variant>
        <vt:lpwstr>http://cmiskp.echr.coe.int/tkp197/view.asp?action=html&amp;documentId=879002&amp;portal=hbkm&amp;source=externalbydocnumber&amp;table=F69A27FD8FB86142BF01C1166DEA398649</vt:lpwstr>
      </vt:variant>
      <vt:variant>
        <vt:lpwstr/>
      </vt:variant>
      <vt:variant>
        <vt:i4>2949123</vt:i4>
      </vt:variant>
      <vt:variant>
        <vt:i4>3024</vt:i4>
      </vt:variant>
      <vt:variant>
        <vt:i4>0</vt:i4>
      </vt:variant>
      <vt:variant>
        <vt:i4>5</vt:i4>
      </vt:variant>
      <vt:variant>
        <vt:lpwstr>http://www.blhr.org/media/documents/Bulletin_3_november_2010.doc</vt:lpwstr>
      </vt:variant>
      <vt:variant>
        <vt:lpwstr/>
      </vt:variant>
      <vt:variant>
        <vt:i4>458762</vt:i4>
      </vt:variant>
      <vt:variant>
        <vt:i4>3021</vt:i4>
      </vt:variant>
      <vt:variant>
        <vt:i4>0</vt:i4>
      </vt:variant>
      <vt:variant>
        <vt:i4>5</vt:i4>
      </vt:variant>
      <vt:variant>
        <vt:lpwstr>http://cmiskp.echr.coe.int/tkp197/view.asp?action=html&amp;documentId=877472&amp;portal=hbkm&amp;source=externalbydocnumber&amp;table=F69A27FD8FB86142BF01C1166DEA398649</vt:lpwstr>
      </vt:variant>
      <vt:variant>
        <vt:lpwstr/>
      </vt:variant>
      <vt:variant>
        <vt:i4>2949123</vt:i4>
      </vt:variant>
      <vt:variant>
        <vt:i4>3018</vt:i4>
      </vt:variant>
      <vt:variant>
        <vt:i4>0</vt:i4>
      </vt:variant>
      <vt:variant>
        <vt:i4>5</vt:i4>
      </vt:variant>
      <vt:variant>
        <vt:lpwstr>http://www.blhr.org/media/documents/Bulletin_3_november_2010.doc</vt:lpwstr>
      </vt:variant>
      <vt:variant>
        <vt:lpwstr/>
      </vt:variant>
      <vt:variant>
        <vt:i4>262149</vt:i4>
      </vt:variant>
      <vt:variant>
        <vt:i4>3015</vt:i4>
      </vt:variant>
      <vt:variant>
        <vt:i4>0</vt:i4>
      </vt:variant>
      <vt:variant>
        <vt:i4>5</vt:i4>
      </vt:variant>
      <vt:variant>
        <vt:lpwstr>http://cmiskp.echr.coe.int/tkp197/view.asp?action=html&amp;documentId=876792&amp;portal=hbkm&amp;source=externalbydocnumber&amp;table=F69A27FD8FB86142BF01C1166DEA398649</vt:lpwstr>
      </vt:variant>
      <vt:variant>
        <vt:lpwstr/>
      </vt:variant>
      <vt:variant>
        <vt:i4>2949129</vt:i4>
      </vt:variant>
      <vt:variant>
        <vt:i4>3012</vt:i4>
      </vt:variant>
      <vt:variant>
        <vt:i4>0</vt:i4>
      </vt:variant>
      <vt:variant>
        <vt:i4>5</vt:i4>
      </vt:variant>
      <vt:variant>
        <vt:lpwstr>http://www.blhr.org/media/documents/Bulletin_2_october_2010.doc</vt:lpwstr>
      </vt:variant>
      <vt:variant>
        <vt:lpwstr/>
      </vt:variant>
      <vt:variant>
        <vt:i4>65548</vt:i4>
      </vt:variant>
      <vt:variant>
        <vt:i4>3009</vt:i4>
      </vt:variant>
      <vt:variant>
        <vt:i4>0</vt:i4>
      </vt:variant>
      <vt:variant>
        <vt:i4>5</vt:i4>
      </vt:variant>
      <vt:variant>
        <vt:lpwstr>http://cmiskp.echr.coe.int/tkp197/view.asp?action=html&amp;documentId=875636&amp;portal=hbkm&amp;source=externalbydocnumber&amp;table=F69A27FD8FB86142BF01C1166DEA398649</vt:lpwstr>
      </vt:variant>
      <vt:variant>
        <vt:lpwstr/>
      </vt:variant>
      <vt:variant>
        <vt:i4>2949129</vt:i4>
      </vt:variant>
      <vt:variant>
        <vt:i4>3006</vt:i4>
      </vt:variant>
      <vt:variant>
        <vt:i4>0</vt:i4>
      </vt:variant>
      <vt:variant>
        <vt:i4>5</vt:i4>
      </vt:variant>
      <vt:variant>
        <vt:lpwstr>http://www.blhr.org/media/documents/Bulletin_2_october_2010.doc</vt:lpwstr>
      </vt:variant>
      <vt:variant>
        <vt:lpwstr/>
      </vt:variant>
      <vt:variant>
        <vt:i4>262157</vt:i4>
      </vt:variant>
      <vt:variant>
        <vt:i4>3003</vt:i4>
      </vt:variant>
      <vt:variant>
        <vt:i4>0</vt:i4>
      </vt:variant>
      <vt:variant>
        <vt:i4>5</vt:i4>
      </vt:variant>
      <vt:variant>
        <vt:lpwstr>http://cmiskp.echr.coe.int/tkp197/view.asp?action=html&amp;documentId=875623&amp;portal=hbkm&amp;source=externalbydocnumber&amp;table=F69A27FD8FB86142BF01C1166DEA398649</vt:lpwstr>
      </vt:variant>
      <vt:variant>
        <vt:lpwstr/>
      </vt:variant>
      <vt:variant>
        <vt:i4>5439609</vt:i4>
      </vt:variant>
      <vt:variant>
        <vt:i4>3000</vt:i4>
      </vt:variant>
      <vt:variant>
        <vt:i4>0</vt:i4>
      </vt:variant>
      <vt:variant>
        <vt:i4>5</vt:i4>
      </vt:variant>
      <vt:variant>
        <vt:lpwstr>http://www.blhr.org/media/documents/Bulletin_1_september_2010.doc</vt:lpwstr>
      </vt:variant>
      <vt:variant>
        <vt:lpwstr/>
      </vt:variant>
      <vt:variant>
        <vt:i4>393231</vt:i4>
      </vt:variant>
      <vt:variant>
        <vt:i4>2997</vt:i4>
      </vt:variant>
      <vt:variant>
        <vt:i4>0</vt:i4>
      </vt:variant>
      <vt:variant>
        <vt:i4>5</vt:i4>
      </vt:variant>
      <vt:variant>
        <vt:lpwstr>http://cmiskp.echr.coe.int/tkp197/view.asp?action=html&amp;documentId=873166&amp;portal=hbkm&amp;source=externalbydocnumber&amp;table=F69A27FD8FB86142BF01C1166DEA398649</vt:lpwstr>
      </vt:variant>
      <vt:variant>
        <vt:lpwstr/>
      </vt:variant>
      <vt:variant>
        <vt:i4>5439609</vt:i4>
      </vt:variant>
      <vt:variant>
        <vt:i4>2994</vt:i4>
      </vt:variant>
      <vt:variant>
        <vt:i4>0</vt:i4>
      </vt:variant>
      <vt:variant>
        <vt:i4>5</vt:i4>
      </vt:variant>
      <vt:variant>
        <vt:lpwstr>http://www.blhr.org/media/documents/Bulletin_1_september_2010.doc</vt:lpwstr>
      </vt:variant>
      <vt:variant>
        <vt:lpwstr/>
      </vt:variant>
      <vt:variant>
        <vt:i4>327695</vt:i4>
      </vt:variant>
      <vt:variant>
        <vt:i4>2991</vt:i4>
      </vt:variant>
      <vt:variant>
        <vt:i4>0</vt:i4>
      </vt:variant>
      <vt:variant>
        <vt:i4>5</vt:i4>
      </vt:variant>
      <vt:variant>
        <vt:lpwstr>http://cmiskp.echr.coe.int/tkp197/view.asp?action=html&amp;documentId=873165&amp;portal=hbkm&amp;source=externalbydocnumber&amp;table=F69A27FD8FB86142BF01C1166DEA398649</vt:lpwstr>
      </vt:variant>
      <vt:variant>
        <vt:lpwstr/>
      </vt:variant>
      <vt:variant>
        <vt:i4>5308442</vt:i4>
      </vt:variant>
      <vt:variant>
        <vt:i4>2988</vt:i4>
      </vt:variant>
      <vt:variant>
        <vt:i4>0</vt:i4>
      </vt:variant>
      <vt:variant>
        <vt:i4>5</vt:i4>
      </vt:variant>
      <vt:variant>
        <vt:lpwstr>http://www.blhr.org/media/documents/Bulletin_1_1.doc</vt:lpwstr>
      </vt:variant>
      <vt:variant>
        <vt:lpwstr/>
      </vt:variant>
      <vt:variant>
        <vt:i4>917519</vt:i4>
      </vt:variant>
      <vt:variant>
        <vt:i4>2985</vt:i4>
      </vt:variant>
      <vt:variant>
        <vt:i4>0</vt:i4>
      </vt:variant>
      <vt:variant>
        <vt:i4>5</vt:i4>
      </vt:variant>
      <vt:variant>
        <vt:lpwstr>http://cmiskp.echr.coe.int/tkp197/view.asp?action=html&amp;documentId=874817&amp;portal=hbkm&amp;source=externalbydocnumber&amp;table=F69A27FD8FB86142BF01C1166DEA398649</vt:lpwstr>
      </vt:variant>
      <vt:variant>
        <vt:lpwstr/>
      </vt:variant>
      <vt:variant>
        <vt:i4>5439609</vt:i4>
      </vt:variant>
      <vt:variant>
        <vt:i4>2982</vt:i4>
      </vt:variant>
      <vt:variant>
        <vt:i4>0</vt:i4>
      </vt:variant>
      <vt:variant>
        <vt:i4>5</vt:i4>
      </vt:variant>
      <vt:variant>
        <vt:lpwstr>http://www.blhr.org/media/documents/Bulletin_1_september_2010.doc</vt:lpwstr>
      </vt:variant>
      <vt:variant>
        <vt:lpwstr/>
      </vt:variant>
      <vt:variant>
        <vt:i4>65550</vt:i4>
      </vt:variant>
      <vt:variant>
        <vt:i4>2979</vt:i4>
      </vt:variant>
      <vt:variant>
        <vt:i4>0</vt:i4>
      </vt:variant>
      <vt:variant>
        <vt:i4>5</vt:i4>
      </vt:variant>
      <vt:variant>
        <vt:lpwstr>http://cmiskp.echr.coe.int/tkp197/view.asp?action=html&amp;documentId=873171&amp;portal=hbkm&amp;source=externalbydocnumber&amp;table=F69A27FD8FB86142BF01C1166DEA398649</vt:lpwstr>
      </vt:variant>
      <vt:variant>
        <vt:lpwstr/>
      </vt:variant>
      <vt:variant>
        <vt:i4>5439609</vt:i4>
      </vt:variant>
      <vt:variant>
        <vt:i4>2976</vt:i4>
      </vt:variant>
      <vt:variant>
        <vt:i4>0</vt:i4>
      </vt:variant>
      <vt:variant>
        <vt:i4>5</vt:i4>
      </vt:variant>
      <vt:variant>
        <vt:lpwstr>http://www.blhr.org/media/documents/Bulletin_1_september_2010.doc</vt:lpwstr>
      </vt:variant>
      <vt:variant>
        <vt:lpwstr/>
      </vt:variant>
      <vt:variant>
        <vt:i4>393228</vt:i4>
      </vt:variant>
      <vt:variant>
        <vt:i4>2973</vt:i4>
      </vt:variant>
      <vt:variant>
        <vt:i4>0</vt:i4>
      </vt:variant>
      <vt:variant>
        <vt:i4>5</vt:i4>
      </vt:variant>
      <vt:variant>
        <vt:lpwstr>http://cmiskp.echr.coe.int/tkp197/view.asp?action=html&amp;documentId=873156&amp;portal=hbkm&amp;source=externalbydocnumber&amp;table=F69A27FD8FB86142BF01C1166DEA398649</vt:lpwstr>
      </vt:variant>
      <vt:variant>
        <vt:lpwstr/>
      </vt:variant>
      <vt:variant>
        <vt:i4>5439609</vt:i4>
      </vt:variant>
      <vt:variant>
        <vt:i4>2970</vt:i4>
      </vt:variant>
      <vt:variant>
        <vt:i4>0</vt:i4>
      </vt:variant>
      <vt:variant>
        <vt:i4>5</vt:i4>
      </vt:variant>
      <vt:variant>
        <vt:lpwstr>http://www.blhr.org/media/documents/Bulletin_1_september_2010.doc</vt:lpwstr>
      </vt:variant>
      <vt:variant>
        <vt:lpwstr/>
      </vt:variant>
      <vt:variant>
        <vt:i4>196619</vt:i4>
      </vt:variant>
      <vt:variant>
        <vt:i4>2967</vt:i4>
      </vt:variant>
      <vt:variant>
        <vt:i4>0</vt:i4>
      </vt:variant>
      <vt:variant>
        <vt:i4>5</vt:i4>
      </vt:variant>
      <vt:variant>
        <vt:lpwstr>http://cmiskp.echr.coe.int/tkp197/view.asp?action=html&amp;documentId=874351&amp;portal=hbkm&amp;source=externalbydocnumber&amp;table=F69A27FD8FB86142BF01C1166DEA398649</vt:lpwstr>
      </vt:variant>
      <vt:variant>
        <vt:lpwstr/>
      </vt:variant>
      <vt:variant>
        <vt:i4>6815791</vt:i4>
      </vt:variant>
      <vt:variant>
        <vt:i4>2964</vt:i4>
      </vt:variant>
      <vt:variant>
        <vt:i4>0</vt:i4>
      </vt:variant>
      <vt:variant>
        <vt:i4>5</vt:i4>
      </vt:variant>
      <vt:variant>
        <vt:lpwstr>http://hudoc.echr.coe.int/sites/eng/pages/search.aspx?i=001-150775</vt:lpwstr>
      </vt:variant>
      <vt:variant>
        <vt:lpwstr/>
      </vt:variant>
      <vt:variant>
        <vt:i4>1245201</vt:i4>
      </vt:variant>
      <vt:variant>
        <vt:i4>2961</vt:i4>
      </vt:variant>
      <vt:variant>
        <vt:i4>0</vt:i4>
      </vt:variant>
      <vt:variant>
        <vt:i4>5</vt:i4>
      </vt:variant>
      <vt:variant>
        <vt:lpwstr>http://www.blhr.org/media/documents/Buletin_37_-_fevruari_15.doc</vt:lpwstr>
      </vt:variant>
      <vt:variant>
        <vt:lpwstr/>
      </vt:variant>
      <vt:variant>
        <vt:i4>6946854</vt:i4>
      </vt:variant>
      <vt:variant>
        <vt:i4>2958</vt:i4>
      </vt:variant>
      <vt:variant>
        <vt:i4>0</vt:i4>
      </vt:variant>
      <vt:variant>
        <vt:i4>5</vt:i4>
      </vt:variant>
      <vt:variant>
        <vt:lpwstr>http://hudoc.echr.coe.int/sites/eng/pages/search.aspx?i=001-148263</vt:lpwstr>
      </vt:variant>
      <vt:variant>
        <vt:lpwstr/>
      </vt:variant>
      <vt:variant>
        <vt:i4>917505</vt:i4>
      </vt:variant>
      <vt:variant>
        <vt:i4>2955</vt:i4>
      </vt:variant>
      <vt:variant>
        <vt:i4>0</vt:i4>
      </vt:variant>
      <vt:variant>
        <vt:i4>5</vt:i4>
      </vt:variant>
      <vt:variant>
        <vt:lpwstr>http://www.blhr.org/media/documents/Buletin_34_-_noemvri_14.doc</vt:lpwstr>
      </vt:variant>
      <vt:variant>
        <vt:lpwstr/>
      </vt:variant>
      <vt:variant>
        <vt:i4>6291502</vt:i4>
      </vt:variant>
      <vt:variant>
        <vt:i4>2952</vt:i4>
      </vt:variant>
      <vt:variant>
        <vt:i4>0</vt:i4>
      </vt:variant>
      <vt:variant>
        <vt:i4>5</vt:i4>
      </vt:variant>
      <vt:variant>
        <vt:lpwstr>http://hudoc.echr.coe.int/sites/eng/pages/search.aspx?i=001-144922</vt:lpwstr>
      </vt:variant>
      <vt:variant>
        <vt:lpwstr/>
      </vt:variant>
      <vt:variant>
        <vt:i4>1179762</vt:i4>
      </vt:variant>
      <vt:variant>
        <vt:i4>2949</vt:i4>
      </vt:variant>
      <vt:variant>
        <vt:i4>0</vt:i4>
      </vt:variant>
      <vt:variant>
        <vt:i4>5</vt:i4>
      </vt:variant>
      <vt:variant>
        <vt:lpwstr>http://www.blhr.org/media/documents/Buletin_29_june_2014.doc</vt:lpwstr>
      </vt:variant>
      <vt:variant>
        <vt:lpwstr/>
      </vt:variant>
      <vt:variant>
        <vt:i4>720910</vt:i4>
      </vt:variant>
      <vt:variant>
        <vt:i4>2946</vt:i4>
      </vt:variant>
      <vt:variant>
        <vt:i4>0</vt:i4>
      </vt:variant>
      <vt:variant>
        <vt:i4>5</vt:i4>
      </vt:variant>
      <vt:variant>
        <vt:lpwstr>http://cmiskp.echr.coe.int/tkp197/view.asp?action=html&amp;documentId=907924&amp;portal=hbkm&amp;source=externalbydocnumber&amp;table=F69A27FD8FB86142BF01C1166DEA398649</vt:lpwstr>
      </vt:variant>
      <vt:variant>
        <vt:lpwstr/>
      </vt:variant>
      <vt:variant>
        <vt:i4>6881289</vt:i4>
      </vt:variant>
      <vt:variant>
        <vt:i4>2943</vt:i4>
      </vt:variant>
      <vt:variant>
        <vt:i4>0</vt:i4>
      </vt:variant>
      <vt:variant>
        <vt:i4>5</vt:i4>
      </vt:variant>
      <vt:variant>
        <vt:lpwstr>http://www.blhr.org/media/documents/Bulletin_20_june_2012.doc</vt:lpwstr>
      </vt:variant>
      <vt:variant>
        <vt:lpwstr/>
      </vt:variant>
      <vt:variant>
        <vt:i4>393223</vt:i4>
      </vt:variant>
      <vt:variant>
        <vt:i4>2940</vt:i4>
      </vt:variant>
      <vt:variant>
        <vt:i4>0</vt:i4>
      </vt:variant>
      <vt:variant>
        <vt:i4>5</vt:i4>
      </vt:variant>
      <vt:variant>
        <vt:lpwstr>http://cmiskp.echr.coe.int/tkp197/view.asp?action=html&amp;documentId=895188&amp;portal=hbkm&amp;source=externalbydocnumber&amp;table=F69A27FD8FB86142BF01C1166DEA398649</vt:lpwstr>
      </vt:variant>
      <vt:variant>
        <vt:lpwstr/>
      </vt:variant>
      <vt:variant>
        <vt:i4>1114214</vt:i4>
      </vt:variant>
      <vt:variant>
        <vt:i4>2937</vt:i4>
      </vt:variant>
      <vt:variant>
        <vt:i4>0</vt:i4>
      </vt:variant>
      <vt:variant>
        <vt:i4>5</vt:i4>
      </vt:variant>
      <vt:variant>
        <vt:lpwstr>http://www.blhr.org/media/documents/Bulletin_14_noemvri_2011.doc</vt:lpwstr>
      </vt:variant>
      <vt:variant>
        <vt:lpwstr/>
      </vt:variant>
      <vt:variant>
        <vt:i4>6815786</vt:i4>
      </vt:variant>
      <vt:variant>
        <vt:i4>2933</vt:i4>
      </vt:variant>
      <vt:variant>
        <vt:i4>0</vt:i4>
      </vt:variant>
      <vt:variant>
        <vt:i4>5</vt:i4>
      </vt:variant>
      <vt:variant>
        <vt:lpwstr>http://hudoc.echr.coe.int/sites/eng/pages/search.aspx?i=001-107156</vt:lpwstr>
      </vt:variant>
      <vt:variant>
        <vt:lpwstr/>
      </vt:variant>
      <vt:variant>
        <vt:i4>262155</vt:i4>
      </vt:variant>
      <vt:variant>
        <vt:i4>2931</vt:i4>
      </vt:variant>
      <vt:variant>
        <vt:i4>0</vt:i4>
      </vt:variant>
      <vt:variant>
        <vt:i4>5</vt:i4>
      </vt:variant>
      <vt:variant>
        <vt:lpwstr>http://cmiskp.echr.coe.int/tkp197/view.asp?action=html&amp;documentId=891803&amp;portal=hbkm&amp;source=externalbydocnumber&amp;table=F69A27FD8FB86142BF01C1166DEA398649</vt:lpwstr>
      </vt:variant>
      <vt:variant>
        <vt:lpwstr/>
      </vt:variant>
      <vt:variant>
        <vt:i4>524414</vt:i4>
      </vt:variant>
      <vt:variant>
        <vt:i4>2928</vt:i4>
      </vt:variant>
      <vt:variant>
        <vt:i4>0</vt:i4>
      </vt:variant>
      <vt:variant>
        <vt:i4>5</vt:i4>
      </vt:variant>
      <vt:variant>
        <vt:lpwstr>http://www.blhr.org/media/documents/Bulletin_13_october_2011.doc</vt:lpwstr>
      </vt:variant>
      <vt:variant>
        <vt:lpwstr/>
      </vt:variant>
      <vt:variant>
        <vt:i4>262157</vt:i4>
      </vt:variant>
      <vt:variant>
        <vt:i4>2925</vt:i4>
      </vt:variant>
      <vt:variant>
        <vt:i4>0</vt:i4>
      </vt:variant>
      <vt:variant>
        <vt:i4>5</vt:i4>
      </vt:variant>
      <vt:variant>
        <vt:lpwstr>http://cmiskp.echr.coe.int/tkp197/view.asp?action=html&amp;documentId=877603&amp;portal=hbkm&amp;source=externalbydocnumber&amp;table=F69A27FD8FB86142BF01C1166DEA398649</vt:lpwstr>
      </vt:variant>
      <vt:variant>
        <vt:lpwstr/>
      </vt:variant>
      <vt:variant>
        <vt:i4>2949123</vt:i4>
      </vt:variant>
      <vt:variant>
        <vt:i4>2922</vt:i4>
      </vt:variant>
      <vt:variant>
        <vt:i4>0</vt:i4>
      </vt:variant>
      <vt:variant>
        <vt:i4>5</vt:i4>
      </vt:variant>
      <vt:variant>
        <vt:lpwstr>http://www.blhr.org/media/documents/Bulletin_3_november_2010.doc</vt:lpwstr>
      </vt:variant>
      <vt:variant>
        <vt:lpwstr/>
      </vt:variant>
      <vt:variant>
        <vt:i4>393230</vt:i4>
      </vt:variant>
      <vt:variant>
        <vt:i4>2919</vt:i4>
      </vt:variant>
      <vt:variant>
        <vt:i4>0</vt:i4>
      </vt:variant>
      <vt:variant>
        <vt:i4>5</vt:i4>
      </vt:variant>
      <vt:variant>
        <vt:lpwstr>http://cmiskp.echr.coe.int/tkp197/view.asp?action=html&amp;documentId=876621&amp;portal=hbkm&amp;source=externalbydocnumber&amp;table=F69A27FD8FB86142BF01C1166DEA398649</vt:lpwstr>
      </vt:variant>
      <vt:variant>
        <vt:lpwstr/>
      </vt:variant>
      <vt:variant>
        <vt:i4>2949123</vt:i4>
      </vt:variant>
      <vt:variant>
        <vt:i4>2916</vt:i4>
      </vt:variant>
      <vt:variant>
        <vt:i4>0</vt:i4>
      </vt:variant>
      <vt:variant>
        <vt:i4>5</vt:i4>
      </vt:variant>
      <vt:variant>
        <vt:lpwstr>http://www.blhr.org/media/documents/Bulletin_3_november_2010.doc</vt:lpwstr>
      </vt:variant>
      <vt:variant>
        <vt:lpwstr/>
      </vt:variant>
      <vt:variant>
        <vt:i4>589833</vt:i4>
      </vt:variant>
      <vt:variant>
        <vt:i4>2913</vt:i4>
      </vt:variant>
      <vt:variant>
        <vt:i4>0</vt:i4>
      </vt:variant>
      <vt:variant>
        <vt:i4>5</vt:i4>
      </vt:variant>
      <vt:variant>
        <vt:lpwstr>http://cmiskp.echr.coe.int/tkp197/view.asp?action=html&amp;documentId=875068&amp;portal=hbkm&amp;source=externalbydocnumber&amp;table=F69A27FD8FB86142BF01C1166DEA398649</vt:lpwstr>
      </vt:variant>
      <vt:variant>
        <vt:lpwstr/>
      </vt:variant>
      <vt:variant>
        <vt:i4>2949129</vt:i4>
      </vt:variant>
      <vt:variant>
        <vt:i4>2910</vt:i4>
      </vt:variant>
      <vt:variant>
        <vt:i4>0</vt:i4>
      </vt:variant>
      <vt:variant>
        <vt:i4>5</vt:i4>
      </vt:variant>
      <vt:variant>
        <vt:lpwstr>http://www.blhr.org/media/documents/Bulletin_2_october_2010.doc</vt:lpwstr>
      </vt:variant>
      <vt:variant>
        <vt:lpwstr/>
      </vt:variant>
      <vt:variant>
        <vt:i4>7077928</vt:i4>
      </vt:variant>
      <vt:variant>
        <vt:i4>2907</vt:i4>
      </vt:variant>
      <vt:variant>
        <vt:i4>0</vt:i4>
      </vt:variant>
      <vt:variant>
        <vt:i4>5</vt:i4>
      </vt:variant>
      <vt:variant>
        <vt:lpwstr>http://hudoc.echr.coe.int/sites/eng/pages/search.aspx?i=001-152325</vt:lpwstr>
      </vt:variant>
      <vt:variant>
        <vt:lpwstr/>
      </vt:variant>
      <vt:variant>
        <vt:i4>7536729</vt:i4>
      </vt:variant>
      <vt:variant>
        <vt:i4>2904</vt:i4>
      </vt:variant>
      <vt:variant>
        <vt:i4>0</vt:i4>
      </vt:variant>
      <vt:variant>
        <vt:i4>5</vt:i4>
      </vt:variant>
      <vt:variant>
        <vt:lpwstr>http://www.blhr.org/media/documents/Buletin_36_-_January.doc</vt:lpwstr>
      </vt:variant>
      <vt:variant>
        <vt:lpwstr/>
      </vt:variant>
      <vt:variant>
        <vt:i4>7143457</vt:i4>
      </vt:variant>
      <vt:variant>
        <vt:i4>2901</vt:i4>
      </vt:variant>
      <vt:variant>
        <vt:i4>0</vt:i4>
      </vt:variant>
      <vt:variant>
        <vt:i4>5</vt:i4>
      </vt:variant>
      <vt:variant>
        <vt:lpwstr>http://hudoc.echr.coe.int/sites/eng/pages/search.aspx?i=001-111586</vt:lpwstr>
      </vt:variant>
      <vt:variant>
        <vt:lpwstr/>
      </vt:variant>
      <vt:variant>
        <vt:i4>6881288</vt:i4>
      </vt:variant>
      <vt:variant>
        <vt:i4>2898</vt:i4>
      </vt:variant>
      <vt:variant>
        <vt:i4>0</vt:i4>
      </vt:variant>
      <vt:variant>
        <vt:i4>5</vt:i4>
      </vt:variant>
      <vt:variant>
        <vt:lpwstr>http://www.blhr.org/media/documents/Bulletin_21_june_2012.doc</vt:lpwstr>
      </vt:variant>
      <vt:variant>
        <vt:lpwstr/>
      </vt:variant>
      <vt:variant>
        <vt:i4>4063352</vt:i4>
      </vt:variant>
      <vt:variant>
        <vt:i4>2895</vt:i4>
      </vt:variant>
      <vt:variant>
        <vt:i4>0</vt:i4>
      </vt:variant>
      <vt:variant>
        <vt:i4>5</vt:i4>
      </vt:variant>
      <vt:variant>
        <vt:lpwstr>http://eur-lex.europa.eu/LexUriServ/LexUriServ.do?uri=CELEX:62011TJ0297:BG:HTML</vt:lpwstr>
      </vt:variant>
      <vt:variant>
        <vt:lpwstr/>
      </vt:variant>
      <vt:variant>
        <vt:i4>3604520</vt:i4>
      </vt:variant>
      <vt:variant>
        <vt:i4>2892</vt:i4>
      </vt:variant>
      <vt:variant>
        <vt:i4>0</vt:i4>
      </vt:variant>
      <vt:variant>
        <vt:i4>5</vt:i4>
      </vt:variant>
      <vt:variant>
        <vt:lpwstr>http://www.blhr.org/media/documents/Buletin_26_mart_2014_1.doc</vt:lpwstr>
      </vt:variant>
      <vt:variant>
        <vt:lpwstr/>
      </vt:variant>
      <vt:variant>
        <vt:i4>2228278</vt:i4>
      </vt:variant>
      <vt:variant>
        <vt:i4>2889</vt:i4>
      </vt:variant>
      <vt:variant>
        <vt:i4>0</vt:i4>
      </vt:variant>
      <vt:variant>
        <vt:i4>5</vt:i4>
      </vt:variant>
      <vt:variant>
        <vt:lpwstr>http://eur-lex.europa.eu/legal-content/BG/TXT/HTML/?uri=CELEX:62012TJ0202&amp;rid=1</vt:lpwstr>
      </vt:variant>
      <vt:variant>
        <vt:lpwstr/>
      </vt:variant>
      <vt:variant>
        <vt:i4>3604520</vt:i4>
      </vt:variant>
      <vt:variant>
        <vt:i4>2886</vt:i4>
      </vt:variant>
      <vt:variant>
        <vt:i4>0</vt:i4>
      </vt:variant>
      <vt:variant>
        <vt:i4>5</vt:i4>
      </vt:variant>
      <vt:variant>
        <vt:lpwstr>http://www.blhr.org/media/documents/Buletin_26_mart_2014_1.doc</vt:lpwstr>
      </vt:variant>
      <vt:variant>
        <vt:lpwstr/>
      </vt:variant>
      <vt:variant>
        <vt:i4>7536685</vt:i4>
      </vt:variant>
      <vt:variant>
        <vt:i4>2883</vt:i4>
      </vt:variant>
      <vt:variant>
        <vt:i4>0</vt:i4>
      </vt:variant>
      <vt:variant>
        <vt:i4>5</vt:i4>
      </vt:variant>
      <vt:variant>
        <vt:lpwstr>http://hudoc.echr.coe.int/sites/fra/pages/search.aspx?i=001-105151</vt:lpwstr>
      </vt:variant>
      <vt:variant>
        <vt:lpwstr/>
      </vt:variant>
      <vt:variant>
        <vt:i4>6946826</vt:i4>
      </vt:variant>
      <vt:variant>
        <vt:i4>2880</vt:i4>
      </vt:variant>
      <vt:variant>
        <vt:i4>0</vt:i4>
      </vt:variant>
      <vt:variant>
        <vt:i4>5</vt:i4>
      </vt:variant>
      <vt:variant>
        <vt:lpwstr>http://www.blhr.org/media/documents/Bulletin_10_June_2011.doc</vt:lpwstr>
      </vt:variant>
      <vt:variant>
        <vt:lpwstr/>
      </vt:variant>
      <vt:variant>
        <vt:i4>6946851</vt:i4>
      </vt:variant>
      <vt:variant>
        <vt:i4>2877</vt:i4>
      </vt:variant>
      <vt:variant>
        <vt:i4>0</vt:i4>
      </vt:variant>
      <vt:variant>
        <vt:i4>5</vt:i4>
      </vt:variant>
      <vt:variant>
        <vt:lpwstr>http://hudoc.echr.coe.int/sites/eng/pages/search.aspx?i=001-153888</vt:lpwstr>
      </vt:variant>
      <vt:variant>
        <vt:lpwstr/>
      </vt:variant>
      <vt:variant>
        <vt:i4>1310747</vt:i4>
      </vt:variant>
      <vt:variant>
        <vt:i4>2874</vt:i4>
      </vt:variant>
      <vt:variant>
        <vt:i4>0</vt:i4>
      </vt:variant>
      <vt:variant>
        <vt:i4>5</vt:i4>
      </vt:variant>
      <vt:variant>
        <vt:lpwstr>http://www.blhr.org/media/documents/buletin_38_-_mart_15.doc</vt:lpwstr>
      </vt:variant>
      <vt:variant>
        <vt:lpwstr/>
      </vt:variant>
      <vt:variant>
        <vt:i4>7012395</vt:i4>
      </vt:variant>
      <vt:variant>
        <vt:i4>2871</vt:i4>
      </vt:variant>
      <vt:variant>
        <vt:i4>0</vt:i4>
      </vt:variant>
      <vt:variant>
        <vt:i4>5</vt:i4>
      </vt:variant>
      <vt:variant>
        <vt:lpwstr>http://hudoc.echr.coe.int/sites/eng/pages/search.aspx?i=001-141626</vt:lpwstr>
      </vt:variant>
      <vt:variant>
        <vt:lpwstr/>
      </vt:variant>
      <vt:variant>
        <vt:i4>3604520</vt:i4>
      </vt:variant>
      <vt:variant>
        <vt:i4>2868</vt:i4>
      </vt:variant>
      <vt:variant>
        <vt:i4>0</vt:i4>
      </vt:variant>
      <vt:variant>
        <vt:i4>5</vt:i4>
      </vt:variant>
      <vt:variant>
        <vt:lpwstr>http://www.blhr.org/media/documents/Buletin_26_mart_2014_1.doc</vt:lpwstr>
      </vt:variant>
      <vt:variant>
        <vt:lpwstr/>
      </vt:variant>
      <vt:variant>
        <vt:i4>262148</vt:i4>
      </vt:variant>
      <vt:variant>
        <vt:i4>2865</vt:i4>
      </vt:variant>
      <vt:variant>
        <vt:i4>0</vt:i4>
      </vt:variant>
      <vt:variant>
        <vt:i4>5</vt:i4>
      </vt:variant>
      <vt:variant>
        <vt:lpwstr>http://cmiskp.echr.coe.int/tkp197/view.asp?action=html&amp;documentId=908371&amp;portal=hbkm&amp;source=externalbydocnumber&amp;table=F69A27FD8FB86142BF01C1166DEA398649</vt:lpwstr>
      </vt:variant>
      <vt:variant>
        <vt:lpwstr/>
      </vt:variant>
      <vt:variant>
        <vt:i4>6881289</vt:i4>
      </vt:variant>
      <vt:variant>
        <vt:i4>2862</vt:i4>
      </vt:variant>
      <vt:variant>
        <vt:i4>0</vt:i4>
      </vt:variant>
      <vt:variant>
        <vt:i4>5</vt:i4>
      </vt:variant>
      <vt:variant>
        <vt:lpwstr>http://www.blhr.org/media/documents/Bulletin_20_june_2012.doc</vt:lpwstr>
      </vt:variant>
      <vt:variant>
        <vt:lpwstr/>
      </vt:variant>
      <vt:variant>
        <vt:i4>458763</vt:i4>
      </vt:variant>
      <vt:variant>
        <vt:i4>2859</vt:i4>
      </vt:variant>
      <vt:variant>
        <vt:i4>0</vt:i4>
      </vt:variant>
      <vt:variant>
        <vt:i4>5</vt:i4>
      </vt:variant>
      <vt:variant>
        <vt:lpwstr>http://cmiskp.echr.coe.int/tkp197/view.asp?action=html&amp;documentId=907071&amp;portal=hbkm&amp;source=externalbydocnumber&amp;table=F69A27FD8FB86142BF01C1166DEA398649</vt:lpwstr>
      </vt:variant>
      <vt:variant>
        <vt:lpwstr/>
      </vt:variant>
      <vt:variant>
        <vt:i4>8060928</vt:i4>
      </vt:variant>
      <vt:variant>
        <vt:i4>2856</vt:i4>
      </vt:variant>
      <vt:variant>
        <vt:i4>0</vt:i4>
      </vt:variant>
      <vt:variant>
        <vt:i4>5</vt:i4>
      </vt:variant>
      <vt:variant>
        <vt:lpwstr>http://www.blhr.org/media/documents/Bulletin_19_april_2012.doc</vt:lpwstr>
      </vt:variant>
      <vt:variant>
        <vt:lpwstr/>
      </vt:variant>
      <vt:variant>
        <vt:i4>917516</vt:i4>
      </vt:variant>
      <vt:variant>
        <vt:i4>2853</vt:i4>
      </vt:variant>
      <vt:variant>
        <vt:i4>0</vt:i4>
      </vt:variant>
      <vt:variant>
        <vt:i4>5</vt:i4>
      </vt:variant>
      <vt:variant>
        <vt:lpwstr>http://cmiskp.echr.coe.int/tkp197/view.asp?action=html&amp;documentId=885636&amp;portal=hbkm&amp;source=externalbydocnumber&amp;table=F69A27FD8FB86142BF01C1166DEA398649</vt:lpwstr>
      </vt:variant>
      <vt:variant>
        <vt:lpwstr/>
      </vt:variant>
      <vt:variant>
        <vt:i4>3735552</vt:i4>
      </vt:variant>
      <vt:variant>
        <vt:i4>2850</vt:i4>
      </vt:variant>
      <vt:variant>
        <vt:i4>0</vt:i4>
      </vt:variant>
      <vt:variant>
        <vt:i4>5</vt:i4>
      </vt:variant>
      <vt:variant>
        <vt:lpwstr>http://www.blhr.org/media/documents/Bulletin_9_may_2011.doc</vt:lpwstr>
      </vt:variant>
      <vt:variant>
        <vt:lpwstr/>
      </vt:variant>
      <vt:variant>
        <vt:i4>983052</vt:i4>
      </vt:variant>
      <vt:variant>
        <vt:i4>2847</vt:i4>
      </vt:variant>
      <vt:variant>
        <vt:i4>0</vt:i4>
      </vt:variant>
      <vt:variant>
        <vt:i4>5</vt:i4>
      </vt:variant>
      <vt:variant>
        <vt:lpwstr>http://cmiskp.echr.coe.int/tkp197/view.asp?action=html&amp;documentId=876608&amp;portal=hbkm&amp;source=externalbydocnumber&amp;table=F69A27FD8FB86142BF01C1166DEA398649</vt:lpwstr>
      </vt:variant>
      <vt:variant>
        <vt:lpwstr/>
      </vt:variant>
      <vt:variant>
        <vt:i4>2949123</vt:i4>
      </vt:variant>
      <vt:variant>
        <vt:i4>2844</vt:i4>
      </vt:variant>
      <vt:variant>
        <vt:i4>0</vt:i4>
      </vt:variant>
      <vt:variant>
        <vt:i4>5</vt:i4>
      </vt:variant>
      <vt:variant>
        <vt:lpwstr>http://www.blhr.org/media/documents/Bulletin_3_november_2010.doc</vt:lpwstr>
      </vt:variant>
      <vt:variant>
        <vt:lpwstr/>
      </vt:variant>
      <vt:variant>
        <vt:i4>786443</vt:i4>
      </vt:variant>
      <vt:variant>
        <vt:i4>2841</vt:i4>
      </vt:variant>
      <vt:variant>
        <vt:i4>0</vt:i4>
      </vt:variant>
      <vt:variant>
        <vt:i4>5</vt:i4>
      </vt:variant>
      <vt:variant>
        <vt:lpwstr>http://cmiskp.echr.coe.int/tkp197/view.asp?action=html&amp;documentId=877469&amp;portal=hbkm&amp;source=externalbydocnumber&amp;table=F69A27FD8FB86142BF01C1166DEA398649</vt:lpwstr>
      </vt:variant>
      <vt:variant>
        <vt:lpwstr/>
      </vt:variant>
      <vt:variant>
        <vt:i4>2949123</vt:i4>
      </vt:variant>
      <vt:variant>
        <vt:i4>2838</vt:i4>
      </vt:variant>
      <vt:variant>
        <vt:i4>0</vt:i4>
      </vt:variant>
      <vt:variant>
        <vt:i4>5</vt:i4>
      </vt:variant>
      <vt:variant>
        <vt:lpwstr>http://www.blhr.org/media/documents/Bulletin_3_november_2010.doc</vt:lpwstr>
      </vt:variant>
      <vt:variant>
        <vt:lpwstr/>
      </vt:variant>
      <vt:variant>
        <vt:i4>6422572</vt:i4>
      </vt:variant>
      <vt:variant>
        <vt:i4>2835</vt:i4>
      </vt:variant>
      <vt:variant>
        <vt:i4>0</vt:i4>
      </vt:variant>
      <vt:variant>
        <vt:i4>5</vt:i4>
      </vt:variant>
      <vt:variant>
        <vt:lpwstr>http://hudoc.echr.coe.int/sites/eng/pages/search.aspx?i=001-141950</vt:lpwstr>
      </vt:variant>
      <vt:variant>
        <vt:lpwstr/>
      </vt:variant>
      <vt:variant>
        <vt:i4>3604520</vt:i4>
      </vt:variant>
      <vt:variant>
        <vt:i4>2832</vt:i4>
      </vt:variant>
      <vt:variant>
        <vt:i4>0</vt:i4>
      </vt:variant>
      <vt:variant>
        <vt:i4>5</vt:i4>
      </vt:variant>
      <vt:variant>
        <vt:lpwstr>http://www.blhr.org/media/documents/Buletin_26_mart_2014_1.doc</vt:lpwstr>
      </vt:variant>
      <vt:variant>
        <vt:lpwstr/>
      </vt:variant>
      <vt:variant>
        <vt:i4>6881321</vt:i4>
      </vt:variant>
      <vt:variant>
        <vt:i4>2829</vt:i4>
      </vt:variant>
      <vt:variant>
        <vt:i4>0</vt:i4>
      </vt:variant>
      <vt:variant>
        <vt:i4>5</vt:i4>
      </vt:variant>
      <vt:variant>
        <vt:lpwstr>http://hudoc.echr.coe.int/sites/eng/pages/search.aspx?i=001-111205</vt:lpwstr>
      </vt:variant>
      <vt:variant>
        <vt:lpwstr/>
      </vt:variant>
      <vt:variant>
        <vt:i4>6881289</vt:i4>
      </vt:variant>
      <vt:variant>
        <vt:i4>2826</vt:i4>
      </vt:variant>
      <vt:variant>
        <vt:i4>0</vt:i4>
      </vt:variant>
      <vt:variant>
        <vt:i4>5</vt:i4>
      </vt:variant>
      <vt:variant>
        <vt:lpwstr>http://www.blhr.org/media/documents/Bulletin_20_june_2012.doc</vt:lpwstr>
      </vt:variant>
      <vt:variant>
        <vt:lpwstr/>
      </vt:variant>
      <vt:variant>
        <vt:i4>6488111</vt:i4>
      </vt:variant>
      <vt:variant>
        <vt:i4>2823</vt:i4>
      </vt:variant>
      <vt:variant>
        <vt:i4>0</vt:i4>
      </vt:variant>
      <vt:variant>
        <vt:i4>5</vt:i4>
      </vt:variant>
      <vt:variant>
        <vt:lpwstr>http://hudoc.echr.coe.int/sites/eng/pages/search.aspx?i=001-153940</vt:lpwstr>
      </vt:variant>
      <vt:variant>
        <vt:lpwstr/>
      </vt:variant>
      <vt:variant>
        <vt:i4>1310747</vt:i4>
      </vt:variant>
      <vt:variant>
        <vt:i4>2820</vt:i4>
      </vt:variant>
      <vt:variant>
        <vt:i4>0</vt:i4>
      </vt:variant>
      <vt:variant>
        <vt:i4>5</vt:i4>
      </vt:variant>
      <vt:variant>
        <vt:lpwstr>http://www.blhr.org/media/documents/buletin_38_-_mart_15.doc</vt:lpwstr>
      </vt:variant>
      <vt:variant>
        <vt:lpwstr/>
      </vt:variant>
      <vt:variant>
        <vt:i4>6291503</vt:i4>
      </vt:variant>
      <vt:variant>
        <vt:i4>2817</vt:i4>
      </vt:variant>
      <vt:variant>
        <vt:i4>0</vt:i4>
      </vt:variant>
      <vt:variant>
        <vt:i4>5</vt:i4>
      </vt:variant>
      <vt:variant>
        <vt:lpwstr>http://hudoc.echr.coe.int/sites/eng/pages/search.aspx?i=001-141368</vt:lpwstr>
      </vt:variant>
      <vt:variant>
        <vt:lpwstr/>
      </vt:variant>
      <vt:variant>
        <vt:i4>3604520</vt:i4>
      </vt:variant>
      <vt:variant>
        <vt:i4>2814</vt:i4>
      </vt:variant>
      <vt:variant>
        <vt:i4>0</vt:i4>
      </vt:variant>
      <vt:variant>
        <vt:i4>5</vt:i4>
      </vt:variant>
      <vt:variant>
        <vt:lpwstr>http://www.blhr.org/media/documents/Buletin_26_mart_2014_1.doc</vt:lpwstr>
      </vt:variant>
      <vt:variant>
        <vt:lpwstr/>
      </vt:variant>
      <vt:variant>
        <vt:i4>720901</vt:i4>
      </vt:variant>
      <vt:variant>
        <vt:i4>2811</vt:i4>
      </vt:variant>
      <vt:variant>
        <vt:i4>0</vt:i4>
      </vt:variant>
      <vt:variant>
        <vt:i4>5</vt:i4>
      </vt:variant>
      <vt:variant>
        <vt:lpwstr>http://cmiskp.echr.coe.int/tkp197/view.asp?action=html&amp;documentId=888772&amp;portal=hbkm&amp;source=externalbydocnumber&amp;table=F69A27FD8FB86142BF01C1166DEA398649</vt:lpwstr>
      </vt:variant>
      <vt:variant>
        <vt:lpwstr/>
      </vt:variant>
      <vt:variant>
        <vt:i4>7733257</vt:i4>
      </vt:variant>
      <vt:variant>
        <vt:i4>2808</vt:i4>
      </vt:variant>
      <vt:variant>
        <vt:i4>0</vt:i4>
      </vt:variant>
      <vt:variant>
        <vt:i4>5</vt:i4>
      </vt:variant>
      <vt:variant>
        <vt:lpwstr>http://www.blhr.org/media/documents/Bulletin_11_July_2011.doc</vt:lpwstr>
      </vt:variant>
      <vt:variant>
        <vt:lpwstr/>
      </vt:variant>
      <vt:variant>
        <vt:i4>655372</vt:i4>
      </vt:variant>
      <vt:variant>
        <vt:i4>2805</vt:i4>
      </vt:variant>
      <vt:variant>
        <vt:i4>0</vt:i4>
      </vt:variant>
      <vt:variant>
        <vt:i4>5</vt:i4>
      </vt:variant>
      <vt:variant>
        <vt:lpwstr>http://cmiskp.echr.coe.int/tkp197/view.asp?action=html&amp;documentId=883652&amp;portal=hbkm&amp;source=externalbydocnumber&amp;table=F69A27FD8FB86142BF01C1166DEA398649</vt:lpwstr>
      </vt:variant>
      <vt:variant>
        <vt:lpwstr/>
      </vt:variant>
      <vt:variant>
        <vt:i4>5505123</vt:i4>
      </vt:variant>
      <vt:variant>
        <vt:i4>2802</vt:i4>
      </vt:variant>
      <vt:variant>
        <vt:i4>0</vt:i4>
      </vt:variant>
      <vt:variant>
        <vt:i4>5</vt:i4>
      </vt:variant>
      <vt:variant>
        <vt:lpwstr>http://www.blhr.org/media/documents/Bulletin_7_march_2011.doc</vt:lpwstr>
      </vt:variant>
      <vt:variant>
        <vt:lpwstr/>
      </vt:variant>
      <vt:variant>
        <vt:i4>6815776</vt:i4>
      </vt:variant>
      <vt:variant>
        <vt:i4>2799</vt:i4>
      </vt:variant>
      <vt:variant>
        <vt:i4>0</vt:i4>
      </vt:variant>
      <vt:variant>
        <vt:i4>5</vt:i4>
      </vt:variant>
      <vt:variant>
        <vt:lpwstr>http://hudoc.echr.coe.int/sites/eng/pages/search.aspx?i=001-150785</vt:lpwstr>
      </vt:variant>
      <vt:variant>
        <vt:lpwstr/>
      </vt:variant>
      <vt:variant>
        <vt:i4>1245201</vt:i4>
      </vt:variant>
      <vt:variant>
        <vt:i4>2796</vt:i4>
      </vt:variant>
      <vt:variant>
        <vt:i4>0</vt:i4>
      </vt:variant>
      <vt:variant>
        <vt:i4>5</vt:i4>
      </vt:variant>
      <vt:variant>
        <vt:lpwstr>http://www.blhr.org/media/documents/Buletin_37_-_fevruari_15.doc</vt:lpwstr>
      </vt:variant>
      <vt:variant>
        <vt:lpwstr/>
      </vt:variant>
      <vt:variant>
        <vt:i4>6815785</vt:i4>
      </vt:variant>
      <vt:variant>
        <vt:i4>2793</vt:i4>
      </vt:variant>
      <vt:variant>
        <vt:i4>0</vt:i4>
      </vt:variant>
      <vt:variant>
        <vt:i4>5</vt:i4>
      </vt:variant>
      <vt:variant>
        <vt:lpwstr>http://hudoc.echr.coe.int/sites/eng/pages/search.aspx?i=001-152331</vt:lpwstr>
      </vt:variant>
      <vt:variant>
        <vt:lpwstr/>
      </vt:variant>
      <vt:variant>
        <vt:i4>1245201</vt:i4>
      </vt:variant>
      <vt:variant>
        <vt:i4>2790</vt:i4>
      </vt:variant>
      <vt:variant>
        <vt:i4>0</vt:i4>
      </vt:variant>
      <vt:variant>
        <vt:i4>5</vt:i4>
      </vt:variant>
      <vt:variant>
        <vt:lpwstr>http://www.blhr.org/media/documents/Buletin_37_-_fevruari_15.doc</vt:lpwstr>
      </vt:variant>
      <vt:variant>
        <vt:lpwstr/>
      </vt:variant>
      <vt:variant>
        <vt:i4>6422560</vt:i4>
      </vt:variant>
      <vt:variant>
        <vt:i4>2787</vt:i4>
      </vt:variant>
      <vt:variant>
        <vt:i4>0</vt:i4>
      </vt:variant>
      <vt:variant>
        <vt:i4>5</vt:i4>
      </vt:variant>
      <vt:variant>
        <vt:lpwstr>http://hudoc.echr.coe.int/sites/eng/pages/search.aspx?i=001-148801</vt:lpwstr>
      </vt:variant>
      <vt:variant>
        <vt:lpwstr/>
      </vt:variant>
      <vt:variant>
        <vt:i4>917505</vt:i4>
      </vt:variant>
      <vt:variant>
        <vt:i4>2784</vt:i4>
      </vt:variant>
      <vt:variant>
        <vt:i4>0</vt:i4>
      </vt:variant>
      <vt:variant>
        <vt:i4>5</vt:i4>
      </vt:variant>
      <vt:variant>
        <vt:lpwstr>http://www.blhr.org/media/documents/Buletin_34_-_noemvri_14.doc</vt:lpwstr>
      </vt:variant>
      <vt:variant>
        <vt:lpwstr/>
      </vt:variant>
      <vt:variant>
        <vt:i4>7864425</vt:i4>
      </vt:variant>
      <vt:variant>
        <vt:i4>2781</vt:i4>
      </vt:variant>
      <vt:variant>
        <vt:i4>0</vt:i4>
      </vt:variant>
      <vt:variant>
        <vt:i4>5</vt:i4>
      </vt:variant>
      <vt:variant>
        <vt:lpwstr>http://hudoc.echr.coe.int/sites/eng/Pages/search.aspx</vt:lpwstr>
      </vt:variant>
      <vt:variant>
        <vt:lpwstr>{%22appno%22:[%2228761/11%22],%22itemid%22:[%22001-146044%22]}</vt:lpwstr>
      </vt:variant>
      <vt:variant>
        <vt:i4>7077930</vt:i4>
      </vt:variant>
      <vt:variant>
        <vt:i4>2778</vt:i4>
      </vt:variant>
      <vt:variant>
        <vt:i4>0</vt:i4>
      </vt:variant>
      <vt:variant>
        <vt:i4>5</vt:i4>
      </vt:variant>
      <vt:variant>
        <vt:lpwstr>http://hudoc.echr.coe.int/sites/eng/pages/search.aspx?i=001-146047</vt:lpwstr>
      </vt:variant>
      <vt:variant>
        <vt:lpwstr/>
      </vt:variant>
      <vt:variant>
        <vt:i4>4587592</vt:i4>
      </vt:variant>
      <vt:variant>
        <vt:i4>2775</vt:i4>
      </vt:variant>
      <vt:variant>
        <vt:i4>0</vt:i4>
      </vt:variant>
      <vt:variant>
        <vt:i4>5</vt:i4>
      </vt:variant>
      <vt:variant>
        <vt:lpwstr>http://www.blhr.org/media/documents/Buletin_31_-_August_2014.doc</vt:lpwstr>
      </vt:variant>
      <vt:variant>
        <vt:lpwstr/>
      </vt:variant>
      <vt:variant>
        <vt:i4>7012395</vt:i4>
      </vt:variant>
      <vt:variant>
        <vt:i4>2772</vt:i4>
      </vt:variant>
      <vt:variant>
        <vt:i4>0</vt:i4>
      </vt:variant>
      <vt:variant>
        <vt:i4>5</vt:i4>
      </vt:variant>
      <vt:variant>
        <vt:lpwstr>http://hudoc.echr.coe.int/sites/eng/pages/search.aspx?i=001-145969</vt:lpwstr>
      </vt:variant>
      <vt:variant>
        <vt:lpwstr/>
      </vt:variant>
      <vt:variant>
        <vt:i4>4587592</vt:i4>
      </vt:variant>
      <vt:variant>
        <vt:i4>2769</vt:i4>
      </vt:variant>
      <vt:variant>
        <vt:i4>0</vt:i4>
      </vt:variant>
      <vt:variant>
        <vt:i4>5</vt:i4>
      </vt:variant>
      <vt:variant>
        <vt:lpwstr>http://www.blhr.org/media/documents/Buletin_31_-_August_2014.doc</vt:lpwstr>
      </vt:variant>
      <vt:variant>
        <vt:lpwstr/>
      </vt:variant>
      <vt:variant>
        <vt:i4>5832787</vt:i4>
      </vt:variant>
      <vt:variant>
        <vt:i4>2766</vt:i4>
      </vt:variant>
      <vt:variant>
        <vt:i4>0</vt:i4>
      </vt:variant>
      <vt:variant>
        <vt:i4>5</vt:i4>
      </vt:variant>
      <vt:variant>
        <vt:lpwstr>http://hudoc.echr.coe.int/sites/eng/pages/search.aspx</vt:lpwstr>
      </vt:variant>
      <vt:variant>
        <vt:lpwstr>{"appno":["52701/07"]}</vt:lpwstr>
      </vt:variant>
      <vt:variant>
        <vt:i4>6160475</vt:i4>
      </vt:variant>
      <vt:variant>
        <vt:i4>2763</vt:i4>
      </vt:variant>
      <vt:variant>
        <vt:i4>0</vt:i4>
      </vt:variant>
      <vt:variant>
        <vt:i4>5</vt:i4>
      </vt:variant>
      <vt:variant>
        <vt:lpwstr>http://hudoc.echr.coe.int/sites/eng/pages/search.aspx</vt:lpwstr>
      </vt:variant>
      <vt:variant>
        <vt:lpwstr>{"appno":["52687/07"]}</vt:lpwstr>
      </vt:variant>
      <vt:variant>
        <vt:i4>5898332</vt:i4>
      </vt:variant>
      <vt:variant>
        <vt:i4>2760</vt:i4>
      </vt:variant>
      <vt:variant>
        <vt:i4>0</vt:i4>
      </vt:variant>
      <vt:variant>
        <vt:i4>5</vt:i4>
      </vt:variant>
      <vt:variant>
        <vt:lpwstr>http://hudoc.echr.coe.int/sites/eng/pages/search.aspx</vt:lpwstr>
      </vt:variant>
      <vt:variant>
        <vt:lpwstr>{"appno":["48357/07"]}</vt:lpwstr>
      </vt:variant>
      <vt:variant>
        <vt:i4>7012397</vt:i4>
      </vt:variant>
      <vt:variant>
        <vt:i4>2757</vt:i4>
      </vt:variant>
      <vt:variant>
        <vt:i4>0</vt:i4>
      </vt:variant>
      <vt:variant>
        <vt:i4>5</vt:i4>
      </vt:variant>
      <vt:variant>
        <vt:lpwstr>http://hudoc.echr.coe.int/sites/eng/pages/search.aspx?i=001-145000</vt:lpwstr>
      </vt:variant>
      <vt:variant>
        <vt:lpwstr/>
      </vt:variant>
      <vt:variant>
        <vt:i4>1179762</vt:i4>
      </vt:variant>
      <vt:variant>
        <vt:i4>2754</vt:i4>
      </vt:variant>
      <vt:variant>
        <vt:i4>0</vt:i4>
      </vt:variant>
      <vt:variant>
        <vt:i4>5</vt:i4>
      </vt:variant>
      <vt:variant>
        <vt:lpwstr>http://www.blhr.org/media/documents/Buletin_29_june_2014.doc</vt:lpwstr>
      </vt:variant>
      <vt:variant>
        <vt:lpwstr/>
      </vt:variant>
      <vt:variant>
        <vt:i4>6422584</vt:i4>
      </vt:variant>
      <vt:variant>
        <vt:i4>2751</vt:i4>
      </vt:variant>
      <vt:variant>
        <vt:i4>0</vt:i4>
      </vt:variant>
      <vt:variant>
        <vt:i4>5</vt:i4>
      </vt:variant>
      <vt:variant>
        <vt:lpwstr>http://www.eur-lex.europa.eu/legal-content/BG/TXT/?qid=1396614040100&amp;uri=CELEX:62013CJ0029</vt:lpwstr>
      </vt:variant>
      <vt:variant>
        <vt:lpwstr/>
      </vt:variant>
      <vt:variant>
        <vt:i4>3604520</vt:i4>
      </vt:variant>
      <vt:variant>
        <vt:i4>2748</vt:i4>
      </vt:variant>
      <vt:variant>
        <vt:i4>0</vt:i4>
      </vt:variant>
      <vt:variant>
        <vt:i4>5</vt:i4>
      </vt:variant>
      <vt:variant>
        <vt:lpwstr>http://www.blhr.org/media/documents/Buletin_26_mart_2014_1.doc</vt:lpwstr>
      </vt:variant>
      <vt:variant>
        <vt:lpwstr/>
      </vt:variant>
      <vt:variant>
        <vt:i4>7274543</vt:i4>
      </vt:variant>
      <vt:variant>
        <vt:i4>2745</vt:i4>
      </vt:variant>
      <vt:variant>
        <vt:i4>0</vt:i4>
      </vt:variant>
      <vt:variant>
        <vt:i4>5</vt:i4>
      </vt:variant>
      <vt:variant>
        <vt:lpwstr>http://hudoc.echr.coe.int/sites/eng/pages/search.aspx?i=001-141367</vt:lpwstr>
      </vt:variant>
      <vt:variant>
        <vt:lpwstr/>
      </vt:variant>
      <vt:variant>
        <vt:i4>3604520</vt:i4>
      </vt:variant>
      <vt:variant>
        <vt:i4>2742</vt:i4>
      </vt:variant>
      <vt:variant>
        <vt:i4>0</vt:i4>
      </vt:variant>
      <vt:variant>
        <vt:i4>5</vt:i4>
      </vt:variant>
      <vt:variant>
        <vt:lpwstr>http://www.blhr.org/media/documents/Buletin_26_mart_2014_1.doc</vt:lpwstr>
      </vt:variant>
      <vt:variant>
        <vt:lpwstr/>
      </vt:variant>
      <vt:variant>
        <vt:i4>5570654</vt:i4>
      </vt:variant>
      <vt:variant>
        <vt:i4>2739</vt:i4>
      </vt:variant>
      <vt:variant>
        <vt:i4>0</vt:i4>
      </vt:variant>
      <vt:variant>
        <vt:i4>5</vt:i4>
      </vt:variant>
      <vt:variant>
        <vt:lpwstr>http://hudoc.echr.coe.int/sites/eng/Pages/search.aspx</vt:lpwstr>
      </vt:variant>
      <vt:variant>
        <vt:lpwstr>%7B%22appno%22:[%2252067/10%22]%7D</vt:lpwstr>
      </vt:variant>
      <vt:variant>
        <vt:i4>3604520</vt:i4>
      </vt:variant>
      <vt:variant>
        <vt:i4>2736</vt:i4>
      </vt:variant>
      <vt:variant>
        <vt:i4>0</vt:i4>
      </vt:variant>
      <vt:variant>
        <vt:i4>5</vt:i4>
      </vt:variant>
      <vt:variant>
        <vt:lpwstr>http://www.blhr.org/media/documents/Buletin_26_mart_2014_1.doc</vt:lpwstr>
      </vt:variant>
      <vt:variant>
        <vt:lpwstr/>
      </vt:variant>
      <vt:variant>
        <vt:i4>7208993</vt:i4>
      </vt:variant>
      <vt:variant>
        <vt:i4>2733</vt:i4>
      </vt:variant>
      <vt:variant>
        <vt:i4>0</vt:i4>
      </vt:variant>
      <vt:variant>
        <vt:i4>5</vt:i4>
      </vt:variant>
      <vt:variant>
        <vt:lpwstr>http://hudoc.echr.coe.int/sites/eng/pages/search.aspx?i=001-141184</vt:lpwstr>
      </vt:variant>
      <vt:variant>
        <vt:lpwstr/>
      </vt:variant>
      <vt:variant>
        <vt:i4>1638521</vt:i4>
      </vt:variant>
      <vt:variant>
        <vt:i4>2730</vt:i4>
      </vt:variant>
      <vt:variant>
        <vt:i4>0</vt:i4>
      </vt:variant>
      <vt:variant>
        <vt:i4>5</vt:i4>
      </vt:variant>
      <vt:variant>
        <vt:lpwstr>http://www.blhr.org/media/documents/Buletin_24_january_2014.doc</vt:lpwstr>
      </vt:variant>
      <vt:variant>
        <vt:lpwstr/>
      </vt:variant>
      <vt:variant>
        <vt:i4>7274540</vt:i4>
      </vt:variant>
      <vt:variant>
        <vt:i4>2727</vt:i4>
      </vt:variant>
      <vt:variant>
        <vt:i4>0</vt:i4>
      </vt:variant>
      <vt:variant>
        <vt:i4>5</vt:i4>
      </vt:variant>
      <vt:variant>
        <vt:lpwstr>http://hudoc.echr.coe.int/sites/eng/pages/search.aspx?i=001-113273</vt:lpwstr>
      </vt:variant>
      <vt:variant>
        <vt:lpwstr/>
      </vt:variant>
      <vt:variant>
        <vt:i4>7864323</vt:i4>
      </vt:variant>
      <vt:variant>
        <vt:i4>2724</vt:i4>
      </vt:variant>
      <vt:variant>
        <vt:i4>0</vt:i4>
      </vt:variant>
      <vt:variant>
        <vt:i4>5</vt:i4>
      </vt:variant>
      <vt:variant>
        <vt:lpwstr>http://www.blhr.org/media/documents/Bulletin_23_september_2012.doc</vt:lpwstr>
      </vt:variant>
      <vt:variant>
        <vt:lpwstr/>
      </vt:variant>
      <vt:variant>
        <vt:i4>6422562</vt:i4>
      </vt:variant>
      <vt:variant>
        <vt:i4>2721</vt:i4>
      </vt:variant>
      <vt:variant>
        <vt:i4>0</vt:i4>
      </vt:variant>
      <vt:variant>
        <vt:i4>5</vt:i4>
      </vt:variant>
      <vt:variant>
        <vt:lpwstr>http://hudoc.echr.coe.int/sites/eng/pages/search.aspx?i=001-113498</vt:lpwstr>
      </vt:variant>
      <vt:variant>
        <vt:lpwstr/>
      </vt:variant>
      <vt:variant>
        <vt:i4>7864323</vt:i4>
      </vt:variant>
      <vt:variant>
        <vt:i4>2718</vt:i4>
      </vt:variant>
      <vt:variant>
        <vt:i4>0</vt:i4>
      </vt:variant>
      <vt:variant>
        <vt:i4>5</vt:i4>
      </vt:variant>
      <vt:variant>
        <vt:lpwstr>http://www.blhr.org/media/documents/Bulletin_23_september_2012.doc</vt:lpwstr>
      </vt:variant>
      <vt:variant>
        <vt:lpwstr/>
      </vt:variant>
      <vt:variant>
        <vt:i4>7012394</vt:i4>
      </vt:variant>
      <vt:variant>
        <vt:i4>2715</vt:i4>
      </vt:variant>
      <vt:variant>
        <vt:i4>0</vt:i4>
      </vt:variant>
      <vt:variant>
        <vt:i4>5</vt:i4>
      </vt:variant>
      <vt:variant>
        <vt:lpwstr>http://hudoc.echr.coe.int/sites/eng/pages/search.aspx?i=001-112306</vt:lpwstr>
      </vt:variant>
      <vt:variant>
        <vt:lpwstr/>
      </vt:variant>
      <vt:variant>
        <vt:i4>7667721</vt:i4>
      </vt:variant>
      <vt:variant>
        <vt:i4>2712</vt:i4>
      </vt:variant>
      <vt:variant>
        <vt:i4>0</vt:i4>
      </vt:variant>
      <vt:variant>
        <vt:i4>5</vt:i4>
      </vt:variant>
      <vt:variant>
        <vt:lpwstr>http://www.blhr.org/media/documents/Bulletin_22_july_2012.doc</vt:lpwstr>
      </vt:variant>
      <vt:variant>
        <vt:lpwstr/>
      </vt:variant>
      <vt:variant>
        <vt:i4>6225949</vt:i4>
      </vt:variant>
      <vt:variant>
        <vt:i4>2709</vt:i4>
      </vt:variant>
      <vt:variant>
        <vt:i4>0</vt:i4>
      </vt:variant>
      <vt:variant>
        <vt:i4>5</vt:i4>
      </vt:variant>
      <vt:variant>
        <vt:lpwstr>http://curia.europa.eu/juris/document/document.jsf?text=&amp;docid=123602&amp;pageIndex=0&amp;doclang=EN&amp;mode=lst&amp;dir=&amp;occ=first&amp;part=1&amp;cid=64637</vt:lpwstr>
      </vt:variant>
      <vt:variant>
        <vt:lpwstr/>
      </vt:variant>
      <vt:variant>
        <vt:i4>6881288</vt:i4>
      </vt:variant>
      <vt:variant>
        <vt:i4>2706</vt:i4>
      </vt:variant>
      <vt:variant>
        <vt:i4>0</vt:i4>
      </vt:variant>
      <vt:variant>
        <vt:i4>5</vt:i4>
      </vt:variant>
      <vt:variant>
        <vt:lpwstr>http://www.blhr.org/media/documents/Bulletin_21_june_2012.doc</vt:lpwstr>
      </vt:variant>
      <vt:variant>
        <vt:lpwstr/>
      </vt:variant>
      <vt:variant>
        <vt:i4>7077931</vt:i4>
      </vt:variant>
      <vt:variant>
        <vt:i4>2703</vt:i4>
      </vt:variant>
      <vt:variant>
        <vt:i4>0</vt:i4>
      </vt:variant>
      <vt:variant>
        <vt:i4>5</vt:i4>
      </vt:variant>
      <vt:variant>
        <vt:lpwstr>http://hudoc.echr.coe.int/sites/eng/pages/search.aspx?i=001-111624</vt:lpwstr>
      </vt:variant>
      <vt:variant>
        <vt:lpwstr/>
      </vt:variant>
      <vt:variant>
        <vt:i4>6291496</vt:i4>
      </vt:variant>
      <vt:variant>
        <vt:i4>2700</vt:i4>
      </vt:variant>
      <vt:variant>
        <vt:i4>0</vt:i4>
      </vt:variant>
      <vt:variant>
        <vt:i4>5</vt:i4>
      </vt:variant>
      <vt:variant>
        <vt:lpwstr>http://www.blhr.org/media/documents/Bulletin21.doc</vt:lpwstr>
      </vt:variant>
      <vt:variant>
        <vt:lpwstr/>
      </vt:variant>
      <vt:variant>
        <vt:i4>65540</vt:i4>
      </vt:variant>
      <vt:variant>
        <vt:i4>2697</vt:i4>
      </vt:variant>
      <vt:variant>
        <vt:i4>0</vt:i4>
      </vt:variant>
      <vt:variant>
        <vt:i4>5</vt:i4>
      </vt:variant>
      <vt:variant>
        <vt:lpwstr>http://cmiskp.echr.coe.int/tkp197/view.asp?action=html&amp;documentId=908473&amp;portal=hbkm&amp;source=externalbydocnumber&amp;table=F69A27FD8FB86142BF01C1166DEA398649</vt:lpwstr>
      </vt:variant>
      <vt:variant>
        <vt:lpwstr/>
      </vt:variant>
      <vt:variant>
        <vt:i4>6881289</vt:i4>
      </vt:variant>
      <vt:variant>
        <vt:i4>2694</vt:i4>
      </vt:variant>
      <vt:variant>
        <vt:i4>0</vt:i4>
      </vt:variant>
      <vt:variant>
        <vt:i4>5</vt:i4>
      </vt:variant>
      <vt:variant>
        <vt:lpwstr>http://www.blhr.org/media/documents/Bulletin_20_june_2012.doc</vt:lpwstr>
      </vt:variant>
      <vt:variant>
        <vt:lpwstr/>
      </vt:variant>
      <vt:variant>
        <vt:i4>6291465</vt:i4>
      </vt:variant>
      <vt:variant>
        <vt:i4>2691</vt:i4>
      </vt:variant>
      <vt:variant>
        <vt:i4>0</vt:i4>
      </vt:variant>
      <vt:variant>
        <vt:i4>5</vt:i4>
      </vt:variant>
      <vt:variant>
        <vt:lpwstr>http://www.blhr.org/media/documents/Bulletin_18_march_2012.doc</vt:lpwstr>
      </vt:variant>
      <vt:variant>
        <vt:lpwstr/>
      </vt:variant>
      <vt:variant>
        <vt:i4>7</vt:i4>
      </vt:variant>
      <vt:variant>
        <vt:i4>2688</vt:i4>
      </vt:variant>
      <vt:variant>
        <vt:i4>0</vt:i4>
      </vt:variant>
      <vt:variant>
        <vt:i4>5</vt:i4>
      </vt:variant>
      <vt:variant>
        <vt:lpwstr>http://cmiskp.echr.coe.int/tkp197/view.asp?action=html&amp;documentId=905492&amp;portal=hbkm&amp;source=externalbydocnumber&amp;table=F69A27FD8FB86142BF01C1166DEA398649</vt:lpwstr>
      </vt:variant>
      <vt:variant>
        <vt:lpwstr/>
      </vt:variant>
      <vt:variant>
        <vt:i4>262146</vt:i4>
      </vt:variant>
      <vt:variant>
        <vt:i4>2685</vt:i4>
      </vt:variant>
      <vt:variant>
        <vt:i4>0</vt:i4>
      </vt:variant>
      <vt:variant>
        <vt:i4>5</vt:i4>
      </vt:variant>
      <vt:variant>
        <vt:lpwstr>http://cmiskp.echr.coe.int/tkp197/view.asp?action=html&amp;documentId=900795&amp;portal=hbkm&amp;source=externalbydocnumber&amp;table=F69A27FD8FB86142BF01C1166DEA398649</vt:lpwstr>
      </vt:variant>
      <vt:variant>
        <vt:lpwstr/>
      </vt:variant>
      <vt:variant>
        <vt:i4>7667721</vt:i4>
      </vt:variant>
      <vt:variant>
        <vt:i4>2682</vt:i4>
      </vt:variant>
      <vt:variant>
        <vt:i4>0</vt:i4>
      </vt:variant>
      <vt:variant>
        <vt:i4>5</vt:i4>
      </vt:variant>
      <vt:variant>
        <vt:lpwstr>http://www.blhr.org/media/documents/Bulletin_17_february_2012.doc</vt:lpwstr>
      </vt:variant>
      <vt:variant>
        <vt:lpwstr/>
      </vt:variant>
      <vt:variant>
        <vt:i4>851976</vt:i4>
      </vt:variant>
      <vt:variant>
        <vt:i4>2679</vt:i4>
      </vt:variant>
      <vt:variant>
        <vt:i4>0</vt:i4>
      </vt:variant>
      <vt:variant>
        <vt:i4>5</vt:i4>
      </vt:variant>
      <vt:variant>
        <vt:lpwstr>http://cmiskp.echr.coe.int/tkp197/view.asp?action=html&amp;documentId=900338&amp;portal=hbkm&amp;source=externalbydocnumber&amp;table=F69A27FD8FB86142BF01C1166DEA398649</vt:lpwstr>
      </vt:variant>
      <vt:variant>
        <vt:lpwstr/>
      </vt:variant>
      <vt:variant>
        <vt:i4>7667721</vt:i4>
      </vt:variant>
      <vt:variant>
        <vt:i4>2676</vt:i4>
      </vt:variant>
      <vt:variant>
        <vt:i4>0</vt:i4>
      </vt:variant>
      <vt:variant>
        <vt:i4>5</vt:i4>
      </vt:variant>
      <vt:variant>
        <vt:lpwstr>http://www.blhr.org/media/documents/Bulletin_17_february_2012.doc</vt:lpwstr>
      </vt:variant>
      <vt:variant>
        <vt:lpwstr/>
      </vt:variant>
      <vt:variant>
        <vt:i4>524302</vt:i4>
      </vt:variant>
      <vt:variant>
        <vt:i4>2673</vt:i4>
      </vt:variant>
      <vt:variant>
        <vt:i4>0</vt:i4>
      </vt:variant>
      <vt:variant>
        <vt:i4>5</vt:i4>
      </vt:variant>
      <vt:variant>
        <vt:lpwstr>http://cmiskp.echr.coe.int/tkp197/view.asp?action=html&amp;documentId=900759&amp;portal=hbkm&amp;source=externalbydocnumber&amp;table=F69A27FD8FB86142BF01C1166DEA398649</vt:lpwstr>
      </vt:variant>
      <vt:variant>
        <vt:lpwstr/>
      </vt:variant>
      <vt:variant>
        <vt:i4>7667721</vt:i4>
      </vt:variant>
      <vt:variant>
        <vt:i4>2670</vt:i4>
      </vt:variant>
      <vt:variant>
        <vt:i4>0</vt:i4>
      </vt:variant>
      <vt:variant>
        <vt:i4>5</vt:i4>
      </vt:variant>
      <vt:variant>
        <vt:lpwstr>http://www.blhr.org/media/documents/Bulletin_17_february_2012.doc</vt:lpwstr>
      </vt:variant>
      <vt:variant>
        <vt:lpwstr/>
      </vt:variant>
      <vt:variant>
        <vt:i4>720902</vt:i4>
      </vt:variant>
      <vt:variant>
        <vt:i4>2667</vt:i4>
      </vt:variant>
      <vt:variant>
        <vt:i4>0</vt:i4>
      </vt:variant>
      <vt:variant>
        <vt:i4>5</vt:i4>
      </vt:variant>
      <vt:variant>
        <vt:lpwstr>http://cmiskp.echr.coe.int/tkp197/view.asp?action=html&amp;documentId=899652&amp;portal=hbkm&amp;source=externalbydocnumber&amp;table=F69A27FD8FB86142BF01C1166DEA398649</vt:lpwstr>
      </vt:variant>
      <vt:variant>
        <vt:lpwstr/>
      </vt:variant>
      <vt:variant>
        <vt:i4>262252</vt:i4>
      </vt:variant>
      <vt:variant>
        <vt:i4>2664</vt:i4>
      </vt:variant>
      <vt:variant>
        <vt:i4>0</vt:i4>
      </vt:variant>
      <vt:variant>
        <vt:i4>5</vt:i4>
      </vt:variant>
      <vt:variant>
        <vt:lpwstr>http://www.blhr.org/media/documents/Bulletin_16_january_2012.doc</vt:lpwstr>
      </vt:variant>
      <vt:variant>
        <vt:lpwstr/>
      </vt:variant>
      <vt:variant>
        <vt:i4>262159</vt:i4>
      </vt:variant>
      <vt:variant>
        <vt:i4>2661</vt:i4>
      </vt:variant>
      <vt:variant>
        <vt:i4>0</vt:i4>
      </vt:variant>
      <vt:variant>
        <vt:i4>5</vt:i4>
      </vt:variant>
      <vt:variant>
        <vt:lpwstr>http://cmiskp.echr.coe.int/tkp197/view.asp?action=html&amp;documentId=896932&amp;portal=hbkm&amp;source=externalbydocnumber&amp;table=F69A27FD8FB86142BF01C1166DEA398649</vt:lpwstr>
      </vt:variant>
      <vt:variant>
        <vt:lpwstr/>
      </vt:variant>
      <vt:variant>
        <vt:i4>6946820</vt:i4>
      </vt:variant>
      <vt:variant>
        <vt:i4>2658</vt:i4>
      </vt:variant>
      <vt:variant>
        <vt:i4>0</vt:i4>
      </vt:variant>
      <vt:variant>
        <vt:i4>5</vt:i4>
      </vt:variant>
      <vt:variant>
        <vt:lpwstr>http://www.blhr.org/media/documents/Bulletin_15_december_2011.doc</vt:lpwstr>
      </vt:variant>
      <vt:variant>
        <vt:lpwstr/>
      </vt:variant>
      <vt:variant>
        <vt:i4>7798818</vt:i4>
      </vt:variant>
      <vt:variant>
        <vt:i4>2655</vt:i4>
      </vt:variant>
      <vt:variant>
        <vt:i4>0</vt:i4>
      </vt:variant>
      <vt:variant>
        <vt:i4>5</vt:i4>
      </vt:variant>
      <vt:variant>
        <vt:lpwstr>http://hudoc.echr.coe.int/sites/fra/pages/search.aspx?i=001-107581</vt:lpwstr>
      </vt:variant>
      <vt:variant>
        <vt:lpwstr/>
      </vt:variant>
      <vt:variant>
        <vt:i4>1114214</vt:i4>
      </vt:variant>
      <vt:variant>
        <vt:i4>2652</vt:i4>
      </vt:variant>
      <vt:variant>
        <vt:i4>0</vt:i4>
      </vt:variant>
      <vt:variant>
        <vt:i4>5</vt:i4>
      </vt:variant>
      <vt:variant>
        <vt:lpwstr>http://www.blhr.org/media/documents/Bulletin_14_noemvri_2011.doc</vt:lpwstr>
      </vt:variant>
      <vt:variant>
        <vt:lpwstr/>
      </vt:variant>
      <vt:variant>
        <vt:i4>7536682</vt:i4>
      </vt:variant>
      <vt:variant>
        <vt:i4>2649</vt:i4>
      </vt:variant>
      <vt:variant>
        <vt:i4>0</vt:i4>
      </vt:variant>
      <vt:variant>
        <vt:i4>5</vt:i4>
      </vt:variant>
      <vt:variant>
        <vt:lpwstr>http://hudoc.echr.coe.int/sites/fra/pages/search.aspx?i=001-107303</vt:lpwstr>
      </vt:variant>
      <vt:variant>
        <vt:lpwstr/>
      </vt:variant>
      <vt:variant>
        <vt:i4>1114214</vt:i4>
      </vt:variant>
      <vt:variant>
        <vt:i4>2646</vt:i4>
      </vt:variant>
      <vt:variant>
        <vt:i4>0</vt:i4>
      </vt:variant>
      <vt:variant>
        <vt:i4>5</vt:i4>
      </vt:variant>
      <vt:variant>
        <vt:lpwstr>http://www.blhr.org/media/documents/Bulletin_14_noemvri_2011.doc</vt:lpwstr>
      </vt:variant>
      <vt:variant>
        <vt:lpwstr/>
      </vt:variant>
      <vt:variant>
        <vt:i4>983054</vt:i4>
      </vt:variant>
      <vt:variant>
        <vt:i4>2643</vt:i4>
      </vt:variant>
      <vt:variant>
        <vt:i4>0</vt:i4>
      </vt:variant>
      <vt:variant>
        <vt:i4>5</vt:i4>
      </vt:variant>
      <vt:variant>
        <vt:lpwstr>http://cmiskp.echr.coe.int/tkp197/view.asp?action=html&amp;documentId=893878&amp;portal=hbkm&amp;source=externalbydocnumber&amp;table=F69A27FD8FB86142BF01C1166DEA398649</vt:lpwstr>
      </vt:variant>
      <vt:variant>
        <vt:lpwstr/>
      </vt:variant>
      <vt:variant>
        <vt:i4>524414</vt:i4>
      </vt:variant>
      <vt:variant>
        <vt:i4>2640</vt:i4>
      </vt:variant>
      <vt:variant>
        <vt:i4>0</vt:i4>
      </vt:variant>
      <vt:variant>
        <vt:i4>5</vt:i4>
      </vt:variant>
      <vt:variant>
        <vt:lpwstr>http://www.blhr.org/media/documents/Bulletin_13_october_2011.doc</vt:lpwstr>
      </vt:variant>
      <vt:variant>
        <vt:lpwstr/>
      </vt:variant>
      <vt:variant>
        <vt:i4>7667747</vt:i4>
      </vt:variant>
      <vt:variant>
        <vt:i4>2637</vt:i4>
      </vt:variant>
      <vt:variant>
        <vt:i4>0</vt:i4>
      </vt:variant>
      <vt:variant>
        <vt:i4>5</vt:i4>
      </vt:variant>
      <vt:variant>
        <vt:lpwstr>http://hudoc.echr.coe.int/sites/fra/pages/search.aspx?i=001-106284</vt:lpwstr>
      </vt:variant>
      <vt:variant>
        <vt:lpwstr/>
      </vt:variant>
      <vt:variant>
        <vt:i4>524415</vt:i4>
      </vt:variant>
      <vt:variant>
        <vt:i4>2634</vt:i4>
      </vt:variant>
      <vt:variant>
        <vt:i4>0</vt:i4>
      </vt:variant>
      <vt:variant>
        <vt:i4>5</vt:i4>
      </vt:variant>
      <vt:variant>
        <vt:lpwstr>http://www.blhr.org/media/documents/Bulletin_12_october_2011.doc</vt:lpwstr>
      </vt:variant>
      <vt:variant>
        <vt:lpwstr/>
      </vt:variant>
      <vt:variant>
        <vt:i4>655370</vt:i4>
      </vt:variant>
      <vt:variant>
        <vt:i4>2631</vt:i4>
      </vt:variant>
      <vt:variant>
        <vt:i4>0</vt:i4>
      </vt:variant>
      <vt:variant>
        <vt:i4>5</vt:i4>
      </vt:variant>
      <vt:variant>
        <vt:lpwstr>http://cmiskp.echr.coe.int/tkp197/view.asp?action=html&amp;documentId=886763&amp;portal=hbkm&amp;source=externalbydocnumber&amp;table=F69A27FD8FB86142BF01C1166DEA398649</vt:lpwstr>
      </vt:variant>
      <vt:variant>
        <vt:lpwstr/>
      </vt:variant>
      <vt:variant>
        <vt:i4>6946826</vt:i4>
      </vt:variant>
      <vt:variant>
        <vt:i4>2628</vt:i4>
      </vt:variant>
      <vt:variant>
        <vt:i4>0</vt:i4>
      </vt:variant>
      <vt:variant>
        <vt:i4>5</vt:i4>
      </vt:variant>
      <vt:variant>
        <vt:lpwstr>http://www.blhr.org/media/documents/Bulletin_10_June_2011.doc</vt:lpwstr>
      </vt:variant>
      <vt:variant>
        <vt:lpwstr/>
      </vt:variant>
      <vt:variant>
        <vt:i4>524301</vt:i4>
      </vt:variant>
      <vt:variant>
        <vt:i4>2625</vt:i4>
      </vt:variant>
      <vt:variant>
        <vt:i4>0</vt:i4>
      </vt:variant>
      <vt:variant>
        <vt:i4>5</vt:i4>
      </vt:variant>
      <vt:variant>
        <vt:lpwstr>http://cmiskp.echr.coe.int/tkp197/view.asp?action=html&amp;documentId=886117&amp;portal=hbkm&amp;source=externalbydocnumber&amp;table=F69A27FD8FB86142BF01C1166DEA398649</vt:lpwstr>
      </vt:variant>
      <vt:variant>
        <vt:lpwstr/>
      </vt:variant>
      <vt:variant>
        <vt:i4>6946826</vt:i4>
      </vt:variant>
      <vt:variant>
        <vt:i4>2622</vt:i4>
      </vt:variant>
      <vt:variant>
        <vt:i4>0</vt:i4>
      </vt:variant>
      <vt:variant>
        <vt:i4>5</vt:i4>
      </vt:variant>
      <vt:variant>
        <vt:lpwstr>http://www.blhr.org/media/documents/Bulletin_10_June_2011.doc</vt:lpwstr>
      </vt:variant>
      <vt:variant>
        <vt:lpwstr/>
      </vt:variant>
      <vt:variant>
        <vt:i4>65551</vt:i4>
      </vt:variant>
      <vt:variant>
        <vt:i4>2619</vt:i4>
      </vt:variant>
      <vt:variant>
        <vt:i4>0</vt:i4>
      </vt:variant>
      <vt:variant>
        <vt:i4>5</vt:i4>
      </vt:variant>
      <vt:variant>
        <vt:lpwstr>http://cmiskp.echr.coe.int/tkp197/view.asp?action=html&amp;documentId=886738&amp;portal=hbkm&amp;source=externalbydocnumber&amp;table=F69A27FD8FB86142BF01C1166DEA398649</vt:lpwstr>
      </vt:variant>
      <vt:variant>
        <vt:lpwstr/>
      </vt:variant>
      <vt:variant>
        <vt:i4>6946826</vt:i4>
      </vt:variant>
      <vt:variant>
        <vt:i4>2616</vt:i4>
      </vt:variant>
      <vt:variant>
        <vt:i4>0</vt:i4>
      </vt:variant>
      <vt:variant>
        <vt:i4>5</vt:i4>
      </vt:variant>
      <vt:variant>
        <vt:lpwstr>http://www.blhr.org/media/documents/Bulletin_10_June_2011.doc</vt:lpwstr>
      </vt:variant>
      <vt:variant>
        <vt:lpwstr/>
      </vt:variant>
      <vt:variant>
        <vt:i4>393224</vt:i4>
      </vt:variant>
      <vt:variant>
        <vt:i4>2613</vt:i4>
      </vt:variant>
      <vt:variant>
        <vt:i4>0</vt:i4>
      </vt:variant>
      <vt:variant>
        <vt:i4>5</vt:i4>
      </vt:variant>
      <vt:variant>
        <vt:lpwstr>http://cmiskp.echr.coe.int/tkp197/view.asp?action=html&amp;documentId=885870&amp;portal=hbkm&amp;source=externalbydocnumber&amp;table=F69A27FD8FB86142BF01C1166DEA398649</vt:lpwstr>
      </vt:variant>
      <vt:variant>
        <vt:lpwstr/>
      </vt:variant>
      <vt:variant>
        <vt:i4>3735552</vt:i4>
      </vt:variant>
      <vt:variant>
        <vt:i4>2610</vt:i4>
      </vt:variant>
      <vt:variant>
        <vt:i4>0</vt:i4>
      </vt:variant>
      <vt:variant>
        <vt:i4>5</vt:i4>
      </vt:variant>
      <vt:variant>
        <vt:lpwstr>http://www.blhr.org/media/documents/Bulletin_9_may_2011.doc</vt:lpwstr>
      </vt:variant>
      <vt:variant>
        <vt:lpwstr/>
      </vt:variant>
      <vt:variant>
        <vt:i4>983054</vt:i4>
      </vt:variant>
      <vt:variant>
        <vt:i4>2607</vt:i4>
      </vt:variant>
      <vt:variant>
        <vt:i4>0</vt:i4>
      </vt:variant>
      <vt:variant>
        <vt:i4>5</vt:i4>
      </vt:variant>
      <vt:variant>
        <vt:lpwstr>http://cmiskp.echr.coe.int/tkp197/view.asp?action=html&amp;documentId=881756&amp;portal=hbkm&amp;source=externalbydocnumber&amp;table=F69A27FD8FB86142BF01C1166DEA398649</vt:lpwstr>
      </vt:variant>
      <vt:variant>
        <vt:lpwstr/>
      </vt:variant>
      <vt:variant>
        <vt:i4>3801110</vt:i4>
      </vt:variant>
      <vt:variant>
        <vt:i4>2604</vt:i4>
      </vt:variant>
      <vt:variant>
        <vt:i4>0</vt:i4>
      </vt:variant>
      <vt:variant>
        <vt:i4>5</vt:i4>
      </vt:variant>
      <vt:variant>
        <vt:lpwstr>http://www.blhr.org/media/documents/Bulletin_6_February_2011.doc</vt:lpwstr>
      </vt:variant>
      <vt:variant>
        <vt:lpwstr/>
      </vt:variant>
      <vt:variant>
        <vt:i4>983052</vt:i4>
      </vt:variant>
      <vt:variant>
        <vt:i4>2601</vt:i4>
      </vt:variant>
      <vt:variant>
        <vt:i4>0</vt:i4>
      </vt:variant>
      <vt:variant>
        <vt:i4>5</vt:i4>
      </vt:variant>
      <vt:variant>
        <vt:lpwstr>http://cmiskp.echr.coe.int/tkp197/view.asp?action=html&amp;documentId=876608&amp;portal=hbkm&amp;source=externalbydocnumber&amp;table=F69A27FD8FB86142BF01C1166DEA398649</vt:lpwstr>
      </vt:variant>
      <vt:variant>
        <vt:lpwstr/>
      </vt:variant>
      <vt:variant>
        <vt:i4>2949123</vt:i4>
      </vt:variant>
      <vt:variant>
        <vt:i4>2598</vt:i4>
      </vt:variant>
      <vt:variant>
        <vt:i4>0</vt:i4>
      </vt:variant>
      <vt:variant>
        <vt:i4>5</vt:i4>
      </vt:variant>
      <vt:variant>
        <vt:lpwstr>http://www.blhr.org/media/documents/Bulletin_3_november_2010.doc</vt:lpwstr>
      </vt:variant>
      <vt:variant>
        <vt:lpwstr/>
      </vt:variant>
      <vt:variant>
        <vt:i4>65542</vt:i4>
      </vt:variant>
      <vt:variant>
        <vt:i4>2595</vt:i4>
      </vt:variant>
      <vt:variant>
        <vt:i4>0</vt:i4>
      </vt:variant>
      <vt:variant>
        <vt:i4>5</vt:i4>
      </vt:variant>
      <vt:variant>
        <vt:lpwstr>http://cmiskp.echr.coe.int/tkp197/view.asp?action=html&amp;documentId=875393&amp;portal=hbkm&amp;source=externalbydocnumber&amp;table=F69A27FD8FB86142BF01C1166DEA398649</vt:lpwstr>
      </vt:variant>
      <vt:variant>
        <vt:lpwstr/>
      </vt:variant>
      <vt:variant>
        <vt:i4>2949129</vt:i4>
      </vt:variant>
      <vt:variant>
        <vt:i4>2592</vt:i4>
      </vt:variant>
      <vt:variant>
        <vt:i4>0</vt:i4>
      </vt:variant>
      <vt:variant>
        <vt:i4>5</vt:i4>
      </vt:variant>
      <vt:variant>
        <vt:lpwstr>http://www.blhr.org/media/documents/Bulletin_2_october_2010.doc</vt:lpwstr>
      </vt:variant>
      <vt:variant>
        <vt:lpwstr/>
      </vt:variant>
      <vt:variant>
        <vt:i4>131086</vt:i4>
      </vt:variant>
      <vt:variant>
        <vt:i4>2589</vt:i4>
      </vt:variant>
      <vt:variant>
        <vt:i4>0</vt:i4>
      </vt:variant>
      <vt:variant>
        <vt:i4>5</vt:i4>
      </vt:variant>
      <vt:variant>
        <vt:lpwstr>http://cmiskp.echr.coe.int/tkp197/view.asp?action=html&amp;documentId=875615&amp;portal=hbkm&amp;source=externalbydocnumber&amp;table=F69A27FD8FB86142BF01C1166DEA398649</vt:lpwstr>
      </vt:variant>
      <vt:variant>
        <vt:lpwstr/>
      </vt:variant>
      <vt:variant>
        <vt:i4>2949129</vt:i4>
      </vt:variant>
      <vt:variant>
        <vt:i4>2586</vt:i4>
      </vt:variant>
      <vt:variant>
        <vt:i4>0</vt:i4>
      </vt:variant>
      <vt:variant>
        <vt:i4>5</vt:i4>
      </vt:variant>
      <vt:variant>
        <vt:lpwstr>http://www.blhr.org/media/documents/Bulletin_2_october_2010.doc</vt:lpwstr>
      </vt:variant>
      <vt:variant>
        <vt:lpwstr/>
      </vt:variant>
      <vt:variant>
        <vt:i4>7143466</vt:i4>
      </vt:variant>
      <vt:variant>
        <vt:i4>2583</vt:i4>
      </vt:variant>
      <vt:variant>
        <vt:i4>0</vt:i4>
      </vt:variant>
      <vt:variant>
        <vt:i4>5</vt:i4>
      </vt:variant>
      <vt:variant>
        <vt:lpwstr>http://hudoc.echr.coe.int/sites/eng/pages/search.aspx?i=001-154265</vt:lpwstr>
      </vt:variant>
      <vt:variant>
        <vt:lpwstr/>
      </vt:variant>
      <vt:variant>
        <vt:i4>4915259</vt:i4>
      </vt:variant>
      <vt:variant>
        <vt:i4>2580</vt:i4>
      </vt:variant>
      <vt:variant>
        <vt:i4>0</vt:i4>
      </vt:variant>
      <vt:variant>
        <vt:i4>5</vt:i4>
      </vt:variant>
      <vt:variant>
        <vt:lpwstr>http://www.blhr.org/media/documents/бюлетин_39-април_15.doc</vt:lpwstr>
      </vt:variant>
      <vt:variant>
        <vt:lpwstr/>
      </vt:variant>
      <vt:variant>
        <vt:i4>6225950</vt:i4>
      </vt:variant>
      <vt:variant>
        <vt:i4>2577</vt:i4>
      </vt:variant>
      <vt:variant>
        <vt:i4>0</vt:i4>
      </vt:variant>
      <vt:variant>
        <vt:i4>5</vt:i4>
      </vt:variant>
      <vt:variant>
        <vt:lpwstr>http://hudoc.echr.coe.int/sites/eng/pages/search.aspx?i=002-10501</vt:lpwstr>
      </vt:variant>
      <vt:variant>
        <vt:lpwstr/>
      </vt:variant>
      <vt:variant>
        <vt:i4>4915259</vt:i4>
      </vt:variant>
      <vt:variant>
        <vt:i4>2574</vt:i4>
      </vt:variant>
      <vt:variant>
        <vt:i4>0</vt:i4>
      </vt:variant>
      <vt:variant>
        <vt:i4>5</vt:i4>
      </vt:variant>
      <vt:variant>
        <vt:lpwstr>http://www.blhr.org/media/documents/бюлетин_39-април_15.doc</vt:lpwstr>
      </vt:variant>
      <vt:variant>
        <vt:lpwstr/>
      </vt:variant>
      <vt:variant>
        <vt:i4>5308511</vt:i4>
      </vt:variant>
      <vt:variant>
        <vt:i4>2571</vt:i4>
      </vt:variant>
      <vt:variant>
        <vt:i4>0</vt:i4>
      </vt:variant>
      <vt:variant>
        <vt:i4>5</vt:i4>
      </vt:variant>
      <vt:variant>
        <vt:lpwstr>http://hudoc.echr.coe.int/sites/eng/Pages/search.aspx</vt:lpwstr>
      </vt:variant>
      <vt:variant>
        <vt:lpwstr>%7B%22appno%22:[%2277938/11%22]%7D</vt:lpwstr>
      </vt:variant>
      <vt:variant>
        <vt:i4>5308511</vt:i4>
      </vt:variant>
      <vt:variant>
        <vt:i4>2568</vt:i4>
      </vt:variant>
      <vt:variant>
        <vt:i4>0</vt:i4>
      </vt:variant>
      <vt:variant>
        <vt:i4>5</vt:i4>
      </vt:variant>
      <vt:variant>
        <vt:lpwstr>http://hudoc.echr.coe.int/sites/eng/Pages/search.aspx</vt:lpwstr>
      </vt:variant>
      <vt:variant>
        <vt:lpwstr>%7B%22appno%22:[%2277938/11%22]%7D</vt:lpwstr>
      </vt:variant>
      <vt:variant>
        <vt:i4>4587592</vt:i4>
      </vt:variant>
      <vt:variant>
        <vt:i4>2565</vt:i4>
      </vt:variant>
      <vt:variant>
        <vt:i4>0</vt:i4>
      </vt:variant>
      <vt:variant>
        <vt:i4>5</vt:i4>
      </vt:variant>
      <vt:variant>
        <vt:lpwstr>http://www.blhr.org/media/documents/Buletin_31_-_August_2014.doc</vt:lpwstr>
      </vt:variant>
      <vt:variant>
        <vt:lpwstr/>
      </vt:variant>
      <vt:variant>
        <vt:i4>7274539</vt:i4>
      </vt:variant>
      <vt:variant>
        <vt:i4>2562</vt:i4>
      </vt:variant>
      <vt:variant>
        <vt:i4>0</vt:i4>
      </vt:variant>
      <vt:variant>
        <vt:i4>5</vt:i4>
      </vt:variant>
      <vt:variant>
        <vt:lpwstr>http://hudoc.echr.coe.int/sites/eng/pages/search.aspx?i=001-144276</vt:lpwstr>
      </vt:variant>
      <vt:variant>
        <vt:lpwstr/>
      </vt:variant>
      <vt:variant>
        <vt:i4>6881286</vt:i4>
      </vt:variant>
      <vt:variant>
        <vt:i4>2559</vt:i4>
      </vt:variant>
      <vt:variant>
        <vt:i4>0</vt:i4>
      </vt:variant>
      <vt:variant>
        <vt:i4>5</vt:i4>
      </vt:variant>
      <vt:variant>
        <vt:lpwstr>http://blhr.org/media/documents/Buletin_28_may_1.doc</vt:lpwstr>
      </vt:variant>
      <vt:variant>
        <vt:lpwstr/>
      </vt:variant>
      <vt:variant>
        <vt:i4>7209007</vt:i4>
      </vt:variant>
      <vt:variant>
        <vt:i4>2556</vt:i4>
      </vt:variant>
      <vt:variant>
        <vt:i4>0</vt:i4>
      </vt:variant>
      <vt:variant>
        <vt:i4>5</vt:i4>
      </vt:variant>
      <vt:variant>
        <vt:lpwstr>http://hudoc.echr.coe.int/sites/eng/pages/search.aspx?i=001-141366</vt:lpwstr>
      </vt:variant>
      <vt:variant>
        <vt:lpwstr/>
      </vt:variant>
      <vt:variant>
        <vt:i4>3604520</vt:i4>
      </vt:variant>
      <vt:variant>
        <vt:i4>2553</vt:i4>
      </vt:variant>
      <vt:variant>
        <vt:i4>0</vt:i4>
      </vt:variant>
      <vt:variant>
        <vt:i4>5</vt:i4>
      </vt:variant>
      <vt:variant>
        <vt:lpwstr>http://www.blhr.org/media/documents/Buletin_26_mart_2014_1.doc</vt:lpwstr>
      </vt:variant>
      <vt:variant>
        <vt:lpwstr/>
      </vt:variant>
      <vt:variant>
        <vt:i4>6946859</vt:i4>
      </vt:variant>
      <vt:variant>
        <vt:i4>2550</vt:i4>
      </vt:variant>
      <vt:variant>
        <vt:i4>0</vt:i4>
      </vt:variant>
      <vt:variant>
        <vt:i4>5</vt:i4>
      </vt:variant>
      <vt:variant>
        <vt:lpwstr>http://hudoc.echr.coe.int/sites/eng/pages/search.aspx?i=001-111521</vt:lpwstr>
      </vt:variant>
      <vt:variant>
        <vt:lpwstr/>
      </vt:variant>
      <vt:variant>
        <vt:i4>6881288</vt:i4>
      </vt:variant>
      <vt:variant>
        <vt:i4>2547</vt:i4>
      </vt:variant>
      <vt:variant>
        <vt:i4>0</vt:i4>
      </vt:variant>
      <vt:variant>
        <vt:i4>5</vt:i4>
      </vt:variant>
      <vt:variant>
        <vt:lpwstr>http://www.blhr.org/media/documents/Bulletin_21_june_2012.doc</vt:lpwstr>
      </vt:variant>
      <vt:variant>
        <vt:lpwstr/>
      </vt:variant>
      <vt:variant>
        <vt:i4>196621</vt:i4>
      </vt:variant>
      <vt:variant>
        <vt:i4>2544</vt:i4>
      </vt:variant>
      <vt:variant>
        <vt:i4>0</vt:i4>
      </vt:variant>
      <vt:variant>
        <vt:i4>5</vt:i4>
      </vt:variant>
      <vt:variant>
        <vt:lpwstr>http://cmiskp.echr.coe.int/tkp197/view.asp?action=html&amp;documentId=895428&amp;portal=hbkm&amp;source=externalbydocnumber&amp;table=F69A27FD8FB86142BF01C1166DEA398649</vt:lpwstr>
      </vt:variant>
      <vt:variant>
        <vt:lpwstr/>
      </vt:variant>
      <vt:variant>
        <vt:i4>1114214</vt:i4>
      </vt:variant>
      <vt:variant>
        <vt:i4>2541</vt:i4>
      </vt:variant>
      <vt:variant>
        <vt:i4>0</vt:i4>
      </vt:variant>
      <vt:variant>
        <vt:i4>5</vt:i4>
      </vt:variant>
      <vt:variant>
        <vt:lpwstr>http://www.blhr.org/media/documents/Bulletin_14_noemvri_2011.doc</vt:lpwstr>
      </vt:variant>
      <vt:variant>
        <vt:lpwstr/>
      </vt:variant>
      <vt:variant>
        <vt:i4>589831</vt:i4>
      </vt:variant>
      <vt:variant>
        <vt:i4>2538</vt:i4>
      </vt:variant>
      <vt:variant>
        <vt:i4>0</vt:i4>
      </vt:variant>
      <vt:variant>
        <vt:i4>5</vt:i4>
      </vt:variant>
      <vt:variant>
        <vt:lpwstr>http://cmiskp.echr.coe.int/tkp197/view.asp?action=html&amp;documentId=894690&amp;portal=hbkm&amp;source=externalbydocnumber&amp;table=F69A27FD8FB86142BF01C1166DEA398649</vt:lpwstr>
      </vt:variant>
      <vt:variant>
        <vt:lpwstr/>
      </vt:variant>
      <vt:variant>
        <vt:i4>1114214</vt:i4>
      </vt:variant>
      <vt:variant>
        <vt:i4>2535</vt:i4>
      </vt:variant>
      <vt:variant>
        <vt:i4>0</vt:i4>
      </vt:variant>
      <vt:variant>
        <vt:i4>5</vt:i4>
      </vt:variant>
      <vt:variant>
        <vt:lpwstr>http://www.blhr.org/media/documents/Bulletin_14_noemvri_2011.doc</vt:lpwstr>
      </vt:variant>
      <vt:variant>
        <vt:lpwstr/>
      </vt:variant>
      <vt:variant>
        <vt:i4>327690</vt:i4>
      </vt:variant>
      <vt:variant>
        <vt:i4>2532</vt:i4>
      </vt:variant>
      <vt:variant>
        <vt:i4>0</vt:i4>
      </vt:variant>
      <vt:variant>
        <vt:i4>5</vt:i4>
      </vt:variant>
      <vt:variant>
        <vt:lpwstr>http://cmiskp.echr.coe.int/tkp197/view.asp?action=html&amp;documentId=892822&amp;portal=hbkm&amp;source=externalbydocnumber&amp;table=F69A27FD8FB86142BF01C1166DEA398649</vt:lpwstr>
      </vt:variant>
      <vt:variant>
        <vt:lpwstr/>
      </vt:variant>
      <vt:variant>
        <vt:i4>524414</vt:i4>
      </vt:variant>
      <vt:variant>
        <vt:i4>2529</vt:i4>
      </vt:variant>
      <vt:variant>
        <vt:i4>0</vt:i4>
      </vt:variant>
      <vt:variant>
        <vt:i4>5</vt:i4>
      </vt:variant>
      <vt:variant>
        <vt:lpwstr>http://www.blhr.org/media/documents/Bulletin_13_october_2011.doc</vt:lpwstr>
      </vt:variant>
      <vt:variant>
        <vt:lpwstr/>
      </vt:variant>
      <vt:variant>
        <vt:i4>720906</vt:i4>
      </vt:variant>
      <vt:variant>
        <vt:i4>2526</vt:i4>
      </vt:variant>
      <vt:variant>
        <vt:i4>0</vt:i4>
      </vt:variant>
      <vt:variant>
        <vt:i4>5</vt:i4>
      </vt:variant>
      <vt:variant>
        <vt:lpwstr>http://cmiskp.echr.coe.int/tkp197/view.asp?action=html&amp;documentId=886762&amp;portal=hbkm&amp;source=externalbydocnumber&amp;table=F69A27FD8FB86142BF01C1166DEA398649</vt:lpwstr>
      </vt:variant>
      <vt:variant>
        <vt:lpwstr/>
      </vt:variant>
      <vt:variant>
        <vt:i4>6946826</vt:i4>
      </vt:variant>
      <vt:variant>
        <vt:i4>2523</vt:i4>
      </vt:variant>
      <vt:variant>
        <vt:i4>0</vt:i4>
      </vt:variant>
      <vt:variant>
        <vt:i4>5</vt:i4>
      </vt:variant>
      <vt:variant>
        <vt:lpwstr>http://www.blhr.org/media/documents/Bulletin_10_June_2011.doc</vt:lpwstr>
      </vt:variant>
      <vt:variant>
        <vt:lpwstr/>
      </vt:variant>
      <vt:variant>
        <vt:i4>458764</vt:i4>
      </vt:variant>
      <vt:variant>
        <vt:i4>2520</vt:i4>
      </vt:variant>
      <vt:variant>
        <vt:i4>0</vt:i4>
      </vt:variant>
      <vt:variant>
        <vt:i4>5</vt:i4>
      </vt:variant>
      <vt:variant>
        <vt:lpwstr>http://cmiskp.echr.coe.int/tkp197/view.asp?action=html&amp;documentId=884821&amp;portal=hbkm&amp;source=externalbydocnumber&amp;table=F69A27FD8FB86142BF01C1166DEA398649</vt:lpwstr>
      </vt:variant>
      <vt:variant>
        <vt:lpwstr/>
      </vt:variant>
      <vt:variant>
        <vt:i4>3735552</vt:i4>
      </vt:variant>
      <vt:variant>
        <vt:i4>2517</vt:i4>
      </vt:variant>
      <vt:variant>
        <vt:i4>0</vt:i4>
      </vt:variant>
      <vt:variant>
        <vt:i4>5</vt:i4>
      </vt:variant>
      <vt:variant>
        <vt:lpwstr>http://www.blhr.org/media/documents/Bulletin_9_may_2011.doc</vt:lpwstr>
      </vt:variant>
      <vt:variant>
        <vt:lpwstr/>
      </vt:variant>
      <vt:variant>
        <vt:i4>262152</vt:i4>
      </vt:variant>
      <vt:variant>
        <vt:i4>2514</vt:i4>
      </vt:variant>
      <vt:variant>
        <vt:i4>0</vt:i4>
      </vt:variant>
      <vt:variant>
        <vt:i4>5</vt:i4>
      </vt:variant>
      <vt:variant>
        <vt:lpwstr>http://cmiskp.echr.coe.int/tkp197/view.asp?action=html&amp;documentId=885872&amp;portal=hbkm&amp;source=externalbydocnumber&amp;table=F69A27FD8FB86142BF01C1166DEA398649</vt:lpwstr>
      </vt:variant>
      <vt:variant>
        <vt:lpwstr/>
      </vt:variant>
      <vt:variant>
        <vt:i4>3735552</vt:i4>
      </vt:variant>
      <vt:variant>
        <vt:i4>2511</vt:i4>
      </vt:variant>
      <vt:variant>
        <vt:i4>0</vt:i4>
      </vt:variant>
      <vt:variant>
        <vt:i4>5</vt:i4>
      </vt:variant>
      <vt:variant>
        <vt:lpwstr>http://www.blhr.org/media/documents/Bulletin_9_may_2011.doc</vt:lpwstr>
      </vt:variant>
      <vt:variant>
        <vt:lpwstr/>
      </vt:variant>
      <vt:variant>
        <vt:i4>655370</vt:i4>
      </vt:variant>
      <vt:variant>
        <vt:i4>2508</vt:i4>
      </vt:variant>
      <vt:variant>
        <vt:i4>0</vt:i4>
      </vt:variant>
      <vt:variant>
        <vt:i4>5</vt:i4>
      </vt:variant>
      <vt:variant>
        <vt:lpwstr>http://cmiskp.echr.coe.int/tkp197/view.asp?action=html&amp;documentId=884541&amp;portal=hbkm&amp;source=externalbydocnumber&amp;table=F69A27FD8FB86142BF01C1166DEA398649</vt:lpwstr>
      </vt:variant>
      <vt:variant>
        <vt:lpwstr/>
      </vt:variant>
      <vt:variant>
        <vt:i4>5439608</vt:i4>
      </vt:variant>
      <vt:variant>
        <vt:i4>2505</vt:i4>
      </vt:variant>
      <vt:variant>
        <vt:i4>0</vt:i4>
      </vt:variant>
      <vt:variant>
        <vt:i4>5</vt:i4>
      </vt:variant>
      <vt:variant>
        <vt:lpwstr>http://www.blhr.org/media/documents/Bulletin_8_april_2011.doc</vt:lpwstr>
      </vt:variant>
      <vt:variant>
        <vt:lpwstr/>
      </vt:variant>
      <vt:variant>
        <vt:i4>131081</vt:i4>
      </vt:variant>
      <vt:variant>
        <vt:i4>2502</vt:i4>
      </vt:variant>
      <vt:variant>
        <vt:i4>0</vt:i4>
      </vt:variant>
      <vt:variant>
        <vt:i4>5</vt:i4>
      </vt:variant>
      <vt:variant>
        <vt:lpwstr>http://cmiskp.echr.coe.int/tkp197/view.asp?action=html&amp;documentId=877340&amp;portal=hbkm&amp;source=externalbydocnumber&amp;table=F69A27FD8FB86142BF01C1166DEA398649</vt:lpwstr>
      </vt:variant>
      <vt:variant>
        <vt:lpwstr/>
      </vt:variant>
      <vt:variant>
        <vt:i4>2949123</vt:i4>
      </vt:variant>
      <vt:variant>
        <vt:i4>2499</vt:i4>
      </vt:variant>
      <vt:variant>
        <vt:i4>0</vt:i4>
      </vt:variant>
      <vt:variant>
        <vt:i4>5</vt:i4>
      </vt:variant>
      <vt:variant>
        <vt:lpwstr>http://www.blhr.org/media/documents/Bulletin_3_november_2010.doc</vt:lpwstr>
      </vt:variant>
      <vt:variant>
        <vt:lpwstr/>
      </vt:variant>
      <vt:variant>
        <vt:i4>6553632</vt:i4>
      </vt:variant>
      <vt:variant>
        <vt:i4>2496</vt:i4>
      </vt:variant>
      <vt:variant>
        <vt:i4>0</vt:i4>
      </vt:variant>
      <vt:variant>
        <vt:i4>5</vt:i4>
      </vt:variant>
      <vt:variant>
        <vt:lpwstr>http://hudoc.echr.coe.int/sites/eng/pages/search.aspx?i=001-100883</vt:lpwstr>
      </vt:variant>
      <vt:variant>
        <vt:lpwstr/>
      </vt:variant>
      <vt:variant>
        <vt:i4>2949129</vt:i4>
      </vt:variant>
      <vt:variant>
        <vt:i4>2493</vt:i4>
      </vt:variant>
      <vt:variant>
        <vt:i4>0</vt:i4>
      </vt:variant>
      <vt:variant>
        <vt:i4>5</vt:i4>
      </vt:variant>
      <vt:variant>
        <vt:lpwstr>http://www.blhr.org/media/documents/Bulletin_2_october_2010.doc</vt:lpwstr>
      </vt:variant>
      <vt:variant>
        <vt:lpwstr/>
      </vt:variant>
      <vt:variant>
        <vt:i4>458766</vt:i4>
      </vt:variant>
      <vt:variant>
        <vt:i4>2490</vt:i4>
      </vt:variant>
      <vt:variant>
        <vt:i4>0</vt:i4>
      </vt:variant>
      <vt:variant>
        <vt:i4>5</vt:i4>
      </vt:variant>
      <vt:variant>
        <vt:lpwstr>http://cmiskp.echr.coe.int/tkp197/view.asp?action=html&amp;documentId=904716&amp;portal=hbkm&amp;source=externalbydocnumber&amp;table=F69A27FD8FB86142BF01C1166DEA398649</vt:lpwstr>
      </vt:variant>
      <vt:variant>
        <vt:lpwstr/>
      </vt:variant>
      <vt:variant>
        <vt:i4>6291465</vt:i4>
      </vt:variant>
      <vt:variant>
        <vt:i4>2487</vt:i4>
      </vt:variant>
      <vt:variant>
        <vt:i4>0</vt:i4>
      </vt:variant>
      <vt:variant>
        <vt:i4>5</vt:i4>
      </vt:variant>
      <vt:variant>
        <vt:lpwstr>http://www.blhr.org/media/documents/Bulletin_18_march_2012.doc</vt:lpwstr>
      </vt:variant>
      <vt:variant>
        <vt:lpwstr/>
      </vt:variant>
      <vt:variant>
        <vt:i4>917513</vt:i4>
      </vt:variant>
      <vt:variant>
        <vt:i4>2484</vt:i4>
      </vt:variant>
      <vt:variant>
        <vt:i4>0</vt:i4>
      </vt:variant>
      <vt:variant>
        <vt:i4>5</vt:i4>
      </vt:variant>
      <vt:variant>
        <vt:lpwstr>http://cmiskp.echr.coe.int/tkp197/view.asp?action=html&amp;documentId=886757&amp;portal=hbkm&amp;source=externalbydocnumber&amp;table=F69A27FD8FB86142BF01C1166DEA398649</vt:lpwstr>
      </vt:variant>
      <vt:variant>
        <vt:lpwstr/>
      </vt:variant>
      <vt:variant>
        <vt:i4>6946826</vt:i4>
      </vt:variant>
      <vt:variant>
        <vt:i4>2481</vt:i4>
      </vt:variant>
      <vt:variant>
        <vt:i4>0</vt:i4>
      </vt:variant>
      <vt:variant>
        <vt:i4>5</vt:i4>
      </vt:variant>
      <vt:variant>
        <vt:lpwstr>http://www.blhr.org/media/documents/Bulletin_10_June_2011.doc</vt:lpwstr>
      </vt:variant>
      <vt:variant>
        <vt:lpwstr/>
      </vt:variant>
      <vt:variant>
        <vt:i4>393294</vt:i4>
      </vt:variant>
      <vt:variant>
        <vt:i4>2478</vt:i4>
      </vt:variant>
      <vt:variant>
        <vt:i4>0</vt:i4>
      </vt:variant>
      <vt:variant>
        <vt:i4>5</vt:i4>
      </vt:variant>
      <vt:variant>
        <vt:lpwstr>http://curia.europa.eu/juris/document/document.jsf?text=&amp;docid=83452&amp;pageIndex=0&amp;doclang=BG&amp;mode=lst&amp;dir=&amp;occ=first&amp;part=1&amp;cid=88593</vt:lpwstr>
      </vt:variant>
      <vt:variant>
        <vt:lpwstr/>
      </vt:variant>
      <vt:variant>
        <vt:i4>3473417</vt:i4>
      </vt:variant>
      <vt:variant>
        <vt:i4>2475</vt:i4>
      </vt:variant>
      <vt:variant>
        <vt:i4>0</vt:i4>
      </vt:variant>
      <vt:variant>
        <vt:i4>5</vt:i4>
      </vt:variant>
      <vt:variant>
        <vt:lpwstr>http://www.blhr.org/media/documents/Bulletin_4_december_2010.doc</vt:lpwstr>
      </vt:variant>
      <vt:variant>
        <vt:lpwstr/>
      </vt:variant>
      <vt:variant>
        <vt:i4>327692</vt:i4>
      </vt:variant>
      <vt:variant>
        <vt:i4>2472</vt:i4>
      </vt:variant>
      <vt:variant>
        <vt:i4>0</vt:i4>
      </vt:variant>
      <vt:variant>
        <vt:i4>5</vt:i4>
      </vt:variant>
      <vt:variant>
        <vt:lpwstr>http://cmiskp.echr.coe.int/tkp197/view.asp?action=html&amp;documentId=875632&amp;portal=hbkm&amp;source=externalbydocnumber&amp;table=F69A27FD8FB86142BF01C1166DEA398649</vt:lpwstr>
      </vt:variant>
      <vt:variant>
        <vt:lpwstr/>
      </vt:variant>
      <vt:variant>
        <vt:i4>2949129</vt:i4>
      </vt:variant>
      <vt:variant>
        <vt:i4>2469</vt:i4>
      </vt:variant>
      <vt:variant>
        <vt:i4>0</vt:i4>
      </vt:variant>
      <vt:variant>
        <vt:i4>5</vt:i4>
      </vt:variant>
      <vt:variant>
        <vt:lpwstr>http://www.blhr.org/media/documents/Bulletin_2_october_2010.doc</vt:lpwstr>
      </vt:variant>
      <vt:variant>
        <vt:lpwstr/>
      </vt:variant>
      <vt:variant>
        <vt:i4>7274541</vt:i4>
      </vt:variant>
      <vt:variant>
        <vt:i4>2466</vt:i4>
      </vt:variant>
      <vt:variant>
        <vt:i4>0</vt:i4>
      </vt:variant>
      <vt:variant>
        <vt:i4>5</vt:i4>
      </vt:variant>
      <vt:variant>
        <vt:lpwstr>http://hudoc.echr.coe.int/sites/eng/pages/search.aspx?i=001-101343</vt:lpwstr>
      </vt:variant>
      <vt:variant>
        <vt:lpwstr/>
      </vt:variant>
      <vt:variant>
        <vt:i4>2949129</vt:i4>
      </vt:variant>
      <vt:variant>
        <vt:i4>2463</vt:i4>
      </vt:variant>
      <vt:variant>
        <vt:i4>0</vt:i4>
      </vt:variant>
      <vt:variant>
        <vt:i4>5</vt:i4>
      </vt:variant>
      <vt:variant>
        <vt:lpwstr>http://www.blhr.org/media/documents/Bulletin_2_october_2010.doc</vt:lpwstr>
      </vt:variant>
      <vt:variant>
        <vt:lpwstr/>
      </vt:variant>
      <vt:variant>
        <vt:i4>983054</vt:i4>
      </vt:variant>
      <vt:variant>
        <vt:i4>2460</vt:i4>
      </vt:variant>
      <vt:variant>
        <vt:i4>0</vt:i4>
      </vt:variant>
      <vt:variant>
        <vt:i4>5</vt:i4>
      </vt:variant>
      <vt:variant>
        <vt:lpwstr>http://cmiskp.echr.coe.int/tkp197/view.asp?action=html&amp;documentId=873678&amp;portal=hbkm&amp;source=externalbydocnumber&amp;table=F69A27FD8FB86142BF01C1166DEA398649</vt:lpwstr>
      </vt:variant>
      <vt:variant>
        <vt:lpwstr/>
      </vt:variant>
      <vt:variant>
        <vt:i4>5439609</vt:i4>
      </vt:variant>
      <vt:variant>
        <vt:i4>2457</vt:i4>
      </vt:variant>
      <vt:variant>
        <vt:i4>0</vt:i4>
      </vt:variant>
      <vt:variant>
        <vt:i4>5</vt:i4>
      </vt:variant>
      <vt:variant>
        <vt:lpwstr>http://www.blhr.org/media/documents/Bulletin_1_september_2010.doc</vt:lpwstr>
      </vt:variant>
      <vt:variant>
        <vt:lpwstr/>
      </vt:variant>
      <vt:variant>
        <vt:i4>7208998</vt:i4>
      </vt:variant>
      <vt:variant>
        <vt:i4>2454</vt:i4>
      </vt:variant>
      <vt:variant>
        <vt:i4>0</vt:i4>
      </vt:variant>
      <vt:variant>
        <vt:i4>5</vt:i4>
      </vt:variant>
      <vt:variant>
        <vt:lpwstr>http://hudoc.echr.coe.int/sites/eng/pages/search.aspx?i=001-148267</vt:lpwstr>
      </vt:variant>
      <vt:variant>
        <vt:lpwstr/>
      </vt:variant>
      <vt:variant>
        <vt:i4>3604524</vt:i4>
      </vt:variant>
      <vt:variant>
        <vt:i4>2451</vt:i4>
      </vt:variant>
      <vt:variant>
        <vt:i4>0</vt:i4>
      </vt:variant>
      <vt:variant>
        <vt:i4>5</vt:i4>
      </vt:variant>
      <vt:variant>
        <vt:lpwstr>http://www.blhr.org/media/documents/Bulletin_35_-_December_2014.doc</vt:lpwstr>
      </vt:variant>
      <vt:variant>
        <vt:lpwstr/>
      </vt:variant>
      <vt:variant>
        <vt:i4>262153</vt:i4>
      </vt:variant>
      <vt:variant>
        <vt:i4>2448</vt:i4>
      </vt:variant>
      <vt:variant>
        <vt:i4>0</vt:i4>
      </vt:variant>
      <vt:variant>
        <vt:i4>5</vt:i4>
      </vt:variant>
      <vt:variant>
        <vt:lpwstr>http://cmiskp.echr.coe.int/tkp197/view.asp?action=html&amp;documentId=887349&amp;portal=hbkm&amp;source=externalbydocnumber&amp;table=F69A27FD8FB86142BF01C1166DEA398649</vt:lpwstr>
      </vt:variant>
      <vt:variant>
        <vt:lpwstr/>
      </vt:variant>
      <vt:variant>
        <vt:i4>6946826</vt:i4>
      </vt:variant>
      <vt:variant>
        <vt:i4>2445</vt:i4>
      </vt:variant>
      <vt:variant>
        <vt:i4>0</vt:i4>
      </vt:variant>
      <vt:variant>
        <vt:i4>5</vt:i4>
      </vt:variant>
      <vt:variant>
        <vt:lpwstr>http://www.blhr.org/media/documents/Bulletin_10_June_2011.doc</vt:lpwstr>
      </vt:variant>
      <vt:variant>
        <vt:lpwstr/>
      </vt:variant>
      <vt:variant>
        <vt:i4>655369</vt:i4>
      </vt:variant>
      <vt:variant>
        <vt:i4>2442</vt:i4>
      </vt:variant>
      <vt:variant>
        <vt:i4>0</vt:i4>
      </vt:variant>
      <vt:variant>
        <vt:i4>5</vt:i4>
      </vt:variant>
      <vt:variant>
        <vt:lpwstr>http://cmiskp.echr.coe.int/tkp197/view.asp?action=html&amp;documentId=885662&amp;portal=hbkm&amp;source=externalbydocnumber&amp;table=F69A27FD8FB86142BF01C1166DEA398649</vt:lpwstr>
      </vt:variant>
      <vt:variant>
        <vt:lpwstr/>
      </vt:variant>
      <vt:variant>
        <vt:i4>3735552</vt:i4>
      </vt:variant>
      <vt:variant>
        <vt:i4>2439</vt:i4>
      </vt:variant>
      <vt:variant>
        <vt:i4>0</vt:i4>
      </vt:variant>
      <vt:variant>
        <vt:i4>5</vt:i4>
      </vt:variant>
      <vt:variant>
        <vt:lpwstr>http://www.blhr.org/media/documents/Bulletin_9_may_2011.doc</vt:lpwstr>
      </vt:variant>
      <vt:variant>
        <vt:lpwstr/>
      </vt:variant>
      <vt:variant>
        <vt:i4>6881318</vt:i4>
      </vt:variant>
      <vt:variant>
        <vt:i4>2436</vt:i4>
      </vt:variant>
      <vt:variant>
        <vt:i4>0</vt:i4>
      </vt:variant>
      <vt:variant>
        <vt:i4>5</vt:i4>
      </vt:variant>
      <vt:variant>
        <vt:lpwstr>http://hudoc.echr.coe.int/sites/eng/pages/search.aspx?i=001-156182</vt:lpwstr>
      </vt:variant>
      <vt:variant>
        <vt:lpwstr/>
      </vt:variant>
      <vt:variant>
        <vt:i4>458758</vt:i4>
      </vt:variant>
      <vt:variant>
        <vt:i4>2433</vt:i4>
      </vt:variant>
      <vt:variant>
        <vt:i4>0</vt:i4>
      </vt:variant>
      <vt:variant>
        <vt:i4>5</vt:i4>
      </vt:variant>
      <vt:variant>
        <vt:lpwstr>http://www.blhr.org/media/documents/Buletin_41_-_June_2015-1.doc</vt:lpwstr>
      </vt:variant>
      <vt:variant>
        <vt:lpwstr/>
      </vt:variant>
      <vt:variant>
        <vt:i4>6881325</vt:i4>
      </vt:variant>
      <vt:variant>
        <vt:i4>2430</vt:i4>
      </vt:variant>
      <vt:variant>
        <vt:i4>0</vt:i4>
      </vt:variant>
      <vt:variant>
        <vt:i4>5</vt:i4>
      </vt:variant>
      <vt:variant>
        <vt:lpwstr>http://hudoc.echr.coe.int/sites/eng/pages/search.aspx?i=001-156330</vt:lpwstr>
      </vt:variant>
      <vt:variant>
        <vt:lpwstr/>
      </vt:variant>
      <vt:variant>
        <vt:i4>458758</vt:i4>
      </vt:variant>
      <vt:variant>
        <vt:i4>2427</vt:i4>
      </vt:variant>
      <vt:variant>
        <vt:i4>0</vt:i4>
      </vt:variant>
      <vt:variant>
        <vt:i4>5</vt:i4>
      </vt:variant>
      <vt:variant>
        <vt:lpwstr>http://www.blhr.org/media/documents/Buletin_41_-_June_2015-1.doc</vt:lpwstr>
      </vt:variant>
      <vt:variant>
        <vt:lpwstr/>
      </vt:variant>
      <vt:variant>
        <vt:i4>458758</vt:i4>
      </vt:variant>
      <vt:variant>
        <vt:i4>2424</vt:i4>
      </vt:variant>
      <vt:variant>
        <vt:i4>0</vt:i4>
      </vt:variant>
      <vt:variant>
        <vt:i4>5</vt:i4>
      </vt:variant>
      <vt:variant>
        <vt:lpwstr>http://www.blhr.org/media/documents/Buletin_41_-_June_2015-1.doc</vt:lpwstr>
      </vt:variant>
      <vt:variant>
        <vt:lpwstr/>
      </vt:variant>
      <vt:variant>
        <vt:i4>7143460</vt:i4>
      </vt:variant>
      <vt:variant>
        <vt:i4>2421</vt:i4>
      </vt:variant>
      <vt:variant>
        <vt:i4>0</vt:i4>
      </vt:variant>
      <vt:variant>
        <vt:i4>5</vt:i4>
      </vt:variant>
      <vt:variant>
        <vt:lpwstr>http://hudoc.echr.coe.int/sites/eng/pages/search.aspx?i=001-155097</vt:lpwstr>
      </vt:variant>
      <vt:variant>
        <vt:lpwstr/>
      </vt:variant>
      <vt:variant>
        <vt:i4>458758</vt:i4>
      </vt:variant>
      <vt:variant>
        <vt:i4>2418</vt:i4>
      </vt:variant>
      <vt:variant>
        <vt:i4>0</vt:i4>
      </vt:variant>
      <vt:variant>
        <vt:i4>5</vt:i4>
      </vt:variant>
      <vt:variant>
        <vt:lpwstr>http://www.blhr.org/media/documents/Buletin_41_-_June_2015-1.doc</vt:lpwstr>
      </vt:variant>
      <vt:variant>
        <vt:lpwstr/>
      </vt:variant>
      <vt:variant>
        <vt:i4>7012396</vt:i4>
      </vt:variant>
      <vt:variant>
        <vt:i4>2415</vt:i4>
      </vt:variant>
      <vt:variant>
        <vt:i4>0</vt:i4>
      </vt:variant>
      <vt:variant>
        <vt:i4>5</vt:i4>
      </vt:variant>
      <vt:variant>
        <vt:lpwstr>http://hudoc.echr.coe.int/sites/eng/pages/search.aspx?i=001-152263</vt:lpwstr>
      </vt:variant>
      <vt:variant>
        <vt:lpwstr/>
      </vt:variant>
      <vt:variant>
        <vt:i4>7536729</vt:i4>
      </vt:variant>
      <vt:variant>
        <vt:i4>2412</vt:i4>
      </vt:variant>
      <vt:variant>
        <vt:i4>0</vt:i4>
      </vt:variant>
      <vt:variant>
        <vt:i4>5</vt:i4>
      </vt:variant>
      <vt:variant>
        <vt:lpwstr>http://www.blhr.org/media/documents/Buletin_36_-_January.doc</vt:lpwstr>
      </vt:variant>
      <vt:variant>
        <vt:lpwstr/>
      </vt:variant>
      <vt:variant>
        <vt:i4>6291500</vt:i4>
      </vt:variant>
      <vt:variant>
        <vt:i4>2409</vt:i4>
      </vt:variant>
      <vt:variant>
        <vt:i4>0</vt:i4>
      </vt:variant>
      <vt:variant>
        <vt:i4>5</vt:i4>
      </vt:variant>
      <vt:variant>
        <vt:lpwstr>http://hudoc.echr.coe.int/sites/eng/pages/search.aspx?i=001-152268</vt:lpwstr>
      </vt:variant>
      <vt:variant>
        <vt:lpwstr/>
      </vt:variant>
      <vt:variant>
        <vt:i4>7536729</vt:i4>
      </vt:variant>
      <vt:variant>
        <vt:i4>2406</vt:i4>
      </vt:variant>
      <vt:variant>
        <vt:i4>0</vt:i4>
      </vt:variant>
      <vt:variant>
        <vt:i4>5</vt:i4>
      </vt:variant>
      <vt:variant>
        <vt:lpwstr>http://www.blhr.org/media/documents/Buletin_36_-_January.doc</vt:lpwstr>
      </vt:variant>
      <vt:variant>
        <vt:lpwstr/>
      </vt:variant>
      <vt:variant>
        <vt:i4>7274540</vt:i4>
      </vt:variant>
      <vt:variant>
        <vt:i4>2403</vt:i4>
      </vt:variant>
      <vt:variant>
        <vt:i4>0</vt:i4>
      </vt:variant>
      <vt:variant>
        <vt:i4>5</vt:i4>
      </vt:variant>
      <vt:variant>
        <vt:lpwstr>http://hudoc.echr.coe.int/sites/eng/pages/search.aspx?i=001-150643</vt:lpwstr>
      </vt:variant>
      <vt:variant>
        <vt:lpwstr/>
      </vt:variant>
      <vt:variant>
        <vt:i4>7536729</vt:i4>
      </vt:variant>
      <vt:variant>
        <vt:i4>2400</vt:i4>
      </vt:variant>
      <vt:variant>
        <vt:i4>0</vt:i4>
      </vt:variant>
      <vt:variant>
        <vt:i4>5</vt:i4>
      </vt:variant>
      <vt:variant>
        <vt:lpwstr>http://www.blhr.org/media/documents/Buletin_36_-_January.doc</vt:lpwstr>
      </vt:variant>
      <vt:variant>
        <vt:lpwstr/>
      </vt:variant>
      <vt:variant>
        <vt:i4>7012394</vt:i4>
      </vt:variant>
      <vt:variant>
        <vt:i4>2397</vt:i4>
      </vt:variant>
      <vt:variant>
        <vt:i4>0</vt:i4>
      </vt:variant>
      <vt:variant>
        <vt:i4>5</vt:i4>
      </vt:variant>
      <vt:variant>
        <vt:lpwstr>http://hudoc.echr.coe.int/sites/eng/pages/search.aspx?i=001-150726</vt:lpwstr>
      </vt:variant>
      <vt:variant>
        <vt:lpwstr/>
      </vt:variant>
      <vt:variant>
        <vt:i4>3604524</vt:i4>
      </vt:variant>
      <vt:variant>
        <vt:i4>2394</vt:i4>
      </vt:variant>
      <vt:variant>
        <vt:i4>0</vt:i4>
      </vt:variant>
      <vt:variant>
        <vt:i4>5</vt:i4>
      </vt:variant>
      <vt:variant>
        <vt:lpwstr>http://www.blhr.org/media/documents/Bulletin_35_-_December_2014.doc</vt:lpwstr>
      </vt:variant>
      <vt:variant>
        <vt:lpwstr/>
      </vt:variant>
      <vt:variant>
        <vt:i4>7012396</vt:i4>
      </vt:variant>
      <vt:variant>
        <vt:i4>2391</vt:i4>
      </vt:variant>
      <vt:variant>
        <vt:i4>0</vt:i4>
      </vt:variant>
      <vt:variant>
        <vt:i4>5</vt:i4>
      </vt:variant>
      <vt:variant>
        <vt:lpwstr>http://hudoc.echr.coe.int/sites/eng/pages/search.aspx?i=001-145212</vt:lpwstr>
      </vt:variant>
      <vt:variant>
        <vt:lpwstr/>
      </vt:variant>
      <vt:variant>
        <vt:i4>4587592</vt:i4>
      </vt:variant>
      <vt:variant>
        <vt:i4>2388</vt:i4>
      </vt:variant>
      <vt:variant>
        <vt:i4>0</vt:i4>
      </vt:variant>
      <vt:variant>
        <vt:i4>5</vt:i4>
      </vt:variant>
      <vt:variant>
        <vt:lpwstr>http://www.blhr.org/media/documents/Buletin_31_-_August_2014.doc</vt:lpwstr>
      </vt:variant>
      <vt:variant>
        <vt:lpwstr/>
      </vt:variant>
      <vt:variant>
        <vt:i4>6881326</vt:i4>
      </vt:variant>
      <vt:variant>
        <vt:i4>2385</vt:i4>
      </vt:variant>
      <vt:variant>
        <vt:i4>0</vt:i4>
      </vt:variant>
      <vt:variant>
        <vt:i4>5</vt:i4>
      </vt:variant>
      <vt:variant>
        <vt:lpwstr>http://hudoc.echr.coe.int/sites/eng/pages/search.aspx?i=001-141173</vt:lpwstr>
      </vt:variant>
      <vt:variant>
        <vt:lpwstr/>
      </vt:variant>
      <vt:variant>
        <vt:i4>1638509</vt:i4>
      </vt:variant>
      <vt:variant>
        <vt:i4>2382</vt:i4>
      </vt:variant>
      <vt:variant>
        <vt:i4>0</vt:i4>
      </vt:variant>
      <vt:variant>
        <vt:i4>5</vt:i4>
      </vt:variant>
      <vt:variant>
        <vt:lpwstr>http://www.blhr.org/media/documents/Buletin_25_february_2014.doc</vt:lpwstr>
      </vt:variant>
      <vt:variant>
        <vt:lpwstr/>
      </vt:variant>
      <vt:variant>
        <vt:i4>6422569</vt:i4>
      </vt:variant>
      <vt:variant>
        <vt:i4>2379</vt:i4>
      </vt:variant>
      <vt:variant>
        <vt:i4>0</vt:i4>
      </vt:variant>
      <vt:variant>
        <vt:i4>5</vt:i4>
      </vt:variant>
      <vt:variant>
        <vt:lpwstr>http://hudoc.echr.coe.int/sites/eng/pages/search.aspx?i=001-140910</vt:lpwstr>
      </vt:variant>
      <vt:variant>
        <vt:lpwstr/>
      </vt:variant>
      <vt:variant>
        <vt:i4>1638509</vt:i4>
      </vt:variant>
      <vt:variant>
        <vt:i4>2376</vt:i4>
      </vt:variant>
      <vt:variant>
        <vt:i4>0</vt:i4>
      </vt:variant>
      <vt:variant>
        <vt:i4>5</vt:i4>
      </vt:variant>
      <vt:variant>
        <vt:lpwstr>http://www.blhr.org/media/documents/Buletin_25_february_2014.doc</vt:lpwstr>
      </vt:variant>
      <vt:variant>
        <vt:lpwstr/>
      </vt:variant>
      <vt:variant>
        <vt:i4>655366</vt:i4>
      </vt:variant>
      <vt:variant>
        <vt:i4>2373</vt:i4>
      </vt:variant>
      <vt:variant>
        <vt:i4>0</vt:i4>
      </vt:variant>
      <vt:variant>
        <vt:i4>5</vt:i4>
      </vt:variant>
      <vt:variant>
        <vt:lpwstr>http://cmiskp.echr.coe.int/tkp197/view.asp?action=html&amp;documentId=879853&amp;portal=hbkm&amp;source=externalbydocnumber&amp;table=F69A27FD8FB86142BF01C1166DEA398649</vt:lpwstr>
      </vt:variant>
      <vt:variant>
        <vt:lpwstr/>
      </vt:variant>
      <vt:variant>
        <vt:i4>3997703</vt:i4>
      </vt:variant>
      <vt:variant>
        <vt:i4>2370</vt:i4>
      </vt:variant>
      <vt:variant>
        <vt:i4>0</vt:i4>
      </vt:variant>
      <vt:variant>
        <vt:i4>5</vt:i4>
      </vt:variant>
      <vt:variant>
        <vt:lpwstr>http://www.blhr.org/media/documents/Bulletin_5_january_2011.doc</vt:lpwstr>
      </vt:variant>
      <vt:variant>
        <vt:lpwstr/>
      </vt:variant>
      <vt:variant>
        <vt:i4>6619181</vt:i4>
      </vt:variant>
      <vt:variant>
        <vt:i4>2367</vt:i4>
      </vt:variant>
      <vt:variant>
        <vt:i4>0</vt:i4>
      </vt:variant>
      <vt:variant>
        <vt:i4>5</vt:i4>
      </vt:variant>
      <vt:variant>
        <vt:lpwstr>http://hudoc.echr.coe.int/sites/eng/pages/search.aspx?i=001-152877</vt:lpwstr>
      </vt:variant>
      <vt:variant>
        <vt:lpwstr/>
      </vt:variant>
      <vt:variant>
        <vt:i4>1310747</vt:i4>
      </vt:variant>
      <vt:variant>
        <vt:i4>2364</vt:i4>
      </vt:variant>
      <vt:variant>
        <vt:i4>0</vt:i4>
      </vt:variant>
      <vt:variant>
        <vt:i4>5</vt:i4>
      </vt:variant>
      <vt:variant>
        <vt:lpwstr>http://www.blhr.org/media/documents/buletin_38_-_mart_15.doc</vt:lpwstr>
      </vt:variant>
      <vt:variant>
        <vt:lpwstr/>
      </vt:variant>
      <vt:variant>
        <vt:i4>6946857</vt:i4>
      </vt:variant>
      <vt:variant>
        <vt:i4>2361</vt:i4>
      </vt:variant>
      <vt:variant>
        <vt:i4>0</vt:i4>
      </vt:variant>
      <vt:variant>
        <vt:i4>5</vt:i4>
      </vt:variant>
      <vt:variant>
        <vt:lpwstr>http://hudoc.echr.coe.int/sites/eng/pages/search.aspx?i=001-151101</vt:lpwstr>
      </vt:variant>
      <vt:variant>
        <vt:lpwstr/>
      </vt:variant>
      <vt:variant>
        <vt:i4>7536729</vt:i4>
      </vt:variant>
      <vt:variant>
        <vt:i4>2358</vt:i4>
      </vt:variant>
      <vt:variant>
        <vt:i4>0</vt:i4>
      </vt:variant>
      <vt:variant>
        <vt:i4>5</vt:i4>
      </vt:variant>
      <vt:variant>
        <vt:lpwstr>http://www.blhr.org/media/documents/Buletin_36_-_January.doc</vt:lpwstr>
      </vt:variant>
      <vt:variant>
        <vt:lpwstr/>
      </vt:variant>
      <vt:variant>
        <vt:i4>6881320</vt:i4>
      </vt:variant>
      <vt:variant>
        <vt:i4>2355</vt:i4>
      </vt:variant>
      <vt:variant>
        <vt:i4>0</vt:i4>
      </vt:variant>
      <vt:variant>
        <vt:i4>5</vt:i4>
      </vt:variant>
      <vt:variant>
        <vt:lpwstr>http://hudoc.echr.coe.int/sites/eng/pages/search.aspx?i=001-146361</vt:lpwstr>
      </vt:variant>
      <vt:variant>
        <vt:lpwstr/>
      </vt:variant>
      <vt:variant>
        <vt:i4>5767256</vt:i4>
      </vt:variant>
      <vt:variant>
        <vt:i4>2352</vt:i4>
      </vt:variant>
      <vt:variant>
        <vt:i4>0</vt:i4>
      </vt:variant>
      <vt:variant>
        <vt:i4>5</vt:i4>
      </vt:variant>
      <vt:variant>
        <vt:lpwstr>http://www.blhr.org/media/documents/Buletin_32_-_September_2014.doc</vt:lpwstr>
      </vt:variant>
      <vt:variant>
        <vt:lpwstr/>
      </vt:variant>
      <vt:variant>
        <vt:i4>5767261</vt:i4>
      </vt:variant>
      <vt:variant>
        <vt:i4>2349</vt:i4>
      </vt:variant>
      <vt:variant>
        <vt:i4>0</vt:i4>
      </vt:variant>
      <vt:variant>
        <vt:i4>5</vt:i4>
      </vt:variant>
      <vt:variant>
        <vt:lpwstr>http://hudoc.echr.coe.int/sites/eng/pages/search.aspx?i=001-144350</vt:lpwstr>
      </vt:variant>
      <vt:variant>
        <vt:lpwstr>{"itemid":["001-144350"]}</vt:lpwstr>
      </vt:variant>
      <vt:variant>
        <vt:i4>1179762</vt:i4>
      </vt:variant>
      <vt:variant>
        <vt:i4>2346</vt:i4>
      </vt:variant>
      <vt:variant>
        <vt:i4>0</vt:i4>
      </vt:variant>
      <vt:variant>
        <vt:i4>5</vt:i4>
      </vt:variant>
      <vt:variant>
        <vt:lpwstr>http://www.blhr.org/media/documents/Buletin_29_june_2014.doc</vt:lpwstr>
      </vt:variant>
      <vt:variant>
        <vt:lpwstr/>
      </vt:variant>
      <vt:variant>
        <vt:i4>6488111</vt:i4>
      </vt:variant>
      <vt:variant>
        <vt:i4>2343</vt:i4>
      </vt:variant>
      <vt:variant>
        <vt:i4>0</vt:i4>
      </vt:variant>
      <vt:variant>
        <vt:i4>5</vt:i4>
      </vt:variant>
      <vt:variant>
        <vt:lpwstr>http://hudoc.echr.coe.int/sites/eng/pages/search.aspx?i=001-144139</vt:lpwstr>
      </vt:variant>
      <vt:variant>
        <vt:lpwstr/>
      </vt:variant>
      <vt:variant>
        <vt:i4>6881286</vt:i4>
      </vt:variant>
      <vt:variant>
        <vt:i4>2340</vt:i4>
      </vt:variant>
      <vt:variant>
        <vt:i4>0</vt:i4>
      </vt:variant>
      <vt:variant>
        <vt:i4>5</vt:i4>
      </vt:variant>
      <vt:variant>
        <vt:lpwstr>http://blhr.org/media/documents/Buletin_28_may_1.doc</vt:lpwstr>
      </vt:variant>
      <vt:variant>
        <vt:lpwstr/>
      </vt:variant>
      <vt:variant>
        <vt:i4>7012387</vt:i4>
      </vt:variant>
      <vt:variant>
        <vt:i4>2337</vt:i4>
      </vt:variant>
      <vt:variant>
        <vt:i4>0</vt:i4>
      </vt:variant>
      <vt:variant>
        <vt:i4>5</vt:i4>
      </vt:variant>
      <vt:variant>
        <vt:lpwstr>http://hudoc.echr.coe.int/sites/eng/pages/search.aspx?i=001-142191</vt:lpwstr>
      </vt:variant>
      <vt:variant>
        <vt:lpwstr/>
      </vt:variant>
      <vt:variant>
        <vt:i4>917543</vt:i4>
      </vt:variant>
      <vt:variant>
        <vt:i4>2334</vt:i4>
      </vt:variant>
      <vt:variant>
        <vt:i4>0</vt:i4>
      </vt:variant>
      <vt:variant>
        <vt:i4>5</vt:i4>
      </vt:variant>
      <vt:variant>
        <vt:lpwstr>http://www.blhr.org/media/documents/Buletin_27_april_2.doc</vt:lpwstr>
      </vt:variant>
      <vt:variant>
        <vt:lpwstr/>
      </vt:variant>
      <vt:variant>
        <vt:i4>7143469</vt:i4>
      </vt:variant>
      <vt:variant>
        <vt:i4>2331</vt:i4>
      </vt:variant>
      <vt:variant>
        <vt:i4>0</vt:i4>
      </vt:variant>
      <vt:variant>
        <vt:i4>5</vt:i4>
      </vt:variant>
      <vt:variant>
        <vt:lpwstr>http://hudoc.echr.coe.int/sites/eng/pages/search.aspx?i=001-142670</vt:lpwstr>
      </vt:variant>
      <vt:variant>
        <vt:lpwstr/>
      </vt:variant>
      <vt:variant>
        <vt:i4>917543</vt:i4>
      </vt:variant>
      <vt:variant>
        <vt:i4>2328</vt:i4>
      </vt:variant>
      <vt:variant>
        <vt:i4>0</vt:i4>
      </vt:variant>
      <vt:variant>
        <vt:i4>5</vt:i4>
      </vt:variant>
      <vt:variant>
        <vt:lpwstr>http://www.blhr.org/media/documents/Buletin_27_april_2.doc</vt:lpwstr>
      </vt:variant>
      <vt:variant>
        <vt:lpwstr/>
      </vt:variant>
      <vt:variant>
        <vt:i4>6881327</vt:i4>
      </vt:variant>
      <vt:variant>
        <vt:i4>2325</vt:i4>
      </vt:variant>
      <vt:variant>
        <vt:i4>0</vt:i4>
      </vt:variant>
      <vt:variant>
        <vt:i4>5</vt:i4>
      </vt:variant>
      <vt:variant>
        <vt:lpwstr>http://hudoc.echr.coe.int/sites/eng/pages/search.aspx?i=001-140775</vt:lpwstr>
      </vt:variant>
      <vt:variant>
        <vt:lpwstr/>
      </vt:variant>
      <vt:variant>
        <vt:i4>1638509</vt:i4>
      </vt:variant>
      <vt:variant>
        <vt:i4>2322</vt:i4>
      </vt:variant>
      <vt:variant>
        <vt:i4>0</vt:i4>
      </vt:variant>
      <vt:variant>
        <vt:i4>5</vt:i4>
      </vt:variant>
      <vt:variant>
        <vt:lpwstr>http://www.blhr.org/media/documents/Buletin_25_february_2014.doc</vt:lpwstr>
      </vt:variant>
      <vt:variant>
        <vt:lpwstr/>
      </vt:variant>
      <vt:variant>
        <vt:i4>7209003</vt:i4>
      </vt:variant>
      <vt:variant>
        <vt:i4>2319</vt:i4>
      </vt:variant>
      <vt:variant>
        <vt:i4>0</vt:i4>
      </vt:variant>
      <vt:variant>
        <vt:i4>5</vt:i4>
      </vt:variant>
      <vt:variant>
        <vt:lpwstr>http://hudoc.echr.coe.int/sites/eng/pages/search.aspx?i=001-141227</vt:lpwstr>
      </vt:variant>
      <vt:variant>
        <vt:lpwstr/>
      </vt:variant>
      <vt:variant>
        <vt:i4>1638521</vt:i4>
      </vt:variant>
      <vt:variant>
        <vt:i4>2316</vt:i4>
      </vt:variant>
      <vt:variant>
        <vt:i4>0</vt:i4>
      </vt:variant>
      <vt:variant>
        <vt:i4>5</vt:i4>
      </vt:variant>
      <vt:variant>
        <vt:lpwstr>http://www.blhr.org/media/documents/Buletin_24_january_2014.doc</vt:lpwstr>
      </vt:variant>
      <vt:variant>
        <vt:lpwstr/>
      </vt:variant>
      <vt:variant>
        <vt:i4>6946849</vt:i4>
      </vt:variant>
      <vt:variant>
        <vt:i4>2313</vt:i4>
      </vt:variant>
      <vt:variant>
        <vt:i4>0</vt:i4>
      </vt:variant>
      <vt:variant>
        <vt:i4>5</vt:i4>
      </vt:variant>
      <vt:variant>
        <vt:lpwstr>http://hudoc.echr.coe.int/sites/eng/pages/search.aspx?i=001-140392</vt:lpwstr>
      </vt:variant>
      <vt:variant>
        <vt:lpwstr/>
      </vt:variant>
      <vt:variant>
        <vt:i4>7012385</vt:i4>
      </vt:variant>
      <vt:variant>
        <vt:i4>2310</vt:i4>
      </vt:variant>
      <vt:variant>
        <vt:i4>0</vt:i4>
      </vt:variant>
      <vt:variant>
        <vt:i4>5</vt:i4>
      </vt:variant>
      <vt:variant>
        <vt:lpwstr>http://hudoc.echr.coe.int/sites/eng/pages/search.aspx?i=001-140393</vt:lpwstr>
      </vt:variant>
      <vt:variant>
        <vt:lpwstr/>
      </vt:variant>
      <vt:variant>
        <vt:i4>1638509</vt:i4>
      </vt:variant>
      <vt:variant>
        <vt:i4>2307</vt:i4>
      </vt:variant>
      <vt:variant>
        <vt:i4>0</vt:i4>
      </vt:variant>
      <vt:variant>
        <vt:i4>5</vt:i4>
      </vt:variant>
      <vt:variant>
        <vt:lpwstr>http://www.blhr.org/media/documents/Buletin_25_february_2014.doc</vt:lpwstr>
      </vt:variant>
      <vt:variant>
        <vt:lpwstr/>
      </vt:variant>
      <vt:variant>
        <vt:i4>7274540</vt:i4>
      </vt:variant>
      <vt:variant>
        <vt:i4>2304</vt:i4>
      </vt:variant>
      <vt:variant>
        <vt:i4>0</vt:i4>
      </vt:variant>
      <vt:variant>
        <vt:i4>5</vt:i4>
      </vt:variant>
      <vt:variant>
        <vt:lpwstr>http://hudoc.echr.coe.int/sites/eng/pages/search.aspx?i=001-111958</vt:lpwstr>
      </vt:variant>
      <vt:variant>
        <vt:lpwstr/>
      </vt:variant>
      <vt:variant>
        <vt:i4>7667721</vt:i4>
      </vt:variant>
      <vt:variant>
        <vt:i4>2301</vt:i4>
      </vt:variant>
      <vt:variant>
        <vt:i4>0</vt:i4>
      </vt:variant>
      <vt:variant>
        <vt:i4>5</vt:i4>
      </vt:variant>
      <vt:variant>
        <vt:lpwstr>http://www.blhr.org/media/documents/Bulletin_22_july_2012.doc</vt:lpwstr>
      </vt:variant>
      <vt:variant>
        <vt:lpwstr/>
      </vt:variant>
      <vt:variant>
        <vt:i4>327687</vt:i4>
      </vt:variant>
      <vt:variant>
        <vt:i4>2298</vt:i4>
      </vt:variant>
      <vt:variant>
        <vt:i4>0</vt:i4>
      </vt:variant>
      <vt:variant>
        <vt:i4>5</vt:i4>
      </vt:variant>
      <vt:variant>
        <vt:lpwstr>http://cmiskp.echr.coe.int/tkp197/view.asp?action=html&amp;documentId=908744&amp;portal=hbkm&amp;source=externalbydocnumber&amp;table=F69A27FD8FB86142BF01C1166DEA398649</vt:lpwstr>
      </vt:variant>
      <vt:variant>
        <vt:lpwstr/>
      </vt:variant>
      <vt:variant>
        <vt:i4>6881289</vt:i4>
      </vt:variant>
      <vt:variant>
        <vt:i4>2295</vt:i4>
      </vt:variant>
      <vt:variant>
        <vt:i4>0</vt:i4>
      </vt:variant>
      <vt:variant>
        <vt:i4>5</vt:i4>
      </vt:variant>
      <vt:variant>
        <vt:lpwstr>http://www.blhr.org/media/documents/Bulletin_20_june_2012.doc</vt:lpwstr>
      </vt:variant>
      <vt:variant>
        <vt:lpwstr/>
      </vt:variant>
      <vt:variant>
        <vt:i4>327692</vt:i4>
      </vt:variant>
      <vt:variant>
        <vt:i4>2292</vt:i4>
      </vt:variant>
      <vt:variant>
        <vt:i4>0</vt:i4>
      </vt:variant>
      <vt:variant>
        <vt:i4>5</vt:i4>
      </vt:variant>
      <vt:variant>
        <vt:lpwstr>http://cmiskp.echr.coe.int/tkp197/view.asp?action=html&amp;documentId=905526&amp;portal=hbkm&amp;source=externalbydocnumber&amp;table=F69A27FD8FB86142BF01C1166DEA398649</vt:lpwstr>
      </vt:variant>
      <vt:variant>
        <vt:lpwstr/>
      </vt:variant>
      <vt:variant>
        <vt:i4>8060928</vt:i4>
      </vt:variant>
      <vt:variant>
        <vt:i4>2289</vt:i4>
      </vt:variant>
      <vt:variant>
        <vt:i4>0</vt:i4>
      </vt:variant>
      <vt:variant>
        <vt:i4>5</vt:i4>
      </vt:variant>
      <vt:variant>
        <vt:lpwstr>http://www.blhr.org/media/documents/Bulletin_19_april_2012.doc</vt:lpwstr>
      </vt:variant>
      <vt:variant>
        <vt:lpwstr/>
      </vt:variant>
      <vt:variant>
        <vt:i4>983054</vt:i4>
      </vt:variant>
      <vt:variant>
        <vt:i4>2286</vt:i4>
      </vt:variant>
      <vt:variant>
        <vt:i4>0</vt:i4>
      </vt:variant>
      <vt:variant>
        <vt:i4>5</vt:i4>
      </vt:variant>
      <vt:variant>
        <vt:lpwstr>http://cmiskp.echr.coe.int/tkp197/view.asp?action=html&amp;documentId=902871&amp;portal=hbkm&amp;source=externalbydocnumber&amp;table=F69A27FD8FB86142BF01C1166DEA398649</vt:lpwstr>
      </vt:variant>
      <vt:variant>
        <vt:lpwstr/>
      </vt:variant>
      <vt:variant>
        <vt:i4>458767</vt:i4>
      </vt:variant>
      <vt:variant>
        <vt:i4>2283</vt:i4>
      </vt:variant>
      <vt:variant>
        <vt:i4>0</vt:i4>
      </vt:variant>
      <vt:variant>
        <vt:i4>5</vt:i4>
      </vt:variant>
      <vt:variant>
        <vt:lpwstr>http://cmiskp.echr.coe.int/tkp197/view.asp?action=html&amp;documentId=902869&amp;portal=hbkm&amp;source=externalbydocnumber&amp;table=F69A27FD8FB86142BF01C1166DEA398649</vt:lpwstr>
      </vt:variant>
      <vt:variant>
        <vt:lpwstr/>
      </vt:variant>
      <vt:variant>
        <vt:i4>6291465</vt:i4>
      </vt:variant>
      <vt:variant>
        <vt:i4>2280</vt:i4>
      </vt:variant>
      <vt:variant>
        <vt:i4>0</vt:i4>
      </vt:variant>
      <vt:variant>
        <vt:i4>5</vt:i4>
      </vt:variant>
      <vt:variant>
        <vt:lpwstr>http://www.blhr.org/media/documents/Bulletin_18_march_2012.doc</vt:lpwstr>
      </vt:variant>
      <vt:variant>
        <vt:lpwstr/>
      </vt:variant>
      <vt:variant>
        <vt:i4>786442</vt:i4>
      </vt:variant>
      <vt:variant>
        <vt:i4>2277</vt:i4>
      </vt:variant>
      <vt:variant>
        <vt:i4>0</vt:i4>
      </vt:variant>
      <vt:variant>
        <vt:i4>5</vt:i4>
      </vt:variant>
      <vt:variant>
        <vt:lpwstr>http://cmiskp.echr.coe.int/tkp197/view.asp?action=html&amp;documentId=898586&amp;portal=hbkm&amp;source=externalbydocnumber&amp;table=F69A27FD8FB86142BF01C1166DEA398649</vt:lpwstr>
      </vt:variant>
      <vt:variant>
        <vt:lpwstr/>
      </vt:variant>
      <vt:variant>
        <vt:i4>262252</vt:i4>
      </vt:variant>
      <vt:variant>
        <vt:i4>2274</vt:i4>
      </vt:variant>
      <vt:variant>
        <vt:i4>0</vt:i4>
      </vt:variant>
      <vt:variant>
        <vt:i4>5</vt:i4>
      </vt:variant>
      <vt:variant>
        <vt:lpwstr>http://www.blhr.org/media/documents/Bulletin_16_january_2012.doc</vt:lpwstr>
      </vt:variant>
      <vt:variant>
        <vt:lpwstr/>
      </vt:variant>
      <vt:variant>
        <vt:i4>524288</vt:i4>
      </vt:variant>
      <vt:variant>
        <vt:i4>2271</vt:i4>
      </vt:variant>
      <vt:variant>
        <vt:i4>0</vt:i4>
      </vt:variant>
      <vt:variant>
        <vt:i4>5</vt:i4>
      </vt:variant>
      <vt:variant>
        <vt:lpwstr>http://cmiskp.echr.coe.int/tkp197/view.asp?action=html&amp;documentId=892285&amp;portal=hbkm&amp;source=externalbydocnumber&amp;table=F69A27FD8FB86142BF01C1166DEA398649</vt:lpwstr>
      </vt:variant>
      <vt:variant>
        <vt:lpwstr/>
      </vt:variant>
      <vt:variant>
        <vt:i4>524415</vt:i4>
      </vt:variant>
      <vt:variant>
        <vt:i4>2268</vt:i4>
      </vt:variant>
      <vt:variant>
        <vt:i4>0</vt:i4>
      </vt:variant>
      <vt:variant>
        <vt:i4>5</vt:i4>
      </vt:variant>
      <vt:variant>
        <vt:lpwstr>http://www.blhr.org/media/documents/Bulletin_12_october_2011.doc</vt:lpwstr>
      </vt:variant>
      <vt:variant>
        <vt:lpwstr/>
      </vt:variant>
      <vt:variant>
        <vt:i4>851974</vt:i4>
      </vt:variant>
      <vt:variant>
        <vt:i4>2265</vt:i4>
      </vt:variant>
      <vt:variant>
        <vt:i4>0</vt:i4>
      </vt:variant>
      <vt:variant>
        <vt:i4>5</vt:i4>
      </vt:variant>
      <vt:variant>
        <vt:lpwstr>http://cmiskp.echr.coe.int/tkp197/view.asp?action=html&amp;documentId=888340&amp;portal=hbkm&amp;source=externalbydocnumber&amp;table=F69A27FD8FB86142BF01C1166DEA398649</vt:lpwstr>
      </vt:variant>
      <vt:variant>
        <vt:lpwstr/>
      </vt:variant>
      <vt:variant>
        <vt:i4>7733257</vt:i4>
      </vt:variant>
      <vt:variant>
        <vt:i4>2262</vt:i4>
      </vt:variant>
      <vt:variant>
        <vt:i4>0</vt:i4>
      </vt:variant>
      <vt:variant>
        <vt:i4>5</vt:i4>
      </vt:variant>
      <vt:variant>
        <vt:lpwstr>http://www.blhr.org/media/documents/Bulletin_11_July_2011.doc</vt:lpwstr>
      </vt:variant>
      <vt:variant>
        <vt:lpwstr/>
      </vt:variant>
      <vt:variant>
        <vt:i4>524300</vt:i4>
      </vt:variant>
      <vt:variant>
        <vt:i4>2259</vt:i4>
      </vt:variant>
      <vt:variant>
        <vt:i4>0</vt:i4>
      </vt:variant>
      <vt:variant>
        <vt:i4>5</vt:i4>
      </vt:variant>
      <vt:variant>
        <vt:lpwstr>http://cmiskp.echr.coe.int/tkp197/view.asp?action=html&amp;documentId=882147&amp;portal=hbkm&amp;source=externalbydocnumber&amp;table=F69A27FD8FB86142BF01C1166DEA398649</vt:lpwstr>
      </vt:variant>
      <vt:variant>
        <vt:lpwstr/>
      </vt:variant>
      <vt:variant>
        <vt:i4>5505123</vt:i4>
      </vt:variant>
      <vt:variant>
        <vt:i4>2256</vt:i4>
      </vt:variant>
      <vt:variant>
        <vt:i4>0</vt:i4>
      </vt:variant>
      <vt:variant>
        <vt:i4>5</vt:i4>
      </vt:variant>
      <vt:variant>
        <vt:lpwstr>http://www.blhr.org/media/documents/Bulletin_7_march_2011.doc</vt:lpwstr>
      </vt:variant>
      <vt:variant>
        <vt:lpwstr/>
      </vt:variant>
      <vt:variant>
        <vt:i4>983053</vt:i4>
      </vt:variant>
      <vt:variant>
        <vt:i4>2253</vt:i4>
      </vt:variant>
      <vt:variant>
        <vt:i4>0</vt:i4>
      </vt:variant>
      <vt:variant>
        <vt:i4>5</vt:i4>
      </vt:variant>
      <vt:variant>
        <vt:lpwstr>http://cmiskp.echr.coe.int/tkp197/view.asp?action=html&amp;documentId=882150&amp;portal=hbkm&amp;source=externalbydocnumber&amp;table=F69A27FD8FB86142BF01C1166DEA398649</vt:lpwstr>
      </vt:variant>
      <vt:variant>
        <vt:lpwstr/>
      </vt:variant>
      <vt:variant>
        <vt:i4>5505123</vt:i4>
      </vt:variant>
      <vt:variant>
        <vt:i4>2250</vt:i4>
      </vt:variant>
      <vt:variant>
        <vt:i4>0</vt:i4>
      </vt:variant>
      <vt:variant>
        <vt:i4>5</vt:i4>
      </vt:variant>
      <vt:variant>
        <vt:lpwstr>http://www.blhr.org/media/documents/Bulletin_7_march_2011.doc</vt:lpwstr>
      </vt:variant>
      <vt:variant>
        <vt:lpwstr/>
      </vt:variant>
      <vt:variant>
        <vt:i4>327683</vt:i4>
      </vt:variant>
      <vt:variant>
        <vt:i4>2247</vt:i4>
      </vt:variant>
      <vt:variant>
        <vt:i4>0</vt:i4>
      </vt:variant>
      <vt:variant>
        <vt:i4>5</vt:i4>
      </vt:variant>
      <vt:variant>
        <vt:lpwstr>http://cmiskp.echr.coe.int/tkp197/view.asp?action=html&amp;documentId=881289&amp;portal=hbkm&amp;source=externalbydocnumber&amp;table=F69A27FD8FB86142BF01C1166DEA398649</vt:lpwstr>
      </vt:variant>
      <vt:variant>
        <vt:lpwstr/>
      </vt:variant>
      <vt:variant>
        <vt:i4>3801110</vt:i4>
      </vt:variant>
      <vt:variant>
        <vt:i4>2244</vt:i4>
      </vt:variant>
      <vt:variant>
        <vt:i4>0</vt:i4>
      </vt:variant>
      <vt:variant>
        <vt:i4>5</vt:i4>
      </vt:variant>
      <vt:variant>
        <vt:lpwstr>http://www.blhr.org/media/documents/Bulletin_6_February_2011.doc</vt:lpwstr>
      </vt:variant>
      <vt:variant>
        <vt:lpwstr/>
      </vt:variant>
      <vt:variant>
        <vt:i4>524298</vt:i4>
      </vt:variant>
      <vt:variant>
        <vt:i4>2241</vt:i4>
      </vt:variant>
      <vt:variant>
        <vt:i4>0</vt:i4>
      </vt:variant>
      <vt:variant>
        <vt:i4>5</vt:i4>
      </vt:variant>
      <vt:variant>
        <vt:lpwstr>http://cmiskp.echr.coe.int/tkp197/view.asp?action=html&amp;documentId=880503&amp;portal=hbkm&amp;source=externalbydocnumber&amp;table=F69A27FD8FB86142BF01C1166DEA398649</vt:lpwstr>
      </vt:variant>
      <vt:variant>
        <vt:lpwstr/>
      </vt:variant>
      <vt:variant>
        <vt:i4>3997703</vt:i4>
      </vt:variant>
      <vt:variant>
        <vt:i4>2238</vt:i4>
      </vt:variant>
      <vt:variant>
        <vt:i4>0</vt:i4>
      </vt:variant>
      <vt:variant>
        <vt:i4>5</vt:i4>
      </vt:variant>
      <vt:variant>
        <vt:lpwstr>http://www.blhr.org/media/documents/Bulletin_5_january_2011.doc</vt:lpwstr>
      </vt:variant>
      <vt:variant>
        <vt:lpwstr/>
      </vt:variant>
      <vt:variant>
        <vt:i4>917513</vt:i4>
      </vt:variant>
      <vt:variant>
        <vt:i4>2235</vt:i4>
      </vt:variant>
      <vt:variant>
        <vt:i4>0</vt:i4>
      </vt:variant>
      <vt:variant>
        <vt:i4>5</vt:i4>
      </vt:variant>
      <vt:variant>
        <vt:lpwstr>http://cmiskp.echr.coe.int/tkp197/view.asp?action=html&amp;documentId=894273&amp;portal=hbkm&amp;source=externalbydocnumber&amp;table=F69A27FD8FB86142BF01C1166DEA398649</vt:lpwstr>
      </vt:variant>
      <vt:variant>
        <vt:lpwstr/>
      </vt:variant>
      <vt:variant>
        <vt:i4>524414</vt:i4>
      </vt:variant>
      <vt:variant>
        <vt:i4>2232</vt:i4>
      </vt:variant>
      <vt:variant>
        <vt:i4>0</vt:i4>
      </vt:variant>
      <vt:variant>
        <vt:i4>5</vt:i4>
      </vt:variant>
      <vt:variant>
        <vt:lpwstr>http://www.blhr.org/media/documents/Bulletin_13_october_2011.doc</vt:lpwstr>
      </vt:variant>
      <vt:variant>
        <vt:lpwstr/>
      </vt:variant>
      <vt:variant>
        <vt:i4>458760</vt:i4>
      </vt:variant>
      <vt:variant>
        <vt:i4>2229</vt:i4>
      </vt:variant>
      <vt:variant>
        <vt:i4>0</vt:i4>
      </vt:variant>
      <vt:variant>
        <vt:i4>5</vt:i4>
      </vt:variant>
      <vt:variant>
        <vt:lpwstr>http://cmiskp.echr.coe.int/tkp197/view.asp?action=html&amp;documentId=887158&amp;portal=hbkm&amp;source=externalbydocnumber&amp;table=F69A27FD8FB86142BF01C1166DEA398649</vt:lpwstr>
      </vt:variant>
      <vt:variant>
        <vt:lpwstr/>
      </vt:variant>
      <vt:variant>
        <vt:i4>6946826</vt:i4>
      </vt:variant>
      <vt:variant>
        <vt:i4>2226</vt:i4>
      </vt:variant>
      <vt:variant>
        <vt:i4>0</vt:i4>
      </vt:variant>
      <vt:variant>
        <vt:i4>5</vt:i4>
      </vt:variant>
      <vt:variant>
        <vt:lpwstr>http://www.blhr.org/media/documents/Bulletin_10_June_2011.doc</vt:lpwstr>
      </vt:variant>
      <vt:variant>
        <vt:lpwstr/>
      </vt:variant>
      <vt:variant>
        <vt:i4>196614</vt:i4>
      </vt:variant>
      <vt:variant>
        <vt:i4>2223</vt:i4>
      </vt:variant>
      <vt:variant>
        <vt:i4>0</vt:i4>
      </vt:variant>
      <vt:variant>
        <vt:i4>5</vt:i4>
      </vt:variant>
      <vt:variant>
        <vt:lpwstr>http://cmiskp.echr.coe.int/tkp197/view.asp?action=html&amp;documentId=879052&amp;portal=hbkm&amp;source=externalbydocnumber&amp;table=F69A27FD8FB86142BF01C1166DEA398649</vt:lpwstr>
      </vt:variant>
      <vt:variant>
        <vt:lpwstr/>
      </vt:variant>
      <vt:variant>
        <vt:i4>3473417</vt:i4>
      </vt:variant>
      <vt:variant>
        <vt:i4>2220</vt:i4>
      </vt:variant>
      <vt:variant>
        <vt:i4>0</vt:i4>
      </vt:variant>
      <vt:variant>
        <vt:i4>5</vt:i4>
      </vt:variant>
      <vt:variant>
        <vt:lpwstr>http://www.blhr.org/media/documents/Bulletin_4_december_2010.doc</vt:lpwstr>
      </vt:variant>
      <vt:variant>
        <vt:lpwstr/>
      </vt:variant>
      <vt:variant>
        <vt:i4>458758</vt:i4>
      </vt:variant>
      <vt:variant>
        <vt:i4>2217</vt:i4>
      </vt:variant>
      <vt:variant>
        <vt:i4>0</vt:i4>
      </vt:variant>
      <vt:variant>
        <vt:i4>5</vt:i4>
      </vt:variant>
      <vt:variant>
        <vt:lpwstr>http://cmiskp.echr.coe.int/tkp197/view.asp?action=html&amp;documentId=878640&amp;portal=hbkm&amp;source=externalbydocnumber&amp;table=F69A27FD8FB86142BF01C1166DEA398649</vt:lpwstr>
      </vt:variant>
      <vt:variant>
        <vt:lpwstr/>
      </vt:variant>
      <vt:variant>
        <vt:i4>3473417</vt:i4>
      </vt:variant>
      <vt:variant>
        <vt:i4>2214</vt:i4>
      </vt:variant>
      <vt:variant>
        <vt:i4>0</vt:i4>
      </vt:variant>
      <vt:variant>
        <vt:i4>5</vt:i4>
      </vt:variant>
      <vt:variant>
        <vt:lpwstr>http://www.blhr.org/media/documents/Bulletin_4_december_2010.doc</vt:lpwstr>
      </vt:variant>
      <vt:variant>
        <vt:lpwstr/>
      </vt:variant>
      <vt:variant>
        <vt:i4>851977</vt:i4>
      </vt:variant>
      <vt:variant>
        <vt:i4>2211</vt:i4>
      </vt:variant>
      <vt:variant>
        <vt:i4>0</vt:i4>
      </vt:variant>
      <vt:variant>
        <vt:i4>5</vt:i4>
      </vt:variant>
      <vt:variant>
        <vt:lpwstr>http://cmiskp.echr.coe.int/tkp197/view.asp?action=html&amp;documentId=877844&amp;portal=hbkm&amp;source=externalbydocnumber&amp;table=F69A27FD8FB86142BF01C1166DEA398649</vt:lpwstr>
      </vt:variant>
      <vt:variant>
        <vt:lpwstr/>
      </vt:variant>
      <vt:variant>
        <vt:i4>3473417</vt:i4>
      </vt:variant>
      <vt:variant>
        <vt:i4>2208</vt:i4>
      </vt:variant>
      <vt:variant>
        <vt:i4>0</vt:i4>
      </vt:variant>
      <vt:variant>
        <vt:i4>5</vt:i4>
      </vt:variant>
      <vt:variant>
        <vt:lpwstr>http://www.blhr.org/media/documents/Bulletin_4_december_2010.doc</vt:lpwstr>
      </vt:variant>
      <vt:variant>
        <vt:lpwstr/>
      </vt:variant>
      <vt:variant>
        <vt:i4>6946856</vt:i4>
      </vt:variant>
      <vt:variant>
        <vt:i4>2205</vt:i4>
      </vt:variant>
      <vt:variant>
        <vt:i4>0</vt:i4>
      </vt:variant>
      <vt:variant>
        <vt:i4>5</vt:i4>
      </vt:variant>
      <vt:variant>
        <vt:lpwstr>http://hudoc.echr.coe.int/sites/eng/pages/search.aspx?i=001-100500</vt:lpwstr>
      </vt:variant>
      <vt:variant>
        <vt:lpwstr/>
      </vt:variant>
      <vt:variant>
        <vt:i4>5439609</vt:i4>
      </vt:variant>
      <vt:variant>
        <vt:i4>2202</vt:i4>
      </vt:variant>
      <vt:variant>
        <vt:i4>0</vt:i4>
      </vt:variant>
      <vt:variant>
        <vt:i4>5</vt:i4>
      </vt:variant>
      <vt:variant>
        <vt:lpwstr>http://www.blhr.org/media/documents/Bulletin_1_september_2010.doc</vt:lpwstr>
      </vt:variant>
      <vt:variant>
        <vt:lpwstr/>
      </vt:variant>
      <vt:variant>
        <vt:i4>6357029</vt:i4>
      </vt:variant>
      <vt:variant>
        <vt:i4>2199</vt:i4>
      </vt:variant>
      <vt:variant>
        <vt:i4>0</vt:i4>
      </vt:variant>
      <vt:variant>
        <vt:i4>5</vt:i4>
      </vt:variant>
      <vt:variant>
        <vt:lpwstr>http://hudoc.echr.coe.int/sites/eng/pages/search.aspx?i=001-154398</vt:lpwstr>
      </vt:variant>
      <vt:variant>
        <vt:lpwstr/>
      </vt:variant>
      <vt:variant>
        <vt:i4>6357119</vt:i4>
      </vt:variant>
      <vt:variant>
        <vt:i4>2196</vt:i4>
      </vt:variant>
      <vt:variant>
        <vt:i4>0</vt:i4>
      </vt:variant>
      <vt:variant>
        <vt:i4>5</vt:i4>
      </vt:variant>
      <vt:variant>
        <vt:lpwstr>http://www.blhr.org/media/documents/Buletin_40_-_May__2015_.doc</vt:lpwstr>
      </vt:variant>
      <vt:variant>
        <vt:lpwstr/>
      </vt:variant>
      <vt:variant>
        <vt:i4>6815790</vt:i4>
      </vt:variant>
      <vt:variant>
        <vt:i4>2193</vt:i4>
      </vt:variant>
      <vt:variant>
        <vt:i4>0</vt:i4>
      </vt:variant>
      <vt:variant>
        <vt:i4>5</vt:i4>
      </vt:variant>
      <vt:variant>
        <vt:lpwstr>http://hudoc.echr.coe.int/sites/eng/pages/search.aspx?i=001-141370</vt:lpwstr>
      </vt:variant>
      <vt:variant>
        <vt:lpwstr/>
      </vt:variant>
      <vt:variant>
        <vt:i4>3604520</vt:i4>
      </vt:variant>
      <vt:variant>
        <vt:i4>2190</vt:i4>
      </vt:variant>
      <vt:variant>
        <vt:i4>0</vt:i4>
      </vt:variant>
      <vt:variant>
        <vt:i4>5</vt:i4>
      </vt:variant>
      <vt:variant>
        <vt:lpwstr>http://www.blhr.org/media/documents/Buletin_26_mart_2014_1.doc</vt:lpwstr>
      </vt:variant>
      <vt:variant>
        <vt:lpwstr/>
      </vt:variant>
      <vt:variant>
        <vt:i4>458759</vt:i4>
      </vt:variant>
      <vt:variant>
        <vt:i4>2187</vt:i4>
      </vt:variant>
      <vt:variant>
        <vt:i4>0</vt:i4>
      </vt:variant>
      <vt:variant>
        <vt:i4>5</vt:i4>
      </vt:variant>
      <vt:variant>
        <vt:lpwstr>http://cmiskp.echr.coe.int/tkp197/view.asp?action=html&amp;documentId=895880&amp;portal=hbkm&amp;source=externalbydocnumber&amp;table=F69A27FD8FB86142BF01C1166DEA398649</vt:lpwstr>
      </vt:variant>
      <vt:variant>
        <vt:lpwstr/>
      </vt:variant>
      <vt:variant>
        <vt:i4>1114214</vt:i4>
      </vt:variant>
      <vt:variant>
        <vt:i4>2184</vt:i4>
      </vt:variant>
      <vt:variant>
        <vt:i4>0</vt:i4>
      </vt:variant>
      <vt:variant>
        <vt:i4>5</vt:i4>
      </vt:variant>
      <vt:variant>
        <vt:lpwstr>http://www.blhr.org/media/documents/Bulletin_14_noemvri_2011.doc</vt:lpwstr>
      </vt:variant>
      <vt:variant>
        <vt:lpwstr/>
      </vt:variant>
      <vt:variant>
        <vt:i4>458760</vt:i4>
      </vt:variant>
      <vt:variant>
        <vt:i4>2181</vt:i4>
      </vt:variant>
      <vt:variant>
        <vt:i4>0</vt:i4>
      </vt:variant>
      <vt:variant>
        <vt:i4>5</vt:i4>
      </vt:variant>
      <vt:variant>
        <vt:lpwstr>http://cmiskp.echr.coe.int/tkp197/view.asp?action=html&amp;documentId=885871&amp;portal=hbkm&amp;source=externalbydocnumber&amp;table=F69A27FD8FB86142BF01C1166DEA398649</vt:lpwstr>
      </vt:variant>
      <vt:variant>
        <vt:lpwstr/>
      </vt:variant>
      <vt:variant>
        <vt:i4>3735552</vt:i4>
      </vt:variant>
      <vt:variant>
        <vt:i4>2178</vt:i4>
      </vt:variant>
      <vt:variant>
        <vt:i4>0</vt:i4>
      </vt:variant>
      <vt:variant>
        <vt:i4>5</vt:i4>
      </vt:variant>
      <vt:variant>
        <vt:lpwstr>http://www.blhr.org/media/documents/Bulletin_9_may_2011.doc</vt:lpwstr>
      </vt:variant>
      <vt:variant>
        <vt:lpwstr/>
      </vt:variant>
      <vt:variant>
        <vt:i4>6881325</vt:i4>
      </vt:variant>
      <vt:variant>
        <vt:i4>2175</vt:i4>
      </vt:variant>
      <vt:variant>
        <vt:i4>0</vt:i4>
      </vt:variant>
      <vt:variant>
        <vt:i4>5</vt:i4>
      </vt:variant>
      <vt:variant>
        <vt:lpwstr>http://hudoc.echr.coe.int/sites/eng/pages/search.aspx?i=001-154211</vt:lpwstr>
      </vt:variant>
      <vt:variant>
        <vt:lpwstr/>
      </vt:variant>
      <vt:variant>
        <vt:i4>4915259</vt:i4>
      </vt:variant>
      <vt:variant>
        <vt:i4>2172</vt:i4>
      </vt:variant>
      <vt:variant>
        <vt:i4>0</vt:i4>
      </vt:variant>
      <vt:variant>
        <vt:i4>5</vt:i4>
      </vt:variant>
      <vt:variant>
        <vt:lpwstr>http://www.blhr.org/media/documents/бюлетин_39-април_15.doc</vt:lpwstr>
      </vt:variant>
      <vt:variant>
        <vt:lpwstr/>
      </vt:variant>
      <vt:variant>
        <vt:i4>7077928</vt:i4>
      </vt:variant>
      <vt:variant>
        <vt:i4>2169</vt:i4>
      </vt:variant>
      <vt:variant>
        <vt:i4>0</vt:i4>
      </vt:variant>
      <vt:variant>
        <vt:i4>5</vt:i4>
      </vt:variant>
      <vt:variant>
        <vt:lpwstr>http://hudoc.echr.coe.int/sites/eng/pages/search.aspx?i=001-152325</vt:lpwstr>
      </vt:variant>
      <vt:variant>
        <vt:lpwstr/>
      </vt:variant>
      <vt:variant>
        <vt:i4>7536729</vt:i4>
      </vt:variant>
      <vt:variant>
        <vt:i4>2166</vt:i4>
      </vt:variant>
      <vt:variant>
        <vt:i4>0</vt:i4>
      </vt:variant>
      <vt:variant>
        <vt:i4>5</vt:i4>
      </vt:variant>
      <vt:variant>
        <vt:lpwstr>http://www.blhr.org/media/documents/Buletin_36_-_January.doc</vt:lpwstr>
      </vt:variant>
      <vt:variant>
        <vt:lpwstr/>
      </vt:variant>
      <vt:variant>
        <vt:i4>7012389</vt:i4>
      </vt:variant>
      <vt:variant>
        <vt:i4>2163</vt:i4>
      </vt:variant>
      <vt:variant>
        <vt:i4>0</vt:i4>
      </vt:variant>
      <vt:variant>
        <vt:i4>5</vt:i4>
      </vt:variant>
      <vt:variant>
        <vt:lpwstr>http://hudoc.echr.coe.int/sites/eng/pages/search.aspx?i=001-144999</vt:lpwstr>
      </vt:variant>
      <vt:variant>
        <vt:lpwstr/>
      </vt:variant>
      <vt:variant>
        <vt:i4>1179762</vt:i4>
      </vt:variant>
      <vt:variant>
        <vt:i4>2160</vt:i4>
      </vt:variant>
      <vt:variant>
        <vt:i4>0</vt:i4>
      </vt:variant>
      <vt:variant>
        <vt:i4>5</vt:i4>
      </vt:variant>
      <vt:variant>
        <vt:lpwstr>http://www.blhr.org/media/documents/Buletin_29_june_2014.doc</vt:lpwstr>
      </vt:variant>
      <vt:variant>
        <vt:lpwstr/>
      </vt:variant>
      <vt:variant>
        <vt:i4>65545</vt:i4>
      </vt:variant>
      <vt:variant>
        <vt:i4>2157</vt:i4>
      </vt:variant>
      <vt:variant>
        <vt:i4>0</vt:i4>
      </vt:variant>
      <vt:variant>
        <vt:i4>5</vt:i4>
      </vt:variant>
      <vt:variant>
        <vt:lpwstr>http://cmiskp.echr.coe.int/tkp197/view.asp?action=html&amp;documentId=905572&amp;portal=hbkm&amp;source=externalbydocnumber&amp;table=F69A27FD8FB86142BF01C1166DEA398649</vt:lpwstr>
      </vt:variant>
      <vt:variant>
        <vt:lpwstr/>
      </vt:variant>
      <vt:variant>
        <vt:i4>8060928</vt:i4>
      </vt:variant>
      <vt:variant>
        <vt:i4>2154</vt:i4>
      </vt:variant>
      <vt:variant>
        <vt:i4>0</vt:i4>
      </vt:variant>
      <vt:variant>
        <vt:i4>5</vt:i4>
      </vt:variant>
      <vt:variant>
        <vt:lpwstr>http://www.blhr.org/media/documents/Bulletin_19_april_2012.doc</vt:lpwstr>
      </vt:variant>
      <vt:variant>
        <vt:lpwstr/>
      </vt:variant>
      <vt:variant>
        <vt:i4>196610</vt:i4>
      </vt:variant>
      <vt:variant>
        <vt:i4>2151</vt:i4>
      </vt:variant>
      <vt:variant>
        <vt:i4>0</vt:i4>
      </vt:variant>
      <vt:variant>
        <vt:i4>5</vt:i4>
      </vt:variant>
      <vt:variant>
        <vt:lpwstr>http://cmiskp.echr.coe.int/tkp197/view.asp?action=html&amp;documentId=881598&amp;portal=hbkm&amp;source=externalbydocnumber&amp;table=F69A27FD8FB86142BF01C1166DEA398649</vt:lpwstr>
      </vt:variant>
      <vt:variant>
        <vt:lpwstr/>
      </vt:variant>
      <vt:variant>
        <vt:i4>3997703</vt:i4>
      </vt:variant>
      <vt:variant>
        <vt:i4>2148</vt:i4>
      </vt:variant>
      <vt:variant>
        <vt:i4>0</vt:i4>
      </vt:variant>
      <vt:variant>
        <vt:i4>5</vt:i4>
      </vt:variant>
      <vt:variant>
        <vt:lpwstr>http://www.blhr.org/media/documents/Bulletin_5_january_2011.doc</vt:lpwstr>
      </vt:variant>
      <vt:variant>
        <vt:lpwstr/>
      </vt:variant>
      <vt:variant>
        <vt:i4>458758</vt:i4>
      </vt:variant>
      <vt:variant>
        <vt:i4>2145</vt:i4>
      </vt:variant>
      <vt:variant>
        <vt:i4>0</vt:i4>
      </vt:variant>
      <vt:variant>
        <vt:i4>5</vt:i4>
      </vt:variant>
      <vt:variant>
        <vt:lpwstr>http://cmiskp.echr.coe.int/tkp197/view.asp?action=html&amp;documentId=878640&amp;portal=hbkm&amp;source=externalbydocnumber&amp;table=F69A27FD8FB86142BF01C1166DEA398649</vt:lpwstr>
      </vt:variant>
      <vt:variant>
        <vt:lpwstr/>
      </vt:variant>
      <vt:variant>
        <vt:i4>3473417</vt:i4>
      </vt:variant>
      <vt:variant>
        <vt:i4>2142</vt:i4>
      </vt:variant>
      <vt:variant>
        <vt:i4>0</vt:i4>
      </vt:variant>
      <vt:variant>
        <vt:i4>5</vt:i4>
      </vt:variant>
      <vt:variant>
        <vt:lpwstr>http://www.blhr.org/media/documents/Bulletin_4_december_2010.doc</vt:lpwstr>
      </vt:variant>
      <vt:variant>
        <vt:lpwstr/>
      </vt:variant>
      <vt:variant>
        <vt:i4>7077920</vt:i4>
      </vt:variant>
      <vt:variant>
        <vt:i4>2139</vt:i4>
      </vt:variant>
      <vt:variant>
        <vt:i4>0</vt:i4>
      </vt:variant>
      <vt:variant>
        <vt:i4>5</vt:i4>
      </vt:variant>
      <vt:variant>
        <vt:lpwstr>http://hudoc.echr.coe.int/sites/eng/pages/search.aspx?i=001-150781</vt:lpwstr>
      </vt:variant>
      <vt:variant>
        <vt:lpwstr/>
      </vt:variant>
      <vt:variant>
        <vt:i4>1245201</vt:i4>
      </vt:variant>
      <vt:variant>
        <vt:i4>2136</vt:i4>
      </vt:variant>
      <vt:variant>
        <vt:i4>0</vt:i4>
      </vt:variant>
      <vt:variant>
        <vt:i4>5</vt:i4>
      </vt:variant>
      <vt:variant>
        <vt:lpwstr>http://www.blhr.org/media/documents/Buletin_37_-_fevruari_15.doc</vt:lpwstr>
      </vt:variant>
      <vt:variant>
        <vt:lpwstr/>
      </vt:variant>
      <vt:variant>
        <vt:i4>65547</vt:i4>
      </vt:variant>
      <vt:variant>
        <vt:i4>2133</vt:i4>
      </vt:variant>
      <vt:variant>
        <vt:i4>0</vt:i4>
      </vt:variant>
      <vt:variant>
        <vt:i4>5</vt:i4>
      </vt:variant>
      <vt:variant>
        <vt:lpwstr>http://cmiskp.echr.coe.int/tkp197/view.asp?action=html&amp;documentId=908483&amp;portal=hbkm&amp;source=externalbydocnumber&amp;table=F69A27FD8FB86142BF01C1166DEA398649</vt:lpwstr>
      </vt:variant>
      <vt:variant>
        <vt:lpwstr/>
      </vt:variant>
      <vt:variant>
        <vt:i4>6881289</vt:i4>
      </vt:variant>
      <vt:variant>
        <vt:i4>2130</vt:i4>
      </vt:variant>
      <vt:variant>
        <vt:i4>0</vt:i4>
      </vt:variant>
      <vt:variant>
        <vt:i4>5</vt:i4>
      </vt:variant>
      <vt:variant>
        <vt:lpwstr>http://www.blhr.org/media/documents/Bulletin_20_june_2012.doc</vt:lpwstr>
      </vt:variant>
      <vt:variant>
        <vt:lpwstr/>
      </vt:variant>
      <vt:variant>
        <vt:i4>6291497</vt:i4>
      </vt:variant>
      <vt:variant>
        <vt:i4>2127</vt:i4>
      </vt:variant>
      <vt:variant>
        <vt:i4>0</vt:i4>
      </vt:variant>
      <vt:variant>
        <vt:i4>5</vt:i4>
      </vt:variant>
      <vt:variant>
        <vt:lpwstr>http://hudoc.echr.coe.int/sites/eng/pages/search.aspx?i=001-110816</vt:lpwstr>
      </vt:variant>
      <vt:variant>
        <vt:lpwstr/>
      </vt:variant>
      <vt:variant>
        <vt:i4>6881289</vt:i4>
      </vt:variant>
      <vt:variant>
        <vt:i4>2124</vt:i4>
      </vt:variant>
      <vt:variant>
        <vt:i4>0</vt:i4>
      </vt:variant>
      <vt:variant>
        <vt:i4>5</vt:i4>
      </vt:variant>
      <vt:variant>
        <vt:lpwstr>http://www.blhr.org/media/documents/Bulletin_20_june_2012.doc</vt:lpwstr>
      </vt:variant>
      <vt:variant>
        <vt:lpwstr/>
      </vt:variant>
      <vt:variant>
        <vt:i4>524299</vt:i4>
      </vt:variant>
      <vt:variant>
        <vt:i4>2121</vt:i4>
      </vt:variant>
      <vt:variant>
        <vt:i4>0</vt:i4>
      </vt:variant>
      <vt:variant>
        <vt:i4>5</vt:i4>
      </vt:variant>
      <vt:variant>
        <vt:lpwstr>http://cmiskp.echr.coe.int/tkp197/view.asp?action=html&amp;documentId=905759&amp;portal=hbkm&amp;source=externalbydocnumber&amp;table=F69A27FD8FB86142BF01C1166DEA398649</vt:lpwstr>
      </vt:variant>
      <vt:variant>
        <vt:lpwstr/>
      </vt:variant>
      <vt:variant>
        <vt:i4>8060928</vt:i4>
      </vt:variant>
      <vt:variant>
        <vt:i4>2118</vt:i4>
      </vt:variant>
      <vt:variant>
        <vt:i4>0</vt:i4>
      </vt:variant>
      <vt:variant>
        <vt:i4>5</vt:i4>
      </vt:variant>
      <vt:variant>
        <vt:lpwstr>http://www.blhr.org/media/documents/Bulletin_19_april_2012.doc</vt:lpwstr>
      </vt:variant>
      <vt:variant>
        <vt:lpwstr/>
      </vt:variant>
      <vt:variant>
        <vt:i4>196616</vt:i4>
      </vt:variant>
      <vt:variant>
        <vt:i4>2115</vt:i4>
      </vt:variant>
      <vt:variant>
        <vt:i4>0</vt:i4>
      </vt:variant>
      <vt:variant>
        <vt:i4>5</vt:i4>
      </vt:variant>
      <vt:variant>
        <vt:lpwstr>http://cmiskp.echr.coe.int/tkp197/view.asp?action=html&amp;documentId=905065&amp;portal=hbkm&amp;source=externalbydocnumber&amp;table=F69A27FD8FB86142BF01C1166DEA398649</vt:lpwstr>
      </vt:variant>
      <vt:variant>
        <vt:lpwstr/>
      </vt:variant>
      <vt:variant>
        <vt:i4>6291465</vt:i4>
      </vt:variant>
      <vt:variant>
        <vt:i4>2112</vt:i4>
      </vt:variant>
      <vt:variant>
        <vt:i4>0</vt:i4>
      </vt:variant>
      <vt:variant>
        <vt:i4>5</vt:i4>
      </vt:variant>
      <vt:variant>
        <vt:lpwstr>http://www.blhr.org/media/documents/Bulletin_18_march_2012.doc</vt:lpwstr>
      </vt:variant>
      <vt:variant>
        <vt:lpwstr/>
      </vt:variant>
      <vt:variant>
        <vt:i4>262146</vt:i4>
      </vt:variant>
      <vt:variant>
        <vt:i4>2109</vt:i4>
      </vt:variant>
      <vt:variant>
        <vt:i4>0</vt:i4>
      </vt:variant>
      <vt:variant>
        <vt:i4>5</vt:i4>
      </vt:variant>
      <vt:variant>
        <vt:lpwstr>http://cmiskp.echr.coe.int/tkp197/view.asp?action=html&amp;documentId=900795&amp;portal=hbkm&amp;source=externalbydocnumber&amp;table=F69A27FD8FB86142BF01C1166DEA398649</vt:lpwstr>
      </vt:variant>
      <vt:variant>
        <vt:lpwstr/>
      </vt:variant>
      <vt:variant>
        <vt:i4>7667721</vt:i4>
      </vt:variant>
      <vt:variant>
        <vt:i4>2106</vt:i4>
      </vt:variant>
      <vt:variant>
        <vt:i4>0</vt:i4>
      </vt:variant>
      <vt:variant>
        <vt:i4>5</vt:i4>
      </vt:variant>
      <vt:variant>
        <vt:lpwstr>http://www.blhr.org/media/documents/Bulletin_17_february_2012.doc</vt:lpwstr>
      </vt:variant>
      <vt:variant>
        <vt:lpwstr/>
      </vt:variant>
      <vt:variant>
        <vt:i4>720901</vt:i4>
      </vt:variant>
      <vt:variant>
        <vt:i4>2103</vt:i4>
      </vt:variant>
      <vt:variant>
        <vt:i4>0</vt:i4>
      </vt:variant>
      <vt:variant>
        <vt:i4>5</vt:i4>
      </vt:variant>
      <vt:variant>
        <vt:lpwstr>http://cmiskp.echr.coe.int/tkp197/view.asp?action=html&amp;documentId=886095&amp;portal=hbkm&amp;source=externalbydocnumber&amp;table=F69A27FD8FB86142BF01C1166DEA398649</vt:lpwstr>
      </vt:variant>
      <vt:variant>
        <vt:lpwstr/>
      </vt:variant>
      <vt:variant>
        <vt:i4>6946826</vt:i4>
      </vt:variant>
      <vt:variant>
        <vt:i4>2100</vt:i4>
      </vt:variant>
      <vt:variant>
        <vt:i4>0</vt:i4>
      </vt:variant>
      <vt:variant>
        <vt:i4>5</vt:i4>
      </vt:variant>
      <vt:variant>
        <vt:lpwstr>http://www.blhr.org/media/documents/Bulletin_10_June_2011.doc</vt:lpwstr>
      </vt:variant>
      <vt:variant>
        <vt:lpwstr/>
      </vt:variant>
      <vt:variant>
        <vt:i4>7077922</vt:i4>
      </vt:variant>
      <vt:variant>
        <vt:i4>2097</vt:i4>
      </vt:variant>
      <vt:variant>
        <vt:i4>0</vt:i4>
      </vt:variant>
      <vt:variant>
        <vt:i4>5</vt:i4>
      </vt:variant>
      <vt:variant>
        <vt:lpwstr>http://hudoc.echr.coe.int/sites/eng/pages/search.aspx?i=001-148225</vt:lpwstr>
      </vt:variant>
      <vt:variant>
        <vt:lpwstr/>
      </vt:variant>
      <vt:variant>
        <vt:i4>917505</vt:i4>
      </vt:variant>
      <vt:variant>
        <vt:i4>2094</vt:i4>
      </vt:variant>
      <vt:variant>
        <vt:i4>0</vt:i4>
      </vt:variant>
      <vt:variant>
        <vt:i4>5</vt:i4>
      </vt:variant>
      <vt:variant>
        <vt:lpwstr>http://www.blhr.org/media/documents/Buletin_34_-_noemvri_14.doc</vt:lpwstr>
      </vt:variant>
      <vt:variant>
        <vt:lpwstr/>
      </vt:variant>
      <vt:variant>
        <vt:i4>589827</vt:i4>
      </vt:variant>
      <vt:variant>
        <vt:i4>2091</vt:i4>
      </vt:variant>
      <vt:variant>
        <vt:i4>0</vt:i4>
      </vt:variant>
      <vt:variant>
        <vt:i4>5</vt:i4>
      </vt:variant>
      <vt:variant>
        <vt:lpwstr>http://cmiskp.echr.coe.int/tkp197/view.asp?action=html&amp;documentId=898315&amp;portal=hbkm&amp;source=externalbydocnumber&amp;table=F69A27FD8FB86142BF01C1166DEA398649</vt:lpwstr>
      </vt:variant>
      <vt:variant>
        <vt:lpwstr/>
      </vt:variant>
      <vt:variant>
        <vt:i4>262252</vt:i4>
      </vt:variant>
      <vt:variant>
        <vt:i4>2088</vt:i4>
      </vt:variant>
      <vt:variant>
        <vt:i4>0</vt:i4>
      </vt:variant>
      <vt:variant>
        <vt:i4>5</vt:i4>
      </vt:variant>
      <vt:variant>
        <vt:lpwstr>http://www.blhr.org/media/documents/Bulletin_16_january_2012.doc</vt:lpwstr>
      </vt:variant>
      <vt:variant>
        <vt:lpwstr/>
      </vt:variant>
      <vt:variant>
        <vt:i4>524296</vt:i4>
      </vt:variant>
      <vt:variant>
        <vt:i4>2085</vt:i4>
      </vt:variant>
      <vt:variant>
        <vt:i4>0</vt:i4>
      </vt:variant>
      <vt:variant>
        <vt:i4>5</vt:i4>
      </vt:variant>
      <vt:variant>
        <vt:lpwstr>http://cmiskp.echr.coe.int/tkp197/view.asp?action=html&amp;documentId=885670&amp;portal=hbkm&amp;source=externalbydocnumber&amp;table=F69A27FD8FB86142BF01C1166DEA398649</vt:lpwstr>
      </vt:variant>
      <vt:variant>
        <vt:lpwstr/>
      </vt:variant>
      <vt:variant>
        <vt:i4>3735552</vt:i4>
      </vt:variant>
      <vt:variant>
        <vt:i4>2082</vt:i4>
      </vt:variant>
      <vt:variant>
        <vt:i4>0</vt:i4>
      </vt:variant>
      <vt:variant>
        <vt:i4>5</vt:i4>
      </vt:variant>
      <vt:variant>
        <vt:lpwstr>http://www.blhr.org/media/documents/Bulletin_9_may_2011.doc</vt:lpwstr>
      </vt:variant>
      <vt:variant>
        <vt:lpwstr/>
      </vt:variant>
      <vt:variant>
        <vt:i4>131079</vt:i4>
      </vt:variant>
      <vt:variant>
        <vt:i4>2079</vt:i4>
      </vt:variant>
      <vt:variant>
        <vt:i4>0</vt:i4>
      </vt:variant>
      <vt:variant>
        <vt:i4>5</vt:i4>
      </vt:variant>
      <vt:variant>
        <vt:lpwstr>http://cmiskp.echr.coe.int/tkp197/view.asp?action=html&amp;documentId=885884&amp;portal=hbkm&amp;source=externalbydocnumber&amp;table=F69A27FD8FB86142BF01C1166DEA398649</vt:lpwstr>
      </vt:variant>
      <vt:variant>
        <vt:lpwstr/>
      </vt:variant>
      <vt:variant>
        <vt:i4>3735552</vt:i4>
      </vt:variant>
      <vt:variant>
        <vt:i4>2076</vt:i4>
      </vt:variant>
      <vt:variant>
        <vt:i4>0</vt:i4>
      </vt:variant>
      <vt:variant>
        <vt:i4>5</vt:i4>
      </vt:variant>
      <vt:variant>
        <vt:lpwstr>http://www.blhr.org/media/documents/Bulletin_9_may_2011.doc</vt:lpwstr>
      </vt:variant>
      <vt:variant>
        <vt:lpwstr/>
      </vt:variant>
      <vt:variant>
        <vt:i4>65542</vt:i4>
      </vt:variant>
      <vt:variant>
        <vt:i4>2073</vt:i4>
      </vt:variant>
      <vt:variant>
        <vt:i4>0</vt:i4>
      </vt:variant>
      <vt:variant>
        <vt:i4>5</vt:i4>
      </vt:variant>
      <vt:variant>
        <vt:lpwstr>http://cmiskp.echr.coe.int/tkp197/view.asp?action=html&amp;documentId=884689&amp;portal=hbkm&amp;source=externalbydocnumber&amp;table=F69A27FD8FB86142BF01C1166DEA398649</vt:lpwstr>
      </vt:variant>
      <vt:variant>
        <vt:lpwstr/>
      </vt:variant>
      <vt:variant>
        <vt:i4>5439608</vt:i4>
      </vt:variant>
      <vt:variant>
        <vt:i4>2070</vt:i4>
      </vt:variant>
      <vt:variant>
        <vt:i4>0</vt:i4>
      </vt:variant>
      <vt:variant>
        <vt:i4>5</vt:i4>
      </vt:variant>
      <vt:variant>
        <vt:lpwstr>http://www.blhr.org/media/documents/Bulletin_8_april_2011.doc</vt:lpwstr>
      </vt:variant>
      <vt:variant>
        <vt:lpwstr/>
      </vt:variant>
      <vt:variant>
        <vt:i4>917507</vt:i4>
      </vt:variant>
      <vt:variant>
        <vt:i4>2067</vt:i4>
      </vt:variant>
      <vt:variant>
        <vt:i4>0</vt:i4>
      </vt:variant>
      <vt:variant>
        <vt:i4>5</vt:i4>
      </vt:variant>
      <vt:variant>
        <vt:lpwstr>http://cmiskp.echr.coe.int/tkp197/view.asp?action=html&amp;documentId=881989&amp;portal=hbkm&amp;source=externalbydocnumber&amp;table=F69A27FD8FB86142BF01C1166DEA398649</vt:lpwstr>
      </vt:variant>
      <vt:variant>
        <vt:lpwstr/>
      </vt:variant>
      <vt:variant>
        <vt:i4>3801110</vt:i4>
      </vt:variant>
      <vt:variant>
        <vt:i4>2064</vt:i4>
      </vt:variant>
      <vt:variant>
        <vt:i4>0</vt:i4>
      </vt:variant>
      <vt:variant>
        <vt:i4>5</vt:i4>
      </vt:variant>
      <vt:variant>
        <vt:lpwstr>http://www.blhr.org/media/documents/Bulletin_6_February_2011.doc</vt:lpwstr>
      </vt:variant>
      <vt:variant>
        <vt:lpwstr/>
      </vt:variant>
      <vt:variant>
        <vt:i4>327688</vt:i4>
      </vt:variant>
      <vt:variant>
        <vt:i4>2061</vt:i4>
      </vt:variant>
      <vt:variant>
        <vt:i4>0</vt:i4>
      </vt:variant>
      <vt:variant>
        <vt:i4>5</vt:i4>
      </vt:variant>
      <vt:variant>
        <vt:lpwstr>http://cmiskp.echr.coe.int/tkp197/view.asp?action=html&amp;documentId=877357&amp;portal=hbkm&amp;source=externalbydocnumber&amp;table=F69A27FD8FB86142BF01C1166DEA398649</vt:lpwstr>
      </vt:variant>
      <vt:variant>
        <vt:lpwstr/>
      </vt:variant>
      <vt:variant>
        <vt:i4>2949123</vt:i4>
      </vt:variant>
      <vt:variant>
        <vt:i4>2058</vt:i4>
      </vt:variant>
      <vt:variant>
        <vt:i4>0</vt:i4>
      </vt:variant>
      <vt:variant>
        <vt:i4>5</vt:i4>
      </vt:variant>
      <vt:variant>
        <vt:lpwstr>http://www.blhr.org/media/documents/Bulletin_3_november_2010.doc</vt:lpwstr>
      </vt:variant>
      <vt:variant>
        <vt:lpwstr/>
      </vt:variant>
      <vt:variant>
        <vt:i4>6946853</vt:i4>
      </vt:variant>
      <vt:variant>
        <vt:i4>2055</vt:i4>
      </vt:variant>
      <vt:variant>
        <vt:i4>0</vt:i4>
      </vt:variant>
      <vt:variant>
        <vt:i4>5</vt:i4>
      </vt:variant>
      <vt:variant>
        <vt:lpwstr>http://hudoc.echr.coe.int/sites/eng/pages/search.aspx?i=001-145584</vt:lpwstr>
      </vt:variant>
      <vt:variant>
        <vt:lpwstr/>
      </vt:variant>
      <vt:variant>
        <vt:i4>4587592</vt:i4>
      </vt:variant>
      <vt:variant>
        <vt:i4>2052</vt:i4>
      </vt:variant>
      <vt:variant>
        <vt:i4>0</vt:i4>
      </vt:variant>
      <vt:variant>
        <vt:i4>5</vt:i4>
      </vt:variant>
      <vt:variant>
        <vt:lpwstr>http://www.blhr.org/media/documents/Buletin_31_-_August_2014.doc</vt:lpwstr>
      </vt:variant>
      <vt:variant>
        <vt:lpwstr/>
      </vt:variant>
      <vt:variant>
        <vt:i4>6815785</vt:i4>
      </vt:variant>
      <vt:variant>
        <vt:i4>2049</vt:i4>
      </vt:variant>
      <vt:variant>
        <vt:i4>0</vt:i4>
      </vt:variant>
      <vt:variant>
        <vt:i4>5</vt:i4>
      </vt:variant>
      <vt:variant>
        <vt:lpwstr>http://hudoc.echr.coe.int/sites/eng/pages/search.aspx?i=001-145546</vt:lpwstr>
      </vt:variant>
      <vt:variant>
        <vt:lpwstr/>
      </vt:variant>
      <vt:variant>
        <vt:i4>7799845</vt:i4>
      </vt:variant>
      <vt:variant>
        <vt:i4>2046</vt:i4>
      </vt:variant>
      <vt:variant>
        <vt:i4>0</vt:i4>
      </vt:variant>
      <vt:variant>
        <vt:i4>5</vt:i4>
      </vt:variant>
      <vt:variant>
        <vt:lpwstr>http://www.blhr.org/media/documents/Buletin_30_юли_2014.doc</vt:lpwstr>
      </vt:variant>
      <vt:variant>
        <vt:lpwstr/>
      </vt:variant>
      <vt:variant>
        <vt:i4>7209007</vt:i4>
      </vt:variant>
      <vt:variant>
        <vt:i4>2043</vt:i4>
      </vt:variant>
      <vt:variant>
        <vt:i4>0</vt:i4>
      </vt:variant>
      <vt:variant>
        <vt:i4>5</vt:i4>
      </vt:variant>
      <vt:variant>
        <vt:lpwstr>http://curia.europa.eu/juris/document/document.jsf?text=&amp;docid=153314&amp;pageIndex=0&amp;doclang=EN&amp;mode=lst&amp;dir=&amp;occ=first&amp;part=1&amp;cid=246023</vt:lpwstr>
      </vt:variant>
      <vt:variant>
        <vt:lpwstr/>
      </vt:variant>
      <vt:variant>
        <vt:i4>1179762</vt:i4>
      </vt:variant>
      <vt:variant>
        <vt:i4>2040</vt:i4>
      </vt:variant>
      <vt:variant>
        <vt:i4>0</vt:i4>
      </vt:variant>
      <vt:variant>
        <vt:i4>5</vt:i4>
      </vt:variant>
      <vt:variant>
        <vt:lpwstr>http://www.blhr.org/media/documents/Buletin_29_june_2014.doc</vt:lpwstr>
      </vt:variant>
      <vt:variant>
        <vt:lpwstr/>
      </vt:variant>
      <vt:variant>
        <vt:i4>6881321</vt:i4>
      </vt:variant>
      <vt:variant>
        <vt:i4>2037</vt:i4>
      </vt:variant>
      <vt:variant>
        <vt:i4>0</vt:i4>
      </vt:variant>
      <vt:variant>
        <vt:i4>5</vt:i4>
      </vt:variant>
      <vt:variant>
        <vt:lpwstr>http://hudoc.echr.coe.int/sites/eng/pages/search.aspx?i=001-144351</vt:lpwstr>
      </vt:variant>
      <vt:variant>
        <vt:lpwstr/>
      </vt:variant>
      <vt:variant>
        <vt:i4>1179762</vt:i4>
      </vt:variant>
      <vt:variant>
        <vt:i4>2034</vt:i4>
      </vt:variant>
      <vt:variant>
        <vt:i4>0</vt:i4>
      </vt:variant>
      <vt:variant>
        <vt:i4>5</vt:i4>
      </vt:variant>
      <vt:variant>
        <vt:lpwstr>http://www.blhr.org/media/documents/Buletin_29_june_2014.doc</vt:lpwstr>
      </vt:variant>
      <vt:variant>
        <vt:lpwstr/>
      </vt:variant>
      <vt:variant>
        <vt:i4>131076</vt:i4>
      </vt:variant>
      <vt:variant>
        <vt:i4>2031</vt:i4>
      </vt:variant>
      <vt:variant>
        <vt:i4>0</vt:i4>
      </vt:variant>
      <vt:variant>
        <vt:i4>5</vt:i4>
      </vt:variant>
      <vt:variant>
        <vt:lpwstr>http://cmiskp.echr.coe.int/tkp197/view.asp?action=html&amp;documentId=896885&amp;portal=hbkm&amp;source=externalbydocnumber&amp;table=F69A27FD8FB86142BF01C1166DEA398649</vt:lpwstr>
      </vt:variant>
      <vt:variant>
        <vt:lpwstr/>
      </vt:variant>
      <vt:variant>
        <vt:i4>6946820</vt:i4>
      </vt:variant>
      <vt:variant>
        <vt:i4>2028</vt:i4>
      </vt:variant>
      <vt:variant>
        <vt:i4>0</vt:i4>
      </vt:variant>
      <vt:variant>
        <vt:i4>5</vt:i4>
      </vt:variant>
      <vt:variant>
        <vt:lpwstr>http://www.blhr.org/media/documents/Bulletin_15_december_2011.doc</vt:lpwstr>
      </vt:variant>
      <vt:variant>
        <vt:lpwstr/>
      </vt:variant>
      <vt:variant>
        <vt:i4>589832</vt:i4>
      </vt:variant>
      <vt:variant>
        <vt:i4>2025</vt:i4>
      </vt:variant>
      <vt:variant>
        <vt:i4>0</vt:i4>
      </vt:variant>
      <vt:variant>
        <vt:i4>5</vt:i4>
      </vt:variant>
      <vt:variant>
        <vt:lpwstr>http://cmiskp.echr.coe.int/tkp197/view.asp?action=html&amp;documentId=893315&amp;portal=hbkm&amp;source=externalbydocnumber&amp;table=F69A27FD8FB86142BF01C1166DEA398649</vt:lpwstr>
      </vt:variant>
      <vt:variant>
        <vt:lpwstr/>
      </vt:variant>
      <vt:variant>
        <vt:i4>524414</vt:i4>
      </vt:variant>
      <vt:variant>
        <vt:i4>2022</vt:i4>
      </vt:variant>
      <vt:variant>
        <vt:i4>0</vt:i4>
      </vt:variant>
      <vt:variant>
        <vt:i4>5</vt:i4>
      </vt:variant>
      <vt:variant>
        <vt:lpwstr>http://www.blhr.org/media/documents/Bulletin_13_october_2011.doc</vt:lpwstr>
      </vt:variant>
      <vt:variant>
        <vt:lpwstr/>
      </vt:variant>
      <vt:variant>
        <vt:i4>983049</vt:i4>
      </vt:variant>
      <vt:variant>
        <vt:i4>2019</vt:i4>
      </vt:variant>
      <vt:variant>
        <vt:i4>0</vt:i4>
      </vt:variant>
      <vt:variant>
        <vt:i4>5</vt:i4>
      </vt:variant>
      <vt:variant>
        <vt:lpwstr>http://cmiskp.echr.coe.int/tkp197/view.asp?action=html&amp;documentId=893303&amp;portal=hbkm&amp;source=externalbydocnumber&amp;table=F69A27FD8FB86142BF01C1166DEA398649</vt:lpwstr>
      </vt:variant>
      <vt:variant>
        <vt:lpwstr/>
      </vt:variant>
      <vt:variant>
        <vt:i4>524414</vt:i4>
      </vt:variant>
      <vt:variant>
        <vt:i4>2016</vt:i4>
      </vt:variant>
      <vt:variant>
        <vt:i4>0</vt:i4>
      </vt:variant>
      <vt:variant>
        <vt:i4>5</vt:i4>
      </vt:variant>
      <vt:variant>
        <vt:lpwstr>http://www.blhr.org/media/documents/Bulletin_13_october_2011.doc</vt:lpwstr>
      </vt:variant>
      <vt:variant>
        <vt:lpwstr/>
      </vt:variant>
      <vt:variant>
        <vt:i4>524298</vt:i4>
      </vt:variant>
      <vt:variant>
        <vt:i4>2013</vt:i4>
      </vt:variant>
      <vt:variant>
        <vt:i4>0</vt:i4>
      </vt:variant>
      <vt:variant>
        <vt:i4>5</vt:i4>
      </vt:variant>
      <vt:variant>
        <vt:lpwstr>http://cmiskp.echr.coe.int/tkp197/view.asp?action=html&amp;documentId=888781&amp;portal=hbkm&amp;source=externalbydocnumber&amp;table=F69A27FD8FB86142BF01C1166DEA398649</vt:lpwstr>
      </vt:variant>
      <vt:variant>
        <vt:lpwstr/>
      </vt:variant>
      <vt:variant>
        <vt:i4>7733257</vt:i4>
      </vt:variant>
      <vt:variant>
        <vt:i4>2010</vt:i4>
      </vt:variant>
      <vt:variant>
        <vt:i4>0</vt:i4>
      </vt:variant>
      <vt:variant>
        <vt:i4>5</vt:i4>
      </vt:variant>
      <vt:variant>
        <vt:lpwstr>http://www.blhr.org/media/documents/Bulletin_11_July_2011.doc</vt:lpwstr>
      </vt:variant>
      <vt:variant>
        <vt:lpwstr/>
      </vt:variant>
      <vt:variant>
        <vt:i4>7798827</vt:i4>
      </vt:variant>
      <vt:variant>
        <vt:i4>2007</vt:i4>
      </vt:variant>
      <vt:variant>
        <vt:i4>0</vt:i4>
      </vt:variant>
      <vt:variant>
        <vt:i4>5</vt:i4>
      </vt:variant>
      <vt:variant>
        <vt:lpwstr>http://hudoc.echr.coe.int/sites/fra/pages/search.aspx?i=001-105337</vt:lpwstr>
      </vt:variant>
      <vt:variant>
        <vt:lpwstr/>
      </vt:variant>
      <vt:variant>
        <vt:i4>6946826</vt:i4>
      </vt:variant>
      <vt:variant>
        <vt:i4>2004</vt:i4>
      </vt:variant>
      <vt:variant>
        <vt:i4>0</vt:i4>
      </vt:variant>
      <vt:variant>
        <vt:i4>5</vt:i4>
      </vt:variant>
      <vt:variant>
        <vt:lpwstr>http://www.blhr.org/media/documents/Bulletin_10_June_2011.doc</vt:lpwstr>
      </vt:variant>
      <vt:variant>
        <vt:lpwstr/>
      </vt:variant>
      <vt:variant>
        <vt:i4>786445</vt:i4>
      </vt:variant>
      <vt:variant>
        <vt:i4>2001</vt:i4>
      </vt:variant>
      <vt:variant>
        <vt:i4>0</vt:i4>
      </vt:variant>
      <vt:variant>
        <vt:i4>5</vt:i4>
      </vt:variant>
      <vt:variant>
        <vt:lpwstr>http://cmiskp.echr.coe.int/tkp197/view.asp?action=html&amp;documentId=884032&amp;portal=hbkm&amp;source=externalbydocnumber&amp;table=F69A27FD8FB86142BF01C1166DEA398649</vt:lpwstr>
      </vt:variant>
      <vt:variant>
        <vt:lpwstr/>
      </vt:variant>
      <vt:variant>
        <vt:i4>5439608</vt:i4>
      </vt:variant>
      <vt:variant>
        <vt:i4>1998</vt:i4>
      </vt:variant>
      <vt:variant>
        <vt:i4>0</vt:i4>
      </vt:variant>
      <vt:variant>
        <vt:i4>5</vt:i4>
      </vt:variant>
      <vt:variant>
        <vt:lpwstr>http://www.blhr.org/media/documents/Bulletin_8_april_2011.doc</vt:lpwstr>
      </vt:variant>
      <vt:variant>
        <vt:lpwstr/>
      </vt:variant>
      <vt:variant>
        <vt:i4>65544</vt:i4>
      </vt:variant>
      <vt:variant>
        <vt:i4>1995</vt:i4>
      </vt:variant>
      <vt:variant>
        <vt:i4>0</vt:i4>
      </vt:variant>
      <vt:variant>
        <vt:i4>5</vt:i4>
      </vt:variant>
      <vt:variant>
        <vt:lpwstr>http://cmiskp.echr.coe.int/tkp197/view.asp?action=html&amp;documentId=877858&amp;portal=hbkm&amp;source=externalbydocnumber&amp;table=F69A27FD8FB86142BF01C1166DEA398649</vt:lpwstr>
      </vt:variant>
      <vt:variant>
        <vt:lpwstr/>
      </vt:variant>
      <vt:variant>
        <vt:i4>3473417</vt:i4>
      </vt:variant>
      <vt:variant>
        <vt:i4>1992</vt:i4>
      </vt:variant>
      <vt:variant>
        <vt:i4>0</vt:i4>
      </vt:variant>
      <vt:variant>
        <vt:i4>5</vt:i4>
      </vt:variant>
      <vt:variant>
        <vt:lpwstr>http://www.blhr.org/media/documents/Bulletin_4_december_2010.doc</vt:lpwstr>
      </vt:variant>
      <vt:variant>
        <vt:lpwstr/>
      </vt:variant>
      <vt:variant>
        <vt:i4>7209003</vt:i4>
      </vt:variant>
      <vt:variant>
        <vt:i4>1989</vt:i4>
      </vt:variant>
      <vt:variant>
        <vt:i4>0</vt:i4>
      </vt:variant>
      <vt:variant>
        <vt:i4>5</vt:i4>
      </vt:variant>
      <vt:variant>
        <vt:lpwstr>http://hudoc.echr.coe.int/sites/eng/pages/search.aspx?i=001-147045</vt:lpwstr>
      </vt:variant>
      <vt:variant>
        <vt:lpwstr/>
      </vt:variant>
      <vt:variant>
        <vt:i4>589943</vt:i4>
      </vt:variant>
      <vt:variant>
        <vt:i4>1986</vt:i4>
      </vt:variant>
      <vt:variant>
        <vt:i4>0</vt:i4>
      </vt:variant>
      <vt:variant>
        <vt:i4>5</vt:i4>
      </vt:variant>
      <vt:variant>
        <vt:lpwstr>http://www.blhr.org/media/documents/Buletin_33_October_2014.doc</vt:lpwstr>
      </vt:variant>
      <vt:variant>
        <vt:lpwstr/>
      </vt:variant>
      <vt:variant>
        <vt:i4>65544</vt:i4>
      </vt:variant>
      <vt:variant>
        <vt:i4>1983</vt:i4>
      </vt:variant>
      <vt:variant>
        <vt:i4>0</vt:i4>
      </vt:variant>
      <vt:variant>
        <vt:i4>5</vt:i4>
      </vt:variant>
      <vt:variant>
        <vt:lpwstr>http://cmiskp.echr.coe.int/tkp197/view.asp?action=html&amp;documentId=905067&amp;portal=hbkm&amp;source=externalbydocnumber&amp;table=F69A27FD8FB86142BF01C1166DEA398649</vt:lpwstr>
      </vt:variant>
      <vt:variant>
        <vt:lpwstr/>
      </vt:variant>
      <vt:variant>
        <vt:i4>6291465</vt:i4>
      </vt:variant>
      <vt:variant>
        <vt:i4>1980</vt:i4>
      </vt:variant>
      <vt:variant>
        <vt:i4>0</vt:i4>
      </vt:variant>
      <vt:variant>
        <vt:i4>5</vt:i4>
      </vt:variant>
      <vt:variant>
        <vt:lpwstr>http://www.blhr.org/media/documents/Bulletin_18_march_2012.doc</vt:lpwstr>
      </vt:variant>
      <vt:variant>
        <vt:lpwstr/>
      </vt:variant>
      <vt:variant>
        <vt:i4>196614</vt:i4>
      </vt:variant>
      <vt:variant>
        <vt:i4>1977</vt:i4>
      </vt:variant>
      <vt:variant>
        <vt:i4>0</vt:i4>
      </vt:variant>
      <vt:variant>
        <vt:i4>5</vt:i4>
      </vt:variant>
      <vt:variant>
        <vt:lpwstr>http://cmiskp.echr.coe.int/tkp197/view.asp?action=html&amp;documentId=895894&amp;portal=hbkm&amp;source=externalbydocnumber&amp;table=F69A27FD8FB86142BF01C1166DEA398649</vt:lpwstr>
      </vt:variant>
      <vt:variant>
        <vt:lpwstr/>
      </vt:variant>
      <vt:variant>
        <vt:i4>1114214</vt:i4>
      </vt:variant>
      <vt:variant>
        <vt:i4>1974</vt:i4>
      </vt:variant>
      <vt:variant>
        <vt:i4>0</vt:i4>
      </vt:variant>
      <vt:variant>
        <vt:i4>5</vt:i4>
      </vt:variant>
      <vt:variant>
        <vt:lpwstr>http://www.blhr.org/media/documents/Bulletin_14_noemvri_2011.doc</vt:lpwstr>
      </vt:variant>
      <vt:variant>
        <vt:lpwstr/>
      </vt:variant>
      <vt:variant>
        <vt:i4>458767</vt:i4>
      </vt:variant>
      <vt:variant>
        <vt:i4>1971</vt:i4>
      </vt:variant>
      <vt:variant>
        <vt:i4>0</vt:i4>
      </vt:variant>
      <vt:variant>
        <vt:i4>5</vt:i4>
      </vt:variant>
      <vt:variant>
        <vt:lpwstr>http://cmiskp.echr.coe.int/tkp197/view.asp?action=html&amp;documentId=884019&amp;portal=hbkm&amp;source=externalbydocnumber&amp;table=F69A27FD8FB86142BF01C1166DEA398649</vt:lpwstr>
      </vt:variant>
      <vt:variant>
        <vt:lpwstr/>
      </vt:variant>
      <vt:variant>
        <vt:i4>5439608</vt:i4>
      </vt:variant>
      <vt:variant>
        <vt:i4>1968</vt:i4>
      </vt:variant>
      <vt:variant>
        <vt:i4>0</vt:i4>
      </vt:variant>
      <vt:variant>
        <vt:i4>5</vt:i4>
      </vt:variant>
      <vt:variant>
        <vt:lpwstr>http://www.blhr.org/media/documents/Bulletin_8_april_2011.doc</vt:lpwstr>
      </vt:variant>
      <vt:variant>
        <vt:lpwstr/>
      </vt:variant>
      <vt:variant>
        <vt:i4>524298</vt:i4>
      </vt:variant>
      <vt:variant>
        <vt:i4>1965</vt:i4>
      </vt:variant>
      <vt:variant>
        <vt:i4>0</vt:i4>
      </vt:variant>
      <vt:variant>
        <vt:i4>5</vt:i4>
      </vt:variant>
      <vt:variant>
        <vt:lpwstr>http://cmiskp.echr.coe.int/tkp197/view.asp?action=html&amp;documentId=881016&amp;portal=hbkm&amp;source=externalbydocnumber&amp;table=F69A27FD8FB86142BF01C1166DEA398649</vt:lpwstr>
      </vt:variant>
      <vt:variant>
        <vt:lpwstr/>
      </vt:variant>
      <vt:variant>
        <vt:i4>3801110</vt:i4>
      </vt:variant>
      <vt:variant>
        <vt:i4>1962</vt:i4>
      </vt:variant>
      <vt:variant>
        <vt:i4>0</vt:i4>
      </vt:variant>
      <vt:variant>
        <vt:i4>5</vt:i4>
      </vt:variant>
      <vt:variant>
        <vt:lpwstr>http://www.blhr.org/media/documents/Bulletin_6_February_2011.doc</vt:lpwstr>
      </vt:variant>
      <vt:variant>
        <vt:lpwstr/>
      </vt:variant>
      <vt:variant>
        <vt:i4>6619181</vt:i4>
      </vt:variant>
      <vt:variant>
        <vt:i4>1959</vt:i4>
      </vt:variant>
      <vt:variant>
        <vt:i4>0</vt:i4>
      </vt:variant>
      <vt:variant>
        <vt:i4>5</vt:i4>
      </vt:variant>
      <vt:variant>
        <vt:lpwstr>http://hudoc.echr.coe.int/sites/eng/pages/search.aspx?i=001-152877</vt:lpwstr>
      </vt:variant>
      <vt:variant>
        <vt:lpwstr/>
      </vt:variant>
      <vt:variant>
        <vt:i4>1310747</vt:i4>
      </vt:variant>
      <vt:variant>
        <vt:i4>1956</vt:i4>
      </vt:variant>
      <vt:variant>
        <vt:i4>0</vt:i4>
      </vt:variant>
      <vt:variant>
        <vt:i4>5</vt:i4>
      </vt:variant>
      <vt:variant>
        <vt:lpwstr>http://www.blhr.org/media/documents/buletin_38_-_mart_15.doc</vt:lpwstr>
      </vt:variant>
      <vt:variant>
        <vt:lpwstr/>
      </vt:variant>
      <vt:variant>
        <vt:i4>6357039</vt:i4>
      </vt:variant>
      <vt:variant>
        <vt:i4>1953</vt:i4>
      </vt:variant>
      <vt:variant>
        <vt:i4>0</vt:i4>
      </vt:variant>
      <vt:variant>
        <vt:i4>5</vt:i4>
      </vt:variant>
      <vt:variant>
        <vt:lpwstr>http://hudoc.echr.coe.int/sites/eng/pages/search.aspx?i=001-152259</vt:lpwstr>
      </vt:variant>
      <vt:variant>
        <vt:lpwstr/>
      </vt:variant>
      <vt:variant>
        <vt:i4>1245201</vt:i4>
      </vt:variant>
      <vt:variant>
        <vt:i4>1950</vt:i4>
      </vt:variant>
      <vt:variant>
        <vt:i4>0</vt:i4>
      </vt:variant>
      <vt:variant>
        <vt:i4>5</vt:i4>
      </vt:variant>
      <vt:variant>
        <vt:lpwstr>http://www.blhr.org/media/documents/Buletin_37_-_fevruari_15.doc</vt:lpwstr>
      </vt:variant>
      <vt:variant>
        <vt:lpwstr/>
      </vt:variant>
      <vt:variant>
        <vt:i4>7274536</vt:i4>
      </vt:variant>
      <vt:variant>
        <vt:i4>1947</vt:i4>
      </vt:variant>
      <vt:variant>
        <vt:i4>0</vt:i4>
      </vt:variant>
      <vt:variant>
        <vt:i4>5</vt:i4>
      </vt:variant>
      <vt:variant>
        <vt:lpwstr>http://hudoc.echr.coe.int/sites/eng/pages/search.aspx?i=001-144642</vt:lpwstr>
      </vt:variant>
      <vt:variant>
        <vt:lpwstr/>
      </vt:variant>
      <vt:variant>
        <vt:i4>6881286</vt:i4>
      </vt:variant>
      <vt:variant>
        <vt:i4>1944</vt:i4>
      </vt:variant>
      <vt:variant>
        <vt:i4>0</vt:i4>
      </vt:variant>
      <vt:variant>
        <vt:i4>5</vt:i4>
      </vt:variant>
      <vt:variant>
        <vt:lpwstr>http://blhr.org/media/documents/Buletin_28_may_1.doc</vt:lpwstr>
      </vt:variant>
      <vt:variant>
        <vt:lpwstr/>
      </vt:variant>
      <vt:variant>
        <vt:i4>7209000</vt:i4>
      </vt:variant>
      <vt:variant>
        <vt:i4>1941</vt:i4>
      </vt:variant>
      <vt:variant>
        <vt:i4>0</vt:i4>
      </vt:variant>
      <vt:variant>
        <vt:i4>5</vt:i4>
      </vt:variant>
      <vt:variant>
        <vt:lpwstr>http://hudoc.echr.coe.int/sites/eng/pages/search.aspx?i=001-142421</vt:lpwstr>
      </vt:variant>
      <vt:variant>
        <vt:lpwstr/>
      </vt:variant>
      <vt:variant>
        <vt:i4>917543</vt:i4>
      </vt:variant>
      <vt:variant>
        <vt:i4>1938</vt:i4>
      </vt:variant>
      <vt:variant>
        <vt:i4>0</vt:i4>
      </vt:variant>
      <vt:variant>
        <vt:i4>5</vt:i4>
      </vt:variant>
      <vt:variant>
        <vt:lpwstr>http://www.blhr.org/media/documents/Buletin_27_april_2.doc</vt:lpwstr>
      </vt:variant>
      <vt:variant>
        <vt:lpwstr/>
      </vt:variant>
      <vt:variant>
        <vt:i4>6619177</vt:i4>
      </vt:variant>
      <vt:variant>
        <vt:i4>1935</vt:i4>
      </vt:variant>
      <vt:variant>
        <vt:i4>0</vt:i4>
      </vt:variant>
      <vt:variant>
        <vt:i4>5</vt:i4>
      </vt:variant>
      <vt:variant>
        <vt:lpwstr>http://hudoc.echr.coe.int/sites/eng/pages/search.aspx?i=001-140917</vt:lpwstr>
      </vt:variant>
      <vt:variant>
        <vt:lpwstr/>
      </vt:variant>
      <vt:variant>
        <vt:i4>1638509</vt:i4>
      </vt:variant>
      <vt:variant>
        <vt:i4>1932</vt:i4>
      </vt:variant>
      <vt:variant>
        <vt:i4>0</vt:i4>
      </vt:variant>
      <vt:variant>
        <vt:i4>5</vt:i4>
      </vt:variant>
      <vt:variant>
        <vt:lpwstr>http://www.blhr.org/media/documents/Buletin_25_february_2014.doc</vt:lpwstr>
      </vt:variant>
      <vt:variant>
        <vt:lpwstr/>
      </vt:variant>
      <vt:variant>
        <vt:i4>7143467</vt:i4>
      </vt:variant>
      <vt:variant>
        <vt:i4>1929</vt:i4>
      </vt:variant>
      <vt:variant>
        <vt:i4>0</vt:i4>
      </vt:variant>
      <vt:variant>
        <vt:i4>5</vt:i4>
      </vt:variant>
      <vt:variant>
        <vt:lpwstr>http://hudoc.echr.coe.int/sites/eng/pages/search.aspx?i=001-112013</vt:lpwstr>
      </vt:variant>
      <vt:variant>
        <vt:lpwstr/>
      </vt:variant>
      <vt:variant>
        <vt:i4>7667721</vt:i4>
      </vt:variant>
      <vt:variant>
        <vt:i4>1926</vt:i4>
      </vt:variant>
      <vt:variant>
        <vt:i4>0</vt:i4>
      </vt:variant>
      <vt:variant>
        <vt:i4>5</vt:i4>
      </vt:variant>
      <vt:variant>
        <vt:lpwstr>http://www.blhr.org/media/documents/Bulletin_22_july_2012.doc</vt:lpwstr>
      </vt:variant>
      <vt:variant>
        <vt:lpwstr/>
      </vt:variant>
      <vt:variant>
        <vt:i4>7274538</vt:i4>
      </vt:variant>
      <vt:variant>
        <vt:i4>1923</vt:i4>
      </vt:variant>
      <vt:variant>
        <vt:i4>0</vt:i4>
      </vt:variant>
      <vt:variant>
        <vt:i4>5</vt:i4>
      </vt:variant>
      <vt:variant>
        <vt:lpwstr>http://hudoc.echr.coe.int/sites/eng/pages/search.aspx?i=001-111938</vt:lpwstr>
      </vt:variant>
      <vt:variant>
        <vt:lpwstr/>
      </vt:variant>
      <vt:variant>
        <vt:i4>7667721</vt:i4>
      </vt:variant>
      <vt:variant>
        <vt:i4>1920</vt:i4>
      </vt:variant>
      <vt:variant>
        <vt:i4>0</vt:i4>
      </vt:variant>
      <vt:variant>
        <vt:i4>5</vt:i4>
      </vt:variant>
      <vt:variant>
        <vt:lpwstr>http://www.blhr.org/media/documents/Bulletin_22_july_2012.doc</vt:lpwstr>
      </vt:variant>
      <vt:variant>
        <vt:lpwstr/>
      </vt:variant>
      <vt:variant>
        <vt:i4>262146</vt:i4>
      </vt:variant>
      <vt:variant>
        <vt:i4>1917</vt:i4>
      </vt:variant>
      <vt:variant>
        <vt:i4>0</vt:i4>
      </vt:variant>
      <vt:variant>
        <vt:i4>5</vt:i4>
      </vt:variant>
      <vt:variant>
        <vt:lpwstr>http://cmiskp.echr.coe.int/tkp197/view.asp?action=html&amp;documentId=900795&amp;portal=hbkm&amp;source=externalbydocnumber&amp;table=F69A27FD8FB86142BF01C1166DEA398649</vt:lpwstr>
      </vt:variant>
      <vt:variant>
        <vt:lpwstr/>
      </vt:variant>
      <vt:variant>
        <vt:i4>7667721</vt:i4>
      </vt:variant>
      <vt:variant>
        <vt:i4>1914</vt:i4>
      </vt:variant>
      <vt:variant>
        <vt:i4>0</vt:i4>
      </vt:variant>
      <vt:variant>
        <vt:i4>5</vt:i4>
      </vt:variant>
      <vt:variant>
        <vt:lpwstr>http://www.blhr.org/media/documents/Bulletin_17_february_2012.doc</vt:lpwstr>
      </vt:variant>
      <vt:variant>
        <vt:lpwstr/>
      </vt:variant>
      <vt:variant>
        <vt:i4>786442</vt:i4>
      </vt:variant>
      <vt:variant>
        <vt:i4>1911</vt:i4>
      </vt:variant>
      <vt:variant>
        <vt:i4>0</vt:i4>
      </vt:variant>
      <vt:variant>
        <vt:i4>5</vt:i4>
      </vt:variant>
      <vt:variant>
        <vt:lpwstr>http://cmiskp.echr.coe.int/tkp197/view.asp?action=html&amp;documentId=898586&amp;portal=hbkm&amp;source=externalbydocnumber&amp;table=F69A27FD8FB86142BF01C1166DEA398649</vt:lpwstr>
      </vt:variant>
      <vt:variant>
        <vt:lpwstr/>
      </vt:variant>
      <vt:variant>
        <vt:i4>262252</vt:i4>
      </vt:variant>
      <vt:variant>
        <vt:i4>1908</vt:i4>
      </vt:variant>
      <vt:variant>
        <vt:i4>0</vt:i4>
      </vt:variant>
      <vt:variant>
        <vt:i4>5</vt:i4>
      </vt:variant>
      <vt:variant>
        <vt:lpwstr>http://www.blhr.org/media/documents/Bulletin_16_january_2012.doc</vt:lpwstr>
      </vt:variant>
      <vt:variant>
        <vt:lpwstr/>
      </vt:variant>
      <vt:variant>
        <vt:i4>851978</vt:i4>
      </vt:variant>
      <vt:variant>
        <vt:i4>1905</vt:i4>
      </vt:variant>
      <vt:variant>
        <vt:i4>0</vt:i4>
      </vt:variant>
      <vt:variant>
        <vt:i4>5</vt:i4>
      </vt:variant>
      <vt:variant>
        <vt:lpwstr>http://cmiskp.echr.coe.int/tkp197/view.asp?action=html&amp;documentId=896466&amp;portal=hbkm&amp;source=externalbydocnumber&amp;table=F69A27FD8FB86142BF01C1166DEA398649</vt:lpwstr>
      </vt:variant>
      <vt:variant>
        <vt:lpwstr/>
      </vt:variant>
      <vt:variant>
        <vt:i4>6946820</vt:i4>
      </vt:variant>
      <vt:variant>
        <vt:i4>1902</vt:i4>
      </vt:variant>
      <vt:variant>
        <vt:i4>0</vt:i4>
      </vt:variant>
      <vt:variant>
        <vt:i4>5</vt:i4>
      </vt:variant>
      <vt:variant>
        <vt:lpwstr>http://www.blhr.org/media/documents/Bulletin_15_december_2011.doc</vt:lpwstr>
      </vt:variant>
      <vt:variant>
        <vt:lpwstr/>
      </vt:variant>
      <vt:variant>
        <vt:i4>458756</vt:i4>
      </vt:variant>
      <vt:variant>
        <vt:i4>1899</vt:i4>
      </vt:variant>
      <vt:variant>
        <vt:i4>0</vt:i4>
      </vt:variant>
      <vt:variant>
        <vt:i4>5</vt:i4>
      </vt:variant>
      <vt:variant>
        <vt:lpwstr>http://cmiskp.echr.coe.int/tkp197/view.asp?action=html&amp;documentId=886089&amp;portal=hbkm&amp;source=externalbydocnumber&amp;table=F69A27FD8FB86142BF01C1166DEA398649</vt:lpwstr>
      </vt:variant>
      <vt:variant>
        <vt:lpwstr/>
      </vt:variant>
      <vt:variant>
        <vt:i4>6946826</vt:i4>
      </vt:variant>
      <vt:variant>
        <vt:i4>1896</vt:i4>
      </vt:variant>
      <vt:variant>
        <vt:i4>0</vt:i4>
      </vt:variant>
      <vt:variant>
        <vt:i4>5</vt:i4>
      </vt:variant>
      <vt:variant>
        <vt:lpwstr>http://www.blhr.org/media/documents/Bulletin_10_June_2011.doc</vt:lpwstr>
      </vt:variant>
      <vt:variant>
        <vt:lpwstr/>
      </vt:variant>
      <vt:variant>
        <vt:i4>655372</vt:i4>
      </vt:variant>
      <vt:variant>
        <vt:i4>1893</vt:i4>
      </vt:variant>
      <vt:variant>
        <vt:i4>0</vt:i4>
      </vt:variant>
      <vt:variant>
        <vt:i4>5</vt:i4>
      </vt:variant>
      <vt:variant>
        <vt:lpwstr>http://cmiskp.echr.coe.int/tkp197/view.asp?action=html&amp;documentId=884024&amp;portal=hbkm&amp;source=externalbydocnumber&amp;table=F69A27FD8FB86142BF01C1166DEA398649</vt:lpwstr>
      </vt:variant>
      <vt:variant>
        <vt:lpwstr/>
      </vt:variant>
      <vt:variant>
        <vt:i4>5439608</vt:i4>
      </vt:variant>
      <vt:variant>
        <vt:i4>1890</vt:i4>
      </vt:variant>
      <vt:variant>
        <vt:i4>0</vt:i4>
      </vt:variant>
      <vt:variant>
        <vt:i4>5</vt:i4>
      </vt:variant>
      <vt:variant>
        <vt:lpwstr>http://www.blhr.org/media/documents/Bulletin_8_april_2011.doc</vt:lpwstr>
      </vt:variant>
      <vt:variant>
        <vt:lpwstr/>
      </vt:variant>
      <vt:variant>
        <vt:i4>196609</vt:i4>
      </vt:variant>
      <vt:variant>
        <vt:i4>1887</vt:i4>
      </vt:variant>
      <vt:variant>
        <vt:i4>0</vt:i4>
      </vt:variant>
      <vt:variant>
        <vt:i4>5</vt:i4>
      </vt:variant>
      <vt:variant>
        <vt:lpwstr>http://cmiskp.echr.coe.int/tkp197/view.asp?action=html&amp;documentId=879022&amp;portal=hbkm&amp;source=externalbydocnumber&amp;table=F69A27FD8FB86142BF01C1166DEA398649</vt:lpwstr>
      </vt:variant>
      <vt:variant>
        <vt:lpwstr/>
      </vt:variant>
      <vt:variant>
        <vt:i4>3473417</vt:i4>
      </vt:variant>
      <vt:variant>
        <vt:i4>1884</vt:i4>
      </vt:variant>
      <vt:variant>
        <vt:i4>0</vt:i4>
      </vt:variant>
      <vt:variant>
        <vt:i4>5</vt:i4>
      </vt:variant>
      <vt:variant>
        <vt:lpwstr>http://www.blhr.org/media/documents/Bulletin_4_december_2010.doc</vt:lpwstr>
      </vt:variant>
      <vt:variant>
        <vt:lpwstr/>
      </vt:variant>
      <vt:variant>
        <vt:i4>6946863</vt:i4>
      </vt:variant>
      <vt:variant>
        <vt:i4>1881</vt:i4>
      </vt:variant>
      <vt:variant>
        <vt:i4>0</vt:i4>
      </vt:variant>
      <vt:variant>
        <vt:i4>5</vt:i4>
      </vt:variant>
      <vt:variant>
        <vt:lpwstr>http://hudoc.echr.coe.int/sites/eng/pages/search.aspx?i=001-100277</vt:lpwstr>
      </vt:variant>
      <vt:variant>
        <vt:lpwstr/>
      </vt:variant>
      <vt:variant>
        <vt:i4>5439609</vt:i4>
      </vt:variant>
      <vt:variant>
        <vt:i4>1878</vt:i4>
      </vt:variant>
      <vt:variant>
        <vt:i4>0</vt:i4>
      </vt:variant>
      <vt:variant>
        <vt:i4>5</vt:i4>
      </vt:variant>
      <vt:variant>
        <vt:lpwstr>http://www.blhr.org/media/documents/Bulletin_1_september_2010.doc</vt:lpwstr>
      </vt:variant>
      <vt:variant>
        <vt:lpwstr/>
      </vt:variant>
      <vt:variant>
        <vt:i4>7143464</vt:i4>
      </vt:variant>
      <vt:variant>
        <vt:i4>1875</vt:i4>
      </vt:variant>
      <vt:variant>
        <vt:i4>0</vt:i4>
      </vt:variant>
      <vt:variant>
        <vt:i4>5</vt:i4>
      </vt:variant>
      <vt:variant>
        <vt:lpwstr>http://hudoc.echr.coe.int/sites/eng/pages/search.aspx?i=001-148781</vt:lpwstr>
      </vt:variant>
      <vt:variant>
        <vt:lpwstr/>
      </vt:variant>
      <vt:variant>
        <vt:i4>917505</vt:i4>
      </vt:variant>
      <vt:variant>
        <vt:i4>1872</vt:i4>
      </vt:variant>
      <vt:variant>
        <vt:i4>0</vt:i4>
      </vt:variant>
      <vt:variant>
        <vt:i4>5</vt:i4>
      </vt:variant>
      <vt:variant>
        <vt:lpwstr>http://www.blhr.org/media/documents/Buletin_34_-_noemvri_14.doc</vt:lpwstr>
      </vt:variant>
      <vt:variant>
        <vt:lpwstr/>
      </vt:variant>
      <vt:variant>
        <vt:i4>131076</vt:i4>
      </vt:variant>
      <vt:variant>
        <vt:i4>1869</vt:i4>
      </vt:variant>
      <vt:variant>
        <vt:i4>0</vt:i4>
      </vt:variant>
      <vt:variant>
        <vt:i4>5</vt:i4>
      </vt:variant>
      <vt:variant>
        <vt:lpwstr>http://cmiskp.echr.coe.int/tkp197/view.asp?action=html&amp;documentId=896885&amp;portal=hbkm&amp;source=externalbydocnumber&amp;table=F69A27FD8FB86142BF01C1166DEA398649</vt:lpwstr>
      </vt:variant>
      <vt:variant>
        <vt:lpwstr/>
      </vt:variant>
      <vt:variant>
        <vt:i4>6946820</vt:i4>
      </vt:variant>
      <vt:variant>
        <vt:i4>1866</vt:i4>
      </vt:variant>
      <vt:variant>
        <vt:i4>0</vt:i4>
      </vt:variant>
      <vt:variant>
        <vt:i4>5</vt:i4>
      </vt:variant>
      <vt:variant>
        <vt:lpwstr>http://www.blhr.org/media/documents/Bulletin_15_december_2011.doc</vt:lpwstr>
      </vt:variant>
      <vt:variant>
        <vt:lpwstr/>
      </vt:variant>
      <vt:variant>
        <vt:i4>458759</vt:i4>
      </vt:variant>
      <vt:variant>
        <vt:i4>1863</vt:i4>
      </vt:variant>
      <vt:variant>
        <vt:i4>0</vt:i4>
      </vt:variant>
      <vt:variant>
        <vt:i4>5</vt:i4>
      </vt:variant>
      <vt:variant>
        <vt:lpwstr>http://cmiskp.echr.coe.int/tkp197/view.asp?action=html&amp;documentId=895880&amp;portal=hbkm&amp;source=externalbydocnumber&amp;table=F69A27FD8FB86142BF01C1166DEA398649</vt:lpwstr>
      </vt:variant>
      <vt:variant>
        <vt:lpwstr/>
      </vt:variant>
      <vt:variant>
        <vt:i4>1114214</vt:i4>
      </vt:variant>
      <vt:variant>
        <vt:i4>1860</vt:i4>
      </vt:variant>
      <vt:variant>
        <vt:i4>0</vt:i4>
      </vt:variant>
      <vt:variant>
        <vt:i4>5</vt:i4>
      </vt:variant>
      <vt:variant>
        <vt:lpwstr>http://www.blhr.org/media/documents/Bulletin_14_noemvri_2011.doc</vt:lpwstr>
      </vt:variant>
      <vt:variant>
        <vt:lpwstr/>
      </vt:variant>
      <vt:variant>
        <vt:i4>786445</vt:i4>
      </vt:variant>
      <vt:variant>
        <vt:i4>1857</vt:i4>
      </vt:variant>
      <vt:variant>
        <vt:i4>0</vt:i4>
      </vt:variant>
      <vt:variant>
        <vt:i4>5</vt:i4>
      </vt:variant>
      <vt:variant>
        <vt:lpwstr>http://cmiskp.echr.coe.int/tkp197/view.asp?action=html&amp;documentId=884032&amp;portal=hbkm&amp;source=externalbydocnumber&amp;table=F69A27FD8FB86142BF01C1166DEA398649</vt:lpwstr>
      </vt:variant>
      <vt:variant>
        <vt:lpwstr/>
      </vt:variant>
      <vt:variant>
        <vt:i4>5439608</vt:i4>
      </vt:variant>
      <vt:variant>
        <vt:i4>1854</vt:i4>
      </vt:variant>
      <vt:variant>
        <vt:i4>0</vt:i4>
      </vt:variant>
      <vt:variant>
        <vt:i4>5</vt:i4>
      </vt:variant>
      <vt:variant>
        <vt:lpwstr>http://www.blhr.org/media/documents/Bulletin_8_april_2011.doc</vt:lpwstr>
      </vt:variant>
      <vt:variant>
        <vt:lpwstr/>
      </vt:variant>
      <vt:variant>
        <vt:i4>851979</vt:i4>
      </vt:variant>
      <vt:variant>
        <vt:i4>1851</vt:i4>
      </vt:variant>
      <vt:variant>
        <vt:i4>0</vt:i4>
      </vt:variant>
      <vt:variant>
        <vt:i4>5</vt:i4>
      </vt:variant>
      <vt:variant>
        <vt:lpwstr>http://cmiskp.echr.coe.int/tkp197/view.asp?action=html&amp;documentId=878995&amp;portal=hbkm&amp;source=externalbydocnumber&amp;table=F69A27FD8FB86142BF01C1166DEA398649</vt:lpwstr>
      </vt:variant>
      <vt:variant>
        <vt:lpwstr/>
      </vt:variant>
      <vt:variant>
        <vt:i4>3473417</vt:i4>
      </vt:variant>
      <vt:variant>
        <vt:i4>1848</vt:i4>
      </vt:variant>
      <vt:variant>
        <vt:i4>0</vt:i4>
      </vt:variant>
      <vt:variant>
        <vt:i4>5</vt:i4>
      </vt:variant>
      <vt:variant>
        <vt:lpwstr>http://www.blhr.org/media/documents/Bulletin_4_december_2010.doc</vt:lpwstr>
      </vt:variant>
      <vt:variant>
        <vt:lpwstr/>
      </vt:variant>
      <vt:variant>
        <vt:i4>2949226</vt:i4>
      </vt:variant>
      <vt:variant>
        <vt:i4>1845</vt:i4>
      </vt:variant>
      <vt:variant>
        <vt:i4>0</vt:i4>
      </vt:variant>
      <vt:variant>
        <vt:i4>5</vt:i4>
      </vt:variant>
      <vt:variant>
        <vt:lpwstr>http://hudoc.echr.coe.int/eng?i=001-155937</vt:lpwstr>
      </vt:variant>
      <vt:variant>
        <vt:lpwstr/>
      </vt:variant>
      <vt:variant>
        <vt:i4>458758</vt:i4>
      </vt:variant>
      <vt:variant>
        <vt:i4>1842</vt:i4>
      </vt:variant>
      <vt:variant>
        <vt:i4>0</vt:i4>
      </vt:variant>
      <vt:variant>
        <vt:i4>5</vt:i4>
      </vt:variant>
      <vt:variant>
        <vt:lpwstr>http://www.blhr.org/media/documents/Buletin_41_-_June_2015-1.doc</vt:lpwstr>
      </vt:variant>
      <vt:variant>
        <vt:lpwstr/>
      </vt:variant>
      <vt:variant>
        <vt:i4>6619182</vt:i4>
      </vt:variant>
      <vt:variant>
        <vt:i4>1839</vt:i4>
      </vt:variant>
      <vt:variant>
        <vt:i4>0</vt:i4>
      </vt:variant>
      <vt:variant>
        <vt:i4>5</vt:i4>
      </vt:variant>
      <vt:variant>
        <vt:lpwstr>http://hudoc.echr.coe.int/sites/eng/pages/search.aspx?i=001-155936</vt:lpwstr>
      </vt:variant>
      <vt:variant>
        <vt:lpwstr/>
      </vt:variant>
      <vt:variant>
        <vt:i4>458758</vt:i4>
      </vt:variant>
      <vt:variant>
        <vt:i4>1836</vt:i4>
      </vt:variant>
      <vt:variant>
        <vt:i4>0</vt:i4>
      </vt:variant>
      <vt:variant>
        <vt:i4>5</vt:i4>
      </vt:variant>
      <vt:variant>
        <vt:lpwstr>http://www.blhr.org/media/documents/Buletin_41_-_June_2015-1.doc</vt:lpwstr>
      </vt:variant>
      <vt:variant>
        <vt:lpwstr/>
      </vt:variant>
      <vt:variant>
        <vt:i4>7012395</vt:i4>
      </vt:variant>
      <vt:variant>
        <vt:i4>1833</vt:i4>
      </vt:variant>
      <vt:variant>
        <vt:i4>0</vt:i4>
      </vt:variant>
      <vt:variant>
        <vt:i4>5</vt:i4>
      </vt:variant>
      <vt:variant>
        <vt:lpwstr>http://hudoc.echr.coe.int/sites/eng/pages/search.aspx?i=001-153908</vt:lpwstr>
      </vt:variant>
      <vt:variant>
        <vt:lpwstr/>
      </vt:variant>
      <vt:variant>
        <vt:i4>4915259</vt:i4>
      </vt:variant>
      <vt:variant>
        <vt:i4>1830</vt:i4>
      </vt:variant>
      <vt:variant>
        <vt:i4>0</vt:i4>
      </vt:variant>
      <vt:variant>
        <vt:i4>5</vt:i4>
      </vt:variant>
      <vt:variant>
        <vt:lpwstr>http://www.blhr.org/media/documents/бюлетин_39-април_15.doc</vt:lpwstr>
      </vt:variant>
      <vt:variant>
        <vt:lpwstr/>
      </vt:variant>
      <vt:variant>
        <vt:i4>6881326</vt:i4>
      </vt:variant>
      <vt:variant>
        <vt:i4>1827</vt:i4>
      </vt:variant>
      <vt:variant>
        <vt:i4>0</vt:i4>
      </vt:variant>
      <vt:variant>
        <vt:i4>5</vt:i4>
      </vt:variant>
      <vt:variant>
        <vt:lpwstr>http://hudoc.echr.coe.int/sites/eng/pages/search.aspx?i=001-152340</vt:lpwstr>
      </vt:variant>
      <vt:variant>
        <vt:lpwstr/>
      </vt:variant>
      <vt:variant>
        <vt:i4>7536729</vt:i4>
      </vt:variant>
      <vt:variant>
        <vt:i4>1824</vt:i4>
      </vt:variant>
      <vt:variant>
        <vt:i4>0</vt:i4>
      </vt:variant>
      <vt:variant>
        <vt:i4>5</vt:i4>
      </vt:variant>
      <vt:variant>
        <vt:lpwstr>http://www.blhr.org/media/documents/Buletin_36_-_January.doc</vt:lpwstr>
      </vt:variant>
      <vt:variant>
        <vt:lpwstr/>
      </vt:variant>
      <vt:variant>
        <vt:i4>7274536</vt:i4>
      </vt:variant>
      <vt:variant>
        <vt:i4>1821</vt:i4>
      </vt:variant>
      <vt:variant>
        <vt:i4>0</vt:i4>
      </vt:variant>
      <vt:variant>
        <vt:i4>5</vt:i4>
      </vt:variant>
      <vt:variant>
        <vt:lpwstr>http://hudoc.echr.coe.int/sites/eng/pages/search.aspx?i=001-148286</vt:lpwstr>
      </vt:variant>
      <vt:variant>
        <vt:lpwstr/>
      </vt:variant>
      <vt:variant>
        <vt:i4>3604524</vt:i4>
      </vt:variant>
      <vt:variant>
        <vt:i4>1818</vt:i4>
      </vt:variant>
      <vt:variant>
        <vt:i4>0</vt:i4>
      </vt:variant>
      <vt:variant>
        <vt:i4>5</vt:i4>
      </vt:variant>
      <vt:variant>
        <vt:lpwstr>http://www.blhr.org/media/documents/Bulletin_35_-_December_2014.doc</vt:lpwstr>
      </vt:variant>
      <vt:variant>
        <vt:lpwstr/>
      </vt:variant>
      <vt:variant>
        <vt:i4>6291496</vt:i4>
      </vt:variant>
      <vt:variant>
        <vt:i4>1815</vt:i4>
      </vt:variant>
      <vt:variant>
        <vt:i4>0</vt:i4>
      </vt:variant>
      <vt:variant>
        <vt:i4>5</vt:i4>
      </vt:variant>
      <vt:variant>
        <vt:lpwstr>http://hudoc.echr.coe.int/sites/eng/pages/search.aspx?i=001-148289</vt:lpwstr>
      </vt:variant>
      <vt:variant>
        <vt:lpwstr/>
      </vt:variant>
      <vt:variant>
        <vt:i4>3604524</vt:i4>
      </vt:variant>
      <vt:variant>
        <vt:i4>1812</vt:i4>
      </vt:variant>
      <vt:variant>
        <vt:i4>0</vt:i4>
      </vt:variant>
      <vt:variant>
        <vt:i4>5</vt:i4>
      </vt:variant>
      <vt:variant>
        <vt:lpwstr>http://www.blhr.org/media/documents/Bulletin_35_-_December_2014.doc</vt:lpwstr>
      </vt:variant>
      <vt:variant>
        <vt:lpwstr/>
      </vt:variant>
      <vt:variant>
        <vt:i4>7864425</vt:i4>
      </vt:variant>
      <vt:variant>
        <vt:i4>1809</vt:i4>
      </vt:variant>
      <vt:variant>
        <vt:i4>0</vt:i4>
      </vt:variant>
      <vt:variant>
        <vt:i4>5</vt:i4>
      </vt:variant>
      <vt:variant>
        <vt:lpwstr>http://hudoc.echr.coe.int/sites/eng/Pages/search.aspx</vt:lpwstr>
      </vt:variant>
      <vt:variant>
        <vt:lpwstr>{%22appno%22:[%2228761/11%22],%22itemid%22:[%22001-146044%22]}</vt:lpwstr>
      </vt:variant>
      <vt:variant>
        <vt:i4>7077930</vt:i4>
      </vt:variant>
      <vt:variant>
        <vt:i4>1806</vt:i4>
      </vt:variant>
      <vt:variant>
        <vt:i4>0</vt:i4>
      </vt:variant>
      <vt:variant>
        <vt:i4>5</vt:i4>
      </vt:variant>
      <vt:variant>
        <vt:lpwstr>http://hudoc.echr.coe.int/sites/eng/pages/search.aspx?i=001-146047</vt:lpwstr>
      </vt:variant>
      <vt:variant>
        <vt:lpwstr/>
      </vt:variant>
      <vt:variant>
        <vt:i4>4587592</vt:i4>
      </vt:variant>
      <vt:variant>
        <vt:i4>1803</vt:i4>
      </vt:variant>
      <vt:variant>
        <vt:i4>0</vt:i4>
      </vt:variant>
      <vt:variant>
        <vt:i4>5</vt:i4>
      </vt:variant>
      <vt:variant>
        <vt:lpwstr>http://www.blhr.org/media/documents/Buletin_31_-_August_2014.doc</vt:lpwstr>
      </vt:variant>
      <vt:variant>
        <vt:lpwstr/>
      </vt:variant>
      <vt:variant>
        <vt:i4>6815791</vt:i4>
      </vt:variant>
      <vt:variant>
        <vt:i4>1800</vt:i4>
      </vt:variant>
      <vt:variant>
        <vt:i4>0</vt:i4>
      </vt:variant>
      <vt:variant>
        <vt:i4>5</vt:i4>
      </vt:variant>
      <vt:variant>
        <vt:lpwstr>http://hudoc.echr.coe.int/sites/eng/pages/search.aspx?i=001-146013</vt:lpwstr>
      </vt:variant>
      <vt:variant>
        <vt:lpwstr/>
      </vt:variant>
      <vt:variant>
        <vt:i4>4587592</vt:i4>
      </vt:variant>
      <vt:variant>
        <vt:i4>1797</vt:i4>
      </vt:variant>
      <vt:variant>
        <vt:i4>0</vt:i4>
      </vt:variant>
      <vt:variant>
        <vt:i4>5</vt:i4>
      </vt:variant>
      <vt:variant>
        <vt:lpwstr>http://www.blhr.org/media/documents/Buletin_31_-_August_2014.doc</vt:lpwstr>
      </vt:variant>
      <vt:variant>
        <vt:lpwstr/>
      </vt:variant>
      <vt:variant>
        <vt:i4>6815788</vt:i4>
      </vt:variant>
      <vt:variant>
        <vt:i4>1794</vt:i4>
      </vt:variant>
      <vt:variant>
        <vt:i4>0</vt:i4>
      </vt:variant>
      <vt:variant>
        <vt:i4>5</vt:i4>
      </vt:variant>
      <vt:variant>
        <vt:lpwstr>http://hudoc.echr.coe.int/sites/eng/pages/search.aspx?i=001-145013</vt:lpwstr>
      </vt:variant>
      <vt:variant>
        <vt:lpwstr/>
      </vt:variant>
      <vt:variant>
        <vt:i4>1179762</vt:i4>
      </vt:variant>
      <vt:variant>
        <vt:i4>1791</vt:i4>
      </vt:variant>
      <vt:variant>
        <vt:i4>0</vt:i4>
      </vt:variant>
      <vt:variant>
        <vt:i4>5</vt:i4>
      </vt:variant>
      <vt:variant>
        <vt:lpwstr>http://www.blhr.org/media/documents/Buletin_29_june_2014.doc</vt:lpwstr>
      </vt:variant>
      <vt:variant>
        <vt:lpwstr/>
      </vt:variant>
      <vt:variant>
        <vt:i4>7143469</vt:i4>
      </vt:variant>
      <vt:variant>
        <vt:i4>1788</vt:i4>
      </vt:variant>
      <vt:variant>
        <vt:i4>0</vt:i4>
      </vt:variant>
      <vt:variant>
        <vt:i4>5</vt:i4>
      </vt:variant>
      <vt:variant>
        <vt:lpwstr>http://hudoc.echr.coe.int/sites/eng/pages/search.aspx?i=001-145006</vt:lpwstr>
      </vt:variant>
      <vt:variant>
        <vt:lpwstr/>
      </vt:variant>
      <vt:variant>
        <vt:i4>1179762</vt:i4>
      </vt:variant>
      <vt:variant>
        <vt:i4>1785</vt:i4>
      </vt:variant>
      <vt:variant>
        <vt:i4>0</vt:i4>
      </vt:variant>
      <vt:variant>
        <vt:i4>5</vt:i4>
      </vt:variant>
      <vt:variant>
        <vt:lpwstr>http://www.blhr.org/media/documents/Buletin_29_june_2014.doc</vt:lpwstr>
      </vt:variant>
      <vt:variant>
        <vt:lpwstr/>
      </vt:variant>
      <vt:variant>
        <vt:i4>7209006</vt:i4>
      </vt:variant>
      <vt:variant>
        <vt:i4>1782</vt:i4>
      </vt:variant>
      <vt:variant>
        <vt:i4>0</vt:i4>
      </vt:variant>
      <vt:variant>
        <vt:i4>5</vt:i4>
      </vt:variant>
      <vt:variant>
        <vt:lpwstr>http://hudoc.echr.coe.int/sites/eng/pages/search.aspx?i=001-144124</vt:lpwstr>
      </vt:variant>
      <vt:variant>
        <vt:lpwstr/>
      </vt:variant>
      <vt:variant>
        <vt:i4>6881286</vt:i4>
      </vt:variant>
      <vt:variant>
        <vt:i4>1779</vt:i4>
      </vt:variant>
      <vt:variant>
        <vt:i4>0</vt:i4>
      </vt:variant>
      <vt:variant>
        <vt:i4>5</vt:i4>
      </vt:variant>
      <vt:variant>
        <vt:lpwstr>http://blhr.org/media/documents/Buletin_28_may_1.doc</vt:lpwstr>
      </vt:variant>
      <vt:variant>
        <vt:lpwstr/>
      </vt:variant>
      <vt:variant>
        <vt:i4>262148</vt:i4>
      </vt:variant>
      <vt:variant>
        <vt:i4>1776</vt:i4>
      </vt:variant>
      <vt:variant>
        <vt:i4>0</vt:i4>
      </vt:variant>
      <vt:variant>
        <vt:i4>5</vt:i4>
      </vt:variant>
      <vt:variant>
        <vt:lpwstr>http://cmiskp.echr.coe.int/tkp197/view.asp?action=html&amp;documentId=908371&amp;portal=hbkm&amp;source=externalbydocnumber&amp;table=F69A27FD8FB86142BF01C1166DEA398649</vt:lpwstr>
      </vt:variant>
      <vt:variant>
        <vt:lpwstr/>
      </vt:variant>
      <vt:variant>
        <vt:i4>6881289</vt:i4>
      </vt:variant>
      <vt:variant>
        <vt:i4>1773</vt:i4>
      </vt:variant>
      <vt:variant>
        <vt:i4>0</vt:i4>
      </vt:variant>
      <vt:variant>
        <vt:i4>5</vt:i4>
      </vt:variant>
      <vt:variant>
        <vt:lpwstr>http://www.blhr.org/media/documents/Bulletin_20_june_2012.doc</vt:lpwstr>
      </vt:variant>
      <vt:variant>
        <vt:lpwstr/>
      </vt:variant>
      <vt:variant>
        <vt:i4>720908</vt:i4>
      </vt:variant>
      <vt:variant>
        <vt:i4>1770</vt:i4>
      </vt:variant>
      <vt:variant>
        <vt:i4>0</vt:i4>
      </vt:variant>
      <vt:variant>
        <vt:i4>5</vt:i4>
      </vt:variant>
      <vt:variant>
        <vt:lpwstr>http://cmiskp.echr.coe.int/tkp197/view.asp?action=html&amp;documentId=905528&amp;portal=hbkm&amp;source=externalbydocnumber&amp;table=F69A27FD8FB86142BF01C1166DEA398649</vt:lpwstr>
      </vt:variant>
      <vt:variant>
        <vt:lpwstr/>
      </vt:variant>
      <vt:variant>
        <vt:i4>8060928</vt:i4>
      </vt:variant>
      <vt:variant>
        <vt:i4>1767</vt:i4>
      </vt:variant>
      <vt:variant>
        <vt:i4>0</vt:i4>
      </vt:variant>
      <vt:variant>
        <vt:i4>5</vt:i4>
      </vt:variant>
      <vt:variant>
        <vt:lpwstr>http://www.blhr.org/media/documents/Bulletin_19_april_2012.doc</vt:lpwstr>
      </vt:variant>
      <vt:variant>
        <vt:lpwstr/>
      </vt:variant>
      <vt:variant>
        <vt:i4>983052</vt:i4>
      </vt:variant>
      <vt:variant>
        <vt:i4>1764</vt:i4>
      </vt:variant>
      <vt:variant>
        <vt:i4>0</vt:i4>
      </vt:variant>
      <vt:variant>
        <vt:i4>5</vt:i4>
      </vt:variant>
      <vt:variant>
        <vt:lpwstr>http://cmiskp.echr.coe.int/tkp197/view.asp?action=html&amp;documentId=903940&amp;portal=hbkm&amp;source=externalbydocnumber&amp;table=F69A27FD8FB86142BF01C1166DEA398649</vt:lpwstr>
      </vt:variant>
      <vt:variant>
        <vt:lpwstr/>
      </vt:variant>
      <vt:variant>
        <vt:i4>6291465</vt:i4>
      </vt:variant>
      <vt:variant>
        <vt:i4>1761</vt:i4>
      </vt:variant>
      <vt:variant>
        <vt:i4>0</vt:i4>
      </vt:variant>
      <vt:variant>
        <vt:i4>5</vt:i4>
      </vt:variant>
      <vt:variant>
        <vt:lpwstr>http://www.blhr.org/media/documents/Bulletin_18_march_2012.doc</vt:lpwstr>
      </vt:variant>
      <vt:variant>
        <vt:lpwstr/>
      </vt:variant>
      <vt:variant>
        <vt:i4>196620</vt:i4>
      </vt:variant>
      <vt:variant>
        <vt:i4>1758</vt:i4>
      </vt:variant>
      <vt:variant>
        <vt:i4>0</vt:i4>
      </vt:variant>
      <vt:variant>
        <vt:i4>5</vt:i4>
      </vt:variant>
      <vt:variant>
        <vt:lpwstr>http://cmiskp.echr.coe.int/tkp197/view.asp?action=html&amp;documentId=901560&amp;portal=hbkm&amp;source=externalbydocnumber&amp;table=F69A27FD8FB86142BF01C1166DEA398649</vt:lpwstr>
      </vt:variant>
      <vt:variant>
        <vt:lpwstr/>
      </vt:variant>
      <vt:variant>
        <vt:i4>7667721</vt:i4>
      </vt:variant>
      <vt:variant>
        <vt:i4>1755</vt:i4>
      </vt:variant>
      <vt:variant>
        <vt:i4>0</vt:i4>
      </vt:variant>
      <vt:variant>
        <vt:i4>5</vt:i4>
      </vt:variant>
      <vt:variant>
        <vt:lpwstr>http://www.blhr.org/media/documents/Bulletin_17_february_2012.doc</vt:lpwstr>
      </vt:variant>
      <vt:variant>
        <vt:lpwstr/>
      </vt:variant>
      <vt:variant>
        <vt:i4>720902</vt:i4>
      </vt:variant>
      <vt:variant>
        <vt:i4>1752</vt:i4>
      </vt:variant>
      <vt:variant>
        <vt:i4>0</vt:i4>
      </vt:variant>
      <vt:variant>
        <vt:i4>5</vt:i4>
      </vt:variant>
      <vt:variant>
        <vt:lpwstr>http://cmiskp.echr.coe.int/tkp197/view.asp?action=html&amp;documentId=899652&amp;portal=hbkm&amp;source=externalbydocnumber&amp;table=F69A27FD8FB86142BF01C1166DEA398649</vt:lpwstr>
      </vt:variant>
      <vt:variant>
        <vt:lpwstr/>
      </vt:variant>
      <vt:variant>
        <vt:i4>262252</vt:i4>
      </vt:variant>
      <vt:variant>
        <vt:i4>1749</vt:i4>
      </vt:variant>
      <vt:variant>
        <vt:i4>0</vt:i4>
      </vt:variant>
      <vt:variant>
        <vt:i4>5</vt:i4>
      </vt:variant>
      <vt:variant>
        <vt:lpwstr>http://www.blhr.org/media/documents/Bulletin_16_january_2012.doc</vt:lpwstr>
      </vt:variant>
      <vt:variant>
        <vt:lpwstr/>
      </vt:variant>
      <vt:variant>
        <vt:i4>720906</vt:i4>
      </vt:variant>
      <vt:variant>
        <vt:i4>1746</vt:i4>
      </vt:variant>
      <vt:variant>
        <vt:i4>0</vt:i4>
      </vt:variant>
      <vt:variant>
        <vt:i4>5</vt:i4>
      </vt:variant>
      <vt:variant>
        <vt:lpwstr>http://cmiskp.echr.coe.int/tkp197/view.asp?action=html&amp;documentId=896460&amp;portal=hbkm&amp;source=externalbydocnumber&amp;table=F69A27FD8FB86142BF01C1166DEA398649</vt:lpwstr>
      </vt:variant>
      <vt:variant>
        <vt:lpwstr/>
      </vt:variant>
      <vt:variant>
        <vt:i4>6946820</vt:i4>
      </vt:variant>
      <vt:variant>
        <vt:i4>1743</vt:i4>
      </vt:variant>
      <vt:variant>
        <vt:i4>0</vt:i4>
      </vt:variant>
      <vt:variant>
        <vt:i4>5</vt:i4>
      </vt:variant>
      <vt:variant>
        <vt:lpwstr>http://www.blhr.org/media/documents/Bulletin_15_december_2011.doc</vt:lpwstr>
      </vt:variant>
      <vt:variant>
        <vt:lpwstr/>
      </vt:variant>
      <vt:variant>
        <vt:i4>7798818</vt:i4>
      </vt:variant>
      <vt:variant>
        <vt:i4>1740</vt:i4>
      </vt:variant>
      <vt:variant>
        <vt:i4>0</vt:i4>
      </vt:variant>
      <vt:variant>
        <vt:i4>5</vt:i4>
      </vt:variant>
      <vt:variant>
        <vt:lpwstr>http://hudoc.echr.coe.int/sites/fra/pages/search.aspx?i=001-107480</vt:lpwstr>
      </vt:variant>
      <vt:variant>
        <vt:lpwstr/>
      </vt:variant>
      <vt:variant>
        <vt:i4>1114214</vt:i4>
      </vt:variant>
      <vt:variant>
        <vt:i4>1737</vt:i4>
      </vt:variant>
      <vt:variant>
        <vt:i4>0</vt:i4>
      </vt:variant>
      <vt:variant>
        <vt:i4>5</vt:i4>
      </vt:variant>
      <vt:variant>
        <vt:lpwstr>http://www.blhr.org/media/documents/Bulletin_14_noemvri_2011.doc</vt:lpwstr>
      </vt:variant>
      <vt:variant>
        <vt:lpwstr/>
      </vt:variant>
      <vt:variant>
        <vt:i4>262155</vt:i4>
      </vt:variant>
      <vt:variant>
        <vt:i4>1734</vt:i4>
      </vt:variant>
      <vt:variant>
        <vt:i4>0</vt:i4>
      </vt:variant>
      <vt:variant>
        <vt:i4>5</vt:i4>
      </vt:variant>
      <vt:variant>
        <vt:lpwstr>http://cmiskp.echr.coe.int/tkp197/view.asp?action=html&amp;documentId=891803&amp;portal=hbkm&amp;source=externalbydocnumber&amp;table=F69A27FD8FB86142BF01C1166DEA398649</vt:lpwstr>
      </vt:variant>
      <vt:variant>
        <vt:lpwstr/>
      </vt:variant>
      <vt:variant>
        <vt:i4>524415</vt:i4>
      </vt:variant>
      <vt:variant>
        <vt:i4>1731</vt:i4>
      </vt:variant>
      <vt:variant>
        <vt:i4>0</vt:i4>
      </vt:variant>
      <vt:variant>
        <vt:i4>5</vt:i4>
      </vt:variant>
      <vt:variant>
        <vt:lpwstr>http://www.blhr.org/media/documents/Bulletin_12_october_2011.doc</vt:lpwstr>
      </vt:variant>
      <vt:variant>
        <vt:lpwstr/>
      </vt:variant>
      <vt:variant>
        <vt:i4>196616</vt:i4>
      </vt:variant>
      <vt:variant>
        <vt:i4>1728</vt:i4>
      </vt:variant>
      <vt:variant>
        <vt:i4>0</vt:i4>
      </vt:variant>
      <vt:variant>
        <vt:i4>5</vt:i4>
      </vt:variant>
      <vt:variant>
        <vt:lpwstr>http://cmiskp.echr.coe.int/tkp197/view.asp?action=html&amp;documentId=887954&amp;portal=hbkm&amp;source=externalbydocnumber&amp;table=F69A27FD8FB86142BF01C1166DEA398649</vt:lpwstr>
      </vt:variant>
      <vt:variant>
        <vt:lpwstr/>
      </vt:variant>
      <vt:variant>
        <vt:i4>7733257</vt:i4>
      </vt:variant>
      <vt:variant>
        <vt:i4>1725</vt:i4>
      </vt:variant>
      <vt:variant>
        <vt:i4>0</vt:i4>
      </vt:variant>
      <vt:variant>
        <vt:i4>5</vt:i4>
      </vt:variant>
      <vt:variant>
        <vt:lpwstr>http://www.blhr.org/media/documents/Bulletin_11_July_2011.doc</vt:lpwstr>
      </vt:variant>
      <vt:variant>
        <vt:lpwstr/>
      </vt:variant>
      <vt:variant>
        <vt:i4>720905</vt:i4>
      </vt:variant>
      <vt:variant>
        <vt:i4>1722</vt:i4>
      </vt:variant>
      <vt:variant>
        <vt:i4>0</vt:i4>
      </vt:variant>
      <vt:variant>
        <vt:i4>5</vt:i4>
      </vt:variant>
      <vt:variant>
        <vt:lpwstr>http://cmiskp.echr.coe.int/tkp197/view.asp?action=html&amp;documentId=886752&amp;portal=hbkm&amp;source=externalbydocnumber&amp;table=F69A27FD8FB86142BF01C1166DEA398649</vt:lpwstr>
      </vt:variant>
      <vt:variant>
        <vt:lpwstr/>
      </vt:variant>
      <vt:variant>
        <vt:i4>6946826</vt:i4>
      </vt:variant>
      <vt:variant>
        <vt:i4>1719</vt:i4>
      </vt:variant>
      <vt:variant>
        <vt:i4>0</vt:i4>
      </vt:variant>
      <vt:variant>
        <vt:i4>5</vt:i4>
      </vt:variant>
      <vt:variant>
        <vt:lpwstr>http://www.blhr.org/media/documents/Bulletin_10_June_2011.doc</vt:lpwstr>
      </vt:variant>
      <vt:variant>
        <vt:lpwstr/>
      </vt:variant>
      <vt:variant>
        <vt:i4>131079</vt:i4>
      </vt:variant>
      <vt:variant>
        <vt:i4>1716</vt:i4>
      </vt:variant>
      <vt:variant>
        <vt:i4>0</vt:i4>
      </vt:variant>
      <vt:variant>
        <vt:i4>5</vt:i4>
      </vt:variant>
      <vt:variant>
        <vt:lpwstr>http://cmiskp.echr.coe.int/tkp197/view.asp?action=html&amp;documentId=885884&amp;portal=hbkm&amp;source=externalbydocnumber&amp;table=F69A27FD8FB86142BF01C1166DEA398649</vt:lpwstr>
      </vt:variant>
      <vt:variant>
        <vt:lpwstr/>
      </vt:variant>
      <vt:variant>
        <vt:i4>3735552</vt:i4>
      </vt:variant>
      <vt:variant>
        <vt:i4>1713</vt:i4>
      </vt:variant>
      <vt:variant>
        <vt:i4>0</vt:i4>
      </vt:variant>
      <vt:variant>
        <vt:i4>5</vt:i4>
      </vt:variant>
      <vt:variant>
        <vt:lpwstr>http://www.blhr.org/media/documents/Bulletin_9_may_2011.doc</vt:lpwstr>
      </vt:variant>
      <vt:variant>
        <vt:lpwstr/>
      </vt:variant>
      <vt:variant>
        <vt:i4>327754</vt:i4>
      </vt:variant>
      <vt:variant>
        <vt:i4>1710</vt:i4>
      </vt:variant>
      <vt:variant>
        <vt:i4>0</vt:i4>
      </vt:variant>
      <vt:variant>
        <vt:i4>5</vt:i4>
      </vt:variant>
      <vt:variant>
        <vt:lpwstr>http://curia.europa.eu/juris/document/document.jsf?text=&amp;docid=82038&amp;pageIndex=0&amp;doclang=BG&amp;mode=lst&amp;dir=&amp;occ=first&amp;part=1&amp;cid=300200</vt:lpwstr>
      </vt:variant>
      <vt:variant>
        <vt:lpwstr/>
      </vt:variant>
      <vt:variant>
        <vt:i4>5439608</vt:i4>
      </vt:variant>
      <vt:variant>
        <vt:i4>1707</vt:i4>
      </vt:variant>
      <vt:variant>
        <vt:i4>0</vt:i4>
      </vt:variant>
      <vt:variant>
        <vt:i4>5</vt:i4>
      </vt:variant>
      <vt:variant>
        <vt:lpwstr>http://www.blhr.org/media/documents/Bulletin_8_april_2011.doc</vt:lpwstr>
      </vt:variant>
      <vt:variant>
        <vt:lpwstr/>
      </vt:variant>
      <vt:variant>
        <vt:i4>65542</vt:i4>
      </vt:variant>
      <vt:variant>
        <vt:i4>1704</vt:i4>
      </vt:variant>
      <vt:variant>
        <vt:i4>0</vt:i4>
      </vt:variant>
      <vt:variant>
        <vt:i4>5</vt:i4>
      </vt:variant>
      <vt:variant>
        <vt:lpwstr>http://cmiskp.echr.coe.int/tkp197/view.asp?action=html&amp;documentId=884689&amp;portal=hbkm&amp;source=externalbydocnumber&amp;table=F69A27FD8FB86142BF01C1166DEA398649</vt:lpwstr>
      </vt:variant>
      <vt:variant>
        <vt:lpwstr/>
      </vt:variant>
      <vt:variant>
        <vt:i4>5439608</vt:i4>
      </vt:variant>
      <vt:variant>
        <vt:i4>1701</vt:i4>
      </vt:variant>
      <vt:variant>
        <vt:i4>0</vt:i4>
      </vt:variant>
      <vt:variant>
        <vt:i4>5</vt:i4>
      </vt:variant>
      <vt:variant>
        <vt:lpwstr>http://www.blhr.org/media/documents/Bulletin_8_april_2011.doc</vt:lpwstr>
      </vt:variant>
      <vt:variant>
        <vt:lpwstr/>
      </vt:variant>
      <vt:variant>
        <vt:i4>6</vt:i4>
      </vt:variant>
      <vt:variant>
        <vt:i4>1698</vt:i4>
      </vt:variant>
      <vt:variant>
        <vt:i4>0</vt:i4>
      </vt:variant>
      <vt:variant>
        <vt:i4>5</vt:i4>
      </vt:variant>
      <vt:variant>
        <vt:lpwstr>http://cmiskp.echr.coe.int/tkp197/view.asp?action=html&amp;documentId=884688&amp;portal=hbkm&amp;source=externalbydocnumber&amp;table=F69A27FD8FB86142BF01C1166DEA398649</vt:lpwstr>
      </vt:variant>
      <vt:variant>
        <vt:lpwstr/>
      </vt:variant>
      <vt:variant>
        <vt:i4>5439608</vt:i4>
      </vt:variant>
      <vt:variant>
        <vt:i4>1695</vt:i4>
      </vt:variant>
      <vt:variant>
        <vt:i4>0</vt:i4>
      </vt:variant>
      <vt:variant>
        <vt:i4>5</vt:i4>
      </vt:variant>
      <vt:variant>
        <vt:lpwstr>http://www.blhr.org/media/documents/Bulletin_8_april_2011.doc</vt:lpwstr>
      </vt:variant>
      <vt:variant>
        <vt:lpwstr/>
      </vt:variant>
      <vt:variant>
        <vt:i4>65546</vt:i4>
      </vt:variant>
      <vt:variant>
        <vt:i4>1692</vt:i4>
      </vt:variant>
      <vt:variant>
        <vt:i4>0</vt:i4>
      </vt:variant>
      <vt:variant>
        <vt:i4>5</vt:i4>
      </vt:variant>
      <vt:variant>
        <vt:lpwstr>http://cmiskp.echr.coe.int/tkp197/view.asp?action=html&amp;documentId=883738&amp;portal=hbkm&amp;source=externalbydocnumber&amp;table=F69A27FD8FB86142BF01C1166DEA398649</vt:lpwstr>
      </vt:variant>
      <vt:variant>
        <vt:lpwstr/>
      </vt:variant>
      <vt:variant>
        <vt:i4>5505123</vt:i4>
      </vt:variant>
      <vt:variant>
        <vt:i4>1689</vt:i4>
      </vt:variant>
      <vt:variant>
        <vt:i4>0</vt:i4>
      </vt:variant>
      <vt:variant>
        <vt:i4>5</vt:i4>
      </vt:variant>
      <vt:variant>
        <vt:lpwstr>http://www.blhr.org/media/documents/Bulletin_7_march_2011.doc</vt:lpwstr>
      </vt:variant>
      <vt:variant>
        <vt:lpwstr/>
      </vt:variant>
      <vt:variant>
        <vt:i4>786442</vt:i4>
      </vt:variant>
      <vt:variant>
        <vt:i4>1686</vt:i4>
      </vt:variant>
      <vt:variant>
        <vt:i4>0</vt:i4>
      </vt:variant>
      <vt:variant>
        <vt:i4>5</vt:i4>
      </vt:variant>
      <vt:variant>
        <vt:lpwstr>http://cmiskp.echr.coe.int/tkp197/view.asp?action=html&amp;documentId=879598&amp;portal=hbkm&amp;source=externalbydocnumber&amp;table=F69A27FD8FB86142BF01C1166DEA398649</vt:lpwstr>
      </vt:variant>
      <vt:variant>
        <vt:lpwstr/>
      </vt:variant>
      <vt:variant>
        <vt:i4>3997703</vt:i4>
      </vt:variant>
      <vt:variant>
        <vt:i4>1683</vt:i4>
      </vt:variant>
      <vt:variant>
        <vt:i4>0</vt:i4>
      </vt:variant>
      <vt:variant>
        <vt:i4>5</vt:i4>
      </vt:variant>
      <vt:variant>
        <vt:lpwstr>http://www.blhr.org/media/documents/Bulletin_5_january_2011.doc</vt:lpwstr>
      </vt:variant>
      <vt:variant>
        <vt:lpwstr/>
      </vt:variant>
      <vt:variant>
        <vt:i4>655363</vt:i4>
      </vt:variant>
      <vt:variant>
        <vt:i4>1680</vt:i4>
      </vt:variant>
      <vt:variant>
        <vt:i4>0</vt:i4>
      </vt:variant>
      <vt:variant>
        <vt:i4>5</vt:i4>
      </vt:variant>
      <vt:variant>
        <vt:lpwstr>http://cmiskp.echr.coe.int/tkp197/view.asp?action=html&amp;documentId=879803&amp;portal=hbkm&amp;source=externalbydocnumber&amp;table=F69A27FD8FB86142BF01C1166DEA398649</vt:lpwstr>
      </vt:variant>
      <vt:variant>
        <vt:lpwstr/>
      </vt:variant>
      <vt:variant>
        <vt:i4>3997703</vt:i4>
      </vt:variant>
      <vt:variant>
        <vt:i4>1677</vt:i4>
      </vt:variant>
      <vt:variant>
        <vt:i4>0</vt:i4>
      </vt:variant>
      <vt:variant>
        <vt:i4>5</vt:i4>
      </vt:variant>
      <vt:variant>
        <vt:lpwstr>http://www.blhr.org/media/documents/Bulletin_5_january_2011.doc</vt:lpwstr>
      </vt:variant>
      <vt:variant>
        <vt:lpwstr/>
      </vt:variant>
      <vt:variant>
        <vt:i4>327693</vt:i4>
      </vt:variant>
      <vt:variant>
        <vt:i4>1674</vt:i4>
      </vt:variant>
      <vt:variant>
        <vt:i4>0</vt:i4>
      </vt:variant>
      <vt:variant>
        <vt:i4>5</vt:i4>
      </vt:variant>
      <vt:variant>
        <vt:lpwstr>http://cmiskp.echr.coe.int/tkp197/view.asp?action=html&amp;documentId=875622&amp;portal=hbkm&amp;source=externalbydocnumber&amp;table=F69A27FD8FB86142BF01C1166DEA398649</vt:lpwstr>
      </vt:variant>
      <vt:variant>
        <vt:lpwstr/>
      </vt:variant>
      <vt:variant>
        <vt:i4>2949129</vt:i4>
      </vt:variant>
      <vt:variant>
        <vt:i4>1671</vt:i4>
      </vt:variant>
      <vt:variant>
        <vt:i4>0</vt:i4>
      </vt:variant>
      <vt:variant>
        <vt:i4>5</vt:i4>
      </vt:variant>
      <vt:variant>
        <vt:lpwstr>http://www.blhr.org/media/documents/Bulletin_2_october_2010.doc</vt:lpwstr>
      </vt:variant>
      <vt:variant>
        <vt:lpwstr/>
      </vt:variant>
      <vt:variant>
        <vt:i4>7077920</vt:i4>
      </vt:variant>
      <vt:variant>
        <vt:i4>1668</vt:i4>
      </vt:variant>
      <vt:variant>
        <vt:i4>0</vt:i4>
      </vt:variant>
      <vt:variant>
        <vt:i4>5</vt:i4>
      </vt:variant>
      <vt:variant>
        <vt:lpwstr>http://hudoc.echr.coe.int/sites/eng/pages/search.aspx?i=001-100281</vt:lpwstr>
      </vt:variant>
      <vt:variant>
        <vt:lpwstr/>
      </vt:variant>
      <vt:variant>
        <vt:i4>5439609</vt:i4>
      </vt:variant>
      <vt:variant>
        <vt:i4>1665</vt:i4>
      </vt:variant>
      <vt:variant>
        <vt:i4>0</vt:i4>
      </vt:variant>
      <vt:variant>
        <vt:i4>5</vt:i4>
      </vt:variant>
      <vt:variant>
        <vt:lpwstr>http://www.blhr.org/media/documents/Bulletin_1_september_2010.doc</vt:lpwstr>
      </vt:variant>
      <vt:variant>
        <vt:lpwstr/>
      </vt:variant>
      <vt:variant>
        <vt:i4>589838</vt:i4>
      </vt:variant>
      <vt:variant>
        <vt:i4>1662</vt:i4>
      </vt:variant>
      <vt:variant>
        <vt:i4>0</vt:i4>
      </vt:variant>
      <vt:variant>
        <vt:i4>5</vt:i4>
      </vt:variant>
      <vt:variant>
        <vt:lpwstr>http://cmiskp.echr.coe.int/tkp197/view.asp?action=html&amp;documentId=873179&amp;portal=hbkm&amp;source=externalbydocnumber&amp;table=F69A27FD8FB86142BF01C1166DEA398649</vt:lpwstr>
      </vt:variant>
      <vt:variant>
        <vt:lpwstr/>
      </vt:variant>
      <vt:variant>
        <vt:i4>5439609</vt:i4>
      </vt:variant>
      <vt:variant>
        <vt:i4>1659</vt:i4>
      </vt:variant>
      <vt:variant>
        <vt:i4>0</vt:i4>
      </vt:variant>
      <vt:variant>
        <vt:i4>5</vt:i4>
      </vt:variant>
      <vt:variant>
        <vt:lpwstr>http://www.blhr.org/media/documents/Bulletin_1_september_2010.doc</vt:lpwstr>
      </vt:variant>
      <vt:variant>
        <vt:lpwstr/>
      </vt:variant>
      <vt:variant>
        <vt:i4>7274542</vt:i4>
      </vt:variant>
      <vt:variant>
        <vt:i4>1656</vt:i4>
      </vt:variant>
      <vt:variant>
        <vt:i4>0</vt:i4>
      </vt:variant>
      <vt:variant>
        <vt:i4>5</vt:i4>
      </vt:variant>
      <vt:variant>
        <vt:lpwstr>http://hudoc.echr.coe.int/sites/eng/pages/search.aspx?i=001-146501</vt:lpwstr>
      </vt:variant>
      <vt:variant>
        <vt:lpwstr/>
      </vt:variant>
      <vt:variant>
        <vt:i4>5767256</vt:i4>
      </vt:variant>
      <vt:variant>
        <vt:i4>1653</vt:i4>
      </vt:variant>
      <vt:variant>
        <vt:i4>0</vt:i4>
      </vt:variant>
      <vt:variant>
        <vt:i4>5</vt:i4>
      </vt:variant>
      <vt:variant>
        <vt:lpwstr>http://www.blhr.org/media/documents/Buletin_32_-_September_2014.doc</vt:lpwstr>
      </vt:variant>
      <vt:variant>
        <vt:lpwstr/>
      </vt:variant>
      <vt:variant>
        <vt:i4>6946860</vt:i4>
      </vt:variant>
      <vt:variant>
        <vt:i4>1650</vt:i4>
      </vt:variant>
      <vt:variant>
        <vt:i4>0</vt:i4>
      </vt:variant>
      <vt:variant>
        <vt:i4>5</vt:i4>
      </vt:variant>
      <vt:variant>
        <vt:lpwstr>http://hudoc.echr.coe.int/sites/eng/pages/search.aspx?i=001-155717</vt:lpwstr>
      </vt:variant>
      <vt:variant>
        <vt:lpwstr/>
      </vt:variant>
      <vt:variant>
        <vt:i4>458758</vt:i4>
      </vt:variant>
      <vt:variant>
        <vt:i4>1647</vt:i4>
      </vt:variant>
      <vt:variant>
        <vt:i4>0</vt:i4>
      </vt:variant>
      <vt:variant>
        <vt:i4>5</vt:i4>
      </vt:variant>
      <vt:variant>
        <vt:lpwstr>http://www.blhr.org/media/documents/Buletin_41_-_June_2015-1.doc</vt:lpwstr>
      </vt:variant>
      <vt:variant>
        <vt:lpwstr/>
      </vt:variant>
      <vt:variant>
        <vt:i4>7012393</vt:i4>
      </vt:variant>
      <vt:variant>
        <vt:i4>1644</vt:i4>
      </vt:variant>
      <vt:variant>
        <vt:i4>0</vt:i4>
      </vt:variant>
      <vt:variant>
        <vt:i4>5</vt:i4>
      </vt:variant>
      <vt:variant>
        <vt:lpwstr>http://hudoc.echr.coe.int/sites/eng/pages/search.aspx?i=001-151100</vt:lpwstr>
      </vt:variant>
      <vt:variant>
        <vt:lpwstr/>
      </vt:variant>
      <vt:variant>
        <vt:i4>7536729</vt:i4>
      </vt:variant>
      <vt:variant>
        <vt:i4>1641</vt:i4>
      </vt:variant>
      <vt:variant>
        <vt:i4>0</vt:i4>
      </vt:variant>
      <vt:variant>
        <vt:i4>5</vt:i4>
      </vt:variant>
      <vt:variant>
        <vt:lpwstr>http://www.blhr.org/media/documents/Buletin_36_-_January.doc</vt:lpwstr>
      </vt:variant>
      <vt:variant>
        <vt:lpwstr/>
      </vt:variant>
      <vt:variant>
        <vt:i4>7012391</vt:i4>
      </vt:variant>
      <vt:variant>
        <vt:i4>1638</vt:i4>
      </vt:variant>
      <vt:variant>
        <vt:i4>0</vt:i4>
      </vt:variant>
      <vt:variant>
        <vt:i4>5</vt:i4>
      </vt:variant>
      <vt:variant>
        <vt:lpwstr>http://hudoc.echr.coe.int/sites/eng/pages/search.aspx?i=001-148070</vt:lpwstr>
      </vt:variant>
      <vt:variant>
        <vt:lpwstr/>
      </vt:variant>
      <vt:variant>
        <vt:i4>917505</vt:i4>
      </vt:variant>
      <vt:variant>
        <vt:i4>1635</vt:i4>
      </vt:variant>
      <vt:variant>
        <vt:i4>0</vt:i4>
      </vt:variant>
      <vt:variant>
        <vt:i4>5</vt:i4>
      </vt:variant>
      <vt:variant>
        <vt:lpwstr>http://www.blhr.org/media/documents/Buletin_34_-_noemvri_14.doc</vt:lpwstr>
      </vt:variant>
      <vt:variant>
        <vt:lpwstr/>
      </vt:variant>
      <vt:variant>
        <vt:i4>6946857</vt:i4>
      </vt:variant>
      <vt:variant>
        <vt:i4>1632</vt:i4>
      </vt:variant>
      <vt:variant>
        <vt:i4>0</vt:i4>
      </vt:variant>
      <vt:variant>
        <vt:i4>5</vt:i4>
      </vt:variant>
      <vt:variant>
        <vt:lpwstr>http://hudoc.echr.coe.int/sites/eng/pages/search.aspx?i=001-146372</vt:lpwstr>
      </vt:variant>
      <vt:variant>
        <vt:lpwstr/>
      </vt:variant>
      <vt:variant>
        <vt:i4>5767256</vt:i4>
      </vt:variant>
      <vt:variant>
        <vt:i4>1629</vt:i4>
      </vt:variant>
      <vt:variant>
        <vt:i4>0</vt:i4>
      </vt:variant>
      <vt:variant>
        <vt:i4>5</vt:i4>
      </vt:variant>
      <vt:variant>
        <vt:lpwstr>http://www.blhr.org/media/documents/Buletin_32_-_September_2014.doc</vt:lpwstr>
      </vt:variant>
      <vt:variant>
        <vt:lpwstr/>
      </vt:variant>
      <vt:variant>
        <vt:i4>2949223</vt:i4>
      </vt:variant>
      <vt:variant>
        <vt:i4>1626</vt:i4>
      </vt:variant>
      <vt:variant>
        <vt:i4>0</vt:i4>
      </vt:variant>
      <vt:variant>
        <vt:i4>5</vt:i4>
      </vt:variant>
      <vt:variant>
        <vt:lpwstr>http://curia.europa.eu/juris/document/document.jsf?doclang=BG&amp;text=&amp;pageIndex=0&amp;part=1&amp;mode=DOC&amp;docid=155112&amp;occ=first&amp;dir=&amp;cid=130034</vt:lpwstr>
      </vt:variant>
      <vt:variant>
        <vt:lpwstr/>
      </vt:variant>
      <vt:variant>
        <vt:i4>7799845</vt:i4>
      </vt:variant>
      <vt:variant>
        <vt:i4>1623</vt:i4>
      </vt:variant>
      <vt:variant>
        <vt:i4>0</vt:i4>
      </vt:variant>
      <vt:variant>
        <vt:i4>5</vt:i4>
      </vt:variant>
      <vt:variant>
        <vt:lpwstr>http://www.blhr.org/media/documents/Buletin_30_юли_2014.doc</vt:lpwstr>
      </vt:variant>
      <vt:variant>
        <vt:lpwstr/>
      </vt:variant>
      <vt:variant>
        <vt:i4>6815788</vt:i4>
      </vt:variant>
      <vt:variant>
        <vt:i4>1620</vt:i4>
      </vt:variant>
      <vt:variant>
        <vt:i4>0</vt:i4>
      </vt:variant>
      <vt:variant>
        <vt:i4>5</vt:i4>
      </vt:variant>
      <vt:variant>
        <vt:lpwstr>http://curia.europa.eu/juris/document/document.jsf?docid=155107&amp;mode=req&amp;pageIndex=1&amp;dir=&amp;occ=first&amp;part=1&amp;text=&amp;doclang=BG&amp;cid=205623</vt:lpwstr>
      </vt:variant>
      <vt:variant>
        <vt:lpwstr/>
      </vt:variant>
      <vt:variant>
        <vt:i4>7799845</vt:i4>
      </vt:variant>
      <vt:variant>
        <vt:i4>1617</vt:i4>
      </vt:variant>
      <vt:variant>
        <vt:i4>0</vt:i4>
      </vt:variant>
      <vt:variant>
        <vt:i4>5</vt:i4>
      </vt:variant>
      <vt:variant>
        <vt:lpwstr>http://www.blhr.org/media/documents/Buletin_30_юли_2014.doc</vt:lpwstr>
      </vt:variant>
      <vt:variant>
        <vt:lpwstr/>
      </vt:variant>
      <vt:variant>
        <vt:i4>6815785</vt:i4>
      </vt:variant>
      <vt:variant>
        <vt:i4>1614</vt:i4>
      </vt:variant>
      <vt:variant>
        <vt:i4>0</vt:i4>
      </vt:variant>
      <vt:variant>
        <vt:i4>5</vt:i4>
      </vt:variant>
      <vt:variant>
        <vt:lpwstr>http://hudoc.echr.coe.int/sites/eng/pages/search.aspx?i=001-145546</vt:lpwstr>
      </vt:variant>
      <vt:variant>
        <vt:lpwstr/>
      </vt:variant>
      <vt:variant>
        <vt:i4>7799845</vt:i4>
      </vt:variant>
      <vt:variant>
        <vt:i4>1611</vt:i4>
      </vt:variant>
      <vt:variant>
        <vt:i4>0</vt:i4>
      </vt:variant>
      <vt:variant>
        <vt:i4>5</vt:i4>
      </vt:variant>
      <vt:variant>
        <vt:lpwstr>http://www.blhr.org/media/documents/Buletin_30_юли_2014.doc</vt:lpwstr>
      </vt:variant>
      <vt:variant>
        <vt:lpwstr/>
      </vt:variant>
      <vt:variant>
        <vt:i4>6488108</vt:i4>
      </vt:variant>
      <vt:variant>
        <vt:i4>1608</vt:i4>
      </vt:variant>
      <vt:variant>
        <vt:i4>0</vt:i4>
      </vt:variant>
      <vt:variant>
        <vt:i4>5</vt:i4>
      </vt:variant>
      <vt:variant>
        <vt:lpwstr>http://hudoc.echr.coe.int/sites/eng/pages/search.aspx?i=001-145018</vt:lpwstr>
      </vt:variant>
      <vt:variant>
        <vt:lpwstr/>
      </vt:variant>
      <vt:variant>
        <vt:i4>1179762</vt:i4>
      </vt:variant>
      <vt:variant>
        <vt:i4>1605</vt:i4>
      </vt:variant>
      <vt:variant>
        <vt:i4>0</vt:i4>
      </vt:variant>
      <vt:variant>
        <vt:i4>5</vt:i4>
      </vt:variant>
      <vt:variant>
        <vt:lpwstr>http://www.blhr.org/media/documents/Buletin_29_june_2014.doc</vt:lpwstr>
      </vt:variant>
      <vt:variant>
        <vt:lpwstr/>
      </vt:variant>
      <vt:variant>
        <vt:i4>7012397</vt:i4>
      </vt:variant>
      <vt:variant>
        <vt:i4>1602</vt:i4>
      </vt:variant>
      <vt:variant>
        <vt:i4>0</vt:i4>
      </vt:variant>
      <vt:variant>
        <vt:i4>5</vt:i4>
      </vt:variant>
      <vt:variant>
        <vt:lpwstr>http://hudoc.echr.coe.int/sites/eng/pages/search.aspx?i=001-141949</vt:lpwstr>
      </vt:variant>
      <vt:variant>
        <vt:lpwstr/>
      </vt:variant>
      <vt:variant>
        <vt:i4>3604520</vt:i4>
      </vt:variant>
      <vt:variant>
        <vt:i4>1599</vt:i4>
      </vt:variant>
      <vt:variant>
        <vt:i4>0</vt:i4>
      </vt:variant>
      <vt:variant>
        <vt:i4>5</vt:i4>
      </vt:variant>
      <vt:variant>
        <vt:lpwstr>http://www.blhr.org/media/documents/Buletin_26_mart_2014_1.doc</vt:lpwstr>
      </vt:variant>
      <vt:variant>
        <vt:lpwstr/>
      </vt:variant>
      <vt:variant>
        <vt:i4>7274536</vt:i4>
      </vt:variant>
      <vt:variant>
        <vt:i4>1596</vt:i4>
      </vt:variant>
      <vt:variant>
        <vt:i4>0</vt:i4>
      </vt:variant>
      <vt:variant>
        <vt:i4>5</vt:i4>
      </vt:variant>
      <vt:variant>
        <vt:lpwstr>http://hudoc.echr.coe.int/sites/eng/pages/search.aspx?i=001-142125</vt:lpwstr>
      </vt:variant>
      <vt:variant>
        <vt:lpwstr/>
      </vt:variant>
      <vt:variant>
        <vt:i4>3604520</vt:i4>
      </vt:variant>
      <vt:variant>
        <vt:i4>1593</vt:i4>
      </vt:variant>
      <vt:variant>
        <vt:i4>0</vt:i4>
      </vt:variant>
      <vt:variant>
        <vt:i4>5</vt:i4>
      </vt:variant>
      <vt:variant>
        <vt:lpwstr>http://www.blhr.org/media/documents/Buletin_26_mart_2014_1.doc</vt:lpwstr>
      </vt:variant>
      <vt:variant>
        <vt:lpwstr/>
      </vt:variant>
      <vt:variant>
        <vt:i4>6946856</vt:i4>
      </vt:variant>
      <vt:variant>
        <vt:i4>1590</vt:i4>
      </vt:variant>
      <vt:variant>
        <vt:i4>0</vt:i4>
      </vt:variant>
      <vt:variant>
        <vt:i4>5</vt:i4>
      </vt:variant>
      <vt:variant>
        <vt:lpwstr>http://hudoc.echr.coe.int/sites/eng/pages/search.aspx?i=001-142425</vt:lpwstr>
      </vt:variant>
      <vt:variant>
        <vt:lpwstr/>
      </vt:variant>
      <vt:variant>
        <vt:i4>917543</vt:i4>
      </vt:variant>
      <vt:variant>
        <vt:i4>1587</vt:i4>
      </vt:variant>
      <vt:variant>
        <vt:i4>0</vt:i4>
      </vt:variant>
      <vt:variant>
        <vt:i4>5</vt:i4>
      </vt:variant>
      <vt:variant>
        <vt:lpwstr>http://www.blhr.org/media/documents/Buletin_27_april_2.doc</vt:lpwstr>
      </vt:variant>
      <vt:variant>
        <vt:lpwstr/>
      </vt:variant>
      <vt:variant>
        <vt:i4>917519</vt:i4>
      </vt:variant>
      <vt:variant>
        <vt:i4>1584</vt:i4>
      </vt:variant>
      <vt:variant>
        <vt:i4>0</vt:i4>
      </vt:variant>
      <vt:variant>
        <vt:i4>5</vt:i4>
      </vt:variant>
      <vt:variant>
        <vt:lpwstr>http://cmiskp.echr.coe.int/tkp197/view.asp?action=html&amp;documentId=907931&amp;portal=hbkm&amp;source=externalbydocnumber&amp;table=F69A27FD8FB86142BF01C1166DEA398649</vt:lpwstr>
      </vt:variant>
      <vt:variant>
        <vt:lpwstr/>
      </vt:variant>
      <vt:variant>
        <vt:i4>6881289</vt:i4>
      </vt:variant>
      <vt:variant>
        <vt:i4>1581</vt:i4>
      </vt:variant>
      <vt:variant>
        <vt:i4>0</vt:i4>
      </vt:variant>
      <vt:variant>
        <vt:i4>5</vt:i4>
      </vt:variant>
      <vt:variant>
        <vt:lpwstr>http://www.blhr.org/media/documents/Bulletin_20_june_2012.doc</vt:lpwstr>
      </vt:variant>
      <vt:variant>
        <vt:lpwstr/>
      </vt:variant>
      <vt:variant>
        <vt:i4>7</vt:i4>
      </vt:variant>
      <vt:variant>
        <vt:i4>1577</vt:i4>
      </vt:variant>
      <vt:variant>
        <vt:i4>0</vt:i4>
      </vt:variant>
      <vt:variant>
        <vt:i4>5</vt:i4>
      </vt:variant>
      <vt:variant>
        <vt:lpwstr>http://cmiskp.echr.coe.int/tkp197/view.asp?action=html&amp;documentId=905791&amp;portal=hbkm&amp;source=externalbydocnumber&amp;table=F69A27FD8FB86142BF01C1166DEA398649</vt:lpwstr>
      </vt:variant>
      <vt:variant>
        <vt:lpwstr/>
      </vt:variant>
      <vt:variant>
        <vt:i4>393228</vt:i4>
      </vt:variant>
      <vt:variant>
        <vt:i4>1575</vt:i4>
      </vt:variant>
      <vt:variant>
        <vt:i4>0</vt:i4>
      </vt:variant>
      <vt:variant>
        <vt:i4>5</vt:i4>
      </vt:variant>
      <vt:variant>
        <vt:lpwstr>http://cmiskp.echr.coe.int/tkp197/view.asp?action=html&amp;documentId=901565&amp;portal=hbkm&amp;source=externalbydocnumber&amp;table=F69A27FD8FB86142BF01C1166DEA398649</vt:lpwstr>
      </vt:variant>
      <vt:variant>
        <vt:lpwstr/>
      </vt:variant>
      <vt:variant>
        <vt:i4>8060928</vt:i4>
      </vt:variant>
      <vt:variant>
        <vt:i4>1572</vt:i4>
      </vt:variant>
      <vt:variant>
        <vt:i4>0</vt:i4>
      </vt:variant>
      <vt:variant>
        <vt:i4>5</vt:i4>
      </vt:variant>
      <vt:variant>
        <vt:lpwstr>http://www.blhr.org/media/documents/Bulletin_19_april_2012.doc</vt:lpwstr>
      </vt:variant>
      <vt:variant>
        <vt:lpwstr/>
      </vt:variant>
      <vt:variant>
        <vt:i4>786445</vt:i4>
      </vt:variant>
      <vt:variant>
        <vt:i4>1569</vt:i4>
      </vt:variant>
      <vt:variant>
        <vt:i4>0</vt:i4>
      </vt:variant>
      <vt:variant>
        <vt:i4>5</vt:i4>
      </vt:variant>
      <vt:variant>
        <vt:lpwstr>http://cmiskp.echr.coe.int/tkp197/view.asp?action=html&amp;documentId=905933&amp;portal=hbkm&amp;source=externalbydocnumber&amp;table=F69A27FD8FB86142BF01C1166DEA398649</vt:lpwstr>
      </vt:variant>
      <vt:variant>
        <vt:lpwstr/>
      </vt:variant>
      <vt:variant>
        <vt:i4>6291465</vt:i4>
      </vt:variant>
      <vt:variant>
        <vt:i4>1566</vt:i4>
      </vt:variant>
      <vt:variant>
        <vt:i4>0</vt:i4>
      </vt:variant>
      <vt:variant>
        <vt:i4>5</vt:i4>
      </vt:variant>
      <vt:variant>
        <vt:lpwstr>http://www.blhr.org/media/documents/Bulletin_18_march_2012.doc</vt:lpwstr>
      </vt:variant>
      <vt:variant>
        <vt:lpwstr/>
      </vt:variant>
      <vt:variant>
        <vt:i4>393228</vt:i4>
      </vt:variant>
      <vt:variant>
        <vt:i4>1563</vt:i4>
      </vt:variant>
      <vt:variant>
        <vt:i4>0</vt:i4>
      </vt:variant>
      <vt:variant>
        <vt:i4>5</vt:i4>
      </vt:variant>
      <vt:variant>
        <vt:lpwstr>http://cmiskp.echr.coe.int/tkp197/view.asp?action=html&amp;documentId=901565&amp;portal=hbkm&amp;source=externalbydocnumber&amp;table=F69A27FD8FB86142BF01C1166DEA398649</vt:lpwstr>
      </vt:variant>
      <vt:variant>
        <vt:lpwstr/>
      </vt:variant>
      <vt:variant>
        <vt:i4>7667721</vt:i4>
      </vt:variant>
      <vt:variant>
        <vt:i4>1560</vt:i4>
      </vt:variant>
      <vt:variant>
        <vt:i4>0</vt:i4>
      </vt:variant>
      <vt:variant>
        <vt:i4>5</vt:i4>
      </vt:variant>
      <vt:variant>
        <vt:lpwstr>http://www.blhr.org/media/documents/Bulletin_17_february_2012.doc</vt:lpwstr>
      </vt:variant>
      <vt:variant>
        <vt:lpwstr/>
      </vt:variant>
      <vt:variant>
        <vt:i4>131076</vt:i4>
      </vt:variant>
      <vt:variant>
        <vt:i4>1557</vt:i4>
      </vt:variant>
      <vt:variant>
        <vt:i4>0</vt:i4>
      </vt:variant>
      <vt:variant>
        <vt:i4>5</vt:i4>
      </vt:variant>
      <vt:variant>
        <vt:lpwstr>http://cmiskp.echr.coe.int/tkp197/view.asp?action=html&amp;documentId=896885&amp;portal=hbkm&amp;source=externalbydocnumber&amp;table=F69A27FD8FB86142BF01C1166DEA398649</vt:lpwstr>
      </vt:variant>
      <vt:variant>
        <vt:lpwstr/>
      </vt:variant>
      <vt:variant>
        <vt:i4>6946820</vt:i4>
      </vt:variant>
      <vt:variant>
        <vt:i4>1554</vt:i4>
      </vt:variant>
      <vt:variant>
        <vt:i4>0</vt:i4>
      </vt:variant>
      <vt:variant>
        <vt:i4>5</vt:i4>
      </vt:variant>
      <vt:variant>
        <vt:lpwstr>http://www.blhr.org/media/documents/Bulletin_15_december_2011.doc</vt:lpwstr>
      </vt:variant>
      <vt:variant>
        <vt:lpwstr/>
      </vt:variant>
      <vt:variant>
        <vt:i4>786447</vt:i4>
      </vt:variant>
      <vt:variant>
        <vt:i4>1551</vt:i4>
      </vt:variant>
      <vt:variant>
        <vt:i4>0</vt:i4>
      </vt:variant>
      <vt:variant>
        <vt:i4>5</vt:i4>
      </vt:variant>
      <vt:variant>
        <vt:lpwstr>http://cmiskp.echr.coe.int/tkp197/view.asp?action=html&amp;documentId=895201&amp;portal=hbkm&amp;source=externalbydocnumber&amp;table=F69A27FD8FB86142BF01C1166DEA398649</vt:lpwstr>
      </vt:variant>
      <vt:variant>
        <vt:lpwstr/>
      </vt:variant>
      <vt:variant>
        <vt:i4>1114214</vt:i4>
      </vt:variant>
      <vt:variant>
        <vt:i4>1548</vt:i4>
      </vt:variant>
      <vt:variant>
        <vt:i4>0</vt:i4>
      </vt:variant>
      <vt:variant>
        <vt:i4>5</vt:i4>
      </vt:variant>
      <vt:variant>
        <vt:lpwstr>http://www.blhr.org/media/documents/Bulletin_14_noemvri_2011.doc</vt:lpwstr>
      </vt:variant>
      <vt:variant>
        <vt:lpwstr/>
      </vt:variant>
      <vt:variant>
        <vt:i4>983049</vt:i4>
      </vt:variant>
      <vt:variant>
        <vt:i4>1545</vt:i4>
      </vt:variant>
      <vt:variant>
        <vt:i4>0</vt:i4>
      </vt:variant>
      <vt:variant>
        <vt:i4>5</vt:i4>
      </vt:variant>
      <vt:variant>
        <vt:lpwstr>http://cmiskp.echr.coe.int/tkp197/view.asp?action=html&amp;documentId=893303&amp;portal=hbkm&amp;source=externalbydocnumber&amp;table=F69A27FD8FB86142BF01C1166DEA398649</vt:lpwstr>
      </vt:variant>
      <vt:variant>
        <vt:lpwstr/>
      </vt:variant>
      <vt:variant>
        <vt:i4>524414</vt:i4>
      </vt:variant>
      <vt:variant>
        <vt:i4>1542</vt:i4>
      </vt:variant>
      <vt:variant>
        <vt:i4>0</vt:i4>
      </vt:variant>
      <vt:variant>
        <vt:i4>5</vt:i4>
      </vt:variant>
      <vt:variant>
        <vt:lpwstr>http://www.blhr.org/media/documents/Bulletin_13_october_2011.doc</vt:lpwstr>
      </vt:variant>
      <vt:variant>
        <vt:lpwstr/>
      </vt:variant>
      <vt:variant>
        <vt:i4>7536683</vt:i4>
      </vt:variant>
      <vt:variant>
        <vt:i4>1539</vt:i4>
      </vt:variant>
      <vt:variant>
        <vt:i4>0</vt:i4>
      </vt:variant>
      <vt:variant>
        <vt:i4>5</vt:i4>
      </vt:variant>
      <vt:variant>
        <vt:lpwstr>http://hudoc.echr.coe.int/sites/fra/pages/search.aspx?i=001-105434</vt:lpwstr>
      </vt:variant>
      <vt:variant>
        <vt:lpwstr/>
      </vt:variant>
      <vt:variant>
        <vt:i4>6946826</vt:i4>
      </vt:variant>
      <vt:variant>
        <vt:i4>1536</vt:i4>
      </vt:variant>
      <vt:variant>
        <vt:i4>0</vt:i4>
      </vt:variant>
      <vt:variant>
        <vt:i4>5</vt:i4>
      </vt:variant>
      <vt:variant>
        <vt:lpwstr>http://www.blhr.org/media/documents/Bulletin_10_June_2011.doc</vt:lpwstr>
      </vt:variant>
      <vt:variant>
        <vt:lpwstr/>
      </vt:variant>
      <vt:variant>
        <vt:i4>7536684</vt:i4>
      </vt:variant>
      <vt:variant>
        <vt:i4>1533</vt:i4>
      </vt:variant>
      <vt:variant>
        <vt:i4>0</vt:i4>
      </vt:variant>
      <vt:variant>
        <vt:i4>5</vt:i4>
      </vt:variant>
      <vt:variant>
        <vt:lpwstr>http://hudoc.echr.coe.int/sites/fra/pages/search.aspx?i=001-104959</vt:lpwstr>
      </vt:variant>
      <vt:variant>
        <vt:lpwstr/>
      </vt:variant>
      <vt:variant>
        <vt:i4>6946826</vt:i4>
      </vt:variant>
      <vt:variant>
        <vt:i4>1530</vt:i4>
      </vt:variant>
      <vt:variant>
        <vt:i4>0</vt:i4>
      </vt:variant>
      <vt:variant>
        <vt:i4>5</vt:i4>
      </vt:variant>
      <vt:variant>
        <vt:lpwstr>http://www.blhr.org/media/documents/Bulletin_10_June_2011.doc</vt:lpwstr>
      </vt:variant>
      <vt:variant>
        <vt:lpwstr/>
      </vt:variant>
      <vt:variant>
        <vt:i4>262153</vt:i4>
      </vt:variant>
      <vt:variant>
        <vt:i4>1527</vt:i4>
      </vt:variant>
      <vt:variant>
        <vt:i4>0</vt:i4>
      </vt:variant>
      <vt:variant>
        <vt:i4>5</vt:i4>
      </vt:variant>
      <vt:variant>
        <vt:lpwstr>http://cmiskp.echr.coe.int/tkp197/view.asp?action=html&amp;documentId=880339&amp;portal=hbkm&amp;source=externalbydocnumber&amp;table=F69A27FD8FB86142BF01C1166DEA398649</vt:lpwstr>
      </vt:variant>
      <vt:variant>
        <vt:lpwstr/>
      </vt:variant>
      <vt:variant>
        <vt:i4>3997703</vt:i4>
      </vt:variant>
      <vt:variant>
        <vt:i4>1524</vt:i4>
      </vt:variant>
      <vt:variant>
        <vt:i4>0</vt:i4>
      </vt:variant>
      <vt:variant>
        <vt:i4>5</vt:i4>
      </vt:variant>
      <vt:variant>
        <vt:lpwstr>http://www.blhr.org/media/documents/Bulletin_5_january_2011.doc</vt:lpwstr>
      </vt:variant>
      <vt:variant>
        <vt:lpwstr/>
      </vt:variant>
      <vt:variant>
        <vt:i4>524296</vt:i4>
      </vt:variant>
      <vt:variant>
        <vt:i4>1521</vt:i4>
      </vt:variant>
      <vt:variant>
        <vt:i4>0</vt:i4>
      </vt:variant>
      <vt:variant>
        <vt:i4>5</vt:i4>
      </vt:variant>
      <vt:variant>
        <vt:lpwstr>http://cmiskp.echr.coe.int/tkp197/view.asp?action=html&amp;documentId=875970&amp;portal=hbkm&amp;source=externalbydocnumber&amp;table=F69A27FD8FB86142BF01C1166DEA398649</vt:lpwstr>
      </vt:variant>
      <vt:variant>
        <vt:lpwstr/>
      </vt:variant>
      <vt:variant>
        <vt:i4>2949129</vt:i4>
      </vt:variant>
      <vt:variant>
        <vt:i4>1518</vt:i4>
      </vt:variant>
      <vt:variant>
        <vt:i4>0</vt:i4>
      </vt:variant>
      <vt:variant>
        <vt:i4>5</vt:i4>
      </vt:variant>
      <vt:variant>
        <vt:lpwstr>http://www.blhr.org/media/documents/Bulletin_2_october_2010.doc</vt:lpwstr>
      </vt:variant>
      <vt:variant>
        <vt:lpwstr/>
      </vt:variant>
      <vt:variant>
        <vt:i4>6619182</vt:i4>
      </vt:variant>
      <vt:variant>
        <vt:i4>1515</vt:i4>
      </vt:variant>
      <vt:variant>
        <vt:i4>0</vt:i4>
      </vt:variant>
      <vt:variant>
        <vt:i4>5</vt:i4>
      </vt:variant>
      <vt:variant>
        <vt:lpwstr>http://hudoc.echr.coe.int/sites/eng/pages/search.aspx?i=001-154728</vt:lpwstr>
      </vt:variant>
      <vt:variant>
        <vt:lpwstr/>
      </vt:variant>
      <vt:variant>
        <vt:i4>6357119</vt:i4>
      </vt:variant>
      <vt:variant>
        <vt:i4>1512</vt:i4>
      </vt:variant>
      <vt:variant>
        <vt:i4>0</vt:i4>
      </vt:variant>
      <vt:variant>
        <vt:i4>5</vt:i4>
      </vt:variant>
      <vt:variant>
        <vt:lpwstr>http://www.blhr.org/media/documents/Buletin_40_-_May__2015_.doc</vt:lpwstr>
      </vt:variant>
      <vt:variant>
        <vt:lpwstr/>
      </vt:variant>
      <vt:variant>
        <vt:i4>6750245</vt:i4>
      </vt:variant>
      <vt:variant>
        <vt:i4>1509</vt:i4>
      </vt:variant>
      <vt:variant>
        <vt:i4>0</vt:i4>
      </vt:variant>
      <vt:variant>
        <vt:i4>5</vt:i4>
      </vt:variant>
      <vt:variant>
        <vt:lpwstr>http://hudoc.echr.coe.int/sites/eng/pages/search.aspx?i=001-154598</vt:lpwstr>
      </vt:variant>
      <vt:variant>
        <vt:lpwstr/>
      </vt:variant>
      <vt:variant>
        <vt:i4>4915259</vt:i4>
      </vt:variant>
      <vt:variant>
        <vt:i4>1506</vt:i4>
      </vt:variant>
      <vt:variant>
        <vt:i4>0</vt:i4>
      </vt:variant>
      <vt:variant>
        <vt:i4>5</vt:i4>
      </vt:variant>
      <vt:variant>
        <vt:lpwstr>http://www.blhr.org/media/documents/бюлетин_39-април_15.doc</vt:lpwstr>
      </vt:variant>
      <vt:variant>
        <vt:lpwstr/>
      </vt:variant>
      <vt:variant>
        <vt:i4>7077929</vt:i4>
      </vt:variant>
      <vt:variant>
        <vt:i4>1503</vt:i4>
      </vt:variant>
      <vt:variant>
        <vt:i4>0</vt:i4>
      </vt:variant>
      <vt:variant>
        <vt:i4>5</vt:i4>
      </vt:variant>
      <vt:variant>
        <vt:lpwstr>http://hudoc.echr.coe.int/sites/eng/pages/search.aspx?i=001-152630</vt:lpwstr>
      </vt:variant>
      <vt:variant>
        <vt:lpwstr/>
      </vt:variant>
      <vt:variant>
        <vt:i4>1310747</vt:i4>
      </vt:variant>
      <vt:variant>
        <vt:i4>1500</vt:i4>
      </vt:variant>
      <vt:variant>
        <vt:i4>0</vt:i4>
      </vt:variant>
      <vt:variant>
        <vt:i4>5</vt:i4>
      </vt:variant>
      <vt:variant>
        <vt:lpwstr>http://www.blhr.org/media/documents/buletin_38_-_mart_15.doc</vt:lpwstr>
      </vt:variant>
      <vt:variant>
        <vt:lpwstr/>
      </vt:variant>
      <vt:variant>
        <vt:i4>7209002</vt:i4>
      </vt:variant>
      <vt:variant>
        <vt:i4>1497</vt:i4>
      </vt:variant>
      <vt:variant>
        <vt:i4>0</vt:i4>
      </vt:variant>
      <vt:variant>
        <vt:i4>5</vt:i4>
      </vt:variant>
      <vt:variant>
        <vt:lpwstr>http://hudoc.echr.coe.int/sites/eng/pages/search.aspx?i=001-146540</vt:lpwstr>
      </vt:variant>
      <vt:variant>
        <vt:lpwstr/>
      </vt:variant>
      <vt:variant>
        <vt:i4>5767256</vt:i4>
      </vt:variant>
      <vt:variant>
        <vt:i4>1494</vt:i4>
      </vt:variant>
      <vt:variant>
        <vt:i4>0</vt:i4>
      </vt:variant>
      <vt:variant>
        <vt:i4>5</vt:i4>
      </vt:variant>
      <vt:variant>
        <vt:lpwstr>http://www.blhr.org/media/documents/Buletin_32_-_September_2014.doc</vt:lpwstr>
      </vt:variant>
      <vt:variant>
        <vt:lpwstr/>
      </vt:variant>
      <vt:variant>
        <vt:i4>6357024</vt:i4>
      </vt:variant>
      <vt:variant>
        <vt:i4>1491</vt:i4>
      </vt:variant>
      <vt:variant>
        <vt:i4>0</vt:i4>
      </vt:variant>
      <vt:variant>
        <vt:i4>5</vt:i4>
      </vt:variant>
      <vt:variant>
        <vt:lpwstr>http://hudoc.echr.coe.int/sites/eng/pages/search.aspx?i=001-140882</vt:lpwstr>
      </vt:variant>
      <vt:variant>
        <vt:lpwstr/>
      </vt:variant>
      <vt:variant>
        <vt:i4>1638521</vt:i4>
      </vt:variant>
      <vt:variant>
        <vt:i4>1488</vt:i4>
      </vt:variant>
      <vt:variant>
        <vt:i4>0</vt:i4>
      </vt:variant>
      <vt:variant>
        <vt:i4>5</vt:i4>
      </vt:variant>
      <vt:variant>
        <vt:lpwstr>http://www.blhr.org/media/documents/Buletin_24_january_2014.doc</vt:lpwstr>
      </vt:variant>
      <vt:variant>
        <vt:lpwstr/>
      </vt:variant>
      <vt:variant>
        <vt:i4>6946856</vt:i4>
      </vt:variant>
      <vt:variant>
        <vt:i4>1485</vt:i4>
      </vt:variant>
      <vt:variant>
        <vt:i4>0</vt:i4>
      </vt:variant>
      <vt:variant>
        <vt:i4>5</vt:i4>
      </vt:variant>
      <vt:variant>
        <vt:lpwstr>http://hudoc.echr.coe.int/sites/eng/pages/search.aspx?i=001-111410</vt:lpwstr>
      </vt:variant>
      <vt:variant>
        <vt:lpwstr/>
      </vt:variant>
      <vt:variant>
        <vt:i4>6881288</vt:i4>
      </vt:variant>
      <vt:variant>
        <vt:i4>1482</vt:i4>
      </vt:variant>
      <vt:variant>
        <vt:i4>0</vt:i4>
      </vt:variant>
      <vt:variant>
        <vt:i4>5</vt:i4>
      </vt:variant>
      <vt:variant>
        <vt:lpwstr>http://www.blhr.org/media/documents/Bulletin_21_june_2012.doc</vt:lpwstr>
      </vt:variant>
      <vt:variant>
        <vt:lpwstr/>
      </vt:variant>
      <vt:variant>
        <vt:i4>131087</vt:i4>
      </vt:variant>
      <vt:variant>
        <vt:i4>1479</vt:i4>
      </vt:variant>
      <vt:variant>
        <vt:i4>0</vt:i4>
      </vt:variant>
      <vt:variant>
        <vt:i4>5</vt:i4>
      </vt:variant>
      <vt:variant>
        <vt:lpwstr>http://cmiskp.echr.coe.int/tkp197/view.asp?action=html&amp;documentId=905511&amp;portal=hbkm&amp;source=externalbydocnumber&amp;table=F69A27FD8FB86142BF01C1166DEA398649</vt:lpwstr>
      </vt:variant>
      <vt:variant>
        <vt:lpwstr/>
      </vt:variant>
      <vt:variant>
        <vt:i4>8060928</vt:i4>
      </vt:variant>
      <vt:variant>
        <vt:i4>1476</vt:i4>
      </vt:variant>
      <vt:variant>
        <vt:i4>0</vt:i4>
      </vt:variant>
      <vt:variant>
        <vt:i4>5</vt:i4>
      </vt:variant>
      <vt:variant>
        <vt:lpwstr>http://www.blhr.org/media/documents/Bulletin_19_april_2012.doc</vt:lpwstr>
      </vt:variant>
      <vt:variant>
        <vt:lpwstr/>
      </vt:variant>
      <vt:variant>
        <vt:i4>851971</vt:i4>
      </vt:variant>
      <vt:variant>
        <vt:i4>1473</vt:i4>
      </vt:variant>
      <vt:variant>
        <vt:i4>0</vt:i4>
      </vt:variant>
      <vt:variant>
        <vt:i4>5</vt:i4>
      </vt:variant>
      <vt:variant>
        <vt:lpwstr>http://cmiskp.echr.coe.int/tkp197/view.asp?action=html&amp;documentId=898517&amp;portal=hbkm&amp;source=externalbydocnumber&amp;table=F69A27FD8FB86142BF01C1166DEA398649</vt:lpwstr>
      </vt:variant>
      <vt:variant>
        <vt:lpwstr/>
      </vt:variant>
      <vt:variant>
        <vt:i4>262252</vt:i4>
      </vt:variant>
      <vt:variant>
        <vt:i4>1470</vt:i4>
      </vt:variant>
      <vt:variant>
        <vt:i4>0</vt:i4>
      </vt:variant>
      <vt:variant>
        <vt:i4>5</vt:i4>
      </vt:variant>
      <vt:variant>
        <vt:lpwstr>http://www.blhr.org/media/documents/Bulletin_16_january_2012.doc</vt:lpwstr>
      </vt:variant>
      <vt:variant>
        <vt:lpwstr/>
      </vt:variant>
      <vt:variant>
        <vt:i4>7012384</vt:i4>
      </vt:variant>
      <vt:variant>
        <vt:i4>1467</vt:i4>
      </vt:variant>
      <vt:variant>
        <vt:i4>0</vt:i4>
      </vt:variant>
      <vt:variant>
        <vt:i4>5</vt:i4>
      </vt:variant>
      <vt:variant>
        <vt:lpwstr>http://hudoc.echr.coe.int/sites/eng/pages/search.aspx?i=001-109511</vt:lpwstr>
      </vt:variant>
      <vt:variant>
        <vt:lpwstr/>
      </vt:variant>
      <vt:variant>
        <vt:i4>262252</vt:i4>
      </vt:variant>
      <vt:variant>
        <vt:i4>1464</vt:i4>
      </vt:variant>
      <vt:variant>
        <vt:i4>0</vt:i4>
      </vt:variant>
      <vt:variant>
        <vt:i4>5</vt:i4>
      </vt:variant>
      <vt:variant>
        <vt:lpwstr>http://www.blhr.org/media/documents/Bulletin_16_january_2012.doc</vt:lpwstr>
      </vt:variant>
      <vt:variant>
        <vt:lpwstr/>
      </vt:variant>
      <vt:variant>
        <vt:i4>720901</vt:i4>
      </vt:variant>
      <vt:variant>
        <vt:i4>1461</vt:i4>
      </vt:variant>
      <vt:variant>
        <vt:i4>0</vt:i4>
      </vt:variant>
      <vt:variant>
        <vt:i4>5</vt:i4>
      </vt:variant>
      <vt:variant>
        <vt:lpwstr>http://cmiskp.echr.coe.int/tkp197/view.asp?action=html&amp;documentId=898074&amp;portal=hbkm&amp;source=externalbydocnumber&amp;table=F69A27FD8FB86142BF01C1166DEA398649</vt:lpwstr>
      </vt:variant>
      <vt:variant>
        <vt:lpwstr/>
      </vt:variant>
      <vt:variant>
        <vt:i4>262252</vt:i4>
      </vt:variant>
      <vt:variant>
        <vt:i4>1458</vt:i4>
      </vt:variant>
      <vt:variant>
        <vt:i4>0</vt:i4>
      </vt:variant>
      <vt:variant>
        <vt:i4>5</vt:i4>
      </vt:variant>
      <vt:variant>
        <vt:lpwstr>http://www.blhr.org/media/documents/Bulletin_16_january_2012.doc</vt:lpwstr>
      </vt:variant>
      <vt:variant>
        <vt:lpwstr/>
      </vt:variant>
      <vt:variant>
        <vt:i4>524294</vt:i4>
      </vt:variant>
      <vt:variant>
        <vt:i4>1455</vt:i4>
      </vt:variant>
      <vt:variant>
        <vt:i4>0</vt:i4>
      </vt:variant>
      <vt:variant>
        <vt:i4>5</vt:i4>
      </vt:variant>
      <vt:variant>
        <vt:lpwstr>http://cmiskp.echr.coe.int/tkp197/view.asp?action=html&amp;documentId=899255&amp;portal=hbkm&amp;source=externalbydocnumber&amp;table=F69A27FD8FB86142BF01C1166DEA398649</vt:lpwstr>
      </vt:variant>
      <vt:variant>
        <vt:lpwstr/>
      </vt:variant>
      <vt:variant>
        <vt:i4>262252</vt:i4>
      </vt:variant>
      <vt:variant>
        <vt:i4>1452</vt:i4>
      </vt:variant>
      <vt:variant>
        <vt:i4>0</vt:i4>
      </vt:variant>
      <vt:variant>
        <vt:i4>5</vt:i4>
      </vt:variant>
      <vt:variant>
        <vt:lpwstr>http://www.blhr.org/media/documents/Bulletin_16_january_2012.doc</vt:lpwstr>
      </vt:variant>
      <vt:variant>
        <vt:lpwstr/>
      </vt:variant>
      <vt:variant>
        <vt:i4>262149</vt:i4>
      </vt:variant>
      <vt:variant>
        <vt:i4>1449</vt:i4>
      </vt:variant>
      <vt:variant>
        <vt:i4>0</vt:i4>
      </vt:variant>
      <vt:variant>
        <vt:i4>5</vt:i4>
      </vt:variant>
      <vt:variant>
        <vt:lpwstr>http://cmiskp.echr.coe.int/tkp197/view.asp?action=html&amp;documentId=899269&amp;portal=hbkm&amp;source=externalbydocnumber&amp;table=F69A27FD8FB86142BF01C1166DEA398649</vt:lpwstr>
      </vt:variant>
      <vt:variant>
        <vt:lpwstr/>
      </vt:variant>
      <vt:variant>
        <vt:i4>262252</vt:i4>
      </vt:variant>
      <vt:variant>
        <vt:i4>1446</vt:i4>
      </vt:variant>
      <vt:variant>
        <vt:i4>0</vt:i4>
      </vt:variant>
      <vt:variant>
        <vt:i4>5</vt:i4>
      </vt:variant>
      <vt:variant>
        <vt:lpwstr>http://www.blhr.org/media/documents/Bulletin_16_january_2012.doc</vt:lpwstr>
      </vt:variant>
      <vt:variant>
        <vt:lpwstr/>
      </vt:variant>
      <vt:variant>
        <vt:i4>917519</vt:i4>
      </vt:variant>
      <vt:variant>
        <vt:i4>1443</vt:i4>
      </vt:variant>
      <vt:variant>
        <vt:i4>0</vt:i4>
      </vt:variant>
      <vt:variant>
        <vt:i4>5</vt:i4>
      </vt:variant>
      <vt:variant>
        <vt:lpwstr>http://cmiskp.echr.coe.int/tkp197/view.asp?action=html&amp;documentId=896435&amp;portal=hbkm&amp;source=externalbydocnumber&amp;table=F69A27FD8FB86142BF01C1166DEA398649</vt:lpwstr>
      </vt:variant>
      <vt:variant>
        <vt:lpwstr/>
      </vt:variant>
      <vt:variant>
        <vt:i4>6946820</vt:i4>
      </vt:variant>
      <vt:variant>
        <vt:i4>1440</vt:i4>
      </vt:variant>
      <vt:variant>
        <vt:i4>0</vt:i4>
      </vt:variant>
      <vt:variant>
        <vt:i4>5</vt:i4>
      </vt:variant>
      <vt:variant>
        <vt:lpwstr>http://www.blhr.org/media/documents/Bulletin_15_december_2011.doc</vt:lpwstr>
      </vt:variant>
      <vt:variant>
        <vt:lpwstr/>
      </vt:variant>
      <vt:variant>
        <vt:i4>720907</vt:i4>
      </vt:variant>
      <vt:variant>
        <vt:i4>1437</vt:i4>
      </vt:variant>
      <vt:variant>
        <vt:i4>0</vt:i4>
      </vt:variant>
      <vt:variant>
        <vt:i4>5</vt:i4>
      </vt:variant>
      <vt:variant>
        <vt:lpwstr>http://cmiskp.echr.coe.int/tkp197/view.asp?action=html&amp;documentId=893327&amp;portal=hbkm&amp;source=externalbydocnumber&amp;table=F69A27FD8FB86142BF01C1166DEA398649</vt:lpwstr>
      </vt:variant>
      <vt:variant>
        <vt:lpwstr/>
      </vt:variant>
      <vt:variant>
        <vt:i4>524414</vt:i4>
      </vt:variant>
      <vt:variant>
        <vt:i4>1434</vt:i4>
      </vt:variant>
      <vt:variant>
        <vt:i4>0</vt:i4>
      </vt:variant>
      <vt:variant>
        <vt:i4>5</vt:i4>
      </vt:variant>
      <vt:variant>
        <vt:lpwstr>http://www.blhr.org/media/documents/Bulletin_13_october_2011.doc</vt:lpwstr>
      </vt:variant>
      <vt:variant>
        <vt:lpwstr/>
      </vt:variant>
      <vt:variant>
        <vt:i4>327689</vt:i4>
      </vt:variant>
      <vt:variant>
        <vt:i4>1431</vt:i4>
      </vt:variant>
      <vt:variant>
        <vt:i4>0</vt:i4>
      </vt:variant>
      <vt:variant>
        <vt:i4>5</vt:i4>
      </vt:variant>
      <vt:variant>
        <vt:lpwstr>http://cmiskp.echr.coe.int/tkp197/view.asp?action=html&amp;documentId=882813&amp;portal=hbkm&amp;source=externalbydocnumber&amp;table=F69A27FD8FB86142BF01C1166DEA398649</vt:lpwstr>
      </vt:variant>
      <vt:variant>
        <vt:lpwstr/>
      </vt:variant>
      <vt:variant>
        <vt:i4>5505123</vt:i4>
      </vt:variant>
      <vt:variant>
        <vt:i4>1428</vt:i4>
      </vt:variant>
      <vt:variant>
        <vt:i4>0</vt:i4>
      </vt:variant>
      <vt:variant>
        <vt:i4>5</vt:i4>
      </vt:variant>
      <vt:variant>
        <vt:lpwstr>http://www.blhr.org/media/documents/Bulletin_7_march_2011.doc</vt:lpwstr>
      </vt:variant>
      <vt:variant>
        <vt:lpwstr/>
      </vt:variant>
      <vt:variant>
        <vt:i4>14</vt:i4>
      </vt:variant>
      <vt:variant>
        <vt:i4>1425</vt:i4>
      </vt:variant>
      <vt:variant>
        <vt:i4>0</vt:i4>
      </vt:variant>
      <vt:variant>
        <vt:i4>5</vt:i4>
      </vt:variant>
      <vt:variant>
        <vt:lpwstr>http://cmiskp.echr.coe.int/tkp197/view.asp?action=html&amp;documentId=880749&amp;portal=hbkm&amp;source=externalbydocnumber&amp;table=F69A27FD8FB86142BF01C1166DEA398649</vt:lpwstr>
      </vt:variant>
      <vt:variant>
        <vt:lpwstr/>
      </vt:variant>
      <vt:variant>
        <vt:i4>3801110</vt:i4>
      </vt:variant>
      <vt:variant>
        <vt:i4>1422</vt:i4>
      </vt:variant>
      <vt:variant>
        <vt:i4>0</vt:i4>
      </vt:variant>
      <vt:variant>
        <vt:i4>5</vt:i4>
      </vt:variant>
      <vt:variant>
        <vt:lpwstr>http://www.blhr.org/media/documents/Bulletin_6_February_2011.doc</vt:lpwstr>
      </vt:variant>
      <vt:variant>
        <vt:lpwstr/>
      </vt:variant>
      <vt:variant>
        <vt:i4>458752</vt:i4>
      </vt:variant>
      <vt:variant>
        <vt:i4>1419</vt:i4>
      </vt:variant>
      <vt:variant>
        <vt:i4>0</vt:i4>
      </vt:variant>
      <vt:variant>
        <vt:i4>5</vt:i4>
      </vt:variant>
      <vt:variant>
        <vt:lpwstr>http://cmiskp.echr.coe.int/tkp197/view.asp?action=html&amp;documentId=878620&amp;portal=hbkm&amp;source=externalbydocnumber&amp;table=F69A27FD8FB86142BF01C1166DEA398649</vt:lpwstr>
      </vt:variant>
      <vt:variant>
        <vt:lpwstr/>
      </vt:variant>
      <vt:variant>
        <vt:i4>3473417</vt:i4>
      </vt:variant>
      <vt:variant>
        <vt:i4>1416</vt:i4>
      </vt:variant>
      <vt:variant>
        <vt:i4>0</vt:i4>
      </vt:variant>
      <vt:variant>
        <vt:i4>5</vt:i4>
      </vt:variant>
      <vt:variant>
        <vt:lpwstr>http://www.blhr.org/media/documents/Bulletin_4_december_2010.doc</vt:lpwstr>
      </vt:variant>
      <vt:variant>
        <vt:lpwstr/>
      </vt:variant>
      <vt:variant>
        <vt:i4>7012399</vt:i4>
      </vt:variant>
      <vt:variant>
        <vt:i4>1413</vt:i4>
      </vt:variant>
      <vt:variant>
        <vt:i4>0</vt:i4>
      </vt:variant>
      <vt:variant>
        <vt:i4>5</vt:i4>
      </vt:variant>
      <vt:variant>
        <vt:lpwstr>http://hudoc.echr.coe.int/sites/eng/pages/search.aspx?i=001-141565</vt:lpwstr>
      </vt:variant>
      <vt:variant>
        <vt:lpwstr/>
      </vt:variant>
      <vt:variant>
        <vt:i4>3604520</vt:i4>
      </vt:variant>
      <vt:variant>
        <vt:i4>1410</vt:i4>
      </vt:variant>
      <vt:variant>
        <vt:i4>0</vt:i4>
      </vt:variant>
      <vt:variant>
        <vt:i4>5</vt:i4>
      </vt:variant>
      <vt:variant>
        <vt:lpwstr>http://www.blhr.org/media/documents/Buletin_26_mart_2014_1.doc</vt:lpwstr>
      </vt:variant>
      <vt:variant>
        <vt:lpwstr/>
      </vt:variant>
      <vt:variant>
        <vt:i4>458752</vt:i4>
      </vt:variant>
      <vt:variant>
        <vt:i4>1407</vt:i4>
      </vt:variant>
      <vt:variant>
        <vt:i4>0</vt:i4>
      </vt:variant>
      <vt:variant>
        <vt:i4>5</vt:i4>
      </vt:variant>
      <vt:variant>
        <vt:lpwstr>http://cmiskp.echr.coe.int/tkp197/view.asp?action=html&amp;documentId=878620&amp;portal=hbkm&amp;source=externalbydocnumber&amp;table=F69A27FD8FB86142BF01C1166DEA398649</vt:lpwstr>
      </vt:variant>
      <vt:variant>
        <vt:lpwstr/>
      </vt:variant>
      <vt:variant>
        <vt:i4>3473417</vt:i4>
      </vt:variant>
      <vt:variant>
        <vt:i4>1404</vt:i4>
      </vt:variant>
      <vt:variant>
        <vt:i4>0</vt:i4>
      </vt:variant>
      <vt:variant>
        <vt:i4>5</vt:i4>
      </vt:variant>
      <vt:variant>
        <vt:lpwstr>http://www.blhr.org/media/documents/Bulletin_4_december_2010.doc</vt:lpwstr>
      </vt:variant>
      <vt:variant>
        <vt:lpwstr/>
      </vt:variant>
      <vt:variant>
        <vt:i4>7209005</vt:i4>
      </vt:variant>
      <vt:variant>
        <vt:i4>1401</vt:i4>
      </vt:variant>
      <vt:variant>
        <vt:i4>0</vt:i4>
      </vt:variant>
      <vt:variant>
        <vt:i4>5</vt:i4>
      </vt:variant>
      <vt:variant>
        <vt:lpwstr>http://hudoc.echr.coe.int/sites/eng/pages/search.aspx?i=001-155206</vt:lpwstr>
      </vt:variant>
      <vt:variant>
        <vt:lpwstr/>
      </vt:variant>
      <vt:variant>
        <vt:i4>458758</vt:i4>
      </vt:variant>
      <vt:variant>
        <vt:i4>1398</vt:i4>
      </vt:variant>
      <vt:variant>
        <vt:i4>0</vt:i4>
      </vt:variant>
      <vt:variant>
        <vt:i4>5</vt:i4>
      </vt:variant>
      <vt:variant>
        <vt:lpwstr>http://www.blhr.org/media/documents/Buletin_41_-_June_2015-1.doc</vt:lpwstr>
      </vt:variant>
      <vt:variant>
        <vt:lpwstr/>
      </vt:variant>
      <vt:variant>
        <vt:i4>7209004</vt:i4>
      </vt:variant>
      <vt:variant>
        <vt:i4>1395</vt:i4>
      </vt:variant>
      <vt:variant>
        <vt:i4>0</vt:i4>
      </vt:variant>
      <vt:variant>
        <vt:i4>5</vt:i4>
      </vt:variant>
      <vt:variant>
        <vt:lpwstr>http://hudoc.echr.coe.int/sites/eng/pages/search.aspx?i=001-154400</vt:lpwstr>
      </vt:variant>
      <vt:variant>
        <vt:lpwstr/>
      </vt:variant>
      <vt:variant>
        <vt:i4>6357119</vt:i4>
      </vt:variant>
      <vt:variant>
        <vt:i4>1392</vt:i4>
      </vt:variant>
      <vt:variant>
        <vt:i4>0</vt:i4>
      </vt:variant>
      <vt:variant>
        <vt:i4>5</vt:i4>
      </vt:variant>
      <vt:variant>
        <vt:lpwstr>http://www.blhr.org/media/documents/Buletin_40_-_May__2015_.doc</vt:lpwstr>
      </vt:variant>
      <vt:variant>
        <vt:lpwstr/>
      </vt:variant>
      <vt:variant>
        <vt:i4>6357039</vt:i4>
      </vt:variant>
      <vt:variant>
        <vt:i4>1389</vt:i4>
      </vt:variant>
      <vt:variant>
        <vt:i4>0</vt:i4>
      </vt:variant>
      <vt:variant>
        <vt:i4>5</vt:i4>
      </vt:variant>
      <vt:variant>
        <vt:lpwstr>http://hudoc.echr.coe.int/sites/eng/pages/search.aspx?i=001-152259</vt:lpwstr>
      </vt:variant>
      <vt:variant>
        <vt:lpwstr/>
      </vt:variant>
      <vt:variant>
        <vt:i4>1245201</vt:i4>
      </vt:variant>
      <vt:variant>
        <vt:i4>1386</vt:i4>
      </vt:variant>
      <vt:variant>
        <vt:i4>0</vt:i4>
      </vt:variant>
      <vt:variant>
        <vt:i4>5</vt:i4>
      </vt:variant>
      <vt:variant>
        <vt:lpwstr>http://www.blhr.org/media/documents/Buletin_37_-_fevruari_15.doc</vt:lpwstr>
      </vt:variant>
      <vt:variant>
        <vt:lpwstr/>
      </vt:variant>
      <vt:variant>
        <vt:i4>6881320</vt:i4>
      </vt:variant>
      <vt:variant>
        <vt:i4>1383</vt:i4>
      </vt:variant>
      <vt:variant>
        <vt:i4>0</vt:i4>
      </vt:variant>
      <vt:variant>
        <vt:i4>5</vt:i4>
      </vt:variant>
      <vt:variant>
        <vt:lpwstr>http://hudoc.echr.coe.int/sites/eng/pages/search.aspx?i=001-148587</vt:lpwstr>
      </vt:variant>
      <vt:variant>
        <vt:lpwstr/>
      </vt:variant>
      <vt:variant>
        <vt:i4>917505</vt:i4>
      </vt:variant>
      <vt:variant>
        <vt:i4>1380</vt:i4>
      </vt:variant>
      <vt:variant>
        <vt:i4>0</vt:i4>
      </vt:variant>
      <vt:variant>
        <vt:i4>5</vt:i4>
      </vt:variant>
      <vt:variant>
        <vt:lpwstr>http://www.blhr.org/media/documents/Buletin_34_-_noemvri_14.doc</vt:lpwstr>
      </vt:variant>
      <vt:variant>
        <vt:lpwstr/>
      </vt:variant>
      <vt:variant>
        <vt:i4>6619175</vt:i4>
      </vt:variant>
      <vt:variant>
        <vt:i4>1377</vt:i4>
      </vt:variant>
      <vt:variant>
        <vt:i4>0</vt:i4>
      </vt:variant>
      <vt:variant>
        <vt:i4>5</vt:i4>
      </vt:variant>
      <vt:variant>
        <vt:lpwstr>http://hudoc.echr.coe.int/sites/eng/pages/search.aspx?i=001-146896</vt:lpwstr>
      </vt:variant>
      <vt:variant>
        <vt:lpwstr/>
      </vt:variant>
      <vt:variant>
        <vt:i4>5767256</vt:i4>
      </vt:variant>
      <vt:variant>
        <vt:i4>1374</vt:i4>
      </vt:variant>
      <vt:variant>
        <vt:i4>0</vt:i4>
      </vt:variant>
      <vt:variant>
        <vt:i4>5</vt:i4>
      </vt:variant>
      <vt:variant>
        <vt:lpwstr>http://www.blhr.org/media/documents/Buletin_32_-_September_2014.doc</vt:lpwstr>
      </vt:variant>
      <vt:variant>
        <vt:lpwstr/>
      </vt:variant>
      <vt:variant>
        <vt:i4>6881320</vt:i4>
      </vt:variant>
      <vt:variant>
        <vt:i4>1371</vt:i4>
      </vt:variant>
      <vt:variant>
        <vt:i4>0</vt:i4>
      </vt:variant>
      <vt:variant>
        <vt:i4>5</vt:i4>
      </vt:variant>
      <vt:variant>
        <vt:lpwstr>http://hudoc.echr.coe.int/sites/eng/pages/search.aspx?i=001-146567</vt:lpwstr>
      </vt:variant>
      <vt:variant>
        <vt:lpwstr/>
      </vt:variant>
      <vt:variant>
        <vt:i4>5767256</vt:i4>
      </vt:variant>
      <vt:variant>
        <vt:i4>1368</vt:i4>
      </vt:variant>
      <vt:variant>
        <vt:i4>0</vt:i4>
      </vt:variant>
      <vt:variant>
        <vt:i4>5</vt:i4>
      </vt:variant>
      <vt:variant>
        <vt:lpwstr>http://www.blhr.org/media/documents/Buletin_32_-_September_2014.doc</vt:lpwstr>
      </vt:variant>
      <vt:variant>
        <vt:lpwstr/>
      </vt:variant>
      <vt:variant>
        <vt:i4>7077931</vt:i4>
      </vt:variant>
      <vt:variant>
        <vt:i4>1365</vt:i4>
      </vt:variant>
      <vt:variant>
        <vt:i4>0</vt:i4>
      </vt:variant>
      <vt:variant>
        <vt:i4>5</vt:i4>
      </vt:variant>
      <vt:variant>
        <vt:lpwstr>http://hudoc.echr.coe.int/sites/eng/pages/search.aspx?i=001-140235</vt:lpwstr>
      </vt:variant>
      <vt:variant>
        <vt:lpwstr/>
      </vt:variant>
      <vt:variant>
        <vt:i4>1638521</vt:i4>
      </vt:variant>
      <vt:variant>
        <vt:i4>1362</vt:i4>
      </vt:variant>
      <vt:variant>
        <vt:i4>0</vt:i4>
      </vt:variant>
      <vt:variant>
        <vt:i4>5</vt:i4>
      </vt:variant>
      <vt:variant>
        <vt:lpwstr>http://www.blhr.org/media/documents/Buletin_24_january_2014.doc</vt:lpwstr>
      </vt:variant>
      <vt:variant>
        <vt:lpwstr/>
      </vt:variant>
      <vt:variant>
        <vt:i4>7274536</vt:i4>
      </vt:variant>
      <vt:variant>
        <vt:i4>1359</vt:i4>
      </vt:variant>
      <vt:variant>
        <vt:i4>0</vt:i4>
      </vt:variant>
      <vt:variant>
        <vt:i4>5</vt:i4>
      </vt:variant>
      <vt:variant>
        <vt:lpwstr>http://hudoc.echr.coe.int/sites/eng/pages/search.aspx?i=001-112322</vt:lpwstr>
      </vt:variant>
      <vt:variant>
        <vt:lpwstr/>
      </vt:variant>
      <vt:variant>
        <vt:i4>7667721</vt:i4>
      </vt:variant>
      <vt:variant>
        <vt:i4>1356</vt:i4>
      </vt:variant>
      <vt:variant>
        <vt:i4>0</vt:i4>
      </vt:variant>
      <vt:variant>
        <vt:i4>5</vt:i4>
      </vt:variant>
      <vt:variant>
        <vt:lpwstr>http://www.blhr.org/media/documents/Bulletin_22_july_2012.doc</vt:lpwstr>
      </vt:variant>
      <vt:variant>
        <vt:lpwstr/>
      </vt:variant>
      <vt:variant>
        <vt:i4>65542</vt:i4>
      </vt:variant>
      <vt:variant>
        <vt:i4>1353</vt:i4>
      </vt:variant>
      <vt:variant>
        <vt:i4>0</vt:i4>
      </vt:variant>
      <vt:variant>
        <vt:i4>5</vt:i4>
      </vt:variant>
      <vt:variant>
        <vt:lpwstr>http://cmiskp.echr.coe.int/tkp197/view.asp?action=html&amp;documentId=904394&amp;portal=hbkm&amp;source=externalbydocnumber&amp;table=F69A27FD8FB86142BF01C1166DEA398649</vt:lpwstr>
      </vt:variant>
      <vt:variant>
        <vt:lpwstr/>
      </vt:variant>
      <vt:variant>
        <vt:i4>6291465</vt:i4>
      </vt:variant>
      <vt:variant>
        <vt:i4>1350</vt:i4>
      </vt:variant>
      <vt:variant>
        <vt:i4>0</vt:i4>
      </vt:variant>
      <vt:variant>
        <vt:i4>5</vt:i4>
      </vt:variant>
      <vt:variant>
        <vt:lpwstr>http://www.blhr.org/media/documents/Bulletin_18_march_2012.doc</vt:lpwstr>
      </vt:variant>
      <vt:variant>
        <vt:lpwstr/>
      </vt:variant>
      <vt:variant>
        <vt:i4>262151</vt:i4>
      </vt:variant>
      <vt:variant>
        <vt:i4>1347</vt:i4>
      </vt:variant>
      <vt:variant>
        <vt:i4>0</vt:i4>
      </vt:variant>
      <vt:variant>
        <vt:i4>5</vt:i4>
      </vt:variant>
      <vt:variant>
        <vt:lpwstr>http://cmiskp.echr.coe.int/tkp197/view.asp?action=html&amp;documentId=894992&amp;portal=hbkm&amp;source=externalbydocnumber&amp;table=F69A27FD8FB86142BF01C1166DEA398649</vt:lpwstr>
      </vt:variant>
      <vt:variant>
        <vt:lpwstr/>
      </vt:variant>
      <vt:variant>
        <vt:i4>1114214</vt:i4>
      </vt:variant>
      <vt:variant>
        <vt:i4>1344</vt:i4>
      </vt:variant>
      <vt:variant>
        <vt:i4>0</vt:i4>
      </vt:variant>
      <vt:variant>
        <vt:i4>5</vt:i4>
      </vt:variant>
      <vt:variant>
        <vt:lpwstr>http://www.blhr.org/media/documents/Bulletin_14_noemvri_2011.doc</vt:lpwstr>
      </vt:variant>
      <vt:variant>
        <vt:lpwstr/>
      </vt:variant>
      <vt:variant>
        <vt:i4>655375</vt:i4>
      </vt:variant>
      <vt:variant>
        <vt:i4>1341</vt:i4>
      </vt:variant>
      <vt:variant>
        <vt:i4>0</vt:i4>
      </vt:variant>
      <vt:variant>
        <vt:i4>5</vt:i4>
      </vt:variant>
      <vt:variant>
        <vt:lpwstr>http://cmiskp.echr.coe.int/tkp197/view.asp?action=html&amp;documentId=895207&amp;portal=hbkm&amp;source=externalbydocnumber&amp;table=F69A27FD8FB86142BF01C1166DEA398649</vt:lpwstr>
      </vt:variant>
      <vt:variant>
        <vt:lpwstr/>
      </vt:variant>
      <vt:variant>
        <vt:i4>1114214</vt:i4>
      </vt:variant>
      <vt:variant>
        <vt:i4>1338</vt:i4>
      </vt:variant>
      <vt:variant>
        <vt:i4>0</vt:i4>
      </vt:variant>
      <vt:variant>
        <vt:i4>5</vt:i4>
      </vt:variant>
      <vt:variant>
        <vt:lpwstr>http://www.blhr.org/media/documents/Bulletin_14_noemvri_2011.doc</vt:lpwstr>
      </vt:variant>
      <vt:variant>
        <vt:lpwstr/>
      </vt:variant>
      <vt:variant>
        <vt:i4>655360</vt:i4>
      </vt:variant>
      <vt:variant>
        <vt:i4>1335</vt:i4>
      </vt:variant>
      <vt:variant>
        <vt:i4>0</vt:i4>
      </vt:variant>
      <vt:variant>
        <vt:i4>5</vt:i4>
      </vt:variant>
      <vt:variant>
        <vt:lpwstr>http://cmiskp.echr.coe.int/tkp197/view.asp?action=html&amp;documentId=888327&amp;portal=hbkm&amp;source=externalbydocnumber&amp;table=F69A27FD8FB86142BF01C1166DEA398649</vt:lpwstr>
      </vt:variant>
      <vt:variant>
        <vt:lpwstr/>
      </vt:variant>
      <vt:variant>
        <vt:i4>7733257</vt:i4>
      </vt:variant>
      <vt:variant>
        <vt:i4>1332</vt:i4>
      </vt:variant>
      <vt:variant>
        <vt:i4>0</vt:i4>
      </vt:variant>
      <vt:variant>
        <vt:i4>5</vt:i4>
      </vt:variant>
      <vt:variant>
        <vt:lpwstr>http://www.blhr.org/media/documents/Bulletin_11_July_2011.doc</vt:lpwstr>
      </vt:variant>
      <vt:variant>
        <vt:lpwstr/>
      </vt:variant>
      <vt:variant>
        <vt:i4>524290</vt:i4>
      </vt:variant>
      <vt:variant>
        <vt:i4>1329</vt:i4>
      </vt:variant>
      <vt:variant>
        <vt:i4>0</vt:i4>
      </vt:variant>
      <vt:variant>
        <vt:i4>5</vt:i4>
      </vt:variant>
      <vt:variant>
        <vt:lpwstr>http://cmiskp.echr.coe.int/tkp197/view.asp?action=html&amp;documentId=881294&amp;portal=hbkm&amp;source=externalbydocnumber&amp;table=F69A27FD8FB86142BF01C1166DEA398649</vt:lpwstr>
      </vt:variant>
      <vt:variant>
        <vt:lpwstr/>
      </vt:variant>
      <vt:variant>
        <vt:i4>3801110</vt:i4>
      </vt:variant>
      <vt:variant>
        <vt:i4>1326</vt:i4>
      </vt:variant>
      <vt:variant>
        <vt:i4>0</vt:i4>
      </vt:variant>
      <vt:variant>
        <vt:i4>5</vt:i4>
      </vt:variant>
      <vt:variant>
        <vt:lpwstr>http://www.blhr.org/media/documents/Bulletin_6_February_2011.doc</vt:lpwstr>
      </vt:variant>
      <vt:variant>
        <vt:lpwstr/>
      </vt:variant>
      <vt:variant>
        <vt:i4>6815786</vt:i4>
      </vt:variant>
      <vt:variant>
        <vt:i4>1323</vt:i4>
      </vt:variant>
      <vt:variant>
        <vt:i4>0</vt:i4>
      </vt:variant>
      <vt:variant>
        <vt:i4>5</vt:i4>
      </vt:variant>
      <vt:variant>
        <vt:lpwstr>http://hudoc.echr.coe.int/sites/eng/pages/search.aspx?i=001-154163</vt:lpwstr>
      </vt:variant>
      <vt:variant>
        <vt:lpwstr/>
      </vt:variant>
      <vt:variant>
        <vt:i4>6357119</vt:i4>
      </vt:variant>
      <vt:variant>
        <vt:i4>1320</vt:i4>
      </vt:variant>
      <vt:variant>
        <vt:i4>0</vt:i4>
      </vt:variant>
      <vt:variant>
        <vt:i4>5</vt:i4>
      </vt:variant>
      <vt:variant>
        <vt:lpwstr>http://www.blhr.org/media/documents/Buletin_40_-_May__2015_.doc</vt:lpwstr>
      </vt:variant>
      <vt:variant>
        <vt:lpwstr/>
      </vt:variant>
      <vt:variant>
        <vt:i4>7209003</vt:i4>
      </vt:variant>
      <vt:variant>
        <vt:i4>1317</vt:i4>
      </vt:variant>
      <vt:variant>
        <vt:i4>0</vt:i4>
      </vt:variant>
      <vt:variant>
        <vt:i4>5</vt:i4>
      </vt:variant>
      <vt:variant>
        <vt:lpwstr>http://hudoc.echr.coe.int/sites/eng/pages/search.aspx?i=001-155165</vt:lpwstr>
      </vt:variant>
      <vt:variant>
        <vt:lpwstr/>
      </vt:variant>
      <vt:variant>
        <vt:i4>6357119</vt:i4>
      </vt:variant>
      <vt:variant>
        <vt:i4>1314</vt:i4>
      </vt:variant>
      <vt:variant>
        <vt:i4>0</vt:i4>
      </vt:variant>
      <vt:variant>
        <vt:i4>5</vt:i4>
      </vt:variant>
      <vt:variant>
        <vt:lpwstr>http://www.blhr.org/media/documents/Buletin_40_-_May__2015_.doc</vt:lpwstr>
      </vt:variant>
      <vt:variant>
        <vt:lpwstr/>
      </vt:variant>
      <vt:variant>
        <vt:i4>7143465</vt:i4>
      </vt:variant>
      <vt:variant>
        <vt:i4>1311</vt:i4>
      </vt:variant>
      <vt:variant>
        <vt:i4>0</vt:i4>
      </vt:variant>
      <vt:variant>
        <vt:i4>5</vt:i4>
      </vt:variant>
      <vt:variant>
        <vt:lpwstr>http://hudoc.echr.coe.int/sites/eng/pages/search.aspx?i=001-152730</vt:lpwstr>
      </vt:variant>
      <vt:variant>
        <vt:lpwstr/>
      </vt:variant>
      <vt:variant>
        <vt:i4>1310747</vt:i4>
      </vt:variant>
      <vt:variant>
        <vt:i4>1308</vt:i4>
      </vt:variant>
      <vt:variant>
        <vt:i4>0</vt:i4>
      </vt:variant>
      <vt:variant>
        <vt:i4>5</vt:i4>
      </vt:variant>
      <vt:variant>
        <vt:lpwstr>http://www.blhr.org/media/documents/buletin_38_-_mart_15.doc</vt:lpwstr>
      </vt:variant>
      <vt:variant>
        <vt:lpwstr/>
      </vt:variant>
      <vt:variant>
        <vt:i4>6619181</vt:i4>
      </vt:variant>
      <vt:variant>
        <vt:i4>1305</vt:i4>
      </vt:variant>
      <vt:variant>
        <vt:i4>0</vt:i4>
      </vt:variant>
      <vt:variant>
        <vt:i4>5</vt:i4>
      </vt:variant>
      <vt:variant>
        <vt:lpwstr>http://hudoc.echr.coe.int/sites/eng/pages/search.aspx?i=001-152877</vt:lpwstr>
      </vt:variant>
      <vt:variant>
        <vt:lpwstr/>
      </vt:variant>
      <vt:variant>
        <vt:i4>1310747</vt:i4>
      </vt:variant>
      <vt:variant>
        <vt:i4>1302</vt:i4>
      </vt:variant>
      <vt:variant>
        <vt:i4>0</vt:i4>
      </vt:variant>
      <vt:variant>
        <vt:i4>5</vt:i4>
      </vt:variant>
      <vt:variant>
        <vt:lpwstr>http://www.blhr.org/media/documents/buletin_38_-_mart_15.doc</vt:lpwstr>
      </vt:variant>
      <vt:variant>
        <vt:lpwstr/>
      </vt:variant>
      <vt:variant>
        <vt:i4>6946861</vt:i4>
      </vt:variant>
      <vt:variant>
        <vt:i4>1299</vt:i4>
      </vt:variant>
      <vt:variant>
        <vt:i4>0</vt:i4>
      </vt:variant>
      <vt:variant>
        <vt:i4>5</vt:i4>
      </vt:variant>
      <vt:variant>
        <vt:lpwstr>http://hudoc.echr.coe.int/sites/eng/pages/search.aspx?i=001-152777</vt:lpwstr>
      </vt:variant>
      <vt:variant>
        <vt:lpwstr/>
      </vt:variant>
      <vt:variant>
        <vt:i4>1310747</vt:i4>
      </vt:variant>
      <vt:variant>
        <vt:i4>1296</vt:i4>
      </vt:variant>
      <vt:variant>
        <vt:i4>0</vt:i4>
      </vt:variant>
      <vt:variant>
        <vt:i4>5</vt:i4>
      </vt:variant>
      <vt:variant>
        <vt:lpwstr>http://www.blhr.org/media/documents/buletin_38_-_mart_15.doc</vt:lpwstr>
      </vt:variant>
      <vt:variant>
        <vt:lpwstr/>
      </vt:variant>
      <vt:variant>
        <vt:i4>7077920</vt:i4>
      </vt:variant>
      <vt:variant>
        <vt:i4>1293</vt:i4>
      </vt:variant>
      <vt:variant>
        <vt:i4>0</vt:i4>
      </vt:variant>
      <vt:variant>
        <vt:i4>5</vt:i4>
      </vt:variant>
      <vt:variant>
        <vt:lpwstr>http://hudoc.echr.coe.int/sites/eng/pages/search.aspx?i=001-150781</vt:lpwstr>
      </vt:variant>
      <vt:variant>
        <vt:lpwstr/>
      </vt:variant>
      <vt:variant>
        <vt:i4>1245201</vt:i4>
      </vt:variant>
      <vt:variant>
        <vt:i4>1290</vt:i4>
      </vt:variant>
      <vt:variant>
        <vt:i4>0</vt:i4>
      </vt:variant>
      <vt:variant>
        <vt:i4>5</vt:i4>
      </vt:variant>
      <vt:variant>
        <vt:lpwstr>http://www.blhr.org/media/documents/Buletin_37_-_fevruari_15.doc</vt:lpwstr>
      </vt:variant>
      <vt:variant>
        <vt:lpwstr/>
      </vt:variant>
      <vt:variant>
        <vt:i4>7274543</vt:i4>
      </vt:variant>
      <vt:variant>
        <vt:i4>1287</vt:i4>
      </vt:variant>
      <vt:variant>
        <vt:i4>0</vt:i4>
      </vt:variant>
      <vt:variant>
        <vt:i4>5</vt:i4>
      </vt:variant>
      <vt:variant>
        <vt:lpwstr>http://hudoc.echr.coe.int/sites/eng/pages/search.aspx?i=001-152257</vt:lpwstr>
      </vt:variant>
      <vt:variant>
        <vt:lpwstr/>
      </vt:variant>
      <vt:variant>
        <vt:i4>1245201</vt:i4>
      </vt:variant>
      <vt:variant>
        <vt:i4>1284</vt:i4>
      </vt:variant>
      <vt:variant>
        <vt:i4>0</vt:i4>
      </vt:variant>
      <vt:variant>
        <vt:i4>5</vt:i4>
      </vt:variant>
      <vt:variant>
        <vt:lpwstr>http://www.blhr.org/media/documents/Buletin_37_-_fevruari_15.doc</vt:lpwstr>
      </vt:variant>
      <vt:variant>
        <vt:lpwstr/>
      </vt:variant>
      <vt:variant>
        <vt:i4>7077931</vt:i4>
      </vt:variant>
      <vt:variant>
        <vt:i4>1281</vt:i4>
      </vt:variant>
      <vt:variant>
        <vt:i4>0</vt:i4>
      </vt:variant>
      <vt:variant>
        <vt:i4>5</vt:i4>
      </vt:variant>
      <vt:variant>
        <vt:lpwstr>http://hudoc.echr.coe.int/sites/eng/pages/search.aspx?i=001-150234</vt:lpwstr>
      </vt:variant>
      <vt:variant>
        <vt:lpwstr/>
      </vt:variant>
      <vt:variant>
        <vt:i4>7536729</vt:i4>
      </vt:variant>
      <vt:variant>
        <vt:i4>1278</vt:i4>
      </vt:variant>
      <vt:variant>
        <vt:i4>0</vt:i4>
      </vt:variant>
      <vt:variant>
        <vt:i4>5</vt:i4>
      </vt:variant>
      <vt:variant>
        <vt:lpwstr>http://www.blhr.org/media/documents/Buletin_36_-_January.doc</vt:lpwstr>
      </vt:variant>
      <vt:variant>
        <vt:lpwstr/>
      </vt:variant>
      <vt:variant>
        <vt:i4>7274537</vt:i4>
      </vt:variant>
      <vt:variant>
        <vt:i4>1275</vt:i4>
      </vt:variant>
      <vt:variant>
        <vt:i4>0</vt:i4>
      </vt:variant>
      <vt:variant>
        <vt:i4>5</vt:i4>
      </vt:variant>
      <vt:variant>
        <vt:lpwstr>http://hudoc.echr.coe.int/sites/eng/pages/search.aspx?i=001-150217</vt:lpwstr>
      </vt:variant>
      <vt:variant>
        <vt:lpwstr/>
      </vt:variant>
      <vt:variant>
        <vt:i4>7536729</vt:i4>
      </vt:variant>
      <vt:variant>
        <vt:i4>1272</vt:i4>
      </vt:variant>
      <vt:variant>
        <vt:i4>0</vt:i4>
      </vt:variant>
      <vt:variant>
        <vt:i4>5</vt:i4>
      </vt:variant>
      <vt:variant>
        <vt:lpwstr>http://www.blhr.org/media/documents/Buletin_36_-_January.doc</vt:lpwstr>
      </vt:variant>
      <vt:variant>
        <vt:lpwstr/>
      </vt:variant>
      <vt:variant>
        <vt:i4>6815783</vt:i4>
      </vt:variant>
      <vt:variant>
        <vt:i4>1269</vt:i4>
      </vt:variant>
      <vt:variant>
        <vt:i4>0</vt:i4>
      </vt:variant>
      <vt:variant>
        <vt:i4>5</vt:i4>
      </vt:variant>
      <vt:variant>
        <vt:lpwstr>http://hudoc.echr.coe.int/sites/eng/pages/search.aspx?i=001-148675</vt:lpwstr>
      </vt:variant>
      <vt:variant>
        <vt:lpwstr/>
      </vt:variant>
      <vt:variant>
        <vt:i4>3604524</vt:i4>
      </vt:variant>
      <vt:variant>
        <vt:i4>1266</vt:i4>
      </vt:variant>
      <vt:variant>
        <vt:i4>0</vt:i4>
      </vt:variant>
      <vt:variant>
        <vt:i4>5</vt:i4>
      </vt:variant>
      <vt:variant>
        <vt:lpwstr>http://www.blhr.org/media/documents/Bulletin_35_-_December_2014.doc</vt:lpwstr>
      </vt:variant>
      <vt:variant>
        <vt:lpwstr/>
      </vt:variant>
      <vt:variant>
        <vt:i4>7077922</vt:i4>
      </vt:variant>
      <vt:variant>
        <vt:i4>1263</vt:i4>
      </vt:variant>
      <vt:variant>
        <vt:i4>0</vt:i4>
      </vt:variant>
      <vt:variant>
        <vt:i4>5</vt:i4>
      </vt:variant>
      <vt:variant>
        <vt:lpwstr>http://hudoc.echr.coe.int/sites/eng/pages/search.aspx?i=001-148225</vt:lpwstr>
      </vt:variant>
      <vt:variant>
        <vt:lpwstr/>
      </vt:variant>
      <vt:variant>
        <vt:i4>917505</vt:i4>
      </vt:variant>
      <vt:variant>
        <vt:i4>1260</vt:i4>
      </vt:variant>
      <vt:variant>
        <vt:i4>0</vt:i4>
      </vt:variant>
      <vt:variant>
        <vt:i4>5</vt:i4>
      </vt:variant>
      <vt:variant>
        <vt:lpwstr>http://www.blhr.org/media/documents/Buletin_34_-_noemvri_14.doc</vt:lpwstr>
      </vt:variant>
      <vt:variant>
        <vt:lpwstr/>
      </vt:variant>
      <vt:variant>
        <vt:i4>6488103</vt:i4>
      </vt:variant>
      <vt:variant>
        <vt:i4>1257</vt:i4>
      </vt:variant>
      <vt:variant>
        <vt:i4>0</vt:i4>
      </vt:variant>
      <vt:variant>
        <vt:i4>5</vt:i4>
      </vt:variant>
      <vt:variant>
        <vt:lpwstr>http://hudoc.echr.coe.int/sites/eng/pages/search.aspx?i=001-147880</vt:lpwstr>
      </vt:variant>
      <vt:variant>
        <vt:lpwstr/>
      </vt:variant>
      <vt:variant>
        <vt:i4>917505</vt:i4>
      </vt:variant>
      <vt:variant>
        <vt:i4>1254</vt:i4>
      </vt:variant>
      <vt:variant>
        <vt:i4>0</vt:i4>
      </vt:variant>
      <vt:variant>
        <vt:i4>5</vt:i4>
      </vt:variant>
      <vt:variant>
        <vt:lpwstr>http://www.blhr.org/media/documents/Buletin_34_-_noemvri_14.doc</vt:lpwstr>
      </vt:variant>
      <vt:variant>
        <vt:lpwstr/>
      </vt:variant>
      <vt:variant>
        <vt:i4>7077928</vt:i4>
      </vt:variant>
      <vt:variant>
        <vt:i4>1251</vt:i4>
      </vt:variant>
      <vt:variant>
        <vt:i4>0</vt:i4>
      </vt:variant>
      <vt:variant>
        <vt:i4>5</vt:i4>
      </vt:variant>
      <vt:variant>
        <vt:lpwstr>http://hudoc.echr.coe.int/sites/eng/pages/search.aspx?i=001-147671</vt:lpwstr>
      </vt:variant>
      <vt:variant>
        <vt:lpwstr/>
      </vt:variant>
      <vt:variant>
        <vt:i4>917505</vt:i4>
      </vt:variant>
      <vt:variant>
        <vt:i4>1248</vt:i4>
      </vt:variant>
      <vt:variant>
        <vt:i4>0</vt:i4>
      </vt:variant>
      <vt:variant>
        <vt:i4>5</vt:i4>
      </vt:variant>
      <vt:variant>
        <vt:lpwstr>http://www.blhr.org/media/documents/Buletin_34_-_noemvri_14.doc</vt:lpwstr>
      </vt:variant>
      <vt:variant>
        <vt:lpwstr/>
      </vt:variant>
      <vt:variant>
        <vt:i4>6881327</vt:i4>
      </vt:variant>
      <vt:variant>
        <vt:i4>1245</vt:i4>
      </vt:variant>
      <vt:variant>
        <vt:i4>0</vt:i4>
      </vt:variant>
      <vt:variant>
        <vt:i4>5</vt:i4>
      </vt:variant>
      <vt:variant>
        <vt:lpwstr>http://hudoc.echr.coe.int/sites/eng/pages/search.aspx?i=001-146012</vt:lpwstr>
      </vt:variant>
      <vt:variant>
        <vt:lpwstr/>
      </vt:variant>
      <vt:variant>
        <vt:i4>4587592</vt:i4>
      </vt:variant>
      <vt:variant>
        <vt:i4>1242</vt:i4>
      </vt:variant>
      <vt:variant>
        <vt:i4>0</vt:i4>
      </vt:variant>
      <vt:variant>
        <vt:i4>5</vt:i4>
      </vt:variant>
      <vt:variant>
        <vt:lpwstr>http://www.blhr.org/media/documents/Buletin_31_-_August_2014.doc</vt:lpwstr>
      </vt:variant>
      <vt:variant>
        <vt:lpwstr/>
      </vt:variant>
      <vt:variant>
        <vt:i4>5832784</vt:i4>
      </vt:variant>
      <vt:variant>
        <vt:i4>1239</vt:i4>
      </vt:variant>
      <vt:variant>
        <vt:i4>0</vt:i4>
      </vt:variant>
      <vt:variant>
        <vt:i4>5</vt:i4>
      </vt:variant>
      <vt:variant>
        <vt:lpwstr>http://hudoc.echr.coe.int/sites/eng/Pages/search.aspx</vt:lpwstr>
      </vt:variant>
      <vt:variant>
        <vt:lpwstr>%7B%22appno%22:[%2261199/12%22]%7D</vt:lpwstr>
      </vt:variant>
      <vt:variant>
        <vt:i4>6160479</vt:i4>
      </vt:variant>
      <vt:variant>
        <vt:i4>1236</vt:i4>
      </vt:variant>
      <vt:variant>
        <vt:i4>0</vt:i4>
      </vt:variant>
      <vt:variant>
        <vt:i4>5</vt:i4>
      </vt:variant>
      <vt:variant>
        <vt:lpwstr>http://hudoc.echr.coe.int/sites/eng/Pages/search.aspx</vt:lpwstr>
      </vt:variant>
      <vt:variant>
        <vt:lpwstr>%7B%22appno%22:[%2215018/11%22]%7D</vt:lpwstr>
      </vt:variant>
      <vt:variant>
        <vt:i4>7143465</vt:i4>
      </vt:variant>
      <vt:variant>
        <vt:i4>1233</vt:i4>
      </vt:variant>
      <vt:variant>
        <vt:i4>0</vt:i4>
      </vt:variant>
      <vt:variant>
        <vt:i4>5</vt:i4>
      </vt:variant>
      <vt:variant>
        <vt:lpwstr>http://hudoc.echr.coe.int/sites/eng/pages/search.aspx?i=001-145442</vt:lpwstr>
      </vt:variant>
      <vt:variant>
        <vt:lpwstr/>
      </vt:variant>
      <vt:variant>
        <vt:i4>4587592</vt:i4>
      </vt:variant>
      <vt:variant>
        <vt:i4>1230</vt:i4>
      </vt:variant>
      <vt:variant>
        <vt:i4>0</vt:i4>
      </vt:variant>
      <vt:variant>
        <vt:i4>5</vt:i4>
      </vt:variant>
      <vt:variant>
        <vt:lpwstr>http://www.blhr.org/media/documents/Buletin_31_-_August_2014.doc</vt:lpwstr>
      </vt:variant>
      <vt:variant>
        <vt:lpwstr/>
      </vt:variant>
      <vt:variant>
        <vt:i4>6553644</vt:i4>
      </vt:variant>
      <vt:variant>
        <vt:i4>1227</vt:i4>
      </vt:variant>
      <vt:variant>
        <vt:i4>0</vt:i4>
      </vt:variant>
      <vt:variant>
        <vt:i4>5</vt:i4>
      </vt:variant>
      <vt:variant>
        <vt:lpwstr>http://hudoc.echr.coe.int/sites/eng/pages/search.aspx?i=001-145817</vt:lpwstr>
      </vt:variant>
      <vt:variant>
        <vt:lpwstr/>
      </vt:variant>
      <vt:variant>
        <vt:i4>7799845</vt:i4>
      </vt:variant>
      <vt:variant>
        <vt:i4>1224</vt:i4>
      </vt:variant>
      <vt:variant>
        <vt:i4>0</vt:i4>
      </vt:variant>
      <vt:variant>
        <vt:i4>5</vt:i4>
      </vt:variant>
      <vt:variant>
        <vt:lpwstr>http://www.blhr.org/media/documents/Buletin_30_юли_2014.doc</vt:lpwstr>
      </vt:variant>
      <vt:variant>
        <vt:lpwstr/>
      </vt:variant>
      <vt:variant>
        <vt:i4>7274542</vt:i4>
      </vt:variant>
      <vt:variant>
        <vt:i4>1221</vt:i4>
      </vt:variant>
      <vt:variant>
        <vt:i4>0</vt:i4>
      </vt:variant>
      <vt:variant>
        <vt:i4>5</vt:i4>
      </vt:variant>
      <vt:variant>
        <vt:lpwstr>http://hudoc.echr.coe.int/sites/eng/pages/search.aspx?i=001-144521</vt:lpwstr>
      </vt:variant>
      <vt:variant>
        <vt:lpwstr/>
      </vt:variant>
      <vt:variant>
        <vt:i4>6881286</vt:i4>
      </vt:variant>
      <vt:variant>
        <vt:i4>1218</vt:i4>
      </vt:variant>
      <vt:variant>
        <vt:i4>0</vt:i4>
      </vt:variant>
      <vt:variant>
        <vt:i4>5</vt:i4>
      </vt:variant>
      <vt:variant>
        <vt:lpwstr>http://blhr.org/media/documents/Buletin_28_may_1.doc</vt:lpwstr>
      </vt:variant>
      <vt:variant>
        <vt:lpwstr/>
      </vt:variant>
      <vt:variant>
        <vt:i4>6488108</vt:i4>
      </vt:variant>
      <vt:variant>
        <vt:i4>1215</vt:i4>
      </vt:variant>
      <vt:variant>
        <vt:i4>0</vt:i4>
      </vt:variant>
      <vt:variant>
        <vt:i4>5</vt:i4>
      </vt:variant>
      <vt:variant>
        <vt:lpwstr>http://hudoc.echr.coe.int/sites/eng/pages/search.aspx?i=001-144109</vt:lpwstr>
      </vt:variant>
      <vt:variant>
        <vt:lpwstr/>
      </vt:variant>
      <vt:variant>
        <vt:i4>6881286</vt:i4>
      </vt:variant>
      <vt:variant>
        <vt:i4>1212</vt:i4>
      </vt:variant>
      <vt:variant>
        <vt:i4>0</vt:i4>
      </vt:variant>
      <vt:variant>
        <vt:i4>5</vt:i4>
      </vt:variant>
      <vt:variant>
        <vt:lpwstr>http://blhr.org/media/documents/Buletin_28_may_1.doc</vt:lpwstr>
      </vt:variant>
      <vt:variant>
        <vt:lpwstr/>
      </vt:variant>
      <vt:variant>
        <vt:i4>6881320</vt:i4>
      </vt:variant>
      <vt:variant>
        <vt:i4>1209</vt:i4>
      </vt:variant>
      <vt:variant>
        <vt:i4>0</vt:i4>
      </vt:variant>
      <vt:variant>
        <vt:i4>5</vt:i4>
      </vt:variant>
      <vt:variant>
        <vt:lpwstr>http://hudoc.echr.coe.int/sites/eng/pages/search.aspx?i=001-144644</vt:lpwstr>
      </vt:variant>
      <vt:variant>
        <vt:lpwstr/>
      </vt:variant>
      <vt:variant>
        <vt:i4>6881286</vt:i4>
      </vt:variant>
      <vt:variant>
        <vt:i4>1206</vt:i4>
      </vt:variant>
      <vt:variant>
        <vt:i4>0</vt:i4>
      </vt:variant>
      <vt:variant>
        <vt:i4>5</vt:i4>
      </vt:variant>
      <vt:variant>
        <vt:lpwstr>http://blhr.org/media/documents/Buletin_28_may_1.doc</vt:lpwstr>
      </vt:variant>
      <vt:variant>
        <vt:lpwstr/>
      </vt:variant>
      <vt:variant>
        <vt:i4>6815791</vt:i4>
      </vt:variant>
      <vt:variant>
        <vt:i4>1203</vt:i4>
      </vt:variant>
      <vt:variant>
        <vt:i4>0</vt:i4>
      </vt:variant>
      <vt:variant>
        <vt:i4>5</vt:i4>
      </vt:variant>
      <vt:variant>
        <vt:lpwstr>http://hudoc.echr.coe.int/sites/eng/pages/search.aspx?i=001-144132</vt:lpwstr>
      </vt:variant>
      <vt:variant>
        <vt:lpwstr/>
      </vt:variant>
      <vt:variant>
        <vt:i4>6881286</vt:i4>
      </vt:variant>
      <vt:variant>
        <vt:i4>1200</vt:i4>
      </vt:variant>
      <vt:variant>
        <vt:i4>0</vt:i4>
      </vt:variant>
      <vt:variant>
        <vt:i4>5</vt:i4>
      </vt:variant>
      <vt:variant>
        <vt:lpwstr>http://blhr.org/media/documents/Buletin_28_may_1.doc</vt:lpwstr>
      </vt:variant>
      <vt:variant>
        <vt:lpwstr/>
      </vt:variant>
      <vt:variant>
        <vt:i4>7143458</vt:i4>
      </vt:variant>
      <vt:variant>
        <vt:i4>1197</vt:i4>
      </vt:variant>
      <vt:variant>
        <vt:i4>0</vt:i4>
      </vt:variant>
      <vt:variant>
        <vt:i4>5</vt:i4>
      </vt:variant>
      <vt:variant>
        <vt:lpwstr>http://hudoc.echr.coe.int/sites/eng/pages/search.aspx?i=001-142086</vt:lpwstr>
      </vt:variant>
      <vt:variant>
        <vt:lpwstr/>
      </vt:variant>
      <vt:variant>
        <vt:i4>3604520</vt:i4>
      </vt:variant>
      <vt:variant>
        <vt:i4>1194</vt:i4>
      </vt:variant>
      <vt:variant>
        <vt:i4>0</vt:i4>
      </vt:variant>
      <vt:variant>
        <vt:i4>5</vt:i4>
      </vt:variant>
      <vt:variant>
        <vt:lpwstr>http://www.blhr.org/media/documents/Buletin_26_mart_2014_1.doc</vt:lpwstr>
      </vt:variant>
      <vt:variant>
        <vt:lpwstr/>
      </vt:variant>
      <vt:variant>
        <vt:i4>6881325</vt:i4>
      </vt:variant>
      <vt:variant>
        <vt:i4>1191</vt:i4>
      </vt:variant>
      <vt:variant>
        <vt:i4>0</vt:i4>
      </vt:variant>
      <vt:variant>
        <vt:i4>5</vt:i4>
      </vt:variant>
      <vt:variant>
        <vt:lpwstr>http://hudoc.echr.coe.int/sites/eng/pages/search.aspx?i=001-142476</vt:lpwstr>
      </vt:variant>
      <vt:variant>
        <vt:lpwstr/>
      </vt:variant>
      <vt:variant>
        <vt:i4>3604520</vt:i4>
      </vt:variant>
      <vt:variant>
        <vt:i4>1188</vt:i4>
      </vt:variant>
      <vt:variant>
        <vt:i4>0</vt:i4>
      </vt:variant>
      <vt:variant>
        <vt:i4>5</vt:i4>
      </vt:variant>
      <vt:variant>
        <vt:lpwstr>http://www.blhr.org/media/documents/Buletin_26_mart_2014_1.doc</vt:lpwstr>
      </vt:variant>
      <vt:variant>
        <vt:lpwstr/>
      </vt:variant>
      <vt:variant>
        <vt:i4>7077935</vt:i4>
      </vt:variant>
      <vt:variant>
        <vt:i4>1185</vt:i4>
      </vt:variant>
      <vt:variant>
        <vt:i4>0</vt:i4>
      </vt:variant>
      <vt:variant>
        <vt:i4>5</vt:i4>
      </vt:variant>
      <vt:variant>
        <vt:lpwstr>http://hudoc.echr.coe.int/sites/eng/pages/search.aspx?i=001-150771</vt:lpwstr>
      </vt:variant>
      <vt:variant>
        <vt:lpwstr/>
      </vt:variant>
      <vt:variant>
        <vt:i4>7536729</vt:i4>
      </vt:variant>
      <vt:variant>
        <vt:i4>1182</vt:i4>
      </vt:variant>
      <vt:variant>
        <vt:i4>0</vt:i4>
      </vt:variant>
      <vt:variant>
        <vt:i4>5</vt:i4>
      </vt:variant>
      <vt:variant>
        <vt:lpwstr>http://www.blhr.org/media/documents/Buletin_36_-_January.doc</vt:lpwstr>
      </vt:variant>
      <vt:variant>
        <vt:lpwstr/>
      </vt:variant>
      <vt:variant>
        <vt:i4>6946861</vt:i4>
      </vt:variant>
      <vt:variant>
        <vt:i4>1179</vt:i4>
      </vt:variant>
      <vt:variant>
        <vt:i4>0</vt:i4>
      </vt:variant>
      <vt:variant>
        <vt:i4>5</vt:i4>
      </vt:variant>
      <vt:variant>
        <vt:lpwstr>http://hudoc.echr.coe.int/sites/eng/pages/search.aspx?i=001-142475</vt:lpwstr>
      </vt:variant>
      <vt:variant>
        <vt:lpwstr/>
      </vt:variant>
      <vt:variant>
        <vt:i4>3604520</vt:i4>
      </vt:variant>
      <vt:variant>
        <vt:i4>1176</vt:i4>
      </vt:variant>
      <vt:variant>
        <vt:i4>0</vt:i4>
      </vt:variant>
      <vt:variant>
        <vt:i4>5</vt:i4>
      </vt:variant>
      <vt:variant>
        <vt:lpwstr>http://www.blhr.org/media/documents/Buletin_26_mart_2014_1.doc</vt:lpwstr>
      </vt:variant>
      <vt:variant>
        <vt:lpwstr/>
      </vt:variant>
      <vt:variant>
        <vt:i4>6881312</vt:i4>
      </vt:variant>
      <vt:variant>
        <vt:i4>1173</vt:i4>
      </vt:variant>
      <vt:variant>
        <vt:i4>0</vt:i4>
      </vt:variant>
      <vt:variant>
        <vt:i4>5</vt:i4>
      </vt:variant>
      <vt:variant>
        <vt:lpwstr>http://hudoc.echr.coe.int/sites/eng/pages/search.aspx?i=001-140785</vt:lpwstr>
      </vt:variant>
      <vt:variant>
        <vt:lpwstr/>
      </vt:variant>
      <vt:variant>
        <vt:i4>1638509</vt:i4>
      </vt:variant>
      <vt:variant>
        <vt:i4>1170</vt:i4>
      </vt:variant>
      <vt:variant>
        <vt:i4>0</vt:i4>
      </vt:variant>
      <vt:variant>
        <vt:i4>5</vt:i4>
      </vt:variant>
      <vt:variant>
        <vt:lpwstr>http://www.blhr.org/media/documents/Buletin_25_february_2014.doc</vt:lpwstr>
      </vt:variant>
      <vt:variant>
        <vt:lpwstr/>
      </vt:variant>
      <vt:variant>
        <vt:i4>6291496</vt:i4>
      </vt:variant>
      <vt:variant>
        <vt:i4>1167</vt:i4>
      </vt:variant>
      <vt:variant>
        <vt:i4>0</vt:i4>
      </vt:variant>
      <vt:variant>
        <vt:i4>5</vt:i4>
      </vt:variant>
      <vt:variant>
        <vt:lpwstr>http://hudoc.echr.coe.int/sites/eng/pages/search.aspx?i=001-139995</vt:lpwstr>
      </vt:variant>
      <vt:variant>
        <vt:lpwstr/>
      </vt:variant>
      <vt:variant>
        <vt:i4>1638521</vt:i4>
      </vt:variant>
      <vt:variant>
        <vt:i4>1164</vt:i4>
      </vt:variant>
      <vt:variant>
        <vt:i4>0</vt:i4>
      </vt:variant>
      <vt:variant>
        <vt:i4>5</vt:i4>
      </vt:variant>
      <vt:variant>
        <vt:lpwstr>http://www.blhr.org/media/documents/Buletin_24_january_2014.doc</vt:lpwstr>
      </vt:variant>
      <vt:variant>
        <vt:lpwstr/>
      </vt:variant>
      <vt:variant>
        <vt:i4>7208994</vt:i4>
      </vt:variant>
      <vt:variant>
        <vt:i4>1161</vt:i4>
      </vt:variant>
      <vt:variant>
        <vt:i4>0</vt:i4>
      </vt:variant>
      <vt:variant>
        <vt:i4>5</vt:i4>
      </vt:variant>
      <vt:variant>
        <vt:lpwstr>http://hudoc.echr.coe.int/sites/eng/pages/search.aspx?i=001-112282</vt:lpwstr>
      </vt:variant>
      <vt:variant>
        <vt:lpwstr/>
      </vt:variant>
      <vt:variant>
        <vt:i4>7667721</vt:i4>
      </vt:variant>
      <vt:variant>
        <vt:i4>1158</vt:i4>
      </vt:variant>
      <vt:variant>
        <vt:i4>0</vt:i4>
      </vt:variant>
      <vt:variant>
        <vt:i4>5</vt:i4>
      </vt:variant>
      <vt:variant>
        <vt:lpwstr>http://www.blhr.org/media/documents/Bulletin_22_july_2012.doc</vt:lpwstr>
      </vt:variant>
      <vt:variant>
        <vt:lpwstr/>
      </vt:variant>
      <vt:variant>
        <vt:i4>7143469</vt:i4>
      </vt:variant>
      <vt:variant>
        <vt:i4>1155</vt:i4>
      </vt:variant>
      <vt:variant>
        <vt:i4>0</vt:i4>
      </vt:variant>
      <vt:variant>
        <vt:i4>5</vt:i4>
      </vt:variant>
      <vt:variant>
        <vt:lpwstr>http://hudoc.echr.coe.int/sites/eng/pages/search.aspx?i=001-112576</vt:lpwstr>
      </vt:variant>
      <vt:variant>
        <vt:lpwstr/>
      </vt:variant>
      <vt:variant>
        <vt:i4>7667721</vt:i4>
      </vt:variant>
      <vt:variant>
        <vt:i4>1152</vt:i4>
      </vt:variant>
      <vt:variant>
        <vt:i4>0</vt:i4>
      </vt:variant>
      <vt:variant>
        <vt:i4>5</vt:i4>
      </vt:variant>
      <vt:variant>
        <vt:lpwstr>http://www.blhr.org/media/documents/Bulletin_22_july_2012.doc</vt:lpwstr>
      </vt:variant>
      <vt:variant>
        <vt:lpwstr/>
      </vt:variant>
      <vt:variant>
        <vt:i4>7208993</vt:i4>
      </vt:variant>
      <vt:variant>
        <vt:i4>1149</vt:i4>
      </vt:variant>
      <vt:variant>
        <vt:i4>0</vt:i4>
      </vt:variant>
      <vt:variant>
        <vt:i4>5</vt:i4>
      </vt:variant>
      <vt:variant>
        <vt:lpwstr>http://hudoc.echr.coe.int/sites/eng/pages/search.aspx?i=001-111989</vt:lpwstr>
      </vt:variant>
      <vt:variant>
        <vt:lpwstr/>
      </vt:variant>
      <vt:variant>
        <vt:i4>6291496</vt:i4>
      </vt:variant>
      <vt:variant>
        <vt:i4>1146</vt:i4>
      </vt:variant>
      <vt:variant>
        <vt:i4>0</vt:i4>
      </vt:variant>
      <vt:variant>
        <vt:i4>5</vt:i4>
      </vt:variant>
      <vt:variant>
        <vt:lpwstr>http://www.blhr.org/media/documents/Bulletin21.doc</vt:lpwstr>
      </vt:variant>
      <vt:variant>
        <vt:lpwstr/>
      </vt:variant>
      <vt:variant>
        <vt:i4>262148</vt:i4>
      </vt:variant>
      <vt:variant>
        <vt:i4>1143</vt:i4>
      </vt:variant>
      <vt:variant>
        <vt:i4>0</vt:i4>
      </vt:variant>
      <vt:variant>
        <vt:i4>5</vt:i4>
      </vt:variant>
      <vt:variant>
        <vt:lpwstr>http://cmiskp.echr.coe.int/tkp197/view.asp?action=html&amp;documentId=908371&amp;portal=hbkm&amp;source=externalbydocnumber&amp;table=F69A27FD8FB86142BF01C1166DEA398649</vt:lpwstr>
      </vt:variant>
      <vt:variant>
        <vt:lpwstr/>
      </vt:variant>
      <vt:variant>
        <vt:i4>6881289</vt:i4>
      </vt:variant>
      <vt:variant>
        <vt:i4>1140</vt:i4>
      </vt:variant>
      <vt:variant>
        <vt:i4>0</vt:i4>
      </vt:variant>
      <vt:variant>
        <vt:i4>5</vt:i4>
      </vt:variant>
      <vt:variant>
        <vt:lpwstr>http://www.blhr.org/media/documents/Bulletin_20_june_2012.doc</vt:lpwstr>
      </vt:variant>
      <vt:variant>
        <vt:lpwstr/>
      </vt:variant>
      <vt:variant>
        <vt:i4>7209001</vt:i4>
      </vt:variant>
      <vt:variant>
        <vt:i4>1137</vt:i4>
      </vt:variant>
      <vt:variant>
        <vt:i4>0</vt:i4>
      </vt:variant>
      <vt:variant>
        <vt:i4>5</vt:i4>
      </vt:variant>
      <vt:variant>
        <vt:lpwstr>http://hudoc.echr.coe.int/sites/eng/pages/search.aspx?i=001-110717</vt:lpwstr>
      </vt:variant>
      <vt:variant>
        <vt:lpwstr/>
      </vt:variant>
      <vt:variant>
        <vt:i4>6881289</vt:i4>
      </vt:variant>
      <vt:variant>
        <vt:i4>1134</vt:i4>
      </vt:variant>
      <vt:variant>
        <vt:i4>0</vt:i4>
      </vt:variant>
      <vt:variant>
        <vt:i4>5</vt:i4>
      </vt:variant>
      <vt:variant>
        <vt:lpwstr>http://www.blhr.org/media/documents/Bulletin_20_june_2012.doc</vt:lpwstr>
      </vt:variant>
      <vt:variant>
        <vt:lpwstr/>
      </vt:variant>
      <vt:variant>
        <vt:i4>6357033</vt:i4>
      </vt:variant>
      <vt:variant>
        <vt:i4>1131</vt:i4>
      </vt:variant>
      <vt:variant>
        <vt:i4>0</vt:i4>
      </vt:variant>
      <vt:variant>
        <vt:i4>5</vt:i4>
      </vt:variant>
      <vt:variant>
        <vt:lpwstr>http://hudoc.echr.coe.int/sites/eng/pages/search.aspx?i=001-110718</vt:lpwstr>
      </vt:variant>
      <vt:variant>
        <vt:lpwstr/>
      </vt:variant>
      <vt:variant>
        <vt:i4>6881289</vt:i4>
      </vt:variant>
      <vt:variant>
        <vt:i4>1128</vt:i4>
      </vt:variant>
      <vt:variant>
        <vt:i4>0</vt:i4>
      </vt:variant>
      <vt:variant>
        <vt:i4>5</vt:i4>
      </vt:variant>
      <vt:variant>
        <vt:lpwstr>http://www.blhr.org/media/documents/Bulletin_20_june_2012.doc</vt:lpwstr>
      </vt:variant>
      <vt:variant>
        <vt:lpwstr/>
      </vt:variant>
      <vt:variant>
        <vt:i4>131087</vt:i4>
      </vt:variant>
      <vt:variant>
        <vt:i4>1125</vt:i4>
      </vt:variant>
      <vt:variant>
        <vt:i4>0</vt:i4>
      </vt:variant>
      <vt:variant>
        <vt:i4>5</vt:i4>
      </vt:variant>
      <vt:variant>
        <vt:lpwstr>http://cmiskp.echr.coe.int/tkp197/view.asp?action=html&amp;documentId=905511&amp;portal=hbkm&amp;source=externalbydocnumber&amp;table=F69A27FD8FB86142BF01C1166DEA398649</vt:lpwstr>
      </vt:variant>
      <vt:variant>
        <vt:lpwstr/>
      </vt:variant>
      <vt:variant>
        <vt:i4>8060928</vt:i4>
      </vt:variant>
      <vt:variant>
        <vt:i4>1122</vt:i4>
      </vt:variant>
      <vt:variant>
        <vt:i4>0</vt:i4>
      </vt:variant>
      <vt:variant>
        <vt:i4>5</vt:i4>
      </vt:variant>
      <vt:variant>
        <vt:lpwstr>http://www.blhr.org/media/documents/Bulletin_19_april_2012.doc</vt:lpwstr>
      </vt:variant>
      <vt:variant>
        <vt:lpwstr/>
      </vt:variant>
      <vt:variant>
        <vt:i4>262155</vt:i4>
      </vt:variant>
      <vt:variant>
        <vt:i4>1119</vt:i4>
      </vt:variant>
      <vt:variant>
        <vt:i4>0</vt:i4>
      </vt:variant>
      <vt:variant>
        <vt:i4>5</vt:i4>
      </vt:variant>
      <vt:variant>
        <vt:lpwstr>http://cmiskp.echr.coe.int/tkp197/view.asp?action=html&amp;documentId=906163&amp;portal=hbkm&amp;source=externalbydocnumber&amp;table=F69A27FD8FB86142BF01C1166DEA398649</vt:lpwstr>
      </vt:variant>
      <vt:variant>
        <vt:lpwstr/>
      </vt:variant>
      <vt:variant>
        <vt:i4>8060928</vt:i4>
      </vt:variant>
      <vt:variant>
        <vt:i4>1116</vt:i4>
      </vt:variant>
      <vt:variant>
        <vt:i4>0</vt:i4>
      </vt:variant>
      <vt:variant>
        <vt:i4>5</vt:i4>
      </vt:variant>
      <vt:variant>
        <vt:lpwstr>http://www.blhr.org/media/documents/Bulletin_19_april_2012.doc</vt:lpwstr>
      </vt:variant>
      <vt:variant>
        <vt:lpwstr/>
      </vt:variant>
      <vt:variant>
        <vt:i4>393228</vt:i4>
      </vt:variant>
      <vt:variant>
        <vt:i4>1113</vt:i4>
      </vt:variant>
      <vt:variant>
        <vt:i4>0</vt:i4>
      </vt:variant>
      <vt:variant>
        <vt:i4>5</vt:i4>
      </vt:variant>
      <vt:variant>
        <vt:lpwstr>http://cmiskp.echr.coe.int/tkp197/view.asp?action=html&amp;documentId=902757&amp;portal=hbkm&amp;source=externalbydocnumber&amp;table=F69A27FD8FB86142BF01C1166DEA398649</vt:lpwstr>
      </vt:variant>
      <vt:variant>
        <vt:lpwstr/>
      </vt:variant>
      <vt:variant>
        <vt:i4>6291465</vt:i4>
      </vt:variant>
      <vt:variant>
        <vt:i4>1110</vt:i4>
      </vt:variant>
      <vt:variant>
        <vt:i4>0</vt:i4>
      </vt:variant>
      <vt:variant>
        <vt:i4>5</vt:i4>
      </vt:variant>
      <vt:variant>
        <vt:lpwstr>http://www.blhr.org/media/documents/Bulletin_18_march_2012.doc</vt:lpwstr>
      </vt:variant>
      <vt:variant>
        <vt:lpwstr/>
      </vt:variant>
      <vt:variant>
        <vt:i4>196617</vt:i4>
      </vt:variant>
      <vt:variant>
        <vt:i4>1107</vt:i4>
      </vt:variant>
      <vt:variant>
        <vt:i4>0</vt:i4>
      </vt:variant>
      <vt:variant>
        <vt:i4>5</vt:i4>
      </vt:variant>
      <vt:variant>
        <vt:lpwstr>http://cmiskp.echr.coe.int/tkp197/view.asp?action=html&amp;documentId=903613&amp;portal=hbkm&amp;source=externalbydocnumber&amp;table=F69A27FD8FB86142BF01C1166DEA398649</vt:lpwstr>
      </vt:variant>
      <vt:variant>
        <vt:lpwstr/>
      </vt:variant>
      <vt:variant>
        <vt:i4>6291465</vt:i4>
      </vt:variant>
      <vt:variant>
        <vt:i4>1104</vt:i4>
      </vt:variant>
      <vt:variant>
        <vt:i4>0</vt:i4>
      </vt:variant>
      <vt:variant>
        <vt:i4>5</vt:i4>
      </vt:variant>
      <vt:variant>
        <vt:lpwstr>http://www.blhr.org/media/documents/Bulletin_18_march_2012.doc</vt:lpwstr>
      </vt:variant>
      <vt:variant>
        <vt:lpwstr/>
      </vt:variant>
      <vt:variant>
        <vt:i4>983049</vt:i4>
      </vt:variant>
      <vt:variant>
        <vt:i4>1101</vt:i4>
      </vt:variant>
      <vt:variant>
        <vt:i4>0</vt:i4>
      </vt:variant>
      <vt:variant>
        <vt:i4>5</vt:i4>
      </vt:variant>
      <vt:variant>
        <vt:lpwstr>http://cmiskp.echr.coe.int/tkp197/view.asp?action=html&amp;documentId=900128&amp;portal=hbkm&amp;source=externalbydocnumber&amp;table=F69A27FD8FB86142BF01C1166DEA398649</vt:lpwstr>
      </vt:variant>
      <vt:variant>
        <vt:lpwstr/>
      </vt:variant>
      <vt:variant>
        <vt:i4>7667721</vt:i4>
      </vt:variant>
      <vt:variant>
        <vt:i4>1098</vt:i4>
      </vt:variant>
      <vt:variant>
        <vt:i4>0</vt:i4>
      </vt:variant>
      <vt:variant>
        <vt:i4>5</vt:i4>
      </vt:variant>
      <vt:variant>
        <vt:lpwstr>http://www.blhr.org/media/documents/Bulletin_17_february_2012.doc</vt:lpwstr>
      </vt:variant>
      <vt:variant>
        <vt:lpwstr/>
      </vt:variant>
      <vt:variant>
        <vt:i4>393217</vt:i4>
      </vt:variant>
      <vt:variant>
        <vt:i4>1095</vt:i4>
      </vt:variant>
      <vt:variant>
        <vt:i4>0</vt:i4>
      </vt:variant>
      <vt:variant>
        <vt:i4>5</vt:i4>
      </vt:variant>
      <vt:variant>
        <vt:lpwstr>http://cmiskp.echr.coe.int/tkp197/view.asp?action=html&amp;documentId=902686&amp;portal=hbkm&amp;source=externalbydocnumber&amp;table=F69A27FD8FB86142BF01C1166DEA398649</vt:lpwstr>
      </vt:variant>
      <vt:variant>
        <vt:lpwstr/>
      </vt:variant>
      <vt:variant>
        <vt:i4>7667721</vt:i4>
      </vt:variant>
      <vt:variant>
        <vt:i4>1092</vt:i4>
      </vt:variant>
      <vt:variant>
        <vt:i4>0</vt:i4>
      </vt:variant>
      <vt:variant>
        <vt:i4>5</vt:i4>
      </vt:variant>
      <vt:variant>
        <vt:lpwstr>http://www.blhr.org/media/documents/Bulletin_17_february_2012.doc</vt:lpwstr>
      </vt:variant>
      <vt:variant>
        <vt:lpwstr/>
      </vt:variant>
      <vt:variant>
        <vt:i4>6619183</vt:i4>
      </vt:variant>
      <vt:variant>
        <vt:i4>1089</vt:i4>
      </vt:variant>
      <vt:variant>
        <vt:i4>0</vt:i4>
      </vt:variant>
      <vt:variant>
        <vt:i4>5</vt:i4>
      </vt:variant>
      <vt:variant>
        <vt:lpwstr>http://hudoc.echr.coe.int/sites/eng/pages/search.aspx?i=001-150778</vt:lpwstr>
      </vt:variant>
      <vt:variant>
        <vt:lpwstr/>
      </vt:variant>
      <vt:variant>
        <vt:i4>1245201</vt:i4>
      </vt:variant>
      <vt:variant>
        <vt:i4>1086</vt:i4>
      </vt:variant>
      <vt:variant>
        <vt:i4>0</vt:i4>
      </vt:variant>
      <vt:variant>
        <vt:i4>5</vt:i4>
      </vt:variant>
      <vt:variant>
        <vt:lpwstr>http://www.blhr.org/media/documents/Buletin_37_-_fevruari_15.doc</vt:lpwstr>
      </vt:variant>
      <vt:variant>
        <vt:lpwstr/>
      </vt:variant>
      <vt:variant>
        <vt:i4>7274540</vt:i4>
      </vt:variant>
      <vt:variant>
        <vt:i4>1083</vt:i4>
      </vt:variant>
      <vt:variant>
        <vt:i4>0</vt:i4>
      </vt:variant>
      <vt:variant>
        <vt:i4>5</vt:i4>
      </vt:variant>
      <vt:variant>
        <vt:lpwstr>http://hudoc.echr.coe.int/sites/eng/pages/search.aspx?i=001-122664</vt:lpwstr>
      </vt:variant>
      <vt:variant>
        <vt:lpwstr/>
      </vt:variant>
      <vt:variant>
        <vt:i4>983041</vt:i4>
      </vt:variant>
      <vt:variant>
        <vt:i4>1080</vt:i4>
      </vt:variant>
      <vt:variant>
        <vt:i4>0</vt:i4>
      </vt:variant>
      <vt:variant>
        <vt:i4>5</vt:i4>
      </vt:variant>
      <vt:variant>
        <vt:lpwstr>http://cmiskp.echr.coe.int/tkp197/view.asp?action=html&amp;documentId=898535&amp;portal=hbkm&amp;source=externalbydocnumber&amp;table=F69A27FD8FB86142BF01C1166DEA398649</vt:lpwstr>
      </vt:variant>
      <vt:variant>
        <vt:lpwstr/>
      </vt:variant>
      <vt:variant>
        <vt:i4>262252</vt:i4>
      </vt:variant>
      <vt:variant>
        <vt:i4>1077</vt:i4>
      </vt:variant>
      <vt:variant>
        <vt:i4>0</vt:i4>
      </vt:variant>
      <vt:variant>
        <vt:i4>5</vt:i4>
      </vt:variant>
      <vt:variant>
        <vt:lpwstr>http://www.blhr.org/media/documents/Bulletin_16_january_2012.doc</vt:lpwstr>
      </vt:variant>
      <vt:variant>
        <vt:lpwstr/>
      </vt:variant>
      <vt:variant>
        <vt:i4>786442</vt:i4>
      </vt:variant>
      <vt:variant>
        <vt:i4>1074</vt:i4>
      </vt:variant>
      <vt:variant>
        <vt:i4>0</vt:i4>
      </vt:variant>
      <vt:variant>
        <vt:i4>5</vt:i4>
      </vt:variant>
      <vt:variant>
        <vt:lpwstr>http://cmiskp.echr.coe.int/tkp197/view.asp?action=html&amp;documentId=898586&amp;portal=hbkm&amp;source=externalbydocnumber&amp;table=F69A27FD8FB86142BF01C1166DEA398649</vt:lpwstr>
      </vt:variant>
      <vt:variant>
        <vt:lpwstr/>
      </vt:variant>
      <vt:variant>
        <vt:i4>262252</vt:i4>
      </vt:variant>
      <vt:variant>
        <vt:i4>1071</vt:i4>
      </vt:variant>
      <vt:variant>
        <vt:i4>0</vt:i4>
      </vt:variant>
      <vt:variant>
        <vt:i4>5</vt:i4>
      </vt:variant>
      <vt:variant>
        <vt:lpwstr>http://www.blhr.org/media/documents/Bulletin_16_january_2012.doc</vt:lpwstr>
      </vt:variant>
      <vt:variant>
        <vt:lpwstr/>
      </vt:variant>
      <vt:variant>
        <vt:i4>524294</vt:i4>
      </vt:variant>
      <vt:variant>
        <vt:i4>1068</vt:i4>
      </vt:variant>
      <vt:variant>
        <vt:i4>0</vt:i4>
      </vt:variant>
      <vt:variant>
        <vt:i4>5</vt:i4>
      </vt:variant>
      <vt:variant>
        <vt:lpwstr>http://cmiskp.echr.coe.int/tkp197/view.asp?action=html&amp;documentId=899255&amp;portal=hbkm&amp;source=externalbydocnumber&amp;table=F69A27FD8FB86142BF01C1166DEA398649</vt:lpwstr>
      </vt:variant>
      <vt:variant>
        <vt:lpwstr/>
      </vt:variant>
      <vt:variant>
        <vt:i4>262252</vt:i4>
      </vt:variant>
      <vt:variant>
        <vt:i4>1065</vt:i4>
      </vt:variant>
      <vt:variant>
        <vt:i4>0</vt:i4>
      </vt:variant>
      <vt:variant>
        <vt:i4>5</vt:i4>
      </vt:variant>
      <vt:variant>
        <vt:lpwstr>http://www.blhr.org/media/documents/Bulletin_16_january_2012.doc</vt:lpwstr>
      </vt:variant>
      <vt:variant>
        <vt:lpwstr/>
      </vt:variant>
      <vt:variant>
        <vt:i4>720907</vt:i4>
      </vt:variant>
      <vt:variant>
        <vt:i4>1062</vt:i4>
      </vt:variant>
      <vt:variant>
        <vt:i4>0</vt:i4>
      </vt:variant>
      <vt:variant>
        <vt:i4>5</vt:i4>
      </vt:variant>
      <vt:variant>
        <vt:lpwstr>http://cmiskp.echr.coe.int/tkp197/view.asp?action=html&amp;documentId=898094&amp;portal=hbkm&amp;source=externalbydocnumber&amp;table=F69A27FD8FB86142BF01C1166DEA398649</vt:lpwstr>
      </vt:variant>
      <vt:variant>
        <vt:lpwstr/>
      </vt:variant>
      <vt:variant>
        <vt:i4>262252</vt:i4>
      </vt:variant>
      <vt:variant>
        <vt:i4>1059</vt:i4>
      </vt:variant>
      <vt:variant>
        <vt:i4>0</vt:i4>
      </vt:variant>
      <vt:variant>
        <vt:i4>5</vt:i4>
      </vt:variant>
      <vt:variant>
        <vt:lpwstr>http://www.blhr.org/media/documents/Bulletin_16_january_2012.doc</vt:lpwstr>
      </vt:variant>
      <vt:variant>
        <vt:lpwstr/>
      </vt:variant>
      <vt:variant>
        <vt:i4>458763</vt:i4>
      </vt:variant>
      <vt:variant>
        <vt:i4>1056</vt:i4>
      </vt:variant>
      <vt:variant>
        <vt:i4>0</vt:i4>
      </vt:variant>
      <vt:variant>
        <vt:i4>5</vt:i4>
      </vt:variant>
      <vt:variant>
        <vt:lpwstr>http://cmiskp.echr.coe.int/tkp197/view.asp?action=html&amp;documentId=898098&amp;portal=hbkm&amp;source=externalbydocnumber&amp;table=F69A27FD8FB86142BF01C1166DEA398649</vt:lpwstr>
      </vt:variant>
      <vt:variant>
        <vt:lpwstr/>
      </vt:variant>
      <vt:variant>
        <vt:i4>262252</vt:i4>
      </vt:variant>
      <vt:variant>
        <vt:i4>1053</vt:i4>
      </vt:variant>
      <vt:variant>
        <vt:i4>0</vt:i4>
      </vt:variant>
      <vt:variant>
        <vt:i4>5</vt:i4>
      </vt:variant>
      <vt:variant>
        <vt:lpwstr>http://www.blhr.org/media/documents/Bulletin_16_january_2012.doc</vt:lpwstr>
      </vt:variant>
      <vt:variant>
        <vt:lpwstr/>
      </vt:variant>
      <vt:variant>
        <vt:i4>524294</vt:i4>
      </vt:variant>
      <vt:variant>
        <vt:i4>1050</vt:i4>
      </vt:variant>
      <vt:variant>
        <vt:i4>0</vt:i4>
      </vt:variant>
      <vt:variant>
        <vt:i4>5</vt:i4>
      </vt:variant>
      <vt:variant>
        <vt:lpwstr>http://cmiskp.echr.coe.int/tkp197/view.asp?action=html&amp;documentId=899255&amp;portal=hbkm&amp;source=externalbydocnumber&amp;table=F69A27FD8FB86142BF01C1166DEA398649</vt:lpwstr>
      </vt:variant>
      <vt:variant>
        <vt:lpwstr/>
      </vt:variant>
      <vt:variant>
        <vt:i4>262252</vt:i4>
      </vt:variant>
      <vt:variant>
        <vt:i4>1047</vt:i4>
      </vt:variant>
      <vt:variant>
        <vt:i4>0</vt:i4>
      </vt:variant>
      <vt:variant>
        <vt:i4>5</vt:i4>
      </vt:variant>
      <vt:variant>
        <vt:lpwstr>http://www.blhr.org/media/documents/Bulletin_16_january_2012.doc</vt:lpwstr>
      </vt:variant>
      <vt:variant>
        <vt:lpwstr/>
      </vt:variant>
      <vt:variant>
        <vt:i4>4194324</vt:i4>
      </vt:variant>
      <vt:variant>
        <vt:i4>1044</vt:i4>
      </vt:variant>
      <vt:variant>
        <vt:i4>0</vt:i4>
      </vt:variant>
      <vt:variant>
        <vt:i4>5</vt:i4>
      </vt:variant>
      <vt:variant>
        <vt:lpwstr>https://wcd.coe.int/ViewDoc.jsp?Ref=CM/Del/Dec(2011)1128/7&amp;Language=lanEnglish&amp;Ver=original&amp;Site=CM&amp;BackColorInternet=C3C3C3&amp;BackColorIntranet=EDB021&amp;BackColorLogged=F5D383</vt:lpwstr>
      </vt:variant>
      <vt:variant>
        <vt:lpwstr/>
      </vt:variant>
      <vt:variant>
        <vt:i4>7340075</vt:i4>
      </vt:variant>
      <vt:variant>
        <vt:i4>1041</vt:i4>
      </vt:variant>
      <vt:variant>
        <vt:i4>0</vt:i4>
      </vt:variant>
      <vt:variant>
        <vt:i4>5</vt:i4>
      </vt:variant>
      <vt:variant>
        <vt:lpwstr>http://hudoc.echr.coe.int/sites/fra/pages/search.aspx?i=001-107417</vt:lpwstr>
      </vt:variant>
      <vt:variant>
        <vt:lpwstr/>
      </vt:variant>
      <vt:variant>
        <vt:i4>1114214</vt:i4>
      </vt:variant>
      <vt:variant>
        <vt:i4>1038</vt:i4>
      </vt:variant>
      <vt:variant>
        <vt:i4>0</vt:i4>
      </vt:variant>
      <vt:variant>
        <vt:i4>5</vt:i4>
      </vt:variant>
      <vt:variant>
        <vt:lpwstr>http://www.blhr.org/media/documents/Bulletin_14_noemvri_2011.doc</vt:lpwstr>
      </vt:variant>
      <vt:variant>
        <vt:lpwstr/>
      </vt:variant>
      <vt:variant>
        <vt:i4>917519</vt:i4>
      </vt:variant>
      <vt:variant>
        <vt:i4>1035</vt:i4>
      </vt:variant>
      <vt:variant>
        <vt:i4>0</vt:i4>
      </vt:variant>
      <vt:variant>
        <vt:i4>5</vt:i4>
      </vt:variant>
      <vt:variant>
        <vt:lpwstr>http://cmiskp.echr.coe.int/tkp197/view.asp?action=html&amp;documentId=896435&amp;portal=hbkm&amp;source=externalbydocnumber&amp;table=F69A27FD8FB86142BF01C1166DEA398649</vt:lpwstr>
      </vt:variant>
      <vt:variant>
        <vt:lpwstr/>
      </vt:variant>
      <vt:variant>
        <vt:i4>6946820</vt:i4>
      </vt:variant>
      <vt:variant>
        <vt:i4>1032</vt:i4>
      </vt:variant>
      <vt:variant>
        <vt:i4>0</vt:i4>
      </vt:variant>
      <vt:variant>
        <vt:i4>5</vt:i4>
      </vt:variant>
      <vt:variant>
        <vt:lpwstr>http://www.blhr.org/media/documents/Bulletin_15_december_2011.doc</vt:lpwstr>
      </vt:variant>
      <vt:variant>
        <vt:lpwstr/>
      </vt:variant>
      <vt:variant>
        <vt:i4>7798830</vt:i4>
      </vt:variant>
      <vt:variant>
        <vt:i4>1029</vt:i4>
      </vt:variant>
      <vt:variant>
        <vt:i4>0</vt:i4>
      </vt:variant>
      <vt:variant>
        <vt:i4>5</vt:i4>
      </vt:variant>
      <vt:variant>
        <vt:lpwstr>http://hudoc.echr.coe.int/sites/fra/pages/search.aspx?i=001-107440</vt:lpwstr>
      </vt:variant>
      <vt:variant>
        <vt:lpwstr/>
      </vt:variant>
      <vt:variant>
        <vt:i4>1114214</vt:i4>
      </vt:variant>
      <vt:variant>
        <vt:i4>1026</vt:i4>
      </vt:variant>
      <vt:variant>
        <vt:i4>0</vt:i4>
      </vt:variant>
      <vt:variant>
        <vt:i4>5</vt:i4>
      </vt:variant>
      <vt:variant>
        <vt:lpwstr>http://www.blhr.org/media/documents/Bulletin_14_noemvri_2011.doc</vt:lpwstr>
      </vt:variant>
      <vt:variant>
        <vt:lpwstr/>
      </vt:variant>
      <vt:variant>
        <vt:i4>589832</vt:i4>
      </vt:variant>
      <vt:variant>
        <vt:i4>1023</vt:i4>
      </vt:variant>
      <vt:variant>
        <vt:i4>0</vt:i4>
      </vt:variant>
      <vt:variant>
        <vt:i4>5</vt:i4>
      </vt:variant>
      <vt:variant>
        <vt:lpwstr>http://cmiskp.echr.coe.int/tkp197/view.asp?action=html&amp;documentId=893315&amp;portal=hbkm&amp;source=externalbydocnumber&amp;table=F69A27FD8FB86142BF01C1166DEA398649</vt:lpwstr>
      </vt:variant>
      <vt:variant>
        <vt:lpwstr/>
      </vt:variant>
      <vt:variant>
        <vt:i4>7405623</vt:i4>
      </vt:variant>
      <vt:variant>
        <vt:i4>1020</vt:i4>
      </vt:variant>
      <vt:variant>
        <vt:i4>0</vt:i4>
      </vt:variant>
      <vt:variant>
        <vt:i4>5</vt:i4>
      </vt:variant>
      <vt:variant>
        <vt:lpwstr>http://www.blhr.org/media/documents/Bulletin_13_final.doc</vt:lpwstr>
      </vt:variant>
      <vt:variant>
        <vt:lpwstr/>
      </vt:variant>
      <vt:variant>
        <vt:i4>524414</vt:i4>
      </vt:variant>
      <vt:variant>
        <vt:i4>1017</vt:i4>
      </vt:variant>
      <vt:variant>
        <vt:i4>0</vt:i4>
      </vt:variant>
      <vt:variant>
        <vt:i4>5</vt:i4>
      </vt:variant>
      <vt:variant>
        <vt:lpwstr>http://www.blhr.org/media/documents/Bulletin_13_october_2011.doc</vt:lpwstr>
      </vt:variant>
      <vt:variant>
        <vt:lpwstr/>
      </vt:variant>
      <vt:variant>
        <vt:i4>524302</vt:i4>
      </vt:variant>
      <vt:variant>
        <vt:i4>1014</vt:i4>
      </vt:variant>
      <vt:variant>
        <vt:i4>0</vt:i4>
      </vt:variant>
      <vt:variant>
        <vt:i4>5</vt:i4>
      </vt:variant>
      <vt:variant>
        <vt:lpwstr>http://cmiskp.echr.coe.int/tkp197/view.asp?action=html&amp;documentId=892661&amp;portal=hbkm&amp;source=externalbydocnumber&amp;table=F69A27FD8FB86142BF01C1166DEA398649</vt:lpwstr>
      </vt:variant>
      <vt:variant>
        <vt:lpwstr/>
      </vt:variant>
      <vt:variant>
        <vt:i4>524414</vt:i4>
      </vt:variant>
      <vt:variant>
        <vt:i4>1011</vt:i4>
      </vt:variant>
      <vt:variant>
        <vt:i4>0</vt:i4>
      </vt:variant>
      <vt:variant>
        <vt:i4>5</vt:i4>
      </vt:variant>
      <vt:variant>
        <vt:lpwstr>http://www.blhr.org/media/documents/Bulletin_13_october_2011.doc</vt:lpwstr>
      </vt:variant>
      <vt:variant>
        <vt:lpwstr/>
      </vt:variant>
      <vt:variant>
        <vt:i4>720906</vt:i4>
      </vt:variant>
      <vt:variant>
        <vt:i4>1008</vt:i4>
      </vt:variant>
      <vt:variant>
        <vt:i4>0</vt:i4>
      </vt:variant>
      <vt:variant>
        <vt:i4>5</vt:i4>
      </vt:variant>
      <vt:variant>
        <vt:lpwstr>http://cmiskp.echr.coe.int/tkp197/view.asp?action=html&amp;documentId=893337&amp;portal=hbkm&amp;source=externalbydocnumber&amp;table=F69A27FD8FB86142BF01C1166DEA398649</vt:lpwstr>
      </vt:variant>
      <vt:variant>
        <vt:lpwstr/>
      </vt:variant>
      <vt:variant>
        <vt:i4>524414</vt:i4>
      </vt:variant>
      <vt:variant>
        <vt:i4>1005</vt:i4>
      </vt:variant>
      <vt:variant>
        <vt:i4>0</vt:i4>
      </vt:variant>
      <vt:variant>
        <vt:i4>5</vt:i4>
      </vt:variant>
      <vt:variant>
        <vt:lpwstr>http://www.blhr.org/media/documents/Bulletin_13_october_2011.doc</vt:lpwstr>
      </vt:variant>
      <vt:variant>
        <vt:lpwstr/>
      </vt:variant>
      <vt:variant>
        <vt:i4>6029328</vt:i4>
      </vt:variant>
      <vt:variant>
        <vt:i4>1002</vt:i4>
      </vt:variant>
      <vt:variant>
        <vt:i4>0</vt:i4>
      </vt:variant>
      <vt:variant>
        <vt:i4>5</vt:i4>
      </vt:variant>
      <vt:variant>
        <vt:lpwstr>C:\Users\Ani\AppData\Roaming\Users\PC\AppData\Local\Microsoft\Windows\Temporary Internet Files\Content.IE5\ON1TD6DV\Adresse URL du document:</vt:lpwstr>
      </vt:variant>
      <vt:variant>
        <vt:lpwstr/>
      </vt:variant>
      <vt:variant>
        <vt:i4>524414</vt:i4>
      </vt:variant>
      <vt:variant>
        <vt:i4>999</vt:i4>
      </vt:variant>
      <vt:variant>
        <vt:i4>0</vt:i4>
      </vt:variant>
      <vt:variant>
        <vt:i4>5</vt:i4>
      </vt:variant>
      <vt:variant>
        <vt:lpwstr>http://www.blhr.org/media/documents/Bulletin_13_october_2011.doc</vt:lpwstr>
      </vt:variant>
      <vt:variant>
        <vt:lpwstr/>
      </vt:variant>
      <vt:variant>
        <vt:i4>917513</vt:i4>
      </vt:variant>
      <vt:variant>
        <vt:i4>996</vt:i4>
      </vt:variant>
      <vt:variant>
        <vt:i4>0</vt:i4>
      </vt:variant>
      <vt:variant>
        <vt:i4>5</vt:i4>
      </vt:variant>
      <vt:variant>
        <vt:lpwstr>http://cmiskp.echr.coe.int/tkp197/view.asp?action=html&amp;documentId=892312&amp;portal=hbkm&amp;source=externalbydocnumber&amp;table=F69A27FD8FB86142BF01C1166DEA398649</vt:lpwstr>
      </vt:variant>
      <vt:variant>
        <vt:lpwstr/>
      </vt:variant>
      <vt:variant>
        <vt:i4>524415</vt:i4>
      </vt:variant>
      <vt:variant>
        <vt:i4>993</vt:i4>
      </vt:variant>
      <vt:variant>
        <vt:i4>0</vt:i4>
      </vt:variant>
      <vt:variant>
        <vt:i4>5</vt:i4>
      </vt:variant>
      <vt:variant>
        <vt:lpwstr>http://www.blhr.org/media/documents/Bulletin_12_october_2011.doc</vt:lpwstr>
      </vt:variant>
      <vt:variant>
        <vt:lpwstr/>
      </vt:variant>
      <vt:variant>
        <vt:i4>7536687</vt:i4>
      </vt:variant>
      <vt:variant>
        <vt:i4>990</vt:i4>
      </vt:variant>
      <vt:variant>
        <vt:i4>0</vt:i4>
      </vt:variant>
      <vt:variant>
        <vt:i4>5</vt:i4>
      </vt:variant>
      <vt:variant>
        <vt:lpwstr>http://hudoc.echr.coe.int/sites/fra/pages/search.aspx?i=001-106444</vt:lpwstr>
      </vt:variant>
      <vt:variant>
        <vt:lpwstr/>
      </vt:variant>
      <vt:variant>
        <vt:i4>524415</vt:i4>
      </vt:variant>
      <vt:variant>
        <vt:i4>987</vt:i4>
      </vt:variant>
      <vt:variant>
        <vt:i4>0</vt:i4>
      </vt:variant>
      <vt:variant>
        <vt:i4>5</vt:i4>
      </vt:variant>
      <vt:variant>
        <vt:lpwstr>http://www.blhr.org/media/documents/Bulletin_12_october_2011.doc</vt:lpwstr>
      </vt:variant>
      <vt:variant>
        <vt:lpwstr/>
      </vt:variant>
      <vt:variant>
        <vt:i4>7667744</vt:i4>
      </vt:variant>
      <vt:variant>
        <vt:i4>984</vt:i4>
      </vt:variant>
      <vt:variant>
        <vt:i4>0</vt:i4>
      </vt:variant>
      <vt:variant>
        <vt:i4>5</vt:i4>
      </vt:variant>
      <vt:variant>
        <vt:lpwstr>http://hudoc.echr.coe.int/sites/fra/pages/search.aspx?i=001-105284</vt:lpwstr>
      </vt:variant>
      <vt:variant>
        <vt:lpwstr/>
      </vt:variant>
      <vt:variant>
        <vt:i4>7733257</vt:i4>
      </vt:variant>
      <vt:variant>
        <vt:i4>981</vt:i4>
      </vt:variant>
      <vt:variant>
        <vt:i4>0</vt:i4>
      </vt:variant>
      <vt:variant>
        <vt:i4>5</vt:i4>
      </vt:variant>
      <vt:variant>
        <vt:lpwstr>http://www.blhr.org/media/documents/Bulletin_11_July_2011.doc</vt:lpwstr>
      </vt:variant>
      <vt:variant>
        <vt:lpwstr/>
      </vt:variant>
      <vt:variant>
        <vt:i4>917516</vt:i4>
      </vt:variant>
      <vt:variant>
        <vt:i4>978</vt:i4>
      </vt:variant>
      <vt:variant>
        <vt:i4>0</vt:i4>
      </vt:variant>
      <vt:variant>
        <vt:i4>5</vt:i4>
      </vt:variant>
      <vt:variant>
        <vt:lpwstr>http://cmiskp.echr.coe.int/tkp197/view.asp?action=html&amp;documentId=886101&amp;portal=hbkm&amp;source=externalbydocnumber&amp;table=F69A27FD8FB86142BF01C1166DEA398649</vt:lpwstr>
      </vt:variant>
      <vt:variant>
        <vt:lpwstr/>
      </vt:variant>
      <vt:variant>
        <vt:i4>6946826</vt:i4>
      </vt:variant>
      <vt:variant>
        <vt:i4>975</vt:i4>
      </vt:variant>
      <vt:variant>
        <vt:i4>0</vt:i4>
      </vt:variant>
      <vt:variant>
        <vt:i4>5</vt:i4>
      </vt:variant>
      <vt:variant>
        <vt:lpwstr>http://www.blhr.org/media/documents/Bulletin_10_June_2011.doc</vt:lpwstr>
      </vt:variant>
      <vt:variant>
        <vt:lpwstr/>
      </vt:variant>
      <vt:variant>
        <vt:i4>7536684</vt:i4>
      </vt:variant>
      <vt:variant>
        <vt:i4>972</vt:i4>
      </vt:variant>
      <vt:variant>
        <vt:i4>0</vt:i4>
      </vt:variant>
      <vt:variant>
        <vt:i4>5</vt:i4>
      </vt:variant>
      <vt:variant>
        <vt:lpwstr>http://hudoc.echr.coe.int/sites/fra/pages/search.aspx?i=001-104959</vt:lpwstr>
      </vt:variant>
      <vt:variant>
        <vt:lpwstr/>
      </vt:variant>
      <vt:variant>
        <vt:i4>6946826</vt:i4>
      </vt:variant>
      <vt:variant>
        <vt:i4>969</vt:i4>
      </vt:variant>
      <vt:variant>
        <vt:i4>0</vt:i4>
      </vt:variant>
      <vt:variant>
        <vt:i4>5</vt:i4>
      </vt:variant>
      <vt:variant>
        <vt:lpwstr>http://www.blhr.org/media/documents/Bulletin_10_June_2011.doc</vt:lpwstr>
      </vt:variant>
      <vt:variant>
        <vt:lpwstr/>
      </vt:variant>
      <vt:variant>
        <vt:i4>983047</vt:i4>
      </vt:variant>
      <vt:variant>
        <vt:i4>966</vt:i4>
      </vt:variant>
      <vt:variant>
        <vt:i4>0</vt:i4>
      </vt:variant>
      <vt:variant>
        <vt:i4>5</vt:i4>
      </vt:variant>
      <vt:variant>
        <vt:lpwstr>http://cmiskp.echr.coe.int/tkp197/view.asp?action=html&amp;documentId=885382&amp;portal=hbkm&amp;source=externalbydocnumber&amp;table=F69A27FD8FB86142BF01C1166DEA398649</vt:lpwstr>
      </vt:variant>
      <vt:variant>
        <vt:lpwstr/>
      </vt:variant>
      <vt:variant>
        <vt:i4>3735552</vt:i4>
      </vt:variant>
      <vt:variant>
        <vt:i4>963</vt:i4>
      </vt:variant>
      <vt:variant>
        <vt:i4>0</vt:i4>
      </vt:variant>
      <vt:variant>
        <vt:i4>5</vt:i4>
      </vt:variant>
      <vt:variant>
        <vt:lpwstr>http://www.blhr.org/media/documents/Bulletin_9_may_2011.doc</vt:lpwstr>
      </vt:variant>
      <vt:variant>
        <vt:lpwstr/>
      </vt:variant>
      <vt:variant>
        <vt:i4>851976</vt:i4>
      </vt:variant>
      <vt:variant>
        <vt:i4>960</vt:i4>
      </vt:variant>
      <vt:variant>
        <vt:i4>0</vt:i4>
      </vt:variant>
      <vt:variant>
        <vt:i4>5</vt:i4>
      </vt:variant>
      <vt:variant>
        <vt:lpwstr>http://cmiskp.echr.coe.int/tkp197/view.asp?action=html&amp;documentId=885774&amp;portal=hbkm&amp;source=externalbydocnumber&amp;table=F69A27FD8FB86142BF01C1166DEA398649</vt:lpwstr>
      </vt:variant>
      <vt:variant>
        <vt:lpwstr/>
      </vt:variant>
      <vt:variant>
        <vt:i4>3735552</vt:i4>
      </vt:variant>
      <vt:variant>
        <vt:i4>957</vt:i4>
      </vt:variant>
      <vt:variant>
        <vt:i4>0</vt:i4>
      </vt:variant>
      <vt:variant>
        <vt:i4>5</vt:i4>
      </vt:variant>
      <vt:variant>
        <vt:lpwstr>http://www.blhr.org/media/documents/Bulletin_9_may_2011.doc</vt:lpwstr>
      </vt:variant>
      <vt:variant>
        <vt:lpwstr/>
      </vt:variant>
      <vt:variant>
        <vt:i4>131079</vt:i4>
      </vt:variant>
      <vt:variant>
        <vt:i4>954</vt:i4>
      </vt:variant>
      <vt:variant>
        <vt:i4>0</vt:i4>
      </vt:variant>
      <vt:variant>
        <vt:i4>5</vt:i4>
      </vt:variant>
      <vt:variant>
        <vt:lpwstr>http://cmiskp.echr.coe.int/tkp197/view.asp?action=html&amp;documentId=885884&amp;portal=hbkm&amp;source=externalbydocnumber&amp;table=F69A27FD8FB86142BF01C1166DEA398649</vt:lpwstr>
      </vt:variant>
      <vt:variant>
        <vt:lpwstr/>
      </vt:variant>
      <vt:variant>
        <vt:i4>3735552</vt:i4>
      </vt:variant>
      <vt:variant>
        <vt:i4>951</vt:i4>
      </vt:variant>
      <vt:variant>
        <vt:i4>0</vt:i4>
      </vt:variant>
      <vt:variant>
        <vt:i4>5</vt:i4>
      </vt:variant>
      <vt:variant>
        <vt:lpwstr>http://www.blhr.org/media/documents/Bulletin_9_may_2011.doc</vt:lpwstr>
      </vt:variant>
      <vt:variant>
        <vt:lpwstr/>
      </vt:variant>
      <vt:variant>
        <vt:i4>131079</vt:i4>
      </vt:variant>
      <vt:variant>
        <vt:i4>948</vt:i4>
      </vt:variant>
      <vt:variant>
        <vt:i4>0</vt:i4>
      </vt:variant>
      <vt:variant>
        <vt:i4>5</vt:i4>
      </vt:variant>
      <vt:variant>
        <vt:lpwstr>http://cmiskp.echr.coe.int/tkp197/view.asp?action=html&amp;documentId=885884&amp;portal=hbkm&amp;source=externalbydocnumber&amp;table=F69A27FD8FB86142BF01C1166DEA398649</vt:lpwstr>
      </vt:variant>
      <vt:variant>
        <vt:lpwstr/>
      </vt:variant>
      <vt:variant>
        <vt:i4>3735552</vt:i4>
      </vt:variant>
      <vt:variant>
        <vt:i4>945</vt:i4>
      </vt:variant>
      <vt:variant>
        <vt:i4>0</vt:i4>
      </vt:variant>
      <vt:variant>
        <vt:i4>5</vt:i4>
      </vt:variant>
      <vt:variant>
        <vt:lpwstr>http://www.blhr.org/media/documents/Bulletin_9_may_2011.doc</vt:lpwstr>
      </vt:variant>
      <vt:variant>
        <vt:lpwstr/>
      </vt:variant>
      <vt:variant>
        <vt:i4>589832</vt:i4>
      </vt:variant>
      <vt:variant>
        <vt:i4>942</vt:i4>
      </vt:variant>
      <vt:variant>
        <vt:i4>0</vt:i4>
      </vt:variant>
      <vt:variant>
        <vt:i4>5</vt:i4>
      </vt:variant>
      <vt:variant>
        <vt:lpwstr>http://cmiskp.echr.coe.int/tkp197/view.asp?action=html&amp;documentId=885770&amp;portal=hbkm&amp;source=externalbydocnumber&amp;table=F69A27FD8FB86142BF01C1166DEA398649</vt:lpwstr>
      </vt:variant>
      <vt:variant>
        <vt:lpwstr/>
      </vt:variant>
      <vt:variant>
        <vt:i4>3735552</vt:i4>
      </vt:variant>
      <vt:variant>
        <vt:i4>939</vt:i4>
      </vt:variant>
      <vt:variant>
        <vt:i4>0</vt:i4>
      </vt:variant>
      <vt:variant>
        <vt:i4>5</vt:i4>
      </vt:variant>
      <vt:variant>
        <vt:lpwstr>http://www.blhr.org/media/documents/Bulletin_9_may_2011.doc</vt:lpwstr>
      </vt:variant>
      <vt:variant>
        <vt:lpwstr/>
      </vt:variant>
      <vt:variant>
        <vt:i4>786445</vt:i4>
      </vt:variant>
      <vt:variant>
        <vt:i4>936</vt:i4>
      </vt:variant>
      <vt:variant>
        <vt:i4>0</vt:i4>
      </vt:variant>
      <vt:variant>
        <vt:i4>5</vt:i4>
      </vt:variant>
      <vt:variant>
        <vt:lpwstr>http://cmiskp.echr.coe.int/tkp197/view.asp?action=html&amp;documentId=884032&amp;portal=hbkm&amp;source=externalbydocnumber&amp;table=F69A27FD8FB86142BF01C1166DEA398649</vt:lpwstr>
      </vt:variant>
      <vt:variant>
        <vt:lpwstr/>
      </vt:variant>
      <vt:variant>
        <vt:i4>5439608</vt:i4>
      </vt:variant>
      <vt:variant>
        <vt:i4>933</vt:i4>
      </vt:variant>
      <vt:variant>
        <vt:i4>0</vt:i4>
      </vt:variant>
      <vt:variant>
        <vt:i4>5</vt:i4>
      </vt:variant>
      <vt:variant>
        <vt:lpwstr>http://www.blhr.org/media/documents/Bulletin_8_april_2011.doc</vt:lpwstr>
      </vt:variant>
      <vt:variant>
        <vt:lpwstr/>
      </vt:variant>
      <vt:variant>
        <vt:i4>458767</vt:i4>
      </vt:variant>
      <vt:variant>
        <vt:i4>930</vt:i4>
      </vt:variant>
      <vt:variant>
        <vt:i4>0</vt:i4>
      </vt:variant>
      <vt:variant>
        <vt:i4>5</vt:i4>
      </vt:variant>
      <vt:variant>
        <vt:lpwstr>http://cmiskp.echr.coe.int/tkp197/view.asp?action=html&amp;documentId=884019&amp;portal=hbkm&amp;source=externalbydocnumber&amp;table=F69A27FD8FB86142BF01C1166DEA398649</vt:lpwstr>
      </vt:variant>
      <vt:variant>
        <vt:lpwstr/>
      </vt:variant>
      <vt:variant>
        <vt:i4>5439608</vt:i4>
      </vt:variant>
      <vt:variant>
        <vt:i4>927</vt:i4>
      </vt:variant>
      <vt:variant>
        <vt:i4>0</vt:i4>
      </vt:variant>
      <vt:variant>
        <vt:i4>5</vt:i4>
      </vt:variant>
      <vt:variant>
        <vt:lpwstr>http://www.blhr.org/media/documents/Bulletin_8_april_2011.doc</vt:lpwstr>
      </vt:variant>
      <vt:variant>
        <vt:lpwstr/>
      </vt:variant>
      <vt:variant>
        <vt:i4>65549</vt:i4>
      </vt:variant>
      <vt:variant>
        <vt:i4>924</vt:i4>
      </vt:variant>
      <vt:variant>
        <vt:i4>0</vt:i4>
      </vt:variant>
      <vt:variant>
        <vt:i4>5</vt:i4>
      </vt:variant>
      <vt:variant>
        <vt:lpwstr>http://cmiskp.echr.coe.int/tkp197/view.asp?action=html&amp;documentId=884639&amp;portal=hbkm&amp;source=externalbydocnumber&amp;table=F69A27FD8FB86142BF01C1166DEA398649</vt:lpwstr>
      </vt:variant>
      <vt:variant>
        <vt:lpwstr/>
      </vt:variant>
      <vt:variant>
        <vt:i4>5439608</vt:i4>
      </vt:variant>
      <vt:variant>
        <vt:i4>921</vt:i4>
      </vt:variant>
      <vt:variant>
        <vt:i4>0</vt:i4>
      </vt:variant>
      <vt:variant>
        <vt:i4>5</vt:i4>
      </vt:variant>
      <vt:variant>
        <vt:lpwstr>http://www.blhr.org/media/documents/Bulletin_8_april_2011.doc</vt:lpwstr>
      </vt:variant>
      <vt:variant>
        <vt:lpwstr/>
      </vt:variant>
      <vt:variant>
        <vt:i4>65546</vt:i4>
      </vt:variant>
      <vt:variant>
        <vt:i4>918</vt:i4>
      </vt:variant>
      <vt:variant>
        <vt:i4>0</vt:i4>
      </vt:variant>
      <vt:variant>
        <vt:i4>5</vt:i4>
      </vt:variant>
      <vt:variant>
        <vt:lpwstr>http://cmiskp.echr.coe.int/tkp197/view.asp?action=html&amp;documentId=883738&amp;portal=hbkm&amp;source=externalbydocnumber&amp;table=F69A27FD8FB86142BF01C1166DEA398649</vt:lpwstr>
      </vt:variant>
      <vt:variant>
        <vt:lpwstr/>
      </vt:variant>
      <vt:variant>
        <vt:i4>5505123</vt:i4>
      </vt:variant>
      <vt:variant>
        <vt:i4>915</vt:i4>
      </vt:variant>
      <vt:variant>
        <vt:i4>0</vt:i4>
      </vt:variant>
      <vt:variant>
        <vt:i4>5</vt:i4>
      </vt:variant>
      <vt:variant>
        <vt:lpwstr>http://www.blhr.org/media/documents/Bulletin_7_march_2011.doc</vt:lpwstr>
      </vt:variant>
      <vt:variant>
        <vt:lpwstr/>
      </vt:variant>
      <vt:variant>
        <vt:i4>786444</vt:i4>
      </vt:variant>
      <vt:variant>
        <vt:i4>912</vt:i4>
      </vt:variant>
      <vt:variant>
        <vt:i4>0</vt:i4>
      </vt:variant>
      <vt:variant>
        <vt:i4>5</vt:i4>
      </vt:variant>
      <vt:variant>
        <vt:lpwstr>http://cmiskp.echr.coe.int/tkp197/view.asp?action=html&amp;documentId=883654&amp;portal=hbkm&amp;source=externalbydocnumber&amp;table=F69A27FD8FB86142BF01C1166DEA398649</vt:lpwstr>
      </vt:variant>
      <vt:variant>
        <vt:lpwstr/>
      </vt:variant>
      <vt:variant>
        <vt:i4>5505123</vt:i4>
      </vt:variant>
      <vt:variant>
        <vt:i4>909</vt:i4>
      </vt:variant>
      <vt:variant>
        <vt:i4>0</vt:i4>
      </vt:variant>
      <vt:variant>
        <vt:i4>5</vt:i4>
      </vt:variant>
      <vt:variant>
        <vt:lpwstr>http://www.blhr.org/media/documents/Bulletin_7_march_2011.doc</vt:lpwstr>
      </vt:variant>
      <vt:variant>
        <vt:lpwstr/>
      </vt:variant>
      <vt:variant>
        <vt:i4>327689</vt:i4>
      </vt:variant>
      <vt:variant>
        <vt:i4>906</vt:i4>
      </vt:variant>
      <vt:variant>
        <vt:i4>0</vt:i4>
      </vt:variant>
      <vt:variant>
        <vt:i4>5</vt:i4>
      </vt:variant>
      <vt:variant>
        <vt:lpwstr>http://cmiskp.echr.coe.int/tkp197/view.asp?action=html&amp;documentId=882813&amp;portal=hbkm&amp;source=externalbydocnumber&amp;table=F69A27FD8FB86142BF01C1166DEA398649</vt:lpwstr>
      </vt:variant>
      <vt:variant>
        <vt:lpwstr/>
      </vt:variant>
      <vt:variant>
        <vt:i4>5505123</vt:i4>
      </vt:variant>
      <vt:variant>
        <vt:i4>903</vt:i4>
      </vt:variant>
      <vt:variant>
        <vt:i4>0</vt:i4>
      </vt:variant>
      <vt:variant>
        <vt:i4>5</vt:i4>
      </vt:variant>
      <vt:variant>
        <vt:lpwstr>http://www.blhr.org/media/documents/Bulletin_7_march_2011.doc</vt:lpwstr>
      </vt:variant>
      <vt:variant>
        <vt:lpwstr/>
      </vt:variant>
      <vt:variant>
        <vt:i4>917507</vt:i4>
      </vt:variant>
      <vt:variant>
        <vt:i4>900</vt:i4>
      </vt:variant>
      <vt:variant>
        <vt:i4>0</vt:i4>
      </vt:variant>
      <vt:variant>
        <vt:i4>5</vt:i4>
      </vt:variant>
      <vt:variant>
        <vt:lpwstr>http://cmiskp.echr.coe.int/tkp197/view.asp?action=html&amp;documentId=881181&amp;portal=hbkm&amp;source=externalbydocnumber&amp;table=F69A27FD8FB86142BF01C1166DEA398649</vt:lpwstr>
      </vt:variant>
      <vt:variant>
        <vt:lpwstr/>
      </vt:variant>
      <vt:variant>
        <vt:i4>3801110</vt:i4>
      </vt:variant>
      <vt:variant>
        <vt:i4>897</vt:i4>
      </vt:variant>
      <vt:variant>
        <vt:i4>0</vt:i4>
      </vt:variant>
      <vt:variant>
        <vt:i4>5</vt:i4>
      </vt:variant>
      <vt:variant>
        <vt:lpwstr>http://www.blhr.org/media/documents/Bulletin_6_February_2011.doc</vt:lpwstr>
      </vt:variant>
      <vt:variant>
        <vt:lpwstr/>
      </vt:variant>
      <vt:variant>
        <vt:i4>720908</vt:i4>
      </vt:variant>
      <vt:variant>
        <vt:i4>894</vt:i4>
      </vt:variant>
      <vt:variant>
        <vt:i4>0</vt:i4>
      </vt:variant>
      <vt:variant>
        <vt:i4>5</vt:i4>
      </vt:variant>
      <vt:variant>
        <vt:lpwstr>http://cmiskp.echr.coe.int/tkp197/view.asp?action=html&amp;documentId=880762&amp;portal=hbkm&amp;source=externalbydocnumber&amp;table=F69A27FD8FB86142BF01C1166DEA398649</vt:lpwstr>
      </vt:variant>
      <vt:variant>
        <vt:lpwstr/>
      </vt:variant>
      <vt:variant>
        <vt:i4>3801110</vt:i4>
      </vt:variant>
      <vt:variant>
        <vt:i4>891</vt:i4>
      </vt:variant>
      <vt:variant>
        <vt:i4>0</vt:i4>
      </vt:variant>
      <vt:variant>
        <vt:i4>5</vt:i4>
      </vt:variant>
      <vt:variant>
        <vt:lpwstr>http://www.blhr.org/media/documents/Bulletin_6_February_2011.doc</vt:lpwstr>
      </vt:variant>
      <vt:variant>
        <vt:lpwstr/>
      </vt:variant>
      <vt:variant>
        <vt:i4>262146</vt:i4>
      </vt:variant>
      <vt:variant>
        <vt:i4>888</vt:i4>
      </vt:variant>
      <vt:variant>
        <vt:i4>0</vt:i4>
      </vt:variant>
      <vt:variant>
        <vt:i4>5</vt:i4>
      </vt:variant>
      <vt:variant>
        <vt:lpwstr>http://cmiskp.echr.coe.int/tkp197/view.asp?action=html&amp;documentId=881298&amp;portal=hbkm&amp;source=externalbydocnumber&amp;table=F69A27FD8FB86142BF01C1166DEA398649</vt:lpwstr>
      </vt:variant>
      <vt:variant>
        <vt:lpwstr/>
      </vt:variant>
      <vt:variant>
        <vt:i4>655372</vt:i4>
      </vt:variant>
      <vt:variant>
        <vt:i4>885</vt:i4>
      </vt:variant>
      <vt:variant>
        <vt:i4>0</vt:i4>
      </vt:variant>
      <vt:variant>
        <vt:i4>5</vt:i4>
      </vt:variant>
      <vt:variant>
        <vt:lpwstr>http://cmiskp.echr.coe.int/tkp197/view.asp?action=html&amp;documentId=881276&amp;portal=hbkm&amp;source=externalbydocnumber&amp;table=F69A27FD8FB86142BF01C1166DEA398649</vt:lpwstr>
      </vt:variant>
      <vt:variant>
        <vt:lpwstr/>
      </vt:variant>
      <vt:variant>
        <vt:i4>3801110</vt:i4>
      </vt:variant>
      <vt:variant>
        <vt:i4>882</vt:i4>
      </vt:variant>
      <vt:variant>
        <vt:i4>0</vt:i4>
      </vt:variant>
      <vt:variant>
        <vt:i4>5</vt:i4>
      </vt:variant>
      <vt:variant>
        <vt:lpwstr>http://www.blhr.org/media/documents/Bulletin_6_February_2011.doc</vt:lpwstr>
      </vt:variant>
      <vt:variant>
        <vt:lpwstr/>
      </vt:variant>
      <vt:variant>
        <vt:i4>655372</vt:i4>
      </vt:variant>
      <vt:variant>
        <vt:i4>879</vt:i4>
      </vt:variant>
      <vt:variant>
        <vt:i4>0</vt:i4>
      </vt:variant>
      <vt:variant>
        <vt:i4>5</vt:i4>
      </vt:variant>
      <vt:variant>
        <vt:lpwstr>http://cmiskp.echr.coe.int/tkp197/view.asp?action=html&amp;documentId=880266&amp;portal=hbkm&amp;source=externalbydocnumber&amp;table=F69A27FD8FB86142BF01C1166DEA398649</vt:lpwstr>
      </vt:variant>
      <vt:variant>
        <vt:lpwstr/>
      </vt:variant>
      <vt:variant>
        <vt:i4>3997703</vt:i4>
      </vt:variant>
      <vt:variant>
        <vt:i4>876</vt:i4>
      </vt:variant>
      <vt:variant>
        <vt:i4>0</vt:i4>
      </vt:variant>
      <vt:variant>
        <vt:i4>5</vt:i4>
      </vt:variant>
      <vt:variant>
        <vt:lpwstr>http://www.blhr.org/media/documents/Bulletin_5_january_2011.doc</vt:lpwstr>
      </vt:variant>
      <vt:variant>
        <vt:lpwstr/>
      </vt:variant>
      <vt:variant>
        <vt:i4>720898</vt:i4>
      </vt:variant>
      <vt:variant>
        <vt:i4>873</vt:i4>
      </vt:variant>
      <vt:variant>
        <vt:i4>0</vt:i4>
      </vt:variant>
      <vt:variant>
        <vt:i4>5</vt:i4>
      </vt:variant>
      <vt:variant>
        <vt:lpwstr>http://cmiskp.echr.coe.int/tkp197/view.asp?action=html&amp;documentId=880481&amp;portal=hbkm&amp;source=externalbydocnumber&amp;table=F69A27FD8FB86142BF01C1166DEA398649</vt:lpwstr>
      </vt:variant>
      <vt:variant>
        <vt:lpwstr/>
      </vt:variant>
      <vt:variant>
        <vt:i4>3997703</vt:i4>
      </vt:variant>
      <vt:variant>
        <vt:i4>870</vt:i4>
      </vt:variant>
      <vt:variant>
        <vt:i4>0</vt:i4>
      </vt:variant>
      <vt:variant>
        <vt:i4>5</vt:i4>
      </vt:variant>
      <vt:variant>
        <vt:lpwstr>http://www.blhr.org/media/documents/Bulletin_5_january_2011.doc</vt:lpwstr>
      </vt:variant>
      <vt:variant>
        <vt:lpwstr/>
      </vt:variant>
      <vt:variant>
        <vt:i4>720905</vt:i4>
      </vt:variant>
      <vt:variant>
        <vt:i4>867</vt:i4>
      </vt:variant>
      <vt:variant>
        <vt:i4>0</vt:i4>
      </vt:variant>
      <vt:variant>
        <vt:i4>5</vt:i4>
      </vt:variant>
      <vt:variant>
        <vt:lpwstr>http://cmiskp.echr.coe.int/tkp197/view.asp?action=html&amp;documentId=880237&amp;portal=hbkm&amp;source=externalbydocnumber&amp;table=F69A27FD8FB86142BF01C1166DEA398649</vt:lpwstr>
      </vt:variant>
      <vt:variant>
        <vt:lpwstr/>
      </vt:variant>
      <vt:variant>
        <vt:i4>3997703</vt:i4>
      </vt:variant>
      <vt:variant>
        <vt:i4>864</vt:i4>
      </vt:variant>
      <vt:variant>
        <vt:i4>0</vt:i4>
      </vt:variant>
      <vt:variant>
        <vt:i4>5</vt:i4>
      </vt:variant>
      <vt:variant>
        <vt:lpwstr>http://www.blhr.org/media/documents/Bulletin_5_january_2011.doc</vt:lpwstr>
      </vt:variant>
      <vt:variant>
        <vt:lpwstr/>
      </vt:variant>
      <vt:variant>
        <vt:i4>3</vt:i4>
      </vt:variant>
      <vt:variant>
        <vt:i4>861</vt:i4>
      </vt:variant>
      <vt:variant>
        <vt:i4>0</vt:i4>
      </vt:variant>
      <vt:variant>
        <vt:i4>5</vt:i4>
      </vt:variant>
      <vt:variant>
        <vt:lpwstr>http://cmiskp.echr.coe.int/tkp197/view.asp?action=html&amp;documentId=878617&amp;portal=hbkm&amp;source=externalbydocnumber&amp;table=F69A27FD8FB86142BF01C1166DEA398649</vt:lpwstr>
      </vt:variant>
      <vt:variant>
        <vt:lpwstr/>
      </vt:variant>
      <vt:variant>
        <vt:i4>3473417</vt:i4>
      </vt:variant>
      <vt:variant>
        <vt:i4>858</vt:i4>
      </vt:variant>
      <vt:variant>
        <vt:i4>0</vt:i4>
      </vt:variant>
      <vt:variant>
        <vt:i4>5</vt:i4>
      </vt:variant>
      <vt:variant>
        <vt:lpwstr>http://www.blhr.org/media/documents/Bulletin_4_december_2010.doc</vt:lpwstr>
      </vt:variant>
      <vt:variant>
        <vt:lpwstr/>
      </vt:variant>
      <vt:variant>
        <vt:i4>327686</vt:i4>
      </vt:variant>
      <vt:variant>
        <vt:i4>855</vt:i4>
      </vt:variant>
      <vt:variant>
        <vt:i4>0</vt:i4>
      </vt:variant>
      <vt:variant>
        <vt:i4>5</vt:i4>
      </vt:variant>
      <vt:variant>
        <vt:lpwstr>http://cmiskp.echr.coe.int/tkp197/view.asp?action=html&amp;documentId=878541&amp;portal=hbkm&amp;source=externalbydocnumber&amp;table=F69A27FD8FB86142BF01C1166DEA398649</vt:lpwstr>
      </vt:variant>
      <vt:variant>
        <vt:lpwstr/>
      </vt:variant>
      <vt:variant>
        <vt:i4>3473417</vt:i4>
      </vt:variant>
      <vt:variant>
        <vt:i4>852</vt:i4>
      </vt:variant>
      <vt:variant>
        <vt:i4>0</vt:i4>
      </vt:variant>
      <vt:variant>
        <vt:i4>5</vt:i4>
      </vt:variant>
      <vt:variant>
        <vt:lpwstr>http://www.blhr.org/media/documents/Bulletin_4_december_2010.doc</vt:lpwstr>
      </vt:variant>
      <vt:variant>
        <vt:lpwstr/>
      </vt:variant>
      <vt:variant>
        <vt:i4>262252</vt:i4>
      </vt:variant>
      <vt:variant>
        <vt:i4>849</vt:i4>
      </vt:variant>
      <vt:variant>
        <vt:i4>0</vt:i4>
      </vt:variant>
      <vt:variant>
        <vt:i4>5</vt:i4>
      </vt:variant>
      <vt:variant>
        <vt:lpwstr>http://www.blhr.org/media/documents/Bulletin_16_january_2012.doc</vt:lpwstr>
      </vt:variant>
      <vt:variant>
        <vt:lpwstr/>
      </vt:variant>
      <vt:variant>
        <vt:i4>7471139</vt:i4>
      </vt:variant>
      <vt:variant>
        <vt:i4>846</vt:i4>
      </vt:variant>
      <vt:variant>
        <vt:i4>0</vt:i4>
      </vt:variant>
      <vt:variant>
        <vt:i4>5</vt:i4>
      </vt:variant>
      <vt:variant>
        <vt:lpwstr>http://hudoc.echr.coe.int/sites/fra/pages/search.aspx?i=001-108667</vt:lpwstr>
      </vt:variant>
      <vt:variant>
        <vt:lpwstr/>
      </vt:variant>
      <vt:variant>
        <vt:i4>3473417</vt:i4>
      </vt:variant>
      <vt:variant>
        <vt:i4>843</vt:i4>
      </vt:variant>
      <vt:variant>
        <vt:i4>0</vt:i4>
      </vt:variant>
      <vt:variant>
        <vt:i4>5</vt:i4>
      </vt:variant>
      <vt:variant>
        <vt:lpwstr>http://www.blhr.org/media/documents/Bulletin_4_december_2010.doc</vt:lpwstr>
      </vt:variant>
      <vt:variant>
        <vt:lpwstr/>
      </vt:variant>
      <vt:variant>
        <vt:i4>131077</vt:i4>
      </vt:variant>
      <vt:variant>
        <vt:i4>840</vt:i4>
      </vt:variant>
      <vt:variant>
        <vt:i4>0</vt:i4>
      </vt:variant>
      <vt:variant>
        <vt:i4>5</vt:i4>
      </vt:variant>
      <vt:variant>
        <vt:lpwstr>http://cmiskp.echr.coe.int/tkp197/view.asp?action=html&amp;documentId=876794&amp;portal=hbkm&amp;source=externalbydocnumber&amp;table=F69A27FD8FB86142BF01C1166DEA398649</vt:lpwstr>
      </vt:variant>
      <vt:variant>
        <vt:lpwstr/>
      </vt:variant>
      <vt:variant>
        <vt:i4>2949123</vt:i4>
      </vt:variant>
      <vt:variant>
        <vt:i4>837</vt:i4>
      </vt:variant>
      <vt:variant>
        <vt:i4>0</vt:i4>
      </vt:variant>
      <vt:variant>
        <vt:i4>5</vt:i4>
      </vt:variant>
      <vt:variant>
        <vt:lpwstr>http://www.blhr.org/media/documents/Bulletin_3_november_2010.doc</vt:lpwstr>
      </vt:variant>
      <vt:variant>
        <vt:lpwstr/>
      </vt:variant>
      <vt:variant>
        <vt:i4>786443</vt:i4>
      </vt:variant>
      <vt:variant>
        <vt:i4>834</vt:i4>
      </vt:variant>
      <vt:variant>
        <vt:i4>0</vt:i4>
      </vt:variant>
      <vt:variant>
        <vt:i4>5</vt:i4>
      </vt:variant>
      <vt:variant>
        <vt:lpwstr>http://cmiskp.echr.coe.int/tkp197/view.asp?action=html&amp;documentId=877469&amp;portal=hbkm&amp;source=externalbydocnumber&amp;table=F69A27FD8FB86142BF01C1166DEA398649</vt:lpwstr>
      </vt:variant>
      <vt:variant>
        <vt:lpwstr/>
      </vt:variant>
      <vt:variant>
        <vt:i4>2949123</vt:i4>
      </vt:variant>
      <vt:variant>
        <vt:i4>831</vt:i4>
      </vt:variant>
      <vt:variant>
        <vt:i4>0</vt:i4>
      </vt:variant>
      <vt:variant>
        <vt:i4>5</vt:i4>
      </vt:variant>
      <vt:variant>
        <vt:lpwstr>http://www.blhr.org/media/documents/Bulletin_3_november_2010.doc</vt:lpwstr>
      </vt:variant>
      <vt:variant>
        <vt:lpwstr/>
      </vt:variant>
      <vt:variant>
        <vt:i4>13</vt:i4>
      </vt:variant>
      <vt:variant>
        <vt:i4>828</vt:i4>
      </vt:variant>
      <vt:variant>
        <vt:i4>0</vt:i4>
      </vt:variant>
      <vt:variant>
        <vt:i4>5</vt:i4>
      </vt:variant>
      <vt:variant>
        <vt:lpwstr>http://cmiskp.echr.coe.int/tkp197/view.asp?action=html&amp;documentId=875928&amp;portal=hbkm&amp;source=externalbydocnumber&amp;table=F69A27FD8FB86142BF01C1166DEA398649</vt:lpwstr>
      </vt:variant>
      <vt:variant>
        <vt:lpwstr/>
      </vt:variant>
      <vt:variant>
        <vt:i4>2949129</vt:i4>
      </vt:variant>
      <vt:variant>
        <vt:i4>825</vt:i4>
      </vt:variant>
      <vt:variant>
        <vt:i4>0</vt:i4>
      </vt:variant>
      <vt:variant>
        <vt:i4>5</vt:i4>
      </vt:variant>
      <vt:variant>
        <vt:lpwstr>http://www.blhr.org/media/documents/Bulletin_2_october_2010.doc</vt:lpwstr>
      </vt:variant>
      <vt:variant>
        <vt:lpwstr/>
      </vt:variant>
      <vt:variant>
        <vt:i4>13</vt:i4>
      </vt:variant>
      <vt:variant>
        <vt:i4>822</vt:i4>
      </vt:variant>
      <vt:variant>
        <vt:i4>0</vt:i4>
      </vt:variant>
      <vt:variant>
        <vt:i4>5</vt:i4>
      </vt:variant>
      <vt:variant>
        <vt:lpwstr>http://cmiskp.echr.coe.int/tkp197/view.asp?action=html&amp;documentId=875627&amp;portal=hbkm&amp;source=externalbydocnumber&amp;table=F69A27FD8FB86142BF01C1166DEA398649</vt:lpwstr>
      </vt:variant>
      <vt:variant>
        <vt:lpwstr/>
      </vt:variant>
      <vt:variant>
        <vt:i4>393228</vt:i4>
      </vt:variant>
      <vt:variant>
        <vt:i4>819</vt:i4>
      </vt:variant>
      <vt:variant>
        <vt:i4>0</vt:i4>
      </vt:variant>
      <vt:variant>
        <vt:i4>5</vt:i4>
      </vt:variant>
      <vt:variant>
        <vt:lpwstr>http://cmiskp.echr.coe.int/tkp197/view.asp?action=html&amp;documentId=875631&amp;portal=hbkm&amp;source=externalbydocnumber&amp;table=F69A27FD8FB86142BF01C1166DEA398649</vt:lpwstr>
      </vt:variant>
      <vt:variant>
        <vt:lpwstr/>
      </vt:variant>
      <vt:variant>
        <vt:i4>2949129</vt:i4>
      </vt:variant>
      <vt:variant>
        <vt:i4>816</vt:i4>
      </vt:variant>
      <vt:variant>
        <vt:i4>0</vt:i4>
      </vt:variant>
      <vt:variant>
        <vt:i4>5</vt:i4>
      </vt:variant>
      <vt:variant>
        <vt:lpwstr>http://www.blhr.org/media/documents/Bulletin_2_october_2010.doc</vt:lpwstr>
      </vt:variant>
      <vt:variant>
        <vt:lpwstr/>
      </vt:variant>
      <vt:variant>
        <vt:i4>983055</vt:i4>
      </vt:variant>
      <vt:variant>
        <vt:i4>813</vt:i4>
      </vt:variant>
      <vt:variant>
        <vt:i4>0</vt:i4>
      </vt:variant>
      <vt:variant>
        <vt:i4>5</vt:i4>
      </vt:variant>
      <vt:variant>
        <vt:lpwstr>http://cmiskp.echr.coe.int/tkp197/view.asp?action=html&amp;documentId=874816&amp;portal=hbkm&amp;source=externalbydocnumber&amp;table=F69A27FD8FB86142BF01C1166DEA398649</vt:lpwstr>
      </vt:variant>
      <vt:variant>
        <vt:lpwstr/>
      </vt:variant>
      <vt:variant>
        <vt:i4>5439609</vt:i4>
      </vt:variant>
      <vt:variant>
        <vt:i4>810</vt:i4>
      </vt:variant>
      <vt:variant>
        <vt:i4>0</vt:i4>
      </vt:variant>
      <vt:variant>
        <vt:i4>5</vt:i4>
      </vt:variant>
      <vt:variant>
        <vt:lpwstr>http://www.blhr.org/media/documents/Bulletin_1_september_2010.doc</vt:lpwstr>
      </vt:variant>
      <vt:variant>
        <vt:lpwstr/>
      </vt:variant>
      <vt:variant>
        <vt:i4>851968</vt:i4>
      </vt:variant>
      <vt:variant>
        <vt:i4>807</vt:i4>
      </vt:variant>
      <vt:variant>
        <vt:i4>0</vt:i4>
      </vt:variant>
      <vt:variant>
        <vt:i4>5</vt:i4>
      </vt:variant>
      <vt:variant>
        <vt:lpwstr>http://cmiskp.echr.coe.int/tkp197/view.asp?action=html&amp;documentId=873498&amp;portal=hbkm&amp;source=externalbydocnumber&amp;table=F69A27FD8FB86142BF01C1166DEA398649</vt:lpwstr>
      </vt:variant>
      <vt:variant>
        <vt:lpwstr/>
      </vt:variant>
      <vt:variant>
        <vt:i4>5439609</vt:i4>
      </vt:variant>
      <vt:variant>
        <vt:i4>804</vt:i4>
      </vt:variant>
      <vt:variant>
        <vt:i4>0</vt:i4>
      </vt:variant>
      <vt:variant>
        <vt:i4>5</vt:i4>
      </vt:variant>
      <vt:variant>
        <vt:lpwstr>http://www.blhr.org/media/documents/Bulletin_1_september_2010.doc</vt:lpwstr>
      </vt:variant>
      <vt:variant>
        <vt:lpwstr/>
      </vt:variant>
      <vt:variant>
        <vt:i4>7077935</vt:i4>
      </vt:variant>
      <vt:variant>
        <vt:i4>801</vt:i4>
      </vt:variant>
      <vt:variant>
        <vt:i4>0</vt:i4>
      </vt:variant>
      <vt:variant>
        <vt:i4>5</vt:i4>
      </vt:variant>
      <vt:variant>
        <vt:lpwstr>http://hudoc.echr.coe.int/sites/eng/pages/search.aspx?i=001-100271</vt:lpwstr>
      </vt:variant>
      <vt:variant>
        <vt:lpwstr/>
      </vt:variant>
      <vt:variant>
        <vt:i4>5439609</vt:i4>
      </vt:variant>
      <vt:variant>
        <vt:i4>798</vt:i4>
      </vt:variant>
      <vt:variant>
        <vt:i4>0</vt:i4>
      </vt:variant>
      <vt:variant>
        <vt:i4>5</vt:i4>
      </vt:variant>
      <vt:variant>
        <vt:lpwstr>http://www.blhr.org/media/documents/Bulletin_1_september_2010.doc</vt:lpwstr>
      </vt:variant>
      <vt:variant>
        <vt:lpwstr/>
      </vt:variant>
      <vt:variant>
        <vt:i4>327694</vt:i4>
      </vt:variant>
      <vt:variant>
        <vt:i4>795</vt:i4>
      </vt:variant>
      <vt:variant>
        <vt:i4>0</vt:i4>
      </vt:variant>
      <vt:variant>
        <vt:i4>5</vt:i4>
      </vt:variant>
      <vt:variant>
        <vt:lpwstr>http://cmiskp.echr.coe.int/tkp197/view.asp?action=html&amp;documentId=875410&amp;portal=hbkm&amp;source=externalbydocnumber&amp;table=F69A27FD8FB86142BF01C1166DEA398649</vt:lpwstr>
      </vt:variant>
      <vt:variant>
        <vt:lpwstr/>
      </vt:variant>
      <vt:variant>
        <vt:i4>5439609</vt:i4>
      </vt:variant>
      <vt:variant>
        <vt:i4>792</vt:i4>
      </vt:variant>
      <vt:variant>
        <vt:i4>0</vt:i4>
      </vt:variant>
      <vt:variant>
        <vt:i4>5</vt:i4>
      </vt:variant>
      <vt:variant>
        <vt:lpwstr>http://www.blhr.org/media/documents/Bulletin_1_september_2010.doc</vt:lpwstr>
      </vt:variant>
      <vt:variant>
        <vt:lpwstr/>
      </vt:variant>
      <vt:variant>
        <vt:i4>851982</vt:i4>
      </vt:variant>
      <vt:variant>
        <vt:i4>789</vt:i4>
      </vt:variant>
      <vt:variant>
        <vt:i4>0</vt:i4>
      </vt:variant>
      <vt:variant>
        <vt:i4>5</vt:i4>
      </vt:variant>
      <vt:variant>
        <vt:lpwstr>http://cmiskp.echr.coe.int/tkp197/view.asp?action=html&amp;documentId=874804&amp;portal=hbkm&amp;source=externalbydocnumber&amp;table=F69A27FD8FB86142BF01C1166DEA398649</vt:lpwstr>
      </vt:variant>
      <vt:variant>
        <vt:lpwstr/>
      </vt:variant>
      <vt:variant>
        <vt:i4>5439609</vt:i4>
      </vt:variant>
      <vt:variant>
        <vt:i4>786</vt:i4>
      </vt:variant>
      <vt:variant>
        <vt:i4>0</vt:i4>
      </vt:variant>
      <vt:variant>
        <vt:i4>5</vt:i4>
      </vt:variant>
      <vt:variant>
        <vt:lpwstr>http://www.blhr.org/media/documents/Bulletin_1_september_2010.doc</vt:lpwstr>
      </vt:variant>
      <vt:variant>
        <vt:lpwstr/>
      </vt:variant>
      <vt:variant>
        <vt:i4>7077930</vt:i4>
      </vt:variant>
      <vt:variant>
        <vt:i4>783</vt:i4>
      </vt:variant>
      <vt:variant>
        <vt:i4>0</vt:i4>
      </vt:variant>
      <vt:variant>
        <vt:i4>5</vt:i4>
      </vt:variant>
      <vt:variant>
        <vt:lpwstr>http://hudoc.echr.coe.int/sites/eng/pages/search.aspx?i=001-146047</vt:lpwstr>
      </vt:variant>
      <vt:variant>
        <vt:lpwstr/>
      </vt:variant>
      <vt:variant>
        <vt:i4>4587592</vt:i4>
      </vt:variant>
      <vt:variant>
        <vt:i4>780</vt:i4>
      </vt:variant>
      <vt:variant>
        <vt:i4>0</vt:i4>
      </vt:variant>
      <vt:variant>
        <vt:i4>5</vt:i4>
      </vt:variant>
      <vt:variant>
        <vt:lpwstr>http://www.blhr.org/media/documents/Buletin_31_-_August_2014.doc</vt:lpwstr>
      </vt:variant>
      <vt:variant>
        <vt:lpwstr/>
      </vt:variant>
      <vt:variant>
        <vt:i4>851971</vt:i4>
      </vt:variant>
      <vt:variant>
        <vt:i4>777</vt:i4>
      </vt:variant>
      <vt:variant>
        <vt:i4>0</vt:i4>
      </vt:variant>
      <vt:variant>
        <vt:i4>5</vt:i4>
      </vt:variant>
      <vt:variant>
        <vt:lpwstr>http://cmiskp.echr.coe.int/tkp197/view.asp?action=html&amp;documentId=898517&amp;portal=hbkm&amp;source=externalbydocnumber&amp;table=F69A27FD8FB86142BF01C1166DEA398649</vt:lpwstr>
      </vt:variant>
      <vt:variant>
        <vt:lpwstr/>
      </vt:variant>
      <vt:variant>
        <vt:i4>262252</vt:i4>
      </vt:variant>
      <vt:variant>
        <vt:i4>774</vt:i4>
      </vt:variant>
      <vt:variant>
        <vt:i4>0</vt:i4>
      </vt:variant>
      <vt:variant>
        <vt:i4>5</vt:i4>
      </vt:variant>
      <vt:variant>
        <vt:lpwstr>http://www.blhr.org/media/documents/Bulletin_16_january_2012.doc</vt:lpwstr>
      </vt:variant>
      <vt:variant>
        <vt:lpwstr/>
      </vt:variant>
      <vt:variant>
        <vt:i4>15</vt:i4>
      </vt:variant>
      <vt:variant>
        <vt:i4>771</vt:i4>
      </vt:variant>
      <vt:variant>
        <vt:i4>0</vt:i4>
      </vt:variant>
      <vt:variant>
        <vt:i4>5</vt:i4>
      </vt:variant>
      <vt:variant>
        <vt:lpwstr>http://cmiskp.echr.coe.int/tkp197/view.asp?action=html&amp;documentId=884618&amp;portal=hbkm&amp;source=externalbydocnumber&amp;table=F69A27FD8FB86142BF01C1166DEA398649</vt:lpwstr>
      </vt:variant>
      <vt:variant>
        <vt:lpwstr/>
      </vt:variant>
      <vt:variant>
        <vt:i4>5439608</vt:i4>
      </vt:variant>
      <vt:variant>
        <vt:i4>768</vt:i4>
      </vt:variant>
      <vt:variant>
        <vt:i4>0</vt:i4>
      </vt:variant>
      <vt:variant>
        <vt:i4>5</vt:i4>
      </vt:variant>
      <vt:variant>
        <vt:lpwstr>http://www.blhr.org/media/documents/Bulletin_8_april_2011.doc</vt:lpwstr>
      </vt:variant>
      <vt:variant>
        <vt:lpwstr/>
      </vt:variant>
      <vt:variant>
        <vt:i4>524300</vt:i4>
      </vt:variant>
      <vt:variant>
        <vt:i4>765</vt:i4>
      </vt:variant>
      <vt:variant>
        <vt:i4>0</vt:i4>
      </vt:variant>
      <vt:variant>
        <vt:i4>5</vt:i4>
      </vt:variant>
      <vt:variant>
        <vt:lpwstr>http://cmiskp.echr.coe.int/tkp197/view.asp?action=html&amp;documentId=873158&amp;portal=hbkm&amp;source=externalbydocnumber&amp;table=F69A27FD8FB86142BF01C1166DEA398649</vt:lpwstr>
      </vt:variant>
      <vt:variant>
        <vt:lpwstr/>
      </vt:variant>
      <vt:variant>
        <vt:i4>5439609</vt:i4>
      </vt:variant>
      <vt:variant>
        <vt:i4>762</vt:i4>
      </vt:variant>
      <vt:variant>
        <vt:i4>0</vt:i4>
      </vt:variant>
      <vt:variant>
        <vt:i4>5</vt:i4>
      </vt:variant>
      <vt:variant>
        <vt:lpwstr>http://www.blhr.org/media/documents/Bulletin_1_september_2010.doc</vt:lpwstr>
      </vt:variant>
      <vt:variant>
        <vt:lpwstr/>
      </vt:variant>
      <vt:variant>
        <vt:i4>6881318</vt:i4>
      </vt:variant>
      <vt:variant>
        <vt:i4>759</vt:i4>
      </vt:variant>
      <vt:variant>
        <vt:i4>0</vt:i4>
      </vt:variant>
      <vt:variant>
        <vt:i4>5</vt:i4>
      </vt:variant>
      <vt:variant>
        <vt:lpwstr>http://hudoc.echr.coe.int/sites/eng/pages/search.aspx?i=001-156281</vt:lpwstr>
      </vt:variant>
      <vt:variant>
        <vt:lpwstr/>
      </vt:variant>
      <vt:variant>
        <vt:i4>458758</vt:i4>
      </vt:variant>
      <vt:variant>
        <vt:i4>756</vt:i4>
      </vt:variant>
      <vt:variant>
        <vt:i4>0</vt:i4>
      </vt:variant>
      <vt:variant>
        <vt:i4>5</vt:i4>
      </vt:variant>
      <vt:variant>
        <vt:lpwstr>http://www.blhr.org/media/documents/Buletin_41_-_June_2015-1.doc</vt:lpwstr>
      </vt:variant>
      <vt:variant>
        <vt:lpwstr/>
      </vt:variant>
      <vt:variant>
        <vt:i4>7143468</vt:i4>
      </vt:variant>
      <vt:variant>
        <vt:i4>753</vt:i4>
      </vt:variant>
      <vt:variant>
        <vt:i4>0</vt:i4>
      </vt:variant>
      <vt:variant>
        <vt:i4>5</vt:i4>
      </vt:variant>
      <vt:variant>
        <vt:lpwstr>http://hudoc.echr.coe.int/sites/eng/pages/search.aspx?i=001-154007</vt:lpwstr>
      </vt:variant>
      <vt:variant>
        <vt:lpwstr/>
      </vt:variant>
      <vt:variant>
        <vt:i4>4915259</vt:i4>
      </vt:variant>
      <vt:variant>
        <vt:i4>750</vt:i4>
      </vt:variant>
      <vt:variant>
        <vt:i4>0</vt:i4>
      </vt:variant>
      <vt:variant>
        <vt:i4>5</vt:i4>
      </vt:variant>
      <vt:variant>
        <vt:lpwstr>http://www.blhr.org/media/documents/бюлетин_39-април_15.doc</vt:lpwstr>
      </vt:variant>
      <vt:variant>
        <vt:lpwstr/>
      </vt:variant>
      <vt:variant>
        <vt:i4>6946861</vt:i4>
      </vt:variant>
      <vt:variant>
        <vt:i4>747</vt:i4>
      </vt:variant>
      <vt:variant>
        <vt:i4>0</vt:i4>
      </vt:variant>
      <vt:variant>
        <vt:i4>5</vt:i4>
      </vt:variant>
      <vt:variant>
        <vt:lpwstr>http://hudoc.echr.coe.int/sites/eng/pages/search.aspx?i=001-152878</vt:lpwstr>
      </vt:variant>
      <vt:variant>
        <vt:lpwstr/>
      </vt:variant>
      <vt:variant>
        <vt:i4>1310747</vt:i4>
      </vt:variant>
      <vt:variant>
        <vt:i4>744</vt:i4>
      </vt:variant>
      <vt:variant>
        <vt:i4>0</vt:i4>
      </vt:variant>
      <vt:variant>
        <vt:i4>5</vt:i4>
      </vt:variant>
      <vt:variant>
        <vt:lpwstr>http://www.blhr.org/media/documents/buletin_38_-_mart_15.doc</vt:lpwstr>
      </vt:variant>
      <vt:variant>
        <vt:lpwstr/>
      </vt:variant>
      <vt:variant>
        <vt:i4>7143465</vt:i4>
      </vt:variant>
      <vt:variant>
        <vt:i4>741</vt:i4>
      </vt:variant>
      <vt:variant>
        <vt:i4>0</vt:i4>
      </vt:variant>
      <vt:variant>
        <vt:i4>5</vt:i4>
      </vt:variant>
      <vt:variant>
        <vt:lpwstr>http://hudoc.echr.coe.int/sites/eng/pages/search.aspx?i=001-153027</vt:lpwstr>
      </vt:variant>
      <vt:variant>
        <vt:lpwstr/>
      </vt:variant>
      <vt:variant>
        <vt:i4>1310747</vt:i4>
      </vt:variant>
      <vt:variant>
        <vt:i4>738</vt:i4>
      </vt:variant>
      <vt:variant>
        <vt:i4>0</vt:i4>
      </vt:variant>
      <vt:variant>
        <vt:i4>5</vt:i4>
      </vt:variant>
      <vt:variant>
        <vt:lpwstr>http://www.blhr.org/media/documents/buletin_38_-_mart_15.doc</vt:lpwstr>
      </vt:variant>
      <vt:variant>
        <vt:lpwstr/>
      </vt:variant>
      <vt:variant>
        <vt:i4>7077928</vt:i4>
      </vt:variant>
      <vt:variant>
        <vt:i4>735</vt:i4>
      </vt:variant>
      <vt:variant>
        <vt:i4>0</vt:i4>
      </vt:variant>
      <vt:variant>
        <vt:i4>5</vt:i4>
      </vt:variant>
      <vt:variant>
        <vt:lpwstr>http://hudoc.echr.coe.int/sites/eng/pages/search.aspx?i=001-152422</vt:lpwstr>
      </vt:variant>
      <vt:variant>
        <vt:lpwstr/>
      </vt:variant>
      <vt:variant>
        <vt:i4>1245201</vt:i4>
      </vt:variant>
      <vt:variant>
        <vt:i4>732</vt:i4>
      </vt:variant>
      <vt:variant>
        <vt:i4>0</vt:i4>
      </vt:variant>
      <vt:variant>
        <vt:i4>5</vt:i4>
      </vt:variant>
      <vt:variant>
        <vt:lpwstr>http://www.blhr.org/media/documents/Buletin_37_-_fevruari_15.doc</vt:lpwstr>
      </vt:variant>
      <vt:variant>
        <vt:lpwstr/>
      </vt:variant>
      <vt:variant>
        <vt:i4>7274534</vt:i4>
      </vt:variant>
      <vt:variant>
        <vt:i4>729</vt:i4>
      </vt:variant>
      <vt:variant>
        <vt:i4>0</vt:i4>
      </vt:variant>
      <vt:variant>
        <vt:i4>5</vt:i4>
      </vt:variant>
      <vt:variant>
        <vt:lpwstr>http://hudoc.echr.coe.int/sites/eng/pages/search.aspx?i=001-148367</vt:lpwstr>
      </vt:variant>
      <vt:variant>
        <vt:lpwstr/>
      </vt:variant>
      <vt:variant>
        <vt:i4>917505</vt:i4>
      </vt:variant>
      <vt:variant>
        <vt:i4>726</vt:i4>
      </vt:variant>
      <vt:variant>
        <vt:i4>0</vt:i4>
      </vt:variant>
      <vt:variant>
        <vt:i4>5</vt:i4>
      </vt:variant>
      <vt:variant>
        <vt:lpwstr>http://www.blhr.org/media/documents/Buletin_34_-_noemvri_14.doc</vt:lpwstr>
      </vt:variant>
      <vt:variant>
        <vt:lpwstr/>
      </vt:variant>
      <vt:variant>
        <vt:i4>7209002</vt:i4>
      </vt:variant>
      <vt:variant>
        <vt:i4>723</vt:i4>
      </vt:variant>
      <vt:variant>
        <vt:i4>0</vt:i4>
      </vt:variant>
      <vt:variant>
        <vt:i4>5</vt:i4>
      </vt:variant>
      <vt:variant>
        <vt:lpwstr>http://hudoc.echr.coe.int/sites/eng/pages/search.aspx?i=001-146540</vt:lpwstr>
      </vt:variant>
      <vt:variant>
        <vt:lpwstr/>
      </vt:variant>
      <vt:variant>
        <vt:i4>5767256</vt:i4>
      </vt:variant>
      <vt:variant>
        <vt:i4>720</vt:i4>
      </vt:variant>
      <vt:variant>
        <vt:i4>0</vt:i4>
      </vt:variant>
      <vt:variant>
        <vt:i4>5</vt:i4>
      </vt:variant>
      <vt:variant>
        <vt:lpwstr>http://www.blhr.org/media/documents/Buletin_32_-_September_2014.doc</vt:lpwstr>
      </vt:variant>
      <vt:variant>
        <vt:lpwstr/>
      </vt:variant>
      <vt:variant>
        <vt:i4>7274538</vt:i4>
      </vt:variant>
      <vt:variant>
        <vt:i4>717</vt:i4>
      </vt:variant>
      <vt:variant>
        <vt:i4>0</vt:i4>
      </vt:variant>
      <vt:variant>
        <vt:i4>5</vt:i4>
      </vt:variant>
      <vt:variant>
        <vt:lpwstr>http://hudoc.echr.coe.int/sites/eng/pages/search.aspx?i=001-145571</vt:lpwstr>
      </vt:variant>
      <vt:variant>
        <vt:lpwstr/>
      </vt:variant>
      <vt:variant>
        <vt:i4>4587592</vt:i4>
      </vt:variant>
      <vt:variant>
        <vt:i4>714</vt:i4>
      </vt:variant>
      <vt:variant>
        <vt:i4>0</vt:i4>
      </vt:variant>
      <vt:variant>
        <vt:i4>5</vt:i4>
      </vt:variant>
      <vt:variant>
        <vt:lpwstr>http://www.blhr.org/media/documents/Buletin_31_-_August_2014.doc</vt:lpwstr>
      </vt:variant>
      <vt:variant>
        <vt:lpwstr/>
      </vt:variant>
      <vt:variant>
        <vt:i4>6881326</vt:i4>
      </vt:variant>
      <vt:variant>
        <vt:i4>711</vt:i4>
      </vt:variant>
      <vt:variant>
        <vt:i4>0</vt:i4>
      </vt:variant>
      <vt:variant>
        <vt:i4>5</vt:i4>
      </vt:variant>
      <vt:variant>
        <vt:lpwstr>http://hudoc.echr.coe.int/sites/eng/pages/search.aspx?i=001-144123</vt:lpwstr>
      </vt:variant>
      <vt:variant>
        <vt:lpwstr/>
      </vt:variant>
      <vt:variant>
        <vt:i4>6881286</vt:i4>
      </vt:variant>
      <vt:variant>
        <vt:i4>708</vt:i4>
      </vt:variant>
      <vt:variant>
        <vt:i4>0</vt:i4>
      </vt:variant>
      <vt:variant>
        <vt:i4>5</vt:i4>
      </vt:variant>
      <vt:variant>
        <vt:lpwstr>http://blhr.org/media/documents/Buletin_28_may_1.doc</vt:lpwstr>
      </vt:variant>
      <vt:variant>
        <vt:lpwstr/>
      </vt:variant>
      <vt:variant>
        <vt:i4>983050</vt:i4>
      </vt:variant>
      <vt:variant>
        <vt:i4>705</vt:i4>
      </vt:variant>
      <vt:variant>
        <vt:i4>0</vt:i4>
      </vt:variant>
      <vt:variant>
        <vt:i4>5</vt:i4>
      </vt:variant>
      <vt:variant>
        <vt:lpwstr>http://cmiskp.echr.coe.int/tkp197/view.asp?action=html&amp;documentId=907069&amp;portal=hbkm&amp;source=externalbydocnumber&amp;table=F69A27FD8FB86142BF01C1166DEA398649</vt:lpwstr>
      </vt:variant>
      <vt:variant>
        <vt:lpwstr/>
      </vt:variant>
      <vt:variant>
        <vt:i4>8060928</vt:i4>
      </vt:variant>
      <vt:variant>
        <vt:i4>702</vt:i4>
      </vt:variant>
      <vt:variant>
        <vt:i4>0</vt:i4>
      </vt:variant>
      <vt:variant>
        <vt:i4>5</vt:i4>
      </vt:variant>
      <vt:variant>
        <vt:lpwstr>http://www.blhr.org/media/documents/Bulletin_19_april_2012.doc</vt:lpwstr>
      </vt:variant>
      <vt:variant>
        <vt:lpwstr/>
      </vt:variant>
      <vt:variant>
        <vt:i4>327688</vt:i4>
      </vt:variant>
      <vt:variant>
        <vt:i4>699</vt:i4>
      </vt:variant>
      <vt:variant>
        <vt:i4>0</vt:i4>
      </vt:variant>
      <vt:variant>
        <vt:i4>5</vt:i4>
      </vt:variant>
      <vt:variant>
        <vt:lpwstr>http://cmiskp.echr.coe.int/tkp197/view.asp?action=html&amp;documentId=887952&amp;portal=hbkm&amp;source=externalbydocnumber&amp;table=F69A27FD8FB86142BF01C1166DEA398649</vt:lpwstr>
      </vt:variant>
      <vt:variant>
        <vt:lpwstr/>
      </vt:variant>
      <vt:variant>
        <vt:i4>7733257</vt:i4>
      </vt:variant>
      <vt:variant>
        <vt:i4>696</vt:i4>
      </vt:variant>
      <vt:variant>
        <vt:i4>0</vt:i4>
      </vt:variant>
      <vt:variant>
        <vt:i4>5</vt:i4>
      </vt:variant>
      <vt:variant>
        <vt:lpwstr>http://www.blhr.org/media/documents/Bulletin_11_July_2011.doc</vt:lpwstr>
      </vt:variant>
      <vt:variant>
        <vt:lpwstr/>
      </vt:variant>
      <vt:variant>
        <vt:i4>7340072</vt:i4>
      </vt:variant>
      <vt:variant>
        <vt:i4>693</vt:i4>
      </vt:variant>
      <vt:variant>
        <vt:i4>0</vt:i4>
      </vt:variant>
      <vt:variant>
        <vt:i4>5</vt:i4>
      </vt:variant>
      <vt:variant>
        <vt:lpwstr>http://hudoc.echr.coe.int/sites/fra/pages/search.aspx?i=001-105102</vt:lpwstr>
      </vt:variant>
      <vt:variant>
        <vt:lpwstr/>
      </vt:variant>
      <vt:variant>
        <vt:i4>6946826</vt:i4>
      </vt:variant>
      <vt:variant>
        <vt:i4>690</vt:i4>
      </vt:variant>
      <vt:variant>
        <vt:i4>0</vt:i4>
      </vt:variant>
      <vt:variant>
        <vt:i4>5</vt:i4>
      </vt:variant>
      <vt:variant>
        <vt:lpwstr>http://www.blhr.org/media/documents/Bulletin_10_June_2011.doc</vt:lpwstr>
      </vt:variant>
      <vt:variant>
        <vt:lpwstr/>
      </vt:variant>
      <vt:variant>
        <vt:i4>8323116</vt:i4>
      </vt:variant>
      <vt:variant>
        <vt:i4>687</vt:i4>
      </vt:variant>
      <vt:variant>
        <vt:i4>0</vt:i4>
      </vt:variant>
      <vt:variant>
        <vt:i4>5</vt:i4>
      </vt:variant>
      <vt:variant>
        <vt:lpwstr>http://hudoc.echr.coe.int/sites/fra/pages/search.aspx?i=001-104955</vt:lpwstr>
      </vt:variant>
      <vt:variant>
        <vt:lpwstr/>
      </vt:variant>
      <vt:variant>
        <vt:i4>6946826</vt:i4>
      </vt:variant>
      <vt:variant>
        <vt:i4>684</vt:i4>
      </vt:variant>
      <vt:variant>
        <vt:i4>0</vt:i4>
      </vt:variant>
      <vt:variant>
        <vt:i4>5</vt:i4>
      </vt:variant>
      <vt:variant>
        <vt:lpwstr>http://www.blhr.org/media/documents/Bulletin_10_June_2011.doc</vt:lpwstr>
      </vt:variant>
      <vt:variant>
        <vt:lpwstr/>
      </vt:variant>
      <vt:variant>
        <vt:i4>983052</vt:i4>
      </vt:variant>
      <vt:variant>
        <vt:i4>681</vt:i4>
      </vt:variant>
      <vt:variant>
        <vt:i4>0</vt:i4>
      </vt:variant>
      <vt:variant>
        <vt:i4>5</vt:i4>
      </vt:variant>
      <vt:variant>
        <vt:lpwstr>http://cmiskp.echr.coe.int/tkp197/view.asp?action=html&amp;documentId=886100&amp;portal=hbkm&amp;source=externalbydocnumber&amp;table=F69A27FD8FB86142BF01C1166DEA398649</vt:lpwstr>
      </vt:variant>
      <vt:variant>
        <vt:lpwstr/>
      </vt:variant>
      <vt:variant>
        <vt:i4>6946826</vt:i4>
      </vt:variant>
      <vt:variant>
        <vt:i4>678</vt:i4>
      </vt:variant>
      <vt:variant>
        <vt:i4>0</vt:i4>
      </vt:variant>
      <vt:variant>
        <vt:i4>5</vt:i4>
      </vt:variant>
      <vt:variant>
        <vt:lpwstr>http://www.blhr.org/media/documents/Bulletin_10_June_2011.doc</vt:lpwstr>
      </vt:variant>
      <vt:variant>
        <vt:lpwstr/>
      </vt:variant>
      <vt:variant>
        <vt:i4>393228</vt:i4>
      </vt:variant>
      <vt:variant>
        <vt:i4>675</vt:i4>
      </vt:variant>
      <vt:variant>
        <vt:i4>0</vt:i4>
      </vt:variant>
      <vt:variant>
        <vt:i4>5</vt:i4>
      </vt:variant>
      <vt:variant>
        <vt:lpwstr>http://cmiskp.echr.coe.int/tkp197/view.asp?action=html&amp;documentId=884820&amp;portal=hbkm&amp;source=externalbydocnumber&amp;table=F69A27FD8FB86142BF01C1166DEA398649</vt:lpwstr>
      </vt:variant>
      <vt:variant>
        <vt:lpwstr/>
      </vt:variant>
      <vt:variant>
        <vt:i4>393229</vt:i4>
      </vt:variant>
      <vt:variant>
        <vt:i4>672</vt:i4>
      </vt:variant>
      <vt:variant>
        <vt:i4>0</vt:i4>
      </vt:variant>
      <vt:variant>
        <vt:i4>5</vt:i4>
      </vt:variant>
      <vt:variant>
        <vt:lpwstr>http://cmiskp.echr.coe.int/tkp197/view.asp?action=html&amp;documentId=884830&amp;portal=hbkm&amp;source=externalbydocnumber&amp;table=F69A27FD8FB86142BF01C1166DEA398649</vt:lpwstr>
      </vt:variant>
      <vt:variant>
        <vt:lpwstr/>
      </vt:variant>
      <vt:variant>
        <vt:i4>3735552</vt:i4>
      </vt:variant>
      <vt:variant>
        <vt:i4>669</vt:i4>
      </vt:variant>
      <vt:variant>
        <vt:i4>0</vt:i4>
      </vt:variant>
      <vt:variant>
        <vt:i4>5</vt:i4>
      </vt:variant>
      <vt:variant>
        <vt:lpwstr>http://www.blhr.org/media/documents/Bulletin_9_may_2011.doc</vt:lpwstr>
      </vt:variant>
      <vt:variant>
        <vt:lpwstr/>
      </vt:variant>
      <vt:variant>
        <vt:i4>720904</vt:i4>
      </vt:variant>
      <vt:variant>
        <vt:i4>666</vt:i4>
      </vt:variant>
      <vt:variant>
        <vt:i4>0</vt:i4>
      </vt:variant>
      <vt:variant>
        <vt:i4>5</vt:i4>
      </vt:variant>
      <vt:variant>
        <vt:lpwstr>http://cmiskp.echr.coe.int/tkp197/view.asp?action=html&amp;documentId=885673&amp;portal=hbkm&amp;source=externalbydocnumber&amp;table=F69A27FD8FB86142BF01C1166DEA398649</vt:lpwstr>
      </vt:variant>
      <vt:variant>
        <vt:lpwstr/>
      </vt:variant>
      <vt:variant>
        <vt:i4>3735552</vt:i4>
      </vt:variant>
      <vt:variant>
        <vt:i4>663</vt:i4>
      </vt:variant>
      <vt:variant>
        <vt:i4>0</vt:i4>
      </vt:variant>
      <vt:variant>
        <vt:i4>5</vt:i4>
      </vt:variant>
      <vt:variant>
        <vt:lpwstr>http://www.blhr.org/media/documents/Bulletin_9_may_2011.doc</vt:lpwstr>
      </vt:variant>
      <vt:variant>
        <vt:lpwstr/>
      </vt:variant>
      <vt:variant>
        <vt:i4>196609</vt:i4>
      </vt:variant>
      <vt:variant>
        <vt:i4>660</vt:i4>
      </vt:variant>
      <vt:variant>
        <vt:i4>0</vt:i4>
      </vt:variant>
      <vt:variant>
        <vt:i4>5</vt:i4>
      </vt:variant>
      <vt:variant>
        <vt:lpwstr>http://cmiskp.echr.coe.int/tkp197/view.asp?action=html&amp;documentId=882499&amp;portal=hbkm&amp;source=externalbydocnumber&amp;table=F69A27FD8FB86142BF01C1166DEA398649</vt:lpwstr>
      </vt:variant>
      <vt:variant>
        <vt:lpwstr/>
      </vt:variant>
      <vt:variant>
        <vt:i4>5505123</vt:i4>
      </vt:variant>
      <vt:variant>
        <vt:i4>657</vt:i4>
      </vt:variant>
      <vt:variant>
        <vt:i4>0</vt:i4>
      </vt:variant>
      <vt:variant>
        <vt:i4>5</vt:i4>
      </vt:variant>
      <vt:variant>
        <vt:lpwstr>http://www.blhr.org/media/documents/Bulletin_7_march_2011.doc</vt:lpwstr>
      </vt:variant>
      <vt:variant>
        <vt:lpwstr/>
      </vt:variant>
      <vt:variant>
        <vt:i4>589827</vt:i4>
      </vt:variant>
      <vt:variant>
        <vt:i4>654</vt:i4>
      </vt:variant>
      <vt:variant>
        <vt:i4>0</vt:i4>
      </vt:variant>
      <vt:variant>
        <vt:i4>5</vt:i4>
      </vt:variant>
      <vt:variant>
        <vt:lpwstr>http://cmiskp.echr.coe.int/tkp197/view.asp?action=html&amp;documentId=881285&amp;portal=hbkm&amp;source=externalbydocnumber&amp;table=F69A27FD8FB86142BF01C1166DEA398649</vt:lpwstr>
      </vt:variant>
      <vt:variant>
        <vt:lpwstr/>
      </vt:variant>
      <vt:variant>
        <vt:i4>3801110</vt:i4>
      </vt:variant>
      <vt:variant>
        <vt:i4>651</vt:i4>
      </vt:variant>
      <vt:variant>
        <vt:i4>0</vt:i4>
      </vt:variant>
      <vt:variant>
        <vt:i4>5</vt:i4>
      </vt:variant>
      <vt:variant>
        <vt:lpwstr>http://www.blhr.org/media/documents/Bulletin_6_February_2011.doc</vt:lpwstr>
      </vt:variant>
      <vt:variant>
        <vt:lpwstr/>
      </vt:variant>
      <vt:variant>
        <vt:i4>917510</vt:i4>
      </vt:variant>
      <vt:variant>
        <vt:i4>648</vt:i4>
      </vt:variant>
      <vt:variant>
        <vt:i4>0</vt:i4>
      </vt:variant>
      <vt:variant>
        <vt:i4>5</vt:i4>
      </vt:variant>
      <vt:variant>
        <vt:lpwstr>http://cmiskp.echr.coe.int/tkp197/view.asp?action=html&amp;documentId=879857&amp;portal=hbkm&amp;source=externalbydocnumber&amp;table=F69A27FD8FB86142BF01C1166DEA398649</vt:lpwstr>
      </vt:variant>
      <vt:variant>
        <vt:lpwstr/>
      </vt:variant>
      <vt:variant>
        <vt:i4>3997703</vt:i4>
      </vt:variant>
      <vt:variant>
        <vt:i4>645</vt:i4>
      </vt:variant>
      <vt:variant>
        <vt:i4>0</vt:i4>
      </vt:variant>
      <vt:variant>
        <vt:i4>5</vt:i4>
      </vt:variant>
      <vt:variant>
        <vt:lpwstr>http://www.blhr.org/media/documents/Bulletin_5_january_2011.doc</vt:lpwstr>
      </vt:variant>
      <vt:variant>
        <vt:lpwstr/>
      </vt:variant>
      <vt:variant>
        <vt:i4>524300</vt:i4>
      </vt:variant>
      <vt:variant>
        <vt:i4>642</vt:i4>
      </vt:variant>
      <vt:variant>
        <vt:i4>0</vt:i4>
      </vt:variant>
      <vt:variant>
        <vt:i4>5</vt:i4>
      </vt:variant>
      <vt:variant>
        <vt:lpwstr>http://cmiskp.echr.coe.int/tkp197/view.asp?action=html&amp;documentId=880264&amp;portal=hbkm&amp;source=externalbydocnumber&amp;table=F69A27FD8FB86142BF01C1166DEA398649</vt:lpwstr>
      </vt:variant>
      <vt:variant>
        <vt:lpwstr/>
      </vt:variant>
      <vt:variant>
        <vt:i4>589833</vt:i4>
      </vt:variant>
      <vt:variant>
        <vt:i4>639</vt:i4>
      </vt:variant>
      <vt:variant>
        <vt:i4>0</vt:i4>
      </vt:variant>
      <vt:variant>
        <vt:i4>5</vt:i4>
      </vt:variant>
      <vt:variant>
        <vt:lpwstr>http://cmiskp.echr.coe.int/tkp197/view.asp?action=html&amp;documentId=880235&amp;portal=hbkm&amp;source=externalbydocnumber&amp;table=F69A27FD8FB86142BF01C1166DEA398649</vt:lpwstr>
      </vt:variant>
      <vt:variant>
        <vt:lpwstr/>
      </vt:variant>
      <vt:variant>
        <vt:i4>3997703</vt:i4>
      </vt:variant>
      <vt:variant>
        <vt:i4>636</vt:i4>
      </vt:variant>
      <vt:variant>
        <vt:i4>0</vt:i4>
      </vt:variant>
      <vt:variant>
        <vt:i4>5</vt:i4>
      </vt:variant>
      <vt:variant>
        <vt:lpwstr>http://www.blhr.org/media/documents/Bulletin_5_january_2011.doc</vt:lpwstr>
      </vt:variant>
      <vt:variant>
        <vt:lpwstr/>
      </vt:variant>
      <vt:variant>
        <vt:i4>524298</vt:i4>
      </vt:variant>
      <vt:variant>
        <vt:i4>633</vt:i4>
      </vt:variant>
      <vt:variant>
        <vt:i4>0</vt:i4>
      </vt:variant>
      <vt:variant>
        <vt:i4>5</vt:i4>
      </vt:variant>
      <vt:variant>
        <vt:lpwstr>http://cmiskp.echr.coe.int/tkp197/view.asp?action=html&amp;documentId=880503&amp;portal=hbkm&amp;source=externalbydocnumber&amp;table=F69A27FD8FB86142BF01C1166DEA398649</vt:lpwstr>
      </vt:variant>
      <vt:variant>
        <vt:lpwstr/>
      </vt:variant>
      <vt:variant>
        <vt:i4>3997703</vt:i4>
      </vt:variant>
      <vt:variant>
        <vt:i4>630</vt:i4>
      </vt:variant>
      <vt:variant>
        <vt:i4>0</vt:i4>
      </vt:variant>
      <vt:variant>
        <vt:i4>5</vt:i4>
      </vt:variant>
      <vt:variant>
        <vt:lpwstr>http://www.blhr.org/media/documents/Bulletin_5_january_2011.doc</vt:lpwstr>
      </vt:variant>
      <vt:variant>
        <vt:lpwstr/>
      </vt:variant>
      <vt:variant>
        <vt:i4>786444</vt:i4>
      </vt:variant>
      <vt:variant>
        <vt:i4>627</vt:i4>
      </vt:variant>
      <vt:variant>
        <vt:i4>0</vt:i4>
      </vt:variant>
      <vt:variant>
        <vt:i4>5</vt:i4>
      </vt:variant>
      <vt:variant>
        <vt:lpwstr>http://cmiskp.echr.coe.int/tkp197/view.asp?action=html&amp;documentId=880567&amp;portal=hbkm&amp;source=externalbydocnumber&amp;table=F69A27FD8FB86142BF01C1166DEA398649</vt:lpwstr>
      </vt:variant>
      <vt:variant>
        <vt:lpwstr/>
      </vt:variant>
      <vt:variant>
        <vt:i4>3997703</vt:i4>
      </vt:variant>
      <vt:variant>
        <vt:i4>624</vt:i4>
      </vt:variant>
      <vt:variant>
        <vt:i4>0</vt:i4>
      </vt:variant>
      <vt:variant>
        <vt:i4>5</vt:i4>
      </vt:variant>
      <vt:variant>
        <vt:lpwstr>http://www.blhr.org/media/documents/Bulletin_5_january_2011.doc</vt:lpwstr>
      </vt:variant>
      <vt:variant>
        <vt:lpwstr/>
      </vt:variant>
      <vt:variant>
        <vt:i4>524300</vt:i4>
      </vt:variant>
      <vt:variant>
        <vt:i4>621</vt:i4>
      </vt:variant>
      <vt:variant>
        <vt:i4>0</vt:i4>
      </vt:variant>
      <vt:variant>
        <vt:i4>5</vt:i4>
      </vt:variant>
      <vt:variant>
        <vt:lpwstr>http://cmiskp.echr.coe.int/tkp197/view.asp?action=html&amp;documentId=880563&amp;portal=hbkm&amp;source=externalbydocnumber&amp;table=F69A27FD8FB86142BF01C1166DEA398649</vt:lpwstr>
      </vt:variant>
      <vt:variant>
        <vt:lpwstr/>
      </vt:variant>
      <vt:variant>
        <vt:i4>3997703</vt:i4>
      </vt:variant>
      <vt:variant>
        <vt:i4>618</vt:i4>
      </vt:variant>
      <vt:variant>
        <vt:i4>0</vt:i4>
      </vt:variant>
      <vt:variant>
        <vt:i4>5</vt:i4>
      </vt:variant>
      <vt:variant>
        <vt:lpwstr>http://www.blhr.org/media/documents/Bulletin_5_january_2011.doc</vt:lpwstr>
      </vt:variant>
      <vt:variant>
        <vt:lpwstr/>
      </vt:variant>
      <vt:variant>
        <vt:i4>262146</vt:i4>
      </vt:variant>
      <vt:variant>
        <vt:i4>615</vt:i4>
      </vt:variant>
      <vt:variant>
        <vt:i4>0</vt:i4>
      </vt:variant>
      <vt:variant>
        <vt:i4>5</vt:i4>
      </vt:variant>
      <vt:variant>
        <vt:lpwstr>http://cmiskp.echr.coe.int/tkp197/view.asp?action=html&amp;documentId=879015&amp;portal=hbkm&amp;source=externalbydocnumber&amp;table=F69A27FD8FB86142BF01C1166DEA398649</vt:lpwstr>
      </vt:variant>
      <vt:variant>
        <vt:lpwstr/>
      </vt:variant>
      <vt:variant>
        <vt:i4>3473417</vt:i4>
      </vt:variant>
      <vt:variant>
        <vt:i4>612</vt:i4>
      </vt:variant>
      <vt:variant>
        <vt:i4>0</vt:i4>
      </vt:variant>
      <vt:variant>
        <vt:i4>5</vt:i4>
      </vt:variant>
      <vt:variant>
        <vt:lpwstr>http://www.blhr.org/media/documents/Bulletin_4_december_2010.doc</vt:lpwstr>
      </vt:variant>
      <vt:variant>
        <vt:lpwstr/>
      </vt:variant>
      <vt:variant>
        <vt:i4>14</vt:i4>
      </vt:variant>
      <vt:variant>
        <vt:i4>609</vt:i4>
      </vt:variant>
      <vt:variant>
        <vt:i4>0</vt:i4>
      </vt:variant>
      <vt:variant>
        <vt:i4>5</vt:i4>
      </vt:variant>
      <vt:variant>
        <vt:lpwstr>http://cmiskp.echr.coe.int/tkp197/view.asp?action=html&amp;documentId=875213&amp;portal=hbkm&amp;source=externalbydocnumber&amp;table=F69A27FD8FB86142BF01C1166DEA398649</vt:lpwstr>
      </vt:variant>
      <vt:variant>
        <vt:lpwstr/>
      </vt:variant>
      <vt:variant>
        <vt:i4>2949129</vt:i4>
      </vt:variant>
      <vt:variant>
        <vt:i4>606</vt:i4>
      </vt:variant>
      <vt:variant>
        <vt:i4>0</vt:i4>
      </vt:variant>
      <vt:variant>
        <vt:i4>5</vt:i4>
      </vt:variant>
      <vt:variant>
        <vt:lpwstr>http://www.blhr.org/media/documents/Bulletin_2_october_2010.doc</vt:lpwstr>
      </vt:variant>
      <vt:variant>
        <vt:lpwstr/>
      </vt:variant>
      <vt:variant>
        <vt:i4>6750254</vt:i4>
      </vt:variant>
      <vt:variant>
        <vt:i4>603</vt:i4>
      </vt:variant>
      <vt:variant>
        <vt:i4>0</vt:i4>
      </vt:variant>
      <vt:variant>
        <vt:i4>5</vt:i4>
      </vt:variant>
      <vt:variant>
        <vt:lpwstr>http://hudoc.echr.coe.int/sites/eng/pages/search.aspx?i=001-146408</vt:lpwstr>
      </vt:variant>
      <vt:variant>
        <vt:lpwstr/>
      </vt:variant>
      <vt:variant>
        <vt:i4>5767256</vt:i4>
      </vt:variant>
      <vt:variant>
        <vt:i4>600</vt:i4>
      </vt:variant>
      <vt:variant>
        <vt:i4>0</vt:i4>
      </vt:variant>
      <vt:variant>
        <vt:i4>5</vt:i4>
      </vt:variant>
      <vt:variant>
        <vt:lpwstr>http://www.blhr.org/media/documents/Buletin_32_-_September_2014.doc</vt:lpwstr>
      </vt:variant>
      <vt:variant>
        <vt:lpwstr/>
      </vt:variant>
      <vt:variant>
        <vt:i4>5111819</vt:i4>
      </vt:variant>
      <vt:variant>
        <vt:i4>597</vt:i4>
      </vt:variant>
      <vt:variant>
        <vt:i4>0</vt:i4>
      </vt:variant>
      <vt:variant>
        <vt:i4>5</vt:i4>
      </vt:variant>
      <vt:variant>
        <vt:lpwstr>http://hudoc.echr.coe.int/sites/eng/Pages/search.aspx</vt:lpwstr>
      </vt:variant>
      <vt:variant>
        <vt:lpwstr>{%22languageisocode%22:[%22ENG%22],%22respondent%22:[%22BGR%22],%22documentcollectionid2%22:[%22JUDGMENTS%22,%22DECISIONS%22],%22kpdate%22:[%222014-09-01T00:00:00.0Z%22,%222014-09-30T00:00:00.0Z%22],%22itemid%22:[%22001-147700%22]}</vt:lpwstr>
      </vt:variant>
      <vt:variant>
        <vt:i4>5767256</vt:i4>
      </vt:variant>
      <vt:variant>
        <vt:i4>594</vt:i4>
      </vt:variant>
      <vt:variant>
        <vt:i4>0</vt:i4>
      </vt:variant>
      <vt:variant>
        <vt:i4>5</vt:i4>
      </vt:variant>
      <vt:variant>
        <vt:lpwstr>http://www.blhr.org/media/documents/Buletin_32_-_September_2014.doc</vt:lpwstr>
      </vt:variant>
      <vt:variant>
        <vt:lpwstr/>
      </vt:variant>
      <vt:variant>
        <vt:i4>5308511</vt:i4>
      </vt:variant>
      <vt:variant>
        <vt:i4>591</vt:i4>
      </vt:variant>
      <vt:variant>
        <vt:i4>0</vt:i4>
      </vt:variant>
      <vt:variant>
        <vt:i4>5</vt:i4>
      </vt:variant>
      <vt:variant>
        <vt:lpwstr>http://hudoc.echr.coe.int/sites/eng/Pages/search.aspx</vt:lpwstr>
      </vt:variant>
      <vt:variant>
        <vt:lpwstr>%7B%22appno%22:[%2277938/11%22]%7D</vt:lpwstr>
      </vt:variant>
      <vt:variant>
        <vt:i4>5308511</vt:i4>
      </vt:variant>
      <vt:variant>
        <vt:i4>588</vt:i4>
      </vt:variant>
      <vt:variant>
        <vt:i4>0</vt:i4>
      </vt:variant>
      <vt:variant>
        <vt:i4>5</vt:i4>
      </vt:variant>
      <vt:variant>
        <vt:lpwstr>http://hudoc.echr.coe.int/sites/eng/Pages/search.aspx</vt:lpwstr>
      </vt:variant>
      <vt:variant>
        <vt:lpwstr>%7B%22appno%22:[%2277938/11%22]%7D</vt:lpwstr>
      </vt:variant>
      <vt:variant>
        <vt:i4>4587592</vt:i4>
      </vt:variant>
      <vt:variant>
        <vt:i4>585</vt:i4>
      </vt:variant>
      <vt:variant>
        <vt:i4>0</vt:i4>
      </vt:variant>
      <vt:variant>
        <vt:i4>5</vt:i4>
      </vt:variant>
      <vt:variant>
        <vt:lpwstr>http://www.blhr.org/media/documents/Buletin_31_-_August_2014.doc</vt:lpwstr>
      </vt:variant>
      <vt:variant>
        <vt:lpwstr/>
      </vt:variant>
      <vt:variant>
        <vt:i4>6881320</vt:i4>
      </vt:variant>
      <vt:variant>
        <vt:i4>582</vt:i4>
      </vt:variant>
      <vt:variant>
        <vt:i4>0</vt:i4>
      </vt:variant>
      <vt:variant>
        <vt:i4>5</vt:i4>
      </vt:variant>
      <vt:variant>
        <vt:lpwstr>http://hudoc.echr.coe.int/sites/eng/pages/search.aspx?i=001-142426</vt:lpwstr>
      </vt:variant>
      <vt:variant>
        <vt:lpwstr/>
      </vt:variant>
      <vt:variant>
        <vt:i4>917543</vt:i4>
      </vt:variant>
      <vt:variant>
        <vt:i4>579</vt:i4>
      </vt:variant>
      <vt:variant>
        <vt:i4>0</vt:i4>
      </vt:variant>
      <vt:variant>
        <vt:i4>5</vt:i4>
      </vt:variant>
      <vt:variant>
        <vt:lpwstr>http://www.blhr.org/media/documents/Buletin_27_april_2.doc</vt:lpwstr>
      </vt:variant>
      <vt:variant>
        <vt:lpwstr/>
      </vt:variant>
      <vt:variant>
        <vt:i4>7405609</vt:i4>
      </vt:variant>
      <vt:variant>
        <vt:i4>576</vt:i4>
      </vt:variant>
      <vt:variant>
        <vt:i4>0</vt:i4>
      </vt:variant>
      <vt:variant>
        <vt:i4>5</vt:i4>
      </vt:variant>
      <vt:variant>
        <vt:lpwstr>http://hudoc.echr.coe.int/sites/fra/pages/search.aspx?i=001-110546</vt:lpwstr>
      </vt:variant>
      <vt:variant>
        <vt:lpwstr/>
      </vt:variant>
      <vt:variant>
        <vt:i4>7667721</vt:i4>
      </vt:variant>
      <vt:variant>
        <vt:i4>573</vt:i4>
      </vt:variant>
      <vt:variant>
        <vt:i4>0</vt:i4>
      </vt:variant>
      <vt:variant>
        <vt:i4>5</vt:i4>
      </vt:variant>
      <vt:variant>
        <vt:lpwstr>http://www.blhr.org/media/documents/Bulletin_17_february_2012.doc</vt:lpwstr>
      </vt:variant>
      <vt:variant>
        <vt:lpwstr/>
      </vt:variant>
      <vt:variant>
        <vt:i4>786444</vt:i4>
      </vt:variant>
      <vt:variant>
        <vt:i4>570</vt:i4>
      </vt:variant>
      <vt:variant>
        <vt:i4>0</vt:i4>
      </vt:variant>
      <vt:variant>
        <vt:i4>5</vt:i4>
      </vt:variant>
      <vt:variant>
        <vt:lpwstr>http://cmiskp.echr.coe.int/tkp197/view.asp?action=html&amp;documentId=883654&amp;portal=hbkm&amp;source=externalbydocnumber&amp;table=F69A27FD8FB86142BF01C1166DEA398649</vt:lpwstr>
      </vt:variant>
      <vt:variant>
        <vt:lpwstr/>
      </vt:variant>
      <vt:variant>
        <vt:i4>5505123</vt:i4>
      </vt:variant>
      <vt:variant>
        <vt:i4>567</vt:i4>
      </vt:variant>
      <vt:variant>
        <vt:i4>0</vt:i4>
      </vt:variant>
      <vt:variant>
        <vt:i4>5</vt:i4>
      </vt:variant>
      <vt:variant>
        <vt:lpwstr>http://www.blhr.org/media/documents/Bulletin_7_march_2011.doc</vt:lpwstr>
      </vt:variant>
      <vt:variant>
        <vt:lpwstr/>
      </vt:variant>
      <vt:variant>
        <vt:i4>65549</vt:i4>
      </vt:variant>
      <vt:variant>
        <vt:i4>564</vt:i4>
      </vt:variant>
      <vt:variant>
        <vt:i4>0</vt:i4>
      </vt:variant>
      <vt:variant>
        <vt:i4>5</vt:i4>
      </vt:variant>
      <vt:variant>
        <vt:lpwstr>http://cmiskp.echr.coe.int/tkp197/view.asp?action=html&amp;documentId=883649&amp;portal=hbkm&amp;source=externalbydocnumber&amp;table=F69A27FD8FB86142BF01C1166DEA398649</vt:lpwstr>
      </vt:variant>
      <vt:variant>
        <vt:lpwstr/>
      </vt:variant>
      <vt:variant>
        <vt:i4>5505123</vt:i4>
      </vt:variant>
      <vt:variant>
        <vt:i4>561</vt:i4>
      </vt:variant>
      <vt:variant>
        <vt:i4>0</vt:i4>
      </vt:variant>
      <vt:variant>
        <vt:i4>5</vt:i4>
      </vt:variant>
      <vt:variant>
        <vt:lpwstr>http://www.blhr.org/media/documents/Bulletin_7_march_2011.doc</vt:lpwstr>
      </vt:variant>
      <vt:variant>
        <vt:lpwstr/>
      </vt:variant>
      <vt:variant>
        <vt:i4>917510</vt:i4>
      </vt:variant>
      <vt:variant>
        <vt:i4>558</vt:i4>
      </vt:variant>
      <vt:variant>
        <vt:i4>0</vt:i4>
      </vt:variant>
      <vt:variant>
        <vt:i4>5</vt:i4>
      </vt:variant>
      <vt:variant>
        <vt:lpwstr>http://cmiskp.echr.coe.int/tkp197/view.asp?action=html&amp;documentId=879857&amp;portal=hbkm&amp;source=externalbydocnumber&amp;table=F69A27FD8FB86142BF01C1166DEA398649</vt:lpwstr>
      </vt:variant>
      <vt:variant>
        <vt:lpwstr/>
      </vt:variant>
      <vt:variant>
        <vt:i4>3997703</vt:i4>
      </vt:variant>
      <vt:variant>
        <vt:i4>555</vt:i4>
      </vt:variant>
      <vt:variant>
        <vt:i4>0</vt:i4>
      </vt:variant>
      <vt:variant>
        <vt:i4>5</vt:i4>
      </vt:variant>
      <vt:variant>
        <vt:lpwstr>http://www.blhr.org/media/documents/Bulletin_5_january_2011.doc</vt:lpwstr>
      </vt:variant>
      <vt:variant>
        <vt:lpwstr/>
      </vt:variant>
      <vt:variant>
        <vt:i4>786447</vt:i4>
      </vt:variant>
      <vt:variant>
        <vt:i4>552</vt:i4>
      </vt:variant>
      <vt:variant>
        <vt:i4>0</vt:i4>
      </vt:variant>
      <vt:variant>
        <vt:i4>5</vt:i4>
      </vt:variant>
      <vt:variant>
        <vt:lpwstr>http://cmiskp.echr.coe.int/tkp197/view.asp?action=html&amp;documentId=907933&amp;portal=hbkm&amp;source=externalbydocnumber&amp;table=F69A27FD8FB86142BF01C1166DEA398649</vt:lpwstr>
      </vt:variant>
      <vt:variant>
        <vt:lpwstr/>
      </vt:variant>
      <vt:variant>
        <vt:i4>6881289</vt:i4>
      </vt:variant>
      <vt:variant>
        <vt:i4>549</vt:i4>
      </vt:variant>
      <vt:variant>
        <vt:i4>0</vt:i4>
      </vt:variant>
      <vt:variant>
        <vt:i4>5</vt:i4>
      </vt:variant>
      <vt:variant>
        <vt:lpwstr>http://www.blhr.org/media/documents/Bulletin_20_june_2012.doc</vt:lpwstr>
      </vt:variant>
      <vt:variant>
        <vt:lpwstr/>
      </vt:variant>
      <vt:variant>
        <vt:i4>917516</vt:i4>
      </vt:variant>
      <vt:variant>
        <vt:i4>546</vt:i4>
      </vt:variant>
      <vt:variant>
        <vt:i4>0</vt:i4>
      </vt:variant>
      <vt:variant>
        <vt:i4>5</vt:i4>
      </vt:variant>
      <vt:variant>
        <vt:lpwstr>http://cmiskp.echr.coe.int/tkp197/view.asp?action=html&amp;documentId=901068&amp;portal=hbkm&amp;source=externalbydocnumber&amp;table=F69A27FD8FB86142BF01C1166DEA398649</vt:lpwstr>
      </vt:variant>
      <vt:variant>
        <vt:lpwstr/>
      </vt:variant>
      <vt:variant>
        <vt:i4>7667721</vt:i4>
      </vt:variant>
      <vt:variant>
        <vt:i4>543</vt:i4>
      </vt:variant>
      <vt:variant>
        <vt:i4>0</vt:i4>
      </vt:variant>
      <vt:variant>
        <vt:i4>5</vt:i4>
      </vt:variant>
      <vt:variant>
        <vt:lpwstr>http://www.blhr.org/media/documents/Bulletin_17_february_2012.doc</vt:lpwstr>
      </vt:variant>
      <vt:variant>
        <vt:lpwstr/>
      </vt:variant>
      <vt:variant>
        <vt:i4>851978</vt:i4>
      </vt:variant>
      <vt:variant>
        <vt:i4>540</vt:i4>
      </vt:variant>
      <vt:variant>
        <vt:i4>0</vt:i4>
      </vt:variant>
      <vt:variant>
        <vt:i4>5</vt:i4>
      </vt:variant>
      <vt:variant>
        <vt:lpwstr>http://cmiskp.echr.coe.int/tkp197/view.asp?action=html&amp;documentId=896466&amp;portal=hbkm&amp;source=externalbydocnumber&amp;table=F69A27FD8FB86142BF01C1166DEA398649</vt:lpwstr>
      </vt:variant>
      <vt:variant>
        <vt:lpwstr/>
      </vt:variant>
      <vt:variant>
        <vt:i4>6946820</vt:i4>
      </vt:variant>
      <vt:variant>
        <vt:i4>537</vt:i4>
      </vt:variant>
      <vt:variant>
        <vt:i4>0</vt:i4>
      </vt:variant>
      <vt:variant>
        <vt:i4>5</vt:i4>
      </vt:variant>
      <vt:variant>
        <vt:lpwstr>http://www.blhr.org/media/documents/Bulletin_15_december_2011.doc</vt:lpwstr>
      </vt:variant>
      <vt:variant>
        <vt:lpwstr/>
      </vt:variant>
      <vt:variant>
        <vt:i4>589837</vt:i4>
      </vt:variant>
      <vt:variant>
        <vt:i4>534</vt:i4>
      </vt:variant>
      <vt:variant>
        <vt:i4>0</vt:i4>
      </vt:variant>
      <vt:variant>
        <vt:i4>5</vt:i4>
      </vt:variant>
      <vt:variant>
        <vt:lpwstr>http://cmiskp.echr.coe.int/tkp197/view.asp?action=html&amp;documentId=895422&amp;portal=hbkm&amp;source=externalbydocnumber&amp;table=F69A27FD8FB86142BF01C1166DEA398649</vt:lpwstr>
      </vt:variant>
      <vt:variant>
        <vt:lpwstr/>
      </vt:variant>
      <vt:variant>
        <vt:i4>1114214</vt:i4>
      </vt:variant>
      <vt:variant>
        <vt:i4>531</vt:i4>
      </vt:variant>
      <vt:variant>
        <vt:i4>0</vt:i4>
      </vt:variant>
      <vt:variant>
        <vt:i4>5</vt:i4>
      </vt:variant>
      <vt:variant>
        <vt:lpwstr>http://www.blhr.org/media/documents/Bulletin_14_noemvri_2011.doc</vt:lpwstr>
      </vt:variant>
      <vt:variant>
        <vt:lpwstr/>
      </vt:variant>
      <vt:variant>
        <vt:i4>7667758</vt:i4>
      </vt:variant>
      <vt:variant>
        <vt:i4>528</vt:i4>
      </vt:variant>
      <vt:variant>
        <vt:i4>0</vt:i4>
      </vt:variant>
      <vt:variant>
        <vt:i4>5</vt:i4>
      </vt:variant>
      <vt:variant>
        <vt:lpwstr>http://hudoc.echr.coe.int/sites/fra/pages/search.aspx?i=001-105462</vt:lpwstr>
      </vt:variant>
      <vt:variant>
        <vt:lpwstr/>
      </vt:variant>
      <vt:variant>
        <vt:i4>7733257</vt:i4>
      </vt:variant>
      <vt:variant>
        <vt:i4>525</vt:i4>
      </vt:variant>
      <vt:variant>
        <vt:i4>0</vt:i4>
      </vt:variant>
      <vt:variant>
        <vt:i4>5</vt:i4>
      </vt:variant>
      <vt:variant>
        <vt:lpwstr>http://www.blhr.org/media/documents/Bulletin_11_July_2011.doc</vt:lpwstr>
      </vt:variant>
      <vt:variant>
        <vt:lpwstr/>
      </vt:variant>
      <vt:variant>
        <vt:i4>8323116</vt:i4>
      </vt:variant>
      <vt:variant>
        <vt:i4>522</vt:i4>
      </vt:variant>
      <vt:variant>
        <vt:i4>0</vt:i4>
      </vt:variant>
      <vt:variant>
        <vt:i4>5</vt:i4>
      </vt:variant>
      <vt:variant>
        <vt:lpwstr>http://hudoc.echr.coe.int/sites/fra/pages/search.aspx?i=001-104955</vt:lpwstr>
      </vt:variant>
      <vt:variant>
        <vt:lpwstr/>
      </vt:variant>
      <vt:variant>
        <vt:i4>6946826</vt:i4>
      </vt:variant>
      <vt:variant>
        <vt:i4>519</vt:i4>
      </vt:variant>
      <vt:variant>
        <vt:i4>0</vt:i4>
      </vt:variant>
      <vt:variant>
        <vt:i4>5</vt:i4>
      </vt:variant>
      <vt:variant>
        <vt:lpwstr>http://www.blhr.org/media/documents/Bulletin_10_June_2011.doc</vt:lpwstr>
      </vt:variant>
      <vt:variant>
        <vt:lpwstr/>
      </vt:variant>
      <vt:variant>
        <vt:i4>524300</vt:i4>
      </vt:variant>
      <vt:variant>
        <vt:i4>516</vt:i4>
      </vt:variant>
      <vt:variant>
        <vt:i4>0</vt:i4>
      </vt:variant>
      <vt:variant>
        <vt:i4>5</vt:i4>
      </vt:variant>
      <vt:variant>
        <vt:lpwstr>http://cmiskp.echr.coe.int/tkp197/view.asp?action=html&amp;documentId=880563&amp;portal=hbkm&amp;source=externalbydocnumber&amp;table=F69A27FD8FB86142BF01C1166DEA398649</vt:lpwstr>
      </vt:variant>
      <vt:variant>
        <vt:lpwstr/>
      </vt:variant>
      <vt:variant>
        <vt:i4>3997703</vt:i4>
      </vt:variant>
      <vt:variant>
        <vt:i4>513</vt:i4>
      </vt:variant>
      <vt:variant>
        <vt:i4>0</vt:i4>
      </vt:variant>
      <vt:variant>
        <vt:i4>5</vt:i4>
      </vt:variant>
      <vt:variant>
        <vt:lpwstr>http://www.blhr.org/media/documents/Bulletin_5_january_2011.doc</vt:lpwstr>
      </vt:variant>
      <vt:variant>
        <vt:lpwstr/>
      </vt:variant>
      <vt:variant>
        <vt:i4>851982</vt:i4>
      </vt:variant>
      <vt:variant>
        <vt:i4>510</vt:i4>
      </vt:variant>
      <vt:variant>
        <vt:i4>0</vt:i4>
      </vt:variant>
      <vt:variant>
        <vt:i4>5</vt:i4>
      </vt:variant>
      <vt:variant>
        <vt:lpwstr>http://cmiskp.echr.coe.int/tkp197/view.asp?action=html&amp;documentId=880447&amp;portal=hbkm&amp;source=externalbydocnumber&amp;table=F69A27FD8FB86142BF01C1166DEA398649</vt:lpwstr>
      </vt:variant>
      <vt:variant>
        <vt:lpwstr/>
      </vt:variant>
      <vt:variant>
        <vt:i4>3997703</vt:i4>
      </vt:variant>
      <vt:variant>
        <vt:i4>507</vt:i4>
      </vt:variant>
      <vt:variant>
        <vt:i4>0</vt:i4>
      </vt:variant>
      <vt:variant>
        <vt:i4>5</vt:i4>
      </vt:variant>
      <vt:variant>
        <vt:lpwstr>http://www.blhr.org/media/documents/Bulletin_5_january_2011.doc</vt:lpwstr>
      </vt:variant>
      <vt:variant>
        <vt:lpwstr/>
      </vt:variant>
      <vt:variant>
        <vt:i4>262146</vt:i4>
      </vt:variant>
      <vt:variant>
        <vt:i4>504</vt:i4>
      </vt:variant>
      <vt:variant>
        <vt:i4>0</vt:i4>
      </vt:variant>
      <vt:variant>
        <vt:i4>5</vt:i4>
      </vt:variant>
      <vt:variant>
        <vt:lpwstr>http://cmiskp.echr.coe.int/tkp197/view.asp?action=html&amp;documentId=879015&amp;portal=hbkm&amp;source=externalbydocnumber&amp;table=F69A27FD8FB86142BF01C1166DEA398649</vt:lpwstr>
      </vt:variant>
      <vt:variant>
        <vt:lpwstr/>
      </vt:variant>
      <vt:variant>
        <vt:i4>3473417</vt:i4>
      </vt:variant>
      <vt:variant>
        <vt:i4>501</vt:i4>
      </vt:variant>
      <vt:variant>
        <vt:i4>0</vt:i4>
      </vt:variant>
      <vt:variant>
        <vt:i4>5</vt:i4>
      </vt:variant>
      <vt:variant>
        <vt:lpwstr>http://www.blhr.org/media/documents/Bulletin_4_december_2010.doc</vt:lpwstr>
      </vt:variant>
      <vt:variant>
        <vt:lpwstr/>
      </vt:variant>
      <vt:variant>
        <vt:i4>917515</vt:i4>
      </vt:variant>
      <vt:variant>
        <vt:i4>498</vt:i4>
      </vt:variant>
      <vt:variant>
        <vt:i4>0</vt:i4>
      </vt:variant>
      <vt:variant>
        <vt:i4>5</vt:i4>
      </vt:variant>
      <vt:variant>
        <vt:lpwstr>http://cmiskp.echr.coe.int/tkp197/view.asp?action=html&amp;documentId=876976&amp;portal=hbkm&amp;source=externalbydocnumber&amp;table=F69A27FD8FB86142BF01C1166DEA398649</vt:lpwstr>
      </vt:variant>
      <vt:variant>
        <vt:lpwstr/>
      </vt:variant>
      <vt:variant>
        <vt:i4>2949123</vt:i4>
      </vt:variant>
      <vt:variant>
        <vt:i4>495</vt:i4>
      </vt:variant>
      <vt:variant>
        <vt:i4>0</vt:i4>
      </vt:variant>
      <vt:variant>
        <vt:i4>5</vt:i4>
      </vt:variant>
      <vt:variant>
        <vt:lpwstr>http://www.blhr.org/media/documents/Bulletin_3_november_2010.doc</vt:lpwstr>
      </vt:variant>
      <vt:variant>
        <vt:lpwstr/>
      </vt:variant>
      <vt:variant>
        <vt:i4>524294</vt:i4>
      </vt:variant>
      <vt:variant>
        <vt:i4>492</vt:i4>
      </vt:variant>
      <vt:variant>
        <vt:i4>0</vt:i4>
      </vt:variant>
      <vt:variant>
        <vt:i4>5</vt:i4>
      </vt:variant>
      <vt:variant>
        <vt:lpwstr>http://cmiskp.echr.coe.int/tkp197/view.asp?action=html&amp;documentId=875198&amp;portal=hbkm&amp;source=externalbydocnumber&amp;table=F69A27FD8FB86142BF01C1166DEA398649</vt:lpwstr>
      </vt:variant>
      <vt:variant>
        <vt:lpwstr/>
      </vt:variant>
      <vt:variant>
        <vt:i4>2949129</vt:i4>
      </vt:variant>
      <vt:variant>
        <vt:i4>489</vt:i4>
      </vt:variant>
      <vt:variant>
        <vt:i4>0</vt:i4>
      </vt:variant>
      <vt:variant>
        <vt:i4>5</vt:i4>
      </vt:variant>
      <vt:variant>
        <vt:lpwstr>http://www.blhr.org/media/documents/Bulletin_2_october_2010.doc</vt:lpwstr>
      </vt:variant>
      <vt:variant>
        <vt:lpwstr/>
      </vt:variant>
      <vt:variant>
        <vt:i4>131083</vt:i4>
      </vt:variant>
      <vt:variant>
        <vt:i4>486</vt:i4>
      </vt:variant>
      <vt:variant>
        <vt:i4>0</vt:i4>
      </vt:variant>
      <vt:variant>
        <vt:i4>5</vt:i4>
      </vt:variant>
      <vt:variant>
        <vt:lpwstr>http://cmiskp.echr.coe.int/tkp197/view.asp?action=html&amp;documentId=905753&amp;portal=hbkm&amp;source=externalbydocnumber&amp;table=F69A27FD8FB86142BF01C1166DEA398649</vt:lpwstr>
      </vt:variant>
      <vt:variant>
        <vt:lpwstr/>
      </vt:variant>
      <vt:variant>
        <vt:i4>8060928</vt:i4>
      </vt:variant>
      <vt:variant>
        <vt:i4>483</vt:i4>
      </vt:variant>
      <vt:variant>
        <vt:i4>0</vt:i4>
      </vt:variant>
      <vt:variant>
        <vt:i4>5</vt:i4>
      </vt:variant>
      <vt:variant>
        <vt:lpwstr>http://www.blhr.org/media/documents/Bulletin_19_april_2012.doc</vt:lpwstr>
      </vt:variant>
      <vt:variant>
        <vt:lpwstr/>
      </vt:variant>
      <vt:variant>
        <vt:i4>917512</vt:i4>
      </vt:variant>
      <vt:variant>
        <vt:i4>480</vt:i4>
      </vt:variant>
      <vt:variant>
        <vt:i4>0</vt:i4>
      </vt:variant>
      <vt:variant>
        <vt:i4>5</vt:i4>
      </vt:variant>
      <vt:variant>
        <vt:lpwstr>http://cmiskp.echr.coe.int/tkp197/view.asp?action=html&amp;documentId=902018&amp;portal=hbkm&amp;source=externalbydocnumber&amp;table=F69A27FD8FB86142BF01C1166DEA398649</vt:lpwstr>
      </vt:variant>
      <vt:variant>
        <vt:lpwstr/>
      </vt:variant>
      <vt:variant>
        <vt:i4>7667721</vt:i4>
      </vt:variant>
      <vt:variant>
        <vt:i4>477</vt:i4>
      </vt:variant>
      <vt:variant>
        <vt:i4>0</vt:i4>
      </vt:variant>
      <vt:variant>
        <vt:i4>5</vt:i4>
      </vt:variant>
      <vt:variant>
        <vt:lpwstr>http://www.blhr.org/media/documents/Bulletin_17_february_2012.doc</vt:lpwstr>
      </vt:variant>
      <vt:variant>
        <vt:lpwstr/>
      </vt:variant>
      <vt:variant>
        <vt:i4>7340072</vt:i4>
      </vt:variant>
      <vt:variant>
        <vt:i4>474</vt:i4>
      </vt:variant>
      <vt:variant>
        <vt:i4>0</vt:i4>
      </vt:variant>
      <vt:variant>
        <vt:i4>5</vt:i4>
      </vt:variant>
      <vt:variant>
        <vt:lpwstr>http://hudoc.echr.coe.int/sites/fra/pages/search.aspx?i=001-105102</vt:lpwstr>
      </vt:variant>
      <vt:variant>
        <vt:lpwstr/>
      </vt:variant>
      <vt:variant>
        <vt:i4>6946826</vt:i4>
      </vt:variant>
      <vt:variant>
        <vt:i4>471</vt:i4>
      </vt:variant>
      <vt:variant>
        <vt:i4>0</vt:i4>
      </vt:variant>
      <vt:variant>
        <vt:i4>5</vt:i4>
      </vt:variant>
      <vt:variant>
        <vt:lpwstr>http://www.blhr.org/media/documents/Bulletin_10_June_2011.doc</vt:lpwstr>
      </vt:variant>
      <vt:variant>
        <vt:lpwstr/>
      </vt:variant>
      <vt:variant>
        <vt:i4>196609</vt:i4>
      </vt:variant>
      <vt:variant>
        <vt:i4>468</vt:i4>
      </vt:variant>
      <vt:variant>
        <vt:i4>0</vt:i4>
      </vt:variant>
      <vt:variant>
        <vt:i4>5</vt:i4>
      </vt:variant>
      <vt:variant>
        <vt:lpwstr>http://cmiskp.echr.coe.int/tkp197/view.asp?action=html&amp;documentId=879624&amp;portal=hbkm&amp;source=externalbydocnumber&amp;table=F69A27FD8FB86142BF01C1166DEA398649</vt:lpwstr>
      </vt:variant>
      <vt:variant>
        <vt:lpwstr/>
      </vt:variant>
      <vt:variant>
        <vt:i4>3997703</vt:i4>
      </vt:variant>
      <vt:variant>
        <vt:i4>465</vt:i4>
      </vt:variant>
      <vt:variant>
        <vt:i4>0</vt:i4>
      </vt:variant>
      <vt:variant>
        <vt:i4>5</vt:i4>
      </vt:variant>
      <vt:variant>
        <vt:lpwstr>http://www.blhr.org/media/documents/Bulletin_5_january_2011.doc</vt:lpwstr>
      </vt:variant>
      <vt:variant>
        <vt:lpwstr/>
      </vt:variant>
      <vt:variant>
        <vt:i4>7077924</vt:i4>
      </vt:variant>
      <vt:variant>
        <vt:i4>462</vt:i4>
      </vt:variant>
      <vt:variant>
        <vt:i4>0</vt:i4>
      </vt:variant>
      <vt:variant>
        <vt:i4>5</vt:i4>
      </vt:variant>
      <vt:variant>
        <vt:lpwstr>http://hudoc.echr.coe.int/sites/eng/pages/search.aspx?i=001-145790</vt:lpwstr>
      </vt:variant>
      <vt:variant>
        <vt:lpwstr/>
      </vt:variant>
      <vt:variant>
        <vt:i4>4587592</vt:i4>
      </vt:variant>
      <vt:variant>
        <vt:i4>459</vt:i4>
      </vt:variant>
      <vt:variant>
        <vt:i4>0</vt:i4>
      </vt:variant>
      <vt:variant>
        <vt:i4>5</vt:i4>
      </vt:variant>
      <vt:variant>
        <vt:lpwstr>http://www.blhr.org/media/documents/Buletin_31_-_August_2014.doc</vt:lpwstr>
      </vt:variant>
      <vt:variant>
        <vt:lpwstr/>
      </vt:variant>
      <vt:variant>
        <vt:i4>8</vt:i4>
      </vt:variant>
      <vt:variant>
        <vt:i4>456</vt:i4>
      </vt:variant>
      <vt:variant>
        <vt:i4>0</vt:i4>
      </vt:variant>
      <vt:variant>
        <vt:i4>5</vt:i4>
      </vt:variant>
      <vt:variant>
        <vt:lpwstr>http://cmiskp.echr.coe.int/tkp197/view.asp?action=html&amp;documentId=906553&amp;portal=hbkm&amp;source=externalbydocnumber&amp;table=F69A27FD8FB86142BF01C1166DEA398649</vt:lpwstr>
      </vt:variant>
      <vt:variant>
        <vt:lpwstr/>
      </vt:variant>
      <vt:variant>
        <vt:i4>8060928</vt:i4>
      </vt:variant>
      <vt:variant>
        <vt:i4>453</vt:i4>
      </vt:variant>
      <vt:variant>
        <vt:i4>0</vt:i4>
      </vt:variant>
      <vt:variant>
        <vt:i4>5</vt:i4>
      </vt:variant>
      <vt:variant>
        <vt:lpwstr>http://www.blhr.org/media/documents/Bulletin_19_april_2012.doc</vt:lpwstr>
      </vt:variant>
      <vt:variant>
        <vt:lpwstr/>
      </vt:variant>
      <vt:variant>
        <vt:i4>327683</vt:i4>
      </vt:variant>
      <vt:variant>
        <vt:i4>450</vt:i4>
      </vt:variant>
      <vt:variant>
        <vt:i4>0</vt:i4>
      </vt:variant>
      <vt:variant>
        <vt:i4>5</vt:i4>
      </vt:variant>
      <vt:variant>
        <vt:lpwstr>http://cmiskp.echr.coe.int/tkp197/view.asp?action=html&amp;documentId=898319&amp;portal=hbkm&amp;source=externalbydocnumber&amp;table=F69A27FD8FB86142BF01C1166DEA398649</vt:lpwstr>
      </vt:variant>
      <vt:variant>
        <vt:lpwstr/>
      </vt:variant>
      <vt:variant>
        <vt:i4>262252</vt:i4>
      </vt:variant>
      <vt:variant>
        <vt:i4>447</vt:i4>
      </vt:variant>
      <vt:variant>
        <vt:i4>0</vt:i4>
      </vt:variant>
      <vt:variant>
        <vt:i4>5</vt:i4>
      </vt:variant>
      <vt:variant>
        <vt:lpwstr>http://www.blhr.org/media/documents/Bulletin_16_january_2012.doc</vt:lpwstr>
      </vt:variant>
      <vt:variant>
        <vt:lpwstr/>
      </vt:variant>
      <vt:variant>
        <vt:i4>983050</vt:i4>
      </vt:variant>
      <vt:variant>
        <vt:i4>444</vt:i4>
      </vt:variant>
      <vt:variant>
        <vt:i4>0</vt:i4>
      </vt:variant>
      <vt:variant>
        <vt:i4>5</vt:i4>
      </vt:variant>
      <vt:variant>
        <vt:lpwstr>http://cmiskp.echr.coe.int/tkp197/view.asp?action=html&amp;documentId=907069&amp;portal=hbkm&amp;source=externalbydocnumber&amp;table=F69A27FD8FB86142BF01C1166DEA398649</vt:lpwstr>
      </vt:variant>
      <vt:variant>
        <vt:lpwstr/>
      </vt:variant>
      <vt:variant>
        <vt:i4>8060928</vt:i4>
      </vt:variant>
      <vt:variant>
        <vt:i4>441</vt:i4>
      </vt:variant>
      <vt:variant>
        <vt:i4>0</vt:i4>
      </vt:variant>
      <vt:variant>
        <vt:i4>5</vt:i4>
      </vt:variant>
      <vt:variant>
        <vt:lpwstr>http://www.blhr.org/media/documents/Bulletin_19_april_2012.doc</vt:lpwstr>
      </vt:variant>
      <vt:variant>
        <vt:lpwstr/>
      </vt:variant>
      <vt:variant>
        <vt:i4>917509</vt:i4>
      </vt:variant>
      <vt:variant>
        <vt:i4>438</vt:i4>
      </vt:variant>
      <vt:variant>
        <vt:i4>0</vt:i4>
      </vt:variant>
      <vt:variant>
        <vt:i4>5</vt:i4>
      </vt:variant>
      <vt:variant>
        <vt:lpwstr>http://cmiskp.echr.coe.int/tkp197/view.asp?action=html&amp;documentId=876996&amp;portal=hbkm&amp;source=externalbydocnumber&amp;table=F69A27FD8FB86142BF01C1166DEA398649</vt:lpwstr>
      </vt:variant>
      <vt:variant>
        <vt:lpwstr/>
      </vt:variant>
      <vt:variant>
        <vt:i4>2949123</vt:i4>
      </vt:variant>
      <vt:variant>
        <vt:i4>435</vt:i4>
      </vt:variant>
      <vt:variant>
        <vt:i4>0</vt:i4>
      </vt:variant>
      <vt:variant>
        <vt:i4>5</vt:i4>
      </vt:variant>
      <vt:variant>
        <vt:lpwstr>http://www.blhr.org/media/documents/Bulletin_3_november_2010.doc</vt:lpwstr>
      </vt:variant>
      <vt:variant>
        <vt:lpwstr/>
      </vt:variant>
      <vt:variant>
        <vt:i4>7995434</vt:i4>
      </vt:variant>
      <vt:variant>
        <vt:i4>432</vt:i4>
      </vt:variant>
      <vt:variant>
        <vt:i4>0</vt:i4>
      </vt:variant>
      <vt:variant>
        <vt:i4>5</vt:i4>
      </vt:variant>
      <vt:variant>
        <vt:lpwstr>http://hudoc.echr.coe.int/sites/fra/pages/search.aspx?i=001-107009</vt:lpwstr>
      </vt:variant>
      <vt:variant>
        <vt:lpwstr/>
      </vt:variant>
      <vt:variant>
        <vt:i4>524414</vt:i4>
      </vt:variant>
      <vt:variant>
        <vt:i4>429</vt:i4>
      </vt:variant>
      <vt:variant>
        <vt:i4>0</vt:i4>
      </vt:variant>
      <vt:variant>
        <vt:i4>5</vt:i4>
      </vt:variant>
      <vt:variant>
        <vt:lpwstr>http://www.blhr.org/media/documents/Bulletin_13_october_2011.doc</vt:lpwstr>
      </vt:variant>
      <vt:variant>
        <vt:lpwstr/>
      </vt:variant>
      <vt:variant>
        <vt:i4>196618</vt:i4>
      </vt:variant>
      <vt:variant>
        <vt:i4>426</vt:i4>
      </vt:variant>
      <vt:variant>
        <vt:i4>0</vt:i4>
      </vt:variant>
      <vt:variant>
        <vt:i4>5</vt:i4>
      </vt:variant>
      <vt:variant>
        <vt:lpwstr>http://cmiskp.echr.coe.int/tkp197/view.asp?action=html&amp;documentId=879597&amp;portal=hbkm&amp;source=externalbydocnumber&amp;table=F69A27FD8FB86142BF01C1166DEA398649</vt:lpwstr>
      </vt:variant>
      <vt:variant>
        <vt:lpwstr/>
      </vt:variant>
      <vt:variant>
        <vt:i4>3997703</vt:i4>
      </vt:variant>
      <vt:variant>
        <vt:i4>423</vt:i4>
      </vt:variant>
      <vt:variant>
        <vt:i4>0</vt:i4>
      </vt:variant>
      <vt:variant>
        <vt:i4>5</vt:i4>
      </vt:variant>
      <vt:variant>
        <vt:lpwstr>http://www.blhr.org/media/documents/Bulletin_5_january_2011.doc</vt:lpwstr>
      </vt:variant>
      <vt:variant>
        <vt:lpwstr/>
      </vt:variant>
      <vt:variant>
        <vt:i4>6946855</vt:i4>
      </vt:variant>
      <vt:variant>
        <vt:i4>420</vt:i4>
      </vt:variant>
      <vt:variant>
        <vt:i4>0</vt:i4>
      </vt:variant>
      <vt:variant>
        <vt:i4>5</vt:i4>
      </vt:variant>
      <vt:variant>
        <vt:lpwstr>http://hudoc.echr.coe.int/sites/eng/pages/search.aspx?i=001-146392</vt:lpwstr>
      </vt:variant>
      <vt:variant>
        <vt:lpwstr/>
      </vt:variant>
      <vt:variant>
        <vt:i4>5767256</vt:i4>
      </vt:variant>
      <vt:variant>
        <vt:i4>417</vt:i4>
      </vt:variant>
      <vt:variant>
        <vt:i4>0</vt:i4>
      </vt:variant>
      <vt:variant>
        <vt:i4>5</vt:i4>
      </vt:variant>
      <vt:variant>
        <vt:lpwstr>http://www.blhr.org/media/documents/Buletin_32_-_September_2014.doc</vt:lpwstr>
      </vt:variant>
      <vt:variant>
        <vt:lpwstr/>
      </vt:variant>
      <vt:variant>
        <vt:i4>131078</vt:i4>
      </vt:variant>
      <vt:variant>
        <vt:i4>414</vt:i4>
      </vt:variant>
      <vt:variant>
        <vt:i4>0</vt:i4>
      </vt:variant>
      <vt:variant>
        <vt:i4>5</vt:i4>
      </vt:variant>
      <vt:variant>
        <vt:lpwstr>http://cmiskp.echr.coe.int/tkp197/view.asp?action=html&amp;documentId=898548&amp;portal=hbkm&amp;source=externalbydocnumber&amp;table=F69A27FD8FB86142BF01C1166DEA398649</vt:lpwstr>
      </vt:variant>
      <vt:variant>
        <vt:lpwstr/>
      </vt:variant>
      <vt:variant>
        <vt:i4>262252</vt:i4>
      </vt:variant>
      <vt:variant>
        <vt:i4>411</vt:i4>
      </vt:variant>
      <vt:variant>
        <vt:i4>0</vt:i4>
      </vt:variant>
      <vt:variant>
        <vt:i4>5</vt:i4>
      </vt:variant>
      <vt:variant>
        <vt:lpwstr>http://www.blhr.org/media/documents/Bulletin_16_january_2012.doc</vt:lpwstr>
      </vt:variant>
      <vt:variant>
        <vt:lpwstr/>
      </vt:variant>
      <vt:variant>
        <vt:i4>6553633</vt:i4>
      </vt:variant>
      <vt:variant>
        <vt:i4>408</vt:i4>
      </vt:variant>
      <vt:variant>
        <vt:i4>0</vt:i4>
      </vt:variant>
      <vt:variant>
        <vt:i4>5</vt:i4>
      </vt:variant>
      <vt:variant>
        <vt:lpwstr>http://hudoc.echr.coe.int/sites/eng/pages/search.aspx?i=001-148718</vt:lpwstr>
      </vt:variant>
      <vt:variant>
        <vt:lpwstr/>
      </vt:variant>
      <vt:variant>
        <vt:i4>917505</vt:i4>
      </vt:variant>
      <vt:variant>
        <vt:i4>405</vt:i4>
      </vt:variant>
      <vt:variant>
        <vt:i4>0</vt:i4>
      </vt:variant>
      <vt:variant>
        <vt:i4>5</vt:i4>
      </vt:variant>
      <vt:variant>
        <vt:lpwstr>http://www.blhr.org/media/documents/Buletin_34_-_noemvri_14.doc</vt:lpwstr>
      </vt:variant>
      <vt:variant>
        <vt:lpwstr/>
      </vt:variant>
      <vt:variant>
        <vt:i4>6946851</vt:i4>
      </vt:variant>
      <vt:variant>
        <vt:i4>402</vt:i4>
      </vt:variant>
      <vt:variant>
        <vt:i4>0</vt:i4>
      </vt:variant>
      <vt:variant>
        <vt:i4>5</vt:i4>
      </vt:variant>
      <vt:variant>
        <vt:lpwstr>http://hudoc.echr.coe.int/sites/eng/pages/search.aspx?i=001-112094</vt:lpwstr>
      </vt:variant>
      <vt:variant>
        <vt:lpwstr/>
      </vt:variant>
      <vt:variant>
        <vt:i4>7667721</vt:i4>
      </vt:variant>
      <vt:variant>
        <vt:i4>399</vt:i4>
      </vt:variant>
      <vt:variant>
        <vt:i4>0</vt:i4>
      </vt:variant>
      <vt:variant>
        <vt:i4>5</vt:i4>
      </vt:variant>
      <vt:variant>
        <vt:lpwstr>http://www.blhr.org/media/documents/Bulletin_22_july_2012.doc</vt:lpwstr>
      </vt:variant>
      <vt:variant>
        <vt:lpwstr/>
      </vt:variant>
      <vt:variant>
        <vt:i4>9</vt:i4>
      </vt:variant>
      <vt:variant>
        <vt:i4>396</vt:i4>
      </vt:variant>
      <vt:variant>
        <vt:i4>0</vt:i4>
      </vt:variant>
      <vt:variant>
        <vt:i4>5</vt:i4>
      </vt:variant>
      <vt:variant>
        <vt:lpwstr>http://cmiskp.echr.coe.int/tkp197/view.asp?action=html&amp;documentId=885668&amp;portal=hbkm&amp;source=externalbydocnumber&amp;table=F69A27FD8FB86142BF01C1166DEA398649</vt:lpwstr>
      </vt:variant>
      <vt:variant>
        <vt:lpwstr/>
      </vt:variant>
      <vt:variant>
        <vt:i4>3735552</vt:i4>
      </vt:variant>
      <vt:variant>
        <vt:i4>393</vt:i4>
      </vt:variant>
      <vt:variant>
        <vt:i4>0</vt:i4>
      </vt:variant>
      <vt:variant>
        <vt:i4>5</vt:i4>
      </vt:variant>
      <vt:variant>
        <vt:lpwstr>http://www.blhr.org/media/documents/Bulletin_9_may_2011.doc</vt:lpwstr>
      </vt:variant>
      <vt:variant>
        <vt:lpwstr/>
      </vt:variant>
      <vt:variant>
        <vt:i4>917519</vt:i4>
      </vt:variant>
      <vt:variant>
        <vt:i4>390</vt:i4>
      </vt:variant>
      <vt:variant>
        <vt:i4>0</vt:i4>
      </vt:variant>
      <vt:variant>
        <vt:i4>5</vt:i4>
      </vt:variant>
      <vt:variant>
        <vt:lpwstr>http://cmiskp.echr.coe.int/tkp197/view.asp?action=html&amp;documentId=874817&amp;portal=hbkm&amp;source=externalbydocnumber&amp;table=F69A27FD8FB86142BF01C1166DEA398649</vt:lpwstr>
      </vt:variant>
      <vt:variant>
        <vt:lpwstr/>
      </vt:variant>
      <vt:variant>
        <vt:i4>5439609</vt:i4>
      </vt:variant>
      <vt:variant>
        <vt:i4>387</vt:i4>
      </vt:variant>
      <vt:variant>
        <vt:i4>0</vt:i4>
      </vt:variant>
      <vt:variant>
        <vt:i4>5</vt:i4>
      </vt:variant>
      <vt:variant>
        <vt:lpwstr>http://www.blhr.org/media/documents/Bulletin_1_september_2010.doc</vt:lpwstr>
      </vt:variant>
      <vt:variant>
        <vt:lpwstr/>
      </vt:variant>
      <vt:variant>
        <vt:i4>983048</vt:i4>
      </vt:variant>
      <vt:variant>
        <vt:i4>384</vt:i4>
      </vt:variant>
      <vt:variant>
        <vt:i4>0</vt:i4>
      </vt:variant>
      <vt:variant>
        <vt:i4>5</vt:i4>
      </vt:variant>
      <vt:variant>
        <vt:lpwstr>http://cmiskp.echr.coe.int/tkp197/view.asp?action=html&amp;documentId=877856&amp;portal=hbkm&amp;source=externalbydocnumber&amp;table=F69A27FD8FB86142BF01C1166DEA398649</vt:lpwstr>
      </vt:variant>
      <vt:variant>
        <vt:lpwstr/>
      </vt:variant>
      <vt:variant>
        <vt:i4>3473417</vt:i4>
      </vt:variant>
      <vt:variant>
        <vt:i4>381</vt:i4>
      </vt:variant>
      <vt:variant>
        <vt:i4>0</vt:i4>
      </vt:variant>
      <vt:variant>
        <vt:i4>5</vt:i4>
      </vt:variant>
      <vt:variant>
        <vt:lpwstr>http://www.blhr.org/media/documents/Bulletin_4_december_2010.doc</vt:lpwstr>
      </vt:variant>
      <vt:variant>
        <vt:lpwstr/>
      </vt:variant>
      <vt:variant>
        <vt:i4>917519</vt:i4>
      </vt:variant>
      <vt:variant>
        <vt:i4>378</vt:i4>
      </vt:variant>
      <vt:variant>
        <vt:i4>0</vt:i4>
      </vt:variant>
      <vt:variant>
        <vt:i4>5</vt:i4>
      </vt:variant>
      <vt:variant>
        <vt:lpwstr>http://cmiskp.echr.coe.int/tkp197/view.asp?action=html&amp;documentId=873669&amp;portal=hbkm&amp;source=externalbydocnumber&amp;table=F69A27FD8FB86142BF01C1166DEA398649</vt:lpwstr>
      </vt:variant>
      <vt:variant>
        <vt:lpwstr/>
      </vt:variant>
      <vt:variant>
        <vt:i4>5439609</vt:i4>
      </vt:variant>
      <vt:variant>
        <vt:i4>375</vt:i4>
      </vt:variant>
      <vt:variant>
        <vt:i4>0</vt:i4>
      </vt:variant>
      <vt:variant>
        <vt:i4>5</vt:i4>
      </vt:variant>
      <vt:variant>
        <vt:lpwstr>http://www.blhr.org/media/documents/Bulletin_1_september_2010.doc</vt:lpwstr>
      </vt:variant>
      <vt:variant>
        <vt:lpwstr/>
      </vt:variant>
      <vt:variant>
        <vt:i4>7012385</vt:i4>
      </vt:variant>
      <vt:variant>
        <vt:i4>372</vt:i4>
      </vt:variant>
      <vt:variant>
        <vt:i4>0</vt:i4>
      </vt:variant>
      <vt:variant>
        <vt:i4>5</vt:i4>
      </vt:variant>
      <vt:variant>
        <vt:lpwstr>http://hudoc.echr.coe.int/sites/eng/pages/search.aspx?i=001-150697</vt:lpwstr>
      </vt:variant>
      <vt:variant>
        <vt:lpwstr/>
      </vt:variant>
      <vt:variant>
        <vt:i4>3604524</vt:i4>
      </vt:variant>
      <vt:variant>
        <vt:i4>369</vt:i4>
      </vt:variant>
      <vt:variant>
        <vt:i4>0</vt:i4>
      </vt:variant>
      <vt:variant>
        <vt:i4>5</vt:i4>
      </vt:variant>
      <vt:variant>
        <vt:lpwstr>http://www.blhr.org/media/documents/Bulletin_35_-_December_2014.doc</vt:lpwstr>
      </vt:variant>
      <vt:variant>
        <vt:lpwstr/>
      </vt:variant>
      <vt:variant>
        <vt:i4>6815785</vt:i4>
      </vt:variant>
      <vt:variant>
        <vt:i4>366</vt:i4>
      </vt:variant>
      <vt:variant>
        <vt:i4>0</vt:i4>
      </vt:variant>
      <vt:variant>
        <vt:i4>5</vt:i4>
      </vt:variant>
      <vt:variant>
        <vt:lpwstr>http://hudoc.echr.coe.int/sites/eng/pages/search.aspx?i=001-140013</vt:lpwstr>
      </vt:variant>
      <vt:variant>
        <vt:lpwstr/>
      </vt:variant>
      <vt:variant>
        <vt:i4>1638521</vt:i4>
      </vt:variant>
      <vt:variant>
        <vt:i4>363</vt:i4>
      </vt:variant>
      <vt:variant>
        <vt:i4>0</vt:i4>
      </vt:variant>
      <vt:variant>
        <vt:i4>5</vt:i4>
      </vt:variant>
      <vt:variant>
        <vt:lpwstr>http://www.blhr.org/media/documents/Buletin_24_january_2014.doc</vt:lpwstr>
      </vt:variant>
      <vt:variant>
        <vt:lpwstr/>
      </vt:variant>
      <vt:variant>
        <vt:i4>655364</vt:i4>
      </vt:variant>
      <vt:variant>
        <vt:i4>360</vt:i4>
      </vt:variant>
      <vt:variant>
        <vt:i4>0</vt:i4>
      </vt:variant>
      <vt:variant>
        <vt:i4>5</vt:i4>
      </vt:variant>
      <vt:variant>
        <vt:lpwstr>http://cmiskp.echr.coe.int/tkp197/view.asp?action=html&amp;documentId=897396&amp;portal=hbkm&amp;source=externalbydocnumber&amp;table=F69A27FD8FB86142BF01C1166DEA398649</vt:lpwstr>
      </vt:variant>
      <vt:variant>
        <vt:lpwstr/>
      </vt:variant>
      <vt:variant>
        <vt:i4>6946820</vt:i4>
      </vt:variant>
      <vt:variant>
        <vt:i4>357</vt:i4>
      </vt:variant>
      <vt:variant>
        <vt:i4>0</vt:i4>
      </vt:variant>
      <vt:variant>
        <vt:i4>5</vt:i4>
      </vt:variant>
      <vt:variant>
        <vt:lpwstr>http://www.blhr.org/media/documents/Bulletin_15_december_2011.doc</vt:lpwstr>
      </vt:variant>
      <vt:variant>
        <vt:lpwstr/>
      </vt:variant>
      <vt:variant>
        <vt:i4>7995433</vt:i4>
      </vt:variant>
      <vt:variant>
        <vt:i4>354</vt:i4>
      </vt:variant>
      <vt:variant>
        <vt:i4>0</vt:i4>
      </vt:variant>
      <vt:variant>
        <vt:i4>5</vt:i4>
      </vt:variant>
      <vt:variant>
        <vt:lpwstr>http://hudoc.echr.coe.int/sites/fra/pages/search.aspx?i=001-105118</vt:lpwstr>
      </vt:variant>
      <vt:variant>
        <vt:lpwstr/>
      </vt:variant>
      <vt:variant>
        <vt:i4>6946826</vt:i4>
      </vt:variant>
      <vt:variant>
        <vt:i4>351</vt:i4>
      </vt:variant>
      <vt:variant>
        <vt:i4>0</vt:i4>
      </vt:variant>
      <vt:variant>
        <vt:i4>5</vt:i4>
      </vt:variant>
      <vt:variant>
        <vt:lpwstr>http://www.blhr.org/media/documents/Bulletin_10_June_2011.doc</vt:lpwstr>
      </vt:variant>
      <vt:variant>
        <vt:lpwstr/>
      </vt:variant>
      <vt:variant>
        <vt:i4>655372</vt:i4>
      </vt:variant>
      <vt:variant>
        <vt:i4>348</vt:i4>
      </vt:variant>
      <vt:variant>
        <vt:i4>0</vt:i4>
      </vt:variant>
      <vt:variant>
        <vt:i4>5</vt:i4>
      </vt:variant>
      <vt:variant>
        <vt:lpwstr>http://cmiskp.echr.coe.int/tkp197/view.asp?action=html&amp;documentId=883450&amp;portal=hbkm&amp;source=externalbydocnumber&amp;table=F69A27FD8FB86142BF01C1166DEA398649</vt:lpwstr>
      </vt:variant>
      <vt:variant>
        <vt:lpwstr/>
      </vt:variant>
      <vt:variant>
        <vt:i4>5505123</vt:i4>
      </vt:variant>
      <vt:variant>
        <vt:i4>345</vt:i4>
      </vt:variant>
      <vt:variant>
        <vt:i4>0</vt:i4>
      </vt:variant>
      <vt:variant>
        <vt:i4>5</vt:i4>
      </vt:variant>
      <vt:variant>
        <vt:lpwstr>http://www.blhr.org/media/documents/Bulletin_7_march_2011.doc</vt:lpwstr>
      </vt:variant>
      <vt:variant>
        <vt:lpwstr/>
      </vt:variant>
      <vt:variant>
        <vt:i4>196622</vt:i4>
      </vt:variant>
      <vt:variant>
        <vt:i4>342</vt:i4>
      </vt:variant>
      <vt:variant>
        <vt:i4>0</vt:i4>
      </vt:variant>
      <vt:variant>
        <vt:i4>5</vt:i4>
      </vt:variant>
      <vt:variant>
        <vt:lpwstr>http://cmiskp.echr.coe.int/tkp197/view.asp?action=html&amp;documentId=873173&amp;portal=hbkm&amp;source=externalbydocnumber&amp;table=F69A27FD8FB86142BF01C1166DEA398649</vt:lpwstr>
      </vt:variant>
      <vt:variant>
        <vt:lpwstr/>
      </vt:variant>
      <vt:variant>
        <vt:i4>524300</vt:i4>
      </vt:variant>
      <vt:variant>
        <vt:i4>339</vt:i4>
      </vt:variant>
      <vt:variant>
        <vt:i4>0</vt:i4>
      </vt:variant>
      <vt:variant>
        <vt:i4>5</vt:i4>
      </vt:variant>
      <vt:variant>
        <vt:lpwstr>http://cmiskp.echr.coe.int/tkp197/view.asp?action=html&amp;documentId=873158&amp;portal=hbkm&amp;source=externalbydocnumber&amp;table=F69A27FD8FB86142BF01C1166DEA398649</vt:lpwstr>
      </vt:variant>
      <vt:variant>
        <vt:lpwstr/>
      </vt:variant>
      <vt:variant>
        <vt:i4>5439609</vt:i4>
      </vt:variant>
      <vt:variant>
        <vt:i4>336</vt:i4>
      </vt:variant>
      <vt:variant>
        <vt:i4>0</vt:i4>
      </vt:variant>
      <vt:variant>
        <vt:i4>5</vt:i4>
      </vt:variant>
      <vt:variant>
        <vt:lpwstr>http://www.blhr.org/media/documents/Bulletin_1_september_2010.doc</vt:lpwstr>
      </vt:variant>
      <vt:variant>
        <vt:lpwstr/>
      </vt:variant>
      <vt:variant>
        <vt:i4>7012392</vt:i4>
      </vt:variant>
      <vt:variant>
        <vt:i4>333</vt:i4>
      </vt:variant>
      <vt:variant>
        <vt:i4>0</vt:i4>
      </vt:variant>
      <vt:variant>
        <vt:i4>5</vt:i4>
      </vt:variant>
      <vt:variant>
        <vt:lpwstr>http://hudoc.echr.coe.int/sites/eng/pages/search.aspx?i=001-155352</vt:lpwstr>
      </vt:variant>
      <vt:variant>
        <vt:lpwstr/>
      </vt:variant>
      <vt:variant>
        <vt:i4>458758</vt:i4>
      </vt:variant>
      <vt:variant>
        <vt:i4>330</vt:i4>
      </vt:variant>
      <vt:variant>
        <vt:i4>0</vt:i4>
      </vt:variant>
      <vt:variant>
        <vt:i4>5</vt:i4>
      </vt:variant>
      <vt:variant>
        <vt:lpwstr>http://www.blhr.org/media/documents/Buletin_41_-_June_2015-1.doc</vt:lpwstr>
      </vt:variant>
      <vt:variant>
        <vt:lpwstr/>
      </vt:variant>
      <vt:variant>
        <vt:i4>6815788</vt:i4>
      </vt:variant>
      <vt:variant>
        <vt:i4>327</vt:i4>
      </vt:variant>
      <vt:variant>
        <vt:i4>0</vt:i4>
      </vt:variant>
      <vt:variant>
        <vt:i4>5</vt:i4>
      </vt:variant>
      <vt:variant>
        <vt:lpwstr>http://hudoc.echr.coe.int/sites/eng/pages/search.aspx?i=001-150644</vt:lpwstr>
      </vt:variant>
      <vt:variant>
        <vt:lpwstr/>
      </vt:variant>
      <vt:variant>
        <vt:i4>7536729</vt:i4>
      </vt:variant>
      <vt:variant>
        <vt:i4>324</vt:i4>
      </vt:variant>
      <vt:variant>
        <vt:i4>0</vt:i4>
      </vt:variant>
      <vt:variant>
        <vt:i4>5</vt:i4>
      </vt:variant>
      <vt:variant>
        <vt:lpwstr>http://www.blhr.org/media/documents/Buletin_36_-_January.doc</vt:lpwstr>
      </vt:variant>
      <vt:variant>
        <vt:lpwstr/>
      </vt:variant>
      <vt:variant>
        <vt:i4>7864425</vt:i4>
      </vt:variant>
      <vt:variant>
        <vt:i4>321</vt:i4>
      </vt:variant>
      <vt:variant>
        <vt:i4>0</vt:i4>
      </vt:variant>
      <vt:variant>
        <vt:i4>5</vt:i4>
      </vt:variant>
      <vt:variant>
        <vt:lpwstr>http://hudoc.echr.coe.int/sites/eng/Pages/search.aspx</vt:lpwstr>
      </vt:variant>
      <vt:variant>
        <vt:lpwstr>{%22appno%22:[%2228761/11%22],%22itemid%22:[%22001-146044%22]}</vt:lpwstr>
      </vt:variant>
      <vt:variant>
        <vt:i4>4587592</vt:i4>
      </vt:variant>
      <vt:variant>
        <vt:i4>318</vt:i4>
      </vt:variant>
      <vt:variant>
        <vt:i4>0</vt:i4>
      </vt:variant>
      <vt:variant>
        <vt:i4>5</vt:i4>
      </vt:variant>
      <vt:variant>
        <vt:lpwstr>http://www.blhr.org/media/documents/Buletin_31_-_August_2014.doc</vt:lpwstr>
      </vt:variant>
      <vt:variant>
        <vt:lpwstr/>
      </vt:variant>
      <vt:variant>
        <vt:i4>6881322</vt:i4>
      </vt:variant>
      <vt:variant>
        <vt:i4>315</vt:i4>
      </vt:variant>
      <vt:variant>
        <vt:i4>0</vt:i4>
      </vt:variant>
      <vt:variant>
        <vt:i4>5</vt:i4>
      </vt:variant>
      <vt:variant>
        <vt:lpwstr>http://hudoc.echr.coe.int/sites/eng/pages/search.aspx?i=001-145577</vt:lpwstr>
      </vt:variant>
      <vt:variant>
        <vt:lpwstr/>
      </vt:variant>
      <vt:variant>
        <vt:i4>7799845</vt:i4>
      </vt:variant>
      <vt:variant>
        <vt:i4>312</vt:i4>
      </vt:variant>
      <vt:variant>
        <vt:i4>0</vt:i4>
      </vt:variant>
      <vt:variant>
        <vt:i4>5</vt:i4>
      </vt:variant>
      <vt:variant>
        <vt:lpwstr>http://www.blhr.org/media/documents/Buletin_30_юли_2014.doc</vt:lpwstr>
      </vt:variant>
      <vt:variant>
        <vt:lpwstr/>
      </vt:variant>
      <vt:variant>
        <vt:i4>262155</vt:i4>
      </vt:variant>
      <vt:variant>
        <vt:i4>309</vt:i4>
      </vt:variant>
      <vt:variant>
        <vt:i4>0</vt:i4>
      </vt:variant>
      <vt:variant>
        <vt:i4>5</vt:i4>
      </vt:variant>
      <vt:variant>
        <vt:lpwstr>http://cmiskp.echr.coe.int/tkp197/view.asp?action=html&amp;documentId=906163&amp;portal=hbkm&amp;source=externalbydocnumber&amp;table=F69A27FD8FB86142BF01C1166DEA398649</vt:lpwstr>
      </vt:variant>
      <vt:variant>
        <vt:lpwstr/>
      </vt:variant>
      <vt:variant>
        <vt:i4>8060928</vt:i4>
      </vt:variant>
      <vt:variant>
        <vt:i4>306</vt:i4>
      </vt:variant>
      <vt:variant>
        <vt:i4>0</vt:i4>
      </vt:variant>
      <vt:variant>
        <vt:i4>5</vt:i4>
      </vt:variant>
      <vt:variant>
        <vt:lpwstr>http://www.blhr.org/media/documents/Bulletin_19_april_2012.doc</vt:lpwstr>
      </vt:variant>
      <vt:variant>
        <vt:lpwstr/>
      </vt:variant>
      <vt:variant>
        <vt:i4>262155</vt:i4>
      </vt:variant>
      <vt:variant>
        <vt:i4>303</vt:i4>
      </vt:variant>
      <vt:variant>
        <vt:i4>0</vt:i4>
      </vt:variant>
      <vt:variant>
        <vt:i4>5</vt:i4>
      </vt:variant>
      <vt:variant>
        <vt:lpwstr>http://cmiskp.echr.coe.int/tkp197/view.asp?action=html&amp;documentId=905755&amp;portal=hbkm&amp;source=externalbydocnumber&amp;table=F69A27FD8FB86142BF01C1166DEA398649</vt:lpwstr>
      </vt:variant>
      <vt:variant>
        <vt:lpwstr/>
      </vt:variant>
      <vt:variant>
        <vt:i4>8060928</vt:i4>
      </vt:variant>
      <vt:variant>
        <vt:i4>300</vt:i4>
      </vt:variant>
      <vt:variant>
        <vt:i4>0</vt:i4>
      </vt:variant>
      <vt:variant>
        <vt:i4>5</vt:i4>
      </vt:variant>
      <vt:variant>
        <vt:lpwstr>http://www.blhr.org/media/documents/Bulletin_19_april_2012.doc</vt:lpwstr>
      </vt:variant>
      <vt:variant>
        <vt:lpwstr/>
      </vt:variant>
      <vt:variant>
        <vt:i4>7602208</vt:i4>
      </vt:variant>
      <vt:variant>
        <vt:i4>297</vt:i4>
      </vt:variant>
      <vt:variant>
        <vt:i4>0</vt:i4>
      </vt:variant>
      <vt:variant>
        <vt:i4>5</vt:i4>
      </vt:variant>
      <vt:variant>
        <vt:lpwstr>http://hudoc.echr.coe.int/sites/fra/pages/search.aspx?i=001-114492</vt:lpwstr>
      </vt:variant>
      <vt:variant>
        <vt:lpwstr/>
      </vt:variant>
      <vt:variant>
        <vt:i4>7667721</vt:i4>
      </vt:variant>
      <vt:variant>
        <vt:i4>294</vt:i4>
      </vt:variant>
      <vt:variant>
        <vt:i4>0</vt:i4>
      </vt:variant>
      <vt:variant>
        <vt:i4>5</vt:i4>
      </vt:variant>
      <vt:variant>
        <vt:lpwstr>http://www.blhr.org/media/documents/Bulletin_17_february_2012.doc</vt:lpwstr>
      </vt:variant>
      <vt:variant>
        <vt:lpwstr/>
      </vt:variant>
      <vt:variant>
        <vt:i4>196617</vt:i4>
      </vt:variant>
      <vt:variant>
        <vt:i4>291</vt:i4>
      </vt:variant>
      <vt:variant>
        <vt:i4>0</vt:i4>
      </vt:variant>
      <vt:variant>
        <vt:i4>5</vt:i4>
      </vt:variant>
      <vt:variant>
        <vt:lpwstr>http://cmiskp.echr.coe.int/tkp197/view.asp?action=html&amp;documentId=877240&amp;portal=hbkm&amp;source=externalbydocnumber&amp;table=F69A27FD8FB86142BF01C1166DEA398649</vt:lpwstr>
      </vt:variant>
      <vt:variant>
        <vt:lpwstr/>
      </vt:variant>
      <vt:variant>
        <vt:i4>2949123</vt:i4>
      </vt:variant>
      <vt:variant>
        <vt:i4>288</vt:i4>
      </vt:variant>
      <vt:variant>
        <vt:i4>0</vt:i4>
      </vt:variant>
      <vt:variant>
        <vt:i4>5</vt:i4>
      </vt:variant>
      <vt:variant>
        <vt:lpwstr>http://www.blhr.org/media/documents/Bulletin_3_november_2010.doc</vt:lpwstr>
      </vt:variant>
      <vt:variant>
        <vt:lpwstr/>
      </vt:variant>
      <vt:variant>
        <vt:i4>131087</vt:i4>
      </vt:variant>
      <vt:variant>
        <vt:i4>285</vt:i4>
      </vt:variant>
      <vt:variant>
        <vt:i4>0</vt:i4>
      </vt:variant>
      <vt:variant>
        <vt:i4>5</vt:i4>
      </vt:variant>
      <vt:variant>
        <vt:lpwstr>http://cmiskp.echr.coe.int/tkp197/view.asp?action=html&amp;documentId=873162&amp;portal=hbkm&amp;source=externalbydocnumber&amp;table=F69A27FD8FB86142BF01C1166DEA398649</vt:lpwstr>
      </vt:variant>
      <vt:variant>
        <vt:lpwstr/>
      </vt:variant>
      <vt:variant>
        <vt:i4>5439609</vt:i4>
      </vt:variant>
      <vt:variant>
        <vt:i4>282</vt:i4>
      </vt:variant>
      <vt:variant>
        <vt:i4>0</vt:i4>
      </vt:variant>
      <vt:variant>
        <vt:i4>5</vt:i4>
      </vt:variant>
      <vt:variant>
        <vt:lpwstr>http://www.blhr.org/media/documents/Bulletin_1_september_2010.doc</vt:lpwstr>
      </vt:variant>
      <vt:variant>
        <vt:lpwstr/>
      </vt:variant>
      <vt:variant>
        <vt:i4>7209003</vt:i4>
      </vt:variant>
      <vt:variant>
        <vt:i4>279</vt:i4>
      </vt:variant>
      <vt:variant>
        <vt:i4>0</vt:i4>
      </vt:variant>
      <vt:variant>
        <vt:i4>5</vt:i4>
      </vt:variant>
      <vt:variant>
        <vt:lpwstr>http://hudoc.echr.coe.int/sites/eng/pages/search.aspx?i=001-155165</vt:lpwstr>
      </vt:variant>
      <vt:variant>
        <vt:lpwstr/>
      </vt:variant>
      <vt:variant>
        <vt:i4>6357119</vt:i4>
      </vt:variant>
      <vt:variant>
        <vt:i4>276</vt:i4>
      </vt:variant>
      <vt:variant>
        <vt:i4>0</vt:i4>
      </vt:variant>
      <vt:variant>
        <vt:i4>5</vt:i4>
      </vt:variant>
      <vt:variant>
        <vt:lpwstr>http://www.blhr.org/media/documents/Buletin_40_-_May__2015_.doc</vt:lpwstr>
      </vt:variant>
      <vt:variant>
        <vt:lpwstr/>
      </vt:variant>
      <vt:variant>
        <vt:i4>6750245</vt:i4>
      </vt:variant>
      <vt:variant>
        <vt:i4>273</vt:i4>
      </vt:variant>
      <vt:variant>
        <vt:i4>0</vt:i4>
      </vt:variant>
      <vt:variant>
        <vt:i4>5</vt:i4>
      </vt:variant>
      <vt:variant>
        <vt:lpwstr>http://hudoc.echr.coe.int/sites/eng/pages/search.aspx?i=001-154598</vt:lpwstr>
      </vt:variant>
      <vt:variant>
        <vt:lpwstr/>
      </vt:variant>
      <vt:variant>
        <vt:i4>4915259</vt:i4>
      </vt:variant>
      <vt:variant>
        <vt:i4>270</vt:i4>
      </vt:variant>
      <vt:variant>
        <vt:i4>0</vt:i4>
      </vt:variant>
      <vt:variant>
        <vt:i4>5</vt:i4>
      </vt:variant>
      <vt:variant>
        <vt:lpwstr>http://www.blhr.org/media/documents/бюлетин_39-април_15.doc</vt:lpwstr>
      </vt:variant>
      <vt:variant>
        <vt:lpwstr/>
      </vt:variant>
      <vt:variant>
        <vt:i4>6946861</vt:i4>
      </vt:variant>
      <vt:variant>
        <vt:i4>267</vt:i4>
      </vt:variant>
      <vt:variant>
        <vt:i4>0</vt:i4>
      </vt:variant>
      <vt:variant>
        <vt:i4>5</vt:i4>
      </vt:variant>
      <vt:variant>
        <vt:lpwstr>http://hudoc.echr.coe.int/sites/eng/pages/search.aspx?i=001-152777</vt:lpwstr>
      </vt:variant>
      <vt:variant>
        <vt:lpwstr/>
      </vt:variant>
      <vt:variant>
        <vt:i4>1310747</vt:i4>
      </vt:variant>
      <vt:variant>
        <vt:i4>264</vt:i4>
      </vt:variant>
      <vt:variant>
        <vt:i4>0</vt:i4>
      </vt:variant>
      <vt:variant>
        <vt:i4>5</vt:i4>
      </vt:variant>
      <vt:variant>
        <vt:lpwstr>http://www.blhr.org/media/documents/buletin_38_-_mart_15.doc</vt:lpwstr>
      </vt:variant>
      <vt:variant>
        <vt:lpwstr/>
      </vt:variant>
      <vt:variant>
        <vt:i4>6619181</vt:i4>
      </vt:variant>
      <vt:variant>
        <vt:i4>261</vt:i4>
      </vt:variant>
      <vt:variant>
        <vt:i4>0</vt:i4>
      </vt:variant>
      <vt:variant>
        <vt:i4>5</vt:i4>
      </vt:variant>
      <vt:variant>
        <vt:lpwstr>http://hudoc.echr.coe.int/sites/eng/pages/search.aspx?i=001-152877</vt:lpwstr>
      </vt:variant>
      <vt:variant>
        <vt:lpwstr/>
      </vt:variant>
      <vt:variant>
        <vt:i4>1310747</vt:i4>
      </vt:variant>
      <vt:variant>
        <vt:i4>258</vt:i4>
      </vt:variant>
      <vt:variant>
        <vt:i4>0</vt:i4>
      </vt:variant>
      <vt:variant>
        <vt:i4>5</vt:i4>
      </vt:variant>
      <vt:variant>
        <vt:lpwstr>http://www.blhr.org/media/documents/buletin_38_-_mart_15.doc</vt:lpwstr>
      </vt:variant>
      <vt:variant>
        <vt:lpwstr/>
      </vt:variant>
      <vt:variant>
        <vt:i4>7077928</vt:i4>
      </vt:variant>
      <vt:variant>
        <vt:i4>255</vt:i4>
      </vt:variant>
      <vt:variant>
        <vt:i4>0</vt:i4>
      </vt:variant>
      <vt:variant>
        <vt:i4>5</vt:i4>
      </vt:variant>
      <vt:variant>
        <vt:lpwstr>http://hudoc.echr.coe.int/sites/eng/pages/search.aspx?i=001-152422</vt:lpwstr>
      </vt:variant>
      <vt:variant>
        <vt:lpwstr/>
      </vt:variant>
      <vt:variant>
        <vt:i4>1245201</vt:i4>
      </vt:variant>
      <vt:variant>
        <vt:i4>252</vt:i4>
      </vt:variant>
      <vt:variant>
        <vt:i4>0</vt:i4>
      </vt:variant>
      <vt:variant>
        <vt:i4>5</vt:i4>
      </vt:variant>
      <vt:variant>
        <vt:lpwstr>http://www.blhr.org/media/documents/Buletin_37_-_fevruari_15.doc</vt:lpwstr>
      </vt:variant>
      <vt:variant>
        <vt:lpwstr/>
      </vt:variant>
      <vt:variant>
        <vt:i4>6357039</vt:i4>
      </vt:variant>
      <vt:variant>
        <vt:i4>249</vt:i4>
      </vt:variant>
      <vt:variant>
        <vt:i4>0</vt:i4>
      </vt:variant>
      <vt:variant>
        <vt:i4>5</vt:i4>
      </vt:variant>
      <vt:variant>
        <vt:lpwstr>http://hudoc.echr.coe.int/sites/eng/pages/search.aspx?i=001-152259</vt:lpwstr>
      </vt:variant>
      <vt:variant>
        <vt:lpwstr/>
      </vt:variant>
      <vt:variant>
        <vt:i4>1245201</vt:i4>
      </vt:variant>
      <vt:variant>
        <vt:i4>246</vt:i4>
      </vt:variant>
      <vt:variant>
        <vt:i4>0</vt:i4>
      </vt:variant>
      <vt:variant>
        <vt:i4>5</vt:i4>
      </vt:variant>
      <vt:variant>
        <vt:lpwstr>http://www.blhr.org/media/documents/Buletin_37_-_fevruari_15.doc</vt:lpwstr>
      </vt:variant>
      <vt:variant>
        <vt:lpwstr/>
      </vt:variant>
      <vt:variant>
        <vt:i4>6815787</vt:i4>
      </vt:variant>
      <vt:variant>
        <vt:i4>243</vt:i4>
      </vt:variant>
      <vt:variant>
        <vt:i4>0</vt:i4>
      </vt:variant>
      <vt:variant>
        <vt:i4>5</vt:i4>
      </vt:variant>
      <vt:variant>
        <vt:lpwstr>http://hudoc.echr.coe.int/sites/eng/pages/search.aspx?i=001-152311</vt:lpwstr>
      </vt:variant>
      <vt:variant>
        <vt:lpwstr/>
      </vt:variant>
      <vt:variant>
        <vt:i4>7536729</vt:i4>
      </vt:variant>
      <vt:variant>
        <vt:i4>240</vt:i4>
      </vt:variant>
      <vt:variant>
        <vt:i4>0</vt:i4>
      </vt:variant>
      <vt:variant>
        <vt:i4>5</vt:i4>
      </vt:variant>
      <vt:variant>
        <vt:lpwstr>http://www.blhr.org/media/documents/Buletin_36_-_January.doc</vt:lpwstr>
      </vt:variant>
      <vt:variant>
        <vt:lpwstr/>
      </vt:variant>
      <vt:variant>
        <vt:i4>7274539</vt:i4>
      </vt:variant>
      <vt:variant>
        <vt:i4>237</vt:i4>
      </vt:variant>
      <vt:variant>
        <vt:i4>0</vt:i4>
      </vt:variant>
      <vt:variant>
        <vt:i4>5</vt:i4>
      </vt:variant>
      <vt:variant>
        <vt:lpwstr>http://hudoc.echr.coe.int/sites/eng/pages/search.aspx?i=001-152316</vt:lpwstr>
      </vt:variant>
      <vt:variant>
        <vt:lpwstr/>
      </vt:variant>
      <vt:variant>
        <vt:i4>7536729</vt:i4>
      </vt:variant>
      <vt:variant>
        <vt:i4>234</vt:i4>
      </vt:variant>
      <vt:variant>
        <vt:i4>0</vt:i4>
      </vt:variant>
      <vt:variant>
        <vt:i4>5</vt:i4>
      </vt:variant>
      <vt:variant>
        <vt:lpwstr>http://www.blhr.org/media/documents/Buletin_36_-_January.doc</vt:lpwstr>
      </vt:variant>
      <vt:variant>
        <vt:lpwstr/>
      </vt:variant>
      <vt:variant>
        <vt:i4>7209002</vt:i4>
      </vt:variant>
      <vt:variant>
        <vt:i4>231</vt:i4>
      </vt:variant>
      <vt:variant>
        <vt:i4>0</vt:i4>
      </vt:variant>
      <vt:variant>
        <vt:i4>5</vt:i4>
      </vt:variant>
      <vt:variant>
        <vt:lpwstr>http://hudoc.echr.coe.int/sites/eng/pages/search.aspx?i=001-146540</vt:lpwstr>
      </vt:variant>
      <vt:variant>
        <vt:lpwstr/>
      </vt:variant>
      <vt:variant>
        <vt:i4>5767256</vt:i4>
      </vt:variant>
      <vt:variant>
        <vt:i4>228</vt:i4>
      </vt:variant>
      <vt:variant>
        <vt:i4>0</vt:i4>
      </vt:variant>
      <vt:variant>
        <vt:i4>5</vt:i4>
      </vt:variant>
      <vt:variant>
        <vt:lpwstr>http://www.blhr.org/media/documents/Buletin_32_-_September_2014.doc</vt:lpwstr>
      </vt:variant>
      <vt:variant>
        <vt:lpwstr/>
      </vt:variant>
      <vt:variant>
        <vt:i4>6815789</vt:i4>
      </vt:variant>
      <vt:variant>
        <vt:i4>225</vt:i4>
      </vt:variant>
      <vt:variant>
        <vt:i4>0</vt:i4>
      </vt:variant>
      <vt:variant>
        <vt:i4>5</vt:i4>
      </vt:variant>
      <vt:variant>
        <vt:lpwstr>http://hudoc.echr.coe.int/sites/eng/pages/search.aspx?i=001-146536</vt:lpwstr>
      </vt:variant>
      <vt:variant>
        <vt:lpwstr/>
      </vt:variant>
      <vt:variant>
        <vt:i4>4587592</vt:i4>
      </vt:variant>
      <vt:variant>
        <vt:i4>222</vt:i4>
      </vt:variant>
      <vt:variant>
        <vt:i4>0</vt:i4>
      </vt:variant>
      <vt:variant>
        <vt:i4>5</vt:i4>
      </vt:variant>
      <vt:variant>
        <vt:lpwstr>http://www.blhr.org/media/documents/Buletin_31_-_August_2014.doc</vt:lpwstr>
      </vt:variant>
      <vt:variant>
        <vt:lpwstr/>
      </vt:variant>
      <vt:variant>
        <vt:i4>6750252</vt:i4>
      </vt:variant>
      <vt:variant>
        <vt:i4>219</vt:i4>
      </vt:variant>
      <vt:variant>
        <vt:i4>0</vt:i4>
      </vt:variant>
      <vt:variant>
        <vt:i4>5</vt:i4>
      </vt:variant>
      <vt:variant>
        <vt:lpwstr>http://hudoc.echr.coe.int/sites/eng/pages/search.aspx?i=001-146529</vt:lpwstr>
      </vt:variant>
      <vt:variant>
        <vt:lpwstr/>
      </vt:variant>
      <vt:variant>
        <vt:i4>4587592</vt:i4>
      </vt:variant>
      <vt:variant>
        <vt:i4>216</vt:i4>
      </vt:variant>
      <vt:variant>
        <vt:i4>0</vt:i4>
      </vt:variant>
      <vt:variant>
        <vt:i4>5</vt:i4>
      </vt:variant>
      <vt:variant>
        <vt:lpwstr>http://www.blhr.org/media/documents/Buletin_31_-_August_2014.doc</vt:lpwstr>
      </vt:variant>
      <vt:variant>
        <vt:lpwstr/>
      </vt:variant>
      <vt:variant>
        <vt:i4>7077924</vt:i4>
      </vt:variant>
      <vt:variant>
        <vt:i4>213</vt:i4>
      </vt:variant>
      <vt:variant>
        <vt:i4>0</vt:i4>
      </vt:variant>
      <vt:variant>
        <vt:i4>5</vt:i4>
      </vt:variant>
      <vt:variant>
        <vt:lpwstr>http://hudoc.echr.coe.int/sites/eng/pages/search.aspx?i=001-145790</vt:lpwstr>
      </vt:variant>
      <vt:variant>
        <vt:lpwstr/>
      </vt:variant>
      <vt:variant>
        <vt:i4>4587592</vt:i4>
      </vt:variant>
      <vt:variant>
        <vt:i4>210</vt:i4>
      </vt:variant>
      <vt:variant>
        <vt:i4>0</vt:i4>
      </vt:variant>
      <vt:variant>
        <vt:i4>5</vt:i4>
      </vt:variant>
      <vt:variant>
        <vt:lpwstr>http://www.blhr.org/media/documents/Buletin_31_-_August_2014.doc</vt:lpwstr>
      </vt:variant>
      <vt:variant>
        <vt:lpwstr/>
      </vt:variant>
      <vt:variant>
        <vt:i4>6815785</vt:i4>
      </vt:variant>
      <vt:variant>
        <vt:i4>207</vt:i4>
      </vt:variant>
      <vt:variant>
        <vt:i4>0</vt:i4>
      </vt:variant>
      <vt:variant>
        <vt:i4>5</vt:i4>
      </vt:variant>
      <vt:variant>
        <vt:lpwstr>http://hudoc.echr.coe.int/sites/eng/pages/search.aspx?i=001-145546</vt:lpwstr>
      </vt:variant>
      <vt:variant>
        <vt:lpwstr/>
      </vt:variant>
      <vt:variant>
        <vt:i4>7799845</vt:i4>
      </vt:variant>
      <vt:variant>
        <vt:i4>204</vt:i4>
      </vt:variant>
      <vt:variant>
        <vt:i4>0</vt:i4>
      </vt:variant>
      <vt:variant>
        <vt:i4>5</vt:i4>
      </vt:variant>
      <vt:variant>
        <vt:lpwstr>http://www.blhr.org/media/documents/Buletin_30_юли_2014.doc</vt:lpwstr>
      </vt:variant>
      <vt:variant>
        <vt:lpwstr/>
      </vt:variant>
      <vt:variant>
        <vt:i4>7143458</vt:i4>
      </vt:variant>
      <vt:variant>
        <vt:i4>201</vt:i4>
      </vt:variant>
      <vt:variant>
        <vt:i4>0</vt:i4>
      </vt:variant>
      <vt:variant>
        <vt:i4>5</vt:i4>
      </vt:variant>
      <vt:variant>
        <vt:lpwstr>http://hudoc.echr.coe.int/sites/eng/pages/search.aspx?i=001-112586</vt:lpwstr>
      </vt:variant>
      <vt:variant>
        <vt:lpwstr/>
      </vt:variant>
      <vt:variant>
        <vt:i4>7667721</vt:i4>
      </vt:variant>
      <vt:variant>
        <vt:i4>198</vt:i4>
      </vt:variant>
      <vt:variant>
        <vt:i4>0</vt:i4>
      </vt:variant>
      <vt:variant>
        <vt:i4>5</vt:i4>
      </vt:variant>
      <vt:variant>
        <vt:lpwstr>http://www.blhr.org/media/documents/Bulletin_22_july_2012.doc</vt:lpwstr>
      </vt:variant>
      <vt:variant>
        <vt:lpwstr/>
      </vt:variant>
      <vt:variant>
        <vt:i4>6291500</vt:i4>
      </vt:variant>
      <vt:variant>
        <vt:i4>195</vt:i4>
      </vt:variant>
      <vt:variant>
        <vt:i4>0</vt:i4>
      </vt:variant>
      <vt:variant>
        <vt:i4>5</vt:i4>
      </vt:variant>
      <vt:variant>
        <vt:lpwstr>http://hudoc.echr.coe.int/sites/eng/pages/search.aspx?i=001-111957</vt:lpwstr>
      </vt:variant>
      <vt:variant>
        <vt:lpwstr/>
      </vt:variant>
      <vt:variant>
        <vt:i4>6881288</vt:i4>
      </vt:variant>
      <vt:variant>
        <vt:i4>192</vt:i4>
      </vt:variant>
      <vt:variant>
        <vt:i4>0</vt:i4>
      </vt:variant>
      <vt:variant>
        <vt:i4>5</vt:i4>
      </vt:variant>
      <vt:variant>
        <vt:lpwstr>http://www.blhr.org/media/documents/Bulletin_21_june_2012.doc</vt:lpwstr>
      </vt:variant>
      <vt:variant>
        <vt:lpwstr/>
      </vt:variant>
      <vt:variant>
        <vt:i4>7012397</vt:i4>
      </vt:variant>
      <vt:variant>
        <vt:i4>189</vt:i4>
      </vt:variant>
      <vt:variant>
        <vt:i4>0</vt:i4>
      </vt:variant>
      <vt:variant>
        <vt:i4>5</vt:i4>
      </vt:variant>
      <vt:variant>
        <vt:lpwstr>http://hudoc.echr.coe.int/sites/eng/pages/search.aspx?i=001-111643</vt:lpwstr>
      </vt:variant>
      <vt:variant>
        <vt:lpwstr/>
      </vt:variant>
      <vt:variant>
        <vt:i4>7667721</vt:i4>
      </vt:variant>
      <vt:variant>
        <vt:i4>186</vt:i4>
      </vt:variant>
      <vt:variant>
        <vt:i4>0</vt:i4>
      </vt:variant>
      <vt:variant>
        <vt:i4>5</vt:i4>
      </vt:variant>
      <vt:variant>
        <vt:lpwstr>http://www.blhr.org/media/documents/Bulletin_22_july_2012.doc</vt:lpwstr>
      </vt:variant>
      <vt:variant>
        <vt:lpwstr/>
      </vt:variant>
      <vt:variant>
        <vt:i4>6881288</vt:i4>
      </vt:variant>
      <vt:variant>
        <vt:i4>183</vt:i4>
      </vt:variant>
      <vt:variant>
        <vt:i4>0</vt:i4>
      </vt:variant>
      <vt:variant>
        <vt:i4>5</vt:i4>
      </vt:variant>
      <vt:variant>
        <vt:lpwstr>http://www.blhr.org/media/documents/Bulletin_21_june_2012.doc</vt:lpwstr>
      </vt:variant>
      <vt:variant>
        <vt:lpwstr/>
      </vt:variant>
      <vt:variant>
        <vt:i4>6357029</vt:i4>
      </vt:variant>
      <vt:variant>
        <vt:i4>180</vt:i4>
      </vt:variant>
      <vt:variant>
        <vt:i4>0</vt:i4>
      </vt:variant>
      <vt:variant>
        <vt:i4>5</vt:i4>
      </vt:variant>
      <vt:variant>
        <vt:lpwstr>http://hudoc.echr.coe.int/sites/eng/pages/search.aspx?i=001-154398</vt:lpwstr>
      </vt:variant>
      <vt:variant>
        <vt:lpwstr/>
      </vt:variant>
      <vt:variant>
        <vt:i4>6357119</vt:i4>
      </vt:variant>
      <vt:variant>
        <vt:i4>177</vt:i4>
      </vt:variant>
      <vt:variant>
        <vt:i4>0</vt:i4>
      </vt:variant>
      <vt:variant>
        <vt:i4>5</vt:i4>
      </vt:variant>
      <vt:variant>
        <vt:lpwstr>http://www.blhr.org/media/documents/Buletin_40_-_May__2015_.doc</vt:lpwstr>
      </vt:variant>
      <vt:variant>
        <vt:lpwstr/>
      </vt:variant>
      <vt:variant>
        <vt:i4>327689</vt:i4>
      </vt:variant>
      <vt:variant>
        <vt:i4>174</vt:i4>
      </vt:variant>
      <vt:variant>
        <vt:i4>0</vt:i4>
      </vt:variant>
      <vt:variant>
        <vt:i4>5</vt:i4>
      </vt:variant>
      <vt:variant>
        <vt:lpwstr>http://cmiskp.echr.coe.int/tkp197/view.asp?action=html&amp;documentId=905774&amp;portal=hbkm&amp;source=externalbydocnumber&amp;table=F69A27FD8FB86142BF01C1166DEA398649</vt:lpwstr>
      </vt:variant>
      <vt:variant>
        <vt:lpwstr/>
      </vt:variant>
      <vt:variant>
        <vt:i4>8060928</vt:i4>
      </vt:variant>
      <vt:variant>
        <vt:i4>171</vt:i4>
      </vt:variant>
      <vt:variant>
        <vt:i4>0</vt:i4>
      </vt:variant>
      <vt:variant>
        <vt:i4>5</vt:i4>
      </vt:variant>
      <vt:variant>
        <vt:lpwstr>http://www.blhr.org/media/documents/Bulletin_19_april_2012.doc</vt:lpwstr>
      </vt:variant>
      <vt:variant>
        <vt:lpwstr/>
      </vt:variant>
      <vt:variant>
        <vt:i4>7274534</vt:i4>
      </vt:variant>
      <vt:variant>
        <vt:i4>168</vt:i4>
      </vt:variant>
      <vt:variant>
        <vt:i4>0</vt:i4>
      </vt:variant>
      <vt:variant>
        <vt:i4>5</vt:i4>
      </vt:variant>
      <vt:variant>
        <vt:lpwstr>http://hudoc.echr.coe.int/sites/eng/pages/search.aspx?i=001-148367</vt:lpwstr>
      </vt:variant>
      <vt:variant>
        <vt:lpwstr/>
      </vt:variant>
      <vt:variant>
        <vt:i4>917505</vt:i4>
      </vt:variant>
      <vt:variant>
        <vt:i4>165</vt:i4>
      </vt:variant>
      <vt:variant>
        <vt:i4>0</vt:i4>
      </vt:variant>
      <vt:variant>
        <vt:i4>5</vt:i4>
      </vt:variant>
      <vt:variant>
        <vt:lpwstr>http://www.blhr.org/media/documents/Buletin_34_-_noemvri_14.doc</vt:lpwstr>
      </vt:variant>
      <vt:variant>
        <vt:lpwstr/>
      </vt:variant>
      <vt:variant>
        <vt:i4>7274542</vt:i4>
      </vt:variant>
      <vt:variant>
        <vt:i4>162</vt:i4>
      </vt:variant>
      <vt:variant>
        <vt:i4>0</vt:i4>
      </vt:variant>
      <vt:variant>
        <vt:i4>5</vt:i4>
      </vt:variant>
      <vt:variant>
        <vt:lpwstr>http://hudoc.echr.coe.int/sites/eng/pages/search.aspx?i=001-146501</vt:lpwstr>
      </vt:variant>
      <vt:variant>
        <vt:lpwstr/>
      </vt:variant>
      <vt:variant>
        <vt:i4>5767256</vt:i4>
      </vt:variant>
      <vt:variant>
        <vt:i4>159</vt:i4>
      </vt:variant>
      <vt:variant>
        <vt:i4>0</vt:i4>
      </vt:variant>
      <vt:variant>
        <vt:i4>5</vt:i4>
      </vt:variant>
      <vt:variant>
        <vt:lpwstr>http://www.blhr.org/media/documents/Buletin_32_-_September_2014.doc</vt:lpwstr>
      </vt:variant>
      <vt:variant>
        <vt:lpwstr/>
      </vt:variant>
      <vt:variant>
        <vt:i4>6946848</vt:i4>
      </vt:variant>
      <vt:variant>
        <vt:i4>156</vt:i4>
      </vt:variant>
      <vt:variant>
        <vt:i4>0</vt:i4>
      </vt:variant>
      <vt:variant>
        <vt:i4>5</vt:i4>
      </vt:variant>
      <vt:variant>
        <vt:lpwstr>http://hudoc.echr.coe.int/sites/eng/pages/search.aspx?i=001-141293</vt:lpwstr>
      </vt:variant>
      <vt:variant>
        <vt:lpwstr/>
      </vt:variant>
      <vt:variant>
        <vt:i4>1638521</vt:i4>
      </vt:variant>
      <vt:variant>
        <vt:i4>153</vt:i4>
      </vt:variant>
      <vt:variant>
        <vt:i4>0</vt:i4>
      </vt:variant>
      <vt:variant>
        <vt:i4>5</vt:i4>
      </vt:variant>
      <vt:variant>
        <vt:lpwstr>http://www.blhr.org/media/documents/Buletin_24_january_2014.doc</vt:lpwstr>
      </vt:variant>
      <vt:variant>
        <vt:lpwstr/>
      </vt:variant>
      <vt:variant>
        <vt:i4>7012392</vt:i4>
      </vt:variant>
      <vt:variant>
        <vt:i4>150</vt:i4>
      </vt:variant>
      <vt:variant>
        <vt:i4>0</vt:i4>
      </vt:variant>
      <vt:variant>
        <vt:i4>5</vt:i4>
      </vt:variant>
      <vt:variant>
        <vt:lpwstr>http://hudoc.echr.coe.int/sites/eng/pages/search.aspx?i=001-155352</vt:lpwstr>
      </vt:variant>
      <vt:variant>
        <vt:lpwstr/>
      </vt:variant>
      <vt:variant>
        <vt:i4>458758</vt:i4>
      </vt:variant>
      <vt:variant>
        <vt:i4>147</vt:i4>
      </vt:variant>
      <vt:variant>
        <vt:i4>0</vt:i4>
      </vt:variant>
      <vt:variant>
        <vt:i4>5</vt:i4>
      </vt:variant>
      <vt:variant>
        <vt:lpwstr>http://www.blhr.org/media/documents/Buletin_41_-_June_2015-1.doc</vt:lpwstr>
      </vt:variant>
      <vt:variant>
        <vt:lpwstr/>
      </vt:variant>
      <vt:variant>
        <vt:i4>7209004</vt:i4>
      </vt:variant>
      <vt:variant>
        <vt:i4>144</vt:i4>
      </vt:variant>
      <vt:variant>
        <vt:i4>0</vt:i4>
      </vt:variant>
      <vt:variant>
        <vt:i4>5</vt:i4>
      </vt:variant>
      <vt:variant>
        <vt:lpwstr>http://hudoc.echr.coe.int/sites/eng/pages/search.aspx?i=001-154400</vt:lpwstr>
      </vt:variant>
      <vt:variant>
        <vt:lpwstr/>
      </vt:variant>
      <vt:variant>
        <vt:i4>6357119</vt:i4>
      </vt:variant>
      <vt:variant>
        <vt:i4>141</vt:i4>
      </vt:variant>
      <vt:variant>
        <vt:i4>0</vt:i4>
      </vt:variant>
      <vt:variant>
        <vt:i4>5</vt:i4>
      </vt:variant>
      <vt:variant>
        <vt:lpwstr>http://www.blhr.org/media/documents/Buletin_40_-_May__2015_.doc</vt:lpwstr>
      </vt:variant>
      <vt:variant>
        <vt:lpwstr/>
      </vt:variant>
      <vt:variant>
        <vt:i4>7143465</vt:i4>
      </vt:variant>
      <vt:variant>
        <vt:i4>138</vt:i4>
      </vt:variant>
      <vt:variant>
        <vt:i4>0</vt:i4>
      </vt:variant>
      <vt:variant>
        <vt:i4>5</vt:i4>
      </vt:variant>
      <vt:variant>
        <vt:lpwstr>http://hudoc.echr.coe.int/sites/eng/pages/search.aspx?i=001-153027</vt:lpwstr>
      </vt:variant>
      <vt:variant>
        <vt:lpwstr/>
      </vt:variant>
      <vt:variant>
        <vt:i4>1310747</vt:i4>
      </vt:variant>
      <vt:variant>
        <vt:i4>135</vt:i4>
      </vt:variant>
      <vt:variant>
        <vt:i4>0</vt:i4>
      </vt:variant>
      <vt:variant>
        <vt:i4>5</vt:i4>
      </vt:variant>
      <vt:variant>
        <vt:lpwstr>http://www.blhr.org/media/documents/buletin_38_-_mart_15.doc</vt:lpwstr>
      </vt:variant>
      <vt:variant>
        <vt:lpwstr/>
      </vt:variant>
      <vt:variant>
        <vt:i4>7077928</vt:i4>
      </vt:variant>
      <vt:variant>
        <vt:i4>132</vt:i4>
      </vt:variant>
      <vt:variant>
        <vt:i4>0</vt:i4>
      </vt:variant>
      <vt:variant>
        <vt:i4>5</vt:i4>
      </vt:variant>
      <vt:variant>
        <vt:lpwstr>http://hudoc.echr.coe.int/sites/eng/pages/search.aspx?i=001-152325</vt:lpwstr>
      </vt:variant>
      <vt:variant>
        <vt:lpwstr/>
      </vt:variant>
      <vt:variant>
        <vt:i4>7536729</vt:i4>
      </vt:variant>
      <vt:variant>
        <vt:i4>129</vt:i4>
      </vt:variant>
      <vt:variant>
        <vt:i4>0</vt:i4>
      </vt:variant>
      <vt:variant>
        <vt:i4>5</vt:i4>
      </vt:variant>
      <vt:variant>
        <vt:lpwstr>http://www.blhr.org/media/documents/Buletin_36_-_January.doc</vt:lpwstr>
      </vt:variant>
      <vt:variant>
        <vt:lpwstr/>
      </vt:variant>
      <vt:variant>
        <vt:i4>6750252</vt:i4>
      </vt:variant>
      <vt:variant>
        <vt:i4>126</vt:i4>
      </vt:variant>
      <vt:variant>
        <vt:i4>0</vt:i4>
      </vt:variant>
      <vt:variant>
        <vt:i4>5</vt:i4>
      </vt:variant>
      <vt:variant>
        <vt:lpwstr>http://hudoc.echr.coe.int/sites/eng/pages/search.aspx?i=001-146529</vt:lpwstr>
      </vt:variant>
      <vt:variant>
        <vt:lpwstr/>
      </vt:variant>
      <vt:variant>
        <vt:i4>4587592</vt:i4>
      </vt:variant>
      <vt:variant>
        <vt:i4>123</vt:i4>
      </vt:variant>
      <vt:variant>
        <vt:i4>0</vt:i4>
      </vt:variant>
      <vt:variant>
        <vt:i4>5</vt:i4>
      </vt:variant>
      <vt:variant>
        <vt:lpwstr>http://www.blhr.org/media/documents/Buletin_31_-_August_2014.doc</vt:lpwstr>
      </vt:variant>
      <vt:variant>
        <vt:lpwstr/>
      </vt:variant>
      <vt:variant>
        <vt:i4>6881323</vt:i4>
      </vt:variant>
      <vt:variant>
        <vt:i4>120</vt:i4>
      </vt:variant>
      <vt:variant>
        <vt:i4>0</vt:i4>
      </vt:variant>
      <vt:variant>
        <vt:i4>5</vt:i4>
      </vt:variant>
      <vt:variant>
        <vt:lpwstr>http://hudoc.echr.coe.int/sites/eng/pages/search.aspx?i=001-145466</vt:lpwstr>
      </vt:variant>
      <vt:variant>
        <vt:lpwstr/>
      </vt:variant>
      <vt:variant>
        <vt:i4>7799845</vt:i4>
      </vt:variant>
      <vt:variant>
        <vt:i4>117</vt:i4>
      </vt:variant>
      <vt:variant>
        <vt:i4>0</vt:i4>
      </vt:variant>
      <vt:variant>
        <vt:i4>5</vt:i4>
      </vt:variant>
      <vt:variant>
        <vt:lpwstr>http://www.blhr.org/media/documents/Buletin_30_юли_2014.doc</vt:lpwstr>
      </vt:variant>
      <vt:variant>
        <vt:lpwstr/>
      </vt:variant>
      <vt:variant>
        <vt:i4>6881322</vt:i4>
      </vt:variant>
      <vt:variant>
        <vt:i4>114</vt:i4>
      </vt:variant>
      <vt:variant>
        <vt:i4>0</vt:i4>
      </vt:variant>
      <vt:variant>
        <vt:i4>5</vt:i4>
      </vt:variant>
      <vt:variant>
        <vt:lpwstr>http://hudoc.echr.coe.int/sites/eng/pages/search.aspx?i=001-145577</vt:lpwstr>
      </vt:variant>
      <vt:variant>
        <vt:lpwstr/>
      </vt:variant>
      <vt:variant>
        <vt:i4>7799845</vt:i4>
      </vt:variant>
      <vt:variant>
        <vt:i4>111</vt:i4>
      </vt:variant>
      <vt:variant>
        <vt:i4>0</vt:i4>
      </vt:variant>
      <vt:variant>
        <vt:i4>5</vt:i4>
      </vt:variant>
      <vt:variant>
        <vt:lpwstr>http://www.blhr.org/media/documents/Buletin_30_юли_2014.doc</vt:lpwstr>
      </vt:variant>
      <vt:variant>
        <vt:lpwstr/>
      </vt:variant>
      <vt:variant>
        <vt:i4>7208993</vt:i4>
      </vt:variant>
      <vt:variant>
        <vt:i4>108</vt:i4>
      </vt:variant>
      <vt:variant>
        <vt:i4>0</vt:i4>
      </vt:variant>
      <vt:variant>
        <vt:i4>5</vt:i4>
      </vt:variant>
      <vt:variant>
        <vt:lpwstr>http://hudoc.echr.coe.int/sites/eng/pages/search.aspx?i=001-111989</vt:lpwstr>
      </vt:variant>
      <vt:variant>
        <vt:lpwstr/>
      </vt:variant>
      <vt:variant>
        <vt:i4>6881288</vt:i4>
      </vt:variant>
      <vt:variant>
        <vt:i4>105</vt:i4>
      </vt:variant>
      <vt:variant>
        <vt:i4>0</vt:i4>
      </vt:variant>
      <vt:variant>
        <vt:i4>5</vt:i4>
      </vt:variant>
      <vt:variant>
        <vt:lpwstr>http://www.blhr.org/media/documents/Bulletin_21_june_2012.doc</vt:lpwstr>
      </vt:variant>
      <vt:variant>
        <vt:lpwstr/>
      </vt:variant>
      <vt:variant>
        <vt:i4>7274538</vt:i4>
      </vt:variant>
      <vt:variant>
        <vt:i4>102</vt:i4>
      </vt:variant>
      <vt:variant>
        <vt:i4>0</vt:i4>
      </vt:variant>
      <vt:variant>
        <vt:i4>5</vt:i4>
      </vt:variant>
      <vt:variant>
        <vt:lpwstr>http://hudoc.echr.coe.int/sites/eng/pages/search.aspx?i=001-145571</vt:lpwstr>
      </vt:variant>
      <vt:variant>
        <vt:lpwstr/>
      </vt:variant>
      <vt:variant>
        <vt:i4>4587592</vt:i4>
      </vt:variant>
      <vt:variant>
        <vt:i4>99</vt:i4>
      </vt:variant>
      <vt:variant>
        <vt:i4>0</vt:i4>
      </vt:variant>
      <vt:variant>
        <vt:i4>5</vt:i4>
      </vt:variant>
      <vt:variant>
        <vt:lpwstr>http://www.blhr.org/media/documents/Buletin_31_-_August_2014.doc</vt:lpwstr>
      </vt:variant>
      <vt:variant>
        <vt:lpwstr/>
      </vt:variant>
      <vt:variant>
        <vt:i4>262155</vt:i4>
      </vt:variant>
      <vt:variant>
        <vt:i4>96</vt:i4>
      </vt:variant>
      <vt:variant>
        <vt:i4>0</vt:i4>
      </vt:variant>
      <vt:variant>
        <vt:i4>5</vt:i4>
      </vt:variant>
      <vt:variant>
        <vt:lpwstr>http://cmiskp.echr.coe.int/tkp197/view.asp?action=html&amp;documentId=906163&amp;portal=hbkm&amp;source=externalbydocnumber&amp;table=F69A27FD8FB86142BF01C1166DEA398649</vt:lpwstr>
      </vt:variant>
      <vt:variant>
        <vt:lpwstr/>
      </vt:variant>
      <vt:variant>
        <vt:i4>8060928</vt:i4>
      </vt:variant>
      <vt:variant>
        <vt:i4>93</vt:i4>
      </vt:variant>
      <vt:variant>
        <vt:i4>0</vt:i4>
      </vt:variant>
      <vt:variant>
        <vt:i4>5</vt:i4>
      </vt:variant>
      <vt:variant>
        <vt:lpwstr>http://www.blhr.org/media/documents/Bulletin_19_april_2012.doc</vt:lpwstr>
      </vt:variant>
      <vt:variant>
        <vt:lpwstr/>
      </vt:variant>
      <vt:variant>
        <vt:i4>262157</vt:i4>
      </vt:variant>
      <vt:variant>
        <vt:i4>90</vt:i4>
      </vt:variant>
      <vt:variant>
        <vt:i4>0</vt:i4>
      </vt:variant>
      <vt:variant>
        <vt:i4>5</vt:i4>
      </vt:variant>
      <vt:variant>
        <vt:lpwstr>http://cmiskp.echr.coe.int/tkp197/view.asp?action=html&amp;documentId=902745&amp;portal=hbkm&amp;source=externalbydocnumber&amp;table=F69A27FD8FB86142BF01C1166DEA398649</vt:lpwstr>
      </vt:variant>
      <vt:variant>
        <vt:lpwstr/>
      </vt:variant>
      <vt:variant>
        <vt:i4>6291465</vt:i4>
      </vt:variant>
      <vt:variant>
        <vt:i4>87</vt:i4>
      </vt:variant>
      <vt:variant>
        <vt:i4>0</vt:i4>
      </vt:variant>
      <vt:variant>
        <vt:i4>5</vt:i4>
      </vt:variant>
      <vt:variant>
        <vt:lpwstr>http://www.blhr.org/media/documents/Bulletin_18_march_2012.doc</vt:lpwstr>
      </vt:variant>
      <vt:variant>
        <vt:lpwstr/>
      </vt:variant>
      <vt:variant>
        <vt:i4>196611</vt:i4>
      </vt:variant>
      <vt:variant>
        <vt:i4>84</vt:i4>
      </vt:variant>
      <vt:variant>
        <vt:i4>0</vt:i4>
      </vt:variant>
      <vt:variant>
        <vt:i4>5</vt:i4>
      </vt:variant>
      <vt:variant>
        <vt:lpwstr>http://cmiskp.echr.coe.int/tkp197/view.asp?action=html&amp;documentId=881885&amp;portal=hbkm&amp;source=externalbydocnumber&amp;table=F69A27FD8FB86142BF01C1166DEA398649</vt:lpwstr>
      </vt:variant>
      <vt:variant>
        <vt:lpwstr/>
      </vt:variant>
      <vt:variant>
        <vt:i4>917511</vt:i4>
      </vt:variant>
      <vt:variant>
        <vt:i4>81</vt:i4>
      </vt:variant>
      <vt:variant>
        <vt:i4>0</vt:i4>
      </vt:variant>
      <vt:variant>
        <vt:i4>5</vt:i4>
      </vt:variant>
      <vt:variant>
        <vt:lpwstr>http://cmiskp.echr.coe.int/tkp197/view.asp?action=html&amp;documentId=879748&amp;portal=hbkm&amp;source=externalbydocnumber&amp;table=F69A27FD8FB86142BF01C1166DEA398649</vt:lpwstr>
      </vt:variant>
      <vt:variant>
        <vt:lpwstr/>
      </vt:variant>
      <vt:variant>
        <vt:i4>3801110</vt:i4>
      </vt:variant>
      <vt:variant>
        <vt:i4>78</vt:i4>
      </vt:variant>
      <vt:variant>
        <vt:i4>0</vt:i4>
      </vt:variant>
      <vt:variant>
        <vt:i4>5</vt:i4>
      </vt:variant>
      <vt:variant>
        <vt:lpwstr>http://www.blhr.org/media/documents/Bulletin_6_February_2011.doc</vt:lpwstr>
      </vt:variant>
      <vt:variant>
        <vt:lpwstr/>
      </vt:variant>
      <vt:variant>
        <vt:i4>262155</vt:i4>
      </vt:variant>
      <vt:variant>
        <vt:i4>75</vt:i4>
      </vt:variant>
      <vt:variant>
        <vt:i4>0</vt:i4>
      </vt:variant>
      <vt:variant>
        <vt:i4>5</vt:i4>
      </vt:variant>
      <vt:variant>
        <vt:lpwstr>http://cmiskp.echr.coe.int/tkp197/view.asp?action=html&amp;documentId=877164&amp;portal=hbkm&amp;source=externalbydocnumber&amp;table=F69A27FD8FB86142BF01C1166DEA398649</vt:lpwstr>
      </vt:variant>
      <vt:variant>
        <vt:lpwstr/>
      </vt:variant>
      <vt:variant>
        <vt:i4>2949123</vt:i4>
      </vt:variant>
      <vt:variant>
        <vt:i4>72</vt:i4>
      </vt:variant>
      <vt:variant>
        <vt:i4>0</vt:i4>
      </vt:variant>
      <vt:variant>
        <vt:i4>5</vt:i4>
      </vt:variant>
      <vt:variant>
        <vt:lpwstr>http://www.blhr.org/media/documents/Bulletin_3_november_2010.doc</vt:lpwstr>
      </vt:variant>
      <vt:variant>
        <vt:lpwstr/>
      </vt:variant>
      <vt:variant>
        <vt:i4>1900594</vt:i4>
      </vt:variant>
      <vt:variant>
        <vt:i4>65</vt:i4>
      </vt:variant>
      <vt:variant>
        <vt:i4>0</vt:i4>
      </vt:variant>
      <vt:variant>
        <vt:i4>5</vt:i4>
      </vt:variant>
      <vt:variant>
        <vt:lpwstr/>
      </vt:variant>
      <vt:variant>
        <vt:lpwstr>_Toc428878982</vt:lpwstr>
      </vt:variant>
      <vt:variant>
        <vt:i4>1900594</vt:i4>
      </vt:variant>
      <vt:variant>
        <vt:i4>59</vt:i4>
      </vt:variant>
      <vt:variant>
        <vt:i4>0</vt:i4>
      </vt:variant>
      <vt:variant>
        <vt:i4>5</vt:i4>
      </vt:variant>
      <vt:variant>
        <vt:lpwstr/>
      </vt:variant>
      <vt:variant>
        <vt:lpwstr>_Toc428878981</vt:lpwstr>
      </vt:variant>
      <vt:variant>
        <vt:i4>1900594</vt:i4>
      </vt:variant>
      <vt:variant>
        <vt:i4>53</vt:i4>
      </vt:variant>
      <vt:variant>
        <vt:i4>0</vt:i4>
      </vt:variant>
      <vt:variant>
        <vt:i4>5</vt:i4>
      </vt:variant>
      <vt:variant>
        <vt:lpwstr/>
      </vt:variant>
      <vt:variant>
        <vt:lpwstr>_Toc428878980</vt:lpwstr>
      </vt:variant>
      <vt:variant>
        <vt:i4>1179698</vt:i4>
      </vt:variant>
      <vt:variant>
        <vt:i4>47</vt:i4>
      </vt:variant>
      <vt:variant>
        <vt:i4>0</vt:i4>
      </vt:variant>
      <vt:variant>
        <vt:i4>5</vt:i4>
      </vt:variant>
      <vt:variant>
        <vt:lpwstr/>
      </vt:variant>
      <vt:variant>
        <vt:lpwstr>_Toc428878979</vt:lpwstr>
      </vt:variant>
      <vt:variant>
        <vt:i4>1179698</vt:i4>
      </vt:variant>
      <vt:variant>
        <vt:i4>41</vt:i4>
      </vt:variant>
      <vt:variant>
        <vt:i4>0</vt:i4>
      </vt:variant>
      <vt:variant>
        <vt:i4>5</vt:i4>
      </vt:variant>
      <vt:variant>
        <vt:lpwstr/>
      </vt:variant>
      <vt:variant>
        <vt:lpwstr>_Toc428878978</vt:lpwstr>
      </vt:variant>
      <vt:variant>
        <vt:i4>1179698</vt:i4>
      </vt:variant>
      <vt:variant>
        <vt:i4>35</vt:i4>
      </vt:variant>
      <vt:variant>
        <vt:i4>0</vt:i4>
      </vt:variant>
      <vt:variant>
        <vt:i4>5</vt:i4>
      </vt:variant>
      <vt:variant>
        <vt:lpwstr/>
      </vt:variant>
      <vt:variant>
        <vt:lpwstr>_Toc428878977</vt:lpwstr>
      </vt:variant>
      <vt:variant>
        <vt:i4>1179698</vt:i4>
      </vt:variant>
      <vt:variant>
        <vt:i4>29</vt:i4>
      </vt:variant>
      <vt:variant>
        <vt:i4>0</vt:i4>
      </vt:variant>
      <vt:variant>
        <vt:i4>5</vt:i4>
      </vt:variant>
      <vt:variant>
        <vt:lpwstr/>
      </vt:variant>
      <vt:variant>
        <vt:lpwstr>_Toc428878976</vt:lpwstr>
      </vt:variant>
      <vt:variant>
        <vt:i4>1179698</vt:i4>
      </vt:variant>
      <vt:variant>
        <vt:i4>23</vt:i4>
      </vt:variant>
      <vt:variant>
        <vt:i4>0</vt:i4>
      </vt:variant>
      <vt:variant>
        <vt:i4>5</vt:i4>
      </vt:variant>
      <vt:variant>
        <vt:lpwstr/>
      </vt:variant>
      <vt:variant>
        <vt:lpwstr>_Toc428878975</vt:lpwstr>
      </vt:variant>
      <vt:variant>
        <vt:i4>1179698</vt:i4>
      </vt:variant>
      <vt:variant>
        <vt:i4>17</vt:i4>
      </vt:variant>
      <vt:variant>
        <vt:i4>0</vt:i4>
      </vt:variant>
      <vt:variant>
        <vt:i4>5</vt:i4>
      </vt:variant>
      <vt:variant>
        <vt:lpwstr/>
      </vt:variant>
      <vt:variant>
        <vt:lpwstr>_Toc428878974</vt:lpwstr>
      </vt:variant>
      <vt:variant>
        <vt:i4>1179698</vt:i4>
      </vt:variant>
      <vt:variant>
        <vt:i4>11</vt:i4>
      </vt:variant>
      <vt:variant>
        <vt:i4>0</vt:i4>
      </vt:variant>
      <vt:variant>
        <vt:i4>5</vt:i4>
      </vt:variant>
      <vt:variant>
        <vt:lpwstr/>
      </vt:variant>
      <vt:variant>
        <vt:lpwstr>_Toc428878973</vt:lpwstr>
      </vt:variant>
      <vt:variant>
        <vt:i4>1179698</vt:i4>
      </vt:variant>
      <vt:variant>
        <vt:i4>5</vt:i4>
      </vt:variant>
      <vt:variant>
        <vt:i4>0</vt:i4>
      </vt:variant>
      <vt:variant>
        <vt:i4>5</vt:i4>
      </vt:variant>
      <vt:variant>
        <vt:lpwstr/>
      </vt:variant>
      <vt:variant>
        <vt:lpwstr>_Toc428878972</vt:lpwstr>
      </vt:variant>
      <vt:variant>
        <vt:i4>2555938</vt:i4>
      </vt:variant>
      <vt:variant>
        <vt:i4>0</vt:i4>
      </vt:variant>
      <vt:variant>
        <vt:i4>0</vt:i4>
      </vt:variant>
      <vt:variant>
        <vt:i4>5</vt:i4>
      </vt:variant>
      <vt:variant>
        <vt:lpwstr>http://www.blhr.org/newsletter/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Polina</dc:creator>
  <cp:keywords/>
  <cp:lastModifiedBy>SR</cp:lastModifiedBy>
  <cp:revision>19</cp:revision>
  <cp:lastPrinted>2013-01-02T09:19:00Z</cp:lastPrinted>
  <dcterms:created xsi:type="dcterms:W3CDTF">2020-02-13T10:49:00Z</dcterms:created>
  <dcterms:modified xsi:type="dcterms:W3CDTF">2020-03-09T09:48:00Z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0x01010083662357A9B2664FAFE653588B2CB399</vt:lpwstr>
  </property>
</Properties>
</file>